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75F" w:rsidRDefault="00E4273A" w:rsidP="00E4273A">
      <w:pPr>
        <w:pStyle w:val="ac"/>
      </w:pPr>
      <w:bookmarkStart w:id="0" w:name="_Hlk209019399"/>
      <w:bookmarkStart w:id="1" w:name="_GoBack"/>
      <w:bookmarkEnd w:id="1"/>
      <w:r w:rsidRPr="00E4273A">
        <w:rPr>
          <w:rFonts w:hint="eastAsia"/>
        </w:rPr>
        <w:t>經濟部所屬(標準檢驗局及所屬、智慧財產局、</w:t>
      </w:r>
      <w:bookmarkStart w:id="2" w:name="_Hlk209019322"/>
      <w:r w:rsidRPr="00E4273A">
        <w:rPr>
          <w:rFonts w:hint="eastAsia"/>
        </w:rPr>
        <w:t>水利署及所屬</w:t>
      </w:r>
      <w:bookmarkEnd w:id="2"/>
      <w:r w:rsidRPr="00E4273A">
        <w:rPr>
          <w:rFonts w:hint="eastAsia"/>
        </w:rPr>
        <w:t>、商業發展署)11</w:t>
      </w:r>
      <w:r>
        <w:rPr>
          <w:rFonts w:hint="eastAsia"/>
        </w:rPr>
        <w:t>5</w:t>
      </w:r>
      <w:r w:rsidRPr="00E4273A">
        <w:rPr>
          <w:rFonts w:hint="eastAsia"/>
        </w:rPr>
        <w:t>年度單位預算評估報告</w:t>
      </w:r>
      <w:bookmarkEnd w:id="0"/>
    </w:p>
    <w:p w:rsidR="008A4624" w:rsidRDefault="008A4624" w:rsidP="008A4624">
      <w:pPr>
        <w:pStyle w:val="14"/>
        <w:ind w:left="567" w:hanging="567"/>
      </w:pPr>
      <w:bookmarkStart w:id="3" w:name="_Toc211084974"/>
      <w:bookmarkStart w:id="4" w:name="_Toc212709822"/>
      <w:r>
        <w:rPr>
          <w:rFonts w:hint="eastAsia"/>
        </w:rPr>
        <w:t>八</w:t>
      </w:r>
      <w:r w:rsidRPr="00E4273A">
        <w:rPr>
          <w:rFonts w:hint="eastAsia"/>
        </w:rPr>
        <w:t>、</w:t>
      </w:r>
      <w:r w:rsidR="00C51C20">
        <w:rPr>
          <w:rFonts w:hint="eastAsia"/>
        </w:rPr>
        <w:t>屏東縣</w:t>
      </w:r>
      <w:r w:rsidR="006F3879" w:rsidRPr="006F3879">
        <w:rPr>
          <w:rFonts w:hint="eastAsia"/>
        </w:rPr>
        <w:t>自來水供水普及率仍未及八成，又部分市縣簡易自來水水質檢測作業容有改善之處，允宜審視</w:t>
      </w:r>
      <w:r w:rsidR="00A614A2">
        <w:rPr>
          <w:rFonts w:hint="eastAsia"/>
        </w:rPr>
        <w:t>各期</w:t>
      </w:r>
      <w:r w:rsidR="00A614A2" w:rsidRPr="00A614A2">
        <w:rPr>
          <w:rFonts w:hint="eastAsia"/>
        </w:rPr>
        <w:t>無自來水地區供水改善計畫</w:t>
      </w:r>
      <w:r w:rsidR="00C51C20">
        <w:rPr>
          <w:rFonts w:hint="eastAsia"/>
        </w:rPr>
        <w:t>推動</w:t>
      </w:r>
      <w:r w:rsidR="006F3879" w:rsidRPr="006F3879">
        <w:rPr>
          <w:rFonts w:hint="eastAsia"/>
        </w:rPr>
        <w:t>成效滾動調整</w:t>
      </w:r>
      <w:r w:rsidR="006F3879">
        <w:rPr>
          <w:rFonts w:hint="eastAsia"/>
        </w:rPr>
        <w:t>，並</w:t>
      </w:r>
      <w:r w:rsidR="006F3879" w:rsidRPr="006F3879">
        <w:rPr>
          <w:rFonts w:hint="eastAsia"/>
        </w:rPr>
        <w:t>積極督導協助市縣政府，俾提升民眾用水安全及品質</w:t>
      </w:r>
      <w:bookmarkEnd w:id="3"/>
      <w:bookmarkEnd w:id="4"/>
    </w:p>
    <w:p w:rsidR="008A4624" w:rsidRDefault="008A4624" w:rsidP="008A4624">
      <w:pPr>
        <w:ind w:left="566" w:firstLine="566"/>
      </w:pPr>
      <w:r>
        <w:rPr>
          <w:rFonts w:hint="eastAsia"/>
        </w:rPr>
        <w:t>水利署</w:t>
      </w:r>
      <w:r w:rsidR="0013306A" w:rsidRPr="0013306A">
        <w:rPr>
          <w:rFonts w:hint="eastAsia"/>
        </w:rPr>
        <w:t>115年度</w:t>
      </w:r>
      <w:r w:rsidR="005F231C" w:rsidRPr="005F231C">
        <w:rPr>
          <w:rFonts w:hint="eastAsia"/>
        </w:rPr>
        <w:t>預算案</w:t>
      </w:r>
      <w:r w:rsidR="0013306A" w:rsidRPr="0013306A">
        <w:rPr>
          <w:rFonts w:hint="eastAsia"/>
        </w:rPr>
        <w:t>於「水資源開發及維護-</w:t>
      </w:r>
      <w:r w:rsidR="0013306A">
        <w:rPr>
          <w:rFonts w:hint="eastAsia"/>
        </w:rPr>
        <w:t>自來水</w:t>
      </w:r>
      <w:r w:rsidR="0013306A" w:rsidRPr="0013306A">
        <w:rPr>
          <w:rFonts w:hint="eastAsia"/>
        </w:rPr>
        <w:t>工程」項下編列「</w:t>
      </w:r>
      <w:r w:rsidR="0013306A">
        <w:rPr>
          <w:rFonts w:hint="eastAsia"/>
        </w:rPr>
        <w:t>無自來水地區供水改善計畫第五期</w:t>
      </w:r>
      <w:r w:rsidR="0013306A" w:rsidRPr="0013306A">
        <w:rPr>
          <w:rFonts w:hint="eastAsia"/>
        </w:rPr>
        <w:t>」</w:t>
      </w:r>
      <w:r w:rsidR="0013306A">
        <w:rPr>
          <w:rFonts w:hint="eastAsia"/>
        </w:rPr>
        <w:t>13</w:t>
      </w:r>
      <w:r w:rsidR="0013306A" w:rsidRPr="0013306A">
        <w:rPr>
          <w:rFonts w:hint="eastAsia"/>
        </w:rPr>
        <w:t>億</w:t>
      </w:r>
      <w:r w:rsidR="0013306A">
        <w:rPr>
          <w:rFonts w:hint="eastAsia"/>
        </w:rPr>
        <w:t>9,000萬</w:t>
      </w:r>
      <w:r w:rsidR="0013306A" w:rsidRPr="0013306A">
        <w:rPr>
          <w:rFonts w:hint="eastAsia"/>
        </w:rPr>
        <w:t>元</w:t>
      </w:r>
      <w:r w:rsidR="00333471">
        <w:rPr>
          <w:rFonts w:hint="eastAsia"/>
        </w:rPr>
        <w:t>及新增</w:t>
      </w:r>
      <w:r w:rsidR="00333471" w:rsidRPr="00333471">
        <w:rPr>
          <w:rFonts w:hint="eastAsia"/>
        </w:rPr>
        <w:t>「</w:t>
      </w:r>
      <w:r w:rsidR="00333471">
        <w:rPr>
          <w:rFonts w:hint="eastAsia"/>
        </w:rPr>
        <w:t>關西淨水場及新埔配水中心改善工程</w:t>
      </w:r>
      <w:r w:rsidR="00333471" w:rsidRPr="00333471">
        <w:rPr>
          <w:rFonts w:hint="eastAsia"/>
        </w:rPr>
        <w:t>」</w:t>
      </w:r>
      <w:r w:rsidR="00333471">
        <w:rPr>
          <w:rFonts w:hint="eastAsia"/>
        </w:rPr>
        <w:t>3,546萬元</w:t>
      </w:r>
      <w:r w:rsidR="0013306A" w:rsidRPr="0013306A">
        <w:rPr>
          <w:rFonts w:hint="eastAsia"/>
        </w:rPr>
        <w:t>，</w:t>
      </w:r>
      <w:r w:rsidR="00A614A2">
        <w:rPr>
          <w:rFonts w:hint="eastAsia"/>
        </w:rPr>
        <w:t>主要</w:t>
      </w:r>
      <w:r w:rsidR="00333471">
        <w:rPr>
          <w:rFonts w:hint="eastAsia"/>
        </w:rPr>
        <w:t>投資台灣自來水股份有限公司</w:t>
      </w:r>
      <w:r w:rsidR="00983049">
        <w:rPr>
          <w:rFonts w:hint="eastAsia"/>
        </w:rPr>
        <w:t>(以下簡稱台水公司)</w:t>
      </w:r>
      <w:bookmarkStart w:id="5" w:name="_Hlk210384715"/>
      <w:r w:rsidR="00333471">
        <w:rPr>
          <w:rFonts w:hint="eastAsia"/>
        </w:rPr>
        <w:t>辦理</w:t>
      </w:r>
      <w:r w:rsidR="0013306A">
        <w:rPr>
          <w:rFonts w:hint="eastAsia"/>
        </w:rPr>
        <w:t>無自來水地區自來水延管工程</w:t>
      </w:r>
      <w:r w:rsidR="0013306A" w:rsidRPr="0013306A">
        <w:rPr>
          <w:rFonts w:hint="eastAsia"/>
        </w:rPr>
        <w:t>、</w:t>
      </w:r>
      <w:r w:rsidR="0013306A">
        <w:rPr>
          <w:rFonts w:hint="eastAsia"/>
        </w:rPr>
        <w:t>自來水用戶設備外線</w:t>
      </w:r>
      <w:r w:rsidR="0013306A" w:rsidRPr="0013306A">
        <w:rPr>
          <w:rFonts w:hint="eastAsia"/>
        </w:rPr>
        <w:t>、</w:t>
      </w:r>
      <w:r w:rsidR="0013306A">
        <w:rPr>
          <w:rFonts w:hint="eastAsia"/>
        </w:rPr>
        <w:t>簡易自水改善工程</w:t>
      </w:r>
      <w:bookmarkEnd w:id="5"/>
      <w:r w:rsidR="00333471" w:rsidRPr="0013306A">
        <w:rPr>
          <w:rFonts w:hint="eastAsia"/>
        </w:rPr>
        <w:t>、</w:t>
      </w:r>
      <w:r w:rsidR="00333471">
        <w:rPr>
          <w:rFonts w:hint="eastAsia"/>
        </w:rPr>
        <w:t>關西淨水廠擴建及新埔淨水廠改建之土地取得</w:t>
      </w:r>
      <w:r w:rsidR="0013306A" w:rsidRPr="0013306A">
        <w:rPr>
          <w:rFonts w:hint="eastAsia"/>
        </w:rPr>
        <w:t>等工作</w:t>
      </w:r>
      <w:r w:rsidRPr="00ED26FA">
        <w:rPr>
          <w:rFonts w:hint="eastAsia"/>
        </w:rPr>
        <w:t>。經查：</w:t>
      </w:r>
    </w:p>
    <w:p w:rsidR="008A4624" w:rsidRDefault="008A4624" w:rsidP="008A4624">
      <w:pPr>
        <w:pStyle w:val="a5"/>
        <w:ind w:left="849" w:hanging="283"/>
        <w:rPr>
          <w:b/>
          <w:bCs/>
        </w:rPr>
      </w:pPr>
      <w:r>
        <w:rPr>
          <w:rFonts w:hint="eastAsia"/>
          <w:b/>
          <w:bCs/>
        </w:rPr>
        <w:t>(一)</w:t>
      </w:r>
      <w:r w:rsidR="00543132">
        <w:rPr>
          <w:rFonts w:hint="eastAsia"/>
          <w:b/>
          <w:bCs/>
        </w:rPr>
        <w:t>水利署115年度</w:t>
      </w:r>
      <w:r w:rsidR="009D623D">
        <w:rPr>
          <w:rFonts w:hint="eastAsia"/>
          <w:b/>
          <w:bCs/>
        </w:rPr>
        <w:t>共</w:t>
      </w:r>
      <w:r w:rsidR="00543132">
        <w:rPr>
          <w:rFonts w:hint="eastAsia"/>
          <w:b/>
          <w:bCs/>
        </w:rPr>
        <w:t>編列</w:t>
      </w:r>
      <w:r w:rsidR="00983049">
        <w:rPr>
          <w:rFonts w:hint="eastAsia"/>
          <w:b/>
          <w:bCs/>
        </w:rPr>
        <w:t>14億</w:t>
      </w:r>
      <w:r w:rsidR="00A614A2">
        <w:rPr>
          <w:rFonts w:hint="eastAsia"/>
          <w:b/>
          <w:bCs/>
        </w:rPr>
        <w:t>餘</w:t>
      </w:r>
      <w:r w:rsidR="00983049">
        <w:rPr>
          <w:rFonts w:hint="eastAsia"/>
          <w:b/>
          <w:bCs/>
        </w:rPr>
        <w:t>元投資台水公司辦理無自來水地區之改善及關西淨水場之興建等，惟</w:t>
      </w:r>
      <w:r w:rsidR="00983049" w:rsidRPr="00983049">
        <w:rPr>
          <w:rFonts w:hint="eastAsia"/>
          <w:b/>
          <w:bCs/>
        </w:rPr>
        <w:t>「關西淨水場及新埔配水中心改善工程」</w:t>
      </w:r>
      <w:r w:rsidR="00983049">
        <w:rPr>
          <w:rFonts w:hint="eastAsia"/>
          <w:b/>
          <w:bCs/>
        </w:rPr>
        <w:t>迄114年9月底仍</w:t>
      </w:r>
      <w:r w:rsidR="00B06879">
        <w:rPr>
          <w:rFonts w:hint="eastAsia"/>
          <w:b/>
          <w:bCs/>
        </w:rPr>
        <w:t>未</w:t>
      </w:r>
      <w:r w:rsidR="00983049">
        <w:rPr>
          <w:rFonts w:hint="eastAsia"/>
          <w:b/>
          <w:bCs/>
        </w:rPr>
        <w:t>經行政院核定</w:t>
      </w:r>
    </w:p>
    <w:p w:rsidR="008A4624" w:rsidRDefault="00983049" w:rsidP="008A4624">
      <w:pPr>
        <w:pStyle w:val="21"/>
        <w:ind w:left="850" w:firstLine="566"/>
      </w:pPr>
      <w:r>
        <w:rPr>
          <w:rFonts w:hint="eastAsia"/>
        </w:rPr>
        <w:t>水利署115年度</w:t>
      </w:r>
      <w:r w:rsidR="005F231C" w:rsidRPr="005F231C">
        <w:rPr>
          <w:rFonts w:hint="eastAsia"/>
        </w:rPr>
        <w:t>預算案</w:t>
      </w:r>
      <w:r>
        <w:rPr>
          <w:rFonts w:hint="eastAsia"/>
        </w:rPr>
        <w:t>賡續</w:t>
      </w:r>
      <w:r w:rsidRPr="00983049">
        <w:rPr>
          <w:rFonts w:hint="eastAsia"/>
        </w:rPr>
        <w:t>編列「無自來水地區供水改善計畫第五期」13億9,000萬元</w:t>
      </w:r>
      <w:r>
        <w:rPr>
          <w:rFonts w:hint="eastAsia"/>
        </w:rPr>
        <w:t>(不含一般性補助款</w:t>
      </w:r>
      <w:r w:rsidR="00B06879">
        <w:rPr>
          <w:rFonts w:hint="eastAsia"/>
        </w:rPr>
        <w:t>4億5,250萬元</w:t>
      </w:r>
      <w:r>
        <w:rPr>
          <w:rFonts w:hint="eastAsia"/>
        </w:rPr>
        <w:t>)，及</w:t>
      </w:r>
      <w:r w:rsidRPr="00983049">
        <w:rPr>
          <w:rFonts w:hint="eastAsia"/>
        </w:rPr>
        <w:t>新增「關西淨水場及新埔配水中心改善工程」3,546萬元，</w:t>
      </w:r>
      <w:r w:rsidR="006D7B20">
        <w:rPr>
          <w:rFonts w:hint="eastAsia"/>
        </w:rPr>
        <w:t>主要</w:t>
      </w:r>
      <w:r w:rsidR="00B06879">
        <w:rPr>
          <w:rFonts w:hint="eastAsia"/>
        </w:rPr>
        <w:t>為投資台水公司，</w:t>
      </w:r>
      <w:r w:rsidR="002D100E">
        <w:rPr>
          <w:rFonts w:hint="eastAsia"/>
        </w:rPr>
        <w:t>彙整該2計畫內容摘要</w:t>
      </w:r>
      <w:r w:rsidR="002D100E" w:rsidRPr="002D100E">
        <w:rPr>
          <w:rFonts w:hint="eastAsia"/>
        </w:rPr>
        <w:t>、</w:t>
      </w:r>
      <w:r w:rsidR="002D100E">
        <w:rPr>
          <w:rFonts w:hint="eastAsia"/>
        </w:rPr>
        <w:t>迄114年7月底執行概況及115年度經費需求，說明如下：</w:t>
      </w:r>
    </w:p>
    <w:p w:rsidR="002D100E" w:rsidRPr="00F77FB2" w:rsidRDefault="002D100E" w:rsidP="002D100E">
      <w:pPr>
        <w:pStyle w:val="123"/>
        <w:ind w:left="1133" w:hanging="283"/>
        <w:rPr>
          <w:b/>
          <w:bCs/>
        </w:rPr>
      </w:pPr>
      <w:r w:rsidRPr="00F77FB2">
        <w:rPr>
          <w:rFonts w:hint="eastAsia"/>
          <w:b/>
          <w:bCs/>
        </w:rPr>
        <w:t>1.</w:t>
      </w:r>
      <w:r w:rsidR="00F77FB2" w:rsidRPr="00F77FB2">
        <w:rPr>
          <w:rFonts w:hint="eastAsia"/>
          <w:b/>
          <w:bCs/>
        </w:rPr>
        <w:t>「無自來水地區供水改善計畫第五期」</w:t>
      </w:r>
    </w:p>
    <w:p w:rsidR="002D100E" w:rsidRDefault="002D100E" w:rsidP="002D100E">
      <w:pPr>
        <w:pStyle w:val="1231"/>
        <w:ind w:left="1416" w:hanging="283"/>
      </w:pPr>
      <w:r w:rsidRPr="00F77FB2">
        <w:rPr>
          <w:rFonts w:hint="eastAsia"/>
          <w:b/>
          <w:bCs/>
        </w:rPr>
        <w:t>(1)計畫內容摘要：</w:t>
      </w:r>
      <w:r>
        <w:rPr>
          <w:rFonts w:hint="eastAsia"/>
        </w:rPr>
        <w:t>於113年11月間核定，計畫總經費為</w:t>
      </w:r>
      <w:r w:rsidR="009F5452">
        <w:rPr>
          <w:rFonts w:hint="eastAsia"/>
        </w:rPr>
        <w:t>106億元</w:t>
      </w:r>
      <w:r w:rsidR="00D8667D">
        <w:rPr>
          <w:rFonts w:hint="eastAsia"/>
        </w:rPr>
        <w:t>(公務分擔經費96.5億元)</w:t>
      </w:r>
      <w:r w:rsidR="009F5452">
        <w:rPr>
          <w:rFonts w:hint="eastAsia"/>
        </w:rPr>
        <w:t>，執行期間為114至118年度，預計</w:t>
      </w:r>
      <w:r w:rsidR="009F5452" w:rsidRPr="009F5452">
        <w:rPr>
          <w:rFonts w:hint="eastAsia"/>
        </w:rPr>
        <w:t>自來水延管工程供水受益戶約1.5萬戶，簡易自</w:t>
      </w:r>
      <w:r w:rsidR="009F5452" w:rsidRPr="009F5452">
        <w:rPr>
          <w:rFonts w:hint="eastAsia"/>
        </w:rPr>
        <w:lastRenderedPageBreak/>
        <w:t>來水工程及系統營運供水受益戶約1.0萬戶，自來水用戶設備外線費用補助供水受益戶約3.5萬戶，</w:t>
      </w:r>
      <w:r w:rsidR="009F5452">
        <w:rPr>
          <w:rFonts w:hint="eastAsia"/>
        </w:rPr>
        <w:t>共</w:t>
      </w:r>
      <w:r w:rsidR="009F5452" w:rsidRPr="009F5452">
        <w:rPr>
          <w:rFonts w:hint="eastAsia"/>
        </w:rPr>
        <w:t>增加6萬戶</w:t>
      </w:r>
      <w:r w:rsidR="009F5452" w:rsidRPr="009F5452">
        <w:rPr>
          <w:rFonts w:hint="eastAsia"/>
        </w:rPr>
        <w:lastRenderedPageBreak/>
        <w:t>之供水受益戶。</w:t>
      </w:r>
    </w:p>
    <w:p w:rsidR="009F5452" w:rsidRDefault="009F5452" w:rsidP="002D100E">
      <w:pPr>
        <w:pStyle w:val="1231"/>
        <w:ind w:left="1416" w:hanging="283"/>
      </w:pPr>
      <w:r w:rsidRPr="00F77FB2">
        <w:rPr>
          <w:rFonts w:hint="eastAsia"/>
          <w:b/>
          <w:bCs/>
        </w:rPr>
        <w:t>(2)迄114年7月底執行概況：</w:t>
      </w:r>
      <w:r>
        <w:rPr>
          <w:rFonts w:hint="eastAsia"/>
        </w:rPr>
        <w:t>114年度編列19億9,908萬8千元，迄7月底累計實現數為</w:t>
      </w:r>
      <w:r w:rsidRPr="009F5452">
        <w:t>5</w:t>
      </w:r>
      <w:r>
        <w:rPr>
          <w:rFonts w:hint="eastAsia"/>
        </w:rPr>
        <w:t>億</w:t>
      </w:r>
      <w:r w:rsidRPr="009F5452">
        <w:t>9,982</w:t>
      </w:r>
      <w:r>
        <w:rPr>
          <w:rFonts w:hint="eastAsia"/>
        </w:rPr>
        <w:t>萬</w:t>
      </w:r>
      <w:r w:rsidRPr="009F5452">
        <w:t>8</w:t>
      </w:r>
      <w:r>
        <w:rPr>
          <w:rFonts w:hint="eastAsia"/>
        </w:rPr>
        <w:t>千元，已核定177件工程及</w:t>
      </w:r>
      <w:r w:rsidRPr="009F5452">
        <w:rPr>
          <w:rFonts w:hint="eastAsia"/>
        </w:rPr>
        <w:t>供水受益戶數1,800戶</w:t>
      </w:r>
      <w:bookmarkStart w:id="6" w:name="_Hlk210382159"/>
      <w:r w:rsidRPr="009F5452">
        <w:rPr>
          <w:rFonts w:hint="eastAsia"/>
        </w:rPr>
        <w:t>。</w:t>
      </w:r>
      <w:bookmarkEnd w:id="6"/>
    </w:p>
    <w:p w:rsidR="009F5452" w:rsidRDefault="009F5452" w:rsidP="002D100E">
      <w:pPr>
        <w:pStyle w:val="1231"/>
        <w:ind w:left="1416" w:hanging="283"/>
        <w:rPr>
          <w:rFonts w:hint="eastAsia"/>
        </w:rPr>
      </w:pPr>
      <w:r w:rsidRPr="00F77FB2">
        <w:rPr>
          <w:rFonts w:hint="eastAsia"/>
          <w:b/>
          <w:bCs/>
        </w:rPr>
        <w:t>(3)115年度經費需求：</w:t>
      </w:r>
      <w:r w:rsidR="00544B07">
        <w:rPr>
          <w:rFonts w:hint="eastAsia"/>
        </w:rPr>
        <w:t>水利署編列</w:t>
      </w:r>
      <w:r w:rsidR="006D7B20">
        <w:rPr>
          <w:rFonts w:hint="eastAsia"/>
        </w:rPr>
        <w:t>業務費1,000萬元及</w:t>
      </w:r>
      <w:r w:rsidR="00544B07">
        <w:rPr>
          <w:rFonts w:hint="eastAsia"/>
        </w:rPr>
        <w:t>投資台水公司</w:t>
      </w:r>
      <w:r w:rsidR="00544B07" w:rsidRPr="009F5452">
        <w:rPr>
          <w:rFonts w:hint="eastAsia"/>
        </w:rPr>
        <w:t>13億</w:t>
      </w:r>
      <w:r w:rsidR="006D7B20">
        <w:rPr>
          <w:rFonts w:hint="eastAsia"/>
        </w:rPr>
        <w:t>8</w:t>
      </w:r>
      <w:r w:rsidR="00544B07" w:rsidRPr="009F5452">
        <w:rPr>
          <w:rFonts w:hint="eastAsia"/>
        </w:rPr>
        <w:t>,000萬元</w:t>
      </w:r>
      <w:r w:rsidR="00544B07">
        <w:rPr>
          <w:rFonts w:hint="eastAsia"/>
        </w:rPr>
        <w:t>，預計</w:t>
      </w:r>
      <w:r w:rsidR="00544B07" w:rsidRPr="009F5452">
        <w:rPr>
          <w:rFonts w:hint="eastAsia"/>
        </w:rPr>
        <w:t>辦理「自來水延管工程」</w:t>
      </w:r>
      <w:r w:rsidR="00544B07">
        <w:rPr>
          <w:rFonts w:hint="eastAsia"/>
        </w:rPr>
        <w:t>，</w:t>
      </w:r>
      <w:r w:rsidR="00544B07" w:rsidRPr="009F5452">
        <w:rPr>
          <w:rFonts w:hint="eastAsia"/>
        </w:rPr>
        <w:t>預估受益戶3,300戶</w:t>
      </w:r>
      <w:r w:rsidR="00544B07">
        <w:rPr>
          <w:rFonts w:hint="eastAsia"/>
        </w:rPr>
        <w:t>，另於</w:t>
      </w:r>
      <w:r>
        <w:rPr>
          <w:rFonts w:hint="eastAsia"/>
        </w:rPr>
        <w:t>一般性補助款編列</w:t>
      </w:r>
      <w:r w:rsidRPr="009F5452">
        <w:rPr>
          <w:rFonts w:hint="eastAsia"/>
        </w:rPr>
        <w:t>4億5,250萬元</w:t>
      </w:r>
      <w:r>
        <w:rPr>
          <w:rFonts w:hint="eastAsia"/>
        </w:rPr>
        <w:t>，預計</w:t>
      </w:r>
      <w:r w:rsidRPr="009F5452">
        <w:rPr>
          <w:rFonts w:hint="eastAsia"/>
        </w:rPr>
        <w:t>補助地方</w:t>
      </w:r>
      <w:r>
        <w:rPr>
          <w:rFonts w:hint="eastAsia"/>
        </w:rPr>
        <w:t>政府</w:t>
      </w:r>
      <w:r w:rsidRPr="009F5452">
        <w:rPr>
          <w:rFonts w:hint="eastAsia"/>
        </w:rPr>
        <w:t>辦理「簡易自來水工程及系統營運」</w:t>
      </w:r>
      <w:r>
        <w:rPr>
          <w:rFonts w:hint="eastAsia"/>
        </w:rPr>
        <w:t>及</w:t>
      </w:r>
      <w:r w:rsidRPr="009F5452">
        <w:rPr>
          <w:rFonts w:hint="eastAsia"/>
        </w:rPr>
        <w:t>「自來水用戶設備外線」，預估受益戶9,000戶。</w:t>
      </w:r>
    </w:p>
    <w:p w:rsidR="002D100E" w:rsidRPr="00F77FB2" w:rsidRDefault="002D100E" w:rsidP="002D100E">
      <w:pPr>
        <w:pStyle w:val="123"/>
        <w:ind w:left="1133" w:hanging="283"/>
        <w:rPr>
          <w:rFonts w:hint="eastAsia"/>
          <w:b/>
          <w:bCs/>
        </w:rPr>
      </w:pPr>
      <w:r w:rsidRPr="00F77FB2">
        <w:rPr>
          <w:rFonts w:hint="eastAsia"/>
          <w:b/>
          <w:bCs/>
        </w:rPr>
        <w:t>2.</w:t>
      </w:r>
      <w:r w:rsidR="00F77FB2" w:rsidRPr="00F77FB2">
        <w:rPr>
          <w:rFonts w:hint="eastAsia"/>
          <w:b/>
          <w:bCs/>
        </w:rPr>
        <w:t>「關西淨水場及新埔配水中心改善工程」</w:t>
      </w:r>
    </w:p>
    <w:p w:rsidR="002D100E" w:rsidRDefault="002D100E" w:rsidP="00CD1B64">
      <w:pPr>
        <w:pStyle w:val="1231"/>
        <w:ind w:left="1416" w:hanging="283"/>
      </w:pPr>
      <w:r w:rsidRPr="00F77FB2">
        <w:rPr>
          <w:rFonts w:hint="eastAsia"/>
          <w:b/>
          <w:bCs/>
        </w:rPr>
        <w:t>(1)計畫內容摘要：</w:t>
      </w:r>
      <w:r w:rsidR="00CD1B64">
        <w:rPr>
          <w:rFonts w:hint="eastAsia"/>
        </w:rPr>
        <w:t>為避免112年6月間鳳山溪汙染事件導致關西廠緊急停止出水案件再發生，經濟部研議擴建關西淨水場及改建新埔淨水場，並設置關西至新埔管線工程及關西淨水場取水口上移工程，預計提升關西</w:t>
      </w:r>
      <w:r w:rsidR="009D623D">
        <w:rPr>
          <w:rFonts w:hint="eastAsia"/>
        </w:rPr>
        <w:t>淨水場出水量</w:t>
      </w:r>
      <w:r w:rsidR="00F77FB2">
        <w:rPr>
          <w:rFonts w:hint="eastAsia"/>
        </w:rPr>
        <w:t>每</w:t>
      </w:r>
      <w:r w:rsidR="009D623D">
        <w:rPr>
          <w:rFonts w:hint="eastAsia"/>
        </w:rPr>
        <w:t>日3萬立方公尺</w:t>
      </w:r>
      <w:r w:rsidR="009D623D" w:rsidRPr="009D623D">
        <w:rPr>
          <w:rFonts w:hint="eastAsia"/>
        </w:rPr>
        <w:t>、</w:t>
      </w:r>
      <w:r w:rsidR="00CD1B64">
        <w:rPr>
          <w:rFonts w:hint="eastAsia"/>
        </w:rPr>
        <w:t>新埔淨水</w:t>
      </w:r>
      <w:r w:rsidR="009D623D">
        <w:rPr>
          <w:rFonts w:hint="eastAsia"/>
        </w:rPr>
        <w:t>場改建配水池7,000立方公尺</w:t>
      </w:r>
      <w:r w:rsidR="00CD1B64">
        <w:rPr>
          <w:rFonts w:hint="eastAsia"/>
        </w:rPr>
        <w:t>，</w:t>
      </w:r>
      <w:r w:rsidR="009D623D">
        <w:rPr>
          <w:rFonts w:hint="eastAsia"/>
        </w:rPr>
        <w:t>增加</w:t>
      </w:r>
      <w:r w:rsidR="00CD1B64">
        <w:rPr>
          <w:rFonts w:hint="eastAsia"/>
        </w:rPr>
        <w:t>取水口上游之保護程度及反向支援竹北水量</w:t>
      </w:r>
      <w:r w:rsidR="009D623D">
        <w:rPr>
          <w:rFonts w:hint="eastAsia"/>
        </w:rPr>
        <w:t>等</w:t>
      </w:r>
      <w:r w:rsidR="00CD1B64" w:rsidRPr="00CD1B64">
        <w:rPr>
          <w:rFonts w:hint="eastAsia"/>
        </w:rPr>
        <w:t>。</w:t>
      </w:r>
      <w:r w:rsidR="00CD1B64">
        <w:rPr>
          <w:rFonts w:hint="eastAsia"/>
        </w:rPr>
        <w:t>計畫執行期間為114至</w:t>
      </w:r>
      <w:r w:rsidR="009D623D">
        <w:rPr>
          <w:rFonts w:hint="eastAsia"/>
        </w:rPr>
        <w:t>118年度，</w:t>
      </w:r>
      <w:r w:rsidR="00CD1B64">
        <w:rPr>
          <w:rFonts w:hint="eastAsia"/>
        </w:rPr>
        <w:t>總經費共11億5,821萬元，其中由水利署於115年度</w:t>
      </w:r>
      <w:r w:rsidR="00A614A2">
        <w:rPr>
          <w:rFonts w:hint="eastAsia"/>
        </w:rPr>
        <w:t>預算案</w:t>
      </w:r>
      <w:r w:rsidR="00CD1B64">
        <w:rPr>
          <w:rFonts w:hint="eastAsia"/>
        </w:rPr>
        <w:t>編列</w:t>
      </w:r>
      <w:r w:rsidR="00CD1B64" w:rsidRPr="00CD1B64">
        <w:rPr>
          <w:rFonts w:hint="eastAsia"/>
        </w:rPr>
        <w:t>3,546萬元投資台水公司</w:t>
      </w:r>
      <w:r w:rsidR="00CD1B64">
        <w:rPr>
          <w:rFonts w:hint="eastAsia"/>
        </w:rPr>
        <w:t>，其餘11億2,275萬元則由台水公司自籌經費辦理</w:t>
      </w:r>
      <w:r w:rsidR="009D623D">
        <w:rPr>
          <w:rFonts w:hint="eastAsia"/>
        </w:rPr>
        <w:t>；惟迄114年</w:t>
      </w:r>
      <w:r w:rsidR="00F77FB2">
        <w:rPr>
          <w:rFonts w:hint="eastAsia"/>
        </w:rPr>
        <w:t>10月中旬</w:t>
      </w:r>
      <w:r w:rsidR="009D623D">
        <w:rPr>
          <w:rFonts w:hint="eastAsia"/>
        </w:rPr>
        <w:t>該計畫仍未經行政院核定</w:t>
      </w:r>
      <w:r w:rsidR="009D623D" w:rsidRPr="009D623D">
        <w:rPr>
          <w:rFonts w:hint="eastAsia"/>
        </w:rPr>
        <w:t>。</w:t>
      </w:r>
    </w:p>
    <w:p w:rsidR="009D623D" w:rsidRDefault="009D623D" w:rsidP="00CD1B64">
      <w:pPr>
        <w:pStyle w:val="1231"/>
        <w:ind w:left="1416" w:hanging="283"/>
        <w:rPr>
          <w:rFonts w:hint="eastAsia"/>
        </w:rPr>
      </w:pPr>
      <w:r w:rsidRPr="00F77FB2">
        <w:rPr>
          <w:rFonts w:hint="eastAsia"/>
          <w:b/>
          <w:bCs/>
        </w:rPr>
        <w:t>(2)115年度經費需求：</w:t>
      </w:r>
      <w:r>
        <w:rPr>
          <w:rFonts w:hint="eastAsia"/>
        </w:rPr>
        <w:t>水利署編列</w:t>
      </w:r>
      <w:r w:rsidRPr="009D623D">
        <w:rPr>
          <w:rFonts w:hint="eastAsia"/>
        </w:rPr>
        <w:t>3,546萬元</w:t>
      </w:r>
      <w:r>
        <w:rPr>
          <w:rFonts w:hint="eastAsia"/>
        </w:rPr>
        <w:t>，預計台水公司完成土地取得及補償工作之前置作業</w:t>
      </w:r>
      <w:r w:rsidRPr="009D623D">
        <w:rPr>
          <w:rFonts w:hint="eastAsia"/>
        </w:rPr>
        <w:t>。</w:t>
      </w:r>
    </w:p>
    <w:p w:rsidR="008A4624" w:rsidRPr="00ED26FA" w:rsidRDefault="008A4624" w:rsidP="008A4624">
      <w:pPr>
        <w:pStyle w:val="a5"/>
        <w:ind w:left="849" w:hanging="283"/>
        <w:rPr>
          <w:b/>
          <w:bCs/>
        </w:rPr>
      </w:pPr>
      <w:r w:rsidRPr="00ED26FA">
        <w:rPr>
          <w:rFonts w:hint="eastAsia"/>
          <w:b/>
          <w:bCs/>
        </w:rPr>
        <w:t>(二)</w:t>
      </w:r>
      <w:r w:rsidR="006B62DF">
        <w:rPr>
          <w:rFonts w:hint="eastAsia"/>
          <w:b/>
          <w:bCs/>
        </w:rPr>
        <w:t>114年6月底仍有部分市縣自來水供水普及率未及八成，又前期計畫部分簡易自來水工程執行進度仍待改善，允宜妥為規劃</w:t>
      </w:r>
      <w:r w:rsidR="006B62DF">
        <w:rPr>
          <w:rFonts w:hint="eastAsia"/>
          <w:b/>
          <w:bCs/>
        </w:rPr>
        <w:lastRenderedPageBreak/>
        <w:t>經費配置，並通盤檢討前期計畫推動成效</w:t>
      </w:r>
    </w:p>
    <w:p w:rsidR="00271A8F" w:rsidRDefault="005D7103" w:rsidP="005872DD">
      <w:pPr>
        <w:pStyle w:val="21"/>
        <w:ind w:left="850" w:firstLine="566"/>
      </w:pPr>
      <w:r>
        <w:rPr>
          <w:rFonts w:hint="eastAsia"/>
        </w:rPr>
        <w:t>參據</w:t>
      </w:r>
      <w:r w:rsidR="00DD6C30">
        <w:rPr>
          <w:rFonts w:hint="eastAsia"/>
        </w:rPr>
        <w:t>水利署及台水公司統計114年6月底自來水供水普及</w:t>
      </w:r>
      <w:r w:rsidR="00DD6C30">
        <w:rPr>
          <w:rFonts w:hint="eastAsia"/>
        </w:rPr>
        <w:lastRenderedPageBreak/>
        <w:t>率(詳表1)，我國整體自來水供水普及率為95.55%，其中</w:t>
      </w:r>
      <w:r w:rsidR="00AA2B3D">
        <w:rPr>
          <w:rFonts w:hint="eastAsia"/>
        </w:rPr>
        <w:t>南投縣</w:t>
      </w:r>
      <w:r w:rsidR="00AA2B3D" w:rsidRPr="00AA2B3D">
        <w:rPr>
          <w:rFonts w:hint="eastAsia"/>
        </w:rPr>
        <w:t>、</w:t>
      </w:r>
      <w:r w:rsidR="00AA2B3D">
        <w:rPr>
          <w:rFonts w:hint="eastAsia"/>
        </w:rPr>
        <w:t>屏東縣及</w:t>
      </w:r>
      <w:r w:rsidR="006D7B20">
        <w:rPr>
          <w:rFonts w:hint="eastAsia"/>
        </w:rPr>
        <w:t>臺東</w:t>
      </w:r>
      <w:r w:rsidR="00AA2B3D">
        <w:rPr>
          <w:rFonts w:hint="eastAsia"/>
        </w:rPr>
        <w:t>縣</w:t>
      </w:r>
      <w:r w:rsidR="007731BD">
        <w:rPr>
          <w:rFonts w:hint="eastAsia"/>
        </w:rPr>
        <w:t>仍</w:t>
      </w:r>
      <w:r w:rsidR="00AA2B3D">
        <w:rPr>
          <w:rFonts w:hint="eastAsia"/>
        </w:rPr>
        <w:t>未</w:t>
      </w:r>
      <w:r w:rsidR="006D7B20">
        <w:rPr>
          <w:rFonts w:hint="eastAsia"/>
        </w:rPr>
        <w:t>逾85%</w:t>
      </w:r>
      <w:r w:rsidR="007731BD">
        <w:rPr>
          <w:rFonts w:hint="eastAsia"/>
        </w:rPr>
        <w:t>，</w:t>
      </w:r>
      <w:r w:rsidR="0080780D">
        <w:rPr>
          <w:rFonts w:hint="eastAsia"/>
        </w:rPr>
        <w:t>尤以屏東縣自來水供水普及率僅72.03%為最低</w:t>
      </w:r>
      <w:r w:rsidR="00271A8F">
        <w:rPr>
          <w:rFonts w:hint="eastAsia"/>
        </w:rPr>
        <w:t>；水利署115年度</w:t>
      </w:r>
      <w:r w:rsidR="000F4F7A">
        <w:rPr>
          <w:rFonts w:hint="eastAsia"/>
        </w:rPr>
        <w:t>預算案</w:t>
      </w:r>
      <w:r w:rsidR="00271A8F">
        <w:rPr>
          <w:rFonts w:hint="eastAsia"/>
        </w:rPr>
        <w:t>賡續</w:t>
      </w:r>
      <w:r w:rsidR="006D7B20">
        <w:rPr>
          <w:rFonts w:hint="eastAsia"/>
        </w:rPr>
        <w:t>編列</w:t>
      </w:r>
      <w:r w:rsidR="000F4F7A" w:rsidRPr="000F4F7A">
        <w:rPr>
          <w:rFonts w:hint="eastAsia"/>
        </w:rPr>
        <w:t>「無自來水地區供水改善計畫第五期」</w:t>
      </w:r>
      <w:r w:rsidR="000F4F7A">
        <w:rPr>
          <w:rFonts w:hint="eastAsia"/>
        </w:rPr>
        <w:t>第2年度經費</w:t>
      </w:r>
      <w:r w:rsidR="00271A8F" w:rsidRPr="00271A8F">
        <w:rPr>
          <w:rFonts w:hint="eastAsia"/>
        </w:rPr>
        <w:t>13億9,000萬元</w:t>
      </w:r>
      <w:r w:rsidR="00271A8F">
        <w:rPr>
          <w:rFonts w:hint="eastAsia"/>
        </w:rPr>
        <w:t>推動自來水延管工程，惟</w:t>
      </w:r>
      <w:r w:rsidR="0080780D">
        <w:rPr>
          <w:rFonts w:hint="eastAsia"/>
        </w:rPr>
        <w:t>依</w:t>
      </w:r>
      <w:r w:rsidR="007731BD">
        <w:rPr>
          <w:rFonts w:hint="eastAsia"/>
        </w:rPr>
        <w:t>第五期</w:t>
      </w:r>
      <w:r w:rsidR="000F4F7A">
        <w:rPr>
          <w:rFonts w:hint="eastAsia"/>
        </w:rPr>
        <w:t>計畫書</w:t>
      </w:r>
      <w:r w:rsidR="0080780D">
        <w:rPr>
          <w:rFonts w:hint="eastAsia"/>
        </w:rPr>
        <w:t>指出</w:t>
      </w:r>
      <w:r w:rsidR="006D7B20">
        <w:rPr>
          <w:rFonts w:hint="eastAsia"/>
        </w:rPr>
        <w:t>略以</w:t>
      </w:r>
      <w:r w:rsidR="00107CE4">
        <w:rPr>
          <w:rFonts w:hint="eastAsia"/>
        </w:rPr>
        <w:t>，</w:t>
      </w:r>
      <w:r w:rsidR="00271A8F">
        <w:rPr>
          <w:rFonts w:hint="eastAsia"/>
        </w:rPr>
        <w:t>相關建設成本因物價調整及施作難度增高等隨之上升，</w:t>
      </w:r>
      <w:r w:rsidR="00F73CED">
        <w:rPr>
          <w:rFonts w:hint="eastAsia"/>
        </w:rPr>
        <w:t>爰</w:t>
      </w:r>
      <w:r w:rsidR="00271A8F">
        <w:rPr>
          <w:rFonts w:hint="eastAsia"/>
        </w:rPr>
        <w:t>宜</w:t>
      </w:r>
      <w:r w:rsidR="007731BD">
        <w:rPr>
          <w:rFonts w:hint="eastAsia"/>
        </w:rPr>
        <w:t>妥為規劃</w:t>
      </w:r>
      <w:r w:rsidR="006D6158">
        <w:rPr>
          <w:rFonts w:hint="eastAsia"/>
        </w:rPr>
        <w:t>後續</w:t>
      </w:r>
      <w:r w:rsidR="007731BD">
        <w:rPr>
          <w:rFonts w:hint="eastAsia"/>
        </w:rPr>
        <w:t>經費配置，俾</w:t>
      </w:r>
      <w:r w:rsidR="00107CE4">
        <w:rPr>
          <w:rFonts w:hint="eastAsia"/>
        </w:rPr>
        <w:t>提高自來水供水普及率</w:t>
      </w:r>
      <w:r w:rsidR="007731BD" w:rsidRPr="007731BD">
        <w:rPr>
          <w:rFonts w:hint="eastAsia"/>
        </w:rPr>
        <w:t>。</w:t>
      </w:r>
    </w:p>
    <w:p w:rsidR="00DD6C30" w:rsidRDefault="00271A8F" w:rsidP="00107CE4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另</w:t>
      </w:r>
      <w:r w:rsidR="007731BD">
        <w:rPr>
          <w:rFonts w:hint="eastAsia"/>
        </w:rPr>
        <w:t>部分</w:t>
      </w:r>
      <w:r w:rsidR="00AA2B3D">
        <w:rPr>
          <w:rFonts w:hint="eastAsia"/>
        </w:rPr>
        <w:t>地區因地理環境限制，台水公司埋設管線不易，且用戶較少致成本偏高，故水利署於</w:t>
      </w:r>
      <w:r w:rsidR="000F4F7A">
        <w:rPr>
          <w:rFonts w:hint="eastAsia"/>
        </w:rPr>
        <w:t>各期</w:t>
      </w:r>
      <w:r w:rsidR="00AA2B3D" w:rsidRPr="00AA2B3D">
        <w:rPr>
          <w:rFonts w:hint="eastAsia"/>
        </w:rPr>
        <w:t>「無自來水地區供水改善計畫」</w:t>
      </w:r>
      <w:r w:rsidR="000F4F7A">
        <w:rPr>
          <w:rFonts w:hint="eastAsia"/>
        </w:rPr>
        <w:t>均</w:t>
      </w:r>
      <w:r w:rsidR="00AA2B3D">
        <w:rPr>
          <w:rFonts w:hint="eastAsia"/>
        </w:rPr>
        <w:t>補助</w:t>
      </w:r>
      <w:r w:rsidR="00691499" w:rsidRPr="00691499">
        <w:rPr>
          <w:rFonts w:hint="eastAsia"/>
        </w:rPr>
        <w:t>市縣政府</w:t>
      </w:r>
      <w:r w:rsidR="00AA2B3D">
        <w:rPr>
          <w:rFonts w:hint="eastAsia"/>
        </w:rPr>
        <w:t>建置</w:t>
      </w:r>
      <w:r w:rsidR="00AA2B3D" w:rsidRPr="00AA2B3D">
        <w:rPr>
          <w:rFonts w:hint="eastAsia"/>
        </w:rPr>
        <w:t>簡易自來水工程</w:t>
      </w:r>
      <w:r w:rsidR="004D2EF0" w:rsidRPr="004D2EF0">
        <w:rPr>
          <w:rFonts w:hint="eastAsia"/>
        </w:rPr>
        <w:t>及</w:t>
      </w:r>
      <w:r w:rsidR="004D2EF0">
        <w:rPr>
          <w:rFonts w:hint="eastAsia"/>
        </w:rPr>
        <w:t>辦理</w:t>
      </w:r>
      <w:r w:rsidR="004D2EF0" w:rsidRPr="004D2EF0">
        <w:rPr>
          <w:rFonts w:hint="eastAsia"/>
        </w:rPr>
        <w:t>系統營運</w:t>
      </w:r>
      <w:r w:rsidR="00AA2B3D">
        <w:rPr>
          <w:rFonts w:hint="eastAsia"/>
        </w:rPr>
        <w:t>，</w:t>
      </w:r>
      <w:r w:rsidR="00F73CED">
        <w:rPr>
          <w:rFonts w:hint="eastAsia"/>
        </w:rPr>
        <w:t>以</w:t>
      </w:r>
      <w:r w:rsidR="00AA2B3D">
        <w:rPr>
          <w:rFonts w:hint="eastAsia"/>
        </w:rPr>
        <w:t>提供偏遠地區民眾用水需求</w:t>
      </w:r>
      <w:r w:rsidR="00D53C0D" w:rsidRPr="00D53C0D">
        <w:rPr>
          <w:rFonts w:hint="eastAsia"/>
        </w:rPr>
        <w:t>。</w:t>
      </w:r>
      <w:r w:rsidR="000D3E88">
        <w:rPr>
          <w:rFonts w:hint="eastAsia"/>
        </w:rPr>
        <w:t>經彙整</w:t>
      </w:r>
      <w:r w:rsidR="004D2EF0">
        <w:rPr>
          <w:rFonts w:hint="eastAsia"/>
        </w:rPr>
        <w:t>水利</w:t>
      </w:r>
      <w:r w:rsidR="000D3E88">
        <w:rPr>
          <w:rFonts w:hint="eastAsia"/>
        </w:rPr>
        <w:t>署</w:t>
      </w:r>
      <w:r w:rsidR="00AA2B3D">
        <w:rPr>
          <w:rFonts w:hint="eastAsia"/>
        </w:rPr>
        <w:t>於</w:t>
      </w:r>
      <w:r w:rsidR="00AA2B3D" w:rsidRPr="00AA2B3D">
        <w:rPr>
          <w:rFonts w:hint="eastAsia"/>
        </w:rPr>
        <w:t>前瞻基礎建設計畫(以下簡稱前瞻)</w:t>
      </w:r>
      <w:r w:rsidR="00107CE4">
        <w:rPr>
          <w:rFonts w:hint="eastAsia"/>
        </w:rPr>
        <w:t>第1至4期</w:t>
      </w:r>
      <w:r w:rsidR="00AA2B3D" w:rsidRPr="00AA2B3D">
        <w:rPr>
          <w:rFonts w:hint="eastAsia"/>
        </w:rPr>
        <w:t>特別預算(106至113年度)</w:t>
      </w:r>
      <w:r w:rsidR="00B770BC">
        <w:rPr>
          <w:rFonts w:hint="eastAsia"/>
        </w:rPr>
        <w:t>推動</w:t>
      </w:r>
      <w:r w:rsidR="000D3E88">
        <w:rPr>
          <w:rFonts w:hint="eastAsia"/>
        </w:rPr>
        <w:t>之</w:t>
      </w:r>
      <w:bookmarkStart w:id="7" w:name="_Hlk210470538"/>
      <w:r w:rsidR="00AA2B3D" w:rsidRPr="00AA2B3D">
        <w:rPr>
          <w:rFonts w:hint="eastAsia"/>
        </w:rPr>
        <w:t>「無自來水地區供水改善計畫」</w:t>
      </w:r>
      <w:bookmarkEnd w:id="7"/>
      <w:r w:rsidR="006B62DF">
        <w:rPr>
          <w:rFonts w:hint="eastAsia"/>
        </w:rPr>
        <w:t>第3及4期</w:t>
      </w:r>
      <w:r w:rsidR="00AA2B3D">
        <w:rPr>
          <w:rStyle w:val="afa"/>
        </w:rPr>
        <w:footnoteReference w:id="1"/>
      </w:r>
      <w:r w:rsidR="00AA2B3D">
        <w:rPr>
          <w:rFonts w:hint="eastAsia"/>
        </w:rPr>
        <w:t>，</w:t>
      </w:r>
      <w:r w:rsidR="00691499">
        <w:rPr>
          <w:rFonts w:hint="eastAsia"/>
        </w:rPr>
        <w:t>共</w:t>
      </w:r>
      <w:r w:rsidR="00B770BC">
        <w:rPr>
          <w:rFonts w:hint="eastAsia"/>
        </w:rPr>
        <w:t>投入9億6,397萬2千元</w:t>
      </w:r>
      <w:r w:rsidR="004D2EF0">
        <w:rPr>
          <w:rFonts w:hint="eastAsia"/>
        </w:rPr>
        <w:t>，</w:t>
      </w:r>
      <w:r w:rsidR="00B770BC">
        <w:rPr>
          <w:rFonts w:hint="eastAsia"/>
        </w:rPr>
        <w:t>補助</w:t>
      </w:r>
      <w:r w:rsidR="00691499" w:rsidRPr="00691499">
        <w:rPr>
          <w:rFonts w:hint="eastAsia"/>
        </w:rPr>
        <w:t>市縣政府</w:t>
      </w:r>
      <w:r w:rsidR="00B770BC" w:rsidRPr="00B770BC">
        <w:rPr>
          <w:rFonts w:hint="eastAsia"/>
        </w:rPr>
        <w:t>辦理簡易自來水工程及系統營運</w:t>
      </w:r>
      <w:r w:rsidR="004D2EF0">
        <w:rPr>
          <w:rFonts w:hint="eastAsia"/>
        </w:rPr>
        <w:t>計356件</w:t>
      </w:r>
      <w:r w:rsidR="00B770BC">
        <w:rPr>
          <w:rFonts w:hint="eastAsia"/>
        </w:rPr>
        <w:t>，</w:t>
      </w:r>
      <w:r w:rsidR="000D3E88">
        <w:rPr>
          <w:rFonts w:hint="eastAsia"/>
        </w:rPr>
        <w:t>實際</w:t>
      </w:r>
      <w:r w:rsidR="00B770BC">
        <w:rPr>
          <w:rFonts w:hint="eastAsia"/>
        </w:rPr>
        <w:t>改善2萬8,191戶(詳表2)</w:t>
      </w:r>
      <w:r w:rsidR="006B62DF">
        <w:rPr>
          <w:rFonts w:hint="eastAsia"/>
        </w:rPr>
        <w:t>，惟該計畫第4期已於113年屆期，迄113年底仍有32件工程仍未完工，且112及113年度原預計改善戶數為7,000戶，實際改善戶數僅</w:t>
      </w:r>
      <w:r w:rsidR="006B62DF" w:rsidRPr="006B62DF">
        <w:t>1,367</w:t>
      </w:r>
      <w:r w:rsidR="006B62DF">
        <w:rPr>
          <w:rFonts w:hint="eastAsia"/>
        </w:rPr>
        <w:t>戶，允宜</w:t>
      </w:r>
      <w:r w:rsidR="006D6158">
        <w:rPr>
          <w:rFonts w:hint="eastAsia"/>
        </w:rPr>
        <w:t>加強執行進度控管，並</w:t>
      </w:r>
      <w:r w:rsidR="006B62DF">
        <w:rPr>
          <w:rFonts w:hint="eastAsia"/>
        </w:rPr>
        <w:t>通盤檢討前期計畫</w:t>
      </w:r>
      <w:r w:rsidR="006D6158">
        <w:rPr>
          <w:rFonts w:hint="eastAsia"/>
        </w:rPr>
        <w:t>推動</w:t>
      </w:r>
      <w:r w:rsidR="006B62DF">
        <w:rPr>
          <w:rFonts w:hint="eastAsia"/>
        </w:rPr>
        <w:t>成效</w:t>
      </w:r>
      <w:r w:rsidR="00691499" w:rsidRPr="00691499">
        <w:rPr>
          <w:rFonts w:hint="eastAsia"/>
        </w:rPr>
        <w:t>。</w:t>
      </w:r>
    </w:p>
    <w:p w:rsidR="000B42F0" w:rsidRDefault="00E3398D" w:rsidP="00E3398D">
      <w:pPr>
        <w:pStyle w:val="200"/>
        <w:spacing w:line="500" w:lineRule="exact"/>
        <w:ind w:left="751" w:hangingChars="265" w:hanging="751"/>
        <w:jc w:val="both"/>
      </w:pPr>
      <w:r>
        <w:rPr>
          <w:rFonts w:hint="eastAsia"/>
          <w:b/>
          <w:bCs/>
          <w:sz w:val="28"/>
          <w:szCs w:val="32"/>
        </w:rPr>
        <w:t xml:space="preserve">表1  </w:t>
      </w:r>
      <w:r w:rsidR="000B42F0">
        <w:rPr>
          <w:rFonts w:hint="eastAsia"/>
          <w:b/>
          <w:bCs/>
          <w:sz w:val="28"/>
          <w:szCs w:val="32"/>
        </w:rPr>
        <w:t xml:space="preserve">迄114年6月底各市縣自來水供水普及率明細表       </w:t>
      </w:r>
      <w:r w:rsidR="000B42F0" w:rsidRPr="000B42F0">
        <w:rPr>
          <w:rFonts w:hint="eastAsia"/>
        </w:rPr>
        <w:t>單位：%</w:t>
      </w:r>
    </w:p>
    <w:tbl>
      <w:tblPr>
        <w:tblW w:w="8490" w:type="dxa"/>
        <w:tblInd w:w="4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36"/>
        <w:gridCol w:w="1286"/>
        <w:gridCol w:w="840"/>
        <w:gridCol w:w="1283"/>
        <w:gridCol w:w="843"/>
        <w:gridCol w:w="1279"/>
        <w:gridCol w:w="848"/>
        <w:gridCol w:w="1275"/>
      </w:tblGrid>
      <w:tr w:rsidR="000B42F0" w:rsidRPr="00E27013">
        <w:trPr>
          <w:trHeight w:val="20"/>
          <w:tblHeader/>
        </w:trPr>
        <w:tc>
          <w:tcPr>
            <w:tcW w:w="836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</w:pPr>
            <w:r w:rsidRPr="00E27013">
              <w:rPr>
                <w:rFonts w:hint="eastAsia"/>
              </w:rPr>
              <w:t>市縣別</w:t>
            </w:r>
          </w:p>
        </w:tc>
        <w:tc>
          <w:tcPr>
            <w:tcW w:w="1286" w:type="dxa"/>
            <w:tcBorders>
              <w:top w:val="single" w:sz="12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供水普及率</w:t>
            </w:r>
          </w:p>
        </w:tc>
        <w:tc>
          <w:tcPr>
            <w:tcW w:w="840" w:type="dxa"/>
            <w:tcBorders>
              <w:top w:val="single" w:sz="12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市縣別</w:t>
            </w:r>
          </w:p>
        </w:tc>
        <w:tc>
          <w:tcPr>
            <w:tcW w:w="1283" w:type="dxa"/>
            <w:tcBorders>
              <w:top w:val="single" w:sz="12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</w:pPr>
            <w:r w:rsidRPr="00E27013">
              <w:rPr>
                <w:rFonts w:hint="eastAsia"/>
              </w:rPr>
              <w:t>供水普及率</w:t>
            </w:r>
          </w:p>
        </w:tc>
        <w:tc>
          <w:tcPr>
            <w:tcW w:w="843" w:type="dxa"/>
            <w:tcBorders>
              <w:top w:val="single" w:sz="12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</w:pPr>
            <w:r w:rsidRPr="00E27013">
              <w:rPr>
                <w:rFonts w:hint="eastAsia"/>
              </w:rPr>
              <w:t>市縣別</w:t>
            </w:r>
          </w:p>
        </w:tc>
        <w:tc>
          <w:tcPr>
            <w:tcW w:w="1279" w:type="dxa"/>
            <w:tcBorders>
              <w:top w:val="single" w:sz="12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供水普及率</w:t>
            </w:r>
          </w:p>
        </w:tc>
        <w:tc>
          <w:tcPr>
            <w:tcW w:w="848" w:type="dxa"/>
            <w:tcBorders>
              <w:top w:val="single" w:sz="12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市縣別</w:t>
            </w:r>
          </w:p>
        </w:tc>
        <w:tc>
          <w:tcPr>
            <w:tcW w:w="1275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供水普及率</w:t>
            </w:r>
          </w:p>
        </w:tc>
      </w:tr>
      <w:tr w:rsidR="000B42F0" w:rsidRPr="00E27013">
        <w:trPr>
          <w:trHeight w:val="20"/>
        </w:trPr>
        <w:tc>
          <w:tcPr>
            <w:tcW w:w="8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基隆市</w:t>
            </w:r>
          </w:p>
        </w:tc>
        <w:tc>
          <w:tcPr>
            <w:tcW w:w="1286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3E00AF" w:rsidP="000F4F7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99.54</w:t>
            </w:r>
          </w:p>
        </w:tc>
        <w:tc>
          <w:tcPr>
            <w:tcW w:w="840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苗栗縣</w:t>
            </w:r>
          </w:p>
        </w:tc>
        <w:tc>
          <w:tcPr>
            <w:tcW w:w="1283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6D7B20" w:rsidRDefault="000B42F0" w:rsidP="000F4F7A">
            <w:pPr>
              <w:pStyle w:val="142"/>
              <w:jc w:val="right"/>
              <w:rPr>
                <w:rFonts w:hint="eastAsia"/>
              </w:rPr>
            </w:pPr>
            <w:r w:rsidRPr="006D7B20">
              <w:rPr>
                <w:rFonts w:hint="eastAsia"/>
              </w:rPr>
              <w:t>87.6</w:t>
            </w:r>
            <w:r w:rsidR="003E00AF" w:rsidRPr="006D7B20">
              <w:rPr>
                <w:rFonts w:hint="eastAsia"/>
              </w:rPr>
              <w:t>9</w:t>
            </w:r>
          </w:p>
        </w:tc>
        <w:tc>
          <w:tcPr>
            <w:tcW w:w="84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嘉義縣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0B42F0" w:rsidP="000F4F7A">
            <w:pPr>
              <w:pStyle w:val="142"/>
              <w:jc w:val="right"/>
              <w:rPr>
                <w:rFonts w:hint="eastAsia"/>
              </w:rPr>
            </w:pPr>
            <w:r w:rsidRPr="00E27013">
              <w:rPr>
                <w:rFonts w:hint="eastAsia"/>
              </w:rPr>
              <w:t>9</w:t>
            </w:r>
            <w:r w:rsidR="003E00AF">
              <w:rPr>
                <w:rFonts w:hint="eastAsia"/>
              </w:rPr>
              <w:t>1.13</w:t>
            </w:r>
          </w:p>
        </w:tc>
        <w:tc>
          <w:tcPr>
            <w:tcW w:w="8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宜蘭縣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0B42F0" w:rsidP="000F4F7A">
            <w:pPr>
              <w:pStyle w:val="142"/>
              <w:jc w:val="right"/>
              <w:rPr>
                <w:rFonts w:hint="eastAsia"/>
              </w:rPr>
            </w:pPr>
            <w:r w:rsidRPr="00E27013">
              <w:rPr>
                <w:rFonts w:hint="eastAsia"/>
              </w:rPr>
              <w:t>96</w:t>
            </w:r>
            <w:r>
              <w:rPr>
                <w:rFonts w:hint="eastAsia"/>
              </w:rPr>
              <w:t>.0</w:t>
            </w:r>
            <w:r w:rsidR="003E00AF">
              <w:rPr>
                <w:rFonts w:hint="eastAsia"/>
              </w:rPr>
              <w:t>5</w:t>
            </w:r>
          </w:p>
        </w:tc>
      </w:tr>
      <w:tr w:rsidR="000B42F0" w:rsidRPr="00E27013">
        <w:trPr>
          <w:trHeight w:val="20"/>
        </w:trPr>
        <w:tc>
          <w:tcPr>
            <w:tcW w:w="8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新北市</w:t>
            </w:r>
          </w:p>
        </w:tc>
        <w:tc>
          <w:tcPr>
            <w:tcW w:w="1286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0B42F0" w:rsidP="000F4F7A">
            <w:pPr>
              <w:pStyle w:val="142"/>
              <w:jc w:val="right"/>
              <w:rPr>
                <w:rFonts w:hint="eastAsia"/>
              </w:rPr>
            </w:pPr>
            <w:r w:rsidRPr="00E27013">
              <w:rPr>
                <w:rFonts w:hint="eastAsia"/>
              </w:rPr>
              <w:t>97.3</w:t>
            </w:r>
            <w:r>
              <w:rPr>
                <w:rFonts w:hint="eastAsia"/>
              </w:rPr>
              <w:t>0</w:t>
            </w:r>
          </w:p>
        </w:tc>
        <w:tc>
          <w:tcPr>
            <w:tcW w:w="840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臺中市</w:t>
            </w:r>
          </w:p>
        </w:tc>
        <w:tc>
          <w:tcPr>
            <w:tcW w:w="1283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0B42F0" w:rsidP="000F4F7A">
            <w:pPr>
              <w:pStyle w:val="142"/>
              <w:jc w:val="right"/>
              <w:rPr>
                <w:rFonts w:hint="eastAsia"/>
              </w:rPr>
            </w:pPr>
            <w:r w:rsidRPr="00E27013">
              <w:rPr>
                <w:rFonts w:hint="eastAsia"/>
              </w:rPr>
              <w:t>9</w:t>
            </w:r>
            <w:r w:rsidR="003E00AF">
              <w:rPr>
                <w:rFonts w:hint="eastAsia"/>
              </w:rPr>
              <w:t>5.67</w:t>
            </w:r>
          </w:p>
        </w:tc>
        <w:tc>
          <w:tcPr>
            <w:tcW w:w="84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臺南市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0B42F0" w:rsidP="000F4F7A">
            <w:pPr>
              <w:pStyle w:val="142"/>
              <w:jc w:val="right"/>
              <w:rPr>
                <w:rFonts w:hint="eastAsia"/>
              </w:rPr>
            </w:pPr>
            <w:r w:rsidRPr="00E27013">
              <w:rPr>
                <w:rFonts w:hint="eastAsia"/>
              </w:rPr>
              <w:t>99.0</w:t>
            </w:r>
            <w:r w:rsidR="003E00AF">
              <w:rPr>
                <w:rFonts w:hint="eastAsia"/>
              </w:rPr>
              <w:t>5</w:t>
            </w:r>
          </w:p>
        </w:tc>
        <w:tc>
          <w:tcPr>
            <w:tcW w:w="8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連江縣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6D7B20" w:rsidRDefault="003E00AF" w:rsidP="000F4F7A">
            <w:pPr>
              <w:pStyle w:val="142"/>
              <w:jc w:val="right"/>
              <w:rPr>
                <w:rFonts w:hint="eastAsia"/>
              </w:rPr>
            </w:pPr>
            <w:r w:rsidRPr="006D7B20">
              <w:rPr>
                <w:rFonts w:hint="eastAsia"/>
              </w:rPr>
              <w:t>86.09</w:t>
            </w:r>
          </w:p>
        </w:tc>
      </w:tr>
      <w:tr w:rsidR="000B42F0" w:rsidRPr="00E27013">
        <w:trPr>
          <w:trHeight w:val="20"/>
        </w:trPr>
        <w:tc>
          <w:tcPr>
            <w:tcW w:w="8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3E00AF" w:rsidP="000F4F7A">
            <w:pPr>
              <w:pStyle w:val="142"/>
              <w:jc w:val="center"/>
              <w:rPr>
                <w:rFonts w:hint="eastAsia"/>
              </w:rPr>
            </w:pPr>
            <w:r w:rsidRPr="003E00AF">
              <w:rPr>
                <w:rFonts w:hint="eastAsia"/>
              </w:rPr>
              <w:t>臺</w:t>
            </w:r>
            <w:r w:rsidR="000B42F0" w:rsidRPr="00E27013">
              <w:rPr>
                <w:rFonts w:hint="eastAsia"/>
              </w:rPr>
              <w:t>北市</w:t>
            </w:r>
          </w:p>
        </w:tc>
        <w:tc>
          <w:tcPr>
            <w:tcW w:w="1286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0B42F0" w:rsidP="000F4F7A">
            <w:pPr>
              <w:pStyle w:val="142"/>
              <w:jc w:val="right"/>
              <w:rPr>
                <w:rFonts w:hint="eastAsia"/>
              </w:rPr>
            </w:pPr>
            <w:r w:rsidRPr="00E27013">
              <w:rPr>
                <w:rFonts w:hint="eastAsia"/>
              </w:rPr>
              <w:t>99.71</w:t>
            </w:r>
          </w:p>
        </w:tc>
        <w:tc>
          <w:tcPr>
            <w:tcW w:w="840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南投縣</w:t>
            </w:r>
          </w:p>
        </w:tc>
        <w:tc>
          <w:tcPr>
            <w:tcW w:w="1283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6D7B20" w:rsidRDefault="000B42F0" w:rsidP="000F4F7A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6D7B20">
              <w:rPr>
                <w:rFonts w:hint="eastAsia"/>
                <w:b/>
                <w:bCs/>
              </w:rPr>
              <w:t>8</w:t>
            </w:r>
            <w:r w:rsidR="003E00AF" w:rsidRPr="006D7B20">
              <w:rPr>
                <w:rFonts w:hint="eastAsia"/>
                <w:b/>
                <w:bCs/>
              </w:rPr>
              <w:t>1.66</w:t>
            </w:r>
          </w:p>
        </w:tc>
        <w:tc>
          <w:tcPr>
            <w:tcW w:w="84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高雄市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0B42F0" w:rsidP="000F4F7A">
            <w:pPr>
              <w:pStyle w:val="142"/>
              <w:jc w:val="right"/>
              <w:rPr>
                <w:rFonts w:hint="eastAsia"/>
              </w:rPr>
            </w:pPr>
            <w:r w:rsidRPr="00E27013">
              <w:rPr>
                <w:rFonts w:hint="eastAsia"/>
              </w:rPr>
              <w:t>96.9</w:t>
            </w:r>
            <w:r w:rsidR="003E00AF">
              <w:rPr>
                <w:rFonts w:hint="eastAsia"/>
              </w:rPr>
              <w:t>4</w:t>
            </w:r>
          </w:p>
        </w:tc>
        <w:tc>
          <w:tcPr>
            <w:tcW w:w="8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金門縣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0B42F0" w:rsidP="000F4F7A">
            <w:pPr>
              <w:pStyle w:val="142"/>
              <w:jc w:val="right"/>
              <w:rPr>
                <w:rFonts w:hint="eastAsia"/>
              </w:rPr>
            </w:pPr>
            <w:r w:rsidRPr="00E27013">
              <w:rPr>
                <w:rFonts w:hint="eastAsia"/>
              </w:rPr>
              <w:t>94.</w:t>
            </w:r>
            <w:r w:rsidR="003E00AF">
              <w:rPr>
                <w:rFonts w:hint="eastAsia"/>
              </w:rPr>
              <w:t>59</w:t>
            </w:r>
          </w:p>
        </w:tc>
      </w:tr>
      <w:tr w:rsidR="000B42F0" w:rsidRPr="00E27013">
        <w:trPr>
          <w:trHeight w:val="20"/>
        </w:trPr>
        <w:tc>
          <w:tcPr>
            <w:tcW w:w="8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lastRenderedPageBreak/>
              <w:t>桃園市</w:t>
            </w:r>
          </w:p>
        </w:tc>
        <w:tc>
          <w:tcPr>
            <w:tcW w:w="1286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0B42F0" w:rsidP="000F4F7A">
            <w:pPr>
              <w:pStyle w:val="142"/>
              <w:jc w:val="right"/>
              <w:rPr>
                <w:rFonts w:hint="eastAsia"/>
              </w:rPr>
            </w:pPr>
            <w:r w:rsidRPr="00E27013">
              <w:rPr>
                <w:rFonts w:hint="eastAsia"/>
              </w:rPr>
              <w:t>98.</w:t>
            </w:r>
            <w:r w:rsidR="003E00AF">
              <w:rPr>
                <w:rFonts w:hint="eastAsia"/>
              </w:rPr>
              <w:t>40</w:t>
            </w:r>
          </w:p>
        </w:tc>
        <w:tc>
          <w:tcPr>
            <w:tcW w:w="840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彰化縣</w:t>
            </w:r>
          </w:p>
        </w:tc>
        <w:tc>
          <w:tcPr>
            <w:tcW w:w="1283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0B42F0" w:rsidP="000F4F7A">
            <w:pPr>
              <w:pStyle w:val="142"/>
              <w:jc w:val="right"/>
              <w:rPr>
                <w:rFonts w:hint="eastAsia"/>
              </w:rPr>
            </w:pPr>
            <w:r w:rsidRPr="00E27013">
              <w:rPr>
                <w:rFonts w:hint="eastAsia"/>
              </w:rPr>
              <w:t>9</w:t>
            </w:r>
            <w:r w:rsidR="003E00AF">
              <w:rPr>
                <w:rFonts w:hint="eastAsia"/>
              </w:rPr>
              <w:t>2.68</w:t>
            </w:r>
          </w:p>
        </w:tc>
        <w:tc>
          <w:tcPr>
            <w:tcW w:w="84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屏東縣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6D7B20" w:rsidRDefault="003E00AF" w:rsidP="000F4F7A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6D7B20">
              <w:rPr>
                <w:rFonts w:hint="eastAsia"/>
                <w:b/>
                <w:bCs/>
              </w:rPr>
              <w:t>72.03</w:t>
            </w:r>
          </w:p>
        </w:tc>
        <w:tc>
          <w:tcPr>
            <w:tcW w:w="848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澎湖縣</w:t>
            </w: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0B42F0" w:rsidP="000F4F7A">
            <w:pPr>
              <w:pStyle w:val="142"/>
              <w:jc w:val="right"/>
              <w:rPr>
                <w:rFonts w:hint="eastAsia"/>
              </w:rPr>
            </w:pPr>
            <w:r w:rsidRPr="00E27013">
              <w:rPr>
                <w:rFonts w:hint="eastAsia"/>
              </w:rPr>
              <w:t>92.89</w:t>
            </w:r>
          </w:p>
        </w:tc>
      </w:tr>
      <w:tr w:rsidR="000B42F0" w:rsidRPr="00E27013">
        <w:trPr>
          <w:trHeight w:val="20"/>
        </w:trPr>
        <w:tc>
          <w:tcPr>
            <w:tcW w:w="83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新竹市</w:t>
            </w:r>
          </w:p>
        </w:tc>
        <w:tc>
          <w:tcPr>
            <w:tcW w:w="1286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3E00AF" w:rsidP="000F4F7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99.21</w:t>
            </w:r>
          </w:p>
        </w:tc>
        <w:tc>
          <w:tcPr>
            <w:tcW w:w="840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雲林縣</w:t>
            </w:r>
          </w:p>
        </w:tc>
        <w:tc>
          <w:tcPr>
            <w:tcW w:w="1283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0B42F0" w:rsidP="000F4F7A">
            <w:pPr>
              <w:pStyle w:val="142"/>
              <w:jc w:val="right"/>
              <w:rPr>
                <w:rFonts w:hint="eastAsia"/>
              </w:rPr>
            </w:pPr>
            <w:r w:rsidRPr="00E27013">
              <w:rPr>
                <w:rFonts w:hint="eastAsia"/>
              </w:rPr>
              <w:t>9</w:t>
            </w:r>
            <w:r w:rsidR="003E00AF">
              <w:rPr>
                <w:rFonts w:hint="eastAsia"/>
              </w:rPr>
              <w:t>4.92</w:t>
            </w:r>
          </w:p>
        </w:tc>
        <w:tc>
          <w:tcPr>
            <w:tcW w:w="843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臺東縣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6D7B20" w:rsidRDefault="003E00AF" w:rsidP="000F4F7A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6D7B20">
              <w:rPr>
                <w:rFonts w:hint="eastAsia"/>
                <w:b/>
                <w:bCs/>
              </w:rPr>
              <w:t>83.84</w:t>
            </w:r>
          </w:p>
        </w:tc>
        <w:tc>
          <w:tcPr>
            <w:tcW w:w="848" w:type="dxa"/>
            <w:vMerge w:val="restart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0B42F0" w:rsidRPr="0054468A" w:rsidRDefault="000B42F0" w:rsidP="000F4F7A">
            <w:pPr>
              <w:pStyle w:val="142"/>
              <w:jc w:val="center"/>
              <w:rPr>
                <w:rFonts w:hint="eastAsia"/>
                <w:b/>
                <w:bCs/>
              </w:rPr>
            </w:pPr>
            <w:r w:rsidRPr="0054468A">
              <w:rPr>
                <w:rFonts w:hint="eastAsia"/>
                <w:b/>
                <w:bCs/>
              </w:rPr>
              <w:t>小計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54468A" w:rsidRDefault="003E00AF" w:rsidP="000F4F7A">
            <w:pPr>
              <w:pStyle w:val="142"/>
              <w:jc w:val="right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95.55</w:t>
            </w:r>
          </w:p>
        </w:tc>
      </w:tr>
      <w:tr w:rsidR="000B42F0" w:rsidRPr="00E27013">
        <w:trPr>
          <w:trHeight w:val="20"/>
        </w:trPr>
        <w:tc>
          <w:tcPr>
            <w:tcW w:w="836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新竹縣</w:t>
            </w:r>
          </w:p>
        </w:tc>
        <w:tc>
          <w:tcPr>
            <w:tcW w:w="1286" w:type="dxa"/>
            <w:tcBorders>
              <w:top w:val="single" w:sz="4" w:space="0" w:color="000000"/>
              <w:bottom w:val="single" w:sz="12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0B42F0" w:rsidP="000F4F7A">
            <w:pPr>
              <w:pStyle w:val="142"/>
              <w:jc w:val="right"/>
              <w:rPr>
                <w:rFonts w:hint="eastAsia"/>
              </w:rPr>
            </w:pPr>
            <w:r w:rsidRPr="00E27013">
              <w:rPr>
                <w:rFonts w:hint="eastAsia"/>
              </w:rPr>
              <w:t>91.6</w:t>
            </w:r>
            <w:r w:rsidR="003E00AF">
              <w:rPr>
                <w:rFonts w:hint="eastAsia"/>
              </w:rPr>
              <w:t>9</w:t>
            </w:r>
          </w:p>
        </w:tc>
        <w:tc>
          <w:tcPr>
            <w:tcW w:w="840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嘉義市</w:t>
            </w:r>
          </w:p>
        </w:tc>
        <w:tc>
          <w:tcPr>
            <w:tcW w:w="1283" w:type="dxa"/>
            <w:tcBorders>
              <w:top w:val="single" w:sz="4" w:space="0" w:color="000000"/>
              <w:bottom w:val="single" w:sz="12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3E00AF" w:rsidP="000F4F7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99.97</w:t>
            </w:r>
          </w:p>
        </w:tc>
        <w:tc>
          <w:tcPr>
            <w:tcW w:w="843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</w:tcBorders>
            <w:shd w:val="clear" w:color="auto" w:fill="auto"/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  <w:rPr>
                <w:rFonts w:hint="eastAsia"/>
              </w:rPr>
            </w:pPr>
            <w:r w:rsidRPr="00E27013">
              <w:rPr>
                <w:rFonts w:hint="eastAsia"/>
              </w:rPr>
              <w:t>花蓮縣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12" w:space="0" w:color="000000"/>
              <w:right w:val="double" w:sz="4" w:space="0" w:color="000000"/>
            </w:tcBorders>
            <w:shd w:val="clear" w:color="auto" w:fill="auto"/>
            <w:noWrap/>
            <w:vAlign w:val="center"/>
            <w:hideMark/>
          </w:tcPr>
          <w:p w:rsidR="000B42F0" w:rsidRPr="00E27013" w:rsidRDefault="003E00AF" w:rsidP="000F4F7A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90.31</w:t>
            </w:r>
          </w:p>
        </w:tc>
        <w:tc>
          <w:tcPr>
            <w:tcW w:w="848" w:type="dxa"/>
            <w:vMerge/>
            <w:tcBorders>
              <w:top w:val="single" w:sz="4" w:space="0" w:color="000000"/>
              <w:left w:val="double" w:sz="4" w:space="0" w:color="000000"/>
              <w:bottom w:val="single" w:sz="12" w:space="0" w:color="000000"/>
            </w:tcBorders>
            <w:vAlign w:val="center"/>
            <w:hideMark/>
          </w:tcPr>
          <w:p w:rsidR="000B42F0" w:rsidRPr="00E27013" w:rsidRDefault="000B42F0" w:rsidP="000F4F7A">
            <w:pPr>
              <w:pStyle w:val="142"/>
              <w:jc w:val="center"/>
            </w:pPr>
          </w:p>
        </w:tc>
        <w:tc>
          <w:tcPr>
            <w:tcW w:w="1275" w:type="dxa"/>
            <w:vMerge/>
            <w:tcBorders>
              <w:top w:val="single" w:sz="4" w:space="0" w:color="000000"/>
              <w:bottom w:val="single" w:sz="12" w:space="0" w:color="000000"/>
            </w:tcBorders>
            <w:vAlign w:val="center"/>
            <w:hideMark/>
          </w:tcPr>
          <w:p w:rsidR="000B42F0" w:rsidRPr="00E27013" w:rsidRDefault="000B42F0" w:rsidP="000F4F7A">
            <w:pPr>
              <w:pStyle w:val="142"/>
            </w:pPr>
          </w:p>
        </w:tc>
      </w:tr>
    </w:tbl>
    <w:p w:rsidR="000B42F0" w:rsidRDefault="000B42F0" w:rsidP="000B42F0">
      <w:pPr>
        <w:pStyle w:val="142"/>
        <w:ind w:left="1180" w:hangingChars="485" w:hanging="1180"/>
        <w:jc w:val="both"/>
      </w:pPr>
      <w:r w:rsidRPr="000B42F0">
        <w:rPr>
          <w:rFonts w:hint="eastAsia"/>
        </w:rPr>
        <w:t>資料來源：台灣自來水公司11</w:t>
      </w:r>
      <w:r>
        <w:rPr>
          <w:rFonts w:hint="eastAsia"/>
        </w:rPr>
        <w:t>4</w:t>
      </w:r>
      <w:r w:rsidRPr="000B42F0">
        <w:rPr>
          <w:rFonts w:hint="eastAsia"/>
        </w:rPr>
        <w:t>年</w:t>
      </w:r>
      <w:r>
        <w:rPr>
          <w:rFonts w:hint="eastAsia"/>
        </w:rPr>
        <w:t>上半年</w:t>
      </w:r>
      <w:r w:rsidRPr="000B42F0">
        <w:rPr>
          <w:rFonts w:hint="eastAsia"/>
        </w:rPr>
        <w:t>統計年報及水利署11</w:t>
      </w:r>
      <w:r w:rsidR="006D6158">
        <w:rPr>
          <w:rFonts w:hint="eastAsia"/>
        </w:rPr>
        <w:t>4</w:t>
      </w:r>
      <w:r w:rsidRPr="000B42F0">
        <w:rPr>
          <w:rFonts w:hint="eastAsia"/>
        </w:rPr>
        <w:t>年</w:t>
      </w:r>
      <w:r w:rsidR="006D6158">
        <w:rPr>
          <w:rFonts w:hint="eastAsia"/>
        </w:rPr>
        <w:t>6月份</w:t>
      </w:r>
      <w:r w:rsidRPr="000B42F0">
        <w:rPr>
          <w:rFonts w:hint="eastAsia"/>
        </w:rPr>
        <w:t>自來水</w:t>
      </w:r>
      <w:r w:rsidRPr="000B42F0">
        <w:rPr>
          <w:rFonts w:hint="eastAsia"/>
        </w:rPr>
        <w:lastRenderedPageBreak/>
        <w:t>供水普及率統計報表。</w:t>
      </w:r>
    </w:p>
    <w:p w:rsidR="00E3398D" w:rsidRDefault="003E00AF" w:rsidP="00E3398D">
      <w:pPr>
        <w:pStyle w:val="200"/>
        <w:spacing w:line="500" w:lineRule="exact"/>
        <w:ind w:left="751" w:hangingChars="265" w:hanging="751"/>
        <w:jc w:val="both"/>
      </w:pPr>
      <w:r>
        <w:rPr>
          <w:rFonts w:hint="eastAsia"/>
          <w:b/>
          <w:bCs/>
          <w:sz w:val="28"/>
          <w:szCs w:val="32"/>
        </w:rPr>
        <w:t xml:space="preserve">表2  </w:t>
      </w:r>
      <w:r w:rsidR="00B770BC">
        <w:rPr>
          <w:rFonts w:hint="eastAsia"/>
          <w:b/>
          <w:bCs/>
          <w:sz w:val="28"/>
          <w:szCs w:val="32"/>
        </w:rPr>
        <w:t>前瞻第1至4期</w:t>
      </w:r>
      <w:r w:rsidR="005872DD" w:rsidRPr="005872DD">
        <w:rPr>
          <w:rFonts w:hint="eastAsia"/>
          <w:b/>
          <w:bCs/>
          <w:sz w:val="28"/>
          <w:szCs w:val="32"/>
        </w:rPr>
        <w:t>「無自來水地區供水改善計畫」</w:t>
      </w:r>
      <w:r w:rsidR="00B770BC" w:rsidRPr="00B770BC">
        <w:rPr>
          <w:rFonts w:hint="eastAsia"/>
          <w:b/>
          <w:bCs/>
          <w:sz w:val="28"/>
          <w:szCs w:val="32"/>
        </w:rPr>
        <w:t>補助地方辦理簡易自來水工程</w:t>
      </w:r>
      <w:bookmarkStart w:id="8" w:name="_Hlk211957085"/>
      <w:r w:rsidR="00B770BC" w:rsidRPr="00B770BC">
        <w:rPr>
          <w:rFonts w:hint="eastAsia"/>
          <w:b/>
          <w:bCs/>
          <w:sz w:val="28"/>
          <w:szCs w:val="32"/>
        </w:rPr>
        <w:t>及系統營運</w:t>
      </w:r>
      <w:bookmarkEnd w:id="8"/>
      <w:r w:rsidR="005872DD">
        <w:rPr>
          <w:rFonts w:hint="eastAsia"/>
          <w:b/>
          <w:bCs/>
          <w:sz w:val="28"/>
          <w:szCs w:val="32"/>
        </w:rPr>
        <w:t>推動概況</w:t>
      </w:r>
      <w:r w:rsidR="00E3398D">
        <w:rPr>
          <w:rFonts w:hint="eastAsia"/>
          <w:b/>
          <w:bCs/>
          <w:sz w:val="28"/>
          <w:szCs w:val="32"/>
        </w:rPr>
        <w:t>表</w:t>
      </w:r>
      <w:r w:rsidR="000D3E88">
        <w:rPr>
          <w:rFonts w:hint="eastAsia"/>
          <w:b/>
          <w:bCs/>
          <w:sz w:val="28"/>
          <w:szCs w:val="32"/>
        </w:rPr>
        <w:t xml:space="preserve"> </w:t>
      </w:r>
      <w:r w:rsidR="00E3398D" w:rsidRPr="00E3398D">
        <w:rPr>
          <w:rFonts w:hint="eastAsia"/>
        </w:rPr>
        <w:t>單位：</w:t>
      </w:r>
      <w:r w:rsidR="00B770BC">
        <w:rPr>
          <w:rFonts w:hint="eastAsia"/>
        </w:rPr>
        <w:t>新臺幣千元</w:t>
      </w:r>
      <w:r w:rsidR="000D3E88">
        <w:rPr>
          <w:rFonts w:hint="eastAsia"/>
        </w:rPr>
        <w:t>；件</w:t>
      </w:r>
      <w:r w:rsidR="00B770BC">
        <w:rPr>
          <w:rFonts w:hint="eastAsia"/>
        </w:rPr>
        <w:t>；</w:t>
      </w:r>
      <w:r w:rsidR="00E3398D" w:rsidRPr="00E3398D">
        <w:rPr>
          <w:rFonts w:hint="eastAsia"/>
        </w:rPr>
        <w:t>戶；%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6"/>
        <w:gridCol w:w="1426"/>
        <w:gridCol w:w="1427"/>
        <w:gridCol w:w="1427"/>
        <w:gridCol w:w="1427"/>
        <w:gridCol w:w="1427"/>
      </w:tblGrid>
      <w:tr w:rsidR="000D3E88">
        <w:trPr>
          <w:tblHeader/>
        </w:trPr>
        <w:tc>
          <w:tcPr>
            <w:tcW w:w="1426" w:type="dxa"/>
            <w:shd w:val="clear" w:color="auto" w:fill="auto"/>
            <w:vAlign w:val="center"/>
          </w:tcPr>
          <w:p w:rsidR="000D3E88" w:rsidRDefault="000D3E88" w:rsidP="000F4F7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項目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0D3E88" w:rsidRDefault="000D3E88" w:rsidP="000F4F7A">
            <w:pPr>
              <w:pStyle w:val="142"/>
              <w:jc w:val="center"/>
            </w:pPr>
            <w:r>
              <w:rPr>
                <w:rFonts w:hint="eastAsia"/>
              </w:rPr>
              <w:t>前瞻第1期</w:t>
            </w:r>
          </w:p>
          <w:p w:rsidR="006B62DF" w:rsidRDefault="006B62DF" w:rsidP="000F4F7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(106-107)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0D3E88" w:rsidRDefault="000D3E88" w:rsidP="000F4F7A">
            <w:pPr>
              <w:pStyle w:val="142"/>
              <w:jc w:val="center"/>
            </w:pPr>
            <w:r>
              <w:rPr>
                <w:rFonts w:hint="eastAsia"/>
              </w:rPr>
              <w:t>前瞻第2期</w:t>
            </w:r>
          </w:p>
          <w:p w:rsidR="006B62DF" w:rsidRDefault="006B62DF" w:rsidP="000F4F7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(108-109)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0D3E88" w:rsidRDefault="000D3E88" w:rsidP="000F4F7A">
            <w:pPr>
              <w:pStyle w:val="142"/>
              <w:jc w:val="center"/>
            </w:pPr>
            <w:r>
              <w:rPr>
                <w:rFonts w:hint="eastAsia"/>
              </w:rPr>
              <w:t>前瞻第3期</w:t>
            </w:r>
          </w:p>
          <w:p w:rsidR="006B62DF" w:rsidRDefault="006B62DF" w:rsidP="000F4F7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(110-111)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0D3E88" w:rsidRDefault="000D3E88" w:rsidP="000F4F7A">
            <w:pPr>
              <w:pStyle w:val="142"/>
              <w:jc w:val="center"/>
            </w:pPr>
            <w:r>
              <w:rPr>
                <w:rFonts w:hint="eastAsia"/>
              </w:rPr>
              <w:t>前瞻第4期</w:t>
            </w:r>
          </w:p>
          <w:p w:rsidR="006B62DF" w:rsidRDefault="006B62DF" w:rsidP="000F4F7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(112-113)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0D3E88" w:rsidRDefault="000D3E88" w:rsidP="000F4F7A">
            <w:pPr>
              <w:pStyle w:val="142"/>
              <w:jc w:val="center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</w:rPr>
              <w:t>合計</w:t>
            </w:r>
          </w:p>
        </w:tc>
      </w:tr>
      <w:tr w:rsidR="000D3E88">
        <w:tc>
          <w:tcPr>
            <w:tcW w:w="1426" w:type="dxa"/>
            <w:shd w:val="clear" w:color="auto" w:fill="auto"/>
          </w:tcPr>
          <w:p w:rsidR="000D3E88" w:rsidRDefault="000D3E88" w:rsidP="000F4F7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預算數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0D3E88" w:rsidRDefault="000D3E88" w:rsidP="000F4F7A">
            <w:pPr>
              <w:pStyle w:val="142"/>
              <w:jc w:val="right"/>
              <w:rPr>
                <w:rFonts w:hint="eastAsia"/>
              </w:rPr>
            </w:pPr>
            <w:r w:rsidRPr="006101BB">
              <w:t>106,729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0D3E88" w:rsidRDefault="000D3E88" w:rsidP="000F4F7A">
            <w:pPr>
              <w:pStyle w:val="142"/>
              <w:jc w:val="right"/>
              <w:rPr>
                <w:rFonts w:hint="eastAsia"/>
              </w:rPr>
            </w:pPr>
            <w:r w:rsidRPr="006101BB">
              <w:t>342,860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0D3E88" w:rsidRDefault="000D3E88" w:rsidP="000F4F7A">
            <w:pPr>
              <w:pStyle w:val="142"/>
              <w:jc w:val="right"/>
              <w:rPr>
                <w:rFonts w:hint="eastAsia"/>
              </w:rPr>
            </w:pPr>
            <w:r w:rsidRPr="006101BB">
              <w:t>314,447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0D3E88" w:rsidRDefault="000D3E88" w:rsidP="000F4F7A">
            <w:pPr>
              <w:pStyle w:val="142"/>
              <w:jc w:val="right"/>
              <w:rPr>
                <w:rFonts w:hint="eastAsia"/>
              </w:rPr>
            </w:pPr>
            <w:r w:rsidRPr="006101BB">
              <w:t>199,936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0D3E88" w:rsidRDefault="000D3E88" w:rsidP="000F4F7A">
            <w:pPr>
              <w:pStyle w:val="142"/>
              <w:jc w:val="right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 xml:space="preserve">963,972 </w:t>
            </w:r>
          </w:p>
        </w:tc>
      </w:tr>
      <w:tr w:rsidR="000D3E88">
        <w:tc>
          <w:tcPr>
            <w:tcW w:w="1426" w:type="dxa"/>
            <w:shd w:val="clear" w:color="auto" w:fill="auto"/>
          </w:tcPr>
          <w:p w:rsidR="000D3E88" w:rsidRDefault="000D3E88" w:rsidP="000F4F7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迄113年底累計實支數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0D3E88" w:rsidRDefault="000D3E88" w:rsidP="000F4F7A">
            <w:pPr>
              <w:pStyle w:val="142"/>
              <w:jc w:val="right"/>
              <w:rPr>
                <w:rFonts w:hint="eastAsia"/>
              </w:rPr>
            </w:pPr>
            <w:r w:rsidRPr="006101BB">
              <w:t>104,137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0D3E88" w:rsidRDefault="000D3E88" w:rsidP="000F4F7A">
            <w:pPr>
              <w:pStyle w:val="142"/>
              <w:jc w:val="right"/>
              <w:rPr>
                <w:rFonts w:hint="eastAsia"/>
              </w:rPr>
            </w:pPr>
            <w:r w:rsidRPr="006101BB">
              <w:t>332,135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0D3E88" w:rsidRDefault="000D3E88" w:rsidP="000F4F7A">
            <w:pPr>
              <w:pStyle w:val="142"/>
              <w:jc w:val="right"/>
              <w:rPr>
                <w:rFonts w:hint="eastAsia"/>
              </w:rPr>
            </w:pPr>
            <w:r w:rsidRPr="006101BB">
              <w:t>310,136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0D3E88" w:rsidRDefault="000D3E88" w:rsidP="000F4F7A">
            <w:pPr>
              <w:pStyle w:val="142"/>
              <w:jc w:val="right"/>
              <w:rPr>
                <w:rFonts w:hint="eastAsia"/>
              </w:rPr>
            </w:pPr>
            <w:r w:rsidRPr="006101BB">
              <w:t>103,012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0D3E88" w:rsidRDefault="000D3E88" w:rsidP="000F4F7A">
            <w:pPr>
              <w:pStyle w:val="142"/>
              <w:jc w:val="right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 xml:space="preserve">849,420 </w:t>
            </w:r>
          </w:p>
        </w:tc>
      </w:tr>
      <w:tr w:rsidR="000D3E88">
        <w:tc>
          <w:tcPr>
            <w:tcW w:w="1426" w:type="dxa"/>
            <w:shd w:val="clear" w:color="auto" w:fill="auto"/>
          </w:tcPr>
          <w:p w:rsidR="000D3E88" w:rsidRDefault="000D3E88" w:rsidP="000F4F7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辦理件數</w:t>
            </w:r>
          </w:p>
        </w:tc>
        <w:tc>
          <w:tcPr>
            <w:tcW w:w="1426" w:type="dxa"/>
            <w:shd w:val="clear" w:color="auto" w:fill="auto"/>
          </w:tcPr>
          <w:p w:rsidR="000D3E88" w:rsidRDefault="000D3E88" w:rsidP="000F4F7A">
            <w:pPr>
              <w:pStyle w:val="142"/>
              <w:jc w:val="right"/>
              <w:rPr>
                <w:rFonts w:hint="eastAsia"/>
              </w:rPr>
            </w:pPr>
            <w:r w:rsidRPr="00E165F7">
              <w:t>72</w:t>
            </w:r>
          </w:p>
        </w:tc>
        <w:tc>
          <w:tcPr>
            <w:tcW w:w="1427" w:type="dxa"/>
            <w:shd w:val="clear" w:color="auto" w:fill="auto"/>
          </w:tcPr>
          <w:p w:rsidR="000D3E88" w:rsidRDefault="000D3E88" w:rsidP="000F4F7A">
            <w:pPr>
              <w:pStyle w:val="142"/>
              <w:jc w:val="right"/>
              <w:rPr>
                <w:rFonts w:hint="eastAsia"/>
              </w:rPr>
            </w:pPr>
            <w:r w:rsidRPr="00E165F7">
              <w:t>126</w:t>
            </w:r>
          </w:p>
        </w:tc>
        <w:tc>
          <w:tcPr>
            <w:tcW w:w="1427" w:type="dxa"/>
            <w:shd w:val="clear" w:color="auto" w:fill="auto"/>
          </w:tcPr>
          <w:p w:rsidR="000D3E88" w:rsidRDefault="000D3E88" w:rsidP="000F4F7A">
            <w:pPr>
              <w:pStyle w:val="142"/>
              <w:jc w:val="right"/>
              <w:rPr>
                <w:rFonts w:hint="eastAsia"/>
              </w:rPr>
            </w:pPr>
            <w:r w:rsidRPr="00E165F7">
              <w:t>107</w:t>
            </w:r>
          </w:p>
        </w:tc>
        <w:tc>
          <w:tcPr>
            <w:tcW w:w="1427" w:type="dxa"/>
            <w:shd w:val="clear" w:color="auto" w:fill="auto"/>
          </w:tcPr>
          <w:p w:rsidR="000D3E88" w:rsidRDefault="000D3E88" w:rsidP="000F4F7A">
            <w:pPr>
              <w:pStyle w:val="142"/>
              <w:jc w:val="right"/>
              <w:rPr>
                <w:rFonts w:hint="eastAsia"/>
              </w:rPr>
            </w:pPr>
            <w:r w:rsidRPr="00E165F7">
              <w:t>51</w:t>
            </w:r>
          </w:p>
        </w:tc>
        <w:tc>
          <w:tcPr>
            <w:tcW w:w="1427" w:type="dxa"/>
            <w:shd w:val="clear" w:color="auto" w:fill="auto"/>
          </w:tcPr>
          <w:p w:rsidR="000D3E88" w:rsidRDefault="000D3E88" w:rsidP="000F4F7A">
            <w:pPr>
              <w:pStyle w:val="142"/>
              <w:jc w:val="right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 xml:space="preserve">356 </w:t>
            </w:r>
          </w:p>
        </w:tc>
      </w:tr>
      <w:tr w:rsidR="00107CE4">
        <w:tc>
          <w:tcPr>
            <w:tcW w:w="1426" w:type="dxa"/>
            <w:shd w:val="clear" w:color="auto" w:fill="auto"/>
          </w:tcPr>
          <w:p w:rsidR="00107CE4" w:rsidRDefault="00107CE4" w:rsidP="000F4F7A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迄113年底未完成件數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107CE4" w:rsidRPr="00E165F7" w:rsidRDefault="00107CE4" w:rsidP="000F4F7A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107CE4" w:rsidRPr="00E165F7" w:rsidRDefault="00107CE4" w:rsidP="000F4F7A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107CE4" w:rsidRPr="00E165F7" w:rsidRDefault="00107CE4" w:rsidP="000F4F7A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107CE4" w:rsidRPr="00E165F7" w:rsidRDefault="00107CE4" w:rsidP="000F4F7A">
            <w:pPr>
              <w:pStyle w:val="142"/>
              <w:jc w:val="right"/>
            </w:pPr>
            <w:r>
              <w:rPr>
                <w:rFonts w:hint="eastAsia"/>
              </w:rPr>
              <w:t>32</w:t>
            </w:r>
          </w:p>
        </w:tc>
        <w:tc>
          <w:tcPr>
            <w:tcW w:w="1427" w:type="dxa"/>
            <w:shd w:val="clear" w:color="auto" w:fill="auto"/>
            <w:vAlign w:val="center"/>
          </w:tcPr>
          <w:p w:rsidR="00107CE4" w:rsidRDefault="00107CE4" w:rsidP="000F4F7A">
            <w:pPr>
              <w:pStyle w:val="142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32</w:t>
            </w:r>
          </w:p>
        </w:tc>
      </w:tr>
      <w:tr w:rsidR="00107CE4">
        <w:tc>
          <w:tcPr>
            <w:tcW w:w="1426" w:type="dxa"/>
            <w:shd w:val="clear" w:color="auto" w:fill="auto"/>
          </w:tcPr>
          <w:p w:rsidR="00107CE4" w:rsidRDefault="00107CE4" w:rsidP="000F4F7A">
            <w:pPr>
              <w:pStyle w:val="142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預計改善戶數</w:t>
            </w:r>
          </w:p>
        </w:tc>
        <w:tc>
          <w:tcPr>
            <w:tcW w:w="1426" w:type="dxa"/>
            <w:shd w:val="clear" w:color="auto" w:fill="auto"/>
          </w:tcPr>
          <w:p w:rsidR="00107CE4" w:rsidRDefault="00107CE4" w:rsidP="000F4F7A">
            <w:pPr>
              <w:pStyle w:val="142"/>
              <w:jc w:val="right"/>
              <w:rPr>
                <w:rFonts w:hint="eastAsia"/>
              </w:rPr>
            </w:pPr>
            <w:r w:rsidRPr="009A28E6">
              <w:t>3,600</w:t>
            </w:r>
          </w:p>
        </w:tc>
        <w:tc>
          <w:tcPr>
            <w:tcW w:w="1427" w:type="dxa"/>
            <w:shd w:val="clear" w:color="auto" w:fill="auto"/>
          </w:tcPr>
          <w:p w:rsidR="00107CE4" w:rsidRDefault="00107CE4" w:rsidP="000F4F7A">
            <w:pPr>
              <w:pStyle w:val="142"/>
              <w:jc w:val="right"/>
              <w:rPr>
                <w:rFonts w:hint="eastAsia"/>
              </w:rPr>
            </w:pPr>
            <w:r w:rsidRPr="009A28E6">
              <w:t>3,600</w:t>
            </w:r>
          </w:p>
        </w:tc>
        <w:tc>
          <w:tcPr>
            <w:tcW w:w="1427" w:type="dxa"/>
            <w:shd w:val="clear" w:color="auto" w:fill="auto"/>
          </w:tcPr>
          <w:p w:rsidR="00107CE4" w:rsidRDefault="00107CE4" w:rsidP="000F4F7A">
            <w:pPr>
              <w:pStyle w:val="142"/>
              <w:jc w:val="right"/>
              <w:rPr>
                <w:rFonts w:hint="eastAsia"/>
              </w:rPr>
            </w:pPr>
            <w:r w:rsidRPr="009A28E6">
              <w:t>5,000</w:t>
            </w:r>
          </w:p>
        </w:tc>
        <w:tc>
          <w:tcPr>
            <w:tcW w:w="1427" w:type="dxa"/>
            <w:shd w:val="clear" w:color="auto" w:fill="auto"/>
          </w:tcPr>
          <w:p w:rsidR="00107CE4" w:rsidRDefault="00107CE4" w:rsidP="000F4F7A">
            <w:pPr>
              <w:pStyle w:val="142"/>
              <w:jc w:val="right"/>
              <w:rPr>
                <w:rFonts w:hint="eastAsia"/>
              </w:rPr>
            </w:pPr>
            <w:r w:rsidRPr="009A28E6">
              <w:t>7,000</w:t>
            </w:r>
          </w:p>
        </w:tc>
        <w:tc>
          <w:tcPr>
            <w:tcW w:w="1427" w:type="dxa"/>
            <w:shd w:val="clear" w:color="auto" w:fill="auto"/>
          </w:tcPr>
          <w:p w:rsidR="00107CE4" w:rsidRDefault="00107CE4" w:rsidP="000F4F7A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9A28E6">
              <w:t>19,200</w:t>
            </w:r>
          </w:p>
        </w:tc>
      </w:tr>
      <w:tr w:rsidR="000D3E88">
        <w:tc>
          <w:tcPr>
            <w:tcW w:w="1426" w:type="dxa"/>
            <w:shd w:val="clear" w:color="auto" w:fill="auto"/>
          </w:tcPr>
          <w:p w:rsidR="000D3E88" w:rsidRDefault="006B62DF" w:rsidP="000F4F7A">
            <w:pPr>
              <w:pStyle w:val="142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實際改善</w:t>
            </w:r>
            <w:r w:rsidR="000D3E88">
              <w:rPr>
                <w:rFonts w:hint="eastAsia"/>
                <w:spacing w:val="-20"/>
              </w:rPr>
              <w:t>戶數</w:t>
            </w:r>
          </w:p>
        </w:tc>
        <w:tc>
          <w:tcPr>
            <w:tcW w:w="1426" w:type="dxa"/>
            <w:shd w:val="clear" w:color="auto" w:fill="auto"/>
          </w:tcPr>
          <w:p w:rsidR="000D3E88" w:rsidRDefault="000D3E88" w:rsidP="000F4F7A">
            <w:pPr>
              <w:pStyle w:val="142"/>
              <w:jc w:val="right"/>
              <w:rPr>
                <w:rFonts w:hint="eastAsia"/>
              </w:rPr>
            </w:pPr>
            <w:r w:rsidRPr="00E165F7">
              <w:t>8,053</w:t>
            </w:r>
          </w:p>
        </w:tc>
        <w:tc>
          <w:tcPr>
            <w:tcW w:w="1427" w:type="dxa"/>
            <w:shd w:val="clear" w:color="auto" w:fill="auto"/>
          </w:tcPr>
          <w:p w:rsidR="000D3E88" w:rsidRDefault="000D3E88" w:rsidP="000F4F7A">
            <w:pPr>
              <w:pStyle w:val="142"/>
              <w:jc w:val="right"/>
              <w:rPr>
                <w:rFonts w:hint="eastAsia"/>
              </w:rPr>
            </w:pPr>
            <w:r w:rsidRPr="00E165F7">
              <w:t>11,572</w:t>
            </w:r>
          </w:p>
        </w:tc>
        <w:tc>
          <w:tcPr>
            <w:tcW w:w="1427" w:type="dxa"/>
            <w:shd w:val="clear" w:color="auto" w:fill="auto"/>
          </w:tcPr>
          <w:p w:rsidR="000D3E88" w:rsidRDefault="000D3E88" w:rsidP="000F4F7A">
            <w:pPr>
              <w:pStyle w:val="142"/>
              <w:jc w:val="right"/>
              <w:rPr>
                <w:rFonts w:hint="eastAsia"/>
              </w:rPr>
            </w:pPr>
            <w:r w:rsidRPr="00E165F7">
              <w:t>7,199</w:t>
            </w:r>
          </w:p>
        </w:tc>
        <w:tc>
          <w:tcPr>
            <w:tcW w:w="1427" w:type="dxa"/>
            <w:shd w:val="clear" w:color="auto" w:fill="auto"/>
          </w:tcPr>
          <w:p w:rsidR="000D3E88" w:rsidRDefault="000D3E88" w:rsidP="000F4F7A">
            <w:pPr>
              <w:pStyle w:val="142"/>
              <w:jc w:val="right"/>
              <w:rPr>
                <w:rFonts w:hint="eastAsia"/>
              </w:rPr>
            </w:pPr>
            <w:r w:rsidRPr="00E165F7">
              <w:t>1,367</w:t>
            </w:r>
          </w:p>
        </w:tc>
        <w:tc>
          <w:tcPr>
            <w:tcW w:w="1427" w:type="dxa"/>
            <w:shd w:val="clear" w:color="auto" w:fill="auto"/>
          </w:tcPr>
          <w:p w:rsidR="000D3E88" w:rsidRDefault="000D3E88" w:rsidP="000F4F7A">
            <w:pPr>
              <w:pStyle w:val="142"/>
              <w:jc w:val="right"/>
              <w:rPr>
                <w:rFonts w:hint="eastAsia"/>
                <w:b/>
                <w:bCs/>
              </w:rPr>
            </w:pPr>
            <w:r>
              <w:rPr>
                <w:b/>
                <w:bCs/>
              </w:rPr>
              <w:t xml:space="preserve">28,191 </w:t>
            </w:r>
          </w:p>
        </w:tc>
      </w:tr>
    </w:tbl>
    <w:p w:rsidR="00E3398D" w:rsidRPr="00B770BC" w:rsidRDefault="000D3E88" w:rsidP="00E3398D">
      <w:pPr>
        <w:pStyle w:val="142"/>
        <w:rPr>
          <w:rFonts w:hint="eastAsia"/>
        </w:rPr>
      </w:pPr>
      <w:r>
        <w:rPr>
          <w:rFonts w:hint="eastAsia"/>
        </w:rPr>
        <w:t>資料來源：水利署提供</w:t>
      </w:r>
      <w:r w:rsidRPr="000D3E88">
        <w:rPr>
          <w:rFonts w:hint="eastAsia"/>
        </w:rPr>
        <w:t>。</w:t>
      </w:r>
    </w:p>
    <w:p w:rsidR="005D7103" w:rsidRPr="005D7103" w:rsidRDefault="005D7103" w:rsidP="005D7103">
      <w:pPr>
        <w:pStyle w:val="a5"/>
        <w:ind w:left="849" w:hanging="283"/>
        <w:rPr>
          <w:b/>
          <w:bCs/>
        </w:rPr>
      </w:pPr>
      <w:r w:rsidRPr="005D7103">
        <w:rPr>
          <w:rFonts w:hint="eastAsia"/>
          <w:b/>
          <w:bCs/>
        </w:rPr>
        <w:t>(三)部分</w:t>
      </w:r>
      <w:r>
        <w:rPr>
          <w:rFonts w:hint="eastAsia"/>
          <w:b/>
          <w:bCs/>
        </w:rPr>
        <w:t>市縣近年簡易自來水水質檢測發現不符標準及規範件數偏多，允宜積極協助市縣政府改善，俾提升供水安全及品質</w:t>
      </w:r>
    </w:p>
    <w:p w:rsidR="006B62DF" w:rsidRDefault="006B62DF" w:rsidP="005D7103">
      <w:pPr>
        <w:pStyle w:val="21"/>
        <w:ind w:left="850" w:firstLine="566"/>
      </w:pPr>
      <w:r>
        <w:rPr>
          <w:rFonts w:hint="eastAsia"/>
        </w:rPr>
        <w:t>依</w:t>
      </w:r>
      <w:r w:rsidR="005D7103">
        <w:rPr>
          <w:rFonts w:hint="eastAsia"/>
        </w:rPr>
        <w:t>自來水法第110條第1項規定略以，</w:t>
      </w:r>
      <w:r w:rsidR="005D7103" w:rsidRPr="005D7103">
        <w:rPr>
          <w:rFonts w:hint="eastAsia"/>
        </w:rPr>
        <w:t>每日供水量</w:t>
      </w:r>
      <w:r w:rsidR="005D7103">
        <w:rPr>
          <w:rFonts w:hint="eastAsia"/>
        </w:rPr>
        <w:t>於3,000</w:t>
      </w:r>
      <w:r w:rsidR="005D7103" w:rsidRPr="005D7103">
        <w:rPr>
          <w:rFonts w:hint="eastAsia"/>
        </w:rPr>
        <w:t>立方公尺以下之簡易自來水事業，得不適用</w:t>
      </w:r>
      <w:r w:rsidR="005D7103">
        <w:rPr>
          <w:rFonts w:hint="eastAsia"/>
        </w:rPr>
        <w:t>依法組織股份有限公司</w:t>
      </w:r>
      <w:r w:rsidR="005D7103" w:rsidRPr="005D7103">
        <w:rPr>
          <w:rFonts w:hint="eastAsia"/>
        </w:rPr>
        <w:t>、</w:t>
      </w:r>
      <w:r w:rsidR="005D7103">
        <w:rPr>
          <w:rFonts w:hint="eastAsia"/>
        </w:rPr>
        <w:t>具有取水等必要之設備</w:t>
      </w:r>
      <w:r w:rsidR="005D7103" w:rsidRPr="005D7103">
        <w:rPr>
          <w:rFonts w:hint="eastAsia"/>
        </w:rPr>
        <w:t>、</w:t>
      </w:r>
      <w:r w:rsidR="005D7103">
        <w:rPr>
          <w:rFonts w:hint="eastAsia"/>
        </w:rPr>
        <w:t>設置消防救火栓</w:t>
      </w:r>
      <w:r w:rsidR="005D7103" w:rsidRPr="005D7103">
        <w:rPr>
          <w:rFonts w:hint="eastAsia"/>
        </w:rPr>
        <w:t>及</w:t>
      </w:r>
      <w:r w:rsidR="005D7103">
        <w:rPr>
          <w:rFonts w:hint="eastAsia"/>
        </w:rPr>
        <w:t>自來水價訂定</w:t>
      </w:r>
      <w:r w:rsidR="005D7103" w:rsidRPr="005D7103">
        <w:rPr>
          <w:rFonts w:hint="eastAsia"/>
        </w:rPr>
        <w:t>之規定，</w:t>
      </w:r>
      <w:r w:rsidR="00286BF7">
        <w:rPr>
          <w:rFonts w:hint="eastAsia"/>
        </w:rPr>
        <w:t>且</w:t>
      </w:r>
      <w:r w:rsidR="005D7103" w:rsidRPr="005D7103">
        <w:rPr>
          <w:rFonts w:hint="eastAsia"/>
        </w:rPr>
        <w:t>由</w:t>
      </w:r>
      <w:r w:rsidR="005D7103">
        <w:rPr>
          <w:rFonts w:hint="eastAsia"/>
        </w:rPr>
        <w:t>各市縣</w:t>
      </w:r>
      <w:r w:rsidR="005D7103" w:rsidRPr="005D7103">
        <w:rPr>
          <w:rFonts w:hint="eastAsia"/>
        </w:rPr>
        <w:t>主管機關另行訂定自治法規管理。</w:t>
      </w:r>
      <w:r w:rsidR="0033339D">
        <w:rPr>
          <w:rFonts w:hint="eastAsia"/>
        </w:rPr>
        <w:t>按各市縣自來水事業水質檢驗頻率</w:t>
      </w:r>
      <w:r w:rsidR="00286BF7">
        <w:rPr>
          <w:rFonts w:hint="eastAsia"/>
        </w:rPr>
        <w:t>情形</w:t>
      </w:r>
      <w:r w:rsidR="0033339D">
        <w:rPr>
          <w:rFonts w:hint="eastAsia"/>
        </w:rPr>
        <w:t>(詳表3)，各市縣水質檢驗頻率並未相同，</w:t>
      </w:r>
      <w:r w:rsidR="00286BF7">
        <w:rPr>
          <w:rFonts w:hint="eastAsia"/>
        </w:rPr>
        <w:t>其中</w:t>
      </w:r>
      <w:r w:rsidR="00804253">
        <w:rPr>
          <w:rFonts w:hint="eastAsia"/>
        </w:rPr>
        <w:t>新北市等8市縣僅規範定期檢測，尚無明確訂定頻率，其餘市縣水質檢測頻率則為每3個月至1年1次不等，</w:t>
      </w:r>
      <w:r w:rsidR="00006E96">
        <w:rPr>
          <w:rFonts w:hint="eastAsia"/>
        </w:rPr>
        <w:t>主要係因</w:t>
      </w:r>
      <w:r w:rsidR="00006E96" w:rsidRPr="00006E96">
        <w:rPr>
          <w:rFonts w:hint="eastAsia"/>
        </w:rPr>
        <w:t>簡易自來水管理委員會或管理人多為系統用戶無給職兼任，且系統水源受限於地域性</w:t>
      </w:r>
      <w:r w:rsidR="00006E96">
        <w:rPr>
          <w:rFonts w:hint="eastAsia"/>
        </w:rPr>
        <w:t>尚</w:t>
      </w:r>
      <w:r w:rsidR="00006E96" w:rsidRPr="00006E96">
        <w:rPr>
          <w:rFonts w:hint="eastAsia"/>
        </w:rPr>
        <w:t>無其他替代可能，</w:t>
      </w:r>
      <w:r w:rsidR="00006E96">
        <w:rPr>
          <w:rFonts w:hint="eastAsia"/>
        </w:rPr>
        <w:t>各市縣</w:t>
      </w:r>
      <w:r w:rsidR="00006E96" w:rsidRPr="00006E96">
        <w:rPr>
          <w:rFonts w:hint="eastAsia"/>
        </w:rPr>
        <w:t>政府</w:t>
      </w:r>
      <w:r w:rsidR="00006E96">
        <w:rPr>
          <w:rFonts w:hint="eastAsia"/>
        </w:rPr>
        <w:t>實</w:t>
      </w:r>
      <w:r w:rsidR="00006E96" w:rsidRPr="00006E96">
        <w:rPr>
          <w:rFonts w:hint="eastAsia"/>
        </w:rPr>
        <w:t>難依自來水法嚴厲執行罰緩或勒令暫停供水之措施</w:t>
      </w:r>
      <w:r w:rsidRPr="00006E96">
        <w:rPr>
          <w:rFonts w:hint="eastAsia"/>
        </w:rPr>
        <w:t>。</w:t>
      </w:r>
    </w:p>
    <w:p w:rsidR="005D7103" w:rsidRDefault="004D2EF0" w:rsidP="00D53C0D">
      <w:pPr>
        <w:pStyle w:val="21"/>
        <w:ind w:left="850" w:firstLine="566"/>
      </w:pPr>
      <w:r>
        <w:rPr>
          <w:rFonts w:hint="eastAsia"/>
        </w:rPr>
        <w:t>按</w:t>
      </w:r>
      <w:r w:rsidR="006B62DF">
        <w:rPr>
          <w:rFonts w:hint="eastAsia"/>
        </w:rPr>
        <w:t>水利署統計</w:t>
      </w:r>
      <w:r w:rsidR="0033339D">
        <w:rPr>
          <w:rFonts w:hint="eastAsia"/>
        </w:rPr>
        <w:t>近年(112年至114年6月底)各市縣水質檢測發現不符標準及規範件數共達</w:t>
      </w:r>
      <w:r w:rsidR="00804253">
        <w:rPr>
          <w:rFonts w:hint="eastAsia"/>
        </w:rPr>
        <w:t>3,166件</w:t>
      </w:r>
      <w:r w:rsidR="00006E96">
        <w:rPr>
          <w:rFonts w:hint="eastAsia"/>
        </w:rPr>
        <w:t>(詳表3)</w:t>
      </w:r>
      <w:r w:rsidR="00804253">
        <w:rPr>
          <w:rFonts w:hint="eastAsia"/>
        </w:rPr>
        <w:t>，</w:t>
      </w:r>
      <w:r w:rsidR="003F6C5B">
        <w:rPr>
          <w:rFonts w:hint="eastAsia"/>
        </w:rPr>
        <w:t>且</w:t>
      </w:r>
      <w:r w:rsidR="00006E96" w:rsidRPr="00006E96">
        <w:rPr>
          <w:rFonts w:hint="eastAsia"/>
        </w:rPr>
        <w:t>簡易自來水</w:t>
      </w:r>
      <w:r w:rsidR="00006E96" w:rsidRPr="00006E96">
        <w:rPr>
          <w:rFonts w:hint="eastAsia"/>
        </w:rPr>
        <w:lastRenderedPageBreak/>
        <w:t>系統水質不符項目多以大腸桿菌群超標為主</w:t>
      </w:r>
      <w:r w:rsidR="00D53C0D">
        <w:rPr>
          <w:rFonts w:hint="eastAsia"/>
        </w:rPr>
        <w:t>；</w:t>
      </w:r>
      <w:r>
        <w:rPr>
          <w:rFonts w:hint="eastAsia"/>
        </w:rPr>
        <w:t>依據</w:t>
      </w:r>
      <w:r w:rsidR="00D53C0D" w:rsidRPr="00D53C0D">
        <w:rPr>
          <w:rFonts w:hint="eastAsia"/>
        </w:rPr>
        <w:t>審計部中央政府前瞻基礎建設計畫第4期特別決算審核報告指出略以，</w:t>
      </w:r>
      <w:r w:rsidR="00D53C0D">
        <w:rPr>
          <w:rFonts w:hint="eastAsia"/>
        </w:rPr>
        <w:t>部分市縣對於水質檢驗頻率及不符標準後續處理改善規定未盡周</w:t>
      </w:r>
      <w:r w:rsidR="00D53C0D">
        <w:rPr>
          <w:rFonts w:hint="eastAsia"/>
        </w:rPr>
        <w:lastRenderedPageBreak/>
        <w:t>妥，不利遂行水質管理工作，潛存水質不符標準風險等情形</w:t>
      </w:r>
      <w:r w:rsidR="00D53C0D" w:rsidRPr="00D53C0D">
        <w:rPr>
          <w:rFonts w:hint="eastAsia"/>
        </w:rPr>
        <w:t>。</w:t>
      </w:r>
      <w:r>
        <w:rPr>
          <w:rFonts w:hint="eastAsia"/>
        </w:rPr>
        <w:t>查水利署115年度預算案於</w:t>
      </w:r>
      <w:r w:rsidR="000F4F7A" w:rsidRPr="000F4F7A">
        <w:rPr>
          <w:rFonts w:hint="eastAsia"/>
        </w:rPr>
        <w:t>「</w:t>
      </w:r>
      <w:r>
        <w:rPr>
          <w:rFonts w:hint="eastAsia"/>
        </w:rPr>
        <w:t>一般性補助款</w:t>
      </w:r>
      <w:r w:rsidR="000F4F7A" w:rsidRPr="000F4F7A">
        <w:rPr>
          <w:rFonts w:hint="eastAsia"/>
        </w:rPr>
        <w:t>」</w:t>
      </w:r>
      <w:r>
        <w:rPr>
          <w:rFonts w:hint="eastAsia"/>
        </w:rPr>
        <w:t>編列</w:t>
      </w:r>
      <w:r w:rsidRPr="00440EA1">
        <w:t>4</w:t>
      </w:r>
      <w:r>
        <w:rPr>
          <w:rFonts w:hint="eastAsia"/>
        </w:rPr>
        <w:t>億</w:t>
      </w:r>
      <w:r w:rsidRPr="00440EA1">
        <w:t>5,250</w:t>
      </w:r>
      <w:r>
        <w:rPr>
          <w:rFonts w:hint="eastAsia"/>
        </w:rPr>
        <w:t>萬元，補助各市縣政府辦理</w:t>
      </w:r>
      <w:r w:rsidRPr="00440EA1">
        <w:rPr>
          <w:rFonts w:hint="eastAsia"/>
        </w:rPr>
        <w:t>簡易自來水工程及系統營運</w:t>
      </w:r>
      <w:r>
        <w:rPr>
          <w:rFonts w:hint="eastAsia"/>
        </w:rPr>
        <w:t>，</w:t>
      </w:r>
      <w:r w:rsidR="00440EA1">
        <w:rPr>
          <w:rFonts w:hint="eastAsia"/>
        </w:rPr>
        <w:t>雖簡易自來水系統之興辦及管理屬各市縣政府權責</w:t>
      </w:r>
      <w:r>
        <w:rPr>
          <w:rFonts w:hint="eastAsia"/>
        </w:rPr>
        <w:t>，惟為確保民眾用水安全及品質</w:t>
      </w:r>
      <w:r w:rsidR="00440EA1">
        <w:rPr>
          <w:rFonts w:hint="eastAsia"/>
        </w:rPr>
        <w:t>，</w:t>
      </w:r>
      <w:r w:rsidR="003F7B80">
        <w:rPr>
          <w:rFonts w:hint="eastAsia"/>
        </w:rPr>
        <w:t>允宜加強考核及督導機制，研謀善策協助市縣政府提升簡易自來水水質</w:t>
      </w:r>
      <w:r w:rsidR="00006E96" w:rsidRPr="00006E96">
        <w:rPr>
          <w:rFonts w:hint="eastAsia"/>
        </w:rPr>
        <w:t>。</w:t>
      </w:r>
    </w:p>
    <w:p w:rsidR="0033339D" w:rsidRDefault="0033339D" w:rsidP="0033339D">
      <w:pPr>
        <w:pStyle w:val="200"/>
        <w:spacing w:line="500" w:lineRule="exact"/>
        <w:ind w:left="751" w:hangingChars="265" w:hanging="751"/>
        <w:jc w:val="both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表3  各市縣112年至114年6月底水質檢測不符標準及規範情形表</w:t>
      </w:r>
    </w:p>
    <w:p w:rsidR="00E65FBE" w:rsidRDefault="00E65FBE" w:rsidP="00E65FBE">
      <w:pPr>
        <w:pStyle w:val="200"/>
        <w:jc w:val="right"/>
      </w:pPr>
      <w:r>
        <w:rPr>
          <w:rFonts w:hint="eastAsia"/>
        </w:rPr>
        <w:t>單位：件</w:t>
      </w:r>
    </w:p>
    <w:tbl>
      <w:tblPr>
        <w:tblW w:w="8490" w:type="dxa"/>
        <w:tblInd w:w="4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61"/>
        <w:gridCol w:w="1569"/>
        <w:gridCol w:w="1415"/>
        <w:gridCol w:w="1269"/>
        <w:gridCol w:w="1561"/>
        <w:gridCol w:w="1415"/>
      </w:tblGrid>
      <w:tr w:rsidR="00E65FBE" w:rsidRPr="00E65FBE" w:rsidTr="00C847B3">
        <w:trPr>
          <w:trHeight w:val="20"/>
          <w:tblHeader/>
        </w:trPr>
        <w:tc>
          <w:tcPr>
            <w:tcW w:w="1261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E65FBE" w:rsidRPr="00E65FBE" w:rsidRDefault="00E65FBE" w:rsidP="00966D22">
            <w:pPr>
              <w:pStyle w:val="142"/>
              <w:jc w:val="center"/>
            </w:pPr>
            <w:r w:rsidRPr="00E65FBE">
              <w:rPr>
                <w:rFonts w:hint="eastAsia"/>
              </w:rPr>
              <w:t>市縣別</w:t>
            </w:r>
          </w:p>
        </w:tc>
        <w:tc>
          <w:tcPr>
            <w:tcW w:w="1569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E65FBE" w:rsidRPr="00E65FBE" w:rsidRDefault="00E65FBE" w:rsidP="00966D2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水質檢測頻率</w:t>
            </w:r>
          </w:p>
        </w:tc>
        <w:tc>
          <w:tcPr>
            <w:tcW w:w="1415" w:type="dxa"/>
            <w:tcBorders>
              <w:top w:val="single" w:sz="12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noWrap/>
            <w:vAlign w:val="center"/>
          </w:tcPr>
          <w:p w:rsidR="00E65FBE" w:rsidRPr="00E65FBE" w:rsidRDefault="00E65FBE" w:rsidP="00966D2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未符標準及規範件數</w:t>
            </w:r>
          </w:p>
        </w:tc>
        <w:tc>
          <w:tcPr>
            <w:tcW w:w="1269" w:type="dxa"/>
            <w:tcBorders>
              <w:top w:val="single" w:sz="12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E65FBE" w:rsidRPr="00E65FBE" w:rsidRDefault="00E65FBE" w:rsidP="00966D22">
            <w:pPr>
              <w:pStyle w:val="142"/>
              <w:jc w:val="center"/>
            </w:pPr>
            <w:r w:rsidRPr="00E65FBE">
              <w:rPr>
                <w:rFonts w:hint="eastAsia"/>
              </w:rPr>
              <w:t>市縣別</w:t>
            </w:r>
          </w:p>
        </w:tc>
        <w:tc>
          <w:tcPr>
            <w:tcW w:w="1561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E65FBE" w:rsidRPr="00E65FBE" w:rsidRDefault="00E65FBE" w:rsidP="00966D2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水質檢測頻率</w:t>
            </w:r>
          </w:p>
        </w:tc>
        <w:tc>
          <w:tcPr>
            <w:tcW w:w="1415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E65FBE" w:rsidRPr="00E65FBE" w:rsidRDefault="00E65FBE" w:rsidP="00966D2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未符標準及規範件數</w:t>
            </w:r>
          </w:p>
        </w:tc>
      </w:tr>
      <w:tr w:rsidR="00DE0580" w:rsidRPr="00E65FBE" w:rsidTr="00C847B3">
        <w:trPr>
          <w:trHeight w:val="20"/>
        </w:trPr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基隆市</w:t>
            </w:r>
          </w:p>
        </w:tc>
        <w:tc>
          <w:tcPr>
            <w:tcW w:w="156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每3個月</w:t>
            </w:r>
            <w:r>
              <w:rPr>
                <w:rFonts w:hint="eastAsia"/>
              </w:rPr>
              <w:t>/次</w:t>
            </w:r>
          </w:p>
        </w:tc>
        <w:tc>
          <w:tcPr>
            <w:tcW w:w="1415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DE0580" w:rsidRPr="00E65FBE" w:rsidRDefault="00DE0580" w:rsidP="00966D2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26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嘉義縣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每半年/次</w:t>
            </w:r>
          </w:p>
        </w:tc>
        <w:tc>
          <w:tcPr>
            <w:tcW w:w="141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804253" w:rsidP="00966D22">
            <w:pPr>
              <w:pStyle w:val="142"/>
              <w:jc w:val="right"/>
              <w:rPr>
                <w:rFonts w:hint="eastAsia"/>
              </w:rPr>
            </w:pPr>
            <w:r w:rsidRPr="00804253">
              <w:t>318</w:t>
            </w:r>
          </w:p>
        </w:tc>
      </w:tr>
      <w:tr w:rsidR="00DE0580" w:rsidRPr="00E65FBE" w:rsidTr="00C847B3">
        <w:trPr>
          <w:trHeight w:val="20"/>
        </w:trPr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  <w:hideMark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新北市</w:t>
            </w:r>
          </w:p>
        </w:tc>
        <w:tc>
          <w:tcPr>
            <w:tcW w:w="156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定期</w:t>
            </w:r>
          </w:p>
        </w:tc>
        <w:tc>
          <w:tcPr>
            <w:tcW w:w="1415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DE0580" w:rsidRPr="00E65FBE" w:rsidRDefault="00804253" w:rsidP="00966D22">
            <w:pPr>
              <w:pStyle w:val="142"/>
              <w:jc w:val="right"/>
              <w:rPr>
                <w:rFonts w:hint="eastAsia"/>
              </w:rPr>
            </w:pPr>
            <w:r w:rsidRPr="00804253">
              <w:t>39</w:t>
            </w:r>
          </w:p>
        </w:tc>
        <w:tc>
          <w:tcPr>
            <w:tcW w:w="126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臺南市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定期</w:t>
            </w:r>
          </w:p>
        </w:tc>
        <w:tc>
          <w:tcPr>
            <w:tcW w:w="141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804253" w:rsidP="00966D2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DE0580" w:rsidRPr="00E65FBE" w:rsidTr="00C847B3">
        <w:trPr>
          <w:trHeight w:val="20"/>
        </w:trPr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桃園市</w:t>
            </w:r>
          </w:p>
        </w:tc>
        <w:tc>
          <w:tcPr>
            <w:tcW w:w="156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每半年/次</w:t>
            </w:r>
          </w:p>
        </w:tc>
        <w:tc>
          <w:tcPr>
            <w:tcW w:w="1415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DE0580" w:rsidRPr="00E65FBE" w:rsidRDefault="00DE0580" w:rsidP="00966D2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286</w:t>
            </w:r>
          </w:p>
        </w:tc>
        <w:tc>
          <w:tcPr>
            <w:tcW w:w="126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高雄市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每3個月/次</w:t>
            </w:r>
          </w:p>
        </w:tc>
        <w:tc>
          <w:tcPr>
            <w:tcW w:w="141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DE0580" w:rsidP="00966D2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52</w:t>
            </w:r>
          </w:p>
        </w:tc>
      </w:tr>
      <w:tr w:rsidR="00DE0580" w:rsidRPr="00E65FBE" w:rsidTr="00C847B3">
        <w:trPr>
          <w:trHeight w:val="20"/>
        </w:trPr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新竹縣</w:t>
            </w:r>
          </w:p>
        </w:tc>
        <w:tc>
          <w:tcPr>
            <w:tcW w:w="156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每半年/次</w:t>
            </w:r>
          </w:p>
        </w:tc>
        <w:tc>
          <w:tcPr>
            <w:tcW w:w="1415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DE0580" w:rsidRPr="00E65FBE" w:rsidRDefault="00804253" w:rsidP="00966D22">
            <w:pPr>
              <w:pStyle w:val="142"/>
              <w:jc w:val="right"/>
              <w:rPr>
                <w:rFonts w:hint="eastAsia"/>
              </w:rPr>
            </w:pPr>
            <w:r w:rsidRPr="00804253">
              <w:t>307</w:t>
            </w:r>
          </w:p>
        </w:tc>
        <w:tc>
          <w:tcPr>
            <w:tcW w:w="126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屏東縣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每年/次</w:t>
            </w:r>
          </w:p>
        </w:tc>
        <w:tc>
          <w:tcPr>
            <w:tcW w:w="141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804253" w:rsidP="00966D22">
            <w:pPr>
              <w:pStyle w:val="142"/>
              <w:jc w:val="right"/>
              <w:rPr>
                <w:rFonts w:hint="eastAsia"/>
              </w:rPr>
            </w:pPr>
            <w:r w:rsidRPr="00804253">
              <w:t>160</w:t>
            </w:r>
          </w:p>
        </w:tc>
      </w:tr>
      <w:tr w:rsidR="00DE0580" w:rsidRPr="00E65FBE" w:rsidTr="00C847B3">
        <w:trPr>
          <w:trHeight w:val="20"/>
        </w:trPr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苗栗縣</w:t>
            </w:r>
          </w:p>
        </w:tc>
        <w:tc>
          <w:tcPr>
            <w:tcW w:w="156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定期</w:t>
            </w:r>
          </w:p>
        </w:tc>
        <w:tc>
          <w:tcPr>
            <w:tcW w:w="1415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DE0580" w:rsidRPr="00E65FBE" w:rsidRDefault="00804253" w:rsidP="00966D22">
            <w:pPr>
              <w:pStyle w:val="142"/>
              <w:jc w:val="right"/>
              <w:rPr>
                <w:rFonts w:hint="eastAsia"/>
              </w:rPr>
            </w:pPr>
            <w:r w:rsidRPr="00804253">
              <w:t>208</w:t>
            </w:r>
          </w:p>
        </w:tc>
        <w:tc>
          <w:tcPr>
            <w:tcW w:w="126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臺東縣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定期</w:t>
            </w:r>
          </w:p>
        </w:tc>
        <w:tc>
          <w:tcPr>
            <w:tcW w:w="141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DE0580" w:rsidRPr="00804253" w:rsidRDefault="00804253" w:rsidP="00966D22">
            <w:pPr>
              <w:pStyle w:val="142"/>
              <w:jc w:val="right"/>
              <w:rPr>
                <w:rFonts w:hint="eastAsia"/>
              </w:rPr>
            </w:pPr>
            <w:r w:rsidRPr="00804253">
              <w:rPr>
                <w:rFonts w:hint="eastAsia"/>
              </w:rPr>
              <w:t>194</w:t>
            </w:r>
          </w:p>
        </w:tc>
      </w:tr>
      <w:tr w:rsidR="00DE0580" w:rsidRPr="00E65FBE" w:rsidTr="00C847B3">
        <w:trPr>
          <w:trHeight w:val="20"/>
        </w:trPr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臺中市</w:t>
            </w:r>
          </w:p>
        </w:tc>
        <w:tc>
          <w:tcPr>
            <w:tcW w:w="156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每半年/次</w:t>
            </w:r>
          </w:p>
        </w:tc>
        <w:tc>
          <w:tcPr>
            <w:tcW w:w="1415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DE0580" w:rsidRPr="00E65FBE" w:rsidRDefault="00DE0580" w:rsidP="00966D2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50</w:t>
            </w:r>
          </w:p>
        </w:tc>
        <w:tc>
          <w:tcPr>
            <w:tcW w:w="126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花蓮縣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定期</w:t>
            </w:r>
          </w:p>
        </w:tc>
        <w:tc>
          <w:tcPr>
            <w:tcW w:w="141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0580" w:rsidRPr="00E65FBE" w:rsidRDefault="00804253" w:rsidP="00966D22">
            <w:pPr>
              <w:pStyle w:val="142"/>
              <w:jc w:val="right"/>
            </w:pPr>
            <w:r w:rsidRPr="00804253">
              <w:t>404</w:t>
            </w:r>
          </w:p>
        </w:tc>
      </w:tr>
      <w:tr w:rsidR="00DE0580" w:rsidRPr="00E65FBE" w:rsidTr="00C847B3">
        <w:trPr>
          <w:trHeight w:val="20"/>
        </w:trPr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南投縣</w:t>
            </w:r>
          </w:p>
        </w:tc>
        <w:tc>
          <w:tcPr>
            <w:tcW w:w="156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每3個月/次</w:t>
            </w:r>
          </w:p>
        </w:tc>
        <w:tc>
          <w:tcPr>
            <w:tcW w:w="1415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DE0580" w:rsidRPr="00E65FBE" w:rsidRDefault="00DE0580" w:rsidP="00966D2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1,095</w:t>
            </w:r>
          </w:p>
        </w:tc>
        <w:tc>
          <w:tcPr>
            <w:tcW w:w="126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宜蘭縣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定期</w:t>
            </w:r>
          </w:p>
        </w:tc>
        <w:tc>
          <w:tcPr>
            <w:tcW w:w="141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E0580" w:rsidRPr="00E65FBE" w:rsidRDefault="00804253" w:rsidP="00966D22">
            <w:pPr>
              <w:pStyle w:val="142"/>
              <w:jc w:val="right"/>
            </w:pPr>
            <w:r w:rsidRPr="00804253">
              <w:t>53</w:t>
            </w:r>
          </w:p>
        </w:tc>
      </w:tr>
      <w:tr w:rsidR="00DE0580" w:rsidRPr="00E65FBE" w:rsidTr="00C847B3">
        <w:trPr>
          <w:trHeight w:val="20"/>
        </w:trPr>
        <w:tc>
          <w:tcPr>
            <w:tcW w:w="126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彰化縣</w:t>
            </w:r>
          </w:p>
        </w:tc>
        <w:tc>
          <w:tcPr>
            <w:tcW w:w="156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定期</w:t>
            </w:r>
          </w:p>
        </w:tc>
        <w:tc>
          <w:tcPr>
            <w:tcW w:w="1415" w:type="dxa"/>
            <w:tcBorders>
              <w:top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DE0580" w:rsidRPr="00E65FBE" w:rsidRDefault="00804253" w:rsidP="00966D2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269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澎湖縣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定期</w:t>
            </w:r>
          </w:p>
        </w:tc>
        <w:tc>
          <w:tcPr>
            <w:tcW w:w="141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DE0580" w:rsidRPr="00E65FBE" w:rsidRDefault="00804253" w:rsidP="00966D22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DE0580" w:rsidRPr="00E65FBE" w:rsidTr="00C847B3">
        <w:trPr>
          <w:trHeight w:val="20"/>
        </w:trPr>
        <w:tc>
          <w:tcPr>
            <w:tcW w:w="1261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雲林縣</w:t>
            </w:r>
          </w:p>
        </w:tc>
        <w:tc>
          <w:tcPr>
            <w:tcW w:w="1569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</w:rPr>
              <w:t>每半年/次</w:t>
            </w:r>
          </w:p>
        </w:tc>
        <w:tc>
          <w:tcPr>
            <w:tcW w:w="1415" w:type="dxa"/>
            <w:tcBorders>
              <w:top w:val="single" w:sz="4" w:space="0" w:color="000000"/>
              <w:bottom w:val="single" w:sz="12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DE0580" w:rsidRPr="00E65FBE" w:rsidRDefault="00804253" w:rsidP="00966D2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269" w:type="dxa"/>
            <w:tcBorders>
              <w:top w:val="single" w:sz="4" w:space="0" w:color="000000"/>
              <w:left w:val="doub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 w:rsidRPr="00E65FBE">
              <w:rPr>
                <w:rFonts w:hint="eastAsia"/>
                <w:b/>
                <w:bCs/>
              </w:rPr>
              <w:t>小計</w:t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noWrap/>
            <w:vAlign w:val="center"/>
          </w:tcPr>
          <w:p w:rsidR="00DE0580" w:rsidRPr="00E65FBE" w:rsidRDefault="00DE0580" w:rsidP="00966D2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415" w:type="dxa"/>
            <w:tcBorders>
              <w:top w:val="single" w:sz="4" w:space="0" w:color="000000"/>
              <w:bottom w:val="single" w:sz="12" w:space="0" w:color="000000"/>
            </w:tcBorders>
            <w:vAlign w:val="center"/>
          </w:tcPr>
          <w:p w:rsidR="00DE0580" w:rsidRPr="00804253" w:rsidRDefault="00804253" w:rsidP="00966D22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804253">
              <w:rPr>
                <w:rFonts w:hint="eastAsia"/>
                <w:b/>
                <w:bCs/>
              </w:rPr>
              <w:t>3,166</w:t>
            </w:r>
          </w:p>
        </w:tc>
      </w:tr>
    </w:tbl>
    <w:p w:rsidR="00E65FBE" w:rsidRDefault="00DE0580" w:rsidP="00804253">
      <w:pPr>
        <w:pStyle w:val="142"/>
        <w:ind w:left="1180" w:hangingChars="485" w:hanging="1180"/>
        <w:jc w:val="both"/>
      </w:pPr>
      <w:r>
        <w:rPr>
          <w:rFonts w:hint="eastAsia"/>
        </w:rPr>
        <w:t>說    明：臺北市簡易自來水由</w:t>
      </w:r>
      <w:r w:rsidR="00804253">
        <w:rPr>
          <w:rFonts w:hint="eastAsia"/>
        </w:rPr>
        <w:t>臺北市</w:t>
      </w:r>
      <w:r>
        <w:rPr>
          <w:rFonts w:hint="eastAsia"/>
        </w:rPr>
        <w:t>自來水事業處執行</w:t>
      </w:r>
      <w:r w:rsidR="00804253">
        <w:rPr>
          <w:rFonts w:hint="eastAsia"/>
        </w:rPr>
        <w:t>，新竹市</w:t>
      </w:r>
      <w:r w:rsidR="00804253" w:rsidRPr="00804253">
        <w:rPr>
          <w:rFonts w:hint="eastAsia"/>
        </w:rPr>
        <w:t>、</w:t>
      </w:r>
      <w:r w:rsidR="00804253">
        <w:rPr>
          <w:rFonts w:hint="eastAsia"/>
        </w:rPr>
        <w:t>嘉義市</w:t>
      </w:r>
      <w:r w:rsidR="00804253" w:rsidRPr="00804253">
        <w:rPr>
          <w:rFonts w:hint="eastAsia"/>
        </w:rPr>
        <w:t>、</w:t>
      </w:r>
      <w:r>
        <w:rPr>
          <w:rFonts w:hint="eastAsia"/>
        </w:rPr>
        <w:t>金門縣</w:t>
      </w:r>
      <w:r w:rsidR="00804253">
        <w:rPr>
          <w:rFonts w:hint="eastAsia"/>
        </w:rPr>
        <w:t>及</w:t>
      </w:r>
      <w:r>
        <w:rPr>
          <w:rFonts w:hint="eastAsia"/>
        </w:rPr>
        <w:t>連江縣尚無</w:t>
      </w:r>
      <w:r w:rsidRPr="00DE0580">
        <w:rPr>
          <w:rFonts w:hint="eastAsia"/>
        </w:rPr>
        <w:t>簡易自來水</w:t>
      </w:r>
      <w:r w:rsidR="00C847B3">
        <w:rPr>
          <w:rFonts w:hint="eastAsia"/>
        </w:rPr>
        <w:t>系統</w:t>
      </w:r>
      <w:r w:rsidRPr="00DE0580">
        <w:rPr>
          <w:rFonts w:hint="eastAsia"/>
        </w:rPr>
        <w:t>。</w:t>
      </w:r>
    </w:p>
    <w:p w:rsidR="00DE0580" w:rsidRPr="00E65FBE" w:rsidRDefault="00DE0580" w:rsidP="00804253">
      <w:pPr>
        <w:pStyle w:val="142"/>
        <w:ind w:left="1180" w:hangingChars="485" w:hanging="1180"/>
        <w:jc w:val="both"/>
        <w:rPr>
          <w:rFonts w:hint="eastAsia"/>
        </w:rPr>
      </w:pPr>
      <w:r>
        <w:rPr>
          <w:rFonts w:hint="eastAsia"/>
        </w:rPr>
        <w:t>資料來源：水利署提供</w:t>
      </w:r>
      <w:r w:rsidRPr="00DE0580">
        <w:rPr>
          <w:rFonts w:hint="eastAsia"/>
        </w:rPr>
        <w:t>。</w:t>
      </w:r>
    </w:p>
    <w:p w:rsidR="008A4624" w:rsidRDefault="008A4624" w:rsidP="008A4624">
      <w:pPr>
        <w:ind w:left="566" w:firstLine="566"/>
      </w:pPr>
      <w:r>
        <w:rPr>
          <w:rFonts w:hint="eastAsia"/>
        </w:rPr>
        <w:t>綜上，</w:t>
      </w:r>
      <w:r w:rsidR="009B20EA" w:rsidRPr="009B20EA">
        <w:rPr>
          <w:rFonts w:hint="eastAsia"/>
        </w:rPr>
        <w:t>115年度</w:t>
      </w:r>
      <w:r w:rsidR="005F231C" w:rsidRPr="005F231C">
        <w:rPr>
          <w:rFonts w:hint="eastAsia"/>
        </w:rPr>
        <w:t>預算案</w:t>
      </w:r>
      <w:r w:rsidR="009B20EA" w:rsidRPr="009B20EA">
        <w:rPr>
          <w:rFonts w:hint="eastAsia"/>
        </w:rPr>
        <w:t>於「水資源開發及維護-自來水工程」項下編列「無自來水地區供水改善計畫第五期」13億9,000萬元及新增「關西淨水場及新埔配水中心改善工程」3,546萬元，</w:t>
      </w:r>
      <w:r w:rsidR="004D2EF0">
        <w:rPr>
          <w:rFonts w:hint="eastAsia"/>
        </w:rPr>
        <w:t>主要</w:t>
      </w:r>
      <w:r w:rsidR="009B20EA" w:rsidRPr="009B20EA">
        <w:rPr>
          <w:rFonts w:hint="eastAsia"/>
        </w:rPr>
        <w:t>投資台水公司辦理無自來水地區自來水延管工程</w:t>
      </w:r>
      <w:r w:rsidR="009B20EA">
        <w:rPr>
          <w:rFonts w:hint="eastAsia"/>
        </w:rPr>
        <w:t>及關西淨水廠擴建等工作，另於</w:t>
      </w:r>
      <w:r w:rsidR="000F4F7A" w:rsidRPr="000F4F7A">
        <w:rPr>
          <w:rFonts w:hint="eastAsia"/>
        </w:rPr>
        <w:t>「一般性補助款」</w:t>
      </w:r>
      <w:r w:rsidR="009B20EA">
        <w:rPr>
          <w:rFonts w:hint="eastAsia"/>
        </w:rPr>
        <w:t>編列</w:t>
      </w:r>
      <w:r w:rsidR="009B20EA" w:rsidRPr="009B20EA">
        <w:rPr>
          <w:rFonts w:hint="eastAsia"/>
        </w:rPr>
        <w:t>4億5,250萬補助各市縣政府辦理簡易自來水工程</w:t>
      </w:r>
      <w:r w:rsidR="009B20EA">
        <w:rPr>
          <w:rFonts w:hint="eastAsia"/>
        </w:rPr>
        <w:t>等，鑑於迄114年6月底部分市縣自來水供水普及率未</w:t>
      </w:r>
      <w:r w:rsidR="00C847B3">
        <w:rPr>
          <w:rFonts w:hint="eastAsia"/>
        </w:rPr>
        <w:t>達85%</w:t>
      </w:r>
      <w:r w:rsidR="009B20EA">
        <w:rPr>
          <w:rFonts w:hint="eastAsia"/>
        </w:rPr>
        <w:t>，又部分市縣簡易自來水水質檢測作業容有</w:t>
      </w:r>
      <w:r w:rsidR="009B20EA">
        <w:rPr>
          <w:rFonts w:hint="eastAsia"/>
        </w:rPr>
        <w:lastRenderedPageBreak/>
        <w:t>改善之處，允宜審視前期計畫執行成效，滾動調整後續經費配置及推動方向，並積極督導協助市縣政府，俾提升民眾用水安全及品質</w:t>
      </w:r>
      <w:r w:rsidRPr="00E4273A">
        <w:rPr>
          <w:rFonts w:hint="eastAsia"/>
        </w:rPr>
        <w:t>。</w:t>
      </w:r>
    </w:p>
    <w:sectPr w:rsidR="008A4624" w:rsidSect="00097D9D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黑體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D9D" w:rsidRDefault="00097D9D" w:rsidP="00097D9D">
    <w:pPr>
      <w:pStyle w:val="af3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DA3A7E" w:rsidRPr="00DA3A7E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4628" w:rsidRDefault="00BA4628" w:rsidP="000E296B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A4628" w:rsidRDefault="00BA4628" w:rsidP="000E296B">
      <w:pPr>
        <w:spacing w:line="240" w:lineRule="auto"/>
        <w:ind w:left="560" w:firstLine="560"/>
      </w:pPr>
      <w:r>
        <w:continuationSeparator/>
      </w:r>
    </w:p>
  </w:footnote>
  <w:footnote w:id="1">
    <w:p w:rsidR="00AA2B3D" w:rsidRPr="006D6158" w:rsidRDefault="00AA2B3D" w:rsidP="00AA2B3D">
      <w:pPr>
        <w:pStyle w:val="142"/>
        <w:ind w:left="83" w:hangingChars="34" w:hanging="83"/>
        <w:jc w:val="both"/>
        <w:rPr>
          <w:rFonts w:hint="eastAsia"/>
        </w:rPr>
      </w:pPr>
      <w:r>
        <w:rPr>
          <w:rStyle w:val="afa"/>
        </w:rPr>
        <w:footnoteRef/>
      </w:r>
      <w:r w:rsidRPr="006D6158">
        <w:rPr>
          <w:rFonts w:hint="eastAsia"/>
        </w:rPr>
        <w:t>「無自來水地區供水改善計畫第三期」(106至110年度)</w:t>
      </w:r>
      <w:r w:rsidR="00E36099">
        <w:rPr>
          <w:rFonts w:hint="eastAsia"/>
        </w:rPr>
        <w:t>共</w:t>
      </w:r>
      <w:r w:rsidRPr="006D6158">
        <w:rPr>
          <w:rFonts w:hint="eastAsia"/>
        </w:rPr>
        <w:t>編列預算數72億元，迄113年底累計執行數</w:t>
      </w:r>
      <w:r w:rsidR="00E36099">
        <w:rPr>
          <w:rFonts w:hint="eastAsia"/>
        </w:rPr>
        <w:t>為</w:t>
      </w:r>
      <w:r w:rsidRPr="006D6158">
        <w:rPr>
          <w:rFonts w:hint="eastAsia"/>
        </w:rPr>
        <w:t>65億3,114萬3千元；「無自來水地區供水改善計畫第四期」(111至113年度)</w:t>
      </w:r>
      <w:r w:rsidR="00E36099">
        <w:rPr>
          <w:rFonts w:hint="eastAsia"/>
        </w:rPr>
        <w:t>共</w:t>
      </w:r>
      <w:r w:rsidRPr="006D6158">
        <w:rPr>
          <w:rFonts w:hint="eastAsia"/>
        </w:rPr>
        <w:t>編列</w:t>
      </w:r>
      <w:r w:rsidR="00E36099">
        <w:rPr>
          <w:rFonts w:hint="eastAsia"/>
        </w:rPr>
        <w:t>預算數</w:t>
      </w:r>
      <w:r w:rsidRPr="006D6158">
        <w:rPr>
          <w:rFonts w:hint="eastAsia"/>
        </w:rPr>
        <w:t>53.57億元，迄113年底累計執行數</w:t>
      </w:r>
      <w:r w:rsidR="00E36099">
        <w:rPr>
          <w:rFonts w:hint="eastAsia"/>
        </w:rPr>
        <w:t>為</w:t>
      </w:r>
      <w:r w:rsidRPr="006D6158">
        <w:rPr>
          <w:rFonts w:hint="eastAsia"/>
        </w:rPr>
        <w:t>53億938萬6千元。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898675A"/>
    <w:multiLevelType w:val="hybridMultilevel"/>
    <w:tmpl w:val="36505F6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6378DC"/>
    <w:multiLevelType w:val="hybridMultilevel"/>
    <w:tmpl w:val="7D882A56"/>
    <w:lvl w:ilvl="0" w:tplc="EE7814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0F2404B7"/>
    <w:multiLevelType w:val="hybridMultilevel"/>
    <w:tmpl w:val="FFE463D8"/>
    <w:lvl w:ilvl="0" w:tplc="A4A26B0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1F75757F"/>
    <w:multiLevelType w:val="hybridMultilevel"/>
    <w:tmpl w:val="7DD6216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9E4BAF"/>
    <w:multiLevelType w:val="hybridMultilevel"/>
    <w:tmpl w:val="41D890AE"/>
    <w:lvl w:ilvl="0" w:tplc="D520AB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1" w15:restartNumberingAfterBreak="0">
    <w:nsid w:val="2E59525B"/>
    <w:multiLevelType w:val="hybridMultilevel"/>
    <w:tmpl w:val="775A1872"/>
    <w:lvl w:ilvl="0" w:tplc="F4527D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214580D"/>
    <w:multiLevelType w:val="hybridMultilevel"/>
    <w:tmpl w:val="E7D2EC60"/>
    <w:lvl w:ilvl="0" w:tplc="52088306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5AA12235"/>
    <w:multiLevelType w:val="hybridMultilevel"/>
    <w:tmpl w:val="B010EF80"/>
    <w:lvl w:ilvl="0" w:tplc="FFFFFFFF">
      <w:start w:val="1"/>
      <w:numFmt w:val="decimal"/>
      <w:lvlText w:val="(%1)"/>
      <w:lvlJc w:val="left"/>
      <w:pPr>
        <w:ind w:left="2138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2378" w:hanging="480"/>
      </w:pPr>
    </w:lvl>
    <w:lvl w:ilvl="2" w:tplc="FFFFFFFF" w:tentative="1">
      <w:start w:val="1"/>
      <w:numFmt w:val="lowerRoman"/>
      <w:lvlText w:val="%3."/>
      <w:lvlJc w:val="right"/>
      <w:pPr>
        <w:ind w:left="2858" w:hanging="480"/>
      </w:pPr>
    </w:lvl>
    <w:lvl w:ilvl="3" w:tplc="FFFFFFFF" w:tentative="1">
      <w:start w:val="1"/>
      <w:numFmt w:val="decimal"/>
      <w:lvlText w:val="%4."/>
      <w:lvlJc w:val="left"/>
      <w:pPr>
        <w:ind w:left="3338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18" w:hanging="480"/>
      </w:pPr>
    </w:lvl>
    <w:lvl w:ilvl="5" w:tplc="FFFFFFFF" w:tentative="1">
      <w:start w:val="1"/>
      <w:numFmt w:val="lowerRoman"/>
      <w:lvlText w:val="%6."/>
      <w:lvlJc w:val="right"/>
      <w:pPr>
        <w:ind w:left="4298" w:hanging="480"/>
      </w:pPr>
    </w:lvl>
    <w:lvl w:ilvl="6" w:tplc="FFFFFFFF" w:tentative="1">
      <w:start w:val="1"/>
      <w:numFmt w:val="decimal"/>
      <w:lvlText w:val="%7."/>
      <w:lvlJc w:val="left"/>
      <w:pPr>
        <w:ind w:left="4778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258" w:hanging="480"/>
      </w:pPr>
    </w:lvl>
    <w:lvl w:ilvl="8" w:tplc="FFFFFFFF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5" w15:restartNumberingAfterBreak="0">
    <w:nsid w:val="5CAC7D1B"/>
    <w:multiLevelType w:val="hybridMultilevel"/>
    <w:tmpl w:val="9A0676C8"/>
    <w:lvl w:ilvl="0" w:tplc="C9264E0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624E16BF"/>
    <w:multiLevelType w:val="hybridMultilevel"/>
    <w:tmpl w:val="292E0C7C"/>
    <w:lvl w:ilvl="0" w:tplc="280EEC4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4E43C6E"/>
    <w:multiLevelType w:val="hybridMultilevel"/>
    <w:tmpl w:val="42B462AA"/>
    <w:lvl w:ilvl="0" w:tplc="888492F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671303F0"/>
    <w:multiLevelType w:val="hybridMultilevel"/>
    <w:tmpl w:val="84E6E526"/>
    <w:lvl w:ilvl="0" w:tplc="81529A2A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22" w15:restartNumberingAfterBreak="0">
    <w:nsid w:val="6E3943EC"/>
    <w:multiLevelType w:val="hybridMultilevel"/>
    <w:tmpl w:val="E3E0AE38"/>
    <w:lvl w:ilvl="0" w:tplc="415A6B18">
      <w:start w:val="1"/>
      <w:numFmt w:val="decimal"/>
      <w:lvlText w:val="%1."/>
      <w:lvlJc w:val="left"/>
      <w:pPr>
        <w:ind w:left="1210" w:hanging="360"/>
      </w:pPr>
      <w:rPr>
        <w:rFonts w:ascii="標楷體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6EC8300E"/>
    <w:multiLevelType w:val="hybridMultilevel"/>
    <w:tmpl w:val="1382C2D0"/>
    <w:lvl w:ilvl="0" w:tplc="CF06C7B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4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5" w15:restartNumberingAfterBreak="0">
    <w:nsid w:val="7AEC7276"/>
    <w:multiLevelType w:val="hybridMultilevel"/>
    <w:tmpl w:val="5CD27F6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BE26562"/>
    <w:multiLevelType w:val="hybridMultilevel"/>
    <w:tmpl w:val="C8F4D454"/>
    <w:lvl w:ilvl="0" w:tplc="9DD441F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7" w15:restartNumberingAfterBreak="0">
    <w:nsid w:val="7BEE2E85"/>
    <w:multiLevelType w:val="hybridMultilevel"/>
    <w:tmpl w:val="AB30EA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9"/>
  </w:num>
  <w:num w:numId="2">
    <w:abstractNumId w:val="1"/>
  </w:num>
  <w:num w:numId="3">
    <w:abstractNumId w:val="17"/>
  </w:num>
  <w:num w:numId="4">
    <w:abstractNumId w:val="2"/>
  </w:num>
  <w:num w:numId="5">
    <w:abstractNumId w:val="21"/>
  </w:num>
  <w:num w:numId="6">
    <w:abstractNumId w:val="13"/>
  </w:num>
  <w:num w:numId="7">
    <w:abstractNumId w:val="4"/>
  </w:num>
  <w:num w:numId="8">
    <w:abstractNumId w:val="10"/>
  </w:num>
  <w:num w:numId="9">
    <w:abstractNumId w:val="24"/>
  </w:num>
  <w:num w:numId="10">
    <w:abstractNumId w:val="20"/>
  </w:num>
  <w:num w:numId="11">
    <w:abstractNumId w:val="6"/>
  </w:num>
  <w:num w:numId="12">
    <w:abstractNumId w:val="7"/>
  </w:num>
  <w:num w:numId="13">
    <w:abstractNumId w:val="15"/>
  </w:num>
  <w:num w:numId="14">
    <w:abstractNumId w:val="18"/>
  </w:num>
  <w:num w:numId="15">
    <w:abstractNumId w:val="26"/>
  </w:num>
  <w:num w:numId="16">
    <w:abstractNumId w:val="14"/>
  </w:num>
  <w:num w:numId="17">
    <w:abstractNumId w:val="12"/>
  </w:num>
  <w:num w:numId="18">
    <w:abstractNumId w:val="16"/>
  </w:num>
  <w:num w:numId="19">
    <w:abstractNumId w:val="22"/>
  </w:num>
  <w:num w:numId="20">
    <w:abstractNumId w:val="3"/>
  </w:num>
  <w:num w:numId="21">
    <w:abstractNumId w:val="0"/>
  </w:num>
  <w:num w:numId="22">
    <w:abstractNumId w:val="27"/>
  </w:num>
  <w:num w:numId="23">
    <w:abstractNumId w:val="25"/>
  </w:num>
  <w:num w:numId="24">
    <w:abstractNumId w:val="11"/>
  </w:num>
  <w:num w:numId="25">
    <w:abstractNumId w:val="23"/>
  </w:num>
  <w:num w:numId="26">
    <w:abstractNumId w:val="8"/>
  </w:num>
  <w:num w:numId="27">
    <w:abstractNumId w:val="9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E296B"/>
    <w:rsid w:val="00000FB7"/>
    <w:rsid w:val="000013A7"/>
    <w:rsid w:val="00003B2B"/>
    <w:rsid w:val="00004B8E"/>
    <w:rsid w:val="00006E96"/>
    <w:rsid w:val="00007A9B"/>
    <w:rsid w:val="00010AA1"/>
    <w:rsid w:val="000125A2"/>
    <w:rsid w:val="0001445C"/>
    <w:rsid w:val="00014EA7"/>
    <w:rsid w:val="00015CD9"/>
    <w:rsid w:val="00020DB1"/>
    <w:rsid w:val="00021290"/>
    <w:rsid w:val="000228AD"/>
    <w:rsid w:val="000232B7"/>
    <w:rsid w:val="00025509"/>
    <w:rsid w:val="0003261B"/>
    <w:rsid w:val="00032668"/>
    <w:rsid w:val="0003425C"/>
    <w:rsid w:val="00034263"/>
    <w:rsid w:val="000342BC"/>
    <w:rsid w:val="00034E62"/>
    <w:rsid w:val="0003610D"/>
    <w:rsid w:val="00043BA4"/>
    <w:rsid w:val="000469B5"/>
    <w:rsid w:val="00051C6B"/>
    <w:rsid w:val="000541DE"/>
    <w:rsid w:val="000605F5"/>
    <w:rsid w:val="00060A14"/>
    <w:rsid w:val="000624F4"/>
    <w:rsid w:val="00063847"/>
    <w:rsid w:val="0006446D"/>
    <w:rsid w:val="0006516F"/>
    <w:rsid w:val="00065287"/>
    <w:rsid w:val="00067D22"/>
    <w:rsid w:val="0007036F"/>
    <w:rsid w:val="0007177E"/>
    <w:rsid w:val="0007211F"/>
    <w:rsid w:val="00081F20"/>
    <w:rsid w:val="00083A63"/>
    <w:rsid w:val="0008561E"/>
    <w:rsid w:val="000878AC"/>
    <w:rsid w:val="00087DD9"/>
    <w:rsid w:val="00087F2A"/>
    <w:rsid w:val="00090658"/>
    <w:rsid w:val="00092D30"/>
    <w:rsid w:val="0009620A"/>
    <w:rsid w:val="00096D4C"/>
    <w:rsid w:val="000978B9"/>
    <w:rsid w:val="00097D9D"/>
    <w:rsid w:val="000A1882"/>
    <w:rsid w:val="000A29D0"/>
    <w:rsid w:val="000A2DF8"/>
    <w:rsid w:val="000A3C2C"/>
    <w:rsid w:val="000A4AC9"/>
    <w:rsid w:val="000A629E"/>
    <w:rsid w:val="000B0E67"/>
    <w:rsid w:val="000B42F0"/>
    <w:rsid w:val="000B4858"/>
    <w:rsid w:val="000B4CB5"/>
    <w:rsid w:val="000B5C3E"/>
    <w:rsid w:val="000C2C5B"/>
    <w:rsid w:val="000C337A"/>
    <w:rsid w:val="000C48FC"/>
    <w:rsid w:val="000C6944"/>
    <w:rsid w:val="000D1DD4"/>
    <w:rsid w:val="000D2D8F"/>
    <w:rsid w:val="000D3519"/>
    <w:rsid w:val="000D3E88"/>
    <w:rsid w:val="000D4FB2"/>
    <w:rsid w:val="000D57D3"/>
    <w:rsid w:val="000D5AAB"/>
    <w:rsid w:val="000E0763"/>
    <w:rsid w:val="000E296B"/>
    <w:rsid w:val="000E45D0"/>
    <w:rsid w:val="000E5FCC"/>
    <w:rsid w:val="000E6060"/>
    <w:rsid w:val="000F3E6F"/>
    <w:rsid w:val="000F47E8"/>
    <w:rsid w:val="000F4F7A"/>
    <w:rsid w:val="00101709"/>
    <w:rsid w:val="001020B4"/>
    <w:rsid w:val="00105268"/>
    <w:rsid w:val="00105CEA"/>
    <w:rsid w:val="00105EE5"/>
    <w:rsid w:val="00106B5A"/>
    <w:rsid w:val="00107350"/>
    <w:rsid w:val="00107CE4"/>
    <w:rsid w:val="001103F3"/>
    <w:rsid w:val="00111BF8"/>
    <w:rsid w:val="0011249B"/>
    <w:rsid w:val="00113080"/>
    <w:rsid w:val="00113337"/>
    <w:rsid w:val="00121CB9"/>
    <w:rsid w:val="0012383C"/>
    <w:rsid w:val="00123EE8"/>
    <w:rsid w:val="00127ED1"/>
    <w:rsid w:val="0013306A"/>
    <w:rsid w:val="00136F82"/>
    <w:rsid w:val="00137DF1"/>
    <w:rsid w:val="001416E2"/>
    <w:rsid w:val="00141C00"/>
    <w:rsid w:val="00142187"/>
    <w:rsid w:val="00147EF5"/>
    <w:rsid w:val="0016035B"/>
    <w:rsid w:val="0016182E"/>
    <w:rsid w:val="001618B4"/>
    <w:rsid w:val="00161BE9"/>
    <w:rsid w:val="00162DCB"/>
    <w:rsid w:val="001635F8"/>
    <w:rsid w:val="001642D1"/>
    <w:rsid w:val="00165E08"/>
    <w:rsid w:val="00165FC5"/>
    <w:rsid w:val="001707F1"/>
    <w:rsid w:val="00171FEB"/>
    <w:rsid w:val="001752AA"/>
    <w:rsid w:val="001825D7"/>
    <w:rsid w:val="0018627F"/>
    <w:rsid w:val="00186C0C"/>
    <w:rsid w:val="0019119F"/>
    <w:rsid w:val="00194961"/>
    <w:rsid w:val="001967CD"/>
    <w:rsid w:val="00196E40"/>
    <w:rsid w:val="001A2CE8"/>
    <w:rsid w:val="001A49CA"/>
    <w:rsid w:val="001A54AF"/>
    <w:rsid w:val="001A582A"/>
    <w:rsid w:val="001B03DF"/>
    <w:rsid w:val="001B7840"/>
    <w:rsid w:val="001C2DA0"/>
    <w:rsid w:val="001C445E"/>
    <w:rsid w:val="001D1ACA"/>
    <w:rsid w:val="001D3520"/>
    <w:rsid w:val="001D6DB8"/>
    <w:rsid w:val="001E1802"/>
    <w:rsid w:val="001E2B40"/>
    <w:rsid w:val="001E4A88"/>
    <w:rsid w:val="001E4DD9"/>
    <w:rsid w:val="001E738D"/>
    <w:rsid w:val="001F2E23"/>
    <w:rsid w:val="001F30CC"/>
    <w:rsid w:val="001F4A38"/>
    <w:rsid w:val="001F6155"/>
    <w:rsid w:val="001F6687"/>
    <w:rsid w:val="001F6C59"/>
    <w:rsid w:val="00200E2F"/>
    <w:rsid w:val="00202B62"/>
    <w:rsid w:val="00202DED"/>
    <w:rsid w:val="0020770C"/>
    <w:rsid w:val="00207AF3"/>
    <w:rsid w:val="00215E41"/>
    <w:rsid w:val="002249DE"/>
    <w:rsid w:val="00225F47"/>
    <w:rsid w:val="00226435"/>
    <w:rsid w:val="002275F0"/>
    <w:rsid w:val="0023116C"/>
    <w:rsid w:val="00234A60"/>
    <w:rsid w:val="00235E82"/>
    <w:rsid w:val="00236A09"/>
    <w:rsid w:val="002377DD"/>
    <w:rsid w:val="00242D06"/>
    <w:rsid w:val="00242D4D"/>
    <w:rsid w:val="00245F20"/>
    <w:rsid w:val="00247F82"/>
    <w:rsid w:val="00250233"/>
    <w:rsid w:val="002503AA"/>
    <w:rsid w:val="00251201"/>
    <w:rsid w:val="00252333"/>
    <w:rsid w:val="002529B6"/>
    <w:rsid w:val="0025521B"/>
    <w:rsid w:val="002613B6"/>
    <w:rsid w:val="00267C5D"/>
    <w:rsid w:val="00271A8F"/>
    <w:rsid w:val="0027441B"/>
    <w:rsid w:val="002767A2"/>
    <w:rsid w:val="00280282"/>
    <w:rsid w:val="00281AD1"/>
    <w:rsid w:val="00281B1F"/>
    <w:rsid w:val="00285AB2"/>
    <w:rsid w:val="00286BF7"/>
    <w:rsid w:val="002922CD"/>
    <w:rsid w:val="002924F2"/>
    <w:rsid w:val="00292ABF"/>
    <w:rsid w:val="00293DEA"/>
    <w:rsid w:val="00295686"/>
    <w:rsid w:val="002A03D3"/>
    <w:rsid w:val="002A08C9"/>
    <w:rsid w:val="002A22B4"/>
    <w:rsid w:val="002A397E"/>
    <w:rsid w:val="002A3E49"/>
    <w:rsid w:val="002A5E41"/>
    <w:rsid w:val="002A78CF"/>
    <w:rsid w:val="002B1037"/>
    <w:rsid w:val="002B240A"/>
    <w:rsid w:val="002B4BCC"/>
    <w:rsid w:val="002B5F81"/>
    <w:rsid w:val="002C456C"/>
    <w:rsid w:val="002C5D91"/>
    <w:rsid w:val="002D100E"/>
    <w:rsid w:val="002D1D5F"/>
    <w:rsid w:val="002E02F5"/>
    <w:rsid w:val="002E1245"/>
    <w:rsid w:val="002E156B"/>
    <w:rsid w:val="002E2DD2"/>
    <w:rsid w:val="002E2E5F"/>
    <w:rsid w:val="002E2FCD"/>
    <w:rsid w:val="002E40C6"/>
    <w:rsid w:val="002E608D"/>
    <w:rsid w:val="002F1EAD"/>
    <w:rsid w:val="002F3B24"/>
    <w:rsid w:val="002F40E8"/>
    <w:rsid w:val="002F4450"/>
    <w:rsid w:val="002F4F98"/>
    <w:rsid w:val="002F6160"/>
    <w:rsid w:val="002F717A"/>
    <w:rsid w:val="00300CA0"/>
    <w:rsid w:val="00302128"/>
    <w:rsid w:val="003021EB"/>
    <w:rsid w:val="00305F5D"/>
    <w:rsid w:val="003105C0"/>
    <w:rsid w:val="00310F0D"/>
    <w:rsid w:val="003225EA"/>
    <w:rsid w:val="0032465C"/>
    <w:rsid w:val="0032648B"/>
    <w:rsid w:val="0032688E"/>
    <w:rsid w:val="003325E5"/>
    <w:rsid w:val="0033339D"/>
    <w:rsid w:val="00333471"/>
    <w:rsid w:val="00340DF1"/>
    <w:rsid w:val="00341D49"/>
    <w:rsid w:val="00342F20"/>
    <w:rsid w:val="003447BC"/>
    <w:rsid w:val="00356388"/>
    <w:rsid w:val="00357B35"/>
    <w:rsid w:val="00357EA8"/>
    <w:rsid w:val="0036026A"/>
    <w:rsid w:val="003635AA"/>
    <w:rsid w:val="0037174F"/>
    <w:rsid w:val="00372B9C"/>
    <w:rsid w:val="0037303C"/>
    <w:rsid w:val="0037665C"/>
    <w:rsid w:val="003833B4"/>
    <w:rsid w:val="003833DB"/>
    <w:rsid w:val="003861E4"/>
    <w:rsid w:val="00386577"/>
    <w:rsid w:val="00387BCF"/>
    <w:rsid w:val="00390F09"/>
    <w:rsid w:val="0039237D"/>
    <w:rsid w:val="0039420C"/>
    <w:rsid w:val="003A11A7"/>
    <w:rsid w:val="003A15BB"/>
    <w:rsid w:val="003A2A6E"/>
    <w:rsid w:val="003A2B3E"/>
    <w:rsid w:val="003A7670"/>
    <w:rsid w:val="003A7917"/>
    <w:rsid w:val="003A7A0E"/>
    <w:rsid w:val="003B219A"/>
    <w:rsid w:val="003B624F"/>
    <w:rsid w:val="003C10BB"/>
    <w:rsid w:val="003C12F3"/>
    <w:rsid w:val="003C16BD"/>
    <w:rsid w:val="003C3413"/>
    <w:rsid w:val="003C3591"/>
    <w:rsid w:val="003C388B"/>
    <w:rsid w:val="003C439F"/>
    <w:rsid w:val="003C45EE"/>
    <w:rsid w:val="003C4FF1"/>
    <w:rsid w:val="003C6790"/>
    <w:rsid w:val="003D10B0"/>
    <w:rsid w:val="003D3627"/>
    <w:rsid w:val="003D4381"/>
    <w:rsid w:val="003D4F24"/>
    <w:rsid w:val="003D6DFE"/>
    <w:rsid w:val="003E00AF"/>
    <w:rsid w:val="003E104C"/>
    <w:rsid w:val="003E3544"/>
    <w:rsid w:val="003E428A"/>
    <w:rsid w:val="003E65EA"/>
    <w:rsid w:val="003F6C5B"/>
    <w:rsid w:val="003F7B80"/>
    <w:rsid w:val="00403841"/>
    <w:rsid w:val="00406BDE"/>
    <w:rsid w:val="00406F5B"/>
    <w:rsid w:val="004144C5"/>
    <w:rsid w:val="00420C5E"/>
    <w:rsid w:val="00420FBE"/>
    <w:rsid w:val="0042177C"/>
    <w:rsid w:val="0042207F"/>
    <w:rsid w:val="00426FDE"/>
    <w:rsid w:val="00427C02"/>
    <w:rsid w:val="00430D2E"/>
    <w:rsid w:val="00431BFB"/>
    <w:rsid w:val="00435CF5"/>
    <w:rsid w:val="00436DBE"/>
    <w:rsid w:val="00437043"/>
    <w:rsid w:val="004379A7"/>
    <w:rsid w:val="00437C76"/>
    <w:rsid w:val="00440EA1"/>
    <w:rsid w:val="00441EA4"/>
    <w:rsid w:val="0044399E"/>
    <w:rsid w:val="00444A12"/>
    <w:rsid w:val="00450821"/>
    <w:rsid w:val="004513F0"/>
    <w:rsid w:val="00453BAA"/>
    <w:rsid w:val="0045775F"/>
    <w:rsid w:val="00460ACF"/>
    <w:rsid w:val="00462CEB"/>
    <w:rsid w:val="00463643"/>
    <w:rsid w:val="0046435E"/>
    <w:rsid w:val="00471F04"/>
    <w:rsid w:val="00477763"/>
    <w:rsid w:val="00484A4D"/>
    <w:rsid w:val="00487B91"/>
    <w:rsid w:val="004910C5"/>
    <w:rsid w:val="0049123F"/>
    <w:rsid w:val="004A1B2F"/>
    <w:rsid w:val="004A2112"/>
    <w:rsid w:val="004A475E"/>
    <w:rsid w:val="004A5211"/>
    <w:rsid w:val="004B3ED3"/>
    <w:rsid w:val="004B44E3"/>
    <w:rsid w:val="004B5173"/>
    <w:rsid w:val="004C003C"/>
    <w:rsid w:val="004C1B78"/>
    <w:rsid w:val="004C4385"/>
    <w:rsid w:val="004D2164"/>
    <w:rsid w:val="004D2316"/>
    <w:rsid w:val="004D2A6A"/>
    <w:rsid w:val="004D2EF0"/>
    <w:rsid w:val="004D5AC6"/>
    <w:rsid w:val="004D7222"/>
    <w:rsid w:val="004E01A6"/>
    <w:rsid w:val="004E0476"/>
    <w:rsid w:val="004E0C82"/>
    <w:rsid w:val="004E12C0"/>
    <w:rsid w:val="004E4C4E"/>
    <w:rsid w:val="004E688B"/>
    <w:rsid w:val="004F3103"/>
    <w:rsid w:val="004F7492"/>
    <w:rsid w:val="004F773A"/>
    <w:rsid w:val="005003F8"/>
    <w:rsid w:val="00502E49"/>
    <w:rsid w:val="00505862"/>
    <w:rsid w:val="005070AD"/>
    <w:rsid w:val="00507AE0"/>
    <w:rsid w:val="0051592A"/>
    <w:rsid w:val="0052012D"/>
    <w:rsid w:val="005263B7"/>
    <w:rsid w:val="00527DA4"/>
    <w:rsid w:val="00533141"/>
    <w:rsid w:val="00534336"/>
    <w:rsid w:val="00536398"/>
    <w:rsid w:val="00537B6D"/>
    <w:rsid w:val="00537BF6"/>
    <w:rsid w:val="005412F6"/>
    <w:rsid w:val="00543132"/>
    <w:rsid w:val="00544B07"/>
    <w:rsid w:val="00545120"/>
    <w:rsid w:val="00545517"/>
    <w:rsid w:val="00546078"/>
    <w:rsid w:val="00556A68"/>
    <w:rsid w:val="00557245"/>
    <w:rsid w:val="005574DE"/>
    <w:rsid w:val="0056032F"/>
    <w:rsid w:val="0056215B"/>
    <w:rsid w:val="00564ED6"/>
    <w:rsid w:val="00565078"/>
    <w:rsid w:val="005662BA"/>
    <w:rsid w:val="00566341"/>
    <w:rsid w:val="00571CD8"/>
    <w:rsid w:val="00572608"/>
    <w:rsid w:val="005738E2"/>
    <w:rsid w:val="0057410F"/>
    <w:rsid w:val="00575C7F"/>
    <w:rsid w:val="0058056A"/>
    <w:rsid w:val="005850AA"/>
    <w:rsid w:val="0058696C"/>
    <w:rsid w:val="005872DD"/>
    <w:rsid w:val="005940A4"/>
    <w:rsid w:val="00595931"/>
    <w:rsid w:val="00596B6A"/>
    <w:rsid w:val="00597C62"/>
    <w:rsid w:val="005A0541"/>
    <w:rsid w:val="005A3123"/>
    <w:rsid w:val="005A5711"/>
    <w:rsid w:val="005A62EF"/>
    <w:rsid w:val="005B00CA"/>
    <w:rsid w:val="005B4688"/>
    <w:rsid w:val="005B49EA"/>
    <w:rsid w:val="005C0E05"/>
    <w:rsid w:val="005C22F5"/>
    <w:rsid w:val="005C3434"/>
    <w:rsid w:val="005C3436"/>
    <w:rsid w:val="005C50F4"/>
    <w:rsid w:val="005C53B6"/>
    <w:rsid w:val="005C5482"/>
    <w:rsid w:val="005C563D"/>
    <w:rsid w:val="005C65C2"/>
    <w:rsid w:val="005D0631"/>
    <w:rsid w:val="005D2B1A"/>
    <w:rsid w:val="005D2F10"/>
    <w:rsid w:val="005D34A0"/>
    <w:rsid w:val="005D3CD9"/>
    <w:rsid w:val="005D4613"/>
    <w:rsid w:val="005D7103"/>
    <w:rsid w:val="005E13FD"/>
    <w:rsid w:val="005E27EB"/>
    <w:rsid w:val="005E4D46"/>
    <w:rsid w:val="005E6E82"/>
    <w:rsid w:val="005E7772"/>
    <w:rsid w:val="005F231C"/>
    <w:rsid w:val="005F6887"/>
    <w:rsid w:val="00601BAF"/>
    <w:rsid w:val="00602794"/>
    <w:rsid w:val="006045C6"/>
    <w:rsid w:val="006066D8"/>
    <w:rsid w:val="00607AE9"/>
    <w:rsid w:val="00607C16"/>
    <w:rsid w:val="00610164"/>
    <w:rsid w:val="00610647"/>
    <w:rsid w:val="006146EA"/>
    <w:rsid w:val="006148B5"/>
    <w:rsid w:val="00615C19"/>
    <w:rsid w:val="00616AD7"/>
    <w:rsid w:val="006206B8"/>
    <w:rsid w:val="00621BD2"/>
    <w:rsid w:val="00622078"/>
    <w:rsid w:val="006227AA"/>
    <w:rsid w:val="00624B08"/>
    <w:rsid w:val="00624E17"/>
    <w:rsid w:val="00625369"/>
    <w:rsid w:val="00625FFA"/>
    <w:rsid w:val="0062649C"/>
    <w:rsid w:val="006305C5"/>
    <w:rsid w:val="00632421"/>
    <w:rsid w:val="00633434"/>
    <w:rsid w:val="00635C71"/>
    <w:rsid w:val="00643978"/>
    <w:rsid w:val="00645087"/>
    <w:rsid w:val="006516A4"/>
    <w:rsid w:val="00662192"/>
    <w:rsid w:val="0067075F"/>
    <w:rsid w:val="00670D86"/>
    <w:rsid w:val="0067221A"/>
    <w:rsid w:val="006727D4"/>
    <w:rsid w:val="00676277"/>
    <w:rsid w:val="00676D15"/>
    <w:rsid w:val="0068015A"/>
    <w:rsid w:val="006840EE"/>
    <w:rsid w:val="0068516F"/>
    <w:rsid w:val="006869E7"/>
    <w:rsid w:val="00686ED7"/>
    <w:rsid w:val="00691499"/>
    <w:rsid w:val="00691C9F"/>
    <w:rsid w:val="00694482"/>
    <w:rsid w:val="006A1240"/>
    <w:rsid w:val="006A2315"/>
    <w:rsid w:val="006A5170"/>
    <w:rsid w:val="006A66EA"/>
    <w:rsid w:val="006A7C56"/>
    <w:rsid w:val="006A7F03"/>
    <w:rsid w:val="006B2E0D"/>
    <w:rsid w:val="006B2E48"/>
    <w:rsid w:val="006B4430"/>
    <w:rsid w:val="006B5238"/>
    <w:rsid w:val="006B62DF"/>
    <w:rsid w:val="006C2D1C"/>
    <w:rsid w:val="006C371D"/>
    <w:rsid w:val="006C43CD"/>
    <w:rsid w:val="006C4CC8"/>
    <w:rsid w:val="006C5312"/>
    <w:rsid w:val="006C7129"/>
    <w:rsid w:val="006D2270"/>
    <w:rsid w:val="006D242A"/>
    <w:rsid w:val="006D470B"/>
    <w:rsid w:val="006D6158"/>
    <w:rsid w:val="006D6776"/>
    <w:rsid w:val="006D6FEA"/>
    <w:rsid w:val="006D7B20"/>
    <w:rsid w:val="006E014D"/>
    <w:rsid w:val="006E151E"/>
    <w:rsid w:val="006E1B22"/>
    <w:rsid w:val="006E2957"/>
    <w:rsid w:val="006E2DFB"/>
    <w:rsid w:val="006E3F68"/>
    <w:rsid w:val="006E5AB9"/>
    <w:rsid w:val="006F05C9"/>
    <w:rsid w:val="006F19FA"/>
    <w:rsid w:val="006F3879"/>
    <w:rsid w:val="006F43D9"/>
    <w:rsid w:val="006F4A1C"/>
    <w:rsid w:val="006F54DB"/>
    <w:rsid w:val="006F7A12"/>
    <w:rsid w:val="007015A1"/>
    <w:rsid w:val="0070229A"/>
    <w:rsid w:val="00702595"/>
    <w:rsid w:val="007046C0"/>
    <w:rsid w:val="00704802"/>
    <w:rsid w:val="0070516E"/>
    <w:rsid w:val="00706574"/>
    <w:rsid w:val="0070691C"/>
    <w:rsid w:val="0071110D"/>
    <w:rsid w:val="007113A3"/>
    <w:rsid w:val="007117BC"/>
    <w:rsid w:val="00711F19"/>
    <w:rsid w:val="007120A9"/>
    <w:rsid w:val="00715A2E"/>
    <w:rsid w:val="0072540B"/>
    <w:rsid w:val="00733A9A"/>
    <w:rsid w:val="007369D9"/>
    <w:rsid w:val="0074038C"/>
    <w:rsid w:val="007427B1"/>
    <w:rsid w:val="00744408"/>
    <w:rsid w:val="0074500A"/>
    <w:rsid w:val="00746356"/>
    <w:rsid w:val="007474E1"/>
    <w:rsid w:val="00747B2C"/>
    <w:rsid w:val="00750B37"/>
    <w:rsid w:val="007516DD"/>
    <w:rsid w:val="00751CA6"/>
    <w:rsid w:val="00752CCD"/>
    <w:rsid w:val="00754547"/>
    <w:rsid w:val="007564D2"/>
    <w:rsid w:val="00756BD3"/>
    <w:rsid w:val="00756CA0"/>
    <w:rsid w:val="00756DD0"/>
    <w:rsid w:val="00764726"/>
    <w:rsid w:val="00765227"/>
    <w:rsid w:val="007731BD"/>
    <w:rsid w:val="00773A3A"/>
    <w:rsid w:val="007745AA"/>
    <w:rsid w:val="00775B65"/>
    <w:rsid w:val="00775F6A"/>
    <w:rsid w:val="007824F3"/>
    <w:rsid w:val="00782992"/>
    <w:rsid w:val="00784246"/>
    <w:rsid w:val="0079430E"/>
    <w:rsid w:val="00795A11"/>
    <w:rsid w:val="007A0A55"/>
    <w:rsid w:val="007B1A4C"/>
    <w:rsid w:val="007B3BFC"/>
    <w:rsid w:val="007B4638"/>
    <w:rsid w:val="007B50AB"/>
    <w:rsid w:val="007B74F6"/>
    <w:rsid w:val="007C0F75"/>
    <w:rsid w:val="007C1EA6"/>
    <w:rsid w:val="007C240A"/>
    <w:rsid w:val="007C63BA"/>
    <w:rsid w:val="007C677D"/>
    <w:rsid w:val="007D19B0"/>
    <w:rsid w:val="007D564C"/>
    <w:rsid w:val="007D6D94"/>
    <w:rsid w:val="007D7282"/>
    <w:rsid w:val="007D7AC0"/>
    <w:rsid w:val="007E19FF"/>
    <w:rsid w:val="007F1F8F"/>
    <w:rsid w:val="007F5657"/>
    <w:rsid w:val="008026FE"/>
    <w:rsid w:val="00803E49"/>
    <w:rsid w:val="00804253"/>
    <w:rsid w:val="008044BE"/>
    <w:rsid w:val="008051A3"/>
    <w:rsid w:val="0080780D"/>
    <w:rsid w:val="00812CEB"/>
    <w:rsid w:val="00813357"/>
    <w:rsid w:val="00813D65"/>
    <w:rsid w:val="0081561B"/>
    <w:rsid w:val="00815DD7"/>
    <w:rsid w:val="00817CEF"/>
    <w:rsid w:val="00822140"/>
    <w:rsid w:val="00823C1F"/>
    <w:rsid w:val="0082537B"/>
    <w:rsid w:val="00825410"/>
    <w:rsid w:val="00831007"/>
    <w:rsid w:val="008323CE"/>
    <w:rsid w:val="008324CB"/>
    <w:rsid w:val="00836CF1"/>
    <w:rsid w:val="00840216"/>
    <w:rsid w:val="00840501"/>
    <w:rsid w:val="00842702"/>
    <w:rsid w:val="008455C3"/>
    <w:rsid w:val="008462B0"/>
    <w:rsid w:val="00846C1C"/>
    <w:rsid w:val="00852768"/>
    <w:rsid w:val="0085317D"/>
    <w:rsid w:val="0085439F"/>
    <w:rsid w:val="0085484D"/>
    <w:rsid w:val="008572B8"/>
    <w:rsid w:val="0086047C"/>
    <w:rsid w:val="00861D64"/>
    <w:rsid w:val="00863053"/>
    <w:rsid w:val="00863F2A"/>
    <w:rsid w:val="0086578C"/>
    <w:rsid w:val="0086690D"/>
    <w:rsid w:val="008672A5"/>
    <w:rsid w:val="008701D3"/>
    <w:rsid w:val="008701EB"/>
    <w:rsid w:val="00870657"/>
    <w:rsid w:val="00871352"/>
    <w:rsid w:val="00872021"/>
    <w:rsid w:val="00872DAA"/>
    <w:rsid w:val="00875037"/>
    <w:rsid w:val="00876AA7"/>
    <w:rsid w:val="00882E5F"/>
    <w:rsid w:val="0088386B"/>
    <w:rsid w:val="00885545"/>
    <w:rsid w:val="00891F29"/>
    <w:rsid w:val="008935CE"/>
    <w:rsid w:val="008A1870"/>
    <w:rsid w:val="008A4624"/>
    <w:rsid w:val="008B0882"/>
    <w:rsid w:val="008B2926"/>
    <w:rsid w:val="008B4B46"/>
    <w:rsid w:val="008B624C"/>
    <w:rsid w:val="008C1106"/>
    <w:rsid w:val="008C21E7"/>
    <w:rsid w:val="008C3116"/>
    <w:rsid w:val="008C39E8"/>
    <w:rsid w:val="008C6274"/>
    <w:rsid w:val="008C676A"/>
    <w:rsid w:val="008D4464"/>
    <w:rsid w:val="008E02DF"/>
    <w:rsid w:val="008E0470"/>
    <w:rsid w:val="008E1D87"/>
    <w:rsid w:val="008E45AD"/>
    <w:rsid w:val="008E588A"/>
    <w:rsid w:val="008E5C1C"/>
    <w:rsid w:val="008E744E"/>
    <w:rsid w:val="008E7E7A"/>
    <w:rsid w:val="008F5EE1"/>
    <w:rsid w:val="008F65E6"/>
    <w:rsid w:val="009003ED"/>
    <w:rsid w:val="009007C1"/>
    <w:rsid w:val="00904DED"/>
    <w:rsid w:val="00911A07"/>
    <w:rsid w:val="00912B85"/>
    <w:rsid w:val="00912B8F"/>
    <w:rsid w:val="009150DB"/>
    <w:rsid w:val="00915394"/>
    <w:rsid w:val="00923CF1"/>
    <w:rsid w:val="00926209"/>
    <w:rsid w:val="00926B3F"/>
    <w:rsid w:val="009325C6"/>
    <w:rsid w:val="009329C3"/>
    <w:rsid w:val="00933648"/>
    <w:rsid w:val="00933DB8"/>
    <w:rsid w:val="009346B8"/>
    <w:rsid w:val="00940187"/>
    <w:rsid w:val="009424E1"/>
    <w:rsid w:val="00943B70"/>
    <w:rsid w:val="00945A70"/>
    <w:rsid w:val="00946F59"/>
    <w:rsid w:val="009511BC"/>
    <w:rsid w:val="0095143B"/>
    <w:rsid w:val="0095198C"/>
    <w:rsid w:val="00953A8B"/>
    <w:rsid w:val="00960C7B"/>
    <w:rsid w:val="00962C12"/>
    <w:rsid w:val="00966691"/>
    <w:rsid w:val="00966D22"/>
    <w:rsid w:val="00971A73"/>
    <w:rsid w:val="009750D9"/>
    <w:rsid w:val="00982566"/>
    <w:rsid w:val="00983049"/>
    <w:rsid w:val="00985463"/>
    <w:rsid w:val="00985D98"/>
    <w:rsid w:val="00986CE6"/>
    <w:rsid w:val="009879F2"/>
    <w:rsid w:val="00987C01"/>
    <w:rsid w:val="0099024B"/>
    <w:rsid w:val="00990526"/>
    <w:rsid w:val="009908F8"/>
    <w:rsid w:val="00991FB0"/>
    <w:rsid w:val="00992AA7"/>
    <w:rsid w:val="0099587B"/>
    <w:rsid w:val="00996281"/>
    <w:rsid w:val="00997E11"/>
    <w:rsid w:val="009A0AF3"/>
    <w:rsid w:val="009A1690"/>
    <w:rsid w:val="009A18D8"/>
    <w:rsid w:val="009A1AA2"/>
    <w:rsid w:val="009A2164"/>
    <w:rsid w:val="009A3071"/>
    <w:rsid w:val="009A44FC"/>
    <w:rsid w:val="009B20EA"/>
    <w:rsid w:val="009B4091"/>
    <w:rsid w:val="009B4714"/>
    <w:rsid w:val="009B4D10"/>
    <w:rsid w:val="009B6961"/>
    <w:rsid w:val="009C2175"/>
    <w:rsid w:val="009C4127"/>
    <w:rsid w:val="009D09D8"/>
    <w:rsid w:val="009D3818"/>
    <w:rsid w:val="009D623D"/>
    <w:rsid w:val="009E1983"/>
    <w:rsid w:val="009E211A"/>
    <w:rsid w:val="009E2A5B"/>
    <w:rsid w:val="009E4AB5"/>
    <w:rsid w:val="009E525F"/>
    <w:rsid w:val="009F1AD0"/>
    <w:rsid w:val="009F3295"/>
    <w:rsid w:val="009F5452"/>
    <w:rsid w:val="00A011BF"/>
    <w:rsid w:val="00A01282"/>
    <w:rsid w:val="00A13F4F"/>
    <w:rsid w:val="00A14029"/>
    <w:rsid w:val="00A2220B"/>
    <w:rsid w:val="00A232E9"/>
    <w:rsid w:val="00A23CA1"/>
    <w:rsid w:val="00A26671"/>
    <w:rsid w:val="00A30C0C"/>
    <w:rsid w:val="00A3173A"/>
    <w:rsid w:val="00A345A2"/>
    <w:rsid w:val="00A35D80"/>
    <w:rsid w:val="00A42984"/>
    <w:rsid w:val="00A450A2"/>
    <w:rsid w:val="00A453CF"/>
    <w:rsid w:val="00A46172"/>
    <w:rsid w:val="00A46316"/>
    <w:rsid w:val="00A46E22"/>
    <w:rsid w:val="00A4709F"/>
    <w:rsid w:val="00A47C93"/>
    <w:rsid w:val="00A5070E"/>
    <w:rsid w:val="00A50FD5"/>
    <w:rsid w:val="00A50FE2"/>
    <w:rsid w:val="00A53DD3"/>
    <w:rsid w:val="00A5402A"/>
    <w:rsid w:val="00A54306"/>
    <w:rsid w:val="00A543BF"/>
    <w:rsid w:val="00A5504B"/>
    <w:rsid w:val="00A55CF4"/>
    <w:rsid w:val="00A56138"/>
    <w:rsid w:val="00A60EF8"/>
    <w:rsid w:val="00A614A2"/>
    <w:rsid w:val="00A62DCE"/>
    <w:rsid w:val="00A64411"/>
    <w:rsid w:val="00A66C76"/>
    <w:rsid w:val="00A7420E"/>
    <w:rsid w:val="00A74C08"/>
    <w:rsid w:val="00A80840"/>
    <w:rsid w:val="00A81E0C"/>
    <w:rsid w:val="00A82764"/>
    <w:rsid w:val="00A86D5C"/>
    <w:rsid w:val="00A910D8"/>
    <w:rsid w:val="00A9148D"/>
    <w:rsid w:val="00AA1808"/>
    <w:rsid w:val="00AA1D1C"/>
    <w:rsid w:val="00AA2A47"/>
    <w:rsid w:val="00AA2B3D"/>
    <w:rsid w:val="00AA2DF2"/>
    <w:rsid w:val="00AA48BD"/>
    <w:rsid w:val="00AA7AF8"/>
    <w:rsid w:val="00AB050B"/>
    <w:rsid w:val="00AB1C4C"/>
    <w:rsid w:val="00AC2B42"/>
    <w:rsid w:val="00AC48CF"/>
    <w:rsid w:val="00AC6E71"/>
    <w:rsid w:val="00AD12EE"/>
    <w:rsid w:val="00AD2C4B"/>
    <w:rsid w:val="00AD4A1E"/>
    <w:rsid w:val="00AD5327"/>
    <w:rsid w:val="00AE0B90"/>
    <w:rsid w:val="00AE0C32"/>
    <w:rsid w:val="00AE1553"/>
    <w:rsid w:val="00AE1D1A"/>
    <w:rsid w:val="00AE275A"/>
    <w:rsid w:val="00AE3374"/>
    <w:rsid w:val="00AE346F"/>
    <w:rsid w:val="00AE6646"/>
    <w:rsid w:val="00AE7554"/>
    <w:rsid w:val="00AE756B"/>
    <w:rsid w:val="00AE7679"/>
    <w:rsid w:val="00AF32B2"/>
    <w:rsid w:val="00AF392A"/>
    <w:rsid w:val="00AF4600"/>
    <w:rsid w:val="00AF56BB"/>
    <w:rsid w:val="00B01242"/>
    <w:rsid w:val="00B030E4"/>
    <w:rsid w:val="00B05A90"/>
    <w:rsid w:val="00B06879"/>
    <w:rsid w:val="00B10079"/>
    <w:rsid w:val="00B113CF"/>
    <w:rsid w:val="00B127F8"/>
    <w:rsid w:val="00B13275"/>
    <w:rsid w:val="00B17D08"/>
    <w:rsid w:val="00B20F81"/>
    <w:rsid w:val="00B22EE9"/>
    <w:rsid w:val="00B23659"/>
    <w:rsid w:val="00B30869"/>
    <w:rsid w:val="00B32816"/>
    <w:rsid w:val="00B34BEC"/>
    <w:rsid w:val="00B35A62"/>
    <w:rsid w:val="00B42695"/>
    <w:rsid w:val="00B435B2"/>
    <w:rsid w:val="00B43F92"/>
    <w:rsid w:val="00B45944"/>
    <w:rsid w:val="00B46393"/>
    <w:rsid w:val="00B46B93"/>
    <w:rsid w:val="00B508BC"/>
    <w:rsid w:val="00B51096"/>
    <w:rsid w:val="00B52FB9"/>
    <w:rsid w:val="00B56DE3"/>
    <w:rsid w:val="00B617CE"/>
    <w:rsid w:val="00B63F72"/>
    <w:rsid w:val="00B668B9"/>
    <w:rsid w:val="00B671FA"/>
    <w:rsid w:val="00B67BC1"/>
    <w:rsid w:val="00B67D3D"/>
    <w:rsid w:val="00B7021F"/>
    <w:rsid w:val="00B71F9C"/>
    <w:rsid w:val="00B769C6"/>
    <w:rsid w:val="00B770BC"/>
    <w:rsid w:val="00B813EE"/>
    <w:rsid w:val="00B819AA"/>
    <w:rsid w:val="00B8257F"/>
    <w:rsid w:val="00B86E37"/>
    <w:rsid w:val="00BA00B5"/>
    <w:rsid w:val="00BA1A58"/>
    <w:rsid w:val="00BA2C82"/>
    <w:rsid w:val="00BA3DE5"/>
    <w:rsid w:val="00BA4628"/>
    <w:rsid w:val="00BB5194"/>
    <w:rsid w:val="00BB6763"/>
    <w:rsid w:val="00BC1435"/>
    <w:rsid w:val="00BC5488"/>
    <w:rsid w:val="00BD1304"/>
    <w:rsid w:val="00BD7F7D"/>
    <w:rsid w:val="00BE18B7"/>
    <w:rsid w:val="00BE311F"/>
    <w:rsid w:val="00BE3618"/>
    <w:rsid w:val="00BE3C6F"/>
    <w:rsid w:val="00BE7897"/>
    <w:rsid w:val="00BF06E7"/>
    <w:rsid w:val="00BF31EB"/>
    <w:rsid w:val="00BF70F1"/>
    <w:rsid w:val="00C043C1"/>
    <w:rsid w:val="00C0767D"/>
    <w:rsid w:val="00C07CAA"/>
    <w:rsid w:val="00C07F3B"/>
    <w:rsid w:val="00C136F9"/>
    <w:rsid w:val="00C147BB"/>
    <w:rsid w:val="00C16A08"/>
    <w:rsid w:val="00C205D1"/>
    <w:rsid w:val="00C21155"/>
    <w:rsid w:val="00C32C7F"/>
    <w:rsid w:val="00C354F6"/>
    <w:rsid w:val="00C35EEE"/>
    <w:rsid w:val="00C4169C"/>
    <w:rsid w:val="00C430A3"/>
    <w:rsid w:val="00C50453"/>
    <w:rsid w:val="00C50A5B"/>
    <w:rsid w:val="00C51C20"/>
    <w:rsid w:val="00C53158"/>
    <w:rsid w:val="00C53481"/>
    <w:rsid w:val="00C61A14"/>
    <w:rsid w:val="00C6239F"/>
    <w:rsid w:val="00C6332E"/>
    <w:rsid w:val="00C638CB"/>
    <w:rsid w:val="00C64B3F"/>
    <w:rsid w:val="00C67A8C"/>
    <w:rsid w:val="00C713EB"/>
    <w:rsid w:val="00C765B7"/>
    <w:rsid w:val="00C805A5"/>
    <w:rsid w:val="00C8127A"/>
    <w:rsid w:val="00C81511"/>
    <w:rsid w:val="00C815FD"/>
    <w:rsid w:val="00C84659"/>
    <w:rsid w:val="00C847B3"/>
    <w:rsid w:val="00C866B8"/>
    <w:rsid w:val="00C90BA4"/>
    <w:rsid w:val="00C91E8A"/>
    <w:rsid w:val="00C9337A"/>
    <w:rsid w:val="00C93F89"/>
    <w:rsid w:val="00C940C2"/>
    <w:rsid w:val="00C942FA"/>
    <w:rsid w:val="00CA034E"/>
    <w:rsid w:val="00CA0BAB"/>
    <w:rsid w:val="00CA1982"/>
    <w:rsid w:val="00CA3F41"/>
    <w:rsid w:val="00CA46E6"/>
    <w:rsid w:val="00CA7570"/>
    <w:rsid w:val="00CB1356"/>
    <w:rsid w:val="00CB7E6B"/>
    <w:rsid w:val="00CC1630"/>
    <w:rsid w:val="00CC3165"/>
    <w:rsid w:val="00CC33C6"/>
    <w:rsid w:val="00CC5D68"/>
    <w:rsid w:val="00CD1B64"/>
    <w:rsid w:val="00CD1E34"/>
    <w:rsid w:val="00CD1E61"/>
    <w:rsid w:val="00CE297C"/>
    <w:rsid w:val="00CE37E7"/>
    <w:rsid w:val="00CE4B99"/>
    <w:rsid w:val="00CE6128"/>
    <w:rsid w:val="00CF5247"/>
    <w:rsid w:val="00CF63D3"/>
    <w:rsid w:val="00D017CF"/>
    <w:rsid w:val="00D04E29"/>
    <w:rsid w:val="00D06986"/>
    <w:rsid w:val="00D06DAD"/>
    <w:rsid w:val="00D13CC2"/>
    <w:rsid w:val="00D1477C"/>
    <w:rsid w:val="00D17F13"/>
    <w:rsid w:val="00D208AB"/>
    <w:rsid w:val="00D20A31"/>
    <w:rsid w:val="00D27A4D"/>
    <w:rsid w:val="00D31603"/>
    <w:rsid w:val="00D333D1"/>
    <w:rsid w:val="00D3377B"/>
    <w:rsid w:val="00D3516B"/>
    <w:rsid w:val="00D35F91"/>
    <w:rsid w:val="00D379B8"/>
    <w:rsid w:val="00D4093A"/>
    <w:rsid w:val="00D40F22"/>
    <w:rsid w:val="00D41140"/>
    <w:rsid w:val="00D41981"/>
    <w:rsid w:val="00D45286"/>
    <w:rsid w:val="00D5141B"/>
    <w:rsid w:val="00D53C0D"/>
    <w:rsid w:val="00D54841"/>
    <w:rsid w:val="00D60CA8"/>
    <w:rsid w:val="00D6174B"/>
    <w:rsid w:val="00D61794"/>
    <w:rsid w:val="00D637DC"/>
    <w:rsid w:val="00D6526C"/>
    <w:rsid w:val="00D71247"/>
    <w:rsid w:val="00D72D97"/>
    <w:rsid w:val="00D73305"/>
    <w:rsid w:val="00D828C0"/>
    <w:rsid w:val="00D839EA"/>
    <w:rsid w:val="00D849B7"/>
    <w:rsid w:val="00D8636B"/>
    <w:rsid w:val="00D8667D"/>
    <w:rsid w:val="00D91B87"/>
    <w:rsid w:val="00D97597"/>
    <w:rsid w:val="00DA1140"/>
    <w:rsid w:val="00DA16B4"/>
    <w:rsid w:val="00DA191B"/>
    <w:rsid w:val="00DA3A7E"/>
    <w:rsid w:val="00DA56F9"/>
    <w:rsid w:val="00DA64C8"/>
    <w:rsid w:val="00DB3155"/>
    <w:rsid w:val="00DB3572"/>
    <w:rsid w:val="00DB4748"/>
    <w:rsid w:val="00DB5D78"/>
    <w:rsid w:val="00DC4C2E"/>
    <w:rsid w:val="00DD5029"/>
    <w:rsid w:val="00DD6C30"/>
    <w:rsid w:val="00DD6DF9"/>
    <w:rsid w:val="00DE0580"/>
    <w:rsid w:val="00DE1057"/>
    <w:rsid w:val="00DE34B7"/>
    <w:rsid w:val="00DE37DD"/>
    <w:rsid w:val="00DF0574"/>
    <w:rsid w:val="00DF2D8C"/>
    <w:rsid w:val="00DF78F4"/>
    <w:rsid w:val="00DF7C40"/>
    <w:rsid w:val="00E01186"/>
    <w:rsid w:val="00E0192B"/>
    <w:rsid w:val="00E035B1"/>
    <w:rsid w:val="00E050C7"/>
    <w:rsid w:val="00E11330"/>
    <w:rsid w:val="00E20C72"/>
    <w:rsid w:val="00E21DD4"/>
    <w:rsid w:val="00E24389"/>
    <w:rsid w:val="00E25340"/>
    <w:rsid w:val="00E26F5D"/>
    <w:rsid w:val="00E33232"/>
    <w:rsid w:val="00E3398D"/>
    <w:rsid w:val="00E36099"/>
    <w:rsid w:val="00E4062E"/>
    <w:rsid w:val="00E4273A"/>
    <w:rsid w:val="00E44B3D"/>
    <w:rsid w:val="00E51019"/>
    <w:rsid w:val="00E553E1"/>
    <w:rsid w:val="00E611B6"/>
    <w:rsid w:val="00E6201A"/>
    <w:rsid w:val="00E65FBE"/>
    <w:rsid w:val="00E70ED0"/>
    <w:rsid w:val="00E724F5"/>
    <w:rsid w:val="00E72E68"/>
    <w:rsid w:val="00E73720"/>
    <w:rsid w:val="00E747EA"/>
    <w:rsid w:val="00E75E68"/>
    <w:rsid w:val="00E77909"/>
    <w:rsid w:val="00E823EF"/>
    <w:rsid w:val="00E82F41"/>
    <w:rsid w:val="00E852E1"/>
    <w:rsid w:val="00E86266"/>
    <w:rsid w:val="00E90D4E"/>
    <w:rsid w:val="00E91162"/>
    <w:rsid w:val="00E91170"/>
    <w:rsid w:val="00E9501C"/>
    <w:rsid w:val="00E96C70"/>
    <w:rsid w:val="00E973F3"/>
    <w:rsid w:val="00E9782B"/>
    <w:rsid w:val="00EA1E50"/>
    <w:rsid w:val="00EA3615"/>
    <w:rsid w:val="00EA4333"/>
    <w:rsid w:val="00EB2EDC"/>
    <w:rsid w:val="00EB55A3"/>
    <w:rsid w:val="00EB7FB8"/>
    <w:rsid w:val="00EC08AA"/>
    <w:rsid w:val="00EC1653"/>
    <w:rsid w:val="00EC305A"/>
    <w:rsid w:val="00EC6901"/>
    <w:rsid w:val="00EC70E7"/>
    <w:rsid w:val="00EC71C6"/>
    <w:rsid w:val="00EC7385"/>
    <w:rsid w:val="00ED095D"/>
    <w:rsid w:val="00ED26FA"/>
    <w:rsid w:val="00ED2A22"/>
    <w:rsid w:val="00ED6CA7"/>
    <w:rsid w:val="00EE6F41"/>
    <w:rsid w:val="00EE7167"/>
    <w:rsid w:val="00EE77AD"/>
    <w:rsid w:val="00EE7A6D"/>
    <w:rsid w:val="00EF11A8"/>
    <w:rsid w:val="00EF1246"/>
    <w:rsid w:val="00EF3A90"/>
    <w:rsid w:val="00EF5895"/>
    <w:rsid w:val="00EF6741"/>
    <w:rsid w:val="00F03E98"/>
    <w:rsid w:val="00F0403E"/>
    <w:rsid w:val="00F0477B"/>
    <w:rsid w:val="00F05A3F"/>
    <w:rsid w:val="00F06041"/>
    <w:rsid w:val="00F07143"/>
    <w:rsid w:val="00F13F10"/>
    <w:rsid w:val="00F148B9"/>
    <w:rsid w:val="00F15A71"/>
    <w:rsid w:val="00F2262B"/>
    <w:rsid w:val="00F22DC2"/>
    <w:rsid w:val="00F2594C"/>
    <w:rsid w:val="00F25EB6"/>
    <w:rsid w:val="00F26E4C"/>
    <w:rsid w:val="00F31582"/>
    <w:rsid w:val="00F33FF1"/>
    <w:rsid w:val="00F40678"/>
    <w:rsid w:val="00F47890"/>
    <w:rsid w:val="00F520AF"/>
    <w:rsid w:val="00F53C35"/>
    <w:rsid w:val="00F56A46"/>
    <w:rsid w:val="00F56BF8"/>
    <w:rsid w:val="00F56C7C"/>
    <w:rsid w:val="00F6053B"/>
    <w:rsid w:val="00F6296E"/>
    <w:rsid w:val="00F644C7"/>
    <w:rsid w:val="00F6759D"/>
    <w:rsid w:val="00F72258"/>
    <w:rsid w:val="00F73122"/>
    <w:rsid w:val="00F73CED"/>
    <w:rsid w:val="00F75E9E"/>
    <w:rsid w:val="00F774C6"/>
    <w:rsid w:val="00F77FB2"/>
    <w:rsid w:val="00F82DF2"/>
    <w:rsid w:val="00F834F0"/>
    <w:rsid w:val="00F83F95"/>
    <w:rsid w:val="00F84015"/>
    <w:rsid w:val="00F863F3"/>
    <w:rsid w:val="00F90456"/>
    <w:rsid w:val="00F922E6"/>
    <w:rsid w:val="00F9343C"/>
    <w:rsid w:val="00F961D8"/>
    <w:rsid w:val="00FA07A1"/>
    <w:rsid w:val="00FA4474"/>
    <w:rsid w:val="00FA75B1"/>
    <w:rsid w:val="00FB19E3"/>
    <w:rsid w:val="00FB2B8E"/>
    <w:rsid w:val="00FB310F"/>
    <w:rsid w:val="00FB329E"/>
    <w:rsid w:val="00FB37AD"/>
    <w:rsid w:val="00FB5D6E"/>
    <w:rsid w:val="00FB5DDA"/>
    <w:rsid w:val="00FC2C25"/>
    <w:rsid w:val="00FC5491"/>
    <w:rsid w:val="00FC795D"/>
    <w:rsid w:val="00FD20E3"/>
    <w:rsid w:val="00FD2343"/>
    <w:rsid w:val="00FD3ECF"/>
    <w:rsid w:val="00FD6C88"/>
    <w:rsid w:val="00FE1519"/>
    <w:rsid w:val="00FE7E86"/>
    <w:rsid w:val="00FF0206"/>
    <w:rsid w:val="00FF3857"/>
    <w:rsid w:val="00FF4322"/>
    <w:rsid w:val="00FF4B5F"/>
    <w:rsid w:val="00FF587D"/>
    <w:rsid w:val="00FF6424"/>
    <w:rsid w:val="00FF7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ECF6EC8B-C73B-4021-A5DE-DCFAF378B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1F30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0C337A"/>
    <w:pPr>
      <w:keepNext/>
      <w:spacing w:before="180" w:after="180" w:line="720" w:lineRule="atLeast"/>
      <w:outlineLvl w:val="0"/>
    </w:pPr>
    <w:rPr>
      <w:rFonts w:ascii="Aptos Display" w:eastAsia="新細明體" w:hAnsi="Aptos Display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0"/>
    <w:next w:val="a0"/>
    <w:link w:val="20"/>
    <w:qFormat/>
    <w:rsid w:val="004F3103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4F3103"/>
    <w:pPr>
      <w:keepNext/>
      <w:spacing w:line="720" w:lineRule="atLeast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next w:val="a0"/>
    <w:link w:val="40"/>
    <w:qFormat/>
    <w:rsid w:val="004F3103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0"/>
    <w:link w:val="50"/>
    <w:qFormat/>
    <w:rsid w:val="004F3103"/>
    <w:pPr>
      <w:spacing w:line="240" w:lineRule="auto"/>
      <w:ind w:leftChars="0" w:left="2094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4F3103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4F3103"/>
    <w:pPr>
      <w:spacing w:line="240" w:lineRule="auto"/>
      <w:ind w:leftChars="0" w:left="2445" w:firstLineChars="0" w:hanging="353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4F3103"/>
    <w:pPr>
      <w:spacing w:line="240" w:lineRule="auto"/>
      <w:ind w:leftChars="0" w:left="2787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11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d">
    <w:name w:val="姓名及分機"/>
    <w:basedOn w:val="a0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b">
    <w:name w:val="table of figures"/>
    <w:basedOn w:val="a0"/>
    <w:next w:val="a0"/>
    <w:link w:val="af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qFormat/>
    <w:rsid w:val="00C90BA4"/>
    <w:pPr>
      <w:tabs>
        <w:tab w:val="right" w:leader="hyphen" w:pos="8494"/>
      </w:tabs>
      <w:ind w:leftChars="0" w:left="487" w:hangingChars="200" w:hanging="487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3D4381"/>
    <w:pPr>
      <w:tabs>
        <w:tab w:val="right" w:leader="hyphen" w:pos="8490"/>
      </w:tabs>
      <w:ind w:leftChars="0" w:hangingChars="200" w:hanging="200"/>
    </w:pPr>
    <w:rPr>
      <w:sz w:val="24"/>
    </w:rPr>
  </w:style>
  <w:style w:type="paragraph" w:styleId="af1">
    <w:name w:val="header"/>
    <w:basedOn w:val="a0"/>
    <w:link w:val="af2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uiPriority w:val="99"/>
    <w:rsid w:val="009325C6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unhideWhenUsed/>
    <w:rsid w:val="009325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9325C6"/>
    <w:rPr>
      <w:rFonts w:ascii="標楷體" w:eastAsia="標楷體"/>
      <w:snapToGrid w:val="0"/>
      <w:kern w:val="2"/>
    </w:rPr>
  </w:style>
  <w:style w:type="paragraph" w:customStyle="1" w:styleId="24">
    <w:name w:val=" 字元 字元2 字元 字元 字元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 字元 字元5"/>
    <w:basedOn w:val="a0"/>
    <w:semiHidden/>
    <w:rsid w:val="006D242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styleId="af5">
    <w:name w:val="Table Grid"/>
    <w:basedOn w:val="a2"/>
    <w:uiPriority w:val="59"/>
    <w:rsid w:val="00953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Balloon Text"/>
    <w:basedOn w:val="a0"/>
    <w:link w:val="af7"/>
    <w:uiPriority w:val="99"/>
    <w:unhideWhenUsed/>
    <w:rsid w:val="00EE7167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7">
    <w:name w:val="註解方塊文字 字元"/>
    <w:link w:val="af6"/>
    <w:uiPriority w:val="99"/>
    <w:rsid w:val="00EE7167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8">
    <w:name w:val="footnote text"/>
    <w:basedOn w:val="a0"/>
    <w:link w:val="af9"/>
    <w:uiPriority w:val="99"/>
    <w:unhideWhenUsed/>
    <w:rsid w:val="0067221A"/>
    <w:pPr>
      <w:snapToGrid w:val="0"/>
      <w:jc w:val="left"/>
    </w:pPr>
    <w:rPr>
      <w:sz w:val="20"/>
      <w:szCs w:val="20"/>
    </w:rPr>
  </w:style>
  <w:style w:type="character" w:customStyle="1" w:styleId="af9">
    <w:name w:val="註腳文字 字元"/>
    <w:link w:val="af8"/>
    <w:uiPriority w:val="99"/>
    <w:rsid w:val="0067221A"/>
    <w:rPr>
      <w:rFonts w:ascii="標楷體" w:eastAsia="標楷體"/>
      <w:snapToGrid w:val="0"/>
      <w:kern w:val="2"/>
    </w:rPr>
  </w:style>
  <w:style w:type="character" w:styleId="afa">
    <w:name w:val="footnote reference"/>
    <w:aliases w:val="FR,Ref,de nota al pie,註腳內容,Error-Fußnotenzeichen5,Error-Fußnotenzeichen6,Error-Fußnotenzeichen3"/>
    <w:uiPriority w:val="99"/>
    <w:unhideWhenUsed/>
    <w:rsid w:val="0067221A"/>
    <w:rPr>
      <w:vertAlign w:val="superscript"/>
    </w:rPr>
  </w:style>
  <w:style w:type="character" w:customStyle="1" w:styleId="143">
    <w:name w:val="表格內文(14行高) 字元"/>
    <w:link w:val="142"/>
    <w:qFormat/>
    <w:rsid w:val="005850AA"/>
    <w:rPr>
      <w:rFonts w:ascii="標楷體" w:eastAsia="標楷體"/>
      <w:snapToGrid w:val="0"/>
      <w:kern w:val="2"/>
      <w:sz w:val="24"/>
      <w:szCs w:val="28"/>
    </w:rPr>
  </w:style>
  <w:style w:type="character" w:styleId="afb">
    <w:name w:val="Hyperlink"/>
    <w:uiPriority w:val="99"/>
    <w:unhideWhenUsed/>
    <w:rsid w:val="003D4381"/>
    <w:rPr>
      <w:color w:val="467886"/>
      <w:u w:val="single"/>
    </w:rPr>
  </w:style>
  <w:style w:type="paragraph" w:styleId="afc">
    <w:name w:val="Title"/>
    <w:basedOn w:val="a0"/>
    <w:next w:val="a0"/>
    <w:link w:val="afd"/>
    <w:uiPriority w:val="10"/>
    <w:qFormat/>
    <w:rsid w:val="007D564C"/>
    <w:pPr>
      <w:spacing w:after="80" w:line="240" w:lineRule="auto"/>
      <w:ind w:leftChars="0" w:left="0" w:firstLineChars="0" w:firstLine="0"/>
      <w:contextualSpacing/>
      <w:jc w:val="center"/>
    </w:pPr>
    <w:rPr>
      <w:rFonts w:ascii="Aptos Display" w:eastAsia="新細明體" w:hAnsi="Aptos Display"/>
      <w:snapToGrid/>
      <w:spacing w:val="-10"/>
      <w:kern w:val="28"/>
      <w:sz w:val="56"/>
      <w:szCs w:val="56"/>
    </w:rPr>
  </w:style>
  <w:style w:type="character" w:customStyle="1" w:styleId="afd">
    <w:name w:val="標題 字元"/>
    <w:link w:val="afc"/>
    <w:uiPriority w:val="10"/>
    <w:rsid w:val="007D564C"/>
    <w:rPr>
      <w:rFonts w:ascii="Aptos Display" w:hAnsi="Aptos Display"/>
      <w:spacing w:val="-10"/>
      <w:kern w:val="28"/>
      <w:sz w:val="56"/>
      <w:szCs w:val="56"/>
    </w:rPr>
  </w:style>
  <w:style w:type="character" w:styleId="afe">
    <w:name w:val="annotation reference"/>
    <w:uiPriority w:val="99"/>
    <w:semiHidden/>
    <w:unhideWhenUsed/>
    <w:rsid w:val="004E01A6"/>
    <w:rPr>
      <w:sz w:val="18"/>
      <w:szCs w:val="18"/>
    </w:rPr>
  </w:style>
  <w:style w:type="paragraph" w:styleId="aff">
    <w:name w:val="annotation text"/>
    <w:basedOn w:val="a0"/>
    <w:link w:val="aff0"/>
    <w:uiPriority w:val="99"/>
    <w:semiHidden/>
    <w:unhideWhenUsed/>
    <w:rsid w:val="004E01A6"/>
    <w:pPr>
      <w:jc w:val="left"/>
    </w:pPr>
  </w:style>
  <w:style w:type="character" w:customStyle="1" w:styleId="aff0">
    <w:name w:val="註解文字 字元"/>
    <w:link w:val="aff"/>
    <w:uiPriority w:val="99"/>
    <w:semiHidden/>
    <w:rsid w:val="004E01A6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4E01A6"/>
    <w:rPr>
      <w:b/>
      <w:bCs/>
    </w:rPr>
  </w:style>
  <w:style w:type="character" w:customStyle="1" w:styleId="aff2">
    <w:name w:val="註解主旨 字元"/>
    <w:link w:val="aff1"/>
    <w:uiPriority w:val="99"/>
    <w:semiHidden/>
    <w:rsid w:val="004E01A6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56215B"/>
    <w:rPr>
      <w:rFonts w:ascii="標楷體" w:eastAsia="標楷體"/>
      <w:b/>
      <w:snapToGrid w:val="0"/>
      <w:kern w:val="2"/>
      <w:sz w:val="28"/>
    </w:rPr>
  </w:style>
  <w:style w:type="character" w:customStyle="1" w:styleId="10">
    <w:name w:val="標題 1 字元"/>
    <w:aliases w:val="題號1 字元"/>
    <w:link w:val="1"/>
    <w:rsid w:val="000C337A"/>
    <w:rPr>
      <w:rFonts w:ascii="Aptos Display" w:eastAsia="新細明體" w:hAnsi="Aptos Display" w:cs="Times New Roman"/>
      <w:b/>
      <w:bCs/>
      <w:snapToGrid w:val="0"/>
      <w:kern w:val="52"/>
      <w:sz w:val="52"/>
      <w:szCs w:val="52"/>
    </w:rPr>
  </w:style>
  <w:style w:type="paragraph" w:styleId="aff3">
    <w:name w:val="TOC Heading"/>
    <w:basedOn w:val="1"/>
    <w:next w:val="a0"/>
    <w:uiPriority w:val="39"/>
    <w:unhideWhenUsed/>
    <w:qFormat/>
    <w:rsid w:val="000C337A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0F4761"/>
      <w:kern w:val="0"/>
      <w:sz w:val="32"/>
      <w:szCs w:val="32"/>
    </w:rPr>
  </w:style>
  <w:style w:type="paragraph" w:styleId="31">
    <w:name w:val="toc 3"/>
    <w:basedOn w:val="a0"/>
    <w:next w:val="a0"/>
    <w:autoRedefine/>
    <w:uiPriority w:val="39"/>
    <w:unhideWhenUsed/>
    <w:qFormat/>
    <w:rsid w:val="000C337A"/>
    <w:pPr>
      <w:widowControl/>
      <w:spacing w:after="100" w:line="259" w:lineRule="auto"/>
      <w:ind w:leftChars="0" w:left="440" w:firstLineChars="0" w:firstLine="0"/>
      <w:jc w:val="left"/>
    </w:pPr>
    <w:rPr>
      <w:rFonts w:ascii="Aptos" w:eastAsia="新細明體" w:hAnsi="Aptos"/>
      <w:snapToGrid/>
      <w:kern w:val="0"/>
      <w:sz w:val="22"/>
      <w:szCs w:val="22"/>
    </w:rPr>
  </w:style>
  <w:style w:type="character" w:customStyle="1" w:styleId="20">
    <w:name w:val="標題 2 字元"/>
    <w:aliases w:val="標題110/111 字元,節 字元,節1 字元"/>
    <w:link w:val="2"/>
    <w:rsid w:val="004F3103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4F3103"/>
    <w:rPr>
      <w:rFonts w:ascii="Cambria" w:hAnsi="Cambria"/>
      <w:b/>
      <w:bCs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4F3103"/>
    <w:rPr>
      <w:rFonts w:ascii="Arial" w:hAnsi="Arial"/>
      <w:kern w:val="2"/>
      <w:sz w:val="36"/>
      <w:szCs w:val="36"/>
    </w:rPr>
  </w:style>
  <w:style w:type="character" w:customStyle="1" w:styleId="50">
    <w:name w:val="標題 5 字元"/>
    <w:link w:val="5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4F3103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4F3103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4F3103"/>
    <w:rPr>
      <w:rFonts w:ascii="標楷體" w:eastAsia="標楷體" w:hAnsi="Arial"/>
      <w:kern w:val="2"/>
      <w:sz w:val="32"/>
      <w:szCs w:val="36"/>
    </w:rPr>
  </w:style>
  <w:style w:type="numbering" w:customStyle="1" w:styleId="13">
    <w:name w:val="無清單1"/>
    <w:next w:val="a3"/>
    <w:uiPriority w:val="99"/>
    <w:semiHidden/>
    <w:rsid w:val="004F3103"/>
  </w:style>
  <w:style w:type="paragraph" w:customStyle="1" w:styleId="25">
    <w:name w:val="字元 字元2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4F3103"/>
    <w:rPr>
      <w:rFonts w:ascii="標楷體" w:eastAsia="標楷體"/>
      <w:b/>
      <w:snapToGrid w:val="0"/>
      <w:kern w:val="2"/>
      <w:sz w:val="32"/>
    </w:rPr>
  </w:style>
  <w:style w:type="character" w:customStyle="1" w:styleId="a6">
    <w:name w:val="(一)(二)(三) 字元"/>
    <w:link w:val="a5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4F3103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4">
    <w:name w:val="page number"/>
    <w:basedOn w:val="a1"/>
    <w:rsid w:val="004F3103"/>
  </w:style>
  <w:style w:type="character" w:styleId="aff5">
    <w:name w:val="FollowedHyperlink"/>
    <w:uiPriority w:val="99"/>
    <w:rsid w:val="004F3103"/>
    <w:rPr>
      <w:color w:val="800080"/>
      <w:u w:val="single"/>
    </w:rPr>
  </w:style>
  <w:style w:type="paragraph" w:customStyle="1" w:styleId="15">
    <w:name w:val="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styleId="aff6">
    <w:name w:val="Strong"/>
    <w:uiPriority w:val="22"/>
    <w:qFormat/>
    <w:rsid w:val="004F3103"/>
    <w:rPr>
      <w:b/>
      <w:bCs/>
    </w:rPr>
  </w:style>
  <w:style w:type="paragraph" w:styleId="aff7">
    <w:name w:val="Signature"/>
    <w:basedOn w:val="a0"/>
    <w:link w:val="aff8"/>
    <w:rsid w:val="004F3103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8">
    <w:name w:val="簽名 字元"/>
    <w:link w:val="aff7"/>
    <w:rsid w:val="004F3103"/>
    <w:rPr>
      <w:spacing w:val="-5"/>
      <w:sz w:val="18"/>
    </w:rPr>
  </w:style>
  <w:style w:type="paragraph" w:customStyle="1" w:styleId="aff9">
    <w:name w:val="(一)內文"/>
    <w:autoRedefine/>
    <w:rsid w:val="004F3103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4F3103"/>
    <w:rPr>
      <w:rFonts w:ascii="Arial" w:eastAsia="新細明體" w:hAnsi="Arial" w:cs="Arial"/>
      <w:color w:val="auto"/>
      <w:sz w:val="18"/>
      <w:szCs w:val="20"/>
    </w:rPr>
  </w:style>
  <w:style w:type="character" w:styleId="affa">
    <w:name w:val="line number"/>
    <w:basedOn w:val="a1"/>
    <w:rsid w:val="004F3103"/>
  </w:style>
  <w:style w:type="paragraph" w:styleId="affb">
    <w:name w:val="Body Text"/>
    <w:basedOn w:val="a0"/>
    <w:link w:val="affc"/>
    <w:uiPriority w:val="99"/>
    <w:rsid w:val="004F3103"/>
    <w:pPr>
      <w:spacing w:after="120"/>
    </w:pPr>
    <w:rPr>
      <w:rFonts w:ascii="Times New Roman"/>
    </w:rPr>
  </w:style>
  <w:style w:type="character" w:customStyle="1" w:styleId="affc">
    <w:name w:val="本文 字元"/>
    <w:link w:val="affb"/>
    <w:uiPriority w:val="99"/>
    <w:rsid w:val="004F3103"/>
    <w:rPr>
      <w:rFonts w:eastAsia="標楷體"/>
      <w:snapToGrid w:val="0"/>
      <w:kern w:val="2"/>
      <w:sz w:val="28"/>
      <w:szCs w:val="28"/>
    </w:rPr>
  </w:style>
  <w:style w:type="paragraph" w:customStyle="1" w:styleId="52">
    <w:name w:val="字元 字元5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41">
    <w:name w:val="表格格線4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d">
    <w:name w:val="字元 字元 字元 字元 字元 字元 字元 字元 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7">
    <w:name w:val="(一)(二)(三) 字元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e">
    <w:name w:val="Body Text Indent"/>
    <w:basedOn w:val="a0"/>
    <w:link w:val="afff"/>
    <w:uiPriority w:val="99"/>
    <w:semiHidden/>
    <w:unhideWhenUsed/>
    <w:rsid w:val="004F3103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f">
    <w:name w:val="本文縮排 字元"/>
    <w:link w:val="affe"/>
    <w:uiPriority w:val="99"/>
    <w:semiHidden/>
    <w:rsid w:val="004F3103"/>
    <w:rPr>
      <w:spacing w:val="-5"/>
      <w:sz w:val="18"/>
    </w:rPr>
  </w:style>
  <w:style w:type="paragraph" w:styleId="Web">
    <w:name w:val="Normal (Web)"/>
    <w:basedOn w:val="a0"/>
    <w:uiPriority w:val="99"/>
    <w:unhideWhenUsed/>
    <w:rsid w:val="004F3103"/>
    <w:rPr>
      <w:rFonts w:ascii="Times New Roman"/>
      <w:sz w:val="24"/>
      <w:szCs w:val="24"/>
    </w:rPr>
  </w:style>
  <w:style w:type="paragraph" w:styleId="53">
    <w:name w:val="toc 5"/>
    <w:rsid w:val="004F310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character" w:customStyle="1" w:styleId="1232">
    <w:name w:val="(1)(2)(3) 字元"/>
    <w:link w:val="123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0">
    <w:name w:val="(一)"/>
    <w:basedOn w:val="a0"/>
    <w:link w:val="afff1"/>
    <w:rsid w:val="004F3103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f1">
    <w:name w:val="(一) 字元"/>
    <w:link w:val="afff0"/>
    <w:rsid w:val="004F3103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1">
    <w:name w:val="(一)下內文 字元1"/>
    <w:link w:val="a7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afff2">
    <w:name w:val="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54">
    <w:name w:val="表格格線5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結論 字元1"/>
    <w:rsid w:val="004F3103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10">
    <w:name w:val="字元 字元2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3">
    <w:name w:val="標題目錄"/>
    <w:basedOn w:val="a0"/>
    <w:rsid w:val="004F3103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0">
    <w:name w:val="字元 字元11"/>
    <w:basedOn w:val="a0"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42">
    <w:name w:val="toc 4"/>
    <w:basedOn w:val="a0"/>
    <w:next w:val="a0"/>
    <w:autoRedefine/>
    <w:rsid w:val="004F3103"/>
    <w:pPr>
      <w:spacing w:line="480" w:lineRule="exact"/>
      <w:ind w:leftChars="600" w:left="1440"/>
    </w:pPr>
    <w:rPr>
      <w:snapToGrid/>
    </w:rPr>
  </w:style>
  <w:style w:type="paragraph" w:customStyle="1" w:styleId="43">
    <w:name w:val="字元 字元4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4">
    <w:name w:val="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9">
    <w:name w:val="字元 字元 字元 字元 字元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f5">
    <w:name w:val="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7">
    <w:name w:val="字元 字元2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2">
    <w:name w:val="字元 字元3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table" w:customStyle="1" w:styleId="1b">
    <w:name w:val="表格格線1"/>
    <w:basedOn w:val="a2"/>
    <w:next w:val="af5"/>
    <w:rsid w:val="004F310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10">
    <w:name w:val="表格內文(14行高) 字元1"/>
    <w:rsid w:val="004F3103"/>
    <w:rPr>
      <w:rFonts w:ascii="標楷體" w:eastAsia="標楷體"/>
      <w:snapToGrid w:val="0"/>
      <w:kern w:val="2"/>
      <w:sz w:val="24"/>
      <w:szCs w:val="28"/>
    </w:rPr>
  </w:style>
  <w:style w:type="character" w:customStyle="1" w:styleId="ae">
    <w:name w:val="姓名及分機 字元"/>
    <w:link w:val="ad"/>
    <w:rsid w:val="004F3103"/>
    <w:rPr>
      <w:rFonts w:ascii="標楷體" w:eastAsia="標楷體"/>
      <w:snapToGrid w:val="0"/>
      <w:kern w:val="2"/>
      <w:sz w:val="24"/>
      <w:szCs w:val="28"/>
    </w:rPr>
  </w:style>
  <w:style w:type="character" w:styleId="afff6">
    <w:name w:val="Emphasis"/>
    <w:uiPriority w:val="20"/>
    <w:qFormat/>
    <w:rsid w:val="004F3103"/>
    <w:rPr>
      <w:i/>
      <w:iCs/>
    </w:rPr>
  </w:style>
  <w:style w:type="character" w:customStyle="1" w:styleId="146">
    <w:name w:val="表格內文(14行高) 字元 字元"/>
    <w:rsid w:val="004F3103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customStyle="1" w:styleId="28">
    <w:name w:val="樣式2"/>
    <w:basedOn w:val="a0"/>
    <w:qFormat/>
    <w:rsid w:val="004F3103"/>
    <w:pPr>
      <w:spacing w:line="480" w:lineRule="exact"/>
      <w:ind w:leftChars="300" w:left="300"/>
    </w:pPr>
    <w:rPr>
      <w:snapToGrid/>
    </w:rPr>
  </w:style>
  <w:style w:type="paragraph" w:customStyle="1" w:styleId="33">
    <w:name w:val="樣式3"/>
    <w:basedOn w:val="a0"/>
    <w:qFormat/>
    <w:rsid w:val="004F3103"/>
    <w:pPr>
      <w:spacing w:line="480" w:lineRule="exact"/>
      <w:ind w:leftChars="400" w:left="400"/>
    </w:pPr>
    <w:rPr>
      <w:snapToGrid/>
    </w:rPr>
  </w:style>
  <w:style w:type="paragraph" w:styleId="HTML">
    <w:name w:val="HTML Preformatted"/>
    <w:basedOn w:val="a0"/>
    <w:link w:val="HTML0"/>
    <w:uiPriority w:val="99"/>
    <w:unhideWhenUsed/>
    <w:rsid w:val="004F31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420" w:lineRule="atLeast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7"/>
      <w:szCs w:val="27"/>
    </w:rPr>
  </w:style>
  <w:style w:type="character" w:customStyle="1" w:styleId="HTML0">
    <w:name w:val="HTML 預設格式 字元"/>
    <w:link w:val="HTML"/>
    <w:uiPriority w:val="99"/>
    <w:rsid w:val="004F3103"/>
    <w:rPr>
      <w:rFonts w:ascii="細明體" w:eastAsia="細明體" w:hAnsi="細明體" w:cs="細明體"/>
      <w:sz w:val="27"/>
      <w:szCs w:val="27"/>
    </w:rPr>
  </w:style>
  <w:style w:type="paragraph" w:styleId="afff7">
    <w:name w:val="List Paragraph"/>
    <w:aliases w:val="(二),標題一,北一,北壹,103人口圖"/>
    <w:basedOn w:val="a0"/>
    <w:link w:val="afff8"/>
    <w:uiPriority w:val="34"/>
    <w:qFormat/>
    <w:rsid w:val="004F3103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55">
    <w:name w:val="字元 字元5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9">
    <w:name w:val="(一)(二)(三) 字元2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147">
    <w:name w:val="第二層(14號字) 字元"/>
    <w:rsid w:val="004F3103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4F3103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customStyle="1" w:styleId="61">
    <w:name w:val="表格格線6"/>
    <w:basedOn w:val="a2"/>
    <w:next w:val="af5"/>
    <w:uiPriority w:val="59"/>
    <w:rsid w:val="004F31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4F3103"/>
    <w:pPr>
      <w:numPr>
        <w:numId w:val="2"/>
      </w:numPr>
      <w:contextualSpacing/>
    </w:pPr>
    <w:rPr>
      <w:rFonts w:ascii="Times New Roman"/>
    </w:rPr>
  </w:style>
  <w:style w:type="numbering" w:customStyle="1" w:styleId="111">
    <w:name w:val="無清單11"/>
    <w:next w:val="a3"/>
    <w:uiPriority w:val="99"/>
    <w:semiHidden/>
    <w:rsid w:val="004F3103"/>
  </w:style>
  <w:style w:type="character" w:customStyle="1" w:styleId="af0">
    <w:name w:val="圖表目錄 字元"/>
    <w:link w:val="ab"/>
    <w:semiHidden/>
    <w:rsid w:val="004F3103"/>
    <w:rPr>
      <w:rFonts w:ascii="標楷體" w:eastAsia="標楷體"/>
      <w:snapToGrid w:val="0"/>
      <w:kern w:val="2"/>
      <w:sz w:val="28"/>
      <w:szCs w:val="28"/>
    </w:rPr>
  </w:style>
  <w:style w:type="paragraph" w:styleId="afff9">
    <w:name w:val="Closing"/>
    <w:basedOn w:val="a0"/>
    <w:link w:val="afffa"/>
    <w:uiPriority w:val="99"/>
    <w:rsid w:val="004F3103"/>
    <w:pPr>
      <w:ind w:leftChars="1800" w:left="100"/>
    </w:pPr>
    <w:rPr>
      <w:rFonts w:hAnsi="標楷體"/>
    </w:rPr>
  </w:style>
  <w:style w:type="character" w:customStyle="1" w:styleId="afffa">
    <w:name w:val="結語 字元"/>
    <w:link w:val="afff9"/>
    <w:uiPriority w:val="99"/>
    <w:rsid w:val="004F3103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56">
    <w:name w:val="樣式5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4F3103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a">
    <w:name w:val="表格格線2"/>
    <w:basedOn w:val="a2"/>
    <w:next w:val="af5"/>
    <w:rsid w:val="004F3103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b">
    <w:name w:val="特殊項目符號"/>
    <w:basedOn w:val="a0"/>
    <w:next w:val="a0"/>
    <w:rsid w:val="004F3103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2">
    <w:name w:val="toc 6"/>
    <w:basedOn w:val="a0"/>
    <w:next w:val="a0"/>
    <w:autoRedefine/>
    <w:semiHidden/>
    <w:rsid w:val="004F3103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customStyle="1" w:styleId="afffc">
    <w:name w:val="第一層"/>
    <w:basedOn w:val="a0"/>
    <w:rsid w:val="004F3103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1">
    <w:name w:val="表格格線7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d">
    <w:name w:val="1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d">
    <w:name w:val="一、"/>
    <w:basedOn w:val="a0"/>
    <w:rsid w:val="004F3103"/>
    <w:pPr>
      <w:spacing w:line="400" w:lineRule="exact"/>
      <w:ind w:leftChars="0" w:left="0" w:firstLineChars="0" w:firstLine="0"/>
      <w:jc w:val="left"/>
    </w:pPr>
    <w:rPr>
      <w:rFonts w:hAnsi="標楷體"/>
      <w:snapToGrid/>
      <w:sz w:val="22"/>
      <w:szCs w:val="22"/>
    </w:rPr>
  </w:style>
  <w:style w:type="character" w:customStyle="1" w:styleId="220">
    <w:name w:val="(一)下內文縮2 字元2"/>
    <w:rsid w:val="004F3103"/>
    <w:rPr>
      <w:rFonts w:ascii="標楷體" w:eastAsia="標楷體"/>
      <w:snapToGrid w:val="0"/>
      <w:kern w:val="2"/>
      <w:sz w:val="28"/>
      <w:szCs w:val="28"/>
    </w:rPr>
  </w:style>
  <w:style w:type="table" w:customStyle="1" w:styleId="112">
    <w:name w:val="表格格線11"/>
    <w:basedOn w:val="a2"/>
    <w:next w:val="af5"/>
    <w:uiPriority w:val="59"/>
    <w:rsid w:val="004F3103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e">
    <w:name w:val="註"/>
    <w:basedOn w:val="a0"/>
    <w:link w:val="affff"/>
    <w:rsid w:val="004F3103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f">
    <w:name w:val="註 字元"/>
    <w:link w:val="afffe"/>
    <w:rsid w:val="004F3103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b">
    <w:name w:val="段落樣式2"/>
    <w:basedOn w:val="a0"/>
    <w:rsid w:val="004F3103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f0">
    <w:name w:val="字元 字元 字元 字元 字元 字元 字元 字元 字元 字元 字元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f1">
    <w:name w:val="答"/>
    <w:basedOn w:val="a0"/>
    <w:rsid w:val="004F3103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5"/>
    <w:uiPriority w:val="59"/>
    <w:rsid w:val="004F3103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4F3103"/>
  </w:style>
  <w:style w:type="table" w:customStyle="1" w:styleId="34">
    <w:name w:val="表格格線3"/>
    <w:basedOn w:val="a2"/>
    <w:next w:val="af5"/>
    <w:uiPriority w:val="59"/>
    <w:rsid w:val="004F3103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Label">
    <w:name w:val="Document Label"/>
    <w:basedOn w:val="a0"/>
    <w:rsid w:val="004F3103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styleId="affff2">
    <w:name w:val="Plain Text"/>
    <w:basedOn w:val="a0"/>
    <w:link w:val="affff3"/>
    <w:uiPriority w:val="99"/>
    <w:unhideWhenUsed/>
    <w:rsid w:val="004F310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f3">
    <w:name w:val="純文字 字元"/>
    <w:link w:val="affff2"/>
    <w:uiPriority w:val="99"/>
    <w:rsid w:val="004F3103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Pa7">
    <w:name w:val="Pa7"/>
    <w:basedOn w:val="a0"/>
    <w:next w:val="a0"/>
    <w:uiPriority w:val="99"/>
    <w:rsid w:val="004F3103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4F3103"/>
    <w:rPr>
      <w:rFonts w:cs="華康黑體"/>
      <w:color w:val="000000"/>
    </w:rPr>
  </w:style>
  <w:style w:type="paragraph" w:styleId="affff4">
    <w:name w:val="Note Heading"/>
    <w:basedOn w:val="a0"/>
    <w:next w:val="a0"/>
    <w:link w:val="affff5"/>
    <w:uiPriority w:val="99"/>
    <w:unhideWhenUsed/>
    <w:rsid w:val="004F3103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5">
    <w:name w:val="註釋標題 字元"/>
    <w:link w:val="affff4"/>
    <w:uiPriority w:val="99"/>
    <w:rsid w:val="004F3103"/>
    <w:rPr>
      <w:rFonts w:ascii="標楷體" w:eastAsia="標楷體"/>
      <w:snapToGrid w:val="0"/>
      <w:kern w:val="2"/>
      <w:sz w:val="16"/>
      <w:szCs w:val="16"/>
    </w:rPr>
  </w:style>
  <w:style w:type="paragraph" w:customStyle="1" w:styleId="affff6">
    <w:name w:val="新內文"/>
    <w:basedOn w:val="a0"/>
    <w:next w:val="a0"/>
    <w:rsid w:val="004F3103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c">
    <w:name w:val="字元 字元2 字元 字元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8">
    <w:name w:val="清單段落 字元"/>
    <w:aliases w:val="List Paragraph 字元,(二) 字元,標題一 字元,北一 字元,北壹 字元,103人口圖 字元"/>
    <w:link w:val="afff7"/>
    <w:uiPriority w:val="34"/>
    <w:rsid w:val="004F3103"/>
    <w:rPr>
      <w:rFonts w:ascii="新細明體" w:hAnsi="新細明體" w:cs="新細明體"/>
      <w:sz w:val="24"/>
      <w:szCs w:val="24"/>
    </w:rPr>
  </w:style>
  <w:style w:type="paragraph" w:customStyle="1" w:styleId="affff7">
    <w:name w:val=" 字元 字元"/>
    <w:basedOn w:val="a0"/>
    <w:semiHidden/>
    <w:rsid w:val="004F31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b"/>
    <w:link w:val="162"/>
    <w:qFormat/>
    <w:rsid w:val="004F3103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4F3103"/>
    <w:rPr>
      <w:rFonts w:ascii="標楷體" w:eastAsia="標楷體"/>
      <w:snapToGrid w:val="0"/>
      <w:kern w:val="2"/>
      <w:sz w:val="28"/>
      <w:szCs w:val="28"/>
    </w:rPr>
  </w:style>
  <w:style w:type="character" w:customStyle="1" w:styleId="wixui-rich-texttext">
    <w:name w:val="wixui-rich-text__text"/>
    <w:basedOn w:val="a1"/>
    <w:rsid w:val="004F31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2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2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33ADC-42E3-4780-B2E6-287F851F2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34</Pages>
  <Words>580</Words>
  <Characters>3309</Characters>
  <Application>Microsoft Office Word</Application>
  <DocSecurity>0</DocSecurity>
  <Lines>27</Lines>
  <Paragraphs>7</Paragraphs>
  <ScaleCrop>false</ScaleCrop>
  <Company>HOME</Company>
  <LinksUpToDate>false</LinksUpToDate>
  <CharactersWithSpaces>3882</CharactersWithSpaces>
  <SharedDoc>false</SharedDoc>
  <HLinks>
    <vt:vector size="120" baseType="variant">
      <vt:variant>
        <vt:i4>1769528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_Toc212709831</vt:lpwstr>
      </vt:variant>
      <vt:variant>
        <vt:i4>1769528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_Toc212709830</vt:lpwstr>
      </vt:variant>
      <vt:variant>
        <vt:i4>1703992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_Toc212709829</vt:lpwstr>
      </vt:variant>
      <vt:variant>
        <vt:i4>1703992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_Toc212709828</vt:lpwstr>
      </vt:variant>
      <vt:variant>
        <vt:i4>1703992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_Toc212709827</vt:lpwstr>
      </vt:variant>
      <vt:variant>
        <vt:i4>1703992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_Toc212709826</vt:lpwstr>
      </vt:variant>
      <vt:variant>
        <vt:i4>1703992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_Toc212709825</vt:lpwstr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_Toc212709824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_Toc212709823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_Toc212709822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_Toc212709821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_Toc212709820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_Toc212709819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_Toc212709818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_Toc212709817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_Toc212709816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_Toc212709815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_Toc212709814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_Toc212709813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_Toc212709812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2025-10-30T01:44:00Z</cp:lastPrinted>
  <dcterms:created xsi:type="dcterms:W3CDTF">2025-11-10T06:03:00Z</dcterms:created>
  <dcterms:modified xsi:type="dcterms:W3CDTF">2025-11-10T06:03:00Z</dcterms:modified>
</cp:coreProperties>
</file>