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3AB31" w14:textId="256866D2" w:rsidR="003B40CC" w:rsidRPr="001D464D" w:rsidRDefault="00F02DF2" w:rsidP="001D464D">
      <w:pPr>
        <w:pStyle w:val="a9"/>
      </w:pPr>
      <w:bookmarkStart w:id="0" w:name="_GoBack"/>
      <w:bookmarkEnd w:id="0"/>
      <w:r w:rsidRPr="001D464D">
        <w:rPr>
          <w:rFonts w:hint="eastAsia"/>
        </w:rPr>
        <w:t>國立故宮博物院11</w:t>
      </w:r>
      <w:r w:rsidR="001A720A" w:rsidRPr="001D464D">
        <w:rPr>
          <w:rFonts w:hint="eastAsia"/>
        </w:rPr>
        <w:t>5</w:t>
      </w:r>
      <w:r w:rsidRPr="001D464D">
        <w:rPr>
          <w:rFonts w:hint="eastAsia"/>
        </w:rPr>
        <w:t>年度單位預算評估報告</w:t>
      </w:r>
    </w:p>
    <w:p w14:paraId="4E3B80AB" w14:textId="78B9C7BB" w:rsidR="00F02DF2" w:rsidRPr="00E9293F" w:rsidRDefault="00F02DF2" w:rsidP="00E9293F">
      <w:pPr>
        <w:pStyle w:val="a7"/>
        <w:ind w:firstLine="566"/>
      </w:pPr>
      <w:bookmarkStart w:id="1" w:name="_Toc110417727"/>
      <w:r w:rsidRPr="00E9293F">
        <w:rPr>
          <w:rFonts w:hint="eastAsia"/>
        </w:rPr>
        <w:t>國立故宮博物院(以下簡稱故宮)11</w:t>
      </w:r>
      <w:r w:rsidR="002E6BCF" w:rsidRPr="00E9293F">
        <w:rPr>
          <w:rFonts w:hint="eastAsia"/>
        </w:rPr>
        <w:t>5</w:t>
      </w:r>
      <w:r w:rsidRPr="00E9293F">
        <w:rPr>
          <w:rFonts w:hint="eastAsia"/>
        </w:rPr>
        <w:t>年度預算案歲入</w:t>
      </w:r>
      <w:r w:rsidR="00710417" w:rsidRPr="00710417">
        <w:rPr>
          <w:rFonts w:hint="eastAsia"/>
        </w:rPr>
        <w:t>編列</w:t>
      </w:r>
      <w:r w:rsidR="00617748">
        <w:rPr>
          <w:rFonts w:hint="eastAsia"/>
        </w:rPr>
        <w:t>6</w:t>
      </w:r>
      <w:r w:rsidRPr="00E9293F">
        <w:rPr>
          <w:rFonts w:hint="eastAsia"/>
        </w:rPr>
        <w:t>億</w:t>
      </w:r>
      <w:r w:rsidR="00617748">
        <w:rPr>
          <w:rFonts w:hint="eastAsia"/>
        </w:rPr>
        <w:t>6</w:t>
      </w:r>
      <w:r w:rsidRPr="00E9293F">
        <w:rPr>
          <w:rFonts w:hint="eastAsia"/>
        </w:rPr>
        <w:t>萬</w:t>
      </w:r>
      <w:r w:rsidR="00617748">
        <w:rPr>
          <w:rFonts w:hint="eastAsia"/>
        </w:rPr>
        <w:t>4千</w:t>
      </w:r>
      <w:r w:rsidRPr="00E9293F">
        <w:rPr>
          <w:rFonts w:hint="eastAsia"/>
        </w:rPr>
        <w:t>元，較11</w:t>
      </w:r>
      <w:r w:rsidR="002E6BCF" w:rsidRPr="00E9293F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6F7820">
        <w:rPr>
          <w:rFonts w:hint="eastAsia"/>
        </w:rPr>
        <w:t>6</w:t>
      </w:r>
      <w:r w:rsidRPr="00E9293F">
        <w:rPr>
          <w:rFonts w:hint="eastAsia"/>
        </w:rPr>
        <w:t>億</w:t>
      </w:r>
      <w:r w:rsidR="006F7820">
        <w:rPr>
          <w:rFonts w:hint="eastAsia"/>
        </w:rPr>
        <w:t>752</w:t>
      </w:r>
      <w:r w:rsidRPr="00E9293F">
        <w:rPr>
          <w:rFonts w:hint="eastAsia"/>
        </w:rPr>
        <w:t>萬</w:t>
      </w:r>
      <w:r w:rsidR="006F7820">
        <w:rPr>
          <w:rFonts w:hint="eastAsia"/>
        </w:rPr>
        <w:t>9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減少746</w:t>
      </w:r>
      <w:r w:rsidRPr="00E9293F">
        <w:rPr>
          <w:rFonts w:hint="eastAsia"/>
        </w:rPr>
        <w:t>萬</w:t>
      </w:r>
      <w:r w:rsidR="006F7820">
        <w:rPr>
          <w:rFonts w:hint="eastAsia"/>
        </w:rPr>
        <w:t>5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1</w:t>
      </w:r>
      <w:r w:rsidR="009E7009" w:rsidRPr="00E9293F">
        <w:rPr>
          <w:rFonts w:hint="eastAsia"/>
        </w:rPr>
        <w:t>.2</w:t>
      </w:r>
      <w:r w:rsidR="006F7820">
        <w:rPr>
          <w:rFonts w:hint="eastAsia"/>
        </w:rPr>
        <w:t>3</w:t>
      </w:r>
      <w:r w:rsidRPr="00E9293F">
        <w:rPr>
          <w:rFonts w:hint="eastAsia"/>
        </w:rPr>
        <w:t>%）；歲出</w:t>
      </w:r>
      <w:r w:rsidR="007C11C2" w:rsidRPr="00E9293F">
        <w:rPr>
          <w:rFonts w:hint="eastAsia"/>
        </w:rPr>
        <w:t>編列</w:t>
      </w:r>
      <w:r w:rsidR="006F7820">
        <w:rPr>
          <w:rFonts w:hint="eastAsia"/>
        </w:rPr>
        <w:t>29</w:t>
      </w:r>
      <w:r w:rsidRPr="00E9293F">
        <w:rPr>
          <w:rFonts w:hint="eastAsia"/>
        </w:rPr>
        <w:t>億</w:t>
      </w:r>
      <w:r w:rsidR="006F7820">
        <w:rPr>
          <w:rFonts w:hint="eastAsia"/>
        </w:rPr>
        <w:t>6</w:t>
      </w:r>
      <w:r w:rsidRPr="00E9293F">
        <w:rPr>
          <w:rFonts w:hint="eastAsia"/>
        </w:rPr>
        <w:t>,</w:t>
      </w:r>
      <w:r w:rsidR="006F7820">
        <w:rPr>
          <w:rFonts w:hint="eastAsia"/>
        </w:rPr>
        <w:t>564</w:t>
      </w:r>
      <w:r w:rsidRPr="00E9293F">
        <w:rPr>
          <w:rFonts w:hint="eastAsia"/>
        </w:rPr>
        <w:t>萬元，較11</w:t>
      </w:r>
      <w:r w:rsidR="006F7820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9C10B3">
        <w:rPr>
          <w:rFonts w:hint="eastAsia"/>
        </w:rPr>
        <w:t>(含追加預算，以下同)</w:t>
      </w:r>
      <w:r w:rsidR="006F7820">
        <w:rPr>
          <w:rFonts w:hint="eastAsia"/>
        </w:rPr>
        <w:t>31億9,179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減少2</w:t>
      </w:r>
      <w:r w:rsidRPr="00E9293F">
        <w:rPr>
          <w:rFonts w:hint="eastAsia"/>
        </w:rPr>
        <w:t>億</w:t>
      </w:r>
      <w:r w:rsidR="006F7820">
        <w:rPr>
          <w:rFonts w:hint="eastAsia"/>
        </w:rPr>
        <w:t>2</w:t>
      </w:r>
      <w:r w:rsidRPr="00E9293F">
        <w:rPr>
          <w:rFonts w:hint="eastAsia"/>
        </w:rPr>
        <w:t>,</w:t>
      </w:r>
      <w:r w:rsidR="006F7820">
        <w:rPr>
          <w:rFonts w:hint="eastAsia"/>
        </w:rPr>
        <w:t>615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7.09</w:t>
      </w:r>
      <w:r w:rsidRPr="00E9293F">
        <w:rPr>
          <w:rFonts w:hint="eastAsia"/>
        </w:rPr>
        <w:t>%）。謹就故宮11</w:t>
      </w:r>
      <w:r w:rsidR="006F7820">
        <w:rPr>
          <w:rFonts w:hint="eastAsia"/>
        </w:rPr>
        <w:t>5</w:t>
      </w:r>
      <w:r w:rsidRPr="00E9293F">
        <w:rPr>
          <w:rFonts w:hint="eastAsia"/>
        </w:rPr>
        <w:t>年度預算案評估如下：</w:t>
      </w:r>
    </w:p>
    <w:p w14:paraId="476FC7DB" w14:textId="3A75D45A" w:rsidR="007F77A6" w:rsidRPr="00B625BC" w:rsidRDefault="00C5487D" w:rsidP="00B625BC">
      <w:pPr>
        <w:pStyle w:val="14"/>
        <w:ind w:left="567" w:hanging="567"/>
      </w:pPr>
      <w:bookmarkStart w:id="2" w:name="_Toc213665897"/>
      <w:bookmarkEnd w:id="1"/>
      <w:r w:rsidRPr="00B625BC">
        <w:rPr>
          <w:rFonts w:hint="eastAsia"/>
        </w:rPr>
        <w:t>五</w:t>
      </w:r>
      <w:r w:rsidR="007F77A6" w:rsidRPr="00B625BC">
        <w:rPr>
          <w:rFonts w:hint="eastAsia"/>
        </w:rPr>
        <w:t>、</w:t>
      </w:r>
      <w:r w:rsidR="00FA3D7C" w:rsidRPr="00B625BC">
        <w:rPr>
          <w:rFonts w:hint="eastAsia"/>
        </w:rPr>
        <w:t>故宮</w:t>
      </w:r>
      <w:r w:rsidR="00522280" w:rsidRPr="00B625BC">
        <w:rPr>
          <w:rFonts w:hint="eastAsia"/>
        </w:rPr>
        <w:t>持續辦理常設展與特展，</w:t>
      </w:r>
      <w:r w:rsidR="00D8682E" w:rsidRPr="00B625BC">
        <w:rPr>
          <w:rFonts w:hint="eastAsia"/>
        </w:rPr>
        <w:t>允宜</w:t>
      </w:r>
      <w:r w:rsidR="00522280" w:rsidRPr="00B625BC">
        <w:rPr>
          <w:rFonts w:hint="eastAsia"/>
        </w:rPr>
        <w:t>優化展廳參觀動線</w:t>
      </w:r>
      <w:r w:rsidR="004D6055" w:rsidRPr="00B625BC">
        <w:rPr>
          <w:rFonts w:hint="eastAsia"/>
        </w:rPr>
        <w:t>，</w:t>
      </w:r>
      <w:r w:rsidR="00522280" w:rsidRPr="00B625BC">
        <w:rPr>
          <w:rFonts w:hint="eastAsia"/>
        </w:rPr>
        <w:t>妥善設計</w:t>
      </w:r>
      <w:r w:rsidR="004D6055" w:rsidRPr="00B625BC">
        <w:rPr>
          <w:rFonts w:hint="eastAsia"/>
        </w:rPr>
        <w:t>展覽</w:t>
      </w:r>
      <w:r w:rsidR="00522280" w:rsidRPr="00B625BC">
        <w:rPr>
          <w:rFonts w:hint="eastAsia"/>
        </w:rPr>
        <w:t>說明</w:t>
      </w:r>
      <w:r w:rsidR="004D6055" w:rsidRPr="00B625BC">
        <w:rPr>
          <w:rFonts w:hint="eastAsia"/>
        </w:rPr>
        <w:t>及文物擺放高度</w:t>
      </w:r>
      <w:r w:rsidR="00522280" w:rsidRPr="00B625BC">
        <w:rPr>
          <w:rFonts w:hint="eastAsia"/>
        </w:rPr>
        <w:t>，</w:t>
      </w:r>
      <w:r w:rsidR="00FA3D7C" w:rsidRPr="00B625BC">
        <w:rPr>
          <w:rFonts w:hint="eastAsia"/>
        </w:rPr>
        <w:t>以提升</w:t>
      </w:r>
      <w:r w:rsidR="00EC530B" w:rsidRPr="00B625BC">
        <w:rPr>
          <w:rFonts w:hint="eastAsia"/>
        </w:rPr>
        <w:t>觀展體驗</w:t>
      </w:r>
      <w:bookmarkEnd w:id="2"/>
    </w:p>
    <w:p w14:paraId="2652E76A" w14:textId="6C09D511" w:rsidR="00FC4D02" w:rsidRDefault="006F28E2" w:rsidP="00802578">
      <w:pPr>
        <w:ind w:left="566" w:firstLine="566"/>
      </w:pPr>
      <w:r>
        <w:rPr>
          <w:rFonts w:hint="eastAsia"/>
        </w:rPr>
        <w:t>故宮11</w:t>
      </w:r>
      <w:r w:rsidR="00D8682E">
        <w:rPr>
          <w:rFonts w:hint="eastAsia"/>
        </w:rPr>
        <w:t>5</w:t>
      </w:r>
      <w:r>
        <w:rPr>
          <w:rFonts w:hint="eastAsia"/>
        </w:rPr>
        <w:t>年度預算案</w:t>
      </w:r>
      <w:r w:rsidR="00D8682E">
        <w:rPr>
          <w:rFonts w:hint="eastAsia"/>
        </w:rPr>
        <w:t>「文物研究與展覽」編列5,856萬3千元，主要係</w:t>
      </w:r>
      <w:r w:rsidR="00DA1C04">
        <w:rPr>
          <w:rFonts w:hint="eastAsia"/>
        </w:rPr>
        <w:t>辦理</w:t>
      </w:r>
      <w:r w:rsidR="00B87EDB" w:rsidRPr="00B87EDB">
        <w:rPr>
          <w:rFonts w:hint="eastAsia"/>
        </w:rPr>
        <w:t>器物、書畫文獻、南部院區文物之研究與展覽</w:t>
      </w:r>
      <w:r w:rsidR="00524E17">
        <w:rPr>
          <w:rFonts w:hint="eastAsia"/>
        </w:rPr>
        <w:t>等</w:t>
      </w:r>
      <w:r w:rsidR="00802578">
        <w:rPr>
          <w:rFonts w:hint="eastAsia"/>
        </w:rPr>
        <w:t>。</w:t>
      </w:r>
      <w:r>
        <w:rPr>
          <w:rFonts w:hint="eastAsia"/>
        </w:rPr>
        <w:t>經查：</w:t>
      </w:r>
    </w:p>
    <w:p w14:paraId="55849297" w14:textId="4FE25D83" w:rsidR="006F28E2" w:rsidRPr="00F455A2" w:rsidRDefault="006F28E2" w:rsidP="006F28E2">
      <w:pPr>
        <w:pStyle w:val="a4"/>
        <w:ind w:left="849" w:hanging="283"/>
        <w:rPr>
          <w:b/>
        </w:rPr>
      </w:pPr>
      <w:r w:rsidRPr="00F455A2">
        <w:rPr>
          <w:rFonts w:hint="eastAsia"/>
          <w:b/>
        </w:rPr>
        <w:t>(一)故宮</w:t>
      </w:r>
      <w:r w:rsidR="00802578">
        <w:rPr>
          <w:rFonts w:hint="eastAsia"/>
          <w:b/>
        </w:rPr>
        <w:t>持續</w:t>
      </w:r>
      <w:r w:rsidR="00802578" w:rsidRPr="00802578">
        <w:rPr>
          <w:rFonts w:hint="eastAsia"/>
          <w:b/>
        </w:rPr>
        <w:t>辦理南北院區專題特展、常設展與例行展及國際借、換展等工作</w:t>
      </w:r>
    </w:p>
    <w:p w14:paraId="01F50AA1" w14:textId="042E3270" w:rsidR="00B87EDB" w:rsidRPr="00802578" w:rsidRDefault="000B7A3C" w:rsidP="00802578">
      <w:pPr>
        <w:pStyle w:val="21"/>
        <w:ind w:left="850" w:firstLine="566"/>
      </w:pPr>
      <w:r w:rsidRPr="00802578">
        <w:rPr>
          <w:rFonts w:hint="eastAsia"/>
        </w:rPr>
        <w:t>故宮11</w:t>
      </w:r>
      <w:r w:rsidR="00B87EDB" w:rsidRPr="00802578">
        <w:rPr>
          <w:rFonts w:hint="eastAsia"/>
        </w:rPr>
        <w:t>5</w:t>
      </w:r>
      <w:r w:rsidRPr="00802578">
        <w:rPr>
          <w:rFonts w:hint="eastAsia"/>
        </w:rPr>
        <w:t>年度預算案</w:t>
      </w:r>
      <w:r w:rsidR="00B87EDB" w:rsidRPr="00802578">
        <w:rPr>
          <w:rFonts w:hint="eastAsia"/>
        </w:rPr>
        <w:t>「文物研究與展覽」編列5,856萬3千元，主要係辦理南北院區專題特展、常設展與例行展以及國際借、換展</w:t>
      </w:r>
      <w:r w:rsidR="00802578">
        <w:rPr>
          <w:rFonts w:hint="eastAsia"/>
        </w:rPr>
        <w:t>等</w:t>
      </w:r>
      <w:r w:rsidR="00B87EDB" w:rsidRPr="00802578">
        <w:rPr>
          <w:rFonts w:hint="eastAsia"/>
        </w:rPr>
        <w:t>工作，</w:t>
      </w:r>
      <w:r w:rsidR="00802578">
        <w:rPr>
          <w:rFonts w:hint="eastAsia"/>
        </w:rPr>
        <w:t>其中</w:t>
      </w:r>
      <w:r w:rsidR="00B87EDB" w:rsidRPr="00802578">
        <w:rPr>
          <w:rFonts w:hint="eastAsia"/>
        </w:rPr>
        <w:t>包含：</w:t>
      </w:r>
    </w:p>
    <w:p w14:paraId="29B22F50" w14:textId="5E817782" w:rsidR="00A558A8" w:rsidRDefault="00A558A8" w:rsidP="00A558A8">
      <w:pPr>
        <w:pStyle w:val="123"/>
        <w:ind w:left="1133" w:hanging="283"/>
      </w:pPr>
      <w:r>
        <w:rPr>
          <w:rFonts w:hint="eastAsia"/>
        </w:rPr>
        <w:t>1.辦理正館新入藏文物展380萬元</w:t>
      </w:r>
      <w:r w:rsidR="00802578">
        <w:rPr>
          <w:rFonts w:hint="eastAsia"/>
        </w:rPr>
        <w:t>。</w:t>
      </w:r>
    </w:p>
    <w:p w14:paraId="5DB1FB9F" w14:textId="40BD0DAA" w:rsidR="00015809" w:rsidRDefault="00A558A8" w:rsidP="00015809">
      <w:pPr>
        <w:pStyle w:val="123"/>
        <w:ind w:left="1133" w:hanging="283"/>
      </w:pPr>
      <w:r>
        <w:rPr>
          <w:rFonts w:hint="eastAsia"/>
        </w:rPr>
        <w:t>2</w:t>
      </w:r>
      <w:r w:rsidR="00015809">
        <w:rPr>
          <w:rFonts w:hint="eastAsia"/>
        </w:rPr>
        <w:t>.</w:t>
      </w:r>
      <w:r w:rsidR="00802578">
        <w:rPr>
          <w:rFonts w:hint="eastAsia"/>
        </w:rPr>
        <w:t>於</w:t>
      </w:r>
      <w:r w:rsidR="00015809">
        <w:rPr>
          <w:rFonts w:hint="eastAsia"/>
        </w:rPr>
        <w:t>南部院區辦理「</w:t>
      </w:r>
      <w:r w:rsidR="002445F8">
        <w:rPr>
          <w:rFonts w:hint="eastAsia"/>
        </w:rPr>
        <w:t>明代陶瓷展</w:t>
      </w:r>
      <w:r w:rsidR="00015809">
        <w:rPr>
          <w:rFonts w:hint="eastAsia"/>
        </w:rPr>
        <w:t>」</w:t>
      </w:r>
      <w:r w:rsidR="002445F8">
        <w:rPr>
          <w:rFonts w:hint="eastAsia"/>
        </w:rPr>
        <w:t>及「東周青銅展」特展1</w:t>
      </w:r>
      <w:r w:rsidR="00802578">
        <w:rPr>
          <w:rFonts w:hint="eastAsia"/>
        </w:rPr>
        <w:t>,</w:t>
      </w:r>
      <w:r w:rsidR="002445F8">
        <w:rPr>
          <w:rFonts w:hint="eastAsia"/>
        </w:rPr>
        <w:t>133萬4千元。</w:t>
      </w:r>
    </w:p>
    <w:p w14:paraId="6CFC7F2D" w14:textId="04064593" w:rsidR="009F773B" w:rsidRDefault="009F773B" w:rsidP="00015809">
      <w:pPr>
        <w:pStyle w:val="123"/>
        <w:ind w:left="1133" w:hanging="283"/>
      </w:pPr>
      <w:r>
        <w:rPr>
          <w:rFonts w:hint="eastAsia"/>
        </w:rPr>
        <w:t>3.辦理器物類常設展覽管理維護費411萬3千元。</w:t>
      </w:r>
    </w:p>
    <w:p w14:paraId="6FF3D1F4" w14:textId="60BE8582" w:rsidR="002445F8" w:rsidRDefault="009F773B" w:rsidP="00015809">
      <w:pPr>
        <w:pStyle w:val="123"/>
        <w:ind w:left="1133" w:hanging="283"/>
      </w:pPr>
      <w:r>
        <w:rPr>
          <w:rFonts w:hint="eastAsia"/>
        </w:rPr>
        <w:t>4</w:t>
      </w:r>
      <w:r w:rsidR="002445F8">
        <w:rPr>
          <w:rFonts w:hint="eastAsia"/>
        </w:rPr>
        <w:t>.</w:t>
      </w:r>
      <w:r w:rsidR="007544EA">
        <w:rPr>
          <w:rFonts w:hint="eastAsia"/>
        </w:rPr>
        <w:t>書畫文獻例行展展覽設計製作與輸出715萬8千元。</w:t>
      </w:r>
    </w:p>
    <w:p w14:paraId="1BEC38CB" w14:textId="1C1F613F" w:rsidR="007544EA" w:rsidRDefault="009F773B" w:rsidP="00015809">
      <w:pPr>
        <w:pStyle w:val="123"/>
        <w:ind w:left="1133" w:hanging="283"/>
      </w:pPr>
      <w:r>
        <w:rPr>
          <w:rFonts w:hint="eastAsia"/>
        </w:rPr>
        <w:t>5</w:t>
      </w:r>
      <w:r w:rsidR="007544EA">
        <w:rPr>
          <w:rFonts w:hint="eastAsia"/>
        </w:rPr>
        <w:t>.</w:t>
      </w:r>
      <w:r w:rsidR="00A418A6" w:rsidRPr="00A418A6">
        <w:rPr>
          <w:rFonts w:hint="eastAsia"/>
        </w:rPr>
        <w:t>「龍藏經」特展、暑期親子「故宮體表會(運動與表演)」特展、「故宮書畫中的題跋」展示設計製作費等1</w:t>
      </w:r>
      <w:r w:rsidR="00802578">
        <w:rPr>
          <w:rFonts w:hint="eastAsia"/>
        </w:rPr>
        <w:t>,</w:t>
      </w:r>
      <w:r w:rsidR="00A418A6" w:rsidRPr="00A418A6">
        <w:rPr>
          <w:rFonts w:hint="eastAsia"/>
        </w:rPr>
        <w:t>054</w:t>
      </w:r>
      <w:r w:rsidR="00A418A6">
        <w:rPr>
          <w:rFonts w:hint="eastAsia"/>
        </w:rPr>
        <w:t>萬</w:t>
      </w:r>
      <w:r w:rsidR="00A418A6" w:rsidRPr="00A418A6">
        <w:rPr>
          <w:rFonts w:hint="eastAsia"/>
        </w:rPr>
        <w:t>3千元。</w:t>
      </w:r>
    </w:p>
    <w:p w14:paraId="7C2E1F20" w14:textId="5AC6728F" w:rsidR="00A418A6" w:rsidRPr="00A418A6" w:rsidRDefault="009F773B" w:rsidP="00015809">
      <w:pPr>
        <w:pStyle w:val="123"/>
        <w:ind w:left="1133" w:hanging="283"/>
      </w:pPr>
      <w:r>
        <w:rPr>
          <w:rFonts w:hint="eastAsia"/>
        </w:rPr>
        <w:t>6</w:t>
      </w:r>
      <w:r w:rsidR="00A418A6">
        <w:rPr>
          <w:rFonts w:hint="eastAsia"/>
        </w:rPr>
        <w:t>.</w:t>
      </w:r>
      <w:r w:rsidR="00A418A6" w:rsidRPr="00A418A6">
        <w:rPr>
          <w:rFonts w:hint="eastAsia"/>
        </w:rPr>
        <w:t>辦理人氣國寶展例行換展、東亞茶文化展及佛教展局部換展、亞洲織品展例行換展、甲子萬年展-南部院區、書法特展等之展示設計製作及相關行政事務1</w:t>
      </w:r>
      <w:r w:rsidR="00802578">
        <w:rPr>
          <w:rFonts w:hint="eastAsia"/>
        </w:rPr>
        <w:t>,</w:t>
      </w:r>
      <w:r w:rsidR="00A418A6" w:rsidRPr="00A418A6">
        <w:rPr>
          <w:rFonts w:hint="eastAsia"/>
        </w:rPr>
        <w:t>594</w:t>
      </w:r>
      <w:r w:rsidR="00A418A6">
        <w:rPr>
          <w:rFonts w:hint="eastAsia"/>
        </w:rPr>
        <w:t>萬</w:t>
      </w:r>
      <w:r w:rsidR="00A418A6" w:rsidRPr="00A418A6">
        <w:rPr>
          <w:rFonts w:hint="eastAsia"/>
        </w:rPr>
        <w:t>7千元。</w:t>
      </w:r>
    </w:p>
    <w:p w14:paraId="2D46A650" w14:textId="493277E0" w:rsidR="00A558A8" w:rsidRPr="00A558A8" w:rsidRDefault="00A558A8" w:rsidP="00A558A8">
      <w:pPr>
        <w:pStyle w:val="a4"/>
        <w:ind w:left="849" w:hanging="283"/>
        <w:rPr>
          <w:b/>
          <w:bCs/>
        </w:rPr>
      </w:pPr>
      <w:bookmarkStart w:id="3" w:name="_Hlk210228369"/>
      <w:r w:rsidRPr="00A558A8">
        <w:rPr>
          <w:rFonts w:hint="eastAsia"/>
          <w:b/>
          <w:bCs/>
        </w:rPr>
        <w:lastRenderedPageBreak/>
        <w:t>(二)</w:t>
      </w:r>
      <w:r w:rsidR="0021691C">
        <w:rPr>
          <w:rFonts w:hint="eastAsia"/>
          <w:b/>
          <w:bCs/>
        </w:rPr>
        <w:t>觀眾對於故宮</w:t>
      </w:r>
      <w:r w:rsidR="006B1EE2">
        <w:rPr>
          <w:rFonts w:hint="eastAsia"/>
          <w:b/>
          <w:bCs/>
        </w:rPr>
        <w:t>北院與南院展覽及展廳</w:t>
      </w:r>
      <w:r w:rsidR="0021691C">
        <w:rPr>
          <w:rFonts w:hint="eastAsia"/>
          <w:b/>
          <w:bCs/>
        </w:rPr>
        <w:t>各項</w:t>
      </w:r>
      <w:r w:rsidR="006B1EE2">
        <w:rPr>
          <w:rFonts w:hint="eastAsia"/>
          <w:b/>
          <w:bCs/>
        </w:rPr>
        <w:t>滿意度互有消長，</w:t>
      </w:r>
      <w:r>
        <w:rPr>
          <w:rFonts w:hint="eastAsia"/>
          <w:b/>
          <w:bCs/>
        </w:rPr>
        <w:t>允宜優化展廳參觀動線</w:t>
      </w:r>
      <w:r w:rsidR="0021691C">
        <w:rPr>
          <w:rFonts w:hint="eastAsia"/>
          <w:b/>
          <w:bCs/>
        </w:rPr>
        <w:t>與</w:t>
      </w:r>
      <w:r w:rsidR="006B1EE2">
        <w:rPr>
          <w:rFonts w:hint="eastAsia"/>
          <w:b/>
          <w:bCs/>
        </w:rPr>
        <w:t>南院展覽</w:t>
      </w:r>
      <w:r w:rsidR="009D7560">
        <w:rPr>
          <w:rFonts w:hint="eastAsia"/>
          <w:b/>
          <w:bCs/>
        </w:rPr>
        <w:t>說明及</w:t>
      </w:r>
      <w:r w:rsidR="006B1EE2">
        <w:rPr>
          <w:rFonts w:hint="eastAsia"/>
          <w:b/>
          <w:bCs/>
        </w:rPr>
        <w:t>文物擺放高度，以提升觀展體驗</w:t>
      </w:r>
    </w:p>
    <w:p w14:paraId="54543E3D" w14:textId="0B25EDE9" w:rsidR="00A558A8" w:rsidRPr="00EC52A7" w:rsidRDefault="006117CC" w:rsidP="00EC52A7">
      <w:pPr>
        <w:pStyle w:val="21"/>
        <w:ind w:left="850" w:firstLine="566"/>
      </w:pPr>
      <w:r w:rsidRPr="00EC52A7">
        <w:rPr>
          <w:rFonts w:hint="eastAsia"/>
        </w:rPr>
        <w:t>據113年度故宮北部院區觀眾意見調查報告指出，</w:t>
      </w:r>
      <w:r w:rsidR="0084680B" w:rsidRPr="00EC52A7">
        <w:rPr>
          <w:rFonts w:hint="eastAsia"/>
        </w:rPr>
        <w:t>113年度</w:t>
      </w:r>
      <w:r w:rsidR="00D26B29" w:rsidRPr="00EC52A7">
        <w:rPr>
          <w:rFonts w:hint="eastAsia"/>
        </w:rPr>
        <w:t>故宮</w:t>
      </w:r>
      <w:r w:rsidR="0084680B" w:rsidRPr="00EC52A7">
        <w:rPr>
          <w:rFonts w:hint="eastAsia"/>
        </w:rPr>
        <w:t>北院觀眾</w:t>
      </w:r>
      <w:r w:rsidR="001E1A6C" w:rsidRPr="00EC52A7">
        <w:rPr>
          <w:rFonts w:hint="eastAsia"/>
        </w:rPr>
        <w:t>對於</w:t>
      </w:r>
      <w:r w:rsidR="0084680B" w:rsidRPr="00EC52A7">
        <w:rPr>
          <w:rFonts w:hint="eastAsia"/>
        </w:rPr>
        <w:t>「展覽說明內容易於理解」與「整體展覽或展廳的展示規劃」</w:t>
      </w:r>
      <w:r w:rsidR="00D26B29" w:rsidRPr="00EC52A7">
        <w:rPr>
          <w:rFonts w:hint="eastAsia"/>
        </w:rPr>
        <w:t>滿意度</w:t>
      </w:r>
      <w:r w:rsidR="0084680B" w:rsidRPr="00EC52A7">
        <w:rPr>
          <w:rFonts w:hint="eastAsia"/>
        </w:rPr>
        <w:t>分別為87.8%及93.1%，係近3年最高</w:t>
      </w:r>
      <w:r w:rsidR="00D463BF" w:rsidRPr="00EC52A7">
        <w:rPr>
          <w:rFonts w:hint="eastAsia"/>
        </w:rPr>
        <w:t>；</w:t>
      </w:r>
      <w:r w:rsidR="0084680B" w:rsidRPr="00EC52A7">
        <w:rPr>
          <w:rFonts w:hint="eastAsia"/>
        </w:rPr>
        <w:t>惟「展廳參觀動線的流暢性」</w:t>
      </w:r>
      <w:r w:rsidR="00D26B29" w:rsidRPr="00EC52A7">
        <w:rPr>
          <w:rFonts w:hint="eastAsia"/>
        </w:rPr>
        <w:t>滿意度</w:t>
      </w:r>
      <w:r w:rsidR="0084680B" w:rsidRPr="00EC52A7">
        <w:rPr>
          <w:rFonts w:hint="eastAsia"/>
        </w:rPr>
        <w:t>為89.3%，為近3年最低，</w:t>
      </w:r>
      <w:r w:rsidR="001E1A6C" w:rsidRPr="00EC52A7">
        <w:rPr>
          <w:rFonts w:hint="eastAsia"/>
        </w:rPr>
        <w:t>分別</w:t>
      </w:r>
      <w:r w:rsidR="0084680B" w:rsidRPr="00EC52A7">
        <w:rPr>
          <w:rFonts w:hint="eastAsia"/>
        </w:rPr>
        <w:t>較111與112年度</w:t>
      </w:r>
      <w:r w:rsidR="00B86F3B" w:rsidRPr="00EC52A7">
        <w:rPr>
          <w:rFonts w:hint="eastAsia"/>
        </w:rPr>
        <w:t>減少3.5個百分點及0.6個百分點</w:t>
      </w:r>
      <w:r w:rsidR="00D463BF" w:rsidRPr="00EC52A7">
        <w:rPr>
          <w:rFonts w:hint="eastAsia"/>
        </w:rPr>
        <w:t>；</w:t>
      </w:r>
      <w:r w:rsidR="00F97C2B" w:rsidRPr="00EC52A7">
        <w:rPr>
          <w:rFonts w:hint="eastAsia"/>
        </w:rPr>
        <w:t>至「展覽版圖的文字大小易於閱讀」</w:t>
      </w:r>
      <w:r w:rsidR="002E1115" w:rsidRPr="00EC52A7">
        <w:rPr>
          <w:rFonts w:hint="eastAsia"/>
        </w:rPr>
        <w:t>滿意度</w:t>
      </w:r>
      <w:r w:rsidR="00F97C2B" w:rsidRPr="00EC52A7">
        <w:rPr>
          <w:rFonts w:hint="eastAsia"/>
        </w:rPr>
        <w:t>為82.5%，與112年度同，然較111年度減少1.1個百分點</w:t>
      </w:r>
      <w:r w:rsidR="001E1A6C" w:rsidRPr="00EC52A7">
        <w:rPr>
          <w:rFonts w:hint="eastAsia"/>
        </w:rPr>
        <w:t>；</w:t>
      </w:r>
      <w:r w:rsidR="00F97C2B" w:rsidRPr="00EC52A7">
        <w:rPr>
          <w:rFonts w:hint="eastAsia"/>
        </w:rPr>
        <w:t>另「多媒體及互動設施有趣易操作」</w:t>
      </w:r>
      <w:r w:rsidR="002E1115" w:rsidRPr="00EC52A7">
        <w:rPr>
          <w:rFonts w:hint="eastAsia"/>
        </w:rPr>
        <w:t>滿意度</w:t>
      </w:r>
      <w:r w:rsidR="00F97C2B" w:rsidRPr="00EC52A7">
        <w:rPr>
          <w:rFonts w:hint="eastAsia"/>
        </w:rPr>
        <w:t>為83.6%，雖較112年度增加1.5個百分點，</w:t>
      </w:r>
      <w:r w:rsidR="001E1A6C" w:rsidRPr="00EC52A7">
        <w:rPr>
          <w:rFonts w:hint="eastAsia"/>
        </w:rPr>
        <w:t>惟</w:t>
      </w:r>
      <w:r w:rsidR="00F97C2B" w:rsidRPr="00EC52A7">
        <w:rPr>
          <w:rFonts w:hint="eastAsia"/>
        </w:rPr>
        <w:t>較111年度減少0.4個百分點</w:t>
      </w:r>
      <w:r w:rsidR="006B1EE2" w:rsidRPr="00EC52A7">
        <w:rPr>
          <w:rFonts w:hint="eastAsia"/>
        </w:rPr>
        <w:t>(詳表1)</w:t>
      </w:r>
      <w:r w:rsidR="00F97C2B" w:rsidRPr="00EC52A7">
        <w:rPr>
          <w:rFonts w:hint="eastAsia"/>
        </w:rPr>
        <w:t>，尚有</w:t>
      </w:r>
      <w:r w:rsidR="00D463BF" w:rsidRPr="00EC52A7">
        <w:rPr>
          <w:rFonts w:hint="eastAsia"/>
        </w:rPr>
        <w:t>改善</w:t>
      </w:r>
      <w:r w:rsidR="00F97C2B" w:rsidRPr="00EC52A7">
        <w:rPr>
          <w:rFonts w:hint="eastAsia"/>
        </w:rPr>
        <w:t>空間。</w:t>
      </w:r>
    </w:p>
    <w:p w14:paraId="790D9D2D" w14:textId="49BF24F4" w:rsidR="00F97C2B" w:rsidRDefault="001A24EF" w:rsidP="00F97C2B">
      <w:pPr>
        <w:pStyle w:val="21"/>
        <w:ind w:left="850" w:firstLine="566"/>
      </w:pPr>
      <w:r>
        <w:rPr>
          <w:rFonts w:hint="eastAsia"/>
        </w:rPr>
        <w:t>次</w:t>
      </w:r>
      <w:r w:rsidRPr="001A24EF">
        <w:rPr>
          <w:rFonts w:hint="eastAsia"/>
        </w:rPr>
        <w:t>據113年度故宮</w:t>
      </w:r>
      <w:r w:rsidR="00C61E69">
        <w:rPr>
          <w:rFonts w:hint="eastAsia"/>
        </w:rPr>
        <w:t>南</w:t>
      </w:r>
      <w:r w:rsidRPr="001A24EF">
        <w:rPr>
          <w:rFonts w:hint="eastAsia"/>
        </w:rPr>
        <w:t>部院區觀眾意見調查報告</w:t>
      </w:r>
      <w:r>
        <w:rPr>
          <w:rFonts w:hint="eastAsia"/>
        </w:rPr>
        <w:t>結果，</w:t>
      </w:r>
      <w:r w:rsidR="0020574B">
        <w:rPr>
          <w:rFonts w:hint="eastAsia"/>
        </w:rPr>
        <w:t>113年度</w:t>
      </w:r>
      <w:r w:rsidR="00C61E69">
        <w:rPr>
          <w:rFonts w:hint="eastAsia"/>
        </w:rPr>
        <w:t>故宮</w:t>
      </w:r>
      <w:r w:rsidR="0020574B">
        <w:rPr>
          <w:rFonts w:hint="eastAsia"/>
        </w:rPr>
        <w:t>南院觀眾對於</w:t>
      </w:r>
      <w:r w:rsidR="003A2654">
        <w:rPr>
          <w:rFonts w:hint="eastAsia"/>
        </w:rPr>
        <w:t>「</w:t>
      </w:r>
      <w:r w:rsidR="003A2654" w:rsidRPr="003A2654">
        <w:rPr>
          <w:rFonts w:hint="eastAsia"/>
        </w:rPr>
        <w:t>多媒體互動裝置的規劃</w:t>
      </w:r>
      <w:r w:rsidR="003A2654">
        <w:rPr>
          <w:rFonts w:hint="eastAsia"/>
        </w:rPr>
        <w:t>」、「</w:t>
      </w:r>
      <w:r w:rsidR="003A2654" w:rsidRPr="003A2654">
        <w:rPr>
          <w:rFonts w:hint="eastAsia"/>
        </w:rPr>
        <w:t>展</w:t>
      </w:r>
      <w:r w:rsidR="004639C2">
        <w:rPr>
          <w:rFonts w:hint="eastAsia"/>
        </w:rPr>
        <w:t>廳</w:t>
      </w:r>
      <w:r w:rsidR="003A2654" w:rsidRPr="003A2654">
        <w:rPr>
          <w:rFonts w:hint="eastAsia"/>
        </w:rPr>
        <w:t>說明內容的理解度</w:t>
      </w:r>
      <w:r w:rsidR="003A2654">
        <w:rPr>
          <w:rFonts w:hint="eastAsia"/>
        </w:rPr>
        <w:t>」、「</w:t>
      </w:r>
      <w:r w:rsidR="0020574B" w:rsidRPr="0020574B">
        <w:rPr>
          <w:rFonts w:hint="eastAsia"/>
        </w:rPr>
        <w:t>展</w:t>
      </w:r>
      <w:r w:rsidR="004639C2">
        <w:rPr>
          <w:rFonts w:hint="eastAsia"/>
        </w:rPr>
        <w:t>廳</w:t>
      </w:r>
      <w:r w:rsidR="0020574B" w:rsidRPr="0020574B">
        <w:rPr>
          <w:rFonts w:hint="eastAsia"/>
        </w:rPr>
        <w:t>說明文字的字體大小</w:t>
      </w:r>
      <w:r w:rsidR="003A2654">
        <w:rPr>
          <w:rFonts w:hint="eastAsia"/>
        </w:rPr>
        <w:t>」、「</w:t>
      </w:r>
      <w:r w:rsidR="0020574B" w:rsidRPr="0020574B">
        <w:rPr>
          <w:rFonts w:hint="eastAsia"/>
        </w:rPr>
        <w:t>展覽主題的多元性</w:t>
      </w:r>
      <w:r w:rsidR="003A2654">
        <w:rPr>
          <w:rFonts w:hint="eastAsia"/>
        </w:rPr>
        <w:t>」</w:t>
      </w:r>
      <w:r w:rsidR="004639C2">
        <w:rPr>
          <w:rFonts w:hint="eastAsia"/>
        </w:rPr>
        <w:t>等</w:t>
      </w:r>
      <w:r w:rsidR="0020574B">
        <w:rPr>
          <w:rFonts w:hint="eastAsia"/>
        </w:rPr>
        <w:t>4個面向滿意度</w:t>
      </w:r>
      <w:r w:rsidR="004639C2">
        <w:rPr>
          <w:rFonts w:hint="eastAsia"/>
        </w:rPr>
        <w:t>分別為89.1%、91.5%、88.0%、91.9%，均</w:t>
      </w:r>
      <w:r w:rsidR="0020574B">
        <w:rPr>
          <w:rFonts w:hint="eastAsia"/>
        </w:rPr>
        <w:t>為近3年最高</w:t>
      </w:r>
      <w:r w:rsidR="008178D7">
        <w:rPr>
          <w:rFonts w:hint="eastAsia"/>
        </w:rPr>
        <w:t>；</w:t>
      </w:r>
      <w:r w:rsidR="0020574B">
        <w:rPr>
          <w:rFonts w:hint="eastAsia"/>
        </w:rPr>
        <w:t>惟</w:t>
      </w:r>
      <w:r w:rsidR="00AD72E9">
        <w:rPr>
          <w:rFonts w:hint="eastAsia"/>
        </w:rPr>
        <w:t>「</w:t>
      </w:r>
      <w:r w:rsidR="000322E4" w:rsidRPr="000322E4">
        <w:rPr>
          <w:rFonts w:hint="eastAsia"/>
        </w:rPr>
        <w:t>展覽提供的摺頁說明設計</w:t>
      </w:r>
      <w:r w:rsidR="00AD72E9">
        <w:rPr>
          <w:rFonts w:hint="eastAsia"/>
        </w:rPr>
        <w:t>」滿意度93.2%，較112年度減少3.2個百分點，</w:t>
      </w:r>
      <w:r w:rsidR="000D79ED">
        <w:rPr>
          <w:rFonts w:hint="eastAsia"/>
        </w:rPr>
        <w:t>又</w:t>
      </w:r>
      <w:r w:rsidR="00F51FEB">
        <w:rPr>
          <w:rFonts w:hint="eastAsia"/>
        </w:rPr>
        <w:t>「展覽文物</w:t>
      </w:r>
      <w:r w:rsidR="000D79ED">
        <w:rPr>
          <w:rFonts w:hint="eastAsia"/>
        </w:rPr>
        <w:t>的</w:t>
      </w:r>
      <w:r w:rsidR="00F51FEB">
        <w:rPr>
          <w:rFonts w:hint="eastAsia"/>
        </w:rPr>
        <w:t>擺放高度」滿意度</w:t>
      </w:r>
      <w:r w:rsidR="009704D5">
        <w:rPr>
          <w:rFonts w:hint="eastAsia"/>
        </w:rPr>
        <w:t>由111年度96.6%</w:t>
      </w:r>
      <w:r w:rsidR="008178D7">
        <w:rPr>
          <w:rFonts w:hint="eastAsia"/>
        </w:rPr>
        <w:t>，逐年</w:t>
      </w:r>
      <w:r w:rsidR="009704D5">
        <w:rPr>
          <w:rFonts w:hint="eastAsia"/>
        </w:rPr>
        <w:t>降至113年度94.5%，</w:t>
      </w:r>
      <w:r w:rsidR="000D79ED">
        <w:rPr>
          <w:rFonts w:hint="eastAsia"/>
        </w:rPr>
        <w:t>至</w:t>
      </w:r>
      <w:r w:rsidR="004C36ED">
        <w:rPr>
          <w:rFonts w:hint="eastAsia"/>
        </w:rPr>
        <w:t>「展廳的動線規劃」</w:t>
      </w:r>
      <w:r w:rsidR="000D79ED">
        <w:rPr>
          <w:rFonts w:hint="eastAsia"/>
        </w:rPr>
        <w:t>滿意度</w:t>
      </w:r>
      <w:r w:rsidR="004C36ED">
        <w:rPr>
          <w:rFonts w:hint="eastAsia"/>
        </w:rPr>
        <w:t>亦由111年度96.</w:t>
      </w:r>
      <w:r w:rsidR="000D79ED">
        <w:rPr>
          <w:rFonts w:hint="eastAsia"/>
        </w:rPr>
        <w:t>9</w:t>
      </w:r>
      <w:r w:rsidR="004C36ED">
        <w:rPr>
          <w:rFonts w:hint="eastAsia"/>
        </w:rPr>
        <w:t>%</w:t>
      </w:r>
      <w:r w:rsidR="008178D7">
        <w:rPr>
          <w:rFonts w:hint="eastAsia"/>
        </w:rPr>
        <w:t>，逐年</w:t>
      </w:r>
      <w:r w:rsidR="004C36ED">
        <w:rPr>
          <w:rFonts w:hint="eastAsia"/>
        </w:rPr>
        <w:t>降至113年度94.4%</w:t>
      </w:r>
      <w:r w:rsidR="006B1EE2">
        <w:rPr>
          <w:rFonts w:hint="eastAsia"/>
        </w:rPr>
        <w:t>(詳表2)</w:t>
      </w:r>
      <w:r w:rsidR="000D79ED">
        <w:rPr>
          <w:rFonts w:hint="eastAsia"/>
        </w:rPr>
        <w:t>，容待檢討</w:t>
      </w:r>
      <w:r w:rsidR="008178D7">
        <w:rPr>
          <w:rFonts w:hint="eastAsia"/>
        </w:rPr>
        <w:t>改善</w:t>
      </w:r>
      <w:r w:rsidR="000D79ED">
        <w:rPr>
          <w:rFonts w:hint="eastAsia"/>
        </w:rPr>
        <w:t>。</w:t>
      </w:r>
    </w:p>
    <w:p w14:paraId="57ED32BE" w14:textId="384BD3CB" w:rsidR="009F2A51" w:rsidRDefault="006117CC" w:rsidP="00C705AF">
      <w:pPr>
        <w:pStyle w:val="afb"/>
        <w:ind w:left="850" w:hanging="850"/>
      </w:pPr>
      <w:bookmarkStart w:id="4" w:name="_Hlk209701661"/>
      <w:r w:rsidRPr="004335F7">
        <w:t xml:space="preserve">表1  </w:t>
      </w:r>
      <w:r w:rsidR="009F2A51" w:rsidRPr="004335F7">
        <w:rPr>
          <w:rFonts w:hint="eastAsia"/>
        </w:rPr>
        <w:t>111至113年度故宮北部院區展覽及展廳滿意度概況表</w:t>
      </w:r>
      <w:r w:rsidR="00C705AF">
        <w:rPr>
          <w:rFonts w:hint="eastAsia"/>
        </w:rPr>
        <w:t xml:space="preserve">  </w:t>
      </w:r>
      <w:r w:rsidR="009F2A51" w:rsidRPr="00C705AF">
        <w:rPr>
          <w:rFonts w:hint="eastAsia"/>
          <w:b w:val="0"/>
          <w:bCs/>
          <w:sz w:val="24"/>
          <w:szCs w:val="24"/>
        </w:rPr>
        <w:t>單位</w:t>
      </w:r>
      <w:r w:rsidR="004335F7" w:rsidRPr="00C705AF">
        <w:rPr>
          <w:rFonts w:hint="eastAsia"/>
          <w:b w:val="0"/>
          <w:bCs/>
          <w:sz w:val="24"/>
          <w:szCs w:val="24"/>
        </w:rPr>
        <w:t>：%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5"/>
        <w:gridCol w:w="813"/>
        <w:gridCol w:w="813"/>
        <w:gridCol w:w="813"/>
        <w:gridCol w:w="813"/>
        <w:gridCol w:w="813"/>
        <w:gridCol w:w="813"/>
        <w:gridCol w:w="813"/>
        <w:gridCol w:w="811"/>
        <w:gridCol w:w="815"/>
      </w:tblGrid>
      <w:tr w:rsidR="00A3146F" w:rsidRPr="00122959" w14:paraId="34406F67" w14:textId="5459BF3C" w:rsidTr="009B3E8A">
        <w:trPr>
          <w:tblHeader/>
        </w:trPr>
        <w:tc>
          <w:tcPr>
            <w:tcW w:w="1295" w:type="dxa"/>
            <w:vMerge w:val="restart"/>
            <w:vAlign w:val="center"/>
          </w:tcPr>
          <w:bookmarkEnd w:id="4"/>
          <w:p w14:paraId="60125294" w14:textId="300E6024" w:rsidR="00A3146F" w:rsidRPr="00122959" w:rsidRDefault="00A3146F" w:rsidP="00A3146F">
            <w:pPr>
              <w:pStyle w:val="145"/>
            </w:pPr>
            <w:r w:rsidRPr="00122959">
              <w:t>項目</w:t>
            </w:r>
          </w:p>
        </w:tc>
        <w:tc>
          <w:tcPr>
            <w:tcW w:w="2439" w:type="dxa"/>
            <w:gridSpan w:val="3"/>
            <w:vAlign w:val="center"/>
          </w:tcPr>
          <w:p w14:paraId="31D8FAC1" w14:textId="261D7A46" w:rsidR="00A3146F" w:rsidRPr="00122959" w:rsidRDefault="00A3146F" w:rsidP="00A3146F">
            <w:pPr>
              <w:pStyle w:val="145"/>
            </w:pPr>
            <w:r w:rsidRPr="00122959">
              <w:rPr>
                <w:rFonts w:hint="eastAsia"/>
              </w:rPr>
              <w:t>111</w:t>
            </w:r>
            <w:r>
              <w:rPr>
                <w:rFonts w:hint="eastAsia"/>
              </w:rPr>
              <w:t>年度</w:t>
            </w:r>
          </w:p>
        </w:tc>
        <w:tc>
          <w:tcPr>
            <w:tcW w:w="2439" w:type="dxa"/>
            <w:gridSpan w:val="3"/>
            <w:vAlign w:val="center"/>
          </w:tcPr>
          <w:p w14:paraId="0993ED83" w14:textId="12F1F387" w:rsidR="00A3146F" w:rsidRPr="00122959" w:rsidRDefault="00A3146F" w:rsidP="00A3146F">
            <w:pPr>
              <w:pStyle w:val="145"/>
            </w:pPr>
            <w:r w:rsidRPr="00122959">
              <w:t>112</w:t>
            </w:r>
            <w:r>
              <w:rPr>
                <w:rFonts w:hint="eastAsia"/>
              </w:rPr>
              <w:t>年度</w:t>
            </w:r>
          </w:p>
        </w:tc>
        <w:tc>
          <w:tcPr>
            <w:tcW w:w="2439" w:type="dxa"/>
            <w:gridSpan w:val="3"/>
            <w:vAlign w:val="center"/>
          </w:tcPr>
          <w:p w14:paraId="120A49A0" w14:textId="40CE8AF9" w:rsidR="00A3146F" w:rsidRPr="00122959" w:rsidRDefault="00A3146F" w:rsidP="00A3146F">
            <w:pPr>
              <w:pStyle w:val="145"/>
            </w:pPr>
            <w:r w:rsidRPr="00122959">
              <w:t>113</w:t>
            </w:r>
            <w:r>
              <w:rPr>
                <w:rFonts w:hint="eastAsia"/>
              </w:rPr>
              <w:t>年度</w:t>
            </w:r>
          </w:p>
        </w:tc>
      </w:tr>
      <w:tr w:rsidR="00A3146F" w:rsidRPr="00122959" w14:paraId="23D21DC9" w14:textId="77777777" w:rsidTr="00A3146F">
        <w:trPr>
          <w:tblHeader/>
        </w:trPr>
        <w:tc>
          <w:tcPr>
            <w:tcW w:w="1295" w:type="dxa"/>
            <w:vMerge/>
            <w:vAlign w:val="center"/>
          </w:tcPr>
          <w:p w14:paraId="1ABC7E6D" w14:textId="77777777" w:rsidR="00A3146F" w:rsidRPr="00122959" w:rsidRDefault="00A3146F" w:rsidP="00A3146F">
            <w:pPr>
              <w:pStyle w:val="145"/>
            </w:pPr>
          </w:p>
        </w:tc>
        <w:tc>
          <w:tcPr>
            <w:tcW w:w="813" w:type="dxa"/>
            <w:vAlign w:val="center"/>
          </w:tcPr>
          <w:p w14:paraId="4C4ADBF6" w14:textId="39042539" w:rsidR="00A3146F" w:rsidRPr="00122959" w:rsidRDefault="00A3146F" w:rsidP="00A3146F">
            <w:pPr>
              <w:pStyle w:val="145"/>
            </w:pPr>
            <w:r w:rsidRPr="00122959">
              <w:rPr>
                <w:rFonts w:hint="eastAsia"/>
              </w:rPr>
              <w:t>正面</w:t>
            </w:r>
          </w:p>
        </w:tc>
        <w:tc>
          <w:tcPr>
            <w:tcW w:w="813" w:type="dxa"/>
            <w:vAlign w:val="center"/>
          </w:tcPr>
          <w:p w14:paraId="6EE54754" w14:textId="710CCE86" w:rsidR="00A3146F" w:rsidRPr="00122959" w:rsidRDefault="00A3146F" w:rsidP="00A3146F">
            <w:pPr>
              <w:pStyle w:val="145"/>
            </w:pPr>
            <w:r w:rsidRPr="00122959">
              <w:t>尚可</w:t>
            </w:r>
          </w:p>
        </w:tc>
        <w:tc>
          <w:tcPr>
            <w:tcW w:w="813" w:type="dxa"/>
            <w:vAlign w:val="center"/>
          </w:tcPr>
          <w:p w14:paraId="6CEE4EFC" w14:textId="054E3AD8" w:rsidR="00A3146F" w:rsidRPr="00122959" w:rsidRDefault="00A3146F" w:rsidP="00A3146F">
            <w:pPr>
              <w:pStyle w:val="145"/>
            </w:pPr>
            <w:r w:rsidRPr="00122959">
              <w:t>負面</w:t>
            </w:r>
          </w:p>
        </w:tc>
        <w:tc>
          <w:tcPr>
            <w:tcW w:w="813" w:type="dxa"/>
            <w:vAlign w:val="center"/>
          </w:tcPr>
          <w:p w14:paraId="0D5901ED" w14:textId="5AA2877A" w:rsidR="00A3146F" w:rsidRPr="00122959" w:rsidRDefault="00A3146F" w:rsidP="00A3146F">
            <w:pPr>
              <w:pStyle w:val="145"/>
            </w:pPr>
            <w:r w:rsidRPr="00122959">
              <w:t>正面</w:t>
            </w:r>
          </w:p>
        </w:tc>
        <w:tc>
          <w:tcPr>
            <w:tcW w:w="813" w:type="dxa"/>
            <w:vAlign w:val="center"/>
          </w:tcPr>
          <w:p w14:paraId="2AAB95A0" w14:textId="069AE321" w:rsidR="00A3146F" w:rsidRPr="00122959" w:rsidRDefault="00A3146F" w:rsidP="00A3146F">
            <w:pPr>
              <w:pStyle w:val="145"/>
            </w:pPr>
            <w:r w:rsidRPr="00122959">
              <w:rPr>
                <w:rFonts w:hint="eastAsia"/>
              </w:rPr>
              <w:t>尚可</w:t>
            </w:r>
          </w:p>
        </w:tc>
        <w:tc>
          <w:tcPr>
            <w:tcW w:w="813" w:type="dxa"/>
            <w:vAlign w:val="center"/>
          </w:tcPr>
          <w:p w14:paraId="1397DB44" w14:textId="7794E1A7" w:rsidR="00A3146F" w:rsidRPr="00122959" w:rsidRDefault="00A3146F" w:rsidP="00A3146F">
            <w:pPr>
              <w:pStyle w:val="145"/>
            </w:pPr>
            <w:r w:rsidRPr="00122959">
              <w:t>負面</w:t>
            </w:r>
          </w:p>
        </w:tc>
        <w:tc>
          <w:tcPr>
            <w:tcW w:w="813" w:type="dxa"/>
            <w:vAlign w:val="center"/>
          </w:tcPr>
          <w:p w14:paraId="43C385C3" w14:textId="1E4BBCDF" w:rsidR="00A3146F" w:rsidRPr="00122959" w:rsidRDefault="00A3146F" w:rsidP="00A3146F">
            <w:pPr>
              <w:pStyle w:val="145"/>
            </w:pPr>
            <w:r w:rsidRPr="00122959">
              <w:t>正面</w:t>
            </w:r>
          </w:p>
        </w:tc>
        <w:tc>
          <w:tcPr>
            <w:tcW w:w="811" w:type="dxa"/>
            <w:vAlign w:val="center"/>
          </w:tcPr>
          <w:p w14:paraId="3EEF5D4F" w14:textId="19121C84" w:rsidR="00A3146F" w:rsidRPr="00122959" w:rsidRDefault="00A3146F" w:rsidP="00A3146F">
            <w:pPr>
              <w:pStyle w:val="145"/>
            </w:pPr>
            <w:r w:rsidRPr="00122959">
              <w:rPr>
                <w:rFonts w:hint="eastAsia"/>
              </w:rPr>
              <w:t>尚可</w:t>
            </w:r>
          </w:p>
        </w:tc>
        <w:tc>
          <w:tcPr>
            <w:tcW w:w="815" w:type="dxa"/>
            <w:vAlign w:val="center"/>
          </w:tcPr>
          <w:p w14:paraId="7FDB86DF" w14:textId="4490F150" w:rsidR="00A3146F" w:rsidRPr="00122959" w:rsidRDefault="00A3146F" w:rsidP="00A3146F">
            <w:pPr>
              <w:pStyle w:val="145"/>
            </w:pPr>
            <w:r w:rsidRPr="00122959">
              <w:t>負面</w:t>
            </w:r>
          </w:p>
        </w:tc>
      </w:tr>
      <w:tr w:rsidR="00DD5B8B" w14:paraId="4F103FE4" w14:textId="2FB73706" w:rsidTr="0071000C">
        <w:tc>
          <w:tcPr>
            <w:tcW w:w="1295" w:type="dxa"/>
            <w:vAlign w:val="center"/>
          </w:tcPr>
          <w:p w14:paraId="7B0D8DD5" w14:textId="77777777" w:rsidR="00DD5B8B" w:rsidRPr="00A10E25" w:rsidRDefault="00DD5B8B" w:rsidP="00B95C6D">
            <w:pPr>
              <w:pStyle w:val="141"/>
              <w:spacing w:line="240" w:lineRule="exact"/>
              <w:jc w:val="both"/>
              <w:rPr>
                <w:spacing w:val="-20"/>
              </w:rPr>
            </w:pPr>
            <w:r w:rsidRPr="00A10E25">
              <w:rPr>
                <w:rFonts w:hint="eastAsia"/>
                <w:spacing w:val="-20"/>
              </w:rPr>
              <w:t>展廳的動線規劃</w:t>
            </w:r>
          </w:p>
          <w:p w14:paraId="26FE894E" w14:textId="29FB5B35" w:rsidR="00DD5B8B" w:rsidRPr="00A10E25" w:rsidRDefault="00DD5B8B" w:rsidP="00B95C6D">
            <w:pPr>
              <w:pStyle w:val="141"/>
              <w:spacing w:line="240" w:lineRule="exact"/>
              <w:jc w:val="both"/>
              <w:rPr>
                <w:spacing w:val="-20"/>
              </w:rPr>
            </w:pPr>
            <w:r w:rsidRPr="00A10E25">
              <w:rPr>
                <w:spacing w:val="-20"/>
              </w:rPr>
              <w:t>*</w:t>
            </w:r>
            <w:r w:rsidRPr="00A10E25">
              <w:rPr>
                <w:rFonts w:hint="eastAsia"/>
                <w:spacing w:val="-20"/>
              </w:rPr>
              <w:t>展廳參觀動線的流暢性</w:t>
            </w:r>
          </w:p>
        </w:tc>
        <w:tc>
          <w:tcPr>
            <w:tcW w:w="813" w:type="dxa"/>
            <w:vAlign w:val="center"/>
          </w:tcPr>
          <w:p w14:paraId="0DE63960" w14:textId="47605ABB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92.8</w:t>
            </w:r>
          </w:p>
        </w:tc>
        <w:tc>
          <w:tcPr>
            <w:tcW w:w="813" w:type="dxa"/>
            <w:vAlign w:val="center"/>
          </w:tcPr>
          <w:p w14:paraId="5433C8A7" w14:textId="3D7D2343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6.2</w:t>
            </w:r>
          </w:p>
        </w:tc>
        <w:tc>
          <w:tcPr>
            <w:tcW w:w="813" w:type="dxa"/>
            <w:vAlign w:val="center"/>
          </w:tcPr>
          <w:p w14:paraId="61A59205" w14:textId="723E8593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1.0</w:t>
            </w:r>
          </w:p>
        </w:tc>
        <w:tc>
          <w:tcPr>
            <w:tcW w:w="813" w:type="dxa"/>
            <w:vAlign w:val="center"/>
          </w:tcPr>
          <w:p w14:paraId="27DFC47A" w14:textId="638176A1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89.9</w:t>
            </w:r>
          </w:p>
        </w:tc>
        <w:tc>
          <w:tcPr>
            <w:tcW w:w="813" w:type="dxa"/>
            <w:vAlign w:val="center"/>
          </w:tcPr>
          <w:p w14:paraId="4E813D0F" w14:textId="6A1E867E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8.7</w:t>
            </w:r>
          </w:p>
        </w:tc>
        <w:tc>
          <w:tcPr>
            <w:tcW w:w="813" w:type="dxa"/>
            <w:vAlign w:val="center"/>
          </w:tcPr>
          <w:p w14:paraId="502E57FC" w14:textId="081D70E1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1.4</w:t>
            </w:r>
          </w:p>
        </w:tc>
        <w:tc>
          <w:tcPr>
            <w:tcW w:w="813" w:type="dxa"/>
            <w:vAlign w:val="center"/>
          </w:tcPr>
          <w:p w14:paraId="29FD8E17" w14:textId="6888653C" w:rsidR="00DD5B8B" w:rsidRPr="0084680B" w:rsidRDefault="00DD5B8B" w:rsidP="00DD5B8B">
            <w:pPr>
              <w:pStyle w:val="141"/>
              <w:jc w:val="right"/>
              <w:rPr>
                <w:b/>
                <w:bCs/>
              </w:rPr>
            </w:pPr>
            <w:r w:rsidRPr="00214D3D">
              <w:rPr>
                <w:rFonts w:hint="eastAsia"/>
                <w:b/>
                <w:bCs/>
              </w:rPr>
              <w:t>89.3</w:t>
            </w:r>
          </w:p>
        </w:tc>
        <w:tc>
          <w:tcPr>
            <w:tcW w:w="811" w:type="dxa"/>
            <w:vAlign w:val="center"/>
          </w:tcPr>
          <w:p w14:paraId="013FD776" w14:textId="30326946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9.1</w:t>
            </w:r>
          </w:p>
        </w:tc>
        <w:tc>
          <w:tcPr>
            <w:tcW w:w="815" w:type="dxa"/>
            <w:vAlign w:val="center"/>
          </w:tcPr>
          <w:p w14:paraId="22C6A7FD" w14:textId="62A725DD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1.6</w:t>
            </w:r>
          </w:p>
        </w:tc>
      </w:tr>
      <w:tr w:rsidR="00DD5B8B" w14:paraId="77C4D5EF" w14:textId="3A276156" w:rsidTr="0071000C">
        <w:tc>
          <w:tcPr>
            <w:tcW w:w="1295" w:type="dxa"/>
            <w:vAlign w:val="center"/>
          </w:tcPr>
          <w:p w14:paraId="74A91C43" w14:textId="77777777" w:rsidR="00DD5B8B" w:rsidRPr="00A10E25" w:rsidRDefault="00DD5B8B" w:rsidP="00B95C6D">
            <w:pPr>
              <w:pStyle w:val="141"/>
              <w:spacing w:line="240" w:lineRule="exact"/>
              <w:jc w:val="both"/>
              <w:rPr>
                <w:spacing w:val="-20"/>
              </w:rPr>
            </w:pPr>
            <w:r w:rsidRPr="00A10E25">
              <w:rPr>
                <w:rFonts w:hint="eastAsia"/>
                <w:spacing w:val="-20"/>
              </w:rPr>
              <w:t>說明文字的字體大小</w:t>
            </w:r>
          </w:p>
          <w:p w14:paraId="3D6FE6B2" w14:textId="140C7F7A" w:rsidR="00DD5B8B" w:rsidRPr="00A10E25" w:rsidRDefault="00DD5B8B" w:rsidP="00B95C6D">
            <w:pPr>
              <w:pStyle w:val="141"/>
              <w:spacing w:line="240" w:lineRule="exact"/>
              <w:jc w:val="both"/>
              <w:rPr>
                <w:spacing w:val="-20"/>
              </w:rPr>
            </w:pPr>
            <w:r w:rsidRPr="00A10E25">
              <w:rPr>
                <w:rFonts w:hint="eastAsia"/>
                <w:spacing w:val="-20"/>
              </w:rPr>
              <w:lastRenderedPageBreak/>
              <w:t>*展覽版圖的文字大小易於閱讀</w:t>
            </w:r>
          </w:p>
        </w:tc>
        <w:tc>
          <w:tcPr>
            <w:tcW w:w="813" w:type="dxa"/>
            <w:vAlign w:val="center"/>
          </w:tcPr>
          <w:p w14:paraId="08F1FE7A" w14:textId="7C3EB6BB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lastRenderedPageBreak/>
              <w:t>83.6</w:t>
            </w:r>
          </w:p>
        </w:tc>
        <w:tc>
          <w:tcPr>
            <w:tcW w:w="813" w:type="dxa"/>
            <w:vAlign w:val="center"/>
          </w:tcPr>
          <w:p w14:paraId="46BC508F" w14:textId="122CB5F4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13.8</w:t>
            </w:r>
          </w:p>
        </w:tc>
        <w:tc>
          <w:tcPr>
            <w:tcW w:w="813" w:type="dxa"/>
            <w:vAlign w:val="center"/>
          </w:tcPr>
          <w:p w14:paraId="416B474E" w14:textId="41615D29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2.6</w:t>
            </w:r>
          </w:p>
        </w:tc>
        <w:tc>
          <w:tcPr>
            <w:tcW w:w="813" w:type="dxa"/>
            <w:vAlign w:val="center"/>
          </w:tcPr>
          <w:p w14:paraId="4B9B4E82" w14:textId="0F3D7452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82.5</w:t>
            </w:r>
          </w:p>
        </w:tc>
        <w:tc>
          <w:tcPr>
            <w:tcW w:w="813" w:type="dxa"/>
            <w:vAlign w:val="center"/>
          </w:tcPr>
          <w:p w14:paraId="201F9C88" w14:textId="496B721E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14.4</w:t>
            </w:r>
          </w:p>
        </w:tc>
        <w:tc>
          <w:tcPr>
            <w:tcW w:w="813" w:type="dxa"/>
            <w:vAlign w:val="center"/>
          </w:tcPr>
          <w:p w14:paraId="15DCA372" w14:textId="544991B6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3.2</w:t>
            </w:r>
          </w:p>
        </w:tc>
        <w:tc>
          <w:tcPr>
            <w:tcW w:w="813" w:type="dxa"/>
            <w:vAlign w:val="center"/>
          </w:tcPr>
          <w:p w14:paraId="720DE510" w14:textId="3F9F87BE" w:rsidR="00DD5B8B" w:rsidRPr="0084680B" w:rsidRDefault="00DD5B8B" w:rsidP="00DD5B8B">
            <w:pPr>
              <w:pStyle w:val="141"/>
              <w:jc w:val="right"/>
              <w:rPr>
                <w:b/>
                <w:bCs/>
              </w:rPr>
            </w:pPr>
            <w:r w:rsidRPr="00214D3D">
              <w:rPr>
                <w:rFonts w:hint="eastAsia"/>
                <w:b/>
                <w:bCs/>
              </w:rPr>
              <w:t>82.5</w:t>
            </w:r>
          </w:p>
        </w:tc>
        <w:tc>
          <w:tcPr>
            <w:tcW w:w="811" w:type="dxa"/>
            <w:vAlign w:val="center"/>
          </w:tcPr>
          <w:p w14:paraId="7AAA8BBF" w14:textId="133D7AFF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14.2</w:t>
            </w:r>
          </w:p>
        </w:tc>
        <w:tc>
          <w:tcPr>
            <w:tcW w:w="815" w:type="dxa"/>
            <w:vAlign w:val="center"/>
          </w:tcPr>
          <w:p w14:paraId="13CE0493" w14:textId="4FA0577B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3.3</w:t>
            </w:r>
          </w:p>
        </w:tc>
      </w:tr>
      <w:tr w:rsidR="00DD5B8B" w14:paraId="3ACD70A6" w14:textId="61923732" w:rsidTr="0071000C">
        <w:tc>
          <w:tcPr>
            <w:tcW w:w="1295" w:type="dxa"/>
            <w:vAlign w:val="center"/>
          </w:tcPr>
          <w:p w14:paraId="4A7E7D8A" w14:textId="77777777" w:rsidR="00DD5B8B" w:rsidRPr="00A10E25" w:rsidRDefault="00DD5B8B" w:rsidP="00B95C6D">
            <w:pPr>
              <w:pStyle w:val="141"/>
              <w:spacing w:line="240" w:lineRule="exact"/>
              <w:jc w:val="both"/>
              <w:rPr>
                <w:spacing w:val="-20"/>
              </w:rPr>
            </w:pPr>
            <w:r w:rsidRPr="00A10E25">
              <w:rPr>
                <w:rFonts w:hint="eastAsia"/>
                <w:spacing w:val="-20"/>
              </w:rPr>
              <w:t>說明內容的理解度</w:t>
            </w:r>
          </w:p>
          <w:p w14:paraId="55502B6F" w14:textId="71A2E38F" w:rsidR="00DD5B8B" w:rsidRPr="00A10E25" w:rsidRDefault="00DD5B8B" w:rsidP="00B95C6D">
            <w:pPr>
              <w:pStyle w:val="141"/>
              <w:spacing w:line="240" w:lineRule="exact"/>
              <w:jc w:val="both"/>
              <w:rPr>
                <w:spacing w:val="-20"/>
              </w:rPr>
            </w:pPr>
            <w:r w:rsidRPr="00A10E25">
              <w:rPr>
                <w:rFonts w:hint="eastAsia"/>
                <w:spacing w:val="-20"/>
              </w:rPr>
              <w:t>*展覽說明內容易於理解</w:t>
            </w:r>
          </w:p>
        </w:tc>
        <w:tc>
          <w:tcPr>
            <w:tcW w:w="813" w:type="dxa"/>
            <w:vAlign w:val="center"/>
          </w:tcPr>
          <w:p w14:paraId="7F9F13AB" w14:textId="513A64A7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87.0</w:t>
            </w:r>
          </w:p>
        </w:tc>
        <w:tc>
          <w:tcPr>
            <w:tcW w:w="813" w:type="dxa"/>
            <w:vAlign w:val="center"/>
          </w:tcPr>
          <w:p w14:paraId="14C278DD" w14:textId="3308922F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11.5</w:t>
            </w:r>
          </w:p>
        </w:tc>
        <w:tc>
          <w:tcPr>
            <w:tcW w:w="813" w:type="dxa"/>
            <w:vAlign w:val="center"/>
          </w:tcPr>
          <w:p w14:paraId="03A385F0" w14:textId="32F0C50D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1.6</w:t>
            </w:r>
          </w:p>
        </w:tc>
        <w:tc>
          <w:tcPr>
            <w:tcW w:w="813" w:type="dxa"/>
            <w:vAlign w:val="center"/>
          </w:tcPr>
          <w:p w14:paraId="3355FEE3" w14:textId="75A2C0DE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83.2</w:t>
            </w:r>
          </w:p>
        </w:tc>
        <w:tc>
          <w:tcPr>
            <w:tcW w:w="813" w:type="dxa"/>
            <w:vAlign w:val="center"/>
          </w:tcPr>
          <w:p w14:paraId="052014DF" w14:textId="350E569A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14.3</w:t>
            </w:r>
          </w:p>
        </w:tc>
        <w:tc>
          <w:tcPr>
            <w:tcW w:w="813" w:type="dxa"/>
            <w:vAlign w:val="center"/>
          </w:tcPr>
          <w:p w14:paraId="0F8AF9BD" w14:textId="0E5D3F7A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2.5</w:t>
            </w:r>
          </w:p>
        </w:tc>
        <w:tc>
          <w:tcPr>
            <w:tcW w:w="813" w:type="dxa"/>
            <w:vAlign w:val="center"/>
          </w:tcPr>
          <w:p w14:paraId="63D739C8" w14:textId="6724223E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87.8</w:t>
            </w:r>
          </w:p>
        </w:tc>
        <w:tc>
          <w:tcPr>
            <w:tcW w:w="811" w:type="dxa"/>
            <w:vAlign w:val="center"/>
          </w:tcPr>
          <w:p w14:paraId="132A76AD" w14:textId="27749F99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10.9</w:t>
            </w:r>
          </w:p>
        </w:tc>
        <w:tc>
          <w:tcPr>
            <w:tcW w:w="815" w:type="dxa"/>
            <w:vAlign w:val="center"/>
          </w:tcPr>
          <w:p w14:paraId="415C510E" w14:textId="4740CC65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1.4</w:t>
            </w:r>
          </w:p>
        </w:tc>
      </w:tr>
      <w:tr w:rsidR="00DD5B8B" w14:paraId="4CD43DCF" w14:textId="0D9E6267" w:rsidTr="0071000C">
        <w:tc>
          <w:tcPr>
            <w:tcW w:w="1295" w:type="dxa"/>
            <w:vAlign w:val="center"/>
          </w:tcPr>
          <w:p w14:paraId="6A772E4C" w14:textId="409BD5C4" w:rsidR="00DD5B8B" w:rsidRPr="00A10E25" w:rsidRDefault="00DD5B8B" w:rsidP="00B95C6D">
            <w:pPr>
              <w:pStyle w:val="141"/>
              <w:spacing w:line="240" w:lineRule="exact"/>
              <w:jc w:val="both"/>
              <w:rPr>
                <w:spacing w:val="-20"/>
              </w:rPr>
            </w:pPr>
            <w:r w:rsidRPr="00A10E25">
              <w:rPr>
                <w:rFonts w:hint="eastAsia"/>
                <w:spacing w:val="-20"/>
              </w:rPr>
              <w:t>多媒體及互動設施的親近性</w:t>
            </w:r>
          </w:p>
          <w:p w14:paraId="76676EA3" w14:textId="356487C3" w:rsidR="00DD5B8B" w:rsidRPr="00A10E25" w:rsidRDefault="00DD5B8B" w:rsidP="00B95C6D">
            <w:pPr>
              <w:pStyle w:val="141"/>
              <w:spacing w:line="240" w:lineRule="exact"/>
              <w:jc w:val="both"/>
              <w:rPr>
                <w:spacing w:val="-20"/>
              </w:rPr>
            </w:pPr>
            <w:r w:rsidRPr="00A10E25">
              <w:rPr>
                <w:rFonts w:hint="eastAsia"/>
                <w:spacing w:val="-20"/>
              </w:rPr>
              <w:t>*多媒體及互動設施有趣易操作</w:t>
            </w:r>
          </w:p>
        </w:tc>
        <w:tc>
          <w:tcPr>
            <w:tcW w:w="813" w:type="dxa"/>
            <w:vAlign w:val="center"/>
          </w:tcPr>
          <w:p w14:paraId="790C575A" w14:textId="1F6F2597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84.0</w:t>
            </w:r>
          </w:p>
        </w:tc>
        <w:tc>
          <w:tcPr>
            <w:tcW w:w="813" w:type="dxa"/>
            <w:vAlign w:val="center"/>
          </w:tcPr>
          <w:p w14:paraId="69800683" w14:textId="279A52BE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14.0</w:t>
            </w:r>
          </w:p>
        </w:tc>
        <w:tc>
          <w:tcPr>
            <w:tcW w:w="813" w:type="dxa"/>
            <w:vAlign w:val="center"/>
          </w:tcPr>
          <w:p w14:paraId="6F86C24D" w14:textId="64986DB3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2.1</w:t>
            </w:r>
          </w:p>
        </w:tc>
        <w:tc>
          <w:tcPr>
            <w:tcW w:w="813" w:type="dxa"/>
            <w:vAlign w:val="center"/>
          </w:tcPr>
          <w:p w14:paraId="1FD907B3" w14:textId="353295D5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82.1</w:t>
            </w:r>
          </w:p>
        </w:tc>
        <w:tc>
          <w:tcPr>
            <w:tcW w:w="813" w:type="dxa"/>
            <w:vAlign w:val="center"/>
          </w:tcPr>
          <w:p w14:paraId="64091E17" w14:textId="7A45DAC3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15.6</w:t>
            </w:r>
          </w:p>
        </w:tc>
        <w:tc>
          <w:tcPr>
            <w:tcW w:w="813" w:type="dxa"/>
            <w:vAlign w:val="center"/>
          </w:tcPr>
          <w:p w14:paraId="2861D643" w14:textId="374A742B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2.3</w:t>
            </w:r>
          </w:p>
        </w:tc>
        <w:tc>
          <w:tcPr>
            <w:tcW w:w="813" w:type="dxa"/>
            <w:vAlign w:val="center"/>
          </w:tcPr>
          <w:p w14:paraId="29D8CC09" w14:textId="31732600" w:rsidR="00DD5B8B" w:rsidRPr="0084680B" w:rsidRDefault="00DD5B8B" w:rsidP="00DD5B8B">
            <w:pPr>
              <w:pStyle w:val="141"/>
              <w:jc w:val="right"/>
              <w:rPr>
                <w:b/>
                <w:bCs/>
              </w:rPr>
            </w:pPr>
            <w:r w:rsidRPr="00214D3D">
              <w:rPr>
                <w:rFonts w:hint="eastAsia"/>
                <w:b/>
                <w:bCs/>
              </w:rPr>
              <w:t>83.6</w:t>
            </w:r>
          </w:p>
        </w:tc>
        <w:tc>
          <w:tcPr>
            <w:tcW w:w="811" w:type="dxa"/>
            <w:vAlign w:val="center"/>
          </w:tcPr>
          <w:p w14:paraId="22DD4D42" w14:textId="53F3C1DD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14.6</w:t>
            </w:r>
          </w:p>
        </w:tc>
        <w:tc>
          <w:tcPr>
            <w:tcW w:w="815" w:type="dxa"/>
            <w:vAlign w:val="center"/>
          </w:tcPr>
          <w:p w14:paraId="1031B481" w14:textId="3B702968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1.8</w:t>
            </w:r>
          </w:p>
        </w:tc>
      </w:tr>
      <w:tr w:rsidR="00DD5B8B" w14:paraId="30536C97" w14:textId="5DE67D59" w:rsidTr="0071000C">
        <w:tc>
          <w:tcPr>
            <w:tcW w:w="1295" w:type="dxa"/>
            <w:vAlign w:val="center"/>
          </w:tcPr>
          <w:p w14:paraId="49F24F08" w14:textId="79B8BFEB" w:rsidR="00DD5B8B" w:rsidRPr="00A10E25" w:rsidRDefault="00DD5B8B" w:rsidP="00B95C6D">
            <w:pPr>
              <w:pStyle w:val="141"/>
              <w:spacing w:line="240" w:lineRule="exact"/>
              <w:jc w:val="both"/>
              <w:rPr>
                <w:spacing w:val="-20"/>
              </w:rPr>
            </w:pPr>
            <w:r w:rsidRPr="00A10E25">
              <w:rPr>
                <w:rFonts w:hint="eastAsia"/>
                <w:spacing w:val="-20"/>
              </w:rPr>
              <w:t>整體展覽或展廳各項設施及規劃的便利性</w:t>
            </w:r>
          </w:p>
          <w:p w14:paraId="055405CB" w14:textId="3FA79DCC" w:rsidR="00DD5B8B" w:rsidRPr="00A10E25" w:rsidRDefault="00DD5B8B" w:rsidP="00B95C6D">
            <w:pPr>
              <w:pStyle w:val="141"/>
              <w:spacing w:line="240" w:lineRule="exact"/>
              <w:jc w:val="both"/>
              <w:rPr>
                <w:spacing w:val="-20"/>
              </w:rPr>
            </w:pPr>
            <w:r w:rsidRPr="00A10E25">
              <w:rPr>
                <w:rFonts w:hint="eastAsia"/>
                <w:spacing w:val="-20"/>
              </w:rPr>
              <w:t>(*整體展覽或展廳的展示規劃的滿意度)</w:t>
            </w:r>
          </w:p>
        </w:tc>
        <w:tc>
          <w:tcPr>
            <w:tcW w:w="813" w:type="dxa"/>
            <w:vAlign w:val="center"/>
          </w:tcPr>
          <w:p w14:paraId="036EFD30" w14:textId="717715C3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92.7</w:t>
            </w:r>
          </w:p>
        </w:tc>
        <w:tc>
          <w:tcPr>
            <w:tcW w:w="813" w:type="dxa"/>
            <w:vAlign w:val="center"/>
          </w:tcPr>
          <w:p w14:paraId="53F3D601" w14:textId="18356D64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6.6</w:t>
            </w:r>
          </w:p>
        </w:tc>
        <w:tc>
          <w:tcPr>
            <w:tcW w:w="813" w:type="dxa"/>
            <w:vAlign w:val="center"/>
          </w:tcPr>
          <w:p w14:paraId="4C65CDB6" w14:textId="3D94A1C9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0.7</w:t>
            </w:r>
          </w:p>
        </w:tc>
        <w:tc>
          <w:tcPr>
            <w:tcW w:w="813" w:type="dxa"/>
            <w:vAlign w:val="center"/>
          </w:tcPr>
          <w:p w14:paraId="7891A7CA" w14:textId="28E51E58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92.8</w:t>
            </w:r>
          </w:p>
        </w:tc>
        <w:tc>
          <w:tcPr>
            <w:tcW w:w="813" w:type="dxa"/>
            <w:vAlign w:val="center"/>
          </w:tcPr>
          <w:p w14:paraId="06DEE713" w14:textId="7D837879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6.6</w:t>
            </w:r>
          </w:p>
        </w:tc>
        <w:tc>
          <w:tcPr>
            <w:tcW w:w="813" w:type="dxa"/>
            <w:vAlign w:val="center"/>
          </w:tcPr>
          <w:p w14:paraId="710E9BC3" w14:textId="1FF8AB18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0.6</w:t>
            </w:r>
          </w:p>
        </w:tc>
        <w:tc>
          <w:tcPr>
            <w:tcW w:w="813" w:type="dxa"/>
            <w:vAlign w:val="center"/>
          </w:tcPr>
          <w:p w14:paraId="27A5A219" w14:textId="3ABF17E3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93.1</w:t>
            </w:r>
          </w:p>
        </w:tc>
        <w:tc>
          <w:tcPr>
            <w:tcW w:w="811" w:type="dxa"/>
            <w:vAlign w:val="center"/>
          </w:tcPr>
          <w:p w14:paraId="043762B6" w14:textId="271629E6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6.6</w:t>
            </w:r>
          </w:p>
        </w:tc>
        <w:tc>
          <w:tcPr>
            <w:tcW w:w="815" w:type="dxa"/>
            <w:vAlign w:val="center"/>
          </w:tcPr>
          <w:p w14:paraId="6E6399EB" w14:textId="20502D87" w:rsidR="00DD5B8B" w:rsidRPr="004335F7" w:rsidRDefault="00DD5B8B" w:rsidP="00DD5B8B">
            <w:pPr>
              <w:pStyle w:val="141"/>
              <w:jc w:val="right"/>
            </w:pPr>
            <w:r>
              <w:rPr>
                <w:rFonts w:hint="eastAsia"/>
              </w:rPr>
              <w:t>0.4</w:t>
            </w:r>
          </w:p>
        </w:tc>
      </w:tr>
    </w:tbl>
    <w:p w14:paraId="2EC7765A" w14:textId="25F3B59F" w:rsidR="00C41B17" w:rsidRDefault="00C41B17" w:rsidP="00C41B17">
      <w:pPr>
        <w:pStyle w:val="afa"/>
      </w:pPr>
      <w:r>
        <w:rPr>
          <w:rFonts w:hint="eastAsia"/>
        </w:rPr>
        <w:t>說    明：</w:t>
      </w:r>
      <w:r w:rsidR="00025B2A">
        <w:rPr>
          <w:rFonts w:hint="eastAsia"/>
        </w:rPr>
        <w:t>*為113年度之調查題目，與111及112年度略有不同。</w:t>
      </w:r>
    </w:p>
    <w:p w14:paraId="2F8F88EE" w14:textId="47D0C2A1" w:rsidR="004335F7" w:rsidRDefault="00C41B17" w:rsidP="00C41B17">
      <w:pPr>
        <w:pStyle w:val="afa"/>
      </w:pPr>
      <w:bookmarkStart w:id="5" w:name="_Hlk209707017"/>
      <w:r>
        <w:rPr>
          <w:rFonts w:hint="eastAsia"/>
        </w:rPr>
        <w:t>資料來源：摘自113年度故宮北部院區觀眾意見調查報告。</w:t>
      </w:r>
    </w:p>
    <w:bookmarkEnd w:id="5"/>
    <w:p w14:paraId="6CC31163" w14:textId="597CF9DD" w:rsidR="00E70C03" w:rsidRDefault="00E70C03" w:rsidP="008339CC">
      <w:pPr>
        <w:pStyle w:val="afb"/>
        <w:ind w:left="850" w:hanging="850"/>
      </w:pPr>
      <w:r w:rsidRPr="004335F7">
        <w:t>表</w:t>
      </w:r>
      <w:r w:rsidR="006B1EE2">
        <w:rPr>
          <w:rFonts w:hint="eastAsia"/>
        </w:rPr>
        <w:t>2</w:t>
      </w:r>
      <w:r w:rsidRPr="004335F7">
        <w:t xml:space="preserve">  </w:t>
      </w:r>
      <w:r w:rsidRPr="004335F7">
        <w:rPr>
          <w:rFonts w:hint="eastAsia"/>
        </w:rPr>
        <w:t>111至113年度故宮</w:t>
      </w:r>
      <w:r w:rsidR="00214D3D">
        <w:rPr>
          <w:rFonts w:hint="eastAsia"/>
        </w:rPr>
        <w:t>南</w:t>
      </w:r>
      <w:r w:rsidRPr="004335F7">
        <w:rPr>
          <w:rFonts w:hint="eastAsia"/>
        </w:rPr>
        <w:t>部院區展覽及展廳滿意度概況表</w:t>
      </w:r>
      <w:r w:rsidR="008339CC">
        <w:rPr>
          <w:rFonts w:hint="eastAsia"/>
        </w:rPr>
        <w:t xml:space="preserve">  </w:t>
      </w:r>
      <w:r w:rsidRPr="008339CC">
        <w:rPr>
          <w:rFonts w:hint="eastAsia"/>
          <w:b w:val="0"/>
          <w:bCs/>
          <w:sz w:val="24"/>
          <w:szCs w:val="24"/>
        </w:rPr>
        <w:t>單位：%</w:t>
      </w:r>
    </w:p>
    <w:tbl>
      <w:tblPr>
        <w:tblStyle w:val="af4"/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828"/>
        <w:gridCol w:w="1606"/>
        <w:gridCol w:w="1606"/>
        <w:gridCol w:w="1607"/>
      </w:tblGrid>
      <w:tr w:rsidR="00E70C03" w:rsidRPr="00862897" w14:paraId="2374022E" w14:textId="77777777" w:rsidTr="0004282D">
        <w:trPr>
          <w:tblHeader/>
        </w:trPr>
        <w:tc>
          <w:tcPr>
            <w:tcW w:w="3828" w:type="dxa"/>
            <w:vAlign w:val="center"/>
          </w:tcPr>
          <w:p w14:paraId="14327D8E" w14:textId="5CA828FE" w:rsidR="00E70C03" w:rsidRPr="00862897" w:rsidRDefault="00862897" w:rsidP="00862897">
            <w:pPr>
              <w:pStyle w:val="145"/>
            </w:pPr>
            <w:r w:rsidRPr="00862897">
              <w:t>項目</w:t>
            </w:r>
          </w:p>
        </w:tc>
        <w:tc>
          <w:tcPr>
            <w:tcW w:w="1606" w:type="dxa"/>
            <w:vAlign w:val="center"/>
          </w:tcPr>
          <w:p w14:paraId="18EBA688" w14:textId="76DBC78E" w:rsidR="00E70C03" w:rsidRPr="00862897" w:rsidRDefault="00E70C03" w:rsidP="00862897">
            <w:pPr>
              <w:pStyle w:val="145"/>
            </w:pPr>
            <w:r w:rsidRPr="00862897">
              <w:rPr>
                <w:rFonts w:hint="eastAsia"/>
              </w:rPr>
              <w:t>111年度</w:t>
            </w:r>
          </w:p>
        </w:tc>
        <w:tc>
          <w:tcPr>
            <w:tcW w:w="1606" w:type="dxa"/>
            <w:vAlign w:val="center"/>
          </w:tcPr>
          <w:p w14:paraId="2360619C" w14:textId="4F1DA1AE" w:rsidR="00E70C03" w:rsidRPr="00862897" w:rsidRDefault="00E70C03" w:rsidP="00862897">
            <w:pPr>
              <w:pStyle w:val="145"/>
            </w:pPr>
            <w:r w:rsidRPr="00862897">
              <w:rPr>
                <w:rFonts w:hint="eastAsia"/>
              </w:rPr>
              <w:t>112年度</w:t>
            </w:r>
          </w:p>
        </w:tc>
        <w:tc>
          <w:tcPr>
            <w:tcW w:w="1607" w:type="dxa"/>
            <w:vAlign w:val="center"/>
          </w:tcPr>
          <w:p w14:paraId="438D6BF9" w14:textId="7F9C2AFC" w:rsidR="00E70C03" w:rsidRPr="00862897" w:rsidRDefault="00E70C03" w:rsidP="00862897">
            <w:pPr>
              <w:pStyle w:val="145"/>
            </w:pPr>
            <w:r w:rsidRPr="00862897">
              <w:rPr>
                <w:rFonts w:hint="eastAsia"/>
              </w:rPr>
              <w:t>113年度</w:t>
            </w:r>
          </w:p>
        </w:tc>
      </w:tr>
      <w:tr w:rsidR="00E70C03" w:rsidRPr="00E70C03" w14:paraId="088238F3" w14:textId="77777777" w:rsidTr="0004282D">
        <w:tc>
          <w:tcPr>
            <w:tcW w:w="3828" w:type="dxa"/>
            <w:vAlign w:val="center"/>
          </w:tcPr>
          <w:p w14:paraId="34846691" w14:textId="5A397305" w:rsidR="00E70C03" w:rsidRPr="00E70C03" w:rsidRDefault="00002CF0" w:rsidP="00E70C03">
            <w:pPr>
              <w:pStyle w:val="141"/>
            </w:pPr>
            <w:r>
              <w:rPr>
                <w:rFonts w:hint="eastAsia"/>
              </w:rPr>
              <w:t>展覽提供的摺頁說明設計</w:t>
            </w:r>
          </w:p>
        </w:tc>
        <w:tc>
          <w:tcPr>
            <w:tcW w:w="1606" w:type="dxa"/>
            <w:vAlign w:val="center"/>
          </w:tcPr>
          <w:p w14:paraId="3B9D8DB1" w14:textId="210CAC33" w:rsidR="00E70C03" w:rsidRPr="00E70C03" w:rsidRDefault="00D23CED" w:rsidP="0004282D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606" w:type="dxa"/>
            <w:vAlign w:val="center"/>
          </w:tcPr>
          <w:p w14:paraId="26518C41" w14:textId="5ABBB1EC" w:rsidR="00E70C03" w:rsidRPr="00E70C03" w:rsidRDefault="00D23CED" w:rsidP="0004282D">
            <w:pPr>
              <w:pStyle w:val="141"/>
              <w:jc w:val="right"/>
            </w:pPr>
            <w:r>
              <w:rPr>
                <w:rFonts w:hint="eastAsia"/>
              </w:rPr>
              <w:t>96.4</w:t>
            </w:r>
          </w:p>
        </w:tc>
        <w:tc>
          <w:tcPr>
            <w:tcW w:w="1607" w:type="dxa"/>
            <w:vAlign w:val="center"/>
          </w:tcPr>
          <w:p w14:paraId="217E61FF" w14:textId="60700068" w:rsidR="00E70C03" w:rsidRPr="003A2654" w:rsidRDefault="00D23CED" w:rsidP="0004282D">
            <w:pPr>
              <w:pStyle w:val="141"/>
              <w:jc w:val="right"/>
              <w:rPr>
                <w:b/>
                <w:bCs/>
              </w:rPr>
            </w:pPr>
            <w:r w:rsidRPr="003A2654">
              <w:rPr>
                <w:rFonts w:hint="eastAsia"/>
                <w:b/>
                <w:bCs/>
              </w:rPr>
              <w:t>93.2</w:t>
            </w:r>
          </w:p>
        </w:tc>
      </w:tr>
      <w:tr w:rsidR="00E70C03" w:rsidRPr="00E70C03" w14:paraId="32C2197C" w14:textId="77777777" w:rsidTr="0004282D">
        <w:tc>
          <w:tcPr>
            <w:tcW w:w="3828" w:type="dxa"/>
            <w:vAlign w:val="center"/>
          </w:tcPr>
          <w:p w14:paraId="06CF766E" w14:textId="77C25F75" w:rsidR="00E70C03" w:rsidRPr="00E70C03" w:rsidRDefault="00002CF0" w:rsidP="00E70C03">
            <w:pPr>
              <w:pStyle w:val="141"/>
            </w:pPr>
            <w:r>
              <w:rPr>
                <w:rFonts w:hint="eastAsia"/>
              </w:rPr>
              <w:t>多媒體互動裝置的規劃</w:t>
            </w:r>
          </w:p>
        </w:tc>
        <w:tc>
          <w:tcPr>
            <w:tcW w:w="1606" w:type="dxa"/>
            <w:vAlign w:val="center"/>
          </w:tcPr>
          <w:p w14:paraId="43FB2232" w14:textId="1D830DD7" w:rsidR="00E70C03" w:rsidRPr="00E70C03" w:rsidRDefault="00D23CED" w:rsidP="0004282D">
            <w:pPr>
              <w:pStyle w:val="141"/>
              <w:jc w:val="right"/>
            </w:pPr>
            <w:r>
              <w:rPr>
                <w:rFonts w:hint="eastAsia"/>
              </w:rPr>
              <w:t>87.3</w:t>
            </w:r>
          </w:p>
        </w:tc>
        <w:tc>
          <w:tcPr>
            <w:tcW w:w="1606" w:type="dxa"/>
            <w:vAlign w:val="center"/>
          </w:tcPr>
          <w:p w14:paraId="145BAA97" w14:textId="6AF461B4" w:rsidR="00E70C03" w:rsidRPr="00E70C03" w:rsidRDefault="00D23CED" w:rsidP="0004282D">
            <w:pPr>
              <w:pStyle w:val="141"/>
              <w:jc w:val="right"/>
            </w:pPr>
            <w:r>
              <w:rPr>
                <w:rFonts w:hint="eastAsia"/>
              </w:rPr>
              <w:t>86.9</w:t>
            </w:r>
          </w:p>
        </w:tc>
        <w:tc>
          <w:tcPr>
            <w:tcW w:w="1607" w:type="dxa"/>
            <w:vAlign w:val="center"/>
          </w:tcPr>
          <w:p w14:paraId="1BAC0ED7" w14:textId="201FEE5A" w:rsidR="00E70C03" w:rsidRPr="00E70C03" w:rsidRDefault="00D23CED" w:rsidP="0004282D">
            <w:pPr>
              <w:pStyle w:val="141"/>
              <w:jc w:val="right"/>
            </w:pPr>
            <w:r>
              <w:rPr>
                <w:rFonts w:hint="eastAsia"/>
              </w:rPr>
              <w:t>89.1</w:t>
            </w:r>
          </w:p>
        </w:tc>
      </w:tr>
      <w:tr w:rsidR="00E70C03" w:rsidRPr="00E70C03" w14:paraId="15AC1461" w14:textId="77777777" w:rsidTr="0004282D">
        <w:tc>
          <w:tcPr>
            <w:tcW w:w="3828" w:type="dxa"/>
            <w:vAlign w:val="center"/>
          </w:tcPr>
          <w:p w14:paraId="5B58798B" w14:textId="32454D08" w:rsidR="00E70C03" w:rsidRPr="00E70C03" w:rsidRDefault="00A026E8" w:rsidP="00E70C03">
            <w:pPr>
              <w:pStyle w:val="141"/>
            </w:pPr>
            <w:r>
              <w:rPr>
                <w:rFonts w:hint="eastAsia"/>
              </w:rPr>
              <w:t>展覽文物的擺放高度</w:t>
            </w:r>
          </w:p>
        </w:tc>
        <w:tc>
          <w:tcPr>
            <w:tcW w:w="1606" w:type="dxa"/>
            <w:vAlign w:val="center"/>
          </w:tcPr>
          <w:p w14:paraId="56E6EB20" w14:textId="7D684B1A" w:rsidR="00E70C03" w:rsidRPr="00E70C03" w:rsidRDefault="00D23CED" w:rsidP="0004282D">
            <w:pPr>
              <w:pStyle w:val="141"/>
              <w:jc w:val="right"/>
            </w:pPr>
            <w:r>
              <w:rPr>
                <w:rFonts w:hint="eastAsia"/>
              </w:rPr>
              <w:t>96.6</w:t>
            </w:r>
          </w:p>
        </w:tc>
        <w:tc>
          <w:tcPr>
            <w:tcW w:w="1606" w:type="dxa"/>
            <w:vAlign w:val="center"/>
          </w:tcPr>
          <w:p w14:paraId="73D716F8" w14:textId="61B423A2" w:rsidR="00E70C03" w:rsidRPr="00E70C03" w:rsidRDefault="00D23CED" w:rsidP="0004282D">
            <w:pPr>
              <w:pStyle w:val="141"/>
              <w:jc w:val="right"/>
            </w:pPr>
            <w:r>
              <w:rPr>
                <w:rFonts w:hint="eastAsia"/>
              </w:rPr>
              <w:t>95.6</w:t>
            </w:r>
          </w:p>
        </w:tc>
        <w:tc>
          <w:tcPr>
            <w:tcW w:w="1607" w:type="dxa"/>
            <w:vAlign w:val="center"/>
          </w:tcPr>
          <w:p w14:paraId="1D991AF6" w14:textId="73EDE212" w:rsidR="00E70C03" w:rsidRPr="00214D3D" w:rsidRDefault="00D23CED" w:rsidP="0004282D">
            <w:pPr>
              <w:pStyle w:val="141"/>
              <w:jc w:val="right"/>
              <w:rPr>
                <w:b/>
                <w:bCs/>
              </w:rPr>
            </w:pPr>
            <w:r w:rsidRPr="00214D3D">
              <w:rPr>
                <w:rFonts w:hint="eastAsia"/>
                <w:b/>
                <w:bCs/>
              </w:rPr>
              <w:t>94.5</w:t>
            </w:r>
          </w:p>
        </w:tc>
      </w:tr>
      <w:tr w:rsidR="00E70C03" w:rsidRPr="00E70C03" w14:paraId="5CD9C189" w14:textId="77777777" w:rsidTr="0004282D">
        <w:tc>
          <w:tcPr>
            <w:tcW w:w="3828" w:type="dxa"/>
            <w:vAlign w:val="center"/>
          </w:tcPr>
          <w:p w14:paraId="05968BE2" w14:textId="2DAE0B22" w:rsidR="00E70C03" w:rsidRPr="00E70C03" w:rsidRDefault="00D23CED" w:rsidP="00E70C03">
            <w:pPr>
              <w:pStyle w:val="141"/>
            </w:pPr>
            <w:r>
              <w:rPr>
                <w:rFonts w:hint="eastAsia"/>
              </w:rPr>
              <w:t>展</w:t>
            </w:r>
            <w:r w:rsidR="00617447">
              <w:rPr>
                <w:rFonts w:hint="eastAsia"/>
              </w:rPr>
              <w:t>廳</w:t>
            </w:r>
            <w:r>
              <w:rPr>
                <w:rFonts w:hint="eastAsia"/>
              </w:rPr>
              <w:t>說明內容的理解度</w:t>
            </w:r>
          </w:p>
        </w:tc>
        <w:tc>
          <w:tcPr>
            <w:tcW w:w="1606" w:type="dxa"/>
            <w:vAlign w:val="center"/>
          </w:tcPr>
          <w:p w14:paraId="1CEC658A" w14:textId="23323BDE" w:rsidR="00E70C03" w:rsidRPr="00E70C03" w:rsidRDefault="00D23CED" w:rsidP="0004282D">
            <w:pPr>
              <w:pStyle w:val="141"/>
              <w:jc w:val="right"/>
            </w:pPr>
            <w:r>
              <w:rPr>
                <w:rFonts w:hint="eastAsia"/>
              </w:rPr>
              <w:t>91.4</w:t>
            </w:r>
          </w:p>
        </w:tc>
        <w:tc>
          <w:tcPr>
            <w:tcW w:w="1606" w:type="dxa"/>
            <w:vAlign w:val="center"/>
          </w:tcPr>
          <w:p w14:paraId="34001ED3" w14:textId="57B2A974" w:rsidR="00E70C03" w:rsidRPr="00E70C03" w:rsidRDefault="00D23CED" w:rsidP="0004282D">
            <w:pPr>
              <w:pStyle w:val="141"/>
              <w:jc w:val="right"/>
            </w:pPr>
            <w:r>
              <w:rPr>
                <w:rFonts w:hint="eastAsia"/>
              </w:rPr>
              <w:t>91.1</w:t>
            </w:r>
          </w:p>
        </w:tc>
        <w:tc>
          <w:tcPr>
            <w:tcW w:w="1607" w:type="dxa"/>
            <w:vAlign w:val="center"/>
          </w:tcPr>
          <w:p w14:paraId="03AB4745" w14:textId="75E8F9AE" w:rsidR="00E70C03" w:rsidRPr="00E70C03" w:rsidRDefault="00D23CED" w:rsidP="0004282D">
            <w:pPr>
              <w:pStyle w:val="141"/>
              <w:jc w:val="right"/>
            </w:pPr>
            <w:r>
              <w:rPr>
                <w:rFonts w:hint="eastAsia"/>
              </w:rPr>
              <w:t>91.5</w:t>
            </w:r>
          </w:p>
        </w:tc>
      </w:tr>
      <w:tr w:rsidR="00E70C03" w:rsidRPr="00E70C03" w14:paraId="6FDB3C56" w14:textId="77777777" w:rsidTr="0004282D">
        <w:tc>
          <w:tcPr>
            <w:tcW w:w="3828" w:type="dxa"/>
            <w:vAlign w:val="center"/>
          </w:tcPr>
          <w:p w14:paraId="28E289B3" w14:textId="29290238" w:rsidR="00E70C03" w:rsidRPr="00E70C03" w:rsidRDefault="00D23CED" w:rsidP="00E70C03">
            <w:pPr>
              <w:pStyle w:val="141"/>
            </w:pPr>
            <w:r>
              <w:rPr>
                <w:rFonts w:hint="eastAsia"/>
              </w:rPr>
              <w:t>展</w:t>
            </w:r>
            <w:r w:rsidR="00617447">
              <w:rPr>
                <w:rFonts w:hint="eastAsia"/>
              </w:rPr>
              <w:t>廳</w:t>
            </w:r>
            <w:r>
              <w:rPr>
                <w:rFonts w:hint="eastAsia"/>
              </w:rPr>
              <w:t>說明文字的字體大小</w:t>
            </w:r>
          </w:p>
        </w:tc>
        <w:tc>
          <w:tcPr>
            <w:tcW w:w="1606" w:type="dxa"/>
            <w:vAlign w:val="center"/>
          </w:tcPr>
          <w:p w14:paraId="2835F2A9" w14:textId="629897E7" w:rsidR="00E70C03" w:rsidRPr="00E70C03" w:rsidRDefault="00013E29" w:rsidP="0004282D">
            <w:pPr>
              <w:pStyle w:val="141"/>
              <w:jc w:val="right"/>
            </w:pPr>
            <w:r>
              <w:rPr>
                <w:rFonts w:hint="eastAsia"/>
              </w:rPr>
              <w:t>87.0</w:t>
            </w:r>
          </w:p>
        </w:tc>
        <w:tc>
          <w:tcPr>
            <w:tcW w:w="1606" w:type="dxa"/>
            <w:vAlign w:val="center"/>
          </w:tcPr>
          <w:p w14:paraId="38AAF2AB" w14:textId="73B09EF4" w:rsidR="00E70C03" w:rsidRPr="00E70C03" w:rsidRDefault="00013E29" w:rsidP="0004282D">
            <w:pPr>
              <w:pStyle w:val="141"/>
              <w:jc w:val="right"/>
            </w:pPr>
            <w:r>
              <w:rPr>
                <w:rFonts w:hint="eastAsia"/>
              </w:rPr>
              <w:t>86.0</w:t>
            </w:r>
          </w:p>
        </w:tc>
        <w:tc>
          <w:tcPr>
            <w:tcW w:w="1607" w:type="dxa"/>
            <w:vAlign w:val="center"/>
          </w:tcPr>
          <w:p w14:paraId="112C6995" w14:textId="18464CC3" w:rsidR="00E70C03" w:rsidRPr="00E70C03" w:rsidRDefault="00013E29" w:rsidP="0004282D">
            <w:pPr>
              <w:pStyle w:val="141"/>
              <w:jc w:val="right"/>
            </w:pPr>
            <w:r>
              <w:rPr>
                <w:rFonts w:hint="eastAsia"/>
              </w:rPr>
              <w:t>88.0</w:t>
            </w:r>
          </w:p>
        </w:tc>
      </w:tr>
      <w:tr w:rsidR="00D23CED" w:rsidRPr="00E70C03" w14:paraId="13302375" w14:textId="77777777" w:rsidTr="0004282D">
        <w:tc>
          <w:tcPr>
            <w:tcW w:w="3828" w:type="dxa"/>
            <w:vAlign w:val="center"/>
          </w:tcPr>
          <w:p w14:paraId="0B868019" w14:textId="5073810F" w:rsidR="00D23CED" w:rsidRDefault="00D23CED" w:rsidP="00E70C03">
            <w:pPr>
              <w:pStyle w:val="141"/>
            </w:pPr>
            <w:r>
              <w:rPr>
                <w:rFonts w:hint="eastAsia"/>
              </w:rPr>
              <w:t>展覽主題的多元性</w:t>
            </w:r>
          </w:p>
        </w:tc>
        <w:tc>
          <w:tcPr>
            <w:tcW w:w="1606" w:type="dxa"/>
            <w:vAlign w:val="center"/>
          </w:tcPr>
          <w:p w14:paraId="41ECF99A" w14:textId="3FDD5B6F" w:rsidR="00D23CED" w:rsidRPr="00E70C03" w:rsidRDefault="00013E29" w:rsidP="0004282D">
            <w:pPr>
              <w:pStyle w:val="141"/>
              <w:jc w:val="right"/>
            </w:pPr>
            <w:r>
              <w:rPr>
                <w:rFonts w:hint="eastAsia"/>
              </w:rPr>
              <w:t>89.5</w:t>
            </w:r>
          </w:p>
        </w:tc>
        <w:tc>
          <w:tcPr>
            <w:tcW w:w="1606" w:type="dxa"/>
            <w:vAlign w:val="center"/>
          </w:tcPr>
          <w:p w14:paraId="3B305D77" w14:textId="29EFBA72" w:rsidR="00D23CED" w:rsidRPr="00E70C03" w:rsidRDefault="00013E29" w:rsidP="0004282D">
            <w:pPr>
              <w:pStyle w:val="141"/>
              <w:jc w:val="right"/>
            </w:pPr>
            <w:r>
              <w:rPr>
                <w:rFonts w:hint="eastAsia"/>
              </w:rPr>
              <w:t>88.2</w:t>
            </w:r>
          </w:p>
        </w:tc>
        <w:tc>
          <w:tcPr>
            <w:tcW w:w="1607" w:type="dxa"/>
            <w:vAlign w:val="center"/>
          </w:tcPr>
          <w:p w14:paraId="497E73E0" w14:textId="2CC7CE68" w:rsidR="00D23CED" w:rsidRPr="00E70C03" w:rsidRDefault="00013E29" w:rsidP="0004282D">
            <w:pPr>
              <w:pStyle w:val="141"/>
              <w:jc w:val="right"/>
            </w:pPr>
            <w:r>
              <w:rPr>
                <w:rFonts w:hint="eastAsia"/>
              </w:rPr>
              <w:t>91.9</w:t>
            </w:r>
          </w:p>
        </w:tc>
      </w:tr>
      <w:tr w:rsidR="00D23CED" w:rsidRPr="00E70C03" w14:paraId="67DE4D84" w14:textId="77777777" w:rsidTr="0004282D">
        <w:tc>
          <w:tcPr>
            <w:tcW w:w="3828" w:type="dxa"/>
            <w:vAlign w:val="center"/>
          </w:tcPr>
          <w:p w14:paraId="777D785F" w14:textId="24E284C8" w:rsidR="00D23CED" w:rsidRDefault="00D23CED" w:rsidP="00E70C03">
            <w:pPr>
              <w:pStyle w:val="141"/>
            </w:pPr>
            <w:r>
              <w:rPr>
                <w:rFonts w:hint="eastAsia"/>
              </w:rPr>
              <w:t>展廳的動線規劃</w:t>
            </w:r>
          </w:p>
        </w:tc>
        <w:tc>
          <w:tcPr>
            <w:tcW w:w="1606" w:type="dxa"/>
            <w:vAlign w:val="center"/>
          </w:tcPr>
          <w:p w14:paraId="237FC9B4" w14:textId="5506F8EA" w:rsidR="00D23CED" w:rsidRPr="00E70C03" w:rsidRDefault="00013E29" w:rsidP="0004282D">
            <w:pPr>
              <w:pStyle w:val="141"/>
              <w:jc w:val="right"/>
            </w:pPr>
            <w:r>
              <w:rPr>
                <w:rFonts w:hint="eastAsia"/>
              </w:rPr>
              <w:t>96.</w:t>
            </w:r>
            <w:r w:rsidR="0066039E">
              <w:rPr>
                <w:rFonts w:hint="eastAsia"/>
              </w:rPr>
              <w:t>9</w:t>
            </w:r>
          </w:p>
        </w:tc>
        <w:tc>
          <w:tcPr>
            <w:tcW w:w="1606" w:type="dxa"/>
            <w:vAlign w:val="center"/>
          </w:tcPr>
          <w:p w14:paraId="7869B529" w14:textId="4B511D0E" w:rsidR="00D23CED" w:rsidRPr="00E70C03" w:rsidRDefault="00013E29" w:rsidP="0004282D">
            <w:pPr>
              <w:pStyle w:val="141"/>
              <w:jc w:val="right"/>
            </w:pPr>
            <w:r>
              <w:rPr>
                <w:rFonts w:hint="eastAsia"/>
              </w:rPr>
              <w:t>94.9</w:t>
            </w:r>
          </w:p>
        </w:tc>
        <w:tc>
          <w:tcPr>
            <w:tcW w:w="1607" w:type="dxa"/>
            <w:vAlign w:val="center"/>
          </w:tcPr>
          <w:p w14:paraId="0A57DDA2" w14:textId="6689EB0F" w:rsidR="00D23CED" w:rsidRPr="00214D3D" w:rsidRDefault="00013E29" w:rsidP="0004282D">
            <w:pPr>
              <w:pStyle w:val="141"/>
              <w:jc w:val="right"/>
              <w:rPr>
                <w:b/>
                <w:bCs/>
              </w:rPr>
            </w:pPr>
            <w:r w:rsidRPr="00214D3D">
              <w:rPr>
                <w:rFonts w:hint="eastAsia"/>
                <w:b/>
                <w:bCs/>
              </w:rPr>
              <w:t>94.4</w:t>
            </w:r>
          </w:p>
        </w:tc>
      </w:tr>
    </w:tbl>
    <w:p w14:paraId="7B22D685" w14:textId="3BC782DD" w:rsidR="000322E4" w:rsidRPr="00AD72E9" w:rsidRDefault="000322E4" w:rsidP="00AD72E9">
      <w:pPr>
        <w:pStyle w:val="afa"/>
      </w:pPr>
      <w:r w:rsidRPr="00AD72E9">
        <w:t>說</w:t>
      </w:r>
      <w:r w:rsidRPr="00AD72E9">
        <w:rPr>
          <w:rFonts w:hint="eastAsia"/>
        </w:rPr>
        <w:t xml:space="preserve">    </w:t>
      </w:r>
      <w:r w:rsidRPr="00AD72E9">
        <w:t>明</w:t>
      </w:r>
      <w:r w:rsidRPr="00AD72E9">
        <w:rPr>
          <w:rFonts w:hint="eastAsia"/>
        </w:rPr>
        <w:t>：滿意度為非常滿意及滿意之比率。</w:t>
      </w:r>
    </w:p>
    <w:p w14:paraId="13679F7E" w14:textId="01176FA6" w:rsidR="00E70C03" w:rsidRPr="0004282D" w:rsidRDefault="0004282D" w:rsidP="0004282D">
      <w:pPr>
        <w:pStyle w:val="afa"/>
      </w:pPr>
      <w:r w:rsidRPr="0004282D">
        <w:rPr>
          <w:rFonts w:hint="eastAsia"/>
        </w:rPr>
        <w:t>資料來源：</w:t>
      </w:r>
      <w:r>
        <w:rPr>
          <w:rFonts w:hint="eastAsia"/>
        </w:rPr>
        <w:t>整理</w:t>
      </w:r>
      <w:r w:rsidRPr="0004282D">
        <w:rPr>
          <w:rFonts w:hint="eastAsia"/>
        </w:rPr>
        <w:t>自113年度故宮</w:t>
      </w:r>
      <w:r>
        <w:rPr>
          <w:rFonts w:hint="eastAsia"/>
        </w:rPr>
        <w:t>南</w:t>
      </w:r>
      <w:r w:rsidRPr="0004282D">
        <w:rPr>
          <w:rFonts w:hint="eastAsia"/>
        </w:rPr>
        <w:t>部院區觀眾意見調查報告。</w:t>
      </w:r>
    </w:p>
    <w:bookmarkEnd w:id="3"/>
    <w:p w14:paraId="314495ED" w14:textId="49CAA4F1" w:rsidR="0051182A" w:rsidRDefault="0088070D" w:rsidP="00522280">
      <w:pPr>
        <w:ind w:left="566" w:firstLine="566"/>
      </w:pPr>
      <w:r>
        <w:rPr>
          <w:rFonts w:hint="eastAsia"/>
        </w:rPr>
        <w:t>綜上，</w:t>
      </w:r>
      <w:r w:rsidR="005B1641">
        <w:rPr>
          <w:rFonts w:hint="eastAsia"/>
        </w:rPr>
        <w:t>近年</w:t>
      </w:r>
      <w:r w:rsidR="00BE2787">
        <w:rPr>
          <w:rFonts w:hint="eastAsia"/>
        </w:rPr>
        <w:t>故宮</w:t>
      </w:r>
      <w:r w:rsidR="005B1641" w:rsidRPr="005B1641">
        <w:rPr>
          <w:rFonts w:hint="eastAsia"/>
        </w:rPr>
        <w:t>北院與南院</w:t>
      </w:r>
      <w:r w:rsidR="005B1641">
        <w:rPr>
          <w:rFonts w:hint="eastAsia"/>
        </w:rPr>
        <w:t>觀眾對於</w:t>
      </w:r>
      <w:r w:rsidR="005B1641" w:rsidRPr="005B1641">
        <w:rPr>
          <w:rFonts w:hint="eastAsia"/>
        </w:rPr>
        <w:t>展覽及展廳</w:t>
      </w:r>
      <w:r w:rsidR="005B1641">
        <w:rPr>
          <w:rFonts w:hint="eastAsia"/>
        </w:rPr>
        <w:t>各面向</w:t>
      </w:r>
      <w:r w:rsidR="005B1641" w:rsidRPr="005B1641">
        <w:rPr>
          <w:rFonts w:hint="eastAsia"/>
        </w:rPr>
        <w:t>滿意度互有消長，允宜優化展廳參觀動線</w:t>
      </w:r>
      <w:r w:rsidR="00BE2787">
        <w:rPr>
          <w:rFonts w:hint="eastAsia"/>
        </w:rPr>
        <w:t>與</w:t>
      </w:r>
      <w:r w:rsidR="005B1641" w:rsidRPr="005B1641">
        <w:rPr>
          <w:rFonts w:hint="eastAsia"/>
        </w:rPr>
        <w:t>南院展覽</w:t>
      </w:r>
      <w:r w:rsidR="0021691C">
        <w:rPr>
          <w:rFonts w:hint="eastAsia"/>
        </w:rPr>
        <w:t>說明及</w:t>
      </w:r>
      <w:r w:rsidR="005B1641" w:rsidRPr="005B1641">
        <w:rPr>
          <w:rFonts w:hint="eastAsia"/>
        </w:rPr>
        <w:t>文物擺放高度，以</w:t>
      </w:r>
      <w:r w:rsidR="005B1641">
        <w:rPr>
          <w:rFonts w:hint="eastAsia"/>
        </w:rPr>
        <w:t>有效</w:t>
      </w:r>
      <w:r w:rsidR="005B1641" w:rsidRPr="005B1641">
        <w:rPr>
          <w:rFonts w:hint="eastAsia"/>
        </w:rPr>
        <w:t>提升觀展體驗</w:t>
      </w:r>
      <w:r w:rsidR="005B1641">
        <w:rPr>
          <w:rFonts w:hint="eastAsia"/>
        </w:rPr>
        <w:t>。</w:t>
      </w:r>
    </w:p>
    <w:sectPr w:rsidR="0051182A" w:rsidSect="00061BE8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75FA9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FDDCB0A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C8998" w14:textId="6D1F2C9D" w:rsidR="00CE3EF8" w:rsidRDefault="00CE3EF8" w:rsidP="009556DB">
    <w:pPr>
      <w:pStyle w:val="ae"/>
    </w:pPr>
    <w:r>
      <w:fldChar w:fldCharType="begin"/>
    </w:r>
    <w:r>
      <w:instrText>PAGE   \* MERGEFORMAT</w:instrText>
    </w:r>
    <w:r>
      <w:fldChar w:fldCharType="separate"/>
    </w:r>
    <w:r w:rsidR="00EA1C44" w:rsidRPr="00EA1C44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0E7A5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2465FA5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87E18B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7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6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7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2CF0"/>
    <w:rsid w:val="00002FBB"/>
    <w:rsid w:val="000030D9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0B74"/>
    <w:rsid w:val="00011D76"/>
    <w:rsid w:val="0001208D"/>
    <w:rsid w:val="00012385"/>
    <w:rsid w:val="00012A8E"/>
    <w:rsid w:val="00013443"/>
    <w:rsid w:val="00013548"/>
    <w:rsid w:val="0001373A"/>
    <w:rsid w:val="00013AAF"/>
    <w:rsid w:val="00013E19"/>
    <w:rsid w:val="00013E29"/>
    <w:rsid w:val="00014BCF"/>
    <w:rsid w:val="0001547F"/>
    <w:rsid w:val="00015809"/>
    <w:rsid w:val="00015886"/>
    <w:rsid w:val="00015C74"/>
    <w:rsid w:val="0001676D"/>
    <w:rsid w:val="00016D6F"/>
    <w:rsid w:val="00016DF2"/>
    <w:rsid w:val="00016F16"/>
    <w:rsid w:val="00017A7C"/>
    <w:rsid w:val="000205AC"/>
    <w:rsid w:val="00020CA7"/>
    <w:rsid w:val="00020F93"/>
    <w:rsid w:val="00020FBC"/>
    <w:rsid w:val="00021545"/>
    <w:rsid w:val="000216DC"/>
    <w:rsid w:val="000217D3"/>
    <w:rsid w:val="0002296E"/>
    <w:rsid w:val="00023CBF"/>
    <w:rsid w:val="00023CF1"/>
    <w:rsid w:val="00023E96"/>
    <w:rsid w:val="00023F21"/>
    <w:rsid w:val="00024644"/>
    <w:rsid w:val="00024E97"/>
    <w:rsid w:val="00024F44"/>
    <w:rsid w:val="000251EF"/>
    <w:rsid w:val="000254EA"/>
    <w:rsid w:val="000259BD"/>
    <w:rsid w:val="00025B2A"/>
    <w:rsid w:val="0002605E"/>
    <w:rsid w:val="00026612"/>
    <w:rsid w:val="000269EF"/>
    <w:rsid w:val="000308EC"/>
    <w:rsid w:val="00030DE8"/>
    <w:rsid w:val="0003111B"/>
    <w:rsid w:val="00031BF7"/>
    <w:rsid w:val="00031DA8"/>
    <w:rsid w:val="000322E4"/>
    <w:rsid w:val="000326AC"/>
    <w:rsid w:val="00032AA1"/>
    <w:rsid w:val="00032ADD"/>
    <w:rsid w:val="00032FFA"/>
    <w:rsid w:val="00033016"/>
    <w:rsid w:val="000339E6"/>
    <w:rsid w:val="00034155"/>
    <w:rsid w:val="00034180"/>
    <w:rsid w:val="000350AA"/>
    <w:rsid w:val="00035A86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82D"/>
    <w:rsid w:val="00042AEC"/>
    <w:rsid w:val="00042F9D"/>
    <w:rsid w:val="00043175"/>
    <w:rsid w:val="000437AA"/>
    <w:rsid w:val="0004388F"/>
    <w:rsid w:val="0004422D"/>
    <w:rsid w:val="0004435C"/>
    <w:rsid w:val="00045912"/>
    <w:rsid w:val="0004595D"/>
    <w:rsid w:val="00045A23"/>
    <w:rsid w:val="000479F5"/>
    <w:rsid w:val="0005054C"/>
    <w:rsid w:val="00050740"/>
    <w:rsid w:val="00050878"/>
    <w:rsid w:val="00050DF0"/>
    <w:rsid w:val="00051E86"/>
    <w:rsid w:val="00052158"/>
    <w:rsid w:val="000525F8"/>
    <w:rsid w:val="00053355"/>
    <w:rsid w:val="00053449"/>
    <w:rsid w:val="00053C1C"/>
    <w:rsid w:val="000543F9"/>
    <w:rsid w:val="00054B04"/>
    <w:rsid w:val="00054BE2"/>
    <w:rsid w:val="00054C9E"/>
    <w:rsid w:val="0005594F"/>
    <w:rsid w:val="00055950"/>
    <w:rsid w:val="00055C15"/>
    <w:rsid w:val="0005714D"/>
    <w:rsid w:val="00057A75"/>
    <w:rsid w:val="00057B2C"/>
    <w:rsid w:val="000605EA"/>
    <w:rsid w:val="00060704"/>
    <w:rsid w:val="00061BE8"/>
    <w:rsid w:val="00061D5D"/>
    <w:rsid w:val="00061DB8"/>
    <w:rsid w:val="00061F10"/>
    <w:rsid w:val="00062008"/>
    <w:rsid w:val="000620D0"/>
    <w:rsid w:val="0006259D"/>
    <w:rsid w:val="00062C49"/>
    <w:rsid w:val="00062C8B"/>
    <w:rsid w:val="00062E40"/>
    <w:rsid w:val="000630D6"/>
    <w:rsid w:val="00063D51"/>
    <w:rsid w:val="00064586"/>
    <w:rsid w:val="00064590"/>
    <w:rsid w:val="000655C7"/>
    <w:rsid w:val="00065D3B"/>
    <w:rsid w:val="000661AD"/>
    <w:rsid w:val="00066965"/>
    <w:rsid w:val="00066CA8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713"/>
    <w:rsid w:val="00072835"/>
    <w:rsid w:val="00072923"/>
    <w:rsid w:val="000732B9"/>
    <w:rsid w:val="00074202"/>
    <w:rsid w:val="000748B5"/>
    <w:rsid w:val="000749B9"/>
    <w:rsid w:val="00074A02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AD"/>
    <w:rsid w:val="00077ECC"/>
    <w:rsid w:val="00080314"/>
    <w:rsid w:val="000805EB"/>
    <w:rsid w:val="000809D0"/>
    <w:rsid w:val="00080BAF"/>
    <w:rsid w:val="00080CBA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1CB"/>
    <w:rsid w:val="000847C7"/>
    <w:rsid w:val="00084BFE"/>
    <w:rsid w:val="00085777"/>
    <w:rsid w:val="00085B10"/>
    <w:rsid w:val="00086148"/>
    <w:rsid w:val="0008652A"/>
    <w:rsid w:val="00086547"/>
    <w:rsid w:val="0008691D"/>
    <w:rsid w:val="00086A01"/>
    <w:rsid w:val="00086C2E"/>
    <w:rsid w:val="00086E40"/>
    <w:rsid w:val="00087303"/>
    <w:rsid w:val="0008769A"/>
    <w:rsid w:val="00090348"/>
    <w:rsid w:val="00090B4A"/>
    <w:rsid w:val="00091B12"/>
    <w:rsid w:val="0009219A"/>
    <w:rsid w:val="0009223B"/>
    <w:rsid w:val="0009241F"/>
    <w:rsid w:val="00092CAA"/>
    <w:rsid w:val="00092DB4"/>
    <w:rsid w:val="00093239"/>
    <w:rsid w:val="0009327B"/>
    <w:rsid w:val="0009388C"/>
    <w:rsid w:val="00093E0C"/>
    <w:rsid w:val="000944F7"/>
    <w:rsid w:val="00094937"/>
    <w:rsid w:val="00094DF5"/>
    <w:rsid w:val="0009547A"/>
    <w:rsid w:val="00095959"/>
    <w:rsid w:val="00095F25"/>
    <w:rsid w:val="00096F5D"/>
    <w:rsid w:val="000974A8"/>
    <w:rsid w:val="0009790E"/>
    <w:rsid w:val="00097E76"/>
    <w:rsid w:val="00097FBA"/>
    <w:rsid w:val="000A0122"/>
    <w:rsid w:val="000A078B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5DF9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4D97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673"/>
    <w:rsid w:val="000C0731"/>
    <w:rsid w:val="000C0DD8"/>
    <w:rsid w:val="000C0E1B"/>
    <w:rsid w:val="000C0E59"/>
    <w:rsid w:val="000C1108"/>
    <w:rsid w:val="000C192C"/>
    <w:rsid w:val="000C22D1"/>
    <w:rsid w:val="000C2CDD"/>
    <w:rsid w:val="000C2E53"/>
    <w:rsid w:val="000C3907"/>
    <w:rsid w:val="000C3D1F"/>
    <w:rsid w:val="000C47B2"/>
    <w:rsid w:val="000C5224"/>
    <w:rsid w:val="000C5751"/>
    <w:rsid w:val="000C5820"/>
    <w:rsid w:val="000C5AB9"/>
    <w:rsid w:val="000C6BED"/>
    <w:rsid w:val="000C6FC5"/>
    <w:rsid w:val="000C730B"/>
    <w:rsid w:val="000C77C5"/>
    <w:rsid w:val="000C7934"/>
    <w:rsid w:val="000C7B18"/>
    <w:rsid w:val="000C7EC8"/>
    <w:rsid w:val="000C7F40"/>
    <w:rsid w:val="000D063D"/>
    <w:rsid w:val="000D0D9A"/>
    <w:rsid w:val="000D125B"/>
    <w:rsid w:val="000D132D"/>
    <w:rsid w:val="000D18C7"/>
    <w:rsid w:val="000D2444"/>
    <w:rsid w:val="000D25BC"/>
    <w:rsid w:val="000D2B15"/>
    <w:rsid w:val="000D2D3A"/>
    <w:rsid w:val="000D2E60"/>
    <w:rsid w:val="000D3508"/>
    <w:rsid w:val="000D3565"/>
    <w:rsid w:val="000D3B87"/>
    <w:rsid w:val="000D3E95"/>
    <w:rsid w:val="000D46FA"/>
    <w:rsid w:val="000D486A"/>
    <w:rsid w:val="000D48C5"/>
    <w:rsid w:val="000D564B"/>
    <w:rsid w:val="000D584B"/>
    <w:rsid w:val="000D5BF7"/>
    <w:rsid w:val="000D604F"/>
    <w:rsid w:val="000D6A40"/>
    <w:rsid w:val="000D6C8C"/>
    <w:rsid w:val="000D6CE0"/>
    <w:rsid w:val="000D760C"/>
    <w:rsid w:val="000D79ED"/>
    <w:rsid w:val="000D7CB9"/>
    <w:rsid w:val="000E006A"/>
    <w:rsid w:val="000E0B4D"/>
    <w:rsid w:val="000E1004"/>
    <w:rsid w:val="000E107D"/>
    <w:rsid w:val="000E1BC0"/>
    <w:rsid w:val="000E1D81"/>
    <w:rsid w:val="000E22BC"/>
    <w:rsid w:val="000E24B6"/>
    <w:rsid w:val="000E24E3"/>
    <w:rsid w:val="000E3937"/>
    <w:rsid w:val="000E4515"/>
    <w:rsid w:val="000E5148"/>
    <w:rsid w:val="000E5352"/>
    <w:rsid w:val="000E54D5"/>
    <w:rsid w:val="000E55CE"/>
    <w:rsid w:val="000E5AE3"/>
    <w:rsid w:val="000E6843"/>
    <w:rsid w:val="000E7039"/>
    <w:rsid w:val="000E7087"/>
    <w:rsid w:val="000E7887"/>
    <w:rsid w:val="000F01C7"/>
    <w:rsid w:val="000F0541"/>
    <w:rsid w:val="000F0CFA"/>
    <w:rsid w:val="000F0E62"/>
    <w:rsid w:val="000F1D17"/>
    <w:rsid w:val="000F1EAF"/>
    <w:rsid w:val="000F1F4A"/>
    <w:rsid w:val="000F2D46"/>
    <w:rsid w:val="000F3108"/>
    <w:rsid w:val="000F38EB"/>
    <w:rsid w:val="000F469E"/>
    <w:rsid w:val="000F4D7F"/>
    <w:rsid w:val="000F4EE4"/>
    <w:rsid w:val="000F5D6E"/>
    <w:rsid w:val="000F61B3"/>
    <w:rsid w:val="000F65D1"/>
    <w:rsid w:val="000F6F5D"/>
    <w:rsid w:val="000F7259"/>
    <w:rsid w:val="000F7348"/>
    <w:rsid w:val="000F7949"/>
    <w:rsid w:val="00100061"/>
    <w:rsid w:val="001001B6"/>
    <w:rsid w:val="001001F8"/>
    <w:rsid w:val="00100736"/>
    <w:rsid w:val="001007BA"/>
    <w:rsid w:val="00100F16"/>
    <w:rsid w:val="00101070"/>
    <w:rsid w:val="00101147"/>
    <w:rsid w:val="00101514"/>
    <w:rsid w:val="0010208A"/>
    <w:rsid w:val="00102437"/>
    <w:rsid w:val="0010253F"/>
    <w:rsid w:val="001028BA"/>
    <w:rsid w:val="00103171"/>
    <w:rsid w:val="00103A0D"/>
    <w:rsid w:val="00103AC0"/>
    <w:rsid w:val="00103F8B"/>
    <w:rsid w:val="001043DD"/>
    <w:rsid w:val="0010490F"/>
    <w:rsid w:val="0010527C"/>
    <w:rsid w:val="00105285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1167"/>
    <w:rsid w:val="00111AEA"/>
    <w:rsid w:val="00112046"/>
    <w:rsid w:val="001121D7"/>
    <w:rsid w:val="001125F6"/>
    <w:rsid w:val="00112AF0"/>
    <w:rsid w:val="00113700"/>
    <w:rsid w:val="00113F8F"/>
    <w:rsid w:val="0011473E"/>
    <w:rsid w:val="00115CB6"/>
    <w:rsid w:val="001164C4"/>
    <w:rsid w:val="0011667A"/>
    <w:rsid w:val="00117372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1DDF"/>
    <w:rsid w:val="00122622"/>
    <w:rsid w:val="00122959"/>
    <w:rsid w:val="00122D25"/>
    <w:rsid w:val="00123015"/>
    <w:rsid w:val="0012318D"/>
    <w:rsid w:val="0012372C"/>
    <w:rsid w:val="001243C7"/>
    <w:rsid w:val="00125071"/>
    <w:rsid w:val="001250D6"/>
    <w:rsid w:val="00125BFB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27EEB"/>
    <w:rsid w:val="0013047B"/>
    <w:rsid w:val="0013056D"/>
    <w:rsid w:val="00130B20"/>
    <w:rsid w:val="00130D7D"/>
    <w:rsid w:val="00130EB0"/>
    <w:rsid w:val="00131160"/>
    <w:rsid w:val="00131174"/>
    <w:rsid w:val="001315F5"/>
    <w:rsid w:val="00131907"/>
    <w:rsid w:val="00131A1A"/>
    <w:rsid w:val="00131AB8"/>
    <w:rsid w:val="00131CF6"/>
    <w:rsid w:val="00131D22"/>
    <w:rsid w:val="00131F5D"/>
    <w:rsid w:val="001320D6"/>
    <w:rsid w:val="00132261"/>
    <w:rsid w:val="0013252A"/>
    <w:rsid w:val="001328DA"/>
    <w:rsid w:val="00132A5B"/>
    <w:rsid w:val="00133778"/>
    <w:rsid w:val="00133B31"/>
    <w:rsid w:val="00133B74"/>
    <w:rsid w:val="00133E99"/>
    <w:rsid w:val="00133FE7"/>
    <w:rsid w:val="0013432F"/>
    <w:rsid w:val="0013458E"/>
    <w:rsid w:val="00134769"/>
    <w:rsid w:val="00134E93"/>
    <w:rsid w:val="00135370"/>
    <w:rsid w:val="00135510"/>
    <w:rsid w:val="00135565"/>
    <w:rsid w:val="00135BBC"/>
    <w:rsid w:val="00135D87"/>
    <w:rsid w:val="00135FFB"/>
    <w:rsid w:val="001360D4"/>
    <w:rsid w:val="00136394"/>
    <w:rsid w:val="00136795"/>
    <w:rsid w:val="00136E81"/>
    <w:rsid w:val="001372F1"/>
    <w:rsid w:val="00137B74"/>
    <w:rsid w:val="00140555"/>
    <w:rsid w:val="001407FF"/>
    <w:rsid w:val="00140DD2"/>
    <w:rsid w:val="00140F73"/>
    <w:rsid w:val="00141132"/>
    <w:rsid w:val="00141381"/>
    <w:rsid w:val="001416C9"/>
    <w:rsid w:val="001419EF"/>
    <w:rsid w:val="00142BF5"/>
    <w:rsid w:val="0014305D"/>
    <w:rsid w:val="001431EC"/>
    <w:rsid w:val="001434D5"/>
    <w:rsid w:val="001439FC"/>
    <w:rsid w:val="00143BB0"/>
    <w:rsid w:val="00143BF4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4F"/>
    <w:rsid w:val="001511E1"/>
    <w:rsid w:val="00151367"/>
    <w:rsid w:val="00151705"/>
    <w:rsid w:val="0015221F"/>
    <w:rsid w:val="001529CE"/>
    <w:rsid w:val="00152F17"/>
    <w:rsid w:val="00153076"/>
    <w:rsid w:val="00153330"/>
    <w:rsid w:val="0015365A"/>
    <w:rsid w:val="001536DE"/>
    <w:rsid w:val="00153E60"/>
    <w:rsid w:val="001546DD"/>
    <w:rsid w:val="001547ED"/>
    <w:rsid w:val="001550E8"/>
    <w:rsid w:val="00155925"/>
    <w:rsid w:val="00155A03"/>
    <w:rsid w:val="00156680"/>
    <w:rsid w:val="0015689E"/>
    <w:rsid w:val="001572EA"/>
    <w:rsid w:val="0015731C"/>
    <w:rsid w:val="00157461"/>
    <w:rsid w:val="001575A7"/>
    <w:rsid w:val="0015776D"/>
    <w:rsid w:val="00157DC0"/>
    <w:rsid w:val="00157EB0"/>
    <w:rsid w:val="00160C70"/>
    <w:rsid w:val="00160E7C"/>
    <w:rsid w:val="00161034"/>
    <w:rsid w:val="0016129D"/>
    <w:rsid w:val="001617E2"/>
    <w:rsid w:val="00161D13"/>
    <w:rsid w:val="00161F5A"/>
    <w:rsid w:val="001622B5"/>
    <w:rsid w:val="00162496"/>
    <w:rsid w:val="001627AF"/>
    <w:rsid w:val="00162880"/>
    <w:rsid w:val="00162C8A"/>
    <w:rsid w:val="001631E8"/>
    <w:rsid w:val="001645B0"/>
    <w:rsid w:val="00165160"/>
    <w:rsid w:val="001655B9"/>
    <w:rsid w:val="001656CE"/>
    <w:rsid w:val="0016638C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019"/>
    <w:rsid w:val="00172411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6E3D"/>
    <w:rsid w:val="00177076"/>
    <w:rsid w:val="001771ED"/>
    <w:rsid w:val="0017755C"/>
    <w:rsid w:val="00177624"/>
    <w:rsid w:val="00180AC4"/>
    <w:rsid w:val="001811CA"/>
    <w:rsid w:val="0018150C"/>
    <w:rsid w:val="00181941"/>
    <w:rsid w:val="001825E2"/>
    <w:rsid w:val="00182AE9"/>
    <w:rsid w:val="00182E6F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C45"/>
    <w:rsid w:val="00190F68"/>
    <w:rsid w:val="00191508"/>
    <w:rsid w:val="0019175E"/>
    <w:rsid w:val="00192817"/>
    <w:rsid w:val="00193F59"/>
    <w:rsid w:val="0019409F"/>
    <w:rsid w:val="001945C4"/>
    <w:rsid w:val="00195335"/>
    <w:rsid w:val="00195563"/>
    <w:rsid w:val="00196460"/>
    <w:rsid w:val="001975C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24EF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20A"/>
    <w:rsid w:val="001A7AB3"/>
    <w:rsid w:val="001A7CB6"/>
    <w:rsid w:val="001B0028"/>
    <w:rsid w:val="001B087B"/>
    <w:rsid w:val="001B08A6"/>
    <w:rsid w:val="001B1021"/>
    <w:rsid w:val="001B1521"/>
    <w:rsid w:val="001B20C1"/>
    <w:rsid w:val="001B35AE"/>
    <w:rsid w:val="001B4176"/>
    <w:rsid w:val="001B4203"/>
    <w:rsid w:val="001B4296"/>
    <w:rsid w:val="001B42A5"/>
    <w:rsid w:val="001B4DEF"/>
    <w:rsid w:val="001B4E03"/>
    <w:rsid w:val="001B4FCD"/>
    <w:rsid w:val="001B5060"/>
    <w:rsid w:val="001B5578"/>
    <w:rsid w:val="001B5CB6"/>
    <w:rsid w:val="001B5F97"/>
    <w:rsid w:val="001B620A"/>
    <w:rsid w:val="001B6A80"/>
    <w:rsid w:val="001B6B96"/>
    <w:rsid w:val="001B6E53"/>
    <w:rsid w:val="001B759C"/>
    <w:rsid w:val="001B77F6"/>
    <w:rsid w:val="001B7A50"/>
    <w:rsid w:val="001B7ECE"/>
    <w:rsid w:val="001B7FD5"/>
    <w:rsid w:val="001C0246"/>
    <w:rsid w:val="001C0B3C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35E"/>
    <w:rsid w:val="001D2513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64D"/>
    <w:rsid w:val="001D492F"/>
    <w:rsid w:val="001D4959"/>
    <w:rsid w:val="001D4E12"/>
    <w:rsid w:val="001D5B78"/>
    <w:rsid w:val="001D5C39"/>
    <w:rsid w:val="001D6480"/>
    <w:rsid w:val="001D68B6"/>
    <w:rsid w:val="001D6AE0"/>
    <w:rsid w:val="001D78C7"/>
    <w:rsid w:val="001D7C42"/>
    <w:rsid w:val="001D7FBF"/>
    <w:rsid w:val="001E0393"/>
    <w:rsid w:val="001E060C"/>
    <w:rsid w:val="001E06B2"/>
    <w:rsid w:val="001E087F"/>
    <w:rsid w:val="001E0A39"/>
    <w:rsid w:val="001E0E98"/>
    <w:rsid w:val="001E16C9"/>
    <w:rsid w:val="001E16E6"/>
    <w:rsid w:val="001E16FE"/>
    <w:rsid w:val="001E1A6C"/>
    <w:rsid w:val="001E1E67"/>
    <w:rsid w:val="001E25F5"/>
    <w:rsid w:val="001E26CF"/>
    <w:rsid w:val="001E2F42"/>
    <w:rsid w:val="001E3056"/>
    <w:rsid w:val="001E30F4"/>
    <w:rsid w:val="001E316F"/>
    <w:rsid w:val="001E33F5"/>
    <w:rsid w:val="001E39CB"/>
    <w:rsid w:val="001E3BFF"/>
    <w:rsid w:val="001E3C82"/>
    <w:rsid w:val="001E462D"/>
    <w:rsid w:val="001E4B19"/>
    <w:rsid w:val="001E4C1F"/>
    <w:rsid w:val="001E4F01"/>
    <w:rsid w:val="001E535B"/>
    <w:rsid w:val="001E5EA9"/>
    <w:rsid w:val="001E61BB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1331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228"/>
    <w:rsid w:val="0020574B"/>
    <w:rsid w:val="00205DD4"/>
    <w:rsid w:val="00206782"/>
    <w:rsid w:val="00210BC3"/>
    <w:rsid w:val="00210FB9"/>
    <w:rsid w:val="002113AF"/>
    <w:rsid w:val="0021227A"/>
    <w:rsid w:val="00212767"/>
    <w:rsid w:val="00212B40"/>
    <w:rsid w:val="00213AED"/>
    <w:rsid w:val="002145D0"/>
    <w:rsid w:val="0021485A"/>
    <w:rsid w:val="0021485E"/>
    <w:rsid w:val="002149A2"/>
    <w:rsid w:val="00214D3D"/>
    <w:rsid w:val="0021539F"/>
    <w:rsid w:val="00215404"/>
    <w:rsid w:val="00215A5F"/>
    <w:rsid w:val="00216104"/>
    <w:rsid w:val="0021648D"/>
    <w:rsid w:val="002164CE"/>
    <w:rsid w:val="00216581"/>
    <w:rsid w:val="00216692"/>
    <w:rsid w:val="0021691C"/>
    <w:rsid w:val="002170AE"/>
    <w:rsid w:val="00217751"/>
    <w:rsid w:val="00217C22"/>
    <w:rsid w:val="00217F36"/>
    <w:rsid w:val="002209EC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3017E"/>
    <w:rsid w:val="002306AB"/>
    <w:rsid w:val="00230989"/>
    <w:rsid w:val="00230DBA"/>
    <w:rsid w:val="00231689"/>
    <w:rsid w:val="00231877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4D45"/>
    <w:rsid w:val="0023546D"/>
    <w:rsid w:val="002359CE"/>
    <w:rsid w:val="00235FB0"/>
    <w:rsid w:val="00235FF8"/>
    <w:rsid w:val="002368BA"/>
    <w:rsid w:val="0023691A"/>
    <w:rsid w:val="00236C77"/>
    <w:rsid w:val="00237098"/>
    <w:rsid w:val="00237347"/>
    <w:rsid w:val="00237D76"/>
    <w:rsid w:val="00240924"/>
    <w:rsid w:val="00241597"/>
    <w:rsid w:val="0024267C"/>
    <w:rsid w:val="00242BC4"/>
    <w:rsid w:val="00242D01"/>
    <w:rsid w:val="00243AB0"/>
    <w:rsid w:val="00243E70"/>
    <w:rsid w:val="002443BF"/>
    <w:rsid w:val="002445F8"/>
    <w:rsid w:val="00244D12"/>
    <w:rsid w:val="00244FED"/>
    <w:rsid w:val="00245572"/>
    <w:rsid w:val="002459AA"/>
    <w:rsid w:val="00245CE2"/>
    <w:rsid w:val="00246FAC"/>
    <w:rsid w:val="00247556"/>
    <w:rsid w:val="00247703"/>
    <w:rsid w:val="002479CD"/>
    <w:rsid w:val="00247C4C"/>
    <w:rsid w:val="00250425"/>
    <w:rsid w:val="00250593"/>
    <w:rsid w:val="00250704"/>
    <w:rsid w:val="0025072C"/>
    <w:rsid w:val="002509CF"/>
    <w:rsid w:val="00250BBF"/>
    <w:rsid w:val="00251221"/>
    <w:rsid w:val="002514C7"/>
    <w:rsid w:val="00251AE1"/>
    <w:rsid w:val="00252107"/>
    <w:rsid w:val="00252761"/>
    <w:rsid w:val="00252E43"/>
    <w:rsid w:val="002538E6"/>
    <w:rsid w:val="00253A71"/>
    <w:rsid w:val="002543BC"/>
    <w:rsid w:val="00254AB9"/>
    <w:rsid w:val="00254ABD"/>
    <w:rsid w:val="00254E81"/>
    <w:rsid w:val="002552F7"/>
    <w:rsid w:val="0025550A"/>
    <w:rsid w:val="002557A3"/>
    <w:rsid w:val="00255A54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264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43E"/>
    <w:rsid w:val="00263B89"/>
    <w:rsid w:val="00263F94"/>
    <w:rsid w:val="00263FDD"/>
    <w:rsid w:val="0026428E"/>
    <w:rsid w:val="00264D58"/>
    <w:rsid w:val="002650A8"/>
    <w:rsid w:val="00265104"/>
    <w:rsid w:val="002652B1"/>
    <w:rsid w:val="0026533D"/>
    <w:rsid w:val="002656DA"/>
    <w:rsid w:val="00265931"/>
    <w:rsid w:val="00265AA6"/>
    <w:rsid w:val="00265C87"/>
    <w:rsid w:val="00266952"/>
    <w:rsid w:val="00266B7C"/>
    <w:rsid w:val="002678C0"/>
    <w:rsid w:val="00267A5A"/>
    <w:rsid w:val="00270D80"/>
    <w:rsid w:val="002712C7"/>
    <w:rsid w:val="00271A12"/>
    <w:rsid w:val="00271A70"/>
    <w:rsid w:val="00271A7F"/>
    <w:rsid w:val="00271B68"/>
    <w:rsid w:val="00271F7E"/>
    <w:rsid w:val="00272071"/>
    <w:rsid w:val="002720B4"/>
    <w:rsid w:val="00272215"/>
    <w:rsid w:val="0027222B"/>
    <w:rsid w:val="00273276"/>
    <w:rsid w:val="00273354"/>
    <w:rsid w:val="00274781"/>
    <w:rsid w:val="00274A66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71E"/>
    <w:rsid w:val="00282B2E"/>
    <w:rsid w:val="00282F43"/>
    <w:rsid w:val="00283474"/>
    <w:rsid w:val="002839B7"/>
    <w:rsid w:val="00284BDA"/>
    <w:rsid w:val="00284EC8"/>
    <w:rsid w:val="00285730"/>
    <w:rsid w:val="002868B0"/>
    <w:rsid w:val="00287139"/>
    <w:rsid w:val="002872C1"/>
    <w:rsid w:val="00287593"/>
    <w:rsid w:val="00287EF1"/>
    <w:rsid w:val="0029078B"/>
    <w:rsid w:val="002907CC"/>
    <w:rsid w:val="00290FCA"/>
    <w:rsid w:val="002911D7"/>
    <w:rsid w:val="0029127E"/>
    <w:rsid w:val="002914E2"/>
    <w:rsid w:val="00291B28"/>
    <w:rsid w:val="00291E6F"/>
    <w:rsid w:val="00291E8A"/>
    <w:rsid w:val="00292050"/>
    <w:rsid w:val="0029296F"/>
    <w:rsid w:val="00292B4E"/>
    <w:rsid w:val="00292D1D"/>
    <w:rsid w:val="00292D97"/>
    <w:rsid w:val="00293124"/>
    <w:rsid w:val="00293CF8"/>
    <w:rsid w:val="00294025"/>
    <w:rsid w:val="002947BD"/>
    <w:rsid w:val="00294A1A"/>
    <w:rsid w:val="00295272"/>
    <w:rsid w:val="0029597D"/>
    <w:rsid w:val="0029625A"/>
    <w:rsid w:val="00296352"/>
    <w:rsid w:val="00296A16"/>
    <w:rsid w:val="00297A23"/>
    <w:rsid w:val="002A0300"/>
    <w:rsid w:val="002A0472"/>
    <w:rsid w:val="002A0480"/>
    <w:rsid w:val="002A0D8D"/>
    <w:rsid w:val="002A16BA"/>
    <w:rsid w:val="002A171E"/>
    <w:rsid w:val="002A193B"/>
    <w:rsid w:val="002A1C4C"/>
    <w:rsid w:val="002A1C83"/>
    <w:rsid w:val="002A1E7C"/>
    <w:rsid w:val="002A28AA"/>
    <w:rsid w:val="002A2945"/>
    <w:rsid w:val="002A2A49"/>
    <w:rsid w:val="002A2BB6"/>
    <w:rsid w:val="002A40E4"/>
    <w:rsid w:val="002A4F13"/>
    <w:rsid w:val="002A5245"/>
    <w:rsid w:val="002A5308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073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583"/>
    <w:rsid w:val="002B5776"/>
    <w:rsid w:val="002B57FF"/>
    <w:rsid w:val="002B5E75"/>
    <w:rsid w:val="002B68BF"/>
    <w:rsid w:val="002B6B8C"/>
    <w:rsid w:val="002B7920"/>
    <w:rsid w:val="002B7C76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CD8"/>
    <w:rsid w:val="002C2E74"/>
    <w:rsid w:val="002C2F7D"/>
    <w:rsid w:val="002C2FBE"/>
    <w:rsid w:val="002C375B"/>
    <w:rsid w:val="002C3A0B"/>
    <w:rsid w:val="002C3B4D"/>
    <w:rsid w:val="002C428F"/>
    <w:rsid w:val="002C4776"/>
    <w:rsid w:val="002C48EB"/>
    <w:rsid w:val="002C4CBF"/>
    <w:rsid w:val="002C5298"/>
    <w:rsid w:val="002C581B"/>
    <w:rsid w:val="002C5829"/>
    <w:rsid w:val="002C5C1A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048"/>
    <w:rsid w:val="002D1110"/>
    <w:rsid w:val="002D16BB"/>
    <w:rsid w:val="002D22CC"/>
    <w:rsid w:val="002D2447"/>
    <w:rsid w:val="002D26E8"/>
    <w:rsid w:val="002D3097"/>
    <w:rsid w:val="002D3553"/>
    <w:rsid w:val="002D4101"/>
    <w:rsid w:val="002D495D"/>
    <w:rsid w:val="002D4EE3"/>
    <w:rsid w:val="002D5175"/>
    <w:rsid w:val="002D55E1"/>
    <w:rsid w:val="002D5A20"/>
    <w:rsid w:val="002D5AC4"/>
    <w:rsid w:val="002D6964"/>
    <w:rsid w:val="002D7360"/>
    <w:rsid w:val="002E0043"/>
    <w:rsid w:val="002E07DD"/>
    <w:rsid w:val="002E0A37"/>
    <w:rsid w:val="002E0A4B"/>
    <w:rsid w:val="002E0BAF"/>
    <w:rsid w:val="002E105B"/>
    <w:rsid w:val="002E1115"/>
    <w:rsid w:val="002E1DB3"/>
    <w:rsid w:val="002E21C5"/>
    <w:rsid w:val="002E259A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6BCF"/>
    <w:rsid w:val="002E76C6"/>
    <w:rsid w:val="002F127C"/>
    <w:rsid w:val="002F1510"/>
    <w:rsid w:val="002F2A2E"/>
    <w:rsid w:val="002F3259"/>
    <w:rsid w:val="002F33DC"/>
    <w:rsid w:val="002F3A9F"/>
    <w:rsid w:val="002F3DDD"/>
    <w:rsid w:val="002F3E89"/>
    <w:rsid w:val="002F45A4"/>
    <w:rsid w:val="002F495F"/>
    <w:rsid w:val="002F4A67"/>
    <w:rsid w:val="002F6735"/>
    <w:rsid w:val="002F6BD3"/>
    <w:rsid w:val="002F6BF8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3D2D"/>
    <w:rsid w:val="00313E83"/>
    <w:rsid w:val="00314558"/>
    <w:rsid w:val="003147B0"/>
    <w:rsid w:val="00314A55"/>
    <w:rsid w:val="00314A8D"/>
    <w:rsid w:val="003160C7"/>
    <w:rsid w:val="003162CD"/>
    <w:rsid w:val="00316417"/>
    <w:rsid w:val="00316B39"/>
    <w:rsid w:val="00316C1D"/>
    <w:rsid w:val="003179AD"/>
    <w:rsid w:val="00317CCE"/>
    <w:rsid w:val="00317D73"/>
    <w:rsid w:val="00317F24"/>
    <w:rsid w:val="00317FA5"/>
    <w:rsid w:val="00321841"/>
    <w:rsid w:val="00321DA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13B"/>
    <w:rsid w:val="00333453"/>
    <w:rsid w:val="003334B6"/>
    <w:rsid w:val="00333B8E"/>
    <w:rsid w:val="00333DE5"/>
    <w:rsid w:val="00333F55"/>
    <w:rsid w:val="0033489B"/>
    <w:rsid w:val="003348DB"/>
    <w:rsid w:val="003353EB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1E1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2BE"/>
    <w:rsid w:val="00346C55"/>
    <w:rsid w:val="00347280"/>
    <w:rsid w:val="00347BBC"/>
    <w:rsid w:val="003503E5"/>
    <w:rsid w:val="00350FA5"/>
    <w:rsid w:val="00350FD4"/>
    <w:rsid w:val="00351749"/>
    <w:rsid w:val="00351CD7"/>
    <w:rsid w:val="00351E14"/>
    <w:rsid w:val="003525D1"/>
    <w:rsid w:val="003526E4"/>
    <w:rsid w:val="00352AAC"/>
    <w:rsid w:val="003531A0"/>
    <w:rsid w:val="00353804"/>
    <w:rsid w:val="0035380F"/>
    <w:rsid w:val="00353C1C"/>
    <w:rsid w:val="00353FB9"/>
    <w:rsid w:val="00353FC5"/>
    <w:rsid w:val="0035483D"/>
    <w:rsid w:val="00354867"/>
    <w:rsid w:val="003554DF"/>
    <w:rsid w:val="00355C21"/>
    <w:rsid w:val="00355EF9"/>
    <w:rsid w:val="00356116"/>
    <w:rsid w:val="00356F78"/>
    <w:rsid w:val="00356FCA"/>
    <w:rsid w:val="00357AA7"/>
    <w:rsid w:val="00357E59"/>
    <w:rsid w:val="00360258"/>
    <w:rsid w:val="00360903"/>
    <w:rsid w:val="00360C44"/>
    <w:rsid w:val="00360D2B"/>
    <w:rsid w:val="00360E7E"/>
    <w:rsid w:val="003617D9"/>
    <w:rsid w:val="00361DFA"/>
    <w:rsid w:val="00361F52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CF8"/>
    <w:rsid w:val="00364F3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6F32"/>
    <w:rsid w:val="003670A3"/>
    <w:rsid w:val="003674A4"/>
    <w:rsid w:val="003678A9"/>
    <w:rsid w:val="00367BFA"/>
    <w:rsid w:val="00367D2F"/>
    <w:rsid w:val="0037025E"/>
    <w:rsid w:val="00370CA5"/>
    <w:rsid w:val="00370D7C"/>
    <w:rsid w:val="003713FA"/>
    <w:rsid w:val="00371BBA"/>
    <w:rsid w:val="003721E1"/>
    <w:rsid w:val="003728FE"/>
    <w:rsid w:val="00372EE8"/>
    <w:rsid w:val="003731E6"/>
    <w:rsid w:val="0037322D"/>
    <w:rsid w:val="003737F1"/>
    <w:rsid w:val="00374319"/>
    <w:rsid w:val="0037447F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A36"/>
    <w:rsid w:val="00377B8A"/>
    <w:rsid w:val="0038005E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3E45"/>
    <w:rsid w:val="003846DB"/>
    <w:rsid w:val="003847FE"/>
    <w:rsid w:val="00384846"/>
    <w:rsid w:val="00384D40"/>
    <w:rsid w:val="00385779"/>
    <w:rsid w:val="00385A50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5AFA"/>
    <w:rsid w:val="0039615E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1B8F"/>
    <w:rsid w:val="003A21B8"/>
    <w:rsid w:val="003A2630"/>
    <w:rsid w:val="003A2654"/>
    <w:rsid w:val="003A2E9E"/>
    <w:rsid w:val="003A3133"/>
    <w:rsid w:val="003A3486"/>
    <w:rsid w:val="003A3939"/>
    <w:rsid w:val="003A3E1F"/>
    <w:rsid w:val="003A424B"/>
    <w:rsid w:val="003A4B26"/>
    <w:rsid w:val="003A4CC6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6B45"/>
    <w:rsid w:val="003A795B"/>
    <w:rsid w:val="003A7AE8"/>
    <w:rsid w:val="003A7E21"/>
    <w:rsid w:val="003B0E23"/>
    <w:rsid w:val="003B2228"/>
    <w:rsid w:val="003B2C75"/>
    <w:rsid w:val="003B343F"/>
    <w:rsid w:val="003B379A"/>
    <w:rsid w:val="003B3B2A"/>
    <w:rsid w:val="003B40CC"/>
    <w:rsid w:val="003B46C1"/>
    <w:rsid w:val="003B47FB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136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728"/>
    <w:rsid w:val="003D2906"/>
    <w:rsid w:val="003D2A9F"/>
    <w:rsid w:val="003D2F8C"/>
    <w:rsid w:val="003D2FF0"/>
    <w:rsid w:val="003D35CC"/>
    <w:rsid w:val="003D3E7F"/>
    <w:rsid w:val="003D43D7"/>
    <w:rsid w:val="003D47C4"/>
    <w:rsid w:val="003D481E"/>
    <w:rsid w:val="003D49B7"/>
    <w:rsid w:val="003D508C"/>
    <w:rsid w:val="003D53A3"/>
    <w:rsid w:val="003D65DB"/>
    <w:rsid w:val="003D6769"/>
    <w:rsid w:val="003D67D5"/>
    <w:rsid w:val="003D6B01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46D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4881"/>
    <w:rsid w:val="003E4B6F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E7E0F"/>
    <w:rsid w:val="003F0626"/>
    <w:rsid w:val="003F0697"/>
    <w:rsid w:val="003F0887"/>
    <w:rsid w:val="003F0BD8"/>
    <w:rsid w:val="003F0C6A"/>
    <w:rsid w:val="003F0C72"/>
    <w:rsid w:val="003F1059"/>
    <w:rsid w:val="003F1107"/>
    <w:rsid w:val="003F1123"/>
    <w:rsid w:val="003F1946"/>
    <w:rsid w:val="003F1B5F"/>
    <w:rsid w:val="003F28EE"/>
    <w:rsid w:val="003F32E5"/>
    <w:rsid w:val="003F380D"/>
    <w:rsid w:val="003F4143"/>
    <w:rsid w:val="003F4B1E"/>
    <w:rsid w:val="003F5933"/>
    <w:rsid w:val="003F687D"/>
    <w:rsid w:val="003F7245"/>
    <w:rsid w:val="003F727B"/>
    <w:rsid w:val="003F7791"/>
    <w:rsid w:val="003F77CB"/>
    <w:rsid w:val="003F7A08"/>
    <w:rsid w:val="004003F0"/>
    <w:rsid w:val="004007A8"/>
    <w:rsid w:val="0040112F"/>
    <w:rsid w:val="00401559"/>
    <w:rsid w:val="00401AFA"/>
    <w:rsid w:val="00401BE3"/>
    <w:rsid w:val="00401D1A"/>
    <w:rsid w:val="004025F5"/>
    <w:rsid w:val="00402855"/>
    <w:rsid w:val="00402F74"/>
    <w:rsid w:val="00403390"/>
    <w:rsid w:val="00403535"/>
    <w:rsid w:val="00403B74"/>
    <w:rsid w:val="00403CDF"/>
    <w:rsid w:val="00403D0A"/>
    <w:rsid w:val="00403E44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2E1"/>
    <w:rsid w:val="004144A7"/>
    <w:rsid w:val="00415674"/>
    <w:rsid w:val="0041591C"/>
    <w:rsid w:val="004159AD"/>
    <w:rsid w:val="00415B2A"/>
    <w:rsid w:val="00415C3F"/>
    <w:rsid w:val="00415C8B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48F6"/>
    <w:rsid w:val="00425149"/>
    <w:rsid w:val="00425644"/>
    <w:rsid w:val="0042585E"/>
    <w:rsid w:val="0042593A"/>
    <w:rsid w:val="00425EFC"/>
    <w:rsid w:val="004265C2"/>
    <w:rsid w:val="004268CC"/>
    <w:rsid w:val="00426959"/>
    <w:rsid w:val="004270B4"/>
    <w:rsid w:val="0042716B"/>
    <w:rsid w:val="004271C7"/>
    <w:rsid w:val="00427372"/>
    <w:rsid w:val="004274C0"/>
    <w:rsid w:val="004278FB"/>
    <w:rsid w:val="00427BD8"/>
    <w:rsid w:val="00427F5A"/>
    <w:rsid w:val="00427F6C"/>
    <w:rsid w:val="00430665"/>
    <w:rsid w:val="00430AAE"/>
    <w:rsid w:val="00430AE7"/>
    <w:rsid w:val="00430CCB"/>
    <w:rsid w:val="00430D30"/>
    <w:rsid w:val="004312BD"/>
    <w:rsid w:val="004316C7"/>
    <w:rsid w:val="004320D8"/>
    <w:rsid w:val="00432250"/>
    <w:rsid w:val="0043227C"/>
    <w:rsid w:val="00432D99"/>
    <w:rsid w:val="00433187"/>
    <w:rsid w:val="00433404"/>
    <w:rsid w:val="004335F7"/>
    <w:rsid w:val="00433993"/>
    <w:rsid w:val="00433EEE"/>
    <w:rsid w:val="00434F2A"/>
    <w:rsid w:val="004351E4"/>
    <w:rsid w:val="00435484"/>
    <w:rsid w:val="004356CE"/>
    <w:rsid w:val="00435809"/>
    <w:rsid w:val="00435E56"/>
    <w:rsid w:val="00435EDC"/>
    <w:rsid w:val="004369C7"/>
    <w:rsid w:val="00436CE8"/>
    <w:rsid w:val="00436DEB"/>
    <w:rsid w:val="00436EE5"/>
    <w:rsid w:val="00436FB1"/>
    <w:rsid w:val="00437727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7DA"/>
    <w:rsid w:val="00442CC3"/>
    <w:rsid w:val="0044342A"/>
    <w:rsid w:val="00443967"/>
    <w:rsid w:val="00443E0E"/>
    <w:rsid w:val="0044429A"/>
    <w:rsid w:val="004442A7"/>
    <w:rsid w:val="00444952"/>
    <w:rsid w:val="00444FF3"/>
    <w:rsid w:val="0044582F"/>
    <w:rsid w:val="004464F0"/>
    <w:rsid w:val="0044674E"/>
    <w:rsid w:val="00446756"/>
    <w:rsid w:val="00446C24"/>
    <w:rsid w:val="00446D11"/>
    <w:rsid w:val="00446D57"/>
    <w:rsid w:val="0044722F"/>
    <w:rsid w:val="0044772F"/>
    <w:rsid w:val="00447808"/>
    <w:rsid w:val="00447E7B"/>
    <w:rsid w:val="00450CF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3D51"/>
    <w:rsid w:val="004548CD"/>
    <w:rsid w:val="00455564"/>
    <w:rsid w:val="00455589"/>
    <w:rsid w:val="0045595D"/>
    <w:rsid w:val="00457ADB"/>
    <w:rsid w:val="00457D37"/>
    <w:rsid w:val="004606D7"/>
    <w:rsid w:val="00460F5E"/>
    <w:rsid w:val="004610B1"/>
    <w:rsid w:val="004616E5"/>
    <w:rsid w:val="00462EBF"/>
    <w:rsid w:val="00463659"/>
    <w:rsid w:val="004638B9"/>
    <w:rsid w:val="004639C2"/>
    <w:rsid w:val="00463C64"/>
    <w:rsid w:val="00463DD0"/>
    <w:rsid w:val="00464309"/>
    <w:rsid w:val="00464574"/>
    <w:rsid w:val="004646C9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6E6"/>
    <w:rsid w:val="00467E74"/>
    <w:rsid w:val="00470476"/>
    <w:rsid w:val="0047112A"/>
    <w:rsid w:val="004711DD"/>
    <w:rsid w:val="004713E6"/>
    <w:rsid w:val="00471B60"/>
    <w:rsid w:val="00473731"/>
    <w:rsid w:val="0047402D"/>
    <w:rsid w:val="0047463B"/>
    <w:rsid w:val="00474FF7"/>
    <w:rsid w:val="0047508A"/>
    <w:rsid w:val="0047531B"/>
    <w:rsid w:val="00475535"/>
    <w:rsid w:val="00475CF4"/>
    <w:rsid w:val="004765FB"/>
    <w:rsid w:val="0047686C"/>
    <w:rsid w:val="00476BC0"/>
    <w:rsid w:val="00477102"/>
    <w:rsid w:val="004772D8"/>
    <w:rsid w:val="004778A6"/>
    <w:rsid w:val="00477905"/>
    <w:rsid w:val="004779C5"/>
    <w:rsid w:val="00477D2E"/>
    <w:rsid w:val="00480666"/>
    <w:rsid w:val="00480D2B"/>
    <w:rsid w:val="00480FB2"/>
    <w:rsid w:val="00481C87"/>
    <w:rsid w:val="00482365"/>
    <w:rsid w:val="00482457"/>
    <w:rsid w:val="004828AB"/>
    <w:rsid w:val="00482C39"/>
    <w:rsid w:val="00483134"/>
    <w:rsid w:val="004835B5"/>
    <w:rsid w:val="004839E8"/>
    <w:rsid w:val="0048425E"/>
    <w:rsid w:val="004843D6"/>
    <w:rsid w:val="00485E5A"/>
    <w:rsid w:val="004861D4"/>
    <w:rsid w:val="0048667A"/>
    <w:rsid w:val="00486698"/>
    <w:rsid w:val="0048677C"/>
    <w:rsid w:val="0048707B"/>
    <w:rsid w:val="004870C9"/>
    <w:rsid w:val="004871CA"/>
    <w:rsid w:val="0048782B"/>
    <w:rsid w:val="00487F86"/>
    <w:rsid w:val="00490BA8"/>
    <w:rsid w:val="00491415"/>
    <w:rsid w:val="0049232E"/>
    <w:rsid w:val="0049237C"/>
    <w:rsid w:val="0049321C"/>
    <w:rsid w:val="004935E1"/>
    <w:rsid w:val="00493804"/>
    <w:rsid w:val="00493932"/>
    <w:rsid w:val="004943D7"/>
    <w:rsid w:val="00494BD6"/>
    <w:rsid w:val="004950CD"/>
    <w:rsid w:val="00495118"/>
    <w:rsid w:val="004957B5"/>
    <w:rsid w:val="00495C46"/>
    <w:rsid w:val="00495CE5"/>
    <w:rsid w:val="00495E1F"/>
    <w:rsid w:val="00496805"/>
    <w:rsid w:val="00496A66"/>
    <w:rsid w:val="004970BD"/>
    <w:rsid w:val="00497527"/>
    <w:rsid w:val="00497A6D"/>
    <w:rsid w:val="004A0005"/>
    <w:rsid w:val="004A00E3"/>
    <w:rsid w:val="004A0158"/>
    <w:rsid w:val="004A046D"/>
    <w:rsid w:val="004A09A3"/>
    <w:rsid w:val="004A0AFA"/>
    <w:rsid w:val="004A0DA0"/>
    <w:rsid w:val="004A0E71"/>
    <w:rsid w:val="004A1126"/>
    <w:rsid w:val="004A11C0"/>
    <w:rsid w:val="004A1426"/>
    <w:rsid w:val="004A1892"/>
    <w:rsid w:val="004A1AB4"/>
    <w:rsid w:val="004A2D09"/>
    <w:rsid w:val="004A301C"/>
    <w:rsid w:val="004A3BD3"/>
    <w:rsid w:val="004A3DF6"/>
    <w:rsid w:val="004A4A76"/>
    <w:rsid w:val="004A4AF7"/>
    <w:rsid w:val="004A4C29"/>
    <w:rsid w:val="004A4C91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6D48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4F7"/>
    <w:rsid w:val="004C36ED"/>
    <w:rsid w:val="004C39CC"/>
    <w:rsid w:val="004C42AA"/>
    <w:rsid w:val="004C4392"/>
    <w:rsid w:val="004C5190"/>
    <w:rsid w:val="004C5502"/>
    <w:rsid w:val="004C5687"/>
    <w:rsid w:val="004C5F13"/>
    <w:rsid w:val="004C6EDD"/>
    <w:rsid w:val="004C7280"/>
    <w:rsid w:val="004C75BD"/>
    <w:rsid w:val="004C7A21"/>
    <w:rsid w:val="004C7CB9"/>
    <w:rsid w:val="004D114C"/>
    <w:rsid w:val="004D1EB3"/>
    <w:rsid w:val="004D1FA6"/>
    <w:rsid w:val="004D26E3"/>
    <w:rsid w:val="004D27E3"/>
    <w:rsid w:val="004D2B3C"/>
    <w:rsid w:val="004D33D6"/>
    <w:rsid w:val="004D348D"/>
    <w:rsid w:val="004D3724"/>
    <w:rsid w:val="004D39E2"/>
    <w:rsid w:val="004D3B39"/>
    <w:rsid w:val="004D3EB4"/>
    <w:rsid w:val="004D43BE"/>
    <w:rsid w:val="004D4554"/>
    <w:rsid w:val="004D4678"/>
    <w:rsid w:val="004D47FF"/>
    <w:rsid w:val="004D4DB2"/>
    <w:rsid w:val="004D51C7"/>
    <w:rsid w:val="004D522C"/>
    <w:rsid w:val="004D54E4"/>
    <w:rsid w:val="004D5F90"/>
    <w:rsid w:val="004D6055"/>
    <w:rsid w:val="004D6302"/>
    <w:rsid w:val="004D661C"/>
    <w:rsid w:val="004D67EA"/>
    <w:rsid w:val="004D6E2C"/>
    <w:rsid w:val="004D76E0"/>
    <w:rsid w:val="004D7801"/>
    <w:rsid w:val="004E074A"/>
    <w:rsid w:val="004E12DA"/>
    <w:rsid w:val="004E1AA5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CE"/>
    <w:rsid w:val="004E52D5"/>
    <w:rsid w:val="004E54FD"/>
    <w:rsid w:val="004E6B81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46A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1CB"/>
    <w:rsid w:val="0050157F"/>
    <w:rsid w:val="00501A46"/>
    <w:rsid w:val="00501AFE"/>
    <w:rsid w:val="00501D3F"/>
    <w:rsid w:val="00502261"/>
    <w:rsid w:val="0050250A"/>
    <w:rsid w:val="00502B7C"/>
    <w:rsid w:val="005031F0"/>
    <w:rsid w:val="005035DF"/>
    <w:rsid w:val="00503D46"/>
    <w:rsid w:val="00504072"/>
    <w:rsid w:val="00504187"/>
    <w:rsid w:val="00504432"/>
    <w:rsid w:val="00504877"/>
    <w:rsid w:val="0050545D"/>
    <w:rsid w:val="00505491"/>
    <w:rsid w:val="0050647B"/>
    <w:rsid w:val="0050668C"/>
    <w:rsid w:val="00506784"/>
    <w:rsid w:val="005067B3"/>
    <w:rsid w:val="005071C0"/>
    <w:rsid w:val="00507262"/>
    <w:rsid w:val="00507863"/>
    <w:rsid w:val="00507CD6"/>
    <w:rsid w:val="00507CE6"/>
    <w:rsid w:val="00507D8C"/>
    <w:rsid w:val="00510017"/>
    <w:rsid w:val="00510517"/>
    <w:rsid w:val="00510629"/>
    <w:rsid w:val="005107B5"/>
    <w:rsid w:val="00510929"/>
    <w:rsid w:val="00510A26"/>
    <w:rsid w:val="00510DB4"/>
    <w:rsid w:val="0051182A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601"/>
    <w:rsid w:val="0052187A"/>
    <w:rsid w:val="00521F73"/>
    <w:rsid w:val="00522280"/>
    <w:rsid w:val="00522B06"/>
    <w:rsid w:val="00522D60"/>
    <w:rsid w:val="00522DA3"/>
    <w:rsid w:val="005232A7"/>
    <w:rsid w:val="005238F0"/>
    <w:rsid w:val="00523AB7"/>
    <w:rsid w:val="00523D75"/>
    <w:rsid w:val="00523E3C"/>
    <w:rsid w:val="00524392"/>
    <w:rsid w:val="005247FB"/>
    <w:rsid w:val="00524951"/>
    <w:rsid w:val="00524E17"/>
    <w:rsid w:val="00525E40"/>
    <w:rsid w:val="0052648A"/>
    <w:rsid w:val="005264D6"/>
    <w:rsid w:val="0052713F"/>
    <w:rsid w:val="0052729A"/>
    <w:rsid w:val="00527317"/>
    <w:rsid w:val="00527689"/>
    <w:rsid w:val="00527A07"/>
    <w:rsid w:val="0053008F"/>
    <w:rsid w:val="0053067F"/>
    <w:rsid w:val="00530B9E"/>
    <w:rsid w:val="00531314"/>
    <w:rsid w:val="00531A60"/>
    <w:rsid w:val="00531DCF"/>
    <w:rsid w:val="00531DF7"/>
    <w:rsid w:val="0053202C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09E3"/>
    <w:rsid w:val="0054120C"/>
    <w:rsid w:val="00541810"/>
    <w:rsid w:val="00541B69"/>
    <w:rsid w:val="00542192"/>
    <w:rsid w:val="00542A76"/>
    <w:rsid w:val="005438E0"/>
    <w:rsid w:val="00543A78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6D52"/>
    <w:rsid w:val="00547064"/>
    <w:rsid w:val="00547246"/>
    <w:rsid w:val="00547471"/>
    <w:rsid w:val="0054748B"/>
    <w:rsid w:val="005474AB"/>
    <w:rsid w:val="005478D5"/>
    <w:rsid w:val="00547956"/>
    <w:rsid w:val="005502A0"/>
    <w:rsid w:val="00550819"/>
    <w:rsid w:val="005517B7"/>
    <w:rsid w:val="00551CF0"/>
    <w:rsid w:val="00551F49"/>
    <w:rsid w:val="0055201C"/>
    <w:rsid w:val="0055287C"/>
    <w:rsid w:val="0055306E"/>
    <w:rsid w:val="005538A0"/>
    <w:rsid w:val="00554264"/>
    <w:rsid w:val="00554669"/>
    <w:rsid w:val="00554684"/>
    <w:rsid w:val="00554C39"/>
    <w:rsid w:val="00554E43"/>
    <w:rsid w:val="00554E53"/>
    <w:rsid w:val="00555103"/>
    <w:rsid w:val="00555886"/>
    <w:rsid w:val="0055630A"/>
    <w:rsid w:val="005566C1"/>
    <w:rsid w:val="00556BDC"/>
    <w:rsid w:val="0055725C"/>
    <w:rsid w:val="0055764E"/>
    <w:rsid w:val="005612F3"/>
    <w:rsid w:val="00561512"/>
    <w:rsid w:val="00562646"/>
    <w:rsid w:val="00562841"/>
    <w:rsid w:val="0056284B"/>
    <w:rsid w:val="0056313A"/>
    <w:rsid w:val="005636EE"/>
    <w:rsid w:val="005644DE"/>
    <w:rsid w:val="00564A83"/>
    <w:rsid w:val="00564F98"/>
    <w:rsid w:val="00565DD5"/>
    <w:rsid w:val="00566B56"/>
    <w:rsid w:val="00566C06"/>
    <w:rsid w:val="00566FBA"/>
    <w:rsid w:val="00567348"/>
    <w:rsid w:val="00567A8C"/>
    <w:rsid w:val="00567D0D"/>
    <w:rsid w:val="00570169"/>
    <w:rsid w:val="005704A8"/>
    <w:rsid w:val="00570E3C"/>
    <w:rsid w:val="005719DE"/>
    <w:rsid w:val="00572099"/>
    <w:rsid w:val="0057225C"/>
    <w:rsid w:val="00572F29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3A2"/>
    <w:rsid w:val="00576AD0"/>
    <w:rsid w:val="0057772D"/>
    <w:rsid w:val="005806BF"/>
    <w:rsid w:val="00580995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622"/>
    <w:rsid w:val="00586C16"/>
    <w:rsid w:val="00586D3F"/>
    <w:rsid w:val="005879A0"/>
    <w:rsid w:val="00590089"/>
    <w:rsid w:val="00591135"/>
    <w:rsid w:val="005911CD"/>
    <w:rsid w:val="00591492"/>
    <w:rsid w:val="005915C6"/>
    <w:rsid w:val="00591DB8"/>
    <w:rsid w:val="00591EFE"/>
    <w:rsid w:val="005921C5"/>
    <w:rsid w:val="00592BD1"/>
    <w:rsid w:val="00592C9C"/>
    <w:rsid w:val="00592DAE"/>
    <w:rsid w:val="005933D4"/>
    <w:rsid w:val="005938B0"/>
    <w:rsid w:val="00593B89"/>
    <w:rsid w:val="00593DA7"/>
    <w:rsid w:val="0059446F"/>
    <w:rsid w:val="00594643"/>
    <w:rsid w:val="00594701"/>
    <w:rsid w:val="00594A4B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97E3D"/>
    <w:rsid w:val="005A0271"/>
    <w:rsid w:val="005A0643"/>
    <w:rsid w:val="005A08CF"/>
    <w:rsid w:val="005A08D0"/>
    <w:rsid w:val="005A097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4430"/>
    <w:rsid w:val="005A45D3"/>
    <w:rsid w:val="005A45F5"/>
    <w:rsid w:val="005A4A64"/>
    <w:rsid w:val="005A4A7C"/>
    <w:rsid w:val="005A4BAE"/>
    <w:rsid w:val="005A4C1D"/>
    <w:rsid w:val="005A5C30"/>
    <w:rsid w:val="005A6DE1"/>
    <w:rsid w:val="005A72D0"/>
    <w:rsid w:val="005A7379"/>
    <w:rsid w:val="005A7434"/>
    <w:rsid w:val="005A7A72"/>
    <w:rsid w:val="005A7AF4"/>
    <w:rsid w:val="005A7B4B"/>
    <w:rsid w:val="005A7ED8"/>
    <w:rsid w:val="005B0B40"/>
    <w:rsid w:val="005B1641"/>
    <w:rsid w:val="005B1777"/>
    <w:rsid w:val="005B214A"/>
    <w:rsid w:val="005B2B45"/>
    <w:rsid w:val="005B2B68"/>
    <w:rsid w:val="005B305C"/>
    <w:rsid w:val="005B332D"/>
    <w:rsid w:val="005B39B0"/>
    <w:rsid w:val="005B3D39"/>
    <w:rsid w:val="005B403F"/>
    <w:rsid w:val="005B418C"/>
    <w:rsid w:val="005B420F"/>
    <w:rsid w:val="005B4ABE"/>
    <w:rsid w:val="005B53A8"/>
    <w:rsid w:val="005B5844"/>
    <w:rsid w:val="005B5DB1"/>
    <w:rsid w:val="005B64AE"/>
    <w:rsid w:val="005B6733"/>
    <w:rsid w:val="005B6E46"/>
    <w:rsid w:val="005B705C"/>
    <w:rsid w:val="005B7368"/>
    <w:rsid w:val="005B7E68"/>
    <w:rsid w:val="005C085E"/>
    <w:rsid w:val="005C0D2D"/>
    <w:rsid w:val="005C0DA2"/>
    <w:rsid w:val="005C10E5"/>
    <w:rsid w:val="005C1274"/>
    <w:rsid w:val="005C21E1"/>
    <w:rsid w:val="005C2834"/>
    <w:rsid w:val="005C2A5C"/>
    <w:rsid w:val="005C3001"/>
    <w:rsid w:val="005C323F"/>
    <w:rsid w:val="005C373D"/>
    <w:rsid w:val="005C3A54"/>
    <w:rsid w:val="005C3EDD"/>
    <w:rsid w:val="005C3FC7"/>
    <w:rsid w:val="005C42CD"/>
    <w:rsid w:val="005C57B6"/>
    <w:rsid w:val="005C5CE7"/>
    <w:rsid w:val="005C5D0C"/>
    <w:rsid w:val="005C6A3F"/>
    <w:rsid w:val="005C74A7"/>
    <w:rsid w:val="005D01F3"/>
    <w:rsid w:val="005D047F"/>
    <w:rsid w:val="005D0C84"/>
    <w:rsid w:val="005D16D1"/>
    <w:rsid w:val="005D22DB"/>
    <w:rsid w:val="005D24ED"/>
    <w:rsid w:val="005D26A1"/>
    <w:rsid w:val="005D2CDA"/>
    <w:rsid w:val="005D2D85"/>
    <w:rsid w:val="005D305D"/>
    <w:rsid w:val="005D30D5"/>
    <w:rsid w:val="005D4FDC"/>
    <w:rsid w:val="005D5812"/>
    <w:rsid w:val="005D58C3"/>
    <w:rsid w:val="005D609D"/>
    <w:rsid w:val="005D645F"/>
    <w:rsid w:val="005D6497"/>
    <w:rsid w:val="005D698A"/>
    <w:rsid w:val="005D6A8C"/>
    <w:rsid w:val="005D6CC9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20D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5F75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309"/>
    <w:rsid w:val="005F449B"/>
    <w:rsid w:val="005F47A0"/>
    <w:rsid w:val="005F4FD6"/>
    <w:rsid w:val="005F51DB"/>
    <w:rsid w:val="005F54ED"/>
    <w:rsid w:val="005F5BFA"/>
    <w:rsid w:val="005F5D43"/>
    <w:rsid w:val="005F5FC9"/>
    <w:rsid w:val="005F650A"/>
    <w:rsid w:val="005F6EC9"/>
    <w:rsid w:val="005F701F"/>
    <w:rsid w:val="005F74C1"/>
    <w:rsid w:val="005F764B"/>
    <w:rsid w:val="005F791A"/>
    <w:rsid w:val="005F7958"/>
    <w:rsid w:val="0060075A"/>
    <w:rsid w:val="00600880"/>
    <w:rsid w:val="00600D43"/>
    <w:rsid w:val="00600D87"/>
    <w:rsid w:val="0060108E"/>
    <w:rsid w:val="006016ED"/>
    <w:rsid w:val="0060224A"/>
    <w:rsid w:val="006022D3"/>
    <w:rsid w:val="00602969"/>
    <w:rsid w:val="00602D20"/>
    <w:rsid w:val="0060346C"/>
    <w:rsid w:val="006034BF"/>
    <w:rsid w:val="00604511"/>
    <w:rsid w:val="00604702"/>
    <w:rsid w:val="00604A85"/>
    <w:rsid w:val="00605354"/>
    <w:rsid w:val="0060568B"/>
    <w:rsid w:val="0060598B"/>
    <w:rsid w:val="006068E0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7CC"/>
    <w:rsid w:val="00611BF6"/>
    <w:rsid w:val="00612258"/>
    <w:rsid w:val="0061273A"/>
    <w:rsid w:val="006133FA"/>
    <w:rsid w:val="006135B1"/>
    <w:rsid w:val="006136B9"/>
    <w:rsid w:val="0061381A"/>
    <w:rsid w:val="00613956"/>
    <w:rsid w:val="0061416D"/>
    <w:rsid w:val="006141CF"/>
    <w:rsid w:val="00614402"/>
    <w:rsid w:val="006149AF"/>
    <w:rsid w:val="00614E80"/>
    <w:rsid w:val="006150E6"/>
    <w:rsid w:val="006155A6"/>
    <w:rsid w:val="00615997"/>
    <w:rsid w:val="00615C96"/>
    <w:rsid w:val="00615EEA"/>
    <w:rsid w:val="0061669A"/>
    <w:rsid w:val="006170F4"/>
    <w:rsid w:val="00617447"/>
    <w:rsid w:val="0061760C"/>
    <w:rsid w:val="00617748"/>
    <w:rsid w:val="00617BC9"/>
    <w:rsid w:val="00617EAA"/>
    <w:rsid w:val="006212C2"/>
    <w:rsid w:val="006214E6"/>
    <w:rsid w:val="006235B7"/>
    <w:rsid w:val="006235FF"/>
    <w:rsid w:val="00624006"/>
    <w:rsid w:val="00625CC1"/>
    <w:rsid w:val="00626B91"/>
    <w:rsid w:val="00626F52"/>
    <w:rsid w:val="0062708B"/>
    <w:rsid w:val="00627BDF"/>
    <w:rsid w:val="00627C15"/>
    <w:rsid w:val="00627C19"/>
    <w:rsid w:val="00631621"/>
    <w:rsid w:val="0063201C"/>
    <w:rsid w:val="0063238F"/>
    <w:rsid w:val="006327DD"/>
    <w:rsid w:val="0063322A"/>
    <w:rsid w:val="006338B4"/>
    <w:rsid w:val="00634235"/>
    <w:rsid w:val="00634674"/>
    <w:rsid w:val="0063470D"/>
    <w:rsid w:val="00634AE0"/>
    <w:rsid w:val="00634B3D"/>
    <w:rsid w:val="00634D28"/>
    <w:rsid w:val="00635828"/>
    <w:rsid w:val="00635953"/>
    <w:rsid w:val="00635B42"/>
    <w:rsid w:val="00635E61"/>
    <w:rsid w:val="0063691B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8E8"/>
    <w:rsid w:val="00644ACF"/>
    <w:rsid w:val="00644BAC"/>
    <w:rsid w:val="00645328"/>
    <w:rsid w:val="0064624B"/>
    <w:rsid w:val="00646555"/>
    <w:rsid w:val="00646A60"/>
    <w:rsid w:val="00646A6F"/>
    <w:rsid w:val="00646D5D"/>
    <w:rsid w:val="00647A3D"/>
    <w:rsid w:val="00647CB5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6861"/>
    <w:rsid w:val="00656BF9"/>
    <w:rsid w:val="00657098"/>
    <w:rsid w:val="00657125"/>
    <w:rsid w:val="006571D0"/>
    <w:rsid w:val="0065736A"/>
    <w:rsid w:val="0065785A"/>
    <w:rsid w:val="00657D5A"/>
    <w:rsid w:val="006600E4"/>
    <w:rsid w:val="0066039E"/>
    <w:rsid w:val="006609C9"/>
    <w:rsid w:val="00660FD1"/>
    <w:rsid w:val="00660FF9"/>
    <w:rsid w:val="00661072"/>
    <w:rsid w:val="00661984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570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61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594"/>
    <w:rsid w:val="00680961"/>
    <w:rsid w:val="006815C8"/>
    <w:rsid w:val="0068171C"/>
    <w:rsid w:val="0068181B"/>
    <w:rsid w:val="00681917"/>
    <w:rsid w:val="00681D5B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379"/>
    <w:rsid w:val="00686A01"/>
    <w:rsid w:val="00686BB5"/>
    <w:rsid w:val="00687436"/>
    <w:rsid w:val="0069107F"/>
    <w:rsid w:val="006915C4"/>
    <w:rsid w:val="00691744"/>
    <w:rsid w:val="0069210F"/>
    <w:rsid w:val="0069223A"/>
    <w:rsid w:val="0069288E"/>
    <w:rsid w:val="006933EC"/>
    <w:rsid w:val="00693A26"/>
    <w:rsid w:val="00693B95"/>
    <w:rsid w:val="00693DC9"/>
    <w:rsid w:val="00693F0B"/>
    <w:rsid w:val="0069403C"/>
    <w:rsid w:val="00694173"/>
    <w:rsid w:val="0069433D"/>
    <w:rsid w:val="00694692"/>
    <w:rsid w:val="006958F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1BD6"/>
    <w:rsid w:val="006A21E7"/>
    <w:rsid w:val="006A37C2"/>
    <w:rsid w:val="006A3FB0"/>
    <w:rsid w:val="006A42E6"/>
    <w:rsid w:val="006A430B"/>
    <w:rsid w:val="006A470A"/>
    <w:rsid w:val="006A4D44"/>
    <w:rsid w:val="006A58C9"/>
    <w:rsid w:val="006A6779"/>
    <w:rsid w:val="006A6D07"/>
    <w:rsid w:val="006A6F85"/>
    <w:rsid w:val="006A7789"/>
    <w:rsid w:val="006A7B4B"/>
    <w:rsid w:val="006B056B"/>
    <w:rsid w:val="006B05F6"/>
    <w:rsid w:val="006B0A1A"/>
    <w:rsid w:val="006B0B64"/>
    <w:rsid w:val="006B0B7C"/>
    <w:rsid w:val="006B1641"/>
    <w:rsid w:val="006B1EE2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5F79"/>
    <w:rsid w:val="006C6096"/>
    <w:rsid w:val="006C62CB"/>
    <w:rsid w:val="006C6D5E"/>
    <w:rsid w:val="006C7447"/>
    <w:rsid w:val="006C7B3D"/>
    <w:rsid w:val="006C7DC6"/>
    <w:rsid w:val="006D0176"/>
    <w:rsid w:val="006D03F5"/>
    <w:rsid w:val="006D07EF"/>
    <w:rsid w:val="006D086F"/>
    <w:rsid w:val="006D096C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089"/>
    <w:rsid w:val="006D6977"/>
    <w:rsid w:val="006D6978"/>
    <w:rsid w:val="006D6CD8"/>
    <w:rsid w:val="006D73EB"/>
    <w:rsid w:val="006D752A"/>
    <w:rsid w:val="006D75CF"/>
    <w:rsid w:val="006D7C8A"/>
    <w:rsid w:val="006D7CC1"/>
    <w:rsid w:val="006E06E8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2F9B"/>
    <w:rsid w:val="006E399F"/>
    <w:rsid w:val="006E414D"/>
    <w:rsid w:val="006E454F"/>
    <w:rsid w:val="006E469B"/>
    <w:rsid w:val="006E475F"/>
    <w:rsid w:val="006E479F"/>
    <w:rsid w:val="006E4A02"/>
    <w:rsid w:val="006E4FF6"/>
    <w:rsid w:val="006E506E"/>
    <w:rsid w:val="006E5738"/>
    <w:rsid w:val="006E59CB"/>
    <w:rsid w:val="006E6A42"/>
    <w:rsid w:val="006E6A43"/>
    <w:rsid w:val="006E701F"/>
    <w:rsid w:val="006E70E1"/>
    <w:rsid w:val="006E7185"/>
    <w:rsid w:val="006E79BD"/>
    <w:rsid w:val="006E7D0D"/>
    <w:rsid w:val="006F0688"/>
    <w:rsid w:val="006F0A0D"/>
    <w:rsid w:val="006F0A47"/>
    <w:rsid w:val="006F0A7C"/>
    <w:rsid w:val="006F0B5E"/>
    <w:rsid w:val="006F0C30"/>
    <w:rsid w:val="006F102B"/>
    <w:rsid w:val="006F107A"/>
    <w:rsid w:val="006F1125"/>
    <w:rsid w:val="006F133B"/>
    <w:rsid w:val="006F1CA8"/>
    <w:rsid w:val="006F1CE7"/>
    <w:rsid w:val="006F239B"/>
    <w:rsid w:val="006F283F"/>
    <w:rsid w:val="006F28E2"/>
    <w:rsid w:val="006F298E"/>
    <w:rsid w:val="006F2BEF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A39"/>
    <w:rsid w:val="006F6B15"/>
    <w:rsid w:val="006F6C35"/>
    <w:rsid w:val="006F7195"/>
    <w:rsid w:val="006F71F5"/>
    <w:rsid w:val="006F7449"/>
    <w:rsid w:val="006F7820"/>
    <w:rsid w:val="006F7882"/>
    <w:rsid w:val="007007E1"/>
    <w:rsid w:val="007009C9"/>
    <w:rsid w:val="00700D87"/>
    <w:rsid w:val="00700F2A"/>
    <w:rsid w:val="00700FBD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DF4"/>
    <w:rsid w:val="0070741C"/>
    <w:rsid w:val="00707A2F"/>
    <w:rsid w:val="0071000C"/>
    <w:rsid w:val="0071040A"/>
    <w:rsid w:val="00710417"/>
    <w:rsid w:val="0071043A"/>
    <w:rsid w:val="00711360"/>
    <w:rsid w:val="007115CD"/>
    <w:rsid w:val="007116D6"/>
    <w:rsid w:val="00711AE5"/>
    <w:rsid w:val="00711D0A"/>
    <w:rsid w:val="007122C9"/>
    <w:rsid w:val="0071316E"/>
    <w:rsid w:val="007131DC"/>
    <w:rsid w:val="00713878"/>
    <w:rsid w:val="007138D7"/>
    <w:rsid w:val="00713C05"/>
    <w:rsid w:val="00714FA6"/>
    <w:rsid w:val="00715051"/>
    <w:rsid w:val="00715A0D"/>
    <w:rsid w:val="00716579"/>
    <w:rsid w:val="00716A8A"/>
    <w:rsid w:val="00716AAB"/>
    <w:rsid w:val="00717A5A"/>
    <w:rsid w:val="00717BB1"/>
    <w:rsid w:val="007214AF"/>
    <w:rsid w:val="00721774"/>
    <w:rsid w:val="0072198D"/>
    <w:rsid w:val="007219E6"/>
    <w:rsid w:val="00721ECD"/>
    <w:rsid w:val="0072200A"/>
    <w:rsid w:val="0072265C"/>
    <w:rsid w:val="00722920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584"/>
    <w:rsid w:val="007317D2"/>
    <w:rsid w:val="00731FD6"/>
    <w:rsid w:val="007321DF"/>
    <w:rsid w:val="0073273A"/>
    <w:rsid w:val="00732A4D"/>
    <w:rsid w:val="00733129"/>
    <w:rsid w:val="007333E2"/>
    <w:rsid w:val="00734053"/>
    <w:rsid w:val="0073407F"/>
    <w:rsid w:val="00734183"/>
    <w:rsid w:val="007342BA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FF7"/>
    <w:rsid w:val="0075136D"/>
    <w:rsid w:val="007518CE"/>
    <w:rsid w:val="00752755"/>
    <w:rsid w:val="007527CE"/>
    <w:rsid w:val="007538D4"/>
    <w:rsid w:val="00753AAD"/>
    <w:rsid w:val="00753E34"/>
    <w:rsid w:val="0075431A"/>
    <w:rsid w:val="007544E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16C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5F0"/>
    <w:rsid w:val="0077563E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0ED5"/>
    <w:rsid w:val="0078123B"/>
    <w:rsid w:val="007814E6"/>
    <w:rsid w:val="00781812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7C6"/>
    <w:rsid w:val="007878B3"/>
    <w:rsid w:val="00790A8D"/>
    <w:rsid w:val="00790FB1"/>
    <w:rsid w:val="00791622"/>
    <w:rsid w:val="00791B8F"/>
    <w:rsid w:val="00791C5D"/>
    <w:rsid w:val="00791F76"/>
    <w:rsid w:val="0079253E"/>
    <w:rsid w:val="007926E6"/>
    <w:rsid w:val="00792B55"/>
    <w:rsid w:val="007935D7"/>
    <w:rsid w:val="00793889"/>
    <w:rsid w:val="00793B43"/>
    <w:rsid w:val="0079432C"/>
    <w:rsid w:val="00795039"/>
    <w:rsid w:val="00795E89"/>
    <w:rsid w:val="007961BC"/>
    <w:rsid w:val="0079690C"/>
    <w:rsid w:val="0079758D"/>
    <w:rsid w:val="00797889"/>
    <w:rsid w:val="007A02AA"/>
    <w:rsid w:val="007A0590"/>
    <w:rsid w:val="007A10B4"/>
    <w:rsid w:val="007A26A0"/>
    <w:rsid w:val="007A3743"/>
    <w:rsid w:val="007A395B"/>
    <w:rsid w:val="007A3A48"/>
    <w:rsid w:val="007A3BCB"/>
    <w:rsid w:val="007A4238"/>
    <w:rsid w:val="007A4295"/>
    <w:rsid w:val="007A4342"/>
    <w:rsid w:val="007A449E"/>
    <w:rsid w:val="007A44A7"/>
    <w:rsid w:val="007A46B7"/>
    <w:rsid w:val="007A4E64"/>
    <w:rsid w:val="007A5150"/>
    <w:rsid w:val="007A5226"/>
    <w:rsid w:val="007A55A4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6BA"/>
    <w:rsid w:val="007B38F3"/>
    <w:rsid w:val="007B3EDE"/>
    <w:rsid w:val="007B4075"/>
    <w:rsid w:val="007B428B"/>
    <w:rsid w:val="007B435B"/>
    <w:rsid w:val="007B45D9"/>
    <w:rsid w:val="007B46CA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A71"/>
    <w:rsid w:val="007B6CFE"/>
    <w:rsid w:val="007B70BD"/>
    <w:rsid w:val="007B7A0D"/>
    <w:rsid w:val="007C0095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2DC7"/>
    <w:rsid w:val="007C306D"/>
    <w:rsid w:val="007C4C46"/>
    <w:rsid w:val="007C4C9F"/>
    <w:rsid w:val="007C4D60"/>
    <w:rsid w:val="007C4F47"/>
    <w:rsid w:val="007C5C1D"/>
    <w:rsid w:val="007C5D33"/>
    <w:rsid w:val="007C623B"/>
    <w:rsid w:val="007C6952"/>
    <w:rsid w:val="007C6BCC"/>
    <w:rsid w:val="007C6F5B"/>
    <w:rsid w:val="007C718E"/>
    <w:rsid w:val="007C71CF"/>
    <w:rsid w:val="007C74BC"/>
    <w:rsid w:val="007C7521"/>
    <w:rsid w:val="007D0C85"/>
    <w:rsid w:val="007D10EE"/>
    <w:rsid w:val="007D1872"/>
    <w:rsid w:val="007D18DC"/>
    <w:rsid w:val="007D19E6"/>
    <w:rsid w:val="007D1D70"/>
    <w:rsid w:val="007D24CC"/>
    <w:rsid w:val="007D250A"/>
    <w:rsid w:val="007D2CE0"/>
    <w:rsid w:val="007D3478"/>
    <w:rsid w:val="007D4085"/>
    <w:rsid w:val="007D4594"/>
    <w:rsid w:val="007D4D35"/>
    <w:rsid w:val="007D5888"/>
    <w:rsid w:val="007D5D52"/>
    <w:rsid w:val="007D687A"/>
    <w:rsid w:val="007D69C4"/>
    <w:rsid w:val="007D6A9F"/>
    <w:rsid w:val="007D756A"/>
    <w:rsid w:val="007D78C3"/>
    <w:rsid w:val="007D7E71"/>
    <w:rsid w:val="007E01EB"/>
    <w:rsid w:val="007E03AD"/>
    <w:rsid w:val="007E0B57"/>
    <w:rsid w:val="007E1089"/>
    <w:rsid w:val="007E1A05"/>
    <w:rsid w:val="007E1A79"/>
    <w:rsid w:val="007E1F1E"/>
    <w:rsid w:val="007E1FF6"/>
    <w:rsid w:val="007E2077"/>
    <w:rsid w:val="007E23D0"/>
    <w:rsid w:val="007E2A50"/>
    <w:rsid w:val="007E3A12"/>
    <w:rsid w:val="007E3B98"/>
    <w:rsid w:val="007E4F84"/>
    <w:rsid w:val="007E5296"/>
    <w:rsid w:val="007E544D"/>
    <w:rsid w:val="007E54C2"/>
    <w:rsid w:val="007E5781"/>
    <w:rsid w:val="007E5D26"/>
    <w:rsid w:val="007E5D8E"/>
    <w:rsid w:val="007E5DBD"/>
    <w:rsid w:val="007E6488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9B1"/>
    <w:rsid w:val="007E7FCA"/>
    <w:rsid w:val="007F0034"/>
    <w:rsid w:val="007F02A0"/>
    <w:rsid w:val="007F02EC"/>
    <w:rsid w:val="007F0C1D"/>
    <w:rsid w:val="007F1100"/>
    <w:rsid w:val="007F11FF"/>
    <w:rsid w:val="007F149F"/>
    <w:rsid w:val="007F20D1"/>
    <w:rsid w:val="007F2C14"/>
    <w:rsid w:val="007F2D6F"/>
    <w:rsid w:val="007F2DD5"/>
    <w:rsid w:val="007F3585"/>
    <w:rsid w:val="007F3913"/>
    <w:rsid w:val="007F39A8"/>
    <w:rsid w:val="007F3D68"/>
    <w:rsid w:val="007F4866"/>
    <w:rsid w:val="007F510A"/>
    <w:rsid w:val="007F5C8F"/>
    <w:rsid w:val="007F5E1F"/>
    <w:rsid w:val="007F6E7F"/>
    <w:rsid w:val="007F7021"/>
    <w:rsid w:val="007F77A6"/>
    <w:rsid w:val="007F78CC"/>
    <w:rsid w:val="007F7A6A"/>
    <w:rsid w:val="007F7FA6"/>
    <w:rsid w:val="00800214"/>
    <w:rsid w:val="00800555"/>
    <w:rsid w:val="00800809"/>
    <w:rsid w:val="00800981"/>
    <w:rsid w:val="00801778"/>
    <w:rsid w:val="00802273"/>
    <w:rsid w:val="00802510"/>
    <w:rsid w:val="00802578"/>
    <w:rsid w:val="00802A7E"/>
    <w:rsid w:val="00802AB2"/>
    <w:rsid w:val="008035D2"/>
    <w:rsid w:val="00803652"/>
    <w:rsid w:val="008037AA"/>
    <w:rsid w:val="008039AD"/>
    <w:rsid w:val="00804243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034"/>
    <w:rsid w:val="0081355D"/>
    <w:rsid w:val="00813894"/>
    <w:rsid w:val="008141E5"/>
    <w:rsid w:val="00815145"/>
    <w:rsid w:val="0081559B"/>
    <w:rsid w:val="00816DA5"/>
    <w:rsid w:val="00817058"/>
    <w:rsid w:val="008178D7"/>
    <w:rsid w:val="00817DC3"/>
    <w:rsid w:val="00817F0C"/>
    <w:rsid w:val="0082055D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CC9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B5E"/>
    <w:rsid w:val="00827C99"/>
    <w:rsid w:val="00830330"/>
    <w:rsid w:val="008305AD"/>
    <w:rsid w:val="0083069A"/>
    <w:rsid w:val="00830C36"/>
    <w:rsid w:val="00830D03"/>
    <w:rsid w:val="00831B47"/>
    <w:rsid w:val="008323A6"/>
    <w:rsid w:val="00832FB5"/>
    <w:rsid w:val="0083359F"/>
    <w:rsid w:val="008336C3"/>
    <w:rsid w:val="008339CC"/>
    <w:rsid w:val="00833CD1"/>
    <w:rsid w:val="00833EF9"/>
    <w:rsid w:val="008341B4"/>
    <w:rsid w:val="008346E1"/>
    <w:rsid w:val="00834C1E"/>
    <w:rsid w:val="00834EA9"/>
    <w:rsid w:val="00835688"/>
    <w:rsid w:val="00835F64"/>
    <w:rsid w:val="008371A9"/>
    <w:rsid w:val="0083771B"/>
    <w:rsid w:val="00837D62"/>
    <w:rsid w:val="008400F4"/>
    <w:rsid w:val="00841568"/>
    <w:rsid w:val="008417F1"/>
    <w:rsid w:val="008418B1"/>
    <w:rsid w:val="00841A50"/>
    <w:rsid w:val="00841D6F"/>
    <w:rsid w:val="00841FA7"/>
    <w:rsid w:val="00842135"/>
    <w:rsid w:val="00842B0D"/>
    <w:rsid w:val="00842CA1"/>
    <w:rsid w:val="00842F4E"/>
    <w:rsid w:val="00843160"/>
    <w:rsid w:val="00843A97"/>
    <w:rsid w:val="00843C71"/>
    <w:rsid w:val="008440A4"/>
    <w:rsid w:val="008446C0"/>
    <w:rsid w:val="00844D84"/>
    <w:rsid w:val="00845A62"/>
    <w:rsid w:val="0084680B"/>
    <w:rsid w:val="008469EB"/>
    <w:rsid w:val="008471DD"/>
    <w:rsid w:val="00847D15"/>
    <w:rsid w:val="0085046B"/>
    <w:rsid w:val="008506B5"/>
    <w:rsid w:val="00850983"/>
    <w:rsid w:val="00850F9A"/>
    <w:rsid w:val="00851005"/>
    <w:rsid w:val="008510E7"/>
    <w:rsid w:val="008513F0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A9A"/>
    <w:rsid w:val="00853D3C"/>
    <w:rsid w:val="00854CAD"/>
    <w:rsid w:val="00854CD0"/>
    <w:rsid w:val="0085527F"/>
    <w:rsid w:val="008552E9"/>
    <w:rsid w:val="00856583"/>
    <w:rsid w:val="008571DD"/>
    <w:rsid w:val="008574C0"/>
    <w:rsid w:val="008609BF"/>
    <w:rsid w:val="00860F20"/>
    <w:rsid w:val="00861029"/>
    <w:rsid w:val="00861C84"/>
    <w:rsid w:val="00861D80"/>
    <w:rsid w:val="00862897"/>
    <w:rsid w:val="008628B8"/>
    <w:rsid w:val="00862BE8"/>
    <w:rsid w:val="00862CCC"/>
    <w:rsid w:val="00862E1F"/>
    <w:rsid w:val="0086310E"/>
    <w:rsid w:val="00863281"/>
    <w:rsid w:val="0086343B"/>
    <w:rsid w:val="00863DF4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D9"/>
    <w:rsid w:val="008670F6"/>
    <w:rsid w:val="0086783E"/>
    <w:rsid w:val="00867D49"/>
    <w:rsid w:val="0087055C"/>
    <w:rsid w:val="00870743"/>
    <w:rsid w:val="00870B26"/>
    <w:rsid w:val="00870C77"/>
    <w:rsid w:val="00871C69"/>
    <w:rsid w:val="00871CC1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16C"/>
    <w:rsid w:val="008748DB"/>
    <w:rsid w:val="00874BA7"/>
    <w:rsid w:val="0087506E"/>
    <w:rsid w:val="00875258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70D"/>
    <w:rsid w:val="00880A4E"/>
    <w:rsid w:val="008810B2"/>
    <w:rsid w:val="008821C7"/>
    <w:rsid w:val="0088267E"/>
    <w:rsid w:val="008827AD"/>
    <w:rsid w:val="00882A42"/>
    <w:rsid w:val="00883066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5E1E"/>
    <w:rsid w:val="00886337"/>
    <w:rsid w:val="0088716D"/>
    <w:rsid w:val="008907F0"/>
    <w:rsid w:val="00890809"/>
    <w:rsid w:val="008909B9"/>
    <w:rsid w:val="00891FA2"/>
    <w:rsid w:val="0089205A"/>
    <w:rsid w:val="0089233D"/>
    <w:rsid w:val="00892863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CE8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4CC"/>
    <w:rsid w:val="008A1795"/>
    <w:rsid w:val="008A1D53"/>
    <w:rsid w:val="008A1E23"/>
    <w:rsid w:val="008A2388"/>
    <w:rsid w:val="008A25A6"/>
    <w:rsid w:val="008A2D76"/>
    <w:rsid w:val="008A3C2F"/>
    <w:rsid w:val="008A3E4A"/>
    <w:rsid w:val="008A3E62"/>
    <w:rsid w:val="008A4573"/>
    <w:rsid w:val="008A48F1"/>
    <w:rsid w:val="008A496F"/>
    <w:rsid w:val="008A4C17"/>
    <w:rsid w:val="008A4C96"/>
    <w:rsid w:val="008A4F1E"/>
    <w:rsid w:val="008A56DE"/>
    <w:rsid w:val="008A606C"/>
    <w:rsid w:val="008A646A"/>
    <w:rsid w:val="008A757D"/>
    <w:rsid w:val="008A76AF"/>
    <w:rsid w:val="008A7C34"/>
    <w:rsid w:val="008B0CCC"/>
    <w:rsid w:val="008B0D3D"/>
    <w:rsid w:val="008B10B9"/>
    <w:rsid w:val="008B1593"/>
    <w:rsid w:val="008B25EF"/>
    <w:rsid w:val="008B2B85"/>
    <w:rsid w:val="008B2C4A"/>
    <w:rsid w:val="008B325A"/>
    <w:rsid w:val="008B3A92"/>
    <w:rsid w:val="008B3BC5"/>
    <w:rsid w:val="008B4381"/>
    <w:rsid w:val="008B446F"/>
    <w:rsid w:val="008B4564"/>
    <w:rsid w:val="008B46B1"/>
    <w:rsid w:val="008B4A02"/>
    <w:rsid w:val="008B54CE"/>
    <w:rsid w:val="008B721E"/>
    <w:rsid w:val="008B7B88"/>
    <w:rsid w:val="008B7C20"/>
    <w:rsid w:val="008B7CF4"/>
    <w:rsid w:val="008B7DB7"/>
    <w:rsid w:val="008B7E7C"/>
    <w:rsid w:val="008C026C"/>
    <w:rsid w:val="008C0451"/>
    <w:rsid w:val="008C0871"/>
    <w:rsid w:val="008C125A"/>
    <w:rsid w:val="008C13DD"/>
    <w:rsid w:val="008C1819"/>
    <w:rsid w:val="008C195F"/>
    <w:rsid w:val="008C19BB"/>
    <w:rsid w:val="008C1D75"/>
    <w:rsid w:val="008C2346"/>
    <w:rsid w:val="008C2D4B"/>
    <w:rsid w:val="008C342E"/>
    <w:rsid w:val="008C35B2"/>
    <w:rsid w:val="008C3A63"/>
    <w:rsid w:val="008C5255"/>
    <w:rsid w:val="008C5464"/>
    <w:rsid w:val="008C59D7"/>
    <w:rsid w:val="008C5D5B"/>
    <w:rsid w:val="008C6042"/>
    <w:rsid w:val="008C61F6"/>
    <w:rsid w:val="008C6CD8"/>
    <w:rsid w:val="008C6FD1"/>
    <w:rsid w:val="008C7081"/>
    <w:rsid w:val="008C739D"/>
    <w:rsid w:val="008C7D0B"/>
    <w:rsid w:val="008D0377"/>
    <w:rsid w:val="008D130E"/>
    <w:rsid w:val="008D2A70"/>
    <w:rsid w:val="008D2F36"/>
    <w:rsid w:val="008D30FB"/>
    <w:rsid w:val="008D32E2"/>
    <w:rsid w:val="008D332A"/>
    <w:rsid w:val="008D38DC"/>
    <w:rsid w:val="008D465E"/>
    <w:rsid w:val="008D4693"/>
    <w:rsid w:val="008D4B3C"/>
    <w:rsid w:val="008D50B0"/>
    <w:rsid w:val="008D5684"/>
    <w:rsid w:val="008D58D8"/>
    <w:rsid w:val="008D6014"/>
    <w:rsid w:val="008D6B11"/>
    <w:rsid w:val="008D6C52"/>
    <w:rsid w:val="008D73A0"/>
    <w:rsid w:val="008D74C9"/>
    <w:rsid w:val="008D7A03"/>
    <w:rsid w:val="008E0264"/>
    <w:rsid w:val="008E0946"/>
    <w:rsid w:val="008E099D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276F"/>
    <w:rsid w:val="008E346D"/>
    <w:rsid w:val="008E35E7"/>
    <w:rsid w:val="008E3B87"/>
    <w:rsid w:val="008E401A"/>
    <w:rsid w:val="008E4A6E"/>
    <w:rsid w:val="008E5482"/>
    <w:rsid w:val="008E572D"/>
    <w:rsid w:val="008E67F0"/>
    <w:rsid w:val="008E68F6"/>
    <w:rsid w:val="008E6A6E"/>
    <w:rsid w:val="008E6FF7"/>
    <w:rsid w:val="008E706A"/>
    <w:rsid w:val="008E718E"/>
    <w:rsid w:val="008E758C"/>
    <w:rsid w:val="008F031B"/>
    <w:rsid w:val="008F0A3E"/>
    <w:rsid w:val="008F0C4A"/>
    <w:rsid w:val="008F0E84"/>
    <w:rsid w:val="008F0F19"/>
    <w:rsid w:val="008F125E"/>
    <w:rsid w:val="008F13D9"/>
    <w:rsid w:val="008F1912"/>
    <w:rsid w:val="008F25B1"/>
    <w:rsid w:val="008F3C07"/>
    <w:rsid w:val="008F3CDA"/>
    <w:rsid w:val="008F428F"/>
    <w:rsid w:val="008F52BA"/>
    <w:rsid w:val="008F5B1C"/>
    <w:rsid w:val="008F63C6"/>
    <w:rsid w:val="008F6430"/>
    <w:rsid w:val="008F6B47"/>
    <w:rsid w:val="008F709D"/>
    <w:rsid w:val="008F7146"/>
    <w:rsid w:val="008F71BF"/>
    <w:rsid w:val="008F76C7"/>
    <w:rsid w:val="008F782B"/>
    <w:rsid w:val="008F7CB5"/>
    <w:rsid w:val="008F7EDE"/>
    <w:rsid w:val="00900218"/>
    <w:rsid w:val="00900839"/>
    <w:rsid w:val="00901057"/>
    <w:rsid w:val="00902091"/>
    <w:rsid w:val="0090213A"/>
    <w:rsid w:val="0090231E"/>
    <w:rsid w:val="00902383"/>
    <w:rsid w:val="009023EA"/>
    <w:rsid w:val="00902719"/>
    <w:rsid w:val="00902DDE"/>
    <w:rsid w:val="00902DF4"/>
    <w:rsid w:val="009034FF"/>
    <w:rsid w:val="00903A55"/>
    <w:rsid w:val="00903C3C"/>
    <w:rsid w:val="00903CD8"/>
    <w:rsid w:val="00903D35"/>
    <w:rsid w:val="00903DFA"/>
    <w:rsid w:val="00904415"/>
    <w:rsid w:val="009048FA"/>
    <w:rsid w:val="00904A1E"/>
    <w:rsid w:val="00904A2C"/>
    <w:rsid w:val="009057F7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359"/>
    <w:rsid w:val="0091074C"/>
    <w:rsid w:val="00910AA4"/>
    <w:rsid w:val="00910E31"/>
    <w:rsid w:val="00911568"/>
    <w:rsid w:val="009115F9"/>
    <w:rsid w:val="00911687"/>
    <w:rsid w:val="00911E4D"/>
    <w:rsid w:val="009120B4"/>
    <w:rsid w:val="0091328E"/>
    <w:rsid w:val="00913F74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CE0"/>
    <w:rsid w:val="00915F13"/>
    <w:rsid w:val="009163F1"/>
    <w:rsid w:val="0091650A"/>
    <w:rsid w:val="00916658"/>
    <w:rsid w:val="0091799E"/>
    <w:rsid w:val="00917DA7"/>
    <w:rsid w:val="0092032C"/>
    <w:rsid w:val="00920522"/>
    <w:rsid w:val="009223F3"/>
    <w:rsid w:val="0092261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5B6"/>
    <w:rsid w:val="009247D8"/>
    <w:rsid w:val="00925241"/>
    <w:rsid w:val="009259F1"/>
    <w:rsid w:val="00925A18"/>
    <w:rsid w:val="009260BE"/>
    <w:rsid w:val="00926867"/>
    <w:rsid w:val="009275C3"/>
    <w:rsid w:val="00927C5D"/>
    <w:rsid w:val="00927FE9"/>
    <w:rsid w:val="009300E7"/>
    <w:rsid w:val="00930220"/>
    <w:rsid w:val="00930273"/>
    <w:rsid w:val="00930438"/>
    <w:rsid w:val="00930764"/>
    <w:rsid w:val="00930C56"/>
    <w:rsid w:val="00930F86"/>
    <w:rsid w:val="00930FC8"/>
    <w:rsid w:val="009311FC"/>
    <w:rsid w:val="00931713"/>
    <w:rsid w:val="0093175A"/>
    <w:rsid w:val="009325D9"/>
    <w:rsid w:val="00932F4A"/>
    <w:rsid w:val="00933CE8"/>
    <w:rsid w:val="00934309"/>
    <w:rsid w:val="009343D4"/>
    <w:rsid w:val="00934452"/>
    <w:rsid w:val="0093515A"/>
    <w:rsid w:val="0093524B"/>
    <w:rsid w:val="00935B3B"/>
    <w:rsid w:val="009367CA"/>
    <w:rsid w:val="00936BB1"/>
    <w:rsid w:val="00936CC4"/>
    <w:rsid w:val="0093712F"/>
    <w:rsid w:val="00937631"/>
    <w:rsid w:val="009378A7"/>
    <w:rsid w:val="00937F64"/>
    <w:rsid w:val="009401C7"/>
    <w:rsid w:val="0094057B"/>
    <w:rsid w:val="00940ADF"/>
    <w:rsid w:val="009415D2"/>
    <w:rsid w:val="00942261"/>
    <w:rsid w:val="00942924"/>
    <w:rsid w:val="009437A2"/>
    <w:rsid w:val="0094382E"/>
    <w:rsid w:val="00943B64"/>
    <w:rsid w:val="00943FD1"/>
    <w:rsid w:val="0094459A"/>
    <w:rsid w:val="00944C09"/>
    <w:rsid w:val="00944C4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4C9"/>
    <w:rsid w:val="0095055E"/>
    <w:rsid w:val="00950636"/>
    <w:rsid w:val="00951E6B"/>
    <w:rsid w:val="00951F78"/>
    <w:rsid w:val="00951FBD"/>
    <w:rsid w:val="009523D1"/>
    <w:rsid w:val="0095264A"/>
    <w:rsid w:val="009534B8"/>
    <w:rsid w:val="0095355D"/>
    <w:rsid w:val="009542F3"/>
    <w:rsid w:val="00954791"/>
    <w:rsid w:val="00954A46"/>
    <w:rsid w:val="00954B89"/>
    <w:rsid w:val="009556DB"/>
    <w:rsid w:val="00955AB5"/>
    <w:rsid w:val="00955BA6"/>
    <w:rsid w:val="00956384"/>
    <w:rsid w:val="009566D7"/>
    <w:rsid w:val="00956909"/>
    <w:rsid w:val="00956BE4"/>
    <w:rsid w:val="00956CF6"/>
    <w:rsid w:val="00956D35"/>
    <w:rsid w:val="00956E53"/>
    <w:rsid w:val="00956FB8"/>
    <w:rsid w:val="00957452"/>
    <w:rsid w:val="0095755A"/>
    <w:rsid w:val="00957727"/>
    <w:rsid w:val="00957BF4"/>
    <w:rsid w:val="00957D42"/>
    <w:rsid w:val="00957E04"/>
    <w:rsid w:val="009606F5"/>
    <w:rsid w:val="00961107"/>
    <w:rsid w:val="0096110F"/>
    <w:rsid w:val="00961CF4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49A"/>
    <w:rsid w:val="009704D5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3E1"/>
    <w:rsid w:val="009755AE"/>
    <w:rsid w:val="00975B97"/>
    <w:rsid w:val="009764F6"/>
    <w:rsid w:val="00976D6B"/>
    <w:rsid w:val="0098019F"/>
    <w:rsid w:val="0098067B"/>
    <w:rsid w:val="00980B17"/>
    <w:rsid w:val="009813C9"/>
    <w:rsid w:val="00981567"/>
    <w:rsid w:val="0098194D"/>
    <w:rsid w:val="00981F99"/>
    <w:rsid w:val="009823BF"/>
    <w:rsid w:val="00982782"/>
    <w:rsid w:val="00982D18"/>
    <w:rsid w:val="00983E53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87131"/>
    <w:rsid w:val="00987F64"/>
    <w:rsid w:val="009906DB"/>
    <w:rsid w:val="00990759"/>
    <w:rsid w:val="009908CA"/>
    <w:rsid w:val="00990DAE"/>
    <w:rsid w:val="00990FB2"/>
    <w:rsid w:val="00991AFE"/>
    <w:rsid w:val="00991D1E"/>
    <w:rsid w:val="00991D59"/>
    <w:rsid w:val="00992604"/>
    <w:rsid w:val="00992745"/>
    <w:rsid w:val="00992ED9"/>
    <w:rsid w:val="009931A7"/>
    <w:rsid w:val="009936A2"/>
    <w:rsid w:val="0099399B"/>
    <w:rsid w:val="009939E6"/>
    <w:rsid w:val="00993B6D"/>
    <w:rsid w:val="00993EAD"/>
    <w:rsid w:val="0099458F"/>
    <w:rsid w:val="009945C2"/>
    <w:rsid w:val="00994664"/>
    <w:rsid w:val="00994ABF"/>
    <w:rsid w:val="00994B0E"/>
    <w:rsid w:val="00994C93"/>
    <w:rsid w:val="00994DAC"/>
    <w:rsid w:val="00994FB5"/>
    <w:rsid w:val="009951D1"/>
    <w:rsid w:val="0099542B"/>
    <w:rsid w:val="00995629"/>
    <w:rsid w:val="00995F9D"/>
    <w:rsid w:val="00996CE9"/>
    <w:rsid w:val="009977C4"/>
    <w:rsid w:val="00997910"/>
    <w:rsid w:val="009A068F"/>
    <w:rsid w:val="009A11AF"/>
    <w:rsid w:val="009A1346"/>
    <w:rsid w:val="009A1830"/>
    <w:rsid w:val="009A1DE5"/>
    <w:rsid w:val="009A2FDB"/>
    <w:rsid w:val="009A3573"/>
    <w:rsid w:val="009A3902"/>
    <w:rsid w:val="009A3AFF"/>
    <w:rsid w:val="009A3F22"/>
    <w:rsid w:val="009A3F9C"/>
    <w:rsid w:val="009A4349"/>
    <w:rsid w:val="009A487C"/>
    <w:rsid w:val="009A4AE9"/>
    <w:rsid w:val="009A5AD9"/>
    <w:rsid w:val="009A5AFC"/>
    <w:rsid w:val="009A61FF"/>
    <w:rsid w:val="009A6A15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1703"/>
    <w:rsid w:val="009B1A8D"/>
    <w:rsid w:val="009B2402"/>
    <w:rsid w:val="009B2584"/>
    <w:rsid w:val="009B2C81"/>
    <w:rsid w:val="009B31FD"/>
    <w:rsid w:val="009B3230"/>
    <w:rsid w:val="009B4290"/>
    <w:rsid w:val="009B4674"/>
    <w:rsid w:val="009B46ED"/>
    <w:rsid w:val="009B48E2"/>
    <w:rsid w:val="009B495A"/>
    <w:rsid w:val="009B5477"/>
    <w:rsid w:val="009B6358"/>
    <w:rsid w:val="009B6367"/>
    <w:rsid w:val="009B666F"/>
    <w:rsid w:val="009B68BB"/>
    <w:rsid w:val="009B708F"/>
    <w:rsid w:val="009B72C9"/>
    <w:rsid w:val="009B732E"/>
    <w:rsid w:val="009B7962"/>
    <w:rsid w:val="009B7CB0"/>
    <w:rsid w:val="009C0445"/>
    <w:rsid w:val="009C09B6"/>
    <w:rsid w:val="009C0AB3"/>
    <w:rsid w:val="009C0C41"/>
    <w:rsid w:val="009C10B3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6690"/>
    <w:rsid w:val="009C75AA"/>
    <w:rsid w:val="009C773E"/>
    <w:rsid w:val="009C7E63"/>
    <w:rsid w:val="009D09FF"/>
    <w:rsid w:val="009D0B29"/>
    <w:rsid w:val="009D0E05"/>
    <w:rsid w:val="009D0E9F"/>
    <w:rsid w:val="009D1CC1"/>
    <w:rsid w:val="009D238D"/>
    <w:rsid w:val="009D2561"/>
    <w:rsid w:val="009D33D6"/>
    <w:rsid w:val="009D4967"/>
    <w:rsid w:val="009D4B15"/>
    <w:rsid w:val="009D4C25"/>
    <w:rsid w:val="009D636C"/>
    <w:rsid w:val="009D6800"/>
    <w:rsid w:val="009D6C1E"/>
    <w:rsid w:val="009D70A9"/>
    <w:rsid w:val="009D7511"/>
    <w:rsid w:val="009D7560"/>
    <w:rsid w:val="009D7DB7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2E3B"/>
    <w:rsid w:val="009E3289"/>
    <w:rsid w:val="009E36C3"/>
    <w:rsid w:val="009E3717"/>
    <w:rsid w:val="009E3C58"/>
    <w:rsid w:val="009E4916"/>
    <w:rsid w:val="009E4AAB"/>
    <w:rsid w:val="009E5184"/>
    <w:rsid w:val="009E59F6"/>
    <w:rsid w:val="009E5E65"/>
    <w:rsid w:val="009E66DB"/>
    <w:rsid w:val="009E687C"/>
    <w:rsid w:val="009E6C9E"/>
    <w:rsid w:val="009E6CEE"/>
    <w:rsid w:val="009E6D76"/>
    <w:rsid w:val="009E6EAE"/>
    <w:rsid w:val="009E7009"/>
    <w:rsid w:val="009E7505"/>
    <w:rsid w:val="009E79A2"/>
    <w:rsid w:val="009F01F4"/>
    <w:rsid w:val="009F020B"/>
    <w:rsid w:val="009F0AB1"/>
    <w:rsid w:val="009F19B6"/>
    <w:rsid w:val="009F1C66"/>
    <w:rsid w:val="009F222A"/>
    <w:rsid w:val="009F2A51"/>
    <w:rsid w:val="009F2C91"/>
    <w:rsid w:val="009F2CC6"/>
    <w:rsid w:val="009F2DBA"/>
    <w:rsid w:val="009F2DF2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61E8"/>
    <w:rsid w:val="009F631A"/>
    <w:rsid w:val="009F648A"/>
    <w:rsid w:val="009F69F7"/>
    <w:rsid w:val="009F6E6C"/>
    <w:rsid w:val="009F6F92"/>
    <w:rsid w:val="009F7136"/>
    <w:rsid w:val="009F75C2"/>
    <w:rsid w:val="009F773B"/>
    <w:rsid w:val="009F7765"/>
    <w:rsid w:val="009F7B1E"/>
    <w:rsid w:val="009F7D4D"/>
    <w:rsid w:val="00A006AC"/>
    <w:rsid w:val="00A0082A"/>
    <w:rsid w:val="00A00C3B"/>
    <w:rsid w:val="00A00C9B"/>
    <w:rsid w:val="00A01C1E"/>
    <w:rsid w:val="00A026E8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5D5A"/>
    <w:rsid w:val="00A06728"/>
    <w:rsid w:val="00A07EEB"/>
    <w:rsid w:val="00A1042E"/>
    <w:rsid w:val="00A104AB"/>
    <w:rsid w:val="00A10D6F"/>
    <w:rsid w:val="00A10E25"/>
    <w:rsid w:val="00A11460"/>
    <w:rsid w:val="00A11DD2"/>
    <w:rsid w:val="00A122FB"/>
    <w:rsid w:val="00A1245F"/>
    <w:rsid w:val="00A124FF"/>
    <w:rsid w:val="00A12DBD"/>
    <w:rsid w:val="00A1399E"/>
    <w:rsid w:val="00A13CDE"/>
    <w:rsid w:val="00A141A3"/>
    <w:rsid w:val="00A1445F"/>
    <w:rsid w:val="00A1449E"/>
    <w:rsid w:val="00A1452A"/>
    <w:rsid w:val="00A1454A"/>
    <w:rsid w:val="00A147E1"/>
    <w:rsid w:val="00A15F6C"/>
    <w:rsid w:val="00A15FE9"/>
    <w:rsid w:val="00A163A1"/>
    <w:rsid w:val="00A164D9"/>
    <w:rsid w:val="00A16897"/>
    <w:rsid w:val="00A16A85"/>
    <w:rsid w:val="00A17B45"/>
    <w:rsid w:val="00A17B91"/>
    <w:rsid w:val="00A17FF5"/>
    <w:rsid w:val="00A20235"/>
    <w:rsid w:val="00A20254"/>
    <w:rsid w:val="00A2051E"/>
    <w:rsid w:val="00A20CF8"/>
    <w:rsid w:val="00A21972"/>
    <w:rsid w:val="00A21D82"/>
    <w:rsid w:val="00A22BD7"/>
    <w:rsid w:val="00A22D44"/>
    <w:rsid w:val="00A22F33"/>
    <w:rsid w:val="00A2441E"/>
    <w:rsid w:val="00A24626"/>
    <w:rsid w:val="00A24A31"/>
    <w:rsid w:val="00A24AD5"/>
    <w:rsid w:val="00A24F58"/>
    <w:rsid w:val="00A25605"/>
    <w:rsid w:val="00A2577F"/>
    <w:rsid w:val="00A2585E"/>
    <w:rsid w:val="00A25BF7"/>
    <w:rsid w:val="00A25D10"/>
    <w:rsid w:val="00A26682"/>
    <w:rsid w:val="00A26F04"/>
    <w:rsid w:val="00A27058"/>
    <w:rsid w:val="00A273D2"/>
    <w:rsid w:val="00A277DE"/>
    <w:rsid w:val="00A27D6F"/>
    <w:rsid w:val="00A27F82"/>
    <w:rsid w:val="00A3055E"/>
    <w:rsid w:val="00A30E4C"/>
    <w:rsid w:val="00A30EC1"/>
    <w:rsid w:val="00A30FEC"/>
    <w:rsid w:val="00A3146F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E8"/>
    <w:rsid w:val="00A353F2"/>
    <w:rsid w:val="00A35BED"/>
    <w:rsid w:val="00A35F0B"/>
    <w:rsid w:val="00A3604F"/>
    <w:rsid w:val="00A3619A"/>
    <w:rsid w:val="00A36E43"/>
    <w:rsid w:val="00A3717C"/>
    <w:rsid w:val="00A37380"/>
    <w:rsid w:val="00A37456"/>
    <w:rsid w:val="00A37866"/>
    <w:rsid w:val="00A37927"/>
    <w:rsid w:val="00A37B04"/>
    <w:rsid w:val="00A37EA3"/>
    <w:rsid w:val="00A40A82"/>
    <w:rsid w:val="00A418A6"/>
    <w:rsid w:val="00A4199B"/>
    <w:rsid w:val="00A424F3"/>
    <w:rsid w:val="00A42AC4"/>
    <w:rsid w:val="00A42E86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7EB"/>
    <w:rsid w:val="00A46B44"/>
    <w:rsid w:val="00A46FBA"/>
    <w:rsid w:val="00A47089"/>
    <w:rsid w:val="00A47222"/>
    <w:rsid w:val="00A47E63"/>
    <w:rsid w:val="00A47EAA"/>
    <w:rsid w:val="00A50014"/>
    <w:rsid w:val="00A50484"/>
    <w:rsid w:val="00A516D0"/>
    <w:rsid w:val="00A51C10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8A8"/>
    <w:rsid w:val="00A55CC0"/>
    <w:rsid w:val="00A55F69"/>
    <w:rsid w:val="00A56085"/>
    <w:rsid w:val="00A5611C"/>
    <w:rsid w:val="00A5631E"/>
    <w:rsid w:val="00A565F5"/>
    <w:rsid w:val="00A56AC7"/>
    <w:rsid w:val="00A60238"/>
    <w:rsid w:val="00A602BE"/>
    <w:rsid w:val="00A605AB"/>
    <w:rsid w:val="00A6099B"/>
    <w:rsid w:val="00A61040"/>
    <w:rsid w:val="00A610F6"/>
    <w:rsid w:val="00A610FF"/>
    <w:rsid w:val="00A6116B"/>
    <w:rsid w:val="00A61581"/>
    <w:rsid w:val="00A615B9"/>
    <w:rsid w:val="00A617D7"/>
    <w:rsid w:val="00A6182C"/>
    <w:rsid w:val="00A61C46"/>
    <w:rsid w:val="00A62252"/>
    <w:rsid w:val="00A623E7"/>
    <w:rsid w:val="00A623F0"/>
    <w:rsid w:val="00A626A6"/>
    <w:rsid w:val="00A62733"/>
    <w:rsid w:val="00A62D2B"/>
    <w:rsid w:val="00A634C4"/>
    <w:rsid w:val="00A63B83"/>
    <w:rsid w:val="00A648E2"/>
    <w:rsid w:val="00A64E71"/>
    <w:rsid w:val="00A653BA"/>
    <w:rsid w:val="00A659F8"/>
    <w:rsid w:val="00A65B28"/>
    <w:rsid w:val="00A65BB9"/>
    <w:rsid w:val="00A65DE5"/>
    <w:rsid w:val="00A65E0B"/>
    <w:rsid w:val="00A66624"/>
    <w:rsid w:val="00A667C4"/>
    <w:rsid w:val="00A66E78"/>
    <w:rsid w:val="00A672C5"/>
    <w:rsid w:val="00A6797F"/>
    <w:rsid w:val="00A67A37"/>
    <w:rsid w:val="00A67A45"/>
    <w:rsid w:val="00A67D5B"/>
    <w:rsid w:val="00A707E1"/>
    <w:rsid w:val="00A70CA7"/>
    <w:rsid w:val="00A710A6"/>
    <w:rsid w:val="00A710A8"/>
    <w:rsid w:val="00A710AE"/>
    <w:rsid w:val="00A71BD8"/>
    <w:rsid w:val="00A71F0F"/>
    <w:rsid w:val="00A7208C"/>
    <w:rsid w:val="00A72235"/>
    <w:rsid w:val="00A73859"/>
    <w:rsid w:val="00A738D2"/>
    <w:rsid w:val="00A73C65"/>
    <w:rsid w:val="00A73E79"/>
    <w:rsid w:val="00A74671"/>
    <w:rsid w:val="00A74881"/>
    <w:rsid w:val="00A75022"/>
    <w:rsid w:val="00A750E1"/>
    <w:rsid w:val="00A75227"/>
    <w:rsid w:val="00A759C8"/>
    <w:rsid w:val="00A75B75"/>
    <w:rsid w:val="00A763EF"/>
    <w:rsid w:val="00A7652B"/>
    <w:rsid w:val="00A77229"/>
    <w:rsid w:val="00A77AFF"/>
    <w:rsid w:val="00A77F29"/>
    <w:rsid w:val="00A77F2C"/>
    <w:rsid w:val="00A80453"/>
    <w:rsid w:val="00A80E72"/>
    <w:rsid w:val="00A81DDD"/>
    <w:rsid w:val="00A81E46"/>
    <w:rsid w:val="00A81F45"/>
    <w:rsid w:val="00A82D56"/>
    <w:rsid w:val="00A831C6"/>
    <w:rsid w:val="00A83DA3"/>
    <w:rsid w:val="00A853C6"/>
    <w:rsid w:val="00A8563E"/>
    <w:rsid w:val="00A85DA9"/>
    <w:rsid w:val="00A85F79"/>
    <w:rsid w:val="00A8617E"/>
    <w:rsid w:val="00A868C4"/>
    <w:rsid w:val="00A869CA"/>
    <w:rsid w:val="00A879A8"/>
    <w:rsid w:val="00A90DD4"/>
    <w:rsid w:val="00A913B6"/>
    <w:rsid w:val="00A91680"/>
    <w:rsid w:val="00A918F8"/>
    <w:rsid w:val="00A91A25"/>
    <w:rsid w:val="00A91A8B"/>
    <w:rsid w:val="00A91EED"/>
    <w:rsid w:val="00A9218D"/>
    <w:rsid w:val="00A92283"/>
    <w:rsid w:val="00A9242F"/>
    <w:rsid w:val="00A93269"/>
    <w:rsid w:val="00A9357E"/>
    <w:rsid w:val="00A93C0E"/>
    <w:rsid w:val="00A93D86"/>
    <w:rsid w:val="00A94131"/>
    <w:rsid w:val="00A945FE"/>
    <w:rsid w:val="00A94CDF"/>
    <w:rsid w:val="00A94E69"/>
    <w:rsid w:val="00A95360"/>
    <w:rsid w:val="00A95A39"/>
    <w:rsid w:val="00A95AF8"/>
    <w:rsid w:val="00A95B7C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298A"/>
    <w:rsid w:val="00AA35B2"/>
    <w:rsid w:val="00AA3B2E"/>
    <w:rsid w:val="00AA439F"/>
    <w:rsid w:val="00AA4547"/>
    <w:rsid w:val="00AA4A59"/>
    <w:rsid w:val="00AA4E96"/>
    <w:rsid w:val="00AA50BB"/>
    <w:rsid w:val="00AA587F"/>
    <w:rsid w:val="00AA5880"/>
    <w:rsid w:val="00AA60A9"/>
    <w:rsid w:val="00AA64A5"/>
    <w:rsid w:val="00AA6706"/>
    <w:rsid w:val="00AA69E3"/>
    <w:rsid w:val="00AA6A55"/>
    <w:rsid w:val="00AA6AF6"/>
    <w:rsid w:val="00AA6F0F"/>
    <w:rsid w:val="00AA6FC2"/>
    <w:rsid w:val="00AA79F7"/>
    <w:rsid w:val="00AA7C6E"/>
    <w:rsid w:val="00AB0091"/>
    <w:rsid w:val="00AB19AC"/>
    <w:rsid w:val="00AB1AD5"/>
    <w:rsid w:val="00AB2656"/>
    <w:rsid w:val="00AB2712"/>
    <w:rsid w:val="00AB2A27"/>
    <w:rsid w:val="00AB321D"/>
    <w:rsid w:val="00AB3692"/>
    <w:rsid w:val="00AB525C"/>
    <w:rsid w:val="00AB5590"/>
    <w:rsid w:val="00AB5C44"/>
    <w:rsid w:val="00AB5CF8"/>
    <w:rsid w:val="00AB5FCC"/>
    <w:rsid w:val="00AB648A"/>
    <w:rsid w:val="00AB6691"/>
    <w:rsid w:val="00AB6724"/>
    <w:rsid w:val="00AB71E1"/>
    <w:rsid w:val="00AB73FB"/>
    <w:rsid w:val="00AB75FB"/>
    <w:rsid w:val="00AB79EB"/>
    <w:rsid w:val="00AB7D9A"/>
    <w:rsid w:val="00AB7DF1"/>
    <w:rsid w:val="00AC0302"/>
    <w:rsid w:val="00AC0575"/>
    <w:rsid w:val="00AC085D"/>
    <w:rsid w:val="00AC0870"/>
    <w:rsid w:val="00AC0D67"/>
    <w:rsid w:val="00AC161A"/>
    <w:rsid w:val="00AC16EB"/>
    <w:rsid w:val="00AC18D6"/>
    <w:rsid w:val="00AC1A60"/>
    <w:rsid w:val="00AC2610"/>
    <w:rsid w:val="00AC28C2"/>
    <w:rsid w:val="00AC2BF5"/>
    <w:rsid w:val="00AC2CD9"/>
    <w:rsid w:val="00AC2E7F"/>
    <w:rsid w:val="00AC2F77"/>
    <w:rsid w:val="00AC44CA"/>
    <w:rsid w:val="00AC5440"/>
    <w:rsid w:val="00AC57F0"/>
    <w:rsid w:val="00AC58A2"/>
    <w:rsid w:val="00AC5EF0"/>
    <w:rsid w:val="00AC6123"/>
    <w:rsid w:val="00AC6F03"/>
    <w:rsid w:val="00AC776D"/>
    <w:rsid w:val="00AC79F8"/>
    <w:rsid w:val="00AC7D83"/>
    <w:rsid w:val="00AD048D"/>
    <w:rsid w:val="00AD0507"/>
    <w:rsid w:val="00AD098E"/>
    <w:rsid w:val="00AD1256"/>
    <w:rsid w:val="00AD1B98"/>
    <w:rsid w:val="00AD20C8"/>
    <w:rsid w:val="00AD2AD4"/>
    <w:rsid w:val="00AD2FE3"/>
    <w:rsid w:val="00AD3474"/>
    <w:rsid w:val="00AD3FCF"/>
    <w:rsid w:val="00AD4126"/>
    <w:rsid w:val="00AD42F3"/>
    <w:rsid w:val="00AD4338"/>
    <w:rsid w:val="00AD4936"/>
    <w:rsid w:val="00AD505D"/>
    <w:rsid w:val="00AD509C"/>
    <w:rsid w:val="00AD5C0F"/>
    <w:rsid w:val="00AD660A"/>
    <w:rsid w:val="00AD711B"/>
    <w:rsid w:val="00AD72E9"/>
    <w:rsid w:val="00AE01E7"/>
    <w:rsid w:val="00AE0744"/>
    <w:rsid w:val="00AE114F"/>
    <w:rsid w:val="00AE1154"/>
    <w:rsid w:val="00AE1512"/>
    <w:rsid w:val="00AE152F"/>
    <w:rsid w:val="00AE1A1B"/>
    <w:rsid w:val="00AE1D39"/>
    <w:rsid w:val="00AE20AB"/>
    <w:rsid w:val="00AE2A3B"/>
    <w:rsid w:val="00AE3792"/>
    <w:rsid w:val="00AE395B"/>
    <w:rsid w:val="00AE3976"/>
    <w:rsid w:val="00AE3EB6"/>
    <w:rsid w:val="00AE4AFB"/>
    <w:rsid w:val="00AE4DF9"/>
    <w:rsid w:val="00AE4FBC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C22"/>
    <w:rsid w:val="00AE7FA3"/>
    <w:rsid w:val="00AF013A"/>
    <w:rsid w:val="00AF02CA"/>
    <w:rsid w:val="00AF07C0"/>
    <w:rsid w:val="00AF0F7F"/>
    <w:rsid w:val="00AF1FEF"/>
    <w:rsid w:val="00AF24B7"/>
    <w:rsid w:val="00AF2693"/>
    <w:rsid w:val="00AF2942"/>
    <w:rsid w:val="00AF3449"/>
    <w:rsid w:val="00AF42BE"/>
    <w:rsid w:val="00AF49CF"/>
    <w:rsid w:val="00AF5913"/>
    <w:rsid w:val="00AF5D51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21E"/>
    <w:rsid w:val="00B03580"/>
    <w:rsid w:val="00B0372B"/>
    <w:rsid w:val="00B04270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608"/>
    <w:rsid w:val="00B07E80"/>
    <w:rsid w:val="00B07EF6"/>
    <w:rsid w:val="00B10039"/>
    <w:rsid w:val="00B101E3"/>
    <w:rsid w:val="00B1057F"/>
    <w:rsid w:val="00B1062B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768"/>
    <w:rsid w:val="00B15B8B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1BD"/>
    <w:rsid w:val="00B238EB"/>
    <w:rsid w:val="00B23F6E"/>
    <w:rsid w:val="00B24194"/>
    <w:rsid w:val="00B241C6"/>
    <w:rsid w:val="00B24374"/>
    <w:rsid w:val="00B24C34"/>
    <w:rsid w:val="00B2565D"/>
    <w:rsid w:val="00B25AC3"/>
    <w:rsid w:val="00B25F75"/>
    <w:rsid w:val="00B2616E"/>
    <w:rsid w:val="00B26381"/>
    <w:rsid w:val="00B26686"/>
    <w:rsid w:val="00B26BCB"/>
    <w:rsid w:val="00B27120"/>
    <w:rsid w:val="00B2757A"/>
    <w:rsid w:val="00B27839"/>
    <w:rsid w:val="00B3042A"/>
    <w:rsid w:val="00B30CCF"/>
    <w:rsid w:val="00B30D5D"/>
    <w:rsid w:val="00B31BA0"/>
    <w:rsid w:val="00B31DF0"/>
    <w:rsid w:val="00B3227A"/>
    <w:rsid w:val="00B322B2"/>
    <w:rsid w:val="00B32832"/>
    <w:rsid w:val="00B32CC6"/>
    <w:rsid w:val="00B336C9"/>
    <w:rsid w:val="00B33C0B"/>
    <w:rsid w:val="00B33FD2"/>
    <w:rsid w:val="00B34DC7"/>
    <w:rsid w:val="00B34FBD"/>
    <w:rsid w:val="00B35119"/>
    <w:rsid w:val="00B35151"/>
    <w:rsid w:val="00B353B1"/>
    <w:rsid w:val="00B354AC"/>
    <w:rsid w:val="00B35756"/>
    <w:rsid w:val="00B35E9E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53F"/>
    <w:rsid w:val="00B42188"/>
    <w:rsid w:val="00B4250F"/>
    <w:rsid w:val="00B42F5D"/>
    <w:rsid w:val="00B43037"/>
    <w:rsid w:val="00B43588"/>
    <w:rsid w:val="00B43696"/>
    <w:rsid w:val="00B4399D"/>
    <w:rsid w:val="00B43C3A"/>
    <w:rsid w:val="00B4488E"/>
    <w:rsid w:val="00B44F6A"/>
    <w:rsid w:val="00B451A8"/>
    <w:rsid w:val="00B453FA"/>
    <w:rsid w:val="00B45B72"/>
    <w:rsid w:val="00B4627F"/>
    <w:rsid w:val="00B463A7"/>
    <w:rsid w:val="00B467C8"/>
    <w:rsid w:val="00B46D4B"/>
    <w:rsid w:val="00B47178"/>
    <w:rsid w:val="00B4788D"/>
    <w:rsid w:val="00B47FDA"/>
    <w:rsid w:val="00B503B1"/>
    <w:rsid w:val="00B507A5"/>
    <w:rsid w:val="00B509B3"/>
    <w:rsid w:val="00B51733"/>
    <w:rsid w:val="00B5188D"/>
    <w:rsid w:val="00B523D5"/>
    <w:rsid w:val="00B52B89"/>
    <w:rsid w:val="00B5398F"/>
    <w:rsid w:val="00B53BF6"/>
    <w:rsid w:val="00B53D81"/>
    <w:rsid w:val="00B54379"/>
    <w:rsid w:val="00B54B35"/>
    <w:rsid w:val="00B5522A"/>
    <w:rsid w:val="00B553AC"/>
    <w:rsid w:val="00B5561A"/>
    <w:rsid w:val="00B5571C"/>
    <w:rsid w:val="00B55BA4"/>
    <w:rsid w:val="00B568B9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BC"/>
    <w:rsid w:val="00B625E3"/>
    <w:rsid w:val="00B62733"/>
    <w:rsid w:val="00B62E3A"/>
    <w:rsid w:val="00B63232"/>
    <w:rsid w:val="00B6393A"/>
    <w:rsid w:val="00B63CEB"/>
    <w:rsid w:val="00B63D22"/>
    <w:rsid w:val="00B64923"/>
    <w:rsid w:val="00B64940"/>
    <w:rsid w:val="00B64AAB"/>
    <w:rsid w:val="00B64BE9"/>
    <w:rsid w:val="00B64C55"/>
    <w:rsid w:val="00B64D25"/>
    <w:rsid w:val="00B655B6"/>
    <w:rsid w:val="00B65F05"/>
    <w:rsid w:val="00B65F70"/>
    <w:rsid w:val="00B662CA"/>
    <w:rsid w:val="00B66471"/>
    <w:rsid w:val="00B66DA7"/>
    <w:rsid w:val="00B66EBC"/>
    <w:rsid w:val="00B672DF"/>
    <w:rsid w:val="00B67F54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15D"/>
    <w:rsid w:val="00B73582"/>
    <w:rsid w:val="00B73DAE"/>
    <w:rsid w:val="00B7506C"/>
    <w:rsid w:val="00B756C9"/>
    <w:rsid w:val="00B75760"/>
    <w:rsid w:val="00B76126"/>
    <w:rsid w:val="00B7643F"/>
    <w:rsid w:val="00B7651C"/>
    <w:rsid w:val="00B7694D"/>
    <w:rsid w:val="00B76A98"/>
    <w:rsid w:val="00B774C3"/>
    <w:rsid w:val="00B776D9"/>
    <w:rsid w:val="00B8038F"/>
    <w:rsid w:val="00B8059B"/>
    <w:rsid w:val="00B80A39"/>
    <w:rsid w:val="00B81077"/>
    <w:rsid w:val="00B81933"/>
    <w:rsid w:val="00B81C01"/>
    <w:rsid w:val="00B8210B"/>
    <w:rsid w:val="00B82185"/>
    <w:rsid w:val="00B82816"/>
    <w:rsid w:val="00B83D64"/>
    <w:rsid w:val="00B840FD"/>
    <w:rsid w:val="00B84298"/>
    <w:rsid w:val="00B84378"/>
    <w:rsid w:val="00B84B41"/>
    <w:rsid w:val="00B858F0"/>
    <w:rsid w:val="00B85A47"/>
    <w:rsid w:val="00B85D52"/>
    <w:rsid w:val="00B85DB7"/>
    <w:rsid w:val="00B85E6D"/>
    <w:rsid w:val="00B85F4F"/>
    <w:rsid w:val="00B8608C"/>
    <w:rsid w:val="00B860AA"/>
    <w:rsid w:val="00B86BC3"/>
    <w:rsid w:val="00B86F3B"/>
    <w:rsid w:val="00B87166"/>
    <w:rsid w:val="00B871B8"/>
    <w:rsid w:val="00B8747D"/>
    <w:rsid w:val="00B87D93"/>
    <w:rsid w:val="00B87EDB"/>
    <w:rsid w:val="00B90E57"/>
    <w:rsid w:val="00B9128D"/>
    <w:rsid w:val="00B91405"/>
    <w:rsid w:val="00B9141F"/>
    <w:rsid w:val="00B91C07"/>
    <w:rsid w:val="00B92325"/>
    <w:rsid w:val="00B923D8"/>
    <w:rsid w:val="00B927B1"/>
    <w:rsid w:val="00B933BA"/>
    <w:rsid w:val="00B938E0"/>
    <w:rsid w:val="00B93C85"/>
    <w:rsid w:val="00B93E4D"/>
    <w:rsid w:val="00B9485E"/>
    <w:rsid w:val="00B94D56"/>
    <w:rsid w:val="00B94D78"/>
    <w:rsid w:val="00B95339"/>
    <w:rsid w:val="00B95B08"/>
    <w:rsid w:val="00B95C6D"/>
    <w:rsid w:val="00B96CB4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898"/>
    <w:rsid w:val="00BA6D96"/>
    <w:rsid w:val="00BA6E57"/>
    <w:rsid w:val="00BA6F31"/>
    <w:rsid w:val="00BA7C76"/>
    <w:rsid w:val="00BB0328"/>
    <w:rsid w:val="00BB0C36"/>
    <w:rsid w:val="00BB0D88"/>
    <w:rsid w:val="00BB0F64"/>
    <w:rsid w:val="00BB1FA4"/>
    <w:rsid w:val="00BB2098"/>
    <w:rsid w:val="00BB2242"/>
    <w:rsid w:val="00BB2309"/>
    <w:rsid w:val="00BB24EB"/>
    <w:rsid w:val="00BB27CB"/>
    <w:rsid w:val="00BB3023"/>
    <w:rsid w:val="00BB3240"/>
    <w:rsid w:val="00BB343B"/>
    <w:rsid w:val="00BB4A75"/>
    <w:rsid w:val="00BB52D3"/>
    <w:rsid w:val="00BB5629"/>
    <w:rsid w:val="00BB5DE6"/>
    <w:rsid w:val="00BB5EF2"/>
    <w:rsid w:val="00BB6802"/>
    <w:rsid w:val="00BB6F6F"/>
    <w:rsid w:val="00BB797D"/>
    <w:rsid w:val="00BC030C"/>
    <w:rsid w:val="00BC05F2"/>
    <w:rsid w:val="00BC07B0"/>
    <w:rsid w:val="00BC0D2B"/>
    <w:rsid w:val="00BC1589"/>
    <w:rsid w:val="00BC1968"/>
    <w:rsid w:val="00BC1CFF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54"/>
    <w:rsid w:val="00BD2AD2"/>
    <w:rsid w:val="00BD2F18"/>
    <w:rsid w:val="00BD2F27"/>
    <w:rsid w:val="00BD38AD"/>
    <w:rsid w:val="00BD42E3"/>
    <w:rsid w:val="00BD4378"/>
    <w:rsid w:val="00BD4731"/>
    <w:rsid w:val="00BD4BE6"/>
    <w:rsid w:val="00BD5679"/>
    <w:rsid w:val="00BD56C5"/>
    <w:rsid w:val="00BD5C87"/>
    <w:rsid w:val="00BD5EA2"/>
    <w:rsid w:val="00BD64F9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2787"/>
    <w:rsid w:val="00BE2F71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564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377"/>
    <w:rsid w:val="00BF548A"/>
    <w:rsid w:val="00BF6158"/>
    <w:rsid w:val="00BF683F"/>
    <w:rsid w:val="00BF6842"/>
    <w:rsid w:val="00BF6CB5"/>
    <w:rsid w:val="00BF70FA"/>
    <w:rsid w:val="00BF7C3C"/>
    <w:rsid w:val="00C00E5D"/>
    <w:rsid w:val="00C00F6F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4B6F"/>
    <w:rsid w:val="00C075C8"/>
    <w:rsid w:val="00C10043"/>
    <w:rsid w:val="00C101F6"/>
    <w:rsid w:val="00C109B6"/>
    <w:rsid w:val="00C10F16"/>
    <w:rsid w:val="00C114F8"/>
    <w:rsid w:val="00C11D3D"/>
    <w:rsid w:val="00C11D80"/>
    <w:rsid w:val="00C12115"/>
    <w:rsid w:val="00C1293C"/>
    <w:rsid w:val="00C137F6"/>
    <w:rsid w:val="00C13918"/>
    <w:rsid w:val="00C1394A"/>
    <w:rsid w:val="00C13D85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1CD"/>
    <w:rsid w:val="00C2370F"/>
    <w:rsid w:val="00C237E2"/>
    <w:rsid w:val="00C2490C"/>
    <w:rsid w:val="00C24937"/>
    <w:rsid w:val="00C24B17"/>
    <w:rsid w:val="00C24C9A"/>
    <w:rsid w:val="00C2505B"/>
    <w:rsid w:val="00C25095"/>
    <w:rsid w:val="00C25E63"/>
    <w:rsid w:val="00C260D4"/>
    <w:rsid w:val="00C26B7A"/>
    <w:rsid w:val="00C26C6F"/>
    <w:rsid w:val="00C27A1B"/>
    <w:rsid w:val="00C3022C"/>
    <w:rsid w:val="00C30BB3"/>
    <w:rsid w:val="00C31566"/>
    <w:rsid w:val="00C31820"/>
    <w:rsid w:val="00C320C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08D5"/>
    <w:rsid w:val="00C40941"/>
    <w:rsid w:val="00C41506"/>
    <w:rsid w:val="00C41B17"/>
    <w:rsid w:val="00C42121"/>
    <w:rsid w:val="00C42324"/>
    <w:rsid w:val="00C4268F"/>
    <w:rsid w:val="00C426E4"/>
    <w:rsid w:val="00C42B8A"/>
    <w:rsid w:val="00C43051"/>
    <w:rsid w:val="00C434F3"/>
    <w:rsid w:val="00C43BA2"/>
    <w:rsid w:val="00C43E9F"/>
    <w:rsid w:val="00C43EC4"/>
    <w:rsid w:val="00C44646"/>
    <w:rsid w:val="00C4524A"/>
    <w:rsid w:val="00C455E4"/>
    <w:rsid w:val="00C45642"/>
    <w:rsid w:val="00C459E9"/>
    <w:rsid w:val="00C45A70"/>
    <w:rsid w:val="00C45C99"/>
    <w:rsid w:val="00C46E7F"/>
    <w:rsid w:val="00C46EC5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979"/>
    <w:rsid w:val="00C52A89"/>
    <w:rsid w:val="00C52B72"/>
    <w:rsid w:val="00C537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ED"/>
    <w:rsid w:val="00C571F2"/>
    <w:rsid w:val="00C573F0"/>
    <w:rsid w:val="00C576CA"/>
    <w:rsid w:val="00C57DC0"/>
    <w:rsid w:val="00C60BA1"/>
    <w:rsid w:val="00C610E9"/>
    <w:rsid w:val="00C61DAA"/>
    <w:rsid w:val="00C61E69"/>
    <w:rsid w:val="00C61E8A"/>
    <w:rsid w:val="00C6269E"/>
    <w:rsid w:val="00C627D8"/>
    <w:rsid w:val="00C6299C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5AF"/>
    <w:rsid w:val="00C70C91"/>
    <w:rsid w:val="00C711B8"/>
    <w:rsid w:val="00C71292"/>
    <w:rsid w:val="00C712B1"/>
    <w:rsid w:val="00C712F2"/>
    <w:rsid w:val="00C715C3"/>
    <w:rsid w:val="00C71DF1"/>
    <w:rsid w:val="00C72A61"/>
    <w:rsid w:val="00C72EF6"/>
    <w:rsid w:val="00C731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548"/>
    <w:rsid w:val="00C7677F"/>
    <w:rsid w:val="00C768B3"/>
    <w:rsid w:val="00C76B93"/>
    <w:rsid w:val="00C774CD"/>
    <w:rsid w:val="00C774E6"/>
    <w:rsid w:val="00C77A1C"/>
    <w:rsid w:val="00C77F88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543"/>
    <w:rsid w:val="00C85CEA"/>
    <w:rsid w:val="00C86038"/>
    <w:rsid w:val="00C86052"/>
    <w:rsid w:val="00C864C7"/>
    <w:rsid w:val="00C86786"/>
    <w:rsid w:val="00C876D4"/>
    <w:rsid w:val="00C87DF7"/>
    <w:rsid w:val="00C87EC5"/>
    <w:rsid w:val="00C9021D"/>
    <w:rsid w:val="00C9147A"/>
    <w:rsid w:val="00C9207A"/>
    <w:rsid w:val="00C92390"/>
    <w:rsid w:val="00C929FD"/>
    <w:rsid w:val="00C92C9B"/>
    <w:rsid w:val="00C93657"/>
    <w:rsid w:val="00C93ACF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A14"/>
    <w:rsid w:val="00C97E34"/>
    <w:rsid w:val="00CA0155"/>
    <w:rsid w:val="00CA033A"/>
    <w:rsid w:val="00CA0686"/>
    <w:rsid w:val="00CA0A30"/>
    <w:rsid w:val="00CA0FD6"/>
    <w:rsid w:val="00CA16C1"/>
    <w:rsid w:val="00CA1929"/>
    <w:rsid w:val="00CA1B32"/>
    <w:rsid w:val="00CA2797"/>
    <w:rsid w:val="00CA29AC"/>
    <w:rsid w:val="00CA3538"/>
    <w:rsid w:val="00CA36F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E9"/>
    <w:rsid w:val="00CA7F68"/>
    <w:rsid w:val="00CB033A"/>
    <w:rsid w:val="00CB06F5"/>
    <w:rsid w:val="00CB0B3D"/>
    <w:rsid w:val="00CB1160"/>
    <w:rsid w:val="00CB1464"/>
    <w:rsid w:val="00CB1481"/>
    <w:rsid w:val="00CB1EDC"/>
    <w:rsid w:val="00CB2160"/>
    <w:rsid w:val="00CB222E"/>
    <w:rsid w:val="00CB26B6"/>
    <w:rsid w:val="00CB283E"/>
    <w:rsid w:val="00CB28A3"/>
    <w:rsid w:val="00CB2C12"/>
    <w:rsid w:val="00CB2CEE"/>
    <w:rsid w:val="00CB36E7"/>
    <w:rsid w:val="00CB3D7E"/>
    <w:rsid w:val="00CB4302"/>
    <w:rsid w:val="00CB4725"/>
    <w:rsid w:val="00CB47AB"/>
    <w:rsid w:val="00CB572E"/>
    <w:rsid w:val="00CB6066"/>
    <w:rsid w:val="00CB6326"/>
    <w:rsid w:val="00CB69A6"/>
    <w:rsid w:val="00CB6FDF"/>
    <w:rsid w:val="00CB70CC"/>
    <w:rsid w:val="00CB773F"/>
    <w:rsid w:val="00CB78DB"/>
    <w:rsid w:val="00CB7DEA"/>
    <w:rsid w:val="00CB7F30"/>
    <w:rsid w:val="00CC03CD"/>
    <w:rsid w:val="00CC0549"/>
    <w:rsid w:val="00CC0F87"/>
    <w:rsid w:val="00CC1289"/>
    <w:rsid w:val="00CC16F7"/>
    <w:rsid w:val="00CC1A3E"/>
    <w:rsid w:val="00CC231A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6A15"/>
    <w:rsid w:val="00CC70FC"/>
    <w:rsid w:val="00CC799D"/>
    <w:rsid w:val="00CC7C59"/>
    <w:rsid w:val="00CD0124"/>
    <w:rsid w:val="00CD12D4"/>
    <w:rsid w:val="00CD1361"/>
    <w:rsid w:val="00CD1EAB"/>
    <w:rsid w:val="00CD25E2"/>
    <w:rsid w:val="00CD2DC0"/>
    <w:rsid w:val="00CD2E32"/>
    <w:rsid w:val="00CD3428"/>
    <w:rsid w:val="00CD364E"/>
    <w:rsid w:val="00CD41AA"/>
    <w:rsid w:val="00CD41E7"/>
    <w:rsid w:val="00CD4233"/>
    <w:rsid w:val="00CD4BB7"/>
    <w:rsid w:val="00CD4EE9"/>
    <w:rsid w:val="00CD4FD1"/>
    <w:rsid w:val="00CD5184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180"/>
    <w:rsid w:val="00CE3DAF"/>
    <w:rsid w:val="00CE3EF8"/>
    <w:rsid w:val="00CE43F0"/>
    <w:rsid w:val="00CE44D6"/>
    <w:rsid w:val="00CE4860"/>
    <w:rsid w:val="00CE4866"/>
    <w:rsid w:val="00CE4911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6D4"/>
    <w:rsid w:val="00CE79AC"/>
    <w:rsid w:val="00CE7A7F"/>
    <w:rsid w:val="00CE7DD8"/>
    <w:rsid w:val="00CE7F66"/>
    <w:rsid w:val="00CF03EB"/>
    <w:rsid w:val="00CF0AA3"/>
    <w:rsid w:val="00CF12F7"/>
    <w:rsid w:val="00CF195E"/>
    <w:rsid w:val="00CF1AB5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BF8"/>
    <w:rsid w:val="00CF6D31"/>
    <w:rsid w:val="00CF6F64"/>
    <w:rsid w:val="00CF7701"/>
    <w:rsid w:val="00CF78A8"/>
    <w:rsid w:val="00CF7ECC"/>
    <w:rsid w:val="00D00142"/>
    <w:rsid w:val="00D003E3"/>
    <w:rsid w:val="00D00A55"/>
    <w:rsid w:val="00D00E89"/>
    <w:rsid w:val="00D011D3"/>
    <w:rsid w:val="00D01600"/>
    <w:rsid w:val="00D01D17"/>
    <w:rsid w:val="00D02444"/>
    <w:rsid w:val="00D025FC"/>
    <w:rsid w:val="00D027EB"/>
    <w:rsid w:val="00D028B2"/>
    <w:rsid w:val="00D02ABF"/>
    <w:rsid w:val="00D02F25"/>
    <w:rsid w:val="00D03795"/>
    <w:rsid w:val="00D03895"/>
    <w:rsid w:val="00D03D85"/>
    <w:rsid w:val="00D04B26"/>
    <w:rsid w:val="00D04C3A"/>
    <w:rsid w:val="00D05DB2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1FBB"/>
    <w:rsid w:val="00D125C9"/>
    <w:rsid w:val="00D12DB1"/>
    <w:rsid w:val="00D13EF8"/>
    <w:rsid w:val="00D142CA"/>
    <w:rsid w:val="00D148AC"/>
    <w:rsid w:val="00D14F49"/>
    <w:rsid w:val="00D1520B"/>
    <w:rsid w:val="00D164AD"/>
    <w:rsid w:val="00D164E5"/>
    <w:rsid w:val="00D166ED"/>
    <w:rsid w:val="00D16751"/>
    <w:rsid w:val="00D17D5A"/>
    <w:rsid w:val="00D17EE3"/>
    <w:rsid w:val="00D20A0F"/>
    <w:rsid w:val="00D20CA2"/>
    <w:rsid w:val="00D20FA9"/>
    <w:rsid w:val="00D2114D"/>
    <w:rsid w:val="00D21441"/>
    <w:rsid w:val="00D219EE"/>
    <w:rsid w:val="00D220D0"/>
    <w:rsid w:val="00D222B5"/>
    <w:rsid w:val="00D223E1"/>
    <w:rsid w:val="00D22A31"/>
    <w:rsid w:val="00D22E65"/>
    <w:rsid w:val="00D23ACC"/>
    <w:rsid w:val="00D23CED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B29"/>
    <w:rsid w:val="00D26C2E"/>
    <w:rsid w:val="00D302AE"/>
    <w:rsid w:val="00D3102C"/>
    <w:rsid w:val="00D31351"/>
    <w:rsid w:val="00D314F1"/>
    <w:rsid w:val="00D31D29"/>
    <w:rsid w:val="00D31F7A"/>
    <w:rsid w:val="00D32321"/>
    <w:rsid w:val="00D32CDB"/>
    <w:rsid w:val="00D32E9E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C93"/>
    <w:rsid w:val="00D36E5B"/>
    <w:rsid w:val="00D37170"/>
    <w:rsid w:val="00D374AD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C11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3BF"/>
    <w:rsid w:val="00D4657C"/>
    <w:rsid w:val="00D46CF1"/>
    <w:rsid w:val="00D47170"/>
    <w:rsid w:val="00D47CD2"/>
    <w:rsid w:val="00D47F7B"/>
    <w:rsid w:val="00D50B8C"/>
    <w:rsid w:val="00D51F86"/>
    <w:rsid w:val="00D520A4"/>
    <w:rsid w:val="00D52865"/>
    <w:rsid w:val="00D52D00"/>
    <w:rsid w:val="00D53097"/>
    <w:rsid w:val="00D53486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0DD8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B65"/>
    <w:rsid w:val="00D63CA7"/>
    <w:rsid w:val="00D64318"/>
    <w:rsid w:val="00D64542"/>
    <w:rsid w:val="00D653D3"/>
    <w:rsid w:val="00D65456"/>
    <w:rsid w:val="00D65DC7"/>
    <w:rsid w:val="00D65E86"/>
    <w:rsid w:val="00D6638D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10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6EE0"/>
    <w:rsid w:val="00D770E7"/>
    <w:rsid w:val="00D77493"/>
    <w:rsid w:val="00D77569"/>
    <w:rsid w:val="00D77701"/>
    <w:rsid w:val="00D779C9"/>
    <w:rsid w:val="00D80625"/>
    <w:rsid w:val="00D80B83"/>
    <w:rsid w:val="00D80DFE"/>
    <w:rsid w:val="00D80EC3"/>
    <w:rsid w:val="00D80EFC"/>
    <w:rsid w:val="00D81885"/>
    <w:rsid w:val="00D81906"/>
    <w:rsid w:val="00D81E57"/>
    <w:rsid w:val="00D820E0"/>
    <w:rsid w:val="00D82316"/>
    <w:rsid w:val="00D8250D"/>
    <w:rsid w:val="00D827E3"/>
    <w:rsid w:val="00D8306A"/>
    <w:rsid w:val="00D830D8"/>
    <w:rsid w:val="00D83434"/>
    <w:rsid w:val="00D8355E"/>
    <w:rsid w:val="00D838F6"/>
    <w:rsid w:val="00D83E88"/>
    <w:rsid w:val="00D840DF"/>
    <w:rsid w:val="00D84894"/>
    <w:rsid w:val="00D8504D"/>
    <w:rsid w:val="00D8514F"/>
    <w:rsid w:val="00D852F6"/>
    <w:rsid w:val="00D853DE"/>
    <w:rsid w:val="00D85860"/>
    <w:rsid w:val="00D85924"/>
    <w:rsid w:val="00D85C26"/>
    <w:rsid w:val="00D85C60"/>
    <w:rsid w:val="00D860C6"/>
    <w:rsid w:val="00D861C8"/>
    <w:rsid w:val="00D8635C"/>
    <w:rsid w:val="00D86576"/>
    <w:rsid w:val="00D86766"/>
    <w:rsid w:val="00D8682E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245"/>
    <w:rsid w:val="00D9229C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980"/>
    <w:rsid w:val="00DA0DE2"/>
    <w:rsid w:val="00DA15E5"/>
    <w:rsid w:val="00DA1C04"/>
    <w:rsid w:val="00DA2567"/>
    <w:rsid w:val="00DA2687"/>
    <w:rsid w:val="00DA30E5"/>
    <w:rsid w:val="00DA3359"/>
    <w:rsid w:val="00DA3645"/>
    <w:rsid w:val="00DA3CAC"/>
    <w:rsid w:val="00DA481D"/>
    <w:rsid w:val="00DA5140"/>
    <w:rsid w:val="00DA5E8E"/>
    <w:rsid w:val="00DA601A"/>
    <w:rsid w:val="00DA6878"/>
    <w:rsid w:val="00DA6B0B"/>
    <w:rsid w:val="00DA6CBA"/>
    <w:rsid w:val="00DA7161"/>
    <w:rsid w:val="00DA72C4"/>
    <w:rsid w:val="00DA74C0"/>
    <w:rsid w:val="00DA7688"/>
    <w:rsid w:val="00DA7798"/>
    <w:rsid w:val="00DA78FF"/>
    <w:rsid w:val="00DB04FC"/>
    <w:rsid w:val="00DB0C0F"/>
    <w:rsid w:val="00DB2927"/>
    <w:rsid w:val="00DB2ADB"/>
    <w:rsid w:val="00DB32B1"/>
    <w:rsid w:val="00DB36FC"/>
    <w:rsid w:val="00DB3912"/>
    <w:rsid w:val="00DB3EFF"/>
    <w:rsid w:val="00DB45EA"/>
    <w:rsid w:val="00DB50A8"/>
    <w:rsid w:val="00DB51E3"/>
    <w:rsid w:val="00DB524C"/>
    <w:rsid w:val="00DB5EC7"/>
    <w:rsid w:val="00DB68DF"/>
    <w:rsid w:val="00DB72A4"/>
    <w:rsid w:val="00DB7A26"/>
    <w:rsid w:val="00DB7E05"/>
    <w:rsid w:val="00DC06B0"/>
    <w:rsid w:val="00DC07B0"/>
    <w:rsid w:val="00DC07B8"/>
    <w:rsid w:val="00DC0F71"/>
    <w:rsid w:val="00DC176E"/>
    <w:rsid w:val="00DC193B"/>
    <w:rsid w:val="00DC1C86"/>
    <w:rsid w:val="00DC1E80"/>
    <w:rsid w:val="00DC25A1"/>
    <w:rsid w:val="00DC2AB7"/>
    <w:rsid w:val="00DC3039"/>
    <w:rsid w:val="00DC3298"/>
    <w:rsid w:val="00DC3CA7"/>
    <w:rsid w:val="00DC3DB8"/>
    <w:rsid w:val="00DC3E97"/>
    <w:rsid w:val="00DC428C"/>
    <w:rsid w:val="00DC4995"/>
    <w:rsid w:val="00DC4B60"/>
    <w:rsid w:val="00DC5250"/>
    <w:rsid w:val="00DC5378"/>
    <w:rsid w:val="00DC5392"/>
    <w:rsid w:val="00DC53E0"/>
    <w:rsid w:val="00DC5AFC"/>
    <w:rsid w:val="00DC5CD7"/>
    <w:rsid w:val="00DC5E3A"/>
    <w:rsid w:val="00DC607A"/>
    <w:rsid w:val="00DC7518"/>
    <w:rsid w:val="00DC7B39"/>
    <w:rsid w:val="00DC7B65"/>
    <w:rsid w:val="00DC7CA5"/>
    <w:rsid w:val="00DC7E4B"/>
    <w:rsid w:val="00DD0264"/>
    <w:rsid w:val="00DD0382"/>
    <w:rsid w:val="00DD03DA"/>
    <w:rsid w:val="00DD0DCC"/>
    <w:rsid w:val="00DD0DD1"/>
    <w:rsid w:val="00DD14FC"/>
    <w:rsid w:val="00DD172B"/>
    <w:rsid w:val="00DD18C4"/>
    <w:rsid w:val="00DD273A"/>
    <w:rsid w:val="00DD2CC2"/>
    <w:rsid w:val="00DD325E"/>
    <w:rsid w:val="00DD3362"/>
    <w:rsid w:val="00DD36D7"/>
    <w:rsid w:val="00DD374D"/>
    <w:rsid w:val="00DD3E11"/>
    <w:rsid w:val="00DD3EED"/>
    <w:rsid w:val="00DD4451"/>
    <w:rsid w:val="00DD476C"/>
    <w:rsid w:val="00DD51AB"/>
    <w:rsid w:val="00DD538A"/>
    <w:rsid w:val="00DD53D8"/>
    <w:rsid w:val="00DD58CF"/>
    <w:rsid w:val="00DD5B8B"/>
    <w:rsid w:val="00DD61B7"/>
    <w:rsid w:val="00DD664E"/>
    <w:rsid w:val="00DD66F1"/>
    <w:rsid w:val="00DD6D57"/>
    <w:rsid w:val="00DD75E8"/>
    <w:rsid w:val="00DE06D6"/>
    <w:rsid w:val="00DE0813"/>
    <w:rsid w:val="00DE139C"/>
    <w:rsid w:val="00DE159A"/>
    <w:rsid w:val="00DE2053"/>
    <w:rsid w:val="00DE286E"/>
    <w:rsid w:val="00DE2D6F"/>
    <w:rsid w:val="00DE30C8"/>
    <w:rsid w:val="00DE383F"/>
    <w:rsid w:val="00DE397C"/>
    <w:rsid w:val="00DE39B9"/>
    <w:rsid w:val="00DE3A3C"/>
    <w:rsid w:val="00DE3E41"/>
    <w:rsid w:val="00DE4BAD"/>
    <w:rsid w:val="00DE4CDF"/>
    <w:rsid w:val="00DE5259"/>
    <w:rsid w:val="00DE5C2E"/>
    <w:rsid w:val="00DE609B"/>
    <w:rsid w:val="00DE6423"/>
    <w:rsid w:val="00DE68AD"/>
    <w:rsid w:val="00DE6A27"/>
    <w:rsid w:val="00DE6C7E"/>
    <w:rsid w:val="00DE78A0"/>
    <w:rsid w:val="00DE793B"/>
    <w:rsid w:val="00DE7C5E"/>
    <w:rsid w:val="00DE7C66"/>
    <w:rsid w:val="00DF0521"/>
    <w:rsid w:val="00DF08AC"/>
    <w:rsid w:val="00DF0EC6"/>
    <w:rsid w:val="00DF1221"/>
    <w:rsid w:val="00DF126A"/>
    <w:rsid w:val="00DF1840"/>
    <w:rsid w:val="00DF2502"/>
    <w:rsid w:val="00DF2572"/>
    <w:rsid w:val="00DF274C"/>
    <w:rsid w:val="00DF2D82"/>
    <w:rsid w:val="00DF3135"/>
    <w:rsid w:val="00DF34E1"/>
    <w:rsid w:val="00DF3C3F"/>
    <w:rsid w:val="00DF403E"/>
    <w:rsid w:val="00DF4E07"/>
    <w:rsid w:val="00DF4F86"/>
    <w:rsid w:val="00DF5503"/>
    <w:rsid w:val="00DF63AC"/>
    <w:rsid w:val="00DF69B6"/>
    <w:rsid w:val="00DF6E62"/>
    <w:rsid w:val="00DF768A"/>
    <w:rsid w:val="00DF7E14"/>
    <w:rsid w:val="00E0029A"/>
    <w:rsid w:val="00E006B0"/>
    <w:rsid w:val="00E00C81"/>
    <w:rsid w:val="00E00EBD"/>
    <w:rsid w:val="00E00FC6"/>
    <w:rsid w:val="00E0123F"/>
    <w:rsid w:val="00E013B7"/>
    <w:rsid w:val="00E013F2"/>
    <w:rsid w:val="00E0159E"/>
    <w:rsid w:val="00E01838"/>
    <w:rsid w:val="00E01985"/>
    <w:rsid w:val="00E020B1"/>
    <w:rsid w:val="00E02531"/>
    <w:rsid w:val="00E026D8"/>
    <w:rsid w:val="00E0289B"/>
    <w:rsid w:val="00E02DC1"/>
    <w:rsid w:val="00E02F99"/>
    <w:rsid w:val="00E0333A"/>
    <w:rsid w:val="00E0336D"/>
    <w:rsid w:val="00E03687"/>
    <w:rsid w:val="00E04093"/>
    <w:rsid w:val="00E04509"/>
    <w:rsid w:val="00E0450A"/>
    <w:rsid w:val="00E04C7B"/>
    <w:rsid w:val="00E05111"/>
    <w:rsid w:val="00E0534F"/>
    <w:rsid w:val="00E0541B"/>
    <w:rsid w:val="00E05623"/>
    <w:rsid w:val="00E05E71"/>
    <w:rsid w:val="00E06197"/>
    <w:rsid w:val="00E07046"/>
    <w:rsid w:val="00E07FED"/>
    <w:rsid w:val="00E104A7"/>
    <w:rsid w:val="00E10D83"/>
    <w:rsid w:val="00E11357"/>
    <w:rsid w:val="00E11856"/>
    <w:rsid w:val="00E1189D"/>
    <w:rsid w:val="00E118FB"/>
    <w:rsid w:val="00E12779"/>
    <w:rsid w:val="00E138FE"/>
    <w:rsid w:val="00E13EB6"/>
    <w:rsid w:val="00E1429E"/>
    <w:rsid w:val="00E14E68"/>
    <w:rsid w:val="00E14FC4"/>
    <w:rsid w:val="00E14FD2"/>
    <w:rsid w:val="00E14FFA"/>
    <w:rsid w:val="00E15AB1"/>
    <w:rsid w:val="00E16F34"/>
    <w:rsid w:val="00E176C6"/>
    <w:rsid w:val="00E17A43"/>
    <w:rsid w:val="00E17D2A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2D0"/>
    <w:rsid w:val="00E26884"/>
    <w:rsid w:val="00E26C66"/>
    <w:rsid w:val="00E278E6"/>
    <w:rsid w:val="00E3015E"/>
    <w:rsid w:val="00E302ED"/>
    <w:rsid w:val="00E31317"/>
    <w:rsid w:val="00E31729"/>
    <w:rsid w:val="00E32893"/>
    <w:rsid w:val="00E329D2"/>
    <w:rsid w:val="00E337BE"/>
    <w:rsid w:val="00E3383E"/>
    <w:rsid w:val="00E34FE7"/>
    <w:rsid w:val="00E3531F"/>
    <w:rsid w:val="00E3573D"/>
    <w:rsid w:val="00E35843"/>
    <w:rsid w:val="00E35881"/>
    <w:rsid w:val="00E36059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1A31"/>
    <w:rsid w:val="00E42131"/>
    <w:rsid w:val="00E42470"/>
    <w:rsid w:val="00E42833"/>
    <w:rsid w:val="00E42BC1"/>
    <w:rsid w:val="00E43181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1F2"/>
    <w:rsid w:val="00E46386"/>
    <w:rsid w:val="00E46E12"/>
    <w:rsid w:val="00E47AF2"/>
    <w:rsid w:val="00E47D59"/>
    <w:rsid w:val="00E5011B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18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CB9"/>
    <w:rsid w:val="00E61FA5"/>
    <w:rsid w:val="00E63315"/>
    <w:rsid w:val="00E63909"/>
    <w:rsid w:val="00E64218"/>
    <w:rsid w:val="00E65682"/>
    <w:rsid w:val="00E65CE0"/>
    <w:rsid w:val="00E662AB"/>
    <w:rsid w:val="00E666A2"/>
    <w:rsid w:val="00E66F1D"/>
    <w:rsid w:val="00E672D3"/>
    <w:rsid w:val="00E6735F"/>
    <w:rsid w:val="00E677E8"/>
    <w:rsid w:val="00E6799F"/>
    <w:rsid w:val="00E67CF4"/>
    <w:rsid w:val="00E70C03"/>
    <w:rsid w:val="00E70DEA"/>
    <w:rsid w:val="00E7192B"/>
    <w:rsid w:val="00E71ABB"/>
    <w:rsid w:val="00E7278A"/>
    <w:rsid w:val="00E72A14"/>
    <w:rsid w:val="00E72CEE"/>
    <w:rsid w:val="00E72D3A"/>
    <w:rsid w:val="00E731CD"/>
    <w:rsid w:val="00E73958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5C1"/>
    <w:rsid w:val="00E8080A"/>
    <w:rsid w:val="00E80FB8"/>
    <w:rsid w:val="00E814A2"/>
    <w:rsid w:val="00E81993"/>
    <w:rsid w:val="00E81D05"/>
    <w:rsid w:val="00E82467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6BF"/>
    <w:rsid w:val="00E878F7"/>
    <w:rsid w:val="00E87B6D"/>
    <w:rsid w:val="00E87D73"/>
    <w:rsid w:val="00E900CE"/>
    <w:rsid w:val="00E907BD"/>
    <w:rsid w:val="00E90C14"/>
    <w:rsid w:val="00E90CAE"/>
    <w:rsid w:val="00E90DD3"/>
    <w:rsid w:val="00E90EC3"/>
    <w:rsid w:val="00E916AA"/>
    <w:rsid w:val="00E91932"/>
    <w:rsid w:val="00E91B27"/>
    <w:rsid w:val="00E91B36"/>
    <w:rsid w:val="00E91C2A"/>
    <w:rsid w:val="00E9293F"/>
    <w:rsid w:val="00E92B2C"/>
    <w:rsid w:val="00E92D1A"/>
    <w:rsid w:val="00E92DD1"/>
    <w:rsid w:val="00E92E59"/>
    <w:rsid w:val="00E934C8"/>
    <w:rsid w:val="00E939DF"/>
    <w:rsid w:val="00E9419F"/>
    <w:rsid w:val="00E958EB"/>
    <w:rsid w:val="00E95DA2"/>
    <w:rsid w:val="00E95F0A"/>
    <w:rsid w:val="00E96735"/>
    <w:rsid w:val="00E96E45"/>
    <w:rsid w:val="00E96E5B"/>
    <w:rsid w:val="00E9711C"/>
    <w:rsid w:val="00E971AD"/>
    <w:rsid w:val="00E9727E"/>
    <w:rsid w:val="00E972EA"/>
    <w:rsid w:val="00E97F23"/>
    <w:rsid w:val="00E97F64"/>
    <w:rsid w:val="00EA00A3"/>
    <w:rsid w:val="00EA0480"/>
    <w:rsid w:val="00EA0970"/>
    <w:rsid w:val="00EA0CDB"/>
    <w:rsid w:val="00EA17C6"/>
    <w:rsid w:val="00EA17DF"/>
    <w:rsid w:val="00EA1C44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601"/>
    <w:rsid w:val="00EA6A19"/>
    <w:rsid w:val="00EB0127"/>
    <w:rsid w:val="00EB0128"/>
    <w:rsid w:val="00EB0DE5"/>
    <w:rsid w:val="00EB11FC"/>
    <w:rsid w:val="00EB15AB"/>
    <w:rsid w:val="00EB15D3"/>
    <w:rsid w:val="00EB1F84"/>
    <w:rsid w:val="00EB20D1"/>
    <w:rsid w:val="00EB224D"/>
    <w:rsid w:val="00EB2DD8"/>
    <w:rsid w:val="00EB2F4D"/>
    <w:rsid w:val="00EB3273"/>
    <w:rsid w:val="00EB4B5A"/>
    <w:rsid w:val="00EB4B61"/>
    <w:rsid w:val="00EB5430"/>
    <w:rsid w:val="00EB5F56"/>
    <w:rsid w:val="00EB6059"/>
    <w:rsid w:val="00EB6915"/>
    <w:rsid w:val="00EB69EE"/>
    <w:rsid w:val="00EB6A9A"/>
    <w:rsid w:val="00EB6B64"/>
    <w:rsid w:val="00EB7B98"/>
    <w:rsid w:val="00EB7BC6"/>
    <w:rsid w:val="00EB7F79"/>
    <w:rsid w:val="00EC0963"/>
    <w:rsid w:val="00EC12E0"/>
    <w:rsid w:val="00EC2E7D"/>
    <w:rsid w:val="00EC3985"/>
    <w:rsid w:val="00EC3EC0"/>
    <w:rsid w:val="00EC3F82"/>
    <w:rsid w:val="00EC3FFD"/>
    <w:rsid w:val="00EC4272"/>
    <w:rsid w:val="00EC4490"/>
    <w:rsid w:val="00EC4D4C"/>
    <w:rsid w:val="00EC52A7"/>
    <w:rsid w:val="00EC530B"/>
    <w:rsid w:val="00EC53A9"/>
    <w:rsid w:val="00EC53D3"/>
    <w:rsid w:val="00EC545A"/>
    <w:rsid w:val="00EC55DC"/>
    <w:rsid w:val="00EC5A15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0A1"/>
    <w:rsid w:val="00ED1263"/>
    <w:rsid w:val="00ED14BE"/>
    <w:rsid w:val="00ED1A57"/>
    <w:rsid w:val="00ED1A7B"/>
    <w:rsid w:val="00ED1D2C"/>
    <w:rsid w:val="00ED26DF"/>
    <w:rsid w:val="00ED2F5A"/>
    <w:rsid w:val="00ED30B8"/>
    <w:rsid w:val="00ED45D1"/>
    <w:rsid w:val="00ED4653"/>
    <w:rsid w:val="00ED4668"/>
    <w:rsid w:val="00ED4848"/>
    <w:rsid w:val="00ED48E9"/>
    <w:rsid w:val="00ED4D5D"/>
    <w:rsid w:val="00ED4F50"/>
    <w:rsid w:val="00ED57E6"/>
    <w:rsid w:val="00ED5B7B"/>
    <w:rsid w:val="00ED6655"/>
    <w:rsid w:val="00ED67F5"/>
    <w:rsid w:val="00ED68FB"/>
    <w:rsid w:val="00ED6ADA"/>
    <w:rsid w:val="00ED719C"/>
    <w:rsid w:val="00ED78AC"/>
    <w:rsid w:val="00ED790D"/>
    <w:rsid w:val="00EE0100"/>
    <w:rsid w:val="00EE01CD"/>
    <w:rsid w:val="00EE039A"/>
    <w:rsid w:val="00EE0506"/>
    <w:rsid w:val="00EE0A67"/>
    <w:rsid w:val="00EE0ABD"/>
    <w:rsid w:val="00EE0BD5"/>
    <w:rsid w:val="00EE195B"/>
    <w:rsid w:val="00EE2026"/>
    <w:rsid w:val="00EE294F"/>
    <w:rsid w:val="00EE2F61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94"/>
    <w:rsid w:val="00EE70FA"/>
    <w:rsid w:val="00EE7151"/>
    <w:rsid w:val="00EE72BB"/>
    <w:rsid w:val="00EE7562"/>
    <w:rsid w:val="00EE7721"/>
    <w:rsid w:val="00EE773B"/>
    <w:rsid w:val="00EE7BA3"/>
    <w:rsid w:val="00EF0286"/>
    <w:rsid w:val="00EF040A"/>
    <w:rsid w:val="00EF0732"/>
    <w:rsid w:val="00EF0B69"/>
    <w:rsid w:val="00EF12B8"/>
    <w:rsid w:val="00EF17EF"/>
    <w:rsid w:val="00EF1807"/>
    <w:rsid w:val="00EF1A26"/>
    <w:rsid w:val="00EF1FA1"/>
    <w:rsid w:val="00EF36DC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6DF7"/>
    <w:rsid w:val="00EF78C8"/>
    <w:rsid w:val="00F00249"/>
    <w:rsid w:val="00F0069E"/>
    <w:rsid w:val="00F009C8"/>
    <w:rsid w:val="00F00E53"/>
    <w:rsid w:val="00F00F9E"/>
    <w:rsid w:val="00F01254"/>
    <w:rsid w:val="00F01ABF"/>
    <w:rsid w:val="00F0220E"/>
    <w:rsid w:val="00F02630"/>
    <w:rsid w:val="00F02CFA"/>
    <w:rsid w:val="00F02DF2"/>
    <w:rsid w:val="00F02EA8"/>
    <w:rsid w:val="00F03003"/>
    <w:rsid w:val="00F03498"/>
    <w:rsid w:val="00F043E5"/>
    <w:rsid w:val="00F04495"/>
    <w:rsid w:val="00F04A6D"/>
    <w:rsid w:val="00F04C00"/>
    <w:rsid w:val="00F04D2F"/>
    <w:rsid w:val="00F055B6"/>
    <w:rsid w:val="00F05FC5"/>
    <w:rsid w:val="00F06028"/>
    <w:rsid w:val="00F0622C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52B4"/>
    <w:rsid w:val="00F15BF8"/>
    <w:rsid w:val="00F15F67"/>
    <w:rsid w:val="00F164BD"/>
    <w:rsid w:val="00F16580"/>
    <w:rsid w:val="00F1665C"/>
    <w:rsid w:val="00F166EE"/>
    <w:rsid w:val="00F16CBB"/>
    <w:rsid w:val="00F16D68"/>
    <w:rsid w:val="00F17A12"/>
    <w:rsid w:val="00F17EA1"/>
    <w:rsid w:val="00F2035A"/>
    <w:rsid w:val="00F2056F"/>
    <w:rsid w:val="00F206B6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27C4"/>
    <w:rsid w:val="00F2350C"/>
    <w:rsid w:val="00F235A2"/>
    <w:rsid w:val="00F23FCF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78B"/>
    <w:rsid w:val="00F34A00"/>
    <w:rsid w:val="00F34A44"/>
    <w:rsid w:val="00F34A9C"/>
    <w:rsid w:val="00F35010"/>
    <w:rsid w:val="00F35B9E"/>
    <w:rsid w:val="00F35BC3"/>
    <w:rsid w:val="00F3674D"/>
    <w:rsid w:val="00F369F1"/>
    <w:rsid w:val="00F36C26"/>
    <w:rsid w:val="00F37531"/>
    <w:rsid w:val="00F3759C"/>
    <w:rsid w:val="00F3785F"/>
    <w:rsid w:val="00F37CAD"/>
    <w:rsid w:val="00F40240"/>
    <w:rsid w:val="00F40382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44B"/>
    <w:rsid w:val="00F4463C"/>
    <w:rsid w:val="00F448EC"/>
    <w:rsid w:val="00F44AEA"/>
    <w:rsid w:val="00F4531B"/>
    <w:rsid w:val="00F455A2"/>
    <w:rsid w:val="00F45AE1"/>
    <w:rsid w:val="00F467EB"/>
    <w:rsid w:val="00F47195"/>
    <w:rsid w:val="00F50663"/>
    <w:rsid w:val="00F507BE"/>
    <w:rsid w:val="00F50A4B"/>
    <w:rsid w:val="00F50A5A"/>
    <w:rsid w:val="00F50C4E"/>
    <w:rsid w:val="00F50F00"/>
    <w:rsid w:val="00F50F32"/>
    <w:rsid w:val="00F518DE"/>
    <w:rsid w:val="00F51C45"/>
    <w:rsid w:val="00F51FEB"/>
    <w:rsid w:val="00F52971"/>
    <w:rsid w:val="00F52B47"/>
    <w:rsid w:val="00F53D9A"/>
    <w:rsid w:val="00F53F81"/>
    <w:rsid w:val="00F54380"/>
    <w:rsid w:val="00F5496E"/>
    <w:rsid w:val="00F54E16"/>
    <w:rsid w:val="00F55150"/>
    <w:rsid w:val="00F55310"/>
    <w:rsid w:val="00F55FC6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AB7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58D"/>
    <w:rsid w:val="00F6696B"/>
    <w:rsid w:val="00F66A56"/>
    <w:rsid w:val="00F67215"/>
    <w:rsid w:val="00F67BFE"/>
    <w:rsid w:val="00F67F46"/>
    <w:rsid w:val="00F70CBC"/>
    <w:rsid w:val="00F70E79"/>
    <w:rsid w:val="00F71679"/>
    <w:rsid w:val="00F719CC"/>
    <w:rsid w:val="00F71DC5"/>
    <w:rsid w:val="00F71EE1"/>
    <w:rsid w:val="00F72944"/>
    <w:rsid w:val="00F73133"/>
    <w:rsid w:val="00F733D1"/>
    <w:rsid w:val="00F734A0"/>
    <w:rsid w:val="00F73849"/>
    <w:rsid w:val="00F738FD"/>
    <w:rsid w:val="00F7390A"/>
    <w:rsid w:val="00F745F0"/>
    <w:rsid w:val="00F74638"/>
    <w:rsid w:val="00F75007"/>
    <w:rsid w:val="00F7542F"/>
    <w:rsid w:val="00F759A9"/>
    <w:rsid w:val="00F7637A"/>
    <w:rsid w:val="00F766A9"/>
    <w:rsid w:val="00F76EA0"/>
    <w:rsid w:val="00F80162"/>
    <w:rsid w:val="00F802BB"/>
    <w:rsid w:val="00F81082"/>
    <w:rsid w:val="00F8148C"/>
    <w:rsid w:val="00F81669"/>
    <w:rsid w:val="00F81926"/>
    <w:rsid w:val="00F81C05"/>
    <w:rsid w:val="00F820E6"/>
    <w:rsid w:val="00F822FC"/>
    <w:rsid w:val="00F82454"/>
    <w:rsid w:val="00F836A4"/>
    <w:rsid w:val="00F839B2"/>
    <w:rsid w:val="00F84061"/>
    <w:rsid w:val="00F843D1"/>
    <w:rsid w:val="00F84573"/>
    <w:rsid w:val="00F84B49"/>
    <w:rsid w:val="00F85D9A"/>
    <w:rsid w:val="00F86D20"/>
    <w:rsid w:val="00F86F8B"/>
    <w:rsid w:val="00F8738A"/>
    <w:rsid w:val="00F876ED"/>
    <w:rsid w:val="00F87D7A"/>
    <w:rsid w:val="00F90352"/>
    <w:rsid w:val="00F90468"/>
    <w:rsid w:val="00F90AA4"/>
    <w:rsid w:val="00F90AB5"/>
    <w:rsid w:val="00F90E49"/>
    <w:rsid w:val="00F91928"/>
    <w:rsid w:val="00F91C4C"/>
    <w:rsid w:val="00F92952"/>
    <w:rsid w:val="00F92D16"/>
    <w:rsid w:val="00F92EE1"/>
    <w:rsid w:val="00F934D9"/>
    <w:rsid w:val="00F9369F"/>
    <w:rsid w:val="00F93E25"/>
    <w:rsid w:val="00F93F2F"/>
    <w:rsid w:val="00F94199"/>
    <w:rsid w:val="00F94994"/>
    <w:rsid w:val="00F94D8F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C2B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CDC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484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0C04"/>
    <w:rsid w:val="00FB15D6"/>
    <w:rsid w:val="00FB1E41"/>
    <w:rsid w:val="00FB227A"/>
    <w:rsid w:val="00FB239A"/>
    <w:rsid w:val="00FB2718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3A6"/>
    <w:rsid w:val="00FB670F"/>
    <w:rsid w:val="00FB6876"/>
    <w:rsid w:val="00FB6A67"/>
    <w:rsid w:val="00FB6C0D"/>
    <w:rsid w:val="00FB733C"/>
    <w:rsid w:val="00FB76E0"/>
    <w:rsid w:val="00FB7BC4"/>
    <w:rsid w:val="00FC0313"/>
    <w:rsid w:val="00FC0DDF"/>
    <w:rsid w:val="00FC0DE5"/>
    <w:rsid w:val="00FC0E5D"/>
    <w:rsid w:val="00FC1864"/>
    <w:rsid w:val="00FC1F6E"/>
    <w:rsid w:val="00FC2170"/>
    <w:rsid w:val="00FC219B"/>
    <w:rsid w:val="00FC4003"/>
    <w:rsid w:val="00FC4443"/>
    <w:rsid w:val="00FC46FC"/>
    <w:rsid w:val="00FC4CB7"/>
    <w:rsid w:val="00FC4D02"/>
    <w:rsid w:val="00FC5848"/>
    <w:rsid w:val="00FC593F"/>
    <w:rsid w:val="00FC63C3"/>
    <w:rsid w:val="00FC6A14"/>
    <w:rsid w:val="00FC75B5"/>
    <w:rsid w:val="00FC7C81"/>
    <w:rsid w:val="00FC7DE7"/>
    <w:rsid w:val="00FC7E7C"/>
    <w:rsid w:val="00FD0209"/>
    <w:rsid w:val="00FD0DE8"/>
    <w:rsid w:val="00FD176F"/>
    <w:rsid w:val="00FD2607"/>
    <w:rsid w:val="00FD2F24"/>
    <w:rsid w:val="00FD3052"/>
    <w:rsid w:val="00FD4945"/>
    <w:rsid w:val="00FD4B6F"/>
    <w:rsid w:val="00FD4C2B"/>
    <w:rsid w:val="00FD4F04"/>
    <w:rsid w:val="00FD5015"/>
    <w:rsid w:val="00FD53CE"/>
    <w:rsid w:val="00FD56AF"/>
    <w:rsid w:val="00FD645C"/>
    <w:rsid w:val="00FD64C8"/>
    <w:rsid w:val="00FD6508"/>
    <w:rsid w:val="00FD7B02"/>
    <w:rsid w:val="00FE09DF"/>
    <w:rsid w:val="00FE0A29"/>
    <w:rsid w:val="00FE0E9F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75A"/>
    <w:rsid w:val="00FE48AE"/>
    <w:rsid w:val="00FE4D6D"/>
    <w:rsid w:val="00FE53A9"/>
    <w:rsid w:val="00FE594D"/>
    <w:rsid w:val="00FE5975"/>
    <w:rsid w:val="00FE599D"/>
    <w:rsid w:val="00FE5F38"/>
    <w:rsid w:val="00FE68EF"/>
    <w:rsid w:val="00FE767F"/>
    <w:rsid w:val="00FE7A8C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0F0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83036A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C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B5571C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9556DB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9556DB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6">
    <w:name w:val="Balloon Text"/>
    <w:basedOn w:val="a"/>
    <w:link w:val="af7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8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9">
    <w:name w:val="表格單位"/>
    <w:basedOn w:val="141"/>
    <w:qFormat/>
    <w:rsid w:val="006327DD"/>
    <w:pPr>
      <w:jc w:val="right"/>
    </w:pPr>
  </w:style>
  <w:style w:type="paragraph" w:customStyle="1" w:styleId="afa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a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a"/>
    <w:qFormat/>
    <w:rsid w:val="006327DD"/>
    <w:pPr>
      <w:ind w:leftChars="425" w:left="1447" w:hangingChars="100" w:hanging="243"/>
    </w:pPr>
  </w:style>
  <w:style w:type="paragraph" w:customStyle="1" w:styleId="afb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A879A8"/>
    <w:pPr>
      <w:jc w:val="center"/>
    </w:pPr>
    <w:rPr>
      <w:b/>
      <w:bCs/>
    </w:rPr>
  </w:style>
  <w:style w:type="character" w:styleId="afc">
    <w:name w:val="Hyperlink"/>
    <w:basedOn w:val="a0"/>
    <w:uiPriority w:val="99"/>
    <w:unhideWhenUsed/>
    <w:rsid w:val="003E48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6A279-D8E6-456B-A6B2-C7F2A10FB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313</Words>
  <Characters>1790</Characters>
  <Application>Microsoft Office Word</Application>
  <DocSecurity>0</DocSecurity>
  <Lines>14</Lines>
  <Paragraphs>4</Paragraphs>
  <ScaleCrop>false</ScaleCrop>
  <Company>HOME</Company>
  <LinksUpToDate>false</LinksUpToDate>
  <CharactersWithSpaces>2099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2025-10-15T08:29:00Z</cp:lastPrinted>
  <dcterms:created xsi:type="dcterms:W3CDTF">2025-11-11T03:46:00Z</dcterms:created>
  <dcterms:modified xsi:type="dcterms:W3CDTF">2025-11-11T03:46:00Z</dcterms:modified>
</cp:coreProperties>
</file>