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912D99" w:rsidRDefault="00E92BAD" w:rsidP="00E92BAD">
      <w:pPr>
        <w:pStyle w:val="ab"/>
        <w:rPr>
          <w:w w:val="98"/>
        </w:rPr>
      </w:pPr>
      <w:bookmarkStart w:id="0" w:name="_GoBack"/>
      <w:bookmarkEnd w:id="0"/>
      <w:r w:rsidRPr="00912D99">
        <w:rPr>
          <w:w w:val="98"/>
        </w:rPr>
        <w:t>金融監督管理委員會</w:t>
      </w:r>
      <w:r w:rsidRPr="00912D99">
        <w:rPr>
          <w:rFonts w:hint="eastAsia"/>
          <w:w w:val="98"/>
        </w:rPr>
        <w:t>及所屬</w:t>
      </w:r>
      <w:r w:rsidR="00144D59">
        <w:rPr>
          <w:w w:val="98"/>
        </w:rPr>
        <w:t>11</w:t>
      </w:r>
      <w:r w:rsidR="0016781D">
        <w:rPr>
          <w:w w:val="98"/>
        </w:rPr>
        <w:t>5</w:t>
      </w:r>
      <w:r w:rsidRPr="00912D99">
        <w:rPr>
          <w:rFonts w:hint="eastAsia"/>
          <w:w w:val="98"/>
        </w:rPr>
        <w:t>年度單位預算評估報告</w:t>
      </w:r>
    </w:p>
    <w:p w:rsidR="00E924ED" w:rsidRPr="007D5040" w:rsidRDefault="004055BD" w:rsidP="000A0770">
      <w:pPr>
        <w:pStyle w:val="a8"/>
        <w:ind w:firstLine="566"/>
        <w:rPr>
          <w:rFonts w:hint="eastAsia"/>
        </w:rPr>
      </w:pPr>
      <w:bookmarkStart w:id="1" w:name="_Toc399520017"/>
      <w:r w:rsidRPr="007D5040">
        <w:rPr>
          <w:rFonts w:hint="eastAsia"/>
        </w:rPr>
        <w:t>金融監督管理委員會</w:t>
      </w:r>
      <w:r w:rsidR="00881F8C" w:rsidRPr="007D5040">
        <w:rPr>
          <w:rFonts w:hint="eastAsia"/>
        </w:rPr>
        <w:t>(以下簡稱</w:t>
      </w:r>
      <w:r w:rsidRPr="007D5040">
        <w:rPr>
          <w:rFonts w:hint="eastAsia"/>
        </w:rPr>
        <w:t>金管</w:t>
      </w:r>
      <w:r w:rsidR="00881F8C" w:rsidRPr="007D5040">
        <w:rPr>
          <w:rFonts w:hint="eastAsia"/>
        </w:rPr>
        <w:t>會)及所屬</w:t>
      </w:r>
      <w:r w:rsidRPr="007D5040">
        <w:rPr>
          <w:rFonts w:hint="eastAsia"/>
        </w:rPr>
        <w:t>銀行局、證券期貨局、保險局及檢查局</w:t>
      </w:r>
      <w:r w:rsidR="00144D59" w:rsidRPr="007D5040">
        <w:t>11</w:t>
      </w:r>
      <w:r w:rsidR="00DE45AD">
        <w:rPr>
          <w:rFonts w:hint="eastAsia"/>
        </w:rPr>
        <w:t>5</w:t>
      </w:r>
      <w:r w:rsidR="00881F8C" w:rsidRPr="007D5040">
        <w:rPr>
          <w:rFonts w:hint="eastAsia"/>
        </w:rPr>
        <w:t>年度預算案編列歲入</w:t>
      </w:r>
      <w:r w:rsidR="002D5D7D" w:rsidRPr="007D5040">
        <w:rPr>
          <w:rFonts w:hint="eastAsia"/>
        </w:rPr>
        <w:t>合計</w:t>
      </w:r>
      <w:r w:rsidR="00760EA5" w:rsidRPr="007D5040">
        <w:rPr>
          <w:rFonts w:hint="eastAsia"/>
        </w:rPr>
        <w:t>8</w:t>
      </w:r>
      <w:r w:rsidR="007638A5" w:rsidRPr="007D5040">
        <w:rPr>
          <w:rFonts w:hint="eastAsia"/>
        </w:rPr>
        <w:t>億</w:t>
      </w:r>
      <w:r w:rsidR="00F057AD" w:rsidRPr="007D5040">
        <w:t>8</w:t>
      </w:r>
      <w:r w:rsidR="00DE45AD">
        <w:rPr>
          <w:rFonts w:hint="eastAsia"/>
        </w:rPr>
        <w:t>30</w:t>
      </w:r>
      <w:r w:rsidR="007638A5" w:rsidRPr="007D5040">
        <w:rPr>
          <w:rFonts w:hint="eastAsia"/>
        </w:rPr>
        <w:t>萬</w:t>
      </w:r>
      <w:r w:rsidR="00F057AD" w:rsidRPr="007D5040">
        <w:rPr>
          <w:rFonts w:hint="eastAsia"/>
        </w:rPr>
        <w:t>7</w:t>
      </w:r>
      <w:r w:rsidR="00A418DD" w:rsidRPr="007D5040">
        <w:rPr>
          <w:rFonts w:hint="eastAsia"/>
        </w:rPr>
        <w:t>千</w:t>
      </w:r>
      <w:r w:rsidR="00881F8C" w:rsidRPr="007D5040">
        <w:rPr>
          <w:rFonts w:hint="eastAsia"/>
        </w:rPr>
        <w:t>元，較</w:t>
      </w:r>
      <w:r w:rsidR="00472BA8" w:rsidRPr="007D5040">
        <w:rPr>
          <w:rFonts w:hint="eastAsia"/>
        </w:rPr>
        <w:t>1</w:t>
      </w:r>
      <w:r w:rsidR="00760EA5" w:rsidRPr="007D5040">
        <w:t>1</w:t>
      </w:r>
      <w:r w:rsidR="00DE45AD">
        <w:rPr>
          <w:rFonts w:hint="eastAsia"/>
        </w:rPr>
        <w:t>4</w:t>
      </w:r>
      <w:r w:rsidR="0079626F" w:rsidRPr="007D5040">
        <w:rPr>
          <w:rFonts w:hint="eastAsia"/>
        </w:rPr>
        <w:t>年</w:t>
      </w:r>
      <w:r w:rsidR="00881F8C" w:rsidRPr="007D5040">
        <w:rPr>
          <w:rFonts w:hint="eastAsia"/>
        </w:rPr>
        <w:t>度預算數</w:t>
      </w:r>
      <w:r w:rsidR="00DE45AD">
        <w:rPr>
          <w:rFonts w:hint="eastAsia"/>
        </w:rPr>
        <w:t>增加6</w:t>
      </w:r>
      <w:r w:rsidR="005D67A0" w:rsidRPr="007D5040">
        <w:rPr>
          <w:rFonts w:hint="eastAsia"/>
        </w:rPr>
        <w:t>萬</w:t>
      </w:r>
      <w:r w:rsidR="00881F8C" w:rsidRPr="007D5040">
        <w:rPr>
          <w:rFonts w:hint="eastAsia"/>
        </w:rPr>
        <w:t>元</w:t>
      </w:r>
      <w:r w:rsidR="00DA5199" w:rsidRPr="007D5040">
        <w:rPr>
          <w:rFonts w:hint="eastAsia"/>
        </w:rPr>
        <w:t>(</w:t>
      </w:r>
      <w:r w:rsidR="00DE45AD">
        <w:rPr>
          <w:rFonts w:hint="eastAsia"/>
        </w:rPr>
        <w:t>增</w:t>
      </w:r>
      <w:r w:rsidR="00881F8C" w:rsidRPr="007D5040">
        <w:rPr>
          <w:rFonts w:hint="eastAsia"/>
        </w:rPr>
        <w:t>幅</w:t>
      </w:r>
      <w:r w:rsidR="0079626F" w:rsidRPr="007D5040">
        <w:rPr>
          <w:rFonts w:hint="eastAsia"/>
        </w:rPr>
        <w:t>0.0</w:t>
      </w:r>
      <w:r w:rsidR="00F057AD" w:rsidRPr="007D5040">
        <w:rPr>
          <w:rFonts w:hint="eastAsia"/>
        </w:rPr>
        <w:t>1</w:t>
      </w:r>
      <w:r w:rsidR="00881F8C" w:rsidRPr="007D5040">
        <w:rPr>
          <w:rFonts w:hint="eastAsia"/>
        </w:rPr>
        <w:t>%</w:t>
      </w:r>
      <w:r w:rsidR="00DA5199" w:rsidRPr="007D5040">
        <w:rPr>
          <w:rFonts w:hint="eastAsia"/>
        </w:rPr>
        <w:t>)</w:t>
      </w:r>
      <w:r w:rsidR="005B620E" w:rsidRPr="007D5040">
        <w:rPr>
          <w:rFonts w:hint="eastAsia"/>
        </w:rPr>
        <w:t>；</w:t>
      </w:r>
      <w:r w:rsidR="00881F8C" w:rsidRPr="007D5040">
        <w:rPr>
          <w:rFonts w:hint="eastAsia"/>
        </w:rPr>
        <w:t>歲出</w:t>
      </w:r>
      <w:r w:rsidR="002D5D7D" w:rsidRPr="007D5040">
        <w:rPr>
          <w:rFonts w:hint="eastAsia"/>
        </w:rPr>
        <w:t>合計</w:t>
      </w:r>
      <w:r w:rsidR="007638A5" w:rsidRPr="007D5040">
        <w:rPr>
          <w:rFonts w:hint="eastAsia"/>
        </w:rPr>
        <w:t>1</w:t>
      </w:r>
      <w:r w:rsidR="00DE45AD">
        <w:rPr>
          <w:rFonts w:hint="eastAsia"/>
        </w:rPr>
        <w:t>8</w:t>
      </w:r>
      <w:r w:rsidR="007638A5" w:rsidRPr="007D5040">
        <w:rPr>
          <w:rFonts w:hint="eastAsia"/>
        </w:rPr>
        <w:t>億</w:t>
      </w:r>
      <w:r w:rsidR="00DE45AD">
        <w:rPr>
          <w:rFonts w:hint="eastAsia"/>
        </w:rPr>
        <w:t>2</w:t>
      </w:r>
      <w:r w:rsidR="007638A5" w:rsidRPr="007D5040">
        <w:t>,</w:t>
      </w:r>
      <w:r w:rsidR="00DE45AD">
        <w:rPr>
          <w:rFonts w:hint="eastAsia"/>
        </w:rPr>
        <w:t>472</w:t>
      </w:r>
      <w:r w:rsidR="007638A5" w:rsidRPr="007D5040">
        <w:rPr>
          <w:rFonts w:hint="eastAsia"/>
        </w:rPr>
        <w:t>萬</w:t>
      </w:r>
      <w:r w:rsidR="00DE45AD">
        <w:rPr>
          <w:rFonts w:hint="eastAsia"/>
        </w:rPr>
        <w:t>9</w:t>
      </w:r>
      <w:r w:rsidR="00472BA8" w:rsidRPr="007D5040">
        <w:rPr>
          <w:rFonts w:hint="eastAsia"/>
        </w:rPr>
        <w:t>千</w:t>
      </w:r>
      <w:r w:rsidR="00881F8C" w:rsidRPr="007D5040">
        <w:rPr>
          <w:rFonts w:hint="eastAsia"/>
        </w:rPr>
        <w:t>元，較</w:t>
      </w:r>
      <w:r w:rsidR="00F057AD" w:rsidRPr="007D5040">
        <w:rPr>
          <w:rFonts w:hint="eastAsia"/>
        </w:rPr>
        <w:t>11</w:t>
      </w:r>
      <w:r w:rsidR="00DE45AD">
        <w:rPr>
          <w:rFonts w:hint="eastAsia"/>
        </w:rPr>
        <w:t>4</w:t>
      </w:r>
      <w:r w:rsidR="00881F8C" w:rsidRPr="007D5040">
        <w:rPr>
          <w:rFonts w:hint="eastAsia"/>
        </w:rPr>
        <w:t>度預算數</w:t>
      </w:r>
      <w:r w:rsidR="00B46582" w:rsidRPr="00991B08">
        <w:rPr>
          <w:rFonts w:hint="eastAsia"/>
        </w:rPr>
        <w:t>(含追加)</w:t>
      </w:r>
      <w:r w:rsidR="000A0770" w:rsidRPr="00991B08">
        <w:rPr>
          <w:rFonts w:hint="eastAsia"/>
        </w:rPr>
        <w:t>增加１</w:t>
      </w:r>
      <w:r w:rsidR="000A0770" w:rsidRPr="007D5040">
        <w:rPr>
          <w:rFonts w:hint="eastAsia"/>
        </w:rPr>
        <w:t>億</w:t>
      </w:r>
      <w:r w:rsidR="00DE45AD">
        <w:rPr>
          <w:rFonts w:hint="eastAsia"/>
        </w:rPr>
        <w:t>2</w:t>
      </w:r>
      <w:r w:rsidR="000A0770" w:rsidRPr="007D5040">
        <w:t>,</w:t>
      </w:r>
      <w:r w:rsidR="00991B08">
        <w:rPr>
          <w:rFonts w:hint="eastAsia"/>
        </w:rPr>
        <w:t>161</w:t>
      </w:r>
      <w:r w:rsidR="007638A5" w:rsidRPr="007D5040">
        <w:rPr>
          <w:rFonts w:hint="eastAsia"/>
        </w:rPr>
        <w:t>萬</w:t>
      </w:r>
      <w:r w:rsidR="00DE45AD">
        <w:rPr>
          <w:rFonts w:hint="eastAsia"/>
        </w:rPr>
        <w:t>9</w:t>
      </w:r>
      <w:r w:rsidR="00847B7F" w:rsidRPr="007D5040">
        <w:rPr>
          <w:rFonts w:hint="eastAsia"/>
        </w:rPr>
        <w:t>千元</w:t>
      </w:r>
      <w:r w:rsidR="00DA5199" w:rsidRPr="007D5040">
        <w:rPr>
          <w:rFonts w:hint="eastAsia"/>
        </w:rPr>
        <w:t>(</w:t>
      </w:r>
      <w:r w:rsidR="000A0770" w:rsidRPr="007D5040">
        <w:rPr>
          <w:rFonts w:hint="eastAsia"/>
        </w:rPr>
        <w:t>增幅</w:t>
      </w:r>
      <w:r w:rsidR="00DE45AD">
        <w:rPr>
          <w:rFonts w:hint="eastAsia"/>
        </w:rPr>
        <w:t>7.</w:t>
      </w:r>
      <w:r w:rsidR="00991B08">
        <w:rPr>
          <w:rFonts w:hint="eastAsia"/>
        </w:rPr>
        <w:t>14</w:t>
      </w:r>
      <w:r w:rsidR="00881F8C" w:rsidRPr="007D5040">
        <w:rPr>
          <w:rFonts w:hint="eastAsia"/>
        </w:rPr>
        <w:t>%</w:t>
      </w:r>
      <w:r w:rsidR="00DA5199" w:rsidRPr="007D5040">
        <w:rPr>
          <w:rFonts w:hint="eastAsia"/>
        </w:rPr>
        <w:t>)</w:t>
      </w:r>
      <w:r w:rsidR="000A0770" w:rsidRPr="007D5040">
        <w:rPr>
          <w:rFonts w:hint="eastAsia"/>
        </w:rPr>
        <w:t>，主要</w:t>
      </w:r>
      <w:r w:rsidR="000A0770" w:rsidRPr="00991B08">
        <w:rPr>
          <w:rFonts w:hint="eastAsia"/>
        </w:rPr>
        <w:t>係因</w:t>
      </w:r>
      <w:r w:rsidR="00705058" w:rsidRPr="00991B08">
        <w:rPr>
          <w:rFonts w:hint="eastAsia"/>
        </w:rPr>
        <w:t>員額增加、調整待遇</w:t>
      </w:r>
      <w:r w:rsidR="006E364E" w:rsidRPr="00991B08">
        <w:rPr>
          <w:rFonts w:hint="eastAsia"/>
        </w:rPr>
        <w:t>、</w:t>
      </w:r>
      <w:r w:rsidR="00991B08" w:rsidRPr="00991B08">
        <w:rPr>
          <w:rFonts w:hint="eastAsia"/>
        </w:rPr>
        <w:t>派員出國等</w:t>
      </w:r>
      <w:r w:rsidR="00CE14E3" w:rsidRPr="00991B08">
        <w:rPr>
          <w:rFonts w:hint="eastAsia"/>
        </w:rPr>
        <w:t>增加</w:t>
      </w:r>
      <w:r w:rsidR="00705058" w:rsidRPr="00991B08">
        <w:rPr>
          <w:rFonts w:hint="eastAsia"/>
        </w:rPr>
        <w:t>所需經費</w:t>
      </w:r>
      <w:r w:rsidR="00881F8C" w:rsidRPr="00991B08">
        <w:rPr>
          <w:rFonts w:hint="eastAsia"/>
        </w:rPr>
        <w:t>。</w:t>
      </w:r>
      <w:r w:rsidR="00881F8C" w:rsidRPr="007D5040">
        <w:rPr>
          <w:rFonts w:hint="eastAsia"/>
        </w:rPr>
        <w:t>謹就</w:t>
      </w:r>
      <w:r w:rsidR="001018D7" w:rsidRPr="007D5040">
        <w:rPr>
          <w:rFonts w:hint="eastAsia"/>
        </w:rPr>
        <w:t>金管</w:t>
      </w:r>
      <w:r w:rsidR="00881F8C" w:rsidRPr="007D5040">
        <w:rPr>
          <w:rFonts w:hint="eastAsia"/>
        </w:rPr>
        <w:t>會及所屬1</w:t>
      </w:r>
      <w:r w:rsidR="005F44AE" w:rsidRPr="007D5040">
        <w:t>1</w:t>
      </w:r>
      <w:r w:rsidR="00B46582">
        <w:rPr>
          <w:rFonts w:hint="eastAsia"/>
        </w:rPr>
        <w:t>5</w:t>
      </w:r>
      <w:r w:rsidR="00881F8C" w:rsidRPr="007D5040">
        <w:rPr>
          <w:rFonts w:hint="eastAsia"/>
        </w:rPr>
        <w:t>年度預算案評估如下：</w:t>
      </w:r>
    </w:p>
    <w:p w:rsidR="00A02F6E" w:rsidRPr="00B61C61" w:rsidRDefault="00A02F6E" w:rsidP="001D568F">
      <w:pPr>
        <w:pStyle w:val="14"/>
        <w:ind w:left="567" w:hanging="567"/>
        <w:rPr>
          <w:rFonts w:hint="eastAsia"/>
          <w:b w:val="0"/>
          <w:color w:val="000000"/>
        </w:rPr>
      </w:pPr>
      <w:bookmarkStart w:id="2" w:name="_Toc370320151"/>
      <w:bookmarkStart w:id="3" w:name="_Toc109829306"/>
      <w:bookmarkStart w:id="4" w:name="_Toc213751750"/>
      <w:bookmarkEnd w:id="1"/>
      <w:r w:rsidRPr="00FE2346">
        <w:rPr>
          <w:rFonts w:hint="eastAsia"/>
          <w:color w:val="000000"/>
        </w:rPr>
        <w:t>一、</w:t>
      </w:r>
      <w:bookmarkStart w:id="5" w:name="_Toc399520018"/>
      <w:bookmarkEnd w:id="3"/>
      <w:r w:rsidRPr="00A02F6E">
        <w:rPr>
          <w:rFonts w:hint="eastAsia"/>
          <w:color w:val="000000"/>
        </w:rPr>
        <w:t>邇來</w:t>
      </w:r>
      <w:r>
        <w:rPr>
          <w:rFonts w:hint="eastAsia"/>
          <w:color w:val="000000"/>
        </w:rPr>
        <w:t>部分金融機構曾發生理專、保險業務員等</w:t>
      </w:r>
      <w:r w:rsidRPr="00010A47">
        <w:rPr>
          <w:rFonts w:hint="eastAsia"/>
          <w:color w:val="000000"/>
        </w:rPr>
        <w:t>挪用</w:t>
      </w:r>
      <w:r>
        <w:rPr>
          <w:rFonts w:hint="eastAsia"/>
          <w:color w:val="000000"/>
        </w:rPr>
        <w:t>款項或</w:t>
      </w:r>
      <w:r w:rsidRPr="00010A47">
        <w:rPr>
          <w:rFonts w:hint="eastAsia"/>
          <w:color w:val="000000"/>
        </w:rPr>
        <w:t>經理人違反個人交易規定</w:t>
      </w:r>
      <w:r>
        <w:rPr>
          <w:rFonts w:hint="eastAsia"/>
          <w:color w:val="000000"/>
        </w:rPr>
        <w:t>之</w:t>
      </w:r>
      <w:r w:rsidRPr="00010A47">
        <w:rPr>
          <w:rFonts w:hint="eastAsia"/>
          <w:color w:val="000000"/>
        </w:rPr>
        <w:t>情事</w:t>
      </w:r>
      <w:r>
        <w:rPr>
          <w:rFonts w:hint="eastAsia"/>
          <w:color w:val="000000"/>
        </w:rPr>
        <w:t>，</w:t>
      </w:r>
      <w:r>
        <w:rPr>
          <w:rFonts w:hint="eastAsia"/>
        </w:rPr>
        <w:t>允宜持續督促業者</w:t>
      </w:r>
      <w:r w:rsidRPr="00514C6B">
        <w:rPr>
          <w:rFonts w:hint="eastAsia"/>
        </w:rPr>
        <w:t>強化相關內控</w:t>
      </w:r>
      <w:r>
        <w:rPr>
          <w:rFonts w:hint="eastAsia"/>
        </w:rPr>
        <w:t>機制</w:t>
      </w:r>
      <w:r w:rsidRPr="00514C6B">
        <w:rPr>
          <w:rFonts w:hint="eastAsia"/>
        </w:rPr>
        <w:t>，</w:t>
      </w:r>
      <w:r>
        <w:rPr>
          <w:rFonts w:hint="eastAsia"/>
        </w:rPr>
        <w:t>並</w:t>
      </w:r>
      <w:r w:rsidRPr="00514C6B">
        <w:rPr>
          <w:rFonts w:hint="eastAsia"/>
        </w:rPr>
        <w:t>於重視誠信文化之基礎下，持續精進</w:t>
      </w:r>
      <w:r>
        <w:rPr>
          <w:rFonts w:hint="eastAsia"/>
        </w:rPr>
        <w:t>財富</w:t>
      </w:r>
      <w:r w:rsidRPr="00514C6B">
        <w:rPr>
          <w:rFonts w:hint="eastAsia"/>
        </w:rPr>
        <w:t>管理業務競爭力</w:t>
      </w:r>
      <w:bookmarkEnd w:id="4"/>
    </w:p>
    <w:p w:rsidR="00A02F6E" w:rsidRPr="00A4058B" w:rsidRDefault="00A02F6E" w:rsidP="00D659FA">
      <w:pPr>
        <w:ind w:left="566" w:firstLine="566"/>
      </w:pPr>
      <w:r>
        <w:rPr>
          <w:rFonts w:hint="eastAsia"/>
        </w:rPr>
        <w:t>為辦理金融機構之發展、監督、管理及檢查，</w:t>
      </w:r>
      <w:r w:rsidRPr="00F62160">
        <w:rPr>
          <w:rFonts w:hint="eastAsia"/>
        </w:rPr>
        <w:t>金管會</w:t>
      </w:r>
      <w:r>
        <w:rPr>
          <w:rFonts w:hint="eastAsia"/>
        </w:rPr>
        <w:t>、銀行局、證券期貨局、保險局及檢查局</w:t>
      </w:r>
      <w:r w:rsidRPr="00A4058B">
        <w:rPr>
          <w:rFonts w:hint="eastAsia"/>
        </w:rPr>
        <w:t>1</w:t>
      </w:r>
      <w:r w:rsidRPr="00A4058B">
        <w:t>1</w:t>
      </w:r>
      <w:r>
        <w:rPr>
          <w:rFonts w:hint="eastAsia"/>
        </w:rPr>
        <w:t>5年度預算案分別編列</w:t>
      </w:r>
      <w:r w:rsidRPr="00A4058B">
        <w:rPr>
          <w:rFonts w:hint="eastAsia"/>
        </w:rPr>
        <w:t>「金融監理」</w:t>
      </w:r>
      <w:r>
        <w:rPr>
          <w:rFonts w:hint="eastAsia"/>
        </w:rPr>
        <w:t>計畫1,840</w:t>
      </w:r>
      <w:r w:rsidRPr="00A4058B">
        <w:rPr>
          <w:rFonts w:hint="eastAsia"/>
        </w:rPr>
        <w:t>萬</w:t>
      </w:r>
      <w:r>
        <w:rPr>
          <w:rFonts w:hint="eastAsia"/>
        </w:rPr>
        <w:t>9</w:t>
      </w:r>
      <w:r w:rsidRPr="00A4058B">
        <w:rPr>
          <w:rFonts w:hint="eastAsia"/>
        </w:rPr>
        <w:t>千元</w:t>
      </w:r>
      <w:r>
        <w:rPr>
          <w:rFonts w:hint="eastAsia"/>
        </w:rPr>
        <w:t>、</w:t>
      </w:r>
      <w:r w:rsidRPr="00A4058B">
        <w:rPr>
          <w:rFonts w:hint="eastAsia"/>
        </w:rPr>
        <w:t>「銀行監理」</w:t>
      </w:r>
      <w:r>
        <w:rPr>
          <w:rFonts w:hint="eastAsia"/>
        </w:rPr>
        <w:t>計畫965萬8千元</w:t>
      </w:r>
      <w:r w:rsidRPr="00A4058B">
        <w:rPr>
          <w:rFonts w:hint="eastAsia"/>
        </w:rPr>
        <w:t>、「證券期貨市場監理」</w:t>
      </w:r>
      <w:r>
        <w:rPr>
          <w:rFonts w:hint="eastAsia"/>
        </w:rPr>
        <w:t>計畫1</w:t>
      </w:r>
      <w:r>
        <w:t>,</w:t>
      </w:r>
      <w:r>
        <w:rPr>
          <w:rFonts w:hint="eastAsia"/>
        </w:rPr>
        <w:t>194萬4千元、</w:t>
      </w:r>
      <w:r w:rsidRPr="00A4058B">
        <w:rPr>
          <w:rFonts w:hint="eastAsia"/>
        </w:rPr>
        <w:t>「保險監理」</w:t>
      </w:r>
      <w:r>
        <w:rPr>
          <w:rFonts w:hint="eastAsia"/>
        </w:rPr>
        <w:t>計畫629萬1千元、「金融機構檢查」計畫3,082萬8千元等相關經費。</w:t>
      </w:r>
      <w:r w:rsidR="00AE6932">
        <w:rPr>
          <w:rFonts w:hint="eastAsia"/>
        </w:rPr>
        <w:t>而</w:t>
      </w:r>
      <w:r>
        <w:rPr>
          <w:rFonts w:hint="eastAsia"/>
        </w:rPr>
        <w:t>金管會為推動臺灣金融與經濟發展，並發揮臺灣具有全球競爭力之產業、豐富民間財富及充沛投資動能等三大優勢，於113年9月提出亞洲資產管理中心之政策。</w:t>
      </w:r>
      <w:r w:rsidRPr="00196EEF">
        <w:rPr>
          <w:rFonts w:hint="eastAsia"/>
        </w:rPr>
        <w:t>經查：</w:t>
      </w:r>
    </w:p>
    <w:p w:rsidR="00A02F6E" w:rsidRPr="00745685" w:rsidRDefault="00A02F6E" w:rsidP="00745685">
      <w:pPr>
        <w:pStyle w:val="a4"/>
        <w:ind w:left="849" w:hanging="283"/>
        <w:rPr>
          <w:b/>
          <w:bCs/>
          <w:lang w:eastAsia="zh-TW"/>
        </w:rPr>
      </w:pPr>
      <w:r w:rsidRPr="008801CA">
        <w:rPr>
          <w:rFonts w:hint="eastAsia"/>
          <w:b/>
          <w:bCs/>
        </w:rPr>
        <w:t>(一)</w:t>
      </w:r>
      <w:r w:rsidRPr="008801CA">
        <w:rPr>
          <w:rFonts w:hint="eastAsia"/>
          <w:b/>
          <w:bCs/>
          <w:lang w:eastAsia="zh-TW"/>
        </w:rPr>
        <w:t>為</w:t>
      </w:r>
      <w:r w:rsidRPr="008801CA">
        <w:rPr>
          <w:rFonts w:hint="eastAsia"/>
          <w:b/>
          <w:bCs/>
        </w:rPr>
        <w:t>提升金融機構財富管理業務之競爭力並發展壯大臺灣金融市場，金管會已陸續推動多項政策</w:t>
      </w:r>
    </w:p>
    <w:p w:rsidR="00A02F6E" w:rsidRPr="00720202" w:rsidRDefault="00A02F6E" w:rsidP="00C1084A">
      <w:pPr>
        <w:pStyle w:val="22"/>
        <w:ind w:left="850" w:firstLine="566"/>
        <w:rPr>
          <w:rFonts w:hint="eastAsia"/>
          <w:lang w:eastAsia="zh-TW"/>
        </w:rPr>
      </w:pPr>
      <w:r w:rsidRPr="00CE4380">
        <w:rPr>
          <w:rFonts w:hint="eastAsia"/>
          <w:lang w:eastAsia="zh-TW"/>
        </w:rPr>
        <w:t>金管會</w:t>
      </w:r>
      <w:r w:rsidRPr="00CE4380">
        <w:rPr>
          <w:rFonts w:hint="eastAsia"/>
        </w:rPr>
        <w:t>於107年推動之「金融發展行動方案」中</w:t>
      </w:r>
      <w:r>
        <w:rPr>
          <w:rFonts w:hint="eastAsia"/>
          <w:lang w:eastAsia="zh-TW"/>
        </w:rPr>
        <w:t>即</w:t>
      </w:r>
      <w:r w:rsidRPr="00CE4380">
        <w:rPr>
          <w:rFonts w:hint="eastAsia"/>
        </w:rPr>
        <w:t>提出建構國際理財平臺之目標，並於108年底推出「財富管理新方案」</w:t>
      </w:r>
      <w:r>
        <w:rPr>
          <w:rFonts w:hint="eastAsia"/>
        </w:rPr>
        <w:t>，</w:t>
      </w:r>
      <w:r>
        <w:rPr>
          <w:rFonts w:hint="eastAsia"/>
          <w:lang w:eastAsia="zh-TW"/>
        </w:rPr>
        <w:t>規劃透過</w:t>
      </w:r>
      <w:r>
        <w:rPr>
          <w:rFonts w:hint="eastAsia"/>
        </w:rPr>
        <w:t>開放多元之金融商品及服務、培植財富管理人才等策略，以擴大我國財富管理業務規模</w:t>
      </w:r>
      <w:r>
        <w:rPr>
          <w:rFonts w:hint="eastAsia"/>
          <w:lang w:eastAsia="zh-TW"/>
        </w:rPr>
        <w:t>及提升國際競爭力</w:t>
      </w:r>
      <w:r w:rsidR="00C1084A">
        <w:rPr>
          <w:rFonts w:hint="eastAsia"/>
          <w:lang w:eastAsia="zh-TW"/>
        </w:rPr>
        <w:t>;</w:t>
      </w:r>
      <w:r>
        <w:rPr>
          <w:rFonts w:hint="eastAsia"/>
        </w:rPr>
        <w:t>復</w:t>
      </w:r>
      <w:r>
        <w:rPr>
          <w:rFonts w:hint="eastAsia"/>
          <w:lang w:eastAsia="zh-TW"/>
        </w:rPr>
        <w:t>為引導國內外資金投資臺灣，逐步發展壯大臺灣金融市場，</w:t>
      </w:r>
      <w:r>
        <w:rPr>
          <w:rFonts w:hint="eastAsia"/>
        </w:rPr>
        <w:t>金管會於113年9月發布5大重點計畫及16項推動策略(詳表</w:t>
      </w:r>
      <w:r>
        <w:rPr>
          <w:rFonts w:hint="eastAsia"/>
          <w:lang w:eastAsia="zh-TW"/>
        </w:rPr>
        <w:lastRenderedPageBreak/>
        <w:t>1</w:t>
      </w:r>
      <w:r>
        <w:t>)</w:t>
      </w:r>
      <w:r>
        <w:rPr>
          <w:rFonts w:hint="eastAsia"/>
        </w:rPr>
        <w:t>，</w:t>
      </w:r>
      <w:r>
        <w:rPr>
          <w:rFonts w:hint="eastAsia"/>
          <w:lang w:eastAsia="zh-TW"/>
        </w:rPr>
        <w:t>規劃</w:t>
      </w:r>
      <w:r>
        <w:rPr>
          <w:rFonts w:hint="eastAsia"/>
        </w:rPr>
        <w:t>在「留財與引資並重」、「投資臺灣支持產業發展」2大方向下，</w:t>
      </w:r>
      <w:r>
        <w:rPr>
          <w:rFonts w:hint="eastAsia"/>
          <w:lang w:eastAsia="zh-TW"/>
        </w:rPr>
        <w:t>發展</w:t>
      </w:r>
      <w:r>
        <w:rPr>
          <w:rFonts w:hint="eastAsia"/>
        </w:rPr>
        <w:t>臺灣</w:t>
      </w:r>
      <w:r>
        <w:rPr>
          <w:rFonts w:hint="eastAsia"/>
          <w:lang w:eastAsia="zh-TW"/>
        </w:rPr>
        <w:t>成為亞洲資產</w:t>
      </w:r>
      <w:r>
        <w:rPr>
          <w:rFonts w:hint="eastAsia"/>
        </w:rPr>
        <w:t>管理中心</w:t>
      </w:r>
      <w:r>
        <w:rPr>
          <w:rStyle w:val="af7"/>
          <w:rFonts w:hAnsi="標楷體"/>
          <w:lang w:eastAsia="zh-TW"/>
        </w:rPr>
        <w:footnoteReference w:id="2"/>
      </w:r>
      <w:r>
        <w:rPr>
          <w:rFonts w:hint="eastAsia"/>
        </w:rPr>
        <w:t>。</w:t>
      </w:r>
      <w:r>
        <w:rPr>
          <w:rFonts w:hint="eastAsia"/>
          <w:lang w:eastAsia="zh-TW"/>
        </w:rPr>
        <w:t>據金管會提供資料，迄114年6月底，金融業資產管理規模已達31兆8,928億元，另截至</w:t>
      </w:r>
      <w:r w:rsidR="00AE6932">
        <w:rPr>
          <w:rFonts w:hint="eastAsia"/>
          <w:lang w:eastAsia="zh-TW"/>
        </w:rPr>
        <w:t>同</w:t>
      </w:r>
      <w:r>
        <w:rPr>
          <w:rFonts w:hint="eastAsia"/>
          <w:lang w:eastAsia="zh-TW"/>
        </w:rPr>
        <w:t>年8月25日止，該會已完成36項法規鬆綁，重要成果包括開放銀行申請辦理高資產業務之資格及放寬銷售對象、建置高雄資產管理專區並開放38項業務於專區試辦、推出臺灣創新板2.0、第一階段個人投資儲蓄專戶(TISA)上線、開放主動式ETF及被動式多資產ETF、開設學分班及推出培訓計畫以培育相關專業人才等。</w:t>
      </w:r>
    </w:p>
    <w:p w:rsidR="00A02F6E" w:rsidRDefault="00A02F6E" w:rsidP="008D3D6F">
      <w:pPr>
        <w:pStyle w:val="123"/>
        <w:ind w:leftChars="0" w:left="142" w:rightChars="-300" w:right="-850" w:hangingChars="50" w:hanging="142"/>
        <w:rPr>
          <w:sz w:val="24"/>
          <w:szCs w:val="24"/>
          <w:lang w:eastAsia="zh-TW"/>
        </w:rPr>
      </w:pPr>
      <w:r w:rsidRPr="00E04F94">
        <w:rPr>
          <w:rFonts w:hint="eastAsia"/>
          <w:b/>
        </w:rPr>
        <w:t>表</w:t>
      </w:r>
      <w:r>
        <w:rPr>
          <w:rFonts w:hint="eastAsia"/>
          <w:b/>
          <w:lang w:eastAsia="zh-TW"/>
        </w:rPr>
        <w:t>1</w:t>
      </w:r>
      <w:r>
        <w:rPr>
          <w:rFonts w:hint="eastAsia"/>
          <w:b/>
        </w:rPr>
        <w:t xml:space="preserve"> </w:t>
      </w:r>
      <w:r>
        <w:rPr>
          <w:rFonts w:hint="eastAsia"/>
          <w:b/>
          <w:lang w:eastAsia="zh-TW"/>
        </w:rPr>
        <w:t xml:space="preserve"> 金管會推動</w:t>
      </w:r>
      <w:r w:rsidRPr="000E5167">
        <w:rPr>
          <w:rFonts w:hint="eastAsia"/>
          <w:b/>
          <w:lang w:eastAsia="zh-TW"/>
        </w:rPr>
        <w:t>亞洲資產管理中心政策</w:t>
      </w:r>
      <w:r>
        <w:rPr>
          <w:rFonts w:hint="eastAsia"/>
          <w:b/>
          <w:lang w:eastAsia="zh-TW"/>
        </w:rPr>
        <w:t>之規劃一覽表</w:t>
      </w:r>
    </w:p>
    <w:tbl>
      <w:tblPr>
        <w:tblW w:w="893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10"/>
        <w:gridCol w:w="6521"/>
      </w:tblGrid>
      <w:tr w:rsidR="00A02F6E" w:rsidRPr="008D3D6F" w:rsidTr="0037284C">
        <w:trPr>
          <w:trHeight w:val="283"/>
          <w:tblHeader/>
        </w:trPr>
        <w:tc>
          <w:tcPr>
            <w:tcW w:w="2410" w:type="dxa"/>
            <w:shd w:val="clear" w:color="auto" w:fill="auto"/>
            <w:vAlign w:val="center"/>
          </w:tcPr>
          <w:p w:rsidR="00A02F6E" w:rsidRPr="00DF6372" w:rsidRDefault="00A02F6E" w:rsidP="00DF6372">
            <w:pPr>
              <w:pStyle w:val="142"/>
              <w:jc w:val="center"/>
              <w:rPr>
                <w:rFonts w:hint="eastAsia"/>
                <w:b/>
                <w:bCs/>
              </w:rPr>
            </w:pPr>
            <w:r w:rsidRPr="00DF6372">
              <w:rPr>
                <w:rFonts w:hint="eastAsia"/>
                <w:b/>
                <w:bCs/>
              </w:rPr>
              <w:t>計畫</w:t>
            </w:r>
          </w:p>
        </w:tc>
        <w:tc>
          <w:tcPr>
            <w:tcW w:w="6521" w:type="dxa"/>
            <w:vAlign w:val="center"/>
          </w:tcPr>
          <w:p w:rsidR="00A02F6E" w:rsidRPr="00DF6372" w:rsidRDefault="00A02F6E" w:rsidP="00DF6372">
            <w:pPr>
              <w:pStyle w:val="142"/>
              <w:jc w:val="center"/>
              <w:rPr>
                <w:rFonts w:hint="eastAsia"/>
                <w:b/>
                <w:bCs/>
              </w:rPr>
            </w:pPr>
            <w:r w:rsidRPr="00DF6372">
              <w:rPr>
                <w:rFonts w:hint="eastAsia"/>
                <w:b/>
                <w:bCs/>
              </w:rPr>
              <w:t>策略</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壯大資產管理計畫</w:t>
            </w:r>
          </w:p>
        </w:tc>
        <w:tc>
          <w:tcPr>
            <w:tcW w:w="6521" w:type="dxa"/>
            <w:vAlign w:val="center"/>
          </w:tcPr>
          <w:p w:rsidR="00A02F6E" w:rsidRPr="008D3D6F" w:rsidRDefault="00A02F6E" w:rsidP="008D3D6F">
            <w:pPr>
              <w:pStyle w:val="142"/>
              <w:rPr>
                <w:rFonts w:hint="eastAsia"/>
              </w:rPr>
            </w:pPr>
            <w:r w:rsidRPr="008D3D6F">
              <w:rPr>
                <w:rFonts w:hint="eastAsia"/>
              </w:rPr>
              <w:t>壯大本國資產管理業、吸引外國資產管理業投資、建置具地方特色資產管理專區</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普惠永續融合計畫</w:t>
            </w:r>
          </w:p>
        </w:tc>
        <w:tc>
          <w:tcPr>
            <w:tcW w:w="6521" w:type="dxa"/>
            <w:vAlign w:val="center"/>
          </w:tcPr>
          <w:p w:rsidR="00A02F6E" w:rsidRPr="008D3D6F" w:rsidRDefault="00A02F6E" w:rsidP="008D3D6F">
            <w:pPr>
              <w:pStyle w:val="142"/>
              <w:rPr>
                <w:rFonts w:hint="eastAsia"/>
              </w:rPr>
            </w:pPr>
            <w:r w:rsidRPr="008D3D6F">
              <w:rPr>
                <w:rFonts w:hint="eastAsia"/>
              </w:rPr>
              <w:t>推動TISA計畫及全民資產管理教育、永續綠色金融商品推動、</w:t>
            </w:r>
            <w:r w:rsidRPr="008D3D6F">
              <w:t>資產管理人才培訓</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財富管理促進計畫</w:t>
            </w:r>
          </w:p>
        </w:tc>
        <w:tc>
          <w:tcPr>
            <w:tcW w:w="6521" w:type="dxa"/>
            <w:vAlign w:val="center"/>
          </w:tcPr>
          <w:p w:rsidR="00A02F6E" w:rsidRPr="008D3D6F" w:rsidRDefault="00A02F6E" w:rsidP="008D3D6F">
            <w:pPr>
              <w:pStyle w:val="142"/>
              <w:rPr>
                <w:rFonts w:hint="eastAsia"/>
              </w:rPr>
            </w:pPr>
            <w:r w:rsidRPr="008D3D6F">
              <w:rPr>
                <w:rFonts w:hint="eastAsia"/>
              </w:rPr>
              <w:t>加速推動私人銀行業務、推動家族辦公室功能機構、增進OBU功能深化財富管理業務</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資金投入公建計畫</w:t>
            </w:r>
          </w:p>
        </w:tc>
        <w:tc>
          <w:tcPr>
            <w:tcW w:w="6521" w:type="dxa"/>
            <w:vAlign w:val="center"/>
          </w:tcPr>
          <w:p w:rsidR="00A02F6E" w:rsidRPr="008D3D6F" w:rsidRDefault="00A02F6E" w:rsidP="008D3D6F">
            <w:pPr>
              <w:pStyle w:val="142"/>
              <w:rPr>
                <w:rFonts w:hint="eastAsia"/>
              </w:rPr>
            </w:pPr>
            <w:r w:rsidRPr="008D3D6F">
              <w:rPr>
                <w:rFonts w:hint="eastAsia"/>
              </w:rPr>
              <w:t>公建與商品開發規劃專案、推動公建與高齡社會投資、推動策略性投資項目</w:t>
            </w:r>
          </w:p>
        </w:tc>
      </w:tr>
      <w:tr w:rsidR="00A02F6E" w:rsidRPr="008D3D6F" w:rsidTr="0037284C">
        <w:trPr>
          <w:trHeight w:val="624"/>
        </w:trPr>
        <w:tc>
          <w:tcPr>
            <w:tcW w:w="2410" w:type="dxa"/>
            <w:shd w:val="clear" w:color="auto" w:fill="auto"/>
            <w:vAlign w:val="center"/>
          </w:tcPr>
          <w:p w:rsidR="00A02F6E" w:rsidRPr="008D3D6F" w:rsidRDefault="00A02F6E" w:rsidP="008D3D6F">
            <w:pPr>
              <w:pStyle w:val="142"/>
              <w:rPr>
                <w:rFonts w:hint="eastAsia"/>
              </w:rPr>
            </w:pPr>
            <w:r w:rsidRPr="008D3D6F">
              <w:rPr>
                <w:rFonts w:hint="eastAsia"/>
              </w:rPr>
              <w:t>擴大投資臺灣計畫</w:t>
            </w:r>
          </w:p>
        </w:tc>
        <w:tc>
          <w:tcPr>
            <w:tcW w:w="6521" w:type="dxa"/>
            <w:vAlign w:val="center"/>
          </w:tcPr>
          <w:p w:rsidR="00A02F6E" w:rsidRPr="008D3D6F" w:rsidRDefault="00A02F6E" w:rsidP="008D3D6F">
            <w:pPr>
              <w:pStyle w:val="142"/>
              <w:rPr>
                <w:rFonts w:hint="eastAsia"/>
              </w:rPr>
            </w:pPr>
            <w:r w:rsidRPr="008D3D6F">
              <w:rPr>
                <w:rFonts w:hint="eastAsia"/>
              </w:rPr>
              <w:t>REIT 推動專案、擴大投資創投與新創、資本市場壯大計畫、資本市場國際合作</w:t>
            </w:r>
          </w:p>
        </w:tc>
      </w:tr>
    </w:tbl>
    <w:p w:rsidR="00A02F6E" w:rsidRPr="005B2BFB" w:rsidRDefault="00A02F6E" w:rsidP="00E125DE">
      <w:pPr>
        <w:pStyle w:val="142"/>
        <w:ind w:left="1133" w:rightChars="-150" w:right="-425" w:hangingChars="466" w:hanging="1133"/>
        <w:jc w:val="both"/>
        <w:rPr>
          <w:rFonts w:hint="eastAsia"/>
        </w:rPr>
      </w:pPr>
      <w:r w:rsidRPr="00E04F94">
        <w:rPr>
          <w:rFonts w:hint="eastAsia"/>
        </w:rPr>
        <w:t>資料來源：113年</w:t>
      </w:r>
      <w:r>
        <w:rPr>
          <w:rFonts w:hint="eastAsia"/>
          <w:lang w:eastAsia="zh-TW"/>
        </w:rPr>
        <w:t>10</w:t>
      </w:r>
      <w:r w:rsidRPr="00E04F94">
        <w:rPr>
          <w:rFonts w:hint="eastAsia"/>
        </w:rPr>
        <w:t>月</w:t>
      </w:r>
      <w:r>
        <w:rPr>
          <w:rFonts w:hint="eastAsia"/>
          <w:lang w:eastAsia="zh-TW"/>
        </w:rPr>
        <w:t>24</w:t>
      </w:r>
      <w:r w:rsidRPr="00E04F94">
        <w:rPr>
          <w:rFonts w:hint="eastAsia"/>
        </w:rPr>
        <w:t>日</w:t>
      </w:r>
      <w:r w:rsidRPr="00E04F94">
        <w:rPr>
          <w:rFonts w:hint="eastAsia"/>
          <w:lang w:eastAsia="zh-TW"/>
        </w:rPr>
        <w:t>金管會於本院</w:t>
      </w:r>
      <w:r w:rsidRPr="00E04F94">
        <w:rPr>
          <w:rFonts w:hint="eastAsia"/>
        </w:rPr>
        <w:t>財委會「</w:t>
      </w:r>
      <w:r w:rsidRPr="009D748D">
        <w:rPr>
          <w:rFonts w:hint="eastAsia"/>
        </w:rPr>
        <w:t>政府推動臺灣成為亞洲資產管理中心之具體作為暨如何協助金融科技及新創產業籌資現況與未來發展</w:t>
      </w:r>
      <w:r w:rsidRPr="00E04F94">
        <w:rPr>
          <w:rFonts w:hint="eastAsia"/>
        </w:rPr>
        <w:t>」專題報告</w:t>
      </w:r>
      <w:r w:rsidRPr="00E04F94">
        <w:rPr>
          <w:rFonts w:hint="eastAsia"/>
          <w:lang w:eastAsia="zh-TW"/>
        </w:rPr>
        <w:t>之書面資料</w:t>
      </w:r>
      <w:r>
        <w:rPr>
          <w:rFonts w:hint="eastAsia"/>
          <w:lang w:eastAsia="zh-TW"/>
        </w:rPr>
        <w:t>，本中心彙製。</w:t>
      </w:r>
    </w:p>
    <w:p w:rsidR="00A02F6E" w:rsidRDefault="00A02F6E" w:rsidP="00C50325">
      <w:pPr>
        <w:pStyle w:val="a4"/>
        <w:ind w:left="849" w:hanging="283"/>
        <w:rPr>
          <w:b/>
          <w:lang w:eastAsia="zh-TW"/>
        </w:rPr>
      </w:pPr>
      <w:r w:rsidRPr="00C50325">
        <w:rPr>
          <w:rFonts w:hint="eastAsia"/>
          <w:b/>
        </w:rPr>
        <w:t>(二)</w:t>
      </w:r>
      <w:r>
        <w:rPr>
          <w:rFonts w:hint="eastAsia"/>
          <w:b/>
          <w:lang w:eastAsia="zh-TW"/>
        </w:rPr>
        <w:t>邇來</w:t>
      </w:r>
      <w:r w:rsidRPr="005942ED">
        <w:rPr>
          <w:rFonts w:hint="eastAsia"/>
          <w:b/>
          <w:lang w:eastAsia="zh-TW"/>
        </w:rPr>
        <w:t>部分</w:t>
      </w:r>
      <w:r>
        <w:rPr>
          <w:rFonts w:hint="eastAsia"/>
          <w:b/>
          <w:lang w:eastAsia="zh-TW"/>
        </w:rPr>
        <w:t>金融機構曾發生</w:t>
      </w:r>
      <w:r w:rsidRPr="005942ED">
        <w:rPr>
          <w:rFonts w:hint="eastAsia"/>
          <w:b/>
          <w:lang w:eastAsia="zh-TW"/>
        </w:rPr>
        <w:t>理專</w:t>
      </w:r>
      <w:r>
        <w:rPr>
          <w:rFonts w:hint="eastAsia"/>
          <w:b/>
          <w:lang w:eastAsia="zh-TW"/>
        </w:rPr>
        <w:t>、行員及保險業務員</w:t>
      </w:r>
      <w:r w:rsidRPr="005942ED">
        <w:rPr>
          <w:rFonts w:hint="eastAsia"/>
          <w:b/>
          <w:lang w:eastAsia="zh-TW"/>
        </w:rPr>
        <w:t>挪用款</w:t>
      </w:r>
      <w:r>
        <w:rPr>
          <w:rFonts w:hint="eastAsia"/>
          <w:b/>
          <w:lang w:eastAsia="zh-TW"/>
        </w:rPr>
        <w:t>項、</w:t>
      </w:r>
      <w:r w:rsidRPr="00892A0E">
        <w:rPr>
          <w:rFonts w:hint="eastAsia"/>
          <w:b/>
          <w:lang w:eastAsia="zh-TW"/>
        </w:rPr>
        <w:t>理賠人員</w:t>
      </w:r>
      <w:r w:rsidRPr="00E73E47">
        <w:rPr>
          <w:rFonts w:hint="eastAsia"/>
          <w:b/>
          <w:lang w:eastAsia="zh-TW"/>
        </w:rPr>
        <w:t>涉理賠詐領</w:t>
      </w:r>
      <w:r w:rsidRPr="005407D0">
        <w:rPr>
          <w:rFonts w:hint="eastAsia"/>
          <w:b/>
          <w:lang w:eastAsia="zh-TW"/>
        </w:rPr>
        <w:t>或</w:t>
      </w:r>
      <w:r w:rsidRPr="005407D0">
        <w:rPr>
          <w:rFonts w:hAnsi="標楷體" w:hint="eastAsia"/>
          <w:b/>
          <w:kern w:val="16"/>
        </w:rPr>
        <w:t>經理人違反個</w:t>
      </w:r>
      <w:r w:rsidRPr="00E02157">
        <w:rPr>
          <w:rFonts w:hAnsi="標楷體" w:hint="eastAsia"/>
          <w:b/>
          <w:color w:val="000000"/>
          <w:kern w:val="16"/>
        </w:rPr>
        <w:t>人交易規定</w:t>
      </w:r>
      <w:r w:rsidRPr="005942ED">
        <w:rPr>
          <w:rFonts w:hint="eastAsia"/>
          <w:b/>
          <w:lang w:eastAsia="zh-TW"/>
        </w:rPr>
        <w:t>等情事</w:t>
      </w:r>
    </w:p>
    <w:p w:rsidR="00A02F6E" w:rsidRDefault="00A02F6E" w:rsidP="007B08C6">
      <w:pPr>
        <w:pStyle w:val="22"/>
        <w:ind w:left="850" w:firstLine="566"/>
        <w:rPr>
          <w:lang w:eastAsia="zh-TW"/>
        </w:rPr>
      </w:pPr>
      <w:r>
        <w:rPr>
          <w:rFonts w:hint="eastAsia"/>
          <w:lang w:eastAsia="zh-TW"/>
        </w:rPr>
        <w:t>金融機構提供</w:t>
      </w:r>
      <w:r w:rsidRPr="007165AE">
        <w:rPr>
          <w:rFonts w:hint="eastAsia"/>
          <w:lang w:eastAsia="zh-TW"/>
        </w:rPr>
        <w:t>存款或財</w:t>
      </w:r>
      <w:r>
        <w:rPr>
          <w:rFonts w:hint="eastAsia"/>
          <w:lang w:eastAsia="zh-TW"/>
        </w:rPr>
        <w:t>富</w:t>
      </w:r>
      <w:r w:rsidRPr="007165AE">
        <w:rPr>
          <w:rFonts w:hint="eastAsia"/>
          <w:lang w:eastAsia="zh-TW"/>
        </w:rPr>
        <w:t>管理等</w:t>
      </w:r>
      <w:r>
        <w:rPr>
          <w:rFonts w:hint="eastAsia"/>
          <w:lang w:eastAsia="zh-TW"/>
        </w:rPr>
        <w:t>各項服務，</w:t>
      </w:r>
      <w:r w:rsidRPr="007165AE">
        <w:rPr>
          <w:rFonts w:hint="eastAsia"/>
          <w:lang w:eastAsia="zh-TW"/>
        </w:rPr>
        <w:t>均</w:t>
      </w:r>
      <w:r>
        <w:rPr>
          <w:rFonts w:hint="eastAsia"/>
          <w:lang w:eastAsia="zh-TW"/>
        </w:rPr>
        <w:t>係基於客戶之信任</w:t>
      </w:r>
      <w:r w:rsidRPr="007165AE">
        <w:rPr>
          <w:rFonts w:hint="eastAsia"/>
          <w:lang w:eastAsia="zh-TW"/>
        </w:rPr>
        <w:t>，爰形塑重視誠信之企業文化</w:t>
      </w:r>
      <w:r>
        <w:rPr>
          <w:rFonts w:hint="eastAsia"/>
          <w:lang w:eastAsia="zh-TW"/>
        </w:rPr>
        <w:t>，並</w:t>
      </w:r>
      <w:r w:rsidRPr="007165AE">
        <w:rPr>
          <w:rFonts w:hint="eastAsia"/>
          <w:lang w:eastAsia="zh-TW"/>
        </w:rPr>
        <w:t>建立良好之內部控制</w:t>
      </w:r>
      <w:r>
        <w:rPr>
          <w:rFonts w:hint="eastAsia"/>
          <w:lang w:eastAsia="zh-TW"/>
        </w:rPr>
        <w:t>，</w:t>
      </w:r>
      <w:r w:rsidRPr="007165AE">
        <w:rPr>
          <w:rFonts w:hint="eastAsia"/>
          <w:lang w:eastAsia="zh-TW"/>
        </w:rPr>
        <w:t>有助於提升客戶對於</w:t>
      </w:r>
      <w:r>
        <w:rPr>
          <w:rFonts w:hint="eastAsia"/>
          <w:lang w:eastAsia="zh-TW"/>
        </w:rPr>
        <w:t>金融機構</w:t>
      </w:r>
      <w:r w:rsidRPr="007165AE">
        <w:rPr>
          <w:rFonts w:hint="eastAsia"/>
          <w:lang w:eastAsia="zh-TW"/>
        </w:rPr>
        <w:t>之信賴，進而帶動</w:t>
      </w:r>
      <w:r>
        <w:rPr>
          <w:rFonts w:hint="eastAsia"/>
          <w:lang w:eastAsia="zh-TW"/>
        </w:rPr>
        <w:t>資產</w:t>
      </w:r>
      <w:r w:rsidRPr="007165AE">
        <w:rPr>
          <w:rFonts w:hint="eastAsia"/>
          <w:lang w:eastAsia="zh-TW"/>
        </w:rPr>
        <w:t>管理業務</w:t>
      </w:r>
      <w:r w:rsidRPr="007165AE">
        <w:rPr>
          <w:rFonts w:hint="eastAsia"/>
          <w:lang w:eastAsia="zh-TW"/>
        </w:rPr>
        <w:lastRenderedPageBreak/>
        <w:t>之發展</w:t>
      </w:r>
      <w:r>
        <w:rPr>
          <w:rFonts w:hint="eastAsia"/>
          <w:lang w:eastAsia="zh-TW"/>
        </w:rPr>
        <w:t>。惟檢視金管會113年至114年7月間之裁罰案件，部分銀行曾發生理專、行員挪用款項，亦有保險公司發生業務員挪用保費及</w:t>
      </w:r>
      <w:r w:rsidRPr="00335EDE">
        <w:rPr>
          <w:rFonts w:hint="eastAsia"/>
          <w:lang w:eastAsia="zh-TW"/>
        </w:rPr>
        <w:t>理賠人員涉理賠詐領</w:t>
      </w:r>
      <w:r>
        <w:rPr>
          <w:rFonts w:hint="eastAsia"/>
          <w:lang w:eastAsia="zh-TW"/>
        </w:rPr>
        <w:t>等</w:t>
      </w:r>
      <w:r w:rsidRPr="0003462B">
        <w:rPr>
          <w:rFonts w:hint="eastAsia"/>
          <w:lang w:eastAsia="zh-TW"/>
        </w:rPr>
        <w:t>情</w:t>
      </w:r>
      <w:r>
        <w:rPr>
          <w:rFonts w:hint="eastAsia"/>
          <w:lang w:eastAsia="zh-TW"/>
        </w:rPr>
        <w:t>事</w:t>
      </w:r>
      <w:r w:rsidR="00AE6932">
        <w:rPr>
          <w:rFonts w:hint="eastAsia"/>
          <w:lang w:eastAsia="zh-TW"/>
        </w:rPr>
        <w:t>；</w:t>
      </w:r>
      <w:r>
        <w:rPr>
          <w:rFonts w:hint="eastAsia"/>
          <w:lang w:eastAsia="zh-TW"/>
        </w:rPr>
        <w:t>此外，部分投信公司之</w:t>
      </w:r>
      <w:r w:rsidRPr="00B16E53">
        <w:rPr>
          <w:rFonts w:hint="eastAsia"/>
        </w:rPr>
        <w:t>全權委託投資經理人</w:t>
      </w:r>
      <w:r>
        <w:rPr>
          <w:rFonts w:hint="eastAsia"/>
          <w:lang w:eastAsia="zh-TW"/>
        </w:rPr>
        <w:t>或基金經理人有以</w:t>
      </w:r>
      <w:r w:rsidRPr="0053082C">
        <w:rPr>
          <w:rFonts w:hint="eastAsia"/>
          <w:lang w:eastAsia="zh-TW"/>
        </w:rPr>
        <w:t>職務上知悉之消息</w:t>
      </w:r>
      <w:r>
        <w:rPr>
          <w:rFonts w:hint="eastAsia"/>
          <w:lang w:eastAsia="zh-TW"/>
        </w:rPr>
        <w:t>，</w:t>
      </w:r>
      <w:r w:rsidRPr="00815B41">
        <w:rPr>
          <w:rFonts w:hint="eastAsia"/>
          <w:lang w:eastAsia="zh-TW"/>
        </w:rPr>
        <w:t>於全權委託投資帳戶</w:t>
      </w:r>
      <w:r>
        <w:rPr>
          <w:rFonts w:hint="eastAsia"/>
          <w:lang w:eastAsia="zh-TW"/>
        </w:rPr>
        <w:t>或基金帳戶</w:t>
      </w:r>
      <w:r w:rsidRPr="00815B41">
        <w:rPr>
          <w:rFonts w:hint="eastAsia"/>
          <w:lang w:eastAsia="zh-TW"/>
        </w:rPr>
        <w:t>從事個股交易期間，利用特定人帳戶為相同個股買賣，且未向公司申報交易</w:t>
      </w:r>
      <w:r>
        <w:rPr>
          <w:rFonts w:hint="eastAsia"/>
          <w:lang w:eastAsia="zh-TW"/>
        </w:rPr>
        <w:t>，經核其相關內部控制制度之建立未盡完善或執行有未盡確實等情形</w:t>
      </w:r>
      <w:r w:rsidR="00AE6932">
        <w:rPr>
          <w:rFonts w:hint="eastAsia"/>
          <w:lang w:eastAsia="zh-TW"/>
        </w:rPr>
        <w:t>；</w:t>
      </w:r>
      <w:r>
        <w:rPr>
          <w:rFonts w:hint="eastAsia"/>
          <w:lang w:eastAsia="zh-TW"/>
        </w:rPr>
        <w:t>爰該會視缺失情節輕重，依相關規定處以相應之行政處分(詳表2</w:t>
      </w:r>
      <w:r>
        <w:rPr>
          <w:lang w:eastAsia="zh-TW"/>
        </w:rPr>
        <w:t>)</w:t>
      </w:r>
      <w:r>
        <w:rPr>
          <w:rFonts w:hint="eastAsia"/>
          <w:lang w:eastAsia="zh-TW"/>
        </w:rPr>
        <w:t>。</w:t>
      </w:r>
    </w:p>
    <w:p w:rsidR="00A02F6E" w:rsidRDefault="00A02F6E" w:rsidP="008D4CB6">
      <w:pPr>
        <w:ind w:leftChars="0" w:left="453" w:rightChars="-172" w:right="-487" w:firstLineChars="0" w:hanging="737"/>
        <w:rPr>
          <w:rFonts w:hAnsi="標楷體"/>
          <w:b/>
          <w:color w:val="000000"/>
          <w:kern w:val="16"/>
        </w:rPr>
      </w:pPr>
      <w:r>
        <w:rPr>
          <w:rFonts w:hAnsi="標楷體" w:hint="eastAsia"/>
          <w:b/>
          <w:color w:val="000000"/>
          <w:kern w:val="16"/>
        </w:rPr>
        <w:t>表</w:t>
      </w:r>
      <w:r>
        <w:rPr>
          <w:rFonts w:hAnsi="標楷體"/>
          <w:b/>
          <w:color w:val="000000"/>
          <w:kern w:val="16"/>
        </w:rPr>
        <w:t>2</w:t>
      </w:r>
      <w:r>
        <w:rPr>
          <w:rFonts w:hAnsi="標楷體" w:hint="eastAsia"/>
          <w:b/>
          <w:color w:val="000000"/>
          <w:kern w:val="16"/>
        </w:rPr>
        <w:t xml:space="preserve">　金融機構</w:t>
      </w:r>
      <w:r w:rsidRPr="00E02157">
        <w:rPr>
          <w:rFonts w:hAnsi="標楷體" w:hint="eastAsia"/>
          <w:b/>
          <w:color w:val="000000"/>
          <w:kern w:val="16"/>
        </w:rPr>
        <w:t>於11</w:t>
      </w:r>
      <w:r>
        <w:rPr>
          <w:rFonts w:hAnsi="標楷體" w:hint="eastAsia"/>
          <w:b/>
          <w:color w:val="000000"/>
          <w:kern w:val="16"/>
        </w:rPr>
        <w:t>3</w:t>
      </w:r>
      <w:r w:rsidRPr="00E02157">
        <w:rPr>
          <w:rFonts w:hAnsi="標楷體" w:hint="eastAsia"/>
          <w:b/>
          <w:color w:val="000000"/>
          <w:kern w:val="16"/>
        </w:rPr>
        <w:t>年至11</w:t>
      </w:r>
      <w:r>
        <w:rPr>
          <w:rFonts w:hAnsi="標楷體" w:hint="eastAsia"/>
          <w:b/>
          <w:color w:val="000000"/>
          <w:kern w:val="16"/>
        </w:rPr>
        <w:t>4</w:t>
      </w:r>
      <w:r w:rsidRPr="00E02157">
        <w:rPr>
          <w:rFonts w:hAnsi="標楷體" w:hint="eastAsia"/>
          <w:b/>
          <w:color w:val="000000"/>
          <w:kern w:val="16"/>
        </w:rPr>
        <w:t>年</w:t>
      </w:r>
      <w:r>
        <w:rPr>
          <w:rFonts w:hAnsi="標楷體" w:hint="eastAsia"/>
          <w:b/>
          <w:color w:val="000000"/>
          <w:kern w:val="16"/>
        </w:rPr>
        <w:t>7</w:t>
      </w:r>
      <w:r w:rsidRPr="00E02157">
        <w:rPr>
          <w:rFonts w:hAnsi="標楷體" w:hint="eastAsia"/>
          <w:b/>
          <w:color w:val="000000"/>
          <w:kern w:val="16"/>
        </w:rPr>
        <w:t>月間因</w:t>
      </w:r>
      <w:r>
        <w:rPr>
          <w:rFonts w:hAnsi="標楷體" w:hint="eastAsia"/>
          <w:b/>
          <w:color w:val="000000"/>
          <w:kern w:val="16"/>
        </w:rPr>
        <w:t>職員</w:t>
      </w:r>
      <w:r w:rsidRPr="00E02157">
        <w:rPr>
          <w:rFonts w:hAnsi="標楷體" w:hint="eastAsia"/>
          <w:b/>
          <w:color w:val="000000"/>
          <w:kern w:val="16"/>
        </w:rPr>
        <w:t>挪用款</w:t>
      </w:r>
      <w:r w:rsidRPr="005407D0">
        <w:rPr>
          <w:rFonts w:hAnsi="標楷體" w:hint="eastAsia"/>
          <w:b/>
          <w:kern w:val="16"/>
        </w:rPr>
        <w:t>項或經理人</w:t>
      </w:r>
      <w:r w:rsidRPr="00E02157">
        <w:rPr>
          <w:rFonts w:hAnsi="標楷體" w:hint="eastAsia"/>
          <w:b/>
          <w:color w:val="000000"/>
          <w:kern w:val="16"/>
        </w:rPr>
        <w:t>違反個人交易規定等情事而遭金管會裁罰</w:t>
      </w:r>
      <w:r>
        <w:rPr>
          <w:rFonts w:hAnsi="標楷體" w:hint="eastAsia"/>
          <w:b/>
          <w:color w:val="000000"/>
          <w:kern w:val="16"/>
        </w:rPr>
        <w:t>之</w:t>
      </w:r>
      <w:r w:rsidRPr="00E02157">
        <w:rPr>
          <w:rFonts w:hAnsi="標楷體" w:hint="eastAsia"/>
          <w:b/>
          <w:color w:val="000000"/>
          <w:kern w:val="16"/>
        </w:rPr>
        <w:t>案件一覽表</w:t>
      </w:r>
    </w:p>
    <w:tbl>
      <w:tblPr>
        <w:tblW w:w="935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10"/>
        <w:gridCol w:w="992"/>
        <w:gridCol w:w="3969"/>
        <w:gridCol w:w="1701"/>
        <w:gridCol w:w="1984"/>
      </w:tblGrid>
      <w:tr w:rsidR="00A02F6E" w:rsidRPr="00626301" w:rsidTr="006E64F2">
        <w:trPr>
          <w:trHeight w:val="449"/>
          <w:tblHeader/>
        </w:trPr>
        <w:tc>
          <w:tcPr>
            <w:tcW w:w="710" w:type="dxa"/>
            <w:shd w:val="clear" w:color="auto" w:fill="auto"/>
            <w:vAlign w:val="center"/>
          </w:tcPr>
          <w:p w:rsidR="00A02F6E" w:rsidRPr="00626301" w:rsidRDefault="00A02F6E" w:rsidP="000C58B6">
            <w:pPr>
              <w:pStyle w:val="142"/>
              <w:jc w:val="center"/>
              <w:rPr>
                <w:rFonts w:hint="eastAsia"/>
                <w:b/>
              </w:rPr>
            </w:pPr>
            <w:r w:rsidRPr="00626301">
              <w:rPr>
                <w:rFonts w:hint="eastAsia"/>
                <w:b/>
              </w:rPr>
              <w:t>年度</w:t>
            </w:r>
          </w:p>
        </w:tc>
        <w:tc>
          <w:tcPr>
            <w:tcW w:w="992" w:type="dxa"/>
            <w:vAlign w:val="center"/>
          </w:tcPr>
          <w:p w:rsidR="00A02F6E" w:rsidRPr="00626301" w:rsidRDefault="00A02F6E" w:rsidP="000C58B6">
            <w:pPr>
              <w:pStyle w:val="142"/>
              <w:jc w:val="center"/>
              <w:rPr>
                <w:b/>
              </w:rPr>
            </w:pPr>
            <w:r w:rsidRPr="00626301">
              <w:rPr>
                <w:rFonts w:hint="eastAsia"/>
                <w:b/>
              </w:rPr>
              <w:t>金融</w:t>
            </w:r>
          </w:p>
          <w:p w:rsidR="00A02F6E" w:rsidRPr="00626301" w:rsidRDefault="00A02F6E" w:rsidP="000C58B6">
            <w:pPr>
              <w:pStyle w:val="142"/>
              <w:jc w:val="center"/>
              <w:rPr>
                <w:rFonts w:hint="eastAsia"/>
                <w:b/>
              </w:rPr>
            </w:pPr>
            <w:r w:rsidRPr="00626301">
              <w:rPr>
                <w:rFonts w:hint="eastAsia"/>
                <w:b/>
              </w:rPr>
              <w:t>機構</w:t>
            </w:r>
          </w:p>
        </w:tc>
        <w:tc>
          <w:tcPr>
            <w:tcW w:w="3969" w:type="dxa"/>
            <w:shd w:val="clear" w:color="auto" w:fill="auto"/>
            <w:vAlign w:val="center"/>
          </w:tcPr>
          <w:p w:rsidR="00A02F6E" w:rsidRPr="00626301" w:rsidRDefault="00A02F6E" w:rsidP="000C58B6">
            <w:pPr>
              <w:pStyle w:val="142"/>
              <w:jc w:val="center"/>
              <w:rPr>
                <w:rFonts w:hint="eastAsia"/>
                <w:b/>
              </w:rPr>
            </w:pPr>
            <w:r w:rsidRPr="00626301">
              <w:rPr>
                <w:rFonts w:hint="eastAsia"/>
                <w:b/>
                <w:lang w:eastAsia="zh-TW"/>
              </w:rPr>
              <w:t>事由</w:t>
            </w:r>
            <w:r>
              <w:rPr>
                <w:rFonts w:hint="eastAsia"/>
                <w:b/>
                <w:lang w:eastAsia="zh-TW"/>
              </w:rPr>
              <w:t>概要</w:t>
            </w:r>
          </w:p>
        </w:tc>
        <w:tc>
          <w:tcPr>
            <w:tcW w:w="1701" w:type="dxa"/>
            <w:shd w:val="clear" w:color="auto" w:fill="auto"/>
            <w:vAlign w:val="center"/>
          </w:tcPr>
          <w:p w:rsidR="00A02F6E" w:rsidRPr="00626301" w:rsidRDefault="00A02F6E" w:rsidP="00415DFD">
            <w:pPr>
              <w:pStyle w:val="142"/>
              <w:jc w:val="center"/>
              <w:rPr>
                <w:rFonts w:hint="eastAsia"/>
                <w:b/>
              </w:rPr>
            </w:pPr>
            <w:r w:rsidRPr="00626301">
              <w:rPr>
                <w:rFonts w:hint="eastAsia"/>
                <w:b/>
                <w:lang w:eastAsia="zh-TW"/>
              </w:rPr>
              <w:t>裁</w:t>
            </w:r>
            <w:r>
              <w:rPr>
                <w:rFonts w:hint="eastAsia"/>
                <w:b/>
                <w:lang w:eastAsia="zh-TW"/>
              </w:rPr>
              <w:t>處依據</w:t>
            </w:r>
          </w:p>
        </w:tc>
        <w:tc>
          <w:tcPr>
            <w:tcW w:w="1984" w:type="dxa"/>
            <w:shd w:val="clear" w:color="auto" w:fill="auto"/>
            <w:vAlign w:val="center"/>
          </w:tcPr>
          <w:p w:rsidR="00A02F6E" w:rsidRPr="00626301" w:rsidRDefault="00A02F6E" w:rsidP="00415DFD">
            <w:pPr>
              <w:pStyle w:val="142"/>
              <w:jc w:val="center"/>
              <w:rPr>
                <w:rFonts w:hint="eastAsia"/>
                <w:b/>
              </w:rPr>
            </w:pPr>
            <w:r w:rsidRPr="00626301">
              <w:rPr>
                <w:rFonts w:hint="eastAsia"/>
                <w:b/>
                <w:lang w:eastAsia="zh-TW"/>
              </w:rPr>
              <w:t>裁</w:t>
            </w:r>
            <w:r>
              <w:rPr>
                <w:rFonts w:hint="eastAsia"/>
                <w:b/>
                <w:lang w:eastAsia="zh-TW"/>
              </w:rPr>
              <w:t>處結果</w:t>
            </w:r>
          </w:p>
        </w:tc>
      </w:tr>
      <w:tr w:rsidR="00A02F6E" w:rsidRPr="00626301" w:rsidTr="006E64F2">
        <w:trPr>
          <w:trHeight w:val="601"/>
        </w:trPr>
        <w:tc>
          <w:tcPr>
            <w:tcW w:w="710" w:type="dxa"/>
            <w:vMerge w:val="restart"/>
            <w:shd w:val="clear" w:color="auto" w:fill="auto"/>
            <w:vAlign w:val="center"/>
          </w:tcPr>
          <w:p w:rsidR="00A02F6E" w:rsidRPr="00626301" w:rsidRDefault="00A02F6E" w:rsidP="00B16E53">
            <w:pPr>
              <w:pStyle w:val="142"/>
              <w:rPr>
                <w:rFonts w:hint="eastAsia"/>
              </w:rPr>
            </w:pPr>
            <w:r w:rsidRPr="00626301">
              <w:rPr>
                <w:rFonts w:hint="eastAsia"/>
              </w:rPr>
              <w:t>1</w:t>
            </w:r>
            <w:r>
              <w:rPr>
                <w:rFonts w:hint="eastAsia"/>
                <w:lang w:eastAsia="zh-TW"/>
              </w:rPr>
              <w:t>1</w:t>
            </w:r>
            <w:r>
              <w:rPr>
                <w:lang w:eastAsia="zh-TW"/>
              </w:rPr>
              <w:t>3</w:t>
            </w:r>
            <w:r w:rsidRPr="00626301">
              <w:rPr>
                <w:rFonts w:hint="eastAsia"/>
              </w:rPr>
              <w:t>年</w:t>
            </w:r>
          </w:p>
        </w:tc>
        <w:tc>
          <w:tcPr>
            <w:tcW w:w="992" w:type="dxa"/>
            <w:vAlign w:val="center"/>
          </w:tcPr>
          <w:p w:rsidR="00A02F6E" w:rsidRPr="00626301" w:rsidRDefault="00A02F6E" w:rsidP="00B16E53">
            <w:pPr>
              <w:pStyle w:val="142"/>
              <w:rPr>
                <w:rFonts w:hint="eastAsia"/>
              </w:rPr>
            </w:pPr>
            <w:r>
              <w:rPr>
                <w:rFonts w:hint="eastAsia"/>
                <w:lang w:eastAsia="zh-TW"/>
              </w:rPr>
              <w:t>2家銀行</w:t>
            </w:r>
          </w:p>
        </w:tc>
        <w:tc>
          <w:tcPr>
            <w:tcW w:w="3969" w:type="dxa"/>
            <w:shd w:val="clear" w:color="auto" w:fill="auto"/>
            <w:vAlign w:val="center"/>
          </w:tcPr>
          <w:p w:rsidR="00A02F6E" w:rsidRPr="00626301" w:rsidRDefault="00A02F6E" w:rsidP="00B16E53">
            <w:pPr>
              <w:pStyle w:val="142"/>
              <w:rPr>
                <w:rFonts w:hint="eastAsia"/>
              </w:rPr>
            </w:pPr>
            <w:r w:rsidRPr="00B16E53">
              <w:rPr>
                <w:rFonts w:hint="eastAsia"/>
              </w:rPr>
              <w:t>行員挪用客戶款項</w:t>
            </w:r>
            <w:r>
              <w:rPr>
                <w:rFonts w:hint="eastAsia"/>
                <w:lang w:eastAsia="zh-TW"/>
              </w:rPr>
              <w:t>；</w:t>
            </w:r>
            <w:r w:rsidRPr="00B16E53">
              <w:rPr>
                <w:rFonts w:hint="eastAsia"/>
                <w:lang w:eastAsia="zh-TW"/>
              </w:rPr>
              <w:t>前理財專員與客戶間有異常資金往來</w:t>
            </w:r>
          </w:p>
        </w:tc>
        <w:tc>
          <w:tcPr>
            <w:tcW w:w="1701" w:type="dxa"/>
            <w:shd w:val="clear" w:color="auto" w:fill="auto"/>
            <w:vAlign w:val="center"/>
          </w:tcPr>
          <w:p w:rsidR="00A02F6E" w:rsidRPr="001360FC" w:rsidRDefault="00A02F6E" w:rsidP="00AF3C90">
            <w:pPr>
              <w:pStyle w:val="142"/>
              <w:jc w:val="both"/>
              <w:rPr>
                <w:rFonts w:hint="eastAsia"/>
              </w:rPr>
            </w:pPr>
            <w:r w:rsidRPr="001360FC">
              <w:rPr>
                <w:rFonts w:hint="eastAsia"/>
              </w:rPr>
              <w:t>銀行法第61條之1第1項</w:t>
            </w:r>
          </w:p>
        </w:tc>
        <w:tc>
          <w:tcPr>
            <w:tcW w:w="1984" w:type="dxa"/>
            <w:shd w:val="clear" w:color="auto" w:fill="auto"/>
            <w:vAlign w:val="center"/>
          </w:tcPr>
          <w:p w:rsidR="00A02F6E" w:rsidRDefault="00A02F6E" w:rsidP="00AF3C90">
            <w:pPr>
              <w:pStyle w:val="142"/>
              <w:jc w:val="both"/>
            </w:pPr>
            <w:r w:rsidRPr="001360FC">
              <w:rPr>
                <w:rFonts w:hint="eastAsia"/>
              </w:rPr>
              <w:t>核處糾正</w:t>
            </w:r>
          </w:p>
        </w:tc>
      </w:tr>
      <w:tr w:rsidR="00A02F6E" w:rsidRPr="00626301" w:rsidTr="006E64F2">
        <w:trPr>
          <w:trHeight w:val="680"/>
        </w:trPr>
        <w:tc>
          <w:tcPr>
            <w:tcW w:w="710" w:type="dxa"/>
            <w:vMerge/>
            <w:shd w:val="clear" w:color="auto" w:fill="auto"/>
            <w:vAlign w:val="center"/>
          </w:tcPr>
          <w:p w:rsidR="00A02F6E" w:rsidRPr="00626301" w:rsidRDefault="00A02F6E" w:rsidP="00415DFD">
            <w:pPr>
              <w:pStyle w:val="142"/>
              <w:rPr>
                <w:rFonts w:hint="eastAsia"/>
              </w:rPr>
            </w:pPr>
          </w:p>
        </w:tc>
        <w:tc>
          <w:tcPr>
            <w:tcW w:w="992" w:type="dxa"/>
            <w:vAlign w:val="center"/>
          </w:tcPr>
          <w:p w:rsidR="00A02F6E" w:rsidRPr="00626301" w:rsidRDefault="00A02F6E" w:rsidP="000C58B6">
            <w:pPr>
              <w:pStyle w:val="142"/>
              <w:rPr>
                <w:rFonts w:hint="eastAsia"/>
              </w:rPr>
            </w:pPr>
            <w:r>
              <w:rPr>
                <w:rFonts w:hint="eastAsia"/>
                <w:lang w:eastAsia="zh-TW"/>
              </w:rPr>
              <w:t>3家銀行</w:t>
            </w:r>
          </w:p>
        </w:tc>
        <w:tc>
          <w:tcPr>
            <w:tcW w:w="3969" w:type="dxa"/>
            <w:shd w:val="clear" w:color="auto" w:fill="auto"/>
            <w:vAlign w:val="center"/>
          </w:tcPr>
          <w:p w:rsidR="00A02F6E" w:rsidRPr="00626301" w:rsidRDefault="00A02F6E" w:rsidP="000C58B6">
            <w:pPr>
              <w:pStyle w:val="142"/>
              <w:rPr>
                <w:rFonts w:hint="eastAsia"/>
              </w:rPr>
            </w:pPr>
            <w:r w:rsidRPr="00B16E53">
              <w:rPr>
                <w:rFonts w:hint="eastAsia"/>
              </w:rPr>
              <w:t>行員</w:t>
            </w:r>
            <w:r>
              <w:rPr>
                <w:rFonts w:hint="eastAsia"/>
                <w:lang w:eastAsia="zh-TW"/>
              </w:rPr>
              <w:t>或理專</w:t>
            </w:r>
            <w:r w:rsidRPr="00B16E53">
              <w:rPr>
                <w:rFonts w:hint="eastAsia"/>
              </w:rPr>
              <w:t>挪用款項</w:t>
            </w:r>
          </w:p>
        </w:tc>
        <w:tc>
          <w:tcPr>
            <w:tcW w:w="1701" w:type="dxa"/>
            <w:shd w:val="clear" w:color="auto" w:fill="auto"/>
            <w:vAlign w:val="center"/>
          </w:tcPr>
          <w:p w:rsidR="00A02F6E" w:rsidRPr="00626301" w:rsidRDefault="00A02F6E" w:rsidP="00AF3C90">
            <w:pPr>
              <w:pStyle w:val="142"/>
              <w:jc w:val="both"/>
              <w:rPr>
                <w:rFonts w:hint="eastAsia"/>
              </w:rPr>
            </w:pPr>
            <w:r w:rsidRPr="00B16E53">
              <w:rPr>
                <w:rFonts w:hint="eastAsia"/>
              </w:rPr>
              <w:t>銀行法第129條第7款</w:t>
            </w:r>
          </w:p>
        </w:tc>
        <w:tc>
          <w:tcPr>
            <w:tcW w:w="1984" w:type="dxa"/>
            <w:shd w:val="clear" w:color="auto" w:fill="auto"/>
            <w:vAlign w:val="center"/>
          </w:tcPr>
          <w:p w:rsidR="00A02F6E" w:rsidRPr="00626301" w:rsidRDefault="00A02F6E" w:rsidP="00AF3C90">
            <w:pPr>
              <w:pStyle w:val="142"/>
              <w:jc w:val="both"/>
              <w:rPr>
                <w:rFonts w:hint="eastAsia"/>
              </w:rPr>
            </w:pPr>
            <w:r>
              <w:rPr>
                <w:rFonts w:hint="eastAsia"/>
                <w:lang w:eastAsia="zh-TW"/>
              </w:rPr>
              <w:t>分別</w:t>
            </w:r>
            <w:r w:rsidRPr="00FA0D51">
              <w:rPr>
                <w:rFonts w:hint="eastAsia"/>
              </w:rPr>
              <w:t>核處</w:t>
            </w:r>
            <w:r>
              <w:rPr>
                <w:rFonts w:hint="eastAsia"/>
                <w:lang w:eastAsia="zh-TW"/>
              </w:rPr>
              <w:t>400、800及800</w:t>
            </w:r>
            <w:r w:rsidRPr="00FA0D51">
              <w:rPr>
                <w:rFonts w:hint="eastAsia"/>
              </w:rPr>
              <w:t>萬元罰鍰</w:t>
            </w:r>
          </w:p>
        </w:tc>
      </w:tr>
      <w:tr w:rsidR="00A02F6E" w:rsidRPr="00626301" w:rsidTr="006E64F2">
        <w:trPr>
          <w:trHeight w:val="620"/>
        </w:trPr>
        <w:tc>
          <w:tcPr>
            <w:tcW w:w="710" w:type="dxa"/>
            <w:vMerge/>
            <w:shd w:val="clear" w:color="auto" w:fill="auto"/>
            <w:vAlign w:val="center"/>
          </w:tcPr>
          <w:p w:rsidR="00A02F6E" w:rsidRPr="00626301" w:rsidRDefault="00A02F6E" w:rsidP="00BA7DD2">
            <w:pPr>
              <w:pStyle w:val="142"/>
              <w:rPr>
                <w:rFonts w:hint="eastAsia"/>
              </w:rPr>
            </w:pPr>
          </w:p>
        </w:tc>
        <w:tc>
          <w:tcPr>
            <w:tcW w:w="992" w:type="dxa"/>
            <w:vAlign w:val="center"/>
          </w:tcPr>
          <w:p w:rsidR="00A02F6E" w:rsidRDefault="00A02F6E" w:rsidP="00BA7DD2">
            <w:pPr>
              <w:pStyle w:val="142"/>
              <w:rPr>
                <w:rFonts w:hint="eastAsia"/>
                <w:lang w:eastAsia="zh-TW"/>
              </w:rPr>
            </w:pPr>
            <w:r>
              <w:rPr>
                <w:rFonts w:hint="eastAsia"/>
                <w:lang w:eastAsia="zh-TW"/>
              </w:rPr>
              <w:t>1家投信公司</w:t>
            </w:r>
          </w:p>
        </w:tc>
        <w:tc>
          <w:tcPr>
            <w:tcW w:w="3969" w:type="dxa"/>
            <w:shd w:val="clear" w:color="auto" w:fill="auto"/>
            <w:vAlign w:val="center"/>
          </w:tcPr>
          <w:p w:rsidR="00A02F6E" w:rsidRPr="00B16E53" w:rsidRDefault="00A02F6E" w:rsidP="00A30434">
            <w:pPr>
              <w:pStyle w:val="142"/>
              <w:rPr>
                <w:rFonts w:hint="eastAsia"/>
              </w:rPr>
            </w:pPr>
            <w:r w:rsidRPr="00B16E53">
              <w:rPr>
                <w:rFonts w:hint="eastAsia"/>
              </w:rPr>
              <w:t>全權委託投資經理人以職務上知悉之消息，於全權委託投資帳戶從事個股交易期間，利用特定人帳戶為相同個股買賣，且未向公司申報交易</w:t>
            </w:r>
          </w:p>
        </w:tc>
        <w:tc>
          <w:tcPr>
            <w:tcW w:w="1701" w:type="dxa"/>
            <w:shd w:val="clear" w:color="auto" w:fill="auto"/>
            <w:vAlign w:val="center"/>
          </w:tcPr>
          <w:p w:rsidR="00A02F6E" w:rsidRPr="00F67826" w:rsidRDefault="00A02F6E" w:rsidP="00AF3C90">
            <w:pPr>
              <w:pStyle w:val="142"/>
              <w:jc w:val="both"/>
              <w:rPr>
                <w:rFonts w:hint="eastAsia"/>
              </w:rPr>
            </w:pPr>
            <w:r w:rsidRPr="00F67826">
              <w:rPr>
                <w:rFonts w:hint="eastAsia"/>
              </w:rPr>
              <w:t>證券投資信託及顧問法第103條第1款、第104條及第111條第7</w:t>
            </w:r>
            <w:r>
              <w:rPr>
                <w:rFonts w:hint="eastAsia"/>
              </w:rPr>
              <w:t>款</w:t>
            </w:r>
          </w:p>
        </w:tc>
        <w:tc>
          <w:tcPr>
            <w:tcW w:w="1984" w:type="dxa"/>
            <w:shd w:val="clear" w:color="auto" w:fill="auto"/>
            <w:vAlign w:val="center"/>
          </w:tcPr>
          <w:p w:rsidR="00A02F6E" w:rsidRDefault="00A02F6E" w:rsidP="00AF3C90">
            <w:pPr>
              <w:pStyle w:val="142"/>
              <w:jc w:val="both"/>
            </w:pPr>
            <w:r w:rsidRPr="00FA0D51">
              <w:rPr>
                <w:rFonts w:hint="eastAsia"/>
              </w:rPr>
              <w:t>核</w:t>
            </w:r>
            <w:r w:rsidRPr="00F67826">
              <w:rPr>
                <w:rFonts w:hint="eastAsia"/>
              </w:rPr>
              <w:t>處警告及120萬元罰鍰；命令公司解除</w:t>
            </w:r>
            <w:r>
              <w:rPr>
                <w:rFonts w:hint="eastAsia"/>
                <w:lang w:eastAsia="zh-TW"/>
              </w:rPr>
              <w:t>該員</w:t>
            </w:r>
            <w:r>
              <w:rPr>
                <w:rFonts w:hint="eastAsia"/>
              </w:rPr>
              <w:t>職務</w:t>
            </w:r>
          </w:p>
        </w:tc>
      </w:tr>
      <w:tr w:rsidR="00A02F6E" w:rsidRPr="00626301" w:rsidTr="006E64F2">
        <w:trPr>
          <w:trHeight w:val="620"/>
        </w:trPr>
        <w:tc>
          <w:tcPr>
            <w:tcW w:w="710" w:type="dxa"/>
            <w:vMerge/>
            <w:shd w:val="clear" w:color="auto" w:fill="auto"/>
            <w:vAlign w:val="center"/>
          </w:tcPr>
          <w:p w:rsidR="00A02F6E" w:rsidRPr="00626301" w:rsidRDefault="00A02F6E" w:rsidP="00BA7DD2">
            <w:pPr>
              <w:pStyle w:val="142"/>
              <w:rPr>
                <w:rFonts w:hint="eastAsia"/>
              </w:rPr>
            </w:pPr>
          </w:p>
        </w:tc>
        <w:tc>
          <w:tcPr>
            <w:tcW w:w="992" w:type="dxa"/>
            <w:vAlign w:val="center"/>
          </w:tcPr>
          <w:p w:rsidR="00A02F6E" w:rsidRDefault="00A02F6E" w:rsidP="00BA7DD2">
            <w:pPr>
              <w:pStyle w:val="142"/>
              <w:rPr>
                <w:rFonts w:hint="eastAsia"/>
                <w:lang w:eastAsia="zh-TW"/>
              </w:rPr>
            </w:pPr>
            <w:r>
              <w:rPr>
                <w:rFonts w:hint="eastAsia"/>
                <w:lang w:eastAsia="zh-TW"/>
              </w:rPr>
              <w:t>1家投信公司</w:t>
            </w:r>
          </w:p>
        </w:tc>
        <w:tc>
          <w:tcPr>
            <w:tcW w:w="3969" w:type="dxa"/>
            <w:shd w:val="clear" w:color="auto" w:fill="auto"/>
            <w:vAlign w:val="center"/>
          </w:tcPr>
          <w:p w:rsidR="00A02F6E" w:rsidRPr="00B16E53" w:rsidRDefault="00A02F6E" w:rsidP="00BA7DD2">
            <w:pPr>
              <w:pStyle w:val="142"/>
              <w:rPr>
                <w:rFonts w:hint="eastAsia"/>
              </w:rPr>
            </w:pPr>
            <w:r w:rsidRPr="00B16E53">
              <w:rPr>
                <w:rFonts w:hint="eastAsia"/>
              </w:rPr>
              <w:t>基金經理人向公司自承於擔任基金經理人期間，以職務上知悉之消息，於基金帳戶從事個股交易期間，利用特定人帳戶為相同個股買賣，且未向公司申報交易</w:t>
            </w:r>
          </w:p>
        </w:tc>
        <w:tc>
          <w:tcPr>
            <w:tcW w:w="1701" w:type="dxa"/>
            <w:shd w:val="clear" w:color="auto" w:fill="auto"/>
            <w:vAlign w:val="center"/>
          </w:tcPr>
          <w:p w:rsidR="00A02F6E" w:rsidRPr="008F7DBB" w:rsidRDefault="00A02F6E" w:rsidP="00AF3C90">
            <w:pPr>
              <w:pStyle w:val="142"/>
              <w:jc w:val="both"/>
              <w:rPr>
                <w:rFonts w:hint="eastAsia"/>
              </w:rPr>
            </w:pPr>
            <w:r w:rsidRPr="008F7DBB">
              <w:rPr>
                <w:rFonts w:hint="eastAsia"/>
              </w:rPr>
              <w:t>證券投資信託及顧問法第104條、第111條第7</w:t>
            </w:r>
            <w:r>
              <w:rPr>
                <w:rFonts w:hint="eastAsia"/>
              </w:rPr>
              <w:t>款</w:t>
            </w:r>
          </w:p>
        </w:tc>
        <w:tc>
          <w:tcPr>
            <w:tcW w:w="1984" w:type="dxa"/>
            <w:shd w:val="clear" w:color="auto" w:fill="auto"/>
            <w:vAlign w:val="center"/>
          </w:tcPr>
          <w:p w:rsidR="00A02F6E" w:rsidRDefault="00A02F6E" w:rsidP="00AF3C90">
            <w:pPr>
              <w:pStyle w:val="142"/>
              <w:jc w:val="both"/>
            </w:pPr>
            <w:r w:rsidRPr="008F7DBB">
              <w:rPr>
                <w:rFonts w:hint="eastAsia"/>
              </w:rPr>
              <w:t>核處60萬元罰鍰；命令公司停止</w:t>
            </w:r>
            <w:r>
              <w:rPr>
                <w:rFonts w:hint="eastAsia"/>
                <w:lang w:eastAsia="zh-TW"/>
              </w:rPr>
              <w:t>該員</w:t>
            </w:r>
            <w:r w:rsidRPr="008F7DBB">
              <w:rPr>
                <w:rFonts w:hint="eastAsia"/>
              </w:rPr>
              <w:t>6</w:t>
            </w:r>
            <w:r>
              <w:rPr>
                <w:rFonts w:hint="eastAsia"/>
              </w:rPr>
              <w:t>個月執行業務</w:t>
            </w:r>
          </w:p>
        </w:tc>
      </w:tr>
      <w:tr w:rsidR="00A02F6E" w:rsidRPr="00626301" w:rsidTr="00FD3284">
        <w:trPr>
          <w:trHeight w:val="601"/>
        </w:trPr>
        <w:tc>
          <w:tcPr>
            <w:tcW w:w="710" w:type="dxa"/>
            <w:vMerge/>
            <w:shd w:val="clear" w:color="auto" w:fill="auto"/>
            <w:vAlign w:val="center"/>
          </w:tcPr>
          <w:p w:rsidR="00A02F6E" w:rsidRPr="00626301" w:rsidRDefault="00A02F6E" w:rsidP="00415DFD">
            <w:pPr>
              <w:pStyle w:val="142"/>
              <w:rPr>
                <w:rFonts w:hint="eastAsia"/>
              </w:rPr>
            </w:pPr>
          </w:p>
        </w:tc>
        <w:tc>
          <w:tcPr>
            <w:tcW w:w="992" w:type="dxa"/>
            <w:vAlign w:val="center"/>
          </w:tcPr>
          <w:p w:rsidR="00A02F6E" w:rsidRPr="00626301" w:rsidRDefault="00A02F6E" w:rsidP="000C58B6">
            <w:pPr>
              <w:pStyle w:val="142"/>
              <w:rPr>
                <w:rFonts w:hint="eastAsia"/>
              </w:rPr>
            </w:pPr>
            <w:r>
              <w:rPr>
                <w:rFonts w:hint="eastAsia"/>
                <w:lang w:eastAsia="zh-TW"/>
              </w:rPr>
              <w:t>1家壽險公司</w:t>
            </w:r>
          </w:p>
        </w:tc>
        <w:tc>
          <w:tcPr>
            <w:tcW w:w="3969" w:type="dxa"/>
            <w:shd w:val="clear" w:color="auto" w:fill="auto"/>
            <w:vAlign w:val="center"/>
          </w:tcPr>
          <w:p w:rsidR="00A02F6E" w:rsidRPr="00626301" w:rsidRDefault="00A02F6E" w:rsidP="000C58B6">
            <w:pPr>
              <w:pStyle w:val="142"/>
              <w:rPr>
                <w:rFonts w:hint="eastAsia"/>
              </w:rPr>
            </w:pPr>
            <w:r>
              <w:rPr>
                <w:rFonts w:hint="eastAsia"/>
              </w:rPr>
              <w:t>業務員挪用保費</w:t>
            </w:r>
          </w:p>
        </w:tc>
        <w:tc>
          <w:tcPr>
            <w:tcW w:w="1701" w:type="dxa"/>
            <w:shd w:val="clear" w:color="auto" w:fill="auto"/>
            <w:vAlign w:val="center"/>
          </w:tcPr>
          <w:p w:rsidR="00A02F6E" w:rsidRPr="00626301" w:rsidRDefault="00A02F6E" w:rsidP="00AF3C90">
            <w:pPr>
              <w:pStyle w:val="142"/>
              <w:jc w:val="both"/>
              <w:rPr>
                <w:rFonts w:hint="eastAsia"/>
              </w:rPr>
            </w:pPr>
            <w:r w:rsidRPr="00B16E53">
              <w:rPr>
                <w:rFonts w:hint="eastAsia"/>
              </w:rPr>
              <w:t>保險法第171條之1第4項</w:t>
            </w:r>
          </w:p>
        </w:tc>
        <w:tc>
          <w:tcPr>
            <w:tcW w:w="1984" w:type="dxa"/>
            <w:shd w:val="clear" w:color="auto" w:fill="auto"/>
            <w:vAlign w:val="center"/>
          </w:tcPr>
          <w:p w:rsidR="00A02F6E" w:rsidRPr="00626301" w:rsidRDefault="00A02F6E" w:rsidP="00AF3C90">
            <w:pPr>
              <w:pStyle w:val="142"/>
              <w:jc w:val="both"/>
              <w:rPr>
                <w:rFonts w:hint="eastAsia"/>
              </w:rPr>
            </w:pPr>
            <w:r w:rsidRPr="00B16E53">
              <w:rPr>
                <w:rFonts w:hint="eastAsia"/>
              </w:rPr>
              <w:t>核處240萬元罰鍰</w:t>
            </w:r>
          </w:p>
        </w:tc>
      </w:tr>
      <w:tr w:rsidR="00A02F6E" w:rsidRPr="00626301" w:rsidTr="00FD3284">
        <w:trPr>
          <w:trHeight w:val="601"/>
        </w:trPr>
        <w:tc>
          <w:tcPr>
            <w:tcW w:w="710" w:type="dxa"/>
            <w:vMerge w:val="restart"/>
            <w:shd w:val="clear" w:color="auto" w:fill="auto"/>
            <w:vAlign w:val="center"/>
          </w:tcPr>
          <w:p w:rsidR="00A02F6E" w:rsidRPr="00626301" w:rsidRDefault="00A02F6E" w:rsidP="000D2507">
            <w:pPr>
              <w:pStyle w:val="142"/>
              <w:rPr>
                <w:rFonts w:hint="eastAsia"/>
              </w:rPr>
            </w:pPr>
            <w:r w:rsidRPr="00626301">
              <w:rPr>
                <w:rFonts w:hint="eastAsia"/>
              </w:rPr>
              <w:t>1</w:t>
            </w:r>
            <w:r>
              <w:rPr>
                <w:rFonts w:hint="eastAsia"/>
                <w:lang w:eastAsia="zh-TW"/>
              </w:rPr>
              <w:t>14</w:t>
            </w:r>
            <w:r w:rsidRPr="00626301">
              <w:rPr>
                <w:rFonts w:hint="eastAsia"/>
              </w:rPr>
              <w:t>年截至7月底</w:t>
            </w:r>
          </w:p>
        </w:tc>
        <w:tc>
          <w:tcPr>
            <w:tcW w:w="992" w:type="dxa"/>
            <w:vAlign w:val="center"/>
          </w:tcPr>
          <w:p w:rsidR="00A02F6E" w:rsidRPr="00626301" w:rsidRDefault="00A02F6E" w:rsidP="000D2507">
            <w:pPr>
              <w:pStyle w:val="142"/>
              <w:rPr>
                <w:rFonts w:hint="eastAsia"/>
              </w:rPr>
            </w:pPr>
            <w:r>
              <w:rPr>
                <w:rFonts w:hint="eastAsia"/>
                <w:lang w:eastAsia="zh-TW"/>
              </w:rPr>
              <w:t>3家銀行</w:t>
            </w:r>
          </w:p>
        </w:tc>
        <w:tc>
          <w:tcPr>
            <w:tcW w:w="3969" w:type="dxa"/>
            <w:shd w:val="clear" w:color="auto" w:fill="auto"/>
            <w:vAlign w:val="center"/>
          </w:tcPr>
          <w:p w:rsidR="00A02F6E" w:rsidRPr="00626301" w:rsidRDefault="00A02F6E" w:rsidP="000D2507">
            <w:pPr>
              <w:pStyle w:val="142"/>
              <w:rPr>
                <w:lang w:eastAsia="zh-TW"/>
              </w:rPr>
            </w:pPr>
            <w:r w:rsidRPr="00B16E53">
              <w:rPr>
                <w:rFonts w:hint="eastAsia"/>
              </w:rPr>
              <w:t>行員挪用</w:t>
            </w:r>
            <w:r w:rsidR="00A00B2F" w:rsidRPr="00B16E53">
              <w:rPr>
                <w:rFonts w:hint="eastAsia"/>
              </w:rPr>
              <w:t>款項</w:t>
            </w:r>
          </w:p>
        </w:tc>
        <w:tc>
          <w:tcPr>
            <w:tcW w:w="1701" w:type="dxa"/>
            <w:shd w:val="clear" w:color="auto" w:fill="auto"/>
            <w:vAlign w:val="center"/>
          </w:tcPr>
          <w:p w:rsidR="00A02F6E" w:rsidRPr="001B4276" w:rsidRDefault="00A02F6E" w:rsidP="00AF3C90">
            <w:pPr>
              <w:pStyle w:val="142"/>
              <w:jc w:val="both"/>
              <w:rPr>
                <w:rFonts w:hint="eastAsia"/>
              </w:rPr>
            </w:pPr>
            <w:r w:rsidRPr="001B4276">
              <w:rPr>
                <w:rFonts w:hint="eastAsia"/>
              </w:rPr>
              <w:t>銀行法第129條第7款</w:t>
            </w:r>
          </w:p>
        </w:tc>
        <w:tc>
          <w:tcPr>
            <w:tcW w:w="1984" w:type="dxa"/>
            <w:shd w:val="clear" w:color="auto" w:fill="auto"/>
            <w:vAlign w:val="center"/>
          </w:tcPr>
          <w:p w:rsidR="00A02F6E" w:rsidRDefault="00A02F6E" w:rsidP="00AF3C90">
            <w:pPr>
              <w:pStyle w:val="142"/>
              <w:jc w:val="both"/>
            </w:pPr>
            <w:r>
              <w:rPr>
                <w:rFonts w:hint="eastAsia"/>
                <w:lang w:eastAsia="zh-TW"/>
              </w:rPr>
              <w:t>分別</w:t>
            </w:r>
            <w:r w:rsidRPr="00FA0D51">
              <w:rPr>
                <w:rFonts w:hint="eastAsia"/>
              </w:rPr>
              <w:t>核處</w:t>
            </w:r>
            <w:r w:rsidRPr="001B4276">
              <w:rPr>
                <w:rFonts w:hint="eastAsia"/>
              </w:rPr>
              <w:t>200</w:t>
            </w:r>
            <w:r>
              <w:rPr>
                <w:rFonts w:hint="eastAsia"/>
                <w:lang w:eastAsia="zh-TW"/>
              </w:rPr>
              <w:t>、400及200</w:t>
            </w:r>
            <w:r w:rsidRPr="001B4276">
              <w:rPr>
                <w:rFonts w:hint="eastAsia"/>
              </w:rPr>
              <w:t>萬元罰鍰</w:t>
            </w:r>
          </w:p>
        </w:tc>
      </w:tr>
      <w:tr w:rsidR="00A02F6E" w:rsidRPr="00626301" w:rsidTr="00FD3284">
        <w:trPr>
          <w:trHeight w:val="601"/>
        </w:trPr>
        <w:tc>
          <w:tcPr>
            <w:tcW w:w="710" w:type="dxa"/>
            <w:vMerge/>
            <w:shd w:val="clear" w:color="auto" w:fill="auto"/>
            <w:vAlign w:val="center"/>
          </w:tcPr>
          <w:p w:rsidR="00A02F6E" w:rsidRPr="00626301" w:rsidRDefault="00A02F6E" w:rsidP="000D2507">
            <w:pPr>
              <w:pStyle w:val="142"/>
              <w:rPr>
                <w:rFonts w:hint="eastAsia"/>
              </w:rPr>
            </w:pPr>
          </w:p>
        </w:tc>
        <w:tc>
          <w:tcPr>
            <w:tcW w:w="992" w:type="dxa"/>
            <w:vAlign w:val="center"/>
          </w:tcPr>
          <w:p w:rsidR="00A02F6E" w:rsidRPr="00626301" w:rsidRDefault="00A02F6E" w:rsidP="000D2507">
            <w:pPr>
              <w:pStyle w:val="142"/>
              <w:rPr>
                <w:rFonts w:hint="eastAsia"/>
              </w:rPr>
            </w:pPr>
            <w:r>
              <w:rPr>
                <w:rFonts w:hint="eastAsia"/>
                <w:lang w:eastAsia="zh-TW"/>
              </w:rPr>
              <w:t>3家銀行</w:t>
            </w:r>
          </w:p>
        </w:tc>
        <w:tc>
          <w:tcPr>
            <w:tcW w:w="3969" w:type="dxa"/>
            <w:shd w:val="clear" w:color="auto" w:fill="auto"/>
            <w:vAlign w:val="center"/>
          </w:tcPr>
          <w:p w:rsidR="00A02F6E" w:rsidRPr="00626301" w:rsidRDefault="00A02F6E" w:rsidP="000D2507">
            <w:pPr>
              <w:pStyle w:val="142"/>
            </w:pPr>
            <w:r w:rsidRPr="00B16E53">
              <w:rPr>
                <w:rFonts w:hint="eastAsia"/>
              </w:rPr>
              <w:t>行員</w:t>
            </w:r>
            <w:r>
              <w:rPr>
                <w:rFonts w:hint="eastAsia"/>
                <w:lang w:eastAsia="zh-TW"/>
              </w:rPr>
              <w:t>或理專</w:t>
            </w:r>
            <w:r w:rsidRPr="00B16E53">
              <w:rPr>
                <w:rFonts w:hint="eastAsia"/>
              </w:rPr>
              <w:t>挪用款項</w:t>
            </w:r>
          </w:p>
        </w:tc>
        <w:tc>
          <w:tcPr>
            <w:tcW w:w="1701" w:type="dxa"/>
            <w:shd w:val="clear" w:color="auto" w:fill="auto"/>
            <w:vAlign w:val="center"/>
          </w:tcPr>
          <w:p w:rsidR="00A02F6E" w:rsidRPr="001360FC" w:rsidRDefault="00A02F6E" w:rsidP="00AF3C90">
            <w:pPr>
              <w:pStyle w:val="142"/>
              <w:jc w:val="both"/>
              <w:rPr>
                <w:rFonts w:hint="eastAsia"/>
              </w:rPr>
            </w:pPr>
            <w:r w:rsidRPr="001360FC">
              <w:rPr>
                <w:rFonts w:hint="eastAsia"/>
              </w:rPr>
              <w:t>銀行法第61條之1第1項</w:t>
            </w:r>
          </w:p>
        </w:tc>
        <w:tc>
          <w:tcPr>
            <w:tcW w:w="1984" w:type="dxa"/>
            <w:shd w:val="clear" w:color="auto" w:fill="auto"/>
            <w:vAlign w:val="center"/>
          </w:tcPr>
          <w:p w:rsidR="00A02F6E" w:rsidRDefault="00A02F6E" w:rsidP="00AF3C90">
            <w:pPr>
              <w:pStyle w:val="142"/>
              <w:jc w:val="both"/>
            </w:pPr>
            <w:r w:rsidRPr="001360FC">
              <w:rPr>
                <w:rFonts w:hint="eastAsia"/>
              </w:rPr>
              <w:t>核處糾正</w:t>
            </w:r>
          </w:p>
        </w:tc>
      </w:tr>
      <w:tr w:rsidR="00A02F6E" w:rsidRPr="00626301" w:rsidTr="008B5218">
        <w:trPr>
          <w:trHeight w:val="601"/>
        </w:trPr>
        <w:tc>
          <w:tcPr>
            <w:tcW w:w="710" w:type="dxa"/>
            <w:vMerge/>
            <w:shd w:val="clear" w:color="auto" w:fill="auto"/>
            <w:vAlign w:val="center"/>
          </w:tcPr>
          <w:p w:rsidR="00A02F6E" w:rsidRPr="00626301" w:rsidRDefault="00A02F6E" w:rsidP="00A30434">
            <w:pPr>
              <w:pStyle w:val="142"/>
              <w:rPr>
                <w:rFonts w:hint="eastAsia"/>
              </w:rPr>
            </w:pPr>
          </w:p>
        </w:tc>
        <w:tc>
          <w:tcPr>
            <w:tcW w:w="992" w:type="dxa"/>
            <w:vAlign w:val="center"/>
          </w:tcPr>
          <w:p w:rsidR="00A02F6E" w:rsidRPr="00626301" w:rsidRDefault="00903067" w:rsidP="00FC0E12">
            <w:pPr>
              <w:pStyle w:val="142"/>
              <w:jc w:val="both"/>
              <w:rPr>
                <w:rFonts w:hint="eastAsia"/>
              </w:rPr>
            </w:pPr>
            <w:r>
              <w:rPr>
                <w:rFonts w:hint="eastAsia"/>
                <w:lang w:eastAsia="zh-TW"/>
              </w:rPr>
              <w:t>1</w:t>
            </w:r>
            <w:r w:rsidR="00A02F6E">
              <w:rPr>
                <w:rFonts w:hint="eastAsia"/>
                <w:lang w:eastAsia="zh-TW"/>
              </w:rPr>
              <w:t>家投信公司</w:t>
            </w:r>
          </w:p>
        </w:tc>
        <w:tc>
          <w:tcPr>
            <w:tcW w:w="3969" w:type="dxa"/>
            <w:shd w:val="clear" w:color="auto" w:fill="auto"/>
            <w:vAlign w:val="center"/>
          </w:tcPr>
          <w:p w:rsidR="00A02F6E" w:rsidRPr="00626301" w:rsidRDefault="00A02F6E" w:rsidP="00A30434">
            <w:pPr>
              <w:pStyle w:val="142"/>
            </w:pPr>
            <w:r w:rsidRPr="00F73978">
              <w:rPr>
                <w:rFonts w:hint="eastAsia"/>
              </w:rPr>
              <w:t>基金經理人以職務上知悉之消息洩漏予他人，並於基金帳戶從事個股交易期間利用他人帳戶為相同個股買賣，且未向公司申報交易</w:t>
            </w:r>
          </w:p>
        </w:tc>
        <w:tc>
          <w:tcPr>
            <w:tcW w:w="1701" w:type="dxa"/>
            <w:vMerge w:val="restart"/>
            <w:shd w:val="clear" w:color="auto" w:fill="auto"/>
            <w:vAlign w:val="center"/>
          </w:tcPr>
          <w:p w:rsidR="00A02F6E" w:rsidRPr="00626301" w:rsidRDefault="00A02F6E" w:rsidP="008B5218">
            <w:pPr>
              <w:pStyle w:val="142"/>
              <w:jc w:val="both"/>
            </w:pPr>
            <w:r w:rsidRPr="00A30434">
              <w:rPr>
                <w:rFonts w:hint="eastAsia"/>
              </w:rPr>
              <w:t>證券投資信託及顧問法第103條第1款、第104條及第111</w:t>
            </w:r>
            <w:r w:rsidRPr="00A30434">
              <w:rPr>
                <w:rFonts w:hint="eastAsia"/>
              </w:rPr>
              <w:lastRenderedPageBreak/>
              <w:t>條第7</w:t>
            </w:r>
            <w:r>
              <w:rPr>
                <w:rFonts w:hint="eastAsia"/>
              </w:rPr>
              <w:t>款</w:t>
            </w:r>
          </w:p>
        </w:tc>
        <w:tc>
          <w:tcPr>
            <w:tcW w:w="1984" w:type="dxa"/>
            <w:shd w:val="clear" w:color="auto" w:fill="auto"/>
            <w:vAlign w:val="center"/>
          </w:tcPr>
          <w:p w:rsidR="00A02F6E" w:rsidRPr="00864884" w:rsidRDefault="00A02F6E" w:rsidP="008B5218">
            <w:pPr>
              <w:pStyle w:val="142"/>
              <w:jc w:val="both"/>
              <w:rPr>
                <w:rFonts w:hint="eastAsia"/>
              </w:rPr>
            </w:pPr>
            <w:r w:rsidRPr="00864884">
              <w:rPr>
                <w:rFonts w:hint="eastAsia"/>
              </w:rPr>
              <w:lastRenderedPageBreak/>
              <w:t>核處警告及120萬元罰鍰；命令公司解除</w:t>
            </w:r>
            <w:r>
              <w:rPr>
                <w:rFonts w:hint="eastAsia"/>
                <w:lang w:eastAsia="zh-TW"/>
              </w:rPr>
              <w:t>該員</w:t>
            </w:r>
            <w:r>
              <w:rPr>
                <w:rFonts w:hint="eastAsia"/>
              </w:rPr>
              <w:t>職務</w:t>
            </w:r>
          </w:p>
        </w:tc>
      </w:tr>
      <w:tr w:rsidR="00A02F6E" w:rsidRPr="00626301" w:rsidTr="008B5218">
        <w:trPr>
          <w:trHeight w:val="680"/>
        </w:trPr>
        <w:tc>
          <w:tcPr>
            <w:tcW w:w="710" w:type="dxa"/>
            <w:vMerge/>
            <w:shd w:val="clear" w:color="auto" w:fill="auto"/>
            <w:vAlign w:val="center"/>
          </w:tcPr>
          <w:p w:rsidR="00A02F6E" w:rsidRPr="00626301" w:rsidRDefault="00A02F6E" w:rsidP="00A30434">
            <w:pPr>
              <w:pStyle w:val="142"/>
              <w:rPr>
                <w:rFonts w:hint="eastAsia"/>
              </w:rPr>
            </w:pPr>
          </w:p>
        </w:tc>
        <w:tc>
          <w:tcPr>
            <w:tcW w:w="992" w:type="dxa"/>
            <w:vAlign w:val="center"/>
          </w:tcPr>
          <w:p w:rsidR="00A02F6E" w:rsidRDefault="00903067" w:rsidP="00A30434">
            <w:pPr>
              <w:pStyle w:val="142"/>
              <w:rPr>
                <w:rFonts w:hint="eastAsia"/>
                <w:lang w:eastAsia="zh-TW"/>
              </w:rPr>
            </w:pPr>
            <w:r>
              <w:rPr>
                <w:rFonts w:hint="eastAsia"/>
                <w:lang w:eastAsia="zh-TW"/>
              </w:rPr>
              <w:t>1家投信公司</w:t>
            </w:r>
          </w:p>
        </w:tc>
        <w:tc>
          <w:tcPr>
            <w:tcW w:w="3969" w:type="dxa"/>
            <w:shd w:val="clear" w:color="auto" w:fill="auto"/>
            <w:vAlign w:val="center"/>
          </w:tcPr>
          <w:p w:rsidR="00A02F6E" w:rsidRPr="00F73978" w:rsidRDefault="00A02F6E" w:rsidP="00A30434">
            <w:pPr>
              <w:pStyle w:val="142"/>
              <w:rPr>
                <w:rFonts w:hint="eastAsia"/>
              </w:rPr>
            </w:pPr>
            <w:r w:rsidRPr="00A30434">
              <w:rPr>
                <w:rFonts w:hint="eastAsia"/>
              </w:rPr>
              <w:t>全權委託投資經理人以職務上知悉之消息，於全權委託投資帳戶從事個股交易期間，利用他人帳戶為相同個股買賣，且未向公司申報交易</w:t>
            </w:r>
          </w:p>
        </w:tc>
        <w:tc>
          <w:tcPr>
            <w:tcW w:w="1701" w:type="dxa"/>
            <w:vMerge/>
            <w:shd w:val="clear" w:color="auto" w:fill="auto"/>
            <w:vAlign w:val="center"/>
          </w:tcPr>
          <w:p w:rsidR="00A02F6E" w:rsidRPr="00626301" w:rsidRDefault="00A02F6E" w:rsidP="00A30434">
            <w:pPr>
              <w:pStyle w:val="142"/>
            </w:pPr>
          </w:p>
        </w:tc>
        <w:tc>
          <w:tcPr>
            <w:tcW w:w="1984" w:type="dxa"/>
            <w:shd w:val="clear" w:color="auto" w:fill="auto"/>
            <w:vAlign w:val="center"/>
          </w:tcPr>
          <w:p w:rsidR="00A02F6E" w:rsidRDefault="00A02F6E" w:rsidP="008B5218">
            <w:pPr>
              <w:pStyle w:val="142"/>
              <w:jc w:val="both"/>
            </w:pPr>
            <w:r w:rsidRPr="00864884">
              <w:rPr>
                <w:rFonts w:hint="eastAsia"/>
              </w:rPr>
              <w:t>核處警告及120萬元罰鍰；命令公司解除</w:t>
            </w:r>
            <w:r>
              <w:rPr>
                <w:rFonts w:hint="eastAsia"/>
                <w:lang w:eastAsia="zh-TW"/>
              </w:rPr>
              <w:t>該員</w:t>
            </w:r>
            <w:r>
              <w:rPr>
                <w:rFonts w:hint="eastAsia"/>
              </w:rPr>
              <w:t>之職務</w:t>
            </w:r>
          </w:p>
        </w:tc>
      </w:tr>
      <w:tr w:rsidR="00A02F6E" w:rsidRPr="00626301" w:rsidTr="00FD3284">
        <w:trPr>
          <w:trHeight w:val="601"/>
        </w:trPr>
        <w:tc>
          <w:tcPr>
            <w:tcW w:w="710" w:type="dxa"/>
            <w:vMerge/>
            <w:shd w:val="clear" w:color="auto" w:fill="auto"/>
            <w:vAlign w:val="center"/>
          </w:tcPr>
          <w:p w:rsidR="00A02F6E" w:rsidRPr="00626301" w:rsidRDefault="00A02F6E" w:rsidP="000D2507">
            <w:pPr>
              <w:pStyle w:val="142"/>
              <w:rPr>
                <w:rFonts w:hint="eastAsia"/>
              </w:rPr>
            </w:pPr>
          </w:p>
        </w:tc>
        <w:tc>
          <w:tcPr>
            <w:tcW w:w="992" w:type="dxa"/>
            <w:vAlign w:val="center"/>
          </w:tcPr>
          <w:p w:rsidR="00A02F6E" w:rsidRPr="00626301" w:rsidRDefault="00A02F6E" w:rsidP="000D2507">
            <w:pPr>
              <w:pStyle w:val="142"/>
              <w:rPr>
                <w:rFonts w:hint="eastAsia"/>
              </w:rPr>
            </w:pPr>
            <w:r>
              <w:rPr>
                <w:rFonts w:hint="eastAsia"/>
                <w:lang w:eastAsia="zh-TW"/>
              </w:rPr>
              <w:t>1家壽險公司</w:t>
            </w:r>
          </w:p>
        </w:tc>
        <w:tc>
          <w:tcPr>
            <w:tcW w:w="3969" w:type="dxa"/>
            <w:shd w:val="clear" w:color="auto" w:fill="auto"/>
            <w:vAlign w:val="center"/>
          </w:tcPr>
          <w:p w:rsidR="00A02F6E" w:rsidRPr="00626301" w:rsidRDefault="00A02F6E" w:rsidP="000D2507">
            <w:pPr>
              <w:pStyle w:val="142"/>
              <w:rPr>
                <w:lang w:eastAsia="zh-TW"/>
              </w:rPr>
            </w:pPr>
            <w:r w:rsidRPr="002422E2">
              <w:rPr>
                <w:rFonts w:hint="eastAsia"/>
              </w:rPr>
              <w:t>該公司允許理賠人員自行受理、立案、系統建檔及審核，因欠缺內部牽制，</w:t>
            </w:r>
            <w:r>
              <w:rPr>
                <w:rFonts w:hint="eastAsia"/>
                <w:lang w:eastAsia="zh-TW"/>
              </w:rPr>
              <w:t>及</w:t>
            </w:r>
            <w:r w:rsidRPr="002422E2">
              <w:rPr>
                <w:rFonts w:hint="eastAsia"/>
              </w:rPr>
              <w:t>未建立帳號登入IP檢核機制，致覆核機制未有效發揮功能</w:t>
            </w:r>
            <w:r>
              <w:rPr>
                <w:rFonts w:hint="eastAsia"/>
                <w:lang w:eastAsia="zh-TW"/>
              </w:rPr>
              <w:t>；且</w:t>
            </w:r>
            <w:r w:rsidRPr="002422E2">
              <w:rPr>
                <w:rFonts w:hint="eastAsia"/>
              </w:rPr>
              <w:t>該公司請款作業及會計作業均未確認有無理賠文件等外部憑證，即逕予請款及入帳</w:t>
            </w:r>
          </w:p>
        </w:tc>
        <w:tc>
          <w:tcPr>
            <w:tcW w:w="1701" w:type="dxa"/>
            <w:shd w:val="clear" w:color="auto" w:fill="auto"/>
            <w:vAlign w:val="center"/>
          </w:tcPr>
          <w:p w:rsidR="00A02F6E" w:rsidRPr="001C7B44" w:rsidRDefault="00A02F6E" w:rsidP="00AF3C90">
            <w:pPr>
              <w:pStyle w:val="142"/>
              <w:jc w:val="both"/>
              <w:rPr>
                <w:rFonts w:hint="eastAsia"/>
              </w:rPr>
            </w:pPr>
            <w:r w:rsidRPr="001C7B44">
              <w:rPr>
                <w:rFonts w:hint="eastAsia"/>
              </w:rPr>
              <w:t>保險法第171條之1第4項</w:t>
            </w:r>
          </w:p>
        </w:tc>
        <w:tc>
          <w:tcPr>
            <w:tcW w:w="1984" w:type="dxa"/>
            <w:shd w:val="clear" w:color="auto" w:fill="auto"/>
            <w:vAlign w:val="center"/>
          </w:tcPr>
          <w:p w:rsidR="00A02F6E" w:rsidRPr="00E73E47" w:rsidRDefault="00A02F6E" w:rsidP="00AF3C90">
            <w:pPr>
              <w:pStyle w:val="142"/>
              <w:jc w:val="both"/>
            </w:pPr>
            <w:r w:rsidRPr="00E73E47">
              <w:rPr>
                <w:rFonts w:hint="eastAsia"/>
              </w:rPr>
              <w:t>核處</w:t>
            </w:r>
            <w:r w:rsidRPr="00E73E47">
              <w:rPr>
                <w:rFonts w:hint="eastAsia"/>
                <w:lang w:eastAsia="zh-TW"/>
              </w:rPr>
              <w:t>600</w:t>
            </w:r>
            <w:r w:rsidRPr="00E73E47">
              <w:rPr>
                <w:rFonts w:hint="eastAsia"/>
              </w:rPr>
              <w:t>萬元罰鍰</w:t>
            </w:r>
          </w:p>
        </w:tc>
      </w:tr>
    </w:tbl>
    <w:p w:rsidR="00A02F6E" w:rsidRPr="004353A8" w:rsidRDefault="00A02F6E" w:rsidP="008D4CB6">
      <w:pPr>
        <w:pStyle w:val="142"/>
        <w:ind w:leftChars="-100" w:left="-283"/>
        <w:jc w:val="both"/>
        <w:rPr>
          <w:lang w:eastAsia="zh-TW"/>
        </w:rPr>
      </w:pPr>
      <w:r w:rsidRPr="00F83D8E">
        <w:rPr>
          <w:rFonts w:hint="eastAsia"/>
        </w:rPr>
        <w:t>資料來源：</w:t>
      </w:r>
      <w:r>
        <w:rPr>
          <w:rFonts w:hint="eastAsia"/>
        </w:rPr>
        <w:t>金管會，本中心彙製</w:t>
      </w:r>
      <w:r w:rsidRPr="00F83D8E">
        <w:rPr>
          <w:rFonts w:hint="eastAsia"/>
        </w:rPr>
        <w:t>。</w:t>
      </w:r>
    </w:p>
    <w:p w:rsidR="00A02F6E" w:rsidRPr="00F0110B" w:rsidRDefault="00A02F6E" w:rsidP="00F0110B">
      <w:pPr>
        <w:pStyle w:val="a4"/>
        <w:ind w:left="849" w:hanging="283"/>
        <w:rPr>
          <w:b/>
          <w:lang w:eastAsia="zh-TW"/>
        </w:rPr>
      </w:pPr>
      <w:r w:rsidRPr="00F0110B">
        <w:rPr>
          <w:rFonts w:hint="eastAsia"/>
          <w:b/>
        </w:rPr>
        <w:t>(三)</w:t>
      </w:r>
      <w:r>
        <w:rPr>
          <w:rFonts w:hint="eastAsia"/>
          <w:b/>
          <w:lang w:eastAsia="zh-TW"/>
        </w:rPr>
        <w:t>金管已採行多項措</w:t>
      </w:r>
      <w:r w:rsidRPr="008F6D63">
        <w:rPr>
          <w:rFonts w:hint="eastAsia"/>
          <w:b/>
          <w:lang w:eastAsia="zh-TW"/>
        </w:rPr>
        <w:t>施以防杜上開情事，</w:t>
      </w:r>
      <w:r w:rsidRPr="008F6D63">
        <w:rPr>
          <w:rFonts w:hint="eastAsia"/>
          <w:b/>
        </w:rPr>
        <w:t>允宜</w:t>
      </w:r>
      <w:r w:rsidRPr="008F6D63">
        <w:rPr>
          <w:rFonts w:hint="eastAsia"/>
          <w:b/>
          <w:lang w:eastAsia="zh-TW"/>
        </w:rPr>
        <w:t>持續</w:t>
      </w:r>
      <w:r w:rsidRPr="008F6D63">
        <w:rPr>
          <w:rFonts w:hint="eastAsia"/>
          <w:b/>
        </w:rPr>
        <w:t>督促業者</w:t>
      </w:r>
      <w:r w:rsidRPr="008F6D63">
        <w:rPr>
          <w:rFonts w:hint="eastAsia"/>
          <w:b/>
          <w:lang w:eastAsia="zh-TW"/>
        </w:rPr>
        <w:t>重視誠信文化，強化相關內控措施並確實執行，</w:t>
      </w:r>
      <w:r w:rsidRPr="008F6D63">
        <w:rPr>
          <w:rFonts w:hint="eastAsia"/>
          <w:b/>
        </w:rPr>
        <w:t>俾</w:t>
      </w:r>
      <w:r w:rsidRPr="008F6D63">
        <w:rPr>
          <w:rFonts w:hint="eastAsia"/>
          <w:b/>
          <w:lang w:eastAsia="zh-TW"/>
        </w:rPr>
        <w:t>提</w:t>
      </w:r>
      <w:r>
        <w:rPr>
          <w:rFonts w:hint="eastAsia"/>
          <w:b/>
          <w:lang w:eastAsia="zh-TW"/>
        </w:rPr>
        <w:t>升我國資產管理領域之競爭力</w:t>
      </w:r>
    </w:p>
    <w:p w:rsidR="00A02F6E" w:rsidRDefault="00A02F6E" w:rsidP="000800D3">
      <w:pPr>
        <w:pStyle w:val="22"/>
        <w:ind w:left="850" w:firstLine="566"/>
        <w:rPr>
          <w:lang w:eastAsia="zh-TW"/>
        </w:rPr>
      </w:pPr>
      <w:r w:rsidRPr="009F5915">
        <w:rPr>
          <w:rFonts w:hint="eastAsia"/>
          <w:lang w:eastAsia="zh-TW"/>
        </w:rPr>
        <w:t>詢據</w:t>
      </w:r>
      <w:r>
        <w:rPr>
          <w:rFonts w:hint="eastAsia"/>
          <w:lang w:eastAsia="zh-TW"/>
        </w:rPr>
        <w:t>金管會</w:t>
      </w:r>
      <w:r w:rsidRPr="009F5915">
        <w:rPr>
          <w:rFonts w:hint="eastAsia"/>
          <w:lang w:eastAsia="zh-TW"/>
        </w:rPr>
        <w:t>表示，</w:t>
      </w:r>
      <w:r w:rsidRPr="00856CC3">
        <w:rPr>
          <w:rFonts w:hint="eastAsia"/>
          <w:lang w:eastAsia="zh-TW"/>
        </w:rPr>
        <w:t>銀行公會</w:t>
      </w:r>
      <w:r>
        <w:rPr>
          <w:rFonts w:hint="eastAsia"/>
          <w:lang w:eastAsia="zh-TW"/>
        </w:rPr>
        <w:t>已訂有</w:t>
      </w:r>
      <w:r w:rsidRPr="00856CC3">
        <w:rPr>
          <w:rFonts w:hint="eastAsia"/>
          <w:lang w:eastAsia="zh-TW"/>
        </w:rPr>
        <w:t>「銀行防範理財專員挪用客戶款項相關內控作業原則」</w:t>
      </w:r>
      <w:r>
        <w:rPr>
          <w:rFonts w:hint="eastAsia"/>
          <w:lang w:eastAsia="zh-TW"/>
        </w:rPr>
        <w:t>，該會亦</w:t>
      </w:r>
      <w:r w:rsidRPr="00856CC3">
        <w:rPr>
          <w:rFonts w:hint="eastAsia"/>
          <w:lang w:eastAsia="zh-TW"/>
        </w:rPr>
        <w:t>督導金融機構重視誠信企業經營文化及行為準則之形塑，並強化客戶對理專不當行為之認知及宣導，鑒於近期銀行違規態樣之涉案人員亦有理專以外之職員，舞弊款項亦涉及銀行公款等類型，爰</w:t>
      </w:r>
      <w:r>
        <w:rPr>
          <w:rFonts w:hint="eastAsia"/>
          <w:lang w:eastAsia="zh-TW"/>
        </w:rPr>
        <w:t>已</w:t>
      </w:r>
      <w:r w:rsidRPr="00856CC3">
        <w:rPr>
          <w:rFonts w:hint="eastAsia"/>
          <w:lang w:eastAsia="zh-TW"/>
        </w:rPr>
        <w:t>於114年8月27日函請銀行公會納入案例專區，以協助各銀行強化內控機制</w:t>
      </w:r>
      <w:r>
        <w:rPr>
          <w:rFonts w:hint="eastAsia"/>
          <w:lang w:eastAsia="zh-TW"/>
        </w:rPr>
        <w:t>；另</w:t>
      </w:r>
      <w:r w:rsidRPr="00E1441B">
        <w:rPr>
          <w:rFonts w:hint="eastAsia"/>
          <w:lang w:eastAsia="zh-TW"/>
        </w:rPr>
        <w:t>為杜絕保險業務員挪用款項</w:t>
      </w:r>
      <w:r>
        <w:rPr>
          <w:rFonts w:hint="eastAsia"/>
          <w:lang w:eastAsia="zh-TW"/>
        </w:rPr>
        <w:t>等</w:t>
      </w:r>
      <w:r w:rsidRPr="00E1441B">
        <w:rPr>
          <w:rFonts w:hint="eastAsia"/>
          <w:lang w:eastAsia="zh-TW"/>
        </w:rPr>
        <w:t>情事</w:t>
      </w:r>
      <w:r>
        <w:rPr>
          <w:rFonts w:hint="eastAsia"/>
          <w:lang w:eastAsia="zh-TW"/>
        </w:rPr>
        <w:t>，金管會已分別於</w:t>
      </w:r>
      <w:r w:rsidRPr="00E1441B">
        <w:rPr>
          <w:rFonts w:hint="eastAsia"/>
          <w:lang w:eastAsia="zh-TW"/>
        </w:rPr>
        <w:t>112年10月18日</w:t>
      </w:r>
      <w:r>
        <w:rPr>
          <w:rFonts w:hint="eastAsia"/>
          <w:lang w:eastAsia="zh-TW"/>
        </w:rPr>
        <w:t>及</w:t>
      </w:r>
      <w:r w:rsidRPr="00E1441B">
        <w:rPr>
          <w:rFonts w:hint="eastAsia"/>
          <w:lang w:eastAsia="zh-TW"/>
        </w:rPr>
        <w:t>113年7月12日修正發布「保險業保險經紀人公司及保險代理人公司防範保險業務員挪用侵占保戶款項相關內控作業規定」</w:t>
      </w:r>
      <w:r>
        <w:rPr>
          <w:rFonts w:hint="eastAsia"/>
          <w:lang w:eastAsia="zh-TW"/>
        </w:rPr>
        <w:t>及</w:t>
      </w:r>
      <w:r w:rsidRPr="00E1441B">
        <w:rPr>
          <w:rFonts w:hint="eastAsia"/>
          <w:lang w:eastAsia="zh-TW"/>
        </w:rPr>
        <w:t>「保險業授權代收保險費應注意事項」</w:t>
      </w:r>
      <w:r>
        <w:rPr>
          <w:rFonts w:hint="eastAsia"/>
          <w:lang w:eastAsia="zh-TW"/>
        </w:rPr>
        <w:t>，</w:t>
      </w:r>
      <w:r w:rsidRPr="00E1441B">
        <w:rPr>
          <w:rFonts w:hint="eastAsia"/>
          <w:lang w:eastAsia="zh-TW"/>
        </w:rPr>
        <w:t>要求保險業及保經代公司應建立相關內控作業</w:t>
      </w:r>
      <w:r>
        <w:rPr>
          <w:rFonts w:hint="eastAsia"/>
          <w:lang w:eastAsia="zh-TW"/>
        </w:rPr>
        <w:t>。此外，該會亦推動多項措施以</w:t>
      </w:r>
      <w:r w:rsidRPr="000800D3">
        <w:rPr>
          <w:rFonts w:hint="eastAsia"/>
          <w:lang w:eastAsia="zh-TW"/>
        </w:rPr>
        <w:t>精進投信人員交易之利益衝突防範，</w:t>
      </w:r>
      <w:r>
        <w:rPr>
          <w:rFonts w:hint="eastAsia"/>
          <w:lang w:eastAsia="zh-TW"/>
        </w:rPr>
        <w:t>並</w:t>
      </w:r>
      <w:r w:rsidRPr="000800D3">
        <w:rPr>
          <w:rFonts w:hint="eastAsia"/>
          <w:lang w:eastAsia="zh-TW"/>
        </w:rPr>
        <w:t>於114年7月3日函復備查投信投顧公會</w:t>
      </w:r>
      <w:r>
        <w:rPr>
          <w:rFonts w:hint="eastAsia"/>
          <w:lang w:eastAsia="zh-TW"/>
        </w:rPr>
        <w:t>所</w:t>
      </w:r>
      <w:r w:rsidRPr="000800D3">
        <w:rPr>
          <w:rFonts w:hint="eastAsia"/>
          <w:lang w:eastAsia="zh-TW"/>
        </w:rPr>
        <w:t>訂定</w:t>
      </w:r>
      <w:r>
        <w:rPr>
          <w:rFonts w:hint="eastAsia"/>
          <w:lang w:eastAsia="zh-TW"/>
        </w:rPr>
        <w:t>之</w:t>
      </w:r>
      <w:r w:rsidRPr="000800D3">
        <w:rPr>
          <w:rFonts w:hint="eastAsia"/>
          <w:lang w:eastAsia="zh-TW"/>
        </w:rPr>
        <w:t>「證券投資信託事業內部控制制度標準規範」，</w:t>
      </w:r>
      <w:r>
        <w:rPr>
          <w:rFonts w:hint="eastAsia"/>
          <w:lang w:eastAsia="zh-TW"/>
        </w:rPr>
        <w:t>並</w:t>
      </w:r>
      <w:r w:rsidRPr="000800D3">
        <w:rPr>
          <w:rFonts w:hint="eastAsia"/>
          <w:lang w:eastAsia="zh-TW"/>
        </w:rPr>
        <w:t>請</w:t>
      </w:r>
      <w:r>
        <w:rPr>
          <w:rFonts w:hint="eastAsia"/>
          <w:lang w:eastAsia="zh-TW"/>
        </w:rPr>
        <w:t>其</w:t>
      </w:r>
      <w:r w:rsidRPr="000800D3">
        <w:rPr>
          <w:rFonts w:hint="eastAsia"/>
          <w:lang w:eastAsia="zh-TW"/>
        </w:rPr>
        <w:t>轉知投信公司應按該標準規範確實檢視其內部控制制度或作業規範之完整性，如有不符者，應</w:t>
      </w:r>
      <w:r w:rsidRPr="000800D3">
        <w:rPr>
          <w:rFonts w:hint="eastAsia"/>
          <w:lang w:eastAsia="zh-TW"/>
        </w:rPr>
        <w:lastRenderedPageBreak/>
        <w:t>於該標準規範發布後1年內調整完竣</w:t>
      </w:r>
      <w:r w:rsidR="00AE6932">
        <w:rPr>
          <w:rFonts w:hint="eastAsia"/>
          <w:lang w:eastAsia="zh-TW"/>
        </w:rPr>
        <w:t>。</w:t>
      </w:r>
      <w:r w:rsidRPr="009F5915">
        <w:rPr>
          <w:rFonts w:hint="eastAsia"/>
          <w:lang w:eastAsia="zh-TW"/>
        </w:rPr>
        <w:t>允宜持續督促</w:t>
      </w:r>
      <w:r>
        <w:rPr>
          <w:rFonts w:hint="eastAsia"/>
          <w:lang w:eastAsia="zh-TW"/>
        </w:rPr>
        <w:t>金融機構</w:t>
      </w:r>
      <w:r w:rsidRPr="009F5915">
        <w:rPr>
          <w:rFonts w:hint="eastAsia"/>
          <w:lang w:eastAsia="zh-TW"/>
        </w:rPr>
        <w:t>重視誠信文化，並強化相關內控措施及執行效能。</w:t>
      </w:r>
    </w:p>
    <w:p w:rsidR="00A02F6E" w:rsidRPr="00514C6B" w:rsidRDefault="00A02F6E" w:rsidP="0079258E">
      <w:pPr>
        <w:ind w:left="566" w:firstLine="566"/>
      </w:pPr>
      <w:r w:rsidRPr="0079258E">
        <w:rPr>
          <w:rFonts w:hint="eastAsia"/>
        </w:rPr>
        <w:t>綜上，金管會已於113年9月提出亞洲資產管理中心之政策，並推動多項措施，迄114年6月底，整體金融</w:t>
      </w:r>
      <w:r w:rsidR="00AE6932">
        <w:rPr>
          <w:rFonts w:hint="eastAsia"/>
        </w:rPr>
        <w:t>業資</w:t>
      </w:r>
      <w:r w:rsidRPr="0079258E">
        <w:rPr>
          <w:rFonts w:hint="eastAsia"/>
        </w:rPr>
        <w:t>產管理規模已達31兆8,928億元，惟近期有</w:t>
      </w:r>
      <w:r>
        <w:rPr>
          <w:rFonts w:hint="eastAsia"/>
        </w:rPr>
        <w:t>金融機構曾</w:t>
      </w:r>
      <w:r w:rsidRPr="0079258E">
        <w:rPr>
          <w:rFonts w:hint="eastAsia"/>
        </w:rPr>
        <w:t>發生理專、行員</w:t>
      </w:r>
      <w:r>
        <w:rPr>
          <w:rFonts w:hint="eastAsia"/>
        </w:rPr>
        <w:t>或保險業務員</w:t>
      </w:r>
      <w:r w:rsidRPr="005F17BA">
        <w:rPr>
          <w:rFonts w:hint="eastAsia"/>
        </w:rPr>
        <w:t>挪用款項、理賠人員</w:t>
      </w:r>
      <w:r w:rsidRPr="00335EDE">
        <w:rPr>
          <w:rFonts w:hint="eastAsia"/>
        </w:rPr>
        <w:t>涉理賠詐領</w:t>
      </w:r>
      <w:r w:rsidRPr="005F17BA">
        <w:rPr>
          <w:rFonts w:hint="eastAsia"/>
        </w:rPr>
        <w:t>或經理人違反個人交易規定等情事</w:t>
      </w:r>
      <w:r>
        <w:rPr>
          <w:rFonts w:hint="eastAsia"/>
        </w:rPr>
        <w:t>而遭裁罰</w:t>
      </w:r>
      <w:r w:rsidRPr="005F17BA">
        <w:rPr>
          <w:rFonts w:hint="eastAsia"/>
        </w:rPr>
        <w:t>，允宜</w:t>
      </w:r>
      <w:r w:rsidRPr="00514C6B">
        <w:rPr>
          <w:rFonts w:hint="eastAsia"/>
        </w:rPr>
        <w:t>持續督促業者強化相關內控機制並確實執行，於重視誠信文化之基礎下，持續精進財富管理業務之競爭力，俾利金融機構正向發展及穩健經營。</w:t>
      </w:r>
    </w:p>
    <w:bookmarkEnd w:id="2"/>
    <w:bookmarkEnd w:id="5"/>
    <w:sectPr w:rsidR="00A02F6E" w:rsidRPr="00514C6B" w:rsidSect="00817D4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AF" w:rsidRDefault="009267AF" w:rsidP="00E92BAD">
      <w:pPr>
        <w:spacing w:line="240" w:lineRule="auto"/>
        <w:ind w:left="560" w:firstLine="560"/>
      </w:pPr>
      <w:r>
        <w:separator/>
      </w:r>
    </w:p>
  </w:endnote>
  <w:endnote w:type="continuationSeparator" w:id="0">
    <w:p w:rsidR="009267AF" w:rsidRDefault="009267AF"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E60414" w:rsidRDefault="00E60414">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567CB2" w:rsidRDefault="00E60414"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F47B04">
      <w:rPr>
        <w:rStyle w:val="af4"/>
        <w:rFonts w:ascii="標楷體" w:hAnsi="標楷體"/>
        <w:noProof/>
      </w:rPr>
      <w:t>3</w:t>
    </w:r>
    <w:r w:rsidRPr="00567CB2">
      <w:rPr>
        <w:rStyle w:val="af4"/>
        <w:rFonts w:ascii="標楷體" w:hAnsi="標楷體"/>
      </w:rPr>
      <w:fldChar w:fldCharType="end"/>
    </w:r>
  </w:p>
  <w:p w:rsidR="00E60414" w:rsidRPr="00657357" w:rsidRDefault="00E60414" w:rsidP="00551CA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AF" w:rsidRDefault="009267AF" w:rsidP="000A7B0C">
      <w:pPr>
        <w:pStyle w:val="142"/>
      </w:pPr>
      <w:r>
        <w:separator/>
      </w:r>
    </w:p>
  </w:footnote>
  <w:footnote w:type="continuationSeparator" w:id="0">
    <w:p w:rsidR="009267AF" w:rsidRPr="000A7B0C" w:rsidRDefault="009267AF" w:rsidP="000A7B0C">
      <w:pPr>
        <w:pStyle w:val="142"/>
      </w:pPr>
      <w:r w:rsidRPr="000A7B0C">
        <w:continuationSeparator/>
      </w:r>
    </w:p>
  </w:footnote>
  <w:footnote w:type="continuationNotice" w:id="1">
    <w:p w:rsidR="009267AF" w:rsidRPr="000A7B0C" w:rsidRDefault="009267AF" w:rsidP="000A7B0C">
      <w:pPr>
        <w:pStyle w:val="142"/>
      </w:pPr>
    </w:p>
  </w:footnote>
  <w:footnote w:id="2">
    <w:p w:rsidR="00A02F6E" w:rsidRDefault="00A02F6E" w:rsidP="008D3D6F">
      <w:pPr>
        <w:pStyle w:val="142"/>
        <w:ind w:left="243" w:hangingChars="100" w:hanging="243"/>
        <w:rPr>
          <w:rFonts w:hint="eastAsia"/>
          <w:lang w:eastAsia="zh-TW"/>
        </w:rPr>
      </w:pPr>
      <w:r>
        <w:rPr>
          <w:rStyle w:val="af7"/>
        </w:rPr>
        <w:footnoteRef/>
      </w:r>
      <w:r>
        <w:t xml:space="preserve"> </w:t>
      </w:r>
      <w:r>
        <w:rPr>
          <w:rFonts w:hint="eastAsia"/>
          <w:lang w:eastAsia="zh-TW"/>
        </w:rPr>
        <w:t>資料來源，「</w:t>
      </w:r>
      <w:r w:rsidRPr="002E71C6">
        <w:rPr>
          <w:rFonts w:hint="eastAsia"/>
          <w:lang w:eastAsia="zh-TW"/>
        </w:rPr>
        <w:t>亞洲資產管理中心政策之推動成果</w:t>
      </w:r>
      <w:r>
        <w:rPr>
          <w:rFonts w:hint="eastAsia"/>
          <w:lang w:eastAsia="zh-TW"/>
        </w:rPr>
        <w:t>」，金管會新聞稿，114年5月</w:t>
      </w:r>
      <w:r w:rsidRPr="002E71C6">
        <w:rPr>
          <w:rFonts w:hint="eastAsia"/>
          <w:lang w:eastAsia="zh-TW"/>
        </w:rPr>
        <w:t>27日，</w:t>
      </w:r>
      <w:r w:rsidRPr="002E71C6">
        <w:rPr>
          <w:lang w:eastAsia="zh-TW"/>
        </w:rPr>
        <w:t>https://www.fsc.gov.tw/ch/home.jsp?id=96&amp;parentpath=0,2(最後瀏覽日：114</w:t>
      </w:r>
      <w:r w:rsidRPr="002E71C6">
        <w:rPr>
          <w:rFonts w:hint="eastAsia"/>
          <w:lang w:eastAsia="zh-TW"/>
        </w:rPr>
        <w:t>年</w:t>
      </w:r>
      <w:r>
        <w:rPr>
          <w:rFonts w:hint="eastAsia"/>
          <w:lang w:eastAsia="zh-TW"/>
        </w:rPr>
        <w:t>10</w:t>
      </w:r>
      <w:r w:rsidRPr="002E71C6">
        <w:rPr>
          <w:rFonts w:hint="eastAsia"/>
          <w:lang w:eastAsia="zh-TW"/>
        </w:rPr>
        <w:t>月</w:t>
      </w:r>
      <w:r>
        <w:rPr>
          <w:rFonts w:hint="eastAsia"/>
          <w:lang w:eastAsia="zh-TW"/>
        </w:rPr>
        <w:t>16</w:t>
      </w:r>
      <w:r w:rsidRPr="002E71C6">
        <w:rPr>
          <w:rFonts w:hint="eastAsia"/>
          <w:lang w:eastAsia="zh-TW"/>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657357" w:rsidRDefault="00E60414" w:rsidP="0057311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9360BDA"/>
    <w:multiLevelType w:val="hybridMultilevel"/>
    <w:tmpl w:val="C9B01074"/>
    <w:lvl w:ilvl="0" w:tplc="B47222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2976"/>
    <w:multiLevelType w:val="hybridMultilevel"/>
    <w:tmpl w:val="2364272E"/>
    <w:lvl w:ilvl="0" w:tplc="D29E9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F2C3DBD"/>
    <w:multiLevelType w:val="hybridMultilevel"/>
    <w:tmpl w:val="C6E0FE96"/>
    <w:lvl w:ilvl="0" w:tplc="816ED238">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4B442C"/>
    <w:multiLevelType w:val="hybridMultilevel"/>
    <w:tmpl w:val="49BAB8BA"/>
    <w:lvl w:ilvl="0" w:tplc="3AD6951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FC5DC6"/>
    <w:multiLevelType w:val="hybridMultilevel"/>
    <w:tmpl w:val="9DF065D0"/>
    <w:lvl w:ilvl="0" w:tplc="ABBA8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6F23"/>
    <w:multiLevelType w:val="hybridMultilevel"/>
    <w:tmpl w:val="065AFF8C"/>
    <w:lvl w:ilvl="0" w:tplc="BCFC9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157092"/>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950100B"/>
    <w:multiLevelType w:val="hybridMultilevel"/>
    <w:tmpl w:val="71AE8E54"/>
    <w:lvl w:ilvl="0" w:tplc="11DEB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4" w15:restartNumberingAfterBreak="0">
    <w:nsid w:val="32C60E54"/>
    <w:multiLevelType w:val="hybridMultilevel"/>
    <w:tmpl w:val="1AF489D8"/>
    <w:lvl w:ilvl="0" w:tplc="02EA0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6"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36C84220"/>
    <w:multiLevelType w:val="hybridMultilevel"/>
    <w:tmpl w:val="71DA3F30"/>
    <w:lvl w:ilvl="0" w:tplc="20269B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AB03382"/>
    <w:multiLevelType w:val="hybridMultilevel"/>
    <w:tmpl w:val="4576483C"/>
    <w:lvl w:ilvl="0" w:tplc="1772E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F04BF"/>
    <w:multiLevelType w:val="hybridMultilevel"/>
    <w:tmpl w:val="2B082E70"/>
    <w:lvl w:ilvl="0" w:tplc="EE3289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27" w15:restartNumberingAfterBreak="0">
    <w:nsid w:val="468C3C67"/>
    <w:multiLevelType w:val="hybridMultilevel"/>
    <w:tmpl w:val="F586B6B6"/>
    <w:lvl w:ilvl="0" w:tplc="63342A8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8"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044FE1"/>
    <w:multiLevelType w:val="hybridMultilevel"/>
    <w:tmpl w:val="5F781A68"/>
    <w:lvl w:ilvl="0" w:tplc="341A2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9025FA"/>
    <w:multiLevelType w:val="hybridMultilevel"/>
    <w:tmpl w:val="2038789A"/>
    <w:lvl w:ilvl="0" w:tplc="E1AC1F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4E3A5F4C"/>
    <w:multiLevelType w:val="hybridMultilevel"/>
    <w:tmpl w:val="D7BE40BA"/>
    <w:lvl w:ilvl="0" w:tplc="4D8A2A1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2" w15:restartNumberingAfterBreak="0">
    <w:nsid w:val="506044AA"/>
    <w:multiLevelType w:val="hybridMultilevel"/>
    <w:tmpl w:val="B3986F8E"/>
    <w:lvl w:ilvl="0" w:tplc="04627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CF2273"/>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573561D5"/>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A6D4E2D"/>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67BD076F"/>
    <w:multiLevelType w:val="hybridMultilevel"/>
    <w:tmpl w:val="2F006A7C"/>
    <w:lvl w:ilvl="0" w:tplc="1B68B9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68931C19"/>
    <w:multiLevelType w:val="hybridMultilevel"/>
    <w:tmpl w:val="3098936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B461B5E"/>
    <w:multiLevelType w:val="hybridMultilevel"/>
    <w:tmpl w:val="D9D43ADC"/>
    <w:lvl w:ilvl="0" w:tplc="07025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44"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8"/>
  </w:num>
  <w:num w:numId="3">
    <w:abstractNumId w:val="41"/>
  </w:num>
  <w:num w:numId="4">
    <w:abstractNumId w:val="37"/>
  </w:num>
  <w:num w:numId="5">
    <w:abstractNumId w:val="3"/>
  </w:num>
  <w:num w:numId="6">
    <w:abstractNumId w:val="16"/>
  </w:num>
  <w:num w:numId="7">
    <w:abstractNumId w:val="12"/>
  </w:num>
  <w:num w:numId="8">
    <w:abstractNumId w:val="17"/>
  </w:num>
  <w:num w:numId="9">
    <w:abstractNumId w:val="42"/>
  </w:num>
  <w:num w:numId="10">
    <w:abstractNumId w:val="23"/>
  </w:num>
  <w:num w:numId="11">
    <w:abstractNumId w:val="39"/>
  </w:num>
  <w:num w:numId="12">
    <w:abstractNumId w:val="0"/>
  </w:num>
  <w:num w:numId="13">
    <w:abstractNumId w:val="15"/>
  </w:num>
  <w:num w:numId="14">
    <w:abstractNumId w:val="6"/>
  </w:num>
  <w:num w:numId="15">
    <w:abstractNumId w:val="13"/>
  </w:num>
  <w:num w:numId="16">
    <w:abstractNumId w:val="44"/>
  </w:num>
  <w:num w:numId="17">
    <w:abstractNumId w:val="5"/>
  </w:num>
  <w:num w:numId="18">
    <w:abstractNumId w:val="22"/>
  </w:num>
  <w:num w:numId="19">
    <w:abstractNumId w:val="28"/>
  </w:num>
  <w:num w:numId="20">
    <w:abstractNumId w:val="45"/>
  </w:num>
  <w:num w:numId="21">
    <w:abstractNumId w:val="43"/>
  </w:num>
  <w:num w:numId="22">
    <w:abstractNumId w:val="24"/>
  </w:num>
  <w:num w:numId="23">
    <w:abstractNumId w:val="27"/>
  </w:num>
  <w:num w:numId="24">
    <w:abstractNumId w:val="14"/>
  </w:num>
  <w:num w:numId="25">
    <w:abstractNumId w:val="36"/>
  </w:num>
  <w:num w:numId="26">
    <w:abstractNumId w:val="29"/>
  </w:num>
  <w:num w:numId="27">
    <w:abstractNumId w:val="21"/>
  </w:num>
  <w:num w:numId="28">
    <w:abstractNumId w:val="1"/>
  </w:num>
  <w:num w:numId="29">
    <w:abstractNumId w:val="20"/>
  </w:num>
  <w:num w:numId="30">
    <w:abstractNumId w:val="9"/>
  </w:num>
  <w:num w:numId="31">
    <w:abstractNumId w:val="32"/>
  </w:num>
  <w:num w:numId="32">
    <w:abstractNumId w:val="8"/>
  </w:num>
  <w:num w:numId="33">
    <w:abstractNumId w:val="1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
  </w:num>
  <w:num w:numId="37">
    <w:abstractNumId w:val="40"/>
  </w:num>
  <w:num w:numId="41">
    <w:abstractNumId w:val="35"/>
  </w:num>
  <w:num w:numId="42">
    <w:abstractNumId w:val="34"/>
  </w:num>
  <w:num w:numId="43">
    <w:abstractNumId w:val="10"/>
  </w:num>
  <w:num w:numId="44">
    <w:abstractNumId w:val="33"/>
  </w:num>
  <w:num w:numId="45">
    <w:abstractNumId w:val="31"/>
  </w:num>
  <w:num w:numId="46">
    <w:abstractNumId w:val="30"/>
  </w:num>
  <w:num w:numId="47">
    <w:abstractNumId w:val="3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5A2"/>
    <w:rsid w:val="00000FFD"/>
    <w:rsid w:val="000010C0"/>
    <w:rsid w:val="000012CA"/>
    <w:rsid w:val="00001368"/>
    <w:rsid w:val="0000144D"/>
    <w:rsid w:val="000014B2"/>
    <w:rsid w:val="00001680"/>
    <w:rsid w:val="00001ABD"/>
    <w:rsid w:val="00001B2F"/>
    <w:rsid w:val="00001C48"/>
    <w:rsid w:val="00001CBD"/>
    <w:rsid w:val="00001D70"/>
    <w:rsid w:val="00001FBF"/>
    <w:rsid w:val="0000218C"/>
    <w:rsid w:val="00002485"/>
    <w:rsid w:val="0000258F"/>
    <w:rsid w:val="00002790"/>
    <w:rsid w:val="00002E5B"/>
    <w:rsid w:val="00002FED"/>
    <w:rsid w:val="00003123"/>
    <w:rsid w:val="000035BD"/>
    <w:rsid w:val="00003BEF"/>
    <w:rsid w:val="00003F4A"/>
    <w:rsid w:val="0000408B"/>
    <w:rsid w:val="0000462E"/>
    <w:rsid w:val="00004721"/>
    <w:rsid w:val="00004AD8"/>
    <w:rsid w:val="00004BE3"/>
    <w:rsid w:val="000051A3"/>
    <w:rsid w:val="0000539D"/>
    <w:rsid w:val="00005738"/>
    <w:rsid w:val="000059E3"/>
    <w:rsid w:val="00005C67"/>
    <w:rsid w:val="00005CAB"/>
    <w:rsid w:val="000064ED"/>
    <w:rsid w:val="00006655"/>
    <w:rsid w:val="00006681"/>
    <w:rsid w:val="00006910"/>
    <w:rsid w:val="0000696B"/>
    <w:rsid w:val="00006CF7"/>
    <w:rsid w:val="00006D1C"/>
    <w:rsid w:val="00006ECD"/>
    <w:rsid w:val="0000762D"/>
    <w:rsid w:val="000077AC"/>
    <w:rsid w:val="0000785B"/>
    <w:rsid w:val="00007943"/>
    <w:rsid w:val="00007FB5"/>
    <w:rsid w:val="000101B9"/>
    <w:rsid w:val="0001024F"/>
    <w:rsid w:val="000105C4"/>
    <w:rsid w:val="00010670"/>
    <w:rsid w:val="00010A47"/>
    <w:rsid w:val="00010DF9"/>
    <w:rsid w:val="00011266"/>
    <w:rsid w:val="000115C0"/>
    <w:rsid w:val="0001183D"/>
    <w:rsid w:val="00011861"/>
    <w:rsid w:val="000120AC"/>
    <w:rsid w:val="000128EC"/>
    <w:rsid w:val="00012B19"/>
    <w:rsid w:val="00012D68"/>
    <w:rsid w:val="000130E6"/>
    <w:rsid w:val="0001342D"/>
    <w:rsid w:val="00013C77"/>
    <w:rsid w:val="00013EAB"/>
    <w:rsid w:val="00013F5E"/>
    <w:rsid w:val="00014D33"/>
    <w:rsid w:val="00014FDF"/>
    <w:rsid w:val="00015404"/>
    <w:rsid w:val="0001542E"/>
    <w:rsid w:val="000157A5"/>
    <w:rsid w:val="00015886"/>
    <w:rsid w:val="0001614F"/>
    <w:rsid w:val="00016394"/>
    <w:rsid w:val="00016BAE"/>
    <w:rsid w:val="00016E4D"/>
    <w:rsid w:val="00017248"/>
    <w:rsid w:val="0001776E"/>
    <w:rsid w:val="000179E6"/>
    <w:rsid w:val="00017F0D"/>
    <w:rsid w:val="00020117"/>
    <w:rsid w:val="00020B3C"/>
    <w:rsid w:val="00020CCC"/>
    <w:rsid w:val="00020DF1"/>
    <w:rsid w:val="00020E82"/>
    <w:rsid w:val="00021455"/>
    <w:rsid w:val="00021A02"/>
    <w:rsid w:val="00021D97"/>
    <w:rsid w:val="00021FAC"/>
    <w:rsid w:val="00022CA0"/>
    <w:rsid w:val="000233FF"/>
    <w:rsid w:val="00023655"/>
    <w:rsid w:val="000237EE"/>
    <w:rsid w:val="00023C4E"/>
    <w:rsid w:val="00023C58"/>
    <w:rsid w:val="0002459F"/>
    <w:rsid w:val="000246AC"/>
    <w:rsid w:val="00024A0F"/>
    <w:rsid w:val="0002521D"/>
    <w:rsid w:val="0002579B"/>
    <w:rsid w:val="000257E0"/>
    <w:rsid w:val="000258E0"/>
    <w:rsid w:val="00025F73"/>
    <w:rsid w:val="00026BE3"/>
    <w:rsid w:val="00026D5E"/>
    <w:rsid w:val="000276CB"/>
    <w:rsid w:val="00027793"/>
    <w:rsid w:val="00027B60"/>
    <w:rsid w:val="00027B69"/>
    <w:rsid w:val="00027EE1"/>
    <w:rsid w:val="000301B4"/>
    <w:rsid w:val="00030297"/>
    <w:rsid w:val="0003063A"/>
    <w:rsid w:val="0003071C"/>
    <w:rsid w:val="00030D24"/>
    <w:rsid w:val="00031692"/>
    <w:rsid w:val="00031954"/>
    <w:rsid w:val="00031B85"/>
    <w:rsid w:val="00031C51"/>
    <w:rsid w:val="0003217D"/>
    <w:rsid w:val="00032311"/>
    <w:rsid w:val="0003238F"/>
    <w:rsid w:val="00032635"/>
    <w:rsid w:val="00032998"/>
    <w:rsid w:val="00032BCA"/>
    <w:rsid w:val="00032F2B"/>
    <w:rsid w:val="00033242"/>
    <w:rsid w:val="000338D6"/>
    <w:rsid w:val="000339AB"/>
    <w:rsid w:val="000339C4"/>
    <w:rsid w:val="00033E37"/>
    <w:rsid w:val="00033FEF"/>
    <w:rsid w:val="00034468"/>
    <w:rsid w:val="00034E7D"/>
    <w:rsid w:val="00034E90"/>
    <w:rsid w:val="000350C2"/>
    <w:rsid w:val="000352E3"/>
    <w:rsid w:val="000354AB"/>
    <w:rsid w:val="000355FF"/>
    <w:rsid w:val="000356AB"/>
    <w:rsid w:val="00035850"/>
    <w:rsid w:val="00035933"/>
    <w:rsid w:val="00035FBC"/>
    <w:rsid w:val="00036273"/>
    <w:rsid w:val="0003644B"/>
    <w:rsid w:val="00037545"/>
    <w:rsid w:val="00037F26"/>
    <w:rsid w:val="00040075"/>
    <w:rsid w:val="00040322"/>
    <w:rsid w:val="000403ED"/>
    <w:rsid w:val="00040A99"/>
    <w:rsid w:val="00040CB3"/>
    <w:rsid w:val="00040CE9"/>
    <w:rsid w:val="00041331"/>
    <w:rsid w:val="0004176F"/>
    <w:rsid w:val="000417ED"/>
    <w:rsid w:val="00041A6A"/>
    <w:rsid w:val="0004200B"/>
    <w:rsid w:val="0004205F"/>
    <w:rsid w:val="000420A9"/>
    <w:rsid w:val="000424D7"/>
    <w:rsid w:val="0004281E"/>
    <w:rsid w:val="00042821"/>
    <w:rsid w:val="000428F1"/>
    <w:rsid w:val="00042BE5"/>
    <w:rsid w:val="00042E11"/>
    <w:rsid w:val="00043790"/>
    <w:rsid w:val="0004380B"/>
    <w:rsid w:val="00043C02"/>
    <w:rsid w:val="00043D8E"/>
    <w:rsid w:val="00044122"/>
    <w:rsid w:val="00044860"/>
    <w:rsid w:val="000448F9"/>
    <w:rsid w:val="00044944"/>
    <w:rsid w:val="0004495A"/>
    <w:rsid w:val="00044A76"/>
    <w:rsid w:val="00044DFA"/>
    <w:rsid w:val="00044F36"/>
    <w:rsid w:val="00044FC1"/>
    <w:rsid w:val="000454B6"/>
    <w:rsid w:val="00045675"/>
    <w:rsid w:val="00045A39"/>
    <w:rsid w:val="000461C2"/>
    <w:rsid w:val="00046628"/>
    <w:rsid w:val="000466E3"/>
    <w:rsid w:val="00046813"/>
    <w:rsid w:val="00046AEE"/>
    <w:rsid w:val="00046CC3"/>
    <w:rsid w:val="00050161"/>
    <w:rsid w:val="000502F0"/>
    <w:rsid w:val="0005056C"/>
    <w:rsid w:val="00050C6F"/>
    <w:rsid w:val="00051025"/>
    <w:rsid w:val="00051074"/>
    <w:rsid w:val="000512AF"/>
    <w:rsid w:val="000513A2"/>
    <w:rsid w:val="0005190C"/>
    <w:rsid w:val="00052274"/>
    <w:rsid w:val="00052401"/>
    <w:rsid w:val="000524ED"/>
    <w:rsid w:val="00052E7E"/>
    <w:rsid w:val="00052E8F"/>
    <w:rsid w:val="00053055"/>
    <w:rsid w:val="000533A8"/>
    <w:rsid w:val="00053473"/>
    <w:rsid w:val="00053488"/>
    <w:rsid w:val="00053585"/>
    <w:rsid w:val="000539B0"/>
    <w:rsid w:val="00054123"/>
    <w:rsid w:val="00054472"/>
    <w:rsid w:val="00054A2C"/>
    <w:rsid w:val="00054A67"/>
    <w:rsid w:val="00054E97"/>
    <w:rsid w:val="000557D2"/>
    <w:rsid w:val="00055B3F"/>
    <w:rsid w:val="00055D31"/>
    <w:rsid w:val="00055F87"/>
    <w:rsid w:val="00056086"/>
    <w:rsid w:val="000561DD"/>
    <w:rsid w:val="000562BC"/>
    <w:rsid w:val="00056436"/>
    <w:rsid w:val="00056545"/>
    <w:rsid w:val="00056731"/>
    <w:rsid w:val="000579E1"/>
    <w:rsid w:val="0006016F"/>
    <w:rsid w:val="000604C5"/>
    <w:rsid w:val="00060622"/>
    <w:rsid w:val="00060A4E"/>
    <w:rsid w:val="00060CE1"/>
    <w:rsid w:val="00060E5A"/>
    <w:rsid w:val="000610E9"/>
    <w:rsid w:val="0006133F"/>
    <w:rsid w:val="00061381"/>
    <w:rsid w:val="0006184E"/>
    <w:rsid w:val="00061DEF"/>
    <w:rsid w:val="00061FA5"/>
    <w:rsid w:val="000620AF"/>
    <w:rsid w:val="000626CA"/>
    <w:rsid w:val="00062B35"/>
    <w:rsid w:val="00062BF2"/>
    <w:rsid w:val="00062DE1"/>
    <w:rsid w:val="00062F51"/>
    <w:rsid w:val="00062FBE"/>
    <w:rsid w:val="00063543"/>
    <w:rsid w:val="00063628"/>
    <w:rsid w:val="000638A5"/>
    <w:rsid w:val="00063A32"/>
    <w:rsid w:val="00063E21"/>
    <w:rsid w:val="000641E7"/>
    <w:rsid w:val="0006488C"/>
    <w:rsid w:val="00064915"/>
    <w:rsid w:val="00064AB7"/>
    <w:rsid w:val="00064B64"/>
    <w:rsid w:val="00064F53"/>
    <w:rsid w:val="0006523E"/>
    <w:rsid w:val="000652AD"/>
    <w:rsid w:val="000653DD"/>
    <w:rsid w:val="00066275"/>
    <w:rsid w:val="00066488"/>
    <w:rsid w:val="0006679E"/>
    <w:rsid w:val="00066817"/>
    <w:rsid w:val="0006690B"/>
    <w:rsid w:val="00066930"/>
    <w:rsid w:val="00066E45"/>
    <w:rsid w:val="00067399"/>
    <w:rsid w:val="00067491"/>
    <w:rsid w:val="000676BF"/>
    <w:rsid w:val="0006775F"/>
    <w:rsid w:val="00067964"/>
    <w:rsid w:val="00067B96"/>
    <w:rsid w:val="00067CD5"/>
    <w:rsid w:val="00067E2F"/>
    <w:rsid w:val="00070473"/>
    <w:rsid w:val="0007048C"/>
    <w:rsid w:val="00070621"/>
    <w:rsid w:val="00070626"/>
    <w:rsid w:val="00070A4A"/>
    <w:rsid w:val="00071105"/>
    <w:rsid w:val="0007116F"/>
    <w:rsid w:val="0007117E"/>
    <w:rsid w:val="00071C71"/>
    <w:rsid w:val="00071D2F"/>
    <w:rsid w:val="00071D7E"/>
    <w:rsid w:val="00071DDE"/>
    <w:rsid w:val="00072010"/>
    <w:rsid w:val="000721D4"/>
    <w:rsid w:val="000721F4"/>
    <w:rsid w:val="000723A3"/>
    <w:rsid w:val="00072768"/>
    <w:rsid w:val="000728B8"/>
    <w:rsid w:val="00072B5A"/>
    <w:rsid w:val="00072C93"/>
    <w:rsid w:val="00072E12"/>
    <w:rsid w:val="00073116"/>
    <w:rsid w:val="00073219"/>
    <w:rsid w:val="000733DC"/>
    <w:rsid w:val="000737CE"/>
    <w:rsid w:val="00073C0B"/>
    <w:rsid w:val="00074048"/>
    <w:rsid w:val="00074B8F"/>
    <w:rsid w:val="00074DEC"/>
    <w:rsid w:val="00075142"/>
    <w:rsid w:val="00075378"/>
    <w:rsid w:val="000756B3"/>
    <w:rsid w:val="000756BA"/>
    <w:rsid w:val="000758D3"/>
    <w:rsid w:val="000759E1"/>
    <w:rsid w:val="00075A13"/>
    <w:rsid w:val="00075B1F"/>
    <w:rsid w:val="00075D99"/>
    <w:rsid w:val="0007681F"/>
    <w:rsid w:val="00076ADF"/>
    <w:rsid w:val="00076DF2"/>
    <w:rsid w:val="000775BE"/>
    <w:rsid w:val="00077742"/>
    <w:rsid w:val="00077C3E"/>
    <w:rsid w:val="00077DED"/>
    <w:rsid w:val="000800D3"/>
    <w:rsid w:val="000802B2"/>
    <w:rsid w:val="0008045C"/>
    <w:rsid w:val="00080F57"/>
    <w:rsid w:val="00080FDE"/>
    <w:rsid w:val="0008121F"/>
    <w:rsid w:val="000816CD"/>
    <w:rsid w:val="000816D1"/>
    <w:rsid w:val="00081A19"/>
    <w:rsid w:val="00082397"/>
    <w:rsid w:val="000824DA"/>
    <w:rsid w:val="000826BF"/>
    <w:rsid w:val="00082715"/>
    <w:rsid w:val="00082A63"/>
    <w:rsid w:val="00082F74"/>
    <w:rsid w:val="00083B7D"/>
    <w:rsid w:val="00083F72"/>
    <w:rsid w:val="00084691"/>
    <w:rsid w:val="0008523F"/>
    <w:rsid w:val="00085409"/>
    <w:rsid w:val="000856C6"/>
    <w:rsid w:val="00085CD6"/>
    <w:rsid w:val="00086006"/>
    <w:rsid w:val="00086831"/>
    <w:rsid w:val="000868E3"/>
    <w:rsid w:val="00086B5B"/>
    <w:rsid w:val="00086D04"/>
    <w:rsid w:val="00086D89"/>
    <w:rsid w:val="00086EB0"/>
    <w:rsid w:val="00086FC5"/>
    <w:rsid w:val="0008704C"/>
    <w:rsid w:val="00087134"/>
    <w:rsid w:val="00087342"/>
    <w:rsid w:val="00087FA2"/>
    <w:rsid w:val="000900F5"/>
    <w:rsid w:val="00090F01"/>
    <w:rsid w:val="00090F07"/>
    <w:rsid w:val="00090F57"/>
    <w:rsid w:val="00090FD5"/>
    <w:rsid w:val="00091077"/>
    <w:rsid w:val="000918F2"/>
    <w:rsid w:val="00091909"/>
    <w:rsid w:val="0009201C"/>
    <w:rsid w:val="00092110"/>
    <w:rsid w:val="0009216F"/>
    <w:rsid w:val="000923A2"/>
    <w:rsid w:val="00092885"/>
    <w:rsid w:val="00092A4E"/>
    <w:rsid w:val="00092BA3"/>
    <w:rsid w:val="00092D7C"/>
    <w:rsid w:val="00092E2D"/>
    <w:rsid w:val="00093052"/>
    <w:rsid w:val="0009324C"/>
    <w:rsid w:val="0009396B"/>
    <w:rsid w:val="000939FB"/>
    <w:rsid w:val="00093B0D"/>
    <w:rsid w:val="000943BE"/>
    <w:rsid w:val="000946F1"/>
    <w:rsid w:val="00094B77"/>
    <w:rsid w:val="00094DA2"/>
    <w:rsid w:val="00094DB2"/>
    <w:rsid w:val="000950A0"/>
    <w:rsid w:val="00095250"/>
    <w:rsid w:val="000952E9"/>
    <w:rsid w:val="000952FF"/>
    <w:rsid w:val="000956C0"/>
    <w:rsid w:val="000957FD"/>
    <w:rsid w:val="0009596E"/>
    <w:rsid w:val="00095C24"/>
    <w:rsid w:val="00095CB2"/>
    <w:rsid w:val="00095D7D"/>
    <w:rsid w:val="000962F6"/>
    <w:rsid w:val="0009647E"/>
    <w:rsid w:val="0009666D"/>
    <w:rsid w:val="00096961"/>
    <w:rsid w:val="00096A85"/>
    <w:rsid w:val="00096C3C"/>
    <w:rsid w:val="0009701A"/>
    <w:rsid w:val="000973F6"/>
    <w:rsid w:val="00097503"/>
    <w:rsid w:val="0009791D"/>
    <w:rsid w:val="00097C36"/>
    <w:rsid w:val="00097CBC"/>
    <w:rsid w:val="00097F4A"/>
    <w:rsid w:val="000A0155"/>
    <w:rsid w:val="000A01FD"/>
    <w:rsid w:val="000A0220"/>
    <w:rsid w:val="000A0317"/>
    <w:rsid w:val="000A0385"/>
    <w:rsid w:val="000A0483"/>
    <w:rsid w:val="000A05F9"/>
    <w:rsid w:val="000A0770"/>
    <w:rsid w:val="000A0ED2"/>
    <w:rsid w:val="000A0FA7"/>
    <w:rsid w:val="000A1DC3"/>
    <w:rsid w:val="000A2190"/>
    <w:rsid w:val="000A2201"/>
    <w:rsid w:val="000A22B0"/>
    <w:rsid w:val="000A2815"/>
    <w:rsid w:val="000A30D4"/>
    <w:rsid w:val="000A3191"/>
    <w:rsid w:val="000A3AB7"/>
    <w:rsid w:val="000A4017"/>
    <w:rsid w:val="000A40B2"/>
    <w:rsid w:val="000A44BE"/>
    <w:rsid w:val="000A4782"/>
    <w:rsid w:val="000A487F"/>
    <w:rsid w:val="000A4998"/>
    <w:rsid w:val="000A49D9"/>
    <w:rsid w:val="000A4CBE"/>
    <w:rsid w:val="000A4D1C"/>
    <w:rsid w:val="000A4FD6"/>
    <w:rsid w:val="000A542B"/>
    <w:rsid w:val="000A578D"/>
    <w:rsid w:val="000A593C"/>
    <w:rsid w:val="000A5CB6"/>
    <w:rsid w:val="000A67CD"/>
    <w:rsid w:val="000A6ED8"/>
    <w:rsid w:val="000A7392"/>
    <w:rsid w:val="000A7432"/>
    <w:rsid w:val="000A779C"/>
    <w:rsid w:val="000A794E"/>
    <w:rsid w:val="000A7AE0"/>
    <w:rsid w:val="000A7B0C"/>
    <w:rsid w:val="000A7BBA"/>
    <w:rsid w:val="000B009F"/>
    <w:rsid w:val="000B00D8"/>
    <w:rsid w:val="000B02CF"/>
    <w:rsid w:val="000B031E"/>
    <w:rsid w:val="000B03AB"/>
    <w:rsid w:val="000B03E2"/>
    <w:rsid w:val="000B06D2"/>
    <w:rsid w:val="000B0C1D"/>
    <w:rsid w:val="000B0C74"/>
    <w:rsid w:val="000B0EF7"/>
    <w:rsid w:val="000B10BB"/>
    <w:rsid w:val="000B1217"/>
    <w:rsid w:val="000B1A9B"/>
    <w:rsid w:val="000B1AAB"/>
    <w:rsid w:val="000B1FB8"/>
    <w:rsid w:val="000B22EF"/>
    <w:rsid w:val="000B22F1"/>
    <w:rsid w:val="000B2455"/>
    <w:rsid w:val="000B266D"/>
    <w:rsid w:val="000B27F1"/>
    <w:rsid w:val="000B29AF"/>
    <w:rsid w:val="000B2A62"/>
    <w:rsid w:val="000B2A9A"/>
    <w:rsid w:val="000B3150"/>
    <w:rsid w:val="000B3492"/>
    <w:rsid w:val="000B3628"/>
    <w:rsid w:val="000B36C7"/>
    <w:rsid w:val="000B3BA9"/>
    <w:rsid w:val="000B3CEA"/>
    <w:rsid w:val="000B429F"/>
    <w:rsid w:val="000B432C"/>
    <w:rsid w:val="000B4D8E"/>
    <w:rsid w:val="000B53BB"/>
    <w:rsid w:val="000B5574"/>
    <w:rsid w:val="000B56A1"/>
    <w:rsid w:val="000B578B"/>
    <w:rsid w:val="000B5CAA"/>
    <w:rsid w:val="000B6113"/>
    <w:rsid w:val="000B61E4"/>
    <w:rsid w:val="000B6948"/>
    <w:rsid w:val="000B6B45"/>
    <w:rsid w:val="000B6E11"/>
    <w:rsid w:val="000B704B"/>
    <w:rsid w:val="000B7131"/>
    <w:rsid w:val="000B722B"/>
    <w:rsid w:val="000B753F"/>
    <w:rsid w:val="000B7AE5"/>
    <w:rsid w:val="000B7AEF"/>
    <w:rsid w:val="000B7B11"/>
    <w:rsid w:val="000B7B96"/>
    <w:rsid w:val="000B7CE3"/>
    <w:rsid w:val="000B7E1A"/>
    <w:rsid w:val="000C02D6"/>
    <w:rsid w:val="000C030E"/>
    <w:rsid w:val="000C03AD"/>
    <w:rsid w:val="000C046F"/>
    <w:rsid w:val="000C0626"/>
    <w:rsid w:val="000C07A8"/>
    <w:rsid w:val="000C09EC"/>
    <w:rsid w:val="000C0A10"/>
    <w:rsid w:val="000C0AF2"/>
    <w:rsid w:val="000C0DCE"/>
    <w:rsid w:val="000C1265"/>
    <w:rsid w:val="000C14B5"/>
    <w:rsid w:val="000C17A1"/>
    <w:rsid w:val="000C1883"/>
    <w:rsid w:val="000C200E"/>
    <w:rsid w:val="000C23BA"/>
    <w:rsid w:val="000C26CB"/>
    <w:rsid w:val="000C2D77"/>
    <w:rsid w:val="000C312D"/>
    <w:rsid w:val="000C314F"/>
    <w:rsid w:val="000C363C"/>
    <w:rsid w:val="000C3C2A"/>
    <w:rsid w:val="000C4222"/>
    <w:rsid w:val="000C436A"/>
    <w:rsid w:val="000C47F0"/>
    <w:rsid w:val="000C53C5"/>
    <w:rsid w:val="000C561B"/>
    <w:rsid w:val="000C57D4"/>
    <w:rsid w:val="000C58B6"/>
    <w:rsid w:val="000C59E4"/>
    <w:rsid w:val="000C5E92"/>
    <w:rsid w:val="000C5FD7"/>
    <w:rsid w:val="000C629E"/>
    <w:rsid w:val="000C633E"/>
    <w:rsid w:val="000C64F9"/>
    <w:rsid w:val="000C66F2"/>
    <w:rsid w:val="000C6CEA"/>
    <w:rsid w:val="000C74C1"/>
    <w:rsid w:val="000C7705"/>
    <w:rsid w:val="000C7CD4"/>
    <w:rsid w:val="000C7CDD"/>
    <w:rsid w:val="000C7E04"/>
    <w:rsid w:val="000D00B8"/>
    <w:rsid w:val="000D021A"/>
    <w:rsid w:val="000D0544"/>
    <w:rsid w:val="000D054C"/>
    <w:rsid w:val="000D080E"/>
    <w:rsid w:val="000D0C63"/>
    <w:rsid w:val="000D0E6D"/>
    <w:rsid w:val="000D1160"/>
    <w:rsid w:val="000D14E6"/>
    <w:rsid w:val="000D17E2"/>
    <w:rsid w:val="000D19EA"/>
    <w:rsid w:val="000D1BC3"/>
    <w:rsid w:val="000D1D9D"/>
    <w:rsid w:val="000D1F12"/>
    <w:rsid w:val="000D2507"/>
    <w:rsid w:val="000D2553"/>
    <w:rsid w:val="000D255D"/>
    <w:rsid w:val="000D25D7"/>
    <w:rsid w:val="000D3430"/>
    <w:rsid w:val="000D35ED"/>
    <w:rsid w:val="000D366D"/>
    <w:rsid w:val="000D39F9"/>
    <w:rsid w:val="000D468B"/>
    <w:rsid w:val="000D476E"/>
    <w:rsid w:val="000D4989"/>
    <w:rsid w:val="000D4998"/>
    <w:rsid w:val="000D4C0E"/>
    <w:rsid w:val="000D523A"/>
    <w:rsid w:val="000D544B"/>
    <w:rsid w:val="000D569E"/>
    <w:rsid w:val="000D59FE"/>
    <w:rsid w:val="000D5B17"/>
    <w:rsid w:val="000D5CB1"/>
    <w:rsid w:val="000D6427"/>
    <w:rsid w:val="000D6685"/>
    <w:rsid w:val="000D68BF"/>
    <w:rsid w:val="000D6B98"/>
    <w:rsid w:val="000D6C20"/>
    <w:rsid w:val="000D6CC0"/>
    <w:rsid w:val="000D6D37"/>
    <w:rsid w:val="000D6DCA"/>
    <w:rsid w:val="000D72CC"/>
    <w:rsid w:val="000D7396"/>
    <w:rsid w:val="000D7AC7"/>
    <w:rsid w:val="000D7D91"/>
    <w:rsid w:val="000E0034"/>
    <w:rsid w:val="000E0558"/>
    <w:rsid w:val="000E0D8B"/>
    <w:rsid w:val="000E0EAD"/>
    <w:rsid w:val="000E169B"/>
    <w:rsid w:val="000E1928"/>
    <w:rsid w:val="000E1A02"/>
    <w:rsid w:val="000E1A49"/>
    <w:rsid w:val="000E1A5C"/>
    <w:rsid w:val="000E1B73"/>
    <w:rsid w:val="000E1C2B"/>
    <w:rsid w:val="000E1C2E"/>
    <w:rsid w:val="000E20D1"/>
    <w:rsid w:val="000E239A"/>
    <w:rsid w:val="000E23F5"/>
    <w:rsid w:val="000E28CF"/>
    <w:rsid w:val="000E2D88"/>
    <w:rsid w:val="000E2F6E"/>
    <w:rsid w:val="000E34F0"/>
    <w:rsid w:val="000E357E"/>
    <w:rsid w:val="000E39B7"/>
    <w:rsid w:val="000E4480"/>
    <w:rsid w:val="000E4977"/>
    <w:rsid w:val="000E4BC5"/>
    <w:rsid w:val="000E5855"/>
    <w:rsid w:val="000E6145"/>
    <w:rsid w:val="000E6164"/>
    <w:rsid w:val="000E6AAD"/>
    <w:rsid w:val="000E6D08"/>
    <w:rsid w:val="000E6D66"/>
    <w:rsid w:val="000E6F8A"/>
    <w:rsid w:val="000E7319"/>
    <w:rsid w:val="000E74CD"/>
    <w:rsid w:val="000E75AE"/>
    <w:rsid w:val="000E766B"/>
    <w:rsid w:val="000E7D7D"/>
    <w:rsid w:val="000F0015"/>
    <w:rsid w:val="000F004B"/>
    <w:rsid w:val="000F0487"/>
    <w:rsid w:val="000F04B7"/>
    <w:rsid w:val="000F08A0"/>
    <w:rsid w:val="000F08EF"/>
    <w:rsid w:val="000F1194"/>
    <w:rsid w:val="000F1331"/>
    <w:rsid w:val="000F175E"/>
    <w:rsid w:val="000F17D7"/>
    <w:rsid w:val="000F188A"/>
    <w:rsid w:val="000F2643"/>
    <w:rsid w:val="000F2801"/>
    <w:rsid w:val="000F2843"/>
    <w:rsid w:val="000F2D1F"/>
    <w:rsid w:val="000F2E0D"/>
    <w:rsid w:val="000F3493"/>
    <w:rsid w:val="000F3629"/>
    <w:rsid w:val="000F41B2"/>
    <w:rsid w:val="000F4427"/>
    <w:rsid w:val="000F4539"/>
    <w:rsid w:val="000F4B95"/>
    <w:rsid w:val="000F510A"/>
    <w:rsid w:val="000F5333"/>
    <w:rsid w:val="000F562C"/>
    <w:rsid w:val="000F5872"/>
    <w:rsid w:val="000F59B6"/>
    <w:rsid w:val="000F5A9E"/>
    <w:rsid w:val="000F5EBF"/>
    <w:rsid w:val="000F624C"/>
    <w:rsid w:val="000F625A"/>
    <w:rsid w:val="000F6743"/>
    <w:rsid w:val="000F6E2B"/>
    <w:rsid w:val="000F700F"/>
    <w:rsid w:val="000F7323"/>
    <w:rsid w:val="000F75A9"/>
    <w:rsid w:val="000F7942"/>
    <w:rsid w:val="000F7DEE"/>
    <w:rsid w:val="0010015D"/>
    <w:rsid w:val="0010030C"/>
    <w:rsid w:val="0010109A"/>
    <w:rsid w:val="0010153D"/>
    <w:rsid w:val="00101794"/>
    <w:rsid w:val="001018D7"/>
    <w:rsid w:val="00101B63"/>
    <w:rsid w:val="00102BD4"/>
    <w:rsid w:val="00102C3C"/>
    <w:rsid w:val="001030C4"/>
    <w:rsid w:val="001031EE"/>
    <w:rsid w:val="0010342C"/>
    <w:rsid w:val="00103DAA"/>
    <w:rsid w:val="00104551"/>
    <w:rsid w:val="00104675"/>
    <w:rsid w:val="001046CE"/>
    <w:rsid w:val="001048C9"/>
    <w:rsid w:val="0010491D"/>
    <w:rsid w:val="00104AEA"/>
    <w:rsid w:val="0010524D"/>
    <w:rsid w:val="00105B0C"/>
    <w:rsid w:val="00105B6B"/>
    <w:rsid w:val="00105FA2"/>
    <w:rsid w:val="00106249"/>
    <w:rsid w:val="00106870"/>
    <w:rsid w:val="001068BC"/>
    <w:rsid w:val="00106B69"/>
    <w:rsid w:val="00106F8A"/>
    <w:rsid w:val="0010708F"/>
    <w:rsid w:val="0010741B"/>
    <w:rsid w:val="001074B3"/>
    <w:rsid w:val="0010771B"/>
    <w:rsid w:val="001077ED"/>
    <w:rsid w:val="00107D8A"/>
    <w:rsid w:val="00107E4A"/>
    <w:rsid w:val="00107F15"/>
    <w:rsid w:val="00110297"/>
    <w:rsid w:val="001102F7"/>
    <w:rsid w:val="001103AD"/>
    <w:rsid w:val="00110560"/>
    <w:rsid w:val="001106DB"/>
    <w:rsid w:val="00111080"/>
    <w:rsid w:val="001117B3"/>
    <w:rsid w:val="00111B6C"/>
    <w:rsid w:val="0011234F"/>
    <w:rsid w:val="0011248F"/>
    <w:rsid w:val="00112686"/>
    <w:rsid w:val="00112801"/>
    <w:rsid w:val="00112D1E"/>
    <w:rsid w:val="00112DE9"/>
    <w:rsid w:val="00112F97"/>
    <w:rsid w:val="00113130"/>
    <w:rsid w:val="00113983"/>
    <w:rsid w:val="00113D65"/>
    <w:rsid w:val="00113EA9"/>
    <w:rsid w:val="0011467D"/>
    <w:rsid w:val="00114C05"/>
    <w:rsid w:val="00114D20"/>
    <w:rsid w:val="00114E05"/>
    <w:rsid w:val="00115035"/>
    <w:rsid w:val="0011551B"/>
    <w:rsid w:val="0011559E"/>
    <w:rsid w:val="00116B0F"/>
    <w:rsid w:val="00116F6D"/>
    <w:rsid w:val="0011703C"/>
    <w:rsid w:val="00117078"/>
    <w:rsid w:val="00117206"/>
    <w:rsid w:val="001174E5"/>
    <w:rsid w:val="0011753E"/>
    <w:rsid w:val="001179AD"/>
    <w:rsid w:val="00117E5C"/>
    <w:rsid w:val="00120650"/>
    <w:rsid w:val="00120AEA"/>
    <w:rsid w:val="0012115E"/>
    <w:rsid w:val="001212EC"/>
    <w:rsid w:val="0012159A"/>
    <w:rsid w:val="001217F8"/>
    <w:rsid w:val="001219AB"/>
    <w:rsid w:val="00121D53"/>
    <w:rsid w:val="00121E88"/>
    <w:rsid w:val="0012256A"/>
    <w:rsid w:val="0012258C"/>
    <w:rsid w:val="00122C07"/>
    <w:rsid w:val="0012319D"/>
    <w:rsid w:val="001234BE"/>
    <w:rsid w:val="00123775"/>
    <w:rsid w:val="00123CAC"/>
    <w:rsid w:val="001242FA"/>
    <w:rsid w:val="00124717"/>
    <w:rsid w:val="00124718"/>
    <w:rsid w:val="001247E6"/>
    <w:rsid w:val="00124F5C"/>
    <w:rsid w:val="0012526C"/>
    <w:rsid w:val="0012536B"/>
    <w:rsid w:val="001255C3"/>
    <w:rsid w:val="00125637"/>
    <w:rsid w:val="001259DB"/>
    <w:rsid w:val="00125B16"/>
    <w:rsid w:val="00125F0B"/>
    <w:rsid w:val="00125F1A"/>
    <w:rsid w:val="001264CD"/>
    <w:rsid w:val="001265D9"/>
    <w:rsid w:val="00126B7B"/>
    <w:rsid w:val="00126BA5"/>
    <w:rsid w:val="00126E75"/>
    <w:rsid w:val="00126FCA"/>
    <w:rsid w:val="001272A0"/>
    <w:rsid w:val="00127F2E"/>
    <w:rsid w:val="00130435"/>
    <w:rsid w:val="001308C4"/>
    <w:rsid w:val="00131514"/>
    <w:rsid w:val="00131634"/>
    <w:rsid w:val="00131EEF"/>
    <w:rsid w:val="00132B18"/>
    <w:rsid w:val="00132EEA"/>
    <w:rsid w:val="00133245"/>
    <w:rsid w:val="00133341"/>
    <w:rsid w:val="00133354"/>
    <w:rsid w:val="00133BCE"/>
    <w:rsid w:val="00133CC6"/>
    <w:rsid w:val="001343F4"/>
    <w:rsid w:val="00134A21"/>
    <w:rsid w:val="00134B34"/>
    <w:rsid w:val="00134E07"/>
    <w:rsid w:val="0013512A"/>
    <w:rsid w:val="00135154"/>
    <w:rsid w:val="00135465"/>
    <w:rsid w:val="00135DBE"/>
    <w:rsid w:val="00135E74"/>
    <w:rsid w:val="00136197"/>
    <w:rsid w:val="0013622C"/>
    <w:rsid w:val="00136690"/>
    <w:rsid w:val="00136895"/>
    <w:rsid w:val="00136A6F"/>
    <w:rsid w:val="001375AD"/>
    <w:rsid w:val="001379AA"/>
    <w:rsid w:val="00137DCA"/>
    <w:rsid w:val="00137E8C"/>
    <w:rsid w:val="0014065E"/>
    <w:rsid w:val="00140A18"/>
    <w:rsid w:val="00140F66"/>
    <w:rsid w:val="001411D6"/>
    <w:rsid w:val="001412B8"/>
    <w:rsid w:val="0014145A"/>
    <w:rsid w:val="0014153F"/>
    <w:rsid w:val="001415F5"/>
    <w:rsid w:val="0014180B"/>
    <w:rsid w:val="0014196A"/>
    <w:rsid w:val="00142130"/>
    <w:rsid w:val="001423DF"/>
    <w:rsid w:val="00142577"/>
    <w:rsid w:val="0014283A"/>
    <w:rsid w:val="00142CDD"/>
    <w:rsid w:val="00143755"/>
    <w:rsid w:val="001437A8"/>
    <w:rsid w:val="00143A2E"/>
    <w:rsid w:val="0014464F"/>
    <w:rsid w:val="00144730"/>
    <w:rsid w:val="001447A7"/>
    <w:rsid w:val="001447FC"/>
    <w:rsid w:val="001448D6"/>
    <w:rsid w:val="00144AEB"/>
    <w:rsid w:val="00144C40"/>
    <w:rsid w:val="00144D59"/>
    <w:rsid w:val="00145225"/>
    <w:rsid w:val="00145477"/>
    <w:rsid w:val="001455A0"/>
    <w:rsid w:val="0014569E"/>
    <w:rsid w:val="0014570B"/>
    <w:rsid w:val="00145AB0"/>
    <w:rsid w:val="00145CD9"/>
    <w:rsid w:val="00145D78"/>
    <w:rsid w:val="00145F1E"/>
    <w:rsid w:val="00145FF3"/>
    <w:rsid w:val="0014600C"/>
    <w:rsid w:val="00146874"/>
    <w:rsid w:val="00146A32"/>
    <w:rsid w:val="00146C08"/>
    <w:rsid w:val="00146D29"/>
    <w:rsid w:val="00146D2C"/>
    <w:rsid w:val="00146DC5"/>
    <w:rsid w:val="00147508"/>
    <w:rsid w:val="0014767F"/>
    <w:rsid w:val="00147B68"/>
    <w:rsid w:val="00147E86"/>
    <w:rsid w:val="001504FB"/>
    <w:rsid w:val="0015054E"/>
    <w:rsid w:val="001505EF"/>
    <w:rsid w:val="00150DB0"/>
    <w:rsid w:val="00151122"/>
    <w:rsid w:val="00151772"/>
    <w:rsid w:val="00151DF3"/>
    <w:rsid w:val="00152248"/>
    <w:rsid w:val="001523BD"/>
    <w:rsid w:val="001526BB"/>
    <w:rsid w:val="00152908"/>
    <w:rsid w:val="001529CD"/>
    <w:rsid w:val="00152A8A"/>
    <w:rsid w:val="00152C91"/>
    <w:rsid w:val="00152D5E"/>
    <w:rsid w:val="00152DAC"/>
    <w:rsid w:val="0015301A"/>
    <w:rsid w:val="00153138"/>
    <w:rsid w:val="0015332D"/>
    <w:rsid w:val="00153840"/>
    <w:rsid w:val="00153BC3"/>
    <w:rsid w:val="00153CFF"/>
    <w:rsid w:val="00154088"/>
    <w:rsid w:val="001541D6"/>
    <w:rsid w:val="001546A8"/>
    <w:rsid w:val="001546E5"/>
    <w:rsid w:val="00154B28"/>
    <w:rsid w:val="00154B33"/>
    <w:rsid w:val="00154BFD"/>
    <w:rsid w:val="00154C6A"/>
    <w:rsid w:val="00154D5D"/>
    <w:rsid w:val="00155116"/>
    <w:rsid w:val="0015661F"/>
    <w:rsid w:val="00156789"/>
    <w:rsid w:val="001567D8"/>
    <w:rsid w:val="0015760D"/>
    <w:rsid w:val="00160460"/>
    <w:rsid w:val="00160686"/>
    <w:rsid w:val="00160A0F"/>
    <w:rsid w:val="00160AC4"/>
    <w:rsid w:val="00160E31"/>
    <w:rsid w:val="00160F1A"/>
    <w:rsid w:val="00161173"/>
    <w:rsid w:val="001616EF"/>
    <w:rsid w:val="00161857"/>
    <w:rsid w:val="001619DC"/>
    <w:rsid w:val="00161B25"/>
    <w:rsid w:val="00162385"/>
    <w:rsid w:val="00162663"/>
    <w:rsid w:val="00162AD3"/>
    <w:rsid w:val="00163125"/>
    <w:rsid w:val="001636A5"/>
    <w:rsid w:val="00163715"/>
    <w:rsid w:val="00163A04"/>
    <w:rsid w:val="00163D76"/>
    <w:rsid w:val="00163DF8"/>
    <w:rsid w:val="00163EC2"/>
    <w:rsid w:val="00164081"/>
    <w:rsid w:val="00164AC1"/>
    <w:rsid w:val="00164B4C"/>
    <w:rsid w:val="00164C57"/>
    <w:rsid w:val="00164DB9"/>
    <w:rsid w:val="00166653"/>
    <w:rsid w:val="00166662"/>
    <w:rsid w:val="001666C1"/>
    <w:rsid w:val="001667BA"/>
    <w:rsid w:val="00166B22"/>
    <w:rsid w:val="00166B43"/>
    <w:rsid w:val="00166C00"/>
    <w:rsid w:val="0016781D"/>
    <w:rsid w:val="00167E4D"/>
    <w:rsid w:val="0017062A"/>
    <w:rsid w:val="00170664"/>
    <w:rsid w:val="001709DB"/>
    <w:rsid w:val="00170B27"/>
    <w:rsid w:val="00170B2B"/>
    <w:rsid w:val="00170B6B"/>
    <w:rsid w:val="00170DE2"/>
    <w:rsid w:val="001712F0"/>
    <w:rsid w:val="00171498"/>
    <w:rsid w:val="0017193A"/>
    <w:rsid w:val="00171A86"/>
    <w:rsid w:val="0017214A"/>
    <w:rsid w:val="001721E6"/>
    <w:rsid w:val="00172312"/>
    <w:rsid w:val="00172A03"/>
    <w:rsid w:val="00172A93"/>
    <w:rsid w:val="00173052"/>
    <w:rsid w:val="0017338E"/>
    <w:rsid w:val="0017351E"/>
    <w:rsid w:val="001735CC"/>
    <w:rsid w:val="00173968"/>
    <w:rsid w:val="00173D2D"/>
    <w:rsid w:val="001746CA"/>
    <w:rsid w:val="001749C5"/>
    <w:rsid w:val="00174D23"/>
    <w:rsid w:val="00174DC1"/>
    <w:rsid w:val="00175E20"/>
    <w:rsid w:val="00175F6E"/>
    <w:rsid w:val="0017646B"/>
    <w:rsid w:val="00176AAE"/>
    <w:rsid w:val="001777C0"/>
    <w:rsid w:val="00177870"/>
    <w:rsid w:val="001778D6"/>
    <w:rsid w:val="001779D5"/>
    <w:rsid w:val="00177AAF"/>
    <w:rsid w:val="001806B5"/>
    <w:rsid w:val="0018078B"/>
    <w:rsid w:val="001807B8"/>
    <w:rsid w:val="00181004"/>
    <w:rsid w:val="001813C6"/>
    <w:rsid w:val="0018150C"/>
    <w:rsid w:val="00181788"/>
    <w:rsid w:val="0018195D"/>
    <w:rsid w:val="00181B07"/>
    <w:rsid w:val="00181B21"/>
    <w:rsid w:val="0018230F"/>
    <w:rsid w:val="0018242B"/>
    <w:rsid w:val="001825AD"/>
    <w:rsid w:val="0018269B"/>
    <w:rsid w:val="001826EF"/>
    <w:rsid w:val="00182A06"/>
    <w:rsid w:val="00182B05"/>
    <w:rsid w:val="00182B16"/>
    <w:rsid w:val="00182CB5"/>
    <w:rsid w:val="00182FA0"/>
    <w:rsid w:val="001830D1"/>
    <w:rsid w:val="001833D4"/>
    <w:rsid w:val="001834A5"/>
    <w:rsid w:val="00183686"/>
    <w:rsid w:val="001836B1"/>
    <w:rsid w:val="00183956"/>
    <w:rsid w:val="00183AD2"/>
    <w:rsid w:val="00183B4C"/>
    <w:rsid w:val="00183BDE"/>
    <w:rsid w:val="001840E1"/>
    <w:rsid w:val="0018455D"/>
    <w:rsid w:val="0018474A"/>
    <w:rsid w:val="001849BC"/>
    <w:rsid w:val="00185C75"/>
    <w:rsid w:val="00185D9B"/>
    <w:rsid w:val="001860E1"/>
    <w:rsid w:val="00186558"/>
    <w:rsid w:val="00186697"/>
    <w:rsid w:val="00186FA4"/>
    <w:rsid w:val="0018707C"/>
    <w:rsid w:val="0018754A"/>
    <w:rsid w:val="001875DC"/>
    <w:rsid w:val="00187A9C"/>
    <w:rsid w:val="00187D81"/>
    <w:rsid w:val="00187F54"/>
    <w:rsid w:val="001903A9"/>
    <w:rsid w:val="0019075F"/>
    <w:rsid w:val="001907E1"/>
    <w:rsid w:val="00190886"/>
    <w:rsid w:val="001911F0"/>
    <w:rsid w:val="001912D6"/>
    <w:rsid w:val="001912F8"/>
    <w:rsid w:val="001913D1"/>
    <w:rsid w:val="001916C5"/>
    <w:rsid w:val="001917CF"/>
    <w:rsid w:val="00191805"/>
    <w:rsid w:val="00192507"/>
    <w:rsid w:val="0019265D"/>
    <w:rsid w:val="0019296E"/>
    <w:rsid w:val="0019299B"/>
    <w:rsid w:val="00192C45"/>
    <w:rsid w:val="0019317C"/>
    <w:rsid w:val="00193221"/>
    <w:rsid w:val="00193578"/>
    <w:rsid w:val="00193651"/>
    <w:rsid w:val="0019383A"/>
    <w:rsid w:val="001941E5"/>
    <w:rsid w:val="0019426A"/>
    <w:rsid w:val="0019435C"/>
    <w:rsid w:val="00194996"/>
    <w:rsid w:val="00195979"/>
    <w:rsid w:val="00195E02"/>
    <w:rsid w:val="00195F6B"/>
    <w:rsid w:val="00196133"/>
    <w:rsid w:val="0019623A"/>
    <w:rsid w:val="001964EF"/>
    <w:rsid w:val="001966B8"/>
    <w:rsid w:val="001967D7"/>
    <w:rsid w:val="001968D3"/>
    <w:rsid w:val="00196990"/>
    <w:rsid w:val="00196C8D"/>
    <w:rsid w:val="00196EEF"/>
    <w:rsid w:val="001973EC"/>
    <w:rsid w:val="00197418"/>
    <w:rsid w:val="001979CB"/>
    <w:rsid w:val="00197E2C"/>
    <w:rsid w:val="001A038D"/>
    <w:rsid w:val="001A07EF"/>
    <w:rsid w:val="001A081B"/>
    <w:rsid w:val="001A0F93"/>
    <w:rsid w:val="001A1122"/>
    <w:rsid w:val="001A1540"/>
    <w:rsid w:val="001A1725"/>
    <w:rsid w:val="001A21DB"/>
    <w:rsid w:val="001A2492"/>
    <w:rsid w:val="001A284B"/>
    <w:rsid w:val="001A29E1"/>
    <w:rsid w:val="001A2A34"/>
    <w:rsid w:val="001A2BF8"/>
    <w:rsid w:val="001A2D1C"/>
    <w:rsid w:val="001A2F68"/>
    <w:rsid w:val="001A2FE6"/>
    <w:rsid w:val="001A32A4"/>
    <w:rsid w:val="001A3445"/>
    <w:rsid w:val="001A37B7"/>
    <w:rsid w:val="001A4B53"/>
    <w:rsid w:val="001A5432"/>
    <w:rsid w:val="001A5823"/>
    <w:rsid w:val="001A5836"/>
    <w:rsid w:val="001A5A69"/>
    <w:rsid w:val="001A5CED"/>
    <w:rsid w:val="001A5D5F"/>
    <w:rsid w:val="001A6038"/>
    <w:rsid w:val="001A6098"/>
    <w:rsid w:val="001A61E4"/>
    <w:rsid w:val="001A6FAD"/>
    <w:rsid w:val="001A7297"/>
    <w:rsid w:val="001A7DB5"/>
    <w:rsid w:val="001A7E04"/>
    <w:rsid w:val="001B080C"/>
    <w:rsid w:val="001B0918"/>
    <w:rsid w:val="001B09EB"/>
    <w:rsid w:val="001B0C71"/>
    <w:rsid w:val="001B0CA9"/>
    <w:rsid w:val="001B0DCF"/>
    <w:rsid w:val="001B117E"/>
    <w:rsid w:val="001B123B"/>
    <w:rsid w:val="001B1260"/>
    <w:rsid w:val="001B1708"/>
    <w:rsid w:val="001B1AC0"/>
    <w:rsid w:val="001B2334"/>
    <w:rsid w:val="001B2704"/>
    <w:rsid w:val="001B280F"/>
    <w:rsid w:val="001B28D4"/>
    <w:rsid w:val="001B2C95"/>
    <w:rsid w:val="001B2E79"/>
    <w:rsid w:val="001B2E81"/>
    <w:rsid w:val="001B2E8A"/>
    <w:rsid w:val="001B2F5B"/>
    <w:rsid w:val="001B3332"/>
    <w:rsid w:val="001B3377"/>
    <w:rsid w:val="001B37C2"/>
    <w:rsid w:val="001B38DB"/>
    <w:rsid w:val="001B3D72"/>
    <w:rsid w:val="001B41F5"/>
    <w:rsid w:val="001B4C3D"/>
    <w:rsid w:val="001B4E00"/>
    <w:rsid w:val="001B4E74"/>
    <w:rsid w:val="001B4FF0"/>
    <w:rsid w:val="001B52AF"/>
    <w:rsid w:val="001B5621"/>
    <w:rsid w:val="001B583A"/>
    <w:rsid w:val="001B5904"/>
    <w:rsid w:val="001B5971"/>
    <w:rsid w:val="001B5AF6"/>
    <w:rsid w:val="001B5BC4"/>
    <w:rsid w:val="001B633C"/>
    <w:rsid w:val="001B635B"/>
    <w:rsid w:val="001B6376"/>
    <w:rsid w:val="001B6412"/>
    <w:rsid w:val="001B6999"/>
    <w:rsid w:val="001B71EA"/>
    <w:rsid w:val="001B7BDC"/>
    <w:rsid w:val="001B7D87"/>
    <w:rsid w:val="001B7E22"/>
    <w:rsid w:val="001C0230"/>
    <w:rsid w:val="001C02AE"/>
    <w:rsid w:val="001C030B"/>
    <w:rsid w:val="001C0743"/>
    <w:rsid w:val="001C0900"/>
    <w:rsid w:val="001C0A25"/>
    <w:rsid w:val="001C10FE"/>
    <w:rsid w:val="001C1667"/>
    <w:rsid w:val="001C2060"/>
    <w:rsid w:val="001C2420"/>
    <w:rsid w:val="001C2689"/>
    <w:rsid w:val="001C28C9"/>
    <w:rsid w:val="001C2ECE"/>
    <w:rsid w:val="001C2EF0"/>
    <w:rsid w:val="001C2F1F"/>
    <w:rsid w:val="001C33AB"/>
    <w:rsid w:val="001C362D"/>
    <w:rsid w:val="001C37E4"/>
    <w:rsid w:val="001C40C5"/>
    <w:rsid w:val="001C460F"/>
    <w:rsid w:val="001C49D3"/>
    <w:rsid w:val="001C4DF0"/>
    <w:rsid w:val="001C596A"/>
    <w:rsid w:val="001C6527"/>
    <w:rsid w:val="001C6845"/>
    <w:rsid w:val="001C684C"/>
    <w:rsid w:val="001C6E2F"/>
    <w:rsid w:val="001C6EBF"/>
    <w:rsid w:val="001C7181"/>
    <w:rsid w:val="001C7D32"/>
    <w:rsid w:val="001D0447"/>
    <w:rsid w:val="001D044C"/>
    <w:rsid w:val="001D04AC"/>
    <w:rsid w:val="001D05F9"/>
    <w:rsid w:val="001D069A"/>
    <w:rsid w:val="001D09BF"/>
    <w:rsid w:val="001D1874"/>
    <w:rsid w:val="001D1983"/>
    <w:rsid w:val="001D1AA8"/>
    <w:rsid w:val="001D1AAF"/>
    <w:rsid w:val="001D2194"/>
    <w:rsid w:val="001D23CA"/>
    <w:rsid w:val="001D2A10"/>
    <w:rsid w:val="001D3705"/>
    <w:rsid w:val="001D37E3"/>
    <w:rsid w:val="001D3AB0"/>
    <w:rsid w:val="001D3F77"/>
    <w:rsid w:val="001D417B"/>
    <w:rsid w:val="001D41D9"/>
    <w:rsid w:val="001D43F7"/>
    <w:rsid w:val="001D4483"/>
    <w:rsid w:val="001D4D16"/>
    <w:rsid w:val="001D4E1D"/>
    <w:rsid w:val="001D568F"/>
    <w:rsid w:val="001D5C32"/>
    <w:rsid w:val="001D5CE3"/>
    <w:rsid w:val="001D60FB"/>
    <w:rsid w:val="001D6BC9"/>
    <w:rsid w:val="001D6C9D"/>
    <w:rsid w:val="001D6E03"/>
    <w:rsid w:val="001D70C1"/>
    <w:rsid w:val="001D7183"/>
    <w:rsid w:val="001D71AE"/>
    <w:rsid w:val="001D71C1"/>
    <w:rsid w:val="001D7258"/>
    <w:rsid w:val="001D72A0"/>
    <w:rsid w:val="001D76A9"/>
    <w:rsid w:val="001D7BA9"/>
    <w:rsid w:val="001D7D51"/>
    <w:rsid w:val="001E01CA"/>
    <w:rsid w:val="001E04E2"/>
    <w:rsid w:val="001E06B2"/>
    <w:rsid w:val="001E075D"/>
    <w:rsid w:val="001E0AA9"/>
    <w:rsid w:val="001E0AC4"/>
    <w:rsid w:val="001E10DD"/>
    <w:rsid w:val="001E180D"/>
    <w:rsid w:val="001E1AA3"/>
    <w:rsid w:val="001E1BDB"/>
    <w:rsid w:val="001E1D57"/>
    <w:rsid w:val="001E204B"/>
    <w:rsid w:val="001E244C"/>
    <w:rsid w:val="001E2978"/>
    <w:rsid w:val="001E2C8E"/>
    <w:rsid w:val="001E2DFF"/>
    <w:rsid w:val="001E2FBB"/>
    <w:rsid w:val="001E3202"/>
    <w:rsid w:val="001E33D9"/>
    <w:rsid w:val="001E3CBA"/>
    <w:rsid w:val="001E4A66"/>
    <w:rsid w:val="001E4EEC"/>
    <w:rsid w:val="001E553C"/>
    <w:rsid w:val="001E5653"/>
    <w:rsid w:val="001E5CEA"/>
    <w:rsid w:val="001E5D0F"/>
    <w:rsid w:val="001E67A9"/>
    <w:rsid w:val="001E67C1"/>
    <w:rsid w:val="001E6B2D"/>
    <w:rsid w:val="001E6D19"/>
    <w:rsid w:val="001E6E60"/>
    <w:rsid w:val="001E6EA7"/>
    <w:rsid w:val="001E72FD"/>
    <w:rsid w:val="001E7C55"/>
    <w:rsid w:val="001E7EE1"/>
    <w:rsid w:val="001E7F59"/>
    <w:rsid w:val="001F062F"/>
    <w:rsid w:val="001F0B4D"/>
    <w:rsid w:val="001F0E46"/>
    <w:rsid w:val="001F0FCB"/>
    <w:rsid w:val="001F225F"/>
    <w:rsid w:val="001F2332"/>
    <w:rsid w:val="001F25E6"/>
    <w:rsid w:val="001F2D34"/>
    <w:rsid w:val="001F36F7"/>
    <w:rsid w:val="001F3901"/>
    <w:rsid w:val="001F39C9"/>
    <w:rsid w:val="001F3D73"/>
    <w:rsid w:val="001F43B0"/>
    <w:rsid w:val="001F46DD"/>
    <w:rsid w:val="001F47A3"/>
    <w:rsid w:val="001F4B09"/>
    <w:rsid w:val="001F4CE0"/>
    <w:rsid w:val="001F5121"/>
    <w:rsid w:val="001F5C9B"/>
    <w:rsid w:val="001F5D18"/>
    <w:rsid w:val="001F62DE"/>
    <w:rsid w:val="001F6B09"/>
    <w:rsid w:val="001F6E24"/>
    <w:rsid w:val="001F706B"/>
    <w:rsid w:val="001F79A4"/>
    <w:rsid w:val="001F7B8A"/>
    <w:rsid w:val="001F7C5F"/>
    <w:rsid w:val="0020085B"/>
    <w:rsid w:val="002009AC"/>
    <w:rsid w:val="00200A5F"/>
    <w:rsid w:val="00200B3C"/>
    <w:rsid w:val="00200C8E"/>
    <w:rsid w:val="00200CCA"/>
    <w:rsid w:val="00200EC7"/>
    <w:rsid w:val="0020110F"/>
    <w:rsid w:val="0020115E"/>
    <w:rsid w:val="00201ED4"/>
    <w:rsid w:val="00202006"/>
    <w:rsid w:val="00202917"/>
    <w:rsid w:val="00202B5A"/>
    <w:rsid w:val="00202EB0"/>
    <w:rsid w:val="00203093"/>
    <w:rsid w:val="00203867"/>
    <w:rsid w:val="00203B47"/>
    <w:rsid w:val="002041B1"/>
    <w:rsid w:val="00204487"/>
    <w:rsid w:val="002046D6"/>
    <w:rsid w:val="00204F59"/>
    <w:rsid w:val="002051A5"/>
    <w:rsid w:val="0020535F"/>
    <w:rsid w:val="00205517"/>
    <w:rsid w:val="00206084"/>
    <w:rsid w:val="0020629B"/>
    <w:rsid w:val="002065DD"/>
    <w:rsid w:val="00206678"/>
    <w:rsid w:val="0020698D"/>
    <w:rsid w:val="002072CF"/>
    <w:rsid w:val="0020735D"/>
    <w:rsid w:val="00207987"/>
    <w:rsid w:val="0020799A"/>
    <w:rsid w:val="00207F5B"/>
    <w:rsid w:val="00210133"/>
    <w:rsid w:val="00210A49"/>
    <w:rsid w:val="00210BCB"/>
    <w:rsid w:val="0021120A"/>
    <w:rsid w:val="00211237"/>
    <w:rsid w:val="002112AF"/>
    <w:rsid w:val="002116A3"/>
    <w:rsid w:val="00211988"/>
    <w:rsid w:val="00211E0B"/>
    <w:rsid w:val="00212389"/>
    <w:rsid w:val="0021243A"/>
    <w:rsid w:val="00212732"/>
    <w:rsid w:val="00212BE4"/>
    <w:rsid w:val="0021429C"/>
    <w:rsid w:val="00214394"/>
    <w:rsid w:val="002143DA"/>
    <w:rsid w:val="0021444F"/>
    <w:rsid w:val="00214B8C"/>
    <w:rsid w:val="00214CC6"/>
    <w:rsid w:val="0021521F"/>
    <w:rsid w:val="002153C3"/>
    <w:rsid w:val="0021541F"/>
    <w:rsid w:val="002155EC"/>
    <w:rsid w:val="0021572A"/>
    <w:rsid w:val="00215945"/>
    <w:rsid w:val="00215AA4"/>
    <w:rsid w:val="00215DA1"/>
    <w:rsid w:val="00215F1A"/>
    <w:rsid w:val="002163C5"/>
    <w:rsid w:val="00216611"/>
    <w:rsid w:val="002167CE"/>
    <w:rsid w:val="0021686E"/>
    <w:rsid w:val="00216963"/>
    <w:rsid w:val="0021697E"/>
    <w:rsid w:val="002171EC"/>
    <w:rsid w:val="0021729C"/>
    <w:rsid w:val="002177BA"/>
    <w:rsid w:val="0021780C"/>
    <w:rsid w:val="00217965"/>
    <w:rsid w:val="00217A7C"/>
    <w:rsid w:val="00217BE5"/>
    <w:rsid w:val="00220068"/>
    <w:rsid w:val="00220134"/>
    <w:rsid w:val="002201FB"/>
    <w:rsid w:val="0022034C"/>
    <w:rsid w:val="00220BB3"/>
    <w:rsid w:val="00220C43"/>
    <w:rsid w:val="0022134B"/>
    <w:rsid w:val="00221655"/>
    <w:rsid w:val="0022170C"/>
    <w:rsid w:val="0022177A"/>
    <w:rsid w:val="00221CFC"/>
    <w:rsid w:val="002220CD"/>
    <w:rsid w:val="002220FB"/>
    <w:rsid w:val="00222298"/>
    <w:rsid w:val="002229B8"/>
    <w:rsid w:val="00222B15"/>
    <w:rsid w:val="00222E7D"/>
    <w:rsid w:val="002234C0"/>
    <w:rsid w:val="0022357D"/>
    <w:rsid w:val="002236A2"/>
    <w:rsid w:val="00223719"/>
    <w:rsid w:val="002237BB"/>
    <w:rsid w:val="0022381F"/>
    <w:rsid w:val="002238B7"/>
    <w:rsid w:val="00223C60"/>
    <w:rsid w:val="00223D47"/>
    <w:rsid w:val="00224330"/>
    <w:rsid w:val="0022435B"/>
    <w:rsid w:val="002243D5"/>
    <w:rsid w:val="0022443C"/>
    <w:rsid w:val="002247CB"/>
    <w:rsid w:val="00224AA0"/>
    <w:rsid w:val="00224AC1"/>
    <w:rsid w:val="00224AE3"/>
    <w:rsid w:val="00225076"/>
    <w:rsid w:val="00225839"/>
    <w:rsid w:val="00225A1E"/>
    <w:rsid w:val="00225ECA"/>
    <w:rsid w:val="002262BE"/>
    <w:rsid w:val="0022655C"/>
    <w:rsid w:val="00226588"/>
    <w:rsid w:val="00226603"/>
    <w:rsid w:val="002267C1"/>
    <w:rsid w:val="002269AB"/>
    <w:rsid w:val="00226D3F"/>
    <w:rsid w:val="00226E68"/>
    <w:rsid w:val="0022752C"/>
    <w:rsid w:val="00227690"/>
    <w:rsid w:val="00227C17"/>
    <w:rsid w:val="00227C2E"/>
    <w:rsid w:val="00227CB6"/>
    <w:rsid w:val="00227D24"/>
    <w:rsid w:val="002300AE"/>
    <w:rsid w:val="00230157"/>
    <w:rsid w:val="0023092F"/>
    <w:rsid w:val="00230B9D"/>
    <w:rsid w:val="00230D72"/>
    <w:rsid w:val="00231093"/>
    <w:rsid w:val="002314EE"/>
    <w:rsid w:val="00231829"/>
    <w:rsid w:val="002319F7"/>
    <w:rsid w:val="00231C3A"/>
    <w:rsid w:val="00232583"/>
    <w:rsid w:val="002326CD"/>
    <w:rsid w:val="002328F5"/>
    <w:rsid w:val="00232AE9"/>
    <w:rsid w:val="00232DF8"/>
    <w:rsid w:val="0023322D"/>
    <w:rsid w:val="0023342F"/>
    <w:rsid w:val="002334DC"/>
    <w:rsid w:val="00233510"/>
    <w:rsid w:val="00233BF9"/>
    <w:rsid w:val="00233D04"/>
    <w:rsid w:val="00234061"/>
    <w:rsid w:val="0023408C"/>
    <w:rsid w:val="00234206"/>
    <w:rsid w:val="002351EB"/>
    <w:rsid w:val="0023563E"/>
    <w:rsid w:val="00235B13"/>
    <w:rsid w:val="00235C4E"/>
    <w:rsid w:val="00236259"/>
    <w:rsid w:val="00236504"/>
    <w:rsid w:val="0023657E"/>
    <w:rsid w:val="0023668E"/>
    <w:rsid w:val="00236768"/>
    <w:rsid w:val="00236805"/>
    <w:rsid w:val="00236B82"/>
    <w:rsid w:val="00236D47"/>
    <w:rsid w:val="00236F32"/>
    <w:rsid w:val="0023714B"/>
    <w:rsid w:val="002373D7"/>
    <w:rsid w:val="002378A5"/>
    <w:rsid w:val="00237A6F"/>
    <w:rsid w:val="00237D3D"/>
    <w:rsid w:val="002404D8"/>
    <w:rsid w:val="00240542"/>
    <w:rsid w:val="00240761"/>
    <w:rsid w:val="00240CB5"/>
    <w:rsid w:val="00240DF1"/>
    <w:rsid w:val="00241591"/>
    <w:rsid w:val="002417E9"/>
    <w:rsid w:val="002420BE"/>
    <w:rsid w:val="002422E2"/>
    <w:rsid w:val="002423A3"/>
    <w:rsid w:val="002427E7"/>
    <w:rsid w:val="00242875"/>
    <w:rsid w:val="00242F87"/>
    <w:rsid w:val="0024375C"/>
    <w:rsid w:val="002437E1"/>
    <w:rsid w:val="00243C6C"/>
    <w:rsid w:val="00244000"/>
    <w:rsid w:val="002442A6"/>
    <w:rsid w:val="0024434C"/>
    <w:rsid w:val="00244485"/>
    <w:rsid w:val="00244530"/>
    <w:rsid w:val="002445AE"/>
    <w:rsid w:val="00244E29"/>
    <w:rsid w:val="00244FC3"/>
    <w:rsid w:val="00245083"/>
    <w:rsid w:val="00245444"/>
    <w:rsid w:val="00245691"/>
    <w:rsid w:val="00245AD0"/>
    <w:rsid w:val="00245C9F"/>
    <w:rsid w:val="00245F22"/>
    <w:rsid w:val="002462D9"/>
    <w:rsid w:val="00246350"/>
    <w:rsid w:val="002463A3"/>
    <w:rsid w:val="00246527"/>
    <w:rsid w:val="00246CA0"/>
    <w:rsid w:val="00246D08"/>
    <w:rsid w:val="00246E48"/>
    <w:rsid w:val="002472D9"/>
    <w:rsid w:val="00247404"/>
    <w:rsid w:val="002474C2"/>
    <w:rsid w:val="002477BC"/>
    <w:rsid w:val="00250317"/>
    <w:rsid w:val="002506E9"/>
    <w:rsid w:val="0025077D"/>
    <w:rsid w:val="00250D0C"/>
    <w:rsid w:val="00250FEB"/>
    <w:rsid w:val="00251F6C"/>
    <w:rsid w:val="00251F9D"/>
    <w:rsid w:val="0025295D"/>
    <w:rsid w:val="00252B6D"/>
    <w:rsid w:val="00252E75"/>
    <w:rsid w:val="00253473"/>
    <w:rsid w:val="00253B10"/>
    <w:rsid w:val="00253E84"/>
    <w:rsid w:val="0025407A"/>
    <w:rsid w:val="002544A0"/>
    <w:rsid w:val="002544DB"/>
    <w:rsid w:val="002546DE"/>
    <w:rsid w:val="002548C3"/>
    <w:rsid w:val="00255039"/>
    <w:rsid w:val="002553FA"/>
    <w:rsid w:val="00255C0A"/>
    <w:rsid w:val="00255C2C"/>
    <w:rsid w:val="0025662E"/>
    <w:rsid w:val="002568D5"/>
    <w:rsid w:val="00256D63"/>
    <w:rsid w:val="00256DC3"/>
    <w:rsid w:val="0025767A"/>
    <w:rsid w:val="00257690"/>
    <w:rsid w:val="0025770E"/>
    <w:rsid w:val="00257825"/>
    <w:rsid w:val="00257885"/>
    <w:rsid w:val="00257BA2"/>
    <w:rsid w:val="00257D8A"/>
    <w:rsid w:val="00260157"/>
    <w:rsid w:val="00260661"/>
    <w:rsid w:val="002609F7"/>
    <w:rsid w:val="00261150"/>
    <w:rsid w:val="00261E94"/>
    <w:rsid w:val="0026215E"/>
    <w:rsid w:val="002628DB"/>
    <w:rsid w:val="00262F0F"/>
    <w:rsid w:val="002631B3"/>
    <w:rsid w:val="002635AE"/>
    <w:rsid w:val="00263D3D"/>
    <w:rsid w:val="00264391"/>
    <w:rsid w:val="00264622"/>
    <w:rsid w:val="002647CB"/>
    <w:rsid w:val="00264BF3"/>
    <w:rsid w:val="00264F09"/>
    <w:rsid w:val="0026513D"/>
    <w:rsid w:val="002652DD"/>
    <w:rsid w:val="00265392"/>
    <w:rsid w:val="00265393"/>
    <w:rsid w:val="00265A1E"/>
    <w:rsid w:val="00265C7C"/>
    <w:rsid w:val="0026648A"/>
    <w:rsid w:val="00266733"/>
    <w:rsid w:val="00266A1E"/>
    <w:rsid w:val="00266B07"/>
    <w:rsid w:val="00266E47"/>
    <w:rsid w:val="00267423"/>
    <w:rsid w:val="00267768"/>
    <w:rsid w:val="00267E38"/>
    <w:rsid w:val="002704B9"/>
    <w:rsid w:val="00270D41"/>
    <w:rsid w:val="00270DD8"/>
    <w:rsid w:val="00271024"/>
    <w:rsid w:val="00271180"/>
    <w:rsid w:val="002711AE"/>
    <w:rsid w:val="002711DA"/>
    <w:rsid w:val="002714AB"/>
    <w:rsid w:val="00271AFA"/>
    <w:rsid w:val="00271E91"/>
    <w:rsid w:val="00272234"/>
    <w:rsid w:val="00272278"/>
    <w:rsid w:val="002723CF"/>
    <w:rsid w:val="0027247C"/>
    <w:rsid w:val="00272827"/>
    <w:rsid w:val="00272CA1"/>
    <w:rsid w:val="00272CC5"/>
    <w:rsid w:val="00272DDC"/>
    <w:rsid w:val="00272EBD"/>
    <w:rsid w:val="00272EC7"/>
    <w:rsid w:val="002735F8"/>
    <w:rsid w:val="00273E78"/>
    <w:rsid w:val="00273EBD"/>
    <w:rsid w:val="00274464"/>
    <w:rsid w:val="002747D9"/>
    <w:rsid w:val="00274808"/>
    <w:rsid w:val="00274A1B"/>
    <w:rsid w:val="00274CD7"/>
    <w:rsid w:val="00274E60"/>
    <w:rsid w:val="00275355"/>
    <w:rsid w:val="002756FC"/>
    <w:rsid w:val="00275880"/>
    <w:rsid w:val="002759E2"/>
    <w:rsid w:val="00275A18"/>
    <w:rsid w:val="00275B48"/>
    <w:rsid w:val="00275BD0"/>
    <w:rsid w:val="0027640D"/>
    <w:rsid w:val="00276484"/>
    <w:rsid w:val="002764E7"/>
    <w:rsid w:val="0027655C"/>
    <w:rsid w:val="00276876"/>
    <w:rsid w:val="00276B36"/>
    <w:rsid w:val="00276D0B"/>
    <w:rsid w:val="00276DE8"/>
    <w:rsid w:val="00276F4B"/>
    <w:rsid w:val="00276F4D"/>
    <w:rsid w:val="002774E5"/>
    <w:rsid w:val="0027763E"/>
    <w:rsid w:val="002777D6"/>
    <w:rsid w:val="00277B67"/>
    <w:rsid w:val="00277BB7"/>
    <w:rsid w:val="00277ED2"/>
    <w:rsid w:val="002800D5"/>
    <w:rsid w:val="0028046B"/>
    <w:rsid w:val="002804F7"/>
    <w:rsid w:val="0028055C"/>
    <w:rsid w:val="00280E55"/>
    <w:rsid w:val="002818A8"/>
    <w:rsid w:val="00282167"/>
    <w:rsid w:val="0028232F"/>
    <w:rsid w:val="002825CD"/>
    <w:rsid w:val="00282DC1"/>
    <w:rsid w:val="00283261"/>
    <w:rsid w:val="002833B3"/>
    <w:rsid w:val="00283952"/>
    <w:rsid w:val="00284503"/>
    <w:rsid w:val="00284992"/>
    <w:rsid w:val="00284CAE"/>
    <w:rsid w:val="00284FD7"/>
    <w:rsid w:val="002855B6"/>
    <w:rsid w:val="00285C89"/>
    <w:rsid w:val="00285FCF"/>
    <w:rsid w:val="00285FEE"/>
    <w:rsid w:val="002865DC"/>
    <w:rsid w:val="00286BB7"/>
    <w:rsid w:val="00286BFC"/>
    <w:rsid w:val="00287506"/>
    <w:rsid w:val="002875EC"/>
    <w:rsid w:val="00287B62"/>
    <w:rsid w:val="00287B99"/>
    <w:rsid w:val="00287B9E"/>
    <w:rsid w:val="00290866"/>
    <w:rsid w:val="002908AC"/>
    <w:rsid w:val="00290E65"/>
    <w:rsid w:val="0029100F"/>
    <w:rsid w:val="002910C2"/>
    <w:rsid w:val="002911E4"/>
    <w:rsid w:val="002912B0"/>
    <w:rsid w:val="0029133A"/>
    <w:rsid w:val="00291CFE"/>
    <w:rsid w:val="00292529"/>
    <w:rsid w:val="002927ED"/>
    <w:rsid w:val="00292986"/>
    <w:rsid w:val="00292C0B"/>
    <w:rsid w:val="00292D06"/>
    <w:rsid w:val="00292FAD"/>
    <w:rsid w:val="00293279"/>
    <w:rsid w:val="002933B9"/>
    <w:rsid w:val="00293567"/>
    <w:rsid w:val="0029357D"/>
    <w:rsid w:val="00293C25"/>
    <w:rsid w:val="00293E0B"/>
    <w:rsid w:val="0029403C"/>
    <w:rsid w:val="002953E5"/>
    <w:rsid w:val="00295B21"/>
    <w:rsid w:val="00295C38"/>
    <w:rsid w:val="00295C61"/>
    <w:rsid w:val="00295CA2"/>
    <w:rsid w:val="00295CBB"/>
    <w:rsid w:val="00295EBE"/>
    <w:rsid w:val="00295EE2"/>
    <w:rsid w:val="00296425"/>
    <w:rsid w:val="00297870"/>
    <w:rsid w:val="00297BB9"/>
    <w:rsid w:val="00297C9B"/>
    <w:rsid w:val="00297CB6"/>
    <w:rsid w:val="002A00D1"/>
    <w:rsid w:val="002A010C"/>
    <w:rsid w:val="002A030F"/>
    <w:rsid w:val="002A07EE"/>
    <w:rsid w:val="002A0D4F"/>
    <w:rsid w:val="002A0EE4"/>
    <w:rsid w:val="002A1397"/>
    <w:rsid w:val="002A23FE"/>
    <w:rsid w:val="002A2820"/>
    <w:rsid w:val="002A2922"/>
    <w:rsid w:val="002A2AC6"/>
    <w:rsid w:val="002A309F"/>
    <w:rsid w:val="002A32C0"/>
    <w:rsid w:val="002A33C4"/>
    <w:rsid w:val="002A33C5"/>
    <w:rsid w:val="002A350F"/>
    <w:rsid w:val="002A3744"/>
    <w:rsid w:val="002A374C"/>
    <w:rsid w:val="002A3869"/>
    <w:rsid w:val="002A3F7D"/>
    <w:rsid w:val="002A4119"/>
    <w:rsid w:val="002A4CE4"/>
    <w:rsid w:val="002A5448"/>
    <w:rsid w:val="002A5505"/>
    <w:rsid w:val="002A55B7"/>
    <w:rsid w:val="002A57E6"/>
    <w:rsid w:val="002A58B8"/>
    <w:rsid w:val="002A5CD3"/>
    <w:rsid w:val="002A6108"/>
    <w:rsid w:val="002A698F"/>
    <w:rsid w:val="002A7280"/>
    <w:rsid w:val="002A786B"/>
    <w:rsid w:val="002A7CE0"/>
    <w:rsid w:val="002A7FF3"/>
    <w:rsid w:val="002B007E"/>
    <w:rsid w:val="002B01D7"/>
    <w:rsid w:val="002B0436"/>
    <w:rsid w:val="002B0751"/>
    <w:rsid w:val="002B083E"/>
    <w:rsid w:val="002B0901"/>
    <w:rsid w:val="002B0F2B"/>
    <w:rsid w:val="002B13E6"/>
    <w:rsid w:val="002B19A8"/>
    <w:rsid w:val="002B1CEB"/>
    <w:rsid w:val="002B21EA"/>
    <w:rsid w:val="002B2639"/>
    <w:rsid w:val="002B3145"/>
    <w:rsid w:val="002B3178"/>
    <w:rsid w:val="002B31A5"/>
    <w:rsid w:val="002B34E3"/>
    <w:rsid w:val="002B36F6"/>
    <w:rsid w:val="002B3B09"/>
    <w:rsid w:val="002B3D0F"/>
    <w:rsid w:val="002B3D75"/>
    <w:rsid w:val="002B426F"/>
    <w:rsid w:val="002B4833"/>
    <w:rsid w:val="002B48CE"/>
    <w:rsid w:val="002B531B"/>
    <w:rsid w:val="002B5776"/>
    <w:rsid w:val="002B5827"/>
    <w:rsid w:val="002B5BEA"/>
    <w:rsid w:val="002B5F16"/>
    <w:rsid w:val="002B5F1D"/>
    <w:rsid w:val="002B5FA4"/>
    <w:rsid w:val="002B6507"/>
    <w:rsid w:val="002B6CC1"/>
    <w:rsid w:val="002B6F7C"/>
    <w:rsid w:val="002B721E"/>
    <w:rsid w:val="002B7494"/>
    <w:rsid w:val="002B7604"/>
    <w:rsid w:val="002B7EEC"/>
    <w:rsid w:val="002C00CA"/>
    <w:rsid w:val="002C010B"/>
    <w:rsid w:val="002C0110"/>
    <w:rsid w:val="002C0559"/>
    <w:rsid w:val="002C0653"/>
    <w:rsid w:val="002C0B8B"/>
    <w:rsid w:val="002C0FE4"/>
    <w:rsid w:val="002C148E"/>
    <w:rsid w:val="002C1777"/>
    <w:rsid w:val="002C1C74"/>
    <w:rsid w:val="002C213D"/>
    <w:rsid w:val="002C244C"/>
    <w:rsid w:val="002C257E"/>
    <w:rsid w:val="002C26D4"/>
    <w:rsid w:val="002C29AD"/>
    <w:rsid w:val="002C3002"/>
    <w:rsid w:val="002C320A"/>
    <w:rsid w:val="002C321F"/>
    <w:rsid w:val="002C351F"/>
    <w:rsid w:val="002C3644"/>
    <w:rsid w:val="002C37D4"/>
    <w:rsid w:val="002C3A9C"/>
    <w:rsid w:val="002C40A8"/>
    <w:rsid w:val="002C4D20"/>
    <w:rsid w:val="002C4EDE"/>
    <w:rsid w:val="002C5A47"/>
    <w:rsid w:val="002C5E3A"/>
    <w:rsid w:val="002C60E1"/>
    <w:rsid w:val="002C63E4"/>
    <w:rsid w:val="002C6AAC"/>
    <w:rsid w:val="002C6AFD"/>
    <w:rsid w:val="002C6BAE"/>
    <w:rsid w:val="002C6BF3"/>
    <w:rsid w:val="002C6FD0"/>
    <w:rsid w:val="002C7608"/>
    <w:rsid w:val="002C7E13"/>
    <w:rsid w:val="002C7EA4"/>
    <w:rsid w:val="002C7FEC"/>
    <w:rsid w:val="002D00FD"/>
    <w:rsid w:val="002D132B"/>
    <w:rsid w:val="002D137F"/>
    <w:rsid w:val="002D1402"/>
    <w:rsid w:val="002D1535"/>
    <w:rsid w:val="002D16D2"/>
    <w:rsid w:val="002D1AEF"/>
    <w:rsid w:val="002D1D0D"/>
    <w:rsid w:val="002D2177"/>
    <w:rsid w:val="002D2539"/>
    <w:rsid w:val="002D29CD"/>
    <w:rsid w:val="002D2F9E"/>
    <w:rsid w:val="002D38BD"/>
    <w:rsid w:val="002D3CB4"/>
    <w:rsid w:val="002D42C9"/>
    <w:rsid w:val="002D42ED"/>
    <w:rsid w:val="002D451F"/>
    <w:rsid w:val="002D4577"/>
    <w:rsid w:val="002D46CE"/>
    <w:rsid w:val="002D47E4"/>
    <w:rsid w:val="002D4A34"/>
    <w:rsid w:val="002D51C9"/>
    <w:rsid w:val="002D5D7D"/>
    <w:rsid w:val="002D5EE7"/>
    <w:rsid w:val="002D5FDD"/>
    <w:rsid w:val="002D64A5"/>
    <w:rsid w:val="002D6782"/>
    <w:rsid w:val="002D6A3A"/>
    <w:rsid w:val="002D76B4"/>
    <w:rsid w:val="002D76D1"/>
    <w:rsid w:val="002D7AE1"/>
    <w:rsid w:val="002D7F11"/>
    <w:rsid w:val="002E00AA"/>
    <w:rsid w:val="002E0104"/>
    <w:rsid w:val="002E0591"/>
    <w:rsid w:val="002E061E"/>
    <w:rsid w:val="002E06C8"/>
    <w:rsid w:val="002E06FB"/>
    <w:rsid w:val="002E088A"/>
    <w:rsid w:val="002E09E4"/>
    <w:rsid w:val="002E111C"/>
    <w:rsid w:val="002E1164"/>
    <w:rsid w:val="002E12DF"/>
    <w:rsid w:val="002E14B7"/>
    <w:rsid w:val="002E1D92"/>
    <w:rsid w:val="002E2167"/>
    <w:rsid w:val="002E234B"/>
    <w:rsid w:val="002E27D7"/>
    <w:rsid w:val="002E2931"/>
    <w:rsid w:val="002E2B48"/>
    <w:rsid w:val="002E32EB"/>
    <w:rsid w:val="002E3578"/>
    <w:rsid w:val="002E37DD"/>
    <w:rsid w:val="002E3D84"/>
    <w:rsid w:val="002E3E3B"/>
    <w:rsid w:val="002E4270"/>
    <w:rsid w:val="002E4775"/>
    <w:rsid w:val="002E47E7"/>
    <w:rsid w:val="002E4AB4"/>
    <w:rsid w:val="002E4EED"/>
    <w:rsid w:val="002E56A1"/>
    <w:rsid w:val="002E5970"/>
    <w:rsid w:val="002E5A5D"/>
    <w:rsid w:val="002E5C8D"/>
    <w:rsid w:val="002E5CF6"/>
    <w:rsid w:val="002E64CC"/>
    <w:rsid w:val="002E66E7"/>
    <w:rsid w:val="002E697C"/>
    <w:rsid w:val="002E6B60"/>
    <w:rsid w:val="002E6DDB"/>
    <w:rsid w:val="002E70B2"/>
    <w:rsid w:val="002E7672"/>
    <w:rsid w:val="002E7C48"/>
    <w:rsid w:val="002E7E6E"/>
    <w:rsid w:val="002F0321"/>
    <w:rsid w:val="002F0C27"/>
    <w:rsid w:val="002F131A"/>
    <w:rsid w:val="002F143E"/>
    <w:rsid w:val="002F1592"/>
    <w:rsid w:val="002F16DE"/>
    <w:rsid w:val="002F2008"/>
    <w:rsid w:val="002F2062"/>
    <w:rsid w:val="002F245B"/>
    <w:rsid w:val="002F2522"/>
    <w:rsid w:val="002F25CC"/>
    <w:rsid w:val="002F2B52"/>
    <w:rsid w:val="002F3066"/>
    <w:rsid w:val="002F370B"/>
    <w:rsid w:val="002F38C8"/>
    <w:rsid w:val="002F3ABE"/>
    <w:rsid w:val="002F3EDA"/>
    <w:rsid w:val="002F4154"/>
    <w:rsid w:val="002F41BA"/>
    <w:rsid w:val="002F476A"/>
    <w:rsid w:val="002F4C16"/>
    <w:rsid w:val="002F4C28"/>
    <w:rsid w:val="002F526E"/>
    <w:rsid w:val="002F52D8"/>
    <w:rsid w:val="002F5906"/>
    <w:rsid w:val="002F5CC4"/>
    <w:rsid w:val="002F5CDE"/>
    <w:rsid w:val="002F633F"/>
    <w:rsid w:val="002F63D3"/>
    <w:rsid w:val="002F6A36"/>
    <w:rsid w:val="002F6A52"/>
    <w:rsid w:val="002F6AFB"/>
    <w:rsid w:val="002F6B44"/>
    <w:rsid w:val="002F6CBB"/>
    <w:rsid w:val="002F6D78"/>
    <w:rsid w:val="002F703E"/>
    <w:rsid w:val="002F70A9"/>
    <w:rsid w:val="002F710D"/>
    <w:rsid w:val="002F73B3"/>
    <w:rsid w:val="002F78E0"/>
    <w:rsid w:val="002F79A8"/>
    <w:rsid w:val="002F7FFE"/>
    <w:rsid w:val="003002D1"/>
    <w:rsid w:val="00300635"/>
    <w:rsid w:val="003007F9"/>
    <w:rsid w:val="00301519"/>
    <w:rsid w:val="00301743"/>
    <w:rsid w:val="00301AF6"/>
    <w:rsid w:val="00301D72"/>
    <w:rsid w:val="003025CA"/>
    <w:rsid w:val="00302B2E"/>
    <w:rsid w:val="00302C82"/>
    <w:rsid w:val="00302CE8"/>
    <w:rsid w:val="00302EE9"/>
    <w:rsid w:val="00303044"/>
    <w:rsid w:val="003030CB"/>
    <w:rsid w:val="0030388E"/>
    <w:rsid w:val="003038FA"/>
    <w:rsid w:val="0030395F"/>
    <w:rsid w:val="003044C3"/>
    <w:rsid w:val="00304739"/>
    <w:rsid w:val="00304F59"/>
    <w:rsid w:val="0030531F"/>
    <w:rsid w:val="0030592D"/>
    <w:rsid w:val="00305A41"/>
    <w:rsid w:val="003061E9"/>
    <w:rsid w:val="00306207"/>
    <w:rsid w:val="00306230"/>
    <w:rsid w:val="0030705C"/>
    <w:rsid w:val="0030721D"/>
    <w:rsid w:val="00307243"/>
    <w:rsid w:val="00307710"/>
    <w:rsid w:val="00307714"/>
    <w:rsid w:val="003077CF"/>
    <w:rsid w:val="003077DA"/>
    <w:rsid w:val="0030789B"/>
    <w:rsid w:val="00307A9D"/>
    <w:rsid w:val="00307BEA"/>
    <w:rsid w:val="003101F7"/>
    <w:rsid w:val="00310243"/>
    <w:rsid w:val="00310C1C"/>
    <w:rsid w:val="003111EA"/>
    <w:rsid w:val="0031137C"/>
    <w:rsid w:val="0031137E"/>
    <w:rsid w:val="003113F0"/>
    <w:rsid w:val="00311427"/>
    <w:rsid w:val="003119AC"/>
    <w:rsid w:val="00311DB6"/>
    <w:rsid w:val="00311DE2"/>
    <w:rsid w:val="003125AA"/>
    <w:rsid w:val="00312899"/>
    <w:rsid w:val="00312993"/>
    <w:rsid w:val="00312C49"/>
    <w:rsid w:val="0031302A"/>
    <w:rsid w:val="0031309F"/>
    <w:rsid w:val="003131AB"/>
    <w:rsid w:val="0031327E"/>
    <w:rsid w:val="003137DC"/>
    <w:rsid w:val="00313A9C"/>
    <w:rsid w:val="00313C37"/>
    <w:rsid w:val="00313E8F"/>
    <w:rsid w:val="00314379"/>
    <w:rsid w:val="00314400"/>
    <w:rsid w:val="00314939"/>
    <w:rsid w:val="00314ED9"/>
    <w:rsid w:val="00315472"/>
    <w:rsid w:val="003155DF"/>
    <w:rsid w:val="0031569E"/>
    <w:rsid w:val="00316138"/>
    <w:rsid w:val="003162FF"/>
    <w:rsid w:val="0031636D"/>
    <w:rsid w:val="0031654D"/>
    <w:rsid w:val="003167C2"/>
    <w:rsid w:val="00316C7A"/>
    <w:rsid w:val="003171AC"/>
    <w:rsid w:val="00317265"/>
    <w:rsid w:val="003175A0"/>
    <w:rsid w:val="003177BD"/>
    <w:rsid w:val="00317892"/>
    <w:rsid w:val="00317993"/>
    <w:rsid w:val="003200B8"/>
    <w:rsid w:val="00320D52"/>
    <w:rsid w:val="00320E96"/>
    <w:rsid w:val="003210E5"/>
    <w:rsid w:val="00321299"/>
    <w:rsid w:val="003215A7"/>
    <w:rsid w:val="003216AC"/>
    <w:rsid w:val="003216CF"/>
    <w:rsid w:val="00321892"/>
    <w:rsid w:val="00321C5B"/>
    <w:rsid w:val="00321D23"/>
    <w:rsid w:val="00321FE9"/>
    <w:rsid w:val="003226BE"/>
    <w:rsid w:val="00322BC2"/>
    <w:rsid w:val="00322EC8"/>
    <w:rsid w:val="00322F2D"/>
    <w:rsid w:val="00322F53"/>
    <w:rsid w:val="0032375A"/>
    <w:rsid w:val="00323DA8"/>
    <w:rsid w:val="00323EAD"/>
    <w:rsid w:val="0032412A"/>
    <w:rsid w:val="003243F2"/>
    <w:rsid w:val="003245B7"/>
    <w:rsid w:val="00324922"/>
    <w:rsid w:val="003249FE"/>
    <w:rsid w:val="00324BCC"/>
    <w:rsid w:val="00324F71"/>
    <w:rsid w:val="00325008"/>
    <w:rsid w:val="003251C9"/>
    <w:rsid w:val="00325733"/>
    <w:rsid w:val="00325791"/>
    <w:rsid w:val="003257D7"/>
    <w:rsid w:val="00325E43"/>
    <w:rsid w:val="00326442"/>
    <w:rsid w:val="0032668B"/>
    <w:rsid w:val="00326B91"/>
    <w:rsid w:val="00326BED"/>
    <w:rsid w:val="00326F84"/>
    <w:rsid w:val="003272AC"/>
    <w:rsid w:val="0032744F"/>
    <w:rsid w:val="00327498"/>
    <w:rsid w:val="00327744"/>
    <w:rsid w:val="00327A53"/>
    <w:rsid w:val="00327B6C"/>
    <w:rsid w:val="003300B4"/>
    <w:rsid w:val="00330270"/>
    <w:rsid w:val="003306C7"/>
    <w:rsid w:val="003309F2"/>
    <w:rsid w:val="00330A46"/>
    <w:rsid w:val="00330AD7"/>
    <w:rsid w:val="00330D8B"/>
    <w:rsid w:val="00330FB5"/>
    <w:rsid w:val="0033133D"/>
    <w:rsid w:val="003313EC"/>
    <w:rsid w:val="0033140A"/>
    <w:rsid w:val="00331655"/>
    <w:rsid w:val="00331782"/>
    <w:rsid w:val="00331881"/>
    <w:rsid w:val="00331B20"/>
    <w:rsid w:val="00331D35"/>
    <w:rsid w:val="00332032"/>
    <w:rsid w:val="003322B2"/>
    <w:rsid w:val="00332514"/>
    <w:rsid w:val="003326F2"/>
    <w:rsid w:val="0033318B"/>
    <w:rsid w:val="00333203"/>
    <w:rsid w:val="003337A4"/>
    <w:rsid w:val="00333E0D"/>
    <w:rsid w:val="00334381"/>
    <w:rsid w:val="00334497"/>
    <w:rsid w:val="003344AF"/>
    <w:rsid w:val="00334746"/>
    <w:rsid w:val="00334927"/>
    <w:rsid w:val="003349E9"/>
    <w:rsid w:val="00334B55"/>
    <w:rsid w:val="00334BB6"/>
    <w:rsid w:val="0033538C"/>
    <w:rsid w:val="00335CDD"/>
    <w:rsid w:val="00335CF4"/>
    <w:rsid w:val="00335EDE"/>
    <w:rsid w:val="0033684C"/>
    <w:rsid w:val="00336B0F"/>
    <w:rsid w:val="00336FC0"/>
    <w:rsid w:val="00337304"/>
    <w:rsid w:val="003373F8"/>
    <w:rsid w:val="00337454"/>
    <w:rsid w:val="00337A37"/>
    <w:rsid w:val="00337B94"/>
    <w:rsid w:val="00337F81"/>
    <w:rsid w:val="003407ED"/>
    <w:rsid w:val="00340C19"/>
    <w:rsid w:val="00340D74"/>
    <w:rsid w:val="00340E33"/>
    <w:rsid w:val="0034158B"/>
    <w:rsid w:val="00341B2B"/>
    <w:rsid w:val="00341D68"/>
    <w:rsid w:val="00341EEB"/>
    <w:rsid w:val="0034235D"/>
    <w:rsid w:val="003425A7"/>
    <w:rsid w:val="003428A1"/>
    <w:rsid w:val="00342BB0"/>
    <w:rsid w:val="00342D53"/>
    <w:rsid w:val="00342EC6"/>
    <w:rsid w:val="00343522"/>
    <w:rsid w:val="0034378A"/>
    <w:rsid w:val="00343CA7"/>
    <w:rsid w:val="00343D86"/>
    <w:rsid w:val="00343DCD"/>
    <w:rsid w:val="00343EB4"/>
    <w:rsid w:val="00344131"/>
    <w:rsid w:val="00344BA3"/>
    <w:rsid w:val="00344EDC"/>
    <w:rsid w:val="00345328"/>
    <w:rsid w:val="00345406"/>
    <w:rsid w:val="0034565A"/>
    <w:rsid w:val="00345846"/>
    <w:rsid w:val="00345F87"/>
    <w:rsid w:val="00346506"/>
    <w:rsid w:val="00346866"/>
    <w:rsid w:val="00346CAA"/>
    <w:rsid w:val="00347994"/>
    <w:rsid w:val="00347B85"/>
    <w:rsid w:val="00347DA0"/>
    <w:rsid w:val="00347EB8"/>
    <w:rsid w:val="0035015B"/>
    <w:rsid w:val="003506D0"/>
    <w:rsid w:val="0035096D"/>
    <w:rsid w:val="00350FAB"/>
    <w:rsid w:val="003512C8"/>
    <w:rsid w:val="00351A7F"/>
    <w:rsid w:val="00351B6D"/>
    <w:rsid w:val="00351E20"/>
    <w:rsid w:val="003521B5"/>
    <w:rsid w:val="0035275D"/>
    <w:rsid w:val="0035292B"/>
    <w:rsid w:val="00352AE7"/>
    <w:rsid w:val="00352BE9"/>
    <w:rsid w:val="003539B7"/>
    <w:rsid w:val="00353E59"/>
    <w:rsid w:val="00353EFE"/>
    <w:rsid w:val="00354127"/>
    <w:rsid w:val="00354131"/>
    <w:rsid w:val="0035497F"/>
    <w:rsid w:val="00354B40"/>
    <w:rsid w:val="00354E72"/>
    <w:rsid w:val="00354EC2"/>
    <w:rsid w:val="00354F56"/>
    <w:rsid w:val="003551F6"/>
    <w:rsid w:val="00355B93"/>
    <w:rsid w:val="00356147"/>
    <w:rsid w:val="00356360"/>
    <w:rsid w:val="0035682F"/>
    <w:rsid w:val="00356D2A"/>
    <w:rsid w:val="00357410"/>
    <w:rsid w:val="00357738"/>
    <w:rsid w:val="003579EE"/>
    <w:rsid w:val="00357CC4"/>
    <w:rsid w:val="00357DAE"/>
    <w:rsid w:val="00360167"/>
    <w:rsid w:val="00360644"/>
    <w:rsid w:val="0036067B"/>
    <w:rsid w:val="00360980"/>
    <w:rsid w:val="003609E2"/>
    <w:rsid w:val="003609E5"/>
    <w:rsid w:val="00361474"/>
    <w:rsid w:val="003616B4"/>
    <w:rsid w:val="00361B7A"/>
    <w:rsid w:val="00362050"/>
    <w:rsid w:val="00362CD0"/>
    <w:rsid w:val="0036344E"/>
    <w:rsid w:val="0036353F"/>
    <w:rsid w:val="003635F2"/>
    <w:rsid w:val="00363624"/>
    <w:rsid w:val="00363B1B"/>
    <w:rsid w:val="00363B94"/>
    <w:rsid w:val="00364072"/>
    <w:rsid w:val="0036435E"/>
    <w:rsid w:val="003643EA"/>
    <w:rsid w:val="0036467B"/>
    <w:rsid w:val="00364A45"/>
    <w:rsid w:val="00364CEF"/>
    <w:rsid w:val="00364D31"/>
    <w:rsid w:val="00364E25"/>
    <w:rsid w:val="003652FE"/>
    <w:rsid w:val="00365391"/>
    <w:rsid w:val="003656E2"/>
    <w:rsid w:val="003659FA"/>
    <w:rsid w:val="00365A7C"/>
    <w:rsid w:val="00365D23"/>
    <w:rsid w:val="00366079"/>
    <w:rsid w:val="003666C7"/>
    <w:rsid w:val="00366A46"/>
    <w:rsid w:val="00366AAD"/>
    <w:rsid w:val="00366B85"/>
    <w:rsid w:val="00366E22"/>
    <w:rsid w:val="00366E78"/>
    <w:rsid w:val="00366F66"/>
    <w:rsid w:val="003670A1"/>
    <w:rsid w:val="003671BA"/>
    <w:rsid w:val="003679D7"/>
    <w:rsid w:val="00370603"/>
    <w:rsid w:val="0037082D"/>
    <w:rsid w:val="00371105"/>
    <w:rsid w:val="003711E1"/>
    <w:rsid w:val="0037128E"/>
    <w:rsid w:val="00371504"/>
    <w:rsid w:val="00371666"/>
    <w:rsid w:val="003716CB"/>
    <w:rsid w:val="00371B79"/>
    <w:rsid w:val="00371CE9"/>
    <w:rsid w:val="003725B4"/>
    <w:rsid w:val="003726CC"/>
    <w:rsid w:val="0037284C"/>
    <w:rsid w:val="003728AA"/>
    <w:rsid w:val="00372A63"/>
    <w:rsid w:val="00372AF0"/>
    <w:rsid w:val="00372C24"/>
    <w:rsid w:val="00372C66"/>
    <w:rsid w:val="00373067"/>
    <w:rsid w:val="003735C0"/>
    <w:rsid w:val="0037389C"/>
    <w:rsid w:val="00373AF5"/>
    <w:rsid w:val="00373BB2"/>
    <w:rsid w:val="00373BC5"/>
    <w:rsid w:val="00373BCF"/>
    <w:rsid w:val="00373DE3"/>
    <w:rsid w:val="003743BC"/>
    <w:rsid w:val="00374D39"/>
    <w:rsid w:val="003750CE"/>
    <w:rsid w:val="00375191"/>
    <w:rsid w:val="003752B9"/>
    <w:rsid w:val="0037566C"/>
    <w:rsid w:val="00375B87"/>
    <w:rsid w:val="00375F36"/>
    <w:rsid w:val="003765F8"/>
    <w:rsid w:val="00376D8D"/>
    <w:rsid w:val="00376FFB"/>
    <w:rsid w:val="003774F9"/>
    <w:rsid w:val="003777B9"/>
    <w:rsid w:val="00377C31"/>
    <w:rsid w:val="00380005"/>
    <w:rsid w:val="003802FE"/>
    <w:rsid w:val="00380336"/>
    <w:rsid w:val="00380A0C"/>
    <w:rsid w:val="00380AB7"/>
    <w:rsid w:val="00380B6A"/>
    <w:rsid w:val="00380C4D"/>
    <w:rsid w:val="00380E4C"/>
    <w:rsid w:val="00380ED2"/>
    <w:rsid w:val="003811FF"/>
    <w:rsid w:val="00381D08"/>
    <w:rsid w:val="00381F4D"/>
    <w:rsid w:val="00381F53"/>
    <w:rsid w:val="00382136"/>
    <w:rsid w:val="00382BD2"/>
    <w:rsid w:val="00382D9C"/>
    <w:rsid w:val="00383CC0"/>
    <w:rsid w:val="003841FA"/>
    <w:rsid w:val="0038488C"/>
    <w:rsid w:val="003848C1"/>
    <w:rsid w:val="00384984"/>
    <w:rsid w:val="00384D65"/>
    <w:rsid w:val="00384F60"/>
    <w:rsid w:val="0038539A"/>
    <w:rsid w:val="00385775"/>
    <w:rsid w:val="00385905"/>
    <w:rsid w:val="003859E7"/>
    <w:rsid w:val="00385C40"/>
    <w:rsid w:val="00385D33"/>
    <w:rsid w:val="003864A8"/>
    <w:rsid w:val="003865B7"/>
    <w:rsid w:val="003867B8"/>
    <w:rsid w:val="0038680E"/>
    <w:rsid w:val="003868F9"/>
    <w:rsid w:val="00386A76"/>
    <w:rsid w:val="00386B06"/>
    <w:rsid w:val="00386D81"/>
    <w:rsid w:val="003873B5"/>
    <w:rsid w:val="003878DE"/>
    <w:rsid w:val="00387B77"/>
    <w:rsid w:val="00387C00"/>
    <w:rsid w:val="00387D7D"/>
    <w:rsid w:val="00387F49"/>
    <w:rsid w:val="003909AA"/>
    <w:rsid w:val="00390ECE"/>
    <w:rsid w:val="003910D5"/>
    <w:rsid w:val="00391148"/>
    <w:rsid w:val="00391284"/>
    <w:rsid w:val="00391461"/>
    <w:rsid w:val="00391C17"/>
    <w:rsid w:val="00391D2C"/>
    <w:rsid w:val="00392618"/>
    <w:rsid w:val="00392D48"/>
    <w:rsid w:val="00392DD1"/>
    <w:rsid w:val="00392EAF"/>
    <w:rsid w:val="00392F27"/>
    <w:rsid w:val="003933D3"/>
    <w:rsid w:val="003936C6"/>
    <w:rsid w:val="0039386D"/>
    <w:rsid w:val="00393D61"/>
    <w:rsid w:val="00393E30"/>
    <w:rsid w:val="003942C5"/>
    <w:rsid w:val="003944A5"/>
    <w:rsid w:val="0039452F"/>
    <w:rsid w:val="00394ABB"/>
    <w:rsid w:val="00394F0D"/>
    <w:rsid w:val="00395161"/>
    <w:rsid w:val="003952F1"/>
    <w:rsid w:val="00395313"/>
    <w:rsid w:val="00395708"/>
    <w:rsid w:val="00395746"/>
    <w:rsid w:val="00395F4D"/>
    <w:rsid w:val="00396946"/>
    <w:rsid w:val="00396956"/>
    <w:rsid w:val="00396AFF"/>
    <w:rsid w:val="003972F6"/>
    <w:rsid w:val="00397427"/>
    <w:rsid w:val="00397B6E"/>
    <w:rsid w:val="00397DB7"/>
    <w:rsid w:val="003A0AB1"/>
    <w:rsid w:val="003A0D2E"/>
    <w:rsid w:val="003A1007"/>
    <w:rsid w:val="003A1022"/>
    <w:rsid w:val="003A10F6"/>
    <w:rsid w:val="003A1262"/>
    <w:rsid w:val="003A17FF"/>
    <w:rsid w:val="003A181B"/>
    <w:rsid w:val="003A1C60"/>
    <w:rsid w:val="003A1D04"/>
    <w:rsid w:val="003A20F1"/>
    <w:rsid w:val="003A2CAC"/>
    <w:rsid w:val="003A2F60"/>
    <w:rsid w:val="003A330C"/>
    <w:rsid w:val="003A3545"/>
    <w:rsid w:val="003A4075"/>
    <w:rsid w:val="003A4077"/>
    <w:rsid w:val="003A4426"/>
    <w:rsid w:val="003A479B"/>
    <w:rsid w:val="003A4910"/>
    <w:rsid w:val="003A496A"/>
    <w:rsid w:val="003A49A6"/>
    <w:rsid w:val="003A4ADD"/>
    <w:rsid w:val="003A4BFF"/>
    <w:rsid w:val="003A4E72"/>
    <w:rsid w:val="003A5289"/>
    <w:rsid w:val="003A5824"/>
    <w:rsid w:val="003A594C"/>
    <w:rsid w:val="003A5DCA"/>
    <w:rsid w:val="003A5FA2"/>
    <w:rsid w:val="003A6433"/>
    <w:rsid w:val="003A6711"/>
    <w:rsid w:val="003A6754"/>
    <w:rsid w:val="003A68AF"/>
    <w:rsid w:val="003A7B0D"/>
    <w:rsid w:val="003A7F04"/>
    <w:rsid w:val="003B04B4"/>
    <w:rsid w:val="003B056A"/>
    <w:rsid w:val="003B0609"/>
    <w:rsid w:val="003B0976"/>
    <w:rsid w:val="003B09F7"/>
    <w:rsid w:val="003B16CF"/>
    <w:rsid w:val="003B1A6D"/>
    <w:rsid w:val="003B1BAD"/>
    <w:rsid w:val="003B1CBB"/>
    <w:rsid w:val="003B1EBC"/>
    <w:rsid w:val="003B21E0"/>
    <w:rsid w:val="003B2432"/>
    <w:rsid w:val="003B2D85"/>
    <w:rsid w:val="003B302B"/>
    <w:rsid w:val="003B3146"/>
    <w:rsid w:val="003B3163"/>
    <w:rsid w:val="003B3604"/>
    <w:rsid w:val="003B3B41"/>
    <w:rsid w:val="003B3C21"/>
    <w:rsid w:val="003B41F1"/>
    <w:rsid w:val="003B42F6"/>
    <w:rsid w:val="003B4D8A"/>
    <w:rsid w:val="003B4F6C"/>
    <w:rsid w:val="003B548C"/>
    <w:rsid w:val="003B5F53"/>
    <w:rsid w:val="003B61B4"/>
    <w:rsid w:val="003B666F"/>
    <w:rsid w:val="003B6717"/>
    <w:rsid w:val="003B684F"/>
    <w:rsid w:val="003B6864"/>
    <w:rsid w:val="003B6AB9"/>
    <w:rsid w:val="003B6C1D"/>
    <w:rsid w:val="003B6D51"/>
    <w:rsid w:val="003B6D8B"/>
    <w:rsid w:val="003B6ECE"/>
    <w:rsid w:val="003B6FA8"/>
    <w:rsid w:val="003B717C"/>
    <w:rsid w:val="003B7301"/>
    <w:rsid w:val="003B75BA"/>
    <w:rsid w:val="003B79F5"/>
    <w:rsid w:val="003B7AF3"/>
    <w:rsid w:val="003B7B2D"/>
    <w:rsid w:val="003B7E08"/>
    <w:rsid w:val="003C00E3"/>
    <w:rsid w:val="003C0B27"/>
    <w:rsid w:val="003C0F22"/>
    <w:rsid w:val="003C138C"/>
    <w:rsid w:val="003C177C"/>
    <w:rsid w:val="003C182B"/>
    <w:rsid w:val="003C1D1C"/>
    <w:rsid w:val="003C1FF7"/>
    <w:rsid w:val="003C224F"/>
    <w:rsid w:val="003C2584"/>
    <w:rsid w:val="003C25E8"/>
    <w:rsid w:val="003C28E0"/>
    <w:rsid w:val="003C2A7D"/>
    <w:rsid w:val="003C2D54"/>
    <w:rsid w:val="003C360A"/>
    <w:rsid w:val="003C3D81"/>
    <w:rsid w:val="003C4603"/>
    <w:rsid w:val="003C4769"/>
    <w:rsid w:val="003C4A00"/>
    <w:rsid w:val="003C4D95"/>
    <w:rsid w:val="003C4DC5"/>
    <w:rsid w:val="003C4E31"/>
    <w:rsid w:val="003C5DC6"/>
    <w:rsid w:val="003C6189"/>
    <w:rsid w:val="003C639C"/>
    <w:rsid w:val="003C6C08"/>
    <w:rsid w:val="003C75DD"/>
    <w:rsid w:val="003C7649"/>
    <w:rsid w:val="003C7E9D"/>
    <w:rsid w:val="003D0336"/>
    <w:rsid w:val="003D08CB"/>
    <w:rsid w:val="003D09ED"/>
    <w:rsid w:val="003D0EF5"/>
    <w:rsid w:val="003D1654"/>
    <w:rsid w:val="003D1845"/>
    <w:rsid w:val="003D1BDB"/>
    <w:rsid w:val="003D200C"/>
    <w:rsid w:val="003D27C8"/>
    <w:rsid w:val="003D286A"/>
    <w:rsid w:val="003D2AEF"/>
    <w:rsid w:val="003D32DE"/>
    <w:rsid w:val="003D4514"/>
    <w:rsid w:val="003D4840"/>
    <w:rsid w:val="003D48C8"/>
    <w:rsid w:val="003D4B83"/>
    <w:rsid w:val="003D525E"/>
    <w:rsid w:val="003D58C1"/>
    <w:rsid w:val="003D5B08"/>
    <w:rsid w:val="003D606F"/>
    <w:rsid w:val="003D6383"/>
    <w:rsid w:val="003D67CC"/>
    <w:rsid w:val="003D6B8E"/>
    <w:rsid w:val="003D6C6E"/>
    <w:rsid w:val="003D6CD3"/>
    <w:rsid w:val="003D6CF7"/>
    <w:rsid w:val="003D6D94"/>
    <w:rsid w:val="003D6F39"/>
    <w:rsid w:val="003D6F6B"/>
    <w:rsid w:val="003D749F"/>
    <w:rsid w:val="003D7AA5"/>
    <w:rsid w:val="003E00C4"/>
    <w:rsid w:val="003E024C"/>
    <w:rsid w:val="003E02A4"/>
    <w:rsid w:val="003E0D85"/>
    <w:rsid w:val="003E0EA4"/>
    <w:rsid w:val="003E16D2"/>
    <w:rsid w:val="003E17A1"/>
    <w:rsid w:val="003E1D0C"/>
    <w:rsid w:val="003E1D25"/>
    <w:rsid w:val="003E1FD3"/>
    <w:rsid w:val="003E25E9"/>
    <w:rsid w:val="003E300E"/>
    <w:rsid w:val="003E31B9"/>
    <w:rsid w:val="003E3240"/>
    <w:rsid w:val="003E3477"/>
    <w:rsid w:val="003E401D"/>
    <w:rsid w:val="003E41F1"/>
    <w:rsid w:val="003E4418"/>
    <w:rsid w:val="003E454A"/>
    <w:rsid w:val="003E490B"/>
    <w:rsid w:val="003E4A6A"/>
    <w:rsid w:val="003E4BFC"/>
    <w:rsid w:val="003E5176"/>
    <w:rsid w:val="003E56D2"/>
    <w:rsid w:val="003E59B0"/>
    <w:rsid w:val="003E62D0"/>
    <w:rsid w:val="003E66E0"/>
    <w:rsid w:val="003E69D2"/>
    <w:rsid w:val="003E6DB6"/>
    <w:rsid w:val="003E6F45"/>
    <w:rsid w:val="003E74CA"/>
    <w:rsid w:val="003E770D"/>
    <w:rsid w:val="003E7CDC"/>
    <w:rsid w:val="003F04B9"/>
    <w:rsid w:val="003F12C0"/>
    <w:rsid w:val="003F13D0"/>
    <w:rsid w:val="003F16AD"/>
    <w:rsid w:val="003F1B41"/>
    <w:rsid w:val="003F1CF0"/>
    <w:rsid w:val="003F1D14"/>
    <w:rsid w:val="003F202C"/>
    <w:rsid w:val="003F2213"/>
    <w:rsid w:val="003F2614"/>
    <w:rsid w:val="003F272A"/>
    <w:rsid w:val="003F2A42"/>
    <w:rsid w:val="003F2AA6"/>
    <w:rsid w:val="003F2BC5"/>
    <w:rsid w:val="003F2F7E"/>
    <w:rsid w:val="003F3026"/>
    <w:rsid w:val="003F357F"/>
    <w:rsid w:val="003F378D"/>
    <w:rsid w:val="003F3B1F"/>
    <w:rsid w:val="003F4679"/>
    <w:rsid w:val="003F4DDD"/>
    <w:rsid w:val="003F58A9"/>
    <w:rsid w:val="003F5AA3"/>
    <w:rsid w:val="003F633F"/>
    <w:rsid w:val="003F6BFD"/>
    <w:rsid w:val="003F6CE9"/>
    <w:rsid w:val="003F6CEB"/>
    <w:rsid w:val="003F7494"/>
    <w:rsid w:val="003F7AF8"/>
    <w:rsid w:val="003F7B64"/>
    <w:rsid w:val="003F7D26"/>
    <w:rsid w:val="00400210"/>
    <w:rsid w:val="00400281"/>
    <w:rsid w:val="0040041A"/>
    <w:rsid w:val="0040054A"/>
    <w:rsid w:val="00400755"/>
    <w:rsid w:val="00400D72"/>
    <w:rsid w:val="00400DA0"/>
    <w:rsid w:val="00400DAF"/>
    <w:rsid w:val="00400F3C"/>
    <w:rsid w:val="00401505"/>
    <w:rsid w:val="00401FDC"/>
    <w:rsid w:val="004024C9"/>
    <w:rsid w:val="004027CA"/>
    <w:rsid w:val="00402B64"/>
    <w:rsid w:val="00402C92"/>
    <w:rsid w:val="00402CDC"/>
    <w:rsid w:val="00402DDA"/>
    <w:rsid w:val="00402E5D"/>
    <w:rsid w:val="0040309F"/>
    <w:rsid w:val="00403621"/>
    <w:rsid w:val="0040377E"/>
    <w:rsid w:val="004037BB"/>
    <w:rsid w:val="00403833"/>
    <w:rsid w:val="00403BBC"/>
    <w:rsid w:val="00403FDE"/>
    <w:rsid w:val="0040408C"/>
    <w:rsid w:val="004040D0"/>
    <w:rsid w:val="00404141"/>
    <w:rsid w:val="004041EA"/>
    <w:rsid w:val="00404990"/>
    <w:rsid w:val="00404DC2"/>
    <w:rsid w:val="00404E4F"/>
    <w:rsid w:val="00405099"/>
    <w:rsid w:val="00405247"/>
    <w:rsid w:val="00405331"/>
    <w:rsid w:val="004055BD"/>
    <w:rsid w:val="004055BF"/>
    <w:rsid w:val="00405B0F"/>
    <w:rsid w:val="00405B16"/>
    <w:rsid w:val="00405B38"/>
    <w:rsid w:val="00405B8E"/>
    <w:rsid w:val="00405F5C"/>
    <w:rsid w:val="00405F7B"/>
    <w:rsid w:val="004061AD"/>
    <w:rsid w:val="00406623"/>
    <w:rsid w:val="00406730"/>
    <w:rsid w:val="00406992"/>
    <w:rsid w:val="004069CA"/>
    <w:rsid w:val="00407023"/>
    <w:rsid w:val="0040703A"/>
    <w:rsid w:val="00407398"/>
    <w:rsid w:val="004073B9"/>
    <w:rsid w:val="00407751"/>
    <w:rsid w:val="00407F96"/>
    <w:rsid w:val="0041022D"/>
    <w:rsid w:val="004103F3"/>
    <w:rsid w:val="004104E0"/>
    <w:rsid w:val="004106F8"/>
    <w:rsid w:val="0041092B"/>
    <w:rsid w:val="00410DA1"/>
    <w:rsid w:val="00411BB0"/>
    <w:rsid w:val="00411CF0"/>
    <w:rsid w:val="00411DEF"/>
    <w:rsid w:val="00411F0C"/>
    <w:rsid w:val="00412139"/>
    <w:rsid w:val="004122DE"/>
    <w:rsid w:val="00412420"/>
    <w:rsid w:val="0041287A"/>
    <w:rsid w:val="00412A73"/>
    <w:rsid w:val="00412D9C"/>
    <w:rsid w:val="00413624"/>
    <w:rsid w:val="00413DE2"/>
    <w:rsid w:val="0041460A"/>
    <w:rsid w:val="00414657"/>
    <w:rsid w:val="00414DE5"/>
    <w:rsid w:val="004153E1"/>
    <w:rsid w:val="00415961"/>
    <w:rsid w:val="00415DFD"/>
    <w:rsid w:val="00415F84"/>
    <w:rsid w:val="0041631B"/>
    <w:rsid w:val="00416484"/>
    <w:rsid w:val="00416BC3"/>
    <w:rsid w:val="00416DE0"/>
    <w:rsid w:val="00416F67"/>
    <w:rsid w:val="00417082"/>
    <w:rsid w:val="0041726F"/>
    <w:rsid w:val="004172AF"/>
    <w:rsid w:val="0041760C"/>
    <w:rsid w:val="0041796F"/>
    <w:rsid w:val="00417A33"/>
    <w:rsid w:val="00417AC1"/>
    <w:rsid w:val="00417BDD"/>
    <w:rsid w:val="0042024C"/>
    <w:rsid w:val="004202A2"/>
    <w:rsid w:val="00420384"/>
    <w:rsid w:val="00420437"/>
    <w:rsid w:val="00420454"/>
    <w:rsid w:val="004206F3"/>
    <w:rsid w:val="00420761"/>
    <w:rsid w:val="00420C04"/>
    <w:rsid w:val="0042119B"/>
    <w:rsid w:val="004211F2"/>
    <w:rsid w:val="00421603"/>
    <w:rsid w:val="0042199F"/>
    <w:rsid w:val="004220AA"/>
    <w:rsid w:val="0042242C"/>
    <w:rsid w:val="004229A8"/>
    <w:rsid w:val="00422F44"/>
    <w:rsid w:val="004237F0"/>
    <w:rsid w:val="00423E55"/>
    <w:rsid w:val="00424D11"/>
    <w:rsid w:val="0042500C"/>
    <w:rsid w:val="004253C7"/>
    <w:rsid w:val="004254F8"/>
    <w:rsid w:val="00425686"/>
    <w:rsid w:val="00425AB6"/>
    <w:rsid w:val="00425C3B"/>
    <w:rsid w:val="004262A2"/>
    <w:rsid w:val="004263A6"/>
    <w:rsid w:val="004265EE"/>
    <w:rsid w:val="00426D2A"/>
    <w:rsid w:val="004274C0"/>
    <w:rsid w:val="00427995"/>
    <w:rsid w:val="004279DB"/>
    <w:rsid w:val="004302FB"/>
    <w:rsid w:val="004303C0"/>
    <w:rsid w:val="004304ED"/>
    <w:rsid w:val="0043061A"/>
    <w:rsid w:val="00430B20"/>
    <w:rsid w:val="00430E31"/>
    <w:rsid w:val="004310E1"/>
    <w:rsid w:val="004317FD"/>
    <w:rsid w:val="00431857"/>
    <w:rsid w:val="00431859"/>
    <w:rsid w:val="004319DA"/>
    <w:rsid w:val="00431DEC"/>
    <w:rsid w:val="004320DC"/>
    <w:rsid w:val="0043283C"/>
    <w:rsid w:val="00432D9D"/>
    <w:rsid w:val="00432F74"/>
    <w:rsid w:val="00433150"/>
    <w:rsid w:val="00433456"/>
    <w:rsid w:val="004335BD"/>
    <w:rsid w:val="0043363F"/>
    <w:rsid w:val="0043375F"/>
    <w:rsid w:val="00433D2B"/>
    <w:rsid w:val="00433D2E"/>
    <w:rsid w:val="004341B0"/>
    <w:rsid w:val="004344A5"/>
    <w:rsid w:val="00434587"/>
    <w:rsid w:val="004348AB"/>
    <w:rsid w:val="00434CDA"/>
    <w:rsid w:val="00434F72"/>
    <w:rsid w:val="004351B2"/>
    <w:rsid w:val="004353A8"/>
    <w:rsid w:val="0043552A"/>
    <w:rsid w:val="0043569A"/>
    <w:rsid w:val="00436339"/>
    <w:rsid w:val="004363E0"/>
    <w:rsid w:val="00436518"/>
    <w:rsid w:val="00436C1F"/>
    <w:rsid w:val="004374C6"/>
    <w:rsid w:val="004374DB"/>
    <w:rsid w:val="00437C66"/>
    <w:rsid w:val="00437CF4"/>
    <w:rsid w:val="004401C8"/>
    <w:rsid w:val="004403CB"/>
    <w:rsid w:val="00440542"/>
    <w:rsid w:val="004405CF"/>
    <w:rsid w:val="00440B22"/>
    <w:rsid w:val="00440ECE"/>
    <w:rsid w:val="004413D2"/>
    <w:rsid w:val="004416E5"/>
    <w:rsid w:val="00441718"/>
    <w:rsid w:val="004417B6"/>
    <w:rsid w:val="00441BE4"/>
    <w:rsid w:val="004423FE"/>
    <w:rsid w:val="00442A88"/>
    <w:rsid w:val="00443148"/>
    <w:rsid w:val="00443807"/>
    <w:rsid w:val="00443B0D"/>
    <w:rsid w:val="00443D13"/>
    <w:rsid w:val="00443D20"/>
    <w:rsid w:val="00443E5F"/>
    <w:rsid w:val="0044403A"/>
    <w:rsid w:val="004441BF"/>
    <w:rsid w:val="00444396"/>
    <w:rsid w:val="00444A36"/>
    <w:rsid w:val="004451CB"/>
    <w:rsid w:val="00445C66"/>
    <w:rsid w:val="00445CDC"/>
    <w:rsid w:val="004462E5"/>
    <w:rsid w:val="00446460"/>
    <w:rsid w:val="00446918"/>
    <w:rsid w:val="00446A78"/>
    <w:rsid w:val="0044756A"/>
    <w:rsid w:val="004476F0"/>
    <w:rsid w:val="00447D44"/>
    <w:rsid w:val="00447E02"/>
    <w:rsid w:val="004503C7"/>
    <w:rsid w:val="0045064D"/>
    <w:rsid w:val="00450CD6"/>
    <w:rsid w:val="00450F55"/>
    <w:rsid w:val="0045139C"/>
    <w:rsid w:val="004513D6"/>
    <w:rsid w:val="00451518"/>
    <w:rsid w:val="004515F1"/>
    <w:rsid w:val="004516EF"/>
    <w:rsid w:val="00451735"/>
    <w:rsid w:val="004518A5"/>
    <w:rsid w:val="00451F56"/>
    <w:rsid w:val="00452019"/>
    <w:rsid w:val="0045237B"/>
    <w:rsid w:val="00452AB4"/>
    <w:rsid w:val="00452D25"/>
    <w:rsid w:val="00452F18"/>
    <w:rsid w:val="0045340F"/>
    <w:rsid w:val="00453511"/>
    <w:rsid w:val="00453878"/>
    <w:rsid w:val="00453C46"/>
    <w:rsid w:val="00453E38"/>
    <w:rsid w:val="0045421F"/>
    <w:rsid w:val="00454360"/>
    <w:rsid w:val="00454B5D"/>
    <w:rsid w:val="00454CB4"/>
    <w:rsid w:val="00454E7C"/>
    <w:rsid w:val="00455037"/>
    <w:rsid w:val="004551B7"/>
    <w:rsid w:val="004553C4"/>
    <w:rsid w:val="00455C27"/>
    <w:rsid w:val="0045607A"/>
    <w:rsid w:val="004565C7"/>
    <w:rsid w:val="00456A77"/>
    <w:rsid w:val="004579FF"/>
    <w:rsid w:val="00457BEF"/>
    <w:rsid w:val="004601AB"/>
    <w:rsid w:val="00460339"/>
    <w:rsid w:val="004604AF"/>
    <w:rsid w:val="00460B73"/>
    <w:rsid w:val="00460CC6"/>
    <w:rsid w:val="00460DCC"/>
    <w:rsid w:val="004613EF"/>
    <w:rsid w:val="00461437"/>
    <w:rsid w:val="00461592"/>
    <w:rsid w:val="004617FC"/>
    <w:rsid w:val="00461ADD"/>
    <w:rsid w:val="00461C5D"/>
    <w:rsid w:val="00461FF3"/>
    <w:rsid w:val="00461FF4"/>
    <w:rsid w:val="00462067"/>
    <w:rsid w:val="004623E7"/>
    <w:rsid w:val="0046243B"/>
    <w:rsid w:val="004626D1"/>
    <w:rsid w:val="0046283F"/>
    <w:rsid w:val="0046315B"/>
    <w:rsid w:val="0046348E"/>
    <w:rsid w:val="0046349B"/>
    <w:rsid w:val="00463715"/>
    <w:rsid w:val="00463734"/>
    <w:rsid w:val="004638C0"/>
    <w:rsid w:val="00463C0A"/>
    <w:rsid w:val="00463C72"/>
    <w:rsid w:val="00464151"/>
    <w:rsid w:val="00464B26"/>
    <w:rsid w:val="00464D90"/>
    <w:rsid w:val="0046535B"/>
    <w:rsid w:val="00465673"/>
    <w:rsid w:val="0046574C"/>
    <w:rsid w:val="00465B8E"/>
    <w:rsid w:val="00465D53"/>
    <w:rsid w:val="00465D6F"/>
    <w:rsid w:val="00466109"/>
    <w:rsid w:val="00466280"/>
    <w:rsid w:val="004663AF"/>
    <w:rsid w:val="0046674E"/>
    <w:rsid w:val="004668A0"/>
    <w:rsid w:val="00466D95"/>
    <w:rsid w:val="00466EC4"/>
    <w:rsid w:val="00466F2B"/>
    <w:rsid w:val="004670BB"/>
    <w:rsid w:val="00467331"/>
    <w:rsid w:val="00467337"/>
    <w:rsid w:val="00467505"/>
    <w:rsid w:val="00467EDC"/>
    <w:rsid w:val="004700D3"/>
    <w:rsid w:val="0047067C"/>
    <w:rsid w:val="004708B1"/>
    <w:rsid w:val="0047092A"/>
    <w:rsid w:val="00470A54"/>
    <w:rsid w:val="00471508"/>
    <w:rsid w:val="0047161F"/>
    <w:rsid w:val="00471642"/>
    <w:rsid w:val="0047182E"/>
    <w:rsid w:val="004718DE"/>
    <w:rsid w:val="00472449"/>
    <w:rsid w:val="0047258C"/>
    <w:rsid w:val="0047270D"/>
    <w:rsid w:val="00472BA8"/>
    <w:rsid w:val="00472FEF"/>
    <w:rsid w:val="00473115"/>
    <w:rsid w:val="004733F8"/>
    <w:rsid w:val="004735C7"/>
    <w:rsid w:val="00473AAC"/>
    <w:rsid w:val="00473D44"/>
    <w:rsid w:val="00473E75"/>
    <w:rsid w:val="0047406F"/>
    <w:rsid w:val="004744D4"/>
    <w:rsid w:val="004746BF"/>
    <w:rsid w:val="004753A0"/>
    <w:rsid w:val="00475408"/>
    <w:rsid w:val="0047552C"/>
    <w:rsid w:val="00475AA7"/>
    <w:rsid w:val="00475CA9"/>
    <w:rsid w:val="00475E50"/>
    <w:rsid w:val="00476277"/>
    <w:rsid w:val="00476CB8"/>
    <w:rsid w:val="00476E9B"/>
    <w:rsid w:val="00477009"/>
    <w:rsid w:val="004774FE"/>
    <w:rsid w:val="004776D9"/>
    <w:rsid w:val="00477722"/>
    <w:rsid w:val="004777AB"/>
    <w:rsid w:val="00477963"/>
    <w:rsid w:val="00480639"/>
    <w:rsid w:val="00480ED5"/>
    <w:rsid w:val="0048176F"/>
    <w:rsid w:val="0048178D"/>
    <w:rsid w:val="00481B6C"/>
    <w:rsid w:val="00481CFF"/>
    <w:rsid w:val="00481F7D"/>
    <w:rsid w:val="00482149"/>
    <w:rsid w:val="004821C9"/>
    <w:rsid w:val="004823CC"/>
    <w:rsid w:val="004827B9"/>
    <w:rsid w:val="004827C8"/>
    <w:rsid w:val="0048466B"/>
    <w:rsid w:val="004848E9"/>
    <w:rsid w:val="00484952"/>
    <w:rsid w:val="00484B63"/>
    <w:rsid w:val="0048675C"/>
    <w:rsid w:val="00486900"/>
    <w:rsid w:val="00486B62"/>
    <w:rsid w:val="00486DA5"/>
    <w:rsid w:val="004870E1"/>
    <w:rsid w:val="0048714C"/>
    <w:rsid w:val="00487169"/>
    <w:rsid w:val="004873D7"/>
    <w:rsid w:val="004901AB"/>
    <w:rsid w:val="004905CE"/>
    <w:rsid w:val="004908B9"/>
    <w:rsid w:val="00490A36"/>
    <w:rsid w:val="00490A94"/>
    <w:rsid w:val="00490CBD"/>
    <w:rsid w:val="00490DA9"/>
    <w:rsid w:val="00491669"/>
    <w:rsid w:val="004918D4"/>
    <w:rsid w:val="00491C16"/>
    <w:rsid w:val="00491ED9"/>
    <w:rsid w:val="00491F1F"/>
    <w:rsid w:val="00491FEF"/>
    <w:rsid w:val="00492148"/>
    <w:rsid w:val="0049216A"/>
    <w:rsid w:val="004923D9"/>
    <w:rsid w:val="00492498"/>
    <w:rsid w:val="00492567"/>
    <w:rsid w:val="004927D2"/>
    <w:rsid w:val="00493091"/>
    <w:rsid w:val="00493F3F"/>
    <w:rsid w:val="00493F6F"/>
    <w:rsid w:val="00494043"/>
    <w:rsid w:val="004943E6"/>
    <w:rsid w:val="004944EB"/>
    <w:rsid w:val="00494672"/>
    <w:rsid w:val="00494692"/>
    <w:rsid w:val="004949E2"/>
    <w:rsid w:val="00494A8F"/>
    <w:rsid w:val="00494DA9"/>
    <w:rsid w:val="00495854"/>
    <w:rsid w:val="00495935"/>
    <w:rsid w:val="00495DD3"/>
    <w:rsid w:val="00495E3E"/>
    <w:rsid w:val="004968DA"/>
    <w:rsid w:val="00496F81"/>
    <w:rsid w:val="0049709A"/>
    <w:rsid w:val="00497147"/>
    <w:rsid w:val="0049734C"/>
    <w:rsid w:val="00497B73"/>
    <w:rsid w:val="00497D59"/>
    <w:rsid w:val="00497EB7"/>
    <w:rsid w:val="004A0103"/>
    <w:rsid w:val="004A023C"/>
    <w:rsid w:val="004A0584"/>
    <w:rsid w:val="004A1140"/>
    <w:rsid w:val="004A14F2"/>
    <w:rsid w:val="004A16D6"/>
    <w:rsid w:val="004A1AF4"/>
    <w:rsid w:val="004A2196"/>
    <w:rsid w:val="004A221C"/>
    <w:rsid w:val="004A2488"/>
    <w:rsid w:val="004A29D0"/>
    <w:rsid w:val="004A2D5B"/>
    <w:rsid w:val="004A3990"/>
    <w:rsid w:val="004A3BE8"/>
    <w:rsid w:val="004A3E56"/>
    <w:rsid w:val="004A4356"/>
    <w:rsid w:val="004A44A8"/>
    <w:rsid w:val="004A4613"/>
    <w:rsid w:val="004A47F4"/>
    <w:rsid w:val="004A49BD"/>
    <w:rsid w:val="004A4C84"/>
    <w:rsid w:val="004A4E52"/>
    <w:rsid w:val="004A54ED"/>
    <w:rsid w:val="004A56FA"/>
    <w:rsid w:val="004A5B02"/>
    <w:rsid w:val="004A5EF0"/>
    <w:rsid w:val="004A5F7B"/>
    <w:rsid w:val="004A62C2"/>
    <w:rsid w:val="004A6443"/>
    <w:rsid w:val="004A64DA"/>
    <w:rsid w:val="004A6B2C"/>
    <w:rsid w:val="004A6B57"/>
    <w:rsid w:val="004A6E7B"/>
    <w:rsid w:val="004A7125"/>
    <w:rsid w:val="004A728D"/>
    <w:rsid w:val="004A72BA"/>
    <w:rsid w:val="004A74AB"/>
    <w:rsid w:val="004A75F8"/>
    <w:rsid w:val="004A7857"/>
    <w:rsid w:val="004A7979"/>
    <w:rsid w:val="004A7E3B"/>
    <w:rsid w:val="004B01CC"/>
    <w:rsid w:val="004B067A"/>
    <w:rsid w:val="004B0976"/>
    <w:rsid w:val="004B0BF4"/>
    <w:rsid w:val="004B0D38"/>
    <w:rsid w:val="004B1110"/>
    <w:rsid w:val="004B1A30"/>
    <w:rsid w:val="004B1C67"/>
    <w:rsid w:val="004B1EB9"/>
    <w:rsid w:val="004B1FB1"/>
    <w:rsid w:val="004B231B"/>
    <w:rsid w:val="004B2ACE"/>
    <w:rsid w:val="004B2ECA"/>
    <w:rsid w:val="004B2FAA"/>
    <w:rsid w:val="004B3064"/>
    <w:rsid w:val="004B34D8"/>
    <w:rsid w:val="004B3589"/>
    <w:rsid w:val="004B3B82"/>
    <w:rsid w:val="004B3EF6"/>
    <w:rsid w:val="004B4222"/>
    <w:rsid w:val="004B4662"/>
    <w:rsid w:val="004B47A0"/>
    <w:rsid w:val="004B4B98"/>
    <w:rsid w:val="004B4E00"/>
    <w:rsid w:val="004B4F8A"/>
    <w:rsid w:val="004B506E"/>
    <w:rsid w:val="004B54EE"/>
    <w:rsid w:val="004B55F5"/>
    <w:rsid w:val="004B5BC0"/>
    <w:rsid w:val="004B5DD3"/>
    <w:rsid w:val="004B6181"/>
    <w:rsid w:val="004B643C"/>
    <w:rsid w:val="004B686D"/>
    <w:rsid w:val="004B6A89"/>
    <w:rsid w:val="004B6BB2"/>
    <w:rsid w:val="004B6DA9"/>
    <w:rsid w:val="004B6E14"/>
    <w:rsid w:val="004B6E25"/>
    <w:rsid w:val="004B7254"/>
    <w:rsid w:val="004B73D4"/>
    <w:rsid w:val="004B7951"/>
    <w:rsid w:val="004B7EFE"/>
    <w:rsid w:val="004C007E"/>
    <w:rsid w:val="004C06D8"/>
    <w:rsid w:val="004C0807"/>
    <w:rsid w:val="004C1D52"/>
    <w:rsid w:val="004C1D85"/>
    <w:rsid w:val="004C216C"/>
    <w:rsid w:val="004C28E6"/>
    <w:rsid w:val="004C2C93"/>
    <w:rsid w:val="004C36B2"/>
    <w:rsid w:val="004C3743"/>
    <w:rsid w:val="004C39A7"/>
    <w:rsid w:val="004C39E1"/>
    <w:rsid w:val="004C3B3B"/>
    <w:rsid w:val="004C41B2"/>
    <w:rsid w:val="004C4480"/>
    <w:rsid w:val="004C4537"/>
    <w:rsid w:val="004C47B5"/>
    <w:rsid w:val="004C4826"/>
    <w:rsid w:val="004C499B"/>
    <w:rsid w:val="004C4AF3"/>
    <w:rsid w:val="004C4EDD"/>
    <w:rsid w:val="004C5674"/>
    <w:rsid w:val="004C5CAB"/>
    <w:rsid w:val="004C5E86"/>
    <w:rsid w:val="004C60EF"/>
    <w:rsid w:val="004C612A"/>
    <w:rsid w:val="004C6149"/>
    <w:rsid w:val="004C6472"/>
    <w:rsid w:val="004C6E4B"/>
    <w:rsid w:val="004C74B9"/>
    <w:rsid w:val="004C7526"/>
    <w:rsid w:val="004C791D"/>
    <w:rsid w:val="004C7A93"/>
    <w:rsid w:val="004C7CB3"/>
    <w:rsid w:val="004C7D11"/>
    <w:rsid w:val="004C7DF1"/>
    <w:rsid w:val="004C7E47"/>
    <w:rsid w:val="004C7EA9"/>
    <w:rsid w:val="004D0B0F"/>
    <w:rsid w:val="004D0B98"/>
    <w:rsid w:val="004D0FC9"/>
    <w:rsid w:val="004D1339"/>
    <w:rsid w:val="004D1364"/>
    <w:rsid w:val="004D1774"/>
    <w:rsid w:val="004D1EC7"/>
    <w:rsid w:val="004D2340"/>
    <w:rsid w:val="004D25C9"/>
    <w:rsid w:val="004D2A06"/>
    <w:rsid w:val="004D2DBC"/>
    <w:rsid w:val="004D327E"/>
    <w:rsid w:val="004D35BC"/>
    <w:rsid w:val="004D360D"/>
    <w:rsid w:val="004D3B2A"/>
    <w:rsid w:val="004D3C41"/>
    <w:rsid w:val="004D3D18"/>
    <w:rsid w:val="004D3EE9"/>
    <w:rsid w:val="004D4358"/>
    <w:rsid w:val="004D4473"/>
    <w:rsid w:val="004D4787"/>
    <w:rsid w:val="004D4954"/>
    <w:rsid w:val="004D4B26"/>
    <w:rsid w:val="004D4E6A"/>
    <w:rsid w:val="004D5615"/>
    <w:rsid w:val="004D5927"/>
    <w:rsid w:val="004D59DD"/>
    <w:rsid w:val="004D5BC1"/>
    <w:rsid w:val="004D5D21"/>
    <w:rsid w:val="004D636B"/>
    <w:rsid w:val="004D6541"/>
    <w:rsid w:val="004D6726"/>
    <w:rsid w:val="004D68BE"/>
    <w:rsid w:val="004D6B37"/>
    <w:rsid w:val="004D6FC6"/>
    <w:rsid w:val="004D7245"/>
    <w:rsid w:val="004D7479"/>
    <w:rsid w:val="004D764A"/>
    <w:rsid w:val="004D7CC7"/>
    <w:rsid w:val="004E01E6"/>
    <w:rsid w:val="004E04A6"/>
    <w:rsid w:val="004E09DA"/>
    <w:rsid w:val="004E1357"/>
    <w:rsid w:val="004E13D6"/>
    <w:rsid w:val="004E1904"/>
    <w:rsid w:val="004E1907"/>
    <w:rsid w:val="004E1AC5"/>
    <w:rsid w:val="004E1FED"/>
    <w:rsid w:val="004E2060"/>
    <w:rsid w:val="004E25AF"/>
    <w:rsid w:val="004E287A"/>
    <w:rsid w:val="004E2BDB"/>
    <w:rsid w:val="004E2DD1"/>
    <w:rsid w:val="004E30FE"/>
    <w:rsid w:val="004E3583"/>
    <w:rsid w:val="004E3771"/>
    <w:rsid w:val="004E3AD0"/>
    <w:rsid w:val="004E3C54"/>
    <w:rsid w:val="004E3DA5"/>
    <w:rsid w:val="004E3F9C"/>
    <w:rsid w:val="004E4252"/>
    <w:rsid w:val="004E4320"/>
    <w:rsid w:val="004E4636"/>
    <w:rsid w:val="004E481D"/>
    <w:rsid w:val="004E499D"/>
    <w:rsid w:val="004E4A52"/>
    <w:rsid w:val="004E4B14"/>
    <w:rsid w:val="004E5266"/>
    <w:rsid w:val="004E527A"/>
    <w:rsid w:val="004E5437"/>
    <w:rsid w:val="004E547B"/>
    <w:rsid w:val="004E5639"/>
    <w:rsid w:val="004E58DF"/>
    <w:rsid w:val="004E593F"/>
    <w:rsid w:val="004E5D3B"/>
    <w:rsid w:val="004E5EF8"/>
    <w:rsid w:val="004E67A2"/>
    <w:rsid w:val="004E67DB"/>
    <w:rsid w:val="004E68B1"/>
    <w:rsid w:val="004E6FAB"/>
    <w:rsid w:val="004E7014"/>
    <w:rsid w:val="004E735B"/>
    <w:rsid w:val="004E75FC"/>
    <w:rsid w:val="004E78C6"/>
    <w:rsid w:val="004E7B0B"/>
    <w:rsid w:val="004E7B76"/>
    <w:rsid w:val="004E7D87"/>
    <w:rsid w:val="004E7FE9"/>
    <w:rsid w:val="004F05B6"/>
    <w:rsid w:val="004F0A8D"/>
    <w:rsid w:val="004F0EEE"/>
    <w:rsid w:val="004F1125"/>
    <w:rsid w:val="004F12A8"/>
    <w:rsid w:val="004F1676"/>
    <w:rsid w:val="004F1794"/>
    <w:rsid w:val="004F2549"/>
    <w:rsid w:val="004F26DF"/>
    <w:rsid w:val="004F2952"/>
    <w:rsid w:val="004F2A4E"/>
    <w:rsid w:val="004F327B"/>
    <w:rsid w:val="004F32D6"/>
    <w:rsid w:val="004F3B76"/>
    <w:rsid w:val="004F3D21"/>
    <w:rsid w:val="004F41DC"/>
    <w:rsid w:val="004F4329"/>
    <w:rsid w:val="004F45F6"/>
    <w:rsid w:val="004F4731"/>
    <w:rsid w:val="004F490E"/>
    <w:rsid w:val="004F4D14"/>
    <w:rsid w:val="004F5420"/>
    <w:rsid w:val="004F55DB"/>
    <w:rsid w:val="004F5888"/>
    <w:rsid w:val="004F592B"/>
    <w:rsid w:val="004F59E5"/>
    <w:rsid w:val="004F5D39"/>
    <w:rsid w:val="004F5F20"/>
    <w:rsid w:val="004F6482"/>
    <w:rsid w:val="004F688C"/>
    <w:rsid w:val="004F6D12"/>
    <w:rsid w:val="004F6F9B"/>
    <w:rsid w:val="004F7093"/>
    <w:rsid w:val="004F732D"/>
    <w:rsid w:val="004F747C"/>
    <w:rsid w:val="004F7704"/>
    <w:rsid w:val="004F779B"/>
    <w:rsid w:val="004F77AE"/>
    <w:rsid w:val="005003ED"/>
    <w:rsid w:val="00500D56"/>
    <w:rsid w:val="00501688"/>
    <w:rsid w:val="00501DCC"/>
    <w:rsid w:val="005023E3"/>
    <w:rsid w:val="00502706"/>
    <w:rsid w:val="005028CD"/>
    <w:rsid w:val="00502E09"/>
    <w:rsid w:val="005032EE"/>
    <w:rsid w:val="0050345B"/>
    <w:rsid w:val="005035D7"/>
    <w:rsid w:val="00503CAC"/>
    <w:rsid w:val="00503CF0"/>
    <w:rsid w:val="00503E16"/>
    <w:rsid w:val="00503FFE"/>
    <w:rsid w:val="00504A08"/>
    <w:rsid w:val="00504C81"/>
    <w:rsid w:val="0050500F"/>
    <w:rsid w:val="005054A8"/>
    <w:rsid w:val="00505568"/>
    <w:rsid w:val="005055BB"/>
    <w:rsid w:val="005056FF"/>
    <w:rsid w:val="00505E97"/>
    <w:rsid w:val="00506136"/>
    <w:rsid w:val="00506A0B"/>
    <w:rsid w:val="00506FBD"/>
    <w:rsid w:val="0050774D"/>
    <w:rsid w:val="00507B93"/>
    <w:rsid w:val="00507D76"/>
    <w:rsid w:val="005103DA"/>
    <w:rsid w:val="00510476"/>
    <w:rsid w:val="005105D9"/>
    <w:rsid w:val="0051076E"/>
    <w:rsid w:val="00510F01"/>
    <w:rsid w:val="0051106C"/>
    <w:rsid w:val="005111D2"/>
    <w:rsid w:val="0051135D"/>
    <w:rsid w:val="005114F2"/>
    <w:rsid w:val="00511C88"/>
    <w:rsid w:val="00512053"/>
    <w:rsid w:val="0051249C"/>
    <w:rsid w:val="005126E2"/>
    <w:rsid w:val="0051283B"/>
    <w:rsid w:val="00512891"/>
    <w:rsid w:val="00512C0D"/>
    <w:rsid w:val="00513260"/>
    <w:rsid w:val="005140F5"/>
    <w:rsid w:val="0051445F"/>
    <w:rsid w:val="0051461A"/>
    <w:rsid w:val="005147BA"/>
    <w:rsid w:val="00514C6B"/>
    <w:rsid w:val="00514F81"/>
    <w:rsid w:val="00515226"/>
    <w:rsid w:val="005155DC"/>
    <w:rsid w:val="00515F29"/>
    <w:rsid w:val="00515FA4"/>
    <w:rsid w:val="005161A9"/>
    <w:rsid w:val="00516465"/>
    <w:rsid w:val="005169EE"/>
    <w:rsid w:val="00516BB6"/>
    <w:rsid w:val="00516DE2"/>
    <w:rsid w:val="005174CC"/>
    <w:rsid w:val="0052058F"/>
    <w:rsid w:val="00520B8A"/>
    <w:rsid w:val="00520E06"/>
    <w:rsid w:val="00520E28"/>
    <w:rsid w:val="00520EA9"/>
    <w:rsid w:val="00520FA8"/>
    <w:rsid w:val="005211B7"/>
    <w:rsid w:val="00521900"/>
    <w:rsid w:val="00521979"/>
    <w:rsid w:val="00521E29"/>
    <w:rsid w:val="00522209"/>
    <w:rsid w:val="00522571"/>
    <w:rsid w:val="005226AC"/>
    <w:rsid w:val="00522993"/>
    <w:rsid w:val="00522B3F"/>
    <w:rsid w:val="00522BEA"/>
    <w:rsid w:val="005237CE"/>
    <w:rsid w:val="00523937"/>
    <w:rsid w:val="00523ADF"/>
    <w:rsid w:val="00523B47"/>
    <w:rsid w:val="00523C14"/>
    <w:rsid w:val="00523C53"/>
    <w:rsid w:val="00523DDE"/>
    <w:rsid w:val="005246AF"/>
    <w:rsid w:val="00524D90"/>
    <w:rsid w:val="0052512A"/>
    <w:rsid w:val="00525621"/>
    <w:rsid w:val="005257B6"/>
    <w:rsid w:val="005259D5"/>
    <w:rsid w:val="00525A2A"/>
    <w:rsid w:val="00525AC1"/>
    <w:rsid w:val="005262B1"/>
    <w:rsid w:val="00526401"/>
    <w:rsid w:val="00526828"/>
    <w:rsid w:val="00526BEA"/>
    <w:rsid w:val="00526C80"/>
    <w:rsid w:val="005277F1"/>
    <w:rsid w:val="005279A0"/>
    <w:rsid w:val="00527CA9"/>
    <w:rsid w:val="00527DD7"/>
    <w:rsid w:val="005301D0"/>
    <w:rsid w:val="00530250"/>
    <w:rsid w:val="00530385"/>
    <w:rsid w:val="00530681"/>
    <w:rsid w:val="0053082C"/>
    <w:rsid w:val="00530996"/>
    <w:rsid w:val="005310F5"/>
    <w:rsid w:val="005311E7"/>
    <w:rsid w:val="00531F1E"/>
    <w:rsid w:val="00532071"/>
    <w:rsid w:val="00532149"/>
    <w:rsid w:val="005321FC"/>
    <w:rsid w:val="0053273D"/>
    <w:rsid w:val="0053285C"/>
    <w:rsid w:val="00532A62"/>
    <w:rsid w:val="00532B8D"/>
    <w:rsid w:val="005339B9"/>
    <w:rsid w:val="00533B2D"/>
    <w:rsid w:val="00533C10"/>
    <w:rsid w:val="00534067"/>
    <w:rsid w:val="0053423F"/>
    <w:rsid w:val="00534656"/>
    <w:rsid w:val="00534D66"/>
    <w:rsid w:val="00534DD3"/>
    <w:rsid w:val="00535712"/>
    <w:rsid w:val="005358DF"/>
    <w:rsid w:val="00535A15"/>
    <w:rsid w:val="00535B04"/>
    <w:rsid w:val="00535D0D"/>
    <w:rsid w:val="00535E1D"/>
    <w:rsid w:val="00535E7D"/>
    <w:rsid w:val="005362D0"/>
    <w:rsid w:val="00536335"/>
    <w:rsid w:val="0053647F"/>
    <w:rsid w:val="005370C1"/>
    <w:rsid w:val="00537489"/>
    <w:rsid w:val="00537688"/>
    <w:rsid w:val="00537B24"/>
    <w:rsid w:val="00537CA2"/>
    <w:rsid w:val="00537FAF"/>
    <w:rsid w:val="005404E1"/>
    <w:rsid w:val="00540561"/>
    <w:rsid w:val="005406DD"/>
    <w:rsid w:val="005407D0"/>
    <w:rsid w:val="00540BFE"/>
    <w:rsid w:val="00540D5F"/>
    <w:rsid w:val="00540ECC"/>
    <w:rsid w:val="0054102C"/>
    <w:rsid w:val="005410B9"/>
    <w:rsid w:val="0054133E"/>
    <w:rsid w:val="00541498"/>
    <w:rsid w:val="005414A5"/>
    <w:rsid w:val="0054181E"/>
    <w:rsid w:val="005418F8"/>
    <w:rsid w:val="00541B0A"/>
    <w:rsid w:val="00541BBD"/>
    <w:rsid w:val="00541BE8"/>
    <w:rsid w:val="00541D4C"/>
    <w:rsid w:val="00541D9C"/>
    <w:rsid w:val="00541ECD"/>
    <w:rsid w:val="00542697"/>
    <w:rsid w:val="005427F2"/>
    <w:rsid w:val="00542BA5"/>
    <w:rsid w:val="00542CBE"/>
    <w:rsid w:val="00542DBB"/>
    <w:rsid w:val="0054317C"/>
    <w:rsid w:val="00543652"/>
    <w:rsid w:val="00543C19"/>
    <w:rsid w:val="005442A5"/>
    <w:rsid w:val="005445E9"/>
    <w:rsid w:val="005449F3"/>
    <w:rsid w:val="00544B4B"/>
    <w:rsid w:val="00544CD5"/>
    <w:rsid w:val="00544D2C"/>
    <w:rsid w:val="0054503B"/>
    <w:rsid w:val="0054519B"/>
    <w:rsid w:val="0054527B"/>
    <w:rsid w:val="00545BB1"/>
    <w:rsid w:val="00546162"/>
    <w:rsid w:val="005461EC"/>
    <w:rsid w:val="00546346"/>
    <w:rsid w:val="00546666"/>
    <w:rsid w:val="00546E89"/>
    <w:rsid w:val="00546F36"/>
    <w:rsid w:val="005471EE"/>
    <w:rsid w:val="00547202"/>
    <w:rsid w:val="00550302"/>
    <w:rsid w:val="00550481"/>
    <w:rsid w:val="005506D0"/>
    <w:rsid w:val="0055092B"/>
    <w:rsid w:val="00550BE4"/>
    <w:rsid w:val="00550CB4"/>
    <w:rsid w:val="005512DF"/>
    <w:rsid w:val="00551708"/>
    <w:rsid w:val="00551782"/>
    <w:rsid w:val="00551872"/>
    <w:rsid w:val="005518BC"/>
    <w:rsid w:val="00551A21"/>
    <w:rsid w:val="00551A99"/>
    <w:rsid w:val="00551C22"/>
    <w:rsid w:val="00551CAE"/>
    <w:rsid w:val="0055209F"/>
    <w:rsid w:val="0055245B"/>
    <w:rsid w:val="005529C7"/>
    <w:rsid w:val="00552FC9"/>
    <w:rsid w:val="005531C5"/>
    <w:rsid w:val="0055347F"/>
    <w:rsid w:val="00553C06"/>
    <w:rsid w:val="005540F0"/>
    <w:rsid w:val="00554415"/>
    <w:rsid w:val="005548E7"/>
    <w:rsid w:val="005549D4"/>
    <w:rsid w:val="00554B62"/>
    <w:rsid w:val="00555106"/>
    <w:rsid w:val="0055512A"/>
    <w:rsid w:val="00555435"/>
    <w:rsid w:val="0055567F"/>
    <w:rsid w:val="005557B3"/>
    <w:rsid w:val="00555C3F"/>
    <w:rsid w:val="00555DB6"/>
    <w:rsid w:val="00556242"/>
    <w:rsid w:val="00556304"/>
    <w:rsid w:val="00556584"/>
    <w:rsid w:val="00556716"/>
    <w:rsid w:val="0055674D"/>
    <w:rsid w:val="00556B01"/>
    <w:rsid w:val="00556C7A"/>
    <w:rsid w:val="00556D0B"/>
    <w:rsid w:val="00557B5F"/>
    <w:rsid w:val="00557B97"/>
    <w:rsid w:val="00557BDE"/>
    <w:rsid w:val="00557E90"/>
    <w:rsid w:val="00557F39"/>
    <w:rsid w:val="005606C0"/>
    <w:rsid w:val="00560A2A"/>
    <w:rsid w:val="00560C11"/>
    <w:rsid w:val="00560C74"/>
    <w:rsid w:val="00561167"/>
    <w:rsid w:val="005612AC"/>
    <w:rsid w:val="005612C2"/>
    <w:rsid w:val="0056152D"/>
    <w:rsid w:val="00561659"/>
    <w:rsid w:val="005616F2"/>
    <w:rsid w:val="00561881"/>
    <w:rsid w:val="00561A8C"/>
    <w:rsid w:val="00561DCD"/>
    <w:rsid w:val="00561DEA"/>
    <w:rsid w:val="00561E54"/>
    <w:rsid w:val="005624DC"/>
    <w:rsid w:val="00562F4B"/>
    <w:rsid w:val="0056348E"/>
    <w:rsid w:val="0056385C"/>
    <w:rsid w:val="00563B1B"/>
    <w:rsid w:val="005644F7"/>
    <w:rsid w:val="00565C9B"/>
    <w:rsid w:val="00565FA3"/>
    <w:rsid w:val="00566402"/>
    <w:rsid w:val="00566478"/>
    <w:rsid w:val="005668F8"/>
    <w:rsid w:val="00566AE4"/>
    <w:rsid w:val="00566C23"/>
    <w:rsid w:val="00567570"/>
    <w:rsid w:val="005678E0"/>
    <w:rsid w:val="00567B34"/>
    <w:rsid w:val="00567CB2"/>
    <w:rsid w:val="00567F5F"/>
    <w:rsid w:val="005702D4"/>
    <w:rsid w:val="005702F5"/>
    <w:rsid w:val="005705C3"/>
    <w:rsid w:val="005706C5"/>
    <w:rsid w:val="00570B3C"/>
    <w:rsid w:val="00570CC5"/>
    <w:rsid w:val="00570F43"/>
    <w:rsid w:val="00571255"/>
    <w:rsid w:val="005712C1"/>
    <w:rsid w:val="00571916"/>
    <w:rsid w:val="00571B0D"/>
    <w:rsid w:val="00571CDF"/>
    <w:rsid w:val="00571D93"/>
    <w:rsid w:val="005724EF"/>
    <w:rsid w:val="00572871"/>
    <w:rsid w:val="005730E9"/>
    <w:rsid w:val="00573118"/>
    <w:rsid w:val="0057317D"/>
    <w:rsid w:val="005732F2"/>
    <w:rsid w:val="005733D4"/>
    <w:rsid w:val="00573581"/>
    <w:rsid w:val="005735F1"/>
    <w:rsid w:val="00573689"/>
    <w:rsid w:val="00573A0C"/>
    <w:rsid w:val="00573C0F"/>
    <w:rsid w:val="00573C2B"/>
    <w:rsid w:val="00573D3C"/>
    <w:rsid w:val="0057412E"/>
    <w:rsid w:val="00574250"/>
    <w:rsid w:val="005743FE"/>
    <w:rsid w:val="00574413"/>
    <w:rsid w:val="005744A8"/>
    <w:rsid w:val="00574787"/>
    <w:rsid w:val="00574F65"/>
    <w:rsid w:val="0057573D"/>
    <w:rsid w:val="0057590A"/>
    <w:rsid w:val="00575A2E"/>
    <w:rsid w:val="00575F5B"/>
    <w:rsid w:val="0057620B"/>
    <w:rsid w:val="005764C0"/>
    <w:rsid w:val="00576914"/>
    <w:rsid w:val="00576EA0"/>
    <w:rsid w:val="00576F2B"/>
    <w:rsid w:val="00576F8C"/>
    <w:rsid w:val="005778A7"/>
    <w:rsid w:val="00577CD9"/>
    <w:rsid w:val="005801FB"/>
    <w:rsid w:val="0058024E"/>
    <w:rsid w:val="005804AA"/>
    <w:rsid w:val="00580B36"/>
    <w:rsid w:val="00580DBA"/>
    <w:rsid w:val="00581027"/>
    <w:rsid w:val="0058144D"/>
    <w:rsid w:val="00581770"/>
    <w:rsid w:val="00581824"/>
    <w:rsid w:val="00581A57"/>
    <w:rsid w:val="00581D7F"/>
    <w:rsid w:val="00581E99"/>
    <w:rsid w:val="00582317"/>
    <w:rsid w:val="00582A66"/>
    <w:rsid w:val="00582A83"/>
    <w:rsid w:val="00582D4B"/>
    <w:rsid w:val="00582D8A"/>
    <w:rsid w:val="00582DCB"/>
    <w:rsid w:val="005830C0"/>
    <w:rsid w:val="00583746"/>
    <w:rsid w:val="00583CC0"/>
    <w:rsid w:val="00583CC2"/>
    <w:rsid w:val="00583DB1"/>
    <w:rsid w:val="00584310"/>
    <w:rsid w:val="00584398"/>
    <w:rsid w:val="00584646"/>
    <w:rsid w:val="005847FD"/>
    <w:rsid w:val="00584852"/>
    <w:rsid w:val="00584EA8"/>
    <w:rsid w:val="00584EF0"/>
    <w:rsid w:val="00584FB4"/>
    <w:rsid w:val="00584FEE"/>
    <w:rsid w:val="00585274"/>
    <w:rsid w:val="00585616"/>
    <w:rsid w:val="00585647"/>
    <w:rsid w:val="00585BE1"/>
    <w:rsid w:val="00585D43"/>
    <w:rsid w:val="00585EE1"/>
    <w:rsid w:val="0058602D"/>
    <w:rsid w:val="0058631F"/>
    <w:rsid w:val="005863A6"/>
    <w:rsid w:val="005864ED"/>
    <w:rsid w:val="005865D8"/>
    <w:rsid w:val="00586A1B"/>
    <w:rsid w:val="0058723A"/>
    <w:rsid w:val="00587290"/>
    <w:rsid w:val="0058778F"/>
    <w:rsid w:val="00587A29"/>
    <w:rsid w:val="00587C26"/>
    <w:rsid w:val="00590DCE"/>
    <w:rsid w:val="00590E17"/>
    <w:rsid w:val="00590E7C"/>
    <w:rsid w:val="00590F5A"/>
    <w:rsid w:val="005910C5"/>
    <w:rsid w:val="005911F9"/>
    <w:rsid w:val="005912AF"/>
    <w:rsid w:val="0059141A"/>
    <w:rsid w:val="005915EB"/>
    <w:rsid w:val="0059199F"/>
    <w:rsid w:val="00591B17"/>
    <w:rsid w:val="00591BAC"/>
    <w:rsid w:val="00592618"/>
    <w:rsid w:val="005926F0"/>
    <w:rsid w:val="00592AC4"/>
    <w:rsid w:val="005930A9"/>
    <w:rsid w:val="005931E5"/>
    <w:rsid w:val="0059328A"/>
    <w:rsid w:val="00593592"/>
    <w:rsid w:val="00593B61"/>
    <w:rsid w:val="0059417E"/>
    <w:rsid w:val="005941BA"/>
    <w:rsid w:val="0059472F"/>
    <w:rsid w:val="0059518A"/>
    <w:rsid w:val="005951BF"/>
    <w:rsid w:val="005951D8"/>
    <w:rsid w:val="0059521B"/>
    <w:rsid w:val="005952B0"/>
    <w:rsid w:val="0059554B"/>
    <w:rsid w:val="005955A6"/>
    <w:rsid w:val="00595BEB"/>
    <w:rsid w:val="0059662D"/>
    <w:rsid w:val="00596C4A"/>
    <w:rsid w:val="00597238"/>
    <w:rsid w:val="005978DE"/>
    <w:rsid w:val="00597D54"/>
    <w:rsid w:val="005A025D"/>
    <w:rsid w:val="005A0E1E"/>
    <w:rsid w:val="005A0E6D"/>
    <w:rsid w:val="005A12AD"/>
    <w:rsid w:val="005A15E3"/>
    <w:rsid w:val="005A1FE1"/>
    <w:rsid w:val="005A2147"/>
    <w:rsid w:val="005A268C"/>
    <w:rsid w:val="005A2818"/>
    <w:rsid w:val="005A2DD1"/>
    <w:rsid w:val="005A2DF7"/>
    <w:rsid w:val="005A3291"/>
    <w:rsid w:val="005A3336"/>
    <w:rsid w:val="005A342F"/>
    <w:rsid w:val="005A3441"/>
    <w:rsid w:val="005A3D16"/>
    <w:rsid w:val="005A3E41"/>
    <w:rsid w:val="005A45EB"/>
    <w:rsid w:val="005A4947"/>
    <w:rsid w:val="005A4A91"/>
    <w:rsid w:val="005A4E93"/>
    <w:rsid w:val="005A4F64"/>
    <w:rsid w:val="005A5606"/>
    <w:rsid w:val="005A5703"/>
    <w:rsid w:val="005A573E"/>
    <w:rsid w:val="005A5FA4"/>
    <w:rsid w:val="005A5FF6"/>
    <w:rsid w:val="005A6286"/>
    <w:rsid w:val="005A720D"/>
    <w:rsid w:val="005A773F"/>
    <w:rsid w:val="005A7FE0"/>
    <w:rsid w:val="005B0548"/>
    <w:rsid w:val="005B06C3"/>
    <w:rsid w:val="005B0DAF"/>
    <w:rsid w:val="005B0DEC"/>
    <w:rsid w:val="005B0EEC"/>
    <w:rsid w:val="005B126E"/>
    <w:rsid w:val="005B1291"/>
    <w:rsid w:val="005B12C0"/>
    <w:rsid w:val="005B1321"/>
    <w:rsid w:val="005B1578"/>
    <w:rsid w:val="005B1656"/>
    <w:rsid w:val="005B1AE1"/>
    <w:rsid w:val="005B1B14"/>
    <w:rsid w:val="005B1B4C"/>
    <w:rsid w:val="005B24ED"/>
    <w:rsid w:val="005B2857"/>
    <w:rsid w:val="005B28F5"/>
    <w:rsid w:val="005B2B94"/>
    <w:rsid w:val="005B2BFB"/>
    <w:rsid w:val="005B2C54"/>
    <w:rsid w:val="005B3544"/>
    <w:rsid w:val="005B3704"/>
    <w:rsid w:val="005B3FFF"/>
    <w:rsid w:val="005B4972"/>
    <w:rsid w:val="005B4A7E"/>
    <w:rsid w:val="005B4B91"/>
    <w:rsid w:val="005B4DD3"/>
    <w:rsid w:val="005B4E9E"/>
    <w:rsid w:val="005B5366"/>
    <w:rsid w:val="005B5573"/>
    <w:rsid w:val="005B5948"/>
    <w:rsid w:val="005B5BBC"/>
    <w:rsid w:val="005B5C79"/>
    <w:rsid w:val="005B5D81"/>
    <w:rsid w:val="005B60D8"/>
    <w:rsid w:val="005B6104"/>
    <w:rsid w:val="005B620E"/>
    <w:rsid w:val="005B6468"/>
    <w:rsid w:val="005B64E5"/>
    <w:rsid w:val="005B6565"/>
    <w:rsid w:val="005B6BE8"/>
    <w:rsid w:val="005B6F4C"/>
    <w:rsid w:val="005B732D"/>
    <w:rsid w:val="005B7364"/>
    <w:rsid w:val="005B7543"/>
    <w:rsid w:val="005B78A6"/>
    <w:rsid w:val="005B7EAD"/>
    <w:rsid w:val="005C0012"/>
    <w:rsid w:val="005C098E"/>
    <w:rsid w:val="005C111A"/>
    <w:rsid w:val="005C192C"/>
    <w:rsid w:val="005C22EC"/>
    <w:rsid w:val="005C2A51"/>
    <w:rsid w:val="005C2A72"/>
    <w:rsid w:val="005C2D34"/>
    <w:rsid w:val="005C2F8A"/>
    <w:rsid w:val="005C33CF"/>
    <w:rsid w:val="005C37D3"/>
    <w:rsid w:val="005C3D06"/>
    <w:rsid w:val="005C40EB"/>
    <w:rsid w:val="005C425D"/>
    <w:rsid w:val="005C438E"/>
    <w:rsid w:val="005C456E"/>
    <w:rsid w:val="005C4968"/>
    <w:rsid w:val="005C4C88"/>
    <w:rsid w:val="005C4FA1"/>
    <w:rsid w:val="005C5970"/>
    <w:rsid w:val="005C5B0F"/>
    <w:rsid w:val="005C6025"/>
    <w:rsid w:val="005C6332"/>
    <w:rsid w:val="005C65D4"/>
    <w:rsid w:val="005C6A93"/>
    <w:rsid w:val="005C6B37"/>
    <w:rsid w:val="005C6F3C"/>
    <w:rsid w:val="005C7C5B"/>
    <w:rsid w:val="005D006D"/>
    <w:rsid w:val="005D0167"/>
    <w:rsid w:val="005D0427"/>
    <w:rsid w:val="005D042F"/>
    <w:rsid w:val="005D043C"/>
    <w:rsid w:val="005D1047"/>
    <w:rsid w:val="005D19FA"/>
    <w:rsid w:val="005D1A61"/>
    <w:rsid w:val="005D1C96"/>
    <w:rsid w:val="005D1E0B"/>
    <w:rsid w:val="005D25DB"/>
    <w:rsid w:val="005D285D"/>
    <w:rsid w:val="005D2AF4"/>
    <w:rsid w:val="005D2B3F"/>
    <w:rsid w:val="005D2FE3"/>
    <w:rsid w:val="005D32B1"/>
    <w:rsid w:val="005D34C9"/>
    <w:rsid w:val="005D3E09"/>
    <w:rsid w:val="005D417E"/>
    <w:rsid w:val="005D4363"/>
    <w:rsid w:val="005D475A"/>
    <w:rsid w:val="005D49FD"/>
    <w:rsid w:val="005D4B2A"/>
    <w:rsid w:val="005D5025"/>
    <w:rsid w:val="005D58E2"/>
    <w:rsid w:val="005D5FE1"/>
    <w:rsid w:val="005D649C"/>
    <w:rsid w:val="005D67A0"/>
    <w:rsid w:val="005D67ED"/>
    <w:rsid w:val="005D681F"/>
    <w:rsid w:val="005D6BD6"/>
    <w:rsid w:val="005D6DDA"/>
    <w:rsid w:val="005D6E99"/>
    <w:rsid w:val="005D71C2"/>
    <w:rsid w:val="005D74DC"/>
    <w:rsid w:val="005D7B45"/>
    <w:rsid w:val="005E0137"/>
    <w:rsid w:val="005E0571"/>
    <w:rsid w:val="005E0680"/>
    <w:rsid w:val="005E0A73"/>
    <w:rsid w:val="005E0D57"/>
    <w:rsid w:val="005E0E94"/>
    <w:rsid w:val="005E0F88"/>
    <w:rsid w:val="005E1345"/>
    <w:rsid w:val="005E1537"/>
    <w:rsid w:val="005E1659"/>
    <w:rsid w:val="005E1CC6"/>
    <w:rsid w:val="005E2342"/>
    <w:rsid w:val="005E27C1"/>
    <w:rsid w:val="005E293F"/>
    <w:rsid w:val="005E2A65"/>
    <w:rsid w:val="005E2C42"/>
    <w:rsid w:val="005E2D02"/>
    <w:rsid w:val="005E2ED5"/>
    <w:rsid w:val="005E3204"/>
    <w:rsid w:val="005E3217"/>
    <w:rsid w:val="005E346E"/>
    <w:rsid w:val="005E3ACA"/>
    <w:rsid w:val="005E3E84"/>
    <w:rsid w:val="005E43C1"/>
    <w:rsid w:val="005E4419"/>
    <w:rsid w:val="005E4459"/>
    <w:rsid w:val="005E45AA"/>
    <w:rsid w:val="005E464B"/>
    <w:rsid w:val="005E4ADF"/>
    <w:rsid w:val="005E4D18"/>
    <w:rsid w:val="005E54BA"/>
    <w:rsid w:val="005E587A"/>
    <w:rsid w:val="005E588B"/>
    <w:rsid w:val="005E5AA1"/>
    <w:rsid w:val="005E5B87"/>
    <w:rsid w:val="005E5F0F"/>
    <w:rsid w:val="005E5F28"/>
    <w:rsid w:val="005E603C"/>
    <w:rsid w:val="005E605C"/>
    <w:rsid w:val="005E678C"/>
    <w:rsid w:val="005E67F2"/>
    <w:rsid w:val="005E6B22"/>
    <w:rsid w:val="005E79C5"/>
    <w:rsid w:val="005E7B9A"/>
    <w:rsid w:val="005E7BE4"/>
    <w:rsid w:val="005F0028"/>
    <w:rsid w:val="005F0638"/>
    <w:rsid w:val="005F0A6C"/>
    <w:rsid w:val="005F0ABB"/>
    <w:rsid w:val="005F0CB4"/>
    <w:rsid w:val="005F0FA2"/>
    <w:rsid w:val="005F1274"/>
    <w:rsid w:val="005F17BA"/>
    <w:rsid w:val="005F1A25"/>
    <w:rsid w:val="005F21AD"/>
    <w:rsid w:val="005F23FC"/>
    <w:rsid w:val="005F2413"/>
    <w:rsid w:val="005F2658"/>
    <w:rsid w:val="005F281B"/>
    <w:rsid w:val="005F2CFB"/>
    <w:rsid w:val="005F2E7E"/>
    <w:rsid w:val="005F42EB"/>
    <w:rsid w:val="005F42F1"/>
    <w:rsid w:val="005F44AE"/>
    <w:rsid w:val="005F49CB"/>
    <w:rsid w:val="005F4D42"/>
    <w:rsid w:val="005F4DDC"/>
    <w:rsid w:val="005F4E04"/>
    <w:rsid w:val="005F5315"/>
    <w:rsid w:val="005F5487"/>
    <w:rsid w:val="005F5655"/>
    <w:rsid w:val="005F589A"/>
    <w:rsid w:val="005F595F"/>
    <w:rsid w:val="005F5AE2"/>
    <w:rsid w:val="005F5B5B"/>
    <w:rsid w:val="005F5CDF"/>
    <w:rsid w:val="005F6804"/>
    <w:rsid w:val="005F7178"/>
    <w:rsid w:val="005F74ED"/>
    <w:rsid w:val="005F750C"/>
    <w:rsid w:val="005F7571"/>
    <w:rsid w:val="005F77C3"/>
    <w:rsid w:val="005F7921"/>
    <w:rsid w:val="005F7B69"/>
    <w:rsid w:val="005F7B84"/>
    <w:rsid w:val="0060017D"/>
    <w:rsid w:val="006005F7"/>
    <w:rsid w:val="00600960"/>
    <w:rsid w:val="00600AFB"/>
    <w:rsid w:val="00600C8A"/>
    <w:rsid w:val="00601113"/>
    <w:rsid w:val="00601377"/>
    <w:rsid w:val="00601B7D"/>
    <w:rsid w:val="00601C40"/>
    <w:rsid w:val="00601F70"/>
    <w:rsid w:val="0060235B"/>
    <w:rsid w:val="0060235F"/>
    <w:rsid w:val="006026B5"/>
    <w:rsid w:val="00602898"/>
    <w:rsid w:val="00602DEE"/>
    <w:rsid w:val="00602EA2"/>
    <w:rsid w:val="00603309"/>
    <w:rsid w:val="006033E4"/>
    <w:rsid w:val="006035B0"/>
    <w:rsid w:val="00603848"/>
    <w:rsid w:val="006038DE"/>
    <w:rsid w:val="00603B68"/>
    <w:rsid w:val="00603BAA"/>
    <w:rsid w:val="0060423C"/>
    <w:rsid w:val="0060433B"/>
    <w:rsid w:val="0060464E"/>
    <w:rsid w:val="006048ED"/>
    <w:rsid w:val="0060491F"/>
    <w:rsid w:val="00604DFE"/>
    <w:rsid w:val="00604ED3"/>
    <w:rsid w:val="0060543D"/>
    <w:rsid w:val="00605448"/>
    <w:rsid w:val="00605B0D"/>
    <w:rsid w:val="00605C4A"/>
    <w:rsid w:val="0060695E"/>
    <w:rsid w:val="00606C4C"/>
    <w:rsid w:val="00606CDD"/>
    <w:rsid w:val="00606E1F"/>
    <w:rsid w:val="00607237"/>
    <w:rsid w:val="006075F7"/>
    <w:rsid w:val="00607638"/>
    <w:rsid w:val="006076AB"/>
    <w:rsid w:val="00610234"/>
    <w:rsid w:val="00610750"/>
    <w:rsid w:val="00610804"/>
    <w:rsid w:val="00610AAE"/>
    <w:rsid w:val="00610C8F"/>
    <w:rsid w:val="00611EE7"/>
    <w:rsid w:val="006124DF"/>
    <w:rsid w:val="00612A6B"/>
    <w:rsid w:val="00612BA1"/>
    <w:rsid w:val="00612DA7"/>
    <w:rsid w:val="00613005"/>
    <w:rsid w:val="006131C1"/>
    <w:rsid w:val="006133A2"/>
    <w:rsid w:val="006139A8"/>
    <w:rsid w:val="00613A91"/>
    <w:rsid w:val="00613DFE"/>
    <w:rsid w:val="006143AB"/>
    <w:rsid w:val="006143AD"/>
    <w:rsid w:val="00614445"/>
    <w:rsid w:val="00614BF4"/>
    <w:rsid w:val="00614D75"/>
    <w:rsid w:val="00614E6F"/>
    <w:rsid w:val="00614F7D"/>
    <w:rsid w:val="006150AF"/>
    <w:rsid w:val="006150D4"/>
    <w:rsid w:val="00615194"/>
    <w:rsid w:val="00616315"/>
    <w:rsid w:val="0061686E"/>
    <w:rsid w:val="006170AD"/>
    <w:rsid w:val="00617147"/>
    <w:rsid w:val="00617BBF"/>
    <w:rsid w:val="00617BF2"/>
    <w:rsid w:val="00617DCA"/>
    <w:rsid w:val="0062020E"/>
    <w:rsid w:val="0062031A"/>
    <w:rsid w:val="006206A8"/>
    <w:rsid w:val="00620816"/>
    <w:rsid w:val="0062081F"/>
    <w:rsid w:val="00620879"/>
    <w:rsid w:val="00620F79"/>
    <w:rsid w:val="00621937"/>
    <w:rsid w:val="00621A4A"/>
    <w:rsid w:val="00621D37"/>
    <w:rsid w:val="006220E0"/>
    <w:rsid w:val="0062214C"/>
    <w:rsid w:val="006224BA"/>
    <w:rsid w:val="00622AF2"/>
    <w:rsid w:val="00622BC9"/>
    <w:rsid w:val="00622F4C"/>
    <w:rsid w:val="0062350A"/>
    <w:rsid w:val="006235DA"/>
    <w:rsid w:val="00623743"/>
    <w:rsid w:val="00623869"/>
    <w:rsid w:val="00623F84"/>
    <w:rsid w:val="00624633"/>
    <w:rsid w:val="00624BC4"/>
    <w:rsid w:val="0062570C"/>
    <w:rsid w:val="00625980"/>
    <w:rsid w:val="00625BFC"/>
    <w:rsid w:val="00626301"/>
    <w:rsid w:val="006265EE"/>
    <w:rsid w:val="006266B0"/>
    <w:rsid w:val="006269EE"/>
    <w:rsid w:val="00627223"/>
    <w:rsid w:val="006276B5"/>
    <w:rsid w:val="00630020"/>
    <w:rsid w:val="0063003C"/>
    <w:rsid w:val="00630460"/>
    <w:rsid w:val="00630558"/>
    <w:rsid w:val="00630566"/>
    <w:rsid w:val="006305BD"/>
    <w:rsid w:val="00630679"/>
    <w:rsid w:val="00630F37"/>
    <w:rsid w:val="00631552"/>
    <w:rsid w:val="0063177B"/>
    <w:rsid w:val="0063179B"/>
    <w:rsid w:val="00631879"/>
    <w:rsid w:val="00631DF3"/>
    <w:rsid w:val="006321B9"/>
    <w:rsid w:val="0063258C"/>
    <w:rsid w:val="00632CA4"/>
    <w:rsid w:val="00632D76"/>
    <w:rsid w:val="00632E2F"/>
    <w:rsid w:val="00632EEE"/>
    <w:rsid w:val="00633093"/>
    <w:rsid w:val="006332A2"/>
    <w:rsid w:val="006332EB"/>
    <w:rsid w:val="0063358B"/>
    <w:rsid w:val="006335C9"/>
    <w:rsid w:val="00633CE7"/>
    <w:rsid w:val="00633E18"/>
    <w:rsid w:val="00635114"/>
    <w:rsid w:val="006355F1"/>
    <w:rsid w:val="00635A32"/>
    <w:rsid w:val="00635BF8"/>
    <w:rsid w:val="00636215"/>
    <w:rsid w:val="0063644B"/>
    <w:rsid w:val="0063695B"/>
    <w:rsid w:val="00636C48"/>
    <w:rsid w:val="00636CB5"/>
    <w:rsid w:val="00636DF7"/>
    <w:rsid w:val="006371DC"/>
    <w:rsid w:val="006372A6"/>
    <w:rsid w:val="00637CFF"/>
    <w:rsid w:val="00640182"/>
    <w:rsid w:val="00640244"/>
    <w:rsid w:val="0064042C"/>
    <w:rsid w:val="0064047B"/>
    <w:rsid w:val="0064068D"/>
    <w:rsid w:val="00640B76"/>
    <w:rsid w:val="00640C72"/>
    <w:rsid w:val="00640F14"/>
    <w:rsid w:val="00641571"/>
    <w:rsid w:val="00641633"/>
    <w:rsid w:val="0064179D"/>
    <w:rsid w:val="00641A2E"/>
    <w:rsid w:val="00641A3C"/>
    <w:rsid w:val="006427BB"/>
    <w:rsid w:val="006428F1"/>
    <w:rsid w:val="00642D39"/>
    <w:rsid w:val="00643555"/>
    <w:rsid w:val="006435BA"/>
    <w:rsid w:val="0064366A"/>
    <w:rsid w:val="006436B6"/>
    <w:rsid w:val="00643789"/>
    <w:rsid w:val="0064379D"/>
    <w:rsid w:val="00643C29"/>
    <w:rsid w:val="00643D8F"/>
    <w:rsid w:val="00643F0C"/>
    <w:rsid w:val="00644291"/>
    <w:rsid w:val="00644824"/>
    <w:rsid w:val="00645288"/>
    <w:rsid w:val="00645516"/>
    <w:rsid w:val="006455F5"/>
    <w:rsid w:val="00645628"/>
    <w:rsid w:val="006456A2"/>
    <w:rsid w:val="006456B6"/>
    <w:rsid w:val="006459EE"/>
    <w:rsid w:val="00645ADD"/>
    <w:rsid w:val="006460B3"/>
    <w:rsid w:val="00646290"/>
    <w:rsid w:val="006464D6"/>
    <w:rsid w:val="006466E7"/>
    <w:rsid w:val="00646C00"/>
    <w:rsid w:val="00646E0D"/>
    <w:rsid w:val="00646E3A"/>
    <w:rsid w:val="00647660"/>
    <w:rsid w:val="00647E48"/>
    <w:rsid w:val="006501CB"/>
    <w:rsid w:val="00650852"/>
    <w:rsid w:val="00650A05"/>
    <w:rsid w:val="00650AF2"/>
    <w:rsid w:val="00650BAB"/>
    <w:rsid w:val="00650CDF"/>
    <w:rsid w:val="00651435"/>
    <w:rsid w:val="006518C5"/>
    <w:rsid w:val="00651C57"/>
    <w:rsid w:val="00651DC0"/>
    <w:rsid w:val="006521C0"/>
    <w:rsid w:val="00652A87"/>
    <w:rsid w:val="00652AC7"/>
    <w:rsid w:val="00653394"/>
    <w:rsid w:val="00653C96"/>
    <w:rsid w:val="00653F15"/>
    <w:rsid w:val="0065427C"/>
    <w:rsid w:val="00654912"/>
    <w:rsid w:val="00654941"/>
    <w:rsid w:val="006550B4"/>
    <w:rsid w:val="006554E0"/>
    <w:rsid w:val="00655AEB"/>
    <w:rsid w:val="006565B7"/>
    <w:rsid w:val="00656618"/>
    <w:rsid w:val="006567EA"/>
    <w:rsid w:val="00656C2B"/>
    <w:rsid w:val="00656DA7"/>
    <w:rsid w:val="0065705A"/>
    <w:rsid w:val="00657123"/>
    <w:rsid w:val="00657445"/>
    <w:rsid w:val="0065744F"/>
    <w:rsid w:val="0065746B"/>
    <w:rsid w:val="006575F2"/>
    <w:rsid w:val="00657990"/>
    <w:rsid w:val="00657CBD"/>
    <w:rsid w:val="00657EE6"/>
    <w:rsid w:val="00660788"/>
    <w:rsid w:val="006608FB"/>
    <w:rsid w:val="006611FF"/>
    <w:rsid w:val="00661624"/>
    <w:rsid w:val="00661B08"/>
    <w:rsid w:val="006624EE"/>
    <w:rsid w:val="00662764"/>
    <w:rsid w:val="0066276A"/>
    <w:rsid w:val="00662DEF"/>
    <w:rsid w:val="00663C53"/>
    <w:rsid w:val="00663E14"/>
    <w:rsid w:val="00664312"/>
    <w:rsid w:val="00664439"/>
    <w:rsid w:val="00665523"/>
    <w:rsid w:val="00665B7A"/>
    <w:rsid w:val="00665E6A"/>
    <w:rsid w:val="006662DA"/>
    <w:rsid w:val="006663E1"/>
    <w:rsid w:val="006664DF"/>
    <w:rsid w:val="00666851"/>
    <w:rsid w:val="006669BE"/>
    <w:rsid w:val="00667030"/>
    <w:rsid w:val="00667B67"/>
    <w:rsid w:val="00667C9A"/>
    <w:rsid w:val="00667F05"/>
    <w:rsid w:val="00670283"/>
    <w:rsid w:val="00670548"/>
    <w:rsid w:val="006713AC"/>
    <w:rsid w:val="006715D5"/>
    <w:rsid w:val="00671640"/>
    <w:rsid w:val="006719AB"/>
    <w:rsid w:val="00671AEB"/>
    <w:rsid w:val="00671B8F"/>
    <w:rsid w:val="00671E6E"/>
    <w:rsid w:val="00671EB2"/>
    <w:rsid w:val="006722BC"/>
    <w:rsid w:val="00672392"/>
    <w:rsid w:val="00672866"/>
    <w:rsid w:val="00672D4A"/>
    <w:rsid w:val="00672EE5"/>
    <w:rsid w:val="006736D4"/>
    <w:rsid w:val="0067385C"/>
    <w:rsid w:val="00673D74"/>
    <w:rsid w:val="006742E6"/>
    <w:rsid w:val="00674497"/>
    <w:rsid w:val="00674A06"/>
    <w:rsid w:val="00675C3B"/>
    <w:rsid w:val="00676361"/>
    <w:rsid w:val="006763A3"/>
    <w:rsid w:val="006766D6"/>
    <w:rsid w:val="00677257"/>
    <w:rsid w:val="006772D9"/>
    <w:rsid w:val="00680254"/>
    <w:rsid w:val="00680319"/>
    <w:rsid w:val="00680AA6"/>
    <w:rsid w:val="006815DC"/>
    <w:rsid w:val="00681BBA"/>
    <w:rsid w:val="00681E21"/>
    <w:rsid w:val="006820CF"/>
    <w:rsid w:val="00682117"/>
    <w:rsid w:val="006822B0"/>
    <w:rsid w:val="006822B5"/>
    <w:rsid w:val="006825E9"/>
    <w:rsid w:val="006827CC"/>
    <w:rsid w:val="00682872"/>
    <w:rsid w:val="006828A6"/>
    <w:rsid w:val="00682AC7"/>
    <w:rsid w:val="006831BA"/>
    <w:rsid w:val="0068323D"/>
    <w:rsid w:val="00683311"/>
    <w:rsid w:val="00683319"/>
    <w:rsid w:val="00683541"/>
    <w:rsid w:val="00683E2F"/>
    <w:rsid w:val="00683F98"/>
    <w:rsid w:val="00684440"/>
    <w:rsid w:val="006844F3"/>
    <w:rsid w:val="00684909"/>
    <w:rsid w:val="00684B03"/>
    <w:rsid w:val="00684D88"/>
    <w:rsid w:val="0068535E"/>
    <w:rsid w:val="006855F0"/>
    <w:rsid w:val="006857B6"/>
    <w:rsid w:val="00686137"/>
    <w:rsid w:val="006861EC"/>
    <w:rsid w:val="00686561"/>
    <w:rsid w:val="006866E1"/>
    <w:rsid w:val="00686758"/>
    <w:rsid w:val="006869F7"/>
    <w:rsid w:val="00686BC1"/>
    <w:rsid w:val="0068740A"/>
    <w:rsid w:val="0068744F"/>
    <w:rsid w:val="006874C2"/>
    <w:rsid w:val="0068758F"/>
    <w:rsid w:val="006879C2"/>
    <w:rsid w:val="00687C4E"/>
    <w:rsid w:val="00690290"/>
    <w:rsid w:val="00690C57"/>
    <w:rsid w:val="00690CB6"/>
    <w:rsid w:val="00690D58"/>
    <w:rsid w:val="00691479"/>
    <w:rsid w:val="006914B6"/>
    <w:rsid w:val="0069155B"/>
    <w:rsid w:val="00691A2B"/>
    <w:rsid w:val="00691C59"/>
    <w:rsid w:val="00691E55"/>
    <w:rsid w:val="006924F7"/>
    <w:rsid w:val="00692969"/>
    <w:rsid w:val="0069318D"/>
    <w:rsid w:val="0069334B"/>
    <w:rsid w:val="006934F8"/>
    <w:rsid w:val="0069373E"/>
    <w:rsid w:val="00693803"/>
    <w:rsid w:val="00693909"/>
    <w:rsid w:val="00693EF3"/>
    <w:rsid w:val="0069408D"/>
    <w:rsid w:val="0069447C"/>
    <w:rsid w:val="00694B31"/>
    <w:rsid w:val="00694D7D"/>
    <w:rsid w:val="006952E4"/>
    <w:rsid w:val="00695EAC"/>
    <w:rsid w:val="00695EC6"/>
    <w:rsid w:val="00695FCD"/>
    <w:rsid w:val="00696164"/>
    <w:rsid w:val="006963FB"/>
    <w:rsid w:val="00696CDF"/>
    <w:rsid w:val="00696D17"/>
    <w:rsid w:val="006970F8"/>
    <w:rsid w:val="006973CC"/>
    <w:rsid w:val="00697406"/>
    <w:rsid w:val="00697487"/>
    <w:rsid w:val="00697D6F"/>
    <w:rsid w:val="006A0029"/>
    <w:rsid w:val="006A01AA"/>
    <w:rsid w:val="006A01E9"/>
    <w:rsid w:val="006A032D"/>
    <w:rsid w:val="006A0838"/>
    <w:rsid w:val="006A0839"/>
    <w:rsid w:val="006A09F2"/>
    <w:rsid w:val="006A0C97"/>
    <w:rsid w:val="006A0F5D"/>
    <w:rsid w:val="006A136D"/>
    <w:rsid w:val="006A182E"/>
    <w:rsid w:val="006A19A3"/>
    <w:rsid w:val="006A19E6"/>
    <w:rsid w:val="006A1B14"/>
    <w:rsid w:val="006A1F24"/>
    <w:rsid w:val="006A2060"/>
    <w:rsid w:val="006A212C"/>
    <w:rsid w:val="006A2179"/>
    <w:rsid w:val="006A2193"/>
    <w:rsid w:val="006A26EA"/>
    <w:rsid w:val="006A2B45"/>
    <w:rsid w:val="006A2BA3"/>
    <w:rsid w:val="006A2DB6"/>
    <w:rsid w:val="006A2FC4"/>
    <w:rsid w:val="006A3149"/>
    <w:rsid w:val="006A31AF"/>
    <w:rsid w:val="006A32CD"/>
    <w:rsid w:val="006A42AC"/>
    <w:rsid w:val="006A446F"/>
    <w:rsid w:val="006A487E"/>
    <w:rsid w:val="006A4983"/>
    <w:rsid w:val="006A4ADA"/>
    <w:rsid w:val="006A4CF6"/>
    <w:rsid w:val="006A4DC1"/>
    <w:rsid w:val="006A4F67"/>
    <w:rsid w:val="006A534D"/>
    <w:rsid w:val="006A61C6"/>
    <w:rsid w:val="006A62FD"/>
    <w:rsid w:val="006A6328"/>
    <w:rsid w:val="006A673D"/>
    <w:rsid w:val="006A678D"/>
    <w:rsid w:val="006A68B9"/>
    <w:rsid w:val="006A6C87"/>
    <w:rsid w:val="006A727E"/>
    <w:rsid w:val="006A771C"/>
    <w:rsid w:val="006A785C"/>
    <w:rsid w:val="006A794F"/>
    <w:rsid w:val="006A7F35"/>
    <w:rsid w:val="006A7FC1"/>
    <w:rsid w:val="006B000D"/>
    <w:rsid w:val="006B0142"/>
    <w:rsid w:val="006B0E40"/>
    <w:rsid w:val="006B108C"/>
    <w:rsid w:val="006B1BFB"/>
    <w:rsid w:val="006B1DA7"/>
    <w:rsid w:val="006B223E"/>
    <w:rsid w:val="006B26AE"/>
    <w:rsid w:val="006B2C06"/>
    <w:rsid w:val="006B31E5"/>
    <w:rsid w:val="006B3EFD"/>
    <w:rsid w:val="006B3F44"/>
    <w:rsid w:val="006B3FAB"/>
    <w:rsid w:val="006B42A6"/>
    <w:rsid w:val="006B4877"/>
    <w:rsid w:val="006B5022"/>
    <w:rsid w:val="006B5367"/>
    <w:rsid w:val="006B5675"/>
    <w:rsid w:val="006B56F0"/>
    <w:rsid w:val="006B61C8"/>
    <w:rsid w:val="006B652F"/>
    <w:rsid w:val="006B6872"/>
    <w:rsid w:val="006B68D7"/>
    <w:rsid w:val="006B6D77"/>
    <w:rsid w:val="006B6E03"/>
    <w:rsid w:val="006B7799"/>
    <w:rsid w:val="006B7F09"/>
    <w:rsid w:val="006C00D2"/>
    <w:rsid w:val="006C033F"/>
    <w:rsid w:val="006C0497"/>
    <w:rsid w:val="006C057B"/>
    <w:rsid w:val="006C0849"/>
    <w:rsid w:val="006C0B65"/>
    <w:rsid w:val="006C0C70"/>
    <w:rsid w:val="006C10FC"/>
    <w:rsid w:val="006C1169"/>
    <w:rsid w:val="006C125D"/>
    <w:rsid w:val="006C1698"/>
    <w:rsid w:val="006C17C4"/>
    <w:rsid w:val="006C198F"/>
    <w:rsid w:val="006C19FC"/>
    <w:rsid w:val="006C1BC4"/>
    <w:rsid w:val="006C2051"/>
    <w:rsid w:val="006C2D7E"/>
    <w:rsid w:val="006C2DB3"/>
    <w:rsid w:val="006C2E30"/>
    <w:rsid w:val="006C3145"/>
    <w:rsid w:val="006C31B4"/>
    <w:rsid w:val="006C4021"/>
    <w:rsid w:val="006C5256"/>
    <w:rsid w:val="006C5B18"/>
    <w:rsid w:val="006C5E8A"/>
    <w:rsid w:val="006C5F84"/>
    <w:rsid w:val="006C6079"/>
    <w:rsid w:val="006C63E6"/>
    <w:rsid w:val="006C656D"/>
    <w:rsid w:val="006C69FB"/>
    <w:rsid w:val="006C78BD"/>
    <w:rsid w:val="006C7A4B"/>
    <w:rsid w:val="006C7ACA"/>
    <w:rsid w:val="006D077A"/>
    <w:rsid w:val="006D096D"/>
    <w:rsid w:val="006D0F65"/>
    <w:rsid w:val="006D1AC8"/>
    <w:rsid w:val="006D1F72"/>
    <w:rsid w:val="006D20A9"/>
    <w:rsid w:val="006D220E"/>
    <w:rsid w:val="006D2AF2"/>
    <w:rsid w:val="006D2BC8"/>
    <w:rsid w:val="006D39E5"/>
    <w:rsid w:val="006D41A0"/>
    <w:rsid w:val="006D42DF"/>
    <w:rsid w:val="006D4BC8"/>
    <w:rsid w:val="006D4DC4"/>
    <w:rsid w:val="006D4EC2"/>
    <w:rsid w:val="006D4F1B"/>
    <w:rsid w:val="006D4FC7"/>
    <w:rsid w:val="006D6042"/>
    <w:rsid w:val="006D6BAF"/>
    <w:rsid w:val="006D77A0"/>
    <w:rsid w:val="006D7EC1"/>
    <w:rsid w:val="006D7EFF"/>
    <w:rsid w:val="006E03B6"/>
    <w:rsid w:val="006E04D8"/>
    <w:rsid w:val="006E077D"/>
    <w:rsid w:val="006E11E0"/>
    <w:rsid w:val="006E1422"/>
    <w:rsid w:val="006E15D6"/>
    <w:rsid w:val="006E185C"/>
    <w:rsid w:val="006E1911"/>
    <w:rsid w:val="006E1ACE"/>
    <w:rsid w:val="006E1FC8"/>
    <w:rsid w:val="006E28C6"/>
    <w:rsid w:val="006E2C78"/>
    <w:rsid w:val="006E2FD9"/>
    <w:rsid w:val="006E364E"/>
    <w:rsid w:val="006E3B8A"/>
    <w:rsid w:val="006E3E0B"/>
    <w:rsid w:val="006E3E2C"/>
    <w:rsid w:val="006E3E9D"/>
    <w:rsid w:val="006E4246"/>
    <w:rsid w:val="006E4470"/>
    <w:rsid w:val="006E4672"/>
    <w:rsid w:val="006E48DD"/>
    <w:rsid w:val="006E4B51"/>
    <w:rsid w:val="006E4D84"/>
    <w:rsid w:val="006E4E64"/>
    <w:rsid w:val="006E580E"/>
    <w:rsid w:val="006E5935"/>
    <w:rsid w:val="006E5B02"/>
    <w:rsid w:val="006E6186"/>
    <w:rsid w:val="006E62F4"/>
    <w:rsid w:val="006E64F2"/>
    <w:rsid w:val="006E6600"/>
    <w:rsid w:val="006E67FC"/>
    <w:rsid w:val="006E6931"/>
    <w:rsid w:val="006E73D9"/>
    <w:rsid w:val="006E7556"/>
    <w:rsid w:val="006E75C4"/>
    <w:rsid w:val="006E7A03"/>
    <w:rsid w:val="006E7B00"/>
    <w:rsid w:val="006E7C1C"/>
    <w:rsid w:val="006E7E7F"/>
    <w:rsid w:val="006E7F28"/>
    <w:rsid w:val="006F03AD"/>
    <w:rsid w:val="006F0461"/>
    <w:rsid w:val="006F067F"/>
    <w:rsid w:val="006F0842"/>
    <w:rsid w:val="006F0940"/>
    <w:rsid w:val="006F0A6C"/>
    <w:rsid w:val="006F11C3"/>
    <w:rsid w:val="006F131C"/>
    <w:rsid w:val="006F181C"/>
    <w:rsid w:val="006F1933"/>
    <w:rsid w:val="006F2003"/>
    <w:rsid w:val="006F20C0"/>
    <w:rsid w:val="006F220A"/>
    <w:rsid w:val="006F286F"/>
    <w:rsid w:val="006F2943"/>
    <w:rsid w:val="006F2AB8"/>
    <w:rsid w:val="006F344A"/>
    <w:rsid w:val="006F38B8"/>
    <w:rsid w:val="006F3B48"/>
    <w:rsid w:val="006F3CF4"/>
    <w:rsid w:val="006F3EE1"/>
    <w:rsid w:val="006F4198"/>
    <w:rsid w:val="006F42E0"/>
    <w:rsid w:val="006F47B3"/>
    <w:rsid w:val="006F56AE"/>
    <w:rsid w:val="006F574D"/>
    <w:rsid w:val="006F577A"/>
    <w:rsid w:val="006F5A78"/>
    <w:rsid w:val="006F641A"/>
    <w:rsid w:val="006F6448"/>
    <w:rsid w:val="006F6C41"/>
    <w:rsid w:val="006F6D38"/>
    <w:rsid w:val="006F730D"/>
    <w:rsid w:val="006F734A"/>
    <w:rsid w:val="006F7428"/>
    <w:rsid w:val="006F7472"/>
    <w:rsid w:val="006F7733"/>
    <w:rsid w:val="006F7919"/>
    <w:rsid w:val="0070028C"/>
    <w:rsid w:val="0070061A"/>
    <w:rsid w:val="007009F9"/>
    <w:rsid w:val="00700E11"/>
    <w:rsid w:val="0070130F"/>
    <w:rsid w:val="00701359"/>
    <w:rsid w:val="00701574"/>
    <w:rsid w:val="007015A1"/>
    <w:rsid w:val="00701F76"/>
    <w:rsid w:val="0070206B"/>
    <w:rsid w:val="00702602"/>
    <w:rsid w:val="007026D1"/>
    <w:rsid w:val="00702762"/>
    <w:rsid w:val="00702A7F"/>
    <w:rsid w:val="00702C4B"/>
    <w:rsid w:val="00702CDE"/>
    <w:rsid w:val="0070330B"/>
    <w:rsid w:val="007036AF"/>
    <w:rsid w:val="00703C51"/>
    <w:rsid w:val="00703CDA"/>
    <w:rsid w:val="007043C0"/>
    <w:rsid w:val="007046BE"/>
    <w:rsid w:val="00704876"/>
    <w:rsid w:val="007049F8"/>
    <w:rsid w:val="00704B83"/>
    <w:rsid w:val="00704DC4"/>
    <w:rsid w:val="00705058"/>
    <w:rsid w:val="007052E0"/>
    <w:rsid w:val="0070554C"/>
    <w:rsid w:val="007066E8"/>
    <w:rsid w:val="0070672A"/>
    <w:rsid w:val="00706E3B"/>
    <w:rsid w:val="007070F6"/>
    <w:rsid w:val="0070717C"/>
    <w:rsid w:val="00707229"/>
    <w:rsid w:val="00707795"/>
    <w:rsid w:val="00707BBD"/>
    <w:rsid w:val="00707D0F"/>
    <w:rsid w:val="00707EBA"/>
    <w:rsid w:val="00710158"/>
    <w:rsid w:val="0071028A"/>
    <w:rsid w:val="00710453"/>
    <w:rsid w:val="007104CF"/>
    <w:rsid w:val="007104E2"/>
    <w:rsid w:val="00710A97"/>
    <w:rsid w:val="00710EA7"/>
    <w:rsid w:val="00711216"/>
    <w:rsid w:val="007112F3"/>
    <w:rsid w:val="00711DBE"/>
    <w:rsid w:val="007120A9"/>
    <w:rsid w:val="007122D0"/>
    <w:rsid w:val="00712859"/>
    <w:rsid w:val="007129E0"/>
    <w:rsid w:val="00712ACB"/>
    <w:rsid w:val="00712AD9"/>
    <w:rsid w:val="00712B2F"/>
    <w:rsid w:val="00712C08"/>
    <w:rsid w:val="007133D8"/>
    <w:rsid w:val="00713812"/>
    <w:rsid w:val="007138E7"/>
    <w:rsid w:val="007139E6"/>
    <w:rsid w:val="00713ABC"/>
    <w:rsid w:val="00713F86"/>
    <w:rsid w:val="00714AAA"/>
    <w:rsid w:val="0071504C"/>
    <w:rsid w:val="00715122"/>
    <w:rsid w:val="007152F3"/>
    <w:rsid w:val="00715682"/>
    <w:rsid w:val="007157E6"/>
    <w:rsid w:val="00715C76"/>
    <w:rsid w:val="00715DC5"/>
    <w:rsid w:val="00715EE5"/>
    <w:rsid w:val="00715F4A"/>
    <w:rsid w:val="00716137"/>
    <w:rsid w:val="007161F4"/>
    <w:rsid w:val="00716402"/>
    <w:rsid w:val="007166CB"/>
    <w:rsid w:val="007167A3"/>
    <w:rsid w:val="00716D61"/>
    <w:rsid w:val="00716DD9"/>
    <w:rsid w:val="00716DEC"/>
    <w:rsid w:val="00716E23"/>
    <w:rsid w:val="00717566"/>
    <w:rsid w:val="007179A3"/>
    <w:rsid w:val="00717A5D"/>
    <w:rsid w:val="00717D72"/>
    <w:rsid w:val="00720202"/>
    <w:rsid w:val="00720485"/>
    <w:rsid w:val="00720534"/>
    <w:rsid w:val="00720A42"/>
    <w:rsid w:val="00720D9C"/>
    <w:rsid w:val="007210AB"/>
    <w:rsid w:val="007211AC"/>
    <w:rsid w:val="0072138E"/>
    <w:rsid w:val="0072177D"/>
    <w:rsid w:val="00721AEA"/>
    <w:rsid w:val="00721D3E"/>
    <w:rsid w:val="00721E19"/>
    <w:rsid w:val="00721E86"/>
    <w:rsid w:val="00722022"/>
    <w:rsid w:val="0072224D"/>
    <w:rsid w:val="00722416"/>
    <w:rsid w:val="00722426"/>
    <w:rsid w:val="007225DB"/>
    <w:rsid w:val="007229FA"/>
    <w:rsid w:val="00722A2B"/>
    <w:rsid w:val="00722F81"/>
    <w:rsid w:val="00723206"/>
    <w:rsid w:val="0072326B"/>
    <w:rsid w:val="00723975"/>
    <w:rsid w:val="00723D49"/>
    <w:rsid w:val="00723E3F"/>
    <w:rsid w:val="0072434A"/>
    <w:rsid w:val="007243A5"/>
    <w:rsid w:val="007248F0"/>
    <w:rsid w:val="00724A11"/>
    <w:rsid w:val="00724F2B"/>
    <w:rsid w:val="0072523A"/>
    <w:rsid w:val="00725584"/>
    <w:rsid w:val="0072561D"/>
    <w:rsid w:val="00725C18"/>
    <w:rsid w:val="00725E3E"/>
    <w:rsid w:val="0072603E"/>
    <w:rsid w:val="00726236"/>
    <w:rsid w:val="007263FF"/>
    <w:rsid w:val="00726462"/>
    <w:rsid w:val="00726463"/>
    <w:rsid w:val="00726641"/>
    <w:rsid w:val="007266F8"/>
    <w:rsid w:val="007268CF"/>
    <w:rsid w:val="00726C2F"/>
    <w:rsid w:val="00726E06"/>
    <w:rsid w:val="00727649"/>
    <w:rsid w:val="00727BD4"/>
    <w:rsid w:val="00727C93"/>
    <w:rsid w:val="007302AB"/>
    <w:rsid w:val="007305D2"/>
    <w:rsid w:val="00730D04"/>
    <w:rsid w:val="00730FCC"/>
    <w:rsid w:val="00731691"/>
    <w:rsid w:val="007316FA"/>
    <w:rsid w:val="007319F2"/>
    <w:rsid w:val="00731D15"/>
    <w:rsid w:val="00732B1F"/>
    <w:rsid w:val="00733112"/>
    <w:rsid w:val="0073317D"/>
    <w:rsid w:val="00733332"/>
    <w:rsid w:val="0073343E"/>
    <w:rsid w:val="0073369F"/>
    <w:rsid w:val="007342B6"/>
    <w:rsid w:val="0073443A"/>
    <w:rsid w:val="00734520"/>
    <w:rsid w:val="00734975"/>
    <w:rsid w:val="00734F7A"/>
    <w:rsid w:val="00735041"/>
    <w:rsid w:val="007355C3"/>
    <w:rsid w:val="007359E0"/>
    <w:rsid w:val="00735D6E"/>
    <w:rsid w:val="007360B4"/>
    <w:rsid w:val="0073610F"/>
    <w:rsid w:val="00736351"/>
    <w:rsid w:val="007363AA"/>
    <w:rsid w:val="00736711"/>
    <w:rsid w:val="007370D8"/>
    <w:rsid w:val="007374B7"/>
    <w:rsid w:val="00737651"/>
    <w:rsid w:val="0073789B"/>
    <w:rsid w:val="007378F0"/>
    <w:rsid w:val="00737E8D"/>
    <w:rsid w:val="00740046"/>
    <w:rsid w:val="0074085D"/>
    <w:rsid w:val="00740BAB"/>
    <w:rsid w:val="0074308F"/>
    <w:rsid w:val="0074316B"/>
    <w:rsid w:val="007433C5"/>
    <w:rsid w:val="007435BA"/>
    <w:rsid w:val="007435CD"/>
    <w:rsid w:val="007436DF"/>
    <w:rsid w:val="007437A3"/>
    <w:rsid w:val="007437A8"/>
    <w:rsid w:val="00743C6E"/>
    <w:rsid w:val="00743CB0"/>
    <w:rsid w:val="00744353"/>
    <w:rsid w:val="00744408"/>
    <w:rsid w:val="00744444"/>
    <w:rsid w:val="007444BF"/>
    <w:rsid w:val="00744511"/>
    <w:rsid w:val="00744578"/>
    <w:rsid w:val="00744C3E"/>
    <w:rsid w:val="00745027"/>
    <w:rsid w:val="00745685"/>
    <w:rsid w:val="00745F57"/>
    <w:rsid w:val="007465E9"/>
    <w:rsid w:val="00746D99"/>
    <w:rsid w:val="00746ED5"/>
    <w:rsid w:val="00747240"/>
    <w:rsid w:val="0074749E"/>
    <w:rsid w:val="00747EA0"/>
    <w:rsid w:val="00747F6B"/>
    <w:rsid w:val="0075053B"/>
    <w:rsid w:val="00750A4D"/>
    <w:rsid w:val="007510C5"/>
    <w:rsid w:val="00751261"/>
    <w:rsid w:val="0075226E"/>
    <w:rsid w:val="00752326"/>
    <w:rsid w:val="007524B2"/>
    <w:rsid w:val="00753A79"/>
    <w:rsid w:val="00753B00"/>
    <w:rsid w:val="00753C85"/>
    <w:rsid w:val="00753D44"/>
    <w:rsid w:val="007540A0"/>
    <w:rsid w:val="007545A4"/>
    <w:rsid w:val="007547DB"/>
    <w:rsid w:val="00754ABA"/>
    <w:rsid w:val="00754BA8"/>
    <w:rsid w:val="00754F29"/>
    <w:rsid w:val="00755279"/>
    <w:rsid w:val="00755643"/>
    <w:rsid w:val="00755645"/>
    <w:rsid w:val="007557B6"/>
    <w:rsid w:val="00755C15"/>
    <w:rsid w:val="00756169"/>
    <w:rsid w:val="00756291"/>
    <w:rsid w:val="007567D0"/>
    <w:rsid w:val="007569CB"/>
    <w:rsid w:val="00756B96"/>
    <w:rsid w:val="00756E91"/>
    <w:rsid w:val="00757362"/>
    <w:rsid w:val="0075789C"/>
    <w:rsid w:val="00757A8A"/>
    <w:rsid w:val="00757BF6"/>
    <w:rsid w:val="00757D81"/>
    <w:rsid w:val="00757EEE"/>
    <w:rsid w:val="0076002F"/>
    <w:rsid w:val="00760781"/>
    <w:rsid w:val="00760856"/>
    <w:rsid w:val="00760D50"/>
    <w:rsid w:val="00760EA5"/>
    <w:rsid w:val="007610D0"/>
    <w:rsid w:val="00761218"/>
    <w:rsid w:val="0076226E"/>
    <w:rsid w:val="007623AB"/>
    <w:rsid w:val="007629FB"/>
    <w:rsid w:val="00762CDA"/>
    <w:rsid w:val="007633D0"/>
    <w:rsid w:val="007635EE"/>
    <w:rsid w:val="007638A5"/>
    <w:rsid w:val="00763A76"/>
    <w:rsid w:val="00763B49"/>
    <w:rsid w:val="00763CA1"/>
    <w:rsid w:val="00763CD4"/>
    <w:rsid w:val="00763DC4"/>
    <w:rsid w:val="0076401B"/>
    <w:rsid w:val="007649F5"/>
    <w:rsid w:val="00764B6A"/>
    <w:rsid w:val="0076519B"/>
    <w:rsid w:val="00765254"/>
    <w:rsid w:val="00765698"/>
    <w:rsid w:val="0076585E"/>
    <w:rsid w:val="00765FE1"/>
    <w:rsid w:val="00766225"/>
    <w:rsid w:val="0076653D"/>
    <w:rsid w:val="00766A81"/>
    <w:rsid w:val="00766B2B"/>
    <w:rsid w:val="00766D17"/>
    <w:rsid w:val="00767291"/>
    <w:rsid w:val="007673F6"/>
    <w:rsid w:val="007673FB"/>
    <w:rsid w:val="0076772D"/>
    <w:rsid w:val="00767B10"/>
    <w:rsid w:val="0077008F"/>
    <w:rsid w:val="007701DD"/>
    <w:rsid w:val="00770983"/>
    <w:rsid w:val="00771449"/>
    <w:rsid w:val="0077148C"/>
    <w:rsid w:val="007716DB"/>
    <w:rsid w:val="007717EA"/>
    <w:rsid w:val="00771F98"/>
    <w:rsid w:val="00772C12"/>
    <w:rsid w:val="007731E8"/>
    <w:rsid w:val="0077381D"/>
    <w:rsid w:val="00773DBE"/>
    <w:rsid w:val="00773ED6"/>
    <w:rsid w:val="00774BBC"/>
    <w:rsid w:val="00774C9E"/>
    <w:rsid w:val="00774CDF"/>
    <w:rsid w:val="00774DAF"/>
    <w:rsid w:val="007752FB"/>
    <w:rsid w:val="007754C2"/>
    <w:rsid w:val="007759FC"/>
    <w:rsid w:val="00775C64"/>
    <w:rsid w:val="00775F80"/>
    <w:rsid w:val="00776953"/>
    <w:rsid w:val="00776AE5"/>
    <w:rsid w:val="00777140"/>
    <w:rsid w:val="0077775F"/>
    <w:rsid w:val="007777BC"/>
    <w:rsid w:val="007777CD"/>
    <w:rsid w:val="0077784A"/>
    <w:rsid w:val="00777A30"/>
    <w:rsid w:val="00777C06"/>
    <w:rsid w:val="00777C10"/>
    <w:rsid w:val="00777C9F"/>
    <w:rsid w:val="00777CF8"/>
    <w:rsid w:val="00777F22"/>
    <w:rsid w:val="00777F4A"/>
    <w:rsid w:val="00780367"/>
    <w:rsid w:val="00780737"/>
    <w:rsid w:val="00780AF7"/>
    <w:rsid w:val="00780FC3"/>
    <w:rsid w:val="007816AC"/>
    <w:rsid w:val="007818A5"/>
    <w:rsid w:val="00781933"/>
    <w:rsid w:val="007820F5"/>
    <w:rsid w:val="007825E8"/>
    <w:rsid w:val="00782BB2"/>
    <w:rsid w:val="00783632"/>
    <w:rsid w:val="00783959"/>
    <w:rsid w:val="00783C96"/>
    <w:rsid w:val="00783CF7"/>
    <w:rsid w:val="00783EDF"/>
    <w:rsid w:val="0078482F"/>
    <w:rsid w:val="00784E68"/>
    <w:rsid w:val="00784E85"/>
    <w:rsid w:val="007856D6"/>
    <w:rsid w:val="0078593A"/>
    <w:rsid w:val="00785BB2"/>
    <w:rsid w:val="00786338"/>
    <w:rsid w:val="00786795"/>
    <w:rsid w:val="00786841"/>
    <w:rsid w:val="00786B8A"/>
    <w:rsid w:val="00786BAA"/>
    <w:rsid w:val="00786C64"/>
    <w:rsid w:val="00786E69"/>
    <w:rsid w:val="00787406"/>
    <w:rsid w:val="00787B0B"/>
    <w:rsid w:val="00790056"/>
    <w:rsid w:val="00790524"/>
    <w:rsid w:val="007907D7"/>
    <w:rsid w:val="0079083D"/>
    <w:rsid w:val="00790890"/>
    <w:rsid w:val="00791253"/>
    <w:rsid w:val="007915CF"/>
    <w:rsid w:val="00791658"/>
    <w:rsid w:val="007916D9"/>
    <w:rsid w:val="007917A1"/>
    <w:rsid w:val="007917DF"/>
    <w:rsid w:val="00791B48"/>
    <w:rsid w:val="00791C0E"/>
    <w:rsid w:val="00791CB8"/>
    <w:rsid w:val="00791EC4"/>
    <w:rsid w:val="00792407"/>
    <w:rsid w:val="0079258E"/>
    <w:rsid w:val="007926A5"/>
    <w:rsid w:val="00792EAF"/>
    <w:rsid w:val="00793485"/>
    <w:rsid w:val="00793547"/>
    <w:rsid w:val="00793DCA"/>
    <w:rsid w:val="00793F5A"/>
    <w:rsid w:val="007949D0"/>
    <w:rsid w:val="00794C8A"/>
    <w:rsid w:val="00794EB0"/>
    <w:rsid w:val="00795021"/>
    <w:rsid w:val="00795191"/>
    <w:rsid w:val="0079574F"/>
    <w:rsid w:val="00795A1C"/>
    <w:rsid w:val="00795B2F"/>
    <w:rsid w:val="00795E18"/>
    <w:rsid w:val="00795E29"/>
    <w:rsid w:val="00795F57"/>
    <w:rsid w:val="00795F89"/>
    <w:rsid w:val="0079604D"/>
    <w:rsid w:val="00796054"/>
    <w:rsid w:val="0079626F"/>
    <w:rsid w:val="007963E7"/>
    <w:rsid w:val="0079652E"/>
    <w:rsid w:val="00796A0C"/>
    <w:rsid w:val="00796A52"/>
    <w:rsid w:val="00796D87"/>
    <w:rsid w:val="0079701E"/>
    <w:rsid w:val="007972F0"/>
    <w:rsid w:val="0079734C"/>
    <w:rsid w:val="007977C5"/>
    <w:rsid w:val="00797B3E"/>
    <w:rsid w:val="00797DC8"/>
    <w:rsid w:val="00797E99"/>
    <w:rsid w:val="00797F66"/>
    <w:rsid w:val="007A00C8"/>
    <w:rsid w:val="007A00D3"/>
    <w:rsid w:val="007A02C9"/>
    <w:rsid w:val="007A07BD"/>
    <w:rsid w:val="007A0AB7"/>
    <w:rsid w:val="007A0BB0"/>
    <w:rsid w:val="007A0BB6"/>
    <w:rsid w:val="007A0C42"/>
    <w:rsid w:val="007A0D32"/>
    <w:rsid w:val="007A1146"/>
    <w:rsid w:val="007A1180"/>
    <w:rsid w:val="007A1750"/>
    <w:rsid w:val="007A1B81"/>
    <w:rsid w:val="007A20AD"/>
    <w:rsid w:val="007A22EA"/>
    <w:rsid w:val="007A27FC"/>
    <w:rsid w:val="007A28F4"/>
    <w:rsid w:val="007A29A0"/>
    <w:rsid w:val="007A2C1E"/>
    <w:rsid w:val="007A2CC2"/>
    <w:rsid w:val="007A2D3A"/>
    <w:rsid w:val="007A31C4"/>
    <w:rsid w:val="007A3661"/>
    <w:rsid w:val="007A36E3"/>
    <w:rsid w:val="007A370D"/>
    <w:rsid w:val="007A3F07"/>
    <w:rsid w:val="007A4BCE"/>
    <w:rsid w:val="007A4BFD"/>
    <w:rsid w:val="007A52DF"/>
    <w:rsid w:val="007A54CC"/>
    <w:rsid w:val="007A5CDC"/>
    <w:rsid w:val="007A5E00"/>
    <w:rsid w:val="007A5E5E"/>
    <w:rsid w:val="007A5F4E"/>
    <w:rsid w:val="007A6187"/>
    <w:rsid w:val="007A65FD"/>
    <w:rsid w:val="007A6736"/>
    <w:rsid w:val="007A6D20"/>
    <w:rsid w:val="007A74EC"/>
    <w:rsid w:val="007A78E5"/>
    <w:rsid w:val="007A7BAD"/>
    <w:rsid w:val="007A7BC3"/>
    <w:rsid w:val="007A7DAE"/>
    <w:rsid w:val="007B030A"/>
    <w:rsid w:val="007B03F8"/>
    <w:rsid w:val="007B08C6"/>
    <w:rsid w:val="007B0C64"/>
    <w:rsid w:val="007B0CEC"/>
    <w:rsid w:val="007B0D06"/>
    <w:rsid w:val="007B0F12"/>
    <w:rsid w:val="007B164D"/>
    <w:rsid w:val="007B1B52"/>
    <w:rsid w:val="007B1DFC"/>
    <w:rsid w:val="007B2A87"/>
    <w:rsid w:val="007B319B"/>
    <w:rsid w:val="007B3308"/>
    <w:rsid w:val="007B347A"/>
    <w:rsid w:val="007B36CC"/>
    <w:rsid w:val="007B37CE"/>
    <w:rsid w:val="007B3946"/>
    <w:rsid w:val="007B3FFF"/>
    <w:rsid w:val="007B477C"/>
    <w:rsid w:val="007B492C"/>
    <w:rsid w:val="007B4C19"/>
    <w:rsid w:val="007B4D00"/>
    <w:rsid w:val="007B57CB"/>
    <w:rsid w:val="007B5BBA"/>
    <w:rsid w:val="007B5E96"/>
    <w:rsid w:val="007B6382"/>
    <w:rsid w:val="007B646B"/>
    <w:rsid w:val="007B65FE"/>
    <w:rsid w:val="007B6CE1"/>
    <w:rsid w:val="007B7558"/>
    <w:rsid w:val="007B7783"/>
    <w:rsid w:val="007B79A3"/>
    <w:rsid w:val="007B7AE5"/>
    <w:rsid w:val="007B7B0C"/>
    <w:rsid w:val="007B7D38"/>
    <w:rsid w:val="007B7D3F"/>
    <w:rsid w:val="007C0069"/>
    <w:rsid w:val="007C05D1"/>
    <w:rsid w:val="007C0962"/>
    <w:rsid w:val="007C0A6B"/>
    <w:rsid w:val="007C0DAC"/>
    <w:rsid w:val="007C1293"/>
    <w:rsid w:val="007C193F"/>
    <w:rsid w:val="007C1C24"/>
    <w:rsid w:val="007C2084"/>
    <w:rsid w:val="007C24B7"/>
    <w:rsid w:val="007C2593"/>
    <w:rsid w:val="007C2EB7"/>
    <w:rsid w:val="007C2ED2"/>
    <w:rsid w:val="007C3ADF"/>
    <w:rsid w:val="007C3FC7"/>
    <w:rsid w:val="007C49DF"/>
    <w:rsid w:val="007C4E48"/>
    <w:rsid w:val="007C512A"/>
    <w:rsid w:val="007C55E2"/>
    <w:rsid w:val="007C6001"/>
    <w:rsid w:val="007C6457"/>
    <w:rsid w:val="007C6707"/>
    <w:rsid w:val="007C6840"/>
    <w:rsid w:val="007C6D4B"/>
    <w:rsid w:val="007C6EA7"/>
    <w:rsid w:val="007C725B"/>
    <w:rsid w:val="007C7459"/>
    <w:rsid w:val="007C7AD6"/>
    <w:rsid w:val="007C7C35"/>
    <w:rsid w:val="007C7FBB"/>
    <w:rsid w:val="007D03A1"/>
    <w:rsid w:val="007D0464"/>
    <w:rsid w:val="007D0523"/>
    <w:rsid w:val="007D0722"/>
    <w:rsid w:val="007D09A9"/>
    <w:rsid w:val="007D1363"/>
    <w:rsid w:val="007D181E"/>
    <w:rsid w:val="007D19B4"/>
    <w:rsid w:val="007D1B03"/>
    <w:rsid w:val="007D2814"/>
    <w:rsid w:val="007D28C9"/>
    <w:rsid w:val="007D2C0C"/>
    <w:rsid w:val="007D2CDB"/>
    <w:rsid w:val="007D2CE4"/>
    <w:rsid w:val="007D2E7A"/>
    <w:rsid w:val="007D35A1"/>
    <w:rsid w:val="007D36CA"/>
    <w:rsid w:val="007D37E4"/>
    <w:rsid w:val="007D3BC2"/>
    <w:rsid w:val="007D3BED"/>
    <w:rsid w:val="007D413D"/>
    <w:rsid w:val="007D4247"/>
    <w:rsid w:val="007D4281"/>
    <w:rsid w:val="007D4309"/>
    <w:rsid w:val="007D4495"/>
    <w:rsid w:val="007D450F"/>
    <w:rsid w:val="007D45A5"/>
    <w:rsid w:val="007D462A"/>
    <w:rsid w:val="007D4945"/>
    <w:rsid w:val="007D4C01"/>
    <w:rsid w:val="007D4D4A"/>
    <w:rsid w:val="007D4F49"/>
    <w:rsid w:val="007D5040"/>
    <w:rsid w:val="007D56D6"/>
    <w:rsid w:val="007D5E5C"/>
    <w:rsid w:val="007D5F71"/>
    <w:rsid w:val="007D622E"/>
    <w:rsid w:val="007D63CF"/>
    <w:rsid w:val="007D63EE"/>
    <w:rsid w:val="007D6957"/>
    <w:rsid w:val="007D6A90"/>
    <w:rsid w:val="007D7234"/>
    <w:rsid w:val="007D7299"/>
    <w:rsid w:val="007D7716"/>
    <w:rsid w:val="007D7EAE"/>
    <w:rsid w:val="007E00BD"/>
    <w:rsid w:val="007E082F"/>
    <w:rsid w:val="007E0F5E"/>
    <w:rsid w:val="007E1027"/>
    <w:rsid w:val="007E1ABD"/>
    <w:rsid w:val="007E1B32"/>
    <w:rsid w:val="007E206D"/>
    <w:rsid w:val="007E214C"/>
    <w:rsid w:val="007E2541"/>
    <w:rsid w:val="007E2594"/>
    <w:rsid w:val="007E281F"/>
    <w:rsid w:val="007E297A"/>
    <w:rsid w:val="007E2A13"/>
    <w:rsid w:val="007E302C"/>
    <w:rsid w:val="007E314E"/>
    <w:rsid w:val="007E353A"/>
    <w:rsid w:val="007E3C70"/>
    <w:rsid w:val="007E3CB0"/>
    <w:rsid w:val="007E3DBD"/>
    <w:rsid w:val="007E417F"/>
    <w:rsid w:val="007E42A8"/>
    <w:rsid w:val="007E4B63"/>
    <w:rsid w:val="007E4E64"/>
    <w:rsid w:val="007E515D"/>
    <w:rsid w:val="007E54C1"/>
    <w:rsid w:val="007E5865"/>
    <w:rsid w:val="007E58CF"/>
    <w:rsid w:val="007E5E62"/>
    <w:rsid w:val="007E644A"/>
    <w:rsid w:val="007E6478"/>
    <w:rsid w:val="007E660A"/>
    <w:rsid w:val="007E6619"/>
    <w:rsid w:val="007E6DB0"/>
    <w:rsid w:val="007E6F3B"/>
    <w:rsid w:val="007E6FDB"/>
    <w:rsid w:val="007E72A6"/>
    <w:rsid w:val="007E73AC"/>
    <w:rsid w:val="007E76F0"/>
    <w:rsid w:val="007E78B1"/>
    <w:rsid w:val="007E7B86"/>
    <w:rsid w:val="007E7E4F"/>
    <w:rsid w:val="007E7EFA"/>
    <w:rsid w:val="007E7F07"/>
    <w:rsid w:val="007F014A"/>
    <w:rsid w:val="007F0D09"/>
    <w:rsid w:val="007F0E0C"/>
    <w:rsid w:val="007F0E39"/>
    <w:rsid w:val="007F0FD0"/>
    <w:rsid w:val="007F1039"/>
    <w:rsid w:val="007F103B"/>
    <w:rsid w:val="007F1477"/>
    <w:rsid w:val="007F15CD"/>
    <w:rsid w:val="007F161E"/>
    <w:rsid w:val="007F18C7"/>
    <w:rsid w:val="007F1B50"/>
    <w:rsid w:val="007F20CB"/>
    <w:rsid w:val="007F20DB"/>
    <w:rsid w:val="007F210E"/>
    <w:rsid w:val="007F21DC"/>
    <w:rsid w:val="007F235C"/>
    <w:rsid w:val="007F2502"/>
    <w:rsid w:val="007F2F76"/>
    <w:rsid w:val="007F3061"/>
    <w:rsid w:val="007F3999"/>
    <w:rsid w:val="007F3C0A"/>
    <w:rsid w:val="007F3CAE"/>
    <w:rsid w:val="007F42BB"/>
    <w:rsid w:val="007F462F"/>
    <w:rsid w:val="007F4895"/>
    <w:rsid w:val="007F49DC"/>
    <w:rsid w:val="007F4AB4"/>
    <w:rsid w:val="007F4EE1"/>
    <w:rsid w:val="007F4F71"/>
    <w:rsid w:val="007F505A"/>
    <w:rsid w:val="007F5238"/>
    <w:rsid w:val="007F5329"/>
    <w:rsid w:val="007F57E2"/>
    <w:rsid w:val="007F590E"/>
    <w:rsid w:val="007F5E67"/>
    <w:rsid w:val="007F6303"/>
    <w:rsid w:val="007F6397"/>
    <w:rsid w:val="007F66DC"/>
    <w:rsid w:val="007F6789"/>
    <w:rsid w:val="007F68C6"/>
    <w:rsid w:val="007F7139"/>
    <w:rsid w:val="007F717C"/>
    <w:rsid w:val="007F77FE"/>
    <w:rsid w:val="007F7F4D"/>
    <w:rsid w:val="00800075"/>
    <w:rsid w:val="008000E5"/>
    <w:rsid w:val="00800624"/>
    <w:rsid w:val="00801257"/>
    <w:rsid w:val="008012AD"/>
    <w:rsid w:val="00801548"/>
    <w:rsid w:val="00801712"/>
    <w:rsid w:val="008018E9"/>
    <w:rsid w:val="00801E7B"/>
    <w:rsid w:val="00801F5D"/>
    <w:rsid w:val="0080200D"/>
    <w:rsid w:val="0080242D"/>
    <w:rsid w:val="00802900"/>
    <w:rsid w:val="00802B46"/>
    <w:rsid w:val="00802D40"/>
    <w:rsid w:val="00803060"/>
    <w:rsid w:val="008031D5"/>
    <w:rsid w:val="0080386B"/>
    <w:rsid w:val="00803DC9"/>
    <w:rsid w:val="00804072"/>
    <w:rsid w:val="00804F00"/>
    <w:rsid w:val="00804FE2"/>
    <w:rsid w:val="00805754"/>
    <w:rsid w:val="00805759"/>
    <w:rsid w:val="00805B7E"/>
    <w:rsid w:val="00805D03"/>
    <w:rsid w:val="0080616F"/>
    <w:rsid w:val="008065A6"/>
    <w:rsid w:val="008069B5"/>
    <w:rsid w:val="00806DA5"/>
    <w:rsid w:val="00806F1F"/>
    <w:rsid w:val="008073BC"/>
    <w:rsid w:val="008074B6"/>
    <w:rsid w:val="00807696"/>
    <w:rsid w:val="008077E3"/>
    <w:rsid w:val="00807AC3"/>
    <w:rsid w:val="00807F76"/>
    <w:rsid w:val="00810328"/>
    <w:rsid w:val="008104B5"/>
    <w:rsid w:val="008107D4"/>
    <w:rsid w:val="008107E7"/>
    <w:rsid w:val="008108AB"/>
    <w:rsid w:val="00810958"/>
    <w:rsid w:val="0081098E"/>
    <w:rsid w:val="00810BC8"/>
    <w:rsid w:val="00811DAD"/>
    <w:rsid w:val="00811FEF"/>
    <w:rsid w:val="008123DA"/>
    <w:rsid w:val="0081241B"/>
    <w:rsid w:val="00812496"/>
    <w:rsid w:val="008125C6"/>
    <w:rsid w:val="00812906"/>
    <w:rsid w:val="00812E75"/>
    <w:rsid w:val="00812F2B"/>
    <w:rsid w:val="00812F9F"/>
    <w:rsid w:val="0081302B"/>
    <w:rsid w:val="008131DA"/>
    <w:rsid w:val="0081323D"/>
    <w:rsid w:val="008139D6"/>
    <w:rsid w:val="00814541"/>
    <w:rsid w:val="008146D3"/>
    <w:rsid w:val="00814A59"/>
    <w:rsid w:val="00814D9F"/>
    <w:rsid w:val="00814DBC"/>
    <w:rsid w:val="00814EAD"/>
    <w:rsid w:val="008151BB"/>
    <w:rsid w:val="008151BF"/>
    <w:rsid w:val="0081583D"/>
    <w:rsid w:val="00815B41"/>
    <w:rsid w:val="008162A9"/>
    <w:rsid w:val="00816376"/>
    <w:rsid w:val="00816445"/>
    <w:rsid w:val="008167CE"/>
    <w:rsid w:val="0081680F"/>
    <w:rsid w:val="00816D5A"/>
    <w:rsid w:val="00816ED5"/>
    <w:rsid w:val="008171B8"/>
    <w:rsid w:val="00817667"/>
    <w:rsid w:val="00817A4D"/>
    <w:rsid w:val="00817BE9"/>
    <w:rsid w:val="00817D40"/>
    <w:rsid w:val="00817F23"/>
    <w:rsid w:val="00817F30"/>
    <w:rsid w:val="00820014"/>
    <w:rsid w:val="0082028B"/>
    <w:rsid w:val="00820777"/>
    <w:rsid w:val="00820B9D"/>
    <w:rsid w:val="00820C87"/>
    <w:rsid w:val="00820D49"/>
    <w:rsid w:val="00820F31"/>
    <w:rsid w:val="0082113F"/>
    <w:rsid w:val="0082119C"/>
    <w:rsid w:val="00821851"/>
    <w:rsid w:val="008218F7"/>
    <w:rsid w:val="00821991"/>
    <w:rsid w:val="00821B2A"/>
    <w:rsid w:val="00821F5A"/>
    <w:rsid w:val="00822185"/>
    <w:rsid w:val="00822F05"/>
    <w:rsid w:val="0082308D"/>
    <w:rsid w:val="008232D8"/>
    <w:rsid w:val="00823F37"/>
    <w:rsid w:val="00824473"/>
    <w:rsid w:val="0082487B"/>
    <w:rsid w:val="008248F3"/>
    <w:rsid w:val="00824DAD"/>
    <w:rsid w:val="0082587D"/>
    <w:rsid w:val="00825A8F"/>
    <w:rsid w:val="00825AAF"/>
    <w:rsid w:val="00825DF1"/>
    <w:rsid w:val="008266AA"/>
    <w:rsid w:val="008269B4"/>
    <w:rsid w:val="00826B79"/>
    <w:rsid w:val="00826DDD"/>
    <w:rsid w:val="008272A8"/>
    <w:rsid w:val="0082744E"/>
    <w:rsid w:val="00827C92"/>
    <w:rsid w:val="00827CF8"/>
    <w:rsid w:val="00827ED8"/>
    <w:rsid w:val="00830014"/>
    <w:rsid w:val="0083018E"/>
    <w:rsid w:val="008302FE"/>
    <w:rsid w:val="00830386"/>
    <w:rsid w:val="00830B85"/>
    <w:rsid w:val="00830E97"/>
    <w:rsid w:val="00831107"/>
    <w:rsid w:val="0083170C"/>
    <w:rsid w:val="00831BC5"/>
    <w:rsid w:val="00831C7F"/>
    <w:rsid w:val="00831FBE"/>
    <w:rsid w:val="0083201A"/>
    <w:rsid w:val="008329D2"/>
    <w:rsid w:val="00832CF2"/>
    <w:rsid w:val="00832E8D"/>
    <w:rsid w:val="00832F91"/>
    <w:rsid w:val="00833752"/>
    <w:rsid w:val="008337CF"/>
    <w:rsid w:val="00833BB0"/>
    <w:rsid w:val="008344EB"/>
    <w:rsid w:val="00834982"/>
    <w:rsid w:val="008349D3"/>
    <w:rsid w:val="00834A39"/>
    <w:rsid w:val="00834B1F"/>
    <w:rsid w:val="00834B29"/>
    <w:rsid w:val="00834FA9"/>
    <w:rsid w:val="008357AA"/>
    <w:rsid w:val="00835863"/>
    <w:rsid w:val="00835DB1"/>
    <w:rsid w:val="00835FA7"/>
    <w:rsid w:val="008360B7"/>
    <w:rsid w:val="008360CC"/>
    <w:rsid w:val="00836549"/>
    <w:rsid w:val="0083673D"/>
    <w:rsid w:val="0083677B"/>
    <w:rsid w:val="008367F4"/>
    <w:rsid w:val="00836DBE"/>
    <w:rsid w:val="008370AB"/>
    <w:rsid w:val="00837865"/>
    <w:rsid w:val="00837919"/>
    <w:rsid w:val="00837ED2"/>
    <w:rsid w:val="00840065"/>
    <w:rsid w:val="008400FB"/>
    <w:rsid w:val="008406F7"/>
    <w:rsid w:val="0084072C"/>
    <w:rsid w:val="00840DD7"/>
    <w:rsid w:val="00840DF6"/>
    <w:rsid w:val="008410EE"/>
    <w:rsid w:val="00841478"/>
    <w:rsid w:val="00841909"/>
    <w:rsid w:val="0084216F"/>
    <w:rsid w:val="00842272"/>
    <w:rsid w:val="00842285"/>
    <w:rsid w:val="00842456"/>
    <w:rsid w:val="00842495"/>
    <w:rsid w:val="00842720"/>
    <w:rsid w:val="0084279D"/>
    <w:rsid w:val="00842919"/>
    <w:rsid w:val="00842A76"/>
    <w:rsid w:val="0084356D"/>
    <w:rsid w:val="00843ABB"/>
    <w:rsid w:val="00843B38"/>
    <w:rsid w:val="00843D14"/>
    <w:rsid w:val="0084427A"/>
    <w:rsid w:val="0084455A"/>
    <w:rsid w:val="00844792"/>
    <w:rsid w:val="00844B4E"/>
    <w:rsid w:val="00844F07"/>
    <w:rsid w:val="0084529D"/>
    <w:rsid w:val="0084543B"/>
    <w:rsid w:val="008457DB"/>
    <w:rsid w:val="00845CE9"/>
    <w:rsid w:val="00845D11"/>
    <w:rsid w:val="00845DA0"/>
    <w:rsid w:val="00845F31"/>
    <w:rsid w:val="00846A48"/>
    <w:rsid w:val="00846C10"/>
    <w:rsid w:val="00846FB6"/>
    <w:rsid w:val="00846FF2"/>
    <w:rsid w:val="008475CF"/>
    <w:rsid w:val="00847B7F"/>
    <w:rsid w:val="00847B8A"/>
    <w:rsid w:val="00847C31"/>
    <w:rsid w:val="00847CEF"/>
    <w:rsid w:val="00847D48"/>
    <w:rsid w:val="008504B7"/>
    <w:rsid w:val="00850972"/>
    <w:rsid w:val="00850A68"/>
    <w:rsid w:val="00850BD6"/>
    <w:rsid w:val="00851255"/>
    <w:rsid w:val="00851A4D"/>
    <w:rsid w:val="00851B7F"/>
    <w:rsid w:val="00851B86"/>
    <w:rsid w:val="00851E24"/>
    <w:rsid w:val="00852858"/>
    <w:rsid w:val="008529AF"/>
    <w:rsid w:val="008529D8"/>
    <w:rsid w:val="0085315A"/>
    <w:rsid w:val="008531D3"/>
    <w:rsid w:val="008534FA"/>
    <w:rsid w:val="00853714"/>
    <w:rsid w:val="0085383C"/>
    <w:rsid w:val="008538FD"/>
    <w:rsid w:val="00853B29"/>
    <w:rsid w:val="00853D49"/>
    <w:rsid w:val="008542EC"/>
    <w:rsid w:val="00854438"/>
    <w:rsid w:val="0085443F"/>
    <w:rsid w:val="00854502"/>
    <w:rsid w:val="00854799"/>
    <w:rsid w:val="00854AD7"/>
    <w:rsid w:val="00854BB1"/>
    <w:rsid w:val="00854C89"/>
    <w:rsid w:val="00854CAC"/>
    <w:rsid w:val="00854DBA"/>
    <w:rsid w:val="00854DFA"/>
    <w:rsid w:val="008550EC"/>
    <w:rsid w:val="00855215"/>
    <w:rsid w:val="00855536"/>
    <w:rsid w:val="008555EB"/>
    <w:rsid w:val="008559E1"/>
    <w:rsid w:val="00855BA4"/>
    <w:rsid w:val="00855E9E"/>
    <w:rsid w:val="00855F9E"/>
    <w:rsid w:val="008562AB"/>
    <w:rsid w:val="008567FC"/>
    <w:rsid w:val="008569DB"/>
    <w:rsid w:val="00856AF6"/>
    <w:rsid w:val="00856CC3"/>
    <w:rsid w:val="00857701"/>
    <w:rsid w:val="00857DE4"/>
    <w:rsid w:val="00857E27"/>
    <w:rsid w:val="00857F89"/>
    <w:rsid w:val="008601A4"/>
    <w:rsid w:val="008604AE"/>
    <w:rsid w:val="00860596"/>
    <w:rsid w:val="008605D8"/>
    <w:rsid w:val="00860673"/>
    <w:rsid w:val="0086123A"/>
    <w:rsid w:val="00861565"/>
    <w:rsid w:val="0086177E"/>
    <w:rsid w:val="00861A1B"/>
    <w:rsid w:val="00861A50"/>
    <w:rsid w:val="00861A97"/>
    <w:rsid w:val="00861B59"/>
    <w:rsid w:val="00861EEB"/>
    <w:rsid w:val="008621DE"/>
    <w:rsid w:val="008624AE"/>
    <w:rsid w:val="008629BB"/>
    <w:rsid w:val="00862EA4"/>
    <w:rsid w:val="00863506"/>
    <w:rsid w:val="00863828"/>
    <w:rsid w:val="00863B43"/>
    <w:rsid w:val="00864033"/>
    <w:rsid w:val="008640ED"/>
    <w:rsid w:val="008642A7"/>
    <w:rsid w:val="00864CD2"/>
    <w:rsid w:val="00864ED6"/>
    <w:rsid w:val="00864FFD"/>
    <w:rsid w:val="00865083"/>
    <w:rsid w:val="00865085"/>
    <w:rsid w:val="0086547F"/>
    <w:rsid w:val="0086574E"/>
    <w:rsid w:val="00865803"/>
    <w:rsid w:val="00865893"/>
    <w:rsid w:val="008658B8"/>
    <w:rsid w:val="0086598B"/>
    <w:rsid w:val="0086642D"/>
    <w:rsid w:val="008666AB"/>
    <w:rsid w:val="0086677F"/>
    <w:rsid w:val="00866D9B"/>
    <w:rsid w:val="0086740F"/>
    <w:rsid w:val="008676F3"/>
    <w:rsid w:val="00867983"/>
    <w:rsid w:val="00867AF8"/>
    <w:rsid w:val="00867F11"/>
    <w:rsid w:val="00867FEC"/>
    <w:rsid w:val="00870052"/>
    <w:rsid w:val="0087006C"/>
    <w:rsid w:val="008704AD"/>
    <w:rsid w:val="008706EF"/>
    <w:rsid w:val="008708EF"/>
    <w:rsid w:val="00870E57"/>
    <w:rsid w:val="00871027"/>
    <w:rsid w:val="008715F0"/>
    <w:rsid w:val="00871630"/>
    <w:rsid w:val="008717BF"/>
    <w:rsid w:val="00871A1D"/>
    <w:rsid w:val="00871CB2"/>
    <w:rsid w:val="00871CE5"/>
    <w:rsid w:val="00871EC6"/>
    <w:rsid w:val="0087202A"/>
    <w:rsid w:val="00872739"/>
    <w:rsid w:val="008729EE"/>
    <w:rsid w:val="00872A18"/>
    <w:rsid w:val="00872A73"/>
    <w:rsid w:val="0087318B"/>
    <w:rsid w:val="00873974"/>
    <w:rsid w:val="00873E2B"/>
    <w:rsid w:val="00874078"/>
    <w:rsid w:val="0087449F"/>
    <w:rsid w:val="00874C4A"/>
    <w:rsid w:val="00875026"/>
    <w:rsid w:val="00875188"/>
    <w:rsid w:val="00875635"/>
    <w:rsid w:val="0087565A"/>
    <w:rsid w:val="008756A7"/>
    <w:rsid w:val="008756D6"/>
    <w:rsid w:val="00875BBE"/>
    <w:rsid w:val="00875EF6"/>
    <w:rsid w:val="0087603A"/>
    <w:rsid w:val="00876069"/>
    <w:rsid w:val="008762A0"/>
    <w:rsid w:val="008769CD"/>
    <w:rsid w:val="008771EF"/>
    <w:rsid w:val="00877498"/>
    <w:rsid w:val="0087762E"/>
    <w:rsid w:val="0087784B"/>
    <w:rsid w:val="00877A3F"/>
    <w:rsid w:val="00877C6C"/>
    <w:rsid w:val="00877E14"/>
    <w:rsid w:val="0088011A"/>
    <w:rsid w:val="008801CA"/>
    <w:rsid w:val="008803DC"/>
    <w:rsid w:val="00880916"/>
    <w:rsid w:val="0088123D"/>
    <w:rsid w:val="008812D2"/>
    <w:rsid w:val="008813C9"/>
    <w:rsid w:val="008814F1"/>
    <w:rsid w:val="008816FE"/>
    <w:rsid w:val="00881858"/>
    <w:rsid w:val="00881F8C"/>
    <w:rsid w:val="008822F7"/>
    <w:rsid w:val="008823F8"/>
    <w:rsid w:val="00882586"/>
    <w:rsid w:val="008826A6"/>
    <w:rsid w:val="00882A42"/>
    <w:rsid w:val="00882EA8"/>
    <w:rsid w:val="0088336C"/>
    <w:rsid w:val="008843F2"/>
    <w:rsid w:val="0088451E"/>
    <w:rsid w:val="0088473D"/>
    <w:rsid w:val="00884BBD"/>
    <w:rsid w:val="00884C94"/>
    <w:rsid w:val="00885355"/>
    <w:rsid w:val="00885692"/>
    <w:rsid w:val="00885972"/>
    <w:rsid w:val="00885976"/>
    <w:rsid w:val="008859D4"/>
    <w:rsid w:val="00885AB1"/>
    <w:rsid w:val="00885FF7"/>
    <w:rsid w:val="00886284"/>
    <w:rsid w:val="0088630A"/>
    <w:rsid w:val="00886324"/>
    <w:rsid w:val="0088635B"/>
    <w:rsid w:val="00886827"/>
    <w:rsid w:val="0088682B"/>
    <w:rsid w:val="00886F87"/>
    <w:rsid w:val="008871EF"/>
    <w:rsid w:val="008872E2"/>
    <w:rsid w:val="0088743C"/>
    <w:rsid w:val="008874B1"/>
    <w:rsid w:val="008874ED"/>
    <w:rsid w:val="008878A1"/>
    <w:rsid w:val="00887AC6"/>
    <w:rsid w:val="00887B71"/>
    <w:rsid w:val="00887F07"/>
    <w:rsid w:val="00887FB1"/>
    <w:rsid w:val="00890462"/>
    <w:rsid w:val="0089059F"/>
    <w:rsid w:val="008906BF"/>
    <w:rsid w:val="008907F3"/>
    <w:rsid w:val="00890E5E"/>
    <w:rsid w:val="008912FB"/>
    <w:rsid w:val="0089140E"/>
    <w:rsid w:val="00891E70"/>
    <w:rsid w:val="00891ECC"/>
    <w:rsid w:val="00891FD7"/>
    <w:rsid w:val="00892177"/>
    <w:rsid w:val="00892259"/>
    <w:rsid w:val="00892384"/>
    <w:rsid w:val="008925F7"/>
    <w:rsid w:val="008928EA"/>
    <w:rsid w:val="00892911"/>
    <w:rsid w:val="00892A0E"/>
    <w:rsid w:val="00892B12"/>
    <w:rsid w:val="00892B34"/>
    <w:rsid w:val="00892E5C"/>
    <w:rsid w:val="0089348D"/>
    <w:rsid w:val="00893535"/>
    <w:rsid w:val="0089441D"/>
    <w:rsid w:val="008946F4"/>
    <w:rsid w:val="008947AC"/>
    <w:rsid w:val="008947CC"/>
    <w:rsid w:val="008948B1"/>
    <w:rsid w:val="00894FE4"/>
    <w:rsid w:val="00895035"/>
    <w:rsid w:val="0089519E"/>
    <w:rsid w:val="00895212"/>
    <w:rsid w:val="00895666"/>
    <w:rsid w:val="00896C33"/>
    <w:rsid w:val="00896C36"/>
    <w:rsid w:val="008975D8"/>
    <w:rsid w:val="0089785A"/>
    <w:rsid w:val="0089788B"/>
    <w:rsid w:val="00897A05"/>
    <w:rsid w:val="00897A18"/>
    <w:rsid w:val="00897A25"/>
    <w:rsid w:val="00897A40"/>
    <w:rsid w:val="00897A52"/>
    <w:rsid w:val="008A00E2"/>
    <w:rsid w:val="008A07F8"/>
    <w:rsid w:val="008A166D"/>
    <w:rsid w:val="008A16A0"/>
    <w:rsid w:val="008A1844"/>
    <w:rsid w:val="008A1D49"/>
    <w:rsid w:val="008A1D80"/>
    <w:rsid w:val="008A1E20"/>
    <w:rsid w:val="008A20D1"/>
    <w:rsid w:val="008A2188"/>
    <w:rsid w:val="008A2B5F"/>
    <w:rsid w:val="008A31F2"/>
    <w:rsid w:val="008A34DA"/>
    <w:rsid w:val="008A36B6"/>
    <w:rsid w:val="008A3D2E"/>
    <w:rsid w:val="008A419D"/>
    <w:rsid w:val="008A4BB5"/>
    <w:rsid w:val="008A4C14"/>
    <w:rsid w:val="008A4D58"/>
    <w:rsid w:val="008A4ECD"/>
    <w:rsid w:val="008A51B8"/>
    <w:rsid w:val="008A5210"/>
    <w:rsid w:val="008A5246"/>
    <w:rsid w:val="008A55E9"/>
    <w:rsid w:val="008A56A3"/>
    <w:rsid w:val="008A57F7"/>
    <w:rsid w:val="008A5C4E"/>
    <w:rsid w:val="008A5D69"/>
    <w:rsid w:val="008A602E"/>
    <w:rsid w:val="008A694B"/>
    <w:rsid w:val="008A6964"/>
    <w:rsid w:val="008A6A18"/>
    <w:rsid w:val="008A6ED3"/>
    <w:rsid w:val="008A738D"/>
    <w:rsid w:val="008A760F"/>
    <w:rsid w:val="008A7858"/>
    <w:rsid w:val="008A7C9D"/>
    <w:rsid w:val="008B0541"/>
    <w:rsid w:val="008B0749"/>
    <w:rsid w:val="008B08D7"/>
    <w:rsid w:val="008B0E89"/>
    <w:rsid w:val="008B10E1"/>
    <w:rsid w:val="008B18AA"/>
    <w:rsid w:val="008B1C52"/>
    <w:rsid w:val="008B1C5E"/>
    <w:rsid w:val="008B1E10"/>
    <w:rsid w:val="008B1E3F"/>
    <w:rsid w:val="008B25E6"/>
    <w:rsid w:val="008B2747"/>
    <w:rsid w:val="008B2761"/>
    <w:rsid w:val="008B2995"/>
    <w:rsid w:val="008B2CA7"/>
    <w:rsid w:val="008B2DDE"/>
    <w:rsid w:val="008B3161"/>
    <w:rsid w:val="008B32CF"/>
    <w:rsid w:val="008B3564"/>
    <w:rsid w:val="008B38E5"/>
    <w:rsid w:val="008B3A2D"/>
    <w:rsid w:val="008B3A5A"/>
    <w:rsid w:val="008B3A90"/>
    <w:rsid w:val="008B4272"/>
    <w:rsid w:val="008B4403"/>
    <w:rsid w:val="008B45BD"/>
    <w:rsid w:val="008B4807"/>
    <w:rsid w:val="008B48CD"/>
    <w:rsid w:val="008B4C75"/>
    <w:rsid w:val="008B4E51"/>
    <w:rsid w:val="008B5038"/>
    <w:rsid w:val="008B5167"/>
    <w:rsid w:val="008B5218"/>
    <w:rsid w:val="008B5239"/>
    <w:rsid w:val="008B526C"/>
    <w:rsid w:val="008B564D"/>
    <w:rsid w:val="008B5681"/>
    <w:rsid w:val="008B568F"/>
    <w:rsid w:val="008B57D0"/>
    <w:rsid w:val="008B5EA8"/>
    <w:rsid w:val="008B5F2B"/>
    <w:rsid w:val="008B609F"/>
    <w:rsid w:val="008B6179"/>
    <w:rsid w:val="008B62B9"/>
    <w:rsid w:val="008B6C02"/>
    <w:rsid w:val="008B702A"/>
    <w:rsid w:val="008B7358"/>
    <w:rsid w:val="008B75EF"/>
    <w:rsid w:val="008B7DCD"/>
    <w:rsid w:val="008B7FEE"/>
    <w:rsid w:val="008C030D"/>
    <w:rsid w:val="008C04C8"/>
    <w:rsid w:val="008C0892"/>
    <w:rsid w:val="008C1E6C"/>
    <w:rsid w:val="008C1E76"/>
    <w:rsid w:val="008C1ECB"/>
    <w:rsid w:val="008C202B"/>
    <w:rsid w:val="008C20F1"/>
    <w:rsid w:val="008C2B9C"/>
    <w:rsid w:val="008C2D88"/>
    <w:rsid w:val="008C3146"/>
    <w:rsid w:val="008C326D"/>
    <w:rsid w:val="008C384C"/>
    <w:rsid w:val="008C384D"/>
    <w:rsid w:val="008C39CE"/>
    <w:rsid w:val="008C4102"/>
    <w:rsid w:val="008C4349"/>
    <w:rsid w:val="008C45AE"/>
    <w:rsid w:val="008C4AF1"/>
    <w:rsid w:val="008C510D"/>
    <w:rsid w:val="008C52FE"/>
    <w:rsid w:val="008C563B"/>
    <w:rsid w:val="008C5648"/>
    <w:rsid w:val="008C5A1C"/>
    <w:rsid w:val="008C5A27"/>
    <w:rsid w:val="008C5E35"/>
    <w:rsid w:val="008C61A5"/>
    <w:rsid w:val="008C632E"/>
    <w:rsid w:val="008C6445"/>
    <w:rsid w:val="008C656A"/>
    <w:rsid w:val="008C66E7"/>
    <w:rsid w:val="008C6C38"/>
    <w:rsid w:val="008C6C3F"/>
    <w:rsid w:val="008C7009"/>
    <w:rsid w:val="008C7019"/>
    <w:rsid w:val="008C7518"/>
    <w:rsid w:val="008C7DBF"/>
    <w:rsid w:val="008C7E10"/>
    <w:rsid w:val="008D05CE"/>
    <w:rsid w:val="008D06B0"/>
    <w:rsid w:val="008D0772"/>
    <w:rsid w:val="008D135F"/>
    <w:rsid w:val="008D15F2"/>
    <w:rsid w:val="008D15FB"/>
    <w:rsid w:val="008D17A1"/>
    <w:rsid w:val="008D1C01"/>
    <w:rsid w:val="008D1E41"/>
    <w:rsid w:val="008D1E7A"/>
    <w:rsid w:val="008D2C5F"/>
    <w:rsid w:val="008D2CA1"/>
    <w:rsid w:val="008D2E26"/>
    <w:rsid w:val="008D2EA8"/>
    <w:rsid w:val="008D2EBD"/>
    <w:rsid w:val="008D30CA"/>
    <w:rsid w:val="008D3106"/>
    <w:rsid w:val="008D3714"/>
    <w:rsid w:val="008D3803"/>
    <w:rsid w:val="008D3D51"/>
    <w:rsid w:val="008D3D6F"/>
    <w:rsid w:val="008D406F"/>
    <w:rsid w:val="008D4205"/>
    <w:rsid w:val="008D4526"/>
    <w:rsid w:val="008D4769"/>
    <w:rsid w:val="008D4CB6"/>
    <w:rsid w:val="008D50F1"/>
    <w:rsid w:val="008D52DE"/>
    <w:rsid w:val="008D582A"/>
    <w:rsid w:val="008D67E6"/>
    <w:rsid w:val="008D6B70"/>
    <w:rsid w:val="008D6BC7"/>
    <w:rsid w:val="008D6BE1"/>
    <w:rsid w:val="008D71C5"/>
    <w:rsid w:val="008D7472"/>
    <w:rsid w:val="008D7703"/>
    <w:rsid w:val="008E0312"/>
    <w:rsid w:val="008E046E"/>
    <w:rsid w:val="008E1A30"/>
    <w:rsid w:val="008E1E7E"/>
    <w:rsid w:val="008E1F8D"/>
    <w:rsid w:val="008E297E"/>
    <w:rsid w:val="008E2B9A"/>
    <w:rsid w:val="008E2E02"/>
    <w:rsid w:val="008E316D"/>
    <w:rsid w:val="008E3378"/>
    <w:rsid w:val="008E3E3D"/>
    <w:rsid w:val="008E3EF3"/>
    <w:rsid w:val="008E42CC"/>
    <w:rsid w:val="008E4395"/>
    <w:rsid w:val="008E4BD9"/>
    <w:rsid w:val="008E4D4E"/>
    <w:rsid w:val="008E4E6A"/>
    <w:rsid w:val="008E4E82"/>
    <w:rsid w:val="008E4FCB"/>
    <w:rsid w:val="008E5612"/>
    <w:rsid w:val="008E57D6"/>
    <w:rsid w:val="008E5AB5"/>
    <w:rsid w:val="008E5DD0"/>
    <w:rsid w:val="008E62E2"/>
    <w:rsid w:val="008E62F2"/>
    <w:rsid w:val="008E6346"/>
    <w:rsid w:val="008E6634"/>
    <w:rsid w:val="008E6664"/>
    <w:rsid w:val="008E66D4"/>
    <w:rsid w:val="008E6906"/>
    <w:rsid w:val="008E6AA5"/>
    <w:rsid w:val="008E6FCC"/>
    <w:rsid w:val="008E717B"/>
    <w:rsid w:val="008E73AF"/>
    <w:rsid w:val="008E73DE"/>
    <w:rsid w:val="008E7582"/>
    <w:rsid w:val="008E75C6"/>
    <w:rsid w:val="008E7BE0"/>
    <w:rsid w:val="008F00B0"/>
    <w:rsid w:val="008F0156"/>
    <w:rsid w:val="008F0239"/>
    <w:rsid w:val="008F02EE"/>
    <w:rsid w:val="008F0B3B"/>
    <w:rsid w:val="008F18C2"/>
    <w:rsid w:val="008F1BA1"/>
    <w:rsid w:val="008F1D8B"/>
    <w:rsid w:val="008F1FDC"/>
    <w:rsid w:val="008F2075"/>
    <w:rsid w:val="008F226C"/>
    <w:rsid w:val="008F253C"/>
    <w:rsid w:val="008F276F"/>
    <w:rsid w:val="008F288B"/>
    <w:rsid w:val="008F33E4"/>
    <w:rsid w:val="008F3539"/>
    <w:rsid w:val="008F3732"/>
    <w:rsid w:val="008F3783"/>
    <w:rsid w:val="008F393E"/>
    <w:rsid w:val="008F4721"/>
    <w:rsid w:val="008F5BBB"/>
    <w:rsid w:val="008F5D21"/>
    <w:rsid w:val="008F5DED"/>
    <w:rsid w:val="008F61F8"/>
    <w:rsid w:val="008F6294"/>
    <w:rsid w:val="008F62F5"/>
    <w:rsid w:val="008F64D8"/>
    <w:rsid w:val="008F65F6"/>
    <w:rsid w:val="008F6780"/>
    <w:rsid w:val="008F695C"/>
    <w:rsid w:val="008F6BCF"/>
    <w:rsid w:val="008F6D63"/>
    <w:rsid w:val="008F7423"/>
    <w:rsid w:val="008F7D41"/>
    <w:rsid w:val="0090030D"/>
    <w:rsid w:val="009008CD"/>
    <w:rsid w:val="00900A5B"/>
    <w:rsid w:val="00900AC0"/>
    <w:rsid w:val="00900D05"/>
    <w:rsid w:val="00900F92"/>
    <w:rsid w:val="009021C7"/>
    <w:rsid w:val="009024A5"/>
    <w:rsid w:val="00902553"/>
    <w:rsid w:val="009027CE"/>
    <w:rsid w:val="0090290B"/>
    <w:rsid w:val="00902A2F"/>
    <w:rsid w:val="00902DAE"/>
    <w:rsid w:val="00903067"/>
    <w:rsid w:val="00903358"/>
    <w:rsid w:val="00903724"/>
    <w:rsid w:val="00903E9C"/>
    <w:rsid w:val="00903FCE"/>
    <w:rsid w:val="00903FE6"/>
    <w:rsid w:val="0090450F"/>
    <w:rsid w:val="00904A04"/>
    <w:rsid w:val="00905298"/>
    <w:rsid w:val="00905611"/>
    <w:rsid w:val="0090613D"/>
    <w:rsid w:val="00906219"/>
    <w:rsid w:val="0090623F"/>
    <w:rsid w:val="0090641F"/>
    <w:rsid w:val="00906A1F"/>
    <w:rsid w:val="00907E4C"/>
    <w:rsid w:val="0091012F"/>
    <w:rsid w:val="00910141"/>
    <w:rsid w:val="00910740"/>
    <w:rsid w:val="009109B3"/>
    <w:rsid w:val="00910DA2"/>
    <w:rsid w:val="00910E7A"/>
    <w:rsid w:val="00911A25"/>
    <w:rsid w:val="00912199"/>
    <w:rsid w:val="00912675"/>
    <w:rsid w:val="0091275F"/>
    <w:rsid w:val="00912ADC"/>
    <w:rsid w:val="00912CDC"/>
    <w:rsid w:val="00912D99"/>
    <w:rsid w:val="009135AD"/>
    <w:rsid w:val="00913670"/>
    <w:rsid w:val="009137E0"/>
    <w:rsid w:val="0091385A"/>
    <w:rsid w:val="00913B1D"/>
    <w:rsid w:val="009144E8"/>
    <w:rsid w:val="00914699"/>
    <w:rsid w:val="00914BEF"/>
    <w:rsid w:val="0091517A"/>
    <w:rsid w:val="0091547E"/>
    <w:rsid w:val="0091558A"/>
    <w:rsid w:val="00915901"/>
    <w:rsid w:val="00915B76"/>
    <w:rsid w:val="00916005"/>
    <w:rsid w:val="009160A2"/>
    <w:rsid w:val="009165E0"/>
    <w:rsid w:val="00916A3E"/>
    <w:rsid w:val="00916CCB"/>
    <w:rsid w:val="00917212"/>
    <w:rsid w:val="00920543"/>
    <w:rsid w:val="00920D90"/>
    <w:rsid w:val="00920E15"/>
    <w:rsid w:val="009210AD"/>
    <w:rsid w:val="009213B6"/>
    <w:rsid w:val="009225CF"/>
    <w:rsid w:val="00922626"/>
    <w:rsid w:val="009227C4"/>
    <w:rsid w:val="00922852"/>
    <w:rsid w:val="00922AFC"/>
    <w:rsid w:val="0092324E"/>
    <w:rsid w:val="00923571"/>
    <w:rsid w:val="00923AA3"/>
    <w:rsid w:val="00923B19"/>
    <w:rsid w:val="00923C0E"/>
    <w:rsid w:val="00923D98"/>
    <w:rsid w:val="00923F5E"/>
    <w:rsid w:val="009243A7"/>
    <w:rsid w:val="00924434"/>
    <w:rsid w:val="00924615"/>
    <w:rsid w:val="00924F15"/>
    <w:rsid w:val="00924FAD"/>
    <w:rsid w:val="009252C7"/>
    <w:rsid w:val="00925481"/>
    <w:rsid w:val="0092590D"/>
    <w:rsid w:val="00925C59"/>
    <w:rsid w:val="00926235"/>
    <w:rsid w:val="009266D8"/>
    <w:rsid w:val="0092677F"/>
    <w:rsid w:val="009267AF"/>
    <w:rsid w:val="00926AF3"/>
    <w:rsid w:val="009274A1"/>
    <w:rsid w:val="009274FB"/>
    <w:rsid w:val="00927FAA"/>
    <w:rsid w:val="009307A1"/>
    <w:rsid w:val="00930AAF"/>
    <w:rsid w:val="00930BB0"/>
    <w:rsid w:val="00930C33"/>
    <w:rsid w:val="00930C81"/>
    <w:rsid w:val="00931875"/>
    <w:rsid w:val="00931EC0"/>
    <w:rsid w:val="0093208E"/>
    <w:rsid w:val="00932850"/>
    <w:rsid w:val="00932C16"/>
    <w:rsid w:val="00932D11"/>
    <w:rsid w:val="00932D37"/>
    <w:rsid w:val="00933938"/>
    <w:rsid w:val="00933EC5"/>
    <w:rsid w:val="0093404F"/>
    <w:rsid w:val="00934164"/>
    <w:rsid w:val="0093430D"/>
    <w:rsid w:val="00934336"/>
    <w:rsid w:val="00934465"/>
    <w:rsid w:val="00934895"/>
    <w:rsid w:val="00934AE0"/>
    <w:rsid w:val="00934BC8"/>
    <w:rsid w:val="00934D86"/>
    <w:rsid w:val="0093535B"/>
    <w:rsid w:val="00935552"/>
    <w:rsid w:val="00935B3C"/>
    <w:rsid w:val="009360D1"/>
    <w:rsid w:val="00936150"/>
    <w:rsid w:val="0093630E"/>
    <w:rsid w:val="00936A90"/>
    <w:rsid w:val="00937426"/>
    <w:rsid w:val="00937479"/>
    <w:rsid w:val="0093779A"/>
    <w:rsid w:val="009378A8"/>
    <w:rsid w:val="00937BAA"/>
    <w:rsid w:val="00937D49"/>
    <w:rsid w:val="00937FA9"/>
    <w:rsid w:val="00940122"/>
    <w:rsid w:val="009406B0"/>
    <w:rsid w:val="0094163F"/>
    <w:rsid w:val="009416EA"/>
    <w:rsid w:val="00941881"/>
    <w:rsid w:val="00941DA9"/>
    <w:rsid w:val="00941E7A"/>
    <w:rsid w:val="00942039"/>
    <w:rsid w:val="0094204E"/>
    <w:rsid w:val="0094261E"/>
    <w:rsid w:val="00942656"/>
    <w:rsid w:val="00942830"/>
    <w:rsid w:val="00942B21"/>
    <w:rsid w:val="009435D9"/>
    <w:rsid w:val="009437DC"/>
    <w:rsid w:val="00943960"/>
    <w:rsid w:val="00944680"/>
    <w:rsid w:val="00945445"/>
    <w:rsid w:val="009457DF"/>
    <w:rsid w:val="009459C2"/>
    <w:rsid w:val="00946083"/>
    <w:rsid w:val="009460D5"/>
    <w:rsid w:val="009469E0"/>
    <w:rsid w:val="00946CA9"/>
    <w:rsid w:val="00946E5C"/>
    <w:rsid w:val="00946EF3"/>
    <w:rsid w:val="009473A8"/>
    <w:rsid w:val="009507BE"/>
    <w:rsid w:val="00951990"/>
    <w:rsid w:val="00951D49"/>
    <w:rsid w:val="00952270"/>
    <w:rsid w:val="009526ED"/>
    <w:rsid w:val="00952916"/>
    <w:rsid w:val="00952A87"/>
    <w:rsid w:val="00952DB7"/>
    <w:rsid w:val="009533FC"/>
    <w:rsid w:val="00953550"/>
    <w:rsid w:val="0095363D"/>
    <w:rsid w:val="00953F88"/>
    <w:rsid w:val="009544F2"/>
    <w:rsid w:val="00954C3D"/>
    <w:rsid w:val="00955E5E"/>
    <w:rsid w:val="009561B2"/>
    <w:rsid w:val="00956710"/>
    <w:rsid w:val="0095673C"/>
    <w:rsid w:val="009567EB"/>
    <w:rsid w:val="0095680A"/>
    <w:rsid w:val="0095697A"/>
    <w:rsid w:val="00956E04"/>
    <w:rsid w:val="00956F5D"/>
    <w:rsid w:val="00956FB0"/>
    <w:rsid w:val="0095724E"/>
    <w:rsid w:val="009572BE"/>
    <w:rsid w:val="009572F4"/>
    <w:rsid w:val="00957586"/>
    <w:rsid w:val="00957C28"/>
    <w:rsid w:val="00957C31"/>
    <w:rsid w:val="00957C83"/>
    <w:rsid w:val="00957E88"/>
    <w:rsid w:val="00957FF5"/>
    <w:rsid w:val="009605EA"/>
    <w:rsid w:val="00960D3E"/>
    <w:rsid w:val="00960E45"/>
    <w:rsid w:val="00961404"/>
    <w:rsid w:val="0096166B"/>
    <w:rsid w:val="00962201"/>
    <w:rsid w:val="00962242"/>
    <w:rsid w:val="00962324"/>
    <w:rsid w:val="00962590"/>
    <w:rsid w:val="00962789"/>
    <w:rsid w:val="00963455"/>
    <w:rsid w:val="009636B1"/>
    <w:rsid w:val="00963820"/>
    <w:rsid w:val="00963BA5"/>
    <w:rsid w:val="009641C8"/>
    <w:rsid w:val="0096436D"/>
    <w:rsid w:val="009647B8"/>
    <w:rsid w:val="00964A86"/>
    <w:rsid w:val="00964E16"/>
    <w:rsid w:val="00965A4B"/>
    <w:rsid w:val="00965A7C"/>
    <w:rsid w:val="00965D07"/>
    <w:rsid w:val="00965E27"/>
    <w:rsid w:val="00966229"/>
    <w:rsid w:val="00966274"/>
    <w:rsid w:val="00966560"/>
    <w:rsid w:val="0096673A"/>
    <w:rsid w:val="00966AA4"/>
    <w:rsid w:val="00966BA2"/>
    <w:rsid w:val="00966C38"/>
    <w:rsid w:val="00966E6C"/>
    <w:rsid w:val="0096749E"/>
    <w:rsid w:val="00967A1B"/>
    <w:rsid w:val="00967A60"/>
    <w:rsid w:val="00967C1A"/>
    <w:rsid w:val="00967C3F"/>
    <w:rsid w:val="009700C4"/>
    <w:rsid w:val="0097041A"/>
    <w:rsid w:val="009704BF"/>
    <w:rsid w:val="00970ADC"/>
    <w:rsid w:val="00970BC3"/>
    <w:rsid w:val="00971447"/>
    <w:rsid w:val="00971935"/>
    <w:rsid w:val="009723DC"/>
    <w:rsid w:val="009726CA"/>
    <w:rsid w:val="00972914"/>
    <w:rsid w:val="00972C04"/>
    <w:rsid w:val="00972D92"/>
    <w:rsid w:val="00973349"/>
    <w:rsid w:val="0097379C"/>
    <w:rsid w:val="00974377"/>
    <w:rsid w:val="00974465"/>
    <w:rsid w:val="009745B4"/>
    <w:rsid w:val="009747B1"/>
    <w:rsid w:val="00974864"/>
    <w:rsid w:val="009750B1"/>
    <w:rsid w:val="009753B0"/>
    <w:rsid w:val="0097565D"/>
    <w:rsid w:val="009757A0"/>
    <w:rsid w:val="009757F8"/>
    <w:rsid w:val="00975FFD"/>
    <w:rsid w:val="00975FFF"/>
    <w:rsid w:val="009765DE"/>
    <w:rsid w:val="00976617"/>
    <w:rsid w:val="00976754"/>
    <w:rsid w:val="00976BD7"/>
    <w:rsid w:val="00976DD3"/>
    <w:rsid w:val="0097769E"/>
    <w:rsid w:val="00977842"/>
    <w:rsid w:val="00977A72"/>
    <w:rsid w:val="00977A9A"/>
    <w:rsid w:val="0098012F"/>
    <w:rsid w:val="009802EB"/>
    <w:rsid w:val="0098043D"/>
    <w:rsid w:val="00980494"/>
    <w:rsid w:val="00980B6E"/>
    <w:rsid w:val="00980D9C"/>
    <w:rsid w:val="00980F9C"/>
    <w:rsid w:val="00981341"/>
    <w:rsid w:val="00981895"/>
    <w:rsid w:val="00982318"/>
    <w:rsid w:val="00982937"/>
    <w:rsid w:val="00982DC3"/>
    <w:rsid w:val="00982F0C"/>
    <w:rsid w:val="009831EE"/>
    <w:rsid w:val="00983353"/>
    <w:rsid w:val="00983508"/>
    <w:rsid w:val="009835F3"/>
    <w:rsid w:val="00983666"/>
    <w:rsid w:val="009838BC"/>
    <w:rsid w:val="00983AA0"/>
    <w:rsid w:val="00983C45"/>
    <w:rsid w:val="00983DAB"/>
    <w:rsid w:val="009841E3"/>
    <w:rsid w:val="0098461D"/>
    <w:rsid w:val="00984809"/>
    <w:rsid w:val="0098481E"/>
    <w:rsid w:val="0098485F"/>
    <w:rsid w:val="0098495E"/>
    <w:rsid w:val="00984B94"/>
    <w:rsid w:val="00985092"/>
    <w:rsid w:val="00985223"/>
    <w:rsid w:val="009858FD"/>
    <w:rsid w:val="00985B4F"/>
    <w:rsid w:val="00985C58"/>
    <w:rsid w:val="00985ED0"/>
    <w:rsid w:val="00986005"/>
    <w:rsid w:val="009860D8"/>
    <w:rsid w:val="00986344"/>
    <w:rsid w:val="009864FB"/>
    <w:rsid w:val="0098665F"/>
    <w:rsid w:val="00986974"/>
    <w:rsid w:val="00986B5C"/>
    <w:rsid w:val="00986E20"/>
    <w:rsid w:val="00987C56"/>
    <w:rsid w:val="00987CC2"/>
    <w:rsid w:val="00987E52"/>
    <w:rsid w:val="009901FF"/>
    <w:rsid w:val="009904AB"/>
    <w:rsid w:val="00990998"/>
    <w:rsid w:val="00990A74"/>
    <w:rsid w:val="009911A0"/>
    <w:rsid w:val="00991B08"/>
    <w:rsid w:val="009923EF"/>
    <w:rsid w:val="00992786"/>
    <w:rsid w:val="00992924"/>
    <w:rsid w:val="00992AC7"/>
    <w:rsid w:val="00992DB1"/>
    <w:rsid w:val="00992F98"/>
    <w:rsid w:val="00993714"/>
    <w:rsid w:val="00993CF4"/>
    <w:rsid w:val="00993E17"/>
    <w:rsid w:val="00993FF5"/>
    <w:rsid w:val="0099499C"/>
    <w:rsid w:val="009949FF"/>
    <w:rsid w:val="00994A68"/>
    <w:rsid w:val="00994E6F"/>
    <w:rsid w:val="009951DD"/>
    <w:rsid w:val="00995274"/>
    <w:rsid w:val="0099535A"/>
    <w:rsid w:val="0099547F"/>
    <w:rsid w:val="00995900"/>
    <w:rsid w:val="00995BD9"/>
    <w:rsid w:val="00995EAA"/>
    <w:rsid w:val="009961B2"/>
    <w:rsid w:val="009965F8"/>
    <w:rsid w:val="009966CD"/>
    <w:rsid w:val="00996E32"/>
    <w:rsid w:val="00996E46"/>
    <w:rsid w:val="00996E98"/>
    <w:rsid w:val="00997299"/>
    <w:rsid w:val="00997801"/>
    <w:rsid w:val="00997AD8"/>
    <w:rsid w:val="009A00F9"/>
    <w:rsid w:val="009A0150"/>
    <w:rsid w:val="009A01F1"/>
    <w:rsid w:val="009A048A"/>
    <w:rsid w:val="009A087D"/>
    <w:rsid w:val="009A0985"/>
    <w:rsid w:val="009A0ABC"/>
    <w:rsid w:val="009A0F4B"/>
    <w:rsid w:val="009A1442"/>
    <w:rsid w:val="009A2150"/>
    <w:rsid w:val="009A2257"/>
    <w:rsid w:val="009A23CC"/>
    <w:rsid w:val="009A2537"/>
    <w:rsid w:val="009A2E26"/>
    <w:rsid w:val="009A2F7A"/>
    <w:rsid w:val="009A3290"/>
    <w:rsid w:val="009A39D3"/>
    <w:rsid w:val="009A3C99"/>
    <w:rsid w:val="009A41D3"/>
    <w:rsid w:val="009A44D4"/>
    <w:rsid w:val="009A5020"/>
    <w:rsid w:val="009A57F7"/>
    <w:rsid w:val="009A5D9A"/>
    <w:rsid w:val="009A6007"/>
    <w:rsid w:val="009A600F"/>
    <w:rsid w:val="009A6B8A"/>
    <w:rsid w:val="009A6C11"/>
    <w:rsid w:val="009A78CD"/>
    <w:rsid w:val="009A7C6D"/>
    <w:rsid w:val="009A7E76"/>
    <w:rsid w:val="009A7E92"/>
    <w:rsid w:val="009B0661"/>
    <w:rsid w:val="009B068B"/>
    <w:rsid w:val="009B0885"/>
    <w:rsid w:val="009B0D35"/>
    <w:rsid w:val="009B1247"/>
    <w:rsid w:val="009B1459"/>
    <w:rsid w:val="009B1888"/>
    <w:rsid w:val="009B1B35"/>
    <w:rsid w:val="009B214F"/>
    <w:rsid w:val="009B26CA"/>
    <w:rsid w:val="009B2BF3"/>
    <w:rsid w:val="009B3050"/>
    <w:rsid w:val="009B31C4"/>
    <w:rsid w:val="009B3A8A"/>
    <w:rsid w:val="009B3DC3"/>
    <w:rsid w:val="009B413B"/>
    <w:rsid w:val="009B4504"/>
    <w:rsid w:val="009B466C"/>
    <w:rsid w:val="009B49F8"/>
    <w:rsid w:val="009B4A67"/>
    <w:rsid w:val="009B561B"/>
    <w:rsid w:val="009B5CFF"/>
    <w:rsid w:val="009B61B0"/>
    <w:rsid w:val="009B69E9"/>
    <w:rsid w:val="009B6CF1"/>
    <w:rsid w:val="009B74EB"/>
    <w:rsid w:val="009B76FE"/>
    <w:rsid w:val="009B7A3F"/>
    <w:rsid w:val="009C004F"/>
    <w:rsid w:val="009C026A"/>
    <w:rsid w:val="009C0322"/>
    <w:rsid w:val="009C0536"/>
    <w:rsid w:val="009C07BF"/>
    <w:rsid w:val="009C0A05"/>
    <w:rsid w:val="009C0BF2"/>
    <w:rsid w:val="009C0CD5"/>
    <w:rsid w:val="009C0E2E"/>
    <w:rsid w:val="009C0E5A"/>
    <w:rsid w:val="009C1219"/>
    <w:rsid w:val="009C164E"/>
    <w:rsid w:val="009C1C85"/>
    <w:rsid w:val="009C2082"/>
    <w:rsid w:val="009C20E6"/>
    <w:rsid w:val="009C2133"/>
    <w:rsid w:val="009C28F4"/>
    <w:rsid w:val="009C2BDF"/>
    <w:rsid w:val="009C2E95"/>
    <w:rsid w:val="009C2F21"/>
    <w:rsid w:val="009C306A"/>
    <w:rsid w:val="009C3784"/>
    <w:rsid w:val="009C3ABD"/>
    <w:rsid w:val="009C3C22"/>
    <w:rsid w:val="009C3DA2"/>
    <w:rsid w:val="009C3DE9"/>
    <w:rsid w:val="009C4196"/>
    <w:rsid w:val="009C44D9"/>
    <w:rsid w:val="009C453A"/>
    <w:rsid w:val="009C47B0"/>
    <w:rsid w:val="009C49DF"/>
    <w:rsid w:val="009C4AD7"/>
    <w:rsid w:val="009C4BA6"/>
    <w:rsid w:val="009C4BE1"/>
    <w:rsid w:val="009C4D62"/>
    <w:rsid w:val="009C4F76"/>
    <w:rsid w:val="009C5057"/>
    <w:rsid w:val="009C57B8"/>
    <w:rsid w:val="009C675E"/>
    <w:rsid w:val="009C6CE9"/>
    <w:rsid w:val="009C6D80"/>
    <w:rsid w:val="009C7071"/>
    <w:rsid w:val="009C727F"/>
    <w:rsid w:val="009C72BD"/>
    <w:rsid w:val="009C7744"/>
    <w:rsid w:val="009C7783"/>
    <w:rsid w:val="009D0363"/>
    <w:rsid w:val="009D0731"/>
    <w:rsid w:val="009D0A97"/>
    <w:rsid w:val="009D0B33"/>
    <w:rsid w:val="009D116A"/>
    <w:rsid w:val="009D15A1"/>
    <w:rsid w:val="009D1853"/>
    <w:rsid w:val="009D1BD4"/>
    <w:rsid w:val="009D1D50"/>
    <w:rsid w:val="009D1D78"/>
    <w:rsid w:val="009D2320"/>
    <w:rsid w:val="009D23F3"/>
    <w:rsid w:val="009D24C9"/>
    <w:rsid w:val="009D25F3"/>
    <w:rsid w:val="009D284A"/>
    <w:rsid w:val="009D294C"/>
    <w:rsid w:val="009D2F0C"/>
    <w:rsid w:val="009D2FCB"/>
    <w:rsid w:val="009D2FF4"/>
    <w:rsid w:val="009D3349"/>
    <w:rsid w:val="009D33D4"/>
    <w:rsid w:val="009D38D0"/>
    <w:rsid w:val="009D3999"/>
    <w:rsid w:val="009D39B0"/>
    <w:rsid w:val="009D3E2E"/>
    <w:rsid w:val="009D4404"/>
    <w:rsid w:val="009D4D04"/>
    <w:rsid w:val="009D4D2D"/>
    <w:rsid w:val="009D552D"/>
    <w:rsid w:val="009D5565"/>
    <w:rsid w:val="009D5583"/>
    <w:rsid w:val="009D564E"/>
    <w:rsid w:val="009D5AB0"/>
    <w:rsid w:val="009D5E99"/>
    <w:rsid w:val="009D5F22"/>
    <w:rsid w:val="009D5FB6"/>
    <w:rsid w:val="009D63C1"/>
    <w:rsid w:val="009D6542"/>
    <w:rsid w:val="009D66C8"/>
    <w:rsid w:val="009D6832"/>
    <w:rsid w:val="009D6FA2"/>
    <w:rsid w:val="009D70CB"/>
    <w:rsid w:val="009D72FB"/>
    <w:rsid w:val="009D7744"/>
    <w:rsid w:val="009D7D85"/>
    <w:rsid w:val="009E0219"/>
    <w:rsid w:val="009E02E7"/>
    <w:rsid w:val="009E0578"/>
    <w:rsid w:val="009E0692"/>
    <w:rsid w:val="009E076C"/>
    <w:rsid w:val="009E0A7E"/>
    <w:rsid w:val="009E0DEF"/>
    <w:rsid w:val="009E0F56"/>
    <w:rsid w:val="009E118A"/>
    <w:rsid w:val="009E1638"/>
    <w:rsid w:val="009E169E"/>
    <w:rsid w:val="009E18D1"/>
    <w:rsid w:val="009E2870"/>
    <w:rsid w:val="009E2A1B"/>
    <w:rsid w:val="009E2D15"/>
    <w:rsid w:val="009E2F1C"/>
    <w:rsid w:val="009E2F6D"/>
    <w:rsid w:val="009E3A15"/>
    <w:rsid w:val="009E3CF4"/>
    <w:rsid w:val="009E3DCA"/>
    <w:rsid w:val="009E3F70"/>
    <w:rsid w:val="009E4101"/>
    <w:rsid w:val="009E41A7"/>
    <w:rsid w:val="009E45E2"/>
    <w:rsid w:val="009E4BDF"/>
    <w:rsid w:val="009E4CC3"/>
    <w:rsid w:val="009E4E18"/>
    <w:rsid w:val="009E52AD"/>
    <w:rsid w:val="009E57A9"/>
    <w:rsid w:val="009E595D"/>
    <w:rsid w:val="009E5D9D"/>
    <w:rsid w:val="009E641C"/>
    <w:rsid w:val="009E6606"/>
    <w:rsid w:val="009E6810"/>
    <w:rsid w:val="009E6E89"/>
    <w:rsid w:val="009E7078"/>
    <w:rsid w:val="009E7CA3"/>
    <w:rsid w:val="009E7F3D"/>
    <w:rsid w:val="009F00F4"/>
    <w:rsid w:val="009F0497"/>
    <w:rsid w:val="009F0832"/>
    <w:rsid w:val="009F0D99"/>
    <w:rsid w:val="009F1000"/>
    <w:rsid w:val="009F11FD"/>
    <w:rsid w:val="009F132A"/>
    <w:rsid w:val="009F1422"/>
    <w:rsid w:val="009F1430"/>
    <w:rsid w:val="009F1738"/>
    <w:rsid w:val="009F1846"/>
    <w:rsid w:val="009F1ABC"/>
    <w:rsid w:val="009F1BC2"/>
    <w:rsid w:val="009F1C5F"/>
    <w:rsid w:val="009F20B0"/>
    <w:rsid w:val="009F222E"/>
    <w:rsid w:val="009F2B2B"/>
    <w:rsid w:val="009F2CC4"/>
    <w:rsid w:val="009F2D80"/>
    <w:rsid w:val="009F2F19"/>
    <w:rsid w:val="009F3031"/>
    <w:rsid w:val="009F3B17"/>
    <w:rsid w:val="009F42D5"/>
    <w:rsid w:val="009F42DE"/>
    <w:rsid w:val="009F4785"/>
    <w:rsid w:val="009F48E1"/>
    <w:rsid w:val="009F4F4E"/>
    <w:rsid w:val="009F54B6"/>
    <w:rsid w:val="009F5915"/>
    <w:rsid w:val="009F5BA5"/>
    <w:rsid w:val="009F5EAE"/>
    <w:rsid w:val="009F602F"/>
    <w:rsid w:val="009F6219"/>
    <w:rsid w:val="009F6D0D"/>
    <w:rsid w:val="009F72E4"/>
    <w:rsid w:val="009F7676"/>
    <w:rsid w:val="009F783F"/>
    <w:rsid w:val="009F7A01"/>
    <w:rsid w:val="009F7D30"/>
    <w:rsid w:val="00A0005B"/>
    <w:rsid w:val="00A0030A"/>
    <w:rsid w:val="00A0087C"/>
    <w:rsid w:val="00A00B2F"/>
    <w:rsid w:val="00A01358"/>
    <w:rsid w:val="00A01520"/>
    <w:rsid w:val="00A0169E"/>
    <w:rsid w:val="00A01E8C"/>
    <w:rsid w:val="00A0207D"/>
    <w:rsid w:val="00A02182"/>
    <w:rsid w:val="00A022E0"/>
    <w:rsid w:val="00A024E5"/>
    <w:rsid w:val="00A024F5"/>
    <w:rsid w:val="00A0299B"/>
    <w:rsid w:val="00A029E5"/>
    <w:rsid w:val="00A02A5D"/>
    <w:rsid w:val="00A02C6A"/>
    <w:rsid w:val="00A02C6B"/>
    <w:rsid w:val="00A02F6E"/>
    <w:rsid w:val="00A039B7"/>
    <w:rsid w:val="00A03AD5"/>
    <w:rsid w:val="00A03CDF"/>
    <w:rsid w:val="00A041E9"/>
    <w:rsid w:val="00A04919"/>
    <w:rsid w:val="00A04978"/>
    <w:rsid w:val="00A0497E"/>
    <w:rsid w:val="00A05764"/>
    <w:rsid w:val="00A0593D"/>
    <w:rsid w:val="00A059E0"/>
    <w:rsid w:val="00A05E1A"/>
    <w:rsid w:val="00A06257"/>
    <w:rsid w:val="00A06669"/>
    <w:rsid w:val="00A06945"/>
    <w:rsid w:val="00A06A79"/>
    <w:rsid w:val="00A06ACF"/>
    <w:rsid w:val="00A07000"/>
    <w:rsid w:val="00A0714B"/>
    <w:rsid w:val="00A0742C"/>
    <w:rsid w:val="00A0757D"/>
    <w:rsid w:val="00A1038F"/>
    <w:rsid w:val="00A10946"/>
    <w:rsid w:val="00A109B5"/>
    <w:rsid w:val="00A10A60"/>
    <w:rsid w:val="00A10A87"/>
    <w:rsid w:val="00A110FA"/>
    <w:rsid w:val="00A119AF"/>
    <w:rsid w:val="00A11B40"/>
    <w:rsid w:val="00A11C3C"/>
    <w:rsid w:val="00A11EE5"/>
    <w:rsid w:val="00A12027"/>
    <w:rsid w:val="00A129DB"/>
    <w:rsid w:val="00A12AFF"/>
    <w:rsid w:val="00A12DC1"/>
    <w:rsid w:val="00A12EA8"/>
    <w:rsid w:val="00A12F75"/>
    <w:rsid w:val="00A12F8E"/>
    <w:rsid w:val="00A13276"/>
    <w:rsid w:val="00A135E3"/>
    <w:rsid w:val="00A1360F"/>
    <w:rsid w:val="00A13F67"/>
    <w:rsid w:val="00A13FA5"/>
    <w:rsid w:val="00A14897"/>
    <w:rsid w:val="00A14F42"/>
    <w:rsid w:val="00A15499"/>
    <w:rsid w:val="00A154A9"/>
    <w:rsid w:val="00A15A9F"/>
    <w:rsid w:val="00A15D1F"/>
    <w:rsid w:val="00A15E38"/>
    <w:rsid w:val="00A16579"/>
    <w:rsid w:val="00A166D4"/>
    <w:rsid w:val="00A16885"/>
    <w:rsid w:val="00A17513"/>
    <w:rsid w:val="00A17942"/>
    <w:rsid w:val="00A17BFE"/>
    <w:rsid w:val="00A17C0E"/>
    <w:rsid w:val="00A17F71"/>
    <w:rsid w:val="00A20592"/>
    <w:rsid w:val="00A2082F"/>
    <w:rsid w:val="00A208F2"/>
    <w:rsid w:val="00A20CBE"/>
    <w:rsid w:val="00A20CC5"/>
    <w:rsid w:val="00A20E32"/>
    <w:rsid w:val="00A20EC7"/>
    <w:rsid w:val="00A20EC9"/>
    <w:rsid w:val="00A20F1A"/>
    <w:rsid w:val="00A21111"/>
    <w:rsid w:val="00A2159A"/>
    <w:rsid w:val="00A21BBB"/>
    <w:rsid w:val="00A2201D"/>
    <w:rsid w:val="00A220E9"/>
    <w:rsid w:val="00A22230"/>
    <w:rsid w:val="00A223C5"/>
    <w:rsid w:val="00A2286D"/>
    <w:rsid w:val="00A22AA6"/>
    <w:rsid w:val="00A22ADC"/>
    <w:rsid w:val="00A22D70"/>
    <w:rsid w:val="00A22E91"/>
    <w:rsid w:val="00A22FE3"/>
    <w:rsid w:val="00A2346F"/>
    <w:rsid w:val="00A23968"/>
    <w:rsid w:val="00A240A4"/>
    <w:rsid w:val="00A241BE"/>
    <w:rsid w:val="00A24960"/>
    <w:rsid w:val="00A24B49"/>
    <w:rsid w:val="00A252F5"/>
    <w:rsid w:val="00A2545E"/>
    <w:rsid w:val="00A2549C"/>
    <w:rsid w:val="00A258D8"/>
    <w:rsid w:val="00A25AB4"/>
    <w:rsid w:val="00A25DBA"/>
    <w:rsid w:val="00A263AC"/>
    <w:rsid w:val="00A264E8"/>
    <w:rsid w:val="00A265F5"/>
    <w:rsid w:val="00A27406"/>
    <w:rsid w:val="00A276C0"/>
    <w:rsid w:val="00A27F53"/>
    <w:rsid w:val="00A30434"/>
    <w:rsid w:val="00A307D4"/>
    <w:rsid w:val="00A30F88"/>
    <w:rsid w:val="00A30FD5"/>
    <w:rsid w:val="00A311B1"/>
    <w:rsid w:val="00A31724"/>
    <w:rsid w:val="00A3178E"/>
    <w:rsid w:val="00A31BE4"/>
    <w:rsid w:val="00A323F9"/>
    <w:rsid w:val="00A32BBD"/>
    <w:rsid w:val="00A33074"/>
    <w:rsid w:val="00A331F1"/>
    <w:rsid w:val="00A33787"/>
    <w:rsid w:val="00A33816"/>
    <w:rsid w:val="00A338DD"/>
    <w:rsid w:val="00A33A2B"/>
    <w:rsid w:val="00A33AA2"/>
    <w:rsid w:val="00A33AC1"/>
    <w:rsid w:val="00A34078"/>
    <w:rsid w:val="00A34470"/>
    <w:rsid w:val="00A3466F"/>
    <w:rsid w:val="00A34A34"/>
    <w:rsid w:val="00A34A42"/>
    <w:rsid w:val="00A34EAA"/>
    <w:rsid w:val="00A350C4"/>
    <w:rsid w:val="00A352F1"/>
    <w:rsid w:val="00A3556C"/>
    <w:rsid w:val="00A35E69"/>
    <w:rsid w:val="00A363FF"/>
    <w:rsid w:val="00A36812"/>
    <w:rsid w:val="00A36A6E"/>
    <w:rsid w:val="00A36AC7"/>
    <w:rsid w:val="00A36EDC"/>
    <w:rsid w:val="00A3765E"/>
    <w:rsid w:val="00A37D10"/>
    <w:rsid w:val="00A37E51"/>
    <w:rsid w:val="00A37F7F"/>
    <w:rsid w:val="00A4058B"/>
    <w:rsid w:val="00A40CAE"/>
    <w:rsid w:val="00A40F58"/>
    <w:rsid w:val="00A41453"/>
    <w:rsid w:val="00A418DD"/>
    <w:rsid w:val="00A41DFE"/>
    <w:rsid w:val="00A41E51"/>
    <w:rsid w:val="00A41E95"/>
    <w:rsid w:val="00A424E1"/>
    <w:rsid w:val="00A431A5"/>
    <w:rsid w:val="00A43780"/>
    <w:rsid w:val="00A43ACF"/>
    <w:rsid w:val="00A43C99"/>
    <w:rsid w:val="00A43FA9"/>
    <w:rsid w:val="00A4410A"/>
    <w:rsid w:val="00A4449C"/>
    <w:rsid w:val="00A449E8"/>
    <w:rsid w:val="00A44E32"/>
    <w:rsid w:val="00A45394"/>
    <w:rsid w:val="00A454BF"/>
    <w:rsid w:val="00A454EF"/>
    <w:rsid w:val="00A45537"/>
    <w:rsid w:val="00A4571F"/>
    <w:rsid w:val="00A45963"/>
    <w:rsid w:val="00A46178"/>
    <w:rsid w:val="00A46B4E"/>
    <w:rsid w:val="00A47259"/>
    <w:rsid w:val="00A4762E"/>
    <w:rsid w:val="00A477E8"/>
    <w:rsid w:val="00A47AD7"/>
    <w:rsid w:val="00A47FD1"/>
    <w:rsid w:val="00A5003A"/>
    <w:rsid w:val="00A500B8"/>
    <w:rsid w:val="00A50433"/>
    <w:rsid w:val="00A50638"/>
    <w:rsid w:val="00A50CD9"/>
    <w:rsid w:val="00A50D40"/>
    <w:rsid w:val="00A51155"/>
    <w:rsid w:val="00A51323"/>
    <w:rsid w:val="00A515D6"/>
    <w:rsid w:val="00A518A0"/>
    <w:rsid w:val="00A5209B"/>
    <w:rsid w:val="00A524A7"/>
    <w:rsid w:val="00A5263C"/>
    <w:rsid w:val="00A526B3"/>
    <w:rsid w:val="00A526B4"/>
    <w:rsid w:val="00A52B08"/>
    <w:rsid w:val="00A52F06"/>
    <w:rsid w:val="00A5373D"/>
    <w:rsid w:val="00A537F8"/>
    <w:rsid w:val="00A53DB5"/>
    <w:rsid w:val="00A542F1"/>
    <w:rsid w:val="00A54997"/>
    <w:rsid w:val="00A54B74"/>
    <w:rsid w:val="00A54C74"/>
    <w:rsid w:val="00A54DA0"/>
    <w:rsid w:val="00A54F7D"/>
    <w:rsid w:val="00A55554"/>
    <w:rsid w:val="00A555AC"/>
    <w:rsid w:val="00A558B7"/>
    <w:rsid w:val="00A558D5"/>
    <w:rsid w:val="00A55A1B"/>
    <w:rsid w:val="00A55BFA"/>
    <w:rsid w:val="00A55E97"/>
    <w:rsid w:val="00A55FFD"/>
    <w:rsid w:val="00A56249"/>
    <w:rsid w:val="00A56318"/>
    <w:rsid w:val="00A56808"/>
    <w:rsid w:val="00A56A07"/>
    <w:rsid w:val="00A57272"/>
    <w:rsid w:val="00A578D1"/>
    <w:rsid w:val="00A5797B"/>
    <w:rsid w:val="00A57ABA"/>
    <w:rsid w:val="00A57C64"/>
    <w:rsid w:val="00A57D9C"/>
    <w:rsid w:val="00A60311"/>
    <w:rsid w:val="00A603FA"/>
    <w:rsid w:val="00A60A9F"/>
    <w:rsid w:val="00A60AB7"/>
    <w:rsid w:val="00A60C4E"/>
    <w:rsid w:val="00A61027"/>
    <w:rsid w:val="00A61437"/>
    <w:rsid w:val="00A615C8"/>
    <w:rsid w:val="00A615F5"/>
    <w:rsid w:val="00A61643"/>
    <w:rsid w:val="00A61A07"/>
    <w:rsid w:val="00A61A72"/>
    <w:rsid w:val="00A61D80"/>
    <w:rsid w:val="00A61DFE"/>
    <w:rsid w:val="00A628FA"/>
    <w:rsid w:val="00A62B52"/>
    <w:rsid w:val="00A62EEE"/>
    <w:rsid w:val="00A62F23"/>
    <w:rsid w:val="00A63B96"/>
    <w:rsid w:val="00A641F2"/>
    <w:rsid w:val="00A648E6"/>
    <w:rsid w:val="00A64B02"/>
    <w:rsid w:val="00A64F75"/>
    <w:rsid w:val="00A650C7"/>
    <w:rsid w:val="00A6535B"/>
    <w:rsid w:val="00A65605"/>
    <w:rsid w:val="00A656E8"/>
    <w:rsid w:val="00A65815"/>
    <w:rsid w:val="00A65BC4"/>
    <w:rsid w:val="00A65C12"/>
    <w:rsid w:val="00A65C31"/>
    <w:rsid w:val="00A669CA"/>
    <w:rsid w:val="00A674ED"/>
    <w:rsid w:val="00A67B93"/>
    <w:rsid w:val="00A7040B"/>
    <w:rsid w:val="00A70687"/>
    <w:rsid w:val="00A708F7"/>
    <w:rsid w:val="00A70C05"/>
    <w:rsid w:val="00A71265"/>
    <w:rsid w:val="00A71277"/>
    <w:rsid w:val="00A7127B"/>
    <w:rsid w:val="00A71354"/>
    <w:rsid w:val="00A7138E"/>
    <w:rsid w:val="00A713D6"/>
    <w:rsid w:val="00A7150E"/>
    <w:rsid w:val="00A715A4"/>
    <w:rsid w:val="00A725B8"/>
    <w:rsid w:val="00A72936"/>
    <w:rsid w:val="00A72963"/>
    <w:rsid w:val="00A72E80"/>
    <w:rsid w:val="00A72FDA"/>
    <w:rsid w:val="00A73A84"/>
    <w:rsid w:val="00A73D15"/>
    <w:rsid w:val="00A748CD"/>
    <w:rsid w:val="00A74D33"/>
    <w:rsid w:val="00A75243"/>
    <w:rsid w:val="00A752CB"/>
    <w:rsid w:val="00A754C3"/>
    <w:rsid w:val="00A75A81"/>
    <w:rsid w:val="00A75DC0"/>
    <w:rsid w:val="00A76479"/>
    <w:rsid w:val="00A764E9"/>
    <w:rsid w:val="00A76586"/>
    <w:rsid w:val="00A767BC"/>
    <w:rsid w:val="00A76A84"/>
    <w:rsid w:val="00A76B49"/>
    <w:rsid w:val="00A76C60"/>
    <w:rsid w:val="00A773C7"/>
    <w:rsid w:val="00A775BB"/>
    <w:rsid w:val="00A777BC"/>
    <w:rsid w:val="00A80310"/>
    <w:rsid w:val="00A80D12"/>
    <w:rsid w:val="00A80F7C"/>
    <w:rsid w:val="00A80F9F"/>
    <w:rsid w:val="00A81200"/>
    <w:rsid w:val="00A813CD"/>
    <w:rsid w:val="00A8174D"/>
    <w:rsid w:val="00A81DE9"/>
    <w:rsid w:val="00A82926"/>
    <w:rsid w:val="00A82D72"/>
    <w:rsid w:val="00A82DC6"/>
    <w:rsid w:val="00A82E39"/>
    <w:rsid w:val="00A82F69"/>
    <w:rsid w:val="00A832F9"/>
    <w:rsid w:val="00A8343E"/>
    <w:rsid w:val="00A835B9"/>
    <w:rsid w:val="00A83A41"/>
    <w:rsid w:val="00A83AF8"/>
    <w:rsid w:val="00A83F6E"/>
    <w:rsid w:val="00A8407D"/>
    <w:rsid w:val="00A849EB"/>
    <w:rsid w:val="00A84BFB"/>
    <w:rsid w:val="00A84DC9"/>
    <w:rsid w:val="00A84FB2"/>
    <w:rsid w:val="00A8509C"/>
    <w:rsid w:val="00A851D0"/>
    <w:rsid w:val="00A853BF"/>
    <w:rsid w:val="00A858A6"/>
    <w:rsid w:val="00A85974"/>
    <w:rsid w:val="00A86430"/>
    <w:rsid w:val="00A869DC"/>
    <w:rsid w:val="00A86AD7"/>
    <w:rsid w:val="00A86BE0"/>
    <w:rsid w:val="00A870F9"/>
    <w:rsid w:val="00A87554"/>
    <w:rsid w:val="00A876D0"/>
    <w:rsid w:val="00A878BA"/>
    <w:rsid w:val="00A87C15"/>
    <w:rsid w:val="00A90477"/>
    <w:rsid w:val="00A9054E"/>
    <w:rsid w:val="00A90572"/>
    <w:rsid w:val="00A9060B"/>
    <w:rsid w:val="00A90E79"/>
    <w:rsid w:val="00A90F41"/>
    <w:rsid w:val="00A9122E"/>
    <w:rsid w:val="00A9126C"/>
    <w:rsid w:val="00A91305"/>
    <w:rsid w:val="00A91493"/>
    <w:rsid w:val="00A9161B"/>
    <w:rsid w:val="00A91F05"/>
    <w:rsid w:val="00A91FFE"/>
    <w:rsid w:val="00A920F2"/>
    <w:rsid w:val="00A92165"/>
    <w:rsid w:val="00A921DA"/>
    <w:rsid w:val="00A9240E"/>
    <w:rsid w:val="00A929E5"/>
    <w:rsid w:val="00A92A75"/>
    <w:rsid w:val="00A92A87"/>
    <w:rsid w:val="00A92BF4"/>
    <w:rsid w:val="00A93BBB"/>
    <w:rsid w:val="00A93F67"/>
    <w:rsid w:val="00A93F91"/>
    <w:rsid w:val="00A94029"/>
    <w:rsid w:val="00A94135"/>
    <w:rsid w:val="00A941DB"/>
    <w:rsid w:val="00A94480"/>
    <w:rsid w:val="00A94BD9"/>
    <w:rsid w:val="00A95525"/>
    <w:rsid w:val="00A9577B"/>
    <w:rsid w:val="00A95F2F"/>
    <w:rsid w:val="00A9657F"/>
    <w:rsid w:val="00A96C90"/>
    <w:rsid w:val="00A96EFA"/>
    <w:rsid w:val="00A96F3B"/>
    <w:rsid w:val="00A96F3E"/>
    <w:rsid w:val="00A97006"/>
    <w:rsid w:val="00A972F1"/>
    <w:rsid w:val="00A972F7"/>
    <w:rsid w:val="00A97594"/>
    <w:rsid w:val="00A97924"/>
    <w:rsid w:val="00A97AE9"/>
    <w:rsid w:val="00A97D67"/>
    <w:rsid w:val="00A97DE6"/>
    <w:rsid w:val="00A97EBD"/>
    <w:rsid w:val="00AA0174"/>
    <w:rsid w:val="00AA03ED"/>
    <w:rsid w:val="00AA0464"/>
    <w:rsid w:val="00AA0742"/>
    <w:rsid w:val="00AA0ACC"/>
    <w:rsid w:val="00AA0C17"/>
    <w:rsid w:val="00AA0C57"/>
    <w:rsid w:val="00AA1346"/>
    <w:rsid w:val="00AA1C98"/>
    <w:rsid w:val="00AA1FBF"/>
    <w:rsid w:val="00AA2223"/>
    <w:rsid w:val="00AA26A6"/>
    <w:rsid w:val="00AA3151"/>
    <w:rsid w:val="00AA31E6"/>
    <w:rsid w:val="00AA3C4B"/>
    <w:rsid w:val="00AA3DCA"/>
    <w:rsid w:val="00AA46B8"/>
    <w:rsid w:val="00AA5050"/>
    <w:rsid w:val="00AA50E1"/>
    <w:rsid w:val="00AA50E2"/>
    <w:rsid w:val="00AA55CD"/>
    <w:rsid w:val="00AA584C"/>
    <w:rsid w:val="00AA584D"/>
    <w:rsid w:val="00AA5863"/>
    <w:rsid w:val="00AA5886"/>
    <w:rsid w:val="00AA5AFF"/>
    <w:rsid w:val="00AA5E04"/>
    <w:rsid w:val="00AA5E2F"/>
    <w:rsid w:val="00AA6020"/>
    <w:rsid w:val="00AA674D"/>
    <w:rsid w:val="00AA68AA"/>
    <w:rsid w:val="00AA6C82"/>
    <w:rsid w:val="00AA7052"/>
    <w:rsid w:val="00AA74A6"/>
    <w:rsid w:val="00AA77D6"/>
    <w:rsid w:val="00AB00B4"/>
    <w:rsid w:val="00AB0194"/>
    <w:rsid w:val="00AB0288"/>
    <w:rsid w:val="00AB0A15"/>
    <w:rsid w:val="00AB0C4D"/>
    <w:rsid w:val="00AB10A5"/>
    <w:rsid w:val="00AB13EE"/>
    <w:rsid w:val="00AB145B"/>
    <w:rsid w:val="00AB18DC"/>
    <w:rsid w:val="00AB1D57"/>
    <w:rsid w:val="00AB1D60"/>
    <w:rsid w:val="00AB1FDA"/>
    <w:rsid w:val="00AB20D1"/>
    <w:rsid w:val="00AB212C"/>
    <w:rsid w:val="00AB2293"/>
    <w:rsid w:val="00AB28E9"/>
    <w:rsid w:val="00AB2F27"/>
    <w:rsid w:val="00AB2F7D"/>
    <w:rsid w:val="00AB339E"/>
    <w:rsid w:val="00AB33AB"/>
    <w:rsid w:val="00AB34E7"/>
    <w:rsid w:val="00AB3596"/>
    <w:rsid w:val="00AB3A5A"/>
    <w:rsid w:val="00AB3D3B"/>
    <w:rsid w:val="00AB4769"/>
    <w:rsid w:val="00AB4B08"/>
    <w:rsid w:val="00AB4CF7"/>
    <w:rsid w:val="00AB4F81"/>
    <w:rsid w:val="00AB5020"/>
    <w:rsid w:val="00AB50ED"/>
    <w:rsid w:val="00AB549B"/>
    <w:rsid w:val="00AB5980"/>
    <w:rsid w:val="00AB5F81"/>
    <w:rsid w:val="00AB62CB"/>
    <w:rsid w:val="00AB6376"/>
    <w:rsid w:val="00AB6878"/>
    <w:rsid w:val="00AB6A7F"/>
    <w:rsid w:val="00AB6AFF"/>
    <w:rsid w:val="00AB6DB8"/>
    <w:rsid w:val="00AB6DBA"/>
    <w:rsid w:val="00AB723E"/>
    <w:rsid w:val="00AB794B"/>
    <w:rsid w:val="00AB7D3B"/>
    <w:rsid w:val="00AC0019"/>
    <w:rsid w:val="00AC0489"/>
    <w:rsid w:val="00AC0783"/>
    <w:rsid w:val="00AC0BEA"/>
    <w:rsid w:val="00AC0CF1"/>
    <w:rsid w:val="00AC0D38"/>
    <w:rsid w:val="00AC0D78"/>
    <w:rsid w:val="00AC0E00"/>
    <w:rsid w:val="00AC0ECC"/>
    <w:rsid w:val="00AC0FAA"/>
    <w:rsid w:val="00AC12AB"/>
    <w:rsid w:val="00AC1670"/>
    <w:rsid w:val="00AC1CD4"/>
    <w:rsid w:val="00AC2057"/>
    <w:rsid w:val="00AC2822"/>
    <w:rsid w:val="00AC283D"/>
    <w:rsid w:val="00AC2AC0"/>
    <w:rsid w:val="00AC2D56"/>
    <w:rsid w:val="00AC2F96"/>
    <w:rsid w:val="00AC3111"/>
    <w:rsid w:val="00AC312C"/>
    <w:rsid w:val="00AC32BC"/>
    <w:rsid w:val="00AC34FE"/>
    <w:rsid w:val="00AC3B22"/>
    <w:rsid w:val="00AC3BBF"/>
    <w:rsid w:val="00AC3CB0"/>
    <w:rsid w:val="00AC46A4"/>
    <w:rsid w:val="00AC4774"/>
    <w:rsid w:val="00AC4A2D"/>
    <w:rsid w:val="00AC4FF0"/>
    <w:rsid w:val="00AC5078"/>
    <w:rsid w:val="00AC519D"/>
    <w:rsid w:val="00AC52B4"/>
    <w:rsid w:val="00AC52D5"/>
    <w:rsid w:val="00AC536E"/>
    <w:rsid w:val="00AC5F32"/>
    <w:rsid w:val="00AC629C"/>
    <w:rsid w:val="00AC6A76"/>
    <w:rsid w:val="00AC6EBB"/>
    <w:rsid w:val="00AC6EC4"/>
    <w:rsid w:val="00AC75C5"/>
    <w:rsid w:val="00AC7923"/>
    <w:rsid w:val="00AC7B8F"/>
    <w:rsid w:val="00AC7D41"/>
    <w:rsid w:val="00AC7DC6"/>
    <w:rsid w:val="00AC7ED1"/>
    <w:rsid w:val="00AD01C0"/>
    <w:rsid w:val="00AD02CB"/>
    <w:rsid w:val="00AD0384"/>
    <w:rsid w:val="00AD03C2"/>
    <w:rsid w:val="00AD0669"/>
    <w:rsid w:val="00AD0B10"/>
    <w:rsid w:val="00AD0CFC"/>
    <w:rsid w:val="00AD0F1C"/>
    <w:rsid w:val="00AD1281"/>
    <w:rsid w:val="00AD177A"/>
    <w:rsid w:val="00AD1880"/>
    <w:rsid w:val="00AD1D5A"/>
    <w:rsid w:val="00AD1DA4"/>
    <w:rsid w:val="00AD1ED4"/>
    <w:rsid w:val="00AD1F4C"/>
    <w:rsid w:val="00AD2101"/>
    <w:rsid w:val="00AD220F"/>
    <w:rsid w:val="00AD29D6"/>
    <w:rsid w:val="00AD3446"/>
    <w:rsid w:val="00AD3A7F"/>
    <w:rsid w:val="00AD3CF8"/>
    <w:rsid w:val="00AD3F42"/>
    <w:rsid w:val="00AD448E"/>
    <w:rsid w:val="00AD4663"/>
    <w:rsid w:val="00AD4976"/>
    <w:rsid w:val="00AD4A31"/>
    <w:rsid w:val="00AD50D2"/>
    <w:rsid w:val="00AD51EE"/>
    <w:rsid w:val="00AD5217"/>
    <w:rsid w:val="00AD55E9"/>
    <w:rsid w:val="00AD5713"/>
    <w:rsid w:val="00AD5734"/>
    <w:rsid w:val="00AD5BBC"/>
    <w:rsid w:val="00AD60DE"/>
    <w:rsid w:val="00AD6557"/>
    <w:rsid w:val="00AD66EB"/>
    <w:rsid w:val="00AD670B"/>
    <w:rsid w:val="00AD692A"/>
    <w:rsid w:val="00AD70A9"/>
    <w:rsid w:val="00AD72FB"/>
    <w:rsid w:val="00AD7501"/>
    <w:rsid w:val="00AD7744"/>
    <w:rsid w:val="00AD7823"/>
    <w:rsid w:val="00AD78F6"/>
    <w:rsid w:val="00AE03A8"/>
    <w:rsid w:val="00AE06DA"/>
    <w:rsid w:val="00AE09DE"/>
    <w:rsid w:val="00AE0B8C"/>
    <w:rsid w:val="00AE0C1A"/>
    <w:rsid w:val="00AE0E99"/>
    <w:rsid w:val="00AE170D"/>
    <w:rsid w:val="00AE1BD2"/>
    <w:rsid w:val="00AE1D56"/>
    <w:rsid w:val="00AE1E51"/>
    <w:rsid w:val="00AE1E7C"/>
    <w:rsid w:val="00AE2019"/>
    <w:rsid w:val="00AE212A"/>
    <w:rsid w:val="00AE2356"/>
    <w:rsid w:val="00AE247C"/>
    <w:rsid w:val="00AE2480"/>
    <w:rsid w:val="00AE2D1D"/>
    <w:rsid w:val="00AE323B"/>
    <w:rsid w:val="00AE358C"/>
    <w:rsid w:val="00AE37C5"/>
    <w:rsid w:val="00AE3AC0"/>
    <w:rsid w:val="00AE3B81"/>
    <w:rsid w:val="00AE3CB3"/>
    <w:rsid w:val="00AE3D33"/>
    <w:rsid w:val="00AE3E4A"/>
    <w:rsid w:val="00AE3EAB"/>
    <w:rsid w:val="00AE3EEA"/>
    <w:rsid w:val="00AE40F9"/>
    <w:rsid w:val="00AE4472"/>
    <w:rsid w:val="00AE4503"/>
    <w:rsid w:val="00AE4860"/>
    <w:rsid w:val="00AE57D8"/>
    <w:rsid w:val="00AE5838"/>
    <w:rsid w:val="00AE5893"/>
    <w:rsid w:val="00AE5941"/>
    <w:rsid w:val="00AE5B42"/>
    <w:rsid w:val="00AE5B78"/>
    <w:rsid w:val="00AE5F6D"/>
    <w:rsid w:val="00AE6932"/>
    <w:rsid w:val="00AE6AB0"/>
    <w:rsid w:val="00AE6CF2"/>
    <w:rsid w:val="00AE6E31"/>
    <w:rsid w:val="00AE6E9E"/>
    <w:rsid w:val="00AE6F26"/>
    <w:rsid w:val="00AE6FD7"/>
    <w:rsid w:val="00AE70BC"/>
    <w:rsid w:val="00AE76AE"/>
    <w:rsid w:val="00AF03B4"/>
    <w:rsid w:val="00AF0545"/>
    <w:rsid w:val="00AF0574"/>
    <w:rsid w:val="00AF0956"/>
    <w:rsid w:val="00AF0B6E"/>
    <w:rsid w:val="00AF0C3A"/>
    <w:rsid w:val="00AF0E34"/>
    <w:rsid w:val="00AF1194"/>
    <w:rsid w:val="00AF2E67"/>
    <w:rsid w:val="00AF30D8"/>
    <w:rsid w:val="00AF31B3"/>
    <w:rsid w:val="00AF3324"/>
    <w:rsid w:val="00AF376E"/>
    <w:rsid w:val="00AF3B38"/>
    <w:rsid w:val="00AF3B80"/>
    <w:rsid w:val="00AF3C90"/>
    <w:rsid w:val="00AF3CA9"/>
    <w:rsid w:val="00AF40B0"/>
    <w:rsid w:val="00AF46DD"/>
    <w:rsid w:val="00AF5538"/>
    <w:rsid w:val="00AF63AD"/>
    <w:rsid w:val="00AF63D2"/>
    <w:rsid w:val="00AF63E1"/>
    <w:rsid w:val="00AF6414"/>
    <w:rsid w:val="00AF656B"/>
    <w:rsid w:val="00AF6654"/>
    <w:rsid w:val="00AF6678"/>
    <w:rsid w:val="00AF6685"/>
    <w:rsid w:val="00AF6E63"/>
    <w:rsid w:val="00AF6F3F"/>
    <w:rsid w:val="00AF6F69"/>
    <w:rsid w:val="00AF7007"/>
    <w:rsid w:val="00AF7076"/>
    <w:rsid w:val="00AF755C"/>
    <w:rsid w:val="00AF77BA"/>
    <w:rsid w:val="00AF7A28"/>
    <w:rsid w:val="00AF7C49"/>
    <w:rsid w:val="00AF7D6E"/>
    <w:rsid w:val="00AF7E38"/>
    <w:rsid w:val="00B0040F"/>
    <w:rsid w:val="00B0114A"/>
    <w:rsid w:val="00B012D5"/>
    <w:rsid w:val="00B0144A"/>
    <w:rsid w:val="00B014A3"/>
    <w:rsid w:val="00B015E8"/>
    <w:rsid w:val="00B01EE2"/>
    <w:rsid w:val="00B02308"/>
    <w:rsid w:val="00B02670"/>
    <w:rsid w:val="00B027B4"/>
    <w:rsid w:val="00B027EF"/>
    <w:rsid w:val="00B02B13"/>
    <w:rsid w:val="00B02BFB"/>
    <w:rsid w:val="00B02C08"/>
    <w:rsid w:val="00B035C3"/>
    <w:rsid w:val="00B0375F"/>
    <w:rsid w:val="00B03B7E"/>
    <w:rsid w:val="00B03BFB"/>
    <w:rsid w:val="00B03C15"/>
    <w:rsid w:val="00B03D9F"/>
    <w:rsid w:val="00B03EB6"/>
    <w:rsid w:val="00B03FF6"/>
    <w:rsid w:val="00B04005"/>
    <w:rsid w:val="00B04190"/>
    <w:rsid w:val="00B0441D"/>
    <w:rsid w:val="00B0497C"/>
    <w:rsid w:val="00B04DA3"/>
    <w:rsid w:val="00B04FA3"/>
    <w:rsid w:val="00B05474"/>
    <w:rsid w:val="00B05928"/>
    <w:rsid w:val="00B05C02"/>
    <w:rsid w:val="00B05D8E"/>
    <w:rsid w:val="00B05F8E"/>
    <w:rsid w:val="00B063D8"/>
    <w:rsid w:val="00B065D0"/>
    <w:rsid w:val="00B0694F"/>
    <w:rsid w:val="00B06F01"/>
    <w:rsid w:val="00B06FD2"/>
    <w:rsid w:val="00B070C2"/>
    <w:rsid w:val="00B07762"/>
    <w:rsid w:val="00B0785C"/>
    <w:rsid w:val="00B10025"/>
    <w:rsid w:val="00B10044"/>
    <w:rsid w:val="00B10211"/>
    <w:rsid w:val="00B10615"/>
    <w:rsid w:val="00B1071F"/>
    <w:rsid w:val="00B1072B"/>
    <w:rsid w:val="00B108CD"/>
    <w:rsid w:val="00B10A86"/>
    <w:rsid w:val="00B10F4C"/>
    <w:rsid w:val="00B11206"/>
    <w:rsid w:val="00B11636"/>
    <w:rsid w:val="00B11A5E"/>
    <w:rsid w:val="00B11A63"/>
    <w:rsid w:val="00B11B08"/>
    <w:rsid w:val="00B11E82"/>
    <w:rsid w:val="00B11F68"/>
    <w:rsid w:val="00B12217"/>
    <w:rsid w:val="00B122C1"/>
    <w:rsid w:val="00B1245B"/>
    <w:rsid w:val="00B12708"/>
    <w:rsid w:val="00B129F3"/>
    <w:rsid w:val="00B12EB0"/>
    <w:rsid w:val="00B13BCA"/>
    <w:rsid w:val="00B13D7E"/>
    <w:rsid w:val="00B13E6D"/>
    <w:rsid w:val="00B14111"/>
    <w:rsid w:val="00B14263"/>
    <w:rsid w:val="00B14681"/>
    <w:rsid w:val="00B14A55"/>
    <w:rsid w:val="00B14D22"/>
    <w:rsid w:val="00B14DF9"/>
    <w:rsid w:val="00B156C9"/>
    <w:rsid w:val="00B158D0"/>
    <w:rsid w:val="00B15933"/>
    <w:rsid w:val="00B1661A"/>
    <w:rsid w:val="00B16676"/>
    <w:rsid w:val="00B16E53"/>
    <w:rsid w:val="00B16F2B"/>
    <w:rsid w:val="00B16F76"/>
    <w:rsid w:val="00B174BC"/>
    <w:rsid w:val="00B17655"/>
    <w:rsid w:val="00B1791F"/>
    <w:rsid w:val="00B17D39"/>
    <w:rsid w:val="00B17D53"/>
    <w:rsid w:val="00B17F31"/>
    <w:rsid w:val="00B17F9D"/>
    <w:rsid w:val="00B20085"/>
    <w:rsid w:val="00B202AB"/>
    <w:rsid w:val="00B20BF4"/>
    <w:rsid w:val="00B21101"/>
    <w:rsid w:val="00B213B4"/>
    <w:rsid w:val="00B214F5"/>
    <w:rsid w:val="00B21655"/>
    <w:rsid w:val="00B2168D"/>
    <w:rsid w:val="00B21705"/>
    <w:rsid w:val="00B221CB"/>
    <w:rsid w:val="00B228B4"/>
    <w:rsid w:val="00B228F2"/>
    <w:rsid w:val="00B229B3"/>
    <w:rsid w:val="00B229C9"/>
    <w:rsid w:val="00B22F8A"/>
    <w:rsid w:val="00B234A1"/>
    <w:rsid w:val="00B23C9D"/>
    <w:rsid w:val="00B243AE"/>
    <w:rsid w:val="00B2487D"/>
    <w:rsid w:val="00B249DA"/>
    <w:rsid w:val="00B24B9F"/>
    <w:rsid w:val="00B24F8C"/>
    <w:rsid w:val="00B26016"/>
    <w:rsid w:val="00B2614F"/>
    <w:rsid w:val="00B261E1"/>
    <w:rsid w:val="00B262E2"/>
    <w:rsid w:val="00B264B1"/>
    <w:rsid w:val="00B26557"/>
    <w:rsid w:val="00B267E5"/>
    <w:rsid w:val="00B26D1E"/>
    <w:rsid w:val="00B26DF1"/>
    <w:rsid w:val="00B26FAA"/>
    <w:rsid w:val="00B270DB"/>
    <w:rsid w:val="00B27237"/>
    <w:rsid w:val="00B27443"/>
    <w:rsid w:val="00B274AE"/>
    <w:rsid w:val="00B27CAC"/>
    <w:rsid w:val="00B27D8A"/>
    <w:rsid w:val="00B27E75"/>
    <w:rsid w:val="00B27FDE"/>
    <w:rsid w:val="00B3013D"/>
    <w:rsid w:val="00B30269"/>
    <w:rsid w:val="00B30A2D"/>
    <w:rsid w:val="00B30AA0"/>
    <w:rsid w:val="00B30B92"/>
    <w:rsid w:val="00B30B95"/>
    <w:rsid w:val="00B31118"/>
    <w:rsid w:val="00B311F4"/>
    <w:rsid w:val="00B31288"/>
    <w:rsid w:val="00B315E8"/>
    <w:rsid w:val="00B3179C"/>
    <w:rsid w:val="00B31B60"/>
    <w:rsid w:val="00B31C90"/>
    <w:rsid w:val="00B31F43"/>
    <w:rsid w:val="00B31F81"/>
    <w:rsid w:val="00B3227B"/>
    <w:rsid w:val="00B32391"/>
    <w:rsid w:val="00B32942"/>
    <w:rsid w:val="00B32CFC"/>
    <w:rsid w:val="00B32EA0"/>
    <w:rsid w:val="00B3339C"/>
    <w:rsid w:val="00B33DB3"/>
    <w:rsid w:val="00B3406F"/>
    <w:rsid w:val="00B340FD"/>
    <w:rsid w:val="00B34170"/>
    <w:rsid w:val="00B341D3"/>
    <w:rsid w:val="00B3426D"/>
    <w:rsid w:val="00B347EE"/>
    <w:rsid w:val="00B34A12"/>
    <w:rsid w:val="00B350A7"/>
    <w:rsid w:val="00B35B8C"/>
    <w:rsid w:val="00B35C3D"/>
    <w:rsid w:val="00B35E61"/>
    <w:rsid w:val="00B360AD"/>
    <w:rsid w:val="00B3662A"/>
    <w:rsid w:val="00B3666D"/>
    <w:rsid w:val="00B366B5"/>
    <w:rsid w:val="00B36706"/>
    <w:rsid w:val="00B36F63"/>
    <w:rsid w:val="00B36FD9"/>
    <w:rsid w:val="00B37308"/>
    <w:rsid w:val="00B37693"/>
    <w:rsid w:val="00B37D15"/>
    <w:rsid w:val="00B40083"/>
    <w:rsid w:val="00B409ED"/>
    <w:rsid w:val="00B40AA8"/>
    <w:rsid w:val="00B4119F"/>
    <w:rsid w:val="00B412E2"/>
    <w:rsid w:val="00B414D1"/>
    <w:rsid w:val="00B415E4"/>
    <w:rsid w:val="00B41A61"/>
    <w:rsid w:val="00B41E8A"/>
    <w:rsid w:val="00B42759"/>
    <w:rsid w:val="00B42B4D"/>
    <w:rsid w:val="00B42F3B"/>
    <w:rsid w:val="00B43AF2"/>
    <w:rsid w:val="00B43B2B"/>
    <w:rsid w:val="00B43ECA"/>
    <w:rsid w:val="00B4422E"/>
    <w:rsid w:val="00B44ECC"/>
    <w:rsid w:val="00B45724"/>
    <w:rsid w:val="00B457B5"/>
    <w:rsid w:val="00B46582"/>
    <w:rsid w:val="00B47284"/>
    <w:rsid w:val="00B473CD"/>
    <w:rsid w:val="00B47723"/>
    <w:rsid w:val="00B47CF2"/>
    <w:rsid w:val="00B501B4"/>
    <w:rsid w:val="00B5027A"/>
    <w:rsid w:val="00B502CA"/>
    <w:rsid w:val="00B50AFD"/>
    <w:rsid w:val="00B50C03"/>
    <w:rsid w:val="00B50ECE"/>
    <w:rsid w:val="00B50F68"/>
    <w:rsid w:val="00B51088"/>
    <w:rsid w:val="00B51181"/>
    <w:rsid w:val="00B51332"/>
    <w:rsid w:val="00B51337"/>
    <w:rsid w:val="00B514BC"/>
    <w:rsid w:val="00B514C0"/>
    <w:rsid w:val="00B516A0"/>
    <w:rsid w:val="00B51BDD"/>
    <w:rsid w:val="00B51D94"/>
    <w:rsid w:val="00B51F62"/>
    <w:rsid w:val="00B5245B"/>
    <w:rsid w:val="00B5256B"/>
    <w:rsid w:val="00B529D0"/>
    <w:rsid w:val="00B52A29"/>
    <w:rsid w:val="00B52CB3"/>
    <w:rsid w:val="00B52DFA"/>
    <w:rsid w:val="00B52FD5"/>
    <w:rsid w:val="00B53A72"/>
    <w:rsid w:val="00B54005"/>
    <w:rsid w:val="00B54034"/>
    <w:rsid w:val="00B54099"/>
    <w:rsid w:val="00B54170"/>
    <w:rsid w:val="00B54500"/>
    <w:rsid w:val="00B54A08"/>
    <w:rsid w:val="00B54CB4"/>
    <w:rsid w:val="00B551BB"/>
    <w:rsid w:val="00B551EC"/>
    <w:rsid w:val="00B55216"/>
    <w:rsid w:val="00B5526D"/>
    <w:rsid w:val="00B553B8"/>
    <w:rsid w:val="00B55427"/>
    <w:rsid w:val="00B55517"/>
    <w:rsid w:val="00B558A2"/>
    <w:rsid w:val="00B55AC5"/>
    <w:rsid w:val="00B5604D"/>
    <w:rsid w:val="00B56404"/>
    <w:rsid w:val="00B564FB"/>
    <w:rsid w:val="00B5650C"/>
    <w:rsid w:val="00B56832"/>
    <w:rsid w:val="00B568BD"/>
    <w:rsid w:val="00B56B4B"/>
    <w:rsid w:val="00B5720A"/>
    <w:rsid w:val="00B57CA3"/>
    <w:rsid w:val="00B57CCF"/>
    <w:rsid w:val="00B57F5D"/>
    <w:rsid w:val="00B60728"/>
    <w:rsid w:val="00B6076B"/>
    <w:rsid w:val="00B60AD8"/>
    <w:rsid w:val="00B60F7A"/>
    <w:rsid w:val="00B6119F"/>
    <w:rsid w:val="00B61558"/>
    <w:rsid w:val="00B61C61"/>
    <w:rsid w:val="00B6268D"/>
    <w:rsid w:val="00B626A7"/>
    <w:rsid w:val="00B627BE"/>
    <w:rsid w:val="00B62800"/>
    <w:rsid w:val="00B6296D"/>
    <w:rsid w:val="00B633B7"/>
    <w:rsid w:val="00B639BF"/>
    <w:rsid w:val="00B63BA8"/>
    <w:rsid w:val="00B63D12"/>
    <w:rsid w:val="00B63F25"/>
    <w:rsid w:val="00B648FB"/>
    <w:rsid w:val="00B64E27"/>
    <w:rsid w:val="00B65B84"/>
    <w:rsid w:val="00B65E77"/>
    <w:rsid w:val="00B660D2"/>
    <w:rsid w:val="00B66189"/>
    <w:rsid w:val="00B66455"/>
    <w:rsid w:val="00B664EB"/>
    <w:rsid w:val="00B66752"/>
    <w:rsid w:val="00B66AA8"/>
    <w:rsid w:val="00B66AB8"/>
    <w:rsid w:val="00B66DA0"/>
    <w:rsid w:val="00B6701A"/>
    <w:rsid w:val="00B6715B"/>
    <w:rsid w:val="00B67B15"/>
    <w:rsid w:val="00B7001D"/>
    <w:rsid w:val="00B70134"/>
    <w:rsid w:val="00B701C5"/>
    <w:rsid w:val="00B704CE"/>
    <w:rsid w:val="00B708A0"/>
    <w:rsid w:val="00B70AB9"/>
    <w:rsid w:val="00B7125C"/>
    <w:rsid w:val="00B71261"/>
    <w:rsid w:val="00B71335"/>
    <w:rsid w:val="00B7166A"/>
    <w:rsid w:val="00B71840"/>
    <w:rsid w:val="00B71DBE"/>
    <w:rsid w:val="00B7205A"/>
    <w:rsid w:val="00B72224"/>
    <w:rsid w:val="00B723C3"/>
    <w:rsid w:val="00B72C7D"/>
    <w:rsid w:val="00B72CA8"/>
    <w:rsid w:val="00B72D9B"/>
    <w:rsid w:val="00B72E46"/>
    <w:rsid w:val="00B734D9"/>
    <w:rsid w:val="00B73618"/>
    <w:rsid w:val="00B73BDE"/>
    <w:rsid w:val="00B73DB2"/>
    <w:rsid w:val="00B73DCE"/>
    <w:rsid w:val="00B73E6B"/>
    <w:rsid w:val="00B73F34"/>
    <w:rsid w:val="00B740CE"/>
    <w:rsid w:val="00B7411B"/>
    <w:rsid w:val="00B748B2"/>
    <w:rsid w:val="00B748D2"/>
    <w:rsid w:val="00B74DF3"/>
    <w:rsid w:val="00B74E53"/>
    <w:rsid w:val="00B750E4"/>
    <w:rsid w:val="00B75122"/>
    <w:rsid w:val="00B751F6"/>
    <w:rsid w:val="00B751FF"/>
    <w:rsid w:val="00B7570C"/>
    <w:rsid w:val="00B75715"/>
    <w:rsid w:val="00B75779"/>
    <w:rsid w:val="00B75C29"/>
    <w:rsid w:val="00B75DBE"/>
    <w:rsid w:val="00B75EAC"/>
    <w:rsid w:val="00B7600D"/>
    <w:rsid w:val="00B761B7"/>
    <w:rsid w:val="00B7666D"/>
    <w:rsid w:val="00B76719"/>
    <w:rsid w:val="00B767A1"/>
    <w:rsid w:val="00B76B81"/>
    <w:rsid w:val="00B773CA"/>
    <w:rsid w:val="00B77749"/>
    <w:rsid w:val="00B777C0"/>
    <w:rsid w:val="00B7791F"/>
    <w:rsid w:val="00B77D28"/>
    <w:rsid w:val="00B8000E"/>
    <w:rsid w:val="00B802F9"/>
    <w:rsid w:val="00B80446"/>
    <w:rsid w:val="00B804FB"/>
    <w:rsid w:val="00B80634"/>
    <w:rsid w:val="00B80782"/>
    <w:rsid w:val="00B80830"/>
    <w:rsid w:val="00B80AF7"/>
    <w:rsid w:val="00B80D42"/>
    <w:rsid w:val="00B8126E"/>
    <w:rsid w:val="00B81311"/>
    <w:rsid w:val="00B813C4"/>
    <w:rsid w:val="00B8160A"/>
    <w:rsid w:val="00B81704"/>
    <w:rsid w:val="00B81D5E"/>
    <w:rsid w:val="00B81EC5"/>
    <w:rsid w:val="00B82031"/>
    <w:rsid w:val="00B82272"/>
    <w:rsid w:val="00B82292"/>
    <w:rsid w:val="00B823D8"/>
    <w:rsid w:val="00B82BDA"/>
    <w:rsid w:val="00B82C5B"/>
    <w:rsid w:val="00B83189"/>
    <w:rsid w:val="00B8382A"/>
    <w:rsid w:val="00B83A7B"/>
    <w:rsid w:val="00B83CCF"/>
    <w:rsid w:val="00B83D35"/>
    <w:rsid w:val="00B84424"/>
    <w:rsid w:val="00B8449E"/>
    <w:rsid w:val="00B84BAA"/>
    <w:rsid w:val="00B84FCE"/>
    <w:rsid w:val="00B85A03"/>
    <w:rsid w:val="00B85B31"/>
    <w:rsid w:val="00B85BAB"/>
    <w:rsid w:val="00B85C52"/>
    <w:rsid w:val="00B85C7E"/>
    <w:rsid w:val="00B86590"/>
    <w:rsid w:val="00B8667F"/>
    <w:rsid w:val="00B869BD"/>
    <w:rsid w:val="00B86A2A"/>
    <w:rsid w:val="00B86B8E"/>
    <w:rsid w:val="00B86DCB"/>
    <w:rsid w:val="00B86F85"/>
    <w:rsid w:val="00B87269"/>
    <w:rsid w:val="00B8750E"/>
    <w:rsid w:val="00B877EE"/>
    <w:rsid w:val="00B878EE"/>
    <w:rsid w:val="00B87B75"/>
    <w:rsid w:val="00B87CEA"/>
    <w:rsid w:val="00B901F9"/>
    <w:rsid w:val="00B904AD"/>
    <w:rsid w:val="00B906B0"/>
    <w:rsid w:val="00B9097A"/>
    <w:rsid w:val="00B90CA8"/>
    <w:rsid w:val="00B90D83"/>
    <w:rsid w:val="00B90DC4"/>
    <w:rsid w:val="00B90FAD"/>
    <w:rsid w:val="00B91026"/>
    <w:rsid w:val="00B91070"/>
    <w:rsid w:val="00B91345"/>
    <w:rsid w:val="00B91658"/>
    <w:rsid w:val="00B92061"/>
    <w:rsid w:val="00B92140"/>
    <w:rsid w:val="00B921BE"/>
    <w:rsid w:val="00B92295"/>
    <w:rsid w:val="00B924B5"/>
    <w:rsid w:val="00B92803"/>
    <w:rsid w:val="00B92891"/>
    <w:rsid w:val="00B92B4C"/>
    <w:rsid w:val="00B92D3B"/>
    <w:rsid w:val="00B93147"/>
    <w:rsid w:val="00B9335D"/>
    <w:rsid w:val="00B936BC"/>
    <w:rsid w:val="00B936EA"/>
    <w:rsid w:val="00B93760"/>
    <w:rsid w:val="00B937EA"/>
    <w:rsid w:val="00B93838"/>
    <w:rsid w:val="00B93EAA"/>
    <w:rsid w:val="00B941B1"/>
    <w:rsid w:val="00B9431D"/>
    <w:rsid w:val="00B94454"/>
    <w:rsid w:val="00B94884"/>
    <w:rsid w:val="00B949DD"/>
    <w:rsid w:val="00B94B49"/>
    <w:rsid w:val="00B94CE0"/>
    <w:rsid w:val="00B94D15"/>
    <w:rsid w:val="00B94FB0"/>
    <w:rsid w:val="00B95095"/>
    <w:rsid w:val="00B95165"/>
    <w:rsid w:val="00B95689"/>
    <w:rsid w:val="00B95C86"/>
    <w:rsid w:val="00B95D0D"/>
    <w:rsid w:val="00B9601E"/>
    <w:rsid w:val="00B960C1"/>
    <w:rsid w:val="00B960F9"/>
    <w:rsid w:val="00B96321"/>
    <w:rsid w:val="00B96C74"/>
    <w:rsid w:val="00B96E80"/>
    <w:rsid w:val="00B9764E"/>
    <w:rsid w:val="00B976D0"/>
    <w:rsid w:val="00B97923"/>
    <w:rsid w:val="00B97A29"/>
    <w:rsid w:val="00B97A5D"/>
    <w:rsid w:val="00B97EF6"/>
    <w:rsid w:val="00BA026C"/>
    <w:rsid w:val="00BA04F2"/>
    <w:rsid w:val="00BA06B4"/>
    <w:rsid w:val="00BA07D3"/>
    <w:rsid w:val="00BA0C35"/>
    <w:rsid w:val="00BA1362"/>
    <w:rsid w:val="00BA1DAA"/>
    <w:rsid w:val="00BA1F1A"/>
    <w:rsid w:val="00BA24FD"/>
    <w:rsid w:val="00BA28CE"/>
    <w:rsid w:val="00BA2E00"/>
    <w:rsid w:val="00BA3387"/>
    <w:rsid w:val="00BA41F5"/>
    <w:rsid w:val="00BA472E"/>
    <w:rsid w:val="00BA487A"/>
    <w:rsid w:val="00BA49F0"/>
    <w:rsid w:val="00BA50CE"/>
    <w:rsid w:val="00BA567C"/>
    <w:rsid w:val="00BA60CD"/>
    <w:rsid w:val="00BA610C"/>
    <w:rsid w:val="00BA6402"/>
    <w:rsid w:val="00BA66AC"/>
    <w:rsid w:val="00BA686D"/>
    <w:rsid w:val="00BA688E"/>
    <w:rsid w:val="00BA745D"/>
    <w:rsid w:val="00BA7613"/>
    <w:rsid w:val="00BA7761"/>
    <w:rsid w:val="00BA7B63"/>
    <w:rsid w:val="00BA7C21"/>
    <w:rsid w:val="00BA7D5E"/>
    <w:rsid w:val="00BA7DD2"/>
    <w:rsid w:val="00BB023D"/>
    <w:rsid w:val="00BB0594"/>
    <w:rsid w:val="00BB0896"/>
    <w:rsid w:val="00BB09B6"/>
    <w:rsid w:val="00BB0E1B"/>
    <w:rsid w:val="00BB1252"/>
    <w:rsid w:val="00BB1509"/>
    <w:rsid w:val="00BB17BB"/>
    <w:rsid w:val="00BB2557"/>
    <w:rsid w:val="00BB275B"/>
    <w:rsid w:val="00BB2977"/>
    <w:rsid w:val="00BB2C4D"/>
    <w:rsid w:val="00BB334D"/>
    <w:rsid w:val="00BB33FB"/>
    <w:rsid w:val="00BB3A04"/>
    <w:rsid w:val="00BB46A2"/>
    <w:rsid w:val="00BB4726"/>
    <w:rsid w:val="00BB4750"/>
    <w:rsid w:val="00BB5026"/>
    <w:rsid w:val="00BB559E"/>
    <w:rsid w:val="00BB5C18"/>
    <w:rsid w:val="00BB631B"/>
    <w:rsid w:val="00BB6412"/>
    <w:rsid w:val="00BB64BB"/>
    <w:rsid w:val="00BB68AE"/>
    <w:rsid w:val="00BB68EA"/>
    <w:rsid w:val="00BB6C47"/>
    <w:rsid w:val="00BB74B1"/>
    <w:rsid w:val="00BB7966"/>
    <w:rsid w:val="00BB7A9A"/>
    <w:rsid w:val="00BC010E"/>
    <w:rsid w:val="00BC0117"/>
    <w:rsid w:val="00BC02E4"/>
    <w:rsid w:val="00BC0364"/>
    <w:rsid w:val="00BC08FB"/>
    <w:rsid w:val="00BC0CB7"/>
    <w:rsid w:val="00BC0D1D"/>
    <w:rsid w:val="00BC150F"/>
    <w:rsid w:val="00BC1E2F"/>
    <w:rsid w:val="00BC278C"/>
    <w:rsid w:val="00BC27C5"/>
    <w:rsid w:val="00BC2829"/>
    <w:rsid w:val="00BC3477"/>
    <w:rsid w:val="00BC35A0"/>
    <w:rsid w:val="00BC36EA"/>
    <w:rsid w:val="00BC3AA4"/>
    <w:rsid w:val="00BC3B3D"/>
    <w:rsid w:val="00BC3EBB"/>
    <w:rsid w:val="00BC3EE8"/>
    <w:rsid w:val="00BC3FC2"/>
    <w:rsid w:val="00BC4076"/>
    <w:rsid w:val="00BC4A46"/>
    <w:rsid w:val="00BC4FB8"/>
    <w:rsid w:val="00BC50A9"/>
    <w:rsid w:val="00BC57B5"/>
    <w:rsid w:val="00BC5CE4"/>
    <w:rsid w:val="00BC5E82"/>
    <w:rsid w:val="00BC6125"/>
    <w:rsid w:val="00BC619F"/>
    <w:rsid w:val="00BC69CD"/>
    <w:rsid w:val="00BC6A38"/>
    <w:rsid w:val="00BC7470"/>
    <w:rsid w:val="00BC7DC9"/>
    <w:rsid w:val="00BD00EC"/>
    <w:rsid w:val="00BD0553"/>
    <w:rsid w:val="00BD0A0C"/>
    <w:rsid w:val="00BD0D1D"/>
    <w:rsid w:val="00BD0F5D"/>
    <w:rsid w:val="00BD0F79"/>
    <w:rsid w:val="00BD1298"/>
    <w:rsid w:val="00BD1527"/>
    <w:rsid w:val="00BD1546"/>
    <w:rsid w:val="00BD16F8"/>
    <w:rsid w:val="00BD1A52"/>
    <w:rsid w:val="00BD1B85"/>
    <w:rsid w:val="00BD1C3C"/>
    <w:rsid w:val="00BD1CA8"/>
    <w:rsid w:val="00BD201E"/>
    <w:rsid w:val="00BD28F4"/>
    <w:rsid w:val="00BD29EC"/>
    <w:rsid w:val="00BD311D"/>
    <w:rsid w:val="00BD33DD"/>
    <w:rsid w:val="00BD349A"/>
    <w:rsid w:val="00BD4079"/>
    <w:rsid w:val="00BD43E5"/>
    <w:rsid w:val="00BD4A87"/>
    <w:rsid w:val="00BD4CC4"/>
    <w:rsid w:val="00BD5006"/>
    <w:rsid w:val="00BD50BF"/>
    <w:rsid w:val="00BD51A1"/>
    <w:rsid w:val="00BD524A"/>
    <w:rsid w:val="00BD52DE"/>
    <w:rsid w:val="00BD5783"/>
    <w:rsid w:val="00BD590D"/>
    <w:rsid w:val="00BD5ABE"/>
    <w:rsid w:val="00BD5DB2"/>
    <w:rsid w:val="00BD5E2A"/>
    <w:rsid w:val="00BD5E42"/>
    <w:rsid w:val="00BD5EE9"/>
    <w:rsid w:val="00BD5F11"/>
    <w:rsid w:val="00BD605A"/>
    <w:rsid w:val="00BD62BF"/>
    <w:rsid w:val="00BD62E4"/>
    <w:rsid w:val="00BD6565"/>
    <w:rsid w:val="00BD65BA"/>
    <w:rsid w:val="00BD682A"/>
    <w:rsid w:val="00BD68B1"/>
    <w:rsid w:val="00BD6AEA"/>
    <w:rsid w:val="00BD73BD"/>
    <w:rsid w:val="00BD7656"/>
    <w:rsid w:val="00BD7693"/>
    <w:rsid w:val="00BD7B93"/>
    <w:rsid w:val="00BD7E15"/>
    <w:rsid w:val="00BE00F5"/>
    <w:rsid w:val="00BE0125"/>
    <w:rsid w:val="00BE083D"/>
    <w:rsid w:val="00BE0A66"/>
    <w:rsid w:val="00BE1266"/>
    <w:rsid w:val="00BE13B5"/>
    <w:rsid w:val="00BE165A"/>
    <w:rsid w:val="00BE2321"/>
    <w:rsid w:val="00BE25EB"/>
    <w:rsid w:val="00BE2A44"/>
    <w:rsid w:val="00BE2ADF"/>
    <w:rsid w:val="00BE2E28"/>
    <w:rsid w:val="00BE2E2F"/>
    <w:rsid w:val="00BE2F10"/>
    <w:rsid w:val="00BE3111"/>
    <w:rsid w:val="00BE3250"/>
    <w:rsid w:val="00BE331D"/>
    <w:rsid w:val="00BE37F1"/>
    <w:rsid w:val="00BE3A7F"/>
    <w:rsid w:val="00BE3B12"/>
    <w:rsid w:val="00BE3BAC"/>
    <w:rsid w:val="00BE3BDB"/>
    <w:rsid w:val="00BE43D8"/>
    <w:rsid w:val="00BE453D"/>
    <w:rsid w:val="00BE4B69"/>
    <w:rsid w:val="00BE4C44"/>
    <w:rsid w:val="00BE4D86"/>
    <w:rsid w:val="00BE5015"/>
    <w:rsid w:val="00BE5540"/>
    <w:rsid w:val="00BE5587"/>
    <w:rsid w:val="00BE5E8C"/>
    <w:rsid w:val="00BE5E9F"/>
    <w:rsid w:val="00BE5F2D"/>
    <w:rsid w:val="00BE6676"/>
    <w:rsid w:val="00BE6694"/>
    <w:rsid w:val="00BE6781"/>
    <w:rsid w:val="00BE7B0A"/>
    <w:rsid w:val="00BF00B7"/>
    <w:rsid w:val="00BF012B"/>
    <w:rsid w:val="00BF0621"/>
    <w:rsid w:val="00BF06B6"/>
    <w:rsid w:val="00BF09D1"/>
    <w:rsid w:val="00BF1901"/>
    <w:rsid w:val="00BF1A8C"/>
    <w:rsid w:val="00BF2229"/>
    <w:rsid w:val="00BF22B6"/>
    <w:rsid w:val="00BF2612"/>
    <w:rsid w:val="00BF295C"/>
    <w:rsid w:val="00BF29E3"/>
    <w:rsid w:val="00BF2D4E"/>
    <w:rsid w:val="00BF336B"/>
    <w:rsid w:val="00BF34EB"/>
    <w:rsid w:val="00BF38B5"/>
    <w:rsid w:val="00BF38E3"/>
    <w:rsid w:val="00BF3A54"/>
    <w:rsid w:val="00BF3B33"/>
    <w:rsid w:val="00BF43C4"/>
    <w:rsid w:val="00BF4749"/>
    <w:rsid w:val="00BF4D28"/>
    <w:rsid w:val="00BF5152"/>
    <w:rsid w:val="00BF5237"/>
    <w:rsid w:val="00BF55CF"/>
    <w:rsid w:val="00BF56DE"/>
    <w:rsid w:val="00BF5B4C"/>
    <w:rsid w:val="00BF5CC2"/>
    <w:rsid w:val="00BF5D35"/>
    <w:rsid w:val="00BF5D6D"/>
    <w:rsid w:val="00BF64C5"/>
    <w:rsid w:val="00BF659F"/>
    <w:rsid w:val="00BF6721"/>
    <w:rsid w:val="00BF6838"/>
    <w:rsid w:val="00BF70A1"/>
    <w:rsid w:val="00BF70ED"/>
    <w:rsid w:val="00BF72CE"/>
    <w:rsid w:val="00BF7412"/>
    <w:rsid w:val="00BF7608"/>
    <w:rsid w:val="00BF76D3"/>
    <w:rsid w:val="00BF77F1"/>
    <w:rsid w:val="00BF783D"/>
    <w:rsid w:val="00BF7ED0"/>
    <w:rsid w:val="00BF7F46"/>
    <w:rsid w:val="00C003C0"/>
    <w:rsid w:val="00C004B8"/>
    <w:rsid w:val="00C00AB3"/>
    <w:rsid w:val="00C00F36"/>
    <w:rsid w:val="00C00F41"/>
    <w:rsid w:val="00C01839"/>
    <w:rsid w:val="00C01BDD"/>
    <w:rsid w:val="00C01F12"/>
    <w:rsid w:val="00C020E8"/>
    <w:rsid w:val="00C026D3"/>
    <w:rsid w:val="00C02DFD"/>
    <w:rsid w:val="00C041F8"/>
    <w:rsid w:val="00C0432D"/>
    <w:rsid w:val="00C043D5"/>
    <w:rsid w:val="00C04617"/>
    <w:rsid w:val="00C04732"/>
    <w:rsid w:val="00C04943"/>
    <w:rsid w:val="00C04AAC"/>
    <w:rsid w:val="00C04B9B"/>
    <w:rsid w:val="00C0577A"/>
    <w:rsid w:val="00C05DAF"/>
    <w:rsid w:val="00C061E3"/>
    <w:rsid w:val="00C06C17"/>
    <w:rsid w:val="00C06E3B"/>
    <w:rsid w:val="00C070F3"/>
    <w:rsid w:val="00C07191"/>
    <w:rsid w:val="00C07ADA"/>
    <w:rsid w:val="00C07C09"/>
    <w:rsid w:val="00C07FAF"/>
    <w:rsid w:val="00C1084A"/>
    <w:rsid w:val="00C108BC"/>
    <w:rsid w:val="00C10CAD"/>
    <w:rsid w:val="00C110A8"/>
    <w:rsid w:val="00C110B3"/>
    <w:rsid w:val="00C111A6"/>
    <w:rsid w:val="00C11F5F"/>
    <w:rsid w:val="00C12095"/>
    <w:rsid w:val="00C1244B"/>
    <w:rsid w:val="00C124F9"/>
    <w:rsid w:val="00C1307E"/>
    <w:rsid w:val="00C13EC7"/>
    <w:rsid w:val="00C13FFD"/>
    <w:rsid w:val="00C14CA5"/>
    <w:rsid w:val="00C14E86"/>
    <w:rsid w:val="00C14FDA"/>
    <w:rsid w:val="00C151D1"/>
    <w:rsid w:val="00C15262"/>
    <w:rsid w:val="00C152A8"/>
    <w:rsid w:val="00C15CDF"/>
    <w:rsid w:val="00C167D3"/>
    <w:rsid w:val="00C16D47"/>
    <w:rsid w:val="00C16D8B"/>
    <w:rsid w:val="00C16E15"/>
    <w:rsid w:val="00C16ED6"/>
    <w:rsid w:val="00C16F45"/>
    <w:rsid w:val="00C17088"/>
    <w:rsid w:val="00C17531"/>
    <w:rsid w:val="00C17749"/>
    <w:rsid w:val="00C1779B"/>
    <w:rsid w:val="00C17C39"/>
    <w:rsid w:val="00C17D41"/>
    <w:rsid w:val="00C17F80"/>
    <w:rsid w:val="00C17FDF"/>
    <w:rsid w:val="00C20786"/>
    <w:rsid w:val="00C20EDA"/>
    <w:rsid w:val="00C20FF1"/>
    <w:rsid w:val="00C21025"/>
    <w:rsid w:val="00C21165"/>
    <w:rsid w:val="00C2117E"/>
    <w:rsid w:val="00C2122C"/>
    <w:rsid w:val="00C21246"/>
    <w:rsid w:val="00C21477"/>
    <w:rsid w:val="00C218BC"/>
    <w:rsid w:val="00C21C3A"/>
    <w:rsid w:val="00C21C40"/>
    <w:rsid w:val="00C21F74"/>
    <w:rsid w:val="00C21F92"/>
    <w:rsid w:val="00C2208C"/>
    <w:rsid w:val="00C2214A"/>
    <w:rsid w:val="00C224FD"/>
    <w:rsid w:val="00C226F3"/>
    <w:rsid w:val="00C22918"/>
    <w:rsid w:val="00C22BA5"/>
    <w:rsid w:val="00C22CC3"/>
    <w:rsid w:val="00C22F64"/>
    <w:rsid w:val="00C2301A"/>
    <w:rsid w:val="00C2301C"/>
    <w:rsid w:val="00C23829"/>
    <w:rsid w:val="00C238F3"/>
    <w:rsid w:val="00C23CB4"/>
    <w:rsid w:val="00C23F08"/>
    <w:rsid w:val="00C23F2F"/>
    <w:rsid w:val="00C2418E"/>
    <w:rsid w:val="00C24500"/>
    <w:rsid w:val="00C24855"/>
    <w:rsid w:val="00C24DB0"/>
    <w:rsid w:val="00C24F9C"/>
    <w:rsid w:val="00C250EE"/>
    <w:rsid w:val="00C25595"/>
    <w:rsid w:val="00C257C6"/>
    <w:rsid w:val="00C258C4"/>
    <w:rsid w:val="00C25950"/>
    <w:rsid w:val="00C25995"/>
    <w:rsid w:val="00C25B35"/>
    <w:rsid w:val="00C25B49"/>
    <w:rsid w:val="00C25D8C"/>
    <w:rsid w:val="00C263F7"/>
    <w:rsid w:val="00C264FA"/>
    <w:rsid w:val="00C2681E"/>
    <w:rsid w:val="00C26A52"/>
    <w:rsid w:val="00C26B65"/>
    <w:rsid w:val="00C26D41"/>
    <w:rsid w:val="00C26E88"/>
    <w:rsid w:val="00C26F26"/>
    <w:rsid w:val="00C27312"/>
    <w:rsid w:val="00C2749C"/>
    <w:rsid w:val="00C2753F"/>
    <w:rsid w:val="00C275C6"/>
    <w:rsid w:val="00C3034A"/>
    <w:rsid w:val="00C306E7"/>
    <w:rsid w:val="00C307EF"/>
    <w:rsid w:val="00C30B13"/>
    <w:rsid w:val="00C30C88"/>
    <w:rsid w:val="00C30E7D"/>
    <w:rsid w:val="00C3107D"/>
    <w:rsid w:val="00C31521"/>
    <w:rsid w:val="00C3165F"/>
    <w:rsid w:val="00C31A53"/>
    <w:rsid w:val="00C31DDC"/>
    <w:rsid w:val="00C32143"/>
    <w:rsid w:val="00C329C3"/>
    <w:rsid w:val="00C32FD8"/>
    <w:rsid w:val="00C3303E"/>
    <w:rsid w:val="00C33644"/>
    <w:rsid w:val="00C338EE"/>
    <w:rsid w:val="00C33D9E"/>
    <w:rsid w:val="00C33E90"/>
    <w:rsid w:val="00C34169"/>
    <w:rsid w:val="00C342BA"/>
    <w:rsid w:val="00C343EC"/>
    <w:rsid w:val="00C34534"/>
    <w:rsid w:val="00C34696"/>
    <w:rsid w:val="00C34F2B"/>
    <w:rsid w:val="00C34FBC"/>
    <w:rsid w:val="00C353AB"/>
    <w:rsid w:val="00C3540A"/>
    <w:rsid w:val="00C358C4"/>
    <w:rsid w:val="00C359A7"/>
    <w:rsid w:val="00C35AAE"/>
    <w:rsid w:val="00C35B9B"/>
    <w:rsid w:val="00C362F8"/>
    <w:rsid w:val="00C366D2"/>
    <w:rsid w:val="00C36A6D"/>
    <w:rsid w:val="00C36EE5"/>
    <w:rsid w:val="00C36F7C"/>
    <w:rsid w:val="00C36FE6"/>
    <w:rsid w:val="00C37036"/>
    <w:rsid w:val="00C372D9"/>
    <w:rsid w:val="00C37624"/>
    <w:rsid w:val="00C37FEE"/>
    <w:rsid w:val="00C400C4"/>
    <w:rsid w:val="00C40423"/>
    <w:rsid w:val="00C40A45"/>
    <w:rsid w:val="00C40A54"/>
    <w:rsid w:val="00C40C20"/>
    <w:rsid w:val="00C41479"/>
    <w:rsid w:val="00C41491"/>
    <w:rsid w:val="00C414FF"/>
    <w:rsid w:val="00C4157D"/>
    <w:rsid w:val="00C41844"/>
    <w:rsid w:val="00C41CC8"/>
    <w:rsid w:val="00C41E83"/>
    <w:rsid w:val="00C41F01"/>
    <w:rsid w:val="00C4281C"/>
    <w:rsid w:val="00C42867"/>
    <w:rsid w:val="00C42AA1"/>
    <w:rsid w:val="00C42E9A"/>
    <w:rsid w:val="00C43289"/>
    <w:rsid w:val="00C43341"/>
    <w:rsid w:val="00C43A55"/>
    <w:rsid w:val="00C44116"/>
    <w:rsid w:val="00C445D9"/>
    <w:rsid w:val="00C44997"/>
    <w:rsid w:val="00C44B97"/>
    <w:rsid w:val="00C44C17"/>
    <w:rsid w:val="00C44C23"/>
    <w:rsid w:val="00C45105"/>
    <w:rsid w:val="00C4557D"/>
    <w:rsid w:val="00C45802"/>
    <w:rsid w:val="00C45867"/>
    <w:rsid w:val="00C45A28"/>
    <w:rsid w:val="00C45DB7"/>
    <w:rsid w:val="00C45FD8"/>
    <w:rsid w:val="00C4624C"/>
    <w:rsid w:val="00C468F2"/>
    <w:rsid w:val="00C46B71"/>
    <w:rsid w:val="00C46CBB"/>
    <w:rsid w:val="00C471E5"/>
    <w:rsid w:val="00C471F2"/>
    <w:rsid w:val="00C47DDD"/>
    <w:rsid w:val="00C50231"/>
    <w:rsid w:val="00C50325"/>
    <w:rsid w:val="00C507BC"/>
    <w:rsid w:val="00C50B61"/>
    <w:rsid w:val="00C50E75"/>
    <w:rsid w:val="00C513BB"/>
    <w:rsid w:val="00C51670"/>
    <w:rsid w:val="00C51879"/>
    <w:rsid w:val="00C51CB0"/>
    <w:rsid w:val="00C51CD5"/>
    <w:rsid w:val="00C51E54"/>
    <w:rsid w:val="00C5230A"/>
    <w:rsid w:val="00C52587"/>
    <w:rsid w:val="00C52D77"/>
    <w:rsid w:val="00C53A2A"/>
    <w:rsid w:val="00C53CD9"/>
    <w:rsid w:val="00C54052"/>
    <w:rsid w:val="00C541D5"/>
    <w:rsid w:val="00C544ED"/>
    <w:rsid w:val="00C544F1"/>
    <w:rsid w:val="00C54747"/>
    <w:rsid w:val="00C54790"/>
    <w:rsid w:val="00C54E3A"/>
    <w:rsid w:val="00C55083"/>
    <w:rsid w:val="00C550EA"/>
    <w:rsid w:val="00C55734"/>
    <w:rsid w:val="00C55BFD"/>
    <w:rsid w:val="00C5674D"/>
    <w:rsid w:val="00C567A9"/>
    <w:rsid w:val="00C56965"/>
    <w:rsid w:val="00C5704B"/>
    <w:rsid w:val="00C573EA"/>
    <w:rsid w:val="00C579BB"/>
    <w:rsid w:val="00C57B29"/>
    <w:rsid w:val="00C57EC5"/>
    <w:rsid w:val="00C60725"/>
    <w:rsid w:val="00C60754"/>
    <w:rsid w:val="00C609F5"/>
    <w:rsid w:val="00C60C32"/>
    <w:rsid w:val="00C60C61"/>
    <w:rsid w:val="00C60C7D"/>
    <w:rsid w:val="00C61987"/>
    <w:rsid w:val="00C61E5D"/>
    <w:rsid w:val="00C62218"/>
    <w:rsid w:val="00C62503"/>
    <w:rsid w:val="00C625A3"/>
    <w:rsid w:val="00C62750"/>
    <w:rsid w:val="00C62B43"/>
    <w:rsid w:val="00C62C3E"/>
    <w:rsid w:val="00C62CEE"/>
    <w:rsid w:val="00C62EF6"/>
    <w:rsid w:val="00C630DF"/>
    <w:rsid w:val="00C6319F"/>
    <w:rsid w:val="00C63231"/>
    <w:rsid w:val="00C634CF"/>
    <w:rsid w:val="00C6388D"/>
    <w:rsid w:val="00C63A39"/>
    <w:rsid w:val="00C63B5F"/>
    <w:rsid w:val="00C640E0"/>
    <w:rsid w:val="00C64347"/>
    <w:rsid w:val="00C64B90"/>
    <w:rsid w:val="00C64C4A"/>
    <w:rsid w:val="00C64CE7"/>
    <w:rsid w:val="00C64FDA"/>
    <w:rsid w:val="00C64FFC"/>
    <w:rsid w:val="00C651ED"/>
    <w:rsid w:val="00C65910"/>
    <w:rsid w:val="00C65B7B"/>
    <w:rsid w:val="00C65E3D"/>
    <w:rsid w:val="00C65E80"/>
    <w:rsid w:val="00C660B6"/>
    <w:rsid w:val="00C66264"/>
    <w:rsid w:val="00C66433"/>
    <w:rsid w:val="00C666E6"/>
    <w:rsid w:val="00C66A8B"/>
    <w:rsid w:val="00C66E2A"/>
    <w:rsid w:val="00C67024"/>
    <w:rsid w:val="00C67139"/>
    <w:rsid w:val="00C67342"/>
    <w:rsid w:val="00C675BC"/>
    <w:rsid w:val="00C6795B"/>
    <w:rsid w:val="00C67F1B"/>
    <w:rsid w:val="00C700E3"/>
    <w:rsid w:val="00C702A4"/>
    <w:rsid w:val="00C702E9"/>
    <w:rsid w:val="00C70AAE"/>
    <w:rsid w:val="00C70B47"/>
    <w:rsid w:val="00C70E42"/>
    <w:rsid w:val="00C70F5C"/>
    <w:rsid w:val="00C70F66"/>
    <w:rsid w:val="00C71C76"/>
    <w:rsid w:val="00C71DA4"/>
    <w:rsid w:val="00C71FF2"/>
    <w:rsid w:val="00C723F1"/>
    <w:rsid w:val="00C72434"/>
    <w:rsid w:val="00C7246A"/>
    <w:rsid w:val="00C729C7"/>
    <w:rsid w:val="00C72A6A"/>
    <w:rsid w:val="00C72B35"/>
    <w:rsid w:val="00C72DDF"/>
    <w:rsid w:val="00C730B2"/>
    <w:rsid w:val="00C73224"/>
    <w:rsid w:val="00C733E1"/>
    <w:rsid w:val="00C736B8"/>
    <w:rsid w:val="00C7388C"/>
    <w:rsid w:val="00C73A8E"/>
    <w:rsid w:val="00C73AD3"/>
    <w:rsid w:val="00C73B0D"/>
    <w:rsid w:val="00C73B10"/>
    <w:rsid w:val="00C73E8F"/>
    <w:rsid w:val="00C73F28"/>
    <w:rsid w:val="00C73F43"/>
    <w:rsid w:val="00C74AD6"/>
    <w:rsid w:val="00C74C8A"/>
    <w:rsid w:val="00C7505E"/>
    <w:rsid w:val="00C752B5"/>
    <w:rsid w:val="00C7534C"/>
    <w:rsid w:val="00C75401"/>
    <w:rsid w:val="00C75555"/>
    <w:rsid w:val="00C756EB"/>
    <w:rsid w:val="00C75C74"/>
    <w:rsid w:val="00C761E4"/>
    <w:rsid w:val="00C76298"/>
    <w:rsid w:val="00C767B1"/>
    <w:rsid w:val="00C76BD2"/>
    <w:rsid w:val="00C76D76"/>
    <w:rsid w:val="00C76E63"/>
    <w:rsid w:val="00C7707F"/>
    <w:rsid w:val="00C77162"/>
    <w:rsid w:val="00C772A8"/>
    <w:rsid w:val="00C77348"/>
    <w:rsid w:val="00C7759B"/>
    <w:rsid w:val="00C777D2"/>
    <w:rsid w:val="00C77EFD"/>
    <w:rsid w:val="00C802D7"/>
    <w:rsid w:val="00C804AF"/>
    <w:rsid w:val="00C805BA"/>
    <w:rsid w:val="00C80639"/>
    <w:rsid w:val="00C80A4B"/>
    <w:rsid w:val="00C80B82"/>
    <w:rsid w:val="00C8129B"/>
    <w:rsid w:val="00C81821"/>
    <w:rsid w:val="00C81AFD"/>
    <w:rsid w:val="00C81D6B"/>
    <w:rsid w:val="00C821ED"/>
    <w:rsid w:val="00C82D0D"/>
    <w:rsid w:val="00C84327"/>
    <w:rsid w:val="00C848D1"/>
    <w:rsid w:val="00C84909"/>
    <w:rsid w:val="00C84A82"/>
    <w:rsid w:val="00C84D28"/>
    <w:rsid w:val="00C84FCB"/>
    <w:rsid w:val="00C850DA"/>
    <w:rsid w:val="00C85209"/>
    <w:rsid w:val="00C8573C"/>
    <w:rsid w:val="00C859E8"/>
    <w:rsid w:val="00C85A2E"/>
    <w:rsid w:val="00C86122"/>
    <w:rsid w:val="00C86590"/>
    <w:rsid w:val="00C86BBE"/>
    <w:rsid w:val="00C86C16"/>
    <w:rsid w:val="00C86F19"/>
    <w:rsid w:val="00C86FB2"/>
    <w:rsid w:val="00C872A5"/>
    <w:rsid w:val="00C873DC"/>
    <w:rsid w:val="00C8780D"/>
    <w:rsid w:val="00C87FB4"/>
    <w:rsid w:val="00C9066D"/>
    <w:rsid w:val="00C90B42"/>
    <w:rsid w:val="00C913CB"/>
    <w:rsid w:val="00C913F5"/>
    <w:rsid w:val="00C91612"/>
    <w:rsid w:val="00C91644"/>
    <w:rsid w:val="00C918CA"/>
    <w:rsid w:val="00C919FB"/>
    <w:rsid w:val="00C91B63"/>
    <w:rsid w:val="00C92223"/>
    <w:rsid w:val="00C926B4"/>
    <w:rsid w:val="00C9356A"/>
    <w:rsid w:val="00C942CC"/>
    <w:rsid w:val="00C942F2"/>
    <w:rsid w:val="00C944F0"/>
    <w:rsid w:val="00C94858"/>
    <w:rsid w:val="00C9498F"/>
    <w:rsid w:val="00C94A4E"/>
    <w:rsid w:val="00C94D77"/>
    <w:rsid w:val="00C95023"/>
    <w:rsid w:val="00C953C4"/>
    <w:rsid w:val="00C95630"/>
    <w:rsid w:val="00C95A0C"/>
    <w:rsid w:val="00C966BE"/>
    <w:rsid w:val="00C9767A"/>
    <w:rsid w:val="00C976BD"/>
    <w:rsid w:val="00C97722"/>
    <w:rsid w:val="00C97B06"/>
    <w:rsid w:val="00CA0073"/>
    <w:rsid w:val="00CA0262"/>
    <w:rsid w:val="00CA070D"/>
    <w:rsid w:val="00CA0879"/>
    <w:rsid w:val="00CA1025"/>
    <w:rsid w:val="00CA10A3"/>
    <w:rsid w:val="00CA136B"/>
    <w:rsid w:val="00CA147C"/>
    <w:rsid w:val="00CA14EC"/>
    <w:rsid w:val="00CA150A"/>
    <w:rsid w:val="00CA1E81"/>
    <w:rsid w:val="00CA1F75"/>
    <w:rsid w:val="00CA209B"/>
    <w:rsid w:val="00CA2620"/>
    <w:rsid w:val="00CA2BCC"/>
    <w:rsid w:val="00CA2C37"/>
    <w:rsid w:val="00CA2D1E"/>
    <w:rsid w:val="00CA3071"/>
    <w:rsid w:val="00CA3308"/>
    <w:rsid w:val="00CA3503"/>
    <w:rsid w:val="00CA3D9A"/>
    <w:rsid w:val="00CA4B8C"/>
    <w:rsid w:val="00CA4D45"/>
    <w:rsid w:val="00CA4E33"/>
    <w:rsid w:val="00CA5909"/>
    <w:rsid w:val="00CA596D"/>
    <w:rsid w:val="00CA5989"/>
    <w:rsid w:val="00CA5A38"/>
    <w:rsid w:val="00CA60A6"/>
    <w:rsid w:val="00CA6507"/>
    <w:rsid w:val="00CA6B6A"/>
    <w:rsid w:val="00CA6BD0"/>
    <w:rsid w:val="00CA6E4A"/>
    <w:rsid w:val="00CA7067"/>
    <w:rsid w:val="00CA7417"/>
    <w:rsid w:val="00CA7D14"/>
    <w:rsid w:val="00CA7D56"/>
    <w:rsid w:val="00CB0037"/>
    <w:rsid w:val="00CB02AA"/>
    <w:rsid w:val="00CB0483"/>
    <w:rsid w:val="00CB0BFF"/>
    <w:rsid w:val="00CB0C90"/>
    <w:rsid w:val="00CB0CC0"/>
    <w:rsid w:val="00CB1014"/>
    <w:rsid w:val="00CB1364"/>
    <w:rsid w:val="00CB1CF1"/>
    <w:rsid w:val="00CB2F5E"/>
    <w:rsid w:val="00CB3A4D"/>
    <w:rsid w:val="00CB4494"/>
    <w:rsid w:val="00CB44A3"/>
    <w:rsid w:val="00CB49B6"/>
    <w:rsid w:val="00CB49FB"/>
    <w:rsid w:val="00CB4A5F"/>
    <w:rsid w:val="00CB4B5A"/>
    <w:rsid w:val="00CB4D50"/>
    <w:rsid w:val="00CB542B"/>
    <w:rsid w:val="00CB5686"/>
    <w:rsid w:val="00CB5DA7"/>
    <w:rsid w:val="00CB5E44"/>
    <w:rsid w:val="00CB636F"/>
    <w:rsid w:val="00CB66A5"/>
    <w:rsid w:val="00CB6DA4"/>
    <w:rsid w:val="00CB7193"/>
    <w:rsid w:val="00CB74DC"/>
    <w:rsid w:val="00CB7D31"/>
    <w:rsid w:val="00CC01CC"/>
    <w:rsid w:val="00CC09A9"/>
    <w:rsid w:val="00CC0B0A"/>
    <w:rsid w:val="00CC0E41"/>
    <w:rsid w:val="00CC1F0F"/>
    <w:rsid w:val="00CC232A"/>
    <w:rsid w:val="00CC2332"/>
    <w:rsid w:val="00CC23F0"/>
    <w:rsid w:val="00CC25BB"/>
    <w:rsid w:val="00CC2742"/>
    <w:rsid w:val="00CC28D4"/>
    <w:rsid w:val="00CC29B8"/>
    <w:rsid w:val="00CC2D28"/>
    <w:rsid w:val="00CC306A"/>
    <w:rsid w:val="00CC3A96"/>
    <w:rsid w:val="00CC4388"/>
    <w:rsid w:val="00CC4AE2"/>
    <w:rsid w:val="00CC4CEF"/>
    <w:rsid w:val="00CC501C"/>
    <w:rsid w:val="00CC506F"/>
    <w:rsid w:val="00CC50E4"/>
    <w:rsid w:val="00CC5118"/>
    <w:rsid w:val="00CC51D6"/>
    <w:rsid w:val="00CC52FE"/>
    <w:rsid w:val="00CC5329"/>
    <w:rsid w:val="00CC58DA"/>
    <w:rsid w:val="00CC591B"/>
    <w:rsid w:val="00CC5BF2"/>
    <w:rsid w:val="00CC6004"/>
    <w:rsid w:val="00CC620C"/>
    <w:rsid w:val="00CC6658"/>
    <w:rsid w:val="00CC6978"/>
    <w:rsid w:val="00CC6FDD"/>
    <w:rsid w:val="00CC767A"/>
    <w:rsid w:val="00CC76C5"/>
    <w:rsid w:val="00CC77C0"/>
    <w:rsid w:val="00CC7854"/>
    <w:rsid w:val="00CC79EB"/>
    <w:rsid w:val="00CD081F"/>
    <w:rsid w:val="00CD0AE3"/>
    <w:rsid w:val="00CD0D9E"/>
    <w:rsid w:val="00CD0E7D"/>
    <w:rsid w:val="00CD129A"/>
    <w:rsid w:val="00CD134B"/>
    <w:rsid w:val="00CD142E"/>
    <w:rsid w:val="00CD17AA"/>
    <w:rsid w:val="00CD1863"/>
    <w:rsid w:val="00CD188F"/>
    <w:rsid w:val="00CD1C94"/>
    <w:rsid w:val="00CD1DB0"/>
    <w:rsid w:val="00CD1E23"/>
    <w:rsid w:val="00CD233F"/>
    <w:rsid w:val="00CD23A4"/>
    <w:rsid w:val="00CD2918"/>
    <w:rsid w:val="00CD2A0F"/>
    <w:rsid w:val="00CD2AA0"/>
    <w:rsid w:val="00CD2B01"/>
    <w:rsid w:val="00CD2E37"/>
    <w:rsid w:val="00CD317E"/>
    <w:rsid w:val="00CD32AC"/>
    <w:rsid w:val="00CD3752"/>
    <w:rsid w:val="00CD3C90"/>
    <w:rsid w:val="00CD3E22"/>
    <w:rsid w:val="00CD3EDD"/>
    <w:rsid w:val="00CD4585"/>
    <w:rsid w:val="00CD45CF"/>
    <w:rsid w:val="00CD46E0"/>
    <w:rsid w:val="00CD550E"/>
    <w:rsid w:val="00CD564A"/>
    <w:rsid w:val="00CD5896"/>
    <w:rsid w:val="00CD5C59"/>
    <w:rsid w:val="00CD5C83"/>
    <w:rsid w:val="00CD6363"/>
    <w:rsid w:val="00CD6382"/>
    <w:rsid w:val="00CD6417"/>
    <w:rsid w:val="00CD666A"/>
    <w:rsid w:val="00CD6A5D"/>
    <w:rsid w:val="00CD6FE3"/>
    <w:rsid w:val="00CD74E3"/>
    <w:rsid w:val="00CD7A0C"/>
    <w:rsid w:val="00CE05EA"/>
    <w:rsid w:val="00CE07A8"/>
    <w:rsid w:val="00CE07D3"/>
    <w:rsid w:val="00CE089C"/>
    <w:rsid w:val="00CE0EED"/>
    <w:rsid w:val="00CE133C"/>
    <w:rsid w:val="00CE14E3"/>
    <w:rsid w:val="00CE1759"/>
    <w:rsid w:val="00CE195F"/>
    <w:rsid w:val="00CE1E19"/>
    <w:rsid w:val="00CE20AA"/>
    <w:rsid w:val="00CE2404"/>
    <w:rsid w:val="00CE259D"/>
    <w:rsid w:val="00CE284A"/>
    <w:rsid w:val="00CE2E9B"/>
    <w:rsid w:val="00CE2EAC"/>
    <w:rsid w:val="00CE36D1"/>
    <w:rsid w:val="00CE37C9"/>
    <w:rsid w:val="00CE390B"/>
    <w:rsid w:val="00CE4524"/>
    <w:rsid w:val="00CE4558"/>
    <w:rsid w:val="00CE4570"/>
    <w:rsid w:val="00CE4759"/>
    <w:rsid w:val="00CE4920"/>
    <w:rsid w:val="00CE506C"/>
    <w:rsid w:val="00CE53DF"/>
    <w:rsid w:val="00CE553E"/>
    <w:rsid w:val="00CE56B1"/>
    <w:rsid w:val="00CE5A05"/>
    <w:rsid w:val="00CE5C7D"/>
    <w:rsid w:val="00CE6838"/>
    <w:rsid w:val="00CE6A20"/>
    <w:rsid w:val="00CE6C69"/>
    <w:rsid w:val="00CE6E7E"/>
    <w:rsid w:val="00CE7024"/>
    <w:rsid w:val="00CE71DF"/>
    <w:rsid w:val="00CE7301"/>
    <w:rsid w:val="00CE797C"/>
    <w:rsid w:val="00CE7F85"/>
    <w:rsid w:val="00CF0884"/>
    <w:rsid w:val="00CF0ACB"/>
    <w:rsid w:val="00CF0C22"/>
    <w:rsid w:val="00CF0D02"/>
    <w:rsid w:val="00CF1649"/>
    <w:rsid w:val="00CF19E7"/>
    <w:rsid w:val="00CF1A97"/>
    <w:rsid w:val="00CF1E63"/>
    <w:rsid w:val="00CF24BD"/>
    <w:rsid w:val="00CF2C75"/>
    <w:rsid w:val="00CF35B9"/>
    <w:rsid w:val="00CF39D5"/>
    <w:rsid w:val="00CF3FD6"/>
    <w:rsid w:val="00CF42D5"/>
    <w:rsid w:val="00CF490F"/>
    <w:rsid w:val="00CF4B42"/>
    <w:rsid w:val="00CF54F7"/>
    <w:rsid w:val="00CF5BF5"/>
    <w:rsid w:val="00CF60D2"/>
    <w:rsid w:val="00CF6128"/>
    <w:rsid w:val="00CF629C"/>
    <w:rsid w:val="00CF6334"/>
    <w:rsid w:val="00CF6391"/>
    <w:rsid w:val="00CF6AAC"/>
    <w:rsid w:val="00CF6ABD"/>
    <w:rsid w:val="00CF6C9B"/>
    <w:rsid w:val="00CF6CB3"/>
    <w:rsid w:val="00CF735C"/>
    <w:rsid w:val="00CF7418"/>
    <w:rsid w:val="00CF7625"/>
    <w:rsid w:val="00CF7744"/>
    <w:rsid w:val="00CF7DCA"/>
    <w:rsid w:val="00CF7F0C"/>
    <w:rsid w:val="00D0026C"/>
    <w:rsid w:val="00D004C0"/>
    <w:rsid w:val="00D004D1"/>
    <w:rsid w:val="00D0062A"/>
    <w:rsid w:val="00D00C38"/>
    <w:rsid w:val="00D00FD7"/>
    <w:rsid w:val="00D01435"/>
    <w:rsid w:val="00D0144A"/>
    <w:rsid w:val="00D017D1"/>
    <w:rsid w:val="00D01855"/>
    <w:rsid w:val="00D019BD"/>
    <w:rsid w:val="00D019E6"/>
    <w:rsid w:val="00D01BBD"/>
    <w:rsid w:val="00D01C4F"/>
    <w:rsid w:val="00D01C66"/>
    <w:rsid w:val="00D01F79"/>
    <w:rsid w:val="00D0298E"/>
    <w:rsid w:val="00D02B4B"/>
    <w:rsid w:val="00D02DCB"/>
    <w:rsid w:val="00D02EFA"/>
    <w:rsid w:val="00D030D9"/>
    <w:rsid w:val="00D03487"/>
    <w:rsid w:val="00D034C9"/>
    <w:rsid w:val="00D0404B"/>
    <w:rsid w:val="00D042A2"/>
    <w:rsid w:val="00D0451F"/>
    <w:rsid w:val="00D0461A"/>
    <w:rsid w:val="00D0477B"/>
    <w:rsid w:val="00D04D1C"/>
    <w:rsid w:val="00D050B3"/>
    <w:rsid w:val="00D0532C"/>
    <w:rsid w:val="00D055A4"/>
    <w:rsid w:val="00D058B6"/>
    <w:rsid w:val="00D05ACF"/>
    <w:rsid w:val="00D05F60"/>
    <w:rsid w:val="00D06025"/>
    <w:rsid w:val="00D06852"/>
    <w:rsid w:val="00D06860"/>
    <w:rsid w:val="00D068E0"/>
    <w:rsid w:val="00D06AFA"/>
    <w:rsid w:val="00D06B37"/>
    <w:rsid w:val="00D06D5D"/>
    <w:rsid w:val="00D06E2C"/>
    <w:rsid w:val="00D07525"/>
    <w:rsid w:val="00D078DD"/>
    <w:rsid w:val="00D07902"/>
    <w:rsid w:val="00D07B29"/>
    <w:rsid w:val="00D07C78"/>
    <w:rsid w:val="00D07FD9"/>
    <w:rsid w:val="00D10246"/>
    <w:rsid w:val="00D10503"/>
    <w:rsid w:val="00D10515"/>
    <w:rsid w:val="00D10A61"/>
    <w:rsid w:val="00D10A87"/>
    <w:rsid w:val="00D11D60"/>
    <w:rsid w:val="00D11DD5"/>
    <w:rsid w:val="00D11E17"/>
    <w:rsid w:val="00D12A3A"/>
    <w:rsid w:val="00D12E79"/>
    <w:rsid w:val="00D137EE"/>
    <w:rsid w:val="00D13ADC"/>
    <w:rsid w:val="00D13F7A"/>
    <w:rsid w:val="00D13FE4"/>
    <w:rsid w:val="00D1413F"/>
    <w:rsid w:val="00D14192"/>
    <w:rsid w:val="00D14561"/>
    <w:rsid w:val="00D145A9"/>
    <w:rsid w:val="00D14626"/>
    <w:rsid w:val="00D14732"/>
    <w:rsid w:val="00D14B17"/>
    <w:rsid w:val="00D14BA4"/>
    <w:rsid w:val="00D14C08"/>
    <w:rsid w:val="00D14DA6"/>
    <w:rsid w:val="00D153B1"/>
    <w:rsid w:val="00D1549F"/>
    <w:rsid w:val="00D1557B"/>
    <w:rsid w:val="00D15994"/>
    <w:rsid w:val="00D15AF9"/>
    <w:rsid w:val="00D15B67"/>
    <w:rsid w:val="00D15F87"/>
    <w:rsid w:val="00D1641E"/>
    <w:rsid w:val="00D16726"/>
    <w:rsid w:val="00D16E08"/>
    <w:rsid w:val="00D17182"/>
    <w:rsid w:val="00D173AA"/>
    <w:rsid w:val="00D17EA3"/>
    <w:rsid w:val="00D17F57"/>
    <w:rsid w:val="00D206AA"/>
    <w:rsid w:val="00D20DEC"/>
    <w:rsid w:val="00D210B1"/>
    <w:rsid w:val="00D2116E"/>
    <w:rsid w:val="00D216CC"/>
    <w:rsid w:val="00D2184A"/>
    <w:rsid w:val="00D218DB"/>
    <w:rsid w:val="00D21A5B"/>
    <w:rsid w:val="00D227B1"/>
    <w:rsid w:val="00D228B7"/>
    <w:rsid w:val="00D2299A"/>
    <w:rsid w:val="00D23160"/>
    <w:rsid w:val="00D236F1"/>
    <w:rsid w:val="00D23F87"/>
    <w:rsid w:val="00D2402B"/>
    <w:rsid w:val="00D24F11"/>
    <w:rsid w:val="00D25D17"/>
    <w:rsid w:val="00D25D89"/>
    <w:rsid w:val="00D261D4"/>
    <w:rsid w:val="00D2646B"/>
    <w:rsid w:val="00D26496"/>
    <w:rsid w:val="00D264F9"/>
    <w:rsid w:val="00D26774"/>
    <w:rsid w:val="00D269BC"/>
    <w:rsid w:val="00D26A85"/>
    <w:rsid w:val="00D26BF5"/>
    <w:rsid w:val="00D27225"/>
    <w:rsid w:val="00D27666"/>
    <w:rsid w:val="00D279A6"/>
    <w:rsid w:val="00D302A8"/>
    <w:rsid w:val="00D30B04"/>
    <w:rsid w:val="00D31069"/>
    <w:rsid w:val="00D314EC"/>
    <w:rsid w:val="00D315F8"/>
    <w:rsid w:val="00D317D7"/>
    <w:rsid w:val="00D3195D"/>
    <w:rsid w:val="00D32011"/>
    <w:rsid w:val="00D32453"/>
    <w:rsid w:val="00D326B7"/>
    <w:rsid w:val="00D32777"/>
    <w:rsid w:val="00D32798"/>
    <w:rsid w:val="00D32D1A"/>
    <w:rsid w:val="00D339ED"/>
    <w:rsid w:val="00D33BDD"/>
    <w:rsid w:val="00D33FD1"/>
    <w:rsid w:val="00D3430E"/>
    <w:rsid w:val="00D34514"/>
    <w:rsid w:val="00D3476B"/>
    <w:rsid w:val="00D347CB"/>
    <w:rsid w:val="00D34E3B"/>
    <w:rsid w:val="00D351A9"/>
    <w:rsid w:val="00D35BD9"/>
    <w:rsid w:val="00D36847"/>
    <w:rsid w:val="00D369C6"/>
    <w:rsid w:val="00D36B3E"/>
    <w:rsid w:val="00D37013"/>
    <w:rsid w:val="00D377AF"/>
    <w:rsid w:val="00D379C9"/>
    <w:rsid w:val="00D37A96"/>
    <w:rsid w:val="00D37EE5"/>
    <w:rsid w:val="00D40044"/>
    <w:rsid w:val="00D400EC"/>
    <w:rsid w:val="00D40976"/>
    <w:rsid w:val="00D40EC2"/>
    <w:rsid w:val="00D40F01"/>
    <w:rsid w:val="00D40F85"/>
    <w:rsid w:val="00D41366"/>
    <w:rsid w:val="00D413C6"/>
    <w:rsid w:val="00D418FD"/>
    <w:rsid w:val="00D41E4C"/>
    <w:rsid w:val="00D4228C"/>
    <w:rsid w:val="00D429D6"/>
    <w:rsid w:val="00D42F38"/>
    <w:rsid w:val="00D431EF"/>
    <w:rsid w:val="00D4355F"/>
    <w:rsid w:val="00D4381C"/>
    <w:rsid w:val="00D439C6"/>
    <w:rsid w:val="00D43B7E"/>
    <w:rsid w:val="00D43C2D"/>
    <w:rsid w:val="00D43D3F"/>
    <w:rsid w:val="00D43E86"/>
    <w:rsid w:val="00D43EB0"/>
    <w:rsid w:val="00D43F4A"/>
    <w:rsid w:val="00D4451F"/>
    <w:rsid w:val="00D45C28"/>
    <w:rsid w:val="00D464E5"/>
    <w:rsid w:val="00D470A5"/>
    <w:rsid w:val="00D4770A"/>
    <w:rsid w:val="00D50224"/>
    <w:rsid w:val="00D504FB"/>
    <w:rsid w:val="00D50B89"/>
    <w:rsid w:val="00D50E33"/>
    <w:rsid w:val="00D516B7"/>
    <w:rsid w:val="00D51793"/>
    <w:rsid w:val="00D51FBE"/>
    <w:rsid w:val="00D52053"/>
    <w:rsid w:val="00D52343"/>
    <w:rsid w:val="00D5241C"/>
    <w:rsid w:val="00D52668"/>
    <w:rsid w:val="00D52E1F"/>
    <w:rsid w:val="00D53022"/>
    <w:rsid w:val="00D531A5"/>
    <w:rsid w:val="00D53358"/>
    <w:rsid w:val="00D53672"/>
    <w:rsid w:val="00D53798"/>
    <w:rsid w:val="00D53899"/>
    <w:rsid w:val="00D5392A"/>
    <w:rsid w:val="00D541EA"/>
    <w:rsid w:val="00D54403"/>
    <w:rsid w:val="00D54660"/>
    <w:rsid w:val="00D5496E"/>
    <w:rsid w:val="00D54D9A"/>
    <w:rsid w:val="00D54DDF"/>
    <w:rsid w:val="00D55351"/>
    <w:rsid w:val="00D55D6B"/>
    <w:rsid w:val="00D55D88"/>
    <w:rsid w:val="00D56270"/>
    <w:rsid w:val="00D56317"/>
    <w:rsid w:val="00D56492"/>
    <w:rsid w:val="00D564E0"/>
    <w:rsid w:val="00D56732"/>
    <w:rsid w:val="00D56A4F"/>
    <w:rsid w:val="00D56AAE"/>
    <w:rsid w:val="00D56B1B"/>
    <w:rsid w:val="00D56C0E"/>
    <w:rsid w:val="00D56CE5"/>
    <w:rsid w:val="00D56FD5"/>
    <w:rsid w:val="00D571FE"/>
    <w:rsid w:val="00D5749C"/>
    <w:rsid w:val="00D5784F"/>
    <w:rsid w:val="00D5796E"/>
    <w:rsid w:val="00D57D63"/>
    <w:rsid w:val="00D60065"/>
    <w:rsid w:val="00D6011A"/>
    <w:rsid w:val="00D605A3"/>
    <w:rsid w:val="00D609A5"/>
    <w:rsid w:val="00D60E0F"/>
    <w:rsid w:val="00D60EF9"/>
    <w:rsid w:val="00D60F16"/>
    <w:rsid w:val="00D61041"/>
    <w:rsid w:val="00D61085"/>
    <w:rsid w:val="00D61DD9"/>
    <w:rsid w:val="00D61E0D"/>
    <w:rsid w:val="00D6204C"/>
    <w:rsid w:val="00D62608"/>
    <w:rsid w:val="00D6262E"/>
    <w:rsid w:val="00D62995"/>
    <w:rsid w:val="00D62B81"/>
    <w:rsid w:val="00D62FAF"/>
    <w:rsid w:val="00D63639"/>
    <w:rsid w:val="00D6379A"/>
    <w:rsid w:val="00D63D51"/>
    <w:rsid w:val="00D63DA5"/>
    <w:rsid w:val="00D63E20"/>
    <w:rsid w:val="00D6403C"/>
    <w:rsid w:val="00D64139"/>
    <w:rsid w:val="00D643B9"/>
    <w:rsid w:val="00D649F0"/>
    <w:rsid w:val="00D64ADF"/>
    <w:rsid w:val="00D64EE0"/>
    <w:rsid w:val="00D64F71"/>
    <w:rsid w:val="00D658CB"/>
    <w:rsid w:val="00D659FA"/>
    <w:rsid w:val="00D65CA4"/>
    <w:rsid w:val="00D669B7"/>
    <w:rsid w:val="00D66E77"/>
    <w:rsid w:val="00D66F26"/>
    <w:rsid w:val="00D6742F"/>
    <w:rsid w:val="00D679BC"/>
    <w:rsid w:val="00D70400"/>
    <w:rsid w:val="00D70559"/>
    <w:rsid w:val="00D7063B"/>
    <w:rsid w:val="00D70873"/>
    <w:rsid w:val="00D713D7"/>
    <w:rsid w:val="00D713EF"/>
    <w:rsid w:val="00D71D62"/>
    <w:rsid w:val="00D71F35"/>
    <w:rsid w:val="00D72095"/>
    <w:rsid w:val="00D724D0"/>
    <w:rsid w:val="00D72716"/>
    <w:rsid w:val="00D729DD"/>
    <w:rsid w:val="00D72A80"/>
    <w:rsid w:val="00D72BB0"/>
    <w:rsid w:val="00D72C99"/>
    <w:rsid w:val="00D72CB6"/>
    <w:rsid w:val="00D72DAF"/>
    <w:rsid w:val="00D7455B"/>
    <w:rsid w:val="00D74563"/>
    <w:rsid w:val="00D746F4"/>
    <w:rsid w:val="00D74811"/>
    <w:rsid w:val="00D74A85"/>
    <w:rsid w:val="00D74B8B"/>
    <w:rsid w:val="00D74DA6"/>
    <w:rsid w:val="00D752DB"/>
    <w:rsid w:val="00D757FE"/>
    <w:rsid w:val="00D75914"/>
    <w:rsid w:val="00D75DD3"/>
    <w:rsid w:val="00D76647"/>
    <w:rsid w:val="00D76A87"/>
    <w:rsid w:val="00D76FED"/>
    <w:rsid w:val="00D77000"/>
    <w:rsid w:val="00D77081"/>
    <w:rsid w:val="00D77723"/>
    <w:rsid w:val="00D77724"/>
    <w:rsid w:val="00D7783B"/>
    <w:rsid w:val="00D7785C"/>
    <w:rsid w:val="00D77FBA"/>
    <w:rsid w:val="00D81011"/>
    <w:rsid w:val="00D8151E"/>
    <w:rsid w:val="00D816E4"/>
    <w:rsid w:val="00D817B1"/>
    <w:rsid w:val="00D81918"/>
    <w:rsid w:val="00D8192F"/>
    <w:rsid w:val="00D81A71"/>
    <w:rsid w:val="00D81B97"/>
    <w:rsid w:val="00D81EB9"/>
    <w:rsid w:val="00D82759"/>
    <w:rsid w:val="00D82A12"/>
    <w:rsid w:val="00D832E0"/>
    <w:rsid w:val="00D836C3"/>
    <w:rsid w:val="00D8379A"/>
    <w:rsid w:val="00D83D7A"/>
    <w:rsid w:val="00D83EC2"/>
    <w:rsid w:val="00D83FFF"/>
    <w:rsid w:val="00D84168"/>
    <w:rsid w:val="00D84176"/>
    <w:rsid w:val="00D84891"/>
    <w:rsid w:val="00D85042"/>
    <w:rsid w:val="00D8510A"/>
    <w:rsid w:val="00D857D6"/>
    <w:rsid w:val="00D859F6"/>
    <w:rsid w:val="00D85BE6"/>
    <w:rsid w:val="00D869C1"/>
    <w:rsid w:val="00D872E8"/>
    <w:rsid w:val="00D879A4"/>
    <w:rsid w:val="00D87A85"/>
    <w:rsid w:val="00D87E6D"/>
    <w:rsid w:val="00D901D3"/>
    <w:rsid w:val="00D906F3"/>
    <w:rsid w:val="00D90AE3"/>
    <w:rsid w:val="00D9113E"/>
    <w:rsid w:val="00D911F9"/>
    <w:rsid w:val="00D91447"/>
    <w:rsid w:val="00D91D3A"/>
    <w:rsid w:val="00D92130"/>
    <w:rsid w:val="00D9228A"/>
    <w:rsid w:val="00D922F7"/>
    <w:rsid w:val="00D925A7"/>
    <w:rsid w:val="00D926C8"/>
    <w:rsid w:val="00D927B5"/>
    <w:rsid w:val="00D92831"/>
    <w:rsid w:val="00D92B85"/>
    <w:rsid w:val="00D92EF8"/>
    <w:rsid w:val="00D933D1"/>
    <w:rsid w:val="00D93633"/>
    <w:rsid w:val="00D93A4A"/>
    <w:rsid w:val="00D93C9E"/>
    <w:rsid w:val="00D93CD5"/>
    <w:rsid w:val="00D94556"/>
    <w:rsid w:val="00D9464D"/>
    <w:rsid w:val="00D94A51"/>
    <w:rsid w:val="00D94CB0"/>
    <w:rsid w:val="00D9503B"/>
    <w:rsid w:val="00D9515E"/>
    <w:rsid w:val="00D95C41"/>
    <w:rsid w:val="00D95FD4"/>
    <w:rsid w:val="00D963A7"/>
    <w:rsid w:val="00D967DD"/>
    <w:rsid w:val="00D97A77"/>
    <w:rsid w:val="00D97C6C"/>
    <w:rsid w:val="00DA022B"/>
    <w:rsid w:val="00DA0291"/>
    <w:rsid w:val="00DA0898"/>
    <w:rsid w:val="00DA0903"/>
    <w:rsid w:val="00DA0CA8"/>
    <w:rsid w:val="00DA0CAB"/>
    <w:rsid w:val="00DA0FD0"/>
    <w:rsid w:val="00DA1681"/>
    <w:rsid w:val="00DA1C36"/>
    <w:rsid w:val="00DA1C86"/>
    <w:rsid w:val="00DA1FA1"/>
    <w:rsid w:val="00DA2403"/>
    <w:rsid w:val="00DA2D1B"/>
    <w:rsid w:val="00DA2DFE"/>
    <w:rsid w:val="00DA2F28"/>
    <w:rsid w:val="00DA2F46"/>
    <w:rsid w:val="00DA3106"/>
    <w:rsid w:val="00DA3375"/>
    <w:rsid w:val="00DA34B2"/>
    <w:rsid w:val="00DA39DF"/>
    <w:rsid w:val="00DA3EBE"/>
    <w:rsid w:val="00DA418C"/>
    <w:rsid w:val="00DA4534"/>
    <w:rsid w:val="00DA463D"/>
    <w:rsid w:val="00DA480E"/>
    <w:rsid w:val="00DA4C12"/>
    <w:rsid w:val="00DA4F2D"/>
    <w:rsid w:val="00DA5007"/>
    <w:rsid w:val="00DA510E"/>
    <w:rsid w:val="00DA5139"/>
    <w:rsid w:val="00DA5199"/>
    <w:rsid w:val="00DA51AC"/>
    <w:rsid w:val="00DA557B"/>
    <w:rsid w:val="00DA5BDA"/>
    <w:rsid w:val="00DA5C02"/>
    <w:rsid w:val="00DA62E2"/>
    <w:rsid w:val="00DA6687"/>
    <w:rsid w:val="00DA6A07"/>
    <w:rsid w:val="00DA6C33"/>
    <w:rsid w:val="00DA6C8F"/>
    <w:rsid w:val="00DA6F1D"/>
    <w:rsid w:val="00DA6F62"/>
    <w:rsid w:val="00DA709B"/>
    <w:rsid w:val="00DA7423"/>
    <w:rsid w:val="00DA7593"/>
    <w:rsid w:val="00DA7629"/>
    <w:rsid w:val="00DA7686"/>
    <w:rsid w:val="00DA76CF"/>
    <w:rsid w:val="00DA78CE"/>
    <w:rsid w:val="00DB080F"/>
    <w:rsid w:val="00DB095B"/>
    <w:rsid w:val="00DB0D85"/>
    <w:rsid w:val="00DB0E52"/>
    <w:rsid w:val="00DB19C0"/>
    <w:rsid w:val="00DB1B81"/>
    <w:rsid w:val="00DB1F0A"/>
    <w:rsid w:val="00DB1F7A"/>
    <w:rsid w:val="00DB23B1"/>
    <w:rsid w:val="00DB27AE"/>
    <w:rsid w:val="00DB2E14"/>
    <w:rsid w:val="00DB30C8"/>
    <w:rsid w:val="00DB327C"/>
    <w:rsid w:val="00DB34C0"/>
    <w:rsid w:val="00DB374F"/>
    <w:rsid w:val="00DB37D6"/>
    <w:rsid w:val="00DB3E5A"/>
    <w:rsid w:val="00DB43A0"/>
    <w:rsid w:val="00DB4681"/>
    <w:rsid w:val="00DB47FC"/>
    <w:rsid w:val="00DB48FD"/>
    <w:rsid w:val="00DB4FF4"/>
    <w:rsid w:val="00DB50FF"/>
    <w:rsid w:val="00DB52DD"/>
    <w:rsid w:val="00DB5AB0"/>
    <w:rsid w:val="00DB6023"/>
    <w:rsid w:val="00DB62BA"/>
    <w:rsid w:val="00DB6F13"/>
    <w:rsid w:val="00DB71A5"/>
    <w:rsid w:val="00DB7315"/>
    <w:rsid w:val="00DB7320"/>
    <w:rsid w:val="00DB7473"/>
    <w:rsid w:val="00DB76AE"/>
    <w:rsid w:val="00DB78F2"/>
    <w:rsid w:val="00DB7BEB"/>
    <w:rsid w:val="00DB7E7F"/>
    <w:rsid w:val="00DC01E4"/>
    <w:rsid w:val="00DC029B"/>
    <w:rsid w:val="00DC04BF"/>
    <w:rsid w:val="00DC068C"/>
    <w:rsid w:val="00DC0793"/>
    <w:rsid w:val="00DC08CA"/>
    <w:rsid w:val="00DC0EF9"/>
    <w:rsid w:val="00DC12EE"/>
    <w:rsid w:val="00DC150B"/>
    <w:rsid w:val="00DC155B"/>
    <w:rsid w:val="00DC1617"/>
    <w:rsid w:val="00DC1D4F"/>
    <w:rsid w:val="00DC1DF6"/>
    <w:rsid w:val="00DC22CB"/>
    <w:rsid w:val="00DC24C1"/>
    <w:rsid w:val="00DC2511"/>
    <w:rsid w:val="00DC26AD"/>
    <w:rsid w:val="00DC2D3F"/>
    <w:rsid w:val="00DC324C"/>
    <w:rsid w:val="00DC32F6"/>
    <w:rsid w:val="00DC3715"/>
    <w:rsid w:val="00DC3BA3"/>
    <w:rsid w:val="00DC3D54"/>
    <w:rsid w:val="00DC461C"/>
    <w:rsid w:val="00DC4822"/>
    <w:rsid w:val="00DC4D55"/>
    <w:rsid w:val="00DC4D84"/>
    <w:rsid w:val="00DC4E82"/>
    <w:rsid w:val="00DC50CC"/>
    <w:rsid w:val="00DC5185"/>
    <w:rsid w:val="00DC5B3F"/>
    <w:rsid w:val="00DC5BC5"/>
    <w:rsid w:val="00DC657A"/>
    <w:rsid w:val="00DC6916"/>
    <w:rsid w:val="00DC6A82"/>
    <w:rsid w:val="00DC6AE6"/>
    <w:rsid w:val="00DC6B04"/>
    <w:rsid w:val="00DC6C4C"/>
    <w:rsid w:val="00DC6C8E"/>
    <w:rsid w:val="00DC6EC4"/>
    <w:rsid w:val="00DC72C1"/>
    <w:rsid w:val="00DC7B6C"/>
    <w:rsid w:val="00DC7DFE"/>
    <w:rsid w:val="00DC7FD6"/>
    <w:rsid w:val="00DD0105"/>
    <w:rsid w:val="00DD068F"/>
    <w:rsid w:val="00DD0994"/>
    <w:rsid w:val="00DD0DFB"/>
    <w:rsid w:val="00DD1A39"/>
    <w:rsid w:val="00DD1C92"/>
    <w:rsid w:val="00DD2861"/>
    <w:rsid w:val="00DD29C6"/>
    <w:rsid w:val="00DD2E4C"/>
    <w:rsid w:val="00DD3041"/>
    <w:rsid w:val="00DD3556"/>
    <w:rsid w:val="00DD35AD"/>
    <w:rsid w:val="00DD38C9"/>
    <w:rsid w:val="00DD5146"/>
    <w:rsid w:val="00DD5769"/>
    <w:rsid w:val="00DD5952"/>
    <w:rsid w:val="00DD59C1"/>
    <w:rsid w:val="00DD5D77"/>
    <w:rsid w:val="00DD5E7D"/>
    <w:rsid w:val="00DD64E7"/>
    <w:rsid w:val="00DD6601"/>
    <w:rsid w:val="00DD67A3"/>
    <w:rsid w:val="00DD6B50"/>
    <w:rsid w:val="00DD70D9"/>
    <w:rsid w:val="00DD7181"/>
    <w:rsid w:val="00DD7562"/>
    <w:rsid w:val="00DD7596"/>
    <w:rsid w:val="00DD7D50"/>
    <w:rsid w:val="00DE0804"/>
    <w:rsid w:val="00DE1DDB"/>
    <w:rsid w:val="00DE1E5F"/>
    <w:rsid w:val="00DE28B1"/>
    <w:rsid w:val="00DE2B3D"/>
    <w:rsid w:val="00DE2B83"/>
    <w:rsid w:val="00DE30D3"/>
    <w:rsid w:val="00DE330D"/>
    <w:rsid w:val="00DE338B"/>
    <w:rsid w:val="00DE345A"/>
    <w:rsid w:val="00DE362C"/>
    <w:rsid w:val="00DE38CC"/>
    <w:rsid w:val="00DE3C32"/>
    <w:rsid w:val="00DE3D77"/>
    <w:rsid w:val="00DE3DB2"/>
    <w:rsid w:val="00DE3E98"/>
    <w:rsid w:val="00DE45AD"/>
    <w:rsid w:val="00DE4672"/>
    <w:rsid w:val="00DE4B77"/>
    <w:rsid w:val="00DE4D88"/>
    <w:rsid w:val="00DE5A4C"/>
    <w:rsid w:val="00DE5B09"/>
    <w:rsid w:val="00DE6122"/>
    <w:rsid w:val="00DE6922"/>
    <w:rsid w:val="00DE6948"/>
    <w:rsid w:val="00DE6A99"/>
    <w:rsid w:val="00DE6B54"/>
    <w:rsid w:val="00DE72FD"/>
    <w:rsid w:val="00DE7EB9"/>
    <w:rsid w:val="00DF0160"/>
    <w:rsid w:val="00DF027E"/>
    <w:rsid w:val="00DF0394"/>
    <w:rsid w:val="00DF094F"/>
    <w:rsid w:val="00DF0B04"/>
    <w:rsid w:val="00DF0CE6"/>
    <w:rsid w:val="00DF0DB5"/>
    <w:rsid w:val="00DF105D"/>
    <w:rsid w:val="00DF143C"/>
    <w:rsid w:val="00DF1EFE"/>
    <w:rsid w:val="00DF20FD"/>
    <w:rsid w:val="00DF2366"/>
    <w:rsid w:val="00DF259C"/>
    <w:rsid w:val="00DF2F0D"/>
    <w:rsid w:val="00DF314B"/>
    <w:rsid w:val="00DF32CA"/>
    <w:rsid w:val="00DF362E"/>
    <w:rsid w:val="00DF3A15"/>
    <w:rsid w:val="00DF420D"/>
    <w:rsid w:val="00DF494B"/>
    <w:rsid w:val="00DF4EFA"/>
    <w:rsid w:val="00DF5093"/>
    <w:rsid w:val="00DF5247"/>
    <w:rsid w:val="00DF5394"/>
    <w:rsid w:val="00DF5536"/>
    <w:rsid w:val="00DF56CD"/>
    <w:rsid w:val="00DF56D7"/>
    <w:rsid w:val="00DF57C8"/>
    <w:rsid w:val="00DF60D1"/>
    <w:rsid w:val="00DF615D"/>
    <w:rsid w:val="00DF6372"/>
    <w:rsid w:val="00DF6BC3"/>
    <w:rsid w:val="00DF6CDE"/>
    <w:rsid w:val="00DF73B8"/>
    <w:rsid w:val="00DF7554"/>
    <w:rsid w:val="00DF7606"/>
    <w:rsid w:val="00DF798D"/>
    <w:rsid w:val="00DF7AE9"/>
    <w:rsid w:val="00DF7BE0"/>
    <w:rsid w:val="00E000D3"/>
    <w:rsid w:val="00E01388"/>
    <w:rsid w:val="00E01A16"/>
    <w:rsid w:val="00E01A7F"/>
    <w:rsid w:val="00E01BC9"/>
    <w:rsid w:val="00E01C10"/>
    <w:rsid w:val="00E01FAD"/>
    <w:rsid w:val="00E02157"/>
    <w:rsid w:val="00E0219B"/>
    <w:rsid w:val="00E0224D"/>
    <w:rsid w:val="00E024F5"/>
    <w:rsid w:val="00E02CBB"/>
    <w:rsid w:val="00E03572"/>
    <w:rsid w:val="00E03779"/>
    <w:rsid w:val="00E03CB6"/>
    <w:rsid w:val="00E04191"/>
    <w:rsid w:val="00E0426E"/>
    <w:rsid w:val="00E042AA"/>
    <w:rsid w:val="00E04899"/>
    <w:rsid w:val="00E04901"/>
    <w:rsid w:val="00E04ACE"/>
    <w:rsid w:val="00E04B1E"/>
    <w:rsid w:val="00E04CE1"/>
    <w:rsid w:val="00E054D6"/>
    <w:rsid w:val="00E059F6"/>
    <w:rsid w:val="00E05CB5"/>
    <w:rsid w:val="00E05E5B"/>
    <w:rsid w:val="00E0602E"/>
    <w:rsid w:val="00E0630A"/>
    <w:rsid w:val="00E06388"/>
    <w:rsid w:val="00E06A5C"/>
    <w:rsid w:val="00E06B1B"/>
    <w:rsid w:val="00E06E6E"/>
    <w:rsid w:val="00E07A28"/>
    <w:rsid w:val="00E07BE0"/>
    <w:rsid w:val="00E07CBB"/>
    <w:rsid w:val="00E103B1"/>
    <w:rsid w:val="00E105C5"/>
    <w:rsid w:val="00E10617"/>
    <w:rsid w:val="00E10A10"/>
    <w:rsid w:val="00E10DF1"/>
    <w:rsid w:val="00E10FAE"/>
    <w:rsid w:val="00E1112B"/>
    <w:rsid w:val="00E1146B"/>
    <w:rsid w:val="00E1157D"/>
    <w:rsid w:val="00E11840"/>
    <w:rsid w:val="00E1192F"/>
    <w:rsid w:val="00E11C51"/>
    <w:rsid w:val="00E11EEB"/>
    <w:rsid w:val="00E1200E"/>
    <w:rsid w:val="00E125DE"/>
    <w:rsid w:val="00E12628"/>
    <w:rsid w:val="00E12EAC"/>
    <w:rsid w:val="00E130D8"/>
    <w:rsid w:val="00E135B5"/>
    <w:rsid w:val="00E136B6"/>
    <w:rsid w:val="00E136C6"/>
    <w:rsid w:val="00E139B4"/>
    <w:rsid w:val="00E13D62"/>
    <w:rsid w:val="00E14188"/>
    <w:rsid w:val="00E1422E"/>
    <w:rsid w:val="00E142E0"/>
    <w:rsid w:val="00E143B6"/>
    <w:rsid w:val="00E1441B"/>
    <w:rsid w:val="00E14580"/>
    <w:rsid w:val="00E14B9B"/>
    <w:rsid w:val="00E14C69"/>
    <w:rsid w:val="00E14E30"/>
    <w:rsid w:val="00E1527B"/>
    <w:rsid w:val="00E152BA"/>
    <w:rsid w:val="00E15809"/>
    <w:rsid w:val="00E15D01"/>
    <w:rsid w:val="00E16129"/>
    <w:rsid w:val="00E16169"/>
    <w:rsid w:val="00E161FF"/>
    <w:rsid w:val="00E163EE"/>
    <w:rsid w:val="00E16425"/>
    <w:rsid w:val="00E1655B"/>
    <w:rsid w:val="00E171F2"/>
    <w:rsid w:val="00E17DC8"/>
    <w:rsid w:val="00E20181"/>
    <w:rsid w:val="00E20F1A"/>
    <w:rsid w:val="00E20F33"/>
    <w:rsid w:val="00E2120D"/>
    <w:rsid w:val="00E21213"/>
    <w:rsid w:val="00E2233D"/>
    <w:rsid w:val="00E229D7"/>
    <w:rsid w:val="00E22AA9"/>
    <w:rsid w:val="00E22BB4"/>
    <w:rsid w:val="00E22EC4"/>
    <w:rsid w:val="00E22EE1"/>
    <w:rsid w:val="00E2313D"/>
    <w:rsid w:val="00E23594"/>
    <w:rsid w:val="00E235DD"/>
    <w:rsid w:val="00E236D7"/>
    <w:rsid w:val="00E23B0A"/>
    <w:rsid w:val="00E241F0"/>
    <w:rsid w:val="00E24429"/>
    <w:rsid w:val="00E24EEA"/>
    <w:rsid w:val="00E24F0C"/>
    <w:rsid w:val="00E25055"/>
    <w:rsid w:val="00E252C8"/>
    <w:rsid w:val="00E25585"/>
    <w:rsid w:val="00E256B1"/>
    <w:rsid w:val="00E26586"/>
    <w:rsid w:val="00E26920"/>
    <w:rsid w:val="00E26DC0"/>
    <w:rsid w:val="00E26F4A"/>
    <w:rsid w:val="00E27022"/>
    <w:rsid w:val="00E2704D"/>
    <w:rsid w:val="00E2723B"/>
    <w:rsid w:val="00E27373"/>
    <w:rsid w:val="00E275FA"/>
    <w:rsid w:val="00E276F8"/>
    <w:rsid w:val="00E27759"/>
    <w:rsid w:val="00E2790D"/>
    <w:rsid w:val="00E2798B"/>
    <w:rsid w:val="00E27A18"/>
    <w:rsid w:val="00E27F01"/>
    <w:rsid w:val="00E3043C"/>
    <w:rsid w:val="00E3061C"/>
    <w:rsid w:val="00E308EC"/>
    <w:rsid w:val="00E30953"/>
    <w:rsid w:val="00E309C9"/>
    <w:rsid w:val="00E30A60"/>
    <w:rsid w:val="00E30E7A"/>
    <w:rsid w:val="00E30F6E"/>
    <w:rsid w:val="00E3145F"/>
    <w:rsid w:val="00E31498"/>
    <w:rsid w:val="00E31755"/>
    <w:rsid w:val="00E31A66"/>
    <w:rsid w:val="00E31B9E"/>
    <w:rsid w:val="00E3252F"/>
    <w:rsid w:val="00E3374A"/>
    <w:rsid w:val="00E3387C"/>
    <w:rsid w:val="00E338F3"/>
    <w:rsid w:val="00E33A7E"/>
    <w:rsid w:val="00E33E63"/>
    <w:rsid w:val="00E33F0B"/>
    <w:rsid w:val="00E3430C"/>
    <w:rsid w:val="00E3437A"/>
    <w:rsid w:val="00E350A3"/>
    <w:rsid w:val="00E355A0"/>
    <w:rsid w:val="00E3560E"/>
    <w:rsid w:val="00E35834"/>
    <w:rsid w:val="00E35ACE"/>
    <w:rsid w:val="00E35B1B"/>
    <w:rsid w:val="00E35E72"/>
    <w:rsid w:val="00E36688"/>
    <w:rsid w:val="00E36BF4"/>
    <w:rsid w:val="00E36D99"/>
    <w:rsid w:val="00E376EC"/>
    <w:rsid w:val="00E3798F"/>
    <w:rsid w:val="00E37DDC"/>
    <w:rsid w:val="00E37E5D"/>
    <w:rsid w:val="00E4030F"/>
    <w:rsid w:val="00E4065F"/>
    <w:rsid w:val="00E41006"/>
    <w:rsid w:val="00E419CC"/>
    <w:rsid w:val="00E424DD"/>
    <w:rsid w:val="00E42ACC"/>
    <w:rsid w:val="00E42FC6"/>
    <w:rsid w:val="00E43189"/>
    <w:rsid w:val="00E432D4"/>
    <w:rsid w:val="00E433B3"/>
    <w:rsid w:val="00E43683"/>
    <w:rsid w:val="00E43ED2"/>
    <w:rsid w:val="00E4427A"/>
    <w:rsid w:val="00E444B0"/>
    <w:rsid w:val="00E445D2"/>
    <w:rsid w:val="00E44739"/>
    <w:rsid w:val="00E44DFB"/>
    <w:rsid w:val="00E45516"/>
    <w:rsid w:val="00E45704"/>
    <w:rsid w:val="00E45E5D"/>
    <w:rsid w:val="00E45E71"/>
    <w:rsid w:val="00E45EB6"/>
    <w:rsid w:val="00E45FD1"/>
    <w:rsid w:val="00E462E0"/>
    <w:rsid w:val="00E4639B"/>
    <w:rsid w:val="00E464A0"/>
    <w:rsid w:val="00E46588"/>
    <w:rsid w:val="00E465CF"/>
    <w:rsid w:val="00E46609"/>
    <w:rsid w:val="00E47098"/>
    <w:rsid w:val="00E47424"/>
    <w:rsid w:val="00E474A5"/>
    <w:rsid w:val="00E47733"/>
    <w:rsid w:val="00E47A32"/>
    <w:rsid w:val="00E47B3C"/>
    <w:rsid w:val="00E47D2D"/>
    <w:rsid w:val="00E5029D"/>
    <w:rsid w:val="00E50A40"/>
    <w:rsid w:val="00E50B25"/>
    <w:rsid w:val="00E5103F"/>
    <w:rsid w:val="00E516A1"/>
    <w:rsid w:val="00E528D8"/>
    <w:rsid w:val="00E52BAB"/>
    <w:rsid w:val="00E52BD1"/>
    <w:rsid w:val="00E52CF3"/>
    <w:rsid w:val="00E52EB0"/>
    <w:rsid w:val="00E53601"/>
    <w:rsid w:val="00E53665"/>
    <w:rsid w:val="00E5389A"/>
    <w:rsid w:val="00E539DB"/>
    <w:rsid w:val="00E540E4"/>
    <w:rsid w:val="00E54186"/>
    <w:rsid w:val="00E54530"/>
    <w:rsid w:val="00E547F8"/>
    <w:rsid w:val="00E54B02"/>
    <w:rsid w:val="00E54EB6"/>
    <w:rsid w:val="00E55263"/>
    <w:rsid w:val="00E5528F"/>
    <w:rsid w:val="00E5580A"/>
    <w:rsid w:val="00E558DF"/>
    <w:rsid w:val="00E559D7"/>
    <w:rsid w:val="00E55BFB"/>
    <w:rsid w:val="00E55F5C"/>
    <w:rsid w:val="00E55F65"/>
    <w:rsid w:val="00E569A3"/>
    <w:rsid w:val="00E56EB2"/>
    <w:rsid w:val="00E576E1"/>
    <w:rsid w:val="00E57803"/>
    <w:rsid w:val="00E5796C"/>
    <w:rsid w:val="00E57C8C"/>
    <w:rsid w:val="00E57EE0"/>
    <w:rsid w:val="00E60414"/>
    <w:rsid w:val="00E604D4"/>
    <w:rsid w:val="00E60CF8"/>
    <w:rsid w:val="00E611AB"/>
    <w:rsid w:val="00E614AA"/>
    <w:rsid w:val="00E61529"/>
    <w:rsid w:val="00E6166C"/>
    <w:rsid w:val="00E61764"/>
    <w:rsid w:val="00E620AA"/>
    <w:rsid w:val="00E620B6"/>
    <w:rsid w:val="00E62D73"/>
    <w:rsid w:val="00E62F51"/>
    <w:rsid w:val="00E63547"/>
    <w:rsid w:val="00E63A0B"/>
    <w:rsid w:val="00E63E22"/>
    <w:rsid w:val="00E64578"/>
    <w:rsid w:val="00E64910"/>
    <w:rsid w:val="00E65095"/>
    <w:rsid w:val="00E655BD"/>
    <w:rsid w:val="00E65C6D"/>
    <w:rsid w:val="00E65D91"/>
    <w:rsid w:val="00E65ED0"/>
    <w:rsid w:val="00E66166"/>
    <w:rsid w:val="00E662FE"/>
    <w:rsid w:val="00E663CE"/>
    <w:rsid w:val="00E67417"/>
    <w:rsid w:val="00E67A03"/>
    <w:rsid w:val="00E67D5A"/>
    <w:rsid w:val="00E67ED9"/>
    <w:rsid w:val="00E7036A"/>
    <w:rsid w:val="00E7047C"/>
    <w:rsid w:val="00E7086F"/>
    <w:rsid w:val="00E70D1B"/>
    <w:rsid w:val="00E71E96"/>
    <w:rsid w:val="00E726E5"/>
    <w:rsid w:val="00E728CE"/>
    <w:rsid w:val="00E7294E"/>
    <w:rsid w:val="00E72C08"/>
    <w:rsid w:val="00E72EC3"/>
    <w:rsid w:val="00E73207"/>
    <w:rsid w:val="00E73249"/>
    <w:rsid w:val="00E732AD"/>
    <w:rsid w:val="00E73592"/>
    <w:rsid w:val="00E73D49"/>
    <w:rsid w:val="00E73E47"/>
    <w:rsid w:val="00E74C82"/>
    <w:rsid w:val="00E75215"/>
    <w:rsid w:val="00E756F4"/>
    <w:rsid w:val="00E75BB7"/>
    <w:rsid w:val="00E760AA"/>
    <w:rsid w:val="00E76299"/>
    <w:rsid w:val="00E76F72"/>
    <w:rsid w:val="00E77142"/>
    <w:rsid w:val="00E7725A"/>
    <w:rsid w:val="00E773AA"/>
    <w:rsid w:val="00E7745A"/>
    <w:rsid w:val="00E77931"/>
    <w:rsid w:val="00E808B5"/>
    <w:rsid w:val="00E80B21"/>
    <w:rsid w:val="00E80FCA"/>
    <w:rsid w:val="00E822AD"/>
    <w:rsid w:val="00E82600"/>
    <w:rsid w:val="00E82A83"/>
    <w:rsid w:val="00E82EA6"/>
    <w:rsid w:val="00E830A8"/>
    <w:rsid w:val="00E830D1"/>
    <w:rsid w:val="00E83761"/>
    <w:rsid w:val="00E8390E"/>
    <w:rsid w:val="00E83B08"/>
    <w:rsid w:val="00E83E8B"/>
    <w:rsid w:val="00E84228"/>
    <w:rsid w:val="00E845CF"/>
    <w:rsid w:val="00E84995"/>
    <w:rsid w:val="00E84AB8"/>
    <w:rsid w:val="00E84B0E"/>
    <w:rsid w:val="00E84CC2"/>
    <w:rsid w:val="00E84EA8"/>
    <w:rsid w:val="00E8538C"/>
    <w:rsid w:val="00E858A5"/>
    <w:rsid w:val="00E85D30"/>
    <w:rsid w:val="00E85FAF"/>
    <w:rsid w:val="00E860B7"/>
    <w:rsid w:val="00E862AD"/>
    <w:rsid w:val="00E863FD"/>
    <w:rsid w:val="00E865A1"/>
    <w:rsid w:val="00E8675D"/>
    <w:rsid w:val="00E86A6D"/>
    <w:rsid w:val="00E86C61"/>
    <w:rsid w:val="00E86FEA"/>
    <w:rsid w:val="00E87A20"/>
    <w:rsid w:val="00E87B2F"/>
    <w:rsid w:val="00E87C28"/>
    <w:rsid w:val="00E907F6"/>
    <w:rsid w:val="00E90A4F"/>
    <w:rsid w:val="00E90B3B"/>
    <w:rsid w:val="00E90CCA"/>
    <w:rsid w:val="00E90D40"/>
    <w:rsid w:val="00E913E0"/>
    <w:rsid w:val="00E9176B"/>
    <w:rsid w:val="00E9182D"/>
    <w:rsid w:val="00E919DE"/>
    <w:rsid w:val="00E92252"/>
    <w:rsid w:val="00E92302"/>
    <w:rsid w:val="00E924ED"/>
    <w:rsid w:val="00E92608"/>
    <w:rsid w:val="00E928CB"/>
    <w:rsid w:val="00E929D3"/>
    <w:rsid w:val="00E92BAD"/>
    <w:rsid w:val="00E93861"/>
    <w:rsid w:val="00E94084"/>
    <w:rsid w:val="00E9410B"/>
    <w:rsid w:val="00E9424D"/>
    <w:rsid w:val="00E9458A"/>
    <w:rsid w:val="00E94796"/>
    <w:rsid w:val="00E94AC9"/>
    <w:rsid w:val="00E950C5"/>
    <w:rsid w:val="00E951EF"/>
    <w:rsid w:val="00E9547A"/>
    <w:rsid w:val="00E95565"/>
    <w:rsid w:val="00E95C7B"/>
    <w:rsid w:val="00E95EFC"/>
    <w:rsid w:val="00E96149"/>
    <w:rsid w:val="00E96396"/>
    <w:rsid w:val="00E96668"/>
    <w:rsid w:val="00E966D8"/>
    <w:rsid w:val="00E96714"/>
    <w:rsid w:val="00E968B0"/>
    <w:rsid w:val="00E97132"/>
    <w:rsid w:val="00E97203"/>
    <w:rsid w:val="00E977AC"/>
    <w:rsid w:val="00E97A2A"/>
    <w:rsid w:val="00E97D56"/>
    <w:rsid w:val="00EA04BB"/>
    <w:rsid w:val="00EA0BC4"/>
    <w:rsid w:val="00EA0E75"/>
    <w:rsid w:val="00EA0E76"/>
    <w:rsid w:val="00EA107A"/>
    <w:rsid w:val="00EA10B9"/>
    <w:rsid w:val="00EA1548"/>
    <w:rsid w:val="00EA1E41"/>
    <w:rsid w:val="00EA2041"/>
    <w:rsid w:val="00EA237E"/>
    <w:rsid w:val="00EA2644"/>
    <w:rsid w:val="00EA2846"/>
    <w:rsid w:val="00EA29F9"/>
    <w:rsid w:val="00EA2D07"/>
    <w:rsid w:val="00EA3249"/>
    <w:rsid w:val="00EA4141"/>
    <w:rsid w:val="00EA4358"/>
    <w:rsid w:val="00EA44BF"/>
    <w:rsid w:val="00EA464F"/>
    <w:rsid w:val="00EA481C"/>
    <w:rsid w:val="00EA4AF4"/>
    <w:rsid w:val="00EA4B4E"/>
    <w:rsid w:val="00EA4BA1"/>
    <w:rsid w:val="00EA4CB9"/>
    <w:rsid w:val="00EA5234"/>
    <w:rsid w:val="00EA5809"/>
    <w:rsid w:val="00EA65CE"/>
    <w:rsid w:val="00EA6ECA"/>
    <w:rsid w:val="00EA6EF3"/>
    <w:rsid w:val="00EA722C"/>
    <w:rsid w:val="00EA79F0"/>
    <w:rsid w:val="00EA7C50"/>
    <w:rsid w:val="00EA7EAA"/>
    <w:rsid w:val="00EB02EA"/>
    <w:rsid w:val="00EB05E0"/>
    <w:rsid w:val="00EB09B5"/>
    <w:rsid w:val="00EB0E4E"/>
    <w:rsid w:val="00EB0FE2"/>
    <w:rsid w:val="00EB10BA"/>
    <w:rsid w:val="00EB124A"/>
    <w:rsid w:val="00EB189E"/>
    <w:rsid w:val="00EB1AC2"/>
    <w:rsid w:val="00EB2666"/>
    <w:rsid w:val="00EB32D1"/>
    <w:rsid w:val="00EB369D"/>
    <w:rsid w:val="00EB3D13"/>
    <w:rsid w:val="00EB4343"/>
    <w:rsid w:val="00EB467C"/>
    <w:rsid w:val="00EB49B0"/>
    <w:rsid w:val="00EB4B19"/>
    <w:rsid w:val="00EB543D"/>
    <w:rsid w:val="00EB5498"/>
    <w:rsid w:val="00EB5799"/>
    <w:rsid w:val="00EB5992"/>
    <w:rsid w:val="00EB59F9"/>
    <w:rsid w:val="00EB5D57"/>
    <w:rsid w:val="00EB6103"/>
    <w:rsid w:val="00EB614E"/>
    <w:rsid w:val="00EB6180"/>
    <w:rsid w:val="00EB6302"/>
    <w:rsid w:val="00EB650E"/>
    <w:rsid w:val="00EB66CC"/>
    <w:rsid w:val="00EB680C"/>
    <w:rsid w:val="00EB6DF4"/>
    <w:rsid w:val="00EB6DF7"/>
    <w:rsid w:val="00EB6E30"/>
    <w:rsid w:val="00EB705E"/>
    <w:rsid w:val="00EB7463"/>
    <w:rsid w:val="00EB7614"/>
    <w:rsid w:val="00EB7BA3"/>
    <w:rsid w:val="00EC0369"/>
    <w:rsid w:val="00EC0407"/>
    <w:rsid w:val="00EC0A6D"/>
    <w:rsid w:val="00EC10FA"/>
    <w:rsid w:val="00EC1CC7"/>
    <w:rsid w:val="00EC2C17"/>
    <w:rsid w:val="00EC2C2C"/>
    <w:rsid w:val="00EC2C49"/>
    <w:rsid w:val="00EC2F87"/>
    <w:rsid w:val="00EC31EE"/>
    <w:rsid w:val="00EC335C"/>
    <w:rsid w:val="00EC39D2"/>
    <w:rsid w:val="00EC4023"/>
    <w:rsid w:val="00EC4042"/>
    <w:rsid w:val="00EC4749"/>
    <w:rsid w:val="00EC4BCD"/>
    <w:rsid w:val="00EC4DAE"/>
    <w:rsid w:val="00EC51E6"/>
    <w:rsid w:val="00EC53AE"/>
    <w:rsid w:val="00EC5863"/>
    <w:rsid w:val="00EC5BFC"/>
    <w:rsid w:val="00EC5C9F"/>
    <w:rsid w:val="00EC5FA0"/>
    <w:rsid w:val="00EC61A4"/>
    <w:rsid w:val="00EC654E"/>
    <w:rsid w:val="00EC66F5"/>
    <w:rsid w:val="00EC6997"/>
    <w:rsid w:val="00EC6B02"/>
    <w:rsid w:val="00EC7050"/>
    <w:rsid w:val="00EC7595"/>
    <w:rsid w:val="00EC77FB"/>
    <w:rsid w:val="00EC7B72"/>
    <w:rsid w:val="00EC7F28"/>
    <w:rsid w:val="00EC7F5A"/>
    <w:rsid w:val="00ED02CE"/>
    <w:rsid w:val="00ED04B1"/>
    <w:rsid w:val="00ED04E5"/>
    <w:rsid w:val="00ED0749"/>
    <w:rsid w:val="00ED086E"/>
    <w:rsid w:val="00ED0D01"/>
    <w:rsid w:val="00ED147A"/>
    <w:rsid w:val="00ED154D"/>
    <w:rsid w:val="00ED167C"/>
    <w:rsid w:val="00ED17F6"/>
    <w:rsid w:val="00ED19AD"/>
    <w:rsid w:val="00ED1A7D"/>
    <w:rsid w:val="00ED1C85"/>
    <w:rsid w:val="00ED1D22"/>
    <w:rsid w:val="00ED2977"/>
    <w:rsid w:val="00ED2C32"/>
    <w:rsid w:val="00ED2F2A"/>
    <w:rsid w:val="00ED30F9"/>
    <w:rsid w:val="00ED3185"/>
    <w:rsid w:val="00ED378F"/>
    <w:rsid w:val="00ED3B17"/>
    <w:rsid w:val="00ED40CA"/>
    <w:rsid w:val="00ED4562"/>
    <w:rsid w:val="00ED45D9"/>
    <w:rsid w:val="00ED4AD1"/>
    <w:rsid w:val="00ED5014"/>
    <w:rsid w:val="00ED52AA"/>
    <w:rsid w:val="00ED52EE"/>
    <w:rsid w:val="00ED554C"/>
    <w:rsid w:val="00ED5776"/>
    <w:rsid w:val="00ED5942"/>
    <w:rsid w:val="00ED61B0"/>
    <w:rsid w:val="00ED661D"/>
    <w:rsid w:val="00ED6693"/>
    <w:rsid w:val="00ED6B7A"/>
    <w:rsid w:val="00ED6BD1"/>
    <w:rsid w:val="00ED6EA8"/>
    <w:rsid w:val="00ED72D6"/>
    <w:rsid w:val="00ED72D7"/>
    <w:rsid w:val="00ED7420"/>
    <w:rsid w:val="00ED79A4"/>
    <w:rsid w:val="00ED79C5"/>
    <w:rsid w:val="00ED7A20"/>
    <w:rsid w:val="00ED7AB1"/>
    <w:rsid w:val="00ED7B76"/>
    <w:rsid w:val="00ED7D08"/>
    <w:rsid w:val="00EE02FC"/>
    <w:rsid w:val="00EE0745"/>
    <w:rsid w:val="00EE11E2"/>
    <w:rsid w:val="00EE11E8"/>
    <w:rsid w:val="00EE14E2"/>
    <w:rsid w:val="00EE16FA"/>
    <w:rsid w:val="00EE19EC"/>
    <w:rsid w:val="00EE1DFD"/>
    <w:rsid w:val="00EE1E81"/>
    <w:rsid w:val="00EE232B"/>
    <w:rsid w:val="00EE23C0"/>
    <w:rsid w:val="00EE2649"/>
    <w:rsid w:val="00EE28E1"/>
    <w:rsid w:val="00EE2BDA"/>
    <w:rsid w:val="00EE2C21"/>
    <w:rsid w:val="00EE2CAB"/>
    <w:rsid w:val="00EE2CF1"/>
    <w:rsid w:val="00EE2F45"/>
    <w:rsid w:val="00EE3018"/>
    <w:rsid w:val="00EE3596"/>
    <w:rsid w:val="00EE39D0"/>
    <w:rsid w:val="00EE3C56"/>
    <w:rsid w:val="00EE450D"/>
    <w:rsid w:val="00EE464B"/>
    <w:rsid w:val="00EE4B25"/>
    <w:rsid w:val="00EE4EF5"/>
    <w:rsid w:val="00EE50DC"/>
    <w:rsid w:val="00EE5127"/>
    <w:rsid w:val="00EE58E8"/>
    <w:rsid w:val="00EE59D7"/>
    <w:rsid w:val="00EE5F43"/>
    <w:rsid w:val="00EE61B1"/>
    <w:rsid w:val="00EE653E"/>
    <w:rsid w:val="00EE6BA5"/>
    <w:rsid w:val="00EE70B3"/>
    <w:rsid w:val="00EE72BE"/>
    <w:rsid w:val="00EE7B00"/>
    <w:rsid w:val="00EE7B67"/>
    <w:rsid w:val="00EF00FC"/>
    <w:rsid w:val="00EF010D"/>
    <w:rsid w:val="00EF0113"/>
    <w:rsid w:val="00EF07C5"/>
    <w:rsid w:val="00EF07FD"/>
    <w:rsid w:val="00EF0D36"/>
    <w:rsid w:val="00EF11A4"/>
    <w:rsid w:val="00EF1C74"/>
    <w:rsid w:val="00EF2A83"/>
    <w:rsid w:val="00EF2C60"/>
    <w:rsid w:val="00EF30E0"/>
    <w:rsid w:val="00EF310F"/>
    <w:rsid w:val="00EF31CF"/>
    <w:rsid w:val="00EF3249"/>
    <w:rsid w:val="00EF33BB"/>
    <w:rsid w:val="00EF3467"/>
    <w:rsid w:val="00EF38BE"/>
    <w:rsid w:val="00EF3983"/>
    <w:rsid w:val="00EF3C7E"/>
    <w:rsid w:val="00EF43E3"/>
    <w:rsid w:val="00EF4E5C"/>
    <w:rsid w:val="00EF5462"/>
    <w:rsid w:val="00EF56AB"/>
    <w:rsid w:val="00EF5856"/>
    <w:rsid w:val="00EF5E12"/>
    <w:rsid w:val="00EF5FB3"/>
    <w:rsid w:val="00EF613E"/>
    <w:rsid w:val="00EF61C7"/>
    <w:rsid w:val="00EF629F"/>
    <w:rsid w:val="00EF6A00"/>
    <w:rsid w:val="00EF6CF2"/>
    <w:rsid w:val="00EF6DB4"/>
    <w:rsid w:val="00EF73FC"/>
    <w:rsid w:val="00EF7509"/>
    <w:rsid w:val="00EF76C1"/>
    <w:rsid w:val="00EF790C"/>
    <w:rsid w:val="00EF7C1E"/>
    <w:rsid w:val="00EF7F72"/>
    <w:rsid w:val="00F00152"/>
    <w:rsid w:val="00F0065E"/>
    <w:rsid w:val="00F00BFC"/>
    <w:rsid w:val="00F0110B"/>
    <w:rsid w:val="00F0130C"/>
    <w:rsid w:val="00F0133F"/>
    <w:rsid w:val="00F014E4"/>
    <w:rsid w:val="00F01920"/>
    <w:rsid w:val="00F01F5D"/>
    <w:rsid w:val="00F02021"/>
    <w:rsid w:val="00F02038"/>
    <w:rsid w:val="00F0270A"/>
    <w:rsid w:val="00F02AFE"/>
    <w:rsid w:val="00F02C96"/>
    <w:rsid w:val="00F02FE1"/>
    <w:rsid w:val="00F03133"/>
    <w:rsid w:val="00F031BB"/>
    <w:rsid w:val="00F03258"/>
    <w:rsid w:val="00F032DC"/>
    <w:rsid w:val="00F036BE"/>
    <w:rsid w:val="00F049AA"/>
    <w:rsid w:val="00F0519D"/>
    <w:rsid w:val="00F05260"/>
    <w:rsid w:val="00F056A7"/>
    <w:rsid w:val="00F056EB"/>
    <w:rsid w:val="00F05754"/>
    <w:rsid w:val="00F057AD"/>
    <w:rsid w:val="00F0598E"/>
    <w:rsid w:val="00F05DD2"/>
    <w:rsid w:val="00F05E7A"/>
    <w:rsid w:val="00F05FB9"/>
    <w:rsid w:val="00F06544"/>
    <w:rsid w:val="00F066C5"/>
    <w:rsid w:val="00F06732"/>
    <w:rsid w:val="00F068AF"/>
    <w:rsid w:val="00F06B1B"/>
    <w:rsid w:val="00F06CB5"/>
    <w:rsid w:val="00F07124"/>
    <w:rsid w:val="00F0715B"/>
    <w:rsid w:val="00F0771F"/>
    <w:rsid w:val="00F07ABD"/>
    <w:rsid w:val="00F07CE8"/>
    <w:rsid w:val="00F07D5B"/>
    <w:rsid w:val="00F104EF"/>
    <w:rsid w:val="00F108FF"/>
    <w:rsid w:val="00F10977"/>
    <w:rsid w:val="00F10B6C"/>
    <w:rsid w:val="00F10C79"/>
    <w:rsid w:val="00F10E9C"/>
    <w:rsid w:val="00F11242"/>
    <w:rsid w:val="00F112A4"/>
    <w:rsid w:val="00F115A2"/>
    <w:rsid w:val="00F115C6"/>
    <w:rsid w:val="00F1196B"/>
    <w:rsid w:val="00F11E54"/>
    <w:rsid w:val="00F126D8"/>
    <w:rsid w:val="00F12885"/>
    <w:rsid w:val="00F12A96"/>
    <w:rsid w:val="00F12CF9"/>
    <w:rsid w:val="00F12DD8"/>
    <w:rsid w:val="00F12EDB"/>
    <w:rsid w:val="00F12F93"/>
    <w:rsid w:val="00F1317C"/>
    <w:rsid w:val="00F1321D"/>
    <w:rsid w:val="00F13858"/>
    <w:rsid w:val="00F1394B"/>
    <w:rsid w:val="00F13AFF"/>
    <w:rsid w:val="00F13C84"/>
    <w:rsid w:val="00F13F47"/>
    <w:rsid w:val="00F141CD"/>
    <w:rsid w:val="00F142F9"/>
    <w:rsid w:val="00F14A7D"/>
    <w:rsid w:val="00F14A8A"/>
    <w:rsid w:val="00F14A9C"/>
    <w:rsid w:val="00F14B80"/>
    <w:rsid w:val="00F1547E"/>
    <w:rsid w:val="00F1582D"/>
    <w:rsid w:val="00F159B1"/>
    <w:rsid w:val="00F15B1D"/>
    <w:rsid w:val="00F15C45"/>
    <w:rsid w:val="00F15E72"/>
    <w:rsid w:val="00F15F81"/>
    <w:rsid w:val="00F15F89"/>
    <w:rsid w:val="00F162AC"/>
    <w:rsid w:val="00F166E4"/>
    <w:rsid w:val="00F16CED"/>
    <w:rsid w:val="00F17019"/>
    <w:rsid w:val="00F17028"/>
    <w:rsid w:val="00F17C60"/>
    <w:rsid w:val="00F17C62"/>
    <w:rsid w:val="00F2033E"/>
    <w:rsid w:val="00F20498"/>
    <w:rsid w:val="00F204DF"/>
    <w:rsid w:val="00F20554"/>
    <w:rsid w:val="00F20D88"/>
    <w:rsid w:val="00F21062"/>
    <w:rsid w:val="00F21090"/>
    <w:rsid w:val="00F21186"/>
    <w:rsid w:val="00F21321"/>
    <w:rsid w:val="00F21797"/>
    <w:rsid w:val="00F21950"/>
    <w:rsid w:val="00F21960"/>
    <w:rsid w:val="00F221FB"/>
    <w:rsid w:val="00F2264A"/>
    <w:rsid w:val="00F22928"/>
    <w:rsid w:val="00F229DF"/>
    <w:rsid w:val="00F229F4"/>
    <w:rsid w:val="00F22E54"/>
    <w:rsid w:val="00F22F0A"/>
    <w:rsid w:val="00F23041"/>
    <w:rsid w:val="00F2307A"/>
    <w:rsid w:val="00F23268"/>
    <w:rsid w:val="00F2326C"/>
    <w:rsid w:val="00F235EB"/>
    <w:rsid w:val="00F239D0"/>
    <w:rsid w:val="00F24180"/>
    <w:rsid w:val="00F24519"/>
    <w:rsid w:val="00F2478A"/>
    <w:rsid w:val="00F24B37"/>
    <w:rsid w:val="00F25006"/>
    <w:rsid w:val="00F252C6"/>
    <w:rsid w:val="00F254F4"/>
    <w:rsid w:val="00F256F0"/>
    <w:rsid w:val="00F25700"/>
    <w:rsid w:val="00F25B72"/>
    <w:rsid w:val="00F25F01"/>
    <w:rsid w:val="00F26A92"/>
    <w:rsid w:val="00F26BB5"/>
    <w:rsid w:val="00F26E00"/>
    <w:rsid w:val="00F27698"/>
    <w:rsid w:val="00F27DE8"/>
    <w:rsid w:val="00F27EBA"/>
    <w:rsid w:val="00F30298"/>
    <w:rsid w:val="00F3063D"/>
    <w:rsid w:val="00F306D0"/>
    <w:rsid w:val="00F306ED"/>
    <w:rsid w:val="00F30779"/>
    <w:rsid w:val="00F30D9C"/>
    <w:rsid w:val="00F310AB"/>
    <w:rsid w:val="00F31515"/>
    <w:rsid w:val="00F31830"/>
    <w:rsid w:val="00F32238"/>
    <w:rsid w:val="00F324B5"/>
    <w:rsid w:val="00F325C9"/>
    <w:rsid w:val="00F328C4"/>
    <w:rsid w:val="00F33EA8"/>
    <w:rsid w:val="00F33F44"/>
    <w:rsid w:val="00F3499B"/>
    <w:rsid w:val="00F35252"/>
    <w:rsid w:val="00F357F0"/>
    <w:rsid w:val="00F358FD"/>
    <w:rsid w:val="00F3593D"/>
    <w:rsid w:val="00F35A49"/>
    <w:rsid w:val="00F3615E"/>
    <w:rsid w:val="00F36541"/>
    <w:rsid w:val="00F3684C"/>
    <w:rsid w:val="00F36AA2"/>
    <w:rsid w:val="00F36D02"/>
    <w:rsid w:val="00F3728F"/>
    <w:rsid w:val="00F372A3"/>
    <w:rsid w:val="00F37BD8"/>
    <w:rsid w:val="00F37FB1"/>
    <w:rsid w:val="00F40E82"/>
    <w:rsid w:val="00F413B9"/>
    <w:rsid w:val="00F4140D"/>
    <w:rsid w:val="00F414EC"/>
    <w:rsid w:val="00F41850"/>
    <w:rsid w:val="00F4187B"/>
    <w:rsid w:val="00F419DC"/>
    <w:rsid w:val="00F41A0F"/>
    <w:rsid w:val="00F41A1A"/>
    <w:rsid w:val="00F41EC2"/>
    <w:rsid w:val="00F42631"/>
    <w:rsid w:val="00F42D3C"/>
    <w:rsid w:val="00F430C4"/>
    <w:rsid w:val="00F43480"/>
    <w:rsid w:val="00F43623"/>
    <w:rsid w:val="00F43637"/>
    <w:rsid w:val="00F4393C"/>
    <w:rsid w:val="00F4424F"/>
    <w:rsid w:val="00F44A5B"/>
    <w:rsid w:val="00F44AE3"/>
    <w:rsid w:val="00F44B7B"/>
    <w:rsid w:val="00F44F70"/>
    <w:rsid w:val="00F45746"/>
    <w:rsid w:val="00F457D6"/>
    <w:rsid w:val="00F459B1"/>
    <w:rsid w:val="00F45AB9"/>
    <w:rsid w:val="00F461F3"/>
    <w:rsid w:val="00F46484"/>
    <w:rsid w:val="00F464D3"/>
    <w:rsid w:val="00F4665F"/>
    <w:rsid w:val="00F4691A"/>
    <w:rsid w:val="00F46A75"/>
    <w:rsid w:val="00F46B48"/>
    <w:rsid w:val="00F4756C"/>
    <w:rsid w:val="00F4758A"/>
    <w:rsid w:val="00F47B04"/>
    <w:rsid w:val="00F47E21"/>
    <w:rsid w:val="00F47E75"/>
    <w:rsid w:val="00F47EDE"/>
    <w:rsid w:val="00F50428"/>
    <w:rsid w:val="00F50452"/>
    <w:rsid w:val="00F508E6"/>
    <w:rsid w:val="00F51147"/>
    <w:rsid w:val="00F516A7"/>
    <w:rsid w:val="00F51D7F"/>
    <w:rsid w:val="00F51D92"/>
    <w:rsid w:val="00F51DB0"/>
    <w:rsid w:val="00F52446"/>
    <w:rsid w:val="00F5281B"/>
    <w:rsid w:val="00F528DF"/>
    <w:rsid w:val="00F52914"/>
    <w:rsid w:val="00F52F6B"/>
    <w:rsid w:val="00F53D9E"/>
    <w:rsid w:val="00F5458B"/>
    <w:rsid w:val="00F547DC"/>
    <w:rsid w:val="00F54B60"/>
    <w:rsid w:val="00F54C27"/>
    <w:rsid w:val="00F54E78"/>
    <w:rsid w:val="00F54E80"/>
    <w:rsid w:val="00F55267"/>
    <w:rsid w:val="00F553DB"/>
    <w:rsid w:val="00F55CDC"/>
    <w:rsid w:val="00F56057"/>
    <w:rsid w:val="00F56661"/>
    <w:rsid w:val="00F566C3"/>
    <w:rsid w:val="00F567B8"/>
    <w:rsid w:val="00F57456"/>
    <w:rsid w:val="00F57CCB"/>
    <w:rsid w:val="00F602E8"/>
    <w:rsid w:val="00F6049F"/>
    <w:rsid w:val="00F60685"/>
    <w:rsid w:val="00F61152"/>
    <w:rsid w:val="00F61992"/>
    <w:rsid w:val="00F61AE5"/>
    <w:rsid w:val="00F61C11"/>
    <w:rsid w:val="00F62013"/>
    <w:rsid w:val="00F62160"/>
    <w:rsid w:val="00F621E8"/>
    <w:rsid w:val="00F62A06"/>
    <w:rsid w:val="00F62BA2"/>
    <w:rsid w:val="00F62C5B"/>
    <w:rsid w:val="00F6301D"/>
    <w:rsid w:val="00F632B0"/>
    <w:rsid w:val="00F6391C"/>
    <w:rsid w:val="00F63B58"/>
    <w:rsid w:val="00F63BE2"/>
    <w:rsid w:val="00F63D33"/>
    <w:rsid w:val="00F64429"/>
    <w:rsid w:val="00F6460A"/>
    <w:rsid w:val="00F650CE"/>
    <w:rsid w:val="00F6547C"/>
    <w:rsid w:val="00F65B6F"/>
    <w:rsid w:val="00F66A59"/>
    <w:rsid w:val="00F66AC4"/>
    <w:rsid w:val="00F66E4B"/>
    <w:rsid w:val="00F67196"/>
    <w:rsid w:val="00F67366"/>
    <w:rsid w:val="00F673ED"/>
    <w:rsid w:val="00F67527"/>
    <w:rsid w:val="00F679E5"/>
    <w:rsid w:val="00F67A83"/>
    <w:rsid w:val="00F701CC"/>
    <w:rsid w:val="00F70C84"/>
    <w:rsid w:val="00F70E5C"/>
    <w:rsid w:val="00F70F46"/>
    <w:rsid w:val="00F710B9"/>
    <w:rsid w:val="00F7110A"/>
    <w:rsid w:val="00F7151B"/>
    <w:rsid w:val="00F7249C"/>
    <w:rsid w:val="00F724FE"/>
    <w:rsid w:val="00F7252E"/>
    <w:rsid w:val="00F7294E"/>
    <w:rsid w:val="00F72AB6"/>
    <w:rsid w:val="00F72F90"/>
    <w:rsid w:val="00F7312A"/>
    <w:rsid w:val="00F735E4"/>
    <w:rsid w:val="00F737BE"/>
    <w:rsid w:val="00F73978"/>
    <w:rsid w:val="00F73ACD"/>
    <w:rsid w:val="00F73B41"/>
    <w:rsid w:val="00F73FF5"/>
    <w:rsid w:val="00F75054"/>
    <w:rsid w:val="00F7515E"/>
    <w:rsid w:val="00F7547A"/>
    <w:rsid w:val="00F75694"/>
    <w:rsid w:val="00F75896"/>
    <w:rsid w:val="00F759DE"/>
    <w:rsid w:val="00F75A70"/>
    <w:rsid w:val="00F75AFA"/>
    <w:rsid w:val="00F75D3E"/>
    <w:rsid w:val="00F75FA5"/>
    <w:rsid w:val="00F765CE"/>
    <w:rsid w:val="00F77299"/>
    <w:rsid w:val="00F777A6"/>
    <w:rsid w:val="00F77B16"/>
    <w:rsid w:val="00F77C39"/>
    <w:rsid w:val="00F80129"/>
    <w:rsid w:val="00F80333"/>
    <w:rsid w:val="00F803CC"/>
    <w:rsid w:val="00F80634"/>
    <w:rsid w:val="00F8095F"/>
    <w:rsid w:val="00F80AEE"/>
    <w:rsid w:val="00F8128E"/>
    <w:rsid w:val="00F812EE"/>
    <w:rsid w:val="00F8150C"/>
    <w:rsid w:val="00F81A54"/>
    <w:rsid w:val="00F822AE"/>
    <w:rsid w:val="00F82640"/>
    <w:rsid w:val="00F827E9"/>
    <w:rsid w:val="00F83540"/>
    <w:rsid w:val="00F83B57"/>
    <w:rsid w:val="00F83D8E"/>
    <w:rsid w:val="00F83E7F"/>
    <w:rsid w:val="00F84A25"/>
    <w:rsid w:val="00F8520F"/>
    <w:rsid w:val="00F85483"/>
    <w:rsid w:val="00F85C05"/>
    <w:rsid w:val="00F868E7"/>
    <w:rsid w:val="00F86E9F"/>
    <w:rsid w:val="00F8715B"/>
    <w:rsid w:val="00F87343"/>
    <w:rsid w:val="00F877FD"/>
    <w:rsid w:val="00F879F7"/>
    <w:rsid w:val="00F87AC6"/>
    <w:rsid w:val="00F87D6E"/>
    <w:rsid w:val="00F87F6D"/>
    <w:rsid w:val="00F90259"/>
    <w:rsid w:val="00F905C1"/>
    <w:rsid w:val="00F908A0"/>
    <w:rsid w:val="00F90BEE"/>
    <w:rsid w:val="00F9183A"/>
    <w:rsid w:val="00F91ECA"/>
    <w:rsid w:val="00F92359"/>
    <w:rsid w:val="00F92534"/>
    <w:rsid w:val="00F92B13"/>
    <w:rsid w:val="00F93979"/>
    <w:rsid w:val="00F93C6F"/>
    <w:rsid w:val="00F93DE9"/>
    <w:rsid w:val="00F94AAA"/>
    <w:rsid w:val="00F94D23"/>
    <w:rsid w:val="00F95065"/>
    <w:rsid w:val="00F956FC"/>
    <w:rsid w:val="00F9596B"/>
    <w:rsid w:val="00F9598A"/>
    <w:rsid w:val="00F95A99"/>
    <w:rsid w:val="00F95C55"/>
    <w:rsid w:val="00F95F19"/>
    <w:rsid w:val="00F9644E"/>
    <w:rsid w:val="00F9658F"/>
    <w:rsid w:val="00F96CCA"/>
    <w:rsid w:val="00F96CFE"/>
    <w:rsid w:val="00F96E57"/>
    <w:rsid w:val="00F96F0B"/>
    <w:rsid w:val="00F96FCD"/>
    <w:rsid w:val="00F972C6"/>
    <w:rsid w:val="00F973A7"/>
    <w:rsid w:val="00F97772"/>
    <w:rsid w:val="00F97999"/>
    <w:rsid w:val="00F97B06"/>
    <w:rsid w:val="00FA044B"/>
    <w:rsid w:val="00FA0736"/>
    <w:rsid w:val="00FA0816"/>
    <w:rsid w:val="00FA09F8"/>
    <w:rsid w:val="00FA0E29"/>
    <w:rsid w:val="00FA0FEA"/>
    <w:rsid w:val="00FA1060"/>
    <w:rsid w:val="00FA15AB"/>
    <w:rsid w:val="00FA19FF"/>
    <w:rsid w:val="00FA1B4B"/>
    <w:rsid w:val="00FA25FC"/>
    <w:rsid w:val="00FA2E57"/>
    <w:rsid w:val="00FA30A5"/>
    <w:rsid w:val="00FA339F"/>
    <w:rsid w:val="00FA387C"/>
    <w:rsid w:val="00FA39F9"/>
    <w:rsid w:val="00FA3AB2"/>
    <w:rsid w:val="00FA3B44"/>
    <w:rsid w:val="00FA3C9D"/>
    <w:rsid w:val="00FA4959"/>
    <w:rsid w:val="00FA4A1E"/>
    <w:rsid w:val="00FA4D40"/>
    <w:rsid w:val="00FA4D9C"/>
    <w:rsid w:val="00FA5B25"/>
    <w:rsid w:val="00FA5F9B"/>
    <w:rsid w:val="00FA5FEC"/>
    <w:rsid w:val="00FA6128"/>
    <w:rsid w:val="00FA68B7"/>
    <w:rsid w:val="00FA6F19"/>
    <w:rsid w:val="00FA71F9"/>
    <w:rsid w:val="00FA72CC"/>
    <w:rsid w:val="00FA76DC"/>
    <w:rsid w:val="00FA7FE0"/>
    <w:rsid w:val="00FB0498"/>
    <w:rsid w:val="00FB0760"/>
    <w:rsid w:val="00FB0DD6"/>
    <w:rsid w:val="00FB0FB9"/>
    <w:rsid w:val="00FB16AE"/>
    <w:rsid w:val="00FB18A8"/>
    <w:rsid w:val="00FB1B72"/>
    <w:rsid w:val="00FB1CF1"/>
    <w:rsid w:val="00FB1EC5"/>
    <w:rsid w:val="00FB2008"/>
    <w:rsid w:val="00FB224E"/>
    <w:rsid w:val="00FB2281"/>
    <w:rsid w:val="00FB2A1D"/>
    <w:rsid w:val="00FB375E"/>
    <w:rsid w:val="00FB3811"/>
    <w:rsid w:val="00FB3986"/>
    <w:rsid w:val="00FB39A6"/>
    <w:rsid w:val="00FB3AAF"/>
    <w:rsid w:val="00FB3AFE"/>
    <w:rsid w:val="00FB3F49"/>
    <w:rsid w:val="00FB4549"/>
    <w:rsid w:val="00FB4A2F"/>
    <w:rsid w:val="00FB4A6C"/>
    <w:rsid w:val="00FB4B30"/>
    <w:rsid w:val="00FB544D"/>
    <w:rsid w:val="00FB547A"/>
    <w:rsid w:val="00FB55E3"/>
    <w:rsid w:val="00FB568C"/>
    <w:rsid w:val="00FB56D4"/>
    <w:rsid w:val="00FB5B9C"/>
    <w:rsid w:val="00FB62CD"/>
    <w:rsid w:val="00FB650D"/>
    <w:rsid w:val="00FB6696"/>
    <w:rsid w:val="00FB6A49"/>
    <w:rsid w:val="00FB6B0E"/>
    <w:rsid w:val="00FB6F21"/>
    <w:rsid w:val="00FB76EA"/>
    <w:rsid w:val="00FB7A91"/>
    <w:rsid w:val="00FC0572"/>
    <w:rsid w:val="00FC084D"/>
    <w:rsid w:val="00FC08AC"/>
    <w:rsid w:val="00FC0E12"/>
    <w:rsid w:val="00FC0EA5"/>
    <w:rsid w:val="00FC0EAC"/>
    <w:rsid w:val="00FC11B9"/>
    <w:rsid w:val="00FC11EC"/>
    <w:rsid w:val="00FC16FA"/>
    <w:rsid w:val="00FC1717"/>
    <w:rsid w:val="00FC1AD3"/>
    <w:rsid w:val="00FC1BFE"/>
    <w:rsid w:val="00FC1C0E"/>
    <w:rsid w:val="00FC235C"/>
    <w:rsid w:val="00FC2C3C"/>
    <w:rsid w:val="00FC2DA7"/>
    <w:rsid w:val="00FC32A7"/>
    <w:rsid w:val="00FC32BF"/>
    <w:rsid w:val="00FC3417"/>
    <w:rsid w:val="00FC372F"/>
    <w:rsid w:val="00FC3735"/>
    <w:rsid w:val="00FC385D"/>
    <w:rsid w:val="00FC3902"/>
    <w:rsid w:val="00FC39D8"/>
    <w:rsid w:val="00FC3A02"/>
    <w:rsid w:val="00FC3B3C"/>
    <w:rsid w:val="00FC3DBB"/>
    <w:rsid w:val="00FC4698"/>
    <w:rsid w:val="00FC547B"/>
    <w:rsid w:val="00FC54A4"/>
    <w:rsid w:val="00FC5A91"/>
    <w:rsid w:val="00FC5C41"/>
    <w:rsid w:val="00FC67E4"/>
    <w:rsid w:val="00FC684E"/>
    <w:rsid w:val="00FC68AD"/>
    <w:rsid w:val="00FC6C74"/>
    <w:rsid w:val="00FC6EF4"/>
    <w:rsid w:val="00FC715A"/>
    <w:rsid w:val="00FC7273"/>
    <w:rsid w:val="00FC7A56"/>
    <w:rsid w:val="00FC7C87"/>
    <w:rsid w:val="00FD032B"/>
    <w:rsid w:val="00FD0515"/>
    <w:rsid w:val="00FD0894"/>
    <w:rsid w:val="00FD0965"/>
    <w:rsid w:val="00FD1316"/>
    <w:rsid w:val="00FD1453"/>
    <w:rsid w:val="00FD1B85"/>
    <w:rsid w:val="00FD1F99"/>
    <w:rsid w:val="00FD20B7"/>
    <w:rsid w:val="00FD20C5"/>
    <w:rsid w:val="00FD2452"/>
    <w:rsid w:val="00FD2AF4"/>
    <w:rsid w:val="00FD3223"/>
    <w:rsid w:val="00FD3284"/>
    <w:rsid w:val="00FD3487"/>
    <w:rsid w:val="00FD38EA"/>
    <w:rsid w:val="00FD3950"/>
    <w:rsid w:val="00FD39C5"/>
    <w:rsid w:val="00FD3AAF"/>
    <w:rsid w:val="00FD3B0E"/>
    <w:rsid w:val="00FD3C2D"/>
    <w:rsid w:val="00FD3D5D"/>
    <w:rsid w:val="00FD3E65"/>
    <w:rsid w:val="00FD4027"/>
    <w:rsid w:val="00FD42A0"/>
    <w:rsid w:val="00FD47AE"/>
    <w:rsid w:val="00FD4E16"/>
    <w:rsid w:val="00FD5190"/>
    <w:rsid w:val="00FD530C"/>
    <w:rsid w:val="00FD5939"/>
    <w:rsid w:val="00FD5A2A"/>
    <w:rsid w:val="00FD5ABE"/>
    <w:rsid w:val="00FD6230"/>
    <w:rsid w:val="00FD67A5"/>
    <w:rsid w:val="00FD68A2"/>
    <w:rsid w:val="00FD6A2A"/>
    <w:rsid w:val="00FD6E02"/>
    <w:rsid w:val="00FD75A6"/>
    <w:rsid w:val="00FD75B2"/>
    <w:rsid w:val="00FD770A"/>
    <w:rsid w:val="00FD785B"/>
    <w:rsid w:val="00FD7946"/>
    <w:rsid w:val="00FD79E4"/>
    <w:rsid w:val="00FD7DB1"/>
    <w:rsid w:val="00FE09A4"/>
    <w:rsid w:val="00FE0AF0"/>
    <w:rsid w:val="00FE0C25"/>
    <w:rsid w:val="00FE0F92"/>
    <w:rsid w:val="00FE100D"/>
    <w:rsid w:val="00FE1150"/>
    <w:rsid w:val="00FE14CC"/>
    <w:rsid w:val="00FE1771"/>
    <w:rsid w:val="00FE1799"/>
    <w:rsid w:val="00FE1C74"/>
    <w:rsid w:val="00FE1C76"/>
    <w:rsid w:val="00FE1E42"/>
    <w:rsid w:val="00FE20A9"/>
    <w:rsid w:val="00FE2185"/>
    <w:rsid w:val="00FE2197"/>
    <w:rsid w:val="00FE2320"/>
    <w:rsid w:val="00FE24BF"/>
    <w:rsid w:val="00FE2EE3"/>
    <w:rsid w:val="00FE2FC8"/>
    <w:rsid w:val="00FE33C1"/>
    <w:rsid w:val="00FE33E7"/>
    <w:rsid w:val="00FE362E"/>
    <w:rsid w:val="00FE3BE3"/>
    <w:rsid w:val="00FE4039"/>
    <w:rsid w:val="00FE4724"/>
    <w:rsid w:val="00FE495B"/>
    <w:rsid w:val="00FE5245"/>
    <w:rsid w:val="00FE567F"/>
    <w:rsid w:val="00FE56B1"/>
    <w:rsid w:val="00FE5714"/>
    <w:rsid w:val="00FE5968"/>
    <w:rsid w:val="00FE6518"/>
    <w:rsid w:val="00FE6567"/>
    <w:rsid w:val="00FE6EC3"/>
    <w:rsid w:val="00FE6EF5"/>
    <w:rsid w:val="00FE6F93"/>
    <w:rsid w:val="00FE72FA"/>
    <w:rsid w:val="00FE77BB"/>
    <w:rsid w:val="00FE7FDB"/>
    <w:rsid w:val="00FF0204"/>
    <w:rsid w:val="00FF03A7"/>
    <w:rsid w:val="00FF053F"/>
    <w:rsid w:val="00FF05C5"/>
    <w:rsid w:val="00FF0CDA"/>
    <w:rsid w:val="00FF116C"/>
    <w:rsid w:val="00FF123B"/>
    <w:rsid w:val="00FF1841"/>
    <w:rsid w:val="00FF1BC3"/>
    <w:rsid w:val="00FF1C6C"/>
    <w:rsid w:val="00FF1DDF"/>
    <w:rsid w:val="00FF26A1"/>
    <w:rsid w:val="00FF2B9D"/>
    <w:rsid w:val="00FF32B5"/>
    <w:rsid w:val="00FF32B8"/>
    <w:rsid w:val="00FF392C"/>
    <w:rsid w:val="00FF4435"/>
    <w:rsid w:val="00FF462A"/>
    <w:rsid w:val="00FF50BD"/>
    <w:rsid w:val="00FF50F0"/>
    <w:rsid w:val="00FF5E2B"/>
    <w:rsid w:val="00FF6203"/>
    <w:rsid w:val="00FF62EB"/>
    <w:rsid w:val="00FF6B7A"/>
    <w:rsid w:val="00FF6EE3"/>
    <w:rsid w:val="00FF6F55"/>
    <w:rsid w:val="00FF70C5"/>
    <w:rsid w:val="00FF71F1"/>
    <w:rsid w:val="00FF720B"/>
    <w:rsid w:val="00FF7496"/>
    <w:rsid w:val="00FF7824"/>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B34BA608-6060-40F9-BC1C-5337774AA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669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BE2AD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val="0"/>
      <w:kern w:val="52"/>
      <w:sz w:val="52"/>
      <w:szCs w:val="52"/>
    </w:rPr>
  </w:style>
  <w:style w:type="character" w:customStyle="1" w:styleId="20">
    <w:name w:val="標題 2 字元"/>
    <w:link w:val="2"/>
    <w:rsid w:val="00BE2ADF"/>
    <w:rPr>
      <w:rFonts w:ascii="Arial" w:hAnsi="Arial"/>
      <w:b/>
      <w:bCs/>
      <w:snapToGrid w:val="0"/>
      <w:kern w:val="2"/>
      <w:sz w:val="48"/>
      <w:szCs w:val="48"/>
    </w:rPr>
  </w:style>
  <w:style w:type="character" w:customStyle="1" w:styleId="30">
    <w:name w:val="標題 3 字元"/>
    <w:link w:val="3"/>
    <w:uiPriority w:val="9"/>
    <w:rsid w:val="00BE2ADF"/>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character" w:customStyle="1" w:styleId="21">
    <w:name w:val="(一)(二)(三) 字元2"/>
    <w:link w:val="a4"/>
    <w:rsid w:val="00BE2ADF"/>
    <w:rPr>
      <w:rFonts w:ascii="標楷體" w:eastAsia="標楷體"/>
      <w:snapToGrid w:val="0"/>
      <w:kern w:val="2"/>
      <w:sz w:val="28"/>
      <w:szCs w:val="28"/>
    </w:rPr>
  </w:style>
  <w:style w:type="paragraph" w:customStyle="1" w:styleId="a5">
    <w:name w:val="(一)下內文"/>
    <w:basedOn w:val="a4"/>
    <w:link w:val="a6"/>
    <w:pPr>
      <w:adjustRightInd w:val="0"/>
      <w:ind w:leftChars="300" w:firstLineChars="0" w:firstLine="0"/>
    </w:pPr>
  </w:style>
  <w:style w:type="character" w:customStyle="1" w:styleId="a6">
    <w:name w:val="(一)下內文 字元"/>
    <w:link w:val="a5"/>
    <w:rsid w:val="00BE2ADF"/>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rPr>
      <w:lang w:val="x-none" w:eastAsia="x-none"/>
    </w:rPr>
  </w:style>
  <w:style w:type="character" w:customStyle="1" w:styleId="aa">
    <w:name w:val="圖表目錄 字元"/>
    <w:link w:val="a9"/>
    <w:semiHidden/>
    <w:rsid w:val="00BE2ADF"/>
    <w:rPr>
      <w:rFonts w:ascii="標楷體" w:eastAsia="標楷體"/>
      <w:snapToGrid w:val="0"/>
      <w:kern w:val="2"/>
      <w:sz w:val="28"/>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BE2ADF"/>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BE2AD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E2ADF"/>
    <w:rPr>
      <w:rFonts w:ascii="標楷體" w:eastAsia="標楷體"/>
      <w:snapToGrid w:val="0"/>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pPr>
      <w:adjustRightInd w:val="0"/>
      <w:ind w:leftChars="300" w:left="300"/>
    </w:pPr>
    <w:rPr>
      <w:lang w:val="x-none" w:eastAsia="x-none"/>
    </w:rPr>
  </w:style>
  <w:style w:type="character" w:customStyle="1" w:styleId="23">
    <w:name w:val="(一)下內文縮2 字元"/>
    <w:link w:val="22"/>
    <w:rsid w:val="00BE2ADF"/>
    <w:rPr>
      <w:rFonts w:ascii="標楷體" w:eastAsia="標楷體"/>
      <w:snapToGrid w:val="0"/>
      <w:kern w:val="2"/>
      <w:sz w:val="28"/>
      <w:szCs w:val="28"/>
    </w:rPr>
  </w:style>
  <w:style w:type="paragraph" w:styleId="11">
    <w:name w:val="toc 1"/>
    <w:basedOn w:val="a"/>
    <w:next w:val="a"/>
    <w:autoRedefine/>
    <w:uiPriority w:val="39"/>
    <w:rsid w:val="00C9498F"/>
    <w:pPr>
      <w:tabs>
        <w:tab w:val="right" w:leader="hyphen" w:pos="8505"/>
      </w:tabs>
      <w:ind w:leftChars="0" w:left="487" w:rightChars="49" w:right="139" w:hangingChars="200" w:hanging="487"/>
    </w:pPr>
    <w:rPr>
      <w:b/>
      <w:noProof/>
      <w:sz w:val="24"/>
    </w:rPr>
  </w:style>
  <w:style w:type="paragraph" w:styleId="24">
    <w:name w:val="toc 2"/>
    <w:basedOn w:val="a"/>
    <w:next w:val="a"/>
    <w:autoRedefine/>
    <w:uiPriority w:val="39"/>
    <w:rsid w:val="00900D05"/>
    <w:pPr>
      <w:tabs>
        <w:tab w:val="right" w:leader="hyphen" w:pos="8505"/>
      </w:tabs>
      <w:ind w:leftChars="0" w:left="487" w:right="282" w:hangingChars="200" w:hanging="487"/>
    </w:pPr>
    <w:rPr>
      <w:sz w:val="24"/>
    </w:rPr>
  </w:style>
  <w:style w:type="paragraph" w:styleId="af0">
    <w:name w:val="header"/>
    <w:basedOn w:val="a"/>
    <w:link w:val="af1"/>
    <w:uiPriority w:val="99"/>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1">
    <w:name w:val="頁首 字元"/>
    <w:link w:val="af0"/>
    <w:uiPriority w:val="99"/>
    <w:rsid w:val="00E92BAD"/>
    <w:rPr>
      <w:rFonts w:eastAsia="標楷體"/>
      <w:snapToGrid w:val="0"/>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rsid w:val="00E92BAD"/>
    <w:rPr>
      <w:rFonts w:eastAsia="標楷體"/>
      <w:snapToGrid w:val="0"/>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lang w:val="x-none" w:eastAsia="x-none"/>
    </w:rPr>
  </w:style>
  <w:style w:type="character" w:customStyle="1" w:styleId="af6">
    <w:name w:val="註腳文字 字元"/>
    <w:link w:val="af5"/>
    <w:rsid w:val="00E92BA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rPr>
      <w:lang w:val="x-none" w:eastAsia="x-none"/>
    </w:rPr>
  </w:style>
  <w:style w:type="character" w:customStyle="1" w:styleId="afd">
    <w:name w:val="註解文字 字元"/>
    <w:link w:val="afc"/>
    <w:semiHidden/>
    <w:rsid w:val="00BE2ADF"/>
    <w:rPr>
      <w:rFonts w:ascii="標楷體" w:eastAsia="標楷體"/>
      <w:snapToGrid w:val="0"/>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val="0"/>
      <w:kern w:val="2"/>
      <w:sz w:val="28"/>
      <w:szCs w:val="28"/>
    </w:rPr>
  </w:style>
  <w:style w:type="paragraph" w:styleId="aff0">
    <w:name w:val="Balloon Text"/>
    <w:basedOn w:val="a"/>
    <w:link w:val="aff1"/>
    <w:semiHidden/>
    <w:rsid w:val="00BE2ADF"/>
    <w:rPr>
      <w:rFonts w:ascii="Arial" w:eastAsia="新細明體" w:hAnsi="Arial"/>
      <w:sz w:val="18"/>
      <w:szCs w:val="18"/>
      <w:lang w:val="x-none" w:eastAsia="x-none"/>
    </w:rPr>
  </w:style>
  <w:style w:type="character" w:customStyle="1" w:styleId="aff1">
    <w:name w:val="註解方塊文字 字元"/>
    <w:link w:val="aff0"/>
    <w:semiHidden/>
    <w:rsid w:val="00BE2ADF"/>
    <w:rPr>
      <w:rFonts w:ascii="Arial" w:hAnsi="Arial"/>
      <w:snapToGrid w:val="0"/>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lang w:val="x-none" w:eastAsia="x-none"/>
    </w:rPr>
  </w:style>
  <w:style w:type="character" w:customStyle="1" w:styleId="aff5">
    <w:name w:val="結語 字元"/>
    <w:link w:val="aff4"/>
    <w:uiPriority w:val="99"/>
    <w:rsid w:val="00BE2ADF"/>
    <w:rPr>
      <w:rFonts w:ascii="標楷體" w:eastAsia="標楷體" w:hAnsi="標楷體"/>
      <w:snapToGrid w:val="0"/>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val="0"/>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val="0"/>
      <w:kern w:val="2"/>
      <w:sz w:val="28"/>
      <w:szCs w:val="28"/>
    </w:rPr>
  </w:style>
  <w:style w:type="character" w:styleId="aff8">
    <w:name w:val="Emphasis"/>
    <w:qFormat/>
    <w:rsid w:val="00B773CA"/>
    <w:rPr>
      <w:i/>
      <w:iCs/>
    </w:rPr>
  </w:style>
  <w:style w:type="paragraph" w:customStyle="1" w:styleId="HeadingBase">
    <w:name w:val="Heading Base"/>
    <w:basedOn w:val="aff6"/>
    <w:next w:val="aff6"/>
    <w:rsid w:val="00B03EB6"/>
    <w:pPr>
      <w:keepNext/>
      <w:keepLines/>
      <w:spacing w:after="0"/>
      <w:jc w:val="left"/>
    </w:pPr>
    <w:rPr>
      <w:rFonts w:ascii="Arial Black" w:hAnsi="Arial Black"/>
      <w:spacing w:val="-10"/>
      <w:kern w:val="28"/>
    </w:rPr>
  </w:style>
  <w:style w:type="character" w:customStyle="1" w:styleId="Checkbox">
    <w:name w:val="Checkbox"/>
    <w:rsid w:val="00715682"/>
    <w:rPr>
      <w:rFonts w:ascii="Times New Roman" w:hAnsi="Times New Roman"/>
      <w:sz w:val="22"/>
    </w:rPr>
  </w:style>
  <w:style w:type="paragraph" w:styleId="aff9">
    <w:name w:val="List Paragraph"/>
    <w:basedOn w:val="a"/>
    <w:uiPriority w:val="34"/>
    <w:qFormat/>
    <w:rsid w:val="00B558A2"/>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a">
    <w:name w:val="附註"/>
    <w:basedOn w:val="142"/>
    <w:link w:val="affb"/>
    <w:qFormat/>
    <w:rsid w:val="00B0785C"/>
    <w:pPr>
      <w:ind w:left="61" w:hangingChars="25" w:hanging="61"/>
    </w:pPr>
    <w:rPr>
      <w:snapToGrid/>
    </w:rPr>
  </w:style>
  <w:style w:type="paragraph" w:customStyle="1" w:styleId="Default">
    <w:name w:val="Default"/>
    <w:rsid w:val="00891FD7"/>
    <w:pPr>
      <w:widowControl w:val="0"/>
      <w:autoSpaceDE w:val="0"/>
      <w:autoSpaceDN w:val="0"/>
      <w:adjustRightInd w:val="0"/>
    </w:pPr>
    <w:rPr>
      <w:rFonts w:ascii="標楷體" w:eastAsia="標楷體" w:cs="標楷體"/>
      <w:color w:val="000000"/>
      <w:sz w:val="24"/>
      <w:szCs w:val="24"/>
    </w:rPr>
  </w:style>
  <w:style w:type="paragraph" w:styleId="affc">
    <w:name w:val="endnote text"/>
    <w:basedOn w:val="a"/>
    <w:link w:val="affd"/>
    <w:uiPriority w:val="99"/>
    <w:semiHidden/>
    <w:unhideWhenUsed/>
    <w:rsid w:val="001A081B"/>
    <w:pPr>
      <w:snapToGrid w:val="0"/>
      <w:jc w:val="left"/>
    </w:pPr>
    <w:rPr>
      <w:lang w:val="x-none" w:eastAsia="x-none"/>
    </w:rPr>
  </w:style>
  <w:style w:type="character" w:customStyle="1" w:styleId="affd">
    <w:name w:val="章節附註文字 字元"/>
    <w:link w:val="affc"/>
    <w:uiPriority w:val="99"/>
    <w:semiHidden/>
    <w:rsid w:val="001A081B"/>
    <w:rPr>
      <w:rFonts w:ascii="標楷體" w:eastAsia="標楷體"/>
      <w:snapToGrid w:val="0"/>
      <w:kern w:val="2"/>
      <w:sz w:val="28"/>
      <w:szCs w:val="28"/>
    </w:rPr>
  </w:style>
  <w:style w:type="character" w:styleId="affe">
    <w:name w:val="endnote reference"/>
    <w:uiPriority w:val="99"/>
    <w:semiHidden/>
    <w:unhideWhenUsed/>
    <w:rsid w:val="001A081B"/>
    <w:rPr>
      <w:vertAlign w:val="superscript"/>
    </w:rPr>
  </w:style>
  <w:style w:type="paragraph" w:styleId="afff">
    <w:name w:val="caption"/>
    <w:basedOn w:val="a"/>
    <w:next w:val="a"/>
    <w:uiPriority w:val="35"/>
    <w:unhideWhenUsed/>
    <w:qFormat/>
    <w:rsid w:val="00054A2C"/>
    <w:rPr>
      <w:sz w:val="20"/>
      <w:szCs w:val="20"/>
    </w:rPr>
  </w:style>
  <w:style w:type="paragraph" w:styleId="afff0">
    <w:name w:val="Body Text First Indent"/>
    <w:basedOn w:val="aff6"/>
    <w:link w:val="afff1"/>
    <w:uiPriority w:val="99"/>
    <w:unhideWhenUsed/>
    <w:rsid w:val="00054A2C"/>
    <w:pPr>
      <w:widowControl w:val="0"/>
      <w:spacing w:after="120" w:line="500" w:lineRule="exact"/>
      <w:ind w:leftChars="200" w:left="200" w:firstLineChars="100" w:firstLine="210"/>
    </w:pPr>
    <w:rPr>
      <w:rFonts w:ascii="標楷體"/>
      <w:snapToGrid w:val="0"/>
      <w:kern w:val="2"/>
      <w:szCs w:val="28"/>
    </w:rPr>
  </w:style>
  <w:style w:type="character" w:customStyle="1" w:styleId="afff1">
    <w:name w:val="本文第一層縮排 字元"/>
    <w:link w:val="afff0"/>
    <w:uiPriority w:val="99"/>
    <w:rsid w:val="00054A2C"/>
    <w:rPr>
      <w:rFonts w:ascii="標楷體" w:eastAsia="標楷體" w:hAnsi="Arial"/>
      <w:snapToGrid w:val="0"/>
      <w:spacing w:val="-5"/>
      <w:kern w:val="2"/>
      <w:sz w:val="28"/>
      <w:szCs w:val="28"/>
    </w:rPr>
  </w:style>
  <w:style w:type="paragraph" w:styleId="afff2">
    <w:name w:val="Body Text Indent"/>
    <w:basedOn w:val="a"/>
    <w:link w:val="afff3"/>
    <w:semiHidden/>
    <w:unhideWhenUsed/>
    <w:rsid w:val="00054A2C"/>
    <w:pPr>
      <w:spacing w:after="120"/>
      <w:ind w:left="480"/>
    </w:pPr>
    <w:rPr>
      <w:lang w:val="x-none" w:eastAsia="x-none"/>
    </w:rPr>
  </w:style>
  <w:style w:type="character" w:customStyle="1" w:styleId="afff3">
    <w:name w:val="本文縮排 字元"/>
    <w:link w:val="afff2"/>
    <w:semiHidden/>
    <w:rsid w:val="00054A2C"/>
    <w:rPr>
      <w:rFonts w:ascii="標楷體" w:eastAsia="標楷體"/>
      <w:snapToGrid w:val="0"/>
      <w:kern w:val="2"/>
      <w:sz w:val="28"/>
      <w:szCs w:val="28"/>
    </w:rPr>
  </w:style>
  <w:style w:type="paragraph" w:styleId="29">
    <w:name w:val="Body Text First Indent 2"/>
    <w:basedOn w:val="afff2"/>
    <w:link w:val="2a"/>
    <w:uiPriority w:val="99"/>
    <w:unhideWhenUsed/>
    <w:rsid w:val="00054A2C"/>
    <w:pPr>
      <w:ind w:firstLineChars="100" w:firstLine="210"/>
    </w:pPr>
  </w:style>
  <w:style w:type="character" w:customStyle="1" w:styleId="2a">
    <w:name w:val="本文第一層縮排 2 字元"/>
    <w:basedOn w:val="afff3"/>
    <w:link w:val="29"/>
    <w:uiPriority w:val="99"/>
    <w:rsid w:val="00054A2C"/>
    <w:rPr>
      <w:rFonts w:ascii="標楷體" w:eastAsia="標楷體"/>
      <w:snapToGrid w:val="0"/>
      <w:kern w:val="2"/>
      <w:sz w:val="28"/>
      <w:szCs w:val="28"/>
    </w:rPr>
  </w:style>
  <w:style w:type="character" w:customStyle="1" w:styleId="affb">
    <w:name w:val="附註 字元"/>
    <w:link w:val="affa"/>
    <w:rsid w:val="00B0785C"/>
    <w:rPr>
      <w:rFonts w:ascii="標楷體" w:eastAsia="標楷體"/>
      <w:kern w:val="2"/>
      <w:sz w:val="24"/>
      <w:szCs w:val="28"/>
    </w:rPr>
  </w:style>
  <w:style w:type="paragraph" w:customStyle="1" w:styleId="afff4">
    <w:name w:val="單位"/>
    <w:basedOn w:val="a"/>
    <w:qFormat/>
    <w:rsid w:val="002A5CD3"/>
    <w:pPr>
      <w:ind w:leftChars="201" w:left="1703" w:right="-1" w:hangingChars="400" w:hanging="1134"/>
    </w:pPr>
    <w:rPr>
      <w:rFonts w:hAnsi="標楷體"/>
      <w:b/>
      <w:kern w:val="16"/>
      <w:sz w:val="24"/>
      <w:szCs w:val="24"/>
    </w:rPr>
  </w:style>
  <w:style w:type="character" w:customStyle="1" w:styleId="afff5">
    <w:name w:val="(一)(二)(三) 字元"/>
    <w:rsid w:val="00A8343E"/>
    <w:rPr>
      <w:rFonts w:ascii="標楷體" w:eastAsia="標楷體"/>
      <w:snapToGrid w:val="0"/>
      <w:kern w:val="2"/>
      <w:sz w:val="28"/>
      <w:szCs w:val="28"/>
    </w:rPr>
  </w:style>
  <w:style w:type="character" w:customStyle="1" w:styleId="normaltextrun">
    <w:name w:val="normaltextrun"/>
    <w:rsid w:val="00240CB5"/>
  </w:style>
  <w:style w:type="paragraph" w:customStyle="1" w:styleId="DocumentLabel">
    <w:name w:val="Document Label"/>
    <w:basedOn w:val="a"/>
    <w:rsid w:val="00B213B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afff6">
    <w:name w:val="未解析的提及"/>
    <w:uiPriority w:val="99"/>
    <w:semiHidden/>
    <w:unhideWhenUsed/>
    <w:rsid w:val="00CD46E0"/>
    <w:rPr>
      <w:color w:val="605E5C"/>
      <w:shd w:val="clear" w:color="auto" w:fill="E1DFDD"/>
    </w:rPr>
  </w:style>
  <w:style w:type="paragraph" w:styleId="afff7">
    <w:name w:val="Salutation"/>
    <w:basedOn w:val="a"/>
    <w:next w:val="a"/>
    <w:link w:val="afff8"/>
    <w:unhideWhenUsed/>
    <w:rsid w:val="00537B24"/>
    <w:rPr>
      <w:lang w:val="x-none"/>
    </w:rPr>
  </w:style>
  <w:style w:type="character" w:customStyle="1" w:styleId="afff8">
    <w:name w:val="問候 字元"/>
    <w:link w:val="afff7"/>
    <w:rsid w:val="00537B24"/>
    <w:rPr>
      <w:rFonts w:ascii="標楷體" w:eastAsia="標楷體"/>
      <w:snapToGrid w:val="0"/>
      <w:kern w:val="2"/>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1334">
      <w:bodyDiv w:val="1"/>
      <w:marLeft w:val="0"/>
      <w:marRight w:val="0"/>
      <w:marTop w:val="0"/>
      <w:marBottom w:val="0"/>
      <w:divBdr>
        <w:top w:val="none" w:sz="0" w:space="0" w:color="auto"/>
        <w:left w:val="none" w:sz="0" w:space="0" w:color="auto"/>
        <w:bottom w:val="none" w:sz="0" w:space="0" w:color="auto"/>
        <w:right w:val="none" w:sz="0" w:space="0" w:color="auto"/>
      </w:divBdr>
    </w:div>
    <w:div w:id="67462333">
      <w:bodyDiv w:val="1"/>
      <w:marLeft w:val="0"/>
      <w:marRight w:val="0"/>
      <w:marTop w:val="0"/>
      <w:marBottom w:val="0"/>
      <w:divBdr>
        <w:top w:val="none" w:sz="0" w:space="0" w:color="auto"/>
        <w:left w:val="none" w:sz="0" w:space="0" w:color="auto"/>
        <w:bottom w:val="none" w:sz="0" w:space="0" w:color="auto"/>
        <w:right w:val="none" w:sz="0" w:space="0" w:color="auto"/>
      </w:divBdr>
    </w:div>
    <w:div w:id="108594845">
      <w:bodyDiv w:val="1"/>
      <w:marLeft w:val="0"/>
      <w:marRight w:val="0"/>
      <w:marTop w:val="0"/>
      <w:marBottom w:val="0"/>
      <w:divBdr>
        <w:top w:val="none" w:sz="0" w:space="0" w:color="auto"/>
        <w:left w:val="none" w:sz="0" w:space="0" w:color="auto"/>
        <w:bottom w:val="none" w:sz="0" w:space="0" w:color="auto"/>
        <w:right w:val="none" w:sz="0" w:space="0" w:color="auto"/>
      </w:divBdr>
    </w:div>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258219777">
      <w:bodyDiv w:val="1"/>
      <w:marLeft w:val="0"/>
      <w:marRight w:val="0"/>
      <w:marTop w:val="0"/>
      <w:marBottom w:val="0"/>
      <w:divBdr>
        <w:top w:val="none" w:sz="0" w:space="0" w:color="auto"/>
        <w:left w:val="none" w:sz="0" w:space="0" w:color="auto"/>
        <w:bottom w:val="none" w:sz="0" w:space="0" w:color="auto"/>
        <w:right w:val="none" w:sz="0" w:space="0" w:color="auto"/>
      </w:divBdr>
    </w:div>
    <w:div w:id="377901389">
      <w:bodyDiv w:val="1"/>
      <w:marLeft w:val="0"/>
      <w:marRight w:val="0"/>
      <w:marTop w:val="0"/>
      <w:marBottom w:val="0"/>
      <w:divBdr>
        <w:top w:val="none" w:sz="0" w:space="0" w:color="auto"/>
        <w:left w:val="none" w:sz="0" w:space="0" w:color="auto"/>
        <w:bottom w:val="none" w:sz="0" w:space="0" w:color="auto"/>
        <w:right w:val="none" w:sz="0" w:space="0" w:color="auto"/>
      </w:divBdr>
    </w:div>
    <w:div w:id="559831450">
      <w:bodyDiv w:val="1"/>
      <w:marLeft w:val="0"/>
      <w:marRight w:val="0"/>
      <w:marTop w:val="0"/>
      <w:marBottom w:val="0"/>
      <w:divBdr>
        <w:top w:val="none" w:sz="0" w:space="0" w:color="auto"/>
        <w:left w:val="none" w:sz="0" w:space="0" w:color="auto"/>
        <w:bottom w:val="none" w:sz="0" w:space="0" w:color="auto"/>
        <w:right w:val="none" w:sz="0" w:space="0" w:color="auto"/>
      </w:divBdr>
      <w:divsChild>
        <w:div w:id="11539972">
          <w:marLeft w:val="480"/>
          <w:marRight w:val="0"/>
          <w:marTop w:val="0"/>
          <w:marBottom w:val="120"/>
          <w:divBdr>
            <w:top w:val="none" w:sz="0" w:space="0" w:color="auto"/>
            <w:left w:val="none" w:sz="0" w:space="0" w:color="auto"/>
            <w:bottom w:val="none" w:sz="0" w:space="0" w:color="auto"/>
            <w:right w:val="none" w:sz="0" w:space="0" w:color="auto"/>
          </w:divBdr>
        </w:div>
        <w:div w:id="673186692">
          <w:marLeft w:val="720"/>
          <w:marRight w:val="0"/>
          <w:marTop w:val="0"/>
          <w:marBottom w:val="120"/>
          <w:divBdr>
            <w:top w:val="none" w:sz="0" w:space="0" w:color="auto"/>
            <w:left w:val="none" w:sz="0" w:space="0" w:color="auto"/>
            <w:bottom w:val="none" w:sz="0" w:space="0" w:color="auto"/>
            <w:right w:val="none" w:sz="0" w:space="0" w:color="auto"/>
          </w:divBdr>
        </w:div>
        <w:div w:id="1686321704">
          <w:marLeft w:val="720"/>
          <w:marRight w:val="0"/>
          <w:marTop w:val="0"/>
          <w:marBottom w:val="120"/>
          <w:divBdr>
            <w:top w:val="none" w:sz="0" w:space="0" w:color="auto"/>
            <w:left w:val="none" w:sz="0" w:space="0" w:color="auto"/>
            <w:bottom w:val="none" w:sz="0" w:space="0" w:color="auto"/>
            <w:right w:val="none" w:sz="0" w:space="0" w:color="auto"/>
          </w:divBdr>
        </w:div>
      </w:divsChild>
    </w:div>
    <w:div w:id="568728866">
      <w:bodyDiv w:val="1"/>
      <w:marLeft w:val="0"/>
      <w:marRight w:val="0"/>
      <w:marTop w:val="0"/>
      <w:marBottom w:val="0"/>
      <w:divBdr>
        <w:top w:val="none" w:sz="0" w:space="0" w:color="auto"/>
        <w:left w:val="none" w:sz="0" w:space="0" w:color="auto"/>
        <w:bottom w:val="none" w:sz="0" w:space="0" w:color="auto"/>
        <w:right w:val="none" w:sz="0" w:space="0" w:color="auto"/>
      </w:divBdr>
    </w:div>
    <w:div w:id="763259188">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893857156">
      <w:bodyDiv w:val="1"/>
      <w:marLeft w:val="0"/>
      <w:marRight w:val="0"/>
      <w:marTop w:val="0"/>
      <w:marBottom w:val="0"/>
      <w:divBdr>
        <w:top w:val="none" w:sz="0" w:space="0" w:color="auto"/>
        <w:left w:val="none" w:sz="0" w:space="0" w:color="auto"/>
        <w:bottom w:val="none" w:sz="0" w:space="0" w:color="auto"/>
        <w:right w:val="none" w:sz="0" w:space="0" w:color="auto"/>
      </w:divBdr>
    </w:div>
    <w:div w:id="912934190">
      <w:bodyDiv w:val="1"/>
      <w:marLeft w:val="0"/>
      <w:marRight w:val="0"/>
      <w:marTop w:val="0"/>
      <w:marBottom w:val="0"/>
      <w:divBdr>
        <w:top w:val="none" w:sz="0" w:space="0" w:color="auto"/>
        <w:left w:val="none" w:sz="0" w:space="0" w:color="auto"/>
        <w:bottom w:val="none" w:sz="0" w:space="0" w:color="auto"/>
        <w:right w:val="none" w:sz="0" w:space="0" w:color="auto"/>
      </w:divBdr>
    </w:div>
    <w:div w:id="984623083">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081485078">
      <w:bodyDiv w:val="1"/>
      <w:marLeft w:val="0"/>
      <w:marRight w:val="0"/>
      <w:marTop w:val="0"/>
      <w:marBottom w:val="0"/>
      <w:divBdr>
        <w:top w:val="none" w:sz="0" w:space="0" w:color="auto"/>
        <w:left w:val="none" w:sz="0" w:space="0" w:color="auto"/>
        <w:bottom w:val="none" w:sz="0" w:space="0" w:color="auto"/>
        <w:right w:val="none" w:sz="0" w:space="0" w:color="auto"/>
      </w:divBdr>
    </w:div>
    <w:div w:id="1101799571">
      <w:bodyDiv w:val="1"/>
      <w:marLeft w:val="0"/>
      <w:marRight w:val="0"/>
      <w:marTop w:val="0"/>
      <w:marBottom w:val="0"/>
      <w:divBdr>
        <w:top w:val="none" w:sz="0" w:space="0" w:color="auto"/>
        <w:left w:val="none" w:sz="0" w:space="0" w:color="auto"/>
        <w:bottom w:val="none" w:sz="0" w:space="0" w:color="auto"/>
        <w:right w:val="none" w:sz="0" w:space="0" w:color="auto"/>
      </w:divBdr>
    </w:div>
    <w:div w:id="1125927426">
      <w:bodyDiv w:val="1"/>
      <w:marLeft w:val="0"/>
      <w:marRight w:val="0"/>
      <w:marTop w:val="0"/>
      <w:marBottom w:val="0"/>
      <w:divBdr>
        <w:top w:val="none" w:sz="0" w:space="0" w:color="auto"/>
        <w:left w:val="none" w:sz="0" w:space="0" w:color="auto"/>
        <w:bottom w:val="none" w:sz="0" w:space="0" w:color="auto"/>
        <w:right w:val="none" w:sz="0" w:space="0" w:color="auto"/>
      </w:divBdr>
    </w:div>
    <w:div w:id="1239949175">
      <w:bodyDiv w:val="1"/>
      <w:marLeft w:val="0"/>
      <w:marRight w:val="0"/>
      <w:marTop w:val="0"/>
      <w:marBottom w:val="0"/>
      <w:divBdr>
        <w:top w:val="none" w:sz="0" w:space="0" w:color="auto"/>
        <w:left w:val="none" w:sz="0" w:space="0" w:color="auto"/>
        <w:bottom w:val="none" w:sz="0" w:space="0" w:color="auto"/>
        <w:right w:val="none" w:sz="0" w:space="0" w:color="auto"/>
      </w:divBdr>
    </w:div>
    <w:div w:id="1263801159">
      <w:bodyDiv w:val="1"/>
      <w:marLeft w:val="0"/>
      <w:marRight w:val="0"/>
      <w:marTop w:val="0"/>
      <w:marBottom w:val="0"/>
      <w:divBdr>
        <w:top w:val="none" w:sz="0" w:space="0" w:color="auto"/>
        <w:left w:val="none" w:sz="0" w:space="0" w:color="auto"/>
        <w:bottom w:val="none" w:sz="0" w:space="0" w:color="auto"/>
        <w:right w:val="none" w:sz="0" w:space="0" w:color="auto"/>
      </w:divBdr>
    </w:div>
    <w:div w:id="1300843142">
      <w:bodyDiv w:val="1"/>
      <w:marLeft w:val="0"/>
      <w:marRight w:val="0"/>
      <w:marTop w:val="0"/>
      <w:marBottom w:val="0"/>
      <w:divBdr>
        <w:top w:val="none" w:sz="0" w:space="0" w:color="auto"/>
        <w:left w:val="none" w:sz="0" w:space="0" w:color="auto"/>
        <w:bottom w:val="none" w:sz="0" w:space="0" w:color="auto"/>
        <w:right w:val="none" w:sz="0" w:space="0" w:color="auto"/>
      </w:divBdr>
    </w:div>
    <w:div w:id="1505053184">
      <w:bodyDiv w:val="1"/>
      <w:marLeft w:val="0"/>
      <w:marRight w:val="0"/>
      <w:marTop w:val="0"/>
      <w:marBottom w:val="0"/>
      <w:divBdr>
        <w:top w:val="none" w:sz="0" w:space="0" w:color="auto"/>
        <w:left w:val="none" w:sz="0" w:space="0" w:color="auto"/>
        <w:bottom w:val="none" w:sz="0" w:space="0" w:color="auto"/>
        <w:right w:val="none" w:sz="0" w:space="0" w:color="auto"/>
      </w:divBdr>
    </w:div>
    <w:div w:id="1703893421">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 w:id="1934974427">
      <w:bodyDiv w:val="1"/>
      <w:marLeft w:val="0"/>
      <w:marRight w:val="0"/>
      <w:marTop w:val="0"/>
      <w:marBottom w:val="0"/>
      <w:divBdr>
        <w:top w:val="none" w:sz="0" w:space="0" w:color="auto"/>
        <w:left w:val="none" w:sz="0" w:space="0" w:color="auto"/>
        <w:bottom w:val="none" w:sz="0" w:space="0" w:color="auto"/>
        <w:right w:val="none" w:sz="0" w:space="0" w:color="auto"/>
      </w:divBdr>
    </w:div>
    <w:div w:id="20143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46856-297F-4FE1-A543-AF92937C1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7</Pages>
  <Words>500</Words>
  <Characters>2851</Characters>
  <Application>Microsoft Office Word</Application>
  <DocSecurity>0</DocSecurity>
  <Lines>23</Lines>
  <Paragraphs>6</Paragraphs>
  <ScaleCrop>false</ScaleCrop>
  <Company>HOME</Company>
  <LinksUpToDate>false</LinksUpToDate>
  <CharactersWithSpaces>3345</CharactersWithSpaces>
  <SharedDoc>false</SharedDoc>
  <HLinks>
    <vt:vector size="126" baseType="variant">
      <vt:variant>
        <vt:i4>1441843</vt:i4>
      </vt:variant>
      <vt:variant>
        <vt:i4>122</vt:i4>
      </vt:variant>
      <vt:variant>
        <vt:i4>0</vt:i4>
      </vt:variant>
      <vt:variant>
        <vt:i4>5</vt:i4>
      </vt:variant>
      <vt:variant>
        <vt:lpwstr/>
      </vt:variant>
      <vt:variant>
        <vt:lpwstr>_Toc213751769</vt:lpwstr>
      </vt:variant>
      <vt:variant>
        <vt:i4>1441843</vt:i4>
      </vt:variant>
      <vt:variant>
        <vt:i4>116</vt:i4>
      </vt:variant>
      <vt:variant>
        <vt:i4>0</vt:i4>
      </vt:variant>
      <vt:variant>
        <vt:i4>5</vt:i4>
      </vt:variant>
      <vt:variant>
        <vt:lpwstr/>
      </vt:variant>
      <vt:variant>
        <vt:lpwstr>_Toc213751768</vt:lpwstr>
      </vt:variant>
      <vt:variant>
        <vt:i4>1441843</vt:i4>
      </vt:variant>
      <vt:variant>
        <vt:i4>110</vt:i4>
      </vt:variant>
      <vt:variant>
        <vt:i4>0</vt:i4>
      </vt:variant>
      <vt:variant>
        <vt:i4>5</vt:i4>
      </vt:variant>
      <vt:variant>
        <vt:lpwstr/>
      </vt:variant>
      <vt:variant>
        <vt:lpwstr>_Toc213751767</vt:lpwstr>
      </vt:variant>
      <vt:variant>
        <vt:i4>1441843</vt:i4>
      </vt:variant>
      <vt:variant>
        <vt:i4>104</vt:i4>
      </vt:variant>
      <vt:variant>
        <vt:i4>0</vt:i4>
      </vt:variant>
      <vt:variant>
        <vt:i4>5</vt:i4>
      </vt:variant>
      <vt:variant>
        <vt:lpwstr/>
      </vt:variant>
      <vt:variant>
        <vt:lpwstr>_Toc213751766</vt:lpwstr>
      </vt:variant>
      <vt:variant>
        <vt:i4>1441843</vt:i4>
      </vt:variant>
      <vt:variant>
        <vt:i4>98</vt:i4>
      </vt:variant>
      <vt:variant>
        <vt:i4>0</vt:i4>
      </vt:variant>
      <vt:variant>
        <vt:i4>5</vt:i4>
      </vt:variant>
      <vt:variant>
        <vt:lpwstr/>
      </vt:variant>
      <vt:variant>
        <vt:lpwstr>_Toc213751765</vt:lpwstr>
      </vt:variant>
      <vt:variant>
        <vt:i4>1441843</vt:i4>
      </vt:variant>
      <vt:variant>
        <vt:i4>92</vt:i4>
      </vt:variant>
      <vt:variant>
        <vt:i4>0</vt:i4>
      </vt:variant>
      <vt:variant>
        <vt:i4>5</vt:i4>
      </vt:variant>
      <vt:variant>
        <vt:lpwstr/>
      </vt:variant>
      <vt:variant>
        <vt:lpwstr>_Toc213751764</vt:lpwstr>
      </vt:variant>
      <vt:variant>
        <vt:i4>1441843</vt:i4>
      </vt:variant>
      <vt:variant>
        <vt:i4>86</vt:i4>
      </vt:variant>
      <vt:variant>
        <vt:i4>0</vt:i4>
      </vt:variant>
      <vt:variant>
        <vt:i4>5</vt:i4>
      </vt:variant>
      <vt:variant>
        <vt:lpwstr/>
      </vt:variant>
      <vt:variant>
        <vt:lpwstr>_Toc213751763</vt:lpwstr>
      </vt:variant>
      <vt:variant>
        <vt:i4>1441843</vt:i4>
      </vt:variant>
      <vt:variant>
        <vt:i4>80</vt:i4>
      </vt:variant>
      <vt:variant>
        <vt:i4>0</vt:i4>
      </vt:variant>
      <vt:variant>
        <vt:i4>5</vt:i4>
      </vt:variant>
      <vt:variant>
        <vt:lpwstr/>
      </vt:variant>
      <vt:variant>
        <vt:lpwstr>_Toc213751762</vt:lpwstr>
      </vt:variant>
      <vt:variant>
        <vt:i4>1441843</vt:i4>
      </vt:variant>
      <vt:variant>
        <vt:i4>74</vt:i4>
      </vt:variant>
      <vt:variant>
        <vt:i4>0</vt:i4>
      </vt:variant>
      <vt:variant>
        <vt:i4>5</vt:i4>
      </vt:variant>
      <vt:variant>
        <vt:lpwstr/>
      </vt:variant>
      <vt:variant>
        <vt:lpwstr>_Toc213751761</vt:lpwstr>
      </vt:variant>
      <vt:variant>
        <vt:i4>1441843</vt:i4>
      </vt:variant>
      <vt:variant>
        <vt:i4>68</vt:i4>
      </vt:variant>
      <vt:variant>
        <vt:i4>0</vt:i4>
      </vt:variant>
      <vt:variant>
        <vt:i4>5</vt:i4>
      </vt:variant>
      <vt:variant>
        <vt:lpwstr/>
      </vt:variant>
      <vt:variant>
        <vt:lpwstr>_Toc213751760</vt:lpwstr>
      </vt:variant>
      <vt:variant>
        <vt:i4>1376307</vt:i4>
      </vt:variant>
      <vt:variant>
        <vt:i4>62</vt:i4>
      </vt:variant>
      <vt:variant>
        <vt:i4>0</vt:i4>
      </vt:variant>
      <vt:variant>
        <vt:i4>5</vt:i4>
      </vt:variant>
      <vt:variant>
        <vt:lpwstr/>
      </vt:variant>
      <vt:variant>
        <vt:lpwstr>_Toc213751759</vt:lpwstr>
      </vt:variant>
      <vt:variant>
        <vt:i4>1376307</vt:i4>
      </vt:variant>
      <vt:variant>
        <vt:i4>56</vt:i4>
      </vt:variant>
      <vt:variant>
        <vt:i4>0</vt:i4>
      </vt:variant>
      <vt:variant>
        <vt:i4>5</vt:i4>
      </vt:variant>
      <vt:variant>
        <vt:lpwstr/>
      </vt:variant>
      <vt:variant>
        <vt:lpwstr>_Toc213751758</vt:lpwstr>
      </vt:variant>
      <vt:variant>
        <vt:i4>1376307</vt:i4>
      </vt:variant>
      <vt:variant>
        <vt:i4>50</vt:i4>
      </vt:variant>
      <vt:variant>
        <vt:i4>0</vt:i4>
      </vt:variant>
      <vt:variant>
        <vt:i4>5</vt:i4>
      </vt:variant>
      <vt:variant>
        <vt:lpwstr/>
      </vt:variant>
      <vt:variant>
        <vt:lpwstr>_Toc213751757</vt:lpwstr>
      </vt:variant>
      <vt:variant>
        <vt:i4>1376307</vt:i4>
      </vt:variant>
      <vt:variant>
        <vt:i4>44</vt:i4>
      </vt:variant>
      <vt:variant>
        <vt:i4>0</vt:i4>
      </vt:variant>
      <vt:variant>
        <vt:i4>5</vt:i4>
      </vt:variant>
      <vt:variant>
        <vt:lpwstr/>
      </vt:variant>
      <vt:variant>
        <vt:lpwstr>_Toc213751756</vt:lpwstr>
      </vt:variant>
      <vt:variant>
        <vt:i4>1376307</vt:i4>
      </vt:variant>
      <vt:variant>
        <vt:i4>38</vt:i4>
      </vt:variant>
      <vt:variant>
        <vt:i4>0</vt:i4>
      </vt:variant>
      <vt:variant>
        <vt:i4>5</vt:i4>
      </vt:variant>
      <vt:variant>
        <vt:lpwstr/>
      </vt:variant>
      <vt:variant>
        <vt:lpwstr>_Toc213751755</vt:lpwstr>
      </vt:variant>
      <vt:variant>
        <vt:i4>1376307</vt:i4>
      </vt:variant>
      <vt:variant>
        <vt:i4>32</vt:i4>
      </vt:variant>
      <vt:variant>
        <vt:i4>0</vt:i4>
      </vt:variant>
      <vt:variant>
        <vt:i4>5</vt:i4>
      </vt:variant>
      <vt:variant>
        <vt:lpwstr/>
      </vt:variant>
      <vt:variant>
        <vt:lpwstr>_Toc213751754</vt:lpwstr>
      </vt:variant>
      <vt:variant>
        <vt:i4>1376307</vt:i4>
      </vt:variant>
      <vt:variant>
        <vt:i4>26</vt:i4>
      </vt:variant>
      <vt:variant>
        <vt:i4>0</vt:i4>
      </vt:variant>
      <vt:variant>
        <vt:i4>5</vt:i4>
      </vt:variant>
      <vt:variant>
        <vt:lpwstr/>
      </vt:variant>
      <vt:variant>
        <vt:lpwstr>_Toc213751753</vt:lpwstr>
      </vt:variant>
      <vt:variant>
        <vt:i4>1376307</vt:i4>
      </vt:variant>
      <vt:variant>
        <vt:i4>20</vt:i4>
      </vt:variant>
      <vt:variant>
        <vt:i4>0</vt:i4>
      </vt:variant>
      <vt:variant>
        <vt:i4>5</vt:i4>
      </vt:variant>
      <vt:variant>
        <vt:lpwstr/>
      </vt:variant>
      <vt:variant>
        <vt:lpwstr>_Toc213751752</vt:lpwstr>
      </vt:variant>
      <vt:variant>
        <vt:i4>1376307</vt:i4>
      </vt:variant>
      <vt:variant>
        <vt:i4>14</vt:i4>
      </vt:variant>
      <vt:variant>
        <vt:i4>0</vt:i4>
      </vt:variant>
      <vt:variant>
        <vt:i4>5</vt:i4>
      </vt:variant>
      <vt:variant>
        <vt:lpwstr/>
      </vt:variant>
      <vt:variant>
        <vt:lpwstr>_Toc213751751</vt:lpwstr>
      </vt:variant>
      <vt:variant>
        <vt:i4>1376307</vt:i4>
      </vt:variant>
      <vt:variant>
        <vt:i4>8</vt:i4>
      </vt:variant>
      <vt:variant>
        <vt:i4>0</vt:i4>
      </vt:variant>
      <vt:variant>
        <vt:i4>5</vt:i4>
      </vt:variant>
      <vt:variant>
        <vt:lpwstr/>
      </vt:variant>
      <vt:variant>
        <vt:lpwstr>_Toc213751750</vt:lpwstr>
      </vt:variant>
      <vt:variant>
        <vt:i4>1310771</vt:i4>
      </vt:variant>
      <vt:variant>
        <vt:i4>2</vt:i4>
      </vt:variant>
      <vt:variant>
        <vt:i4>0</vt:i4>
      </vt:variant>
      <vt:variant>
        <vt:i4>5</vt:i4>
      </vt:variant>
      <vt:variant>
        <vt:lpwstr/>
      </vt:variant>
      <vt:variant>
        <vt:lpwstr>_Toc213751749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2025-11-10T01:59:00Z</cp:lastPrinted>
  <dcterms:created xsi:type="dcterms:W3CDTF">2025-11-11T07:54:00Z</dcterms:created>
  <dcterms:modified xsi:type="dcterms:W3CDTF">2025-11-11T07:54:00Z</dcterms:modified>
</cp:coreProperties>
</file>