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2BAD" w:rsidRPr="00912D99" w:rsidRDefault="00E92BAD" w:rsidP="00E92BAD">
      <w:pPr>
        <w:pStyle w:val="ab"/>
        <w:rPr>
          <w:w w:val="98"/>
        </w:rPr>
      </w:pPr>
      <w:bookmarkStart w:id="0" w:name="_GoBack"/>
      <w:bookmarkEnd w:id="0"/>
      <w:r w:rsidRPr="00912D99">
        <w:rPr>
          <w:w w:val="98"/>
        </w:rPr>
        <w:t>金融監督管理委員會</w:t>
      </w:r>
      <w:r w:rsidRPr="00912D99">
        <w:rPr>
          <w:rFonts w:hint="eastAsia"/>
          <w:w w:val="98"/>
        </w:rPr>
        <w:t>及所屬</w:t>
      </w:r>
      <w:r w:rsidR="00144D59">
        <w:rPr>
          <w:w w:val="98"/>
        </w:rPr>
        <w:t>11</w:t>
      </w:r>
      <w:r w:rsidR="0016781D">
        <w:rPr>
          <w:w w:val="98"/>
        </w:rPr>
        <w:t>5</w:t>
      </w:r>
      <w:r w:rsidRPr="00912D99">
        <w:rPr>
          <w:rFonts w:hint="eastAsia"/>
          <w:w w:val="98"/>
        </w:rPr>
        <w:t>年度單位預算評估報告</w:t>
      </w:r>
    </w:p>
    <w:p w:rsidR="00E924ED" w:rsidRPr="007D5040" w:rsidRDefault="004055BD" w:rsidP="000A0770">
      <w:pPr>
        <w:pStyle w:val="a8"/>
        <w:ind w:firstLine="566"/>
        <w:rPr>
          <w:rFonts w:hint="eastAsia"/>
        </w:rPr>
      </w:pPr>
      <w:bookmarkStart w:id="1" w:name="_Toc399520017"/>
      <w:r w:rsidRPr="007D5040">
        <w:rPr>
          <w:rFonts w:hint="eastAsia"/>
        </w:rPr>
        <w:t>金融監督管理委員會</w:t>
      </w:r>
      <w:r w:rsidR="00881F8C" w:rsidRPr="007D5040">
        <w:rPr>
          <w:rFonts w:hint="eastAsia"/>
        </w:rPr>
        <w:t>(以下簡稱</w:t>
      </w:r>
      <w:r w:rsidRPr="007D5040">
        <w:rPr>
          <w:rFonts w:hint="eastAsia"/>
        </w:rPr>
        <w:t>金管</w:t>
      </w:r>
      <w:r w:rsidR="00881F8C" w:rsidRPr="007D5040">
        <w:rPr>
          <w:rFonts w:hint="eastAsia"/>
        </w:rPr>
        <w:t>會)及所屬</w:t>
      </w:r>
      <w:r w:rsidRPr="007D5040">
        <w:rPr>
          <w:rFonts w:hint="eastAsia"/>
        </w:rPr>
        <w:t>銀行局、證券期貨局、保險局及檢查局</w:t>
      </w:r>
      <w:r w:rsidR="00144D59" w:rsidRPr="007D5040">
        <w:t>11</w:t>
      </w:r>
      <w:r w:rsidR="00DE45AD">
        <w:rPr>
          <w:rFonts w:hint="eastAsia"/>
        </w:rPr>
        <w:t>5</w:t>
      </w:r>
      <w:r w:rsidR="00881F8C" w:rsidRPr="007D5040">
        <w:rPr>
          <w:rFonts w:hint="eastAsia"/>
        </w:rPr>
        <w:t>年度預算案編列歲入</w:t>
      </w:r>
      <w:r w:rsidR="002D5D7D" w:rsidRPr="007D5040">
        <w:rPr>
          <w:rFonts w:hint="eastAsia"/>
        </w:rPr>
        <w:t>合計</w:t>
      </w:r>
      <w:r w:rsidR="00760EA5" w:rsidRPr="007D5040">
        <w:rPr>
          <w:rFonts w:hint="eastAsia"/>
        </w:rPr>
        <w:t>8</w:t>
      </w:r>
      <w:r w:rsidR="007638A5" w:rsidRPr="007D5040">
        <w:rPr>
          <w:rFonts w:hint="eastAsia"/>
        </w:rPr>
        <w:t>億</w:t>
      </w:r>
      <w:r w:rsidR="00F057AD" w:rsidRPr="007D5040">
        <w:t>8</w:t>
      </w:r>
      <w:r w:rsidR="00DE45AD">
        <w:rPr>
          <w:rFonts w:hint="eastAsia"/>
        </w:rPr>
        <w:t>30</w:t>
      </w:r>
      <w:r w:rsidR="007638A5" w:rsidRPr="007D5040">
        <w:rPr>
          <w:rFonts w:hint="eastAsia"/>
        </w:rPr>
        <w:t>萬</w:t>
      </w:r>
      <w:r w:rsidR="00F057AD" w:rsidRPr="007D5040">
        <w:rPr>
          <w:rFonts w:hint="eastAsia"/>
        </w:rPr>
        <w:t>7</w:t>
      </w:r>
      <w:r w:rsidR="00A418DD" w:rsidRPr="007D5040">
        <w:rPr>
          <w:rFonts w:hint="eastAsia"/>
        </w:rPr>
        <w:t>千</w:t>
      </w:r>
      <w:r w:rsidR="00881F8C" w:rsidRPr="007D5040">
        <w:rPr>
          <w:rFonts w:hint="eastAsia"/>
        </w:rPr>
        <w:t>元，較</w:t>
      </w:r>
      <w:r w:rsidR="00472BA8" w:rsidRPr="007D5040">
        <w:rPr>
          <w:rFonts w:hint="eastAsia"/>
        </w:rPr>
        <w:t>1</w:t>
      </w:r>
      <w:r w:rsidR="00760EA5" w:rsidRPr="007D5040">
        <w:t>1</w:t>
      </w:r>
      <w:r w:rsidR="00DE45AD">
        <w:rPr>
          <w:rFonts w:hint="eastAsia"/>
        </w:rPr>
        <w:t>4</w:t>
      </w:r>
      <w:r w:rsidR="0079626F" w:rsidRPr="007D5040">
        <w:rPr>
          <w:rFonts w:hint="eastAsia"/>
        </w:rPr>
        <w:t>年</w:t>
      </w:r>
      <w:r w:rsidR="00881F8C" w:rsidRPr="007D5040">
        <w:rPr>
          <w:rFonts w:hint="eastAsia"/>
        </w:rPr>
        <w:t>度預算數</w:t>
      </w:r>
      <w:r w:rsidR="00DE45AD">
        <w:rPr>
          <w:rFonts w:hint="eastAsia"/>
        </w:rPr>
        <w:t>增加6</w:t>
      </w:r>
      <w:r w:rsidR="005D67A0" w:rsidRPr="007D5040">
        <w:rPr>
          <w:rFonts w:hint="eastAsia"/>
        </w:rPr>
        <w:t>萬</w:t>
      </w:r>
      <w:r w:rsidR="00881F8C" w:rsidRPr="007D5040">
        <w:rPr>
          <w:rFonts w:hint="eastAsia"/>
        </w:rPr>
        <w:t>元</w:t>
      </w:r>
      <w:r w:rsidR="00DA5199" w:rsidRPr="007D5040">
        <w:rPr>
          <w:rFonts w:hint="eastAsia"/>
        </w:rPr>
        <w:t>(</w:t>
      </w:r>
      <w:r w:rsidR="00DE45AD">
        <w:rPr>
          <w:rFonts w:hint="eastAsia"/>
        </w:rPr>
        <w:t>增</w:t>
      </w:r>
      <w:r w:rsidR="00881F8C" w:rsidRPr="007D5040">
        <w:rPr>
          <w:rFonts w:hint="eastAsia"/>
        </w:rPr>
        <w:t>幅</w:t>
      </w:r>
      <w:r w:rsidR="0079626F" w:rsidRPr="007D5040">
        <w:rPr>
          <w:rFonts w:hint="eastAsia"/>
        </w:rPr>
        <w:t>0.0</w:t>
      </w:r>
      <w:r w:rsidR="00F057AD" w:rsidRPr="007D5040">
        <w:rPr>
          <w:rFonts w:hint="eastAsia"/>
        </w:rPr>
        <w:t>1</w:t>
      </w:r>
      <w:r w:rsidR="00881F8C" w:rsidRPr="007D5040">
        <w:rPr>
          <w:rFonts w:hint="eastAsia"/>
        </w:rPr>
        <w:t>%</w:t>
      </w:r>
      <w:r w:rsidR="00DA5199" w:rsidRPr="007D5040">
        <w:rPr>
          <w:rFonts w:hint="eastAsia"/>
        </w:rPr>
        <w:t>)</w:t>
      </w:r>
      <w:r w:rsidR="005B620E" w:rsidRPr="007D5040">
        <w:rPr>
          <w:rFonts w:hint="eastAsia"/>
        </w:rPr>
        <w:t>；</w:t>
      </w:r>
      <w:r w:rsidR="00881F8C" w:rsidRPr="007D5040">
        <w:rPr>
          <w:rFonts w:hint="eastAsia"/>
        </w:rPr>
        <w:t>歲出</w:t>
      </w:r>
      <w:r w:rsidR="002D5D7D" w:rsidRPr="007D5040">
        <w:rPr>
          <w:rFonts w:hint="eastAsia"/>
        </w:rPr>
        <w:t>合計</w:t>
      </w:r>
      <w:r w:rsidR="007638A5" w:rsidRPr="007D5040">
        <w:rPr>
          <w:rFonts w:hint="eastAsia"/>
        </w:rPr>
        <w:t>1</w:t>
      </w:r>
      <w:r w:rsidR="00DE45AD">
        <w:rPr>
          <w:rFonts w:hint="eastAsia"/>
        </w:rPr>
        <w:t>8</w:t>
      </w:r>
      <w:r w:rsidR="007638A5" w:rsidRPr="007D5040">
        <w:rPr>
          <w:rFonts w:hint="eastAsia"/>
        </w:rPr>
        <w:t>億</w:t>
      </w:r>
      <w:r w:rsidR="00DE45AD">
        <w:rPr>
          <w:rFonts w:hint="eastAsia"/>
        </w:rPr>
        <w:t>2</w:t>
      </w:r>
      <w:r w:rsidR="007638A5" w:rsidRPr="007D5040">
        <w:t>,</w:t>
      </w:r>
      <w:r w:rsidR="00DE45AD">
        <w:rPr>
          <w:rFonts w:hint="eastAsia"/>
        </w:rPr>
        <w:t>472</w:t>
      </w:r>
      <w:r w:rsidR="007638A5" w:rsidRPr="007D5040">
        <w:rPr>
          <w:rFonts w:hint="eastAsia"/>
        </w:rPr>
        <w:t>萬</w:t>
      </w:r>
      <w:r w:rsidR="00DE45AD">
        <w:rPr>
          <w:rFonts w:hint="eastAsia"/>
        </w:rPr>
        <w:t>9</w:t>
      </w:r>
      <w:r w:rsidR="00472BA8" w:rsidRPr="007D5040">
        <w:rPr>
          <w:rFonts w:hint="eastAsia"/>
        </w:rPr>
        <w:t>千</w:t>
      </w:r>
      <w:r w:rsidR="00881F8C" w:rsidRPr="007D5040">
        <w:rPr>
          <w:rFonts w:hint="eastAsia"/>
        </w:rPr>
        <w:t>元，較</w:t>
      </w:r>
      <w:r w:rsidR="00F057AD" w:rsidRPr="007D5040">
        <w:rPr>
          <w:rFonts w:hint="eastAsia"/>
        </w:rPr>
        <w:t>11</w:t>
      </w:r>
      <w:r w:rsidR="00DE45AD">
        <w:rPr>
          <w:rFonts w:hint="eastAsia"/>
        </w:rPr>
        <w:t>4</w:t>
      </w:r>
      <w:r w:rsidR="00881F8C" w:rsidRPr="007D5040">
        <w:rPr>
          <w:rFonts w:hint="eastAsia"/>
        </w:rPr>
        <w:t>度預算數</w:t>
      </w:r>
      <w:r w:rsidR="00B46582" w:rsidRPr="00991B08">
        <w:rPr>
          <w:rFonts w:hint="eastAsia"/>
        </w:rPr>
        <w:t>(含追加)</w:t>
      </w:r>
      <w:r w:rsidR="000A0770" w:rsidRPr="00991B08">
        <w:rPr>
          <w:rFonts w:hint="eastAsia"/>
        </w:rPr>
        <w:t>增加１</w:t>
      </w:r>
      <w:r w:rsidR="000A0770" w:rsidRPr="007D5040">
        <w:rPr>
          <w:rFonts w:hint="eastAsia"/>
        </w:rPr>
        <w:t>億</w:t>
      </w:r>
      <w:r w:rsidR="00DE45AD">
        <w:rPr>
          <w:rFonts w:hint="eastAsia"/>
        </w:rPr>
        <w:t>2</w:t>
      </w:r>
      <w:r w:rsidR="000A0770" w:rsidRPr="007D5040">
        <w:t>,</w:t>
      </w:r>
      <w:r w:rsidR="00991B08">
        <w:rPr>
          <w:rFonts w:hint="eastAsia"/>
        </w:rPr>
        <w:t>161</w:t>
      </w:r>
      <w:r w:rsidR="007638A5" w:rsidRPr="007D5040">
        <w:rPr>
          <w:rFonts w:hint="eastAsia"/>
        </w:rPr>
        <w:t>萬</w:t>
      </w:r>
      <w:r w:rsidR="00DE45AD">
        <w:rPr>
          <w:rFonts w:hint="eastAsia"/>
        </w:rPr>
        <w:t>9</w:t>
      </w:r>
      <w:r w:rsidR="00847B7F" w:rsidRPr="007D5040">
        <w:rPr>
          <w:rFonts w:hint="eastAsia"/>
        </w:rPr>
        <w:t>千元</w:t>
      </w:r>
      <w:r w:rsidR="00DA5199" w:rsidRPr="007D5040">
        <w:rPr>
          <w:rFonts w:hint="eastAsia"/>
        </w:rPr>
        <w:t>(</w:t>
      </w:r>
      <w:r w:rsidR="000A0770" w:rsidRPr="007D5040">
        <w:rPr>
          <w:rFonts w:hint="eastAsia"/>
        </w:rPr>
        <w:t>增幅</w:t>
      </w:r>
      <w:r w:rsidR="00DE45AD">
        <w:rPr>
          <w:rFonts w:hint="eastAsia"/>
        </w:rPr>
        <w:t>7.</w:t>
      </w:r>
      <w:r w:rsidR="00991B08">
        <w:rPr>
          <w:rFonts w:hint="eastAsia"/>
        </w:rPr>
        <w:t>14</w:t>
      </w:r>
      <w:r w:rsidR="00881F8C" w:rsidRPr="007D5040">
        <w:rPr>
          <w:rFonts w:hint="eastAsia"/>
        </w:rPr>
        <w:t>%</w:t>
      </w:r>
      <w:r w:rsidR="00DA5199" w:rsidRPr="007D5040">
        <w:rPr>
          <w:rFonts w:hint="eastAsia"/>
        </w:rPr>
        <w:t>)</w:t>
      </w:r>
      <w:r w:rsidR="000A0770" w:rsidRPr="007D5040">
        <w:rPr>
          <w:rFonts w:hint="eastAsia"/>
        </w:rPr>
        <w:t>，主要</w:t>
      </w:r>
      <w:r w:rsidR="000A0770" w:rsidRPr="00991B08">
        <w:rPr>
          <w:rFonts w:hint="eastAsia"/>
        </w:rPr>
        <w:t>係因</w:t>
      </w:r>
      <w:r w:rsidR="00705058" w:rsidRPr="00991B08">
        <w:rPr>
          <w:rFonts w:hint="eastAsia"/>
        </w:rPr>
        <w:t>員額增加、調整待遇</w:t>
      </w:r>
      <w:r w:rsidR="006E364E" w:rsidRPr="00991B08">
        <w:rPr>
          <w:rFonts w:hint="eastAsia"/>
        </w:rPr>
        <w:t>、</w:t>
      </w:r>
      <w:r w:rsidR="00991B08" w:rsidRPr="00991B08">
        <w:rPr>
          <w:rFonts w:hint="eastAsia"/>
        </w:rPr>
        <w:t>派員出國等</w:t>
      </w:r>
      <w:r w:rsidR="00CE14E3" w:rsidRPr="00991B08">
        <w:rPr>
          <w:rFonts w:hint="eastAsia"/>
        </w:rPr>
        <w:t>增加</w:t>
      </w:r>
      <w:r w:rsidR="00705058" w:rsidRPr="00991B08">
        <w:rPr>
          <w:rFonts w:hint="eastAsia"/>
        </w:rPr>
        <w:t>所需經費</w:t>
      </w:r>
      <w:r w:rsidR="00881F8C" w:rsidRPr="00991B08">
        <w:rPr>
          <w:rFonts w:hint="eastAsia"/>
        </w:rPr>
        <w:t>。</w:t>
      </w:r>
      <w:r w:rsidR="00881F8C" w:rsidRPr="007D5040">
        <w:rPr>
          <w:rFonts w:hint="eastAsia"/>
        </w:rPr>
        <w:t>謹就</w:t>
      </w:r>
      <w:r w:rsidR="001018D7" w:rsidRPr="007D5040">
        <w:rPr>
          <w:rFonts w:hint="eastAsia"/>
        </w:rPr>
        <w:t>金管</w:t>
      </w:r>
      <w:r w:rsidR="00881F8C" w:rsidRPr="007D5040">
        <w:rPr>
          <w:rFonts w:hint="eastAsia"/>
        </w:rPr>
        <w:t>會及所屬1</w:t>
      </w:r>
      <w:r w:rsidR="005F44AE" w:rsidRPr="007D5040">
        <w:t>1</w:t>
      </w:r>
      <w:r w:rsidR="00B46582">
        <w:rPr>
          <w:rFonts w:hint="eastAsia"/>
        </w:rPr>
        <w:t>5</w:t>
      </w:r>
      <w:r w:rsidR="00881F8C" w:rsidRPr="007D5040">
        <w:rPr>
          <w:rFonts w:hint="eastAsia"/>
        </w:rPr>
        <w:t>年度預算案評估如下：</w:t>
      </w:r>
    </w:p>
    <w:p w:rsidR="007F2F76" w:rsidRPr="00D64EE0" w:rsidRDefault="007F2F76" w:rsidP="007F2F76">
      <w:pPr>
        <w:pStyle w:val="14"/>
        <w:ind w:left="567" w:hanging="567"/>
        <w:rPr>
          <w:color w:val="FF0000"/>
        </w:rPr>
      </w:pPr>
      <w:bookmarkStart w:id="2" w:name="_Toc399520024"/>
      <w:bookmarkStart w:id="3" w:name="_Toc213751757"/>
      <w:bookmarkEnd w:id="1"/>
      <w:r>
        <w:rPr>
          <w:rFonts w:hint="eastAsia"/>
        </w:rPr>
        <w:t>六</w:t>
      </w:r>
      <w:r w:rsidRPr="00D64EE0">
        <w:rPr>
          <w:rFonts w:hint="eastAsia"/>
        </w:rPr>
        <w:t>、</w:t>
      </w:r>
      <w:r w:rsidR="00D70400">
        <w:rPr>
          <w:rFonts w:hint="eastAsia"/>
        </w:rPr>
        <w:t>近年本國銀行辦理對住宅建築及企業建築放款之限額控管存有</w:t>
      </w:r>
      <w:r w:rsidRPr="002E7365">
        <w:rPr>
          <w:rFonts w:hint="eastAsia"/>
        </w:rPr>
        <w:t>未</w:t>
      </w:r>
      <w:r w:rsidR="00D70400">
        <w:rPr>
          <w:rFonts w:hint="eastAsia"/>
        </w:rPr>
        <w:t>盡</w:t>
      </w:r>
      <w:r>
        <w:rPr>
          <w:rFonts w:hint="eastAsia"/>
        </w:rPr>
        <w:t>確實</w:t>
      </w:r>
      <w:r w:rsidRPr="002E7365">
        <w:rPr>
          <w:rFonts w:hint="eastAsia"/>
        </w:rPr>
        <w:t>情事，允宜持續督促業者確切執行，俾確保信用資源合理配置，並維金融市場穩健發展</w:t>
      </w:r>
      <w:bookmarkEnd w:id="3"/>
    </w:p>
    <w:p w:rsidR="007F2F76" w:rsidRPr="009E118A" w:rsidRDefault="009E118A" w:rsidP="007F2F76">
      <w:pPr>
        <w:ind w:left="566" w:firstLine="566"/>
        <w:rPr>
          <w:b/>
        </w:rPr>
      </w:pPr>
      <w:r>
        <w:rPr>
          <w:rFonts w:hint="eastAsia"/>
        </w:rPr>
        <w:t>銀</w:t>
      </w:r>
      <w:r w:rsidRPr="00397C69">
        <w:rPr>
          <w:rFonts w:hint="eastAsia"/>
        </w:rPr>
        <w:t>行局</w:t>
      </w:r>
      <w:r>
        <w:rPr>
          <w:rFonts w:hint="eastAsia"/>
        </w:rPr>
        <w:t>115</w:t>
      </w:r>
      <w:r w:rsidRPr="00397C69">
        <w:rPr>
          <w:rFonts w:hint="eastAsia"/>
        </w:rPr>
        <w:t>年度預算案</w:t>
      </w:r>
      <w:r w:rsidRPr="00A4058B">
        <w:rPr>
          <w:rFonts w:hint="eastAsia"/>
        </w:rPr>
        <w:t>「銀行監理」</w:t>
      </w:r>
      <w:r>
        <w:rPr>
          <w:rFonts w:hint="eastAsia"/>
        </w:rPr>
        <w:t>計畫編</w:t>
      </w:r>
      <w:r w:rsidRPr="00652A87">
        <w:rPr>
          <w:rFonts w:hint="eastAsia"/>
        </w:rPr>
        <w:t>列965萬8千元，</w:t>
      </w:r>
      <w:r w:rsidRPr="0050613D">
        <w:rPr>
          <w:rFonts w:hint="eastAsia"/>
        </w:rPr>
        <w:t>係</w:t>
      </w:r>
      <w:r>
        <w:rPr>
          <w:rFonts w:hint="eastAsia"/>
        </w:rPr>
        <w:t>為健全銀行業務之管理，強化主管機關功能，維護市場紀律及對銀行之監督管理及其法令制度之研究、擬訂、修正等所需</w:t>
      </w:r>
      <w:r w:rsidRPr="00397C69">
        <w:rPr>
          <w:rFonts w:hint="eastAsia"/>
        </w:rPr>
        <w:t>經費</w:t>
      </w:r>
      <w:r w:rsidR="007F2F76" w:rsidRPr="009E118A">
        <w:rPr>
          <w:rFonts w:hint="eastAsia"/>
        </w:rPr>
        <w:t>。經查：</w:t>
      </w:r>
    </w:p>
    <w:p w:rsidR="007F2F76" w:rsidRDefault="007F2F76" w:rsidP="007F2F76">
      <w:pPr>
        <w:pStyle w:val="a4"/>
        <w:ind w:left="849" w:hanging="283"/>
        <w:rPr>
          <w:b/>
          <w:lang w:eastAsia="zh-TW"/>
        </w:rPr>
      </w:pPr>
      <w:r w:rsidRPr="0050613D">
        <w:rPr>
          <w:rFonts w:hint="eastAsia"/>
          <w:b/>
        </w:rPr>
        <w:t>(一</w:t>
      </w:r>
      <w:r>
        <w:rPr>
          <w:rFonts w:hint="eastAsia"/>
          <w:b/>
        </w:rPr>
        <w:t>)為避免銀行</w:t>
      </w:r>
      <w:r w:rsidRPr="00915292">
        <w:rPr>
          <w:rFonts w:hint="eastAsia"/>
          <w:b/>
        </w:rPr>
        <w:t>資金過度集中於建築放款</w:t>
      </w:r>
      <w:r>
        <w:rPr>
          <w:rFonts w:hint="eastAsia"/>
          <w:b/>
          <w:lang w:eastAsia="zh-TW"/>
        </w:rPr>
        <w:t>，爰銀行法72條之2對是類放款予以限制，</w:t>
      </w:r>
      <w:r w:rsidR="00886F87">
        <w:rPr>
          <w:rFonts w:hint="eastAsia"/>
          <w:b/>
          <w:lang w:eastAsia="zh-TW"/>
        </w:rPr>
        <w:t>然</w:t>
      </w:r>
      <w:r>
        <w:rPr>
          <w:rFonts w:hint="eastAsia"/>
          <w:b/>
          <w:lang w:eastAsia="zh-TW"/>
        </w:rPr>
        <w:t>114年9月1日起，新青安貸款之撥款案件不計入前述限制，以確保無自用住宅民眾之購屋權益</w:t>
      </w:r>
    </w:p>
    <w:p w:rsidR="007F2F76" w:rsidRDefault="007F2F76" w:rsidP="007F2F76">
      <w:pPr>
        <w:pStyle w:val="22"/>
        <w:ind w:left="850" w:firstLine="566"/>
        <w:rPr>
          <w:lang w:eastAsia="zh-TW"/>
        </w:rPr>
      </w:pPr>
      <w:r>
        <w:rPr>
          <w:rFonts w:hint="eastAsia"/>
        </w:rPr>
        <w:t>為避免銀行之資金過度集中於建築放款，</w:t>
      </w:r>
      <w:r>
        <w:rPr>
          <w:rFonts w:hint="eastAsia"/>
          <w:lang w:eastAsia="zh-TW"/>
        </w:rPr>
        <w:t>以</w:t>
      </w:r>
      <w:r>
        <w:rPr>
          <w:rFonts w:hint="eastAsia"/>
        </w:rPr>
        <w:t>維持銀行資產適當之流動性，</w:t>
      </w:r>
      <w:r>
        <w:rPr>
          <w:rFonts w:hint="eastAsia"/>
          <w:lang w:eastAsia="zh-TW"/>
        </w:rPr>
        <w:t>並</w:t>
      </w:r>
      <w:r>
        <w:rPr>
          <w:rFonts w:hint="eastAsia"/>
        </w:rPr>
        <w:t>降低在不動產市場價格波動情形下，銀行因授信資產集中度所致之信用及流動性風險，</w:t>
      </w:r>
      <w:r>
        <w:rPr>
          <w:rFonts w:hint="eastAsia"/>
          <w:lang w:eastAsia="zh-TW"/>
        </w:rPr>
        <w:t>進</w:t>
      </w:r>
      <w:r>
        <w:rPr>
          <w:rFonts w:hint="eastAsia"/>
        </w:rPr>
        <w:t>而影響其經營穩健性</w:t>
      </w:r>
      <w:r>
        <w:rPr>
          <w:rFonts w:hint="eastAsia"/>
          <w:lang w:eastAsia="zh-TW"/>
        </w:rPr>
        <w:t>，爰銀行法第72條之2要求商業銀行辦理住宅建築及企業建築放款時，除依規定得不計入前揭放款之項目外</w:t>
      </w:r>
      <w:r>
        <w:rPr>
          <w:rStyle w:val="af7"/>
          <w:lang w:eastAsia="zh-TW"/>
        </w:rPr>
        <w:footnoteReference w:id="2"/>
      </w:r>
      <w:r>
        <w:rPr>
          <w:rFonts w:hint="eastAsia"/>
          <w:lang w:eastAsia="zh-TW"/>
        </w:rPr>
        <w:t>，其總額不</w:t>
      </w:r>
      <w:r>
        <w:rPr>
          <w:rFonts w:hint="eastAsia"/>
          <w:lang w:eastAsia="zh-TW"/>
        </w:rPr>
        <w:lastRenderedPageBreak/>
        <w:t>得超過放款時所收存款總餘額及金融債券發售額之和之30%。金管會</w:t>
      </w:r>
      <w:r w:rsidR="007316FA">
        <w:rPr>
          <w:rFonts w:hint="eastAsia"/>
          <w:lang w:eastAsia="zh-TW"/>
        </w:rPr>
        <w:t>復於</w:t>
      </w:r>
      <w:r>
        <w:rPr>
          <w:rFonts w:hint="eastAsia"/>
          <w:lang w:eastAsia="zh-TW"/>
        </w:rPr>
        <w:t>114年9月4日</w:t>
      </w:r>
      <w:r w:rsidR="007316FA">
        <w:rPr>
          <w:rFonts w:hint="eastAsia"/>
          <w:lang w:eastAsia="zh-TW"/>
        </w:rPr>
        <w:t>公告</w:t>
      </w:r>
      <w:r>
        <w:rPr>
          <w:rFonts w:hint="eastAsia"/>
          <w:lang w:eastAsia="zh-TW"/>
        </w:rPr>
        <w:t>，為落實協助無自用住宅民眾購買自住房屋</w:t>
      </w:r>
      <w:r w:rsidR="007316FA">
        <w:rPr>
          <w:rFonts w:hint="eastAsia"/>
          <w:lang w:eastAsia="zh-TW"/>
        </w:rPr>
        <w:t>之</w:t>
      </w:r>
      <w:r>
        <w:rPr>
          <w:rFonts w:hint="eastAsia"/>
          <w:lang w:eastAsia="zh-TW"/>
        </w:rPr>
        <w:t>政策，並同時考量銀行辦理不動產貸款之風險，銀行依據財政部所定「公股銀行辦理青年安心成家購屋優惠貸款原則」核貸</w:t>
      </w:r>
      <w:r w:rsidR="007316FA">
        <w:rPr>
          <w:rFonts w:hint="eastAsia"/>
          <w:lang w:eastAsia="zh-TW"/>
        </w:rPr>
        <w:t>之</w:t>
      </w:r>
      <w:r>
        <w:rPr>
          <w:rFonts w:hint="eastAsia"/>
          <w:lang w:eastAsia="zh-TW"/>
        </w:rPr>
        <w:t>撥款案件，自114年9月1日起不計入銀行法第72條之2有關「住宅建築及企業建築放款」之總額。</w:t>
      </w:r>
    </w:p>
    <w:p w:rsidR="007F2F76" w:rsidRPr="007B41CD" w:rsidRDefault="007F2F76" w:rsidP="007F2F76">
      <w:pPr>
        <w:pStyle w:val="a4"/>
        <w:ind w:left="849" w:hanging="283"/>
        <w:rPr>
          <w:rFonts w:hint="eastAsia"/>
          <w:b/>
        </w:rPr>
      </w:pPr>
      <w:r w:rsidRPr="007B41CD">
        <w:rPr>
          <w:rFonts w:hint="eastAsia"/>
          <w:b/>
        </w:rPr>
        <w:t>(</w:t>
      </w:r>
      <w:r w:rsidRPr="007B41CD">
        <w:rPr>
          <w:rFonts w:hint="eastAsia"/>
          <w:b/>
          <w:lang w:eastAsia="zh-TW"/>
        </w:rPr>
        <w:t>二)</w:t>
      </w:r>
      <w:r w:rsidR="00886F87">
        <w:rPr>
          <w:rFonts w:hint="eastAsia"/>
          <w:b/>
          <w:lang w:eastAsia="zh-TW"/>
        </w:rPr>
        <w:t>110年底至114年8月底間，</w:t>
      </w:r>
      <w:r w:rsidRPr="00512138">
        <w:rPr>
          <w:rFonts w:hint="eastAsia"/>
          <w:b/>
          <w:lang w:eastAsia="zh-TW"/>
        </w:rPr>
        <w:t>商業銀行依銀行法第72條之2規定計算之</w:t>
      </w:r>
      <w:r>
        <w:rPr>
          <w:rFonts w:hint="eastAsia"/>
          <w:b/>
          <w:lang w:eastAsia="zh-TW"/>
        </w:rPr>
        <w:t>平均</w:t>
      </w:r>
      <w:r w:rsidRPr="00512138">
        <w:rPr>
          <w:rFonts w:hint="eastAsia"/>
          <w:b/>
          <w:lang w:eastAsia="zh-TW"/>
        </w:rPr>
        <w:t>比率</w:t>
      </w:r>
      <w:r>
        <w:rPr>
          <w:rFonts w:hint="eastAsia"/>
          <w:b/>
          <w:lang w:eastAsia="zh-TW"/>
        </w:rPr>
        <w:t>呈逐年下降，且各</w:t>
      </w:r>
      <w:r w:rsidRPr="00512138">
        <w:rPr>
          <w:rFonts w:hint="eastAsia"/>
          <w:b/>
          <w:lang w:eastAsia="zh-TW"/>
        </w:rPr>
        <w:t>銀行</w:t>
      </w:r>
      <w:r>
        <w:rPr>
          <w:rFonts w:hint="eastAsia"/>
          <w:b/>
          <w:lang w:eastAsia="zh-TW"/>
        </w:rPr>
        <w:t>皆</w:t>
      </w:r>
      <w:r w:rsidR="00D02EFA">
        <w:rPr>
          <w:rFonts w:hint="eastAsia"/>
          <w:b/>
          <w:lang w:eastAsia="zh-TW"/>
        </w:rPr>
        <w:t>符</w:t>
      </w:r>
      <w:r>
        <w:rPr>
          <w:rFonts w:hint="eastAsia"/>
          <w:b/>
          <w:lang w:eastAsia="zh-TW"/>
        </w:rPr>
        <w:t>法定限額</w:t>
      </w:r>
      <w:r w:rsidR="00D02EFA">
        <w:rPr>
          <w:rFonts w:hint="eastAsia"/>
          <w:b/>
          <w:lang w:eastAsia="zh-TW"/>
        </w:rPr>
        <w:t>比率</w:t>
      </w:r>
    </w:p>
    <w:p w:rsidR="007F2F76" w:rsidRDefault="00E52EB0" w:rsidP="007F2F76">
      <w:pPr>
        <w:pStyle w:val="22"/>
        <w:ind w:left="850" w:firstLine="566"/>
        <w:rPr>
          <w:lang w:eastAsia="zh-TW"/>
        </w:rPr>
      </w:pPr>
      <w:r>
        <w:rPr>
          <w:rFonts w:hint="eastAsia"/>
          <w:lang w:eastAsia="zh-TW"/>
        </w:rPr>
        <w:t>據金管會提供資料，</w:t>
      </w:r>
      <w:r w:rsidRPr="00E52EB0">
        <w:rPr>
          <w:rFonts w:hint="eastAsia"/>
          <w:lang w:eastAsia="zh-TW"/>
        </w:rPr>
        <w:t>110年底至114年8月底間</w:t>
      </w:r>
      <w:r>
        <w:rPr>
          <w:rFonts w:hint="eastAsia"/>
          <w:lang w:eastAsia="zh-TW"/>
        </w:rPr>
        <w:t>，各</w:t>
      </w:r>
      <w:r w:rsidRPr="00E826A8">
        <w:rPr>
          <w:rFonts w:hint="eastAsia"/>
          <w:lang w:eastAsia="zh-TW"/>
        </w:rPr>
        <w:t>銀行</w:t>
      </w:r>
      <w:r>
        <w:rPr>
          <w:rFonts w:hint="eastAsia"/>
          <w:lang w:eastAsia="zh-TW"/>
        </w:rPr>
        <w:t>均未有</w:t>
      </w:r>
      <w:r w:rsidRPr="00E826A8">
        <w:rPr>
          <w:rFonts w:hint="eastAsia"/>
          <w:lang w:eastAsia="zh-TW"/>
        </w:rPr>
        <w:t>超逾</w:t>
      </w:r>
      <w:r>
        <w:rPr>
          <w:rFonts w:hint="eastAsia"/>
          <w:lang w:eastAsia="zh-TW"/>
        </w:rPr>
        <w:t>銀行法72</w:t>
      </w:r>
      <w:r w:rsidRPr="00E826A8">
        <w:rPr>
          <w:rFonts w:hint="eastAsia"/>
          <w:lang w:eastAsia="zh-TW"/>
        </w:rPr>
        <w:t>條</w:t>
      </w:r>
      <w:r>
        <w:rPr>
          <w:rFonts w:hint="eastAsia"/>
          <w:lang w:eastAsia="zh-TW"/>
        </w:rPr>
        <w:t>之2</w:t>
      </w:r>
      <w:r w:rsidRPr="00E826A8">
        <w:rPr>
          <w:rFonts w:hint="eastAsia"/>
          <w:lang w:eastAsia="zh-TW"/>
        </w:rPr>
        <w:t>法定限額比率之情事</w:t>
      </w:r>
      <w:r>
        <w:rPr>
          <w:rFonts w:hint="eastAsia"/>
          <w:lang w:eastAsia="zh-TW"/>
        </w:rPr>
        <w:t>；復</w:t>
      </w:r>
      <w:r w:rsidR="007F2F76">
        <w:rPr>
          <w:rFonts w:hint="eastAsia"/>
          <w:lang w:eastAsia="zh-TW"/>
        </w:rPr>
        <w:t>就近年</w:t>
      </w:r>
      <w:r w:rsidR="008B6C02">
        <w:rPr>
          <w:rFonts w:hint="eastAsia"/>
          <w:lang w:eastAsia="zh-TW"/>
        </w:rPr>
        <w:t>整體</w:t>
      </w:r>
      <w:r w:rsidR="00F87D6E" w:rsidRPr="00F87D6E">
        <w:rPr>
          <w:rFonts w:hint="eastAsia"/>
          <w:lang w:eastAsia="zh-TW"/>
        </w:rPr>
        <w:t>商業銀行依</w:t>
      </w:r>
      <w:r w:rsidR="008B6C02">
        <w:rPr>
          <w:rFonts w:hint="eastAsia"/>
          <w:lang w:eastAsia="zh-TW"/>
        </w:rPr>
        <w:t>該</w:t>
      </w:r>
      <w:r w:rsidR="00F87D6E" w:rsidRPr="00F87D6E">
        <w:rPr>
          <w:rFonts w:hint="eastAsia"/>
          <w:lang w:eastAsia="zh-TW"/>
        </w:rPr>
        <w:t>規定計算之</w:t>
      </w:r>
      <w:r w:rsidR="008B6C02">
        <w:rPr>
          <w:rFonts w:hint="eastAsia"/>
          <w:lang w:eastAsia="zh-TW"/>
        </w:rPr>
        <w:t>平均</w:t>
      </w:r>
      <w:r w:rsidR="00F87D6E" w:rsidRPr="00F87D6E">
        <w:rPr>
          <w:rFonts w:hint="eastAsia"/>
          <w:lang w:eastAsia="zh-TW"/>
        </w:rPr>
        <w:t>比率</w:t>
      </w:r>
      <w:r w:rsidR="007F2F76">
        <w:rPr>
          <w:rFonts w:hint="eastAsia"/>
          <w:lang w:eastAsia="zh-TW"/>
        </w:rPr>
        <w:t>變化趨勢以觀，於110至113年底間，住宅建築及企業建築放款總餘額逐年增加，迄113年底，已較110年底數額增加2.63兆元，增幅為20.99%，然其增幅因低於同期間</w:t>
      </w:r>
      <w:r w:rsidR="007F2F76" w:rsidRPr="0080369B">
        <w:rPr>
          <w:rFonts w:hint="eastAsia"/>
          <w:lang w:eastAsia="zh-TW"/>
        </w:rPr>
        <w:t>存款總餘額及金融債券發售額合</w:t>
      </w:r>
      <w:r w:rsidR="007F2F76">
        <w:rPr>
          <w:rFonts w:hint="eastAsia"/>
          <w:lang w:eastAsia="zh-TW"/>
        </w:rPr>
        <w:t>計數之成長幅度，爰該比率自110年底26.82%，逐年下降至113年底26.44%；截至114年8月底止，住宅建築及企業建築放款總餘額續增至15.42兆元，較113年底成長1.72%，惟因低於同期間</w:t>
      </w:r>
      <w:r w:rsidR="007F2F76" w:rsidRPr="0080369B">
        <w:rPr>
          <w:rFonts w:hint="eastAsia"/>
          <w:lang w:eastAsia="zh-TW"/>
        </w:rPr>
        <w:t>存款總餘額及金融債券發售額合</w:t>
      </w:r>
      <w:r w:rsidR="007F2F76">
        <w:rPr>
          <w:rFonts w:hint="eastAsia"/>
          <w:lang w:eastAsia="zh-TW"/>
        </w:rPr>
        <w:t>計數之增幅(3.89%)，故該比率</w:t>
      </w:r>
      <w:r w:rsidR="000F17D7">
        <w:rPr>
          <w:rFonts w:hint="eastAsia"/>
          <w:lang w:eastAsia="zh-TW"/>
        </w:rPr>
        <w:t>再</w:t>
      </w:r>
      <w:r w:rsidR="007F2F76">
        <w:rPr>
          <w:rFonts w:hint="eastAsia"/>
          <w:lang w:eastAsia="zh-TW"/>
        </w:rPr>
        <w:t>降至25.89%(詳表1)。</w:t>
      </w:r>
    </w:p>
    <w:p w:rsidR="007F2F76" w:rsidRPr="00254A3B" w:rsidRDefault="007F2F76" w:rsidP="00C0432D">
      <w:pPr>
        <w:pStyle w:val="142"/>
        <w:spacing w:before="120" w:line="400" w:lineRule="exact"/>
        <w:ind w:leftChars="-79" w:left="286" w:rightChars="49" w:right="139" w:hangingChars="180" w:hanging="510"/>
        <w:rPr>
          <w:b/>
          <w:bCs/>
          <w:snapToGrid/>
          <w:sz w:val="28"/>
        </w:rPr>
      </w:pPr>
      <w:r w:rsidRPr="00254A3B">
        <w:rPr>
          <w:rFonts w:hint="eastAsia"/>
          <w:b/>
          <w:bCs/>
          <w:snapToGrid/>
          <w:sz w:val="28"/>
        </w:rPr>
        <w:t xml:space="preserve">表1  </w:t>
      </w:r>
      <w:r w:rsidR="003F1CF0" w:rsidRPr="00254A3B">
        <w:rPr>
          <w:rFonts w:hint="eastAsia"/>
          <w:b/>
          <w:bCs/>
          <w:snapToGrid/>
          <w:sz w:val="28"/>
        </w:rPr>
        <w:t>近年</w:t>
      </w:r>
      <w:r w:rsidRPr="00254A3B">
        <w:rPr>
          <w:rFonts w:hint="eastAsia"/>
          <w:b/>
          <w:bCs/>
          <w:snapToGrid/>
          <w:sz w:val="28"/>
        </w:rPr>
        <w:t>商業銀行依銀行法第72條之2規定計算</w:t>
      </w:r>
      <w:r w:rsidR="00BD1527">
        <w:rPr>
          <w:rFonts w:hint="eastAsia"/>
          <w:b/>
          <w:bCs/>
          <w:snapToGrid/>
          <w:sz w:val="28"/>
          <w:lang w:eastAsia="zh-TW"/>
        </w:rPr>
        <w:t>之</w:t>
      </w:r>
      <w:r w:rsidR="008B48CD">
        <w:rPr>
          <w:rFonts w:hint="eastAsia"/>
          <w:b/>
          <w:bCs/>
          <w:snapToGrid/>
          <w:sz w:val="28"/>
          <w:lang w:eastAsia="zh-TW"/>
        </w:rPr>
        <w:t>比率</w:t>
      </w:r>
      <w:r w:rsidRPr="00254A3B">
        <w:rPr>
          <w:rFonts w:hint="eastAsia"/>
          <w:b/>
          <w:bCs/>
          <w:snapToGrid/>
          <w:sz w:val="28"/>
        </w:rPr>
        <w:t>一覽表</w:t>
      </w:r>
    </w:p>
    <w:p w:rsidR="007F2F76" w:rsidRDefault="007F2F76" w:rsidP="008B48CD">
      <w:pPr>
        <w:pStyle w:val="142"/>
        <w:ind w:left="566" w:rightChars="-50" w:right="-142" w:hanging="566"/>
        <w:jc w:val="right"/>
        <w:rPr>
          <w:szCs w:val="24"/>
          <w:lang w:eastAsia="zh-TW"/>
        </w:rPr>
      </w:pPr>
      <w:r>
        <w:rPr>
          <w:rFonts w:hint="eastAsia"/>
          <w:b/>
        </w:rPr>
        <w:t xml:space="preserve"> </w:t>
      </w:r>
      <w:r>
        <w:rPr>
          <w:rFonts w:hint="eastAsia"/>
          <w:b/>
          <w:lang w:eastAsia="zh-TW"/>
        </w:rPr>
        <w:t xml:space="preserve">           </w:t>
      </w:r>
      <w:r>
        <w:rPr>
          <w:rFonts w:hint="eastAsia"/>
          <w:b/>
        </w:rPr>
        <w:t xml:space="preserve">                              </w:t>
      </w:r>
      <w:r>
        <w:rPr>
          <w:rFonts w:hint="eastAsia"/>
          <w:b/>
          <w:lang w:eastAsia="zh-TW"/>
        </w:rPr>
        <w:t xml:space="preserve">   </w:t>
      </w:r>
      <w:r>
        <w:rPr>
          <w:rFonts w:hint="eastAsia"/>
          <w:b/>
        </w:rPr>
        <w:t xml:space="preserve"> </w:t>
      </w:r>
      <w:r>
        <w:rPr>
          <w:rFonts w:hint="eastAsia"/>
          <w:b/>
          <w:lang w:eastAsia="zh-TW"/>
        </w:rPr>
        <w:t xml:space="preserve">  </w:t>
      </w:r>
      <w:r w:rsidRPr="00254A3B">
        <w:rPr>
          <w:rFonts w:hint="eastAsia"/>
          <w:bCs/>
          <w:szCs w:val="24"/>
          <w:lang w:eastAsia="zh-TW"/>
        </w:rPr>
        <w:t xml:space="preserve"> 單位：新臺幣兆元；%</w:t>
      </w:r>
    </w:p>
    <w:tbl>
      <w:tblPr>
        <w:tblW w:w="8789"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60"/>
        <w:gridCol w:w="992"/>
        <w:gridCol w:w="1247"/>
        <w:gridCol w:w="1247"/>
        <w:gridCol w:w="1248"/>
        <w:gridCol w:w="1247"/>
        <w:gridCol w:w="1248"/>
      </w:tblGrid>
      <w:tr w:rsidR="007F2F76" w:rsidRPr="00A17118" w:rsidTr="00546346">
        <w:trPr>
          <w:cantSplit/>
          <w:trHeight w:val="616"/>
          <w:tblHeader/>
        </w:trPr>
        <w:tc>
          <w:tcPr>
            <w:tcW w:w="2552" w:type="dxa"/>
            <w:gridSpan w:val="2"/>
            <w:tcBorders>
              <w:top w:val="single" w:sz="12" w:space="0" w:color="auto"/>
              <w:left w:val="single" w:sz="12" w:space="0" w:color="auto"/>
              <w:bottom w:val="single" w:sz="6" w:space="0" w:color="auto"/>
              <w:right w:val="single" w:sz="6" w:space="0" w:color="auto"/>
              <w:tl2br w:val="single" w:sz="4" w:space="0" w:color="auto"/>
            </w:tcBorders>
          </w:tcPr>
          <w:p w:rsidR="007F2F76" w:rsidRPr="007E1A7F" w:rsidRDefault="007F2F76" w:rsidP="00AE5F6D">
            <w:pPr>
              <w:pStyle w:val="142"/>
              <w:ind w:left="566" w:hanging="566"/>
              <w:rPr>
                <w:b/>
              </w:rPr>
            </w:pPr>
            <w:r w:rsidRPr="007E1A7F">
              <w:rPr>
                <w:rFonts w:hint="eastAsia"/>
                <w:b/>
              </w:rPr>
              <w:t xml:space="preserve">        </w:t>
            </w:r>
            <w:r>
              <w:rPr>
                <w:rFonts w:hint="eastAsia"/>
                <w:b/>
                <w:lang w:eastAsia="zh-TW"/>
              </w:rPr>
              <w:t xml:space="preserve">      </w:t>
            </w:r>
            <w:r w:rsidRPr="007E1A7F">
              <w:rPr>
                <w:rFonts w:hint="eastAsia"/>
                <w:b/>
              </w:rPr>
              <w:t>年</w:t>
            </w:r>
            <w:r>
              <w:rPr>
                <w:rFonts w:hint="eastAsia"/>
                <w:b/>
                <w:lang w:eastAsia="zh-TW"/>
              </w:rPr>
              <w:t>底</w:t>
            </w:r>
          </w:p>
          <w:p w:rsidR="007F2F76" w:rsidRPr="007E1A7F" w:rsidRDefault="007F2F76" w:rsidP="00AE5F6D">
            <w:pPr>
              <w:pStyle w:val="142"/>
              <w:ind w:left="566" w:hanging="566"/>
              <w:rPr>
                <w:b/>
              </w:rPr>
            </w:pPr>
            <w:r>
              <w:rPr>
                <w:rFonts w:hint="eastAsia"/>
                <w:b/>
                <w:lang w:eastAsia="zh-TW"/>
              </w:rPr>
              <w:t>項目</w:t>
            </w:r>
          </w:p>
        </w:tc>
        <w:tc>
          <w:tcPr>
            <w:tcW w:w="1247" w:type="dxa"/>
            <w:tcBorders>
              <w:top w:val="single" w:sz="12" w:space="0" w:color="auto"/>
              <w:left w:val="single" w:sz="6" w:space="0" w:color="auto"/>
              <w:bottom w:val="single" w:sz="6" w:space="0" w:color="auto"/>
              <w:right w:val="single" w:sz="6" w:space="0" w:color="auto"/>
            </w:tcBorders>
            <w:vAlign w:val="center"/>
          </w:tcPr>
          <w:p w:rsidR="007F2F76" w:rsidRPr="00D30E03" w:rsidRDefault="007F2F76" w:rsidP="00AE5F6D">
            <w:pPr>
              <w:pStyle w:val="142"/>
              <w:ind w:left="566" w:hanging="566"/>
              <w:jc w:val="center"/>
              <w:rPr>
                <w:b/>
              </w:rPr>
            </w:pPr>
            <w:r w:rsidRPr="00D30E03">
              <w:rPr>
                <w:rFonts w:hint="eastAsia"/>
                <w:b/>
              </w:rPr>
              <w:t>110年</w:t>
            </w:r>
          </w:p>
        </w:tc>
        <w:tc>
          <w:tcPr>
            <w:tcW w:w="1247" w:type="dxa"/>
            <w:tcBorders>
              <w:top w:val="single" w:sz="12" w:space="0" w:color="auto"/>
              <w:left w:val="single" w:sz="6" w:space="0" w:color="auto"/>
              <w:bottom w:val="single" w:sz="6" w:space="0" w:color="auto"/>
              <w:right w:val="single" w:sz="6" w:space="0" w:color="auto"/>
            </w:tcBorders>
            <w:vAlign w:val="center"/>
          </w:tcPr>
          <w:p w:rsidR="007F2F76" w:rsidRPr="00D30E03" w:rsidRDefault="007F2F76" w:rsidP="00AE5F6D">
            <w:pPr>
              <w:pStyle w:val="142"/>
              <w:ind w:left="566" w:hanging="566"/>
              <w:jc w:val="center"/>
              <w:rPr>
                <w:b/>
              </w:rPr>
            </w:pPr>
            <w:r w:rsidRPr="00D30E03">
              <w:rPr>
                <w:rFonts w:hint="eastAsia"/>
                <w:b/>
              </w:rPr>
              <w:t>111年</w:t>
            </w:r>
          </w:p>
        </w:tc>
        <w:tc>
          <w:tcPr>
            <w:tcW w:w="1248" w:type="dxa"/>
            <w:tcBorders>
              <w:top w:val="single" w:sz="12" w:space="0" w:color="auto"/>
              <w:left w:val="single" w:sz="6" w:space="0" w:color="auto"/>
              <w:bottom w:val="single" w:sz="6" w:space="0" w:color="auto"/>
              <w:right w:val="single" w:sz="6" w:space="0" w:color="auto"/>
            </w:tcBorders>
            <w:vAlign w:val="center"/>
          </w:tcPr>
          <w:p w:rsidR="007F2F76" w:rsidRPr="00D30E03" w:rsidRDefault="007F2F76" w:rsidP="00AE5F6D">
            <w:pPr>
              <w:pStyle w:val="142"/>
              <w:ind w:left="566" w:hanging="566"/>
              <w:jc w:val="center"/>
              <w:rPr>
                <w:b/>
              </w:rPr>
            </w:pPr>
            <w:r w:rsidRPr="00D30E03">
              <w:rPr>
                <w:rFonts w:hint="eastAsia"/>
                <w:b/>
              </w:rPr>
              <w:t>112年</w:t>
            </w:r>
          </w:p>
        </w:tc>
        <w:tc>
          <w:tcPr>
            <w:tcW w:w="1247" w:type="dxa"/>
            <w:tcBorders>
              <w:top w:val="single" w:sz="12" w:space="0" w:color="auto"/>
              <w:left w:val="single" w:sz="6" w:space="0" w:color="auto"/>
              <w:bottom w:val="single" w:sz="6" w:space="0" w:color="auto"/>
              <w:right w:val="single" w:sz="6" w:space="0" w:color="auto"/>
            </w:tcBorders>
            <w:vAlign w:val="center"/>
          </w:tcPr>
          <w:p w:rsidR="007F2F76" w:rsidRPr="00D30E03" w:rsidRDefault="007F2F76" w:rsidP="00AE5F6D">
            <w:pPr>
              <w:pStyle w:val="142"/>
              <w:ind w:left="566" w:hanging="566"/>
              <w:jc w:val="center"/>
              <w:rPr>
                <w:b/>
              </w:rPr>
            </w:pPr>
            <w:r w:rsidRPr="00D30E03">
              <w:rPr>
                <w:rFonts w:hint="eastAsia"/>
                <w:b/>
              </w:rPr>
              <w:t>113年</w:t>
            </w:r>
          </w:p>
        </w:tc>
        <w:tc>
          <w:tcPr>
            <w:tcW w:w="1248" w:type="dxa"/>
            <w:tcBorders>
              <w:top w:val="single" w:sz="12" w:space="0" w:color="auto"/>
              <w:left w:val="single" w:sz="6" w:space="0" w:color="auto"/>
              <w:bottom w:val="single" w:sz="6" w:space="0" w:color="auto"/>
              <w:right w:val="single" w:sz="12" w:space="0" w:color="auto"/>
            </w:tcBorders>
            <w:vAlign w:val="center"/>
          </w:tcPr>
          <w:p w:rsidR="00A524A7" w:rsidRDefault="007F2F76" w:rsidP="00A524A7">
            <w:pPr>
              <w:pStyle w:val="142"/>
              <w:jc w:val="center"/>
              <w:rPr>
                <w:b/>
                <w:bCs/>
              </w:rPr>
            </w:pPr>
            <w:r w:rsidRPr="00A524A7">
              <w:rPr>
                <w:rFonts w:hint="eastAsia"/>
                <w:b/>
                <w:bCs/>
              </w:rPr>
              <w:t>截至114</w:t>
            </w:r>
          </w:p>
          <w:p w:rsidR="007F2F76" w:rsidRPr="00A524A7" w:rsidRDefault="007F2F76" w:rsidP="00A524A7">
            <w:pPr>
              <w:pStyle w:val="142"/>
              <w:jc w:val="center"/>
              <w:rPr>
                <w:b/>
                <w:bCs/>
              </w:rPr>
            </w:pPr>
            <w:r w:rsidRPr="00A524A7">
              <w:rPr>
                <w:rFonts w:hint="eastAsia"/>
                <w:b/>
                <w:bCs/>
              </w:rPr>
              <w:t>年8月底</w:t>
            </w:r>
          </w:p>
        </w:tc>
      </w:tr>
      <w:tr w:rsidR="007F2F76" w:rsidRPr="00A17118" w:rsidTr="00546346">
        <w:trPr>
          <w:cantSplit/>
          <w:trHeight w:val="340"/>
        </w:trPr>
        <w:tc>
          <w:tcPr>
            <w:tcW w:w="1560" w:type="dxa"/>
            <w:vMerge w:val="restart"/>
            <w:tcBorders>
              <w:top w:val="single" w:sz="6" w:space="0" w:color="auto"/>
              <w:left w:val="single" w:sz="12" w:space="0" w:color="auto"/>
              <w:right w:val="single" w:sz="6" w:space="0" w:color="auto"/>
            </w:tcBorders>
            <w:vAlign w:val="center"/>
          </w:tcPr>
          <w:p w:rsidR="007F2F76" w:rsidRPr="007F2F76" w:rsidRDefault="007F2F76" w:rsidP="007F2F76">
            <w:pPr>
              <w:pStyle w:val="142"/>
            </w:pPr>
            <w:r w:rsidRPr="007F2F76">
              <w:rPr>
                <w:rFonts w:hint="eastAsia"/>
              </w:rPr>
              <w:t>住宅建築及企業建築放款總餘額</w:t>
            </w:r>
            <w:r w:rsidR="00546346">
              <w:rPr>
                <w:rFonts w:hint="eastAsia"/>
                <w:lang w:eastAsia="zh-TW"/>
              </w:rPr>
              <w:t>(</w:t>
            </w:r>
            <w:r w:rsidR="00F108FF">
              <w:rPr>
                <w:rFonts w:hint="eastAsia"/>
                <w:lang w:eastAsia="zh-TW"/>
              </w:rPr>
              <w:t>A</w:t>
            </w:r>
            <w:r w:rsidR="00546346">
              <w:rPr>
                <w:rFonts w:hint="eastAsia"/>
                <w:lang w:eastAsia="zh-TW"/>
              </w:rPr>
              <w:t>)</w:t>
            </w:r>
          </w:p>
        </w:tc>
        <w:tc>
          <w:tcPr>
            <w:tcW w:w="992" w:type="dxa"/>
            <w:tcBorders>
              <w:top w:val="single" w:sz="6" w:space="0" w:color="auto"/>
              <w:left w:val="single" w:sz="6" w:space="0" w:color="auto"/>
              <w:bottom w:val="single" w:sz="6" w:space="0" w:color="auto"/>
              <w:right w:val="single" w:sz="6" w:space="0" w:color="auto"/>
            </w:tcBorders>
            <w:vAlign w:val="center"/>
          </w:tcPr>
          <w:p w:rsidR="007F2F76" w:rsidRPr="00A17118" w:rsidRDefault="007F2F76" w:rsidP="00AE5F6D">
            <w:pPr>
              <w:pStyle w:val="142"/>
              <w:ind w:left="567" w:hanging="567"/>
            </w:pPr>
            <w:r>
              <w:rPr>
                <w:rFonts w:hint="eastAsia"/>
                <w:lang w:eastAsia="zh-TW"/>
              </w:rPr>
              <w:t>金額</w:t>
            </w:r>
          </w:p>
        </w:tc>
        <w:tc>
          <w:tcPr>
            <w:tcW w:w="1247"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12.53</w:t>
            </w:r>
          </w:p>
        </w:tc>
        <w:tc>
          <w:tcPr>
            <w:tcW w:w="1247"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13.41</w:t>
            </w:r>
          </w:p>
        </w:tc>
        <w:tc>
          <w:tcPr>
            <w:tcW w:w="1248"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14.09</w:t>
            </w:r>
          </w:p>
        </w:tc>
        <w:tc>
          <w:tcPr>
            <w:tcW w:w="1247"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15.16</w:t>
            </w:r>
          </w:p>
        </w:tc>
        <w:tc>
          <w:tcPr>
            <w:tcW w:w="1248" w:type="dxa"/>
            <w:tcBorders>
              <w:top w:val="single" w:sz="6" w:space="0" w:color="auto"/>
              <w:left w:val="single" w:sz="6" w:space="0" w:color="auto"/>
              <w:bottom w:val="single" w:sz="6" w:space="0" w:color="auto"/>
              <w:right w:val="single" w:sz="12" w:space="0" w:color="auto"/>
            </w:tcBorders>
            <w:vAlign w:val="center"/>
          </w:tcPr>
          <w:p w:rsidR="007F2F76" w:rsidRPr="00465AF0" w:rsidRDefault="007F2F76" w:rsidP="00AE5F6D">
            <w:pPr>
              <w:pStyle w:val="142"/>
              <w:ind w:left="567" w:hanging="567"/>
              <w:jc w:val="right"/>
            </w:pPr>
            <w:r w:rsidRPr="00465AF0">
              <w:t>15.42</w:t>
            </w:r>
          </w:p>
        </w:tc>
      </w:tr>
      <w:tr w:rsidR="007F2F76" w:rsidRPr="00A17118" w:rsidTr="00546346">
        <w:trPr>
          <w:cantSplit/>
          <w:trHeight w:val="340"/>
        </w:trPr>
        <w:tc>
          <w:tcPr>
            <w:tcW w:w="1560" w:type="dxa"/>
            <w:vMerge/>
            <w:tcBorders>
              <w:left w:val="single" w:sz="12" w:space="0" w:color="auto"/>
              <w:bottom w:val="single" w:sz="6" w:space="0" w:color="auto"/>
              <w:right w:val="single" w:sz="6" w:space="0" w:color="auto"/>
            </w:tcBorders>
            <w:vAlign w:val="center"/>
          </w:tcPr>
          <w:p w:rsidR="007F2F76" w:rsidRPr="007F2F76" w:rsidRDefault="007F2F76" w:rsidP="007F2F76">
            <w:pPr>
              <w:pStyle w:val="142"/>
            </w:pPr>
          </w:p>
        </w:tc>
        <w:tc>
          <w:tcPr>
            <w:tcW w:w="992" w:type="dxa"/>
            <w:tcBorders>
              <w:top w:val="single" w:sz="6" w:space="0" w:color="auto"/>
              <w:left w:val="single" w:sz="6" w:space="0" w:color="auto"/>
              <w:bottom w:val="single" w:sz="6" w:space="0" w:color="auto"/>
              <w:right w:val="single" w:sz="6" w:space="0" w:color="auto"/>
            </w:tcBorders>
            <w:vAlign w:val="center"/>
          </w:tcPr>
          <w:p w:rsidR="007F2F76" w:rsidRPr="00A17118" w:rsidRDefault="007F2F76" w:rsidP="00AE5F6D">
            <w:pPr>
              <w:pStyle w:val="142"/>
              <w:ind w:left="567" w:rightChars="-11" w:right="-31" w:hanging="567"/>
            </w:pPr>
            <w:r>
              <w:rPr>
                <w:rFonts w:hint="eastAsia"/>
                <w:lang w:eastAsia="zh-TW"/>
              </w:rPr>
              <w:t>成長率</w:t>
            </w:r>
          </w:p>
        </w:tc>
        <w:tc>
          <w:tcPr>
            <w:tcW w:w="1247"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Pr>
                <w:rFonts w:hint="eastAsia"/>
                <w:lang w:eastAsia="zh-TW"/>
              </w:rPr>
              <w:t>-</w:t>
            </w:r>
          </w:p>
        </w:tc>
        <w:tc>
          <w:tcPr>
            <w:tcW w:w="1247"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7.02</w:t>
            </w:r>
          </w:p>
        </w:tc>
        <w:tc>
          <w:tcPr>
            <w:tcW w:w="1248"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5.07</w:t>
            </w:r>
          </w:p>
        </w:tc>
        <w:tc>
          <w:tcPr>
            <w:tcW w:w="1247"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7.59</w:t>
            </w:r>
          </w:p>
        </w:tc>
        <w:tc>
          <w:tcPr>
            <w:tcW w:w="1248" w:type="dxa"/>
            <w:tcBorders>
              <w:top w:val="single" w:sz="6" w:space="0" w:color="auto"/>
              <w:left w:val="single" w:sz="6" w:space="0" w:color="auto"/>
              <w:bottom w:val="single" w:sz="6" w:space="0" w:color="auto"/>
              <w:right w:val="single" w:sz="12" w:space="0" w:color="auto"/>
            </w:tcBorders>
            <w:vAlign w:val="center"/>
          </w:tcPr>
          <w:p w:rsidR="007F2F76" w:rsidRPr="00465AF0" w:rsidRDefault="007F2F76" w:rsidP="00AE5F6D">
            <w:pPr>
              <w:pStyle w:val="142"/>
              <w:ind w:left="567" w:hanging="567"/>
              <w:jc w:val="right"/>
            </w:pPr>
            <w:r w:rsidRPr="00465AF0">
              <w:t>1.72</w:t>
            </w:r>
          </w:p>
        </w:tc>
      </w:tr>
      <w:tr w:rsidR="007F2F76" w:rsidRPr="00A17118" w:rsidTr="00546346">
        <w:trPr>
          <w:cantSplit/>
          <w:trHeight w:val="340"/>
        </w:trPr>
        <w:tc>
          <w:tcPr>
            <w:tcW w:w="1560" w:type="dxa"/>
            <w:vMerge w:val="restart"/>
            <w:tcBorders>
              <w:top w:val="single" w:sz="6" w:space="0" w:color="auto"/>
              <w:left w:val="single" w:sz="12" w:space="0" w:color="auto"/>
              <w:bottom w:val="single" w:sz="6" w:space="0" w:color="auto"/>
              <w:right w:val="single" w:sz="6" w:space="0" w:color="auto"/>
            </w:tcBorders>
            <w:vAlign w:val="center"/>
          </w:tcPr>
          <w:p w:rsidR="007F2F76" w:rsidRPr="007F2F76" w:rsidRDefault="007F2F76" w:rsidP="007F2F76">
            <w:pPr>
              <w:pStyle w:val="142"/>
            </w:pPr>
            <w:r w:rsidRPr="007F2F76">
              <w:rPr>
                <w:rFonts w:hint="eastAsia"/>
              </w:rPr>
              <w:t>存款總餘額及</w:t>
            </w:r>
            <w:r w:rsidRPr="007F2F76">
              <w:rPr>
                <w:rFonts w:hint="eastAsia"/>
              </w:rPr>
              <w:lastRenderedPageBreak/>
              <w:t>金融債券發售額之和</w:t>
            </w:r>
            <w:r w:rsidR="00546346">
              <w:rPr>
                <w:rFonts w:hint="eastAsia"/>
                <w:lang w:eastAsia="zh-TW"/>
              </w:rPr>
              <w:t>(</w:t>
            </w:r>
            <w:r w:rsidR="00F108FF">
              <w:rPr>
                <w:rFonts w:hint="eastAsia"/>
                <w:lang w:eastAsia="zh-TW"/>
              </w:rPr>
              <w:t>B</w:t>
            </w:r>
            <w:r w:rsidR="00546346">
              <w:rPr>
                <w:rFonts w:hint="eastAsia"/>
                <w:lang w:eastAsia="zh-TW"/>
              </w:rPr>
              <w:t>)</w:t>
            </w:r>
          </w:p>
        </w:tc>
        <w:tc>
          <w:tcPr>
            <w:tcW w:w="992" w:type="dxa"/>
            <w:tcBorders>
              <w:top w:val="single" w:sz="6" w:space="0" w:color="auto"/>
              <w:left w:val="single" w:sz="6" w:space="0" w:color="auto"/>
              <w:bottom w:val="single" w:sz="6" w:space="0" w:color="auto"/>
              <w:right w:val="single" w:sz="6" w:space="0" w:color="auto"/>
            </w:tcBorders>
            <w:vAlign w:val="center"/>
          </w:tcPr>
          <w:p w:rsidR="007F2F76" w:rsidRPr="00A17118" w:rsidRDefault="007F2F76" w:rsidP="00AE5F6D">
            <w:pPr>
              <w:pStyle w:val="142"/>
              <w:ind w:left="567" w:hanging="567"/>
            </w:pPr>
            <w:r>
              <w:rPr>
                <w:rFonts w:hint="eastAsia"/>
                <w:lang w:eastAsia="zh-TW"/>
              </w:rPr>
              <w:lastRenderedPageBreak/>
              <w:t>金額</w:t>
            </w:r>
          </w:p>
        </w:tc>
        <w:tc>
          <w:tcPr>
            <w:tcW w:w="1247"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46.73</w:t>
            </w:r>
          </w:p>
        </w:tc>
        <w:tc>
          <w:tcPr>
            <w:tcW w:w="1247"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50.45</w:t>
            </w:r>
          </w:p>
        </w:tc>
        <w:tc>
          <w:tcPr>
            <w:tcW w:w="1248"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53.04</w:t>
            </w:r>
          </w:p>
        </w:tc>
        <w:tc>
          <w:tcPr>
            <w:tcW w:w="1247"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57.33</w:t>
            </w:r>
          </w:p>
        </w:tc>
        <w:tc>
          <w:tcPr>
            <w:tcW w:w="1248" w:type="dxa"/>
            <w:tcBorders>
              <w:top w:val="single" w:sz="6" w:space="0" w:color="auto"/>
              <w:left w:val="single" w:sz="6" w:space="0" w:color="auto"/>
              <w:bottom w:val="single" w:sz="6" w:space="0" w:color="auto"/>
              <w:right w:val="single" w:sz="12" w:space="0" w:color="auto"/>
            </w:tcBorders>
            <w:vAlign w:val="center"/>
          </w:tcPr>
          <w:p w:rsidR="007F2F76" w:rsidRPr="00465AF0" w:rsidRDefault="007F2F76" w:rsidP="00AE5F6D">
            <w:pPr>
              <w:pStyle w:val="142"/>
              <w:ind w:left="567" w:hanging="567"/>
              <w:jc w:val="right"/>
            </w:pPr>
            <w:r w:rsidRPr="00465AF0">
              <w:t>59.56</w:t>
            </w:r>
          </w:p>
        </w:tc>
      </w:tr>
      <w:tr w:rsidR="007F2F76" w:rsidRPr="00A17118" w:rsidTr="00546346">
        <w:trPr>
          <w:cantSplit/>
          <w:trHeight w:val="340"/>
        </w:trPr>
        <w:tc>
          <w:tcPr>
            <w:tcW w:w="1560" w:type="dxa"/>
            <w:vMerge/>
            <w:tcBorders>
              <w:top w:val="single" w:sz="6" w:space="0" w:color="auto"/>
              <w:left w:val="single" w:sz="12" w:space="0" w:color="auto"/>
              <w:bottom w:val="single" w:sz="6" w:space="0" w:color="auto"/>
              <w:right w:val="single" w:sz="6" w:space="0" w:color="auto"/>
            </w:tcBorders>
            <w:vAlign w:val="center"/>
          </w:tcPr>
          <w:p w:rsidR="007F2F76" w:rsidRPr="00A17118" w:rsidRDefault="007F2F76" w:rsidP="00AE5F6D">
            <w:pPr>
              <w:pStyle w:val="142"/>
              <w:ind w:left="567" w:hanging="567"/>
            </w:pPr>
          </w:p>
        </w:tc>
        <w:tc>
          <w:tcPr>
            <w:tcW w:w="992" w:type="dxa"/>
            <w:tcBorders>
              <w:top w:val="single" w:sz="6" w:space="0" w:color="auto"/>
              <w:left w:val="single" w:sz="6" w:space="0" w:color="auto"/>
              <w:bottom w:val="single" w:sz="6" w:space="0" w:color="auto"/>
              <w:right w:val="single" w:sz="6" w:space="0" w:color="auto"/>
            </w:tcBorders>
            <w:vAlign w:val="center"/>
          </w:tcPr>
          <w:p w:rsidR="007F2F76" w:rsidRPr="00A17118" w:rsidRDefault="007F2F76" w:rsidP="00AE5F6D">
            <w:pPr>
              <w:pStyle w:val="142"/>
              <w:ind w:left="567" w:rightChars="-11" w:right="-31" w:hanging="567"/>
            </w:pPr>
            <w:r>
              <w:rPr>
                <w:rFonts w:hint="eastAsia"/>
                <w:lang w:eastAsia="zh-TW"/>
              </w:rPr>
              <w:t>成長率</w:t>
            </w:r>
          </w:p>
        </w:tc>
        <w:tc>
          <w:tcPr>
            <w:tcW w:w="1247"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Pr>
                <w:rFonts w:hint="eastAsia"/>
                <w:lang w:eastAsia="zh-TW"/>
              </w:rPr>
              <w:t>-</w:t>
            </w:r>
          </w:p>
        </w:tc>
        <w:tc>
          <w:tcPr>
            <w:tcW w:w="1247"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7.96</w:t>
            </w:r>
          </w:p>
        </w:tc>
        <w:tc>
          <w:tcPr>
            <w:tcW w:w="1248"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5.13</w:t>
            </w:r>
          </w:p>
        </w:tc>
        <w:tc>
          <w:tcPr>
            <w:tcW w:w="1247" w:type="dxa"/>
            <w:tcBorders>
              <w:top w:val="single" w:sz="6" w:space="0" w:color="auto"/>
              <w:left w:val="single" w:sz="6" w:space="0" w:color="auto"/>
              <w:bottom w:val="single" w:sz="6" w:space="0" w:color="auto"/>
              <w:right w:val="single" w:sz="6" w:space="0" w:color="auto"/>
            </w:tcBorders>
            <w:vAlign w:val="center"/>
          </w:tcPr>
          <w:p w:rsidR="007F2F76" w:rsidRPr="00465AF0" w:rsidRDefault="007F2F76" w:rsidP="00AE5F6D">
            <w:pPr>
              <w:pStyle w:val="142"/>
              <w:ind w:left="567" w:hanging="567"/>
              <w:jc w:val="right"/>
            </w:pPr>
            <w:r w:rsidRPr="00465AF0">
              <w:t>8.09</w:t>
            </w:r>
          </w:p>
        </w:tc>
        <w:tc>
          <w:tcPr>
            <w:tcW w:w="1248" w:type="dxa"/>
            <w:tcBorders>
              <w:top w:val="single" w:sz="6" w:space="0" w:color="auto"/>
              <w:left w:val="single" w:sz="6" w:space="0" w:color="auto"/>
              <w:bottom w:val="single" w:sz="6" w:space="0" w:color="auto"/>
              <w:right w:val="single" w:sz="12" w:space="0" w:color="auto"/>
            </w:tcBorders>
            <w:vAlign w:val="center"/>
          </w:tcPr>
          <w:p w:rsidR="007F2F76" w:rsidRPr="00465AF0" w:rsidRDefault="007F2F76" w:rsidP="00AE5F6D">
            <w:pPr>
              <w:pStyle w:val="142"/>
              <w:ind w:left="567" w:hanging="567"/>
              <w:jc w:val="right"/>
            </w:pPr>
            <w:r w:rsidRPr="00465AF0">
              <w:t>3.89</w:t>
            </w:r>
          </w:p>
        </w:tc>
      </w:tr>
      <w:tr w:rsidR="007F2F76" w:rsidRPr="00A17118" w:rsidTr="00546346">
        <w:trPr>
          <w:cantSplit/>
          <w:trHeight w:val="340"/>
        </w:trPr>
        <w:tc>
          <w:tcPr>
            <w:tcW w:w="2552" w:type="dxa"/>
            <w:gridSpan w:val="2"/>
            <w:tcBorders>
              <w:top w:val="single" w:sz="6" w:space="0" w:color="auto"/>
              <w:left w:val="single" w:sz="12" w:space="0" w:color="auto"/>
              <w:bottom w:val="single" w:sz="12" w:space="0" w:color="auto"/>
              <w:right w:val="single" w:sz="6" w:space="0" w:color="auto"/>
            </w:tcBorders>
            <w:vAlign w:val="center"/>
          </w:tcPr>
          <w:p w:rsidR="007F2F76" w:rsidRPr="00771449" w:rsidRDefault="007F2F76" w:rsidP="00851255">
            <w:pPr>
              <w:pStyle w:val="142"/>
              <w:rPr>
                <w:rFonts w:hint="eastAsia"/>
                <w:b/>
                <w:bCs/>
                <w:lang w:eastAsia="zh-TW"/>
              </w:rPr>
            </w:pPr>
            <w:r w:rsidRPr="00771449">
              <w:rPr>
                <w:rFonts w:hint="eastAsia"/>
                <w:b/>
                <w:bCs/>
                <w:lang w:eastAsia="zh-TW"/>
              </w:rPr>
              <w:t>比率</w:t>
            </w:r>
            <w:r w:rsidR="00F108FF" w:rsidRPr="004172AF">
              <w:rPr>
                <w:rFonts w:hint="eastAsia"/>
                <w:b/>
                <w:bCs/>
                <w:lang w:eastAsia="zh-TW"/>
              </w:rPr>
              <w:t>(A)/(B)</w:t>
            </w:r>
            <w:r w:rsidR="00851255" w:rsidRPr="004172AF">
              <w:rPr>
                <w:rFonts w:hint="eastAsia"/>
                <w:b/>
                <w:bCs/>
                <w:lang w:eastAsia="zh-TW"/>
              </w:rPr>
              <w:t>×</w:t>
            </w:r>
            <w:r w:rsidR="00851255" w:rsidRPr="004172AF">
              <w:rPr>
                <w:b/>
                <w:bCs/>
                <w:lang w:eastAsia="zh-TW"/>
              </w:rPr>
              <w:t>100%</w:t>
            </w:r>
          </w:p>
        </w:tc>
        <w:tc>
          <w:tcPr>
            <w:tcW w:w="1247" w:type="dxa"/>
            <w:tcBorders>
              <w:top w:val="single" w:sz="6" w:space="0" w:color="auto"/>
              <w:left w:val="single" w:sz="6" w:space="0" w:color="auto"/>
              <w:bottom w:val="single" w:sz="12" w:space="0" w:color="auto"/>
              <w:right w:val="single" w:sz="6" w:space="0" w:color="auto"/>
            </w:tcBorders>
            <w:vAlign w:val="center"/>
          </w:tcPr>
          <w:p w:rsidR="007F2F76" w:rsidRPr="00546346" w:rsidRDefault="007F2F76" w:rsidP="00AE5F6D">
            <w:pPr>
              <w:pStyle w:val="142"/>
              <w:ind w:left="567" w:hanging="567"/>
              <w:jc w:val="right"/>
              <w:rPr>
                <w:b/>
                <w:bCs/>
              </w:rPr>
            </w:pPr>
            <w:r w:rsidRPr="00546346">
              <w:rPr>
                <w:b/>
                <w:bCs/>
              </w:rPr>
              <w:t>26.82</w:t>
            </w:r>
          </w:p>
        </w:tc>
        <w:tc>
          <w:tcPr>
            <w:tcW w:w="1247" w:type="dxa"/>
            <w:tcBorders>
              <w:top w:val="single" w:sz="6" w:space="0" w:color="auto"/>
              <w:left w:val="single" w:sz="6" w:space="0" w:color="auto"/>
              <w:bottom w:val="single" w:sz="12" w:space="0" w:color="auto"/>
              <w:right w:val="single" w:sz="6" w:space="0" w:color="auto"/>
            </w:tcBorders>
            <w:vAlign w:val="center"/>
          </w:tcPr>
          <w:p w:rsidR="007F2F76" w:rsidRPr="00546346" w:rsidRDefault="007F2F76" w:rsidP="00AE5F6D">
            <w:pPr>
              <w:pStyle w:val="142"/>
              <w:ind w:left="567" w:hanging="567"/>
              <w:jc w:val="right"/>
              <w:rPr>
                <w:b/>
                <w:bCs/>
              </w:rPr>
            </w:pPr>
            <w:r w:rsidRPr="00546346">
              <w:rPr>
                <w:b/>
                <w:bCs/>
              </w:rPr>
              <w:t>26.58</w:t>
            </w:r>
          </w:p>
        </w:tc>
        <w:tc>
          <w:tcPr>
            <w:tcW w:w="1248" w:type="dxa"/>
            <w:tcBorders>
              <w:top w:val="single" w:sz="6" w:space="0" w:color="auto"/>
              <w:left w:val="single" w:sz="6" w:space="0" w:color="auto"/>
              <w:bottom w:val="single" w:sz="12" w:space="0" w:color="auto"/>
              <w:right w:val="single" w:sz="6" w:space="0" w:color="auto"/>
            </w:tcBorders>
            <w:vAlign w:val="center"/>
          </w:tcPr>
          <w:p w:rsidR="007F2F76" w:rsidRPr="00546346" w:rsidRDefault="007F2F76" w:rsidP="00AE5F6D">
            <w:pPr>
              <w:pStyle w:val="142"/>
              <w:ind w:left="567" w:hanging="567"/>
              <w:jc w:val="right"/>
              <w:rPr>
                <w:b/>
                <w:bCs/>
              </w:rPr>
            </w:pPr>
            <w:r w:rsidRPr="00546346">
              <w:rPr>
                <w:b/>
                <w:bCs/>
              </w:rPr>
              <w:t>26.57</w:t>
            </w:r>
          </w:p>
        </w:tc>
        <w:tc>
          <w:tcPr>
            <w:tcW w:w="1247" w:type="dxa"/>
            <w:tcBorders>
              <w:top w:val="single" w:sz="6" w:space="0" w:color="auto"/>
              <w:left w:val="single" w:sz="6" w:space="0" w:color="auto"/>
              <w:bottom w:val="single" w:sz="12" w:space="0" w:color="auto"/>
              <w:right w:val="single" w:sz="6" w:space="0" w:color="auto"/>
            </w:tcBorders>
            <w:vAlign w:val="center"/>
          </w:tcPr>
          <w:p w:rsidR="007F2F76" w:rsidRPr="00546346" w:rsidRDefault="007F2F76" w:rsidP="00AE5F6D">
            <w:pPr>
              <w:pStyle w:val="142"/>
              <w:ind w:left="567" w:hanging="567"/>
              <w:jc w:val="right"/>
              <w:rPr>
                <w:b/>
                <w:bCs/>
              </w:rPr>
            </w:pPr>
            <w:r w:rsidRPr="00546346">
              <w:rPr>
                <w:b/>
                <w:bCs/>
              </w:rPr>
              <w:t>26.44</w:t>
            </w:r>
          </w:p>
        </w:tc>
        <w:tc>
          <w:tcPr>
            <w:tcW w:w="1248" w:type="dxa"/>
            <w:tcBorders>
              <w:top w:val="single" w:sz="6" w:space="0" w:color="auto"/>
              <w:left w:val="single" w:sz="6" w:space="0" w:color="auto"/>
              <w:bottom w:val="single" w:sz="12" w:space="0" w:color="auto"/>
              <w:right w:val="single" w:sz="12" w:space="0" w:color="auto"/>
            </w:tcBorders>
            <w:vAlign w:val="center"/>
          </w:tcPr>
          <w:p w:rsidR="007F2F76" w:rsidRPr="00546346" w:rsidRDefault="007F2F76" w:rsidP="00AE5F6D">
            <w:pPr>
              <w:pStyle w:val="142"/>
              <w:ind w:left="567" w:hanging="567"/>
              <w:jc w:val="right"/>
              <w:rPr>
                <w:b/>
                <w:bCs/>
              </w:rPr>
            </w:pPr>
            <w:r w:rsidRPr="00546346">
              <w:rPr>
                <w:b/>
                <w:bCs/>
              </w:rPr>
              <w:t>25.89</w:t>
            </w:r>
          </w:p>
        </w:tc>
      </w:tr>
    </w:tbl>
    <w:p w:rsidR="007F2F76" w:rsidRDefault="007F2F76" w:rsidP="00C0432D">
      <w:pPr>
        <w:pStyle w:val="142"/>
        <w:ind w:leftChars="-51" w:left="1072" w:rightChars="-50" w:right="-142" w:hangingChars="500" w:hanging="1216"/>
        <w:jc w:val="both"/>
        <w:rPr>
          <w:rFonts w:hAnsi="標楷體" w:hint="eastAsia"/>
          <w:szCs w:val="24"/>
        </w:rPr>
      </w:pPr>
      <w:r>
        <w:rPr>
          <w:rFonts w:hAnsi="標楷體" w:hint="eastAsia"/>
          <w:szCs w:val="24"/>
          <w:lang w:eastAsia="zh-TW"/>
        </w:rPr>
        <w:t>說    明：</w:t>
      </w:r>
      <w:r>
        <w:rPr>
          <w:rFonts w:hint="eastAsia"/>
          <w:lang w:eastAsia="zh-TW"/>
        </w:rPr>
        <w:t>表列成長率均為較前一年底之成長幅度，其中截至114年8月底之成長率則係與113年底相較計得。</w:t>
      </w:r>
    </w:p>
    <w:p w:rsidR="007F2F76" w:rsidRPr="00A17118" w:rsidRDefault="007F2F76" w:rsidP="00C0432D">
      <w:pPr>
        <w:pStyle w:val="142"/>
        <w:ind w:leftChars="-51" w:left="1072" w:rightChars="-50" w:right="-142" w:hangingChars="500" w:hanging="1216"/>
        <w:jc w:val="both"/>
        <w:rPr>
          <w:rFonts w:hAnsi="標楷體"/>
          <w:szCs w:val="24"/>
        </w:rPr>
      </w:pPr>
      <w:r w:rsidRPr="00A17118">
        <w:rPr>
          <w:rFonts w:hAnsi="標楷體" w:hint="eastAsia"/>
          <w:szCs w:val="24"/>
        </w:rPr>
        <w:t>資料來源：</w:t>
      </w:r>
      <w:r>
        <w:rPr>
          <w:rFonts w:hAnsi="標楷體" w:hint="eastAsia"/>
          <w:szCs w:val="24"/>
          <w:lang w:eastAsia="zh-TW"/>
        </w:rPr>
        <w:t>110至113年底係由銀行局所提供</w:t>
      </w:r>
      <w:r>
        <w:rPr>
          <w:rFonts w:hAnsi="標楷體" w:hint="eastAsia"/>
          <w:szCs w:val="24"/>
        </w:rPr>
        <w:t>，</w:t>
      </w:r>
      <w:r>
        <w:rPr>
          <w:rFonts w:hAnsi="標楷體" w:hint="eastAsia"/>
          <w:szCs w:val="24"/>
          <w:lang w:eastAsia="zh-TW"/>
        </w:rPr>
        <w:t>截至114年8月底之</w:t>
      </w:r>
      <w:r w:rsidRPr="00C0432D">
        <w:rPr>
          <w:rFonts w:hint="eastAsia"/>
          <w:lang w:eastAsia="zh-TW"/>
        </w:rPr>
        <w:t>數額</w:t>
      </w:r>
      <w:r>
        <w:rPr>
          <w:rFonts w:hAnsi="標楷體" w:hint="eastAsia"/>
          <w:szCs w:val="24"/>
          <w:lang w:eastAsia="zh-TW"/>
        </w:rPr>
        <w:t>則係查詢該局網站公告資料，</w:t>
      </w:r>
      <w:r w:rsidRPr="00615CE0">
        <w:rPr>
          <w:rFonts w:hAnsi="標楷體"/>
          <w:szCs w:val="24"/>
          <w:lang w:eastAsia="zh-TW"/>
        </w:rPr>
        <w:t>https://www.banking.gov.tw/</w:t>
      </w:r>
      <w:r>
        <w:rPr>
          <w:rFonts w:hAnsi="標楷體" w:hint="eastAsia"/>
          <w:szCs w:val="24"/>
          <w:lang w:eastAsia="zh-TW"/>
        </w:rPr>
        <w:t>(最後瀏覽日：114年10月</w:t>
      </w:r>
      <w:r w:rsidR="00C0432D">
        <w:rPr>
          <w:rFonts w:hAnsi="標楷體" w:hint="eastAsia"/>
          <w:szCs w:val="24"/>
          <w:lang w:eastAsia="zh-TW"/>
        </w:rPr>
        <w:t>16</w:t>
      </w:r>
      <w:r>
        <w:rPr>
          <w:rFonts w:hAnsi="標楷體" w:hint="eastAsia"/>
          <w:szCs w:val="24"/>
          <w:lang w:eastAsia="zh-TW"/>
        </w:rPr>
        <w:t>日)；</w:t>
      </w:r>
      <w:r>
        <w:rPr>
          <w:rFonts w:hAnsi="標楷體" w:hint="eastAsia"/>
          <w:szCs w:val="24"/>
        </w:rPr>
        <w:t>本中心彙製</w:t>
      </w:r>
      <w:r w:rsidRPr="00A17118">
        <w:rPr>
          <w:rFonts w:hAnsi="標楷體" w:hint="eastAsia"/>
          <w:szCs w:val="24"/>
        </w:rPr>
        <w:t>。</w:t>
      </w:r>
    </w:p>
    <w:p w:rsidR="007F2F76" w:rsidRPr="00E04F94" w:rsidRDefault="007F2F76" w:rsidP="007F2F76">
      <w:pPr>
        <w:pStyle w:val="a4"/>
        <w:ind w:left="849" w:hanging="283"/>
        <w:rPr>
          <w:b/>
          <w:szCs w:val="20"/>
          <w:lang w:eastAsia="zh-TW"/>
        </w:rPr>
      </w:pPr>
      <w:r w:rsidRPr="0053298C">
        <w:rPr>
          <w:rFonts w:hint="eastAsia"/>
          <w:b/>
          <w:color w:val="000000"/>
        </w:rPr>
        <w:t>(</w:t>
      </w:r>
      <w:r>
        <w:rPr>
          <w:rFonts w:hint="eastAsia"/>
          <w:b/>
          <w:color w:val="000000"/>
          <w:lang w:eastAsia="zh-TW"/>
        </w:rPr>
        <w:t>三</w:t>
      </w:r>
      <w:r w:rsidRPr="00846FEE">
        <w:rPr>
          <w:rFonts w:hint="eastAsia"/>
          <w:b/>
          <w:color w:val="000000"/>
        </w:rPr>
        <w:t>)</w:t>
      </w:r>
      <w:r w:rsidR="001619DC" w:rsidRPr="00846FEE">
        <w:rPr>
          <w:rFonts w:hint="eastAsia"/>
          <w:b/>
          <w:szCs w:val="20"/>
          <w:lang w:eastAsia="zh-TW"/>
        </w:rPr>
        <w:t>近年</w:t>
      </w:r>
      <w:r w:rsidRPr="00846FEE">
        <w:rPr>
          <w:rFonts w:hint="eastAsia"/>
          <w:b/>
          <w:szCs w:val="20"/>
          <w:lang w:eastAsia="zh-TW"/>
        </w:rPr>
        <w:t>本國銀行存有未確實依銀行法第72條之2</w:t>
      </w:r>
      <w:r>
        <w:rPr>
          <w:rFonts w:hint="eastAsia"/>
          <w:b/>
          <w:szCs w:val="20"/>
          <w:lang w:eastAsia="zh-TW"/>
        </w:rPr>
        <w:t>等相關規定控管</w:t>
      </w:r>
      <w:r w:rsidRPr="00846FEE">
        <w:rPr>
          <w:rFonts w:hint="eastAsia"/>
          <w:b/>
          <w:szCs w:val="20"/>
          <w:lang w:eastAsia="zh-TW"/>
        </w:rPr>
        <w:t>之情事</w:t>
      </w:r>
      <w:r w:rsidRPr="00846FEE">
        <w:rPr>
          <w:rFonts w:hint="eastAsia"/>
          <w:b/>
          <w:lang w:eastAsia="zh-TW"/>
        </w:rPr>
        <w:t>，允宜</w:t>
      </w:r>
      <w:r>
        <w:rPr>
          <w:rFonts w:hint="eastAsia"/>
          <w:b/>
          <w:lang w:eastAsia="zh-TW"/>
        </w:rPr>
        <w:t>持續督促業者確切落實</w:t>
      </w:r>
      <w:r w:rsidRPr="00846FEE">
        <w:rPr>
          <w:rFonts w:hint="eastAsia"/>
          <w:b/>
          <w:lang w:eastAsia="zh-TW"/>
        </w:rPr>
        <w:t>，</w:t>
      </w:r>
      <w:r>
        <w:rPr>
          <w:rFonts w:hint="eastAsia"/>
          <w:b/>
          <w:lang w:eastAsia="zh-TW"/>
        </w:rPr>
        <w:t>以</w:t>
      </w:r>
      <w:r w:rsidRPr="00846FEE">
        <w:rPr>
          <w:rFonts w:hint="eastAsia"/>
          <w:b/>
          <w:lang w:eastAsia="zh-TW"/>
        </w:rPr>
        <w:t>確保信用資源</w:t>
      </w:r>
      <w:r>
        <w:rPr>
          <w:rFonts w:hint="eastAsia"/>
          <w:b/>
          <w:lang w:eastAsia="zh-TW"/>
        </w:rPr>
        <w:t>合理配置，並</w:t>
      </w:r>
      <w:r w:rsidRPr="00846FEE">
        <w:rPr>
          <w:rFonts w:hint="eastAsia"/>
          <w:b/>
          <w:lang w:eastAsia="zh-TW"/>
        </w:rPr>
        <w:t>維金融市場穩健發展</w:t>
      </w:r>
    </w:p>
    <w:p w:rsidR="007F2F76" w:rsidRPr="00E04F94" w:rsidRDefault="007F2F76" w:rsidP="007F2F76">
      <w:pPr>
        <w:pStyle w:val="22"/>
        <w:ind w:left="850" w:firstLine="566"/>
        <w:rPr>
          <w:rFonts w:hint="eastAsia"/>
          <w:lang w:eastAsia="zh-TW"/>
        </w:rPr>
      </w:pPr>
      <w:r>
        <w:rPr>
          <w:rFonts w:hint="eastAsia"/>
          <w:lang w:eastAsia="zh-TW"/>
        </w:rPr>
        <w:t>惟檢視檢查局</w:t>
      </w:r>
      <w:r w:rsidRPr="00E04F94">
        <w:rPr>
          <w:rFonts w:hint="eastAsia"/>
          <w:lang w:eastAsia="zh-TW"/>
        </w:rPr>
        <w:t>所公布本國銀行</w:t>
      </w:r>
      <w:r>
        <w:rPr>
          <w:rFonts w:hint="eastAsia"/>
          <w:lang w:eastAsia="zh-TW"/>
        </w:rPr>
        <w:t>近3年(112至114年度</w:t>
      </w:r>
      <w:r w:rsidR="00C872A5">
        <w:rPr>
          <w:rFonts w:hint="eastAsia"/>
          <w:lang w:eastAsia="zh-TW"/>
        </w:rPr>
        <w:t>，以下同</w:t>
      </w:r>
      <w:r>
        <w:rPr>
          <w:rFonts w:hint="eastAsia"/>
          <w:lang w:eastAsia="zh-TW"/>
        </w:rPr>
        <w:t>)之主要檢查缺失，銀行於</w:t>
      </w:r>
      <w:r w:rsidR="00C872A5">
        <w:rPr>
          <w:rFonts w:hint="eastAsia"/>
          <w:lang w:eastAsia="zh-TW"/>
        </w:rPr>
        <w:t>辦理</w:t>
      </w:r>
      <w:r>
        <w:rPr>
          <w:rFonts w:hint="eastAsia"/>
          <w:lang w:eastAsia="zh-TW"/>
        </w:rPr>
        <w:t>住宅建築及企業建築放款時，存有</w:t>
      </w:r>
      <w:r w:rsidRPr="003F1623">
        <w:rPr>
          <w:rFonts w:hint="eastAsia"/>
          <w:lang w:eastAsia="zh-TW"/>
        </w:rPr>
        <w:t>未確實</w:t>
      </w:r>
      <w:r>
        <w:rPr>
          <w:rFonts w:hint="eastAsia"/>
          <w:lang w:eastAsia="zh-TW"/>
        </w:rPr>
        <w:t>依</w:t>
      </w:r>
      <w:r w:rsidRPr="003F1623">
        <w:rPr>
          <w:rFonts w:hint="eastAsia"/>
          <w:lang w:eastAsia="zh-TW"/>
        </w:rPr>
        <w:t>銀行法第72條之2</w:t>
      </w:r>
      <w:r>
        <w:rPr>
          <w:rFonts w:hint="eastAsia"/>
          <w:lang w:eastAsia="zh-TW"/>
        </w:rPr>
        <w:t>等相關規定辦理之情事，包括未依規覈實審查或落實資金流向追蹤，致部分貸款案件未納入</w:t>
      </w:r>
      <w:r w:rsidRPr="003F1623">
        <w:rPr>
          <w:rFonts w:hint="eastAsia"/>
          <w:lang w:eastAsia="zh-TW"/>
        </w:rPr>
        <w:t>銀行法第72條之2</w:t>
      </w:r>
      <w:r>
        <w:rPr>
          <w:rFonts w:hint="eastAsia"/>
          <w:lang w:eastAsia="zh-TW"/>
        </w:rPr>
        <w:t>之限額控管等(詳表2)</w:t>
      </w:r>
      <w:r w:rsidRPr="00E04F94">
        <w:rPr>
          <w:rFonts w:hint="eastAsia"/>
          <w:lang w:eastAsia="zh-TW"/>
        </w:rPr>
        <w:t>，</w:t>
      </w:r>
      <w:r>
        <w:rPr>
          <w:rFonts w:hint="eastAsia"/>
          <w:lang w:eastAsia="zh-TW"/>
        </w:rPr>
        <w:t>爰於提升銀行放款動能之同時，允</w:t>
      </w:r>
      <w:r w:rsidRPr="00E04F94">
        <w:rPr>
          <w:rFonts w:hint="eastAsia"/>
          <w:lang w:eastAsia="zh-TW"/>
        </w:rPr>
        <w:t>宜持續</w:t>
      </w:r>
      <w:r>
        <w:rPr>
          <w:rFonts w:hint="eastAsia"/>
          <w:lang w:eastAsia="zh-TW"/>
        </w:rPr>
        <w:t>督促業者確切落實執行限額控管，俾確保信用資源合理配置，</w:t>
      </w:r>
      <w:r w:rsidR="00F62C5B">
        <w:rPr>
          <w:rFonts w:hint="eastAsia"/>
          <w:lang w:eastAsia="zh-TW"/>
        </w:rPr>
        <w:t>並</w:t>
      </w:r>
      <w:r>
        <w:rPr>
          <w:rFonts w:hint="eastAsia"/>
          <w:lang w:eastAsia="zh-TW"/>
        </w:rPr>
        <w:t>維金融市場穩健發展。</w:t>
      </w:r>
    </w:p>
    <w:p w:rsidR="007F2F76" w:rsidRPr="00254A3B" w:rsidRDefault="007F2F76" w:rsidP="00791C0E">
      <w:pPr>
        <w:pStyle w:val="142"/>
        <w:spacing w:beforeLines="50" w:before="250" w:line="400" w:lineRule="exact"/>
        <w:ind w:leftChars="-97" w:left="575" w:rightChars="-150" w:right="-425" w:hangingChars="300" w:hanging="850"/>
        <w:rPr>
          <w:rFonts w:hint="eastAsia"/>
          <w:b/>
          <w:bCs/>
          <w:snapToGrid/>
          <w:sz w:val="28"/>
        </w:rPr>
      </w:pPr>
      <w:r w:rsidRPr="00254A3B">
        <w:rPr>
          <w:rFonts w:hint="eastAsia"/>
          <w:b/>
          <w:bCs/>
          <w:snapToGrid/>
          <w:sz w:val="28"/>
        </w:rPr>
        <w:t>表</w:t>
      </w:r>
      <w:r>
        <w:rPr>
          <w:rFonts w:hint="eastAsia"/>
          <w:b/>
          <w:bCs/>
          <w:snapToGrid/>
          <w:sz w:val="28"/>
          <w:lang w:eastAsia="zh-TW"/>
        </w:rPr>
        <w:t>2</w:t>
      </w:r>
      <w:r w:rsidRPr="00254A3B">
        <w:rPr>
          <w:rFonts w:hint="eastAsia"/>
          <w:b/>
          <w:bCs/>
          <w:snapToGrid/>
          <w:sz w:val="28"/>
        </w:rPr>
        <w:t xml:space="preserve">　近</w:t>
      </w:r>
      <w:r>
        <w:rPr>
          <w:rFonts w:hint="eastAsia"/>
          <w:b/>
          <w:bCs/>
          <w:snapToGrid/>
          <w:sz w:val="28"/>
          <w:lang w:eastAsia="zh-TW"/>
        </w:rPr>
        <w:t>3</w:t>
      </w:r>
      <w:r w:rsidRPr="00254A3B">
        <w:rPr>
          <w:rFonts w:hint="eastAsia"/>
          <w:b/>
          <w:bCs/>
          <w:snapToGrid/>
          <w:sz w:val="28"/>
        </w:rPr>
        <w:t>年檢查局</w:t>
      </w:r>
      <w:r>
        <w:rPr>
          <w:rFonts w:hint="eastAsia"/>
          <w:b/>
          <w:bCs/>
          <w:snapToGrid/>
          <w:sz w:val="28"/>
        </w:rPr>
        <w:t>公</w:t>
      </w:r>
      <w:r>
        <w:rPr>
          <w:rFonts w:hint="eastAsia"/>
          <w:b/>
          <w:bCs/>
          <w:snapToGrid/>
          <w:sz w:val="28"/>
          <w:lang w:eastAsia="zh-TW"/>
        </w:rPr>
        <w:t>告</w:t>
      </w:r>
      <w:r w:rsidRPr="00254A3B">
        <w:rPr>
          <w:rFonts w:hint="eastAsia"/>
          <w:b/>
          <w:bCs/>
          <w:snapToGrid/>
          <w:sz w:val="28"/>
        </w:rPr>
        <w:t>本國銀行主要檢查缺失中與銀行法第72條之2有涉之</w:t>
      </w:r>
      <w:r w:rsidR="00791C0E">
        <w:rPr>
          <w:rFonts w:hint="eastAsia"/>
          <w:b/>
          <w:bCs/>
          <w:snapToGrid/>
          <w:sz w:val="28"/>
          <w:lang w:eastAsia="zh-TW"/>
        </w:rPr>
        <w:t>缺失</w:t>
      </w:r>
      <w:r w:rsidRPr="00254A3B">
        <w:rPr>
          <w:rFonts w:hint="eastAsia"/>
          <w:b/>
          <w:bCs/>
          <w:snapToGrid/>
          <w:sz w:val="28"/>
        </w:rPr>
        <w:t>情形一覽表</w:t>
      </w:r>
    </w:p>
    <w:tbl>
      <w:tblPr>
        <w:tblW w:w="9328" w:type="dxa"/>
        <w:tblInd w:w="-19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1134"/>
        <w:gridCol w:w="1816"/>
        <w:gridCol w:w="6378"/>
      </w:tblGrid>
      <w:tr w:rsidR="007F2F76" w:rsidRPr="00D47021" w:rsidTr="000F17D7">
        <w:trPr>
          <w:tblHeader/>
        </w:trPr>
        <w:tc>
          <w:tcPr>
            <w:tcW w:w="1134" w:type="dxa"/>
            <w:shd w:val="clear" w:color="auto" w:fill="auto"/>
          </w:tcPr>
          <w:p w:rsidR="007F2F76" w:rsidRPr="00960EEB" w:rsidRDefault="007F2F76" w:rsidP="00AE5F6D">
            <w:pPr>
              <w:pStyle w:val="142"/>
              <w:ind w:left="566" w:hanging="566"/>
              <w:jc w:val="center"/>
              <w:rPr>
                <w:b/>
              </w:rPr>
            </w:pPr>
            <w:r w:rsidRPr="00960EEB">
              <w:rPr>
                <w:rFonts w:hint="eastAsia"/>
                <w:b/>
              </w:rPr>
              <w:t>期間</w:t>
            </w:r>
          </w:p>
        </w:tc>
        <w:tc>
          <w:tcPr>
            <w:tcW w:w="1816" w:type="dxa"/>
            <w:shd w:val="clear" w:color="auto" w:fill="auto"/>
          </w:tcPr>
          <w:p w:rsidR="007F2F76" w:rsidRPr="00960EEB" w:rsidRDefault="007F2F76" w:rsidP="00AE5F6D">
            <w:pPr>
              <w:pStyle w:val="142"/>
              <w:ind w:left="566" w:hanging="566"/>
              <w:jc w:val="center"/>
              <w:rPr>
                <w:b/>
              </w:rPr>
            </w:pPr>
            <w:r w:rsidRPr="00960EEB">
              <w:rPr>
                <w:rFonts w:hint="eastAsia"/>
                <w:b/>
              </w:rPr>
              <w:t>缺失態樣</w:t>
            </w:r>
          </w:p>
        </w:tc>
        <w:tc>
          <w:tcPr>
            <w:tcW w:w="6378" w:type="dxa"/>
            <w:shd w:val="clear" w:color="auto" w:fill="auto"/>
          </w:tcPr>
          <w:p w:rsidR="007F2F76" w:rsidRPr="00960EEB" w:rsidRDefault="007F2F76" w:rsidP="00AE5F6D">
            <w:pPr>
              <w:pStyle w:val="142"/>
              <w:ind w:left="566" w:hanging="566"/>
              <w:jc w:val="center"/>
              <w:rPr>
                <w:b/>
              </w:rPr>
            </w:pPr>
            <w:r w:rsidRPr="00960EEB">
              <w:rPr>
                <w:rFonts w:hint="eastAsia"/>
                <w:b/>
              </w:rPr>
              <w:t>缺失情節</w:t>
            </w:r>
          </w:p>
        </w:tc>
      </w:tr>
      <w:tr w:rsidR="007F2F76" w:rsidRPr="00D47021" w:rsidTr="000F17D7">
        <w:trPr>
          <w:trHeight w:val="1584"/>
        </w:trPr>
        <w:tc>
          <w:tcPr>
            <w:tcW w:w="1134" w:type="dxa"/>
            <w:shd w:val="clear" w:color="auto" w:fill="auto"/>
            <w:vAlign w:val="center"/>
          </w:tcPr>
          <w:p w:rsidR="007F2F76" w:rsidRPr="007F2F76" w:rsidRDefault="007F2F76" w:rsidP="007F2F76">
            <w:pPr>
              <w:pStyle w:val="142"/>
              <w:rPr>
                <w:rFonts w:hint="eastAsia"/>
              </w:rPr>
            </w:pPr>
            <w:r w:rsidRPr="007F2F76">
              <w:rPr>
                <w:rFonts w:hint="eastAsia"/>
              </w:rPr>
              <w:t>112年度</w:t>
            </w:r>
            <w:r w:rsidR="004C6E4B">
              <w:rPr>
                <w:rFonts w:hint="eastAsia"/>
                <w:lang w:eastAsia="zh-TW"/>
              </w:rPr>
              <w:t>上</w:t>
            </w:r>
            <w:r w:rsidRPr="007F2F76">
              <w:rPr>
                <w:rFonts w:hint="eastAsia"/>
              </w:rPr>
              <w:t>半年</w:t>
            </w:r>
          </w:p>
        </w:tc>
        <w:tc>
          <w:tcPr>
            <w:tcW w:w="1816" w:type="dxa"/>
            <w:shd w:val="clear" w:color="auto" w:fill="auto"/>
            <w:vAlign w:val="center"/>
          </w:tcPr>
          <w:p w:rsidR="007F2F76" w:rsidRPr="007F2F76" w:rsidRDefault="007F2F76" w:rsidP="007F2F76">
            <w:pPr>
              <w:pStyle w:val="142"/>
              <w:rPr>
                <w:rFonts w:hint="eastAsia"/>
              </w:rPr>
            </w:pPr>
            <w:r w:rsidRPr="007F2F76">
              <w:rPr>
                <w:rFonts w:hint="eastAsia"/>
              </w:rPr>
              <w:t>未確實依銀行法第72條之2相關規定控管住宅建築及企業建築放款總額</w:t>
            </w:r>
          </w:p>
        </w:tc>
        <w:tc>
          <w:tcPr>
            <w:tcW w:w="6378" w:type="dxa"/>
            <w:shd w:val="clear" w:color="auto" w:fill="auto"/>
            <w:vAlign w:val="center"/>
          </w:tcPr>
          <w:p w:rsidR="000F17D7" w:rsidRDefault="000F17D7" w:rsidP="000F17D7">
            <w:pPr>
              <w:pStyle w:val="142"/>
              <w:ind w:left="243" w:hangingChars="100" w:hanging="243"/>
            </w:pPr>
            <w:r>
              <w:rPr>
                <w:rFonts w:hint="eastAsia"/>
                <w:lang w:eastAsia="zh-TW"/>
              </w:rPr>
              <w:t>1.</w:t>
            </w:r>
            <w:r w:rsidR="007F2F76">
              <w:rPr>
                <w:rFonts w:hint="eastAsia"/>
              </w:rPr>
              <w:t xml:space="preserve">辦理企業建築放款，對借戶未依規定取得工廠設立許可或登記證明文件者，未納入限額控管。 </w:t>
            </w:r>
          </w:p>
          <w:p w:rsidR="007F2F76" w:rsidRDefault="000F17D7" w:rsidP="000F17D7">
            <w:pPr>
              <w:pStyle w:val="142"/>
              <w:ind w:left="243" w:hangingChars="100" w:hanging="243"/>
              <w:rPr>
                <w:rFonts w:hint="eastAsia"/>
              </w:rPr>
            </w:pPr>
            <w:r>
              <w:rPr>
                <w:rFonts w:hint="eastAsia"/>
                <w:lang w:eastAsia="zh-TW"/>
              </w:rPr>
              <w:t>2.</w:t>
            </w:r>
            <w:r w:rsidR="007F2F76">
              <w:rPr>
                <w:rFonts w:hint="eastAsia"/>
              </w:rPr>
              <w:t>辦理資金用途非購置房屋之貸款，未確實查證資金流向，致有借戶將資金轉至建築經理公司履約保證專戶購置房屋或償還購屋貸款，惟未納入限額控管之情事。</w:t>
            </w:r>
          </w:p>
        </w:tc>
      </w:tr>
      <w:tr w:rsidR="007F2F76" w:rsidRPr="00D47021" w:rsidTr="000F17D7">
        <w:trPr>
          <w:trHeight w:val="2347"/>
        </w:trPr>
        <w:tc>
          <w:tcPr>
            <w:tcW w:w="1134" w:type="dxa"/>
            <w:shd w:val="clear" w:color="auto" w:fill="auto"/>
            <w:vAlign w:val="center"/>
          </w:tcPr>
          <w:p w:rsidR="007F2F76" w:rsidRPr="007F2F76" w:rsidRDefault="007F2F76" w:rsidP="007F2F76">
            <w:pPr>
              <w:pStyle w:val="142"/>
              <w:rPr>
                <w:rFonts w:hint="eastAsia"/>
              </w:rPr>
            </w:pPr>
            <w:r w:rsidRPr="007F2F76">
              <w:rPr>
                <w:rFonts w:hint="eastAsia"/>
              </w:rPr>
              <w:t>112年度下半年</w:t>
            </w:r>
          </w:p>
        </w:tc>
        <w:tc>
          <w:tcPr>
            <w:tcW w:w="1816" w:type="dxa"/>
            <w:shd w:val="clear" w:color="auto" w:fill="auto"/>
            <w:vAlign w:val="center"/>
          </w:tcPr>
          <w:p w:rsidR="007F2F76" w:rsidRPr="007F2F76" w:rsidRDefault="007F2F76" w:rsidP="007F2F76">
            <w:pPr>
              <w:pStyle w:val="142"/>
              <w:rPr>
                <w:rFonts w:hint="eastAsia"/>
              </w:rPr>
            </w:pPr>
            <w:r w:rsidRPr="007F2F76">
              <w:rPr>
                <w:rFonts w:hint="eastAsia"/>
              </w:rPr>
              <w:t>未確實控管銀行法第72條之2對建築放款限額之規定</w:t>
            </w:r>
          </w:p>
        </w:tc>
        <w:tc>
          <w:tcPr>
            <w:tcW w:w="6378" w:type="dxa"/>
            <w:shd w:val="clear" w:color="auto" w:fill="auto"/>
            <w:vAlign w:val="center"/>
          </w:tcPr>
          <w:p w:rsidR="007F2F76" w:rsidRDefault="007F2F76" w:rsidP="00AE5F6D">
            <w:pPr>
              <w:pStyle w:val="142"/>
              <w:rPr>
                <w:rFonts w:hint="eastAsia"/>
              </w:rPr>
            </w:pPr>
            <w:r>
              <w:rPr>
                <w:rFonts w:hint="eastAsia"/>
              </w:rPr>
              <w:t xml:space="preserve">對未計入住宅建築及企業建築放款總額之授信案件，未依規覈實審查或落實辦理資金流向追蹤： </w:t>
            </w:r>
          </w:p>
          <w:p w:rsidR="007F2F76" w:rsidRDefault="000F17D7" w:rsidP="000F17D7">
            <w:pPr>
              <w:pStyle w:val="142"/>
              <w:ind w:left="243" w:hangingChars="100" w:hanging="243"/>
              <w:rPr>
                <w:rFonts w:hint="eastAsia"/>
              </w:rPr>
            </w:pPr>
            <w:r>
              <w:rPr>
                <w:rFonts w:hint="eastAsia"/>
                <w:lang w:eastAsia="zh-TW"/>
              </w:rPr>
              <w:t>1.</w:t>
            </w:r>
            <w:r w:rsidR="007F2F76">
              <w:rPr>
                <w:rFonts w:hint="eastAsia"/>
              </w:rPr>
              <w:t xml:space="preserve">購置廠房貸款未確實調查實際用途並追蹤是否取得工廠申請許可或登記資料。 </w:t>
            </w:r>
          </w:p>
          <w:p w:rsidR="007F2F76" w:rsidRDefault="000F17D7" w:rsidP="000F17D7">
            <w:pPr>
              <w:pStyle w:val="142"/>
              <w:ind w:left="243" w:hangingChars="100" w:hanging="243"/>
            </w:pPr>
            <w:r>
              <w:rPr>
                <w:rFonts w:hint="eastAsia"/>
                <w:lang w:eastAsia="zh-TW"/>
              </w:rPr>
              <w:t>2.</w:t>
            </w:r>
            <w:r w:rsidR="007F2F76">
              <w:rPr>
                <w:rFonts w:hint="eastAsia"/>
              </w:rPr>
              <w:t>核貸建商鉅額週轉金，未持續查核資金流向及追蹤實際資金用途。</w:t>
            </w:r>
          </w:p>
          <w:p w:rsidR="007F2F76" w:rsidRDefault="000F17D7" w:rsidP="000F17D7">
            <w:pPr>
              <w:pStyle w:val="142"/>
              <w:ind w:left="243" w:hangingChars="100" w:hanging="243"/>
              <w:rPr>
                <w:rFonts w:hint="eastAsia"/>
              </w:rPr>
            </w:pPr>
            <w:r>
              <w:rPr>
                <w:rFonts w:hint="eastAsia"/>
                <w:lang w:eastAsia="zh-TW"/>
              </w:rPr>
              <w:t>3.</w:t>
            </w:r>
            <w:r w:rsidR="007F2F76">
              <w:rPr>
                <w:rFonts w:hint="eastAsia"/>
              </w:rPr>
              <w:t>對具建商背景之個人戶申貸週轉金，貸後僅確認資金流至借戶他行帳戶，未進一步查證資金用途。</w:t>
            </w:r>
          </w:p>
        </w:tc>
      </w:tr>
      <w:tr w:rsidR="007F2F76" w:rsidRPr="00D47021" w:rsidTr="000F17D7">
        <w:trPr>
          <w:trHeight w:val="2347"/>
        </w:trPr>
        <w:tc>
          <w:tcPr>
            <w:tcW w:w="1134" w:type="dxa"/>
            <w:shd w:val="clear" w:color="auto" w:fill="auto"/>
            <w:vAlign w:val="center"/>
          </w:tcPr>
          <w:p w:rsidR="007F2F76" w:rsidRPr="007F2F76" w:rsidRDefault="007F2F76" w:rsidP="007F2F76">
            <w:pPr>
              <w:pStyle w:val="142"/>
              <w:rPr>
                <w:rFonts w:hint="eastAsia"/>
              </w:rPr>
            </w:pPr>
            <w:r w:rsidRPr="007F2F76">
              <w:rPr>
                <w:rFonts w:hint="eastAsia"/>
              </w:rPr>
              <w:lastRenderedPageBreak/>
              <w:t>113年度上半年</w:t>
            </w:r>
          </w:p>
        </w:tc>
        <w:tc>
          <w:tcPr>
            <w:tcW w:w="1816" w:type="dxa"/>
            <w:shd w:val="clear" w:color="auto" w:fill="auto"/>
            <w:vAlign w:val="center"/>
          </w:tcPr>
          <w:p w:rsidR="007F2F76" w:rsidRPr="007F2F76" w:rsidRDefault="007F2F76" w:rsidP="007F2F76">
            <w:pPr>
              <w:pStyle w:val="142"/>
            </w:pPr>
            <w:r w:rsidRPr="007F2F76">
              <w:rPr>
                <w:rFonts w:hint="eastAsia"/>
              </w:rPr>
              <w:t>未審慎辦理銀行法第72條之2住宅建築及企業建築放款之限額控管</w:t>
            </w:r>
          </w:p>
        </w:tc>
        <w:tc>
          <w:tcPr>
            <w:tcW w:w="6378" w:type="dxa"/>
            <w:shd w:val="clear" w:color="auto" w:fill="auto"/>
            <w:vAlign w:val="center"/>
          </w:tcPr>
          <w:p w:rsidR="007F2F76" w:rsidRDefault="007F2F76" w:rsidP="00AE5F6D">
            <w:pPr>
              <w:pStyle w:val="142"/>
              <w:rPr>
                <w:rFonts w:hint="eastAsia"/>
              </w:rPr>
            </w:pPr>
            <w:r>
              <w:rPr>
                <w:rFonts w:hint="eastAsia"/>
              </w:rPr>
              <w:t xml:space="preserve">辦理銀行法第72條之2住宅建築及企業建築放款之限額控管，有未納入統計者： </w:t>
            </w:r>
          </w:p>
          <w:p w:rsidR="007F2F76" w:rsidRDefault="000F17D7" w:rsidP="000F17D7">
            <w:pPr>
              <w:pStyle w:val="142"/>
              <w:ind w:left="243" w:hangingChars="100" w:hanging="243"/>
              <w:rPr>
                <w:rFonts w:hint="eastAsia"/>
              </w:rPr>
            </w:pPr>
            <w:r>
              <w:rPr>
                <w:rFonts w:hint="eastAsia"/>
                <w:lang w:eastAsia="zh-TW"/>
              </w:rPr>
              <w:t>1.</w:t>
            </w:r>
            <w:r w:rsidR="007F2F76">
              <w:rPr>
                <w:rFonts w:hint="eastAsia"/>
              </w:rPr>
              <w:t xml:space="preserve">對實際資金用途為購置擬辦理都市更新或危險及老舊建物加速重建之不動產，有因故未取得縣(市)主管機關核准者，而未納入銀行法第72 條之2統計範圍。 </w:t>
            </w:r>
          </w:p>
          <w:p w:rsidR="007F2F76" w:rsidRDefault="000F17D7" w:rsidP="000F17D7">
            <w:pPr>
              <w:pStyle w:val="142"/>
              <w:ind w:left="243" w:hangingChars="100" w:hanging="243"/>
            </w:pPr>
            <w:r>
              <w:rPr>
                <w:rFonts w:hint="eastAsia"/>
                <w:lang w:eastAsia="zh-TW"/>
              </w:rPr>
              <w:t>2.</w:t>
            </w:r>
            <w:r w:rsidR="007F2F76">
              <w:rPr>
                <w:rFonts w:hint="eastAsia"/>
              </w:rPr>
              <w:t>對借戶購置不動產興建住宅建築或企業建築之放款，有以所徵持分土地尚待整合為由，即排除列入銀行法第72條之2限額控管。</w:t>
            </w:r>
          </w:p>
          <w:p w:rsidR="007F2F76" w:rsidRPr="00D47021" w:rsidRDefault="000F17D7" w:rsidP="000F17D7">
            <w:pPr>
              <w:pStyle w:val="142"/>
              <w:ind w:left="243" w:hangingChars="100" w:hanging="243"/>
              <w:rPr>
                <w:rFonts w:hint="eastAsia"/>
              </w:rPr>
            </w:pPr>
            <w:r>
              <w:rPr>
                <w:rFonts w:hint="eastAsia"/>
                <w:lang w:eastAsia="zh-TW"/>
              </w:rPr>
              <w:t>3.</w:t>
            </w:r>
            <w:r w:rsidR="007F2F76">
              <w:rPr>
                <w:rFonts w:hint="eastAsia"/>
              </w:rPr>
              <w:t>核予鉅額營運週轉金，未確認最終資金用途，即全數排除列入銀行法第72條之2限額控管。</w:t>
            </w:r>
          </w:p>
        </w:tc>
      </w:tr>
      <w:tr w:rsidR="007F2F76" w:rsidRPr="00D47021" w:rsidTr="000F17D7">
        <w:trPr>
          <w:trHeight w:val="1648"/>
        </w:trPr>
        <w:tc>
          <w:tcPr>
            <w:tcW w:w="1134" w:type="dxa"/>
            <w:shd w:val="clear" w:color="auto" w:fill="auto"/>
            <w:vAlign w:val="center"/>
          </w:tcPr>
          <w:p w:rsidR="007F2F76" w:rsidRPr="00D47021" w:rsidRDefault="007F2F76" w:rsidP="007F2F76">
            <w:pPr>
              <w:pStyle w:val="142"/>
              <w:rPr>
                <w:rFonts w:hint="eastAsia"/>
              </w:rPr>
            </w:pPr>
            <w:r>
              <w:rPr>
                <w:rFonts w:hint="eastAsia"/>
              </w:rPr>
              <w:t>114年度上半年</w:t>
            </w:r>
          </w:p>
        </w:tc>
        <w:tc>
          <w:tcPr>
            <w:tcW w:w="1816" w:type="dxa"/>
            <w:shd w:val="clear" w:color="auto" w:fill="auto"/>
            <w:vAlign w:val="center"/>
          </w:tcPr>
          <w:p w:rsidR="007F2F76" w:rsidRPr="00D47021" w:rsidRDefault="007F2F76" w:rsidP="007F2F76">
            <w:pPr>
              <w:pStyle w:val="142"/>
              <w:rPr>
                <w:rFonts w:hint="eastAsia"/>
              </w:rPr>
            </w:pPr>
            <w:r>
              <w:t>未確實辦理銀行法第72條之2住宅建築及企業建築放款之限額控管</w:t>
            </w:r>
          </w:p>
        </w:tc>
        <w:tc>
          <w:tcPr>
            <w:tcW w:w="6378" w:type="dxa"/>
            <w:shd w:val="clear" w:color="auto" w:fill="auto"/>
            <w:vAlign w:val="center"/>
          </w:tcPr>
          <w:p w:rsidR="007F2F76" w:rsidRDefault="007F2F76" w:rsidP="007F2F76">
            <w:pPr>
              <w:pStyle w:val="142"/>
            </w:pPr>
            <w:r>
              <w:t xml:space="preserve">對放款資金用途不符合法規所定免計入項目者，仍予列入免計項目： </w:t>
            </w:r>
          </w:p>
          <w:p w:rsidR="007F2F76" w:rsidRDefault="000F17D7" w:rsidP="000F17D7">
            <w:pPr>
              <w:pStyle w:val="142"/>
              <w:ind w:left="243" w:hangingChars="100" w:hanging="243"/>
            </w:pPr>
            <w:r>
              <w:rPr>
                <w:rFonts w:hint="eastAsia"/>
                <w:lang w:eastAsia="zh-TW"/>
              </w:rPr>
              <w:t>1.</w:t>
            </w:r>
            <w:r w:rsidR="007F2F76">
              <w:t>實際資金非用於依「長期照顧服務法」申請立案之長期照顧服務機構之放款。</w:t>
            </w:r>
          </w:p>
          <w:p w:rsidR="007F2F76" w:rsidRDefault="000F17D7" w:rsidP="000F17D7">
            <w:pPr>
              <w:pStyle w:val="142"/>
              <w:ind w:left="243" w:hangingChars="100" w:hanging="243"/>
              <w:jc w:val="both"/>
            </w:pPr>
            <w:r>
              <w:rPr>
                <w:rFonts w:hint="eastAsia"/>
                <w:lang w:eastAsia="zh-TW"/>
              </w:rPr>
              <w:t>2.</w:t>
            </w:r>
            <w:r w:rsidR="007F2F76">
              <w:t>借戶於建築完工後將部分建物出租予非醫療機構之放款</w:t>
            </w:r>
            <w:r>
              <w:t>。</w:t>
            </w:r>
          </w:p>
          <w:p w:rsidR="007F2F76" w:rsidRDefault="000F17D7" w:rsidP="000F17D7">
            <w:pPr>
              <w:pStyle w:val="142"/>
              <w:ind w:left="243" w:hangingChars="100" w:hanging="243"/>
            </w:pPr>
            <w:r>
              <w:rPr>
                <w:rFonts w:hint="eastAsia"/>
                <w:lang w:eastAsia="zh-TW"/>
              </w:rPr>
              <w:t>3.</w:t>
            </w:r>
            <w:r w:rsidR="007F2F76">
              <w:t>資金用途為購置區段徵收計畫之土地，不符合「都市更新條例」之放款。</w:t>
            </w:r>
          </w:p>
          <w:p w:rsidR="007F2F76" w:rsidRPr="00D47021" w:rsidRDefault="000F17D7" w:rsidP="000F17D7">
            <w:pPr>
              <w:pStyle w:val="142"/>
              <w:ind w:left="243" w:hangingChars="100" w:hanging="243"/>
              <w:rPr>
                <w:rFonts w:hint="eastAsia"/>
              </w:rPr>
            </w:pPr>
            <w:r>
              <w:rPr>
                <w:rFonts w:hint="eastAsia"/>
                <w:lang w:eastAsia="zh-TW"/>
              </w:rPr>
              <w:t>4.</w:t>
            </w:r>
            <w:r w:rsidR="007F2F76">
              <w:t>購置廠房貸款已取得工廠登記，惟現況為出租以賺取租金收入為主要目的者</w:t>
            </w:r>
            <w:r>
              <w:t>。</w:t>
            </w:r>
          </w:p>
        </w:tc>
      </w:tr>
    </w:tbl>
    <w:p w:rsidR="007F2F76" w:rsidRPr="00E04F94" w:rsidRDefault="007F2F76" w:rsidP="007F2F76">
      <w:pPr>
        <w:pStyle w:val="142"/>
        <w:ind w:leftChars="-98" w:left="289" w:hanging="567"/>
        <w:rPr>
          <w:lang w:eastAsia="zh-TW"/>
        </w:rPr>
      </w:pPr>
      <w:r w:rsidRPr="00E04F94">
        <w:rPr>
          <w:rFonts w:hint="eastAsia"/>
        </w:rPr>
        <w:t>資料來源：檢查局</w:t>
      </w:r>
      <w:r w:rsidRPr="00E04F94">
        <w:rPr>
          <w:rFonts w:hint="eastAsia"/>
          <w:lang w:eastAsia="zh-TW"/>
        </w:rPr>
        <w:t>網站，本中心彙製</w:t>
      </w:r>
      <w:r w:rsidRPr="00E04F94">
        <w:rPr>
          <w:rFonts w:hint="eastAsia"/>
        </w:rPr>
        <w:t>。</w:t>
      </w:r>
    </w:p>
    <w:p w:rsidR="007F2F76" w:rsidRPr="007A3808" w:rsidRDefault="007F2F76" w:rsidP="00FC32BF">
      <w:pPr>
        <w:ind w:left="566" w:firstLine="566"/>
      </w:pPr>
      <w:r>
        <w:t>綜上，</w:t>
      </w:r>
      <w:r w:rsidRPr="0008690D">
        <w:rPr>
          <w:rFonts w:hint="eastAsia"/>
        </w:rPr>
        <w:t>為避免銀行資金過度集中於建築放款，爰銀行法72條之2對是類放款予以限制，</w:t>
      </w:r>
      <w:r w:rsidRPr="007A3808">
        <w:rPr>
          <w:rFonts w:hint="eastAsia"/>
        </w:rPr>
        <w:t>於110年底至114年8月底</w:t>
      </w:r>
      <w:r w:rsidRPr="00A82D32">
        <w:rPr>
          <w:rFonts w:hint="eastAsia"/>
        </w:rPr>
        <w:t>間，各銀行依該規定計算之比率</w:t>
      </w:r>
      <w:r w:rsidR="005B06C3">
        <w:rPr>
          <w:rFonts w:hint="eastAsia"/>
        </w:rPr>
        <w:t>均</w:t>
      </w:r>
      <w:r w:rsidRPr="00A82D32">
        <w:rPr>
          <w:rFonts w:hint="eastAsia"/>
        </w:rPr>
        <w:t>符法定限額，且整體平均比率呈下降</w:t>
      </w:r>
      <w:r>
        <w:rPr>
          <w:rFonts w:hint="eastAsia"/>
        </w:rPr>
        <w:t>趨勢</w:t>
      </w:r>
      <w:r w:rsidRPr="00A82D32">
        <w:rPr>
          <w:rFonts w:hint="eastAsia"/>
        </w:rPr>
        <w:t>，惟本國銀行於112至114年度上半年</w:t>
      </w:r>
      <w:r w:rsidR="005B06C3">
        <w:rPr>
          <w:rFonts w:hint="eastAsia"/>
        </w:rPr>
        <w:t>存</w:t>
      </w:r>
      <w:r w:rsidRPr="00A82D32">
        <w:rPr>
          <w:rFonts w:hint="eastAsia"/>
        </w:rPr>
        <w:t>有未確實依銀行法第72條之2等相關規定控管之情事，允宜持續督促業者確切落實，俾確保信用資源合理配置，並維金融市場穩健發展</w:t>
      </w:r>
      <w:r>
        <w:rPr>
          <w:rFonts w:hint="eastAsia"/>
        </w:rPr>
        <w:t>。</w:t>
      </w:r>
    </w:p>
    <w:bookmarkEnd w:id="2"/>
    <w:sectPr w:rsidR="007F2F76" w:rsidRPr="007A3808" w:rsidSect="00817D4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67AF" w:rsidRDefault="009267AF" w:rsidP="00E92BAD">
      <w:pPr>
        <w:spacing w:line="240" w:lineRule="auto"/>
        <w:ind w:left="560" w:firstLine="560"/>
      </w:pPr>
      <w:r>
        <w:separator/>
      </w:r>
    </w:p>
  </w:endnote>
  <w:endnote w:type="continuationSeparator" w:id="0">
    <w:p w:rsidR="009267AF" w:rsidRDefault="009267AF" w:rsidP="00E92BA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rsidP="006A4F67">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E60414" w:rsidRDefault="00E60414">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Pr="00567CB2" w:rsidRDefault="00E60414" w:rsidP="001A5A69">
    <w:pPr>
      <w:pStyle w:val="af2"/>
      <w:framePr w:wrap="around" w:vAnchor="text" w:hAnchor="margin" w:xAlign="center" w:y="1"/>
      <w:ind w:leftChars="0" w:left="0" w:firstLineChars="0" w:firstLine="0"/>
      <w:jc w:val="center"/>
      <w:rPr>
        <w:rStyle w:val="af4"/>
        <w:rFonts w:ascii="標楷體" w:hAnsi="標楷體"/>
      </w:rPr>
    </w:pPr>
    <w:r w:rsidRPr="00567CB2">
      <w:rPr>
        <w:rStyle w:val="af4"/>
        <w:rFonts w:ascii="標楷體" w:hAnsi="標楷體"/>
      </w:rPr>
      <w:fldChar w:fldCharType="begin"/>
    </w:r>
    <w:r w:rsidRPr="00567CB2">
      <w:rPr>
        <w:rStyle w:val="af4"/>
        <w:rFonts w:ascii="標楷體" w:hAnsi="標楷體"/>
      </w:rPr>
      <w:instrText xml:space="preserve">PAGE  </w:instrText>
    </w:r>
    <w:r w:rsidRPr="00567CB2">
      <w:rPr>
        <w:rStyle w:val="af4"/>
        <w:rFonts w:ascii="標楷體" w:hAnsi="標楷體"/>
      </w:rPr>
      <w:fldChar w:fldCharType="separate"/>
    </w:r>
    <w:r w:rsidR="009767B4">
      <w:rPr>
        <w:rStyle w:val="af4"/>
        <w:rFonts w:ascii="標楷體" w:hAnsi="標楷體"/>
        <w:noProof/>
      </w:rPr>
      <w:t>3</w:t>
    </w:r>
    <w:r w:rsidRPr="00567CB2">
      <w:rPr>
        <w:rStyle w:val="af4"/>
        <w:rFonts w:ascii="標楷體" w:hAnsi="標楷體"/>
      </w:rPr>
      <w:fldChar w:fldCharType="end"/>
    </w:r>
  </w:p>
  <w:p w:rsidR="00E60414" w:rsidRPr="00657357" w:rsidRDefault="00E60414" w:rsidP="00551CAE">
    <w:pPr>
      <w:pStyle w:val="af2"/>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67AF" w:rsidRDefault="009267AF" w:rsidP="000A7B0C">
      <w:pPr>
        <w:pStyle w:val="142"/>
      </w:pPr>
      <w:r>
        <w:separator/>
      </w:r>
    </w:p>
  </w:footnote>
  <w:footnote w:type="continuationSeparator" w:id="0">
    <w:p w:rsidR="009267AF" w:rsidRPr="000A7B0C" w:rsidRDefault="009267AF" w:rsidP="000A7B0C">
      <w:pPr>
        <w:pStyle w:val="142"/>
      </w:pPr>
      <w:r w:rsidRPr="000A7B0C">
        <w:continuationSeparator/>
      </w:r>
    </w:p>
  </w:footnote>
  <w:footnote w:type="continuationNotice" w:id="1">
    <w:p w:rsidR="009267AF" w:rsidRPr="000A7B0C" w:rsidRDefault="009267AF" w:rsidP="000A7B0C">
      <w:pPr>
        <w:pStyle w:val="142"/>
      </w:pPr>
    </w:p>
  </w:footnote>
  <w:footnote w:id="2">
    <w:p w:rsidR="007F2F76" w:rsidRDefault="007F2F76" w:rsidP="007316FA">
      <w:pPr>
        <w:pStyle w:val="142"/>
        <w:ind w:left="243" w:hangingChars="100" w:hanging="243"/>
        <w:jc w:val="both"/>
        <w:rPr>
          <w:rFonts w:hint="eastAsia"/>
          <w:lang w:eastAsia="zh-TW"/>
        </w:rPr>
      </w:pPr>
      <w:r>
        <w:rPr>
          <w:rStyle w:val="af7"/>
        </w:rPr>
        <w:footnoteRef/>
      </w:r>
      <w:r>
        <w:t xml:space="preserve"> </w:t>
      </w:r>
      <w:r>
        <w:rPr>
          <w:rFonts w:hint="eastAsia"/>
          <w:lang w:eastAsia="zh-TW"/>
        </w:rPr>
        <w:t>據銀行局公告截至114年8月底，依規定</w:t>
      </w:r>
      <w:r w:rsidRPr="0076355D">
        <w:rPr>
          <w:rFonts w:hint="eastAsia"/>
          <w:lang w:eastAsia="zh-TW"/>
        </w:rPr>
        <w:t>依免計入銀行法第72條之2之住宅建築及企業建築放款</w:t>
      </w:r>
      <w:r w:rsidR="007316FA">
        <w:rPr>
          <w:rFonts w:hint="eastAsia"/>
          <w:lang w:eastAsia="zh-TW"/>
        </w:rPr>
        <w:t>之項目</w:t>
      </w:r>
      <w:r>
        <w:rPr>
          <w:rFonts w:hint="eastAsia"/>
          <w:lang w:eastAsia="zh-TW"/>
        </w:rPr>
        <w:t>包括1.</w:t>
      </w:r>
      <w:r w:rsidRPr="0076355D">
        <w:rPr>
          <w:rFonts w:hint="eastAsia"/>
          <w:lang w:eastAsia="zh-TW"/>
        </w:rPr>
        <w:t>符合銀行法第72條之2第1項但書規定之放款</w:t>
      </w:r>
      <w:r>
        <w:rPr>
          <w:rFonts w:hint="eastAsia"/>
          <w:lang w:eastAsia="zh-TW"/>
        </w:rPr>
        <w:t>；2.</w:t>
      </w:r>
      <w:r w:rsidRPr="0076355D">
        <w:rPr>
          <w:rFonts w:hint="eastAsia"/>
          <w:lang w:eastAsia="zh-TW"/>
        </w:rPr>
        <w:t>興建或購置公私立各級學校</w:t>
      </w:r>
      <w:r>
        <w:rPr>
          <w:rFonts w:hint="eastAsia"/>
          <w:lang w:eastAsia="zh-TW"/>
        </w:rPr>
        <w:t>；3.</w:t>
      </w:r>
      <w:r w:rsidRPr="00DB2064">
        <w:rPr>
          <w:rFonts w:hint="eastAsia"/>
          <w:lang w:eastAsia="zh-TW"/>
        </w:rPr>
        <w:t>興建或購置醫療機構</w:t>
      </w:r>
      <w:r>
        <w:rPr>
          <w:rFonts w:hint="eastAsia"/>
          <w:lang w:eastAsia="zh-TW"/>
        </w:rPr>
        <w:t>；</w:t>
      </w:r>
      <w:r w:rsidRPr="00DB2064">
        <w:rPr>
          <w:rFonts w:hint="eastAsia"/>
          <w:lang w:eastAsia="zh-TW"/>
        </w:rPr>
        <w:t>4.興建或購置政府廳舍</w:t>
      </w:r>
      <w:r>
        <w:rPr>
          <w:rFonts w:hint="eastAsia"/>
          <w:lang w:eastAsia="zh-TW"/>
        </w:rPr>
        <w:t>；</w:t>
      </w:r>
      <w:r w:rsidRPr="00DB2064">
        <w:rPr>
          <w:rFonts w:hint="eastAsia"/>
          <w:lang w:eastAsia="zh-TW"/>
        </w:rPr>
        <w:t>5.興建或購置長期照顧服務機構</w:t>
      </w:r>
      <w:r>
        <w:rPr>
          <w:rFonts w:hint="eastAsia"/>
          <w:lang w:eastAsia="zh-TW"/>
        </w:rPr>
        <w:t>；</w:t>
      </w:r>
      <w:r w:rsidRPr="00DB2064">
        <w:rPr>
          <w:rFonts w:hint="eastAsia"/>
          <w:lang w:eastAsia="zh-TW"/>
        </w:rPr>
        <w:t>6.興建或購置社會住宅</w:t>
      </w:r>
      <w:r>
        <w:rPr>
          <w:rFonts w:hint="eastAsia"/>
          <w:lang w:eastAsia="zh-TW"/>
        </w:rPr>
        <w:t>；</w:t>
      </w:r>
      <w:r w:rsidRPr="00DB2064">
        <w:rPr>
          <w:rFonts w:hint="eastAsia"/>
          <w:lang w:eastAsia="zh-TW"/>
        </w:rPr>
        <w:t>7.興建或購置廠房</w:t>
      </w:r>
      <w:r>
        <w:rPr>
          <w:rFonts w:hint="eastAsia"/>
          <w:lang w:eastAsia="zh-TW"/>
        </w:rPr>
        <w:t>；</w:t>
      </w:r>
      <w:r w:rsidRPr="00DB2064">
        <w:rPr>
          <w:rFonts w:hint="eastAsia"/>
          <w:lang w:eastAsia="zh-TW"/>
        </w:rPr>
        <w:t>8.都市更新條例第72條</w:t>
      </w:r>
      <w:r>
        <w:rPr>
          <w:rFonts w:hint="eastAsia"/>
          <w:lang w:eastAsia="zh-TW"/>
        </w:rPr>
        <w:t>；9.</w:t>
      </w:r>
      <w:r w:rsidRPr="00DB2064">
        <w:rPr>
          <w:rFonts w:hint="eastAsia"/>
          <w:lang w:eastAsia="zh-TW"/>
        </w:rPr>
        <w:t>其他依法律規定得不受銀行法第72條之2限制之放款</w:t>
      </w:r>
      <w:r>
        <w:rPr>
          <w:rFonts w:hint="eastAsia"/>
          <w:lang w:eastAsia="zh-TW"/>
        </w:rPr>
        <w:t>。【資料來源：銀行局網站</w:t>
      </w:r>
      <w:r w:rsidRPr="00615CE0">
        <w:rPr>
          <w:rFonts w:hAnsi="標楷體"/>
          <w:szCs w:val="24"/>
          <w:lang w:eastAsia="zh-TW"/>
        </w:rPr>
        <w:t>https://www.banking.gov.tw</w:t>
      </w:r>
      <w:r>
        <w:rPr>
          <w:rFonts w:hAnsi="標楷體" w:hint="eastAsia"/>
          <w:szCs w:val="24"/>
          <w:lang w:eastAsia="zh-TW"/>
        </w:rPr>
        <w:t xml:space="preserve"> (最後瀏覽日：114年10月</w:t>
      </w:r>
      <w:r w:rsidR="007316FA">
        <w:rPr>
          <w:rFonts w:hAnsi="標楷體" w:hint="eastAsia"/>
          <w:szCs w:val="24"/>
          <w:lang w:eastAsia="zh-TW"/>
        </w:rPr>
        <w:t>16</w:t>
      </w:r>
      <w:r>
        <w:rPr>
          <w:rFonts w:hAnsi="標楷體" w:hint="eastAsia"/>
          <w:szCs w:val="24"/>
          <w:lang w:eastAsia="zh-TW"/>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rsidP="006A4F67">
    <w:pPr>
      <w:pStyle w:val="af0"/>
      <w:framePr w:w="1440" w:hSpace="1276" w:wrap="around" w:vAnchor="text" w:hAnchor="margin" w:xAlign="right" w:y="1"/>
      <w:ind w:left="560" w:firstLine="400"/>
      <w:textDirection w:val="btLr"/>
      <w:rPr>
        <w:rStyle w:val="af4"/>
      </w:rPr>
    </w:pPr>
    <w:r>
      <w:rPr>
        <w:rStyle w:val="af4"/>
      </w:rPr>
      <w:fldChar w:fldCharType="begin"/>
    </w:r>
    <w:r>
      <w:rPr>
        <w:rStyle w:val="af4"/>
      </w:rPr>
      <w:instrText xml:space="preserve">PAGE  </w:instrText>
    </w:r>
    <w:r>
      <w:rPr>
        <w:rStyle w:val="af4"/>
      </w:rPr>
      <w:fldChar w:fldCharType="end"/>
    </w:r>
  </w:p>
  <w:p w:rsidR="00E60414" w:rsidRDefault="00E60414" w:rsidP="006A4F67">
    <w:pPr>
      <w:pStyle w:val="af0"/>
      <w:framePr w:wrap="around" w:vAnchor="text" w:hAnchor="margin" w:xAlign="right" w:y="1"/>
      <w:ind w:left="560" w:right="360" w:firstLine="400"/>
      <w:rPr>
        <w:rStyle w:val="af4"/>
      </w:rPr>
    </w:pPr>
    <w:r>
      <w:rPr>
        <w:rStyle w:val="af4"/>
      </w:rPr>
      <w:fldChar w:fldCharType="begin"/>
    </w:r>
    <w:r>
      <w:rPr>
        <w:rStyle w:val="af4"/>
      </w:rPr>
      <w:instrText xml:space="preserve">PAGE  </w:instrText>
    </w:r>
    <w:r>
      <w:rPr>
        <w:rStyle w:val="af4"/>
      </w:rPr>
      <w:fldChar w:fldCharType="end"/>
    </w:r>
  </w:p>
  <w:p w:rsidR="00E60414" w:rsidRDefault="00E60414" w:rsidP="006A4F67">
    <w:pPr>
      <w:pStyle w:val="af0"/>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Pr="00657357" w:rsidRDefault="00E60414" w:rsidP="00573118">
    <w:pPr>
      <w:pStyle w:val="af0"/>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65372"/>
    <w:multiLevelType w:val="hybridMultilevel"/>
    <w:tmpl w:val="E91EB68A"/>
    <w:lvl w:ilvl="0" w:tplc="5F4EBD8A">
      <w:start w:val="3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 w15:restartNumberingAfterBreak="0">
    <w:nsid w:val="09360BDA"/>
    <w:multiLevelType w:val="hybridMultilevel"/>
    <w:tmpl w:val="C9B01074"/>
    <w:lvl w:ilvl="0" w:tplc="B47222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B92976"/>
    <w:multiLevelType w:val="hybridMultilevel"/>
    <w:tmpl w:val="2364272E"/>
    <w:lvl w:ilvl="0" w:tplc="D29E91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F62535"/>
    <w:multiLevelType w:val="hybridMultilevel"/>
    <w:tmpl w:val="BA166ECC"/>
    <w:lvl w:ilvl="0" w:tplc="AB8CAAAA">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F2C3DBD"/>
    <w:multiLevelType w:val="hybridMultilevel"/>
    <w:tmpl w:val="C6E0FE96"/>
    <w:lvl w:ilvl="0" w:tplc="816ED238">
      <w:start w:val="1"/>
      <w:numFmt w:val="decimal"/>
      <w:lvlText w:val="%1."/>
      <w:lvlJc w:val="left"/>
      <w:pPr>
        <w:ind w:left="360" w:hanging="36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392309"/>
    <w:multiLevelType w:val="hybridMultilevel"/>
    <w:tmpl w:val="593853D0"/>
    <w:lvl w:ilvl="0" w:tplc="74681A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D214074"/>
    <w:multiLevelType w:val="hybridMultilevel"/>
    <w:tmpl w:val="A1C46834"/>
    <w:lvl w:ilvl="0" w:tplc="05222F5A">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F4B442C"/>
    <w:multiLevelType w:val="hybridMultilevel"/>
    <w:tmpl w:val="49BAB8BA"/>
    <w:lvl w:ilvl="0" w:tplc="3AD6951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25FC5DC6"/>
    <w:multiLevelType w:val="hybridMultilevel"/>
    <w:tmpl w:val="9DF065D0"/>
    <w:lvl w:ilvl="0" w:tplc="ABBA8B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426F23"/>
    <w:multiLevelType w:val="hybridMultilevel"/>
    <w:tmpl w:val="065AFF8C"/>
    <w:lvl w:ilvl="0" w:tplc="BCFC91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8157092"/>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2950100B"/>
    <w:multiLevelType w:val="hybridMultilevel"/>
    <w:tmpl w:val="71AE8E54"/>
    <w:lvl w:ilvl="0" w:tplc="11DEBE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CA74977"/>
    <w:multiLevelType w:val="hybridMultilevel"/>
    <w:tmpl w:val="82B008E8"/>
    <w:lvl w:ilvl="0" w:tplc="00340618">
      <w:start w:val="1"/>
      <w:numFmt w:val="decimal"/>
      <w:lvlText w:val="(%1)"/>
      <w:lvlJc w:val="left"/>
      <w:pPr>
        <w:tabs>
          <w:tab w:val="num" w:pos="1320"/>
        </w:tabs>
        <w:ind w:left="1320" w:hanging="360"/>
      </w:pPr>
      <w:rPr>
        <w:rFonts w:hint="eastAsia"/>
      </w:rPr>
    </w:lvl>
    <w:lvl w:ilvl="1" w:tplc="EA00AEBE">
      <w:start w:val="1"/>
      <w:numFmt w:val="taiwaneseCountingThousand"/>
      <w:lvlText w:val="（%2）"/>
      <w:lvlJc w:val="left"/>
      <w:pPr>
        <w:tabs>
          <w:tab w:val="num" w:pos="2160"/>
        </w:tabs>
        <w:ind w:left="2160" w:hanging="720"/>
      </w:pPr>
      <w:rPr>
        <w:rFonts w:hint="eastAsia"/>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3"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14" w15:restartNumberingAfterBreak="0">
    <w:nsid w:val="32C60E54"/>
    <w:multiLevelType w:val="hybridMultilevel"/>
    <w:tmpl w:val="1AF489D8"/>
    <w:lvl w:ilvl="0" w:tplc="02EA07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2F06354"/>
    <w:multiLevelType w:val="hybridMultilevel"/>
    <w:tmpl w:val="B012525E"/>
    <w:lvl w:ilvl="0" w:tplc="38B282A0">
      <w:start w:val="9"/>
      <w:numFmt w:val="bullet"/>
      <w:lvlText w:val="※"/>
      <w:lvlJc w:val="left"/>
      <w:pPr>
        <w:tabs>
          <w:tab w:val="num" w:pos="1494"/>
        </w:tabs>
        <w:ind w:left="1494" w:hanging="360"/>
      </w:pPr>
      <w:rPr>
        <w:rFonts w:ascii="標楷體" w:eastAsia="標楷體" w:hAnsi="標楷體" w:cs="Times New Roman" w:hint="eastAsia"/>
      </w:rPr>
    </w:lvl>
    <w:lvl w:ilvl="1" w:tplc="04090003" w:tentative="1">
      <w:start w:val="1"/>
      <w:numFmt w:val="bullet"/>
      <w:lvlText w:val=""/>
      <w:lvlJc w:val="left"/>
      <w:pPr>
        <w:tabs>
          <w:tab w:val="num" w:pos="2094"/>
        </w:tabs>
        <w:ind w:left="2094" w:hanging="480"/>
      </w:pPr>
      <w:rPr>
        <w:rFonts w:ascii="Wingdings" w:hAnsi="Wingdings" w:hint="default"/>
      </w:rPr>
    </w:lvl>
    <w:lvl w:ilvl="2" w:tplc="04090005" w:tentative="1">
      <w:start w:val="1"/>
      <w:numFmt w:val="bullet"/>
      <w:lvlText w:val=""/>
      <w:lvlJc w:val="left"/>
      <w:pPr>
        <w:tabs>
          <w:tab w:val="num" w:pos="2574"/>
        </w:tabs>
        <w:ind w:left="2574" w:hanging="480"/>
      </w:pPr>
      <w:rPr>
        <w:rFonts w:ascii="Wingdings" w:hAnsi="Wingdings" w:hint="default"/>
      </w:rPr>
    </w:lvl>
    <w:lvl w:ilvl="3" w:tplc="04090001" w:tentative="1">
      <w:start w:val="1"/>
      <w:numFmt w:val="bullet"/>
      <w:lvlText w:val=""/>
      <w:lvlJc w:val="left"/>
      <w:pPr>
        <w:tabs>
          <w:tab w:val="num" w:pos="3054"/>
        </w:tabs>
        <w:ind w:left="3054" w:hanging="480"/>
      </w:pPr>
      <w:rPr>
        <w:rFonts w:ascii="Wingdings" w:hAnsi="Wingdings" w:hint="default"/>
      </w:rPr>
    </w:lvl>
    <w:lvl w:ilvl="4" w:tplc="04090003" w:tentative="1">
      <w:start w:val="1"/>
      <w:numFmt w:val="bullet"/>
      <w:lvlText w:val=""/>
      <w:lvlJc w:val="left"/>
      <w:pPr>
        <w:tabs>
          <w:tab w:val="num" w:pos="3534"/>
        </w:tabs>
        <w:ind w:left="3534" w:hanging="480"/>
      </w:pPr>
      <w:rPr>
        <w:rFonts w:ascii="Wingdings" w:hAnsi="Wingdings" w:hint="default"/>
      </w:rPr>
    </w:lvl>
    <w:lvl w:ilvl="5" w:tplc="04090005" w:tentative="1">
      <w:start w:val="1"/>
      <w:numFmt w:val="bullet"/>
      <w:lvlText w:val=""/>
      <w:lvlJc w:val="left"/>
      <w:pPr>
        <w:tabs>
          <w:tab w:val="num" w:pos="4014"/>
        </w:tabs>
        <w:ind w:left="4014" w:hanging="480"/>
      </w:pPr>
      <w:rPr>
        <w:rFonts w:ascii="Wingdings" w:hAnsi="Wingdings" w:hint="default"/>
      </w:rPr>
    </w:lvl>
    <w:lvl w:ilvl="6" w:tplc="04090001" w:tentative="1">
      <w:start w:val="1"/>
      <w:numFmt w:val="bullet"/>
      <w:lvlText w:val=""/>
      <w:lvlJc w:val="left"/>
      <w:pPr>
        <w:tabs>
          <w:tab w:val="num" w:pos="4494"/>
        </w:tabs>
        <w:ind w:left="4494" w:hanging="480"/>
      </w:pPr>
      <w:rPr>
        <w:rFonts w:ascii="Wingdings" w:hAnsi="Wingdings" w:hint="default"/>
      </w:rPr>
    </w:lvl>
    <w:lvl w:ilvl="7" w:tplc="04090003" w:tentative="1">
      <w:start w:val="1"/>
      <w:numFmt w:val="bullet"/>
      <w:lvlText w:val=""/>
      <w:lvlJc w:val="left"/>
      <w:pPr>
        <w:tabs>
          <w:tab w:val="num" w:pos="4974"/>
        </w:tabs>
        <w:ind w:left="4974" w:hanging="480"/>
      </w:pPr>
      <w:rPr>
        <w:rFonts w:ascii="Wingdings" w:hAnsi="Wingdings" w:hint="default"/>
      </w:rPr>
    </w:lvl>
    <w:lvl w:ilvl="8" w:tplc="04090005" w:tentative="1">
      <w:start w:val="1"/>
      <w:numFmt w:val="bullet"/>
      <w:lvlText w:val=""/>
      <w:lvlJc w:val="left"/>
      <w:pPr>
        <w:tabs>
          <w:tab w:val="num" w:pos="5454"/>
        </w:tabs>
        <w:ind w:left="5454" w:hanging="480"/>
      </w:pPr>
      <w:rPr>
        <w:rFonts w:ascii="Wingdings" w:hAnsi="Wingdings" w:hint="default"/>
      </w:rPr>
    </w:lvl>
  </w:abstractNum>
  <w:abstractNum w:abstractNumId="16" w15:restartNumberingAfterBreak="0">
    <w:nsid w:val="34EA3AE2"/>
    <w:multiLevelType w:val="hybridMultilevel"/>
    <w:tmpl w:val="DB40A7CA"/>
    <w:lvl w:ilvl="0" w:tplc="535ED5FA">
      <w:start w:val="1"/>
      <w:numFmt w:val="decimal"/>
      <w:lvlText w:val="%1."/>
      <w:lvlJc w:val="left"/>
      <w:pPr>
        <w:tabs>
          <w:tab w:val="num" w:pos="840"/>
        </w:tabs>
        <w:ind w:left="840" w:hanging="360"/>
      </w:pPr>
      <w:rPr>
        <w:rFonts w:cs="Arial" w:hint="eastAsia"/>
      </w:rPr>
    </w:lvl>
    <w:lvl w:ilvl="1" w:tplc="75466E78">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7" w15:restartNumberingAfterBreak="0">
    <w:nsid w:val="3540130C"/>
    <w:multiLevelType w:val="hybridMultilevel"/>
    <w:tmpl w:val="ADA2B9C4"/>
    <w:lvl w:ilvl="0" w:tplc="52E20832">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8" w15:restartNumberingAfterBreak="0">
    <w:nsid w:val="355833B1"/>
    <w:multiLevelType w:val="hybridMultilevel"/>
    <w:tmpl w:val="32147EDA"/>
    <w:lvl w:ilvl="0" w:tplc="87181732">
      <w:start w:val="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36C84220"/>
    <w:multiLevelType w:val="hybridMultilevel"/>
    <w:tmpl w:val="71DA3F30"/>
    <w:lvl w:ilvl="0" w:tplc="20269B7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3AB03382"/>
    <w:multiLevelType w:val="hybridMultilevel"/>
    <w:tmpl w:val="4576483C"/>
    <w:lvl w:ilvl="0" w:tplc="1772E0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CCF04BF"/>
    <w:multiLevelType w:val="hybridMultilevel"/>
    <w:tmpl w:val="2B082E70"/>
    <w:lvl w:ilvl="0" w:tplc="EE3289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FD34DBD"/>
    <w:multiLevelType w:val="hybridMultilevel"/>
    <w:tmpl w:val="A3382CFE"/>
    <w:lvl w:ilvl="0" w:tplc="3808D1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4966D01"/>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4" w15:restartNumberingAfterBreak="0">
    <w:nsid w:val="450D3A4D"/>
    <w:multiLevelType w:val="hybridMultilevel"/>
    <w:tmpl w:val="8AE8678E"/>
    <w:lvl w:ilvl="0" w:tplc="47588B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5407840"/>
    <w:multiLevelType w:val="singleLevel"/>
    <w:tmpl w:val="F49807E2"/>
    <w:lvl w:ilvl="0">
      <w:start w:val="1"/>
      <w:numFmt w:val="taiwaneseCountingThousand"/>
      <w:lvlText w:val="%1、"/>
      <w:lvlJc w:val="left"/>
      <w:pPr>
        <w:tabs>
          <w:tab w:val="num" w:pos="480"/>
        </w:tabs>
        <w:ind w:left="480" w:hanging="480"/>
      </w:pPr>
      <w:rPr>
        <w:rFonts w:hint="eastAsia"/>
      </w:rPr>
    </w:lvl>
  </w:abstractNum>
  <w:abstractNum w:abstractNumId="27" w15:restartNumberingAfterBreak="0">
    <w:nsid w:val="468C3C67"/>
    <w:multiLevelType w:val="hybridMultilevel"/>
    <w:tmpl w:val="F586B6B6"/>
    <w:lvl w:ilvl="0" w:tplc="63342A8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8" w15:restartNumberingAfterBreak="0">
    <w:nsid w:val="482743A1"/>
    <w:multiLevelType w:val="hybridMultilevel"/>
    <w:tmpl w:val="D3EA4ECE"/>
    <w:lvl w:ilvl="0" w:tplc="AE8A8F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A044FE1"/>
    <w:multiLevelType w:val="hybridMultilevel"/>
    <w:tmpl w:val="5F781A68"/>
    <w:lvl w:ilvl="0" w:tplc="341A2F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B9025FA"/>
    <w:multiLevelType w:val="hybridMultilevel"/>
    <w:tmpl w:val="2038789A"/>
    <w:lvl w:ilvl="0" w:tplc="E1AC1FD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1" w15:restartNumberingAfterBreak="0">
    <w:nsid w:val="4E3A5F4C"/>
    <w:multiLevelType w:val="hybridMultilevel"/>
    <w:tmpl w:val="D7BE40BA"/>
    <w:lvl w:ilvl="0" w:tplc="4D8A2A1C">
      <w:start w:val="1"/>
      <w:numFmt w:val="taiwaneseCountingThousand"/>
      <w:lvlText w:val="(%1)"/>
      <w:lvlJc w:val="left"/>
      <w:pPr>
        <w:ind w:left="1997" w:hanging="720"/>
      </w:pPr>
      <w:rPr>
        <w:rFonts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32" w15:restartNumberingAfterBreak="0">
    <w:nsid w:val="506044AA"/>
    <w:multiLevelType w:val="hybridMultilevel"/>
    <w:tmpl w:val="B3986F8E"/>
    <w:lvl w:ilvl="0" w:tplc="046275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2CF2273"/>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4" w15:restartNumberingAfterBreak="0">
    <w:nsid w:val="573561D5"/>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5A6D4E2D"/>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6" w15:restartNumberingAfterBreak="0">
    <w:nsid w:val="67BD076F"/>
    <w:multiLevelType w:val="hybridMultilevel"/>
    <w:tmpl w:val="2F006A7C"/>
    <w:lvl w:ilvl="0" w:tplc="1B68B9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87D61F7"/>
    <w:multiLevelType w:val="multilevel"/>
    <w:tmpl w:val="9530CE2E"/>
    <w:lvl w:ilvl="0">
      <w:start w:val="9"/>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38" w15:restartNumberingAfterBreak="0">
    <w:nsid w:val="68931C19"/>
    <w:multiLevelType w:val="hybridMultilevel"/>
    <w:tmpl w:val="3098936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B2254C5"/>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40" w15:restartNumberingAfterBreak="0">
    <w:nsid w:val="6B461B5E"/>
    <w:multiLevelType w:val="hybridMultilevel"/>
    <w:tmpl w:val="D9D43ADC"/>
    <w:lvl w:ilvl="0" w:tplc="0702580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1" w15:restartNumberingAfterBreak="0">
    <w:nsid w:val="701238BC"/>
    <w:multiLevelType w:val="hybridMultilevel"/>
    <w:tmpl w:val="9530CE2E"/>
    <w:lvl w:ilvl="0" w:tplc="CEE4995A">
      <w:start w:val="9"/>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2" w15:restartNumberingAfterBreak="0">
    <w:nsid w:val="73014EBF"/>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43" w15:restartNumberingAfterBreak="0">
    <w:nsid w:val="7B721D20"/>
    <w:multiLevelType w:val="hybridMultilevel"/>
    <w:tmpl w:val="7786B46A"/>
    <w:lvl w:ilvl="0" w:tplc="BDEC7EF8">
      <w:start w:val="1"/>
      <w:numFmt w:val="decimal"/>
      <w:lvlText w:val="%1."/>
      <w:lvlJc w:val="left"/>
      <w:pPr>
        <w:ind w:left="332" w:hanging="360"/>
      </w:pPr>
      <w:rPr>
        <w:rFonts w:hint="default"/>
      </w:rPr>
    </w:lvl>
    <w:lvl w:ilvl="1" w:tplc="04090019" w:tentative="1">
      <w:start w:val="1"/>
      <w:numFmt w:val="ideographTraditional"/>
      <w:lvlText w:val="%2、"/>
      <w:lvlJc w:val="left"/>
      <w:pPr>
        <w:ind w:left="932" w:hanging="480"/>
      </w:pPr>
    </w:lvl>
    <w:lvl w:ilvl="2" w:tplc="0409001B" w:tentative="1">
      <w:start w:val="1"/>
      <w:numFmt w:val="lowerRoman"/>
      <w:lvlText w:val="%3."/>
      <w:lvlJc w:val="right"/>
      <w:pPr>
        <w:ind w:left="1412" w:hanging="480"/>
      </w:pPr>
    </w:lvl>
    <w:lvl w:ilvl="3" w:tplc="0409000F" w:tentative="1">
      <w:start w:val="1"/>
      <w:numFmt w:val="decimal"/>
      <w:lvlText w:val="%4."/>
      <w:lvlJc w:val="left"/>
      <w:pPr>
        <w:ind w:left="1892" w:hanging="480"/>
      </w:pPr>
    </w:lvl>
    <w:lvl w:ilvl="4" w:tplc="04090019" w:tentative="1">
      <w:start w:val="1"/>
      <w:numFmt w:val="ideographTraditional"/>
      <w:lvlText w:val="%5、"/>
      <w:lvlJc w:val="left"/>
      <w:pPr>
        <w:ind w:left="2372" w:hanging="480"/>
      </w:pPr>
    </w:lvl>
    <w:lvl w:ilvl="5" w:tplc="0409001B" w:tentative="1">
      <w:start w:val="1"/>
      <w:numFmt w:val="lowerRoman"/>
      <w:lvlText w:val="%6."/>
      <w:lvlJc w:val="right"/>
      <w:pPr>
        <w:ind w:left="2852" w:hanging="480"/>
      </w:pPr>
    </w:lvl>
    <w:lvl w:ilvl="6" w:tplc="0409000F" w:tentative="1">
      <w:start w:val="1"/>
      <w:numFmt w:val="decimal"/>
      <w:lvlText w:val="%7."/>
      <w:lvlJc w:val="left"/>
      <w:pPr>
        <w:ind w:left="3332" w:hanging="480"/>
      </w:pPr>
    </w:lvl>
    <w:lvl w:ilvl="7" w:tplc="04090019" w:tentative="1">
      <w:start w:val="1"/>
      <w:numFmt w:val="ideographTraditional"/>
      <w:lvlText w:val="%8、"/>
      <w:lvlJc w:val="left"/>
      <w:pPr>
        <w:ind w:left="3812" w:hanging="480"/>
      </w:pPr>
    </w:lvl>
    <w:lvl w:ilvl="8" w:tplc="0409001B" w:tentative="1">
      <w:start w:val="1"/>
      <w:numFmt w:val="lowerRoman"/>
      <w:lvlText w:val="%9."/>
      <w:lvlJc w:val="right"/>
      <w:pPr>
        <w:ind w:left="4292" w:hanging="480"/>
      </w:pPr>
    </w:lvl>
  </w:abstractNum>
  <w:abstractNum w:abstractNumId="44" w15:restartNumberingAfterBreak="0">
    <w:nsid w:val="7BD611BB"/>
    <w:multiLevelType w:val="hybridMultilevel"/>
    <w:tmpl w:val="A210F178"/>
    <w:lvl w:ilvl="0" w:tplc="6DE0ACDA">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5" w15:restartNumberingAfterBreak="0">
    <w:nsid w:val="7C506BA0"/>
    <w:multiLevelType w:val="hybridMultilevel"/>
    <w:tmpl w:val="C1AC6C10"/>
    <w:lvl w:ilvl="0" w:tplc="49E2D9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6"/>
  </w:num>
  <w:num w:numId="2">
    <w:abstractNumId w:val="18"/>
  </w:num>
  <w:num w:numId="3">
    <w:abstractNumId w:val="41"/>
  </w:num>
  <w:num w:numId="4">
    <w:abstractNumId w:val="37"/>
  </w:num>
  <w:num w:numId="5">
    <w:abstractNumId w:val="3"/>
  </w:num>
  <w:num w:numId="6">
    <w:abstractNumId w:val="16"/>
  </w:num>
  <w:num w:numId="7">
    <w:abstractNumId w:val="12"/>
  </w:num>
  <w:num w:numId="8">
    <w:abstractNumId w:val="17"/>
  </w:num>
  <w:num w:numId="9">
    <w:abstractNumId w:val="42"/>
  </w:num>
  <w:num w:numId="10">
    <w:abstractNumId w:val="23"/>
  </w:num>
  <w:num w:numId="11">
    <w:abstractNumId w:val="39"/>
  </w:num>
  <w:num w:numId="12">
    <w:abstractNumId w:val="0"/>
  </w:num>
  <w:num w:numId="13">
    <w:abstractNumId w:val="15"/>
  </w:num>
  <w:num w:numId="14">
    <w:abstractNumId w:val="6"/>
  </w:num>
  <w:num w:numId="15">
    <w:abstractNumId w:val="13"/>
  </w:num>
  <w:num w:numId="16">
    <w:abstractNumId w:val="44"/>
  </w:num>
  <w:num w:numId="17">
    <w:abstractNumId w:val="5"/>
  </w:num>
  <w:num w:numId="18">
    <w:abstractNumId w:val="22"/>
  </w:num>
  <w:num w:numId="19">
    <w:abstractNumId w:val="28"/>
  </w:num>
  <w:num w:numId="20">
    <w:abstractNumId w:val="45"/>
  </w:num>
  <w:num w:numId="21">
    <w:abstractNumId w:val="43"/>
  </w:num>
  <w:num w:numId="22">
    <w:abstractNumId w:val="24"/>
  </w:num>
  <w:num w:numId="23">
    <w:abstractNumId w:val="27"/>
  </w:num>
  <w:num w:numId="24">
    <w:abstractNumId w:val="14"/>
  </w:num>
  <w:num w:numId="25">
    <w:abstractNumId w:val="36"/>
  </w:num>
  <w:num w:numId="26">
    <w:abstractNumId w:val="29"/>
  </w:num>
  <w:num w:numId="27">
    <w:abstractNumId w:val="21"/>
  </w:num>
  <w:num w:numId="28">
    <w:abstractNumId w:val="1"/>
  </w:num>
  <w:num w:numId="29">
    <w:abstractNumId w:val="20"/>
  </w:num>
  <w:num w:numId="30">
    <w:abstractNumId w:val="9"/>
  </w:num>
  <w:num w:numId="31">
    <w:abstractNumId w:val="32"/>
  </w:num>
  <w:num w:numId="32">
    <w:abstractNumId w:val="8"/>
  </w:num>
  <w:num w:numId="33">
    <w:abstractNumId w:val="11"/>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num>
  <w:num w:numId="36">
    <w:abstractNumId w:val="2"/>
  </w:num>
  <w:num w:numId="37">
    <w:abstractNumId w:val="40"/>
  </w:num>
  <w:num w:numId="41">
    <w:abstractNumId w:val="35"/>
  </w:num>
  <w:num w:numId="42">
    <w:abstractNumId w:val="34"/>
  </w:num>
  <w:num w:numId="43">
    <w:abstractNumId w:val="10"/>
  </w:num>
  <w:num w:numId="44">
    <w:abstractNumId w:val="33"/>
  </w:num>
  <w:num w:numId="45">
    <w:abstractNumId w:val="31"/>
  </w:num>
  <w:num w:numId="46">
    <w:abstractNumId w:val="30"/>
  </w:num>
  <w:num w:numId="47">
    <w:abstractNumId w:val="38"/>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92BAD"/>
    <w:rsid w:val="000005A2"/>
    <w:rsid w:val="00000FFD"/>
    <w:rsid w:val="000010C0"/>
    <w:rsid w:val="000012CA"/>
    <w:rsid w:val="00001368"/>
    <w:rsid w:val="0000144D"/>
    <w:rsid w:val="000014B2"/>
    <w:rsid w:val="00001680"/>
    <w:rsid w:val="00001ABD"/>
    <w:rsid w:val="00001B2F"/>
    <w:rsid w:val="00001C48"/>
    <w:rsid w:val="00001CBD"/>
    <w:rsid w:val="00001D70"/>
    <w:rsid w:val="00001FBF"/>
    <w:rsid w:val="0000218C"/>
    <w:rsid w:val="00002485"/>
    <w:rsid w:val="0000258F"/>
    <w:rsid w:val="00002790"/>
    <w:rsid w:val="00002E5B"/>
    <w:rsid w:val="00002FED"/>
    <w:rsid w:val="00003123"/>
    <w:rsid w:val="000035BD"/>
    <w:rsid w:val="00003BEF"/>
    <w:rsid w:val="00003F4A"/>
    <w:rsid w:val="0000408B"/>
    <w:rsid w:val="0000462E"/>
    <w:rsid w:val="00004721"/>
    <w:rsid w:val="00004AD8"/>
    <w:rsid w:val="00004BE3"/>
    <w:rsid w:val="000051A3"/>
    <w:rsid w:val="0000539D"/>
    <w:rsid w:val="00005738"/>
    <w:rsid w:val="000059E3"/>
    <w:rsid w:val="00005C67"/>
    <w:rsid w:val="00005CAB"/>
    <w:rsid w:val="000064ED"/>
    <w:rsid w:val="00006655"/>
    <w:rsid w:val="00006681"/>
    <w:rsid w:val="00006910"/>
    <w:rsid w:val="0000696B"/>
    <w:rsid w:val="00006CF7"/>
    <w:rsid w:val="00006D1C"/>
    <w:rsid w:val="00006ECD"/>
    <w:rsid w:val="0000762D"/>
    <w:rsid w:val="000077AC"/>
    <w:rsid w:val="0000785B"/>
    <w:rsid w:val="00007943"/>
    <w:rsid w:val="00007FB5"/>
    <w:rsid w:val="000101B9"/>
    <w:rsid w:val="0001024F"/>
    <w:rsid w:val="000105C4"/>
    <w:rsid w:val="00010670"/>
    <w:rsid w:val="00010A47"/>
    <w:rsid w:val="00010DF9"/>
    <w:rsid w:val="00011266"/>
    <w:rsid w:val="000115C0"/>
    <w:rsid w:val="0001183D"/>
    <w:rsid w:val="00011861"/>
    <w:rsid w:val="000120AC"/>
    <w:rsid w:val="000128EC"/>
    <w:rsid w:val="00012B19"/>
    <w:rsid w:val="00012D68"/>
    <w:rsid w:val="000130E6"/>
    <w:rsid w:val="0001342D"/>
    <w:rsid w:val="00013C77"/>
    <w:rsid w:val="00013EAB"/>
    <w:rsid w:val="00013F5E"/>
    <w:rsid w:val="00014D33"/>
    <w:rsid w:val="00014FDF"/>
    <w:rsid w:val="00015404"/>
    <w:rsid w:val="0001542E"/>
    <w:rsid w:val="000157A5"/>
    <w:rsid w:val="00015886"/>
    <w:rsid w:val="0001614F"/>
    <w:rsid w:val="00016394"/>
    <w:rsid w:val="00016BAE"/>
    <w:rsid w:val="00016E4D"/>
    <w:rsid w:val="00017248"/>
    <w:rsid w:val="0001776E"/>
    <w:rsid w:val="000179E6"/>
    <w:rsid w:val="00017F0D"/>
    <w:rsid w:val="00020117"/>
    <w:rsid w:val="00020B3C"/>
    <w:rsid w:val="00020CCC"/>
    <w:rsid w:val="00020DF1"/>
    <w:rsid w:val="00020E82"/>
    <w:rsid w:val="00021455"/>
    <w:rsid w:val="00021A02"/>
    <w:rsid w:val="00021D97"/>
    <w:rsid w:val="00021FAC"/>
    <w:rsid w:val="00022CA0"/>
    <w:rsid w:val="000233FF"/>
    <w:rsid w:val="00023655"/>
    <w:rsid w:val="000237EE"/>
    <w:rsid w:val="00023C4E"/>
    <w:rsid w:val="00023C58"/>
    <w:rsid w:val="0002459F"/>
    <w:rsid w:val="000246AC"/>
    <w:rsid w:val="00024A0F"/>
    <w:rsid w:val="0002521D"/>
    <w:rsid w:val="0002579B"/>
    <w:rsid w:val="000257E0"/>
    <w:rsid w:val="000258E0"/>
    <w:rsid w:val="00025F73"/>
    <w:rsid w:val="00026BE3"/>
    <w:rsid w:val="00026D5E"/>
    <w:rsid w:val="000276CB"/>
    <w:rsid w:val="00027793"/>
    <w:rsid w:val="00027B60"/>
    <w:rsid w:val="00027B69"/>
    <w:rsid w:val="00027EE1"/>
    <w:rsid w:val="000301B4"/>
    <w:rsid w:val="00030297"/>
    <w:rsid w:val="0003063A"/>
    <w:rsid w:val="0003071C"/>
    <w:rsid w:val="00030D24"/>
    <w:rsid w:val="00031692"/>
    <w:rsid w:val="00031954"/>
    <w:rsid w:val="00031B85"/>
    <w:rsid w:val="00031C51"/>
    <w:rsid w:val="0003217D"/>
    <w:rsid w:val="00032311"/>
    <w:rsid w:val="0003238F"/>
    <w:rsid w:val="00032635"/>
    <w:rsid w:val="00032998"/>
    <w:rsid w:val="00032BCA"/>
    <w:rsid w:val="00032F2B"/>
    <w:rsid w:val="00033242"/>
    <w:rsid w:val="000338D6"/>
    <w:rsid w:val="000339AB"/>
    <w:rsid w:val="000339C4"/>
    <w:rsid w:val="00033E37"/>
    <w:rsid w:val="00033FEF"/>
    <w:rsid w:val="00034468"/>
    <w:rsid w:val="00034E7D"/>
    <w:rsid w:val="00034E90"/>
    <w:rsid w:val="000350C2"/>
    <w:rsid w:val="000352E3"/>
    <w:rsid w:val="000354AB"/>
    <w:rsid w:val="000355FF"/>
    <w:rsid w:val="000356AB"/>
    <w:rsid w:val="00035850"/>
    <w:rsid w:val="00035933"/>
    <w:rsid w:val="00035FBC"/>
    <w:rsid w:val="00036273"/>
    <w:rsid w:val="0003644B"/>
    <w:rsid w:val="00037545"/>
    <w:rsid w:val="00037F26"/>
    <w:rsid w:val="00040075"/>
    <w:rsid w:val="00040322"/>
    <w:rsid w:val="000403ED"/>
    <w:rsid w:val="00040A99"/>
    <w:rsid w:val="00040CB3"/>
    <w:rsid w:val="00040CE9"/>
    <w:rsid w:val="00041331"/>
    <w:rsid w:val="0004176F"/>
    <w:rsid w:val="000417ED"/>
    <w:rsid w:val="00041A6A"/>
    <w:rsid w:val="0004200B"/>
    <w:rsid w:val="0004205F"/>
    <w:rsid w:val="000420A9"/>
    <w:rsid w:val="000424D7"/>
    <w:rsid w:val="0004281E"/>
    <w:rsid w:val="00042821"/>
    <w:rsid w:val="000428F1"/>
    <w:rsid w:val="00042BE5"/>
    <w:rsid w:val="00042E11"/>
    <w:rsid w:val="00043790"/>
    <w:rsid w:val="0004380B"/>
    <w:rsid w:val="00043C02"/>
    <w:rsid w:val="00043D8E"/>
    <w:rsid w:val="00044122"/>
    <w:rsid w:val="00044860"/>
    <w:rsid w:val="000448F9"/>
    <w:rsid w:val="00044944"/>
    <w:rsid w:val="0004495A"/>
    <w:rsid w:val="00044A76"/>
    <w:rsid w:val="00044DFA"/>
    <w:rsid w:val="00044F36"/>
    <w:rsid w:val="00044FC1"/>
    <w:rsid w:val="000454B6"/>
    <w:rsid w:val="00045675"/>
    <w:rsid w:val="00045A39"/>
    <w:rsid w:val="000461C2"/>
    <w:rsid w:val="00046628"/>
    <w:rsid w:val="000466E3"/>
    <w:rsid w:val="00046813"/>
    <w:rsid w:val="00046AEE"/>
    <w:rsid w:val="00046CC3"/>
    <w:rsid w:val="00050161"/>
    <w:rsid w:val="000502F0"/>
    <w:rsid w:val="0005056C"/>
    <w:rsid w:val="00050C6F"/>
    <w:rsid w:val="00051025"/>
    <w:rsid w:val="00051074"/>
    <w:rsid w:val="000512AF"/>
    <w:rsid w:val="000513A2"/>
    <w:rsid w:val="0005190C"/>
    <w:rsid w:val="00052274"/>
    <w:rsid w:val="00052401"/>
    <w:rsid w:val="000524ED"/>
    <w:rsid w:val="00052E7E"/>
    <w:rsid w:val="00052E8F"/>
    <w:rsid w:val="00053055"/>
    <w:rsid w:val="000533A8"/>
    <w:rsid w:val="00053473"/>
    <w:rsid w:val="00053488"/>
    <w:rsid w:val="00053585"/>
    <w:rsid w:val="000539B0"/>
    <w:rsid w:val="00054123"/>
    <w:rsid w:val="00054472"/>
    <w:rsid w:val="00054A2C"/>
    <w:rsid w:val="00054A67"/>
    <w:rsid w:val="00054E97"/>
    <w:rsid w:val="000557D2"/>
    <w:rsid w:val="00055B3F"/>
    <w:rsid w:val="00055D31"/>
    <w:rsid w:val="00055F87"/>
    <w:rsid w:val="00056086"/>
    <w:rsid w:val="000561DD"/>
    <w:rsid w:val="000562BC"/>
    <w:rsid w:val="00056436"/>
    <w:rsid w:val="00056545"/>
    <w:rsid w:val="00056731"/>
    <w:rsid w:val="000579E1"/>
    <w:rsid w:val="0006016F"/>
    <w:rsid w:val="000604C5"/>
    <w:rsid w:val="00060622"/>
    <w:rsid w:val="00060A4E"/>
    <w:rsid w:val="00060CE1"/>
    <w:rsid w:val="00060E5A"/>
    <w:rsid w:val="000610E9"/>
    <w:rsid w:val="0006133F"/>
    <w:rsid w:val="00061381"/>
    <w:rsid w:val="0006184E"/>
    <w:rsid w:val="00061DEF"/>
    <w:rsid w:val="00061FA5"/>
    <w:rsid w:val="000620AF"/>
    <w:rsid w:val="000626CA"/>
    <w:rsid w:val="00062B35"/>
    <w:rsid w:val="00062BF2"/>
    <w:rsid w:val="00062DE1"/>
    <w:rsid w:val="00062F51"/>
    <w:rsid w:val="00062FBE"/>
    <w:rsid w:val="00063543"/>
    <w:rsid w:val="00063628"/>
    <w:rsid w:val="000638A5"/>
    <w:rsid w:val="00063A32"/>
    <w:rsid w:val="00063E21"/>
    <w:rsid w:val="000641E7"/>
    <w:rsid w:val="0006488C"/>
    <w:rsid w:val="00064915"/>
    <w:rsid w:val="00064AB7"/>
    <w:rsid w:val="00064B64"/>
    <w:rsid w:val="00064F53"/>
    <w:rsid w:val="0006523E"/>
    <w:rsid w:val="000652AD"/>
    <w:rsid w:val="000653DD"/>
    <w:rsid w:val="00066275"/>
    <w:rsid w:val="00066488"/>
    <w:rsid w:val="0006679E"/>
    <w:rsid w:val="00066817"/>
    <w:rsid w:val="0006690B"/>
    <w:rsid w:val="00066930"/>
    <w:rsid w:val="00066E45"/>
    <w:rsid w:val="00067399"/>
    <w:rsid w:val="00067491"/>
    <w:rsid w:val="000676BF"/>
    <w:rsid w:val="0006775F"/>
    <w:rsid w:val="00067964"/>
    <w:rsid w:val="00067B96"/>
    <w:rsid w:val="00067CD5"/>
    <w:rsid w:val="00067E2F"/>
    <w:rsid w:val="00070473"/>
    <w:rsid w:val="0007048C"/>
    <w:rsid w:val="00070621"/>
    <w:rsid w:val="00070626"/>
    <w:rsid w:val="00070A4A"/>
    <w:rsid w:val="00071105"/>
    <w:rsid w:val="0007116F"/>
    <w:rsid w:val="0007117E"/>
    <w:rsid w:val="00071C71"/>
    <w:rsid w:val="00071D2F"/>
    <w:rsid w:val="00071D7E"/>
    <w:rsid w:val="00071DDE"/>
    <w:rsid w:val="00072010"/>
    <w:rsid w:val="000721D4"/>
    <w:rsid w:val="000721F4"/>
    <w:rsid w:val="000723A3"/>
    <w:rsid w:val="00072768"/>
    <w:rsid w:val="000728B8"/>
    <w:rsid w:val="00072B5A"/>
    <w:rsid w:val="00072C93"/>
    <w:rsid w:val="00072E12"/>
    <w:rsid w:val="00073116"/>
    <w:rsid w:val="00073219"/>
    <w:rsid w:val="000733DC"/>
    <w:rsid w:val="000737CE"/>
    <w:rsid w:val="00073C0B"/>
    <w:rsid w:val="00074048"/>
    <w:rsid w:val="00074B8F"/>
    <w:rsid w:val="00074DEC"/>
    <w:rsid w:val="00075142"/>
    <w:rsid w:val="00075378"/>
    <w:rsid w:val="000756B3"/>
    <w:rsid w:val="000756BA"/>
    <w:rsid w:val="000758D3"/>
    <w:rsid w:val="000759E1"/>
    <w:rsid w:val="00075A13"/>
    <w:rsid w:val="00075B1F"/>
    <w:rsid w:val="00075D99"/>
    <w:rsid w:val="0007681F"/>
    <w:rsid w:val="00076ADF"/>
    <w:rsid w:val="00076DF2"/>
    <w:rsid w:val="000775BE"/>
    <w:rsid w:val="00077742"/>
    <w:rsid w:val="00077C3E"/>
    <w:rsid w:val="00077DED"/>
    <w:rsid w:val="000800D3"/>
    <w:rsid w:val="000802B2"/>
    <w:rsid w:val="0008045C"/>
    <w:rsid w:val="00080F57"/>
    <w:rsid w:val="00080FDE"/>
    <w:rsid w:val="0008121F"/>
    <w:rsid w:val="000816CD"/>
    <w:rsid w:val="000816D1"/>
    <w:rsid w:val="00081A19"/>
    <w:rsid w:val="00082397"/>
    <w:rsid w:val="000824DA"/>
    <w:rsid w:val="000826BF"/>
    <w:rsid w:val="00082715"/>
    <w:rsid w:val="00082A63"/>
    <w:rsid w:val="00082F74"/>
    <w:rsid w:val="00083B7D"/>
    <w:rsid w:val="00083F72"/>
    <w:rsid w:val="00084691"/>
    <w:rsid w:val="0008523F"/>
    <w:rsid w:val="00085409"/>
    <w:rsid w:val="000856C6"/>
    <w:rsid w:val="00085CD6"/>
    <w:rsid w:val="00086006"/>
    <w:rsid w:val="00086831"/>
    <w:rsid w:val="000868E3"/>
    <w:rsid w:val="00086B5B"/>
    <w:rsid w:val="00086D04"/>
    <w:rsid w:val="00086D89"/>
    <w:rsid w:val="00086EB0"/>
    <w:rsid w:val="00086FC5"/>
    <w:rsid w:val="0008704C"/>
    <w:rsid w:val="00087134"/>
    <w:rsid w:val="00087342"/>
    <w:rsid w:val="00087FA2"/>
    <w:rsid w:val="000900F5"/>
    <w:rsid w:val="00090F01"/>
    <w:rsid w:val="00090F07"/>
    <w:rsid w:val="00090F57"/>
    <w:rsid w:val="00090FD5"/>
    <w:rsid w:val="00091077"/>
    <w:rsid w:val="000918F2"/>
    <w:rsid w:val="00091909"/>
    <w:rsid w:val="0009201C"/>
    <w:rsid w:val="00092110"/>
    <w:rsid w:val="0009216F"/>
    <w:rsid w:val="000923A2"/>
    <w:rsid w:val="00092885"/>
    <w:rsid w:val="00092A4E"/>
    <w:rsid w:val="00092BA3"/>
    <w:rsid w:val="00092D7C"/>
    <w:rsid w:val="00092E2D"/>
    <w:rsid w:val="00093052"/>
    <w:rsid w:val="0009324C"/>
    <w:rsid w:val="0009396B"/>
    <w:rsid w:val="000939FB"/>
    <w:rsid w:val="00093B0D"/>
    <w:rsid w:val="000943BE"/>
    <w:rsid w:val="000946F1"/>
    <w:rsid w:val="00094B77"/>
    <w:rsid w:val="00094DA2"/>
    <w:rsid w:val="00094DB2"/>
    <w:rsid w:val="000950A0"/>
    <w:rsid w:val="00095250"/>
    <w:rsid w:val="000952E9"/>
    <w:rsid w:val="000952FF"/>
    <w:rsid w:val="000956C0"/>
    <w:rsid w:val="000957FD"/>
    <w:rsid w:val="0009596E"/>
    <w:rsid w:val="00095C24"/>
    <w:rsid w:val="00095CB2"/>
    <w:rsid w:val="00095D7D"/>
    <w:rsid w:val="000962F6"/>
    <w:rsid w:val="0009647E"/>
    <w:rsid w:val="0009666D"/>
    <w:rsid w:val="00096961"/>
    <w:rsid w:val="00096A85"/>
    <w:rsid w:val="00096C3C"/>
    <w:rsid w:val="0009701A"/>
    <w:rsid w:val="000973F6"/>
    <w:rsid w:val="00097503"/>
    <w:rsid w:val="0009791D"/>
    <w:rsid w:val="00097C36"/>
    <w:rsid w:val="00097CBC"/>
    <w:rsid w:val="00097F4A"/>
    <w:rsid w:val="000A0155"/>
    <w:rsid w:val="000A01FD"/>
    <w:rsid w:val="000A0220"/>
    <w:rsid w:val="000A0317"/>
    <w:rsid w:val="000A0385"/>
    <w:rsid w:val="000A0483"/>
    <w:rsid w:val="000A05F9"/>
    <w:rsid w:val="000A0770"/>
    <w:rsid w:val="000A0ED2"/>
    <w:rsid w:val="000A0FA7"/>
    <w:rsid w:val="000A1DC3"/>
    <w:rsid w:val="000A2190"/>
    <w:rsid w:val="000A2201"/>
    <w:rsid w:val="000A22B0"/>
    <w:rsid w:val="000A2815"/>
    <w:rsid w:val="000A30D4"/>
    <w:rsid w:val="000A3191"/>
    <w:rsid w:val="000A3AB7"/>
    <w:rsid w:val="000A4017"/>
    <w:rsid w:val="000A40B2"/>
    <w:rsid w:val="000A44BE"/>
    <w:rsid w:val="000A4782"/>
    <w:rsid w:val="000A487F"/>
    <w:rsid w:val="000A4998"/>
    <w:rsid w:val="000A49D9"/>
    <w:rsid w:val="000A4CBE"/>
    <w:rsid w:val="000A4D1C"/>
    <w:rsid w:val="000A4FD6"/>
    <w:rsid w:val="000A542B"/>
    <w:rsid w:val="000A578D"/>
    <w:rsid w:val="000A593C"/>
    <w:rsid w:val="000A5CB6"/>
    <w:rsid w:val="000A67CD"/>
    <w:rsid w:val="000A6ED8"/>
    <w:rsid w:val="000A7392"/>
    <w:rsid w:val="000A7432"/>
    <w:rsid w:val="000A779C"/>
    <w:rsid w:val="000A794E"/>
    <w:rsid w:val="000A7AE0"/>
    <w:rsid w:val="000A7B0C"/>
    <w:rsid w:val="000A7BBA"/>
    <w:rsid w:val="000B009F"/>
    <w:rsid w:val="000B00D8"/>
    <w:rsid w:val="000B02CF"/>
    <w:rsid w:val="000B031E"/>
    <w:rsid w:val="000B03AB"/>
    <w:rsid w:val="000B03E2"/>
    <w:rsid w:val="000B06D2"/>
    <w:rsid w:val="000B0C1D"/>
    <w:rsid w:val="000B0C74"/>
    <w:rsid w:val="000B0EF7"/>
    <w:rsid w:val="000B10BB"/>
    <w:rsid w:val="000B1217"/>
    <w:rsid w:val="000B1A9B"/>
    <w:rsid w:val="000B1AAB"/>
    <w:rsid w:val="000B1FB8"/>
    <w:rsid w:val="000B22EF"/>
    <w:rsid w:val="000B22F1"/>
    <w:rsid w:val="000B2455"/>
    <w:rsid w:val="000B266D"/>
    <w:rsid w:val="000B27F1"/>
    <w:rsid w:val="000B29AF"/>
    <w:rsid w:val="000B2A62"/>
    <w:rsid w:val="000B2A9A"/>
    <w:rsid w:val="000B3150"/>
    <w:rsid w:val="000B3492"/>
    <w:rsid w:val="000B3628"/>
    <w:rsid w:val="000B36C7"/>
    <w:rsid w:val="000B3BA9"/>
    <w:rsid w:val="000B3CEA"/>
    <w:rsid w:val="000B429F"/>
    <w:rsid w:val="000B432C"/>
    <w:rsid w:val="000B4D8E"/>
    <w:rsid w:val="000B53BB"/>
    <w:rsid w:val="000B5574"/>
    <w:rsid w:val="000B56A1"/>
    <w:rsid w:val="000B578B"/>
    <w:rsid w:val="000B5CAA"/>
    <w:rsid w:val="000B6113"/>
    <w:rsid w:val="000B61E4"/>
    <w:rsid w:val="000B6948"/>
    <w:rsid w:val="000B6B45"/>
    <w:rsid w:val="000B6E11"/>
    <w:rsid w:val="000B704B"/>
    <w:rsid w:val="000B7131"/>
    <w:rsid w:val="000B722B"/>
    <w:rsid w:val="000B753F"/>
    <w:rsid w:val="000B7AE5"/>
    <w:rsid w:val="000B7AEF"/>
    <w:rsid w:val="000B7B11"/>
    <w:rsid w:val="000B7B96"/>
    <w:rsid w:val="000B7CE3"/>
    <w:rsid w:val="000B7E1A"/>
    <w:rsid w:val="000C02D6"/>
    <w:rsid w:val="000C030E"/>
    <w:rsid w:val="000C03AD"/>
    <w:rsid w:val="000C046F"/>
    <w:rsid w:val="000C0626"/>
    <w:rsid w:val="000C07A8"/>
    <w:rsid w:val="000C09EC"/>
    <w:rsid w:val="000C0A10"/>
    <w:rsid w:val="000C0AF2"/>
    <w:rsid w:val="000C0DCE"/>
    <w:rsid w:val="000C1265"/>
    <w:rsid w:val="000C14B5"/>
    <w:rsid w:val="000C17A1"/>
    <w:rsid w:val="000C1883"/>
    <w:rsid w:val="000C200E"/>
    <w:rsid w:val="000C23BA"/>
    <w:rsid w:val="000C26CB"/>
    <w:rsid w:val="000C2D77"/>
    <w:rsid w:val="000C312D"/>
    <w:rsid w:val="000C314F"/>
    <w:rsid w:val="000C363C"/>
    <w:rsid w:val="000C3C2A"/>
    <w:rsid w:val="000C4222"/>
    <w:rsid w:val="000C436A"/>
    <w:rsid w:val="000C47F0"/>
    <w:rsid w:val="000C53C5"/>
    <w:rsid w:val="000C561B"/>
    <w:rsid w:val="000C57D4"/>
    <w:rsid w:val="000C58B6"/>
    <w:rsid w:val="000C59E4"/>
    <w:rsid w:val="000C5E92"/>
    <w:rsid w:val="000C5FD7"/>
    <w:rsid w:val="000C629E"/>
    <w:rsid w:val="000C633E"/>
    <w:rsid w:val="000C64F9"/>
    <w:rsid w:val="000C66F2"/>
    <w:rsid w:val="000C6CEA"/>
    <w:rsid w:val="000C74C1"/>
    <w:rsid w:val="000C7705"/>
    <w:rsid w:val="000C7CD4"/>
    <w:rsid w:val="000C7CDD"/>
    <w:rsid w:val="000C7E04"/>
    <w:rsid w:val="000D00B8"/>
    <w:rsid w:val="000D021A"/>
    <w:rsid w:val="000D0544"/>
    <w:rsid w:val="000D054C"/>
    <w:rsid w:val="000D080E"/>
    <w:rsid w:val="000D0C63"/>
    <w:rsid w:val="000D0E6D"/>
    <w:rsid w:val="000D1160"/>
    <w:rsid w:val="000D14E6"/>
    <w:rsid w:val="000D17E2"/>
    <w:rsid w:val="000D19EA"/>
    <w:rsid w:val="000D1BC3"/>
    <w:rsid w:val="000D1D9D"/>
    <w:rsid w:val="000D1F12"/>
    <w:rsid w:val="000D2507"/>
    <w:rsid w:val="000D2553"/>
    <w:rsid w:val="000D255D"/>
    <w:rsid w:val="000D25D7"/>
    <w:rsid w:val="000D3430"/>
    <w:rsid w:val="000D35ED"/>
    <w:rsid w:val="000D366D"/>
    <w:rsid w:val="000D39F9"/>
    <w:rsid w:val="000D468B"/>
    <w:rsid w:val="000D476E"/>
    <w:rsid w:val="000D4989"/>
    <w:rsid w:val="000D4998"/>
    <w:rsid w:val="000D4C0E"/>
    <w:rsid w:val="000D523A"/>
    <w:rsid w:val="000D544B"/>
    <w:rsid w:val="000D569E"/>
    <w:rsid w:val="000D59FE"/>
    <w:rsid w:val="000D5B17"/>
    <w:rsid w:val="000D5CB1"/>
    <w:rsid w:val="000D6427"/>
    <w:rsid w:val="000D6685"/>
    <w:rsid w:val="000D68BF"/>
    <w:rsid w:val="000D6B98"/>
    <w:rsid w:val="000D6C20"/>
    <w:rsid w:val="000D6CC0"/>
    <w:rsid w:val="000D6D37"/>
    <w:rsid w:val="000D6DCA"/>
    <w:rsid w:val="000D72CC"/>
    <w:rsid w:val="000D7396"/>
    <w:rsid w:val="000D7AC7"/>
    <w:rsid w:val="000D7D91"/>
    <w:rsid w:val="000E0034"/>
    <w:rsid w:val="000E0558"/>
    <w:rsid w:val="000E0D8B"/>
    <w:rsid w:val="000E0EAD"/>
    <w:rsid w:val="000E169B"/>
    <w:rsid w:val="000E1928"/>
    <w:rsid w:val="000E1A02"/>
    <w:rsid w:val="000E1A49"/>
    <w:rsid w:val="000E1A5C"/>
    <w:rsid w:val="000E1B73"/>
    <w:rsid w:val="000E1C2B"/>
    <w:rsid w:val="000E1C2E"/>
    <w:rsid w:val="000E20D1"/>
    <w:rsid w:val="000E239A"/>
    <w:rsid w:val="000E23F5"/>
    <w:rsid w:val="000E28CF"/>
    <w:rsid w:val="000E2D88"/>
    <w:rsid w:val="000E2F6E"/>
    <w:rsid w:val="000E34F0"/>
    <w:rsid w:val="000E357E"/>
    <w:rsid w:val="000E39B7"/>
    <w:rsid w:val="000E4480"/>
    <w:rsid w:val="000E4977"/>
    <w:rsid w:val="000E4BC5"/>
    <w:rsid w:val="000E5855"/>
    <w:rsid w:val="000E6145"/>
    <w:rsid w:val="000E6164"/>
    <w:rsid w:val="000E6AAD"/>
    <w:rsid w:val="000E6D08"/>
    <w:rsid w:val="000E6D66"/>
    <w:rsid w:val="000E6F8A"/>
    <w:rsid w:val="000E7319"/>
    <w:rsid w:val="000E74CD"/>
    <w:rsid w:val="000E75AE"/>
    <w:rsid w:val="000E766B"/>
    <w:rsid w:val="000E7D7D"/>
    <w:rsid w:val="000F0015"/>
    <w:rsid w:val="000F004B"/>
    <w:rsid w:val="000F0487"/>
    <w:rsid w:val="000F04B7"/>
    <w:rsid w:val="000F08A0"/>
    <w:rsid w:val="000F08EF"/>
    <w:rsid w:val="000F1194"/>
    <w:rsid w:val="000F1331"/>
    <w:rsid w:val="000F175E"/>
    <w:rsid w:val="000F17D7"/>
    <w:rsid w:val="000F188A"/>
    <w:rsid w:val="000F2643"/>
    <w:rsid w:val="000F2801"/>
    <w:rsid w:val="000F2843"/>
    <w:rsid w:val="000F2D1F"/>
    <w:rsid w:val="000F2E0D"/>
    <w:rsid w:val="000F3493"/>
    <w:rsid w:val="000F3629"/>
    <w:rsid w:val="000F41B2"/>
    <w:rsid w:val="000F4427"/>
    <w:rsid w:val="000F4539"/>
    <w:rsid w:val="000F4B95"/>
    <w:rsid w:val="000F510A"/>
    <w:rsid w:val="000F5333"/>
    <w:rsid w:val="000F562C"/>
    <w:rsid w:val="000F5872"/>
    <w:rsid w:val="000F59B6"/>
    <w:rsid w:val="000F5A9E"/>
    <w:rsid w:val="000F5EBF"/>
    <w:rsid w:val="000F624C"/>
    <w:rsid w:val="000F625A"/>
    <w:rsid w:val="000F6743"/>
    <w:rsid w:val="000F6E2B"/>
    <w:rsid w:val="000F700F"/>
    <w:rsid w:val="000F7323"/>
    <w:rsid w:val="000F75A9"/>
    <w:rsid w:val="000F7942"/>
    <w:rsid w:val="000F7DEE"/>
    <w:rsid w:val="0010015D"/>
    <w:rsid w:val="0010030C"/>
    <w:rsid w:val="0010109A"/>
    <w:rsid w:val="0010153D"/>
    <w:rsid w:val="00101794"/>
    <w:rsid w:val="001018D7"/>
    <w:rsid w:val="00101B63"/>
    <w:rsid w:val="00102BD4"/>
    <w:rsid w:val="00102C3C"/>
    <w:rsid w:val="001030C4"/>
    <w:rsid w:val="001031EE"/>
    <w:rsid w:val="0010342C"/>
    <w:rsid w:val="00103DAA"/>
    <w:rsid w:val="00104551"/>
    <w:rsid w:val="00104675"/>
    <w:rsid w:val="001046CE"/>
    <w:rsid w:val="001048C9"/>
    <w:rsid w:val="0010491D"/>
    <w:rsid w:val="00104AEA"/>
    <w:rsid w:val="0010524D"/>
    <w:rsid w:val="00105B0C"/>
    <w:rsid w:val="00105B6B"/>
    <w:rsid w:val="00105FA2"/>
    <w:rsid w:val="00106249"/>
    <w:rsid w:val="00106870"/>
    <w:rsid w:val="001068BC"/>
    <w:rsid w:val="00106B69"/>
    <w:rsid w:val="00106F8A"/>
    <w:rsid w:val="0010708F"/>
    <w:rsid w:val="0010741B"/>
    <w:rsid w:val="001074B3"/>
    <w:rsid w:val="0010771B"/>
    <w:rsid w:val="001077ED"/>
    <w:rsid w:val="00107D8A"/>
    <w:rsid w:val="00107E4A"/>
    <w:rsid w:val="00107F15"/>
    <w:rsid w:val="00110297"/>
    <w:rsid w:val="001102F7"/>
    <w:rsid w:val="001103AD"/>
    <w:rsid w:val="00110560"/>
    <w:rsid w:val="001106DB"/>
    <w:rsid w:val="00111080"/>
    <w:rsid w:val="001117B3"/>
    <w:rsid w:val="00111B6C"/>
    <w:rsid w:val="0011234F"/>
    <w:rsid w:val="0011248F"/>
    <w:rsid w:val="00112686"/>
    <w:rsid w:val="00112801"/>
    <w:rsid w:val="00112D1E"/>
    <w:rsid w:val="00112DE9"/>
    <w:rsid w:val="00112F97"/>
    <w:rsid w:val="00113130"/>
    <w:rsid w:val="00113983"/>
    <w:rsid w:val="00113D65"/>
    <w:rsid w:val="00113EA9"/>
    <w:rsid w:val="0011467D"/>
    <w:rsid w:val="00114C05"/>
    <w:rsid w:val="00114D20"/>
    <w:rsid w:val="00114E05"/>
    <w:rsid w:val="00115035"/>
    <w:rsid w:val="0011551B"/>
    <w:rsid w:val="0011559E"/>
    <w:rsid w:val="00116B0F"/>
    <w:rsid w:val="00116F6D"/>
    <w:rsid w:val="0011703C"/>
    <w:rsid w:val="00117078"/>
    <w:rsid w:val="00117206"/>
    <w:rsid w:val="001174E5"/>
    <w:rsid w:val="0011753E"/>
    <w:rsid w:val="001179AD"/>
    <w:rsid w:val="00117E5C"/>
    <w:rsid w:val="00120650"/>
    <w:rsid w:val="00120AEA"/>
    <w:rsid w:val="0012115E"/>
    <w:rsid w:val="001212EC"/>
    <w:rsid w:val="0012159A"/>
    <w:rsid w:val="001217F8"/>
    <w:rsid w:val="001219AB"/>
    <w:rsid w:val="00121D53"/>
    <w:rsid w:val="00121E88"/>
    <w:rsid w:val="0012256A"/>
    <w:rsid w:val="0012258C"/>
    <w:rsid w:val="00122C07"/>
    <w:rsid w:val="0012319D"/>
    <w:rsid w:val="001234BE"/>
    <w:rsid w:val="00123775"/>
    <w:rsid w:val="00123CAC"/>
    <w:rsid w:val="001242FA"/>
    <w:rsid w:val="00124717"/>
    <w:rsid w:val="00124718"/>
    <w:rsid w:val="001247E6"/>
    <w:rsid w:val="00124F5C"/>
    <w:rsid w:val="0012526C"/>
    <w:rsid w:val="0012536B"/>
    <w:rsid w:val="001255C3"/>
    <w:rsid w:val="00125637"/>
    <w:rsid w:val="001259DB"/>
    <w:rsid w:val="00125B16"/>
    <w:rsid w:val="00125F0B"/>
    <w:rsid w:val="00125F1A"/>
    <w:rsid w:val="001264CD"/>
    <w:rsid w:val="001265D9"/>
    <w:rsid w:val="00126B7B"/>
    <w:rsid w:val="00126BA5"/>
    <w:rsid w:val="00126E75"/>
    <w:rsid w:val="00126FCA"/>
    <w:rsid w:val="001272A0"/>
    <w:rsid w:val="00127F2E"/>
    <w:rsid w:val="00130435"/>
    <w:rsid w:val="001308C4"/>
    <w:rsid w:val="00131514"/>
    <w:rsid w:val="00131634"/>
    <w:rsid w:val="00131EEF"/>
    <w:rsid w:val="00132B18"/>
    <w:rsid w:val="00132EEA"/>
    <w:rsid w:val="00133245"/>
    <w:rsid w:val="00133341"/>
    <w:rsid w:val="00133354"/>
    <w:rsid w:val="00133BCE"/>
    <w:rsid w:val="00133CC6"/>
    <w:rsid w:val="001343F4"/>
    <w:rsid w:val="00134A21"/>
    <w:rsid w:val="00134B34"/>
    <w:rsid w:val="00134E07"/>
    <w:rsid w:val="0013512A"/>
    <w:rsid w:val="00135154"/>
    <w:rsid w:val="00135465"/>
    <w:rsid w:val="00135DBE"/>
    <w:rsid w:val="00135E74"/>
    <w:rsid w:val="00136197"/>
    <w:rsid w:val="0013622C"/>
    <w:rsid w:val="00136690"/>
    <w:rsid w:val="00136895"/>
    <w:rsid w:val="00136A6F"/>
    <w:rsid w:val="001375AD"/>
    <w:rsid w:val="001379AA"/>
    <w:rsid w:val="00137DCA"/>
    <w:rsid w:val="00137E8C"/>
    <w:rsid w:val="0014065E"/>
    <w:rsid w:val="00140A18"/>
    <w:rsid w:val="00140F66"/>
    <w:rsid w:val="001411D6"/>
    <w:rsid w:val="001412B8"/>
    <w:rsid w:val="0014145A"/>
    <w:rsid w:val="0014153F"/>
    <w:rsid w:val="001415F5"/>
    <w:rsid w:val="0014180B"/>
    <w:rsid w:val="0014196A"/>
    <w:rsid w:val="00142130"/>
    <w:rsid w:val="001423DF"/>
    <w:rsid w:val="00142577"/>
    <w:rsid w:val="0014283A"/>
    <w:rsid w:val="00142CDD"/>
    <w:rsid w:val="00143755"/>
    <w:rsid w:val="001437A8"/>
    <w:rsid w:val="00143A2E"/>
    <w:rsid w:val="0014464F"/>
    <w:rsid w:val="00144730"/>
    <w:rsid w:val="001447A7"/>
    <w:rsid w:val="001447FC"/>
    <w:rsid w:val="001448D6"/>
    <w:rsid w:val="00144AEB"/>
    <w:rsid w:val="00144C40"/>
    <w:rsid w:val="00144D59"/>
    <w:rsid w:val="00145225"/>
    <w:rsid w:val="00145477"/>
    <w:rsid w:val="001455A0"/>
    <w:rsid w:val="0014569E"/>
    <w:rsid w:val="0014570B"/>
    <w:rsid w:val="00145AB0"/>
    <w:rsid w:val="00145CD9"/>
    <w:rsid w:val="00145D78"/>
    <w:rsid w:val="00145F1E"/>
    <w:rsid w:val="00145FF3"/>
    <w:rsid w:val="0014600C"/>
    <w:rsid w:val="00146874"/>
    <w:rsid w:val="00146A32"/>
    <w:rsid w:val="00146C08"/>
    <w:rsid w:val="00146D29"/>
    <w:rsid w:val="00146D2C"/>
    <w:rsid w:val="00146DC5"/>
    <w:rsid w:val="00147508"/>
    <w:rsid w:val="0014767F"/>
    <w:rsid w:val="00147B68"/>
    <w:rsid w:val="00147E86"/>
    <w:rsid w:val="001504FB"/>
    <w:rsid w:val="0015054E"/>
    <w:rsid w:val="001505EF"/>
    <w:rsid w:val="00150DB0"/>
    <w:rsid w:val="00151122"/>
    <w:rsid w:val="00151772"/>
    <w:rsid w:val="00151DF3"/>
    <w:rsid w:val="00152248"/>
    <w:rsid w:val="001523BD"/>
    <w:rsid w:val="001526BB"/>
    <w:rsid w:val="00152908"/>
    <w:rsid w:val="001529CD"/>
    <w:rsid w:val="00152A8A"/>
    <w:rsid w:val="00152C91"/>
    <w:rsid w:val="00152D5E"/>
    <w:rsid w:val="00152DAC"/>
    <w:rsid w:val="0015301A"/>
    <w:rsid w:val="00153138"/>
    <w:rsid w:val="0015332D"/>
    <w:rsid w:val="00153840"/>
    <w:rsid w:val="00153BC3"/>
    <w:rsid w:val="00153CFF"/>
    <w:rsid w:val="00154088"/>
    <w:rsid w:val="001541D6"/>
    <w:rsid w:val="001546A8"/>
    <w:rsid w:val="001546E5"/>
    <w:rsid w:val="00154B28"/>
    <w:rsid w:val="00154B33"/>
    <w:rsid w:val="00154BFD"/>
    <w:rsid w:val="00154C6A"/>
    <w:rsid w:val="00154D5D"/>
    <w:rsid w:val="00155116"/>
    <w:rsid w:val="0015661F"/>
    <w:rsid w:val="00156789"/>
    <w:rsid w:val="001567D8"/>
    <w:rsid w:val="0015760D"/>
    <w:rsid w:val="00160460"/>
    <w:rsid w:val="00160686"/>
    <w:rsid w:val="00160A0F"/>
    <w:rsid w:val="00160AC4"/>
    <w:rsid w:val="00160E31"/>
    <w:rsid w:val="00160F1A"/>
    <w:rsid w:val="00161173"/>
    <w:rsid w:val="001616EF"/>
    <w:rsid w:val="00161857"/>
    <w:rsid w:val="001619DC"/>
    <w:rsid w:val="00161B25"/>
    <w:rsid w:val="00162385"/>
    <w:rsid w:val="00162663"/>
    <w:rsid w:val="00162AD3"/>
    <w:rsid w:val="00163125"/>
    <w:rsid w:val="001636A5"/>
    <w:rsid w:val="00163715"/>
    <w:rsid w:val="00163A04"/>
    <w:rsid w:val="00163D76"/>
    <w:rsid w:val="00163DF8"/>
    <w:rsid w:val="00163EC2"/>
    <w:rsid w:val="00164081"/>
    <w:rsid w:val="00164AC1"/>
    <w:rsid w:val="00164B4C"/>
    <w:rsid w:val="00164C57"/>
    <w:rsid w:val="00164DB9"/>
    <w:rsid w:val="00166653"/>
    <w:rsid w:val="00166662"/>
    <w:rsid w:val="001666C1"/>
    <w:rsid w:val="001667BA"/>
    <w:rsid w:val="00166B22"/>
    <w:rsid w:val="00166B43"/>
    <w:rsid w:val="00166C00"/>
    <w:rsid w:val="0016781D"/>
    <w:rsid w:val="00167E4D"/>
    <w:rsid w:val="0017062A"/>
    <w:rsid w:val="00170664"/>
    <w:rsid w:val="001709DB"/>
    <w:rsid w:val="00170B27"/>
    <w:rsid w:val="00170B2B"/>
    <w:rsid w:val="00170B6B"/>
    <w:rsid w:val="00170DE2"/>
    <w:rsid w:val="001712F0"/>
    <w:rsid w:val="00171498"/>
    <w:rsid w:val="0017193A"/>
    <w:rsid w:val="00171A86"/>
    <w:rsid w:val="0017214A"/>
    <w:rsid w:val="001721E6"/>
    <w:rsid w:val="00172312"/>
    <w:rsid w:val="00172A03"/>
    <w:rsid w:val="00172A93"/>
    <w:rsid w:val="00173052"/>
    <w:rsid w:val="0017338E"/>
    <w:rsid w:val="0017351E"/>
    <w:rsid w:val="001735CC"/>
    <w:rsid w:val="00173968"/>
    <w:rsid w:val="00173D2D"/>
    <w:rsid w:val="001746CA"/>
    <w:rsid w:val="001749C5"/>
    <w:rsid w:val="00174D23"/>
    <w:rsid w:val="00174DC1"/>
    <w:rsid w:val="00175E20"/>
    <w:rsid w:val="00175F6E"/>
    <w:rsid w:val="0017646B"/>
    <w:rsid w:val="00176AAE"/>
    <w:rsid w:val="001777C0"/>
    <w:rsid w:val="00177870"/>
    <w:rsid w:val="001778D6"/>
    <w:rsid w:val="001779D5"/>
    <w:rsid w:val="00177AAF"/>
    <w:rsid w:val="001806B5"/>
    <w:rsid w:val="0018078B"/>
    <w:rsid w:val="001807B8"/>
    <w:rsid w:val="00181004"/>
    <w:rsid w:val="001813C6"/>
    <w:rsid w:val="0018150C"/>
    <w:rsid w:val="00181788"/>
    <w:rsid w:val="0018195D"/>
    <w:rsid w:val="00181B07"/>
    <w:rsid w:val="00181B21"/>
    <w:rsid w:val="0018230F"/>
    <w:rsid w:val="0018242B"/>
    <w:rsid w:val="001825AD"/>
    <w:rsid w:val="0018269B"/>
    <w:rsid w:val="001826EF"/>
    <w:rsid w:val="00182A06"/>
    <w:rsid w:val="00182B05"/>
    <w:rsid w:val="00182B16"/>
    <w:rsid w:val="00182CB5"/>
    <w:rsid w:val="00182FA0"/>
    <w:rsid w:val="001830D1"/>
    <w:rsid w:val="001833D4"/>
    <w:rsid w:val="001834A5"/>
    <w:rsid w:val="00183686"/>
    <w:rsid w:val="001836B1"/>
    <w:rsid w:val="00183956"/>
    <w:rsid w:val="00183AD2"/>
    <w:rsid w:val="00183B4C"/>
    <w:rsid w:val="00183BDE"/>
    <w:rsid w:val="001840E1"/>
    <w:rsid w:val="0018455D"/>
    <w:rsid w:val="0018474A"/>
    <w:rsid w:val="001849BC"/>
    <w:rsid w:val="00185C75"/>
    <w:rsid w:val="00185D9B"/>
    <w:rsid w:val="001860E1"/>
    <w:rsid w:val="00186558"/>
    <w:rsid w:val="00186697"/>
    <w:rsid w:val="00186FA4"/>
    <w:rsid w:val="0018707C"/>
    <w:rsid w:val="0018754A"/>
    <w:rsid w:val="001875DC"/>
    <w:rsid w:val="00187A9C"/>
    <w:rsid w:val="00187D81"/>
    <w:rsid w:val="00187F54"/>
    <w:rsid w:val="001903A9"/>
    <w:rsid w:val="0019075F"/>
    <w:rsid w:val="001907E1"/>
    <w:rsid w:val="00190886"/>
    <w:rsid w:val="001911F0"/>
    <w:rsid w:val="001912D6"/>
    <w:rsid w:val="001912F8"/>
    <w:rsid w:val="001913D1"/>
    <w:rsid w:val="001916C5"/>
    <w:rsid w:val="001917CF"/>
    <w:rsid w:val="00191805"/>
    <w:rsid w:val="00192507"/>
    <w:rsid w:val="0019265D"/>
    <w:rsid w:val="0019296E"/>
    <w:rsid w:val="0019299B"/>
    <w:rsid w:val="00192C45"/>
    <w:rsid w:val="0019317C"/>
    <w:rsid w:val="00193221"/>
    <w:rsid w:val="00193578"/>
    <w:rsid w:val="00193651"/>
    <w:rsid w:val="0019383A"/>
    <w:rsid w:val="001941E5"/>
    <w:rsid w:val="0019426A"/>
    <w:rsid w:val="0019435C"/>
    <w:rsid w:val="00194996"/>
    <w:rsid w:val="00195979"/>
    <w:rsid w:val="00195E02"/>
    <w:rsid w:val="00195F6B"/>
    <w:rsid w:val="00196133"/>
    <w:rsid w:val="0019623A"/>
    <w:rsid w:val="001964EF"/>
    <w:rsid w:val="001966B8"/>
    <w:rsid w:val="001967D7"/>
    <w:rsid w:val="001968D3"/>
    <w:rsid w:val="00196990"/>
    <w:rsid w:val="00196C8D"/>
    <w:rsid w:val="00196EEF"/>
    <w:rsid w:val="001973EC"/>
    <w:rsid w:val="00197418"/>
    <w:rsid w:val="001979CB"/>
    <w:rsid w:val="00197E2C"/>
    <w:rsid w:val="001A038D"/>
    <w:rsid w:val="001A07EF"/>
    <w:rsid w:val="001A081B"/>
    <w:rsid w:val="001A0F93"/>
    <w:rsid w:val="001A1122"/>
    <w:rsid w:val="001A1540"/>
    <w:rsid w:val="001A1725"/>
    <w:rsid w:val="001A21DB"/>
    <w:rsid w:val="001A2492"/>
    <w:rsid w:val="001A284B"/>
    <w:rsid w:val="001A29E1"/>
    <w:rsid w:val="001A2A34"/>
    <w:rsid w:val="001A2BF8"/>
    <w:rsid w:val="001A2D1C"/>
    <w:rsid w:val="001A2F68"/>
    <w:rsid w:val="001A2FE6"/>
    <w:rsid w:val="001A32A4"/>
    <w:rsid w:val="001A3445"/>
    <w:rsid w:val="001A37B7"/>
    <w:rsid w:val="001A4B53"/>
    <w:rsid w:val="001A5432"/>
    <w:rsid w:val="001A5823"/>
    <w:rsid w:val="001A5836"/>
    <w:rsid w:val="001A5A69"/>
    <w:rsid w:val="001A5CED"/>
    <w:rsid w:val="001A5D5F"/>
    <w:rsid w:val="001A6038"/>
    <w:rsid w:val="001A6098"/>
    <w:rsid w:val="001A61E4"/>
    <w:rsid w:val="001A6FAD"/>
    <w:rsid w:val="001A7297"/>
    <w:rsid w:val="001A7DB5"/>
    <w:rsid w:val="001A7E04"/>
    <w:rsid w:val="001B080C"/>
    <w:rsid w:val="001B0918"/>
    <w:rsid w:val="001B09EB"/>
    <w:rsid w:val="001B0C71"/>
    <w:rsid w:val="001B0CA9"/>
    <w:rsid w:val="001B0DCF"/>
    <w:rsid w:val="001B117E"/>
    <w:rsid w:val="001B123B"/>
    <w:rsid w:val="001B1260"/>
    <w:rsid w:val="001B1708"/>
    <w:rsid w:val="001B1AC0"/>
    <w:rsid w:val="001B2334"/>
    <w:rsid w:val="001B2704"/>
    <w:rsid w:val="001B280F"/>
    <w:rsid w:val="001B28D4"/>
    <w:rsid w:val="001B2C95"/>
    <w:rsid w:val="001B2E79"/>
    <w:rsid w:val="001B2E81"/>
    <w:rsid w:val="001B2E8A"/>
    <w:rsid w:val="001B2F5B"/>
    <w:rsid w:val="001B3332"/>
    <w:rsid w:val="001B3377"/>
    <w:rsid w:val="001B37C2"/>
    <w:rsid w:val="001B38DB"/>
    <w:rsid w:val="001B3D72"/>
    <w:rsid w:val="001B41F5"/>
    <w:rsid w:val="001B4C3D"/>
    <w:rsid w:val="001B4E00"/>
    <w:rsid w:val="001B4E74"/>
    <w:rsid w:val="001B4FF0"/>
    <w:rsid w:val="001B52AF"/>
    <w:rsid w:val="001B5621"/>
    <w:rsid w:val="001B583A"/>
    <w:rsid w:val="001B5904"/>
    <w:rsid w:val="001B5971"/>
    <w:rsid w:val="001B5AF6"/>
    <w:rsid w:val="001B5BC4"/>
    <w:rsid w:val="001B633C"/>
    <w:rsid w:val="001B635B"/>
    <w:rsid w:val="001B6376"/>
    <w:rsid w:val="001B6412"/>
    <w:rsid w:val="001B6999"/>
    <w:rsid w:val="001B71EA"/>
    <w:rsid w:val="001B7BDC"/>
    <w:rsid w:val="001B7D87"/>
    <w:rsid w:val="001B7E22"/>
    <w:rsid w:val="001C0230"/>
    <w:rsid w:val="001C02AE"/>
    <w:rsid w:val="001C030B"/>
    <w:rsid w:val="001C0743"/>
    <w:rsid w:val="001C0900"/>
    <w:rsid w:val="001C0A25"/>
    <w:rsid w:val="001C10FE"/>
    <w:rsid w:val="001C1667"/>
    <w:rsid w:val="001C2060"/>
    <w:rsid w:val="001C2420"/>
    <w:rsid w:val="001C2689"/>
    <w:rsid w:val="001C28C9"/>
    <w:rsid w:val="001C2ECE"/>
    <w:rsid w:val="001C2EF0"/>
    <w:rsid w:val="001C2F1F"/>
    <w:rsid w:val="001C33AB"/>
    <w:rsid w:val="001C362D"/>
    <w:rsid w:val="001C37E4"/>
    <w:rsid w:val="001C40C5"/>
    <w:rsid w:val="001C460F"/>
    <w:rsid w:val="001C49D3"/>
    <w:rsid w:val="001C4DF0"/>
    <w:rsid w:val="001C596A"/>
    <w:rsid w:val="001C6527"/>
    <w:rsid w:val="001C6845"/>
    <w:rsid w:val="001C684C"/>
    <w:rsid w:val="001C6E2F"/>
    <w:rsid w:val="001C6EBF"/>
    <w:rsid w:val="001C7181"/>
    <w:rsid w:val="001C7D32"/>
    <w:rsid w:val="001D0447"/>
    <w:rsid w:val="001D044C"/>
    <w:rsid w:val="001D04AC"/>
    <w:rsid w:val="001D05F9"/>
    <w:rsid w:val="001D069A"/>
    <w:rsid w:val="001D09BF"/>
    <w:rsid w:val="001D1874"/>
    <w:rsid w:val="001D1983"/>
    <w:rsid w:val="001D1AA8"/>
    <w:rsid w:val="001D1AAF"/>
    <w:rsid w:val="001D2194"/>
    <w:rsid w:val="001D23CA"/>
    <w:rsid w:val="001D2A10"/>
    <w:rsid w:val="001D3705"/>
    <w:rsid w:val="001D37E3"/>
    <w:rsid w:val="001D3AB0"/>
    <w:rsid w:val="001D3F77"/>
    <w:rsid w:val="001D417B"/>
    <w:rsid w:val="001D41D9"/>
    <w:rsid w:val="001D43F7"/>
    <w:rsid w:val="001D4483"/>
    <w:rsid w:val="001D4D16"/>
    <w:rsid w:val="001D4E1D"/>
    <w:rsid w:val="001D568F"/>
    <w:rsid w:val="001D5C32"/>
    <w:rsid w:val="001D5CE3"/>
    <w:rsid w:val="001D60FB"/>
    <w:rsid w:val="001D6BC9"/>
    <w:rsid w:val="001D6C9D"/>
    <w:rsid w:val="001D6E03"/>
    <w:rsid w:val="001D70C1"/>
    <w:rsid w:val="001D7183"/>
    <w:rsid w:val="001D71AE"/>
    <w:rsid w:val="001D71C1"/>
    <w:rsid w:val="001D7258"/>
    <w:rsid w:val="001D72A0"/>
    <w:rsid w:val="001D76A9"/>
    <w:rsid w:val="001D7BA9"/>
    <w:rsid w:val="001D7D51"/>
    <w:rsid w:val="001E01CA"/>
    <w:rsid w:val="001E04E2"/>
    <w:rsid w:val="001E06B2"/>
    <w:rsid w:val="001E075D"/>
    <w:rsid w:val="001E0AA9"/>
    <w:rsid w:val="001E0AC4"/>
    <w:rsid w:val="001E10DD"/>
    <w:rsid w:val="001E180D"/>
    <w:rsid w:val="001E1AA3"/>
    <w:rsid w:val="001E1BDB"/>
    <w:rsid w:val="001E1D57"/>
    <w:rsid w:val="001E204B"/>
    <w:rsid w:val="001E244C"/>
    <w:rsid w:val="001E2978"/>
    <w:rsid w:val="001E2C8E"/>
    <w:rsid w:val="001E2DFF"/>
    <w:rsid w:val="001E2FBB"/>
    <w:rsid w:val="001E3202"/>
    <w:rsid w:val="001E33D9"/>
    <w:rsid w:val="001E3CBA"/>
    <w:rsid w:val="001E4A66"/>
    <w:rsid w:val="001E4EEC"/>
    <w:rsid w:val="001E553C"/>
    <w:rsid w:val="001E5653"/>
    <w:rsid w:val="001E5CEA"/>
    <w:rsid w:val="001E5D0F"/>
    <w:rsid w:val="001E67A9"/>
    <w:rsid w:val="001E67C1"/>
    <w:rsid w:val="001E6B2D"/>
    <w:rsid w:val="001E6D19"/>
    <w:rsid w:val="001E6E60"/>
    <w:rsid w:val="001E6EA7"/>
    <w:rsid w:val="001E72FD"/>
    <w:rsid w:val="001E7C55"/>
    <w:rsid w:val="001E7EE1"/>
    <w:rsid w:val="001E7F59"/>
    <w:rsid w:val="001F062F"/>
    <w:rsid w:val="001F0B4D"/>
    <w:rsid w:val="001F0E46"/>
    <w:rsid w:val="001F0FCB"/>
    <w:rsid w:val="001F225F"/>
    <w:rsid w:val="001F2332"/>
    <w:rsid w:val="001F25E6"/>
    <w:rsid w:val="001F2D34"/>
    <w:rsid w:val="001F36F7"/>
    <w:rsid w:val="001F3901"/>
    <w:rsid w:val="001F39C9"/>
    <w:rsid w:val="001F3D73"/>
    <w:rsid w:val="001F43B0"/>
    <w:rsid w:val="001F46DD"/>
    <w:rsid w:val="001F47A3"/>
    <w:rsid w:val="001F4B09"/>
    <w:rsid w:val="001F4CE0"/>
    <w:rsid w:val="001F5121"/>
    <w:rsid w:val="001F5C9B"/>
    <w:rsid w:val="001F5D18"/>
    <w:rsid w:val="001F62DE"/>
    <w:rsid w:val="001F6B09"/>
    <w:rsid w:val="001F6E24"/>
    <w:rsid w:val="001F706B"/>
    <w:rsid w:val="001F79A4"/>
    <w:rsid w:val="001F7B8A"/>
    <w:rsid w:val="001F7C5F"/>
    <w:rsid w:val="0020085B"/>
    <w:rsid w:val="002009AC"/>
    <w:rsid w:val="00200A5F"/>
    <w:rsid w:val="00200B3C"/>
    <w:rsid w:val="00200C8E"/>
    <w:rsid w:val="00200CCA"/>
    <w:rsid w:val="00200EC7"/>
    <w:rsid w:val="0020110F"/>
    <w:rsid w:val="0020115E"/>
    <w:rsid w:val="00201ED4"/>
    <w:rsid w:val="00202006"/>
    <w:rsid w:val="00202917"/>
    <w:rsid w:val="00202B5A"/>
    <w:rsid w:val="00202EB0"/>
    <w:rsid w:val="00203093"/>
    <w:rsid w:val="00203867"/>
    <w:rsid w:val="00203B47"/>
    <w:rsid w:val="002041B1"/>
    <w:rsid w:val="00204487"/>
    <w:rsid w:val="002046D6"/>
    <w:rsid w:val="00204F59"/>
    <w:rsid w:val="002051A5"/>
    <w:rsid w:val="0020535F"/>
    <w:rsid w:val="00205517"/>
    <w:rsid w:val="00206084"/>
    <w:rsid w:val="0020629B"/>
    <w:rsid w:val="002065DD"/>
    <w:rsid w:val="00206678"/>
    <w:rsid w:val="0020698D"/>
    <w:rsid w:val="002072CF"/>
    <w:rsid w:val="0020735D"/>
    <w:rsid w:val="00207987"/>
    <w:rsid w:val="0020799A"/>
    <w:rsid w:val="00207F5B"/>
    <w:rsid w:val="00210133"/>
    <w:rsid w:val="00210A49"/>
    <w:rsid w:val="00210BCB"/>
    <w:rsid w:val="0021120A"/>
    <w:rsid w:val="00211237"/>
    <w:rsid w:val="002112AF"/>
    <w:rsid w:val="002116A3"/>
    <w:rsid w:val="00211988"/>
    <w:rsid w:val="00211E0B"/>
    <w:rsid w:val="00212389"/>
    <w:rsid w:val="0021243A"/>
    <w:rsid w:val="00212732"/>
    <w:rsid w:val="00212BE4"/>
    <w:rsid w:val="0021429C"/>
    <w:rsid w:val="00214394"/>
    <w:rsid w:val="002143DA"/>
    <w:rsid w:val="0021444F"/>
    <w:rsid w:val="00214B8C"/>
    <w:rsid w:val="00214CC6"/>
    <w:rsid w:val="0021521F"/>
    <w:rsid w:val="002153C3"/>
    <w:rsid w:val="0021541F"/>
    <w:rsid w:val="002155EC"/>
    <w:rsid w:val="0021572A"/>
    <w:rsid w:val="00215945"/>
    <w:rsid w:val="00215AA4"/>
    <w:rsid w:val="00215DA1"/>
    <w:rsid w:val="00215F1A"/>
    <w:rsid w:val="002163C5"/>
    <w:rsid w:val="00216611"/>
    <w:rsid w:val="002167CE"/>
    <w:rsid w:val="0021686E"/>
    <w:rsid w:val="00216963"/>
    <w:rsid w:val="0021697E"/>
    <w:rsid w:val="002171EC"/>
    <w:rsid w:val="0021729C"/>
    <w:rsid w:val="002177BA"/>
    <w:rsid w:val="0021780C"/>
    <w:rsid w:val="00217965"/>
    <w:rsid w:val="00217A7C"/>
    <w:rsid w:val="00217BE5"/>
    <w:rsid w:val="00220068"/>
    <w:rsid w:val="00220134"/>
    <w:rsid w:val="002201FB"/>
    <w:rsid w:val="0022034C"/>
    <w:rsid w:val="00220BB3"/>
    <w:rsid w:val="00220C43"/>
    <w:rsid w:val="0022134B"/>
    <w:rsid w:val="00221655"/>
    <w:rsid w:val="0022170C"/>
    <w:rsid w:val="0022177A"/>
    <w:rsid w:val="00221CFC"/>
    <w:rsid w:val="002220CD"/>
    <w:rsid w:val="002220FB"/>
    <w:rsid w:val="00222298"/>
    <w:rsid w:val="002229B8"/>
    <w:rsid w:val="00222B15"/>
    <w:rsid w:val="00222E7D"/>
    <w:rsid w:val="002234C0"/>
    <w:rsid w:val="0022357D"/>
    <w:rsid w:val="002236A2"/>
    <w:rsid w:val="00223719"/>
    <w:rsid w:val="002237BB"/>
    <w:rsid w:val="0022381F"/>
    <w:rsid w:val="002238B7"/>
    <w:rsid w:val="00223C60"/>
    <w:rsid w:val="00223D47"/>
    <w:rsid w:val="00224330"/>
    <w:rsid w:val="0022435B"/>
    <w:rsid w:val="002243D5"/>
    <w:rsid w:val="0022443C"/>
    <w:rsid w:val="002247CB"/>
    <w:rsid w:val="00224AA0"/>
    <w:rsid w:val="00224AC1"/>
    <w:rsid w:val="00224AE3"/>
    <w:rsid w:val="00225076"/>
    <w:rsid w:val="00225839"/>
    <w:rsid w:val="00225A1E"/>
    <w:rsid w:val="00225ECA"/>
    <w:rsid w:val="002262BE"/>
    <w:rsid w:val="0022655C"/>
    <w:rsid w:val="00226588"/>
    <w:rsid w:val="00226603"/>
    <w:rsid w:val="002267C1"/>
    <w:rsid w:val="002269AB"/>
    <w:rsid w:val="00226D3F"/>
    <w:rsid w:val="00226E68"/>
    <w:rsid w:val="0022752C"/>
    <w:rsid w:val="00227690"/>
    <w:rsid w:val="00227C17"/>
    <w:rsid w:val="00227C2E"/>
    <w:rsid w:val="00227CB6"/>
    <w:rsid w:val="00227D24"/>
    <w:rsid w:val="002300AE"/>
    <w:rsid w:val="00230157"/>
    <w:rsid w:val="0023092F"/>
    <w:rsid w:val="00230B9D"/>
    <w:rsid w:val="00230D72"/>
    <w:rsid w:val="00231093"/>
    <w:rsid w:val="002314EE"/>
    <w:rsid w:val="00231829"/>
    <w:rsid w:val="002319F7"/>
    <w:rsid w:val="00231C3A"/>
    <w:rsid w:val="00232583"/>
    <w:rsid w:val="002326CD"/>
    <w:rsid w:val="002328F5"/>
    <w:rsid w:val="00232AE9"/>
    <w:rsid w:val="00232DF8"/>
    <w:rsid w:val="0023322D"/>
    <w:rsid w:val="0023342F"/>
    <w:rsid w:val="002334DC"/>
    <w:rsid w:val="00233510"/>
    <w:rsid w:val="00233BF9"/>
    <w:rsid w:val="00233D04"/>
    <w:rsid w:val="00234061"/>
    <w:rsid w:val="0023408C"/>
    <w:rsid w:val="00234206"/>
    <w:rsid w:val="002351EB"/>
    <w:rsid w:val="0023563E"/>
    <w:rsid w:val="00235B13"/>
    <w:rsid w:val="00235C4E"/>
    <w:rsid w:val="00236259"/>
    <w:rsid w:val="00236504"/>
    <w:rsid w:val="0023657E"/>
    <w:rsid w:val="0023668E"/>
    <w:rsid w:val="00236768"/>
    <w:rsid w:val="00236805"/>
    <w:rsid w:val="00236B82"/>
    <w:rsid w:val="00236D47"/>
    <w:rsid w:val="00236F32"/>
    <w:rsid w:val="0023714B"/>
    <w:rsid w:val="002373D7"/>
    <w:rsid w:val="002378A5"/>
    <w:rsid w:val="00237A6F"/>
    <w:rsid w:val="00237D3D"/>
    <w:rsid w:val="002404D8"/>
    <w:rsid w:val="00240542"/>
    <w:rsid w:val="00240761"/>
    <w:rsid w:val="00240CB5"/>
    <w:rsid w:val="00240DF1"/>
    <w:rsid w:val="00241591"/>
    <w:rsid w:val="002417E9"/>
    <w:rsid w:val="002420BE"/>
    <w:rsid w:val="002422E2"/>
    <w:rsid w:val="002423A3"/>
    <w:rsid w:val="002427E7"/>
    <w:rsid w:val="00242875"/>
    <w:rsid w:val="00242F87"/>
    <w:rsid w:val="0024375C"/>
    <w:rsid w:val="002437E1"/>
    <w:rsid w:val="00243C6C"/>
    <w:rsid w:val="00244000"/>
    <w:rsid w:val="002442A6"/>
    <w:rsid w:val="0024434C"/>
    <w:rsid w:val="00244485"/>
    <w:rsid w:val="00244530"/>
    <w:rsid w:val="002445AE"/>
    <w:rsid w:val="00244E29"/>
    <w:rsid w:val="00244FC3"/>
    <w:rsid w:val="00245083"/>
    <w:rsid w:val="00245444"/>
    <w:rsid w:val="00245691"/>
    <w:rsid w:val="00245AD0"/>
    <w:rsid w:val="00245C9F"/>
    <w:rsid w:val="00245F22"/>
    <w:rsid w:val="002462D9"/>
    <w:rsid w:val="00246350"/>
    <w:rsid w:val="002463A3"/>
    <w:rsid w:val="00246527"/>
    <w:rsid w:val="00246CA0"/>
    <w:rsid w:val="00246D08"/>
    <w:rsid w:val="00246E48"/>
    <w:rsid w:val="002472D9"/>
    <w:rsid w:val="00247404"/>
    <w:rsid w:val="002474C2"/>
    <w:rsid w:val="002477BC"/>
    <w:rsid w:val="00250317"/>
    <w:rsid w:val="002506E9"/>
    <w:rsid w:val="0025077D"/>
    <w:rsid w:val="00250D0C"/>
    <w:rsid w:val="00250FEB"/>
    <w:rsid w:val="00251F6C"/>
    <w:rsid w:val="00251F9D"/>
    <w:rsid w:val="0025295D"/>
    <w:rsid w:val="00252B6D"/>
    <w:rsid w:val="00252E75"/>
    <w:rsid w:val="00253473"/>
    <w:rsid w:val="00253B10"/>
    <w:rsid w:val="00253E84"/>
    <w:rsid w:val="0025407A"/>
    <w:rsid w:val="002544A0"/>
    <w:rsid w:val="002544DB"/>
    <w:rsid w:val="002546DE"/>
    <w:rsid w:val="002548C3"/>
    <w:rsid w:val="00255039"/>
    <w:rsid w:val="002553FA"/>
    <w:rsid w:val="00255C0A"/>
    <w:rsid w:val="00255C2C"/>
    <w:rsid w:val="0025662E"/>
    <w:rsid w:val="002568D5"/>
    <w:rsid w:val="00256D63"/>
    <w:rsid w:val="00256DC3"/>
    <w:rsid w:val="0025767A"/>
    <w:rsid w:val="00257690"/>
    <w:rsid w:val="0025770E"/>
    <w:rsid w:val="00257825"/>
    <w:rsid w:val="00257885"/>
    <w:rsid w:val="00257BA2"/>
    <w:rsid w:val="00257D8A"/>
    <w:rsid w:val="00260157"/>
    <w:rsid w:val="00260661"/>
    <w:rsid w:val="002609F7"/>
    <w:rsid w:val="00261150"/>
    <w:rsid w:val="00261E94"/>
    <w:rsid w:val="0026215E"/>
    <w:rsid w:val="002628DB"/>
    <w:rsid w:val="00262F0F"/>
    <w:rsid w:val="002631B3"/>
    <w:rsid w:val="002635AE"/>
    <w:rsid w:val="00263D3D"/>
    <w:rsid w:val="00264391"/>
    <w:rsid w:val="00264622"/>
    <w:rsid w:val="002647CB"/>
    <w:rsid w:val="00264BF3"/>
    <w:rsid w:val="00264F09"/>
    <w:rsid w:val="0026513D"/>
    <w:rsid w:val="002652DD"/>
    <w:rsid w:val="00265392"/>
    <w:rsid w:val="00265393"/>
    <w:rsid w:val="00265A1E"/>
    <w:rsid w:val="00265C7C"/>
    <w:rsid w:val="0026648A"/>
    <w:rsid w:val="00266733"/>
    <w:rsid w:val="00266A1E"/>
    <w:rsid w:val="00266B07"/>
    <w:rsid w:val="00266E47"/>
    <w:rsid w:val="00267423"/>
    <w:rsid w:val="00267768"/>
    <w:rsid w:val="00267E38"/>
    <w:rsid w:val="002704B9"/>
    <w:rsid w:val="00270D41"/>
    <w:rsid w:val="00270DD8"/>
    <w:rsid w:val="00271024"/>
    <w:rsid w:val="00271180"/>
    <w:rsid w:val="002711AE"/>
    <w:rsid w:val="002711DA"/>
    <w:rsid w:val="002714AB"/>
    <w:rsid w:val="00271AFA"/>
    <w:rsid w:val="00271E91"/>
    <w:rsid w:val="00272234"/>
    <w:rsid w:val="00272278"/>
    <w:rsid w:val="002723CF"/>
    <w:rsid w:val="0027247C"/>
    <w:rsid w:val="00272827"/>
    <w:rsid w:val="00272CA1"/>
    <w:rsid w:val="00272CC5"/>
    <w:rsid w:val="00272DDC"/>
    <w:rsid w:val="00272EBD"/>
    <w:rsid w:val="00272EC7"/>
    <w:rsid w:val="002735F8"/>
    <w:rsid w:val="00273E78"/>
    <w:rsid w:val="00273EBD"/>
    <w:rsid w:val="00274464"/>
    <w:rsid w:val="002747D9"/>
    <w:rsid w:val="00274808"/>
    <w:rsid w:val="00274A1B"/>
    <w:rsid w:val="00274CD7"/>
    <w:rsid w:val="00274E60"/>
    <w:rsid w:val="00275355"/>
    <w:rsid w:val="002756FC"/>
    <w:rsid w:val="00275880"/>
    <w:rsid w:val="002759E2"/>
    <w:rsid w:val="00275A18"/>
    <w:rsid w:val="00275B48"/>
    <w:rsid w:val="00275BD0"/>
    <w:rsid w:val="0027640D"/>
    <w:rsid w:val="00276484"/>
    <w:rsid w:val="002764E7"/>
    <w:rsid w:val="0027655C"/>
    <w:rsid w:val="00276876"/>
    <w:rsid w:val="00276B36"/>
    <w:rsid w:val="00276D0B"/>
    <w:rsid w:val="00276DE8"/>
    <w:rsid w:val="00276F4B"/>
    <w:rsid w:val="00276F4D"/>
    <w:rsid w:val="002774E5"/>
    <w:rsid w:val="0027763E"/>
    <w:rsid w:val="002777D6"/>
    <w:rsid w:val="00277B67"/>
    <w:rsid w:val="00277BB7"/>
    <w:rsid w:val="00277ED2"/>
    <w:rsid w:val="002800D5"/>
    <w:rsid w:val="0028046B"/>
    <w:rsid w:val="002804F7"/>
    <w:rsid w:val="0028055C"/>
    <w:rsid w:val="00280E55"/>
    <w:rsid w:val="002818A8"/>
    <w:rsid w:val="00282167"/>
    <w:rsid w:val="0028232F"/>
    <w:rsid w:val="002825CD"/>
    <w:rsid w:val="00282DC1"/>
    <w:rsid w:val="00283261"/>
    <w:rsid w:val="002833B3"/>
    <w:rsid w:val="00283952"/>
    <w:rsid w:val="00284503"/>
    <w:rsid w:val="00284992"/>
    <w:rsid w:val="00284CAE"/>
    <w:rsid w:val="00284FD7"/>
    <w:rsid w:val="002855B6"/>
    <w:rsid w:val="00285C89"/>
    <w:rsid w:val="00285FCF"/>
    <w:rsid w:val="00285FEE"/>
    <w:rsid w:val="002865DC"/>
    <w:rsid w:val="00286BB7"/>
    <w:rsid w:val="00286BFC"/>
    <w:rsid w:val="00287506"/>
    <w:rsid w:val="002875EC"/>
    <w:rsid w:val="00287B62"/>
    <w:rsid w:val="00287B99"/>
    <w:rsid w:val="00287B9E"/>
    <w:rsid w:val="00290866"/>
    <w:rsid w:val="002908AC"/>
    <w:rsid w:val="00290E65"/>
    <w:rsid w:val="0029100F"/>
    <w:rsid w:val="002910C2"/>
    <w:rsid w:val="002911E4"/>
    <w:rsid w:val="002912B0"/>
    <w:rsid w:val="0029133A"/>
    <w:rsid w:val="00291CFE"/>
    <w:rsid w:val="00292529"/>
    <w:rsid w:val="002927ED"/>
    <w:rsid w:val="00292986"/>
    <w:rsid w:val="00292C0B"/>
    <w:rsid w:val="00292D06"/>
    <w:rsid w:val="00292FAD"/>
    <w:rsid w:val="00293279"/>
    <w:rsid w:val="002933B9"/>
    <w:rsid w:val="00293567"/>
    <w:rsid w:val="0029357D"/>
    <w:rsid w:val="00293C25"/>
    <w:rsid w:val="00293E0B"/>
    <w:rsid w:val="0029403C"/>
    <w:rsid w:val="002953E5"/>
    <w:rsid w:val="00295B21"/>
    <w:rsid w:val="00295C38"/>
    <w:rsid w:val="00295C61"/>
    <w:rsid w:val="00295CA2"/>
    <w:rsid w:val="00295CBB"/>
    <w:rsid w:val="00295EBE"/>
    <w:rsid w:val="00295EE2"/>
    <w:rsid w:val="00296425"/>
    <w:rsid w:val="00297870"/>
    <w:rsid w:val="00297BB9"/>
    <w:rsid w:val="00297C9B"/>
    <w:rsid w:val="00297CB6"/>
    <w:rsid w:val="002A00D1"/>
    <w:rsid w:val="002A010C"/>
    <w:rsid w:val="002A030F"/>
    <w:rsid w:val="002A07EE"/>
    <w:rsid w:val="002A0D4F"/>
    <w:rsid w:val="002A0EE4"/>
    <w:rsid w:val="002A1397"/>
    <w:rsid w:val="002A23FE"/>
    <w:rsid w:val="002A2820"/>
    <w:rsid w:val="002A2922"/>
    <w:rsid w:val="002A2AC6"/>
    <w:rsid w:val="002A309F"/>
    <w:rsid w:val="002A32C0"/>
    <w:rsid w:val="002A33C4"/>
    <w:rsid w:val="002A33C5"/>
    <w:rsid w:val="002A350F"/>
    <w:rsid w:val="002A3744"/>
    <w:rsid w:val="002A374C"/>
    <w:rsid w:val="002A3869"/>
    <w:rsid w:val="002A3F7D"/>
    <w:rsid w:val="002A4119"/>
    <w:rsid w:val="002A4CE4"/>
    <w:rsid w:val="002A5448"/>
    <w:rsid w:val="002A5505"/>
    <w:rsid w:val="002A55B7"/>
    <w:rsid w:val="002A57E6"/>
    <w:rsid w:val="002A58B8"/>
    <w:rsid w:val="002A5CD3"/>
    <w:rsid w:val="002A6108"/>
    <w:rsid w:val="002A698F"/>
    <w:rsid w:val="002A7280"/>
    <w:rsid w:val="002A786B"/>
    <w:rsid w:val="002A7CE0"/>
    <w:rsid w:val="002A7FF3"/>
    <w:rsid w:val="002B007E"/>
    <w:rsid w:val="002B01D7"/>
    <w:rsid w:val="002B0436"/>
    <w:rsid w:val="002B0751"/>
    <w:rsid w:val="002B083E"/>
    <w:rsid w:val="002B0901"/>
    <w:rsid w:val="002B0F2B"/>
    <w:rsid w:val="002B13E6"/>
    <w:rsid w:val="002B19A8"/>
    <w:rsid w:val="002B1CEB"/>
    <w:rsid w:val="002B21EA"/>
    <w:rsid w:val="002B2639"/>
    <w:rsid w:val="002B3145"/>
    <w:rsid w:val="002B3178"/>
    <w:rsid w:val="002B31A5"/>
    <w:rsid w:val="002B34E3"/>
    <w:rsid w:val="002B36F6"/>
    <w:rsid w:val="002B3B09"/>
    <w:rsid w:val="002B3D0F"/>
    <w:rsid w:val="002B3D75"/>
    <w:rsid w:val="002B426F"/>
    <w:rsid w:val="002B4833"/>
    <w:rsid w:val="002B48CE"/>
    <w:rsid w:val="002B531B"/>
    <w:rsid w:val="002B5776"/>
    <w:rsid w:val="002B5827"/>
    <w:rsid w:val="002B5BEA"/>
    <w:rsid w:val="002B5F16"/>
    <w:rsid w:val="002B5F1D"/>
    <w:rsid w:val="002B5FA4"/>
    <w:rsid w:val="002B6507"/>
    <w:rsid w:val="002B6CC1"/>
    <w:rsid w:val="002B6F7C"/>
    <w:rsid w:val="002B721E"/>
    <w:rsid w:val="002B7494"/>
    <w:rsid w:val="002B7604"/>
    <w:rsid w:val="002B7EEC"/>
    <w:rsid w:val="002C00CA"/>
    <w:rsid w:val="002C010B"/>
    <w:rsid w:val="002C0110"/>
    <w:rsid w:val="002C0559"/>
    <w:rsid w:val="002C0653"/>
    <w:rsid w:val="002C0B8B"/>
    <w:rsid w:val="002C0FE4"/>
    <w:rsid w:val="002C148E"/>
    <w:rsid w:val="002C1777"/>
    <w:rsid w:val="002C1C74"/>
    <w:rsid w:val="002C213D"/>
    <w:rsid w:val="002C244C"/>
    <w:rsid w:val="002C257E"/>
    <w:rsid w:val="002C26D4"/>
    <w:rsid w:val="002C29AD"/>
    <w:rsid w:val="002C3002"/>
    <w:rsid w:val="002C320A"/>
    <w:rsid w:val="002C321F"/>
    <w:rsid w:val="002C351F"/>
    <w:rsid w:val="002C3644"/>
    <w:rsid w:val="002C37D4"/>
    <w:rsid w:val="002C3A9C"/>
    <w:rsid w:val="002C40A8"/>
    <w:rsid w:val="002C4D20"/>
    <w:rsid w:val="002C4EDE"/>
    <w:rsid w:val="002C5A47"/>
    <w:rsid w:val="002C5E3A"/>
    <w:rsid w:val="002C60E1"/>
    <w:rsid w:val="002C63E4"/>
    <w:rsid w:val="002C6AAC"/>
    <w:rsid w:val="002C6AFD"/>
    <w:rsid w:val="002C6BAE"/>
    <w:rsid w:val="002C6BF3"/>
    <w:rsid w:val="002C6FD0"/>
    <w:rsid w:val="002C7608"/>
    <w:rsid w:val="002C7E13"/>
    <w:rsid w:val="002C7EA4"/>
    <w:rsid w:val="002C7FEC"/>
    <w:rsid w:val="002D00FD"/>
    <w:rsid w:val="002D132B"/>
    <w:rsid w:val="002D137F"/>
    <w:rsid w:val="002D1402"/>
    <w:rsid w:val="002D1535"/>
    <w:rsid w:val="002D16D2"/>
    <w:rsid w:val="002D1AEF"/>
    <w:rsid w:val="002D1D0D"/>
    <w:rsid w:val="002D2177"/>
    <w:rsid w:val="002D2539"/>
    <w:rsid w:val="002D29CD"/>
    <w:rsid w:val="002D2F9E"/>
    <w:rsid w:val="002D38BD"/>
    <w:rsid w:val="002D3CB4"/>
    <w:rsid w:val="002D42C9"/>
    <w:rsid w:val="002D42ED"/>
    <w:rsid w:val="002D451F"/>
    <w:rsid w:val="002D4577"/>
    <w:rsid w:val="002D46CE"/>
    <w:rsid w:val="002D47E4"/>
    <w:rsid w:val="002D4A34"/>
    <w:rsid w:val="002D51C9"/>
    <w:rsid w:val="002D5D7D"/>
    <w:rsid w:val="002D5EE7"/>
    <w:rsid w:val="002D5FDD"/>
    <w:rsid w:val="002D64A5"/>
    <w:rsid w:val="002D6782"/>
    <w:rsid w:val="002D6A3A"/>
    <w:rsid w:val="002D76B4"/>
    <w:rsid w:val="002D76D1"/>
    <w:rsid w:val="002D7AE1"/>
    <w:rsid w:val="002D7F11"/>
    <w:rsid w:val="002E00AA"/>
    <w:rsid w:val="002E0104"/>
    <w:rsid w:val="002E0591"/>
    <w:rsid w:val="002E061E"/>
    <w:rsid w:val="002E06C8"/>
    <w:rsid w:val="002E06FB"/>
    <w:rsid w:val="002E088A"/>
    <w:rsid w:val="002E09E4"/>
    <w:rsid w:val="002E111C"/>
    <w:rsid w:val="002E1164"/>
    <w:rsid w:val="002E12DF"/>
    <w:rsid w:val="002E14B7"/>
    <w:rsid w:val="002E1D92"/>
    <w:rsid w:val="002E2167"/>
    <w:rsid w:val="002E234B"/>
    <w:rsid w:val="002E27D7"/>
    <w:rsid w:val="002E2931"/>
    <w:rsid w:val="002E2B48"/>
    <w:rsid w:val="002E32EB"/>
    <w:rsid w:val="002E3578"/>
    <w:rsid w:val="002E37DD"/>
    <w:rsid w:val="002E3D84"/>
    <w:rsid w:val="002E3E3B"/>
    <w:rsid w:val="002E4270"/>
    <w:rsid w:val="002E4775"/>
    <w:rsid w:val="002E47E7"/>
    <w:rsid w:val="002E4AB4"/>
    <w:rsid w:val="002E4EED"/>
    <w:rsid w:val="002E56A1"/>
    <w:rsid w:val="002E5970"/>
    <w:rsid w:val="002E5A5D"/>
    <w:rsid w:val="002E5C8D"/>
    <w:rsid w:val="002E5CF6"/>
    <w:rsid w:val="002E64CC"/>
    <w:rsid w:val="002E66E7"/>
    <w:rsid w:val="002E697C"/>
    <w:rsid w:val="002E6B60"/>
    <w:rsid w:val="002E6DDB"/>
    <w:rsid w:val="002E70B2"/>
    <w:rsid w:val="002E7672"/>
    <w:rsid w:val="002E7C48"/>
    <w:rsid w:val="002E7E6E"/>
    <w:rsid w:val="002F0321"/>
    <w:rsid w:val="002F0C27"/>
    <w:rsid w:val="002F131A"/>
    <w:rsid w:val="002F143E"/>
    <w:rsid w:val="002F1592"/>
    <w:rsid w:val="002F16DE"/>
    <w:rsid w:val="002F2008"/>
    <w:rsid w:val="002F2062"/>
    <w:rsid w:val="002F245B"/>
    <w:rsid w:val="002F2522"/>
    <w:rsid w:val="002F25CC"/>
    <w:rsid w:val="002F2B52"/>
    <w:rsid w:val="002F3066"/>
    <w:rsid w:val="002F370B"/>
    <w:rsid w:val="002F38C8"/>
    <w:rsid w:val="002F3ABE"/>
    <w:rsid w:val="002F3EDA"/>
    <w:rsid w:val="002F4154"/>
    <w:rsid w:val="002F41BA"/>
    <w:rsid w:val="002F476A"/>
    <w:rsid w:val="002F4C16"/>
    <w:rsid w:val="002F4C28"/>
    <w:rsid w:val="002F526E"/>
    <w:rsid w:val="002F52D8"/>
    <w:rsid w:val="002F5906"/>
    <w:rsid w:val="002F5CC4"/>
    <w:rsid w:val="002F5CDE"/>
    <w:rsid w:val="002F633F"/>
    <w:rsid w:val="002F63D3"/>
    <w:rsid w:val="002F6A36"/>
    <w:rsid w:val="002F6A52"/>
    <w:rsid w:val="002F6AFB"/>
    <w:rsid w:val="002F6B44"/>
    <w:rsid w:val="002F6CBB"/>
    <w:rsid w:val="002F6D78"/>
    <w:rsid w:val="002F703E"/>
    <w:rsid w:val="002F70A9"/>
    <w:rsid w:val="002F710D"/>
    <w:rsid w:val="002F73B3"/>
    <w:rsid w:val="002F78E0"/>
    <w:rsid w:val="002F79A8"/>
    <w:rsid w:val="002F7FFE"/>
    <w:rsid w:val="003002D1"/>
    <w:rsid w:val="00300635"/>
    <w:rsid w:val="003007F9"/>
    <w:rsid w:val="00301519"/>
    <w:rsid w:val="00301743"/>
    <w:rsid w:val="00301AF6"/>
    <w:rsid w:val="00301D72"/>
    <w:rsid w:val="003025CA"/>
    <w:rsid w:val="00302B2E"/>
    <w:rsid w:val="00302C82"/>
    <w:rsid w:val="00302CE8"/>
    <w:rsid w:val="00302EE9"/>
    <w:rsid w:val="00303044"/>
    <w:rsid w:val="003030CB"/>
    <w:rsid w:val="0030388E"/>
    <w:rsid w:val="003038FA"/>
    <w:rsid w:val="0030395F"/>
    <w:rsid w:val="003044C3"/>
    <w:rsid w:val="00304739"/>
    <w:rsid w:val="00304F59"/>
    <w:rsid w:val="0030531F"/>
    <w:rsid w:val="0030592D"/>
    <w:rsid w:val="00305A41"/>
    <w:rsid w:val="003061E9"/>
    <w:rsid w:val="00306207"/>
    <w:rsid w:val="00306230"/>
    <w:rsid w:val="0030705C"/>
    <w:rsid w:val="0030721D"/>
    <w:rsid w:val="00307243"/>
    <w:rsid w:val="00307710"/>
    <w:rsid w:val="00307714"/>
    <w:rsid w:val="003077CF"/>
    <w:rsid w:val="003077DA"/>
    <w:rsid w:val="0030789B"/>
    <w:rsid w:val="00307A9D"/>
    <w:rsid w:val="00307BEA"/>
    <w:rsid w:val="003101F7"/>
    <w:rsid w:val="00310243"/>
    <w:rsid w:val="00310C1C"/>
    <w:rsid w:val="003111EA"/>
    <w:rsid w:val="0031137C"/>
    <w:rsid w:val="0031137E"/>
    <w:rsid w:val="003113F0"/>
    <w:rsid w:val="00311427"/>
    <w:rsid w:val="003119AC"/>
    <w:rsid w:val="00311DB6"/>
    <w:rsid w:val="00311DE2"/>
    <w:rsid w:val="003125AA"/>
    <w:rsid w:val="00312899"/>
    <w:rsid w:val="00312993"/>
    <w:rsid w:val="00312C49"/>
    <w:rsid w:val="0031302A"/>
    <w:rsid w:val="0031309F"/>
    <w:rsid w:val="003131AB"/>
    <w:rsid w:val="0031327E"/>
    <w:rsid w:val="003137DC"/>
    <w:rsid w:val="00313A9C"/>
    <w:rsid w:val="00313C37"/>
    <w:rsid w:val="00313E8F"/>
    <w:rsid w:val="00314379"/>
    <w:rsid w:val="00314400"/>
    <w:rsid w:val="00314939"/>
    <w:rsid w:val="00314ED9"/>
    <w:rsid w:val="00315472"/>
    <w:rsid w:val="003155DF"/>
    <w:rsid w:val="0031569E"/>
    <w:rsid w:val="00316138"/>
    <w:rsid w:val="003162FF"/>
    <w:rsid w:val="0031636D"/>
    <w:rsid w:val="0031654D"/>
    <w:rsid w:val="003167C2"/>
    <w:rsid w:val="00316C7A"/>
    <w:rsid w:val="003171AC"/>
    <w:rsid w:val="00317265"/>
    <w:rsid w:val="003175A0"/>
    <w:rsid w:val="003177BD"/>
    <w:rsid w:val="00317892"/>
    <w:rsid w:val="00317993"/>
    <w:rsid w:val="003200B8"/>
    <w:rsid w:val="00320D52"/>
    <w:rsid w:val="00320E96"/>
    <w:rsid w:val="003210E5"/>
    <w:rsid w:val="00321299"/>
    <w:rsid w:val="003215A7"/>
    <w:rsid w:val="003216AC"/>
    <w:rsid w:val="003216CF"/>
    <w:rsid w:val="00321892"/>
    <w:rsid w:val="00321C5B"/>
    <w:rsid w:val="00321D23"/>
    <w:rsid w:val="00321FE9"/>
    <w:rsid w:val="003226BE"/>
    <w:rsid w:val="00322BC2"/>
    <w:rsid w:val="00322EC8"/>
    <w:rsid w:val="00322F2D"/>
    <w:rsid w:val="00322F53"/>
    <w:rsid w:val="0032375A"/>
    <w:rsid w:val="00323DA8"/>
    <w:rsid w:val="00323EAD"/>
    <w:rsid w:val="0032412A"/>
    <w:rsid w:val="003243F2"/>
    <w:rsid w:val="003245B7"/>
    <w:rsid w:val="00324922"/>
    <w:rsid w:val="003249FE"/>
    <w:rsid w:val="00324BCC"/>
    <w:rsid w:val="00324F71"/>
    <w:rsid w:val="00325008"/>
    <w:rsid w:val="003251C9"/>
    <w:rsid w:val="00325733"/>
    <w:rsid w:val="00325791"/>
    <w:rsid w:val="003257D7"/>
    <w:rsid w:val="00325E43"/>
    <w:rsid w:val="00326442"/>
    <w:rsid w:val="0032668B"/>
    <w:rsid w:val="00326B91"/>
    <w:rsid w:val="00326BED"/>
    <w:rsid w:val="00326F84"/>
    <w:rsid w:val="003272AC"/>
    <w:rsid w:val="0032744F"/>
    <w:rsid w:val="00327498"/>
    <w:rsid w:val="00327744"/>
    <w:rsid w:val="00327A53"/>
    <w:rsid w:val="00327B6C"/>
    <w:rsid w:val="003300B4"/>
    <w:rsid w:val="00330270"/>
    <w:rsid w:val="003306C7"/>
    <w:rsid w:val="003309F2"/>
    <w:rsid w:val="00330A46"/>
    <w:rsid w:val="00330AD7"/>
    <w:rsid w:val="00330D8B"/>
    <w:rsid w:val="00330FB5"/>
    <w:rsid w:val="0033133D"/>
    <w:rsid w:val="003313EC"/>
    <w:rsid w:val="0033140A"/>
    <w:rsid w:val="00331655"/>
    <w:rsid w:val="00331782"/>
    <w:rsid w:val="00331881"/>
    <w:rsid w:val="00331B20"/>
    <w:rsid w:val="00331D35"/>
    <w:rsid w:val="00332032"/>
    <w:rsid w:val="003322B2"/>
    <w:rsid w:val="00332514"/>
    <w:rsid w:val="003326F2"/>
    <w:rsid w:val="0033318B"/>
    <w:rsid w:val="00333203"/>
    <w:rsid w:val="003337A4"/>
    <w:rsid w:val="00333E0D"/>
    <w:rsid w:val="00334381"/>
    <w:rsid w:val="00334497"/>
    <w:rsid w:val="003344AF"/>
    <w:rsid w:val="00334746"/>
    <w:rsid w:val="00334927"/>
    <w:rsid w:val="003349E9"/>
    <w:rsid w:val="00334B55"/>
    <w:rsid w:val="00334BB6"/>
    <w:rsid w:val="0033538C"/>
    <w:rsid w:val="00335CDD"/>
    <w:rsid w:val="00335CF4"/>
    <w:rsid w:val="00335EDE"/>
    <w:rsid w:val="0033684C"/>
    <w:rsid w:val="00336B0F"/>
    <w:rsid w:val="00336FC0"/>
    <w:rsid w:val="00337304"/>
    <w:rsid w:val="003373F8"/>
    <w:rsid w:val="00337454"/>
    <w:rsid w:val="00337A37"/>
    <w:rsid w:val="00337B94"/>
    <w:rsid w:val="00337F81"/>
    <w:rsid w:val="003407ED"/>
    <w:rsid w:val="00340C19"/>
    <w:rsid w:val="00340D74"/>
    <w:rsid w:val="00340E33"/>
    <w:rsid w:val="0034158B"/>
    <w:rsid w:val="00341B2B"/>
    <w:rsid w:val="00341D68"/>
    <w:rsid w:val="00341EEB"/>
    <w:rsid w:val="0034235D"/>
    <w:rsid w:val="003425A7"/>
    <w:rsid w:val="003428A1"/>
    <w:rsid w:val="00342BB0"/>
    <w:rsid w:val="00342D53"/>
    <w:rsid w:val="00342EC6"/>
    <w:rsid w:val="00343522"/>
    <w:rsid w:val="0034378A"/>
    <w:rsid w:val="00343CA7"/>
    <w:rsid w:val="00343D86"/>
    <w:rsid w:val="00343DCD"/>
    <w:rsid w:val="00343EB4"/>
    <w:rsid w:val="00344131"/>
    <w:rsid w:val="00344BA3"/>
    <w:rsid w:val="00344EDC"/>
    <w:rsid w:val="00345328"/>
    <w:rsid w:val="00345406"/>
    <w:rsid w:val="0034565A"/>
    <w:rsid w:val="00345846"/>
    <w:rsid w:val="00345F87"/>
    <w:rsid w:val="00346506"/>
    <w:rsid w:val="00346866"/>
    <w:rsid w:val="00346CAA"/>
    <w:rsid w:val="00347994"/>
    <w:rsid w:val="00347B85"/>
    <w:rsid w:val="00347DA0"/>
    <w:rsid w:val="00347EB8"/>
    <w:rsid w:val="0035015B"/>
    <w:rsid w:val="003506D0"/>
    <w:rsid w:val="0035096D"/>
    <w:rsid w:val="00350FAB"/>
    <w:rsid w:val="003512C8"/>
    <w:rsid w:val="00351A7F"/>
    <w:rsid w:val="00351B6D"/>
    <w:rsid w:val="00351E20"/>
    <w:rsid w:val="003521B5"/>
    <w:rsid w:val="0035275D"/>
    <w:rsid w:val="0035292B"/>
    <w:rsid w:val="00352AE7"/>
    <w:rsid w:val="00352BE9"/>
    <w:rsid w:val="003539B7"/>
    <w:rsid w:val="00353E59"/>
    <w:rsid w:val="00353EFE"/>
    <w:rsid w:val="00354127"/>
    <w:rsid w:val="00354131"/>
    <w:rsid w:val="0035497F"/>
    <w:rsid w:val="00354B40"/>
    <w:rsid w:val="00354E72"/>
    <w:rsid w:val="00354EC2"/>
    <w:rsid w:val="00354F56"/>
    <w:rsid w:val="003551F6"/>
    <w:rsid w:val="00355B93"/>
    <w:rsid w:val="00356147"/>
    <w:rsid w:val="00356360"/>
    <w:rsid w:val="0035682F"/>
    <w:rsid w:val="00356D2A"/>
    <w:rsid w:val="00357410"/>
    <w:rsid w:val="00357738"/>
    <w:rsid w:val="003579EE"/>
    <w:rsid w:val="00357CC4"/>
    <w:rsid w:val="00357DAE"/>
    <w:rsid w:val="00360167"/>
    <w:rsid w:val="00360644"/>
    <w:rsid w:val="0036067B"/>
    <w:rsid w:val="00360980"/>
    <w:rsid w:val="003609E2"/>
    <w:rsid w:val="003609E5"/>
    <w:rsid w:val="00361474"/>
    <w:rsid w:val="003616B4"/>
    <w:rsid w:val="00361B7A"/>
    <w:rsid w:val="00362050"/>
    <w:rsid w:val="00362CD0"/>
    <w:rsid w:val="0036344E"/>
    <w:rsid w:val="0036353F"/>
    <w:rsid w:val="003635F2"/>
    <w:rsid w:val="00363624"/>
    <w:rsid w:val="00363B1B"/>
    <w:rsid w:val="00363B94"/>
    <w:rsid w:val="00364072"/>
    <w:rsid w:val="0036435E"/>
    <w:rsid w:val="003643EA"/>
    <w:rsid w:val="0036467B"/>
    <w:rsid w:val="00364A45"/>
    <w:rsid w:val="00364CEF"/>
    <w:rsid w:val="00364D31"/>
    <w:rsid w:val="00364E25"/>
    <w:rsid w:val="003652FE"/>
    <w:rsid w:val="00365391"/>
    <w:rsid w:val="003656E2"/>
    <w:rsid w:val="003659FA"/>
    <w:rsid w:val="00365A7C"/>
    <w:rsid w:val="00365D23"/>
    <w:rsid w:val="00366079"/>
    <w:rsid w:val="003666C7"/>
    <w:rsid w:val="00366A46"/>
    <w:rsid w:val="00366AAD"/>
    <w:rsid w:val="00366B85"/>
    <w:rsid w:val="00366E22"/>
    <w:rsid w:val="00366E78"/>
    <w:rsid w:val="00366F66"/>
    <w:rsid w:val="003670A1"/>
    <w:rsid w:val="003671BA"/>
    <w:rsid w:val="003679D7"/>
    <w:rsid w:val="00370603"/>
    <w:rsid w:val="0037082D"/>
    <w:rsid w:val="00371105"/>
    <w:rsid w:val="003711E1"/>
    <w:rsid w:val="0037128E"/>
    <w:rsid w:val="00371504"/>
    <w:rsid w:val="00371666"/>
    <w:rsid w:val="003716CB"/>
    <w:rsid w:val="00371B79"/>
    <w:rsid w:val="00371CE9"/>
    <w:rsid w:val="003725B4"/>
    <w:rsid w:val="003726CC"/>
    <w:rsid w:val="0037284C"/>
    <w:rsid w:val="003728AA"/>
    <w:rsid w:val="00372A63"/>
    <w:rsid w:val="00372AF0"/>
    <w:rsid w:val="00372C24"/>
    <w:rsid w:val="00372C66"/>
    <w:rsid w:val="00373067"/>
    <w:rsid w:val="003735C0"/>
    <w:rsid w:val="0037389C"/>
    <w:rsid w:val="00373AF5"/>
    <w:rsid w:val="00373BB2"/>
    <w:rsid w:val="00373BC5"/>
    <w:rsid w:val="00373BCF"/>
    <w:rsid w:val="00373DE3"/>
    <w:rsid w:val="003743BC"/>
    <w:rsid w:val="00374D39"/>
    <w:rsid w:val="003750CE"/>
    <w:rsid w:val="00375191"/>
    <w:rsid w:val="003752B9"/>
    <w:rsid w:val="0037566C"/>
    <w:rsid w:val="00375B87"/>
    <w:rsid w:val="00375F36"/>
    <w:rsid w:val="003765F8"/>
    <w:rsid w:val="00376D8D"/>
    <w:rsid w:val="00376FFB"/>
    <w:rsid w:val="003774F9"/>
    <w:rsid w:val="003777B9"/>
    <w:rsid w:val="00377C31"/>
    <w:rsid w:val="00380005"/>
    <w:rsid w:val="003802FE"/>
    <w:rsid w:val="00380336"/>
    <w:rsid w:val="00380A0C"/>
    <w:rsid w:val="00380AB7"/>
    <w:rsid w:val="00380B6A"/>
    <w:rsid w:val="00380C4D"/>
    <w:rsid w:val="00380E4C"/>
    <w:rsid w:val="00380ED2"/>
    <w:rsid w:val="003811FF"/>
    <w:rsid w:val="00381D08"/>
    <w:rsid w:val="00381F4D"/>
    <w:rsid w:val="00381F53"/>
    <w:rsid w:val="00382136"/>
    <w:rsid w:val="00382BD2"/>
    <w:rsid w:val="00382D9C"/>
    <w:rsid w:val="00383CC0"/>
    <w:rsid w:val="003841FA"/>
    <w:rsid w:val="0038488C"/>
    <w:rsid w:val="003848C1"/>
    <w:rsid w:val="00384984"/>
    <w:rsid w:val="00384D65"/>
    <w:rsid w:val="00384F60"/>
    <w:rsid w:val="0038539A"/>
    <w:rsid w:val="00385775"/>
    <w:rsid w:val="00385905"/>
    <w:rsid w:val="003859E7"/>
    <w:rsid w:val="00385C40"/>
    <w:rsid w:val="00385D33"/>
    <w:rsid w:val="003864A8"/>
    <w:rsid w:val="003865B7"/>
    <w:rsid w:val="003867B8"/>
    <w:rsid w:val="0038680E"/>
    <w:rsid w:val="003868F9"/>
    <w:rsid w:val="00386A76"/>
    <w:rsid w:val="00386B06"/>
    <w:rsid w:val="00386D81"/>
    <w:rsid w:val="003873B5"/>
    <w:rsid w:val="003878DE"/>
    <w:rsid w:val="00387B77"/>
    <w:rsid w:val="00387C00"/>
    <w:rsid w:val="00387D7D"/>
    <w:rsid w:val="00387F49"/>
    <w:rsid w:val="003909AA"/>
    <w:rsid w:val="00390ECE"/>
    <w:rsid w:val="003910D5"/>
    <w:rsid w:val="00391148"/>
    <w:rsid w:val="00391284"/>
    <w:rsid w:val="00391461"/>
    <w:rsid w:val="00391C17"/>
    <w:rsid w:val="00391D2C"/>
    <w:rsid w:val="00392618"/>
    <w:rsid w:val="00392D48"/>
    <w:rsid w:val="00392DD1"/>
    <w:rsid w:val="00392EAF"/>
    <w:rsid w:val="00392F27"/>
    <w:rsid w:val="003933D3"/>
    <w:rsid w:val="003936C6"/>
    <w:rsid w:val="0039386D"/>
    <w:rsid w:val="00393D61"/>
    <w:rsid w:val="00393E30"/>
    <w:rsid w:val="003942C5"/>
    <w:rsid w:val="003944A5"/>
    <w:rsid w:val="0039452F"/>
    <w:rsid w:val="00394ABB"/>
    <w:rsid w:val="00394F0D"/>
    <w:rsid w:val="00395161"/>
    <w:rsid w:val="003952F1"/>
    <w:rsid w:val="00395313"/>
    <w:rsid w:val="00395708"/>
    <w:rsid w:val="00395746"/>
    <w:rsid w:val="00395F4D"/>
    <w:rsid w:val="00396946"/>
    <w:rsid w:val="00396956"/>
    <w:rsid w:val="00396AFF"/>
    <w:rsid w:val="003972F6"/>
    <w:rsid w:val="00397427"/>
    <w:rsid w:val="00397B6E"/>
    <w:rsid w:val="00397DB7"/>
    <w:rsid w:val="003A0AB1"/>
    <w:rsid w:val="003A0D2E"/>
    <w:rsid w:val="003A1007"/>
    <w:rsid w:val="003A1022"/>
    <w:rsid w:val="003A10F6"/>
    <w:rsid w:val="003A1262"/>
    <w:rsid w:val="003A17FF"/>
    <w:rsid w:val="003A181B"/>
    <w:rsid w:val="003A1C60"/>
    <w:rsid w:val="003A1D04"/>
    <w:rsid w:val="003A20F1"/>
    <w:rsid w:val="003A2CAC"/>
    <w:rsid w:val="003A2F60"/>
    <w:rsid w:val="003A330C"/>
    <w:rsid w:val="003A3545"/>
    <w:rsid w:val="003A4075"/>
    <w:rsid w:val="003A4077"/>
    <w:rsid w:val="003A4426"/>
    <w:rsid w:val="003A479B"/>
    <w:rsid w:val="003A4910"/>
    <w:rsid w:val="003A496A"/>
    <w:rsid w:val="003A49A6"/>
    <w:rsid w:val="003A4ADD"/>
    <w:rsid w:val="003A4BFF"/>
    <w:rsid w:val="003A4E72"/>
    <w:rsid w:val="003A5289"/>
    <w:rsid w:val="003A5824"/>
    <w:rsid w:val="003A594C"/>
    <w:rsid w:val="003A5DCA"/>
    <w:rsid w:val="003A5FA2"/>
    <w:rsid w:val="003A6433"/>
    <w:rsid w:val="003A6711"/>
    <w:rsid w:val="003A6754"/>
    <w:rsid w:val="003A68AF"/>
    <w:rsid w:val="003A7B0D"/>
    <w:rsid w:val="003A7F04"/>
    <w:rsid w:val="003B04B4"/>
    <w:rsid w:val="003B056A"/>
    <w:rsid w:val="003B0609"/>
    <w:rsid w:val="003B0976"/>
    <w:rsid w:val="003B09F7"/>
    <w:rsid w:val="003B16CF"/>
    <w:rsid w:val="003B1A6D"/>
    <w:rsid w:val="003B1BAD"/>
    <w:rsid w:val="003B1CBB"/>
    <w:rsid w:val="003B1EBC"/>
    <w:rsid w:val="003B21E0"/>
    <w:rsid w:val="003B2432"/>
    <w:rsid w:val="003B2D85"/>
    <w:rsid w:val="003B302B"/>
    <w:rsid w:val="003B3146"/>
    <w:rsid w:val="003B3163"/>
    <w:rsid w:val="003B3604"/>
    <w:rsid w:val="003B3B41"/>
    <w:rsid w:val="003B3C21"/>
    <w:rsid w:val="003B41F1"/>
    <w:rsid w:val="003B42F6"/>
    <w:rsid w:val="003B4D8A"/>
    <w:rsid w:val="003B4F6C"/>
    <w:rsid w:val="003B548C"/>
    <w:rsid w:val="003B5F53"/>
    <w:rsid w:val="003B61B4"/>
    <w:rsid w:val="003B666F"/>
    <w:rsid w:val="003B6717"/>
    <w:rsid w:val="003B684F"/>
    <w:rsid w:val="003B6864"/>
    <w:rsid w:val="003B6AB9"/>
    <w:rsid w:val="003B6C1D"/>
    <w:rsid w:val="003B6D51"/>
    <w:rsid w:val="003B6D8B"/>
    <w:rsid w:val="003B6ECE"/>
    <w:rsid w:val="003B6FA8"/>
    <w:rsid w:val="003B717C"/>
    <w:rsid w:val="003B7301"/>
    <w:rsid w:val="003B75BA"/>
    <w:rsid w:val="003B79F5"/>
    <w:rsid w:val="003B7AF3"/>
    <w:rsid w:val="003B7B2D"/>
    <w:rsid w:val="003B7E08"/>
    <w:rsid w:val="003C00E3"/>
    <w:rsid w:val="003C0B27"/>
    <w:rsid w:val="003C0F22"/>
    <w:rsid w:val="003C138C"/>
    <w:rsid w:val="003C177C"/>
    <w:rsid w:val="003C182B"/>
    <w:rsid w:val="003C1D1C"/>
    <w:rsid w:val="003C1FF7"/>
    <w:rsid w:val="003C224F"/>
    <w:rsid w:val="003C2584"/>
    <w:rsid w:val="003C25E8"/>
    <w:rsid w:val="003C28E0"/>
    <w:rsid w:val="003C2A7D"/>
    <w:rsid w:val="003C2D54"/>
    <w:rsid w:val="003C360A"/>
    <w:rsid w:val="003C3D81"/>
    <w:rsid w:val="003C4603"/>
    <w:rsid w:val="003C4769"/>
    <w:rsid w:val="003C4A00"/>
    <w:rsid w:val="003C4D95"/>
    <w:rsid w:val="003C4DC5"/>
    <w:rsid w:val="003C4E31"/>
    <w:rsid w:val="003C5DC6"/>
    <w:rsid w:val="003C6189"/>
    <w:rsid w:val="003C639C"/>
    <w:rsid w:val="003C6C08"/>
    <w:rsid w:val="003C75DD"/>
    <w:rsid w:val="003C7649"/>
    <w:rsid w:val="003C7E9D"/>
    <w:rsid w:val="003D0336"/>
    <w:rsid w:val="003D08CB"/>
    <w:rsid w:val="003D09ED"/>
    <w:rsid w:val="003D0EF5"/>
    <w:rsid w:val="003D1654"/>
    <w:rsid w:val="003D1845"/>
    <w:rsid w:val="003D1BDB"/>
    <w:rsid w:val="003D200C"/>
    <w:rsid w:val="003D27C8"/>
    <w:rsid w:val="003D286A"/>
    <w:rsid w:val="003D2AEF"/>
    <w:rsid w:val="003D32DE"/>
    <w:rsid w:val="003D4514"/>
    <w:rsid w:val="003D4840"/>
    <w:rsid w:val="003D48C8"/>
    <w:rsid w:val="003D4B83"/>
    <w:rsid w:val="003D525E"/>
    <w:rsid w:val="003D58C1"/>
    <w:rsid w:val="003D5B08"/>
    <w:rsid w:val="003D606F"/>
    <w:rsid w:val="003D6383"/>
    <w:rsid w:val="003D67CC"/>
    <w:rsid w:val="003D6B8E"/>
    <w:rsid w:val="003D6C6E"/>
    <w:rsid w:val="003D6CD3"/>
    <w:rsid w:val="003D6CF7"/>
    <w:rsid w:val="003D6D94"/>
    <w:rsid w:val="003D6F39"/>
    <w:rsid w:val="003D6F6B"/>
    <w:rsid w:val="003D749F"/>
    <w:rsid w:val="003D7AA5"/>
    <w:rsid w:val="003E00C4"/>
    <w:rsid w:val="003E024C"/>
    <w:rsid w:val="003E02A4"/>
    <w:rsid w:val="003E0D85"/>
    <w:rsid w:val="003E0EA4"/>
    <w:rsid w:val="003E16D2"/>
    <w:rsid w:val="003E17A1"/>
    <w:rsid w:val="003E1D0C"/>
    <w:rsid w:val="003E1D25"/>
    <w:rsid w:val="003E1FD3"/>
    <w:rsid w:val="003E25E9"/>
    <w:rsid w:val="003E300E"/>
    <w:rsid w:val="003E31B9"/>
    <w:rsid w:val="003E3240"/>
    <w:rsid w:val="003E3477"/>
    <w:rsid w:val="003E401D"/>
    <w:rsid w:val="003E41F1"/>
    <w:rsid w:val="003E4418"/>
    <w:rsid w:val="003E454A"/>
    <w:rsid w:val="003E490B"/>
    <w:rsid w:val="003E4A6A"/>
    <w:rsid w:val="003E4BFC"/>
    <w:rsid w:val="003E5176"/>
    <w:rsid w:val="003E56D2"/>
    <w:rsid w:val="003E59B0"/>
    <w:rsid w:val="003E62D0"/>
    <w:rsid w:val="003E66E0"/>
    <w:rsid w:val="003E69D2"/>
    <w:rsid w:val="003E6DB6"/>
    <w:rsid w:val="003E6F45"/>
    <w:rsid w:val="003E74CA"/>
    <w:rsid w:val="003E770D"/>
    <w:rsid w:val="003E7CDC"/>
    <w:rsid w:val="003F04B9"/>
    <w:rsid w:val="003F12C0"/>
    <w:rsid w:val="003F13D0"/>
    <w:rsid w:val="003F16AD"/>
    <w:rsid w:val="003F1B41"/>
    <w:rsid w:val="003F1CF0"/>
    <w:rsid w:val="003F1D14"/>
    <w:rsid w:val="003F202C"/>
    <w:rsid w:val="003F2213"/>
    <w:rsid w:val="003F2614"/>
    <w:rsid w:val="003F272A"/>
    <w:rsid w:val="003F2A42"/>
    <w:rsid w:val="003F2AA6"/>
    <w:rsid w:val="003F2BC5"/>
    <w:rsid w:val="003F2F7E"/>
    <w:rsid w:val="003F3026"/>
    <w:rsid w:val="003F357F"/>
    <w:rsid w:val="003F378D"/>
    <w:rsid w:val="003F3B1F"/>
    <w:rsid w:val="003F4679"/>
    <w:rsid w:val="003F4DDD"/>
    <w:rsid w:val="003F58A9"/>
    <w:rsid w:val="003F5AA3"/>
    <w:rsid w:val="003F633F"/>
    <w:rsid w:val="003F6BFD"/>
    <w:rsid w:val="003F6CE9"/>
    <w:rsid w:val="003F6CEB"/>
    <w:rsid w:val="003F7494"/>
    <w:rsid w:val="003F7AF8"/>
    <w:rsid w:val="003F7B64"/>
    <w:rsid w:val="003F7D26"/>
    <w:rsid w:val="00400210"/>
    <w:rsid w:val="00400281"/>
    <w:rsid w:val="0040041A"/>
    <w:rsid w:val="0040054A"/>
    <w:rsid w:val="00400755"/>
    <w:rsid w:val="00400D72"/>
    <w:rsid w:val="00400DA0"/>
    <w:rsid w:val="00400DAF"/>
    <w:rsid w:val="00400F3C"/>
    <w:rsid w:val="00401505"/>
    <w:rsid w:val="00401FDC"/>
    <w:rsid w:val="004024C9"/>
    <w:rsid w:val="004027CA"/>
    <w:rsid w:val="00402B64"/>
    <w:rsid w:val="00402C92"/>
    <w:rsid w:val="00402CDC"/>
    <w:rsid w:val="00402DDA"/>
    <w:rsid w:val="00402E5D"/>
    <w:rsid w:val="0040309F"/>
    <w:rsid w:val="00403621"/>
    <w:rsid w:val="0040377E"/>
    <w:rsid w:val="004037BB"/>
    <w:rsid w:val="00403833"/>
    <w:rsid w:val="00403BBC"/>
    <w:rsid w:val="00403FDE"/>
    <w:rsid w:val="0040408C"/>
    <w:rsid w:val="004040D0"/>
    <w:rsid w:val="00404141"/>
    <w:rsid w:val="004041EA"/>
    <w:rsid w:val="00404990"/>
    <w:rsid w:val="00404DC2"/>
    <w:rsid w:val="00404E4F"/>
    <w:rsid w:val="00405099"/>
    <w:rsid w:val="00405247"/>
    <w:rsid w:val="00405331"/>
    <w:rsid w:val="004055BD"/>
    <w:rsid w:val="004055BF"/>
    <w:rsid w:val="00405B0F"/>
    <w:rsid w:val="00405B16"/>
    <w:rsid w:val="00405B38"/>
    <w:rsid w:val="00405B8E"/>
    <w:rsid w:val="00405F5C"/>
    <w:rsid w:val="00405F7B"/>
    <w:rsid w:val="004061AD"/>
    <w:rsid w:val="00406623"/>
    <w:rsid w:val="00406730"/>
    <w:rsid w:val="00406992"/>
    <w:rsid w:val="004069CA"/>
    <w:rsid w:val="00407023"/>
    <w:rsid w:val="0040703A"/>
    <w:rsid w:val="00407398"/>
    <w:rsid w:val="004073B9"/>
    <w:rsid w:val="00407751"/>
    <w:rsid w:val="00407F96"/>
    <w:rsid w:val="0041022D"/>
    <w:rsid w:val="004103F3"/>
    <w:rsid w:val="004104E0"/>
    <w:rsid w:val="004106F8"/>
    <w:rsid w:val="0041092B"/>
    <w:rsid w:val="00410DA1"/>
    <w:rsid w:val="00411BB0"/>
    <w:rsid w:val="00411CF0"/>
    <w:rsid w:val="00411DEF"/>
    <w:rsid w:val="00411F0C"/>
    <w:rsid w:val="00412139"/>
    <w:rsid w:val="004122DE"/>
    <w:rsid w:val="00412420"/>
    <w:rsid w:val="0041287A"/>
    <w:rsid w:val="00412A73"/>
    <w:rsid w:val="00412D9C"/>
    <w:rsid w:val="00413624"/>
    <w:rsid w:val="00413DE2"/>
    <w:rsid w:val="0041460A"/>
    <w:rsid w:val="00414657"/>
    <w:rsid w:val="00414DE5"/>
    <w:rsid w:val="004153E1"/>
    <w:rsid w:val="00415961"/>
    <w:rsid w:val="00415DFD"/>
    <w:rsid w:val="00415F84"/>
    <w:rsid w:val="0041631B"/>
    <w:rsid w:val="00416484"/>
    <w:rsid w:val="00416BC3"/>
    <w:rsid w:val="00416DE0"/>
    <w:rsid w:val="00416F67"/>
    <w:rsid w:val="00417082"/>
    <w:rsid w:val="0041726F"/>
    <w:rsid w:val="004172AF"/>
    <w:rsid w:val="0041760C"/>
    <w:rsid w:val="0041796F"/>
    <w:rsid w:val="00417A33"/>
    <w:rsid w:val="00417AC1"/>
    <w:rsid w:val="00417BDD"/>
    <w:rsid w:val="0042024C"/>
    <w:rsid w:val="004202A2"/>
    <w:rsid w:val="00420384"/>
    <w:rsid w:val="00420437"/>
    <w:rsid w:val="00420454"/>
    <w:rsid w:val="004206F3"/>
    <w:rsid w:val="00420761"/>
    <w:rsid w:val="00420C04"/>
    <w:rsid w:val="0042119B"/>
    <w:rsid w:val="004211F2"/>
    <w:rsid w:val="00421603"/>
    <w:rsid w:val="0042199F"/>
    <w:rsid w:val="004220AA"/>
    <w:rsid w:val="0042242C"/>
    <w:rsid w:val="004229A8"/>
    <w:rsid w:val="00422F44"/>
    <w:rsid w:val="004237F0"/>
    <w:rsid w:val="00423E55"/>
    <w:rsid w:val="00424D11"/>
    <w:rsid w:val="0042500C"/>
    <w:rsid w:val="004253C7"/>
    <w:rsid w:val="004254F8"/>
    <w:rsid w:val="00425686"/>
    <w:rsid w:val="00425AB6"/>
    <w:rsid w:val="00425C3B"/>
    <w:rsid w:val="004262A2"/>
    <w:rsid w:val="004263A6"/>
    <w:rsid w:val="004265EE"/>
    <w:rsid w:val="00426D2A"/>
    <w:rsid w:val="004274C0"/>
    <w:rsid w:val="00427995"/>
    <w:rsid w:val="004279DB"/>
    <w:rsid w:val="004302FB"/>
    <w:rsid w:val="004303C0"/>
    <w:rsid w:val="004304ED"/>
    <w:rsid w:val="0043061A"/>
    <w:rsid w:val="00430B20"/>
    <w:rsid w:val="00430E31"/>
    <w:rsid w:val="004310E1"/>
    <w:rsid w:val="004317FD"/>
    <w:rsid w:val="00431857"/>
    <w:rsid w:val="00431859"/>
    <w:rsid w:val="004319DA"/>
    <w:rsid w:val="00431DEC"/>
    <w:rsid w:val="004320DC"/>
    <w:rsid w:val="0043283C"/>
    <w:rsid w:val="00432D9D"/>
    <w:rsid w:val="00432F74"/>
    <w:rsid w:val="00433150"/>
    <w:rsid w:val="00433456"/>
    <w:rsid w:val="004335BD"/>
    <w:rsid w:val="0043363F"/>
    <w:rsid w:val="0043375F"/>
    <w:rsid w:val="00433D2B"/>
    <w:rsid w:val="00433D2E"/>
    <w:rsid w:val="004341B0"/>
    <w:rsid w:val="004344A5"/>
    <w:rsid w:val="00434587"/>
    <w:rsid w:val="004348AB"/>
    <w:rsid w:val="00434CDA"/>
    <w:rsid w:val="00434F72"/>
    <w:rsid w:val="004351B2"/>
    <w:rsid w:val="004353A8"/>
    <w:rsid w:val="0043552A"/>
    <w:rsid w:val="0043569A"/>
    <w:rsid w:val="00436339"/>
    <w:rsid w:val="004363E0"/>
    <w:rsid w:val="00436518"/>
    <w:rsid w:val="00436C1F"/>
    <w:rsid w:val="004374C6"/>
    <w:rsid w:val="004374DB"/>
    <w:rsid w:val="00437C66"/>
    <w:rsid w:val="00437CF4"/>
    <w:rsid w:val="004401C8"/>
    <w:rsid w:val="004403CB"/>
    <w:rsid w:val="00440542"/>
    <w:rsid w:val="004405CF"/>
    <w:rsid w:val="00440B22"/>
    <w:rsid w:val="00440ECE"/>
    <w:rsid w:val="004413D2"/>
    <w:rsid w:val="004416E5"/>
    <w:rsid w:val="00441718"/>
    <w:rsid w:val="004417B6"/>
    <w:rsid w:val="00441BE4"/>
    <w:rsid w:val="004423FE"/>
    <w:rsid w:val="00442A88"/>
    <w:rsid w:val="00443148"/>
    <w:rsid w:val="00443807"/>
    <w:rsid w:val="00443B0D"/>
    <w:rsid w:val="00443D13"/>
    <w:rsid w:val="00443D20"/>
    <w:rsid w:val="00443E5F"/>
    <w:rsid w:val="0044403A"/>
    <w:rsid w:val="004441BF"/>
    <w:rsid w:val="00444396"/>
    <w:rsid w:val="00444A36"/>
    <w:rsid w:val="004451CB"/>
    <w:rsid w:val="00445C66"/>
    <w:rsid w:val="00445CDC"/>
    <w:rsid w:val="004462E5"/>
    <w:rsid w:val="00446460"/>
    <w:rsid w:val="00446918"/>
    <w:rsid w:val="00446A78"/>
    <w:rsid w:val="0044756A"/>
    <w:rsid w:val="004476F0"/>
    <w:rsid w:val="00447D44"/>
    <w:rsid w:val="00447E02"/>
    <w:rsid w:val="004503C7"/>
    <w:rsid w:val="0045064D"/>
    <w:rsid w:val="00450CD6"/>
    <w:rsid w:val="00450F55"/>
    <w:rsid w:val="0045139C"/>
    <w:rsid w:val="004513D6"/>
    <w:rsid w:val="00451518"/>
    <w:rsid w:val="004515F1"/>
    <w:rsid w:val="004516EF"/>
    <w:rsid w:val="00451735"/>
    <w:rsid w:val="004518A5"/>
    <w:rsid w:val="00451F56"/>
    <w:rsid w:val="00452019"/>
    <w:rsid w:val="0045237B"/>
    <w:rsid w:val="00452AB4"/>
    <w:rsid w:val="00452D25"/>
    <w:rsid w:val="00452F18"/>
    <w:rsid w:val="0045340F"/>
    <w:rsid w:val="00453511"/>
    <w:rsid w:val="00453878"/>
    <w:rsid w:val="00453C46"/>
    <w:rsid w:val="00453E38"/>
    <w:rsid w:val="0045421F"/>
    <w:rsid w:val="00454360"/>
    <w:rsid w:val="00454B5D"/>
    <w:rsid w:val="00454CB4"/>
    <w:rsid w:val="00454E7C"/>
    <w:rsid w:val="00455037"/>
    <w:rsid w:val="004551B7"/>
    <w:rsid w:val="004553C4"/>
    <w:rsid w:val="00455C27"/>
    <w:rsid w:val="0045607A"/>
    <w:rsid w:val="004565C7"/>
    <w:rsid w:val="00456A77"/>
    <w:rsid w:val="004579FF"/>
    <w:rsid w:val="00457BEF"/>
    <w:rsid w:val="004601AB"/>
    <w:rsid w:val="00460339"/>
    <w:rsid w:val="004604AF"/>
    <w:rsid w:val="00460B73"/>
    <w:rsid w:val="00460CC6"/>
    <w:rsid w:val="00460DCC"/>
    <w:rsid w:val="004613EF"/>
    <w:rsid w:val="00461437"/>
    <w:rsid w:val="00461592"/>
    <w:rsid w:val="004617FC"/>
    <w:rsid w:val="00461ADD"/>
    <w:rsid w:val="00461C5D"/>
    <w:rsid w:val="00461FF3"/>
    <w:rsid w:val="00461FF4"/>
    <w:rsid w:val="00462067"/>
    <w:rsid w:val="004623E7"/>
    <w:rsid w:val="0046243B"/>
    <w:rsid w:val="004626D1"/>
    <w:rsid w:val="0046283F"/>
    <w:rsid w:val="0046315B"/>
    <w:rsid w:val="0046348E"/>
    <w:rsid w:val="0046349B"/>
    <w:rsid w:val="00463715"/>
    <w:rsid w:val="00463734"/>
    <w:rsid w:val="004638C0"/>
    <w:rsid w:val="00463C0A"/>
    <w:rsid w:val="00463C72"/>
    <w:rsid w:val="00464151"/>
    <w:rsid w:val="00464B26"/>
    <w:rsid w:val="00464D90"/>
    <w:rsid w:val="0046535B"/>
    <w:rsid w:val="00465673"/>
    <w:rsid w:val="0046574C"/>
    <w:rsid w:val="00465B8E"/>
    <w:rsid w:val="00465D53"/>
    <w:rsid w:val="00465D6F"/>
    <w:rsid w:val="00466109"/>
    <w:rsid w:val="00466280"/>
    <w:rsid w:val="004663AF"/>
    <w:rsid w:val="0046674E"/>
    <w:rsid w:val="004668A0"/>
    <w:rsid w:val="00466D95"/>
    <w:rsid w:val="00466EC4"/>
    <w:rsid w:val="00466F2B"/>
    <w:rsid w:val="004670BB"/>
    <w:rsid w:val="00467331"/>
    <w:rsid w:val="00467337"/>
    <w:rsid w:val="00467505"/>
    <w:rsid w:val="00467EDC"/>
    <w:rsid w:val="004700D3"/>
    <w:rsid w:val="0047067C"/>
    <w:rsid w:val="004708B1"/>
    <w:rsid w:val="0047092A"/>
    <w:rsid w:val="00470A54"/>
    <w:rsid w:val="00471508"/>
    <w:rsid w:val="0047161F"/>
    <w:rsid w:val="00471642"/>
    <w:rsid w:val="0047182E"/>
    <w:rsid w:val="004718DE"/>
    <w:rsid w:val="00472449"/>
    <w:rsid w:val="0047258C"/>
    <w:rsid w:val="0047270D"/>
    <w:rsid w:val="00472BA8"/>
    <w:rsid w:val="00472FEF"/>
    <w:rsid w:val="00473115"/>
    <w:rsid w:val="004733F8"/>
    <w:rsid w:val="004735C7"/>
    <w:rsid w:val="00473AAC"/>
    <w:rsid w:val="00473D44"/>
    <w:rsid w:val="00473E75"/>
    <w:rsid w:val="0047406F"/>
    <w:rsid w:val="004744D4"/>
    <w:rsid w:val="004746BF"/>
    <w:rsid w:val="004753A0"/>
    <w:rsid w:val="00475408"/>
    <w:rsid w:val="0047552C"/>
    <w:rsid w:val="00475AA7"/>
    <w:rsid w:val="00475CA9"/>
    <w:rsid w:val="00475E50"/>
    <w:rsid w:val="00476277"/>
    <w:rsid w:val="00476CB8"/>
    <w:rsid w:val="00476E9B"/>
    <w:rsid w:val="00477009"/>
    <w:rsid w:val="004774FE"/>
    <w:rsid w:val="004776D9"/>
    <w:rsid w:val="00477722"/>
    <w:rsid w:val="004777AB"/>
    <w:rsid w:val="00477963"/>
    <w:rsid w:val="00480639"/>
    <w:rsid w:val="00480ED5"/>
    <w:rsid w:val="0048176F"/>
    <w:rsid w:val="0048178D"/>
    <w:rsid w:val="00481B6C"/>
    <w:rsid w:val="00481CFF"/>
    <w:rsid w:val="00481F7D"/>
    <w:rsid w:val="00482149"/>
    <w:rsid w:val="004821C9"/>
    <w:rsid w:val="004823CC"/>
    <w:rsid w:val="004827B9"/>
    <w:rsid w:val="004827C8"/>
    <w:rsid w:val="0048466B"/>
    <w:rsid w:val="004848E9"/>
    <w:rsid w:val="00484952"/>
    <w:rsid w:val="00484B63"/>
    <w:rsid w:val="0048675C"/>
    <w:rsid w:val="00486900"/>
    <w:rsid w:val="00486B62"/>
    <w:rsid w:val="00486DA5"/>
    <w:rsid w:val="004870E1"/>
    <w:rsid w:val="0048714C"/>
    <w:rsid w:val="00487169"/>
    <w:rsid w:val="004873D7"/>
    <w:rsid w:val="004901AB"/>
    <w:rsid w:val="004905CE"/>
    <w:rsid w:val="004908B9"/>
    <w:rsid w:val="00490A36"/>
    <w:rsid w:val="00490A94"/>
    <w:rsid w:val="00490CBD"/>
    <w:rsid w:val="00490DA9"/>
    <w:rsid w:val="00491669"/>
    <w:rsid w:val="004918D4"/>
    <w:rsid w:val="00491C16"/>
    <w:rsid w:val="00491ED9"/>
    <w:rsid w:val="00491F1F"/>
    <w:rsid w:val="00491FEF"/>
    <w:rsid w:val="00492148"/>
    <w:rsid w:val="0049216A"/>
    <w:rsid w:val="004923D9"/>
    <w:rsid w:val="00492498"/>
    <w:rsid w:val="00492567"/>
    <w:rsid w:val="004927D2"/>
    <w:rsid w:val="00493091"/>
    <w:rsid w:val="00493F3F"/>
    <w:rsid w:val="00493F6F"/>
    <w:rsid w:val="00494043"/>
    <w:rsid w:val="004943E6"/>
    <w:rsid w:val="004944EB"/>
    <w:rsid w:val="00494672"/>
    <w:rsid w:val="00494692"/>
    <w:rsid w:val="004949E2"/>
    <w:rsid w:val="00494A8F"/>
    <w:rsid w:val="00494DA9"/>
    <w:rsid w:val="00495854"/>
    <w:rsid w:val="00495935"/>
    <w:rsid w:val="00495DD3"/>
    <w:rsid w:val="00495E3E"/>
    <w:rsid w:val="004968DA"/>
    <w:rsid w:val="00496F81"/>
    <w:rsid w:val="0049709A"/>
    <w:rsid w:val="00497147"/>
    <w:rsid w:val="0049734C"/>
    <w:rsid w:val="00497B73"/>
    <w:rsid w:val="00497D59"/>
    <w:rsid w:val="00497EB7"/>
    <w:rsid w:val="004A0103"/>
    <w:rsid w:val="004A023C"/>
    <w:rsid w:val="004A0584"/>
    <w:rsid w:val="004A1140"/>
    <w:rsid w:val="004A14F2"/>
    <w:rsid w:val="004A16D6"/>
    <w:rsid w:val="004A1AF4"/>
    <w:rsid w:val="004A2196"/>
    <w:rsid w:val="004A221C"/>
    <w:rsid w:val="004A2488"/>
    <w:rsid w:val="004A29D0"/>
    <w:rsid w:val="004A2D5B"/>
    <w:rsid w:val="004A3990"/>
    <w:rsid w:val="004A3BE8"/>
    <w:rsid w:val="004A3E56"/>
    <w:rsid w:val="004A4356"/>
    <w:rsid w:val="004A44A8"/>
    <w:rsid w:val="004A4613"/>
    <w:rsid w:val="004A47F4"/>
    <w:rsid w:val="004A49BD"/>
    <w:rsid w:val="004A4C84"/>
    <w:rsid w:val="004A4E52"/>
    <w:rsid w:val="004A54ED"/>
    <w:rsid w:val="004A56FA"/>
    <w:rsid w:val="004A5B02"/>
    <w:rsid w:val="004A5EF0"/>
    <w:rsid w:val="004A5F7B"/>
    <w:rsid w:val="004A62C2"/>
    <w:rsid w:val="004A6443"/>
    <w:rsid w:val="004A64DA"/>
    <w:rsid w:val="004A6B2C"/>
    <w:rsid w:val="004A6B57"/>
    <w:rsid w:val="004A6E7B"/>
    <w:rsid w:val="004A7125"/>
    <w:rsid w:val="004A728D"/>
    <w:rsid w:val="004A72BA"/>
    <w:rsid w:val="004A74AB"/>
    <w:rsid w:val="004A75F8"/>
    <w:rsid w:val="004A7857"/>
    <w:rsid w:val="004A7979"/>
    <w:rsid w:val="004A7E3B"/>
    <w:rsid w:val="004B01CC"/>
    <w:rsid w:val="004B067A"/>
    <w:rsid w:val="004B0976"/>
    <w:rsid w:val="004B0BF4"/>
    <w:rsid w:val="004B0D38"/>
    <w:rsid w:val="004B1110"/>
    <w:rsid w:val="004B1A30"/>
    <w:rsid w:val="004B1C67"/>
    <w:rsid w:val="004B1EB9"/>
    <w:rsid w:val="004B1FB1"/>
    <w:rsid w:val="004B231B"/>
    <w:rsid w:val="004B2ACE"/>
    <w:rsid w:val="004B2ECA"/>
    <w:rsid w:val="004B2FAA"/>
    <w:rsid w:val="004B3064"/>
    <w:rsid w:val="004B34D8"/>
    <w:rsid w:val="004B3589"/>
    <w:rsid w:val="004B3B82"/>
    <w:rsid w:val="004B3EF6"/>
    <w:rsid w:val="004B4222"/>
    <w:rsid w:val="004B4662"/>
    <w:rsid w:val="004B47A0"/>
    <w:rsid w:val="004B4B98"/>
    <w:rsid w:val="004B4E00"/>
    <w:rsid w:val="004B4F8A"/>
    <w:rsid w:val="004B506E"/>
    <w:rsid w:val="004B54EE"/>
    <w:rsid w:val="004B55F5"/>
    <w:rsid w:val="004B5BC0"/>
    <w:rsid w:val="004B5DD3"/>
    <w:rsid w:val="004B6181"/>
    <w:rsid w:val="004B643C"/>
    <w:rsid w:val="004B686D"/>
    <w:rsid w:val="004B6A89"/>
    <w:rsid w:val="004B6BB2"/>
    <w:rsid w:val="004B6DA9"/>
    <w:rsid w:val="004B6E14"/>
    <w:rsid w:val="004B6E25"/>
    <w:rsid w:val="004B7254"/>
    <w:rsid w:val="004B73D4"/>
    <w:rsid w:val="004B7951"/>
    <w:rsid w:val="004B7EFE"/>
    <w:rsid w:val="004C007E"/>
    <w:rsid w:val="004C06D8"/>
    <w:rsid w:val="004C0807"/>
    <w:rsid w:val="004C1D52"/>
    <w:rsid w:val="004C1D85"/>
    <w:rsid w:val="004C216C"/>
    <w:rsid w:val="004C28E6"/>
    <w:rsid w:val="004C2C93"/>
    <w:rsid w:val="004C36B2"/>
    <w:rsid w:val="004C3743"/>
    <w:rsid w:val="004C39A7"/>
    <w:rsid w:val="004C39E1"/>
    <w:rsid w:val="004C3B3B"/>
    <w:rsid w:val="004C41B2"/>
    <w:rsid w:val="004C4480"/>
    <w:rsid w:val="004C4537"/>
    <w:rsid w:val="004C47B5"/>
    <w:rsid w:val="004C4826"/>
    <w:rsid w:val="004C499B"/>
    <w:rsid w:val="004C4AF3"/>
    <w:rsid w:val="004C4EDD"/>
    <w:rsid w:val="004C5674"/>
    <w:rsid w:val="004C5CAB"/>
    <w:rsid w:val="004C5E86"/>
    <w:rsid w:val="004C60EF"/>
    <w:rsid w:val="004C612A"/>
    <w:rsid w:val="004C6149"/>
    <w:rsid w:val="004C6472"/>
    <w:rsid w:val="004C6E4B"/>
    <w:rsid w:val="004C74B9"/>
    <w:rsid w:val="004C7526"/>
    <w:rsid w:val="004C791D"/>
    <w:rsid w:val="004C7A93"/>
    <w:rsid w:val="004C7CB3"/>
    <w:rsid w:val="004C7D11"/>
    <w:rsid w:val="004C7DF1"/>
    <w:rsid w:val="004C7E47"/>
    <w:rsid w:val="004C7EA9"/>
    <w:rsid w:val="004D0B0F"/>
    <w:rsid w:val="004D0B98"/>
    <w:rsid w:val="004D0FC9"/>
    <w:rsid w:val="004D1339"/>
    <w:rsid w:val="004D1364"/>
    <w:rsid w:val="004D1774"/>
    <w:rsid w:val="004D1EC7"/>
    <w:rsid w:val="004D2340"/>
    <w:rsid w:val="004D25C9"/>
    <w:rsid w:val="004D2A06"/>
    <w:rsid w:val="004D2DBC"/>
    <w:rsid w:val="004D327E"/>
    <w:rsid w:val="004D35BC"/>
    <w:rsid w:val="004D360D"/>
    <w:rsid w:val="004D3B2A"/>
    <w:rsid w:val="004D3C41"/>
    <w:rsid w:val="004D3D18"/>
    <w:rsid w:val="004D3EE9"/>
    <w:rsid w:val="004D4358"/>
    <w:rsid w:val="004D4473"/>
    <w:rsid w:val="004D4787"/>
    <w:rsid w:val="004D4954"/>
    <w:rsid w:val="004D4B26"/>
    <w:rsid w:val="004D4E6A"/>
    <w:rsid w:val="004D5615"/>
    <w:rsid w:val="004D5927"/>
    <w:rsid w:val="004D59DD"/>
    <w:rsid w:val="004D5BC1"/>
    <w:rsid w:val="004D5D21"/>
    <w:rsid w:val="004D636B"/>
    <w:rsid w:val="004D6541"/>
    <w:rsid w:val="004D6726"/>
    <w:rsid w:val="004D68BE"/>
    <w:rsid w:val="004D6B37"/>
    <w:rsid w:val="004D6FC6"/>
    <w:rsid w:val="004D7245"/>
    <w:rsid w:val="004D7479"/>
    <w:rsid w:val="004D764A"/>
    <w:rsid w:val="004D7CC7"/>
    <w:rsid w:val="004E01E6"/>
    <w:rsid w:val="004E04A6"/>
    <w:rsid w:val="004E09DA"/>
    <w:rsid w:val="004E1357"/>
    <w:rsid w:val="004E13D6"/>
    <w:rsid w:val="004E1904"/>
    <w:rsid w:val="004E1907"/>
    <w:rsid w:val="004E1AC5"/>
    <w:rsid w:val="004E1FED"/>
    <w:rsid w:val="004E2060"/>
    <w:rsid w:val="004E25AF"/>
    <w:rsid w:val="004E287A"/>
    <w:rsid w:val="004E2BDB"/>
    <w:rsid w:val="004E2DD1"/>
    <w:rsid w:val="004E30FE"/>
    <w:rsid w:val="004E3583"/>
    <w:rsid w:val="004E3771"/>
    <w:rsid w:val="004E3AD0"/>
    <w:rsid w:val="004E3C54"/>
    <w:rsid w:val="004E3DA5"/>
    <w:rsid w:val="004E3F9C"/>
    <w:rsid w:val="004E4252"/>
    <w:rsid w:val="004E4320"/>
    <w:rsid w:val="004E4636"/>
    <w:rsid w:val="004E481D"/>
    <w:rsid w:val="004E499D"/>
    <w:rsid w:val="004E4A52"/>
    <w:rsid w:val="004E4B14"/>
    <w:rsid w:val="004E5266"/>
    <w:rsid w:val="004E527A"/>
    <w:rsid w:val="004E5437"/>
    <w:rsid w:val="004E547B"/>
    <w:rsid w:val="004E5639"/>
    <w:rsid w:val="004E58DF"/>
    <w:rsid w:val="004E593F"/>
    <w:rsid w:val="004E5D3B"/>
    <w:rsid w:val="004E5EF8"/>
    <w:rsid w:val="004E67A2"/>
    <w:rsid w:val="004E67DB"/>
    <w:rsid w:val="004E68B1"/>
    <w:rsid w:val="004E6FAB"/>
    <w:rsid w:val="004E7014"/>
    <w:rsid w:val="004E735B"/>
    <w:rsid w:val="004E75FC"/>
    <w:rsid w:val="004E78C6"/>
    <w:rsid w:val="004E7B0B"/>
    <w:rsid w:val="004E7B76"/>
    <w:rsid w:val="004E7D87"/>
    <w:rsid w:val="004E7FE9"/>
    <w:rsid w:val="004F05B6"/>
    <w:rsid w:val="004F0A8D"/>
    <w:rsid w:val="004F0EEE"/>
    <w:rsid w:val="004F1125"/>
    <w:rsid w:val="004F12A8"/>
    <w:rsid w:val="004F1676"/>
    <w:rsid w:val="004F1794"/>
    <w:rsid w:val="004F2549"/>
    <w:rsid w:val="004F26DF"/>
    <w:rsid w:val="004F2952"/>
    <w:rsid w:val="004F2A4E"/>
    <w:rsid w:val="004F327B"/>
    <w:rsid w:val="004F32D6"/>
    <w:rsid w:val="004F3B76"/>
    <w:rsid w:val="004F3D21"/>
    <w:rsid w:val="004F41DC"/>
    <w:rsid w:val="004F4329"/>
    <w:rsid w:val="004F45F6"/>
    <w:rsid w:val="004F4731"/>
    <w:rsid w:val="004F490E"/>
    <w:rsid w:val="004F4D14"/>
    <w:rsid w:val="004F5420"/>
    <w:rsid w:val="004F55DB"/>
    <w:rsid w:val="004F5888"/>
    <w:rsid w:val="004F592B"/>
    <w:rsid w:val="004F59E5"/>
    <w:rsid w:val="004F5D39"/>
    <w:rsid w:val="004F5F20"/>
    <w:rsid w:val="004F6482"/>
    <w:rsid w:val="004F688C"/>
    <w:rsid w:val="004F6D12"/>
    <w:rsid w:val="004F6F9B"/>
    <w:rsid w:val="004F7093"/>
    <w:rsid w:val="004F732D"/>
    <w:rsid w:val="004F747C"/>
    <w:rsid w:val="004F7704"/>
    <w:rsid w:val="004F779B"/>
    <w:rsid w:val="004F77AE"/>
    <w:rsid w:val="005003ED"/>
    <w:rsid w:val="00500D56"/>
    <w:rsid w:val="00501688"/>
    <w:rsid w:val="00501DCC"/>
    <w:rsid w:val="005023E3"/>
    <w:rsid w:val="00502706"/>
    <w:rsid w:val="005028CD"/>
    <w:rsid w:val="00502E09"/>
    <w:rsid w:val="005032EE"/>
    <w:rsid w:val="0050345B"/>
    <w:rsid w:val="005035D7"/>
    <w:rsid w:val="00503CAC"/>
    <w:rsid w:val="00503CF0"/>
    <w:rsid w:val="00503E16"/>
    <w:rsid w:val="00503FFE"/>
    <w:rsid w:val="00504A08"/>
    <w:rsid w:val="00504C81"/>
    <w:rsid w:val="0050500F"/>
    <w:rsid w:val="005054A8"/>
    <w:rsid w:val="00505568"/>
    <w:rsid w:val="005055BB"/>
    <w:rsid w:val="005056FF"/>
    <w:rsid w:val="00505E97"/>
    <w:rsid w:val="00506136"/>
    <w:rsid w:val="00506A0B"/>
    <w:rsid w:val="00506FBD"/>
    <w:rsid w:val="0050774D"/>
    <w:rsid w:val="00507B93"/>
    <w:rsid w:val="00507D76"/>
    <w:rsid w:val="005103DA"/>
    <w:rsid w:val="00510476"/>
    <w:rsid w:val="005105D9"/>
    <w:rsid w:val="0051076E"/>
    <w:rsid w:val="00510F01"/>
    <w:rsid w:val="0051106C"/>
    <w:rsid w:val="005111D2"/>
    <w:rsid w:val="0051135D"/>
    <w:rsid w:val="005114F2"/>
    <w:rsid w:val="00511C88"/>
    <w:rsid w:val="00512053"/>
    <w:rsid w:val="0051249C"/>
    <w:rsid w:val="005126E2"/>
    <w:rsid w:val="0051283B"/>
    <w:rsid w:val="00512891"/>
    <w:rsid w:val="00512C0D"/>
    <w:rsid w:val="00513260"/>
    <w:rsid w:val="005140F5"/>
    <w:rsid w:val="0051445F"/>
    <w:rsid w:val="0051461A"/>
    <w:rsid w:val="005147BA"/>
    <w:rsid w:val="00514C6B"/>
    <w:rsid w:val="00514F81"/>
    <w:rsid w:val="00515226"/>
    <w:rsid w:val="005155DC"/>
    <w:rsid w:val="00515F29"/>
    <w:rsid w:val="00515FA4"/>
    <w:rsid w:val="005161A9"/>
    <w:rsid w:val="00516465"/>
    <w:rsid w:val="005169EE"/>
    <w:rsid w:val="00516BB6"/>
    <w:rsid w:val="00516DE2"/>
    <w:rsid w:val="005174CC"/>
    <w:rsid w:val="0052058F"/>
    <w:rsid w:val="00520B8A"/>
    <w:rsid w:val="00520E06"/>
    <w:rsid w:val="00520E28"/>
    <w:rsid w:val="00520EA9"/>
    <w:rsid w:val="00520FA8"/>
    <w:rsid w:val="005211B7"/>
    <w:rsid w:val="00521900"/>
    <w:rsid w:val="00521979"/>
    <w:rsid w:val="00521E29"/>
    <w:rsid w:val="00522209"/>
    <w:rsid w:val="00522571"/>
    <w:rsid w:val="005226AC"/>
    <w:rsid w:val="00522993"/>
    <w:rsid w:val="00522B3F"/>
    <w:rsid w:val="00522BEA"/>
    <w:rsid w:val="005237CE"/>
    <w:rsid w:val="00523937"/>
    <w:rsid w:val="00523ADF"/>
    <w:rsid w:val="00523B47"/>
    <w:rsid w:val="00523C14"/>
    <w:rsid w:val="00523C53"/>
    <w:rsid w:val="00523DDE"/>
    <w:rsid w:val="005246AF"/>
    <w:rsid w:val="00524D90"/>
    <w:rsid w:val="0052512A"/>
    <w:rsid w:val="00525621"/>
    <w:rsid w:val="005257B6"/>
    <w:rsid w:val="005259D5"/>
    <w:rsid w:val="00525A2A"/>
    <w:rsid w:val="00525AC1"/>
    <w:rsid w:val="005262B1"/>
    <w:rsid w:val="00526401"/>
    <w:rsid w:val="00526828"/>
    <w:rsid w:val="00526BEA"/>
    <w:rsid w:val="00526C80"/>
    <w:rsid w:val="005277F1"/>
    <w:rsid w:val="005279A0"/>
    <w:rsid w:val="00527CA9"/>
    <w:rsid w:val="00527DD7"/>
    <w:rsid w:val="005301D0"/>
    <w:rsid w:val="00530250"/>
    <w:rsid w:val="00530385"/>
    <w:rsid w:val="00530681"/>
    <w:rsid w:val="0053082C"/>
    <w:rsid w:val="00530996"/>
    <w:rsid w:val="005310F5"/>
    <w:rsid w:val="005311E7"/>
    <w:rsid w:val="00531F1E"/>
    <w:rsid w:val="00532071"/>
    <w:rsid w:val="00532149"/>
    <w:rsid w:val="005321FC"/>
    <w:rsid w:val="0053273D"/>
    <w:rsid w:val="0053285C"/>
    <w:rsid w:val="00532A62"/>
    <w:rsid w:val="00532B8D"/>
    <w:rsid w:val="005339B9"/>
    <w:rsid w:val="00533B2D"/>
    <w:rsid w:val="00533C10"/>
    <w:rsid w:val="00534067"/>
    <w:rsid w:val="0053423F"/>
    <w:rsid w:val="00534656"/>
    <w:rsid w:val="00534D66"/>
    <w:rsid w:val="00534DD3"/>
    <w:rsid w:val="00535712"/>
    <w:rsid w:val="005358DF"/>
    <w:rsid w:val="00535A15"/>
    <w:rsid w:val="00535B04"/>
    <w:rsid w:val="00535D0D"/>
    <w:rsid w:val="00535E1D"/>
    <w:rsid w:val="00535E7D"/>
    <w:rsid w:val="005362D0"/>
    <w:rsid w:val="00536335"/>
    <w:rsid w:val="0053647F"/>
    <w:rsid w:val="005370C1"/>
    <w:rsid w:val="00537489"/>
    <w:rsid w:val="00537688"/>
    <w:rsid w:val="00537B24"/>
    <w:rsid w:val="00537CA2"/>
    <w:rsid w:val="00537FAF"/>
    <w:rsid w:val="005404E1"/>
    <w:rsid w:val="00540561"/>
    <w:rsid w:val="005406DD"/>
    <w:rsid w:val="005407D0"/>
    <w:rsid w:val="00540BFE"/>
    <w:rsid w:val="00540D5F"/>
    <w:rsid w:val="00540ECC"/>
    <w:rsid w:val="0054102C"/>
    <w:rsid w:val="005410B9"/>
    <w:rsid w:val="0054133E"/>
    <w:rsid w:val="00541498"/>
    <w:rsid w:val="005414A5"/>
    <w:rsid w:val="0054181E"/>
    <w:rsid w:val="005418F8"/>
    <w:rsid w:val="00541B0A"/>
    <w:rsid w:val="00541BBD"/>
    <w:rsid w:val="00541BE8"/>
    <w:rsid w:val="00541D4C"/>
    <w:rsid w:val="00541D9C"/>
    <w:rsid w:val="00541ECD"/>
    <w:rsid w:val="00542697"/>
    <w:rsid w:val="005427F2"/>
    <w:rsid w:val="00542BA5"/>
    <w:rsid w:val="00542CBE"/>
    <w:rsid w:val="00542DBB"/>
    <w:rsid w:val="0054317C"/>
    <w:rsid w:val="00543652"/>
    <w:rsid w:val="00543C19"/>
    <w:rsid w:val="005442A5"/>
    <w:rsid w:val="005445E9"/>
    <w:rsid w:val="005449F3"/>
    <w:rsid w:val="00544B4B"/>
    <w:rsid w:val="00544CD5"/>
    <w:rsid w:val="00544D2C"/>
    <w:rsid w:val="0054503B"/>
    <w:rsid w:val="0054519B"/>
    <w:rsid w:val="0054527B"/>
    <w:rsid w:val="00545BB1"/>
    <w:rsid w:val="00546162"/>
    <w:rsid w:val="005461EC"/>
    <w:rsid w:val="00546346"/>
    <w:rsid w:val="00546666"/>
    <w:rsid w:val="00546E89"/>
    <w:rsid w:val="00546F36"/>
    <w:rsid w:val="005471EE"/>
    <w:rsid w:val="00547202"/>
    <w:rsid w:val="00550302"/>
    <w:rsid w:val="00550481"/>
    <w:rsid w:val="005506D0"/>
    <w:rsid w:val="0055092B"/>
    <w:rsid w:val="00550BE4"/>
    <w:rsid w:val="00550CB4"/>
    <w:rsid w:val="005512DF"/>
    <w:rsid w:val="00551708"/>
    <w:rsid w:val="00551782"/>
    <w:rsid w:val="00551872"/>
    <w:rsid w:val="005518BC"/>
    <w:rsid w:val="00551A21"/>
    <w:rsid w:val="00551A99"/>
    <w:rsid w:val="00551C22"/>
    <w:rsid w:val="00551CAE"/>
    <w:rsid w:val="0055209F"/>
    <w:rsid w:val="0055245B"/>
    <w:rsid w:val="005529C7"/>
    <w:rsid w:val="00552FC9"/>
    <w:rsid w:val="005531C5"/>
    <w:rsid w:val="0055347F"/>
    <w:rsid w:val="00553C06"/>
    <w:rsid w:val="005540F0"/>
    <w:rsid w:val="00554415"/>
    <w:rsid w:val="005548E7"/>
    <w:rsid w:val="005549D4"/>
    <w:rsid w:val="00554B62"/>
    <w:rsid w:val="00555106"/>
    <w:rsid w:val="0055512A"/>
    <w:rsid w:val="00555435"/>
    <w:rsid w:val="0055567F"/>
    <w:rsid w:val="005557B3"/>
    <w:rsid w:val="00555C3F"/>
    <w:rsid w:val="00555DB6"/>
    <w:rsid w:val="00556242"/>
    <w:rsid w:val="00556304"/>
    <w:rsid w:val="00556584"/>
    <w:rsid w:val="00556716"/>
    <w:rsid w:val="0055674D"/>
    <w:rsid w:val="00556B01"/>
    <w:rsid w:val="00556C7A"/>
    <w:rsid w:val="00556D0B"/>
    <w:rsid w:val="00557B5F"/>
    <w:rsid w:val="00557B97"/>
    <w:rsid w:val="00557BDE"/>
    <w:rsid w:val="00557E90"/>
    <w:rsid w:val="00557F39"/>
    <w:rsid w:val="005606C0"/>
    <w:rsid w:val="00560A2A"/>
    <w:rsid w:val="00560C11"/>
    <w:rsid w:val="00560C74"/>
    <w:rsid w:val="00561167"/>
    <w:rsid w:val="005612AC"/>
    <w:rsid w:val="005612C2"/>
    <w:rsid w:val="0056152D"/>
    <w:rsid w:val="00561659"/>
    <w:rsid w:val="005616F2"/>
    <w:rsid w:val="00561881"/>
    <w:rsid w:val="00561A8C"/>
    <w:rsid w:val="00561DCD"/>
    <w:rsid w:val="00561DEA"/>
    <w:rsid w:val="00561E54"/>
    <w:rsid w:val="005624DC"/>
    <w:rsid w:val="00562F4B"/>
    <w:rsid w:val="0056348E"/>
    <w:rsid w:val="0056385C"/>
    <w:rsid w:val="00563B1B"/>
    <w:rsid w:val="005644F7"/>
    <w:rsid w:val="00565C9B"/>
    <w:rsid w:val="00565FA3"/>
    <w:rsid w:val="00566402"/>
    <w:rsid w:val="00566478"/>
    <w:rsid w:val="005668F8"/>
    <w:rsid w:val="00566AE4"/>
    <w:rsid w:val="00566C23"/>
    <w:rsid w:val="00567570"/>
    <w:rsid w:val="005678E0"/>
    <w:rsid w:val="00567B34"/>
    <w:rsid w:val="00567CB2"/>
    <w:rsid w:val="00567F5F"/>
    <w:rsid w:val="005702D4"/>
    <w:rsid w:val="005702F5"/>
    <w:rsid w:val="005705C3"/>
    <w:rsid w:val="005706C5"/>
    <w:rsid w:val="00570B3C"/>
    <w:rsid w:val="00570CC5"/>
    <w:rsid w:val="00570F43"/>
    <w:rsid w:val="00571255"/>
    <w:rsid w:val="005712C1"/>
    <w:rsid w:val="00571916"/>
    <w:rsid w:val="00571B0D"/>
    <w:rsid w:val="00571CDF"/>
    <w:rsid w:val="00571D93"/>
    <w:rsid w:val="005724EF"/>
    <w:rsid w:val="00572871"/>
    <w:rsid w:val="005730E9"/>
    <w:rsid w:val="00573118"/>
    <w:rsid w:val="0057317D"/>
    <w:rsid w:val="005732F2"/>
    <w:rsid w:val="005733D4"/>
    <w:rsid w:val="00573581"/>
    <w:rsid w:val="005735F1"/>
    <w:rsid w:val="00573689"/>
    <w:rsid w:val="00573A0C"/>
    <w:rsid w:val="00573C0F"/>
    <w:rsid w:val="00573C2B"/>
    <w:rsid w:val="00573D3C"/>
    <w:rsid w:val="0057412E"/>
    <w:rsid w:val="00574250"/>
    <w:rsid w:val="005743FE"/>
    <w:rsid w:val="00574413"/>
    <w:rsid w:val="005744A8"/>
    <w:rsid w:val="00574787"/>
    <w:rsid w:val="00574F65"/>
    <w:rsid w:val="0057573D"/>
    <w:rsid w:val="0057590A"/>
    <w:rsid w:val="00575A2E"/>
    <w:rsid w:val="00575F5B"/>
    <w:rsid w:val="0057620B"/>
    <w:rsid w:val="005764C0"/>
    <w:rsid w:val="00576914"/>
    <w:rsid w:val="00576EA0"/>
    <w:rsid w:val="00576F2B"/>
    <w:rsid w:val="00576F8C"/>
    <w:rsid w:val="005778A7"/>
    <w:rsid w:val="00577CD9"/>
    <w:rsid w:val="005801FB"/>
    <w:rsid w:val="0058024E"/>
    <w:rsid w:val="005804AA"/>
    <w:rsid w:val="00580B36"/>
    <w:rsid w:val="00580DBA"/>
    <w:rsid w:val="00581027"/>
    <w:rsid w:val="0058144D"/>
    <w:rsid w:val="00581770"/>
    <w:rsid w:val="00581824"/>
    <w:rsid w:val="00581A57"/>
    <w:rsid w:val="00581D7F"/>
    <w:rsid w:val="00581E99"/>
    <w:rsid w:val="00582317"/>
    <w:rsid w:val="00582A66"/>
    <w:rsid w:val="00582A83"/>
    <w:rsid w:val="00582D4B"/>
    <w:rsid w:val="00582D8A"/>
    <w:rsid w:val="00582DCB"/>
    <w:rsid w:val="005830C0"/>
    <w:rsid w:val="00583746"/>
    <w:rsid w:val="00583CC0"/>
    <w:rsid w:val="00583CC2"/>
    <w:rsid w:val="00583DB1"/>
    <w:rsid w:val="00584310"/>
    <w:rsid w:val="00584398"/>
    <w:rsid w:val="00584646"/>
    <w:rsid w:val="005847FD"/>
    <w:rsid w:val="00584852"/>
    <w:rsid w:val="00584EA8"/>
    <w:rsid w:val="00584EF0"/>
    <w:rsid w:val="00584FB4"/>
    <w:rsid w:val="00584FEE"/>
    <w:rsid w:val="00585274"/>
    <w:rsid w:val="00585616"/>
    <w:rsid w:val="00585647"/>
    <w:rsid w:val="00585BE1"/>
    <w:rsid w:val="00585D43"/>
    <w:rsid w:val="00585EE1"/>
    <w:rsid w:val="0058602D"/>
    <w:rsid w:val="0058631F"/>
    <w:rsid w:val="005863A6"/>
    <w:rsid w:val="005864ED"/>
    <w:rsid w:val="005865D8"/>
    <w:rsid w:val="00586A1B"/>
    <w:rsid w:val="0058723A"/>
    <w:rsid w:val="00587290"/>
    <w:rsid w:val="0058778F"/>
    <w:rsid w:val="00587A29"/>
    <w:rsid w:val="00587C26"/>
    <w:rsid w:val="00590DCE"/>
    <w:rsid w:val="00590E17"/>
    <w:rsid w:val="00590E7C"/>
    <w:rsid w:val="00590F5A"/>
    <w:rsid w:val="005910C5"/>
    <w:rsid w:val="005911F9"/>
    <w:rsid w:val="005912AF"/>
    <w:rsid w:val="0059141A"/>
    <w:rsid w:val="005915EB"/>
    <w:rsid w:val="0059199F"/>
    <w:rsid w:val="00591B17"/>
    <w:rsid w:val="00591BAC"/>
    <w:rsid w:val="00592618"/>
    <w:rsid w:val="005926F0"/>
    <w:rsid w:val="00592AC4"/>
    <w:rsid w:val="005930A9"/>
    <w:rsid w:val="005931E5"/>
    <w:rsid w:val="0059328A"/>
    <w:rsid w:val="00593592"/>
    <w:rsid w:val="00593B61"/>
    <w:rsid w:val="0059417E"/>
    <w:rsid w:val="005941BA"/>
    <w:rsid w:val="0059472F"/>
    <w:rsid w:val="0059518A"/>
    <w:rsid w:val="005951BF"/>
    <w:rsid w:val="005951D8"/>
    <w:rsid w:val="0059521B"/>
    <w:rsid w:val="005952B0"/>
    <w:rsid w:val="0059554B"/>
    <w:rsid w:val="005955A6"/>
    <w:rsid w:val="00595BEB"/>
    <w:rsid w:val="0059662D"/>
    <w:rsid w:val="00596C4A"/>
    <w:rsid w:val="00597238"/>
    <w:rsid w:val="005978DE"/>
    <w:rsid w:val="00597D54"/>
    <w:rsid w:val="005A025D"/>
    <w:rsid w:val="005A0E1E"/>
    <w:rsid w:val="005A0E6D"/>
    <w:rsid w:val="005A12AD"/>
    <w:rsid w:val="005A15E3"/>
    <w:rsid w:val="005A1FE1"/>
    <w:rsid w:val="005A2147"/>
    <w:rsid w:val="005A268C"/>
    <w:rsid w:val="005A2818"/>
    <w:rsid w:val="005A2DD1"/>
    <w:rsid w:val="005A2DF7"/>
    <w:rsid w:val="005A3291"/>
    <w:rsid w:val="005A3336"/>
    <w:rsid w:val="005A342F"/>
    <w:rsid w:val="005A3441"/>
    <w:rsid w:val="005A3D16"/>
    <w:rsid w:val="005A3E41"/>
    <w:rsid w:val="005A45EB"/>
    <w:rsid w:val="005A4947"/>
    <w:rsid w:val="005A4A91"/>
    <w:rsid w:val="005A4E93"/>
    <w:rsid w:val="005A4F64"/>
    <w:rsid w:val="005A5606"/>
    <w:rsid w:val="005A5703"/>
    <w:rsid w:val="005A573E"/>
    <w:rsid w:val="005A5FA4"/>
    <w:rsid w:val="005A5FF6"/>
    <w:rsid w:val="005A6286"/>
    <w:rsid w:val="005A720D"/>
    <w:rsid w:val="005A773F"/>
    <w:rsid w:val="005A7FE0"/>
    <w:rsid w:val="005B0548"/>
    <w:rsid w:val="005B06C3"/>
    <w:rsid w:val="005B0DAF"/>
    <w:rsid w:val="005B0DEC"/>
    <w:rsid w:val="005B0EEC"/>
    <w:rsid w:val="005B126E"/>
    <w:rsid w:val="005B1291"/>
    <w:rsid w:val="005B12C0"/>
    <w:rsid w:val="005B1321"/>
    <w:rsid w:val="005B1578"/>
    <w:rsid w:val="005B1656"/>
    <w:rsid w:val="005B1AE1"/>
    <w:rsid w:val="005B1B14"/>
    <w:rsid w:val="005B1B4C"/>
    <w:rsid w:val="005B24ED"/>
    <w:rsid w:val="005B2857"/>
    <w:rsid w:val="005B28F5"/>
    <w:rsid w:val="005B2B94"/>
    <w:rsid w:val="005B2BFB"/>
    <w:rsid w:val="005B2C54"/>
    <w:rsid w:val="005B3544"/>
    <w:rsid w:val="005B3704"/>
    <w:rsid w:val="005B3FFF"/>
    <w:rsid w:val="005B4972"/>
    <w:rsid w:val="005B4A7E"/>
    <w:rsid w:val="005B4B91"/>
    <w:rsid w:val="005B4DD3"/>
    <w:rsid w:val="005B4E9E"/>
    <w:rsid w:val="005B5366"/>
    <w:rsid w:val="005B5573"/>
    <w:rsid w:val="005B5948"/>
    <w:rsid w:val="005B5BBC"/>
    <w:rsid w:val="005B5C79"/>
    <w:rsid w:val="005B5D81"/>
    <w:rsid w:val="005B60D8"/>
    <w:rsid w:val="005B6104"/>
    <w:rsid w:val="005B620E"/>
    <w:rsid w:val="005B6468"/>
    <w:rsid w:val="005B64E5"/>
    <w:rsid w:val="005B6565"/>
    <w:rsid w:val="005B6BE8"/>
    <w:rsid w:val="005B6F4C"/>
    <w:rsid w:val="005B732D"/>
    <w:rsid w:val="005B7364"/>
    <w:rsid w:val="005B7543"/>
    <w:rsid w:val="005B78A6"/>
    <w:rsid w:val="005B7EAD"/>
    <w:rsid w:val="005C0012"/>
    <w:rsid w:val="005C098E"/>
    <w:rsid w:val="005C111A"/>
    <w:rsid w:val="005C192C"/>
    <w:rsid w:val="005C22EC"/>
    <w:rsid w:val="005C2A51"/>
    <w:rsid w:val="005C2A72"/>
    <w:rsid w:val="005C2D34"/>
    <w:rsid w:val="005C2F8A"/>
    <w:rsid w:val="005C33CF"/>
    <w:rsid w:val="005C37D3"/>
    <w:rsid w:val="005C3D06"/>
    <w:rsid w:val="005C40EB"/>
    <w:rsid w:val="005C425D"/>
    <w:rsid w:val="005C438E"/>
    <w:rsid w:val="005C456E"/>
    <w:rsid w:val="005C4968"/>
    <w:rsid w:val="005C4C88"/>
    <w:rsid w:val="005C4FA1"/>
    <w:rsid w:val="005C5970"/>
    <w:rsid w:val="005C5B0F"/>
    <w:rsid w:val="005C6025"/>
    <w:rsid w:val="005C6332"/>
    <w:rsid w:val="005C65D4"/>
    <w:rsid w:val="005C6A93"/>
    <w:rsid w:val="005C6B37"/>
    <w:rsid w:val="005C6F3C"/>
    <w:rsid w:val="005C7C5B"/>
    <w:rsid w:val="005D006D"/>
    <w:rsid w:val="005D0167"/>
    <w:rsid w:val="005D0427"/>
    <w:rsid w:val="005D042F"/>
    <w:rsid w:val="005D043C"/>
    <w:rsid w:val="005D1047"/>
    <w:rsid w:val="005D19FA"/>
    <w:rsid w:val="005D1A61"/>
    <w:rsid w:val="005D1C96"/>
    <w:rsid w:val="005D1E0B"/>
    <w:rsid w:val="005D25DB"/>
    <w:rsid w:val="005D285D"/>
    <w:rsid w:val="005D2AF4"/>
    <w:rsid w:val="005D2B3F"/>
    <w:rsid w:val="005D2FE3"/>
    <w:rsid w:val="005D32B1"/>
    <w:rsid w:val="005D34C9"/>
    <w:rsid w:val="005D3E09"/>
    <w:rsid w:val="005D417E"/>
    <w:rsid w:val="005D4363"/>
    <w:rsid w:val="005D475A"/>
    <w:rsid w:val="005D49FD"/>
    <w:rsid w:val="005D4B2A"/>
    <w:rsid w:val="005D5025"/>
    <w:rsid w:val="005D58E2"/>
    <w:rsid w:val="005D5FE1"/>
    <w:rsid w:val="005D649C"/>
    <w:rsid w:val="005D67A0"/>
    <w:rsid w:val="005D67ED"/>
    <w:rsid w:val="005D681F"/>
    <w:rsid w:val="005D6BD6"/>
    <w:rsid w:val="005D6DDA"/>
    <w:rsid w:val="005D6E99"/>
    <w:rsid w:val="005D71C2"/>
    <w:rsid w:val="005D74DC"/>
    <w:rsid w:val="005D7B45"/>
    <w:rsid w:val="005E0137"/>
    <w:rsid w:val="005E0571"/>
    <w:rsid w:val="005E0680"/>
    <w:rsid w:val="005E0A73"/>
    <w:rsid w:val="005E0D57"/>
    <w:rsid w:val="005E0E94"/>
    <w:rsid w:val="005E0F88"/>
    <w:rsid w:val="005E1345"/>
    <w:rsid w:val="005E1537"/>
    <w:rsid w:val="005E1659"/>
    <w:rsid w:val="005E1CC6"/>
    <w:rsid w:val="005E2342"/>
    <w:rsid w:val="005E27C1"/>
    <w:rsid w:val="005E293F"/>
    <w:rsid w:val="005E2A65"/>
    <w:rsid w:val="005E2C42"/>
    <w:rsid w:val="005E2D02"/>
    <w:rsid w:val="005E2ED5"/>
    <w:rsid w:val="005E3204"/>
    <w:rsid w:val="005E3217"/>
    <w:rsid w:val="005E346E"/>
    <w:rsid w:val="005E3ACA"/>
    <w:rsid w:val="005E3E84"/>
    <w:rsid w:val="005E43C1"/>
    <w:rsid w:val="005E4419"/>
    <w:rsid w:val="005E4459"/>
    <w:rsid w:val="005E45AA"/>
    <w:rsid w:val="005E464B"/>
    <w:rsid w:val="005E4ADF"/>
    <w:rsid w:val="005E4D18"/>
    <w:rsid w:val="005E54BA"/>
    <w:rsid w:val="005E587A"/>
    <w:rsid w:val="005E588B"/>
    <w:rsid w:val="005E5AA1"/>
    <w:rsid w:val="005E5B87"/>
    <w:rsid w:val="005E5F0F"/>
    <w:rsid w:val="005E5F28"/>
    <w:rsid w:val="005E603C"/>
    <w:rsid w:val="005E605C"/>
    <w:rsid w:val="005E678C"/>
    <w:rsid w:val="005E67F2"/>
    <w:rsid w:val="005E6B22"/>
    <w:rsid w:val="005E79C5"/>
    <w:rsid w:val="005E7B9A"/>
    <w:rsid w:val="005E7BE4"/>
    <w:rsid w:val="005F0028"/>
    <w:rsid w:val="005F0638"/>
    <w:rsid w:val="005F0A6C"/>
    <w:rsid w:val="005F0ABB"/>
    <w:rsid w:val="005F0CB4"/>
    <w:rsid w:val="005F0FA2"/>
    <w:rsid w:val="005F1274"/>
    <w:rsid w:val="005F17BA"/>
    <w:rsid w:val="005F1A25"/>
    <w:rsid w:val="005F21AD"/>
    <w:rsid w:val="005F23FC"/>
    <w:rsid w:val="005F2413"/>
    <w:rsid w:val="005F2658"/>
    <w:rsid w:val="005F281B"/>
    <w:rsid w:val="005F2CFB"/>
    <w:rsid w:val="005F2E7E"/>
    <w:rsid w:val="005F42EB"/>
    <w:rsid w:val="005F42F1"/>
    <w:rsid w:val="005F44AE"/>
    <w:rsid w:val="005F49CB"/>
    <w:rsid w:val="005F4D42"/>
    <w:rsid w:val="005F4DDC"/>
    <w:rsid w:val="005F4E04"/>
    <w:rsid w:val="005F5315"/>
    <w:rsid w:val="005F5487"/>
    <w:rsid w:val="005F5655"/>
    <w:rsid w:val="005F589A"/>
    <w:rsid w:val="005F595F"/>
    <w:rsid w:val="005F5AE2"/>
    <w:rsid w:val="005F5B5B"/>
    <w:rsid w:val="005F5CDF"/>
    <w:rsid w:val="005F6804"/>
    <w:rsid w:val="005F7178"/>
    <w:rsid w:val="005F74ED"/>
    <w:rsid w:val="005F750C"/>
    <w:rsid w:val="005F7571"/>
    <w:rsid w:val="005F77C3"/>
    <w:rsid w:val="005F7921"/>
    <w:rsid w:val="005F7B69"/>
    <w:rsid w:val="005F7B84"/>
    <w:rsid w:val="0060017D"/>
    <w:rsid w:val="006005F7"/>
    <w:rsid w:val="00600960"/>
    <w:rsid w:val="00600AFB"/>
    <w:rsid w:val="00600C8A"/>
    <w:rsid w:val="00601113"/>
    <w:rsid w:val="00601377"/>
    <w:rsid w:val="00601B7D"/>
    <w:rsid w:val="00601C40"/>
    <w:rsid w:val="00601F70"/>
    <w:rsid w:val="0060235B"/>
    <w:rsid w:val="0060235F"/>
    <w:rsid w:val="006026B5"/>
    <w:rsid w:val="00602898"/>
    <w:rsid w:val="00602DEE"/>
    <w:rsid w:val="00602EA2"/>
    <w:rsid w:val="00603309"/>
    <w:rsid w:val="006033E4"/>
    <w:rsid w:val="006035B0"/>
    <w:rsid w:val="00603848"/>
    <w:rsid w:val="006038DE"/>
    <w:rsid w:val="00603B68"/>
    <w:rsid w:val="00603BAA"/>
    <w:rsid w:val="0060423C"/>
    <w:rsid w:val="0060433B"/>
    <w:rsid w:val="0060464E"/>
    <w:rsid w:val="006048ED"/>
    <w:rsid w:val="0060491F"/>
    <w:rsid w:val="00604DFE"/>
    <w:rsid w:val="00604ED3"/>
    <w:rsid w:val="0060543D"/>
    <w:rsid w:val="00605448"/>
    <w:rsid w:val="00605B0D"/>
    <w:rsid w:val="00605C4A"/>
    <w:rsid w:val="0060695E"/>
    <w:rsid w:val="00606C4C"/>
    <w:rsid w:val="00606CDD"/>
    <w:rsid w:val="00606E1F"/>
    <w:rsid w:val="00607237"/>
    <w:rsid w:val="006075F7"/>
    <w:rsid w:val="00607638"/>
    <w:rsid w:val="006076AB"/>
    <w:rsid w:val="00610234"/>
    <w:rsid w:val="00610750"/>
    <w:rsid w:val="00610804"/>
    <w:rsid w:val="00610AAE"/>
    <w:rsid w:val="00610C8F"/>
    <w:rsid w:val="00611EE7"/>
    <w:rsid w:val="006124DF"/>
    <w:rsid w:val="00612A6B"/>
    <w:rsid w:val="00612BA1"/>
    <w:rsid w:val="00612DA7"/>
    <w:rsid w:val="00613005"/>
    <w:rsid w:val="006131C1"/>
    <w:rsid w:val="006133A2"/>
    <w:rsid w:val="006139A8"/>
    <w:rsid w:val="00613A91"/>
    <w:rsid w:val="00613DFE"/>
    <w:rsid w:val="006143AB"/>
    <w:rsid w:val="006143AD"/>
    <w:rsid w:val="00614445"/>
    <w:rsid w:val="00614BF4"/>
    <w:rsid w:val="00614D75"/>
    <w:rsid w:val="00614E6F"/>
    <w:rsid w:val="00614F7D"/>
    <w:rsid w:val="006150AF"/>
    <w:rsid w:val="006150D4"/>
    <w:rsid w:val="00615194"/>
    <w:rsid w:val="00616315"/>
    <w:rsid w:val="0061686E"/>
    <w:rsid w:val="006170AD"/>
    <w:rsid w:val="00617147"/>
    <w:rsid w:val="00617BBF"/>
    <w:rsid w:val="00617BF2"/>
    <w:rsid w:val="00617DCA"/>
    <w:rsid w:val="0062020E"/>
    <w:rsid w:val="0062031A"/>
    <w:rsid w:val="006206A8"/>
    <w:rsid w:val="00620816"/>
    <w:rsid w:val="0062081F"/>
    <w:rsid w:val="00620879"/>
    <w:rsid w:val="00620F79"/>
    <w:rsid w:val="00621937"/>
    <w:rsid w:val="00621A4A"/>
    <w:rsid w:val="00621D37"/>
    <w:rsid w:val="006220E0"/>
    <w:rsid w:val="0062214C"/>
    <w:rsid w:val="006224BA"/>
    <w:rsid w:val="00622AF2"/>
    <w:rsid w:val="00622BC9"/>
    <w:rsid w:val="00622F4C"/>
    <w:rsid w:val="0062350A"/>
    <w:rsid w:val="006235DA"/>
    <w:rsid w:val="00623743"/>
    <w:rsid w:val="00623869"/>
    <w:rsid w:val="00623F84"/>
    <w:rsid w:val="00624633"/>
    <w:rsid w:val="00624BC4"/>
    <w:rsid w:val="0062570C"/>
    <w:rsid w:val="00625980"/>
    <w:rsid w:val="00625BFC"/>
    <w:rsid w:val="00626301"/>
    <w:rsid w:val="006265EE"/>
    <w:rsid w:val="006266B0"/>
    <w:rsid w:val="006269EE"/>
    <w:rsid w:val="00627223"/>
    <w:rsid w:val="006276B5"/>
    <w:rsid w:val="00630020"/>
    <w:rsid w:val="0063003C"/>
    <w:rsid w:val="00630460"/>
    <w:rsid w:val="00630558"/>
    <w:rsid w:val="00630566"/>
    <w:rsid w:val="006305BD"/>
    <w:rsid w:val="00630679"/>
    <w:rsid w:val="00630F37"/>
    <w:rsid w:val="00631552"/>
    <w:rsid w:val="0063177B"/>
    <w:rsid w:val="0063179B"/>
    <w:rsid w:val="00631879"/>
    <w:rsid w:val="00631DF3"/>
    <w:rsid w:val="006321B9"/>
    <w:rsid w:val="0063258C"/>
    <w:rsid w:val="00632CA4"/>
    <w:rsid w:val="00632D76"/>
    <w:rsid w:val="00632E2F"/>
    <w:rsid w:val="00632EEE"/>
    <w:rsid w:val="00633093"/>
    <w:rsid w:val="006332A2"/>
    <w:rsid w:val="006332EB"/>
    <w:rsid w:val="0063358B"/>
    <w:rsid w:val="006335C9"/>
    <w:rsid w:val="00633CE7"/>
    <w:rsid w:val="00633E18"/>
    <w:rsid w:val="00635114"/>
    <w:rsid w:val="006355F1"/>
    <w:rsid w:val="00635A32"/>
    <w:rsid w:val="00635BF8"/>
    <w:rsid w:val="00636215"/>
    <w:rsid w:val="0063644B"/>
    <w:rsid w:val="0063695B"/>
    <w:rsid w:val="00636C48"/>
    <w:rsid w:val="00636CB5"/>
    <w:rsid w:val="00636DF7"/>
    <w:rsid w:val="006371DC"/>
    <w:rsid w:val="006372A6"/>
    <w:rsid w:val="00637CFF"/>
    <w:rsid w:val="00640182"/>
    <w:rsid w:val="00640244"/>
    <w:rsid w:val="0064042C"/>
    <w:rsid w:val="0064047B"/>
    <w:rsid w:val="0064068D"/>
    <w:rsid w:val="00640B76"/>
    <w:rsid w:val="00640C72"/>
    <w:rsid w:val="00640F14"/>
    <w:rsid w:val="00641571"/>
    <w:rsid w:val="00641633"/>
    <w:rsid w:val="0064179D"/>
    <w:rsid w:val="00641A2E"/>
    <w:rsid w:val="00641A3C"/>
    <w:rsid w:val="006427BB"/>
    <w:rsid w:val="006428F1"/>
    <w:rsid w:val="00642D39"/>
    <w:rsid w:val="00643555"/>
    <w:rsid w:val="006435BA"/>
    <w:rsid w:val="0064366A"/>
    <w:rsid w:val="006436B6"/>
    <w:rsid w:val="00643789"/>
    <w:rsid w:val="0064379D"/>
    <w:rsid w:val="00643C29"/>
    <w:rsid w:val="00643D8F"/>
    <w:rsid w:val="00643F0C"/>
    <w:rsid w:val="00644291"/>
    <w:rsid w:val="00644824"/>
    <w:rsid w:val="00645288"/>
    <w:rsid w:val="00645516"/>
    <w:rsid w:val="006455F5"/>
    <w:rsid w:val="00645628"/>
    <w:rsid w:val="006456A2"/>
    <w:rsid w:val="006456B6"/>
    <w:rsid w:val="006459EE"/>
    <w:rsid w:val="00645ADD"/>
    <w:rsid w:val="006460B3"/>
    <w:rsid w:val="00646290"/>
    <w:rsid w:val="006464D6"/>
    <w:rsid w:val="006466E7"/>
    <w:rsid w:val="00646C00"/>
    <w:rsid w:val="00646E0D"/>
    <w:rsid w:val="00646E3A"/>
    <w:rsid w:val="00647660"/>
    <w:rsid w:val="00647E48"/>
    <w:rsid w:val="006501CB"/>
    <w:rsid w:val="00650852"/>
    <w:rsid w:val="00650A05"/>
    <w:rsid w:val="00650AF2"/>
    <w:rsid w:val="00650BAB"/>
    <w:rsid w:val="00650CDF"/>
    <w:rsid w:val="00651435"/>
    <w:rsid w:val="006518C5"/>
    <w:rsid w:val="00651C57"/>
    <w:rsid w:val="00651DC0"/>
    <w:rsid w:val="006521C0"/>
    <w:rsid w:val="00652A87"/>
    <w:rsid w:val="00652AC7"/>
    <w:rsid w:val="00653394"/>
    <w:rsid w:val="00653C96"/>
    <w:rsid w:val="00653F15"/>
    <w:rsid w:val="0065427C"/>
    <w:rsid w:val="00654912"/>
    <w:rsid w:val="00654941"/>
    <w:rsid w:val="006550B4"/>
    <w:rsid w:val="006554E0"/>
    <w:rsid w:val="00655AEB"/>
    <w:rsid w:val="006565B7"/>
    <w:rsid w:val="00656618"/>
    <w:rsid w:val="006567EA"/>
    <w:rsid w:val="00656C2B"/>
    <w:rsid w:val="00656DA7"/>
    <w:rsid w:val="0065705A"/>
    <w:rsid w:val="00657123"/>
    <w:rsid w:val="00657445"/>
    <w:rsid w:val="0065744F"/>
    <w:rsid w:val="0065746B"/>
    <w:rsid w:val="006575F2"/>
    <w:rsid w:val="00657990"/>
    <w:rsid w:val="00657CBD"/>
    <w:rsid w:val="00657EE6"/>
    <w:rsid w:val="00660788"/>
    <w:rsid w:val="006608FB"/>
    <w:rsid w:val="006611FF"/>
    <w:rsid w:val="00661624"/>
    <w:rsid w:val="00661B08"/>
    <w:rsid w:val="006624EE"/>
    <w:rsid w:val="00662764"/>
    <w:rsid w:val="0066276A"/>
    <w:rsid w:val="00662DEF"/>
    <w:rsid w:val="00663C53"/>
    <w:rsid w:val="00663E14"/>
    <w:rsid w:val="00664312"/>
    <w:rsid w:val="00664439"/>
    <w:rsid w:val="00665523"/>
    <w:rsid w:val="00665B7A"/>
    <w:rsid w:val="00665E6A"/>
    <w:rsid w:val="006662DA"/>
    <w:rsid w:val="006663E1"/>
    <w:rsid w:val="006664DF"/>
    <w:rsid w:val="00666851"/>
    <w:rsid w:val="006669BE"/>
    <w:rsid w:val="00667030"/>
    <w:rsid w:val="00667B67"/>
    <w:rsid w:val="00667C9A"/>
    <w:rsid w:val="00667F05"/>
    <w:rsid w:val="00670283"/>
    <w:rsid w:val="00670548"/>
    <w:rsid w:val="006713AC"/>
    <w:rsid w:val="006715D5"/>
    <w:rsid w:val="00671640"/>
    <w:rsid w:val="006719AB"/>
    <w:rsid w:val="00671AEB"/>
    <w:rsid w:val="00671B8F"/>
    <w:rsid w:val="00671E6E"/>
    <w:rsid w:val="00671EB2"/>
    <w:rsid w:val="006722BC"/>
    <w:rsid w:val="00672392"/>
    <w:rsid w:val="00672866"/>
    <w:rsid w:val="00672D4A"/>
    <w:rsid w:val="00672EE5"/>
    <w:rsid w:val="006736D4"/>
    <w:rsid w:val="0067385C"/>
    <w:rsid w:val="00673D74"/>
    <w:rsid w:val="006742E6"/>
    <w:rsid w:val="00674497"/>
    <w:rsid w:val="00674A06"/>
    <w:rsid w:val="00675C3B"/>
    <w:rsid w:val="00676361"/>
    <w:rsid w:val="006763A3"/>
    <w:rsid w:val="006766D6"/>
    <w:rsid w:val="00677257"/>
    <w:rsid w:val="006772D9"/>
    <w:rsid w:val="00680254"/>
    <w:rsid w:val="00680319"/>
    <w:rsid w:val="00680AA6"/>
    <w:rsid w:val="006815DC"/>
    <w:rsid w:val="00681BBA"/>
    <w:rsid w:val="00681E21"/>
    <w:rsid w:val="006820CF"/>
    <w:rsid w:val="00682117"/>
    <w:rsid w:val="006822B0"/>
    <w:rsid w:val="006822B5"/>
    <w:rsid w:val="006825E9"/>
    <w:rsid w:val="006827CC"/>
    <w:rsid w:val="00682872"/>
    <w:rsid w:val="006828A6"/>
    <w:rsid w:val="00682AC7"/>
    <w:rsid w:val="006831BA"/>
    <w:rsid w:val="0068323D"/>
    <w:rsid w:val="00683311"/>
    <w:rsid w:val="00683319"/>
    <w:rsid w:val="00683541"/>
    <w:rsid w:val="00683E2F"/>
    <w:rsid w:val="00683F98"/>
    <w:rsid w:val="00684440"/>
    <w:rsid w:val="006844F3"/>
    <w:rsid w:val="00684909"/>
    <w:rsid w:val="00684B03"/>
    <w:rsid w:val="00684D88"/>
    <w:rsid w:val="0068535E"/>
    <w:rsid w:val="006855F0"/>
    <w:rsid w:val="006857B6"/>
    <w:rsid w:val="00686137"/>
    <w:rsid w:val="006861EC"/>
    <w:rsid w:val="00686561"/>
    <w:rsid w:val="006866E1"/>
    <w:rsid w:val="00686758"/>
    <w:rsid w:val="006869F7"/>
    <w:rsid w:val="00686BC1"/>
    <w:rsid w:val="0068740A"/>
    <w:rsid w:val="0068744F"/>
    <w:rsid w:val="006874C2"/>
    <w:rsid w:val="0068758F"/>
    <w:rsid w:val="006879C2"/>
    <w:rsid w:val="00687C4E"/>
    <w:rsid w:val="00690290"/>
    <w:rsid w:val="00690C57"/>
    <w:rsid w:val="00690CB6"/>
    <w:rsid w:val="00690D58"/>
    <w:rsid w:val="00691479"/>
    <w:rsid w:val="006914B6"/>
    <w:rsid w:val="0069155B"/>
    <w:rsid w:val="00691A2B"/>
    <w:rsid w:val="00691C59"/>
    <w:rsid w:val="00691E55"/>
    <w:rsid w:val="006924F7"/>
    <w:rsid w:val="00692969"/>
    <w:rsid w:val="0069318D"/>
    <w:rsid w:val="0069334B"/>
    <w:rsid w:val="006934F8"/>
    <w:rsid w:val="0069373E"/>
    <w:rsid w:val="00693803"/>
    <w:rsid w:val="00693909"/>
    <w:rsid w:val="00693EF3"/>
    <w:rsid w:val="0069408D"/>
    <w:rsid w:val="0069447C"/>
    <w:rsid w:val="00694B31"/>
    <w:rsid w:val="00694D7D"/>
    <w:rsid w:val="006952E4"/>
    <w:rsid w:val="00695EAC"/>
    <w:rsid w:val="00695EC6"/>
    <w:rsid w:val="00695FCD"/>
    <w:rsid w:val="00696164"/>
    <w:rsid w:val="006963FB"/>
    <w:rsid w:val="00696CDF"/>
    <w:rsid w:val="00696D17"/>
    <w:rsid w:val="006970F8"/>
    <w:rsid w:val="006973CC"/>
    <w:rsid w:val="00697406"/>
    <w:rsid w:val="00697487"/>
    <w:rsid w:val="00697D6F"/>
    <w:rsid w:val="006A0029"/>
    <w:rsid w:val="006A01AA"/>
    <w:rsid w:val="006A01E9"/>
    <w:rsid w:val="006A032D"/>
    <w:rsid w:val="006A0838"/>
    <w:rsid w:val="006A0839"/>
    <w:rsid w:val="006A09F2"/>
    <w:rsid w:val="006A0C97"/>
    <w:rsid w:val="006A0F5D"/>
    <w:rsid w:val="006A136D"/>
    <w:rsid w:val="006A182E"/>
    <w:rsid w:val="006A19A3"/>
    <w:rsid w:val="006A19E6"/>
    <w:rsid w:val="006A1B14"/>
    <w:rsid w:val="006A1F24"/>
    <w:rsid w:val="006A2060"/>
    <w:rsid w:val="006A212C"/>
    <w:rsid w:val="006A2179"/>
    <w:rsid w:val="006A2193"/>
    <w:rsid w:val="006A26EA"/>
    <w:rsid w:val="006A2B45"/>
    <w:rsid w:val="006A2BA3"/>
    <w:rsid w:val="006A2DB6"/>
    <w:rsid w:val="006A2FC4"/>
    <w:rsid w:val="006A3149"/>
    <w:rsid w:val="006A31AF"/>
    <w:rsid w:val="006A32CD"/>
    <w:rsid w:val="006A42AC"/>
    <w:rsid w:val="006A446F"/>
    <w:rsid w:val="006A487E"/>
    <w:rsid w:val="006A4983"/>
    <w:rsid w:val="006A4ADA"/>
    <w:rsid w:val="006A4CF6"/>
    <w:rsid w:val="006A4DC1"/>
    <w:rsid w:val="006A4F67"/>
    <w:rsid w:val="006A534D"/>
    <w:rsid w:val="006A61C6"/>
    <w:rsid w:val="006A62FD"/>
    <w:rsid w:val="006A6328"/>
    <w:rsid w:val="006A673D"/>
    <w:rsid w:val="006A678D"/>
    <w:rsid w:val="006A68B9"/>
    <w:rsid w:val="006A6C87"/>
    <w:rsid w:val="006A727E"/>
    <w:rsid w:val="006A771C"/>
    <w:rsid w:val="006A785C"/>
    <w:rsid w:val="006A794F"/>
    <w:rsid w:val="006A7F35"/>
    <w:rsid w:val="006A7FC1"/>
    <w:rsid w:val="006B000D"/>
    <w:rsid w:val="006B0142"/>
    <w:rsid w:val="006B0E40"/>
    <w:rsid w:val="006B108C"/>
    <w:rsid w:val="006B1BFB"/>
    <w:rsid w:val="006B1DA7"/>
    <w:rsid w:val="006B223E"/>
    <w:rsid w:val="006B26AE"/>
    <w:rsid w:val="006B2C06"/>
    <w:rsid w:val="006B31E5"/>
    <w:rsid w:val="006B3EFD"/>
    <w:rsid w:val="006B3F44"/>
    <w:rsid w:val="006B3FAB"/>
    <w:rsid w:val="006B42A6"/>
    <w:rsid w:val="006B4877"/>
    <w:rsid w:val="006B5022"/>
    <w:rsid w:val="006B5367"/>
    <w:rsid w:val="006B5675"/>
    <w:rsid w:val="006B56F0"/>
    <w:rsid w:val="006B61C8"/>
    <w:rsid w:val="006B652F"/>
    <w:rsid w:val="006B6872"/>
    <w:rsid w:val="006B68D7"/>
    <w:rsid w:val="006B6D77"/>
    <w:rsid w:val="006B6E03"/>
    <w:rsid w:val="006B7799"/>
    <w:rsid w:val="006B7F09"/>
    <w:rsid w:val="006C00D2"/>
    <w:rsid w:val="006C033F"/>
    <w:rsid w:val="006C0497"/>
    <w:rsid w:val="006C057B"/>
    <w:rsid w:val="006C0849"/>
    <w:rsid w:val="006C0B65"/>
    <w:rsid w:val="006C0C70"/>
    <w:rsid w:val="006C10FC"/>
    <w:rsid w:val="006C1169"/>
    <w:rsid w:val="006C125D"/>
    <w:rsid w:val="006C1698"/>
    <w:rsid w:val="006C17C4"/>
    <w:rsid w:val="006C198F"/>
    <w:rsid w:val="006C19FC"/>
    <w:rsid w:val="006C1BC4"/>
    <w:rsid w:val="006C2051"/>
    <w:rsid w:val="006C2D7E"/>
    <w:rsid w:val="006C2DB3"/>
    <w:rsid w:val="006C2E30"/>
    <w:rsid w:val="006C3145"/>
    <w:rsid w:val="006C31B4"/>
    <w:rsid w:val="006C4021"/>
    <w:rsid w:val="006C5256"/>
    <w:rsid w:val="006C5B18"/>
    <w:rsid w:val="006C5E8A"/>
    <w:rsid w:val="006C5F84"/>
    <w:rsid w:val="006C6079"/>
    <w:rsid w:val="006C63E6"/>
    <w:rsid w:val="006C656D"/>
    <w:rsid w:val="006C69FB"/>
    <w:rsid w:val="006C78BD"/>
    <w:rsid w:val="006C7A4B"/>
    <w:rsid w:val="006C7ACA"/>
    <w:rsid w:val="006D077A"/>
    <w:rsid w:val="006D096D"/>
    <w:rsid w:val="006D0F65"/>
    <w:rsid w:val="006D1AC8"/>
    <w:rsid w:val="006D1F72"/>
    <w:rsid w:val="006D20A9"/>
    <w:rsid w:val="006D220E"/>
    <w:rsid w:val="006D2AF2"/>
    <w:rsid w:val="006D2BC8"/>
    <w:rsid w:val="006D39E5"/>
    <w:rsid w:val="006D41A0"/>
    <w:rsid w:val="006D42DF"/>
    <w:rsid w:val="006D4BC8"/>
    <w:rsid w:val="006D4DC4"/>
    <w:rsid w:val="006D4EC2"/>
    <w:rsid w:val="006D4F1B"/>
    <w:rsid w:val="006D4FC7"/>
    <w:rsid w:val="006D6042"/>
    <w:rsid w:val="006D6BAF"/>
    <w:rsid w:val="006D77A0"/>
    <w:rsid w:val="006D7EC1"/>
    <w:rsid w:val="006D7EFF"/>
    <w:rsid w:val="006E03B6"/>
    <w:rsid w:val="006E04D8"/>
    <w:rsid w:val="006E077D"/>
    <w:rsid w:val="006E11E0"/>
    <w:rsid w:val="006E1422"/>
    <w:rsid w:val="006E15D6"/>
    <w:rsid w:val="006E185C"/>
    <w:rsid w:val="006E1911"/>
    <w:rsid w:val="006E1ACE"/>
    <w:rsid w:val="006E1FC8"/>
    <w:rsid w:val="006E28C6"/>
    <w:rsid w:val="006E2C78"/>
    <w:rsid w:val="006E2FD9"/>
    <w:rsid w:val="006E364E"/>
    <w:rsid w:val="006E3B8A"/>
    <w:rsid w:val="006E3E0B"/>
    <w:rsid w:val="006E3E2C"/>
    <w:rsid w:val="006E3E9D"/>
    <w:rsid w:val="006E4246"/>
    <w:rsid w:val="006E4470"/>
    <w:rsid w:val="006E4672"/>
    <w:rsid w:val="006E48DD"/>
    <w:rsid w:val="006E4B51"/>
    <w:rsid w:val="006E4D84"/>
    <w:rsid w:val="006E4E64"/>
    <w:rsid w:val="006E580E"/>
    <w:rsid w:val="006E5935"/>
    <w:rsid w:val="006E5B02"/>
    <w:rsid w:val="006E6186"/>
    <w:rsid w:val="006E62F4"/>
    <w:rsid w:val="006E64F2"/>
    <w:rsid w:val="006E6600"/>
    <w:rsid w:val="006E67FC"/>
    <w:rsid w:val="006E6931"/>
    <w:rsid w:val="006E73D9"/>
    <w:rsid w:val="006E7556"/>
    <w:rsid w:val="006E75C4"/>
    <w:rsid w:val="006E7A03"/>
    <w:rsid w:val="006E7B00"/>
    <w:rsid w:val="006E7C1C"/>
    <w:rsid w:val="006E7E7F"/>
    <w:rsid w:val="006E7F28"/>
    <w:rsid w:val="006F03AD"/>
    <w:rsid w:val="006F0461"/>
    <w:rsid w:val="006F067F"/>
    <w:rsid w:val="006F0842"/>
    <w:rsid w:val="006F0940"/>
    <w:rsid w:val="006F0A6C"/>
    <w:rsid w:val="006F11C3"/>
    <w:rsid w:val="006F131C"/>
    <w:rsid w:val="006F181C"/>
    <w:rsid w:val="006F1933"/>
    <w:rsid w:val="006F2003"/>
    <w:rsid w:val="006F20C0"/>
    <w:rsid w:val="006F220A"/>
    <w:rsid w:val="006F286F"/>
    <w:rsid w:val="006F2943"/>
    <w:rsid w:val="006F2AB8"/>
    <w:rsid w:val="006F344A"/>
    <w:rsid w:val="006F38B8"/>
    <w:rsid w:val="006F3B48"/>
    <w:rsid w:val="006F3CF4"/>
    <w:rsid w:val="006F3EE1"/>
    <w:rsid w:val="006F4198"/>
    <w:rsid w:val="006F42E0"/>
    <w:rsid w:val="006F47B3"/>
    <w:rsid w:val="006F56AE"/>
    <w:rsid w:val="006F574D"/>
    <w:rsid w:val="006F577A"/>
    <w:rsid w:val="006F5A78"/>
    <w:rsid w:val="006F641A"/>
    <w:rsid w:val="006F6448"/>
    <w:rsid w:val="006F6C41"/>
    <w:rsid w:val="006F6D38"/>
    <w:rsid w:val="006F730D"/>
    <w:rsid w:val="006F734A"/>
    <w:rsid w:val="006F7428"/>
    <w:rsid w:val="006F7472"/>
    <w:rsid w:val="006F7733"/>
    <w:rsid w:val="006F7919"/>
    <w:rsid w:val="0070028C"/>
    <w:rsid w:val="0070061A"/>
    <w:rsid w:val="007009F9"/>
    <w:rsid w:val="00700E11"/>
    <w:rsid w:val="0070130F"/>
    <w:rsid w:val="00701359"/>
    <w:rsid w:val="00701574"/>
    <w:rsid w:val="007015A1"/>
    <w:rsid w:val="00701F76"/>
    <w:rsid w:val="0070206B"/>
    <w:rsid w:val="00702602"/>
    <w:rsid w:val="007026D1"/>
    <w:rsid w:val="00702762"/>
    <w:rsid w:val="00702A7F"/>
    <w:rsid w:val="00702C4B"/>
    <w:rsid w:val="00702CDE"/>
    <w:rsid w:val="0070330B"/>
    <w:rsid w:val="007036AF"/>
    <w:rsid w:val="00703C51"/>
    <w:rsid w:val="00703CDA"/>
    <w:rsid w:val="007043C0"/>
    <w:rsid w:val="007046BE"/>
    <w:rsid w:val="00704876"/>
    <w:rsid w:val="007049F8"/>
    <w:rsid w:val="00704B83"/>
    <w:rsid w:val="00704DC4"/>
    <w:rsid w:val="00705058"/>
    <w:rsid w:val="007052E0"/>
    <w:rsid w:val="0070554C"/>
    <w:rsid w:val="007066E8"/>
    <w:rsid w:val="0070672A"/>
    <w:rsid w:val="00706E3B"/>
    <w:rsid w:val="007070F6"/>
    <w:rsid w:val="0070717C"/>
    <w:rsid w:val="00707229"/>
    <w:rsid w:val="00707795"/>
    <w:rsid w:val="00707BBD"/>
    <w:rsid w:val="00707D0F"/>
    <w:rsid w:val="00707EBA"/>
    <w:rsid w:val="00710158"/>
    <w:rsid w:val="0071028A"/>
    <w:rsid w:val="00710453"/>
    <w:rsid w:val="007104CF"/>
    <w:rsid w:val="007104E2"/>
    <w:rsid w:val="00710A97"/>
    <w:rsid w:val="00710EA7"/>
    <w:rsid w:val="00711216"/>
    <w:rsid w:val="007112F3"/>
    <w:rsid w:val="00711DBE"/>
    <w:rsid w:val="007120A9"/>
    <w:rsid w:val="007122D0"/>
    <w:rsid w:val="00712859"/>
    <w:rsid w:val="007129E0"/>
    <w:rsid w:val="00712ACB"/>
    <w:rsid w:val="00712AD9"/>
    <w:rsid w:val="00712B2F"/>
    <w:rsid w:val="00712C08"/>
    <w:rsid w:val="007133D8"/>
    <w:rsid w:val="00713812"/>
    <w:rsid w:val="007138E7"/>
    <w:rsid w:val="007139E6"/>
    <w:rsid w:val="00713ABC"/>
    <w:rsid w:val="00713F86"/>
    <w:rsid w:val="00714AAA"/>
    <w:rsid w:val="0071504C"/>
    <w:rsid w:val="00715122"/>
    <w:rsid w:val="007152F3"/>
    <w:rsid w:val="00715682"/>
    <w:rsid w:val="007157E6"/>
    <w:rsid w:val="00715C76"/>
    <w:rsid w:val="00715DC5"/>
    <w:rsid w:val="00715EE5"/>
    <w:rsid w:val="00715F4A"/>
    <w:rsid w:val="00716137"/>
    <w:rsid w:val="007161F4"/>
    <w:rsid w:val="00716402"/>
    <w:rsid w:val="007166CB"/>
    <w:rsid w:val="007167A3"/>
    <w:rsid w:val="00716D61"/>
    <w:rsid w:val="00716DD9"/>
    <w:rsid w:val="00716DEC"/>
    <w:rsid w:val="00716E23"/>
    <w:rsid w:val="00717566"/>
    <w:rsid w:val="007179A3"/>
    <w:rsid w:val="00717A5D"/>
    <w:rsid w:val="00717D72"/>
    <w:rsid w:val="00720202"/>
    <w:rsid w:val="00720485"/>
    <w:rsid w:val="00720534"/>
    <w:rsid w:val="00720A42"/>
    <w:rsid w:val="00720D9C"/>
    <w:rsid w:val="007210AB"/>
    <w:rsid w:val="007211AC"/>
    <w:rsid w:val="0072138E"/>
    <w:rsid w:val="0072177D"/>
    <w:rsid w:val="00721AEA"/>
    <w:rsid w:val="00721D3E"/>
    <w:rsid w:val="00721E19"/>
    <w:rsid w:val="00721E86"/>
    <w:rsid w:val="00722022"/>
    <w:rsid w:val="0072224D"/>
    <w:rsid w:val="00722416"/>
    <w:rsid w:val="00722426"/>
    <w:rsid w:val="007225DB"/>
    <w:rsid w:val="007229FA"/>
    <w:rsid w:val="00722A2B"/>
    <w:rsid w:val="00722F81"/>
    <w:rsid w:val="00723206"/>
    <w:rsid w:val="0072326B"/>
    <w:rsid w:val="00723975"/>
    <w:rsid w:val="00723D49"/>
    <w:rsid w:val="00723E3F"/>
    <w:rsid w:val="0072434A"/>
    <w:rsid w:val="007243A5"/>
    <w:rsid w:val="007248F0"/>
    <w:rsid w:val="00724A11"/>
    <w:rsid w:val="00724F2B"/>
    <w:rsid w:val="0072523A"/>
    <w:rsid w:val="00725584"/>
    <w:rsid w:val="0072561D"/>
    <w:rsid w:val="00725C18"/>
    <w:rsid w:val="00725E3E"/>
    <w:rsid w:val="0072603E"/>
    <w:rsid w:val="00726236"/>
    <w:rsid w:val="007263FF"/>
    <w:rsid w:val="00726462"/>
    <w:rsid w:val="00726463"/>
    <w:rsid w:val="00726641"/>
    <w:rsid w:val="007266F8"/>
    <w:rsid w:val="007268CF"/>
    <w:rsid w:val="00726C2F"/>
    <w:rsid w:val="00726E06"/>
    <w:rsid w:val="00727649"/>
    <w:rsid w:val="00727BD4"/>
    <w:rsid w:val="00727C93"/>
    <w:rsid w:val="007302AB"/>
    <w:rsid w:val="007305D2"/>
    <w:rsid w:val="00730D04"/>
    <w:rsid w:val="00730FCC"/>
    <w:rsid w:val="00731691"/>
    <w:rsid w:val="007316FA"/>
    <w:rsid w:val="007319F2"/>
    <w:rsid w:val="00731D15"/>
    <w:rsid w:val="00732B1F"/>
    <w:rsid w:val="00733112"/>
    <w:rsid w:val="0073317D"/>
    <w:rsid w:val="00733332"/>
    <w:rsid w:val="0073343E"/>
    <w:rsid w:val="0073369F"/>
    <w:rsid w:val="007342B6"/>
    <w:rsid w:val="0073443A"/>
    <w:rsid w:val="00734520"/>
    <w:rsid w:val="00734975"/>
    <w:rsid w:val="00734F7A"/>
    <w:rsid w:val="00735041"/>
    <w:rsid w:val="007355C3"/>
    <w:rsid w:val="007359E0"/>
    <w:rsid w:val="00735D6E"/>
    <w:rsid w:val="007360B4"/>
    <w:rsid w:val="0073610F"/>
    <w:rsid w:val="00736351"/>
    <w:rsid w:val="007363AA"/>
    <w:rsid w:val="00736711"/>
    <w:rsid w:val="007370D8"/>
    <w:rsid w:val="007374B7"/>
    <w:rsid w:val="00737651"/>
    <w:rsid w:val="0073789B"/>
    <w:rsid w:val="007378F0"/>
    <w:rsid w:val="00737E8D"/>
    <w:rsid w:val="00740046"/>
    <w:rsid w:val="0074085D"/>
    <w:rsid w:val="00740BAB"/>
    <w:rsid w:val="0074308F"/>
    <w:rsid w:val="0074316B"/>
    <w:rsid w:val="007433C5"/>
    <w:rsid w:val="007435BA"/>
    <w:rsid w:val="007435CD"/>
    <w:rsid w:val="007436DF"/>
    <w:rsid w:val="007437A3"/>
    <w:rsid w:val="007437A8"/>
    <w:rsid w:val="00743C6E"/>
    <w:rsid w:val="00743CB0"/>
    <w:rsid w:val="00744353"/>
    <w:rsid w:val="00744408"/>
    <w:rsid w:val="00744444"/>
    <w:rsid w:val="007444BF"/>
    <w:rsid w:val="00744511"/>
    <w:rsid w:val="00744578"/>
    <w:rsid w:val="00744C3E"/>
    <w:rsid w:val="00745027"/>
    <w:rsid w:val="00745685"/>
    <w:rsid w:val="00745F57"/>
    <w:rsid w:val="007465E9"/>
    <w:rsid w:val="00746D99"/>
    <w:rsid w:val="00746ED5"/>
    <w:rsid w:val="00747240"/>
    <w:rsid w:val="0074749E"/>
    <w:rsid w:val="00747EA0"/>
    <w:rsid w:val="00747F6B"/>
    <w:rsid w:val="0075053B"/>
    <w:rsid w:val="00750A4D"/>
    <w:rsid w:val="007510C5"/>
    <w:rsid w:val="00751261"/>
    <w:rsid w:val="0075226E"/>
    <w:rsid w:val="00752326"/>
    <w:rsid w:val="007524B2"/>
    <w:rsid w:val="00753A79"/>
    <w:rsid w:val="00753B00"/>
    <w:rsid w:val="00753C85"/>
    <w:rsid w:val="00753D44"/>
    <w:rsid w:val="007540A0"/>
    <w:rsid w:val="007545A4"/>
    <w:rsid w:val="007547DB"/>
    <w:rsid w:val="00754ABA"/>
    <w:rsid w:val="00754BA8"/>
    <w:rsid w:val="00754F29"/>
    <w:rsid w:val="00755279"/>
    <w:rsid w:val="00755643"/>
    <w:rsid w:val="00755645"/>
    <w:rsid w:val="007557B6"/>
    <w:rsid w:val="00755C15"/>
    <w:rsid w:val="00756169"/>
    <w:rsid w:val="00756291"/>
    <w:rsid w:val="007567D0"/>
    <w:rsid w:val="007569CB"/>
    <w:rsid w:val="00756B96"/>
    <w:rsid w:val="00756E91"/>
    <w:rsid w:val="00757362"/>
    <w:rsid w:val="0075789C"/>
    <w:rsid w:val="00757A8A"/>
    <w:rsid w:val="00757BF6"/>
    <w:rsid w:val="00757D81"/>
    <w:rsid w:val="00757EEE"/>
    <w:rsid w:val="0076002F"/>
    <w:rsid w:val="00760781"/>
    <w:rsid w:val="00760856"/>
    <w:rsid w:val="00760D50"/>
    <w:rsid w:val="00760EA5"/>
    <w:rsid w:val="007610D0"/>
    <w:rsid w:val="00761218"/>
    <w:rsid w:val="0076226E"/>
    <w:rsid w:val="007623AB"/>
    <w:rsid w:val="007629FB"/>
    <w:rsid w:val="00762CDA"/>
    <w:rsid w:val="007633D0"/>
    <w:rsid w:val="007635EE"/>
    <w:rsid w:val="007638A5"/>
    <w:rsid w:val="00763A76"/>
    <w:rsid w:val="00763B49"/>
    <w:rsid w:val="00763CA1"/>
    <w:rsid w:val="00763CD4"/>
    <w:rsid w:val="00763DC4"/>
    <w:rsid w:val="0076401B"/>
    <w:rsid w:val="007649F5"/>
    <w:rsid w:val="00764B6A"/>
    <w:rsid w:val="0076519B"/>
    <w:rsid w:val="00765254"/>
    <w:rsid w:val="00765698"/>
    <w:rsid w:val="0076585E"/>
    <w:rsid w:val="00765FE1"/>
    <w:rsid w:val="00766225"/>
    <w:rsid w:val="0076653D"/>
    <w:rsid w:val="00766A81"/>
    <w:rsid w:val="00766B2B"/>
    <w:rsid w:val="00766D17"/>
    <w:rsid w:val="00767291"/>
    <w:rsid w:val="007673F6"/>
    <w:rsid w:val="007673FB"/>
    <w:rsid w:val="0076772D"/>
    <w:rsid w:val="00767B10"/>
    <w:rsid w:val="0077008F"/>
    <w:rsid w:val="007701DD"/>
    <w:rsid w:val="00770983"/>
    <w:rsid w:val="00771449"/>
    <w:rsid w:val="0077148C"/>
    <w:rsid w:val="007716DB"/>
    <w:rsid w:val="007717EA"/>
    <w:rsid w:val="00771F98"/>
    <w:rsid w:val="00772C12"/>
    <w:rsid w:val="007731E8"/>
    <w:rsid w:val="0077381D"/>
    <w:rsid w:val="00773DBE"/>
    <w:rsid w:val="00773ED6"/>
    <w:rsid w:val="00774BBC"/>
    <w:rsid w:val="00774C9E"/>
    <w:rsid w:val="00774CDF"/>
    <w:rsid w:val="00774DAF"/>
    <w:rsid w:val="007752FB"/>
    <w:rsid w:val="007754C2"/>
    <w:rsid w:val="007759FC"/>
    <w:rsid w:val="00775C64"/>
    <w:rsid w:val="00775F80"/>
    <w:rsid w:val="00776953"/>
    <w:rsid w:val="00776AE5"/>
    <w:rsid w:val="00777140"/>
    <w:rsid w:val="0077775F"/>
    <w:rsid w:val="007777BC"/>
    <w:rsid w:val="007777CD"/>
    <w:rsid w:val="0077784A"/>
    <w:rsid w:val="00777A30"/>
    <w:rsid w:val="00777C06"/>
    <w:rsid w:val="00777C10"/>
    <w:rsid w:val="00777C9F"/>
    <w:rsid w:val="00777CF8"/>
    <w:rsid w:val="00777F22"/>
    <w:rsid w:val="00777F4A"/>
    <w:rsid w:val="00780367"/>
    <w:rsid w:val="00780737"/>
    <w:rsid w:val="00780AF7"/>
    <w:rsid w:val="00780FC3"/>
    <w:rsid w:val="007816AC"/>
    <w:rsid w:val="007818A5"/>
    <w:rsid w:val="00781933"/>
    <w:rsid w:val="007820F5"/>
    <w:rsid w:val="007825E8"/>
    <w:rsid w:val="00782BB2"/>
    <w:rsid w:val="00783632"/>
    <w:rsid w:val="00783959"/>
    <w:rsid w:val="00783C96"/>
    <w:rsid w:val="00783CF7"/>
    <w:rsid w:val="00783EDF"/>
    <w:rsid w:val="0078482F"/>
    <w:rsid w:val="00784E68"/>
    <w:rsid w:val="00784E85"/>
    <w:rsid w:val="007856D6"/>
    <w:rsid w:val="0078593A"/>
    <w:rsid w:val="00785BB2"/>
    <w:rsid w:val="00786338"/>
    <w:rsid w:val="00786795"/>
    <w:rsid w:val="00786841"/>
    <w:rsid w:val="00786B8A"/>
    <w:rsid w:val="00786BAA"/>
    <w:rsid w:val="00786C64"/>
    <w:rsid w:val="00786E69"/>
    <w:rsid w:val="00787406"/>
    <w:rsid w:val="00787B0B"/>
    <w:rsid w:val="00790056"/>
    <w:rsid w:val="00790524"/>
    <w:rsid w:val="007907D7"/>
    <w:rsid w:val="0079083D"/>
    <w:rsid w:val="00790890"/>
    <w:rsid w:val="00791253"/>
    <w:rsid w:val="007915CF"/>
    <w:rsid w:val="00791658"/>
    <w:rsid w:val="007916D9"/>
    <w:rsid w:val="007917A1"/>
    <w:rsid w:val="007917DF"/>
    <w:rsid w:val="00791B48"/>
    <w:rsid w:val="00791C0E"/>
    <w:rsid w:val="00791CB8"/>
    <w:rsid w:val="00791EC4"/>
    <w:rsid w:val="00792407"/>
    <w:rsid w:val="0079258E"/>
    <w:rsid w:val="007926A5"/>
    <w:rsid w:val="00792EAF"/>
    <w:rsid w:val="00793485"/>
    <w:rsid w:val="00793547"/>
    <w:rsid w:val="00793DCA"/>
    <w:rsid w:val="00793F5A"/>
    <w:rsid w:val="007949D0"/>
    <w:rsid w:val="00794C8A"/>
    <w:rsid w:val="00794EB0"/>
    <w:rsid w:val="00795021"/>
    <w:rsid w:val="00795191"/>
    <w:rsid w:val="0079574F"/>
    <w:rsid w:val="00795A1C"/>
    <w:rsid w:val="00795B2F"/>
    <w:rsid w:val="00795E18"/>
    <w:rsid w:val="00795E29"/>
    <w:rsid w:val="00795F57"/>
    <w:rsid w:val="00795F89"/>
    <w:rsid w:val="0079604D"/>
    <w:rsid w:val="00796054"/>
    <w:rsid w:val="0079626F"/>
    <w:rsid w:val="007963E7"/>
    <w:rsid w:val="0079652E"/>
    <w:rsid w:val="00796A0C"/>
    <w:rsid w:val="00796A52"/>
    <w:rsid w:val="00796D87"/>
    <w:rsid w:val="0079701E"/>
    <w:rsid w:val="007972F0"/>
    <w:rsid w:val="0079734C"/>
    <w:rsid w:val="007977C5"/>
    <w:rsid w:val="00797B3E"/>
    <w:rsid w:val="00797DC8"/>
    <w:rsid w:val="00797E99"/>
    <w:rsid w:val="00797F66"/>
    <w:rsid w:val="007A00C8"/>
    <w:rsid w:val="007A00D3"/>
    <w:rsid w:val="007A02C9"/>
    <w:rsid w:val="007A07BD"/>
    <w:rsid w:val="007A0AB7"/>
    <w:rsid w:val="007A0BB0"/>
    <w:rsid w:val="007A0BB6"/>
    <w:rsid w:val="007A0C42"/>
    <w:rsid w:val="007A0D32"/>
    <w:rsid w:val="007A1146"/>
    <w:rsid w:val="007A1180"/>
    <w:rsid w:val="007A1750"/>
    <w:rsid w:val="007A1B81"/>
    <w:rsid w:val="007A20AD"/>
    <w:rsid w:val="007A22EA"/>
    <w:rsid w:val="007A27FC"/>
    <w:rsid w:val="007A28F4"/>
    <w:rsid w:val="007A29A0"/>
    <w:rsid w:val="007A2C1E"/>
    <w:rsid w:val="007A2CC2"/>
    <w:rsid w:val="007A2D3A"/>
    <w:rsid w:val="007A31C4"/>
    <w:rsid w:val="007A3661"/>
    <w:rsid w:val="007A36E3"/>
    <w:rsid w:val="007A370D"/>
    <w:rsid w:val="007A3F07"/>
    <w:rsid w:val="007A4BCE"/>
    <w:rsid w:val="007A4BFD"/>
    <w:rsid w:val="007A52DF"/>
    <w:rsid w:val="007A54CC"/>
    <w:rsid w:val="007A5CDC"/>
    <w:rsid w:val="007A5E00"/>
    <w:rsid w:val="007A5E5E"/>
    <w:rsid w:val="007A5F4E"/>
    <w:rsid w:val="007A6187"/>
    <w:rsid w:val="007A65FD"/>
    <w:rsid w:val="007A6736"/>
    <w:rsid w:val="007A6D20"/>
    <w:rsid w:val="007A74EC"/>
    <w:rsid w:val="007A78E5"/>
    <w:rsid w:val="007A7BAD"/>
    <w:rsid w:val="007A7BC3"/>
    <w:rsid w:val="007A7DAE"/>
    <w:rsid w:val="007B030A"/>
    <w:rsid w:val="007B03F8"/>
    <w:rsid w:val="007B08C6"/>
    <w:rsid w:val="007B0C64"/>
    <w:rsid w:val="007B0CEC"/>
    <w:rsid w:val="007B0D06"/>
    <w:rsid w:val="007B0F12"/>
    <w:rsid w:val="007B164D"/>
    <w:rsid w:val="007B1B52"/>
    <w:rsid w:val="007B1DFC"/>
    <w:rsid w:val="007B2A87"/>
    <w:rsid w:val="007B319B"/>
    <w:rsid w:val="007B3308"/>
    <w:rsid w:val="007B347A"/>
    <w:rsid w:val="007B36CC"/>
    <w:rsid w:val="007B37CE"/>
    <w:rsid w:val="007B3946"/>
    <w:rsid w:val="007B3FFF"/>
    <w:rsid w:val="007B477C"/>
    <w:rsid w:val="007B492C"/>
    <w:rsid w:val="007B4C19"/>
    <w:rsid w:val="007B4D00"/>
    <w:rsid w:val="007B57CB"/>
    <w:rsid w:val="007B5BBA"/>
    <w:rsid w:val="007B5E96"/>
    <w:rsid w:val="007B6382"/>
    <w:rsid w:val="007B646B"/>
    <w:rsid w:val="007B65FE"/>
    <w:rsid w:val="007B6CE1"/>
    <w:rsid w:val="007B7558"/>
    <w:rsid w:val="007B7783"/>
    <w:rsid w:val="007B79A3"/>
    <w:rsid w:val="007B7AE5"/>
    <w:rsid w:val="007B7B0C"/>
    <w:rsid w:val="007B7D38"/>
    <w:rsid w:val="007B7D3F"/>
    <w:rsid w:val="007C0069"/>
    <w:rsid w:val="007C05D1"/>
    <w:rsid w:val="007C0962"/>
    <w:rsid w:val="007C0A6B"/>
    <w:rsid w:val="007C0DAC"/>
    <w:rsid w:val="007C1293"/>
    <w:rsid w:val="007C193F"/>
    <w:rsid w:val="007C1C24"/>
    <w:rsid w:val="007C2084"/>
    <w:rsid w:val="007C24B7"/>
    <w:rsid w:val="007C2593"/>
    <w:rsid w:val="007C2EB7"/>
    <w:rsid w:val="007C2ED2"/>
    <w:rsid w:val="007C3ADF"/>
    <w:rsid w:val="007C3FC7"/>
    <w:rsid w:val="007C49DF"/>
    <w:rsid w:val="007C4E48"/>
    <w:rsid w:val="007C512A"/>
    <w:rsid w:val="007C55E2"/>
    <w:rsid w:val="007C6001"/>
    <w:rsid w:val="007C6457"/>
    <w:rsid w:val="007C6707"/>
    <w:rsid w:val="007C6840"/>
    <w:rsid w:val="007C6D4B"/>
    <w:rsid w:val="007C6EA7"/>
    <w:rsid w:val="007C725B"/>
    <w:rsid w:val="007C7459"/>
    <w:rsid w:val="007C7AD6"/>
    <w:rsid w:val="007C7C35"/>
    <w:rsid w:val="007C7FBB"/>
    <w:rsid w:val="007D03A1"/>
    <w:rsid w:val="007D0464"/>
    <w:rsid w:val="007D0523"/>
    <w:rsid w:val="007D0722"/>
    <w:rsid w:val="007D09A9"/>
    <w:rsid w:val="007D1363"/>
    <w:rsid w:val="007D181E"/>
    <w:rsid w:val="007D19B4"/>
    <w:rsid w:val="007D1B03"/>
    <w:rsid w:val="007D2814"/>
    <w:rsid w:val="007D28C9"/>
    <w:rsid w:val="007D2C0C"/>
    <w:rsid w:val="007D2CDB"/>
    <w:rsid w:val="007D2CE4"/>
    <w:rsid w:val="007D2E7A"/>
    <w:rsid w:val="007D35A1"/>
    <w:rsid w:val="007D36CA"/>
    <w:rsid w:val="007D37E4"/>
    <w:rsid w:val="007D3BC2"/>
    <w:rsid w:val="007D3BED"/>
    <w:rsid w:val="007D413D"/>
    <w:rsid w:val="007D4247"/>
    <w:rsid w:val="007D4281"/>
    <w:rsid w:val="007D4309"/>
    <w:rsid w:val="007D4495"/>
    <w:rsid w:val="007D450F"/>
    <w:rsid w:val="007D45A5"/>
    <w:rsid w:val="007D462A"/>
    <w:rsid w:val="007D4945"/>
    <w:rsid w:val="007D4C01"/>
    <w:rsid w:val="007D4D4A"/>
    <w:rsid w:val="007D4F49"/>
    <w:rsid w:val="007D5040"/>
    <w:rsid w:val="007D56D6"/>
    <w:rsid w:val="007D5E5C"/>
    <w:rsid w:val="007D5F71"/>
    <w:rsid w:val="007D622E"/>
    <w:rsid w:val="007D63CF"/>
    <w:rsid w:val="007D63EE"/>
    <w:rsid w:val="007D6957"/>
    <w:rsid w:val="007D6A90"/>
    <w:rsid w:val="007D7234"/>
    <w:rsid w:val="007D7299"/>
    <w:rsid w:val="007D7716"/>
    <w:rsid w:val="007D7EAE"/>
    <w:rsid w:val="007E00BD"/>
    <w:rsid w:val="007E082F"/>
    <w:rsid w:val="007E0F5E"/>
    <w:rsid w:val="007E1027"/>
    <w:rsid w:val="007E1ABD"/>
    <w:rsid w:val="007E1B32"/>
    <w:rsid w:val="007E206D"/>
    <w:rsid w:val="007E214C"/>
    <w:rsid w:val="007E2541"/>
    <w:rsid w:val="007E2594"/>
    <w:rsid w:val="007E281F"/>
    <w:rsid w:val="007E297A"/>
    <w:rsid w:val="007E2A13"/>
    <w:rsid w:val="007E302C"/>
    <w:rsid w:val="007E314E"/>
    <w:rsid w:val="007E353A"/>
    <w:rsid w:val="007E3C70"/>
    <w:rsid w:val="007E3CB0"/>
    <w:rsid w:val="007E3DBD"/>
    <w:rsid w:val="007E417F"/>
    <w:rsid w:val="007E42A8"/>
    <w:rsid w:val="007E4B63"/>
    <w:rsid w:val="007E4E64"/>
    <w:rsid w:val="007E515D"/>
    <w:rsid w:val="007E54C1"/>
    <w:rsid w:val="007E5865"/>
    <w:rsid w:val="007E58CF"/>
    <w:rsid w:val="007E5E62"/>
    <w:rsid w:val="007E644A"/>
    <w:rsid w:val="007E6478"/>
    <w:rsid w:val="007E660A"/>
    <w:rsid w:val="007E6619"/>
    <w:rsid w:val="007E6DB0"/>
    <w:rsid w:val="007E6F3B"/>
    <w:rsid w:val="007E6FDB"/>
    <w:rsid w:val="007E72A6"/>
    <w:rsid w:val="007E73AC"/>
    <w:rsid w:val="007E76F0"/>
    <w:rsid w:val="007E78B1"/>
    <w:rsid w:val="007E7B86"/>
    <w:rsid w:val="007E7E4F"/>
    <w:rsid w:val="007E7EFA"/>
    <w:rsid w:val="007E7F07"/>
    <w:rsid w:val="007F014A"/>
    <w:rsid w:val="007F0D09"/>
    <w:rsid w:val="007F0E0C"/>
    <w:rsid w:val="007F0E39"/>
    <w:rsid w:val="007F0FD0"/>
    <w:rsid w:val="007F1039"/>
    <w:rsid w:val="007F103B"/>
    <w:rsid w:val="007F1477"/>
    <w:rsid w:val="007F15CD"/>
    <w:rsid w:val="007F161E"/>
    <w:rsid w:val="007F18C7"/>
    <w:rsid w:val="007F1B50"/>
    <w:rsid w:val="007F20CB"/>
    <w:rsid w:val="007F20DB"/>
    <w:rsid w:val="007F210E"/>
    <w:rsid w:val="007F21DC"/>
    <w:rsid w:val="007F235C"/>
    <w:rsid w:val="007F2502"/>
    <w:rsid w:val="007F2F76"/>
    <w:rsid w:val="007F3061"/>
    <w:rsid w:val="007F3999"/>
    <w:rsid w:val="007F3C0A"/>
    <w:rsid w:val="007F3CAE"/>
    <w:rsid w:val="007F42BB"/>
    <w:rsid w:val="007F462F"/>
    <w:rsid w:val="007F4895"/>
    <w:rsid w:val="007F49DC"/>
    <w:rsid w:val="007F4AB4"/>
    <w:rsid w:val="007F4EE1"/>
    <w:rsid w:val="007F4F71"/>
    <w:rsid w:val="007F505A"/>
    <w:rsid w:val="007F5238"/>
    <w:rsid w:val="007F5329"/>
    <w:rsid w:val="007F57E2"/>
    <w:rsid w:val="007F590E"/>
    <w:rsid w:val="007F5E67"/>
    <w:rsid w:val="007F6303"/>
    <w:rsid w:val="007F6397"/>
    <w:rsid w:val="007F66DC"/>
    <w:rsid w:val="007F6789"/>
    <w:rsid w:val="007F68C6"/>
    <w:rsid w:val="007F7139"/>
    <w:rsid w:val="007F717C"/>
    <w:rsid w:val="007F77FE"/>
    <w:rsid w:val="007F7F4D"/>
    <w:rsid w:val="00800075"/>
    <w:rsid w:val="008000E5"/>
    <w:rsid w:val="00800624"/>
    <w:rsid w:val="00801257"/>
    <w:rsid w:val="008012AD"/>
    <w:rsid w:val="00801548"/>
    <w:rsid w:val="00801712"/>
    <w:rsid w:val="008018E9"/>
    <w:rsid w:val="00801E7B"/>
    <w:rsid w:val="00801F5D"/>
    <w:rsid w:val="0080200D"/>
    <w:rsid w:val="0080242D"/>
    <w:rsid w:val="00802900"/>
    <w:rsid w:val="00802B46"/>
    <w:rsid w:val="00802D40"/>
    <w:rsid w:val="00803060"/>
    <w:rsid w:val="008031D5"/>
    <w:rsid w:val="0080386B"/>
    <w:rsid w:val="00803DC9"/>
    <w:rsid w:val="00804072"/>
    <w:rsid w:val="00804F00"/>
    <w:rsid w:val="00804FE2"/>
    <w:rsid w:val="00805754"/>
    <w:rsid w:val="00805759"/>
    <w:rsid w:val="00805B7E"/>
    <w:rsid w:val="00805D03"/>
    <w:rsid w:val="0080616F"/>
    <w:rsid w:val="008065A6"/>
    <w:rsid w:val="008069B5"/>
    <w:rsid w:val="00806DA5"/>
    <w:rsid w:val="00806F1F"/>
    <w:rsid w:val="008073BC"/>
    <w:rsid w:val="008074B6"/>
    <w:rsid w:val="00807696"/>
    <w:rsid w:val="008077E3"/>
    <w:rsid w:val="00807AC3"/>
    <w:rsid w:val="00807F76"/>
    <w:rsid w:val="00810328"/>
    <w:rsid w:val="008104B5"/>
    <w:rsid w:val="008107D4"/>
    <w:rsid w:val="008107E7"/>
    <w:rsid w:val="008108AB"/>
    <w:rsid w:val="00810958"/>
    <w:rsid w:val="0081098E"/>
    <w:rsid w:val="00810BC8"/>
    <w:rsid w:val="00811DAD"/>
    <w:rsid w:val="00811FEF"/>
    <w:rsid w:val="008123DA"/>
    <w:rsid w:val="0081241B"/>
    <w:rsid w:val="00812496"/>
    <w:rsid w:val="008125C6"/>
    <w:rsid w:val="00812906"/>
    <w:rsid w:val="00812E75"/>
    <w:rsid w:val="00812F2B"/>
    <w:rsid w:val="00812F9F"/>
    <w:rsid w:val="0081302B"/>
    <w:rsid w:val="008131DA"/>
    <w:rsid w:val="0081323D"/>
    <w:rsid w:val="008139D6"/>
    <w:rsid w:val="00814541"/>
    <w:rsid w:val="008146D3"/>
    <w:rsid w:val="00814A59"/>
    <w:rsid w:val="00814D9F"/>
    <w:rsid w:val="00814DBC"/>
    <w:rsid w:val="00814EAD"/>
    <w:rsid w:val="008151BB"/>
    <w:rsid w:val="008151BF"/>
    <w:rsid w:val="0081583D"/>
    <w:rsid w:val="00815B41"/>
    <w:rsid w:val="008162A9"/>
    <w:rsid w:val="00816376"/>
    <w:rsid w:val="00816445"/>
    <w:rsid w:val="008167CE"/>
    <w:rsid w:val="0081680F"/>
    <w:rsid w:val="00816D5A"/>
    <w:rsid w:val="00816ED5"/>
    <w:rsid w:val="008171B8"/>
    <w:rsid w:val="00817667"/>
    <w:rsid w:val="00817A4D"/>
    <w:rsid w:val="00817BE9"/>
    <w:rsid w:val="00817D40"/>
    <w:rsid w:val="00817F23"/>
    <w:rsid w:val="00817F30"/>
    <w:rsid w:val="00820014"/>
    <w:rsid w:val="0082028B"/>
    <w:rsid w:val="00820777"/>
    <w:rsid w:val="00820B9D"/>
    <w:rsid w:val="00820C87"/>
    <w:rsid w:val="00820D49"/>
    <w:rsid w:val="00820F31"/>
    <w:rsid w:val="0082113F"/>
    <w:rsid w:val="0082119C"/>
    <w:rsid w:val="00821851"/>
    <w:rsid w:val="008218F7"/>
    <w:rsid w:val="00821991"/>
    <w:rsid w:val="00821B2A"/>
    <w:rsid w:val="00821F5A"/>
    <w:rsid w:val="00822185"/>
    <w:rsid w:val="00822F05"/>
    <w:rsid w:val="0082308D"/>
    <w:rsid w:val="008232D8"/>
    <w:rsid w:val="00823F37"/>
    <w:rsid w:val="00824473"/>
    <w:rsid w:val="0082487B"/>
    <w:rsid w:val="008248F3"/>
    <w:rsid w:val="00824DAD"/>
    <w:rsid w:val="0082587D"/>
    <w:rsid w:val="00825A8F"/>
    <w:rsid w:val="00825AAF"/>
    <w:rsid w:val="00825DF1"/>
    <w:rsid w:val="008266AA"/>
    <w:rsid w:val="008269B4"/>
    <w:rsid w:val="00826B79"/>
    <w:rsid w:val="00826DDD"/>
    <w:rsid w:val="008272A8"/>
    <w:rsid w:val="0082744E"/>
    <w:rsid w:val="00827C92"/>
    <w:rsid w:val="00827CF8"/>
    <w:rsid w:val="00827ED8"/>
    <w:rsid w:val="00830014"/>
    <w:rsid w:val="0083018E"/>
    <w:rsid w:val="008302FE"/>
    <w:rsid w:val="00830386"/>
    <w:rsid w:val="00830B85"/>
    <w:rsid w:val="00830E97"/>
    <w:rsid w:val="00831107"/>
    <w:rsid w:val="0083170C"/>
    <w:rsid w:val="00831BC5"/>
    <w:rsid w:val="00831C7F"/>
    <w:rsid w:val="00831FBE"/>
    <w:rsid w:val="0083201A"/>
    <w:rsid w:val="008329D2"/>
    <w:rsid w:val="00832CF2"/>
    <w:rsid w:val="00832E8D"/>
    <w:rsid w:val="00832F91"/>
    <w:rsid w:val="00833752"/>
    <w:rsid w:val="008337CF"/>
    <w:rsid w:val="00833BB0"/>
    <w:rsid w:val="008344EB"/>
    <w:rsid w:val="00834982"/>
    <w:rsid w:val="008349D3"/>
    <w:rsid w:val="00834A39"/>
    <w:rsid w:val="00834B1F"/>
    <w:rsid w:val="00834B29"/>
    <w:rsid w:val="00834FA9"/>
    <w:rsid w:val="008357AA"/>
    <w:rsid w:val="00835863"/>
    <w:rsid w:val="00835DB1"/>
    <w:rsid w:val="00835FA7"/>
    <w:rsid w:val="008360B7"/>
    <w:rsid w:val="008360CC"/>
    <w:rsid w:val="00836549"/>
    <w:rsid w:val="0083673D"/>
    <w:rsid w:val="0083677B"/>
    <w:rsid w:val="008367F4"/>
    <w:rsid w:val="00836DBE"/>
    <w:rsid w:val="008370AB"/>
    <w:rsid w:val="00837865"/>
    <w:rsid w:val="00837919"/>
    <w:rsid w:val="00837ED2"/>
    <w:rsid w:val="00840065"/>
    <w:rsid w:val="008400FB"/>
    <w:rsid w:val="008406F7"/>
    <w:rsid w:val="0084072C"/>
    <w:rsid w:val="00840DD7"/>
    <w:rsid w:val="00840DF6"/>
    <w:rsid w:val="008410EE"/>
    <w:rsid w:val="00841478"/>
    <w:rsid w:val="00841909"/>
    <w:rsid w:val="0084216F"/>
    <w:rsid w:val="00842272"/>
    <w:rsid w:val="00842285"/>
    <w:rsid w:val="00842456"/>
    <w:rsid w:val="00842495"/>
    <w:rsid w:val="00842720"/>
    <w:rsid w:val="0084279D"/>
    <w:rsid w:val="00842919"/>
    <w:rsid w:val="00842A76"/>
    <w:rsid w:val="0084356D"/>
    <w:rsid w:val="00843ABB"/>
    <w:rsid w:val="00843B38"/>
    <w:rsid w:val="00843D14"/>
    <w:rsid w:val="0084427A"/>
    <w:rsid w:val="0084455A"/>
    <w:rsid w:val="00844792"/>
    <w:rsid w:val="00844B4E"/>
    <w:rsid w:val="00844F07"/>
    <w:rsid w:val="0084529D"/>
    <w:rsid w:val="0084543B"/>
    <w:rsid w:val="008457DB"/>
    <w:rsid w:val="00845CE9"/>
    <w:rsid w:val="00845D11"/>
    <w:rsid w:val="00845DA0"/>
    <w:rsid w:val="00845F31"/>
    <w:rsid w:val="00846A48"/>
    <w:rsid w:val="00846C10"/>
    <w:rsid w:val="00846FB6"/>
    <w:rsid w:val="00846FF2"/>
    <w:rsid w:val="008475CF"/>
    <w:rsid w:val="00847B7F"/>
    <w:rsid w:val="00847B8A"/>
    <w:rsid w:val="00847C31"/>
    <w:rsid w:val="00847CEF"/>
    <w:rsid w:val="00847D48"/>
    <w:rsid w:val="008504B7"/>
    <w:rsid w:val="00850972"/>
    <w:rsid w:val="00850A68"/>
    <w:rsid w:val="00850BD6"/>
    <w:rsid w:val="00851255"/>
    <w:rsid w:val="00851A4D"/>
    <w:rsid w:val="00851B7F"/>
    <w:rsid w:val="00851B86"/>
    <w:rsid w:val="00851E24"/>
    <w:rsid w:val="00852858"/>
    <w:rsid w:val="008529AF"/>
    <w:rsid w:val="008529D8"/>
    <w:rsid w:val="0085315A"/>
    <w:rsid w:val="008531D3"/>
    <w:rsid w:val="008534FA"/>
    <w:rsid w:val="00853714"/>
    <w:rsid w:val="0085383C"/>
    <w:rsid w:val="008538FD"/>
    <w:rsid w:val="00853B29"/>
    <w:rsid w:val="00853D49"/>
    <w:rsid w:val="008542EC"/>
    <w:rsid w:val="00854438"/>
    <w:rsid w:val="0085443F"/>
    <w:rsid w:val="00854502"/>
    <w:rsid w:val="00854799"/>
    <w:rsid w:val="00854AD7"/>
    <w:rsid w:val="00854BB1"/>
    <w:rsid w:val="00854C89"/>
    <w:rsid w:val="00854CAC"/>
    <w:rsid w:val="00854DBA"/>
    <w:rsid w:val="00854DFA"/>
    <w:rsid w:val="008550EC"/>
    <w:rsid w:val="00855215"/>
    <w:rsid w:val="00855536"/>
    <w:rsid w:val="008555EB"/>
    <w:rsid w:val="008559E1"/>
    <w:rsid w:val="00855BA4"/>
    <w:rsid w:val="00855E9E"/>
    <w:rsid w:val="00855F9E"/>
    <w:rsid w:val="008562AB"/>
    <w:rsid w:val="008567FC"/>
    <w:rsid w:val="008569DB"/>
    <w:rsid w:val="00856AF6"/>
    <w:rsid w:val="00856CC3"/>
    <w:rsid w:val="00857701"/>
    <w:rsid w:val="00857DE4"/>
    <w:rsid w:val="00857E27"/>
    <w:rsid w:val="00857F89"/>
    <w:rsid w:val="008601A4"/>
    <w:rsid w:val="008604AE"/>
    <w:rsid w:val="00860596"/>
    <w:rsid w:val="008605D8"/>
    <w:rsid w:val="00860673"/>
    <w:rsid w:val="0086123A"/>
    <w:rsid w:val="00861565"/>
    <w:rsid w:val="0086177E"/>
    <w:rsid w:val="00861A1B"/>
    <w:rsid w:val="00861A50"/>
    <w:rsid w:val="00861A97"/>
    <w:rsid w:val="00861B59"/>
    <w:rsid w:val="00861EEB"/>
    <w:rsid w:val="008621DE"/>
    <w:rsid w:val="008624AE"/>
    <w:rsid w:val="008629BB"/>
    <w:rsid w:val="00862EA4"/>
    <w:rsid w:val="00863506"/>
    <w:rsid w:val="00863828"/>
    <w:rsid w:val="00863B43"/>
    <w:rsid w:val="00864033"/>
    <w:rsid w:val="008640ED"/>
    <w:rsid w:val="008642A7"/>
    <w:rsid w:val="00864CD2"/>
    <w:rsid w:val="00864ED6"/>
    <w:rsid w:val="00864FFD"/>
    <w:rsid w:val="00865083"/>
    <w:rsid w:val="00865085"/>
    <w:rsid w:val="0086547F"/>
    <w:rsid w:val="0086574E"/>
    <w:rsid w:val="00865803"/>
    <w:rsid w:val="00865893"/>
    <w:rsid w:val="008658B8"/>
    <w:rsid w:val="0086598B"/>
    <w:rsid w:val="0086642D"/>
    <w:rsid w:val="008666AB"/>
    <w:rsid w:val="0086677F"/>
    <w:rsid w:val="00866D9B"/>
    <w:rsid w:val="0086740F"/>
    <w:rsid w:val="008676F3"/>
    <w:rsid w:val="00867983"/>
    <w:rsid w:val="00867AF8"/>
    <w:rsid w:val="00867F11"/>
    <w:rsid w:val="00867FEC"/>
    <w:rsid w:val="00870052"/>
    <w:rsid w:val="0087006C"/>
    <w:rsid w:val="008704AD"/>
    <w:rsid w:val="008706EF"/>
    <w:rsid w:val="008708EF"/>
    <w:rsid w:val="00870E57"/>
    <w:rsid w:val="00871027"/>
    <w:rsid w:val="008715F0"/>
    <w:rsid w:val="00871630"/>
    <w:rsid w:val="008717BF"/>
    <w:rsid w:val="00871A1D"/>
    <w:rsid w:val="00871CB2"/>
    <w:rsid w:val="00871CE5"/>
    <w:rsid w:val="00871EC6"/>
    <w:rsid w:val="0087202A"/>
    <w:rsid w:val="00872739"/>
    <w:rsid w:val="008729EE"/>
    <w:rsid w:val="00872A18"/>
    <w:rsid w:val="00872A73"/>
    <w:rsid w:val="0087318B"/>
    <w:rsid w:val="00873974"/>
    <w:rsid w:val="00873E2B"/>
    <w:rsid w:val="00874078"/>
    <w:rsid w:val="0087449F"/>
    <w:rsid w:val="00874C4A"/>
    <w:rsid w:val="00875026"/>
    <w:rsid w:val="00875188"/>
    <w:rsid w:val="00875635"/>
    <w:rsid w:val="0087565A"/>
    <w:rsid w:val="008756A7"/>
    <w:rsid w:val="008756D6"/>
    <w:rsid w:val="00875BBE"/>
    <w:rsid w:val="00875EF6"/>
    <w:rsid w:val="0087603A"/>
    <w:rsid w:val="00876069"/>
    <w:rsid w:val="008762A0"/>
    <w:rsid w:val="008769CD"/>
    <w:rsid w:val="008771EF"/>
    <w:rsid w:val="00877498"/>
    <w:rsid w:val="0087762E"/>
    <w:rsid w:val="0087784B"/>
    <w:rsid w:val="00877A3F"/>
    <w:rsid w:val="00877C6C"/>
    <w:rsid w:val="00877E14"/>
    <w:rsid w:val="0088011A"/>
    <w:rsid w:val="008801CA"/>
    <w:rsid w:val="008803DC"/>
    <w:rsid w:val="00880916"/>
    <w:rsid w:val="0088123D"/>
    <w:rsid w:val="008812D2"/>
    <w:rsid w:val="008813C9"/>
    <w:rsid w:val="008814F1"/>
    <w:rsid w:val="008816FE"/>
    <w:rsid w:val="00881858"/>
    <w:rsid w:val="00881F8C"/>
    <w:rsid w:val="008822F7"/>
    <w:rsid w:val="008823F8"/>
    <w:rsid w:val="00882586"/>
    <w:rsid w:val="008826A6"/>
    <w:rsid w:val="00882A42"/>
    <w:rsid w:val="00882EA8"/>
    <w:rsid w:val="0088336C"/>
    <w:rsid w:val="008843F2"/>
    <w:rsid w:val="0088451E"/>
    <w:rsid w:val="0088473D"/>
    <w:rsid w:val="00884BBD"/>
    <w:rsid w:val="00884C94"/>
    <w:rsid w:val="00885355"/>
    <w:rsid w:val="00885692"/>
    <w:rsid w:val="00885972"/>
    <w:rsid w:val="00885976"/>
    <w:rsid w:val="008859D4"/>
    <w:rsid w:val="00885AB1"/>
    <w:rsid w:val="00885FF7"/>
    <w:rsid w:val="00886284"/>
    <w:rsid w:val="0088630A"/>
    <w:rsid w:val="00886324"/>
    <w:rsid w:val="0088635B"/>
    <w:rsid w:val="00886827"/>
    <w:rsid w:val="0088682B"/>
    <w:rsid w:val="00886F87"/>
    <w:rsid w:val="008871EF"/>
    <w:rsid w:val="008872E2"/>
    <w:rsid w:val="0088743C"/>
    <w:rsid w:val="008874B1"/>
    <w:rsid w:val="008874ED"/>
    <w:rsid w:val="008878A1"/>
    <w:rsid w:val="00887AC6"/>
    <w:rsid w:val="00887B71"/>
    <w:rsid w:val="00887F07"/>
    <w:rsid w:val="00887FB1"/>
    <w:rsid w:val="00890462"/>
    <w:rsid w:val="0089059F"/>
    <w:rsid w:val="008906BF"/>
    <w:rsid w:val="008907F3"/>
    <w:rsid w:val="00890E5E"/>
    <w:rsid w:val="008912FB"/>
    <w:rsid w:val="0089140E"/>
    <w:rsid w:val="00891E70"/>
    <w:rsid w:val="00891ECC"/>
    <w:rsid w:val="00891FD7"/>
    <w:rsid w:val="00892177"/>
    <w:rsid w:val="00892259"/>
    <w:rsid w:val="00892384"/>
    <w:rsid w:val="008925F7"/>
    <w:rsid w:val="008928EA"/>
    <w:rsid w:val="00892911"/>
    <w:rsid w:val="00892A0E"/>
    <w:rsid w:val="00892B12"/>
    <w:rsid w:val="00892B34"/>
    <w:rsid w:val="00892E5C"/>
    <w:rsid w:val="0089348D"/>
    <w:rsid w:val="00893535"/>
    <w:rsid w:val="0089441D"/>
    <w:rsid w:val="008946F4"/>
    <w:rsid w:val="008947AC"/>
    <w:rsid w:val="008947CC"/>
    <w:rsid w:val="008948B1"/>
    <w:rsid w:val="00894FE4"/>
    <w:rsid w:val="00895035"/>
    <w:rsid w:val="0089519E"/>
    <w:rsid w:val="00895212"/>
    <w:rsid w:val="00895666"/>
    <w:rsid w:val="00896C33"/>
    <w:rsid w:val="00896C36"/>
    <w:rsid w:val="008975D8"/>
    <w:rsid w:val="0089785A"/>
    <w:rsid w:val="0089788B"/>
    <w:rsid w:val="00897A05"/>
    <w:rsid w:val="00897A18"/>
    <w:rsid w:val="00897A25"/>
    <w:rsid w:val="00897A40"/>
    <w:rsid w:val="00897A52"/>
    <w:rsid w:val="008A00E2"/>
    <w:rsid w:val="008A07F8"/>
    <w:rsid w:val="008A166D"/>
    <w:rsid w:val="008A16A0"/>
    <w:rsid w:val="008A1844"/>
    <w:rsid w:val="008A1D49"/>
    <w:rsid w:val="008A1D80"/>
    <w:rsid w:val="008A1E20"/>
    <w:rsid w:val="008A20D1"/>
    <w:rsid w:val="008A2188"/>
    <w:rsid w:val="008A2B5F"/>
    <w:rsid w:val="008A31F2"/>
    <w:rsid w:val="008A34DA"/>
    <w:rsid w:val="008A36B6"/>
    <w:rsid w:val="008A3D2E"/>
    <w:rsid w:val="008A419D"/>
    <w:rsid w:val="008A4BB5"/>
    <w:rsid w:val="008A4C14"/>
    <w:rsid w:val="008A4D58"/>
    <w:rsid w:val="008A4ECD"/>
    <w:rsid w:val="008A51B8"/>
    <w:rsid w:val="008A5210"/>
    <w:rsid w:val="008A5246"/>
    <w:rsid w:val="008A55E9"/>
    <w:rsid w:val="008A56A3"/>
    <w:rsid w:val="008A57F7"/>
    <w:rsid w:val="008A5C4E"/>
    <w:rsid w:val="008A5D69"/>
    <w:rsid w:val="008A602E"/>
    <w:rsid w:val="008A694B"/>
    <w:rsid w:val="008A6964"/>
    <w:rsid w:val="008A6A18"/>
    <w:rsid w:val="008A6ED3"/>
    <w:rsid w:val="008A738D"/>
    <w:rsid w:val="008A760F"/>
    <w:rsid w:val="008A7858"/>
    <w:rsid w:val="008A7C9D"/>
    <w:rsid w:val="008B0541"/>
    <w:rsid w:val="008B0749"/>
    <w:rsid w:val="008B08D7"/>
    <w:rsid w:val="008B0E89"/>
    <w:rsid w:val="008B10E1"/>
    <w:rsid w:val="008B18AA"/>
    <w:rsid w:val="008B1C52"/>
    <w:rsid w:val="008B1C5E"/>
    <w:rsid w:val="008B1E10"/>
    <w:rsid w:val="008B1E3F"/>
    <w:rsid w:val="008B25E6"/>
    <w:rsid w:val="008B2747"/>
    <w:rsid w:val="008B2761"/>
    <w:rsid w:val="008B2995"/>
    <w:rsid w:val="008B2CA7"/>
    <w:rsid w:val="008B2DDE"/>
    <w:rsid w:val="008B3161"/>
    <w:rsid w:val="008B32CF"/>
    <w:rsid w:val="008B3564"/>
    <w:rsid w:val="008B38E5"/>
    <w:rsid w:val="008B3A2D"/>
    <w:rsid w:val="008B3A5A"/>
    <w:rsid w:val="008B3A90"/>
    <w:rsid w:val="008B4272"/>
    <w:rsid w:val="008B4403"/>
    <w:rsid w:val="008B45BD"/>
    <w:rsid w:val="008B4807"/>
    <w:rsid w:val="008B48CD"/>
    <w:rsid w:val="008B4C75"/>
    <w:rsid w:val="008B4E51"/>
    <w:rsid w:val="008B5038"/>
    <w:rsid w:val="008B5167"/>
    <w:rsid w:val="008B5218"/>
    <w:rsid w:val="008B5239"/>
    <w:rsid w:val="008B526C"/>
    <w:rsid w:val="008B564D"/>
    <w:rsid w:val="008B5681"/>
    <w:rsid w:val="008B568F"/>
    <w:rsid w:val="008B57D0"/>
    <w:rsid w:val="008B5EA8"/>
    <w:rsid w:val="008B5F2B"/>
    <w:rsid w:val="008B609F"/>
    <w:rsid w:val="008B6179"/>
    <w:rsid w:val="008B62B9"/>
    <w:rsid w:val="008B6C02"/>
    <w:rsid w:val="008B702A"/>
    <w:rsid w:val="008B7358"/>
    <w:rsid w:val="008B75EF"/>
    <w:rsid w:val="008B7DCD"/>
    <w:rsid w:val="008B7FEE"/>
    <w:rsid w:val="008C030D"/>
    <w:rsid w:val="008C04C8"/>
    <w:rsid w:val="008C0892"/>
    <w:rsid w:val="008C1E6C"/>
    <w:rsid w:val="008C1E76"/>
    <w:rsid w:val="008C1ECB"/>
    <w:rsid w:val="008C202B"/>
    <w:rsid w:val="008C20F1"/>
    <w:rsid w:val="008C2B9C"/>
    <w:rsid w:val="008C2D88"/>
    <w:rsid w:val="008C3146"/>
    <w:rsid w:val="008C326D"/>
    <w:rsid w:val="008C384C"/>
    <w:rsid w:val="008C384D"/>
    <w:rsid w:val="008C39CE"/>
    <w:rsid w:val="008C4102"/>
    <w:rsid w:val="008C4349"/>
    <w:rsid w:val="008C45AE"/>
    <w:rsid w:val="008C4AF1"/>
    <w:rsid w:val="008C510D"/>
    <w:rsid w:val="008C52FE"/>
    <w:rsid w:val="008C563B"/>
    <w:rsid w:val="008C5648"/>
    <w:rsid w:val="008C5A1C"/>
    <w:rsid w:val="008C5A27"/>
    <w:rsid w:val="008C5E35"/>
    <w:rsid w:val="008C61A5"/>
    <w:rsid w:val="008C632E"/>
    <w:rsid w:val="008C6445"/>
    <w:rsid w:val="008C656A"/>
    <w:rsid w:val="008C66E7"/>
    <w:rsid w:val="008C6C38"/>
    <w:rsid w:val="008C6C3F"/>
    <w:rsid w:val="008C7009"/>
    <w:rsid w:val="008C7019"/>
    <w:rsid w:val="008C7518"/>
    <w:rsid w:val="008C7DBF"/>
    <w:rsid w:val="008C7E10"/>
    <w:rsid w:val="008D05CE"/>
    <w:rsid w:val="008D06B0"/>
    <w:rsid w:val="008D0772"/>
    <w:rsid w:val="008D135F"/>
    <w:rsid w:val="008D15F2"/>
    <w:rsid w:val="008D15FB"/>
    <w:rsid w:val="008D17A1"/>
    <w:rsid w:val="008D1C01"/>
    <w:rsid w:val="008D1E41"/>
    <w:rsid w:val="008D1E7A"/>
    <w:rsid w:val="008D2C5F"/>
    <w:rsid w:val="008D2CA1"/>
    <w:rsid w:val="008D2E26"/>
    <w:rsid w:val="008D2EA8"/>
    <w:rsid w:val="008D2EBD"/>
    <w:rsid w:val="008D30CA"/>
    <w:rsid w:val="008D3106"/>
    <w:rsid w:val="008D3714"/>
    <w:rsid w:val="008D3803"/>
    <w:rsid w:val="008D3D51"/>
    <w:rsid w:val="008D3D6F"/>
    <w:rsid w:val="008D406F"/>
    <w:rsid w:val="008D4205"/>
    <w:rsid w:val="008D4526"/>
    <w:rsid w:val="008D4769"/>
    <w:rsid w:val="008D4CB6"/>
    <w:rsid w:val="008D50F1"/>
    <w:rsid w:val="008D52DE"/>
    <w:rsid w:val="008D582A"/>
    <w:rsid w:val="008D67E6"/>
    <w:rsid w:val="008D6B70"/>
    <w:rsid w:val="008D6BC7"/>
    <w:rsid w:val="008D6BE1"/>
    <w:rsid w:val="008D71C5"/>
    <w:rsid w:val="008D7472"/>
    <w:rsid w:val="008D7703"/>
    <w:rsid w:val="008E0312"/>
    <w:rsid w:val="008E046E"/>
    <w:rsid w:val="008E1A30"/>
    <w:rsid w:val="008E1E7E"/>
    <w:rsid w:val="008E1F8D"/>
    <w:rsid w:val="008E297E"/>
    <w:rsid w:val="008E2B9A"/>
    <w:rsid w:val="008E2E02"/>
    <w:rsid w:val="008E316D"/>
    <w:rsid w:val="008E3378"/>
    <w:rsid w:val="008E3E3D"/>
    <w:rsid w:val="008E3EF3"/>
    <w:rsid w:val="008E42CC"/>
    <w:rsid w:val="008E4395"/>
    <w:rsid w:val="008E4BD9"/>
    <w:rsid w:val="008E4D4E"/>
    <w:rsid w:val="008E4E6A"/>
    <w:rsid w:val="008E4E82"/>
    <w:rsid w:val="008E4FCB"/>
    <w:rsid w:val="008E5612"/>
    <w:rsid w:val="008E57D6"/>
    <w:rsid w:val="008E5AB5"/>
    <w:rsid w:val="008E5DD0"/>
    <w:rsid w:val="008E62E2"/>
    <w:rsid w:val="008E62F2"/>
    <w:rsid w:val="008E6346"/>
    <w:rsid w:val="008E6634"/>
    <w:rsid w:val="008E6664"/>
    <w:rsid w:val="008E66D4"/>
    <w:rsid w:val="008E6906"/>
    <w:rsid w:val="008E6AA5"/>
    <w:rsid w:val="008E6FCC"/>
    <w:rsid w:val="008E717B"/>
    <w:rsid w:val="008E73AF"/>
    <w:rsid w:val="008E73DE"/>
    <w:rsid w:val="008E7582"/>
    <w:rsid w:val="008E75C6"/>
    <w:rsid w:val="008E7BE0"/>
    <w:rsid w:val="008F00B0"/>
    <w:rsid w:val="008F0156"/>
    <w:rsid w:val="008F0239"/>
    <w:rsid w:val="008F02EE"/>
    <w:rsid w:val="008F0B3B"/>
    <w:rsid w:val="008F18C2"/>
    <w:rsid w:val="008F1BA1"/>
    <w:rsid w:val="008F1D8B"/>
    <w:rsid w:val="008F1FDC"/>
    <w:rsid w:val="008F2075"/>
    <w:rsid w:val="008F226C"/>
    <w:rsid w:val="008F253C"/>
    <w:rsid w:val="008F276F"/>
    <w:rsid w:val="008F288B"/>
    <w:rsid w:val="008F33E4"/>
    <w:rsid w:val="008F3539"/>
    <w:rsid w:val="008F3732"/>
    <w:rsid w:val="008F3783"/>
    <w:rsid w:val="008F393E"/>
    <w:rsid w:val="008F4721"/>
    <w:rsid w:val="008F5BBB"/>
    <w:rsid w:val="008F5D21"/>
    <w:rsid w:val="008F5DED"/>
    <w:rsid w:val="008F61F8"/>
    <w:rsid w:val="008F6294"/>
    <w:rsid w:val="008F62F5"/>
    <w:rsid w:val="008F64D8"/>
    <w:rsid w:val="008F65F6"/>
    <w:rsid w:val="008F6780"/>
    <w:rsid w:val="008F695C"/>
    <w:rsid w:val="008F6BCF"/>
    <w:rsid w:val="008F6D63"/>
    <w:rsid w:val="008F7423"/>
    <w:rsid w:val="008F7D41"/>
    <w:rsid w:val="0090030D"/>
    <w:rsid w:val="009008CD"/>
    <w:rsid w:val="00900A5B"/>
    <w:rsid w:val="00900AC0"/>
    <w:rsid w:val="00900D05"/>
    <w:rsid w:val="00900F92"/>
    <w:rsid w:val="009021C7"/>
    <w:rsid w:val="009024A5"/>
    <w:rsid w:val="00902553"/>
    <w:rsid w:val="009027CE"/>
    <w:rsid w:val="0090290B"/>
    <w:rsid w:val="00902A2F"/>
    <w:rsid w:val="00902DAE"/>
    <w:rsid w:val="00903067"/>
    <w:rsid w:val="00903358"/>
    <w:rsid w:val="00903724"/>
    <w:rsid w:val="00903E9C"/>
    <w:rsid w:val="00903FCE"/>
    <w:rsid w:val="00903FE6"/>
    <w:rsid w:val="0090450F"/>
    <w:rsid w:val="00904A04"/>
    <w:rsid w:val="00905298"/>
    <w:rsid w:val="00905611"/>
    <w:rsid w:val="0090613D"/>
    <w:rsid w:val="00906219"/>
    <w:rsid w:val="0090623F"/>
    <w:rsid w:val="0090641F"/>
    <w:rsid w:val="00906A1F"/>
    <w:rsid w:val="00907E4C"/>
    <w:rsid w:val="0091012F"/>
    <w:rsid w:val="00910141"/>
    <w:rsid w:val="00910740"/>
    <w:rsid w:val="009109B3"/>
    <w:rsid w:val="00910DA2"/>
    <w:rsid w:val="00910E7A"/>
    <w:rsid w:val="00911A25"/>
    <w:rsid w:val="00912199"/>
    <w:rsid w:val="00912675"/>
    <w:rsid w:val="0091275F"/>
    <w:rsid w:val="00912ADC"/>
    <w:rsid w:val="00912CDC"/>
    <w:rsid w:val="00912D99"/>
    <w:rsid w:val="009135AD"/>
    <w:rsid w:val="00913670"/>
    <w:rsid w:val="009137E0"/>
    <w:rsid w:val="0091385A"/>
    <w:rsid w:val="00913B1D"/>
    <w:rsid w:val="009144E8"/>
    <w:rsid w:val="00914699"/>
    <w:rsid w:val="00914BEF"/>
    <w:rsid w:val="0091517A"/>
    <w:rsid w:val="0091547E"/>
    <w:rsid w:val="0091558A"/>
    <w:rsid w:val="00915901"/>
    <w:rsid w:val="00915B76"/>
    <w:rsid w:val="00916005"/>
    <w:rsid w:val="009160A2"/>
    <w:rsid w:val="009165E0"/>
    <w:rsid w:val="00916A3E"/>
    <w:rsid w:val="00916CCB"/>
    <w:rsid w:val="00917212"/>
    <w:rsid w:val="00920543"/>
    <w:rsid w:val="00920D90"/>
    <w:rsid w:val="00920E15"/>
    <w:rsid w:val="009210AD"/>
    <w:rsid w:val="009213B6"/>
    <w:rsid w:val="009225CF"/>
    <w:rsid w:val="00922626"/>
    <w:rsid w:val="009227C4"/>
    <w:rsid w:val="00922852"/>
    <w:rsid w:val="00922AFC"/>
    <w:rsid w:val="0092324E"/>
    <w:rsid w:val="00923571"/>
    <w:rsid w:val="00923AA3"/>
    <w:rsid w:val="00923B19"/>
    <w:rsid w:val="00923C0E"/>
    <w:rsid w:val="00923D98"/>
    <w:rsid w:val="00923F5E"/>
    <w:rsid w:val="009243A7"/>
    <w:rsid w:val="00924434"/>
    <w:rsid w:val="00924615"/>
    <w:rsid w:val="00924F15"/>
    <w:rsid w:val="00924FAD"/>
    <w:rsid w:val="009252C7"/>
    <w:rsid w:val="00925481"/>
    <w:rsid w:val="0092590D"/>
    <w:rsid w:val="00925C59"/>
    <w:rsid w:val="00926235"/>
    <w:rsid w:val="009266D8"/>
    <w:rsid w:val="0092677F"/>
    <w:rsid w:val="009267AF"/>
    <w:rsid w:val="00926AF3"/>
    <w:rsid w:val="009274A1"/>
    <w:rsid w:val="009274FB"/>
    <w:rsid w:val="00927FAA"/>
    <w:rsid w:val="009307A1"/>
    <w:rsid w:val="00930AAF"/>
    <w:rsid w:val="00930BB0"/>
    <w:rsid w:val="00930C33"/>
    <w:rsid w:val="00930C81"/>
    <w:rsid w:val="00931875"/>
    <w:rsid w:val="00931EC0"/>
    <w:rsid w:val="0093208E"/>
    <w:rsid w:val="00932850"/>
    <w:rsid w:val="00932C16"/>
    <w:rsid w:val="00932D11"/>
    <w:rsid w:val="00932D37"/>
    <w:rsid w:val="00933938"/>
    <w:rsid w:val="00933EC5"/>
    <w:rsid w:val="0093404F"/>
    <w:rsid w:val="00934164"/>
    <w:rsid w:val="0093430D"/>
    <w:rsid w:val="00934336"/>
    <w:rsid w:val="00934465"/>
    <w:rsid w:val="00934895"/>
    <w:rsid w:val="00934AE0"/>
    <w:rsid w:val="00934BC8"/>
    <w:rsid w:val="00934D86"/>
    <w:rsid w:val="0093535B"/>
    <w:rsid w:val="00935552"/>
    <w:rsid w:val="00935B3C"/>
    <w:rsid w:val="009360D1"/>
    <w:rsid w:val="00936150"/>
    <w:rsid w:val="0093630E"/>
    <w:rsid w:val="00936A90"/>
    <w:rsid w:val="00937426"/>
    <w:rsid w:val="00937479"/>
    <w:rsid w:val="0093779A"/>
    <w:rsid w:val="009378A8"/>
    <w:rsid w:val="00937BAA"/>
    <w:rsid w:val="00937D49"/>
    <w:rsid w:val="00937FA9"/>
    <w:rsid w:val="00940122"/>
    <w:rsid w:val="009406B0"/>
    <w:rsid w:val="0094163F"/>
    <w:rsid w:val="009416EA"/>
    <w:rsid w:val="00941881"/>
    <w:rsid w:val="00941DA9"/>
    <w:rsid w:val="00941E7A"/>
    <w:rsid w:val="00942039"/>
    <w:rsid w:val="0094204E"/>
    <w:rsid w:val="0094261E"/>
    <w:rsid w:val="00942656"/>
    <w:rsid w:val="00942830"/>
    <w:rsid w:val="00942B21"/>
    <w:rsid w:val="009435D9"/>
    <w:rsid w:val="009437DC"/>
    <w:rsid w:val="00943960"/>
    <w:rsid w:val="00944680"/>
    <w:rsid w:val="00945445"/>
    <w:rsid w:val="009457DF"/>
    <w:rsid w:val="009459C2"/>
    <w:rsid w:val="00946083"/>
    <w:rsid w:val="009460D5"/>
    <w:rsid w:val="009469E0"/>
    <w:rsid w:val="00946CA9"/>
    <w:rsid w:val="00946E5C"/>
    <w:rsid w:val="00946EF3"/>
    <w:rsid w:val="009473A8"/>
    <w:rsid w:val="009507BE"/>
    <w:rsid w:val="00951990"/>
    <w:rsid w:val="00951D49"/>
    <w:rsid w:val="00952270"/>
    <w:rsid w:val="009526ED"/>
    <w:rsid w:val="00952916"/>
    <w:rsid w:val="00952A87"/>
    <w:rsid w:val="00952DB7"/>
    <w:rsid w:val="009533FC"/>
    <w:rsid w:val="00953550"/>
    <w:rsid w:val="0095363D"/>
    <w:rsid w:val="00953F88"/>
    <w:rsid w:val="009544F2"/>
    <w:rsid w:val="00954C3D"/>
    <w:rsid w:val="00955E5E"/>
    <w:rsid w:val="009561B2"/>
    <w:rsid w:val="00956710"/>
    <w:rsid w:val="0095673C"/>
    <w:rsid w:val="009567EB"/>
    <w:rsid w:val="0095680A"/>
    <w:rsid w:val="0095697A"/>
    <w:rsid w:val="00956E04"/>
    <w:rsid w:val="00956F5D"/>
    <w:rsid w:val="00956FB0"/>
    <w:rsid w:val="0095724E"/>
    <w:rsid w:val="009572BE"/>
    <w:rsid w:val="009572F4"/>
    <w:rsid w:val="00957586"/>
    <w:rsid w:val="00957C28"/>
    <w:rsid w:val="00957C31"/>
    <w:rsid w:val="00957C83"/>
    <w:rsid w:val="00957E88"/>
    <w:rsid w:val="00957FF5"/>
    <w:rsid w:val="009605EA"/>
    <w:rsid w:val="00960D3E"/>
    <w:rsid w:val="00960E45"/>
    <w:rsid w:val="00961404"/>
    <w:rsid w:val="0096166B"/>
    <w:rsid w:val="00962201"/>
    <w:rsid w:val="00962242"/>
    <w:rsid w:val="00962324"/>
    <w:rsid w:val="00962590"/>
    <w:rsid w:val="00962789"/>
    <w:rsid w:val="00963455"/>
    <w:rsid w:val="009636B1"/>
    <w:rsid w:val="00963820"/>
    <w:rsid w:val="00963BA5"/>
    <w:rsid w:val="009641C8"/>
    <w:rsid w:val="0096436D"/>
    <w:rsid w:val="009647B8"/>
    <w:rsid w:val="00964A86"/>
    <w:rsid w:val="00964E16"/>
    <w:rsid w:val="00965A4B"/>
    <w:rsid w:val="00965A7C"/>
    <w:rsid w:val="00965D07"/>
    <w:rsid w:val="00965E27"/>
    <w:rsid w:val="00966229"/>
    <w:rsid w:val="00966274"/>
    <w:rsid w:val="00966560"/>
    <w:rsid w:val="0096673A"/>
    <w:rsid w:val="00966AA4"/>
    <w:rsid w:val="00966BA2"/>
    <w:rsid w:val="00966C38"/>
    <w:rsid w:val="00966E6C"/>
    <w:rsid w:val="0096749E"/>
    <w:rsid w:val="00967A1B"/>
    <w:rsid w:val="00967A60"/>
    <w:rsid w:val="00967C1A"/>
    <w:rsid w:val="00967C3F"/>
    <w:rsid w:val="009700C4"/>
    <w:rsid w:val="0097041A"/>
    <w:rsid w:val="009704BF"/>
    <w:rsid w:val="00970ADC"/>
    <w:rsid w:val="00970BC3"/>
    <w:rsid w:val="00971447"/>
    <w:rsid w:val="00971935"/>
    <w:rsid w:val="009723DC"/>
    <w:rsid w:val="009726CA"/>
    <w:rsid w:val="00972914"/>
    <w:rsid w:val="00972C04"/>
    <w:rsid w:val="00972D92"/>
    <w:rsid w:val="00973349"/>
    <w:rsid w:val="0097379C"/>
    <w:rsid w:val="00974377"/>
    <w:rsid w:val="00974465"/>
    <w:rsid w:val="009745B4"/>
    <w:rsid w:val="009747B1"/>
    <w:rsid w:val="00974864"/>
    <w:rsid w:val="009750B1"/>
    <w:rsid w:val="009753B0"/>
    <w:rsid w:val="0097565D"/>
    <w:rsid w:val="009757A0"/>
    <w:rsid w:val="009757F8"/>
    <w:rsid w:val="00975FFD"/>
    <w:rsid w:val="00975FFF"/>
    <w:rsid w:val="009765DE"/>
    <w:rsid w:val="00976617"/>
    <w:rsid w:val="00976754"/>
    <w:rsid w:val="009767B4"/>
    <w:rsid w:val="00976BD7"/>
    <w:rsid w:val="00976DD3"/>
    <w:rsid w:val="0097769E"/>
    <w:rsid w:val="00977842"/>
    <w:rsid w:val="00977A72"/>
    <w:rsid w:val="00977A9A"/>
    <w:rsid w:val="0098012F"/>
    <w:rsid w:val="009802EB"/>
    <w:rsid w:val="0098043D"/>
    <w:rsid w:val="00980494"/>
    <w:rsid w:val="00980B6E"/>
    <w:rsid w:val="00980D9C"/>
    <w:rsid w:val="00980F9C"/>
    <w:rsid w:val="00981341"/>
    <w:rsid w:val="00981895"/>
    <w:rsid w:val="00982318"/>
    <w:rsid w:val="00982937"/>
    <w:rsid w:val="00982DC3"/>
    <w:rsid w:val="00982F0C"/>
    <w:rsid w:val="009831EE"/>
    <w:rsid w:val="00983353"/>
    <w:rsid w:val="00983508"/>
    <w:rsid w:val="009835F3"/>
    <w:rsid w:val="00983666"/>
    <w:rsid w:val="009838BC"/>
    <w:rsid w:val="00983AA0"/>
    <w:rsid w:val="00983C45"/>
    <w:rsid w:val="00983DAB"/>
    <w:rsid w:val="009841E3"/>
    <w:rsid w:val="0098461D"/>
    <w:rsid w:val="00984809"/>
    <w:rsid w:val="0098481E"/>
    <w:rsid w:val="0098485F"/>
    <w:rsid w:val="0098495E"/>
    <w:rsid w:val="00984B94"/>
    <w:rsid w:val="00985092"/>
    <w:rsid w:val="00985223"/>
    <w:rsid w:val="009858FD"/>
    <w:rsid w:val="00985B4F"/>
    <w:rsid w:val="00985C58"/>
    <w:rsid w:val="00985ED0"/>
    <w:rsid w:val="00986005"/>
    <w:rsid w:val="009860D8"/>
    <w:rsid w:val="00986344"/>
    <w:rsid w:val="009864FB"/>
    <w:rsid w:val="0098665F"/>
    <w:rsid w:val="00986974"/>
    <w:rsid w:val="00986B5C"/>
    <w:rsid w:val="00986E20"/>
    <w:rsid w:val="00987C56"/>
    <w:rsid w:val="00987CC2"/>
    <w:rsid w:val="00987E52"/>
    <w:rsid w:val="009901FF"/>
    <w:rsid w:val="009904AB"/>
    <w:rsid w:val="00990998"/>
    <w:rsid w:val="00990A74"/>
    <w:rsid w:val="009911A0"/>
    <w:rsid w:val="00991B08"/>
    <w:rsid w:val="009923EF"/>
    <w:rsid w:val="00992786"/>
    <w:rsid w:val="00992924"/>
    <w:rsid w:val="00992AC7"/>
    <w:rsid w:val="00992DB1"/>
    <w:rsid w:val="00992F98"/>
    <w:rsid w:val="00993714"/>
    <w:rsid w:val="00993CF4"/>
    <w:rsid w:val="00993E17"/>
    <w:rsid w:val="00993FF5"/>
    <w:rsid w:val="0099499C"/>
    <w:rsid w:val="009949FF"/>
    <w:rsid w:val="00994A68"/>
    <w:rsid w:val="00994E6F"/>
    <w:rsid w:val="009951DD"/>
    <w:rsid w:val="00995274"/>
    <w:rsid w:val="0099535A"/>
    <w:rsid w:val="0099547F"/>
    <w:rsid w:val="00995900"/>
    <w:rsid w:val="00995BD9"/>
    <w:rsid w:val="00995EAA"/>
    <w:rsid w:val="009961B2"/>
    <w:rsid w:val="009965F8"/>
    <w:rsid w:val="009966CD"/>
    <w:rsid w:val="00996E32"/>
    <w:rsid w:val="00996E46"/>
    <w:rsid w:val="00996E98"/>
    <w:rsid w:val="00997299"/>
    <w:rsid w:val="00997801"/>
    <w:rsid w:val="00997AD8"/>
    <w:rsid w:val="009A00F9"/>
    <w:rsid w:val="009A0150"/>
    <w:rsid w:val="009A01F1"/>
    <w:rsid w:val="009A048A"/>
    <w:rsid w:val="009A087D"/>
    <w:rsid w:val="009A0985"/>
    <w:rsid w:val="009A0ABC"/>
    <w:rsid w:val="009A0F4B"/>
    <w:rsid w:val="009A1442"/>
    <w:rsid w:val="009A2150"/>
    <w:rsid w:val="009A2257"/>
    <w:rsid w:val="009A23CC"/>
    <w:rsid w:val="009A2537"/>
    <w:rsid w:val="009A2E26"/>
    <w:rsid w:val="009A2F7A"/>
    <w:rsid w:val="009A3290"/>
    <w:rsid w:val="009A39D3"/>
    <w:rsid w:val="009A3C99"/>
    <w:rsid w:val="009A41D3"/>
    <w:rsid w:val="009A44D4"/>
    <w:rsid w:val="009A5020"/>
    <w:rsid w:val="009A57F7"/>
    <w:rsid w:val="009A5D9A"/>
    <w:rsid w:val="009A6007"/>
    <w:rsid w:val="009A600F"/>
    <w:rsid w:val="009A6B8A"/>
    <w:rsid w:val="009A6C11"/>
    <w:rsid w:val="009A78CD"/>
    <w:rsid w:val="009A7C6D"/>
    <w:rsid w:val="009A7E76"/>
    <w:rsid w:val="009A7E92"/>
    <w:rsid w:val="009B0661"/>
    <w:rsid w:val="009B068B"/>
    <w:rsid w:val="009B0885"/>
    <w:rsid w:val="009B0D35"/>
    <w:rsid w:val="009B1247"/>
    <w:rsid w:val="009B1459"/>
    <w:rsid w:val="009B1888"/>
    <w:rsid w:val="009B1B35"/>
    <w:rsid w:val="009B214F"/>
    <w:rsid w:val="009B26CA"/>
    <w:rsid w:val="009B2BF3"/>
    <w:rsid w:val="009B3050"/>
    <w:rsid w:val="009B31C4"/>
    <w:rsid w:val="009B3A8A"/>
    <w:rsid w:val="009B3DC3"/>
    <w:rsid w:val="009B413B"/>
    <w:rsid w:val="009B4504"/>
    <w:rsid w:val="009B466C"/>
    <w:rsid w:val="009B49F8"/>
    <w:rsid w:val="009B4A67"/>
    <w:rsid w:val="009B561B"/>
    <w:rsid w:val="009B5CFF"/>
    <w:rsid w:val="009B61B0"/>
    <w:rsid w:val="009B69E9"/>
    <w:rsid w:val="009B6CF1"/>
    <w:rsid w:val="009B74EB"/>
    <w:rsid w:val="009B76FE"/>
    <w:rsid w:val="009B7A3F"/>
    <w:rsid w:val="009C004F"/>
    <w:rsid w:val="009C026A"/>
    <w:rsid w:val="009C0322"/>
    <w:rsid w:val="009C0536"/>
    <w:rsid w:val="009C07BF"/>
    <w:rsid w:val="009C0A05"/>
    <w:rsid w:val="009C0BF2"/>
    <w:rsid w:val="009C0CD5"/>
    <w:rsid w:val="009C0E2E"/>
    <w:rsid w:val="009C0E5A"/>
    <w:rsid w:val="009C1219"/>
    <w:rsid w:val="009C164E"/>
    <w:rsid w:val="009C1C85"/>
    <w:rsid w:val="009C2082"/>
    <w:rsid w:val="009C20E6"/>
    <w:rsid w:val="009C2133"/>
    <w:rsid w:val="009C28F4"/>
    <w:rsid w:val="009C2BDF"/>
    <w:rsid w:val="009C2E95"/>
    <w:rsid w:val="009C2F21"/>
    <w:rsid w:val="009C306A"/>
    <w:rsid w:val="009C3784"/>
    <w:rsid w:val="009C3ABD"/>
    <w:rsid w:val="009C3C22"/>
    <w:rsid w:val="009C3DA2"/>
    <w:rsid w:val="009C3DE9"/>
    <w:rsid w:val="009C4196"/>
    <w:rsid w:val="009C44D9"/>
    <w:rsid w:val="009C453A"/>
    <w:rsid w:val="009C47B0"/>
    <w:rsid w:val="009C49DF"/>
    <w:rsid w:val="009C4AD7"/>
    <w:rsid w:val="009C4BA6"/>
    <w:rsid w:val="009C4BE1"/>
    <w:rsid w:val="009C4D62"/>
    <w:rsid w:val="009C4F76"/>
    <w:rsid w:val="009C5057"/>
    <w:rsid w:val="009C57B8"/>
    <w:rsid w:val="009C675E"/>
    <w:rsid w:val="009C6CE9"/>
    <w:rsid w:val="009C6D80"/>
    <w:rsid w:val="009C7071"/>
    <w:rsid w:val="009C727F"/>
    <w:rsid w:val="009C72BD"/>
    <w:rsid w:val="009C7744"/>
    <w:rsid w:val="009C7783"/>
    <w:rsid w:val="009D0363"/>
    <w:rsid w:val="009D0731"/>
    <w:rsid w:val="009D0A97"/>
    <w:rsid w:val="009D0B33"/>
    <w:rsid w:val="009D116A"/>
    <w:rsid w:val="009D15A1"/>
    <w:rsid w:val="009D1853"/>
    <w:rsid w:val="009D1BD4"/>
    <w:rsid w:val="009D1D50"/>
    <w:rsid w:val="009D1D78"/>
    <w:rsid w:val="009D2320"/>
    <w:rsid w:val="009D23F3"/>
    <w:rsid w:val="009D24C9"/>
    <w:rsid w:val="009D25F3"/>
    <w:rsid w:val="009D284A"/>
    <w:rsid w:val="009D294C"/>
    <w:rsid w:val="009D2F0C"/>
    <w:rsid w:val="009D2FCB"/>
    <w:rsid w:val="009D2FF4"/>
    <w:rsid w:val="009D3349"/>
    <w:rsid w:val="009D33D4"/>
    <w:rsid w:val="009D38D0"/>
    <w:rsid w:val="009D3999"/>
    <w:rsid w:val="009D39B0"/>
    <w:rsid w:val="009D3E2E"/>
    <w:rsid w:val="009D4404"/>
    <w:rsid w:val="009D4D04"/>
    <w:rsid w:val="009D4D2D"/>
    <w:rsid w:val="009D552D"/>
    <w:rsid w:val="009D5565"/>
    <w:rsid w:val="009D5583"/>
    <w:rsid w:val="009D564E"/>
    <w:rsid w:val="009D5AB0"/>
    <w:rsid w:val="009D5E99"/>
    <w:rsid w:val="009D5F22"/>
    <w:rsid w:val="009D5FB6"/>
    <w:rsid w:val="009D63C1"/>
    <w:rsid w:val="009D6542"/>
    <w:rsid w:val="009D66C8"/>
    <w:rsid w:val="009D6832"/>
    <w:rsid w:val="009D6FA2"/>
    <w:rsid w:val="009D70CB"/>
    <w:rsid w:val="009D72FB"/>
    <w:rsid w:val="009D7744"/>
    <w:rsid w:val="009D7D85"/>
    <w:rsid w:val="009E0219"/>
    <w:rsid w:val="009E02E7"/>
    <w:rsid w:val="009E0578"/>
    <w:rsid w:val="009E0692"/>
    <w:rsid w:val="009E076C"/>
    <w:rsid w:val="009E0A7E"/>
    <w:rsid w:val="009E0DEF"/>
    <w:rsid w:val="009E0F56"/>
    <w:rsid w:val="009E118A"/>
    <w:rsid w:val="009E1638"/>
    <w:rsid w:val="009E169E"/>
    <w:rsid w:val="009E18D1"/>
    <w:rsid w:val="009E2870"/>
    <w:rsid w:val="009E2A1B"/>
    <w:rsid w:val="009E2D15"/>
    <w:rsid w:val="009E2F1C"/>
    <w:rsid w:val="009E2F6D"/>
    <w:rsid w:val="009E3A15"/>
    <w:rsid w:val="009E3CF4"/>
    <w:rsid w:val="009E3DCA"/>
    <w:rsid w:val="009E3F70"/>
    <w:rsid w:val="009E4101"/>
    <w:rsid w:val="009E41A7"/>
    <w:rsid w:val="009E45E2"/>
    <w:rsid w:val="009E4BDF"/>
    <w:rsid w:val="009E4CC3"/>
    <w:rsid w:val="009E4E18"/>
    <w:rsid w:val="009E52AD"/>
    <w:rsid w:val="009E57A9"/>
    <w:rsid w:val="009E595D"/>
    <w:rsid w:val="009E5D9D"/>
    <w:rsid w:val="009E641C"/>
    <w:rsid w:val="009E6606"/>
    <w:rsid w:val="009E6810"/>
    <w:rsid w:val="009E6E89"/>
    <w:rsid w:val="009E7078"/>
    <w:rsid w:val="009E7CA3"/>
    <w:rsid w:val="009E7F3D"/>
    <w:rsid w:val="009F00F4"/>
    <w:rsid w:val="009F0497"/>
    <w:rsid w:val="009F0832"/>
    <w:rsid w:val="009F0D99"/>
    <w:rsid w:val="009F1000"/>
    <w:rsid w:val="009F11FD"/>
    <w:rsid w:val="009F132A"/>
    <w:rsid w:val="009F1422"/>
    <w:rsid w:val="009F1430"/>
    <w:rsid w:val="009F1738"/>
    <w:rsid w:val="009F1846"/>
    <w:rsid w:val="009F1ABC"/>
    <w:rsid w:val="009F1BC2"/>
    <w:rsid w:val="009F1C5F"/>
    <w:rsid w:val="009F20B0"/>
    <w:rsid w:val="009F222E"/>
    <w:rsid w:val="009F2B2B"/>
    <w:rsid w:val="009F2CC4"/>
    <w:rsid w:val="009F2D80"/>
    <w:rsid w:val="009F2F19"/>
    <w:rsid w:val="009F3031"/>
    <w:rsid w:val="009F3B17"/>
    <w:rsid w:val="009F42D5"/>
    <w:rsid w:val="009F42DE"/>
    <w:rsid w:val="009F4785"/>
    <w:rsid w:val="009F48E1"/>
    <w:rsid w:val="009F4F4E"/>
    <w:rsid w:val="009F54B6"/>
    <w:rsid w:val="009F5915"/>
    <w:rsid w:val="009F5BA5"/>
    <w:rsid w:val="009F5EAE"/>
    <w:rsid w:val="009F602F"/>
    <w:rsid w:val="009F6219"/>
    <w:rsid w:val="009F6D0D"/>
    <w:rsid w:val="009F72E4"/>
    <w:rsid w:val="009F7676"/>
    <w:rsid w:val="009F783F"/>
    <w:rsid w:val="009F7A01"/>
    <w:rsid w:val="009F7D30"/>
    <w:rsid w:val="00A0005B"/>
    <w:rsid w:val="00A0030A"/>
    <w:rsid w:val="00A0087C"/>
    <w:rsid w:val="00A00B2F"/>
    <w:rsid w:val="00A01358"/>
    <w:rsid w:val="00A01520"/>
    <w:rsid w:val="00A0169E"/>
    <w:rsid w:val="00A01E8C"/>
    <w:rsid w:val="00A0207D"/>
    <w:rsid w:val="00A02182"/>
    <w:rsid w:val="00A022E0"/>
    <w:rsid w:val="00A024E5"/>
    <w:rsid w:val="00A024F5"/>
    <w:rsid w:val="00A0299B"/>
    <w:rsid w:val="00A029E5"/>
    <w:rsid w:val="00A02A5D"/>
    <w:rsid w:val="00A02C6A"/>
    <w:rsid w:val="00A02C6B"/>
    <w:rsid w:val="00A02F6E"/>
    <w:rsid w:val="00A039B7"/>
    <w:rsid w:val="00A03AD5"/>
    <w:rsid w:val="00A03CDF"/>
    <w:rsid w:val="00A041E9"/>
    <w:rsid w:val="00A04919"/>
    <w:rsid w:val="00A04978"/>
    <w:rsid w:val="00A0497E"/>
    <w:rsid w:val="00A05764"/>
    <w:rsid w:val="00A0593D"/>
    <w:rsid w:val="00A059E0"/>
    <w:rsid w:val="00A05E1A"/>
    <w:rsid w:val="00A06257"/>
    <w:rsid w:val="00A06669"/>
    <w:rsid w:val="00A06945"/>
    <w:rsid w:val="00A06A79"/>
    <w:rsid w:val="00A06ACF"/>
    <w:rsid w:val="00A07000"/>
    <w:rsid w:val="00A0714B"/>
    <w:rsid w:val="00A0742C"/>
    <w:rsid w:val="00A0757D"/>
    <w:rsid w:val="00A1038F"/>
    <w:rsid w:val="00A10946"/>
    <w:rsid w:val="00A109B5"/>
    <w:rsid w:val="00A10A60"/>
    <w:rsid w:val="00A10A87"/>
    <w:rsid w:val="00A110FA"/>
    <w:rsid w:val="00A119AF"/>
    <w:rsid w:val="00A11B40"/>
    <w:rsid w:val="00A11C3C"/>
    <w:rsid w:val="00A11EE5"/>
    <w:rsid w:val="00A12027"/>
    <w:rsid w:val="00A129DB"/>
    <w:rsid w:val="00A12AFF"/>
    <w:rsid w:val="00A12DC1"/>
    <w:rsid w:val="00A12EA8"/>
    <w:rsid w:val="00A12F75"/>
    <w:rsid w:val="00A12F8E"/>
    <w:rsid w:val="00A13276"/>
    <w:rsid w:val="00A135E3"/>
    <w:rsid w:val="00A1360F"/>
    <w:rsid w:val="00A13F67"/>
    <w:rsid w:val="00A13FA5"/>
    <w:rsid w:val="00A14897"/>
    <w:rsid w:val="00A14F42"/>
    <w:rsid w:val="00A15499"/>
    <w:rsid w:val="00A154A9"/>
    <w:rsid w:val="00A15A9F"/>
    <w:rsid w:val="00A15D1F"/>
    <w:rsid w:val="00A15E38"/>
    <w:rsid w:val="00A16579"/>
    <w:rsid w:val="00A166D4"/>
    <w:rsid w:val="00A16885"/>
    <w:rsid w:val="00A17513"/>
    <w:rsid w:val="00A17942"/>
    <w:rsid w:val="00A17BFE"/>
    <w:rsid w:val="00A17C0E"/>
    <w:rsid w:val="00A17F71"/>
    <w:rsid w:val="00A20592"/>
    <w:rsid w:val="00A2082F"/>
    <w:rsid w:val="00A208F2"/>
    <w:rsid w:val="00A20CBE"/>
    <w:rsid w:val="00A20CC5"/>
    <w:rsid w:val="00A20E32"/>
    <w:rsid w:val="00A20EC7"/>
    <w:rsid w:val="00A20EC9"/>
    <w:rsid w:val="00A20F1A"/>
    <w:rsid w:val="00A21111"/>
    <w:rsid w:val="00A2159A"/>
    <w:rsid w:val="00A21BBB"/>
    <w:rsid w:val="00A2201D"/>
    <w:rsid w:val="00A220E9"/>
    <w:rsid w:val="00A22230"/>
    <w:rsid w:val="00A223C5"/>
    <w:rsid w:val="00A2286D"/>
    <w:rsid w:val="00A22AA6"/>
    <w:rsid w:val="00A22ADC"/>
    <w:rsid w:val="00A22D70"/>
    <w:rsid w:val="00A22E91"/>
    <w:rsid w:val="00A22FE3"/>
    <w:rsid w:val="00A2346F"/>
    <w:rsid w:val="00A23968"/>
    <w:rsid w:val="00A240A4"/>
    <w:rsid w:val="00A241BE"/>
    <w:rsid w:val="00A24960"/>
    <w:rsid w:val="00A24B49"/>
    <w:rsid w:val="00A252F5"/>
    <w:rsid w:val="00A2545E"/>
    <w:rsid w:val="00A2549C"/>
    <w:rsid w:val="00A258D8"/>
    <w:rsid w:val="00A25AB4"/>
    <w:rsid w:val="00A25DBA"/>
    <w:rsid w:val="00A263AC"/>
    <w:rsid w:val="00A264E8"/>
    <w:rsid w:val="00A265F5"/>
    <w:rsid w:val="00A27406"/>
    <w:rsid w:val="00A276C0"/>
    <w:rsid w:val="00A27F53"/>
    <w:rsid w:val="00A30434"/>
    <w:rsid w:val="00A307D4"/>
    <w:rsid w:val="00A30F88"/>
    <w:rsid w:val="00A30FD5"/>
    <w:rsid w:val="00A311B1"/>
    <w:rsid w:val="00A31724"/>
    <w:rsid w:val="00A3178E"/>
    <w:rsid w:val="00A31BE4"/>
    <w:rsid w:val="00A323F9"/>
    <w:rsid w:val="00A32BBD"/>
    <w:rsid w:val="00A33074"/>
    <w:rsid w:val="00A331F1"/>
    <w:rsid w:val="00A33787"/>
    <w:rsid w:val="00A33816"/>
    <w:rsid w:val="00A338DD"/>
    <w:rsid w:val="00A33A2B"/>
    <w:rsid w:val="00A33AA2"/>
    <w:rsid w:val="00A33AC1"/>
    <w:rsid w:val="00A34078"/>
    <w:rsid w:val="00A34470"/>
    <w:rsid w:val="00A3466F"/>
    <w:rsid w:val="00A34A34"/>
    <w:rsid w:val="00A34A42"/>
    <w:rsid w:val="00A34EAA"/>
    <w:rsid w:val="00A350C4"/>
    <w:rsid w:val="00A352F1"/>
    <w:rsid w:val="00A3556C"/>
    <w:rsid w:val="00A35E69"/>
    <w:rsid w:val="00A363FF"/>
    <w:rsid w:val="00A36812"/>
    <w:rsid w:val="00A36A6E"/>
    <w:rsid w:val="00A36AC7"/>
    <w:rsid w:val="00A36EDC"/>
    <w:rsid w:val="00A3765E"/>
    <w:rsid w:val="00A37D10"/>
    <w:rsid w:val="00A37E51"/>
    <w:rsid w:val="00A37F7F"/>
    <w:rsid w:val="00A4058B"/>
    <w:rsid w:val="00A40CAE"/>
    <w:rsid w:val="00A40F58"/>
    <w:rsid w:val="00A41453"/>
    <w:rsid w:val="00A418DD"/>
    <w:rsid w:val="00A41DFE"/>
    <w:rsid w:val="00A41E51"/>
    <w:rsid w:val="00A41E95"/>
    <w:rsid w:val="00A424E1"/>
    <w:rsid w:val="00A431A5"/>
    <w:rsid w:val="00A43780"/>
    <w:rsid w:val="00A43ACF"/>
    <w:rsid w:val="00A43C99"/>
    <w:rsid w:val="00A43FA9"/>
    <w:rsid w:val="00A4410A"/>
    <w:rsid w:val="00A4449C"/>
    <w:rsid w:val="00A449E8"/>
    <w:rsid w:val="00A44E32"/>
    <w:rsid w:val="00A45394"/>
    <w:rsid w:val="00A454BF"/>
    <w:rsid w:val="00A454EF"/>
    <w:rsid w:val="00A45537"/>
    <w:rsid w:val="00A4571F"/>
    <w:rsid w:val="00A45963"/>
    <w:rsid w:val="00A46178"/>
    <w:rsid w:val="00A46B4E"/>
    <w:rsid w:val="00A47259"/>
    <w:rsid w:val="00A4762E"/>
    <w:rsid w:val="00A477E8"/>
    <w:rsid w:val="00A47AD7"/>
    <w:rsid w:val="00A47FD1"/>
    <w:rsid w:val="00A5003A"/>
    <w:rsid w:val="00A500B8"/>
    <w:rsid w:val="00A50433"/>
    <w:rsid w:val="00A50638"/>
    <w:rsid w:val="00A50CD9"/>
    <w:rsid w:val="00A50D40"/>
    <w:rsid w:val="00A51155"/>
    <w:rsid w:val="00A51323"/>
    <w:rsid w:val="00A515D6"/>
    <w:rsid w:val="00A518A0"/>
    <w:rsid w:val="00A5209B"/>
    <w:rsid w:val="00A524A7"/>
    <w:rsid w:val="00A5263C"/>
    <w:rsid w:val="00A526B3"/>
    <w:rsid w:val="00A526B4"/>
    <w:rsid w:val="00A52B08"/>
    <w:rsid w:val="00A52F06"/>
    <w:rsid w:val="00A5373D"/>
    <w:rsid w:val="00A537F8"/>
    <w:rsid w:val="00A53DB5"/>
    <w:rsid w:val="00A542F1"/>
    <w:rsid w:val="00A54997"/>
    <w:rsid w:val="00A54B74"/>
    <w:rsid w:val="00A54C74"/>
    <w:rsid w:val="00A54DA0"/>
    <w:rsid w:val="00A54F7D"/>
    <w:rsid w:val="00A55554"/>
    <w:rsid w:val="00A555AC"/>
    <w:rsid w:val="00A558B7"/>
    <w:rsid w:val="00A558D5"/>
    <w:rsid w:val="00A55A1B"/>
    <w:rsid w:val="00A55BFA"/>
    <w:rsid w:val="00A55E97"/>
    <w:rsid w:val="00A55FFD"/>
    <w:rsid w:val="00A56249"/>
    <w:rsid w:val="00A56318"/>
    <w:rsid w:val="00A56808"/>
    <w:rsid w:val="00A56A07"/>
    <w:rsid w:val="00A57272"/>
    <w:rsid w:val="00A578D1"/>
    <w:rsid w:val="00A5797B"/>
    <w:rsid w:val="00A57ABA"/>
    <w:rsid w:val="00A57C64"/>
    <w:rsid w:val="00A57D9C"/>
    <w:rsid w:val="00A60311"/>
    <w:rsid w:val="00A603FA"/>
    <w:rsid w:val="00A60A9F"/>
    <w:rsid w:val="00A60AB7"/>
    <w:rsid w:val="00A60C4E"/>
    <w:rsid w:val="00A61027"/>
    <w:rsid w:val="00A61437"/>
    <w:rsid w:val="00A615C8"/>
    <w:rsid w:val="00A615F5"/>
    <w:rsid w:val="00A61643"/>
    <w:rsid w:val="00A61A07"/>
    <w:rsid w:val="00A61A72"/>
    <w:rsid w:val="00A61D80"/>
    <w:rsid w:val="00A61DFE"/>
    <w:rsid w:val="00A628FA"/>
    <w:rsid w:val="00A62B52"/>
    <w:rsid w:val="00A62EEE"/>
    <w:rsid w:val="00A62F23"/>
    <w:rsid w:val="00A63B96"/>
    <w:rsid w:val="00A641F2"/>
    <w:rsid w:val="00A648E6"/>
    <w:rsid w:val="00A64B02"/>
    <w:rsid w:val="00A64F75"/>
    <w:rsid w:val="00A650C7"/>
    <w:rsid w:val="00A6535B"/>
    <w:rsid w:val="00A65605"/>
    <w:rsid w:val="00A656E8"/>
    <w:rsid w:val="00A65815"/>
    <w:rsid w:val="00A65BC4"/>
    <w:rsid w:val="00A65C12"/>
    <w:rsid w:val="00A65C31"/>
    <w:rsid w:val="00A669CA"/>
    <w:rsid w:val="00A674ED"/>
    <w:rsid w:val="00A67B93"/>
    <w:rsid w:val="00A7040B"/>
    <w:rsid w:val="00A70687"/>
    <w:rsid w:val="00A708F7"/>
    <w:rsid w:val="00A70C05"/>
    <w:rsid w:val="00A71265"/>
    <w:rsid w:val="00A71277"/>
    <w:rsid w:val="00A7127B"/>
    <w:rsid w:val="00A71354"/>
    <w:rsid w:val="00A7138E"/>
    <w:rsid w:val="00A713D6"/>
    <w:rsid w:val="00A7150E"/>
    <w:rsid w:val="00A715A4"/>
    <w:rsid w:val="00A725B8"/>
    <w:rsid w:val="00A72936"/>
    <w:rsid w:val="00A72963"/>
    <w:rsid w:val="00A72E80"/>
    <w:rsid w:val="00A72FDA"/>
    <w:rsid w:val="00A73A84"/>
    <w:rsid w:val="00A73D15"/>
    <w:rsid w:val="00A748CD"/>
    <w:rsid w:val="00A74D33"/>
    <w:rsid w:val="00A75243"/>
    <w:rsid w:val="00A752CB"/>
    <w:rsid w:val="00A754C3"/>
    <w:rsid w:val="00A75A81"/>
    <w:rsid w:val="00A75DC0"/>
    <w:rsid w:val="00A76479"/>
    <w:rsid w:val="00A764E9"/>
    <w:rsid w:val="00A76586"/>
    <w:rsid w:val="00A767BC"/>
    <w:rsid w:val="00A76A84"/>
    <w:rsid w:val="00A76B49"/>
    <w:rsid w:val="00A76C60"/>
    <w:rsid w:val="00A773C7"/>
    <w:rsid w:val="00A775BB"/>
    <w:rsid w:val="00A777BC"/>
    <w:rsid w:val="00A80310"/>
    <w:rsid w:val="00A80D12"/>
    <w:rsid w:val="00A80F7C"/>
    <w:rsid w:val="00A80F9F"/>
    <w:rsid w:val="00A81200"/>
    <w:rsid w:val="00A813CD"/>
    <w:rsid w:val="00A8174D"/>
    <w:rsid w:val="00A81DE9"/>
    <w:rsid w:val="00A82926"/>
    <w:rsid w:val="00A82D72"/>
    <w:rsid w:val="00A82DC6"/>
    <w:rsid w:val="00A82E39"/>
    <w:rsid w:val="00A82F69"/>
    <w:rsid w:val="00A832F9"/>
    <w:rsid w:val="00A8343E"/>
    <w:rsid w:val="00A835B9"/>
    <w:rsid w:val="00A83A41"/>
    <w:rsid w:val="00A83AF8"/>
    <w:rsid w:val="00A83F6E"/>
    <w:rsid w:val="00A8407D"/>
    <w:rsid w:val="00A849EB"/>
    <w:rsid w:val="00A84BFB"/>
    <w:rsid w:val="00A84DC9"/>
    <w:rsid w:val="00A84FB2"/>
    <w:rsid w:val="00A8509C"/>
    <w:rsid w:val="00A851D0"/>
    <w:rsid w:val="00A853BF"/>
    <w:rsid w:val="00A858A6"/>
    <w:rsid w:val="00A85974"/>
    <w:rsid w:val="00A86430"/>
    <w:rsid w:val="00A869DC"/>
    <w:rsid w:val="00A86AD7"/>
    <w:rsid w:val="00A86BE0"/>
    <w:rsid w:val="00A870F9"/>
    <w:rsid w:val="00A87554"/>
    <w:rsid w:val="00A876D0"/>
    <w:rsid w:val="00A878BA"/>
    <w:rsid w:val="00A87C15"/>
    <w:rsid w:val="00A90477"/>
    <w:rsid w:val="00A9054E"/>
    <w:rsid w:val="00A90572"/>
    <w:rsid w:val="00A9060B"/>
    <w:rsid w:val="00A90E79"/>
    <w:rsid w:val="00A90F41"/>
    <w:rsid w:val="00A9122E"/>
    <w:rsid w:val="00A9126C"/>
    <w:rsid w:val="00A91305"/>
    <w:rsid w:val="00A91493"/>
    <w:rsid w:val="00A9161B"/>
    <w:rsid w:val="00A91F05"/>
    <w:rsid w:val="00A91FFE"/>
    <w:rsid w:val="00A920F2"/>
    <w:rsid w:val="00A92165"/>
    <w:rsid w:val="00A921DA"/>
    <w:rsid w:val="00A9240E"/>
    <w:rsid w:val="00A929E5"/>
    <w:rsid w:val="00A92A75"/>
    <w:rsid w:val="00A92A87"/>
    <w:rsid w:val="00A92BF4"/>
    <w:rsid w:val="00A93BBB"/>
    <w:rsid w:val="00A93F67"/>
    <w:rsid w:val="00A93F91"/>
    <w:rsid w:val="00A94029"/>
    <w:rsid w:val="00A94135"/>
    <w:rsid w:val="00A941DB"/>
    <w:rsid w:val="00A94480"/>
    <w:rsid w:val="00A94BD9"/>
    <w:rsid w:val="00A95525"/>
    <w:rsid w:val="00A9577B"/>
    <w:rsid w:val="00A95F2F"/>
    <w:rsid w:val="00A9657F"/>
    <w:rsid w:val="00A96C90"/>
    <w:rsid w:val="00A96EFA"/>
    <w:rsid w:val="00A96F3B"/>
    <w:rsid w:val="00A96F3E"/>
    <w:rsid w:val="00A97006"/>
    <w:rsid w:val="00A972F1"/>
    <w:rsid w:val="00A972F7"/>
    <w:rsid w:val="00A97594"/>
    <w:rsid w:val="00A97924"/>
    <w:rsid w:val="00A97AE9"/>
    <w:rsid w:val="00A97D67"/>
    <w:rsid w:val="00A97DE6"/>
    <w:rsid w:val="00A97EBD"/>
    <w:rsid w:val="00AA0174"/>
    <w:rsid w:val="00AA03ED"/>
    <w:rsid w:val="00AA0464"/>
    <w:rsid w:val="00AA0742"/>
    <w:rsid w:val="00AA0ACC"/>
    <w:rsid w:val="00AA0C17"/>
    <w:rsid w:val="00AA0C57"/>
    <w:rsid w:val="00AA1346"/>
    <w:rsid w:val="00AA1C98"/>
    <w:rsid w:val="00AA1FBF"/>
    <w:rsid w:val="00AA2223"/>
    <w:rsid w:val="00AA26A6"/>
    <w:rsid w:val="00AA3151"/>
    <w:rsid w:val="00AA31E6"/>
    <w:rsid w:val="00AA3C4B"/>
    <w:rsid w:val="00AA3DCA"/>
    <w:rsid w:val="00AA46B8"/>
    <w:rsid w:val="00AA5050"/>
    <w:rsid w:val="00AA50E1"/>
    <w:rsid w:val="00AA50E2"/>
    <w:rsid w:val="00AA55CD"/>
    <w:rsid w:val="00AA584C"/>
    <w:rsid w:val="00AA584D"/>
    <w:rsid w:val="00AA5863"/>
    <w:rsid w:val="00AA5886"/>
    <w:rsid w:val="00AA5AFF"/>
    <w:rsid w:val="00AA5E04"/>
    <w:rsid w:val="00AA5E2F"/>
    <w:rsid w:val="00AA6020"/>
    <w:rsid w:val="00AA674D"/>
    <w:rsid w:val="00AA68AA"/>
    <w:rsid w:val="00AA6C82"/>
    <w:rsid w:val="00AA7052"/>
    <w:rsid w:val="00AA74A6"/>
    <w:rsid w:val="00AA77D6"/>
    <w:rsid w:val="00AB00B4"/>
    <w:rsid w:val="00AB0194"/>
    <w:rsid w:val="00AB0288"/>
    <w:rsid w:val="00AB0A15"/>
    <w:rsid w:val="00AB0C4D"/>
    <w:rsid w:val="00AB10A5"/>
    <w:rsid w:val="00AB13EE"/>
    <w:rsid w:val="00AB145B"/>
    <w:rsid w:val="00AB18DC"/>
    <w:rsid w:val="00AB1D57"/>
    <w:rsid w:val="00AB1D60"/>
    <w:rsid w:val="00AB1FDA"/>
    <w:rsid w:val="00AB20D1"/>
    <w:rsid w:val="00AB212C"/>
    <w:rsid w:val="00AB2293"/>
    <w:rsid w:val="00AB28E9"/>
    <w:rsid w:val="00AB2F27"/>
    <w:rsid w:val="00AB2F7D"/>
    <w:rsid w:val="00AB339E"/>
    <w:rsid w:val="00AB33AB"/>
    <w:rsid w:val="00AB34E7"/>
    <w:rsid w:val="00AB3596"/>
    <w:rsid w:val="00AB3A5A"/>
    <w:rsid w:val="00AB3D3B"/>
    <w:rsid w:val="00AB4769"/>
    <w:rsid w:val="00AB4B08"/>
    <w:rsid w:val="00AB4CF7"/>
    <w:rsid w:val="00AB4F81"/>
    <w:rsid w:val="00AB5020"/>
    <w:rsid w:val="00AB50ED"/>
    <w:rsid w:val="00AB549B"/>
    <w:rsid w:val="00AB5980"/>
    <w:rsid w:val="00AB5F81"/>
    <w:rsid w:val="00AB62CB"/>
    <w:rsid w:val="00AB6376"/>
    <w:rsid w:val="00AB6878"/>
    <w:rsid w:val="00AB6A7F"/>
    <w:rsid w:val="00AB6AFF"/>
    <w:rsid w:val="00AB6DB8"/>
    <w:rsid w:val="00AB6DBA"/>
    <w:rsid w:val="00AB723E"/>
    <w:rsid w:val="00AB794B"/>
    <w:rsid w:val="00AB7D3B"/>
    <w:rsid w:val="00AC0019"/>
    <w:rsid w:val="00AC0489"/>
    <w:rsid w:val="00AC0783"/>
    <w:rsid w:val="00AC0BEA"/>
    <w:rsid w:val="00AC0CF1"/>
    <w:rsid w:val="00AC0D38"/>
    <w:rsid w:val="00AC0D78"/>
    <w:rsid w:val="00AC0E00"/>
    <w:rsid w:val="00AC0ECC"/>
    <w:rsid w:val="00AC0FAA"/>
    <w:rsid w:val="00AC12AB"/>
    <w:rsid w:val="00AC1670"/>
    <w:rsid w:val="00AC1CD4"/>
    <w:rsid w:val="00AC2057"/>
    <w:rsid w:val="00AC2822"/>
    <w:rsid w:val="00AC283D"/>
    <w:rsid w:val="00AC2AC0"/>
    <w:rsid w:val="00AC2D56"/>
    <w:rsid w:val="00AC2F96"/>
    <w:rsid w:val="00AC3111"/>
    <w:rsid w:val="00AC312C"/>
    <w:rsid w:val="00AC32BC"/>
    <w:rsid w:val="00AC34FE"/>
    <w:rsid w:val="00AC3B22"/>
    <w:rsid w:val="00AC3BBF"/>
    <w:rsid w:val="00AC3CB0"/>
    <w:rsid w:val="00AC46A4"/>
    <w:rsid w:val="00AC4774"/>
    <w:rsid w:val="00AC4A2D"/>
    <w:rsid w:val="00AC4FF0"/>
    <w:rsid w:val="00AC5078"/>
    <w:rsid w:val="00AC519D"/>
    <w:rsid w:val="00AC52B4"/>
    <w:rsid w:val="00AC52D5"/>
    <w:rsid w:val="00AC536E"/>
    <w:rsid w:val="00AC5F32"/>
    <w:rsid w:val="00AC629C"/>
    <w:rsid w:val="00AC6A76"/>
    <w:rsid w:val="00AC6EBB"/>
    <w:rsid w:val="00AC6EC4"/>
    <w:rsid w:val="00AC75C5"/>
    <w:rsid w:val="00AC7923"/>
    <w:rsid w:val="00AC7B8F"/>
    <w:rsid w:val="00AC7D41"/>
    <w:rsid w:val="00AC7DC6"/>
    <w:rsid w:val="00AC7ED1"/>
    <w:rsid w:val="00AD01C0"/>
    <w:rsid w:val="00AD02CB"/>
    <w:rsid w:val="00AD0384"/>
    <w:rsid w:val="00AD03C2"/>
    <w:rsid w:val="00AD0669"/>
    <w:rsid w:val="00AD0B10"/>
    <w:rsid w:val="00AD0CFC"/>
    <w:rsid w:val="00AD0F1C"/>
    <w:rsid w:val="00AD1281"/>
    <w:rsid w:val="00AD177A"/>
    <w:rsid w:val="00AD1880"/>
    <w:rsid w:val="00AD1D5A"/>
    <w:rsid w:val="00AD1DA4"/>
    <w:rsid w:val="00AD1ED4"/>
    <w:rsid w:val="00AD1F4C"/>
    <w:rsid w:val="00AD2101"/>
    <w:rsid w:val="00AD220F"/>
    <w:rsid w:val="00AD29D6"/>
    <w:rsid w:val="00AD3446"/>
    <w:rsid w:val="00AD3A7F"/>
    <w:rsid w:val="00AD3CF8"/>
    <w:rsid w:val="00AD3F42"/>
    <w:rsid w:val="00AD448E"/>
    <w:rsid w:val="00AD4663"/>
    <w:rsid w:val="00AD4976"/>
    <w:rsid w:val="00AD4A31"/>
    <w:rsid w:val="00AD50D2"/>
    <w:rsid w:val="00AD51EE"/>
    <w:rsid w:val="00AD5217"/>
    <w:rsid w:val="00AD55E9"/>
    <w:rsid w:val="00AD5713"/>
    <w:rsid w:val="00AD5734"/>
    <w:rsid w:val="00AD5BBC"/>
    <w:rsid w:val="00AD60DE"/>
    <w:rsid w:val="00AD6557"/>
    <w:rsid w:val="00AD66EB"/>
    <w:rsid w:val="00AD670B"/>
    <w:rsid w:val="00AD692A"/>
    <w:rsid w:val="00AD70A9"/>
    <w:rsid w:val="00AD72FB"/>
    <w:rsid w:val="00AD7501"/>
    <w:rsid w:val="00AD7744"/>
    <w:rsid w:val="00AD7823"/>
    <w:rsid w:val="00AD78F6"/>
    <w:rsid w:val="00AE03A8"/>
    <w:rsid w:val="00AE06DA"/>
    <w:rsid w:val="00AE09DE"/>
    <w:rsid w:val="00AE0B8C"/>
    <w:rsid w:val="00AE0C1A"/>
    <w:rsid w:val="00AE0E99"/>
    <w:rsid w:val="00AE170D"/>
    <w:rsid w:val="00AE1BD2"/>
    <w:rsid w:val="00AE1D56"/>
    <w:rsid w:val="00AE1E51"/>
    <w:rsid w:val="00AE1E7C"/>
    <w:rsid w:val="00AE2019"/>
    <w:rsid w:val="00AE212A"/>
    <w:rsid w:val="00AE2356"/>
    <w:rsid w:val="00AE247C"/>
    <w:rsid w:val="00AE2480"/>
    <w:rsid w:val="00AE2D1D"/>
    <w:rsid w:val="00AE323B"/>
    <w:rsid w:val="00AE358C"/>
    <w:rsid w:val="00AE37C5"/>
    <w:rsid w:val="00AE3AC0"/>
    <w:rsid w:val="00AE3B81"/>
    <w:rsid w:val="00AE3CB3"/>
    <w:rsid w:val="00AE3D33"/>
    <w:rsid w:val="00AE3E4A"/>
    <w:rsid w:val="00AE3EAB"/>
    <w:rsid w:val="00AE3EEA"/>
    <w:rsid w:val="00AE40F9"/>
    <w:rsid w:val="00AE4472"/>
    <w:rsid w:val="00AE4503"/>
    <w:rsid w:val="00AE4860"/>
    <w:rsid w:val="00AE57D8"/>
    <w:rsid w:val="00AE5838"/>
    <w:rsid w:val="00AE5893"/>
    <w:rsid w:val="00AE5941"/>
    <w:rsid w:val="00AE5B42"/>
    <w:rsid w:val="00AE5B78"/>
    <w:rsid w:val="00AE5F6D"/>
    <w:rsid w:val="00AE6932"/>
    <w:rsid w:val="00AE6AB0"/>
    <w:rsid w:val="00AE6CF2"/>
    <w:rsid w:val="00AE6E31"/>
    <w:rsid w:val="00AE6E9E"/>
    <w:rsid w:val="00AE6F26"/>
    <w:rsid w:val="00AE6FD7"/>
    <w:rsid w:val="00AE70BC"/>
    <w:rsid w:val="00AE76AE"/>
    <w:rsid w:val="00AF03B4"/>
    <w:rsid w:val="00AF0545"/>
    <w:rsid w:val="00AF0574"/>
    <w:rsid w:val="00AF0956"/>
    <w:rsid w:val="00AF0B6E"/>
    <w:rsid w:val="00AF0C3A"/>
    <w:rsid w:val="00AF0E34"/>
    <w:rsid w:val="00AF1194"/>
    <w:rsid w:val="00AF2E67"/>
    <w:rsid w:val="00AF30D8"/>
    <w:rsid w:val="00AF31B3"/>
    <w:rsid w:val="00AF3324"/>
    <w:rsid w:val="00AF376E"/>
    <w:rsid w:val="00AF3B38"/>
    <w:rsid w:val="00AF3B80"/>
    <w:rsid w:val="00AF3C90"/>
    <w:rsid w:val="00AF3CA9"/>
    <w:rsid w:val="00AF40B0"/>
    <w:rsid w:val="00AF46DD"/>
    <w:rsid w:val="00AF5538"/>
    <w:rsid w:val="00AF63AD"/>
    <w:rsid w:val="00AF63D2"/>
    <w:rsid w:val="00AF63E1"/>
    <w:rsid w:val="00AF6414"/>
    <w:rsid w:val="00AF656B"/>
    <w:rsid w:val="00AF6654"/>
    <w:rsid w:val="00AF6678"/>
    <w:rsid w:val="00AF6685"/>
    <w:rsid w:val="00AF6E63"/>
    <w:rsid w:val="00AF6F3F"/>
    <w:rsid w:val="00AF6F69"/>
    <w:rsid w:val="00AF7007"/>
    <w:rsid w:val="00AF7076"/>
    <w:rsid w:val="00AF755C"/>
    <w:rsid w:val="00AF77BA"/>
    <w:rsid w:val="00AF7A28"/>
    <w:rsid w:val="00AF7C49"/>
    <w:rsid w:val="00AF7D6E"/>
    <w:rsid w:val="00AF7E38"/>
    <w:rsid w:val="00B0040F"/>
    <w:rsid w:val="00B0114A"/>
    <w:rsid w:val="00B012D5"/>
    <w:rsid w:val="00B0144A"/>
    <w:rsid w:val="00B014A3"/>
    <w:rsid w:val="00B015E8"/>
    <w:rsid w:val="00B01EE2"/>
    <w:rsid w:val="00B02308"/>
    <w:rsid w:val="00B02670"/>
    <w:rsid w:val="00B027B4"/>
    <w:rsid w:val="00B027EF"/>
    <w:rsid w:val="00B02B13"/>
    <w:rsid w:val="00B02BFB"/>
    <w:rsid w:val="00B02C08"/>
    <w:rsid w:val="00B035C3"/>
    <w:rsid w:val="00B0375F"/>
    <w:rsid w:val="00B03B7E"/>
    <w:rsid w:val="00B03BFB"/>
    <w:rsid w:val="00B03C15"/>
    <w:rsid w:val="00B03D9F"/>
    <w:rsid w:val="00B03EB6"/>
    <w:rsid w:val="00B03FF6"/>
    <w:rsid w:val="00B04005"/>
    <w:rsid w:val="00B04190"/>
    <w:rsid w:val="00B0441D"/>
    <w:rsid w:val="00B0497C"/>
    <w:rsid w:val="00B04DA3"/>
    <w:rsid w:val="00B04FA3"/>
    <w:rsid w:val="00B05474"/>
    <w:rsid w:val="00B05928"/>
    <w:rsid w:val="00B05C02"/>
    <w:rsid w:val="00B05D8E"/>
    <w:rsid w:val="00B05F8E"/>
    <w:rsid w:val="00B063D8"/>
    <w:rsid w:val="00B065D0"/>
    <w:rsid w:val="00B0694F"/>
    <w:rsid w:val="00B06F01"/>
    <w:rsid w:val="00B06FD2"/>
    <w:rsid w:val="00B070C2"/>
    <w:rsid w:val="00B07762"/>
    <w:rsid w:val="00B0785C"/>
    <w:rsid w:val="00B10025"/>
    <w:rsid w:val="00B10044"/>
    <w:rsid w:val="00B10211"/>
    <w:rsid w:val="00B10615"/>
    <w:rsid w:val="00B1071F"/>
    <w:rsid w:val="00B1072B"/>
    <w:rsid w:val="00B108CD"/>
    <w:rsid w:val="00B10A86"/>
    <w:rsid w:val="00B10F4C"/>
    <w:rsid w:val="00B11206"/>
    <w:rsid w:val="00B11636"/>
    <w:rsid w:val="00B11A5E"/>
    <w:rsid w:val="00B11A63"/>
    <w:rsid w:val="00B11B08"/>
    <w:rsid w:val="00B11E82"/>
    <w:rsid w:val="00B11F68"/>
    <w:rsid w:val="00B12217"/>
    <w:rsid w:val="00B122C1"/>
    <w:rsid w:val="00B1245B"/>
    <w:rsid w:val="00B12708"/>
    <w:rsid w:val="00B129F3"/>
    <w:rsid w:val="00B12EB0"/>
    <w:rsid w:val="00B13BCA"/>
    <w:rsid w:val="00B13D7E"/>
    <w:rsid w:val="00B13E6D"/>
    <w:rsid w:val="00B14111"/>
    <w:rsid w:val="00B14263"/>
    <w:rsid w:val="00B14681"/>
    <w:rsid w:val="00B14A55"/>
    <w:rsid w:val="00B14D22"/>
    <w:rsid w:val="00B14DF9"/>
    <w:rsid w:val="00B156C9"/>
    <w:rsid w:val="00B158D0"/>
    <w:rsid w:val="00B15933"/>
    <w:rsid w:val="00B1661A"/>
    <w:rsid w:val="00B16676"/>
    <w:rsid w:val="00B16E53"/>
    <w:rsid w:val="00B16F2B"/>
    <w:rsid w:val="00B16F76"/>
    <w:rsid w:val="00B174BC"/>
    <w:rsid w:val="00B17655"/>
    <w:rsid w:val="00B1791F"/>
    <w:rsid w:val="00B17D39"/>
    <w:rsid w:val="00B17D53"/>
    <w:rsid w:val="00B17F31"/>
    <w:rsid w:val="00B17F9D"/>
    <w:rsid w:val="00B20085"/>
    <w:rsid w:val="00B202AB"/>
    <w:rsid w:val="00B20BF4"/>
    <w:rsid w:val="00B21101"/>
    <w:rsid w:val="00B213B4"/>
    <w:rsid w:val="00B214F5"/>
    <w:rsid w:val="00B21655"/>
    <w:rsid w:val="00B2168D"/>
    <w:rsid w:val="00B21705"/>
    <w:rsid w:val="00B221CB"/>
    <w:rsid w:val="00B228B4"/>
    <w:rsid w:val="00B228F2"/>
    <w:rsid w:val="00B229B3"/>
    <w:rsid w:val="00B229C9"/>
    <w:rsid w:val="00B22F8A"/>
    <w:rsid w:val="00B234A1"/>
    <w:rsid w:val="00B23C9D"/>
    <w:rsid w:val="00B243AE"/>
    <w:rsid w:val="00B2487D"/>
    <w:rsid w:val="00B249DA"/>
    <w:rsid w:val="00B24B9F"/>
    <w:rsid w:val="00B24F8C"/>
    <w:rsid w:val="00B26016"/>
    <w:rsid w:val="00B2614F"/>
    <w:rsid w:val="00B261E1"/>
    <w:rsid w:val="00B262E2"/>
    <w:rsid w:val="00B264B1"/>
    <w:rsid w:val="00B26557"/>
    <w:rsid w:val="00B267E5"/>
    <w:rsid w:val="00B26D1E"/>
    <w:rsid w:val="00B26DF1"/>
    <w:rsid w:val="00B26FAA"/>
    <w:rsid w:val="00B270DB"/>
    <w:rsid w:val="00B27237"/>
    <w:rsid w:val="00B27443"/>
    <w:rsid w:val="00B274AE"/>
    <w:rsid w:val="00B27CAC"/>
    <w:rsid w:val="00B27D8A"/>
    <w:rsid w:val="00B27E75"/>
    <w:rsid w:val="00B27FDE"/>
    <w:rsid w:val="00B3013D"/>
    <w:rsid w:val="00B30269"/>
    <w:rsid w:val="00B30A2D"/>
    <w:rsid w:val="00B30AA0"/>
    <w:rsid w:val="00B30B92"/>
    <w:rsid w:val="00B30B95"/>
    <w:rsid w:val="00B31118"/>
    <w:rsid w:val="00B311F4"/>
    <w:rsid w:val="00B31288"/>
    <w:rsid w:val="00B315E8"/>
    <w:rsid w:val="00B3179C"/>
    <w:rsid w:val="00B31B60"/>
    <w:rsid w:val="00B31C90"/>
    <w:rsid w:val="00B31F43"/>
    <w:rsid w:val="00B31F81"/>
    <w:rsid w:val="00B3227B"/>
    <w:rsid w:val="00B32391"/>
    <w:rsid w:val="00B32942"/>
    <w:rsid w:val="00B32CFC"/>
    <w:rsid w:val="00B32EA0"/>
    <w:rsid w:val="00B3339C"/>
    <w:rsid w:val="00B33DB3"/>
    <w:rsid w:val="00B3406F"/>
    <w:rsid w:val="00B340FD"/>
    <w:rsid w:val="00B34170"/>
    <w:rsid w:val="00B341D3"/>
    <w:rsid w:val="00B3426D"/>
    <w:rsid w:val="00B347EE"/>
    <w:rsid w:val="00B34A12"/>
    <w:rsid w:val="00B350A7"/>
    <w:rsid w:val="00B35B8C"/>
    <w:rsid w:val="00B35C3D"/>
    <w:rsid w:val="00B35E61"/>
    <w:rsid w:val="00B360AD"/>
    <w:rsid w:val="00B3662A"/>
    <w:rsid w:val="00B3666D"/>
    <w:rsid w:val="00B366B5"/>
    <w:rsid w:val="00B36706"/>
    <w:rsid w:val="00B36F63"/>
    <w:rsid w:val="00B36FD9"/>
    <w:rsid w:val="00B37308"/>
    <w:rsid w:val="00B37693"/>
    <w:rsid w:val="00B37D15"/>
    <w:rsid w:val="00B40083"/>
    <w:rsid w:val="00B409ED"/>
    <w:rsid w:val="00B40AA8"/>
    <w:rsid w:val="00B4119F"/>
    <w:rsid w:val="00B412E2"/>
    <w:rsid w:val="00B414D1"/>
    <w:rsid w:val="00B415E4"/>
    <w:rsid w:val="00B41A61"/>
    <w:rsid w:val="00B41E8A"/>
    <w:rsid w:val="00B42759"/>
    <w:rsid w:val="00B42B4D"/>
    <w:rsid w:val="00B42F3B"/>
    <w:rsid w:val="00B43AF2"/>
    <w:rsid w:val="00B43B2B"/>
    <w:rsid w:val="00B43ECA"/>
    <w:rsid w:val="00B4422E"/>
    <w:rsid w:val="00B44ECC"/>
    <w:rsid w:val="00B45724"/>
    <w:rsid w:val="00B457B5"/>
    <w:rsid w:val="00B46582"/>
    <w:rsid w:val="00B47284"/>
    <w:rsid w:val="00B473CD"/>
    <w:rsid w:val="00B47723"/>
    <w:rsid w:val="00B47CF2"/>
    <w:rsid w:val="00B501B4"/>
    <w:rsid w:val="00B5027A"/>
    <w:rsid w:val="00B502CA"/>
    <w:rsid w:val="00B50AFD"/>
    <w:rsid w:val="00B50C03"/>
    <w:rsid w:val="00B50ECE"/>
    <w:rsid w:val="00B50F68"/>
    <w:rsid w:val="00B51088"/>
    <w:rsid w:val="00B51181"/>
    <w:rsid w:val="00B51332"/>
    <w:rsid w:val="00B51337"/>
    <w:rsid w:val="00B514BC"/>
    <w:rsid w:val="00B514C0"/>
    <w:rsid w:val="00B516A0"/>
    <w:rsid w:val="00B51BDD"/>
    <w:rsid w:val="00B51D94"/>
    <w:rsid w:val="00B51F62"/>
    <w:rsid w:val="00B5245B"/>
    <w:rsid w:val="00B5256B"/>
    <w:rsid w:val="00B529D0"/>
    <w:rsid w:val="00B52A29"/>
    <w:rsid w:val="00B52CB3"/>
    <w:rsid w:val="00B52DFA"/>
    <w:rsid w:val="00B52FD5"/>
    <w:rsid w:val="00B53A72"/>
    <w:rsid w:val="00B54005"/>
    <w:rsid w:val="00B54034"/>
    <w:rsid w:val="00B54099"/>
    <w:rsid w:val="00B54170"/>
    <w:rsid w:val="00B54500"/>
    <w:rsid w:val="00B54A08"/>
    <w:rsid w:val="00B54CB4"/>
    <w:rsid w:val="00B551BB"/>
    <w:rsid w:val="00B551EC"/>
    <w:rsid w:val="00B55216"/>
    <w:rsid w:val="00B5526D"/>
    <w:rsid w:val="00B553B8"/>
    <w:rsid w:val="00B55427"/>
    <w:rsid w:val="00B55517"/>
    <w:rsid w:val="00B558A2"/>
    <w:rsid w:val="00B55AC5"/>
    <w:rsid w:val="00B5604D"/>
    <w:rsid w:val="00B56404"/>
    <w:rsid w:val="00B564FB"/>
    <w:rsid w:val="00B5650C"/>
    <w:rsid w:val="00B56832"/>
    <w:rsid w:val="00B568BD"/>
    <w:rsid w:val="00B56B4B"/>
    <w:rsid w:val="00B5720A"/>
    <w:rsid w:val="00B57CA3"/>
    <w:rsid w:val="00B57CCF"/>
    <w:rsid w:val="00B57F5D"/>
    <w:rsid w:val="00B60728"/>
    <w:rsid w:val="00B6076B"/>
    <w:rsid w:val="00B60AD8"/>
    <w:rsid w:val="00B60F7A"/>
    <w:rsid w:val="00B6119F"/>
    <w:rsid w:val="00B61558"/>
    <w:rsid w:val="00B61C61"/>
    <w:rsid w:val="00B6268D"/>
    <w:rsid w:val="00B626A7"/>
    <w:rsid w:val="00B627BE"/>
    <w:rsid w:val="00B62800"/>
    <w:rsid w:val="00B6296D"/>
    <w:rsid w:val="00B633B7"/>
    <w:rsid w:val="00B639BF"/>
    <w:rsid w:val="00B63BA8"/>
    <w:rsid w:val="00B63D12"/>
    <w:rsid w:val="00B63F25"/>
    <w:rsid w:val="00B648FB"/>
    <w:rsid w:val="00B64E27"/>
    <w:rsid w:val="00B65B84"/>
    <w:rsid w:val="00B65E77"/>
    <w:rsid w:val="00B660D2"/>
    <w:rsid w:val="00B66189"/>
    <w:rsid w:val="00B66455"/>
    <w:rsid w:val="00B664EB"/>
    <w:rsid w:val="00B66752"/>
    <w:rsid w:val="00B66AA8"/>
    <w:rsid w:val="00B66AB8"/>
    <w:rsid w:val="00B66DA0"/>
    <w:rsid w:val="00B6701A"/>
    <w:rsid w:val="00B6715B"/>
    <w:rsid w:val="00B67B15"/>
    <w:rsid w:val="00B7001D"/>
    <w:rsid w:val="00B70134"/>
    <w:rsid w:val="00B701C5"/>
    <w:rsid w:val="00B704CE"/>
    <w:rsid w:val="00B708A0"/>
    <w:rsid w:val="00B70AB9"/>
    <w:rsid w:val="00B7125C"/>
    <w:rsid w:val="00B71261"/>
    <w:rsid w:val="00B71335"/>
    <w:rsid w:val="00B7166A"/>
    <w:rsid w:val="00B71840"/>
    <w:rsid w:val="00B71DBE"/>
    <w:rsid w:val="00B7205A"/>
    <w:rsid w:val="00B72224"/>
    <w:rsid w:val="00B723C3"/>
    <w:rsid w:val="00B72C7D"/>
    <w:rsid w:val="00B72CA8"/>
    <w:rsid w:val="00B72D9B"/>
    <w:rsid w:val="00B72E46"/>
    <w:rsid w:val="00B734D9"/>
    <w:rsid w:val="00B73618"/>
    <w:rsid w:val="00B73BDE"/>
    <w:rsid w:val="00B73DB2"/>
    <w:rsid w:val="00B73DCE"/>
    <w:rsid w:val="00B73E6B"/>
    <w:rsid w:val="00B73F34"/>
    <w:rsid w:val="00B740CE"/>
    <w:rsid w:val="00B7411B"/>
    <w:rsid w:val="00B748B2"/>
    <w:rsid w:val="00B748D2"/>
    <w:rsid w:val="00B74DF3"/>
    <w:rsid w:val="00B74E53"/>
    <w:rsid w:val="00B750E4"/>
    <w:rsid w:val="00B75122"/>
    <w:rsid w:val="00B751F6"/>
    <w:rsid w:val="00B751FF"/>
    <w:rsid w:val="00B7570C"/>
    <w:rsid w:val="00B75715"/>
    <w:rsid w:val="00B75779"/>
    <w:rsid w:val="00B75C29"/>
    <w:rsid w:val="00B75DBE"/>
    <w:rsid w:val="00B75EAC"/>
    <w:rsid w:val="00B7600D"/>
    <w:rsid w:val="00B761B7"/>
    <w:rsid w:val="00B7666D"/>
    <w:rsid w:val="00B76719"/>
    <w:rsid w:val="00B767A1"/>
    <w:rsid w:val="00B76B81"/>
    <w:rsid w:val="00B773CA"/>
    <w:rsid w:val="00B77749"/>
    <w:rsid w:val="00B777C0"/>
    <w:rsid w:val="00B7791F"/>
    <w:rsid w:val="00B77D28"/>
    <w:rsid w:val="00B8000E"/>
    <w:rsid w:val="00B802F9"/>
    <w:rsid w:val="00B80446"/>
    <w:rsid w:val="00B804FB"/>
    <w:rsid w:val="00B80634"/>
    <w:rsid w:val="00B80782"/>
    <w:rsid w:val="00B80830"/>
    <w:rsid w:val="00B80AF7"/>
    <w:rsid w:val="00B80D42"/>
    <w:rsid w:val="00B8126E"/>
    <w:rsid w:val="00B81311"/>
    <w:rsid w:val="00B813C4"/>
    <w:rsid w:val="00B8160A"/>
    <w:rsid w:val="00B81704"/>
    <w:rsid w:val="00B81D5E"/>
    <w:rsid w:val="00B81EC5"/>
    <w:rsid w:val="00B82031"/>
    <w:rsid w:val="00B82272"/>
    <w:rsid w:val="00B82292"/>
    <w:rsid w:val="00B823D8"/>
    <w:rsid w:val="00B82BDA"/>
    <w:rsid w:val="00B82C5B"/>
    <w:rsid w:val="00B83189"/>
    <w:rsid w:val="00B8382A"/>
    <w:rsid w:val="00B83A7B"/>
    <w:rsid w:val="00B83CCF"/>
    <w:rsid w:val="00B83D35"/>
    <w:rsid w:val="00B84424"/>
    <w:rsid w:val="00B8449E"/>
    <w:rsid w:val="00B84BAA"/>
    <w:rsid w:val="00B84FCE"/>
    <w:rsid w:val="00B85A03"/>
    <w:rsid w:val="00B85B31"/>
    <w:rsid w:val="00B85BAB"/>
    <w:rsid w:val="00B85C52"/>
    <w:rsid w:val="00B85C7E"/>
    <w:rsid w:val="00B86590"/>
    <w:rsid w:val="00B8667F"/>
    <w:rsid w:val="00B869BD"/>
    <w:rsid w:val="00B86A2A"/>
    <w:rsid w:val="00B86B8E"/>
    <w:rsid w:val="00B86DCB"/>
    <w:rsid w:val="00B86F85"/>
    <w:rsid w:val="00B87269"/>
    <w:rsid w:val="00B8750E"/>
    <w:rsid w:val="00B877EE"/>
    <w:rsid w:val="00B878EE"/>
    <w:rsid w:val="00B87B75"/>
    <w:rsid w:val="00B87CEA"/>
    <w:rsid w:val="00B901F9"/>
    <w:rsid w:val="00B904AD"/>
    <w:rsid w:val="00B906B0"/>
    <w:rsid w:val="00B9097A"/>
    <w:rsid w:val="00B90CA8"/>
    <w:rsid w:val="00B90D83"/>
    <w:rsid w:val="00B90DC4"/>
    <w:rsid w:val="00B90FAD"/>
    <w:rsid w:val="00B91026"/>
    <w:rsid w:val="00B91070"/>
    <w:rsid w:val="00B91345"/>
    <w:rsid w:val="00B91658"/>
    <w:rsid w:val="00B92061"/>
    <w:rsid w:val="00B92140"/>
    <w:rsid w:val="00B921BE"/>
    <w:rsid w:val="00B92295"/>
    <w:rsid w:val="00B924B5"/>
    <w:rsid w:val="00B92803"/>
    <w:rsid w:val="00B92891"/>
    <w:rsid w:val="00B92B4C"/>
    <w:rsid w:val="00B92D3B"/>
    <w:rsid w:val="00B93147"/>
    <w:rsid w:val="00B9335D"/>
    <w:rsid w:val="00B936BC"/>
    <w:rsid w:val="00B936EA"/>
    <w:rsid w:val="00B93760"/>
    <w:rsid w:val="00B937EA"/>
    <w:rsid w:val="00B93838"/>
    <w:rsid w:val="00B93EAA"/>
    <w:rsid w:val="00B941B1"/>
    <w:rsid w:val="00B9431D"/>
    <w:rsid w:val="00B94454"/>
    <w:rsid w:val="00B94884"/>
    <w:rsid w:val="00B949DD"/>
    <w:rsid w:val="00B94B49"/>
    <w:rsid w:val="00B94CE0"/>
    <w:rsid w:val="00B94D15"/>
    <w:rsid w:val="00B94FB0"/>
    <w:rsid w:val="00B95095"/>
    <w:rsid w:val="00B95165"/>
    <w:rsid w:val="00B95689"/>
    <w:rsid w:val="00B95C86"/>
    <w:rsid w:val="00B95D0D"/>
    <w:rsid w:val="00B9601E"/>
    <w:rsid w:val="00B960C1"/>
    <w:rsid w:val="00B960F9"/>
    <w:rsid w:val="00B96321"/>
    <w:rsid w:val="00B96C74"/>
    <w:rsid w:val="00B96E80"/>
    <w:rsid w:val="00B9764E"/>
    <w:rsid w:val="00B976D0"/>
    <w:rsid w:val="00B97923"/>
    <w:rsid w:val="00B97A29"/>
    <w:rsid w:val="00B97A5D"/>
    <w:rsid w:val="00B97EF6"/>
    <w:rsid w:val="00BA026C"/>
    <w:rsid w:val="00BA04F2"/>
    <w:rsid w:val="00BA06B4"/>
    <w:rsid w:val="00BA07D3"/>
    <w:rsid w:val="00BA0C35"/>
    <w:rsid w:val="00BA1362"/>
    <w:rsid w:val="00BA1DAA"/>
    <w:rsid w:val="00BA1F1A"/>
    <w:rsid w:val="00BA24FD"/>
    <w:rsid w:val="00BA28CE"/>
    <w:rsid w:val="00BA2E00"/>
    <w:rsid w:val="00BA3387"/>
    <w:rsid w:val="00BA41F5"/>
    <w:rsid w:val="00BA472E"/>
    <w:rsid w:val="00BA487A"/>
    <w:rsid w:val="00BA49F0"/>
    <w:rsid w:val="00BA50CE"/>
    <w:rsid w:val="00BA567C"/>
    <w:rsid w:val="00BA60CD"/>
    <w:rsid w:val="00BA610C"/>
    <w:rsid w:val="00BA6402"/>
    <w:rsid w:val="00BA66AC"/>
    <w:rsid w:val="00BA686D"/>
    <w:rsid w:val="00BA688E"/>
    <w:rsid w:val="00BA745D"/>
    <w:rsid w:val="00BA7613"/>
    <w:rsid w:val="00BA7761"/>
    <w:rsid w:val="00BA7B63"/>
    <w:rsid w:val="00BA7C21"/>
    <w:rsid w:val="00BA7D5E"/>
    <w:rsid w:val="00BA7DD2"/>
    <w:rsid w:val="00BB023D"/>
    <w:rsid w:val="00BB0594"/>
    <w:rsid w:val="00BB0896"/>
    <w:rsid w:val="00BB09B6"/>
    <w:rsid w:val="00BB0E1B"/>
    <w:rsid w:val="00BB1252"/>
    <w:rsid w:val="00BB1509"/>
    <w:rsid w:val="00BB17BB"/>
    <w:rsid w:val="00BB2557"/>
    <w:rsid w:val="00BB275B"/>
    <w:rsid w:val="00BB2977"/>
    <w:rsid w:val="00BB2C4D"/>
    <w:rsid w:val="00BB334D"/>
    <w:rsid w:val="00BB33FB"/>
    <w:rsid w:val="00BB3A04"/>
    <w:rsid w:val="00BB46A2"/>
    <w:rsid w:val="00BB4726"/>
    <w:rsid w:val="00BB4750"/>
    <w:rsid w:val="00BB5026"/>
    <w:rsid w:val="00BB559E"/>
    <w:rsid w:val="00BB5C18"/>
    <w:rsid w:val="00BB631B"/>
    <w:rsid w:val="00BB6412"/>
    <w:rsid w:val="00BB64BB"/>
    <w:rsid w:val="00BB68AE"/>
    <w:rsid w:val="00BB68EA"/>
    <w:rsid w:val="00BB6C47"/>
    <w:rsid w:val="00BB74B1"/>
    <w:rsid w:val="00BB7966"/>
    <w:rsid w:val="00BB7A9A"/>
    <w:rsid w:val="00BC010E"/>
    <w:rsid w:val="00BC0117"/>
    <w:rsid w:val="00BC02E4"/>
    <w:rsid w:val="00BC0364"/>
    <w:rsid w:val="00BC08FB"/>
    <w:rsid w:val="00BC0CB7"/>
    <w:rsid w:val="00BC0D1D"/>
    <w:rsid w:val="00BC150F"/>
    <w:rsid w:val="00BC1E2F"/>
    <w:rsid w:val="00BC278C"/>
    <w:rsid w:val="00BC27C5"/>
    <w:rsid w:val="00BC2829"/>
    <w:rsid w:val="00BC3477"/>
    <w:rsid w:val="00BC35A0"/>
    <w:rsid w:val="00BC36EA"/>
    <w:rsid w:val="00BC3AA4"/>
    <w:rsid w:val="00BC3B3D"/>
    <w:rsid w:val="00BC3EBB"/>
    <w:rsid w:val="00BC3EE8"/>
    <w:rsid w:val="00BC3FC2"/>
    <w:rsid w:val="00BC4076"/>
    <w:rsid w:val="00BC4A46"/>
    <w:rsid w:val="00BC4FB8"/>
    <w:rsid w:val="00BC50A9"/>
    <w:rsid w:val="00BC57B5"/>
    <w:rsid w:val="00BC5CE4"/>
    <w:rsid w:val="00BC5E82"/>
    <w:rsid w:val="00BC6125"/>
    <w:rsid w:val="00BC619F"/>
    <w:rsid w:val="00BC69CD"/>
    <w:rsid w:val="00BC6A38"/>
    <w:rsid w:val="00BC7470"/>
    <w:rsid w:val="00BC7DC9"/>
    <w:rsid w:val="00BD00EC"/>
    <w:rsid w:val="00BD0553"/>
    <w:rsid w:val="00BD0A0C"/>
    <w:rsid w:val="00BD0D1D"/>
    <w:rsid w:val="00BD0F5D"/>
    <w:rsid w:val="00BD0F79"/>
    <w:rsid w:val="00BD1298"/>
    <w:rsid w:val="00BD1527"/>
    <w:rsid w:val="00BD1546"/>
    <w:rsid w:val="00BD16F8"/>
    <w:rsid w:val="00BD1A52"/>
    <w:rsid w:val="00BD1B85"/>
    <w:rsid w:val="00BD1C3C"/>
    <w:rsid w:val="00BD1CA8"/>
    <w:rsid w:val="00BD201E"/>
    <w:rsid w:val="00BD28F4"/>
    <w:rsid w:val="00BD29EC"/>
    <w:rsid w:val="00BD311D"/>
    <w:rsid w:val="00BD33DD"/>
    <w:rsid w:val="00BD349A"/>
    <w:rsid w:val="00BD4079"/>
    <w:rsid w:val="00BD43E5"/>
    <w:rsid w:val="00BD4A87"/>
    <w:rsid w:val="00BD4CC4"/>
    <w:rsid w:val="00BD5006"/>
    <w:rsid w:val="00BD50BF"/>
    <w:rsid w:val="00BD51A1"/>
    <w:rsid w:val="00BD524A"/>
    <w:rsid w:val="00BD52DE"/>
    <w:rsid w:val="00BD5783"/>
    <w:rsid w:val="00BD590D"/>
    <w:rsid w:val="00BD5ABE"/>
    <w:rsid w:val="00BD5DB2"/>
    <w:rsid w:val="00BD5E2A"/>
    <w:rsid w:val="00BD5E42"/>
    <w:rsid w:val="00BD5EE9"/>
    <w:rsid w:val="00BD5F11"/>
    <w:rsid w:val="00BD605A"/>
    <w:rsid w:val="00BD62BF"/>
    <w:rsid w:val="00BD62E4"/>
    <w:rsid w:val="00BD6565"/>
    <w:rsid w:val="00BD65BA"/>
    <w:rsid w:val="00BD682A"/>
    <w:rsid w:val="00BD68B1"/>
    <w:rsid w:val="00BD6AEA"/>
    <w:rsid w:val="00BD73BD"/>
    <w:rsid w:val="00BD7656"/>
    <w:rsid w:val="00BD7693"/>
    <w:rsid w:val="00BD7B93"/>
    <w:rsid w:val="00BD7E15"/>
    <w:rsid w:val="00BE00F5"/>
    <w:rsid w:val="00BE0125"/>
    <w:rsid w:val="00BE083D"/>
    <w:rsid w:val="00BE0A66"/>
    <w:rsid w:val="00BE1266"/>
    <w:rsid w:val="00BE13B5"/>
    <w:rsid w:val="00BE165A"/>
    <w:rsid w:val="00BE2321"/>
    <w:rsid w:val="00BE25EB"/>
    <w:rsid w:val="00BE2A44"/>
    <w:rsid w:val="00BE2ADF"/>
    <w:rsid w:val="00BE2E28"/>
    <w:rsid w:val="00BE2E2F"/>
    <w:rsid w:val="00BE2F10"/>
    <w:rsid w:val="00BE3111"/>
    <w:rsid w:val="00BE3250"/>
    <w:rsid w:val="00BE331D"/>
    <w:rsid w:val="00BE37F1"/>
    <w:rsid w:val="00BE3A7F"/>
    <w:rsid w:val="00BE3B12"/>
    <w:rsid w:val="00BE3BAC"/>
    <w:rsid w:val="00BE3BDB"/>
    <w:rsid w:val="00BE43D8"/>
    <w:rsid w:val="00BE453D"/>
    <w:rsid w:val="00BE4B69"/>
    <w:rsid w:val="00BE4C44"/>
    <w:rsid w:val="00BE4D86"/>
    <w:rsid w:val="00BE5015"/>
    <w:rsid w:val="00BE5540"/>
    <w:rsid w:val="00BE5587"/>
    <w:rsid w:val="00BE5E8C"/>
    <w:rsid w:val="00BE5E9F"/>
    <w:rsid w:val="00BE5F2D"/>
    <w:rsid w:val="00BE6676"/>
    <w:rsid w:val="00BE6694"/>
    <w:rsid w:val="00BE6781"/>
    <w:rsid w:val="00BE7B0A"/>
    <w:rsid w:val="00BF00B7"/>
    <w:rsid w:val="00BF012B"/>
    <w:rsid w:val="00BF0621"/>
    <w:rsid w:val="00BF06B6"/>
    <w:rsid w:val="00BF09D1"/>
    <w:rsid w:val="00BF1901"/>
    <w:rsid w:val="00BF1A8C"/>
    <w:rsid w:val="00BF2229"/>
    <w:rsid w:val="00BF22B6"/>
    <w:rsid w:val="00BF2612"/>
    <w:rsid w:val="00BF295C"/>
    <w:rsid w:val="00BF29E3"/>
    <w:rsid w:val="00BF2D4E"/>
    <w:rsid w:val="00BF336B"/>
    <w:rsid w:val="00BF34EB"/>
    <w:rsid w:val="00BF38B5"/>
    <w:rsid w:val="00BF38E3"/>
    <w:rsid w:val="00BF3A54"/>
    <w:rsid w:val="00BF3B33"/>
    <w:rsid w:val="00BF43C4"/>
    <w:rsid w:val="00BF4749"/>
    <w:rsid w:val="00BF4D28"/>
    <w:rsid w:val="00BF5152"/>
    <w:rsid w:val="00BF5237"/>
    <w:rsid w:val="00BF55CF"/>
    <w:rsid w:val="00BF56DE"/>
    <w:rsid w:val="00BF5B4C"/>
    <w:rsid w:val="00BF5CC2"/>
    <w:rsid w:val="00BF5D35"/>
    <w:rsid w:val="00BF5D6D"/>
    <w:rsid w:val="00BF64C5"/>
    <w:rsid w:val="00BF659F"/>
    <w:rsid w:val="00BF6721"/>
    <w:rsid w:val="00BF6838"/>
    <w:rsid w:val="00BF70A1"/>
    <w:rsid w:val="00BF70ED"/>
    <w:rsid w:val="00BF72CE"/>
    <w:rsid w:val="00BF7412"/>
    <w:rsid w:val="00BF7608"/>
    <w:rsid w:val="00BF76D3"/>
    <w:rsid w:val="00BF77F1"/>
    <w:rsid w:val="00BF783D"/>
    <w:rsid w:val="00BF7ED0"/>
    <w:rsid w:val="00BF7F46"/>
    <w:rsid w:val="00C003C0"/>
    <w:rsid w:val="00C004B8"/>
    <w:rsid w:val="00C00AB3"/>
    <w:rsid w:val="00C00F36"/>
    <w:rsid w:val="00C00F41"/>
    <w:rsid w:val="00C01839"/>
    <w:rsid w:val="00C01BDD"/>
    <w:rsid w:val="00C01F12"/>
    <w:rsid w:val="00C020E8"/>
    <w:rsid w:val="00C026D3"/>
    <w:rsid w:val="00C02DFD"/>
    <w:rsid w:val="00C041F8"/>
    <w:rsid w:val="00C0432D"/>
    <w:rsid w:val="00C043D5"/>
    <w:rsid w:val="00C04617"/>
    <w:rsid w:val="00C04732"/>
    <w:rsid w:val="00C04943"/>
    <w:rsid w:val="00C04AAC"/>
    <w:rsid w:val="00C04B9B"/>
    <w:rsid w:val="00C0577A"/>
    <w:rsid w:val="00C05DAF"/>
    <w:rsid w:val="00C061E3"/>
    <w:rsid w:val="00C06C17"/>
    <w:rsid w:val="00C06E3B"/>
    <w:rsid w:val="00C070F3"/>
    <w:rsid w:val="00C07191"/>
    <w:rsid w:val="00C07ADA"/>
    <w:rsid w:val="00C07C09"/>
    <w:rsid w:val="00C07FAF"/>
    <w:rsid w:val="00C1084A"/>
    <w:rsid w:val="00C108BC"/>
    <w:rsid w:val="00C10CAD"/>
    <w:rsid w:val="00C110A8"/>
    <w:rsid w:val="00C110B3"/>
    <w:rsid w:val="00C111A6"/>
    <w:rsid w:val="00C11F5F"/>
    <w:rsid w:val="00C12095"/>
    <w:rsid w:val="00C1244B"/>
    <w:rsid w:val="00C124F9"/>
    <w:rsid w:val="00C1307E"/>
    <w:rsid w:val="00C13EC7"/>
    <w:rsid w:val="00C13FFD"/>
    <w:rsid w:val="00C14CA5"/>
    <w:rsid w:val="00C14E86"/>
    <w:rsid w:val="00C14FDA"/>
    <w:rsid w:val="00C151D1"/>
    <w:rsid w:val="00C15262"/>
    <w:rsid w:val="00C152A8"/>
    <w:rsid w:val="00C15CDF"/>
    <w:rsid w:val="00C167D3"/>
    <w:rsid w:val="00C16D47"/>
    <w:rsid w:val="00C16D8B"/>
    <w:rsid w:val="00C16E15"/>
    <w:rsid w:val="00C16ED6"/>
    <w:rsid w:val="00C16F45"/>
    <w:rsid w:val="00C17088"/>
    <w:rsid w:val="00C17531"/>
    <w:rsid w:val="00C17749"/>
    <w:rsid w:val="00C1779B"/>
    <w:rsid w:val="00C17C39"/>
    <w:rsid w:val="00C17D41"/>
    <w:rsid w:val="00C17F80"/>
    <w:rsid w:val="00C17FDF"/>
    <w:rsid w:val="00C20786"/>
    <w:rsid w:val="00C20EDA"/>
    <w:rsid w:val="00C20FF1"/>
    <w:rsid w:val="00C21025"/>
    <w:rsid w:val="00C21165"/>
    <w:rsid w:val="00C2117E"/>
    <w:rsid w:val="00C2122C"/>
    <w:rsid w:val="00C21246"/>
    <w:rsid w:val="00C21477"/>
    <w:rsid w:val="00C218BC"/>
    <w:rsid w:val="00C21C3A"/>
    <w:rsid w:val="00C21C40"/>
    <w:rsid w:val="00C21F74"/>
    <w:rsid w:val="00C21F92"/>
    <w:rsid w:val="00C2208C"/>
    <w:rsid w:val="00C2214A"/>
    <w:rsid w:val="00C224FD"/>
    <w:rsid w:val="00C226F3"/>
    <w:rsid w:val="00C22918"/>
    <w:rsid w:val="00C22BA5"/>
    <w:rsid w:val="00C22CC3"/>
    <w:rsid w:val="00C22F64"/>
    <w:rsid w:val="00C2301A"/>
    <w:rsid w:val="00C2301C"/>
    <w:rsid w:val="00C23829"/>
    <w:rsid w:val="00C238F3"/>
    <w:rsid w:val="00C23CB4"/>
    <w:rsid w:val="00C23F08"/>
    <w:rsid w:val="00C23F2F"/>
    <w:rsid w:val="00C2418E"/>
    <w:rsid w:val="00C24500"/>
    <w:rsid w:val="00C24855"/>
    <w:rsid w:val="00C24DB0"/>
    <w:rsid w:val="00C24F9C"/>
    <w:rsid w:val="00C250EE"/>
    <w:rsid w:val="00C25595"/>
    <w:rsid w:val="00C257C6"/>
    <w:rsid w:val="00C258C4"/>
    <w:rsid w:val="00C25950"/>
    <w:rsid w:val="00C25995"/>
    <w:rsid w:val="00C25B35"/>
    <w:rsid w:val="00C25B49"/>
    <w:rsid w:val="00C25D8C"/>
    <w:rsid w:val="00C263F7"/>
    <w:rsid w:val="00C264FA"/>
    <w:rsid w:val="00C2681E"/>
    <w:rsid w:val="00C26A52"/>
    <w:rsid w:val="00C26B65"/>
    <w:rsid w:val="00C26D41"/>
    <w:rsid w:val="00C26E88"/>
    <w:rsid w:val="00C26F26"/>
    <w:rsid w:val="00C27312"/>
    <w:rsid w:val="00C2749C"/>
    <w:rsid w:val="00C2753F"/>
    <w:rsid w:val="00C275C6"/>
    <w:rsid w:val="00C3034A"/>
    <w:rsid w:val="00C306E7"/>
    <w:rsid w:val="00C307EF"/>
    <w:rsid w:val="00C30B13"/>
    <w:rsid w:val="00C30C88"/>
    <w:rsid w:val="00C30E7D"/>
    <w:rsid w:val="00C3107D"/>
    <w:rsid w:val="00C31521"/>
    <w:rsid w:val="00C3165F"/>
    <w:rsid w:val="00C31A53"/>
    <w:rsid w:val="00C31DDC"/>
    <w:rsid w:val="00C32143"/>
    <w:rsid w:val="00C329C3"/>
    <w:rsid w:val="00C32FD8"/>
    <w:rsid w:val="00C3303E"/>
    <w:rsid w:val="00C33644"/>
    <w:rsid w:val="00C338EE"/>
    <w:rsid w:val="00C33D9E"/>
    <w:rsid w:val="00C33E90"/>
    <w:rsid w:val="00C34169"/>
    <w:rsid w:val="00C342BA"/>
    <w:rsid w:val="00C343EC"/>
    <w:rsid w:val="00C34534"/>
    <w:rsid w:val="00C34696"/>
    <w:rsid w:val="00C34F2B"/>
    <w:rsid w:val="00C34FBC"/>
    <w:rsid w:val="00C353AB"/>
    <w:rsid w:val="00C3540A"/>
    <w:rsid w:val="00C358C4"/>
    <w:rsid w:val="00C359A7"/>
    <w:rsid w:val="00C35AAE"/>
    <w:rsid w:val="00C35B9B"/>
    <w:rsid w:val="00C362F8"/>
    <w:rsid w:val="00C366D2"/>
    <w:rsid w:val="00C36A6D"/>
    <w:rsid w:val="00C36EE5"/>
    <w:rsid w:val="00C36F7C"/>
    <w:rsid w:val="00C36FE6"/>
    <w:rsid w:val="00C37036"/>
    <w:rsid w:val="00C372D9"/>
    <w:rsid w:val="00C37624"/>
    <w:rsid w:val="00C37FEE"/>
    <w:rsid w:val="00C400C4"/>
    <w:rsid w:val="00C40423"/>
    <w:rsid w:val="00C40A45"/>
    <w:rsid w:val="00C40A54"/>
    <w:rsid w:val="00C40C20"/>
    <w:rsid w:val="00C41479"/>
    <w:rsid w:val="00C41491"/>
    <w:rsid w:val="00C414FF"/>
    <w:rsid w:val="00C4157D"/>
    <w:rsid w:val="00C41844"/>
    <w:rsid w:val="00C41CC8"/>
    <w:rsid w:val="00C41E83"/>
    <w:rsid w:val="00C41F01"/>
    <w:rsid w:val="00C4281C"/>
    <w:rsid w:val="00C42867"/>
    <w:rsid w:val="00C42AA1"/>
    <w:rsid w:val="00C42E9A"/>
    <w:rsid w:val="00C43289"/>
    <w:rsid w:val="00C43341"/>
    <w:rsid w:val="00C43A55"/>
    <w:rsid w:val="00C44116"/>
    <w:rsid w:val="00C445D9"/>
    <w:rsid w:val="00C44997"/>
    <w:rsid w:val="00C44B97"/>
    <w:rsid w:val="00C44C17"/>
    <w:rsid w:val="00C44C23"/>
    <w:rsid w:val="00C45105"/>
    <w:rsid w:val="00C4557D"/>
    <w:rsid w:val="00C45802"/>
    <w:rsid w:val="00C45867"/>
    <w:rsid w:val="00C45A28"/>
    <w:rsid w:val="00C45DB7"/>
    <w:rsid w:val="00C45FD8"/>
    <w:rsid w:val="00C4624C"/>
    <w:rsid w:val="00C468F2"/>
    <w:rsid w:val="00C46B71"/>
    <w:rsid w:val="00C46CBB"/>
    <w:rsid w:val="00C471E5"/>
    <w:rsid w:val="00C471F2"/>
    <w:rsid w:val="00C47DDD"/>
    <w:rsid w:val="00C50231"/>
    <w:rsid w:val="00C50325"/>
    <w:rsid w:val="00C507BC"/>
    <w:rsid w:val="00C50B61"/>
    <w:rsid w:val="00C50E75"/>
    <w:rsid w:val="00C513BB"/>
    <w:rsid w:val="00C51670"/>
    <w:rsid w:val="00C51879"/>
    <w:rsid w:val="00C51CB0"/>
    <w:rsid w:val="00C51CD5"/>
    <w:rsid w:val="00C51E54"/>
    <w:rsid w:val="00C5230A"/>
    <w:rsid w:val="00C52587"/>
    <w:rsid w:val="00C52D77"/>
    <w:rsid w:val="00C53A2A"/>
    <w:rsid w:val="00C53CD9"/>
    <w:rsid w:val="00C54052"/>
    <w:rsid w:val="00C541D5"/>
    <w:rsid w:val="00C544ED"/>
    <w:rsid w:val="00C544F1"/>
    <w:rsid w:val="00C54747"/>
    <w:rsid w:val="00C54790"/>
    <w:rsid w:val="00C54E3A"/>
    <w:rsid w:val="00C55083"/>
    <w:rsid w:val="00C550EA"/>
    <w:rsid w:val="00C55734"/>
    <w:rsid w:val="00C55BFD"/>
    <w:rsid w:val="00C5674D"/>
    <w:rsid w:val="00C567A9"/>
    <w:rsid w:val="00C56965"/>
    <w:rsid w:val="00C5704B"/>
    <w:rsid w:val="00C573EA"/>
    <w:rsid w:val="00C579BB"/>
    <w:rsid w:val="00C57B29"/>
    <w:rsid w:val="00C57EC5"/>
    <w:rsid w:val="00C60725"/>
    <w:rsid w:val="00C60754"/>
    <w:rsid w:val="00C609F5"/>
    <w:rsid w:val="00C60C32"/>
    <w:rsid w:val="00C60C61"/>
    <w:rsid w:val="00C60C7D"/>
    <w:rsid w:val="00C61987"/>
    <w:rsid w:val="00C61E5D"/>
    <w:rsid w:val="00C62218"/>
    <w:rsid w:val="00C62503"/>
    <w:rsid w:val="00C625A3"/>
    <w:rsid w:val="00C62750"/>
    <w:rsid w:val="00C62B43"/>
    <w:rsid w:val="00C62C3E"/>
    <w:rsid w:val="00C62CEE"/>
    <w:rsid w:val="00C62EF6"/>
    <w:rsid w:val="00C630DF"/>
    <w:rsid w:val="00C6319F"/>
    <w:rsid w:val="00C63231"/>
    <w:rsid w:val="00C634CF"/>
    <w:rsid w:val="00C6388D"/>
    <w:rsid w:val="00C63A39"/>
    <w:rsid w:val="00C63B5F"/>
    <w:rsid w:val="00C640E0"/>
    <w:rsid w:val="00C64347"/>
    <w:rsid w:val="00C64B90"/>
    <w:rsid w:val="00C64C4A"/>
    <w:rsid w:val="00C64CE7"/>
    <w:rsid w:val="00C64FDA"/>
    <w:rsid w:val="00C64FFC"/>
    <w:rsid w:val="00C651ED"/>
    <w:rsid w:val="00C65910"/>
    <w:rsid w:val="00C65B7B"/>
    <w:rsid w:val="00C65E3D"/>
    <w:rsid w:val="00C65E80"/>
    <w:rsid w:val="00C660B6"/>
    <w:rsid w:val="00C66264"/>
    <w:rsid w:val="00C66433"/>
    <w:rsid w:val="00C666E6"/>
    <w:rsid w:val="00C66A8B"/>
    <w:rsid w:val="00C66E2A"/>
    <w:rsid w:val="00C67024"/>
    <w:rsid w:val="00C67139"/>
    <w:rsid w:val="00C67342"/>
    <w:rsid w:val="00C675BC"/>
    <w:rsid w:val="00C6795B"/>
    <w:rsid w:val="00C67F1B"/>
    <w:rsid w:val="00C700E3"/>
    <w:rsid w:val="00C702A4"/>
    <w:rsid w:val="00C702E9"/>
    <w:rsid w:val="00C70AAE"/>
    <w:rsid w:val="00C70B47"/>
    <w:rsid w:val="00C70E42"/>
    <w:rsid w:val="00C70F5C"/>
    <w:rsid w:val="00C70F66"/>
    <w:rsid w:val="00C71C76"/>
    <w:rsid w:val="00C71DA4"/>
    <w:rsid w:val="00C71FF2"/>
    <w:rsid w:val="00C723F1"/>
    <w:rsid w:val="00C72434"/>
    <w:rsid w:val="00C7246A"/>
    <w:rsid w:val="00C729C7"/>
    <w:rsid w:val="00C72A6A"/>
    <w:rsid w:val="00C72B35"/>
    <w:rsid w:val="00C72DDF"/>
    <w:rsid w:val="00C730B2"/>
    <w:rsid w:val="00C73224"/>
    <w:rsid w:val="00C733E1"/>
    <w:rsid w:val="00C736B8"/>
    <w:rsid w:val="00C7388C"/>
    <w:rsid w:val="00C73A8E"/>
    <w:rsid w:val="00C73AD3"/>
    <w:rsid w:val="00C73B0D"/>
    <w:rsid w:val="00C73B10"/>
    <w:rsid w:val="00C73E8F"/>
    <w:rsid w:val="00C73F28"/>
    <w:rsid w:val="00C73F43"/>
    <w:rsid w:val="00C74AD6"/>
    <w:rsid w:val="00C74C8A"/>
    <w:rsid w:val="00C7505E"/>
    <w:rsid w:val="00C752B5"/>
    <w:rsid w:val="00C7534C"/>
    <w:rsid w:val="00C75401"/>
    <w:rsid w:val="00C75555"/>
    <w:rsid w:val="00C756EB"/>
    <w:rsid w:val="00C75C74"/>
    <w:rsid w:val="00C761E4"/>
    <w:rsid w:val="00C76298"/>
    <w:rsid w:val="00C767B1"/>
    <w:rsid w:val="00C76BD2"/>
    <w:rsid w:val="00C76D76"/>
    <w:rsid w:val="00C76E63"/>
    <w:rsid w:val="00C7707F"/>
    <w:rsid w:val="00C77162"/>
    <w:rsid w:val="00C772A8"/>
    <w:rsid w:val="00C77348"/>
    <w:rsid w:val="00C7759B"/>
    <w:rsid w:val="00C777D2"/>
    <w:rsid w:val="00C77EFD"/>
    <w:rsid w:val="00C802D7"/>
    <w:rsid w:val="00C804AF"/>
    <w:rsid w:val="00C805BA"/>
    <w:rsid w:val="00C80639"/>
    <w:rsid w:val="00C80A4B"/>
    <w:rsid w:val="00C80B82"/>
    <w:rsid w:val="00C8129B"/>
    <w:rsid w:val="00C81821"/>
    <w:rsid w:val="00C81AFD"/>
    <w:rsid w:val="00C81D6B"/>
    <w:rsid w:val="00C821ED"/>
    <w:rsid w:val="00C82D0D"/>
    <w:rsid w:val="00C84327"/>
    <w:rsid w:val="00C848D1"/>
    <w:rsid w:val="00C84909"/>
    <w:rsid w:val="00C84A82"/>
    <w:rsid w:val="00C84D28"/>
    <w:rsid w:val="00C84FCB"/>
    <w:rsid w:val="00C850DA"/>
    <w:rsid w:val="00C85209"/>
    <w:rsid w:val="00C8573C"/>
    <w:rsid w:val="00C859E8"/>
    <w:rsid w:val="00C85A2E"/>
    <w:rsid w:val="00C86122"/>
    <w:rsid w:val="00C86590"/>
    <w:rsid w:val="00C86BBE"/>
    <w:rsid w:val="00C86C16"/>
    <w:rsid w:val="00C86F19"/>
    <w:rsid w:val="00C86FB2"/>
    <w:rsid w:val="00C872A5"/>
    <w:rsid w:val="00C873DC"/>
    <w:rsid w:val="00C8780D"/>
    <w:rsid w:val="00C87FB4"/>
    <w:rsid w:val="00C9066D"/>
    <w:rsid w:val="00C90B42"/>
    <w:rsid w:val="00C913CB"/>
    <w:rsid w:val="00C913F5"/>
    <w:rsid w:val="00C91612"/>
    <w:rsid w:val="00C91644"/>
    <w:rsid w:val="00C918CA"/>
    <w:rsid w:val="00C919FB"/>
    <w:rsid w:val="00C91B63"/>
    <w:rsid w:val="00C92223"/>
    <w:rsid w:val="00C926B4"/>
    <w:rsid w:val="00C9356A"/>
    <w:rsid w:val="00C942CC"/>
    <w:rsid w:val="00C942F2"/>
    <w:rsid w:val="00C944F0"/>
    <w:rsid w:val="00C94858"/>
    <w:rsid w:val="00C9498F"/>
    <w:rsid w:val="00C94A4E"/>
    <w:rsid w:val="00C94D77"/>
    <w:rsid w:val="00C95023"/>
    <w:rsid w:val="00C953C4"/>
    <w:rsid w:val="00C95630"/>
    <w:rsid w:val="00C95A0C"/>
    <w:rsid w:val="00C966BE"/>
    <w:rsid w:val="00C9767A"/>
    <w:rsid w:val="00C976BD"/>
    <w:rsid w:val="00C97722"/>
    <w:rsid w:val="00C97B06"/>
    <w:rsid w:val="00CA0073"/>
    <w:rsid w:val="00CA0262"/>
    <w:rsid w:val="00CA070D"/>
    <w:rsid w:val="00CA0879"/>
    <w:rsid w:val="00CA1025"/>
    <w:rsid w:val="00CA10A3"/>
    <w:rsid w:val="00CA136B"/>
    <w:rsid w:val="00CA147C"/>
    <w:rsid w:val="00CA14EC"/>
    <w:rsid w:val="00CA150A"/>
    <w:rsid w:val="00CA1E81"/>
    <w:rsid w:val="00CA1F75"/>
    <w:rsid w:val="00CA209B"/>
    <w:rsid w:val="00CA2620"/>
    <w:rsid w:val="00CA2BCC"/>
    <w:rsid w:val="00CA2C37"/>
    <w:rsid w:val="00CA2D1E"/>
    <w:rsid w:val="00CA3071"/>
    <w:rsid w:val="00CA3308"/>
    <w:rsid w:val="00CA3503"/>
    <w:rsid w:val="00CA3D9A"/>
    <w:rsid w:val="00CA4B8C"/>
    <w:rsid w:val="00CA4D45"/>
    <w:rsid w:val="00CA4E33"/>
    <w:rsid w:val="00CA5909"/>
    <w:rsid w:val="00CA596D"/>
    <w:rsid w:val="00CA5989"/>
    <w:rsid w:val="00CA5A38"/>
    <w:rsid w:val="00CA60A6"/>
    <w:rsid w:val="00CA6507"/>
    <w:rsid w:val="00CA6B6A"/>
    <w:rsid w:val="00CA6BD0"/>
    <w:rsid w:val="00CA6E4A"/>
    <w:rsid w:val="00CA7067"/>
    <w:rsid w:val="00CA7417"/>
    <w:rsid w:val="00CA7D14"/>
    <w:rsid w:val="00CA7D56"/>
    <w:rsid w:val="00CB0037"/>
    <w:rsid w:val="00CB02AA"/>
    <w:rsid w:val="00CB0483"/>
    <w:rsid w:val="00CB0BFF"/>
    <w:rsid w:val="00CB0C90"/>
    <w:rsid w:val="00CB0CC0"/>
    <w:rsid w:val="00CB1014"/>
    <w:rsid w:val="00CB1364"/>
    <w:rsid w:val="00CB1CF1"/>
    <w:rsid w:val="00CB2F5E"/>
    <w:rsid w:val="00CB3A4D"/>
    <w:rsid w:val="00CB4494"/>
    <w:rsid w:val="00CB44A3"/>
    <w:rsid w:val="00CB49B6"/>
    <w:rsid w:val="00CB49FB"/>
    <w:rsid w:val="00CB4A5F"/>
    <w:rsid w:val="00CB4B5A"/>
    <w:rsid w:val="00CB4D50"/>
    <w:rsid w:val="00CB542B"/>
    <w:rsid w:val="00CB5686"/>
    <w:rsid w:val="00CB5DA7"/>
    <w:rsid w:val="00CB5E44"/>
    <w:rsid w:val="00CB636F"/>
    <w:rsid w:val="00CB66A5"/>
    <w:rsid w:val="00CB6DA4"/>
    <w:rsid w:val="00CB7193"/>
    <w:rsid w:val="00CB74DC"/>
    <w:rsid w:val="00CB7D31"/>
    <w:rsid w:val="00CC01CC"/>
    <w:rsid w:val="00CC09A9"/>
    <w:rsid w:val="00CC0B0A"/>
    <w:rsid w:val="00CC0E41"/>
    <w:rsid w:val="00CC1F0F"/>
    <w:rsid w:val="00CC232A"/>
    <w:rsid w:val="00CC2332"/>
    <w:rsid w:val="00CC23F0"/>
    <w:rsid w:val="00CC25BB"/>
    <w:rsid w:val="00CC2742"/>
    <w:rsid w:val="00CC28D4"/>
    <w:rsid w:val="00CC29B8"/>
    <w:rsid w:val="00CC2D28"/>
    <w:rsid w:val="00CC306A"/>
    <w:rsid w:val="00CC3A96"/>
    <w:rsid w:val="00CC4388"/>
    <w:rsid w:val="00CC4AE2"/>
    <w:rsid w:val="00CC4CEF"/>
    <w:rsid w:val="00CC501C"/>
    <w:rsid w:val="00CC506F"/>
    <w:rsid w:val="00CC50E4"/>
    <w:rsid w:val="00CC5118"/>
    <w:rsid w:val="00CC51D6"/>
    <w:rsid w:val="00CC52FE"/>
    <w:rsid w:val="00CC5329"/>
    <w:rsid w:val="00CC58DA"/>
    <w:rsid w:val="00CC591B"/>
    <w:rsid w:val="00CC5BF2"/>
    <w:rsid w:val="00CC6004"/>
    <w:rsid w:val="00CC620C"/>
    <w:rsid w:val="00CC6658"/>
    <w:rsid w:val="00CC6978"/>
    <w:rsid w:val="00CC6FDD"/>
    <w:rsid w:val="00CC767A"/>
    <w:rsid w:val="00CC76C5"/>
    <w:rsid w:val="00CC77C0"/>
    <w:rsid w:val="00CC7854"/>
    <w:rsid w:val="00CC79EB"/>
    <w:rsid w:val="00CD081F"/>
    <w:rsid w:val="00CD0AE3"/>
    <w:rsid w:val="00CD0D9E"/>
    <w:rsid w:val="00CD0E7D"/>
    <w:rsid w:val="00CD129A"/>
    <w:rsid w:val="00CD134B"/>
    <w:rsid w:val="00CD142E"/>
    <w:rsid w:val="00CD17AA"/>
    <w:rsid w:val="00CD1863"/>
    <w:rsid w:val="00CD188F"/>
    <w:rsid w:val="00CD1C94"/>
    <w:rsid w:val="00CD1DB0"/>
    <w:rsid w:val="00CD1E23"/>
    <w:rsid w:val="00CD233F"/>
    <w:rsid w:val="00CD23A4"/>
    <w:rsid w:val="00CD2918"/>
    <w:rsid w:val="00CD2A0F"/>
    <w:rsid w:val="00CD2AA0"/>
    <w:rsid w:val="00CD2B01"/>
    <w:rsid w:val="00CD2E37"/>
    <w:rsid w:val="00CD317E"/>
    <w:rsid w:val="00CD32AC"/>
    <w:rsid w:val="00CD3752"/>
    <w:rsid w:val="00CD3C90"/>
    <w:rsid w:val="00CD3E22"/>
    <w:rsid w:val="00CD3EDD"/>
    <w:rsid w:val="00CD4585"/>
    <w:rsid w:val="00CD45CF"/>
    <w:rsid w:val="00CD46E0"/>
    <w:rsid w:val="00CD550E"/>
    <w:rsid w:val="00CD564A"/>
    <w:rsid w:val="00CD5896"/>
    <w:rsid w:val="00CD5C59"/>
    <w:rsid w:val="00CD5C83"/>
    <w:rsid w:val="00CD6363"/>
    <w:rsid w:val="00CD6382"/>
    <w:rsid w:val="00CD6417"/>
    <w:rsid w:val="00CD666A"/>
    <w:rsid w:val="00CD6A5D"/>
    <w:rsid w:val="00CD6FE3"/>
    <w:rsid w:val="00CD74E3"/>
    <w:rsid w:val="00CD7A0C"/>
    <w:rsid w:val="00CE05EA"/>
    <w:rsid w:val="00CE07A8"/>
    <w:rsid w:val="00CE07D3"/>
    <w:rsid w:val="00CE089C"/>
    <w:rsid w:val="00CE0EED"/>
    <w:rsid w:val="00CE133C"/>
    <w:rsid w:val="00CE14E3"/>
    <w:rsid w:val="00CE1759"/>
    <w:rsid w:val="00CE195F"/>
    <w:rsid w:val="00CE1E19"/>
    <w:rsid w:val="00CE20AA"/>
    <w:rsid w:val="00CE2404"/>
    <w:rsid w:val="00CE259D"/>
    <w:rsid w:val="00CE284A"/>
    <w:rsid w:val="00CE2E9B"/>
    <w:rsid w:val="00CE2EAC"/>
    <w:rsid w:val="00CE36D1"/>
    <w:rsid w:val="00CE37C9"/>
    <w:rsid w:val="00CE390B"/>
    <w:rsid w:val="00CE4524"/>
    <w:rsid w:val="00CE4558"/>
    <w:rsid w:val="00CE4570"/>
    <w:rsid w:val="00CE4759"/>
    <w:rsid w:val="00CE4920"/>
    <w:rsid w:val="00CE506C"/>
    <w:rsid w:val="00CE53DF"/>
    <w:rsid w:val="00CE553E"/>
    <w:rsid w:val="00CE56B1"/>
    <w:rsid w:val="00CE5A05"/>
    <w:rsid w:val="00CE5C7D"/>
    <w:rsid w:val="00CE6838"/>
    <w:rsid w:val="00CE6A20"/>
    <w:rsid w:val="00CE6C69"/>
    <w:rsid w:val="00CE6E7E"/>
    <w:rsid w:val="00CE7024"/>
    <w:rsid w:val="00CE71DF"/>
    <w:rsid w:val="00CE7301"/>
    <w:rsid w:val="00CE797C"/>
    <w:rsid w:val="00CE7F85"/>
    <w:rsid w:val="00CF0884"/>
    <w:rsid w:val="00CF0ACB"/>
    <w:rsid w:val="00CF0C22"/>
    <w:rsid w:val="00CF0D02"/>
    <w:rsid w:val="00CF1649"/>
    <w:rsid w:val="00CF19E7"/>
    <w:rsid w:val="00CF1A97"/>
    <w:rsid w:val="00CF1E63"/>
    <w:rsid w:val="00CF24BD"/>
    <w:rsid w:val="00CF2C75"/>
    <w:rsid w:val="00CF35B9"/>
    <w:rsid w:val="00CF39D5"/>
    <w:rsid w:val="00CF3FD6"/>
    <w:rsid w:val="00CF42D5"/>
    <w:rsid w:val="00CF490F"/>
    <w:rsid w:val="00CF4B42"/>
    <w:rsid w:val="00CF54F7"/>
    <w:rsid w:val="00CF5BF5"/>
    <w:rsid w:val="00CF60D2"/>
    <w:rsid w:val="00CF6128"/>
    <w:rsid w:val="00CF629C"/>
    <w:rsid w:val="00CF6334"/>
    <w:rsid w:val="00CF6391"/>
    <w:rsid w:val="00CF6AAC"/>
    <w:rsid w:val="00CF6ABD"/>
    <w:rsid w:val="00CF6C9B"/>
    <w:rsid w:val="00CF6CB3"/>
    <w:rsid w:val="00CF735C"/>
    <w:rsid w:val="00CF7418"/>
    <w:rsid w:val="00CF7625"/>
    <w:rsid w:val="00CF7744"/>
    <w:rsid w:val="00CF7DCA"/>
    <w:rsid w:val="00CF7F0C"/>
    <w:rsid w:val="00D0026C"/>
    <w:rsid w:val="00D004C0"/>
    <w:rsid w:val="00D004D1"/>
    <w:rsid w:val="00D0062A"/>
    <w:rsid w:val="00D00C38"/>
    <w:rsid w:val="00D00FD7"/>
    <w:rsid w:val="00D01435"/>
    <w:rsid w:val="00D0144A"/>
    <w:rsid w:val="00D017D1"/>
    <w:rsid w:val="00D01855"/>
    <w:rsid w:val="00D019BD"/>
    <w:rsid w:val="00D019E6"/>
    <w:rsid w:val="00D01BBD"/>
    <w:rsid w:val="00D01C4F"/>
    <w:rsid w:val="00D01C66"/>
    <w:rsid w:val="00D01F79"/>
    <w:rsid w:val="00D0298E"/>
    <w:rsid w:val="00D02B4B"/>
    <w:rsid w:val="00D02DCB"/>
    <w:rsid w:val="00D02EFA"/>
    <w:rsid w:val="00D030D9"/>
    <w:rsid w:val="00D03487"/>
    <w:rsid w:val="00D034C9"/>
    <w:rsid w:val="00D0404B"/>
    <w:rsid w:val="00D042A2"/>
    <w:rsid w:val="00D0451F"/>
    <w:rsid w:val="00D0461A"/>
    <w:rsid w:val="00D0477B"/>
    <w:rsid w:val="00D04D1C"/>
    <w:rsid w:val="00D050B3"/>
    <w:rsid w:val="00D0532C"/>
    <w:rsid w:val="00D055A4"/>
    <w:rsid w:val="00D058B6"/>
    <w:rsid w:val="00D05ACF"/>
    <w:rsid w:val="00D05F60"/>
    <w:rsid w:val="00D06025"/>
    <w:rsid w:val="00D06852"/>
    <w:rsid w:val="00D06860"/>
    <w:rsid w:val="00D068E0"/>
    <w:rsid w:val="00D06AFA"/>
    <w:rsid w:val="00D06B37"/>
    <w:rsid w:val="00D06D5D"/>
    <w:rsid w:val="00D06E2C"/>
    <w:rsid w:val="00D07525"/>
    <w:rsid w:val="00D078DD"/>
    <w:rsid w:val="00D07902"/>
    <w:rsid w:val="00D07B29"/>
    <w:rsid w:val="00D07C78"/>
    <w:rsid w:val="00D07FD9"/>
    <w:rsid w:val="00D10246"/>
    <w:rsid w:val="00D10503"/>
    <w:rsid w:val="00D10515"/>
    <w:rsid w:val="00D10A61"/>
    <w:rsid w:val="00D10A87"/>
    <w:rsid w:val="00D11D60"/>
    <w:rsid w:val="00D11DD5"/>
    <w:rsid w:val="00D11E17"/>
    <w:rsid w:val="00D12A3A"/>
    <w:rsid w:val="00D12E79"/>
    <w:rsid w:val="00D137EE"/>
    <w:rsid w:val="00D13ADC"/>
    <w:rsid w:val="00D13F7A"/>
    <w:rsid w:val="00D13FE4"/>
    <w:rsid w:val="00D1413F"/>
    <w:rsid w:val="00D14192"/>
    <w:rsid w:val="00D14561"/>
    <w:rsid w:val="00D145A9"/>
    <w:rsid w:val="00D14626"/>
    <w:rsid w:val="00D14732"/>
    <w:rsid w:val="00D14B17"/>
    <w:rsid w:val="00D14BA4"/>
    <w:rsid w:val="00D14C08"/>
    <w:rsid w:val="00D14DA6"/>
    <w:rsid w:val="00D153B1"/>
    <w:rsid w:val="00D1549F"/>
    <w:rsid w:val="00D1557B"/>
    <w:rsid w:val="00D15994"/>
    <w:rsid w:val="00D15AF9"/>
    <w:rsid w:val="00D15B67"/>
    <w:rsid w:val="00D15F87"/>
    <w:rsid w:val="00D1641E"/>
    <w:rsid w:val="00D16726"/>
    <w:rsid w:val="00D16E08"/>
    <w:rsid w:val="00D17182"/>
    <w:rsid w:val="00D173AA"/>
    <w:rsid w:val="00D17EA3"/>
    <w:rsid w:val="00D17F57"/>
    <w:rsid w:val="00D206AA"/>
    <w:rsid w:val="00D20DEC"/>
    <w:rsid w:val="00D210B1"/>
    <w:rsid w:val="00D2116E"/>
    <w:rsid w:val="00D216CC"/>
    <w:rsid w:val="00D2184A"/>
    <w:rsid w:val="00D218DB"/>
    <w:rsid w:val="00D21A5B"/>
    <w:rsid w:val="00D227B1"/>
    <w:rsid w:val="00D228B7"/>
    <w:rsid w:val="00D2299A"/>
    <w:rsid w:val="00D23160"/>
    <w:rsid w:val="00D236F1"/>
    <w:rsid w:val="00D23F87"/>
    <w:rsid w:val="00D2402B"/>
    <w:rsid w:val="00D24F11"/>
    <w:rsid w:val="00D25D17"/>
    <w:rsid w:val="00D25D89"/>
    <w:rsid w:val="00D261D4"/>
    <w:rsid w:val="00D2646B"/>
    <w:rsid w:val="00D26496"/>
    <w:rsid w:val="00D264F9"/>
    <w:rsid w:val="00D26774"/>
    <w:rsid w:val="00D269BC"/>
    <w:rsid w:val="00D26A85"/>
    <w:rsid w:val="00D26BF5"/>
    <w:rsid w:val="00D27225"/>
    <w:rsid w:val="00D27666"/>
    <w:rsid w:val="00D279A6"/>
    <w:rsid w:val="00D302A8"/>
    <w:rsid w:val="00D30B04"/>
    <w:rsid w:val="00D31069"/>
    <w:rsid w:val="00D314EC"/>
    <w:rsid w:val="00D315F8"/>
    <w:rsid w:val="00D317D7"/>
    <w:rsid w:val="00D3195D"/>
    <w:rsid w:val="00D32011"/>
    <w:rsid w:val="00D32453"/>
    <w:rsid w:val="00D326B7"/>
    <w:rsid w:val="00D32777"/>
    <w:rsid w:val="00D32798"/>
    <w:rsid w:val="00D32D1A"/>
    <w:rsid w:val="00D339ED"/>
    <w:rsid w:val="00D33BDD"/>
    <w:rsid w:val="00D33FD1"/>
    <w:rsid w:val="00D3430E"/>
    <w:rsid w:val="00D34514"/>
    <w:rsid w:val="00D3476B"/>
    <w:rsid w:val="00D347CB"/>
    <w:rsid w:val="00D34E3B"/>
    <w:rsid w:val="00D351A9"/>
    <w:rsid w:val="00D35BD9"/>
    <w:rsid w:val="00D36847"/>
    <w:rsid w:val="00D369C6"/>
    <w:rsid w:val="00D36B3E"/>
    <w:rsid w:val="00D37013"/>
    <w:rsid w:val="00D377AF"/>
    <w:rsid w:val="00D379C9"/>
    <w:rsid w:val="00D37A96"/>
    <w:rsid w:val="00D37EE5"/>
    <w:rsid w:val="00D40044"/>
    <w:rsid w:val="00D400EC"/>
    <w:rsid w:val="00D40976"/>
    <w:rsid w:val="00D40EC2"/>
    <w:rsid w:val="00D40F01"/>
    <w:rsid w:val="00D40F85"/>
    <w:rsid w:val="00D41366"/>
    <w:rsid w:val="00D413C6"/>
    <w:rsid w:val="00D418FD"/>
    <w:rsid w:val="00D41E4C"/>
    <w:rsid w:val="00D4228C"/>
    <w:rsid w:val="00D429D6"/>
    <w:rsid w:val="00D42F38"/>
    <w:rsid w:val="00D431EF"/>
    <w:rsid w:val="00D4355F"/>
    <w:rsid w:val="00D4381C"/>
    <w:rsid w:val="00D439C6"/>
    <w:rsid w:val="00D43B7E"/>
    <w:rsid w:val="00D43C2D"/>
    <w:rsid w:val="00D43D3F"/>
    <w:rsid w:val="00D43E86"/>
    <w:rsid w:val="00D43EB0"/>
    <w:rsid w:val="00D43F4A"/>
    <w:rsid w:val="00D4451F"/>
    <w:rsid w:val="00D45C28"/>
    <w:rsid w:val="00D464E5"/>
    <w:rsid w:val="00D470A5"/>
    <w:rsid w:val="00D4770A"/>
    <w:rsid w:val="00D50224"/>
    <w:rsid w:val="00D504FB"/>
    <w:rsid w:val="00D50B89"/>
    <w:rsid w:val="00D50E33"/>
    <w:rsid w:val="00D516B7"/>
    <w:rsid w:val="00D51793"/>
    <w:rsid w:val="00D51FBE"/>
    <w:rsid w:val="00D52053"/>
    <w:rsid w:val="00D52343"/>
    <w:rsid w:val="00D5241C"/>
    <w:rsid w:val="00D52668"/>
    <w:rsid w:val="00D52E1F"/>
    <w:rsid w:val="00D53022"/>
    <w:rsid w:val="00D531A5"/>
    <w:rsid w:val="00D53358"/>
    <w:rsid w:val="00D53672"/>
    <w:rsid w:val="00D53798"/>
    <w:rsid w:val="00D53899"/>
    <w:rsid w:val="00D5392A"/>
    <w:rsid w:val="00D541EA"/>
    <w:rsid w:val="00D54403"/>
    <w:rsid w:val="00D54660"/>
    <w:rsid w:val="00D5496E"/>
    <w:rsid w:val="00D54D9A"/>
    <w:rsid w:val="00D54DDF"/>
    <w:rsid w:val="00D55351"/>
    <w:rsid w:val="00D55D6B"/>
    <w:rsid w:val="00D55D88"/>
    <w:rsid w:val="00D56270"/>
    <w:rsid w:val="00D56317"/>
    <w:rsid w:val="00D56492"/>
    <w:rsid w:val="00D564E0"/>
    <w:rsid w:val="00D56732"/>
    <w:rsid w:val="00D56A4F"/>
    <w:rsid w:val="00D56AAE"/>
    <w:rsid w:val="00D56B1B"/>
    <w:rsid w:val="00D56C0E"/>
    <w:rsid w:val="00D56CE5"/>
    <w:rsid w:val="00D56FD5"/>
    <w:rsid w:val="00D571FE"/>
    <w:rsid w:val="00D5749C"/>
    <w:rsid w:val="00D5784F"/>
    <w:rsid w:val="00D5796E"/>
    <w:rsid w:val="00D57D63"/>
    <w:rsid w:val="00D60065"/>
    <w:rsid w:val="00D6011A"/>
    <w:rsid w:val="00D605A3"/>
    <w:rsid w:val="00D609A5"/>
    <w:rsid w:val="00D60E0F"/>
    <w:rsid w:val="00D60EF9"/>
    <w:rsid w:val="00D60F16"/>
    <w:rsid w:val="00D61041"/>
    <w:rsid w:val="00D61085"/>
    <w:rsid w:val="00D61DD9"/>
    <w:rsid w:val="00D61E0D"/>
    <w:rsid w:val="00D6204C"/>
    <w:rsid w:val="00D62608"/>
    <w:rsid w:val="00D6262E"/>
    <w:rsid w:val="00D62995"/>
    <w:rsid w:val="00D62B81"/>
    <w:rsid w:val="00D62FAF"/>
    <w:rsid w:val="00D63639"/>
    <w:rsid w:val="00D6379A"/>
    <w:rsid w:val="00D63D51"/>
    <w:rsid w:val="00D63DA5"/>
    <w:rsid w:val="00D63E20"/>
    <w:rsid w:val="00D6403C"/>
    <w:rsid w:val="00D64139"/>
    <w:rsid w:val="00D643B9"/>
    <w:rsid w:val="00D649F0"/>
    <w:rsid w:val="00D64ADF"/>
    <w:rsid w:val="00D64EE0"/>
    <w:rsid w:val="00D64F71"/>
    <w:rsid w:val="00D658CB"/>
    <w:rsid w:val="00D659FA"/>
    <w:rsid w:val="00D65CA4"/>
    <w:rsid w:val="00D669B7"/>
    <w:rsid w:val="00D66E77"/>
    <w:rsid w:val="00D66F26"/>
    <w:rsid w:val="00D6742F"/>
    <w:rsid w:val="00D679BC"/>
    <w:rsid w:val="00D70400"/>
    <w:rsid w:val="00D70559"/>
    <w:rsid w:val="00D7063B"/>
    <w:rsid w:val="00D70873"/>
    <w:rsid w:val="00D713D7"/>
    <w:rsid w:val="00D713EF"/>
    <w:rsid w:val="00D71D62"/>
    <w:rsid w:val="00D71F35"/>
    <w:rsid w:val="00D72095"/>
    <w:rsid w:val="00D724D0"/>
    <w:rsid w:val="00D72716"/>
    <w:rsid w:val="00D729DD"/>
    <w:rsid w:val="00D72A80"/>
    <w:rsid w:val="00D72BB0"/>
    <w:rsid w:val="00D72C99"/>
    <w:rsid w:val="00D72CB6"/>
    <w:rsid w:val="00D72DAF"/>
    <w:rsid w:val="00D7455B"/>
    <w:rsid w:val="00D74563"/>
    <w:rsid w:val="00D746F4"/>
    <w:rsid w:val="00D74811"/>
    <w:rsid w:val="00D74A85"/>
    <w:rsid w:val="00D74B8B"/>
    <w:rsid w:val="00D74DA6"/>
    <w:rsid w:val="00D752DB"/>
    <w:rsid w:val="00D757FE"/>
    <w:rsid w:val="00D75914"/>
    <w:rsid w:val="00D75DD3"/>
    <w:rsid w:val="00D76647"/>
    <w:rsid w:val="00D76A87"/>
    <w:rsid w:val="00D76FED"/>
    <w:rsid w:val="00D77000"/>
    <w:rsid w:val="00D77081"/>
    <w:rsid w:val="00D77723"/>
    <w:rsid w:val="00D77724"/>
    <w:rsid w:val="00D7783B"/>
    <w:rsid w:val="00D7785C"/>
    <w:rsid w:val="00D77FBA"/>
    <w:rsid w:val="00D81011"/>
    <w:rsid w:val="00D8151E"/>
    <w:rsid w:val="00D816E4"/>
    <w:rsid w:val="00D817B1"/>
    <w:rsid w:val="00D81918"/>
    <w:rsid w:val="00D8192F"/>
    <w:rsid w:val="00D81A71"/>
    <w:rsid w:val="00D81B97"/>
    <w:rsid w:val="00D81EB9"/>
    <w:rsid w:val="00D82759"/>
    <w:rsid w:val="00D82A12"/>
    <w:rsid w:val="00D832E0"/>
    <w:rsid w:val="00D836C3"/>
    <w:rsid w:val="00D8379A"/>
    <w:rsid w:val="00D83D7A"/>
    <w:rsid w:val="00D83EC2"/>
    <w:rsid w:val="00D83FFF"/>
    <w:rsid w:val="00D84168"/>
    <w:rsid w:val="00D84176"/>
    <w:rsid w:val="00D84891"/>
    <w:rsid w:val="00D85042"/>
    <w:rsid w:val="00D8510A"/>
    <w:rsid w:val="00D857D6"/>
    <w:rsid w:val="00D859F6"/>
    <w:rsid w:val="00D85BE6"/>
    <w:rsid w:val="00D869C1"/>
    <w:rsid w:val="00D872E8"/>
    <w:rsid w:val="00D879A4"/>
    <w:rsid w:val="00D87A85"/>
    <w:rsid w:val="00D87E6D"/>
    <w:rsid w:val="00D901D3"/>
    <w:rsid w:val="00D906F3"/>
    <w:rsid w:val="00D90AE3"/>
    <w:rsid w:val="00D9113E"/>
    <w:rsid w:val="00D911F9"/>
    <w:rsid w:val="00D91447"/>
    <w:rsid w:val="00D91D3A"/>
    <w:rsid w:val="00D92130"/>
    <w:rsid w:val="00D9228A"/>
    <w:rsid w:val="00D922F7"/>
    <w:rsid w:val="00D925A7"/>
    <w:rsid w:val="00D926C8"/>
    <w:rsid w:val="00D927B5"/>
    <w:rsid w:val="00D92831"/>
    <w:rsid w:val="00D92B85"/>
    <w:rsid w:val="00D92EF8"/>
    <w:rsid w:val="00D933D1"/>
    <w:rsid w:val="00D93633"/>
    <w:rsid w:val="00D93A4A"/>
    <w:rsid w:val="00D93C9E"/>
    <w:rsid w:val="00D93CD5"/>
    <w:rsid w:val="00D94556"/>
    <w:rsid w:val="00D9464D"/>
    <w:rsid w:val="00D94A51"/>
    <w:rsid w:val="00D94CB0"/>
    <w:rsid w:val="00D9503B"/>
    <w:rsid w:val="00D9515E"/>
    <w:rsid w:val="00D95C41"/>
    <w:rsid w:val="00D95FD4"/>
    <w:rsid w:val="00D963A7"/>
    <w:rsid w:val="00D967DD"/>
    <w:rsid w:val="00D97A77"/>
    <w:rsid w:val="00D97C6C"/>
    <w:rsid w:val="00DA022B"/>
    <w:rsid w:val="00DA0291"/>
    <w:rsid w:val="00DA0898"/>
    <w:rsid w:val="00DA0903"/>
    <w:rsid w:val="00DA0CA8"/>
    <w:rsid w:val="00DA0CAB"/>
    <w:rsid w:val="00DA0FD0"/>
    <w:rsid w:val="00DA1681"/>
    <w:rsid w:val="00DA1C36"/>
    <w:rsid w:val="00DA1C86"/>
    <w:rsid w:val="00DA1FA1"/>
    <w:rsid w:val="00DA2403"/>
    <w:rsid w:val="00DA2D1B"/>
    <w:rsid w:val="00DA2DFE"/>
    <w:rsid w:val="00DA2F28"/>
    <w:rsid w:val="00DA2F46"/>
    <w:rsid w:val="00DA3106"/>
    <w:rsid w:val="00DA3375"/>
    <w:rsid w:val="00DA34B2"/>
    <w:rsid w:val="00DA39DF"/>
    <w:rsid w:val="00DA3EBE"/>
    <w:rsid w:val="00DA418C"/>
    <w:rsid w:val="00DA4534"/>
    <w:rsid w:val="00DA463D"/>
    <w:rsid w:val="00DA480E"/>
    <w:rsid w:val="00DA4C12"/>
    <w:rsid w:val="00DA4F2D"/>
    <w:rsid w:val="00DA5007"/>
    <w:rsid w:val="00DA510E"/>
    <w:rsid w:val="00DA5139"/>
    <w:rsid w:val="00DA5199"/>
    <w:rsid w:val="00DA51AC"/>
    <w:rsid w:val="00DA557B"/>
    <w:rsid w:val="00DA5BDA"/>
    <w:rsid w:val="00DA5C02"/>
    <w:rsid w:val="00DA62E2"/>
    <w:rsid w:val="00DA6687"/>
    <w:rsid w:val="00DA6A07"/>
    <w:rsid w:val="00DA6C33"/>
    <w:rsid w:val="00DA6C8F"/>
    <w:rsid w:val="00DA6F1D"/>
    <w:rsid w:val="00DA6F62"/>
    <w:rsid w:val="00DA709B"/>
    <w:rsid w:val="00DA7423"/>
    <w:rsid w:val="00DA7593"/>
    <w:rsid w:val="00DA7629"/>
    <w:rsid w:val="00DA7686"/>
    <w:rsid w:val="00DA76CF"/>
    <w:rsid w:val="00DA78CE"/>
    <w:rsid w:val="00DB080F"/>
    <w:rsid w:val="00DB095B"/>
    <w:rsid w:val="00DB0D85"/>
    <w:rsid w:val="00DB0E52"/>
    <w:rsid w:val="00DB19C0"/>
    <w:rsid w:val="00DB1B81"/>
    <w:rsid w:val="00DB1F0A"/>
    <w:rsid w:val="00DB1F7A"/>
    <w:rsid w:val="00DB23B1"/>
    <w:rsid w:val="00DB27AE"/>
    <w:rsid w:val="00DB2E14"/>
    <w:rsid w:val="00DB30C8"/>
    <w:rsid w:val="00DB327C"/>
    <w:rsid w:val="00DB34C0"/>
    <w:rsid w:val="00DB374F"/>
    <w:rsid w:val="00DB37D6"/>
    <w:rsid w:val="00DB3E5A"/>
    <w:rsid w:val="00DB43A0"/>
    <w:rsid w:val="00DB4681"/>
    <w:rsid w:val="00DB47FC"/>
    <w:rsid w:val="00DB48FD"/>
    <w:rsid w:val="00DB4FF4"/>
    <w:rsid w:val="00DB50FF"/>
    <w:rsid w:val="00DB52DD"/>
    <w:rsid w:val="00DB5AB0"/>
    <w:rsid w:val="00DB6023"/>
    <w:rsid w:val="00DB62BA"/>
    <w:rsid w:val="00DB6F13"/>
    <w:rsid w:val="00DB71A5"/>
    <w:rsid w:val="00DB7315"/>
    <w:rsid w:val="00DB7320"/>
    <w:rsid w:val="00DB7473"/>
    <w:rsid w:val="00DB76AE"/>
    <w:rsid w:val="00DB78F2"/>
    <w:rsid w:val="00DB7BEB"/>
    <w:rsid w:val="00DB7E7F"/>
    <w:rsid w:val="00DC01E4"/>
    <w:rsid w:val="00DC029B"/>
    <w:rsid w:val="00DC04BF"/>
    <w:rsid w:val="00DC068C"/>
    <w:rsid w:val="00DC0793"/>
    <w:rsid w:val="00DC08CA"/>
    <w:rsid w:val="00DC0EF9"/>
    <w:rsid w:val="00DC12EE"/>
    <w:rsid w:val="00DC150B"/>
    <w:rsid w:val="00DC155B"/>
    <w:rsid w:val="00DC1617"/>
    <w:rsid w:val="00DC1D4F"/>
    <w:rsid w:val="00DC1DF6"/>
    <w:rsid w:val="00DC22CB"/>
    <w:rsid w:val="00DC24C1"/>
    <w:rsid w:val="00DC2511"/>
    <w:rsid w:val="00DC26AD"/>
    <w:rsid w:val="00DC2D3F"/>
    <w:rsid w:val="00DC324C"/>
    <w:rsid w:val="00DC32F6"/>
    <w:rsid w:val="00DC3715"/>
    <w:rsid w:val="00DC3BA3"/>
    <w:rsid w:val="00DC3D54"/>
    <w:rsid w:val="00DC461C"/>
    <w:rsid w:val="00DC4822"/>
    <w:rsid w:val="00DC4D55"/>
    <w:rsid w:val="00DC4D84"/>
    <w:rsid w:val="00DC4E82"/>
    <w:rsid w:val="00DC50CC"/>
    <w:rsid w:val="00DC5185"/>
    <w:rsid w:val="00DC5B3F"/>
    <w:rsid w:val="00DC5BC5"/>
    <w:rsid w:val="00DC657A"/>
    <w:rsid w:val="00DC6916"/>
    <w:rsid w:val="00DC6A82"/>
    <w:rsid w:val="00DC6AE6"/>
    <w:rsid w:val="00DC6B04"/>
    <w:rsid w:val="00DC6C4C"/>
    <w:rsid w:val="00DC6C8E"/>
    <w:rsid w:val="00DC6EC4"/>
    <w:rsid w:val="00DC72C1"/>
    <w:rsid w:val="00DC7B6C"/>
    <w:rsid w:val="00DC7DFE"/>
    <w:rsid w:val="00DC7FD6"/>
    <w:rsid w:val="00DD0105"/>
    <w:rsid w:val="00DD068F"/>
    <w:rsid w:val="00DD0994"/>
    <w:rsid w:val="00DD0DFB"/>
    <w:rsid w:val="00DD1A39"/>
    <w:rsid w:val="00DD1C92"/>
    <w:rsid w:val="00DD2861"/>
    <w:rsid w:val="00DD29C6"/>
    <w:rsid w:val="00DD2E4C"/>
    <w:rsid w:val="00DD3041"/>
    <w:rsid w:val="00DD3556"/>
    <w:rsid w:val="00DD35AD"/>
    <w:rsid w:val="00DD38C9"/>
    <w:rsid w:val="00DD5146"/>
    <w:rsid w:val="00DD5769"/>
    <w:rsid w:val="00DD5952"/>
    <w:rsid w:val="00DD59C1"/>
    <w:rsid w:val="00DD5D77"/>
    <w:rsid w:val="00DD5E7D"/>
    <w:rsid w:val="00DD64E7"/>
    <w:rsid w:val="00DD6601"/>
    <w:rsid w:val="00DD67A3"/>
    <w:rsid w:val="00DD6B50"/>
    <w:rsid w:val="00DD70D9"/>
    <w:rsid w:val="00DD7181"/>
    <w:rsid w:val="00DD7562"/>
    <w:rsid w:val="00DD7596"/>
    <w:rsid w:val="00DD7D50"/>
    <w:rsid w:val="00DE0804"/>
    <w:rsid w:val="00DE1DDB"/>
    <w:rsid w:val="00DE1E5F"/>
    <w:rsid w:val="00DE28B1"/>
    <w:rsid w:val="00DE2B3D"/>
    <w:rsid w:val="00DE2B83"/>
    <w:rsid w:val="00DE30D3"/>
    <w:rsid w:val="00DE330D"/>
    <w:rsid w:val="00DE338B"/>
    <w:rsid w:val="00DE345A"/>
    <w:rsid w:val="00DE362C"/>
    <w:rsid w:val="00DE38CC"/>
    <w:rsid w:val="00DE3C32"/>
    <w:rsid w:val="00DE3D77"/>
    <w:rsid w:val="00DE3DB2"/>
    <w:rsid w:val="00DE3E98"/>
    <w:rsid w:val="00DE45AD"/>
    <w:rsid w:val="00DE4672"/>
    <w:rsid w:val="00DE4B77"/>
    <w:rsid w:val="00DE4D88"/>
    <w:rsid w:val="00DE5A4C"/>
    <w:rsid w:val="00DE5B09"/>
    <w:rsid w:val="00DE6122"/>
    <w:rsid w:val="00DE6922"/>
    <w:rsid w:val="00DE6948"/>
    <w:rsid w:val="00DE6A99"/>
    <w:rsid w:val="00DE6B54"/>
    <w:rsid w:val="00DE72FD"/>
    <w:rsid w:val="00DE7EB9"/>
    <w:rsid w:val="00DF0160"/>
    <w:rsid w:val="00DF027E"/>
    <w:rsid w:val="00DF0394"/>
    <w:rsid w:val="00DF094F"/>
    <w:rsid w:val="00DF0B04"/>
    <w:rsid w:val="00DF0CE6"/>
    <w:rsid w:val="00DF0DB5"/>
    <w:rsid w:val="00DF105D"/>
    <w:rsid w:val="00DF143C"/>
    <w:rsid w:val="00DF1EFE"/>
    <w:rsid w:val="00DF20FD"/>
    <w:rsid w:val="00DF2366"/>
    <w:rsid w:val="00DF259C"/>
    <w:rsid w:val="00DF2F0D"/>
    <w:rsid w:val="00DF314B"/>
    <w:rsid w:val="00DF32CA"/>
    <w:rsid w:val="00DF362E"/>
    <w:rsid w:val="00DF3A15"/>
    <w:rsid w:val="00DF420D"/>
    <w:rsid w:val="00DF494B"/>
    <w:rsid w:val="00DF4EFA"/>
    <w:rsid w:val="00DF5093"/>
    <w:rsid w:val="00DF5247"/>
    <w:rsid w:val="00DF5394"/>
    <w:rsid w:val="00DF5536"/>
    <w:rsid w:val="00DF56CD"/>
    <w:rsid w:val="00DF56D7"/>
    <w:rsid w:val="00DF57C8"/>
    <w:rsid w:val="00DF60D1"/>
    <w:rsid w:val="00DF615D"/>
    <w:rsid w:val="00DF6372"/>
    <w:rsid w:val="00DF6BC3"/>
    <w:rsid w:val="00DF6CDE"/>
    <w:rsid w:val="00DF73B8"/>
    <w:rsid w:val="00DF7554"/>
    <w:rsid w:val="00DF7606"/>
    <w:rsid w:val="00DF798D"/>
    <w:rsid w:val="00DF7AE9"/>
    <w:rsid w:val="00DF7BE0"/>
    <w:rsid w:val="00E000D3"/>
    <w:rsid w:val="00E01388"/>
    <w:rsid w:val="00E01A16"/>
    <w:rsid w:val="00E01A7F"/>
    <w:rsid w:val="00E01BC9"/>
    <w:rsid w:val="00E01C10"/>
    <w:rsid w:val="00E01FAD"/>
    <w:rsid w:val="00E02157"/>
    <w:rsid w:val="00E0219B"/>
    <w:rsid w:val="00E0224D"/>
    <w:rsid w:val="00E024F5"/>
    <w:rsid w:val="00E02CBB"/>
    <w:rsid w:val="00E03572"/>
    <w:rsid w:val="00E03779"/>
    <w:rsid w:val="00E03CB6"/>
    <w:rsid w:val="00E04191"/>
    <w:rsid w:val="00E0426E"/>
    <w:rsid w:val="00E042AA"/>
    <w:rsid w:val="00E04899"/>
    <w:rsid w:val="00E04901"/>
    <w:rsid w:val="00E04ACE"/>
    <w:rsid w:val="00E04B1E"/>
    <w:rsid w:val="00E04CE1"/>
    <w:rsid w:val="00E054D6"/>
    <w:rsid w:val="00E059F6"/>
    <w:rsid w:val="00E05CB5"/>
    <w:rsid w:val="00E05E5B"/>
    <w:rsid w:val="00E0602E"/>
    <w:rsid w:val="00E0630A"/>
    <w:rsid w:val="00E06388"/>
    <w:rsid w:val="00E06A5C"/>
    <w:rsid w:val="00E06B1B"/>
    <w:rsid w:val="00E06E6E"/>
    <w:rsid w:val="00E07A28"/>
    <w:rsid w:val="00E07BE0"/>
    <w:rsid w:val="00E07CBB"/>
    <w:rsid w:val="00E103B1"/>
    <w:rsid w:val="00E105C5"/>
    <w:rsid w:val="00E10617"/>
    <w:rsid w:val="00E10A10"/>
    <w:rsid w:val="00E10DF1"/>
    <w:rsid w:val="00E10FAE"/>
    <w:rsid w:val="00E1112B"/>
    <w:rsid w:val="00E1146B"/>
    <w:rsid w:val="00E1157D"/>
    <w:rsid w:val="00E11840"/>
    <w:rsid w:val="00E1192F"/>
    <w:rsid w:val="00E11C51"/>
    <w:rsid w:val="00E11EEB"/>
    <w:rsid w:val="00E1200E"/>
    <w:rsid w:val="00E125DE"/>
    <w:rsid w:val="00E12628"/>
    <w:rsid w:val="00E12EAC"/>
    <w:rsid w:val="00E130D8"/>
    <w:rsid w:val="00E135B5"/>
    <w:rsid w:val="00E136B6"/>
    <w:rsid w:val="00E136C6"/>
    <w:rsid w:val="00E139B4"/>
    <w:rsid w:val="00E13D62"/>
    <w:rsid w:val="00E14188"/>
    <w:rsid w:val="00E1422E"/>
    <w:rsid w:val="00E142E0"/>
    <w:rsid w:val="00E143B6"/>
    <w:rsid w:val="00E1441B"/>
    <w:rsid w:val="00E14580"/>
    <w:rsid w:val="00E14B9B"/>
    <w:rsid w:val="00E14C69"/>
    <w:rsid w:val="00E14E30"/>
    <w:rsid w:val="00E1527B"/>
    <w:rsid w:val="00E152BA"/>
    <w:rsid w:val="00E15809"/>
    <w:rsid w:val="00E15D01"/>
    <w:rsid w:val="00E16129"/>
    <w:rsid w:val="00E16169"/>
    <w:rsid w:val="00E161FF"/>
    <w:rsid w:val="00E163EE"/>
    <w:rsid w:val="00E16425"/>
    <w:rsid w:val="00E1655B"/>
    <w:rsid w:val="00E171F2"/>
    <w:rsid w:val="00E17DC8"/>
    <w:rsid w:val="00E20181"/>
    <w:rsid w:val="00E20F1A"/>
    <w:rsid w:val="00E20F33"/>
    <w:rsid w:val="00E2120D"/>
    <w:rsid w:val="00E21213"/>
    <w:rsid w:val="00E2233D"/>
    <w:rsid w:val="00E229D7"/>
    <w:rsid w:val="00E22AA9"/>
    <w:rsid w:val="00E22BB4"/>
    <w:rsid w:val="00E22EC4"/>
    <w:rsid w:val="00E22EE1"/>
    <w:rsid w:val="00E2313D"/>
    <w:rsid w:val="00E23594"/>
    <w:rsid w:val="00E235DD"/>
    <w:rsid w:val="00E236D7"/>
    <w:rsid w:val="00E23B0A"/>
    <w:rsid w:val="00E241F0"/>
    <w:rsid w:val="00E24429"/>
    <w:rsid w:val="00E24EEA"/>
    <w:rsid w:val="00E24F0C"/>
    <w:rsid w:val="00E25055"/>
    <w:rsid w:val="00E252C8"/>
    <w:rsid w:val="00E25585"/>
    <w:rsid w:val="00E256B1"/>
    <w:rsid w:val="00E26586"/>
    <w:rsid w:val="00E26920"/>
    <w:rsid w:val="00E26DC0"/>
    <w:rsid w:val="00E26F4A"/>
    <w:rsid w:val="00E27022"/>
    <w:rsid w:val="00E2704D"/>
    <w:rsid w:val="00E2723B"/>
    <w:rsid w:val="00E27373"/>
    <w:rsid w:val="00E275FA"/>
    <w:rsid w:val="00E276F8"/>
    <w:rsid w:val="00E27759"/>
    <w:rsid w:val="00E2790D"/>
    <w:rsid w:val="00E2798B"/>
    <w:rsid w:val="00E27A18"/>
    <w:rsid w:val="00E27F01"/>
    <w:rsid w:val="00E3043C"/>
    <w:rsid w:val="00E3061C"/>
    <w:rsid w:val="00E308EC"/>
    <w:rsid w:val="00E30953"/>
    <w:rsid w:val="00E309C9"/>
    <w:rsid w:val="00E30A60"/>
    <w:rsid w:val="00E30E7A"/>
    <w:rsid w:val="00E30F6E"/>
    <w:rsid w:val="00E3145F"/>
    <w:rsid w:val="00E31498"/>
    <w:rsid w:val="00E31755"/>
    <w:rsid w:val="00E31A66"/>
    <w:rsid w:val="00E31B9E"/>
    <w:rsid w:val="00E3252F"/>
    <w:rsid w:val="00E3374A"/>
    <w:rsid w:val="00E3387C"/>
    <w:rsid w:val="00E338F3"/>
    <w:rsid w:val="00E33A7E"/>
    <w:rsid w:val="00E33E63"/>
    <w:rsid w:val="00E33F0B"/>
    <w:rsid w:val="00E3430C"/>
    <w:rsid w:val="00E3437A"/>
    <w:rsid w:val="00E350A3"/>
    <w:rsid w:val="00E355A0"/>
    <w:rsid w:val="00E3560E"/>
    <w:rsid w:val="00E35834"/>
    <w:rsid w:val="00E35ACE"/>
    <w:rsid w:val="00E35B1B"/>
    <w:rsid w:val="00E35E72"/>
    <w:rsid w:val="00E36688"/>
    <w:rsid w:val="00E36BF4"/>
    <w:rsid w:val="00E36D99"/>
    <w:rsid w:val="00E376EC"/>
    <w:rsid w:val="00E3798F"/>
    <w:rsid w:val="00E37DDC"/>
    <w:rsid w:val="00E37E5D"/>
    <w:rsid w:val="00E4030F"/>
    <w:rsid w:val="00E4065F"/>
    <w:rsid w:val="00E41006"/>
    <w:rsid w:val="00E419CC"/>
    <w:rsid w:val="00E424DD"/>
    <w:rsid w:val="00E42ACC"/>
    <w:rsid w:val="00E42FC6"/>
    <w:rsid w:val="00E43189"/>
    <w:rsid w:val="00E432D4"/>
    <w:rsid w:val="00E433B3"/>
    <w:rsid w:val="00E43683"/>
    <w:rsid w:val="00E43ED2"/>
    <w:rsid w:val="00E4427A"/>
    <w:rsid w:val="00E444B0"/>
    <w:rsid w:val="00E445D2"/>
    <w:rsid w:val="00E44739"/>
    <w:rsid w:val="00E44DFB"/>
    <w:rsid w:val="00E45516"/>
    <w:rsid w:val="00E45704"/>
    <w:rsid w:val="00E45E5D"/>
    <w:rsid w:val="00E45E71"/>
    <w:rsid w:val="00E45EB6"/>
    <w:rsid w:val="00E45FD1"/>
    <w:rsid w:val="00E462E0"/>
    <w:rsid w:val="00E4639B"/>
    <w:rsid w:val="00E464A0"/>
    <w:rsid w:val="00E46588"/>
    <w:rsid w:val="00E465CF"/>
    <w:rsid w:val="00E46609"/>
    <w:rsid w:val="00E47098"/>
    <w:rsid w:val="00E47424"/>
    <w:rsid w:val="00E474A5"/>
    <w:rsid w:val="00E47733"/>
    <w:rsid w:val="00E47A32"/>
    <w:rsid w:val="00E47B3C"/>
    <w:rsid w:val="00E47D2D"/>
    <w:rsid w:val="00E5029D"/>
    <w:rsid w:val="00E50A40"/>
    <w:rsid w:val="00E50B25"/>
    <w:rsid w:val="00E5103F"/>
    <w:rsid w:val="00E516A1"/>
    <w:rsid w:val="00E528D8"/>
    <w:rsid w:val="00E52BAB"/>
    <w:rsid w:val="00E52BD1"/>
    <w:rsid w:val="00E52CF3"/>
    <w:rsid w:val="00E52EB0"/>
    <w:rsid w:val="00E53601"/>
    <w:rsid w:val="00E53665"/>
    <w:rsid w:val="00E5389A"/>
    <w:rsid w:val="00E539DB"/>
    <w:rsid w:val="00E540E4"/>
    <w:rsid w:val="00E54186"/>
    <w:rsid w:val="00E54530"/>
    <w:rsid w:val="00E547F8"/>
    <w:rsid w:val="00E54B02"/>
    <w:rsid w:val="00E54EB6"/>
    <w:rsid w:val="00E55263"/>
    <w:rsid w:val="00E5528F"/>
    <w:rsid w:val="00E5580A"/>
    <w:rsid w:val="00E558DF"/>
    <w:rsid w:val="00E559D7"/>
    <w:rsid w:val="00E55BFB"/>
    <w:rsid w:val="00E55F5C"/>
    <w:rsid w:val="00E55F65"/>
    <w:rsid w:val="00E569A3"/>
    <w:rsid w:val="00E56EB2"/>
    <w:rsid w:val="00E576E1"/>
    <w:rsid w:val="00E57803"/>
    <w:rsid w:val="00E5796C"/>
    <w:rsid w:val="00E57C8C"/>
    <w:rsid w:val="00E57EE0"/>
    <w:rsid w:val="00E60414"/>
    <w:rsid w:val="00E604D4"/>
    <w:rsid w:val="00E60CF8"/>
    <w:rsid w:val="00E611AB"/>
    <w:rsid w:val="00E614AA"/>
    <w:rsid w:val="00E61529"/>
    <w:rsid w:val="00E6166C"/>
    <w:rsid w:val="00E61764"/>
    <w:rsid w:val="00E620AA"/>
    <w:rsid w:val="00E620B6"/>
    <w:rsid w:val="00E62D73"/>
    <w:rsid w:val="00E62F51"/>
    <w:rsid w:val="00E63547"/>
    <w:rsid w:val="00E63A0B"/>
    <w:rsid w:val="00E63E22"/>
    <w:rsid w:val="00E64578"/>
    <w:rsid w:val="00E64910"/>
    <w:rsid w:val="00E65095"/>
    <w:rsid w:val="00E655BD"/>
    <w:rsid w:val="00E65C6D"/>
    <w:rsid w:val="00E65D91"/>
    <w:rsid w:val="00E65ED0"/>
    <w:rsid w:val="00E66166"/>
    <w:rsid w:val="00E662FE"/>
    <w:rsid w:val="00E663CE"/>
    <w:rsid w:val="00E67417"/>
    <w:rsid w:val="00E67A03"/>
    <w:rsid w:val="00E67D5A"/>
    <w:rsid w:val="00E67ED9"/>
    <w:rsid w:val="00E7036A"/>
    <w:rsid w:val="00E7047C"/>
    <w:rsid w:val="00E7086F"/>
    <w:rsid w:val="00E70D1B"/>
    <w:rsid w:val="00E71E96"/>
    <w:rsid w:val="00E726E5"/>
    <w:rsid w:val="00E728CE"/>
    <w:rsid w:val="00E7294E"/>
    <w:rsid w:val="00E72C08"/>
    <w:rsid w:val="00E72EC3"/>
    <w:rsid w:val="00E73207"/>
    <w:rsid w:val="00E73249"/>
    <w:rsid w:val="00E732AD"/>
    <w:rsid w:val="00E73592"/>
    <w:rsid w:val="00E73D49"/>
    <w:rsid w:val="00E73E47"/>
    <w:rsid w:val="00E74C82"/>
    <w:rsid w:val="00E75215"/>
    <w:rsid w:val="00E756F4"/>
    <w:rsid w:val="00E75BB7"/>
    <w:rsid w:val="00E760AA"/>
    <w:rsid w:val="00E76299"/>
    <w:rsid w:val="00E76F72"/>
    <w:rsid w:val="00E77142"/>
    <w:rsid w:val="00E7725A"/>
    <w:rsid w:val="00E773AA"/>
    <w:rsid w:val="00E7745A"/>
    <w:rsid w:val="00E77931"/>
    <w:rsid w:val="00E808B5"/>
    <w:rsid w:val="00E80B21"/>
    <w:rsid w:val="00E80FCA"/>
    <w:rsid w:val="00E822AD"/>
    <w:rsid w:val="00E82600"/>
    <w:rsid w:val="00E82A83"/>
    <w:rsid w:val="00E82EA6"/>
    <w:rsid w:val="00E830A8"/>
    <w:rsid w:val="00E830D1"/>
    <w:rsid w:val="00E83761"/>
    <w:rsid w:val="00E8390E"/>
    <w:rsid w:val="00E83B08"/>
    <w:rsid w:val="00E83E8B"/>
    <w:rsid w:val="00E84228"/>
    <w:rsid w:val="00E845CF"/>
    <w:rsid w:val="00E84995"/>
    <w:rsid w:val="00E84AB8"/>
    <w:rsid w:val="00E84B0E"/>
    <w:rsid w:val="00E84CC2"/>
    <w:rsid w:val="00E84EA8"/>
    <w:rsid w:val="00E8538C"/>
    <w:rsid w:val="00E858A5"/>
    <w:rsid w:val="00E85D30"/>
    <w:rsid w:val="00E85FAF"/>
    <w:rsid w:val="00E860B7"/>
    <w:rsid w:val="00E862AD"/>
    <w:rsid w:val="00E863FD"/>
    <w:rsid w:val="00E865A1"/>
    <w:rsid w:val="00E8675D"/>
    <w:rsid w:val="00E86A6D"/>
    <w:rsid w:val="00E86C61"/>
    <w:rsid w:val="00E86FEA"/>
    <w:rsid w:val="00E87A20"/>
    <w:rsid w:val="00E87B2F"/>
    <w:rsid w:val="00E87C28"/>
    <w:rsid w:val="00E907F6"/>
    <w:rsid w:val="00E90A4F"/>
    <w:rsid w:val="00E90B3B"/>
    <w:rsid w:val="00E90CCA"/>
    <w:rsid w:val="00E90D40"/>
    <w:rsid w:val="00E913E0"/>
    <w:rsid w:val="00E9176B"/>
    <w:rsid w:val="00E9182D"/>
    <w:rsid w:val="00E919DE"/>
    <w:rsid w:val="00E92252"/>
    <w:rsid w:val="00E92302"/>
    <w:rsid w:val="00E924ED"/>
    <w:rsid w:val="00E92608"/>
    <w:rsid w:val="00E928CB"/>
    <w:rsid w:val="00E929D3"/>
    <w:rsid w:val="00E92BAD"/>
    <w:rsid w:val="00E93861"/>
    <w:rsid w:val="00E94084"/>
    <w:rsid w:val="00E9410B"/>
    <w:rsid w:val="00E9424D"/>
    <w:rsid w:val="00E9458A"/>
    <w:rsid w:val="00E94796"/>
    <w:rsid w:val="00E94AC9"/>
    <w:rsid w:val="00E950C5"/>
    <w:rsid w:val="00E951EF"/>
    <w:rsid w:val="00E9547A"/>
    <w:rsid w:val="00E95565"/>
    <w:rsid w:val="00E95C7B"/>
    <w:rsid w:val="00E95EFC"/>
    <w:rsid w:val="00E96149"/>
    <w:rsid w:val="00E96396"/>
    <w:rsid w:val="00E96668"/>
    <w:rsid w:val="00E966D8"/>
    <w:rsid w:val="00E96714"/>
    <w:rsid w:val="00E968B0"/>
    <w:rsid w:val="00E97132"/>
    <w:rsid w:val="00E97203"/>
    <w:rsid w:val="00E977AC"/>
    <w:rsid w:val="00E97A2A"/>
    <w:rsid w:val="00E97D56"/>
    <w:rsid w:val="00EA04BB"/>
    <w:rsid w:val="00EA0BC4"/>
    <w:rsid w:val="00EA0E75"/>
    <w:rsid w:val="00EA0E76"/>
    <w:rsid w:val="00EA107A"/>
    <w:rsid w:val="00EA10B9"/>
    <w:rsid w:val="00EA1548"/>
    <w:rsid w:val="00EA1E41"/>
    <w:rsid w:val="00EA2041"/>
    <w:rsid w:val="00EA237E"/>
    <w:rsid w:val="00EA2644"/>
    <w:rsid w:val="00EA2846"/>
    <w:rsid w:val="00EA29F9"/>
    <w:rsid w:val="00EA2D07"/>
    <w:rsid w:val="00EA3249"/>
    <w:rsid w:val="00EA4141"/>
    <w:rsid w:val="00EA4358"/>
    <w:rsid w:val="00EA44BF"/>
    <w:rsid w:val="00EA464F"/>
    <w:rsid w:val="00EA481C"/>
    <w:rsid w:val="00EA4AF4"/>
    <w:rsid w:val="00EA4B4E"/>
    <w:rsid w:val="00EA4BA1"/>
    <w:rsid w:val="00EA4CB9"/>
    <w:rsid w:val="00EA5234"/>
    <w:rsid w:val="00EA5809"/>
    <w:rsid w:val="00EA65CE"/>
    <w:rsid w:val="00EA6ECA"/>
    <w:rsid w:val="00EA6EF3"/>
    <w:rsid w:val="00EA722C"/>
    <w:rsid w:val="00EA79F0"/>
    <w:rsid w:val="00EA7C50"/>
    <w:rsid w:val="00EA7EAA"/>
    <w:rsid w:val="00EB02EA"/>
    <w:rsid w:val="00EB05E0"/>
    <w:rsid w:val="00EB09B5"/>
    <w:rsid w:val="00EB0E4E"/>
    <w:rsid w:val="00EB0FE2"/>
    <w:rsid w:val="00EB10BA"/>
    <w:rsid w:val="00EB124A"/>
    <w:rsid w:val="00EB189E"/>
    <w:rsid w:val="00EB1AC2"/>
    <w:rsid w:val="00EB2666"/>
    <w:rsid w:val="00EB32D1"/>
    <w:rsid w:val="00EB369D"/>
    <w:rsid w:val="00EB3D13"/>
    <w:rsid w:val="00EB4343"/>
    <w:rsid w:val="00EB467C"/>
    <w:rsid w:val="00EB49B0"/>
    <w:rsid w:val="00EB4B19"/>
    <w:rsid w:val="00EB543D"/>
    <w:rsid w:val="00EB5498"/>
    <w:rsid w:val="00EB5799"/>
    <w:rsid w:val="00EB5992"/>
    <w:rsid w:val="00EB59F9"/>
    <w:rsid w:val="00EB5D57"/>
    <w:rsid w:val="00EB6103"/>
    <w:rsid w:val="00EB614E"/>
    <w:rsid w:val="00EB6180"/>
    <w:rsid w:val="00EB6302"/>
    <w:rsid w:val="00EB650E"/>
    <w:rsid w:val="00EB66CC"/>
    <w:rsid w:val="00EB680C"/>
    <w:rsid w:val="00EB6DF4"/>
    <w:rsid w:val="00EB6DF7"/>
    <w:rsid w:val="00EB6E30"/>
    <w:rsid w:val="00EB705E"/>
    <w:rsid w:val="00EB7463"/>
    <w:rsid w:val="00EB7614"/>
    <w:rsid w:val="00EB7BA3"/>
    <w:rsid w:val="00EC0369"/>
    <w:rsid w:val="00EC0407"/>
    <w:rsid w:val="00EC0A6D"/>
    <w:rsid w:val="00EC10FA"/>
    <w:rsid w:val="00EC1CC7"/>
    <w:rsid w:val="00EC2C17"/>
    <w:rsid w:val="00EC2C2C"/>
    <w:rsid w:val="00EC2C49"/>
    <w:rsid w:val="00EC2F87"/>
    <w:rsid w:val="00EC31EE"/>
    <w:rsid w:val="00EC335C"/>
    <w:rsid w:val="00EC39D2"/>
    <w:rsid w:val="00EC4023"/>
    <w:rsid w:val="00EC4042"/>
    <w:rsid w:val="00EC4749"/>
    <w:rsid w:val="00EC4BCD"/>
    <w:rsid w:val="00EC4DAE"/>
    <w:rsid w:val="00EC51E6"/>
    <w:rsid w:val="00EC53AE"/>
    <w:rsid w:val="00EC5863"/>
    <w:rsid w:val="00EC5BFC"/>
    <w:rsid w:val="00EC5C9F"/>
    <w:rsid w:val="00EC5FA0"/>
    <w:rsid w:val="00EC61A4"/>
    <w:rsid w:val="00EC654E"/>
    <w:rsid w:val="00EC66F5"/>
    <w:rsid w:val="00EC6997"/>
    <w:rsid w:val="00EC6B02"/>
    <w:rsid w:val="00EC7050"/>
    <w:rsid w:val="00EC7595"/>
    <w:rsid w:val="00EC77FB"/>
    <w:rsid w:val="00EC7B72"/>
    <w:rsid w:val="00EC7F28"/>
    <w:rsid w:val="00EC7F5A"/>
    <w:rsid w:val="00ED02CE"/>
    <w:rsid w:val="00ED04B1"/>
    <w:rsid w:val="00ED04E5"/>
    <w:rsid w:val="00ED0749"/>
    <w:rsid w:val="00ED086E"/>
    <w:rsid w:val="00ED0D01"/>
    <w:rsid w:val="00ED147A"/>
    <w:rsid w:val="00ED154D"/>
    <w:rsid w:val="00ED167C"/>
    <w:rsid w:val="00ED17F6"/>
    <w:rsid w:val="00ED19AD"/>
    <w:rsid w:val="00ED1A7D"/>
    <w:rsid w:val="00ED1C85"/>
    <w:rsid w:val="00ED1D22"/>
    <w:rsid w:val="00ED2977"/>
    <w:rsid w:val="00ED2C32"/>
    <w:rsid w:val="00ED2F2A"/>
    <w:rsid w:val="00ED30F9"/>
    <w:rsid w:val="00ED3185"/>
    <w:rsid w:val="00ED378F"/>
    <w:rsid w:val="00ED3B17"/>
    <w:rsid w:val="00ED40CA"/>
    <w:rsid w:val="00ED4562"/>
    <w:rsid w:val="00ED45D9"/>
    <w:rsid w:val="00ED4AD1"/>
    <w:rsid w:val="00ED5014"/>
    <w:rsid w:val="00ED52AA"/>
    <w:rsid w:val="00ED52EE"/>
    <w:rsid w:val="00ED554C"/>
    <w:rsid w:val="00ED5776"/>
    <w:rsid w:val="00ED5942"/>
    <w:rsid w:val="00ED61B0"/>
    <w:rsid w:val="00ED661D"/>
    <w:rsid w:val="00ED6693"/>
    <w:rsid w:val="00ED6B7A"/>
    <w:rsid w:val="00ED6BD1"/>
    <w:rsid w:val="00ED6EA8"/>
    <w:rsid w:val="00ED72D6"/>
    <w:rsid w:val="00ED72D7"/>
    <w:rsid w:val="00ED7420"/>
    <w:rsid w:val="00ED79A4"/>
    <w:rsid w:val="00ED79C5"/>
    <w:rsid w:val="00ED7A20"/>
    <w:rsid w:val="00ED7AB1"/>
    <w:rsid w:val="00ED7B76"/>
    <w:rsid w:val="00ED7D08"/>
    <w:rsid w:val="00EE02FC"/>
    <w:rsid w:val="00EE0745"/>
    <w:rsid w:val="00EE11E2"/>
    <w:rsid w:val="00EE11E8"/>
    <w:rsid w:val="00EE14E2"/>
    <w:rsid w:val="00EE16FA"/>
    <w:rsid w:val="00EE19EC"/>
    <w:rsid w:val="00EE1DFD"/>
    <w:rsid w:val="00EE1E81"/>
    <w:rsid w:val="00EE232B"/>
    <w:rsid w:val="00EE23C0"/>
    <w:rsid w:val="00EE2649"/>
    <w:rsid w:val="00EE28E1"/>
    <w:rsid w:val="00EE2BDA"/>
    <w:rsid w:val="00EE2C21"/>
    <w:rsid w:val="00EE2CAB"/>
    <w:rsid w:val="00EE2CF1"/>
    <w:rsid w:val="00EE2F45"/>
    <w:rsid w:val="00EE3018"/>
    <w:rsid w:val="00EE3596"/>
    <w:rsid w:val="00EE39D0"/>
    <w:rsid w:val="00EE3C56"/>
    <w:rsid w:val="00EE450D"/>
    <w:rsid w:val="00EE464B"/>
    <w:rsid w:val="00EE4B25"/>
    <w:rsid w:val="00EE4EF5"/>
    <w:rsid w:val="00EE50DC"/>
    <w:rsid w:val="00EE5127"/>
    <w:rsid w:val="00EE58E8"/>
    <w:rsid w:val="00EE59D7"/>
    <w:rsid w:val="00EE5F43"/>
    <w:rsid w:val="00EE61B1"/>
    <w:rsid w:val="00EE653E"/>
    <w:rsid w:val="00EE6BA5"/>
    <w:rsid w:val="00EE70B3"/>
    <w:rsid w:val="00EE72BE"/>
    <w:rsid w:val="00EE7B00"/>
    <w:rsid w:val="00EE7B67"/>
    <w:rsid w:val="00EF00FC"/>
    <w:rsid w:val="00EF010D"/>
    <w:rsid w:val="00EF0113"/>
    <w:rsid w:val="00EF07C5"/>
    <w:rsid w:val="00EF07FD"/>
    <w:rsid w:val="00EF0D36"/>
    <w:rsid w:val="00EF11A4"/>
    <w:rsid w:val="00EF1C74"/>
    <w:rsid w:val="00EF2A83"/>
    <w:rsid w:val="00EF2C60"/>
    <w:rsid w:val="00EF30E0"/>
    <w:rsid w:val="00EF310F"/>
    <w:rsid w:val="00EF31CF"/>
    <w:rsid w:val="00EF3249"/>
    <w:rsid w:val="00EF33BB"/>
    <w:rsid w:val="00EF3467"/>
    <w:rsid w:val="00EF38BE"/>
    <w:rsid w:val="00EF3983"/>
    <w:rsid w:val="00EF3C7E"/>
    <w:rsid w:val="00EF43E3"/>
    <w:rsid w:val="00EF4E5C"/>
    <w:rsid w:val="00EF5462"/>
    <w:rsid w:val="00EF56AB"/>
    <w:rsid w:val="00EF5856"/>
    <w:rsid w:val="00EF5E12"/>
    <w:rsid w:val="00EF5FB3"/>
    <w:rsid w:val="00EF613E"/>
    <w:rsid w:val="00EF61C7"/>
    <w:rsid w:val="00EF629F"/>
    <w:rsid w:val="00EF6A00"/>
    <w:rsid w:val="00EF6CF2"/>
    <w:rsid w:val="00EF6DB4"/>
    <w:rsid w:val="00EF73FC"/>
    <w:rsid w:val="00EF7509"/>
    <w:rsid w:val="00EF76C1"/>
    <w:rsid w:val="00EF790C"/>
    <w:rsid w:val="00EF7C1E"/>
    <w:rsid w:val="00EF7F72"/>
    <w:rsid w:val="00F00152"/>
    <w:rsid w:val="00F0065E"/>
    <w:rsid w:val="00F00BFC"/>
    <w:rsid w:val="00F0110B"/>
    <w:rsid w:val="00F0130C"/>
    <w:rsid w:val="00F0133F"/>
    <w:rsid w:val="00F014E4"/>
    <w:rsid w:val="00F01920"/>
    <w:rsid w:val="00F01F5D"/>
    <w:rsid w:val="00F02021"/>
    <w:rsid w:val="00F02038"/>
    <w:rsid w:val="00F0270A"/>
    <w:rsid w:val="00F02AFE"/>
    <w:rsid w:val="00F02C96"/>
    <w:rsid w:val="00F02FE1"/>
    <w:rsid w:val="00F03133"/>
    <w:rsid w:val="00F031BB"/>
    <w:rsid w:val="00F03258"/>
    <w:rsid w:val="00F032DC"/>
    <w:rsid w:val="00F036BE"/>
    <w:rsid w:val="00F049AA"/>
    <w:rsid w:val="00F0519D"/>
    <w:rsid w:val="00F05260"/>
    <w:rsid w:val="00F056A7"/>
    <w:rsid w:val="00F056EB"/>
    <w:rsid w:val="00F05754"/>
    <w:rsid w:val="00F057AD"/>
    <w:rsid w:val="00F0598E"/>
    <w:rsid w:val="00F05DD2"/>
    <w:rsid w:val="00F05E7A"/>
    <w:rsid w:val="00F05FB9"/>
    <w:rsid w:val="00F06544"/>
    <w:rsid w:val="00F066C5"/>
    <w:rsid w:val="00F06732"/>
    <w:rsid w:val="00F068AF"/>
    <w:rsid w:val="00F06B1B"/>
    <w:rsid w:val="00F06CB5"/>
    <w:rsid w:val="00F07124"/>
    <w:rsid w:val="00F0715B"/>
    <w:rsid w:val="00F0771F"/>
    <w:rsid w:val="00F07ABD"/>
    <w:rsid w:val="00F07CE8"/>
    <w:rsid w:val="00F07D5B"/>
    <w:rsid w:val="00F104EF"/>
    <w:rsid w:val="00F108FF"/>
    <w:rsid w:val="00F10977"/>
    <w:rsid w:val="00F10B6C"/>
    <w:rsid w:val="00F10C79"/>
    <w:rsid w:val="00F10E9C"/>
    <w:rsid w:val="00F11242"/>
    <w:rsid w:val="00F112A4"/>
    <w:rsid w:val="00F115A2"/>
    <w:rsid w:val="00F115C6"/>
    <w:rsid w:val="00F1196B"/>
    <w:rsid w:val="00F11E54"/>
    <w:rsid w:val="00F126D8"/>
    <w:rsid w:val="00F12885"/>
    <w:rsid w:val="00F12A96"/>
    <w:rsid w:val="00F12CF9"/>
    <w:rsid w:val="00F12DD8"/>
    <w:rsid w:val="00F12EDB"/>
    <w:rsid w:val="00F12F93"/>
    <w:rsid w:val="00F1317C"/>
    <w:rsid w:val="00F1321D"/>
    <w:rsid w:val="00F13858"/>
    <w:rsid w:val="00F1394B"/>
    <w:rsid w:val="00F13AFF"/>
    <w:rsid w:val="00F13C84"/>
    <w:rsid w:val="00F13F47"/>
    <w:rsid w:val="00F141CD"/>
    <w:rsid w:val="00F142F9"/>
    <w:rsid w:val="00F14A7D"/>
    <w:rsid w:val="00F14A8A"/>
    <w:rsid w:val="00F14A9C"/>
    <w:rsid w:val="00F14B80"/>
    <w:rsid w:val="00F1547E"/>
    <w:rsid w:val="00F1582D"/>
    <w:rsid w:val="00F159B1"/>
    <w:rsid w:val="00F15B1D"/>
    <w:rsid w:val="00F15C45"/>
    <w:rsid w:val="00F15E72"/>
    <w:rsid w:val="00F15F81"/>
    <w:rsid w:val="00F15F89"/>
    <w:rsid w:val="00F162AC"/>
    <w:rsid w:val="00F166E4"/>
    <w:rsid w:val="00F16CED"/>
    <w:rsid w:val="00F17019"/>
    <w:rsid w:val="00F17028"/>
    <w:rsid w:val="00F17C60"/>
    <w:rsid w:val="00F17C62"/>
    <w:rsid w:val="00F2033E"/>
    <w:rsid w:val="00F20498"/>
    <w:rsid w:val="00F204DF"/>
    <w:rsid w:val="00F20554"/>
    <w:rsid w:val="00F20D88"/>
    <w:rsid w:val="00F21062"/>
    <w:rsid w:val="00F21090"/>
    <w:rsid w:val="00F21186"/>
    <w:rsid w:val="00F21321"/>
    <w:rsid w:val="00F21797"/>
    <w:rsid w:val="00F21950"/>
    <w:rsid w:val="00F21960"/>
    <w:rsid w:val="00F221FB"/>
    <w:rsid w:val="00F2264A"/>
    <w:rsid w:val="00F22928"/>
    <w:rsid w:val="00F229DF"/>
    <w:rsid w:val="00F229F4"/>
    <w:rsid w:val="00F22E54"/>
    <w:rsid w:val="00F22F0A"/>
    <w:rsid w:val="00F23041"/>
    <w:rsid w:val="00F2307A"/>
    <w:rsid w:val="00F23268"/>
    <w:rsid w:val="00F2326C"/>
    <w:rsid w:val="00F235EB"/>
    <w:rsid w:val="00F239D0"/>
    <w:rsid w:val="00F24180"/>
    <w:rsid w:val="00F24519"/>
    <w:rsid w:val="00F2478A"/>
    <w:rsid w:val="00F24B37"/>
    <w:rsid w:val="00F25006"/>
    <w:rsid w:val="00F252C6"/>
    <w:rsid w:val="00F254F4"/>
    <w:rsid w:val="00F256F0"/>
    <w:rsid w:val="00F25700"/>
    <w:rsid w:val="00F25B72"/>
    <w:rsid w:val="00F25F01"/>
    <w:rsid w:val="00F26A92"/>
    <w:rsid w:val="00F26BB5"/>
    <w:rsid w:val="00F26E00"/>
    <w:rsid w:val="00F27698"/>
    <w:rsid w:val="00F27DE8"/>
    <w:rsid w:val="00F27EBA"/>
    <w:rsid w:val="00F30298"/>
    <w:rsid w:val="00F3063D"/>
    <w:rsid w:val="00F306D0"/>
    <w:rsid w:val="00F306ED"/>
    <w:rsid w:val="00F30779"/>
    <w:rsid w:val="00F30D9C"/>
    <w:rsid w:val="00F310AB"/>
    <w:rsid w:val="00F31515"/>
    <w:rsid w:val="00F31830"/>
    <w:rsid w:val="00F32238"/>
    <w:rsid w:val="00F324B5"/>
    <w:rsid w:val="00F325C9"/>
    <w:rsid w:val="00F328C4"/>
    <w:rsid w:val="00F33EA8"/>
    <w:rsid w:val="00F33F44"/>
    <w:rsid w:val="00F3499B"/>
    <w:rsid w:val="00F35252"/>
    <w:rsid w:val="00F357F0"/>
    <w:rsid w:val="00F358FD"/>
    <w:rsid w:val="00F3593D"/>
    <w:rsid w:val="00F35A49"/>
    <w:rsid w:val="00F3615E"/>
    <w:rsid w:val="00F36541"/>
    <w:rsid w:val="00F3684C"/>
    <w:rsid w:val="00F36AA2"/>
    <w:rsid w:val="00F36D02"/>
    <w:rsid w:val="00F3728F"/>
    <w:rsid w:val="00F372A3"/>
    <w:rsid w:val="00F37BD8"/>
    <w:rsid w:val="00F37FB1"/>
    <w:rsid w:val="00F40E82"/>
    <w:rsid w:val="00F413B9"/>
    <w:rsid w:val="00F4140D"/>
    <w:rsid w:val="00F414EC"/>
    <w:rsid w:val="00F41850"/>
    <w:rsid w:val="00F4187B"/>
    <w:rsid w:val="00F419DC"/>
    <w:rsid w:val="00F41A0F"/>
    <w:rsid w:val="00F41A1A"/>
    <w:rsid w:val="00F41EC2"/>
    <w:rsid w:val="00F42631"/>
    <w:rsid w:val="00F42D3C"/>
    <w:rsid w:val="00F430C4"/>
    <w:rsid w:val="00F43480"/>
    <w:rsid w:val="00F43623"/>
    <w:rsid w:val="00F43637"/>
    <w:rsid w:val="00F4393C"/>
    <w:rsid w:val="00F4424F"/>
    <w:rsid w:val="00F44A5B"/>
    <w:rsid w:val="00F44AE3"/>
    <w:rsid w:val="00F44B7B"/>
    <w:rsid w:val="00F44F70"/>
    <w:rsid w:val="00F45746"/>
    <w:rsid w:val="00F457D6"/>
    <w:rsid w:val="00F459B1"/>
    <w:rsid w:val="00F45AB9"/>
    <w:rsid w:val="00F461F3"/>
    <w:rsid w:val="00F46484"/>
    <w:rsid w:val="00F464D3"/>
    <w:rsid w:val="00F4665F"/>
    <w:rsid w:val="00F4691A"/>
    <w:rsid w:val="00F46A75"/>
    <w:rsid w:val="00F46B48"/>
    <w:rsid w:val="00F4756C"/>
    <w:rsid w:val="00F4758A"/>
    <w:rsid w:val="00F47E21"/>
    <w:rsid w:val="00F47E75"/>
    <w:rsid w:val="00F47EDE"/>
    <w:rsid w:val="00F50428"/>
    <w:rsid w:val="00F50452"/>
    <w:rsid w:val="00F508E6"/>
    <w:rsid w:val="00F51147"/>
    <w:rsid w:val="00F516A7"/>
    <w:rsid w:val="00F51D7F"/>
    <w:rsid w:val="00F51D92"/>
    <w:rsid w:val="00F51DB0"/>
    <w:rsid w:val="00F52446"/>
    <w:rsid w:val="00F5281B"/>
    <w:rsid w:val="00F528DF"/>
    <w:rsid w:val="00F52914"/>
    <w:rsid w:val="00F52F6B"/>
    <w:rsid w:val="00F53D9E"/>
    <w:rsid w:val="00F5458B"/>
    <w:rsid w:val="00F547DC"/>
    <w:rsid w:val="00F54B60"/>
    <w:rsid w:val="00F54C27"/>
    <w:rsid w:val="00F54E78"/>
    <w:rsid w:val="00F54E80"/>
    <w:rsid w:val="00F55267"/>
    <w:rsid w:val="00F553DB"/>
    <w:rsid w:val="00F55CDC"/>
    <w:rsid w:val="00F56057"/>
    <w:rsid w:val="00F56661"/>
    <w:rsid w:val="00F566C3"/>
    <w:rsid w:val="00F567B8"/>
    <w:rsid w:val="00F57456"/>
    <w:rsid w:val="00F57CCB"/>
    <w:rsid w:val="00F602E8"/>
    <w:rsid w:val="00F6049F"/>
    <w:rsid w:val="00F60685"/>
    <w:rsid w:val="00F61152"/>
    <w:rsid w:val="00F61992"/>
    <w:rsid w:val="00F61AE5"/>
    <w:rsid w:val="00F61C11"/>
    <w:rsid w:val="00F62013"/>
    <w:rsid w:val="00F62160"/>
    <w:rsid w:val="00F621E8"/>
    <w:rsid w:val="00F62A06"/>
    <w:rsid w:val="00F62BA2"/>
    <w:rsid w:val="00F62C5B"/>
    <w:rsid w:val="00F6301D"/>
    <w:rsid w:val="00F632B0"/>
    <w:rsid w:val="00F6391C"/>
    <w:rsid w:val="00F63B58"/>
    <w:rsid w:val="00F63BE2"/>
    <w:rsid w:val="00F63D33"/>
    <w:rsid w:val="00F64429"/>
    <w:rsid w:val="00F6460A"/>
    <w:rsid w:val="00F650CE"/>
    <w:rsid w:val="00F6547C"/>
    <w:rsid w:val="00F65B6F"/>
    <w:rsid w:val="00F66A59"/>
    <w:rsid w:val="00F66AC4"/>
    <w:rsid w:val="00F66E4B"/>
    <w:rsid w:val="00F67196"/>
    <w:rsid w:val="00F67366"/>
    <w:rsid w:val="00F673ED"/>
    <w:rsid w:val="00F67527"/>
    <w:rsid w:val="00F679E5"/>
    <w:rsid w:val="00F67A83"/>
    <w:rsid w:val="00F701CC"/>
    <w:rsid w:val="00F70C84"/>
    <w:rsid w:val="00F70E5C"/>
    <w:rsid w:val="00F70F46"/>
    <w:rsid w:val="00F710B9"/>
    <w:rsid w:val="00F7110A"/>
    <w:rsid w:val="00F7151B"/>
    <w:rsid w:val="00F7249C"/>
    <w:rsid w:val="00F724FE"/>
    <w:rsid w:val="00F7252E"/>
    <w:rsid w:val="00F7294E"/>
    <w:rsid w:val="00F72AB6"/>
    <w:rsid w:val="00F72F90"/>
    <w:rsid w:val="00F7312A"/>
    <w:rsid w:val="00F735E4"/>
    <w:rsid w:val="00F737BE"/>
    <w:rsid w:val="00F73978"/>
    <w:rsid w:val="00F73ACD"/>
    <w:rsid w:val="00F73B41"/>
    <w:rsid w:val="00F73FF5"/>
    <w:rsid w:val="00F75054"/>
    <w:rsid w:val="00F7515E"/>
    <w:rsid w:val="00F7547A"/>
    <w:rsid w:val="00F75694"/>
    <w:rsid w:val="00F75896"/>
    <w:rsid w:val="00F759DE"/>
    <w:rsid w:val="00F75A70"/>
    <w:rsid w:val="00F75AFA"/>
    <w:rsid w:val="00F75D3E"/>
    <w:rsid w:val="00F75FA5"/>
    <w:rsid w:val="00F765CE"/>
    <w:rsid w:val="00F77299"/>
    <w:rsid w:val="00F777A6"/>
    <w:rsid w:val="00F77B16"/>
    <w:rsid w:val="00F77C39"/>
    <w:rsid w:val="00F80129"/>
    <w:rsid w:val="00F80333"/>
    <w:rsid w:val="00F803CC"/>
    <w:rsid w:val="00F80634"/>
    <w:rsid w:val="00F8095F"/>
    <w:rsid w:val="00F80AEE"/>
    <w:rsid w:val="00F8128E"/>
    <w:rsid w:val="00F812EE"/>
    <w:rsid w:val="00F8150C"/>
    <w:rsid w:val="00F81A54"/>
    <w:rsid w:val="00F822AE"/>
    <w:rsid w:val="00F82640"/>
    <w:rsid w:val="00F827E9"/>
    <w:rsid w:val="00F83540"/>
    <w:rsid w:val="00F83B57"/>
    <w:rsid w:val="00F83D8E"/>
    <w:rsid w:val="00F83E7F"/>
    <w:rsid w:val="00F84A25"/>
    <w:rsid w:val="00F8520F"/>
    <w:rsid w:val="00F85483"/>
    <w:rsid w:val="00F85C05"/>
    <w:rsid w:val="00F868E7"/>
    <w:rsid w:val="00F86E9F"/>
    <w:rsid w:val="00F8715B"/>
    <w:rsid w:val="00F87343"/>
    <w:rsid w:val="00F877FD"/>
    <w:rsid w:val="00F879F7"/>
    <w:rsid w:val="00F87AC6"/>
    <w:rsid w:val="00F87D6E"/>
    <w:rsid w:val="00F87F6D"/>
    <w:rsid w:val="00F90259"/>
    <w:rsid w:val="00F905C1"/>
    <w:rsid w:val="00F908A0"/>
    <w:rsid w:val="00F90BEE"/>
    <w:rsid w:val="00F9183A"/>
    <w:rsid w:val="00F91ECA"/>
    <w:rsid w:val="00F92359"/>
    <w:rsid w:val="00F92534"/>
    <w:rsid w:val="00F92B13"/>
    <w:rsid w:val="00F93979"/>
    <w:rsid w:val="00F93C6F"/>
    <w:rsid w:val="00F93DE9"/>
    <w:rsid w:val="00F94AAA"/>
    <w:rsid w:val="00F94D23"/>
    <w:rsid w:val="00F95065"/>
    <w:rsid w:val="00F956FC"/>
    <w:rsid w:val="00F9596B"/>
    <w:rsid w:val="00F9598A"/>
    <w:rsid w:val="00F95A99"/>
    <w:rsid w:val="00F95C55"/>
    <w:rsid w:val="00F95F19"/>
    <w:rsid w:val="00F9644E"/>
    <w:rsid w:val="00F9658F"/>
    <w:rsid w:val="00F96CCA"/>
    <w:rsid w:val="00F96CFE"/>
    <w:rsid w:val="00F96E57"/>
    <w:rsid w:val="00F96F0B"/>
    <w:rsid w:val="00F96FCD"/>
    <w:rsid w:val="00F972C6"/>
    <w:rsid w:val="00F973A7"/>
    <w:rsid w:val="00F97772"/>
    <w:rsid w:val="00F97999"/>
    <w:rsid w:val="00F97B06"/>
    <w:rsid w:val="00FA044B"/>
    <w:rsid w:val="00FA0736"/>
    <w:rsid w:val="00FA0816"/>
    <w:rsid w:val="00FA09F8"/>
    <w:rsid w:val="00FA0E29"/>
    <w:rsid w:val="00FA0FEA"/>
    <w:rsid w:val="00FA1060"/>
    <w:rsid w:val="00FA15AB"/>
    <w:rsid w:val="00FA19FF"/>
    <w:rsid w:val="00FA1B4B"/>
    <w:rsid w:val="00FA25FC"/>
    <w:rsid w:val="00FA2E57"/>
    <w:rsid w:val="00FA30A5"/>
    <w:rsid w:val="00FA339F"/>
    <w:rsid w:val="00FA387C"/>
    <w:rsid w:val="00FA39F9"/>
    <w:rsid w:val="00FA3AB2"/>
    <w:rsid w:val="00FA3B44"/>
    <w:rsid w:val="00FA3C9D"/>
    <w:rsid w:val="00FA4959"/>
    <w:rsid w:val="00FA4A1E"/>
    <w:rsid w:val="00FA4D40"/>
    <w:rsid w:val="00FA4D9C"/>
    <w:rsid w:val="00FA5B25"/>
    <w:rsid w:val="00FA5F9B"/>
    <w:rsid w:val="00FA5FEC"/>
    <w:rsid w:val="00FA6128"/>
    <w:rsid w:val="00FA68B7"/>
    <w:rsid w:val="00FA6F19"/>
    <w:rsid w:val="00FA71F9"/>
    <w:rsid w:val="00FA72CC"/>
    <w:rsid w:val="00FA76DC"/>
    <w:rsid w:val="00FA7FE0"/>
    <w:rsid w:val="00FB0498"/>
    <w:rsid w:val="00FB0760"/>
    <w:rsid w:val="00FB0DD6"/>
    <w:rsid w:val="00FB0FB9"/>
    <w:rsid w:val="00FB16AE"/>
    <w:rsid w:val="00FB18A8"/>
    <w:rsid w:val="00FB1B72"/>
    <w:rsid w:val="00FB1CF1"/>
    <w:rsid w:val="00FB1EC5"/>
    <w:rsid w:val="00FB2008"/>
    <w:rsid w:val="00FB224E"/>
    <w:rsid w:val="00FB2281"/>
    <w:rsid w:val="00FB2A1D"/>
    <w:rsid w:val="00FB375E"/>
    <w:rsid w:val="00FB3811"/>
    <w:rsid w:val="00FB3986"/>
    <w:rsid w:val="00FB39A6"/>
    <w:rsid w:val="00FB3AAF"/>
    <w:rsid w:val="00FB3AFE"/>
    <w:rsid w:val="00FB3F49"/>
    <w:rsid w:val="00FB4549"/>
    <w:rsid w:val="00FB4A2F"/>
    <w:rsid w:val="00FB4A6C"/>
    <w:rsid w:val="00FB4B30"/>
    <w:rsid w:val="00FB544D"/>
    <w:rsid w:val="00FB547A"/>
    <w:rsid w:val="00FB55E3"/>
    <w:rsid w:val="00FB568C"/>
    <w:rsid w:val="00FB56D4"/>
    <w:rsid w:val="00FB5B9C"/>
    <w:rsid w:val="00FB62CD"/>
    <w:rsid w:val="00FB650D"/>
    <w:rsid w:val="00FB6696"/>
    <w:rsid w:val="00FB6A49"/>
    <w:rsid w:val="00FB6B0E"/>
    <w:rsid w:val="00FB6F21"/>
    <w:rsid w:val="00FB76EA"/>
    <w:rsid w:val="00FB7A91"/>
    <w:rsid w:val="00FC0572"/>
    <w:rsid w:val="00FC084D"/>
    <w:rsid w:val="00FC08AC"/>
    <w:rsid w:val="00FC0E12"/>
    <w:rsid w:val="00FC0EA5"/>
    <w:rsid w:val="00FC0EAC"/>
    <w:rsid w:val="00FC11B9"/>
    <w:rsid w:val="00FC11EC"/>
    <w:rsid w:val="00FC16FA"/>
    <w:rsid w:val="00FC1717"/>
    <w:rsid w:val="00FC1AD3"/>
    <w:rsid w:val="00FC1BFE"/>
    <w:rsid w:val="00FC1C0E"/>
    <w:rsid w:val="00FC235C"/>
    <w:rsid w:val="00FC2C3C"/>
    <w:rsid w:val="00FC2DA7"/>
    <w:rsid w:val="00FC32A7"/>
    <w:rsid w:val="00FC32BF"/>
    <w:rsid w:val="00FC3417"/>
    <w:rsid w:val="00FC372F"/>
    <w:rsid w:val="00FC3735"/>
    <w:rsid w:val="00FC385D"/>
    <w:rsid w:val="00FC3902"/>
    <w:rsid w:val="00FC39D8"/>
    <w:rsid w:val="00FC3A02"/>
    <w:rsid w:val="00FC3B3C"/>
    <w:rsid w:val="00FC3DBB"/>
    <w:rsid w:val="00FC4698"/>
    <w:rsid w:val="00FC547B"/>
    <w:rsid w:val="00FC54A4"/>
    <w:rsid w:val="00FC5A91"/>
    <w:rsid w:val="00FC5C41"/>
    <w:rsid w:val="00FC67E4"/>
    <w:rsid w:val="00FC684E"/>
    <w:rsid w:val="00FC68AD"/>
    <w:rsid w:val="00FC6C74"/>
    <w:rsid w:val="00FC6EF4"/>
    <w:rsid w:val="00FC715A"/>
    <w:rsid w:val="00FC7273"/>
    <w:rsid w:val="00FC7A56"/>
    <w:rsid w:val="00FC7C87"/>
    <w:rsid w:val="00FD032B"/>
    <w:rsid w:val="00FD0515"/>
    <w:rsid w:val="00FD0894"/>
    <w:rsid w:val="00FD0965"/>
    <w:rsid w:val="00FD1316"/>
    <w:rsid w:val="00FD1453"/>
    <w:rsid w:val="00FD1B85"/>
    <w:rsid w:val="00FD1F99"/>
    <w:rsid w:val="00FD20B7"/>
    <w:rsid w:val="00FD20C5"/>
    <w:rsid w:val="00FD2452"/>
    <w:rsid w:val="00FD2AF4"/>
    <w:rsid w:val="00FD3223"/>
    <w:rsid w:val="00FD3284"/>
    <w:rsid w:val="00FD3487"/>
    <w:rsid w:val="00FD38EA"/>
    <w:rsid w:val="00FD3950"/>
    <w:rsid w:val="00FD39C5"/>
    <w:rsid w:val="00FD3AAF"/>
    <w:rsid w:val="00FD3B0E"/>
    <w:rsid w:val="00FD3C2D"/>
    <w:rsid w:val="00FD3D5D"/>
    <w:rsid w:val="00FD3E65"/>
    <w:rsid w:val="00FD4027"/>
    <w:rsid w:val="00FD42A0"/>
    <w:rsid w:val="00FD47AE"/>
    <w:rsid w:val="00FD4E16"/>
    <w:rsid w:val="00FD5190"/>
    <w:rsid w:val="00FD530C"/>
    <w:rsid w:val="00FD5939"/>
    <w:rsid w:val="00FD5A2A"/>
    <w:rsid w:val="00FD5ABE"/>
    <w:rsid w:val="00FD6230"/>
    <w:rsid w:val="00FD67A5"/>
    <w:rsid w:val="00FD68A2"/>
    <w:rsid w:val="00FD6A2A"/>
    <w:rsid w:val="00FD6E02"/>
    <w:rsid w:val="00FD75A6"/>
    <w:rsid w:val="00FD75B2"/>
    <w:rsid w:val="00FD770A"/>
    <w:rsid w:val="00FD785B"/>
    <w:rsid w:val="00FD7946"/>
    <w:rsid w:val="00FD79E4"/>
    <w:rsid w:val="00FD7DB1"/>
    <w:rsid w:val="00FE09A4"/>
    <w:rsid w:val="00FE0AF0"/>
    <w:rsid w:val="00FE0C25"/>
    <w:rsid w:val="00FE0F92"/>
    <w:rsid w:val="00FE100D"/>
    <w:rsid w:val="00FE1150"/>
    <w:rsid w:val="00FE14CC"/>
    <w:rsid w:val="00FE1771"/>
    <w:rsid w:val="00FE1799"/>
    <w:rsid w:val="00FE1C74"/>
    <w:rsid w:val="00FE1C76"/>
    <w:rsid w:val="00FE1E42"/>
    <w:rsid w:val="00FE20A9"/>
    <w:rsid w:val="00FE2185"/>
    <w:rsid w:val="00FE2197"/>
    <w:rsid w:val="00FE2320"/>
    <w:rsid w:val="00FE24BF"/>
    <w:rsid w:val="00FE2EE3"/>
    <w:rsid w:val="00FE2FC8"/>
    <w:rsid w:val="00FE33C1"/>
    <w:rsid w:val="00FE33E7"/>
    <w:rsid w:val="00FE362E"/>
    <w:rsid w:val="00FE3BE3"/>
    <w:rsid w:val="00FE4039"/>
    <w:rsid w:val="00FE4724"/>
    <w:rsid w:val="00FE495B"/>
    <w:rsid w:val="00FE5245"/>
    <w:rsid w:val="00FE567F"/>
    <w:rsid w:val="00FE56B1"/>
    <w:rsid w:val="00FE5714"/>
    <w:rsid w:val="00FE5968"/>
    <w:rsid w:val="00FE6518"/>
    <w:rsid w:val="00FE6567"/>
    <w:rsid w:val="00FE6EC3"/>
    <w:rsid w:val="00FE6EF5"/>
    <w:rsid w:val="00FE6F93"/>
    <w:rsid w:val="00FE72FA"/>
    <w:rsid w:val="00FE77BB"/>
    <w:rsid w:val="00FE7FDB"/>
    <w:rsid w:val="00FF0204"/>
    <w:rsid w:val="00FF03A7"/>
    <w:rsid w:val="00FF053F"/>
    <w:rsid w:val="00FF05C5"/>
    <w:rsid w:val="00FF0CDA"/>
    <w:rsid w:val="00FF116C"/>
    <w:rsid w:val="00FF123B"/>
    <w:rsid w:val="00FF1841"/>
    <w:rsid w:val="00FF1BC3"/>
    <w:rsid w:val="00FF1C6C"/>
    <w:rsid w:val="00FF1DDF"/>
    <w:rsid w:val="00FF26A1"/>
    <w:rsid w:val="00FF2B9D"/>
    <w:rsid w:val="00FF32B5"/>
    <w:rsid w:val="00FF32B8"/>
    <w:rsid w:val="00FF392C"/>
    <w:rsid w:val="00FF4435"/>
    <w:rsid w:val="00FF462A"/>
    <w:rsid w:val="00FF50BD"/>
    <w:rsid w:val="00FF50F0"/>
    <w:rsid w:val="00FF5E2B"/>
    <w:rsid w:val="00FF6203"/>
    <w:rsid w:val="00FF62EB"/>
    <w:rsid w:val="00FF6B7A"/>
    <w:rsid w:val="00FF6EE3"/>
    <w:rsid w:val="00FF6F55"/>
    <w:rsid w:val="00FF70C5"/>
    <w:rsid w:val="00FF71F1"/>
    <w:rsid w:val="00FF720B"/>
    <w:rsid w:val="00FF7496"/>
    <w:rsid w:val="00FF7824"/>
    <w:rsid w:val="00FF7B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77C872AC-0781-429D-BB4A-164319707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6693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BE2ADF"/>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qFormat/>
    <w:rsid w:val="00BE2ADF"/>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unhideWhenUsed/>
    <w:qFormat/>
    <w:rsid w:val="00BE2ADF"/>
    <w:pPr>
      <w:keepNext/>
      <w:spacing w:line="720" w:lineRule="atLeast"/>
      <w:outlineLvl w:val="2"/>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BE2ADF"/>
    <w:rPr>
      <w:rFonts w:ascii="Arial" w:hAnsi="Arial"/>
      <w:b/>
      <w:bCs/>
      <w:snapToGrid w:val="0"/>
      <w:kern w:val="52"/>
      <w:sz w:val="52"/>
      <w:szCs w:val="52"/>
    </w:rPr>
  </w:style>
  <w:style w:type="character" w:customStyle="1" w:styleId="20">
    <w:name w:val="標題 2 字元"/>
    <w:link w:val="2"/>
    <w:rsid w:val="00BE2ADF"/>
    <w:rPr>
      <w:rFonts w:ascii="Arial" w:hAnsi="Arial"/>
      <w:b/>
      <w:bCs/>
      <w:snapToGrid w:val="0"/>
      <w:kern w:val="2"/>
      <w:sz w:val="48"/>
      <w:szCs w:val="48"/>
    </w:rPr>
  </w:style>
  <w:style w:type="character" w:customStyle="1" w:styleId="30">
    <w:name w:val="標題 3 字元"/>
    <w:link w:val="3"/>
    <w:uiPriority w:val="9"/>
    <w:rsid w:val="00BE2ADF"/>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E92BAD"/>
    <w:rPr>
      <w:rFonts w:ascii="標楷體" w:eastAsia="標楷體"/>
      <w:b/>
      <w:snapToGrid w:val="0"/>
      <w:kern w:val="2"/>
      <w:sz w:val="28"/>
      <w:lang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rPr>
      <w:lang w:val="x-none" w:eastAsia="x-none"/>
    </w:rPr>
  </w:style>
  <w:style w:type="character" w:customStyle="1" w:styleId="21">
    <w:name w:val="(一)(二)(三) 字元2"/>
    <w:link w:val="a4"/>
    <w:rsid w:val="00BE2ADF"/>
    <w:rPr>
      <w:rFonts w:ascii="標楷體" w:eastAsia="標楷體"/>
      <w:snapToGrid w:val="0"/>
      <w:kern w:val="2"/>
      <w:sz w:val="28"/>
      <w:szCs w:val="28"/>
    </w:rPr>
  </w:style>
  <w:style w:type="paragraph" w:customStyle="1" w:styleId="a5">
    <w:name w:val="(一)下內文"/>
    <w:basedOn w:val="a4"/>
    <w:link w:val="a6"/>
    <w:pPr>
      <w:adjustRightInd w:val="0"/>
      <w:ind w:leftChars="300" w:firstLineChars="0" w:firstLine="0"/>
    </w:pPr>
  </w:style>
  <w:style w:type="character" w:customStyle="1" w:styleId="a6">
    <w:name w:val="(一)下內文 字元"/>
    <w:link w:val="a5"/>
    <w:rsid w:val="00BE2ADF"/>
    <w:rPr>
      <w:rFonts w:ascii="標楷體" w:eastAsia="標楷體"/>
      <w:snapToGrid w:val="0"/>
      <w:kern w:val="2"/>
      <w:sz w:val="28"/>
      <w:szCs w:val="28"/>
    </w:r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link w:val="aa"/>
    <w:semiHidden/>
    <w:pPr>
      <w:ind w:leftChars="400" w:left="960" w:hangingChars="200" w:hanging="480"/>
    </w:pPr>
    <w:rPr>
      <w:lang w:val="x-none" w:eastAsia="x-none"/>
    </w:rPr>
  </w:style>
  <w:style w:type="character" w:customStyle="1" w:styleId="aa">
    <w:name w:val="圖表目錄 字元"/>
    <w:link w:val="a9"/>
    <w:semiHidden/>
    <w:rsid w:val="00BE2ADF"/>
    <w:rPr>
      <w:rFonts w:ascii="標楷體" w:eastAsia="標楷體"/>
      <w:snapToGrid w:val="0"/>
      <w:kern w:val="2"/>
      <w:sz w:val="28"/>
      <w:szCs w:val="28"/>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lang w:val="x-none" w:eastAsia="x-none"/>
    </w:rPr>
  </w:style>
  <w:style w:type="character" w:customStyle="1" w:styleId="ad">
    <w:name w:val="姓名及分機 字元"/>
    <w:link w:val="ac"/>
    <w:rsid w:val="00BE2ADF"/>
    <w:rPr>
      <w:rFonts w:ascii="標楷體" w:eastAsia="標楷體"/>
      <w:snapToGrid w:val="0"/>
      <w:kern w:val="2"/>
      <w:sz w:val="24"/>
      <w:szCs w:val="28"/>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lang w:val="x-none" w:eastAsia="x-none"/>
    </w:rPr>
  </w:style>
  <w:style w:type="character" w:customStyle="1" w:styleId="1232">
    <w:name w:val="(1)(2)(3) 字元"/>
    <w:link w:val="1231"/>
    <w:rsid w:val="00BE2ADF"/>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BE2ADF"/>
    <w:rPr>
      <w:rFonts w:ascii="標楷體" w:eastAsia="標楷體"/>
      <w:snapToGrid w:val="0"/>
      <w:kern w:val="2"/>
      <w:sz w:val="24"/>
      <w:szCs w:val="28"/>
    </w:rPr>
  </w:style>
  <w:style w:type="character" w:styleId="af">
    <w:name w:val="Hyperlink"/>
    <w:uiPriority w:val="99"/>
    <w:rsid w:val="00E92BAD"/>
    <w:rPr>
      <w:color w:val="0000FF"/>
      <w:u w:val="single"/>
    </w:rPr>
  </w:style>
  <w:style w:type="paragraph" w:customStyle="1" w:styleId="22">
    <w:name w:val="(一)下內文縮2"/>
    <w:basedOn w:val="a"/>
    <w:link w:val="23"/>
    <w:qFormat/>
    <w:pPr>
      <w:adjustRightInd w:val="0"/>
      <w:ind w:leftChars="300" w:left="300"/>
    </w:pPr>
    <w:rPr>
      <w:lang w:val="x-none" w:eastAsia="x-none"/>
    </w:rPr>
  </w:style>
  <w:style w:type="character" w:customStyle="1" w:styleId="23">
    <w:name w:val="(一)下內文縮2 字元"/>
    <w:link w:val="22"/>
    <w:rsid w:val="00BE2ADF"/>
    <w:rPr>
      <w:rFonts w:ascii="標楷體" w:eastAsia="標楷體"/>
      <w:snapToGrid w:val="0"/>
      <w:kern w:val="2"/>
      <w:sz w:val="28"/>
      <w:szCs w:val="28"/>
    </w:rPr>
  </w:style>
  <w:style w:type="paragraph" w:styleId="11">
    <w:name w:val="toc 1"/>
    <w:basedOn w:val="a"/>
    <w:next w:val="a"/>
    <w:autoRedefine/>
    <w:uiPriority w:val="39"/>
    <w:rsid w:val="00C9498F"/>
    <w:pPr>
      <w:tabs>
        <w:tab w:val="right" w:leader="hyphen" w:pos="8505"/>
      </w:tabs>
      <w:ind w:leftChars="0" w:left="487" w:rightChars="49" w:right="139" w:hangingChars="200" w:hanging="487"/>
    </w:pPr>
    <w:rPr>
      <w:b/>
      <w:noProof/>
      <w:sz w:val="24"/>
    </w:rPr>
  </w:style>
  <w:style w:type="paragraph" w:styleId="24">
    <w:name w:val="toc 2"/>
    <w:basedOn w:val="a"/>
    <w:next w:val="a"/>
    <w:autoRedefine/>
    <w:uiPriority w:val="39"/>
    <w:rsid w:val="00900D05"/>
    <w:pPr>
      <w:tabs>
        <w:tab w:val="right" w:leader="hyphen" w:pos="8505"/>
      </w:tabs>
      <w:ind w:leftChars="0" w:left="487" w:right="282" w:hangingChars="200" w:hanging="487"/>
    </w:pPr>
    <w:rPr>
      <w:sz w:val="24"/>
    </w:rPr>
  </w:style>
  <w:style w:type="paragraph" w:styleId="af0">
    <w:name w:val="header"/>
    <w:basedOn w:val="a"/>
    <w:link w:val="af1"/>
    <w:uiPriority w:val="99"/>
    <w:rsid w:val="00E92BAD"/>
    <w:pPr>
      <w:tabs>
        <w:tab w:val="center" w:pos="4153"/>
        <w:tab w:val="right" w:pos="8306"/>
      </w:tabs>
      <w:snapToGrid w:val="0"/>
      <w:spacing w:line="480" w:lineRule="exact"/>
    </w:pPr>
    <w:rPr>
      <w:rFonts w:ascii="Times New Roman"/>
      <w:sz w:val="20"/>
      <w:szCs w:val="20"/>
      <w:lang w:val="x-none" w:eastAsia="x-none"/>
    </w:rPr>
  </w:style>
  <w:style w:type="character" w:customStyle="1" w:styleId="af1">
    <w:name w:val="頁首 字元"/>
    <w:link w:val="af0"/>
    <w:uiPriority w:val="99"/>
    <w:rsid w:val="00E92BAD"/>
    <w:rPr>
      <w:rFonts w:eastAsia="標楷體"/>
      <w:snapToGrid w:val="0"/>
      <w:kern w:val="2"/>
    </w:rPr>
  </w:style>
  <w:style w:type="paragraph" w:styleId="af2">
    <w:name w:val="footer"/>
    <w:basedOn w:val="a"/>
    <w:link w:val="af3"/>
    <w:rsid w:val="00E92BAD"/>
    <w:pPr>
      <w:tabs>
        <w:tab w:val="center" w:pos="4153"/>
        <w:tab w:val="right" w:pos="8306"/>
      </w:tabs>
      <w:snapToGrid w:val="0"/>
      <w:spacing w:line="480" w:lineRule="exact"/>
    </w:pPr>
    <w:rPr>
      <w:rFonts w:ascii="Times New Roman"/>
      <w:sz w:val="20"/>
      <w:szCs w:val="20"/>
      <w:lang w:val="x-none" w:eastAsia="x-none"/>
    </w:rPr>
  </w:style>
  <w:style w:type="character" w:customStyle="1" w:styleId="af3">
    <w:name w:val="頁尾 字元"/>
    <w:link w:val="af2"/>
    <w:rsid w:val="00E92BAD"/>
    <w:rPr>
      <w:rFonts w:eastAsia="標楷體"/>
      <w:snapToGrid w:val="0"/>
      <w:kern w:val="2"/>
    </w:rPr>
  </w:style>
  <w:style w:type="character" w:styleId="af4">
    <w:name w:val="page number"/>
    <w:rsid w:val="00E92BAD"/>
  </w:style>
  <w:style w:type="paragraph" w:styleId="af5">
    <w:name w:val="footnote text"/>
    <w:basedOn w:val="a"/>
    <w:link w:val="af6"/>
    <w:rsid w:val="00E92BAD"/>
    <w:pPr>
      <w:snapToGrid w:val="0"/>
      <w:jc w:val="left"/>
    </w:pPr>
    <w:rPr>
      <w:sz w:val="20"/>
      <w:szCs w:val="20"/>
      <w:lang w:val="x-none" w:eastAsia="x-none"/>
    </w:rPr>
  </w:style>
  <w:style w:type="character" w:customStyle="1" w:styleId="af6">
    <w:name w:val="註腳文字 字元"/>
    <w:link w:val="af5"/>
    <w:rsid w:val="00E92BAD"/>
    <w:rPr>
      <w:rFonts w:ascii="標楷體" w:eastAsia="標楷體"/>
      <w:snapToGrid w:val="0"/>
      <w:kern w:val="2"/>
    </w:rPr>
  </w:style>
  <w:style w:type="character" w:styleId="af7">
    <w:name w:val="footnote reference"/>
    <w:aliases w:val="FR,Ref,de nota al pie,註腳內容,Error-Fußnotenzeichen5,Error-Fußnotenzeichen6,Error-Fußnotenzeichen3"/>
    <w:uiPriority w:val="99"/>
    <w:rsid w:val="00E92BAD"/>
    <w:rPr>
      <w:vertAlign w:val="superscript"/>
    </w:rPr>
  </w:style>
  <w:style w:type="paragraph" w:customStyle="1" w:styleId="af8">
    <w:name w:val="題目"/>
    <w:basedOn w:val="a"/>
    <w:rsid w:val="00BE2ADF"/>
    <w:pPr>
      <w:spacing w:line="240" w:lineRule="auto"/>
      <w:ind w:leftChars="0" w:left="600" w:firstLineChars="0" w:hanging="600"/>
    </w:pPr>
    <w:rPr>
      <w:rFonts w:ascii="Times New Roman"/>
      <w:kern w:val="0"/>
      <w:szCs w:val="20"/>
    </w:rPr>
  </w:style>
  <w:style w:type="table" w:styleId="af9">
    <w:name w:val="Table Grid"/>
    <w:basedOn w:val="a1"/>
    <w:rsid w:val="00BE2AD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字元 字元2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1"/>
    <w:basedOn w:val="a"/>
    <w:semiHidden/>
    <w:rsid w:val="00BE2AD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a">
    <w:name w:val="字元 字元 字元"/>
    <w:basedOn w:val="a"/>
    <w:semiHidden/>
    <w:rsid w:val="00BE2AD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
    <w:name w:val="字元 字元5"/>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annotation reference"/>
    <w:semiHidden/>
    <w:rsid w:val="00BE2ADF"/>
    <w:rPr>
      <w:sz w:val="18"/>
      <w:szCs w:val="18"/>
    </w:rPr>
  </w:style>
  <w:style w:type="paragraph" w:styleId="afc">
    <w:name w:val="annotation text"/>
    <w:basedOn w:val="a"/>
    <w:link w:val="afd"/>
    <w:semiHidden/>
    <w:rsid w:val="00BE2ADF"/>
    <w:pPr>
      <w:jc w:val="left"/>
    </w:pPr>
    <w:rPr>
      <w:lang w:val="x-none" w:eastAsia="x-none"/>
    </w:rPr>
  </w:style>
  <w:style w:type="character" w:customStyle="1" w:styleId="afd">
    <w:name w:val="註解文字 字元"/>
    <w:link w:val="afc"/>
    <w:semiHidden/>
    <w:rsid w:val="00BE2ADF"/>
    <w:rPr>
      <w:rFonts w:ascii="標楷體" w:eastAsia="標楷體"/>
      <w:snapToGrid w:val="0"/>
      <w:kern w:val="2"/>
      <w:sz w:val="28"/>
      <w:szCs w:val="28"/>
    </w:rPr>
  </w:style>
  <w:style w:type="paragraph" w:styleId="afe">
    <w:name w:val="annotation subject"/>
    <w:basedOn w:val="afc"/>
    <w:next w:val="afc"/>
    <w:link w:val="aff"/>
    <w:semiHidden/>
    <w:rsid w:val="00BE2ADF"/>
    <w:rPr>
      <w:b/>
      <w:bCs/>
    </w:rPr>
  </w:style>
  <w:style w:type="character" w:customStyle="1" w:styleId="aff">
    <w:name w:val="註解主旨 字元"/>
    <w:link w:val="afe"/>
    <w:semiHidden/>
    <w:rsid w:val="00BE2ADF"/>
    <w:rPr>
      <w:rFonts w:ascii="標楷體" w:eastAsia="標楷體"/>
      <w:b/>
      <w:bCs/>
      <w:snapToGrid w:val="0"/>
      <w:kern w:val="2"/>
      <w:sz w:val="28"/>
      <w:szCs w:val="28"/>
    </w:rPr>
  </w:style>
  <w:style w:type="paragraph" w:styleId="aff0">
    <w:name w:val="Balloon Text"/>
    <w:basedOn w:val="a"/>
    <w:link w:val="aff1"/>
    <w:semiHidden/>
    <w:rsid w:val="00BE2ADF"/>
    <w:rPr>
      <w:rFonts w:ascii="Arial" w:eastAsia="新細明體" w:hAnsi="Arial"/>
      <w:sz w:val="18"/>
      <w:szCs w:val="18"/>
      <w:lang w:val="x-none" w:eastAsia="x-none"/>
    </w:rPr>
  </w:style>
  <w:style w:type="character" w:customStyle="1" w:styleId="aff1">
    <w:name w:val="註解方塊文字 字元"/>
    <w:link w:val="aff0"/>
    <w:semiHidden/>
    <w:rsid w:val="00BE2ADF"/>
    <w:rPr>
      <w:rFonts w:ascii="Arial" w:hAnsi="Arial"/>
      <w:snapToGrid w:val="0"/>
      <w:kern w:val="2"/>
      <w:sz w:val="18"/>
      <w:szCs w:val="18"/>
    </w:rPr>
  </w:style>
  <w:style w:type="paragraph" w:customStyle="1" w:styleId="aff2">
    <w:name w:val="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BE2AD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9"/>
    <w:rsid w:val="00BE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FollowedHyperlink"/>
    <w:uiPriority w:val="99"/>
    <w:semiHidden/>
    <w:unhideWhenUsed/>
    <w:rsid w:val="00BE2ADF"/>
    <w:rPr>
      <w:color w:val="800080"/>
      <w:u w:val="single"/>
    </w:rPr>
  </w:style>
  <w:style w:type="paragraph" w:styleId="aff4">
    <w:name w:val="Closing"/>
    <w:basedOn w:val="a"/>
    <w:link w:val="aff5"/>
    <w:uiPriority w:val="99"/>
    <w:unhideWhenUsed/>
    <w:rsid w:val="00BE2ADF"/>
    <w:pPr>
      <w:ind w:leftChars="1800" w:left="100"/>
    </w:pPr>
    <w:rPr>
      <w:rFonts w:hAnsi="標楷體"/>
      <w:lang w:val="x-none" w:eastAsia="x-none"/>
    </w:rPr>
  </w:style>
  <w:style w:type="character" w:customStyle="1" w:styleId="aff5">
    <w:name w:val="結語 字元"/>
    <w:link w:val="aff4"/>
    <w:uiPriority w:val="99"/>
    <w:rsid w:val="00BE2ADF"/>
    <w:rPr>
      <w:rFonts w:ascii="標楷體" w:eastAsia="標楷體" w:hAnsi="標楷體"/>
      <w:snapToGrid w:val="0"/>
      <w:kern w:val="2"/>
      <w:sz w:val="28"/>
      <w:szCs w:val="28"/>
    </w:rPr>
  </w:style>
  <w:style w:type="table" w:customStyle="1" w:styleId="28">
    <w:name w:val="表格格線2"/>
    <w:basedOn w:val="a1"/>
    <w:next w:val="af9"/>
    <w:rsid w:val="00BE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9D2F0C"/>
    <w:rPr>
      <w:rFonts w:ascii="標楷體" w:eastAsia="標楷體"/>
      <w:snapToGrid w:val="0"/>
      <w:kern w:val="2"/>
      <w:sz w:val="24"/>
      <w:szCs w:val="28"/>
    </w:rPr>
  </w:style>
  <w:style w:type="paragraph" w:styleId="aff6">
    <w:name w:val="Body Text"/>
    <w:basedOn w:val="a"/>
    <w:link w:val="aff7"/>
    <w:rsid w:val="00374D39"/>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7">
    <w:name w:val="本文 字元"/>
    <w:link w:val="aff6"/>
    <w:rsid w:val="00374D39"/>
    <w:rPr>
      <w:rFonts w:ascii="Arial" w:eastAsia="標楷體" w:hAnsi="Arial"/>
      <w:spacing w:val="-5"/>
      <w:sz w:val="28"/>
    </w:rPr>
  </w:style>
  <w:style w:type="character" w:customStyle="1" w:styleId="1230">
    <w:name w:val="1.2.3. 字元"/>
    <w:link w:val="123"/>
    <w:rsid w:val="00BE7B0A"/>
    <w:rPr>
      <w:rFonts w:ascii="標楷體" w:eastAsia="標楷體"/>
      <w:snapToGrid w:val="0"/>
      <w:kern w:val="2"/>
      <w:sz w:val="28"/>
      <w:szCs w:val="28"/>
    </w:rPr>
  </w:style>
  <w:style w:type="character" w:styleId="aff8">
    <w:name w:val="Emphasis"/>
    <w:qFormat/>
    <w:rsid w:val="00B773CA"/>
    <w:rPr>
      <w:i/>
      <w:iCs/>
    </w:rPr>
  </w:style>
  <w:style w:type="paragraph" w:customStyle="1" w:styleId="HeadingBase">
    <w:name w:val="Heading Base"/>
    <w:basedOn w:val="aff6"/>
    <w:next w:val="aff6"/>
    <w:rsid w:val="00B03EB6"/>
    <w:pPr>
      <w:keepNext/>
      <w:keepLines/>
      <w:spacing w:after="0"/>
      <w:jc w:val="left"/>
    </w:pPr>
    <w:rPr>
      <w:rFonts w:ascii="Arial Black" w:hAnsi="Arial Black"/>
      <w:spacing w:val="-10"/>
      <w:kern w:val="28"/>
    </w:rPr>
  </w:style>
  <w:style w:type="character" w:customStyle="1" w:styleId="Checkbox">
    <w:name w:val="Checkbox"/>
    <w:rsid w:val="00715682"/>
    <w:rPr>
      <w:rFonts w:ascii="Times New Roman" w:hAnsi="Times New Roman"/>
      <w:sz w:val="22"/>
    </w:rPr>
  </w:style>
  <w:style w:type="paragraph" w:styleId="aff9">
    <w:name w:val="List Paragraph"/>
    <w:basedOn w:val="a"/>
    <w:uiPriority w:val="34"/>
    <w:qFormat/>
    <w:rsid w:val="00B558A2"/>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affa">
    <w:name w:val="附註"/>
    <w:basedOn w:val="142"/>
    <w:link w:val="affb"/>
    <w:qFormat/>
    <w:rsid w:val="00B0785C"/>
    <w:pPr>
      <w:ind w:left="61" w:hangingChars="25" w:hanging="61"/>
    </w:pPr>
    <w:rPr>
      <w:snapToGrid/>
    </w:rPr>
  </w:style>
  <w:style w:type="paragraph" w:customStyle="1" w:styleId="Default">
    <w:name w:val="Default"/>
    <w:rsid w:val="00891FD7"/>
    <w:pPr>
      <w:widowControl w:val="0"/>
      <w:autoSpaceDE w:val="0"/>
      <w:autoSpaceDN w:val="0"/>
      <w:adjustRightInd w:val="0"/>
    </w:pPr>
    <w:rPr>
      <w:rFonts w:ascii="標楷體" w:eastAsia="標楷體" w:cs="標楷體"/>
      <w:color w:val="000000"/>
      <w:sz w:val="24"/>
      <w:szCs w:val="24"/>
    </w:rPr>
  </w:style>
  <w:style w:type="paragraph" w:styleId="affc">
    <w:name w:val="endnote text"/>
    <w:basedOn w:val="a"/>
    <w:link w:val="affd"/>
    <w:uiPriority w:val="99"/>
    <w:semiHidden/>
    <w:unhideWhenUsed/>
    <w:rsid w:val="001A081B"/>
    <w:pPr>
      <w:snapToGrid w:val="0"/>
      <w:jc w:val="left"/>
    </w:pPr>
    <w:rPr>
      <w:lang w:val="x-none" w:eastAsia="x-none"/>
    </w:rPr>
  </w:style>
  <w:style w:type="character" w:customStyle="1" w:styleId="affd">
    <w:name w:val="章節附註文字 字元"/>
    <w:link w:val="affc"/>
    <w:uiPriority w:val="99"/>
    <w:semiHidden/>
    <w:rsid w:val="001A081B"/>
    <w:rPr>
      <w:rFonts w:ascii="標楷體" w:eastAsia="標楷體"/>
      <w:snapToGrid w:val="0"/>
      <w:kern w:val="2"/>
      <w:sz w:val="28"/>
      <w:szCs w:val="28"/>
    </w:rPr>
  </w:style>
  <w:style w:type="character" w:styleId="affe">
    <w:name w:val="endnote reference"/>
    <w:uiPriority w:val="99"/>
    <w:semiHidden/>
    <w:unhideWhenUsed/>
    <w:rsid w:val="001A081B"/>
    <w:rPr>
      <w:vertAlign w:val="superscript"/>
    </w:rPr>
  </w:style>
  <w:style w:type="paragraph" w:styleId="afff">
    <w:name w:val="caption"/>
    <w:basedOn w:val="a"/>
    <w:next w:val="a"/>
    <w:uiPriority w:val="35"/>
    <w:unhideWhenUsed/>
    <w:qFormat/>
    <w:rsid w:val="00054A2C"/>
    <w:rPr>
      <w:sz w:val="20"/>
      <w:szCs w:val="20"/>
    </w:rPr>
  </w:style>
  <w:style w:type="paragraph" w:styleId="afff0">
    <w:name w:val="Body Text First Indent"/>
    <w:basedOn w:val="aff6"/>
    <w:link w:val="afff1"/>
    <w:uiPriority w:val="99"/>
    <w:unhideWhenUsed/>
    <w:rsid w:val="00054A2C"/>
    <w:pPr>
      <w:widowControl w:val="0"/>
      <w:spacing w:after="120" w:line="500" w:lineRule="exact"/>
      <w:ind w:leftChars="200" w:left="200" w:firstLineChars="100" w:firstLine="210"/>
    </w:pPr>
    <w:rPr>
      <w:rFonts w:ascii="標楷體"/>
      <w:snapToGrid w:val="0"/>
      <w:kern w:val="2"/>
      <w:szCs w:val="28"/>
    </w:rPr>
  </w:style>
  <w:style w:type="character" w:customStyle="1" w:styleId="afff1">
    <w:name w:val="本文第一層縮排 字元"/>
    <w:link w:val="afff0"/>
    <w:uiPriority w:val="99"/>
    <w:rsid w:val="00054A2C"/>
    <w:rPr>
      <w:rFonts w:ascii="標楷體" w:eastAsia="標楷體" w:hAnsi="Arial"/>
      <w:snapToGrid w:val="0"/>
      <w:spacing w:val="-5"/>
      <w:kern w:val="2"/>
      <w:sz w:val="28"/>
      <w:szCs w:val="28"/>
    </w:rPr>
  </w:style>
  <w:style w:type="paragraph" w:styleId="afff2">
    <w:name w:val="Body Text Indent"/>
    <w:basedOn w:val="a"/>
    <w:link w:val="afff3"/>
    <w:semiHidden/>
    <w:unhideWhenUsed/>
    <w:rsid w:val="00054A2C"/>
    <w:pPr>
      <w:spacing w:after="120"/>
      <w:ind w:left="480"/>
    </w:pPr>
    <w:rPr>
      <w:lang w:val="x-none" w:eastAsia="x-none"/>
    </w:rPr>
  </w:style>
  <w:style w:type="character" w:customStyle="1" w:styleId="afff3">
    <w:name w:val="本文縮排 字元"/>
    <w:link w:val="afff2"/>
    <w:semiHidden/>
    <w:rsid w:val="00054A2C"/>
    <w:rPr>
      <w:rFonts w:ascii="標楷體" w:eastAsia="標楷體"/>
      <w:snapToGrid w:val="0"/>
      <w:kern w:val="2"/>
      <w:sz w:val="28"/>
      <w:szCs w:val="28"/>
    </w:rPr>
  </w:style>
  <w:style w:type="paragraph" w:styleId="29">
    <w:name w:val="Body Text First Indent 2"/>
    <w:basedOn w:val="afff2"/>
    <w:link w:val="2a"/>
    <w:uiPriority w:val="99"/>
    <w:unhideWhenUsed/>
    <w:rsid w:val="00054A2C"/>
    <w:pPr>
      <w:ind w:firstLineChars="100" w:firstLine="210"/>
    </w:pPr>
  </w:style>
  <w:style w:type="character" w:customStyle="1" w:styleId="2a">
    <w:name w:val="本文第一層縮排 2 字元"/>
    <w:basedOn w:val="afff3"/>
    <w:link w:val="29"/>
    <w:uiPriority w:val="99"/>
    <w:rsid w:val="00054A2C"/>
    <w:rPr>
      <w:rFonts w:ascii="標楷體" w:eastAsia="標楷體"/>
      <w:snapToGrid w:val="0"/>
      <w:kern w:val="2"/>
      <w:sz w:val="28"/>
      <w:szCs w:val="28"/>
    </w:rPr>
  </w:style>
  <w:style w:type="character" w:customStyle="1" w:styleId="affb">
    <w:name w:val="附註 字元"/>
    <w:link w:val="affa"/>
    <w:rsid w:val="00B0785C"/>
    <w:rPr>
      <w:rFonts w:ascii="標楷體" w:eastAsia="標楷體"/>
      <w:kern w:val="2"/>
      <w:sz w:val="24"/>
      <w:szCs w:val="28"/>
    </w:rPr>
  </w:style>
  <w:style w:type="paragraph" w:customStyle="1" w:styleId="afff4">
    <w:name w:val="單位"/>
    <w:basedOn w:val="a"/>
    <w:qFormat/>
    <w:rsid w:val="002A5CD3"/>
    <w:pPr>
      <w:ind w:leftChars="201" w:left="1703" w:right="-1" w:hangingChars="400" w:hanging="1134"/>
    </w:pPr>
    <w:rPr>
      <w:rFonts w:hAnsi="標楷體"/>
      <w:b/>
      <w:kern w:val="16"/>
      <w:sz w:val="24"/>
      <w:szCs w:val="24"/>
    </w:rPr>
  </w:style>
  <w:style w:type="character" w:customStyle="1" w:styleId="afff5">
    <w:name w:val="(一)(二)(三) 字元"/>
    <w:rsid w:val="00A8343E"/>
    <w:rPr>
      <w:rFonts w:ascii="標楷體" w:eastAsia="標楷體"/>
      <w:snapToGrid w:val="0"/>
      <w:kern w:val="2"/>
      <w:sz w:val="28"/>
      <w:szCs w:val="28"/>
    </w:rPr>
  </w:style>
  <w:style w:type="character" w:customStyle="1" w:styleId="normaltextrun">
    <w:name w:val="normaltextrun"/>
    <w:rsid w:val="00240CB5"/>
  </w:style>
  <w:style w:type="paragraph" w:customStyle="1" w:styleId="DocumentLabel">
    <w:name w:val="Document Label"/>
    <w:basedOn w:val="a"/>
    <w:rsid w:val="00B213B4"/>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character" w:customStyle="1" w:styleId="afff6">
    <w:name w:val="未解析的提及"/>
    <w:uiPriority w:val="99"/>
    <w:semiHidden/>
    <w:unhideWhenUsed/>
    <w:rsid w:val="00CD46E0"/>
    <w:rPr>
      <w:color w:val="605E5C"/>
      <w:shd w:val="clear" w:color="auto" w:fill="E1DFDD"/>
    </w:rPr>
  </w:style>
  <w:style w:type="paragraph" w:styleId="afff7">
    <w:name w:val="Salutation"/>
    <w:basedOn w:val="a"/>
    <w:next w:val="a"/>
    <w:link w:val="afff8"/>
    <w:unhideWhenUsed/>
    <w:rsid w:val="00537B24"/>
    <w:rPr>
      <w:lang w:val="x-none"/>
    </w:rPr>
  </w:style>
  <w:style w:type="character" w:customStyle="1" w:styleId="afff8">
    <w:name w:val="問候 字元"/>
    <w:link w:val="afff7"/>
    <w:rsid w:val="00537B24"/>
    <w:rPr>
      <w:rFonts w:ascii="標楷體" w:eastAsia="標楷體"/>
      <w:snapToGrid w:val="0"/>
      <w:kern w:val="2"/>
      <w:sz w:val="28"/>
      <w:szCs w:val="28"/>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51334">
      <w:bodyDiv w:val="1"/>
      <w:marLeft w:val="0"/>
      <w:marRight w:val="0"/>
      <w:marTop w:val="0"/>
      <w:marBottom w:val="0"/>
      <w:divBdr>
        <w:top w:val="none" w:sz="0" w:space="0" w:color="auto"/>
        <w:left w:val="none" w:sz="0" w:space="0" w:color="auto"/>
        <w:bottom w:val="none" w:sz="0" w:space="0" w:color="auto"/>
        <w:right w:val="none" w:sz="0" w:space="0" w:color="auto"/>
      </w:divBdr>
    </w:div>
    <w:div w:id="67462333">
      <w:bodyDiv w:val="1"/>
      <w:marLeft w:val="0"/>
      <w:marRight w:val="0"/>
      <w:marTop w:val="0"/>
      <w:marBottom w:val="0"/>
      <w:divBdr>
        <w:top w:val="none" w:sz="0" w:space="0" w:color="auto"/>
        <w:left w:val="none" w:sz="0" w:space="0" w:color="auto"/>
        <w:bottom w:val="none" w:sz="0" w:space="0" w:color="auto"/>
        <w:right w:val="none" w:sz="0" w:space="0" w:color="auto"/>
      </w:divBdr>
    </w:div>
    <w:div w:id="108594845">
      <w:bodyDiv w:val="1"/>
      <w:marLeft w:val="0"/>
      <w:marRight w:val="0"/>
      <w:marTop w:val="0"/>
      <w:marBottom w:val="0"/>
      <w:divBdr>
        <w:top w:val="none" w:sz="0" w:space="0" w:color="auto"/>
        <w:left w:val="none" w:sz="0" w:space="0" w:color="auto"/>
        <w:bottom w:val="none" w:sz="0" w:space="0" w:color="auto"/>
        <w:right w:val="none" w:sz="0" w:space="0" w:color="auto"/>
      </w:divBdr>
    </w:div>
    <w:div w:id="216673617">
      <w:bodyDiv w:val="1"/>
      <w:marLeft w:val="0"/>
      <w:marRight w:val="0"/>
      <w:marTop w:val="0"/>
      <w:marBottom w:val="0"/>
      <w:divBdr>
        <w:top w:val="none" w:sz="0" w:space="0" w:color="auto"/>
        <w:left w:val="none" w:sz="0" w:space="0" w:color="auto"/>
        <w:bottom w:val="none" w:sz="0" w:space="0" w:color="auto"/>
        <w:right w:val="none" w:sz="0" w:space="0" w:color="auto"/>
      </w:divBdr>
    </w:div>
    <w:div w:id="258219777">
      <w:bodyDiv w:val="1"/>
      <w:marLeft w:val="0"/>
      <w:marRight w:val="0"/>
      <w:marTop w:val="0"/>
      <w:marBottom w:val="0"/>
      <w:divBdr>
        <w:top w:val="none" w:sz="0" w:space="0" w:color="auto"/>
        <w:left w:val="none" w:sz="0" w:space="0" w:color="auto"/>
        <w:bottom w:val="none" w:sz="0" w:space="0" w:color="auto"/>
        <w:right w:val="none" w:sz="0" w:space="0" w:color="auto"/>
      </w:divBdr>
    </w:div>
    <w:div w:id="377901389">
      <w:bodyDiv w:val="1"/>
      <w:marLeft w:val="0"/>
      <w:marRight w:val="0"/>
      <w:marTop w:val="0"/>
      <w:marBottom w:val="0"/>
      <w:divBdr>
        <w:top w:val="none" w:sz="0" w:space="0" w:color="auto"/>
        <w:left w:val="none" w:sz="0" w:space="0" w:color="auto"/>
        <w:bottom w:val="none" w:sz="0" w:space="0" w:color="auto"/>
        <w:right w:val="none" w:sz="0" w:space="0" w:color="auto"/>
      </w:divBdr>
    </w:div>
    <w:div w:id="559831450">
      <w:bodyDiv w:val="1"/>
      <w:marLeft w:val="0"/>
      <w:marRight w:val="0"/>
      <w:marTop w:val="0"/>
      <w:marBottom w:val="0"/>
      <w:divBdr>
        <w:top w:val="none" w:sz="0" w:space="0" w:color="auto"/>
        <w:left w:val="none" w:sz="0" w:space="0" w:color="auto"/>
        <w:bottom w:val="none" w:sz="0" w:space="0" w:color="auto"/>
        <w:right w:val="none" w:sz="0" w:space="0" w:color="auto"/>
      </w:divBdr>
      <w:divsChild>
        <w:div w:id="11539972">
          <w:marLeft w:val="480"/>
          <w:marRight w:val="0"/>
          <w:marTop w:val="0"/>
          <w:marBottom w:val="120"/>
          <w:divBdr>
            <w:top w:val="none" w:sz="0" w:space="0" w:color="auto"/>
            <w:left w:val="none" w:sz="0" w:space="0" w:color="auto"/>
            <w:bottom w:val="none" w:sz="0" w:space="0" w:color="auto"/>
            <w:right w:val="none" w:sz="0" w:space="0" w:color="auto"/>
          </w:divBdr>
        </w:div>
        <w:div w:id="673186692">
          <w:marLeft w:val="720"/>
          <w:marRight w:val="0"/>
          <w:marTop w:val="0"/>
          <w:marBottom w:val="120"/>
          <w:divBdr>
            <w:top w:val="none" w:sz="0" w:space="0" w:color="auto"/>
            <w:left w:val="none" w:sz="0" w:space="0" w:color="auto"/>
            <w:bottom w:val="none" w:sz="0" w:space="0" w:color="auto"/>
            <w:right w:val="none" w:sz="0" w:space="0" w:color="auto"/>
          </w:divBdr>
        </w:div>
        <w:div w:id="1686321704">
          <w:marLeft w:val="720"/>
          <w:marRight w:val="0"/>
          <w:marTop w:val="0"/>
          <w:marBottom w:val="120"/>
          <w:divBdr>
            <w:top w:val="none" w:sz="0" w:space="0" w:color="auto"/>
            <w:left w:val="none" w:sz="0" w:space="0" w:color="auto"/>
            <w:bottom w:val="none" w:sz="0" w:space="0" w:color="auto"/>
            <w:right w:val="none" w:sz="0" w:space="0" w:color="auto"/>
          </w:divBdr>
        </w:div>
      </w:divsChild>
    </w:div>
    <w:div w:id="568728866">
      <w:bodyDiv w:val="1"/>
      <w:marLeft w:val="0"/>
      <w:marRight w:val="0"/>
      <w:marTop w:val="0"/>
      <w:marBottom w:val="0"/>
      <w:divBdr>
        <w:top w:val="none" w:sz="0" w:space="0" w:color="auto"/>
        <w:left w:val="none" w:sz="0" w:space="0" w:color="auto"/>
        <w:bottom w:val="none" w:sz="0" w:space="0" w:color="auto"/>
        <w:right w:val="none" w:sz="0" w:space="0" w:color="auto"/>
      </w:divBdr>
    </w:div>
    <w:div w:id="763259188">
      <w:bodyDiv w:val="1"/>
      <w:marLeft w:val="0"/>
      <w:marRight w:val="0"/>
      <w:marTop w:val="0"/>
      <w:marBottom w:val="0"/>
      <w:divBdr>
        <w:top w:val="none" w:sz="0" w:space="0" w:color="auto"/>
        <w:left w:val="none" w:sz="0" w:space="0" w:color="auto"/>
        <w:bottom w:val="none" w:sz="0" w:space="0" w:color="auto"/>
        <w:right w:val="none" w:sz="0" w:space="0" w:color="auto"/>
      </w:divBdr>
    </w:div>
    <w:div w:id="829520356">
      <w:bodyDiv w:val="1"/>
      <w:marLeft w:val="0"/>
      <w:marRight w:val="0"/>
      <w:marTop w:val="0"/>
      <w:marBottom w:val="0"/>
      <w:divBdr>
        <w:top w:val="none" w:sz="0" w:space="0" w:color="auto"/>
        <w:left w:val="none" w:sz="0" w:space="0" w:color="auto"/>
        <w:bottom w:val="none" w:sz="0" w:space="0" w:color="auto"/>
        <w:right w:val="none" w:sz="0" w:space="0" w:color="auto"/>
      </w:divBdr>
    </w:div>
    <w:div w:id="893857156">
      <w:bodyDiv w:val="1"/>
      <w:marLeft w:val="0"/>
      <w:marRight w:val="0"/>
      <w:marTop w:val="0"/>
      <w:marBottom w:val="0"/>
      <w:divBdr>
        <w:top w:val="none" w:sz="0" w:space="0" w:color="auto"/>
        <w:left w:val="none" w:sz="0" w:space="0" w:color="auto"/>
        <w:bottom w:val="none" w:sz="0" w:space="0" w:color="auto"/>
        <w:right w:val="none" w:sz="0" w:space="0" w:color="auto"/>
      </w:divBdr>
    </w:div>
    <w:div w:id="912934190">
      <w:bodyDiv w:val="1"/>
      <w:marLeft w:val="0"/>
      <w:marRight w:val="0"/>
      <w:marTop w:val="0"/>
      <w:marBottom w:val="0"/>
      <w:divBdr>
        <w:top w:val="none" w:sz="0" w:space="0" w:color="auto"/>
        <w:left w:val="none" w:sz="0" w:space="0" w:color="auto"/>
        <w:bottom w:val="none" w:sz="0" w:space="0" w:color="auto"/>
        <w:right w:val="none" w:sz="0" w:space="0" w:color="auto"/>
      </w:divBdr>
    </w:div>
    <w:div w:id="984623083">
      <w:bodyDiv w:val="1"/>
      <w:marLeft w:val="0"/>
      <w:marRight w:val="0"/>
      <w:marTop w:val="0"/>
      <w:marBottom w:val="0"/>
      <w:divBdr>
        <w:top w:val="none" w:sz="0" w:space="0" w:color="auto"/>
        <w:left w:val="none" w:sz="0" w:space="0" w:color="auto"/>
        <w:bottom w:val="none" w:sz="0" w:space="0" w:color="auto"/>
        <w:right w:val="none" w:sz="0" w:space="0" w:color="auto"/>
      </w:divBdr>
    </w:div>
    <w:div w:id="1026519740">
      <w:bodyDiv w:val="1"/>
      <w:marLeft w:val="0"/>
      <w:marRight w:val="0"/>
      <w:marTop w:val="0"/>
      <w:marBottom w:val="0"/>
      <w:divBdr>
        <w:top w:val="none" w:sz="0" w:space="0" w:color="auto"/>
        <w:left w:val="none" w:sz="0" w:space="0" w:color="auto"/>
        <w:bottom w:val="none" w:sz="0" w:space="0" w:color="auto"/>
        <w:right w:val="none" w:sz="0" w:space="0" w:color="auto"/>
      </w:divBdr>
    </w:div>
    <w:div w:id="1069186578">
      <w:bodyDiv w:val="1"/>
      <w:marLeft w:val="0"/>
      <w:marRight w:val="0"/>
      <w:marTop w:val="0"/>
      <w:marBottom w:val="0"/>
      <w:divBdr>
        <w:top w:val="none" w:sz="0" w:space="0" w:color="auto"/>
        <w:left w:val="none" w:sz="0" w:space="0" w:color="auto"/>
        <w:bottom w:val="none" w:sz="0" w:space="0" w:color="auto"/>
        <w:right w:val="none" w:sz="0" w:space="0" w:color="auto"/>
      </w:divBdr>
    </w:div>
    <w:div w:id="1081485078">
      <w:bodyDiv w:val="1"/>
      <w:marLeft w:val="0"/>
      <w:marRight w:val="0"/>
      <w:marTop w:val="0"/>
      <w:marBottom w:val="0"/>
      <w:divBdr>
        <w:top w:val="none" w:sz="0" w:space="0" w:color="auto"/>
        <w:left w:val="none" w:sz="0" w:space="0" w:color="auto"/>
        <w:bottom w:val="none" w:sz="0" w:space="0" w:color="auto"/>
        <w:right w:val="none" w:sz="0" w:space="0" w:color="auto"/>
      </w:divBdr>
    </w:div>
    <w:div w:id="1101799571">
      <w:bodyDiv w:val="1"/>
      <w:marLeft w:val="0"/>
      <w:marRight w:val="0"/>
      <w:marTop w:val="0"/>
      <w:marBottom w:val="0"/>
      <w:divBdr>
        <w:top w:val="none" w:sz="0" w:space="0" w:color="auto"/>
        <w:left w:val="none" w:sz="0" w:space="0" w:color="auto"/>
        <w:bottom w:val="none" w:sz="0" w:space="0" w:color="auto"/>
        <w:right w:val="none" w:sz="0" w:space="0" w:color="auto"/>
      </w:divBdr>
    </w:div>
    <w:div w:id="1125927426">
      <w:bodyDiv w:val="1"/>
      <w:marLeft w:val="0"/>
      <w:marRight w:val="0"/>
      <w:marTop w:val="0"/>
      <w:marBottom w:val="0"/>
      <w:divBdr>
        <w:top w:val="none" w:sz="0" w:space="0" w:color="auto"/>
        <w:left w:val="none" w:sz="0" w:space="0" w:color="auto"/>
        <w:bottom w:val="none" w:sz="0" w:space="0" w:color="auto"/>
        <w:right w:val="none" w:sz="0" w:space="0" w:color="auto"/>
      </w:divBdr>
    </w:div>
    <w:div w:id="1239949175">
      <w:bodyDiv w:val="1"/>
      <w:marLeft w:val="0"/>
      <w:marRight w:val="0"/>
      <w:marTop w:val="0"/>
      <w:marBottom w:val="0"/>
      <w:divBdr>
        <w:top w:val="none" w:sz="0" w:space="0" w:color="auto"/>
        <w:left w:val="none" w:sz="0" w:space="0" w:color="auto"/>
        <w:bottom w:val="none" w:sz="0" w:space="0" w:color="auto"/>
        <w:right w:val="none" w:sz="0" w:space="0" w:color="auto"/>
      </w:divBdr>
    </w:div>
    <w:div w:id="1263801159">
      <w:bodyDiv w:val="1"/>
      <w:marLeft w:val="0"/>
      <w:marRight w:val="0"/>
      <w:marTop w:val="0"/>
      <w:marBottom w:val="0"/>
      <w:divBdr>
        <w:top w:val="none" w:sz="0" w:space="0" w:color="auto"/>
        <w:left w:val="none" w:sz="0" w:space="0" w:color="auto"/>
        <w:bottom w:val="none" w:sz="0" w:space="0" w:color="auto"/>
        <w:right w:val="none" w:sz="0" w:space="0" w:color="auto"/>
      </w:divBdr>
    </w:div>
    <w:div w:id="1300843142">
      <w:bodyDiv w:val="1"/>
      <w:marLeft w:val="0"/>
      <w:marRight w:val="0"/>
      <w:marTop w:val="0"/>
      <w:marBottom w:val="0"/>
      <w:divBdr>
        <w:top w:val="none" w:sz="0" w:space="0" w:color="auto"/>
        <w:left w:val="none" w:sz="0" w:space="0" w:color="auto"/>
        <w:bottom w:val="none" w:sz="0" w:space="0" w:color="auto"/>
        <w:right w:val="none" w:sz="0" w:space="0" w:color="auto"/>
      </w:divBdr>
    </w:div>
    <w:div w:id="1505053184">
      <w:bodyDiv w:val="1"/>
      <w:marLeft w:val="0"/>
      <w:marRight w:val="0"/>
      <w:marTop w:val="0"/>
      <w:marBottom w:val="0"/>
      <w:divBdr>
        <w:top w:val="none" w:sz="0" w:space="0" w:color="auto"/>
        <w:left w:val="none" w:sz="0" w:space="0" w:color="auto"/>
        <w:bottom w:val="none" w:sz="0" w:space="0" w:color="auto"/>
        <w:right w:val="none" w:sz="0" w:space="0" w:color="auto"/>
      </w:divBdr>
    </w:div>
    <w:div w:id="1703893421">
      <w:bodyDiv w:val="1"/>
      <w:marLeft w:val="0"/>
      <w:marRight w:val="0"/>
      <w:marTop w:val="0"/>
      <w:marBottom w:val="0"/>
      <w:divBdr>
        <w:top w:val="none" w:sz="0" w:space="0" w:color="auto"/>
        <w:left w:val="none" w:sz="0" w:space="0" w:color="auto"/>
        <w:bottom w:val="none" w:sz="0" w:space="0" w:color="auto"/>
        <w:right w:val="none" w:sz="0" w:space="0" w:color="auto"/>
      </w:divBdr>
    </w:div>
    <w:div w:id="1919244032">
      <w:bodyDiv w:val="1"/>
      <w:marLeft w:val="0"/>
      <w:marRight w:val="0"/>
      <w:marTop w:val="0"/>
      <w:marBottom w:val="0"/>
      <w:divBdr>
        <w:top w:val="none" w:sz="0" w:space="0" w:color="auto"/>
        <w:left w:val="none" w:sz="0" w:space="0" w:color="auto"/>
        <w:bottom w:val="none" w:sz="0" w:space="0" w:color="auto"/>
        <w:right w:val="none" w:sz="0" w:space="0" w:color="auto"/>
      </w:divBdr>
    </w:div>
    <w:div w:id="1934974427">
      <w:bodyDiv w:val="1"/>
      <w:marLeft w:val="0"/>
      <w:marRight w:val="0"/>
      <w:marTop w:val="0"/>
      <w:marBottom w:val="0"/>
      <w:divBdr>
        <w:top w:val="none" w:sz="0" w:space="0" w:color="auto"/>
        <w:left w:val="none" w:sz="0" w:space="0" w:color="auto"/>
        <w:bottom w:val="none" w:sz="0" w:space="0" w:color="auto"/>
        <w:right w:val="none" w:sz="0" w:space="0" w:color="auto"/>
      </w:divBdr>
    </w:div>
    <w:div w:id="2014331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9B71FE-4973-49E4-8491-D03AADF28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442</Words>
  <Characters>2524</Characters>
  <Application>Microsoft Office Word</Application>
  <DocSecurity>0</DocSecurity>
  <Lines>21</Lines>
  <Paragraphs>5</Paragraphs>
  <ScaleCrop>false</ScaleCrop>
  <Company>HOME</Company>
  <LinksUpToDate>false</LinksUpToDate>
  <CharactersWithSpaces>2961</CharactersWithSpaces>
  <SharedDoc>false</SharedDoc>
  <HLinks>
    <vt:vector size="126" baseType="variant">
      <vt:variant>
        <vt:i4>1441843</vt:i4>
      </vt:variant>
      <vt:variant>
        <vt:i4>122</vt:i4>
      </vt:variant>
      <vt:variant>
        <vt:i4>0</vt:i4>
      </vt:variant>
      <vt:variant>
        <vt:i4>5</vt:i4>
      </vt:variant>
      <vt:variant>
        <vt:lpwstr/>
      </vt:variant>
      <vt:variant>
        <vt:lpwstr>_Toc213751769</vt:lpwstr>
      </vt:variant>
      <vt:variant>
        <vt:i4>1441843</vt:i4>
      </vt:variant>
      <vt:variant>
        <vt:i4>116</vt:i4>
      </vt:variant>
      <vt:variant>
        <vt:i4>0</vt:i4>
      </vt:variant>
      <vt:variant>
        <vt:i4>5</vt:i4>
      </vt:variant>
      <vt:variant>
        <vt:lpwstr/>
      </vt:variant>
      <vt:variant>
        <vt:lpwstr>_Toc213751768</vt:lpwstr>
      </vt:variant>
      <vt:variant>
        <vt:i4>1441843</vt:i4>
      </vt:variant>
      <vt:variant>
        <vt:i4>110</vt:i4>
      </vt:variant>
      <vt:variant>
        <vt:i4>0</vt:i4>
      </vt:variant>
      <vt:variant>
        <vt:i4>5</vt:i4>
      </vt:variant>
      <vt:variant>
        <vt:lpwstr/>
      </vt:variant>
      <vt:variant>
        <vt:lpwstr>_Toc213751767</vt:lpwstr>
      </vt:variant>
      <vt:variant>
        <vt:i4>1441843</vt:i4>
      </vt:variant>
      <vt:variant>
        <vt:i4>104</vt:i4>
      </vt:variant>
      <vt:variant>
        <vt:i4>0</vt:i4>
      </vt:variant>
      <vt:variant>
        <vt:i4>5</vt:i4>
      </vt:variant>
      <vt:variant>
        <vt:lpwstr/>
      </vt:variant>
      <vt:variant>
        <vt:lpwstr>_Toc213751766</vt:lpwstr>
      </vt:variant>
      <vt:variant>
        <vt:i4>1441843</vt:i4>
      </vt:variant>
      <vt:variant>
        <vt:i4>98</vt:i4>
      </vt:variant>
      <vt:variant>
        <vt:i4>0</vt:i4>
      </vt:variant>
      <vt:variant>
        <vt:i4>5</vt:i4>
      </vt:variant>
      <vt:variant>
        <vt:lpwstr/>
      </vt:variant>
      <vt:variant>
        <vt:lpwstr>_Toc213751765</vt:lpwstr>
      </vt:variant>
      <vt:variant>
        <vt:i4>1441843</vt:i4>
      </vt:variant>
      <vt:variant>
        <vt:i4>92</vt:i4>
      </vt:variant>
      <vt:variant>
        <vt:i4>0</vt:i4>
      </vt:variant>
      <vt:variant>
        <vt:i4>5</vt:i4>
      </vt:variant>
      <vt:variant>
        <vt:lpwstr/>
      </vt:variant>
      <vt:variant>
        <vt:lpwstr>_Toc213751764</vt:lpwstr>
      </vt:variant>
      <vt:variant>
        <vt:i4>1441843</vt:i4>
      </vt:variant>
      <vt:variant>
        <vt:i4>86</vt:i4>
      </vt:variant>
      <vt:variant>
        <vt:i4>0</vt:i4>
      </vt:variant>
      <vt:variant>
        <vt:i4>5</vt:i4>
      </vt:variant>
      <vt:variant>
        <vt:lpwstr/>
      </vt:variant>
      <vt:variant>
        <vt:lpwstr>_Toc213751763</vt:lpwstr>
      </vt:variant>
      <vt:variant>
        <vt:i4>1441843</vt:i4>
      </vt:variant>
      <vt:variant>
        <vt:i4>80</vt:i4>
      </vt:variant>
      <vt:variant>
        <vt:i4>0</vt:i4>
      </vt:variant>
      <vt:variant>
        <vt:i4>5</vt:i4>
      </vt:variant>
      <vt:variant>
        <vt:lpwstr/>
      </vt:variant>
      <vt:variant>
        <vt:lpwstr>_Toc213751762</vt:lpwstr>
      </vt:variant>
      <vt:variant>
        <vt:i4>1441843</vt:i4>
      </vt:variant>
      <vt:variant>
        <vt:i4>74</vt:i4>
      </vt:variant>
      <vt:variant>
        <vt:i4>0</vt:i4>
      </vt:variant>
      <vt:variant>
        <vt:i4>5</vt:i4>
      </vt:variant>
      <vt:variant>
        <vt:lpwstr/>
      </vt:variant>
      <vt:variant>
        <vt:lpwstr>_Toc213751761</vt:lpwstr>
      </vt:variant>
      <vt:variant>
        <vt:i4>1441843</vt:i4>
      </vt:variant>
      <vt:variant>
        <vt:i4>68</vt:i4>
      </vt:variant>
      <vt:variant>
        <vt:i4>0</vt:i4>
      </vt:variant>
      <vt:variant>
        <vt:i4>5</vt:i4>
      </vt:variant>
      <vt:variant>
        <vt:lpwstr/>
      </vt:variant>
      <vt:variant>
        <vt:lpwstr>_Toc213751760</vt:lpwstr>
      </vt:variant>
      <vt:variant>
        <vt:i4>1376307</vt:i4>
      </vt:variant>
      <vt:variant>
        <vt:i4>62</vt:i4>
      </vt:variant>
      <vt:variant>
        <vt:i4>0</vt:i4>
      </vt:variant>
      <vt:variant>
        <vt:i4>5</vt:i4>
      </vt:variant>
      <vt:variant>
        <vt:lpwstr/>
      </vt:variant>
      <vt:variant>
        <vt:lpwstr>_Toc213751759</vt:lpwstr>
      </vt:variant>
      <vt:variant>
        <vt:i4>1376307</vt:i4>
      </vt:variant>
      <vt:variant>
        <vt:i4>56</vt:i4>
      </vt:variant>
      <vt:variant>
        <vt:i4>0</vt:i4>
      </vt:variant>
      <vt:variant>
        <vt:i4>5</vt:i4>
      </vt:variant>
      <vt:variant>
        <vt:lpwstr/>
      </vt:variant>
      <vt:variant>
        <vt:lpwstr>_Toc213751758</vt:lpwstr>
      </vt:variant>
      <vt:variant>
        <vt:i4>1376307</vt:i4>
      </vt:variant>
      <vt:variant>
        <vt:i4>50</vt:i4>
      </vt:variant>
      <vt:variant>
        <vt:i4>0</vt:i4>
      </vt:variant>
      <vt:variant>
        <vt:i4>5</vt:i4>
      </vt:variant>
      <vt:variant>
        <vt:lpwstr/>
      </vt:variant>
      <vt:variant>
        <vt:lpwstr>_Toc213751757</vt:lpwstr>
      </vt:variant>
      <vt:variant>
        <vt:i4>1376307</vt:i4>
      </vt:variant>
      <vt:variant>
        <vt:i4>44</vt:i4>
      </vt:variant>
      <vt:variant>
        <vt:i4>0</vt:i4>
      </vt:variant>
      <vt:variant>
        <vt:i4>5</vt:i4>
      </vt:variant>
      <vt:variant>
        <vt:lpwstr/>
      </vt:variant>
      <vt:variant>
        <vt:lpwstr>_Toc213751756</vt:lpwstr>
      </vt:variant>
      <vt:variant>
        <vt:i4>1376307</vt:i4>
      </vt:variant>
      <vt:variant>
        <vt:i4>38</vt:i4>
      </vt:variant>
      <vt:variant>
        <vt:i4>0</vt:i4>
      </vt:variant>
      <vt:variant>
        <vt:i4>5</vt:i4>
      </vt:variant>
      <vt:variant>
        <vt:lpwstr/>
      </vt:variant>
      <vt:variant>
        <vt:lpwstr>_Toc213751755</vt:lpwstr>
      </vt:variant>
      <vt:variant>
        <vt:i4>1376307</vt:i4>
      </vt:variant>
      <vt:variant>
        <vt:i4>32</vt:i4>
      </vt:variant>
      <vt:variant>
        <vt:i4>0</vt:i4>
      </vt:variant>
      <vt:variant>
        <vt:i4>5</vt:i4>
      </vt:variant>
      <vt:variant>
        <vt:lpwstr/>
      </vt:variant>
      <vt:variant>
        <vt:lpwstr>_Toc213751754</vt:lpwstr>
      </vt:variant>
      <vt:variant>
        <vt:i4>1376307</vt:i4>
      </vt:variant>
      <vt:variant>
        <vt:i4>26</vt:i4>
      </vt:variant>
      <vt:variant>
        <vt:i4>0</vt:i4>
      </vt:variant>
      <vt:variant>
        <vt:i4>5</vt:i4>
      </vt:variant>
      <vt:variant>
        <vt:lpwstr/>
      </vt:variant>
      <vt:variant>
        <vt:lpwstr>_Toc213751753</vt:lpwstr>
      </vt:variant>
      <vt:variant>
        <vt:i4>1376307</vt:i4>
      </vt:variant>
      <vt:variant>
        <vt:i4>20</vt:i4>
      </vt:variant>
      <vt:variant>
        <vt:i4>0</vt:i4>
      </vt:variant>
      <vt:variant>
        <vt:i4>5</vt:i4>
      </vt:variant>
      <vt:variant>
        <vt:lpwstr/>
      </vt:variant>
      <vt:variant>
        <vt:lpwstr>_Toc213751752</vt:lpwstr>
      </vt:variant>
      <vt:variant>
        <vt:i4>1376307</vt:i4>
      </vt:variant>
      <vt:variant>
        <vt:i4>14</vt:i4>
      </vt:variant>
      <vt:variant>
        <vt:i4>0</vt:i4>
      </vt:variant>
      <vt:variant>
        <vt:i4>5</vt:i4>
      </vt:variant>
      <vt:variant>
        <vt:lpwstr/>
      </vt:variant>
      <vt:variant>
        <vt:lpwstr>_Toc213751751</vt:lpwstr>
      </vt:variant>
      <vt:variant>
        <vt:i4>1376307</vt:i4>
      </vt:variant>
      <vt:variant>
        <vt:i4>8</vt:i4>
      </vt:variant>
      <vt:variant>
        <vt:i4>0</vt:i4>
      </vt:variant>
      <vt:variant>
        <vt:i4>5</vt:i4>
      </vt:variant>
      <vt:variant>
        <vt:lpwstr/>
      </vt:variant>
      <vt:variant>
        <vt:lpwstr>_Toc213751750</vt:lpwstr>
      </vt:variant>
      <vt:variant>
        <vt:i4>1310771</vt:i4>
      </vt:variant>
      <vt:variant>
        <vt:i4>2</vt:i4>
      </vt:variant>
      <vt:variant>
        <vt:i4>0</vt:i4>
      </vt:variant>
      <vt:variant>
        <vt:i4>5</vt:i4>
      </vt:variant>
      <vt:variant>
        <vt:lpwstr/>
      </vt:variant>
      <vt:variant>
        <vt:lpwstr>_Toc213751749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dc:description/>
  <cp:lastModifiedBy>Administrator</cp:lastModifiedBy>
  <cp:revision>2</cp:revision>
  <cp:lastPrinted>2025-11-10T01:59:00Z</cp:lastPrinted>
  <dcterms:created xsi:type="dcterms:W3CDTF">2025-11-11T07:54:00Z</dcterms:created>
  <dcterms:modified xsi:type="dcterms:W3CDTF">2025-11-11T07:54:00Z</dcterms:modified>
</cp:coreProperties>
</file>