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335D" w:rsidRPr="005F3D13" w:rsidRDefault="0088179D" w:rsidP="0008335D">
      <w:pPr>
        <w:pStyle w:val="aa"/>
      </w:pPr>
      <w:bookmarkStart w:id="0" w:name="_GoBack"/>
      <w:bookmarkEnd w:id="0"/>
      <w:r w:rsidRPr="005F3D13">
        <w:rPr>
          <w:rFonts w:hint="eastAsia"/>
        </w:rPr>
        <w:t>原住民族委員會主管單位預算、財團法人原住民族文化事業基金會及原住民族語言研究發展基金會11</w:t>
      </w:r>
      <w:r w:rsidR="00AF29F2">
        <w:rPr>
          <w:rFonts w:hint="eastAsia"/>
        </w:rPr>
        <w:t>5</w:t>
      </w:r>
      <w:r w:rsidRPr="005F3D13">
        <w:rPr>
          <w:rFonts w:hint="eastAsia"/>
        </w:rPr>
        <w:t>年度預算評估報告</w:t>
      </w:r>
    </w:p>
    <w:p w:rsidR="00593B60" w:rsidRPr="005F3D13" w:rsidRDefault="00593B60" w:rsidP="00593B60">
      <w:pPr>
        <w:pStyle w:val="14"/>
        <w:ind w:left="567" w:hanging="567"/>
      </w:pPr>
      <w:bookmarkStart w:id="1" w:name="_Toc213170901"/>
      <w:r>
        <w:rPr>
          <w:rFonts w:hint="eastAsia"/>
        </w:rPr>
        <w:t>七</w:t>
      </w:r>
      <w:r w:rsidRPr="005F3D13">
        <w:rPr>
          <w:rFonts w:hint="eastAsia"/>
        </w:rPr>
        <w:t>、平埔原住民族群身分法</w:t>
      </w:r>
      <w:r w:rsidR="000703BD">
        <w:rPr>
          <w:rFonts w:hint="eastAsia"/>
        </w:rPr>
        <w:t>業於</w:t>
      </w:r>
      <w:r w:rsidRPr="005F3D13">
        <w:rPr>
          <w:rFonts w:hint="eastAsia"/>
        </w:rPr>
        <w:t>114年10月</w:t>
      </w:r>
      <w:r w:rsidR="000703BD">
        <w:rPr>
          <w:rFonts w:hint="eastAsia"/>
        </w:rPr>
        <w:t>23</w:t>
      </w:r>
      <w:r w:rsidRPr="005F3D13">
        <w:rPr>
          <w:rFonts w:hint="eastAsia"/>
        </w:rPr>
        <w:t>日</w:t>
      </w:r>
      <w:r w:rsidR="000703BD">
        <w:rPr>
          <w:rFonts w:hint="eastAsia"/>
        </w:rPr>
        <w:t>公布施行</w:t>
      </w:r>
      <w:r w:rsidRPr="005F3D13">
        <w:rPr>
          <w:rFonts w:hint="eastAsia"/>
        </w:rPr>
        <w:t>，允宜加速平埔族群身分認定之推動，</w:t>
      </w:r>
      <w:r w:rsidR="00DC5F57">
        <w:rPr>
          <w:rFonts w:hint="eastAsia"/>
        </w:rPr>
        <w:t>並審慎研議</w:t>
      </w:r>
      <w:r w:rsidR="00DC5F57" w:rsidRPr="00DC5F57">
        <w:rPr>
          <w:rFonts w:hint="eastAsia"/>
        </w:rPr>
        <w:t>原住民族政策及國家資源配置</w:t>
      </w:r>
      <w:r w:rsidR="00DC5F57">
        <w:rPr>
          <w:rFonts w:hint="eastAsia"/>
        </w:rPr>
        <w:t>，以</w:t>
      </w:r>
      <w:r w:rsidRPr="005F3D13">
        <w:rPr>
          <w:rFonts w:hint="eastAsia"/>
        </w:rPr>
        <w:t>完善其權益保障</w:t>
      </w:r>
      <w:bookmarkEnd w:id="1"/>
    </w:p>
    <w:p w:rsidR="00593B60" w:rsidRPr="005F3D13" w:rsidRDefault="00593B60" w:rsidP="00593B60">
      <w:pPr>
        <w:ind w:left="566" w:firstLine="566"/>
      </w:pPr>
      <w:r w:rsidRPr="005F3D13">
        <w:rPr>
          <w:rFonts w:hint="eastAsia"/>
        </w:rPr>
        <w:t>原民會115年度預算案於「原住民族教育推展-02原住民族文化維護與發展經費」項下編列</w:t>
      </w:r>
      <w:r w:rsidR="000703BD">
        <w:rPr>
          <w:rFonts w:hAnsi="標楷體" w:hint="eastAsia"/>
        </w:rPr>
        <w:t>「</w:t>
      </w:r>
      <w:r w:rsidRPr="005F3D13">
        <w:rPr>
          <w:rFonts w:hint="eastAsia"/>
        </w:rPr>
        <w:t>推動平埔族語言文化復振計畫</w:t>
      </w:r>
      <w:r w:rsidR="000703BD">
        <w:rPr>
          <w:rFonts w:hAnsi="標楷體" w:hint="eastAsia"/>
        </w:rPr>
        <w:t>」</w:t>
      </w:r>
      <w:r w:rsidRPr="005F3D13">
        <w:rPr>
          <w:rFonts w:hint="eastAsia"/>
        </w:rPr>
        <w:t>經費400萬元，</w:t>
      </w:r>
      <w:r w:rsidRPr="005F3D13">
        <w:rPr>
          <w:rFonts w:hAnsi="標楷體" w:hint="eastAsia"/>
        </w:rPr>
        <w:t>較114年度預算數1,780萬元減少1,380萬元(減幅77.53</w:t>
      </w:r>
      <w:r w:rsidRPr="005F3D13">
        <w:rPr>
          <w:rFonts w:hAnsi="標楷體"/>
        </w:rPr>
        <w:t>%</w:t>
      </w:r>
      <w:r w:rsidRPr="005F3D13">
        <w:rPr>
          <w:rFonts w:hAnsi="標楷體" w:hint="eastAsia"/>
        </w:rPr>
        <w:t>)，係為回復、傳承及發揚平埔族群語言及文化</w:t>
      </w:r>
      <w:r w:rsidRPr="005F3D13">
        <w:rPr>
          <w:rFonts w:hint="eastAsia"/>
        </w:rPr>
        <w:t>。經查：</w:t>
      </w:r>
    </w:p>
    <w:p w:rsidR="00593B60" w:rsidRPr="005F3D13" w:rsidRDefault="00593B60" w:rsidP="00593B60">
      <w:pPr>
        <w:ind w:left="849" w:hangingChars="100" w:hanging="283"/>
        <w:rPr>
          <w:b/>
        </w:rPr>
      </w:pPr>
      <w:r w:rsidRPr="005F3D13">
        <w:rPr>
          <w:rFonts w:hint="eastAsia"/>
          <w:b/>
        </w:rPr>
        <w:t>(一)平埔原住民族群身分法</w:t>
      </w:r>
      <w:r w:rsidR="000703BD">
        <w:rPr>
          <w:rFonts w:hint="eastAsia"/>
          <w:b/>
        </w:rPr>
        <w:t>業</w:t>
      </w:r>
      <w:r w:rsidRPr="005F3D13">
        <w:rPr>
          <w:rFonts w:hint="eastAsia"/>
          <w:b/>
        </w:rPr>
        <w:t>於114年10月</w:t>
      </w:r>
      <w:r w:rsidR="000703BD">
        <w:rPr>
          <w:rFonts w:hint="eastAsia"/>
          <w:b/>
        </w:rPr>
        <w:t>23</w:t>
      </w:r>
      <w:r w:rsidRPr="005F3D13">
        <w:rPr>
          <w:rFonts w:hint="eastAsia"/>
          <w:b/>
        </w:rPr>
        <w:t>日</w:t>
      </w:r>
      <w:r w:rsidR="000703BD">
        <w:rPr>
          <w:rFonts w:hint="eastAsia"/>
          <w:b/>
        </w:rPr>
        <w:t>公布施行</w:t>
      </w:r>
      <w:r w:rsidR="0010773B">
        <w:rPr>
          <w:rFonts w:hint="eastAsia"/>
          <w:b/>
        </w:rPr>
        <w:t>，</w:t>
      </w:r>
      <w:r w:rsidR="0010773B" w:rsidRPr="0010773B">
        <w:rPr>
          <w:rFonts w:hint="eastAsia"/>
          <w:b/>
        </w:rPr>
        <w:t>應儘速訂定相關子法，並於3年內檢討制定或修正相關法律，以建構完整之平埔原住民族群權利體系</w:t>
      </w:r>
    </w:p>
    <w:p w:rsidR="00593B60" w:rsidRDefault="00593B60" w:rsidP="00593B60">
      <w:pPr>
        <w:pStyle w:val="21"/>
        <w:ind w:left="850" w:firstLine="566"/>
        <w:rPr>
          <w:rFonts w:hAnsi="標楷體" w:hint="eastAsia"/>
        </w:rPr>
      </w:pPr>
      <w:r w:rsidRPr="005F3D13">
        <w:rPr>
          <w:rFonts w:hint="eastAsia"/>
        </w:rPr>
        <w:t>同屬臺灣南島民族之平埔族群，因歷史因素，長期以來未符原住民身分法規定而未具法律上原住民身分。司法院憲法法庭於111年10月28日作成111年度憲判字第17號判決，指出憲法增修條文所保障之原住民族應包括所有在臺灣之南島語系民族</w:t>
      </w:r>
      <w:r w:rsidRPr="005F3D13">
        <w:rPr>
          <w:rStyle w:val="af5"/>
        </w:rPr>
        <w:footnoteReference w:id="1"/>
      </w:r>
      <w:r w:rsidRPr="005F3D13">
        <w:rPr>
          <w:rFonts w:hint="eastAsia"/>
        </w:rPr>
        <w:t>。為落實該判決意旨，保障山地原住民、平地原住民以外，既存於臺灣同屬臺灣南島語系民族之其他臺灣原住民族之身分認同權，</w:t>
      </w:r>
      <w:r w:rsidR="00077707">
        <w:rPr>
          <w:rFonts w:hint="eastAsia"/>
        </w:rPr>
        <w:t>原民會</w:t>
      </w:r>
      <w:r w:rsidRPr="005F3D13">
        <w:rPr>
          <w:rFonts w:hint="eastAsia"/>
        </w:rPr>
        <w:t>遂擬具</w:t>
      </w:r>
      <w:bookmarkStart w:id="2" w:name="_Hlk212225815"/>
      <w:r w:rsidRPr="005F3D13">
        <w:rPr>
          <w:rFonts w:hint="eastAsia"/>
        </w:rPr>
        <w:t>平埔原住民族群身分法</w:t>
      </w:r>
      <w:bookmarkEnd w:id="2"/>
      <w:r w:rsidRPr="005F3D13">
        <w:rPr>
          <w:rFonts w:hint="eastAsia"/>
        </w:rPr>
        <w:t>草案，</w:t>
      </w:r>
      <w:r w:rsidR="00077707">
        <w:rPr>
          <w:rFonts w:hint="eastAsia"/>
        </w:rPr>
        <w:t>該法</w:t>
      </w:r>
      <w:r w:rsidRPr="005F3D13">
        <w:rPr>
          <w:rFonts w:hint="eastAsia"/>
        </w:rPr>
        <w:t>於114年10月</w:t>
      </w:r>
      <w:r w:rsidR="00077707">
        <w:rPr>
          <w:rFonts w:hint="eastAsia"/>
        </w:rPr>
        <w:t>17</w:t>
      </w:r>
      <w:r w:rsidRPr="005F3D13">
        <w:rPr>
          <w:rFonts w:hint="eastAsia"/>
        </w:rPr>
        <w:t>日經本院三讀通過，</w:t>
      </w:r>
      <w:r w:rsidR="00077707">
        <w:rPr>
          <w:rFonts w:hint="eastAsia"/>
        </w:rPr>
        <w:t>並於同年10月23日公布施行，</w:t>
      </w:r>
      <w:r w:rsidRPr="005F3D13">
        <w:rPr>
          <w:rFonts w:hint="eastAsia"/>
        </w:rPr>
        <w:t>明定平埔原住民族定義</w:t>
      </w:r>
      <w:r w:rsidR="00561299">
        <w:rPr>
          <w:rFonts w:hint="eastAsia"/>
        </w:rPr>
        <w:t>、</w:t>
      </w:r>
      <w:r w:rsidRPr="005F3D13">
        <w:rPr>
          <w:rFonts w:hint="eastAsia"/>
        </w:rPr>
        <w:t>申請原則</w:t>
      </w:r>
      <w:r w:rsidR="00CE7138">
        <w:rPr>
          <w:rFonts w:hint="eastAsia"/>
        </w:rPr>
        <w:t>及</w:t>
      </w:r>
      <w:r w:rsidR="00561299" w:rsidRPr="00561299">
        <w:rPr>
          <w:rFonts w:hint="eastAsia"/>
        </w:rPr>
        <w:t>民族成員身分認定</w:t>
      </w:r>
      <w:r w:rsidR="00561299">
        <w:rPr>
          <w:rFonts w:hint="eastAsia"/>
        </w:rPr>
        <w:t>要件、</w:t>
      </w:r>
      <w:r w:rsidR="00561299">
        <w:rPr>
          <w:rFonts w:hint="eastAsia"/>
        </w:rPr>
        <w:lastRenderedPageBreak/>
        <w:t>登記及審議等</w:t>
      </w:r>
      <w:r w:rsidR="00CE7138">
        <w:rPr>
          <w:rFonts w:hint="eastAsia"/>
        </w:rPr>
        <w:t>子法</w:t>
      </w:r>
      <w:r w:rsidR="00CE7138">
        <w:rPr>
          <w:rStyle w:val="af5"/>
        </w:rPr>
        <w:footnoteReference w:id="2"/>
      </w:r>
      <w:r w:rsidR="00DC5F57">
        <w:rPr>
          <w:rFonts w:hint="eastAsia"/>
        </w:rPr>
        <w:t>之訂定原則</w:t>
      </w:r>
      <w:r w:rsidR="00DC5F57">
        <w:rPr>
          <w:rFonts w:hAnsi="標楷體" w:hint="eastAsia"/>
        </w:rPr>
        <w:t>。爰為</w:t>
      </w:r>
      <w:r w:rsidR="00DC5F57" w:rsidRPr="005F3D13">
        <w:rPr>
          <w:rFonts w:hAnsi="標楷體"/>
        </w:rPr>
        <w:t>加速</w:t>
      </w:r>
      <w:r w:rsidR="00DC5F57" w:rsidRPr="005F3D13">
        <w:rPr>
          <w:rFonts w:hint="eastAsia"/>
        </w:rPr>
        <w:t>平埔原住民族</w:t>
      </w:r>
      <w:r w:rsidR="00DC5F57" w:rsidRPr="005F3D13">
        <w:rPr>
          <w:rFonts w:hAnsi="標楷體"/>
        </w:rPr>
        <w:t>認定及身分登記程序之推動</w:t>
      </w:r>
      <w:r w:rsidR="00DC5F57">
        <w:rPr>
          <w:rFonts w:hAnsi="標楷體" w:hint="eastAsia"/>
        </w:rPr>
        <w:t>，</w:t>
      </w:r>
      <w:r w:rsidR="0010773B" w:rsidRPr="005F3D13">
        <w:rPr>
          <w:rFonts w:hAnsi="標楷體" w:hint="eastAsia"/>
        </w:rPr>
        <w:t>原民會宜儘速研擬該法相關子法</w:t>
      </w:r>
      <w:r w:rsidR="0010773B">
        <w:rPr>
          <w:rFonts w:hAnsi="標楷體" w:hint="eastAsia"/>
        </w:rPr>
        <w:t>。</w:t>
      </w:r>
    </w:p>
    <w:p w:rsidR="0010773B" w:rsidRPr="005F3D13" w:rsidRDefault="0010773B" w:rsidP="0010773B">
      <w:pPr>
        <w:pStyle w:val="21"/>
        <w:ind w:left="850" w:firstLine="566"/>
        <w:rPr>
          <w:rFonts w:hAnsi="標楷體"/>
        </w:rPr>
      </w:pPr>
      <w:r w:rsidRPr="005F3D13">
        <w:rPr>
          <w:rFonts w:hAnsi="標楷體" w:hint="eastAsia"/>
        </w:rPr>
        <w:t>據原民會說明，</w:t>
      </w:r>
      <w:r w:rsidRPr="005F3D13">
        <w:rPr>
          <w:rFonts w:hint="eastAsia"/>
        </w:rPr>
        <w:t>平埔原住民族</w:t>
      </w:r>
      <w:r w:rsidRPr="005F3D13">
        <w:rPr>
          <w:rFonts w:hAnsi="標楷體" w:hint="eastAsia"/>
        </w:rPr>
        <w:t>之認定，</w:t>
      </w:r>
      <w:r>
        <w:rPr>
          <w:rFonts w:hAnsi="標楷體" w:hint="eastAsia"/>
        </w:rPr>
        <w:t>係</w:t>
      </w:r>
      <w:r w:rsidRPr="005F3D13">
        <w:rPr>
          <w:rFonts w:hAnsi="標楷體" w:hint="eastAsia"/>
        </w:rPr>
        <w:t>符合具備文化特徵仍然存續及成員維持族群認同，並有客觀歷史紀錄等要件者，就可向該會提出申請認定為平埔原住民族群，其成員可進而向戶政事務所申請取得「平埔原住民身分」，取得身分後，可以立即適用原住民族語言發展法、文化資產保存法及原住民族傳統智慧創作保護條例等法，以確保語言傳承、文化保存與傳統智慧之法律保障</w:t>
      </w:r>
      <w:r>
        <w:rPr>
          <w:rFonts w:hAnsi="標楷體" w:hint="eastAsia"/>
        </w:rPr>
        <w:t>；</w:t>
      </w:r>
      <w:r w:rsidRPr="005F3D13">
        <w:rPr>
          <w:rFonts w:hAnsi="標楷體" w:hint="eastAsia"/>
        </w:rPr>
        <w:t>至於語言文化以外之各項權益，</w:t>
      </w:r>
      <w:r>
        <w:rPr>
          <w:rFonts w:hAnsi="標楷體" w:hint="eastAsia"/>
        </w:rPr>
        <w:t>依</w:t>
      </w:r>
      <w:r w:rsidRPr="005F3D13">
        <w:rPr>
          <w:rFonts w:hint="eastAsia"/>
        </w:rPr>
        <w:t>平埔原住民族群身分法</w:t>
      </w:r>
      <w:r>
        <w:rPr>
          <w:rFonts w:hint="eastAsia"/>
        </w:rPr>
        <w:t>第23條</w:t>
      </w:r>
      <w:r>
        <w:rPr>
          <w:rStyle w:val="af5"/>
        </w:rPr>
        <w:footnoteReference w:id="3"/>
      </w:r>
      <w:r>
        <w:rPr>
          <w:rFonts w:hint="eastAsia"/>
        </w:rPr>
        <w:t>規定</w:t>
      </w:r>
      <w:r w:rsidRPr="005F3D13">
        <w:rPr>
          <w:rFonts w:hAnsi="標楷體" w:hint="eastAsia"/>
        </w:rPr>
        <w:t>，</w:t>
      </w:r>
      <w:r>
        <w:rPr>
          <w:rFonts w:hAnsi="標楷體" w:hint="eastAsia"/>
        </w:rPr>
        <w:t>政府應</w:t>
      </w:r>
      <w:bookmarkStart w:id="3" w:name="_Hlk213062886"/>
      <w:r w:rsidRPr="005F3D13">
        <w:rPr>
          <w:rFonts w:hAnsi="標楷體" w:hint="eastAsia"/>
        </w:rPr>
        <w:t>於</w:t>
      </w:r>
      <w:r>
        <w:rPr>
          <w:rFonts w:hint="eastAsia"/>
        </w:rPr>
        <w:t>該</w:t>
      </w:r>
      <w:r w:rsidRPr="005F3D13">
        <w:rPr>
          <w:rFonts w:hint="eastAsia"/>
        </w:rPr>
        <w:t>法</w:t>
      </w:r>
      <w:r w:rsidRPr="005F3D13">
        <w:rPr>
          <w:rFonts w:hAnsi="標楷體" w:hint="eastAsia"/>
        </w:rPr>
        <w:t>施行後3年內</w:t>
      </w:r>
      <w:bookmarkEnd w:id="3"/>
      <w:r w:rsidRPr="005F3D13">
        <w:rPr>
          <w:rFonts w:hAnsi="標楷體" w:hint="eastAsia"/>
        </w:rPr>
        <w:t>，</w:t>
      </w:r>
      <w:r>
        <w:rPr>
          <w:rFonts w:hAnsi="標楷體" w:hint="eastAsia"/>
        </w:rPr>
        <w:t>充分考量</w:t>
      </w:r>
      <w:r w:rsidRPr="005F3D13">
        <w:rPr>
          <w:rFonts w:hAnsi="標楷體" w:hint="eastAsia"/>
        </w:rPr>
        <w:t>各平埔原住民族群之歷史發展脈絡與現況，斟酌國家資源分配，逐步制定或修正相關法律，</w:t>
      </w:r>
      <w:r>
        <w:rPr>
          <w:rFonts w:hAnsi="標楷體" w:hint="eastAsia"/>
        </w:rPr>
        <w:t>以</w:t>
      </w:r>
      <w:r w:rsidRPr="005F3D13">
        <w:rPr>
          <w:rFonts w:hAnsi="標楷體" w:hint="eastAsia"/>
        </w:rPr>
        <w:t>建構完整之平埔原住民族群權利體系。</w:t>
      </w:r>
      <w:r>
        <w:rPr>
          <w:rFonts w:hAnsi="標楷體" w:hint="eastAsia"/>
        </w:rPr>
        <w:t>爰</w:t>
      </w:r>
      <w:r w:rsidRPr="005F3D13">
        <w:rPr>
          <w:rFonts w:hAnsi="標楷體" w:hint="eastAsia"/>
        </w:rPr>
        <w:t>原民會允宜</w:t>
      </w:r>
      <w:r>
        <w:rPr>
          <w:rFonts w:hAnsi="標楷體" w:hint="eastAsia"/>
        </w:rPr>
        <w:t>加速</w:t>
      </w:r>
      <w:r w:rsidRPr="005F3D13">
        <w:rPr>
          <w:rFonts w:hAnsi="標楷體"/>
        </w:rPr>
        <w:t>建立跨機關協調與作業機制，</w:t>
      </w:r>
      <w:r>
        <w:rPr>
          <w:rFonts w:hAnsi="標楷體" w:hint="eastAsia"/>
        </w:rPr>
        <w:t>並</w:t>
      </w:r>
      <w:r w:rsidRPr="005F3D13">
        <w:rPr>
          <w:rFonts w:hAnsi="標楷體"/>
        </w:rPr>
        <w:t>強化地方政府與族群代表之溝通與協作，俾利</w:t>
      </w:r>
      <w:r w:rsidRPr="005F3D13">
        <w:rPr>
          <w:rFonts w:hint="eastAsia"/>
        </w:rPr>
        <w:t>平埔原住民族</w:t>
      </w:r>
      <w:r w:rsidRPr="005F3D13">
        <w:rPr>
          <w:rFonts w:hAnsi="標楷體"/>
        </w:rPr>
        <w:t>群權益保障制度之逐步完善與實質實現</w:t>
      </w:r>
      <w:r w:rsidRPr="005F3D13">
        <w:rPr>
          <w:rFonts w:hAnsi="標楷體" w:hint="eastAsia"/>
        </w:rPr>
        <w:t>。</w:t>
      </w:r>
    </w:p>
    <w:p w:rsidR="00593B60" w:rsidRPr="0010773B" w:rsidRDefault="0010773B" w:rsidP="0010773B">
      <w:pPr>
        <w:ind w:left="849" w:hangingChars="100" w:hanging="283"/>
        <w:rPr>
          <w:rFonts w:hint="eastAsia"/>
          <w:b/>
        </w:rPr>
      </w:pPr>
      <w:r w:rsidRPr="0010773B">
        <w:rPr>
          <w:rFonts w:hint="eastAsia"/>
          <w:b/>
        </w:rPr>
        <w:t>(</w:t>
      </w:r>
      <w:r w:rsidR="00593B60" w:rsidRPr="0010773B">
        <w:rPr>
          <w:rFonts w:hint="eastAsia"/>
          <w:b/>
        </w:rPr>
        <w:t>二)</w:t>
      </w:r>
      <w:r w:rsidRPr="0010773B">
        <w:rPr>
          <w:rFonts w:hint="eastAsia"/>
          <w:b/>
        </w:rPr>
        <w:t>平埔原住民族</w:t>
      </w:r>
      <w:r>
        <w:rPr>
          <w:rFonts w:hint="eastAsia"/>
          <w:b/>
        </w:rPr>
        <w:t>推估</w:t>
      </w:r>
      <w:r w:rsidRPr="0010773B">
        <w:rPr>
          <w:rFonts w:hint="eastAsia"/>
          <w:b/>
        </w:rPr>
        <w:t>人</w:t>
      </w:r>
      <w:r>
        <w:rPr>
          <w:rFonts w:hint="eastAsia"/>
          <w:b/>
        </w:rPr>
        <w:t>口之規模甚大，有關</w:t>
      </w:r>
      <w:r w:rsidRPr="0010773B">
        <w:rPr>
          <w:rFonts w:hint="eastAsia"/>
          <w:b/>
        </w:rPr>
        <w:t>原住民族政策推動及國家資源配置</w:t>
      </w:r>
      <w:r>
        <w:rPr>
          <w:rFonts w:hint="eastAsia"/>
          <w:b/>
        </w:rPr>
        <w:t>應審慎研議</w:t>
      </w:r>
    </w:p>
    <w:p w:rsidR="0010773B" w:rsidRPr="005F3D13" w:rsidRDefault="0010773B" w:rsidP="0010773B">
      <w:pPr>
        <w:pStyle w:val="21"/>
        <w:ind w:left="850" w:firstLine="566"/>
        <w:rPr>
          <w:rFonts w:hAnsi="標楷體" w:hint="eastAsia"/>
        </w:rPr>
      </w:pPr>
      <w:r>
        <w:rPr>
          <w:rFonts w:hAnsi="標楷體" w:hint="eastAsia"/>
        </w:rPr>
        <w:t>洽原民會說明，</w:t>
      </w:r>
      <w:r w:rsidRPr="00E162E9">
        <w:rPr>
          <w:rFonts w:hAnsi="標楷體" w:hint="eastAsia"/>
        </w:rPr>
        <w:t>在日治時代時戶口調查簿種族欄登記為「熟」、「平」者</w:t>
      </w:r>
      <w:r>
        <w:rPr>
          <w:rFonts w:hAnsi="標楷體" w:hint="eastAsia"/>
        </w:rPr>
        <w:t>，</w:t>
      </w:r>
      <w:r w:rsidRPr="00E162E9">
        <w:rPr>
          <w:rFonts w:hAnsi="標楷體" w:hint="eastAsia"/>
        </w:rPr>
        <w:t>即為平埔</w:t>
      </w:r>
      <w:r>
        <w:rPr>
          <w:rFonts w:hAnsi="標楷體" w:hint="eastAsia"/>
        </w:rPr>
        <w:t>原住民</w:t>
      </w:r>
      <w:r w:rsidRPr="00E162E9">
        <w:rPr>
          <w:rFonts w:hAnsi="標楷體" w:hint="eastAsia"/>
        </w:rPr>
        <w:t>族人</w:t>
      </w:r>
      <w:r>
        <w:rPr>
          <w:rFonts w:hAnsi="標楷體" w:hint="eastAsia"/>
        </w:rPr>
        <w:t>，依該會</w:t>
      </w:r>
      <w:r w:rsidRPr="00E162E9">
        <w:rPr>
          <w:rFonts w:hAnsi="標楷體" w:hint="eastAsia"/>
        </w:rPr>
        <w:t>ll0年11月23日函送</w:t>
      </w:r>
      <w:r>
        <w:rPr>
          <w:rFonts w:hAnsi="標楷體" w:hint="eastAsia"/>
        </w:rPr>
        <w:t>憲法法庭</w:t>
      </w:r>
      <w:r w:rsidRPr="00E162E9">
        <w:rPr>
          <w:rFonts w:hAnsi="標楷體" w:hint="eastAsia"/>
        </w:rPr>
        <w:t>之「原住民族委員會補充意見書」</w:t>
      </w:r>
      <w:r>
        <w:rPr>
          <w:rFonts w:hAnsi="標楷體" w:hint="eastAsia"/>
        </w:rPr>
        <w:t>，</w:t>
      </w:r>
      <w:r w:rsidRPr="00E162E9">
        <w:rPr>
          <w:rFonts w:hAnsi="標楷體" w:hint="eastAsia"/>
        </w:rPr>
        <w:t>計算日治時期登記為「熟」、「平」者,其直</w:t>
      </w:r>
      <w:r>
        <w:rPr>
          <w:rFonts w:hAnsi="標楷體" w:hint="eastAsia"/>
        </w:rPr>
        <w:t>系</w:t>
      </w:r>
      <w:r w:rsidRPr="00E162E9">
        <w:rPr>
          <w:rFonts w:hAnsi="標楷體" w:hint="eastAsia"/>
        </w:rPr>
        <w:t>血親卑親屬之現存人數,經1</w:t>
      </w:r>
      <w:r w:rsidRPr="00E162E9">
        <w:rPr>
          <w:rFonts w:hAnsi="標楷體" w:hint="eastAsia"/>
        </w:rPr>
        <w:lastRenderedPageBreak/>
        <w:t>年之統計結果為98萬1</w:t>
      </w:r>
      <w:r>
        <w:rPr>
          <w:rFonts w:hAnsi="標楷體" w:hint="eastAsia"/>
        </w:rPr>
        <w:t>,</w:t>
      </w:r>
      <w:r w:rsidRPr="00E162E9">
        <w:rPr>
          <w:rFonts w:hAnsi="標楷體" w:hint="eastAsia"/>
        </w:rPr>
        <w:t>641人</w:t>
      </w:r>
      <w:r>
        <w:rPr>
          <w:rFonts w:hAnsi="標楷體" w:hint="eastAsia"/>
        </w:rPr>
        <w:t>，相較於114年9月底</w:t>
      </w:r>
      <w:r w:rsidRPr="00A25379">
        <w:rPr>
          <w:rFonts w:hAnsi="標楷體" w:hint="eastAsia"/>
        </w:rPr>
        <w:t>我國戶籍登記為原住民身分之人口數計</w:t>
      </w:r>
      <w:r>
        <w:rPr>
          <w:rFonts w:hAnsi="標楷體" w:hint="eastAsia"/>
        </w:rPr>
        <w:t>62萬3,225人，人口規模更為龐大，爰</w:t>
      </w:r>
      <w:r w:rsidRPr="00842A4B">
        <w:rPr>
          <w:rFonts w:hAnsi="標楷體" w:hint="eastAsia"/>
        </w:rPr>
        <w:t>未來隨平埔</w:t>
      </w:r>
      <w:r>
        <w:rPr>
          <w:rFonts w:hAnsi="標楷體" w:hint="eastAsia"/>
        </w:rPr>
        <w:t>原住民</w:t>
      </w:r>
      <w:r w:rsidRPr="00842A4B">
        <w:rPr>
          <w:rFonts w:hAnsi="標楷體" w:hint="eastAsia"/>
        </w:rPr>
        <w:t>族群身分登記作業</w:t>
      </w:r>
      <w:r>
        <w:rPr>
          <w:rFonts w:hAnsi="標楷體" w:hint="eastAsia"/>
        </w:rPr>
        <w:t>之</w:t>
      </w:r>
      <w:r w:rsidRPr="00842A4B">
        <w:rPr>
          <w:rFonts w:hAnsi="標楷體" w:hint="eastAsia"/>
        </w:rPr>
        <w:t>推動，原民會宜</w:t>
      </w:r>
      <w:r>
        <w:rPr>
          <w:rFonts w:hAnsi="標楷體" w:hint="eastAsia"/>
        </w:rPr>
        <w:t>就</w:t>
      </w:r>
      <w:r w:rsidRPr="00842A4B">
        <w:rPr>
          <w:rFonts w:hAnsi="標楷體" w:hint="eastAsia"/>
        </w:rPr>
        <w:t>原住民族政策推動及國家資源配置</w:t>
      </w:r>
      <w:r>
        <w:rPr>
          <w:rFonts w:hAnsi="標楷體" w:hint="eastAsia"/>
        </w:rPr>
        <w:t>，</w:t>
      </w:r>
      <w:r w:rsidRPr="00842A4B">
        <w:rPr>
          <w:rFonts w:hAnsi="標楷體" w:hint="eastAsia"/>
        </w:rPr>
        <w:t>審慎研議整體政策規劃及配套機制，俾利兼顧族群權益與資源運用之平衡</w:t>
      </w:r>
      <w:r>
        <w:rPr>
          <w:rFonts w:hAnsi="標楷體" w:hint="eastAsia"/>
        </w:rPr>
        <w:t>。</w:t>
      </w:r>
    </w:p>
    <w:p w:rsidR="00593B60" w:rsidRPr="005F3D13" w:rsidRDefault="00593B60" w:rsidP="00593B60">
      <w:pPr>
        <w:ind w:left="566" w:firstLine="566"/>
      </w:pPr>
      <w:r w:rsidRPr="005F3D13">
        <w:rPr>
          <w:rFonts w:hint="eastAsia"/>
        </w:rPr>
        <w:t>綜上，原民會115年度預算案賡續編列</w:t>
      </w:r>
      <w:r w:rsidR="00CE697B">
        <w:rPr>
          <w:rFonts w:hAnsi="標楷體" w:hint="eastAsia"/>
        </w:rPr>
        <w:t>「</w:t>
      </w:r>
      <w:r w:rsidRPr="005F3D13">
        <w:rPr>
          <w:rFonts w:hint="eastAsia"/>
        </w:rPr>
        <w:t>推動平埔族語言文化復振計畫</w:t>
      </w:r>
      <w:r w:rsidR="00CE697B">
        <w:rPr>
          <w:rFonts w:hAnsi="標楷體" w:hint="eastAsia"/>
        </w:rPr>
        <w:t>」</w:t>
      </w:r>
      <w:r w:rsidRPr="005F3D13">
        <w:rPr>
          <w:rFonts w:hint="eastAsia"/>
        </w:rPr>
        <w:t>經費</w:t>
      </w:r>
      <w:r w:rsidRPr="005F3D13">
        <w:t>4</w:t>
      </w:r>
      <w:r w:rsidRPr="005F3D13">
        <w:rPr>
          <w:rFonts w:hint="eastAsia"/>
        </w:rPr>
        <w:t>0</w:t>
      </w:r>
      <w:r w:rsidRPr="005F3D13">
        <w:t>0</w:t>
      </w:r>
      <w:r w:rsidRPr="005F3D13">
        <w:rPr>
          <w:rFonts w:hint="eastAsia"/>
        </w:rPr>
        <w:t>萬元，係</w:t>
      </w:r>
      <w:r w:rsidRPr="005F3D13">
        <w:rPr>
          <w:rFonts w:hAnsi="標楷體" w:hint="eastAsia"/>
        </w:rPr>
        <w:t>為回復、傳承及發揚</w:t>
      </w:r>
      <w:r w:rsidRPr="005F3D13">
        <w:rPr>
          <w:rFonts w:hint="eastAsia"/>
        </w:rPr>
        <w:t>平埔原住民族</w:t>
      </w:r>
      <w:r w:rsidRPr="005F3D13">
        <w:rPr>
          <w:rFonts w:hAnsi="標楷體" w:hint="eastAsia"/>
        </w:rPr>
        <w:t>群語言及文化</w:t>
      </w:r>
      <w:r w:rsidR="00CE697B">
        <w:rPr>
          <w:rFonts w:hAnsi="標楷體" w:hint="eastAsia"/>
        </w:rPr>
        <w:t>。</w:t>
      </w:r>
      <w:r w:rsidR="00CE697B">
        <w:rPr>
          <w:rFonts w:hint="eastAsia"/>
        </w:rPr>
        <w:t>鑑於</w:t>
      </w:r>
      <w:r w:rsidRPr="005F3D13">
        <w:rPr>
          <w:rFonts w:hint="eastAsia"/>
        </w:rPr>
        <w:t>平埔原住民族群身分法</w:t>
      </w:r>
      <w:r w:rsidR="00DC5F57">
        <w:rPr>
          <w:rFonts w:hint="eastAsia"/>
        </w:rPr>
        <w:t>業於</w:t>
      </w:r>
      <w:r w:rsidR="00CE697B" w:rsidRPr="005F3D13">
        <w:rPr>
          <w:rFonts w:hint="eastAsia"/>
        </w:rPr>
        <w:t>114年10月</w:t>
      </w:r>
      <w:r w:rsidR="00CE697B">
        <w:rPr>
          <w:rFonts w:hint="eastAsia"/>
        </w:rPr>
        <w:t>23</w:t>
      </w:r>
      <w:r w:rsidR="00CE697B" w:rsidRPr="005F3D13">
        <w:rPr>
          <w:rFonts w:hint="eastAsia"/>
        </w:rPr>
        <w:t>日</w:t>
      </w:r>
      <w:r w:rsidR="00CE697B">
        <w:rPr>
          <w:rFonts w:hint="eastAsia"/>
        </w:rPr>
        <w:t>公布施行</w:t>
      </w:r>
      <w:r w:rsidRPr="005F3D13">
        <w:rPr>
          <w:rFonts w:hAnsi="標楷體" w:hint="eastAsia"/>
        </w:rPr>
        <w:t>，允宜</w:t>
      </w:r>
      <w:r w:rsidRPr="005F3D13">
        <w:rPr>
          <w:rFonts w:hint="eastAsia"/>
        </w:rPr>
        <w:t>儘速研擬該法相關子法，以推動平埔原住民族認定及身分登記程序，</w:t>
      </w:r>
      <w:r w:rsidR="00CE697B" w:rsidRPr="005F3D13">
        <w:rPr>
          <w:rFonts w:hint="eastAsia"/>
        </w:rPr>
        <w:t>並</w:t>
      </w:r>
      <w:r w:rsidRPr="005F3D13">
        <w:rPr>
          <w:rFonts w:hint="eastAsia"/>
        </w:rPr>
        <w:t>同時強化中央、地方政府及族群代表間之溝通協作，</w:t>
      </w:r>
      <w:r w:rsidR="00CE697B">
        <w:rPr>
          <w:rFonts w:hint="eastAsia"/>
        </w:rPr>
        <w:t>俾</w:t>
      </w:r>
      <w:r w:rsidR="00CE697B" w:rsidRPr="00CE697B">
        <w:rPr>
          <w:rFonts w:hint="eastAsia"/>
        </w:rPr>
        <w:t>於該法施行後3年內</w:t>
      </w:r>
      <w:r w:rsidR="00CE697B" w:rsidRPr="005F3D13">
        <w:rPr>
          <w:rFonts w:hAnsi="標楷體" w:hint="eastAsia"/>
        </w:rPr>
        <w:t>逐步制定或修正相關法律</w:t>
      </w:r>
      <w:r w:rsidR="00CE697B">
        <w:rPr>
          <w:rFonts w:hint="eastAsia"/>
        </w:rPr>
        <w:t>；又</w:t>
      </w:r>
      <w:r w:rsidR="00CE697B" w:rsidRPr="00CE697B">
        <w:rPr>
          <w:rFonts w:hint="eastAsia"/>
        </w:rPr>
        <w:t>平埔原住民族推估人口之規模甚大，有關原住民族政策推動及國家資源配置應審慎研議</w:t>
      </w:r>
      <w:r w:rsidR="00CE697B">
        <w:rPr>
          <w:rFonts w:hint="eastAsia"/>
        </w:rPr>
        <w:t>，</w:t>
      </w:r>
      <w:r w:rsidR="00CE697B" w:rsidRPr="00842A4B">
        <w:rPr>
          <w:rFonts w:hAnsi="標楷體" w:hint="eastAsia"/>
        </w:rPr>
        <w:t>俾利兼顧族群權益與資源運用之平衡</w:t>
      </w:r>
      <w:r w:rsidRPr="005F3D13">
        <w:rPr>
          <w:rFonts w:hint="eastAsia"/>
        </w:rPr>
        <w:t>。</w:t>
      </w:r>
    </w:p>
    <w:sectPr w:rsidR="00593B60" w:rsidRPr="005F3D13" w:rsidSect="00E3501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614C" w:rsidRDefault="0041614C" w:rsidP="003F5636">
      <w:pPr>
        <w:spacing w:line="240" w:lineRule="auto"/>
        <w:ind w:left="560" w:firstLine="560"/>
      </w:pPr>
      <w:r>
        <w:separator/>
      </w:r>
    </w:p>
  </w:endnote>
  <w:endnote w:type="continuationSeparator" w:id="0">
    <w:p w:rsidR="0041614C" w:rsidRDefault="0041614C" w:rsidP="0050469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777440">
    <w:pPr>
      <w:pStyle w:val="af0"/>
      <w:ind w:leftChars="0" w:left="0" w:firstLineChars="0" w:firstLine="0"/>
      <w:jc w:val="center"/>
    </w:pPr>
    <w:r>
      <w:fldChar w:fldCharType="begin"/>
    </w:r>
    <w:r>
      <w:instrText>PAGE   \* MERGEFORMAT</w:instrText>
    </w:r>
    <w:r>
      <w:fldChar w:fldCharType="separate"/>
    </w:r>
    <w:r w:rsidR="005F0875" w:rsidRPr="005F0875">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614C" w:rsidRDefault="0041614C" w:rsidP="0099752C">
      <w:pPr>
        <w:spacing w:line="240" w:lineRule="auto"/>
        <w:ind w:left="560" w:firstLine="560"/>
      </w:pPr>
      <w:r>
        <w:separator/>
      </w:r>
    </w:p>
  </w:footnote>
  <w:footnote w:type="continuationSeparator" w:id="0">
    <w:p w:rsidR="0041614C" w:rsidRDefault="0041614C" w:rsidP="006B0768">
      <w:pPr>
        <w:spacing w:line="240" w:lineRule="auto"/>
        <w:ind w:left="560" w:firstLine="560"/>
      </w:pPr>
      <w:r>
        <w:continuationSeparator/>
      </w:r>
    </w:p>
  </w:footnote>
  <w:footnote w:id="1">
    <w:p w:rsidR="00593B60" w:rsidRPr="00000BD2" w:rsidRDefault="00593B60" w:rsidP="00593B60">
      <w:pPr>
        <w:pStyle w:val="af3"/>
        <w:spacing w:line="280" w:lineRule="exact"/>
        <w:ind w:leftChars="0" w:left="180" w:hangingChars="74" w:hanging="180"/>
        <w:jc w:val="both"/>
        <w:rPr>
          <w:rFonts w:hint="eastAsia"/>
          <w:sz w:val="24"/>
          <w:szCs w:val="24"/>
        </w:rPr>
      </w:pPr>
      <w:r w:rsidRPr="00000BD2">
        <w:rPr>
          <w:rStyle w:val="af5"/>
          <w:sz w:val="24"/>
          <w:szCs w:val="24"/>
        </w:rPr>
        <w:footnoteRef/>
      </w:r>
      <w:r w:rsidRPr="00000BD2">
        <w:rPr>
          <w:sz w:val="24"/>
          <w:szCs w:val="24"/>
        </w:rPr>
        <w:t xml:space="preserve"> </w:t>
      </w:r>
      <w:r w:rsidRPr="00000BD2">
        <w:rPr>
          <w:rFonts w:hint="eastAsia"/>
          <w:sz w:val="24"/>
          <w:szCs w:val="24"/>
        </w:rPr>
        <w:t>111年度憲判字第17號判決主文略以，相關機關應於本判決宣示之日起3年內，依本判決意旨，修正原住民身分法或另定特別法，就本判決主文第1項所稱同屬南島語系民族之其他臺灣原住民族之認定要件、所屬成員之身分要件及登記程序等事項，予以明文規範。逾期未完成修法或立法，舉凡日治時期戶口調查簿其本人或其直系血親尊親屬經註記為「熟」或「平」，釋明其所屬民族語言、習俗、傳統等文化特徵至今依然存續，且其所屬民族成員仍維持族群認同者，於修法或立法完成前，均得向中央原住民族主管機關申請依本判決意旨認定其民族別。</w:t>
      </w:r>
    </w:p>
  </w:footnote>
  <w:footnote w:id="2">
    <w:p w:rsidR="00CE7138" w:rsidRPr="00CE7138" w:rsidRDefault="00CE7138" w:rsidP="00CE7138">
      <w:pPr>
        <w:pStyle w:val="af3"/>
        <w:spacing w:line="280" w:lineRule="exact"/>
        <w:ind w:leftChars="0" w:left="195" w:hangingChars="80" w:hanging="195"/>
        <w:rPr>
          <w:rFonts w:hint="eastAsia"/>
          <w:sz w:val="24"/>
          <w:szCs w:val="24"/>
        </w:rPr>
      </w:pPr>
      <w:r w:rsidRPr="00CE7138">
        <w:rPr>
          <w:rStyle w:val="af5"/>
          <w:sz w:val="24"/>
          <w:szCs w:val="24"/>
        </w:rPr>
        <w:footnoteRef/>
      </w:r>
      <w:r w:rsidRPr="00CE7138">
        <w:rPr>
          <w:sz w:val="24"/>
          <w:szCs w:val="24"/>
        </w:rPr>
        <w:t xml:space="preserve"> </w:t>
      </w:r>
      <w:r>
        <w:rPr>
          <w:rFonts w:hint="eastAsia"/>
          <w:sz w:val="24"/>
          <w:szCs w:val="24"/>
        </w:rPr>
        <w:t>依</w:t>
      </w:r>
      <w:r w:rsidRPr="00CE7138">
        <w:rPr>
          <w:rFonts w:hint="eastAsia"/>
          <w:sz w:val="24"/>
          <w:szCs w:val="24"/>
        </w:rPr>
        <w:t>平埔原住民族群身分法</w:t>
      </w:r>
      <w:r>
        <w:rPr>
          <w:rFonts w:hint="eastAsia"/>
          <w:sz w:val="24"/>
          <w:szCs w:val="24"/>
        </w:rPr>
        <w:t>第10、12及20條規定略以，</w:t>
      </w:r>
      <w:r>
        <w:rPr>
          <w:rFonts w:hAnsi="標楷體" w:hint="eastAsia"/>
          <w:sz w:val="24"/>
          <w:szCs w:val="24"/>
        </w:rPr>
        <w:t>「</w:t>
      </w:r>
      <w:r w:rsidRPr="00CE7138">
        <w:rPr>
          <w:rFonts w:hint="eastAsia"/>
          <w:sz w:val="24"/>
          <w:szCs w:val="24"/>
        </w:rPr>
        <w:t>審議會之任務、組織、運作、委員之遴聘、任期、迴避及其他相關事項之辦法</w:t>
      </w:r>
      <w:r>
        <w:rPr>
          <w:rFonts w:hAnsi="標楷體" w:hint="eastAsia"/>
          <w:sz w:val="24"/>
          <w:szCs w:val="24"/>
        </w:rPr>
        <w:t>」</w:t>
      </w:r>
      <w:r>
        <w:rPr>
          <w:rFonts w:hint="eastAsia"/>
          <w:sz w:val="24"/>
          <w:szCs w:val="24"/>
        </w:rPr>
        <w:t>、</w:t>
      </w:r>
      <w:r>
        <w:rPr>
          <w:rFonts w:hAnsi="標楷體" w:hint="eastAsia"/>
          <w:sz w:val="24"/>
          <w:szCs w:val="24"/>
        </w:rPr>
        <w:t>「</w:t>
      </w:r>
      <w:r w:rsidRPr="00CE7138">
        <w:rPr>
          <w:rFonts w:hint="eastAsia"/>
          <w:sz w:val="24"/>
          <w:szCs w:val="24"/>
        </w:rPr>
        <w:t>民族成員身分認定要件之公告與徵詢民族意願之方式、登載民族成員名冊之作業程序及其他相關事項之辦法</w:t>
      </w:r>
      <w:r>
        <w:rPr>
          <w:rFonts w:hAnsi="標楷體" w:hint="eastAsia"/>
          <w:sz w:val="24"/>
          <w:szCs w:val="24"/>
        </w:rPr>
        <w:t>」</w:t>
      </w:r>
      <w:r>
        <w:rPr>
          <w:rFonts w:hint="eastAsia"/>
          <w:sz w:val="24"/>
          <w:szCs w:val="24"/>
        </w:rPr>
        <w:t>及</w:t>
      </w:r>
      <w:r>
        <w:rPr>
          <w:rFonts w:hAnsi="標楷體" w:hint="eastAsia"/>
          <w:sz w:val="24"/>
          <w:szCs w:val="24"/>
        </w:rPr>
        <w:t>「</w:t>
      </w:r>
      <w:r w:rsidRPr="00CE7138">
        <w:rPr>
          <w:rFonts w:hint="eastAsia"/>
          <w:sz w:val="24"/>
          <w:szCs w:val="24"/>
        </w:rPr>
        <w:t>民族別之登記、變更及其他相關事項之辦法</w:t>
      </w:r>
      <w:r>
        <w:rPr>
          <w:rFonts w:hAnsi="標楷體" w:hint="eastAsia"/>
          <w:sz w:val="24"/>
          <w:szCs w:val="24"/>
        </w:rPr>
        <w:t>」</w:t>
      </w:r>
      <w:r>
        <w:rPr>
          <w:rFonts w:hint="eastAsia"/>
          <w:sz w:val="24"/>
          <w:szCs w:val="24"/>
        </w:rPr>
        <w:t>，</w:t>
      </w:r>
      <w:r w:rsidRPr="00CE7138">
        <w:rPr>
          <w:rFonts w:hint="eastAsia"/>
          <w:sz w:val="24"/>
          <w:szCs w:val="24"/>
        </w:rPr>
        <w:t>由中央主管機關定之</w:t>
      </w:r>
      <w:r>
        <w:rPr>
          <w:rFonts w:hint="eastAsia"/>
          <w:sz w:val="24"/>
          <w:szCs w:val="24"/>
        </w:rPr>
        <w:t>。</w:t>
      </w:r>
    </w:p>
  </w:footnote>
  <w:footnote w:id="3">
    <w:p w:rsidR="0010773B" w:rsidRPr="00842A4B" w:rsidRDefault="0010773B" w:rsidP="0010773B">
      <w:pPr>
        <w:pStyle w:val="af3"/>
        <w:spacing w:line="280" w:lineRule="exact"/>
        <w:ind w:leftChars="0" w:left="195" w:hangingChars="80" w:hanging="195"/>
        <w:rPr>
          <w:rFonts w:hint="eastAsia"/>
          <w:sz w:val="24"/>
          <w:szCs w:val="24"/>
        </w:rPr>
      </w:pPr>
      <w:r w:rsidRPr="00842A4B">
        <w:rPr>
          <w:rStyle w:val="af5"/>
          <w:sz w:val="24"/>
          <w:szCs w:val="24"/>
        </w:rPr>
        <w:footnoteRef/>
      </w:r>
      <w:r w:rsidRPr="00842A4B">
        <w:rPr>
          <w:sz w:val="24"/>
          <w:szCs w:val="24"/>
        </w:rPr>
        <w:t xml:space="preserve"> </w:t>
      </w:r>
      <w:r w:rsidRPr="00842A4B">
        <w:rPr>
          <w:rFonts w:hint="eastAsia"/>
          <w:sz w:val="24"/>
          <w:szCs w:val="24"/>
        </w:rPr>
        <w:t>平埔原住民族群身分法</w:t>
      </w:r>
      <w:r>
        <w:rPr>
          <w:rFonts w:hint="eastAsia"/>
          <w:sz w:val="24"/>
          <w:szCs w:val="24"/>
        </w:rPr>
        <w:t>第23條:</w:t>
      </w:r>
      <w:r>
        <w:rPr>
          <w:rFonts w:hAnsi="標楷體" w:hint="eastAsia"/>
          <w:sz w:val="24"/>
          <w:szCs w:val="24"/>
        </w:rPr>
        <w:t>「</w:t>
      </w:r>
      <w:r w:rsidRPr="00842A4B">
        <w:rPr>
          <w:rFonts w:hint="eastAsia"/>
          <w:sz w:val="24"/>
          <w:szCs w:val="24"/>
        </w:rPr>
        <w:t>政府應於本法施行後</w:t>
      </w:r>
      <w:r w:rsidR="00E0482F">
        <w:rPr>
          <w:rFonts w:hint="eastAsia"/>
          <w:sz w:val="24"/>
          <w:szCs w:val="24"/>
        </w:rPr>
        <w:t>3</w:t>
      </w:r>
      <w:r w:rsidRPr="00842A4B">
        <w:rPr>
          <w:rFonts w:hint="eastAsia"/>
          <w:sz w:val="24"/>
          <w:szCs w:val="24"/>
        </w:rPr>
        <w:t>年內，充分考量各平埔原住民族群與其成員之歷史發展脈絡及現況，並斟酌國家資源分配，制定或修正相關法律保障其政治參與、交通水利、衛生醫療、經濟土地及社會福利等權利。</w:t>
      </w:r>
      <w:r>
        <w:rPr>
          <w:rFonts w:hAnsi="標楷體"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2A75C9">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B5585"/>
    <w:multiLevelType w:val="hybridMultilevel"/>
    <w:tmpl w:val="F84618BC"/>
    <w:lvl w:ilvl="0" w:tplc="49DE3A04">
      <w:start w:val="1"/>
      <w:numFmt w:val="decimal"/>
      <w:pStyle w:val="a"/>
      <w:suff w:val="nothing"/>
      <w:lvlText w:val="表%1、"/>
      <w:lvlJc w:val="left"/>
      <w:pPr>
        <w:ind w:left="2837" w:hanging="851"/>
      </w:pPr>
      <w:rPr>
        <w:rFonts w:ascii="Times New Roman" w:eastAsia="標楷體" w:hAnsi="Times New Roman" w:cs="Times New Roman" w:hint="default"/>
        <w:b/>
        <w:bCs w:val="0"/>
        <w:i w:val="0"/>
        <w:iCs w:val="0"/>
        <w:caps w:val="0"/>
        <w:smallCaps w:val="0"/>
        <w:strike w:val="0"/>
        <w:dstrike w:val="0"/>
        <w:noProof w:val="0"/>
        <w:vanish w:val="0"/>
        <w:webHidden w:val="0"/>
        <w:color w:val="auto"/>
        <w:spacing w:val="0"/>
        <w:position w:val="0"/>
        <w:sz w:val="24"/>
        <w:szCs w:val="24"/>
        <w:u w:val="none"/>
        <w:effect w:val="none"/>
        <w:vertAlign w:val="baseline"/>
        <w:em w:val="none"/>
        <w:lang w:val="en-US"/>
        <w:specVanish w:val="0"/>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lowerRoman"/>
      <w:lvlText w:val="%3."/>
      <w:lvlJc w:val="right"/>
      <w:pPr>
        <w:tabs>
          <w:tab w:val="num" w:pos="1440"/>
        </w:tabs>
        <w:ind w:left="1440" w:hanging="480"/>
      </w:pPr>
    </w:lvl>
    <w:lvl w:ilvl="3" w:tplc="04090001">
      <w:start w:val="1"/>
      <w:numFmt w:val="decimal"/>
      <w:lvlText w:val="%4."/>
      <w:lvlJc w:val="left"/>
      <w:pPr>
        <w:tabs>
          <w:tab w:val="num" w:pos="1920"/>
        </w:tabs>
        <w:ind w:left="1920" w:hanging="480"/>
      </w:pPr>
    </w:lvl>
    <w:lvl w:ilvl="4" w:tplc="04090003">
      <w:start w:val="1"/>
      <w:numFmt w:val="ideographTraditional"/>
      <w:lvlText w:val="%5、"/>
      <w:lvlJc w:val="left"/>
      <w:pPr>
        <w:tabs>
          <w:tab w:val="num" w:pos="2400"/>
        </w:tabs>
        <w:ind w:left="2400" w:hanging="480"/>
      </w:pPr>
    </w:lvl>
    <w:lvl w:ilvl="5" w:tplc="04090005">
      <w:start w:val="1"/>
      <w:numFmt w:val="lowerRoman"/>
      <w:lvlText w:val="%6."/>
      <w:lvlJc w:val="right"/>
      <w:pPr>
        <w:tabs>
          <w:tab w:val="num" w:pos="2880"/>
        </w:tabs>
        <w:ind w:left="2880" w:hanging="480"/>
      </w:pPr>
    </w:lvl>
    <w:lvl w:ilvl="6" w:tplc="04090001">
      <w:start w:val="1"/>
      <w:numFmt w:val="decimal"/>
      <w:lvlText w:val="%7."/>
      <w:lvlJc w:val="left"/>
      <w:pPr>
        <w:tabs>
          <w:tab w:val="num" w:pos="3360"/>
        </w:tabs>
        <w:ind w:left="3360" w:hanging="480"/>
      </w:pPr>
    </w:lvl>
    <w:lvl w:ilvl="7" w:tplc="04090003">
      <w:start w:val="1"/>
      <w:numFmt w:val="ideographTraditional"/>
      <w:lvlText w:val="%8、"/>
      <w:lvlJc w:val="left"/>
      <w:pPr>
        <w:tabs>
          <w:tab w:val="num" w:pos="3840"/>
        </w:tabs>
        <w:ind w:left="3840" w:hanging="480"/>
      </w:pPr>
    </w:lvl>
    <w:lvl w:ilvl="8" w:tplc="04090005">
      <w:start w:val="1"/>
      <w:numFmt w:val="lowerRoman"/>
      <w:lvlText w:val="%9."/>
      <w:lvlJc w:val="right"/>
      <w:pPr>
        <w:tabs>
          <w:tab w:val="num" w:pos="4320"/>
        </w:tabs>
        <w:ind w:left="4320" w:hanging="4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5D85"/>
    <w:rsid w:val="000003FA"/>
    <w:rsid w:val="000005E3"/>
    <w:rsid w:val="00000636"/>
    <w:rsid w:val="00000A89"/>
    <w:rsid w:val="00000BD2"/>
    <w:rsid w:val="0000261D"/>
    <w:rsid w:val="000031D6"/>
    <w:rsid w:val="00003608"/>
    <w:rsid w:val="000036BC"/>
    <w:rsid w:val="000037CC"/>
    <w:rsid w:val="000042D1"/>
    <w:rsid w:val="00004482"/>
    <w:rsid w:val="00005D16"/>
    <w:rsid w:val="00005E92"/>
    <w:rsid w:val="0000657A"/>
    <w:rsid w:val="00006700"/>
    <w:rsid w:val="00006BA5"/>
    <w:rsid w:val="00007167"/>
    <w:rsid w:val="000072F3"/>
    <w:rsid w:val="0000797E"/>
    <w:rsid w:val="00010ED1"/>
    <w:rsid w:val="0001152C"/>
    <w:rsid w:val="00011850"/>
    <w:rsid w:val="0001238D"/>
    <w:rsid w:val="000129DF"/>
    <w:rsid w:val="00012D00"/>
    <w:rsid w:val="00012D1A"/>
    <w:rsid w:val="0001363C"/>
    <w:rsid w:val="0001393F"/>
    <w:rsid w:val="00014372"/>
    <w:rsid w:val="00014538"/>
    <w:rsid w:val="000146D1"/>
    <w:rsid w:val="000156CE"/>
    <w:rsid w:val="00015BA6"/>
    <w:rsid w:val="00016171"/>
    <w:rsid w:val="000170FD"/>
    <w:rsid w:val="00020423"/>
    <w:rsid w:val="00020955"/>
    <w:rsid w:val="00020B0A"/>
    <w:rsid w:val="00022A67"/>
    <w:rsid w:val="00022C25"/>
    <w:rsid w:val="00022C6F"/>
    <w:rsid w:val="00022E93"/>
    <w:rsid w:val="000231D7"/>
    <w:rsid w:val="0002412A"/>
    <w:rsid w:val="00024471"/>
    <w:rsid w:val="000244F0"/>
    <w:rsid w:val="00024DC7"/>
    <w:rsid w:val="00024E9C"/>
    <w:rsid w:val="00025A84"/>
    <w:rsid w:val="000265D6"/>
    <w:rsid w:val="0002692F"/>
    <w:rsid w:val="0002730D"/>
    <w:rsid w:val="00027FD2"/>
    <w:rsid w:val="00030B7F"/>
    <w:rsid w:val="00030D22"/>
    <w:rsid w:val="00030ED3"/>
    <w:rsid w:val="00031818"/>
    <w:rsid w:val="000325FD"/>
    <w:rsid w:val="00032D6A"/>
    <w:rsid w:val="0003326F"/>
    <w:rsid w:val="000332C0"/>
    <w:rsid w:val="00035216"/>
    <w:rsid w:val="0003525F"/>
    <w:rsid w:val="00035501"/>
    <w:rsid w:val="000368BD"/>
    <w:rsid w:val="00036D34"/>
    <w:rsid w:val="0003778B"/>
    <w:rsid w:val="00042946"/>
    <w:rsid w:val="00042D1E"/>
    <w:rsid w:val="00043733"/>
    <w:rsid w:val="00043CD3"/>
    <w:rsid w:val="00046ECC"/>
    <w:rsid w:val="00047191"/>
    <w:rsid w:val="00047B17"/>
    <w:rsid w:val="00051E8C"/>
    <w:rsid w:val="00051F6A"/>
    <w:rsid w:val="00052671"/>
    <w:rsid w:val="000527BD"/>
    <w:rsid w:val="000542D4"/>
    <w:rsid w:val="000543EA"/>
    <w:rsid w:val="00054903"/>
    <w:rsid w:val="00054D06"/>
    <w:rsid w:val="00055688"/>
    <w:rsid w:val="00055BA9"/>
    <w:rsid w:val="000568CC"/>
    <w:rsid w:val="00056C65"/>
    <w:rsid w:val="00056ECF"/>
    <w:rsid w:val="000577B6"/>
    <w:rsid w:val="0006043E"/>
    <w:rsid w:val="000609C6"/>
    <w:rsid w:val="0006192A"/>
    <w:rsid w:val="00062256"/>
    <w:rsid w:val="000628B8"/>
    <w:rsid w:val="0006306F"/>
    <w:rsid w:val="0006391B"/>
    <w:rsid w:val="00063C34"/>
    <w:rsid w:val="00063EE8"/>
    <w:rsid w:val="00064CBA"/>
    <w:rsid w:val="00065302"/>
    <w:rsid w:val="00065805"/>
    <w:rsid w:val="00065844"/>
    <w:rsid w:val="00065872"/>
    <w:rsid w:val="00067360"/>
    <w:rsid w:val="0006738D"/>
    <w:rsid w:val="000673CA"/>
    <w:rsid w:val="000679EB"/>
    <w:rsid w:val="000703BD"/>
    <w:rsid w:val="00070514"/>
    <w:rsid w:val="000718C5"/>
    <w:rsid w:val="00071A57"/>
    <w:rsid w:val="00072168"/>
    <w:rsid w:val="0007282F"/>
    <w:rsid w:val="000728B9"/>
    <w:rsid w:val="00074292"/>
    <w:rsid w:val="000742EC"/>
    <w:rsid w:val="00075759"/>
    <w:rsid w:val="00075811"/>
    <w:rsid w:val="00075A4F"/>
    <w:rsid w:val="00075AE2"/>
    <w:rsid w:val="00075CAF"/>
    <w:rsid w:val="00075ECF"/>
    <w:rsid w:val="00076B93"/>
    <w:rsid w:val="00076EEC"/>
    <w:rsid w:val="00077150"/>
    <w:rsid w:val="00077707"/>
    <w:rsid w:val="00077739"/>
    <w:rsid w:val="00077998"/>
    <w:rsid w:val="00080922"/>
    <w:rsid w:val="000811B4"/>
    <w:rsid w:val="000829B4"/>
    <w:rsid w:val="00082E88"/>
    <w:rsid w:val="00082F07"/>
    <w:rsid w:val="000830A0"/>
    <w:rsid w:val="000832FC"/>
    <w:rsid w:val="0008335D"/>
    <w:rsid w:val="00083C05"/>
    <w:rsid w:val="00084852"/>
    <w:rsid w:val="0008486C"/>
    <w:rsid w:val="00086240"/>
    <w:rsid w:val="00087A51"/>
    <w:rsid w:val="00090096"/>
    <w:rsid w:val="0009171E"/>
    <w:rsid w:val="00092D80"/>
    <w:rsid w:val="00093EA0"/>
    <w:rsid w:val="0009428A"/>
    <w:rsid w:val="00094445"/>
    <w:rsid w:val="00094B12"/>
    <w:rsid w:val="00094BA4"/>
    <w:rsid w:val="000955F1"/>
    <w:rsid w:val="00096313"/>
    <w:rsid w:val="000971F4"/>
    <w:rsid w:val="000974A2"/>
    <w:rsid w:val="00097A15"/>
    <w:rsid w:val="00097CB2"/>
    <w:rsid w:val="000A0244"/>
    <w:rsid w:val="000A0F15"/>
    <w:rsid w:val="000A0FEA"/>
    <w:rsid w:val="000A1752"/>
    <w:rsid w:val="000A190B"/>
    <w:rsid w:val="000A2767"/>
    <w:rsid w:val="000A2ECB"/>
    <w:rsid w:val="000A2F73"/>
    <w:rsid w:val="000A4944"/>
    <w:rsid w:val="000A4B0B"/>
    <w:rsid w:val="000A52C1"/>
    <w:rsid w:val="000A52C6"/>
    <w:rsid w:val="000A58EF"/>
    <w:rsid w:val="000A5AF4"/>
    <w:rsid w:val="000A6024"/>
    <w:rsid w:val="000A6379"/>
    <w:rsid w:val="000A64A9"/>
    <w:rsid w:val="000A7155"/>
    <w:rsid w:val="000B06A4"/>
    <w:rsid w:val="000B0879"/>
    <w:rsid w:val="000B0F1F"/>
    <w:rsid w:val="000B21F0"/>
    <w:rsid w:val="000B357D"/>
    <w:rsid w:val="000B3B77"/>
    <w:rsid w:val="000B3EC5"/>
    <w:rsid w:val="000B4071"/>
    <w:rsid w:val="000B5554"/>
    <w:rsid w:val="000B559A"/>
    <w:rsid w:val="000B59CD"/>
    <w:rsid w:val="000B5C80"/>
    <w:rsid w:val="000B7065"/>
    <w:rsid w:val="000B7D07"/>
    <w:rsid w:val="000B7DD4"/>
    <w:rsid w:val="000C02EE"/>
    <w:rsid w:val="000C0A2F"/>
    <w:rsid w:val="000C0F4C"/>
    <w:rsid w:val="000C1662"/>
    <w:rsid w:val="000C1BEB"/>
    <w:rsid w:val="000C1C17"/>
    <w:rsid w:val="000C2240"/>
    <w:rsid w:val="000C23DA"/>
    <w:rsid w:val="000C3966"/>
    <w:rsid w:val="000C4290"/>
    <w:rsid w:val="000C590F"/>
    <w:rsid w:val="000C66CB"/>
    <w:rsid w:val="000C7361"/>
    <w:rsid w:val="000D005D"/>
    <w:rsid w:val="000D0119"/>
    <w:rsid w:val="000D0DB7"/>
    <w:rsid w:val="000D1E73"/>
    <w:rsid w:val="000D2B2A"/>
    <w:rsid w:val="000D31D4"/>
    <w:rsid w:val="000D3C28"/>
    <w:rsid w:val="000D3DE5"/>
    <w:rsid w:val="000D48C5"/>
    <w:rsid w:val="000D48DA"/>
    <w:rsid w:val="000D49CD"/>
    <w:rsid w:val="000D54A2"/>
    <w:rsid w:val="000D610E"/>
    <w:rsid w:val="000D630B"/>
    <w:rsid w:val="000D6912"/>
    <w:rsid w:val="000D6AF3"/>
    <w:rsid w:val="000D70D9"/>
    <w:rsid w:val="000D737A"/>
    <w:rsid w:val="000D77B1"/>
    <w:rsid w:val="000E00BB"/>
    <w:rsid w:val="000E019F"/>
    <w:rsid w:val="000E1401"/>
    <w:rsid w:val="000E14B6"/>
    <w:rsid w:val="000E1DA1"/>
    <w:rsid w:val="000E2C6F"/>
    <w:rsid w:val="000E37BD"/>
    <w:rsid w:val="000E3D9F"/>
    <w:rsid w:val="000E3F34"/>
    <w:rsid w:val="000E43CC"/>
    <w:rsid w:val="000E5375"/>
    <w:rsid w:val="000E5AF7"/>
    <w:rsid w:val="000E6238"/>
    <w:rsid w:val="000E7ABB"/>
    <w:rsid w:val="000F00A4"/>
    <w:rsid w:val="000F0748"/>
    <w:rsid w:val="000F1C3B"/>
    <w:rsid w:val="000F1CBB"/>
    <w:rsid w:val="000F2BAA"/>
    <w:rsid w:val="000F3502"/>
    <w:rsid w:val="000F4E29"/>
    <w:rsid w:val="000F50B3"/>
    <w:rsid w:val="000F5124"/>
    <w:rsid w:val="000F52F7"/>
    <w:rsid w:val="000F60C5"/>
    <w:rsid w:val="000F6F35"/>
    <w:rsid w:val="00100DBE"/>
    <w:rsid w:val="001015A2"/>
    <w:rsid w:val="001017AE"/>
    <w:rsid w:val="001026E8"/>
    <w:rsid w:val="00104BA6"/>
    <w:rsid w:val="00105070"/>
    <w:rsid w:val="00105310"/>
    <w:rsid w:val="00105B74"/>
    <w:rsid w:val="0010773B"/>
    <w:rsid w:val="00107A89"/>
    <w:rsid w:val="00110031"/>
    <w:rsid w:val="00110985"/>
    <w:rsid w:val="001115F9"/>
    <w:rsid w:val="001122B3"/>
    <w:rsid w:val="0011291F"/>
    <w:rsid w:val="00112CB4"/>
    <w:rsid w:val="0011347D"/>
    <w:rsid w:val="00113892"/>
    <w:rsid w:val="00114265"/>
    <w:rsid w:val="0011434D"/>
    <w:rsid w:val="001143F2"/>
    <w:rsid w:val="001156F6"/>
    <w:rsid w:val="001170C6"/>
    <w:rsid w:val="0011728C"/>
    <w:rsid w:val="0011764B"/>
    <w:rsid w:val="001178E9"/>
    <w:rsid w:val="00117F69"/>
    <w:rsid w:val="00120A52"/>
    <w:rsid w:val="00120B09"/>
    <w:rsid w:val="00120B65"/>
    <w:rsid w:val="00122296"/>
    <w:rsid w:val="001247DF"/>
    <w:rsid w:val="00124FFC"/>
    <w:rsid w:val="00125BC0"/>
    <w:rsid w:val="00125CAA"/>
    <w:rsid w:val="00125FB3"/>
    <w:rsid w:val="00126385"/>
    <w:rsid w:val="001268CA"/>
    <w:rsid w:val="00126A7C"/>
    <w:rsid w:val="00126AEB"/>
    <w:rsid w:val="00126E46"/>
    <w:rsid w:val="001278E5"/>
    <w:rsid w:val="00131B92"/>
    <w:rsid w:val="00131D85"/>
    <w:rsid w:val="00133BC1"/>
    <w:rsid w:val="001347EC"/>
    <w:rsid w:val="00134B24"/>
    <w:rsid w:val="00134CCC"/>
    <w:rsid w:val="00134DA9"/>
    <w:rsid w:val="00135145"/>
    <w:rsid w:val="001353D8"/>
    <w:rsid w:val="001355F6"/>
    <w:rsid w:val="00135AEF"/>
    <w:rsid w:val="001360BA"/>
    <w:rsid w:val="00137022"/>
    <w:rsid w:val="001374FB"/>
    <w:rsid w:val="001377B0"/>
    <w:rsid w:val="00137AF3"/>
    <w:rsid w:val="00137E39"/>
    <w:rsid w:val="001408FC"/>
    <w:rsid w:val="00141479"/>
    <w:rsid w:val="00141BAD"/>
    <w:rsid w:val="00142187"/>
    <w:rsid w:val="00143B2A"/>
    <w:rsid w:val="00144729"/>
    <w:rsid w:val="00144CDE"/>
    <w:rsid w:val="00145394"/>
    <w:rsid w:val="00145808"/>
    <w:rsid w:val="001459CD"/>
    <w:rsid w:val="00145A27"/>
    <w:rsid w:val="00145EA2"/>
    <w:rsid w:val="00145F8A"/>
    <w:rsid w:val="00146D95"/>
    <w:rsid w:val="00147AB9"/>
    <w:rsid w:val="00147E03"/>
    <w:rsid w:val="0015132E"/>
    <w:rsid w:val="001513FB"/>
    <w:rsid w:val="0015275F"/>
    <w:rsid w:val="00153B10"/>
    <w:rsid w:val="0015475C"/>
    <w:rsid w:val="00154F3F"/>
    <w:rsid w:val="001554E0"/>
    <w:rsid w:val="001566FE"/>
    <w:rsid w:val="0015698C"/>
    <w:rsid w:val="00156FC7"/>
    <w:rsid w:val="001601DE"/>
    <w:rsid w:val="001602FE"/>
    <w:rsid w:val="0016090C"/>
    <w:rsid w:val="00160B08"/>
    <w:rsid w:val="00160F00"/>
    <w:rsid w:val="0016102B"/>
    <w:rsid w:val="001611F6"/>
    <w:rsid w:val="0016175E"/>
    <w:rsid w:val="001618E2"/>
    <w:rsid w:val="00161F85"/>
    <w:rsid w:val="00162F13"/>
    <w:rsid w:val="001630B4"/>
    <w:rsid w:val="001634F7"/>
    <w:rsid w:val="00163933"/>
    <w:rsid w:val="00165824"/>
    <w:rsid w:val="00166287"/>
    <w:rsid w:val="00167FB2"/>
    <w:rsid w:val="001727D0"/>
    <w:rsid w:val="001731AA"/>
    <w:rsid w:val="001748AA"/>
    <w:rsid w:val="001753DF"/>
    <w:rsid w:val="001759FD"/>
    <w:rsid w:val="001760B2"/>
    <w:rsid w:val="001766E1"/>
    <w:rsid w:val="00176898"/>
    <w:rsid w:val="0017712E"/>
    <w:rsid w:val="001772BE"/>
    <w:rsid w:val="001773C2"/>
    <w:rsid w:val="0017753C"/>
    <w:rsid w:val="00180DAA"/>
    <w:rsid w:val="00181331"/>
    <w:rsid w:val="00181421"/>
    <w:rsid w:val="00181550"/>
    <w:rsid w:val="001816B2"/>
    <w:rsid w:val="00182D33"/>
    <w:rsid w:val="00183343"/>
    <w:rsid w:val="00184AD4"/>
    <w:rsid w:val="001855E3"/>
    <w:rsid w:val="0018628D"/>
    <w:rsid w:val="001867AC"/>
    <w:rsid w:val="00186879"/>
    <w:rsid w:val="00187972"/>
    <w:rsid w:val="00187AEB"/>
    <w:rsid w:val="00192FDC"/>
    <w:rsid w:val="001931DF"/>
    <w:rsid w:val="00193AC1"/>
    <w:rsid w:val="001953E0"/>
    <w:rsid w:val="00195BD2"/>
    <w:rsid w:val="00196634"/>
    <w:rsid w:val="00196873"/>
    <w:rsid w:val="001970E0"/>
    <w:rsid w:val="001977D2"/>
    <w:rsid w:val="00197FCE"/>
    <w:rsid w:val="001A02C5"/>
    <w:rsid w:val="001A036B"/>
    <w:rsid w:val="001A03F1"/>
    <w:rsid w:val="001A0610"/>
    <w:rsid w:val="001A0A87"/>
    <w:rsid w:val="001A0BBE"/>
    <w:rsid w:val="001A17E7"/>
    <w:rsid w:val="001A2C15"/>
    <w:rsid w:val="001A2C9C"/>
    <w:rsid w:val="001A2CAD"/>
    <w:rsid w:val="001A32AE"/>
    <w:rsid w:val="001A4469"/>
    <w:rsid w:val="001A489B"/>
    <w:rsid w:val="001A4DD6"/>
    <w:rsid w:val="001A57E8"/>
    <w:rsid w:val="001A5ACA"/>
    <w:rsid w:val="001A5AF8"/>
    <w:rsid w:val="001A5C6A"/>
    <w:rsid w:val="001A5F89"/>
    <w:rsid w:val="001A6315"/>
    <w:rsid w:val="001A6631"/>
    <w:rsid w:val="001A7AED"/>
    <w:rsid w:val="001A7CBB"/>
    <w:rsid w:val="001A7E4E"/>
    <w:rsid w:val="001B012B"/>
    <w:rsid w:val="001B0D4E"/>
    <w:rsid w:val="001B0EFB"/>
    <w:rsid w:val="001B10D0"/>
    <w:rsid w:val="001B205E"/>
    <w:rsid w:val="001B2E20"/>
    <w:rsid w:val="001B304F"/>
    <w:rsid w:val="001B3143"/>
    <w:rsid w:val="001B3199"/>
    <w:rsid w:val="001B370C"/>
    <w:rsid w:val="001B3BF4"/>
    <w:rsid w:val="001B3DCE"/>
    <w:rsid w:val="001B3E6A"/>
    <w:rsid w:val="001B3E96"/>
    <w:rsid w:val="001B3EAA"/>
    <w:rsid w:val="001B48A8"/>
    <w:rsid w:val="001B5A4F"/>
    <w:rsid w:val="001B71E6"/>
    <w:rsid w:val="001B757A"/>
    <w:rsid w:val="001C0129"/>
    <w:rsid w:val="001C1F82"/>
    <w:rsid w:val="001C21D7"/>
    <w:rsid w:val="001C3B8B"/>
    <w:rsid w:val="001C3E58"/>
    <w:rsid w:val="001C453A"/>
    <w:rsid w:val="001C4691"/>
    <w:rsid w:val="001C4B19"/>
    <w:rsid w:val="001C4D4D"/>
    <w:rsid w:val="001C66FE"/>
    <w:rsid w:val="001C70E2"/>
    <w:rsid w:val="001C7785"/>
    <w:rsid w:val="001D0F29"/>
    <w:rsid w:val="001D152F"/>
    <w:rsid w:val="001D26C2"/>
    <w:rsid w:val="001D27A0"/>
    <w:rsid w:val="001D2E1C"/>
    <w:rsid w:val="001D2F3B"/>
    <w:rsid w:val="001D33F1"/>
    <w:rsid w:val="001D36A8"/>
    <w:rsid w:val="001D4B49"/>
    <w:rsid w:val="001D4FE6"/>
    <w:rsid w:val="001D50B9"/>
    <w:rsid w:val="001D57E9"/>
    <w:rsid w:val="001D623D"/>
    <w:rsid w:val="001D68FE"/>
    <w:rsid w:val="001D74B0"/>
    <w:rsid w:val="001D7D4B"/>
    <w:rsid w:val="001D7DB5"/>
    <w:rsid w:val="001E160B"/>
    <w:rsid w:val="001E1964"/>
    <w:rsid w:val="001E1FCF"/>
    <w:rsid w:val="001E3B01"/>
    <w:rsid w:val="001E54BA"/>
    <w:rsid w:val="001E573D"/>
    <w:rsid w:val="001E5F48"/>
    <w:rsid w:val="001E7567"/>
    <w:rsid w:val="001F0056"/>
    <w:rsid w:val="001F0D39"/>
    <w:rsid w:val="001F1988"/>
    <w:rsid w:val="001F198B"/>
    <w:rsid w:val="001F2A5F"/>
    <w:rsid w:val="001F2F49"/>
    <w:rsid w:val="001F2FD2"/>
    <w:rsid w:val="001F3269"/>
    <w:rsid w:val="001F522B"/>
    <w:rsid w:val="001F52EA"/>
    <w:rsid w:val="001F6BF1"/>
    <w:rsid w:val="001F70C1"/>
    <w:rsid w:val="001F7904"/>
    <w:rsid w:val="001F7F73"/>
    <w:rsid w:val="0020035B"/>
    <w:rsid w:val="00200401"/>
    <w:rsid w:val="002005D2"/>
    <w:rsid w:val="00200D0E"/>
    <w:rsid w:val="00201017"/>
    <w:rsid w:val="002015CE"/>
    <w:rsid w:val="002019DD"/>
    <w:rsid w:val="00201B03"/>
    <w:rsid w:val="00201B42"/>
    <w:rsid w:val="00201CFD"/>
    <w:rsid w:val="002028C0"/>
    <w:rsid w:val="00202B71"/>
    <w:rsid w:val="00202B84"/>
    <w:rsid w:val="00203144"/>
    <w:rsid w:val="002031CF"/>
    <w:rsid w:val="00203FD7"/>
    <w:rsid w:val="002040FB"/>
    <w:rsid w:val="0020422A"/>
    <w:rsid w:val="0020429B"/>
    <w:rsid w:val="00204935"/>
    <w:rsid w:val="00206D16"/>
    <w:rsid w:val="00207134"/>
    <w:rsid w:val="00207E34"/>
    <w:rsid w:val="0021071A"/>
    <w:rsid w:val="00210813"/>
    <w:rsid w:val="002109BB"/>
    <w:rsid w:val="00210BFC"/>
    <w:rsid w:val="00210CD1"/>
    <w:rsid w:val="00211189"/>
    <w:rsid w:val="00211CED"/>
    <w:rsid w:val="00211D9D"/>
    <w:rsid w:val="002123F7"/>
    <w:rsid w:val="00212960"/>
    <w:rsid w:val="00212F48"/>
    <w:rsid w:val="00213A95"/>
    <w:rsid w:val="002141A6"/>
    <w:rsid w:val="0021442F"/>
    <w:rsid w:val="00214A11"/>
    <w:rsid w:val="00216A03"/>
    <w:rsid w:val="00216C6D"/>
    <w:rsid w:val="00216D7E"/>
    <w:rsid w:val="002200E1"/>
    <w:rsid w:val="0022055F"/>
    <w:rsid w:val="002208C3"/>
    <w:rsid w:val="00220A1B"/>
    <w:rsid w:val="00222577"/>
    <w:rsid w:val="002229D7"/>
    <w:rsid w:val="00222A3C"/>
    <w:rsid w:val="002244F5"/>
    <w:rsid w:val="002246A5"/>
    <w:rsid w:val="0022485E"/>
    <w:rsid w:val="00225333"/>
    <w:rsid w:val="00225378"/>
    <w:rsid w:val="0022555E"/>
    <w:rsid w:val="0022680D"/>
    <w:rsid w:val="00226B96"/>
    <w:rsid w:val="00226F14"/>
    <w:rsid w:val="00227D99"/>
    <w:rsid w:val="00227E20"/>
    <w:rsid w:val="002302BF"/>
    <w:rsid w:val="0023069E"/>
    <w:rsid w:val="002308C2"/>
    <w:rsid w:val="00230E02"/>
    <w:rsid w:val="00231DC4"/>
    <w:rsid w:val="002333FD"/>
    <w:rsid w:val="0023340C"/>
    <w:rsid w:val="00233A8B"/>
    <w:rsid w:val="00233D13"/>
    <w:rsid w:val="00234668"/>
    <w:rsid w:val="00234BCB"/>
    <w:rsid w:val="002358AA"/>
    <w:rsid w:val="00236007"/>
    <w:rsid w:val="002401FC"/>
    <w:rsid w:val="00240C02"/>
    <w:rsid w:val="00242F2E"/>
    <w:rsid w:val="0024303B"/>
    <w:rsid w:val="002434C5"/>
    <w:rsid w:val="00243B27"/>
    <w:rsid w:val="00243E9B"/>
    <w:rsid w:val="0024421B"/>
    <w:rsid w:val="00244720"/>
    <w:rsid w:val="00244B8A"/>
    <w:rsid w:val="00244C6B"/>
    <w:rsid w:val="0024568A"/>
    <w:rsid w:val="00245AE4"/>
    <w:rsid w:val="002463B1"/>
    <w:rsid w:val="00246D67"/>
    <w:rsid w:val="00247831"/>
    <w:rsid w:val="00247986"/>
    <w:rsid w:val="00251354"/>
    <w:rsid w:val="00251D23"/>
    <w:rsid w:val="00252F0D"/>
    <w:rsid w:val="0025303F"/>
    <w:rsid w:val="002530D3"/>
    <w:rsid w:val="00253AE9"/>
    <w:rsid w:val="002543C0"/>
    <w:rsid w:val="002548F1"/>
    <w:rsid w:val="00255119"/>
    <w:rsid w:val="002559CA"/>
    <w:rsid w:val="0025637C"/>
    <w:rsid w:val="002567C8"/>
    <w:rsid w:val="00257235"/>
    <w:rsid w:val="00257E26"/>
    <w:rsid w:val="0026040F"/>
    <w:rsid w:val="00260A95"/>
    <w:rsid w:val="00260DDA"/>
    <w:rsid w:val="00260ED2"/>
    <w:rsid w:val="0026203D"/>
    <w:rsid w:val="00263BA5"/>
    <w:rsid w:val="00263C7A"/>
    <w:rsid w:val="00264AE2"/>
    <w:rsid w:val="00264AF6"/>
    <w:rsid w:val="00264D18"/>
    <w:rsid w:val="002652B2"/>
    <w:rsid w:val="002659D8"/>
    <w:rsid w:val="00265C3F"/>
    <w:rsid w:val="00265EF0"/>
    <w:rsid w:val="00266690"/>
    <w:rsid w:val="00266FC3"/>
    <w:rsid w:val="002674A2"/>
    <w:rsid w:val="00267AFA"/>
    <w:rsid w:val="002701BF"/>
    <w:rsid w:val="00272245"/>
    <w:rsid w:val="0027360A"/>
    <w:rsid w:val="002736F4"/>
    <w:rsid w:val="002738D6"/>
    <w:rsid w:val="0027501B"/>
    <w:rsid w:val="00275709"/>
    <w:rsid w:val="002762A8"/>
    <w:rsid w:val="002768D0"/>
    <w:rsid w:val="00280753"/>
    <w:rsid w:val="002809F7"/>
    <w:rsid w:val="0028166F"/>
    <w:rsid w:val="00282503"/>
    <w:rsid w:val="00282A18"/>
    <w:rsid w:val="00282C85"/>
    <w:rsid w:val="0028436C"/>
    <w:rsid w:val="00284500"/>
    <w:rsid w:val="0028529B"/>
    <w:rsid w:val="002854BB"/>
    <w:rsid w:val="0028667D"/>
    <w:rsid w:val="002875E3"/>
    <w:rsid w:val="00290642"/>
    <w:rsid w:val="00290965"/>
    <w:rsid w:val="00290A7C"/>
    <w:rsid w:val="00290EAE"/>
    <w:rsid w:val="00291A15"/>
    <w:rsid w:val="00291A4B"/>
    <w:rsid w:val="00292E80"/>
    <w:rsid w:val="00292FB1"/>
    <w:rsid w:val="002930F9"/>
    <w:rsid w:val="00293771"/>
    <w:rsid w:val="00294C04"/>
    <w:rsid w:val="00295A2B"/>
    <w:rsid w:val="00296AD4"/>
    <w:rsid w:val="00296E22"/>
    <w:rsid w:val="00296F28"/>
    <w:rsid w:val="00296F3E"/>
    <w:rsid w:val="00297519"/>
    <w:rsid w:val="002A0F1F"/>
    <w:rsid w:val="002A1006"/>
    <w:rsid w:val="002A134E"/>
    <w:rsid w:val="002A1929"/>
    <w:rsid w:val="002A2674"/>
    <w:rsid w:val="002A2C90"/>
    <w:rsid w:val="002A2E79"/>
    <w:rsid w:val="002A320F"/>
    <w:rsid w:val="002A32A7"/>
    <w:rsid w:val="002A393A"/>
    <w:rsid w:val="002A398A"/>
    <w:rsid w:val="002A41A1"/>
    <w:rsid w:val="002A473B"/>
    <w:rsid w:val="002A5EBE"/>
    <w:rsid w:val="002A60ED"/>
    <w:rsid w:val="002A71C8"/>
    <w:rsid w:val="002A71F3"/>
    <w:rsid w:val="002A75C9"/>
    <w:rsid w:val="002A784D"/>
    <w:rsid w:val="002B108E"/>
    <w:rsid w:val="002B125E"/>
    <w:rsid w:val="002B12B0"/>
    <w:rsid w:val="002B16E4"/>
    <w:rsid w:val="002B1994"/>
    <w:rsid w:val="002B2065"/>
    <w:rsid w:val="002B229F"/>
    <w:rsid w:val="002B3F89"/>
    <w:rsid w:val="002B45C8"/>
    <w:rsid w:val="002B50CE"/>
    <w:rsid w:val="002B5441"/>
    <w:rsid w:val="002B5507"/>
    <w:rsid w:val="002B5612"/>
    <w:rsid w:val="002B5701"/>
    <w:rsid w:val="002B6574"/>
    <w:rsid w:val="002B69FD"/>
    <w:rsid w:val="002B6F23"/>
    <w:rsid w:val="002B70AB"/>
    <w:rsid w:val="002B771D"/>
    <w:rsid w:val="002B7B10"/>
    <w:rsid w:val="002B7B7A"/>
    <w:rsid w:val="002C06B8"/>
    <w:rsid w:val="002C0923"/>
    <w:rsid w:val="002C0FEB"/>
    <w:rsid w:val="002C1E10"/>
    <w:rsid w:val="002C1F19"/>
    <w:rsid w:val="002C3015"/>
    <w:rsid w:val="002C3070"/>
    <w:rsid w:val="002C3E42"/>
    <w:rsid w:val="002C4B8E"/>
    <w:rsid w:val="002C506A"/>
    <w:rsid w:val="002C5273"/>
    <w:rsid w:val="002C55B6"/>
    <w:rsid w:val="002C628D"/>
    <w:rsid w:val="002C63ED"/>
    <w:rsid w:val="002C64C7"/>
    <w:rsid w:val="002C69E3"/>
    <w:rsid w:val="002C6B09"/>
    <w:rsid w:val="002C6C37"/>
    <w:rsid w:val="002C6E6F"/>
    <w:rsid w:val="002C7421"/>
    <w:rsid w:val="002C7B4C"/>
    <w:rsid w:val="002D062C"/>
    <w:rsid w:val="002D06FC"/>
    <w:rsid w:val="002D13EC"/>
    <w:rsid w:val="002D1526"/>
    <w:rsid w:val="002D2000"/>
    <w:rsid w:val="002D2370"/>
    <w:rsid w:val="002D301C"/>
    <w:rsid w:val="002D3260"/>
    <w:rsid w:val="002D3E1F"/>
    <w:rsid w:val="002D4400"/>
    <w:rsid w:val="002D4A71"/>
    <w:rsid w:val="002D4CEA"/>
    <w:rsid w:val="002D4E5C"/>
    <w:rsid w:val="002D584B"/>
    <w:rsid w:val="002D5EF8"/>
    <w:rsid w:val="002D5F3B"/>
    <w:rsid w:val="002D6166"/>
    <w:rsid w:val="002D65B9"/>
    <w:rsid w:val="002D6FFA"/>
    <w:rsid w:val="002D7070"/>
    <w:rsid w:val="002D72F9"/>
    <w:rsid w:val="002E025D"/>
    <w:rsid w:val="002E0785"/>
    <w:rsid w:val="002E229E"/>
    <w:rsid w:val="002E2692"/>
    <w:rsid w:val="002E3B3C"/>
    <w:rsid w:val="002E3CE9"/>
    <w:rsid w:val="002E41DB"/>
    <w:rsid w:val="002E4412"/>
    <w:rsid w:val="002E4E4B"/>
    <w:rsid w:val="002E4FEF"/>
    <w:rsid w:val="002E6434"/>
    <w:rsid w:val="002E7295"/>
    <w:rsid w:val="002E746F"/>
    <w:rsid w:val="002E79AB"/>
    <w:rsid w:val="002E7B35"/>
    <w:rsid w:val="002E7C05"/>
    <w:rsid w:val="002F019F"/>
    <w:rsid w:val="002F0690"/>
    <w:rsid w:val="002F0CC8"/>
    <w:rsid w:val="002F0FE3"/>
    <w:rsid w:val="002F1E81"/>
    <w:rsid w:val="002F390F"/>
    <w:rsid w:val="002F436A"/>
    <w:rsid w:val="002F47E6"/>
    <w:rsid w:val="002F488E"/>
    <w:rsid w:val="002F5B95"/>
    <w:rsid w:val="002F64DC"/>
    <w:rsid w:val="002F6B57"/>
    <w:rsid w:val="002F6B8E"/>
    <w:rsid w:val="002F713C"/>
    <w:rsid w:val="0030038F"/>
    <w:rsid w:val="003008F7"/>
    <w:rsid w:val="00300C17"/>
    <w:rsid w:val="00300C2A"/>
    <w:rsid w:val="00300D4E"/>
    <w:rsid w:val="00302E67"/>
    <w:rsid w:val="003034AA"/>
    <w:rsid w:val="00304937"/>
    <w:rsid w:val="00304D73"/>
    <w:rsid w:val="00304F2D"/>
    <w:rsid w:val="003058D4"/>
    <w:rsid w:val="00306CD1"/>
    <w:rsid w:val="00307A34"/>
    <w:rsid w:val="003105F0"/>
    <w:rsid w:val="00310E88"/>
    <w:rsid w:val="003128D0"/>
    <w:rsid w:val="003137C8"/>
    <w:rsid w:val="003147CC"/>
    <w:rsid w:val="00314D28"/>
    <w:rsid w:val="00315BD0"/>
    <w:rsid w:val="00316B6F"/>
    <w:rsid w:val="00316CF1"/>
    <w:rsid w:val="00317F1F"/>
    <w:rsid w:val="0032085E"/>
    <w:rsid w:val="00320E72"/>
    <w:rsid w:val="003216EF"/>
    <w:rsid w:val="00321ABD"/>
    <w:rsid w:val="00322689"/>
    <w:rsid w:val="003229F8"/>
    <w:rsid w:val="00322CB4"/>
    <w:rsid w:val="003236B7"/>
    <w:rsid w:val="00323799"/>
    <w:rsid w:val="003237B1"/>
    <w:rsid w:val="00324097"/>
    <w:rsid w:val="00324F27"/>
    <w:rsid w:val="00324F31"/>
    <w:rsid w:val="00325450"/>
    <w:rsid w:val="0032624B"/>
    <w:rsid w:val="0032643D"/>
    <w:rsid w:val="00326761"/>
    <w:rsid w:val="00326873"/>
    <w:rsid w:val="00330510"/>
    <w:rsid w:val="00330519"/>
    <w:rsid w:val="00330581"/>
    <w:rsid w:val="00330865"/>
    <w:rsid w:val="00331EA0"/>
    <w:rsid w:val="00333200"/>
    <w:rsid w:val="00334D40"/>
    <w:rsid w:val="003352D5"/>
    <w:rsid w:val="0033535C"/>
    <w:rsid w:val="003355C1"/>
    <w:rsid w:val="00335E0C"/>
    <w:rsid w:val="00336595"/>
    <w:rsid w:val="00340280"/>
    <w:rsid w:val="00340E65"/>
    <w:rsid w:val="003411E4"/>
    <w:rsid w:val="00341F8E"/>
    <w:rsid w:val="003434E5"/>
    <w:rsid w:val="003438CA"/>
    <w:rsid w:val="0034391F"/>
    <w:rsid w:val="00343B9E"/>
    <w:rsid w:val="0034432F"/>
    <w:rsid w:val="00344480"/>
    <w:rsid w:val="00344B6D"/>
    <w:rsid w:val="00345BDC"/>
    <w:rsid w:val="00345FB6"/>
    <w:rsid w:val="003477F8"/>
    <w:rsid w:val="003501C7"/>
    <w:rsid w:val="00350D52"/>
    <w:rsid w:val="00351FA2"/>
    <w:rsid w:val="003529BB"/>
    <w:rsid w:val="00352E37"/>
    <w:rsid w:val="00353198"/>
    <w:rsid w:val="00353272"/>
    <w:rsid w:val="003534D9"/>
    <w:rsid w:val="003539C0"/>
    <w:rsid w:val="00353D0D"/>
    <w:rsid w:val="003545AE"/>
    <w:rsid w:val="003569A4"/>
    <w:rsid w:val="00356E34"/>
    <w:rsid w:val="003574F0"/>
    <w:rsid w:val="0035780B"/>
    <w:rsid w:val="00357F44"/>
    <w:rsid w:val="00360238"/>
    <w:rsid w:val="00361028"/>
    <w:rsid w:val="003610F0"/>
    <w:rsid w:val="00361375"/>
    <w:rsid w:val="0036142F"/>
    <w:rsid w:val="003620F8"/>
    <w:rsid w:val="00362447"/>
    <w:rsid w:val="00362906"/>
    <w:rsid w:val="0036298D"/>
    <w:rsid w:val="0036317D"/>
    <w:rsid w:val="00363983"/>
    <w:rsid w:val="00363F67"/>
    <w:rsid w:val="00364151"/>
    <w:rsid w:val="00364354"/>
    <w:rsid w:val="00364943"/>
    <w:rsid w:val="003649C9"/>
    <w:rsid w:val="00364FE5"/>
    <w:rsid w:val="003652B4"/>
    <w:rsid w:val="00365510"/>
    <w:rsid w:val="003663B8"/>
    <w:rsid w:val="00366A41"/>
    <w:rsid w:val="00366EF4"/>
    <w:rsid w:val="00367598"/>
    <w:rsid w:val="00367BA4"/>
    <w:rsid w:val="0037011E"/>
    <w:rsid w:val="003705F0"/>
    <w:rsid w:val="00371D83"/>
    <w:rsid w:val="0037227B"/>
    <w:rsid w:val="003722B6"/>
    <w:rsid w:val="003725B3"/>
    <w:rsid w:val="00372BCA"/>
    <w:rsid w:val="0037329E"/>
    <w:rsid w:val="003738BC"/>
    <w:rsid w:val="00373B5C"/>
    <w:rsid w:val="003742A8"/>
    <w:rsid w:val="003744B8"/>
    <w:rsid w:val="00374DD0"/>
    <w:rsid w:val="00377742"/>
    <w:rsid w:val="003777FE"/>
    <w:rsid w:val="00380080"/>
    <w:rsid w:val="003813CA"/>
    <w:rsid w:val="00381441"/>
    <w:rsid w:val="003820D6"/>
    <w:rsid w:val="0038213D"/>
    <w:rsid w:val="00383788"/>
    <w:rsid w:val="00383FB1"/>
    <w:rsid w:val="00384B49"/>
    <w:rsid w:val="00384D08"/>
    <w:rsid w:val="003851EF"/>
    <w:rsid w:val="00385536"/>
    <w:rsid w:val="00385656"/>
    <w:rsid w:val="00385747"/>
    <w:rsid w:val="00385CD6"/>
    <w:rsid w:val="0038642E"/>
    <w:rsid w:val="003873E7"/>
    <w:rsid w:val="00387854"/>
    <w:rsid w:val="00390349"/>
    <w:rsid w:val="003907CE"/>
    <w:rsid w:val="003911C2"/>
    <w:rsid w:val="00391332"/>
    <w:rsid w:val="003916B1"/>
    <w:rsid w:val="00391EAC"/>
    <w:rsid w:val="00392652"/>
    <w:rsid w:val="003929B3"/>
    <w:rsid w:val="00393993"/>
    <w:rsid w:val="00393B92"/>
    <w:rsid w:val="003940F6"/>
    <w:rsid w:val="00394159"/>
    <w:rsid w:val="0039474C"/>
    <w:rsid w:val="003947F5"/>
    <w:rsid w:val="00394BE7"/>
    <w:rsid w:val="00394D60"/>
    <w:rsid w:val="00395221"/>
    <w:rsid w:val="003955C7"/>
    <w:rsid w:val="00396FF7"/>
    <w:rsid w:val="00397541"/>
    <w:rsid w:val="00397F2A"/>
    <w:rsid w:val="003A02C4"/>
    <w:rsid w:val="003A04BA"/>
    <w:rsid w:val="003A04CA"/>
    <w:rsid w:val="003A09A6"/>
    <w:rsid w:val="003A1A53"/>
    <w:rsid w:val="003A273C"/>
    <w:rsid w:val="003A2BC9"/>
    <w:rsid w:val="003A2F1F"/>
    <w:rsid w:val="003A3EE9"/>
    <w:rsid w:val="003A4370"/>
    <w:rsid w:val="003A57A2"/>
    <w:rsid w:val="003A68F3"/>
    <w:rsid w:val="003A7353"/>
    <w:rsid w:val="003A7B01"/>
    <w:rsid w:val="003B0143"/>
    <w:rsid w:val="003B1820"/>
    <w:rsid w:val="003B1DB3"/>
    <w:rsid w:val="003B29E2"/>
    <w:rsid w:val="003B2A6D"/>
    <w:rsid w:val="003B363C"/>
    <w:rsid w:val="003B417A"/>
    <w:rsid w:val="003B4AEA"/>
    <w:rsid w:val="003B5419"/>
    <w:rsid w:val="003B5599"/>
    <w:rsid w:val="003B55EB"/>
    <w:rsid w:val="003B5ADC"/>
    <w:rsid w:val="003B5D3A"/>
    <w:rsid w:val="003B5EA1"/>
    <w:rsid w:val="003B6406"/>
    <w:rsid w:val="003B6A12"/>
    <w:rsid w:val="003B6CF6"/>
    <w:rsid w:val="003B7542"/>
    <w:rsid w:val="003B7CFB"/>
    <w:rsid w:val="003C0B67"/>
    <w:rsid w:val="003C11FD"/>
    <w:rsid w:val="003C2D70"/>
    <w:rsid w:val="003C309C"/>
    <w:rsid w:val="003C32B6"/>
    <w:rsid w:val="003C3541"/>
    <w:rsid w:val="003C4610"/>
    <w:rsid w:val="003C55C3"/>
    <w:rsid w:val="003D12C2"/>
    <w:rsid w:val="003D17BC"/>
    <w:rsid w:val="003D1D30"/>
    <w:rsid w:val="003D2633"/>
    <w:rsid w:val="003D2801"/>
    <w:rsid w:val="003D425A"/>
    <w:rsid w:val="003D4703"/>
    <w:rsid w:val="003D4B6E"/>
    <w:rsid w:val="003D656D"/>
    <w:rsid w:val="003D78FA"/>
    <w:rsid w:val="003E14C0"/>
    <w:rsid w:val="003E1E12"/>
    <w:rsid w:val="003E31F1"/>
    <w:rsid w:val="003E37D9"/>
    <w:rsid w:val="003E37F6"/>
    <w:rsid w:val="003E3AA7"/>
    <w:rsid w:val="003E3B52"/>
    <w:rsid w:val="003E4E16"/>
    <w:rsid w:val="003E5E94"/>
    <w:rsid w:val="003E6632"/>
    <w:rsid w:val="003E6C10"/>
    <w:rsid w:val="003E7BB3"/>
    <w:rsid w:val="003F09B6"/>
    <w:rsid w:val="003F15E7"/>
    <w:rsid w:val="003F1771"/>
    <w:rsid w:val="003F1DD7"/>
    <w:rsid w:val="003F28BD"/>
    <w:rsid w:val="003F2982"/>
    <w:rsid w:val="003F2FFF"/>
    <w:rsid w:val="003F3B2F"/>
    <w:rsid w:val="003F3DE2"/>
    <w:rsid w:val="003F4380"/>
    <w:rsid w:val="003F45FE"/>
    <w:rsid w:val="003F4D36"/>
    <w:rsid w:val="003F4F88"/>
    <w:rsid w:val="003F5575"/>
    <w:rsid w:val="003F5636"/>
    <w:rsid w:val="003F6486"/>
    <w:rsid w:val="003F68B5"/>
    <w:rsid w:val="003F69C9"/>
    <w:rsid w:val="003F6B8D"/>
    <w:rsid w:val="003F6E82"/>
    <w:rsid w:val="003F72C4"/>
    <w:rsid w:val="003F7437"/>
    <w:rsid w:val="003F7951"/>
    <w:rsid w:val="00400599"/>
    <w:rsid w:val="0040082B"/>
    <w:rsid w:val="00400B21"/>
    <w:rsid w:val="00401BDA"/>
    <w:rsid w:val="00401D22"/>
    <w:rsid w:val="00401F6C"/>
    <w:rsid w:val="00402476"/>
    <w:rsid w:val="004028A2"/>
    <w:rsid w:val="0040300E"/>
    <w:rsid w:val="0040523B"/>
    <w:rsid w:val="004052EF"/>
    <w:rsid w:val="00405AEA"/>
    <w:rsid w:val="00405F4F"/>
    <w:rsid w:val="00406CD7"/>
    <w:rsid w:val="00407157"/>
    <w:rsid w:val="00407588"/>
    <w:rsid w:val="004076C3"/>
    <w:rsid w:val="00407DE0"/>
    <w:rsid w:val="0041097D"/>
    <w:rsid w:val="00411BEC"/>
    <w:rsid w:val="004120F2"/>
    <w:rsid w:val="00412353"/>
    <w:rsid w:val="004127D1"/>
    <w:rsid w:val="004134AD"/>
    <w:rsid w:val="004135D9"/>
    <w:rsid w:val="00413CA9"/>
    <w:rsid w:val="00414397"/>
    <w:rsid w:val="004158B4"/>
    <w:rsid w:val="004158D5"/>
    <w:rsid w:val="004160C7"/>
    <w:rsid w:val="0041614C"/>
    <w:rsid w:val="00416307"/>
    <w:rsid w:val="004166E3"/>
    <w:rsid w:val="00416D59"/>
    <w:rsid w:val="00416DC2"/>
    <w:rsid w:val="00417037"/>
    <w:rsid w:val="00417FFB"/>
    <w:rsid w:val="0042015A"/>
    <w:rsid w:val="004201E8"/>
    <w:rsid w:val="00420E62"/>
    <w:rsid w:val="00421E7C"/>
    <w:rsid w:val="00421EF0"/>
    <w:rsid w:val="0042228A"/>
    <w:rsid w:val="00422541"/>
    <w:rsid w:val="004227BD"/>
    <w:rsid w:val="00422E9F"/>
    <w:rsid w:val="00424B15"/>
    <w:rsid w:val="00424D87"/>
    <w:rsid w:val="00425676"/>
    <w:rsid w:val="00425F9B"/>
    <w:rsid w:val="0042641D"/>
    <w:rsid w:val="00426589"/>
    <w:rsid w:val="004273B7"/>
    <w:rsid w:val="0042749D"/>
    <w:rsid w:val="00431BC3"/>
    <w:rsid w:val="0043207D"/>
    <w:rsid w:val="00432B91"/>
    <w:rsid w:val="00433726"/>
    <w:rsid w:val="00433776"/>
    <w:rsid w:val="00433FA2"/>
    <w:rsid w:val="0043528F"/>
    <w:rsid w:val="00436962"/>
    <w:rsid w:val="00437E31"/>
    <w:rsid w:val="0044053E"/>
    <w:rsid w:val="004406C4"/>
    <w:rsid w:val="00440C32"/>
    <w:rsid w:val="00440E83"/>
    <w:rsid w:val="00441677"/>
    <w:rsid w:val="0044250E"/>
    <w:rsid w:val="004426C2"/>
    <w:rsid w:val="00442B53"/>
    <w:rsid w:val="00442E07"/>
    <w:rsid w:val="00443066"/>
    <w:rsid w:val="00444B5F"/>
    <w:rsid w:val="00444DE6"/>
    <w:rsid w:val="004452EF"/>
    <w:rsid w:val="004452F6"/>
    <w:rsid w:val="0044737F"/>
    <w:rsid w:val="00447782"/>
    <w:rsid w:val="00451BA1"/>
    <w:rsid w:val="004527E8"/>
    <w:rsid w:val="00452F29"/>
    <w:rsid w:val="004530A0"/>
    <w:rsid w:val="0045458A"/>
    <w:rsid w:val="00454F28"/>
    <w:rsid w:val="00455D56"/>
    <w:rsid w:val="004577F9"/>
    <w:rsid w:val="00457803"/>
    <w:rsid w:val="00457869"/>
    <w:rsid w:val="00460171"/>
    <w:rsid w:val="004604BB"/>
    <w:rsid w:val="0046089E"/>
    <w:rsid w:val="00460BDB"/>
    <w:rsid w:val="004616FB"/>
    <w:rsid w:val="00461778"/>
    <w:rsid w:val="004618FC"/>
    <w:rsid w:val="00461A25"/>
    <w:rsid w:val="00461E34"/>
    <w:rsid w:val="004621E9"/>
    <w:rsid w:val="00463661"/>
    <w:rsid w:val="004639E3"/>
    <w:rsid w:val="00463BDC"/>
    <w:rsid w:val="004640BE"/>
    <w:rsid w:val="00464954"/>
    <w:rsid w:val="00464AA0"/>
    <w:rsid w:val="00465095"/>
    <w:rsid w:val="00465197"/>
    <w:rsid w:val="0046585B"/>
    <w:rsid w:val="00466532"/>
    <w:rsid w:val="004675FB"/>
    <w:rsid w:val="004676A6"/>
    <w:rsid w:val="00467A79"/>
    <w:rsid w:val="00467D8E"/>
    <w:rsid w:val="004706CB"/>
    <w:rsid w:val="0047109D"/>
    <w:rsid w:val="00471F9C"/>
    <w:rsid w:val="00472247"/>
    <w:rsid w:val="004722AB"/>
    <w:rsid w:val="0047338D"/>
    <w:rsid w:val="00473457"/>
    <w:rsid w:val="00473B80"/>
    <w:rsid w:val="00473B8C"/>
    <w:rsid w:val="00475053"/>
    <w:rsid w:val="00475260"/>
    <w:rsid w:val="00476951"/>
    <w:rsid w:val="004769D8"/>
    <w:rsid w:val="0047714A"/>
    <w:rsid w:val="004772BA"/>
    <w:rsid w:val="0047732C"/>
    <w:rsid w:val="0048033E"/>
    <w:rsid w:val="00481D86"/>
    <w:rsid w:val="00481DAB"/>
    <w:rsid w:val="004825BD"/>
    <w:rsid w:val="00483055"/>
    <w:rsid w:val="00483139"/>
    <w:rsid w:val="00486324"/>
    <w:rsid w:val="004863F4"/>
    <w:rsid w:val="0048755A"/>
    <w:rsid w:val="00487ACC"/>
    <w:rsid w:val="0049017D"/>
    <w:rsid w:val="004919BB"/>
    <w:rsid w:val="0049318D"/>
    <w:rsid w:val="004946EE"/>
    <w:rsid w:val="00494C43"/>
    <w:rsid w:val="0049501F"/>
    <w:rsid w:val="0049572C"/>
    <w:rsid w:val="004960E8"/>
    <w:rsid w:val="00496699"/>
    <w:rsid w:val="00496FBC"/>
    <w:rsid w:val="004977FC"/>
    <w:rsid w:val="004A01CF"/>
    <w:rsid w:val="004A02FE"/>
    <w:rsid w:val="004A0C0F"/>
    <w:rsid w:val="004A0E4B"/>
    <w:rsid w:val="004A146F"/>
    <w:rsid w:val="004A16DD"/>
    <w:rsid w:val="004A2167"/>
    <w:rsid w:val="004A2313"/>
    <w:rsid w:val="004A3638"/>
    <w:rsid w:val="004A3888"/>
    <w:rsid w:val="004A39E1"/>
    <w:rsid w:val="004A3F87"/>
    <w:rsid w:val="004A4289"/>
    <w:rsid w:val="004A4466"/>
    <w:rsid w:val="004A467A"/>
    <w:rsid w:val="004A490A"/>
    <w:rsid w:val="004A4C70"/>
    <w:rsid w:val="004A5531"/>
    <w:rsid w:val="004A6480"/>
    <w:rsid w:val="004A6513"/>
    <w:rsid w:val="004A677B"/>
    <w:rsid w:val="004A6E9F"/>
    <w:rsid w:val="004A78D8"/>
    <w:rsid w:val="004A7BA9"/>
    <w:rsid w:val="004A7F64"/>
    <w:rsid w:val="004B0870"/>
    <w:rsid w:val="004B1029"/>
    <w:rsid w:val="004B1357"/>
    <w:rsid w:val="004B1B11"/>
    <w:rsid w:val="004B1E4A"/>
    <w:rsid w:val="004B2BBE"/>
    <w:rsid w:val="004B33F4"/>
    <w:rsid w:val="004B380F"/>
    <w:rsid w:val="004B40C5"/>
    <w:rsid w:val="004B5B6D"/>
    <w:rsid w:val="004B5DC1"/>
    <w:rsid w:val="004B60CE"/>
    <w:rsid w:val="004B6306"/>
    <w:rsid w:val="004B6EED"/>
    <w:rsid w:val="004B729F"/>
    <w:rsid w:val="004B7DDD"/>
    <w:rsid w:val="004C0177"/>
    <w:rsid w:val="004C017E"/>
    <w:rsid w:val="004C0489"/>
    <w:rsid w:val="004C0980"/>
    <w:rsid w:val="004C0F3F"/>
    <w:rsid w:val="004C1E94"/>
    <w:rsid w:val="004C20F6"/>
    <w:rsid w:val="004C43C4"/>
    <w:rsid w:val="004C5F79"/>
    <w:rsid w:val="004C6824"/>
    <w:rsid w:val="004C6EEF"/>
    <w:rsid w:val="004C7158"/>
    <w:rsid w:val="004C7C9D"/>
    <w:rsid w:val="004D0278"/>
    <w:rsid w:val="004D082D"/>
    <w:rsid w:val="004D09C6"/>
    <w:rsid w:val="004D1855"/>
    <w:rsid w:val="004D247D"/>
    <w:rsid w:val="004D2733"/>
    <w:rsid w:val="004D2919"/>
    <w:rsid w:val="004D3ECA"/>
    <w:rsid w:val="004D463A"/>
    <w:rsid w:val="004D4B48"/>
    <w:rsid w:val="004D5426"/>
    <w:rsid w:val="004D76EC"/>
    <w:rsid w:val="004D7877"/>
    <w:rsid w:val="004D7F27"/>
    <w:rsid w:val="004E019D"/>
    <w:rsid w:val="004E084A"/>
    <w:rsid w:val="004E0A26"/>
    <w:rsid w:val="004E2349"/>
    <w:rsid w:val="004E2629"/>
    <w:rsid w:val="004E27F7"/>
    <w:rsid w:val="004E3F29"/>
    <w:rsid w:val="004E4276"/>
    <w:rsid w:val="004E4718"/>
    <w:rsid w:val="004E544E"/>
    <w:rsid w:val="004E56E1"/>
    <w:rsid w:val="004E633D"/>
    <w:rsid w:val="004F0E93"/>
    <w:rsid w:val="004F1029"/>
    <w:rsid w:val="004F15C5"/>
    <w:rsid w:val="004F1664"/>
    <w:rsid w:val="004F1B1C"/>
    <w:rsid w:val="004F1CAB"/>
    <w:rsid w:val="004F1EE0"/>
    <w:rsid w:val="004F1F90"/>
    <w:rsid w:val="004F2D30"/>
    <w:rsid w:val="004F3A75"/>
    <w:rsid w:val="004F3ACB"/>
    <w:rsid w:val="004F4725"/>
    <w:rsid w:val="004F7A8C"/>
    <w:rsid w:val="004F7ED6"/>
    <w:rsid w:val="004F7FB5"/>
    <w:rsid w:val="00500012"/>
    <w:rsid w:val="005000BE"/>
    <w:rsid w:val="00501209"/>
    <w:rsid w:val="00502658"/>
    <w:rsid w:val="00502758"/>
    <w:rsid w:val="00502D4C"/>
    <w:rsid w:val="00502DCB"/>
    <w:rsid w:val="0050405E"/>
    <w:rsid w:val="00504289"/>
    <w:rsid w:val="00504502"/>
    <w:rsid w:val="0050469F"/>
    <w:rsid w:val="00504AB2"/>
    <w:rsid w:val="005051CB"/>
    <w:rsid w:val="0050589C"/>
    <w:rsid w:val="00505906"/>
    <w:rsid w:val="00505AE5"/>
    <w:rsid w:val="0050645B"/>
    <w:rsid w:val="005064DF"/>
    <w:rsid w:val="005072FD"/>
    <w:rsid w:val="00507C0B"/>
    <w:rsid w:val="00511019"/>
    <w:rsid w:val="00511348"/>
    <w:rsid w:val="00511398"/>
    <w:rsid w:val="005114B4"/>
    <w:rsid w:val="005127CA"/>
    <w:rsid w:val="0051284E"/>
    <w:rsid w:val="005135B9"/>
    <w:rsid w:val="005143CE"/>
    <w:rsid w:val="00515048"/>
    <w:rsid w:val="00515B6F"/>
    <w:rsid w:val="00517086"/>
    <w:rsid w:val="005173C4"/>
    <w:rsid w:val="0051763E"/>
    <w:rsid w:val="00517BFC"/>
    <w:rsid w:val="0052168E"/>
    <w:rsid w:val="00521C79"/>
    <w:rsid w:val="00521D4A"/>
    <w:rsid w:val="0052261A"/>
    <w:rsid w:val="0052303E"/>
    <w:rsid w:val="0052335F"/>
    <w:rsid w:val="0052397F"/>
    <w:rsid w:val="00524856"/>
    <w:rsid w:val="005257A4"/>
    <w:rsid w:val="00526F82"/>
    <w:rsid w:val="00530193"/>
    <w:rsid w:val="00530275"/>
    <w:rsid w:val="00530BB9"/>
    <w:rsid w:val="00531789"/>
    <w:rsid w:val="00532D9F"/>
    <w:rsid w:val="00533514"/>
    <w:rsid w:val="0053442F"/>
    <w:rsid w:val="005345A5"/>
    <w:rsid w:val="00534992"/>
    <w:rsid w:val="00534EC2"/>
    <w:rsid w:val="0053599C"/>
    <w:rsid w:val="00536362"/>
    <w:rsid w:val="00536E3A"/>
    <w:rsid w:val="00536ECE"/>
    <w:rsid w:val="00536ED9"/>
    <w:rsid w:val="00537114"/>
    <w:rsid w:val="00540024"/>
    <w:rsid w:val="005400F4"/>
    <w:rsid w:val="005410B6"/>
    <w:rsid w:val="0054157F"/>
    <w:rsid w:val="00542553"/>
    <w:rsid w:val="00543462"/>
    <w:rsid w:val="0054484B"/>
    <w:rsid w:val="00544A08"/>
    <w:rsid w:val="005451E6"/>
    <w:rsid w:val="00546178"/>
    <w:rsid w:val="005463CD"/>
    <w:rsid w:val="00546B33"/>
    <w:rsid w:val="00546C78"/>
    <w:rsid w:val="00546EC7"/>
    <w:rsid w:val="005476DF"/>
    <w:rsid w:val="00551163"/>
    <w:rsid w:val="00551524"/>
    <w:rsid w:val="005519E7"/>
    <w:rsid w:val="00551D0A"/>
    <w:rsid w:val="00552C20"/>
    <w:rsid w:val="00553E5C"/>
    <w:rsid w:val="00554E77"/>
    <w:rsid w:val="00555A59"/>
    <w:rsid w:val="00555CEF"/>
    <w:rsid w:val="005563B7"/>
    <w:rsid w:val="00556B01"/>
    <w:rsid w:val="0055791E"/>
    <w:rsid w:val="00560123"/>
    <w:rsid w:val="00561299"/>
    <w:rsid w:val="0056171B"/>
    <w:rsid w:val="00561A5B"/>
    <w:rsid w:val="00563F63"/>
    <w:rsid w:val="00563FD9"/>
    <w:rsid w:val="0056403E"/>
    <w:rsid w:val="00564400"/>
    <w:rsid w:val="00564690"/>
    <w:rsid w:val="00564798"/>
    <w:rsid w:val="00564C64"/>
    <w:rsid w:val="00564D47"/>
    <w:rsid w:val="00566915"/>
    <w:rsid w:val="00567053"/>
    <w:rsid w:val="005670C3"/>
    <w:rsid w:val="005672EC"/>
    <w:rsid w:val="005678D1"/>
    <w:rsid w:val="005679A8"/>
    <w:rsid w:val="00567D67"/>
    <w:rsid w:val="00567D98"/>
    <w:rsid w:val="00567E69"/>
    <w:rsid w:val="00570386"/>
    <w:rsid w:val="005703B7"/>
    <w:rsid w:val="0057082E"/>
    <w:rsid w:val="00570C5A"/>
    <w:rsid w:val="00570CCF"/>
    <w:rsid w:val="00571148"/>
    <w:rsid w:val="0057132C"/>
    <w:rsid w:val="00571608"/>
    <w:rsid w:val="0057180D"/>
    <w:rsid w:val="00571D1B"/>
    <w:rsid w:val="005738C0"/>
    <w:rsid w:val="00573DD3"/>
    <w:rsid w:val="00573FDA"/>
    <w:rsid w:val="00575386"/>
    <w:rsid w:val="00575684"/>
    <w:rsid w:val="00575941"/>
    <w:rsid w:val="00575DAF"/>
    <w:rsid w:val="00575DC3"/>
    <w:rsid w:val="00575E48"/>
    <w:rsid w:val="00575E5D"/>
    <w:rsid w:val="00576E93"/>
    <w:rsid w:val="0057735D"/>
    <w:rsid w:val="00577E10"/>
    <w:rsid w:val="0058019E"/>
    <w:rsid w:val="00580727"/>
    <w:rsid w:val="0058082D"/>
    <w:rsid w:val="00581734"/>
    <w:rsid w:val="00581DA6"/>
    <w:rsid w:val="005824DC"/>
    <w:rsid w:val="005825F1"/>
    <w:rsid w:val="00582B4A"/>
    <w:rsid w:val="00583302"/>
    <w:rsid w:val="00583CCC"/>
    <w:rsid w:val="005840CA"/>
    <w:rsid w:val="00584326"/>
    <w:rsid w:val="00584662"/>
    <w:rsid w:val="0058512F"/>
    <w:rsid w:val="00585CDD"/>
    <w:rsid w:val="0058608B"/>
    <w:rsid w:val="005875BD"/>
    <w:rsid w:val="0058789E"/>
    <w:rsid w:val="0059076F"/>
    <w:rsid w:val="00590DC0"/>
    <w:rsid w:val="00593B60"/>
    <w:rsid w:val="005940BA"/>
    <w:rsid w:val="00595128"/>
    <w:rsid w:val="00595A4F"/>
    <w:rsid w:val="00595BE2"/>
    <w:rsid w:val="0059774E"/>
    <w:rsid w:val="005A04AC"/>
    <w:rsid w:val="005A0FF4"/>
    <w:rsid w:val="005A1A1B"/>
    <w:rsid w:val="005A1C72"/>
    <w:rsid w:val="005A215B"/>
    <w:rsid w:val="005A28F9"/>
    <w:rsid w:val="005A2F1C"/>
    <w:rsid w:val="005A3235"/>
    <w:rsid w:val="005A49D4"/>
    <w:rsid w:val="005A4E7D"/>
    <w:rsid w:val="005A52BC"/>
    <w:rsid w:val="005A590E"/>
    <w:rsid w:val="005A5AE6"/>
    <w:rsid w:val="005A60F7"/>
    <w:rsid w:val="005A6B48"/>
    <w:rsid w:val="005A71F6"/>
    <w:rsid w:val="005A7467"/>
    <w:rsid w:val="005A771D"/>
    <w:rsid w:val="005B0F0C"/>
    <w:rsid w:val="005B124D"/>
    <w:rsid w:val="005B170D"/>
    <w:rsid w:val="005B27E3"/>
    <w:rsid w:val="005B3108"/>
    <w:rsid w:val="005B3A44"/>
    <w:rsid w:val="005B4518"/>
    <w:rsid w:val="005B451C"/>
    <w:rsid w:val="005B4524"/>
    <w:rsid w:val="005B477C"/>
    <w:rsid w:val="005B52C3"/>
    <w:rsid w:val="005B61EB"/>
    <w:rsid w:val="005B7172"/>
    <w:rsid w:val="005B7F7F"/>
    <w:rsid w:val="005C05E4"/>
    <w:rsid w:val="005C05F4"/>
    <w:rsid w:val="005C06B0"/>
    <w:rsid w:val="005C0758"/>
    <w:rsid w:val="005C0A31"/>
    <w:rsid w:val="005C187B"/>
    <w:rsid w:val="005C21F3"/>
    <w:rsid w:val="005C2886"/>
    <w:rsid w:val="005C37A7"/>
    <w:rsid w:val="005C38B0"/>
    <w:rsid w:val="005C3D78"/>
    <w:rsid w:val="005C4526"/>
    <w:rsid w:val="005C459F"/>
    <w:rsid w:val="005C511B"/>
    <w:rsid w:val="005C59BF"/>
    <w:rsid w:val="005C5C76"/>
    <w:rsid w:val="005C5EF0"/>
    <w:rsid w:val="005C6957"/>
    <w:rsid w:val="005C7479"/>
    <w:rsid w:val="005C7853"/>
    <w:rsid w:val="005D11F4"/>
    <w:rsid w:val="005D1BFE"/>
    <w:rsid w:val="005D255A"/>
    <w:rsid w:val="005D2A44"/>
    <w:rsid w:val="005D329E"/>
    <w:rsid w:val="005D58E5"/>
    <w:rsid w:val="005D5ED7"/>
    <w:rsid w:val="005D6A25"/>
    <w:rsid w:val="005D6CBF"/>
    <w:rsid w:val="005E0D71"/>
    <w:rsid w:val="005E1155"/>
    <w:rsid w:val="005E1712"/>
    <w:rsid w:val="005E1726"/>
    <w:rsid w:val="005E2968"/>
    <w:rsid w:val="005E3939"/>
    <w:rsid w:val="005E454A"/>
    <w:rsid w:val="005E4DB5"/>
    <w:rsid w:val="005E56A0"/>
    <w:rsid w:val="005E59A3"/>
    <w:rsid w:val="005E5CCF"/>
    <w:rsid w:val="005E62C5"/>
    <w:rsid w:val="005E6BB7"/>
    <w:rsid w:val="005E6DE5"/>
    <w:rsid w:val="005E71B2"/>
    <w:rsid w:val="005E74B5"/>
    <w:rsid w:val="005E78C2"/>
    <w:rsid w:val="005E7D5E"/>
    <w:rsid w:val="005F0875"/>
    <w:rsid w:val="005F0989"/>
    <w:rsid w:val="005F16BE"/>
    <w:rsid w:val="005F1B5C"/>
    <w:rsid w:val="005F2785"/>
    <w:rsid w:val="005F2B82"/>
    <w:rsid w:val="005F2E56"/>
    <w:rsid w:val="005F3954"/>
    <w:rsid w:val="005F3D13"/>
    <w:rsid w:val="005F3FE2"/>
    <w:rsid w:val="005F46EA"/>
    <w:rsid w:val="005F4DA8"/>
    <w:rsid w:val="005F59C7"/>
    <w:rsid w:val="005F6151"/>
    <w:rsid w:val="005F662A"/>
    <w:rsid w:val="005F6809"/>
    <w:rsid w:val="005F6B3F"/>
    <w:rsid w:val="005F7807"/>
    <w:rsid w:val="005F7E48"/>
    <w:rsid w:val="006007A1"/>
    <w:rsid w:val="00600C0F"/>
    <w:rsid w:val="00600D0E"/>
    <w:rsid w:val="006010B3"/>
    <w:rsid w:val="00601821"/>
    <w:rsid w:val="00601CAF"/>
    <w:rsid w:val="00601E89"/>
    <w:rsid w:val="006023C0"/>
    <w:rsid w:val="006026B1"/>
    <w:rsid w:val="006030B4"/>
    <w:rsid w:val="00603373"/>
    <w:rsid w:val="00604099"/>
    <w:rsid w:val="0060438E"/>
    <w:rsid w:val="00604E38"/>
    <w:rsid w:val="00604F46"/>
    <w:rsid w:val="00605479"/>
    <w:rsid w:val="006063C5"/>
    <w:rsid w:val="00606991"/>
    <w:rsid w:val="00606D15"/>
    <w:rsid w:val="00607311"/>
    <w:rsid w:val="00607C00"/>
    <w:rsid w:val="00607C26"/>
    <w:rsid w:val="0061017C"/>
    <w:rsid w:val="00610432"/>
    <w:rsid w:val="00610A84"/>
    <w:rsid w:val="00610D44"/>
    <w:rsid w:val="00611047"/>
    <w:rsid w:val="0061150E"/>
    <w:rsid w:val="00611B10"/>
    <w:rsid w:val="00612B37"/>
    <w:rsid w:val="0061322A"/>
    <w:rsid w:val="00613B61"/>
    <w:rsid w:val="0061427A"/>
    <w:rsid w:val="006149E5"/>
    <w:rsid w:val="00614B5E"/>
    <w:rsid w:val="00614C54"/>
    <w:rsid w:val="00615017"/>
    <w:rsid w:val="0061523D"/>
    <w:rsid w:val="00616EF9"/>
    <w:rsid w:val="00617556"/>
    <w:rsid w:val="00617720"/>
    <w:rsid w:val="00617BE9"/>
    <w:rsid w:val="0062127D"/>
    <w:rsid w:val="00622263"/>
    <w:rsid w:val="00622420"/>
    <w:rsid w:val="0062248D"/>
    <w:rsid w:val="00624489"/>
    <w:rsid w:val="0062482F"/>
    <w:rsid w:val="0062579B"/>
    <w:rsid w:val="00625A69"/>
    <w:rsid w:val="00626742"/>
    <w:rsid w:val="00626E57"/>
    <w:rsid w:val="00626F61"/>
    <w:rsid w:val="006270A7"/>
    <w:rsid w:val="006274A6"/>
    <w:rsid w:val="006278FE"/>
    <w:rsid w:val="00627959"/>
    <w:rsid w:val="006279F3"/>
    <w:rsid w:val="0063023E"/>
    <w:rsid w:val="00630427"/>
    <w:rsid w:val="0063113B"/>
    <w:rsid w:val="00631297"/>
    <w:rsid w:val="00631332"/>
    <w:rsid w:val="0063151C"/>
    <w:rsid w:val="00631678"/>
    <w:rsid w:val="00631F53"/>
    <w:rsid w:val="0063205B"/>
    <w:rsid w:val="00633FF2"/>
    <w:rsid w:val="006340DE"/>
    <w:rsid w:val="006343A5"/>
    <w:rsid w:val="00634423"/>
    <w:rsid w:val="006345DB"/>
    <w:rsid w:val="00634A70"/>
    <w:rsid w:val="00635959"/>
    <w:rsid w:val="0063656E"/>
    <w:rsid w:val="00636E44"/>
    <w:rsid w:val="00637075"/>
    <w:rsid w:val="00637625"/>
    <w:rsid w:val="0064063F"/>
    <w:rsid w:val="00640D48"/>
    <w:rsid w:val="00641995"/>
    <w:rsid w:val="006420C8"/>
    <w:rsid w:val="00642277"/>
    <w:rsid w:val="006432A5"/>
    <w:rsid w:val="006437C1"/>
    <w:rsid w:val="00643B39"/>
    <w:rsid w:val="00643BB0"/>
    <w:rsid w:val="006440A4"/>
    <w:rsid w:val="00644453"/>
    <w:rsid w:val="006445EB"/>
    <w:rsid w:val="00644A1F"/>
    <w:rsid w:val="00644A53"/>
    <w:rsid w:val="0064583C"/>
    <w:rsid w:val="00645B53"/>
    <w:rsid w:val="00646181"/>
    <w:rsid w:val="0064619E"/>
    <w:rsid w:val="0065144B"/>
    <w:rsid w:val="006516C5"/>
    <w:rsid w:val="0065229C"/>
    <w:rsid w:val="0065245C"/>
    <w:rsid w:val="00652BAD"/>
    <w:rsid w:val="006531D9"/>
    <w:rsid w:val="006547D1"/>
    <w:rsid w:val="00654F36"/>
    <w:rsid w:val="006553A4"/>
    <w:rsid w:val="00655AAA"/>
    <w:rsid w:val="00655AC4"/>
    <w:rsid w:val="00656203"/>
    <w:rsid w:val="00656804"/>
    <w:rsid w:val="00656978"/>
    <w:rsid w:val="00657FC5"/>
    <w:rsid w:val="0066047B"/>
    <w:rsid w:val="006604C4"/>
    <w:rsid w:val="006606C3"/>
    <w:rsid w:val="00660C24"/>
    <w:rsid w:val="00661A18"/>
    <w:rsid w:val="00662414"/>
    <w:rsid w:val="006628E2"/>
    <w:rsid w:val="00662B20"/>
    <w:rsid w:val="006633E0"/>
    <w:rsid w:val="00663507"/>
    <w:rsid w:val="0066371D"/>
    <w:rsid w:val="00665E8B"/>
    <w:rsid w:val="006660FF"/>
    <w:rsid w:val="00666228"/>
    <w:rsid w:val="0066650E"/>
    <w:rsid w:val="0066679D"/>
    <w:rsid w:val="00666926"/>
    <w:rsid w:val="00666A43"/>
    <w:rsid w:val="00666EF5"/>
    <w:rsid w:val="00667059"/>
    <w:rsid w:val="00667485"/>
    <w:rsid w:val="00667D2D"/>
    <w:rsid w:val="00670548"/>
    <w:rsid w:val="006709F4"/>
    <w:rsid w:val="00670D6A"/>
    <w:rsid w:val="006718F9"/>
    <w:rsid w:val="00671F10"/>
    <w:rsid w:val="00672178"/>
    <w:rsid w:val="00672986"/>
    <w:rsid w:val="00672CD7"/>
    <w:rsid w:val="00672D24"/>
    <w:rsid w:val="00672F8B"/>
    <w:rsid w:val="00673789"/>
    <w:rsid w:val="0067420B"/>
    <w:rsid w:val="006748F6"/>
    <w:rsid w:val="00674A68"/>
    <w:rsid w:val="00675A1B"/>
    <w:rsid w:val="006769BA"/>
    <w:rsid w:val="0067757A"/>
    <w:rsid w:val="0067784A"/>
    <w:rsid w:val="00677C4B"/>
    <w:rsid w:val="00677F5B"/>
    <w:rsid w:val="006800F4"/>
    <w:rsid w:val="00680A0B"/>
    <w:rsid w:val="0068123D"/>
    <w:rsid w:val="00681F83"/>
    <w:rsid w:val="00682400"/>
    <w:rsid w:val="00682D09"/>
    <w:rsid w:val="00682E52"/>
    <w:rsid w:val="006831B4"/>
    <w:rsid w:val="00683639"/>
    <w:rsid w:val="00683870"/>
    <w:rsid w:val="00683B2D"/>
    <w:rsid w:val="006840B7"/>
    <w:rsid w:val="0068468F"/>
    <w:rsid w:val="00684AAC"/>
    <w:rsid w:val="00685748"/>
    <w:rsid w:val="00685A88"/>
    <w:rsid w:val="0068617B"/>
    <w:rsid w:val="00687BB2"/>
    <w:rsid w:val="00690C35"/>
    <w:rsid w:val="00691123"/>
    <w:rsid w:val="0069159F"/>
    <w:rsid w:val="00691868"/>
    <w:rsid w:val="0069293C"/>
    <w:rsid w:val="00693330"/>
    <w:rsid w:val="00694C46"/>
    <w:rsid w:val="006964A9"/>
    <w:rsid w:val="00696E00"/>
    <w:rsid w:val="00696F94"/>
    <w:rsid w:val="00697945"/>
    <w:rsid w:val="006A0261"/>
    <w:rsid w:val="006A0389"/>
    <w:rsid w:val="006A0544"/>
    <w:rsid w:val="006A0B68"/>
    <w:rsid w:val="006A1836"/>
    <w:rsid w:val="006A4598"/>
    <w:rsid w:val="006A5317"/>
    <w:rsid w:val="006A5680"/>
    <w:rsid w:val="006A5FB9"/>
    <w:rsid w:val="006A66CA"/>
    <w:rsid w:val="006A72C4"/>
    <w:rsid w:val="006A7D3C"/>
    <w:rsid w:val="006A7FDC"/>
    <w:rsid w:val="006B0691"/>
    <w:rsid w:val="006B0768"/>
    <w:rsid w:val="006B13A4"/>
    <w:rsid w:val="006B16E1"/>
    <w:rsid w:val="006B1FDC"/>
    <w:rsid w:val="006B2933"/>
    <w:rsid w:val="006B2A65"/>
    <w:rsid w:val="006B2B50"/>
    <w:rsid w:val="006B2FC4"/>
    <w:rsid w:val="006B30BC"/>
    <w:rsid w:val="006B34E9"/>
    <w:rsid w:val="006B3619"/>
    <w:rsid w:val="006B36B8"/>
    <w:rsid w:val="006B41B3"/>
    <w:rsid w:val="006B4957"/>
    <w:rsid w:val="006B4EA0"/>
    <w:rsid w:val="006B5994"/>
    <w:rsid w:val="006B5ABA"/>
    <w:rsid w:val="006B5B7A"/>
    <w:rsid w:val="006B7451"/>
    <w:rsid w:val="006B78C1"/>
    <w:rsid w:val="006B7A50"/>
    <w:rsid w:val="006C04D6"/>
    <w:rsid w:val="006C0DB8"/>
    <w:rsid w:val="006C1225"/>
    <w:rsid w:val="006C1E6D"/>
    <w:rsid w:val="006C2014"/>
    <w:rsid w:val="006C2F96"/>
    <w:rsid w:val="006C321B"/>
    <w:rsid w:val="006C355C"/>
    <w:rsid w:val="006C4A54"/>
    <w:rsid w:val="006C4B5D"/>
    <w:rsid w:val="006C4C5E"/>
    <w:rsid w:val="006C505E"/>
    <w:rsid w:val="006C52CB"/>
    <w:rsid w:val="006C5F93"/>
    <w:rsid w:val="006C65B0"/>
    <w:rsid w:val="006C6B6D"/>
    <w:rsid w:val="006C6C13"/>
    <w:rsid w:val="006C6EAE"/>
    <w:rsid w:val="006C7F3E"/>
    <w:rsid w:val="006D13B2"/>
    <w:rsid w:val="006D15FF"/>
    <w:rsid w:val="006D2483"/>
    <w:rsid w:val="006D2D4F"/>
    <w:rsid w:val="006D3198"/>
    <w:rsid w:val="006D37A3"/>
    <w:rsid w:val="006D3C30"/>
    <w:rsid w:val="006D50C6"/>
    <w:rsid w:val="006D5155"/>
    <w:rsid w:val="006D7549"/>
    <w:rsid w:val="006D7A67"/>
    <w:rsid w:val="006D7DB0"/>
    <w:rsid w:val="006E091E"/>
    <w:rsid w:val="006E31CC"/>
    <w:rsid w:val="006E3469"/>
    <w:rsid w:val="006E3FEB"/>
    <w:rsid w:val="006E4243"/>
    <w:rsid w:val="006E52DB"/>
    <w:rsid w:val="006E5A70"/>
    <w:rsid w:val="006E5D85"/>
    <w:rsid w:val="006E5E31"/>
    <w:rsid w:val="006E6AC8"/>
    <w:rsid w:val="006E73C0"/>
    <w:rsid w:val="006E7543"/>
    <w:rsid w:val="006E75C5"/>
    <w:rsid w:val="006F0925"/>
    <w:rsid w:val="006F1632"/>
    <w:rsid w:val="006F19EA"/>
    <w:rsid w:val="006F1CF7"/>
    <w:rsid w:val="006F2285"/>
    <w:rsid w:val="006F29DB"/>
    <w:rsid w:val="006F2F45"/>
    <w:rsid w:val="006F3767"/>
    <w:rsid w:val="006F477D"/>
    <w:rsid w:val="006F48F8"/>
    <w:rsid w:val="006F4EE8"/>
    <w:rsid w:val="006F55EC"/>
    <w:rsid w:val="006F589B"/>
    <w:rsid w:val="006F6813"/>
    <w:rsid w:val="006F7062"/>
    <w:rsid w:val="006F7B1E"/>
    <w:rsid w:val="00700064"/>
    <w:rsid w:val="007004FF"/>
    <w:rsid w:val="007015A1"/>
    <w:rsid w:val="00701F3E"/>
    <w:rsid w:val="00701FF7"/>
    <w:rsid w:val="007039E8"/>
    <w:rsid w:val="0070429B"/>
    <w:rsid w:val="00705129"/>
    <w:rsid w:val="007056B5"/>
    <w:rsid w:val="00706424"/>
    <w:rsid w:val="00706463"/>
    <w:rsid w:val="007065D3"/>
    <w:rsid w:val="00707051"/>
    <w:rsid w:val="00707389"/>
    <w:rsid w:val="00707B7C"/>
    <w:rsid w:val="00707F77"/>
    <w:rsid w:val="007100A6"/>
    <w:rsid w:val="0071051A"/>
    <w:rsid w:val="00710733"/>
    <w:rsid w:val="0071082B"/>
    <w:rsid w:val="00710977"/>
    <w:rsid w:val="00710F82"/>
    <w:rsid w:val="00711200"/>
    <w:rsid w:val="00711878"/>
    <w:rsid w:val="00711D46"/>
    <w:rsid w:val="0071277E"/>
    <w:rsid w:val="00712BAD"/>
    <w:rsid w:val="00714972"/>
    <w:rsid w:val="007153DB"/>
    <w:rsid w:val="00717C79"/>
    <w:rsid w:val="00720771"/>
    <w:rsid w:val="007212F6"/>
    <w:rsid w:val="0072149C"/>
    <w:rsid w:val="007218D2"/>
    <w:rsid w:val="00721E5D"/>
    <w:rsid w:val="00721E8E"/>
    <w:rsid w:val="00722109"/>
    <w:rsid w:val="00722871"/>
    <w:rsid w:val="00723054"/>
    <w:rsid w:val="00723393"/>
    <w:rsid w:val="007238E6"/>
    <w:rsid w:val="00723C15"/>
    <w:rsid w:val="007240D2"/>
    <w:rsid w:val="007242C2"/>
    <w:rsid w:val="00724B01"/>
    <w:rsid w:val="00724FA5"/>
    <w:rsid w:val="00725A3B"/>
    <w:rsid w:val="00726194"/>
    <w:rsid w:val="0072628E"/>
    <w:rsid w:val="0072665D"/>
    <w:rsid w:val="0072691F"/>
    <w:rsid w:val="00727559"/>
    <w:rsid w:val="00727655"/>
    <w:rsid w:val="00727D39"/>
    <w:rsid w:val="00727EE1"/>
    <w:rsid w:val="00730978"/>
    <w:rsid w:val="0073173D"/>
    <w:rsid w:val="00731AD0"/>
    <w:rsid w:val="00731BE9"/>
    <w:rsid w:val="0073204B"/>
    <w:rsid w:val="0073249A"/>
    <w:rsid w:val="00733E0C"/>
    <w:rsid w:val="0073527B"/>
    <w:rsid w:val="0073577A"/>
    <w:rsid w:val="00735AFE"/>
    <w:rsid w:val="007367BB"/>
    <w:rsid w:val="00737211"/>
    <w:rsid w:val="0073721F"/>
    <w:rsid w:val="00737AAE"/>
    <w:rsid w:val="007400BD"/>
    <w:rsid w:val="00740734"/>
    <w:rsid w:val="007420B7"/>
    <w:rsid w:val="007424ED"/>
    <w:rsid w:val="0074302F"/>
    <w:rsid w:val="00743124"/>
    <w:rsid w:val="0074380E"/>
    <w:rsid w:val="00743D5E"/>
    <w:rsid w:val="00743FBA"/>
    <w:rsid w:val="007441A4"/>
    <w:rsid w:val="00744408"/>
    <w:rsid w:val="00744E9E"/>
    <w:rsid w:val="00745EF6"/>
    <w:rsid w:val="00746991"/>
    <w:rsid w:val="00746A9D"/>
    <w:rsid w:val="00747612"/>
    <w:rsid w:val="0074797A"/>
    <w:rsid w:val="0075045E"/>
    <w:rsid w:val="0075132D"/>
    <w:rsid w:val="007514F5"/>
    <w:rsid w:val="00752257"/>
    <w:rsid w:val="00752C39"/>
    <w:rsid w:val="00752CAF"/>
    <w:rsid w:val="00753865"/>
    <w:rsid w:val="00753882"/>
    <w:rsid w:val="007541FD"/>
    <w:rsid w:val="00754601"/>
    <w:rsid w:val="007558F4"/>
    <w:rsid w:val="00755FD8"/>
    <w:rsid w:val="0075714B"/>
    <w:rsid w:val="007574C1"/>
    <w:rsid w:val="00757ADA"/>
    <w:rsid w:val="00757C9A"/>
    <w:rsid w:val="0076124A"/>
    <w:rsid w:val="00761E35"/>
    <w:rsid w:val="00762027"/>
    <w:rsid w:val="007625E3"/>
    <w:rsid w:val="00762DDF"/>
    <w:rsid w:val="00763E88"/>
    <w:rsid w:val="0076470F"/>
    <w:rsid w:val="007647D7"/>
    <w:rsid w:val="00764841"/>
    <w:rsid w:val="007648DC"/>
    <w:rsid w:val="00765416"/>
    <w:rsid w:val="00766127"/>
    <w:rsid w:val="00766B90"/>
    <w:rsid w:val="00766D40"/>
    <w:rsid w:val="00767AD4"/>
    <w:rsid w:val="00767EF3"/>
    <w:rsid w:val="007702A4"/>
    <w:rsid w:val="007705E2"/>
    <w:rsid w:val="00770A35"/>
    <w:rsid w:val="00770A61"/>
    <w:rsid w:val="00770AA7"/>
    <w:rsid w:val="00770D57"/>
    <w:rsid w:val="00770E1F"/>
    <w:rsid w:val="00771055"/>
    <w:rsid w:val="0077147B"/>
    <w:rsid w:val="00771DEA"/>
    <w:rsid w:val="007721DD"/>
    <w:rsid w:val="00772419"/>
    <w:rsid w:val="007726FE"/>
    <w:rsid w:val="00772725"/>
    <w:rsid w:val="00772877"/>
    <w:rsid w:val="007728AB"/>
    <w:rsid w:val="007735EB"/>
    <w:rsid w:val="0077381B"/>
    <w:rsid w:val="00774E89"/>
    <w:rsid w:val="007760C9"/>
    <w:rsid w:val="00777440"/>
    <w:rsid w:val="00777A98"/>
    <w:rsid w:val="00777F73"/>
    <w:rsid w:val="00780194"/>
    <w:rsid w:val="0078050C"/>
    <w:rsid w:val="00780846"/>
    <w:rsid w:val="00780F8A"/>
    <w:rsid w:val="00781706"/>
    <w:rsid w:val="007819E5"/>
    <w:rsid w:val="00782352"/>
    <w:rsid w:val="00782617"/>
    <w:rsid w:val="00782A92"/>
    <w:rsid w:val="00782B35"/>
    <w:rsid w:val="00782CC7"/>
    <w:rsid w:val="00785ACA"/>
    <w:rsid w:val="00785E71"/>
    <w:rsid w:val="00786356"/>
    <w:rsid w:val="00786E19"/>
    <w:rsid w:val="00787058"/>
    <w:rsid w:val="007872CE"/>
    <w:rsid w:val="00790B17"/>
    <w:rsid w:val="00790BE1"/>
    <w:rsid w:val="00790D30"/>
    <w:rsid w:val="007912C1"/>
    <w:rsid w:val="00791888"/>
    <w:rsid w:val="00791ED1"/>
    <w:rsid w:val="007925BD"/>
    <w:rsid w:val="00792EA7"/>
    <w:rsid w:val="0079307B"/>
    <w:rsid w:val="007930D9"/>
    <w:rsid w:val="00794A7B"/>
    <w:rsid w:val="007960CB"/>
    <w:rsid w:val="00796441"/>
    <w:rsid w:val="00797780"/>
    <w:rsid w:val="007979FF"/>
    <w:rsid w:val="007A001A"/>
    <w:rsid w:val="007A0611"/>
    <w:rsid w:val="007A222B"/>
    <w:rsid w:val="007A2A41"/>
    <w:rsid w:val="007A2D17"/>
    <w:rsid w:val="007A4B2C"/>
    <w:rsid w:val="007A4B4C"/>
    <w:rsid w:val="007A4D98"/>
    <w:rsid w:val="007A4EDC"/>
    <w:rsid w:val="007A568C"/>
    <w:rsid w:val="007A597E"/>
    <w:rsid w:val="007A5CB3"/>
    <w:rsid w:val="007A766D"/>
    <w:rsid w:val="007B048D"/>
    <w:rsid w:val="007B14B2"/>
    <w:rsid w:val="007B1EB9"/>
    <w:rsid w:val="007B24A4"/>
    <w:rsid w:val="007B2D6D"/>
    <w:rsid w:val="007B3B13"/>
    <w:rsid w:val="007B43B7"/>
    <w:rsid w:val="007B4459"/>
    <w:rsid w:val="007B4AE3"/>
    <w:rsid w:val="007B5F72"/>
    <w:rsid w:val="007B6284"/>
    <w:rsid w:val="007B66AB"/>
    <w:rsid w:val="007B6831"/>
    <w:rsid w:val="007B726D"/>
    <w:rsid w:val="007B77AF"/>
    <w:rsid w:val="007B7DAC"/>
    <w:rsid w:val="007C11D0"/>
    <w:rsid w:val="007C1CA5"/>
    <w:rsid w:val="007C1E3E"/>
    <w:rsid w:val="007C2174"/>
    <w:rsid w:val="007C228D"/>
    <w:rsid w:val="007C282C"/>
    <w:rsid w:val="007C29F6"/>
    <w:rsid w:val="007C2AFA"/>
    <w:rsid w:val="007C373D"/>
    <w:rsid w:val="007C4302"/>
    <w:rsid w:val="007C4592"/>
    <w:rsid w:val="007C52BE"/>
    <w:rsid w:val="007C6485"/>
    <w:rsid w:val="007C64FB"/>
    <w:rsid w:val="007D0022"/>
    <w:rsid w:val="007D0093"/>
    <w:rsid w:val="007D00DD"/>
    <w:rsid w:val="007D088A"/>
    <w:rsid w:val="007D23C4"/>
    <w:rsid w:val="007D2944"/>
    <w:rsid w:val="007D42DE"/>
    <w:rsid w:val="007D4994"/>
    <w:rsid w:val="007D5615"/>
    <w:rsid w:val="007D579A"/>
    <w:rsid w:val="007D5C27"/>
    <w:rsid w:val="007D6D9C"/>
    <w:rsid w:val="007D7EC4"/>
    <w:rsid w:val="007E06EC"/>
    <w:rsid w:val="007E091E"/>
    <w:rsid w:val="007E0CA7"/>
    <w:rsid w:val="007E0D20"/>
    <w:rsid w:val="007E0EA5"/>
    <w:rsid w:val="007E249D"/>
    <w:rsid w:val="007E2BFB"/>
    <w:rsid w:val="007E368E"/>
    <w:rsid w:val="007E4C0A"/>
    <w:rsid w:val="007E5CA4"/>
    <w:rsid w:val="007E6CD1"/>
    <w:rsid w:val="007E7010"/>
    <w:rsid w:val="007E714F"/>
    <w:rsid w:val="007E7AB1"/>
    <w:rsid w:val="007F1906"/>
    <w:rsid w:val="007F2D15"/>
    <w:rsid w:val="007F2F0E"/>
    <w:rsid w:val="007F3679"/>
    <w:rsid w:val="007F367B"/>
    <w:rsid w:val="007F3D89"/>
    <w:rsid w:val="007F3FD3"/>
    <w:rsid w:val="007F442C"/>
    <w:rsid w:val="007F4B91"/>
    <w:rsid w:val="007F51E5"/>
    <w:rsid w:val="007F6532"/>
    <w:rsid w:val="007F69F5"/>
    <w:rsid w:val="007F7D1D"/>
    <w:rsid w:val="008008CC"/>
    <w:rsid w:val="00800C8F"/>
    <w:rsid w:val="00801914"/>
    <w:rsid w:val="00801A73"/>
    <w:rsid w:val="00802032"/>
    <w:rsid w:val="00802F54"/>
    <w:rsid w:val="008038BC"/>
    <w:rsid w:val="00803A3A"/>
    <w:rsid w:val="00803C3F"/>
    <w:rsid w:val="00804647"/>
    <w:rsid w:val="0080481A"/>
    <w:rsid w:val="008052F8"/>
    <w:rsid w:val="008073DC"/>
    <w:rsid w:val="00807603"/>
    <w:rsid w:val="00807F69"/>
    <w:rsid w:val="00811BF7"/>
    <w:rsid w:val="0081278A"/>
    <w:rsid w:val="008150EC"/>
    <w:rsid w:val="008156EE"/>
    <w:rsid w:val="00816DA9"/>
    <w:rsid w:val="00816FC5"/>
    <w:rsid w:val="008178D9"/>
    <w:rsid w:val="00817F53"/>
    <w:rsid w:val="0082120B"/>
    <w:rsid w:val="00821721"/>
    <w:rsid w:val="00821A88"/>
    <w:rsid w:val="00821EE8"/>
    <w:rsid w:val="008221C4"/>
    <w:rsid w:val="0082292D"/>
    <w:rsid w:val="00822EF8"/>
    <w:rsid w:val="0082342B"/>
    <w:rsid w:val="00824750"/>
    <w:rsid w:val="0082531A"/>
    <w:rsid w:val="00825DC6"/>
    <w:rsid w:val="008265F0"/>
    <w:rsid w:val="00826A5D"/>
    <w:rsid w:val="00827E31"/>
    <w:rsid w:val="00827EA5"/>
    <w:rsid w:val="008302D5"/>
    <w:rsid w:val="00830587"/>
    <w:rsid w:val="00830C87"/>
    <w:rsid w:val="00831248"/>
    <w:rsid w:val="00831D8D"/>
    <w:rsid w:val="00832180"/>
    <w:rsid w:val="008321C4"/>
    <w:rsid w:val="0083258C"/>
    <w:rsid w:val="00832702"/>
    <w:rsid w:val="00833C27"/>
    <w:rsid w:val="00834379"/>
    <w:rsid w:val="00834BB3"/>
    <w:rsid w:val="00835A4C"/>
    <w:rsid w:val="00835D79"/>
    <w:rsid w:val="00835FB8"/>
    <w:rsid w:val="008369A5"/>
    <w:rsid w:val="00836AE6"/>
    <w:rsid w:val="0083702D"/>
    <w:rsid w:val="008374D8"/>
    <w:rsid w:val="0083786E"/>
    <w:rsid w:val="008405A6"/>
    <w:rsid w:val="0084185D"/>
    <w:rsid w:val="00841E18"/>
    <w:rsid w:val="00842195"/>
    <w:rsid w:val="0084236B"/>
    <w:rsid w:val="0084285C"/>
    <w:rsid w:val="00842A4B"/>
    <w:rsid w:val="00842CD5"/>
    <w:rsid w:val="00844262"/>
    <w:rsid w:val="00844891"/>
    <w:rsid w:val="008448EB"/>
    <w:rsid w:val="00845090"/>
    <w:rsid w:val="008455FE"/>
    <w:rsid w:val="00845ADE"/>
    <w:rsid w:val="0084617F"/>
    <w:rsid w:val="008468AD"/>
    <w:rsid w:val="0084719E"/>
    <w:rsid w:val="00847A20"/>
    <w:rsid w:val="0085015E"/>
    <w:rsid w:val="00850B2D"/>
    <w:rsid w:val="00850C0E"/>
    <w:rsid w:val="00850D34"/>
    <w:rsid w:val="00851347"/>
    <w:rsid w:val="008519F9"/>
    <w:rsid w:val="00851C7A"/>
    <w:rsid w:val="00851FF8"/>
    <w:rsid w:val="00852857"/>
    <w:rsid w:val="00852BEC"/>
    <w:rsid w:val="0085536E"/>
    <w:rsid w:val="0085566A"/>
    <w:rsid w:val="00855B60"/>
    <w:rsid w:val="00855F8A"/>
    <w:rsid w:val="0085768C"/>
    <w:rsid w:val="008579BA"/>
    <w:rsid w:val="00857D90"/>
    <w:rsid w:val="00860A6F"/>
    <w:rsid w:val="00860CCC"/>
    <w:rsid w:val="00860EDB"/>
    <w:rsid w:val="008616E2"/>
    <w:rsid w:val="00861DFD"/>
    <w:rsid w:val="0086283E"/>
    <w:rsid w:val="00862949"/>
    <w:rsid w:val="0086376B"/>
    <w:rsid w:val="0086408C"/>
    <w:rsid w:val="0086472C"/>
    <w:rsid w:val="008648B7"/>
    <w:rsid w:val="00864A7D"/>
    <w:rsid w:val="00865347"/>
    <w:rsid w:val="00865509"/>
    <w:rsid w:val="00865BEB"/>
    <w:rsid w:val="00865DCA"/>
    <w:rsid w:val="00866387"/>
    <w:rsid w:val="008705FB"/>
    <w:rsid w:val="008707C6"/>
    <w:rsid w:val="00871074"/>
    <w:rsid w:val="008718A8"/>
    <w:rsid w:val="00871A85"/>
    <w:rsid w:val="00872EFE"/>
    <w:rsid w:val="0087311F"/>
    <w:rsid w:val="00873D3A"/>
    <w:rsid w:val="008740E6"/>
    <w:rsid w:val="0087426B"/>
    <w:rsid w:val="00874988"/>
    <w:rsid w:val="008754F3"/>
    <w:rsid w:val="00875A1A"/>
    <w:rsid w:val="00875AF4"/>
    <w:rsid w:val="00875BF2"/>
    <w:rsid w:val="00875E6C"/>
    <w:rsid w:val="00876F64"/>
    <w:rsid w:val="0088160B"/>
    <w:rsid w:val="0088179D"/>
    <w:rsid w:val="00881ABD"/>
    <w:rsid w:val="00881B52"/>
    <w:rsid w:val="008821BB"/>
    <w:rsid w:val="00882B3C"/>
    <w:rsid w:val="00882C37"/>
    <w:rsid w:val="008839DA"/>
    <w:rsid w:val="0088402A"/>
    <w:rsid w:val="008843EE"/>
    <w:rsid w:val="00884767"/>
    <w:rsid w:val="00885366"/>
    <w:rsid w:val="00885953"/>
    <w:rsid w:val="00885FAA"/>
    <w:rsid w:val="00886065"/>
    <w:rsid w:val="00886844"/>
    <w:rsid w:val="00886F91"/>
    <w:rsid w:val="00887942"/>
    <w:rsid w:val="00887FE0"/>
    <w:rsid w:val="00890A49"/>
    <w:rsid w:val="00890AB7"/>
    <w:rsid w:val="00891023"/>
    <w:rsid w:val="008919C7"/>
    <w:rsid w:val="00892705"/>
    <w:rsid w:val="00892841"/>
    <w:rsid w:val="00892B7C"/>
    <w:rsid w:val="00893D06"/>
    <w:rsid w:val="00893F0A"/>
    <w:rsid w:val="00894203"/>
    <w:rsid w:val="008945C2"/>
    <w:rsid w:val="00894CDB"/>
    <w:rsid w:val="00894DD6"/>
    <w:rsid w:val="00895176"/>
    <w:rsid w:val="00895453"/>
    <w:rsid w:val="008961E8"/>
    <w:rsid w:val="008964F5"/>
    <w:rsid w:val="0089697A"/>
    <w:rsid w:val="0089746C"/>
    <w:rsid w:val="008977A7"/>
    <w:rsid w:val="00897990"/>
    <w:rsid w:val="00897D24"/>
    <w:rsid w:val="008A0F03"/>
    <w:rsid w:val="008A1D88"/>
    <w:rsid w:val="008A20D0"/>
    <w:rsid w:val="008A2734"/>
    <w:rsid w:val="008A2BDA"/>
    <w:rsid w:val="008A31C1"/>
    <w:rsid w:val="008A32C5"/>
    <w:rsid w:val="008A3372"/>
    <w:rsid w:val="008A3CCF"/>
    <w:rsid w:val="008A3DF4"/>
    <w:rsid w:val="008A3EB3"/>
    <w:rsid w:val="008A4001"/>
    <w:rsid w:val="008A6475"/>
    <w:rsid w:val="008A76AA"/>
    <w:rsid w:val="008A7869"/>
    <w:rsid w:val="008A7A3A"/>
    <w:rsid w:val="008B0A4C"/>
    <w:rsid w:val="008B194D"/>
    <w:rsid w:val="008B251A"/>
    <w:rsid w:val="008B2ED5"/>
    <w:rsid w:val="008B3A5A"/>
    <w:rsid w:val="008B472A"/>
    <w:rsid w:val="008B47C9"/>
    <w:rsid w:val="008B4F25"/>
    <w:rsid w:val="008B61F1"/>
    <w:rsid w:val="008B6666"/>
    <w:rsid w:val="008B70C6"/>
    <w:rsid w:val="008B7652"/>
    <w:rsid w:val="008B7904"/>
    <w:rsid w:val="008B7F2A"/>
    <w:rsid w:val="008C0B33"/>
    <w:rsid w:val="008C0FDC"/>
    <w:rsid w:val="008C1270"/>
    <w:rsid w:val="008C1560"/>
    <w:rsid w:val="008C36FB"/>
    <w:rsid w:val="008C3B00"/>
    <w:rsid w:val="008C40A3"/>
    <w:rsid w:val="008C6694"/>
    <w:rsid w:val="008C784F"/>
    <w:rsid w:val="008C7E27"/>
    <w:rsid w:val="008D2163"/>
    <w:rsid w:val="008D296F"/>
    <w:rsid w:val="008D2E6F"/>
    <w:rsid w:val="008D327D"/>
    <w:rsid w:val="008D3660"/>
    <w:rsid w:val="008D4602"/>
    <w:rsid w:val="008D4924"/>
    <w:rsid w:val="008D4B72"/>
    <w:rsid w:val="008D5599"/>
    <w:rsid w:val="008D5976"/>
    <w:rsid w:val="008D5C61"/>
    <w:rsid w:val="008D7464"/>
    <w:rsid w:val="008E0976"/>
    <w:rsid w:val="008E244C"/>
    <w:rsid w:val="008E2863"/>
    <w:rsid w:val="008E28EE"/>
    <w:rsid w:val="008E2A71"/>
    <w:rsid w:val="008E37DD"/>
    <w:rsid w:val="008E3BD0"/>
    <w:rsid w:val="008E5236"/>
    <w:rsid w:val="008E5983"/>
    <w:rsid w:val="008E68B4"/>
    <w:rsid w:val="008E6FF4"/>
    <w:rsid w:val="008F052F"/>
    <w:rsid w:val="008F056D"/>
    <w:rsid w:val="008F0FD8"/>
    <w:rsid w:val="008F108F"/>
    <w:rsid w:val="008F13E2"/>
    <w:rsid w:val="008F143F"/>
    <w:rsid w:val="008F1AF4"/>
    <w:rsid w:val="008F2204"/>
    <w:rsid w:val="008F2403"/>
    <w:rsid w:val="008F467D"/>
    <w:rsid w:val="008F476B"/>
    <w:rsid w:val="008F4BFA"/>
    <w:rsid w:val="008F52EC"/>
    <w:rsid w:val="008F5E86"/>
    <w:rsid w:val="008F6725"/>
    <w:rsid w:val="008F695C"/>
    <w:rsid w:val="008F6AFE"/>
    <w:rsid w:val="008F7407"/>
    <w:rsid w:val="008F74B3"/>
    <w:rsid w:val="008F773A"/>
    <w:rsid w:val="00900463"/>
    <w:rsid w:val="00901558"/>
    <w:rsid w:val="00902729"/>
    <w:rsid w:val="0090407B"/>
    <w:rsid w:val="00906B97"/>
    <w:rsid w:val="00907361"/>
    <w:rsid w:val="00907FE1"/>
    <w:rsid w:val="00910B83"/>
    <w:rsid w:val="00910EBC"/>
    <w:rsid w:val="00910FBF"/>
    <w:rsid w:val="00911914"/>
    <w:rsid w:val="00912EBD"/>
    <w:rsid w:val="00914520"/>
    <w:rsid w:val="0091484F"/>
    <w:rsid w:val="00914A61"/>
    <w:rsid w:val="00914C90"/>
    <w:rsid w:val="009151BF"/>
    <w:rsid w:val="009171D1"/>
    <w:rsid w:val="0091769B"/>
    <w:rsid w:val="00917A48"/>
    <w:rsid w:val="00917F91"/>
    <w:rsid w:val="009203DA"/>
    <w:rsid w:val="009207B3"/>
    <w:rsid w:val="009218C5"/>
    <w:rsid w:val="009219E8"/>
    <w:rsid w:val="00921BEE"/>
    <w:rsid w:val="009223D0"/>
    <w:rsid w:val="009224E2"/>
    <w:rsid w:val="009225EC"/>
    <w:rsid w:val="009230A1"/>
    <w:rsid w:val="009234D2"/>
    <w:rsid w:val="009253CC"/>
    <w:rsid w:val="009257B8"/>
    <w:rsid w:val="00925F2A"/>
    <w:rsid w:val="009269BE"/>
    <w:rsid w:val="009269E1"/>
    <w:rsid w:val="00926C9B"/>
    <w:rsid w:val="009270DA"/>
    <w:rsid w:val="009276B8"/>
    <w:rsid w:val="00930977"/>
    <w:rsid w:val="009309FB"/>
    <w:rsid w:val="0093111E"/>
    <w:rsid w:val="00931982"/>
    <w:rsid w:val="00931DEB"/>
    <w:rsid w:val="0093200B"/>
    <w:rsid w:val="0093370E"/>
    <w:rsid w:val="00933832"/>
    <w:rsid w:val="00933E02"/>
    <w:rsid w:val="00933F3D"/>
    <w:rsid w:val="0093456B"/>
    <w:rsid w:val="00934792"/>
    <w:rsid w:val="00935738"/>
    <w:rsid w:val="00935996"/>
    <w:rsid w:val="009359F5"/>
    <w:rsid w:val="00935B65"/>
    <w:rsid w:val="009361F2"/>
    <w:rsid w:val="009362EB"/>
    <w:rsid w:val="00936BB6"/>
    <w:rsid w:val="009408C8"/>
    <w:rsid w:val="00941469"/>
    <w:rsid w:val="00941640"/>
    <w:rsid w:val="009418C5"/>
    <w:rsid w:val="009418DB"/>
    <w:rsid w:val="00941BD4"/>
    <w:rsid w:val="00941C7E"/>
    <w:rsid w:val="00941D81"/>
    <w:rsid w:val="009427B0"/>
    <w:rsid w:val="00942A9E"/>
    <w:rsid w:val="00942B04"/>
    <w:rsid w:val="009432A5"/>
    <w:rsid w:val="0094471E"/>
    <w:rsid w:val="00945A22"/>
    <w:rsid w:val="00945C60"/>
    <w:rsid w:val="0094652F"/>
    <w:rsid w:val="00946CDE"/>
    <w:rsid w:val="00947291"/>
    <w:rsid w:val="009507EC"/>
    <w:rsid w:val="009510C0"/>
    <w:rsid w:val="009512E8"/>
    <w:rsid w:val="009529BD"/>
    <w:rsid w:val="00953002"/>
    <w:rsid w:val="00953B38"/>
    <w:rsid w:val="00953CB0"/>
    <w:rsid w:val="0095421B"/>
    <w:rsid w:val="00955067"/>
    <w:rsid w:val="009551E4"/>
    <w:rsid w:val="0095542B"/>
    <w:rsid w:val="0095607E"/>
    <w:rsid w:val="009570EA"/>
    <w:rsid w:val="009579E0"/>
    <w:rsid w:val="00961B4B"/>
    <w:rsid w:val="00962027"/>
    <w:rsid w:val="0096203D"/>
    <w:rsid w:val="009621F7"/>
    <w:rsid w:val="009622DE"/>
    <w:rsid w:val="00962CE0"/>
    <w:rsid w:val="00962F16"/>
    <w:rsid w:val="00963B8F"/>
    <w:rsid w:val="00963EE6"/>
    <w:rsid w:val="00965D38"/>
    <w:rsid w:val="0096725D"/>
    <w:rsid w:val="0096754C"/>
    <w:rsid w:val="00967EAB"/>
    <w:rsid w:val="0097107A"/>
    <w:rsid w:val="0097178D"/>
    <w:rsid w:val="009717A4"/>
    <w:rsid w:val="00971869"/>
    <w:rsid w:val="0097192F"/>
    <w:rsid w:val="00973224"/>
    <w:rsid w:val="009736DE"/>
    <w:rsid w:val="00973841"/>
    <w:rsid w:val="00975380"/>
    <w:rsid w:val="009754C6"/>
    <w:rsid w:val="009754DE"/>
    <w:rsid w:val="009763BA"/>
    <w:rsid w:val="00977A98"/>
    <w:rsid w:val="00977BEF"/>
    <w:rsid w:val="00977D7E"/>
    <w:rsid w:val="00981050"/>
    <w:rsid w:val="00981A49"/>
    <w:rsid w:val="00982F91"/>
    <w:rsid w:val="00983D5F"/>
    <w:rsid w:val="0098410A"/>
    <w:rsid w:val="00984ADF"/>
    <w:rsid w:val="00985939"/>
    <w:rsid w:val="009877D2"/>
    <w:rsid w:val="00987AB1"/>
    <w:rsid w:val="009906AF"/>
    <w:rsid w:val="009906D9"/>
    <w:rsid w:val="00990F21"/>
    <w:rsid w:val="00991267"/>
    <w:rsid w:val="009912E4"/>
    <w:rsid w:val="0099267D"/>
    <w:rsid w:val="00992826"/>
    <w:rsid w:val="009930D1"/>
    <w:rsid w:val="0099343B"/>
    <w:rsid w:val="00993EB5"/>
    <w:rsid w:val="00994605"/>
    <w:rsid w:val="009949FB"/>
    <w:rsid w:val="00994C09"/>
    <w:rsid w:val="00995274"/>
    <w:rsid w:val="009969B4"/>
    <w:rsid w:val="00996A15"/>
    <w:rsid w:val="0099752C"/>
    <w:rsid w:val="009A038E"/>
    <w:rsid w:val="009A05DD"/>
    <w:rsid w:val="009A084E"/>
    <w:rsid w:val="009A0EFD"/>
    <w:rsid w:val="009A18DC"/>
    <w:rsid w:val="009A2271"/>
    <w:rsid w:val="009A2A35"/>
    <w:rsid w:val="009A38CE"/>
    <w:rsid w:val="009A3DA6"/>
    <w:rsid w:val="009A425D"/>
    <w:rsid w:val="009A42CB"/>
    <w:rsid w:val="009A4664"/>
    <w:rsid w:val="009A4E04"/>
    <w:rsid w:val="009A5974"/>
    <w:rsid w:val="009A5F8D"/>
    <w:rsid w:val="009A6707"/>
    <w:rsid w:val="009A7185"/>
    <w:rsid w:val="009A79BF"/>
    <w:rsid w:val="009A7DF4"/>
    <w:rsid w:val="009B0196"/>
    <w:rsid w:val="009B059C"/>
    <w:rsid w:val="009B19F5"/>
    <w:rsid w:val="009B1CEA"/>
    <w:rsid w:val="009B256A"/>
    <w:rsid w:val="009B28DF"/>
    <w:rsid w:val="009B2F21"/>
    <w:rsid w:val="009B3038"/>
    <w:rsid w:val="009B40FF"/>
    <w:rsid w:val="009B4458"/>
    <w:rsid w:val="009B45A6"/>
    <w:rsid w:val="009B5169"/>
    <w:rsid w:val="009B59FC"/>
    <w:rsid w:val="009B5D7E"/>
    <w:rsid w:val="009B63BB"/>
    <w:rsid w:val="009B705A"/>
    <w:rsid w:val="009B7CC5"/>
    <w:rsid w:val="009C0AD8"/>
    <w:rsid w:val="009C184A"/>
    <w:rsid w:val="009C19E6"/>
    <w:rsid w:val="009C1E05"/>
    <w:rsid w:val="009C203B"/>
    <w:rsid w:val="009C2BF4"/>
    <w:rsid w:val="009C3F53"/>
    <w:rsid w:val="009D04F8"/>
    <w:rsid w:val="009D0FC7"/>
    <w:rsid w:val="009D11FD"/>
    <w:rsid w:val="009D1575"/>
    <w:rsid w:val="009D20F8"/>
    <w:rsid w:val="009D2EFE"/>
    <w:rsid w:val="009D3E17"/>
    <w:rsid w:val="009D45DB"/>
    <w:rsid w:val="009D6810"/>
    <w:rsid w:val="009D6CCC"/>
    <w:rsid w:val="009D745E"/>
    <w:rsid w:val="009E0776"/>
    <w:rsid w:val="009E0A55"/>
    <w:rsid w:val="009E1CE8"/>
    <w:rsid w:val="009E1CF4"/>
    <w:rsid w:val="009E284F"/>
    <w:rsid w:val="009E2883"/>
    <w:rsid w:val="009E31B2"/>
    <w:rsid w:val="009E3594"/>
    <w:rsid w:val="009E3F68"/>
    <w:rsid w:val="009E4224"/>
    <w:rsid w:val="009E4591"/>
    <w:rsid w:val="009E4C19"/>
    <w:rsid w:val="009E5031"/>
    <w:rsid w:val="009E59E3"/>
    <w:rsid w:val="009E727C"/>
    <w:rsid w:val="009E782B"/>
    <w:rsid w:val="009F0ED5"/>
    <w:rsid w:val="009F44AC"/>
    <w:rsid w:val="009F5BE5"/>
    <w:rsid w:val="009F6B50"/>
    <w:rsid w:val="009F6D48"/>
    <w:rsid w:val="009F758C"/>
    <w:rsid w:val="009F795C"/>
    <w:rsid w:val="009F796C"/>
    <w:rsid w:val="009F7976"/>
    <w:rsid w:val="009F7C48"/>
    <w:rsid w:val="009F7E6C"/>
    <w:rsid w:val="00A005E8"/>
    <w:rsid w:val="00A02296"/>
    <w:rsid w:val="00A0235C"/>
    <w:rsid w:val="00A02FFF"/>
    <w:rsid w:val="00A04451"/>
    <w:rsid w:val="00A046E5"/>
    <w:rsid w:val="00A04BE3"/>
    <w:rsid w:val="00A04EB0"/>
    <w:rsid w:val="00A0545E"/>
    <w:rsid w:val="00A05603"/>
    <w:rsid w:val="00A05741"/>
    <w:rsid w:val="00A05AAD"/>
    <w:rsid w:val="00A06130"/>
    <w:rsid w:val="00A06980"/>
    <w:rsid w:val="00A07124"/>
    <w:rsid w:val="00A07262"/>
    <w:rsid w:val="00A0728C"/>
    <w:rsid w:val="00A106AD"/>
    <w:rsid w:val="00A116F4"/>
    <w:rsid w:val="00A11B63"/>
    <w:rsid w:val="00A12788"/>
    <w:rsid w:val="00A12CD0"/>
    <w:rsid w:val="00A12DA0"/>
    <w:rsid w:val="00A13120"/>
    <w:rsid w:val="00A148A0"/>
    <w:rsid w:val="00A155D8"/>
    <w:rsid w:val="00A1591D"/>
    <w:rsid w:val="00A15AE6"/>
    <w:rsid w:val="00A15B3B"/>
    <w:rsid w:val="00A16D0A"/>
    <w:rsid w:val="00A204B0"/>
    <w:rsid w:val="00A21944"/>
    <w:rsid w:val="00A22AFE"/>
    <w:rsid w:val="00A261C8"/>
    <w:rsid w:val="00A26258"/>
    <w:rsid w:val="00A26352"/>
    <w:rsid w:val="00A263E4"/>
    <w:rsid w:val="00A264AB"/>
    <w:rsid w:val="00A264B5"/>
    <w:rsid w:val="00A26CD7"/>
    <w:rsid w:val="00A27BCE"/>
    <w:rsid w:val="00A27D2D"/>
    <w:rsid w:val="00A31506"/>
    <w:rsid w:val="00A316BE"/>
    <w:rsid w:val="00A31712"/>
    <w:rsid w:val="00A31963"/>
    <w:rsid w:val="00A31EB4"/>
    <w:rsid w:val="00A3204A"/>
    <w:rsid w:val="00A32550"/>
    <w:rsid w:val="00A327D8"/>
    <w:rsid w:val="00A3313C"/>
    <w:rsid w:val="00A332DB"/>
    <w:rsid w:val="00A33852"/>
    <w:rsid w:val="00A33B96"/>
    <w:rsid w:val="00A33D23"/>
    <w:rsid w:val="00A341A4"/>
    <w:rsid w:val="00A3547A"/>
    <w:rsid w:val="00A35FDC"/>
    <w:rsid w:val="00A367E8"/>
    <w:rsid w:val="00A36F93"/>
    <w:rsid w:val="00A4152F"/>
    <w:rsid w:val="00A42223"/>
    <w:rsid w:val="00A42F2E"/>
    <w:rsid w:val="00A44A87"/>
    <w:rsid w:val="00A45312"/>
    <w:rsid w:val="00A46410"/>
    <w:rsid w:val="00A4697E"/>
    <w:rsid w:val="00A473E5"/>
    <w:rsid w:val="00A47BC8"/>
    <w:rsid w:val="00A50EA8"/>
    <w:rsid w:val="00A50F65"/>
    <w:rsid w:val="00A5127A"/>
    <w:rsid w:val="00A51810"/>
    <w:rsid w:val="00A51877"/>
    <w:rsid w:val="00A51D2F"/>
    <w:rsid w:val="00A52B0D"/>
    <w:rsid w:val="00A52B6B"/>
    <w:rsid w:val="00A546A2"/>
    <w:rsid w:val="00A5523C"/>
    <w:rsid w:val="00A5595C"/>
    <w:rsid w:val="00A55962"/>
    <w:rsid w:val="00A55D1B"/>
    <w:rsid w:val="00A55DE7"/>
    <w:rsid w:val="00A55E28"/>
    <w:rsid w:val="00A56150"/>
    <w:rsid w:val="00A56162"/>
    <w:rsid w:val="00A56661"/>
    <w:rsid w:val="00A570FD"/>
    <w:rsid w:val="00A5717E"/>
    <w:rsid w:val="00A604A3"/>
    <w:rsid w:val="00A60F10"/>
    <w:rsid w:val="00A612A6"/>
    <w:rsid w:val="00A62161"/>
    <w:rsid w:val="00A635FC"/>
    <w:rsid w:val="00A64CE5"/>
    <w:rsid w:val="00A64D68"/>
    <w:rsid w:val="00A65237"/>
    <w:rsid w:val="00A6588F"/>
    <w:rsid w:val="00A65E65"/>
    <w:rsid w:val="00A66E94"/>
    <w:rsid w:val="00A670FF"/>
    <w:rsid w:val="00A67530"/>
    <w:rsid w:val="00A7094F"/>
    <w:rsid w:val="00A70EF8"/>
    <w:rsid w:val="00A721BF"/>
    <w:rsid w:val="00A737EB"/>
    <w:rsid w:val="00A740C6"/>
    <w:rsid w:val="00A742DF"/>
    <w:rsid w:val="00A7456E"/>
    <w:rsid w:val="00A749E5"/>
    <w:rsid w:val="00A74B0C"/>
    <w:rsid w:val="00A74ED7"/>
    <w:rsid w:val="00A7540D"/>
    <w:rsid w:val="00A75D47"/>
    <w:rsid w:val="00A76239"/>
    <w:rsid w:val="00A76717"/>
    <w:rsid w:val="00A76B5E"/>
    <w:rsid w:val="00A773C4"/>
    <w:rsid w:val="00A77BA2"/>
    <w:rsid w:val="00A77EE9"/>
    <w:rsid w:val="00A80239"/>
    <w:rsid w:val="00A80BAA"/>
    <w:rsid w:val="00A8120D"/>
    <w:rsid w:val="00A83577"/>
    <w:rsid w:val="00A83AFC"/>
    <w:rsid w:val="00A83C4A"/>
    <w:rsid w:val="00A83D62"/>
    <w:rsid w:val="00A843F5"/>
    <w:rsid w:val="00A84431"/>
    <w:rsid w:val="00A84C0B"/>
    <w:rsid w:val="00A84FF2"/>
    <w:rsid w:val="00A85321"/>
    <w:rsid w:val="00A854BD"/>
    <w:rsid w:val="00A861AD"/>
    <w:rsid w:val="00A86591"/>
    <w:rsid w:val="00A86BA8"/>
    <w:rsid w:val="00A871A0"/>
    <w:rsid w:val="00A873FF"/>
    <w:rsid w:val="00A87475"/>
    <w:rsid w:val="00A87F7E"/>
    <w:rsid w:val="00A90270"/>
    <w:rsid w:val="00A90CCE"/>
    <w:rsid w:val="00A9108C"/>
    <w:rsid w:val="00A917A4"/>
    <w:rsid w:val="00A92B25"/>
    <w:rsid w:val="00A92B38"/>
    <w:rsid w:val="00A92E99"/>
    <w:rsid w:val="00A934B4"/>
    <w:rsid w:val="00A9383F"/>
    <w:rsid w:val="00A93BED"/>
    <w:rsid w:val="00A954C7"/>
    <w:rsid w:val="00A95CD7"/>
    <w:rsid w:val="00A96104"/>
    <w:rsid w:val="00A96136"/>
    <w:rsid w:val="00A97314"/>
    <w:rsid w:val="00A9731B"/>
    <w:rsid w:val="00A973A5"/>
    <w:rsid w:val="00A97624"/>
    <w:rsid w:val="00AA0217"/>
    <w:rsid w:val="00AA0578"/>
    <w:rsid w:val="00AA16D8"/>
    <w:rsid w:val="00AA2181"/>
    <w:rsid w:val="00AA2AAF"/>
    <w:rsid w:val="00AA33AA"/>
    <w:rsid w:val="00AA33AC"/>
    <w:rsid w:val="00AA344A"/>
    <w:rsid w:val="00AA39F8"/>
    <w:rsid w:val="00AA42AE"/>
    <w:rsid w:val="00AA47C7"/>
    <w:rsid w:val="00AA4A4C"/>
    <w:rsid w:val="00AA4A97"/>
    <w:rsid w:val="00AA4D16"/>
    <w:rsid w:val="00AA53EF"/>
    <w:rsid w:val="00AA5E71"/>
    <w:rsid w:val="00AA6010"/>
    <w:rsid w:val="00AA6C0B"/>
    <w:rsid w:val="00AA6EB4"/>
    <w:rsid w:val="00AA7E71"/>
    <w:rsid w:val="00AB08DD"/>
    <w:rsid w:val="00AB1543"/>
    <w:rsid w:val="00AB172A"/>
    <w:rsid w:val="00AB243F"/>
    <w:rsid w:val="00AB2A3F"/>
    <w:rsid w:val="00AB364B"/>
    <w:rsid w:val="00AB36A7"/>
    <w:rsid w:val="00AB384C"/>
    <w:rsid w:val="00AB4DA6"/>
    <w:rsid w:val="00AB4E30"/>
    <w:rsid w:val="00AB52F3"/>
    <w:rsid w:val="00AB5518"/>
    <w:rsid w:val="00AB5E38"/>
    <w:rsid w:val="00AB613E"/>
    <w:rsid w:val="00AB6196"/>
    <w:rsid w:val="00AC1595"/>
    <w:rsid w:val="00AC289B"/>
    <w:rsid w:val="00AC2AFD"/>
    <w:rsid w:val="00AC34DF"/>
    <w:rsid w:val="00AC53AB"/>
    <w:rsid w:val="00AC6CE7"/>
    <w:rsid w:val="00AC742A"/>
    <w:rsid w:val="00AC783F"/>
    <w:rsid w:val="00AD09DD"/>
    <w:rsid w:val="00AD0B48"/>
    <w:rsid w:val="00AD0C86"/>
    <w:rsid w:val="00AD11EE"/>
    <w:rsid w:val="00AD174E"/>
    <w:rsid w:val="00AD1ABC"/>
    <w:rsid w:val="00AD1CC6"/>
    <w:rsid w:val="00AD1D36"/>
    <w:rsid w:val="00AD309B"/>
    <w:rsid w:val="00AD30D6"/>
    <w:rsid w:val="00AD4103"/>
    <w:rsid w:val="00AD42B9"/>
    <w:rsid w:val="00AD57A8"/>
    <w:rsid w:val="00AD6217"/>
    <w:rsid w:val="00AD7FC1"/>
    <w:rsid w:val="00AE135C"/>
    <w:rsid w:val="00AE19D5"/>
    <w:rsid w:val="00AE1BC5"/>
    <w:rsid w:val="00AE1BF5"/>
    <w:rsid w:val="00AE3003"/>
    <w:rsid w:val="00AE335F"/>
    <w:rsid w:val="00AE3A7B"/>
    <w:rsid w:val="00AE3C0A"/>
    <w:rsid w:val="00AE3F42"/>
    <w:rsid w:val="00AE400F"/>
    <w:rsid w:val="00AE404E"/>
    <w:rsid w:val="00AE477C"/>
    <w:rsid w:val="00AE4D41"/>
    <w:rsid w:val="00AE51B8"/>
    <w:rsid w:val="00AE60E0"/>
    <w:rsid w:val="00AE622E"/>
    <w:rsid w:val="00AE66B7"/>
    <w:rsid w:val="00AE6F11"/>
    <w:rsid w:val="00AE7804"/>
    <w:rsid w:val="00AE7A1D"/>
    <w:rsid w:val="00AE7B87"/>
    <w:rsid w:val="00AE7E69"/>
    <w:rsid w:val="00AE7E73"/>
    <w:rsid w:val="00AF0BBD"/>
    <w:rsid w:val="00AF0C0D"/>
    <w:rsid w:val="00AF185A"/>
    <w:rsid w:val="00AF1B33"/>
    <w:rsid w:val="00AF1D47"/>
    <w:rsid w:val="00AF29F2"/>
    <w:rsid w:val="00AF34D4"/>
    <w:rsid w:val="00AF3CFE"/>
    <w:rsid w:val="00AF44A7"/>
    <w:rsid w:val="00AF44F0"/>
    <w:rsid w:val="00AF52BE"/>
    <w:rsid w:val="00AF6F9B"/>
    <w:rsid w:val="00AF7963"/>
    <w:rsid w:val="00AF7B07"/>
    <w:rsid w:val="00B003C4"/>
    <w:rsid w:val="00B00A87"/>
    <w:rsid w:val="00B00D3D"/>
    <w:rsid w:val="00B012E0"/>
    <w:rsid w:val="00B016BF"/>
    <w:rsid w:val="00B01950"/>
    <w:rsid w:val="00B01DC4"/>
    <w:rsid w:val="00B02D4B"/>
    <w:rsid w:val="00B02EA0"/>
    <w:rsid w:val="00B0340C"/>
    <w:rsid w:val="00B03B2F"/>
    <w:rsid w:val="00B04A3D"/>
    <w:rsid w:val="00B04BCD"/>
    <w:rsid w:val="00B04C51"/>
    <w:rsid w:val="00B04DBE"/>
    <w:rsid w:val="00B05331"/>
    <w:rsid w:val="00B072AB"/>
    <w:rsid w:val="00B07711"/>
    <w:rsid w:val="00B11177"/>
    <w:rsid w:val="00B12680"/>
    <w:rsid w:val="00B12C9F"/>
    <w:rsid w:val="00B12CEA"/>
    <w:rsid w:val="00B13F53"/>
    <w:rsid w:val="00B147B9"/>
    <w:rsid w:val="00B148B0"/>
    <w:rsid w:val="00B15677"/>
    <w:rsid w:val="00B165AD"/>
    <w:rsid w:val="00B16948"/>
    <w:rsid w:val="00B207C3"/>
    <w:rsid w:val="00B20DD7"/>
    <w:rsid w:val="00B21557"/>
    <w:rsid w:val="00B21F49"/>
    <w:rsid w:val="00B223AD"/>
    <w:rsid w:val="00B226DF"/>
    <w:rsid w:val="00B23044"/>
    <w:rsid w:val="00B2356B"/>
    <w:rsid w:val="00B2379E"/>
    <w:rsid w:val="00B237BE"/>
    <w:rsid w:val="00B237D7"/>
    <w:rsid w:val="00B24886"/>
    <w:rsid w:val="00B25030"/>
    <w:rsid w:val="00B25BE0"/>
    <w:rsid w:val="00B25FE6"/>
    <w:rsid w:val="00B266DF"/>
    <w:rsid w:val="00B268A6"/>
    <w:rsid w:val="00B268C0"/>
    <w:rsid w:val="00B272D3"/>
    <w:rsid w:val="00B279FE"/>
    <w:rsid w:val="00B3007F"/>
    <w:rsid w:val="00B30A2D"/>
    <w:rsid w:val="00B31865"/>
    <w:rsid w:val="00B326A2"/>
    <w:rsid w:val="00B32C4B"/>
    <w:rsid w:val="00B33030"/>
    <w:rsid w:val="00B33968"/>
    <w:rsid w:val="00B33F7C"/>
    <w:rsid w:val="00B340D5"/>
    <w:rsid w:val="00B34658"/>
    <w:rsid w:val="00B35502"/>
    <w:rsid w:val="00B36EC2"/>
    <w:rsid w:val="00B37B4E"/>
    <w:rsid w:val="00B40657"/>
    <w:rsid w:val="00B41017"/>
    <w:rsid w:val="00B41509"/>
    <w:rsid w:val="00B4160C"/>
    <w:rsid w:val="00B417E5"/>
    <w:rsid w:val="00B41D95"/>
    <w:rsid w:val="00B424B2"/>
    <w:rsid w:val="00B42604"/>
    <w:rsid w:val="00B42E48"/>
    <w:rsid w:val="00B43747"/>
    <w:rsid w:val="00B43A31"/>
    <w:rsid w:val="00B43C26"/>
    <w:rsid w:val="00B43CF6"/>
    <w:rsid w:val="00B45192"/>
    <w:rsid w:val="00B4524E"/>
    <w:rsid w:val="00B463DB"/>
    <w:rsid w:val="00B47580"/>
    <w:rsid w:val="00B5036A"/>
    <w:rsid w:val="00B509EE"/>
    <w:rsid w:val="00B50ED9"/>
    <w:rsid w:val="00B511E0"/>
    <w:rsid w:val="00B51648"/>
    <w:rsid w:val="00B52F40"/>
    <w:rsid w:val="00B53C4D"/>
    <w:rsid w:val="00B53DAB"/>
    <w:rsid w:val="00B54352"/>
    <w:rsid w:val="00B54624"/>
    <w:rsid w:val="00B54643"/>
    <w:rsid w:val="00B5515E"/>
    <w:rsid w:val="00B57D7E"/>
    <w:rsid w:val="00B60353"/>
    <w:rsid w:val="00B6054D"/>
    <w:rsid w:val="00B61811"/>
    <w:rsid w:val="00B61F62"/>
    <w:rsid w:val="00B62336"/>
    <w:rsid w:val="00B625EA"/>
    <w:rsid w:val="00B62F53"/>
    <w:rsid w:val="00B62F85"/>
    <w:rsid w:val="00B63617"/>
    <w:rsid w:val="00B6364F"/>
    <w:rsid w:val="00B63B68"/>
    <w:rsid w:val="00B63C20"/>
    <w:rsid w:val="00B640DE"/>
    <w:rsid w:val="00B64419"/>
    <w:rsid w:val="00B64493"/>
    <w:rsid w:val="00B64B0D"/>
    <w:rsid w:val="00B65869"/>
    <w:rsid w:val="00B6609B"/>
    <w:rsid w:val="00B664F1"/>
    <w:rsid w:val="00B66C42"/>
    <w:rsid w:val="00B66E01"/>
    <w:rsid w:val="00B6701D"/>
    <w:rsid w:val="00B67036"/>
    <w:rsid w:val="00B6709A"/>
    <w:rsid w:val="00B6712F"/>
    <w:rsid w:val="00B67D6A"/>
    <w:rsid w:val="00B67F07"/>
    <w:rsid w:val="00B70747"/>
    <w:rsid w:val="00B70E91"/>
    <w:rsid w:val="00B722A2"/>
    <w:rsid w:val="00B72B6C"/>
    <w:rsid w:val="00B72EB1"/>
    <w:rsid w:val="00B736D5"/>
    <w:rsid w:val="00B73B27"/>
    <w:rsid w:val="00B73E15"/>
    <w:rsid w:val="00B73F8E"/>
    <w:rsid w:val="00B74081"/>
    <w:rsid w:val="00B743A0"/>
    <w:rsid w:val="00B74FF6"/>
    <w:rsid w:val="00B752DB"/>
    <w:rsid w:val="00B755A4"/>
    <w:rsid w:val="00B7561E"/>
    <w:rsid w:val="00B75CBB"/>
    <w:rsid w:val="00B800B3"/>
    <w:rsid w:val="00B80946"/>
    <w:rsid w:val="00B80BAE"/>
    <w:rsid w:val="00B80D06"/>
    <w:rsid w:val="00B81252"/>
    <w:rsid w:val="00B8169B"/>
    <w:rsid w:val="00B81FBE"/>
    <w:rsid w:val="00B82061"/>
    <w:rsid w:val="00B820D9"/>
    <w:rsid w:val="00B826FD"/>
    <w:rsid w:val="00B82C1E"/>
    <w:rsid w:val="00B82F1B"/>
    <w:rsid w:val="00B83088"/>
    <w:rsid w:val="00B863F6"/>
    <w:rsid w:val="00B86599"/>
    <w:rsid w:val="00B86F4B"/>
    <w:rsid w:val="00B87A6B"/>
    <w:rsid w:val="00B87FBC"/>
    <w:rsid w:val="00B9052B"/>
    <w:rsid w:val="00B9099E"/>
    <w:rsid w:val="00B90B7F"/>
    <w:rsid w:val="00B916AB"/>
    <w:rsid w:val="00B92551"/>
    <w:rsid w:val="00B92877"/>
    <w:rsid w:val="00B948D8"/>
    <w:rsid w:val="00B949B2"/>
    <w:rsid w:val="00B9519D"/>
    <w:rsid w:val="00B954DB"/>
    <w:rsid w:val="00B956FE"/>
    <w:rsid w:val="00B95E78"/>
    <w:rsid w:val="00B96A0F"/>
    <w:rsid w:val="00B97C46"/>
    <w:rsid w:val="00BA091E"/>
    <w:rsid w:val="00BA1680"/>
    <w:rsid w:val="00BA1CD5"/>
    <w:rsid w:val="00BA1DBF"/>
    <w:rsid w:val="00BA1DE5"/>
    <w:rsid w:val="00BA1EA0"/>
    <w:rsid w:val="00BA221E"/>
    <w:rsid w:val="00BA2F66"/>
    <w:rsid w:val="00BA3772"/>
    <w:rsid w:val="00BA5D1E"/>
    <w:rsid w:val="00BA61D4"/>
    <w:rsid w:val="00BA679A"/>
    <w:rsid w:val="00BA6B16"/>
    <w:rsid w:val="00BA6CB7"/>
    <w:rsid w:val="00BA6EFE"/>
    <w:rsid w:val="00BA6F7C"/>
    <w:rsid w:val="00BA7643"/>
    <w:rsid w:val="00BA7B98"/>
    <w:rsid w:val="00BB026E"/>
    <w:rsid w:val="00BB0415"/>
    <w:rsid w:val="00BB047A"/>
    <w:rsid w:val="00BB0654"/>
    <w:rsid w:val="00BB1013"/>
    <w:rsid w:val="00BB1278"/>
    <w:rsid w:val="00BB12C6"/>
    <w:rsid w:val="00BB15BD"/>
    <w:rsid w:val="00BB2720"/>
    <w:rsid w:val="00BB27C4"/>
    <w:rsid w:val="00BB31B9"/>
    <w:rsid w:val="00BB3EEA"/>
    <w:rsid w:val="00BB41DF"/>
    <w:rsid w:val="00BB46AC"/>
    <w:rsid w:val="00BB46C6"/>
    <w:rsid w:val="00BB538B"/>
    <w:rsid w:val="00BB6157"/>
    <w:rsid w:val="00BB63BA"/>
    <w:rsid w:val="00BB64E6"/>
    <w:rsid w:val="00BB7B2D"/>
    <w:rsid w:val="00BC04EE"/>
    <w:rsid w:val="00BC0A84"/>
    <w:rsid w:val="00BC0BA8"/>
    <w:rsid w:val="00BC0DB7"/>
    <w:rsid w:val="00BC1177"/>
    <w:rsid w:val="00BC1FB5"/>
    <w:rsid w:val="00BC247A"/>
    <w:rsid w:val="00BC28FE"/>
    <w:rsid w:val="00BC2C2B"/>
    <w:rsid w:val="00BC3608"/>
    <w:rsid w:val="00BC3708"/>
    <w:rsid w:val="00BC38DB"/>
    <w:rsid w:val="00BC3F55"/>
    <w:rsid w:val="00BC4337"/>
    <w:rsid w:val="00BC4351"/>
    <w:rsid w:val="00BC43EA"/>
    <w:rsid w:val="00BC492E"/>
    <w:rsid w:val="00BC5325"/>
    <w:rsid w:val="00BC5573"/>
    <w:rsid w:val="00BC5A66"/>
    <w:rsid w:val="00BC6B1A"/>
    <w:rsid w:val="00BC71D4"/>
    <w:rsid w:val="00BC7E47"/>
    <w:rsid w:val="00BC7EC4"/>
    <w:rsid w:val="00BD19D8"/>
    <w:rsid w:val="00BD1D61"/>
    <w:rsid w:val="00BD1D90"/>
    <w:rsid w:val="00BD1D9E"/>
    <w:rsid w:val="00BD316A"/>
    <w:rsid w:val="00BD41AB"/>
    <w:rsid w:val="00BD4F76"/>
    <w:rsid w:val="00BD54CB"/>
    <w:rsid w:val="00BD5B43"/>
    <w:rsid w:val="00BD5E32"/>
    <w:rsid w:val="00BD68A6"/>
    <w:rsid w:val="00BD7632"/>
    <w:rsid w:val="00BD7A09"/>
    <w:rsid w:val="00BE0797"/>
    <w:rsid w:val="00BE12B8"/>
    <w:rsid w:val="00BE24C9"/>
    <w:rsid w:val="00BE263A"/>
    <w:rsid w:val="00BE27BE"/>
    <w:rsid w:val="00BE32E2"/>
    <w:rsid w:val="00BE3724"/>
    <w:rsid w:val="00BE3E6A"/>
    <w:rsid w:val="00BE5991"/>
    <w:rsid w:val="00BE5F55"/>
    <w:rsid w:val="00BE7F25"/>
    <w:rsid w:val="00BF003E"/>
    <w:rsid w:val="00BF02C4"/>
    <w:rsid w:val="00BF03E1"/>
    <w:rsid w:val="00BF18D1"/>
    <w:rsid w:val="00BF2334"/>
    <w:rsid w:val="00BF2C94"/>
    <w:rsid w:val="00BF3037"/>
    <w:rsid w:val="00BF467A"/>
    <w:rsid w:val="00BF5F2C"/>
    <w:rsid w:val="00BF6D17"/>
    <w:rsid w:val="00BF7EC9"/>
    <w:rsid w:val="00C006E5"/>
    <w:rsid w:val="00C00EC6"/>
    <w:rsid w:val="00C01236"/>
    <w:rsid w:val="00C0152E"/>
    <w:rsid w:val="00C01F5B"/>
    <w:rsid w:val="00C0256D"/>
    <w:rsid w:val="00C02AC6"/>
    <w:rsid w:val="00C032D3"/>
    <w:rsid w:val="00C0351B"/>
    <w:rsid w:val="00C03991"/>
    <w:rsid w:val="00C04348"/>
    <w:rsid w:val="00C0549E"/>
    <w:rsid w:val="00C0638B"/>
    <w:rsid w:val="00C06468"/>
    <w:rsid w:val="00C06628"/>
    <w:rsid w:val="00C067D4"/>
    <w:rsid w:val="00C07095"/>
    <w:rsid w:val="00C074F5"/>
    <w:rsid w:val="00C0763B"/>
    <w:rsid w:val="00C07FAF"/>
    <w:rsid w:val="00C10059"/>
    <w:rsid w:val="00C10402"/>
    <w:rsid w:val="00C107AE"/>
    <w:rsid w:val="00C109B2"/>
    <w:rsid w:val="00C11005"/>
    <w:rsid w:val="00C11A38"/>
    <w:rsid w:val="00C124C6"/>
    <w:rsid w:val="00C133FD"/>
    <w:rsid w:val="00C1364E"/>
    <w:rsid w:val="00C13730"/>
    <w:rsid w:val="00C13C3A"/>
    <w:rsid w:val="00C143CE"/>
    <w:rsid w:val="00C14953"/>
    <w:rsid w:val="00C15831"/>
    <w:rsid w:val="00C15FED"/>
    <w:rsid w:val="00C16138"/>
    <w:rsid w:val="00C173C8"/>
    <w:rsid w:val="00C17A2E"/>
    <w:rsid w:val="00C17D0B"/>
    <w:rsid w:val="00C202AA"/>
    <w:rsid w:val="00C20672"/>
    <w:rsid w:val="00C20B7B"/>
    <w:rsid w:val="00C20D3B"/>
    <w:rsid w:val="00C21189"/>
    <w:rsid w:val="00C217CD"/>
    <w:rsid w:val="00C21E6F"/>
    <w:rsid w:val="00C21EF6"/>
    <w:rsid w:val="00C21F48"/>
    <w:rsid w:val="00C22866"/>
    <w:rsid w:val="00C237B3"/>
    <w:rsid w:val="00C237DB"/>
    <w:rsid w:val="00C23BA1"/>
    <w:rsid w:val="00C25D4F"/>
    <w:rsid w:val="00C27BBF"/>
    <w:rsid w:val="00C27CDC"/>
    <w:rsid w:val="00C301E3"/>
    <w:rsid w:val="00C305DD"/>
    <w:rsid w:val="00C3075D"/>
    <w:rsid w:val="00C30AF9"/>
    <w:rsid w:val="00C30AFB"/>
    <w:rsid w:val="00C310A3"/>
    <w:rsid w:val="00C3183E"/>
    <w:rsid w:val="00C31B90"/>
    <w:rsid w:val="00C31D94"/>
    <w:rsid w:val="00C3276F"/>
    <w:rsid w:val="00C3391A"/>
    <w:rsid w:val="00C33987"/>
    <w:rsid w:val="00C341F3"/>
    <w:rsid w:val="00C34A95"/>
    <w:rsid w:val="00C34B3E"/>
    <w:rsid w:val="00C355A9"/>
    <w:rsid w:val="00C36764"/>
    <w:rsid w:val="00C36B0E"/>
    <w:rsid w:val="00C36BA6"/>
    <w:rsid w:val="00C37719"/>
    <w:rsid w:val="00C40DF5"/>
    <w:rsid w:val="00C41D12"/>
    <w:rsid w:val="00C428B0"/>
    <w:rsid w:val="00C43BC1"/>
    <w:rsid w:val="00C44EB7"/>
    <w:rsid w:val="00C46284"/>
    <w:rsid w:val="00C4655F"/>
    <w:rsid w:val="00C46E0B"/>
    <w:rsid w:val="00C47072"/>
    <w:rsid w:val="00C4707E"/>
    <w:rsid w:val="00C47747"/>
    <w:rsid w:val="00C522E2"/>
    <w:rsid w:val="00C52D68"/>
    <w:rsid w:val="00C53373"/>
    <w:rsid w:val="00C54071"/>
    <w:rsid w:val="00C54CFE"/>
    <w:rsid w:val="00C56CB3"/>
    <w:rsid w:val="00C57B45"/>
    <w:rsid w:val="00C61BDA"/>
    <w:rsid w:val="00C61D06"/>
    <w:rsid w:val="00C61DAC"/>
    <w:rsid w:val="00C62E39"/>
    <w:rsid w:val="00C62E40"/>
    <w:rsid w:val="00C62E90"/>
    <w:rsid w:val="00C65F69"/>
    <w:rsid w:val="00C65F77"/>
    <w:rsid w:val="00C675FB"/>
    <w:rsid w:val="00C67849"/>
    <w:rsid w:val="00C67E2B"/>
    <w:rsid w:val="00C70A2F"/>
    <w:rsid w:val="00C70A84"/>
    <w:rsid w:val="00C716FE"/>
    <w:rsid w:val="00C71788"/>
    <w:rsid w:val="00C72033"/>
    <w:rsid w:val="00C726E7"/>
    <w:rsid w:val="00C728F1"/>
    <w:rsid w:val="00C73254"/>
    <w:rsid w:val="00C73471"/>
    <w:rsid w:val="00C73552"/>
    <w:rsid w:val="00C75C41"/>
    <w:rsid w:val="00C75F6F"/>
    <w:rsid w:val="00C77261"/>
    <w:rsid w:val="00C775D7"/>
    <w:rsid w:val="00C77F66"/>
    <w:rsid w:val="00C803B2"/>
    <w:rsid w:val="00C80511"/>
    <w:rsid w:val="00C80559"/>
    <w:rsid w:val="00C80CCC"/>
    <w:rsid w:val="00C80F0A"/>
    <w:rsid w:val="00C81E5F"/>
    <w:rsid w:val="00C826D5"/>
    <w:rsid w:val="00C826E9"/>
    <w:rsid w:val="00C82DBB"/>
    <w:rsid w:val="00C83074"/>
    <w:rsid w:val="00C8337E"/>
    <w:rsid w:val="00C843F2"/>
    <w:rsid w:val="00C84906"/>
    <w:rsid w:val="00C8495F"/>
    <w:rsid w:val="00C84BE3"/>
    <w:rsid w:val="00C84EE6"/>
    <w:rsid w:val="00C85105"/>
    <w:rsid w:val="00C8534A"/>
    <w:rsid w:val="00C85359"/>
    <w:rsid w:val="00C8535D"/>
    <w:rsid w:val="00C85E99"/>
    <w:rsid w:val="00C869EA"/>
    <w:rsid w:val="00C86BBE"/>
    <w:rsid w:val="00C91A3D"/>
    <w:rsid w:val="00C9256E"/>
    <w:rsid w:val="00C9320D"/>
    <w:rsid w:val="00C9331F"/>
    <w:rsid w:val="00C9341E"/>
    <w:rsid w:val="00C9418B"/>
    <w:rsid w:val="00C94813"/>
    <w:rsid w:val="00C94944"/>
    <w:rsid w:val="00C951AB"/>
    <w:rsid w:val="00C955F0"/>
    <w:rsid w:val="00C9631C"/>
    <w:rsid w:val="00C96473"/>
    <w:rsid w:val="00C96E1D"/>
    <w:rsid w:val="00C9731D"/>
    <w:rsid w:val="00C97A36"/>
    <w:rsid w:val="00CA06E4"/>
    <w:rsid w:val="00CA09B8"/>
    <w:rsid w:val="00CA2D94"/>
    <w:rsid w:val="00CA314C"/>
    <w:rsid w:val="00CA32DD"/>
    <w:rsid w:val="00CA3504"/>
    <w:rsid w:val="00CA3FFC"/>
    <w:rsid w:val="00CA4C46"/>
    <w:rsid w:val="00CA531F"/>
    <w:rsid w:val="00CA54BC"/>
    <w:rsid w:val="00CA55D1"/>
    <w:rsid w:val="00CA5C99"/>
    <w:rsid w:val="00CA6A63"/>
    <w:rsid w:val="00CA6E01"/>
    <w:rsid w:val="00CA6FC4"/>
    <w:rsid w:val="00CA716D"/>
    <w:rsid w:val="00CA784D"/>
    <w:rsid w:val="00CA78FA"/>
    <w:rsid w:val="00CA792F"/>
    <w:rsid w:val="00CB0499"/>
    <w:rsid w:val="00CB0A3D"/>
    <w:rsid w:val="00CB0B66"/>
    <w:rsid w:val="00CB1299"/>
    <w:rsid w:val="00CB167F"/>
    <w:rsid w:val="00CB280C"/>
    <w:rsid w:val="00CB2E5A"/>
    <w:rsid w:val="00CB2FC6"/>
    <w:rsid w:val="00CB309F"/>
    <w:rsid w:val="00CB3431"/>
    <w:rsid w:val="00CB39D7"/>
    <w:rsid w:val="00CB3F4D"/>
    <w:rsid w:val="00CB486F"/>
    <w:rsid w:val="00CB4DB7"/>
    <w:rsid w:val="00CB5FA8"/>
    <w:rsid w:val="00CB6061"/>
    <w:rsid w:val="00CB60B7"/>
    <w:rsid w:val="00CB64E8"/>
    <w:rsid w:val="00CB6F78"/>
    <w:rsid w:val="00CC068F"/>
    <w:rsid w:val="00CC091F"/>
    <w:rsid w:val="00CC0DEC"/>
    <w:rsid w:val="00CC23F6"/>
    <w:rsid w:val="00CC24D2"/>
    <w:rsid w:val="00CC26BC"/>
    <w:rsid w:val="00CC2925"/>
    <w:rsid w:val="00CC3AD1"/>
    <w:rsid w:val="00CC5995"/>
    <w:rsid w:val="00CC5C58"/>
    <w:rsid w:val="00CC6417"/>
    <w:rsid w:val="00CC6C63"/>
    <w:rsid w:val="00CC6E00"/>
    <w:rsid w:val="00CC701B"/>
    <w:rsid w:val="00CC7D2B"/>
    <w:rsid w:val="00CD016D"/>
    <w:rsid w:val="00CD0689"/>
    <w:rsid w:val="00CD0AE8"/>
    <w:rsid w:val="00CD0E72"/>
    <w:rsid w:val="00CD14F2"/>
    <w:rsid w:val="00CD1E67"/>
    <w:rsid w:val="00CD2C49"/>
    <w:rsid w:val="00CD33C8"/>
    <w:rsid w:val="00CD3523"/>
    <w:rsid w:val="00CD392F"/>
    <w:rsid w:val="00CD50EA"/>
    <w:rsid w:val="00CD5B15"/>
    <w:rsid w:val="00CD5C18"/>
    <w:rsid w:val="00CD6790"/>
    <w:rsid w:val="00CD6BE1"/>
    <w:rsid w:val="00CD7091"/>
    <w:rsid w:val="00CD7F78"/>
    <w:rsid w:val="00CE078A"/>
    <w:rsid w:val="00CE0AEE"/>
    <w:rsid w:val="00CE0BB5"/>
    <w:rsid w:val="00CE111B"/>
    <w:rsid w:val="00CE1889"/>
    <w:rsid w:val="00CE2522"/>
    <w:rsid w:val="00CE3031"/>
    <w:rsid w:val="00CE350C"/>
    <w:rsid w:val="00CE4FF7"/>
    <w:rsid w:val="00CE5C5B"/>
    <w:rsid w:val="00CE6024"/>
    <w:rsid w:val="00CE697B"/>
    <w:rsid w:val="00CE6AC3"/>
    <w:rsid w:val="00CE7138"/>
    <w:rsid w:val="00CE7878"/>
    <w:rsid w:val="00CE7AE9"/>
    <w:rsid w:val="00CF00E1"/>
    <w:rsid w:val="00CF061E"/>
    <w:rsid w:val="00CF0787"/>
    <w:rsid w:val="00CF18A1"/>
    <w:rsid w:val="00CF1BEC"/>
    <w:rsid w:val="00CF20B9"/>
    <w:rsid w:val="00CF2E2B"/>
    <w:rsid w:val="00CF3B30"/>
    <w:rsid w:val="00CF4366"/>
    <w:rsid w:val="00CF532F"/>
    <w:rsid w:val="00CF5479"/>
    <w:rsid w:val="00CF592A"/>
    <w:rsid w:val="00CF5AFC"/>
    <w:rsid w:val="00CF6A40"/>
    <w:rsid w:val="00CF6A88"/>
    <w:rsid w:val="00CF7EC4"/>
    <w:rsid w:val="00D008D4"/>
    <w:rsid w:val="00D00A1F"/>
    <w:rsid w:val="00D01801"/>
    <w:rsid w:val="00D01E3F"/>
    <w:rsid w:val="00D020D7"/>
    <w:rsid w:val="00D0277E"/>
    <w:rsid w:val="00D02AE8"/>
    <w:rsid w:val="00D033DE"/>
    <w:rsid w:val="00D03D76"/>
    <w:rsid w:val="00D0444E"/>
    <w:rsid w:val="00D047F0"/>
    <w:rsid w:val="00D04A3F"/>
    <w:rsid w:val="00D052C3"/>
    <w:rsid w:val="00D057B4"/>
    <w:rsid w:val="00D05DF8"/>
    <w:rsid w:val="00D0627E"/>
    <w:rsid w:val="00D065F0"/>
    <w:rsid w:val="00D06905"/>
    <w:rsid w:val="00D10080"/>
    <w:rsid w:val="00D106E3"/>
    <w:rsid w:val="00D10857"/>
    <w:rsid w:val="00D11337"/>
    <w:rsid w:val="00D12360"/>
    <w:rsid w:val="00D125BF"/>
    <w:rsid w:val="00D128FB"/>
    <w:rsid w:val="00D12DD1"/>
    <w:rsid w:val="00D13984"/>
    <w:rsid w:val="00D143E8"/>
    <w:rsid w:val="00D14DC3"/>
    <w:rsid w:val="00D15429"/>
    <w:rsid w:val="00D15657"/>
    <w:rsid w:val="00D1571B"/>
    <w:rsid w:val="00D15984"/>
    <w:rsid w:val="00D1645F"/>
    <w:rsid w:val="00D16D8E"/>
    <w:rsid w:val="00D1729B"/>
    <w:rsid w:val="00D17420"/>
    <w:rsid w:val="00D1772F"/>
    <w:rsid w:val="00D17F7E"/>
    <w:rsid w:val="00D20DFB"/>
    <w:rsid w:val="00D214BA"/>
    <w:rsid w:val="00D21560"/>
    <w:rsid w:val="00D2196D"/>
    <w:rsid w:val="00D22374"/>
    <w:rsid w:val="00D22FCC"/>
    <w:rsid w:val="00D243F0"/>
    <w:rsid w:val="00D24554"/>
    <w:rsid w:val="00D25D6C"/>
    <w:rsid w:val="00D263C9"/>
    <w:rsid w:val="00D26CCE"/>
    <w:rsid w:val="00D26E0A"/>
    <w:rsid w:val="00D27023"/>
    <w:rsid w:val="00D274AA"/>
    <w:rsid w:val="00D27AAD"/>
    <w:rsid w:val="00D3073B"/>
    <w:rsid w:val="00D30E97"/>
    <w:rsid w:val="00D30EDF"/>
    <w:rsid w:val="00D312B7"/>
    <w:rsid w:val="00D314F8"/>
    <w:rsid w:val="00D320A1"/>
    <w:rsid w:val="00D331DD"/>
    <w:rsid w:val="00D335C9"/>
    <w:rsid w:val="00D336ED"/>
    <w:rsid w:val="00D34387"/>
    <w:rsid w:val="00D348EC"/>
    <w:rsid w:val="00D3494D"/>
    <w:rsid w:val="00D34A51"/>
    <w:rsid w:val="00D353D5"/>
    <w:rsid w:val="00D35A4B"/>
    <w:rsid w:val="00D35C02"/>
    <w:rsid w:val="00D35C51"/>
    <w:rsid w:val="00D35C8E"/>
    <w:rsid w:val="00D35DE3"/>
    <w:rsid w:val="00D3671E"/>
    <w:rsid w:val="00D36724"/>
    <w:rsid w:val="00D372E4"/>
    <w:rsid w:val="00D37378"/>
    <w:rsid w:val="00D37B2E"/>
    <w:rsid w:val="00D40D39"/>
    <w:rsid w:val="00D40F1C"/>
    <w:rsid w:val="00D41650"/>
    <w:rsid w:val="00D418B9"/>
    <w:rsid w:val="00D419E0"/>
    <w:rsid w:val="00D421BC"/>
    <w:rsid w:val="00D4227A"/>
    <w:rsid w:val="00D427AC"/>
    <w:rsid w:val="00D42A33"/>
    <w:rsid w:val="00D43959"/>
    <w:rsid w:val="00D43ADE"/>
    <w:rsid w:val="00D44421"/>
    <w:rsid w:val="00D44871"/>
    <w:rsid w:val="00D44A00"/>
    <w:rsid w:val="00D44AE4"/>
    <w:rsid w:val="00D46711"/>
    <w:rsid w:val="00D469EC"/>
    <w:rsid w:val="00D46C70"/>
    <w:rsid w:val="00D473BA"/>
    <w:rsid w:val="00D474BF"/>
    <w:rsid w:val="00D50046"/>
    <w:rsid w:val="00D50395"/>
    <w:rsid w:val="00D5071B"/>
    <w:rsid w:val="00D50CD5"/>
    <w:rsid w:val="00D515C6"/>
    <w:rsid w:val="00D51663"/>
    <w:rsid w:val="00D528B1"/>
    <w:rsid w:val="00D52945"/>
    <w:rsid w:val="00D52960"/>
    <w:rsid w:val="00D52F79"/>
    <w:rsid w:val="00D534D6"/>
    <w:rsid w:val="00D55109"/>
    <w:rsid w:val="00D56367"/>
    <w:rsid w:val="00D567C3"/>
    <w:rsid w:val="00D56880"/>
    <w:rsid w:val="00D57759"/>
    <w:rsid w:val="00D57E7C"/>
    <w:rsid w:val="00D6128F"/>
    <w:rsid w:val="00D61C1D"/>
    <w:rsid w:val="00D61E29"/>
    <w:rsid w:val="00D61EB3"/>
    <w:rsid w:val="00D6202F"/>
    <w:rsid w:val="00D62C4A"/>
    <w:rsid w:val="00D62EC9"/>
    <w:rsid w:val="00D63B5D"/>
    <w:rsid w:val="00D64ED8"/>
    <w:rsid w:val="00D653AC"/>
    <w:rsid w:val="00D70337"/>
    <w:rsid w:val="00D7061F"/>
    <w:rsid w:val="00D708BE"/>
    <w:rsid w:val="00D70965"/>
    <w:rsid w:val="00D7122E"/>
    <w:rsid w:val="00D7175E"/>
    <w:rsid w:val="00D71C61"/>
    <w:rsid w:val="00D737AB"/>
    <w:rsid w:val="00D7382D"/>
    <w:rsid w:val="00D73DBB"/>
    <w:rsid w:val="00D73E2C"/>
    <w:rsid w:val="00D74304"/>
    <w:rsid w:val="00D743DA"/>
    <w:rsid w:val="00D74606"/>
    <w:rsid w:val="00D749E7"/>
    <w:rsid w:val="00D7508C"/>
    <w:rsid w:val="00D755B5"/>
    <w:rsid w:val="00D764B4"/>
    <w:rsid w:val="00D76818"/>
    <w:rsid w:val="00D76914"/>
    <w:rsid w:val="00D76A2A"/>
    <w:rsid w:val="00D778D1"/>
    <w:rsid w:val="00D800AB"/>
    <w:rsid w:val="00D81003"/>
    <w:rsid w:val="00D81D5E"/>
    <w:rsid w:val="00D82847"/>
    <w:rsid w:val="00D82F65"/>
    <w:rsid w:val="00D832B1"/>
    <w:rsid w:val="00D852AA"/>
    <w:rsid w:val="00D8546E"/>
    <w:rsid w:val="00D85FEC"/>
    <w:rsid w:val="00D86FD6"/>
    <w:rsid w:val="00D8747E"/>
    <w:rsid w:val="00D8751F"/>
    <w:rsid w:val="00D87BEA"/>
    <w:rsid w:val="00D87C91"/>
    <w:rsid w:val="00D87F23"/>
    <w:rsid w:val="00D9035B"/>
    <w:rsid w:val="00D90C02"/>
    <w:rsid w:val="00D91868"/>
    <w:rsid w:val="00D921CD"/>
    <w:rsid w:val="00D93066"/>
    <w:rsid w:val="00D9356D"/>
    <w:rsid w:val="00D94CAB"/>
    <w:rsid w:val="00D96231"/>
    <w:rsid w:val="00D9645E"/>
    <w:rsid w:val="00D96891"/>
    <w:rsid w:val="00D96E8A"/>
    <w:rsid w:val="00D97BBE"/>
    <w:rsid w:val="00DA0102"/>
    <w:rsid w:val="00DA04FE"/>
    <w:rsid w:val="00DA09FB"/>
    <w:rsid w:val="00DA0ED5"/>
    <w:rsid w:val="00DA1C4E"/>
    <w:rsid w:val="00DA20D7"/>
    <w:rsid w:val="00DA20F8"/>
    <w:rsid w:val="00DA2733"/>
    <w:rsid w:val="00DA2A8F"/>
    <w:rsid w:val="00DA3814"/>
    <w:rsid w:val="00DA3CE7"/>
    <w:rsid w:val="00DA3E87"/>
    <w:rsid w:val="00DA3F56"/>
    <w:rsid w:val="00DA4222"/>
    <w:rsid w:val="00DA5171"/>
    <w:rsid w:val="00DA5385"/>
    <w:rsid w:val="00DA58FF"/>
    <w:rsid w:val="00DB0D9C"/>
    <w:rsid w:val="00DB0FFA"/>
    <w:rsid w:val="00DB1BAC"/>
    <w:rsid w:val="00DB1F52"/>
    <w:rsid w:val="00DB3F76"/>
    <w:rsid w:val="00DB59E3"/>
    <w:rsid w:val="00DB61C8"/>
    <w:rsid w:val="00DB7C71"/>
    <w:rsid w:val="00DC0469"/>
    <w:rsid w:val="00DC0AF6"/>
    <w:rsid w:val="00DC19F2"/>
    <w:rsid w:val="00DC216E"/>
    <w:rsid w:val="00DC22B9"/>
    <w:rsid w:val="00DC2DAF"/>
    <w:rsid w:val="00DC3018"/>
    <w:rsid w:val="00DC5008"/>
    <w:rsid w:val="00DC517D"/>
    <w:rsid w:val="00DC5748"/>
    <w:rsid w:val="00DC5F57"/>
    <w:rsid w:val="00DC65DC"/>
    <w:rsid w:val="00DD0ADC"/>
    <w:rsid w:val="00DD18A7"/>
    <w:rsid w:val="00DD18F3"/>
    <w:rsid w:val="00DD1BB2"/>
    <w:rsid w:val="00DD1BCA"/>
    <w:rsid w:val="00DD1DDC"/>
    <w:rsid w:val="00DD2292"/>
    <w:rsid w:val="00DD292E"/>
    <w:rsid w:val="00DD30F9"/>
    <w:rsid w:val="00DD4A8A"/>
    <w:rsid w:val="00DD59AC"/>
    <w:rsid w:val="00DD603F"/>
    <w:rsid w:val="00DD6A86"/>
    <w:rsid w:val="00DD7160"/>
    <w:rsid w:val="00DD7170"/>
    <w:rsid w:val="00DD71A0"/>
    <w:rsid w:val="00DD7274"/>
    <w:rsid w:val="00DD72BC"/>
    <w:rsid w:val="00DD757A"/>
    <w:rsid w:val="00DE001E"/>
    <w:rsid w:val="00DE06E4"/>
    <w:rsid w:val="00DE0C83"/>
    <w:rsid w:val="00DE0DF5"/>
    <w:rsid w:val="00DE0F57"/>
    <w:rsid w:val="00DE29A7"/>
    <w:rsid w:val="00DE34F3"/>
    <w:rsid w:val="00DE3E4B"/>
    <w:rsid w:val="00DE4441"/>
    <w:rsid w:val="00DE4DB9"/>
    <w:rsid w:val="00DE5C66"/>
    <w:rsid w:val="00DE5EF9"/>
    <w:rsid w:val="00DE6244"/>
    <w:rsid w:val="00DE65E7"/>
    <w:rsid w:val="00DE6787"/>
    <w:rsid w:val="00DE7594"/>
    <w:rsid w:val="00DE76C8"/>
    <w:rsid w:val="00DF13A9"/>
    <w:rsid w:val="00DF4BE8"/>
    <w:rsid w:val="00DF4F30"/>
    <w:rsid w:val="00DF5874"/>
    <w:rsid w:val="00DF6575"/>
    <w:rsid w:val="00E00201"/>
    <w:rsid w:val="00E006A7"/>
    <w:rsid w:val="00E01670"/>
    <w:rsid w:val="00E01828"/>
    <w:rsid w:val="00E02324"/>
    <w:rsid w:val="00E0249B"/>
    <w:rsid w:val="00E02AFC"/>
    <w:rsid w:val="00E02CFB"/>
    <w:rsid w:val="00E02E9E"/>
    <w:rsid w:val="00E03222"/>
    <w:rsid w:val="00E0332F"/>
    <w:rsid w:val="00E03B8C"/>
    <w:rsid w:val="00E046C0"/>
    <w:rsid w:val="00E0482F"/>
    <w:rsid w:val="00E0549C"/>
    <w:rsid w:val="00E06A4D"/>
    <w:rsid w:val="00E06D6E"/>
    <w:rsid w:val="00E06E15"/>
    <w:rsid w:val="00E0705C"/>
    <w:rsid w:val="00E0777C"/>
    <w:rsid w:val="00E07EE6"/>
    <w:rsid w:val="00E10167"/>
    <w:rsid w:val="00E10A09"/>
    <w:rsid w:val="00E10F72"/>
    <w:rsid w:val="00E116BF"/>
    <w:rsid w:val="00E11B83"/>
    <w:rsid w:val="00E11D4C"/>
    <w:rsid w:val="00E12A5E"/>
    <w:rsid w:val="00E1369D"/>
    <w:rsid w:val="00E13947"/>
    <w:rsid w:val="00E1470B"/>
    <w:rsid w:val="00E1478E"/>
    <w:rsid w:val="00E15636"/>
    <w:rsid w:val="00E16045"/>
    <w:rsid w:val="00E162E9"/>
    <w:rsid w:val="00E16446"/>
    <w:rsid w:val="00E1654E"/>
    <w:rsid w:val="00E17185"/>
    <w:rsid w:val="00E17719"/>
    <w:rsid w:val="00E17A20"/>
    <w:rsid w:val="00E17CE2"/>
    <w:rsid w:val="00E2047A"/>
    <w:rsid w:val="00E20896"/>
    <w:rsid w:val="00E21B22"/>
    <w:rsid w:val="00E21DF9"/>
    <w:rsid w:val="00E2262A"/>
    <w:rsid w:val="00E22A3E"/>
    <w:rsid w:val="00E23D20"/>
    <w:rsid w:val="00E247F1"/>
    <w:rsid w:val="00E255F8"/>
    <w:rsid w:val="00E25618"/>
    <w:rsid w:val="00E25748"/>
    <w:rsid w:val="00E25923"/>
    <w:rsid w:val="00E25BE1"/>
    <w:rsid w:val="00E25D4E"/>
    <w:rsid w:val="00E25E67"/>
    <w:rsid w:val="00E26342"/>
    <w:rsid w:val="00E267CD"/>
    <w:rsid w:val="00E269C8"/>
    <w:rsid w:val="00E27581"/>
    <w:rsid w:val="00E300C2"/>
    <w:rsid w:val="00E30DFD"/>
    <w:rsid w:val="00E3107F"/>
    <w:rsid w:val="00E31C77"/>
    <w:rsid w:val="00E32015"/>
    <w:rsid w:val="00E32B56"/>
    <w:rsid w:val="00E3341B"/>
    <w:rsid w:val="00E33444"/>
    <w:rsid w:val="00E33AA9"/>
    <w:rsid w:val="00E33EC2"/>
    <w:rsid w:val="00E342D7"/>
    <w:rsid w:val="00E34481"/>
    <w:rsid w:val="00E34DB7"/>
    <w:rsid w:val="00E35012"/>
    <w:rsid w:val="00E35130"/>
    <w:rsid w:val="00E35B8B"/>
    <w:rsid w:val="00E35DB7"/>
    <w:rsid w:val="00E367CC"/>
    <w:rsid w:val="00E37451"/>
    <w:rsid w:val="00E40FA6"/>
    <w:rsid w:val="00E41327"/>
    <w:rsid w:val="00E41B3A"/>
    <w:rsid w:val="00E41E11"/>
    <w:rsid w:val="00E429DA"/>
    <w:rsid w:val="00E42B84"/>
    <w:rsid w:val="00E42DB5"/>
    <w:rsid w:val="00E4311A"/>
    <w:rsid w:val="00E44393"/>
    <w:rsid w:val="00E45E8C"/>
    <w:rsid w:val="00E4618F"/>
    <w:rsid w:val="00E46380"/>
    <w:rsid w:val="00E46CCC"/>
    <w:rsid w:val="00E47036"/>
    <w:rsid w:val="00E47703"/>
    <w:rsid w:val="00E5026D"/>
    <w:rsid w:val="00E512F5"/>
    <w:rsid w:val="00E51FE9"/>
    <w:rsid w:val="00E522FD"/>
    <w:rsid w:val="00E5303E"/>
    <w:rsid w:val="00E5378E"/>
    <w:rsid w:val="00E537F8"/>
    <w:rsid w:val="00E53B0F"/>
    <w:rsid w:val="00E54529"/>
    <w:rsid w:val="00E54BB8"/>
    <w:rsid w:val="00E54DB5"/>
    <w:rsid w:val="00E55AB4"/>
    <w:rsid w:val="00E55BA4"/>
    <w:rsid w:val="00E56DE1"/>
    <w:rsid w:val="00E57929"/>
    <w:rsid w:val="00E60091"/>
    <w:rsid w:val="00E602BB"/>
    <w:rsid w:val="00E6111B"/>
    <w:rsid w:val="00E6200C"/>
    <w:rsid w:val="00E6272A"/>
    <w:rsid w:val="00E63204"/>
    <w:rsid w:val="00E63FAB"/>
    <w:rsid w:val="00E64024"/>
    <w:rsid w:val="00E64AFC"/>
    <w:rsid w:val="00E65672"/>
    <w:rsid w:val="00E65C37"/>
    <w:rsid w:val="00E65E2A"/>
    <w:rsid w:val="00E66898"/>
    <w:rsid w:val="00E668AF"/>
    <w:rsid w:val="00E66C29"/>
    <w:rsid w:val="00E672DD"/>
    <w:rsid w:val="00E67679"/>
    <w:rsid w:val="00E6772A"/>
    <w:rsid w:val="00E71AD1"/>
    <w:rsid w:val="00E72126"/>
    <w:rsid w:val="00E721A4"/>
    <w:rsid w:val="00E72835"/>
    <w:rsid w:val="00E72BA5"/>
    <w:rsid w:val="00E73246"/>
    <w:rsid w:val="00E7408A"/>
    <w:rsid w:val="00E74A6E"/>
    <w:rsid w:val="00E750FC"/>
    <w:rsid w:val="00E7631F"/>
    <w:rsid w:val="00E77E0E"/>
    <w:rsid w:val="00E8060C"/>
    <w:rsid w:val="00E80F04"/>
    <w:rsid w:val="00E81222"/>
    <w:rsid w:val="00E81CEC"/>
    <w:rsid w:val="00E82AD2"/>
    <w:rsid w:val="00E8410D"/>
    <w:rsid w:val="00E84632"/>
    <w:rsid w:val="00E84BA0"/>
    <w:rsid w:val="00E85509"/>
    <w:rsid w:val="00E86185"/>
    <w:rsid w:val="00E8663D"/>
    <w:rsid w:val="00E870C1"/>
    <w:rsid w:val="00E91155"/>
    <w:rsid w:val="00E912E0"/>
    <w:rsid w:val="00E91551"/>
    <w:rsid w:val="00E91AEF"/>
    <w:rsid w:val="00E93CD5"/>
    <w:rsid w:val="00E94698"/>
    <w:rsid w:val="00E94F9E"/>
    <w:rsid w:val="00E965DF"/>
    <w:rsid w:val="00E966D8"/>
    <w:rsid w:val="00E9722F"/>
    <w:rsid w:val="00E973B1"/>
    <w:rsid w:val="00E97E52"/>
    <w:rsid w:val="00E97F7D"/>
    <w:rsid w:val="00EA0226"/>
    <w:rsid w:val="00EA05C3"/>
    <w:rsid w:val="00EA0733"/>
    <w:rsid w:val="00EA07A4"/>
    <w:rsid w:val="00EA0C6E"/>
    <w:rsid w:val="00EA0F39"/>
    <w:rsid w:val="00EA23CC"/>
    <w:rsid w:val="00EA23D5"/>
    <w:rsid w:val="00EA240C"/>
    <w:rsid w:val="00EA289B"/>
    <w:rsid w:val="00EA293B"/>
    <w:rsid w:val="00EA2CB8"/>
    <w:rsid w:val="00EA317B"/>
    <w:rsid w:val="00EA4446"/>
    <w:rsid w:val="00EA468C"/>
    <w:rsid w:val="00EA57C9"/>
    <w:rsid w:val="00EA5A0C"/>
    <w:rsid w:val="00EA5D86"/>
    <w:rsid w:val="00EA6065"/>
    <w:rsid w:val="00EA6DFC"/>
    <w:rsid w:val="00EA7547"/>
    <w:rsid w:val="00EA7D08"/>
    <w:rsid w:val="00EB0A98"/>
    <w:rsid w:val="00EB1694"/>
    <w:rsid w:val="00EB18A9"/>
    <w:rsid w:val="00EB3B72"/>
    <w:rsid w:val="00EB4294"/>
    <w:rsid w:val="00EB460C"/>
    <w:rsid w:val="00EB51A9"/>
    <w:rsid w:val="00EB5218"/>
    <w:rsid w:val="00EB59AE"/>
    <w:rsid w:val="00EB5D19"/>
    <w:rsid w:val="00EB64E9"/>
    <w:rsid w:val="00EB6794"/>
    <w:rsid w:val="00EB6B5B"/>
    <w:rsid w:val="00EB7123"/>
    <w:rsid w:val="00EB714F"/>
    <w:rsid w:val="00EB7569"/>
    <w:rsid w:val="00EC0006"/>
    <w:rsid w:val="00EC0DCD"/>
    <w:rsid w:val="00EC0F38"/>
    <w:rsid w:val="00EC2BC8"/>
    <w:rsid w:val="00EC40A5"/>
    <w:rsid w:val="00EC4AA8"/>
    <w:rsid w:val="00EC504A"/>
    <w:rsid w:val="00EC50F2"/>
    <w:rsid w:val="00EC6922"/>
    <w:rsid w:val="00EC6945"/>
    <w:rsid w:val="00EC6A9C"/>
    <w:rsid w:val="00EC6C33"/>
    <w:rsid w:val="00EC6DE7"/>
    <w:rsid w:val="00EC7263"/>
    <w:rsid w:val="00EC72BE"/>
    <w:rsid w:val="00EC79D5"/>
    <w:rsid w:val="00ED032F"/>
    <w:rsid w:val="00ED0400"/>
    <w:rsid w:val="00ED11F8"/>
    <w:rsid w:val="00ED1239"/>
    <w:rsid w:val="00ED190C"/>
    <w:rsid w:val="00ED1EC4"/>
    <w:rsid w:val="00ED20D0"/>
    <w:rsid w:val="00ED23DB"/>
    <w:rsid w:val="00ED3734"/>
    <w:rsid w:val="00ED3B77"/>
    <w:rsid w:val="00ED420A"/>
    <w:rsid w:val="00ED5869"/>
    <w:rsid w:val="00ED5BF3"/>
    <w:rsid w:val="00ED5EAB"/>
    <w:rsid w:val="00ED6873"/>
    <w:rsid w:val="00ED6C44"/>
    <w:rsid w:val="00ED7644"/>
    <w:rsid w:val="00ED79A2"/>
    <w:rsid w:val="00EE168C"/>
    <w:rsid w:val="00EE2E3E"/>
    <w:rsid w:val="00EE3366"/>
    <w:rsid w:val="00EE5944"/>
    <w:rsid w:val="00EE6C85"/>
    <w:rsid w:val="00EF05BF"/>
    <w:rsid w:val="00EF0D07"/>
    <w:rsid w:val="00EF0EF7"/>
    <w:rsid w:val="00EF1D1E"/>
    <w:rsid w:val="00EF31D7"/>
    <w:rsid w:val="00EF331C"/>
    <w:rsid w:val="00EF3C29"/>
    <w:rsid w:val="00EF3D3F"/>
    <w:rsid w:val="00EF4C16"/>
    <w:rsid w:val="00EF5DB0"/>
    <w:rsid w:val="00EF63C7"/>
    <w:rsid w:val="00EF7E24"/>
    <w:rsid w:val="00F000BA"/>
    <w:rsid w:val="00F00CDA"/>
    <w:rsid w:val="00F00F5C"/>
    <w:rsid w:val="00F0100E"/>
    <w:rsid w:val="00F012B9"/>
    <w:rsid w:val="00F0185E"/>
    <w:rsid w:val="00F026E6"/>
    <w:rsid w:val="00F04389"/>
    <w:rsid w:val="00F04991"/>
    <w:rsid w:val="00F04E47"/>
    <w:rsid w:val="00F05040"/>
    <w:rsid w:val="00F05454"/>
    <w:rsid w:val="00F05EC1"/>
    <w:rsid w:val="00F06357"/>
    <w:rsid w:val="00F06C82"/>
    <w:rsid w:val="00F075FF"/>
    <w:rsid w:val="00F07D1A"/>
    <w:rsid w:val="00F07F1C"/>
    <w:rsid w:val="00F104DA"/>
    <w:rsid w:val="00F110CD"/>
    <w:rsid w:val="00F11D3F"/>
    <w:rsid w:val="00F13600"/>
    <w:rsid w:val="00F137B7"/>
    <w:rsid w:val="00F14408"/>
    <w:rsid w:val="00F14616"/>
    <w:rsid w:val="00F1599D"/>
    <w:rsid w:val="00F16A51"/>
    <w:rsid w:val="00F16AB4"/>
    <w:rsid w:val="00F16D5F"/>
    <w:rsid w:val="00F17A58"/>
    <w:rsid w:val="00F200A8"/>
    <w:rsid w:val="00F218D1"/>
    <w:rsid w:val="00F21AE9"/>
    <w:rsid w:val="00F21E1B"/>
    <w:rsid w:val="00F2272C"/>
    <w:rsid w:val="00F22B72"/>
    <w:rsid w:val="00F23921"/>
    <w:rsid w:val="00F23D19"/>
    <w:rsid w:val="00F24025"/>
    <w:rsid w:val="00F24821"/>
    <w:rsid w:val="00F258FF"/>
    <w:rsid w:val="00F2622F"/>
    <w:rsid w:val="00F273A0"/>
    <w:rsid w:val="00F274DC"/>
    <w:rsid w:val="00F274E3"/>
    <w:rsid w:val="00F27D60"/>
    <w:rsid w:val="00F302B9"/>
    <w:rsid w:val="00F30DCB"/>
    <w:rsid w:val="00F310E5"/>
    <w:rsid w:val="00F31856"/>
    <w:rsid w:val="00F31888"/>
    <w:rsid w:val="00F31BFC"/>
    <w:rsid w:val="00F32285"/>
    <w:rsid w:val="00F32A31"/>
    <w:rsid w:val="00F34EF9"/>
    <w:rsid w:val="00F35A5A"/>
    <w:rsid w:val="00F3690C"/>
    <w:rsid w:val="00F36C77"/>
    <w:rsid w:val="00F36F86"/>
    <w:rsid w:val="00F37477"/>
    <w:rsid w:val="00F37A5C"/>
    <w:rsid w:val="00F4018F"/>
    <w:rsid w:val="00F401BD"/>
    <w:rsid w:val="00F414CF"/>
    <w:rsid w:val="00F4172A"/>
    <w:rsid w:val="00F41B2E"/>
    <w:rsid w:val="00F42950"/>
    <w:rsid w:val="00F42F7B"/>
    <w:rsid w:val="00F43B25"/>
    <w:rsid w:val="00F440F0"/>
    <w:rsid w:val="00F44163"/>
    <w:rsid w:val="00F446CB"/>
    <w:rsid w:val="00F44EEB"/>
    <w:rsid w:val="00F4562E"/>
    <w:rsid w:val="00F45AA9"/>
    <w:rsid w:val="00F45AD0"/>
    <w:rsid w:val="00F45FDB"/>
    <w:rsid w:val="00F46B21"/>
    <w:rsid w:val="00F46BC8"/>
    <w:rsid w:val="00F47596"/>
    <w:rsid w:val="00F501E3"/>
    <w:rsid w:val="00F503CB"/>
    <w:rsid w:val="00F5054F"/>
    <w:rsid w:val="00F506EB"/>
    <w:rsid w:val="00F5109F"/>
    <w:rsid w:val="00F51B1E"/>
    <w:rsid w:val="00F52205"/>
    <w:rsid w:val="00F52CD0"/>
    <w:rsid w:val="00F546F7"/>
    <w:rsid w:val="00F54E9E"/>
    <w:rsid w:val="00F55A26"/>
    <w:rsid w:val="00F55B26"/>
    <w:rsid w:val="00F56F12"/>
    <w:rsid w:val="00F5794E"/>
    <w:rsid w:val="00F60E4A"/>
    <w:rsid w:val="00F61123"/>
    <w:rsid w:val="00F61293"/>
    <w:rsid w:val="00F61EDA"/>
    <w:rsid w:val="00F61FC4"/>
    <w:rsid w:val="00F62AE0"/>
    <w:rsid w:val="00F62F4D"/>
    <w:rsid w:val="00F6400C"/>
    <w:rsid w:val="00F64205"/>
    <w:rsid w:val="00F64229"/>
    <w:rsid w:val="00F65574"/>
    <w:rsid w:val="00F661BA"/>
    <w:rsid w:val="00F707B9"/>
    <w:rsid w:val="00F72782"/>
    <w:rsid w:val="00F7305C"/>
    <w:rsid w:val="00F7330E"/>
    <w:rsid w:val="00F73868"/>
    <w:rsid w:val="00F73D20"/>
    <w:rsid w:val="00F74064"/>
    <w:rsid w:val="00F74B42"/>
    <w:rsid w:val="00F74B95"/>
    <w:rsid w:val="00F75318"/>
    <w:rsid w:val="00F753D1"/>
    <w:rsid w:val="00F755EC"/>
    <w:rsid w:val="00F7567A"/>
    <w:rsid w:val="00F76432"/>
    <w:rsid w:val="00F7667C"/>
    <w:rsid w:val="00F76F7D"/>
    <w:rsid w:val="00F77326"/>
    <w:rsid w:val="00F77D77"/>
    <w:rsid w:val="00F77DC5"/>
    <w:rsid w:val="00F803BE"/>
    <w:rsid w:val="00F808C2"/>
    <w:rsid w:val="00F822BD"/>
    <w:rsid w:val="00F8277B"/>
    <w:rsid w:val="00F82D35"/>
    <w:rsid w:val="00F85366"/>
    <w:rsid w:val="00F85EF0"/>
    <w:rsid w:val="00F86471"/>
    <w:rsid w:val="00F867C6"/>
    <w:rsid w:val="00F86FD4"/>
    <w:rsid w:val="00F87CE2"/>
    <w:rsid w:val="00F90B93"/>
    <w:rsid w:val="00F92818"/>
    <w:rsid w:val="00F92F71"/>
    <w:rsid w:val="00F938C9"/>
    <w:rsid w:val="00F94095"/>
    <w:rsid w:val="00F94682"/>
    <w:rsid w:val="00F94772"/>
    <w:rsid w:val="00F947AE"/>
    <w:rsid w:val="00F95873"/>
    <w:rsid w:val="00F95AFF"/>
    <w:rsid w:val="00F96030"/>
    <w:rsid w:val="00F9631A"/>
    <w:rsid w:val="00F968F1"/>
    <w:rsid w:val="00F972F0"/>
    <w:rsid w:val="00F975AE"/>
    <w:rsid w:val="00F97B82"/>
    <w:rsid w:val="00F97BBE"/>
    <w:rsid w:val="00F97D26"/>
    <w:rsid w:val="00FA027F"/>
    <w:rsid w:val="00FA0593"/>
    <w:rsid w:val="00FA07AD"/>
    <w:rsid w:val="00FA1310"/>
    <w:rsid w:val="00FA28C9"/>
    <w:rsid w:val="00FA33AD"/>
    <w:rsid w:val="00FA3762"/>
    <w:rsid w:val="00FA3B03"/>
    <w:rsid w:val="00FA3B22"/>
    <w:rsid w:val="00FA42D6"/>
    <w:rsid w:val="00FA4A4B"/>
    <w:rsid w:val="00FA552C"/>
    <w:rsid w:val="00FA571B"/>
    <w:rsid w:val="00FA5886"/>
    <w:rsid w:val="00FA6115"/>
    <w:rsid w:val="00FA677D"/>
    <w:rsid w:val="00FA6A99"/>
    <w:rsid w:val="00FA6DC4"/>
    <w:rsid w:val="00FA70C1"/>
    <w:rsid w:val="00FA73FE"/>
    <w:rsid w:val="00FA77D2"/>
    <w:rsid w:val="00FA7B49"/>
    <w:rsid w:val="00FA7E77"/>
    <w:rsid w:val="00FA7F68"/>
    <w:rsid w:val="00FB01B6"/>
    <w:rsid w:val="00FB10EA"/>
    <w:rsid w:val="00FB1304"/>
    <w:rsid w:val="00FB1334"/>
    <w:rsid w:val="00FB1A82"/>
    <w:rsid w:val="00FB31E4"/>
    <w:rsid w:val="00FB32EE"/>
    <w:rsid w:val="00FB3430"/>
    <w:rsid w:val="00FB367C"/>
    <w:rsid w:val="00FB3709"/>
    <w:rsid w:val="00FB40F8"/>
    <w:rsid w:val="00FB43EF"/>
    <w:rsid w:val="00FB55B9"/>
    <w:rsid w:val="00FB6178"/>
    <w:rsid w:val="00FB725F"/>
    <w:rsid w:val="00FB76BD"/>
    <w:rsid w:val="00FC044F"/>
    <w:rsid w:val="00FC0933"/>
    <w:rsid w:val="00FC0EE5"/>
    <w:rsid w:val="00FC1691"/>
    <w:rsid w:val="00FC1EC2"/>
    <w:rsid w:val="00FC2170"/>
    <w:rsid w:val="00FC325D"/>
    <w:rsid w:val="00FC3345"/>
    <w:rsid w:val="00FC3D9F"/>
    <w:rsid w:val="00FC3DC5"/>
    <w:rsid w:val="00FC40A8"/>
    <w:rsid w:val="00FC4566"/>
    <w:rsid w:val="00FC5078"/>
    <w:rsid w:val="00FC5D24"/>
    <w:rsid w:val="00FC6074"/>
    <w:rsid w:val="00FC72D6"/>
    <w:rsid w:val="00FC75AE"/>
    <w:rsid w:val="00FC780C"/>
    <w:rsid w:val="00FC7928"/>
    <w:rsid w:val="00FD0445"/>
    <w:rsid w:val="00FD0769"/>
    <w:rsid w:val="00FD1439"/>
    <w:rsid w:val="00FD1DBD"/>
    <w:rsid w:val="00FD28E5"/>
    <w:rsid w:val="00FD2DC0"/>
    <w:rsid w:val="00FD3C63"/>
    <w:rsid w:val="00FD484F"/>
    <w:rsid w:val="00FD49C5"/>
    <w:rsid w:val="00FD57FB"/>
    <w:rsid w:val="00FD5853"/>
    <w:rsid w:val="00FD5C14"/>
    <w:rsid w:val="00FD5D3B"/>
    <w:rsid w:val="00FD6FA8"/>
    <w:rsid w:val="00FD7349"/>
    <w:rsid w:val="00FE0534"/>
    <w:rsid w:val="00FE115A"/>
    <w:rsid w:val="00FE13AE"/>
    <w:rsid w:val="00FE1FED"/>
    <w:rsid w:val="00FE3001"/>
    <w:rsid w:val="00FE323D"/>
    <w:rsid w:val="00FE3369"/>
    <w:rsid w:val="00FE3738"/>
    <w:rsid w:val="00FE45A1"/>
    <w:rsid w:val="00FE6180"/>
    <w:rsid w:val="00FE66C7"/>
    <w:rsid w:val="00FE7042"/>
    <w:rsid w:val="00FE7A94"/>
    <w:rsid w:val="00FE7A98"/>
    <w:rsid w:val="00FE7DB3"/>
    <w:rsid w:val="00FE7E73"/>
    <w:rsid w:val="00FF0AFB"/>
    <w:rsid w:val="00FF0F31"/>
    <w:rsid w:val="00FF1056"/>
    <w:rsid w:val="00FF1079"/>
    <w:rsid w:val="00FF284A"/>
    <w:rsid w:val="00FF3284"/>
    <w:rsid w:val="00FF35F8"/>
    <w:rsid w:val="00FF39A2"/>
    <w:rsid w:val="00FF39E2"/>
    <w:rsid w:val="00FF4648"/>
    <w:rsid w:val="00FF482B"/>
    <w:rsid w:val="00FF5210"/>
    <w:rsid w:val="00FF55AD"/>
    <w:rsid w:val="00FF58D5"/>
    <w:rsid w:val="00FF6632"/>
    <w:rsid w:val="00FF679E"/>
    <w:rsid w:val="00FF684C"/>
    <w:rsid w:val="00FF77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F37E8C46-97E1-41AA-A88E-F32F14392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459C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308C2"/>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0"/>
    <w:next w:val="a0"/>
    <w:link w:val="20"/>
    <w:qFormat/>
    <w:rsid w:val="002308C2"/>
    <w:pPr>
      <w:keepNext/>
      <w:spacing w:line="0" w:lineRule="atLeast"/>
      <w:ind w:leftChars="0" w:left="0" w:firstLineChars="0" w:firstLine="0"/>
      <w:outlineLvl w:val="1"/>
    </w:pPr>
    <w:rPr>
      <w:rFonts w:ascii="Arial" w:hAnsi="Arial"/>
      <w:b/>
      <w:bCs/>
      <w:snapToGrid/>
      <w:szCs w:val="48"/>
    </w:rPr>
  </w:style>
  <w:style w:type="paragraph" w:styleId="3">
    <w:name w:val="heading 3"/>
    <w:basedOn w:val="a0"/>
    <w:next w:val="a0"/>
    <w:link w:val="30"/>
    <w:qFormat/>
    <w:rsid w:val="002308C2"/>
    <w:pPr>
      <w:keepNext/>
      <w:spacing w:line="720" w:lineRule="atLeast"/>
      <w:outlineLvl w:val="2"/>
    </w:pPr>
    <w:rPr>
      <w:rFonts w:ascii="Arial" w:eastAsia="新細明體" w:hAnsi="Arial"/>
      <w:b/>
      <w:bCs/>
      <w:snapToGrid/>
      <w:sz w:val="36"/>
      <w:szCs w:val="36"/>
    </w:rPr>
  </w:style>
  <w:style w:type="paragraph" w:styleId="4">
    <w:name w:val="heading 4"/>
    <w:basedOn w:val="a0"/>
    <w:next w:val="a0"/>
    <w:link w:val="40"/>
    <w:uiPriority w:val="9"/>
    <w:qFormat/>
    <w:rsid w:val="002308C2"/>
    <w:pPr>
      <w:keepNext/>
      <w:spacing w:line="720" w:lineRule="atLeast"/>
      <w:outlineLvl w:val="3"/>
    </w:pPr>
    <w:rPr>
      <w:rFonts w:ascii="Arial" w:eastAsia="新細明體" w:hAnsi="Arial"/>
      <w:snapToGrid/>
      <w:sz w:val="36"/>
      <w:szCs w:val="36"/>
    </w:rPr>
  </w:style>
  <w:style w:type="paragraph" w:styleId="5">
    <w:name w:val="heading 5"/>
    <w:basedOn w:val="a0"/>
    <w:next w:val="a0"/>
    <w:link w:val="50"/>
    <w:uiPriority w:val="9"/>
    <w:semiHidden/>
    <w:unhideWhenUsed/>
    <w:qFormat/>
    <w:rsid w:val="002308C2"/>
    <w:pPr>
      <w:keepNext/>
      <w:spacing w:line="720" w:lineRule="atLeast"/>
      <w:outlineLvl w:val="4"/>
    </w:pPr>
    <w:rPr>
      <w:rFonts w:ascii="Cambria" w:eastAsia="新細明體" w:hAnsi="Cambria"/>
      <w:b/>
      <w:bCs/>
      <w:sz w:val="36"/>
      <w:szCs w:val="36"/>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2308C2"/>
    <w:rPr>
      <w:rFonts w:ascii="Arial" w:hAnsi="Arial"/>
      <w:b/>
      <w:bCs/>
      <w:kern w:val="52"/>
      <w:sz w:val="52"/>
      <w:szCs w:val="52"/>
    </w:rPr>
  </w:style>
  <w:style w:type="character" w:customStyle="1" w:styleId="20">
    <w:name w:val="標題 2 字元"/>
    <w:link w:val="2"/>
    <w:rsid w:val="002308C2"/>
    <w:rPr>
      <w:rFonts w:ascii="Arial" w:eastAsia="標楷體" w:hAnsi="Arial"/>
      <w:b/>
      <w:bCs/>
      <w:kern w:val="2"/>
      <w:sz w:val="28"/>
      <w:szCs w:val="48"/>
    </w:rPr>
  </w:style>
  <w:style w:type="character" w:customStyle="1" w:styleId="30">
    <w:name w:val="標題 3 字元"/>
    <w:link w:val="3"/>
    <w:rsid w:val="002308C2"/>
    <w:rPr>
      <w:rFonts w:ascii="Arial" w:hAnsi="Arial"/>
      <w:b/>
      <w:bCs/>
      <w:kern w:val="2"/>
      <w:sz w:val="36"/>
      <w:szCs w:val="36"/>
    </w:rPr>
  </w:style>
  <w:style w:type="character" w:customStyle="1" w:styleId="40">
    <w:name w:val="標題 4 字元"/>
    <w:link w:val="4"/>
    <w:uiPriority w:val="9"/>
    <w:rsid w:val="002308C2"/>
    <w:rPr>
      <w:rFonts w:ascii="Arial" w:hAnsi="Arial"/>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D331D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character" w:customStyle="1" w:styleId="11">
    <w:name w:val="(一)(二)(三) 字元1"/>
    <w:link w:val="a5"/>
    <w:rsid w:val="00D331DD"/>
    <w:rPr>
      <w:rFonts w:ascii="標楷體" w:eastAsia="標楷體"/>
      <w:snapToGrid w:val="0"/>
      <w:kern w:val="2"/>
      <w:sz w:val="28"/>
      <w:szCs w:val="28"/>
    </w:rPr>
  </w:style>
  <w:style w:type="paragraph" w:customStyle="1" w:styleId="a6">
    <w:name w:val="(一)下內文"/>
    <w:basedOn w:val="a5"/>
    <w:link w:val="12"/>
    <w:pPr>
      <w:adjustRightInd w:val="0"/>
      <w:ind w:leftChars="300" w:firstLineChars="0" w:firstLine="0"/>
    </w:pPr>
  </w:style>
  <w:style w:type="character" w:customStyle="1" w:styleId="12">
    <w:name w:val="(一)下內文 字元1"/>
    <w:link w:val="a6"/>
    <w:rsid w:val="002308C2"/>
    <w:rPr>
      <w:rFonts w:ascii="標楷體" w:eastAsia="標楷體"/>
      <w:snapToGrid w:val="0"/>
      <w:kern w:val="2"/>
      <w:sz w:val="28"/>
      <w:szCs w:val="28"/>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F06C82"/>
    <w:rPr>
      <w:rFonts w:ascii="標楷體" w:eastAsia="標楷體"/>
      <w:snapToGrid w:val="0"/>
      <w:kern w:val="2"/>
      <w:sz w:val="28"/>
      <w:szCs w:val="28"/>
    </w:rPr>
  </w:style>
  <w:style w:type="paragraph" w:customStyle="1" w:styleId="a7">
    <w:name w:val="結論"/>
    <w:basedOn w:val="a6"/>
    <w:link w:val="13"/>
    <w:pPr>
      <w:adjustRightInd/>
      <w:ind w:leftChars="200" w:left="200"/>
    </w:pPr>
  </w:style>
  <w:style w:type="character" w:customStyle="1" w:styleId="13">
    <w:name w:val="結論 字元1"/>
    <w:link w:val="a7"/>
    <w:rsid w:val="002308C2"/>
    <w:rPr>
      <w:rFonts w:ascii="標楷體" w:eastAsia="標楷體"/>
      <w:snapToGrid w:val="0"/>
      <w:kern w:val="2"/>
      <w:sz w:val="28"/>
      <w:szCs w:val="28"/>
    </w:r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0"/>
    <w:next w:val="a0"/>
    <w:semiHidden/>
    <w:pPr>
      <w:ind w:leftChars="400" w:left="960" w:hangingChars="200" w:hanging="480"/>
    </w:pPr>
  </w:style>
  <w:style w:type="character" w:customStyle="1" w:styleId="143">
    <w:name w:val="表格內文(14行高) 字元"/>
    <w:link w:val="142"/>
    <w:qFormat/>
    <w:rsid w:val="00706463"/>
    <w:rPr>
      <w:rFonts w:ascii="標楷體" w:eastAsia="標楷體"/>
      <w:snapToGrid w:val="0"/>
      <w:kern w:val="2"/>
      <w:sz w:val="24"/>
      <w:szCs w:val="28"/>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character" w:customStyle="1" w:styleId="ac">
    <w:name w:val="姓名及分機 字元"/>
    <w:link w:val="ab"/>
    <w:rsid w:val="00EC0006"/>
    <w:rPr>
      <w:rFonts w:ascii="標楷體" w:eastAsia="標楷體"/>
      <w:snapToGrid w:val="0"/>
      <w:kern w:val="2"/>
      <w:sz w:val="24"/>
      <w:szCs w:val="28"/>
    </w:rPr>
  </w:style>
  <w:style w:type="paragraph" w:customStyle="1" w:styleId="ad">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character" w:customStyle="1" w:styleId="1232">
    <w:name w:val="(1)(2)(3) 字元"/>
    <w:link w:val="1231"/>
    <w:rsid w:val="002308C2"/>
    <w:rPr>
      <w:rFonts w:ascii="標楷體" w:eastAsia="標楷體"/>
      <w:snapToGrid w:val="0"/>
      <w:kern w:val="2"/>
      <w:sz w:val="28"/>
      <w:szCs w:val="28"/>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460171"/>
    <w:rPr>
      <w:rFonts w:ascii="標楷體" w:eastAsia="標楷體"/>
      <w:snapToGrid w:val="0"/>
      <w:kern w:val="2"/>
      <w:sz w:val="24"/>
      <w:szCs w:val="28"/>
    </w:rPr>
  </w:style>
  <w:style w:type="paragraph" w:styleId="ae">
    <w:name w:val="header"/>
    <w:basedOn w:val="a0"/>
    <w:link w:val="af"/>
    <w:uiPriority w:val="99"/>
    <w:unhideWhenUsed/>
    <w:rsid w:val="0052303E"/>
    <w:pPr>
      <w:tabs>
        <w:tab w:val="center" w:pos="4153"/>
        <w:tab w:val="right" w:pos="8306"/>
      </w:tabs>
      <w:snapToGrid w:val="0"/>
    </w:pPr>
    <w:rPr>
      <w:sz w:val="20"/>
      <w:szCs w:val="20"/>
    </w:rPr>
  </w:style>
  <w:style w:type="character" w:customStyle="1" w:styleId="af">
    <w:name w:val="頁首 字元"/>
    <w:link w:val="ae"/>
    <w:uiPriority w:val="99"/>
    <w:rsid w:val="0052303E"/>
    <w:rPr>
      <w:rFonts w:ascii="標楷體" w:eastAsia="標楷體"/>
      <w:snapToGrid w:val="0"/>
      <w:kern w:val="2"/>
    </w:rPr>
  </w:style>
  <w:style w:type="paragraph" w:customStyle="1" w:styleId="21">
    <w:name w:val="(一)下內文縮2"/>
    <w:basedOn w:val="a0"/>
    <w:link w:val="22"/>
    <w:qFormat/>
    <w:pPr>
      <w:adjustRightInd w:val="0"/>
      <w:ind w:leftChars="300" w:left="300"/>
    </w:pPr>
  </w:style>
  <w:style w:type="character" w:customStyle="1" w:styleId="22">
    <w:name w:val="(一)下內文縮2 字元2"/>
    <w:link w:val="21"/>
    <w:rsid w:val="00D331DD"/>
    <w:rPr>
      <w:rFonts w:ascii="標楷體" w:eastAsia="標楷體"/>
      <w:snapToGrid w:val="0"/>
      <w:kern w:val="2"/>
      <w:sz w:val="28"/>
      <w:szCs w:val="28"/>
    </w:rPr>
  </w:style>
  <w:style w:type="paragraph" w:styleId="15">
    <w:name w:val="toc 1"/>
    <w:basedOn w:val="a0"/>
    <w:next w:val="a0"/>
    <w:autoRedefine/>
    <w:uiPriority w:val="39"/>
    <w:rsid w:val="00E35012"/>
    <w:pPr>
      <w:tabs>
        <w:tab w:val="right" w:leader="hyphen" w:pos="8490"/>
      </w:tabs>
      <w:ind w:leftChars="0" w:left="0" w:right="369" w:hangingChars="200" w:hanging="567"/>
    </w:pPr>
    <w:rPr>
      <w:rFonts w:hAnsi="標楷體"/>
      <w:b/>
      <w:sz w:val="24"/>
    </w:rPr>
  </w:style>
  <w:style w:type="paragraph" w:styleId="23">
    <w:name w:val="toc 2"/>
    <w:basedOn w:val="a0"/>
    <w:next w:val="a0"/>
    <w:autoRedefine/>
    <w:uiPriority w:val="39"/>
    <w:rsid w:val="00BC5573"/>
    <w:pPr>
      <w:tabs>
        <w:tab w:val="right" w:leader="hyphen" w:pos="8490"/>
      </w:tabs>
      <w:ind w:leftChars="0" w:left="486" w:right="340" w:hangingChars="200" w:hanging="486"/>
    </w:pPr>
    <w:rPr>
      <w:noProof/>
      <w:sz w:val="24"/>
    </w:rPr>
  </w:style>
  <w:style w:type="paragraph" w:styleId="af0">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0"/>
    <w:link w:val="af1"/>
    <w:uiPriority w:val="99"/>
    <w:unhideWhenUsed/>
    <w:rsid w:val="0052303E"/>
    <w:pPr>
      <w:tabs>
        <w:tab w:val="center" w:pos="4153"/>
        <w:tab w:val="right" w:pos="8306"/>
      </w:tabs>
      <w:snapToGrid w:val="0"/>
    </w:pPr>
    <w:rPr>
      <w:sz w:val="20"/>
      <w:szCs w:val="20"/>
    </w:rPr>
  </w:style>
  <w:style w:type="character" w:customStyle="1" w:styleId="af1">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0"/>
    <w:uiPriority w:val="99"/>
    <w:rsid w:val="0052303E"/>
    <w:rPr>
      <w:rFonts w:ascii="標楷體" w:eastAsia="標楷體"/>
      <w:snapToGrid w:val="0"/>
      <w:kern w:val="2"/>
    </w:rPr>
  </w:style>
  <w:style w:type="character" w:styleId="af2">
    <w:name w:val="Hyperlink"/>
    <w:uiPriority w:val="99"/>
    <w:rsid w:val="00F61293"/>
    <w:rPr>
      <w:color w:val="0000FF"/>
      <w:sz w:val="24"/>
      <w:szCs w:val="24"/>
      <w:u w:val="single"/>
    </w:rPr>
  </w:style>
  <w:style w:type="paragraph" w:styleId="af3">
    <w:name w:val="footnote text"/>
    <w:basedOn w:val="a0"/>
    <w:link w:val="af4"/>
    <w:uiPriority w:val="99"/>
    <w:unhideWhenUsed/>
    <w:rsid w:val="00770E1F"/>
    <w:pPr>
      <w:snapToGrid w:val="0"/>
      <w:jc w:val="left"/>
    </w:pPr>
    <w:rPr>
      <w:sz w:val="20"/>
      <w:szCs w:val="20"/>
    </w:rPr>
  </w:style>
  <w:style w:type="character" w:customStyle="1" w:styleId="af4">
    <w:name w:val="註腳文字 字元"/>
    <w:link w:val="af3"/>
    <w:uiPriority w:val="99"/>
    <w:rsid w:val="00770E1F"/>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nhideWhenUsed/>
    <w:rsid w:val="00770E1F"/>
    <w:rPr>
      <w:vertAlign w:val="superscript"/>
    </w:rPr>
  </w:style>
  <w:style w:type="paragraph" w:styleId="af6">
    <w:name w:val="Balloon Text"/>
    <w:basedOn w:val="a0"/>
    <w:link w:val="af7"/>
    <w:semiHidden/>
    <w:unhideWhenUsed/>
    <w:rsid w:val="0017753C"/>
    <w:pPr>
      <w:spacing w:line="240" w:lineRule="auto"/>
    </w:pPr>
    <w:rPr>
      <w:rFonts w:ascii="Calibri Light" w:eastAsia="新細明體" w:hAnsi="Calibri Light"/>
      <w:sz w:val="18"/>
      <w:szCs w:val="18"/>
    </w:rPr>
  </w:style>
  <w:style w:type="character" w:customStyle="1" w:styleId="af7">
    <w:name w:val="註解方塊文字 字元"/>
    <w:link w:val="af6"/>
    <w:semiHidden/>
    <w:rsid w:val="0017753C"/>
    <w:rPr>
      <w:rFonts w:ascii="Calibri Light" w:eastAsia="新細明體" w:hAnsi="Calibri Light" w:cs="Times New Roman"/>
      <w:snapToGrid w:val="0"/>
      <w:kern w:val="2"/>
      <w:sz w:val="18"/>
      <w:szCs w:val="18"/>
    </w:rPr>
  </w:style>
  <w:style w:type="table" w:styleId="af8">
    <w:name w:val="Table Grid"/>
    <w:basedOn w:val="a2"/>
    <w:uiPriority w:val="59"/>
    <w:rsid w:val="00D515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ody Text"/>
    <w:basedOn w:val="a0"/>
    <w:link w:val="afa"/>
    <w:uiPriority w:val="99"/>
    <w:unhideWhenUsed/>
    <w:rsid w:val="00F414CF"/>
    <w:pPr>
      <w:spacing w:after="120"/>
    </w:pPr>
  </w:style>
  <w:style w:type="character" w:customStyle="1" w:styleId="afa">
    <w:name w:val="本文 字元"/>
    <w:link w:val="af9"/>
    <w:uiPriority w:val="99"/>
    <w:rsid w:val="00F414CF"/>
    <w:rPr>
      <w:rFonts w:ascii="標楷體" w:eastAsia="標楷體"/>
      <w:snapToGrid w:val="0"/>
      <w:kern w:val="2"/>
      <w:sz w:val="28"/>
      <w:szCs w:val="28"/>
    </w:rPr>
  </w:style>
  <w:style w:type="character" w:customStyle="1" w:styleId="1410">
    <w:name w:val="表格內文(14行高) 字元1"/>
    <w:rsid w:val="00B87A6B"/>
    <w:rPr>
      <w:rFonts w:ascii="標楷體" w:eastAsia="標楷體"/>
      <w:snapToGrid w:val="0"/>
      <w:kern w:val="2"/>
      <w:sz w:val="24"/>
      <w:szCs w:val="28"/>
    </w:rPr>
  </w:style>
  <w:style w:type="paragraph" w:customStyle="1" w:styleId="Default">
    <w:name w:val="Default"/>
    <w:rsid w:val="004D2919"/>
    <w:pPr>
      <w:widowControl w:val="0"/>
      <w:autoSpaceDE w:val="0"/>
      <w:autoSpaceDN w:val="0"/>
      <w:adjustRightInd w:val="0"/>
    </w:pPr>
    <w:rPr>
      <w:rFonts w:ascii="標楷體" w:eastAsia="標楷體" w:cs="標楷體"/>
      <w:color w:val="000000"/>
      <w:sz w:val="24"/>
      <w:szCs w:val="24"/>
    </w:rPr>
  </w:style>
  <w:style w:type="paragraph" w:customStyle="1" w:styleId="145">
    <w:name w:val="註腳(表格內文14行高左右齊)"/>
    <w:basedOn w:val="142"/>
    <w:qFormat/>
    <w:rsid w:val="0073249A"/>
    <w:pPr>
      <w:wordWrap w:val="0"/>
      <w:ind w:leftChars="-15" w:left="153" w:hangingChars="80" w:hanging="195"/>
      <w:jc w:val="both"/>
    </w:pPr>
  </w:style>
  <w:style w:type="paragraph" w:customStyle="1" w:styleId="afb">
    <w:name w:val="字元 字元"/>
    <w:basedOn w:val="a0"/>
    <w:semiHidden/>
    <w:rsid w:val="00AE40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c">
    <w:name w:val="註腳"/>
    <w:basedOn w:val="af3"/>
    <w:qFormat/>
    <w:rsid w:val="00460171"/>
    <w:pPr>
      <w:wordWrap w:val="0"/>
      <w:spacing w:line="300" w:lineRule="exact"/>
      <w:ind w:leftChars="0" w:left="140" w:hangingChars="69" w:hanging="140"/>
      <w:jc w:val="both"/>
    </w:pPr>
    <w:rPr>
      <w:sz w:val="24"/>
    </w:rPr>
  </w:style>
  <w:style w:type="character" w:customStyle="1" w:styleId="afd">
    <w:name w:val="(一)(二)(三) 字元"/>
    <w:rsid w:val="00460171"/>
    <w:rPr>
      <w:rFonts w:ascii="標楷體" w:eastAsia="標楷體"/>
      <w:snapToGrid w:val="0"/>
      <w:kern w:val="2"/>
      <w:sz w:val="28"/>
      <w:szCs w:val="28"/>
    </w:rPr>
  </w:style>
  <w:style w:type="character" w:customStyle="1" w:styleId="24">
    <w:name w:val="(一)下內文縮2 字元"/>
    <w:rsid w:val="00460171"/>
    <w:rPr>
      <w:rFonts w:ascii="標楷體" w:eastAsia="標楷體"/>
      <w:snapToGrid w:val="0"/>
      <w:kern w:val="2"/>
      <w:sz w:val="28"/>
      <w:szCs w:val="28"/>
    </w:rPr>
  </w:style>
  <w:style w:type="character" w:customStyle="1" w:styleId="146">
    <w:name w:val="第二層(14號字) 字元"/>
    <w:locked/>
    <w:rsid w:val="001C66FE"/>
    <w:rPr>
      <w:rFonts w:ascii="標楷體" w:eastAsia="標楷體"/>
      <w:b/>
      <w:snapToGrid w:val="0"/>
      <w:kern w:val="2"/>
      <w:sz w:val="28"/>
    </w:rPr>
  </w:style>
  <w:style w:type="paragraph" w:styleId="afe">
    <w:name w:val="List Paragraph"/>
    <w:aliases w:val="卑南壹,標題 (4),List Paragraph1,1.1.1.1清單段落,清單段落1,列點,(二),貿易局(一),標1,Recommendation,Footnote Sam,List Paragraph (numbered (a)),Text,Noise heading,RUS List,Rec para,Dot pt,F5 List Paragraph,No Spacing1,List Paragraph Char Char Char,List Paragraph"/>
    <w:basedOn w:val="a0"/>
    <w:link w:val="aff"/>
    <w:uiPriority w:val="34"/>
    <w:qFormat/>
    <w:rsid w:val="00E17A20"/>
    <w:pPr>
      <w:ind w:left="480"/>
    </w:pPr>
  </w:style>
  <w:style w:type="character" w:customStyle="1" w:styleId="50">
    <w:name w:val="標題 5 字元"/>
    <w:link w:val="5"/>
    <w:uiPriority w:val="9"/>
    <w:semiHidden/>
    <w:rsid w:val="002308C2"/>
    <w:rPr>
      <w:rFonts w:ascii="Cambria" w:hAnsi="Cambria"/>
      <w:b/>
      <w:bCs/>
      <w:snapToGrid w:val="0"/>
      <w:kern w:val="2"/>
      <w:sz w:val="36"/>
      <w:szCs w:val="36"/>
      <w:lang w:val="x-none" w:eastAsia="x-none"/>
    </w:rPr>
  </w:style>
  <w:style w:type="paragraph" w:customStyle="1" w:styleId="aff0">
    <w:name w:val="標題目錄"/>
    <w:basedOn w:val="a0"/>
    <w:rsid w:val="002308C2"/>
    <w:pPr>
      <w:spacing w:line="240" w:lineRule="auto"/>
      <w:ind w:leftChars="1" w:left="608" w:hangingChars="210" w:hanging="605"/>
    </w:pPr>
    <w:rPr>
      <w:rFonts w:ascii="新細明體" w:eastAsia="新細明體"/>
      <w:b/>
      <w:bCs/>
      <w:snapToGrid/>
    </w:rPr>
  </w:style>
  <w:style w:type="paragraph" w:styleId="aff1">
    <w:name w:val="Title"/>
    <w:basedOn w:val="a0"/>
    <w:link w:val="aff2"/>
    <w:qFormat/>
    <w:rsid w:val="002308C2"/>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2">
    <w:name w:val="標題 字元"/>
    <w:link w:val="aff1"/>
    <w:rsid w:val="002308C2"/>
    <w:rPr>
      <w:rFonts w:ascii="Arial" w:hAnsi="Arial"/>
      <w:b/>
      <w:spacing w:val="-5"/>
      <w:sz w:val="32"/>
    </w:rPr>
  </w:style>
  <w:style w:type="character" w:styleId="aff3">
    <w:name w:val="page number"/>
    <w:basedOn w:val="a1"/>
    <w:rsid w:val="002308C2"/>
  </w:style>
  <w:style w:type="paragraph" w:styleId="31">
    <w:name w:val="Body Text Indent 3"/>
    <w:basedOn w:val="a0"/>
    <w:link w:val="32"/>
    <w:rsid w:val="002308C2"/>
    <w:pPr>
      <w:widowControl/>
      <w:ind w:leftChars="-6" w:left="861" w:hangingChars="300" w:hanging="871"/>
      <w:jc w:val="left"/>
    </w:pPr>
    <w:rPr>
      <w:rFonts w:hAnsi="標楷體"/>
      <w:b/>
      <w:bCs/>
      <w:snapToGrid/>
      <w:spacing w:val="-5"/>
      <w:kern w:val="0"/>
      <w:sz w:val="30"/>
      <w:szCs w:val="30"/>
    </w:rPr>
  </w:style>
  <w:style w:type="character" w:customStyle="1" w:styleId="32">
    <w:name w:val="本文縮排 3 字元"/>
    <w:link w:val="31"/>
    <w:rsid w:val="002308C2"/>
    <w:rPr>
      <w:rFonts w:ascii="標楷體" w:eastAsia="標楷體" w:hAnsi="標楷體"/>
      <w:b/>
      <w:bCs/>
      <w:spacing w:val="-5"/>
      <w:sz w:val="30"/>
      <w:szCs w:val="30"/>
    </w:rPr>
  </w:style>
  <w:style w:type="paragraph" w:customStyle="1" w:styleId="17">
    <w:name w:val="樣式1"/>
    <w:basedOn w:val="15"/>
    <w:rsid w:val="002308C2"/>
    <w:pPr>
      <w:ind w:left="567" w:right="0"/>
    </w:pPr>
    <w:rPr>
      <w:noProof/>
      <w:szCs w:val="24"/>
    </w:rPr>
  </w:style>
  <w:style w:type="paragraph" w:customStyle="1" w:styleId="25">
    <w:name w:val="樣式2"/>
    <w:basedOn w:val="15"/>
    <w:rsid w:val="002308C2"/>
    <w:pPr>
      <w:ind w:left="567" w:right="0"/>
    </w:pPr>
    <w:rPr>
      <w:noProof/>
      <w:szCs w:val="24"/>
    </w:rPr>
  </w:style>
  <w:style w:type="paragraph" w:customStyle="1" w:styleId="33">
    <w:name w:val="樣式3"/>
    <w:basedOn w:val="15"/>
    <w:rsid w:val="002308C2"/>
    <w:pPr>
      <w:ind w:left="567" w:right="0"/>
    </w:pPr>
    <w:rPr>
      <w:noProof/>
      <w:szCs w:val="24"/>
    </w:rPr>
  </w:style>
  <w:style w:type="paragraph" w:customStyle="1" w:styleId="41">
    <w:name w:val="樣式4"/>
    <w:basedOn w:val="15"/>
    <w:rsid w:val="002308C2"/>
    <w:pPr>
      <w:ind w:left="567" w:right="0"/>
    </w:pPr>
    <w:rPr>
      <w:noProof/>
      <w:szCs w:val="24"/>
    </w:rPr>
  </w:style>
  <w:style w:type="paragraph" w:customStyle="1" w:styleId="51">
    <w:name w:val="樣式5"/>
    <w:basedOn w:val="15"/>
    <w:rsid w:val="002308C2"/>
    <w:pPr>
      <w:ind w:left="567" w:right="0"/>
    </w:pPr>
    <w:rPr>
      <w:b w:val="0"/>
      <w:noProof/>
      <w:color w:val="339966"/>
      <w:szCs w:val="24"/>
    </w:rPr>
  </w:style>
  <w:style w:type="paragraph" w:customStyle="1" w:styleId="6">
    <w:name w:val="樣式6"/>
    <w:basedOn w:val="15"/>
    <w:rsid w:val="002308C2"/>
    <w:pPr>
      <w:ind w:left="567" w:right="0"/>
    </w:pPr>
    <w:rPr>
      <w:noProof/>
      <w:szCs w:val="24"/>
    </w:rPr>
  </w:style>
  <w:style w:type="paragraph" w:customStyle="1" w:styleId="7">
    <w:name w:val="樣式7"/>
    <w:basedOn w:val="15"/>
    <w:rsid w:val="002308C2"/>
    <w:pPr>
      <w:ind w:left="567" w:right="0"/>
    </w:pPr>
    <w:rPr>
      <w:noProof/>
      <w:szCs w:val="24"/>
    </w:rPr>
  </w:style>
  <w:style w:type="paragraph" w:customStyle="1" w:styleId="8">
    <w:name w:val="樣式8"/>
    <w:basedOn w:val="23"/>
    <w:rsid w:val="002308C2"/>
    <w:pPr>
      <w:ind w:left="487" w:rightChars="100" w:right="283" w:hanging="487"/>
    </w:pPr>
    <w:rPr>
      <w:rFonts w:hAnsi="標楷體"/>
    </w:rPr>
  </w:style>
  <w:style w:type="character" w:customStyle="1" w:styleId="aff4">
    <w:name w:val="(一)(二)(三) 字元 字元"/>
    <w:rsid w:val="002308C2"/>
    <w:rPr>
      <w:rFonts w:ascii="標楷體" w:eastAsia="標楷體"/>
      <w:snapToGrid w:val="0"/>
      <w:kern w:val="2"/>
      <w:sz w:val="28"/>
      <w:szCs w:val="28"/>
      <w:lang w:val="en-US" w:eastAsia="zh-TW" w:bidi="ar-SA"/>
    </w:rPr>
  </w:style>
  <w:style w:type="paragraph" w:styleId="Web">
    <w:name w:val="Normal (Web)"/>
    <w:basedOn w:val="a0"/>
    <w:rsid w:val="002308C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標題(一)"/>
    <w:basedOn w:val="a0"/>
    <w:rsid w:val="002308C2"/>
    <w:pPr>
      <w:spacing w:line="480" w:lineRule="exact"/>
      <w:ind w:left="300" w:hangingChars="100" w:hanging="100"/>
    </w:pPr>
    <w:rPr>
      <w:rFonts w:ascii="Times New Roman"/>
    </w:rPr>
  </w:style>
  <w:style w:type="paragraph" w:styleId="HTML">
    <w:name w:val="HTML Preformatted"/>
    <w:basedOn w:val="a0"/>
    <w:link w:val="HTML0"/>
    <w:rsid w:val="002308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2308C2"/>
    <w:rPr>
      <w:rFonts w:ascii="細明體" w:eastAsia="細明體" w:hAnsi="細明體" w:cs="細明體"/>
      <w:color w:val="000000"/>
      <w:sz w:val="24"/>
      <w:szCs w:val="24"/>
    </w:rPr>
  </w:style>
  <w:style w:type="character" w:customStyle="1" w:styleId="147">
    <w:name w:val="表格內文(14行高) 字元 字元 字元"/>
    <w:link w:val="148"/>
    <w:rsid w:val="002308C2"/>
    <w:rPr>
      <w:rFonts w:ascii="標楷體" w:eastAsia="標楷體"/>
      <w:snapToGrid w:val="0"/>
      <w:spacing w:val="-5"/>
      <w:kern w:val="2"/>
      <w:sz w:val="24"/>
      <w:szCs w:val="28"/>
    </w:rPr>
  </w:style>
  <w:style w:type="paragraph" w:customStyle="1" w:styleId="148">
    <w:name w:val="表格內文(14行高) 字元 字元"/>
    <w:basedOn w:val="a9"/>
    <w:link w:val="147"/>
    <w:rsid w:val="002308C2"/>
    <w:pPr>
      <w:spacing w:line="280" w:lineRule="exact"/>
      <w:ind w:leftChars="0" w:left="0" w:firstLineChars="0" w:firstLine="0"/>
      <w:jc w:val="left"/>
    </w:pPr>
    <w:rPr>
      <w:spacing w:val="-5"/>
      <w:sz w:val="24"/>
    </w:rPr>
  </w:style>
  <w:style w:type="paragraph" w:customStyle="1" w:styleId="210">
    <w:name w:val="字元 字元2 字元 字元 字元 字元1"/>
    <w:basedOn w:val="a0"/>
    <w:semiHidden/>
    <w:rsid w:val="002308C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w:basedOn w:val="a0"/>
    <w:rsid w:val="002308C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2308C2"/>
  </w:style>
  <w:style w:type="paragraph" w:customStyle="1" w:styleId="ReturnAddress">
    <w:name w:val="Return Address"/>
    <w:basedOn w:val="a0"/>
    <w:rsid w:val="002308C2"/>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9">
    <w:name w:val="14"/>
    <w:basedOn w:val="a0"/>
    <w:rsid w:val="002308C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7">
    <w:name w:val="註腳文字(標準)"/>
    <w:basedOn w:val="18"/>
    <w:link w:val="aff8"/>
    <w:qFormat/>
    <w:rsid w:val="006606C3"/>
    <w:pPr>
      <w:ind w:left="139" w:hangingChars="57" w:hanging="139"/>
    </w:pPr>
  </w:style>
  <w:style w:type="character" w:customStyle="1" w:styleId="aff8">
    <w:name w:val="註腳文字(標準) 字元"/>
    <w:link w:val="aff7"/>
    <w:rsid w:val="006606C3"/>
    <w:rPr>
      <w:rFonts w:ascii="標楷體" w:eastAsia="標楷體"/>
      <w:snapToGrid w:val="0"/>
      <w:kern w:val="2"/>
      <w:sz w:val="24"/>
      <w:szCs w:val="28"/>
    </w:rPr>
  </w:style>
  <w:style w:type="character" w:styleId="aff9">
    <w:name w:val="Strong"/>
    <w:uiPriority w:val="22"/>
    <w:qFormat/>
    <w:rsid w:val="002308C2"/>
    <w:rPr>
      <w:b/>
      <w:bCs/>
    </w:rPr>
  </w:style>
  <w:style w:type="paragraph" w:customStyle="1" w:styleId="102">
    <w:name w:val="樣式 目錄 1 + 左:  0 公分 凸出:  2 字元"/>
    <w:basedOn w:val="15"/>
    <w:rsid w:val="002308C2"/>
    <w:pPr>
      <w:ind w:left="487" w:rightChars="100" w:right="100" w:firstLineChars="0" w:hanging="487"/>
    </w:pPr>
    <w:rPr>
      <w:rFonts w:cs="新細明體"/>
      <w:bCs/>
      <w:noProof/>
      <w:szCs w:val="20"/>
    </w:rPr>
  </w:style>
  <w:style w:type="paragraph" w:customStyle="1" w:styleId="TableParagraph">
    <w:name w:val="Table Paragraph"/>
    <w:basedOn w:val="a0"/>
    <w:uiPriority w:val="1"/>
    <w:qFormat/>
    <w:rsid w:val="002308C2"/>
    <w:pPr>
      <w:autoSpaceDE w:val="0"/>
      <w:autoSpaceDN w:val="0"/>
      <w:spacing w:line="240" w:lineRule="auto"/>
      <w:ind w:leftChars="0" w:left="0" w:firstLineChars="0" w:firstLine="0"/>
      <w:jc w:val="center"/>
    </w:pPr>
    <w:rPr>
      <w:rFonts w:ascii="Times New Roman" w:eastAsia="Times New Roman"/>
      <w:snapToGrid/>
      <w:kern w:val="0"/>
      <w:sz w:val="22"/>
      <w:szCs w:val="22"/>
      <w:lang w:val="zh-TW" w:bidi="zh-TW"/>
    </w:rPr>
  </w:style>
  <w:style w:type="paragraph" w:styleId="affa">
    <w:name w:val="Date"/>
    <w:aliases w:val=" 字元 字元"/>
    <w:basedOn w:val="a0"/>
    <w:next w:val="a0"/>
    <w:link w:val="affb"/>
    <w:unhideWhenUsed/>
    <w:rsid w:val="002308C2"/>
    <w:pPr>
      <w:spacing w:line="240" w:lineRule="auto"/>
      <w:ind w:leftChars="0" w:left="0" w:firstLineChars="0" w:firstLine="0"/>
      <w:jc w:val="right"/>
    </w:pPr>
    <w:rPr>
      <w:rFonts w:ascii="Times New Roman" w:eastAsia="新細明體"/>
      <w:snapToGrid/>
      <w:sz w:val="24"/>
      <w:szCs w:val="24"/>
    </w:rPr>
  </w:style>
  <w:style w:type="character" w:customStyle="1" w:styleId="affb">
    <w:name w:val="日期 字元"/>
    <w:aliases w:val=" 字元 字元 字元"/>
    <w:link w:val="affa"/>
    <w:rsid w:val="002308C2"/>
    <w:rPr>
      <w:kern w:val="2"/>
      <w:sz w:val="24"/>
      <w:szCs w:val="24"/>
    </w:rPr>
  </w:style>
  <w:style w:type="paragraph" w:customStyle="1" w:styleId="18">
    <w:name w:val="註腳文字(標準1)"/>
    <w:basedOn w:val="142"/>
    <w:link w:val="19"/>
    <w:qFormat/>
    <w:rsid w:val="006606C3"/>
    <w:pPr>
      <w:ind w:left="68" w:hangingChars="28" w:hanging="68"/>
    </w:pPr>
  </w:style>
  <w:style w:type="character" w:customStyle="1" w:styleId="19">
    <w:name w:val="註腳文字(標準1) 字元"/>
    <w:link w:val="18"/>
    <w:rsid w:val="006606C3"/>
    <w:rPr>
      <w:rFonts w:ascii="標楷體" w:eastAsia="標楷體"/>
      <w:snapToGrid w:val="0"/>
      <w:kern w:val="2"/>
      <w:sz w:val="24"/>
      <w:szCs w:val="28"/>
    </w:rPr>
  </w:style>
  <w:style w:type="paragraph" w:customStyle="1" w:styleId="affc">
    <w:name w:val="第二層"/>
    <w:basedOn w:val="a0"/>
    <w:rsid w:val="002308C2"/>
    <w:pPr>
      <w:spacing w:line="240" w:lineRule="auto"/>
      <w:ind w:leftChars="0" w:left="0" w:firstLineChars="0" w:firstLine="0"/>
      <w:jc w:val="left"/>
    </w:pPr>
    <w:rPr>
      <w:rFonts w:ascii="Times New Roman" w:eastAsia="新細明體"/>
      <w:snapToGrid/>
      <w:szCs w:val="24"/>
    </w:rPr>
  </w:style>
  <w:style w:type="character" w:customStyle="1" w:styleId="aff">
    <w:name w:val="清單段落 字元"/>
    <w:aliases w:val="卑南壹 字元,標題 (4) 字元,List Paragraph1 字元,1.1.1.1清單段落 字元,清單段落1 字元,列點 字元,(二) 字元,貿易局(一) 字元,標1 字元,Recommendation 字元,Footnote Sam 字元,List Paragraph (numbered (a)) 字元,Text 字元,Noise heading 字元,RUS List 字元,Rec para 字元,Dot pt 字元,F5 List Paragraph 字元"/>
    <w:link w:val="afe"/>
    <w:rsid w:val="003B6406"/>
    <w:rPr>
      <w:rFonts w:ascii="標楷體" w:eastAsia="標楷體"/>
      <w:snapToGrid w:val="0"/>
      <w:kern w:val="2"/>
      <w:sz w:val="28"/>
      <w:szCs w:val="28"/>
    </w:rPr>
  </w:style>
  <w:style w:type="character" w:customStyle="1" w:styleId="affd">
    <w:name w:val="表名 字元"/>
    <w:link w:val="a"/>
    <w:locked/>
    <w:rsid w:val="008A3CCF"/>
    <w:rPr>
      <w:rFonts w:ascii="標楷體" w:eastAsia="標楷體" w:hAnsi="標楷體"/>
    </w:rPr>
  </w:style>
  <w:style w:type="paragraph" w:customStyle="1" w:styleId="a">
    <w:name w:val="表名"/>
    <w:basedOn w:val="a0"/>
    <w:next w:val="a0"/>
    <w:link w:val="affd"/>
    <w:qFormat/>
    <w:rsid w:val="008A3CCF"/>
    <w:pPr>
      <w:numPr>
        <w:numId w:val="1"/>
      </w:numPr>
      <w:spacing w:before="240" w:after="60" w:line="300" w:lineRule="exact"/>
      <w:ind w:leftChars="0" w:left="2978" w:firstLineChars="0"/>
      <w:jc w:val="center"/>
    </w:pPr>
    <w:rPr>
      <w:rFonts w:hAnsi="標楷體"/>
      <w:snapToGrid/>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29267">
      <w:bodyDiv w:val="1"/>
      <w:marLeft w:val="0"/>
      <w:marRight w:val="0"/>
      <w:marTop w:val="0"/>
      <w:marBottom w:val="0"/>
      <w:divBdr>
        <w:top w:val="none" w:sz="0" w:space="0" w:color="auto"/>
        <w:left w:val="none" w:sz="0" w:space="0" w:color="auto"/>
        <w:bottom w:val="none" w:sz="0" w:space="0" w:color="auto"/>
        <w:right w:val="none" w:sz="0" w:space="0" w:color="auto"/>
      </w:divBdr>
    </w:div>
    <w:div w:id="71587284">
      <w:bodyDiv w:val="1"/>
      <w:marLeft w:val="0"/>
      <w:marRight w:val="0"/>
      <w:marTop w:val="0"/>
      <w:marBottom w:val="0"/>
      <w:divBdr>
        <w:top w:val="none" w:sz="0" w:space="0" w:color="auto"/>
        <w:left w:val="none" w:sz="0" w:space="0" w:color="auto"/>
        <w:bottom w:val="none" w:sz="0" w:space="0" w:color="auto"/>
        <w:right w:val="none" w:sz="0" w:space="0" w:color="auto"/>
      </w:divBdr>
    </w:div>
    <w:div w:id="113641041">
      <w:bodyDiv w:val="1"/>
      <w:marLeft w:val="0"/>
      <w:marRight w:val="0"/>
      <w:marTop w:val="0"/>
      <w:marBottom w:val="0"/>
      <w:divBdr>
        <w:top w:val="none" w:sz="0" w:space="0" w:color="auto"/>
        <w:left w:val="none" w:sz="0" w:space="0" w:color="auto"/>
        <w:bottom w:val="none" w:sz="0" w:space="0" w:color="auto"/>
        <w:right w:val="none" w:sz="0" w:space="0" w:color="auto"/>
      </w:divBdr>
    </w:div>
    <w:div w:id="177895557">
      <w:bodyDiv w:val="1"/>
      <w:marLeft w:val="0"/>
      <w:marRight w:val="0"/>
      <w:marTop w:val="0"/>
      <w:marBottom w:val="0"/>
      <w:divBdr>
        <w:top w:val="none" w:sz="0" w:space="0" w:color="auto"/>
        <w:left w:val="none" w:sz="0" w:space="0" w:color="auto"/>
        <w:bottom w:val="none" w:sz="0" w:space="0" w:color="auto"/>
        <w:right w:val="none" w:sz="0" w:space="0" w:color="auto"/>
      </w:divBdr>
    </w:div>
    <w:div w:id="195509834">
      <w:bodyDiv w:val="1"/>
      <w:marLeft w:val="0"/>
      <w:marRight w:val="0"/>
      <w:marTop w:val="0"/>
      <w:marBottom w:val="0"/>
      <w:divBdr>
        <w:top w:val="none" w:sz="0" w:space="0" w:color="auto"/>
        <w:left w:val="none" w:sz="0" w:space="0" w:color="auto"/>
        <w:bottom w:val="none" w:sz="0" w:space="0" w:color="auto"/>
        <w:right w:val="none" w:sz="0" w:space="0" w:color="auto"/>
      </w:divBdr>
    </w:div>
    <w:div w:id="219833247">
      <w:bodyDiv w:val="1"/>
      <w:marLeft w:val="0"/>
      <w:marRight w:val="0"/>
      <w:marTop w:val="0"/>
      <w:marBottom w:val="0"/>
      <w:divBdr>
        <w:top w:val="none" w:sz="0" w:space="0" w:color="auto"/>
        <w:left w:val="none" w:sz="0" w:space="0" w:color="auto"/>
        <w:bottom w:val="none" w:sz="0" w:space="0" w:color="auto"/>
        <w:right w:val="none" w:sz="0" w:space="0" w:color="auto"/>
      </w:divBdr>
    </w:div>
    <w:div w:id="288977671">
      <w:bodyDiv w:val="1"/>
      <w:marLeft w:val="0"/>
      <w:marRight w:val="0"/>
      <w:marTop w:val="0"/>
      <w:marBottom w:val="0"/>
      <w:divBdr>
        <w:top w:val="none" w:sz="0" w:space="0" w:color="auto"/>
        <w:left w:val="none" w:sz="0" w:space="0" w:color="auto"/>
        <w:bottom w:val="none" w:sz="0" w:space="0" w:color="auto"/>
        <w:right w:val="none" w:sz="0" w:space="0" w:color="auto"/>
      </w:divBdr>
    </w:div>
    <w:div w:id="318769156">
      <w:bodyDiv w:val="1"/>
      <w:marLeft w:val="0"/>
      <w:marRight w:val="0"/>
      <w:marTop w:val="0"/>
      <w:marBottom w:val="0"/>
      <w:divBdr>
        <w:top w:val="none" w:sz="0" w:space="0" w:color="auto"/>
        <w:left w:val="none" w:sz="0" w:space="0" w:color="auto"/>
        <w:bottom w:val="none" w:sz="0" w:space="0" w:color="auto"/>
        <w:right w:val="none" w:sz="0" w:space="0" w:color="auto"/>
      </w:divBdr>
    </w:div>
    <w:div w:id="367265469">
      <w:bodyDiv w:val="1"/>
      <w:marLeft w:val="0"/>
      <w:marRight w:val="0"/>
      <w:marTop w:val="0"/>
      <w:marBottom w:val="0"/>
      <w:divBdr>
        <w:top w:val="none" w:sz="0" w:space="0" w:color="auto"/>
        <w:left w:val="none" w:sz="0" w:space="0" w:color="auto"/>
        <w:bottom w:val="none" w:sz="0" w:space="0" w:color="auto"/>
        <w:right w:val="none" w:sz="0" w:space="0" w:color="auto"/>
      </w:divBdr>
    </w:div>
    <w:div w:id="436946606">
      <w:bodyDiv w:val="1"/>
      <w:marLeft w:val="0"/>
      <w:marRight w:val="0"/>
      <w:marTop w:val="0"/>
      <w:marBottom w:val="0"/>
      <w:divBdr>
        <w:top w:val="none" w:sz="0" w:space="0" w:color="auto"/>
        <w:left w:val="none" w:sz="0" w:space="0" w:color="auto"/>
        <w:bottom w:val="none" w:sz="0" w:space="0" w:color="auto"/>
        <w:right w:val="none" w:sz="0" w:space="0" w:color="auto"/>
      </w:divBdr>
    </w:div>
    <w:div w:id="480587513">
      <w:bodyDiv w:val="1"/>
      <w:marLeft w:val="0"/>
      <w:marRight w:val="0"/>
      <w:marTop w:val="0"/>
      <w:marBottom w:val="0"/>
      <w:divBdr>
        <w:top w:val="none" w:sz="0" w:space="0" w:color="auto"/>
        <w:left w:val="none" w:sz="0" w:space="0" w:color="auto"/>
        <w:bottom w:val="none" w:sz="0" w:space="0" w:color="auto"/>
        <w:right w:val="none" w:sz="0" w:space="0" w:color="auto"/>
      </w:divBdr>
    </w:div>
    <w:div w:id="500391232">
      <w:bodyDiv w:val="1"/>
      <w:marLeft w:val="0"/>
      <w:marRight w:val="0"/>
      <w:marTop w:val="0"/>
      <w:marBottom w:val="0"/>
      <w:divBdr>
        <w:top w:val="none" w:sz="0" w:space="0" w:color="auto"/>
        <w:left w:val="none" w:sz="0" w:space="0" w:color="auto"/>
        <w:bottom w:val="none" w:sz="0" w:space="0" w:color="auto"/>
        <w:right w:val="none" w:sz="0" w:space="0" w:color="auto"/>
      </w:divBdr>
    </w:div>
    <w:div w:id="516234103">
      <w:bodyDiv w:val="1"/>
      <w:marLeft w:val="0"/>
      <w:marRight w:val="0"/>
      <w:marTop w:val="0"/>
      <w:marBottom w:val="0"/>
      <w:divBdr>
        <w:top w:val="none" w:sz="0" w:space="0" w:color="auto"/>
        <w:left w:val="none" w:sz="0" w:space="0" w:color="auto"/>
        <w:bottom w:val="none" w:sz="0" w:space="0" w:color="auto"/>
        <w:right w:val="none" w:sz="0" w:space="0" w:color="auto"/>
      </w:divBdr>
    </w:div>
    <w:div w:id="533075574">
      <w:bodyDiv w:val="1"/>
      <w:marLeft w:val="0"/>
      <w:marRight w:val="0"/>
      <w:marTop w:val="0"/>
      <w:marBottom w:val="0"/>
      <w:divBdr>
        <w:top w:val="none" w:sz="0" w:space="0" w:color="auto"/>
        <w:left w:val="none" w:sz="0" w:space="0" w:color="auto"/>
        <w:bottom w:val="none" w:sz="0" w:space="0" w:color="auto"/>
        <w:right w:val="none" w:sz="0" w:space="0" w:color="auto"/>
      </w:divBdr>
    </w:div>
    <w:div w:id="678849147">
      <w:bodyDiv w:val="1"/>
      <w:marLeft w:val="0"/>
      <w:marRight w:val="0"/>
      <w:marTop w:val="0"/>
      <w:marBottom w:val="0"/>
      <w:divBdr>
        <w:top w:val="none" w:sz="0" w:space="0" w:color="auto"/>
        <w:left w:val="none" w:sz="0" w:space="0" w:color="auto"/>
        <w:bottom w:val="none" w:sz="0" w:space="0" w:color="auto"/>
        <w:right w:val="none" w:sz="0" w:space="0" w:color="auto"/>
      </w:divBdr>
      <w:divsChild>
        <w:div w:id="211119465">
          <w:marLeft w:val="0"/>
          <w:marRight w:val="0"/>
          <w:marTop w:val="0"/>
          <w:marBottom w:val="0"/>
          <w:divBdr>
            <w:top w:val="none" w:sz="0" w:space="0" w:color="auto"/>
            <w:left w:val="none" w:sz="0" w:space="0" w:color="auto"/>
            <w:bottom w:val="none" w:sz="0" w:space="0" w:color="auto"/>
            <w:right w:val="none" w:sz="0" w:space="0" w:color="auto"/>
          </w:divBdr>
        </w:div>
      </w:divsChild>
    </w:div>
    <w:div w:id="733160377">
      <w:bodyDiv w:val="1"/>
      <w:marLeft w:val="0"/>
      <w:marRight w:val="0"/>
      <w:marTop w:val="0"/>
      <w:marBottom w:val="0"/>
      <w:divBdr>
        <w:top w:val="none" w:sz="0" w:space="0" w:color="auto"/>
        <w:left w:val="none" w:sz="0" w:space="0" w:color="auto"/>
        <w:bottom w:val="none" w:sz="0" w:space="0" w:color="auto"/>
        <w:right w:val="none" w:sz="0" w:space="0" w:color="auto"/>
      </w:divBdr>
    </w:div>
    <w:div w:id="738484951">
      <w:bodyDiv w:val="1"/>
      <w:marLeft w:val="0"/>
      <w:marRight w:val="0"/>
      <w:marTop w:val="0"/>
      <w:marBottom w:val="0"/>
      <w:divBdr>
        <w:top w:val="none" w:sz="0" w:space="0" w:color="auto"/>
        <w:left w:val="none" w:sz="0" w:space="0" w:color="auto"/>
        <w:bottom w:val="none" w:sz="0" w:space="0" w:color="auto"/>
        <w:right w:val="none" w:sz="0" w:space="0" w:color="auto"/>
      </w:divBdr>
    </w:div>
    <w:div w:id="810057054">
      <w:bodyDiv w:val="1"/>
      <w:marLeft w:val="0"/>
      <w:marRight w:val="0"/>
      <w:marTop w:val="0"/>
      <w:marBottom w:val="0"/>
      <w:divBdr>
        <w:top w:val="none" w:sz="0" w:space="0" w:color="auto"/>
        <w:left w:val="none" w:sz="0" w:space="0" w:color="auto"/>
        <w:bottom w:val="none" w:sz="0" w:space="0" w:color="auto"/>
        <w:right w:val="none" w:sz="0" w:space="0" w:color="auto"/>
      </w:divBdr>
    </w:div>
    <w:div w:id="844831928">
      <w:bodyDiv w:val="1"/>
      <w:marLeft w:val="0"/>
      <w:marRight w:val="0"/>
      <w:marTop w:val="0"/>
      <w:marBottom w:val="0"/>
      <w:divBdr>
        <w:top w:val="none" w:sz="0" w:space="0" w:color="auto"/>
        <w:left w:val="none" w:sz="0" w:space="0" w:color="auto"/>
        <w:bottom w:val="none" w:sz="0" w:space="0" w:color="auto"/>
        <w:right w:val="none" w:sz="0" w:space="0" w:color="auto"/>
      </w:divBdr>
    </w:div>
    <w:div w:id="870190695">
      <w:bodyDiv w:val="1"/>
      <w:marLeft w:val="0"/>
      <w:marRight w:val="0"/>
      <w:marTop w:val="0"/>
      <w:marBottom w:val="0"/>
      <w:divBdr>
        <w:top w:val="none" w:sz="0" w:space="0" w:color="auto"/>
        <w:left w:val="none" w:sz="0" w:space="0" w:color="auto"/>
        <w:bottom w:val="none" w:sz="0" w:space="0" w:color="auto"/>
        <w:right w:val="none" w:sz="0" w:space="0" w:color="auto"/>
      </w:divBdr>
    </w:div>
    <w:div w:id="904025848">
      <w:bodyDiv w:val="1"/>
      <w:marLeft w:val="0"/>
      <w:marRight w:val="0"/>
      <w:marTop w:val="0"/>
      <w:marBottom w:val="0"/>
      <w:divBdr>
        <w:top w:val="none" w:sz="0" w:space="0" w:color="auto"/>
        <w:left w:val="none" w:sz="0" w:space="0" w:color="auto"/>
        <w:bottom w:val="none" w:sz="0" w:space="0" w:color="auto"/>
        <w:right w:val="none" w:sz="0" w:space="0" w:color="auto"/>
      </w:divBdr>
    </w:div>
    <w:div w:id="1027801342">
      <w:bodyDiv w:val="1"/>
      <w:marLeft w:val="0"/>
      <w:marRight w:val="0"/>
      <w:marTop w:val="0"/>
      <w:marBottom w:val="0"/>
      <w:divBdr>
        <w:top w:val="none" w:sz="0" w:space="0" w:color="auto"/>
        <w:left w:val="none" w:sz="0" w:space="0" w:color="auto"/>
        <w:bottom w:val="none" w:sz="0" w:space="0" w:color="auto"/>
        <w:right w:val="none" w:sz="0" w:space="0" w:color="auto"/>
      </w:divBdr>
    </w:div>
    <w:div w:id="1077365042">
      <w:bodyDiv w:val="1"/>
      <w:marLeft w:val="0"/>
      <w:marRight w:val="0"/>
      <w:marTop w:val="0"/>
      <w:marBottom w:val="0"/>
      <w:divBdr>
        <w:top w:val="none" w:sz="0" w:space="0" w:color="auto"/>
        <w:left w:val="none" w:sz="0" w:space="0" w:color="auto"/>
        <w:bottom w:val="none" w:sz="0" w:space="0" w:color="auto"/>
        <w:right w:val="none" w:sz="0" w:space="0" w:color="auto"/>
      </w:divBdr>
    </w:div>
    <w:div w:id="1101608875">
      <w:bodyDiv w:val="1"/>
      <w:marLeft w:val="0"/>
      <w:marRight w:val="0"/>
      <w:marTop w:val="0"/>
      <w:marBottom w:val="0"/>
      <w:divBdr>
        <w:top w:val="none" w:sz="0" w:space="0" w:color="auto"/>
        <w:left w:val="none" w:sz="0" w:space="0" w:color="auto"/>
        <w:bottom w:val="none" w:sz="0" w:space="0" w:color="auto"/>
        <w:right w:val="none" w:sz="0" w:space="0" w:color="auto"/>
      </w:divBdr>
    </w:div>
    <w:div w:id="1160578482">
      <w:bodyDiv w:val="1"/>
      <w:marLeft w:val="0"/>
      <w:marRight w:val="0"/>
      <w:marTop w:val="0"/>
      <w:marBottom w:val="0"/>
      <w:divBdr>
        <w:top w:val="none" w:sz="0" w:space="0" w:color="auto"/>
        <w:left w:val="none" w:sz="0" w:space="0" w:color="auto"/>
        <w:bottom w:val="none" w:sz="0" w:space="0" w:color="auto"/>
        <w:right w:val="none" w:sz="0" w:space="0" w:color="auto"/>
      </w:divBdr>
    </w:div>
    <w:div w:id="1183277996">
      <w:bodyDiv w:val="1"/>
      <w:marLeft w:val="0"/>
      <w:marRight w:val="0"/>
      <w:marTop w:val="0"/>
      <w:marBottom w:val="0"/>
      <w:divBdr>
        <w:top w:val="none" w:sz="0" w:space="0" w:color="auto"/>
        <w:left w:val="none" w:sz="0" w:space="0" w:color="auto"/>
        <w:bottom w:val="none" w:sz="0" w:space="0" w:color="auto"/>
        <w:right w:val="none" w:sz="0" w:space="0" w:color="auto"/>
      </w:divBdr>
      <w:divsChild>
        <w:div w:id="1676150530">
          <w:marLeft w:val="0"/>
          <w:marRight w:val="0"/>
          <w:marTop w:val="0"/>
          <w:marBottom w:val="0"/>
          <w:divBdr>
            <w:top w:val="none" w:sz="0" w:space="0" w:color="auto"/>
            <w:left w:val="none" w:sz="0" w:space="0" w:color="auto"/>
            <w:bottom w:val="none" w:sz="0" w:space="0" w:color="auto"/>
            <w:right w:val="none" w:sz="0" w:space="0" w:color="auto"/>
          </w:divBdr>
        </w:div>
      </w:divsChild>
    </w:div>
    <w:div w:id="1253273612">
      <w:bodyDiv w:val="1"/>
      <w:marLeft w:val="0"/>
      <w:marRight w:val="0"/>
      <w:marTop w:val="0"/>
      <w:marBottom w:val="0"/>
      <w:divBdr>
        <w:top w:val="none" w:sz="0" w:space="0" w:color="auto"/>
        <w:left w:val="none" w:sz="0" w:space="0" w:color="auto"/>
        <w:bottom w:val="none" w:sz="0" w:space="0" w:color="auto"/>
        <w:right w:val="none" w:sz="0" w:space="0" w:color="auto"/>
      </w:divBdr>
    </w:div>
    <w:div w:id="1345471153">
      <w:bodyDiv w:val="1"/>
      <w:marLeft w:val="0"/>
      <w:marRight w:val="0"/>
      <w:marTop w:val="0"/>
      <w:marBottom w:val="0"/>
      <w:divBdr>
        <w:top w:val="none" w:sz="0" w:space="0" w:color="auto"/>
        <w:left w:val="none" w:sz="0" w:space="0" w:color="auto"/>
        <w:bottom w:val="none" w:sz="0" w:space="0" w:color="auto"/>
        <w:right w:val="none" w:sz="0" w:space="0" w:color="auto"/>
      </w:divBdr>
    </w:div>
    <w:div w:id="1422406479">
      <w:bodyDiv w:val="1"/>
      <w:marLeft w:val="0"/>
      <w:marRight w:val="0"/>
      <w:marTop w:val="0"/>
      <w:marBottom w:val="0"/>
      <w:divBdr>
        <w:top w:val="none" w:sz="0" w:space="0" w:color="auto"/>
        <w:left w:val="none" w:sz="0" w:space="0" w:color="auto"/>
        <w:bottom w:val="none" w:sz="0" w:space="0" w:color="auto"/>
        <w:right w:val="none" w:sz="0" w:space="0" w:color="auto"/>
      </w:divBdr>
    </w:div>
    <w:div w:id="1433015353">
      <w:bodyDiv w:val="1"/>
      <w:marLeft w:val="0"/>
      <w:marRight w:val="0"/>
      <w:marTop w:val="0"/>
      <w:marBottom w:val="0"/>
      <w:divBdr>
        <w:top w:val="none" w:sz="0" w:space="0" w:color="auto"/>
        <w:left w:val="none" w:sz="0" w:space="0" w:color="auto"/>
        <w:bottom w:val="none" w:sz="0" w:space="0" w:color="auto"/>
        <w:right w:val="none" w:sz="0" w:space="0" w:color="auto"/>
      </w:divBdr>
    </w:div>
    <w:div w:id="1547061411">
      <w:bodyDiv w:val="1"/>
      <w:marLeft w:val="0"/>
      <w:marRight w:val="0"/>
      <w:marTop w:val="0"/>
      <w:marBottom w:val="0"/>
      <w:divBdr>
        <w:top w:val="none" w:sz="0" w:space="0" w:color="auto"/>
        <w:left w:val="none" w:sz="0" w:space="0" w:color="auto"/>
        <w:bottom w:val="none" w:sz="0" w:space="0" w:color="auto"/>
        <w:right w:val="none" w:sz="0" w:space="0" w:color="auto"/>
      </w:divBdr>
    </w:div>
    <w:div w:id="1578904580">
      <w:bodyDiv w:val="1"/>
      <w:marLeft w:val="0"/>
      <w:marRight w:val="0"/>
      <w:marTop w:val="0"/>
      <w:marBottom w:val="0"/>
      <w:divBdr>
        <w:top w:val="none" w:sz="0" w:space="0" w:color="auto"/>
        <w:left w:val="none" w:sz="0" w:space="0" w:color="auto"/>
        <w:bottom w:val="none" w:sz="0" w:space="0" w:color="auto"/>
        <w:right w:val="none" w:sz="0" w:space="0" w:color="auto"/>
      </w:divBdr>
      <w:divsChild>
        <w:div w:id="740638640">
          <w:marLeft w:val="0"/>
          <w:marRight w:val="0"/>
          <w:marTop w:val="0"/>
          <w:marBottom w:val="0"/>
          <w:divBdr>
            <w:top w:val="none" w:sz="0" w:space="0" w:color="auto"/>
            <w:left w:val="none" w:sz="0" w:space="0" w:color="auto"/>
            <w:bottom w:val="none" w:sz="0" w:space="0" w:color="auto"/>
            <w:right w:val="none" w:sz="0" w:space="0" w:color="auto"/>
          </w:divBdr>
        </w:div>
      </w:divsChild>
    </w:div>
    <w:div w:id="1622297668">
      <w:bodyDiv w:val="1"/>
      <w:marLeft w:val="0"/>
      <w:marRight w:val="0"/>
      <w:marTop w:val="0"/>
      <w:marBottom w:val="0"/>
      <w:divBdr>
        <w:top w:val="none" w:sz="0" w:space="0" w:color="auto"/>
        <w:left w:val="none" w:sz="0" w:space="0" w:color="auto"/>
        <w:bottom w:val="none" w:sz="0" w:space="0" w:color="auto"/>
        <w:right w:val="none" w:sz="0" w:space="0" w:color="auto"/>
      </w:divBdr>
    </w:div>
    <w:div w:id="1662155872">
      <w:bodyDiv w:val="1"/>
      <w:marLeft w:val="0"/>
      <w:marRight w:val="0"/>
      <w:marTop w:val="0"/>
      <w:marBottom w:val="0"/>
      <w:divBdr>
        <w:top w:val="none" w:sz="0" w:space="0" w:color="auto"/>
        <w:left w:val="none" w:sz="0" w:space="0" w:color="auto"/>
        <w:bottom w:val="none" w:sz="0" w:space="0" w:color="auto"/>
        <w:right w:val="none" w:sz="0" w:space="0" w:color="auto"/>
      </w:divBdr>
      <w:divsChild>
        <w:div w:id="1571891677">
          <w:marLeft w:val="0"/>
          <w:marRight w:val="0"/>
          <w:marTop w:val="0"/>
          <w:marBottom w:val="0"/>
          <w:divBdr>
            <w:top w:val="none" w:sz="0" w:space="0" w:color="auto"/>
            <w:left w:val="none" w:sz="0" w:space="0" w:color="auto"/>
            <w:bottom w:val="none" w:sz="0" w:space="0" w:color="auto"/>
            <w:right w:val="none" w:sz="0" w:space="0" w:color="auto"/>
          </w:divBdr>
        </w:div>
      </w:divsChild>
    </w:div>
    <w:div w:id="1674380160">
      <w:bodyDiv w:val="1"/>
      <w:marLeft w:val="0"/>
      <w:marRight w:val="0"/>
      <w:marTop w:val="0"/>
      <w:marBottom w:val="0"/>
      <w:divBdr>
        <w:top w:val="none" w:sz="0" w:space="0" w:color="auto"/>
        <w:left w:val="none" w:sz="0" w:space="0" w:color="auto"/>
        <w:bottom w:val="none" w:sz="0" w:space="0" w:color="auto"/>
        <w:right w:val="none" w:sz="0" w:space="0" w:color="auto"/>
      </w:divBdr>
    </w:div>
    <w:div w:id="1676958784">
      <w:bodyDiv w:val="1"/>
      <w:marLeft w:val="0"/>
      <w:marRight w:val="0"/>
      <w:marTop w:val="0"/>
      <w:marBottom w:val="0"/>
      <w:divBdr>
        <w:top w:val="none" w:sz="0" w:space="0" w:color="auto"/>
        <w:left w:val="none" w:sz="0" w:space="0" w:color="auto"/>
        <w:bottom w:val="none" w:sz="0" w:space="0" w:color="auto"/>
        <w:right w:val="none" w:sz="0" w:space="0" w:color="auto"/>
      </w:divBdr>
    </w:div>
    <w:div w:id="1681660856">
      <w:bodyDiv w:val="1"/>
      <w:marLeft w:val="0"/>
      <w:marRight w:val="0"/>
      <w:marTop w:val="0"/>
      <w:marBottom w:val="0"/>
      <w:divBdr>
        <w:top w:val="none" w:sz="0" w:space="0" w:color="auto"/>
        <w:left w:val="none" w:sz="0" w:space="0" w:color="auto"/>
        <w:bottom w:val="none" w:sz="0" w:space="0" w:color="auto"/>
        <w:right w:val="none" w:sz="0" w:space="0" w:color="auto"/>
      </w:divBdr>
    </w:div>
    <w:div w:id="1686400753">
      <w:bodyDiv w:val="1"/>
      <w:marLeft w:val="0"/>
      <w:marRight w:val="0"/>
      <w:marTop w:val="0"/>
      <w:marBottom w:val="0"/>
      <w:divBdr>
        <w:top w:val="none" w:sz="0" w:space="0" w:color="auto"/>
        <w:left w:val="none" w:sz="0" w:space="0" w:color="auto"/>
        <w:bottom w:val="none" w:sz="0" w:space="0" w:color="auto"/>
        <w:right w:val="none" w:sz="0" w:space="0" w:color="auto"/>
      </w:divBdr>
    </w:div>
    <w:div w:id="1855224003">
      <w:bodyDiv w:val="1"/>
      <w:marLeft w:val="0"/>
      <w:marRight w:val="0"/>
      <w:marTop w:val="0"/>
      <w:marBottom w:val="0"/>
      <w:divBdr>
        <w:top w:val="none" w:sz="0" w:space="0" w:color="auto"/>
        <w:left w:val="none" w:sz="0" w:space="0" w:color="auto"/>
        <w:bottom w:val="none" w:sz="0" w:space="0" w:color="auto"/>
        <w:right w:val="none" w:sz="0" w:space="0" w:color="auto"/>
      </w:divBdr>
    </w:div>
    <w:div w:id="1909460343">
      <w:bodyDiv w:val="1"/>
      <w:marLeft w:val="0"/>
      <w:marRight w:val="0"/>
      <w:marTop w:val="0"/>
      <w:marBottom w:val="0"/>
      <w:divBdr>
        <w:top w:val="none" w:sz="0" w:space="0" w:color="auto"/>
        <w:left w:val="none" w:sz="0" w:space="0" w:color="auto"/>
        <w:bottom w:val="none" w:sz="0" w:space="0" w:color="auto"/>
        <w:right w:val="none" w:sz="0" w:space="0" w:color="auto"/>
      </w:divBdr>
    </w:div>
    <w:div w:id="1990791046">
      <w:bodyDiv w:val="1"/>
      <w:marLeft w:val="0"/>
      <w:marRight w:val="0"/>
      <w:marTop w:val="0"/>
      <w:marBottom w:val="0"/>
      <w:divBdr>
        <w:top w:val="none" w:sz="0" w:space="0" w:color="auto"/>
        <w:left w:val="none" w:sz="0" w:space="0" w:color="auto"/>
        <w:bottom w:val="none" w:sz="0" w:space="0" w:color="auto"/>
        <w:right w:val="none" w:sz="0" w:space="0" w:color="auto"/>
      </w:divBdr>
    </w:div>
    <w:div w:id="2066491811">
      <w:bodyDiv w:val="1"/>
      <w:marLeft w:val="0"/>
      <w:marRight w:val="0"/>
      <w:marTop w:val="0"/>
      <w:marBottom w:val="0"/>
      <w:divBdr>
        <w:top w:val="none" w:sz="0" w:space="0" w:color="auto"/>
        <w:left w:val="none" w:sz="0" w:space="0" w:color="auto"/>
        <w:bottom w:val="none" w:sz="0" w:space="0" w:color="auto"/>
        <w:right w:val="none" w:sz="0" w:space="0" w:color="auto"/>
      </w:divBdr>
    </w:div>
    <w:div w:id="2125611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word.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F916D7-C31A-43C5-8369-228C140E2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word.dot</Template>
  <TotalTime>0</TotalTime>
  <Pages>3</Pages>
  <Words>223</Words>
  <Characters>1277</Characters>
  <Application>Microsoft Office Word</Application>
  <DocSecurity>0</DocSecurity>
  <Lines>10</Lines>
  <Paragraphs>2</Paragraphs>
  <ScaleCrop>false</ScaleCrop>
  <Company/>
  <LinksUpToDate>false</LinksUpToDate>
  <CharactersWithSpaces>1498</CharactersWithSpaces>
  <SharedDoc>false</SharedDoc>
  <HLinks>
    <vt:vector size="102" baseType="variant">
      <vt:variant>
        <vt:i4>1507391</vt:i4>
      </vt:variant>
      <vt:variant>
        <vt:i4>98</vt:i4>
      </vt:variant>
      <vt:variant>
        <vt:i4>0</vt:i4>
      </vt:variant>
      <vt:variant>
        <vt:i4>5</vt:i4>
      </vt:variant>
      <vt:variant>
        <vt:lpwstr/>
      </vt:variant>
      <vt:variant>
        <vt:lpwstr>_Toc213170909</vt:lpwstr>
      </vt:variant>
      <vt:variant>
        <vt:i4>1507391</vt:i4>
      </vt:variant>
      <vt:variant>
        <vt:i4>92</vt:i4>
      </vt:variant>
      <vt:variant>
        <vt:i4>0</vt:i4>
      </vt:variant>
      <vt:variant>
        <vt:i4>5</vt:i4>
      </vt:variant>
      <vt:variant>
        <vt:lpwstr/>
      </vt:variant>
      <vt:variant>
        <vt:lpwstr>_Toc213170908</vt:lpwstr>
      </vt:variant>
      <vt:variant>
        <vt:i4>1507391</vt:i4>
      </vt:variant>
      <vt:variant>
        <vt:i4>86</vt:i4>
      </vt:variant>
      <vt:variant>
        <vt:i4>0</vt:i4>
      </vt:variant>
      <vt:variant>
        <vt:i4>5</vt:i4>
      </vt:variant>
      <vt:variant>
        <vt:lpwstr/>
      </vt:variant>
      <vt:variant>
        <vt:lpwstr>_Toc213170907</vt:lpwstr>
      </vt:variant>
      <vt:variant>
        <vt:i4>1507391</vt:i4>
      </vt:variant>
      <vt:variant>
        <vt:i4>80</vt:i4>
      </vt:variant>
      <vt:variant>
        <vt:i4>0</vt:i4>
      </vt:variant>
      <vt:variant>
        <vt:i4>5</vt:i4>
      </vt:variant>
      <vt:variant>
        <vt:lpwstr/>
      </vt:variant>
      <vt:variant>
        <vt:lpwstr>_Toc213170906</vt:lpwstr>
      </vt:variant>
      <vt:variant>
        <vt:i4>1507391</vt:i4>
      </vt:variant>
      <vt:variant>
        <vt:i4>74</vt:i4>
      </vt:variant>
      <vt:variant>
        <vt:i4>0</vt:i4>
      </vt:variant>
      <vt:variant>
        <vt:i4>5</vt:i4>
      </vt:variant>
      <vt:variant>
        <vt:lpwstr/>
      </vt:variant>
      <vt:variant>
        <vt:lpwstr>_Toc213170905</vt:lpwstr>
      </vt:variant>
      <vt:variant>
        <vt:i4>1507391</vt:i4>
      </vt:variant>
      <vt:variant>
        <vt:i4>68</vt:i4>
      </vt:variant>
      <vt:variant>
        <vt:i4>0</vt:i4>
      </vt:variant>
      <vt:variant>
        <vt:i4>5</vt:i4>
      </vt:variant>
      <vt:variant>
        <vt:lpwstr/>
      </vt:variant>
      <vt:variant>
        <vt:lpwstr>_Toc213170904</vt:lpwstr>
      </vt:variant>
      <vt:variant>
        <vt:i4>1507391</vt:i4>
      </vt:variant>
      <vt:variant>
        <vt:i4>62</vt:i4>
      </vt:variant>
      <vt:variant>
        <vt:i4>0</vt:i4>
      </vt:variant>
      <vt:variant>
        <vt:i4>5</vt:i4>
      </vt:variant>
      <vt:variant>
        <vt:lpwstr/>
      </vt:variant>
      <vt:variant>
        <vt:lpwstr>_Toc213170903</vt:lpwstr>
      </vt:variant>
      <vt:variant>
        <vt:i4>1507391</vt:i4>
      </vt:variant>
      <vt:variant>
        <vt:i4>56</vt:i4>
      </vt:variant>
      <vt:variant>
        <vt:i4>0</vt:i4>
      </vt:variant>
      <vt:variant>
        <vt:i4>5</vt:i4>
      </vt:variant>
      <vt:variant>
        <vt:lpwstr/>
      </vt:variant>
      <vt:variant>
        <vt:lpwstr>_Toc213170902</vt:lpwstr>
      </vt:variant>
      <vt:variant>
        <vt:i4>1507391</vt:i4>
      </vt:variant>
      <vt:variant>
        <vt:i4>50</vt:i4>
      </vt:variant>
      <vt:variant>
        <vt:i4>0</vt:i4>
      </vt:variant>
      <vt:variant>
        <vt:i4>5</vt:i4>
      </vt:variant>
      <vt:variant>
        <vt:lpwstr/>
      </vt:variant>
      <vt:variant>
        <vt:lpwstr>_Toc213170901</vt:lpwstr>
      </vt:variant>
      <vt:variant>
        <vt:i4>1507391</vt:i4>
      </vt:variant>
      <vt:variant>
        <vt:i4>44</vt:i4>
      </vt:variant>
      <vt:variant>
        <vt:i4>0</vt:i4>
      </vt:variant>
      <vt:variant>
        <vt:i4>5</vt:i4>
      </vt:variant>
      <vt:variant>
        <vt:lpwstr/>
      </vt:variant>
      <vt:variant>
        <vt:lpwstr>_Toc213170900</vt:lpwstr>
      </vt:variant>
      <vt:variant>
        <vt:i4>1966142</vt:i4>
      </vt:variant>
      <vt:variant>
        <vt:i4>38</vt:i4>
      </vt:variant>
      <vt:variant>
        <vt:i4>0</vt:i4>
      </vt:variant>
      <vt:variant>
        <vt:i4>5</vt:i4>
      </vt:variant>
      <vt:variant>
        <vt:lpwstr/>
      </vt:variant>
      <vt:variant>
        <vt:lpwstr>_Toc213170899</vt:lpwstr>
      </vt:variant>
      <vt:variant>
        <vt:i4>1966142</vt:i4>
      </vt:variant>
      <vt:variant>
        <vt:i4>32</vt:i4>
      </vt:variant>
      <vt:variant>
        <vt:i4>0</vt:i4>
      </vt:variant>
      <vt:variant>
        <vt:i4>5</vt:i4>
      </vt:variant>
      <vt:variant>
        <vt:lpwstr/>
      </vt:variant>
      <vt:variant>
        <vt:lpwstr>_Toc213170898</vt:lpwstr>
      </vt:variant>
      <vt:variant>
        <vt:i4>1966142</vt:i4>
      </vt:variant>
      <vt:variant>
        <vt:i4>26</vt:i4>
      </vt:variant>
      <vt:variant>
        <vt:i4>0</vt:i4>
      </vt:variant>
      <vt:variant>
        <vt:i4>5</vt:i4>
      </vt:variant>
      <vt:variant>
        <vt:lpwstr/>
      </vt:variant>
      <vt:variant>
        <vt:lpwstr>_Toc213170897</vt:lpwstr>
      </vt:variant>
      <vt:variant>
        <vt:i4>1966142</vt:i4>
      </vt:variant>
      <vt:variant>
        <vt:i4>20</vt:i4>
      </vt:variant>
      <vt:variant>
        <vt:i4>0</vt:i4>
      </vt:variant>
      <vt:variant>
        <vt:i4>5</vt:i4>
      </vt:variant>
      <vt:variant>
        <vt:lpwstr/>
      </vt:variant>
      <vt:variant>
        <vt:lpwstr>_Toc213170896</vt:lpwstr>
      </vt:variant>
      <vt:variant>
        <vt:i4>1966142</vt:i4>
      </vt:variant>
      <vt:variant>
        <vt:i4>14</vt:i4>
      </vt:variant>
      <vt:variant>
        <vt:i4>0</vt:i4>
      </vt:variant>
      <vt:variant>
        <vt:i4>5</vt:i4>
      </vt:variant>
      <vt:variant>
        <vt:lpwstr/>
      </vt:variant>
      <vt:variant>
        <vt:lpwstr>_Toc213170895</vt:lpwstr>
      </vt:variant>
      <vt:variant>
        <vt:i4>1966142</vt:i4>
      </vt:variant>
      <vt:variant>
        <vt:i4>8</vt:i4>
      </vt:variant>
      <vt:variant>
        <vt:i4>0</vt:i4>
      </vt:variant>
      <vt:variant>
        <vt:i4>5</vt:i4>
      </vt:variant>
      <vt:variant>
        <vt:lpwstr/>
      </vt:variant>
      <vt:variant>
        <vt:lpwstr>_Toc213170894</vt:lpwstr>
      </vt:variant>
      <vt:variant>
        <vt:i4>1966142</vt:i4>
      </vt:variant>
      <vt:variant>
        <vt:i4>2</vt:i4>
      </vt:variant>
      <vt:variant>
        <vt:i4>0</vt:i4>
      </vt:variant>
      <vt:variant>
        <vt:i4>5</vt:i4>
      </vt:variant>
      <vt:variant>
        <vt:lpwstr/>
      </vt:variant>
      <vt:variant>
        <vt:lpwstr>_Toc213170893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2025-11-10T00:57:00Z</cp:lastPrinted>
  <dcterms:created xsi:type="dcterms:W3CDTF">2025-11-11T08:00:00Z</dcterms:created>
  <dcterms:modified xsi:type="dcterms:W3CDTF">2025-11-11T08:00:00Z</dcterms:modified>
</cp:coreProperties>
</file>