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C40DF5" w:rsidRPr="005F3D13" w:rsidRDefault="004A4289" w:rsidP="004A4289">
      <w:pPr>
        <w:pStyle w:val="14"/>
        <w:ind w:left="567" w:hanging="567"/>
      </w:pPr>
      <w:bookmarkStart w:id="1" w:name="_Toc141889633"/>
      <w:bookmarkStart w:id="2" w:name="_Toc141889634"/>
      <w:bookmarkStart w:id="3" w:name="_Toc213170903"/>
      <w:r w:rsidRPr="005F3D13">
        <w:rPr>
          <w:rFonts w:hint="eastAsia"/>
        </w:rPr>
        <w:t>八</w:t>
      </w:r>
      <w:r w:rsidR="000D48C5" w:rsidRPr="005F3D13">
        <w:rPr>
          <w:rFonts w:hint="eastAsia"/>
        </w:rPr>
        <w:t>、</w:t>
      </w:r>
      <w:r w:rsidR="00076B93" w:rsidRPr="00076B93">
        <w:rPr>
          <w:rFonts w:hint="eastAsia"/>
        </w:rPr>
        <w:t>「臺灣原住民文化園區」</w:t>
      </w:r>
      <w:r w:rsidR="000072F3" w:rsidRPr="005F3D13">
        <w:rPr>
          <w:rFonts w:hint="eastAsia"/>
        </w:rPr>
        <w:t>114年如期取得環境教育場所認證</w:t>
      </w:r>
      <w:r w:rsidR="00C40DF5" w:rsidRPr="005F3D13">
        <w:rPr>
          <w:rFonts w:hint="eastAsia"/>
        </w:rPr>
        <w:t>，</w:t>
      </w:r>
      <w:bookmarkEnd w:id="1"/>
      <w:r w:rsidR="00530275" w:rsidRPr="005F3D13">
        <w:rPr>
          <w:rFonts w:hint="eastAsia"/>
        </w:rPr>
        <w:t>允宜強化課程宣導與推廣，積極拓展合作對象，以提升園區教育功能及營運效益</w:t>
      </w:r>
      <w:bookmarkEnd w:id="3"/>
    </w:p>
    <w:p w:rsidR="00203FD7" w:rsidRPr="005F3D13" w:rsidRDefault="004C6EEF" w:rsidP="00203FD7">
      <w:pPr>
        <w:ind w:left="566" w:firstLine="566"/>
      </w:pPr>
      <w:r w:rsidRPr="005F3D13">
        <w:rPr>
          <w:rFonts w:hint="eastAsia"/>
        </w:rPr>
        <w:t>文發中心</w:t>
      </w:r>
      <w:r w:rsidR="002B6574" w:rsidRPr="005F3D13">
        <w:rPr>
          <w:rFonts w:hint="eastAsia"/>
        </w:rPr>
        <w:t>11</w:t>
      </w:r>
      <w:r w:rsidR="00D832B1" w:rsidRPr="005F3D13">
        <w:rPr>
          <w:rFonts w:hint="eastAsia"/>
        </w:rPr>
        <w:t>5</w:t>
      </w:r>
      <w:r w:rsidR="00203FD7" w:rsidRPr="005F3D13">
        <w:rPr>
          <w:rFonts w:hint="eastAsia"/>
        </w:rPr>
        <w:t>年度</w:t>
      </w:r>
      <w:r w:rsidRPr="005F3D13">
        <w:rPr>
          <w:rFonts w:hint="eastAsia"/>
        </w:rPr>
        <w:t>預算案</w:t>
      </w:r>
      <w:r w:rsidR="00203FD7" w:rsidRPr="005F3D13">
        <w:rPr>
          <w:rFonts w:hint="eastAsia"/>
        </w:rPr>
        <w:t>編列</w:t>
      </w:r>
      <w:r w:rsidR="002B6574" w:rsidRPr="005F3D13">
        <w:rPr>
          <w:rFonts w:hAnsi="標楷體" w:hint="eastAsia"/>
        </w:rPr>
        <w:t>「</w:t>
      </w:r>
      <w:r w:rsidR="00203FD7" w:rsidRPr="005F3D13">
        <w:rPr>
          <w:rFonts w:hint="eastAsia"/>
        </w:rPr>
        <w:t>規費收</w:t>
      </w:r>
      <w:r w:rsidRPr="005F3D13">
        <w:rPr>
          <w:rFonts w:hint="eastAsia"/>
        </w:rPr>
        <w:t>入</w:t>
      </w:r>
      <w:r w:rsidR="002B6574" w:rsidRPr="005F3D13">
        <w:rPr>
          <w:rFonts w:hint="eastAsia"/>
        </w:rPr>
        <w:t>-場地設施使用費</w:t>
      </w:r>
      <w:r w:rsidR="002B6574" w:rsidRPr="005F3D13">
        <w:rPr>
          <w:rFonts w:hAnsi="標楷體" w:hint="eastAsia"/>
        </w:rPr>
        <w:t>」</w:t>
      </w:r>
      <w:r w:rsidR="00D832B1" w:rsidRPr="005F3D13">
        <w:rPr>
          <w:rFonts w:hAnsi="標楷體" w:hint="eastAsia"/>
        </w:rPr>
        <w:t>3</w:t>
      </w:r>
      <w:r w:rsidR="002B6574" w:rsidRPr="005F3D13">
        <w:rPr>
          <w:rFonts w:hint="eastAsia"/>
        </w:rPr>
        <w:t>,</w:t>
      </w:r>
      <w:r w:rsidR="00D832B1" w:rsidRPr="005F3D13">
        <w:rPr>
          <w:rFonts w:hint="eastAsia"/>
        </w:rPr>
        <w:t>0</w:t>
      </w:r>
      <w:r w:rsidR="002B6574" w:rsidRPr="005F3D13">
        <w:rPr>
          <w:rFonts w:hint="eastAsia"/>
        </w:rPr>
        <w:t>27</w:t>
      </w:r>
      <w:r w:rsidR="00203FD7" w:rsidRPr="005F3D13">
        <w:rPr>
          <w:rFonts w:hint="eastAsia"/>
        </w:rPr>
        <w:t>萬</w:t>
      </w:r>
      <w:r w:rsidR="002B6574" w:rsidRPr="005F3D13">
        <w:rPr>
          <w:rFonts w:hint="eastAsia"/>
        </w:rPr>
        <w:t>2</w:t>
      </w:r>
      <w:r w:rsidR="00203FD7" w:rsidRPr="005F3D13">
        <w:rPr>
          <w:rFonts w:hint="eastAsia"/>
        </w:rPr>
        <w:t>千元，同</w:t>
      </w:r>
      <w:r w:rsidR="002B6574" w:rsidRPr="005F3D13">
        <w:rPr>
          <w:rFonts w:hint="eastAsia"/>
        </w:rPr>
        <w:t>11</w:t>
      </w:r>
      <w:r w:rsidR="00D832B1" w:rsidRPr="005F3D13">
        <w:rPr>
          <w:rFonts w:hint="eastAsia"/>
        </w:rPr>
        <w:t>4</w:t>
      </w:r>
      <w:r w:rsidR="00203FD7" w:rsidRPr="005F3D13">
        <w:rPr>
          <w:rFonts w:hint="eastAsia"/>
        </w:rPr>
        <w:t>年度預算數。經查：</w:t>
      </w:r>
    </w:p>
    <w:p w:rsidR="00C62E90" w:rsidRPr="005F3D13" w:rsidRDefault="00C62E90" w:rsidP="00C62E90">
      <w:pPr>
        <w:pStyle w:val="a5"/>
        <w:ind w:left="849" w:hanging="283"/>
        <w:rPr>
          <w:b/>
        </w:rPr>
      </w:pPr>
      <w:r w:rsidRPr="005F3D13">
        <w:rPr>
          <w:rFonts w:hint="eastAsia"/>
          <w:b/>
          <w:snapToGrid/>
        </w:rPr>
        <w:t>(一)</w:t>
      </w:r>
      <w:r w:rsidR="000072F3" w:rsidRPr="005F3D13">
        <w:rPr>
          <w:b/>
          <w:snapToGrid/>
        </w:rPr>
        <w:t>自111年</w:t>
      </w:r>
      <w:r w:rsidR="00076B93">
        <w:rPr>
          <w:rFonts w:hint="eastAsia"/>
          <w:b/>
          <w:snapToGrid/>
        </w:rPr>
        <w:t>度</w:t>
      </w:r>
      <w:r w:rsidR="000072F3" w:rsidRPr="005F3D13">
        <w:rPr>
          <w:b/>
          <w:snapToGrid/>
        </w:rPr>
        <w:t>起入園人數雖呈回升趨勢，惟以持免費票入園者為主</w:t>
      </w:r>
      <w:r w:rsidR="000072F3" w:rsidRPr="005F3D13">
        <w:rPr>
          <w:rFonts w:hint="eastAsia"/>
          <w:b/>
          <w:snapToGrid/>
        </w:rPr>
        <w:t>，園區</w:t>
      </w:r>
      <w:r w:rsidR="000072F3" w:rsidRPr="005F3D13">
        <w:rPr>
          <w:b/>
          <w:snapToGrid/>
        </w:rPr>
        <w:t>收益增加幅度有限</w:t>
      </w:r>
    </w:p>
    <w:p w:rsidR="00B80D06" w:rsidRPr="005F3D13" w:rsidRDefault="00D5071B" w:rsidP="004C6EEF">
      <w:pPr>
        <w:pStyle w:val="21"/>
        <w:ind w:left="850" w:firstLine="566"/>
      </w:pPr>
      <w:r w:rsidRPr="005F3D13">
        <w:rPr>
          <w:rFonts w:hint="eastAsia"/>
        </w:rPr>
        <w:t>為保存與維護原住民族傳統文化，促進學術研究、文化交流與社會教育，並配合觀光產業之</w:t>
      </w:r>
      <w:r w:rsidR="00B80D06" w:rsidRPr="005F3D13">
        <w:rPr>
          <w:rFonts w:hint="eastAsia"/>
        </w:rPr>
        <w:t>發展，經族群領袖及各</w:t>
      </w:r>
      <w:r w:rsidRPr="005F3D13">
        <w:rPr>
          <w:rFonts w:hint="eastAsia"/>
        </w:rPr>
        <w:t>界人士建議，於</w:t>
      </w:r>
      <w:r w:rsidR="00B80D06" w:rsidRPr="005F3D13">
        <w:rPr>
          <w:rFonts w:hint="eastAsia"/>
        </w:rPr>
        <w:t>76</w:t>
      </w:r>
      <w:r w:rsidRPr="005F3D13">
        <w:rPr>
          <w:rFonts w:hint="eastAsia"/>
        </w:rPr>
        <w:t>年在屏東縣瑪家鄉設立</w:t>
      </w:r>
      <w:r w:rsidR="00B80D06" w:rsidRPr="005F3D13">
        <w:rPr>
          <w:rFonts w:hint="eastAsia"/>
        </w:rPr>
        <w:t>原住民戶外博物館「臺灣原住民文化園區</w:t>
      </w:r>
      <w:r w:rsidR="00076B93" w:rsidRPr="005F3D13">
        <w:rPr>
          <w:rFonts w:hint="eastAsia"/>
        </w:rPr>
        <w:t>」</w:t>
      </w:r>
      <w:r w:rsidR="005F1B5C" w:rsidRPr="005F3D13">
        <w:rPr>
          <w:rFonts w:hint="eastAsia"/>
        </w:rPr>
        <w:t>(以下簡稱文化園區)</w:t>
      </w:r>
      <w:r w:rsidR="00B80D06" w:rsidRPr="005F3D13">
        <w:rPr>
          <w:rFonts w:hint="eastAsia"/>
        </w:rPr>
        <w:t>，成為南部地區重要</w:t>
      </w:r>
      <w:r w:rsidR="00076B93">
        <w:rPr>
          <w:rFonts w:hint="eastAsia"/>
        </w:rPr>
        <w:t>之</w:t>
      </w:r>
      <w:r w:rsidR="00B80D06" w:rsidRPr="005F3D13">
        <w:rPr>
          <w:rFonts w:hint="eastAsia"/>
        </w:rPr>
        <w:t>原住民族文化體驗、教育推廣及旅遊景點</w:t>
      </w:r>
      <w:r w:rsidR="00D832B1" w:rsidRPr="005F3D13">
        <w:rPr>
          <w:rFonts w:hint="eastAsia"/>
        </w:rPr>
        <w:t>。</w:t>
      </w:r>
    </w:p>
    <w:p w:rsidR="00824750" w:rsidRPr="005F3D13" w:rsidRDefault="007A001A" w:rsidP="00C62E90">
      <w:pPr>
        <w:pStyle w:val="21"/>
        <w:ind w:left="850" w:firstLine="566"/>
        <w:rPr>
          <w:rFonts w:hAnsi="標楷體"/>
        </w:rPr>
      </w:pPr>
      <w:r w:rsidRPr="005F3D13">
        <w:rPr>
          <w:rFonts w:hint="eastAsia"/>
        </w:rPr>
        <w:t>文發中心之歲入以規費收入為主，其中</w:t>
      </w:r>
      <w:r w:rsidRPr="005F3D13">
        <w:rPr>
          <w:rFonts w:hAnsi="標楷體" w:hint="eastAsia"/>
        </w:rPr>
        <w:t>「</w:t>
      </w:r>
      <w:r w:rsidRPr="005F3D13">
        <w:rPr>
          <w:rFonts w:hint="eastAsia"/>
        </w:rPr>
        <w:t>場地設施使用費</w:t>
      </w:r>
      <w:r w:rsidRPr="005F3D13">
        <w:rPr>
          <w:rFonts w:hAnsi="標楷體" w:hint="eastAsia"/>
        </w:rPr>
        <w:t>」</w:t>
      </w:r>
      <w:r w:rsidRPr="005F3D13">
        <w:rPr>
          <w:rFonts w:hint="eastAsia"/>
        </w:rPr>
        <w:t>收入係園區門票、停車</w:t>
      </w:r>
      <w:r w:rsidR="00CF592A" w:rsidRPr="005F3D13">
        <w:rPr>
          <w:rFonts w:hint="eastAsia"/>
        </w:rPr>
        <w:t>場</w:t>
      </w:r>
      <w:r w:rsidRPr="005F3D13">
        <w:rPr>
          <w:rFonts w:hint="eastAsia"/>
        </w:rPr>
        <w:t>及場地等使用收入，</w:t>
      </w:r>
      <w:r w:rsidR="005F1B5C" w:rsidRPr="005F3D13">
        <w:rPr>
          <w:rFonts w:hint="eastAsia"/>
        </w:rPr>
        <w:t>檢視該</w:t>
      </w:r>
      <w:r w:rsidRPr="005F3D13">
        <w:rPr>
          <w:rFonts w:hint="eastAsia"/>
        </w:rPr>
        <w:t>收入</w:t>
      </w:r>
      <w:r w:rsidR="005F1B5C" w:rsidRPr="005F3D13">
        <w:rPr>
          <w:rFonts w:hint="eastAsia"/>
        </w:rPr>
        <w:t>預決算</w:t>
      </w:r>
      <w:r w:rsidRPr="005F3D13">
        <w:rPr>
          <w:rFonts w:hint="eastAsia"/>
        </w:rPr>
        <w:t>及入園人數情形(詳表1</w:t>
      </w:r>
      <w:r w:rsidR="00FA1310" w:rsidRPr="005F3D13">
        <w:rPr>
          <w:rFonts w:hint="eastAsia"/>
        </w:rPr>
        <w:t>及表2</w:t>
      </w:r>
      <w:r w:rsidRPr="005F3D13">
        <w:rPr>
          <w:rFonts w:hint="eastAsia"/>
        </w:rPr>
        <w:t>)</w:t>
      </w:r>
      <w:r w:rsidR="00C62E90" w:rsidRPr="005F3D13">
        <w:rPr>
          <w:rFonts w:hint="eastAsia"/>
        </w:rPr>
        <w:t>，</w:t>
      </w:r>
      <w:r w:rsidR="005F1B5C" w:rsidRPr="005F3D13">
        <w:rPr>
          <w:rFonts w:hint="eastAsia"/>
        </w:rPr>
        <w:t>因</w:t>
      </w:r>
      <w:r w:rsidR="00C62E90" w:rsidRPr="005F3D13">
        <w:rPr>
          <w:rFonts w:hint="eastAsia"/>
        </w:rPr>
        <w:t>受</w:t>
      </w:r>
      <w:r w:rsidR="000D48C5" w:rsidRPr="005F3D13">
        <w:rPr>
          <w:rFonts w:hint="eastAsia"/>
        </w:rPr>
        <w:t>嚴重特殊傳染性肺炎</w:t>
      </w:r>
      <w:r w:rsidR="00C62E90" w:rsidRPr="005F3D13">
        <w:rPr>
          <w:rFonts w:hint="eastAsia"/>
        </w:rPr>
        <w:t>疫情影響</w:t>
      </w:r>
      <w:r w:rsidR="00824750" w:rsidRPr="005F3D13">
        <w:rPr>
          <w:rStyle w:val="af5"/>
        </w:rPr>
        <w:footnoteReference w:id="1"/>
      </w:r>
      <w:r w:rsidR="00C62E90" w:rsidRPr="005F3D13">
        <w:rPr>
          <w:rFonts w:hAnsi="標楷體" w:hint="eastAsia"/>
        </w:rPr>
        <w:t>，</w:t>
      </w:r>
      <w:r w:rsidR="005F1B5C" w:rsidRPr="005F3D13">
        <w:rPr>
          <w:rFonts w:hAnsi="標楷體" w:hint="eastAsia"/>
        </w:rPr>
        <w:t>文化園區</w:t>
      </w:r>
      <w:r w:rsidR="0080481A" w:rsidRPr="005F3D13">
        <w:rPr>
          <w:rFonts w:hint="eastAsia"/>
        </w:rPr>
        <w:t>入園人數</w:t>
      </w:r>
      <w:r w:rsidR="00C62E90" w:rsidRPr="005F3D13">
        <w:rPr>
          <w:rFonts w:hint="eastAsia"/>
        </w:rPr>
        <w:t>由108年</w:t>
      </w:r>
      <w:r w:rsidR="00076B93">
        <w:rPr>
          <w:rFonts w:hint="eastAsia"/>
        </w:rPr>
        <w:t>度</w:t>
      </w:r>
      <w:r w:rsidR="00C62E90" w:rsidRPr="005F3D13">
        <w:rPr>
          <w:rFonts w:hint="eastAsia"/>
        </w:rPr>
        <w:t>之40.51萬</w:t>
      </w:r>
      <w:r w:rsidR="0080481A" w:rsidRPr="005F3D13">
        <w:rPr>
          <w:rFonts w:hint="eastAsia"/>
        </w:rPr>
        <w:t>人次</w:t>
      </w:r>
      <w:r w:rsidR="00C62E90" w:rsidRPr="005F3D13">
        <w:rPr>
          <w:rFonts w:hAnsi="標楷體" w:hint="eastAsia"/>
        </w:rPr>
        <w:t>，</w:t>
      </w:r>
      <w:r w:rsidR="00C62E90" w:rsidRPr="005F3D13">
        <w:rPr>
          <w:rFonts w:hint="eastAsia"/>
        </w:rPr>
        <w:t>逐年遞減至110年</w:t>
      </w:r>
      <w:r w:rsidR="00076B93">
        <w:rPr>
          <w:rFonts w:hint="eastAsia"/>
        </w:rPr>
        <w:t>度</w:t>
      </w:r>
      <w:r w:rsidR="00C62E90" w:rsidRPr="005F3D13">
        <w:rPr>
          <w:rFonts w:hint="eastAsia"/>
        </w:rPr>
        <w:t>之15.43萬人次，</w:t>
      </w:r>
      <w:r w:rsidR="005F1B5C" w:rsidRPr="005F3D13">
        <w:rPr>
          <w:rFonts w:hAnsi="標楷體" w:hint="eastAsia"/>
        </w:rPr>
        <w:t>雖111年</w:t>
      </w:r>
      <w:r w:rsidR="00076B93">
        <w:rPr>
          <w:rFonts w:hAnsi="標楷體" w:hint="eastAsia"/>
        </w:rPr>
        <w:t>度</w:t>
      </w:r>
      <w:r w:rsidR="005F1B5C" w:rsidRPr="005F3D13">
        <w:rPr>
          <w:rFonts w:hAnsi="標楷體" w:hint="eastAsia"/>
        </w:rPr>
        <w:t>起參觀人數已逐漸增加，惟因遊客多以65歲以上長者、身心障礙者及6歲以下購買免費票為主</w:t>
      </w:r>
      <w:r w:rsidR="00407588" w:rsidRPr="005F3D13">
        <w:rPr>
          <w:rFonts w:hint="eastAsia"/>
        </w:rPr>
        <w:t>，1</w:t>
      </w:r>
      <w:r w:rsidR="00076B93">
        <w:rPr>
          <w:rFonts w:hint="eastAsia"/>
        </w:rPr>
        <w:t>11</w:t>
      </w:r>
      <w:r w:rsidR="00407588" w:rsidRPr="005F3D13">
        <w:rPr>
          <w:rFonts w:hint="eastAsia"/>
        </w:rPr>
        <w:t>年度至1</w:t>
      </w:r>
      <w:r w:rsidR="00407588" w:rsidRPr="005F3D13">
        <w:t>1</w:t>
      </w:r>
      <w:r w:rsidR="00AB4E30" w:rsidRPr="005F3D13">
        <w:rPr>
          <w:rFonts w:hint="eastAsia"/>
        </w:rPr>
        <w:t>4</w:t>
      </w:r>
      <w:r w:rsidR="00407588" w:rsidRPr="005F3D13">
        <w:rPr>
          <w:rFonts w:hint="eastAsia"/>
        </w:rPr>
        <w:t>年</w:t>
      </w:r>
      <w:r w:rsidR="00076B93">
        <w:rPr>
          <w:rFonts w:hint="eastAsia"/>
        </w:rPr>
        <w:t>8月各年度免費票</w:t>
      </w:r>
      <w:r w:rsidR="00407588" w:rsidRPr="005F3D13">
        <w:rPr>
          <w:rFonts w:hint="eastAsia"/>
        </w:rPr>
        <w:t>占比介於</w:t>
      </w:r>
      <w:r w:rsidR="00076B93">
        <w:rPr>
          <w:rFonts w:hint="eastAsia"/>
        </w:rPr>
        <w:t>66</w:t>
      </w:r>
      <w:r w:rsidR="00407588" w:rsidRPr="005F3D13">
        <w:t>.</w:t>
      </w:r>
      <w:r w:rsidR="00076B93">
        <w:rPr>
          <w:rFonts w:hint="eastAsia"/>
        </w:rPr>
        <w:t>12</w:t>
      </w:r>
      <w:r w:rsidR="00407588" w:rsidRPr="005F3D13">
        <w:t>%</w:t>
      </w:r>
      <w:r w:rsidR="00407588" w:rsidRPr="005F3D13">
        <w:rPr>
          <w:rFonts w:hint="eastAsia"/>
        </w:rPr>
        <w:t>至80</w:t>
      </w:r>
      <w:r w:rsidR="00407588" w:rsidRPr="005F3D13">
        <w:t>.</w:t>
      </w:r>
      <w:r w:rsidR="00407588" w:rsidRPr="005F3D13">
        <w:rPr>
          <w:rFonts w:hint="eastAsia"/>
        </w:rPr>
        <w:t>46</w:t>
      </w:r>
      <w:r w:rsidR="00407588" w:rsidRPr="005F3D13">
        <w:t>%</w:t>
      </w:r>
      <w:r w:rsidR="00407588" w:rsidRPr="005F3D13">
        <w:rPr>
          <w:rFonts w:hint="eastAsia"/>
        </w:rPr>
        <w:t>間</w:t>
      </w:r>
      <w:r w:rsidR="005F1B5C" w:rsidRPr="005F3D13">
        <w:rPr>
          <w:rFonts w:hAnsi="標楷體" w:hint="eastAsia"/>
        </w:rPr>
        <w:t>，</w:t>
      </w:r>
      <w:r w:rsidR="00076B93">
        <w:rPr>
          <w:rFonts w:hAnsi="標楷體" w:hint="eastAsia"/>
        </w:rPr>
        <w:t>致</w:t>
      </w:r>
      <w:r w:rsidR="005F1B5C" w:rsidRPr="005F3D13">
        <w:rPr>
          <w:rFonts w:hAnsi="標楷體" w:hint="eastAsia"/>
        </w:rPr>
        <w:t>文化園區收益增加有限</w:t>
      </w:r>
      <w:r w:rsidR="00F2272C" w:rsidRPr="005F3D13">
        <w:rPr>
          <w:rFonts w:hAnsi="標楷體" w:hint="eastAsia"/>
        </w:rPr>
        <w:t>，</w:t>
      </w:r>
      <w:r w:rsidR="005F1B5C" w:rsidRPr="005F3D13">
        <w:rPr>
          <w:rFonts w:hAnsi="標楷體" w:hint="eastAsia"/>
        </w:rPr>
        <w:t>另</w:t>
      </w:r>
      <w:r w:rsidR="00B80D06" w:rsidRPr="005F3D13">
        <w:rPr>
          <w:rFonts w:hint="eastAsia"/>
        </w:rPr>
        <w:t>11</w:t>
      </w:r>
      <w:r w:rsidR="00AB4E30" w:rsidRPr="005F3D13">
        <w:rPr>
          <w:rFonts w:hint="eastAsia"/>
        </w:rPr>
        <w:t>4</w:t>
      </w:r>
      <w:r w:rsidR="00F2272C" w:rsidRPr="005F3D13">
        <w:rPr>
          <w:rFonts w:hint="eastAsia"/>
        </w:rPr>
        <w:t>年1</w:t>
      </w:r>
      <w:r w:rsidR="00B80D06" w:rsidRPr="005F3D13">
        <w:rPr>
          <w:rFonts w:hint="eastAsia"/>
        </w:rPr>
        <w:t>至8</w:t>
      </w:r>
      <w:r w:rsidR="00F2272C" w:rsidRPr="005F3D13">
        <w:rPr>
          <w:rFonts w:hint="eastAsia"/>
        </w:rPr>
        <w:t>月</w:t>
      </w:r>
      <w:r w:rsidR="00076B93">
        <w:rPr>
          <w:rFonts w:hint="eastAsia"/>
        </w:rPr>
        <w:t>實際收入</w:t>
      </w:r>
      <w:r w:rsidR="004C6EEF" w:rsidRPr="005F3D13">
        <w:rPr>
          <w:rFonts w:hint="eastAsia"/>
        </w:rPr>
        <w:t>僅</w:t>
      </w:r>
      <w:r w:rsidR="00C0549E" w:rsidRPr="005F3D13">
        <w:rPr>
          <w:rFonts w:hint="eastAsia"/>
        </w:rPr>
        <w:t>達成全年</w:t>
      </w:r>
      <w:r w:rsidR="00076B93">
        <w:rPr>
          <w:rFonts w:hint="eastAsia"/>
        </w:rPr>
        <w:t>預算</w:t>
      </w:r>
      <w:r w:rsidR="00C0549E" w:rsidRPr="005F3D13">
        <w:rPr>
          <w:rFonts w:hint="eastAsia"/>
        </w:rPr>
        <w:t>之</w:t>
      </w:r>
      <w:r w:rsidR="00B80D06" w:rsidRPr="005F3D13">
        <w:rPr>
          <w:rFonts w:hint="eastAsia"/>
        </w:rPr>
        <w:t>2</w:t>
      </w:r>
      <w:r w:rsidR="00AB4E30" w:rsidRPr="005F3D13">
        <w:rPr>
          <w:rFonts w:hint="eastAsia"/>
        </w:rPr>
        <w:t>2</w:t>
      </w:r>
      <w:r w:rsidR="00B80D06" w:rsidRPr="005F3D13">
        <w:t>.</w:t>
      </w:r>
      <w:r w:rsidR="00B80D06" w:rsidRPr="005F3D13">
        <w:rPr>
          <w:rFonts w:hint="eastAsia"/>
        </w:rPr>
        <w:t>0</w:t>
      </w:r>
      <w:r w:rsidR="00AB4E30" w:rsidRPr="005F3D13">
        <w:rPr>
          <w:rFonts w:hint="eastAsia"/>
        </w:rPr>
        <w:t>3</w:t>
      </w:r>
      <w:r w:rsidR="00F2272C" w:rsidRPr="005F3D13">
        <w:rPr>
          <w:rFonts w:hint="eastAsia"/>
        </w:rPr>
        <w:t>%</w:t>
      </w:r>
      <w:r w:rsidR="005F1B5C" w:rsidRPr="005F3D13">
        <w:rPr>
          <w:rFonts w:hint="eastAsia"/>
        </w:rPr>
        <w:t>，該中心允宜賡續增</w:t>
      </w:r>
      <w:r w:rsidR="005F1B5C" w:rsidRPr="005F3D13">
        <w:rPr>
          <w:rFonts w:hAnsi="標楷體" w:hint="eastAsia"/>
        </w:rPr>
        <w:t>進</w:t>
      </w:r>
      <w:r w:rsidR="005F1B5C" w:rsidRPr="005F3D13">
        <w:rPr>
          <w:rFonts w:hAnsi="標楷體" w:hint="eastAsia"/>
        </w:rPr>
        <w:lastRenderedPageBreak/>
        <w:t>年輕民眾入園意願以</w:t>
      </w:r>
      <w:r w:rsidR="00E22A3E" w:rsidRPr="005F3D13">
        <w:rPr>
          <w:rFonts w:hAnsi="標楷體" w:hint="eastAsia"/>
        </w:rPr>
        <w:t>提高收益</w:t>
      </w:r>
      <w:r w:rsidR="00824750" w:rsidRPr="005F3D13">
        <w:rPr>
          <w:rFonts w:hAnsi="標楷體" w:hint="eastAsia"/>
        </w:rPr>
        <w:t>。</w:t>
      </w:r>
    </w:p>
    <w:p w:rsidR="00B63617" w:rsidRPr="005F3D13" w:rsidRDefault="00B63617" w:rsidP="00C202AA">
      <w:pPr>
        <w:ind w:leftChars="0" w:left="797" w:right="-189" w:hangingChars="281" w:hanging="797"/>
        <w:rPr>
          <w:rFonts w:hAnsi="標楷體"/>
          <w:b/>
          <w:snapToGrid/>
          <w:kern w:val="0"/>
        </w:rPr>
      </w:pPr>
      <w:r w:rsidRPr="005F3D13">
        <w:rPr>
          <w:rFonts w:hAnsi="標楷體"/>
          <w:b/>
          <w:snapToGrid/>
          <w:kern w:val="0"/>
        </w:rPr>
        <w:t>表</w:t>
      </w:r>
      <w:r w:rsidRPr="005F3D13">
        <w:rPr>
          <w:rFonts w:hAnsi="標楷體" w:hint="eastAsia"/>
          <w:b/>
          <w:snapToGrid/>
          <w:kern w:val="0"/>
        </w:rPr>
        <w:t>1</w:t>
      </w:r>
      <w:r w:rsidR="00C202AA" w:rsidRPr="005F3D13">
        <w:rPr>
          <w:rFonts w:hAnsi="標楷體" w:hint="eastAsia"/>
          <w:b/>
          <w:snapToGrid/>
          <w:kern w:val="0"/>
        </w:rPr>
        <w:t xml:space="preserve">　10</w:t>
      </w:r>
      <w:r w:rsidR="00AB4E30" w:rsidRPr="005F3D13">
        <w:rPr>
          <w:rFonts w:hAnsi="標楷體" w:hint="eastAsia"/>
          <w:b/>
          <w:snapToGrid/>
          <w:kern w:val="0"/>
        </w:rPr>
        <w:t>8</w:t>
      </w:r>
      <w:r w:rsidR="00C202AA" w:rsidRPr="005F3D13">
        <w:rPr>
          <w:rFonts w:hAnsi="標楷體" w:hint="eastAsia"/>
          <w:b/>
          <w:snapToGrid/>
          <w:kern w:val="0"/>
        </w:rPr>
        <w:t>至114年度</w:t>
      </w:r>
      <w:r w:rsidRPr="005F3D13">
        <w:rPr>
          <w:rFonts w:hAnsi="標楷體" w:hint="eastAsia"/>
          <w:b/>
          <w:snapToGrid/>
          <w:kern w:val="0"/>
        </w:rPr>
        <w:t>文化園區「規費收入-場地設施使用費」</w:t>
      </w:r>
      <w:r w:rsidR="00CF18A1" w:rsidRPr="005F3D13">
        <w:rPr>
          <w:rFonts w:hAnsi="標楷體" w:hint="eastAsia"/>
          <w:b/>
          <w:snapToGrid/>
          <w:kern w:val="0"/>
        </w:rPr>
        <w:t>預決算</w:t>
      </w:r>
      <w:r w:rsidRPr="005F3D13">
        <w:rPr>
          <w:rFonts w:hAnsi="標楷體" w:hint="eastAsia"/>
          <w:b/>
          <w:snapToGrid/>
          <w:kern w:val="0"/>
        </w:rPr>
        <w:t>及入園人數情形表</w:t>
      </w:r>
      <w:r w:rsidR="00CF18A1" w:rsidRPr="005F3D13">
        <w:rPr>
          <w:rFonts w:hAnsi="標楷體" w:hint="eastAsia"/>
          <w:b/>
          <w:snapToGrid/>
          <w:kern w:val="0"/>
        </w:rPr>
        <w:t xml:space="preserve">          </w:t>
      </w:r>
      <w:r w:rsidR="005F1B5C" w:rsidRPr="005F3D13">
        <w:rPr>
          <w:rFonts w:hAnsi="標楷體" w:hint="eastAsia"/>
          <w:b/>
          <w:snapToGrid/>
          <w:kern w:val="0"/>
        </w:rPr>
        <w:t xml:space="preserve">          </w:t>
      </w:r>
      <w:r w:rsidR="00CF18A1" w:rsidRPr="005F3D13">
        <w:rPr>
          <w:rFonts w:hAnsi="標楷體" w:hint="eastAsia"/>
          <w:b/>
          <w:snapToGrid/>
          <w:kern w:val="0"/>
        </w:rPr>
        <w:t xml:space="preserve"> </w:t>
      </w:r>
      <w:r w:rsidR="00CF18A1" w:rsidRPr="005F3D13">
        <w:rPr>
          <w:rFonts w:hAnsi="標楷體" w:hint="eastAsia"/>
          <w:snapToGrid/>
          <w:kern w:val="0"/>
          <w:sz w:val="24"/>
          <w:szCs w:val="24"/>
        </w:rPr>
        <w:t>單位:人次；新臺幣千元</w:t>
      </w:r>
      <w:r w:rsidR="00C202AA" w:rsidRPr="005F3D13">
        <w:rPr>
          <w:rFonts w:hAnsi="標楷體" w:hint="eastAsia"/>
          <w:snapToGrid/>
          <w:kern w:val="0"/>
          <w:sz w:val="24"/>
          <w:szCs w:val="24"/>
        </w:rPr>
        <w:t>；%</w:t>
      </w:r>
    </w:p>
    <w:tbl>
      <w:tblPr>
        <w:tblW w:w="865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559"/>
        <w:gridCol w:w="1701"/>
        <w:gridCol w:w="1559"/>
        <w:gridCol w:w="2280"/>
      </w:tblGrid>
      <w:tr w:rsidR="00407588" w:rsidRPr="00AB243F" w:rsidTr="00AB243F">
        <w:trPr>
          <w:tblHeader/>
        </w:trPr>
        <w:tc>
          <w:tcPr>
            <w:tcW w:w="1560" w:type="dxa"/>
            <w:shd w:val="clear" w:color="auto" w:fill="auto"/>
            <w:vAlign w:val="center"/>
          </w:tcPr>
          <w:p w:rsidR="00B63617" w:rsidRPr="00AB243F" w:rsidRDefault="00B63617" w:rsidP="00AB243F">
            <w:pPr>
              <w:pStyle w:val="142"/>
              <w:jc w:val="center"/>
            </w:pPr>
            <w:r w:rsidRPr="00AB243F">
              <w:rPr>
                <w:rFonts w:hint="eastAsia"/>
              </w:rPr>
              <w:t>年度</w:t>
            </w:r>
          </w:p>
        </w:tc>
        <w:tc>
          <w:tcPr>
            <w:tcW w:w="1559" w:type="dxa"/>
            <w:vAlign w:val="center"/>
          </w:tcPr>
          <w:p w:rsidR="00B63617" w:rsidRPr="00AB243F" w:rsidRDefault="00B63617" w:rsidP="00AB243F">
            <w:pPr>
              <w:pStyle w:val="142"/>
              <w:jc w:val="center"/>
            </w:pPr>
            <w:r w:rsidRPr="00AB243F">
              <w:t>入園人</w:t>
            </w:r>
            <w:r w:rsidRPr="00AB243F">
              <w:rPr>
                <w:rFonts w:hint="eastAsia"/>
              </w:rPr>
              <w:t>數</w:t>
            </w:r>
          </w:p>
        </w:tc>
        <w:tc>
          <w:tcPr>
            <w:tcW w:w="1701" w:type="dxa"/>
            <w:vAlign w:val="center"/>
          </w:tcPr>
          <w:p w:rsidR="00B63617" w:rsidRPr="00AB243F" w:rsidRDefault="00D5071B" w:rsidP="00AB243F">
            <w:pPr>
              <w:pStyle w:val="142"/>
              <w:jc w:val="center"/>
            </w:pPr>
            <w:r w:rsidRPr="00AB243F">
              <w:rPr>
                <w:rFonts w:hint="eastAsia"/>
              </w:rPr>
              <w:t>預算數</w:t>
            </w:r>
            <w:r w:rsidR="000673CA" w:rsidRPr="00AB243F">
              <w:rPr>
                <w:rFonts w:hint="eastAsia"/>
              </w:rPr>
              <w:t>A</w:t>
            </w:r>
          </w:p>
        </w:tc>
        <w:tc>
          <w:tcPr>
            <w:tcW w:w="1559" w:type="dxa"/>
            <w:vAlign w:val="center"/>
          </w:tcPr>
          <w:p w:rsidR="00B63617" w:rsidRPr="00AB243F" w:rsidRDefault="00D5071B" w:rsidP="00AB243F">
            <w:pPr>
              <w:pStyle w:val="142"/>
              <w:jc w:val="center"/>
            </w:pPr>
            <w:r w:rsidRPr="00AB243F">
              <w:rPr>
                <w:rFonts w:hint="eastAsia"/>
              </w:rPr>
              <w:t>決算數</w:t>
            </w:r>
            <w:r w:rsidR="000673CA" w:rsidRPr="00AB243F">
              <w:rPr>
                <w:rFonts w:hint="eastAsia"/>
              </w:rPr>
              <w:t>B</w:t>
            </w:r>
          </w:p>
        </w:tc>
        <w:tc>
          <w:tcPr>
            <w:tcW w:w="2280" w:type="dxa"/>
            <w:vAlign w:val="center"/>
          </w:tcPr>
          <w:p w:rsidR="00B63617" w:rsidRPr="00AB243F" w:rsidRDefault="00D5071B" w:rsidP="00AB243F">
            <w:pPr>
              <w:pStyle w:val="142"/>
              <w:jc w:val="center"/>
            </w:pPr>
            <w:r w:rsidRPr="00AB243F">
              <w:rPr>
                <w:rFonts w:hint="eastAsia"/>
              </w:rPr>
              <w:t>預算</w:t>
            </w:r>
            <w:r w:rsidR="00B63617" w:rsidRPr="00AB243F">
              <w:rPr>
                <w:rFonts w:hint="eastAsia"/>
              </w:rPr>
              <w:t>達成率</w:t>
            </w:r>
            <w:r w:rsidR="000673CA" w:rsidRPr="00AB243F">
              <w:rPr>
                <w:rFonts w:hint="eastAsia"/>
              </w:rPr>
              <w:t>B/A</w:t>
            </w:r>
          </w:p>
        </w:tc>
      </w:tr>
      <w:tr w:rsidR="005F3D13" w:rsidRPr="00AB243F" w:rsidTr="00AB243F">
        <w:tc>
          <w:tcPr>
            <w:tcW w:w="1560" w:type="dxa"/>
            <w:shd w:val="clear" w:color="auto" w:fill="auto"/>
            <w:vAlign w:val="center"/>
          </w:tcPr>
          <w:p w:rsidR="00CF592A" w:rsidRPr="00AB243F" w:rsidRDefault="00CF592A" w:rsidP="00AB243F">
            <w:pPr>
              <w:pStyle w:val="142"/>
              <w:jc w:val="center"/>
              <w:rPr>
                <w:rFonts w:hint="eastAsia"/>
              </w:rPr>
            </w:pPr>
            <w:r w:rsidRPr="00AB243F">
              <w:rPr>
                <w:rFonts w:hint="eastAsia"/>
              </w:rPr>
              <w:t>108</w:t>
            </w:r>
          </w:p>
        </w:tc>
        <w:tc>
          <w:tcPr>
            <w:tcW w:w="1559" w:type="dxa"/>
            <w:vAlign w:val="center"/>
          </w:tcPr>
          <w:p w:rsidR="00CF592A" w:rsidRPr="00AB243F" w:rsidRDefault="00CF592A" w:rsidP="00AB243F">
            <w:pPr>
              <w:pStyle w:val="142"/>
              <w:jc w:val="right"/>
            </w:pPr>
            <w:r w:rsidRPr="00AB243F">
              <w:t>405,131</w:t>
            </w:r>
          </w:p>
        </w:tc>
        <w:tc>
          <w:tcPr>
            <w:tcW w:w="1701" w:type="dxa"/>
            <w:vAlign w:val="center"/>
          </w:tcPr>
          <w:p w:rsidR="00CF592A" w:rsidRPr="00AB243F" w:rsidRDefault="00CF592A" w:rsidP="00AB243F">
            <w:pPr>
              <w:pStyle w:val="142"/>
              <w:jc w:val="right"/>
              <w:rPr>
                <w:rFonts w:hint="eastAsia"/>
              </w:rPr>
            </w:pPr>
            <w:r w:rsidRPr="00AB243F">
              <w:t>27,272</w:t>
            </w:r>
          </w:p>
        </w:tc>
        <w:tc>
          <w:tcPr>
            <w:tcW w:w="1559" w:type="dxa"/>
            <w:vAlign w:val="center"/>
          </w:tcPr>
          <w:p w:rsidR="00CF592A" w:rsidRPr="00AB243F" w:rsidRDefault="00CF592A" w:rsidP="00AB243F">
            <w:pPr>
              <w:pStyle w:val="142"/>
              <w:jc w:val="right"/>
              <w:rPr>
                <w:rFonts w:hint="eastAsia"/>
              </w:rPr>
            </w:pPr>
            <w:r w:rsidRPr="00AB243F">
              <w:rPr>
                <w:rFonts w:hint="eastAsia"/>
              </w:rPr>
              <w:t>13,477</w:t>
            </w:r>
          </w:p>
        </w:tc>
        <w:tc>
          <w:tcPr>
            <w:tcW w:w="2280" w:type="dxa"/>
            <w:vAlign w:val="center"/>
          </w:tcPr>
          <w:p w:rsidR="00CF592A" w:rsidRPr="00AB243F" w:rsidRDefault="00CF592A" w:rsidP="00AB243F">
            <w:pPr>
              <w:pStyle w:val="142"/>
              <w:jc w:val="right"/>
              <w:rPr>
                <w:rFonts w:hint="eastAsia"/>
              </w:rPr>
            </w:pPr>
            <w:r w:rsidRPr="00AB243F">
              <w:rPr>
                <w:rFonts w:hint="eastAsia"/>
              </w:rPr>
              <w:t>49.42</w:t>
            </w:r>
          </w:p>
        </w:tc>
      </w:tr>
      <w:tr w:rsidR="00407588" w:rsidRPr="00AB243F" w:rsidTr="00AB243F">
        <w:tc>
          <w:tcPr>
            <w:tcW w:w="1560" w:type="dxa"/>
            <w:shd w:val="clear" w:color="auto" w:fill="auto"/>
            <w:vAlign w:val="center"/>
          </w:tcPr>
          <w:p w:rsidR="00D5071B" w:rsidRPr="00AB243F" w:rsidRDefault="00D5071B" w:rsidP="00AB243F">
            <w:pPr>
              <w:pStyle w:val="142"/>
              <w:jc w:val="center"/>
            </w:pPr>
            <w:r w:rsidRPr="00AB243F">
              <w:rPr>
                <w:rFonts w:hint="eastAsia"/>
              </w:rPr>
              <w:t>109</w:t>
            </w:r>
          </w:p>
        </w:tc>
        <w:tc>
          <w:tcPr>
            <w:tcW w:w="1559" w:type="dxa"/>
            <w:vAlign w:val="center"/>
          </w:tcPr>
          <w:p w:rsidR="00D5071B" w:rsidRPr="00AB243F" w:rsidRDefault="00D5071B" w:rsidP="00AB243F">
            <w:pPr>
              <w:pStyle w:val="142"/>
              <w:jc w:val="right"/>
            </w:pPr>
            <w:r w:rsidRPr="00AB243F">
              <w:t>191,311</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D5071B" w:rsidP="00AB243F">
            <w:pPr>
              <w:pStyle w:val="142"/>
              <w:jc w:val="right"/>
            </w:pPr>
            <w:r w:rsidRPr="00AB243F">
              <w:rPr>
                <w:rFonts w:hint="eastAsia"/>
              </w:rPr>
              <w:t>11,192</w:t>
            </w:r>
          </w:p>
        </w:tc>
        <w:tc>
          <w:tcPr>
            <w:tcW w:w="2280" w:type="dxa"/>
            <w:vAlign w:val="center"/>
          </w:tcPr>
          <w:p w:rsidR="00D5071B" w:rsidRPr="00AB243F" w:rsidRDefault="00D5071B" w:rsidP="00AB243F">
            <w:pPr>
              <w:pStyle w:val="142"/>
              <w:jc w:val="right"/>
            </w:pPr>
            <w:r w:rsidRPr="00AB243F">
              <w:rPr>
                <w:rFonts w:hint="eastAsia"/>
              </w:rPr>
              <w:t>41.04</w:t>
            </w:r>
          </w:p>
        </w:tc>
      </w:tr>
      <w:tr w:rsidR="00407588" w:rsidRPr="00AB243F" w:rsidTr="00AB243F">
        <w:tc>
          <w:tcPr>
            <w:tcW w:w="1560" w:type="dxa"/>
            <w:shd w:val="clear" w:color="auto" w:fill="auto"/>
          </w:tcPr>
          <w:p w:rsidR="00D5071B" w:rsidRPr="00AB243F" w:rsidRDefault="00D5071B" w:rsidP="00AB243F">
            <w:pPr>
              <w:pStyle w:val="142"/>
              <w:jc w:val="center"/>
            </w:pPr>
            <w:r w:rsidRPr="00AB243F">
              <w:rPr>
                <w:rFonts w:hint="eastAsia"/>
              </w:rPr>
              <w:t>110</w:t>
            </w:r>
          </w:p>
        </w:tc>
        <w:tc>
          <w:tcPr>
            <w:tcW w:w="1559" w:type="dxa"/>
            <w:vAlign w:val="center"/>
          </w:tcPr>
          <w:p w:rsidR="00D5071B" w:rsidRPr="00AB243F" w:rsidRDefault="00D5071B" w:rsidP="00AB243F">
            <w:pPr>
              <w:pStyle w:val="142"/>
              <w:jc w:val="right"/>
            </w:pPr>
            <w:r w:rsidRPr="00AB243F">
              <w:t>154,265</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D5071B" w:rsidP="00AB243F">
            <w:pPr>
              <w:pStyle w:val="142"/>
              <w:jc w:val="right"/>
            </w:pPr>
            <w:r w:rsidRPr="00AB243F">
              <w:rPr>
                <w:rFonts w:hint="eastAsia"/>
              </w:rPr>
              <w:t>9,471</w:t>
            </w:r>
          </w:p>
        </w:tc>
        <w:tc>
          <w:tcPr>
            <w:tcW w:w="2280" w:type="dxa"/>
            <w:vAlign w:val="center"/>
          </w:tcPr>
          <w:p w:rsidR="00D5071B" w:rsidRPr="00AB243F" w:rsidRDefault="00D5071B" w:rsidP="00AB243F">
            <w:pPr>
              <w:pStyle w:val="142"/>
              <w:jc w:val="right"/>
            </w:pPr>
            <w:r w:rsidRPr="00AB243F">
              <w:rPr>
                <w:rFonts w:hint="eastAsia"/>
              </w:rPr>
              <w:t>34.73</w:t>
            </w:r>
          </w:p>
        </w:tc>
      </w:tr>
      <w:tr w:rsidR="00407588" w:rsidRPr="00AB243F" w:rsidTr="00AB243F">
        <w:tc>
          <w:tcPr>
            <w:tcW w:w="1560" w:type="dxa"/>
            <w:shd w:val="clear" w:color="auto" w:fill="auto"/>
          </w:tcPr>
          <w:p w:rsidR="00D5071B" w:rsidRPr="00AB243F" w:rsidRDefault="00D5071B" w:rsidP="00AB243F">
            <w:pPr>
              <w:pStyle w:val="142"/>
              <w:jc w:val="center"/>
            </w:pPr>
            <w:r w:rsidRPr="00AB243F">
              <w:rPr>
                <w:rFonts w:hint="eastAsia"/>
              </w:rPr>
              <w:t>111</w:t>
            </w:r>
          </w:p>
        </w:tc>
        <w:tc>
          <w:tcPr>
            <w:tcW w:w="1559" w:type="dxa"/>
            <w:vAlign w:val="center"/>
          </w:tcPr>
          <w:p w:rsidR="00D5071B" w:rsidRPr="00AB243F" w:rsidRDefault="00D5071B" w:rsidP="00AB243F">
            <w:pPr>
              <w:pStyle w:val="142"/>
              <w:jc w:val="right"/>
            </w:pPr>
            <w:r w:rsidRPr="00AB243F">
              <w:rPr>
                <w:rFonts w:hint="eastAsia"/>
              </w:rPr>
              <w:t>188,024</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D5071B" w:rsidP="00AB243F">
            <w:pPr>
              <w:pStyle w:val="142"/>
              <w:jc w:val="right"/>
            </w:pPr>
            <w:r w:rsidRPr="00AB243F">
              <w:rPr>
                <w:rFonts w:hint="eastAsia"/>
              </w:rPr>
              <w:t>8,699</w:t>
            </w:r>
          </w:p>
        </w:tc>
        <w:tc>
          <w:tcPr>
            <w:tcW w:w="2280" w:type="dxa"/>
            <w:vAlign w:val="center"/>
          </w:tcPr>
          <w:p w:rsidR="00D5071B" w:rsidRPr="00AB243F" w:rsidRDefault="00D5071B" w:rsidP="00AB243F">
            <w:pPr>
              <w:pStyle w:val="142"/>
              <w:jc w:val="right"/>
            </w:pPr>
            <w:r w:rsidRPr="00AB243F">
              <w:rPr>
                <w:rFonts w:hint="eastAsia"/>
              </w:rPr>
              <w:t>31.90</w:t>
            </w:r>
          </w:p>
        </w:tc>
      </w:tr>
      <w:tr w:rsidR="00407588" w:rsidRPr="00AB243F" w:rsidTr="00AB243F">
        <w:tc>
          <w:tcPr>
            <w:tcW w:w="1560" w:type="dxa"/>
            <w:shd w:val="clear" w:color="auto" w:fill="auto"/>
          </w:tcPr>
          <w:p w:rsidR="00D5071B" w:rsidRPr="00AB243F" w:rsidRDefault="00D5071B" w:rsidP="00AB243F">
            <w:pPr>
              <w:pStyle w:val="142"/>
              <w:jc w:val="center"/>
              <w:rPr>
                <w:rFonts w:hint="eastAsia"/>
              </w:rPr>
            </w:pPr>
            <w:r w:rsidRPr="00AB243F">
              <w:rPr>
                <w:rFonts w:hint="eastAsia"/>
              </w:rPr>
              <w:t>112</w:t>
            </w:r>
          </w:p>
        </w:tc>
        <w:tc>
          <w:tcPr>
            <w:tcW w:w="1559" w:type="dxa"/>
            <w:vAlign w:val="center"/>
          </w:tcPr>
          <w:p w:rsidR="00D5071B" w:rsidRPr="00AB243F" w:rsidRDefault="00D5071B" w:rsidP="00AB243F">
            <w:pPr>
              <w:pStyle w:val="142"/>
              <w:jc w:val="right"/>
              <w:rPr>
                <w:rFonts w:hint="eastAsia"/>
              </w:rPr>
            </w:pPr>
            <w:r w:rsidRPr="00AB243F">
              <w:rPr>
                <w:rFonts w:hint="eastAsia"/>
              </w:rPr>
              <w:t>195</w:t>
            </w:r>
            <w:r w:rsidRPr="00AB243F">
              <w:t>,001</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055688" w:rsidP="00AB243F">
            <w:pPr>
              <w:pStyle w:val="142"/>
              <w:jc w:val="right"/>
              <w:rPr>
                <w:rFonts w:hint="eastAsia"/>
              </w:rPr>
            </w:pPr>
            <w:r w:rsidRPr="00AB243F">
              <w:rPr>
                <w:rFonts w:hint="eastAsia"/>
              </w:rPr>
              <w:t>11,184</w:t>
            </w:r>
          </w:p>
        </w:tc>
        <w:tc>
          <w:tcPr>
            <w:tcW w:w="2280" w:type="dxa"/>
            <w:vAlign w:val="center"/>
          </w:tcPr>
          <w:p w:rsidR="00D5071B" w:rsidRPr="00AB243F" w:rsidRDefault="00055688" w:rsidP="00AB243F">
            <w:pPr>
              <w:pStyle w:val="142"/>
              <w:jc w:val="right"/>
              <w:rPr>
                <w:rFonts w:hint="eastAsia"/>
              </w:rPr>
            </w:pPr>
            <w:r w:rsidRPr="00AB243F">
              <w:t>41.0</w:t>
            </w:r>
            <w:r w:rsidRPr="00AB243F">
              <w:rPr>
                <w:rFonts w:hint="eastAsia"/>
              </w:rPr>
              <w:t>1</w:t>
            </w:r>
          </w:p>
        </w:tc>
      </w:tr>
      <w:tr w:rsidR="00C202AA" w:rsidRPr="00AB243F" w:rsidTr="00AB243F">
        <w:tc>
          <w:tcPr>
            <w:tcW w:w="1560" w:type="dxa"/>
            <w:shd w:val="clear" w:color="auto" w:fill="auto"/>
          </w:tcPr>
          <w:p w:rsidR="00C202AA" w:rsidRPr="00AB243F" w:rsidRDefault="00C202AA" w:rsidP="00AB243F">
            <w:pPr>
              <w:pStyle w:val="142"/>
              <w:jc w:val="center"/>
              <w:rPr>
                <w:rFonts w:hint="eastAsia"/>
              </w:rPr>
            </w:pPr>
            <w:r w:rsidRPr="00AB243F">
              <w:rPr>
                <w:rFonts w:hint="eastAsia"/>
              </w:rPr>
              <w:t>113</w:t>
            </w:r>
          </w:p>
        </w:tc>
        <w:tc>
          <w:tcPr>
            <w:tcW w:w="1559" w:type="dxa"/>
            <w:vAlign w:val="center"/>
          </w:tcPr>
          <w:p w:rsidR="00C202AA" w:rsidRPr="00AB243F" w:rsidRDefault="00C202AA" w:rsidP="00AB243F">
            <w:pPr>
              <w:pStyle w:val="142"/>
              <w:jc w:val="right"/>
              <w:rPr>
                <w:rFonts w:hint="eastAsia"/>
              </w:rPr>
            </w:pPr>
            <w:r w:rsidRPr="00AB243F">
              <w:rPr>
                <w:rFonts w:hint="eastAsia"/>
              </w:rPr>
              <w:t>197,</w:t>
            </w:r>
            <w:r w:rsidRPr="00AB243F">
              <w:t>528</w:t>
            </w:r>
          </w:p>
        </w:tc>
        <w:tc>
          <w:tcPr>
            <w:tcW w:w="1701" w:type="dxa"/>
            <w:vAlign w:val="center"/>
          </w:tcPr>
          <w:p w:rsidR="00C202AA" w:rsidRPr="00AB243F" w:rsidRDefault="00C202AA" w:rsidP="00AB243F">
            <w:pPr>
              <w:pStyle w:val="142"/>
              <w:jc w:val="right"/>
            </w:pPr>
            <w:r w:rsidRPr="00AB243F">
              <w:rPr>
                <w:rFonts w:hint="eastAsia"/>
              </w:rPr>
              <w:t>27,272</w:t>
            </w:r>
          </w:p>
        </w:tc>
        <w:tc>
          <w:tcPr>
            <w:tcW w:w="1559" w:type="dxa"/>
            <w:vAlign w:val="center"/>
          </w:tcPr>
          <w:p w:rsidR="00C202AA" w:rsidRPr="00AB243F" w:rsidRDefault="00C202AA" w:rsidP="00AB243F">
            <w:pPr>
              <w:pStyle w:val="142"/>
              <w:jc w:val="right"/>
              <w:rPr>
                <w:rFonts w:hint="eastAsia"/>
              </w:rPr>
            </w:pPr>
            <w:r w:rsidRPr="00AB243F">
              <w:rPr>
                <w:rFonts w:hint="eastAsia"/>
              </w:rPr>
              <w:t>8</w:t>
            </w:r>
            <w:r w:rsidRPr="00AB243F">
              <w:t>,886</w:t>
            </w:r>
          </w:p>
        </w:tc>
        <w:tc>
          <w:tcPr>
            <w:tcW w:w="2280" w:type="dxa"/>
            <w:vAlign w:val="center"/>
          </w:tcPr>
          <w:p w:rsidR="00C202AA" w:rsidRPr="00AB243F" w:rsidRDefault="00C202AA" w:rsidP="00AB243F">
            <w:pPr>
              <w:pStyle w:val="142"/>
              <w:jc w:val="right"/>
            </w:pPr>
            <w:r w:rsidRPr="00AB243F">
              <w:rPr>
                <w:rFonts w:hint="eastAsia"/>
              </w:rPr>
              <w:t>3</w:t>
            </w:r>
            <w:r w:rsidRPr="00AB243F">
              <w:t>2.58</w:t>
            </w:r>
          </w:p>
        </w:tc>
      </w:tr>
      <w:tr w:rsidR="00C202AA" w:rsidRPr="00AB243F" w:rsidTr="00AB243F">
        <w:tc>
          <w:tcPr>
            <w:tcW w:w="1560" w:type="dxa"/>
            <w:shd w:val="clear" w:color="auto" w:fill="auto"/>
          </w:tcPr>
          <w:p w:rsidR="00C202AA" w:rsidRPr="00AB243F" w:rsidRDefault="00C202AA" w:rsidP="00AB243F">
            <w:pPr>
              <w:pStyle w:val="142"/>
              <w:jc w:val="center"/>
            </w:pPr>
            <w:r w:rsidRPr="00AB243F">
              <w:rPr>
                <w:rFonts w:hint="eastAsia"/>
              </w:rPr>
              <w:t>114</w:t>
            </w:r>
          </w:p>
        </w:tc>
        <w:tc>
          <w:tcPr>
            <w:tcW w:w="1559" w:type="dxa"/>
            <w:vAlign w:val="center"/>
          </w:tcPr>
          <w:p w:rsidR="00C202AA" w:rsidRPr="00AB243F" w:rsidRDefault="00C202AA" w:rsidP="00AB243F">
            <w:pPr>
              <w:pStyle w:val="142"/>
              <w:jc w:val="right"/>
            </w:pPr>
            <w:r w:rsidRPr="00AB243F">
              <w:rPr>
                <w:rFonts w:hint="eastAsia"/>
              </w:rPr>
              <w:t>1</w:t>
            </w:r>
            <w:r w:rsidRPr="00AB243F">
              <w:t>44,664</w:t>
            </w:r>
          </w:p>
        </w:tc>
        <w:tc>
          <w:tcPr>
            <w:tcW w:w="1701" w:type="dxa"/>
            <w:vAlign w:val="center"/>
          </w:tcPr>
          <w:p w:rsidR="00C202AA" w:rsidRPr="00AB243F" w:rsidRDefault="00C202AA" w:rsidP="00AB243F">
            <w:pPr>
              <w:pStyle w:val="142"/>
              <w:jc w:val="right"/>
            </w:pPr>
            <w:r w:rsidRPr="00AB243F">
              <w:rPr>
                <w:rFonts w:hint="eastAsia"/>
              </w:rPr>
              <w:t>3</w:t>
            </w:r>
            <w:r w:rsidRPr="00AB243F">
              <w:t>0,272</w:t>
            </w:r>
          </w:p>
        </w:tc>
        <w:tc>
          <w:tcPr>
            <w:tcW w:w="1559" w:type="dxa"/>
            <w:vAlign w:val="center"/>
          </w:tcPr>
          <w:p w:rsidR="00C202AA" w:rsidRPr="00AB243F" w:rsidRDefault="00C202AA" w:rsidP="00AB243F">
            <w:pPr>
              <w:pStyle w:val="142"/>
              <w:jc w:val="right"/>
            </w:pPr>
            <w:r w:rsidRPr="00AB243F">
              <w:rPr>
                <w:rFonts w:hint="eastAsia"/>
              </w:rPr>
              <w:t>6</w:t>
            </w:r>
            <w:r w:rsidRPr="00AB243F">
              <w:t>,6</w:t>
            </w:r>
            <w:r w:rsidRPr="00AB243F">
              <w:rPr>
                <w:rFonts w:hint="eastAsia"/>
              </w:rPr>
              <w:t>69</w:t>
            </w:r>
          </w:p>
        </w:tc>
        <w:tc>
          <w:tcPr>
            <w:tcW w:w="2280" w:type="dxa"/>
            <w:vAlign w:val="center"/>
          </w:tcPr>
          <w:p w:rsidR="00C202AA" w:rsidRPr="00AB243F" w:rsidRDefault="00C202AA" w:rsidP="00AB243F">
            <w:pPr>
              <w:pStyle w:val="142"/>
              <w:jc w:val="right"/>
            </w:pPr>
            <w:r w:rsidRPr="00AB243F">
              <w:rPr>
                <w:rFonts w:hint="eastAsia"/>
              </w:rPr>
              <w:t>2</w:t>
            </w:r>
            <w:r w:rsidRPr="00AB243F">
              <w:t>2.0</w:t>
            </w:r>
            <w:r w:rsidRPr="00AB243F">
              <w:rPr>
                <w:rFonts w:hint="eastAsia"/>
              </w:rPr>
              <w:t>3</w:t>
            </w:r>
          </w:p>
        </w:tc>
      </w:tr>
    </w:tbl>
    <w:p w:rsidR="00B63617" w:rsidRPr="005F3D13" w:rsidRDefault="00B63617" w:rsidP="00AB4E30">
      <w:pPr>
        <w:snapToGrid w:val="0"/>
        <w:spacing w:line="280" w:lineRule="exact"/>
        <w:ind w:leftChars="-1" w:left="1456" w:rightChars="-37" w:right="-105" w:hangingChars="600" w:hanging="1459"/>
        <w:rPr>
          <w:sz w:val="24"/>
        </w:rPr>
      </w:pPr>
      <w:r w:rsidRPr="005F3D13">
        <w:rPr>
          <w:rFonts w:hint="eastAsia"/>
          <w:sz w:val="24"/>
        </w:rPr>
        <w:t xml:space="preserve">說 </w:t>
      </w:r>
      <w:r w:rsidRPr="005F3D13">
        <w:rPr>
          <w:sz w:val="24"/>
        </w:rPr>
        <w:t xml:space="preserve">   </w:t>
      </w:r>
      <w:r w:rsidRPr="005F3D13">
        <w:rPr>
          <w:rFonts w:hint="eastAsia"/>
          <w:sz w:val="24"/>
        </w:rPr>
        <w:t>明：</w:t>
      </w:r>
      <w:r w:rsidR="00AB4E30" w:rsidRPr="005F3D13">
        <w:rPr>
          <w:rFonts w:hint="eastAsia"/>
          <w:sz w:val="24"/>
        </w:rPr>
        <w:t>1.</w:t>
      </w:r>
      <w:r w:rsidRPr="005F3D13">
        <w:rPr>
          <w:rFonts w:hAnsi="標楷體" w:hint="eastAsia"/>
          <w:sz w:val="24"/>
        </w:rPr>
        <w:t>「</w:t>
      </w:r>
      <w:r w:rsidRPr="005F3D13">
        <w:rPr>
          <w:rFonts w:hint="eastAsia"/>
          <w:sz w:val="24"/>
        </w:rPr>
        <w:t>規費收入-場地設施使用費</w:t>
      </w:r>
      <w:r w:rsidRPr="005F3D13">
        <w:rPr>
          <w:rFonts w:hAnsi="標楷體" w:hint="eastAsia"/>
          <w:sz w:val="24"/>
        </w:rPr>
        <w:t>」預算數</w:t>
      </w:r>
      <w:r w:rsidRPr="005F3D13">
        <w:rPr>
          <w:rFonts w:hint="eastAsia"/>
          <w:sz w:val="24"/>
        </w:rPr>
        <w:t>係園區門票、停車及場地</w:t>
      </w:r>
      <w:r w:rsidR="0040082B" w:rsidRPr="005F3D13">
        <w:rPr>
          <w:rFonts w:hint="eastAsia"/>
          <w:sz w:val="24"/>
        </w:rPr>
        <w:t>出借費等</w:t>
      </w:r>
      <w:r w:rsidRPr="005F3D13">
        <w:rPr>
          <w:rFonts w:hint="eastAsia"/>
          <w:sz w:val="24"/>
        </w:rPr>
        <w:t>收入</w:t>
      </w:r>
      <w:r w:rsidRPr="005F3D13">
        <w:rPr>
          <w:rFonts w:hAnsi="標楷體" w:hint="eastAsia"/>
          <w:sz w:val="24"/>
        </w:rPr>
        <w:t>，</w:t>
      </w:r>
      <w:r w:rsidRPr="005F3D13">
        <w:rPr>
          <w:rFonts w:hint="eastAsia"/>
          <w:sz w:val="24"/>
        </w:rPr>
        <w:t>其中場地</w:t>
      </w:r>
      <w:r w:rsidR="0040082B" w:rsidRPr="005F3D13">
        <w:rPr>
          <w:rFonts w:hint="eastAsia"/>
          <w:sz w:val="24"/>
        </w:rPr>
        <w:t>出借費之</w:t>
      </w:r>
      <w:r w:rsidRPr="005F3D13">
        <w:rPr>
          <w:rFonts w:hint="eastAsia"/>
          <w:sz w:val="24"/>
        </w:rPr>
        <w:t>收入占比極低</w:t>
      </w:r>
      <w:r w:rsidRPr="005F3D13">
        <w:rPr>
          <w:rFonts w:hAnsi="標楷體" w:hint="eastAsia"/>
          <w:sz w:val="24"/>
        </w:rPr>
        <w:t>，</w:t>
      </w:r>
      <w:r w:rsidRPr="005F3D13">
        <w:rPr>
          <w:rFonts w:hint="eastAsia"/>
          <w:sz w:val="24"/>
        </w:rPr>
        <w:t>10</w:t>
      </w:r>
      <w:r w:rsidR="00AB4E30" w:rsidRPr="005F3D13">
        <w:rPr>
          <w:rFonts w:hint="eastAsia"/>
          <w:sz w:val="24"/>
        </w:rPr>
        <w:t>8</w:t>
      </w:r>
      <w:r w:rsidRPr="005F3D13">
        <w:rPr>
          <w:rFonts w:hint="eastAsia"/>
          <w:sz w:val="24"/>
        </w:rPr>
        <w:t>至</w:t>
      </w:r>
      <w:r w:rsidR="004722AB" w:rsidRPr="005F3D13">
        <w:rPr>
          <w:rFonts w:hint="eastAsia"/>
          <w:sz w:val="24"/>
        </w:rPr>
        <w:t>11</w:t>
      </w:r>
      <w:r w:rsidR="00C202AA" w:rsidRPr="005F3D13">
        <w:rPr>
          <w:rFonts w:hint="eastAsia"/>
          <w:sz w:val="24"/>
        </w:rPr>
        <w:t>4</w:t>
      </w:r>
      <w:r w:rsidR="004722AB" w:rsidRPr="005F3D13">
        <w:rPr>
          <w:rFonts w:hint="eastAsia"/>
          <w:sz w:val="24"/>
        </w:rPr>
        <w:t>各年</w:t>
      </w:r>
      <w:r w:rsidR="00076B93">
        <w:rPr>
          <w:rFonts w:hint="eastAsia"/>
          <w:sz w:val="24"/>
        </w:rPr>
        <w:t>度</w:t>
      </w:r>
      <w:r w:rsidR="004722AB" w:rsidRPr="005F3D13">
        <w:rPr>
          <w:rFonts w:hint="eastAsia"/>
          <w:sz w:val="24"/>
        </w:rPr>
        <w:t>占比均未超過0.</w:t>
      </w:r>
      <w:r w:rsidRPr="005F3D13">
        <w:rPr>
          <w:rFonts w:hint="eastAsia"/>
          <w:sz w:val="24"/>
        </w:rPr>
        <w:t>5%。</w:t>
      </w:r>
    </w:p>
    <w:p w:rsidR="00AB4E30" w:rsidRPr="005F3D13" w:rsidRDefault="00AB4E30" w:rsidP="00AB4E30">
      <w:pPr>
        <w:snapToGrid w:val="0"/>
        <w:spacing w:line="280" w:lineRule="exact"/>
        <w:ind w:leftChars="405" w:left="1147" w:rightChars="-37" w:right="-105" w:firstLineChars="34" w:firstLine="83"/>
        <w:rPr>
          <w:rFonts w:hint="eastAsia"/>
          <w:sz w:val="24"/>
        </w:rPr>
      </w:pPr>
      <w:r w:rsidRPr="005F3D13">
        <w:rPr>
          <w:rFonts w:hint="eastAsia"/>
          <w:sz w:val="24"/>
        </w:rPr>
        <w:t>2.</w:t>
      </w:r>
      <w:r w:rsidRPr="005F3D13">
        <w:rPr>
          <w:sz w:val="24"/>
        </w:rPr>
        <w:t>11</w:t>
      </w:r>
      <w:r w:rsidRPr="005F3D13">
        <w:rPr>
          <w:rFonts w:hint="eastAsia"/>
          <w:sz w:val="24"/>
        </w:rPr>
        <w:t>4年度資料統計至8月底。</w:t>
      </w:r>
    </w:p>
    <w:p w:rsidR="00B63617" w:rsidRPr="005F3D13" w:rsidRDefault="00B63617" w:rsidP="00CF18A1">
      <w:pPr>
        <w:snapToGrid w:val="0"/>
        <w:spacing w:line="280" w:lineRule="exact"/>
        <w:ind w:leftChars="-1" w:left="1033" w:rightChars="7" w:right="20" w:hangingChars="426" w:hanging="1036"/>
        <w:rPr>
          <w:sz w:val="24"/>
        </w:rPr>
      </w:pPr>
      <w:r w:rsidRPr="005F3D13">
        <w:rPr>
          <w:rFonts w:hint="eastAsia"/>
          <w:sz w:val="24"/>
        </w:rPr>
        <w:t>資料來源：文發中心提供。</w:t>
      </w:r>
    </w:p>
    <w:p w:rsidR="00B80D06" w:rsidRPr="005F3D13" w:rsidRDefault="00B80D06" w:rsidP="00F46BC8">
      <w:pPr>
        <w:ind w:leftChars="0" w:left="363" w:right="-273" w:hangingChars="128" w:hanging="363"/>
        <w:rPr>
          <w:rFonts w:hAnsi="標楷體"/>
          <w:b/>
          <w:snapToGrid/>
          <w:kern w:val="0"/>
        </w:rPr>
      </w:pPr>
      <w:r w:rsidRPr="005F3D13">
        <w:rPr>
          <w:rFonts w:hAnsi="標楷體" w:hint="eastAsia"/>
          <w:b/>
          <w:snapToGrid/>
          <w:kern w:val="0"/>
        </w:rPr>
        <w:t>表</w:t>
      </w:r>
      <w:r w:rsidR="00F46BC8" w:rsidRPr="005F3D13">
        <w:rPr>
          <w:rFonts w:hAnsi="標楷體" w:hint="eastAsia"/>
          <w:b/>
          <w:snapToGrid/>
          <w:kern w:val="0"/>
        </w:rPr>
        <w:t>2</w:t>
      </w:r>
      <w:r w:rsidRPr="005F3D13">
        <w:rPr>
          <w:rFonts w:hAnsi="標楷體" w:hint="eastAsia"/>
          <w:b/>
          <w:snapToGrid/>
          <w:kern w:val="0"/>
        </w:rPr>
        <w:t xml:space="preserve">　10</w:t>
      </w:r>
      <w:r w:rsidR="00AB4E30" w:rsidRPr="005F3D13">
        <w:rPr>
          <w:rFonts w:hAnsi="標楷體" w:hint="eastAsia"/>
          <w:b/>
          <w:snapToGrid/>
          <w:kern w:val="0"/>
        </w:rPr>
        <w:t>8</w:t>
      </w:r>
      <w:r w:rsidRPr="005F3D13">
        <w:rPr>
          <w:rFonts w:hAnsi="標楷體" w:hint="eastAsia"/>
          <w:b/>
          <w:snapToGrid/>
          <w:kern w:val="0"/>
        </w:rPr>
        <w:t>至1</w:t>
      </w:r>
      <w:r w:rsidRPr="005F3D13">
        <w:rPr>
          <w:rFonts w:hAnsi="標楷體"/>
          <w:b/>
          <w:snapToGrid/>
          <w:kern w:val="0"/>
        </w:rPr>
        <w:t>1</w:t>
      </w:r>
      <w:r w:rsidR="00C54CFE" w:rsidRPr="005F3D13">
        <w:rPr>
          <w:rFonts w:hAnsi="標楷體" w:hint="eastAsia"/>
          <w:b/>
          <w:snapToGrid/>
          <w:kern w:val="0"/>
        </w:rPr>
        <w:t>4</w:t>
      </w:r>
      <w:r w:rsidRPr="005F3D13">
        <w:rPr>
          <w:rFonts w:hAnsi="標楷體" w:hint="eastAsia"/>
          <w:b/>
          <w:snapToGrid/>
          <w:kern w:val="0"/>
        </w:rPr>
        <w:t>年度文化園區參觀人次概況表</w:t>
      </w:r>
      <w:r w:rsidR="00C202AA" w:rsidRPr="005F3D13">
        <w:rPr>
          <w:rFonts w:hAnsi="標楷體" w:hint="eastAsia"/>
          <w:b/>
          <w:snapToGrid/>
          <w:kern w:val="0"/>
        </w:rPr>
        <w:t xml:space="preserve">         </w:t>
      </w:r>
      <w:r w:rsidR="00C202AA" w:rsidRPr="005F3D13">
        <w:rPr>
          <w:rFonts w:hint="eastAsia"/>
          <w:sz w:val="24"/>
          <w:szCs w:val="24"/>
        </w:rPr>
        <w:t>單位：人次；%</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9"/>
        <w:gridCol w:w="1018"/>
        <w:gridCol w:w="1018"/>
        <w:gridCol w:w="1018"/>
        <w:gridCol w:w="1019"/>
        <w:gridCol w:w="1018"/>
        <w:gridCol w:w="1018"/>
        <w:gridCol w:w="1019"/>
      </w:tblGrid>
      <w:tr w:rsidR="005F3D13" w:rsidRPr="005F3D13" w:rsidTr="00AB4E30">
        <w:trPr>
          <w:trHeight w:val="324"/>
          <w:tblHeader/>
        </w:trPr>
        <w:tc>
          <w:tcPr>
            <w:tcW w:w="1519" w:type="dxa"/>
            <w:tcBorders>
              <w:top w:val="single" w:sz="12" w:space="0" w:color="auto"/>
              <w:bottom w:val="single" w:sz="6" w:space="0" w:color="auto"/>
              <w:tl2br w:val="single" w:sz="4" w:space="0" w:color="auto"/>
            </w:tcBorders>
            <w:shd w:val="clear" w:color="auto" w:fill="auto"/>
            <w:vAlign w:val="center"/>
            <w:hideMark/>
          </w:tcPr>
          <w:p w:rsidR="00AB4E30" w:rsidRPr="005F3D13" w:rsidRDefault="00AB4E30" w:rsidP="007728AB">
            <w:pPr>
              <w:pStyle w:val="142"/>
              <w:ind w:firstLineChars="300" w:firstLine="730"/>
              <w:rPr>
                <w:snapToGrid/>
              </w:rPr>
            </w:pPr>
            <w:r w:rsidRPr="005F3D13">
              <w:rPr>
                <w:rFonts w:hint="eastAsia"/>
                <w:snapToGrid/>
              </w:rPr>
              <w:t xml:space="preserve">  年度</w:t>
            </w:r>
          </w:p>
          <w:p w:rsidR="00AB4E30" w:rsidRPr="005F3D13" w:rsidRDefault="00AB4E30" w:rsidP="007728AB">
            <w:pPr>
              <w:pStyle w:val="142"/>
              <w:rPr>
                <w:rFonts w:hint="eastAsia"/>
                <w:snapToGrid/>
              </w:rPr>
            </w:pPr>
            <w:r w:rsidRPr="005F3D13">
              <w:rPr>
                <w:rFonts w:hint="eastAsia"/>
                <w:snapToGrid/>
              </w:rPr>
              <w:t>項目</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108</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109</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110</w:t>
            </w:r>
          </w:p>
        </w:tc>
        <w:tc>
          <w:tcPr>
            <w:tcW w:w="1019" w:type="dxa"/>
            <w:vAlign w:val="center"/>
          </w:tcPr>
          <w:p w:rsidR="00AB4E30" w:rsidRPr="005F3D13" w:rsidRDefault="00AB4E30" w:rsidP="007728AB">
            <w:pPr>
              <w:pStyle w:val="142"/>
              <w:jc w:val="center"/>
              <w:rPr>
                <w:rFonts w:hint="eastAsia"/>
                <w:snapToGrid/>
              </w:rPr>
            </w:pPr>
            <w:r w:rsidRPr="005F3D13">
              <w:rPr>
                <w:rFonts w:hint="eastAsia"/>
                <w:snapToGrid/>
              </w:rPr>
              <w:t>1</w:t>
            </w:r>
            <w:r w:rsidRPr="005F3D13">
              <w:rPr>
                <w:snapToGrid/>
              </w:rPr>
              <w:t>1</w:t>
            </w:r>
            <w:r w:rsidRPr="005F3D13">
              <w:rPr>
                <w:rFonts w:hint="eastAsia"/>
                <w:snapToGrid/>
              </w:rPr>
              <w:t>1</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w:t>
            </w:r>
            <w:r w:rsidRPr="005F3D13">
              <w:rPr>
                <w:snapToGrid/>
              </w:rPr>
              <w:t>1</w:t>
            </w:r>
            <w:r w:rsidRPr="005F3D13">
              <w:rPr>
                <w:rFonts w:hint="eastAsia"/>
                <w:snapToGrid/>
              </w:rPr>
              <w:t>2</w:t>
            </w:r>
          </w:p>
        </w:tc>
        <w:tc>
          <w:tcPr>
            <w:tcW w:w="1018" w:type="dxa"/>
            <w:shd w:val="clear" w:color="auto" w:fill="auto"/>
            <w:vAlign w:val="center"/>
          </w:tcPr>
          <w:p w:rsidR="00AB4E30" w:rsidRPr="005F3D13" w:rsidRDefault="00AB4E30" w:rsidP="007728AB">
            <w:pPr>
              <w:pStyle w:val="142"/>
              <w:jc w:val="center"/>
              <w:rPr>
                <w:rFonts w:hint="eastAsia"/>
                <w:snapToGrid/>
              </w:rPr>
            </w:pPr>
            <w:r w:rsidRPr="005F3D13">
              <w:rPr>
                <w:rFonts w:hint="eastAsia"/>
                <w:snapToGrid/>
              </w:rPr>
              <w:t>113</w:t>
            </w:r>
          </w:p>
        </w:tc>
        <w:tc>
          <w:tcPr>
            <w:tcW w:w="1019" w:type="dxa"/>
            <w:shd w:val="clear" w:color="auto" w:fill="auto"/>
            <w:vAlign w:val="center"/>
          </w:tcPr>
          <w:p w:rsidR="00AB4E30" w:rsidRPr="005F3D13" w:rsidRDefault="00AB4E30" w:rsidP="007728AB">
            <w:pPr>
              <w:pStyle w:val="142"/>
              <w:jc w:val="center"/>
              <w:rPr>
                <w:rFonts w:hint="eastAsia"/>
                <w:snapToGrid/>
              </w:rPr>
            </w:pPr>
            <w:r w:rsidRPr="005F3D13">
              <w:rPr>
                <w:rFonts w:hint="eastAsia"/>
                <w:snapToGrid/>
              </w:rPr>
              <w:t>114</w:t>
            </w:r>
          </w:p>
        </w:tc>
      </w:tr>
      <w:tr w:rsidR="005F3D13" w:rsidRPr="005F3D13" w:rsidTr="00AB4E30">
        <w:trPr>
          <w:trHeight w:val="324"/>
        </w:trPr>
        <w:tc>
          <w:tcPr>
            <w:tcW w:w="1519" w:type="dxa"/>
            <w:tcBorders>
              <w:top w:val="single" w:sz="6" w:space="0" w:color="auto"/>
            </w:tcBorders>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成人票</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67,492</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5</w:t>
            </w:r>
            <w:r w:rsidRPr="005F3D13">
              <w:rPr>
                <w:snapToGrid/>
              </w:rPr>
              <w:t>3,918</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4</w:t>
            </w:r>
            <w:r w:rsidRPr="005F3D13">
              <w:rPr>
                <w:snapToGrid/>
              </w:rPr>
              <w:t>5,867</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2</w:t>
            </w:r>
            <w:r w:rsidRPr="005F3D13">
              <w:rPr>
                <w:snapToGrid/>
              </w:rPr>
              <w:t>8,696</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44,013</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4</w:t>
            </w:r>
            <w:r w:rsidRPr="005F3D13">
              <w:rPr>
                <w:rFonts w:hAnsi="標楷體"/>
                <w:snapToGrid/>
              </w:rPr>
              <w:t>5,147</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33,951</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學生票</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25,767</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9,530</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7,453</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8</w:t>
            </w:r>
            <w:r w:rsidRPr="005F3D13">
              <w:rPr>
                <w:snapToGrid/>
              </w:rPr>
              <w:t>,035</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12,192</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9,622</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4,929</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免費票</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311,872</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17,863</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9</w:t>
            </w:r>
            <w:r w:rsidRPr="005F3D13">
              <w:rPr>
                <w:snapToGrid/>
              </w:rPr>
              <w:t>0,945</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151</w:t>
            </w:r>
            <w:r w:rsidRPr="005F3D13">
              <w:rPr>
                <w:snapToGrid/>
              </w:rPr>
              <w:t>,293</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138,796</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32,759</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9</w:t>
            </w:r>
            <w:r w:rsidRPr="005F3D13">
              <w:rPr>
                <w:rFonts w:hAnsi="標楷體"/>
                <w:snapToGrid/>
              </w:rPr>
              <w:t>5,657</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合作套票</w:t>
            </w:r>
          </w:p>
        </w:tc>
        <w:tc>
          <w:tcPr>
            <w:tcW w:w="1018" w:type="dxa"/>
            <w:vAlign w:val="center"/>
          </w:tcPr>
          <w:p w:rsidR="00AB4E30" w:rsidRPr="005F3D13" w:rsidRDefault="00AB4E30" w:rsidP="00C202AA">
            <w:pPr>
              <w:pStyle w:val="142"/>
              <w:jc w:val="right"/>
              <w:rPr>
                <w:rFonts w:hint="eastAsia"/>
                <w:snapToGrid/>
              </w:rPr>
            </w:pP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8" w:type="dxa"/>
            <w:shd w:val="clear" w:color="auto" w:fill="auto"/>
            <w:vAlign w:val="center"/>
          </w:tcPr>
          <w:p w:rsidR="00AB4E30" w:rsidRPr="005F3D13" w:rsidRDefault="00AB4E30" w:rsidP="00C202AA">
            <w:pPr>
              <w:pStyle w:val="142"/>
              <w:jc w:val="right"/>
              <w:rPr>
                <w:rFonts w:hAnsi="標楷體" w:hint="eastAsia"/>
                <w:snapToGrid/>
              </w:rPr>
            </w:pPr>
            <w:r w:rsidRPr="005F3D13">
              <w:rPr>
                <w:rFonts w:hAnsi="標楷體" w:hint="eastAsia"/>
                <w:snapToGrid/>
              </w:rPr>
              <w:t>-</w:t>
            </w:r>
          </w:p>
        </w:tc>
        <w:tc>
          <w:tcPr>
            <w:tcW w:w="1019" w:type="dxa"/>
            <w:shd w:val="clear" w:color="auto" w:fill="auto"/>
            <w:vAlign w:val="center"/>
          </w:tcPr>
          <w:p w:rsidR="00AB4E30" w:rsidRPr="005F3D13" w:rsidRDefault="00AB4E30" w:rsidP="00C202AA">
            <w:pPr>
              <w:pStyle w:val="142"/>
              <w:jc w:val="right"/>
              <w:rPr>
                <w:rFonts w:hAnsi="標楷體" w:hint="eastAsia"/>
                <w:snapToGrid/>
              </w:rPr>
            </w:pPr>
            <w:r w:rsidRPr="005F3D13">
              <w:rPr>
                <w:rFonts w:hAnsi="標楷體" w:hint="eastAsia"/>
                <w:snapToGrid/>
              </w:rPr>
              <w:t>1</w:t>
            </w:r>
            <w:r w:rsidRPr="005F3D13">
              <w:rPr>
                <w:rFonts w:hAnsi="標楷體"/>
                <w:snapToGrid/>
              </w:rPr>
              <w:t>27</w:t>
            </w:r>
          </w:p>
        </w:tc>
      </w:tr>
      <w:tr w:rsidR="005F3D13" w:rsidRPr="005F3D13" w:rsidTr="00AB4E30">
        <w:trPr>
          <w:trHeight w:val="324"/>
        </w:trPr>
        <w:tc>
          <w:tcPr>
            <w:tcW w:w="1519" w:type="dxa"/>
            <w:shd w:val="clear" w:color="auto" w:fill="auto"/>
            <w:vAlign w:val="center"/>
            <w:hideMark/>
          </w:tcPr>
          <w:p w:rsidR="00AB4E30" w:rsidRPr="005F3D13" w:rsidRDefault="00AB4E30" w:rsidP="00C202AA">
            <w:pPr>
              <w:pStyle w:val="142"/>
              <w:jc w:val="center"/>
              <w:rPr>
                <w:rFonts w:hint="eastAsia"/>
                <w:snapToGrid/>
              </w:rPr>
            </w:pPr>
            <w:r w:rsidRPr="005F3D13">
              <w:rPr>
                <w:rFonts w:hint="eastAsia"/>
                <w:snapToGrid/>
              </w:rPr>
              <w:t>合計</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405,131</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191,311</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54,265</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88,024</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195,001</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97,528</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44,664</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免費票占比</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76.98</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61.61</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58.95</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80.46</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71.18</w:t>
            </w:r>
          </w:p>
        </w:tc>
        <w:tc>
          <w:tcPr>
            <w:tcW w:w="1018" w:type="dxa"/>
            <w:shd w:val="clear" w:color="auto" w:fill="auto"/>
            <w:vAlign w:val="center"/>
          </w:tcPr>
          <w:p w:rsidR="00AB4E30" w:rsidRPr="005F3D13" w:rsidRDefault="00AB4E30" w:rsidP="00C202AA">
            <w:pPr>
              <w:pStyle w:val="142"/>
              <w:jc w:val="right"/>
              <w:rPr>
                <w:snapToGrid/>
              </w:rPr>
            </w:pPr>
            <w:r w:rsidRPr="005F3D13">
              <w:rPr>
                <w:rFonts w:hAnsi="標楷體" w:hint="eastAsia"/>
                <w:snapToGrid/>
              </w:rPr>
              <w:t>6</w:t>
            </w:r>
            <w:r w:rsidRPr="005F3D13">
              <w:rPr>
                <w:rFonts w:hAnsi="標楷體"/>
                <w:snapToGrid/>
              </w:rPr>
              <w:t>7.21</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6</w:t>
            </w:r>
            <w:r w:rsidRPr="005F3D13">
              <w:rPr>
                <w:rFonts w:hAnsi="標楷體"/>
                <w:snapToGrid/>
              </w:rPr>
              <w:t>6.12</w:t>
            </w:r>
          </w:p>
        </w:tc>
      </w:tr>
    </w:tbl>
    <w:p w:rsidR="00B80D06" w:rsidRPr="005F3D13" w:rsidRDefault="00B80D06" w:rsidP="00F46BC8">
      <w:pPr>
        <w:snapToGrid w:val="0"/>
        <w:spacing w:line="280" w:lineRule="exact"/>
        <w:ind w:leftChars="-5" w:left="1557" w:rightChars="7" w:right="20" w:hangingChars="646" w:hanging="1571"/>
        <w:rPr>
          <w:rFonts w:hint="eastAsia"/>
          <w:sz w:val="24"/>
        </w:rPr>
      </w:pPr>
      <w:r w:rsidRPr="005F3D13">
        <w:rPr>
          <w:rFonts w:hint="eastAsia"/>
          <w:sz w:val="24"/>
        </w:rPr>
        <w:t xml:space="preserve">說 </w:t>
      </w:r>
      <w:r w:rsidRPr="005F3D13">
        <w:rPr>
          <w:sz w:val="24"/>
        </w:rPr>
        <w:t xml:space="preserve">   </w:t>
      </w:r>
      <w:r w:rsidRPr="005F3D13">
        <w:rPr>
          <w:rFonts w:hint="eastAsia"/>
          <w:sz w:val="24"/>
        </w:rPr>
        <w:t>明：</w:t>
      </w:r>
      <w:r w:rsidRPr="005F3D13">
        <w:rPr>
          <w:sz w:val="24"/>
        </w:rPr>
        <w:t>11</w:t>
      </w:r>
      <w:r w:rsidR="00C54CFE" w:rsidRPr="005F3D13">
        <w:rPr>
          <w:rFonts w:hint="eastAsia"/>
          <w:sz w:val="24"/>
        </w:rPr>
        <w:t>4</w:t>
      </w:r>
      <w:r w:rsidRPr="005F3D13">
        <w:rPr>
          <w:rFonts w:hint="eastAsia"/>
          <w:sz w:val="24"/>
        </w:rPr>
        <w:t>年度資料統計至8月底。</w:t>
      </w:r>
    </w:p>
    <w:p w:rsidR="00B80D06" w:rsidRPr="005F3D13" w:rsidRDefault="00B80D06" w:rsidP="00F46BC8">
      <w:pPr>
        <w:snapToGrid w:val="0"/>
        <w:spacing w:line="280" w:lineRule="exact"/>
        <w:ind w:leftChars="-5" w:left="1557" w:rightChars="7" w:right="20" w:hangingChars="646" w:hanging="1571"/>
        <w:rPr>
          <w:sz w:val="24"/>
        </w:rPr>
      </w:pPr>
      <w:r w:rsidRPr="005F3D13">
        <w:rPr>
          <w:rFonts w:hint="eastAsia"/>
          <w:sz w:val="24"/>
        </w:rPr>
        <w:t>資料來源：文發中心提供。</w:t>
      </w:r>
    </w:p>
    <w:p w:rsidR="00C40DF5" w:rsidRPr="005F3D13" w:rsidRDefault="00C40DF5" w:rsidP="00B63617">
      <w:pPr>
        <w:pStyle w:val="a5"/>
        <w:ind w:left="849" w:hanging="283"/>
        <w:rPr>
          <w:b/>
        </w:rPr>
      </w:pPr>
      <w:r w:rsidRPr="005F3D13">
        <w:rPr>
          <w:rFonts w:hint="eastAsia"/>
          <w:b/>
        </w:rPr>
        <w:t>(二)</w:t>
      </w:r>
      <w:r w:rsidR="0025637C" w:rsidRPr="005F3D13">
        <w:rPr>
          <w:rFonts w:hint="eastAsia"/>
          <w:b/>
        </w:rPr>
        <w:t>該中心</w:t>
      </w:r>
      <w:r w:rsidR="00FA1310" w:rsidRPr="005F3D13">
        <w:rPr>
          <w:rFonts w:hint="eastAsia"/>
          <w:b/>
        </w:rPr>
        <w:t>於</w:t>
      </w:r>
      <w:r w:rsidR="00CF2E2B" w:rsidRPr="005F3D13">
        <w:rPr>
          <w:rFonts w:hint="eastAsia"/>
          <w:b/>
        </w:rPr>
        <w:t>114年</w:t>
      </w:r>
      <w:r w:rsidR="00595A4F" w:rsidRPr="005F3D13">
        <w:rPr>
          <w:rFonts w:hint="eastAsia"/>
          <w:b/>
        </w:rPr>
        <w:t>8月25日</w:t>
      </w:r>
      <w:r w:rsidR="00CF2E2B" w:rsidRPr="005F3D13">
        <w:rPr>
          <w:rFonts w:hint="eastAsia"/>
          <w:b/>
        </w:rPr>
        <w:t>取得環境教育場所認證</w:t>
      </w:r>
      <w:r w:rsidR="0025637C" w:rsidRPr="005F3D13">
        <w:rPr>
          <w:rFonts w:hAnsi="標楷體" w:hint="eastAsia"/>
          <w:b/>
        </w:rPr>
        <w:t>，</w:t>
      </w:r>
      <w:r w:rsidR="00CF3B30" w:rsidRPr="005F3D13">
        <w:rPr>
          <w:rFonts w:hint="eastAsia"/>
          <w:b/>
        </w:rPr>
        <w:t>允宜</w:t>
      </w:r>
      <w:r w:rsidR="00595A4F" w:rsidRPr="005F3D13">
        <w:rPr>
          <w:rFonts w:hint="eastAsia"/>
          <w:b/>
        </w:rPr>
        <w:t>積極</w:t>
      </w:r>
      <w:r w:rsidR="000072F3" w:rsidRPr="005F3D13">
        <w:rPr>
          <w:rFonts w:hint="eastAsia"/>
          <w:b/>
        </w:rPr>
        <w:t>推廣及</w:t>
      </w:r>
      <w:r w:rsidR="00595A4F" w:rsidRPr="005F3D13">
        <w:rPr>
          <w:rFonts w:hint="eastAsia"/>
          <w:b/>
        </w:rPr>
        <w:t>受理環境教育課程預約</w:t>
      </w:r>
      <w:r w:rsidR="0025637C" w:rsidRPr="005F3D13">
        <w:rPr>
          <w:rFonts w:hAnsi="標楷體" w:hint="eastAsia"/>
          <w:b/>
        </w:rPr>
        <w:t>，俾</w:t>
      </w:r>
      <w:r w:rsidR="008B472A" w:rsidRPr="005F3D13">
        <w:rPr>
          <w:rFonts w:hint="eastAsia"/>
          <w:b/>
        </w:rPr>
        <w:t>提升入園人數及門票收入</w:t>
      </w:r>
    </w:p>
    <w:p w:rsidR="00C40DF5" w:rsidRPr="005F3D13" w:rsidRDefault="002E3B3C" w:rsidP="00D832B1">
      <w:pPr>
        <w:pStyle w:val="21"/>
        <w:ind w:left="850" w:firstLine="566"/>
      </w:pPr>
      <w:r w:rsidRPr="005F3D13">
        <w:rPr>
          <w:rFonts w:hint="eastAsia"/>
        </w:rPr>
        <w:t>依據環境教育法第19條</w:t>
      </w:r>
      <w:r w:rsidR="008A3DF4" w:rsidRPr="005F3D13">
        <w:rPr>
          <w:rFonts w:hint="eastAsia"/>
        </w:rPr>
        <w:t>第1項</w:t>
      </w:r>
      <w:r w:rsidR="00FA1310" w:rsidRPr="005F3D13">
        <w:rPr>
          <w:rFonts w:hint="eastAsia"/>
        </w:rPr>
        <w:t>規定</w:t>
      </w:r>
      <w:r w:rsidRPr="005F3D13">
        <w:rPr>
          <w:rFonts w:hint="eastAsia"/>
        </w:rPr>
        <w:t>：「機關、公營事業機構、高級中等以下學校及政府捐助基金累計超過百分之五十之財團法人，每年應訂定環境教育計畫，推展環境教育，所有員工、教師、學生均應參加4小時以上環境教育。」為配合推動環境教育政策，並吸引政府機關、公營事業及高中以下學校至臺灣原住民族文化園區參訪，提升入園人數及門票收入，該中</w:t>
      </w:r>
      <w:r w:rsidRPr="005F3D13">
        <w:rPr>
          <w:rFonts w:hint="eastAsia"/>
        </w:rPr>
        <w:lastRenderedPageBreak/>
        <w:t>心</w:t>
      </w:r>
      <w:r w:rsidR="00595A4F" w:rsidRPr="005F3D13">
        <w:rPr>
          <w:rFonts w:hint="eastAsia"/>
        </w:rPr>
        <w:t>自110年起進行規劃環境教育課程教案，</w:t>
      </w:r>
      <w:r w:rsidRPr="005F3D13">
        <w:rPr>
          <w:rFonts w:hint="eastAsia"/>
        </w:rPr>
        <w:t>利用園區內自然環境及文化資源，申請環境教育設施場所認證</w:t>
      </w:r>
      <w:r w:rsidR="00595A4F" w:rsidRPr="005F3D13">
        <w:rPr>
          <w:rFonts w:hAnsi="標楷體" w:hint="eastAsia"/>
        </w:rPr>
        <w:t>，</w:t>
      </w:r>
      <w:r w:rsidR="00184AD4" w:rsidRPr="005F3D13">
        <w:rPr>
          <w:rFonts w:hint="eastAsia"/>
        </w:rPr>
        <w:t>至</w:t>
      </w:r>
      <w:r w:rsidR="00C40DF5" w:rsidRPr="005F3D13">
        <w:rPr>
          <w:rFonts w:hint="eastAsia"/>
        </w:rPr>
        <w:t>1</w:t>
      </w:r>
      <w:r w:rsidR="008B472A" w:rsidRPr="005F3D13">
        <w:t>1</w:t>
      </w:r>
      <w:r w:rsidR="00BD5B43" w:rsidRPr="005F3D13">
        <w:rPr>
          <w:rFonts w:hint="eastAsia"/>
        </w:rPr>
        <w:t>4</w:t>
      </w:r>
      <w:r w:rsidR="00C40DF5" w:rsidRPr="005F3D13">
        <w:rPr>
          <w:rFonts w:hint="eastAsia"/>
        </w:rPr>
        <w:t>年</w:t>
      </w:r>
      <w:r w:rsidR="00595A4F" w:rsidRPr="005F3D13">
        <w:rPr>
          <w:rFonts w:hint="eastAsia"/>
        </w:rPr>
        <w:t>8</w:t>
      </w:r>
      <w:r w:rsidR="00C40DF5" w:rsidRPr="005F3D13">
        <w:rPr>
          <w:rFonts w:hint="eastAsia"/>
        </w:rPr>
        <w:t>月</w:t>
      </w:r>
      <w:r w:rsidR="00595A4F" w:rsidRPr="005F3D13">
        <w:rPr>
          <w:rFonts w:hint="eastAsia"/>
        </w:rPr>
        <w:t>25日經環境部通過</w:t>
      </w:r>
      <w:r w:rsidR="00C40DF5" w:rsidRPr="005F3D13">
        <w:rPr>
          <w:rFonts w:hint="eastAsia"/>
        </w:rPr>
        <w:t>環境教育設施場所認證</w:t>
      </w:r>
      <w:r w:rsidR="00530275" w:rsidRPr="005F3D13">
        <w:rPr>
          <w:rFonts w:hint="eastAsia"/>
        </w:rPr>
        <w:t>，</w:t>
      </w:r>
      <w:r w:rsidR="008B472A" w:rsidRPr="005F3D13">
        <w:rPr>
          <w:rFonts w:hint="eastAsia"/>
        </w:rPr>
        <w:t>並</w:t>
      </w:r>
      <w:r w:rsidR="00595A4F" w:rsidRPr="005F3D13">
        <w:rPr>
          <w:rFonts w:hint="eastAsia"/>
        </w:rPr>
        <w:t>開始</w:t>
      </w:r>
      <w:r w:rsidR="008B472A" w:rsidRPr="005F3D13">
        <w:rPr>
          <w:rFonts w:hint="eastAsia"/>
        </w:rPr>
        <w:t>辦理環境教育課程</w:t>
      </w:r>
      <w:r w:rsidR="00530275" w:rsidRPr="005F3D13">
        <w:rPr>
          <w:rFonts w:hint="eastAsia"/>
        </w:rPr>
        <w:t>，規劃至115年度仍採環境教育課程免費，收取門票及停車場費用模式辦理</w:t>
      </w:r>
      <w:r w:rsidR="00530275" w:rsidRPr="005F3D13">
        <w:t>。爰該中心</w:t>
      </w:r>
      <w:r w:rsidR="00530275" w:rsidRPr="005F3D13">
        <w:rPr>
          <w:rFonts w:hint="eastAsia"/>
        </w:rPr>
        <w:t>允宜</w:t>
      </w:r>
      <w:r w:rsidR="00530275" w:rsidRPr="005F3D13">
        <w:t>持續強化課程宣導與推廣，積極拓展合作對象，以提升園區教育功能及營運效益。</w:t>
      </w:r>
    </w:p>
    <w:p w:rsidR="00C40DF5" w:rsidRPr="005F3D13" w:rsidRDefault="00C40DF5" w:rsidP="00526F82">
      <w:pPr>
        <w:ind w:left="566" w:firstLine="566"/>
        <w:rPr>
          <w:rFonts w:hAnsi="標楷體"/>
        </w:rPr>
      </w:pPr>
      <w:r w:rsidRPr="005F3D13">
        <w:rPr>
          <w:rFonts w:hint="eastAsia"/>
        </w:rPr>
        <w:t>綜上，</w:t>
      </w:r>
      <w:r w:rsidR="00526F82" w:rsidRPr="005F3D13">
        <w:rPr>
          <w:rFonts w:hint="eastAsia"/>
        </w:rPr>
        <w:t>文發中心轄管之</w:t>
      </w:r>
      <w:r w:rsidRPr="005F3D13">
        <w:rPr>
          <w:rFonts w:hint="eastAsia"/>
        </w:rPr>
        <w:t>文化園區，</w:t>
      </w:r>
      <w:r w:rsidR="00CF3B30" w:rsidRPr="005F3D13">
        <w:rPr>
          <w:rFonts w:hint="eastAsia"/>
        </w:rPr>
        <w:t>自111年</w:t>
      </w:r>
      <w:r w:rsidR="00B12C9F">
        <w:rPr>
          <w:rFonts w:hint="eastAsia"/>
        </w:rPr>
        <w:t>度</w:t>
      </w:r>
      <w:r w:rsidR="00CF3B30" w:rsidRPr="005F3D13">
        <w:rPr>
          <w:rFonts w:hint="eastAsia"/>
        </w:rPr>
        <w:t>起入園人數逐漸回升，惟多數遊客為購買免費票者，導致園區收益成長有限</w:t>
      </w:r>
      <w:r w:rsidR="00B12C9F">
        <w:rPr>
          <w:rFonts w:hAnsi="標楷體" w:hint="eastAsia"/>
        </w:rPr>
        <w:t>。</w:t>
      </w:r>
      <w:r w:rsidR="00526F82" w:rsidRPr="005F3D13">
        <w:rPr>
          <w:rFonts w:hAnsi="標楷體" w:hint="eastAsia"/>
        </w:rPr>
        <w:t>該中心</w:t>
      </w:r>
      <w:r w:rsidR="00530275" w:rsidRPr="005F3D13">
        <w:rPr>
          <w:rFonts w:hAnsi="標楷體" w:hint="eastAsia"/>
        </w:rPr>
        <w:t>於114年8月25日取得環境教育場所認證，</w:t>
      </w:r>
      <w:r w:rsidR="00526F82" w:rsidRPr="005F3D13">
        <w:rPr>
          <w:rFonts w:hAnsi="標楷體" w:hint="eastAsia"/>
        </w:rPr>
        <w:t>允宜</w:t>
      </w:r>
      <w:r w:rsidR="00530275" w:rsidRPr="005F3D13">
        <w:rPr>
          <w:rFonts w:hAnsi="標楷體" w:hint="eastAsia"/>
        </w:rPr>
        <w:t>加強課程宣導與推廣，並積極拓展合作對象，以強化園區教育功能，提升整體營運效益</w:t>
      </w:r>
      <w:r w:rsidR="00526F82" w:rsidRPr="005F3D13">
        <w:rPr>
          <w:rFonts w:hAnsi="標楷體" w:hint="eastAsia"/>
        </w:rPr>
        <w:t>。</w:t>
      </w:r>
    </w:p>
    <w:bookmarkEnd w:id="2"/>
    <w:sectPr w:rsidR="00C40DF5"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086BA2" w:rsidRPr="00086BA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47714A" w:rsidRPr="006606C3" w:rsidRDefault="0047714A" w:rsidP="006606C3">
      <w:pPr>
        <w:pStyle w:val="18"/>
        <w:rPr>
          <w:rStyle w:val="aff8"/>
        </w:rPr>
      </w:pPr>
      <w:r>
        <w:rPr>
          <w:rStyle w:val="af5"/>
        </w:rPr>
        <w:footnoteRef/>
      </w:r>
      <w:r w:rsidRPr="006606C3">
        <w:rPr>
          <w:rStyle w:val="aff8"/>
          <w:rFonts w:hint="eastAsia"/>
        </w:rPr>
        <w:t>臺灣原住民文化園區109至110年期間因疫情影響配合政府政策休園，且為優化園區體驗設施，施工期間關閉部分館所，致收入減少</w:t>
      </w:r>
      <w:r w:rsidRPr="006606C3">
        <w:rPr>
          <w:rStyle w:val="aff8"/>
        </w:rPr>
        <w:t>(</w:t>
      </w:r>
      <w:r w:rsidRPr="006606C3">
        <w:rPr>
          <w:rStyle w:val="aff8"/>
          <w:rFonts w:hint="eastAsia"/>
        </w:rPr>
        <w:t>例如：門票、旅館、客家商品展售、餐飲設施等收入</w:t>
      </w:r>
      <w:r w:rsidRPr="006606C3">
        <w:rPr>
          <w:rStyle w:val="aff8"/>
        </w:rPr>
        <w:t>)</w:t>
      </w:r>
      <w:r w:rsidRPr="006606C3">
        <w:rPr>
          <w:rStyle w:val="aff8"/>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6BA2"/>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DB4DFA1-1CA2-4FA6-9339-9464B5EFE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97D7D-1C4B-4BD2-8D59-9003FAD55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295</Words>
  <Characters>1685</Characters>
  <Application>Microsoft Office Word</Application>
  <DocSecurity>0</DocSecurity>
  <Lines>14</Lines>
  <Paragraphs>3</Paragraphs>
  <ScaleCrop>false</ScaleCrop>
  <Company/>
  <LinksUpToDate>false</LinksUpToDate>
  <CharactersWithSpaces>1977</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