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B72B6C" w:rsidRPr="005F3D13" w:rsidRDefault="00FF0F31" w:rsidP="00B72B6C">
      <w:pPr>
        <w:pStyle w:val="14"/>
        <w:ind w:left="567" w:hanging="567"/>
      </w:pPr>
      <w:bookmarkStart w:id="1" w:name="_Toc350868825"/>
      <w:bookmarkStart w:id="2" w:name="_Toc213170909"/>
      <w:r w:rsidRPr="005F3D13">
        <w:t>一</w:t>
      </w:r>
      <w:r w:rsidR="004A4289" w:rsidRPr="005F3D13">
        <w:rPr>
          <w:rFonts w:hint="eastAsia"/>
        </w:rPr>
        <w:t>二</w:t>
      </w:r>
      <w:r w:rsidR="00B72B6C" w:rsidRPr="005F3D13">
        <w:rPr>
          <w:rFonts w:ascii="新細明體" w:eastAsia="新細明體" w:hAnsi="新細明體" w:hint="eastAsia"/>
        </w:rPr>
        <w:t>、</w:t>
      </w:r>
      <w:r w:rsidR="00BF2C94" w:rsidRPr="005F3D13">
        <w:rPr>
          <w:rFonts w:hint="eastAsia"/>
        </w:rPr>
        <w:t>近年</w:t>
      </w:r>
      <w:r w:rsidR="0084236B">
        <w:rPr>
          <w:rFonts w:hint="eastAsia"/>
        </w:rPr>
        <w:t>決算</w:t>
      </w:r>
      <w:r w:rsidR="00BF2C94" w:rsidRPr="005F3D13">
        <w:rPr>
          <w:rFonts w:hint="eastAsia"/>
        </w:rPr>
        <w:t>財務收支持續短絀且金額逐年上升，營運財源結構過度依賴政府補助，允宜積極發展多元收入來源，以提升財務自主性</w:t>
      </w:r>
      <w:bookmarkEnd w:id="2"/>
    </w:p>
    <w:p w:rsidR="00FA4A4B" w:rsidRPr="005F3D13" w:rsidRDefault="00FA4A4B" w:rsidP="00777440">
      <w:pPr>
        <w:ind w:left="566" w:firstLine="566"/>
      </w:pPr>
      <w:r w:rsidRPr="005F3D13">
        <w:rPr>
          <w:rFonts w:hint="eastAsia"/>
        </w:rPr>
        <w:t>原語會</w:t>
      </w:r>
      <w:r w:rsidR="002434C5" w:rsidRPr="005F3D13">
        <w:rPr>
          <w:rFonts w:hint="eastAsia"/>
        </w:rPr>
        <w:t>11</w:t>
      </w:r>
      <w:r w:rsidR="00BF2C94" w:rsidRPr="005F3D13">
        <w:rPr>
          <w:rFonts w:hint="eastAsia"/>
        </w:rPr>
        <w:t>5</w:t>
      </w:r>
      <w:r w:rsidR="002434C5" w:rsidRPr="005F3D13">
        <w:rPr>
          <w:rFonts w:hint="eastAsia"/>
        </w:rPr>
        <w:t>年度預算案編列收入</w:t>
      </w:r>
      <w:r w:rsidR="00BF2C94" w:rsidRPr="005F3D13">
        <w:rPr>
          <w:rFonts w:hint="eastAsia"/>
        </w:rPr>
        <w:t>2</w:t>
      </w:r>
      <w:r w:rsidR="002434C5" w:rsidRPr="005F3D13">
        <w:rPr>
          <w:rFonts w:hint="eastAsia"/>
        </w:rPr>
        <w:t>億</w:t>
      </w:r>
      <w:r w:rsidR="00BF2C94" w:rsidRPr="005F3D13">
        <w:rPr>
          <w:rFonts w:hint="eastAsia"/>
        </w:rPr>
        <w:t>9,902</w:t>
      </w:r>
      <w:r w:rsidR="002434C5" w:rsidRPr="005F3D13">
        <w:rPr>
          <w:rFonts w:hint="eastAsia"/>
        </w:rPr>
        <w:t>萬元</w:t>
      </w:r>
      <w:r w:rsidR="000156CE">
        <w:rPr>
          <w:rFonts w:hint="eastAsia"/>
        </w:rPr>
        <w:t>，</w:t>
      </w:r>
      <w:r w:rsidR="002434C5" w:rsidRPr="005F3D13">
        <w:rPr>
          <w:rFonts w:hint="eastAsia"/>
        </w:rPr>
        <w:t>支出</w:t>
      </w:r>
      <w:r w:rsidR="00BF2C94" w:rsidRPr="005F3D13">
        <w:rPr>
          <w:rFonts w:hint="eastAsia"/>
        </w:rPr>
        <w:t>2</w:t>
      </w:r>
      <w:r w:rsidR="002434C5" w:rsidRPr="005F3D13">
        <w:rPr>
          <w:rFonts w:hint="eastAsia"/>
        </w:rPr>
        <w:t>億</w:t>
      </w:r>
      <w:r w:rsidR="00BF2C94" w:rsidRPr="005F3D13">
        <w:rPr>
          <w:rFonts w:hint="eastAsia"/>
        </w:rPr>
        <w:t>9,900</w:t>
      </w:r>
      <w:r w:rsidR="002434C5" w:rsidRPr="005F3D13">
        <w:rPr>
          <w:rFonts w:hint="eastAsia"/>
        </w:rPr>
        <w:t>萬元</w:t>
      </w:r>
      <w:r w:rsidR="000156CE">
        <w:rPr>
          <w:rFonts w:hint="eastAsia"/>
        </w:rPr>
        <w:t>，</w:t>
      </w:r>
      <w:r w:rsidR="002434C5" w:rsidRPr="005F3D13">
        <w:rPr>
          <w:rFonts w:hint="eastAsia"/>
        </w:rPr>
        <w:t>收支相抵後預計賸餘2萬元，同11</w:t>
      </w:r>
      <w:r w:rsidR="00BF2C94" w:rsidRPr="005F3D13">
        <w:rPr>
          <w:rFonts w:hint="eastAsia"/>
        </w:rPr>
        <w:t>4</w:t>
      </w:r>
      <w:r w:rsidR="002434C5" w:rsidRPr="005F3D13">
        <w:rPr>
          <w:rFonts w:hint="eastAsia"/>
        </w:rPr>
        <w:t>年度預算數</w:t>
      </w:r>
      <w:r w:rsidRPr="005F3D13">
        <w:rPr>
          <w:rFonts w:hint="eastAsia"/>
        </w:rPr>
        <w:t>。</w:t>
      </w:r>
      <w:r w:rsidR="005703B7" w:rsidRPr="005F3D13">
        <w:rPr>
          <w:rFonts w:hint="eastAsia"/>
        </w:rPr>
        <w:t>經查</w:t>
      </w:r>
      <w:r w:rsidR="005703B7" w:rsidRPr="005F3D13">
        <w:rPr>
          <w:rFonts w:hAnsi="標楷體" w:hint="eastAsia"/>
        </w:rPr>
        <w:t>：</w:t>
      </w:r>
    </w:p>
    <w:p w:rsidR="003F09B6" w:rsidRPr="005F3D13" w:rsidRDefault="003F09B6" w:rsidP="00777440">
      <w:pPr>
        <w:pStyle w:val="a5"/>
        <w:ind w:left="849" w:hanging="283"/>
        <w:rPr>
          <w:b/>
        </w:rPr>
      </w:pPr>
      <w:r w:rsidRPr="005F3D13">
        <w:rPr>
          <w:b/>
        </w:rPr>
        <w:t>(</w:t>
      </w:r>
      <w:r w:rsidRPr="005F3D13">
        <w:rPr>
          <w:rFonts w:hint="eastAsia"/>
          <w:b/>
        </w:rPr>
        <w:t>一</w:t>
      </w:r>
      <w:r w:rsidRPr="005F3D13">
        <w:rPr>
          <w:b/>
        </w:rPr>
        <w:t>)</w:t>
      </w:r>
      <w:r w:rsidR="00E97F7D" w:rsidRPr="005F3D13">
        <w:rPr>
          <w:rFonts w:hint="eastAsia"/>
          <w:b/>
        </w:rPr>
        <w:t>原語會自成立以來，</w:t>
      </w:r>
      <w:r w:rsidR="0084236B">
        <w:rPr>
          <w:rFonts w:hint="eastAsia"/>
          <w:b/>
        </w:rPr>
        <w:t>決算</w:t>
      </w:r>
      <w:r w:rsidR="00E97F7D" w:rsidRPr="005F3D13">
        <w:rPr>
          <w:rFonts w:hint="eastAsia"/>
          <w:b/>
        </w:rPr>
        <w:t>收支情形均呈短絀</w:t>
      </w:r>
      <w:r w:rsidR="009257B8" w:rsidRPr="005F3D13">
        <w:rPr>
          <w:rFonts w:hint="eastAsia"/>
          <w:b/>
        </w:rPr>
        <w:t>且</w:t>
      </w:r>
      <w:r w:rsidR="00E97F7D" w:rsidRPr="005F3D13">
        <w:rPr>
          <w:rFonts w:hint="eastAsia"/>
          <w:b/>
        </w:rPr>
        <w:t>逐年增加</w:t>
      </w:r>
      <w:r w:rsidR="00FE7042" w:rsidRPr="005F3D13">
        <w:rPr>
          <w:rFonts w:hint="eastAsia"/>
          <w:b/>
        </w:rPr>
        <w:t>，惟11</w:t>
      </w:r>
      <w:r w:rsidR="00BF2C94" w:rsidRPr="005F3D13">
        <w:rPr>
          <w:rFonts w:hint="eastAsia"/>
          <w:b/>
        </w:rPr>
        <w:t>5</w:t>
      </w:r>
      <w:r w:rsidR="00FE7042" w:rsidRPr="005F3D13">
        <w:rPr>
          <w:rFonts w:hint="eastAsia"/>
          <w:b/>
        </w:rPr>
        <w:t>年度</w:t>
      </w:r>
      <w:r w:rsidR="0084236B">
        <w:rPr>
          <w:rFonts w:hint="eastAsia"/>
          <w:b/>
        </w:rPr>
        <w:t>預算案</w:t>
      </w:r>
      <w:r w:rsidR="00FE7042" w:rsidRPr="005F3D13">
        <w:rPr>
          <w:rFonts w:hint="eastAsia"/>
          <w:b/>
        </w:rPr>
        <w:t>仍編列賸餘</w:t>
      </w:r>
    </w:p>
    <w:p w:rsidR="002434C5" w:rsidRPr="005F3D13" w:rsidRDefault="00CA3FFC" w:rsidP="006606C3">
      <w:pPr>
        <w:pStyle w:val="21"/>
        <w:ind w:left="850" w:firstLine="566"/>
        <w:rPr>
          <w:snapToGrid/>
        </w:rPr>
      </w:pPr>
      <w:r w:rsidRPr="005F3D13">
        <w:rPr>
          <w:rFonts w:hint="eastAsia"/>
          <w:snapToGrid/>
        </w:rPr>
        <w:t>為促進原住民族語言之發展，規劃辦理原住民族語言相關研究，以及推廣使用原住民族語言推動事項，建立永續傳承及發展基礎，原民會</w:t>
      </w:r>
      <w:r w:rsidR="000156CE">
        <w:rPr>
          <w:rFonts w:hint="eastAsia"/>
          <w:snapToGrid/>
        </w:rPr>
        <w:t>於</w:t>
      </w:r>
      <w:r w:rsidRPr="005F3D13">
        <w:rPr>
          <w:rFonts w:hint="eastAsia"/>
          <w:snapToGrid/>
        </w:rPr>
        <w:t>108年12月26日設立</w:t>
      </w:r>
      <w:r w:rsidR="000156CE">
        <w:rPr>
          <w:rFonts w:hint="eastAsia"/>
          <w:snapToGrid/>
        </w:rPr>
        <w:t>原語</w:t>
      </w:r>
      <w:r w:rsidRPr="005F3D13">
        <w:rPr>
          <w:rFonts w:hint="eastAsia"/>
          <w:snapToGrid/>
        </w:rPr>
        <w:t>會，並自109年度起編列預算。</w:t>
      </w:r>
      <w:r w:rsidR="00EB18A9" w:rsidRPr="005F3D13">
        <w:rPr>
          <w:rFonts w:hint="eastAsia"/>
          <w:snapToGrid/>
        </w:rPr>
        <w:t>依</w:t>
      </w:r>
      <w:r w:rsidRPr="005F3D13">
        <w:rPr>
          <w:rFonts w:hint="eastAsia"/>
          <w:snapToGrid/>
        </w:rPr>
        <w:t>該基金會109至11</w:t>
      </w:r>
      <w:r w:rsidR="00BF2C94" w:rsidRPr="005F3D13">
        <w:rPr>
          <w:rFonts w:hint="eastAsia"/>
          <w:snapToGrid/>
        </w:rPr>
        <w:t>5</w:t>
      </w:r>
      <w:r w:rsidRPr="005F3D13">
        <w:rPr>
          <w:rFonts w:hint="eastAsia"/>
          <w:snapToGrid/>
        </w:rPr>
        <w:t>年度收支餘絀情形</w:t>
      </w:r>
      <w:r w:rsidR="00EB18A9" w:rsidRPr="005F3D13">
        <w:rPr>
          <w:rFonts w:hint="eastAsia"/>
          <w:snapToGrid/>
        </w:rPr>
        <w:t>觀之(詳表1)</w:t>
      </w:r>
      <w:r w:rsidRPr="005F3D13">
        <w:rPr>
          <w:rFonts w:hint="eastAsia"/>
          <w:snapToGrid/>
        </w:rPr>
        <w:t>，</w:t>
      </w:r>
      <w:r w:rsidR="00EB18A9" w:rsidRPr="005F3D13">
        <w:rPr>
          <w:rFonts w:hint="eastAsia"/>
          <w:snapToGrid/>
        </w:rPr>
        <w:t>該基金會</w:t>
      </w:r>
      <w:r w:rsidR="000156CE">
        <w:rPr>
          <w:rFonts w:hint="eastAsia"/>
          <w:snapToGrid/>
        </w:rPr>
        <w:t>決算</w:t>
      </w:r>
      <w:r w:rsidR="00EB18A9" w:rsidRPr="005F3D13">
        <w:rPr>
          <w:rFonts w:hint="eastAsia"/>
          <w:snapToGrid/>
        </w:rPr>
        <w:t>收</w:t>
      </w:r>
      <w:r w:rsidR="002434C5" w:rsidRPr="005F3D13">
        <w:rPr>
          <w:rFonts w:hint="eastAsia"/>
          <w:snapToGrid/>
        </w:rPr>
        <w:t>支情形均</w:t>
      </w:r>
      <w:r w:rsidR="00EB18A9" w:rsidRPr="005F3D13">
        <w:rPr>
          <w:rFonts w:hint="eastAsia"/>
          <w:snapToGrid/>
        </w:rPr>
        <w:t>為短絀</w:t>
      </w:r>
      <w:r w:rsidR="002434C5" w:rsidRPr="005F3D13">
        <w:rPr>
          <w:rFonts w:hint="eastAsia"/>
          <w:snapToGrid/>
        </w:rPr>
        <w:t>且逐年增加</w:t>
      </w:r>
      <w:r w:rsidR="00EB18A9" w:rsidRPr="005F3D13">
        <w:rPr>
          <w:rFonts w:hint="eastAsia"/>
          <w:snapToGrid/>
        </w:rPr>
        <w:t>，由109年度短絀119萬9千元增</w:t>
      </w:r>
      <w:r w:rsidR="002434C5" w:rsidRPr="005F3D13">
        <w:rPr>
          <w:rFonts w:hint="eastAsia"/>
          <w:snapToGrid/>
        </w:rPr>
        <w:t>至</w:t>
      </w:r>
      <w:r w:rsidR="00EB18A9" w:rsidRPr="005F3D13">
        <w:rPr>
          <w:rFonts w:hint="eastAsia"/>
          <w:snapToGrid/>
        </w:rPr>
        <w:t>11</w:t>
      </w:r>
      <w:r w:rsidR="00BF2C94" w:rsidRPr="005F3D13">
        <w:rPr>
          <w:rFonts w:hint="eastAsia"/>
          <w:snapToGrid/>
        </w:rPr>
        <w:t>3</w:t>
      </w:r>
      <w:r w:rsidR="00EB18A9" w:rsidRPr="005F3D13">
        <w:rPr>
          <w:rFonts w:hint="eastAsia"/>
          <w:snapToGrid/>
        </w:rPr>
        <w:t>年度之</w:t>
      </w:r>
      <w:r w:rsidR="00BF2C94" w:rsidRPr="005F3D13">
        <w:rPr>
          <w:rFonts w:hint="eastAsia"/>
          <w:snapToGrid/>
        </w:rPr>
        <w:t>2</w:t>
      </w:r>
      <w:r w:rsidR="00EB18A9" w:rsidRPr="005F3D13">
        <w:rPr>
          <w:snapToGrid/>
        </w:rPr>
        <w:t>,</w:t>
      </w:r>
      <w:r w:rsidR="00BF2C94" w:rsidRPr="005F3D13">
        <w:rPr>
          <w:rFonts w:hint="eastAsia"/>
          <w:snapToGrid/>
        </w:rPr>
        <w:t>047</w:t>
      </w:r>
      <w:r w:rsidR="00EB18A9" w:rsidRPr="005F3D13">
        <w:rPr>
          <w:rFonts w:hint="eastAsia"/>
          <w:snapToGrid/>
        </w:rPr>
        <w:t>萬</w:t>
      </w:r>
      <w:r w:rsidR="00BF2C94" w:rsidRPr="005F3D13">
        <w:rPr>
          <w:rFonts w:hint="eastAsia"/>
          <w:snapToGrid/>
        </w:rPr>
        <w:t>8</w:t>
      </w:r>
      <w:r w:rsidR="00EB18A9" w:rsidRPr="005F3D13">
        <w:rPr>
          <w:rFonts w:hint="eastAsia"/>
          <w:snapToGrid/>
        </w:rPr>
        <w:t>千元</w:t>
      </w:r>
      <w:r w:rsidR="002434C5" w:rsidRPr="005F3D13">
        <w:rPr>
          <w:rFonts w:hint="eastAsia"/>
          <w:snapToGrid/>
        </w:rPr>
        <w:t>，惟11</w:t>
      </w:r>
      <w:r w:rsidR="00BF2C94" w:rsidRPr="005F3D13">
        <w:rPr>
          <w:rFonts w:hint="eastAsia"/>
          <w:snapToGrid/>
        </w:rPr>
        <w:t>5</w:t>
      </w:r>
      <w:r w:rsidR="002434C5" w:rsidRPr="005F3D13">
        <w:rPr>
          <w:rFonts w:hint="eastAsia"/>
          <w:snapToGrid/>
        </w:rPr>
        <w:t>年度</w:t>
      </w:r>
      <w:r w:rsidR="000156CE">
        <w:rPr>
          <w:rFonts w:hint="eastAsia"/>
          <w:snapToGrid/>
        </w:rPr>
        <w:t>預算案</w:t>
      </w:r>
      <w:r w:rsidR="002434C5" w:rsidRPr="005F3D13">
        <w:rPr>
          <w:rFonts w:hint="eastAsia"/>
          <w:snapToGrid/>
        </w:rPr>
        <w:t>仍編列賸餘2萬元。</w:t>
      </w:r>
    </w:p>
    <w:p w:rsidR="003F09B6" w:rsidRPr="005F3D13" w:rsidRDefault="003F09B6" w:rsidP="00C34B3E">
      <w:pPr>
        <w:ind w:leftChars="-24" w:left="1738" w:hangingChars="637" w:hanging="1806"/>
        <w:rPr>
          <w:rFonts w:hAnsi="標楷體"/>
          <w:b/>
          <w:snapToGrid/>
        </w:rPr>
      </w:pPr>
      <w:r w:rsidRPr="005F3D13">
        <w:rPr>
          <w:rFonts w:hint="eastAsia"/>
          <w:b/>
          <w:snapToGrid/>
        </w:rPr>
        <w:t xml:space="preserve">表1 </w:t>
      </w:r>
      <w:r w:rsidR="00A0235C" w:rsidRPr="005F3D13">
        <w:rPr>
          <w:rFonts w:hint="eastAsia"/>
          <w:b/>
          <w:snapToGrid/>
        </w:rPr>
        <w:t>原語會</w:t>
      </w:r>
      <w:r w:rsidR="00E97F7D" w:rsidRPr="005F3D13">
        <w:rPr>
          <w:rFonts w:hAnsi="標楷體" w:hint="eastAsia"/>
          <w:b/>
          <w:snapToGrid/>
        </w:rPr>
        <w:t>1</w:t>
      </w:r>
      <w:r w:rsidR="00CA3FFC" w:rsidRPr="005F3D13">
        <w:rPr>
          <w:rFonts w:hAnsi="標楷體" w:hint="eastAsia"/>
          <w:b/>
          <w:snapToGrid/>
        </w:rPr>
        <w:t>09</w:t>
      </w:r>
      <w:r w:rsidRPr="005F3D13">
        <w:rPr>
          <w:rFonts w:hAnsi="標楷體" w:hint="eastAsia"/>
          <w:b/>
          <w:snapToGrid/>
        </w:rPr>
        <w:t>至</w:t>
      </w:r>
      <w:r w:rsidR="00E97F7D" w:rsidRPr="005F3D13">
        <w:rPr>
          <w:rFonts w:hAnsi="標楷體" w:hint="eastAsia"/>
          <w:b/>
          <w:snapToGrid/>
        </w:rPr>
        <w:t>11</w:t>
      </w:r>
      <w:r w:rsidR="00BF2C94" w:rsidRPr="005F3D13">
        <w:rPr>
          <w:rFonts w:hAnsi="標楷體" w:hint="eastAsia"/>
          <w:b/>
          <w:snapToGrid/>
        </w:rPr>
        <w:t>5</w:t>
      </w:r>
      <w:r w:rsidRPr="005F3D13">
        <w:rPr>
          <w:rFonts w:hAnsi="標楷體" w:hint="eastAsia"/>
          <w:b/>
          <w:snapToGrid/>
        </w:rPr>
        <w:t>年</w:t>
      </w:r>
      <w:r w:rsidR="00777440" w:rsidRPr="005F3D13">
        <w:rPr>
          <w:rFonts w:hAnsi="標楷體" w:hint="eastAsia"/>
          <w:b/>
          <w:snapToGrid/>
        </w:rPr>
        <w:t>度</w:t>
      </w:r>
      <w:r w:rsidR="00E97F7D" w:rsidRPr="005F3D13">
        <w:rPr>
          <w:rFonts w:hAnsi="標楷體" w:hint="eastAsia"/>
          <w:b/>
          <w:snapToGrid/>
        </w:rPr>
        <w:t>收支餘絀</w:t>
      </w:r>
      <w:r w:rsidRPr="005F3D13">
        <w:rPr>
          <w:rFonts w:hAnsi="標楷體" w:hint="eastAsia"/>
          <w:b/>
          <w:snapToGrid/>
        </w:rPr>
        <w:t>表</w:t>
      </w:r>
      <w:r w:rsidR="00E97F7D" w:rsidRPr="005F3D13">
        <w:rPr>
          <w:rFonts w:hAnsi="標楷體" w:hint="eastAsia"/>
          <w:b/>
          <w:snapToGrid/>
        </w:rPr>
        <w:t xml:space="preserve">             </w:t>
      </w:r>
      <w:r w:rsidR="00E97F7D" w:rsidRPr="005F3D13">
        <w:rPr>
          <w:rFonts w:hAnsi="標楷體" w:hint="eastAsia"/>
          <w:snapToGrid/>
          <w:sz w:val="24"/>
          <w:szCs w:val="24"/>
        </w:rPr>
        <w:t>單位：新臺幣千元</w:t>
      </w:r>
    </w:p>
    <w:tbl>
      <w:tblPr>
        <w:tblW w:w="85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993"/>
        <w:gridCol w:w="993"/>
        <w:gridCol w:w="993"/>
        <w:gridCol w:w="993"/>
        <w:gridCol w:w="993"/>
        <w:gridCol w:w="993"/>
        <w:gridCol w:w="994"/>
      </w:tblGrid>
      <w:tr w:rsidR="005F3D13" w:rsidRPr="005F3D13" w:rsidTr="00BF2C94">
        <w:trPr>
          <w:trHeight w:val="362"/>
          <w:tblHeader/>
          <w:jc w:val="center"/>
        </w:trPr>
        <w:tc>
          <w:tcPr>
            <w:tcW w:w="1560" w:type="dxa"/>
            <w:shd w:val="clear" w:color="auto" w:fill="auto"/>
            <w:vAlign w:val="center"/>
          </w:tcPr>
          <w:p w:rsidR="00BF2C94" w:rsidRPr="005F3D13" w:rsidRDefault="00BF2C94" w:rsidP="00BF2C94">
            <w:pPr>
              <w:pStyle w:val="142"/>
              <w:jc w:val="center"/>
              <w:rPr>
                <w:snapToGrid/>
              </w:rPr>
            </w:pPr>
            <w:r w:rsidRPr="005F3D13">
              <w:rPr>
                <w:rFonts w:hint="eastAsia"/>
                <w:snapToGrid/>
              </w:rPr>
              <w:t>項目</w:t>
            </w:r>
          </w:p>
        </w:tc>
        <w:tc>
          <w:tcPr>
            <w:tcW w:w="993" w:type="dxa"/>
            <w:vAlign w:val="center"/>
          </w:tcPr>
          <w:p w:rsidR="00BF2C94" w:rsidRPr="005F3D13" w:rsidRDefault="00BF2C94" w:rsidP="00BF2C94">
            <w:pPr>
              <w:pStyle w:val="142"/>
              <w:jc w:val="center"/>
              <w:rPr>
                <w:rFonts w:hint="eastAsia"/>
                <w:snapToGrid/>
                <w:spacing w:val="-20"/>
              </w:rPr>
            </w:pPr>
            <w:r w:rsidRPr="005F3D13">
              <w:rPr>
                <w:rFonts w:hint="eastAsia"/>
                <w:snapToGrid/>
                <w:spacing w:val="-20"/>
              </w:rPr>
              <w:t>109年度</w:t>
            </w:r>
          </w:p>
        </w:tc>
        <w:tc>
          <w:tcPr>
            <w:tcW w:w="993" w:type="dxa"/>
            <w:tcBorders>
              <w:bottom w:val="single" w:sz="4" w:space="0" w:color="auto"/>
            </w:tcBorders>
            <w:vAlign w:val="center"/>
          </w:tcPr>
          <w:p w:rsidR="00BF2C94" w:rsidRPr="005F3D13" w:rsidRDefault="00BF2C94" w:rsidP="00BF2C94">
            <w:pPr>
              <w:pStyle w:val="142"/>
              <w:jc w:val="center"/>
              <w:rPr>
                <w:snapToGrid/>
                <w:spacing w:val="-20"/>
              </w:rPr>
            </w:pPr>
            <w:r w:rsidRPr="005F3D13">
              <w:rPr>
                <w:rFonts w:hint="eastAsia"/>
                <w:snapToGrid/>
                <w:spacing w:val="-20"/>
              </w:rPr>
              <w:t>110年度</w:t>
            </w:r>
          </w:p>
        </w:tc>
        <w:tc>
          <w:tcPr>
            <w:tcW w:w="993" w:type="dxa"/>
            <w:tcBorders>
              <w:bottom w:val="single" w:sz="4" w:space="0" w:color="auto"/>
            </w:tcBorders>
            <w:vAlign w:val="center"/>
          </w:tcPr>
          <w:p w:rsidR="00BF2C94" w:rsidRPr="005F3D13" w:rsidRDefault="00BF2C94" w:rsidP="00BF2C94">
            <w:pPr>
              <w:pStyle w:val="142"/>
              <w:jc w:val="center"/>
              <w:rPr>
                <w:snapToGrid/>
                <w:spacing w:val="-20"/>
              </w:rPr>
            </w:pPr>
            <w:r w:rsidRPr="005F3D13">
              <w:rPr>
                <w:rFonts w:hint="eastAsia"/>
                <w:snapToGrid/>
                <w:spacing w:val="-20"/>
              </w:rPr>
              <w:t>111年度</w:t>
            </w:r>
          </w:p>
        </w:tc>
        <w:tc>
          <w:tcPr>
            <w:tcW w:w="993" w:type="dxa"/>
            <w:tcBorders>
              <w:bottom w:val="single" w:sz="4" w:space="0" w:color="auto"/>
            </w:tcBorders>
            <w:shd w:val="clear" w:color="auto" w:fill="auto"/>
            <w:vAlign w:val="center"/>
          </w:tcPr>
          <w:p w:rsidR="00BF2C94" w:rsidRPr="005F3D13" w:rsidRDefault="00BF2C94" w:rsidP="00BF2C94">
            <w:pPr>
              <w:pStyle w:val="142"/>
              <w:jc w:val="center"/>
              <w:rPr>
                <w:snapToGrid/>
                <w:spacing w:val="-20"/>
              </w:rPr>
            </w:pPr>
            <w:r w:rsidRPr="005F3D13">
              <w:rPr>
                <w:rFonts w:hint="eastAsia"/>
                <w:snapToGrid/>
                <w:spacing w:val="-20"/>
              </w:rPr>
              <w:t>112年度</w:t>
            </w:r>
          </w:p>
        </w:tc>
        <w:tc>
          <w:tcPr>
            <w:tcW w:w="993" w:type="dxa"/>
            <w:tcBorders>
              <w:bottom w:val="single" w:sz="4" w:space="0" w:color="auto"/>
            </w:tcBorders>
            <w:shd w:val="clear" w:color="auto" w:fill="auto"/>
            <w:vAlign w:val="center"/>
          </w:tcPr>
          <w:p w:rsidR="00BF2C94" w:rsidRPr="005F3D13" w:rsidRDefault="00BF2C94" w:rsidP="00BF2C94">
            <w:pPr>
              <w:pStyle w:val="142"/>
              <w:jc w:val="center"/>
              <w:rPr>
                <w:snapToGrid/>
                <w:spacing w:val="-20"/>
              </w:rPr>
            </w:pPr>
            <w:r w:rsidRPr="005F3D13">
              <w:rPr>
                <w:rFonts w:hint="eastAsia"/>
                <w:snapToGrid/>
                <w:spacing w:val="-20"/>
              </w:rPr>
              <w:t>113年度</w:t>
            </w:r>
          </w:p>
        </w:tc>
        <w:tc>
          <w:tcPr>
            <w:tcW w:w="993" w:type="dxa"/>
            <w:tcBorders>
              <w:bottom w:val="single" w:sz="4" w:space="0" w:color="auto"/>
            </w:tcBorders>
            <w:vAlign w:val="center"/>
          </w:tcPr>
          <w:p w:rsidR="00BF2C94" w:rsidRPr="005F3D13" w:rsidRDefault="00BF2C94" w:rsidP="00BF2C94">
            <w:pPr>
              <w:pStyle w:val="142"/>
              <w:jc w:val="center"/>
              <w:rPr>
                <w:rFonts w:hint="eastAsia"/>
                <w:snapToGrid/>
                <w:spacing w:val="-20"/>
              </w:rPr>
            </w:pPr>
            <w:r w:rsidRPr="005F3D13">
              <w:rPr>
                <w:rFonts w:hint="eastAsia"/>
                <w:snapToGrid/>
                <w:spacing w:val="-20"/>
              </w:rPr>
              <w:t>114年度</w:t>
            </w:r>
          </w:p>
        </w:tc>
        <w:tc>
          <w:tcPr>
            <w:tcW w:w="994" w:type="dxa"/>
            <w:tcBorders>
              <w:bottom w:val="single" w:sz="4" w:space="0" w:color="auto"/>
            </w:tcBorders>
            <w:vAlign w:val="center"/>
          </w:tcPr>
          <w:p w:rsidR="00BF2C94" w:rsidRPr="005F3D13" w:rsidRDefault="00BF2C94" w:rsidP="00BF2C94">
            <w:pPr>
              <w:pStyle w:val="142"/>
              <w:jc w:val="center"/>
              <w:rPr>
                <w:rFonts w:hint="eastAsia"/>
                <w:snapToGrid/>
                <w:spacing w:val="-20"/>
              </w:rPr>
            </w:pPr>
            <w:r w:rsidRPr="005F3D13">
              <w:rPr>
                <w:rFonts w:hint="eastAsia"/>
                <w:snapToGrid/>
                <w:spacing w:val="-20"/>
              </w:rPr>
              <w:t>115年度</w:t>
            </w:r>
          </w:p>
        </w:tc>
      </w:tr>
      <w:tr w:rsidR="005F3D13" w:rsidRPr="005F3D13" w:rsidTr="00BF2C94">
        <w:trPr>
          <w:jc w:val="center"/>
        </w:trPr>
        <w:tc>
          <w:tcPr>
            <w:tcW w:w="1560" w:type="dxa"/>
            <w:shd w:val="clear" w:color="auto" w:fill="auto"/>
          </w:tcPr>
          <w:p w:rsidR="00BF2C94" w:rsidRPr="005F3D13" w:rsidRDefault="00BF2C94" w:rsidP="00BF2C94">
            <w:pPr>
              <w:pStyle w:val="142"/>
              <w:rPr>
                <w:b/>
                <w:snapToGrid/>
                <w:spacing w:val="-20"/>
              </w:rPr>
            </w:pPr>
            <w:r w:rsidRPr="005F3D13">
              <w:rPr>
                <w:rFonts w:hint="eastAsia"/>
                <w:b/>
                <w:snapToGrid/>
                <w:spacing w:val="-20"/>
              </w:rPr>
              <w:t>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56</w:t>
            </w:r>
            <w:r w:rsidRPr="005F3D13">
              <w:rPr>
                <w:snapToGrid/>
                <w:spacing w:val="-20"/>
              </w:rPr>
              <w:t>,</w:t>
            </w:r>
            <w:r w:rsidRPr="005F3D13">
              <w:rPr>
                <w:rFonts w:hint="eastAsia"/>
                <w:snapToGrid/>
                <w:spacing w:val="-20"/>
              </w:rPr>
              <w:t>500</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236,670</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1</w:t>
            </w:r>
            <w:r w:rsidRPr="005F3D13">
              <w:rPr>
                <w:snapToGrid/>
                <w:spacing w:val="-20"/>
              </w:rPr>
              <w:t>27,202</w:t>
            </w:r>
          </w:p>
        </w:tc>
        <w:tc>
          <w:tcPr>
            <w:tcW w:w="993" w:type="dxa"/>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241</w:t>
            </w:r>
            <w:r w:rsidRPr="005F3D13">
              <w:rPr>
                <w:snapToGrid/>
                <w:spacing w:val="-20"/>
              </w:rPr>
              <w:t>,6</w:t>
            </w:r>
            <w:r w:rsidRPr="005F3D13">
              <w:rPr>
                <w:rFonts w:hint="eastAsia"/>
                <w:snapToGrid/>
                <w:spacing w:val="-20"/>
              </w:rPr>
              <w:t>34</w:t>
            </w:r>
          </w:p>
        </w:tc>
        <w:tc>
          <w:tcPr>
            <w:tcW w:w="993" w:type="dxa"/>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231</w:t>
            </w:r>
            <w:r w:rsidRPr="005F3D13">
              <w:rPr>
                <w:snapToGrid/>
                <w:spacing w:val="-20"/>
              </w:rPr>
              <w:t>,</w:t>
            </w:r>
            <w:r w:rsidRPr="005F3D13">
              <w:rPr>
                <w:rFonts w:hint="eastAsia"/>
                <w:snapToGrid/>
                <w:spacing w:val="-20"/>
              </w:rPr>
              <w:t>387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301,020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299,020</w:t>
            </w:r>
          </w:p>
        </w:tc>
      </w:tr>
      <w:tr w:rsidR="005F3D13" w:rsidRPr="005F3D13" w:rsidTr="00BF2C94">
        <w:trPr>
          <w:jc w:val="center"/>
        </w:trPr>
        <w:tc>
          <w:tcPr>
            <w:tcW w:w="1560" w:type="dxa"/>
            <w:shd w:val="clear" w:color="auto" w:fill="auto"/>
          </w:tcPr>
          <w:p w:rsidR="00BF2C94" w:rsidRPr="005F3D13" w:rsidRDefault="00BF2C94" w:rsidP="00BF2C94">
            <w:pPr>
              <w:pStyle w:val="142"/>
              <w:ind w:leftChars="33" w:left="215" w:hangingChars="60" w:hanging="122"/>
              <w:jc w:val="both"/>
              <w:rPr>
                <w:rFonts w:hint="eastAsia"/>
                <w:snapToGrid/>
                <w:spacing w:val="-20"/>
              </w:rPr>
            </w:pPr>
            <w:r w:rsidRPr="005F3D13">
              <w:rPr>
                <w:rFonts w:hint="eastAsia"/>
                <w:snapToGrid/>
                <w:spacing w:val="-20"/>
              </w:rPr>
              <w:t>業務收入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56,487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235,896</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127,096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241,183</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230,965</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301,000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299,000</w:t>
            </w:r>
          </w:p>
        </w:tc>
      </w:tr>
      <w:tr w:rsidR="005F3D13" w:rsidRPr="005F3D13" w:rsidTr="00BF2C94">
        <w:trPr>
          <w:jc w:val="center"/>
        </w:trPr>
        <w:tc>
          <w:tcPr>
            <w:tcW w:w="1560" w:type="dxa"/>
            <w:shd w:val="clear" w:color="auto" w:fill="auto"/>
          </w:tcPr>
          <w:p w:rsidR="00BF2C94" w:rsidRPr="005F3D13" w:rsidRDefault="00BF2C94" w:rsidP="00BF2C94">
            <w:pPr>
              <w:pStyle w:val="142"/>
              <w:ind w:leftChars="84" w:left="370" w:hangingChars="65" w:hanging="132"/>
              <w:jc w:val="both"/>
              <w:rPr>
                <w:rFonts w:hint="eastAsia"/>
                <w:snapToGrid/>
                <w:spacing w:val="-20"/>
              </w:rPr>
            </w:pPr>
            <w:r w:rsidRPr="005F3D13">
              <w:rPr>
                <w:rFonts w:hint="eastAsia"/>
                <w:snapToGrid/>
                <w:spacing w:val="-20"/>
              </w:rPr>
              <w:t>-政府補助基本營運收入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56,487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235,896</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127,025</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162,207</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230,797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w:t>
            </w:r>
            <w:r w:rsidRPr="005F3D13">
              <w:rPr>
                <w:snapToGrid/>
                <w:spacing w:val="-20"/>
              </w:rPr>
              <w:t>,000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299,000</w:t>
            </w:r>
          </w:p>
        </w:tc>
      </w:tr>
      <w:tr w:rsidR="005F3D13" w:rsidRPr="005F3D13" w:rsidTr="00BF2C94">
        <w:trPr>
          <w:jc w:val="center"/>
        </w:trPr>
        <w:tc>
          <w:tcPr>
            <w:tcW w:w="1560" w:type="dxa"/>
            <w:shd w:val="clear" w:color="auto" w:fill="auto"/>
          </w:tcPr>
          <w:p w:rsidR="00BF2C94" w:rsidRPr="005F3D13" w:rsidRDefault="00BF2C94" w:rsidP="00BF2C94">
            <w:pPr>
              <w:pStyle w:val="142"/>
              <w:ind w:leftChars="81" w:left="237" w:hangingChars="4" w:hanging="8"/>
              <w:jc w:val="both"/>
              <w:rPr>
                <w:rFonts w:hint="eastAsia"/>
                <w:snapToGrid/>
                <w:spacing w:val="-20"/>
              </w:rPr>
            </w:pPr>
            <w:r w:rsidRPr="005F3D13">
              <w:rPr>
                <w:rFonts w:hint="eastAsia"/>
                <w:snapToGrid/>
                <w:spacing w:val="-20"/>
              </w:rPr>
              <w:t>-其他收入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71</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78,976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168</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r>
      <w:tr w:rsidR="005F3D13" w:rsidRPr="005F3D13" w:rsidTr="00BF2C94">
        <w:trPr>
          <w:jc w:val="center"/>
        </w:trPr>
        <w:tc>
          <w:tcPr>
            <w:tcW w:w="1560" w:type="dxa"/>
            <w:shd w:val="clear" w:color="auto" w:fill="auto"/>
          </w:tcPr>
          <w:p w:rsidR="00BF2C94" w:rsidRPr="005F3D13" w:rsidRDefault="00BF2C94" w:rsidP="00BF2C94">
            <w:pPr>
              <w:pStyle w:val="142"/>
              <w:ind w:leftChars="33" w:left="215" w:hangingChars="60" w:hanging="122"/>
              <w:jc w:val="both"/>
              <w:rPr>
                <w:rFonts w:hint="eastAsia"/>
                <w:snapToGrid/>
                <w:spacing w:val="-20"/>
              </w:rPr>
            </w:pPr>
            <w:r w:rsidRPr="005F3D13">
              <w:rPr>
                <w:rFonts w:hint="eastAsia"/>
                <w:snapToGrid/>
                <w:spacing w:val="-20"/>
              </w:rPr>
              <w:t>業務外收入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13</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774</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106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451</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421</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r>
      <w:tr w:rsidR="005F3D13" w:rsidRPr="005F3D13" w:rsidTr="00BF2C94">
        <w:trPr>
          <w:jc w:val="center"/>
        </w:trPr>
        <w:tc>
          <w:tcPr>
            <w:tcW w:w="1560" w:type="dxa"/>
            <w:shd w:val="clear" w:color="auto" w:fill="auto"/>
          </w:tcPr>
          <w:p w:rsidR="00BF2C94" w:rsidRPr="005F3D13" w:rsidRDefault="00BF2C94" w:rsidP="00BF2C94">
            <w:pPr>
              <w:pStyle w:val="142"/>
              <w:ind w:leftChars="81" w:left="237" w:hangingChars="4" w:hanging="8"/>
              <w:jc w:val="both"/>
              <w:rPr>
                <w:rFonts w:hint="eastAsia"/>
                <w:snapToGrid/>
                <w:spacing w:val="-20"/>
              </w:rPr>
            </w:pPr>
            <w:r w:rsidRPr="005F3D13">
              <w:rPr>
                <w:rFonts w:hint="eastAsia"/>
                <w:snapToGrid/>
                <w:spacing w:val="-20"/>
              </w:rPr>
              <w:t>-財務收入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13</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24</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106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370</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385</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r>
      <w:tr w:rsidR="005F3D13" w:rsidRPr="005F3D13" w:rsidTr="00BF2C94">
        <w:trPr>
          <w:jc w:val="center"/>
        </w:trPr>
        <w:tc>
          <w:tcPr>
            <w:tcW w:w="1560" w:type="dxa"/>
            <w:shd w:val="clear" w:color="auto" w:fill="auto"/>
          </w:tcPr>
          <w:p w:rsidR="00BF2C94" w:rsidRPr="005F3D13" w:rsidRDefault="00BF2C94" w:rsidP="00BF2C94">
            <w:pPr>
              <w:pStyle w:val="142"/>
              <w:ind w:leftChars="84" w:left="370" w:hangingChars="65" w:hanging="132"/>
              <w:jc w:val="both"/>
              <w:rPr>
                <w:rFonts w:hint="eastAsia"/>
                <w:snapToGrid/>
                <w:spacing w:val="-20"/>
              </w:rPr>
            </w:pPr>
            <w:r w:rsidRPr="005F3D13">
              <w:rPr>
                <w:rFonts w:hint="eastAsia"/>
                <w:snapToGrid/>
                <w:spacing w:val="-20"/>
              </w:rPr>
              <w:t>-其他業務外收入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750</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81</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r>
      <w:tr w:rsidR="005F3D13" w:rsidRPr="005F3D13" w:rsidTr="00BF2C94">
        <w:trPr>
          <w:jc w:val="center"/>
        </w:trPr>
        <w:tc>
          <w:tcPr>
            <w:tcW w:w="1560" w:type="dxa"/>
            <w:shd w:val="clear" w:color="auto" w:fill="auto"/>
          </w:tcPr>
          <w:p w:rsidR="00BF2C94" w:rsidRPr="005F3D13" w:rsidRDefault="00BF2C94" w:rsidP="00BF2C94">
            <w:pPr>
              <w:pStyle w:val="142"/>
              <w:rPr>
                <w:b/>
                <w:snapToGrid/>
                <w:spacing w:val="-20"/>
              </w:rPr>
            </w:pPr>
            <w:r w:rsidRPr="005F3D13">
              <w:rPr>
                <w:rFonts w:hint="eastAsia"/>
                <w:b/>
                <w:snapToGrid/>
                <w:spacing w:val="-20"/>
              </w:rPr>
              <w:t>支出</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57</w:t>
            </w:r>
            <w:r w:rsidRPr="005F3D13">
              <w:rPr>
                <w:snapToGrid/>
                <w:spacing w:val="-20"/>
              </w:rPr>
              <w:t>,</w:t>
            </w:r>
            <w:r w:rsidRPr="005F3D13">
              <w:rPr>
                <w:rFonts w:hint="eastAsia"/>
                <w:snapToGrid/>
                <w:spacing w:val="-20"/>
              </w:rPr>
              <w:t>699</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241,774</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137,054</w:t>
            </w:r>
          </w:p>
        </w:tc>
        <w:tc>
          <w:tcPr>
            <w:tcW w:w="993" w:type="dxa"/>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257,993</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251,865</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301,000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299,000</w:t>
            </w:r>
          </w:p>
        </w:tc>
      </w:tr>
      <w:tr w:rsidR="005F3D13" w:rsidRPr="005F3D13" w:rsidTr="00BF2C94">
        <w:trPr>
          <w:jc w:val="center"/>
        </w:trPr>
        <w:tc>
          <w:tcPr>
            <w:tcW w:w="1560" w:type="dxa"/>
            <w:tcBorders>
              <w:top w:val="double" w:sz="4" w:space="0" w:color="auto"/>
              <w:bottom w:val="single" w:sz="12" w:space="0" w:color="auto"/>
            </w:tcBorders>
            <w:shd w:val="clear" w:color="auto" w:fill="auto"/>
          </w:tcPr>
          <w:p w:rsidR="00BF2C94" w:rsidRPr="005F3D13" w:rsidRDefault="00BF2C94" w:rsidP="00BF2C94">
            <w:pPr>
              <w:pStyle w:val="142"/>
              <w:jc w:val="both"/>
              <w:rPr>
                <w:b/>
                <w:snapToGrid/>
                <w:spacing w:val="-20"/>
              </w:rPr>
            </w:pPr>
            <w:r w:rsidRPr="005F3D13">
              <w:rPr>
                <w:rFonts w:hint="eastAsia"/>
                <w:b/>
                <w:snapToGrid/>
                <w:spacing w:val="-20"/>
              </w:rPr>
              <w:t>本期賸餘(短絀</w:t>
            </w:r>
            <w:r w:rsidRPr="005F3D13">
              <w:rPr>
                <w:rFonts w:hint="eastAsia"/>
                <w:b/>
                <w:snapToGrid/>
                <w:spacing w:val="-20"/>
              </w:rPr>
              <w:lastRenderedPageBreak/>
              <w:t>-)</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rFonts w:hint="eastAsia"/>
                <w:snapToGrid/>
                <w:spacing w:val="-20"/>
              </w:rPr>
            </w:pPr>
            <w:r w:rsidRPr="005F3D13">
              <w:rPr>
                <w:rFonts w:hint="eastAsia"/>
                <w:snapToGrid/>
                <w:spacing w:val="-20"/>
              </w:rPr>
              <w:lastRenderedPageBreak/>
              <w:t>-1,199</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snapToGrid/>
                <w:spacing w:val="-20"/>
              </w:rPr>
            </w:pPr>
            <w:r w:rsidRPr="005F3D13">
              <w:rPr>
                <w:rFonts w:hint="eastAsia"/>
                <w:snapToGrid/>
                <w:spacing w:val="-20"/>
              </w:rPr>
              <w:t>-5,104</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snapToGrid/>
                <w:spacing w:val="-20"/>
              </w:rPr>
            </w:pPr>
            <w:r w:rsidRPr="005F3D13">
              <w:rPr>
                <w:rFonts w:hint="eastAsia"/>
                <w:snapToGrid/>
                <w:spacing w:val="-20"/>
              </w:rPr>
              <w:t>-9,852</w:t>
            </w:r>
          </w:p>
        </w:tc>
        <w:tc>
          <w:tcPr>
            <w:tcW w:w="993" w:type="dxa"/>
            <w:tcBorders>
              <w:top w:val="double" w:sz="4" w:space="0" w:color="auto"/>
              <w:bottom w:val="single" w:sz="12" w:space="0" w:color="auto"/>
            </w:tcBorders>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-16,359</w:t>
            </w:r>
          </w:p>
        </w:tc>
        <w:tc>
          <w:tcPr>
            <w:tcW w:w="993" w:type="dxa"/>
            <w:tcBorders>
              <w:top w:val="double" w:sz="4" w:space="0" w:color="auto"/>
              <w:bottom w:val="single" w:sz="12" w:space="0" w:color="auto"/>
            </w:tcBorders>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-20,478</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c>
          <w:tcPr>
            <w:tcW w:w="994" w:type="dxa"/>
            <w:tcBorders>
              <w:top w:val="double" w:sz="4" w:space="0" w:color="auto"/>
              <w:bottom w:val="single" w:sz="12" w:space="0" w:color="auto"/>
            </w:tcBorders>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r>
    </w:tbl>
    <w:p w:rsidR="00082E88" w:rsidRDefault="00082E88" w:rsidP="0084236B">
      <w:pPr>
        <w:spacing w:line="300" w:lineRule="exact"/>
        <w:ind w:leftChars="-8" w:left="1419" w:rightChars="-37" w:right="-105" w:hangingChars="593" w:hanging="1442"/>
        <w:rPr>
          <w:snapToGrid/>
          <w:sz w:val="24"/>
        </w:rPr>
      </w:pPr>
      <w:r w:rsidRPr="005F3D13">
        <w:rPr>
          <w:rFonts w:hint="eastAsia"/>
          <w:snapToGrid/>
          <w:sz w:val="24"/>
        </w:rPr>
        <w:t>說    明：</w:t>
      </w:r>
      <w:r w:rsidR="0084236B">
        <w:rPr>
          <w:rFonts w:hint="eastAsia"/>
          <w:snapToGrid/>
          <w:sz w:val="24"/>
        </w:rPr>
        <w:t>1.</w:t>
      </w:r>
      <w:r w:rsidRPr="005F3D13">
        <w:rPr>
          <w:rFonts w:hint="eastAsia"/>
          <w:snapToGrid/>
          <w:sz w:val="24"/>
        </w:rPr>
        <w:t>109至11</w:t>
      </w:r>
      <w:r w:rsidR="00BF2C94" w:rsidRPr="005F3D13">
        <w:rPr>
          <w:rFonts w:hint="eastAsia"/>
          <w:snapToGrid/>
          <w:sz w:val="24"/>
        </w:rPr>
        <w:t>3</w:t>
      </w:r>
      <w:r w:rsidRPr="005F3D13">
        <w:rPr>
          <w:rFonts w:hint="eastAsia"/>
          <w:snapToGrid/>
          <w:sz w:val="24"/>
        </w:rPr>
        <w:t>年度為決算數，11</w:t>
      </w:r>
      <w:r w:rsidR="00BF2C94" w:rsidRPr="005F3D13">
        <w:rPr>
          <w:rFonts w:hint="eastAsia"/>
          <w:snapToGrid/>
          <w:sz w:val="24"/>
        </w:rPr>
        <w:t>4</w:t>
      </w:r>
      <w:r w:rsidRPr="005F3D13">
        <w:rPr>
          <w:rFonts w:hint="eastAsia"/>
          <w:snapToGrid/>
          <w:sz w:val="24"/>
        </w:rPr>
        <w:t>年度為法定預算數，11</w:t>
      </w:r>
      <w:r w:rsidR="00BF2C94" w:rsidRPr="005F3D13">
        <w:rPr>
          <w:rFonts w:hint="eastAsia"/>
          <w:snapToGrid/>
          <w:sz w:val="24"/>
        </w:rPr>
        <w:t>5</w:t>
      </w:r>
      <w:r w:rsidRPr="005F3D13">
        <w:rPr>
          <w:rFonts w:hint="eastAsia"/>
          <w:snapToGrid/>
          <w:sz w:val="24"/>
        </w:rPr>
        <w:t>年度為預算案數。</w:t>
      </w:r>
    </w:p>
    <w:p w:rsidR="0084236B" w:rsidRPr="005F3D13" w:rsidRDefault="0084236B" w:rsidP="0084236B">
      <w:pPr>
        <w:spacing w:line="300" w:lineRule="exact"/>
        <w:ind w:leftChars="420" w:left="1201" w:rightChars="-37" w:right="-105" w:hangingChars="5" w:hanging="12"/>
        <w:rPr>
          <w:rFonts w:hint="eastAsia"/>
          <w:snapToGrid/>
          <w:sz w:val="24"/>
        </w:rPr>
      </w:pPr>
      <w:r>
        <w:rPr>
          <w:rFonts w:hint="eastAsia"/>
          <w:snapToGrid/>
          <w:sz w:val="24"/>
        </w:rPr>
        <w:t>2.112年度其他收入為原民會專案補助，爰亦為政府補助收入。</w:t>
      </w:r>
    </w:p>
    <w:p w:rsidR="003F09B6" w:rsidRPr="005F3D13" w:rsidRDefault="00A0235C" w:rsidP="00626E57">
      <w:pPr>
        <w:spacing w:line="300" w:lineRule="exact"/>
        <w:ind w:leftChars="-9" w:left="1121" w:rightChars="-37" w:right="-105" w:hangingChars="471" w:hanging="1146"/>
        <w:rPr>
          <w:snapToGrid/>
          <w:sz w:val="24"/>
        </w:rPr>
      </w:pPr>
      <w:r w:rsidRPr="005F3D13">
        <w:rPr>
          <w:rFonts w:hint="eastAsia"/>
          <w:snapToGrid/>
          <w:sz w:val="24"/>
        </w:rPr>
        <w:t>資料來源：</w:t>
      </w:r>
      <w:r w:rsidR="00727D39" w:rsidRPr="005F3D13">
        <w:rPr>
          <w:rFonts w:hint="eastAsia"/>
          <w:snapToGrid/>
          <w:sz w:val="24"/>
        </w:rPr>
        <w:t>彙整</w:t>
      </w:r>
      <w:r w:rsidRPr="005F3D13">
        <w:rPr>
          <w:rFonts w:hint="eastAsia"/>
          <w:snapToGrid/>
          <w:sz w:val="24"/>
        </w:rPr>
        <w:t>原語會</w:t>
      </w:r>
      <w:r w:rsidR="00E97F7D" w:rsidRPr="005F3D13">
        <w:rPr>
          <w:rFonts w:hint="eastAsia"/>
          <w:snapToGrid/>
          <w:sz w:val="24"/>
        </w:rPr>
        <w:t>111至11</w:t>
      </w:r>
      <w:r w:rsidR="00BF2C94" w:rsidRPr="005F3D13">
        <w:rPr>
          <w:rFonts w:hint="eastAsia"/>
          <w:snapToGrid/>
          <w:sz w:val="24"/>
        </w:rPr>
        <w:t>5</w:t>
      </w:r>
      <w:r w:rsidR="00E97F7D" w:rsidRPr="005F3D13">
        <w:rPr>
          <w:rFonts w:hint="eastAsia"/>
          <w:snapToGrid/>
          <w:sz w:val="24"/>
        </w:rPr>
        <w:t>年度預算</w:t>
      </w:r>
      <w:r w:rsidR="001D26C2" w:rsidRPr="005F3D13">
        <w:rPr>
          <w:rFonts w:hint="eastAsia"/>
          <w:snapToGrid/>
          <w:sz w:val="24"/>
        </w:rPr>
        <w:t>資料；本中心整理</w:t>
      </w:r>
      <w:r w:rsidRPr="005F3D13">
        <w:rPr>
          <w:rFonts w:hint="eastAsia"/>
          <w:snapToGrid/>
          <w:sz w:val="24"/>
        </w:rPr>
        <w:t>。</w:t>
      </w:r>
    </w:p>
    <w:p w:rsidR="003F09B6" w:rsidRPr="005F3D13" w:rsidRDefault="003F09B6" w:rsidP="00777440">
      <w:pPr>
        <w:pStyle w:val="a5"/>
        <w:ind w:left="849" w:hanging="283"/>
        <w:rPr>
          <w:b/>
          <w:snapToGrid/>
        </w:rPr>
      </w:pPr>
      <w:r w:rsidRPr="005F3D13">
        <w:rPr>
          <w:b/>
          <w:snapToGrid/>
        </w:rPr>
        <w:t>(</w:t>
      </w:r>
      <w:r w:rsidRPr="005F3D13">
        <w:rPr>
          <w:rFonts w:hint="eastAsia"/>
          <w:b/>
          <w:snapToGrid/>
        </w:rPr>
        <w:t>二</w:t>
      </w:r>
      <w:r w:rsidRPr="005F3D13">
        <w:rPr>
          <w:b/>
          <w:snapToGrid/>
        </w:rPr>
        <w:t>)</w:t>
      </w:r>
      <w:r w:rsidR="00082E88" w:rsidRPr="005F3D13">
        <w:rPr>
          <w:rFonts w:hint="eastAsia"/>
          <w:b/>
          <w:snapToGrid/>
        </w:rPr>
        <w:t>允宜</w:t>
      </w:r>
      <w:r w:rsidRPr="005F3D13">
        <w:rPr>
          <w:rFonts w:hint="eastAsia"/>
          <w:b/>
          <w:snapToGrid/>
        </w:rPr>
        <w:t>積極拓展</w:t>
      </w:r>
      <w:r w:rsidR="00082E88" w:rsidRPr="005F3D13">
        <w:rPr>
          <w:rFonts w:hint="eastAsia"/>
          <w:b/>
          <w:snapToGrid/>
        </w:rPr>
        <w:t>政府補助經費外之</w:t>
      </w:r>
      <w:r w:rsidRPr="005F3D13">
        <w:rPr>
          <w:rFonts w:hint="eastAsia"/>
          <w:b/>
          <w:snapToGrid/>
        </w:rPr>
        <w:t>財源</w:t>
      </w:r>
      <w:r w:rsidR="00082E88" w:rsidRPr="005F3D13">
        <w:rPr>
          <w:rFonts w:hint="eastAsia"/>
          <w:b/>
          <w:snapToGrid/>
        </w:rPr>
        <w:t>，以提高自籌收入</w:t>
      </w:r>
      <w:r w:rsidR="00F36C77" w:rsidRPr="005F3D13">
        <w:rPr>
          <w:rFonts w:hint="eastAsia"/>
          <w:b/>
          <w:snapToGrid/>
        </w:rPr>
        <w:t>，增加財務自主能力</w:t>
      </w:r>
    </w:p>
    <w:p w:rsidR="00FF679E" w:rsidRPr="005F3D13" w:rsidRDefault="003F09B6" w:rsidP="00777440">
      <w:pPr>
        <w:pStyle w:val="21"/>
        <w:ind w:left="850" w:firstLine="566"/>
        <w:rPr>
          <w:rFonts w:hint="eastAsia"/>
        </w:rPr>
      </w:pPr>
      <w:r w:rsidRPr="005F3D13">
        <w:rPr>
          <w:rFonts w:hint="eastAsia"/>
        </w:rPr>
        <w:t>依</w:t>
      </w:r>
      <w:r w:rsidR="00FE7042" w:rsidRPr="005F3D13">
        <w:rPr>
          <w:rFonts w:hint="eastAsia"/>
        </w:rPr>
        <w:t>原語會</w:t>
      </w:r>
      <w:r w:rsidR="002B7B7A" w:rsidRPr="005F3D13">
        <w:rPr>
          <w:rFonts w:hAnsi="標楷體" w:hint="eastAsia"/>
          <w:lang w:eastAsia="zh-HK"/>
        </w:rPr>
        <w:t>自籌收入收支管理要點</w:t>
      </w:r>
      <w:r w:rsidR="00C34B3E" w:rsidRPr="005F3D13">
        <w:rPr>
          <w:rFonts w:hAnsi="標楷體" w:hint="eastAsia"/>
          <w:lang w:eastAsia="zh-HK"/>
        </w:rPr>
        <w:t>第2點規定：</w:t>
      </w:r>
      <w:r w:rsidR="002B7B7A" w:rsidRPr="005F3D13">
        <w:rPr>
          <w:rFonts w:hAnsi="標楷體" w:hint="eastAsia"/>
          <w:lang w:eastAsia="zh-HK"/>
        </w:rPr>
        <w:t>「二、本要點所稱之自籌收入包括：</w:t>
      </w:r>
      <w:r w:rsidR="00C34B3E" w:rsidRPr="005F3D13">
        <w:rPr>
          <w:rFonts w:hAnsi="標楷體" w:hint="eastAsia"/>
          <w:lang w:eastAsia="zh-HK"/>
        </w:rPr>
        <w:t>(一)捐贈收</w:t>
      </w:r>
      <w:r w:rsidR="00B72B6C" w:rsidRPr="005F3D13">
        <w:rPr>
          <w:rFonts w:hAnsi="標楷體" w:hint="eastAsia"/>
          <w:lang w:eastAsia="zh-HK"/>
        </w:rPr>
        <w:t>入</w:t>
      </w:r>
      <w:r w:rsidR="002B7B7A" w:rsidRPr="005F3D13">
        <w:rPr>
          <w:rFonts w:hAnsi="標楷體"/>
          <w:lang w:eastAsia="zh-HK"/>
        </w:rPr>
        <w:t>…(二)</w:t>
      </w:r>
      <w:r w:rsidR="002B7B7A" w:rsidRPr="005F3D13">
        <w:rPr>
          <w:rFonts w:hAnsi="標楷體" w:hint="eastAsia"/>
          <w:lang w:eastAsia="zh-HK"/>
        </w:rPr>
        <w:t>委辦計畫收入…(四)銷貨收入…</w:t>
      </w:r>
      <w:r w:rsidR="002B7B7A" w:rsidRPr="005F3D13">
        <w:rPr>
          <w:rFonts w:hAnsi="標楷體"/>
          <w:lang w:eastAsia="zh-HK"/>
        </w:rPr>
        <w:t>(</w:t>
      </w:r>
      <w:r w:rsidR="002B7B7A" w:rsidRPr="005F3D13">
        <w:rPr>
          <w:rFonts w:hAnsi="標楷體" w:hint="eastAsia"/>
          <w:lang w:eastAsia="zh-HK"/>
        </w:rPr>
        <w:t>六</w:t>
      </w:r>
      <w:r w:rsidR="002B7B7A" w:rsidRPr="005F3D13">
        <w:rPr>
          <w:rFonts w:hAnsi="標楷體"/>
          <w:lang w:eastAsia="zh-HK"/>
        </w:rPr>
        <w:t>)</w:t>
      </w:r>
      <w:r w:rsidR="002B7B7A" w:rsidRPr="005F3D13">
        <w:rPr>
          <w:rFonts w:hAnsi="標楷體" w:hint="eastAsia"/>
          <w:lang w:eastAsia="zh-HK"/>
        </w:rPr>
        <w:t>場地租借收入。</w:t>
      </w:r>
      <w:r w:rsidR="00727D39" w:rsidRPr="005F3D13">
        <w:rPr>
          <w:rFonts w:hAnsi="標楷體"/>
          <w:lang w:eastAsia="zh-HK"/>
        </w:rPr>
        <w:t>…</w:t>
      </w:r>
      <w:r w:rsidR="00727D39" w:rsidRPr="005F3D13">
        <w:rPr>
          <w:rFonts w:hAnsi="標楷體" w:hint="eastAsia"/>
        </w:rPr>
        <w:t>。</w:t>
      </w:r>
      <w:r w:rsidR="002B7B7A" w:rsidRPr="005F3D13">
        <w:rPr>
          <w:rFonts w:hAnsi="標楷體" w:hint="eastAsia"/>
          <w:lang w:eastAsia="zh-HK"/>
        </w:rPr>
        <w:t>」</w:t>
      </w:r>
      <w:r w:rsidR="002B7B7A" w:rsidRPr="005F3D13">
        <w:rPr>
          <w:rFonts w:hint="eastAsia"/>
          <w:lang w:eastAsia="zh-HK"/>
        </w:rPr>
        <w:t>是以</w:t>
      </w:r>
      <w:r w:rsidR="002B7B7A" w:rsidRPr="005F3D13">
        <w:rPr>
          <w:rFonts w:hAnsi="標楷體" w:hint="eastAsia"/>
          <w:lang w:eastAsia="zh-HK"/>
        </w:rPr>
        <w:t>，</w:t>
      </w:r>
      <w:r w:rsidR="00082E88" w:rsidRPr="005F3D13">
        <w:rPr>
          <w:rFonts w:hAnsi="標楷體" w:hint="eastAsia"/>
        </w:rPr>
        <w:t>原語會</w:t>
      </w:r>
      <w:r w:rsidR="00BF2C94" w:rsidRPr="005F3D13">
        <w:rPr>
          <w:rFonts w:hAnsi="標楷體" w:hint="eastAsia"/>
        </w:rPr>
        <w:t>訂</w:t>
      </w:r>
      <w:r w:rsidR="00082E88" w:rsidRPr="005F3D13">
        <w:rPr>
          <w:rFonts w:hAnsi="標楷體" w:hint="eastAsia"/>
        </w:rPr>
        <w:t>有多元自籌收入之財源籌措方式，惟</w:t>
      </w:r>
      <w:r w:rsidR="00082E88" w:rsidRPr="005F3D13">
        <w:rPr>
          <w:rFonts w:hint="eastAsia"/>
          <w:snapToGrid/>
        </w:rPr>
        <w:t>該基金會主要收入為政府補助基本營運收入</w:t>
      </w:r>
      <w:r w:rsidR="001D26C2" w:rsidRPr="005F3D13">
        <w:rPr>
          <w:rFonts w:hint="eastAsia"/>
          <w:snapToGrid/>
        </w:rPr>
        <w:t>且概呈</w:t>
      </w:r>
      <w:r w:rsidR="00082E88" w:rsidRPr="005F3D13">
        <w:rPr>
          <w:rFonts w:hint="eastAsia"/>
          <w:snapToGrid/>
        </w:rPr>
        <w:t>增加</w:t>
      </w:r>
      <w:r w:rsidR="001D26C2" w:rsidRPr="005F3D13">
        <w:rPr>
          <w:rFonts w:hint="eastAsia"/>
          <w:snapToGrid/>
        </w:rPr>
        <w:t>趨勢</w:t>
      </w:r>
      <w:r w:rsidR="00082E88" w:rsidRPr="005F3D13">
        <w:rPr>
          <w:rFonts w:hint="eastAsia"/>
          <w:snapToGrid/>
        </w:rPr>
        <w:t>，由109年度之</w:t>
      </w:r>
      <w:r w:rsidR="00082E88" w:rsidRPr="005F3D13">
        <w:rPr>
          <w:snapToGrid/>
        </w:rPr>
        <w:t>5</w:t>
      </w:r>
      <w:r w:rsidR="00082E88" w:rsidRPr="005F3D13">
        <w:rPr>
          <w:rFonts w:hint="eastAsia"/>
          <w:snapToGrid/>
        </w:rPr>
        <w:t>,</w:t>
      </w:r>
      <w:r w:rsidR="00082E88" w:rsidRPr="005F3D13">
        <w:rPr>
          <w:snapToGrid/>
        </w:rPr>
        <w:t>648</w:t>
      </w:r>
      <w:r w:rsidR="00082E88" w:rsidRPr="005F3D13">
        <w:rPr>
          <w:rFonts w:hint="eastAsia"/>
          <w:snapToGrid/>
        </w:rPr>
        <w:t>萬</w:t>
      </w:r>
      <w:r w:rsidR="00082E88" w:rsidRPr="005F3D13">
        <w:rPr>
          <w:snapToGrid/>
        </w:rPr>
        <w:t>7千</w:t>
      </w:r>
      <w:r w:rsidR="00082E88" w:rsidRPr="005F3D13">
        <w:rPr>
          <w:rFonts w:hint="eastAsia"/>
          <w:snapToGrid/>
        </w:rPr>
        <w:t>元增至11</w:t>
      </w:r>
      <w:r w:rsidR="00BF2C94" w:rsidRPr="005F3D13">
        <w:rPr>
          <w:rFonts w:hint="eastAsia"/>
          <w:snapToGrid/>
        </w:rPr>
        <w:t>5</w:t>
      </w:r>
      <w:r w:rsidR="00082E88" w:rsidRPr="005F3D13">
        <w:rPr>
          <w:rFonts w:hint="eastAsia"/>
          <w:snapToGrid/>
        </w:rPr>
        <w:t>年度</w:t>
      </w:r>
      <w:r w:rsidR="00727D39" w:rsidRPr="005F3D13">
        <w:rPr>
          <w:rFonts w:hint="eastAsia"/>
          <w:snapToGrid/>
        </w:rPr>
        <w:t>預計</w:t>
      </w:r>
      <w:r w:rsidR="00082E88" w:rsidRPr="005F3D13">
        <w:rPr>
          <w:rFonts w:hint="eastAsia"/>
          <w:snapToGrid/>
        </w:rPr>
        <w:t>之</w:t>
      </w:r>
      <w:r w:rsidR="00BF2C94" w:rsidRPr="005F3D13">
        <w:rPr>
          <w:rFonts w:hint="eastAsia"/>
          <w:snapToGrid/>
        </w:rPr>
        <w:t>2</w:t>
      </w:r>
      <w:r w:rsidR="00082E88" w:rsidRPr="005F3D13">
        <w:rPr>
          <w:rFonts w:hint="eastAsia"/>
          <w:snapToGrid/>
        </w:rPr>
        <w:t>億</w:t>
      </w:r>
      <w:r w:rsidR="00BF2C94" w:rsidRPr="005F3D13">
        <w:rPr>
          <w:rFonts w:hint="eastAsia"/>
          <w:snapToGrid/>
        </w:rPr>
        <w:t>9,9</w:t>
      </w:r>
      <w:r w:rsidR="00082E88" w:rsidRPr="005F3D13">
        <w:rPr>
          <w:rFonts w:hint="eastAsia"/>
          <w:snapToGrid/>
        </w:rPr>
        <w:t>0</w:t>
      </w:r>
      <w:r w:rsidR="00BF2C94" w:rsidRPr="005F3D13">
        <w:rPr>
          <w:rFonts w:hint="eastAsia"/>
          <w:snapToGrid/>
        </w:rPr>
        <w:t>0</w:t>
      </w:r>
      <w:r w:rsidR="00082E88" w:rsidRPr="005F3D13">
        <w:rPr>
          <w:rFonts w:hint="eastAsia"/>
          <w:snapToGrid/>
        </w:rPr>
        <w:t>萬元，增幅4</w:t>
      </w:r>
      <w:r w:rsidR="00BF2C94" w:rsidRPr="005F3D13">
        <w:rPr>
          <w:rFonts w:hint="eastAsia"/>
          <w:snapToGrid/>
        </w:rPr>
        <w:t>29</w:t>
      </w:r>
      <w:r w:rsidR="00082E88" w:rsidRPr="005F3D13">
        <w:rPr>
          <w:rFonts w:hint="eastAsia"/>
          <w:snapToGrid/>
        </w:rPr>
        <w:t>.</w:t>
      </w:r>
      <w:r w:rsidR="00BF2C94" w:rsidRPr="005F3D13">
        <w:rPr>
          <w:rFonts w:hint="eastAsia"/>
          <w:snapToGrid/>
        </w:rPr>
        <w:t>33</w:t>
      </w:r>
      <w:r w:rsidR="00082E88" w:rsidRPr="005F3D13">
        <w:rPr>
          <w:rFonts w:hint="eastAsia"/>
          <w:snapToGrid/>
        </w:rPr>
        <w:t>%，且該補助收入占各該年度收入比率均逾99%，顯示該基金會主要收入來自政府補助經費(詳表1)</w:t>
      </w:r>
      <w:r w:rsidR="0084236B">
        <w:rPr>
          <w:rFonts w:hint="eastAsia"/>
          <w:snapToGrid/>
        </w:rPr>
        <w:t>。</w:t>
      </w:r>
      <w:r w:rsidR="00D336ED" w:rsidRPr="005F3D13">
        <w:rPr>
          <w:rFonts w:hAnsi="標楷體" w:hint="eastAsia"/>
          <w:lang w:eastAsia="zh-HK"/>
        </w:rPr>
        <w:t>為減輕對政府之依賴，</w:t>
      </w:r>
      <w:r w:rsidR="00082E88" w:rsidRPr="005F3D13">
        <w:rPr>
          <w:rFonts w:hAnsi="標楷體" w:hint="eastAsia"/>
        </w:rPr>
        <w:t>該基金會</w:t>
      </w:r>
      <w:r w:rsidR="00D336ED" w:rsidRPr="005F3D13">
        <w:rPr>
          <w:rFonts w:hAnsi="標楷體" w:hint="eastAsia"/>
          <w:lang w:eastAsia="zh-HK"/>
        </w:rPr>
        <w:t>允宜積極</w:t>
      </w:r>
      <w:r w:rsidR="009B19F5" w:rsidRPr="005F3D13">
        <w:rPr>
          <w:rFonts w:hAnsi="標楷體" w:hint="eastAsia"/>
        </w:rPr>
        <w:t>研議</w:t>
      </w:r>
      <w:r w:rsidR="00D336ED" w:rsidRPr="005F3D13">
        <w:rPr>
          <w:rFonts w:hAnsi="標楷體" w:hint="eastAsia"/>
          <w:lang w:eastAsia="zh-HK"/>
        </w:rPr>
        <w:t>拓展財源</w:t>
      </w:r>
      <w:r w:rsidR="009B19F5" w:rsidRPr="005F3D13">
        <w:rPr>
          <w:rFonts w:hAnsi="標楷體" w:hint="eastAsia"/>
        </w:rPr>
        <w:t>之有效策略，</w:t>
      </w:r>
      <w:r w:rsidR="00D336ED" w:rsidRPr="005F3D13">
        <w:rPr>
          <w:rFonts w:hAnsi="標楷體" w:hint="eastAsia"/>
          <w:lang w:eastAsia="zh-HK"/>
        </w:rPr>
        <w:t>以提高自籌收入</w:t>
      </w:r>
      <w:r w:rsidR="00F36C77" w:rsidRPr="005F3D13">
        <w:rPr>
          <w:rFonts w:hAnsi="標楷體" w:hint="eastAsia"/>
        </w:rPr>
        <w:t>，增加財務自主能力</w:t>
      </w:r>
      <w:r w:rsidR="00082E88" w:rsidRPr="005F3D13">
        <w:rPr>
          <w:rFonts w:hAnsi="標楷體" w:hint="eastAsia"/>
        </w:rPr>
        <w:t>。</w:t>
      </w:r>
    </w:p>
    <w:p w:rsidR="003F09B6" w:rsidRPr="005F3D13" w:rsidRDefault="003F09B6" w:rsidP="003F09B6">
      <w:pPr>
        <w:ind w:left="566" w:firstLine="566"/>
        <w:rPr>
          <w:snapToGrid/>
        </w:rPr>
      </w:pPr>
      <w:r w:rsidRPr="005F3D13">
        <w:rPr>
          <w:rFonts w:hint="eastAsia"/>
          <w:snapToGrid/>
        </w:rPr>
        <w:t>綜上，</w:t>
      </w:r>
      <w:r w:rsidR="00C34B3E" w:rsidRPr="005F3D13">
        <w:rPr>
          <w:rFonts w:hint="eastAsia"/>
          <w:snapToGrid/>
        </w:rPr>
        <w:t>原語會</w:t>
      </w:r>
      <w:r w:rsidR="00FE7042" w:rsidRPr="005F3D13">
        <w:rPr>
          <w:rFonts w:hint="eastAsia"/>
          <w:snapToGrid/>
        </w:rPr>
        <w:t>自成立以來</w:t>
      </w:r>
      <w:r w:rsidR="0084236B">
        <w:rPr>
          <w:rFonts w:hint="eastAsia"/>
          <w:snapToGrid/>
        </w:rPr>
        <w:t>決算</w:t>
      </w:r>
      <w:r w:rsidR="00FE7042" w:rsidRPr="005F3D13">
        <w:rPr>
          <w:rFonts w:hint="eastAsia"/>
          <w:snapToGrid/>
        </w:rPr>
        <w:t>收支情形均呈</w:t>
      </w:r>
      <w:r w:rsidR="00F43B25" w:rsidRPr="005F3D13">
        <w:rPr>
          <w:rFonts w:hint="eastAsia"/>
          <w:snapToGrid/>
        </w:rPr>
        <w:t>短絀數</w:t>
      </w:r>
      <w:r w:rsidR="00FE7042" w:rsidRPr="005F3D13">
        <w:rPr>
          <w:rFonts w:hint="eastAsia"/>
          <w:snapToGrid/>
        </w:rPr>
        <w:t>，且</w:t>
      </w:r>
      <w:r w:rsidR="00F43B25" w:rsidRPr="005F3D13">
        <w:rPr>
          <w:rFonts w:hint="eastAsia"/>
          <w:snapToGrid/>
        </w:rPr>
        <w:t>逐年增加</w:t>
      </w:r>
      <w:r w:rsidR="00B72B6C" w:rsidRPr="005F3D13">
        <w:rPr>
          <w:rFonts w:hint="eastAsia"/>
          <w:snapToGrid/>
        </w:rPr>
        <w:t>，</w:t>
      </w:r>
      <w:r w:rsidR="00F36C77" w:rsidRPr="005F3D13">
        <w:rPr>
          <w:rFonts w:hint="eastAsia"/>
          <w:snapToGrid/>
        </w:rPr>
        <w:t>且該基金會除政府補助經費</w:t>
      </w:r>
      <w:r w:rsidR="00F43B25" w:rsidRPr="005F3D13">
        <w:rPr>
          <w:rFonts w:hint="eastAsia"/>
          <w:snapToGrid/>
        </w:rPr>
        <w:t>外</w:t>
      </w:r>
      <w:r w:rsidR="00AF7B07" w:rsidRPr="005F3D13">
        <w:rPr>
          <w:rFonts w:hAnsi="標楷體" w:hint="eastAsia"/>
          <w:snapToGrid/>
        </w:rPr>
        <w:t>，</w:t>
      </w:r>
      <w:r w:rsidR="00F36C77" w:rsidRPr="005F3D13">
        <w:rPr>
          <w:rFonts w:hAnsi="標楷體" w:hint="eastAsia"/>
          <w:snapToGrid/>
        </w:rPr>
        <w:t>尚有</w:t>
      </w:r>
      <w:r w:rsidR="00F36C77" w:rsidRPr="005F3D13">
        <w:rPr>
          <w:rFonts w:hAnsi="標楷體" w:hint="eastAsia"/>
        </w:rPr>
        <w:t>多元自籌收入之財源籌措方式</w:t>
      </w:r>
      <w:r w:rsidRPr="005F3D13">
        <w:rPr>
          <w:rFonts w:hint="eastAsia"/>
          <w:snapToGrid/>
        </w:rPr>
        <w:t>，為減輕對政府之依賴</w:t>
      </w:r>
      <w:r w:rsidRPr="005F3D13">
        <w:rPr>
          <w:rFonts w:hAnsi="標楷體" w:hint="eastAsia"/>
          <w:snapToGrid/>
        </w:rPr>
        <w:t>，</w:t>
      </w:r>
      <w:r w:rsidRPr="005F3D13">
        <w:rPr>
          <w:rFonts w:hint="eastAsia"/>
          <w:snapToGrid/>
        </w:rPr>
        <w:t>允宜</w:t>
      </w:r>
      <w:r w:rsidR="009B19F5" w:rsidRPr="005F3D13">
        <w:rPr>
          <w:rFonts w:hint="eastAsia"/>
          <w:snapToGrid/>
        </w:rPr>
        <w:t>研謀有效策略，</w:t>
      </w:r>
      <w:r w:rsidRPr="005F3D13">
        <w:rPr>
          <w:rFonts w:hint="eastAsia"/>
          <w:snapToGrid/>
        </w:rPr>
        <w:t>積極拓展財源</w:t>
      </w:r>
      <w:r w:rsidR="009B19F5" w:rsidRPr="005F3D13">
        <w:rPr>
          <w:rFonts w:hint="eastAsia"/>
          <w:snapToGrid/>
        </w:rPr>
        <w:t>，</w:t>
      </w:r>
      <w:r w:rsidRPr="005F3D13">
        <w:rPr>
          <w:rFonts w:hint="eastAsia"/>
          <w:snapToGrid/>
        </w:rPr>
        <w:t>以提高自籌收入</w:t>
      </w:r>
      <w:r w:rsidR="00F36C77" w:rsidRPr="005F3D13">
        <w:rPr>
          <w:rFonts w:hint="eastAsia"/>
          <w:snapToGrid/>
        </w:rPr>
        <w:t>，增加財務自主並減少短絀</w:t>
      </w:r>
      <w:r w:rsidRPr="005F3D13">
        <w:rPr>
          <w:rFonts w:hAnsi="標楷體" w:hint="eastAsia"/>
          <w:snapToGrid/>
        </w:rPr>
        <w:t>。</w:t>
      </w:r>
    </w:p>
    <w:bookmarkEnd w:id="1"/>
    <w:p w:rsidR="00EC0006" w:rsidRPr="005F3D13" w:rsidRDefault="00EC0006" w:rsidP="00EC0006">
      <w:pPr>
        <w:pStyle w:val="ab"/>
        <w:ind w:left="566" w:firstLine="406"/>
        <w:rPr>
          <w:rFonts w:hAnsi="標楷體"/>
        </w:rPr>
      </w:pPr>
      <w:r w:rsidRPr="005F3D13">
        <w:rPr>
          <w:rFonts w:hAnsi="標楷體" w:hint="eastAsia"/>
        </w:rPr>
        <w:t>（分機：</w:t>
      </w:r>
      <w:r w:rsidR="002434C5" w:rsidRPr="005F3D13">
        <w:rPr>
          <w:rFonts w:hAnsi="標楷體" w:hint="eastAsia"/>
        </w:rPr>
        <w:t>1919 傅勤文</w:t>
      </w:r>
      <w:r w:rsidRPr="005F3D13">
        <w:rPr>
          <w:rFonts w:hAnsi="標楷體" w:hint="eastAsia"/>
        </w:rPr>
        <w:t>）</w:t>
      </w:r>
    </w:p>
    <w:sectPr w:rsidR="00EC0006"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5B403F" w:rsidRPr="005B403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03F"/>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B6FD0F3-E902-4628-9E1F-487B24C3F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84A8B-D882-460E-A1E7-EDF50C568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216</Words>
  <Characters>1235</Characters>
  <Application>Microsoft Office Word</Application>
  <DocSecurity>0</DocSecurity>
  <Lines>10</Lines>
  <Paragraphs>2</Paragraphs>
  <ScaleCrop>false</ScaleCrop>
  <Company/>
  <LinksUpToDate>false</LinksUpToDate>
  <CharactersWithSpaces>1449</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