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2C61D6" w:rsidRPr="009C3D6E" w:rsidRDefault="00FF3118" w:rsidP="002C61D6">
      <w:pPr>
        <w:pStyle w:val="14"/>
        <w:ind w:left="567" w:hanging="567"/>
        <w:rPr>
          <w:rFonts w:ascii="標楷體" w:eastAsia="標楷體" w:hAnsi="標楷體"/>
        </w:rPr>
      </w:pPr>
      <w:bookmarkStart w:id="1" w:name="_Toc86671678"/>
      <w:bookmarkStart w:id="2" w:name="_Toc115158823"/>
      <w:bookmarkStart w:id="3" w:name="_Toc495509787"/>
      <w:bookmarkStart w:id="4" w:name="_Toc495757758"/>
      <w:bookmarkStart w:id="5" w:name="_Toc495761130"/>
      <w:bookmarkStart w:id="6" w:name="_Toc324491460"/>
      <w:bookmarkStart w:id="7" w:name="_Toc431890370"/>
      <w:bookmarkStart w:id="8" w:name="_Toc495757760"/>
      <w:bookmarkStart w:id="9" w:name="_Toc495761132"/>
      <w:bookmarkStart w:id="10" w:name="_Toc84508424"/>
      <w:bookmarkStart w:id="11" w:name="_Toc109804327"/>
      <w:bookmarkStart w:id="12" w:name="_Toc213832730"/>
      <w:r w:rsidRPr="009C3D6E">
        <w:rPr>
          <w:rFonts w:ascii="標楷體" w:eastAsia="標楷體" w:hAnsi="標楷體" w:hint="eastAsia"/>
        </w:rPr>
        <w:t>四</w:t>
      </w:r>
      <w:r w:rsidR="00F51150" w:rsidRPr="009C3D6E">
        <w:rPr>
          <w:rFonts w:ascii="標楷體" w:eastAsia="標楷體" w:hAnsi="標楷體" w:hint="eastAsia"/>
        </w:rPr>
        <w:t>、</w:t>
      </w:r>
      <w:bookmarkStart w:id="13" w:name="_Toc79755213"/>
      <w:r w:rsidR="00103165" w:rsidRPr="009C3D6E">
        <w:rPr>
          <w:rFonts w:ascii="標楷體" w:eastAsia="標楷體" w:hAnsi="標楷體" w:hint="eastAsia"/>
        </w:rPr>
        <w:t>新增</w:t>
      </w:r>
      <w:r w:rsidR="00AF719C">
        <w:rPr>
          <w:rFonts w:ascii="標楷體" w:eastAsia="標楷體" w:hAnsi="標楷體" w:hint="eastAsia"/>
        </w:rPr>
        <w:t>辦理「</w:t>
      </w:r>
      <w:r w:rsidR="00103165" w:rsidRPr="009C3D6E">
        <w:rPr>
          <w:rFonts w:ascii="標楷體" w:eastAsia="標楷體" w:hAnsi="標楷體" w:hint="eastAsia"/>
        </w:rPr>
        <w:t>衛福數位基礎建設計畫</w:t>
      </w:r>
      <w:bookmarkEnd w:id="10"/>
      <w:bookmarkEnd w:id="11"/>
      <w:bookmarkEnd w:id="13"/>
      <w:r w:rsidR="00AF719C">
        <w:rPr>
          <w:rFonts w:ascii="標楷體" w:eastAsia="標楷體" w:hAnsi="標楷體" w:hint="eastAsia"/>
        </w:rPr>
        <w:t>」</w:t>
      </w:r>
      <w:r w:rsidR="00F0380A">
        <w:rPr>
          <w:rFonts w:ascii="標楷體" w:eastAsia="標楷體" w:hAnsi="標楷體" w:hint="eastAsia"/>
        </w:rPr>
        <w:t>，然</w:t>
      </w:r>
      <w:r w:rsidR="008970C8" w:rsidRPr="009C3D6E">
        <w:rPr>
          <w:rFonts w:ascii="標楷體" w:eastAsia="標楷體" w:hAnsi="標楷體" w:hint="eastAsia"/>
          <w:color w:val="000000"/>
        </w:rPr>
        <w:t>未於11</w:t>
      </w:r>
      <w:r w:rsidR="00625456" w:rsidRPr="009C3D6E">
        <w:rPr>
          <w:rFonts w:ascii="標楷體" w:eastAsia="標楷體" w:hAnsi="標楷體" w:hint="eastAsia"/>
          <w:color w:val="000000"/>
        </w:rPr>
        <w:t>5</w:t>
      </w:r>
      <w:r w:rsidR="008970C8" w:rsidRPr="009C3D6E">
        <w:rPr>
          <w:rFonts w:ascii="標楷體" w:eastAsia="標楷體" w:hAnsi="標楷體" w:hint="eastAsia"/>
          <w:color w:val="000000"/>
        </w:rPr>
        <w:t>年度預算案送本院審議前完成核定，</w:t>
      </w:r>
      <w:r w:rsidR="00625456" w:rsidRPr="009C3D6E">
        <w:rPr>
          <w:rFonts w:ascii="標楷體" w:eastAsia="標楷體" w:hAnsi="標楷體" w:hint="eastAsia"/>
          <w:color w:val="000000"/>
        </w:rPr>
        <w:t>該計畫</w:t>
      </w:r>
      <w:r w:rsidR="00F0380A">
        <w:rPr>
          <w:rFonts w:ascii="標楷體" w:eastAsia="標楷體" w:hAnsi="標楷體" w:hint="eastAsia"/>
          <w:color w:val="000000"/>
        </w:rPr>
        <w:t>既</w:t>
      </w:r>
      <w:r w:rsidR="00625456" w:rsidRPr="009C3D6E">
        <w:rPr>
          <w:rFonts w:ascii="標楷體" w:eastAsia="標楷體" w:hAnsi="標楷體" w:hint="eastAsia"/>
          <w:color w:val="000000"/>
        </w:rPr>
        <w:t>為其他計畫</w:t>
      </w:r>
      <w:r w:rsidR="00F0380A">
        <w:rPr>
          <w:rFonts w:ascii="標楷體" w:eastAsia="標楷體" w:hAnsi="標楷體" w:hint="eastAsia"/>
          <w:color w:val="000000"/>
        </w:rPr>
        <w:t>辦理</w:t>
      </w:r>
      <w:r w:rsidR="00625456" w:rsidRPr="009C3D6E">
        <w:rPr>
          <w:rFonts w:ascii="標楷體" w:eastAsia="標楷體" w:hAnsi="標楷體" w:hint="eastAsia"/>
          <w:color w:val="000000"/>
        </w:rPr>
        <w:t>基礎，允宜</w:t>
      </w:r>
      <w:r w:rsidR="00E409D6">
        <w:rPr>
          <w:rFonts w:ascii="標楷體" w:eastAsia="標楷體" w:hAnsi="標楷體" w:hint="eastAsia"/>
          <w:color w:val="000000"/>
        </w:rPr>
        <w:t>審慎</w:t>
      </w:r>
      <w:r w:rsidR="00625456" w:rsidRPr="009C3D6E">
        <w:rPr>
          <w:rFonts w:ascii="標楷體" w:eastAsia="標楷體" w:hAnsi="標楷體" w:hint="eastAsia"/>
          <w:color w:val="000000"/>
        </w:rPr>
        <w:t>規劃，避免影響</w:t>
      </w:r>
      <w:r w:rsidR="005A0170">
        <w:rPr>
          <w:rFonts w:ascii="標楷體" w:eastAsia="標楷體" w:hAnsi="標楷體" w:hint="eastAsia"/>
          <w:color w:val="000000"/>
        </w:rPr>
        <w:t>計畫</w:t>
      </w:r>
      <w:r w:rsidR="00625456" w:rsidRPr="009C3D6E">
        <w:rPr>
          <w:rFonts w:ascii="標楷體" w:eastAsia="標楷體" w:hAnsi="標楷體" w:hint="eastAsia"/>
          <w:color w:val="000000"/>
        </w:rPr>
        <w:t>進程</w:t>
      </w:r>
      <w:bookmarkEnd w:id="12"/>
    </w:p>
    <w:p w:rsidR="002C61D6" w:rsidRPr="009C3D6E" w:rsidRDefault="00AF1345" w:rsidP="002C61D6">
      <w:pPr>
        <w:ind w:left="566" w:firstLine="566"/>
        <w:rPr>
          <w:rFonts w:ascii="標楷體" w:eastAsia="標楷體" w:hAnsi="標楷體"/>
          <w:color w:val="000000"/>
        </w:rPr>
      </w:pPr>
      <w:r w:rsidRPr="009C3D6E">
        <w:rPr>
          <w:rFonts w:ascii="標楷體" w:eastAsia="標楷體" w:hAnsi="標楷體" w:hint="eastAsia"/>
          <w:snapToGrid/>
          <w:color w:val="000000"/>
        </w:rPr>
        <w:t>衛福</w:t>
      </w:r>
      <w:r w:rsidR="008F5E2F" w:rsidRPr="009C3D6E">
        <w:rPr>
          <w:rFonts w:ascii="標楷體" w:eastAsia="標楷體" w:hAnsi="標楷體" w:hint="eastAsia"/>
          <w:snapToGrid/>
          <w:color w:val="000000"/>
        </w:rPr>
        <w:t>部11</w:t>
      </w:r>
      <w:r w:rsidRPr="009C3D6E">
        <w:rPr>
          <w:rFonts w:ascii="標楷體" w:eastAsia="標楷體" w:hAnsi="標楷體" w:hint="eastAsia"/>
          <w:snapToGrid/>
          <w:color w:val="000000"/>
        </w:rPr>
        <w:t>5</w:t>
      </w:r>
      <w:r w:rsidR="008F5E2F" w:rsidRPr="009C3D6E">
        <w:rPr>
          <w:rFonts w:ascii="標楷體" w:eastAsia="標楷體" w:hAnsi="標楷體" w:hint="eastAsia"/>
          <w:snapToGrid/>
          <w:color w:val="000000"/>
        </w:rPr>
        <w:t>年度預算案</w:t>
      </w:r>
      <w:r w:rsidRPr="009C3D6E">
        <w:rPr>
          <w:rFonts w:ascii="標楷體" w:eastAsia="標楷體" w:hAnsi="標楷體" w:hint="eastAsia"/>
          <w:snapToGrid/>
          <w:color w:val="000000"/>
        </w:rPr>
        <w:t>於「</w:t>
      </w:r>
      <w:r w:rsidR="008970C8" w:rsidRPr="009C3D6E">
        <w:rPr>
          <w:rFonts w:ascii="標楷體" w:eastAsia="標楷體" w:hAnsi="標楷體" w:hint="eastAsia"/>
          <w:snapToGrid/>
          <w:color w:val="000000"/>
        </w:rPr>
        <w:t>衛生</w:t>
      </w:r>
      <w:r w:rsidRPr="009C3D6E">
        <w:rPr>
          <w:rFonts w:ascii="標楷體" w:eastAsia="標楷體" w:hAnsi="標楷體" w:hint="eastAsia"/>
          <w:snapToGrid/>
          <w:color w:val="000000"/>
        </w:rPr>
        <w:t>福利資訊業務」下</w:t>
      </w:r>
      <w:r w:rsidR="00F94FAF">
        <w:rPr>
          <w:rFonts w:ascii="標楷體" w:eastAsia="標楷體" w:hAnsi="標楷體" w:hint="eastAsia"/>
          <w:snapToGrid/>
          <w:color w:val="000000"/>
        </w:rPr>
        <w:t>，</w:t>
      </w:r>
      <w:r w:rsidRPr="009C3D6E">
        <w:rPr>
          <w:rFonts w:ascii="標楷體" w:eastAsia="標楷體" w:hAnsi="標楷體" w:hint="eastAsia"/>
          <w:snapToGrid/>
          <w:color w:val="000000"/>
        </w:rPr>
        <w:t>新增「衛福數位基礎建設」計畫</w:t>
      </w:r>
      <w:r w:rsidR="008970C8" w:rsidRPr="009C3D6E">
        <w:rPr>
          <w:rFonts w:ascii="標楷體" w:eastAsia="標楷體" w:hAnsi="標楷體" w:hint="eastAsia"/>
          <w:snapToGrid/>
          <w:color w:val="000000"/>
        </w:rPr>
        <w:t>7億7</w:t>
      </w:r>
      <w:r w:rsidR="00B8216F" w:rsidRPr="009C3D6E">
        <w:rPr>
          <w:rFonts w:ascii="標楷體" w:eastAsia="標楷體" w:hAnsi="標楷體" w:hint="eastAsia"/>
          <w:snapToGrid/>
          <w:color w:val="000000"/>
        </w:rPr>
        <w:t>,</w:t>
      </w:r>
      <w:r w:rsidR="008970C8" w:rsidRPr="009C3D6E">
        <w:rPr>
          <w:rFonts w:ascii="標楷體" w:eastAsia="標楷體" w:hAnsi="標楷體" w:hint="eastAsia"/>
          <w:snapToGrid/>
          <w:color w:val="000000"/>
        </w:rPr>
        <w:t>556萬元</w:t>
      </w:r>
      <w:r w:rsidR="009E20F0">
        <w:rPr>
          <w:rFonts w:ascii="標楷體" w:eastAsia="標楷體" w:hAnsi="標楷體" w:hint="eastAsia"/>
          <w:snapToGrid/>
          <w:color w:val="000000"/>
        </w:rPr>
        <w:t>，辦理強化資訊系統雲端化與資安建設等</w:t>
      </w:r>
      <w:r w:rsidR="008970C8" w:rsidRPr="009C3D6E">
        <w:rPr>
          <w:rFonts w:ascii="標楷體" w:eastAsia="標楷體" w:hAnsi="標楷體" w:hint="eastAsia"/>
          <w:snapToGrid/>
          <w:color w:val="000000"/>
        </w:rPr>
        <w:t>。經查</w:t>
      </w:r>
      <w:r w:rsidR="00B8216F" w:rsidRPr="009C3D6E">
        <w:rPr>
          <w:rFonts w:ascii="標楷體" w:eastAsia="標楷體" w:hAnsi="標楷體" w:hint="eastAsia"/>
          <w:snapToGrid/>
          <w:color w:val="000000"/>
        </w:rPr>
        <w:t>：</w:t>
      </w:r>
    </w:p>
    <w:p w:rsidR="008970C8" w:rsidRPr="009C3D6E" w:rsidRDefault="008970C8" w:rsidP="008970C8">
      <w:pPr>
        <w:pStyle w:val="a5"/>
        <w:ind w:left="849" w:hanging="283"/>
        <w:rPr>
          <w:rFonts w:ascii="標楷體" w:eastAsia="標楷體" w:hAnsi="標楷體"/>
          <w:b/>
        </w:rPr>
      </w:pPr>
      <w:r w:rsidRPr="009C3D6E">
        <w:rPr>
          <w:rFonts w:ascii="標楷體" w:eastAsia="標楷體" w:hAnsi="標楷體" w:hint="eastAsia"/>
          <w:b/>
        </w:rPr>
        <w:t>(一)</w:t>
      </w:r>
      <w:r w:rsidR="00FE1256">
        <w:rPr>
          <w:rFonts w:ascii="標楷體" w:eastAsia="標楷體" w:hAnsi="標楷體" w:hint="eastAsia"/>
          <w:b/>
        </w:rPr>
        <w:t>「</w:t>
      </w:r>
      <w:r w:rsidR="003515AA" w:rsidRPr="003515AA">
        <w:rPr>
          <w:rFonts w:ascii="標楷體" w:eastAsia="標楷體" w:hAnsi="標楷體" w:hint="eastAsia"/>
          <w:b/>
        </w:rPr>
        <w:t>衛福數位基礎建設</w:t>
      </w:r>
      <w:r w:rsidR="003515AA">
        <w:rPr>
          <w:rFonts w:ascii="標楷體" w:eastAsia="標楷體" w:hAnsi="標楷體" w:hint="eastAsia"/>
          <w:b/>
        </w:rPr>
        <w:t>計</w:t>
      </w:r>
      <w:r w:rsidRPr="009C3D6E">
        <w:rPr>
          <w:rFonts w:ascii="標楷體" w:eastAsia="標楷體" w:hAnsi="標楷體" w:hint="eastAsia"/>
          <w:b/>
        </w:rPr>
        <w:t>畫</w:t>
      </w:r>
      <w:r w:rsidR="00FE1256">
        <w:rPr>
          <w:rFonts w:ascii="標楷體" w:eastAsia="標楷體" w:hAnsi="標楷體" w:hint="eastAsia"/>
          <w:b/>
        </w:rPr>
        <w:t>」</w:t>
      </w:r>
      <w:r w:rsidRPr="009C3D6E">
        <w:rPr>
          <w:rFonts w:ascii="標楷體" w:eastAsia="標楷體" w:hAnsi="標楷體" w:hint="eastAsia"/>
          <w:b/>
        </w:rPr>
        <w:t>概述</w:t>
      </w:r>
    </w:p>
    <w:p w:rsidR="009E320B" w:rsidRPr="009C3D6E" w:rsidRDefault="008970C8" w:rsidP="009E320B">
      <w:pPr>
        <w:pStyle w:val="123"/>
        <w:ind w:left="1133" w:hanging="283"/>
        <w:rPr>
          <w:rFonts w:ascii="標楷體" w:eastAsia="標楷體" w:hAnsi="標楷體"/>
        </w:rPr>
      </w:pPr>
      <w:r w:rsidRPr="009C3D6E">
        <w:rPr>
          <w:rFonts w:ascii="標楷體" w:eastAsia="標楷體" w:hAnsi="標楷體" w:hint="eastAsia"/>
          <w:b/>
        </w:rPr>
        <w:lastRenderedPageBreak/>
        <w:t>1.計畫內容：</w:t>
      </w:r>
      <w:r w:rsidR="002539D7" w:rsidRPr="009C3D6E">
        <w:rPr>
          <w:rFonts w:ascii="標楷體" w:eastAsia="標楷體" w:hAnsi="標楷體" w:hint="eastAsia"/>
        </w:rPr>
        <w:t>衛福部業務</w:t>
      </w:r>
      <w:r w:rsidR="00AB7875" w:rsidRPr="009C3D6E">
        <w:rPr>
          <w:rFonts w:ascii="標楷體" w:eastAsia="標楷體" w:hAnsi="標楷體" w:hint="eastAsia"/>
        </w:rPr>
        <w:t>涵蓋疾病預防、篩檢、治療、臨終安老及社會福利</w:t>
      </w:r>
      <w:r w:rsidR="00B063DE">
        <w:rPr>
          <w:rFonts w:ascii="標楷體" w:eastAsia="標楷體" w:hAnsi="標楷體" w:hint="eastAsia"/>
        </w:rPr>
        <w:t>等</w:t>
      </w:r>
      <w:r w:rsidR="00AB7875" w:rsidRPr="009C3D6E">
        <w:rPr>
          <w:rFonts w:ascii="標楷體" w:eastAsia="標楷體" w:hAnsi="標楷體" w:hint="eastAsia"/>
        </w:rPr>
        <w:t>，</w:t>
      </w:r>
      <w:r w:rsidR="00AF06C2" w:rsidRPr="009C3D6E">
        <w:rPr>
          <w:rFonts w:ascii="標楷體" w:eastAsia="標楷體" w:hAnsi="標楷體" w:hint="eastAsia"/>
        </w:rPr>
        <w:t>資料來源跨部門與機關，</w:t>
      </w:r>
      <w:r w:rsidR="0020639B" w:rsidRPr="009C3D6E">
        <w:rPr>
          <w:rFonts w:ascii="標楷體" w:eastAsia="標楷體" w:hAnsi="標楷體" w:hint="eastAsia"/>
        </w:rPr>
        <w:t>因</w:t>
      </w:r>
      <w:r w:rsidR="00FD3F9F" w:rsidRPr="009C3D6E">
        <w:rPr>
          <w:rFonts w:ascii="標楷體" w:eastAsia="標楷體" w:hAnsi="標楷體" w:hint="eastAsia"/>
        </w:rPr>
        <w:t>資料</w:t>
      </w:r>
      <w:r w:rsidR="00AF06C2" w:rsidRPr="009C3D6E">
        <w:rPr>
          <w:rFonts w:ascii="標楷體" w:eastAsia="標楷體" w:hAnsi="標楷體" w:hint="eastAsia"/>
        </w:rPr>
        <w:t>欄位定義不一</w:t>
      </w:r>
      <w:r w:rsidR="00FD3F9F" w:rsidRPr="009C3D6E">
        <w:rPr>
          <w:rFonts w:ascii="標楷體" w:eastAsia="標楷體" w:hAnsi="標楷體" w:hint="eastAsia"/>
        </w:rPr>
        <w:t>而</w:t>
      </w:r>
      <w:r w:rsidR="007A2F3C" w:rsidRPr="009C3D6E">
        <w:rPr>
          <w:rFonts w:ascii="標楷體" w:eastAsia="標楷體" w:hAnsi="標楷體" w:hint="eastAsia"/>
        </w:rPr>
        <w:t>無法</w:t>
      </w:r>
      <w:r w:rsidR="00AF06C2" w:rsidRPr="009C3D6E">
        <w:rPr>
          <w:rFonts w:ascii="標楷體" w:eastAsia="標楷體" w:hAnsi="標楷體" w:hint="eastAsia"/>
        </w:rPr>
        <w:t>串接與即時交換。本計畫</w:t>
      </w:r>
      <w:r w:rsidR="005B14C1" w:rsidRPr="009C3D6E">
        <w:rPr>
          <w:rFonts w:ascii="標楷體" w:eastAsia="標楷體" w:hAnsi="標楷體" w:hint="eastAsia"/>
        </w:rPr>
        <w:t>以「TW</w:t>
      </w:r>
      <w:r w:rsidR="00BD0B6F">
        <w:rPr>
          <w:rFonts w:ascii="標楷體" w:eastAsia="標楷體" w:hAnsi="標楷體" w:hint="eastAsia"/>
        </w:rPr>
        <w:t xml:space="preserve"> </w:t>
      </w:r>
      <w:r w:rsidR="005B14C1" w:rsidRPr="009C3D6E">
        <w:rPr>
          <w:rFonts w:ascii="標楷體" w:eastAsia="標楷體" w:hAnsi="標楷體" w:hint="eastAsia"/>
        </w:rPr>
        <w:t>Core PLUS」為核心，推動衛福體系資料標準化與智慧應用，以資訊處為中樞，統籌建置三大支援平台，串聯資料標準、邏輯規則與AI應用各階段資源，協助各資料主責機關</w:t>
      </w:r>
      <w:r w:rsidR="00B063DE" w:rsidRPr="009C3D6E">
        <w:rPr>
          <w:rFonts w:ascii="標楷體" w:eastAsia="標楷體" w:hAnsi="標楷體"/>
          <w:vertAlign w:val="superscript"/>
        </w:rPr>
        <w:footnoteReference w:id="1"/>
      </w:r>
      <w:r w:rsidR="005B14C1" w:rsidRPr="009C3D6E">
        <w:rPr>
          <w:rFonts w:ascii="標楷體" w:eastAsia="標楷體" w:hAnsi="標楷體" w:hint="eastAsia"/>
        </w:rPr>
        <w:t>落實資料收集與標準化、政策邏輯轉換與資料應用串接，</w:t>
      </w:r>
      <w:r w:rsidR="00B063DE">
        <w:rPr>
          <w:rFonts w:ascii="標楷體" w:eastAsia="標楷體" w:hAnsi="標楷體" w:hint="eastAsia"/>
        </w:rPr>
        <w:t>以</w:t>
      </w:r>
      <w:r w:rsidR="005B14C1" w:rsidRPr="009C3D6E">
        <w:rPr>
          <w:rFonts w:ascii="標楷體" w:eastAsia="標楷體" w:hAnsi="標楷體" w:hint="eastAsia"/>
        </w:rPr>
        <w:t>實現政策協作</w:t>
      </w:r>
      <w:r w:rsidR="009E320B" w:rsidRPr="009C3D6E">
        <w:rPr>
          <w:rFonts w:ascii="標楷體" w:eastAsia="標楷體" w:hAnsi="標楷體" w:hint="eastAsia"/>
        </w:rPr>
        <w:t>。</w:t>
      </w:r>
    </w:p>
    <w:p w:rsidR="008970C8" w:rsidRPr="009C3D6E" w:rsidRDefault="008970C8" w:rsidP="00BB2DBC">
      <w:pPr>
        <w:pStyle w:val="123"/>
        <w:ind w:left="1133" w:hanging="283"/>
        <w:rPr>
          <w:rFonts w:ascii="標楷體" w:eastAsia="標楷體" w:hAnsi="標楷體"/>
        </w:rPr>
      </w:pPr>
      <w:r w:rsidRPr="009C3D6E">
        <w:rPr>
          <w:rFonts w:ascii="標楷體" w:eastAsia="標楷體" w:hAnsi="標楷體"/>
          <w:b/>
        </w:rPr>
        <w:t>2.</w:t>
      </w:r>
      <w:r w:rsidRPr="009C3D6E">
        <w:rPr>
          <w:rFonts w:ascii="標楷體" w:eastAsia="標楷體" w:hAnsi="標楷體" w:hint="eastAsia"/>
          <w:b/>
        </w:rPr>
        <w:t>預期成果：</w:t>
      </w:r>
      <w:r w:rsidR="00BB2DBC" w:rsidRPr="009C3D6E">
        <w:rPr>
          <w:rFonts w:ascii="標楷體" w:eastAsia="標楷體" w:hAnsi="標楷體" w:hint="eastAsia"/>
        </w:rPr>
        <w:t>三大分項目標分別為「建置核心資料實作指引（FHIR IG）」、「建置邏輯規則模組（CQL</w:t>
      </w:r>
      <w:r w:rsidR="00AF48E8" w:rsidRPr="009C3D6E">
        <w:rPr>
          <w:rFonts w:ascii="標楷體" w:eastAsia="標楷體" w:hAnsi="標楷體" w:hint="eastAsia"/>
        </w:rPr>
        <w:t xml:space="preserve"> </w:t>
      </w:r>
      <w:r w:rsidR="00BB2DBC" w:rsidRPr="009C3D6E">
        <w:rPr>
          <w:rFonts w:ascii="標楷體" w:eastAsia="標楷體" w:hAnsi="標楷體" w:hint="eastAsia"/>
        </w:rPr>
        <w:t>Rules）」、</w:t>
      </w:r>
      <w:r w:rsidR="004D53ED" w:rsidRPr="009C3D6E">
        <w:rPr>
          <w:rFonts w:ascii="標楷體" w:eastAsia="標楷體" w:hAnsi="標楷體" w:hint="eastAsia"/>
        </w:rPr>
        <w:t>以及「建置SMART應用程式」</w:t>
      </w:r>
      <w:r w:rsidR="00B12462" w:rsidRPr="009C3D6E">
        <w:rPr>
          <w:rFonts w:ascii="標楷體" w:eastAsia="標楷體" w:hAnsi="標楷體" w:hint="eastAsia"/>
        </w:rPr>
        <w:t>，各年度目標值詳表1。</w:t>
      </w:r>
    </w:p>
    <w:p w:rsidR="008A00FB" w:rsidRPr="008356EE" w:rsidRDefault="008A00FB" w:rsidP="008A00FB">
      <w:pPr>
        <w:spacing w:beforeLines="10" w:before="51" w:line="400" w:lineRule="exact"/>
        <w:ind w:leftChars="0" w:left="0" w:firstLineChars="0" w:firstLine="0"/>
        <w:rPr>
          <w:rFonts w:ascii="標楷體" w:eastAsia="標楷體" w:hAnsi="標楷體" w:cs="Wingdings"/>
          <w:spacing w:val="-6"/>
          <w:sz w:val="24"/>
          <w:szCs w:val="24"/>
        </w:rPr>
      </w:pPr>
      <w:r w:rsidRPr="009C3D6E">
        <w:rPr>
          <w:rFonts w:ascii="標楷體" w:eastAsia="標楷體" w:hAnsi="標楷體" w:cs="Wingdings" w:hint="eastAsia"/>
          <w:b/>
        </w:rPr>
        <w:t xml:space="preserve">  </w:t>
      </w:r>
      <w:r w:rsidRPr="008356EE">
        <w:rPr>
          <w:rFonts w:ascii="標楷體" w:eastAsia="標楷體" w:hAnsi="標楷體" w:cs="Wingdings"/>
          <w:b/>
          <w:spacing w:val="-6"/>
        </w:rPr>
        <w:t>表</w:t>
      </w:r>
      <w:r w:rsidRPr="008356EE">
        <w:rPr>
          <w:rFonts w:ascii="標楷體" w:eastAsia="標楷體" w:hAnsi="標楷體" w:cs="Wingdings" w:hint="eastAsia"/>
          <w:b/>
          <w:spacing w:val="-6"/>
        </w:rPr>
        <w:t>1</w:t>
      </w:r>
      <w:r w:rsidR="00A45313" w:rsidRPr="008356EE">
        <w:rPr>
          <w:rFonts w:ascii="標楷體" w:eastAsia="標楷體" w:hAnsi="標楷體" w:cs="Wingdings" w:hint="eastAsia"/>
          <w:b/>
          <w:spacing w:val="-6"/>
        </w:rPr>
        <w:t>「</w:t>
      </w:r>
      <w:r w:rsidRPr="008356EE">
        <w:rPr>
          <w:rFonts w:ascii="標楷體" w:eastAsia="標楷體" w:hAnsi="標楷體" w:cs="Wingdings" w:hint="eastAsia"/>
          <w:b/>
          <w:spacing w:val="-6"/>
        </w:rPr>
        <w:t>衛福數位基礎建設計畫</w:t>
      </w:r>
      <w:r w:rsidR="00A45313" w:rsidRPr="008356EE">
        <w:rPr>
          <w:rFonts w:ascii="標楷體" w:eastAsia="標楷體" w:hAnsi="標楷體" w:cs="Wingdings" w:hint="eastAsia"/>
          <w:b/>
          <w:spacing w:val="-6"/>
        </w:rPr>
        <w:t>」</w:t>
      </w:r>
      <w:r w:rsidRPr="008356EE">
        <w:rPr>
          <w:rFonts w:ascii="標楷體" w:eastAsia="標楷體" w:hAnsi="標楷體" w:cs="Wingdings" w:hint="eastAsia"/>
          <w:b/>
          <w:spacing w:val="-6"/>
        </w:rPr>
        <w:t>三大核心分項分年目標與評估基準表</w:t>
      </w:r>
      <w:r w:rsidRPr="008356EE">
        <w:rPr>
          <w:rFonts w:ascii="標楷體" w:eastAsia="標楷體" w:hAnsi="標楷體" w:cs="Wingdings" w:hint="eastAsia"/>
          <w:spacing w:val="-6"/>
          <w:sz w:val="24"/>
          <w:szCs w:val="24"/>
        </w:rPr>
        <w:t xml:space="preserve">                            </w:t>
      </w:r>
    </w:p>
    <w:tbl>
      <w:tblPr>
        <w:tblW w:w="8080" w:type="dxa"/>
        <w:tblInd w:w="3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2"/>
        <w:gridCol w:w="2187"/>
        <w:gridCol w:w="754"/>
        <w:gridCol w:w="754"/>
        <w:gridCol w:w="754"/>
        <w:gridCol w:w="754"/>
        <w:gridCol w:w="755"/>
      </w:tblGrid>
      <w:tr w:rsidR="008A00FB" w:rsidRPr="009C3D6E" w:rsidTr="00530F32">
        <w:trPr>
          <w:trHeight w:val="205"/>
          <w:tblHeader/>
        </w:trPr>
        <w:tc>
          <w:tcPr>
            <w:tcW w:w="2122" w:type="dxa"/>
            <w:vMerge w:val="restart"/>
            <w:vAlign w:val="center"/>
          </w:tcPr>
          <w:p w:rsidR="008A00FB" w:rsidRPr="009C3D6E" w:rsidRDefault="008A00FB" w:rsidP="005E1729">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分項項目</w:t>
            </w:r>
          </w:p>
        </w:tc>
        <w:tc>
          <w:tcPr>
            <w:tcW w:w="2187" w:type="dxa"/>
            <w:vMerge w:val="restart"/>
            <w:vAlign w:val="center"/>
          </w:tcPr>
          <w:p w:rsidR="008A00FB" w:rsidRPr="009C3D6E" w:rsidRDefault="008A00FB" w:rsidP="005E1729">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評估基準</w:t>
            </w:r>
          </w:p>
        </w:tc>
        <w:tc>
          <w:tcPr>
            <w:tcW w:w="3771" w:type="dxa"/>
            <w:gridSpan w:val="5"/>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目標值</w:t>
            </w:r>
          </w:p>
        </w:tc>
      </w:tr>
      <w:tr w:rsidR="008A00FB" w:rsidRPr="009C3D6E" w:rsidTr="00530F32">
        <w:trPr>
          <w:trHeight w:val="20"/>
          <w:tblHeader/>
        </w:trPr>
        <w:tc>
          <w:tcPr>
            <w:tcW w:w="2122" w:type="dxa"/>
            <w:vMerge/>
            <w:vAlign w:val="center"/>
          </w:tcPr>
          <w:p w:rsidR="008A00FB" w:rsidRPr="009C3D6E" w:rsidRDefault="008A00FB" w:rsidP="005E1729">
            <w:pPr>
              <w:spacing w:line="300" w:lineRule="exact"/>
              <w:ind w:leftChars="0" w:left="0" w:firstLineChars="0" w:firstLine="0"/>
              <w:jc w:val="center"/>
              <w:rPr>
                <w:rFonts w:ascii="標楷體" w:eastAsia="標楷體" w:hAnsi="標楷體"/>
                <w:sz w:val="24"/>
                <w:szCs w:val="24"/>
              </w:rPr>
            </w:pPr>
          </w:p>
        </w:tc>
        <w:tc>
          <w:tcPr>
            <w:tcW w:w="2187" w:type="dxa"/>
            <w:vMerge/>
          </w:tcPr>
          <w:p w:rsidR="008A00FB" w:rsidRPr="009C3D6E" w:rsidRDefault="008A00FB" w:rsidP="005E1729">
            <w:pPr>
              <w:spacing w:line="300" w:lineRule="exact"/>
              <w:ind w:leftChars="0" w:left="0" w:firstLineChars="0" w:firstLine="0"/>
              <w:jc w:val="center"/>
              <w:rPr>
                <w:rFonts w:ascii="標楷體" w:eastAsia="標楷體" w:hAnsi="標楷體"/>
                <w:sz w:val="24"/>
                <w:szCs w:val="24"/>
              </w:rPr>
            </w:pPr>
          </w:p>
        </w:tc>
        <w:tc>
          <w:tcPr>
            <w:tcW w:w="754" w:type="dxa"/>
          </w:tcPr>
          <w:p w:rsidR="008A00FB" w:rsidRPr="009C3D6E" w:rsidRDefault="008A00FB" w:rsidP="00C66EDE">
            <w:pPr>
              <w:spacing w:line="300" w:lineRule="exact"/>
              <w:ind w:leftChars="0" w:left="0" w:firstLineChars="0" w:firstLine="0"/>
              <w:jc w:val="center"/>
              <w:rPr>
                <w:rFonts w:ascii="標楷體" w:eastAsia="標楷體" w:hAnsi="標楷體"/>
                <w:spacing w:val="-20"/>
                <w:sz w:val="24"/>
                <w:szCs w:val="24"/>
              </w:rPr>
            </w:pPr>
            <w:r w:rsidRPr="009C3D6E">
              <w:rPr>
                <w:rFonts w:ascii="標楷體" w:eastAsia="標楷體" w:hAnsi="標楷體" w:hint="eastAsia"/>
                <w:spacing w:val="-20"/>
                <w:sz w:val="24"/>
                <w:szCs w:val="24"/>
              </w:rPr>
              <w:t>115年</w:t>
            </w:r>
          </w:p>
        </w:tc>
        <w:tc>
          <w:tcPr>
            <w:tcW w:w="754" w:type="dxa"/>
          </w:tcPr>
          <w:p w:rsidR="008A00FB" w:rsidRPr="009C3D6E" w:rsidRDefault="008A00FB" w:rsidP="00C66EDE">
            <w:pPr>
              <w:spacing w:line="300" w:lineRule="exact"/>
              <w:ind w:leftChars="0" w:left="0" w:firstLineChars="0" w:firstLine="0"/>
              <w:jc w:val="center"/>
              <w:rPr>
                <w:rFonts w:ascii="標楷體" w:eastAsia="標楷體" w:hAnsi="標楷體"/>
                <w:spacing w:val="-20"/>
                <w:sz w:val="24"/>
                <w:szCs w:val="24"/>
              </w:rPr>
            </w:pPr>
            <w:r w:rsidRPr="009C3D6E">
              <w:rPr>
                <w:rFonts w:ascii="標楷體" w:eastAsia="標楷體" w:hAnsi="標楷體" w:hint="eastAsia"/>
                <w:spacing w:val="-20"/>
                <w:sz w:val="24"/>
                <w:szCs w:val="24"/>
              </w:rPr>
              <w:t>116年</w:t>
            </w:r>
          </w:p>
        </w:tc>
        <w:tc>
          <w:tcPr>
            <w:tcW w:w="754" w:type="dxa"/>
          </w:tcPr>
          <w:p w:rsidR="008A00FB" w:rsidRPr="009C3D6E" w:rsidRDefault="008A00FB" w:rsidP="00C66EDE">
            <w:pPr>
              <w:spacing w:line="300" w:lineRule="exact"/>
              <w:ind w:leftChars="0" w:left="0" w:firstLineChars="0" w:firstLine="0"/>
              <w:jc w:val="center"/>
              <w:rPr>
                <w:rFonts w:ascii="標楷體" w:eastAsia="標楷體" w:hAnsi="標楷體"/>
                <w:spacing w:val="-20"/>
                <w:sz w:val="24"/>
                <w:szCs w:val="24"/>
              </w:rPr>
            </w:pPr>
            <w:r w:rsidRPr="009C3D6E">
              <w:rPr>
                <w:rFonts w:ascii="標楷體" w:eastAsia="標楷體" w:hAnsi="標楷體" w:hint="eastAsia"/>
                <w:spacing w:val="-20"/>
                <w:sz w:val="24"/>
                <w:szCs w:val="24"/>
              </w:rPr>
              <w:t>117年</w:t>
            </w:r>
          </w:p>
        </w:tc>
        <w:tc>
          <w:tcPr>
            <w:tcW w:w="754" w:type="dxa"/>
          </w:tcPr>
          <w:p w:rsidR="008A00FB" w:rsidRPr="009C3D6E" w:rsidRDefault="008A00FB" w:rsidP="00C66EDE">
            <w:pPr>
              <w:spacing w:line="300" w:lineRule="exact"/>
              <w:ind w:leftChars="0" w:left="0" w:firstLineChars="0" w:firstLine="0"/>
              <w:jc w:val="center"/>
              <w:rPr>
                <w:rFonts w:ascii="標楷體" w:eastAsia="標楷體" w:hAnsi="標楷體"/>
                <w:spacing w:val="-20"/>
                <w:sz w:val="24"/>
                <w:szCs w:val="24"/>
              </w:rPr>
            </w:pPr>
            <w:r w:rsidRPr="009C3D6E">
              <w:rPr>
                <w:rFonts w:ascii="標楷體" w:eastAsia="標楷體" w:hAnsi="標楷體" w:hint="eastAsia"/>
                <w:spacing w:val="-20"/>
                <w:sz w:val="24"/>
                <w:szCs w:val="24"/>
              </w:rPr>
              <w:t>118年</w:t>
            </w:r>
          </w:p>
        </w:tc>
        <w:tc>
          <w:tcPr>
            <w:tcW w:w="755" w:type="dxa"/>
          </w:tcPr>
          <w:p w:rsidR="008A00FB" w:rsidRPr="009C3D6E" w:rsidRDefault="008A00FB" w:rsidP="00C66EDE">
            <w:pPr>
              <w:spacing w:line="300" w:lineRule="exact"/>
              <w:ind w:leftChars="0" w:left="0" w:firstLineChars="0" w:firstLine="0"/>
              <w:jc w:val="center"/>
              <w:rPr>
                <w:rFonts w:ascii="標楷體" w:eastAsia="標楷體" w:hAnsi="標楷體"/>
                <w:spacing w:val="-20"/>
                <w:sz w:val="24"/>
                <w:szCs w:val="24"/>
              </w:rPr>
            </w:pPr>
            <w:r w:rsidRPr="009C3D6E">
              <w:rPr>
                <w:rFonts w:ascii="標楷體" w:eastAsia="標楷體" w:hAnsi="標楷體" w:hint="eastAsia"/>
                <w:spacing w:val="-20"/>
                <w:sz w:val="24"/>
                <w:szCs w:val="24"/>
              </w:rPr>
              <w:t>總數</w:t>
            </w:r>
          </w:p>
        </w:tc>
      </w:tr>
      <w:tr w:rsidR="008A00FB" w:rsidRPr="009C3D6E" w:rsidTr="00294755">
        <w:trPr>
          <w:trHeight w:val="20"/>
        </w:trPr>
        <w:tc>
          <w:tcPr>
            <w:tcW w:w="2122" w:type="dxa"/>
            <w:vAlign w:val="center"/>
          </w:tcPr>
          <w:p w:rsidR="008A00FB" w:rsidRPr="009C3D6E" w:rsidRDefault="008A00FB" w:rsidP="005E1729">
            <w:pPr>
              <w:spacing w:line="300" w:lineRule="exact"/>
              <w:ind w:leftChars="0" w:left="0" w:firstLineChars="0" w:firstLine="0"/>
              <w:jc w:val="left"/>
              <w:rPr>
                <w:rFonts w:ascii="標楷體" w:eastAsia="標楷體" w:hAnsi="標楷體"/>
                <w:sz w:val="24"/>
                <w:szCs w:val="24"/>
              </w:rPr>
            </w:pPr>
            <w:r w:rsidRPr="009C3D6E">
              <w:rPr>
                <w:rFonts w:ascii="標楷體" w:eastAsia="標楷體" w:hAnsi="標楷體" w:hint="eastAsia"/>
                <w:sz w:val="24"/>
                <w:szCs w:val="24"/>
              </w:rPr>
              <w:t>建置核心資料實作指引（FHIR IG）</w:t>
            </w:r>
          </w:p>
        </w:tc>
        <w:tc>
          <w:tcPr>
            <w:tcW w:w="2187" w:type="dxa"/>
            <w:vAlign w:val="center"/>
          </w:tcPr>
          <w:p w:rsidR="008A00FB" w:rsidRPr="009C3D6E" w:rsidRDefault="008A00FB" w:rsidP="005E1729">
            <w:pPr>
              <w:spacing w:line="300" w:lineRule="exact"/>
              <w:ind w:leftChars="0" w:left="0" w:firstLineChars="0" w:firstLine="0"/>
              <w:jc w:val="left"/>
              <w:rPr>
                <w:rFonts w:ascii="標楷體" w:eastAsia="標楷體" w:hAnsi="標楷體"/>
                <w:sz w:val="24"/>
                <w:szCs w:val="24"/>
              </w:rPr>
            </w:pPr>
            <w:r w:rsidRPr="009C3D6E">
              <w:rPr>
                <w:rFonts w:ascii="標楷體" w:eastAsia="標楷體" w:hAnsi="標楷體" w:hint="eastAsia"/>
                <w:sz w:val="24"/>
                <w:szCs w:val="24"/>
              </w:rPr>
              <w:t>完成審查與上架之指引件數(件)</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5</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10</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15</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20</w:t>
            </w:r>
          </w:p>
        </w:tc>
        <w:tc>
          <w:tcPr>
            <w:tcW w:w="755"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50</w:t>
            </w:r>
          </w:p>
        </w:tc>
      </w:tr>
      <w:tr w:rsidR="008A00FB" w:rsidRPr="009C3D6E" w:rsidTr="00294755">
        <w:trPr>
          <w:trHeight w:val="20"/>
        </w:trPr>
        <w:tc>
          <w:tcPr>
            <w:tcW w:w="2122" w:type="dxa"/>
            <w:vAlign w:val="center"/>
          </w:tcPr>
          <w:p w:rsidR="008A00FB" w:rsidRPr="009C3D6E" w:rsidRDefault="008A00FB" w:rsidP="005E1729">
            <w:pPr>
              <w:spacing w:line="300" w:lineRule="exact"/>
              <w:ind w:leftChars="0" w:left="0" w:firstLineChars="0" w:firstLine="0"/>
              <w:jc w:val="left"/>
              <w:rPr>
                <w:rFonts w:ascii="標楷體" w:eastAsia="標楷體" w:hAnsi="標楷體"/>
                <w:sz w:val="24"/>
                <w:szCs w:val="24"/>
              </w:rPr>
            </w:pPr>
            <w:r w:rsidRPr="009C3D6E">
              <w:rPr>
                <w:rFonts w:ascii="標楷體" w:eastAsia="標楷體" w:hAnsi="標楷體" w:hint="eastAsia"/>
                <w:sz w:val="24"/>
                <w:szCs w:val="24"/>
              </w:rPr>
              <w:t>建置邏輯規則模組（CQL Rules）</w:t>
            </w:r>
          </w:p>
        </w:tc>
        <w:tc>
          <w:tcPr>
            <w:tcW w:w="2187" w:type="dxa"/>
            <w:vAlign w:val="center"/>
          </w:tcPr>
          <w:p w:rsidR="008A00FB" w:rsidRPr="009C3D6E" w:rsidRDefault="008A00FB" w:rsidP="005E1729">
            <w:pPr>
              <w:spacing w:line="300" w:lineRule="exact"/>
              <w:ind w:leftChars="0" w:left="0" w:firstLineChars="0" w:firstLine="0"/>
              <w:jc w:val="left"/>
              <w:rPr>
                <w:rFonts w:ascii="標楷體" w:eastAsia="標楷體" w:hAnsi="標楷體"/>
                <w:sz w:val="24"/>
                <w:szCs w:val="24"/>
              </w:rPr>
            </w:pPr>
            <w:r w:rsidRPr="009C3D6E">
              <w:rPr>
                <w:rFonts w:ascii="標楷體" w:eastAsia="標楷體" w:hAnsi="標楷體" w:hint="eastAsia"/>
                <w:sz w:val="24"/>
                <w:szCs w:val="24"/>
              </w:rPr>
              <w:t>具CQL 格式與版本控管之規則數(條)</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50</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150</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150</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150</w:t>
            </w:r>
          </w:p>
        </w:tc>
        <w:tc>
          <w:tcPr>
            <w:tcW w:w="755"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500</w:t>
            </w:r>
          </w:p>
        </w:tc>
      </w:tr>
      <w:tr w:rsidR="008A00FB" w:rsidRPr="009C3D6E" w:rsidTr="00294755">
        <w:trPr>
          <w:trHeight w:val="20"/>
        </w:trPr>
        <w:tc>
          <w:tcPr>
            <w:tcW w:w="2122" w:type="dxa"/>
            <w:vAlign w:val="center"/>
          </w:tcPr>
          <w:p w:rsidR="008A00FB" w:rsidRPr="009C3D6E" w:rsidRDefault="008A00FB" w:rsidP="005E1729">
            <w:pPr>
              <w:spacing w:line="300" w:lineRule="exact"/>
              <w:ind w:leftChars="0" w:left="0" w:firstLineChars="0" w:firstLine="0"/>
              <w:jc w:val="left"/>
              <w:rPr>
                <w:rFonts w:ascii="標楷體" w:eastAsia="標楷體" w:hAnsi="標楷體"/>
                <w:sz w:val="24"/>
                <w:szCs w:val="24"/>
              </w:rPr>
            </w:pPr>
            <w:r w:rsidRPr="009C3D6E">
              <w:rPr>
                <w:rFonts w:ascii="標楷體" w:eastAsia="標楷體" w:hAnsi="標楷體" w:hint="eastAsia"/>
                <w:sz w:val="24"/>
                <w:szCs w:val="24"/>
              </w:rPr>
              <w:t>建置SMART應用程式</w:t>
            </w:r>
          </w:p>
        </w:tc>
        <w:tc>
          <w:tcPr>
            <w:tcW w:w="2187" w:type="dxa"/>
            <w:vAlign w:val="center"/>
          </w:tcPr>
          <w:p w:rsidR="008A00FB" w:rsidRPr="009C3D6E" w:rsidRDefault="008A00FB" w:rsidP="005E1729">
            <w:pPr>
              <w:spacing w:line="300" w:lineRule="exact"/>
              <w:ind w:leftChars="0" w:left="0" w:firstLineChars="0" w:firstLine="0"/>
              <w:jc w:val="left"/>
              <w:rPr>
                <w:rFonts w:ascii="標楷體" w:eastAsia="標楷體" w:hAnsi="標楷體"/>
                <w:sz w:val="24"/>
                <w:szCs w:val="24"/>
              </w:rPr>
            </w:pPr>
            <w:r w:rsidRPr="009C3D6E">
              <w:rPr>
                <w:rFonts w:ascii="標楷體" w:eastAsia="標楷體" w:hAnsi="標楷體" w:hint="eastAsia"/>
                <w:sz w:val="24"/>
                <w:szCs w:val="24"/>
              </w:rPr>
              <w:t>完成上架且通過平台驗證與適用測試之應用程式數（個）</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sz w:val="24"/>
                <w:szCs w:val="24"/>
              </w:rPr>
              <w:t>1</w:t>
            </w:r>
            <w:r w:rsidRPr="009C3D6E">
              <w:rPr>
                <w:rFonts w:ascii="標楷體" w:eastAsia="標楷體" w:hAnsi="標楷體" w:hint="eastAsia"/>
                <w:sz w:val="24"/>
                <w:szCs w:val="24"/>
              </w:rPr>
              <w:t>0</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10</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15</w:t>
            </w:r>
          </w:p>
        </w:tc>
        <w:tc>
          <w:tcPr>
            <w:tcW w:w="754"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15</w:t>
            </w:r>
          </w:p>
        </w:tc>
        <w:tc>
          <w:tcPr>
            <w:tcW w:w="755" w:type="dxa"/>
            <w:vAlign w:val="center"/>
          </w:tcPr>
          <w:p w:rsidR="008A00FB" w:rsidRPr="009C3D6E" w:rsidRDefault="008A00FB" w:rsidP="00C66EDE">
            <w:pPr>
              <w:spacing w:line="300" w:lineRule="exact"/>
              <w:ind w:leftChars="0" w:left="0" w:firstLineChars="0" w:firstLine="0"/>
              <w:jc w:val="center"/>
              <w:rPr>
                <w:rFonts w:ascii="標楷體" w:eastAsia="標楷體" w:hAnsi="標楷體"/>
                <w:sz w:val="24"/>
                <w:szCs w:val="24"/>
              </w:rPr>
            </w:pPr>
            <w:r w:rsidRPr="009C3D6E">
              <w:rPr>
                <w:rFonts w:ascii="標楷體" w:eastAsia="標楷體" w:hAnsi="標楷體" w:hint="eastAsia"/>
                <w:sz w:val="24"/>
                <w:szCs w:val="24"/>
              </w:rPr>
              <w:t>50</w:t>
            </w:r>
          </w:p>
        </w:tc>
      </w:tr>
    </w:tbl>
    <w:p w:rsidR="008A00FB" w:rsidRPr="009C3D6E" w:rsidRDefault="008A00FB" w:rsidP="008A00FB">
      <w:pPr>
        <w:spacing w:line="280" w:lineRule="exact"/>
        <w:ind w:leftChars="67" w:left="1455" w:rightChars="50" w:right="142" w:hangingChars="520" w:hanging="1265"/>
        <w:jc w:val="left"/>
        <w:rPr>
          <w:rFonts w:ascii="標楷體" w:eastAsia="標楷體" w:hAnsi="標楷體" w:hint="eastAsia"/>
        </w:rPr>
      </w:pPr>
      <w:r w:rsidRPr="009C3D6E">
        <w:rPr>
          <w:rFonts w:ascii="標楷體" w:eastAsia="標楷體" w:hAnsi="標楷體" w:hint="eastAsia"/>
          <w:snapToGrid/>
          <w:sz w:val="24"/>
        </w:rPr>
        <w:t xml:space="preserve"> 資料來源：衛福部衛福數位基礎建設計畫中長程個案計畫書（草案）（115-118 年度）。</w:t>
      </w:r>
    </w:p>
    <w:p w:rsidR="002C61D6" w:rsidRPr="009C3D6E" w:rsidRDefault="002C61D6" w:rsidP="002C61D6">
      <w:pPr>
        <w:pStyle w:val="a5"/>
        <w:ind w:left="849" w:hanging="283"/>
        <w:rPr>
          <w:rFonts w:ascii="標楷體" w:eastAsia="標楷體" w:hAnsi="標楷體"/>
          <w:b/>
        </w:rPr>
      </w:pPr>
      <w:r w:rsidRPr="009C3D6E">
        <w:rPr>
          <w:rFonts w:ascii="標楷體" w:eastAsia="標楷體" w:hAnsi="標楷體" w:hint="eastAsia"/>
          <w:b/>
        </w:rPr>
        <w:t>(</w:t>
      </w:r>
      <w:r w:rsidR="00C51720" w:rsidRPr="009C3D6E">
        <w:rPr>
          <w:rFonts w:ascii="標楷體" w:eastAsia="標楷體" w:hAnsi="標楷體" w:hint="eastAsia"/>
          <w:b/>
        </w:rPr>
        <w:t>二</w:t>
      </w:r>
      <w:r w:rsidRPr="009C3D6E">
        <w:rPr>
          <w:rFonts w:ascii="標楷體" w:eastAsia="標楷體" w:hAnsi="標楷體" w:hint="eastAsia"/>
          <w:b/>
        </w:rPr>
        <w:t>)</w:t>
      </w:r>
      <w:r w:rsidR="001D3C7A">
        <w:rPr>
          <w:rFonts w:ascii="標楷體" w:eastAsia="標楷體" w:hAnsi="標楷體" w:hint="eastAsia"/>
          <w:b/>
        </w:rPr>
        <w:t>「</w:t>
      </w:r>
      <w:r w:rsidR="000321D0" w:rsidRPr="000321D0">
        <w:rPr>
          <w:rFonts w:ascii="標楷體" w:eastAsia="標楷體" w:hAnsi="標楷體" w:hint="eastAsia"/>
          <w:b/>
        </w:rPr>
        <w:t>衛福數位基礎建設</w:t>
      </w:r>
      <w:r w:rsidR="004B70FE">
        <w:rPr>
          <w:rFonts w:ascii="標楷體" w:eastAsia="標楷體" w:hAnsi="標楷體" w:hint="eastAsia"/>
          <w:b/>
        </w:rPr>
        <w:t>計畫</w:t>
      </w:r>
      <w:r w:rsidR="001D3C7A">
        <w:rPr>
          <w:rFonts w:ascii="標楷體" w:eastAsia="標楷體" w:hAnsi="標楷體" w:hint="eastAsia"/>
          <w:b/>
        </w:rPr>
        <w:t>」</w:t>
      </w:r>
      <w:r w:rsidR="00C51720" w:rsidRPr="009C3D6E">
        <w:rPr>
          <w:rFonts w:ascii="標楷體" w:eastAsia="標楷體" w:hAnsi="標楷體" w:hint="eastAsia"/>
          <w:b/>
        </w:rPr>
        <w:t>未及於115年</w:t>
      </w:r>
      <w:r w:rsidR="00CC59E4" w:rsidRPr="009C3D6E">
        <w:rPr>
          <w:rFonts w:ascii="標楷體" w:eastAsia="標楷體" w:hAnsi="標楷體" w:hint="eastAsia"/>
          <w:b/>
        </w:rPr>
        <w:t>度預算案送達本院審議前完成核定，</w:t>
      </w:r>
      <w:r w:rsidR="00E81058" w:rsidRPr="009C3D6E">
        <w:rPr>
          <w:rFonts w:ascii="標楷體" w:eastAsia="標楷體" w:hAnsi="標楷體" w:hint="eastAsia"/>
          <w:b/>
        </w:rPr>
        <w:t>亦未於單位預算書之跨年</w:t>
      </w:r>
      <w:r w:rsidR="001D3C7A">
        <w:rPr>
          <w:rFonts w:ascii="標楷體" w:eastAsia="標楷體" w:hAnsi="標楷體" w:hint="eastAsia"/>
          <w:b/>
        </w:rPr>
        <w:t>期</w:t>
      </w:r>
      <w:r w:rsidR="00E81058" w:rsidRPr="009C3D6E">
        <w:rPr>
          <w:rFonts w:ascii="標楷體" w:eastAsia="標楷體" w:hAnsi="標楷體" w:hint="eastAsia"/>
          <w:b/>
        </w:rPr>
        <w:t>計畫揭露</w:t>
      </w:r>
    </w:p>
    <w:p w:rsidR="00927BDE" w:rsidRPr="009C3D6E" w:rsidRDefault="00B97A74" w:rsidP="007860D6">
      <w:pPr>
        <w:pStyle w:val="21"/>
        <w:ind w:left="850" w:firstLine="566"/>
        <w:rPr>
          <w:rFonts w:ascii="標楷體" w:eastAsia="標楷體" w:hAnsi="標楷體"/>
        </w:rPr>
      </w:pPr>
      <w:r w:rsidRPr="009C3D6E">
        <w:rPr>
          <w:rFonts w:ascii="標楷體" w:eastAsia="標楷體" w:hAnsi="標楷體" w:hint="eastAsia"/>
        </w:rPr>
        <w:t>依衛福部說明，</w:t>
      </w:r>
      <w:r w:rsidR="001D3C7A">
        <w:rPr>
          <w:rFonts w:ascii="標楷體" w:eastAsia="標楷體" w:hAnsi="標楷體" w:hint="eastAsia"/>
        </w:rPr>
        <w:t>「</w:t>
      </w:r>
      <w:r w:rsidRPr="009C3D6E">
        <w:rPr>
          <w:rFonts w:ascii="標楷體" w:eastAsia="標楷體" w:hAnsi="標楷體" w:hint="eastAsia"/>
        </w:rPr>
        <w:t>衛福數位基礎建設計畫</w:t>
      </w:r>
      <w:r w:rsidR="001D3C7A">
        <w:rPr>
          <w:rFonts w:ascii="標楷體" w:eastAsia="標楷體" w:hAnsi="標楷體" w:hint="eastAsia"/>
        </w:rPr>
        <w:t>」</w:t>
      </w:r>
      <w:r w:rsidR="0048026F" w:rsidRPr="009C3D6E">
        <w:rPr>
          <w:rFonts w:ascii="標楷體" w:eastAsia="標楷體" w:hAnsi="標楷體" w:hint="eastAsia"/>
        </w:rPr>
        <w:t>尚未獲</w:t>
      </w:r>
      <w:r w:rsidRPr="009C3D6E">
        <w:rPr>
          <w:rFonts w:ascii="標楷體" w:eastAsia="標楷體" w:hAnsi="標楷體" w:hint="eastAsia"/>
        </w:rPr>
        <w:t>行政院核定</w:t>
      </w:r>
      <w:r w:rsidR="001D3C7A">
        <w:rPr>
          <w:rFonts w:ascii="標楷體" w:eastAsia="標楷體" w:hAnsi="標楷體" w:hint="eastAsia"/>
        </w:rPr>
        <w:t>，</w:t>
      </w:r>
      <w:r w:rsidRPr="009C3D6E">
        <w:rPr>
          <w:rFonts w:ascii="標楷體" w:eastAsia="標楷體" w:hAnsi="標楷體" w:hint="eastAsia"/>
        </w:rPr>
        <w:t>依計畫書草案，</w:t>
      </w:r>
      <w:r w:rsidR="007C61F1" w:rsidRPr="009C3D6E">
        <w:rPr>
          <w:rFonts w:ascii="標楷體" w:eastAsia="標楷體" w:hAnsi="標楷體" w:hint="eastAsia"/>
        </w:rPr>
        <w:t>期程</w:t>
      </w:r>
      <w:r w:rsidRPr="009C3D6E">
        <w:rPr>
          <w:rFonts w:ascii="標楷體" w:eastAsia="標楷體" w:hAnsi="標楷體" w:hint="eastAsia"/>
        </w:rPr>
        <w:t>自115至118年度，屬跨年期計畫。</w:t>
      </w:r>
      <w:r w:rsidR="00927BDE" w:rsidRPr="009C3D6E">
        <w:rPr>
          <w:rFonts w:ascii="標楷體" w:eastAsia="標楷體" w:hAnsi="標楷體" w:hint="eastAsia"/>
        </w:rPr>
        <w:t>依</w:t>
      </w:r>
      <w:r w:rsidR="001D3C7A">
        <w:rPr>
          <w:rFonts w:ascii="標楷體" w:eastAsia="標楷體" w:hAnsi="標楷體" w:hint="eastAsia"/>
        </w:rPr>
        <w:t>「</w:t>
      </w:r>
      <w:r w:rsidR="00927BDE" w:rsidRPr="009C3D6E">
        <w:rPr>
          <w:rFonts w:ascii="標楷體" w:eastAsia="標楷體" w:hAnsi="標楷體" w:hint="eastAsia"/>
        </w:rPr>
        <w:t>中央各主管機關編製115年度概算應行注意辦理事項</w:t>
      </w:r>
      <w:r w:rsidR="001D3C7A">
        <w:rPr>
          <w:rFonts w:ascii="標楷體" w:eastAsia="標楷體" w:hAnsi="標楷體" w:hint="eastAsia"/>
        </w:rPr>
        <w:t>」</w:t>
      </w:r>
      <w:r w:rsidR="00927BDE" w:rsidRPr="009C3D6E">
        <w:rPr>
          <w:rFonts w:ascii="標楷體" w:eastAsia="標楷體" w:hAnsi="標楷體" w:hint="eastAsia"/>
        </w:rPr>
        <w:t>第13點規定略以，各機關跨年期計畫應儘早研擬及完成核定程序，並應比照預算法第39條有關繼續經費之規</w:t>
      </w:r>
      <w:r w:rsidR="009B062C" w:rsidRPr="009C3D6E">
        <w:rPr>
          <w:rFonts w:ascii="標楷體" w:eastAsia="標楷體" w:hAnsi="標楷體" w:hint="eastAsia"/>
        </w:rPr>
        <w:t>定</w:t>
      </w:r>
      <w:r w:rsidR="009B062C" w:rsidRPr="009C3D6E">
        <w:rPr>
          <w:rStyle w:val="af4"/>
          <w:rFonts w:ascii="標楷體" w:eastAsia="標楷體" w:hAnsi="標楷體"/>
        </w:rPr>
        <w:footnoteReference w:id="2"/>
      </w:r>
      <w:r w:rsidR="00927BDE" w:rsidRPr="009C3D6E">
        <w:rPr>
          <w:rFonts w:ascii="標楷體" w:eastAsia="標楷體" w:hAnsi="標楷體" w:hint="eastAsia"/>
        </w:rPr>
        <w:t>，依事實情形</w:t>
      </w:r>
      <w:r w:rsidR="00927BDE" w:rsidRPr="009C3D6E">
        <w:rPr>
          <w:rFonts w:ascii="標楷體" w:eastAsia="標楷體" w:hAnsi="標楷體" w:hint="eastAsia"/>
        </w:rPr>
        <w:lastRenderedPageBreak/>
        <w:t>於單位預算書列明計畫名稱、經費總額、執行期間、本年度編列數及以前年度法定預算數總數等資訊，並於單位預算書之跨年期計畫概況表表達。本計畫未及於115年度預算案送達本院審議前完成核定，</w:t>
      </w:r>
      <w:r w:rsidR="001D3C7A">
        <w:rPr>
          <w:rFonts w:ascii="標楷體" w:eastAsia="標楷體" w:hAnsi="標楷體" w:hint="eastAsia"/>
        </w:rPr>
        <w:t>亦未依規定</w:t>
      </w:r>
      <w:r w:rsidR="00927BDE" w:rsidRPr="009C3D6E">
        <w:rPr>
          <w:rFonts w:ascii="標楷體" w:eastAsia="標楷體" w:hAnsi="標楷體" w:hint="eastAsia"/>
        </w:rPr>
        <w:t>於預算書</w:t>
      </w:r>
      <w:r w:rsidR="001D3C7A">
        <w:rPr>
          <w:rFonts w:ascii="標楷體" w:eastAsia="標楷體" w:hAnsi="標楷體" w:hint="eastAsia"/>
        </w:rPr>
        <w:t>之跨年期計畫</w:t>
      </w:r>
      <w:r w:rsidR="00927BDE" w:rsidRPr="009C3D6E">
        <w:rPr>
          <w:rFonts w:ascii="標楷體" w:eastAsia="標楷體" w:hAnsi="標楷體" w:hint="eastAsia"/>
        </w:rPr>
        <w:t>揭露，允宜檢討改進。</w:t>
      </w:r>
    </w:p>
    <w:p w:rsidR="002C61D6" w:rsidRPr="009C3D6E" w:rsidRDefault="002C61D6" w:rsidP="002C61D6">
      <w:pPr>
        <w:pStyle w:val="a5"/>
        <w:ind w:left="849" w:hanging="283"/>
        <w:rPr>
          <w:rFonts w:ascii="標楷體" w:eastAsia="標楷體" w:hAnsi="標楷體"/>
          <w:b/>
        </w:rPr>
      </w:pPr>
      <w:r w:rsidRPr="009C3D6E">
        <w:rPr>
          <w:rFonts w:ascii="標楷體" w:eastAsia="標楷體" w:hAnsi="標楷體" w:hint="eastAsia"/>
          <w:b/>
        </w:rPr>
        <w:t>(</w:t>
      </w:r>
      <w:r w:rsidR="00D020F5" w:rsidRPr="009C3D6E">
        <w:rPr>
          <w:rFonts w:ascii="標楷體" w:eastAsia="標楷體" w:hAnsi="標楷體" w:hint="eastAsia"/>
          <w:b/>
        </w:rPr>
        <w:t>三</w:t>
      </w:r>
      <w:r w:rsidRPr="009C3D6E">
        <w:rPr>
          <w:rFonts w:ascii="標楷體" w:eastAsia="標楷體" w:hAnsi="標楷體" w:hint="eastAsia"/>
          <w:b/>
        </w:rPr>
        <w:t>)</w:t>
      </w:r>
      <w:r w:rsidR="00795D20" w:rsidRPr="009C3D6E">
        <w:rPr>
          <w:rFonts w:ascii="標楷體" w:eastAsia="標楷體" w:hAnsi="標楷體" w:hint="eastAsia"/>
          <w:b/>
        </w:rPr>
        <w:t>「衛福數位基礎建設計畫」</w:t>
      </w:r>
      <w:r w:rsidR="00A7430E" w:rsidRPr="009C3D6E">
        <w:rPr>
          <w:rFonts w:ascii="標楷體" w:eastAsia="標楷體" w:hAnsi="標楷體" w:hint="eastAsia"/>
          <w:b/>
        </w:rPr>
        <w:t>係「健康台灣深耕計畫」醫療場域數據共享之基礎</w:t>
      </w:r>
      <w:r w:rsidR="00795D20" w:rsidRPr="009C3D6E">
        <w:rPr>
          <w:rFonts w:ascii="標楷體" w:eastAsia="標楷體" w:hAnsi="標楷體" w:hint="eastAsia"/>
          <w:b/>
        </w:rPr>
        <w:t>，允宜妥適規劃，</w:t>
      </w:r>
      <w:r w:rsidR="009F5330" w:rsidRPr="009C3D6E">
        <w:rPr>
          <w:rFonts w:ascii="標楷體" w:eastAsia="標楷體" w:hAnsi="標楷體" w:hint="eastAsia"/>
          <w:b/>
        </w:rPr>
        <w:t>避免</w:t>
      </w:r>
      <w:r w:rsidR="00A7430E" w:rsidRPr="009C3D6E">
        <w:rPr>
          <w:rFonts w:ascii="標楷體" w:eastAsia="標楷體" w:hAnsi="標楷體" w:hint="eastAsia"/>
          <w:b/>
        </w:rPr>
        <w:t>影響其他</w:t>
      </w:r>
      <w:r w:rsidR="009F5330" w:rsidRPr="009C3D6E">
        <w:rPr>
          <w:rFonts w:ascii="標楷體" w:eastAsia="標楷體" w:hAnsi="標楷體" w:hint="eastAsia"/>
          <w:b/>
        </w:rPr>
        <w:t>計畫進程</w:t>
      </w:r>
    </w:p>
    <w:p w:rsidR="004213AF" w:rsidRPr="009C3D6E" w:rsidRDefault="003D0FCE" w:rsidP="004213AF">
      <w:pPr>
        <w:pStyle w:val="21"/>
        <w:ind w:left="850" w:firstLine="566"/>
        <w:rPr>
          <w:rFonts w:ascii="標楷體" w:eastAsia="標楷體" w:hAnsi="標楷體"/>
        </w:rPr>
      </w:pPr>
      <w:r w:rsidRPr="009C3D6E">
        <w:rPr>
          <w:rFonts w:ascii="標楷體" w:eastAsia="標楷體" w:hAnsi="標楷體" w:hint="eastAsia"/>
        </w:rPr>
        <w:t>有關</w:t>
      </w:r>
      <w:r w:rsidR="004213AF" w:rsidRPr="009C3D6E">
        <w:rPr>
          <w:rFonts w:ascii="標楷體" w:eastAsia="標楷體" w:hAnsi="標楷體" w:hint="eastAsia"/>
        </w:rPr>
        <w:t>會審機關對本計畫之審查意見</w:t>
      </w:r>
      <w:r w:rsidR="00443FC2">
        <w:rPr>
          <w:rFonts w:ascii="標楷體" w:eastAsia="標楷體" w:hAnsi="標楷體" w:hint="eastAsia"/>
        </w:rPr>
        <w:t>及衛福部回應說明</w:t>
      </w:r>
      <w:r w:rsidR="004213AF" w:rsidRPr="009C3D6E">
        <w:rPr>
          <w:rFonts w:ascii="標楷體" w:eastAsia="標楷體" w:hAnsi="標楷體" w:hint="eastAsia"/>
        </w:rPr>
        <w:t>，摘述如下：</w:t>
      </w:r>
    </w:p>
    <w:p w:rsidR="007B7752" w:rsidRPr="009C3D6E" w:rsidRDefault="004213AF" w:rsidP="004213AF">
      <w:pPr>
        <w:pStyle w:val="123"/>
        <w:ind w:left="1133" w:hanging="283"/>
        <w:rPr>
          <w:rFonts w:ascii="標楷體" w:eastAsia="標楷體" w:hAnsi="標楷體"/>
        </w:rPr>
      </w:pPr>
      <w:r w:rsidRPr="009C3D6E">
        <w:rPr>
          <w:rFonts w:ascii="標楷體" w:eastAsia="標楷體" w:hAnsi="標楷體" w:hint="eastAsia"/>
        </w:rPr>
        <w:t>1.</w:t>
      </w:r>
      <w:r w:rsidR="007B7752" w:rsidRPr="009C3D6E">
        <w:rPr>
          <w:rFonts w:ascii="標楷體" w:eastAsia="標楷體" w:hAnsi="標楷體" w:hint="eastAsia"/>
        </w:rPr>
        <w:t>「衛福數位基礎建設計畫」與「健康台灣深耕計畫</w:t>
      </w:r>
      <w:r w:rsidR="00920DE9" w:rsidRPr="009C3D6E">
        <w:rPr>
          <w:rFonts w:ascii="標楷體" w:eastAsia="標楷體" w:hAnsi="標楷體" w:hint="eastAsia"/>
        </w:rPr>
        <w:t>」</w:t>
      </w:r>
      <w:r w:rsidR="007B7752" w:rsidRPr="009C3D6E">
        <w:rPr>
          <w:rFonts w:ascii="標楷體" w:eastAsia="標楷體" w:hAnsi="標楷體" w:hint="eastAsia"/>
        </w:rPr>
        <w:t>（114</w:t>
      </w:r>
      <w:r w:rsidR="001D3C7A">
        <w:rPr>
          <w:rFonts w:ascii="標楷體" w:eastAsia="標楷體" w:hAnsi="標楷體" w:hint="eastAsia"/>
        </w:rPr>
        <w:t>至</w:t>
      </w:r>
      <w:r w:rsidR="007B7752" w:rsidRPr="009C3D6E">
        <w:rPr>
          <w:rFonts w:ascii="標楷體" w:eastAsia="標楷體" w:hAnsi="標楷體" w:hint="eastAsia"/>
        </w:rPr>
        <w:t>118年度）之區隔：衛福部說明前者</w:t>
      </w:r>
      <w:r w:rsidR="00EE11E7">
        <w:rPr>
          <w:rFonts w:ascii="標楷體" w:eastAsia="標楷體" w:hAnsi="標楷體" w:hint="eastAsia"/>
        </w:rPr>
        <w:t>係於</w:t>
      </w:r>
      <w:r w:rsidR="00207C61" w:rsidRPr="00207C61">
        <w:rPr>
          <w:rFonts w:ascii="標楷體" w:eastAsia="標楷體" w:hAnsi="標楷體" w:hint="eastAsia"/>
        </w:rPr>
        <w:t>政府端進行系統現代化，場域為衛福部相關機關，目標是縱向自動化、標準化收集資料，橫向資料整合避免重複</w:t>
      </w:r>
      <w:r w:rsidR="001D3C7A">
        <w:rPr>
          <w:rFonts w:ascii="標楷體" w:eastAsia="標楷體" w:hAnsi="標楷體" w:hint="eastAsia"/>
        </w:rPr>
        <w:t>；</w:t>
      </w:r>
      <w:r w:rsidR="007B7752" w:rsidRPr="009C3D6E">
        <w:rPr>
          <w:rFonts w:ascii="標楷體" w:eastAsia="標楷體" w:hAnsi="標楷體" w:hint="eastAsia"/>
        </w:rPr>
        <w:t>至</w:t>
      </w:r>
      <w:r w:rsidR="005401B8" w:rsidRPr="009C3D6E">
        <w:rPr>
          <w:rFonts w:ascii="標楷體" w:eastAsia="標楷體" w:hAnsi="標楷體" w:hint="eastAsia"/>
        </w:rPr>
        <w:t>「</w:t>
      </w:r>
      <w:r w:rsidR="007B7752" w:rsidRPr="009C3D6E">
        <w:rPr>
          <w:rFonts w:ascii="標楷體" w:eastAsia="標楷體" w:hAnsi="標楷體" w:hint="eastAsia"/>
        </w:rPr>
        <w:t>健康台灣深耕計畫</w:t>
      </w:r>
      <w:r w:rsidR="005401B8" w:rsidRPr="009C3D6E">
        <w:rPr>
          <w:rFonts w:ascii="標楷體" w:eastAsia="標楷體" w:hAnsi="標楷體" w:hint="eastAsia"/>
        </w:rPr>
        <w:t>」</w:t>
      </w:r>
      <w:r w:rsidR="007860D6" w:rsidRPr="009C3D6E">
        <w:rPr>
          <w:rFonts w:ascii="標楷體" w:eastAsia="標楷體" w:hAnsi="標楷體" w:hint="eastAsia"/>
        </w:rPr>
        <w:t>則</w:t>
      </w:r>
      <w:r w:rsidR="007B7752" w:rsidRPr="009C3D6E">
        <w:rPr>
          <w:rFonts w:ascii="標楷體" w:eastAsia="標楷體" w:hAnsi="標楷體" w:hint="eastAsia"/>
        </w:rPr>
        <w:t>由下而上，補助醫療機構、醫學會與社區醫療群進行智慧醫療應用，需建立在醫院與政府資料統一基礎上，</w:t>
      </w:r>
      <w:r w:rsidR="003D0FCE" w:rsidRPr="009C3D6E">
        <w:rPr>
          <w:rFonts w:ascii="標楷體" w:eastAsia="標楷體" w:hAnsi="標楷體" w:hint="eastAsia"/>
        </w:rPr>
        <w:t>即</w:t>
      </w:r>
      <w:r w:rsidR="007B7752" w:rsidRPr="009C3D6E">
        <w:rPr>
          <w:rFonts w:ascii="標楷體" w:eastAsia="標楷體" w:hAnsi="標楷體" w:hint="eastAsia"/>
        </w:rPr>
        <w:t>在「衛福數位基礎建設計畫」基礎</w:t>
      </w:r>
      <w:r w:rsidR="003D0FCE" w:rsidRPr="009C3D6E">
        <w:rPr>
          <w:rFonts w:ascii="標楷體" w:eastAsia="標楷體" w:hAnsi="標楷體" w:hint="eastAsia"/>
        </w:rPr>
        <w:t>下</w:t>
      </w:r>
      <w:r w:rsidR="007B7752" w:rsidRPr="009C3D6E">
        <w:rPr>
          <w:rFonts w:ascii="標楷體" w:eastAsia="標楷體" w:hAnsi="標楷體" w:hint="eastAsia"/>
        </w:rPr>
        <w:t>運作。</w:t>
      </w:r>
    </w:p>
    <w:p w:rsidR="004213AF" w:rsidRPr="009C3D6E" w:rsidRDefault="007B7752" w:rsidP="004213AF">
      <w:pPr>
        <w:pStyle w:val="123"/>
        <w:ind w:left="1133" w:hanging="283"/>
        <w:rPr>
          <w:rFonts w:ascii="標楷體" w:eastAsia="標楷體" w:hAnsi="標楷體"/>
        </w:rPr>
      </w:pPr>
      <w:r w:rsidRPr="009C3D6E">
        <w:rPr>
          <w:rFonts w:ascii="標楷體" w:eastAsia="標楷體" w:hAnsi="標楷體" w:hint="eastAsia"/>
        </w:rPr>
        <w:t>2.</w:t>
      </w:r>
      <w:r w:rsidR="003D0FCE" w:rsidRPr="009C3D6E">
        <w:rPr>
          <w:rFonts w:ascii="標楷體" w:eastAsia="標楷體" w:hAnsi="標楷體" w:hint="eastAsia"/>
        </w:rPr>
        <w:t>計畫</w:t>
      </w:r>
      <w:r w:rsidR="006C14C0" w:rsidRPr="009C3D6E">
        <w:rPr>
          <w:rFonts w:ascii="標楷體" w:eastAsia="標楷體" w:hAnsi="標楷體" w:hint="eastAsia"/>
        </w:rPr>
        <w:t>新建</w:t>
      </w:r>
      <w:r w:rsidR="00F32ADE">
        <w:rPr>
          <w:rFonts w:ascii="標楷體" w:eastAsia="標楷體" w:hAnsi="標楷體" w:hint="eastAsia"/>
        </w:rPr>
        <w:t>之</w:t>
      </w:r>
      <w:r w:rsidR="006C14C0" w:rsidRPr="009C3D6E">
        <w:rPr>
          <w:rFonts w:ascii="標楷體" w:eastAsia="標楷體" w:hAnsi="標楷體" w:hint="eastAsia"/>
        </w:rPr>
        <w:t>資通系統「國家衛福資訊標準管理與認證平臺/大數據中心」</w:t>
      </w:r>
      <w:r w:rsidR="003D0FCE" w:rsidRPr="009C3D6E">
        <w:rPr>
          <w:rFonts w:ascii="標楷體" w:eastAsia="標楷體" w:hAnsi="標楷體" w:hint="eastAsia"/>
        </w:rPr>
        <w:t>，</w:t>
      </w:r>
      <w:r w:rsidR="006C14C0" w:rsidRPr="009C3D6E">
        <w:rPr>
          <w:rFonts w:ascii="標楷體" w:eastAsia="標楷體" w:hAnsi="標楷體" w:hint="eastAsia"/>
        </w:rPr>
        <w:t>未敘明系統清冊、資通系統防護需求等級等，請依「資通安全責任等級分級辦法」辦理，並補充說明本計畫相關系統清冊、資通系統防護需求等級等</w:t>
      </w:r>
      <w:r w:rsidR="004213AF" w:rsidRPr="009C3D6E">
        <w:rPr>
          <w:rFonts w:ascii="標楷體" w:eastAsia="標楷體" w:hAnsi="標楷體" w:hint="eastAsia"/>
        </w:rPr>
        <w:t>。</w:t>
      </w:r>
    </w:p>
    <w:p w:rsidR="004213AF" w:rsidRPr="009C3D6E" w:rsidRDefault="006C14C0" w:rsidP="004213AF">
      <w:pPr>
        <w:ind w:leftChars="300" w:left="1133" w:hangingChars="100" w:hanging="283"/>
        <w:rPr>
          <w:rFonts w:ascii="標楷體" w:eastAsia="標楷體" w:hAnsi="標楷體"/>
        </w:rPr>
      </w:pPr>
      <w:r w:rsidRPr="009C3D6E">
        <w:rPr>
          <w:rFonts w:ascii="標楷體" w:eastAsia="標楷體" w:hAnsi="標楷體" w:hint="eastAsia"/>
        </w:rPr>
        <w:t>3</w:t>
      </w:r>
      <w:r w:rsidR="004213AF" w:rsidRPr="009C3D6E">
        <w:rPr>
          <w:rFonts w:ascii="標楷體" w:eastAsia="標楷體" w:hAnsi="標楷體" w:hint="eastAsia"/>
        </w:rPr>
        <w:t>.</w:t>
      </w:r>
      <w:r w:rsidR="00867658" w:rsidRPr="009C3D6E">
        <w:rPr>
          <w:rFonts w:ascii="標楷體" w:eastAsia="標楷體" w:hAnsi="標楷體" w:hint="eastAsia"/>
        </w:rPr>
        <w:t>規劃使用開源伺服器及模組，建議可依政府平台之實際應用場景，進行合規性評估，並遵循開源授權條款與使用限制，以確保後續應用之合法性。</w:t>
      </w:r>
    </w:p>
    <w:p w:rsidR="00C01781" w:rsidRPr="009C3D6E" w:rsidRDefault="00625456" w:rsidP="00C30DDE">
      <w:pPr>
        <w:pStyle w:val="21"/>
        <w:ind w:left="850" w:firstLine="566"/>
        <w:rPr>
          <w:rFonts w:ascii="標楷體" w:eastAsia="標楷體" w:hAnsi="標楷體"/>
        </w:rPr>
      </w:pPr>
      <w:r w:rsidRPr="009C3D6E">
        <w:rPr>
          <w:rFonts w:ascii="標楷體" w:eastAsia="標楷體" w:hAnsi="標楷體" w:hint="eastAsia"/>
        </w:rPr>
        <w:t>有關</w:t>
      </w:r>
      <w:r w:rsidR="00867658" w:rsidRPr="009C3D6E">
        <w:rPr>
          <w:rFonts w:ascii="標楷體" w:eastAsia="標楷體" w:hAnsi="標楷體" w:hint="eastAsia"/>
        </w:rPr>
        <w:t>會審機關</w:t>
      </w:r>
      <w:r w:rsidR="00716B4A">
        <w:rPr>
          <w:rFonts w:ascii="標楷體" w:eastAsia="標楷體" w:hAnsi="標楷體" w:hint="eastAsia"/>
        </w:rPr>
        <w:t>上述意見，尤其</w:t>
      </w:r>
      <w:r w:rsidRPr="009C3D6E">
        <w:rPr>
          <w:rFonts w:ascii="標楷體" w:eastAsia="標楷體" w:hAnsi="標楷體" w:hint="eastAsia"/>
        </w:rPr>
        <w:t>資通系統、開源伺服器</w:t>
      </w:r>
      <w:r w:rsidR="00280A83">
        <w:rPr>
          <w:rFonts w:ascii="標楷體" w:eastAsia="標楷體" w:hAnsi="標楷體" w:hint="eastAsia"/>
        </w:rPr>
        <w:t>部分</w:t>
      </w:r>
      <w:r w:rsidRPr="009C3D6E">
        <w:rPr>
          <w:rFonts w:ascii="標楷體" w:eastAsia="標楷體" w:hAnsi="標楷體" w:hint="eastAsia"/>
        </w:rPr>
        <w:t>，允</w:t>
      </w:r>
      <w:r w:rsidR="00867658" w:rsidRPr="009C3D6E">
        <w:rPr>
          <w:rFonts w:ascii="標楷體" w:eastAsia="標楷體" w:hAnsi="標楷體" w:hint="eastAsia"/>
        </w:rPr>
        <w:t>宜落實</w:t>
      </w:r>
      <w:r w:rsidR="00D2121C">
        <w:rPr>
          <w:rFonts w:ascii="標楷體" w:eastAsia="標楷體" w:hAnsi="標楷體" w:hint="eastAsia"/>
        </w:rPr>
        <w:t>辦理</w:t>
      </w:r>
      <w:r w:rsidR="00867658" w:rsidRPr="009C3D6E">
        <w:rPr>
          <w:rFonts w:ascii="標楷體" w:eastAsia="標楷體" w:hAnsi="標楷體" w:hint="eastAsia"/>
        </w:rPr>
        <w:t>計畫之規劃與執行</w:t>
      </w:r>
      <w:r w:rsidRPr="009C3D6E">
        <w:rPr>
          <w:rFonts w:ascii="標楷體" w:eastAsia="標楷體" w:hAnsi="標楷體" w:hint="eastAsia"/>
        </w:rPr>
        <w:t>，以達成效。另</w:t>
      </w:r>
      <w:r w:rsidR="00C01781" w:rsidRPr="009C3D6E">
        <w:rPr>
          <w:rFonts w:ascii="標楷體" w:eastAsia="標楷體" w:hAnsi="標楷體" w:hint="eastAsia"/>
        </w:rPr>
        <w:t>審計部</w:t>
      </w:r>
      <w:r w:rsidRPr="009C3D6E">
        <w:rPr>
          <w:rFonts w:ascii="標楷體" w:eastAsia="標楷體" w:hAnsi="標楷體" w:hint="eastAsia"/>
        </w:rPr>
        <w:t>於</w:t>
      </w:r>
      <w:r w:rsidR="007F6499" w:rsidRPr="009C3D6E">
        <w:rPr>
          <w:rFonts w:ascii="標楷體" w:eastAsia="標楷體" w:hAnsi="標楷體" w:hint="eastAsia"/>
        </w:rPr>
        <w:t>衛福部</w:t>
      </w:r>
      <w:r w:rsidR="00A90AD6" w:rsidRPr="009C3D6E">
        <w:rPr>
          <w:rFonts w:ascii="標楷體" w:eastAsia="標楷體" w:hAnsi="標楷體" w:hint="eastAsia"/>
        </w:rPr>
        <w:t>醫療藥品基金113年度1至</w:t>
      </w:r>
      <w:r w:rsidR="007F6499" w:rsidRPr="009C3D6E">
        <w:rPr>
          <w:rFonts w:ascii="標楷體" w:eastAsia="標楷體" w:hAnsi="標楷體" w:hint="eastAsia"/>
        </w:rPr>
        <w:t>8</w:t>
      </w:r>
      <w:r w:rsidR="00A90AD6" w:rsidRPr="009C3D6E">
        <w:rPr>
          <w:rFonts w:ascii="標楷體" w:eastAsia="標楷體" w:hAnsi="標楷體" w:hint="eastAsia"/>
        </w:rPr>
        <w:t>月財務收支審核通知</w:t>
      </w:r>
      <w:r w:rsidR="007920E2">
        <w:rPr>
          <w:rFonts w:ascii="標楷體" w:eastAsia="標楷體" w:hAnsi="標楷體" w:hint="eastAsia"/>
        </w:rPr>
        <w:t>指出</w:t>
      </w:r>
      <w:r w:rsidRPr="009C3D6E">
        <w:rPr>
          <w:rFonts w:ascii="標楷體" w:eastAsia="標楷體" w:hAnsi="標楷體" w:hint="eastAsia"/>
        </w:rPr>
        <w:t>，</w:t>
      </w:r>
      <w:r w:rsidR="00310B78" w:rsidRPr="009C3D6E">
        <w:rPr>
          <w:rFonts w:ascii="標楷體" w:eastAsia="標楷體" w:hAnsi="標楷體" w:hint="eastAsia"/>
        </w:rPr>
        <w:t>衛福</w:t>
      </w:r>
      <w:r w:rsidR="0054101D" w:rsidRPr="009C3D6E">
        <w:rPr>
          <w:rFonts w:ascii="標楷體" w:eastAsia="標楷體" w:hAnsi="標楷體" w:hint="eastAsia"/>
        </w:rPr>
        <w:t>部</w:t>
      </w:r>
      <w:r w:rsidR="00C01781" w:rsidRPr="009C3D6E">
        <w:rPr>
          <w:rFonts w:ascii="標楷體" w:eastAsia="標楷體" w:hAnsi="標楷體" w:hint="eastAsia"/>
        </w:rPr>
        <w:t>為</w:t>
      </w:r>
      <w:r w:rsidR="002F4536" w:rsidRPr="002F4536">
        <w:rPr>
          <w:rFonts w:ascii="標楷體" w:eastAsia="標楷體" w:hAnsi="標楷體" w:hint="eastAsia"/>
        </w:rPr>
        <w:t>「次世代數位醫療平臺」</w:t>
      </w:r>
      <w:r w:rsidR="002F4536">
        <w:rPr>
          <w:rFonts w:ascii="標楷體" w:eastAsia="標楷體" w:hAnsi="標楷體" w:hint="eastAsia"/>
        </w:rPr>
        <w:t>計畫之推動而建置所屬醫院</w:t>
      </w:r>
      <w:r w:rsidR="00250B61" w:rsidRPr="009C3D6E">
        <w:rPr>
          <w:rFonts w:ascii="標楷體" w:eastAsia="標楷體" w:hAnsi="標楷體" w:hint="eastAsia"/>
        </w:rPr>
        <w:t>HIS</w:t>
      </w:r>
      <w:r w:rsidR="002F4536" w:rsidRPr="009C3D6E">
        <w:rPr>
          <w:rFonts w:ascii="標楷體" w:eastAsia="標楷體" w:hAnsi="標楷體" w:hint="eastAsia"/>
        </w:rPr>
        <w:t>（Hospital Information System</w:t>
      </w:r>
      <w:r w:rsidR="002F4536">
        <w:rPr>
          <w:rFonts w:ascii="標楷體" w:eastAsia="標楷體" w:hAnsi="標楷體"/>
        </w:rPr>
        <w:t>）</w:t>
      </w:r>
      <w:r w:rsidR="00310B78" w:rsidRPr="009C3D6E">
        <w:rPr>
          <w:rFonts w:ascii="標楷體" w:eastAsia="標楷體" w:hAnsi="標楷體" w:hint="eastAsia"/>
        </w:rPr>
        <w:t>系統，</w:t>
      </w:r>
      <w:r w:rsidRPr="009C3D6E">
        <w:rPr>
          <w:rFonts w:ascii="標楷體" w:eastAsia="標楷體" w:hAnsi="標楷體" w:hint="eastAsia"/>
        </w:rPr>
        <w:t>惟</w:t>
      </w:r>
      <w:r w:rsidR="00C01781" w:rsidRPr="009C3D6E">
        <w:rPr>
          <w:rFonts w:ascii="標楷體" w:eastAsia="標楷體" w:hAnsi="標楷體" w:hint="eastAsia"/>
        </w:rPr>
        <w:t>因</w:t>
      </w:r>
      <w:r w:rsidR="0054101D" w:rsidRPr="009C3D6E">
        <w:rPr>
          <w:rFonts w:ascii="標楷體" w:eastAsia="標楷體" w:hAnsi="標楷體" w:hint="eastAsia"/>
        </w:rPr>
        <w:t>調整「次世代數</w:t>
      </w:r>
      <w:r w:rsidR="0054101D" w:rsidRPr="009C3D6E">
        <w:rPr>
          <w:rFonts w:ascii="標楷體" w:eastAsia="標楷體" w:hAnsi="標楷體" w:hint="eastAsia"/>
        </w:rPr>
        <w:lastRenderedPageBreak/>
        <w:t>位醫療平臺」計畫執行方向，</w:t>
      </w:r>
      <w:r w:rsidR="00C01781" w:rsidRPr="009C3D6E">
        <w:rPr>
          <w:rFonts w:ascii="標楷體" w:eastAsia="標楷體" w:hAnsi="標楷體" w:hint="eastAsia"/>
        </w:rPr>
        <w:t>致醫院HIS系統</w:t>
      </w:r>
      <w:r w:rsidR="00D2121C">
        <w:rPr>
          <w:rFonts w:ascii="標楷體" w:eastAsia="標楷體" w:hAnsi="標楷體" w:hint="eastAsia"/>
        </w:rPr>
        <w:t>發生</w:t>
      </w:r>
      <w:r w:rsidR="00C01781" w:rsidRPr="009C3D6E">
        <w:rPr>
          <w:rFonts w:ascii="標楷體" w:eastAsia="標楷體" w:hAnsi="標楷體" w:hint="eastAsia"/>
        </w:rPr>
        <w:t>汰換</w:t>
      </w:r>
      <w:r w:rsidRPr="009C3D6E">
        <w:rPr>
          <w:rFonts w:ascii="標楷體" w:eastAsia="標楷體" w:hAnsi="標楷體" w:hint="eastAsia"/>
        </w:rPr>
        <w:t>延後</w:t>
      </w:r>
      <w:r w:rsidR="00C01781" w:rsidRPr="009C3D6E">
        <w:rPr>
          <w:rFonts w:ascii="標楷體" w:eastAsia="標楷體" w:hAnsi="標楷體" w:hint="eastAsia"/>
        </w:rPr>
        <w:t>情</w:t>
      </w:r>
      <w:r w:rsidR="00D2121C">
        <w:rPr>
          <w:rFonts w:ascii="標楷體" w:eastAsia="標楷體" w:hAnsi="標楷體" w:hint="eastAsia"/>
        </w:rPr>
        <w:t>形</w:t>
      </w:r>
      <w:r w:rsidR="00C01781" w:rsidRPr="009C3D6E">
        <w:rPr>
          <w:rFonts w:ascii="標楷體" w:eastAsia="標楷體" w:hAnsi="標楷體" w:hint="eastAsia"/>
        </w:rPr>
        <w:t>。</w:t>
      </w:r>
      <w:r w:rsidRPr="009C3D6E">
        <w:rPr>
          <w:rFonts w:ascii="標楷體" w:eastAsia="標楷體" w:hAnsi="標楷體" w:hint="eastAsia"/>
        </w:rPr>
        <w:t>考量</w:t>
      </w:r>
      <w:r w:rsidR="00C01781" w:rsidRPr="009C3D6E">
        <w:rPr>
          <w:rFonts w:ascii="標楷體" w:eastAsia="標楷體" w:hAnsi="標楷體" w:hint="eastAsia"/>
        </w:rPr>
        <w:t>「衛福數位基礎建設計畫」既為「健康台灣深耕計畫」</w:t>
      </w:r>
      <w:r w:rsidRPr="009C3D6E">
        <w:rPr>
          <w:rFonts w:ascii="標楷體" w:eastAsia="標楷體" w:hAnsi="標楷體" w:hint="eastAsia"/>
        </w:rPr>
        <w:t>辦理</w:t>
      </w:r>
      <w:r w:rsidR="00C01781" w:rsidRPr="009C3D6E">
        <w:rPr>
          <w:rFonts w:ascii="標楷體" w:eastAsia="標楷體" w:hAnsi="標楷體" w:hint="eastAsia"/>
        </w:rPr>
        <w:t>醫療場域數據共享之基礎，允宜妥適規劃，避免影響其他計畫之</w:t>
      </w:r>
      <w:r w:rsidR="00D2121C">
        <w:rPr>
          <w:rFonts w:ascii="標楷體" w:eastAsia="標楷體" w:hAnsi="標楷體" w:hint="eastAsia"/>
        </w:rPr>
        <w:t>執行</w:t>
      </w:r>
      <w:r w:rsidR="00C01781" w:rsidRPr="009C3D6E">
        <w:rPr>
          <w:rFonts w:ascii="標楷體" w:eastAsia="標楷體" w:hAnsi="標楷體" w:hint="eastAsia"/>
        </w:rPr>
        <w:t>與成效。</w:t>
      </w:r>
    </w:p>
    <w:p w:rsidR="002C61D6" w:rsidRPr="009C3D6E" w:rsidRDefault="002C61D6" w:rsidP="002C61D6">
      <w:pPr>
        <w:ind w:left="566" w:firstLine="566"/>
        <w:rPr>
          <w:rFonts w:ascii="標楷體" w:eastAsia="標楷體" w:hAnsi="標楷體"/>
        </w:rPr>
      </w:pPr>
      <w:r w:rsidRPr="009C3D6E">
        <w:rPr>
          <w:rFonts w:ascii="標楷體" w:eastAsia="標楷體" w:hAnsi="標楷體" w:hint="eastAsia"/>
        </w:rPr>
        <w:t>綜上，</w:t>
      </w:r>
      <w:r w:rsidR="00233592" w:rsidRPr="009C3D6E">
        <w:rPr>
          <w:rFonts w:ascii="標楷體" w:eastAsia="標楷體" w:hAnsi="標楷體" w:hint="eastAsia"/>
        </w:rPr>
        <w:t>衛福部新增</w:t>
      </w:r>
      <w:r w:rsidR="00D2121C">
        <w:rPr>
          <w:rFonts w:ascii="標楷體" w:eastAsia="標楷體" w:hAnsi="標楷體" w:hint="eastAsia"/>
        </w:rPr>
        <w:t>辦理「</w:t>
      </w:r>
      <w:r w:rsidR="00233592" w:rsidRPr="009C3D6E">
        <w:rPr>
          <w:rFonts w:ascii="標楷體" w:eastAsia="標楷體" w:hAnsi="標楷體" w:hint="eastAsia"/>
        </w:rPr>
        <w:t>衛福數位基礎建設計畫</w:t>
      </w:r>
      <w:r w:rsidR="00D2121C">
        <w:rPr>
          <w:rFonts w:ascii="標楷體" w:eastAsia="標楷體" w:hAnsi="標楷體" w:hint="eastAsia"/>
        </w:rPr>
        <w:t>」</w:t>
      </w:r>
      <w:r w:rsidR="00233592" w:rsidRPr="009C3D6E">
        <w:rPr>
          <w:rFonts w:ascii="標楷體" w:eastAsia="標楷體" w:hAnsi="標楷體" w:hint="eastAsia"/>
        </w:rPr>
        <w:t>，</w:t>
      </w:r>
      <w:r w:rsidR="001A142F" w:rsidRPr="009C3D6E">
        <w:rPr>
          <w:rFonts w:ascii="標楷體" w:eastAsia="標楷體" w:hAnsi="標楷體" w:hint="eastAsia"/>
        </w:rPr>
        <w:t>惟該計畫未及於115年度預算案送達本院審議前完成核定，計畫規劃及預算籌編未盡周延，允宜檢討</w:t>
      </w:r>
      <w:r w:rsidR="00B57FE3">
        <w:rPr>
          <w:rFonts w:ascii="標楷體" w:eastAsia="標楷體" w:hAnsi="標楷體" w:hint="eastAsia"/>
        </w:rPr>
        <w:t>改善</w:t>
      </w:r>
      <w:r w:rsidRPr="009C3D6E">
        <w:rPr>
          <w:rFonts w:ascii="標楷體" w:eastAsia="標楷體" w:hAnsi="標楷體" w:hint="eastAsia"/>
        </w:rPr>
        <w:t>。</w:t>
      </w:r>
    </w:p>
    <w:bookmarkEnd w:id="1"/>
    <w:bookmarkEnd w:id="2"/>
    <w:bookmarkEnd w:id="3"/>
    <w:bookmarkEnd w:id="4"/>
    <w:bookmarkEnd w:id="5"/>
    <w:bookmarkEnd w:id="6"/>
    <w:bookmarkEnd w:id="7"/>
    <w:bookmarkEnd w:id="8"/>
    <w:bookmarkEnd w:id="9"/>
    <w:sectPr w:rsidR="002C61D6" w:rsidRPr="009C3D6E"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F87F1C">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 w:id="1">
    <w:p w:rsidR="00B063DE" w:rsidRPr="00A939D5" w:rsidRDefault="00B063DE" w:rsidP="00B063DE">
      <w:pPr>
        <w:pStyle w:val="142"/>
        <w:ind w:left="168" w:hangingChars="69" w:hanging="168"/>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rPr>
        <w:t xml:space="preserve"> </w:t>
      </w:r>
      <w:r w:rsidR="00C961E2">
        <w:rPr>
          <w:rFonts w:ascii="標楷體" w:eastAsia="標楷體" w:hAnsi="標楷體" w:hint="eastAsia"/>
        </w:rPr>
        <w:t>例如</w:t>
      </w:r>
      <w:r w:rsidRPr="00A939D5">
        <w:rPr>
          <w:rFonts w:ascii="標楷體" w:eastAsia="標楷體" w:hAnsi="標楷體" w:hint="eastAsia"/>
        </w:rPr>
        <w:t>醫事司主導醫療品質資料、健保署主導醫療服務資料</w:t>
      </w:r>
      <w:r w:rsidR="00131C2D">
        <w:rPr>
          <w:rFonts w:ascii="標楷體" w:eastAsia="標楷體" w:hAnsi="標楷體" w:hint="eastAsia"/>
        </w:rPr>
        <w:t>等</w:t>
      </w:r>
      <w:r>
        <w:rPr>
          <w:rFonts w:ascii="標楷體" w:eastAsia="標楷體" w:hAnsi="標楷體" w:hint="eastAsia"/>
        </w:rPr>
        <w:t>。</w:t>
      </w:r>
    </w:p>
  </w:footnote>
  <w:footnote w:id="2">
    <w:p w:rsidR="00707E21" w:rsidRDefault="00707E21" w:rsidP="006E6F01">
      <w:pPr>
        <w:pStyle w:val="142"/>
        <w:ind w:left="68" w:hangingChars="28" w:hanging="68"/>
        <w:jc w:val="both"/>
      </w:pPr>
      <w:r w:rsidRPr="00A939D5">
        <w:rPr>
          <w:rStyle w:val="af4"/>
          <w:rFonts w:ascii="標楷體" w:eastAsia="標楷體" w:hAnsi="標楷體"/>
        </w:rPr>
        <w:footnoteRef/>
      </w:r>
      <w:r w:rsidRPr="00A939D5">
        <w:rPr>
          <w:rFonts w:ascii="標楷體" w:eastAsia="標楷體" w:hAnsi="標楷體" w:hint="eastAsia"/>
        </w:rPr>
        <w:t>預算法第39條規定：「繼續經費預算之編製，應列明全部計畫之內容、經費總額、執行期間及各年度之分配額，依各年度之分配額，編列各該年度預算。」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1C"/>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907F2D8-D363-40B1-85BF-D67F5048C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E5045-956C-450A-9B3D-D9C4C726F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380</Words>
  <Characters>2167</Characters>
  <Application>Microsoft Office Word</Application>
  <DocSecurity>0</DocSecurity>
  <Lines>18</Lines>
  <Paragraphs>5</Paragraphs>
  <ScaleCrop>false</ScaleCrop>
  <Company/>
  <LinksUpToDate>false</LinksUpToDate>
  <CharactersWithSpaces>2542</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2025-11-12T06:40:00Z</dcterms:created>
  <dcterms:modified xsi:type="dcterms:W3CDTF">2025-11-12T06:40:00Z</dcterms:modified>
</cp:coreProperties>
</file>