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606" w:rsidRDefault="00574606" w:rsidP="00DA4BC3">
      <w:pPr>
        <w:pStyle w:val="aa"/>
      </w:pPr>
      <w:bookmarkStart w:id="0" w:name="_GoBack"/>
      <w:bookmarkEnd w:id="0"/>
      <w:r w:rsidRPr="00212F38">
        <w:rPr>
          <w:rFonts w:hint="eastAsia"/>
        </w:rPr>
        <w:t>衛生福利</w:t>
      </w:r>
      <w:r>
        <w:rPr>
          <w:rFonts w:hint="eastAsia"/>
        </w:rPr>
        <w:t>部</w:t>
      </w:r>
      <w:r w:rsidR="00646638">
        <w:rPr>
          <w:rFonts w:hint="eastAsia"/>
        </w:rPr>
        <w:t>(</w:t>
      </w:r>
      <w:r w:rsidR="00DC6583">
        <w:rPr>
          <w:rFonts w:hint="eastAsia"/>
        </w:rPr>
        <w:t>社政業務</w:t>
      </w:r>
      <w:r w:rsidR="00646638">
        <w:rPr>
          <w:rFonts w:hint="eastAsia"/>
        </w:rPr>
        <w:t>)</w:t>
      </w:r>
      <w:r>
        <w:rPr>
          <w:rFonts w:hint="eastAsia"/>
        </w:rPr>
        <w:t>、社會及家庭署</w:t>
      </w:r>
      <w:r w:rsidR="00A41133">
        <w:rPr>
          <w:rFonts w:hint="eastAsia"/>
        </w:rPr>
        <w:t>11</w:t>
      </w:r>
      <w:r w:rsidR="00F81CEA">
        <w:rPr>
          <w:rFonts w:hint="eastAsia"/>
        </w:rPr>
        <w:t>5</w:t>
      </w:r>
      <w:r w:rsidRPr="00212F38">
        <w:rPr>
          <w:rFonts w:hint="eastAsia"/>
        </w:rPr>
        <w:t>年度</w:t>
      </w:r>
      <w:r>
        <w:rPr>
          <w:rFonts w:hint="eastAsia"/>
        </w:rPr>
        <w:t>單位</w:t>
      </w:r>
      <w:r w:rsidRPr="00212F38">
        <w:rPr>
          <w:rFonts w:hint="eastAsia"/>
        </w:rPr>
        <w:t>預算評估報告</w:t>
      </w:r>
    </w:p>
    <w:p w:rsidR="00693A92" w:rsidRPr="007E2E72" w:rsidRDefault="00085161" w:rsidP="00085161">
      <w:pPr>
        <w:pStyle w:val="a8"/>
        <w:ind w:firstLine="566"/>
        <w:rPr>
          <w:color w:val="000000"/>
        </w:rPr>
      </w:pPr>
      <w:bookmarkStart w:id="1" w:name="_Toc114479777"/>
      <w:r w:rsidRPr="007E2E72">
        <w:rPr>
          <w:rFonts w:hint="eastAsia"/>
          <w:color w:val="000000"/>
        </w:rPr>
        <w:t>衛生福利部(</w:t>
      </w:r>
      <w:r w:rsidR="00F81CEA" w:rsidRPr="007E2E72">
        <w:rPr>
          <w:rFonts w:hint="eastAsia"/>
          <w:color w:val="000000"/>
        </w:rPr>
        <w:t>以下簡</w:t>
      </w:r>
      <w:r w:rsidRPr="007E2E72">
        <w:rPr>
          <w:rFonts w:hint="eastAsia"/>
          <w:color w:val="000000"/>
        </w:rPr>
        <w:t>稱衛福部)</w:t>
      </w:r>
      <w:r w:rsidR="00DC6583" w:rsidRPr="007E2E72">
        <w:rPr>
          <w:rFonts w:hint="eastAsia"/>
          <w:color w:val="000000"/>
        </w:rPr>
        <w:t>(社政業務)</w:t>
      </w:r>
      <w:r w:rsidR="002F2A5A" w:rsidRPr="007E2E72">
        <w:rPr>
          <w:rStyle w:val="af2"/>
          <w:color w:val="000000"/>
        </w:rPr>
        <w:footnoteReference w:id="1"/>
      </w:r>
      <w:r w:rsidRPr="007E2E72">
        <w:rPr>
          <w:rFonts w:hint="eastAsia"/>
          <w:color w:val="000000"/>
        </w:rPr>
        <w:t>與所屬社會及家庭署(</w:t>
      </w:r>
      <w:r w:rsidR="00F81CEA" w:rsidRPr="007E2E72">
        <w:rPr>
          <w:rFonts w:hint="eastAsia"/>
          <w:color w:val="000000"/>
        </w:rPr>
        <w:t>以</w:t>
      </w:r>
      <w:r w:rsidRPr="007E2E72">
        <w:rPr>
          <w:rFonts w:hint="eastAsia"/>
          <w:color w:val="000000"/>
        </w:rPr>
        <w:t>下</w:t>
      </w:r>
      <w:r w:rsidR="00F81CEA" w:rsidRPr="007E2E72">
        <w:rPr>
          <w:rFonts w:hint="eastAsia"/>
          <w:color w:val="000000"/>
        </w:rPr>
        <w:t>簡</w:t>
      </w:r>
      <w:r w:rsidRPr="007E2E72">
        <w:rPr>
          <w:rFonts w:hint="eastAsia"/>
          <w:color w:val="000000"/>
        </w:rPr>
        <w:t>稱社家署)</w:t>
      </w:r>
      <w:r w:rsidR="00FD7472" w:rsidRPr="007E2E72">
        <w:rPr>
          <w:rFonts w:hAnsi="標楷體" w:hint="eastAsia"/>
          <w:color w:val="000000"/>
        </w:rPr>
        <w:t>115年度</w:t>
      </w:r>
      <w:r w:rsidR="00C872BE">
        <w:rPr>
          <w:rFonts w:hAnsi="標楷體" w:hint="eastAsia"/>
          <w:color w:val="000000"/>
        </w:rPr>
        <w:t>單位</w:t>
      </w:r>
      <w:r w:rsidR="00FD7472">
        <w:rPr>
          <w:rFonts w:hAnsi="標楷體" w:hint="eastAsia"/>
          <w:color w:val="000000"/>
        </w:rPr>
        <w:t>預算案</w:t>
      </w:r>
      <w:r w:rsidR="00FD7472" w:rsidRPr="007E2E72">
        <w:rPr>
          <w:rFonts w:hAnsi="標楷體" w:hint="eastAsia"/>
          <w:color w:val="000000"/>
        </w:rPr>
        <w:t>歲入合計數5億8</w:t>
      </w:r>
      <w:r w:rsidR="00FD7472" w:rsidRPr="007E2E72">
        <w:rPr>
          <w:rFonts w:hAnsi="標楷體"/>
          <w:color w:val="000000"/>
        </w:rPr>
        <w:t>,</w:t>
      </w:r>
      <w:r w:rsidR="00FD7472" w:rsidRPr="007E2E72">
        <w:rPr>
          <w:rFonts w:hAnsi="標楷體" w:hint="eastAsia"/>
          <w:color w:val="000000"/>
        </w:rPr>
        <w:t>079萬3千元，較11</w:t>
      </w:r>
      <w:r w:rsidR="00FD7472" w:rsidRPr="007E2E72">
        <w:rPr>
          <w:rFonts w:hint="eastAsia"/>
          <w:color w:val="000000"/>
        </w:rPr>
        <w:t>4年度預算數</w:t>
      </w:r>
      <w:r w:rsidR="00FD7472" w:rsidRPr="007E2E72">
        <w:rPr>
          <w:rFonts w:hAnsi="標楷體" w:hint="eastAsia"/>
          <w:color w:val="000000"/>
        </w:rPr>
        <w:t>5</w:t>
      </w:r>
      <w:r w:rsidR="00FD7472" w:rsidRPr="007E2E72">
        <w:rPr>
          <w:rFonts w:hint="eastAsia"/>
          <w:color w:val="000000"/>
        </w:rPr>
        <w:t>億6</w:t>
      </w:r>
      <w:r w:rsidR="00FD7472" w:rsidRPr="007E2E72">
        <w:rPr>
          <w:color w:val="000000"/>
        </w:rPr>
        <w:t>,563</w:t>
      </w:r>
      <w:r w:rsidR="00FD7472" w:rsidRPr="007E2E72">
        <w:rPr>
          <w:rFonts w:hint="eastAsia"/>
          <w:color w:val="000000"/>
        </w:rPr>
        <w:t>萬5千元增1</w:t>
      </w:r>
      <w:r w:rsidR="00FD7472" w:rsidRPr="007E2E72">
        <w:rPr>
          <w:color w:val="000000"/>
        </w:rPr>
        <w:t>,</w:t>
      </w:r>
      <w:r w:rsidR="00FD7472" w:rsidRPr="007E2E72">
        <w:rPr>
          <w:rFonts w:hint="eastAsia"/>
          <w:color w:val="000000"/>
        </w:rPr>
        <w:t>515萬8千元（增幅2.68</w:t>
      </w:r>
      <w:r w:rsidR="00FD7472" w:rsidRPr="007E2E72">
        <w:rPr>
          <w:color w:val="000000"/>
        </w:rPr>
        <w:t>%</w:t>
      </w:r>
      <w:r w:rsidR="00FD7472" w:rsidRPr="007E2E72">
        <w:rPr>
          <w:rFonts w:hint="eastAsia"/>
          <w:color w:val="000000"/>
        </w:rPr>
        <w:t>）</w:t>
      </w:r>
      <w:r w:rsidR="00FD7472" w:rsidRPr="007E2E72">
        <w:rPr>
          <w:rFonts w:hAnsi="標楷體" w:hint="eastAsia"/>
          <w:color w:val="000000"/>
        </w:rPr>
        <w:t>，</w:t>
      </w:r>
      <w:r w:rsidR="00FD7472" w:rsidRPr="007E2E72">
        <w:rPr>
          <w:rFonts w:hint="eastAsia"/>
          <w:color w:val="000000"/>
        </w:rPr>
        <w:t>主要係衛福部</w:t>
      </w:r>
      <w:r w:rsidR="00FD7472" w:rsidRPr="007E2E72">
        <w:rPr>
          <w:rFonts w:hAnsi="標楷體" w:hint="eastAsia"/>
          <w:color w:val="000000"/>
        </w:rPr>
        <w:t>、</w:t>
      </w:r>
      <w:r w:rsidR="00FD7472" w:rsidRPr="007E2E72">
        <w:rPr>
          <w:rFonts w:hint="eastAsia"/>
          <w:color w:val="000000"/>
        </w:rPr>
        <w:t>社家署預估115年度之衛生福利資料統計應用使用費</w:t>
      </w:r>
      <w:r w:rsidR="00FD7472" w:rsidRPr="007E2E72">
        <w:rPr>
          <w:rFonts w:hAnsi="標楷體" w:hint="eastAsia"/>
          <w:color w:val="000000"/>
        </w:rPr>
        <w:t>、</w:t>
      </w:r>
      <w:r w:rsidR="00FD7472" w:rsidRPr="007E2E72">
        <w:rPr>
          <w:rFonts w:hint="eastAsia"/>
          <w:color w:val="000000"/>
        </w:rPr>
        <w:t>收回以前年度補助計畫賸餘款繳庫數較114年度增加所致</w:t>
      </w:r>
      <w:r w:rsidR="00FD7472">
        <w:rPr>
          <w:rFonts w:hAnsi="標楷體" w:hint="eastAsia"/>
          <w:color w:val="000000"/>
        </w:rPr>
        <w:t>；</w:t>
      </w:r>
      <w:r w:rsidRPr="007E2E72">
        <w:rPr>
          <w:rFonts w:hint="eastAsia"/>
          <w:color w:val="000000"/>
        </w:rPr>
        <w:t>11</w:t>
      </w:r>
      <w:r w:rsidR="00F81CEA" w:rsidRPr="007E2E72">
        <w:rPr>
          <w:rFonts w:hint="eastAsia"/>
          <w:color w:val="000000"/>
        </w:rPr>
        <w:t>5</w:t>
      </w:r>
      <w:r w:rsidRPr="007E2E72">
        <w:rPr>
          <w:rFonts w:hint="eastAsia"/>
          <w:color w:val="000000"/>
        </w:rPr>
        <w:t>年度</w:t>
      </w:r>
      <w:r w:rsidR="00D2675D" w:rsidRPr="007E2E72">
        <w:rPr>
          <w:rFonts w:hint="eastAsia"/>
          <w:color w:val="000000"/>
        </w:rPr>
        <w:t>歲出</w:t>
      </w:r>
      <w:r w:rsidR="00C872BE">
        <w:rPr>
          <w:rFonts w:hint="eastAsia"/>
          <w:color w:val="000000"/>
        </w:rPr>
        <w:t>合計數</w:t>
      </w:r>
      <w:r w:rsidR="00D2675D" w:rsidRPr="007E2E72">
        <w:rPr>
          <w:color w:val="000000"/>
        </w:rPr>
        <w:t>2,</w:t>
      </w:r>
      <w:r w:rsidR="00D2675D" w:rsidRPr="007E2E72">
        <w:rPr>
          <w:rFonts w:hint="eastAsia"/>
          <w:color w:val="000000"/>
        </w:rPr>
        <w:t>989億6</w:t>
      </w:r>
      <w:r w:rsidR="00D2675D" w:rsidRPr="007E2E72">
        <w:rPr>
          <w:color w:val="000000"/>
        </w:rPr>
        <w:t>,</w:t>
      </w:r>
      <w:r w:rsidR="00D2675D" w:rsidRPr="007E2E72">
        <w:rPr>
          <w:rFonts w:hint="eastAsia"/>
          <w:color w:val="000000"/>
        </w:rPr>
        <w:t>672萬2千元，較1</w:t>
      </w:r>
      <w:r w:rsidR="00D2675D" w:rsidRPr="007E2E72">
        <w:rPr>
          <w:color w:val="000000"/>
        </w:rPr>
        <w:t>1</w:t>
      </w:r>
      <w:r w:rsidR="00D2675D" w:rsidRPr="007E2E72">
        <w:rPr>
          <w:rFonts w:hint="eastAsia"/>
          <w:color w:val="000000"/>
        </w:rPr>
        <w:t>4年度預算數</w:t>
      </w:r>
      <w:r w:rsidR="00D2675D" w:rsidRPr="007E2E72">
        <w:rPr>
          <w:color w:val="000000"/>
        </w:rPr>
        <w:t>2,</w:t>
      </w:r>
      <w:r w:rsidR="00D2675D" w:rsidRPr="007E2E72">
        <w:rPr>
          <w:rFonts w:hint="eastAsia"/>
          <w:color w:val="000000"/>
        </w:rPr>
        <w:t>890億9</w:t>
      </w:r>
      <w:r w:rsidR="00D2675D" w:rsidRPr="007E2E72">
        <w:rPr>
          <w:color w:val="000000"/>
        </w:rPr>
        <w:t>,</w:t>
      </w:r>
      <w:r w:rsidR="00D2675D" w:rsidRPr="007E2E72">
        <w:rPr>
          <w:rFonts w:hint="eastAsia"/>
          <w:color w:val="000000"/>
        </w:rPr>
        <w:t>827萬9千元</w:t>
      </w:r>
      <w:r w:rsidR="005673D6" w:rsidRPr="007E2E72">
        <w:rPr>
          <w:rFonts w:hint="eastAsia"/>
          <w:color w:val="000000"/>
        </w:rPr>
        <w:t>(含追加預算數</w:t>
      </w:r>
      <w:r w:rsidR="005673D6">
        <w:rPr>
          <w:rFonts w:hint="eastAsia"/>
          <w:color w:val="000000"/>
        </w:rPr>
        <w:t>3</w:t>
      </w:r>
      <w:r w:rsidR="005673D6">
        <w:rPr>
          <w:color w:val="000000"/>
        </w:rPr>
        <w:t>,</w:t>
      </w:r>
      <w:r w:rsidR="005673D6">
        <w:rPr>
          <w:rFonts w:hint="eastAsia"/>
          <w:color w:val="000000"/>
        </w:rPr>
        <w:t>542萬9千元</w:t>
      </w:r>
      <w:r w:rsidR="005673D6" w:rsidRPr="007E2E72">
        <w:rPr>
          <w:rFonts w:hint="eastAsia"/>
          <w:color w:val="000000"/>
        </w:rPr>
        <w:t>)</w:t>
      </w:r>
      <w:r w:rsidR="00D2675D" w:rsidRPr="007E2E72">
        <w:rPr>
          <w:rFonts w:hint="eastAsia"/>
          <w:color w:val="000000"/>
        </w:rPr>
        <w:t>增</w:t>
      </w:r>
      <w:r w:rsidR="00D2675D" w:rsidRPr="007E2E72">
        <w:rPr>
          <w:color w:val="000000"/>
        </w:rPr>
        <w:t>9</w:t>
      </w:r>
      <w:r w:rsidR="00D2675D" w:rsidRPr="007E2E72">
        <w:rPr>
          <w:rFonts w:hint="eastAsia"/>
          <w:color w:val="000000"/>
        </w:rPr>
        <w:t>8億6,844萬3千元(增幅3</w:t>
      </w:r>
      <w:r w:rsidR="00D2675D" w:rsidRPr="007E2E72">
        <w:rPr>
          <w:color w:val="000000"/>
        </w:rPr>
        <w:t>.</w:t>
      </w:r>
      <w:r w:rsidR="00D2675D" w:rsidRPr="007E2E72">
        <w:rPr>
          <w:rFonts w:hint="eastAsia"/>
          <w:color w:val="000000"/>
        </w:rPr>
        <w:t>4</w:t>
      </w:r>
      <w:r w:rsidR="00D2675D" w:rsidRPr="007E2E72">
        <w:rPr>
          <w:color w:val="000000"/>
        </w:rPr>
        <w:t>1%</w:t>
      </w:r>
      <w:r w:rsidR="00D2675D" w:rsidRPr="007E2E72">
        <w:rPr>
          <w:rFonts w:hint="eastAsia"/>
          <w:color w:val="000000"/>
        </w:rPr>
        <w:t>)</w:t>
      </w:r>
      <w:r w:rsidR="00D2675D" w:rsidRPr="007E2E72">
        <w:rPr>
          <w:rFonts w:hAnsi="標楷體" w:hint="eastAsia"/>
          <w:color w:val="000000"/>
        </w:rPr>
        <w:t>，</w:t>
      </w:r>
      <w:r w:rsidR="00D2675D" w:rsidRPr="007E2E72">
        <w:rPr>
          <w:rFonts w:hint="eastAsia"/>
          <w:color w:val="000000"/>
        </w:rPr>
        <w:t>主要係衛福部</w:t>
      </w:r>
      <w:r w:rsidR="001C1FA7">
        <w:rPr>
          <w:rFonts w:hint="eastAsia"/>
          <w:color w:val="000000"/>
        </w:rPr>
        <w:t>與社家署</w:t>
      </w:r>
      <w:r w:rsidR="00AE7720" w:rsidRPr="007E2E72">
        <w:rPr>
          <w:rFonts w:hint="eastAsia"/>
          <w:color w:val="000000"/>
        </w:rPr>
        <w:t>新增</w:t>
      </w:r>
      <w:r w:rsidR="001C1FA7">
        <w:rPr>
          <w:rFonts w:hAnsi="標楷體" w:hint="eastAsia"/>
          <w:color w:val="000000"/>
        </w:rPr>
        <w:t>「</w:t>
      </w:r>
      <w:r w:rsidR="001C1FA7">
        <w:rPr>
          <w:rFonts w:hint="eastAsia"/>
          <w:color w:val="000000"/>
        </w:rPr>
        <w:t>我國少子女化對策計畫2.0</w:t>
      </w:r>
      <w:r w:rsidR="001C1FA7">
        <w:rPr>
          <w:rFonts w:hAnsi="標楷體" w:hint="eastAsia"/>
          <w:color w:val="000000"/>
        </w:rPr>
        <w:t>」</w:t>
      </w:r>
      <w:r w:rsidR="001C1FA7">
        <w:rPr>
          <w:rFonts w:hint="eastAsia"/>
          <w:color w:val="000000"/>
        </w:rPr>
        <w:t>(以下簡稱</w:t>
      </w:r>
      <w:r w:rsidR="001C1FA7">
        <w:rPr>
          <w:rFonts w:hAnsi="標楷體" w:hint="eastAsia"/>
          <w:color w:val="000000"/>
        </w:rPr>
        <w:t>「</w:t>
      </w:r>
      <w:r w:rsidR="001C1FA7">
        <w:rPr>
          <w:rFonts w:hint="eastAsia"/>
          <w:color w:val="000000"/>
        </w:rPr>
        <w:t>少子女對策2.0</w:t>
      </w:r>
      <w:r w:rsidR="001C1FA7">
        <w:rPr>
          <w:rFonts w:hAnsi="標楷體" w:hint="eastAsia"/>
          <w:color w:val="000000"/>
        </w:rPr>
        <w:t>」</w:t>
      </w:r>
      <w:r w:rsidR="001C1FA7">
        <w:rPr>
          <w:rFonts w:hint="eastAsia"/>
          <w:color w:val="000000"/>
        </w:rPr>
        <w:t>)</w:t>
      </w:r>
      <w:r w:rsidR="001C1FA7">
        <w:rPr>
          <w:rFonts w:hAnsi="標楷體" w:hint="eastAsia"/>
          <w:color w:val="000000"/>
        </w:rPr>
        <w:t>、</w:t>
      </w:r>
      <w:r w:rsidR="00E46584">
        <w:rPr>
          <w:rFonts w:hAnsi="標楷體" w:hint="eastAsia"/>
          <w:color w:val="000000"/>
        </w:rPr>
        <w:t>「</w:t>
      </w:r>
      <w:r w:rsidR="00E46584">
        <w:rPr>
          <w:rFonts w:hint="eastAsia"/>
          <w:color w:val="000000"/>
        </w:rPr>
        <w:t>強化社會安全網2.0</w:t>
      </w:r>
      <w:r w:rsidR="00E46584">
        <w:rPr>
          <w:rFonts w:hAnsi="標楷體" w:hint="eastAsia"/>
          <w:color w:val="000000"/>
        </w:rPr>
        <w:t>」</w:t>
      </w:r>
      <w:r w:rsidR="00E46584">
        <w:rPr>
          <w:rFonts w:hint="eastAsia"/>
          <w:color w:val="000000"/>
        </w:rPr>
        <w:t>(以下簡稱</w:t>
      </w:r>
      <w:r w:rsidR="00E46584">
        <w:rPr>
          <w:rFonts w:hAnsi="標楷體" w:hint="eastAsia"/>
          <w:color w:val="000000"/>
        </w:rPr>
        <w:t>「</w:t>
      </w:r>
      <w:r w:rsidR="00E46584">
        <w:rPr>
          <w:rFonts w:hint="eastAsia"/>
          <w:color w:val="000000"/>
        </w:rPr>
        <w:t>社安網2.0</w:t>
      </w:r>
      <w:r w:rsidR="00E46584">
        <w:rPr>
          <w:rFonts w:hAnsi="標楷體" w:hint="eastAsia"/>
          <w:color w:val="000000"/>
        </w:rPr>
        <w:t>」</w:t>
      </w:r>
      <w:r w:rsidR="00E46584">
        <w:rPr>
          <w:rFonts w:hint="eastAsia"/>
          <w:color w:val="000000"/>
        </w:rPr>
        <w:t>)</w:t>
      </w:r>
      <w:r w:rsidR="00C872BE">
        <w:rPr>
          <w:rFonts w:hAnsi="標楷體" w:hint="eastAsia"/>
          <w:color w:val="000000"/>
        </w:rPr>
        <w:t>及辦理</w:t>
      </w:r>
      <w:r w:rsidR="00E46584">
        <w:rPr>
          <w:rFonts w:hAnsi="標楷體" w:hint="eastAsia"/>
          <w:color w:val="000000"/>
        </w:rPr>
        <w:t>「</w:t>
      </w:r>
      <w:r w:rsidR="00083B93" w:rsidRPr="007E2E72">
        <w:rPr>
          <w:rFonts w:hint="eastAsia"/>
          <w:color w:val="000000"/>
        </w:rPr>
        <w:t>衛福數位基礎建設計畫</w:t>
      </w:r>
      <w:r w:rsidR="00E46584">
        <w:rPr>
          <w:rFonts w:hAnsi="標楷體" w:hint="eastAsia"/>
          <w:color w:val="000000"/>
        </w:rPr>
        <w:t>」</w:t>
      </w:r>
      <w:r w:rsidR="00083B93" w:rsidRPr="007E2E72">
        <w:rPr>
          <w:rFonts w:hint="eastAsia"/>
          <w:color w:val="000000"/>
        </w:rPr>
        <w:t>所需相關經費</w:t>
      </w:r>
      <w:r w:rsidR="007C1120">
        <w:rPr>
          <w:rFonts w:hAnsi="標楷體" w:hint="eastAsia"/>
          <w:color w:val="000000"/>
        </w:rPr>
        <w:t>。</w:t>
      </w:r>
      <w:r w:rsidR="00FD7472" w:rsidRPr="007E2E72">
        <w:rPr>
          <w:color w:val="000000"/>
        </w:rPr>
        <w:t xml:space="preserve"> </w:t>
      </w:r>
    </w:p>
    <w:p w:rsidR="00A72FE2" w:rsidRPr="00085161" w:rsidRDefault="00E73864" w:rsidP="00085161">
      <w:pPr>
        <w:pStyle w:val="a8"/>
        <w:ind w:firstLine="566"/>
      </w:pPr>
      <w:r>
        <w:rPr>
          <w:rFonts w:hint="eastAsia"/>
        </w:rPr>
        <w:t>另衛福部(社政業務)</w:t>
      </w:r>
      <w:r>
        <w:rPr>
          <w:rFonts w:hAnsi="標楷體" w:hint="eastAsia"/>
        </w:rPr>
        <w:t>、</w:t>
      </w:r>
      <w:r>
        <w:rPr>
          <w:rFonts w:hint="eastAsia"/>
        </w:rPr>
        <w:t>社家署於115年度</w:t>
      </w:r>
      <w:r w:rsidR="00C872BE">
        <w:rPr>
          <w:rFonts w:hint="eastAsia"/>
        </w:rPr>
        <w:t>總預算案之</w:t>
      </w:r>
      <w:r w:rsidR="00C872BE">
        <w:rPr>
          <w:rFonts w:hAnsi="標楷體" w:hint="eastAsia"/>
        </w:rPr>
        <w:t>「直轄市及縣市政府」科目共編列313億3</w:t>
      </w:r>
      <w:r w:rsidR="00C872BE">
        <w:rPr>
          <w:rFonts w:hAnsi="標楷體"/>
        </w:rPr>
        <w:t>,</w:t>
      </w:r>
      <w:r w:rsidR="00C872BE">
        <w:rPr>
          <w:rFonts w:hAnsi="標楷體" w:hint="eastAsia"/>
        </w:rPr>
        <w:t>079萬3千元，係</w:t>
      </w:r>
      <w:r>
        <w:rPr>
          <w:rFonts w:hint="eastAsia"/>
        </w:rPr>
        <w:t>將</w:t>
      </w:r>
      <w:r w:rsidR="00D53B72">
        <w:rPr>
          <w:rFonts w:hint="eastAsia"/>
        </w:rPr>
        <w:t>部分</w:t>
      </w:r>
      <w:r>
        <w:rPr>
          <w:rFonts w:hint="eastAsia"/>
        </w:rPr>
        <w:t>原編列於</w:t>
      </w:r>
      <w:r w:rsidR="00D53B72">
        <w:rPr>
          <w:rFonts w:hint="eastAsia"/>
        </w:rPr>
        <w:t>單位預算內之計畫性經費挪移至</w:t>
      </w:r>
      <w:r>
        <w:rPr>
          <w:rFonts w:hint="eastAsia"/>
        </w:rPr>
        <w:t>一般性補助款</w:t>
      </w:r>
      <w:r w:rsidR="00D53B72">
        <w:rPr>
          <w:rFonts w:hAnsi="標楷體" w:hint="eastAsia"/>
        </w:rPr>
        <w:t>，</w:t>
      </w:r>
      <w:r w:rsidR="00D53B72">
        <w:rPr>
          <w:rFonts w:hint="eastAsia"/>
        </w:rPr>
        <w:t>包括</w:t>
      </w:r>
      <w:r w:rsidR="00D53B72">
        <w:rPr>
          <w:rFonts w:ascii="新細明體" w:eastAsia="新細明體" w:hAnsi="新細明體" w:hint="eastAsia"/>
        </w:rPr>
        <w:t>：</w:t>
      </w:r>
      <w:r w:rsidR="00D53B72">
        <w:rPr>
          <w:rFonts w:hint="eastAsia"/>
        </w:rPr>
        <w:t>衛福部之</w:t>
      </w:r>
      <w:r w:rsidR="005C1B9D">
        <w:rPr>
          <w:rFonts w:hAnsi="標楷體" w:hint="eastAsia"/>
        </w:rPr>
        <w:t>「</w:t>
      </w:r>
      <w:r w:rsidR="00D53B72">
        <w:rPr>
          <w:rFonts w:hAnsi="標楷體" w:hint="eastAsia"/>
        </w:rPr>
        <w:t>打造永續共好地方創生計畫</w:t>
      </w:r>
      <w:r w:rsidR="005C1B9D">
        <w:rPr>
          <w:rFonts w:hAnsi="標楷體" w:hint="eastAsia"/>
        </w:rPr>
        <w:t>」</w:t>
      </w:r>
      <w:r w:rsidR="00D53B72">
        <w:rPr>
          <w:rFonts w:hAnsi="標楷體" w:hint="eastAsia"/>
        </w:rPr>
        <w:t>750萬元、</w:t>
      </w:r>
      <w:r w:rsidR="005C1B9D">
        <w:rPr>
          <w:rFonts w:hAnsi="標楷體" w:hint="eastAsia"/>
        </w:rPr>
        <w:t>「</w:t>
      </w:r>
      <w:r w:rsidR="00D53B72">
        <w:rPr>
          <w:rFonts w:hAnsi="標楷體" w:hint="eastAsia"/>
        </w:rPr>
        <w:t>社會救助補助</w:t>
      </w:r>
      <w:r w:rsidR="005C1B9D">
        <w:rPr>
          <w:rFonts w:hAnsi="標楷體" w:hint="eastAsia"/>
        </w:rPr>
        <w:t>」</w:t>
      </w:r>
      <w:r w:rsidR="00D53B72">
        <w:rPr>
          <w:rFonts w:hAnsi="標楷體" w:hint="eastAsia"/>
        </w:rPr>
        <w:t>3億5</w:t>
      </w:r>
      <w:r w:rsidR="00D53B72">
        <w:rPr>
          <w:rFonts w:hAnsi="標楷體"/>
        </w:rPr>
        <w:t>,</w:t>
      </w:r>
      <w:r w:rsidR="00D53B72">
        <w:rPr>
          <w:rFonts w:hAnsi="標楷體" w:hint="eastAsia"/>
        </w:rPr>
        <w:t>981萬6千元；社家署</w:t>
      </w:r>
      <w:r w:rsidR="001F1EC3">
        <w:rPr>
          <w:rFonts w:hAnsi="標楷體" w:hint="eastAsia"/>
        </w:rPr>
        <w:t>之</w:t>
      </w:r>
      <w:r w:rsidR="005C1B9D">
        <w:rPr>
          <w:rFonts w:hAnsi="標楷體" w:hint="eastAsia"/>
        </w:rPr>
        <w:t>「</w:t>
      </w:r>
      <w:r w:rsidR="00693A92">
        <w:rPr>
          <w:rFonts w:hAnsi="標楷體" w:hint="eastAsia"/>
        </w:rPr>
        <w:t>身心障礙照顧服務資源布建計畫</w:t>
      </w:r>
      <w:r w:rsidR="005C1B9D">
        <w:rPr>
          <w:rFonts w:hAnsi="標楷體" w:hint="eastAsia"/>
        </w:rPr>
        <w:t>」</w:t>
      </w:r>
      <w:r w:rsidR="00693A92">
        <w:rPr>
          <w:rFonts w:hAnsi="標楷體" w:hint="eastAsia"/>
        </w:rPr>
        <w:t>21億2,045萬5千元、</w:t>
      </w:r>
      <w:r w:rsidR="005C1B9D">
        <w:rPr>
          <w:rFonts w:hAnsi="標楷體" w:hint="eastAsia"/>
        </w:rPr>
        <w:t>「</w:t>
      </w:r>
      <w:r w:rsidR="00693A92">
        <w:rPr>
          <w:rFonts w:hAnsi="標楷體" w:hint="eastAsia"/>
        </w:rPr>
        <w:t>少子女對策2.0</w:t>
      </w:r>
      <w:r w:rsidR="005C1B9D">
        <w:rPr>
          <w:rFonts w:hAnsi="標楷體" w:hint="eastAsia"/>
        </w:rPr>
        <w:t>」</w:t>
      </w:r>
      <w:r w:rsidR="00693A92">
        <w:rPr>
          <w:rFonts w:hAnsi="標楷體" w:hint="eastAsia"/>
        </w:rPr>
        <w:t>項下之0至2歲</w:t>
      </w:r>
      <w:r w:rsidR="00CE5CA8">
        <w:rPr>
          <w:rFonts w:hAnsi="標楷體" w:hint="eastAsia"/>
        </w:rPr>
        <w:t>嬰幼兒照顧</w:t>
      </w:r>
      <w:r w:rsidR="005C1B9D">
        <w:rPr>
          <w:rFonts w:hAnsi="標楷體" w:hint="eastAsia"/>
        </w:rPr>
        <w:t>264</w:t>
      </w:r>
      <w:r w:rsidR="00693A92">
        <w:rPr>
          <w:rFonts w:hAnsi="標楷體" w:hint="eastAsia"/>
        </w:rPr>
        <w:t>億</w:t>
      </w:r>
      <w:r w:rsidR="005C1B9D">
        <w:rPr>
          <w:rFonts w:hAnsi="標楷體" w:hint="eastAsia"/>
        </w:rPr>
        <w:t>7</w:t>
      </w:r>
      <w:r w:rsidR="005C1B9D">
        <w:rPr>
          <w:rFonts w:hAnsi="標楷體"/>
        </w:rPr>
        <w:t>,</w:t>
      </w:r>
      <w:r w:rsidR="005C1B9D">
        <w:rPr>
          <w:rFonts w:hAnsi="標楷體" w:hint="eastAsia"/>
        </w:rPr>
        <w:t>678</w:t>
      </w:r>
      <w:r w:rsidR="00693A92">
        <w:rPr>
          <w:rFonts w:hAnsi="標楷體" w:hint="eastAsia"/>
        </w:rPr>
        <w:t>萬</w:t>
      </w:r>
      <w:r w:rsidR="005C1B9D">
        <w:rPr>
          <w:rFonts w:hAnsi="標楷體" w:hint="eastAsia"/>
        </w:rPr>
        <w:t>2</w:t>
      </w:r>
      <w:r w:rsidR="00693A92">
        <w:rPr>
          <w:rFonts w:hAnsi="標楷體" w:hint="eastAsia"/>
        </w:rPr>
        <w:t>千元</w:t>
      </w:r>
      <w:r w:rsidR="00946909">
        <w:rPr>
          <w:rFonts w:hAnsi="標楷體" w:hint="eastAsia"/>
        </w:rPr>
        <w:t>及特殊需求兒少</w:t>
      </w:r>
      <w:r w:rsidR="005C1B9D">
        <w:rPr>
          <w:rFonts w:hAnsi="標楷體" w:hint="eastAsia"/>
        </w:rPr>
        <w:t>支持服務之發展遲緩兒童早期療育服務1億1</w:t>
      </w:r>
      <w:r w:rsidR="005C1B9D">
        <w:rPr>
          <w:rFonts w:hAnsi="標楷體"/>
        </w:rPr>
        <w:t>,</w:t>
      </w:r>
      <w:r w:rsidR="005C1B9D">
        <w:rPr>
          <w:rFonts w:hAnsi="標楷體" w:hint="eastAsia"/>
        </w:rPr>
        <w:t>110萬1千元、「社安網2.0」22億5</w:t>
      </w:r>
      <w:r w:rsidR="005C1B9D">
        <w:rPr>
          <w:rFonts w:hAnsi="標楷體"/>
        </w:rPr>
        <w:t>,</w:t>
      </w:r>
      <w:r w:rsidR="005C1B9D">
        <w:rPr>
          <w:rFonts w:hAnsi="標楷體" w:hint="eastAsia"/>
        </w:rPr>
        <w:t>513萬9千元</w:t>
      </w:r>
      <w:r w:rsidR="00CE5CA8">
        <w:rPr>
          <w:rFonts w:hAnsi="標楷體" w:hint="eastAsia"/>
        </w:rPr>
        <w:t>。</w:t>
      </w:r>
      <w:r w:rsidR="00085161" w:rsidRPr="00085161">
        <w:rPr>
          <w:rFonts w:hint="eastAsia"/>
        </w:rPr>
        <w:t>謹就</w:t>
      </w:r>
      <w:r w:rsidR="00087325" w:rsidRPr="00087325">
        <w:rPr>
          <w:rFonts w:hint="eastAsia"/>
        </w:rPr>
        <w:t>衛福部(社政業務)、社家</w:t>
      </w:r>
      <w:r w:rsidR="00087325">
        <w:rPr>
          <w:rFonts w:hint="eastAsia"/>
        </w:rPr>
        <w:t>署</w:t>
      </w:r>
      <w:r w:rsidR="00085161" w:rsidRPr="00085161">
        <w:rPr>
          <w:rFonts w:hint="eastAsia"/>
        </w:rPr>
        <w:t>11</w:t>
      </w:r>
      <w:r w:rsidR="005A1CDE">
        <w:rPr>
          <w:rFonts w:hint="eastAsia"/>
        </w:rPr>
        <w:t>5</w:t>
      </w:r>
      <w:r w:rsidR="00085161" w:rsidRPr="00085161">
        <w:rPr>
          <w:rFonts w:hint="eastAsia"/>
        </w:rPr>
        <w:t>年度</w:t>
      </w:r>
      <w:r w:rsidR="00087325">
        <w:rPr>
          <w:rFonts w:hint="eastAsia"/>
        </w:rPr>
        <w:t>單位</w:t>
      </w:r>
      <w:r w:rsidR="00085161" w:rsidRPr="00085161">
        <w:rPr>
          <w:rFonts w:hint="eastAsia"/>
        </w:rPr>
        <w:t>預算案</w:t>
      </w:r>
      <w:r w:rsidR="00801BBD">
        <w:rPr>
          <w:rFonts w:hint="eastAsia"/>
        </w:rPr>
        <w:t>評析</w:t>
      </w:r>
      <w:r w:rsidR="00085161" w:rsidRPr="00085161">
        <w:rPr>
          <w:rFonts w:hint="eastAsia"/>
        </w:rPr>
        <w:t>如下：</w:t>
      </w:r>
    </w:p>
    <w:p w:rsidR="000F421E" w:rsidRDefault="000F421E" w:rsidP="007D1E8B">
      <w:pPr>
        <w:pStyle w:val="14"/>
        <w:ind w:left="567" w:right="280" w:hanging="567"/>
      </w:pPr>
    </w:p>
    <w:p w:rsidR="001A4646" w:rsidRPr="007E2E72" w:rsidRDefault="001F2C43" w:rsidP="001A4646">
      <w:pPr>
        <w:pStyle w:val="14"/>
        <w:spacing w:line="460" w:lineRule="exact"/>
        <w:ind w:left="567" w:hanging="567"/>
        <w:rPr>
          <w:rFonts w:hAnsi="標楷體"/>
          <w:color w:val="000000"/>
        </w:rPr>
      </w:pPr>
      <w:bookmarkStart w:id="2" w:name="_Toc213774309"/>
      <w:bookmarkEnd w:id="1"/>
      <w:r w:rsidRPr="007E2E72">
        <w:rPr>
          <w:rFonts w:hAnsi="標楷體" w:hint="eastAsia"/>
          <w:color w:val="000000"/>
        </w:rPr>
        <w:lastRenderedPageBreak/>
        <w:t>二</w:t>
      </w:r>
      <w:r w:rsidR="001A4646" w:rsidRPr="007E2E72">
        <w:rPr>
          <w:rFonts w:hAnsi="標楷體" w:hint="eastAsia"/>
          <w:color w:val="000000"/>
        </w:rPr>
        <w:t>、</w:t>
      </w:r>
      <w:r w:rsidR="00FF569F">
        <w:rPr>
          <w:rFonts w:hAnsi="標楷體" w:hint="eastAsia"/>
          <w:color w:val="000000"/>
        </w:rPr>
        <w:t>115年度預算案</w:t>
      </w:r>
      <w:r w:rsidR="00B04056" w:rsidRPr="007E2E72">
        <w:rPr>
          <w:rFonts w:hAnsi="標楷體" w:hint="eastAsia"/>
          <w:color w:val="000000"/>
        </w:rPr>
        <w:t>推動</w:t>
      </w:r>
      <w:r w:rsidR="008F6073">
        <w:rPr>
          <w:rFonts w:hAnsi="標楷體" w:hint="eastAsia"/>
          <w:color w:val="000000"/>
        </w:rPr>
        <w:t>「</w:t>
      </w:r>
      <w:r w:rsidR="001A4646" w:rsidRPr="007E2E72">
        <w:rPr>
          <w:rFonts w:hAnsi="標楷體" w:hint="eastAsia"/>
          <w:color w:val="000000"/>
        </w:rPr>
        <w:t>社安網2.0</w:t>
      </w:r>
      <w:r w:rsidR="008F6073">
        <w:rPr>
          <w:rFonts w:hAnsi="標楷體" w:hint="eastAsia"/>
          <w:color w:val="000000"/>
        </w:rPr>
        <w:t>」</w:t>
      </w:r>
      <w:r w:rsidR="00FF569F">
        <w:rPr>
          <w:rFonts w:hAnsi="標楷體" w:hint="eastAsia"/>
          <w:color w:val="000000"/>
        </w:rPr>
        <w:t>共編列73億餘元</w:t>
      </w:r>
      <w:r w:rsidR="00670068" w:rsidRPr="007E2E72">
        <w:rPr>
          <w:rFonts w:hAnsi="標楷體" w:hint="eastAsia"/>
          <w:color w:val="000000"/>
        </w:rPr>
        <w:t>，</w:t>
      </w:r>
      <w:r w:rsidR="00FF569F">
        <w:rPr>
          <w:rFonts w:hAnsi="標楷體" w:hint="eastAsia"/>
          <w:color w:val="000000"/>
        </w:rPr>
        <w:t>所訂</w:t>
      </w:r>
      <w:r w:rsidR="0045182A">
        <w:rPr>
          <w:rFonts w:hAnsi="標楷體" w:hint="eastAsia"/>
          <w:color w:val="000000"/>
        </w:rPr>
        <w:t>績效指標</w:t>
      </w:r>
      <w:r w:rsidR="000802E1">
        <w:rPr>
          <w:rFonts w:hAnsi="標楷體" w:hint="eastAsia"/>
          <w:color w:val="000000"/>
        </w:rPr>
        <w:t>內容雖有</w:t>
      </w:r>
      <w:r w:rsidR="00DE6A0B">
        <w:rPr>
          <w:rFonts w:hAnsi="標楷體" w:hint="eastAsia"/>
          <w:color w:val="000000"/>
        </w:rPr>
        <w:t>調整</w:t>
      </w:r>
      <w:r w:rsidR="000802E1">
        <w:rPr>
          <w:rFonts w:hAnsi="標楷體" w:hint="eastAsia"/>
          <w:color w:val="000000"/>
        </w:rPr>
        <w:t>，惟尚有精進</w:t>
      </w:r>
      <w:r w:rsidR="0010087A">
        <w:rPr>
          <w:rFonts w:hAnsi="標楷體" w:hint="eastAsia"/>
          <w:color w:val="000000"/>
        </w:rPr>
        <w:t>空間，另在社工</w:t>
      </w:r>
      <w:r w:rsidR="00670068" w:rsidRPr="007E2E72">
        <w:rPr>
          <w:rFonts w:hAnsi="標楷體" w:hint="eastAsia"/>
          <w:color w:val="000000"/>
        </w:rPr>
        <w:t>人力</w:t>
      </w:r>
      <w:r w:rsidR="0010087A">
        <w:rPr>
          <w:rFonts w:hAnsi="標楷體" w:hint="eastAsia"/>
          <w:color w:val="000000"/>
        </w:rPr>
        <w:t>運</w:t>
      </w:r>
      <w:r w:rsidR="00670068" w:rsidRPr="007E2E72">
        <w:rPr>
          <w:rFonts w:hAnsi="標楷體" w:hint="eastAsia"/>
          <w:color w:val="000000"/>
        </w:rPr>
        <w:t>用</w:t>
      </w:r>
      <w:r w:rsidR="0010087A">
        <w:rPr>
          <w:rFonts w:hAnsi="標楷體" w:hint="eastAsia"/>
          <w:color w:val="000000"/>
        </w:rPr>
        <w:t>上，亦有待改善之處</w:t>
      </w:r>
      <w:bookmarkEnd w:id="2"/>
    </w:p>
    <w:p w:rsidR="008D4B51" w:rsidRDefault="001A4646" w:rsidP="00FF569F">
      <w:pPr>
        <w:ind w:left="566" w:firstLine="566"/>
        <w:rPr>
          <w:rFonts w:hAnsi="標楷體"/>
          <w:b/>
        </w:rPr>
      </w:pPr>
      <w:r w:rsidRPr="001A4646">
        <w:rPr>
          <w:rFonts w:hint="eastAsia"/>
        </w:rPr>
        <w:t>為</w:t>
      </w:r>
      <w:r w:rsidR="00670068" w:rsidRPr="00670068">
        <w:rPr>
          <w:rFonts w:hint="eastAsia"/>
        </w:rPr>
        <w:t>強化社會安全網</w:t>
      </w:r>
      <w:r w:rsidR="00670068">
        <w:rPr>
          <w:rFonts w:hint="eastAsia"/>
        </w:rPr>
        <w:t>網絡功能及擴大服務對象，</w:t>
      </w:r>
      <w:r w:rsidR="00735FD1">
        <w:rPr>
          <w:rFonts w:hint="eastAsia"/>
        </w:rPr>
        <w:t>繼強化社會安全網第一</w:t>
      </w:r>
      <w:r w:rsidR="00735FD1">
        <w:rPr>
          <w:rFonts w:hAnsi="標楷體" w:hint="eastAsia"/>
        </w:rPr>
        <w:t>、</w:t>
      </w:r>
      <w:r w:rsidR="00735FD1">
        <w:rPr>
          <w:rFonts w:hint="eastAsia"/>
        </w:rPr>
        <w:t>二期計畫後</w:t>
      </w:r>
      <w:r w:rsidR="00735FD1">
        <w:rPr>
          <w:rFonts w:hAnsi="標楷體" w:hint="eastAsia"/>
        </w:rPr>
        <w:t>，</w:t>
      </w:r>
      <w:r w:rsidR="00735FD1">
        <w:rPr>
          <w:rFonts w:hint="eastAsia"/>
        </w:rPr>
        <w:t>衛福部</w:t>
      </w:r>
      <w:r w:rsidR="00FE102F">
        <w:rPr>
          <w:rFonts w:hAnsi="標楷體" w:hint="eastAsia"/>
        </w:rPr>
        <w:t>、</w:t>
      </w:r>
      <w:r w:rsidR="00735FD1">
        <w:rPr>
          <w:rFonts w:hint="eastAsia"/>
        </w:rPr>
        <w:t>社家署115年度</w:t>
      </w:r>
      <w:r w:rsidR="00FF569F">
        <w:rPr>
          <w:rFonts w:hint="eastAsia"/>
        </w:rPr>
        <w:t>預計</w:t>
      </w:r>
      <w:r w:rsidR="00DC1AAB">
        <w:rPr>
          <w:rFonts w:hint="eastAsia"/>
        </w:rPr>
        <w:t>推動</w:t>
      </w:r>
      <w:r w:rsidR="00735FD1">
        <w:rPr>
          <w:rFonts w:hAnsi="標楷體" w:hint="eastAsia"/>
        </w:rPr>
        <w:t>「</w:t>
      </w:r>
      <w:r w:rsidR="00DC1AAB">
        <w:rPr>
          <w:rFonts w:hint="eastAsia"/>
        </w:rPr>
        <w:t>社安網2.0</w:t>
      </w:r>
      <w:r w:rsidR="008F6073">
        <w:rPr>
          <w:rFonts w:hAnsi="標楷體" w:hint="eastAsia"/>
        </w:rPr>
        <w:t>」</w:t>
      </w:r>
      <w:r w:rsidR="00314A36">
        <w:rPr>
          <w:rFonts w:hAnsi="標楷體" w:hint="eastAsia"/>
        </w:rPr>
        <w:t>(草案)</w:t>
      </w:r>
      <w:r w:rsidR="00314A36">
        <w:rPr>
          <w:rStyle w:val="af2"/>
          <w:rFonts w:hAnsi="標楷體"/>
          <w:color w:val="000000"/>
        </w:rPr>
        <w:footnoteReference w:id="2"/>
      </w:r>
      <w:r w:rsidR="00DC1AAB">
        <w:rPr>
          <w:rFonts w:hint="eastAsia"/>
        </w:rPr>
        <w:t>，</w:t>
      </w:r>
      <w:r w:rsidR="00735FD1">
        <w:rPr>
          <w:rFonts w:hint="eastAsia"/>
        </w:rPr>
        <w:t>並</w:t>
      </w:r>
      <w:r w:rsidR="00DC1AAB" w:rsidRPr="00FE1E05">
        <w:rPr>
          <w:rFonts w:hint="eastAsia"/>
          <w:color w:val="000000"/>
        </w:rPr>
        <w:t>就</w:t>
      </w:r>
      <w:r w:rsidR="00735FD1" w:rsidRPr="00FE1E05">
        <w:rPr>
          <w:rFonts w:hint="eastAsia"/>
          <w:color w:val="000000"/>
        </w:rPr>
        <w:t>所需經費</w:t>
      </w:r>
      <w:r w:rsidR="005805D0">
        <w:rPr>
          <w:rFonts w:hint="eastAsia"/>
          <w:color w:val="000000"/>
        </w:rPr>
        <w:t>各</w:t>
      </w:r>
      <w:r w:rsidR="00DC1AAB" w:rsidRPr="00FE1E05">
        <w:rPr>
          <w:rFonts w:hint="eastAsia"/>
          <w:color w:val="000000"/>
        </w:rPr>
        <w:t>編列</w:t>
      </w:r>
      <w:r w:rsidR="00F30D8A" w:rsidRPr="00FE1E05">
        <w:rPr>
          <w:rFonts w:hint="eastAsia"/>
          <w:color w:val="000000"/>
        </w:rPr>
        <w:t>4</w:t>
      </w:r>
      <w:r w:rsidR="008D671C" w:rsidRPr="00FE1E05">
        <w:rPr>
          <w:rFonts w:hint="eastAsia"/>
          <w:color w:val="000000"/>
        </w:rPr>
        <w:t>8</w:t>
      </w:r>
      <w:r w:rsidR="00362456" w:rsidRPr="00FE1E05">
        <w:rPr>
          <w:rFonts w:hint="eastAsia"/>
          <w:color w:val="000000"/>
        </w:rPr>
        <w:t>億</w:t>
      </w:r>
      <w:r w:rsidR="00F30D8A" w:rsidRPr="00FE1E05">
        <w:rPr>
          <w:rFonts w:hint="eastAsia"/>
          <w:color w:val="000000"/>
        </w:rPr>
        <w:t>6</w:t>
      </w:r>
      <w:r w:rsidR="00F30D8A" w:rsidRPr="00FE1E05">
        <w:rPr>
          <w:color w:val="000000"/>
        </w:rPr>
        <w:t>,</w:t>
      </w:r>
      <w:r w:rsidR="00F30D8A" w:rsidRPr="00FE1E05">
        <w:rPr>
          <w:rFonts w:hint="eastAsia"/>
          <w:color w:val="000000"/>
        </w:rPr>
        <w:t>784</w:t>
      </w:r>
      <w:r w:rsidR="00362456" w:rsidRPr="00FE1E05">
        <w:rPr>
          <w:rFonts w:hint="eastAsia"/>
          <w:color w:val="000000"/>
        </w:rPr>
        <w:t>萬1千元、2</w:t>
      </w:r>
      <w:r w:rsidR="00362456" w:rsidRPr="00FE1E05">
        <w:rPr>
          <w:color w:val="000000"/>
        </w:rPr>
        <w:t>4</w:t>
      </w:r>
      <w:r w:rsidR="00362456" w:rsidRPr="00FE1E05">
        <w:rPr>
          <w:rFonts w:hint="eastAsia"/>
          <w:color w:val="000000"/>
        </w:rPr>
        <w:t>億8</w:t>
      </w:r>
      <w:r w:rsidR="00362456" w:rsidRPr="00FE1E05">
        <w:rPr>
          <w:color w:val="000000"/>
        </w:rPr>
        <w:t>,</w:t>
      </w:r>
      <w:r w:rsidR="00362456" w:rsidRPr="00FE1E05">
        <w:rPr>
          <w:rFonts w:hint="eastAsia"/>
          <w:color w:val="000000"/>
        </w:rPr>
        <w:t>617萬8千元(均包括一般性補助款金額</w:t>
      </w:r>
      <w:r w:rsidR="00362456" w:rsidRPr="00FE1E05">
        <w:rPr>
          <w:color w:val="000000"/>
        </w:rPr>
        <w:t>)</w:t>
      </w:r>
      <w:r w:rsidR="00E01B77">
        <w:rPr>
          <w:rFonts w:hint="eastAsia"/>
          <w:color w:val="000000"/>
        </w:rPr>
        <w:t>(詳表1)</w:t>
      </w:r>
      <w:r w:rsidR="005805D0">
        <w:rPr>
          <w:rFonts w:hAnsi="標楷體" w:hint="eastAsia"/>
          <w:color w:val="000000"/>
        </w:rPr>
        <w:t>，</w:t>
      </w:r>
      <w:r w:rsidR="00F30D8A" w:rsidRPr="00FE1E05">
        <w:rPr>
          <w:rFonts w:hint="eastAsia"/>
          <w:color w:val="000000"/>
        </w:rPr>
        <w:t>分別較114年度</w:t>
      </w:r>
      <w:r w:rsidR="001C6CDA">
        <w:rPr>
          <w:rFonts w:hint="eastAsia"/>
          <w:color w:val="000000"/>
        </w:rPr>
        <w:t>預算數</w:t>
      </w:r>
      <w:r w:rsidR="00EF6F0A" w:rsidRPr="00FE1E05">
        <w:rPr>
          <w:rFonts w:hint="eastAsia"/>
          <w:color w:val="000000"/>
        </w:rPr>
        <w:t>43億5,373萬4千元</w:t>
      </w:r>
      <w:r w:rsidR="0093734F">
        <w:rPr>
          <w:rFonts w:hint="eastAsia"/>
          <w:color w:val="000000"/>
        </w:rPr>
        <w:t>(含追加預算數511萬6千元)</w:t>
      </w:r>
      <w:r w:rsidR="00EF6F0A" w:rsidRPr="00FE1E05">
        <w:rPr>
          <w:rFonts w:hAnsi="標楷體" w:hint="eastAsia"/>
          <w:color w:val="000000"/>
        </w:rPr>
        <w:t>、</w:t>
      </w:r>
      <w:r w:rsidR="00EF6F0A" w:rsidRPr="00FE1E05">
        <w:rPr>
          <w:rFonts w:hint="eastAsia"/>
          <w:color w:val="000000"/>
        </w:rPr>
        <w:t>23億5</w:t>
      </w:r>
      <w:r w:rsidR="00EF6F0A" w:rsidRPr="00FE1E05">
        <w:rPr>
          <w:color w:val="000000"/>
        </w:rPr>
        <w:t>,</w:t>
      </w:r>
      <w:r w:rsidR="00EF6F0A" w:rsidRPr="00FE1E05">
        <w:rPr>
          <w:rFonts w:hint="eastAsia"/>
          <w:color w:val="000000"/>
        </w:rPr>
        <w:t>329萬</w:t>
      </w:r>
      <w:r w:rsidR="00FE3AF4" w:rsidRPr="00FE1E05">
        <w:rPr>
          <w:rFonts w:hint="eastAsia"/>
          <w:color w:val="000000"/>
        </w:rPr>
        <w:t>8千元</w:t>
      </w:r>
      <w:r w:rsidR="0093734F">
        <w:rPr>
          <w:rFonts w:hint="eastAsia"/>
          <w:color w:val="000000"/>
        </w:rPr>
        <w:t>(含追加預算數萬70萬9千元)</w:t>
      </w:r>
      <w:r w:rsidR="00FE3AF4" w:rsidRPr="00FE1E05">
        <w:rPr>
          <w:rFonts w:hint="eastAsia"/>
          <w:color w:val="000000"/>
        </w:rPr>
        <w:t>增加</w:t>
      </w:r>
      <w:r w:rsidR="00FE102F" w:rsidRPr="00FE1E05">
        <w:rPr>
          <w:rFonts w:hint="eastAsia"/>
          <w:color w:val="000000"/>
        </w:rPr>
        <w:t>5億1</w:t>
      </w:r>
      <w:r w:rsidR="00FE102F" w:rsidRPr="00FE1E05">
        <w:rPr>
          <w:color w:val="000000"/>
        </w:rPr>
        <w:t>,</w:t>
      </w:r>
      <w:r w:rsidR="00FE102F" w:rsidRPr="00FE1E05">
        <w:rPr>
          <w:rFonts w:hint="eastAsia"/>
          <w:color w:val="000000"/>
        </w:rPr>
        <w:t>410萬7千元</w:t>
      </w:r>
      <w:r w:rsidR="00FE102F" w:rsidRPr="00FE1E05">
        <w:rPr>
          <w:rFonts w:hAnsi="標楷體" w:hint="eastAsia"/>
          <w:color w:val="000000"/>
        </w:rPr>
        <w:t>、</w:t>
      </w:r>
      <w:r w:rsidR="0010087A" w:rsidRPr="00FE1E05">
        <w:rPr>
          <w:rFonts w:hAnsi="標楷體" w:hint="eastAsia"/>
          <w:color w:val="000000"/>
        </w:rPr>
        <w:t>1億3</w:t>
      </w:r>
      <w:r w:rsidR="0010087A" w:rsidRPr="00FE1E05">
        <w:rPr>
          <w:rFonts w:hAnsi="標楷體"/>
          <w:color w:val="000000"/>
        </w:rPr>
        <w:t>,</w:t>
      </w:r>
      <w:r w:rsidR="0010087A" w:rsidRPr="00FE1E05">
        <w:rPr>
          <w:rFonts w:hAnsi="標楷體" w:hint="eastAsia"/>
          <w:color w:val="000000"/>
        </w:rPr>
        <w:t>288萬元</w:t>
      </w:r>
      <w:r w:rsidR="00362456" w:rsidRPr="00FE1E05">
        <w:rPr>
          <w:rFonts w:hint="eastAsia"/>
          <w:color w:val="000000"/>
        </w:rPr>
        <w:t>。</w:t>
      </w:r>
      <w:r w:rsidR="00FF569F">
        <w:rPr>
          <w:rFonts w:hint="eastAsia"/>
          <w:color w:val="000000"/>
        </w:rPr>
        <w:t>惟</w:t>
      </w:r>
      <w:r w:rsidR="00041A18">
        <w:rPr>
          <w:rFonts w:hint="eastAsia"/>
        </w:rPr>
        <w:t>近年</w:t>
      </w:r>
      <w:r w:rsidR="00735FD1">
        <w:rPr>
          <w:rFonts w:hint="eastAsia"/>
        </w:rPr>
        <w:t>社安網</w:t>
      </w:r>
      <w:r w:rsidR="0010087A">
        <w:rPr>
          <w:rFonts w:hint="eastAsia"/>
        </w:rPr>
        <w:t>在績效指標內容</w:t>
      </w:r>
      <w:r w:rsidR="0010087A">
        <w:rPr>
          <w:rFonts w:hAnsi="標楷體" w:hint="eastAsia"/>
        </w:rPr>
        <w:t>、</w:t>
      </w:r>
      <w:r w:rsidR="0010087A">
        <w:rPr>
          <w:rFonts w:hint="eastAsia"/>
        </w:rPr>
        <w:t>社工</w:t>
      </w:r>
      <w:r w:rsidR="00735FD1">
        <w:rPr>
          <w:rFonts w:hint="eastAsia"/>
        </w:rPr>
        <w:t>人力運用</w:t>
      </w:r>
      <w:r w:rsidR="007C256F">
        <w:rPr>
          <w:rFonts w:hint="eastAsia"/>
        </w:rPr>
        <w:t>方面</w:t>
      </w:r>
      <w:r w:rsidR="0010087A">
        <w:rPr>
          <w:rFonts w:hint="eastAsia"/>
        </w:rPr>
        <w:t>均</w:t>
      </w:r>
      <w:r w:rsidR="007C256F">
        <w:rPr>
          <w:rFonts w:hint="eastAsia"/>
        </w:rPr>
        <w:t>尚</w:t>
      </w:r>
      <w:r w:rsidR="00735FD1">
        <w:rPr>
          <w:rFonts w:hint="eastAsia"/>
        </w:rPr>
        <w:t>有待</w:t>
      </w:r>
      <w:r w:rsidR="0010087A">
        <w:rPr>
          <w:rFonts w:hint="eastAsia"/>
        </w:rPr>
        <w:t>改善</w:t>
      </w:r>
      <w:r w:rsidR="00735FD1">
        <w:rPr>
          <w:rFonts w:hint="eastAsia"/>
        </w:rPr>
        <w:t>之處</w:t>
      </w:r>
      <w:r w:rsidR="00735FD1">
        <w:rPr>
          <w:rFonts w:hAnsi="標楷體" w:hint="eastAsia"/>
        </w:rPr>
        <w:t>，</w:t>
      </w:r>
      <w:r w:rsidR="00735FD1">
        <w:rPr>
          <w:rFonts w:hint="eastAsia"/>
        </w:rPr>
        <w:t>謹敘明如次</w:t>
      </w:r>
      <w:r w:rsidR="00735FD1">
        <w:rPr>
          <w:rFonts w:ascii="新細明體" w:eastAsia="新細明體" w:hAnsi="新細明體" w:hint="eastAsia"/>
        </w:rPr>
        <w:t>：</w:t>
      </w:r>
    </w:p>
    <w:p w:rsidR="00E01B77" w:rsidRDefault="00E01B77" w:rsidP="00E01B77">
      <w:pPr>
        <w:spacing w:line="440" w:lineRule="exact"/>
        <w:ind w:leftChars="164" w:left="1076" w:hangingChars="216" w:hanging="612"/>
        <w:rPr>
          <w:rStyle w:val="143"/>
        </w:rPr>
      </w:pPr>
      <w:r w:rsidRPr="009950E5">
        <w:rPr>
          <w:rFonts w:hAnsi="標楷體" w:hint="eastAsia"/>
          <w:b/>
        </w:rPr>
        <w:t>表</w:t>
      </w:r>
      <w:r>
        <w:rPr>
          <w:rFonts w:hAnsi="標楷體" w:hint="eastAsia"/>
          <w:b/>
        </w:rPr>
        <w:t>1</w:t>
      </w:r>
      <w:r w:rsidRPr="009950E5">
        <w:rPr>
          <w:rFonts w:hAnsi="標楷體" w:hint="eastAsia"/>
          <w:b/>
        </w:rPr>
        <w:t xml:space="preserve"> </w:t>
      </w:r>
      <w:r>
        <w:rPr>
          <w:rFonts w:hAnsi="標楷體" w:hint="eastAsia"/>
          <w:b/>
        </w:rPr>
        <w:t>衛福部及社家署115年度就推動</w:t>
      </w:r>
      <w:r w:rsidR="008F6073">
        <w:rPr>
          <w:rFonts w:hAnsi="標楷體" w:hint="eastAsia"/>
          <w:b/>
        </w:rPr>
        <w:t>「</w:t>
      </w:r>
      <w:r>
        <w:rPr>
          <w:rFonts w:hAnsi="標楷體" w:hint="eastAsia"/>
          <w:b/>
        </w:rPr>
        <w:t>社安網</w:t>
      </w:r>
      <w:r w:rsidR="008F6073">
        <w:rPr>
          <w:rFonts w:hAnsi="標楷體" w:hint="eastAsia"/>
          <w:b/>
        </w:rPr>
        <w:t>2.0」</w:t>
      </w:r>
      <w:r w:rsidR="00E00A17">
        <w:rPr>
          <w:rFonts w:hAnsi="標楷體" w:hint="eastAsia"/>
          <w:b/>
        </w:rPr>
        <w:t>(草案)</w:t>
      </w:r>
      <w:r>
        <w:rPr>
          <w:rFonts w:hAnsi="標楷體" w:hint="eastAsia"/>
          <w:b/>
        </w:rPr>
        <w:t xml:space="preserve">編列經費一覽表   </w:t>
      </w:r>
      <w:r w:rsidR="00E00A17">
        <w:rPr>
          <w:rFonts w:hAnsi="標楷體" w:hint="eastAsia"/>
          <w:b/>
        </w:rPr>
        <w:t xml:space="preserve">                            </w:t>
      </w:r>
      <w:r w:rsidRPr="008F0B73">
        <w:rPr>
          <w:rStyle w:val="143"/>
          <w:rFonts w:hint="eastAsia"/>
        </w:rPr>
        <w:t>單位：</w:t>
      </w:r>
      <w:r>
        <w:rPr>
          <w:rStyle w:val="143"/>
          <w:rFonts w:hint="eastAsia"/>
        </w:rPr>
        <w:t>新臺幣千元</w:t>
      </w:r>
    </w:p>
    <w:tbl>
      <w:tblPr>
        <w:tblW w:w="0" w:type="auto"/>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5"/>
        <w:gridCol w:w="4220"/>
        <w:gridCol w:w="2549"/>
      </w:tblGrid>
      <w:tr w:rsidR="006B6968" w:rsidRPr="000D52C7" w:rsidTr="000D52C7">
        <w:trPr>
          <w:tblHeader/>
        </w:trPr>
        <w:tc>
          <w:tcPr>
            <w:tcW w:w="1325" w:type="dxa"/>
            <w:tcBorders>
              <w:top w:val="single" w:sz="12" w:space="0" w:color="auto"/>
              <w:left w:val="single" w:sz="12" w:space="0" w:color="auto"/>
            </w:tcBorders>
            <w:shd w:val="clear" w:color="auto" w:fill="auto"/>
          </w:tcPr>
          <w:p w:rsidR="006B6968" w:rsidRDefault="006B6968" w:rsidP="000D52C7">
            <w:pPr>
              <w:pStyle w:val="142"/>
              <w:jc w:val="center"/>
              <w:rPr>
                <w:rFonts w:hint="eastAsia"/>
              </w:rPr>
            </w:pPr>
            <w:r>
              <w:rPr>
                <w:rFonts w:hint="eastAsia"/>
              </w:rPr>
              <w:t>辦理機關</w:t>
            </w:r>
          </w:p>
        </w:tc>
        <w:tc>
          <w:tcPr>
            <w:tcW w:w="4220" w:type="dxa"/>
            <w:tcBorders>
              <w:top w:val="single" w:sz="12" w:space="0" w:color="auto"/>
            </w:tcBorders>
            <w:shd w:val="clear" w:color="auto" w:fill="auto"/>
          </w:tcPr>
          <w:p w:rsidR="006B6968" w:rsidRDefault="006B6968" w:rsidP="000D52C7">
            <w:pPr>
              <w:pStyle w:val="142"/>
              <w:jc w:val="center"/>
              <w:rPr>
                <w:rFonts w:hint="eastAsia"/>
              </w:rPr>
            </w:pPr>
            <w:r>
              <w:rPr>
                <w:rFonts w:hint="eastAsia"/>
              </w:rPr>
              <w:t>工作計畫/分支計畫</w:t>
            </w:r>
          </w:p>
        </w:tc>
        <w:tc>
          <w:tcPr>
            <w:tcW w:w="2549" w:type="dxa"/>
            <w:tcBorders>
              <w:top w:val="single" w:sz="12" w:space="0" w:color="auto"/>
              <w:right w:val="single" w:sz="12" w:space="0" w:color="auto"/>
            </w:tcBorders>
            <w:shd w:val="clear" w:color="auto" w:fill="auto"/>
          </w:tcPr>
          <w:p w:rsidR="006B6968" w:rsidRDefault="001C6CDA" w:rsidP="000D52C7">
            <w:pPr>
              <w:pStyle w:val="142"/>
              <w:jc w:val="center"/>
              <w:rPr>
                <w:rFonts w:hint="eastAsia"/>
              </w:rPr>
            </w:pPr>
            <w:r>
              <w:rPr>
                <w:rFonts w:hint="eastAsia"/>
              </w:rPr>
              <w:t>115</w:t>
            </w:r>
            <w:r w:rsidR="006B6968">
              <w:rPr>
                <w:rFonts w:hint="eastAsia"/>
              </w:rPr>
              <w:t>年度預算金額</w:t>
            </w:r>
          </w:p>
        </w:tc>
      </w:tr>
      <w:tr w:rsidR="004C5789" w:rsidRPr="000D52C7" w:rsidTr="00FF569F">
        <w:tc>
          <w:tcPr>
            <w:tcW w:w="1325" w:type="dxa"/>
            <w:vMerge w:val="restart"/>
            <w:tcBorders>
              <w:left w:val="single" w:sz="12" w:space="0" w:color="auto"/>
            </w:tcBorders>
            <w:shd w:val="clear" w:color="auto" w:fill="auto"/>
            <w:vAlign w:val="center"/>
          </w:tcPr>
          <w:p w:rsidR="004C5789" w:rsidRDefault="004C5789" w:rsidP="00FF569F">
            <w:pPr>
              <w:pStyle w:val="142"/>
              <w:jc w:val="center"/>
              <w:rPr>
                <w:rFonts w:hint="eastAsia"/>
              </w:rPr>
            </w:pPr>
            <w:r>
              <w:rPr>
                <w:rFonts w:hint="eastAsia"/>
              </w:rPr>
              <w:t>衛福部</w:t>
            </w:r>
          </w:p>
        </w:tc>
        <w:tc>
          <w:tcPr>
            <w:tcW w:w="4220" w:type="dxa"/>
            <w:shd w:val="clear" w:color="auto" w:fill="auto"/>
          </w:tcPr>
          <w:p w:rsidR="004C5789" w:rsidRDefault="004C5789" w:rsidP="00385B28">
            <w:pPr>
              <w:pStyle w:val="142"/>
              <w:rPr>
                <w:rFonts w:hint="eastAsia"/>
              </w:rPr>
            </w:pPr>
            <w:r>
              <w:rPr>
                <w:rFonts w:hint="eastAsia"/>
              </w:rPr>
              <w:t>社會救助業務/紓困及強化社安網2.0</w:t>
            </w:r>
            <w:r>
              <w:t>(</w:t>
            </w:r>
            <w:r>
              <w:rPr>
                <w:rFonts w:hint="eastAsia"/>
              </w:rPr>
              <w:t>辦理</w:t>
            </w:r>
            <w:r w:rsidRPr="00971432">
              <w:rPr>
                <w:rFonts w:hint="eastAsia"/>
              </w:rPr>
              <w:t>「社安網2.0」</w:t>
            </w:r>
            <w:r>
              <w:t>)</w:t>
            </w:r>
          </w:p>
        </w:tc>
        <w:tc>
          <w:tcPr>
            <w:tcW w:w="2549" w:type="dxa"/>
            <w:tcBorders>
              <w:right w:val="single" w:sz="12" w:space="0" w:color="auto"/>
            </w:tcBorders>
            <w:shd w:val="clear" w:color="auto" w:fill="auto"/>
            <w:vAlign w:val="center"/>
          </w:tcPr>
          <w:p w:rsidR="004C5789" w:rsidRDefault="004C5789" w:rsidP="000D52C7">
            <w:pPr>
              <w:pStyle w:val="142"/>
              <w:jc w:val="right"/>
              <w:rPr>
                <w:rFonts w:hint="eastAsia"/>
              </w:rPr>
            </w:pPr>
            <w:r>
              <w:rPr>
                <w:rFonts w:hint="eastAsia"/>
              </w:rPr>
              <w:t>4</w:t>
            </w:r>
            <w:r>
              <w:t>0</w:t>
            </w:r>
            <w:r>
              <w:rPr>
                <w:rFonts w:hint="eastAsia"/>
              </w:rPr>
              <w:t>,</w:t>
            </w:r>
            <w:r>
              <w:t>928</w:t>
            </w:r>
          </w:p>
        </w:tc>
      </w:tr>
      <w:tr w:rsidR="004C5789" w:rsidRPr="000D52C7" w:rsidTr="000D52C7">
        <w:tc>
          <w:tcPr>
            <w:tcW w:w="1325" w:type="dxa"/>
            <w:vMerge/>
            <w:tcBorders>
              <w:left w:val="single" w:sz="12" w:space="0" w:color="auto"/>
            </w:tcBorders>
            <w:shd w:val="clear" w:color="auto" w:fill="auto"/>
          </w:tcPr>
          <w:p w:rsidR="004C5789" w:rsidRDefault="004C5789" w:rsidP="000D52C7">
            <w:pPr>
              <w:pStyle w:val="142"/>
              <w:jc w:val="center"/>
              <w:rPr>
                <w:rFonts w:hint="eastAsia"/>
              </w:rPr>
            </w:pPr>
          </w:p>
        </w:tc>
        <w:tc>
          <w:tcPr>
            <w:tcW w:w="4220" w:type="dxa"/>
            <w:shd w:val="clear" w:color="auto" w:fill="auto"/>
          </w:tcPr>
          <w:p w:rsidR="004C5789" w:rsidRDefault="004C5789" w:rsidP="000D52C7">
            <w:pPr>
              <w:pStyle w:val="142"/>
              <w:rPr>
                <w:rFonts w:hint="eastAsia"/>
              </w:rPr>
            </w:pPr>
            <w:r>
              <w:rPr>
                <w:rFonts w:hint="eastAsia"/>
              </w:rPr>
              <w:t>一般性社會救助補助</w:t>
            </w:r>
            <w:r w:rsidRPr="000D52C7">
              <w:rPr>
                <w:rFonts w:hAnsi="標楷體" w:hint="eastAsia"/>
              </w:rPr>
              <w:t>－</w:t>
            </w:r>
            <w:r>
              <w:rPr>
                <w:rFonts w:hint="eastAsia"/>
              </w:rPr>
              <w:t>衛生福利部(補助脫貧方案家庭服務人力</w:t>
            </w:r>
            <w:r w:rsidRPr="000D52C7">
              <w:rPr>
                <w:rFonts w:hAnsi="標楷體" w:hint="eastAsia"/>
              </w:rPr>
              <w:t>、實物給付服務人力、急難救助紓困專案</w:t>
            </w:r>
            <w:r>
              <w:rPr>
                <w:rFonts w:hint="eastAsia"/>
              </w:rPr>
              <w:t>)</w:t>
            </w:r>
          </w:p>
        </w:tc>
        <w:tc>
          <w:tcPr>
            <w:tcW w:w="2549" w:type="dxa"/>
            <w:tcBorders>
              <w:right w:val="single" w:sz="12" w:space="0" w:color="auto"/>
            </w:tcBorders>
            <w:shd w:val="clear" w:color="auto" w:fill="auto"/>
            <w:vAlign w:val="center"/>
          </w:tcPr>
          <w:p w:rsidR="004C5789" w:rsidRDefault="004C5789" w:rsidP="000D52C7">
            <w:pPr>
              <w:pStyle w:val="142"/>
              <w:jc w:val="right"/>
              <w:rPr>
                <w:rFonts w:hint="eastAsia"/>
              </w:rPr>
            </w:pPr>
            <w:r>
              <w:rPr>
                <w:rFonts w:hint="eastAsia"/>
              </w:rPr>
              <w:t>359,816</w:t>
            </w:r>
          </w:p>
        </w:tc>
      </w:tr>
      <w:tr w:rsidR="004C5789" w:rsidRPr="000D52C7" w:rsidTr="000D52C7">
        <w:tc>
          <w:tcPr>
            <w:tcW w:w="1325" w:type="dxa"/>
            <w:vMerge/>
            <w:tcBorders>
              <w:left w:val="single" w:sz="12" w:space="0" w:color="auto"/>
            </w:tcBorders>
            <w:shd w:val="clear" w:color="auto" w:fill="auto"/>
          </w:tcPr>
          <w:p w:rsidR="004C5789" w:rsidRDefault="004C5789" w:rsidP="000D52C7">
            <w:pPr>
              <w:pStyle w:val="142"/>
              <w:jc w:val="center"/>
              <w:rPr>
                <w:rFonts w:hint="eastAsia"/>
              </w:rPr>
            </w:pPr>
          </w:p>
        </w:tc>
        <w:tc>
          <w:tcPr>
            <w:tcW w:w="4220" w:type="dxa"/>
            <w:shd w:val="clear" w:color="auto" w:fill="auto"/>
          </w:tcPr>
          <w:p w:rsidR="004C5789" w:rsidRDefault="004C5789" w:rsidP="000D52C7">
            <w:pPr>
              <w:pStyle w:val="142"/>
              <w:rPr>
                <w:rFonts w:hint="eastAsia"/>
              </w:rPr>
            </w:pPr>
            <w:r>
              <w:rPr>
                <w:rFonts w:hint="eastAsia"/>
              </w:rPr>
              <w:t>社工及社區發展業務/社安網2.0</w:t>
            </w:r>
            <w:r>
              <w:t>(</w:t>
            </w:r>
            <w:r>
              <w:rPr>
                <w:rFonts w:hint="eastAsia"/>
              </w:rPr>
              <w:t>辦理</w:t>
            </w:r>
            <w:r>
              <w:rPr>
                <w:rFonts w:hint="eastAsia"/>
              </w:rPr>
              <w:lastRenderedPageBreak/>
              <w:t>社工教育訓練</w:t>
            </w:r>
            <w:r>
              <w:t>)</w:t>
            </w:r>
          </w:p>
        </w:tc>
        <w:tc>
          <w:tcPr>
            <w:tcW w:w="2549" w:type="dxa"/>
            <w:tcBorders>
              <w:right w:val="single" w:sz="12" w:space="0" w:color="auto"/>
            </w:tcBorders>
            <w:shd w:val="clear" w:color="auto" w:fill="auto"/>
            <w:vAlign w:val="center"/>
          </w:tcPr>
          <w:p w:rsidR="004C5789" w:rsidRDefault="004C5789" w:rsidP="000D52C7">
            <w:pPr>
              <w:pStyle w:val="142"/>
              <w:jc w:val="right"/>
              <w:rPr>
                <w:rFonts w:hint="eastAsia"/>
              </w:rPr>
            </w:pPr>
            <w:r>
              <w:rPr>
                <w:rFonts w:hint="eastAsia"/>
              </w:rPr>
              <w:lastRenderedPageBreak/>
              <w:t>15</w:t>
            </w:r>
            <w:r>
              <w:t>,</w:t>
            </w:r>
            <w:r>
              <w:rPr>
                <w:rFonts w:hint="eastAsia"/>
              </w:rPr>
              <w:t>000</w:t>
            </w:r>
          </w:p>
        </w:tc>
      </w:tr>
      <w:tr w:rsidR="004C5789" w:rsidRPr="000D52C7" w:rsidTr="000D52C7">
        <w:tc>
          <w:tcPr>
            <w:tcW w:w="1325" w:type="dxa"/>
            <w:vMerge/>
            <w:tcBorders>
              <w:left w:val="single" w:sz="12" w:space="0" w:color="auto"/>
            </w:tcBorders>
            <w:shd w:val="clear" w:color="auto" w:fill="auto"/>
          </w:tcPr>
          <w:p w:rsidR="004C5789" w:rsidRDefault="004C5789" w:rsidP="000D52C7">
            <w:pPr>
              <w:pStyle w:val="142"/>
              <w:jc w:val="center"/>
              <w:rPr>
                <w:rFonts w:hint="eastAsia"/>
              </w:rPr>
            </w:pPr>
          </w:p>
        </w:tc>
        <w:tc>
          <w:tcPr>
            <w:tcW w:w="4220" w:type="dxa"/>
            <w:shd w:val="clear" w:color="auto" w:fill="auto"/>
          </w:tcPr>
          <w:p w:rsidR="004C5789" w:rsidRDefault="004C5789" w:rsidP="000D52C7">
            <w:pPr>
              <w:pStyle w:val="142"/>
              <w:rPr>
                <w:rFonts w:hint="eastAsia"/>
              </w:rPr>
            </w:pPr>
            <w:r>
              <w:rPr>
                <w:rFonts w:hint="eastAsia"/>
              </w:rPr>
              <w:t>保護服務業務/社安網2.0(含撥充庭暴力及性侵害防治基金)</w:t>
            </w:r>
          </w:p>
        </w:tc>
        <w:tc>
          <w:tcPr>
            <w:tcW w:w="2549" w:type="dxa"/>
            <w:tcBorders>
              <w:right w:val="single" w:sz="12" w:space="0" w:color="auto"/>
            </w:tcBorders>
            <w:shd w:val="clear" w:color="auto" w:fill="auto"/>
            <w:vAlign w:val="center"/>
          </w:tcPr>
          <w:p w:rsidR="004C5789" w:rsidRDefault="004C5789" w:rsidP="000D52C7">
            <w:pPr>
              <w:pStyle w:val="142"/>
              <w:jc w:val="right"/>
              <w:rPr>
                <w:rFonts w:hint="eastAsia"/>
              </w:rPr>
            </w:pPr>
            <w:r>
              <w:rPr>
                <w:rFonts w:hint="eastAsia"/>
              </w:rPr>
              <w:t>1</w:t>
            </w:r>
            <w:r>
              <w:t>,</w:t>
            </w:r>
            <w:r>
              <w:rPr>
                <w:rFonts w:hint="eastAsia"/>
              </w:rPr>
              <w:t>917</w:t>
            </w:r>
            <w:r>
              <w:t>,</w:t>
            </w:r>
            <w:r>
              <w:rPr>
                <w:rFonts w:hint="eastAsia"/>
              </w:rPr>
              <w:t>718</w:t>
            </w:r>
          </w:p>
        </w:tc>
      </w:tr>
      <w:tr w:rsidR="004C5789" w:rsidRPr="000D52C7" w:rsidTr="000D52C7">
        <w:tc>
          <w:tcPr>
            <w:tcW w:w="1325" w:type="dxa"/>
            <w:vMerge/>
            <w:tcBorders>
              <w:left w:val="single" w:sz="12" w:space="0" w:color="auto"/>
            </w:tcBorders>
            <w:shd w:val="clear" w:color="auto" w:fill="auto"/>
          </w:tcPr>
          <w:p w:rsidR="004C5789" w:rsidRDefault="004C5789" w:rsidP="000D52C7">
            <w:pPr>
              <w:pStyle w:val="142"/>
              <w:jc w:val="center"/>
              <w:rPr>
                <w:rFonts w:hint="eastAsia"/>
              </w:rPr>
            </w:pPr>
          </w:p>
        </w:tc>
        <w:tc>
          <w:tcPr>
            <w:tcW w:w="4220" w:type="dxa"/>
            <w:shd w:val="clear" w:color="auto" w:fill="auto"/>
          </w:tcPr>
          <w:p w:rsidR="004C5789" w:rsidRDefault="004C5789" w:rsidP="000D52C7">
            <w:pPr>
              <w:pStyle w:val="142"/>
              <w:rPr>
                <w:rFonts w:hint="eastAsia"/>
              </w:rPr>
            </w:pPr>
            <w:r>
              <w:rPr>
                <w:rFonts w:hint="eastAsia"/>
              </w:rPr>
              <w:t>心理及口腔健康業務/強化社安網(辦理</w:t>
            </w:r>
            <w:r w:rsidR="00385B28">
              <w:rPr>
                <w:rFonts w:hAnsi="標楷體" w:hint="eastAsia"/>
              </w:rPr>
              <w:t>「</w:t>
            </w:r>
            <w:r>
              <w:rPr>
                <w:rFonts w:hint="eastAsia"/>
              </w:rPr>
              <w:t>社安網2.0</w:t>
            </w:r>
            <w:r w:rsidR="00385B28">
              <w:rPr>
                <w:rFonts w:hAnsi="標楷體" w:hint="eastAsia"/>
              </w:rPr>
              <w:t>」</w:t>
            </w:r>
            <w:r>
              <w:rPr>
                <w:rFonts w:hint="eastAsia"/>
              </w:rPr>
              <w:t>)</w:t>
            </w:r>
          </w:p>
        </w:tc>
        <w:tc>
          <w:tcPr>
            <w:tcW w:w="2549" w:type="dxa"/>
            <w:tcBorders>
              <w:right w:val="single" w:sz="12" w:space="0" w:color="auto"/>
            </w:tcBorders>
            <w:shd w:val="clear" w:color="auto" w:fill="auto"/>
            <w:vAlign w:val="center"/>
          </w:tcPr>
          <w:p w:rsidR="004C5789" w:rsidRDefault="004C5789" w:rsidP="000D52C7">
            <w:pPr>
              <w:pStyle w:val="142"/>
              <w:jc w:val="right"/>
              <w:rPr>
                <w:rFonts w:hint="eastAsia"/>
              </w:rPr>
            </w:pPr>
            <w:r>
              <w:rPr>
                <w:rFonts w:hint="eastAsia"/>
              </w:rPr>
              <w:t>862</w:t>
            </w:r>
            <w:r>
              <w:t>,</w:t>
            </w:r>
            <w:r>
              <w:rPr>
                <w:rFonts w:hint="eastAsia"/>
              </w:rPr>
              <w:t>697</w:t>
            </w:r>
          </w:p>
        </w:tc>
      </w:tr>
      <w:tr w:rsidR="004C5789" w:rsidRPr="000D52C7" w:rsidTr="000D52C7">
        <w:tc>
          <w:tcPr>
            <w:tcW w:w="1325" w:type="dxa"/>
            <w:vMerge/>
            <w:tcBorders>
              <w:left w:val="single" w:sz="12" w:space="0" w:color="auto"/>
            </w:tcBorders>
            <w:shd w:val="clear" w:color="auto" w:fill="auto"/>
          </w:tcPr>
          <w:p w:rsidR="004C5789" w:rsidRDefault="004C5789" w:rsidP="000D52C7">
            <w:pPr>
              <w:pStyle w:val="142"/>
              <w:jc w:val="center"/>
              <w:rPr>
                <w:rFonts w:hint="eastAsia"/>
              </w:rPr>
            </w:pPr>
          </w:p>
        </w:tc>
        <w:tc>
          <w:tcPr>
            <w:tcW w:w="4220" w:type="dxa"/>
            <w:shd w:val="clear" w:color="auto" w:fill="auto"/>
          </w:tcPr>
          <w:p w:rsidR="004C5789" w:rsidRDefault="004C5789" w:rsidP="000D52C7">
            <w:pPr>
              <w:pStyle w:val="142"/>
              <w:rPr>
                <w:rFonts w:hint="eastAsia"/>
              </w:rPr>
            </w:pPr>
            <w:r>
              <w:rPr>
                <w:rFonts w:hint="eastAsia"/>
              </w:rPr>
              <w:t>一般性醫療保健補助</w:t>
            </w:r>
            <w:r w:rsidRPr="000D52C7">
              <w:rPr>
                <w:rFonts w:hAnsi="標楷體" w:hint="eastAsia"/>
              </w:rPr>
              <w:t>－</w:t>
            </w:r>
            <w:r>
              <w:rPr>
                <w:rFonts w:hint="eastAsia"/>
              </w:rPr>
              <w:t>衛生福利部(補助辦理強化精神疾病</w:t>
            </w:r>
            <w:r w:rsidRPr="000D52C7">
              <w:rPr>
                <w:rFonts w:hAnsi="標楷體" w:hint="eastAsia"/>
              </w:rPr>
              <w:t>、</w:t>
            </w:r>
            <w:r>
              <w:rPr>
                <w:rFonts w:hint="eastAsia"/>
              </w:rPr>
              <w:t>自殺防治及藥癮個案管理服務</w:t>
            </w:r>
            <w:r w:rsidRPr="000D52C7">
              <w:rPr>
                <w:rFonts w:hAnsi="標楷體" w:hint="eastAsia"/>
              </w:rPr>
              <w:t>、</w:t>
            </w:r>
            <w:r>
              <w:rPr>
                <w:rFonts w:hint="eastAsia"/>
              </w:rPr>
              <w:t>緊急精神醫療處置機制等)</w:t>
            </w:r>
          </w:p>
        </w:tc>
        <w:tc>
          <w:tcPr>
            <w:tcW w:w="2549" w:type="dxa"/>
            <w:tcBorders>
              <w:right w:val="single" w:sz="12" w:space="0" w:color="auto"/>
            </w:tcBorders>
            <w:shd w:val="clear" w:color="auto" w:fill="auto"/>
            <w:vAlign w:val="center"/>
          </w:tcPr>
          <w:p w:rsidR="004C5789" w:rsidRPr="00EA4A36" w:rsidRDefault="004C5789" w:rsidP="000D52C7">
            <w:pPr>
              <w:pStyle w:val="142"/>
              <w:jc w:val="right"/>
              <w:rPr>
                <w:rFonts w:hint="eastAsia"/>
              </w:rPr>
            </w:pPr>
            <w:r>
              <w:rPr>
                <w:rFonts w:hint="eastAsia"/>
              </w:rPr>
              <w:t>1</w:t>
            </w:r>
            <w:r>
              <w:t>,</w:t>
            </w:r>
            <w:r>
              <w:rPr>
                <w:rFonts w:hint="eastAsia"/>
              </w:rPr>
              <w:t>671</w:t>
            </w:r>
            <w:r>
              <w:t>,</w:t>
            </w:r>
            <w:r>
              <w:rPr>
                <w:rFonts w:hint="eastAsia"/>
              </w:rPr>
              <w:t>682</w:t>
            </w:r>
          </w:p>
        </w:tc>
      </w:tr>
      <w:tr w:rsidR="004C5789" w:rsidRPr="000D52C7" w:rsidTr="000D52C7">
        <w:tc>
          <w:tcPr>
            <w:tcW w:w="1325" w:type="dxa"/>
            <w:vMerge/>
            <w:tcBorders>
              <w:left w:val="single" w:sz="12" w:space="0" w:color="auto"/>
            </w:tcBorders>
            <w:shd w:val="clear" w:color="auto" w:fill="auto"/>
          </w:tcPr>
          <w:p w:rsidR="004C5789" w:rsidRDefault="004C5789" w:rsidP="000D52C7">
            <w:pPr>
              <w:pStyle w:val="142"/>
              <w:jc w:val="center"/>
              <w:rPr>
                <w:rFonts w:hint="eastAsia"/>
              </w:rPr>
            </w:pPr>
          </w:p>
        </w:tc>
        <w:tc>
          <w:tcPr>
            <w:tcW w:w="4220" w:type="dxa"/>
            <w:shd w:val="clear" w:color="auto" w:fill="auto"/>
            <w:vAlign w:val="center"/>
          </w:tcPr>
          <w:p w:rsidR="004C5789" w:rsidRPr="00FF569F" w:rsidRDefault="004C5789" w:rsidP="000D52C7">
            <w:pPr>
              <w:pStyle w:val="142"/>
              <w:jc w:val="center"/>
              <w:rPr>
                <w:rFonts w:hint="eastAsia"/>
                <w:b/>
              </w:rPr>
            </w:pPr>
            <w:r w:rsidRPr="00FF569F">
              <w:rPr>
                <w:rFonts w:hint="eastAsia"/>
                <w:b/>
              </w:rPr>
              <w:t>小計</w:t>
            </w:r>
          </w:p>
        </w:tc>
        <w:tc>
          <w:tcPr>
            <w:tcW w:w="2549" w:type="dxa"/>
            <w:tcBorders>
              <w:right w:val="single" w:sz="12" w:space="0" w:color="auto"/>
            </w:tcBorders>
            <w:shd w:val="clear" w:color="auto" w:fill="auto"/>
            <w:vAlign w:val="center"/>
          </w:tcPr>
          <w:p w:rsidR="004C5789" w:rsidRPr="00FF569F" w:rsidRDefault="004C5789" w:rsidP="000D52C7">
            <w:pPr>
              <w:pStyle w:val="142"/>
              <w:jc w:val="right"/>
              <w:rPr>
                <w:rFonts w:hint="eastAsia"/>
                <w:b/>
              </w:rPr>
            </w:pPr>
            <w:r w:rsidRPr="00FF569F">
              <w:rPr>
                <w:rFonts w:hint="eastAsia"/>
                <w:b/>
              </w:rPr>
              <w:t>4</w:t>
            </w:r>
            <w:r w:rsidRPr="00FF569F">
              <w:rPr>
                <w:b/>
              </w:rPr>
              <w:t>,</w:t>
            </w:r>
            <w:r w:rsidRPr="00FF569F">
              <w:rPr>
                <w:rFonts w:hint="eastAsia"/>
                <w:b/>
              </w:rPr>
              <w:t>867</w:t>
            </w:r>
            <w:r w:rsidRPr="00FF569F">
              <w:rPr>
                <w:b/>
              </w:rPr>
              <w:t>,</w:t>
            </w:r>
            <w:r w:rsidRPr="00FF569F">
              <w:rPr>
                <w:rFonts w:hint="eastAsia"/>
                <w:b/>
              </w:rPr>
              <w:t>841</w:t>
            </w:r>
          </w:p>
        </w:tc>
      </w:tr>
      <w:tr w:rsidR="004C5789" w:rsidRPr="000D52C7" w:rsidTr="00FF569F">
        <w:tc>
          <w:tcPr>
            <w:tcW w:w="1325" w:type="dxa"/>
            <w:vMerge w:val="restart"/>
            <w:tcBorders>
              <w:left w:val="single" w:sz="12" w:space="0" w:color="auto"/>
            </w:tcBorders>
            <w:shd w:val="clear" w:color="auto" w:fill="auto"/>
            <w:vAlign w:val="center"/>
          </w:tcPr>
          <w:p w:rsidR="004C5789" w:rsidRDefault="004C5789" w:rsidP="00FF569F">
            <w:pPr>
              <w:pStyle w:val="142"/>
              <w:jc w:val="center"/>
              <w:rPr>
                <w:rFonts w:hint="eastAsia"/>
              </w:rPr>
            </w:pPr>
            <w:r>
              <w:rPr>
                <w:rFonts w:hint="eastAsia"/>
              </w:rPr>
              <w:t>社家署</w:t>
            </w:r>
          </w:p>
        </w:tc>
        <w:tc>
          <w:tcPr>
            <w:tcW w:w="4220" w:type="dxa"/>
            <w:shd w:val="clear" w:color="auto" w:fill="auto"/>
          </w:tcPr>
          <w:p w:rsidR="004C5789" w:rsidRDefault="004C5789" w:rsidP="000D52C7">
            <w:pPr>
              <w:pStyle w:val="142"/>
              <w:rPr>
                <w:rFonts w:hint="eastAsia"/>
              </w:rPr>
            </w:pPr>
            <w:r>
              <w:rPr>
                <w:rFonts w:hint="eastAsia"/>
              </w:rPr>
              <w:t>社會福利服務業務/強化社安網(強化社安網2.0</w:t>
            </w:r>
            <w:r w:rsidRPr="000D52C7">
              <w:rPr>
                <w:rFonts w:hAnsi="標楷體" w:hint="eastAsia"/>
              </w:rPr>
              <w:t>、</w:t>
            </w:r>
            <w:r>
              <w:rPr>
                <w:rFonts w:hint="eastAsia"/>
              </w:rPr>
              <w:t>強化社安網政策規劃)</w:t>
            </w:r>
          </w:p>
        </w:tc>
        <w:tc>
          <w:tcPr>
            <w:tcW w:w="2549" w:type="dxa"/>
            <w:tcBorders>
              <w:right w:val="single" w:sz="12" w:space="0" w:color="auto"/>
            </w:tcBorders>
            <w:shd w:val="clear" w:color="auto" w:fill="auto"/>
            <w:vAlign w:val="center"/>
          </w:tcPr>
          <w:p w:rsidR="004C5789" w:rsidRPr="00997528" w:rsidRDefault="004C5789" w:rsidP="000D52C7">
            <w:pPr>
              <w:pStyle w:val="142"/>
              <w:jc w:val="right"/>
              <w:rPr>
                <w:rFonts w:hint="eastAsia"/>
              </w:rPr>
            </w:pPr>
            <w:r>
              <w:rPr>
                <w:rFonts w:hint="eastAsia"/>
              </w:rPr>
              <w:t>231</w:t>
            </w:r>
            <w:r>
              <w:t>,</w:t>
            </w:r>
            <w:r>
              <w:rPr>
                <w:rFonts w:hint="eastAsia"/>
              </w:rPr>
              <w:t>039</w:t>
            </w:r>
          </w:p>
        </w:tc>
      </w:tr>
      <w:tr w:rsidR="004C5789" w:rsidRPr="000D52C7" w:rsidTr="000D52C7">
        <w:tc>
          <w:tcPr>
            <w:tcW w:w="1325" w:type="dxa"/>
            <w:vMerge/>
            <w:tcBorders>
              <w:left w:val="single" w:sz="12" w:space="0" w:color="auto"/>
            </w:tcBorders>
            <w:shd w:val="clear" w:color="auto" w:fill="auto"/>
          </w:tcPr>
          <w:p w:rsidR="004C5789" w:rsidRDefault="004C5789" w:rsidP="000D52C7">
            <w:pPr>
              <w:pStyle w:val="142"/>
              <w:jc w:val="center"/>
              <w:rPr>
                <w:rFonts w:hint="eastAsia"/>
              </w:rPr>
            </w:pPr>
          </w:p>
        </w:tc>
        <w:tc>
          <w:tcPr>
            <w:tcW w:w="4220" w:type="dxa"/>
            <w:shd w:val="clear" w:color="auto" w:fill="auto"/>
          </w:tcPr>
          <w:p w:rsidR="004C5789" w:rsidRDefault="004C5789" w:rsidP="00385B28">
            <w:pPr>
              <w:pStyle w:val="142"/>
              <w:rPr>
                <w:rFonts w:hint="eastAsia"/>
              </w:rPr>
            </w:pPr>
            <w:r>
              <w:rPr>
                <w:rFonts w:hint="eastAsia"/>
              </w:rPr>
              <w:t>一般性福利服務補助</w:t>
            </w:r>
            <w:r w:rsidRPr="000D52C7">
              <w:rPr>
                <w:rFonts w:hAnsi="標楷體" w:hint="eastAsia"/>
              </w:rPr>
              <w:t>－</w:t>
            </w:r>
            <w:r>
              <w:rPr>
                <w:rFonts w:hint="eastAsia"/>
              </w:rPr>
              <w:t>社家署</w:t>
            </w:r>
            <w:r w:rsidRPr="00997528">
              <w:rPr>
                <w:rFonts w:hint="eastAsia"/>
              </w:rPr>
              <w:t>(辦理「社安網2.0」)</w:t>
            </w:r>
          </w:p>
        </w:tc>
        <w:tc>
          <w:tcPr>
            <w:tcW w:w="2549" w:type="dxa"/>
            <w:tcBorders>
              <w:right w:val="single" w:sz="12" w:space="0" w:color="auto"/>
            </w:tcBorders>
            <w:shd w:val="clear" w:color="auto" w:fill="auto"/>
            <w:vAlign w:val="center"/>
          </w:tcPr>
          <w:p w:rsidR="004C5789" w:rsidRDefault="004C5789" w:rsidP="000D52C7">
            <w:pPr>
              <w:pStyle w:val="142"/>
              <w:jc w:val="right"/>
              <w:rPr>
                <w:rFonts w:hint="eastAsia"/>
              </w:rPr>
            </w:pPr>
            <w:r>
              <w:rPr>
                <w:rFonts w:hint="eastAsia"/>
              </w:rPr>
              <w:t>2</w:t>
            </w:r>
            <w:r>
              <w:t>,</w:t>
            </w:r>
            <w:r>
              <w:rPr>
                <w:rFonts w:hint="eastAsia"/>
              </w:rPr>
              <w:t>255,139</w:t>
            </w:r>
          </w:p>
        </w:tc>
      </w:tr>
      <w:tr w:rsidR="004C5789" w:rsidRPr="000D52C7" w:rsidTr="000D52C7">
        <w:tc>
          <w:tcPr>
            <w:tcW w:w="1325" w:type="dxa"/>
            <w:vMerge/>
            <w:tcBorders>
              <w:left w:val="single" w:sz="12" w:space="0" w:color="auto"/>
            </w:tcBorders>
            <w:shd w:val="clear" w:color="auto" w:fill="auto"/>
          </w:tcPr>
          <w:p w:rsidR="004C5789" w:rsidRDefault="004C5789" w:rsidP="000D52C7">
            <w:pPr>
              <w:pStyle w:val="142"/>
              <w:jc w:val="center"/>
              <w:rPr>
                <w:rFonts w:hint="eastAsia"/>
              </w:rPr>
            </w:pPr>
          </w:p>
        </w:tc>
        <w:tc>
          <w:tcPr>
            <w:tcW w:w="4220" w:type="dxa"/>
            <w:shd w:val="clear" w:color="auto" w:fill="auto"/>
            <w:vAlign w:val="center"/>
          </w:tcPr>
          <w:p w:rsidR="004C5789" w:rsidRPr="00FF569F" w:rsidRDefault="004C5789" w:rsidP="000D52C7">
            <w:pPr>
              <w:pStyle w:val="142"/>
              <w:jc w:val="center"/>
              <w:rPr>
                <w:rFonts w:hint="eastAsia"/>
                <w:b/>
              </w:rPr>
            </w:pPr>
            <w:r w:rsidRPr="00FF569F">
              <w:rPr>
                <w:rFonts w:hint="eastAsia"/>
                <w:b/>
              </w:rPr>
              <w:t>小計</w:t>
            </w:r>
          </w:p>
        </w:tc>
        <w:tc>
          <w:tcPr>
            <w:tcW w:w="2549" w:type="dxa"/>
            <w:tcBorders>
              <w:right w:val="single" w:sz="12" w:space="0" w:color="auto"/>
            </w:tcBorders>
            <w:shd w:val="clear" w:color="auto" w:fill="auto"/>
            <w:vAlign w:val="center"/>
          </w:tcPr>
          <w:p w:rsidR="004C5789" w:rsidRPr="00FF569F" w:rsidRDefault="004C5789" w:rsidP="000D52C7">
            <w:pPr>
              <w:pStyle w:val="142"/>
              <w:jc w:val="right"/>
              <w:rPr>
                <w:rFonts w:hint="eastAsia"/>
                <w:b/>
              </w:rPr>
            </w:pPr>
            <w:r w:rsidRPr="00FF569F">
              <w:rPr>
                <w:rFonts w:hint="eastAsia"/>
                <w:b/>
              </w:rPr>
              <w:t>2</w:t>
            </w:r>
            <w:r w:rsidRPr="00FF569F">
              <w:rPr>
                <w:b/>
              </w:rPr>
              <w:t>,</w:t>
            </w:r>
            <w:r w:rsidRPr="00FF569F">
              <w:rPr>
                <w:rFonts w:hint="eastAsia"/>
                <w:b/>
              </w:rPr>
              <w:t>486</w:t>
            </w:r>
            <w:r w:rsidRPr="00FF569F">
              <w:rPr>
                <w:b/>
              </w:rPr>
              <w:t>,</w:t>
            </w:r>
            <w:r w:rsidRPr="00FF569F">
              <w:rPr>
                <w:rFonts w:hint="eastAsia"/>
                <w:b/>
              </w:rPr>
              <w:t>178</w:t>
            </w:r>
          </w:p>
        </w:tc>
      </w:tr>
      <w:tr w:rsidR="00997528" w:rsidRPr="000D52C7" w:rsidTr="000D52C7">
        <w:tc>
          <w:tcPr>
            <w:tcW w:w="5545" w:type="dxa"/>
            <w:gridSpan w:val="2"/>
            <w:tcBorders>
              <w:left w:val="single" w:sz="12" w:space="0" w:color="auto"/>
              <w:bottom w:val="single" w:sz="12" w:space="0" w:color="auto"/>
            </w:tcBorders>
            <w:shd w:val="clear" w:color="auto" w:fill="auto"/>
          </w:tcPr>
          <w:p w:rsidR="00997528" w:rsidRPr="00FF569F" w:rsidRDefault="00997528" w:rsidP="000D52C7">
            <w:pPr>
              <w:pStyle w:val="142"/>
              <w:jc w:val="center"/>
              <w:rPr>
                <w:rFonts w:hint="eastAsia"/>
                <w:b/>
              </w:rPr>
            </w:pPr>
            <w:r w:rsidRPr="00FF569F">
              <w:rPr>
                <w:rFonts w:hint="eastAsia"/>
                <w:b/>
              </w:rPr>
              <w:lastRenderedPageBreak/>
              <w:t>合計</w:t>
            </w:r>
          </w:p>
        </w:tc>
        <w:tc>
          <w:tcPr>
            <w:tcW w:w="2549" w:type="dxa"/>
            <w:tcBorders>
              <w:bottom w:val="single" w:sz="12" w:space="0" w:color="auto"/>
              <w:right w:val="single" w:sz="12" w:space="0" w:color="auto"/>
            </w:tcBorders>
            <w:shd w:val="clear" w:color="auto" w:fill="auto"/>
            <w:vAlign w:val="center"/>
          </w:tcPr>
          <w:p w:rsidR="00997528" w:rsidRPr="00FF569F" w:rsidRDefault="00997528" w:rsidP="000D52C7">
            <w:pPr>
              <w:pStyle w:val="142"/>
              <w:jc w:val="right"/>
              <w:rPr>
                <w:rFonts w:hint="eastAsia"/>
                <w:b/>
              </w:rPr>
            </w:pPr>
            <w:r w:rsidRPr="00FF569F">
              <w:rPr>
                <w:rFonts w:hint="eastAsia"/>
                <w:b/>
              </w:rPr>
              <w:t>7</w:t>
            </w:r>
            <w:r w:rsidRPr="00FF569F">
              <w:rPr>
                <w:b/>
              </w:rPr>
              <w:t>,</w:t>
            </w:r>
            <w:r w:rsidRPr="00FF569F">
              <w:rPr>
                <w:rFonts w:hint="eastAsia"/>
                <w:b/>
              </w:rPr>
              <w:t>354,019</w:t>
            </w:r>
          </w:p>
        </w:tc>
      </w:tr>
    </w:tbl>
    <w:p w:rsidR="00E01B77" w:rsidRPr="00997528" w:rsidRDefault="00997528" w:rsidP="00997528">
      <w:pPr>
        <w:pStyle w:val="142"/>
        <w:ind w:firstLineChars="200" w:firstLine="486"/>
        <w:jc w:val="both"/>
        <w:rPr>
          <w:rFonts w:hAnsi="標楷體" w:hint="eastAsia"/>
        </w:rPr>
      </w:pPr>
      <w:r w:rsidRPr="00E7775D">
        <w:rPr>
          <w:rFonts w:hAnsi="標楷體"/>
        </w:rPr>
        <w:t>資料來源</w:t>
      </w:r>
      <w:r w:rsidRPr="00E7775D">
        <w:rPr>
          <w:rFonts w:hAnsi="標楷體" w:hint="eastAsia"/>
        </w:rPr>
        <w:t>：</w:t>
      </w:r>
      <w:r>
        <w:rPr>
          <w:rFonts w:hAnsi="標楷體" w:hint="eastAsia"/>
        </w:rPr>
        <w:t>衛福部與社家署1</w:t>
      </w:r>
      <w:r>
        <w:rPr>
          <w:rFonts w:hAnsi="標楷體"/>
        </w:rPr>
        <w:t>1</w:t>
      </w:r>
      <w:r w:rsidR="004C5789">
        <w:rPr>
          <w:rFonts w:hAnsi="標楷體"/>
        </w:rPr>
        <w:t>5</w:t>
      </w:r>
      <w:r w:rsidR="004C5789">
        <w:rPr>
          <w:rFonts w:hAnsi="標楷體" w:hint="eastAsia"/>
        </w:rPr>
        <w:t>年度單位預算書，本中心彙整。</w:t>
      </w:r>
    </w:p>
    <w:p w:rsidR="004E1BDB" w:rsidRPr="00DD366B" w:rsidRDefault="004E1BDB" w:rsidP="004E1BDB">
      <w:pPr>
        <w:ind w:left="849" w:hangingChars="100" w:hanging="283"/>
        <w:rPr>
          <w:rFonts w:hint="eastAsia"/>
          <w:b/>
        </w:rPr>
      </w:pPr>
      <w:r w:rsidRPr="00DD366B">
        <w:rPr>
          <w:rFonts w:hint="eastAsia"/>
          <w:b/>
        </w:rPr>
        <w:t>(一)</w:t>
      </w:r>
      <w:r w:rsidR="007A0317">
        <w:rPr>
          <w:rFonts w:hAnsi="標楷體" w:hint="eastAsia"/>
          <w:b/>
        </w:rPr>
        <w:t>「</w:t>
      </w:r>
      <w:r>
        <w:rPr>
          <w:rFonts w:hint="eastAsia"/>
          <w:b/>
        </w:rPr>
        <w:t>社安網</w:t>
      </w:r>
      <w:r w:rsidR="0010087A">
        <w:rPr>
          <w:rFonts w:hint="eastAsia"/>
          <w:b/>
        </w:rPr>
        <w:t>2.0</w:t>
      </w:r>
      <w:r w:rsidR="007A0317">
        <w:rPr>
          <w:rFonts w:hAnsi="標楷體" w:hint="eastAsia"/>
          <w:b/>
        </w:rPr>
        <w:t>」</w:t>
      </w:r>
      <w:r w:rsidR="00314A36">
        <w:rPr>
          <w:rFonts w:hAnsi="標楷體" w:hint="eastAsia"/>
          <w:b/>
        </w:rPr>
        <w:t>(草案)</w:t>
      </w:r>
      <w:r w:rsidR="00B61DD4">
        <w:rPr>
          <w:rFonts w:hAnsi="標楷體" w:hint="eastAsia"/>
          <w:b/>
        </w:rPr>
        <w:t>部分</w:t>
      </w:r>
      <w:r w:rsidR="00667F4A">
        <w:rPr>
          <w:rFonts w:hAnsi="標楷體" w:hint="eastAsia"/>
          <w:b/>
        </w:rPr>
        <w:t>投入型</w:t>
      </w:r>
      <w:r w:rsidR="00986141">
        <w:rPr>
          <w:rFonts w:hAnsi="標楷體" w:hint="eastAsia"/>
          <w:b/>
        </w:rPr>
        <w:t>績效指標</w:t>
      </w:r>
      <w:r w:rsidR="003C08F4">
        <w:rPr>
          <w:rFonts w:hAnsi="標楷體" w:hint="eastAsia"/>
          <w:b/>
        </w:rPr>
        <w:t>已</w:t>
      </w:r>
      <w:r w:rsidR="007C256F">
        <w:rPr>
          <w:rFonts w:hAnsi="標楷體" w:hint="eastAsia"/>
          <w:b/>
        </w:rPr>
        <w:t>沿用</w:t>
      </w:r>
      <w:r w:rsidR="003C08F4">
        <w:rPr>
          <w:rFonts w:hAnsi="標楷體" w:hint="eastAsia"/>
          <w:b/>
        </w:rPr>
        <w:t>多年</w:t>
      </w:r>
      <w:r w:rsidR="00986141">
        <w:rPr>
          <w:rFonts w:hAnsi="標楷體" w:hint="eastAsia"/>
          <w:b/>
        </w:rPr>
        <w:t>，</w:t>
      </w:r>
      <w:r w:rsidR="00667F4A">
        <w:rPr>
          <w:rFonts w:hAnsi="標楷體" w:hint="eastAsia"/>
          <w:b/>
        </w:rPr>
        <w:t>且連年達標，</w:t>
      </w:r>
      <w:r w:rsidR="00041A18">
        <w:rPr>
          <w:rFonts w:hAnsi="標楷體" w:hint="eastAsia"/>
          <w:b/>
        </w:rPr>
        <w:t>允宜研議以成果型指標取代之可行性，</w:t>
      </w:r>
      <w:r w:rsidR="00163513">
        <w:rPr>
          <w:rFonts w:hAnsi="標楷體" w:hint="eastAsia"/>
          <w:b/>
        </w:rPr>
        <w:t>俾</w:t>
      </w:r>
      <w:r w:rsidR="00B61DD4">
        <w:rPr>
          <w:rFonts w:hAnsi="標楷體" w:hint="eastAsia"/>
          <w:b/>
        </w:rPr>
        <w:t>提高</w:t>
      </w:r>
      <w:r w:rsidR="00163513">
        <w:rPr>
          <w:rFonts w:hAnsi="標楷體" w:hint="eastAsia"/>
          <w:b/>
        </w:rPr>
        <w:t>激勵效果</w:t>
      </w:r>
    </w:p>
    <w:p w:rsidR="004E1BDB" w:rsidRDefault="00CD4D97" w:rsidP="004E1BDB">
      <w:pPr>
        <w:ind w:leftChars="296" w:left="838" w:firstLine="566"/>
        <w:rPr>
          <w:rFonts w:hAnsi="標楷體"/>
        </w:rPr>
      </w:pPr>
      <w:r w:rsidRPr="00723781">
        <w:rPr>
          <w:rStyle w:val="22"/>
          <w:rFonts w:hint="eastAsia"/>
        </w:rPr>
        <w:t>依衛福部說明，鑒於</w:t>
      </w:r>
      <w:r w:rsidR="00B61DD4">
        <w:rPr>
          <w:rStyle w:val="22"/>
          <w:rFonts w:hAnsi="標楷體" w:hint="eastAsia"/>
        </w:rPr>
        <w:t>「</w:t>
      </w:r>
      <w:r w:rsidRPr="00723781">
        <w:rPr>
          <w:rStyle w:val="22"/>
          <w:rFonts w:hint="eastAsia"/>
        </w:rPr>
        <w:t>強化社會安全網第</w:t>
      </w:r>
      <w:r w:rsidR="00DE6A0B" w:rsidRPr="00723781">
        <w:rPr>
          <w:rStyle w:val="22"/>
          <w:rFonts w:hint="eastAsia"/>
        </w:rPr>
        <w:t>二</w:t>
      </w:r>
      <w:r w:rsidRPr="00723781">
        <w:rPr>
          <w:rStyle w:val="22"/>
          <w:rFonts w:hint="eastAsia"/>
        </w:rPr>
        <w:t>期計畫</w:t>
      </w:r>
      <w:r w:rsidR="00B61DD4">
        <w:rPr>
          <w:rStyle w:val="22"/>
          <w:rFonts w:hAnsi="標楷體" w:hint="eastAsia"/>
        </w:rPr>
        <w:t>」</w:t>
      </w:r>
      <w:r w:rsidRPr="00723781">
        <w:rPr>
          <w:rStyle w:val="22"/>
          <w:rFonts w:hint="eastAsia"/>
        </w:rPr>
        <w:t>將於114年底屆期，</w:t>
      </w:r>
      <w:r w:rsidR="007C256F" w:rsidRPr="00723781">
        <w:rPr>
          <w:rStyle w:val="22"/>
          <w:rFonts w:hint="eastAsia"/>
        </w:rPr>
        <w:t>該部業於114年6月30日將</w:t>
      </w:r>
      <w:r w:rsidR="00DE6A0B" w:rsidRPr="00723781">
        <w:rPr>
          <w:rStyle w:val="22"/>
          <w:rFonts w:hint="eastAsia"/>
        </w:rPr>
        <w:t>「</w:t>
      </w:r>
      <w:r w:rsidR="007C256F" w:rsidRPr="00723781">
        <w:rPr>
          <w:rStyle w:val="22"/>
          <w:rFonts w:hint="eastAsia"/>
        </w:rPr>
        <w:t>社安網</w:t>
      </w:r>
      <w:r w:rsidR="00DE6A0B" w:rsidRPr="00723781">
        <w:rPr>
          <w:rStyle w:val="22"/>
          <w:rFonts w:hint="eastAsia"/>
        </w:rPr>
        <w:t>2.0」(草案)</w:t>
      </w:r>
      <w:r w:rsidR="008F0B73" w:rsidRPr="00723781">
        <w:rPr>
          <w:rStyle w:val="22"/>
          <w:rFonts w:hint="eastAsia"/>
        </w:rPr>
        <w:t>陳報行政院在案，該計畫目標</w:t>
      </w:r>
      <w:r w:rsidR="00DE6A0B" w:rsidRPr="00723781">
        <w:rPr>
          <w:rStyle w:val="22"/>
          <w:rFonts w:hint="eastAsia"/>
        </w:rPr>
        <w:t>包括</w:t>
      </w:r>
      <w:r w:rsidR="00327E4C" w:rsidRPr="00723781">
        <w:rPr>
          <w:rStyle w:val="22"/>
          <w:rFonts w:hint="eastAsia"/>
        </w:rPr>
        <w:t>：</w:t>
      </w:r>
      <w:r w:rsidR="00435498" w:rsidRPr="00723781">
        <w:rPr>
          <w:rStyle w:val="22"/>
          <w:rFonts w:hint="eastAsia"/>
        </w:rPr>
        <w:t>強化社區</w:t>
      </w:r>
      <w:r w:rsidR="00DE6A0B" w:rsidRPr="00723781">
        <w:rPr>
          <w:rStyle w:val="22"/>
          <w:rFonts w:hint="eastAsia"/>
        </w:rPr>
        <w:t>預防資源、</w:t>
      </w:r>
      <w:r w:rsidR="00435498" w:rsidRPr="00723781">
        <w:rPr>
          <w:rStyle w:val="22"/>
          <w:rFonts w:hint="eastAsia"/>
        </w:rPr>
        <w:t>確</w:t>
      </w:r>
      <w:r w:rsidR="00327E4C">
        <w:rPr>
          <w:rFonts w:hAnsi="標楷體" w:hint="eastAsia"/>
        </w:rPr>
        <w:t>保處於不同脆弱情境之</w:t>
      </w:r>
      <w:r w:rsidR="00435498">
        <w:rPr>
          <w:rFonts w:hAnsi="標楷體" w:hint="eastAsia"/>
        </w:rPr>
        <w:t>群體</w:t>
      </w:r>
      <w:r w:rsidR="00327E4C">
        <w:rPr>
          <w:rFonts w:hAnsi="標楷體" w:hint="eastAsia"/>
        </w:rPr>
        <w:t>(如新手父母、獨居老人、近貧人口、數位性別暴力受害者等)</w:t>
      </w:r>
      <w:r w:rsidR="00435498">
        <w:rPr>
          <w:rFonts w:hAnsi="標楷體" w:hint="eastAsia"/>
        </w:rPr>
        <w:t>獲得適切協助、充實專業人力並運用智慧科技</w:t>
      </w:r>
      <w:r w:rsidR="00327E4C">
        <w:rPr>
          <w:rFonts w:hAnsi="標楷體" w:hint="eastAsia"/>
        </w:rPr>
        <w:t>提升工作效能、促進跨域合作與資源整合，俾落實社會安全網之常態化</w:t>
      </w:r>
      <w:r w:rsidR="004F2EB4">
        <w:rPr>
          <w:rFonts w:hAnsi="標楷體" w:hint="eastAsia"/>
        </w:rPr>
        <w:t>。</w:t>
      </w:r>
    </w:p>
    <w:p w:rsidR="007A0317" w:rsidRPr="00723781" w:rsidRDefault="007A0317" w:rsidP="00723781">
      <w:pPr>
        <w:pStyle w:val="21"/>
        <w:ind w:left="850" w:firstLine="566"/>
        <w:rPr>
          <w:rFonts w:hint="eastAsia"/>
        </w:rPr>
      </w:pPr>
      <w:r w:rsidRPr="00723781">
        <w:rPr>
          <w:rFonts w:hint="eastAsia"/>
        </w:rPr>
        <w:t>參據「社安網2.0」(草案)，計有「脆弱家庭服務3個月後案件被通報保護案件比率」等</w:t>
      </w:r>
      <w:r w:rsidR="00651F6E" w:rsidRPr="00723781">
        <w:rPr>
          <w:rFonts w:hint="eastAsia"/>
        </w:rPr>
        <w:t>6</w:t>
      </w:r>
      <w:r w:rsidRPr="00723781">
        <w:rPr>
          <w:rFonts w:hint="eastAsia"/>
        </w:rPr>
        <w:t>項績效指標(詳表</w:t>
      </w:r>
      <w:r w:rsidR="00E01B77">
        <w:rPr>
          <w:rFonts w:hint="eastAsia"/>
        </w:rPr>
        <w:t>2</w:t>
      </w:r>
      <w:r w:rsidRPr="00723781">
        <w:rPr>
          <w:rFonts w:hint="eastAsia"/>
        </w:rPr>
        <w:t>)</w:t>
      </w:r>
      <w:r w:rsidR="00AD7836" w:rsidRPr="00723781">
        <w:rPr>
          <w:rFonts w:hint="eastAsia"/>
        </w:rPr>
        <w:t>大</w:t>
      </w:r>
      <w:r w:rsidR="00B61DD4">
        <w:rPr>
          <w:rFonts w:hint="eastAsia"/>
        </w:rPr>
        <w:t>致</w:t>
      </w:r>
      <w:r w:rsidRPr="00723781">
        <w:rPr>
          <w:rFonts w:hint="eastAsia"/>
        </w:rPr>
        <w:t>沿用</w:t>
      </w:r>
      <w:r w:rsidR="00B61DD4" w:rsidRPr="00B61DD4">
        <w:rPr>
          <w:rFonts w:hint="eastAsia"/>
        </w:rPr>
        <w:t>「強化社會安全網第二期計畫」</w:t>
      </w:r>
      <w:r w:rsidR="00AD7836" w:rsidRPr="00723781">
        <w:rPr>
          <w:rFonts w:hint="eastAsia"/>
        </w:rPr>
        <w:t>之相關內容</w:t>
      </w:r>
      <w:r w:rsidRPr="00723781">
        <w:rPr>
          <w:rFonts w:hint="eastAsia"/>
        </w:rPr>
        <w:t>，該等指標於111至113年度間</w:t>
      </w:r>
      <w:r w:rsidR="00AD7836" w:rsidRPr="00723781">
        <w:rPr>
          <w:rFonts w:hint="eastAsia"/>
        </w:rPr>
        <w:t>雖連年</w:t>
      </w:r>
      <w:r w:rsidRPr="00723781">
        <w:rPr>
          <w:rFonts w:hint="eastAsia"/>
        </w:rPr>
        <w:t>達標</w:t>
      </w:r>
      <w:r w:rsidR="00AD7836" w:rsidRPr="00723781">
        <w:rPr>
          <w:rFonts w:hint="eastAsia"/>
        </w:rPr>
        <w:t>，惟</w:t>
      </w:r>
      <w:r w:rsidR="00723781" w:rsidRPr="00723781">
        <w:rPr>
          <w:rFonts w:hint="eastAsia"/>
        </w:rPr>
        <w:t>仍</w:t>
      </w:r>
      <w:r w:rsidR="00AD7836" w:rsidRPr="00723781">
        <w:rPr>
          <w:rFonts w:hint="eastAsia"/>
        </w:rPr>
        <w:t>多屬</w:t>
      </w:r>
      <w:r w:rsidR="006A7B02">
        <w:rPr>
          <w:rFonts w:hint="eastAsia"/>
        </w:rPr>
        <w:t>較傳統之</w:t>
      </w:r>
      <w:r w:rsidR="00AD7836" w:rsidRPr="00723781">
        <w:rPr>
          <w:rFonts w:hint="eastAsia"/>
        </w:rPr>
        <w:t>資源投入型指標</w:t>
      </w:r>
      <w:r w:rsidR="00424FA9" w:rsidRPr="00723781">
        <w:rPr>
          <w:rFonts w:hint="eastAsia"/>
        </w:rPr>
        <w:t>(如</w:t>
      </w:r>
      <w:r w:rsidR="00B61DD4">
        <w:rPr>
          <w:rFonts w:ascii="新細明體" w:eastAsia="新細明體" w:hAnsi="新細明體" w:hint="eastAsia"/>
        </w:rPr>
        <w:t>：</w:t>
      </w:r>
      <w:r w:rsidR="00464E2D" w:rsidRPr="00723781">
        <w:rPr>
          <w:rFonts w:hint="eastAsia"/>
        </w:rPr>
        <w:t>服務個案數</w:t>
      </w:r>
      <w:r w:rsidR="00424FA9" w:rsidRPr="00723781">
        <w:rPr>
          <w:rFonts w:hint="eastAsia"/>
        </w:rPr>
        <w:t>或設置</w:t>
      </w:r>
      <w:r w:rsidR="00464E2D" w:rsidRPr="00723781">
        <w:rPr>
          <w:rFonts w:hint="eastAsia"/>
        </w:rPr>
        <w:t>服務</w:t>
      </w:r>
      <w:r w:rsidR="00424FA9" w:rsidRPr="00723781">
        <w:rPr>
          <w:rFonts w:hint="eastAsia"/>
        </w:rPr>
        <w:t>據點</w:t>
      </w:r>
      <w:r w:rsidR="00B61DD4">
        <w:rPr>
          <w:rFonts w:hint="eastAsia"/>
        </w:rPr>
        <w:t>數等</w:t>
      </w:r>
      <w:r w:rsidR="00424FA9" w:rsidRPr="00723781">
        <w:rPr>
          <w:rFonts w:hint="eastAsia"/>
        </w:rPr>
        <w:t>)</w:t>
      </w:r>
      <w:r w:rsidR="00AD7836" w:rsidRPr="00723781">
        <w:rPr>
          <w:rFonts w:hint="eastAsia"/>
        </w:rPr>
        <w:t>，較乏</w:t>
      </w:r>
      <w:r w:rsidR="00424FA9" w:rsidRPr="00723781">
        <w:rPr>
          <w:rFonts w:hint="eastAsia"/>
        </w:rPr>
        <w:t>與計畫目標直接連結、</w:t>
      </w:r>
      <w:r w:rsidR="00464E2D" w:rsidRPr="00723781">
        <w:rPr>
          <w:rFonts w:hint="eastAsia"/>
        </w:rPr>
        <w:t>較</w:t>
      </w:r>
      <w:r w:rsidR="00424FA9" w:rsidRPr="00723781">
        <w:rPr>
          <w:rFonts w:hint="eastAsia"/>
        </w:rPr>
        <w:t>具挑戰性之</w:t>
      </w:r>
      <w:r w:rsidR="00AD7836" w:rsidRPr="00723781">
        <w:rPr>
          <w:rFonts w:hint="eastAsia"/>
        </w:rPr>
        <w:t>成果型</w:t>
      </w:r>
      <w:r w:rsidR="00424FA9" w:rsidRPr="00723781">
        <w:rPr>
          <w:rFonts w:hint="eastAsia"/>
        </w:rPr>
        <w:t>指標</w:t>
      </w:r>
      <w:r w:rsidR="00464E2D" w:rsidRPr="00723781">
        <w:rPr>
          <w:rFonts w:hint="eastAsia"/>
        </w:rPr>
        <w:t>(如</w:t>
      </w:r>
      <w:r w:rsidR="00B61DD4">
        <w:rPr>
          <w:rFonts w:ascii="新細明體" w:eastAsia="新細明體" w:hAnsi="新細明體" w:hint="eastAsia"/>
        </w:rPr>
        <w:t>：</w:t>
      </w:r>
      <w:r w:rsidR="00464E2D" w:rsidRPr="00723781">
        <w:rPr>
          <w:rFonts w:hint="eastAsia"/>
        </w:rPr>
        <w:t>提供</w:t>
      </w:r>
      <w:r w:rsidR="00731EBF">
        <w:rPr>
          <w:rFonts w:hint="eastAsia"/>
        </w:rPr>
        <w:t>特定</w:t>
      </w:r>
      <w:r w:rsidR="00464E2D" w:rsidRPr="00723781">
        <w:rPr>
          <w:rFonts w:hint="eastAsia"/>
        </w:rPr>
        <w:t>服務後，接受服</w:t>
      </w:r>
      <w:r w:rsidR="00464E2D" w:rsidRPr="00723781">
        <w:rPr>
          <w:rFonts w:hint="eastAsia"/>
        </w:rPr>
        <w:lastRenderedPageBreak/>
        <w:t>務者</w:t>
      </w:r>
      <w:r w:rsidR="00731EBF">
        <w:rPr>
          <w:rFonts w:hint="eastAsia"/>
        </w:rPr>
        <w:t>獲得安全防護程度得以提升</w:t>
      </w:r>
      <w:r w:rsidR="00B61DD4">
        <w:rPr>
          <w:rFonts w:hint="eastAsia"/>
        </w:rPr>
        <w:t>等</w:t>
      </w:r>
      <w:r w:rsidR="00464E2D" w:rsidRPr="00723781">
        <w:rPr>
          <w:rFonts w:hint="eastAsia"/>
        </w:rPr>
        <w:t>)，允宜研議</w:t>
      </w:r>
      <w:r w:rsidR="00731EBF">
        <w:rPr>
          <w:rFonts w:hint="eastAsia"/>
        </w:rPr>
        <w:t>採用</w:t>
      </w:r>
      <w:r w:rsidR="00464E2D" w:rsidRPr="00723781">
        <w:rPr>
          <w:rFonts w:hint="eastAsia"/>
        </w:rPr>
        <w:t>成果型指標之可行性，俾</w:t>
      </w:r>
      <w:r w:rsidR="00B61DD4">
        <w:rPr>
          <w:rFonts w:hint="eastAsia"/>
        </w:rPr>
        <w:t>提高</w:t>
      </w:r>
      <w:r w:rsidR="00464E2D" w:rsidRPr="00723781">
        <w:rPr>
          <w:rFonts w:hint="eastAsia"/>
        </w:rPr>
        <w:t>激勵效果，</w:t>
      </w:r>
      <w:r w:rsidR="00327E4C" w:rsidRPr="00723781">
        <w:rPr>
          <w:rFonts w:hint="eastAsia"/>
        </w:rPr>
        <w:t>加速</w:t>
      </w:r>
      <w:r w:rsidR="00464E2D" w:rsidRPr="00723781">
        <w:rPr>
          <w:rFonts w:hint="eastAsia"/>
        </w:rPr>
        <w:t>落實計畫目標。</w:t>
      </w:r>
    </w:p>
    <w:p w:rsidR="001A4646" w:rsidRPr="001A4646" w:rsidRDefault="00C52291" w:rsidP="00C40E54">
      <w:pPr>
        <w:spacing w:line="440" w:lineRule="exact"/>
        <w:ind w:leftChars="164" w:left="1076" w:hangingChars="216" w:hanging="612"/>
        <w:rPr>
          <w:rFonts w:hAnsi="標楷體"/>
        </w:rPr>
      </w:pPr>
      <w:r w:rsidRPr="009950E5">
        <w:rPr>
          <w:rFonts w:hAnsi="標楷體" w:hint="eastAsia"/>
          <w:b/>
        </w:rPr>
        <w:t>表</w:t>
      </w:r>
      <w:r w:rsidR="00E01B77">
        <w:rPr>
          <w:rFonts w:hAnsi="標楷體" w:hint="eastAsia"/>
          <w:b/>
        </w:rPr>
        <w:t>2</w:t>
      </w:r>
      <w:r w:rsidRPr="009950E5">
        <w:rPr>
          <w:rFonts w:hAnsi="標楷體" w:hint="eastAsia"/>
          <w:b/>
        </w:rPr>
        <w:t xml:space="preserve"> </w:t>
      </w:r>
      <w:r w:rsidR="00DE6A0B">
        <w:rPr>
          <w:rFonts w:hAnsi="標楷體" w:hint="eastAsia"/>
          <w:b/>
        </w:rPr>
        <w:t>「</w:t>
      </w:r>
      <w:r>
        <w:rPr>
          <w:rFonts w:hAnsi="標楷體" w:hint="eastAsia"/>
          <w:b/>
        </w:rPr>
        <w:t>社安網2.0」</w:t>
      </w:r>
      <w:r w:rsidR="00E01B77">
        <w:rPr>
          <w:rFonts w:hAnsi="標楷體" w:hint="eastAsia"/>
          <w:b/>
        </w:rPr>
        <w:t>(草案)</w:t>
      </w:r>
      <w:r>
        <w:rPr>
          <w:rFonts w:hAnsi="標楷體" w:hint="eastAsia"/>
          <w:b/>
        </w:rPr>
        <w:t>沿用</w:t>
      </w:r>
      <w:r w:rsidR="00B61DD4" w:rsidRPr="00B61DD4">
        <w:rPr>
          <w:rFonts w:hAnsi="標楷體" w:hint="eastAsia"/>
          <w:b/>
        </w:rPr>
        <w:t>「強化社會安全網第二期計畫」</w:t>
      </w:r>
      <w:r>
        <w:rPr>
          <w:rFonts w:hAnsi="標楷體" w:hint="eastAsia"/>
          <w:b/>
        </w:rPr>
        <w:t>之績效指標</w:t>
      </w:r>
      <w:r w:rsidR="008F3EAB">
        <w:rPr>
          <w:rFonts w:hAnsi="標楷體" w:hint="eastAsia"/>
          <w:b/>
        </w:rPr>
        <w:t>111至113年度實際值與</w:t>
      </w:r>
      <w:r w:rsidR="00BB247A">
        <w:rPr>
          <w:rFonts w:hAnsi="標楷體" w:hint="eastAsia"/>
          <w:b/>
        </w:rPr>
        <w:t>115年度目標值比較</w:t>
      </w:r>
      <w:r>
        <w:rPr>
          <w:rFonts w:hAnsi="標楷體" w:hint="eastAsia"/>
          <w:b/>
        </w:rPr>
        <w:t>表</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903"/>
        <w:gridCol w:w="1412"/>
        <w:gridCol w:w="1419"/>
        <w:gridCol w:w="1419"/>
        <w:gridCol w:w="1420"/>
      </w:tblGrid>
      <w:tr w:rsidR="00C52291" w:rsidTr="00651F6E">
        <w:trPr>
          <w:trHeight w:val="759"/>
          <w:tblHeader/>
        </w:trPr>
        <w:tc>
          <w:tcPr>
            <w:tcW w:w="1473" w:type="dxa"/>
            <w:tcBorders>
              <w:top w:val="single" w:sz="12" w:space="0" w:color="auto"/>
              <w:left w:val="single" w:sz="12" w:space="0" w:color="auto"/>
            </w:tcBorders>
            <w:shd w:val="clear" w:color="auto" w:fill="auto"/>
            <w:vAlign w:val="center"/>
          </w:tcPr>
          <w:p w:rsidR="00C52291" w:rsidRDefault="00B75D58" w:rsidP="00FE1E05">
            <w:pPr>
              <w:pStyle w:val="142"/>
              <w:jc w:val="center"/>
            </w:pPr>
            <w:r>
              <w:rPr>
                <w:rFonts w:hint="eastAsia"/>
              </w:rPr>
              <w:t>沿用指標</w:t>
            </w:r>
          </w:p>
        </w:tc>
        <w:tc>
          <w:tcPr>
            <w:tcW w:w="903" w:type="dxa"/>
            <w:tcBorders>
              <w:top w:val="single" w:sz="12" w:space="0" w:color="auto"/>
            </w:tcBorders>
            <w:shd w:val="clear" w:color="auto" w:fill="auto"/>
            <w:vAlign w:val="center"/>
          </w:tcPr>
          <w:p w:rsidR="00C52291" w:rsidRDefault="00476325" w:rsidP="00FE1E05">
            <w:pPr>
              <w:pStyle w:val="142"/>
              <w:jc w:val="center"/>
            </w:pPr>
            <w:r>
              <w:rPr>
                <w:rFonts w:hint="eastAsia"/>
              </w:rPr>
              <w:t>項目</w:t>
            </w:r>
          </w:p>
        </w:tc>
        <w:tc>
          <w:tcPr>
            <w:tcW w:w="1412" w:type="dxa"/>
            <w:tcBorders>
              <w:top w:val="single" w:sz="12" w:space="0" w:color="auto"/>
            </w:tcBorders>
            <w:shd w:val="clear" w:color="auto" w:fill="auto"/>
            <w:vAlign w:val="center"/>
          </w:tcPr>
          <w:p w:rsidR="00C52291" w:rsidRDefault="00C52291" w:rsidP="00FE1E05">
            <w:pPr>
              <w:pStyle w:val="142"/>
              <w:jc w:val="center"/>
            </w:pPr>
            <w:r>
              <w:rPr>
                <w:rFonts w:hint="eastAsia"/>
              </w:rPr>
              <w:t>111</w:t>
            </w:r>
            <w:r w:rsidR="00A77902">
              <w:rPr>
                <w:rFonts w:hint="eastAsia"/>
              </w:rPr>
              <w:t>年度</w:t>
            </w:r>
          </w:p>
        </w:tc>
        <w:tc>
          <w:tcPr>
            <w:tcW w:w="1419" w:type="dxa"/>
            <w:tcBorders>
              <w:top w:val="single" w:sz="12" w:space="0" w:color="auto"/>
            </w:tcBorders>
            <w:shd w:val="clear" w:color="auto" w:fill="auto"/>
            <w:vAlign w:val="center"/>
          </w:tcPr>
          <w:p w:rsidR="00C52291" w:rsidRDefault="00C52291" w:rsidP="00FE1E05">
            <w:pPr>
              <w:pStyle w:val="142"/>
              <w:jc w:val="center"/>
            </w:pPr>
            <w:r>
              <w:rPr>
                <w:rFonts w:hint="eastAsia"/>
              </w:rPr>
              <w:t>112</w:t>
            </w:r>
            <w:r w:rsidR="00A77902">
              <w:rPr>
                <w:rFonts w:hint="eastAsia"/>
              </w:rPr>
              <w:t>年度</w:t>
            </w:r>
          </w:p>
        </w:tc>
        <w:tc>
          <w:tcPr>
            <w:tcW w:w="1419" w:type="dxa"/>
            <w:tcBorders>
              <w:top w:val="single" w:sz="12" w:space="0" w:color="auto"/>
              <w:right w:val="double" w:sz="4" w:space="0" w:color="auto"/>
            </w:tcBorders>
            <w:shd w:val="clear" w:color="auto" w:fill="auto"/>
            <w:vAlign w:val="center"/>
          </w:tcPr>
          <w:p w:rsidR="00C52291" w:rsidRDefault="00C52291" w:rsidP="00FE1E05">
            <w:pPr>
              <w:pStyle w:val="142"/>
              <w:jc w:val="center"/>
            </w:pPr>
            <w:r>
              <w:rPr>
                <w:rFonts w:hint="eastAsia"/>
              </w:rPr>
              <w:t>113</w:t>
            </w:r>
            <w:r w:rsidR="00A77902">
              <w:rPr>
                <w:rFonts w:hint="eastAsia"/>
              </w:rPr>
              <w:t>年度</w:t>
            </w:r>
          </w:p>
        </w:tc>
        <w:tc>
          <w:tcPr>
            <w:tcW w:w="1420" w:type="dxa"/>
            <w:tcBorders>
              <w:top w:val="single" w:sz="12" w:space="0" w:color="auto"/>
              <w:left w:val="double" w:sz="4" w:space="0" w:color="auto"/>
              <w:right w:val="single" w:sz="12" w:space="0" w:color="auto"/>
            </w:tcBorders>
            <w:shd w:val="clear" w:color="auto" w:fill="auto"/>
            <w:vAlign w:val="center"/>
          </w:tcPr>
          <w:p w:rsidR="00C52291" w:rsidRDefault="00B75D58" w:rsidP="00FE1E05">
            <w:pPr>
              <w:pStyle w:val="142"/>
              <w:jc w:val="center"/>
            </w:pPr>
            <w:r>
              <w:rPr>
                <w:rFonts w:hint="eastAsia"/>
              </w:rPr>
              <w:t>115</w:t>
            </w:r>
            <w:r w:rsidR="00A77902">
              <w:rPr>
                <w:rFonts w:hint="eastAsia"/>
              </w:rPr>
              <w:t>年度</w:t>
            </w:r>
          </w:p>
        </w:tc>
      </w:tr>
      <w:tr w:rsidR="00A77902" w:rsidRPr="00FE1E05" w:rsidTr="00651F6E">
        <w:trPr>
          <w:trHeight w:val="759"/>
        </w:trPr>
        <w:tc>
          <w:tcPr>
            <w:tcW w:w="1473" w:type="dxa"/>
            <w:vMerge w:val="restart"/>
            <w:tcBorders>
              <w:left w:val="single" w:sz="12" w:space="0" w:color="auto"/>
            </w:tcBorders>
            <w:shd w:val="clear" w:color="auto" w:fill="auto"/>
            <w:vAlign w:val="center"/>
          </w:tcPr>
          <w:p w:rsidR="008F3EAB" w:rsidRDefault="00A77902" w:rsidP="00FE1E05">
            <w:pPr>
              <w:pStyle w:val="142"/>
              <w:jc w:val="center"/>
            </w:pPr>
            <w:r>
              <w:rPr>
                <w:rFonts w:hint="eastAsia"/>
              </w:rPr>
              <w:t>脆弱家庭</w:t>
            </w:r>
          </w:p>
          <w:p w:rsidR="00A77902" w:rsidRDefault="00A77902" w:rsidP="008F3EAB">
            <w:pPr>
              <w:pStyle w:val="142"/>
              <w:jc w:val="center"/>
            </w:pPr>
            <w:r>
              <w:rPr>
                <w:rFonts w:hint="eastAsia"/>
              </w:rPr>
              <w:t>服務3個月後案件被通報保護案件比率</w:t>
            </w:r>
          </w:p>
        </w:tc>
        <w:tc>
          <w:tcPr>
            <w:tcW w:w="903" w:type="dxa"/>
            <w:shd w:val="clear" w:color="auto" w:fill="auto"/>
            <w:vAlign w:val="center"/>
          </w:tcPr>
          <w:p w:rsidR="00A77902" w:rsidRPr="00476325" w:rsidRDefault="00A77902" w:rsidP="00FE1E05">
            <w:pPr>
              <w:pStyle w:val="142"/>
              <w:jc w:val="center"/>
            </w:pPr>
            <w:r>
              <w:rPr>
                <w:rFonts w:hint="eastAsia"/>
              </w:rPr>
              <w:t>目標值</w:t>
            </w:r>
          </w:p>
        </w:tc>
        <w:tc>
          <w:tcPr>
            <w:tcW w:w="1412" w:type="dxa"/>
            <w:shd w:val="clear" w:color="auto" w:fill="auto"/>
            <w:vAlign w:val="center"/>
          </w:tcPr>
          <w:p w:rsidR="00A77902" w:rsidRDefault="00C40E54" w:rsidP="00FE1E05">
            <w:pPr>
              <w:pStyle w:val="142"/>
              <w:jc w:val="right"/>
            </w:pPr>
            <w:r>
              <w:rPr>
                <w:rFonts w:hint="eastAsia"/>
              </w:rPr>
              <w:t>低於7%</w:t>
            </w:r>
          </w:p>
        </w:tc>
        <w:tc>
          <w:tcPr>
            <w:tcW w:w="1419" w:type="dxa"/>
            <w:shd w:val="clear" w:color="auto" w:fill="auto"/>
            <w:vAlign w:val="center"/>
          </w:tcPr>
          <w:p w:rsidR="00A77902" w:rsidRDefault="00C40E54" w:rsidP="00FE1E05">
            <w:pPr>
              <w:pStyle w:val="142"/>
              <w:jc w:val="right"/>
            </w:pPr>
            <w:r>
              <w:rPr>
                <w:rFonts w:hint="eastAsia"/>
              </w:rPr>
              <w:t>低於6.5%</w:t>
            </w:r>
          </w:p>
        </w:tc>
        <w:tc>
          <w:tcPr>
            <w:tcW w:w="1419" w:type="dxa"/>
            <w:tcBorders>
              <w:right w:val="double" w:sz="4" w:space="0" w:color="auto"/>
            </w:tcBorders>
            <w:shd w:val="clear" w:color="auto" w:fill="auto"/>
            <w:vAlign w:val="center"/>
          </w:tcPr>
          <w:p w:rsidR="00A77902" w:rsidRDefault="00C40E54" w:rsidP="00FE1E05">
            <w:pPr>
              <w:pStyle w:val="142"/>
              <w:jc w:val="right"/>
            </w:pPr>
            <w:r>
              <w:rPr>
                <w:rFonts w:hint="eastAsia"/>
              </w:rPr>
              <w:t>低於6%</w:t>
            </w:r>
          </w:p>
        </w:tc>
        <w:tc>
          <w:tcPr>
            <w:tcW w:w="1420" w:type="dxa"/>
            <w:tcBorders>
              <w:left w:val="double" w:sz="4" w:space="0" w:color="auto"/>
              <w:right w:val="single" w:sz="12" w:space="0" w:color="auto"/>
            </w:tcBorders>
            <w:shd w:val="clear" w:color="auto" w:fill="auto"/>
            <w:vAlign w:val="center"/>
          </w:tcPr>
          <w:p w:rsidR="00A77902" w:rsidRDefault="00C40E54" w:rsidP="00FE1E05">
            <w:pPr>
              <w:pStyle w:val="142"/>
              <w:jc w:val="right"/>
            </w:pPr>
            <w:r>
              <w:rPr>
                <w:rFonts w:hint="eastAsia"/>
              </w:rPr>
              <w:t>低於3%</w:t>
            </w:r>
          </w:p>
        </w:tc>
      </w:tr>
      <w:tr w:rsidR="00A77902" w:rsidRPr="00FE1E05" w:rsidTr="00651F6E">
        <w:trPr>
          <w:trHeight w:val="760"/>
        </w:trPr>
        <w:tc>
          <w:tcPr>
            <w:tcW w:w="1473" w:type="dxa"/>
            <w:vMerge/>
            <w:tcBorders>
              <w:left w:val="single" w:sz="12" w:space="0" w:color="auto"/>
            </w:tcBorders>
            <w:shd w:val="clear" w:color="auto" w:fill="auto"/>
            <w:vAlign w:val="center"/>
          </w:tcPr>
          <w:p w:rsidR="00A77902" w:rsidRDefault="00A77902" w:rsidP="00FE1E05">
            <w:pPr>
              <w:pStyle w:val="142"/>
              <w:jc w:val="center"/>
            </w:pPr>
          </w:p>
        </w:tc>
        <w:tc>
          <w:tcPr>
            <w:tcW w:w="903" w:type="dxa"/>
            <w:shd w:val="clear" w:color="auto" w:fill="auto"/>
            <w:vAlign w:val="center"/>
          </w:tcPr>
          <w:p w:rsidR="00A77902" w:rsidRDefault="00A77902" w:rsidP="00FE1E05">
            <w:pPr>
              <w:pStyle w:val="142"/>
              <w:jc w:val="center"/>
            </w:pPr>
            <w:r>
              <w:rPr>
                <w:rFonts w:hint="eastAsia"/>
              </w:rPr>
              <w:t>實際值</w:t>
            </w:r>
          </w:p>
        </w:tc>
        <w:tc>
          <w:tcPr>
            <w:tcW w:w="1412" w:type="dxa"/>
            <w:shd w:val="clear" w:color="auto" w:fill="auto"/>
            <w:vAlign w:val="center"/>
          </w:tcPr>
          <w:p w:rsidR="00A77902" w:rsidRDefault="00C40E54" w:rsidP="00FE1E05">
            <w:pPr>
              <w:pStyle w:val="142"/>
              <w:jc w:val="right"/>
            </w:pPr>
            <w:r>
              <w:rPr>
                <w:rFonts w:hint="eastAsia"/>
              </w:rPr>
              <w:t>2.8%</w:t>
            </w:r>
          </w:p>
        </w:tc>
        <w:tc>
          <w:tcPr>
            <w:tcW w:w="1419" w:type="dxa"/>
            <w:shd w:val="clear" w:color="auto" w:fill="auto"/>
            <w:vAlign w:val="center"/>
          </w:tcPr>
          <w:p w:rsidR="00A77902" w:rsidRDefault="00C40E54" w:rsidP="00FE1E05">
            <w:pPr>
              <w:pStyle w:val="142"/>
              <w:jc w:val="right"/>
            </w:pPr>
            <w:r>
              <w:rPr>
                <w:rFonts w:hint="eastAsia"/>
              </w:rPr>
              <w:t>1.9%</w:t>
            </w:r>
          </w:p>
        </w:tc>
        <w:tc>
          <w:tcPr>
            <w:tcW w:w="1419" w:type="dxa"/>
            <w:tcBorders>
              <w:right w:val="double" w:sz="4" w:space="0" w:color="auto"/>
            </w:tcBorders>
            <w:shd w:val="clear" w:color="auto" w:fill="auto"/>
            <w:vAlign w:val="center"/>
          </w:tcPr>
          <w:p w:rsidR="00A77902" w:rsidRDefault="00C40E54" w:rsidP="00FE1E05">
            <w:pPr>
              <w:pStyle w:val="142"/>
              <w:jc w:val="right"/>
            </w:pPr>
            <w:r>
              <w:rPr>
                <w:rFonts w:hint="eastAsia"/>
              </w:rPr>
              <w:t>1.4%</w:t>
            </w:r>
          </w:p>
        </w:tc>
        <w:tc>
          <w:tcPr>
            <w:tcW w:w="1420" w:type="dxa"/>
            <w:tcBorders>
              <w:left w:val="double" w:sz="4" w:space="0" w:color="auto"/>
              <w:right w:val="single" w:sz="12" w:space="0" w:color="auto"/>
              <w:tr2bl w:val="single" w:sz="4" w:space="0" w:color="auto"/>
            </w:tcBorders>
            <w:shd w:val="clear" w:color="auto" w:fill="auto"/>
            <w:vAlign w:val="center"/>
          </w:tcPr>
          <w:p w:rsidR="00A77902" w:rsidRDefault="00A77902" w:rsidP="00FE1E05">
            <w:pPr>
              <w:pStyle w:val="142"/>
              <w:jc w:val="right"/>
            </w:pPr>
          </w:p>
        </w:tc>
      </w:tr>
      <w:tr w:rsidR="007B4160" w:rsidRPr="00FE1E05" w:rsidTr="00651F6E">
        <w:trPr>
          <w:trHeight w:val="759"/>
        </w:trPr>
        <w:tc>
          <w:tcPr>
            <w:tcW w:w="1473" w:type="dxa"/>
            <w:vMerge w:val="restart"/>
            <w:tcBorders>
              <w:left w:val="single" w:sz="12" w:space="0" w:color="auto"/>
            </w:tcBorders>
            <w:shd w:val="clear" w:color="auto" w:fill="auto"/>
            <w:vAlign w:val="center"/>
          </w:tcPr>
          <w:p w:rsidR="008F3EAB" w:rsidRDefault="007B4160" w:rsidP="00FE1E05">
            <w:pPr>
              <w:pStyle w:val="142"/>
              <w:jc w:val="center"/>
            </w:pPr>
            <w:r>
              <w:rPr>
                <w:rFonts w:hint="eastAsia"/>
              </w:rPr>
              <w:lastRenderedPageBreak/>
              <w:t>(</w:t>
            </w:r>
            <w:r w:rsidRPr="007B1330">
              <w:rPr>
                <w:rFonts w:hint="eastAsia"/>
              </w:rPr>
              <w:t>降低</w:t>
            </w:r>
            <w:r>
              <w:rPr>
                <w:rFonts w:hint="eastAsia"/>
              </w:rPr>
              <w:t>)</w:t>
            </w:r>
            <w:r w:rsidRPr="007B1330">
              <w:rPr>
                <w:rFonts w:hint="eastAsia"/>
              </w:rPr>
              <w:t>兒虐致死人數</w:t>
            </w:r>
          </w:p>
          <w:p w:rsidR="007B4160" w:rsidRDefault="007B4160" w:rsidP="00FE1E05">
            <w:pPr>
              <w:pStyle w:val="142"/>
              <w:jc w:val="center"/>
            </w:pPr>
            <w:r>
              <w:rPr>
                <w:rFonts w:hint="eastAsia"/>
              </w:rPr>
              <w:t>比率</w:t>
            </w:r>
          </w:p>
        </w:tc>
        <w:tc>
          <w:tcPr>
            <w:tcW w:w="903" w:type="dxa"/>
            <w:shd w:val="clear" w:color="auto" w:fill="auto"/>
            <w:vAlign w:val="center"/>
          </w:tcPr>
          <w:p w:rsidR="007B4160" w:rsidRPr="00476325" w:rsidRDefault="007B4160" w:rsidP="00FE1E05">
            <w:pPr>
              <w:pStyle w:val="142"/>
              <w:jc w:val="center"/>
            </w:pPr>
            <w:r>
              <w:rPr>
                <w:rFonts w:hint="eastAsia"/>
              </w:rPr>
              <w:t>目標值</w:t>
            </w:r>
          </w:p>
        </w:tc>
        <w:tc>
          <w:tcPr>
            <w:tcW w:w="1412" w:type="dxa"/>
            <w:shd w:val="clear" w:color="auto" w:fill="auto"/>
            <w:vAlign w:val="center"/>
          </w:tcPr>
          <w:p w:rsidR="007B4160" w:rsidRDefault="007B4160" w:rsidP="00FE1E05">
            <w:pPr>
              <w:pStyle w:val="142"/>
              <w:jc w:val="right"/>
            </w:pPr>
            <w:r>
              <w:rPr>
                <w:rFonts w:hint="eastAsia"/>
              </w:rPr>
              <w:t>低於0.01%</w:t>
            </w:r>
          </w:p>
        </w:tc>
        <w:tc>
          <w:tcPr>
            <w:tcW w:w="1419" w:type="dxa"/>
            <w:shd w:val="clear" w:color="auto" w:fill="auto"/>
            <w:vAlign w:val="center"/>
          </w:tcPr>
          <w:p w:rsidR="007B4160" w:rsidRDefault="007B4160" w:rsidP="00FE1E05">
            <w:pPr>
              <w:pStyle w:val="142"/>
              <w:ind w:left="647" w:hanging="647"/>
              <w:jc w:val="right"/>
            </w:pPr>
            <w:r>
              <w:rPr>
                <w:rFonts w:hint="eastAsia"/>
              </w:rPr>
              <w:t>低於0.01%</w:t>
            </w:r>
          </w:p>
        </w:tc>
        <w:tc>
          <w:tcPr>
            <w:tcW w:w="1419" w:type="dxa"/>
            <w:tcBorders>
              <w:right w:val="double" w:sz="4" w:space="0" w:color="auto"/>
            </w:tcBorders>
            <w:shd w:val="clear" w:color="auto" w:fill="auto"/>
            <w:vAlign w:val="center"/>
          </w:tcPr>
          <w:p w:rsidR="007B4160" w:rsidRDefault="007B4160" w:rsidP="00FE1E05">
            <w:pPr>
              <w:pStyle w:val="142"/>
              <w:ind w:left="647" w:hanging="647"/>
              <w:jc w:val="right"/>
            </w:pPr>
            <w:r>
              <w:rPr>
                <w:rFonts w:hint="eastAsia"/>
              </w:rPr>
              <w:t>低於0.01%</w:t>
            </w:r>
          </w:p>
        </w:tc>
        <w:tc>
          <w:tcPr>
            <w:tcW w:w="1420" w:type="dxa"/>
            <w:tcBorders>
              <w:left w:val="double" w:sz="4" w:space="0" w:color="auto"/>
              <w:right w:val="single" w:sz="12" w:space="0" w:color="auto"/>
            </w:tcBorders>
            <w:shd w:val="clear" w:color="auto" w:fill="auto"/>
            <w:vAlign w:val="center"/>
          </w:tcPr>
          <w:p w:rsidR="007B4160" w:rsidRDefault="007B4160" w:rsidP="00FE1E05">
            <w:pPr>
              <w:pStyle w:val="142"/>
              <w:jc w:val="right"/>
            </w:pPr>
            <w:r>
              <w:rPr>
                <w:rFonts w:hint="eastAsia"/>
              </w:rPr>
              <w:t>低於0.01%</w:t>
            </w:r>
          </w:p>
        </w:tc>
      </w:tr>
      <w:tr w:rsidR="00A77902" w:rsidRPr="00FE1E05" w:rsidTr="00651F6E">
        <w:trPr>
          <w:trHeight w:val="759"/>
        </w:trPr>
        <w:tc>
          <w:tcPr>
            <w:tcW w:w="1473" w:type="dxa"/>
            <w:vMerge/>
            <w:tcBorders>
              <w:left w:val="single" w:sz="12" w:space="0" w:color="auto"/>
            </w:tcBorders>
            <w:shd w:val="clear" w:color="auto" w:fill="auto"/>
            <w:vAlign w:val="center"/>
          </w:tcPr>
          <w:p w:rsidR="00A77902" w:rsidRDefault="00A77902" w:rsidP="00FE1E05">
            <w:pPr>
              <w:pStyle w:val="142"/>
              <w:jc w:val="center"/>
            </w:pPr>
          </w:p>
        </w:tc>
        <w:tc>
          <w:tcPr>
            <w:tcW w:w="903" w:type="dxa"/>
            <w:shd w:val="clear" w:color="auto" w:fill="auto"/>
            <w:vAlign w:val="center"/>
          </w:tcPr>
          <w:p w:rsidR="00A77902" w:rsidRDefault="00A77902" w:rsidP="00FE1E05">
            <w:pPr>
              <w:pStyle w:val="142"/>
              <w:jc w:val="center"/>
            </w:pPr>
            <w:r>
              <w:rPr>
                <w:rFonts w:hint="eastAsia"/>
              </w:rPr>
              <w:t>實際值</w:t>
            </w:r>
          </w:p>
        </w:tc>
        <w:tc>
          <w:tcPr>
            <w:tcW w:w="1412" w:type="dxa"/>
            <w:shd w:val="clear" w:color="auto" w:fill="auto"/>
            <w:vAlign w:val="center"/>
          </w:tcPr>
          <w:p w:rsidR="00A77902" w:rsidRDefault="007B4160" w:rsidP="00FE1E05">
            <w:pPr>
              <w:pStyle w:val="142"/>
              <w:jc w:val="right"/>
            </w:pPr>
            <w:r>
              <w:rPr>
                <w:rFonts w:hint="eastAsia"/>
              </w:rPr>
              <w:t>0.006%</w:t>
            </w:r>
          </w:p>
        </w:tc>
        <w:tc>
          <w:tcPr>
            <w:tcW w:w="1419" w:type="dxa"/>
            <w:shd w:val="clear" w:color="auto" w:fill="auto"/>
            <w:vAlign w:val="center"/>
          </w:tcPr>
          <w:p w:rsidR="00A77902" w:rsidRDefault="007B4160" w:rsidP="00FE1E05">
            <w:pPr>
              <w:pStyle w:val="142"/>
              <w:jc w:val="right"/>
            </w:pPr>
            <w:r>
              <w:rPr>
                <w:rFonts w:hint="eastAsia"/>
              </w:rPr>
              <w:t>0.007%</w:t>
            </w:r>
          </w:p>
        </w:tc>
        <w:tc>
          <w:tcPr>
            <w:tcW w:w="1419" w:type="dxa"/>
            <w:tcBorders>
              <w:right w:val="double" w:sz="4" w:space="0" w:color="auto"/>
            </w:tcBorders>
            <w:shd w:val="clear" w:color="auto" w:fill="auto"/>
            <w:vAlign w:val="center"/>
          </w:tcPr>
          <w:p w:rsidR="00A77902" w:rsidRDefault="007B4160" w:rsidP="00FE1E05">
            <w:pPr>
              <w:pStyle w:val="142"/>
              <w:jc w:val="right"/>
            </w:pPr>
            <w:r>
              <w:rPr>
                <w:rFonts w:hint="eastAsia"/>
              </w:rPr>
              <w:t>0.009%</w:t>
            </w:r>
          </w:p>
        </w:tc>
        <w:tc>
          <w:tcPr>
            <w:tcW w:w="1420" w:type="dxa"/>
            <w:tcBorders>
              <w:left w:val="double" w:sz="4" w:space="0" w:color="auto"/>
              <w:right w:val="single" w:sz="12" w:space="0" w:color="auto"/>
              <w:tr2bl w:val="single" w:sz="4" w:space="0" w:color="auto"/>
            </w:tcBorders>
            <w:shd w:val="clear" w:color="auto" w:fill="auto"/>
            <w:vAlign w:val="center"/>
          </w:tcPr>
          <w:p w:rsidR="00A77902" w:rsidRDefault="00A77902" w:rsidP="00FE1E05">
            <w:pPr>
              <w:pStyle w:val="142"/>
              <w:jc w:val="right"/>
            </w:pPr>
          </w:p>
        </w:tc>
      </w:tr>
      <w:tr w:rsidR="00A77902" w:rsidTr="00651F6E">
        <w:trPr>
          <w:trHeight w:val="760"/>
        </w:trPr>
        <w:tc>
          <w:tcPr>
            <w:tcW w:w="1473" w:type="dxa"/>
            <w:vMerge w:val="restart"/>
            <w:tcBorders>
              <w:left w:val="single" w:sz="12" w:space="0" w:color="auto"/>
            </w:tcBorders>
            <w:shd w:val="clear" w:color="auto" w:fill="auto"/>
            <w:vAlign w:val="center"/>
          </w:tcPr>
          <w:p w:rsidR="008F3EAB" w:rsidRDefault="007B1330" w:rsidP="00FE1E05">
            <w:pPr>
              <w:pStyle w:val="142"/>
              <w:jc w:val="center"/>
            </w:pPr>
            <w:r>
              <w:rPr>
                <w:rFonts w:hint="eastAsia"/>
              </w:rPr>
              <w:t>兒</w:t>
            </w:r>
            <w:r w:rsidR="00FC024B">
              <w:rPr>
                <w:rFonts w:hint="eastAsia"/>
              </w:rPr>
              <w:t>少</w:t>
            </w:r>
            <w:r>
              <w:rPr>
                <w:rFonts w:hint="eastAsia"/>
              </w:rPr>
              <w:t>未來</w:t>
            </w:r>
          </w:p>
          <w:p w:rsidR="00A77902" w:rsidRDefault="007B1330" w:rsidP="008F3EAB">
            <w:pPr>
              <w:pStyle w:val="142"/>
              <w:jc w:val="center"/>
            </w:pPr>
            <w:r>
              <w:rPr>
                <w:rFonts w:hint="eastAsia"/>
              </w:rPr>
              <w:t>教育與發展帳戶存款率</w:t>
            </w:r>
          </w:p>
        </w:tc>
        <w:tc>
          <w:tcPr>
            <w:tcW w:w="903" w:type="dxa"/>
            <w:shd w:val="clear" w:color="auto" w:fill="auto"/>
            <w:vAlign w:val="center"/>
          </w:tcPr>
          <w:p w:rsidR="00A77902" w:rsidRPr="00476325" w:rsidRDefault="00A77902" w:rsidP="00FE1E05">
            <w:pPr>
              <w:pStyle w:val="142"/>
              <w:jc w:val="center"/>
            </w:pPr>
            <w:r>
              <w:rPr>
                <w:rFonts w:hint="eastAsia"/>
              </w:rPr>
              <w:t>目標值</w:t>
            </w:r>
          </w:p>
        </w:tc>
        <w:tc>
          <w:tcPr>
            <w:tcW w:w="1412" w:type="dxa"/>
            <w:shd w:val="clear" w:color="auto" w:fill="auto"/>
            <w:vAlign w:val="center"/>
          </w:tcPr>
          <w:p w:rsidR="00A77902" w:rsidRDefault="00CD4C14" w:rsidP="00FE1E05">
            <w:pPr>
              <w:pStyle w:val="142"/>
              <w:jc w:val="right"/>
            </w:pPr>
            <w:r>
              <w:rPr>
                <w:rFonts w:hint="eastAsia"/>
              </w:rPr>
              <w:t>82%</w:t>
            </w:r>
          </w:p>
        </w:tc>
        <w:tc>
          <w:tcPr>
            <w:tcW w:w="1419" w:type="dxa"/>
            <w:shd w:val="clear" w:color="auto" w:fill="auto"/>
            <w:vAlign w:val="center"/>
          </w:tcPr>
          <w:p w:rsidR="00A77902" w:rsidRDefault="00CD4C14" w:rsidP="00FE1E05">
            <w:pPr>
              <w:pStyle w:val="142"/>
              <w:jc w:val="right"/>
            </w:pPr>
            <w:r>
              <w:rPr>
                <w:rFonts w:hint="eastAsia"/>
              </w:rPr>
              <w:t>83%</w:t>
            </w:r>
          </w:p>
        </w:tc>
        <w:tc>
          <w:tcPr>
            <w:tcW w:w="1419" w:type="dxa"/>
            <w:tcBorders>
              <w:right w:val="double" w:sz="4" w:space="0" w:color="auto"/>
            </w:tcBorders>
            <w:shd w:val="clear" w:color="auto" w:fill="auto"/>
            <w:vAlign w:val="center"/>
          </w:tcPr>
          <w:p w:rsidR="00A77902" w:rsidRDefault="00CD4C14" w:rsidP="00FE1E05">
            <w:pPr>
              <w:pStyle w:val="142"/>
              <w:jc w:val="right"/>
            </w:pPr>
            <w:r>
              <w:rPr>
                <w:rFonts w:hint="eastAsia"/>
              </w:rPr>
              <w:t>84%</w:t>
            </w:r>
          </w:p>
        </w:tc>
        <w:tc>
          <w:tcPr>
            <w:tcW w:w="1420" w:type="dxa"/>
            <w:tcBorders>
              <w:left w:val="double" w:sz="4" w:space="0" w:color="auto"/>
              <w:right w:val="single" w:sz="12" w:space="0" w:color="auto"/>
            </w:tcBorders>
            <w:shd w:val="clear" w:color="auto" w:fill="auto"/>
            <w:vAlign w:val="center"/>
          </w:tcPr>
          <w:p w:rsidR="00A77902" w:rsidRDefault="00CD4C14" w:rsidP="00FE1E05">
            <w:pPr>
              <w:pStyle w:val="142"/>
              <w:jc w:val="right"/>
            </w:pPr>
            <w:r>
              <w:rPr>
                <w:rFonts w:hint="eastAsia"/>
              </w:rPr>
              <w:t>86%</w:t>
            </w:r>
          </w:p>
        </w:tc>
      </w:tr>
      <w:tr w:rsidR="00A77902" w:rsidTr="00651F6E">
        <w:trPr>
          <w:trHeight w:val="759"/>
        </w:trPr>
        <w:tc>
          <w:tcPr>
            <w:tcW w:w="1473" w:type="dxa"/>
            <w:vMerge/>
            <w:tcBorders>
              <w:left w:val="single" w:sz="12" w:space="0" w:color="auto"/>
            </w:tcBorders>
            <w:shd w:val="clear" w:color="auto" w:fill="auto"/>
            <w:vAlign w:val="center"/>
          </w:tcPr>
          <w:p w:rsidR="00A77902" w:rsidRDefault="00A77902" w:rsidP="00FE1E05">
            <w:pPr>
              <w:pStyle w:val="142"/>
              <w:jc w:val="center"/>
            </w:pPr>
          </w:p>
        </w:tc>
        <w:tc>
          <w:tcPr>
            <w:tcW w:w="903" w:type="dxa"/>
            <w:shd w:val="clear" w:color="auto" w:fill="auto"/>
            <w:vAlign w:val="center"/>
          </w:tcPr>
          <w:p w:rsidR="00A77902" w:rsidRDefault="00A77902" w:rsidP="00FE1E05">
            <w:pPr>
              <w:pStyle w:val="142"/>
              <w:jc w:val="center"/>
            </w:pPr>
            <w:r>
              <w:rPr>
                <w:rFonts w:hint="eastAsia"/>
              </w:rPr>
              <w:t>實際值</w:t>
            </w:r>
          </w:p>
        </w:tc>
        <w:tc>
          <w:tcPr>
            <w:tcW w:w="1412" w:type="dxa"/>
            <w:shd w:val="clear" w:color="auto" w:fill="auto"/>
            <w:vAlign w:val="center"/>
          </w:tcPr>
          <w:p w:rsidR="00A77902" w:rsidRDefault="00CD4C14" w:rsidP="00FE1E05">
            <w:pPr>
              <w:pStyle w:val="142"/>
              <w:jc w:val="right"/>
            </w:pPr>
            <w:r>
              <w:rPr>
                <w:rFonts w:hint="eastAsia"/>
              </w:rPr>
              <w:t>85%</w:t>
            </w:r>
          </w:p>
        </w:tc>
        <w:tc>
          <w:tcPr>
            <w:tcW w:w="1419" w:type="dxa"/>
            <w:shd w:val="clear" w:color="auto" w:fill="auto"/>
            <w:vAlign w:val="center"/>
          </w:tcPr>
          <w:p w:rsidR="00A77902" w:rsidRDefault="00CD4C14" w:rsidP="00FE1E05">
            <w:pPr>
              <w:pStyle w:val="142"/>
              <w:jc w:val="right"/>
            </w:pPr>
            <w:r>
              <w:rPr>
                <w:rFonts w:hint="eastAsia"/>
              </w:rPr>
              <w:t>86%</w:t>
            </w:r>
          </w:p>
        </w:tc>
        <w:tc>
          <w:tcPr>
            <w:tcW w:w="1419" w:type="dxa"/>
            <w:tcBorders>
              <w:right w:val="double" w:sz="4" w:space="0" w:color="auto"/>
            </w:tcBorders>
            <w:shd w:val="clear" w:color="auto" w:fill="auto"/>
            <w:vAlign w:val="center"/>
          </w:tcPr>
          <w:p w:rsidR="00A77902" w:rsidRDefault="00CD4C14" w:rsidP="00FE1E05">
            <w:pPr>
              <w:pStyle w:val="142"/>
              <w:jc w:val="right"/>
            </w:pPr>
            <w:r>
              <w:rPr>
                <w:rFonts w:hint="eastAsia"/>
              </w:rPr>
              <w:t>88%</w:t>
            </w:r>
          </w:p>
        </w:tc>
        <w:tc>
          <w:tcPr>
            <w:tcW w:w="1420" w:type="dxa"/>
            <w:tcBorders>
              <w:left w:val="double" w:sz="4" w:space="0" w:color="auto"/>
              <w:right w:val="single" w:sz="12" w:space="0" w:color="auto"/>
              <w:tr2bl w:val="single" w:sz="4" w:space="0" w:color="auto"/>
            </w:tcBorders>
            <w:shd w:val="clear" w:color="auto" w:fill="auto"/>
            <w:vAlign w:val="center"/>
          </w:tcPr>
          <w:p w:rsidR="00A77902" w:rsidRDefault="00A77902" w:rsidP="00FE1E05">
            <w:pPr>
              <w:pStyle w:val="142"/>
              <w:jc w:val="right"/>
            </w:pPr>
          </w:p>
        </w:tc>
      </w:tr>
      <w:tr w:rsidR="00A77902" w:rsidTr="00651F6E">
        <w:trPr>
          <w:trHeight w:val="760"/>
        </w:trPr>
        <w:tc>
          <w:tcPr>
            <w:tcW w:w="1473" w:type="dxa"/>
            <w:vMerge w:val="restart"/>
            <w:tcBorders>
              <w:left w:val="single" w:sz="12" w:space="0" w:color="auto"/>
            </w:tcBorders>
            <w:shd w:val="clear" w:color="auto" w:fill="auto"/>
            <w:vAlign w:val="center"/>
          </w:tcPr>
          <w:p w:rsidR="00A77902" w:rsidRDefault="00530EB2" w:rsidP="008F3EAB">
            <w:pPr>
              <w:pStyle w:val="142"/>
              <w:jc w:val="center"/>
            </w:pPr>
            <w:r w:rsidRPr="00530EB2">
              <w:rPr>
                <w:rFonts w:hint="eastAsia"/>
              </w:rPr>
              <w:t>社工人員結合就</w:t>
            </w:r>
            <w:r w:rsidR="00C40E54" w:rsidRPr="00C40E54">
              <w:rPr>
                <w:rFonts w:hint="eastAsia"/>
              </w:rPr>
              <w:t>業服務人員提供就業條件相對不利人口群之服務比率</w:t>
            </w:r>
          </w:p>
        </w:tc>
        <w:tc>
          <w:tcPr>
            <w:tcW w:w="903" w:type="dxa"/>
            <w:shd w:val="clear" w:color="auto" w:fill="auto"/>
            <w:vAlign w:val="center"/>
          </w:tcPr>
          <w:p w:rsidR="00A77902" w:rsidRPr="00476325" w:rsidRDefault="00A77902" w:rsidP="00FE1E05">
            <w:pPr>
              <w:pStyle w:val="142"/>
              <w:jc w:val="center"/>
            </w:pPr>
            <w:r>
              <w:rPr>
                <w:rFonts w:hint="eastAsia"/>
              </w:rPr>
              <w:t>目標值</w:t>
            </w:r>
          </w:p>
        </w:tc>
        <w:tc>
          <w:tcPr>
            <w:tcW w:w="1412" w:type="dxa"/>
            <w:shd w:val="clear" w:color="auto" w:fill="auto"/>
            <w:vAlign w:val="center"/>
          </w:tcPr>
          <w:p w:rsidR="00A77902" w:rsidRDefault="00335C76" w:rsidP="00FE1E05">
            <w:pPr>
              <w:pStyle w:val="142"/>
              <w:jc w:val="right"/>
            </w:pPr>
            <w:r>
              <w:rPr>
                <w:rFonts w:hint="eastAsia"/>
              </w:rPr>
              <w:t>65%</w:t>
            </w:r>
          </w:p>
        </w:tc>
        <w:tc>
          <w:tcPr>
            <w:tcW w:w="1419" w:type="dxa"/>
            <w:shd w:val="clear" w:color="auto" w:fill="auto"/>
            <w:vAlign w:val="center"/>
          </w:tcPr>
          <w:p w:rsidR="00A77902" w:rsidRDefault="00335C76" w:rsidP="00FE1E05">
            <w:pPr>
              <w:pStyle w:val="142"/>
              <w:jc w:val="right"/>
            </w:pPr>
            <w:r>
              <w:rPr>
                <w:rFonts w:hint="eastAsia"/>
              </w:rPr>
              <w:t>70%</w:t>
            </w:r>
          </w:p>
        </w:tc>
        <w:tc>
          <w:tcPr>
            <w:tcW w:w="1419" w:type="dxa"/>
            <w:tcBorders>
              <w:right w:val="double" w:sz="4" w:space="0" w:color="auto"/>
            </w:tcBorders>
            <w:shd w:val="clear" w:color="auto" w:fill="auto"/>
            <w:vAlign w:val="center"/>
          </w:tcPr>
          <w:p w:rsidR="00A77902" w:rsidRDefault="00335C76" w:rsidP="00FE1E05">
            <w:pPr>
              <w:pStyle w:val="142"/>
              <w:jc w:val="right"/>
            </w:pPr>
            <w:r>
              <w:rPr>
                <w:rFonts w:hint="eastAsia"/>
              </w:rPr>
              <w:t>75%</w:t>
            </w:r>
          </w:p>
        </w:tc>
        <w:tc>
          <w:tcPr>
            <w:tcW w:w="1420" w:type="dxa"/>
            <w:tcBorders>
              <w:left w:val="double" w:sz="4" w:space="0" w:color="auto"/>
              <w:right w:val="single" w:sz="12" w:space="0" w:color="auto"/>
            </w:tcBorders>
            <w:shd w:val="clear" w:color="auto" w:fill="auto"/>
            <w:vAlign w:val="center"/>
          </w:tcPr>
          <w:p w:rsidR="00A77902" w:rsidRDefault="00335C76" w:rsidP="00FE1E05">
            <w:pPr>
              <w:pStyle w:val="142"/>
              <w:jc w:val="right"/>
            </w:pPr>
            <w:r>
              <w:rPr>
                <w:rFonts w:hint="eastAsia"/>
              </w:rPr>
              <w:t>服務比率每年增加1%</w:t>
            </w:r>
          </w:p>
        </w:tc>
      </w:tr>
      <w:tr w:rsidR="00A77902" w:rsidTr="00651F6E">
        <w:trPr>
          <w:trHeight w:val="759"/>
        </w:trPr>
        <w:tc>
          <w:tcPr>
            <w:tcW w:w="1473" w:type="dxa"/>
            <w:vMerge/>
            <w:tcBorders>
              <w:left w:val="single" w:sz="12" w:space="0" w:color="auto"/>
            </w:tcBorders>
            <w:shd w:val="clear" w:color="auto" w:fill="auto"/>
            <w:vAlign w:val="center"/>
          </w:tcPr>
          <w:p w:rsidR="00A77902" w:rsidRDefault="00A77902" w:rsidP="00FE1E05">
            <w:pPr>
              <w:pStyle w:val="142"/>
              <w:jc w:val="center"/>
            </w:pPr>
          </w:p>
        </w:tc>
        <w:tc>
          <w:tcPr>
            <w:tcW w:w="903" w:type="dxa"/>
            <w:shd w:val="clear" w:color="auto" w:fill="auto"/>
            <w:vAlign w:val="center"/>
          </w:tcPr>
          <w:p w:rsidR="00A77902" w:rsidRDefault="00A77902" w:rsidP="00FE1E05">
            <w:pPr>
              <w:pStyle w:val="142"/>
              <w:jc w:val="center"/>
            </w:pPr>
            <w:r>
              <w:rPr>
                <w:rFonts w:hint="eastAsia"/>
              </w:rPr>
              <w:t>實際值</w:t>
            </w:r>
          </w:p>
        </w:tc>
        <w:tc>
          <w:tcPr>
            <w:tcW w:w="1412" w:type="dxa"/>
            <w:shd w:val="clear" w:color="auto" w:fill="auto"/>
            <w:vAlign w:val="center"/>
          </w:tcPr>
          <w:p w:rsidR="00A77902" w:rsidRDefault="00335C76" w:rsidP="00FE1E05">
            <w:pPr>
              <w:pStyle w:val="142"/>
              <w:jc w:val="right"/>
            </w:pPr>
            <w:r>
              <w:rPr>
                <w:rFonts w:hint="eastAsia"/>
              </w:rPr>
              <w:t>84.6%</w:t>
            </w:r>
          </w:p>
        </w:tc>
        <w:tc>
          <w:tcPr>
            <w:tcW w:w="1419" w:type="dxa"/>
            <w:shd w:val="clear" w:color="auto" w:fill="auto"/>
            <w:vAlign w:val="center"/>
          </w:tcPr>
          <w:p w:rsidR="00A77902" w:rsidRDefault="00335C76" w:rsidP="00FE1E05">
            <w:pPr>
              <w:pStyle w:val="142"/>
              <w:jc w:val="right"/>
            </w:pPr>
            <w:r>
              <w:rPr>
                <w:rFonts w:hint="eastAsia"/>
              </w:rPr>
              <w:t>90.8%</w:t>
            </w:r>
          </w:p>
        </w:tc>
        <w:tc>
          <w:tcPr>
            <w:tcW w:w="1419" w:type="dxa"/>
            <w:tcBorders>
              <w:right w:val="double" w:sz="4" w:space="0" w:color="auto"/>
            </w:tcBorders>
            <w:shd w:val="clear" w:color="auto" w:fill="auto"/>
            <w:vAlign w:val="center"/>
          </w:tcPr>
          <w:p w:rsidR="00A77902" w:rsidRDefault="00335C76" w:rsidP="00FE1E05">
            <w:pPr>
              <w:pStyle w:val="142"/>
              <w:jc w:val="right"/>
            </w:pPr>
            <w:r>
              <w:rPr>
                <w:rFonts w:hint="eastAsia"/>
              </w:rPr>
              <w:t>94.7%</w:t>
            </w:r>
          </w:p>
        </w:tc>
        <w:tc>
          <w:tcPr>
            <w:tcW w:w="1420" w:type="dxa"/>
            <w:tcBorders>
              <w:left w:val="double" w:sz="4" w:space="0" w:color="auto"/>
              <w:right w:val="single" w:sz="12" w:space="0" w:color="auto"/>
              <w:tr2bl w:val="single" w:sz="4" w:space="0" w:color="auto"/>
            </w:tcBorders>
            <w:shd w:val="clear" w:color="auto" w:fill="auto"/>
            <w:vAlign w:val="center"/>
          </w:tcPr>
          <w:p w:rsidR="00A77902" w:rsidRDefault="00A77902" w:rsidP="00FE1E05">
            <w:pPr>
              <w:pStyle w:val="142"/>
              <w:jc w:val="right"/>
            </w:pPr>
          </w:p>
        </w:tc>
      </w:tr>
      <w:tr w:rsidR="00DE3519" w:rsidTr="00651F6E">
        <w:trPr>
          <w:trHeight w:val="760"/>
        </w:trPr>
        <w:tc>
          <w:tcPr>
            <w:tcW w:w="1473" w:type="dxa"/>
            <w:vMerge w:val="restart"/>
            <w:tcBorders>
              <w:left w:val="single" w:sz="12" w:space="0" w:color="auto"/>
            </w:tcBorders>
            <w:shd w:val="clear" w:color="auto" w:fill="auto"/>
            <w:vAlign w:val="center"/>
          </w:tcPr>
          <w:p w:rsidR="00DE3519" w:rsidRDefault="00DE3519" w:rsidP="008F3EAB">
            <w:pPr>
              <w:pStyle w:val="142"/>
              <w:jc w:val="center"/>
            </w:pPr>
            <w:r>
              <w:rPr>
                <w:rFonts w:hint="eastAsia"/>
              </w:rPr>
              <w:t>精神障礙者協作模式</w:t>
            </w:r>
          </w:p>
          <w:p w:rsidR="00DE3519" w:rsidRDefault="00DE3519" w:rsidP="008F3EAB">
            <w:pPr>
              <w:pStyle w:val="142"/>
              <w:jc w:val="center"/>
            </w:pPr>
            <w:r>
              <w:rPr>
                <w:rFonts w:hint="eastAsia"/>
              </w:rPr>
              <w:t>服務據點</w:t>
            </w:r>
          </w:p>
          <w:p w:rsidR="00DE3519" w:rsidRPr="00FF556F" w:rsidRDefault="00DE3519" w:rsidP="008F3EAB">
            <w:pPr>
              <w:pStyle w:val="142"/>
              <w:jc w:val="center"/>
              <w:rPr>
                <w:rFonts w:hint="eastAsia"/>
              </w:rPr>
            </w:pPr>
            <w:r>
              <w:rPr>
                <w:rFonts w:hint="eastAsia"/>
              </w:rPr>
              <w:t>設置數</w:t>
            </w:r>
          </w:p>
        </w:tc>
        <w:tc>
          <w:tcPr>
            <w:tcW w:w="903" w:type="dxa"/>
            <w:shd w:val="clear" w:color="auto" w:fill="auto"/>
            <w:vAlign w:val="center"/>
          </w:tcPr>
          <w:p w:rsidR="00DE3519" w:rsidRPr="00476325" w:rsidRDefault="00DE3519" w:rsidP="008F3EAB">
            <w:pPr>
              <w:pStyle w:val="142"/>
              <w:jc w:val="center"/>
            </w:pPr>
            <w:r>
              <w:rPr>
                <w:rFonts w:hint="eastAsia"/>
              </w:rPr>
              <w:t>目標值</w:t>
            </w:r>
          </w:p>
        </w:tc>
        <w:tc>
          <w:tcPr>
            <w:tcW w:w="1412" w:type="dxa"/>
            <w:shd w:val="clear" w:color="auto" w:fill="auto"/>
            <w:vAlign w:val="center"/>
          </w:tcPr>
          <w:p w:rsidR="00DE3519" w:rsidRDefault="00DE3519" w:rsidP="008F3EAB">
            <w:pPr>
              <w:pStyle w:val="142"/>
              <w:jc w:val="right"/>
              <w:rPr>
                <w:rFonts w:hint="eastAsia"/>
              </w:rPr>
            </w:pPr>
            <w:r>
              <w:rPr>
                <w:rFonts w:hint="eastAsia"/>
              </w:rPr>
              <w:t>23</w:t>
            </w:r>
          </w:p>
        </w:tc>
        <w:tc>
          <w:tcPr>
            <w:tcW w:w="1419" w:type="dxa"/>
            <w:shd w:val="clear" w:color="auto" w:fill="auto"/>
            <w:vAlign w:val="center"/>
          </w:tcPr>
          <w:p w:rsidR="00DE3519" w:rsidRDefault="00DE3519" w:rsidP="008F3EAB">
            <w:pPr>
              <w:pStyle w:val="142"/>
              <w:jc w:val="right"/>
              <w:rPr>
                <w:rFonts w:hint="eastAsia"/>
              </w:rPr>
            </w:pPr>
            <w:r>
              <w:rPr>
                <w:rFonts w:hint="eastAsia"/>
              </w:rPr>
              <w:t>31</w:t>
            </w:r>
          </w:p>
        </w:tc>
        <w:tc>
          <w:tcPr>
            <w:tcW w:w="1419" w:type="dxa"/>
            <w:tcBorders>
              <w:right w:val="double" w:sz="4" w:space="0" w:color="auto"/>
            </w:tcBorders>
            <w:shd w:val="clear" w:color="auto" w:fill="auto"/>
            <w:vAlign w:val="center"/>
          </w:tcPr>
          <w:p w:rsidR="00DE3519" w:rsidRDefault="00DE3519" w:rsidP="008F3EAB">
            <w:pPr>
              <w:pStyle w:val="142"/>
              <w:jc w:val="right"/>
              <w:rPr>
                <w:rFonts w:hint="eastAsia"/>
              </w:rPr>
            </w:pPr>
            <w:r>
              <w:rPr>
                <w:rFonts w:hint="eastAsia"/>
              </w:rPr>
              <w:t>42</w:t>
            </w:r>
          </w:p>
        </w:tc>
        <w:tc>
          <w:tcPr>
            <w:tcW w:w="1420" w:type="dxa"/>
            <w:tcBorders>
              <w:left w:val="double" w:sz="4" w:space="0" w:color="auto"/>
              <w:right w:val="single" w:sz="12" w:space="0" w:color="auto"/>
            </w:tcBorders>
            <w:shd w:val="clear" w:color="auto" w:fill="auto"/>
            <w:vAlign w:val="center"/>
          </w:tcPr>
          <w:p w:rsidR="00DE3519" w:rsidRDefault="00DE3519" w:rsidP="008F3EAB">
            <w:pPr>
              <w:pStyle w:val="142"/>
              <w:jc w:val="right"/>
              <w:rPr>
                <w:rFonts w:hint="eastAsia"/>
              </w:rPr>
            </w:pPr>
            <w:r>
              <w:rPr>
                <w:rFonts w:hint="eastAsia"/>
              </w:rPr>
              <w:t>62</w:t>
            </w:r>
          </w:p>
        </w:tc>
      </w:tr>
      <w:tr w:rsidR="00DE3519" w:rsidTr="00651F6E">
        <w:trPr>
          <w:trHeight w:val="760"/>
        </w:trPr>
        <w:tc>
          <w:tcPr>
            <w:tcW w:w="1473" w:type="dxa"/>
            <w:vMerge/>
            <w:tcBorders>
              <w:left w:val="single" w:sz="12" w:space="0" w:color="auto"/>
            </w:tcBorders>
            <w:shd w:val="clear" w:color="auto" w:fill="auto"/>
            <w:vAlign w:val="center"/>
          </w:tcPr>
          <w:p w:rsidR="00DE3519" w:rsidRPr="00FF556F" w:rsidRDefault="00DE3519" w:rsidP="008F3EAB">
            <w:pPr>
              <w:pStyle w:val="142"/>
              <w:jc w:val="center"/>
              <w:rPr>
                <w:rFonts w:hint="eastAsia"/>
              </w:rPr>
            </w:pPr>
          </w:p>
        </w:tc>
        <w:tc>
          <w:tcPr>
            <w:tcW w:w="903" w:type="dxa"/>
            <w:tcBorders>
              <w:bottom w:val="single" w:sz="4" w:space="0" w:color="auto"/>
            </w:tcBorders>
            <w:shd w:val="clear" w:color="auto" w:fill="auto"/>
            <w:vAlign w:val="center"/>
          </w:tcPr>
          <w:p w:rsidR="00DE3519" w:rsidRDefault="00DE3519" w:rsidP="008F3EAB">
            <w:pPr>
              <w:pStyle w:val="142"/>
              <w:jc w:val="center"/>
            </w:pPr>
            <w:r>
              <w:rPr>
                <w:rFonts w:hint="eastAsia"/>
              </w:rPr>
              <w:t>實際值</w:t>
            </w:r>
          </w:p>
        </w:tc>
        <w:tc>
          <w:tcPr>
            <w:tcW w:w="1412" w:type="dxa"/>
            <w:shd w:val="clear" w:color="auto" w:fill="auto"/>
            <w:vAlign w:val="center"/>
          </w:tcPr>
          <w:p w:rsidR="00DE3519" w:rsidRDefault="00DE3519" w:rsidP="008F3EAB">
            <w:pPr>
              <w:pStyle w:val="142"/>
              <w:jc w:val="right"/>
              <w:rPr>
                <w:rFonts w:hint="eastAsia"/>
              </w:rPr>
            </w:pPr>
            <w:r>
              <w:rPr>
                <w:rFonts w:hint="eastAsia"/>
              </w:rPr>
              <w:t>28</w:t>
            </w:r>
          </w:p>
        </w:tc>
        <w:tc>
          <w:tcPr>
            <w:tcW w:w="1419" w:type="dxa"/>
            <w:shd w:val="clear" w:color="auto" w:fill="auto"/>
            <w:vAlign w:val="center"/>
          </w:tcPr>
          <w:p w:rsidR="00DE3519" w:rsidRDefault="00DE3519" w:rsidP="008F3EAB">
            <w:pPr>
              <w:pStyle w:val="142"/>
              <w:jc w:val="right"/>
              <w:rPr>
                <w:rFonts w:hint="eastAsia"/>
              </w:rPr>
            </w:pPr>
            <w:r>
              <w:rPr>
                <w:rFonts w:hint="eastAsia"/>
              </w:rPr>
              <w:t>36</w:t>
            </w:r>
          </w:p>
        </w:tc>
        <w:tc>
          <w:tcPr>
            <w:tcW w:w="1419" w:type="dxa"/>
            <w:tcBorders>
              <w:right w:val="double" w:sz="4" w:space="0" w:color="auto"/>
            </w:tcBorders>
            <w:shd w:val="clear" w:color="auto" w:fill="auto"/>
            <w:vAlign w:val="center"/>
          </w:tcPr>
          <w:p w:rsidR="00DE3519" w:rsidRDefault="00DE3519" w:rsidP="008F3EAB">
            <w:pPr>
              <w:pStyle w:val="142"/>
              <w:jc w:val="right"/>
              <w:rPr>
                <w:rFonts w:hint="eastAsia"/>
              </w:rPr>
            </w:pPr>
            <w:r>
              <w:rPr>
                <w:rFonts w:hint="eastAsia"/>
              </w:rPr>
              <w:t>45</w:t>
            </w:r>
          </w:p>
        </w:tc>
        <w:tc>
          <w:tcPr>
            <w:tcW w:w="1420" w:type="dxa"/>
            <w:tcBorders>
              <w:left w:val="double" w:sz="4" w:space="0" w:color="auto"/>
              <w:right w:val="single" w:sz="12" w:space="0" w:color="auto"/>
              <w:tr2bl w:val="single" w:sz="4" w:space="0" w:color="auto"/>
            </w:tcBorders>
            <w:shd w:val="clear" w:color="auto" w:fill="auto"/>
            <w:vAlign w:val="center"/>
          </w:tcPr>
          <w:p w:rsidR="00DE3519" w:rsidRDefault="00DE3519" w:rsidP="008F3EAB">
            <w:pPr>
              <w:pStyle w:val="142"/>
              <w:jc w:val="right"/>
              <w:rPr>
                <w:rFonts w:hint="eastAsia"/>
              </w:rPr>
            </w:pPr>
          </w:p>
        </w:tc>
      </w:tr>
      <w:tr w:rsidR="00A77902" w:rsidTr="00651F6E">
        <w:trPr>
          <w:trHeight w:val="760"/>
        </w:trPr>
        <w:tc>
          <w:tcPr>
            <w:tcW w:w="1473" w:type="dxa"/>
            <w:vMerge w:val="restart"/>
            <w:tcBorders>
              <w:left w:val="single" w:sz="12" w:space="0" w:color="auto"/>
            </w:tcBorders>
            <w:shd w:val="clear" w:color="auto" w:fill="auto"/>
            <w:vAlign w:val="center"/>
          </w:tcPr>
          <w:p w:rsidR="00A82491" w:rsidRDefault="00FF556F" w:rsidP="00FE1E05">
            <w:pPr>
              <w:pStyle w:val="142"/>
              <w:jc w:val="center"/>
            </w:pPr>
            <w:r w:rsidRPr="00FF556F">
              <w:rPr>
                <w:rFonts w:hint="eastAsia"/>
              </w:rPr>
              <w:t>藥癮個案</w:t>
            </w:r>
          </w:p>
          <w:p w:rsidR="00A82491" w:rsidRDefault="00FF556F" w:rsidP="00FE1E05">
            <w:pPr>
              <w:pStyle w:val="142"/>
              <w:jc w:val="center"/>
            </w:pPr>
            <w:r w:rsidRPr="00FF556F">
              <w:rPr>
                <w:rFonts w:hint="eastAsia"/>
              </w:rPr>
              <w:t>管理服務</w:t>
            </w:r>
          </w:p>
          <w:p w:rsidR="00A77902" w:rsidRDefault="00FF556F" w:rsidP="00FE1E05">
            <w:pPr>
              <w:pStyle w:val="142"/>
              <w:jc w:val="center"/>
            </w:pPr>
            <w:r w:rsidRPr="00FF556F">
              <w:rPr>
                <w:rFonts w:hint="eastAsia"/>
              </w:rPr>
              <w:t>涵蓋率</w:t>
            </w:r>
          </w:p>
        </w:tc>
        <w:tc>
          <w:tcPr>
            <w:tcW w:w="903" w:type="dxa"/>
            <w:shd w:val="clear" w:color="auto" w:fill="auto"/>
            <w:vAlign w:val="center"/>
          </w:tcPr>
          <w:p w:rsidR="00A77902" w:rsidRPr="00476325" w:rsidRDefault="00A77902" w:rsidP="00FE1E05">
            <w:pPr>
              <w:pStyle w:val="142"/>
              <w:jc w:val="center"/>
            </w:pPr>
            <w:r>
              <w:rPr>
                <w:rFonts w:hint="eastAsia"/>
              </w:rPr>
              <w:t>目標值</w:t>
            </w:r>
          </w:p>
        </w:tc>
        <w:tc>
          <w:tcPr>
            <w:tcW w:w="1412" w:type="dxa"/>
            <w:shd w:val="clear" w:color="auto" w:fill="auto"/>
            <w:vAlign w:val="center"/>
          </w:tcPr>
          <w:p w:rsidR="00A77902" w:rsidRDefault="0061442E" w:rsidP="00FE1E05">
            <w:pPr>
              <w:pStyle w:val="142"/>
              <w:jc w:val="right"/>
            </w:pPr>
            <w:r>
              <w:rPr>
                <w:rFonts w:hint="eastAsia"/>
              </w:rPr>
              <w:t>85%</w:t>
            </w:r>
          </w:p>
        </w:tc>
        <w:tc>
          <w:tcPr>
            <w:tcW w:w="1419" w:type="dxa"/>
            <w:shd w:val="clear" w:color="auto" w:fill="auto"/>
            <w:vAlign w:val="center"/>
          </w:tcPr>
          <w:p w:rsidR="00A77902" w:rsidRDefault="0061442E" w:rsidP="00FE1E05">
            <w:pPr>
              <w:pStyle w:val="142"/>
              <w:jc w:val="right"/>
            </w:pPr>
            <w:r>
              <w:rPr>
                <w:rFonts w:hint="eastAsia"/>
              </w:rPr>
              <w:t>90%</w:t>
            </w:r>
          </w:p>
        </w:tc>
        <w:tc>
          <w:tcPr>
            <w:tcW w:w="1419" w:type="dxa"/>
            <w:tcBorders>
              <w:right w:val="double" w:sz="4" w:space="0" w:color="auto"/>
            </w:tcBorders>
            <w:shd w:val="clear" w:color="auto" w:fill="auto"/>
            <w:vAlign w:val="center"/>
          </w:tcPr>
          <w:p w:rsidR="00A77902" w:rsidRDefault="0061442E" w:rsidP="00FE1E05">
            <w:pPr>
              <w:pStyle w:val="142"/>
              <w:jc w:val="right"/>
            </w:pPr>
            <w:r>
              <w:rPr>
                <w:rFonts w:hint="eastAsia"/>
              </w:rPr>
              <w:t>95%</w:t>
            </w:r>
          </w:p>
        </w:tc>
        <w:tc>
          <w:tcPr>
            <w:tcW w:w="1420" w:type="dxa"/>
            <w:tcBorders>
              <w:left w:val="double" w:sz="4" w:space="0" w:color="auto"/>
              <w:right w:val="single" w:sz="12" w:space="0" w:color="auto"/>
            </w:tcBorders>
            <w:shd w:val="clear" w:color="auto" w:fill="auto"/>
            <w:vAlign w:val="center"/>
          </w:tcPr>
          <w:p w:rsidR="00A77902" w:rsidRDefault="00C31E5B" w:rsidP="00FE1E05">
            <w:pPr>
              <w:pStyle w:val="142"/>
              <w:jc w:val="right"/>
            </w:pPr>
            <w:r>
              <w:rPr>
                <w:rFonts w:hint="eastAsia"/>
              </w:rPr>
              <w:t>100%</w:t>
            </w:r>
          </w:p>
        </w:tc>
      </w:tr>
      <w:tr w:rsidR="00A77902" w:rsidTr="00651F6E">
        <w:trPr>
          <w:trHeight w:val="759"/>
        </w:trPr>
        <w:tc>
          <w:tcPr>
            <w:tcW w:w="1473" w:type="dxa"/>
            <w:vMerge/>
            <w:tcBorders>
              <w:left w:val="single" w:sz="12" w:space="0" w:color="auto"/>
              <w:bottom w:val="single" w:sz="12" w:space="0" w:color="auto"/>
            </w:tcBorders>
            <w:shd w:val="clear" w:color="auto" w:fill="auto"/>
            <w:vAlign w:val="center"/>
          </w:tcPr>
          <w:p w:rsidR="00A77902" w:rsidRDefault="00A77902" w:rsidP="00FE1E05">
            <w:pPr>
              <w:pStyle w:val="142"/>
              <w:jc w:val="center"/>
            </w:pPr>
          </w:p>
        </w:tc>
        <w:tc>
          <w:tcPr>
            <w:tcW w:w="903" w:type="dxa"/>
            <w:tcBorders>
              <w:bottom w:val="single" w:sz="12" w:space="0" w:color="auto"/>
            </w:tcBorders>
            <w:shd w:val="clear" w:color="auto" w:fill="auto"/>
            <w:vAlign w:val="center"/>
          </w:tcPr>
          <w:p w:rsidR="00A77902" w:rsidRDefault="00A77902" w:rsidP="00FE1E05">
            <w:pPr>
              <w:pStyle w:val="142"/>
              <w:jc w:val="center"/>
            </w:pPr>
            <w:r>
              <w:rPr>
                <w:rFonts w:hint="eastAsia"/>
              </w:rPr>
              <w:t>實際值</w:t>
            </w:r>
          </w:p>
        </w:tc>
        <w:tc>
          <w:tcPr>
            <w:tcW w:w="1412" w:type="dxa"/>
            <w:tcBorders>
              <w:bottom w:val="single" w:sz="12" w:space="0" w:color="auto"/>
            </w:tcBorders>
            <w:shd w:val="clear" w:color="auto" w:fill="auto"/>
            <w:vAlign w:val="center"/>
          </w:tcPr>
          <w:p w:rsidR="00A77902" w:rsidRDefault="0061442E" w:rsidP="00FE1E05">
            <w:pPr>
              <w:pStyle w:val="142"/>
              <w:jc w:val="right"/>
            </w:pPr>
            <w:r>
              <w:rPr>
                <w:rFonts w:hint="eastAsia"/>
              </w:rPr>
              <w:t>99.1%</w:t>
            </w:r>
          </w:p>
        </w:tc>
        <w:tc>
          <w:tcPr>
            <w:tcW w:w="1419" w:type="dxa"/>
            <w:tcBorders>
              <w:bottom w:val="single" w:sz="12" w:space="0" w:color="auto"/>
            </w:tcBorders>
            <w:shd w:val="clear" w:color="auto" w:fill="auto"/>
            <w:vAlign w:val="center"/>
          </w:tcPr>
          <w:p w:rsidR="00A77902" w:rsidRDefault="0061442E" w:rsidP="00FE1E05">
            <w:pPr>
              <w:pStyle w:val="142"/>
              <w:jc w:val="right"/>
            </w:pPr>
            <w:r>
              <w:rPr>
                <w:rFonts w:hint="eastAsia"/>
              </w:rPr>
              <w:t>98.2%</w:t>
            </w:r>
          </w:p>
        </w:tc>
        <w:tc>
          <w:tcPr>
            <w:tcW w:w="1419" w:type="dxa"/>
            <w:tcBorders>
              <w:bottom w:val="single" w:sz="12" w:space="0" w:color="auto"/>
              <w:right w:val="double" w:sz="4" w:space="0" w:color="auto"/>
            </w:tcBorders>
            <w:shd w:val="clear" w:color="auto" w:fill="auto"/>
            <w:vAlign w:val="center"/>
          </w:tcPr>
          <w:p w:rsidR="00A77902" w:rsidRDefault="009942AC" w:rsidP="00FE1E05">
            <w:pPr>
              <w:pStyle w:val="142"/>
              <w:jc w:val="right"/>
            </w:pPr>
            <w:r>
              <w:rPr>
                <w:rFonts w:hint="eastAsia"/>
              </w:rPr>
              <w:t>98%</w:t>
            </w:r>
          </w:p>
        </w:tc>
        <w:tc>
          <w:tcPr>
            <w:tcW w:w="1420" w:type="dxa"/>
            <w:tcBorders>
              <w:left w:val="double" w:sz="4" w:space="0" w:color="auto"/>
              <w:bottom w:val="single" w:sz="12" w:space="0" w:color="auto"/>
              <w:right w:val="single" w:sz="12" w:space="0" w:color="auto"/>
              <w:tr2bl w:val="single" w:sz="4" w:space="0" w:color="auto"/>
            </w:tcBorders>
            <w:shd w:val="clear" w:color="auto" w:fill="auto"/>
            <w:vAlign w:val="center"/>
          </w:tcPr>
          <w:p w:rsidR="00A77902" w:rsidRDefault="00A77902" w:rsidP="00FE1E05">
            <w:pPr>
              <w:pStyle w:val="142"/>
              <w:jc w:val="right"/>
            </w:pPr>
          </w:p>
        </w:tc>
      </w:tr>
    </w:tbl>
    <w:p w:rsidR="005F3220" w:rsidRPr="00E7775D" w:rsidRDefault="005F3220" w:rsidP="005F3220">
      <w:pPr>
        <w:pStyle w:val="142"/>
        <w:ind w:left="1216" w:hangingChars="500" w:hanging="1216"/>
        <w:jc w:val="both"/>
        <w:rPr>
          <w:rFonts w:hAnsi="標楷體"/>
        </w:rPr>
      </w:pPr>
      <w:r>
        <w:rPr>
          <w:rFonts w:hAnsi="標楷體" w:hint="eastAsia"/>
        </w:rPr>
        <w:t xml:space="preserve">   </w:t>
      </w:r>
      <w:r w:rsidRPr="00E7775D">
        <w:rPr>
          <w:rFonts w:hAnsi="標楷體"/>
        </w:rPr>
        <w:t>資料來源</w:t>
      </w:r>
      <w:r w:rsidRPr="00E7775D">
        <w:rPr>
          <w:rFonts w:hAnsi="標楷體" w:hint="eastAsia"/>
        </w:rPr>
        <w:t>：</w:t>
      </w:r>
      <w:r w:rsidR="008F3EAB">
        <w:rPr>
          <w:rFonts w:hAnsi="標楷體" w:hint="eastAsia"/>
        </w:rPr>
        <w:t>衛福部與社家署提供、</w:t>
      </w:r>
      <w:r>
        <w:rPr>
          <w:rFonts w:hAnsi="標楷體" w:hint="eastAsia"/>
        </w:rPr>
        <w:t>「社安網2.0」計畫(草案)</w:t>
      </w:r>
      <w:r w:rsidRPr="00E7775D">
        <w:rPr>
          <w:rFonts w:hAnsi="標楷體" w:hint="eastAsia"/>
        </w:rPr>
        <w:t>，本中心彙整。</w:t>
      </w:r>
    </w:p>
    <w:p w:rsidR="00464E2D" w:rsidRPr="00DD366B" w:rsidRDefault="00464E2D" w:rsidP="00464E2D">
      <w:pPr>
        <w:ind w:left="849" w:hangingChars="100" w:hanging="283"/>
        <w:rPr>
          <w:rFonts w:hint="eastAsia"/>
          <w:b/>
        </w:rPr>
      </w:pPr>
      <w:r w:rsidRPr="00DD366B">
        <w:rPr>
          <w:rFonts w:hint="eastAsia"/>
          <w:b/>
        </w:rPr>
        <w:t>(</w:t>
      </w:r>
      <w:r>
        <w:rPr>
          <w:rFonts w:hint="eastAsia"/>
          <w:b/>
        </w:rPr>
        <w:t>二</w:t>
      </w:r>
      <w:r w:rsidRPr="00DD366B">
        <w:rPr>
          <w:rFonts w:hint="eastAsia"/>
          <w:b/>
        </w:rPr>
        <w:t>)</w:t>
      </w:r>
      <w:r w:rsidR="00C25DDC">
        <w:rPr>
          <w:rFonts w:hint="eastAsia"/>
          <w:b/>
        </w:rPr>
        <w:t>111</w:t>
      </w:r>
      <w:r w:rsidR="00B61DD4">
        <w:rPr>
          <w:rFonts w:hint="eastAsia"/>
          <w:b/>
        </w:rPr>
        <w:t>年度</w:t>
      </w:r>
      <w:r w:rsidR="00C25DDC">
        <w:rPr>
          <w:rFonts w:hint="eastAsia"/>
          <w:b/>
        </w:rPr>
        <w:t>至114年6月底</w:t>
      </w:r>
      <w:r w:rsidR="00B61DD4">
        <w:rPr>
          <w:rFonts w:hAnsi="標楷體" w:hint="eastAsia"/>
          <w:b/>
        </w:rPr>
        <w:t>，</w:t>
      </w:r>
      <w:r>
        <w:rPr>
          <w:rFonts w:hint="eastAsia"/>
          <w:b/>
        </w:rPr>
        <w:t>推動社安網計畫</w:t>
      </w:r>
      <w:r w:rsidR="005D732E">
        <w:rPr>
          <w:rFonts w:hint="eastAsia"/>
          <w:b/>
        </w:rPr>
        <w:t>所需</w:t>
      </w:r>
      <w:r>
        <w:rPr>
          <w:rFonts w:hint="eastAsia"/>
          <w:b/>
        </w:rPr>
        <w:t>專業社工</w:t>
      </w:r>
      <w:r w:rsidR="00C25DDC">
        <w:rPr>
          <w:rFonts w:hint="eastAsia"/>
          <w:b/>
        </w:rPr>
        <w:t>整體</w:t>
      </w:r>
      <w:r>
        <w:rPr>
          <w:rFonts w:hint="eastAsia"/>
          <w:b/>
        </w:rPr>
        <w:t>人力</w:t>
      </w:r>
      <w:r w:rsidR="005D732E">
        <w:rPr>
          <w:rFonts w:hint="eastAsia"/>
          <w:b/>
        </w:rPr>
        <w:t>數雖</w:t>
      </w:r>
      <w:r w:rsidR="00FD27AF">
        <w:rPr>
          <w:rFonts w:hint="eastAsia"/>
          <w:b/>
        </w:rPr>
        <w:t>有</w:t>
      </w:r>
      <w:r w:rsidR="005D732E">
        <w:rPr>
          <w:rFonts w:hint="eastAsia"/>
          <w:b/>
        </w:rPr>
        <w:t>增加</w:t>
      </w:r>
      <w:r w:rsidR="005D732E">
        <w:rPr>
          <w:rFonts w:hAnsi="標楷體" w:hint="eastAsia"/>
          <w:b/>
        </w:rPr>
        <w:t>，</w:t>
      </w:r>
      <w:r w:rsidR="005D732E">
        <w:rPr>
          <w:rFonts w:hint="eastAsia"/>
          <w:b/>
        </w:rPr>
        <w:t>惟</w:t>
      </w:r>
      <w:r w:rsidR="00C25DDC">
        <w:rPr>
          <w:rFonts w:hint="eastAsia"/>
          <w:b/>
        </w:rPr>
        <w:t>各</w:t>
      </w:r>
      <w:r w:rsidR="00723781">
        <w:rPr>
          <w:rFonts w:hint="eastAsia"/>
          <w:b/>
        </w:rPr>
        <w:t>年</w:t>
      </w:r>
      <w:r w:rsidR="00C25DDC">
        <w:rPr>
          <w:rFonts w:hint="eastAsia"/>
          <w:b/>
        </w:rPr>
        <w:t>(期)底</w:t>
      </w:r>
      <w:r w:rsidR="00FD27AF">
        <w:rPr>
          <w:rFonts w:hint="eastAsia"/>
          <w:b/>
        </w:rPr>
        <w:t>累計進用</w:t>
      </w:r>
      <w:r w:rsidR="00723781">
        <w:rPr>
          <w:rFonts w:hint="eastAsia"/>
          <w:b/>
        </w:rPr>
        <w:t>人數多不如預期</w:t>
      </w:r>
      <w:r w:rsidR="00B61DD4">
        <w:rPr>
          <w:rFonts w:hAnsi="標楷體" w:hint="eastAsia"/>
          <w:b/>
        </w:rPr>
        <w:t>，且</w:t>
      </w:r>
      <w:r w:rsidR="00723781">
        <w:rPr>
          <w:rFonts w:hint="eastAsia"/>
          <w:b/>
        </w:rPr>
        <w:lastRenderedPageBreak/>
        <w:t>進用</w:t>
      </w:r>
      <w:r w:rsidR="00FD27AF">
        <w:rPr>
          <w:rFonts w:hint="eastAsia"/>
          <w:b/>
        </w:rPr>
        <w:t>率略有下滑</w:t>
      </w:r>
      <w:r w:rsidR="00723781">
        <w:rPr>
          <w:rFonts w:hAnsi="標楷體" w:hint="eastAsia"/>
          <w:b/>
        </w:rPr>
        <w:t>，</w:t>
      </w:r>
      <w:r w:rsidR="005D732E">
        <w:rPr>
          <w:rFonts w:hint="eastAsia"/>
          <w:b/>
        </w:rPr>
        <w:t>社工工作負擔</w:t>
      </w:r>
      <w:r w:rsidR="00A202C1">
        <w:rPr>
          <w:rFonts w:hint="eastAsia"/>
          <w:b/>
        </w:rPr>
        <w:t>並未顯著減輕</w:t>
      </w:r>
    </w:p>
    <w:p w:rsidR="00A202C1" w:rsidRDefault="00B61DD4" w:rsidP="00A202C1">
      <w:pPr>
        <w:pStyle w:val="21"/>
        <w:ind w:left="850" w:firstLine="566"/>
        <w:rPr>
          <w:rFonts w:hAnsi="標楷體"/>
          <w:b/>
        </w:rPr>
      </w:pPr>
      <w:r>
        <w:rPr>
          <w:rFonts w:hint="eastAsia"/>
        </w:rPr>
        <w:t>有</w:t>
      </w:r>
      <w:r w:rsidR="00723781">
        <w:rPr>
          <w:rFonts w:hint="eastAsia"/>
        </w:rPr>
        <w:t>關推動社安網計畫之各類社工人員運用情形方面</w:t>
      </w:r>
      <w:r w:rsidR="00723781">
        <w:rPr>
          <w:rFonts w:hAnsi="標楷體" w:hint="eastAsia"/>
        </w:rPr>
        <w:t>，111</w:t>
      </w:r>
      <w:r w:rsidR="00AF7249">
        <w:rPr>
          <w:rFonts w:hAnsi="標楷體" w:hint="eastAsia"/>
        </w:rPr>
        <w:t>年度</w:t>
      </w:r>
      <w:r w:rsidR="00723781">
        <w:rPr>
          <w:rFonts w:hAnsi="標楷體" w:hint="eastAsia"/>
        </w:rPr>
        <w:t>至114年6月底</w:t>
      </w:r>
      <w:r w:rsidR="00C25DDC">
        <w:rPr>
          <w:rFonts w:hAnsi="標楷體" w:hint="eastAsia"/>
        </w:rPr>
        <w:t>各年(期)底之整體</w:t>
      </w:r>
      <w:r w:rsidR="00723781">
        <w:rPr>
          <w:rFonts w:hAnsi="標楷體" w:hint="eastAsia"/>
        </w:rPr>
        <w:t>社工人力累計進用數</w:t>
      </w:r>
      <w:r w:rsidR="00C25DDC">
        <w:rPr>
          <w:rFonts w:hAnsi="標楷體" w:hint="eastAsia"/>
        </w:rPr>
        <w:t>自3</w:t>
      </w:r>
      <w:r w:rsidR="00C25DDC">
        <w:rPr>
          <w:rFonts w:hAnsi="標楷體"/>
        </w:rPr>
        <w:t>,</w:t>
      </w:r>
      <w:r w:rsidR="00C25DDC">
        <w:rPr>
          <w:rFonts w:hAnsi="標楷體" w:hint="eastAsia"/>
        </w:rPr>
        <w:t>150人增至4</w:t>
      </w:r>
      <w:r w:rsidR="00C25DDC">
        <w:rPr>
          <w:rFonts w:hAnsi="標楷體"/>
        </w:rPr>
        <w:t>,</w:t>
      </w:r>
      <w:r w:rsidR="00C25DDC">
        <w:rPr>
          <w:rFonts w:hAnsi="標楷體" w:hint="eastAsia"/>
        </w:rPr>
        <w:t>238人，惟同期間各年(期)底進用人數</w:t>
      </w:r>
      <w:r w:rsidR="00AF7249">
        <w:rPr>
          <w:rFonts w:hAnsi="標楷體" w:hint="eastAsia"/>
        </w:rPr>
        <w:t>均未如</w:t>
      </w:r>
      <w:r w:rsidR="00C25DDC">
        <w:rPr>
          <w:rFonts w:hAnsi="標楷體" w:hint="eastAsia"/>
        </w:rPr>
        <w:t>預期，進用率自111年底之88%降至114年(截至6月底)之72%(詳表</w:t>
      </w:r>
      <w:r w:rsidR="00E01B77">
        <w:rPr>
          <w:rFonts w:hAnsi="標楷體" w:hint="eastAsia"/>
        </w:rPr>
        <w:t>3</w:t>
      </w:r>
      <w:r w:rsidR="00C25DDC">
        <w:rPr>
          <w:rFonts w:hAnsi="標楷體" w:hint="eastAsia"/>
        </w:rPr>
        <w:t>)。另社工</w:t>
      </w:r>
      <w:r w:rsidR="00DC033C">
        <w:rPr>
          <w:rFonts w:hAnsi="標楷體" w:hint="eastAsia"/>
        </w:rPr>
        <w:t>人員</w:t>
      </w:r>
      <w:r w:rsidR="00C25DDC">
        <w:rPr>
          <w:rFonts w:hAnsi="標楷體" w:hint="eastAsia"/>
        </w:rPr>
        <w:t>之工作負擔方面</w:t>
      </w:r>
      <w:r w:rsidR="00DC033C">
        <w:rPr>
          <w:rFonts w:hAnsi="標楷體" w:hint="eastAsia"/>
        </w:rPr>
        <w:t>，</w:t>
      </w:r>
      <w:r w:rsidR="00AF7249">
        <w:rPr>
          <w:rFonts w:hAnsi="標楷體" w:hint="eastAsia"/>
        </w:rPr>
        <w:t>114年截至6月底，脫貧</w:t>
      </w:r>
      <w:r w:rsidR="00AF7249">
        <w:rPr>
          <w:rFonts w:hAnsi="標楷體" w:hint="eastAsia"/>
        </w:rPr>
        <w:lastRenderedPageBreak/>
        <w:t>服務社工年度平均服務133人次、身心障礙服務社工年度平均服務個案數106件、</w:t>
      </w:r>
      <w:r w:rsidR="00AF7249" w:rsidRPr="005D6052">
        <w:rPr>
          <w:rFonts w:hAnsi="標楷體" w:hint="eastAsia"/>
        </w:rPr>
        <w:t>保護性社工年度平均通報案件次數</w:t>
      </w:r>
      <w:r w:rsidR="00AF7249">
        <w:rPr>
          <w:rFonts w:hAnsi="標楷體" w:hint="eastAsia"/>
        </w:rPr>
        <w:t>144次、</w:t>
      </w:r>
      <w:r w:rsidR="00AF7249" w:rsidRPr="005D6052">
        <w:rPr>
          <w:rFonts w:hAnsi="標楷體" w:hint="eastAsia"/>
        </w:rPr>
        <w:t>心理衛生社工年度平均服務個案數</w:t>
      </w:r>
      <w:r w:rsidR="00AF7249">
        <w:rPr>
          <w:rFonts w:hAnsi="標楷體" w:hint="eastAsia"/>
        </w:rPr>
        <w:t>31人，惟</w:t>
      </w:r>
      <w:r w:rsidR="00DC033C">
        <w:rPr>
          <w:rFonts w:hAnsi="標楷體" w:hint="eastAsia"/>
        </w:rPr>
        <w:t>111至113</w:t>
      </w:r>
      <w:r w:rsidR="00AF7249">
        <w:rPr>
          <w:rFonts w:hAnsi="標楷體" w:hint="eastAsia"/>
        </w:rPr>
        <w:t>年度</w:t>
      </w:r>
      <w:r w:rsidR="00DC033C">
        <w:rPr>
          <w:rFonts w:hAnsi="標楷體" w:hint="eastAsia"/>
        </w:rPr>
        <w:t>除脫貧服務社工外，其餘類別之社工平均工作負擔</w:t>
      </w:r>
      <w:r w:rsidR="00AF7249">
        <w:rPr>
          <w:rFonts w:hAnsi="標楷體" w:hint="eastAsia"/>
        </w:rPr>
        <w:t>多</w:t>
      </w:r>
      <w:r w:rsidR="00DC033C">
        <w:rPr>
          <w:rFonts w:hAnsi="標楷體" w:hint="eastAsia"/>
        </w:rPr>
        <w:t>呈增加情形，</w:t>
      </w:r>
      <w:r w:rsidR="00AF7249">
        <w:rPr>
          <w:rFonts w:hAnsi="標楷體" w:hint="eastAsia"/>
        </w:rPr>
        <w:t xml:space="preserve"> </w:t>
      </w:r>
      <w:r w:rsidR="005D6052">
        <w:rPr>
          <w:rFonts w:hAnsi="標楷體" w:hint="eastAsia"/>
        </w:rPr>
        <w:t>(詳表</w:t>
      </w:r>
      <w:r w:rsidR="00E01B77">
        <w:rPr>
          <w:rFonts w:hAnsi="標楷體" w:hint="eastAsia"/>
        </w:rPr>
        <w:t>4</w:t>
      </w:r>
      <w:r w:rsidR="005D6052">
        <w:rPr>
          <w:rFonts w:hAnsi="標楷體" w:hint="eastAsia"/>
        </w:rPr>
        <w:t>)，</w:t>
      </w:r>
      <w:r w:rsidR="00AF7249">
        <w:rPr>
          <w:rFonts w:hAnsi="標楷體" w:hint="eastAsia"/>
        </w:rPr>
        <w:t>顯示社工人力雖</w:t>
      </w:r>
      <w:r w:rsidR="005D6052">
        <w:rPr>
          <w:rFonts w:hAnsi="標楷體" w:hint="eastAsia"/>
        </w:rPr>
        <w:t>增加進用，整體社工之工作負擔並未顯著減輕，允宜</w:t>
      </w:r>
      <w:r w:rsidR="00AF7249">
        <w:rPr>
          <w:rFonts w:hAnsi="標楷體" w:hint="eastAsia"/>
        </w:rPr>
        <w:t>善用科技輔助工具及</w:t>
      </w:r>
      <w:r w:rsidR="005D6052" w:rsidRPr="005D6052">
        <w:rPr>
          <w:rFonts w:hAnsi="標楷體" w:hint="eastAsia"/>
        </w:rPr>
        <w:t>支援系統，俾</w:t>
      </w:r>
      <w:r w:rsidR="005D6052">
        <w:rPr>
          <w:rFonts w:hAnsi="標楷體" w:hint="eastAsia"/>
        </w:rPr>
        <w:t>改善</w:t>
      </w:r>
      <w:r w:rsidR="005D6052" w:rsidRPr="005D6052">
        <w:rPr>
          <w:rFonts w:hAnsi="標楷體" w:hint="eastAsia"/>
        </w:rPr>
        <w:t>社工勞動權益與</w:t>
      </w:r>
      <w:r w:rsidR="005D6052">
        <w:rPr>
          <w:rFonts w:hAnsi="標楷體" w:hint="eastAsia"/>
        </w:rPr>
        <w:t>提升</w:t>
      </w:r>
      <w:r w:rsidR="005D6052" w:rsidRPr="005D6052">
        <w:rPr>
          <w:rFonts w:hAnsi="標楷體" w:hint="eastAsia"/>
        </w:rPr>
        <w:t>工作成效</w:t>
      </w:r>
      <w:r w:rsidR="005D6052">
        <w:rPr>
          <w:rFonts w:hAnsi="標楷體" w:hint="eastAsia"/>
        </w:rPr>
        <w:t>。</w:t>
      </w:r>
    </w:p>
    <w:p w:rsidR="008F0B73" w:rsidRDefault="008F0B73" w:rsidP="007F5616">
      <w:pPr>
        <w:spacing w:line="440" w:lineRule="exact"/>
        <w:ind w:leftChars="173" w:left="1077" w:right="707" w:hangingChars="207" w:hanging="587"/>
        <w:jc w:val="right"/>
        <w:rPr>
          <w:rFonts w:hAnsi="標楷體"/>
          <w:b/>
        </w:rPr>
      </w:pPr>
      <w:r w:rsidRPr="008F0B73">
        <w:rPr>
          <w:rFonts w:hAnsi="標楷體" w:hint="eastAsia"/>
          <w:b/>
        </w:rPr>
        <w:t>表</w:t>
      </w:r>
      <w:r w:rsidR="00E01B77">
        <w:rPr>
          <w:rFonts w:hAnsi="標楷體" w:hint="eastAsia"/>
          <w:b/>
        </w:rPr>
        <w:t>3</w:t>
      </w:r>
      <w:r w:rsidRPr="008F0B73">
        <w:rPr>
          <w:rFonts w:hAnsi="標楷體" w:hint="eastAsia"/>
          <w:b/>
        </w:rPr>
        <w:t xml:space="preserve">　111</w:t>
      </w:r>
      <w:r w:rsidR="007F5616">
        <w:rPr>
          <w:rFonts w:hAnsi="標楷體" w:hint="eastAsia"/>
          <w:b/>
        </w:rPr>
        <w:t>年度</w:t>
      </w:r>
      <w:r w:rsidRPr="008F0B73">
        <w:rPr>
          <w:rFonts w:hAnsi="標楷體" w:hint="eastAsia"/>
          <w:b/>
        </w:rPr>
        <w:t>至114年6月底各類社工人力運用情形統計表</w:t>
      </w:r>
    </w:p>
    <w:p w:rsidR="008F0B73" w:rsidRDefault="008F0B73" w:rsidP="008F0B73">
      <w:pPr>
        <w:spacing w:line="440" w:lineRule="exact"/>
        <w:ind w:leftChars="164" w:left="989" w:right="-35" w:hangingChars="216" w:hanging="525"/>
        <w:jc w:val="right"/>
        <w:rPr>
          <w:rStyle w:val="143"/>
        </w:rPr>
      </w:pPr>
      <w:r>
        <w:rPr>
          <w:rStyle w:val="143"/>
          <w:rFonts w:hint="eastAsia"/>
        </w:rPr>
        <w:t xml:space="preserve">  </w:t>
      </w:r>
      <w:r w:rsidRPr="008F0B73">
        <w:rPr>
          <w:rStyle w:val="143"/>
          <w:rFonts w:hint="eastAsia"/>
        </w:rPr>
        <w:t>單位：人；%</w:t>
      </w:r>
    </w:p>
    <w:tbl>
      <w:tblPr>
        <w:tblW w:w="0" w:type="auto"/>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
        <w:gridCol w:w="1484"/>
        <w:gridCol w:w="1190"/>
        <w:gridCol w:w="1232"/>
        <w:gridCol w:w="1203"/>
        <w:gridCol w:w="1274"/>
        <w:gridCol w:w="941"/>
      </w:tblGrid>
      <w:tr w:rsidR="00C76E1F" w:rsidTr="007B4805">
        <w:trPr>
          <w:tblHeader/>
        </w:trPr>
        <w:tc>
          <w:tcPr>
            <w:tcW w:w="714" w:type="dxa"/>
            <w:vMerge w:val="restart"/>
            <w:tcBorders>
              <w:top w:val="single" w:sz="12" w:space="0" w:color="auto"/>
              <w:left w:val="single" w:sz="12" w:space="0" w:color="auto"/>
            </w:tcBorders>
            <w:shd w:val="clear" w:color="auto" w:fill="auto"/>
          </w:tcPr>
          <w:p w:rsidR="00C76E1F" w:rsidRDefault="00C76E1F" w:rsidP="006460D6">
            <w:pPr>
              <w:pStyle w:val="142"/>
              <w:jc w:val="center"/>
              <w:rPr>
                <w:rStyle w:val="143"/>
              </w:rPr>
            </w:pPr>
            <w:r>
              <w:rPr>
                <w:rStyle w:val="143"/>
                <w:rFonts w:hint="eastAsia"/>
              </w:rPr>
              <w:t>年度</w:t>
            </w:r>
          </w:p>
        </w:tc>
        <w:tc>
          <w:tcPr>
            <w:tcW w:w="1484" w:type="dxa"/>
            <w:vMerge w:val="restart"/>
            <w:tcBorders>
              <w:top w:val="single" w:sz="12" w:space="0" w:color="auto"/>
            </w:tcBorders>
            <w:shd w:val="clear" w:color="auto" w:fill="auto"/>
          </w:tcPr>
          <w:p w:rsidR="00C76E1F" w:rsidRDefault="00C76E1F" w:rsidP="006460D6">
            <w:pPr>
              <w:pStyle w:val="142"/>
              <w:jc w:val="center"/>
              <w:rPr>
                <w:rStyle w:val="143"/>
              </w:rPr>
            </w:pPr>
            <w:r>
              <w:rPr>
                <w:rStyle w:val="143"/>
                <w:rFonts w:hint="eastAsia"/>
              </w:rPr>
              <w:t>項目</w:t>
            </w:r>
          </w:p>
        </w:tc>
        <w:tc>
          <w:tcPr>
            <w:tcW w:w="5840" w:type="dxa"/>
            <w:gridSpan w:val="5"/>
            <w:tcBorders>
              <w:top w:val="single" w:sz="12" w:space="0" w:color="auto"/>
              <w:right w:val="single" w:sz="12" w:space="0" w:color="auto"/>
            </w:tcBorders>
            <w:shd w:val="clear" w:color="auto" w:fill="auto"/>
          </w:tcPr>
          <w:p w:rsidR="00C76E1F" w:rsidRDefault="00C76E1F" w:rsidP="006460D6">
            <w:pPr>
              <w:pStyle w:val="142"/>
              <w:jc w:val="center"/>
              <w:rPr>
                <w:rStyle w:val="143"/>
              </w:rPr>
            </w:pPr>
            <w:r>
              <w:rPr>
                <w:rStyle w:val="143"/>
                <w:rFonts w:hint="eastAsia"/>
              </w:rPr>
              <w:t>各類社工人力</w:t>
            </w:r>
          </w:p>
        </w:tc>
      </w:tr>
      <w:tr w:rsidR="00C76E1F" w:rsidTr="007B4805">
        <w:trPr>
          <w:tblHeader/>
        </w:trPr>
        <w:tc>
          <w:tcPr>
            <w:tcW w:w="714" w:type="dxa"/>
            <w:vMerge/>
            <w:tcBorders>
              <w:left w:val="single" w:sz="12" w:space="0" w:color="auto"/>
            </w:tcBorders>
            <w:shd w:val="clear" w:color="auto" w:fill="auto"/>
          </w:tcPr>
          <w:p w:rsidR="00C76E1F" w:rsidRDefault="00C76E1F" w:rsidP="00A75E87">
            <w:pPr>
              <w:pStyle w:val="142"/>
              <w:rPr>
                <w:rStyle w:val="143"/>
                <w:rFonts w:hint="eastAsia"/>
              </w:rPr>
            </w:pPr>
          </w:p>
        </w:tc>
        <w:tc>
          <w:tcPr>
            <w:tcW w:w="1484" w:type="dxa"/>
            <w:vMerge/>
            <w:shd w:val="clear" w:color="auto" w:fill="auto"/>
            <w:vAlign w:val="center"/>
          </w:tcPr>
          <w:p w:rsidR="00C76E1F" w:rsidRDefault="00C76E1F" w:rsidP="006460D6">
            <w:pPr>
              <w:pStyle w:val="142"/>
              <w:jc w:val="center"/>
              <w:rPr>
                <w:rStyle w:val="143"/>
                <w:rFonts w:hint="eastAsia"/>
              </w:rPr>
            </w:pPr>
          </w:p>
        </w:tc>
        <w:tc>
          <w:tcPr>
            <w:tcW w:w="1190" w:type="dxa"/>
            <w:shd w:val="clear" w:color="auto" w:fill="auto"/>
          </w:tcPr>
          <w:p w:rsidR="00C76E1F" w:rsidRDefault="00C76E1F" w:rsidP="006460D6">
            <w:pPr>
              <w:pStyle w:val="142"/>
              <w:jc w:val="center"/>
              <w:rPr>
                <w:rStyle w:val="143"/>
              </w:rPr>
            </w:pPr>
            <w:r>
              <w:rPr>
                <w:rStyle w:val="143"/>
                <w:rFonts w:hint="eastAsia"/>
              </w:rPr>
              <w:t>脫貧服務</w:t>
            </w:r>
          </w:p>
          <w:p w:rsidR="00C76E1F" w:rsidRDefault="00C76E1F" w:rsidP="006460D6">
            <w:pPr>
              <w:pStyle w:val="142"/>
              <w:jc w:val="center"/>
              <w:rPr>
                <w:rStyle w:val="143"/>
                <w:rFonts w:hint="eastAsia"/>
              </w:rPr>
            </w:pPr>
          </w:p>
        </w:tc>
        <w:tc>
          <w:tcPr>
            <w:tcW w:w="1232" w:type="dxa"/>
            <w:shd w:val="clear" w:color="auto" w:fill="auto"/>
          </w:tcPr>
          <w:p w:rsidR="00C76E1F" w:rsidRDefault="00C76E1F" w:rsidP="006460D6">
            <w:pPr>
              <w:pStyle w:val="142"/>
              <w:jc w:val="center"/>
              <w:rPr>
                <w:rStyle w:val="143"/>
              </w:rPr>
            </w:pPr>
            <w:r>
              <w:rPr>
                <w:rStyle w:val="143"/>
                <w:rFonts w:hint="eastAsia"/>
              </w:rPr>
              <w:t>身心障礙服務</w:t>
            </w:r>
          </w:p>
        </w:tc>
        <w:tc>
          <w:tcPr>
            <w:tcW w:w="1203" w:type="dxa"/>
            <w:shd w:val="clear" w:color="auto" w:fill="auto"/>
          </w:tcPr>
          <w:p w:rsidR="00C76E1F" w:rsidRDefault="00C76E1F" w:rsidP="006460D6">
            <w:pPr>
              <w:pStyle w:val="142"/>
              <w:jc w:val="center"/>
              <w:rPr>
                <w:rStyle w:val="143"/>
              </w:rPr>
            </w:pPr>
            <w:r>
              <w:rPr>
                <w:rStyle w:val="143"/>
                <w:rFonts w:hint="eastAsia"/>
              </w:rPr>
              <w:t>保護服務</w:t>
            </w:r>
          </w:p>
        </w:tc>
        <w:tc>
          <w:tcPr>
            <w:tcW w:w="1274" w:type="dxa"/>
            <w:tcBorders>
              <w:right w:val="double" w:sz="4" w:space="0" w:color="auto"/>
            </w:tcBorders>
            <w:shd w:val="clear" w:color="auto" w:fill="auto"/>
          </w:tcPr>
          <w:p w:rsidR="00C76E1F" w:rsidRDefault="00C76E1F" w:rsidP="006460D6">
            <w:pPr>
              <w:pStyle w:val="142"/>
              <w:jc w:val="center"/>
              <w:rPr>
                <w:rStyle w:val="143"/>
              </w:rPr>
            </w:pPr>
            <w:r>
              <w:rPr>
                <w:rStyle w:val="143"/>
                <w:rFonts w:hint="eastAsia"/>
              </w:rPr>
              <w:t>心理衛生服務</w:t>
            </w:r>
          </w:p>
        </w:tc>
        <w:tc>
          <w:tcPr>
            <w:tcW w:w="941" w:type="dxa"/>
            <w:tcBorders>
              <w:left w:val="double" w:sz="4" w:space="0" w:color="auto"/>
              <w:right w:val="single" w:sz="12" w:space="0" w:color="auto"/>
            </w:tcBorders>
            <w:shd w:val="clear" w:color="auto" w:fill="auto"/>
          </w:tcPr>
          <w:p w:rsidR="00C76E1F" w:rsidRDefault="00C76E1F" w:rsidP="006460D6">
            <w:pPr>
              <w:pStyle w:val="142"/>
              <w:jc w:val="center"/>
              <w:rPr>
                <w:rStyle w:val="143"/>
                <w:rFonts w:hint="eastAsia"/>
              </w:rPr>
            </w:pPr>
            <w:r>
              <w:rPr>
                <w:rStyle w:val="143"/>
                <w:rFonts w:hint="eastAsia"/>
              </w:rPr>
              <w:t>合計</w:t>
            </w:r>
          </w:p>
        </w:tc>
      </w:tr>
      <w:tr w:rsidR="00C76E1F" w:rsidTr="007B4805">
        <w:tc>
          <w:tcPr>
            <w:tcW w:w="714" w:type="dxa"/>
            <w:vMerge w:val="restart"/>
            <w:tcBorders>
              <w:left w:val="single" w:sz="12" w:space="0" w:color="auto"/>
            </w:tcBorders>
            <w:shd w:val="clear" w:color="auto" w:fill="auto"/>
            <w:vAlign w:val="center"/>
          </w:tcPr>
          <w:p w:rsidR="00C76E1F" w:rsidRDefault="00C76E1F" w:rsidP="006460D6">
            <w:pPr>
              <w:pStyle w:val="142"/>
              <w:jc w:val="center"/>
              <w:rPr>
                <w:rStyle w:val="143"/>
              </w:rPr>
            </w:pPr>
            <w:r>
              <w:rPr>
                <w:rStyle w:val="143"/>
                <w:rFonts w:hint="eastAsia"/>
              </w:rPr>
              <w:t>111</w:t>
            </w:r>
          </w:p>
        </w:tc>
        <w:tc>
          <w:tcPr>
            <w:tcW w:w="1484" w:type="dxa"/>
            <w:shd w:val="clear" w:color="auto" w:fill="auto"/>
            <w:vAlign w:val="center"/>
          </w:tcPr>
          <w:p w:rsidR="00C76E1F" w:rsidRDefault="00C76E1F" w:rsidP="006460D6">
            <w:pPr>
              <w:pStyle w:val="142"/>
              <w:jc w:val="center"/>
              <w:rPr>
                <w:rStyle w:val="143"/>
              </w:rPr>
            </w:pPr>
            <w:r>
              <w:rPr>
                <w:rStyle w:val="143"/>
                <w:rFonts w:hint="eastAsia"/>
              </w:rPr>
              <w:t>年底預計累計進用人力</w:t>
            </w:r>
          </w:p>
        </w:tc>
        <w:tc>
          <w:tcPr>
            <w:tcW w:w="1190" w:type="dxa"/>
            <w:shd w:val="clear" w:color="auto" w:fill="auto"/>
            <w:vAlign w:val="center"/>
          </w:tcPr>
          <w:p w:rsidR="00C76E1F" w:rsidRDefault="00EE4174" w:rsidP="006460D6">
            <w:pPr>
              <w:pStyle w:val="142"/>
              <w:jc w:val="right"/>
              <w:rPr>
                <w:rStyle w:val="143"/>
              </w:rPr>
            </w:pPr>
            <w:r>
              <w:rPr>
                <w:rStyle w:val="143"/>
                <w:rFonts w:hint="eastAsia"/>
              </w:rPr>
              <w:t>111</w:t>
            </w:r>
          </w:p>
        </w:tc>
        <w:tc>
          <w:tcPr>
            <w:tcW w:w="1232" w:type="dxa"/>
            <w:shd w:val="clear" w:color="auto" w:fill="auto"/>
            <w:vAlign w:val="center"/>
          </w:tcPr>
          <w:p w:rsidR="00C76E1F" w:rsidRDefault="00EE4174" w:rsidP="006460D6">
            <w:pPr>
              <w:pStyle w:val="142"/>
              <w:jc w:val="right"/>
              <w:rPr>
                <w:rStyle w:val="143"/>
              </w:rPr>
            </w:pPr>
            <w:r>
              <w:rPr>
                <w:rStyle w:val="143"/>
                <w:rFonts w:hint="eastAsia"/>
              </w:rPr>
              <w:t>166</w:t>
            </w:r>
          </w:p>
        </w:tc>
        <w:tc>
          <w:tcPr>
            <w:tcW w:w="1203" w:type="dxa"/>
            <w:shd w:val="clear" w:color="auto" w:fill="auto"/>
            <w:vAlign w:val="center"/>
          </w:tcPr>
          <w:p w:rsidR="00C76E1F" w:rsidRDefault="00E375B0" w:rsidP="006460D6">
            <w:pPr>
              <w:pStyle w:val="142"/>
              <w:jc w:val="right"/>
              <w:rPr>
                <w:rStyle w:val="143"/>
              </w:rPr>
            </w:pPr>
            <w:r>
              <w:rPr>
                <w:rStyle w:val="143"/>
                <w:rFonts w:hint="eastAsia"/>
              </w:rPr>
              <w:t>1</w:t>
            </w:r>
            <w:r>
              <w:rPr>
                <w:rStyle w:val="143"/>
              </w:rPr>
              <w:t>,408</w:t>
            </w:r>
          </w:p>
        </w:tc>
        <w:tc>
          <w:tcPr>
            <w:tcW w:w="1274" w:type="dxa"/>
            <w:tcBorders>
              <w:right w:val="double" w:sz="4" w:space="0" w:color="auto"/>
            </w:tcBorders>
            <w:shd w:val="clear" w:color="auto" w:fill="auto"/>
            <w:vAlign w:val="center"/>
          </w:tcPr>
          <w:p w:rsidR="00C76E1F" w:rsidRDefault="00C5111D" w:rsidP="006460D6">
            <w:pPr>
              <w:pStyle w:val="142"/>
              <w:jc w:val="right"/>
              <w:rPr>
                <w:rStyle w:val="143"/>
              </w:rPr>
            </w:pPr>
            <w:r>
              <w:rPr>
                <w:rStyle w:val="143"/>
                <w:rFonts w:hint="eastAsia"/>
              </w:rPr>
              <w:t>1</w:t>
            </w:r>
            <w:r>
              <w:rPr>
                <w:rStyle w:val="143"/>
              </w:rPr>
              <w:t>,905</w:t>
            </w:r>
          </w:p>
        </w:tc>
        <w:tc>
          <w:tcPr>
            <w:tcW w:w="941" w:type="dxa"/>
            <w:tcBorders>
              <w:left w:val="double" w:sz="4" w:space="0" w:color="auto"/>
              <w:right w:val="single" w:sz="12" w:space="0" w:color="auto"/>
            </w:tcBorders>
            <w:shd w:val="clear" w:color="auto" w:fill="auto"/>
            <w:vAlign w:val="center"/>
          </w:tcPr>
          <w:p w:rsidR="00C76E1F" w:rsidRDefault="00A67A3A" w:rsidP="006460D6">
            <w:pPr>
              <w:pStyle w:val="142"/>
              <w:jc w:val="right"/>
              <w:rPr>
                <w:rStyle w:val="143"/>
              </w:rPr>
            </w:pPr>
            <w:r>
              <w:rPr>
                <w:rStyle w:val="143"/>
                <w:rFonts w:hint="eastAsia"/>
              </w:rPr>
              <w:t>3</w:t>
            </w:r>
            <w:r>
              <w:rPr>
                <w:rStyle w:val="143"/>
              </w:rPr>
              <w:t>,</w:t>
            </w:r>
            <w:r>
              <w:rPr>
                <w:rStyle w:val="143"/>
                <w:rFonts w:hint="eastAsia"/>
              </w:rPr>
              <w:t>590</w:t>
            </w:r>
          </w:p>
        </w:tc>
      </w:tr>
      <w:tr w:rsidR="00C76E1F" w:rsidTr="007B4805">
        <w:tc>
          <w:tcPr>
            <w:tcW w:w="714" w:type="dxa"/>
            <w:vMerge/>
            <w:tcBorders>
              <w:left w:val="single" w:sz="12" w:space="0" w:color="auto"/>
            </w:tcBorders>
            <w:shd w:val="clear" w:color="auto" w:fill="auto"/>
          </w:tcPr>
          <w:p w:rsidR="00C76E1F" w:rsidRDefault="00C76E1F" w:rsidP="006460D6">
            <w:pPr>
              <w:pStyle w:val="142"/>
              <w:rPr>
                <w:rStyle w:val="143"/>
              </w:rPr>
            </w:pPr>
          </w:p>
        </w:tc>
        <w:tc>
          <w:tcPr>
            <w:tcW w:w="1484" w:type="dxa"/>
            <w:shd w:val="clear" w:color="auto" w:fill="auto"/>
            <w:vAlign w:val="center"/>
          </w:tcPr>
          <w:p w:rsidR="00C76E1F" w:rsidRDefault="00C76E1F" w:rsidP="006460D6">
            <w:pPr>
              <w:pStyle w:val="142"/>
              <w:jc w:val="center"/>
              <w:rPr>
                <w:rStyle w:val="143"/>
              </w:rPr>
            </w:pPr>
            <w:r>
              <w:rPr>
                <w:rStyle w:val="143"/>
                <w:rFonts w:hint="eastAsia"/>
              </w:rPr>
              <w:t>年底實際累計進用人力</w:t>
            </w:r>
          </w:p>
        </w:tc>
        <w:tc>
          <w:tcPr>
            <w:tcW w:w="1190" w:type="dxa"/>
            <w:shd w:val="clear" w:color="auto" w:fill="auto"/>
            <w:vAlign w:val="center"/>
          </w:tcPr>
          <w:p w:rsidR="00C76E1F" w:rsidRDefault="00EE4174" w:rsidP="006460D6">
            <w:pPr>
              <w:pStyle w:val="142"/>
              <w:jc w:val="right"/>
              <w:rPr>
                <w:rStyle w:val="143"/>
              </w:rPr>
            </w:pPr>
            <w:r>
              <w:rPr>
                <w:rStyle w:val="143"/>
                <w:rFonts w:hint="eastAsia"/>
              </w:rPr>
              <w:t>110</w:t>
            </w:r>
          </w:p>
        </w:tc>
        <w:tc>
          <w:tcPr>
            <w:tcW w:w="1232" w:type="dxa"/>
            <w:shd w:val="clear" w:color="auto" w:fill="auto"/>
            <w:vAlign w:val="center"/>
          </w:tcPr>
          <w:p w:rsidR="00C76E1F" w:rsidRDefault="00EE4174" w:rsidP="006460D6">
            <w:pPr>
              <w:pStyle w:val="142"/>
              <w:jc w:val="right"/>
              <w:rPr>
                <w:rStyle w:val="143"/>
              </w:rPr>
            </w:pPr>
            <w:r>
              <w:rPr>
                <w:rStyle w:val="143"/>
                <w:rFonts w:hint="eastAsia"/>
              </w:rPr>
              <w:t>160</w:t>
            </w:r>
          </w:p>
        </w:tc>
        <w:tc>
          <w:tcPr>
            <w:tcW w:w="1203" w:type="dxa"/>
            <w:shd w:val="clear" w:color="auto" w:fill="auto"/>
            <w:vAlign w:val="center"/>
          </w:tcPr>
          <w:p w:rsidR="00C76E1F" w:rsidRDefault="00BC2CDB" w:rsidP="006460D6">
            <w:pPr>
              <w:pStyle w:val="142"/>
              <w:jc w:val="right"/>
              <w:rPr>
                <w:rStyle w:val="143"/>
              </w:rPr>
            </w:pPr>
            <w:r>
              <w:rPr>
                <w:rStyle w:val="143"/>
                <w:rFonts w:hint="eastAsia"/>
              </w:rPr>
              <w:t>1</w:t>
            </w:r>
            <w:r>
              <w:rPr>
                <w:rStyle w:val="143"/>
              </w:rPr>
              <w:t>,228</w:t>
            </w:r>
          </w:p>
        </w:tc>
        <w:tc>
          <w:tcPr>
            <w:tcW w:w="1274" w:type="dxa"/>
            <w:tcBorders>
              <w:right w:val="double" w:sz="4" w:space="0" w:color="auto"/>
            </w:tcBorders>
            <w:shd w:val="clear" w:color="auto" w:fill="auto"/>
            <w:vAlign w:val="center"/>
          </w:tcPr>
          <w:p w:rsidR="00C76E1F" w:rsidRDefault="00C5111D" w:rsidP="006460D6">
            <w:pPr>
              <w:pStyle w:val="142"/>
              <w:jc w:val="right"/>
              <w:rPr>
                <w:rStyle w:val="143"/>
              </w:rPr>
            </w:pPr>
            <w:r>
              <w:rPr>
                <w:rStyle w:val="143"/>
                <w:rFonts w:hint="eastAsia"/>
              </w:rPr>
              <w:t>1</w:t>
            </w:r>
            <w:r>
              <w:rPr>
                <w:rStyle w:val="143"/>
              </w:rPr>
              <w:t>,652</w:t>
            </w:r>
          </w:p>
        </w:tc>
        <w:tc>
          <w:tcPr>
            <w:tcW w:w="941" w:type="dxa"/>
            <w:tcBorders>
              <w:left w:val="double" w:sz="4" w:space="0" w:color="auto"/>
              <w:right w:val="single" w:sz="12" w:space="0" w:color="auto"/>
            </w:tcBorders>
            <w:shd w:val="clear" w:color="auto" w:fill="auto"/>
            <w:vAlign w:val="center"/>
          </w:tcPr>
          <w:p w:rsidR="00C76E1F" w:rsidRDefault="00A67A3A" w:rsidP="006460D6">
            <w:pPr>
              <w:pStyle w:val="142"/>
              <w:jc w:val="right"/>
              <w:rPr>
                <w:rStyle w:val="143"/>
              </w:rPr>
            </w:pPr>
            <w:r>
              <w:rPr>
                <w:rStyle w:val="143"/>
                <w:rFonts w:hint="eastAsia"/>
              </w:rPr>
              <w:t>3</w:t>
            </w:r>
            <w:r>
              <w:rPr>
                <w:rStyle w:val="143"/>
              </w:rPr>
              <w:t>,150</w:t>
            </w:r>
          </w:p>
        </w:tc>
      </w:tr>
      <w:tr w:rsidR="008E418D" w:rsidTr="007B4805">
        <w:tc>
          <w:tcPr>
            <w:tcW w:w="714" w:type="dxa"/>
            <w:vMerge/>
            <w:tcBorders>
              <w:left w:val="single" w:sz="12" w:space="0" w:color="auto"/>
            </w:tcBorders>
            <w:shd w:val="clear" w:color="auto" w:fill="auto"/>
          </w:tcPr>
          <w:p w:rsidR="008E418D" w:rsidRDefault="008E418D" w:rsidP="006460D6">
            <w:pPr>
              <w:pStyle w:val="142"/>
              <w:rPr>
                <w:rStyle w:val="143"/>
              </w:rPr>
            </w:pPr>
          </w:p>
        </w:tc>
        <w:tc>
          <w:tcPr>
            <w:tcW w:w="1484" w:type="dxa"/>
            <w:shd w:val="clear" w:color="auto" w:fill="auto"/>
            <w:vAlign w:val="center"/>
          </w:tcPr>
          <w:p w:rsidR="008E418D" w:rsidRDefault="008E418D" w:rsidP="006460D6">
            <w:pPr>
              <w:pStyle w:val="142"/>
              <w:jc w:val="center"/>
              <w:rPr>
                <w:rStyle w:val="143"/>
              </w:rPr>
            </w:pPr>
            <w:r>
              <w:rPr>
                <w:rStyle w:val="143"/>
                <w:rFonts w:hint="eastAsia"/>
              </w:rPr>
              <w:t>進用率</w:t>
            </w:r>
          </w:p>
        </w:tc>
        <w:tc>
          <w:tcPr>
            <w:tcW w:w="1190" w:type="dxa"/>
            <w:shd w:val="clear" w:color="auto" w:fill="auto"/>
            <w:vAlign w:val="center"/>
          </w:tcPr>
          <w:p w:rsidR="008E418D" w:rsidRDefault="008E418D" w:rsidP="006460D6">
            <w:pPr>
              <w:pStyle w:val="142"/>
              <w:jc w:val="right"/>
              <w:rPr>
                <w:rStyle w:val="143"/>
              </w:rPr>
            </w:pPr>
            <w:r>
              <w:rPr>
                <w:rStyle w:val="143"/>
                <w:rFonts w:hint="eastAsia"/>
              </w:rPr>
              <w:t>99</w:t>
            </w:r>
          </w:p>
        </w:tc>
        <w:tc>
          <w:tcPr>
            <w:tcW w:w="1232" w:type="dxa"/>
            <w:shd w:val="clear" w:color="auto" w:fill="auto"/>
            <w:vAlign w:val="center"/>
          </w:tcPr>
          <w:p w:rsidR="008E418D" w:rsidRDefault="008E418D" w:rsidP="006460D6">
            <w:pPr>
              <w:pStyle w:val="142"/>
              <w:jc w:val="right"/>
              <w:rPr>
                <w:rStyle w:val="143"/>
              </w:rPr>
            </w:pPr>
            <w:r>
              <w:rPr>
                <w:rStyle w:val="143"/>
                <w:rFonts w:hint="eastAsia"/>
              </w:rPr>
              <w:t>96</w:t>
            </w:r>
          </w:p>
        </w:tc>
        <w:tc>
          <w:tcPr>
            <w:tcW w:w="1203" w:type="dxa"/>
            <w:shd w:val="clear" w:color="auto" w:fill="auto"/>
            <w:vAlign w:val="center"/>
          </w:tcPr>
          <w:p w:rsidR="008E418D" w:rsidRDefault="008E418D" w:rsidP="006460D6">
            <w:pPr>
              <w:pStyle w:val="142"/>
              <w:jc w:val="right"/>
              <w:rPr>
                <w:rStyle w:val="143"/>
              </w:rPr>
            </w:pPr>
            <w:r>
              <w:rPr>
                <w:rStyle w:val="143"/>
                <w:rFonts w:hint="eastAsia"/>
              </w:rPr>
              <w:t>8</w:t>
            </w:r>
            <w:r>
              <w:rPr>
                <w:rStyle w:val="143"/>
              </w:rPr>
              <w:t>7</w:t>
            </w:r>
          </w:p>
        </w:tc>
        <w:tc>
          <w:tcPr>
            <w:tcW w:w="1274" w:type="dxa"/>
            <w:tcBorders>
              <w:right w:val="double" w:sz="4" w:space="0" w:color="auto"/>
            </w:tcBorders>
            <w:shd w:val="clear" w:color="auto" w:fill="auto"/>
            <w:vAlign w:val="center"/>
          </w:tcPr>
          <w:p w:rsidR="008E418D" w:rsidRDefault="00C5111D" w:rsidP="006460D6">
            <w:pPr>
              <w:pStyle w:val="142"/>
              <w:jc w:val="right"/>
              <w:rPr>
                <w:rStyle w:val="143"/>
              </w:rPr>
            </w:pPr>
            <w:r>
              <w:rPr>
                <w:rStyle w:val="143"/>
                <w:rFonts w:hint="eastAsia"/>
              </w:rPr>
              <w:t>8</w:t>
            </w:r>
            <w:r>
              <w:rPr>
                <w:rStyle w:val="143"/>
              </w:rPr>
              <w:t>7</w:t>
            </w:r>
          </w:p>
        </w:tc>
        <w:tc>
          <w:tcPr>
            <w:tcW w:w="941" w:type="dxa"/>
            <w:tcBorders>
              <w:left w:val="double" w:sz="4" w:space="0" w:color="auto"/>
              <w:right w:val="single" w:sz="12" w:space="0" w:color="auto"/>
            </w:tcBorders>
            <w:shd w:val="clear" w:color="auto" w:fill="auto"/>
            <w:vAlign w:val="center"/>
          </w:tcPr>
          <w:p w:rsidR="008E418D" w:rsidRDefault="00864543" w:rsidP="006460D6">
            <w:pPr>
              <w:pStyle w:val="142"/>
              <w:jc w:val="right"/>
              <w:rPr>
                <w:rStyle w:val="143"/>
              </w:rPr>
            </w:pPr>
            <w:r>
              <w:rPr>
                <w:rStyle w:val="143"/>
                <w:rFonts w:hint="eastAsia"/>
              </w:rPr>
              <w:t>8</w:t>
            </w:r>
            <w:r>
              <w:rPr>
                <w:rStyle w:val="143"/>
              </w:rPr>
              <w:t>8</w:t>
            </w:r>
          </w:p>
        </w:tc>
      </w:tr>
      <w:tr w:rsidR="008E418D" w:rsidTr="007B4805">
        <w:tc>
          <w:tcPr>
            <w:tcW w:w="714" w:type="dxa"/>
            <w:vMerge/>
            <w:tcBorders>
              <w:left w:val="single" w:sz="12" w:space="0" w:color="auto"/>
            </w:tcBorders>
            <w:shd w:val="clear" w:color="auto" w:fill="auto"/>
          </w:tcPr>
          <w:p w:rsidR="008E418D" w:rsidRDefault="008E418D" w:rsidP="006460D6">
            <w:pPr>
              <w:pStyle w:val="142"/>
              <w:rPr>
                <w:rStyle w:val="143"/>
              </w:rPr>
            </w:pPr>
          </w:p>
        </w:tc>
        <w:tc>
          <w:tcPr>
            <w:tcW w:w="1484" w:type="dxa"/>
            <w:shd w:val="clear" w:color="auto" w:fill="auto"/>
            <w:vAlign w:val="center"/>
          </w:tcPr>
          <w:p w:rsidR="008E418D" w:rsidRDefault="008E418D" w:rsidP="006460D6">
            <w:pPr>
              <w:pStyle w:val="142"/>
              <w:jc w:val="center"/>
              <w:rPr>
                <w:rStyle w:val="143"/>
              </w:rPr>
            </w:pPr>
            <w:r>
              <w:rPr>
                <w:rStyle w:val="143"/>
                <w:rFonts w:hint="eastAsia"/>
              </w:rPr>
              <w:t>流動率</w:t>
            </w:r>
          </w:p>
        </w:tc>
        <w:tc>
          <w:tcPr>
            <w:tcW w:w="1190" w:type="dxa"/>
            <w:shd w:val="clear" w:color="auto" w:fill="auto"/>
            <w:vAlign w:val="center"/>
          </w:tcPr>
          <w:p w:rsidR="008E418D" w:rsidRDefault="008E418D" w:rsidP="006460D6">
            <w:pPr>
              <w:pStyle w:val="142"/>
              <w:jc w:val="right"/>
              <w:rPr>
                <w:rStyle w:val="143"/>
              </w:rPr>
            </w:pPr>
            <w:r>
              <w:rPr>
                <w:rStyle w:val="143"/>
                <w:rFonts w:hint="eastAsia"/>
              </w:rPr>
              <w:t>3</w:t>
            </w:r>
            <w:r w:rsidR="0095230F">
              <w:rPr>
                <w:rStyle w:val="143"/>
              </w:rPr>
              <w:t>3</w:t>
            </w:r>
          </w:p>
        </w:tc>
        <w:tc>
          <w:tcPr>
            <w:tcW w:w="1232" w:type="dxa"/>
            <w:shd w:val="clear" w:color="auto" w:fill="auto"/>
            <w:vAlign w:val="center"/>
          </w:tcPr>
          <w:p w:rsidR="008E418D" w:rsidRDefault="008E418D" w:rsidP="006460D6">
            <w:pPr>
              <w:pStyle w:val="142"/>
              <w:jc w:val="right"/>
              <w:rPr>
                <w:rStyle w:val="143"/>
              </w:rPr>
            </w:pPr>
            <w:r>
              <w:rPr>
                <w:rStyle w:val="143"/>
                <w:rFonts w:hint="eastAsia"/>
              </w:rPr>
              <w:t>11</w:t>
            </w:r>
          </w:p>
        </w:tc>
        <w:tc>
          <w:tcPr>
            <w:tcW w:w="1203" w:type="dxa"/>
            <w:shd w:val="clear" w:color="auto" w:fill="auto"/>
            <w:vAlign w:val="center"/>
          </w:tcPr>
          <w:p w:rsidR="008E418D" w:rsidRDefault="008E418D" w:rsidP="006460D6">
            <w:pPr>
              <w:pStyle w:val="142"/>
              <w:jc w:val="right"/>
              <w:rPr>
                <w:rStyle w:val="143"/>
              </w:rPr>
            </w:pPr>
            <w:r>
              <w:rPr>
                <w:rStyle w:val="143"/>
                <w:rFonts w:hint="eastAsia"/>
              </w:rPr>
              <w:t>1</w:t>
            </w:r>
            <w:r>
              <w:rPr>
                <w:rStyle w:val="143"/>
              </w:rPr>
              <w:t>7</w:t>
            </w:r>
          </w:p>
        </w:tc>
        <w:tc>
          <w:tcPr>
            <w:tcW w:w="1274" w:type="dxa"/>
            <w:tcBorders>
              <w:right w:val="double" w:sz="4" w:space="0" w:color="auto"/>
            </w:tcBorders>
            <w:shd w:val="clear" w:color="auto" w:fill="auto"/>
            <w:vAlign w:val="center"/>
          </w:tcPr>
          <w:p w:rsidR="008E418D" w:rsidRDefault="00C5111D" w:rsidP="006460D6">
            <w:pPr>
              <w:pStyle w:val="142"/>
              <w:jc w:val="right"/>
              <w:rPr>
                <w:rStyle w:val="143"/>
              </w:rPr>
            </w:pPr>
            <w:r>
              <w:rPr>
                <w:rStyle w:val="143"/>
                <w:rFonts w:hint="eastAsia"/>
              </w:rPr>
              <w:t>2</w:t>
            </w:r>
            <w:r>
              <w:rPr>
                <w:rStyle w:val="143"/>
              </w:rPr>
              <w:t>7</w:t>
            </w:r>
          </w:p>
        </w:tc>
        <w:tc>
          <w:tcPr>
            <w:tcW w:w="941" w:type="dxa"/>
            <w:tcBorders>
              <w:left w:val="double" w:sz="4" w:space="0" w:color="auto"/>
              <w:right w:val="single" w:sz="12" w:space="0" w:color="auto"/>
              <w:tr2bl w:val="single" w:sz="4" w:space="0" w:color="auto"/>
            </w:tcBorders>
            <w:shd w:val="clear" w:color="auto" w:fill="auto"/>
            <w:vAlign w:val="center"/>
          </w:tcPr>
          <w:p w:rsidR="008E418D" w:rsidRDefault="008E418D" w:rsidP="006460D6">
            <w:pPr>
              <w:pStyle w:val="142"/>
              <w:jc w:val="right"/>
              <w:rPr>
                <w:rStyle w:val="143"/>
              </w:rPr>
            </w:pPr>
          </w:p>
        </w:tc>
      </w:tr>
      <w:tr w:rsidR="00C76E1F" w:rsidTr="007B4805">
        <w:tc>
          <w:tcPr>
            <w:tcW w:w="714" w:type="dxa"/>
            <w:vMerge w:val="restart"/>
            <w:tcBorders>
              <w:left w:val="single" w:sz="12" w:space="0" w:color="auto"/>
            </w:tcBorders>
            <w:shd w:val="clear" w:color="auto" w:fill="auto"/>
            <w:vAlign w:val="center"/>
          </w:tcPr>
          <w:p w:rsidR="00C76E1F" w:rsidRDefault="00C76E1F" w:rsidP="006460D6">
            <w:pPr>
              <w:pStyle w:val="142"/>
              <w:jc w:val="center"/>
              <w:rPr>
                <w:rStyle w:val="143"/>
              </w:rPr>
            </w:pPr>
            <w:r>
              <w:rPr>
                <w:rStyle w:val="143"/>
                <w:rFonts w:hint="eastAsia"/>
              </w:rPr>
              <w:t>112</w:t>
            </w:r>
          </w:p>
        </w:tc>
        <w:tc>
          <w:tcPr>
            <w:tcW w:w="1484" w:type="dxa"/>
            <w:shd w:val="clear" w:color="auto" w:fill="auto"/>
            <w:vAlign w:val="center"/>
          </w:tcPr>
          <w:p w:rsidR="00C76E1F" w:rsidRDefault="00C76E1F" w:rsidP="006460D6">
            <w:pPr>
              <w:pStyle w:val="142"/>
              <w:jc w:val="center"/>
              <w:rPr>
                <w:rStyle w:val="143"/>
              </w:rPr>
            </w:pPr>
            <w:r>
              <w:rPr>
                <w:rStyle w:val="143"/>
                <w:rFonts w:hint="eastAsia"/>
              </w:rPr>
              <w:t>年底預計累計進用人力</w:t>
            </w:r>
          </w:p>
        </w:tc>
        <w:tc>
          <w:tcPr>
            <w:tcW w:w="1190" w:type="dxa"/>
            <w:shd w:val="clear" w:color="auto" w:fill="auto"/>
            <w:vAlign w:val="center"/>
          </w:tcPr>
          <w:p w:rsidR="00C76E1F" w:rsidRDefault="00EE4174" w:rsidP="006460D6">
            <w:pPr>
              <w:pStyle w:val="142"/>
              <w:jc w:val="right"/>
              <w:rPr>
                <w:rStyle w:val="143"/>
              </w:rPr>
            </w:pPr>
            <w:r>
              <w:rPr>
                <w:rStyle w:val="143"/>
                <w:rFonts w:hint="eastAsia"/>
              </w:rPr>
              <w:t>146</w:t>
            </w:r>
          </w:p>
        </w:tc>
        <w:tc>
          <w:tcPr>
            <w:tcW w:w="1232" w:type="dxa"/>
            <w:shd w:val="clear" w:color="auto" w:fill="auto"/>
            <w:vAlign w:val="center"/>
          </w:tcPr>
          <w:p w:rsidR="00C76E1F" w:rsidRDefault="00EE4174" w:rsidP="006460D6">
            <w:pPr>
              <w:pStyle w:val="142"/>
              <w:jc w:val="right"/>
              <w:rPr>
                <w:rStyle w:val="143"/>
              </w:rPr>
            </w:pPr>
            <w:r>
              <w:rPr>
                <w:rStyle w:val="143"/>
                <w:rFonts w:hint="eastAsia"/>
              </w:rPr>
              <w:t>166</w:t>
            </w:r>
          </w:p>
        </w:tc>
        <w:tc>
          <w:tcPr>
            <w:tcW w:w="1203" w:type="dxa"/>
            <w:shd w:val="clear" w:color="auto" w:fill="auto"/>
            <w:vAlign w:val="center"/>
          </w:tcPr>
          <w:p w:rsidR="00C76E1F" w:rsidRDefault="008E418D" w:rsidP="006460D6">
            <w:pPr>
              <w:pStyle w:val="142"/>
              <w:jc w:val="right"/>
              <w:rPr>
                <w:rStyle w:val="143"/>
              </w:rPr>
            </w:pPr>
            <w:r>
              <w:rPr>
                <w:rStyle w:val="143"/>
                <w:rFonts w:hint="eastAsia"/>
              </w:rPr>
              <w:t>1</w:t>
            </w:r>
            <w:r>
              <w:rPr>
                <w:rStyle w:val="143"/>
              </w:rPr>
              <w:t>,608</w:t>
            </w:r>
          </w:p>
        </w:tc>
        <w:tc>
          <w:tcPr>
            <w:tcW w:w="1274" w:type="dxa"/>
            <w:tcBorders>
              <w:right w:val="double" w:sz="4" w:space="0" w:color="auto"/>
            </w:tcBorders>
            <w:shd w:val="clear" w:color="auto" w:fill="auto"/>
            <w:vAlign w:val="center"/>
          </w:tcPr>
          <w:p w:rsidR="00C76E1F" w:rsidRDefault="00C5111D" w:rsidP="006460D6">
            <w:pPr>
              <w:pStyle w:val="142"/>
              <w:jc w:val="right"/>
              <w:rPr>
                <w:rStyle w:val="143"/>
              </w:rPr>
            </w:pPr>
            <w:r>
              <w:rPr>
                <w:rStyle w:val="143"/>
                <w:rFonts w:hint="eastAsia"/>
              </w:rPr>
              <w:t>2</w:t>
            </w:r>
            <w:r>
              <w:rPr>
                <w:rStyle w:val="143"/>
              </w:rPr>
              <w:t>,543</w:t>
            </w:r>
          </w:p>
        </w:tc>
        <w:tc>
          <w:tcPr>
            <w:tcW w:w="941" w:type="dxa"/>
            <w:tcBorders>
              <w:left w:val="double" w:sz="4" w:space="0" w:color="auto"/>
              <w:right w:val="single" w:sz="12" w:space="0" w:color="auto"/>
            </w:tcBorders>
            <w:shd w:val="clear" w:color="auto" w:fill="auto"/>
            <w:vAlign w:val="center"/>
          </w:tcPr>
          <w:p w:rsidR="00C76E1F" w:rsidRDefault="00A67A3A" w:rsidP="006460D6">
            <w:pPr>
              <w:pStyle w:val="142"/>
              <w:jc w:val="right"/>
              <w:rPr>
                <w:rStyle w:val="143"/>
              </w:rPr>
            </w:pPr>
            <w:r>
              <w:rPr>
                <w:rStyle w:val="143"/>
                <w:rFonts w:hint="eastAsia"/>
              </w:rPr>
              <w:t>4</w:t>
            </w:r>
            <w:r>
              <w:rPr>
                <w:rStyle w:val="143"/>
              </w:rPr>
              <w:t>,463</w:t>
            </w:r>
          </w:p>
        </w:tc>
      </w:tr>
      <w:tr w:rsidR="00C76E1F" w:rsidTr="007B4805">
        <w:tc>
          <w:tcPr>
            <w:tcW w:w="714" w:type="dxa"/>
            <w:vMerge/>
            <w:tcBorders>
              <w:left w:val="single" w:sz="12" w:space="0" w:color="auto"/>
            </w:tcBorders>
            <w:shd w:val="clear" w:color="auto" w:fill="auto"/>
          </w:tcPr>
          <w:p w:rsidR="00C76E1F" w:rsidRDefault="00C76E1F" w:rsidP="006460D6">
            <w:pPr>
              <w:pStyle w:val="142"/>
              <w:rPr>
                <w:rStyle w:val="143"/>
              </w:rPr>
            </w:pPr>
          </w:p>
        </w:tc>
        <w:tc>
          <w:tcPr>
            <w:tcW w:w="1484" w:type="dxa"/>
            <w:shd w:val="clear" w:color="auto" w:fill="auto"/>
            <w:vAlign w:val="center"/>
          </w:tcPr>
          <w:p w:rsidR="00C76E1F" w:rsidRDefault="00C76E1F" w:rsidP="006460D6">
            <w:pPr>
              <w:pStyle w:val="142"/>
              <w:jc w:val="center"/>
              <w:rPr>
                <w:rStyle w:val="143"/>
              </w:rPr>
            </w:pPr>
            <w:r>
              <w:rPr>
                <w:rStyle w:val="143"/>
                <w:rFonts w:hint="eastAsia"/>
              </w:rPr>
              <w:t>年底實際累計進用人力</w:t>
            </w:r>
          </w:p>
        </w:tc>
        <w:tc>
          <w:tcPr>
            <w:tcW w:w="1190" w:type="dxa"/>
            <w:shd w:val="clear" w:color="auto" w:fill="auto"/>
            <w:vAlign w:val="center"/>
          </w:tcPr>
          <w:p w:rsidR="00C76E1F" w:rsidRDefault="00EE4174" w:rsidP="006460D6">
            <w:pPr>
              <w:pStyle w:val="142"/>
              <w:jc w:val="right"/>
              <w:rPr>
                <w:rStyle w:val="143"/>
              </w:rPr>
            </w:pPr>
            <w:r>
              <w:rPr>
                <w:rStyle w:val="143"/>
                <w:rFonts w:hint="eastAsia"/>
              </w:rPr>
              <w:t>133</w:t>
            </w:r>
          </w:p>
        </w:tc>
        <w:tc>
          <w:tcPr>
            <w:tcW w:w="1232" w:type="dxa"/>
            <w:shd w:val="clear" w:color="auto" w:fill="auto"/>
            <w:vAlign w:val="center"/>
          </w:tcPr>
          <w:p w:rsidR="00C76E1F" w:rsidRDefault="00EE4174" w:rsidP="006460D6">
            <w:pPr>
              <w:pStyle w:val="142"/>
              <w:jc w:val="right"/>
              <w:rPr>
                <w:rStyle w:val="143"/>
              </w:rPr>
            </w:pPr>
            <w:r>
              <w:rPr>
                <w:rStyle w:val="143"/>
                <w:rFonts w:hint="eastAsia"/>
              </w:rPr>
              <w:t>160</w:t>
            </w:r>
          </w:p>
        </w:tc>
        <w:tc>
          <w:tcPr>
            <w:tcW w:w="1203" w:type="dxa"/>
            <w:shd w:val="clear" w:color="auto" w:fill="auto"/>
            <w:vAlign w:val="center"/>
          </w:tcPr>
          <w:p w:rsidR="00C76E1F" w:rsidRDefault="00035FFD" w:rsidP="006460D6">
            <w:pPr>
              <w:pStyle w:val="142"/>
              <w:jc w:val="right"/>
              <w:rPr>
                <w:rStyle w:val="143"/>
              </w:rPr>
            </w:pPr>
            <w:r>
              <w:rPr>
                <w:rStyle w:val="143"/>
                <w:rFonts w:hint="eastAsia"/>
              </w:rPr>
              <w:t>1</w:t>
            </w:r>
            <w:r>
              <w:rPr>
                <w:rStyle w:val="143"/>
              </w:rPr>
              <w:t>,398</w:t>
            </w:r>
          </w:p>
        </w:tc>
        <w:tc>
          <w:tcPr>
            <w:tcW w:w="1274" w:type="dxa"/>
            <w:tcBorders>
              <w:right w:val="double" w:sz="4" w:space="0" w:color="auto"/>
            </w:tcBorders>
            <w:shd w:val="clear" w:color="auto" w:fill="auto"/>
            <w:vAlign w:val="center"/>
          </w:tcPr>
          <w:p w:rsidR="00C76E1F" w:rsidRDefault="00C5111D" w:rsidP="006460D6">
            <w:pPr>
              <w:pStyle w:val="142"/>
              <w:jc w:val="right"/>
              <w:rPr>
                <w:rStyle w:val="143"/>
              </w:rPr>
            </w:pPr>
            <w:r>
              <w:rPr>
                <w:rStyle w:val="143"/>
                <w:rFonts w:hint="eastAsia"/>
              </w:rPr>
              <w:t>2</w:t>
            </w:r>
            <w:r>
              <w:rPr>
                <w:rStyle w:val="143"/>
              </w:rPr>
              <w:t>,085</w:t>
            </w:r>
          </w:p>
        </w:tc>
        <w:tc>
          <w:tcPr>
            <w:tcW w:w="941" w:type="dxa"/>
            <w:tcBorders>
              <w:left w:val="double" w:sz="4" w:space="0" w:color="auto"/>
              <w:right w:val="single" w:sz="12" w:space="0" w:color="auto"/>
            </w:tcBorders>
            <w:shd w:val="clear" w:color="auto" w:fill="auto"/>
            <w:vAlign w:val="center"/>
          </w:tcPr>
          <w:p w:rsidR="00C76E1F" w:rsidRDefault="00A67A3A" w:rsidP="006460D6">
            <w:pPr>
              <w:pStyle w:val="142"/>
              <w:jc w:val="right"/>
              <w:rPr>
                <w:rStyle w:val="143"/>
              </w:rPr>
            </w:pPr>
            <w:r>
              <w:rPr>
                <w:rStyle w:val="143"/>
                <w:rFonts w:hint="eastAsia"/>
              </w:rPr>
              <w:t>3</w:t>
            </w:r>
            <w:r>
              <w:rPr>
                <w:rStyle w:val="143"/>
              </w:rPr>
              <w:t>,776</w:t>
            </w:r>
          </w:p>
        </w:tc>
      </w:tr>
      <w:tr w:rsidR="003C09FD" w:rsidTr="007B4805">
        <w:tc>
          <w:tcPr>
            <w:tcW w:w="714" w:type="dxa"/>
            <w:vMerge/>
            <w:tcBorders>
              <w:left w:val="single" w:sz="12" w:space="0" w:color="auto"/>
            </w:tcBorders>
            <w:shd w:val="clear" w:color="auto" w:fill="auto"/>
          </w:tcPr>
          <w:p w:rsidR="003C09FD" w:rsidRDefault="003C09FD" w:rsidP="006460D6">
            <w:pPr>
              <w:pStyle w:val="142"/>
              <w:rPr>
                <w:rStyle w:val="143"/>
              </w:rPr>
            </w:pPr>
          </w:p>
        </w:tc>
        <w:tc>
          <w:tcPr>
            <w:tcW w:w="1484" w:type="dxa"/>
            <w:shd w:val="clear" w:color="auto" w:fill="auto"/>
            <w:vAlign w:val="center"/>
          </w:tcPr>
          <w:p w:rsidR="003C09FD" w:rsidRDefault="003C09FD" w:rsidP="006460D6">
            <w:pPr>
              <w:pStyle w:val="142"/>
              <w:jc w:val="center"/>
              <w:rPr>
                <w:rStyle w:val="143"/>
              </w:rPr>
            </w:pPr>
            <w:r>
              <w:rPr>
                <w:rStyle w:val="143"/>
                <w:rFonts w:hint="eastAsia"/>
              </w:rPr>
              <w:t>進用率</w:t>
            </w:r>
          </w:p>
        </w:tc>
        <w:tc>
          <w:tcPr>
            <w:tcW w:w="1190" w:type="dxa"/>
            <w:shd w:val="clear" w:color="auto" w:fill="auto"/>
            <w:vAlign w:val="center"/>
          </w:tcPr>
          <w:p w:rsidR="003C09FD" w:rsidRDefault="003C09FD" w:rsidP="006460D6">
            <w:pPr>
              <w:pStyle w:val="142"/>
              <w:jc w:val="right"/>
              <w:rPr>
                <w:rStyle w:val="143"/>
              </w:rPr>
            </w:pPr>
            <w:r>
              <w:rPr>
                <w:rStyle w:val="143"/>
                <w:rFonts w:hint="eastAsia"/>
              </w:rPr>
              <w:t>91</w:t>
            </w:r>
          </w:p>
        </w:tc>
        <w:tc>
          <w:tcPr>
            <w:tcW w:w="1232" w:type="dxa"/>
            <w:shd w:val="clear" w:color="auto" w:fill="auto"/>
            <w:vAlign w:val="center"/>
          </w:tcPr>
          <w:p w:rsidR="003C09FD" w:rsidRDefault="003C09FD" w:rsidP="006460D6">
            <w:pPr>
              <w:pStyle w:val="142"/>
              <w:jc w:val="right"/>
              <w:rPr>
                <w:rStyle w:val="143"/>
              </w:rPr>
            </w:pPr>
            <w:r>
              <w:rPr>
                <w:rStyle w:val="143"/>
                <w:rFonts w:hint="eastAsia"/>
              </w:rPr>
              <w:t>96</w:t>
            </w:r>
          </w:p>
        </w:tc>
        <w:tc>
          <w:tcPr>
            <w:tcW w:w="1203" w:type="dxa"/>
            <w:shd w:val="clear" w:color="auto" w:fill="auto"/>
            <w:vAlign w:val="center"/>
          </w:tcPr>
          <w:p w:rsidR="003C09FD" w:rsidRDefault="00035FFD" w:rsidP="006460D6">
            <w:pPr>
              <w:pStyle w:val="142"/>
              <w:jc w:val="right"/>
              <w:rPr>
                <w:rStyle w:val="143"/>
              </w:rPr>
            </w:pPr>
            <w:r>
              <w:rPr>
                <w:rStyle w:val="143"/>
                <w:rFonts w:hint="eastAsia"/>
              </w:rPr>
              <w:t>8</w:t>
            </w:r>
            <w:r w:rsidR="0095230F">
              <w:rPr>
                <w:rStyle w:val="143"/>
              </w:rPr>
              <w:t>7</w:t>
            </w:r>
          </w:p>
        </w:tc>
        <w:tc>
          <w:tcPr>
            <w:tcW w:w="1274" w:type="dxa"/>
            <w:tcBorders>
              <w:right w:val="double" w:sz="4" w:space="0" w:color="auto"/>
            </w:tcBorders>
            <w:shd w:val="clear" w:color="auto" w:fill="auto"/>
            <w:vAlign w:val="center"/>
          </w:tcPr>
          <w:p w:rsidR="003C09FD" w:rsidRDefault="00C5111D" w:rsidP="006460D6">
            <w:pPr>
              <w:pStyle w:val="142"/>
              <w:jc w:val="right"/>
              <w:rPr>
                <w:rStyle w:val="143"/>
              </w:rPr>
            </w:pPr>
            <w:r>
              <w:rPr>
                <w:rStyle w:val="143"/>
                <w:rFonts w:hint="eastAsia"/>
              </w:rPr>
              <w:t>8</w:t>
            </w:r>
            <w:r>
              <w:rPr>
                <w:rStyle w:val="143"/>
              </w:rPr>
              <w:t>2</w:t>
            </w:r>
          </w:p>
        </w:tc>
        <w:tc>
          <w:tcPr>
            <w:tcW w:w="941" w:type="dxa"/>
            <w:tcBorders>
              <w:left w:val="double" w:sz="4" w:space="0" w:color="auto"/>
              <w:right w:val="single" w:sz="12" w:space="0" w:color="auto"/>
            </w:tcBorders>
            <w:shd w:val="clear" w:color="auto" w:fill="auto"/>
            <w:vAlign w:val="center"/>
          </w:tcPr>
          <w:p w:rsidR="003C09FD" w:rsidRDefault="00B5048B" w:rsidP="006460D6">
            <w:pPr>
              <w:pStyle w:val="142"/>
              <w:jc w:val="right"/>
              <w:rPr>
                <w:rStyle w:val="143"/>
              </w:rPr>
            </w:pPr>
            <w:r>
              <w:rPr>
                <w:rStyle w:val="143"/>
                <w:rFonts w:hint="eastAsia"/>
              </w:rPr>
              <w:t>8</w:t>
            </w:r>
            <w:r>
              <w:rPr>
                <w:rStyle w:val="143"/>
              </w:rPr>
              <w:t>5</w:t>
            </w:r>
          </w:p>
        </w:tc>
      </w:tr>
      <w:tr w:rsidR="003C09FD" w:rsidTr="007B4805">
        <w:tc>
          <w:tcPr>
            <w:tcW w:w="714" w:type="dxa"/>
            <w:vMerge/>
            <w:tcBorders>
              <w:left w:val="single" w:sz="12" w:space="0" w:color="auto"/>
            </w:tcBorders>
            <w:shd w:val="clear" w:color="auto" w:fill="auto"/>
          </w:tcPr>
          <w:p w:rsidR="003C09FD" w:rsidRDefault="003C09FD" w:rsidP="006460D6">
            <w:pPr>
              <w:pStyle w:val="142"/>
              <w:rPr>
                <w:rStyle w:val="143"/>
              </w:rPr>
            </w:pPr>
          </w:p>
        </w:tc>
        <w:tc>
          <w:tcPr>
            <w:tcW w:w="1484" w:type="dxa"/>
            <w:shd w:val="clear" w:color="auto" w:fill="auto"/>
            <w:vAlign w:val="center"/>
          </w:tcPr>
          <w:p w:rsidR="003C09FD" w:rsidRDefault="003C09FD" w:rsidP="006460D6">
            <w:pPr>
              <w:pStyle w:val="142"/>
              <w:jc w:val="center"/>
              <w:rPr>
                <w:rStyle w:val="143"/>
              </w:rPr>
            </w:pPr>
            <w:r>
              <w:rPr>
                <w:rStyle w:val="143"/>
                <w:rFonts w:hint="eastAsia"/>
              </w:rPr>
              <w:t>流動率</w:t>
            </w:r>
          </w:p>
        </w:tc>
        <w:tc>
          <w:tcPr>
            <w:tcW w:w="1190" w:type="dxa"/>
            <w:shd w:val="clear" w:color="auto" w:fill="auto"/>
            <w:vAlign w:val="center"/>
          </w:tcPr>
          <w:p w:rsidR="003C09FD" w:rsidRDefault="003C09FD" w:rsidP="006460D6">
            <w:pPr>
              <w:pStyle w:val="142"/>
              <w:jc w:val="right"/>
              <w:rPr>
                <w:rStyle w:val="143"/>
              </w:rPr>
            </w:pPr>
            <w:r>
              <w:rPr>
                <w:rStyle w:val="143"/>
                <w:rFonts w:hint="eastAsia"/>
              </w:rPr>
              <w:t>31</w:t>
            </w:r>
          </w:p>
        </w:tc>
        <w:tc>
          <w:tcPr>
            <w:tcW w:w="1232" w:type="dxa"/>
            <w:shd w:val="clear" w:color="auto" w:fill="auto"/>
            <w:vAlign w:val="center"/>
          </w:tcPr>
          <w:p w:rsidR="003C09FD" w:rsidRDefault="003C09FD" w:rsidP="006460D6">
            <w:pPr>
              <w:pStyle w:val="142"/>
              <w:jc w:val="right"/>
              <w:rPr>
                <w:rStyle w:val="143"/>
              </w:rPr>
            </w:pPr>
            <w:r>
              <w:rPr>
                <w:rStyle w:val="143"/>
                <w:rFonts w:hint="eastAsia"/>
              </w:rPr>
              <w:t>11</w:t>
            </w:r>
          </w:p>
        </w:tc>
        <w:tc>
          <w:tcPr>
            <w:tcW w:w="1203" w:type="dxa"/>
            <w:shd w:val="clear" w:color="auto" w:fill="auto"/>
            <w:vAlign w:val="center"/>
          </w:tcPr>
          <w:p w:rsidR="003C09FD" w:rsidRDefault="0095230F" w:rsidP="006460D6">
            <w:pPr>
              <w:pStyle w:val="142"/>
              <w:jc w:val="right"/>
              <w:rPr>
                <w:rStyle w:val="143"/>
              </w:rPr>
            </w:pPr>
            <w:r>
              <w:rPr>
                <w:rStyle w:val="143"/>
                <w:rFonts w:hint="eastAsia"/>
              </w:rPr>
              <w:t>1</w:t>
            </w:r>
            <w:r>
              <w:rPr>
                <w:rStyle w:val="143"/>
              </w:rPr>
              <w:t>7</w:t>
            </w:r>
          </w:p>
        </w:tc>
        <w:tc>
          <w:tcPr>
            <w:tcW w:w="1274" w:type="dxa"/>
            <w:tcBorders>
              <w:right w:val="double" w:sz="4" w:space="0" w:color="auto"/>
            </w:tcBorders>
            <w:shd w:val="clear" w:color="auto" w:fill="auto"/>
            <w:vAlign w:val="center"/>
          </w:tcPr>
          <w:p w:rsidR="003C09FD" w:rsidRDefault="00C5111D" w:rsidP="006460D6">
            <w:pPr>
              <w:pStyle w:val="142"/>
              <w:jc w:val="right"/>
              <w:rPr>
                <w:rStyle w:val="143"/>
              </w:rPr>
            </w:pPr>
            <w:r>
              <w:rPr>
                <w:rStyle w:val="143"/>
                <w:rFonts w:hint="eastAsia"/>
              </w:rPr>
              <w:t>3</w:t>
            </w:r>
            <w:r>
              <w:rPr>
                <w:rStyle w:val="143"/>
              </w:rPr>
              <w:t>5</w:t>
            </w:r>
          </w:p>
        </w:tc>
        <w:tc>
          <w:tcPr>
            <w:tcW w:w="941" w:type="dxa"/>
            <w:tcBorders>
              <w:left w:val="double" w:sz="4" w:space="0" w:color="auto"/>
              <w:right w:val="single" w:sz="12" w:space="0" w:color="auto"/>
              <w:tr2bl w:val="single" w:sz="4" w:space="0" w:color="auto"/>
            </w:tcBorders>
            <w:shd w:val="clear" w:color="auto" w:fill="auto"/>
            <w:vAlign w:val="center"/>
          </w:tcPr>
          <w:p w:rsidR="003C09FD" w:rsidRDefault="003C09FD" w:rsidP="006460D6">
            <w:pPr>
              <w:pStyle w:val="142"/>
              <w:jc w:val="right"/>
              <w:rPr>
                <w:rStyle w:val="143"/>
              </w:rPr>
            </w:pPr>
          </w:p>
        </w:tc>
      </w:tr>
      <w:tr w:rsidR="00C76E1F" w:rsidTr="007B4805">
        <w:tc>
          <w:tcPr>
            <w:tcW w:w="714" w:type="dxa"/>
            <w:vMerge w:val="restart"/>
            <w:tcBorders>
              <w:left w:val="single" w:sz="12" w:space="0" w:color="auto"/>
            </w:tcBorders>
            <w:shd w:val="clear" w:color="auto" w:fill="auto"/>
            <w:vAlign w:val="center"/>
          </w:tcPr>
          <w:p w:rsidR="00C76E1F" w:rsidRDefault="00C76E1F" w:rsidP="006460D6">
            <w:pPr>
              <w:pStyle w:val="142"/>
              <w:jc w:val="center"/>
              <w:rPr>
                <w:rStyle w:val="143"/>
              </w:rPr>
            </w:pPr>
            <w:r>
              <w:rPr>
                <w:rStyle w:val="143"/>
                <w:rFonts w:hint="eastAsia"/>
              </w:rPr>
              <w:t>113</w:t>
            </w:r>
          </w:p>
        </w:tc>
        <w:tc>
          <w:tcPr>
            <w:tcW w:w="1484" w:type="dxa"/>
            <w:shd w:val="clear" w:color="auto" w:fill="auto"/>
            <w:vAlign w:val="center"/>
          </w:tcPr>
          <w:p w:rsidR="00C76E1F" w:rsidRDefault="00C76E1F" w:rsidP="006460D6">
            <w:pPr>
              <w:pStyle w:val="142"/>
              <w:jc w:val="center"/>
              <w:rPr>
                <w:rStyle w:val="143"/>
              </w:rPr>
            </w:pPr>
            <w:r>
              <w:rPr>
                <w:rStyle w:val="143"/>
                <w:rFonts w:hint="eastAsia"/>
              </w:rPr>
              <w:t>年底預計累計進用人力</w:t>
            </w:r>
          </w:p>
        </w:tc>
        <w:tc>
          <w:tcPr>
            <w:tcW w:w="1190" w:type="dxa"/>
            <w:shd w:val="clear" w:color="auto" w:fill="auto"/>
            <w:vAlign w:val="center"/>
          </w:tcPr>
          <w:p w:rsidR="00C76E1F" w:rsidRDefault="00EE4174" w:rsidP="006460D6">
            <w:pPr>
              <w:pStyle w:val="142"/>
              <w:jc w:val="right"/>
              <w:rPr>
                <w:rStyle w:val="143"/>
              </w:rPr>
            </w:pPr>
            <w:r>
              <w:rPr>
                <w:rStyle w:val="143"/>
                <w:rFonts w:hint="eastAsia"/>
              </w:rPr>
              <w:t>178</w:t>
            </w:r>
          </w:p>
        </w:tc>
        <w:tc>
          <w:tcPr>
            <w:tcW w:w="1232" w:type="dxa"/>
            <w:shd w:val="clear" w:color="auto" w:fill="auto"/>
            <w:vAlign w:val="center"/>
          </w:tcPr>
          <w:p w:rsidR="00C76E1F" w:rsidRDefault="00AA0FAF" w:rsidP="006460D6">
            <w:pPr>
              <w:pStyle w:val="142"/>
              <w:jc w:val="right"/>
              <w:rPr>
                <w:rStyle w:val="143"/>
              </w:rPr>
            </w:pPr>
            <w:r>
              <w:rPr>
                <w:rStyle w:val="143"/>
                <w:rFonts w:hint="eastAsia"/>
              </w:rPr>
              <w:t>166</w:t>
            </w:r>
          </w:p>
        </w:tc>
        <w:tc>
          <w:tcPr>
            <w:tcW w:w="1203" w:type="dxa"/>
            <w:shd w:val="clear" w:color="auto" w:fill="auto"/>
            <w:vAlign w:val="center"/>
          </w:tcPr>
          <w:p w:rsidR="00C76E1F" w:rsidRDefault="0095230F" w:rsidP="006460D6">
            <w:pPr>
              <w:pStyle w:val="142"/>
              <w:jc w:val="right"/>
              <w:rPr>
                <w:rStyle w:val="143"/>
              </w:rPr>
            </w:pPr>
            <w:r>
              <w:rPr>
                <w:rStyle w:val="143"/>
                <w:rFonts w:hint="eastAsia"/>
              </w:rPr>
              <w:t>1</w:t>
            </w:r>
            <w:r>
              <w:rPr>
                <w:rStyle w:val="143"/>
              </w:rPr>
              <w:t>,808</w:t>
            </w:r>
          </w:p>
        </w:tc>
        <w:tc>
          <w:tcPr>
            <w:tcW w:w="1274" w:type="dxa"/>
            <w:tcBorders>
              <w:right w:val="double" w:sz="4" w:space="0" w:color="auto"/>
            </w:tcBorders>
            <w:shd w:val="clear" w:color="auto" w:fill="auto"/>
            <w:vAlign w:val="center"/>
          </w:tcPr>
          <w:p w:rsidR="00C76E1F" w:rsidRDefault="007C725F" w:rsidP="006460D6">
            <w:pPr>
              <w:pStyle w:val="142"/>
              <w:jc w:val="right"/>
              <w:rPr>
                <w:rStyle w:val="143"/>
              </w:rPr>
            </w:pPr>
            <w:r>
              <w:rPr>
                <w:rStyle w:val="143"/>
                <w:rFonts w:hint="eastAsia"/>
              </w:rPr>
              <w:t>2</w:t>
            </w:r>
            <w:r>
              <w:rPr>
                <w:rStyle w:val="143"/>
              </w:rPr>
              <w:t>,922</w:t>
            </w:r>
          </w:p>
        </w:tc>
        <w:tc>
          <w:tcPr>
            <w:tcW w:w="941" w:type="dxa"/>
            <w:tcBorders>
              <w:left w:val="double" w:sz="4" w:space="0" w:color="auto"/>
              <w:right w:val="single" w:sz="12" w:space="0" w:color="auto"/>
            </w:tcBorders>
            <w:shd w:val="clear" w:color="auto" w:fill="auto"/>
            <w:vAlign w:val="center"/>
          </w:tcPr>
          <w:p w:rsidR="00C76E1F" w:rsidRDefault="00B5048B" w:rsidP="006460D6">
            <w:pPr>
              <w:pStyle w:val="142"/>
              <w:jc w:val="right"/>
              <w:rPr>
                <w:rStyle w:val="143"/>
              </w:rPr>
            </w:pPr>
            <w:r>
              <w:rPr>
                <w:rStyle w:val="143"/>
                <w:rFonts w:hint="eastAsia"/>
              </w:rPr>
              <w:t>5</w:t>
            </w:r>
            <w:r>
              <w:rPr>
                <w:rStyle w:val="143"/>
              </w:rPr>
              <w:t>,074</w:t>
            </w:r>
          </w:p>
        </w:tc>
      </w:tr>
      <w:tr w:rsidR="00C76E1F" w:rsidTr="007B4805">
        <w:tc>
          <w:tcPr>
            <w:tcW w:w="714" w:type="dxa"/>
            <w:vMerge/>
            <w:tcBorders>
              <w:left w:val="single" w:sz="12" w:space="0" w:color="auto"/>
            </w:tcBorders>
            <w:shd w:val="clear" w:color="auto" w:fill="auto"/>
          </w:tcPr>
          <w:p w:rsidR="00C76E1F" w:rsidRDefault="00C76E1F" w:rsidP="006460D6">
            <w:pPr>
              <w:pStyle w:val="142"/>
              <w:rPr>
                <w:rStyle w:val="143"/>
              </w:rPr>
            </w:pPr>
          </w:p>
        </w:tc>
        <w:tc>
          <w:tcPr>
            <w:tcW w:w="1484" w:type="dxa"/>
            <w:shd w:val="clear" w:color="auto" w:fill="auto"/>
            <w:vAlign w:val="center"/>
          </w:tcPr>
          <w:p w:rsidR="00C76E1F" w:rsidRDefault="00C76E1F" w:rsidP="006460D6">
            <w:pPr>
              <w:pStyle w:val="142"/>
              <w:jc w:val="center"/>
              <w:rPr>
                <w:rStyle w:val="143"/>
              </w:rPr>
            </w:pPr>
            <w:r>
              <w:rPr>
                <w:rStyle w:val="143"/>
                <w:rFonts w:hint="eastAsia"/>
              </w:rPr>
              <w:t>年底實際累計進用人力</w:t>
            </w:r>
          </w:p>
        </w:tc>
        <w:tc>
          <w:tcPr>
            <w:tcW w:w="1190" w:type="dxa"/>
            <w:shd w:val="clear" w:color="auto" w:fill="auto"/>
            <w:vAlign w:val="center"/>
          </w:tcPr>
          <w:p w:rsidR="00C76E1F" w:rsidRDefault="00EE4174" w:rsidP="006460D6">
            <w:pPr>
              <w:pStyle w:val="142"/>
              <w:jc w:val="right"/>
              <w:rPr>
                <w:rStyle w:val="143"/>
              </w:rPr>
            </w:pPr>
            <w:r>
              <w:rPr>
                <w:rStyle w:val="143"/>
                <w:rFonts w:hint="eastAsia"/>
              </w:rPr>
              <w:t>159</w:t>
            </w:r>
          </w:p>
        </w:tc>
        <w:tc>
          <w:tcPr>
            <w:tcW w:w="1232" w:type="dxa"/>
            <w:shd w:val="clear" w:color="auto" w:fill="auto"/>
            <w:vAlign w:val="center"/>
          </w:tcPr>
          <w:p w:rsidR="00C76E1F" w:rsidRDefault="00AA0FAF" w:rsidP="006460D6">
            <w:pPr>
              <w:pStyle w:val="142"/>
              <w:jc w:val="right"/>
              <w:rPr>
                <w:rStyle w:val="143"/>
              </w:rPr>
            </w:pPr>
            <w:r>
              <w:rPr>
                <w:rStyle w:val="143"/>
                <w:rFonts w:hint="eastAsia"/>
              </w:rPr>
              <w:t>163</w:t>
            </w:r>
          </w:p>
        </w:tc>
        <w:tc>
          <w:tcPr>
            <w:tcW w:w="1203" w:type="dxa"/>
            <w:shd w:val="clear" w:color="auto" w:fill="auto"/>
            <w:vAlign w:val="center"/>
          </w:tcPr>
          <w:p w:rsidR="00C76E1F" w:rsidRDefault="0095230F" w:rsidP="006460D6">
            <w:pPr>
              <w:pStyle w:val="142"/>
              <w:jc w:val="right"/>
              <w:rPr>
                <w:rStyle w:val="143"/>
              </w:rPr>
            </w:pPr>
            <w:r>
              <w:rPr>
                <w:rStyle w:val="143"/>
                <w:rFonts w:hint="eastAsia"/>
              </w:rPr>
              <w:t>1</w:t>
            </w:r>
            <w:r>
              <w:rPr>
                <w:rStyle w:val="143"/>
              </w:rPr>
              <w:t>,468</w:t>
            </w:r>
          </w:p>
        </w:tc>
        <w:tc>
          <w:tcPr>
            <w:tcW w:w="1274" w:type="dxa"/>
            <w:tcBorders>
              <w:right w:val="double" w:sz="4" w:space="0" w:color="auto"/>
            </w:tcBorders>
            <w:shd w:val="clear" w:color="auto" w:fill="auto"/>
            <w:vAlign w:val="center"/>
          </w:tcPr>
          <w:p w:rsidR="00C76E1F" w:rsidRDefault="007C725F" w:rsidP="006460D6">
            <w:pPr>
              <w:pStyle w:val="142"/>
              <w:jc w:val="right"/>
              <w:rPr>
                <w:rStyle w:val="143"/>
              </w:rPr>
            </w:pPr>
            <w:r>
              <w:rPr>
                <w:rStyle w:val="143"/>
                <w:rFonts w:hint="eastAsia"/>
              </w:rPr>
              <w:t>2</w:t>
            </w:r>
            <w:r>
              <w:rPr>
                <w:rStyle w:val="143"/>
              </w:rPr>
              <w:t>,436</w:t>
            </w:r>
          </w:p>
        </w:tc>
        <w:tc>
          <w:tcPr>
            <w:tcW w:w="941" w:type="dxa"/>
            <w:tcBorders>
              <w:left w:val="double" w:sz="4" w:space="0" w:color="auto"/>
              <w:right w:val="single" w:sz="12" w:space="0" w:color="auto"/>
            </w:tcBorders>
            <w:shd w:val="clear" w:color="auto" w:fill="auto"/>
            <w:vAlign w:val="center"/>
          </w:tcPr>
          <w:p w:rsidR="00C76E1F" w:rsidRDefault="00B5048B" w:rsidP="006460D6">
            <w:pPr>
              <w:pStyle w:val="142"/>
              <w:jc w:val="right"/>
              <w:rPr>
                <w:rStyle w:val="143"/>
              </w:rPr>
            </w:pPr>
            <w:r>
              <w:rPr>
                <w:rStyle w:val="143"/>
                <w:rFonts w:hint="eastAsia"/>
              </w:rPr>
              <w:t>4</w:t>
            </w:r>
            <w:r>
              <w:rPr>
                <w:rStyle w:val="143"/>
              </w:rPr>
              <w:t>,226</w:t>
            </w:r>
          </w:p>
        </w:tc>
      </w:tr>
      <w:tr w:rsidR="00035FFD" w:rsidTr="007B4805">
        <w:tc>
          <w:tcPr>
            <w:tcW w:w="714" w:type="dxa"/>
            <w:vMerge/>
            <w:tcBorders>
              <w:left w:val="single" w:sz="12" w:space="0" w:color="auto"/>
            </w:tcBorders>
            <w:shd w:val="clear" w:color="auto" w:fill="auto"/>
          </w:tcPr>
          <w:p w:rsidR="00035FFD" w:rsidRDefault="00035FFD" w:rsidP="006460D6">
            <w:pPr>
              <w:pStyle w:val="142"/>
              <w:rPr>
                <w:rStyle w:val="143"/>
              </w:rPr>
            </w:pPr>
          </w:p>
        </w:tc>
        <w:tc>
          <w:tcPr>
            <w:tcW w:w="1484" w:type="dxa"/>
            <w:shd w:val="clear" w:color="auto" w:fill="auto"/>
            <w:vAlign w:val="center"/>
          </w:tcPr>
          <w:p w:rsidR="00035FFD" w:rsidRDefault="00035FFD" w:rsidP="006460D6">
            <w:pPr>
              <w:pStyle w:val="142"/>
              <w:jc w:val="center"/>
              <w:rPr>
                <w:rStyle w:val="143"/>
              </w:rPr>
            </w:pPr>
            <w:r>
              <w:rPr>
                <w:rStyle w:val="143"/>
                <w:rFonts w:hint="eastAsia"/>
              </w:rPr>
              <w:t>進用率</w:t>
            </w:r>
          </w:p>
        </w:tc>
        <w:tc>
          <w:tcPr>
            <w:tcW w:w="1190" w:type="dxa"/>
            <w:shd w:val="clear" w:color="auto" w:fill="auto"/>
            <w:vAlign w:val="center"/>
          </w:tcPr>
          <w:p w:rsidR="00035FFD" w:rsidRDefault="00035FFD" w:rsidP="006460D6">
            <w:pPr>
              <w:pStyle w:val="142"/>
              <w:jc w:val="right"/>
              <w:rPr>
                <w:rStyle w:val="143"/>
              </w:rPr>
            </w:pPr>
            <w:r>
              <w:rPr>
                <w:rStyle w:val="143"/>
                <w:rFonts w:hint="eastAsia"/>
              </w:rPr>
              <w:t>89</w:t>
            </w:r>
          </w:p>
        </w:tc>
        <w:tc>
          <w:tcPr>
            <w:tcW w:w="1232" w:type="dxa"/>
            <w:shd w:val="clear" w:color="auto" w:fill="auto"/>
            <w:vAlign w:val="center"/>
          </w:tcPr>
          <w:p w:rsidR="00035FFD" w:rsidRDefault="00035FFD" w:rsidP="006460D6">
            <w:pPr>
              <w:pStyle w:val="142"/>
              <w:jc w:val="right"/>
              <w:rPr>
                <w:rStyle w:val="143"/>
              </w:rPr>
            </w:pPr>
            <w:r>
              <w:rPr>
                <w:rStyle w:val="143"/>
                <w:rFonts w:hint="eastAsia"/>
              </w:rPr>
              <w:t>98</w:t>
            </w:r>
          </w:p>
        </w:tc>
        <w:tc>
          <w:tcPr>
            <w:tcW w:w="1203" w:type="dxa"/>
            <w:shd w:val="clear" w:color="auto" w:fill="auto"/>
            <w:vAlign w:val="center"/>
          </w:tcPr>
          <w:p w:rsidR="00035FFD" w:rsidRDefault="0095230F" w:rsidP="006460D6">
            <w:pPr>
              <w:pStyle w:val="142"/>
              <w:jc w:val="right"/>
              <w:rPr>
                <w:rStyle w:val="143"/>
              </w:rPr>
            </w:pPr>
            <w:r>
              <w:rPr>
                <w:rStyle w:val="143"/>
                <w:rFonts w:hint="eastAsia"/>
              </w:rPr>
              <w:t>8</w:t>
            </w:r>
            <w:r>
              <w:rPr>
                <w:rStyle w:val="143"/>
              </w:rPr>
              <w:t>1</w:t>
            </w:r>
          </w:p>
        </w:tc>
        <w:tc>
          <w:tcPr>
            <w:tcW w:w="1274" w:type="dxa"/>
            <w:tcBorders>
              <w:right w:val="double" w:sz="4" w:space="0" w:color="auto"/>
            </w:tcBorders>
            <w:shd w:val="clear" w:color="auto" w:fill="auto"/>
            <w:vAlign w:val="center"/>
          </w:tcPr>
          <w:p w:rsidR="00035FFD" w:rsidRDefault="007C725F" w:rsidP="006460D6">
            <w:pPr>
              <w:pStyle w:val="142"/>
              <w:jc w:val="right"/>
              <w:rPr>
                <w:rStyle w:val="143"/>
              </w:rPr>
            </w:pPr>
            <w:r>
              <w:rPr>
                <w:rStyle w:val="143"/>
                <w:rFonts w:hint="eastAsia"/>
              </w:rPr>
              <w:t>8</w:t>
            </w:r>
            <w:r>
              <w:rPr>
                <w:rStyle w:val="143"/>
              </w:rPr>
              <w:t>3</w:t>
            </w:r>
          </w:p>
        </w:tc>
        <w:tc>
          <w:tcPr>
            <w:tcW w:w="941" w:type="dxa"/>
            <w:tcBorders>
              <w:left w:val="double" w:sz="4" w:space="0" w:color="auto"/>
              <w:right w:val="single" w:sz="12" w:space="0" w:color="auto"/>
            </w:tcBorders>
            <w:shd w:val="clear" w:color="auto" w:fill="auto"/>
            <w:vAlign w:val="center"/>
          </w:tcPr>
          <w:p w:rsidR="00035FFD" w:rsidRDefault="00B5048B" w:rsidP="006460D6">
            <w:pPr>
              <w:pStyle w:val="142"/>
              <w:jc w:val="right"/>
              <w:rPr>
                <w:rStyle w:val="143"/>
              </w:rPr>
            </w:pPr>
            <w:r>
              <w:rPr>
                <w:rStyle w:val="143"/>
                <w:rFonts w:hint="eastAsia"/>
              </w:rPr>
              <w:t>8</w:t>
            </w:r>
            <w:r>
              <w:rPr>
                <w:rStyle w:val="143"/>
              </w:rPr>
              <w:t>3</w:t>
            </w:r>
          </w:p>
        </w:tc>
      </w:tr>
      <w:tr w:rsidR="00035FFD" w:rsidTr="007B4805">
        <w:tc>
          <w:tcPr>
            <w:tcW w:w="714" w:type="dxa"/>
            <w:vMerge/>
            <w:tcBorders>
              <w:left w:val="single" w:sz="12" w:space="0" w:color="auto"/>
            </w:tcBorders>
            <w:shd w:val="clear" w:color="auto" w:fill="auto"/>
          </w:tcPr>
          <w:p w:rsidR="00035FFD" w:rsidRDefault="00035FFD" w:rsidP="006460D6">
            <w:pPr>
              <w:pStyle w:val="142"/>
              <w:rPr>
                <w:rStyle w:val="143"/>
              </w:rPr>
            </w:pPr>
          </w:p>
        </w:tc>
        <w:tc>
          <w:tcPr>
            <w:tcW w:w="1484" w:type="dxa"/>
            <w:shd w:val="clear" w:color="auto" w:fill="auto"/>
            <w:vAlign w:val="center"/>
          </w:tcPr>
          <w:p w:rsidR="00035FFD" w:rsidRDefault="00035FFD" w:rsidP="006460D6">
            <w:pPr>
              <w:pStyle w:val="142"/>
              <w:jc w:val="center"/>
              <w:rPr>
                <w:rStyle w:val="143"/>
              </w:rPr>
            </w:pPr>
            <w:r>
              <w:rPr>
                <w:rStyle w:val="143"/>
                <w:rFonts w:hint="eastAsia"/>
              </w:rPr>
              <w:t>流動率</w:t>
            </w:r>
          </w:p>
        </w:tc>
        <w:tc>
          <w:tcPr>
            <w:tcW w:w="1190" w:type="dxa"/>
            <w:shd w:val="clear" w:color="auto" w:fill="auto"/>
            <w:vAlign w:val="center"/>
          </w:tcPr>
          <w:p w:rsidR="00035FFD" w:rsidRDefault="00035FFD" w:rsidP="006460D6">
            <w:pPr>
              <w:pStyle w:val="142"/>
              <w:jc w:val="right"/>
              <w:rPr>
                <w:rStyle w:val="143"/>
              </w:rPr>
            </w:pPr>
            <w:r>
              <w:rPr>
                <w:rStyle w:val="143"/>
                <w:rFonts w:hint="eastAsia"/>
              </w:rPr>
              <w:t>3</w:t>
            </w:r>
          </w:p>
        </w:tc>
        <w:tc>
          <w:tcPr>
            <w:tcW w:w="1232" w:type="dxa"/>
            <w:shd w:val="clear" w:color="auto" w:fill="auto"/>
            <w:vAlign w:val="center"/>
          </w:tcPr>
          <w:p w:rsidR="00035FFD" w:rsidRDefault="00035FFD" w:rsidP="006460D6">
            <w:pPr>
              <w:pStyle w:val="142"/>
              <w:jc w:val="right"/>
              <w:rPr>
                <w:rStyle w:val="143"/>
              </w:rPr>
            </w:pPr>
            <w:r>
              <w:rPr>
                <w:rStyle w:val="143"/>
                <w:rFonts w:hint="eastAsia"/>
              </w:rPr>
              <w:t>1</w:t>
            </w:r>
            <w:r w:rsidR="0095230F">
              <w:rPr>
                <w:rStyle w:val="143"/>
              </w:rPr>
              <w:t>6</w:t>
            </w:r>
          </w:p>
        </w:tc>
        <w:tc>
          <w:tcPr>
            <w:tcW w:w="1203" w:type="dxa"/>
            <w:shd w:val="clear" w:color="auto" w:fill="auto"/>
            <w:vAlign w:val="center"/>
          </w:tcPr>
          <w:p w:rsidR="00035FFD" w:rsidRDefault="0095230F" w:rsidP="006460D6">
            <w:pPr>
              <w:pStyle w:val="142"/>
              <w:jc w:val="right"/>
              <w:rPr>
                <w:rStyle w:val="143"/>
              </w:rPr>
            </w:pPr>
            <w:r>
              <w:rPr>
                <w:rStyle w:val="143"/>
                <w:rFonts w:hint="eastAsia"/>
              </w:rPr>
              <w:t>1</w:t>
            </w:r>
            <w:r>
              <w:rPr>
                <w:rStyle w:val="143"/>
              </w:rPr>
              <w:t>3</w:t>
            </w:r>
          </w:p>
        </w:tc>
        <w:tc>
          <w:tcPr>
            <w:tcW w:w="1274" w:type="dxa"/>
            <w:tcBorders>
              <w:right w:val="double" w:sz="4" w:space="0" w:color="auto"/>
            </w:tcBorders>
            <w:shd w:val="clear" w:color="auto" w:fill="auto"/>
            <w:vAlign w:val="center"/>
          </w:tcPr>
          <w:p w:rsidR="00035FFD" w:rsidRDefault="007C725F" w:rsidP="006460D6">
            <w:pPr>
              <w:pStyle w:val="142"/>
              <w:jc w:val="right"/>
              <w:rPr>
                <w:rStyle w:val="143"/>
              </w:rPr>
            </w:pPr>
            <w:r>
              <w:rPr>
                <w:rStyle w:val="143"/>
                <w:rFonts w:hint="eastAsia"/>
              </w:rPr>
              <w:t>3</w:t>
            </w:r>
            <w:r>
              <w:rPr>
                <w:rStyle w:val="143"/>
              </w:rPr>
              <w:t>1</w:t>
            </w:r>
          </w:p>
        </w:tc>
        <w:tc>
          <w:tcPr>
            <w:tcW w:w="941" w:type="dxa"/>
            <w:tcBorders>
              <w:left w:val="double" w:sz="4" w:space="0" w:color="auto"/>
              <w:right w:val="single" w:sz="12" w:space="0" w:color="auto"/>
              <w:tr2bl w:val="single" w:sz="4" w:space="0" w:color="auto"/>
            </w:tcBorders>
            <w:shd w:val="clear" w:color="auto" w:fill="auto"/>
            <w:vAlign w:val="center"/>
          </w:tcPr>
          <w:p w:rsidR="00035FFD" w:rsidRDefault="00035FFD" w:rsidP="006460D6">
            <w:pPr>
              <w:pStyle w:val="142"/>
              <w:jc w:val="right"/>
              <w:rPr>
                <w:rStyle w:val="143"/>
              </w:rPr>
            </w:pPr>
          </w:p>
        </w:tc>
      </w:tr>
      <w:tr w:rsidR="00C76E1F" w:rsidTr="007B4805">
        <w:tc>
          <w:tcPr>
            <w:tcW w:w="714" w:type="dxa"/>
            <w:vMerge w:val="restart"/>
            <w:tcBorders>
              <w:left w:val="single" w:sz="12" w:space="0" w:color="auto"/>
            </w:tcBorders>
            <w:shd w:val="clear" w:color="auto" w:fill="auto"/>
            <w:vAlign w:val="center"/>
          </w:tcPr>
          <w:p w:rsidR="00C76E1F" w:rsidRDefault="00C76E1F" w:rsidP="006460D6">
            <w:pPr>
              <w:pStyle w:val="142"/>
              <w:jc w:val="center"/>
              <w:rPr>
                <w:rStyle w:val="143"/>
              </w:rPr>
            </w:pPr>
            <w:r>
              <w:rPr>
                <w:rStyle w:val="143"/>
                <w:rFonts w:hint="eastAsia"/>
              </w:rPr>
              <w:lastRenderedPageBreak/>
              <w:t>114</w:t>
            </w:r>
          </w:p>
        </w:tc>
        <w:tc>
          <w:tcPr>
            <w:tcW w:w="1484" w:type="dxa"/>
            <w:shd w:val="clear" w:color="auto" w:fill="auto"/>
            <w:vAlign w:val="center"/>
          </w:tcPr>
          <w:p w:rsidR="00C76E1F" w:rsidRDefault="00C76E1F" w:rsidP="006460D6">
            <w:pPr>
              <w:pStyle w:val="142"/>
              <w:jc w:val="center"/>
              <w:rPr>
                <w:rStyle w:val="143"/>
              </w:rPr>
            </w:pPr>
            <w:r>
              <w:rPr>
                <w:rStyle w:val="143"/>
                <w:rFonts w:hint="eastAsia"/>
              </w:rPr>
              <w:t>年底預計累計進用人力</w:t>
            </w:r>
          </w:p>
        </w:tc>
        <w:tc>
          <w:tcPr>
            <w:tcW w:w="1190" w:type="dxa"/>
            <w:shd w:val="clear" w:color="auto" w:fill="auto"/>
            <w:vAlign w:val="center"/>
          </w:tcPr>
          <w:p w:rsidR="00C76E1F" w:rsidRDefault="00EE4174" w:rsidP="006460D6">
            <w:pPr>
              <w:pStyle w:val="142"/>
              <w:jc w:val="right"/>
              <w:rPr>
                <w:rStyle w:val="143"/>
              </w:rPr>
            </w:pPr>
            <w:r>
              <w:rPr>
                <w:rStyle w:val="143"/>
                <w:rFonts w:hint="eastAsia"/>
              </w:rPr>
              <w:t>253</w:t>
            </w:r>
          </w:p>
        </w:tc>
        <w:tc>
          <w:tcPr>
            <w:tcW w:w="1232" w:type="dxa"/>
            <w:shd w:val="clear" w:color="auto" w:fill="auto"/>
            <w:vAlign w:val="center"/>
          </w:tcPr>
          <w:p w:rsidR="00C76E1F" w:rsidRDefault="00AA0FAF" w:rsidP="006460D6">
            <w:pPr>
              <w:pStyle w:val="142"/>
              <w:jc w:val="right"/>
              <w:rPr>
                <w:rStyle w:val="143"/>
              </w:rPr>
            </w:pPr>
            <w:r>
              <w:rPr>
                <w:rStyle w:val="143"/>
                <w:rFonts w:hint="eastAsia"/>
              </w:rPr>
              <w:t>166</w:t>
            </w:r>
          </w:p>
        </w:tc>
        <w:tc>
          <w:tcPr>
            <w:tcW w:w="1203" w:type="dxa"/>
            <w:shd w:val="clear" w:color="auto" w:fill="auto"/>
            <w:vAlign w:val="center"/>
          </w:tcPr>
          <w:p w:rsidR="00C76E1F" w:rsidRDefault="0095230F" w:rsidP="006460D6">
            <w:pPr>
              <w:pStyle w:val="142"/>
              <w:jc w:val="right"/>
              <w:rPr>
                <w:rStyle w:val="143"/>
              </w:rPr>
            </w:pPr>
            <w:r>
              <w:rPr>
                <w:rStyle w:val="143"/>
                <w:rFonts w:hint="eastAsia"/>
              </w:rPr>
              <w:t>1</w:t>
            </w:r>
            <w:r>
              <w:rPr>
                <w:rStyle w:val="143"/>
              </w:rPr>
              <w:t>,985</w:t>
            </w:r>
          </w:p>
        </w:tc>
        <w:tc>
          <w:tcPr>
            <w:tcW w:w="1274" w:type="dxa"/>
            <w:tcBorders>
              <w:right w:val="double" w:sz="4" w:space="0" w:color="auto"/>
            </w:tcBorders>
            <w:shd w:val="clear" w:color="auto" w:fill="auto"/>
            <w:vAlign w:val="center"/>
          </w:tcPr>
          <w:p w:rsidR="00C76E1F" w:rsidRDefault="00D85880" w:rsidP="006460D6">
            <w:pPr>
              <w:pStyle w:val="142"/>
              <w:jc w:val="right"/>
              <w:rPr>
                <w:rStyle w:val="143"/>
              </w:rPr>
            </w:pPr>
            <w:r>
              <w:rPr>
                <w:rStyle w:val="143"/>
                <w:rFonts w:hint="eastAsia"/>
              </w:rPr>
              <w:t>3</w:t>
            </w:r>
            <w:r>
              <w:rPr>
                <w:rStyle w:val="143"/>
              </w:rPr>
              <w:t>,446</w:t>
            </w:r>
          </w:p>
        </w:tc>
        <w:tc>
          <w:tcPr>
            <w:tcW w:w="941" w:type="dxa"/>
            <w:tcBorders>
              <w:left w:val="double" w:sz="4" w:space="0" w:color="auto"/>
              <w:right w:val="single" w:sz="12" w:space="0" w:color="auto"/>
            </w:tcBorders>
            <w:shd w:val="clear" w:color="auto" w:fill="auto"/>
            <w:vAlign w:val="center"/>
          </w:tcPr>
          <w:p w:rsidR="00C76E1F" w:rsidRDefault="00B5048B" w:rsidP="006460D6">
            <w:pPr>
              <w:pStyle w:val="142"/>
              <w:jc w:val="right"/>
              <w:rPr>
                <w:rStyle w:val="143"/>
              </w:rPr>
            </w:pPr>
            <w:r>
              <w:rPr>
                <w:rStyle w:val="143"/>
                <w:rFonts w:hint="eastAsia"/>
              </w:rPr>
              <w:t>5</w:t>
            </w:r>
            <w:r>
              <w:rPr>
                <w:rStyle w:val="143"/>
              </w:rPr>
              <w:t>,850</w:t>
            </w:r>
          </w:p>
        </w:tc>
      </w:tr>
      <w:tr w:rsidR="00C76E1F" w:rsidTr="007B4805">
        <w:tc>
          <w:tcPr>
            <w:tcW w:w="714" w:type="dxa"/>
            <w:vMerge/>
            <w:tcBorders>
              <w:left w:val="single" w:sz="12" w:space="0" w:color="auto"/>
            </w:tcBorders>
            <w:shd w:val="clear" w:color="auto" w:fill="auto"/>
          </w:tcPr>
          <w:p w:rsidR="00C76E1F" w:rsidRDefault="00C76E1F" w:rsidP="006460D6">
            <w:pPr>
              <w:pStyle w:val="142"/>
              <w:rPr>
                <w:rStyle w:val="143"/>
              </w:rPr>
            </w:pPr>
          </w:p>
        </w:tc>
        <w:tc>
          <w:tcPr>
            <w:tcW w:w="1484" w:type="dxa"/>
            <w:shd w:val="clear" w:color="auto" w:fill="auto"/>
            <w:vAlign w:val="center"/>
          </w:tcPr>
          <w:p w:rsidR="0095230F" w:rsidRDefault="00C76E1F" w:rsidP="006460D6">
            <w:pPr>
              <w:pStyle w:val="142"/>
              <w:jc w:val="center"/>
              <w:rPr>
                <w:rStyle w:val="143"/>
              </w:rPr>
            </w:pPr>
            <w:r>
              <w:rPr>
                <w:rStyle w:val="143"/>
                <w:rFonts w:hint="eastAsia"/>
              </w:rPr>
              <w:t>截至6月底實際</w:t>
            </w:r>
          </w:p>
          <w:p w:rsidR="0095230F" w:rsidRDefault="00C76E1F" w:rsidP="006460D6">
            <w:pPr>
              <w:pStyle w:val="142"/>
              <w:jc w:val="center"/>
              <w:rPr>
                <w:rStyle w:val="143"/>
              </w:rPr>
            </w:pPr>
            <w:r>
              <w:rPr>
                <w:rStyle w:val="143"/>
                <w:rFonts w:hint="eastAsia"/>
              </w:rPr>
              <w:t>累計進用</w:t>
            </w:r>
          </w:p>
          <w:p w:rsidR="00C76E1F" w:rsidRDefault="00C76E1F" w:rsidP="006460D6">
            <w:pPr>
              <w:pStyle w:val="142"/>
              <w:jc w:val="center"/>
              <w:rPr>
                <w:rStyle w:val="143"/>
              </w:rPr>
            </w:pPr>
            <w:r>
              <w:rPr>
                <w:rStyle w:val="143"/>
                <w:rFonts w:hint="eastAsia"/>
              </w:rPr>
              <w:t>人力</w:t>
            </w:r>
          </w:p>
        </w:tc>
        <w:tc>
          <w:tcPr>
            <w:tcW w:w="1190" w:type="dxa"/>
            <w:shd w:val="clear" w:color="auto" w:fill="auto"/>
            <w:vAlign w:val="center"/>
          </w:tcPr>
          <w:p w:rsidR="00C76E1F" w:rsidRDefault="00EE4174" w:rsidP="006460D6">
            <w:pPr>
              <w:pStyle w:val="142"/>
              <w:jc w:val="right"/>
              <w:rPr>
                <w:rStyle w:val="143"/>
              </w:rPr>
            </w:pPr>
            <w:r>
              <w:rPr>
                <w:rStyle w:val="143"/>
                <w:rFonts w:hint="eastAsia"/>
              </w:rPr>
              <w:t>187</w:t>
            </w:r>
          </w:p>
        </w:tc>
        <w:tc>
          <w:tcPr>
            <w:tcW w:w="1232" w:type="dxa"/>
            <w:shd w:val="clear" w:color="auto" w:fill="auto"/>
            <w:vAlign w:val="center"/>
          </w:tcPr>
          <w:p w:rsidR="00C76E1F" w:rsidRDefault="00AA0FAF" w:rsidP="006460D6">
            <w:pPr>
              <w:pStyle w:val="142"/>
              <w:jc w:val="right"/>
              <w:rPr>
                <w:rStyle w:val="143"/>
              </w:rPr>
            </w:pPr>
            <w:r>
              <w:rPr>
                <w:rStyle w:val="143"/>
                <w:rFonts w:hint="eastAsia"/>
              </w:rPr>
              <w:t>149</w:t>
            </w:r>
          </w:p>
        </w:tc>
        <w:tc>
          <w:tcPr>
            <w:tcW w:w="1203" w:type="dxa"/>
            <w:shd w:val="clear" w:color="auto" w:fill="auto"/>
            <w:vAlign w:val="center"/>
          </w:tcPr>
          <w:p w:rsidR="00C76E1F" w:rsidRDefault="0095230F" w:rsidP="006460D6">
            <w:pPr>
              <w:pStyle w:val="142"/>
              <w:jc w:val="right"/>
              <w:rPr>
                <w:rStyle w:val="143"/>
              </w:rPr>
            </w:pPr>
            <w:r>
              <w:rPr>
                <w:rStyle w:val="143"/>
                <w:rFonts w:hint="eastAsia"/>
              </w:rPr>
              <w:t>1</w:t>
            </w:r>
            <w:r>
              <w:rPr>
                <w:rStyle w:val="143"/>
              </w:rPr>
              <w:t>,446</w:t>
            </w:r>
          </w:p>
        </w:tc>
        <w:tc>
          <w:tcPr>
            <w:tcW w:w="1274" w:type="dxa"/>
            <w:tcBorders>
              <w:right w:val="double" w:sz="4" w:space="0" w:color="auto"/>
            </w:tcBorders>
            <w:shd w:val="clear" w:color="auto" w:fill="auto"/>
            <w:vAlign w:val="center"/>
          </w:tcPr>
          <w:p w:rsidR="00C76E1F" w:rsidRDefault="00D85880" w:rsidP="006460D6">
            <w:pPr>
              <w:pStyle w:val="142"/>
              <w:jc w:val="right"/>
              <w:rPr>
                <w:rStyle w:val="143"/>
              </w:rPr>
            </w:pPr>
            <w:r>
              <w:rPr>
                <w:rStyle w:val="143"/>
                <w:rFonts w:hint="eastAsia"/>
              </w:rPr>
              <w:t>2</w:t>
            </w:r>
            <w:r>
              <w:rPr>
                <w:rStyle w:val="143"/>
              </w:rPr>
              <w:t>,456</w:t>
            </w:r>
          </w:p>
        </w:tc>
        <w:tc>
          <w:tcPr>
            <w:tcW w:w="941" w:type="dxa"/>
            <w:tcBorders>
              <w:left w:val="double" w:sz="4" w:space="0" w:color="auto"/>
              <w:right w:val="single" w:sz="12" w:space="0" w:color="auto"/>
            </w:tcBorders>
            <w:shd w:val="clear" w:color="auto" w:fill="auto"/>
            <w:vAlign w:val="center"/>
          </w:tcPr>
          <w:p w:rsidR="00C76E1F" w:rsidRDefault="00B5048B" w:rsidP="006460D6">
            <w:pPr>
              <w:pStyle w:val="142"/>
              <w:jc w:val="right"/>
              <w:rPr>
                <w:rStyle w:val="143"/>
              </w:rPr>
            </w:pPr>
            <w:r>
              <w:rPr>
                <w:rStyle w:val="143"/>
                <w:rFonts w:hint="eastAsia"/>
              </w:rPr>
              <w:t>4</w:t>
            </w:r>
            <w:r>
              <w:rPr>
                <w:rStyle w:val="143"/>
              </w:rPr>
              <w:t>,238</w:t>
            </w:r>
          </w:p>
        </w:tc>
      </w:tr>
      <w:tr w:rsidR="00035FFD" w:rsidTr="007B4805">
        <w:tc>
          <w:tcPr>
            <w:tcW w:w="714" w:type="dxa"/>
            <w:vMerge/>
            <w:tcBorders>
              <w:left w:val="single" w:sz="12" w:space="0" w:color="auto"/>
            </w:tcBorders>
            <w:shd w:val="clear" w:color="auto" w:fill="auto"/>
          </w:tcPr>
          <w:p w:rsidR="00035FFD" w:rsidRDefault="00035FFD" w:rsidP="006460D6">
            <w:pPr>
              <w:pStyle w:val="142"/>
              <w:rPr>
                <w:rStyle w:val="143"/>
              </w:rPr>
            </w:pPr>
          </w:p>
        </w:tc>
        <w:tc>
          <w:tcPr>
            <w:tcW w:w="1484" w:type="dxa"/>
            <w:shd w:val="clear" w:color="auto" w:fill="auto"/>
            <w:vAlign w:val="center"/>
          </w:tcPr>
          <w:p w:rsidR="00035FFD" w:rsidRDefault="00035FFD" w:rsidP="006460D6">
            <w:pPr>
              <w:pStyle w:val="142"/>
              <w:jc w:val="center"/>
              <w:rPr>
                <w:rStyle w:val="143"/>
              </w:rPr>
            </w:pPr>
            <w:r>
              <w:rPr>
                <w:rStyle w:val="143"/>
                <w:rFonts w:hint="eastAsia"/>
              </w:rPr>
              <w:t>截至6月底進用率</w:t>
            </w:r>
          </w:p>
        </w:tc>
        <w:tc>
          <w:tcPr>
            <w:tcW w:w="1190" w:type="dxa"/>
            <w:shd w:val="clear" w:color="auto" w:fill="auto"/>
            <w:vAlign w:val="center"/>
          </w:tcPr>
          <w:p w:rsidR="00035FFD" w:rsidRDefault="00035FFD" w:rsidP="006460D6">
            <w:pPr>
              <w:pStyle w:val="142"/>
              <w:jc w:val="right"/>
              <w:rPr>
                <w:rStyle w:val="143"/>
              </w:rPr>
            </w:pPr>
            <w:r>
              <w:rPr>
                <w:rStyle w:val="143"/>
                <w:rFonts w:hint="eastAsia"/>
              </w:rPr>
              <w:t>7</w:t>
            </w:r>
            <w:r w:rsidR="0095230F">
              <w:rPr>
                <w:rStyle w:val="143"/>
              </w:rPr>
              <w:t>4</w:t>
            </w:r>
          </w:p>
        </w:tc>
        <w:tc>
          <w:tcPr>
            <w:tcW w:w="1232" w:type="dxa"/>
            <w:shd w:val="clear" w:color="auto" w:fill="auto"/>
            <w:vAlign w:val="center"/>
          </w:tcPr>
          <w:p w:rsidR="00035FFD" w:rsidRDefault="0095230F" w:rsidP="006460D6">
            <w:pPr>
              <w:pStyle w:val="142"/>
              <w:jc w:val="right"/>
              <w:rPr>
                <w:rStyle w:val="143"/>
              </w:rPr>
            </w:pPr>
            <w:r>
              <w:rPr>
                <w:rStyle w:val="143"/>
              </w:rPr>
              <w:t>90</w:t>
            </w:r>
          </w:p>
        </w:tc>
        <w:tc>
          <w:tcPr>
            <w:tcW w:w="1203" w:type="dxa"/>
            <w:shd w:val="clear" w:color="auto" w:fill="auto"/>
            <w:vAlign w:val="center"/>
          </w:tcPr>
          <w:p w:rsidR="00035FFD" w:rsidRDefault="0095230F" w:rsidP="006460D6">
            <w:pPr>
              <w:pStyle w:val="142"/>
              <w:jc w:val="right"/>
              <w:rPr>
                <w:rStyle w:val="143"/>
              </w:rPr>
            </w:pPr>
            <w:r>
              <w:rPr>
                <w:rStyle w:val="143"/>
                <w:rFonts w:hint="eastAsia"/>
              </w:rPr>
              <w:t>7</w:t>
            </w:r>
            <w:r>
              <w:rPr>
                <w:rStyle w:val="143"/>
              </w:rPr>
              <w:t>3</w:t>
            </w:r>
          </w:p>
        </w:tc>
        <w:tc>
          <w:tcPr>
            <w:tcW w:w="1274" w:type="dxa"/>
            <w:tcBorders>
              <w:right w:val="double" w:sz="4" w:space="0" w:color="auto"/>
            </w:tcBorders>
            <w:shd w:val="clear" w:color="auto" w:fill="auto"/>
            <w:vAlign w:val="center"/>
          </w:tcPr>
          <w:p w:rsidR="00035FFD" w:rsidRDefault="00D85880" w:rsidP="006460D6">
            <w:pPr>
              <w:pStyle w:val="142"/>
              <w:jc w:val="right"/>
              <w:rPr>
                <w:rStyle w:val="143"/>
              </w:rPr>
            </w:pPr>
            <w:r>
              <w:rPr>
                <w:rStyle w:val="143"/>
                <w:rFonts w:hint="eastAsia"/>
              </w:rPr>
              <w:t>7</w:t>
            </w:r>
            <w:r>
              <w:rPr>
                <w:rStyle w:val="143"/>
              </w:rPr>
              <w:t>1</w:t>
            </w:r>
          </w:p>
        </w:tc>
        <w:tc>
          <w:tcPr>
            <w:tcW w:w="941" w:type="dxa"/>
            <w:tcBorders>
              <w:left w:val="double" w:sz="4" w:space="0" w:color="auto"/>
              <w:right w:val="single" w:sz="12" w:space="0" w:color="auto"/>
            </w:tcBorders>
            <w:shd w:val="clear" w:color="auto" w:fill="auto"/>
            <w:vAlign w:val="center"/>
          </w:tcPr>
          <w:p w:rsidR="00035FFD" w:rsidRDefault="00B5048B" w:rsidP="006460D6">
            <w:pPr>
              <w:pStyle w:val="142"/>
              <w:jc w:val="right"/>
              <w:rPr>
                <w:rStyle w:val="143"/>
              </w:rPr>
            </w:pPr>
            <w:r>
              <w:rPr>
                <w:rStyle w:val="143"/>
                <w:rFonts w:hint="eastAsia"/>
              </w:rPr>
              <w:t>7</w:t>
            </w:r>
            <w:r>
              <w:rPr>
                <w:rStyle w:val="143"/>
              </w:rPr>
              <w:t>2</w:t>
            </w:r>
          </w:p>
        </w:tc>
      </w:tr>
      <w:tr w:rsidR="00035FFD" w:rsidTr="007B4805">
        <w:tc>
          <w:tcPr>
            <w:tcW w:w="714" w:type="dxa"/>
            <w:vMerge/>
            <w:tcBorders>
              <w:left w:val="single" w:sz="12" w:space="0" w:color="auto"/>
              <w:bottom w:val="single" w:sz="12" w:space="0" w:color="auto"/>
            </w:tcBorders>
            <w:shd w:val="clear" w:color="auto" w:fill="auto"/>
          </w:tcPr>
          <w:p w:rsidR="00035FFD" w:rsidRDefault="00035FFD" w:rsidP="006460D6">
            <w:pPr>
              <w:pStyle w:val="142"/>
              <w:rPr>
                <w:rStyle w:val="143"/>
              </w:rPr>
            </w:pPr>
          </w:p>
        </w:tc>
        <w:tc>
          <w:tcPr>
            <w:tcW w:w="1484" w:type="dxa"/>
            <w:tcBorders>
              <w:bottom w:val="single" w:sz="12" w:space="0" w:color="auto"/>
            </w:tcBorders>
            <w:shd w:val="clear" w:color="auto" w:fill="auto"/>
            <w:vAlign w:val="center"/>
          </w:tcPr>
          <w:p w:rsidR="00035FFD" w:rsidRDefault="00035FFD" w:rsidP="006460D6">
            <w:pPr>
              <w:pStyle w:val="142"/>
              <w:jc w:val="center"/>
              <w:rPr>
                <w:rStyle w:val="143"/>
              </w:rPr>
            </w:pPr>
            <w:r>
              <w:rPr>
                <w:rStyle w:val="143"/>
                <w:rFonts w:hint="eastAsia"/>
              </w:rPr>
              <w:t>截至6月底流動率</w:t>
            </w:r>
          </w:p>
        </w:tc>
        <w:tc>
          <w:tcPr>
            <w:tcW w:w="1190" w:type="dxa"/>
            <w:tcBorders>
              <w:bottom w:val="single" w:sz="12" w:space="0" w:color="auto"/>
            </w:tcBorders>
            <w:shd w:val="clear" w:color="auto" w:fill="auto"/>
            <w:vAlign w:val="center"/>
          </w:tcPr>
          <w:p w:rsidR="00035FFD" w:rsidRDefault="0095230F" w:rsidP="006460D6">
            <w:pPr>
              <w:pStyle w:val="142"/>
              <w:jc w:val="right"/>
              <w:rPr>
                <w:rStyle w:val="143"/>
              </w:rPr>
            </w:pPr>
            <w:r>
              <w:rPr>
                <w:rStyle w:val="143"/>
              </w:rPr>
              <w:t>3</w:t>
            </w:r>
          </w:p>
        </w:tc>
        <w:tc>
          <w:tcPr>
            <w:tcW w:w="1232" w:type="dxa"/>
            <w:tcBorders>
              <w:bottom w:val="single" w:sz="12" w:space="0" w:color="auto"/>
            </w:tcBorders>
            <w:shd w:val="clear" w:color="auto" w:fill="auto"/>
            <w:vAlign w:val="center"/>
          </w:tcPr>
          <w:p w:rsidR="00035FFD" w:rsidRDefault="0095230F" w:rsidP="006460D6">
            <w:pPr>
              <w:pStyle w:val="142"/>
              <w:jc w:val="right"/>
              <w:rPr>
                <w:rStyle w:val="143"/>
              </w:rPr>
            </w:pPr>
            <w:r>
              <w:rPr>
                <w:rStyle w:val="143"/>
              </w:rPr>
              <w:t>10</w:t>
            </w:r>
          </w:p>
        </w:tc>
        <w:tc>
          <w:tcPr>
            <w:tcW w:w="1203" w:type="dxa"/>
            <w:tcBorders>
              <w:bottom w:val="single" w:sz="12" w:space="0" w:color="auto"/>
            </w:tcBorders>
            <w:shd w:val="clear" w:color="auto" w:fill="auto"/>
            <w:vAlign w:val="center"/>
          </w:tcPr>
          <w:p w:rsidR="00035FFD" w:rsidRDefault="0095230F" w:rsidP="006460D6">
            <w:pPr>
              <w:pStyle w:val="142"/>
              <w:jc w:val="right"/>
              <w:rPr>
                <w:rStyle w:val="143"/>
              </w:rPr>
            </w:pPr>
            <w:r>
              <w:rPr>
                <w:rStyle w:val="143"/>
                <w:rFonts w:hint="eastAsia"/>
              </w:rPr>
              <w:t>9</w:t>
            </w:r>
          </w:p>
        </w:tc>
        <w:tc>
          <w:tcPr>
            <w:tcW w:w="1274" w:type="dxa"/>
            <w:tcBorders>
              <w:bottom w:val="single" w:sz="12" w:space="0" w:color="auto"/>
              <w:right w:val="double" w:sz="4" w:space="0" w:color="auto"/>
            </w:tcBorders>
            <w:shd w:val="clear" w:color="auto" w:fill="auto"/>
            <w:vAlign w:val="center"/>
          </w:tcPr>
          <w:p w:rsidR="00035FFD" w:rsidRDefault="00D85880" w:rsidP="006460D6">
            <w:pPr>
              <w:pStyle w:val="142"/>
              <w:jc w:val="right"/>
              <w:rPr>
                <w:rStyle w:val="143"/>
              </w:rPr>
            </w:pPr>
            <w:r>
              <w:rPr>
                <w:rStyle w:val="143"/>
                <w:rFonts w:hint="eastAsia"/>
              </w:rPr>
              <w:t>1</w:t>
            </w:r>
            <w:r>
              <w:rPr>
                <w:rStyle w:val="143"/>
              </w:rPr>
              <w:t>0</w:t>
            </w:r>
          </w:p>
        </w:tc>
        <w:tc>
          <w:tcPr>
            <w:tcW w:w="941" w:type="dxa"/>
            <w:tcBorders>
              <w:left w:val="double" w:sz="4" w:space="0" w:color="auto"/>
              <w:bottom w:val="single" w:sz="12" w:space="0" w:color="auto"/>
              <w:right w:val="single" w:sz="12" w:space="0" w:color="auto"/>
              <w:tr2bl w:val="single" w:sz="4" w:space="0" w:color="auto"/>
            </w:tcBorders>
            <w:shd w:val="clear" w:color="auto" w:fill="auto"/>
            <w:vAlign w:val="center"/>
          </w:tcPr>
          <w:p w:rsidR="00035FFD" w:rsidRDefault="00035FFD" w:rsidP="006460D6">
            <w:pPr>
              <w:pStyle w:val="142"/>
              <w:jc w:val="right"/>
              <w:rPr>
                <w:rStyle w:val="143"/>
              </w:rPr>
            </w:pPr>
          </w:p>
        </w:tc>
      </w:tr>
    </w:tbl>
    <w:p w:rsidR="007F5616" w:rsidRDefault="008F0B73" w:rsidP="007F5616">
      <w:pPr>
        <w:pStyle w:val="142"/>
        <w:ind w:left="1277" w:hangingChars="525" w:hanging="1277"/>
        <w:jc w:val="both"/>
        <w:rPr>
          <w:rStyle w:val="143"/>
          <w:spacing w:val="-5"/>
          <w:szCs w:val="24"/>
        </w:rPr>
      </w:pPr>
      <w:r>
        <w:rPr>
          <w:rStyle w:val="143"/>
          <w:rFonts w:hAnsi="標楷體" w:hint="eastAsia"/>
          <w:kern w:val="0"/>
          <w:szCs w:val="24"/>
        </w:rPr>
        <w:lastRenderedPageBreak/>
        <w:t xml:space="preserve">    </w:t>
      </w:r>
      <w:r w:rsidR="007B4805">
        <w:rPr>
          <w:rStyle w:val="143"/>
          <w:rFonts w:hAnsi="標楷體" w:hint="eastAsia"/>
          <w:kern w:val="0"/>
          <w:szCs w:val="24"/>
        </w:rPr>
        <w:t xml:space="preserve"> </w:t>
      </w:r>
      <w:r w:rsidRPr="007B4805">
        <w:rPr>
          <w:rStyle w:val="143"/>
          <w:rFonts w:hAnsi="標楷體" w:hint="eastAsia"/>
          <w:spacing w:val="14"/>
          <w:kern w:val="0"/>
          <w:szCs w:val="24"/>
          <w:fitText w:val="1215" w:id="-625842944"/>
        </w:rPr>
        <w:t>說   明</w:t>
      </w:r>
      <w:r w:rsidRPr="007B4805">
        <w:rPr>
          <w:rStyle w:val="143"/>
          <w:rFonts w:hAnsi="標楷體" w:hint="eastAsia"/>
          <w:spacing w:val="-2"/>
          <w:kern w:val="0"/>
          <w:szCs w:val="24"/>
          <w:fitText w:val="1215" w:id="-625842944"/>
        </w:rPr>
        <w:t>：</w:t>
      </w:r>
      <w:r>
        <w:rPr>
          <w:rStyle w:val="143"/>
          <w:rFonts w:hAnsi="標楷體" w:hint="eastAsia"/>
          <w:spacing w:val="-5"/>
          <w:szCs w:val="24"/>
        </w:rPr>
        <w:t>1.表內1</w:t>
      </w:r>
      <w:r w:rsidR="00B5048B">
        <w:rPr>
          <w:rStyle w:val="143"/>
          <w:rFonts w:hAnsi="標楷體"/>
          <w:spacing w:val="-5"/>
          <w:szCs w:val="24"/>
        </w:rPr>
        <w:t>14</w:t>
      </w:r>
      <w:r>
        <w:rPr>
          <w:rStyle w:val="143"/>
          <w:rFonts w:hAnsi="標楷體" w:hint="eastAsia"/>
          <w:spacing w:val="-5"/>
          <w:szCs w:val="24"/>
        </w:rPr>
        <w:t>年度係截至6月底統計資料</w:t>
      </w:r>
      <w:r w:rsidRPr="005829B7">
        <w:rPr>
          <w:rStyle w:val="143"/>
          <w:rFonts w:hint="eastAsia"/>
          <w:spacing w:val="-5"/>
          <w:szCs w:val="24"/>
        </w:rPr>
        <w:t>。</w:t>
      </w:r>
    </w:p>
    <w:p w:rsidR="007F5616" w:rsidRDefault="007F5616" w:rsidP="007F5616">
      <w:pPr>
        <w:pStyle w:val="142"/>
        <w:ind w:leftChars="432" w:left="1223" w:firstLineChars="249" w:firstLine="581"/>
        <w:jc w:val="both"/>
        <w:rPr>
          <w:rStyle w:val="143"/>
          <w:rFonts w:hAnsi="標楷體"/>
          <w:spacing w:val="-5"/>
          <w:szCs w:val="24"/>
        </w:rPr>
      </w:pPr>
      <w:r>
        <w:rPr>
          <w:rStyle w:val="143"/>
          <w:rFonts w:hint="eastAsia"/>
          <w:spacing w:val="-5"/>
          <w:szCs w:val="24"/>
        </w:rPr>
        <w:t>2.</w:t>
      </w:r>
      <w:r w:rsidR="008F0B73">
        <w:rPr>
          <w:rStyle w:val="143"/>
          <w:rFonts w:hint="eastAsia"/>
          <w:spacing w:val="-5"/>
          <w:szCs w:val="24"/>
        </w:rPr>
        <w:t>進用率=</w:t>
      </w:r>
      <w:r w:rsidR="008F0B73" w:rsidRPr="004F49FB">
        <w:rPr>
          <w:rStyle w:val="143"/>
          <w:rFonts w:hint="eastAsia"/>
          <w:spacing w:val="-5"/>
          <w:szCs w:val="24"/>
        </w:rPr>
        <w:t>實際累計進用人力</w:t>
      </w:r>
      <w:r w:rsidR="008F0B73">
        <w:rPr>
          <w:rStyle w:val="143"/>
          <w:rFonts w:hint="eastAsia"/>
          <w:spacing w:val="-5"/>
          <w:szCs w:val="24"/>
        </w:rPr>
        <w:t>/</w:t>
      </w:r>
      <w:r w:rsidR="008F0B73" w:rsidRPr="004F49FB">
        <w:rPr>
          <w:rStyle w:val="143"/>
          <w:rFonts w:hint="eastAsia"/>
          <w:spacing w:val="-5"/>
          <w:szCs w:val="24"/>
        </w:rPr>
        <w:t>預計累計進用人力</w:t>
      </w:r>
      <w:r w:rsidR="008F0B73">
        <w:rPr>
          <w:rStyle w:val="143"/>
          <w:rFonts w:hAnsi="標楷體" w:hint="eastAsia"/>
          <w:spacing w:val="-5"/>
          <w:szCs w:val="24"/>
        </w:rPr>
        <w:t>。</w:t>
      </w:r>
    </w:p>
    <w:p w:rsidR="007F5616" w:rsidRDefault="007F5616" w:rsidP="007F5616">
      <w:pPr>
        <w:pStyle w:val="142"/>
        <w:ind w:leftChars="432" w:left="1223" w:firstLineChars="249" w:firstLine="581"/>
        <w:jc w:val="both"/>
        <w:rPr>
          <w:rStyle w:val="143"/>
          <w:spacing w:val="-5"/>
          <w:szCs w:val="24"/>
        </w:rPr>
      </w:pPr>
      <w:r>
        <w:rPr>
          <w:rStyle w:val="143"/>
          <w:rFonts w:hAnsi="標楷體" w:hint="eastAsia"/>
          <w:spacing w:val="-5"/>
          <w:szCs w:val="24"/>
        </w:rPr>
        <w:t>3.</w:t>
      </w:r>
      <w:r w:rsidR="008F0B73" w:rsidRPr="005829B7">
        <w:rPr>
          <w:rStyle w:val="143"/>
          <w:rFonts w:hint="eastAsia"/>
          <w:spacing w:val="-5"/>
          <w:szCs w:val="24"/>
        </w:rPr>
        <w:t>流動率</w:t>
      </w:r>
      <w:r w:rsidR="008F0B73">
        <w:rPr>
          <w:rStyle w:val="143"/>
          <w:rFonts w:hint="eastAsia"/>
          <w:spacing w:val="-5"/>
          <w:szCs w:val="24"/>
        </w:rPr>
        <w:t>=</w:t>
      </w:r>
      <w:r w:rsidR="008F0B73" w:rsidRPr="005829B7">
        <w:rPr>
          <w:rStyle w:val="143"/>
          <w:rFonts w:hint="eastAsia"/>
          <w:spacing w:val="-5"/>
          <w:szCs w:val="24"/>
        </w:rPr>
        <w:t>(進入率+退出率)/2。</w:t>
      </w:r>
    </w:p>
    <w:p w:rsidR="008F0B73" w:rsidRPr="005829B7" w:rsidRDefault="007F5616" w:rsidP="007F5616">
      <w:pPr>
        <w:pStyle w:val="142"/>
        <w:ind w:leftChars="628" w:left="2059" w:hangingChars="120" w:hanging="280"/>
        <w:jc w:val="both"/>
        <w:rPr>
          <w:rStyle w:val="143"/>
          <w:spacing w:val="-5"/>
          <w:szCs w:val="24"/>
        </w:rPr>
      </w:pPr>
      <w:r>
        <w:rPr>
          <w:rStyle w:val="143"/>
          <w:rFonts w:hint="eastAsia"/>
          <w:spacing w:val="-5"/>
          <w:szCs w:val="24"/>
        </w:rPr>
        <w:t>4.</w:t>
      </w:r>
      <w:r w:rsidR="008F0B73">
        <w:rPr>
          <w:rStyle w:val="143"/>
          <w:rFonts w:hint="eastAsia"/>
          <w:spacing w:val="-5"/>
          <w:szCs w:val="24"/>
        </w:rPr>
        <w:t>保護社工之實際累計進用人力係以衛福部預算補助</w:t>
      </w:r>
      <w:r w:rsidR="008F0B73">
        <w:rPr>
          <w:rStyle w:val="143"/>
          <w:rFonts w:hAnsi="標楷體" w:hint="eastAsia"/>
          <w:spacing w:val="-5"/>
          <w:szCs w:val="24"/>
        </w:rPr>
        <w:t>、</w:t>
      </w:r>
      <w:r w:rsidR="008F0B73">
        <w:rPr>
          <w:rStyle w:val="143"/>
          <w:rFonts w:hint="eastAsia"/>
          <w:spacing w:val="-5"/>
          <w:szCs w:val="24"/>
        </w:rPr>
        <w:t>家庭暴力 及性侵害防治基金補助進用之人員合計數填列</w:t>
      </w:r>
      <w:r w:rsidR="008F0B73">
        <w:rPr>
          <w:rStyle w:val="143"/>
          <w:rFonts w:hAnsi="標楷體" w:hint="eastAsia"/>
          <w:spacing w:val="-5"/>
          <w:szCs w:val="24"/>
        </w:rPr>
        <w:t>；</w:t>
      </w:r>
      <w:r w:rsidR="008F0B73">
        <w:rPr>
          <w:rStyle w:val="143"/>
          <w:rFonts w:hint="eastAsia"/>
          <w:spacing w:val="-5"/>
          <w:szCs w:val="24"/>
        </w:rPr>
        <w:t>進用率</w:t>
      </w:r>
      <w:r w:rsidR="008F0B73">
        <w:rPr>
          <w:rStyle w:val="143"/>
          <w:rFonts w:hAnsi="標楷體" w:hint="eastAsia"/>
          <w:spacing w:val="-5"/>
          <w:szCs w:val="24"/>
        </w:rPr>
        <w:t>、</w:t>
      </w:r>
      <w:r w:rsidR="008F0B73">
        <w:rPr>
          <w:rStyle w:val="143"/>
          <w:rFonts w:hint="eastAsia"/>
          <w:spacing w:val="-5"/>
          <w:szCs w:val="24"/>
        </w:rPr>
        <w:t>流動率則採不同經費補助來源所進用人力之相關數據之較高數值填列</w:t>
      </w:r>
      <w:r w:rsidR="008F0B73">
        <w:rPr>
          <w:rStyle w:val="143"/>
          <w:rFonts w:hAnsi="標楷體" w:hint="eastAsia"/>
          <w:spacing w:val="-5"/>
          <w:szCs w:val="24"/>
        </w:rPr>
        <w:t>。</w:t>
      </w:r>
    </w:p>
    <w:p w:rsidR="00CB6198" w:rsidRDefault="008F0B73" w:rsidP="007F5616">
      <w:pPr>
        <w:pStyle w:val="142"/>
        <w:jc w:val="both"/>
        <w:rPr>
          <w:rFonts w:hAnsi="標楷體"/>
          <w:b/>
        </w:rPr>
      </w:pPr>
      <w:r>
        <w:rPr>
          <w:rStyle w:val="143"/>
          <w:rFonts w:hint="eastAsia"/>
          <w:spacing w:val="-5"/>
          <w:szCs w:val="24"/>
        </w:rPr>
        <w:t xml:space="preserve">     資料來源：衛福部提供</w:t>
      </w:r>
      <w:r w:rsidRPr="005829B7">
        <w:rPr>
          <w:rStyle w:val="143"/>
          <w:rFonts w:hint="eastAsia"/>
          <w:spacing w:val="-5"/>
          <w:szCs w:val="24"/>
        </w:rPr>
        <w:t>，</w:t>
      </w:r>
      <w:r>
        <w:rPr>
          <w:rStyle w:val="143"/>
          <w:rFonts w:hint="eastAsia"/>
          <w:spacing w:val="-5"/>
          <w:szCs w:val="24"/>
        </w:rPr>
        <w:t>本中心彙整</w:t>
      </w:r>
      <w:r w:rsidRPr="005829B7">
        <w:rPr>
          <w:rStyle w:val="143"/>
          <w:rFonts w:hint="eastAsia"/>
          <w:spacing w:val="-5"/>
          <w:szCs w:val="24"/>
        </w:rPr>
        <w:t>。</w:t>
      </w:r>
    </w:p>
    <w:p w:rsidR="00672F97" w:rsidRDefault="00DC033C" w:rsidP="001A102B">
      <w:pPr>
        <w:spacing w:line="440" w:lineRule="exact"/>
        <w:ind w:leftChars="190" w:left="1210" w:hangingChars="237" w:hanging="672"/>
        <w:jc w:val="right"/>
        <w:rPr>
          <w:rStyle w:val="143"/>
          <w:rFonts w:hAnsi="標楷體"/>
        </w:rPr>
      </w:pPr>
      <w:r w:rsidRPr="009950E5">
        <w:rPr>
          <w:rFonts w:hAnsi="標楷體" w:hint="eastAsia"/>
          <w:b/>
        </w:rPr>
        <w:t>表</w:t>
      </w:r>
      <w:r w:rsidR="00E01B77">
        <w:rPr>
          <w:rFonts w:hAnsi="標楷體" w:hint="eastAsia"/>
          <w:b/>
        </w:rPr>
        <w:t>4</w:t>
      </w:r>
      <w:r w:rsidRPr="009950E5">
        <w:rPr>
          <w:rFonts w:hAnsi="標楷體" w:hint="eastAsia"/>
          <w:b/>
        </w:rPr>
        <w:t xml:space="preserve"> </w:t>
      </w:r>
      <w:r>
        <w:rPr>
          <w:rFonts w:hAnsi="標楷體" w:hint="eastAsia"/>
          <w:b/>
        </w:rPr>
        <w:t xml:space="preserve"> </w:t>
      </w:r>
      <w:r w:rsidRPr="008F0B73">
        <w:rPr>
          <w:rFonts w:hAnsi="標楷體" w:hint="eastAsia"/>
          <w:b/>
        </w:rPr>
        <w:t>111</w:t>
      </w:r>
      <w:r w:rsidR="001A102B">
        <w:rPr>
          <w:rFonts w:hAnsi="標楷體" w:hint="eastAsia"/>
          <w:b/>
        </w:rPr>
        <w:t>年度</w:t>
      </w:r>
      <w:r w:rsidRPr="008F0B73">
        <w:rPr>
          <w:rFonts w:hAnsi="標楷體" w:hint="eastAsia"/>
          <w:b/>
        </w:rPr>
        <w:t>至114年6月底各類社工人力</w:t>
      </w:r>
      <w:r>
        <w:rPr>
          <w:rFonts w:hAnsi="標楷體" w:hint="eastAsia"/>
          <w:b/>
        </w:rPr>
        <w:t>工作負擔情形</w:t>
      </w:r>
      <w:r w:rsidRPr="008F0B73">
        <w:rPr>
          <w:rFonts w:hAnsi="標楷體" w:hint="eastAsia"/>
          <w:b/>
        </w:rPr>
        <w:t>統計表</w:t>
      </w:r>
      <w:r>
        <w:rPr>
          <w:rFonts w:hAnsi="標楷體" w:hint="eastAsia"/>
          <w:b/>
        </w:rPr>
        <w:t xml:space="preserve">                    </w:t>
      </w:r>
      <w:r w:rsidR="00672F97">
        <w:rPr>
          <w:rStyle w:val="143"/>
          <w:rFonts w:hint="eastAsia"/>
        </w:rPr>
        <w:t xml:space="preserve">  </w:t>
      </w:r>
      <w:r w:rsidR="00A202C1">
        <w:rPr>
          <w:rStyle w:val="143"/>
          <w:rFonts w:hint="eastAsia"/>
        </w:rPr>
        <w:t xml:space="preserve"> </w:t>
      </w:r>
      <w:r w:rsidR="001A102B">
        <w:rPr>
          <w:rStyle w:val="143"/>
          <w:rFonts w:hint="eastAsia"/>
        </w:rPr>
        <w:t xml:space="preserve"> </w:t>
      </w:r>
      <w:r w:rsidR="00672F97" w:rsidRPr="008F0B73">
        <w:rPr>
          <w:rStyle w:val="143"/>
          <w:rFonts w:hint="eastAsia"/>
        </w:rPr>
        <w:t>單位：人</w:t>
      </w:r>
      <w:r w:rsidR="00672F97">
        <w:rPr>
          <w:rStyle w:val="143"/>
          <w:rFonts w:hint="eastAsia"/>
        </w:rPr>
        <w:t>(次)</w:t>
      </w:r>
      <w:r w:rsidR="00672F97" w:rsidRPr="008F0B73">
        <w:rPr>
          <w:rStyle w:val="143"/>
          <w:rFonts w:hint="eastAsia"/>
        </w:rPr>
        <w:t>；</w:t>
      </w:r>
      <w:r w:rsidR="00672F97">
        <w:rPr>
          <w:rStyle w:val="143"/>
          <w:rFonts w:hint="eastAsia"/>
        </w:rPr>
        <w:t>件數</w:t>
      </w:r>
      <w:r w:rsidR="00672F97">
        <w:rPr>
          <w:rStyle w:val="143"/>
          <w:rFonts w:hAnsi="標楷體" w:hint="eastAsia"/>
        </w:rPr>
        <w:t>；通報案件次數</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444"/>
        <w:gridCol w:w="1444"/>
        <w:gridCol w:w="1444"/>
        <w:gridCol w:w="1445"/>
      </w:tblGrid>
      <w:tr w:rsidR="0090608E" w:rsidTr="00CB3EAF">
        <w:trPr>
          <w:tblHeader/>
        </w:trPr>
        <w:tc>
          <w:tcPr>
            <w:tcW w:w="2268" w:type="dxa"/>
            <w:tcBorders>
              <w:top w:val="single" w:sz="12" w:space="0" w:color="auto"/>
              <w:left w:val="single" w:sz="12" w:space="0" w:color="auto"/>
              <w:tl2br w:val="single" w:sz="4" w:space="0" w:color="auto"/>
            </w:tcBorders>
            <w:shd w:val="clear" w:color="auto" w:fill="auto"/>
          </w:tcPr>
          <w:p w:rsidR="0090608E" w:rsidRDefault="002450A5" w:rsidP="0090608E">
            <w:pPr>
              <w:pStyle w:val="142"/>
              <w:rPr>
                <w:rStyle w:val="143"/>
              </w:rPr>
            </w:pPr>
            <w:r>
              <w:rPr>
                <w:rStyle w:val="143"/>
                <w:rFonts w:hint="eastAsia"/>
              </w:rPr>
              <w:t xml:space="preserve">       年度</w:t>
            </w:r>
          </w:p>
          <w:p w:rsidR="002450A5" w:rsidRDefault="002450A5" w:rsidP="00CD4FB5">
            <w:pPr>
              <w:pStyle w:val="142"/>
              <w:rPr>
                <w:rStyle w:val="143"/>
                <w:rFonts w:hint="eastAsia"/>
              </w:rPr>
            </w:pPr>
            <w:r>
              <w:rPr>
                <w:rStyle w:val="143"/>
                <w:rFonts w:hint="eastAsia"/>
              </w:rPr>
              <w:t>項目</w:t>
            </w:r>
          </w:p>
        </w:tc>
        <w:tc>
          <w:tcPr>
            <w:tcW w:w="1444" w:type="dxa"/>
            <w:tcBorders>
              <w:top w:val="single" w:sz="12" w:space="0" w:color="auto"/>
            </w:tcBorders>
            <w:shd w:val="clear" w:color="auto" w:fill="auto"/>
            <w:vAlign w:val="center"/>
          </w:tcPr>
          <w:p w:rsidR="0090608E" w:rsidRDefault="0090608E" w:rsidP="00CD4FB5">
            <w:pPr>
              <w:pStyle w:val="142"/>
              <w:jc w:val="center"/>
              <w:rPr>
                <w:rStyle w:val="143"/>
                <w:rFonts w:hint="eastAsia"/>
              </w:rPr>
            </w:pPr>
            <w:r>
              <w:rPr>
                <w:rStyle w:val="143"/>
                <w:rFonts w:hint="eastAsia"/>
              </w:rPr>
              <w:t>111</w:t>
            </w:r>
          </w:p>
        </w:tc>
        <w:tc>
          <w:tcPr>
            <w:tcW w:w="1444" w:type="dxa"/>
            <w:tcBorders>
              <w:top w:val="single" w:sz="12" w:space="0" w:color="auto"/>
            </w:tcBorders>
            <w:shd w:val="clear" w:color="auto" w:fill="auto"/>
            <w:vAlign w:val="center"/>
          </w:tcPr>
          <w:p w:rsidR="0090608E" w:rsidRDefault="0090608E" w:rsidP="00CD4FB5">
            <w:pPr>
              <w:pStyle w:val="142"/>
              <w:jc w:val="center"/>
              <w:rPr>
                <w:rStyle w:val="143"/>
                <w:rFonts w:hint="eastAsia"/>
              </w:rPr>
            </w:pPr>
            <w:r>
              <w:rPr>
                <w:rStyle w:val="143"/>
                <w:rFonts w:hint="eastAsia"/>
              </w:rPr>
              <w:t>112</w:t>
            </w:r>
          </w:p>
        </w:tc>
        <w:tc>
          <w:tcPr>
            <w:tcW w:w="1444" w:type="dxa"/>
            <w:tcBorders>
              <w:top w:val="single" w:sz="12" w:space="0" w:color="auto"/>
            </w:tcBorders>
            <w:shd w:val="clear" w:color="auto" w:fill="auto"/>
            <w:vAlign w:val="center"/>
          </w:tcPr>
          <w:p w:rsidR="0090608E" w:rsidRDefault="0090608E" w:rsidP="00CD4FB5">
            <w:pPr>
              <w:pStyle w:val="142"/>
              <w:jc w:val="center"/>
              <w:rPr>
                <w:rStyle w:val="143"/>
                <w:rFonts w:hint="eastAsia"/>
              </w:rPr>
            </w:pPr>
            <w:r>
              <w:rPr>
                <w:rStyle w:val="143"/>
                <w:rFonts w:hint="eastAsia"/>
              </w:rPr>
              <w:t>113</w:t>
            </w:r>
          </w:p>
        </w:tc>
        <w:tc>
          <w:tcPr>
            <w:tcW w:w="1445" w:type="dxa"/>
            <w:tcBorders>
              <w:top w:val="single" w:sz="12" w:space="0" w:color="auto"/>
              <w:right w:val="single" w:sz="12" w:space="0" w:color="auto"/>
            </w:tcBorders>
            <w:shd w:val="clear" w:color="auto" w:fill="auto"/>
            <w:vAlign w:val="center"/>
          </w:tcPr>
          <w:p w:rsidR="0090608E" w:rsidRDefault="0090608E" w:rsidP="00CD4FB5">
            <w:pPr>
              <w:pStyle w:val="142"/>
              <w:jc w:val="center"/>
              <w:rPr>
                <w:rStyle w:val="143"/>
                <w:rFonts w:hint="eastAsia"/>
              </w:rPr>
            </w:pPr>
            <w:r>
              <w:rPr>
                <w:rStyle w:val="143"/>
                <w:rFonts w:hint="eastAsia"/>
              </w:rPr>
              <w:t>114</w:t>
            </w:r>
          </w:p>
        </w:tc>
      </w:tr>
      <w:tr w:rsidR="0090608E" w:rsidTr="00F1466A">
        <w:tc>
          <w:tcPr>
            <w:tcW w:w="2268" w:type="dxa"/>
            <w:tcBorders>
              <w:left w:val="single" w:sz="12" w:space="0" w:color="auto"/>
            </w:tcBorders>
            <w:shd w:val="clear" w:color="auto" w:fill="auto"/>
            <w:vAlign w:val="center"/>
          </w:tcPr>
          <w:p w:rsidR="00F1466A" w:rsidRDefault="0090608E" w:rsidP="00F1466A">
            <w:pPr>
              <w:pStyle w:val="142"/>
              <w:jc w:val="center"/>
              <w:rPr>
                <w:rStyle w:val="143"/>
              </w:rPr>
            </w:pPr>
            <w:r>
              <w:rPr>
                <w:rStyle w:val="143"/>
                <w:rFonts w:hint="eastAsia"/>
              </w:rPr>
              <w:t>脫貧社工年度</w:t>
            </w:r>
          </w:p>
          <w:p w:rsidR="0090608E" w:rsidRDefault="0090608E" w:rsidP="00F1466A">
            <w:pPr>
              <w:pStyle w:val="142"/>
              <w:jc w:val="center"/>
              <w:rPr>
                <w:rStyle w:val="143"/>
                <w:rFonts w:hint="eastAsia"/>
              </w:rPr>
            </w:pPr>
            <w:r>
              <w:rPr>
                <w:rStyle w:val="143"/>
                <w:rFonts w:hint="eastAsia"/>
              </w:rPr>
              <w:t>平均服務人次</w:t>
            </w:r>
          </w:p>
        </w:tc>
        <w:tc>
          <w:tcPr>
            <w:tcW w:w="1444" w:type="dxa"/>
            <w:shd w:val="clear" w:color="auto" w:fill="auto"/>
            <w:vAlign w:val="center"/>
          </w:tcPr>
          <w:p w:rsidR="0090608E" w:rsidRDefault="002450A5" w:rsidP="00CD4FB5">
            <w:pPr>
              <w:pStyle w:val="142"/>
              <w:jc w:val="right"/>
              <w:rPr>
                <w:rStyle w:val="143"/>
                <w:rFonts w:hint="eastAsia"/>
              </w:rPr>
            </w:pPr>
            <w:r>
              <w:rPr>
                <w:rStyle w:val="143"/>
                <w:rFonts w:hint="eastAsia"/>
              </w:rPr>
              <w:t>356</w:t>
            </w:r>
          </w:p>
        </w:tc>
        <w:tc>
          <w:tcPr>
            <w:tcW w:w="1444" w:type="dxa"/>
            <w:shd w:val="clear" w:color="auto" w:fill="auto"/>
            <w:vAlign w:val="center"/>
          </w:tcPr>
          <w:p w:rsidR="0090608E" w:rsidRDefault="002450A5" w:rsidP="00CD4FB5">
            <w:pPr>
              <w:pStyle w:val="142"/>
              <w:jc w:val="right"/>
              <w:rPr>
                <w:rStyle w:val="143"/>
                <w:rFonts w:hint="eastAsia"/>
              </w:rPr>
            </w:pPr>
            <w:r>
              <w:rPr>
                <w:rStyle w:val="143"/>
                <w:rFonts w:hint="eastAsia"/>
              </w:rPr>
              <w:t>298</w:t>
            </w:r>
          </w:p>
        </w:tc>
        <w:tc>
          <w:tcPr>
            <w:tcW w:w="1444" w:type="dxa"/>
            <w:shd w:val="clear" w:color="auto" w:fill="auto"/>
            <w:vAlign w:val="center"/>
          </w:tcPr>
          <w:p w:rsidR="0090608E" w:rsidRDefault="002450A5" w:rsidP="00CD4FB5">
            <w:pPr>
              <w:pStyle w:val="142"/>
              <w:jc w:val="right"/>
              <w:rPr>
                <w:rStyle w:val="143"/>
                <w:rFonts w:hint="eastAsia"/>
              </w:rPr>
            </w:pPr>
            <w:r>
              <w:rPr>
                <w:rStyle w:val="143"/>
                <w:rFonts w:hint="eastAsia"/>
              </w:rPr>
              <w:t>305</w:t>
            </w:r>
          </w:p>
        </w:tc>
        <w:tc>
          <w:tcPr>
            <w:tcW w:w="1445" w:type="dxa"/>
            <w:tcBorders>
              <w:right w:val="single" w:sz="12" w:space="0" w:color="auto"/>
            </w:tcBorders>
            <w:shd w:val="clear" w:color="auto" w:fill="auto"/>
            <w:vAlign w:val="center"/>
          </w:tcPr>
          <w:p w:rsidR="0090608E" w:rsidRDefault="00DC033C" w:rsidP="00CD4FB5">
            <w:pPr>
              <w:pStyle w:val="142"/>
              <w:jc w:val="right"/>
              <w:rPr>
                <w:rStyle w:val="143"/>
                <w:rFonts w:hint="eastAsia"/>
              </w:rPr>
            </w:pPr>
            <w:r>
              <w:rPr>
                <w:rStyle w:val="143"/>
                <w:rFonts w:hint="eastAsia"/>
              </w:rPr>
              <w:t>133</w:t>
            </w:r>
          </w:p>
        </w:tc>
      </w:tr>
      <w:tr w:rsidR="0090608E" w:rsidTr="00F1466A">
        <w:tc>
          <w:tcPr>
            <w:tcW w:w="2268" w:type="dxa"/>
            <w:tcBorders>
              <w:left w:val="single" w:sz="12" w:space="0" w:color="auto"/>
            </w:tcBorders>
            <w:shd w:val="clear" w:color="auto" w:fill="auto"/>
            <w:vAlign w:val="center"/>
          </w:tcPr>
          <w:p w:rsidR="00F1466A" w:rsidRDefault="002450A5" w:rsidP="00CD4FB5">
            <w:pPr>
              <w:pStyle w:val="142"/>
              <w:jc w:val="center"/>
              <w:rPr>
                <w:rStyle w:val="143"/>
              </w:rPr>
            </w:pPr>
            <w:r>
              <w:rPr>
                <w:rStyle w:val="143"/>
                <w:rFonts w:hint="eastAsia"/>
              </w:rPr>
              <w:t>身心障礙社工</w:t>
            </w:r>
          </w:p>
          <w:p w:rsidR="00254B1B" w:rsidRDefault="002450A5" w:rsidP="00CD4FB5">
            <w:pPr>
              <w:pStyle w:val="142"/>
              <w:jc w:val="center"/>
              <w:rPr>
                <w:rStyle w:val="143"/>
              </w:rPr>
            </w:pPr>
            <w:r>
              <w:rPr>
                <w:rStyle w:val="143"/>
                <w:rFonts w:hint="eastAsia"/>
              </w:rPr>
              <w:t>年度平均服務</w:t>
            </w:r>
          </w:p>
          <w:p w:rsidR="0090608E" w:rsidRDefault="002450A5" w:rsidP="00CD4FB5">
            <w:pPr>
              <w:pStyle w:val="142"/>
              <w:jc w:val="center"/>
              <w:rPr>
                <w:rStyle w:val="143"/>
                <w:rFonts w:hint="eastAsia"/>
              </w:rPr>
            </w:pPr>
            <w:r>
              <w:rPr>
                <w:rStyle w:val="143"/>
                <w:rFonts w:hint="eastAsia"/>
              </w:rPr>
              <w:t>個案數</w:t>
            </w:r>
          </w:p>
        </w:tc>
        <w:tc>
          <w:tcPr>
            <w:tcW w:w="1444" w:type="dxa"/>
            <w:shd w:val="clear" w:color="auto" w:fill="auto"/>
            <w:vAlign w:val="center"/>
          </w:tcPr>
          <w:p w:rsidR="0090608E" w:rsidRDefault="002450A5" w:rsidP="00CD4FB5">
            <w:pPr>
              <w:pStyle w:val="142"/>
              <w:jc w:val="right"/>
              <w:rPr>
                <w:rStyle w:val="143"/>
                <w:rFonts w:hint="eastAsia"/>
              </w:rPr>
            </w:pPr>
            <w:r>
              <w:rPr>
                <w:rStyle w:val="143"/>
                <w:rFonts w:hint="eastAsia"/>
              </w:rPr>
              <w:t>174</w:t>
            </w:r>
          </w:p>
        </w:tc>
        <w:tc>
          <w:tcPr>
            <w:tcW w:w="1444" w:type="dxa"/>
            <w:shd w:val="clear" w:color="auto" w:fill="auto"/>
            <w:vAlign w:val="center"/>
          </w:tcPr>
          <w:p w:rsidR="0090608E" w:rsidRDefault="002450A5" w:rsidP="00CD4FB5">
            <w:pPr>
              <w:pStyle w:val="142"/>
              <w:jc w:val="right"/>
              <w:rPr>
                <w:rStyle w:val="143"/>
                <w:rFonts w:hint="eastAsia"/>
              </w:rPr>
            </w:pPr>
            <w:r>
              <w:rPr>
                <w:rStyle w:val="143"/>
                <w:rFonts w:hint="eastAsia"/>
              </w:rPr>
              <w:t>199</w:t>
            </w:r>
          </w:p>
        </w:tc>
        <w:tc>
          <w:tcPr>
            <w:tcW w:w="1444" w:type="dxa"/>
            <w:shd w:val="clear" w:color="auto" w:fill="auto"/>
            <w:vAlign w:val="center"/>
          </w:tcPr>
          <w:p w:rsidR="0090608E" w:rsidRDefault="002450A5" w:rsidP="00CD4FB5">
            <w:pPr>
              <w:pStyle w:val="142"/>
              <w:jc w:val="right"/>
              <w:rPr>
                <w:rStyle w:val="143"/>
                <w:rFonts w:hint="eastAsia"/>
              </w:rPr>
            </w:pPr>
            <w:r>
              <w:rPr>
                <w:rStyle w:val="143"/>
                <w:rFonts w:hint="eastAsia"/>
              </w:rPr>
              <w:t>194</w:t>
            </w:r>
          </w:p>
        </w:tc>
        <w:tc>
          <w:tcPr>
            <w:tcW w:w="1445" w:type="dxa"/>
            <w:tcBorders>
              <w:right w:val="single" w:sz="12" w:space="0" w:color="auto"/>
            </w:tcBorders>
            <w:shd w:val="clear" w:color="auto" w:fill="auto"/>
            <w:vAlign w:val="center"/>
          </w:tcPr>
          <w:p w:rsidR="0090608E" w:rsidRDefault="00DC033C" w:rsidP="00CD4FB5">
            <w:pPr>
              <w:pStyle w:val="142"/>
              <w:jc w:val="right"/>
              <w:rPr>
                <w:rStyle w:val="143"/>
                <w:rFonts w:hint="eastAsia"/>
              </w:rPr>
            </w:pPr>
            <w:r>
              <w:rPr>
                <w:rStyle w:val="143"/>
                <w:rFonts w:hint="eastAsia"/>
              </w:rPr>
              <w:t>106</w:t>
            </w:r>
          </w:p>
        </w:tc>
      </w:tr>
      <w:tr w:rsidR="0090608E" w:rsidTr="00F1466A">
        <w:tc>
          <w:tcPr>
            <w:tcW w:w="2268" w:type="dxa"/>
            <w:tcBorders>
              <w:left w:val="single" w:sz="12" w:space="0" w:color="auto"/>
            </w:tcBorders>
            <w:shd w:val="clear" w:color="auto" w:fill="auto"/>
            <w:vAlign w:val="center"/>
          </w:tcPr>
          <w:p w:rsidR="0090608E" w:rsidRPr="002450A5" w:rsidRDefault="002450A5" w:rsidP="00CD4FB5">
            <w:pPr>
              <w:pStyle w:val="142"/>
              <w:jc w:val="center"/>
              <w:rPr>
                <w:rStyle w:val="143"/>
                <w:rFonts w:hint="eastAsia"/>
              </w:rPr>
            </w:pPr>
            <w:r>
              <w:rPr>
                <w:rStyle w:val="143"/>
                <w:rFonts w:hint="eastAsia"/>
              </w:rPr>
              <w:t>保護性社工年度平均通報案件次數</w:t>
            </w:r>
          </w:p>
        </w:tc>
        <w:tc>
          <w:tcPr>
            <w:tcW w:w="1444" w:type="dxa"/>
            <w:shd w:val="clear" w:color="auto" w:fill="auto"/>
            <w:vAlign w:val="center"/>
          </w:tcPr>
          <w:p w:rsidR="0090608E" w:rsidRDefault="002450A5" w:rsidP="00CD4FB5">
            <w:pPr>
              <w:pStyle w:val="142"/>
              <w:jc w:val="right"/>
              <w:rPr>
                <w:rStyle w:val="143"/>
                <w:rFonts w:hint="eastAsia"/>
              </w:rPr>
            </w:pPr>
            <w:r>
              <w:rPr>
                <w:rStyle w:val="143"/>
                <w:rFonts w:hint="eastAsia"/>
              </w:rPr>
              <w:t>255</w:t>
            </w:r>
          </w:p>
        </w:tc>
        <w:tc>
          <w:tcPr>
            <w:tcW w:w="1444" w:type="dxa"/>
            <w:shd w:val="clear" w:color="auto" w:fill="auto"/>
            <w:vAlign w:val="center"/>
          </w:tcPr>
          <w:p w:rsidR="0090608E" w:rsidRDefault="002450A5" w:rsidP="00CD4FB5">
            <w:pPr>
              <w:pStyle w:val="142"/>
              <w:jc w:val="right"/>
              <w:rPr>
                <w:rStyle w:val="143"/>
                <w:rFonts w:hint="eastAsia"/>
              </w:rPr>
            </w:pPr>
            <w:r>
              <w:rPr>
                <w:rStyle w:val="143"/>
                <w:rFonts w:hint="eastAsia"/>
              </w:rPr>
              <w:t>252</w:t>
            </w:r>
          </w:p>
        </w:tc>
        <w:tc>
          <w:tcPr>
            <w:tcW w:w="1444" w:type="dxa"/>
            <w:shd w:val="clear" w:color="auto" w:fill="auto"/>
            <w:vAlign w:val="center"/>
          </w:tcPr>
          <w:p w:rsidR="0090608E" w:rsidRDefault="00DC033C" w:rsidP="00CD4FB5">
            <w:pPr>
              <w:pStyle w:val="142"/>
              <w:jc w:val="right"/>
              <w:rPr>
                <w:rStyle w:val="143"/>
                <w:rFonts w:hint="eastAsia"/>
              </w:rPr>
            </w:pPr>
            <w:r>
              <w:rPr>
                <w:rStyle w:val="143"/>
                <w:rFonts w:hint="eastAsia"/>
              </w:rPr>
              <w:t>269</w:t>
            </w:r>
          </w:p>
        </w:tc>
        <w:tc>
          <w:tcPr>
            <w:tcW w:w="1445" w:type="dxa"/>
            <w:tcBorders>
              <w:right w:val="single" w:sz="12" w:space="0" w:color="auto"/>
            </w:tcBorders>
            <w:shd w:val="clear" w:color="auto" w:fill="auto"/>
            <w:vAlign w:val="center"/>
          </w:tcPr>
          <w:p w:rsidR="0090608E" w:rsidRDefault="00DC033C" w:rsidP="00CD4FB5">
            <w:pPr>
              <w:pStyle w:val="142"/>
              <w:jc w:val="right"/>
              <w:rPr>
                <w:rStyle w:val="143"/>
                <w:rFonts w:hint="eastAsia"/>
              </w:rPr>
            </w:pPr>
            <w:r>
              <w:rPr>
                <w:rStyle w:val="143"/>
                <w:rFonts w:hint="eastAsia"/>
              </w:rPr>
              <w:t>144</w:t>
            </w:r>
          </w:p>
        </w:tc>
      </w:tr>
      <w:tr w:rsidR="0090608E" w:rsidTr="00F1466A">
        <w:tc>
          <w:tcPr>
            <w:tcW w:w="2268" w:type="dxa"/>
            <w:tcBorders>
              <w:left w:val="single" w:sz="12" w:space="0" w:color="auto"/>
              <w:bottom w:val="single" w:sz="12" w:space="0" w:color="auto"/>
            </w:tcBorders>
            <w:shd w:val="clear" w:color="auto" w:fill="auto"/>
            <w:vAlign w:val="center"/>
          </w:tcPr>
          <w:p w:rsidR="0090608E" w:rsidRDefault="002450A5" w:rsidP="00CD4FB5">
            <w:pPr>
              <w:pStyle w:val="142"/>
              <w:jc w:val="center"/>
              <w:rPr>
                <w:rStyle w:val="143"/>
                <w:rFonts w:hint="eastAsia"/>
              </w:rPr>
            </w:pPr>
            <w:r>
              <w:rPr>
                <w:rStyle w:val="143"/>
                <w:rFonts w:hint="eastAsia"/>
              </w:rPr>
              <w:t>心理衛生社工年度平均服務個案數</w:t>
            </w:r>
          </w:p>
        </w:tc>
        <w:tc>
          <w:tcPr>
            <w:tcW w:w="1444" w:type="dxa"/>
            <w:tcBorders>
              <w:bottom w:val="single" w:sz="12" w:space="0" w:color="auto"/>
            </w:tcBorders>
            <w:shd w:val="clear" w:color="auto" w:fill="auto"/>
            <w:vAlign w:val="center"/>
          </w:tcPr>
          <w:p w:rsidR="0090608E" w:rsidRDefault="002450A5" w:rsidP="00CD4FB5">
            <w:pPr>
              <w:pStyle w:val="142"/>
              <w:jc w:val="right"/>
              <w:rPr>
                <w:rStyle w:val="143"/>
                <w:rFonts w:hint="eastAsia"/>
              </w:rPr>
            </w:pPr>
            <w:r>
              <w:rPr>
                <w:rStyle w:val="143"/>
                <w:rFonts w:hint="eastAsia"/>
              </w:rPr>
              <w:t>32</w:t>
            </w:r>
          </w:p>
        </w:tc>
        <w:tc>
          <w:tcPr>
            <w:tcW w:w="1444" w:type="dxa"/>
            <w:tcBorders>
              <w:bottom w:val="single" w:sz="12" w:space="0" w:color="auto"/>
            </w:tcBorders>
            <w:shd w:val="clear" w:color="auto" w:fill="auto"/>
            <w:vAlign w:val="center"/>
          </w:tcPr>
          <w:p w:rsidR="0090608E" w:rsidRDefault="002450A5" w:rsidP="00CD4FB5">
            <w:pPr>
              <w:pStyle w:val="142"/>
              <w:jc w:val="right"/>
              <w:rPr>
                <w:rStyle w:val="143"/>
                <w:rFonts w:hint="eastAsia"/>
              </w:rPr>
            </w:pPr>
            <w:r>
              <w:rPr>
                <w:rStyle w:val="143"/>
                <w:rFonts w:hint="eastAsia"/>
              </w:rPr>
              <w:t>45</w:t>
            </w:r>
          </w:p>
        </w:tc>
        <w:tc>
          <w:tcPr>
            <w:tcW w:w="1444" w:type="dxa"/>
            <w:tcBorders>
              <w:bottom w:val="single" w:sz="12" w:space="0" w:color="auto"/>
            </w:tcBorders>
            <w:shd w:val="clear" w:color="auto" w:fill="auto"/>
            <w:vAlign w:val="center"/>
          </w:tcPr>
          <w:p w:rsidR="0090608E" w:rsidRDefault="00DC033C" w:rsidP="00CD4FB5">
            <w:pPr>
              <w:pStyle w:val="142"/>
              <w:jc w:val="right"/>
              <w:rPr>
                <w:rStyle w:val="143"/>
                <w:rFonts w:hint="eastAsia"/>
              </w:rPr>
            </w:pPr>
            <w:r>
              <w:rPr>
                <w:rStyle w:val="143"/>
                <w:rFonts w:hint="eastAsia"/>
              </w:rPr>
              <w:t>43</w:t>
            </w:r>
          </w:p>
        </w:tc>
        <w:tc>
          <w:tcPr>
            <w:tcW w:w="1445" w:type="dxa"/>
            <w:tcBorders>
              <w:bottom w:val="single" w:sz="12" w:space="0" w:color="auto"/>
              <w:right w:val="single" w:sz="12" w:space="0" w:color="auto"/>
            </w:tcBorders>
            <w:shd w:val="clear" w:color="auto" w:fill="auto"/>
            <w:vAlign w:val="center"/>
          </w:tcPr>
          <w:p w:rsidR="0090608E" w:rsidRDefault="00DC033C" w:rsidP="00CD4FB5">
            <w:pPr>
              <w:pStyle w:val="142"/>
              <w:jc w:val="right"/>
              <w:rPr>
                <w:rStyle w:val="143"/>
                <w:rFonts w:hint="eastAsia"/>
              </w:rPr>
            </w:pPr>
            <w:r>
              <w:rPr>
                <w:rStyle w:val="143"/>
                <w:rFonts w:hint="eastAsia"/>
              </w:rPr>
              <w:t>31</w:t>
            </w:r>
          </w:p>
        </w:tc>
      </w:tr>
    </w:tbl>
    <w:p w:rsidR="00DC033C" w:rsidRPr="008F0B73" w:rsidRDefault="00DC033C" w:rsidP="00DC033C">
      <w:pPr>
        <w:pStyle w:val="142"/>
        <w:jc w:val="both"/>
      </w:pPr>
      <w:r>
        <w:rPr>
          <w:rStyle w:val="143"/>
          <w:rFonts w:hint="eastAsia"/>
          <w:spacing w:val="-5"/>
          <w:szCs w:val="24"/>
        </w:rPr>
        <w:t xml:space="preserve">     資料來源：衛福部提供</w:t>
      </w:r>
      <w:r w:rsidRPr="005829B7">
        <w:rPr>
          <w:rStyle w:val="143"/>
          <w:rFonts w:hint="eastAsia"/>
          <w:spacing w:val="-5"/>
          <w:szCs w:val="24"/>
        </w:rPr>
        <w:t>，</w:t>
      </w:r>
      <w:r>
        <w:rPr>
          <w:rStyle w:val="143"/>
          <w:rFonts w:hint="eastAsia"/>
          <w:spacing w:val="-5"/>
          <w:szCs w:val="24"/>
        </w:rPr>
        <w:t>本中心彙整</w:t>
      </w:r>
      <w:r w:rsidRPr="005829B7">
        <w:rPr>
          <w:rStyle w:val="143"/>
          <w:rFonts w:hint="eastAsia"/>
          <w:spacing w:val="-5"/>
          <w:szCs w:val="24"/>
        </w:rPr>
        <w:t>。</w:t>
      </w:r>
    </w:p>
    <w:p w:rsidR="008F0B73" w:rsidRDefault="005D6052" w:rsidP="00A202C1">
      <w:pPr>
        <w:pStyle w:val="21"/>
        <w:ind w:left="850" w:firstLine="566"/>
      </w:pPr>
      <w:r w:rsidRPr="00C908F7">
        <w:rPr>
          <w:rFonts w:hint="eastAsia"/>
        </w:rPr>
        <w:t>綜上，</w:t>
      </w:r>
      <w:r>
        <w:rPr>
          <w:rFonts w:hint="eastAsia"/>
        </w:rPr>
        <w:t>衛福部</w:t>
      </w:r>
      <w:r w:rsidR="00C84C35">
        <w:rPr>
          <w:rFonts w:hint="eastAsia"/>
        </w:rPr>
        <w:t>與</w:t>
      </w:r>
      <w:r w:rsidR="00A202C1">
        <w:rPr>
          <w:rFonts w:hint="eastAsia"/>
        </w:rPr>
        <w:t>社家署</w:t>
      </w:r>
      <w:r>
        <w:rPr>
          <w:rFonts w:hint="eastAsia"/>
        </w:rPr>
        <w:t>115年度</w:t>
      </w:r>
      <w:r w:rsidR="00A202C1">
        <w:rPr>
          <w:rFonts w:hint="eastAsia"/>
        </w:rPr>
        <w:t>規劃</w:t>
      </w:r>
      <w:r>
        <w:rPr>
          <w:rFonts w:hint="eastAsia"/>
        </w:rPr>
        <w:t>推動</w:t>
      </w:r>
      <w:r w:rsidRPr="00C929DD">
        <w:rPr>
          <w:rFonts w:hint="eastAsia"/>
        </w:rPr>
        <w:t>「</w:t>
      </w:r>
      <w:r w:rsidR="00A202C1">
        <w:rPr>
          <w:rFonts w:hint="eastAsia"/>
        </w:rPr>
        <w:t>社安網</w:t>
      </w:r>
      <w:r w:rsidRPr="00C929DD">
        <w:rPr>
          <w:rFonts w:hint="eastAsia"/>
        </w:rPr>
        <w:t>2.0」</w:t>
      </w:r>
      <w:r w:rsidR="00314A36">
        <w:rPr>
          <w:rFonts w:hint="eastAsia"/>
        </w:rPr>
        <w:t>(草案)</w:t>
      </w:r>
      <w:r w:rsidR="00A202C1">
        <w:rPr>
          <w:rFonts w:hAnsi="標楷體" w:hint="eastAsia"/>
        </w:rPr>
        <w:t>，惟</w:t>
      </w:r>
      <w:r w:rsidR="00A202C1" w:rsidRPr="00A202C1">
        <w:rPr>
          <w:rFonts w:hAnsi="標楷體" w:hint="eastAsia"/>
        </w:rPr>
        <w:t>部分</w:t>
      </w:r>
      <w:r w:rsidR="00A202C1">
        <w:rPr>
          <w:rFonts w:hAnsi="標楷體" w:hint="eastAsia"/>
        </w:rPr>
        <w:t>已沿用多年之</w:t>
      </w:r>
      <w:r w:rsidR="00A202C1" w:rsidRPr="00A202C1">
        <w:rPr>
          <w:rFonts w:hAnsi="標楷體" w:hint="eastAsia"/>
        </w:rPr>
        <w:t>績效指標</w:t>
      </w:r>
      <w:r w:rsidR="00A202C1">
        <w:rPr>
          <w:rFonts w:hAnsi="標楷體" w:hint="eastAsia"/>
        </w:rPr>
        <w:t>屬性仍偏向投入型</w:t>
      </w:r>
      <w:r w:rsidR="00A202C1" w:rsidRPr="00A202C1">
        <w:rPr>
          <w:rFonts w:hAnsi="標楷體" w:hint="eastAsia"/>
        </w:rPr>
        <w:t>，且連年達標，</w:t>
      </w:r>
      <w:r w:rsidR="00A202C1">
        <w:rPr>
          <w:rFonts w:hAnsi="標楷體" w:hint="eastAsia"/>
        </w:rPr>
        <w:t>為</w:t>
      </w:r>
      <w:r w:rsidR="00C84C35">
        <w:rPr>
          <w:rFonts w:hAnsi="標楷體" w:hint="eastAsia"/>
        </w:rPr>
        <w:t>提高</w:t>
      </w:r>
      <w:r w:rsidR="00A202C1">
        <w:rPr>
          <w:rFonts w:hAnsi="標楷體" w:hint="eastAsia"/>
        </w:rPr>
        <w:t>激勵效果，允宜研議以成果型指標取代之可行性；另近年</w:t>
      </w:r>
      <w:r w:rsidR="00A202C1" w:rsidRPr="00A202C1">
        <w:rPr>
          <w:rFonts w:hAnsi="標楷體" w:hint="eastAsia"/>
        </w:rPr>
        <w:t>推動社安網計畫</w:t>
      </w:r>
      <w:r w:rsidR="00A202C1">
        <w:rPr>
          <w:rFonts w:hAnsi="標楷體" w:hint="eastAsia"/>
        </w:rPr>
        <w:t>之</w:t>
      </w:r>
      <w:r w:rsidR="00A202C1" w:rsidRPr="00A202C1">
        <w:rPr>
          <w:rFonts w:hAnsi="標楷體" w:hint="eastAsia"/>
        </w:rPr>
        <w:t>專業社工整體人力數雖有增加，惟各年(期)底進用</w:t>
      </w:r>
      <w:r w:rsidR="00A202C1">
        <w:rPr>
          <w:rFonts w:hAnsi="標楷體" w:hint="eastAsia"/>
        </w:rPr>
        <w:t>情形多</w:t>
      </w:r>
      <w:r w:rsidR="00A202C1" w:rsidRPr="00A202C1">
        <w:rPr>
          <w:rFonts w:hAnsi="標楷體" w:hint="eastAsia"/>
        </w:rPr>
        <w:t>不如預期、進用率略有下滑，且社工工作負擔</w:t>
      </w:r>
      <w:r w:rsidR="00A202C1">
        <w:rPr>
          <w:rFonts w:hAnsi="標楷體" w:hint="eastAsia"/>
        </w:rPr>
        <w:t>並未顯著減輕</w:t>
      </w:r>
      <w:r w:rsidR="00A202C1" w:rsidRPr="00A202C1">
        <w:rPr>
          <w:rFonts w:hAnsi="標楷體" w:hint="eastAsia"/>
        </w:rPr>
        <w:t>，允宜</w:t>
      </w:r>
      <w:r w:rsidR="00A202C1">
        <w:rPr>
          <w:rFonts w:hAnsi="標楷體" w:hint="eastAsia"/>
        </w:rPr>
        <w:t>妥善運用科技輔助工具及</w:t>
      </w:r>
      <w:r w:rsidR="00A202C1" w:rsidRPr="00A202C1">
        <w:rPr>
          <w:rFonts w:hAnsi="標楷體" w:hint="eastAsia"/>
        </w:rPr>
        <w:t>支援系統，</w:t>
      </w:r>
      <w:r w:rsidR="00A202C1" w:rsidRPr="00A202C1">
        <w:rPr>
          <w:rFonts w:hAnsi="標楷體" w:hint="eastAsia"/>
        </w:rPr>
        <w:lastRenderedPageBreak/>
        <w:t>俾</w:t>
      </w:r>
      <w:r w:rsidR="00C84C35">
        <w:rPr>
          <w:rFonts w:hAnsi="標楷體" w:hint="eastAsia"/>
        </w:rPr>
        <w:t>提升</w:t>
      </w:r>
      <w:r w:rsidR="00A202C1" w:rsidRPr="00A202C1">
        <w:rPr>
          <w:rFonts w:hAnsi="標楷體" w:hint="eastAsia"/>
        </w:rPr>
        <w:t>社工勞動權益</w:t>
      </w:r>
      <w:r w:rsidR="00C84C35">
        <w:rPr>
          <w:rFonts w:hAnsi="標楷體" w:hint="eastAsia"/>
        </w:rPr>
        <w:t>及</w:t>
      </w:r>
      <w:r w:rsidR="00A202C1" w:rsidRPr="00A202C1">
        <w:rPr>
          <w:rFonts w:hAnsi="標楷體" w:hint="eastAsia"/>
        </w:rPr>
        <w:t>工作成效</w:t>
      </w:r>
      <w:r w:rsidR="00A202C1">
        <w:rPr>
          <w:rFonts w:hAnsi="標楷體" w:hint="eastAsia"/>
        </w:rPr>
        <w:t>。</w:t>
      </w:r>
    </w:p>
    <w:sectPr w:rsidR="008F0B73" w:rsidSect="00D05E5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DA8" w:rsidRDefault="00885DA8" w:rsidP="002C78D6">
      <w:pPr>
        <w:spacing w:line="240" w:lineRule="auto"/>
        <w:ind w:left="560" w:firstLine="560"/>
      </w:pPr>
      <w:r>
        <w:separator/>
      </w:r>
    </w:p>
    <w:p w:rsidR="00885DA8" w:rsidRDefault="00885DA8">
      <w:pPr>
        <w:ind w:left="560" w:firstLine="560"/>
      </w:pPr>
    </w:p>
  </w:endnote>
  <w:endnote w:type="continuationSeparator" w:id="0">
    <w:p w:rsidR="00885DA8" w:rsidRDefault="00885DA8" w:rsidP="002C78D6">
      <w:pPr>
        <w:spacing w:line="240" w:lineRule="auto"/>
        <w:ind w:left="560" w:firstLine="560"/>
      </w:pPr>
      <w:r>
        <w:continuationSeparator/>
      </w:r>
    </w:p>
    <w:p w:rsidR="00885DA8" w:rsidRDefault="00885DA8">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Pr="003B75BE" w:rsidRDefault="00CA1015" w:rsidP="00D40AED">
    <w:pPr>
      <w:pStyle w:val="af0"/>
      <w:ind w:leftChars="0" w:left="566" w:firstLineChars="0" w:firstLine="406"/>
      <w:jc w:val="center"/>
      <w:rPr>
        <w:rFonts w:ascii="標楷體" w:hAnsi="標楷體"/>
      </w:rPr>
    </w:pPr>
    <w:r w:rsidRPr="002314D8">
      <w:rPr>
        <w:rFonts w:ascii="標楷體" w:hAnsi="標楷體"/>
      </w:rPr>
      <w:fldChar w:fldCharType="begin"/>
    </w:r>
    <w:r w:rsidRPr="002314D8">
      <w:rPr>
        <w:rFonts w:ascii="標楷體" w:hAnsi="標楷體"/>
      </w:rPr>
      <w:instrText>PAGE   \* MERGEFORMAT</w:instrText>
    </w:r>
    <w:r w:rsidRPr="002314D8">
      <w:rPr>
        <w:rFonts w:ascii="標楷體" w:hAnsi="標楷體"/>
      </w:rPr>
      <w:fldChar w:fldCharType="separate"/>
    </w:r>
    <w:r w:rsidR="005550B9" w:rsidRPr="005550B9">
      <w:rPr>
        <w:rFonts w:ascii="標楷體" w:hAnsi="標楷體"/>
        <w:noProof/>
        <w:lang w:val="zh-TW"/>
      </w:rPr>
      <w:t>4</w:t>
    </w:r>
    <w:r w:rsidRPr="002314D8">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DA8" w:rsidRDefault="00885DA8" w:rsidP="00AE3838">
      <w:pPr>
        <w:spacing w:line="240" w:lineRule="auto"/>
        <w:ind w:left="560" w:firstLine="560"/>
      </w:pPr>
      <w:r>
        <w:separator/>
      </w:r>
    </w:p>
  </w:footnote>
  <w:footnote w:type="continuationSeparator" w:id="0">
    <w:p w:rsidR="00885DA8" w:rsidRDefault="00885DA8" w:rsidP="002C78D6">
      <w:pPr>
        <w:spacing w:line="240" w:lineRule="auto"/>
        <w:ind w:left="560" w:firstLine="560"/>
      </w:pPr>
      <w:r>
        <w:continuationSeparator/>
      </w:r>
    </w:p>
  </w:footnote>
  <w:footnote w:id="1">
    <w:p w:rsidR="00CA1015" w:rsidRPr="00343C10" w:rsidRDefault="00CA1015" w:rsidP="0026122D">
      <w:pPr>
        <w:pStyle w:val="142"/>
        <w:ind w:leftChars="-15" w:left="-1" w:hangingChars="17" w:hanging="41"/>
        <w:jc w:val="both"/>
        <w:rPr>
          <w:rFonts w:hint="eastAsia"/>
        </w:rPr>
      </w:pPr>
      <w:r w:rsidRPr="002F2A5A">
        <w:rPr>
          <w:rStyle w:val="af2"/>
          <w:szCs w:val="24"/>
        </w:rPr>
        <w:footnoteRef/>
      </w:r>
      <w:r>
        <w:rPr>
          <w:rFonts w:hint="eastAsia"/>
        </w:rPr>
        <w:t>衛福部社政業務預算主要包括</w:t>
      </w:r>
      <w:r w:rsidRPr="00A5116E">
        <w:rPr>
          <w:rFonts w:hint="eastAsia"/>
        </w:rPr>
        <w:t>科技發展工作</w:t>
      </w:r>
      <w:r>
        <w:rPr>
          <w:rFonts w:hint="eastAsia"/>
        </w:rPr>
        <w:t>(社會福利及統計應用計畫</w:t>
      </w:r>
      <w:r>
        <w:rPr>
          <w:rFonts w:hAnsi="標楷體" w:hint="eastAsia"/>
        </w:rPr>
        <w:t>、智慧政府數位化精進發展計畫</w:t>
      </w:r>
      <w:r>
        <w:rPr>
          <w:rFonts w:hint="eastAsia"/>
        </w:rPr>
        <w:t>)</w:t>
      </w:r>
      <w:r>
        <w:rPr>
          <w:rFonts w:hAnsi="標楷體" w:hint="eastAsia"/>
        </w:rPr>
        <w:t>、</w:t>
      </w:r>
      <w:r w:rsidRPr="00343C10">
        <w:rPr>
          <w:rFonts w:hint="eastAsia"/>
        </w:rPr>
        <w:t>社會保險行政(國民年金保險管理、國民年金監理與審議)、社會保險補助</w:t>
      </w:r>
      <w:r>
        <w:rPr>
          <w:rFonts w:hAnsi="標楷體" w:hint="eastAsia"/>
        </w:rPr>
        <w:t>、</w:t>
      </w:r>
      <w:r w:rsidRPr="00A5116E">
        <w:rPr>
          <w:rFonts w:hAnsi="標楷體" w:hint="eastAsia"/>
        </w:rPr>
        <w:t>社會救助業務</w:t>
      </w:r>
      <w:r>
        <w:rPr>
          <w:rFonts w:hAnsi="標楷體" w:hint="eastAsia"/>
        </w:rPr>
        <w:t>、</w:t>
      </w:r>
      <w:r w:rsidRPr="00A5116E">
        <w:rPr>
          <w:rFonts w:hAnsi="標楷體" w:hint="eastAsia"/>
        </w:rPr>
        <w:t>社工及社區發展業務</w:t>
      </w:r>
      <w:r>
        <w:rPr>
          <w:rFonts w:hAnsi="標楷體" w:hint="eastAsia"/>
        </w:rPr>
        <w:t>、</w:t>
      </w:r>
      <w:r w:rsidRPr="00A5116E">
        <w:rPr>
          <w:rFonts w:hint="eastAsia"/>
        </w:rPr>
        <w:t>保護服務業務</w:t>
      </w:r>
      <w:r>
        <w:rPr>
          <w:rFonts w:hint="eastAsia"/>
        </w:rPr>
        <w:t>等屬於社政領域核心之工作計畫</w:t>
      </w:r>
      <w:r>
        <w:rPr>
          <w:rFonts w:hAnsi="標楷體" w:hint="eastAsia"/>
        </w:rPr>
        <w:t>，</w:t>
      </w:r>
      <w:r>
        <w:rPr>
          <w:rFonts w:hint="eastAsia"/>
        </w:rPr>
        <w:t>以及</w:t>
      </w:r>
      <w:r w:rsidRPr="00A5116E">
        <w:rPr>
          <w:rFonts w:hint="eastAsia"/>
        </w:rPr>
        <w:t>一般行政</w:t>
      </w:r>
      <w:r>
        <w:rPr>
          <w:rFonts w:hAnsi="標楷體" w:hint="eastAsia"/>
        </w:rPr>
        <w:t>、</w:t>
      </w:r>
      <w:r w:rsidRPr="00A5116E">
        <w:rPr>
          <w:rFonts w:hAnsi="標楷體" w:hint="eastAsia"/>
        </w:rPr>
        <w:t>綜合規劃業務</w:t>
      </w:r>
      <w:r>
        <w:rPr>
          <w:rFonts w:hAnsi="標楷體" w:hint="eastAsia"/>
        </w:rPr>
        <w:t>、</w:t>
      </w:r>
      <w:r w:rsidRPr="00A5116E">
        <w:rPr>
          <w:rFonts w:hAnsi="標楷體" w:hint="eastAsia"/>
        </w:rPr>
        <w:t>衛生福利資訊業務</w:t>
      </w:r>
      <w:r>
        <w:rPr>
          <w:rFonts w:hAnsi="標楷體" w:hint="eastAsia"/>
        </w:rPr>
        <w:t>及第一預備金等</w:t>
      </w:r>
      <w:r>
        <w:rPr>
          <w:rFonts w:hint="eastAsia"/>
        </w:rPr>
        <w:t>工作計畫</w:t>
      </w:r>
      <w:r>
        <w:rPr>
          <w:rFonts w:hAnsi="標楷體" w:hint="eastAsia"/>
        </w:rPr>
        <w:t>。</w:t>
      </w:r>
    </w:p>
  </w:footnote>
  <w:footnote w:id="2">
    <w:p w:rsidR="00314A36" w:rsidRPr="00314A36" w:rsidRDefault="00314A36" w:rsidP="00314A36">
      <w:pPr>
        <w:pStyle w:val="142"/>
        <w:ind w:leftChars="-19" w:left="2" w:hangingChars="23" w:hanging="56"/>
        <w:rPr>
          <w:rFonts w:hint="eastAsia"/>
        </w:rPr>
      </w:pPr>
      <w:r>
        <w:rPr>
          <w:rStyle w:val="af2"/>
        </w:rPr>
        <w:footnoteRef/>
      </w:r>
      <w:r>
        <w:rPr>
          <w:rFonts w:hint="eastAsia"/>
        </w:rPr>
        <w:t>截至114年11月10日</w:t>
      </w:r>
      <w:r>
        <w:rPr>
          <w:rFonts w:hAnsi="標楷體" w:hint="eastAsia"/>
        </w:rPr>
        <w:t>，</w:t>
      </w:r>
      <w:r>
        <w:rPr>
          <w:rFonts w:hint="eastAsia"/>
        </w:rPr>
        <w:t>行政院尚未核定</w:t>
      </w:r>
      <w:r w:rsidRPr="00314A36">
        <w:rPr>
          <w:rFonts w:hint="eastAsia"/>
        </w:rPr>
        <w:t>「社安網2.0」</w:t>
      </w:r>
      <w:r>
        <w:rPr>
          <w:rFonts w:hAnsi="標楷體" w:hint="eastAsia"/>
        </w:rPr>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3D93"/>
    <w:multiLevelType w:val="hybridMultilevel"/>
    <w:tmpl w:val="A356CBC6"/>
    <w:lvl w:ilvl="0" w:tplc="BBB235D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3BF72AA"/>
    <w:multiLevelType w:val="hybridMultilevel"/>
    <w:tmpl w:val="B2F021E0"/>
    <w:lvl w:ilvl="0" w:tplc="A43AC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8EC1CD1"/>
    <w:multiLevelType w:val="hybridMultilevel"/>
    <w:tmpl w:val="41F81464"/>
    <w:lvl w:ilvl="0" w:tplc="44AE1F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A1E41EE"/>
    <w:multiLevelType w:val="hybridMultilevel"/>
    <w:tmpl w:val="9F305EDC"/>
    <w:lvl w:ilvl="0" w:tplc="5DF032A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4" w15:restartNumberingAfterBreak="0">
    <w:nsid w:val="3BD52151"/>
    <w:multiLevelType w:val="hybridMultilevel"/>
    <w:tmpl w:val="DEEEF064"/>
    <w:lvl w:ilvl="0" w:tplc="00F649D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7996B84"/>
    <w:multiLevelType w:val="hybridMultilevel"/>
    <w:tmpl w:val="B45476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BE740FB"/>
    <w:multiLevelType w:val="hybridMultilevel"/>
    <w:tmpl w:val="D21E7EF4"/>
    <w:lvl w:ilvl="0" w:tplc="83EED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1"/>
  </w:num>
  <w:num w:numId="3">
    <w:abstractNumId w:val="6"/>
  </w:num>
  <w:num w:numId="4">
    <w:abstractNumId w:val="0"/>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74606"/>
    <w:rsid w:val="000009C8"/>
    <w:rsid w:val="00001000"/>
    <w:rsid w:val="00002556"/>
    <w:rsid w:val="00002C47"/>
    <w:rsid w:val="000030C3"/>
    <w:rsid w:val="00003182"/>
    <w:rsid w:val="000037CA"/>
    <w:rsid w:val="00003AF0"/>
    <w:rsid w:val="00003EC8"/>
    <w:rsid w:val="0000416C"/>
    <w:rsid w:val="0000423E"/>
    <w:rsid w:val="00004779"/>
    <w:rsid w:val="00005139"/>
    <w:rsid w:val="00005708"/>
    <w:rsid w:val="00005F10"/>
    <w:rsid w:val="0000799A"/>
    <w:rsid w:val="0001046B"/>
    <w:rsid w:val="00010AC3"/>
    <w:rsid w:val="00012ABC"/>
    <w:rsid w:val="000138FB"/>
    <w:rsid w:val="00013ADC"/>
    <w:rsid w:val="00014266"/>
    <w:rsid w:val="00014787"/>
    <w:rsid w:val="00015388"/>
    <w:rsid w:val="0001585C"/>
    <w:rsid w:val="00015E6B"/>
    <w:rsid w:val="000162F2"/>
    <w:rsid w:val="000163AE"/>
    <w:rsid w:val="00016768"/>
    <w:rsid w:val="00016E56"/>
    <w:rsid w:val="00017242"/>
    <w:rsid w:val="0002081B"/>
    <w:rsid w:val="00020BDF"/>
    <w:rsid w:val="00020F96"/>
    <w:rsid w:val="000216EF"/>
    <w:rsid w:val="00021DA5"/>
    <w:rsid w:val="00021E0E"/>
    <w:rsid w:val="0002200F"/>
    <w:rsid w:val="0002216C"/>
    <w:rsid w:val="000224BB"/>
    <w:rsid w:val="00023066"/>
    <w:rsid w:val="0002429A"/>
    <w:rsid w:val="000243D6"/>
    <w:rsid w:val="00024EC5"/>
    <w:rsid w:val="00024F29"/>
    <w:rsid w:val="0002511E"/>
    <w:rsid w:val="000254A7"/>
    <w:rsid w:val="00026543"/>
    <w:rsid w:val="00027038"/>
    <w:rsid w:val="00027E31"/>
    <w:rsid w:val="0003064B"/>
    <w:rsid w:val="00030E4F"/>
    <w:rsid w:val="0003114C"/>
    <w:rsid w:val="00031561"/>
    <w:rsid w:val="000318C4"/>
    <w:rsid w:val="00031AA8"/>
    <w:rsid w:val="00032336"/>
    <w:rsid w:val="00032590"/>
    <w:rsid w:val="000342E9"/>
    <w:rsid w:val="000345EE"/>
    <w:rsid w:val="00034D7B"/>
    <w:rsid w:val="00035130"/>
    <w:rsid w:val="00035A42"/>
    <w:rsid w:val="00035FFD"/>
    <w:rsid w:val="000405EC"/>
    <w:rsid w:val="000412E6"/>
    <w:rsid w:val="00041A18"/>
    <w:rsid w:val="00041D20"/>
    <w:rsid w:val="0004304E"/>
    <w:rsid w:val="000434F4"/>
    <w:rsid w:val="00043DE6"/>
    <w:rsid w:val="00043EF5"/>
    <w:rsid w:val="00043FCB"/>
    <w:rsid w:val="00045C78"/>
    <w:rsid w:val="000467A4"/>
    <w:rsid w:val="00046E8E"/>
    <w:rsid w:val="00047515"/>
    <w:rsid w:val="000478B4"/>
    <w:rsid w:val="00050F5A"/>
    <w:rsid w:val="0005171C"/>
    <w:rsid w:val="00051C0C"/>
    <w:rsid w:val="000543DB"/>
    <w:rsid w:val="00054EFE"/>
    <w:rsid w:val="00054F9C"/>
    <w:rsid w:val="0005526A"/>
    <w:rsid w:val="00055410"/>
    <w:rsid w:val="00055A52"/>
    <w:rsid w:val="000560E2"/>
    <w:rsid w:val="0005676D"/>
    <w:rsid w:val="00056F3F"/>
    <w:rsid w:val="00057A08"/>
    <w:rsid w:val="00057BA1"/>
    <w:rsid w:val="00057DB8"/>
    <w:rsid w:val="000602CF"/>
    <w:rsid w:val="000604E8"/>
    <w:rsid w:val="00062529"/>
    <w:rsid w:val="00062594"/>
    <w:rsid w:val="00062A31"/>
    <w:rsid w:val="00064142"/>
    <w:rsid w:val="000648AE"/>
    <w:rsid w:val="00064A98"/>
    <w:rsid w:val="00065140"/>
    <w:rsid w:val="00065601"/>
    <w:rsid w:val="000659CA"/>
    <w:rsid w:val="000662E4"/>
    <w:rsid w:val="0006712D"/>
    <w:rsid w:val="00067BBF"/>
    <w:rsid w:val="0007068D"/>
    <w:rsid w:val="0007113D"/>
    <w:rsid w:val="00071BD5"/>
    <w:rsid w:val="00071C1F"/>
    <w:rsid w:val="000721FB"/>
    <w:rsid w:val="00073E34"/>
    <w:rsid w:val="00075732"/>
    <w:rsid w:val="00075B04"/>
    <w:rsid w:val="0007605B"/>
    <w:rsid w:val="00077A0F"/>
    <w:rsid w:val="00077A95"/>
    <w:rsid w:val="000802E1"/>
    <w:rsid w:val="00080EB0"/>
    <w:rsid w:val="000816C1"/>
    <w:rsid w:val="00081EE8"/>
    <w:rsid w:val="00082547"/>
    <w:rsid w:val="000834FC"/>
    <w:rsid w:val="0008396C"/>
    <w:rsid w:val="00083B93"/>
    <w:rsid w:val="00083E50"/>
    <w:rsid w:val="00084181"/>
    <w:rsid w:val="00084C95"/>
    <w:rsid w:val="00085161"/>
    <w:rsid w:val="00085E79"/>
    <w:rsid w:val="00085EEC"/>
    <w:rsid w:val="000861E8"/>
    <w:rsid w:val="00086266"/>
    <w:rsid w:val="000871D9"/>
    <w:rsid w:val="000872D3"/>
    <w:rsid w:val="00087325"/>
    <w:rsid w:val="0008763D"/>
    <w:rsid w:val="00087FDD"/>
    <w:rsid w:val="00087FF9"/>
    <w:rsid w:val="000902FA"/>
    <w:rsid w:val="0009047A"/>
    <w:rsid w:val="00091830"/>
    <w:rsid w:val="000927BE"/>
    <w:rsid w:val="00092B18"/>
    <w:rsid w:val="00092CC7"/>
    <w:rsid w:val="00092F42"/>
    <w:rsid w:val="000938B3"/>
    <w:rsid w:val="000938D7"/>
    <w:rsid w:val="00094DEF"/>
    <w:rsid w:val="0009570A"/>
    <w:rsid w:val="000959CC"/>
    <w:rsid w:val="0009785F"/>
    <w:rsid w:val="00097BA0"/>
    <w:rsid w:val="000A022A"/>
    <w:rsid w:val="000A1040"/>
    <w:rsid w:val="000A1952"/>
    <w:rsid w:val="000A1B76"/>
    <w:rsid w:val="000A1CE3"/>
    <w:rsid w:val="000A2229"/>
    <w:rsid w:val="000A264E"/>
    <w:rsid w:val="000A2773"/>
    <w:rsid w:val="000A2AAB"/>
    <w:rsid w:val="000A357B"/>
    <w:rsid w:val="000A36E6"/>
    <w:rsid w:val="000A3971"/>
    <w:rsid w:val="000A4AB3"/>
    <w:rsid w:val="000A5008"/>
    <w:rsid w:val="000A61D9"/>
    <w:rsid w:val="000A65B2"/>
    <w:rsid w:val="000A696B"/>
    <w:rsid w:val="000A6C2F"/>
    <w:rsid w:val="000A7072"/>
    <w:rsid w:val="000A729F"/>
    <w:rsid w:val="000B09B0"/>
    <w:rsid w:val="000B14DC"/>
    <w:rsid w:val="000B19D2"/>
    <w:rsid w:val="000B2209"/>
    <w:rsid w:val="000B22AD"/>
    <w:rsid w:val="000B247F"/>
    <w:rsid w:val="000B2564"/>
    <w:rsid w:val="000B2C3F"/>
    <w:rsid w:val="000B2FF8"/>
    <w:rsid w:val="000B353D"/>
    <w:rsid w:val="000B3AE5"/>
    <w:rsid w:val="000B4D13"/>
    <w:rsid w:val="000B4EDE"/>
    <w:rsid w:val="000B5097"/>
    <w:rsid w:val="000B530E"/>
    <w:rsid w:val="000B587F"/>
    <w:rsid w:val="000B5E4C"/>
    <w:rsid w:val="000B6DC3"/>
    <w:rsid w:val="000C016D"/>
    <w:rsid w:val="000C0360"/>
    <w:rsid w:val="000C09BB"/>
    <w:rsid w:val="000C1EC0"/>
    <w:rsid w:val="000C2256"/>
    <w:rsid w:val="000C24C3"/>
    <w:rsid w:val="000C2521"/>
    <w:rsid w:val="000C2651"/>
    <w:rsid w:val="000C28B9"/>
    <w:rsid w:val="000C313D"/>
    <w:rsid w:val="000C3AE5"/>
    <w:rsid w:val="000C43D6"/>
    <w:rsid w:val="000C4493"/>
    <w:rsid w:val="000C5FE2"/>
    <w:rsid w:val="000C6397"/>
    <w:rsid w:val="000C651C"/>
    <w:rsid w:val="000C6AF3"/>
    <w:rsid w:val="000C7971"/>
    <w:rsid w:val="000C7F90"/>
    <w:rsid w:val="000D0AD7"/>
    <w:rsid w:val="000D15D7"/>
    <w:rsid w:val="000D16CE"/>
    <w:rsid w:val="000D24A6"/>
    <w:rsid w:val="000D2801"/>
    <w:rsid w:val="000D4E74"/>
    <w:rsid w:val="000D4F73"/>
    <w:rsid w:val="000D52C7"/>
    <w:rsid w:val="000D7BD8"/>
    <w:rsid w:val="000E0296"/>
    <w:rsid w:val="000E2CEC"/>
    <w:rsid w:val="000E3F87"/>
    <w:rsid w:val="000E41BA"/>
    <w:rsid w:val="000E436E"/>
    <w:rsid w:val="000E47A3"/>
    <w:rsid w:val="000E4B12"/>
    <w:rsid w:val="000E5021"/>
    <w:rsid w:val="000E54AE"/>
    <w:rsid w:val="000E5FC8"/>
    <w:rsid w:val="000E5FEE"/>
    <w:rsid w:val="000E61DF"/>
    <w:rsid w:val="000E6C07"/>
    <w:rsid w:val="000E71BE"/>
    <w:rsid w:val="000E7478"/>
    <w:rsid w:val="000E75B1"/>
    <w:rsid w:val="000E7645"/>
    <w:rsid w:val="000F01CE"/>
    <w:rsid w:val="000F039E"/>
    <w:rsid w:val="000F03B8"/>
    <w:rsid w:val="000F0B26"/>
    <w:rsid w:val="000F0E66"/>
    <w:rsid w:val="000F125E"/>
    <w:rsid w:val="000F12F0"/>
    <w:rsid w:val="000F199D"/>
    <w:rsid w:val="000F1FC5"/>
    <w:rsid w:val="000F25FE"/>
    <w:rsid w:val="000F33DD"/>
    <w:rsid w:val="000F3401"/>
    <w:rsid w:val="000F39AB"/>
    <w:rsid w:val="000F421E"/>
    <w:rsid w:val="000F422E"/>
    <w:rsid w:val="000F4BA0"/>
    <w:rsid w:val="000F4EB7"/>
    <w:rsid w:val="000F535A"/>
    <w:rsid w:val="000F5823"/>
    <w:rsid w:val="000F630F"/>
    <w:rsid w:val="000F7503"/>
    <w:rsid w:val="000F75DF"/>
    <w:rsid w:val="000F774B"/>
    <w:rsid w:val="000F7B84"/>
    <w:rsid w:val="001002A3"/>
    <w:rsid w:val="0010087A"/>
    <w:rsid w:val="00100CA3"/>
    <w:rsid w:val="00100D8E"/>
    <w:rsid w:val="00101569"/>
    <w:rsid w:val="00101F86"/>
    <w:rsid w:val="00102170"/>
    <w:rsid w:val="00102442"/>
    <w:rsid w:val="00102A67"/>
    <w:rsid w:val="00102ADC"/>
    <w:rsid w:val="00102E9B"/>
    <w:rsid w:val="00103691"/>
    <w:rsid w:val="00103FA9"/>
    <w:rsid w:val="00104B55"/>
    <w:rsid w:val="001054B0"/>
    <w:rsid w:val="00105568"/>
    <w:rsid w:val="00105F00"/>
    <w:rsid w:val="00105F6D"/>
    <w:rsid w:val="00106256"/>
    <w:rsid w:val="001068BB"/>
    <w:rsid w:val="0010740B"/>
    <w:rsid w:val="00110A05"/>
    <w:rsid w:val="00110D8B"/>
    <w:rsid w:val="00111862"/>
    <w:rsid w:val="00112A7C"/>
    <w:rsid w:val="00112F72"/>
    <w:rsid w:val="00113135"/>
    <w:rsid w:val="001137D8"/>
    <w:rsid w:val="00113A4B"/>
    <w:rsid w:val="00113CB1"/>
    <w:rsid w:val="001146B7"/>
    <w:rsid w:val="001148EF"/>
    <w:rsid w:val="00114B33"/>
    <w:rsid w:val="00115188"/>
    <w:rsid w:val="00115EF4"/>
    <w:rsid w:val="00116605"/>
    <w:rsid w:val="001170B2"/>
    <w:rsid w:val="001172B8"/>
    <w:rsid w:val="00117A2A"/>
    <w:rsid w:val="001219A2"/>
    <w:rsid w:val="0012295F"/>
    <w:rsid w:val="00123247"/>
    <w:rsid w:val="001239C4"/>
    <w:rsid w:val="00123ACB"/>
    <w:rsid w:val="001243E8"/>
    <w:rsid w:val="0012471D"/>
    <w:rsid w:val="00124EAD"/>
    <w:rsid w:val="00124F72"/>
    <w:rsid w:val="00124FE6"/>
    <w:rsid w:val="001253E3"/>
    <w:rsid w:val="00125DBD"/>
    <w:rsid w:val="0012602A"/>
    <w:rsid w:val="00126B5A"/>
    <w:rsid w:val="00126EB4"/>
    <w:rsid w:val="00130B4A"/>
    <w:rsid w:val="00130B76"/>
    <w:rsid w:val="00131BDA"/>
    <w:rsid w:val="0013505F"/>
    <w:rsid w:val="00135EC1"/>
    <w:rsid w:val="00136354"/>
    <w:rsid w:val="00136AD8"/>
    <w:rsid w:val="00136E83"/>
    <w:rsid w:val="00140227"/>
    <w:rsid w:val="001403C2"/>
    <w:rsid w:val="00140624"/>
    <w:rsid w:val="00140C42"/>
    <w:rsid w:val="00141C03"/>
    <w:rsid w:val="001426C5"/>
    <w:rsid w:val="00142BEC"/>
    <w:rsid w:val="00142C05"/>
    <w:rsid w:val="001431C1"/>
    <w:rsid w:val="00143301"/>
    <w:rsid w:val="00144C0C"/>
    <w:rsid w:val="0014558E"/>
    <w:rsid w:val="0014599D"/>
    <w:rsid w:val="00145E38"/>
    <w:rsid w:val="001462D5"/>
    <w:rsid w:val="00146DAF"/>
    <w:rsid w:val="00147F1B"/>
    <w:rsid w:val="00150581"/>
    <w:rsid w:val="00150B56"/>
    <w:rsid w:val="0015160F"/>
    <w:rsid w:val="00151EA4"/>
    <w:rsid w:val="00152282"/>
    <w:rsid w:val="00152B7A"/>
    <w:rsid w:val="00152C2D"/>
    <w:rsid w:val="0015332E"/>
    <w:rsid w:val="00153698"/>
    <w:rsid w:val="00154601"/>
    <w:rsid w:val="00154CE8"/>
    <w:rsid w:val="00155862"/>
    <w:rsid w:val="0015627E"/>
    <w:rsid w:val="001567C4"/>
    <w:rsid w:val="00157107"/>
    <w:rsid w:val="001573BC"/>
    <w:rsid w:val="00157495"/>
    <w:rsid w:val="001575BD"/>
    <w:rsid w:val="001576E0"/>
    <w:rsid w:val="0016005F"/>
    <w:rsid w:val="001602C2"/>
    <w:rsid w:val="00160896"/>
    <w:rsid w:val="00160C78"/>
    <w:rsid w:val="001621FE"/>
    <w:rsid w:val="00162493"/>
    <w:rsid w:val="00163513"/>
    <w:rsid w:val="001636AF"/>
    <w:rsid w:val="0016381C"/>
    <w:rsid w:val="00163A26"/>
    <w:rsid w:val="00163C39"/>
    <w:rsid w:val="00164727"/>
    <w:rsid w:val="001648DA"/>
    <w:rsid w:val="00164F58"/>
    <w:rsid w:val="00165E3D"/>
    <w:rsid w:val="001664C1"/>
    <w:rsid w:val="001669D5"/>
    <w:rsid w:val="00167747"/>
    <w:rsid w:val="001701DB"/>
    <w:rsid w:val="00170691"/>
    <w:rsid w:val="00170A50"/>
    <w:rsid w:val="0017115B"/>
    <w:rsid w:val="00171289"/>
    <w:rsid w:val="001718C2"/>
    <w:rsid w:val="00172E17"/>
    <w:rsid w:val="001732E1"/>
    <w:rsid w:val="00173FD4"/>
    <w:rsid w:val="00174471"/>
    <w:rsid w:val="00174704"/>
    <w:rsid w:val="0017528D"/>
    <w:rsid w:val="00175E03"/>
    <w:rsid w:val="0017639F"/>
    <w:rsid w:val="00177B0D"/>
    <w:rsid w:val="00180878"/>
    <w:rsid w:val="00180F49"/>
    <w:rsid w:val="00181820"/>
    <w:rsid w:val="00181C69"/>
    <w:rsid w:val="00181F51"/>
    <w:rsid w:val="00183327"/>
    <w:rsid w:val="00183C29"/>
    <w:rsid w:val="00183EE3"/>
    <w:rsid w:val="001840D0"/>
    <w:rsid w:val="00184280"/>
    <w:rsid w:val="001855A0"/>
    <w:rsid w:val="00185945"/>
    <w:rsid w:val="001859E3"/>
    <w:rsid w:val="001867B8"/>
    <w:rsid w:val="001910E5"/>
    <w:rsid w:val="001917DF"/>
    <w:rsid w:val="0019300E"/>
    <w:rsid w:val="00193A45"/>
    <w:rsid w:val="00193B09"/>
    <w:rsid w:val="00193D1A"/>
    <w:rsid w:val="001942BE"/>
    <w:rsid w:val="00194768"/>
    <w:rsid w:val="00194AB8"/>
    <w:rsid w:val="00194B0A"/>
    <w:rsid w:val="00194D94"/>
    <w:rsid w:val="001957CD"/>
    <w:rsid w:val="00196177"/>
    <w:rsid w:val="001961DF"/>
    <w:rsid w:val="00196720"/>
    <w:rsid w:val="00196765"/>
    <w:rsid w:val="00197B9E"/>
    <w:rsid w:val="001A0630"/>
    <w:rsid w:val="001A0A5A"/>
    <w:rsid w:val="001A102B"/>
    <w:rsid w:val="001A2FB8"/>
    <w:rsid w:val="001A31AD"/>
    <w:rsid w:val="001A3276"/>
    <w:rsid w:val="001A3703"/>
    <w:rsid w:val="001A4646"/>
    <w:rsid w:val="001A46B2"/>
    <w:rsid w:val="001A4A42"/>
    <w:rsid w:val="001A4BA1"/>
    <w:rsid w:val="001A519E"/>
    <w:rsid w:val="001A5376"/>
    <w:rsid w:val="001A5F27"/>
    <w:rsid w:val="001A6197"/>
    <w:rsid w:val="001A63BB"/>
    <w:rsid w:val="001A68C8"/>
    <w:rsid w:val="001A6B14"/>
    <w:rsid w:val="001A7682"/>
    <w:rsid w:val="001B1237"/>
    <w:rsid w:val="001B135F"/>
    <w:rsid w:val="001B1977"/>
    <w:rsid w:val="001B1B30"/>
    <w:rsid w:val="001B3035"/>
    <w:rsid w:val="001B38C6"/>
    <w:rsid w:val="001B453E"/>
    <w:rsid w:val="001B4910"/>
    <w:rsid w:val="001B5356"/>
    <w:rsid w:val="001B5659"/>
    <w:rsid w:val="001B5879"/>
    <w:rsid w:val="001B6E98"/>
    <w:rsid w:val="001B78E4"/>
    <w:rsid w:val="001B7944"/>
    <w:rsid w:val="001B7B9C"/>
    <w:rsid w:val="001C1FA7"/>
    <w:rsid w:val="001C2149"/>
    <w:rsid w:val="001C2FB8"/>
    <w:rsid w:val="001C352C"/>
    <w:rsid w:val="001C3659"/>
    <w:rsid w:val="001C3859"/>
    <w:rsid w:val="001C3A07"/>
    <w:rsid w:val="001C4BAF"/>
    <w:rsid w:val="001C4CF5"/>
    <w:rsid w:val="001C5226"/>
    <w:rsid w:val="001C5260"/>
    <w:rsid w:val="001C5950"/>
    <w:rsid w:val="001C5B15"/>
    <w:rsid w:val="001C64CF"/>
    <w:rsid w:val="001C6A3E"/>
    <w:rsid w:val="001C6CDA"/>
    <w:rsid w:val="001C78E1"/>
    <w:rsid w:val="001D030B"/>
    <w:rsid w:val="001D0B3D"/>
    <w:rsid w:val="001D2874"/>
    <w:rsid w:val="001D3DEE"/>
    <w:rsid w:val="001D4A8E"/>
    <w:rsid w:val="001D4C5E"/>
    <w:rsid w:val="001D5811"/>
    <w:rsid w:val="001D5AF2"/>
    <w:rsid w:val="001D6A21"/>
    <w:rsid w:val="001D7856"/>
    <w:rsid w:val="001D7B7D"/>
    <w:rsid w:val="001E0E73"/>
    <w:rsid w:val="001E131A"/>
    <w:rsid w:val="001E1728"/>
    <w:rsid w:val="001E22EB"/>
    <w:rsid w:val="001E22F1"/>
    <w:rsid w:val="001E2C59"/>
    <w:rsid w:val="001E37D6"/>
    <w:rsid w:val="001E3AB6"/>
    <w:rsid w:val="001E3FA5"/>
    <w:rsid w:val="001E40BE"/>
    <w:rsid w:val="001E4112"/>
    <w:rsid w:val="001E5906"/>
    <w:rsid w:val="001E5CE8"/>
    <w:rsid w:val="001E6995"/>
    <w:rsid w:val="001E7D28"/>
    <w:rsid w:val="001E7EA1"/>
    <w:rsid w:val="001F0B85"/>
    <w:rsid w:val="001F1EC3"/>
    <w:rsid w:val="001F21E6"/>
    <w:rsid w:val="001F235B"/>
    <w:rsid w:val="001F2C43"/>
    <w:rsid w:val="001F355D"/>
    <w:rsid w:val="001F367A"/>
    <w:rsid w:val="001F50F7"/>
    <w:rsid w:val="001F5EB2"/>
    <w:rsid w:val="001F61AF"/>
    <w:rsid w:val="001F649D"/>
    <w:rsid w:val="001F6CBC"/>
    <w:rsid w:val="001F77A1"/>
    <w:rsid w:val="001F7A19"/>
    <w:rsid w:val="001F7E8A"/>
    <w:rsid w:val="00200FD6"/>
    <w:rsid w:val="00201074"/>
    <w:rsid w:val="0020197A"/>
    <w:rsid w:val="00202127"/>
    <w:rsid w:val="002022CF"/>
    <w:rsid w:val="00202BD7"/>
    <w:rsid w:val="00203627"/>
    <w:rsid w:val="00203649"/>
    <w:rsid w:val="002045DF"/>
    <w:rsid w:val="00205150"/>
    <w:rsid w:val="00205325"/>
    <w:rsid w:val="00207770"/>
    <w:rsid w:val="002078ED"/>
    <w:rsid w:val="002102EE"/>
    <w:rsid w:val="00210A2B"/>
    <w:rsid w:val="00210A9B"/>
    <w:rsid w:val="00210B18"/>
    <w:rsid w:val="00210E3E"/>
    <w:rsid w:val="00211193"/>
    <w:rsid w:val="00211975"/>
    <w:rsid w:val="00211A57"/>
    <w:rsid w:val="002120D8"/>
    <w:rsid w:val="002127B4"/>
    <w:rsid w:val="0021283B"/>
    <w:rsid w:val="00213140"/>
    <w:rsid w:val="00213C44"/>
    <w:rsid w:val="00213C91"/>
    <w:rsid w:val="00214B71"/>
    <w:rsid w:val="0021548D"/>
    <w:rsid w:val="00215F52"/>
    <w:rsid w:val="002170A9"/>
    <w:rsid w:val="0021735D"/>
    <w:rsid w:val="002173EE"/>
    <w:rsid w:val="00220280"/>
    <w:rsid w:val="00220570"/>
    <w:rsid w:val="00221061"/>
    <w:rsid w:val="00221ACA"/>
    <w:rsid w:val="00222886"/>
    <w:rsid w:val="00222A41"/>
    <w:rsid w:val="00223EBD"/>
    <w:rsid w:val="00224A9B"/>
    <w:rsid w:val="0022531C"/>
    <w:rsid w:val="0022674C"/>
    <w:rsid w:val="00226834"/>
    <w:rsid w:val="00227B1E"/>
    <w:rsid w:val="00227BAA"/>
    <w:rsid w:val="00227DC9"/>
    <w:rsid w:val="00227E88"/>
    <w:rsid w:val="002316F4"/>
    <w:rsid w:val="00231BC9"/>
    <w:rsid w:val="0023217F"/>
    <w:rsid w:val="002326A9"/>
    <w:rsid w:val="00232B7A"/>
    <w:rsid w:val="00233130"/>
    <w:rsid w:val="002331CD"/>
    <w:rsid w:val="00233C07"/>
    <w:rsid w:val="00234626"/>
    <w:rsid w:val="0023487B"/>
    <w:rsid w:val="00234CE6"/>
    <w:rsid w:val="0023506C"/>
    <w:rsid w:val="00235D97"/>
    <w:rsid w:val="002368F1"/>
    <w:rsid w:val="00237637"/>
    <w:rsid w:val="002406A4"/>
    <w:rsid w:val="00240706"/>
    <w:rsid w:val="00240A1F"/>
    <w:rsid w:val="00240A40"/>
    <w:rsid w:val="0024137D"/>
    <w:rsid w:val="00241BFE"/>
    <w:rsid w:val="00242D04"/>
    <w:rsid w:val="00243B17"/>
    <w:rsid w:val="00243B75"/>
    <w:rsid w:val="00243D8A"/>
    <w:rsid w:val="0024406E"/>
    <w:rsid w:val="00244933"/>
    <w:rsid w:val="00244E4C"/>
    <w:rsid w:val="002450A5"/>
    <w:rsid w:val="002463D1"/>
    <w:rsid w:val="002468F2"/>
    <w:rsid w:val="002471C1"/>
    <w:rsid w:val="002476F0"/>
    <w:rsid w:val="0025099A"/>
    <w:rsid w:val="002519C3"/>
    <w:rsid w:val="00251DB3"/>
    <w:rsid w:val="0025249F"/>
    <w:rsid w:val="00252E99"/>
    <w:rsid w:val="00253265"/>
    <w:rsid w:val="002542CB"/>
    <w:rsid w:val="00254B1B"/>
    <w:rsid w:val="00254E84"/>
    <w:rsid w:val="00255B31"/>
    <w:rsid w:val="002565B3"/>
    <w:rsid w:val="0025675F"/>
    <w:rsid w:val="00256CEF"/>
    <w:rsid w:val="00256CF0"/>
    <w:rsid w:val="0025774F"/>
    <w:rsid w:val="00260EFE"/>
    <w:rsid w:val="0026122D"/>
    <w:rsid w:val="002617BD"/>
    <w:rsid w:val="00261CA1"/>
    <w:rsid w:val="00262971"/>
    <w:rsid w:val="00262AE9"/>
    <w:rsid w:val="002630A1"/>
    <w:rsid w:val="002632F7"/>
    <w:rsid w:val="00263EFF"/>
    <w:rsid w:val="00264A6A"/>
    <w:rsid w:val="00266344"/>
    <w:rsid w:val="0026656F"/>
    <w:rsid w:val="00266934"/>
    <w:rsid w:val="00267710"/>
    <w:rsid w:val="00267D00"/>
    <w:rsid w:val="00271037"/>
    <w:rsid w:val="002711D5"/>
    <w:rsid w:val="00271647"/>
    <w:rsid w:val="00271856"/>
    <w:rsid w:val="00271F7D"/>
    <w:rsid w:val="0027216A"/>
    <w:rsid w:val="00273B78"/>
    <w:rsid w:val="00273BCA"/>
    <w:rsid w:val="00273DAF"/>
    <w:rsid w:val="002748D4"/>
    <w:rsid w:val="00274B8A"/>
    <w:rsid w:val="002752B3"/>
    <w:rsid w:val="00275DCA"/>
    <w:rsid w:val="002761E6"/>
    <w:rsid w:val="00276291"/>
    <w:rsid w:val="00276378"/>
    <w:rsid w:val="00276990"/>
    <w:rsid w:val="00276A7C"/>
    <w:rsid w:val="00276AAE"/>
    <w:rsid w:val="00276F8C"/>
    <w:rsid w:val="00276FD7"/>
    <w:rsid w:val="00277110"/>
    <w:rsid w:val="00277CBE"/>
    <w:rsid w:val="0028038D"/>
    <w:rsid w:val="002810BC"/>
    <w:rsid w:val="0028225E"/>
    <w:rsid w:val="00283215"/>
    <w:rsid w:val="00283497"/>
    <w:rsid w:val="002834E5"/>
    <w:rsid w:val="00283BA7"/>
    <w:rsid w:val="00283ED1"/>
    <w:rsid w:val="00283F67"/>
    <w:rsid w:val="00284C67"/>
    <w:rsid w:val="002878DA"/>
    <w:rsid w:val="002914E4"/>
    <w:rsid w:val="00291FAD"/>
    <w:rsid w:val="00292063"/>
    <w:rsid w:val="0029239B"/>
    <w:rsid w:val="002929C2"/>
    <w:rsid w:val="00292D7B"/>
    <w:rsid w:val="00292FAD"/>
    <w:rsid w:val="002933FA"/>
    <w:rsid w:val="002934B0"/>
    <w:rsid w:val="0029387D"/>
    <w:rsid w:val="002939D5"/>
    <w:rsid w:val="00293A0E"/>
    <w:rsid w:val="002940BE"/>
    <w:rsid w:val="002950B5"/>
    <w:rsid w:val="00295524"/>
    <w:rsid w:val="00295D6F"/>
    <w:rsid w:val="002961D6"/>
    <w:rsid w:val="00296570"/>
    <w:rsid w:val="00296CC2"/>
    <w:rsid w:val="00297530"/>
    <w:rsid w:val="002979F6"/>
    <w:rsid w:val="00297C75"/>
    <w:rsid w:val="002A0651"/>
    <w:rsid w:val="002A1024"/>
    <w:rsid w:val="002A1349"/>
    <w:rsid w:val="002A1BCF"/>
    <w:rsid w:val="002A2357"/>
    <w:rsid w:val="002A2661"/>
    <w:rsid w:val="002A2C04"/>
    <w:rsid w:val="002A393B"/>
    <w:rsid w:val="002A4264"/>
    <w:rsid w:val="002A4C55"/>
    <w:rsid w:val="002A5D8A"/>
    <w:rsid w:val="002A5E80"/>
    <w:rsid w:val="002A5FE6"/>
    <w:rsid w:val="002A629C"/>
    <w:rsid w:val="002A6826"/>
    <w:rsid w:val="002A697B"/>
    <w:rsid w:val="002A7169"/>
    <w:rsid w:val="002A74FE"/>
    <w:rsid w:val="002A7B4E"/>
    <w:rsid w:val="002B1FAB"/>
    <w:rsid w:val="002B21F8"/>
    <w:rsid w:val="002B2553"/>
    <w:rsid w:val="002B300F"/>
    <w:rsid w:val="002B3EC3"/>
    <w:rsid w:val="002B45A7"/>
    <w:rsid w:val="002B55DE"/>
    <w:rsid w:val="002B5FF7"/>
    <w:rsid w:val="002B7C7A"/>
    <w:rsid w:val="002B7FFC"/>
    <w:rsid w:val="002C0280"/>
    <w:rsid w:val="002C1D6B"/>
    <w:rsid w:val="002C1FBB"/>
    <w:rsid w:val="002C2412"/>
    <w:rsid w:val="002C264E"/>
    <w:rsid w:val="002C285B"/>
    <w:rsid w:val="002C2B85"/>
    <w:rsid w:val="002C3428"/>
    <w:rsid w:val="002C4594"/>
    <w:rsid w:val="002C4720"/>
    <w:rsid w:val="002C4A98"/>
    <w:rsid w:val="002C4D12"/>
    <w:rsid w:val="002C4DE1"/>
    <w:rsid w:val="002C4F30"/>
    <w:rsid w:val="002C51E2"/>
    <w:rsid w:val="002C59FE"/>
    <w:rsid w:val="002C5C5C"/>
    <w:rsid w:val="002C5D95"/>
    <w:rsid w:val="002C63ED"/>
    <w:rsid w:val="002C6836"/>
    <w:rsid w:val="002C6F30"/>
    <w:rsid w:val="002C782A"/>
    <w:rsid w:val="002C78D6"/>
    <w:rsid w:val="002C7992"/>
    <w:rsid w:val="002C7D60"/>
    <w:rsid w:val="002C7E1C"/>
    <w:rsid w:val="002D018F"/>
    <w:rsid w:val="002D05F1"/>
    <w:rsid w:val="002D1049"/>
    <w:rsid w:val="002D1173"/>
    <w:rsid w:val="002D126A"/>
    <w:rsid w:val="002D16C4"/>
    <w:rsid w:val="002D17DA"/>
    <w:rsid w:val="002D27BF"/>
    <w:rsid w:val="002D2AF7"/>
    <w:rsid w:val="002D3D99"/>
    <w:rsid w:val="002D4118"/>
    <w:rsid w:val="002D4405"/>
    <w:rsid w:val="002D5A6C"/>
    <w:rsid w:val="002D636C"/>
    <w:rsid w:val="002D66B9"/>
    <w:rsid w:val="002D67D6"/>
    <w:rsid w:val="002D6C91"/>
    <w:rsid w:val="002D73D6"/>
    <w:rsid w:val="002D747F"/>
    <w:rsid w:val="002D77B4"/>
    <w:rsid w:val="002E0CDC"/>
    <w:rsid w:val="002E1C48"/>
    <w:rsid w:val="002E2418"/>
    <w:rsid w:val="002E2880"/>
    <w:rsid w:val="002E2ECF"/>
    <w:rsid w:val="002E33EA"/>
    <w:rsid w:val="002E374E"/>
    <w:rsid w:val="002E381E"/>
    <w:rsid w:val="002E421C"/>
    <w:rsid w:val="002E525E"/>
    <w:rsid w:val="002E56E9"/>
    <w:rsid w:val="002E6FBD"/>
    <w:rsid w:val="002E6FF1"/>
    <w:rsid w:val="002E7821"/>
    <w:rsid w:val="002E7A7D"/>
    <w:rsid w:val="002E7D6A"/>
    <w:rsid w:val="002F01C1"/>
    <w:rsid w:val="002F0441"/>
    <w:rsid w:val="002F16A4"/>
    <w:rsid w:val="002F2A5A"/>
    <w:rsid w:val="002F3B71"/>
    <w:rsid w:val="002F3BD3"/>
    <w:rsid w:val="002F749B"/>
    <w:rsid w:val="002F78BC"/>
    <w:rsid w:val="00302297"/>
    <w:rsid w:val="003023A2"/>
    <w:rsid w:val="003025DB"/>
    <w:rsid w:val="00303125"/>
    <w:rsid w:val="003031A8"/>
    <w:rsid w:val="003032BF"/>
    <w:rsid w:val="00304301"/>
    <w:rsid w:val="0030482A"/>
    <w:rsid w:val="003051E5"/>
    <w:rsid w:val="003051E8"/>
    <w:rsid w:val="00305250"/>
    <w:rsid w:val="00306449"/>
    <w:rsid w:val="00306765"/>
    <w:rsid w:val="0030683A"/>
    <w:rsid w:val="003071F6"/>
    <w:rsid w:val="003101EF"/>
    <w:rsid w:val="003104DE"/>
    <w:rsid w:val="00310F00"/>
    <w:rsid w:val="003116CE"/>
    <w:rsid w:val="00311A7F"/>
    <w:rsid w:val="00311D66"/>
    <w:rsid w:val="003125FC"/>
    <w:rsid w:val="0031358B"/>
    <w:rsid w:val="003139D4"/>
    <w:rsid w:val="00313BD7"/>
    <w:rsid w:val="00314A36"/>
    <w:rsid w:val="00314C03"/>
    <w:rsid w:val="00315E56"/>
    <w:rsid w:val="003168C0"/>
    <w:rsid w:val="00316BDA"/>
    <w:rsid w:val="0031712C"/>
    <w:rsid w:val="00320894"/>
    <w:rsid w:val="00321910"/>
    <w:rsid w:val="00321D2F"/>
    <w:rsid w:val="003226F1"/>
    <w:rsid w:val="00322997"/>
    <w:rsid w:val="00322BA5"/>
    <w:rsid w:val="003230D0"/>
    <w:rsid w:val="00323F2B"/>
    <w:rsid w:val="00324247"/>
    <w:rsid w:val="00324648"/>
    <w:rsid w:val="003247B7"/>
    <w:rsid w:val="00324DE6"/>
    <w:rsid w:val="003257E2"/>
    <w:rsid w:val="0032584D"/>
    <w:rsid w:val="00325E75"/>
    <w:rsid w:val="00327724"/>
    <w:rsid w:val="00327A61"/>
    <w:rsid w:val="00327C93"/>
    <w:rsid w:val="00327E4C"/>
    <w:rsid w:val="00327ED3"/>
    <w:rsid w:val="00330E84"/>
    <w:rsid w:val="00331677"/>
    <w:rsid w:val="00334BAC"/>
    <w:rsid w:val="00335185"/>
    <w:rsid w:val="00335812"/>
    <w:rsid w:val="003358F3"/>
    <w:rsid w:val="00335C76"/>
    <w:rsid w:val="00336109"/>
    <w:rsid w:val="003364D4"/>
    <w:rsid w:val="00337656"/>
    <w:rsid w:val="00337AF2"/>
    <w:rsid w:val="0034001A"/>
    <w:rsid w:val="00340963"/>
    <w:rsid w:val="0034226C"/>
    <w:rsid w:val="003426E1"/>
    <w:rsid w:val="0034278C"/>
    <w:rsid w:val="00342CD1"/>
    <w:rsid w:val="00343361"/>
    <w:rsid w:val="00343C10"/>
    <w:rsid w:val="00343FAD"/>
    <w:rsid w:val="0034512B"/>
    <w:rsid w:val="00345D2E"/>
    <w:rsid w:val="003469AE"/>
    <w:rsid w:val="00346D8A"/>
    <w:rsid w:val="00346F91"/>
    <w:rsid w:val="003479A4"/>
    <w:rsid w:val="003501CF"/>
    <w:rsid w:val="00350725"/>
    <w:rsid w:val="00350DDF"/>
    <w:rsid w:val="003518EE"/>
    <w:rsid w:val="00353327"/>
    <w:rsid w:val="00353ADB"/>
    <w:rsid w:val="0035416C"/>
    <w:rsid w:val="00354256"/>
    <w:rsid w:val="0035433A"/>
    <w:rsid w:val="00354852"/>
    <w:rsid w:val="00354D68"/>
    <w:rsid w:val="003562F7"/>
    <w:rsid w:val="003563EB"/>
    <w:rsid w:val="0035683E"/>
    <w:rsid w:val="00356D65"/>
    <w:rsid w:val="003570DF"/>
    <w:rsid w:val="00357B73"/>
    <w:rsid w:val="003607A9"/>
    <w:rsid w:val="0036090D"/>
    <w:rsid w:val="00361B04"/>
    <w:rsid w:val="00361CC0"/>
    <w:rsid w:val="0036233B"/>
    <w:rsid w:val="00362456"/>
    <w:rsid w:val="00363158"/>
    <w:rsid w:val="003639AE"/>
    <w:rsid w:val="00364919"/>
    <w:rsid w:val="00364F19"/>
    <w:rsid w:val="00365799"/>
    <w:rsid w:val="00365B65"/>
    <w:rsid w:val="00365BD8"/>
    <w:rsid w:val="00366438"/>
    <w:rsid w:val="00366E29"/>
    <w:rsid w:val="00366F16"/>
    <w:rsid w:val="00367160"/>
    <w:rsid w:val="003703EA"/>
    <w:rsid w:val="00371066"/>
    <w:rsid w:val="00371BE8"/>
    <w:rsid w:val="0037209F"/>
    <w:rsid w:val="00372353"/>
    <w:rsid w:val="00372BDB"/>
    <w:rsid w:val="003735C2"/>
    <w:rsid w:val="00374086"/>
    <w:rsid w:val="0037416C"/>
    <w:rsid w:val="003744DD"/>
    <w:rsid w:val="00374B12"/>
    <w:rsid w:val="0037521E"/>
    <w:rsid w:val="003755F4"/>
    <w:rsid w:val="0037585C"/>
    <w:rsid w:val="00375D72"/>
    <w:rsid w:val="00375EF7"/>
    <w:rsid w:val="00376CAB"/>
    <w:rsid w:val="00377423"/>
    <w:rsid w:val="00380176"/>
    <w:rsid w:val="00381AA7"/>
    <w:rsid w:val="00381CD9"/>
    <w:rsid w:val="00382AAE"/>
    <w:rsid w:val="003853F9"/>
    <w:rsid w:val="00385B28"/>
    <w:rsid w:val="00385D9C"/>
    <w:rsid w:val="00386667"/>
    <w:rsid w:val="00386743"/>
    <w:rsid w:val="003869EF"/>
    <w:rsid w:val="003870F5"/>
    <w:rsid w:val="0039050B"/>
    <w:rsid w:val="00390524"/>
    <w:rsid w:val="003907AC"/>
    <w:rsid w:val="00391ED8"/>
    <w:rsid w:val="003921F8"/>
    <w:rsid w:val="0039241C"/>
    <w:rsid w:val="00392557"/>
    <w:rsid w:val="00392868"/>
    <w:rsid w:val="003947DB"/>
    <w:rsid w:val="00394A0C"/>
    <w:rsid w:val="00395319"/>
    <w:rsid w:val="003965EC"/>
    <w:rsid w:val="00397578"/>
    <w:rsid w:val="00397DC6"/>
    <w:rsid w:val="003A0C8A"/>
    <w:rsid w:val="003A1894"/>
    <w:rsid w:val="003A1E59"/>
    <w:rsid w:val="003A2BE2"/>
    <w:rsid w:val="003A2C45"/>
    <w:rsid w:val="003A342D"/>
    <w:rsid w:val="003A3BC5"/>
    <w:rsid w:val="003A3DF4"/>
    <w:rsid w:val="003A4FCD"/>
    <w:rsid w:val="003A5129"/>
    <w:rsid w:val="003A57D0"/>
    <w:rsid w:val="003A60FF"/>
    <w:rsid w:val="003A6104"/>
    <w:rsid w:val="003A6C20"/>
    <w:rsid w:val="003A6C71"/>
    <w:rsid w:val="003A6EC8"/>
    <w:rsid w:val="003A76FB"/>
    <w:rsid w:val="003B0A02"/>
    <w:rsid w:val="003B0FFE"/>
    <w:rsid w:val="003B148C"/>
    <w:rsid w:val="003B2513"/>
    <w:rsid w:val="003B2674"/>
    <w:rsid w:val="003B3190"/>
    <w:rsid w:val="003B32E4"/>
    <w:rsid w:val="003B50DD"/>
    <w:rsid w:val="003B5E79"/>
    <w:rsid w:val="003B71BB"/>
    <w:rsid w:val="003B79C1"/>
    <w:rsid w:val="003B7D0F"/>
    <w:rsid w:val="003C08F4"/>
    <w:rsid w:val="003C09FD"/>
    <w:rsid w:val="003C0EA0"/>
    <w:rsid w:val="003C0EAD"/>
    <w:rsid w:val="003C27DE"/>
    <w:rsid w:val="003C2C5D"/>
    <w:rsid w:val="003C414A"/>
    <w:rsid w:val="003C43E4"/>
    <w:rsid w:val="003C6BDB"/>
    <w:rsid w:val="003C72AA"/>
    <w:rsid w:val="003C7359"/>
    <w:rsid w:val="003C7F16"/>
    <w:rsid w:val="003D0F4E"/>
    <w:rsid w:val="003D1115"/>
    <w:rsid w:val="003D18A7"/>
    <w:rsid w:val="003D1E47"/>
    <w:rsid w:val="003D2799"/>
    <w:rsid w:val="003D2F59"/>
    <w:rsid w:val="003D2F5B"/>
    <w:rsid w:val="003D3337"/>
    <w:rsid w:val="003D341D"/>
    <w:rsid w:val="003D3B17"/>
    <w:rsid w:val="003D3F33"/>
    <w:rsid w:val="003D4E22"/>
    <w:rsid w:val="003D5269"/>
    <w:rsid w:val="003D6876"/>
    <w:rsid w:val="003D7793"/>
    <w:rsid w:val="003D792B"/>
    <w:rsid w:val="003E0876"/>
    <w:rsid w:val="003E0907"/>
    <w:rsid w:val="003E18D8"/>
    <w:rsid w:val="003E2058"/>
    <w:rsid w:val="003E3760"/>
    <w:rsid w:val="003E4472"/>
    <w:rsid w:val="003E4D12"/>
    <w:rsid w:val="003E51B3"/>
    <w:rsid w:val="003E5B6A"/>
    <w:rsid w:val="003E5E3B"/>
    <w:rsid w:val="003E6C74"/>
    <w:rsid w:val="003E73E4"/>
    <w:rsid w:val="003F0443"/>
    <w:rsid w:val="003F1E1E"/>
    <w:rsid w:val="003F229D"/>
    <w:rsid w:val="003F232D"/>
    <w:rsid w:val="003F2DDC"/>
    <w:rsid w:val="003F6D49"/>
    <w:rsid w:val="003F70F7"/>
    <w:rsid w:val="003F73CC"/>
    <w:rsid w:val="00400222"/>
    <w:rsid w:val="00400C3A"/>
    <w:rsid w:val="00400FC7"/>
    <w:rsid w:val="00401486"/>
    <w:rsid w:val="0040164C"/>
    <w:rsid w:val="00402748"/>
    <w:rsid w:val="00402C43"/>
    <w:rsid w:val="00403074"/>
    <w:rsid w:val="00403991"/>
    <w:rsid w:val="004042B9"/>
    <w:rsid w:val="00405796"/>
    <w:rsid w:val="00406202"/>
    <w:rsid w:val="004073E9"/>
    <w:rsid w:val="0040784D"/>
    <w:rsid w:val="00407BA5"/>
    <w:rsid w:val="0041168F"/>
    <w:rsid w:val="00411783"/>
    <w:rsid w:val="00412320"/>
    <w:rsid w:val="00412559"/>
    <w:rsid w:val="00413C87"/>
    <w:rsid w:val="00413C9B"/>
    <w:rsid w:val="004140EF"/>
    <w:rsid w:val="004141D0"/>
    <w:rsid w:val="004148B7"/>
    <w:rsid w:val="004148C7"/>
    <w:rsid w:val="00415F9D"/>
    <w:rsid w:val="00415FC4"/>
    <w:rsid w:val="0041648A"/>
    <w:rsid w:val="0041716D"/>
    <w:rsid w:val="0041779B"/>
    <w:rsid w:val="00420DFA"/>
    <w:rsid w:val="00420EA1"/>
    <w:rsid w:val="00420FF3"/>
    <w:rsid w:val="00421151"/>
    <w:rsid w:val="004214BC"/>
    <w:rsid w:val="0042159A"/>
    <w:rsid w:val="00421711"/>
    <w:rsid w:val="00422CE3"/>
    <w:rsid w:val="0042354C"/>
    <w:rsid w:val="00423F07"/>
    <w:rsid w:val="00424932"/>
    <w:rsid w:val="00424ECB"/>
    <w:rsid w:val="00424FA9"/>
    <w:rsid w:val="00425217"/>
    <w:rsid w:val="00425420"/>
    <w:rsid w:val="00425741"/>
    <w:rsid w:val="00425943"/>
    <w:rsid w:val="00426E06"/>
    <w:rsid w:val="004274C7"/>
    <w:rsid w:val="00430328"/>
    <w:rsid w:val="00430472"/>
    <w:rsid w:val="00430485"/>
    <w:rsid w:val="00430633"/>
    <w:rsid w:val="00431036"/>
    <w:rsid w:val="004327AA"/>
    <w:rsid w:val="00432AEA"/>
    <w:rsid w:val="004337B7"/>
    <w:rsid w:val="00433A1F"/>
    <w:rsid w:val="00433C21"/>
    <w:rsid w:val="004342D2"/>
    <w:rsid w:val="00434541"/>
    <w:rsid w:val="00435498"/>
    <w:rsid w:val="0043555E"/>
    <w:rsid w:val="0043711E"/>
    <w:rsid w:val="00440114"/>
    <w:rsid w:val="004403B7"/>
    <w:rsid w:val="00440BF7"/>
    <w:rsid w:val="004414B3"/>
    <w:rsid w:val="004423A3"/>
    <w:rsid w:val="00442C53"/>
    <w:rsid w:val="00443293"/>
    <w:rsid w:val="004439A6"/>
    <w:rsid w:val="004442E0"/>
    <w:rsid w:val="00444660"/>
    <w:rsid w:val="00445EA3"/>
    <w:rsid w:val="00447DE9"/>
    <w:rsid w:val="00447F48"/>
    <w:rsid w:val="004501C2"/>
    <w:rsid w:val="004510F3"/>
    <w:rsid w:val="004511C9"/>
    <w:rsid w:val="0045182A"/>
    <w:rsid w:val="00451B3D"/>
    <w:rsid w:val="00451FE1"/>
    <w:rsid w:val="004525EF"/>
    <w:rsid w:val="00452C56"/>
    <w:rsid w:val="00452D66"/>
    <w:rsid w:val="004537A3"/>
    <w:rsid w:val="00453F44"/>
    <w:rsid w:val="00454131"/>
    <w:rsid w:val="004547B3"/>
    <w:rsid w:val="00454952"/>
    <w:rsid w:val="00454BA4"/>
    <w:rsid w:val="00454C23"/>
    <w:rsid w:val="00454EE3"/>
    <w:rsid w:val="00455069"/>
    <w:rsid w:val="00455739"/>
    <w:rsid w:val="00455D2B"/>
    <w:rsid w:val="0045616D"/>
    <w:rsid w:val="004561E9"/>
    <w:rsid w:val="00456844"/>
    <w:rsid w:val="00457841"/>
    <w:rsid w:val="00457D71"/>
    <w:rsid w:val="004601C1"/>
    <w:rsid w:val="004601D8"/>
    <w:rsid w:val="004609AE"/>
    <w:rsid w:val="00460B53"/>
    <w:rsid w:val="004612A4"/>
    <w:rsid w:val="00462752"/>
    <w:rsid w:val="00462971"/>
    <w:rsid w:val="00463121"/>
    <w:rsid w:val="004641FE"/>
    <w:rsid w:val="00464E2D"/>
    <w:rsid w:val="00465FB2"/>
    <w:rsid w:val="004665BF"/>
    <w:rsid w:val="00466A28"/>
    <w:rsid w:val="004702E1"/>
    <w:rsid w:val="004707C3"/>
    <w:rsid w:val="00471AE7"/>
    <w:rsid w:val="00473BA8"/>
    <w:rsid w:val="00473C4F"/>
    <w:rsid w:val="00473DA7"/>
    <w:rsid w:val="004742DF"/>
    <w:rsid w:val="00474532"/>
    <w:rsid w:val="0047487B"/>
    <w:rsid w:val="00474DED"/>
    <w:rsid w:val="00474E6B"/>
    <w:rsid w:val="004756E7"/>
    <w:rsid w:val="00475BB7"/>
    <w:rsid w:val="00476017"/>
    <w:rsid w:val="00476325"/>
    <w:rsid w:val="004772ED"/>
    <w:rsid w:val="0047755E"/>
    <w:rsid w:val="00477A48"/>
    <w:rsid w:val="00477C99"/>
    <w:rsid w:val="004802C0"/>
    <w:rsid w:val="004806E6"/>
    <w:rsid w:val="00480FA4"/>
    <w:rsid w:val="00481175"/>
    <w:rsid w:val="0048133E"/>
    <w:rsid w:val="00481389"/>
    <w:rsid w:val="0048290B"/>
    <w:rsid w:val="00484246"/>
    <w:rsid w:val="00484592"/>
    <w:rsid w:val="00484620"/>
    <w:rsid w:val="00484E42"/>
    <w:rsid w:val="00484EC3"/>
    <w:rsid w:val="00486312"/>
    <w:rsid w:val="004864AE"/>
    <w:rsid w:val="004869EF"/>
    <w:rsid w:val="004873A0"/>
    <w:rsid w:val="004900BA"/>
    <w:rsid w:val="00490579"/>
    <w:rsid w:val="004908C8"/>
    <w:rsid w:val="004908CC"/>
    <w:rsid w:val="00490904"/>
    <w:rsid w:val="00490DDF"/>
    <w:rsid w:val="00490EDF"/>
    <w:rsid w:val="004912FB"/>
    <w:rsid w:val="004916D2"/>
    <w:rsid w:val="0049183C"/>
    <w:rsid w:val="00491E24"/>
    <w:rsid w:val="004922B4"/>
    <w:rsid w:val="004924D3"/>
    <w:rsid w:val="00493136"/>
    <w:rsid w:val="004932D2"/>
    <w:rsid w:val="004934A1"/>
    <w:rsid w:val="00493C80"/>
    <w:rsid w:val="00493FCB"/>
    <w:rsid w:val="0049458C"/>
    <w:rsid w:val="0049521B"/>
    <w:rsid w:val="004957D3"/>
    <w:rsid w:val="004979D7"/>
    <w:rsid w:val="00497B0D"/>
    <w:rsid w:val="00497D23"/>
    <w:rsid w:val="004A008B"/>
    <w:rsid w:val="004A215A"/>
    <w:rsid w:val="004A223F"/>
    <w:rsid w:val="004A38C1"/>
    <w:rsid w:val="004A41D3"/>
    <w:rsid w:val="004A5EF5"/>
    <w:rsid w:val="004A746A"/>
    <w:rsid w:val="004A7AEB"/>
    <w:rsid w:val="004A7DB3"/>
    <w:rsid w:val="004B173F"/>
    <w:rsid w:val="004B357F"/>
    <w:rsid w:val="004B3AF0"/>
    <w:rsid w:val="004B3CEC"/>
    <w:rsid w:val="004B42C6"/>
    <w:rsid w:val="004B4575"/>
    <w:rsid w:val="004B45A1"/>
    <w:rsid w:val="004B53F9"/>
    <w:rsid w:val="004B60F5"/>
    <w:rsid w:val="004B6A6C"/>
    <w:rsid w:val="004B6D4E"/>
    <w:rsid w:val="004B7D16"/>
    <w:rsid w:val="004C0275"/>
    <w:rsid w:val="004C045E"/>
    <w:rsid w:val="004C0DE1"/>
    <w:rsid w:val="004C1595"/>
    <w:rsid w:val="004C204A"/>
    <w:rsid w:val="004C24B9"/>
    <w:rsid w:val="004C270F"/>
    <w:rsid w:val="004C2E4C"/>
    <w:rsid w:val="004C3CDA"/>
    <w:rsid w:val="004C43D6"/>
    <w:rsid w:val="004C5789"/>
    <w:rsid w:val="004C5D85"/>
    <w:rsid w:val="004C5D9A"/>
    <w:rsid w:val="004C648C"/>
    <w:rsid w:val="004C6B3D"/>
    <w:rsid w:val="004C6CFB"/>
    <w:rsid w:val="004C7520"/>
    <w:rsid w:val="004D0A77"/>
    <w:rsid w:val="004D0BD7"/>
    <w:rsid w:val="004D1830"/>
    <w:rsid w:val="004D1F93"/>
    <w:rsid w:val="004D2AA4"/>
    <w:rsid w:val="004D4186"/>
    <w:rsid w:val="004D459C"/>
    <w:rsid w:val="004D49DF"/>
    <w:rsid w:val="004D5A19"/>
    <w:rsid w:val="004D5AF3"/>
    <w:rsid w:val="004D65EB"/>
    <w:rsid w:val="004D663F"/>
    <w:rsid w:val="004D6BAA"/>
    <w:rsid w:val="004D6C33"/>
    <w:rsid w:val="004D7075"/>
    <w:rsid w:val="004D7328"/>
    <w:rsid w:val="004D7734"/>
    <w:rsid w:val="004D7D84"/>
    <w:rsid w:val="004E0E84"/>
    <w:rsid w:val="004E1BDB"/>
    <w:rsid w:val="004E25FE"/>
    <w:rsid w:val="004E2F84"/>
    <w:rsid w:val="004E3002"/>
    <w:rsid w:val="004E4272"/>
    <w:rsid w:val="004E4918"/>
    <w:rsid w:val="004E4EFB"/>
    <w:rsid w:val="004E500A"/>
    <w:rsid w:val="004E5038"/>
    <w:rsid w:val="004E5429"/>
    <w:rsid w:val="004E6716"/>
    <w:rsid w:val="004E6DB3"/>
    <w:rsid w:val="004E7A11"/>
    <w:rsid w:val="004E7CE6"/>
    <w:rsid w:val="004E7D09"/>
    <w:rsid w:val="004F06EC"/>
    <w:rsid w:val="004F0CAA"/>
    <w:rsid w:val="004F0F5C"/>
    <w:rsid w:val="004F0F9D"/>
    <w:rsid w:val="004F19C1"/>
    <w:rsid w:val="004F1E31"/>
    <w:rsid w:val="004F2ABB"/>
    <w:rsid w:val="004F2E88"/>
    <w:rsid w:val="004F2EB4"/>
    <w:rsid w:val="004F34C5"/>
    <w:rsid w:val="004F49FB"/>
    <w:rsid w:val="004F56C7"/>
    <w:rsid w:val="004F5D32"/>
    <w:rsid w:val="004F6058"/>
    <w:rsid w:val="004F6B11"/>
    <w:rsid w:val="004F73A1"/>
    <w:rsid w:val="004F7482"/>
    <w:rsid w:val="00500252"/>
    <w:rsid w:val="005005DA"/>
    <w:rsid w:val="00500F24"/>
    <w:rsid w:val="00501032"/>
    <w:rsid w:val="005010AE"/>
    <w:rsid w:val="00501A52"/>
    <w:rsid w:val="0050205C"/>
    <w:rsid w:val="0050298E"/>
    <w:rsid w:val="00502AC7"/>
    <w:rsid w:val="00503A5A"/>
    <w:rsid w:val="0050412F"/>
    <w:rsid w:val="00504E83"/>
    <w:rsid w:val="00506247"/>
    <w:rsid w:val="00507013"/>
    <w:rsid w:val="0050749C"/>
    <w:rsid w:val="00510278"/>
    <w:rsid w:val="00510AD9"/>
    <w:rsid w:val="00510E05"/>
    <w:rsid w:val="00510F87"/>
    <w:rsid w:val="00511673"/>
    <w:rsid w:val="005117CC"/>
    <w:rsid w:val="00511C5D"/>
    <w:rsid w:val="005124C1"/>
    <w:rsid w:val="00512C3E"/>
    <w:rsid w:val="00513D44"/>
    <w:rsid w:val="0051429C"/>
    <w:rsid w:val="00514AF7"/>
    <w:rsid w:val="00515216"/>
    <w:rsid w:val="005178D0"/>
    <w:rsid w:val="005218C3"/>
    <w:rsid w:val="005221FC"/>
    <w:rsid w:val="00522C44"/>
    <w:rsid w:val="00523B28"/>
    <w:rsid w:val="00523BE1"/>
    <w:rsid w:val="00523DE1"/>
    <w:rsid w:val="005255D4"/>
    <w:rsid w:val="00525B61"/>
    <w:rsid w:val="00526389"/>
    <w:rsid w:val="00526424"/>
    <w:rsid w:val="00526840"/>
    <w:rsid w:val="00527421"/>
    <w:rsid w:val="00527A37"/>
    <w:rsid w:val="00527A7C"/>
    <w:rsid w:val="005304B7"/>
    <w:rsid w:val="005305FE"/>
    <w:rsid w:val="00530EB2"/>
    <w:rsid w:val="005324F6"/>
    <w:rsid w:val="00532854"/>
    <w:rsid w:val="00533C51"/>
    <w:rsid w:val="00533E78"/>
    <w:rsid w:val="00533EC6"/>
    <w:rsid w:val="0053403E"/>
    <w:rsid w:val="00534256"/>
    <w:rsid w:val="005343F1"/>
    <w:rsid w:val="00534402"/>
    <w:rsid w:val="005346DE"/>
    <w:rsid w:val="00534FAF"/>
    <w:rsid w:val="00535ADC"/>
    <w:rsid w:val="00535F02"/>
    <w:rsid w:val="0053654B"/>
    <w:rsid w:val="00536753"/>
    <w:rsid w:val="00536E36"/>
    <w:rsid w:val="00536F86"/>
    <w:rsid w:val="0054013A"/>
    <w:rsid w:val="0054045F"/>
    <w:rsid w:val="005404C5"/>
    <w:rsid w:val="00540FC9"/>
    <w:rsid w:val="00541412"/>
    <w:rsid w:val="00543F7D"/>
    <w:rsid w:val="005447D8"/>
    <w:rsid w:val="00544B91"/>
    <w:rsid w:val="00544E2A"/>
    <w:rsid w:val="005451BD"/>
    <w:rsid w:val="00545680"/>
    <w:rsid w:val="00545C73"/>
    <w:rsid w:val="00545F5B"/>
    <w:rsid w:val="00547091"/>
    <w:rsid w:val="00547DB6"/>
    <w:rsid w:val="005517DD"/>
    <w:rsid w:val="00551B38"/>
    <w:rsid w:val="00551ED7"/>
    <w:rsid w:val="0055206C"/>
    <w:rsid w:val="005524E9"/>
    <w:rsid w:val="005540EE"/>
    <w:rsid w:val="0055498C"/>
    <w:rsid w:val="005550B9"/>
    <w:rsid w:val="005564CD"/>
    <w:rsid w:val="0055741C"/>
    <w:rsid w:val="00557A53"/>
    <w:rsid w:val="0056029F"/>
    <w:rsid w:val="00560CF8"/>
    <w:rsid w:val="00561CFC"/>
    <w:rsid w:val="005622E7"/>
    <w:rsid w:val="0056240E"/>
    <w:rsid w:val="00562422"/>
    <w:rsid w:val="0056261F"/>
    <w:rsid w:val="00562620"/>
    <w:rsid w:val="005629CE"/>
    <w:rsid w:val="00562EE3"/>
    <w:rsid w:val="005631B5"/>
    <w:rsid w:val="00563488"/>
    <w:rsid w:val="00563E36"/>
    <w:rsid w:val="00564295"/>
    <w:rsid w:val="00564C2B"/>
    <w:rsid w:val="005650FA"/>
    <w:rsid w:val="005651D1"/>
    <w:rsid w:val="00565767"/>
    <w:rsid w:val="005664A5"/>
    <w:rsid w:val="005668ED"/>
    <w:rsid w:val="00566A77"/>
    <w:rsid w:val="005673D6"/>
    <w:rsid w:val="00567587"/>
    <w:rsid w:val="00567A1B"/>
    <w:rsid w:val="00567DA7"/>
    <w:rsid w:val="00567F48"/>
    <w:rsid w:val="00570102"/>
    <w:rsid w:val="005701BC"/>
    <w:rsid w:val="00570C49"/>
    <w:rsid w:val="00572B3E"/>
    <w:rsid w:val="00574606"/>
    <w:rsid w:val="0057475D"/>
    <w:rsid w:val="00575C9C"/>
    <w:rsid w:val="005766F7"/>
    <w:rsid w:val="00576F4A"/>
    <w:rsid w:val="00577004"/>
    <w:rsid w:val="0057779B"/>
    <w:rsid w:val="0058043B"/>
    <w:rsid w:val="005805D0"/>
    <w:rsid w:val="00580D6C"/>
    <w:rsid w:val="00581B1F"/>
    <w:rsid w:val="00581F6C"/>
    <w:rsid w:val="005829B7"/>
    <w:rsid w:val="005831F8"/>
    <w:rsid w:val="00584F1A"/>
    <w:rsid w:val="005855FE"/>
    <w:rsid w:val="00586E28"/>
    <w:rsid w:val="00586F9A"/>
    <w:rsid w:val="00587875"/>
    <w:rsid w:val="0059064C"/>
    <w:rsid w:val="005907F0"/>
    <w:rsid w:val="00590D88"/>
    <w:rsid w:val="0059105E"/>
    <w:rsid w:val="0059117D"/>
    <w:rsid w:val="005914B8"/>
    <w:rsid w:val="005916C0"/>
    <w:rsid w:val="00591AD9"/>
    <w:rsid w:val="005924AE"/>
    <w:rsid w:val="00592599"/>
    <w:rsid w:val="00592F80"/>
    <w:rsid w:val="0059377D"/>
    <w:rsid w:val="00593E94"/>
    <w:rsid w:val="00593EBD"/>
    <w:rsid w:val="00594708"/>
    <w:rsid w:val="00594E0B"/>
    <w:rsid w:val="00595C56"/>
    <w:rsid w:val="00595D9C"/>
    <w:rsid w:val="005968BC"/>
    <w:rsid w:val="00596FC1"/>
    <w:rsid w:val="00597251"/>
    <w:rsid w:val="00597390"/>
    <w:rsid w:val="00597CE0"/>
    <w:rsid w:val="00597D07"/>
    <w:rsid w:val="00597D94"/>
    <w:rsid w:val="005A05F4"/>
    <w:rsid w:val="005A1202"/>
    <w:rsid w:val="005A15D2"/>
    <w:rsid w:val="005A1901"/>
    <w:rsid w:val="005A1957"/>
    <w:rsid w:val="005A1CDE"/>
    <w:rsid w:val="005A2075"/>
    <w:rsid w:val="005A23FD"/>
    <w:rsid w:val="005A26BD"/>
    <w:rsid w:val="005A2771"/>
    <w:rsid w:val="005A29D8"/>
    <w:rsid w:val="005A366A"/>
    <w:rsid w:val="005A4B07"/>
    <w:rsid w:val="005A63A8"/>
    <w:rsid w:val="005B0497"/>
    <w:rsid w:val="005B161F"/>
    <w:rsid w:val="005B1DD5"/>
    <w:rsid w:val="005B20D1"/>
    <w:rsid w:val="005B2B7B"/>
    <w:rsid w:val="005B3033"/>
    <w:rsid w:val="005B41A0"/>
    <w:rsid w:val="005B4E6F"/>
    <w:rsid w:val="005B519C"/>
    <w:rsid w:val="005B5711"/>
    <w:rsid w:val="005B58C4"/>
    <w:rsid w:val="005B5940"/>
    <w:rsid w:val="005B7C34"/>
    <w:rsid w:val="005C0B53"/>
    <w:rsid w:val="005C0F6B"/>
    <w:rsid w:val="005C12CB"/>
    <w:rsid w:val="005C1554"/>
    <w:rsid w:val="005C1B9D"/>
    <w:rsid w:val="005C1F7F"/>
    <w:rsid w:val="005C3320"/>
    <w:rsid w:val="005C37F8"/>
    <w:rsid w:val="005C39E2"/>
    <w:rsid w:val="005C3AB6"/>
    <w:rsid w:val="005C48A5"/>
    <w:rsid w:val="005C58B4"/>
    <w:rsid w:val="005C67A4"/>
    <w:rsid w:val="005C6BD5"/>
    <w:rsid w:val="005C6F84"/>
    <w:rsid w:val="005D1283"/>
    <w:rsid w:val="005D12B0"/>
    <w:rsid w:val="005D15B4"/>
    <w:rsid w:val="005D1670"/>
    <w:rsid w:val="005D293B"/>
    <w:rsid w:val="005D30A0"/>
    <w:rsid w:val="005D347E"/>
    <w:rsid w:val="005D34C3"/>
    <w:rsid w:val="005D3CE4"/>
    <w:rsid w:val="005D5389"/>
    <w:rsid w:val="005D57A9"/>
    <w:rsid w:val="005D6052"/>
    <w:rsid w:val="005D732E"/>
    <w:rsid w:val="005D7716"/>
    <w:rsid w:val="005D7AAC"/>
    <w:rsid w:val="005D7BFE"/>
    <w:rsid w:val="005E010D"/>
    <w:rsid w:val="005E0590"/>
    <w:rsid w:val="005E0CA7"/>
    <w:rsid w:val="005E11E3"/>
    <w:rsid w:val="005E169F"/>
    <w:rsid w:val="005E2A80"/>
    <w:rsid w:val="005E3154"/>
    <w:rsid w:val="005E49AE"/>
    <w:rsid w:val="005E5723"/>
    <w:rsid w:val="005E5B8A"/>
    <w:rsid w:val="005E5F64"/>
    <w:rsid w:val="005E7028"/>
    <w:rsid w:val="005E7BEA"/>
    <w:rsid w:val="005F03A9"/>
    <w:rsid w:val="005F0CC0"/>
    <w:rsid w:val="005F1091"/>
    <w:rsid w:val="005F15C8"/>
    <w:rsid w:val="005F1BD5"/>
    <w:rsid w:val="005F2065"/>
    <w:rsid w:val="005F2511"/>
    <w:rsid w:val="005F2BCE"/>
    <w:rsid w:val="005F2D3D"/>
    <w:rsid w:val="005F3220"/>
    <w:rsid w:val="005F4375"/>
    <w:rsid w:val="005F4376"/>
    <w:rsid w:val="005F441D"/>
    <w:rsid w:val="005F4623"/>
    <w:rsid w:val="005F537C"/>
    <w:rsid w:val="005F5496"/>
    <w:rsid w:val="005F5708"/>
    <w:rsid w:val="005F789C"/>
    <w:rsid w:val="005F7F52"/>
    <w:rsid w:val="00600002"/>
    <w:rsid w:val="0060036D"/>
    <w:rsid w:val="00600422"/>
    <w:rsid w:val="0060060A"/>
    <w:rsid w:val="006006B3"/>
    <w:rsid w:val="00600A8A"/>
    <w:rsid w:val="00600B6B"/>
    <w:rsid w:val="00600C40"/>
    <w:rsid w:val="006024CD"/>
    <w:rsid w:val="006028F6"/>
    <w:rsid w:val="0060356A"/>
    <w:rsid w:val="00604727"/>
    <w:rsid w:val="006062C8"/>
    <w:rsid w:val="006069A3"/>
    <w:rsid w:val="00606E27"/>
    <w:rsid w:val="006071DB"/>
    <w:rsid w:val="0061019D"/>
    <w:rsid w:val="006106EF"/>
    <w:rsid w:val="00610AB3"/>
    <w:rsid w:val="006118BC"/>
    <w:rsid w:val="00612EEC"/>
    <w:rsid w:val="0061378E"/>
    <w:rsid w:val="00613D5D"/>
    <w:rsid w:val="0061442E"/>
    <w:rsid w:val="00614BE4"/>
    <w:rsid w:val="00614D13"/>
    <w:rsid w:val="0061737E"/>
    <w:rsid w:val="00620294"/>
    <w:rsid w:val="00620B8C"/>
    <w:rsid w:val="00621197"/>
    <w:rsid w:val="0062139B"/>
    <w:rsid w:val="006216BF"/>
    <w:rsid w:val="006231D7"/>
    <w:rsid w:val="0062346B"/>
    <w:rsid w:val="006236E2"/>
    <w:rsid w:val="006237D0"/>
    <w:rsid w:val="00623A1F"/>
    <w:rsid w:val="00623AE1"/>
    <w:rsid w:val="0062401A"/>
    <w:rsid w:val="006248D9"/>
    <w:rsid w:val="00624B8B"/>
    <w:rsid w:val="00626922"/>
    <w:rsid w:val="00626DE9"/>
    <w:rsid w:val="00627A51"/>
    <w:rsid w:val="00627C1B"/>
    <w:rsid w:val="00627D4E"/>
    <w:rsid w:val="00630893"/>
    <w:rsid w:val="00630EB7"/>
    <w:rsid w:val="00631212"/>
    <w:rsid w:val="00631258"/>
    <w:rsid w:val="00631708"/>
    <w:rsid w:val="0063223C"/>
    <w:rsid w:val="00632B37"/>
    <w:rsid w:val="00633917"/>
    <w:rsid w:val="00633B88"/>
    <w:rsid w:val="00633B89"/>
    <w:rsid w:val="00633F45"/>
    <w:rsid w:val="006344BA"/>
    <w:rsid w:val="00634563"/>
    <w:rsid w:val="00634BEB"/>
    <w:rsid w:val="00634E10"/>
    <w:rsid w:val="00635A6D"/>
    <w:rsid w:val="0063652A"/>
    <w:rsid w:val="00636582"/>
    <w:rsid w:val="006365F7"/>
    <w:rsid w:val="00636AF3"/>
    <w:rsid w:val="006377EA"/>
    <w:rsid w:val="00637C9F"/>
    <w:rsid w:val="006400D0"/>
    <w:rsid w:val="00640880"/>
    <w:rsid w:val="00640B54"/>
    <w:rsid w:val="00640BE9"/>
    <w:rsid w:val="006414B1"/>
    <w:rsid w:val="00641CD7"/>
    <w:rsid w:val="00642570"/>
    <w:rsid w:val="0064322B"/>
    <w:rsid w:val="00644C31"/>
    <w:rsid w:val="00644D83"/>
    <w:rsid w:val="00645493"/>
    <w:rsid w:val="006460D6"/>
    <w:rsid w:val="006464D6"/>
    <w:rsid w:val="00646638"/>
    <w:rsid w:val="00646888"/>
    <w:rsid w:val="00646FB5"/>
    <w:rsid w:val="0064749F"/>
    <w:rsid w:val="00647C58"/>
    <w:rsid w:val="00650112"/>
    <w:rsid w:val="006508B6"/>
    <w:rsid w:val="00650F81"/>
    <w:rsid w:val="00651061"/>
    <w:rsid w:val="00651F6E"/>
    <w:rsid w:val="00652F93"/>
    <w:rsid w:val="0065403F"/>
    <w:rsid w:val="00654412"/>
    <w:rsid w:val="00655A1D"/>
    <w:rsid w:val="00655C7F"/>
    <w:rsid w:val="00656DEF"/>
    <w:rsid w:val="00656E10"/>
    <w:rsid w:val="0065785C"/>
    <w:rsid w:val="006601AC"/>
    <w:rsid w:val="00661079"/>
    <w:rsid w:val="0066111E"/>
    <w:rsid w:val="0066171D"/>
    <w:rsid w:val="00661FBC"/>
    <w:rsid w:val="0066307F"/>
    <w:rsid w:val="0066313B"/>
    <w:rsid w:val="006640A5"/>
    <w:rsid w:val="00664354"/>
    <w:rsid w:val="006646EA"/>
    <w:rsid w:val="00664B9E"/>
    <w:rsid w:val="00664F25"/>
    <w:rsid w:val="00666A7D"/>
    <w:rsid w:val="00666EF6"/>
    <w:rsid w:val="00667482"/>
    <w:rsid w:val="00667A23"/>
    <w:rsid w:val="00667F4A"/>
    <w:rsid w:val="00670068"/>
    <w:rsid w:val="0067008A"/>
    <w:rsid w:val="0067046E"/>
    <w:rsid w:val="006705C1"/>
    <w:rsid w:val="0067095E"/>
    <w:rsid w:val="00670E17"/>
    <w:rsid w:val="00671028"/>
    <w:rsid w:val="006721D3"/>
    <w:rsid w:val="0067238A"/>
    <w:rsid w:val="00672809"/>
    <w:rsid w:val="00672F97"/>
    <w:rsid w:val="00673750"/>
    <w:rsid w:val="006739C0"/>
    <w:rsid w:val="006739DD"/>
    <w:rsid w:val="00674315"/>
    <w:rsid w:val="00674EEE"/>
    <w:rsid w:val="006753D5"/>
    <w:rsid w:val="006756B5"/>
    <w:rsid w:val="006759AA"/>
    <w:rsid w:val="00675E34"/>
    <w:rsid w:val="00676462"/>
    <w:rsid w:val="00680E79"/>
    <w:rsid w:val="0068179E"/>
    <w:rsid w:val="00683EB8"/>
    <w:rsid w:val="006843E7"/>
    <w:rsid w:val="006848A2"/>
    <w:rsid w:val="00684B24"/>
    <w:rsid w:val="00685749"/>
    <w:rsid w:val="006859FF"/>
    <w:rsid w:val="00685CC7"/>
    <w:rsid w:val="0068616C"/>
    <w:rsid w:val="00687659"/>
    <w:rsid w:val="0069012D"/>
    <w:rsid w:val="0069053E"/>
    <w:rsid w:val="0069073A"/>
    <w:rsid w:val="00693510"/>
    <w:rsid w:val="00693A92"/>
    <w:rsid w:val="00693BDC"/>
    <w:rsid w:val="00693C42"/>
    <w:rsid w:val="0069423E"/>
    <w:rsid w:val="00694369"/>
    <w:rsid w:val="006943E8"/>
    <w:rsid w:val="0069521F"/>
    <w:rsid w:val="00695276"/>
    <w:rsid w:val="00695E6C"/>
    <w:rsid w:val="00696B43"/>
    <w:rsid w:val="006974AD"/>
    <w:rsid w:val="00697603"/>
    <w:rsid w:val="00697795"/>
    <w:rsid w:val="006A1315"/>
    <w:rsid w:val="006A170F"/>
    <w:rsid w:val="006A2615"/>
    <w:rsid w:val="006A2EC3"/>
    <w:rsid w:val="006A2F37"/>
    <w:rsid w:val="006A336A"/>
    <w:rsid w:val="006A36C8"/>
    <w:rsid w:val="006A4CDF"/>
    <w:rsid w:val="006A4D62"/>
    <w:rsid w:val="006A55B8"/>
    <w:rsid w:val="006A5AFF"/>
    <w:rsid w:val="006A5B9C"/>
    <w:rsid w:val="006A5DF2"/>
    <w:rsid w:val="006A6956"/>
    <w:rsid w:val="006A7B02"/>
    <w:rsid w:val="006A7EB8"/>
    <w:rsid w:val="006A7EBA"/>
    <w:rsid w:val="006B0624"/>
    <w:rsid w:val="006B2A12"/>
    <w:rsid w:val="006B2E21"/>
    <w:rsid w:val="006B34C0"/>
    <w:rsid w:val="006B3C9B"/>
    <w:rsid w:val="006B4275"/>
    <w:rsid w:val="006B4BD2"/>
    <w:rsid w:val="006B53C4"/>
    <w:rsid w:val="006B66D7"/>
    <w:rsid w:val="006B6926"/>
    <w:rsid w:val="006B6968"/>
    <w:rsid w:val="006B6DCF"/>
    <w:rsid w:val="006B7AA1"/>
    <w:rsid w:val="006B7F5C"/>
    <w:rsid w:val="006C0417"/>
    <w:rsid w:val="006C233D"/>
    <w:rsid w:val="006C2C55"/>
    <w:rsid w:val="006C3BE5"/>
    <w:rsid w:val="006C40AB"/>
    <w:rsid w:val="006C4D51"/>
    <w:rsid w:val="006C5B7C"/>
    <w:rsid w:val="006C69D2"/>
    <w:rsid w:val="006C6EDD"/>
    <w:rsid w:val="006C7DC4"/>
    <w:rsid w:val="006D0101"/>
    <w:rsid w:val="006D0A81"/>
    <w:rsid w:val="006D10C2"/>
    <w:rsid w:val="006D1207"/>
    <w:rsid w:val="006D19C7"/>
    <w:rsid w:val="006D2246"/>
    <w:rsid w:val="006D311D"/>
    <w:rsid w:val="006D4188"/>
    <w:rsid w:val="006D4505"/>
    <w:rsid w:val="006D471D"/>
    <w:rsid w:val="006D517A"/>
    <w:rsid w:val="006D5255"/>
    <w:rsid w:val="006D6179"/>
    <w:rsid w:val="006D6DA4"/>
    <w:rsid w:val="006D75D5"/>
    <w:rsid w:val="006E0A9E"/>
    <w:rsid w:val="006E0B4F"/>
    <w:rsid w:val="006E0CBE"/>
    <w:rsid w:val="006E1065"/>
    <w:rsid w:val="006E133B"/>
    <w:rsid w:val="006E164D"/>
    <w:rsid w:val="006E1BC8"/>
    <w:rsid w:val="006E26F9"/>
    <w:rsid w:val="006E32BE"/>
    <w:rsid w:val="006E3B2D"/>
    <w:rsid w:val="006E44EA"/>
    <w:rsid w:val="006E5013"/>
    <w:rsid w:val="006E5DFC"/>
    <w:rsid w:val="006E5EA3"/>
    <w:rsid w:val="006E6832"/>
    <w:rsid w:val="006E7C9A"/>
    <w:rsid w:val="006E7D4C"/>
    <w:rsid w:val="006E7FAB"/>
    <w:rsid w:val="006F0F1E"/>
    <w:rsid w:val="006F1882"/>
    <w:rsid w:val="006F2168"/>
    <w:rsid w:val="006F26EF"/>
    <w:rsid w:val="006F3049"/>
    <w:rsid w:val="006F34F2"/>
    <w:rsid w:val="006F3A96"/>
    <w:rsid w:val="006F45D8"/>
    <w:rsid w:val="006F45F1"/>
    <w:rsid w:val="006F4671"/>
    <w:rsid w:val="006F4711"/>
    <w:rsid w:val="006F55FF"/>
    <w:rsid w:val="006F6329"/>
    <w:rsid w:val="006F6373"/>
    <w:rsid w:val="006F659F"/>
    <w:rsid w:val="006F674E"/>
    <w:rsid w:val="006F6C30"/>
    <w:rsid w:val="006F6DF0"/>
    <w:rsid w:val="006F7683"/>
    <w:rsid w:val="006F7A8A"/>
    <w:rsid w:val="006F7FD7"/>
    <w:rsid w:val="0070055D"/>
    <w:rsid w:val="00700573"/>
    <w:rsid w:val="0070090B"/>
    <w:rsid w:val="0070098C"/>
    <w:rsid w:val="00701195"/>
    <w:rsid w:val="00701535"/>
    <w:rsid w:val="007015A1"/>
    <w:rsid w:val="00701A2F"/>
    <w:rsid w:val="00701AD7"/>
    <w:rsid w:val="00702C8C"/>
    <w:rsid w:val="0070397F"/>
    <w:rsid w:val="00703F1B"/>
    <w:rsid w:val="00705DEC"/>
    <w:rsid w:val="00706091"/>
    <w:rsid w:val="00707BB2"/>
    <w:rsid w:val="00707F0D"/>
    <w:rsid w:val="0071062E"/>
    <w:rsid w:val="00711A83"/>
    <w:rsid w:val="0071307A"/>
    <w:rsid w:val="00713B74"/>
    <w:rsid w:val="007144B0"/>
    <w:rsid w:val="0071467B"/>
    <w:rsid w:val="00714B85"/>
    <w:rsid w:val="0071613F"/>
    <w:rsid w:val="00716BEF"/>
    <w:rsid w:val="00716E40"/>
    <w:rsid w:val="00717750"/>
    <w:rsid w:val="00717C08"/>
    <w:rsid w:val="00720401"/>
    <w:rsid w:val="007207E4"/>
    <w:rsid w:val="00720A44"/>
    <w:rsid w:val="00720F7C"/>
    <w:rsid w:val="00721A21"/>
    <w:rsid w:val="00721AE3"/>
    <w:rsid w:val="00721E05"/>
    <w:rsid w:val="0072286D"/>
    <w:rsid w:val="00722E6D"/>
    <w:rsid w:val="00723643"/>
    <w:rsid w:val="00723781"/>
    <w:rsid w:val="00724AEA"/>
    <w:rsid w:val="00724CED"/>
    <w:rsid w:val="00724ED6"/>
    <w:rsid w:val="00724F4A"/>
    <w:rsid w:val="00725E3B"/>
    <w:rsid w:val="0072644E"/>
    <w:rsid w:val="00730702"/>
    <w:rsid w:val="00730D06"/>
    <w:rsid w:val="0073152E"/>
    <w:rsid w:val="00731758"/>
    <w:rsid w:val="00731EBF"/>
    <w:rsid w:val="00732F13"/>
    <w:rsid w:val="00733038"/>
    <w:rsid w:val="00733EF3"/>
    <w:rsid w:val="00733FE8"/>
    <w:rsid w:val="00735414"/>
    <w:rsid w:val="0073548D"/>
    <w:rsid w:val="00735CCD"/>
    <w:rsid w:val="00735FD1"/>
    <w:rsid w:val="00736F93"/>
    <w:rsid w:val="00737C32"/>
    <w:rsid w:val="007407EF"/>
    <w:rsid w:val="00740FCA"/>
    <w:rsid w:val="00742F8C"/>
    <w:rsid w:val="0074366F"/>
    <w:rsid w:val="00743DF9"/>
    <w:rsid w:val="00744408"/>
    <w:rsid w:val="007458D1"/>
    <w:rsid w:val="00745F54"/>
    <w:rsid w:val="007463AC"/>
    <w:rsid w:val="00746775"/>
    <w:rsid w:val="007467D2"/>
    <w:rsid w:val="0074751B"/>
    <w:rsid w:val="007475F3"/>
    <w:rsid w:val="007502D7"/>
    <w:rsid w:val="007503A9"/>
    <w:rsid w:val="007507C3"/>
    <w:rsid w:val="00752557"/>
    <w:rsid w:val="007526F0"/>
    <w:rsid w:val="0075353C"/>
    <w:rsid w:val="0075366B"/>
    <w:rsid w:val="00753F32"/>
    <w:rsid w:val="00754568"/>
    <w:rsid w:val="007548FC"/>
    <w:rsid w:val="00754E4A"/>
    <w:rsid w:val="00756523"/>
    <w:rsid w:val="007566FD"/>
    <w:rsid w:val="007571E3"/>
    <w:rsid w:val="0075750F"/>
    <w:rsid w:val="0076013E"/>
    <w:rsid w:val="00760192"/>
    <w:rsid w:val="00760D32"/>
    <w:rsid w:val="0076107B"/>
    <w:rsid w:val="007618D3"/>
    <w:rsid w:val="00761D02"/>
    <w:rsid w:val="00761D8E"/>
    <w:rsid w:val="007621DB"/>
    <w:rsid w:val="00762ADB"/>
    <w:rsid w:val="00762AF3"/>
    <w:rsid w:val="00762B01"/>
    <w:rsid w:val="00763C8C"/>
    <w:rsid w:val="00763F45"/>
    <w:rsid w:val="00764615"/>
    <w:rsid w:val="00767544"/>
    <w:rsid w:val="00767681"/>
    <w:rsid w:val="00767A03"/>
    <w:rsid w:val="00770391"/>
    <w:rsid w:val="007707F4"/>
    <w:rsid w:val="00770BF6"/>
    <w:rsid w:val="00771851"/>
    <w:rsid w:val="0077187E"/>
    <w:rsid w:val="00772AFF"/>
    <w:rsid w:val="00773A98"/>
    <w:rsid w:val="00773AFB"/>
    <w:rsid w:val="00773F07"/>
    <w:rsid w:val="007749F8"/>
    <w:rsid w:val="00774E4D"/>
    <w:rsid w:val="00775188"/>
    <w:rsid w:val="00775D11"/>
    <w:rsid w:val="00776200"/>
    <w:rsid w:val="007772E8"/>
    <w:rsid w:val="00777AA9"/>
    <w:rsid w:val="00777DE2"/>
    <w:rsid w:val="00780A82"/>
    <w:rsid w:val="007814DA"/>
    <w:rsid w:val="00781B7A"/>
    <w:rsid w:val="00781E6B"/>
    <w:rsid w:val="00782013"/>
    <w:rsid w:val="00782128"/>
    <w:rsid w:val="00782879"/>
    <w:rsid w:val="00782BF8"/>
    <w:rsid w:val="00782DD8"/>
    <w:rsid w:val="00782EF6"/>
    <w:rsid w:val="007839A5"/>
    <w:rsid w:val="00784CE1"/>
    <w:rsid w:val="00784DD3"/>
    <w:rsid w:val="00784E64"/>
    <w:rsid w:val="00784F59"/>
    <w:rsid w:val="00785C20"/>
    <w:rsid w:val="00785D94"/>
    <w:rsid w:val="007901D4"/>
    <w:rsid w:val="00790ADB"/>
    <w:rsid w:val="00790FED"/>
    <w:rsid w:val="00791BCF"/>
    <w:rsid w:val="00792B8D"/>
    <w:rsid w:val="00792F9F"/>
    <w:rsid w:val="007934B3"/>
    <w:rsid w:val="007940B0"/>
    <w:rsid w:val="00794B27"/>
    <w:rsid w:val="007952C7"/>
    <w:rsid w:val="00795AD0"/>
    <w:rsid w:val="00796089"/>
    <w:rsid w:val="00797540"/>
    <w:rsid w:val="007A0317"/>
    <w:rsid w:val="007A06E4"/>
    <w:rsid w:val="007A1CD2"/>
    <w:rsid w:val="007A2113"/>
    <w:rsid w:val="007A2263"/>
    <w:rsid w:val="007A2AFE"/>
    <w:rsid w:val="007A4DB3"/>
    <w:rsid w:val="007A501C"/>
    <w:rsid w:val="007A5EF0"/>
    <w:rsid w:val="007A65AB"/>
    <w:rsid w:val="007A75F4"/>
    <w:rsid w:val="007A7846"/>
    <w:rsid w:val="007A790A"/>
    <w:rsid w:val="007A7B3C"/>
    <w:rsid w:val="007A7C83"/>
    <w:rsid w:val="007A7C8C"/>
    <w:rsid w:val="007B1129"/>
    <w:rsid w:val="007B1330"/>
    <w:rsid w:val="007B1D05"/>
    <w:rsid w:val="007B1FC8"/>
    <w:rsid w:val="007B266C"/>
    <w:rsid w:val="007B2C78"/>
    <w:rsid w:val="007B4160"/>
    <w:rsid w:val="007B425D"/>
    <w:rsid w:val="007B439B"/>
    <w:rsid w:val="007B4805"/>
    <w:rsid w:val="007B6231"/>
    <w:rsid w:val="007B6E4E"/>
    <w:rsid w:val="007B7C22"/>
    <w:rsid w:val="007B7EE7"/>
    <w:rsid w:val="007C0379"/>
    <w:rsid w:val="007C0EA8"/>
    <w:rsid w:val="007C10F1"/>
    <w:rsid w:val="007C1120"/>
    <w:rsid w:val="007C1690"/>
    <w:rsid w:val="007C1E61"/>
    <w:rsid w:val="007C256F"/>
    <w:rsid w:val="007C2A96"/>
    <w:rsid w:val="007C2D75"/>
    <w:rsid w:val="007C3502"/>
    <w:rsid w:val="007C3F5B"/>
    <w:rsid w:val="007C42CD"/>
    <w:rsid w:val="007C47B4"/>
    <w:rsid w:val="007C4DDB"/>
    <w:rsid w:val="007C5829"/>
    <w:rsid w:val="007C70DE"/>
    <w:rsid w:val="007C725F"/>
    <w:rsid w:val="007C7449"/>
    <w:rsid w:val="007D03E9"/>
    <w:rsid w:val="007D04D1"/>
    <w:rsid w:val="007D0B75"/>
    <w:rsid w:val="007D1C71"/>
    <w:rsid w:val="007D1E8B"/>
    <w:rsid w:val="007D20E5"/>
    <w:rsid w:val="007D417C"/>
    <w:rsid w:val="007D4A9B"/>
    <w:rsid w:val="007D4FB3"/>
    <w:rsid w:val="007D651C"/>
    <w:rsid w:val="007D7482"/>
    <w:rsid w:val="007D75D5"/>
    <w:rsid w:val="007E09D9"/>
    <w:rsid w:val="007E19BF"/>
    <w:rsid w:val="007E262D"/>
    <w:rsid w:val="007E2E72"/>
    <w:rsid w:val="007E314C"/>
    <w:rsid w:val="007E32FA"/>
    <w:rsid w:val="007E3998"/>
    <w:rsid w:val="007E39E8"/>
    <w:rsid w:val="007E3B64"/>
    <w:rsid w:val="007E3D7B"/>
    <w:rsid w:val="007E4447"/>
    <w:rsid w:val="007E464F"/>
    <w:rsid w:val="007E4AAE"/>
    <w:rsid w:val="007E55A3"/>
    <w:rsid w:val="007E56FD"/>
    <w:rsid w:val="007E5940"/>
    <w:rsid w:val="007E6568"/>
    <w:rsid w:val="007E6C2B"/>
    <w:rsid w:val="007E75F8"/>
    <w:rsid w:val="007E7611"/>
    <w:rsid w:val="007E7EAA"/>
    <w:rsid w:val="007E7EC2"/>
    <w:rsid w:val="007F06D8"/>
    <w:rsid w:val="007F0BDE"/>
    <w:rsid w:val="007F1685"/>
    <w:rsid w:val="007F2569"/>
    <w:rsid w:val="007F278E"/>
    <w:rsid w:val="007F293F"/>
    <w:rsid w:val="007F2B1A"/>
    <w:rsid w:val="007F3992"/>
    <w:rsid w:val="007F3D47"/>
    <w:rsid w:val="007F5575"/>
    <w:rsid w:val="007F5616"/>
    <w:rsid w:val="007F61E7"/>
    <w:rsid w:val="007F6442"/>
    <w:rsid w:val="007F6868"/>
    <w:rsid w:val="007F6D81"/>
    <w:rsid w:val="007F70D4"/>
    <w:rsid w:val="007F7865"/>
    <w:rsid w:val="00800F9E"/>
    <w:rsid w:val="00800FE1"/>
    <w:rsid w:val="00801BBD"/>
    <w:rsid w:val="008020D8"/>
    <w:rsid w:val="008025FC"/>
    <w:rsid w:val="00802C10"/>
    <w:rsid w:val="00803E44"/>
    <w:rsid w:val="00804A25"/>
    <w:rsid w:val="00805016"/>
    <w:rsid w:val="008051A9"/>
    <w:rsid w:val="00805809"/>
    <w:rsid w:val="00806055"/>
    <w:rsid w:val="008064E9"/>
    <w:rsid w:val="008071D4"/>
    <w:rsid w:val="00807218"/>
    <w:rsid w:val="008078D1"/>
    <w:rsid w:val="00807D5E"/>
    <w:rsid w:val="0081013C"/>
    <w:rsid w:val="0081037A"/>
    <w:rsid w:val="00812106"/>
    <w:rsid w:val="008128C5"/>
    <w:rsid w:val="008133CB"/>
    <w:rsid w:val="0081362E"/>
    <w:rsid w:val="00813D43"/>
    <w:rsid w:val="00814099"/>
    <w:rsid w:val="00814845"/>
    <w:rsid w:val="00815D21"/>
    <w:rsid w:val="00815F27"/>
    <w:rsid w:val="00816046"/>
    <w:rsid w:val="008164FF"/>
    <w:rsid w:val="0081695D"/>
    <w:rsid w:val="008169A2"/>
    <w:rsid w:val="00816C69"/>
    <w:rsid w:val="008173FD"/>
    <w:rsid w:val="00817A18"/>
    <w:rsid w:val="00817FD4"/>
    <w:rsid w:val="00820A92"/>
    <w:rsid w:val="00820BF5"/>
    <w:rsid w:val="00820DDF"/>
    <w:rsid w:val="00821BEE"/>
    <w:rsid w:val="00822978"/>
    <w:rsid w:val="00822AAC"/>
    <w:rsid w:val="00822AC2"/>
    <w:rsid w:val="00822B92"/>
    <w:rsid w:val="00823084"/>
    <w:rsid w:val="0082339D"/>
    <w:rsid w:val="00823F21"/>
    <w:rsid w:val="008247A2"/>
    <w:rsid w:val="00824D3D"/>
    <w:rsid w:val="00825EBE"/>
    <w:rsid w:val="00826C1F"/>
    <w:rsid w:val="00826D77"/>
    <w:rsid w:val="00827775"/>
    <w:rsid w:val="0083004D"/>
    <w:rsid w:val="00830410"/>
    <w:rsid w:val="00830764"/>
    <w:rsid w:val="00830E62"/>
    <w:rsid w:val="00831172"/>
    <w:rsid w:val="00832D39"/>
    <w:rsid w:val="0083334A"/>
    <w:rsid w:val="00833DDE"/>
    <w:rsid w:val="00833E42"/>
    <w:rsid w:val="008342F4"/>
    <w:rsid w:val="008347A3"/>
    <w:rsid w:val="00834D1A"/>
    <w:rsid w:val="0083579D"/>
    <w:rsid w:val="0083620F"/>
    <w:rsid w:val="00836491"/>
    <w:rsid w:val="00836BC4"/>
    <w:rsid w:val="00836E38"/>
    <w:rsid w:val="00837238"/>
    <w:rsid w:val="00837579"/>
    <w:rsid w:val="0083779B"/>
    <w:rsid w:val="00837999"/>
    <w:rsid w:val="00837F45"/>
    <w:rsid w:val="0084207B"/>
    <w:rsid w:val="008421CC"/>
    <w:rsid w:val="0084245D"/>
    <w:rsid w:val="00842819"/>
    <w:rsid w:val="008439B8"/>
    <w:rsid w:val="00843B44"/>
    <w:rsid w:val="008440FA"/>
    <w:rsid w:val="0084464F"/>
    <w:rsid w:val="00844767"/>
    <w:rsid w:val="00846F28"/>
    <w:rsid w:val="008471F8"/>
    <w:rsid w:val="00847BB1"/>
    <w:rsid w:val="008506A9"/>
    <w:rsid w:val="008507C6"/>
    <w:rsid w:val="00850A6E"/>
    <w:rsid w:val="00850ED1"/>
    <w:rsid w:val="00851D1A"/>
    <w:rsid w:val="00851E25"/>
    <w:rsid w:val="00851F10"/>
    <w:rsid w:val="00852733"/>
    <w:rsid w:val="0085349A"/>
    <w:rsid w:val="008547FB"/>
    <w:rsid w:val="00854AA1"/>
    <w:rsid w:val="00855514"/>
    <w:rsid w:val="008564AC"/>
    <w:rsid w:val="00856540"/>
    <w:rsid w:val="008565E3"/>
    <w:rsid w:val="00856943"/>
    <w:rsid w:val="00856DC5"/>
    <w:rsid w:val="00856FBD"/>
    <w:rsid w:val="008572D6"/>
    <w:rsid w:val="00857713"/>
    <w:rsid w:val="00860535"/>
    <w:rsid w:val="00860699"/>
    <w:rsid w:val="00860767"/>
    <w:rsid w:val="008608EB"/>
    <w:rsid w:val="00860B13"/>
    <w:rsid w:val="00860EB9"/>
    <w:rsid w:val="00861C7F"/>
    <w:rsid w:val="00861FF9"/>
    <w:rsid w:val="00862A4E"/>
    <w:rsid w:val="00862F7F"/>
    <w:rsid w:val="00863221"/>
    <w:rsid w:val="00863DAD"/>
    <w:rsid w:val="00863E36"/>
    <w:rsid w:val="008641BE"/>
    <w:rsid w:val="00864366"/>
    <w:rsid w:val="00864543"/>
    <w:rsid w:val="00866221"/>
    <w:rsid w:val="00866563"/>
    <w:rsid w:val="00867078"/>
    <w:rsid w:val="0086744E"/>
    <w:rsid w:val="008709B7"/>
    <w:rsid w:val="00870A6E"/>
    <w:rsid w:val="00870C10"/>
    <w:rsid w:val="0087243E"/>
    <w:rsid w:val="0087308F"/>
    <w:rsid w:val="0087363F"/>
    <w:rsid w:val="008737D5"/>
    <w:rsid w:val="0087420D"/>
    <w:rsid w:val="008744D1"/>
    <w:rsid w:val="00875057"/>
    <w:rsid w:val="00876923"/>
    <w:rsid w:val="0087713C"/>
    <w:rsid w:val="008802CE"/>
    <w:rsid w:val="00880F00"/>
    <w:rsid w:val="00881A5A"/>
    <w:rsid w:val="00881A97"/>
    <w:rsid w:val="00881B6C"/>
    <w:rsid w:val="00881D05"/>
    <w:rsid w:val="00881FC4"/>
    <w:rsid w:val="0088218A"/>
    <w:rsid w:val="00882BC5"/>
    <w:rsid w:val="00882BF4"/>
    <w:rsid w:val="00882C48"/>
    <w:rsid w:val="008836B7"/>
    <w:rsid w:val="008840B9"/>
    <w:rsid w:val="008840E5"/>
    <w:rsid w:val="008844E2"/>
    <w:rsid w:val="00884615"/>
    <w:rsid w:val="00884855"/>
    <w:rsid w:val="00885DA8"/>
    <w:rsid w:val="00886B27"/>
    <w:rsid w:val="00887063"/>
    <w:rsid w:val="00887924"/>
    <w:rsid w:val="00887A9F"/>
    <w:rsid w:val="008900B4"/>
    <w:rsid w:val="00890C48"/>
    <w:rsid w:val="00891048"/>
    <w:rsid w:val="00891EED"/>
    <w:rsid w:val="0089213A"/>
    <w:rsid w:val="008925B5"/>
    <w:rsid w:val="00892E4C"/>
    <w:rsid w:val="008931A7"/>
    <w:rsid w:val="00893B3C"/>
    <w:rsid w:val="00893B9E"/>
    <w:rsid w:val="00893CA9"/>
    <w:rsid w:val="008946B2"/>
    <w:rsid w:val="00895700"/>
    <w:rsid w:val="00895BE6"/>
    <w:rsid w:val="00896EBC"/>
    <w:rsid w:val="008A03C4"/>
    <w:rsid w:val="008A1A63"/>
    <w:rsid w:val="008A1EAB"/>
    <w:rsid w:val="008A2C31"/>
    <w:rsid w:val="008A3113"/>
    <w:rsid w:val="008A36A2"/>
    <w:rsid w:val="008A38D1"/>
    <w:rsid w:val="008A3B87"/>
    <w:rsid w:val="008A3E50"/>
    <w:rsid w:val="008A404D"/>
    <w:rsid w:val="008A45D2"/>
    <w:rsid w:val="008A45E6"/>
    <w:rsid w:val="008A5DD3"/>
    <w:rsid w:val="008A5E91"/>
    <w:rsid w:val="008A6760"/>
    <w:rsid w:val="008A68E1"/>
    <w:rsid w:val="008A6E5D"/>
    <w:rsid w:val="008A7C13"/>
    <w:rsid w:val="008B0890"/>
    <w:rsid w:val="008B1B76"/>
    <w:rsid w:val="008B1BD7"/>
    <w:rsid w:val="008B3120"/>
    <w:rsid w:val="008B47A3"/>
    <w:rsid w:val="008B4AE0"/>
    <w:rsid w:val="008B5A2C"/>
    <w:rsid w:val="008B65CA"/>
    <w:rsid w:val="008B6883"/>
    <w:rsid w:val="008B6B05"/>
    <w:rsid w:val="008B6F35"/>
    <w:rsid w:val="008B7440"/>
    <w:rsid w:val="008B7A13"/>
    <w:rsid w:val="008B7D26"/>
    <w:rsid w:val="008C0279"/>
    <w:rsid w:val="008C0BE0"/>
    <w:rsid w:val="008C0D06"/>
    <w:rsid w:val="008C13CE"/>
    <w:rsid w:val="008C15C9"/>
    <w:rsid w:val="008C2DA6"/>
    <w:rsid w:val="008C3006"/>
    <w:rsid w:val="008C355B"/>
    <w:rsid w:val="008C46BC"/>
    <w:rsid w:val="008C4E58"/>
    <w:rsid w:val="008C50B6"/>
    <w:rsid w:val="008C6849"/>
    <w:rsid w:val="008C6988"/>
    <w:rsid w:val="008C6BED"/>
    <w:rsid w:val="008C6F8E"/>
    <w:rsid w:val="008D1529"/>
    <w:rsid w:val="008D1B34"/>
    <w:rsid w:val="008D1D39"/>
    <w:rsid w:val="008D2367"/>
    <w:rsid w:val="008D29A3"/>
    <w:rsid w:val="008D35B7"/>
    <w:rsid w:val="008D35D1"/>
    <w:rsid w:val="008D3A66"/>
    <w:rsid w:val="008D3D9E"/>
    <w:rsid w:val="008D402C"/>
    <w:rsid w:val="008D44F8"/>
    <w:rsid w:val="008D46C4"/>
    <w:rsid w:val="008D482F"/>
    <w:rsid w:val="008D4B51"/>
    <w:rsid w:val="008D640D"/>
    <w:rsid w:val="008D6443"/>
    <w:rsid w:val="008D6523"/>
    <w:rsid w:val="008D671C"/>
    <w:rsid w:val="008D682C"/>
    <w:rsid w:val="008D6F8B"/>
    <w:rsid w:val="008D78B1"/>
    <w:rsid w:val="008D7AB4"/>
    <w:rsid w:val="008D7BF8"/>
    <w:rsid w:val="008E0178"/>
    <w:rsid w:val="008E034A"/>
    <w:rsid w:val="008E1B16"/>
    <w:rsid w:val="008E208A"/>
    <w:rsid w:val="008E216A"/>
    <w:rsid w:val="008E23F6"/>
    <w:rsid w:val="008E2677"/>
    <w:rsid w:val="008E3AC0"/>
    <w:rsid w:val="008E3B1A"/>
    <w:rsid w:val="008E418D"/>
    <w:rsid w:val="008E4D33"/>
    <w:rsid w:val="008E4FC4"/>
    <w:rsid w:val="008E527D"/>
    <w:rsid w:val="008E57FC"/>
    <w:rsid w:val="008E5824"/>
    <w:rsid w:val="008E5842"/>
    <w:rsid w:val="008E59B0"/>
    <w:rsid w:val="008E5BA5"/>
    <w:rsid w:val="008E5FF0"/>
    <w:rsid w:val="008E6137"/>
    <w:rsid w:val="008E61BB"/>
    <w:rsid w:val="008E6446"/>
    <w:rsid w:val="008E7295"/>
    <w:rsid w:val="008E7C48"/>
    <w:rsid w:val="008F0018"/>
    <w:rsid w:val="008F0061"/>
    <w:rsid w:val="008F00C0"/>
    <w:rsid w:val="008F0B73"/>
    <w:rsid w:val="008F190D"/>
    <w:rsid w:val="008F1DBC"/>
    <w:rsid w:val="008F2562"/>
    <w:rsid w:val="008F2616"/>
    <w:rsid w:val="008F26A1"/>
    <w:rsid w:val="008F3DC0"/>
    <w:rsid w:val="008F3EAB"/>
    <w:rsid w:val="008F4297"/>
    <w:rsid w:val="008F45C6"/>
    <w:rsid w:val="008F4C1D"/>
    <w:rsid w:val="008F5314"/>
    <w:rsid w:val="008F549E"/>
    <w:rsid w:val="008F6073"/>
    <w:rsid w:val="008F6B47"/>
    <w:rsid w:val="008F7574"/>
    <w:rsid w:val="008F7722"/>
    <w:rsid w:val="008F7939"/>
    <w:rsid w:val="008F7E6C"/>
    <w:rsid w:val="0090053C"/>
    <w:rsid w:val="009010FC"/>
    <w:rsid w:val="00901A22"/>
    <w:rsid w:val="00902081"/>
    <w:rsid w:val="00904012"/>
    <w:rsid w:val="00904544"/>
    <w:rsid w:val="00904660"/>
    <w:rsid w:val="00905EBB"/>
    <w:rsid w:val="00906005"/>
    <w:rsid w:val="0090608E"/>
    <w:rsid w:val="00906B75"/>
    <w:rsid w:val="0090726D"/>
    <w:rsid w:val="009106FD"/>
    <w:rsid w:val="009107A8"/>
    <w:rsid w:val="0091159D"/>
    <w:rsid w:val="00911B8B"/>
    <w:rsid w:val="00912B03"/>
    <w:rsid w:val="00913147"/>
    <w:rsid w:val="0091324B"/>
    <w:rsid w:val="00913840"/>
    <w:rsid w:val="00913F1C"/>
    <w:rsid w:val="00913F51"/>
    <w:rsid w:val="00913FE2"/>
    <w:rsid w:val="00914341"/>
    <w:rsid w:val="0091601F"/>
    <w:rsid w:val="009167F1"/>
    <w:rsid w:val="00917883"/>
    <w:rsid w:val="009178C1"/>
    <w:rsid w:val="00917A38"/>
    <w:rsid w:val="00920777"/>
    <w:rsid w:val="00920B66"/>
    <w:rsid w:val="00920CAE"/>
    <w:rsid w:val="00921CD4"/>
    <w:rsid w:val="00922B8A"/>
    <w:rsid w:val="009230EA"/>
    <w:rsid w:val="0092336E"/>
    <w:rsid w:val="00923F11"/>
    <w:rsid w:val="00923F73"/>
    <w:rsid w:val="009246FF"/>
    <w:rsid w:val="00924E87"/>
    <w:rsid w:val="00924FDB"/>
    <w:rsid w:val="00925A77"/>
    <w:rsid w:val="009261D6"/>
    <w:rsid w:val="00926227"/>
    <w:rsid w:val="009262B3"/>
    <w:rsid w:val="00926528"/>
    <w:rsid w:val="00926A5B"/>
    <w:rsid w:val="00926DC0"/>
    <w:rsid w:val="00927B14"/>
    <w:rsid w:val="00930761"/>
    <w:rsid w:val="00931078"/>
    <w:rsid w:val="00931D55"/>
    <w:rsid w:val="0093228F"/>
    <w:rsid w:val="009323A8"/>
    <w:rsid w:val="00932412"/>
    <w:rsid w:val="00932454"/>
    <w:rsid w:val="00932B1B"/>
    <w:rsid w:val="00933838"/>
    <w:rsid w:val="00933CEE"/>
    <w:rsid w:val="0093535C"/>
    <w:rsid w:val="00935780"/>
    <w:rsid w:val="00935E7F"/>
    <w:rsid w:val="00936696"/>
    <w:rsid w:val="009368C6"/>
    <w:rsid w:val="0093734F"/>
    <w:rsid w:val="009375C5"/>
    <w:rsid w:val="00937FFB"/>
    <w:rsid w:val="00940218"/>
    <w:rsid w:val="009412BE"/>
    <w:rsid w:val="00941D58"/>
    <w:rsid w:val="00941FEF"/>
    <w:rsid w:val="009420B5"/>
    <w:rsid w:val="00944138"/>
    <w:rsid w:val="00945182"/>
    <w:rsid w:val="00946634"/>
    <w:rsid w:val="00946909"/>
    <w:rsid w:val="00946BDE"/>
    <w:rsid w:val="00947BB5"/>
    <w:rsid w:val="00950D18"/>
    <w:rsid w:val="00951210"/>
    <w:rsid w:val="0095153E"/>
    <w:rsid w:val="009519CB"/>
    <w:rsid w:val="00951F38"/>
    <w:rsid w:val="0095230F"/>
    <w:rsid w:val="009526E2"/>
    <w:rsid w:val="0095373F"/>
    <w:rsid w:val="009544E9"/>
    <w:rsid w:val="0095785B"/>
    <w:rsid w:val="00961C26"/>
    <w:rsid w:val="00961C54"/>
    <w:rsid w:val="009623C5"/>
    <w:rsid w:val="009624F9"/>
    <w:rsid w:val="00962567"/>
    <w:rsid w:val="00963CA2"/>
    <w:rsid w:val="00964C4F"/>
    <w:rsid w:val="00964C90"/>
    <w:rsid w:val="0096690C"/>
    <w:rsid w:val="00966C06"/>
    <w:rsid w:val="0096716E"/>
    <w:rsid w:val="00970353"/>
    <w:rsid w:val="0097111D"/>
    <w:rsid w:val="00971432"/>
    <w:rsid w:val="0097209D"/>
    <w:rsid w:val="00972227"/>
    <w:rsid w:val="00972C5C"/>
    <w:rsid w:val="00974C83"/>
    <w:rsid w:val="009756A1"/>
    <w:rsid w:val="00975EF3"/>
    <w:rsid w:val="00976198"/>
    <w:rsid w:val="00980C3D"/>
    <w:rsid w:val="00980FB3"/>
    <w:rsid w:val="0098110D"/>
    <w:rsid w:val="009814DB"/>
    <w:rsid w:val="0098254C"/>
    <w:rsid w:val="0098268C"/>
    <w:rsid w:val="0098271C"/>
    <w:rsid w:val="009857F0"/>
    <w:rsid w:val="009858B6"/>
    <w:rsid w:val="00986141"/>
    <w:rsid w:val="009868B7"/>
    <w:rsid w:val="00986C77"/>
    <w:rsid w:val="00987162"/>
    <w:rsid w:val="009871E3"/>
    <w:rsid w:val="009876A6"/>
    <w:rsid w:val="0098790F"/>
    <w:rsid w:val="00987C71"/>
    <w:rsid w:val="00987EF1"/>
    <w:rsid w:val="00987FC5"/>
    <w:rsid w:val="0099051D"/>
    <w:rsid w:val="009911FC"/>
    <w:rsid w:val="009913F6"/>
    <w:rsid w:val="009926CA"/>
    <w:rsid w:val="009928B7"/>
    <w:rsid w:val="009932F3"/>
    <w:rsid w:val="009942AC"/>
    <w:rsid w:val="0099479E"/>
    <w:rsid w:val="009950E5"/>
    <w:rsid w:val="009957DC"/>
    <w:rsid w:val="00995854"/>
    <w:rsid w:val="00995AEF"/>
    <w:rsid w:val="00995B05"/>
    <w:rsid w:val="00995B3F"/>
    <w:rsid w:val="00997528"/>
    <w:rsid w:val="009975C1"/>
    <w:rsid w:val="0099763E"/>
    <w:rsid w:val="009A01AE"/>
    <w:rsid w:val="009A0BA3"/>
    <w:rsid w:val="009A0DD5"/>
    <w:rsid w:val="009A1A47"/>
    <w:rsid w:val="009A22BA"/>
    <w:rsid w:val="009A3EC8"/>
    <w:rsid w:val="009A4B6F"/>
    <w:rsid w:val="009A5554"/>
    <w:rsid w:val="009A555F"/>
    <w:rsid w:val="009A5A5C"/>
    <w:rsid w:val="009A66E0"/>
    <w:rsid w:val="009A6994"/>
    <w:rsid w:val="009B0488"/>
    <w:rsid w:val="009B0D89"/>
    <w:rsid w:val="009B145B"/>
    <w:rsid w:val="009B156E"/>
    <w:rsid w:val="009B18B9"/>
    <w:rsid w:val="009B2384"/>
    <w:rsid w:val="009B2A47"/>
    <w:rsid w:val="009B2CA6"/>
    <w:rsid w:val="009B2E35"/>
    <w:rsid w:val="009B397D"/>
    <w:rsid w:val="009B3AAD"/>
    <w:rsid w:val="009B3C8C"/>
    <w:rsid w:val="009B43E6"/>
    <w:rsid w:val="009B518B"/>
    <w:rsid w:val="009B5B7E"/>
    <w:rsid w:val="009B631B"/>
    <w:rsid w:val="009B6FE2"/>
    <w:rsid w:val="009B76FC"/>
    <w:rsid w:val="009B7FE5"/>
    <w:rsid w:val="009C045D"/>
    <w:rsid w:val="009C05ED"/>
    <w:rsid w:val="009C0742"/>
    <w:rsid w:val="009C1E91"/>
    <w:rsid w:val="009C2C5E"/>
    <w:rsid w:val="009C2CFE"/>
    <w:rsid w:val="009C3273"/>
    <w:rsid w:val="009C3F90"/>
    <w:rsid w:val="009C4161"/>
    <w:rsid w:val="009C4945"/>
    <w:rsid w:val="009C509D"/>
    <w:rsid w:val="009C57DC"/>
    <w:rsid w:val="009C5D71"/>
    <w:rsid w:val="009C66A4"/>
    <w:rsid w:val="009C68E4"/>
    <w:rsid w:val="009C7C45"/>
    <w:rsid w:val="009C7DD2"/>
    <w:rsid w:val="009C7DFD"/>
    <w:rsid w:val="009D14EA"/>
    <w:rsid w:val="009D1822"/>
    <w:rsid w:val="009D1C2A"/>
    <w:rsid w:val="009D1CDD"/>
    <w:rsid w:val="009D1F80"/>
    <w:rsid w:val="009D2AB4"/>
    <w:rsid w:val="009D37D6"/>
    <w:rsid w:val="009D3813"/>
    <w:rsid w:val="009D4928"/>
    <w:rsid w:val="009D4C4F"/>
    <w:rsid w:val="009D55FE"/>
    <w:rsid w:val="009D59C7"/>
    <w:rsid w:val="009D59EF"/>
    <w:rsid w:val="009D5C4E"/>
    <w:rsid w:val="009D6355"/>
    <w:rsid w:val="009D6845"/>
    <w:rsid w:val="009D685F"/>
    <w:rsid w:val="009D6AF2"/>
    <w:rsid w:val="009D7078"/>
    <w:rsid w:val="009D76A5"/>
    <w:rsid w:val="009D7E48"/>
    <w:rsid w:val="009D7E98"/>
    <w:rsid w:val="009E0F4C"/>
    <w:rsid w:val="009E18A0"/>
    <w:rsid w:val="009E1F1F"/>
    <w:rsid w:val="009E2C16"/>
    <w:rsid w:val="009E50D3"/>
    <w:rsid w:val="009E54C0"/>
    <w:rsid w:val="009E55A4"/>
    <w:rsid w:val="009E63C6"/>
    <w:rsid w:val="009E756E"/>
    <w:rsid w:val="009E78AF"/>
    <w:rsid w:val="009F0970"/>
    <w:rsid w:val="009F0EB0"/>
    <w:rsid w:val="009F155B"/>
    <w:rsid w:val="009F2983"/>
    <w:rsid w:val="009F41EC"/>
    <w:rsid w:val="009F4245"/>
    <w:rsid w:val="009F4940"/>
    <w:rsid w:val="009F4C60"/>
    <w:rsid w:val="009F4CD6"/>
    <w:rsid w:val="009F58B5"/>
    <w:rsid w:val="009F58F9"/>
    <w:rsid w:val="009F635D"/>
    <w:rsid w:val="009F65E0"/>
    <w:rsid w:val="00A00676"/>
    <w:rsid w:val="00A010DC"/>
    <w:rsid w:val="00A01989"/>
    <w:rsid w:val="00A01A3C"/>
    <w:rsid w:val="00A02749"/>
    <w:rsid w:val="00A03A1F"/>
    <w:rsid w:val="00A03F24"/>
    <w:rsid w:val="00A0420A"/>
    <w:rsid w:val="00A042F5"/>
    <w:rsid w:val="00A046A5"/>
    <w:rsid w:val="00A05215"/>
    <w:rsid w:val="00A05C3B"/>
    <w:rsid w:val="00A06845"/>
    <w:rsid w:val="00A06BCC"/>
    <w:rsid w:val="00A06CE6"/>
    <w:rsid w:val="00A07304"/>
    <w:rsid w:val="00A07968"/>
    <w:rsid w:val="00A07B7C"/>
    <w:rsid w:val="00A10242"/>
    <w:rsid w:val="00A11E97"/>
    <w:rsid w:val="00A11FB7"/>
    <w:rsid w:val="00A12A5D"/>
    <w:rsid w:val="00A1436E"/>
    <w:rsid w:val="00A15A2E"/>
    <w:rsid w:val="00A15AA1"/>
    <w:rsid w:val="00A15C84"/>
    <w:rsid w:val="00A166A9"/>
    <w:rsid w:val="00A1728E"/>
    <w:rsid w:val="00A202C1"/>
    <w:rsid w:val="00A207B8"/>
    <w:rsid w:val="00A20995"/>
    <w:rsid w:val="00A215C1"/>
    <w:rsid w:val="00A21B7D"/>
    <w:rsid w:val="00A21C67"/>
    <w:rsid w:val="00A236F1"/>
    <w:rsid w:val="00A23A72"/>
    <w:rsid w:val="00A23D40"/>
    <w:rsid w:val="00A24251"/>
    <w:rsid w:val="00A24364"/>
    <w:rsid w:val="00A24933"/>
    <w:rsid w:val="00A258E8"/>
    <w:rsid w:val="00A25D1F"/>
    <w:rsid w:val="00A25D68"/>
    <w:rsid w:val="00A26395"/>
    <w:rsid w:val="00A268C5"/>
    <w:rsid w:val="00A26918"/>
    <w:rsid w:val="00A26C76"/>
    <w:rsid w:val="00A27179"/>
    <w:rsid w:val="00A276E1"/>
    <w:rsid w:val="00A3039A"/>
    <w:rsid w:val="00A3058D"/>
    <w:rsid w:val="00A305B3"/>
    <w:rsid w:val="00A3085E"/>
    <w:rsid w:val="00A320D1"/>
    <w:rsid w:val="00A324B4"/>
    <w:rsid w:val="00A32935"/>
    <w:rsid w:val="00A331CB"/>
    <w:rsid w:val="00A333AB"/>
    <w:rsid w:val="00A33910"/>
    <w:rsid w:val="00A339E1"/>
    <w:rsid w:val="00A33B81"/>
    <w:rsid w:val="00A3433E"/>
    <w:rsid w:val="00A3439B"/>
    <w:rsid w:val="00A34497"/>
    <w:rsid w:val="00A34BC7"/>
    <w:rsid w:val="00A35519"/>
    <w:rsid w:val="00A369EF"/>
    <w:rsid w:val="00A37BC1"/>
    <w:rsid w:val="00A4047B"/>
    <w:rsid w:val="00A41133"/>
    <w:rsid w:val="00A421A5"/>
    <w:rsid w:val="00A422CF"/>
    <w:rsid w:val="00A435B8"/>
    <w:rsid w:val="00A43CC5"/>
    <w:rsid w:val="00A44198"/>
    <w:rsid w:val="00A44346"/>
    <w:rsid w:val="00A4492B"/>
    <w:rsid w:val="00A44F22"/>
    <w:rsid w:val="00A4542C"/>
    <w:rsid w:val="00A45BBE"/>
    <w:rsid w:val="00A46136"/>
    <w:rsid w:val="00A46576"/>
    <w:rsid w:val="00A46A82"/>
    <w:rsid w:val="00A475CD"/>
    <w:rsid w:val="00A478D2"/>
    <w:rsid w:val="00A47C75"/>
    <w:rsid w:val="00A500CA"/>
    <w:rsid w:val="00A50232"/>
    <w:rsid w:val="00A506AE"/>
    <w:rsid w:val="00A507D4"/>
    <w:rsid w:val="00A50CC3"/>
    <w:rsid w:val="00A5103F"/>
    <w:rsid w:val="00A5116E"/>
    <w:rsid w:val="00A518EB"/>
    <w:rsid w:val="00A51F7D"/>
    <w:rsid w:val="00A52713"/>
    <w:rsid w:val="00A52933"/>
    <w:rsid w:val="00A52F0B"/>
    <w:rsid w:val="00A53971"/>
    <w:rsid w:val="00A53A9B"/>
    <w:rsid w:val="00A545F8"/>
    <w:rsid w:val="00A5549D"/>
    <w:rsid w:val="00A5644A"/>
    <w:rsid w:val="00A56593"/>
    <w:rsid w:val="00A56C28"/>
    <w:rsid w:val="00A57132"/>
    <w:rsid w:val="00A57FFE"/>
    <w:rsid w:val="00A6056F"/>
    <w:rsid w:val="00A6058F"/>
    <w:rsid w:val="00A60BB4"/>
    <w:rsid w:val="00A60C0E"/>
    <w:rsid w:val="00A61391"/>
    <w:rsid w:val="00A6190C"/>
    <w:rsid w:val="00A61CFB"/>
    <w:rsid w:val="00A637B6"/>
    <w:rsid w:val="00A639F6"/>
    <w:rsid w:val="00A646C5"/>
    <w:rsid w:val="00A65609"/>
    <w:rsid w:val="00A65E29"/>
    <w:rsid w:val="00A66739"/>
    <w:rsid w:val="00A66DB3"/>
    <w:rsid w:val="00A6721D"/>
    <w:rsid w:val="00A67899"/>
    <w:rsid w:val="00A67A3A"/>
    <w:rsid w:val="00A67F05"/>
    <w:rsid w:val="00A70B52"/>
    <w:rsid w:val="00A71448"/>
    <w:rsid w:val="00A71C66"/>
    <w:rsid w:val="00A72D21"/>
    <w:rsid w:val="00A72FE2"/>
    <w:rsid w:val="00A730DF"/>
    <w:rsid w:val="00A7319A"/>
    <w:rsid w:val="00A7437B"/>
    <w:rsid w:val="00A75172"/>
    <w:rsid w:val="00A75310"/>
    <w:rsid w:val="00A75501"/>
    <w:rsid w:val="00A75AF8"/>
    <w:rsid w:val="00A75E87"/>
    <w:rsid w:val="00A77049"/>
    <w:rsid w:val="00A77902"/>
    <w:rsid w:val="00A80AB5"/>
    <w:rsid w:val="00A819F6"/>
    <w:rsid w:val="00A81F12"/>
    <w:rsid w:val="00A82093"/>
    <w:rsid w:val="00A82491"/>
    <w:rsid w:val="00A824E5"/>
    <w:rsid w:val="00A83189"/>
    <w:rsid w:val="00A832E8"/>
    <w:rsid w:val="00A83569"/>
    <w:rsid w:val="00A851A2"/>
    <w:rsid w:val="00A85448"/>
    <w:rsid w:val="00A85F07"/>
    <w:rsid w:val="00A86491"/>
    <w:rsid w:val="00A8797F"/>
    <w:rsid w:val="00A902C4"/>
    <w:rsid w:val="00A902CD"/>
    <w:rsid w:val="00A91A2F"/>
    <w:rsid w:val="00A93E1C"/>
    <w:rsid w:val="00A944BB"/>
    <w:rsid w:val="00A94B3A"/>
    <w:rsid w:val="00A94FA3"/>
    <w:rsid w:val="00A94FF4"/>
    <w:rsid w:val="00A955E4"/>
    <w:rsid w:val="00A95B69"/>
    <w:rsid w:val="00A96573"/>
    <w:rsid w:val="00A96E9C"/>
    <w:rsid w:val="00A971D9"/>
    <w:rsid w:val="00A97CE4"/>
    <w:rsid w:val="00AA0EE0"/>
    <w:rsid w:val="00AA0FAF"/>
    <w:rsid w:val="00AA1C7D"/>
    <w:rsid w:val="00AA2363"/>
    <w:rsid w:val="00AA272C"/>
    <w:rsid w:val="00AA2CB1"/>
    <w:rsid w:val="00AA3F75"/>
    <w:rsid w:val="00AA402A"/>
    <w:rsid w:val="00AA46A4"/>
    <w:rsid w:val="00AA4FAD"/>
    <w:rsid w:val="00AA564C"/>
    <w:rsid w:val="00AA6109"/>
    <w:rsid w:val="00AA6ADD"/>
    <w:rsid w:val="00AA6E3D"/>
    <w:rsid w:val="00AA725C"/>
    <w:rsid w:val="00AB0721"/>
    <w:rsid w:val="00AB09F4"/>
    <w:rsid w:val="00AB0E2B"/>
    <w:rsid w:val="00AB0ED5"/>
    <w:rsid w:val="00AB2C1F"/>
    <w:rsid w:val="00AB2D28"/>
    <w:rsid w:val="00AB350D"/>
    <w:rsid w:val="00AB38F1"/>
    <w:rsid w:val="00AB422D"/>
    <w:rsid w:val="00AB4276"/>
    <w:rsid w:val="00AB4413"/>
    <w:rsid w:val="00AB442B"/>
    <w:rsid w:val="00AB472E"/>
    <w:rsid w:val="00AB4801"/>
    <w:rsid w:val="00AB6ACC"/>
    <w:rsid w:val="00AB6C1B"/>
    <w:rsid w:val="00AB6DBE"/>
    <w:rsid w:val="00AB7135"/>
    <w:rsid w:val="00AC048F"/>
    <w:rsid w:val="00AC0D11"/>
    <w:rsid w:val="00AC191C"/>
    <w:rsid w:val="00AC2659"/>
    <w:rsid w:val="00AC2855"/>
    <w:rsid w:val="00AC2B72"/>
    <w:rsid w:val="00AC302C"/>
    <w:rsid w:val="00AC3375"/>
    <w:rsid w:val="00AC4172"/>
    <w:rsid w:val="00AC48BB"/>
    <w:rsid w:val="00AC4F66"/>
    <w:rsid w:val="00AC588D"/>
    <w:rsid w:val="00AC5AFA"/>
    <w:rsid w:val="00AC5B34"/>
    <w:rsid w:val="00AC5C95"/>
    <w:rsid w:val="00AC7A6F"/>
    <w:rsid w:val="00AC7CAB"/>
    <w:rsid w:val="00AC7D7F"/>
    <w:rsid w:val="00AC7F1E"/>
    <w:rsid w:val="00AD0A1D"/>
    <w:rsid w:val="00AD0E97"/>
    <w:rsid w:val="00AD129F"/>
    <w:rsid w:val="00AD16F7"/>
    <w:rsid w:val="00AD1D8D"/>
    <w:rsid w:val="00AD28CE"/>
    <w:rsid w:val="00AD4DEA"/>
    <w:rsid w:val="00AD745D"/>
    <w:rsid w:val="00AD7836"/>
    <w:rsid w:val="00AE0F6B"/>
    <w:rsid w:val="00AE2172"/>
    <w:rsid w:val="00AE2508"/>
    <w:rsid w:val="00AE2513"/>
    <w:rsid w:val="00AE2632"/>
    <w:rsid w:val="00AE35D8"/>
    <w:rsid w:val="00AE3838"/>
    <w:rsid w:val="00AE38B9"/>
    <w:rsid w:val="00AE3AA0"/>
    <w:rsid w:val="00AE3AAE"/>
    <w:rsid w:val="00AE4438"/>
    <w:rsid w:val="00AE5073"/>
    <w:rsid w:val="00AE6638"/>
    <w:rsid w:val="00AE6DBC"/>
    <w:rsid w:val="00AE73B2"/>
    <w:rsid w:val="00AE7720"/>
    <w:rsid w:val="00AE7DA2"/>
    <w:rsid w:val="00AF03DC"/>
    <w:rsid w:val="00AF056A"/>
    <w:rsid w:val="00AF084A"/>
    <w:rsid w:val="00AF136B"/>
    <w:rsid w:val="00AF14D8"/>
    <w:rsid w:val="00AF21F3"/>
    <w:rsid w:val="00AF2446"/>
    <w:rsid w:val="00AF3C4F"/>
    <w:rsid w:val="00AF3E9A"/>
    <w:rsid w:val="00AF4082"/>
    <w:rsid w:val="00AF41C0"/>
    <w:rsid w:val="00AF443B"/>
    <w:rsid w:val="00AF46C7"/>
    <w:rsid w:val="00AF4767"/>
    <w:rsid w:val="00AF4C3B"/>
    <w:rsid w:val="00AF578B"/>
    <w:rsid w:val="00AF5B2F"/>
    <w:rsid w:val="00AF6267"/>
    <w:rsid w:val="00AF63FA"/>
    <w:rsid w:val="00AF6C83"/>
    <w:rsid w:val="00AF7194"/>
    <w:rsid w:val="00AF7249"/>
    <w:rsid w:val="00AF7A82"/>
    <w:rsid w:val="00B0001B"/>
    <w:rsid w:val="00B000E0"/>
    <w:rsid w:val="00B00119"/>
    <w:rsid w:val="00B006D1"/>
    <w:rsid w:val="00B01480"/>
    <w:rsid w:val="00B01B0E"/>
    <w:rsid w:val="00B02A1F"/>
    <w:rsid w:val="00B02B3E"/>
    <w:rsid w:val="00B02B9F"/>
    <w:rsid w:val="00B03270"/>
    <w:rsid w:val="00B03A75"/>
    <w:rsid w:val="00B03E99"/>
    <w:rsid w:val="00B04056"/>
    <w:rsid w:val="00B048E2"/>
    <w:rsid w:val="00B048FE"/>
    <w:rsid w:val="00B04DBC"/>
    <w:rsid w:val="00B05DA4"/>
    <w:rsid w:val="00B07E30"/>
    <w:rsid w:val="00B1021C"/>
    <w:rsid w:val="00B10AAA"/>
    <w:rsid w:val="00B10D7E"/>
    <w:rsid w:val="00B1118C"/>
    <w:rsid w:val="00B11443"/>
    <w:rsid w:val="00B1472E"/>
    <w:rsid w:val="00B14798"/>
    <w:rsid w:val="00B14925"/>
    <w:rsid w:val="00B14AE0"/>
    <w:rsid w:val="00B15398"/>
    <w:rsid w:val="00B1543A"/>
    <w:rsid w:val="00B15667"/>
    <w:rsid w:val="00B15CA6"/>
    <w:rsid w:val="00B16B6E"/>
    <w:rsid w:val="00B17884"/>
    <w:rsid w:val="00B179FE"/>
    <w:rsid w:val="00B17C67"/>
    <w:rsid w:val="00B20231"/>
    <w:rsid w:val="00B211F3"/>
    <w:rsid w:val="00B226D6"/>
    <w:rsid w:val="00B22AB5"/>
    <w:rsid w:val="00B239D8"/>
    <w:rsid w:val="00B23BE2"/>
    <w:rsid w:val="00B2435B"/>
    <w:rsid w:val="00B244D2"/>
    <w:rsid w:val="00B249D8"/>
    <w:rsid w:val="00B251FC"/>
    <w:rsid w:val="00B25535"/>
    <w:rsid w:val="00B25BCB"/>
    <w:rsid w:val="00B26B95"/>
    <w:rsid w:val="00B26BA4"/>
    <w:rsid w:val="00B273C5"/>
    <w:rsid w:val="00B27ADE"/>
    <w:rsid w:val="00B30794"/>
    <w:rsid w:val="00B312CD"/>
    <w:rsid w:val="00B31844"/>
    <w:rsid w:val="00B32A60"/>
    <w:rsid w:val="00B32D01"/>
    <w:rsid w:val="00B342E4"/>
    <w:rsid w:val="00B3443C"/>
    <w:rsid w:val="00B3446F"/>
    <w:rsid w:val="00B3505E"/>
    <w:rsid w:val="00B356F9"/>
    <w:rsid w:val="00B35A88"/>
    <w:rsid w:val="00B362BD"/>
    <w:rsid w:val="00B363EC"/>
    <w:rsid w:val="00B36DA4"/>
    <w:rsid w:val="00B3729A"/>
    <w:rsid w:val="00B37BCA"/>
    <w:rsid w:val="00B37EB2"/>
    <w:rsid w:val="00B37F09"/>
    <w:rsid w:val="00B405DF"/>
    <w:rsid w:val="00B40684"/>
    <w:rsid w:val="00B412C7"/>
    <w:rsid w:val="00B42509"/>
    <w:rsid w:val="00B42573"/>
    <w:rsid w:val="00B42A54"/>
    <w:rsid w:val="00B42B79"/>
    <w:rsid w:val="00B42D31"/>
    <w:rsid w:val="00B43AE9"/>
    <w:rsid w:val="00B43E85"/>
    <w:rsid w:val="00B43ED3"/>
    <w:rsid w:val="00B44218"/>
    <w:rsid w:val="00B462CB"/>
    <w:rsid w:val="00B46410"/>
    <w:rsid w:val="00B4659B"/>
    <w:rsid w:val="00B46B61"/>
    <w:rsid w:val="00B46E99"/>
    <w:rsid w:val="00B479D4"/>
    <w:rsid w:val="00B47C26"/>
    <w:rsid w:val="00B5048B"/>
    <w:rsid w:val="00B505BB"/>
    <w:rsid w:val="00B50ACF"/>
    <w:rsid w:val="00B50E52"/>
    <w:rsid w:val="00B51A02"/>
    <w:rsid w:val="00B522D3"/>
    <w:rsid w:val="00B53524"/>
    <w:rsid w:val="00B54733"/>
    <w:rsid w:val="00B54825"/>
    <w:rsid w:val="00B54BF7"/>
    <w:rsid w:val="00B56902"/>
    <w:rsid w:val="00B56BE5"/>
    <w:rsid w:val="00B57043"/>
    <w:rsid w:val="00B57046"/>
    <w:rsid w:val="00B57416"/>
    <w:rsid w:val="00B60768"/>
    <w:rsid w:val="00B6149A"/>
    <w:rsid w:val="00B61DD4"/>
    <w:rsid w:val="00B6202D"/>
    <w:rsid w:val="00B63C78"/>
    <w:rsid w:val="00B6401F"/>
    <w:rsid w:val="00B6534C"/>
    <w:rsid w:val="00B655B5"/>
    <w:rsid w:val="00B65963"/>
    <w:rsid w:val="00B65A95"/>
    <w:rsid w:val="00B6621E"/>
    <w:rsid w:val="00B66584"/>
    <w:rsid w:val="00B66A09"/>
    <w:rsid w:val="00B670D6"/>
    <w:rsid w:val="00B67716"/>
    <w:rsid w:val="00B67833"/>
    <w:rsid w:val="00B70014"/>
    <w:rsid w:val="00B704AB"/>
    <w:rsid w:val="00B7092D"/>
    <w:rsid w:val="00B709F8"/>
    <w:rsid w:val="00B70F2D"/>
    <w:rsid w:val="00B7131C"/>
    <w:rsid w:val="00B7157F"/>
    <w:rsid w:val="00B71598"/>
    <w:rsid w:val="00B71CEA"/>
    <w:rsid w:val="00B71EBA"/>
    <w:rsid w:val="00B72F97"/>
    <w:rsid w:val="00B733E3"/>
    <w:rsid w:val="00B74536"/>
    <w:rsid w:val="00B745FB"/>
    <w:rsid w:val="00B74604"/>
    <w:rsid w:val="00B746F2"/>
    <w:rsid w:val="00B74A4D"/>
    <w:rsid w:val="00B75D58"/>
    <w:rsid w:val="00B76E8B"/>
    <w:rsid w:val="00B76FCF"/>
    <w:rsid w:val="00B77DCD"/>
    <w:rsid w:val="00B805DC"/>
    <w:rsid w:val="00B80D05"/>
    <w:rsid w:val="00B81298"/>
    <w:rsid w:val="00B8138A"/>
    <w:rsid w:val="00B81E51"/>
    <w:rsid w:val="00B8267B"/>
    <w:rsid w:val="00B82C69"/>
    <w:rsid w:val="00B83265"/>
    <w:rsid w:val="00B83A19"/>
    <w:rsid w:val="00B83EA3"/>
    <w:rsid w:val="00B83ECD"/>
    <w:rsid w:val="00B842E0"/>
    <w:rsid w:val="00B8436B"/>
    <w:rsid w:val="00B87CC4"/>
    <w:rsid w:val="00B900AB"/>
    <w:rsid w:val="00B9051E"/>
    <w:rsid w:val="00B91617"/>
    <w:rsid w:val="00B91BE1"/>
    <w:rsid w:val="00B923E6"/>
    <w:rsid w:val="00B925DD"/>
    <w:rsid w:val="00B92936"/>
    <w:rsid w:val="00B93207"/>
    <w:rsid w:val="00B93555"/>
    <w:rsid w:val="00B93AA4"/>
    <w:rsid w:val="00B93B65"/>
    <w:rsid w:val="00B93D05"/>
    <w:rsid w:val="00B93D91"/>
    <w:rsid w:val="00B93DBD"/>
    <w:rsid w:val="00B94906"/>
    <w:rsid w:val="00B95351"/>
    <w:rsid w:val="00B9554D"/>
    <w:rsid w:val="00B966F9"/>
    <w:rsid w:val="00B96A1C"/>
    <w:rsid w:val="00B96CDE"/>
    <w:rsid w:val="00B96FCC"/>
    <w:rsid w:val="00BA0AD5"/>
    <w:rsid w:val="00BA1691"/>
    <w:rsid w:val="00BA2D28"/>
    <w:rsid w:val="00BA2E06"/>
    <w:rsid w:val="00BA2E40"/>
    <w:rsid w:val="00BA32D7"/>
    <w:rsid w:val="00BA33CB"/>
    <w:rsid w:val="00BA36FF"/>
    <w:rsid w:val="00BA434E"/>
    <w:rsid w:val="00BA4A8D"/>
    <w:rsid w:val="00BA5FDF"/>
    <w:rsid w:val="00BA6141"/>
    <w:rsid w:val="00BA650D"/>
    <w:rsid w:val="00BA66EA"/>
    <w:rsid w:val="00BA6ACC"/>
    <w:rsid w:val="00BA7782"/>
    <w:rsid w:val="00BA7C10"/>
    <w:rsid w:val="00BB0FDC"/>
    <w:rsid w:val="00BB247A"/>
    <w:rsid w:val="00BB29C9"/>
    <w:rsid w:val="00BB4606"/>
    <w:rsid w:val="00BB46E7"/>
    <w:rsid w:val="00BB4AE4"/>
    <w:rsid w:val="00BB4BB9"/>
    <w:rsid w:val="00BB6403"/>
    <w:rsid w:val="00BB7B42"/>
    <w:rsid w:val="00BB7F79"/>
    <w:rsid w:val="00BC03DF"/>
    <w:rsid w:val="00BC12F1"/>
    <w:rsid w:val="00BC1401"/>
    <w:rsid w:val="00BC15AC"/>
    <w:rsid w:val="00BC2CDB"/>
    <w:rsid w:val="00BC30B3"/>
    <w:rsid w:val="00BC31CD"/>
    <w:rsid w:val="00BC4CC6"/>
    <w:rsid w:val="00BC51CB"/>
    <w:rsid w:val="00BC547E"/>
    <w:rsid w:val="00BC5F65"/>
    <w:rsid w:val="00BC686A"/>
    <w:rsid w:val="00BC72E3"/>
    <w:rsid w:val="00BC7818"/>
    <w:rsid w:val="00BC7E18"/>
    <w:rsid w:val="00BD0288"/>
    <w:rsid w:val="00BD0600"/>
    <w:rsid w:val="00BD1375"/>
    <w:rsid w:val="00BD2248"/>
    <w:rsid w:val="00BD24A4"/>
    <w:rsid w:val="00BD27F5"/>
    <w:rsid w:val="00BD2FBF"/>
    <w:rsid w:val="00BD3670"/>
    <w:rsid w:val="00BD3DD1"/>
    <w:rsid w:val="00BD3E13"/>
    <w:rsid w:val="00BD49D6"/>
    <w:rsid w:val="00BD49EB"/>
    <w:rsid w:val="00BD4D73"/>
    <w:rsid w:val="00BD4F73"/>
    <w:rsid w:val="00BD54A0"/>
    <w:rsid w:val="00BD6CAC"/>
    <w:rsid w:val="00BE029D"/>
    <w:rsid w:val="00BE079E"/>
    <w:rsid w:val="00BE0A7F"/>
    <w:rsid w:val="00BE1BDE"/>
    <w:rsid w:val="00BE2FB1"/>
    <w:rsid w:val="00BE3B7B"/>
    <w:rsid w:val="00BE3D55"/>
    <w:rsid w:val="00BE4D74"/>
    <w:rsid w:val="00BE58D0"/>
    <w:rsid w:val="00BE5F63"/>
    <w:rsid w:val="00BE5FB9"/>
    <w:rsid w:val="00BE708C"/>
    <w:rsid w:val="00BE70BA"/>
    <w:rsid w:val="00BF024D"/>
    <w:rsid w:val="00BF091C"/>
    <w:rsid w:val="00BF09C8"/>
    <w:rsid w:val="00BF0A18"/>
    <w:rsid w:val="00BF0A3B"/>
    <w:rsid w:val="00BF0C93"/>
    <w:rsid w:val="00BF0DDD"/>
    <w:rsid w:val="00BF2328"/>
    <w:rsid w:val="00BF2BF4"/>
    <w:rsid w:val="00BF2D55"/>
    <w:rsid w:val="00BF2F96"/>
    <w:rsid w:val="00BF3180"/>
    <w:rsid w:val="00BF3B8A"/>
    <w:rsid w:val="00BF3CB6"/>
    <w:rsid w:val="00BF4116"/>
    <w:rsid w:val="00BF428D"/>
    <w:rsid w:val="00BF44F5"/>
    <w:rsid w:val="00BF4932"/>
    <w:rsid w:val="00BF565A"/>
    <w:rsid w:val="00BF5BFC"/>
    <w:rsid w:val="00BF67D0"/>
    <w:rsid w:val="00BF7085"/>
    <w:rsid w:val="00BF72D9"/>
    <w:rsid w:val="00BF7544"/>
    <w:rsid w:val="00BF7D02"/>
    <w:rsid w:val="00C000CB"/>
    <w:rsid w:val="00C0096B"/>
    <w:rsid w:val="00C00EC1"/>
    <w:rsid w:val="00C01352"/>
    <w:rsid w:val="00C015DA"/>
    <w:rsid w:val="00C01DF6"/>
    <w:rsid w:val="00C01F95"/>
    <w:rsid w:val="00C02AF4"/>
    <w:rsid w:val="00C02D14"/>
    <w:rsid w:val="00C02DB2"/>
    <w:rsid w:val="00C02EAA"/>
    <w:rsid w:val="00C02EFC"/>
    <w:rsid w:val="00C035D1"/>
    <w:rsid w:val="00C041C9"/>
    <w:rsid w:val="00C044A5"/>
    <w:rsid w:val="00C04C7E"/>
    <w:rsid w:val="00C0537E"/>
    <w:rsid w:val="00C0590E"/>
    <w:rsid w:val="00C060B6"/>
    <w:rsid w:val="00C068E7"/>
    <w:rsid w:val="00C10330"/>
    <w:rsid w:val="00C10A59"/>
    <w:rsid w:val="00C11271"/>
    <w:rsid w:val="00C11600"/>
    <w:rsid w:val="00C11735"/>
    <w:rsid w:val="00C11A50"/>
    <w:rsid w:val="00C12099"/>
    <w:rsid w:val="00C120D6"/>
    <w:rsid w:val="00C1290C"/>
    <w:rsid w:val="00C12B16"/>
    <w:rsid w:val="00C1423E"/>
    <w:rsid w:val="00C151CC"/>
    <w:rsid w:val="00C15473"/>
    <w:rsid w:val="00C15C0C"/>
    <w:rsid w:val="00C15C11"/>
    <w:rsid w:val="00C15C4A"/>
    <w:rsid w:val="00C1618B"/>
    <w:rsid w:val="00C16654"/>
    <w:rsid w:val="00C1678A"/>
    <w:rsid w:val="00C173F3"/>
    <w:rsid w:val="00C210AA"/>
    <w:rsid w:val="00C216A0"/>
    <w:rsid w:val="00C21EDC"/>
    <w:rsid w:val="00C229B7"/>
    <w:rsid w:val="00C22E56"/>
    <w:rsid w:val="00C23649"/>
    <w:rsid w:val="00C2418F"/>
    <w:rsid w:val="00C24A01"/>
    <w:rsid w:val="00C24B31"/>
    <w:rsid w:val="00C254DA"/>
    <w:rsid w:val="00C2578A"/>
    <w:rsid w:val="00C25A62"/>
    <w:rsid w:val="00C25DDC"/>
    <w:rsid w:val="00C26180"/>
    <w:rsid w:val="00C261C4"/>
    <w:rsid w:val="00C2656A"/>
    <w:rsid w:val="00C276A3"/>
    <w:rsid w:val="00C277A3"/>
    <w:rsid w:val="00C2798D"/>
    <w:rsid w:val="00C27D31"/>
    <w:rsid w:val="00C27D7C"/>
    <w:rsid w:val="00C30FE8"/>
    <w:rsid w:val="00C31E5B"/>
    <w:rsid w:val="00C31FB4"/>
    <w:rsid w:val="00C3332E"/>
    <w:rsid w:val="00C335C0"/>
    <w:rsid w:val="00C34711"/>
    <w:rsid w:val="00C34A3D"/>
    <w:rsid w:val="00C350A8"/>
    <w:rsid w:val="00C35193"/>
    <w:rsid w:val="00C3549E"/>
    <w:rsid w:val="00C357D2"/>
    <w:rsid w:val="00C358CE"/>
    <w:rsid w:val="00C35C64"/>
    <w:rsid w:val="00C37B4E"/>
    <w:rsid w:val="00C40559"/>
    <w:rsid w:val="00C4060E"/>
    <w:rsid w:val="00C40E54"/>
    <w:rsid w:val="00C41252"/>
    <w:rsid w:val="00C418A0"/>
    <w:rsid w:val="00C43689"/>
    <w:rsid w:val="00C4393F"/>
    <w:rsid w:val="00C43A06"/>
    <w:rsid w:val="00C43B1F"/>
    <w:rsid w:val="00C43E22"/>
    <w:rsid w:val="00C44624"/>
    <w:rsid w:val="00C44D3E"/>
    <w:rsid w:val="00C45B49"/>
    <w:rsid w:val="00C4638A"/>
    <w:rsid w:val="00C46552"/>
    <w:rsid w:val="00C471DD"/>
    <w:rsid w:val="00C50AF7"/>
    <w:rsid w:val="00C5111D"/>
    <w:rsid w:val="00C51F78"/>
    <w:rsid w:val="00C52291"/>
    <w:rsid w:val="00C52295"/>
    <w:rsid w:val="00C55125"/>
    <w:rsid w:val="00C55AF9"/>
    <w:rsid w:val="00C5651C"/>
    <w:rsid w:val="00C56A6E"/>
    <w:rsid w:val="00C574FA"/>
    <w:rsid w:val="00C57D5C"/>
    <w:rsid w:val="00C601E7"/>
    <w:rsid w:val="00C6028E"/>
    <w:rsid w:val="00C60513"/>
    <w:rsid w:val="00C60821"/>
    <w:rsid w:val="00C60B39"/>
    <w:rsid w:val="00C62360"/>
    <w:rsid w:val="00C62561"/>
    <w:rsid w:val="00C62B38"/>
    <w:rsid w:val="00C63040"/>
    <w:rsid w:val="00C6440F"/>
    <w:rsid w:val="00C679BB"/>
    <w:rsid w:val="00C67F3E"/>
    <w:rsid w:val="00C70904"/>
    <w:rsid w:val="00C70B68"/>
    <w:rsid w:val="00C715FE"/>
    <w:rsid w:val="00C71B5F"/>
    <w:rsid w:val="00C72E63"/>
    <w:rsid w:val="00C738E7"/>
    <w:rsid w:val="00C74470"/>
    <w:rsid w:val="00C76D3E"/>
    <w:rsid w:val="00C76E1F"/>
    <w:rsid w:val="00C77D70"/>
    <w:rsid w:val="00C802B1"/>
    <w:rsid w:val="00C802BB"/>
    <w:rsid w:val="00C802BD"/>
    <w:rsid w:val="00C819DA"/>
    <w:rsid w:val="00C825AA"/>
    <w:rsid w:val="00C82651"/>
    <w:rsid w:val="00C82952"/>
    <w:rsid w:val="00C83219"/>
    <w:rsid w:val="00C833D7"/>
    <w:rsid w:val="00C83A82"/>
    <w:rsid w:val="00C83EC8"/>
    <w:rsid w:val="00C84C35"/>
    <w:rsid w:val="00C84C4C"/>
    <w:rsid w:val="00C8513C"/>
    <w:rsid w:val="00C85366"/>
    <w:rsid w:val="00C86433"/>
    <w:rsid w:val="00C86BA6"/>
    <w:rsid w:val="00C872BE"/>
    <w:rsid w:val="00C90937"/>
    <w:rsid w:val="00C91D1B"/>
    <w:rsid w:val="00C91DF5"/>
    <w:rsid w:val="00C92989"/>
    <w:rsid w:val="00C929DD"/>
    <w:rsid w:val="00C9567D"/>
    <w:rsid w:val="00C96475"/>
    <w:rsid w:val="00C96E26"/>
    <w:rsid w:val="00CA00A7"/>
    <w:rsid w:val="00CA0271"/>
    <w:rsid w:val="00CA068B"/>
    <w:rsid w:val="00CA1015"/>
    <w:rsid w:val="00CA1A72"/>
    <w:rsid w:val="00CA1E4A"/>
    <w:rsid w:val="00CA2B0D"/>
    <w:rsid w:val="00CA2D3D"/>
    <w:rsid w:val="00CA3528"/>
    <w:rsid w:val="00CA36BF"/>
    <w:rsid w:val="00CA6C79"/>
    <w:rsid w:val="00CA70CF"/>
    <w:rsid w:val="00CA76F5"/>
    <w:rsid w:val="00CA787E"/>
    <w:rsid w:val="00CA78D9"/>
    <w:rsid w:val="00CA7A89"/>
    <w:rsid w:val="00CB0DF0"/>
    <w:rsid w:val="00CB1026"/>
    <w:rsid w:val="00CB122F"/>
    <w:rsid w:val="00CB23B1"/>
    <w:rsid w:val="00CB2428"/>
    <w:rsid w:val="00CB2C51"/>
    <w:rsid w:val="00CB2F7B"/>
    <w:rsid w:val="00CB31EE"/>
    <w:rsid w:val="00CB3EAF"/>
    <w:rsid w:val="00CB42EE"/>
    <w:rsid w:val="00CB6179"/>
    <w:rsid w:val="00CB6198"/>
    <w:rsid w:val="00CB63CE"/>
    <w:rsid w:val="00CB6C3D"/>
    <w:rsid w:val="00CC025E"/>
    <w:rsid w:val="00CC057C"/>
    <w:rsid w:val="00CC0978"/>
    <w:rsid w:val="00CC0A3A"/>
    <w:rsid w:val="00CC1B7C"/>
    <w:rsid w:val="00CC2268"/>
    <w:rsid w:val="00CC25DF"/>
    <w:rsid w:val="00CC4CDF"/>
    <w:rsid w:val="00CC4D7C"/>
    <w:rsid w:val="00CC4FA2"/>
    <w:rsid w:val="00CC63D8"/>
    <w:rsid w:val="00CC6646"/>
    <w:rsid w:val="00CC7462"/>
    <w:rsid w:val="00CC7741"/>
    <w:rsid w:val="00CC7D33"/>
    <w:rsid w:val="00CD072C"/>
    <w:rsid w:val="00CD130A"/>
    <w:rsid w:val="00CD1409"/>
    <w:rsid w:val="00CD21B1"/>
    <w:rsid w:val="00CD289F"/>
    <w:rsid w:val="00CD2F35"/>
    <w:rsid w:val="00CD3898"/>
    <w:rsid w:val="00CD3B0E"/>
    <w:rsid w:val="00CD477D"/>
    <w:rsid w:val="00CD48A6"/>
    <w:rsid w:val="00CD4C14"/>
    <w:rsid w:val="00CD4D97"/>
    <w:rsid w:val="00CD4DB3"/>
    <w:rsid w:val="00CD4FB5"/>
    <w:rsid w:val="00CD5704"/>
    <w:rsid w:val="00CD5C8A"/>
    <w:rsid w:val="00CD63DA"/>
    <w:rsid w:val="00CD6411"/>
    <w:rsid w:val="00CD6A40"/>
    <w:rsid w:val="00CD6A47"/>
    <w:rsid w:val="00CE0016"/>
    <w:rsid w:val="00CE0460"/>
    <w:rsid w:val="00CE0744"/>
    <w:rsid w:val="00CE16BA"/>
    <w:rsid w:val="00CE3063"/>
    <w:rsid w:val="00CE3239"/>
    <w:rsid w:val="00CE359E"/>
    <w:rsid w:val="00CE3838"/>
    <w:rsid w:val="00CE44BE"/>
    <w:rsid w:val="00CE471B"/>
    <w:rsid w:val="00CE48EA"/>
    <w:rsid w:val="00CE4C84"/>
    <w:rsid w:val="00CE4DBA"/>
    <w:rsid w:val="00CE5355"/>
    <w:rsid w:val="00CE5AC5"/>
    <w:rsid w:val="00CE5CA8"/>
    <w:rsid w:val="00CE72FF"/>
    <w:rsid w:val="00CF029F"/>
    <w:rsid w:val="00CF10B0"/>
    <w:rsid w:val="00CF2330"/>
    <w:rsid w:val="00CF2534"/>
    <w:rsid w:val="00CF2A6A"/>
    <w:rsid w:val="00CF2E7D"/>
    <w:rsid w:val="00CF3AA7"/>
    <w:rsid w:val="00CF3BBE"/>
    <w:rsid w:val="00CF4087"/>
    <w:rsid w:val="00CF439D"/>
    <w:rsid w:val="00CF4491"/>
    <w:rsid w:val="00CF4D07"/>
    <w:rsid w:val="00CF55E4"/>
    <w:rsid w:val="00CF5915"/>
    <w:rsid w:val="00CF6FF4"/>
    <w:rsid w:val="00CF7791"/>
    <w:rsid w:val="00D00633"/>
    <w:rsid w:val="00D01097"/>
    <w:rsid w:val="00D01A0B"/>
    <w:rsid w:val="00D01E49"/>
    <w:rsid w:val="00D02722"/>
    <w:rsid w:val="00D03413"/>
    <w:rsid w:val="00D03599"/>
    <w:rsid w:val="00D0368F"/>
    <w:rsid w:val="00D0503D"/>
    <w:rsid w:val="00D05B2B"/>
    <w:rsid w:val="00D05C4A"/>
    <w:rsid w:val="00D05D9A"/>
    <w:rsid w:val="00D05E5C"/>
    <w:rsid w:val="00D07E5B"/>
    <w:rsid w:val="00D07EF1"/>
    <w:rsid w:val="00D10761"/>
    <w:rsid w:val="00D107FB"/>
    <w:rsid w:val="00D10C0E"/>
    <w:rsid w:val="00D117F4"/>
    <w:rsid w:val="00D119B0"/>
    <w:rsid w:val="00D11B81"/>
    <w:rsid w:val="00D13CE2"/>
    <w:rsid w:val="00D141D5"/>
    <w:rsid w:val="00D14285"/>
    <w:rsid w:val="00D1460C"/>
    <w:rsid w:val="00D14B48"/>
    <w:rsid w:val="00D14D67"/>
    <w:rsid w:val="00D155D9"/>
    <w:rsid w:val="00D15EAE"/>
    <w:rsid w:val="00D162B5"/>
    <w:rsid w:val="00D162D1"/>
    <w:rsid w:val="00D16AAA"/>
    <w:rsid w:val="00D16BB8"/>
    <w:rsid w:val="00D20060"/>
    <w:rsid w:val="00D201A9"/>
    <w:rsid w:val="00D21205"/>
    <w:rsid w:val="00D21DFB"/>
    <w:rsid w:val="00D23078"/>
    <w:rsid w:val="00D23E40"/>
    <w:rsid w:val="00D251D8"/>
    <w:rsid w:val="00D26073"/>
    <w:rsid w:val="00D2675D"/>
    <w:rsid w:val="00D26ADA"/>
    <w:rsid w:val="00D273B6"/>
    <w:rsid w:val="00D31FDB"/>
    <w:rsid w:val="00D3278F"/>
    <w:rsid w:val="00D3362E"/>
    <w:rsid w:val="00D3462E"/>
    <w:rsid w:val="00D34653"/>
    <w:rsid w:val="00D35CC8"/>
    <w:rsid w:val="00D35E76"/>
    <w:rsid w:val="00D36063"/>
    <w:rsid w:val="00D367DB"/>
    <w:rsid w:val="00D36988"/>
    <w:rsid w:val="00D36AA9"/>
    <w:rsid w:val="00D373D7"/>
    <w:rsid w:val="00D37706"/>
    <w:rsid w:val="00D40230"/>
    <w:rsid w:val="00D40AED"/>
    <w:rsid w:val="00D41694"/>
    <w:rsid w:val="00D417C3"/>
    <w:rsid w:val="00D419FC"/>
    <w:rsid w:val="00D41DB6"/>
    <w:rsid w:val="00D42BDE"/>
    <w:rsid w:val="00D43894"/>
    <w:rsid w:val="00D43EE5"/>
    <w:rsid w:val="00D44053"/>
    <w:rsid w:val="00D44D33"/>
    <w:rsid w:val="00D44D7E"/>
    <w:rsid w:val="00D463F8"/>
    <w:rsid w:val="00D46705"/>
    <w:rsid w:val="00D47D81"/>
    <w:rsid w:val="00D50E01"/>
    <w:rsid w:val="00D50F5F"/>
    <w:rsid w:val="00D5151F"/>
    <w:rsid w:val="00D52191"/>
    <w:rsid w:val="00D5221D"/>
    <w:rsid w:val="00D52382"/>
    <w:rsid w:val="00D523AB"/>
    <w:rsid w:val="00D533BF"/>
    <w:rsid w:val="00D53B72"/>
    <w:rsid w:val="00D53D46"/>
    <w:rsid w:val="00D54477"/>
    <w:rsid w:val="00D550FB"/>
    <w:rsid w:val="00D55351"/>
    <w:rsid w:val="00D55909"/>
    <w:rsid w:val="00D55A72"/>
    <w:rsid w:val="00D56EC7"/>
    <w:rsid w:val="00D572E4"/>
    <w:rsid w:val="00D6051F"/>
    <w:rsid w:val="00D60AB3"/>
    <w:rsid w:val="00D60B31"/>
    <w:rsid w:val="00D60E3B"/>
    <w:rsid w:val="00D6168A"/>
    <w:rsid w:val="00D616DE"/>
    <w:rsid w:val="00D62573"/>
    <w:rsid w:val="00D6287F"/>
    <w:rsid w:val="00D6553E"/>
    <w:rsid w:val="00D6595F"/>
    <w:rsid w:val="00D65C0C"/>
    <w:rsid w:val="00D65FE8"/>
    <w:rsid w:val="00D664A8"/>
    <w:rsid w:val="00D66B3A"/>
    <w:rsid w:val="00D67695"/>
    <w:rsid w:val="00D676D3"/>
    <w:rsid w:val="00D67742"/>
    <w:rsid w:val="00D702CF"/>
    <w:rsid w:val="00D70ABF"/>
    <w:rsid w:val="00D711FB"/>
    <w:rsid w:val="00D7133F"/>
    <w:rsid w:val="00D7185F"/>
    <w:rsid w:val="00D720AC"/>
    <w:rsid w:val="00D724B9"/>
    <w:rsid w:val="00D72AE9"/>
    <w:rsid w:val="00D72E5D"/>
    <w:rsid w:val="00D72F6F"/>
    <w:rsid w:val="00D73D91"/>
    <w:rsid w:val="00D744E5"/>
    <w:rsid w:val="00D74883"/>
    <w:rsid w:val="00D7493A"/>
    <w:rsid w:val="00D7644C"/>
    <w:rsid w:val="00D76A9B"/>
    <w:rsid w:val="00D76FB4"/>
    <w:rsid w:val="00D775F2"/>
    <w:rsid w:val="00D80349"/>
    <w:rsid w:val="00D805C6"/>
    <w:rsid w:val="00D80D1A"/>
    <w:rsid w:val="00D812EB"/>
    <w:rsid w:val="00D81B45"/>
    <w:rsid w:val="00D81EFC"/>
    <w:rsid w:val="00D826CC"/>
    <w:rsid w:val="00D83056"/>
    <w:rsid w:val="00D8455B"/>
    <w:rsid w:val="00D84940"/>
    <w:rsid w:val="00D8535F"/>
    <w:rsid w:val="00D85880"/>
    <w:rsid w:val="00D8610B"/>
    <w:rsid w:val="00D8623D"/>
    <w:rsid w:val="00D86DBF"/>
    <w:rsid w:val="00D86ECA"/>
    <w:rsid w:val="00D873EB"/>
    <w:rsid w:val="00D87F60"/>
    <w:rsid w:val="00D9064B"/>
    <w:rsid w:val="00D91511"/>
    <w:rsid w:val="00D91699"/>
    <w:rsid w:val="00D91C02"/>
    <w:rsid w:val="00D9244E"/>
    <w:rsid w:val="00D935B0"/>
    <w:rsid w:val="00D9373B"/>
    <w:rsid w:val="00D94E90"/>
    <w:rsid w:val="00D94FFB"/>
    <w:rsid w:val="00D95385"/>
    <w:rsid w:val="00D96E2C"/>
    <w:rsid w:val="00D97263"/>
    <w:rsid w:val="00D97593"/>
    <w:rsid w:val="00D97702"/>
    <w:rsid w:val="00D978AB"/>
    <w:rsid w:val="00DA0647"/>
    <w:rsid w:val="00DA0773"/>
    <w:rsid w:val="00DA0C97"/>
    <w:rsid w:val="00DA466D"/>
    <w:rsid w:val="00DA4BC3"/>
    <w:rsid w:val="00DA6FA3"/>
    <w:rsid w:val="00DA7227"/>
    <w:rsid w:val="00DA7254"/>
    <w:rsid w:val="00DA7F15"/>
    <w:rsid w:val="00DB0312"/>
    <w:rsid w:val="00DB078D"/>
    <w:rsid w:val="00DB1537"/>
    <w:rsid w:val="00DB1A1F"/>
    <w:rsid w:val="00DB2BDC"/>
    <w:rsid w:val="00DB3409"/>
    <w:rsid w:val="00DB3B9F"/>
    <w:rsid w:val="00DB3FBC"/>
    <w:rsid w:val="00DB47E7"/>
    <w:rsid w:val="00DB49DB"/>
    <w:rsid w:val="00DB4CCB"/>
    <w:rsid w:val="00DB5DAF"/>
    <w:rsid w:val="00DB61E1"/>
    <w:rsid w:val="00DB6BFA"/>
    <w:rsid w:val="00DB6D69"/>
    <w:rsid w:val="00DB78A4"/>
    <w:rsid w:val="00DC033C"/>
    <w:rsid w:val="00DC0D5C"/>
    <w:rsid w:val="00DC0DD2"/>
    <w:rsid w:val="00DC1A10"/>
    <w:rsid w:val="00DC1AAB"/>
    <w:rsid w:val="00DC23EC"/>
    <w:rsid w:val="00DC24A7"/>
    <w:rsid w:val="00DC25ED"/>
    <w:rsid w:val="00DC26C8"/>
    <w:rsid w:val="00DC2B97"/>
    <w:rsid w:val="00DC2F0C"/>
    <w:rsid w:val="00DC495E"/>
    <w:rsid w:val="00DC4E0A"/>
    <w:rsid w:val="00DC5972"/>
    <w:rsid w:val="00DC5AE1"/>
    <w:rsid w:val="00DC6583"/>
    <w:rsid w:val="00DC66A0"/>
    <w:rsid w:val="00DC7272"/>
    <w:rsid w:val="00DC7846"/>
    <w:rsid w:val="00DC7E2A"/>
    <w:rsid w:val="00DD1715"/>
    <w:rsid w:val="00DD24DF"/>
    <w:rsid w:val="00DD2D36"/>
    <w:rsid w:val="00DD366B"/>
    <w:rsid w:val="00DD3A99"/>
    <w:rsid w:val="00DD43D2"/>
    <w:rsid w:val="00DD48B7"/>
    <w:rsid w:val="00DD5045"/>
    <w:rsid w:val="00DD5C08"/>
    <w:rsid w:val="00DD5C57"/>
    <w:rsid w:val="00DD60C5"/>
    <w:rsid w:val="00DD68DD"/>
    <w:rsid w:val="00DD7329"/>
    <w:rsid w:val="00DD79D0"/>
    <w:rsid w:val="00DE1755"/>
    <w:rsid w:val="00DE1E7E"/>
    <w:rsid w:val="00DE32BF"/>
    <w:rsid w:val="00DE33AA"/>
    <w:rsid w:val="00DE3519"/>
    <w:rsid w:val="00DE4195"/>
    <w:rsid w:val="00DE424F"/>
    <w:rsid w:val="00DE45BB"/>
    <w:rsid w:val="00DE5845"/>
    <w:rsid w:val="00DE6974"/>
    <w:rsid w:val="00DE6A0B"/>
    <w:rsid w:val="00DE6C81"/>
    <w:rsid w:val="00DE6D27"/>
    <w:rsid w:val="00DE7169"/>
    <w:rsid w:val="00DF0AF8"/>
    <w:rsid w:val="00DF0B53"/>
    <w:rsid w:val="00DF1BA3"/>
    <w:rsid w:val="00DF27FC"/>
    <w:rsid w:val="00DF2AD4"/>
    <w:rsid w:val="00DF3A78"/>
    <w:rsid w:val="00DF47D5"/>
    <w:rsid w:val="00DF60AD"/>
    <w:rsid w:val="00DF665D"/>
    <w:rsid w:val="00DF6994"/>
    <w:rsid w:val="00DF6E49"/>
    <w:rsid w:val="00DF743A"/>
    <w:rsid w:val="00DF7AA5"/>
    <w:rsid w:val="00DF7AC3"/>
    <w:rsid w:val="00DF7BBF"/>
    <w:rsid w:val="00E00601"/>
    <w:rsid w:val="00E00A17"/>
    <w:rsid w:val="00E00B10"/>
    <w:rsid w:val="00E0172E"/>
    <w:rsid w:val="00E01802"/>
    <w:rsid w:val="00E01B77"/>
    <w:rsid w:val="00E01E90"/>
    <w:rsid w:val="00E02F04"/>
    <w:rsid w:val="00E02F4E"/>
    <w:rsid w:val="00E03CFE"/>
    <w:rsid w:val="00E04636"/>
    <w:rsid w:val="00E06448"/>
    <w:rsid w:val="00E06574"/>
    <w:rsid w:val="00E06583"/>
    <w:rsid w:val="00E10314"/>
    <w:rsid w:val="00E109E1"/>
    <w:rsid w:val="00E11046"/>
    <w:rsid w:val="00E117CF"/>
    <w:rsid w:val="00E11C35"/>
    <w:rsid w:val="00E11EE2"/>
    <w:rsid w:val="00E12CB9"/>
    <w:rsid w:val="00E13068"/>
    <w:rsid w:val="00E13788"/>
    <w:rsid w:val="00E166DE"/>
    <w:rsid w:val="00E16972"/>
    <w:rsid w:val="00E171C1"/>
    <w:rsid w:val="00E17662"/>
    <w:rsid w:val="00E176B3"/>
    <w:rsid w:val="00E20025"/>
    <w:rsid w:val="00E20F08"/>
    <w:rsid w:val="00E20FAC"/>
    <w:rsid w:val="00E2160A"/>
    <w:rsid w:val="00E224B1"/>
    <w:rsid w:val="00E231FB"/>
    <w:rsid w:val="00E25DFC"/>
    <w:rsid w:val="00E2721B"/>
    <w:rsid w:val="00E2789F"/>
    <w:rsid w:val="00E27A12"/>
    <w:rsid w:val="00E3003E"/>
    <w:rsid w:val="00E30686"/>
    <w:rsid w:val="00E314B8"/>
    <w:rsid w:val="00E31A8A"/>
    <w:rsid w:val="00E33362"/>
    <w:rsid w:val="00E33961"/>
    <w:rsid w:val="00E345A8"/>
    <w:rsid w:val="00E350E0"/>
    <w:rsid w:val="00E3611A"/>
    <w:rsid w:val="00E367CD"/>
    <w:rsid w:val="00E369A1"/>
    <w:rsid w:val="00E36E0E"/>
    <w:rsid w:val="00E3758D"/>
    <w:rsid w:val="00E375B0"/>
    <w:rsid w:val="00E377C1"/>
    <w:rsid w:val="00E414C6"/>
    <w:rsid w:val="00E4164B"/>
    <w:rsid w:val="00E42420"/>
    <w:rsid w:val="00E42B61"/>
    <w:rsid w:val="00E43D10"/>
    <w:rsid w:val="00E43EFB"/>
    <w:rsid w:val="00E44A3F"/>
    <w:rsid w:val="00E44E04"/>
    <w:rsid w:val="00E45A60"/>
    <w:rsid w:val="00E45CCE"/>
    <w:rsid w:val="00E45CEB"/>
    <w:rsid w:val="00E46386"/>
    <w:rsid w:val="00E46553"/>
    <w:rsid w:val="00E46584"/>
    <w:rsid w:val="00E46912"/>
    <w:rsid w:val="00E46B87"/>
    <w:rsid w:val="00E47F38"/>
    <w:rsid w:val="00E50703"/>
    <w:rsid w:val="00E51971"/>
    <w:rsid w:val="00E51D66"/>
    <w:rsid w:val="00E51E88"/>
    <w:rsid w:val="00E52353"/>
    <w:rsid w:val="00E52611"/>
    <w:rsid w:val="00E52625"/>
    <w:rsid w:val="00E52AAB"/>
    <w:rsid w:val="00E53781"/>
    <w:rsid w:val="00E53847"/>
    <w:rsid w:val="00E53A03"/>
    <w:rsid w:val="00E546E0"/>
    <w:rsid w:val="00E54919"/>
    <w:rsid w:val="00E54942"/>
    <w:rsid w:val="00E554A0"/>
    <w:rsid w:val="00E56B75"/>
    <w:rsid w:val="00E57294"/>
    <w:rsid w:val="00E57B7A"/>
    <w:rsid w:val="00E60452"/>
    <w:rsid w:val="00E609CB"/>
    <w:rsid w:val="00E6102B"/>
    <w:rsid w:val="00E62ACA"/>
    <w:rsid w:val="00E62DAB"/>
    <w:rsid w:val="00E636CA"/>
    <w:rsid w:val="00E6540F"/>
    <w:rsid w:val="00E6588F"/>
    <w:rsid w:val="00E66E3B"/>
    <w:rsid w:val="00E7065D"/>
    <w:rsid w:val="00E70828"/>
    <w:rsid w:val="00E7156D"/>
    <w:rsid w:val="00E71A96"/>
    <w:rsid w:val="00E7224B"/>
    <w:rsid w:val="00E72B68"/>
    <w:rsid w:val="00E72DB0"/>
    <w:rsid w:val="00E73202"/>
    <w:rsid w:val="00E734D2"/>
    <w:rsid w:val="00E73864"/>
    <w:rsid w:val="00E7427C"/>
    <w:rsid w:val="00E74405"/>
    <w:rsid w:val="00E74A53"/>
    <w:rsid w:val="00E74C70"/>
    <w:rsid w:val="00E75182"/>
    <w:rsid w:val="00E75B08"/>
    <w:rsid w:val="00E7656E"/>
    <w:rsid w:val="00E76EE4"/>
    <w:rsid w:val="00E771E3"/>
    <w:rsid w:val="00E7775D"/>
    <w:rsid w:val="00E800DE"/>
    <w:rsid w:val="00E80384"/>
    <w:rsid w:val="00E81217"/>
    <w:rsid w:val="00E818B9"/>
    <w:rsid w:val="00E81A5E"/>
    <w:rsid w:val="00E81FBB"/>
    <w:rsid w:val="00E820F3"/>
    <w:rsid w:val="00E82A5D"/>
    <w:rsid w:val="00E84B71"/>
    <w:rsid w:val="00E8547C"/>
    <w:rsid w:val="00E8577C"/>
    <w:rsid w:val="00E85BE3"/>
    <w:rsid w:val="00E85D1E"/>
    <w:rsid w:val="00E8677F"/>
    <w:rsid w:val="00E871A2"/>
    <w:rsid w:val="00E877C1"/>
    <w:rsid w:val="00E87BA4"/>
    <w:rsid w:val="00E905DD"/>
    <w:rsid w:val="00E907B5"/>
    <w:rsid w:val="00E90CC7"/>
    <w:rsid w:val="00E91CC9"/>
    <w:rsid w:val="00E91D49"/>
    <w:rsid w:val="00E91ECA"/>
    <w:rsid w:val="00E927C7"/>
    <w:rsid w:val="00E92A11"/>
    <w:rsid w:val="00E9372D"/>
    <w:rsid w:val="00E93A5F"/>
    <w:rsid w:val="00E941FF"/>
    <w:rsid w:val="00E9436C"/>
    <w:rsid w:val="00E956D0"/>
    <w:rsid w:val="00E95BFC"/>
    <w:rsid w:val="00E95C4D"/>
    <w:rsid w:val="00E960F5"/>
    <w:rsid w:val="00E964B2"/>
    <w:rsid w:val="00E96916"/>
    <w:rsid w:val="00E97168"/>
    <w:rsid w:val="00E97631"/>
    <w:rsid w:val="00E97DAF"/>
    <w:rsid w:val="00E97F31"/>
    <w:rsid w:val="00E97F81"/>
    <w:rsid w:val="00EA0CAB"/>
    <w:rsid w:val="00EA0FF6"/>
    <w:rsid w:val="00EA109B"/>
    <w:rsid w:val="00EA1329"/>
    <w:rsid w:val="00EA1608"/>
    <w:rsid w:val="00EA1869"/>
    <w:rsid w:val="00EA1C54"/>
    <w:rsid w:val="00EA222F"/>
    <w:rsid w:val="00EA23D4"/>
    <w:rsid w:val="00EA2C99"/>
    <w:rsid w:val="00EA40A7"/>
    <w:rsid w:val="00EA46B6"/>
    <w:rsid w:val="00EA48C0"/>
    <w:rsid w:val="00EA4A36"/>
    <w:rsid w:val="00EA4A9E"/>
    <w:rsid w:val="00EA59CD"/>
    <w:rsid w:val="00EA5C5A"/>
    <w:rsid w:val="00EA60D8"/>
    <w:rsid w:val="00EA6A03"/>
    <w:rsid w:val="00EA7131"/>
    <w:rsid w:val="00EA7B3B"/>
    <w:rsid w:val="00EB0349"/>
    <w:rsid w:val="00EB03DF"/>
    <w:rsid w:val="00EB0E7C"/>
    <w:rsid w:val="00EB286D"/>
    <w:rsid w:val="00EB2927"/>
    <w:rsid w:val="00EB2E9F"/>
    <w:rsid w:val="00EB3515"/>
    <w:rsid w:val="00EB3589"/>
    <w:rsid w:val="00EB3BEC"/>
    <w:rsid w:val="00EB3C8D"/>
    <w:rsid w:val="00EB4403"/>
    <w:rsid w:val="00EB50D8"/>
    <w:rsid w:val="00EB536B"/>
    <w:rsid w:val="00EB54B2"/>
    <w:rsid w:val="00EB6327"/>
    <w:rsid w:val="00EB6395"/>
    <w:rsid w:val="00EB7485"/>
    <w:rsid w:val="00EB7718"/>
    <w:rsid w:val="00EB7787"/>
    <w:rsid w:val="00EC044D"/>
    <w:rsid w:val="00EC0C2A"/>
    <w:rsid w:val="00EC1252"/>
    <w:rsid w:val="00EC1706"/>
    <w:rsid w:val="00EC2900"/>
    <w:rsid w:val="00EC39A9"/>
    <w:rsid w:val="00EC3D84"/>
    <w:rsid w:val="00EC42F8"/>
    <w:rsid w:val="00EC44AC"/>
    <w:rsid w:val="00EC45C1"/>
    <w:rsid w:val="00EC4996"/>
    <w:rsid w:val="00EC4E3A"/>
    <w:rsid w:val="00EC50CE"/>
    <w:rsid w:val="00EC53E1"/>
    <w:rsid w:val="00EC5B65"/>
    <w:rsid w:val="00EC621A"/>
    <w:rsid w:val="00EC6308"/>
    <w:rsid w:val="00ED013F"/>
    <w:rsid w:val="00ED0BDC"/>
    <w:rsid w:val="00ED166F"/>
    <w:rsid w:val="00ED1BF3"/>
    <w:rsid w:val="00ED2C65"/>
    <w:rsid w:val="00ED2CE1"/>
    <w:rsid w:val="00ED2E33"/>
    <w:rsid w:val="00ED33A2"/>
    <w:rsid w:val="00ED4496"/>
    <w:rsid w:val="00ED547E"/>
    <w:rsid w:val="00ED5AB3"/>
    <w:rsid w:val="00ED61D4"/>
    <w:rsid w:val="00ED67F8"/>
    <w:rsid w:val="00ED7C24"/>
    <w:rsid w:val="00EE0057"/>
    <w:rsid w:val="00EE0F60"/>
    <w:rsid w:val="00EE110A"/>
    <w:rsid w:val="00EE1809"/>
    <w:rsid w:val="00EE19BA"/>
    <w:rsid w:val="00EE1D06"/>
    <w:rsid w:val="00EE1D0F"/>
    <w:rsid w:val="00EE2055"/>
    <w:rsid w:val="00EE2516"/>
    <w:rsid w:val="00EE33CC"/>
    <w:rsid w:val="00EE35FD"/>
    <w:rsid w:val="00EE3D82"/>
    <w:rsid w:val="00EE4174"/>
    <w:rsid w:val="00EE4958"/>
    <w:rsid w:val="00EE4A6E"/>
    <w:rsid w:val="00EE69AA"/>
    <w:rsid w:val="00EE6AFB"/>
    <w:rsid w:val="00EE7AEB"/>
    <w:rsid w:val="00EF04D9"/>
    <w:rsid w:val="00EF0720"/>
    <w:rsid w:val="00EF07A2"/>
    <w:rsid w:val="00EF0F0A"/>
    <w:rsid w:val="00EF0F97"/>
    <w:rsid w:val="00EF16D5"/>
    <w:rsid w:val="00EF1F66"/>
    <w:rsid w:val="00EF345B"/>
    <w:rsid w:val="00EF4209"/>
    <w:rsid w:val="00EF429C"/>
    <w:rsid w:val="00EF4405"/>
    <w:rsid w:val="00EF55CF"/>
    <w:rsid w:val="00EF6B91"/>
    <w:rsid w:val="00EF6F0A"/>
    <w:rsid w:val="00EF77CF"/>
    <w:rsid w:val="00EF7B21"/>
    <w:rsid w:val="00EF7E0C"/>
    <w:rsid w:val="00EF7F17"/>
    <w:rsid w:val="00F004FF"/>
    <w:rsid w:val="00F01ABC"/>
    <w:rsid w:val="00F01ED0"/>
    <w:rsid w:val="00F02A4A"/>
    <w:rsid w:val="00F02F87"/>
    <w:rsid w:val="00F036FC"/>
    <w:rsid w:val="00F0370D"/>
    <w:rsid w:val="00F037AD"/>
    <w:rsid w:val="00F03C6B"/>
    <w:rsid w:val="00F03F66"/>
    <w:rsid w:val="00F0405A"/>
    <w:rsid w:val="00F047F3"/>
    <w:rsid w:val="00F04A47"/>
    <w:rsid w:val="00F050D1"/>
    <w:rsid w:val="00F05196"/>
    <w:rsid w:val="00F05727"/>
    <w:rsid w:val="00F05D04"/>
    <w:rsid w:val="00F0629B"/>
    <w:rsid w:val="00F0681C"/>
    <w:rsid w:val="00F06A53"/>
    <w:rsid w:val="00F06E82"/>
    <w:rsid w:val="00F07066"/>
    <w:rsid w:val="00F07755"/>
    <w:rsid w:val="00F1062A"/>
    <w:rsid w:val="00F10C87"/>
    <w:rsid w:val="00F110F2"/>
    <w:rsid w:val="00F119E2"/>
    <w:rsid w:val="00F123B7"/>
    <w:rsid w:val="00F12B2E"/>
    <w:rsid w:val="00F143BF"/>
    <w:rsid w:val="00F14495"/>
    <w:rsid w:val="00F1466A"/>
    <w:rsid w:val="00F147DD"/>
    <w:rsid w:val="00F15424"/>
    <w:rsid w:val="00F15CD9"/>
    <w:rsid w:val="00F15E0F"/>
    <w:rsid w:val="00F160F7"/>
    <w:rsid w:val="00F16990"/>
    <w:rsid w:val="00F16BA3"/>
    <w:rsid w:val="00F17948"/>
    <w:rsid w:val="00F17A65"/>
    <w:rsid w:val="00F20982"/>
    <w:rsid w:val="00F20CC7"/>
    <w:rsid w:val="00F218A4"/>
    <w:rsid w:val="00F219E0"/>
    <w:rsid w:val="00F21E24"/>
    <w:rsid w:val="00F22B65"/>
    <w:rsid w:val="00F23868"/>
    <w:rsid w:val="00F238EB"/>
    <w:rsid w:val="00F23EF6"/>
    <w:rsid w:val="00F23F7B"/>
    <w:rsid w:val="00F2471A"/>
    <w:rsid w:val="00F25426"/>
    <w:rsid w:val="00F25839"/>
    <w:rsid w:val="00F262EC"/>
    <w:rsid w:val="00F26EB5"/>
    <w:rsid w:val="00F27565"/>
    <w:rsid w:val="00F300F1"/>
    <w:rsid w:val="00F308D3"/>
    <w:rsid w:val="00F30D8A"/>
    <w:rsid w:val="00F311A1"/>
    <w:rsid w:val="00F311F0"/>
    <w:rsid w:val="00F31AE0"/>
    <w:rsid w:val="00F32779"/>
    <w:rsid w:val="00F33320"/>
    <w:rsid w:val="00F34EB1"/>
    <w:rsid w:val="00F351BE"/>
    <w:rsid w:val="00F3558E"/>
    <w:rsid w:val="00F355EF"/>
    <w:rsid w:val="00F35D3A"/>
    <w:rsid w:val="00F36104"/>
    <w:rsid w:val="00F36778"/>
    <w:rsid w:val="00F36C46"/>
    <w:rsid w:val="00F36CEF"/>
    <w:rsid w:val="00F372F7"/>
    <w:rsid w:val="00F3747A"/>
    <w:rsid w:val="00F378EE"/>
    <w:rsid w:val="00F37E7B"/>
    <w:rsid w:val="00F40217"/>
    <w:rsid w:val="00F4027B"/>
    <w:rsid w:val="00F410FA"/>
    <w:rsid w:val="00F41775"/>
    <w:rsid w:val="00F41B0F"/>
    <w:rsid w:val="00F41D26"/>
    <w:rsid w:val="00F42497"/>
    <w:rsid w:val="00F42C5C"/>
    <w:rsid w:val="00F43158"/>
    <w:rsid w:val="00F43321"/>
    <w:rsid w:val="00F43785"/>
    <w:rsid w:val="00F43AF7"/>
    <w:rsid w:val="00F43BF5"/>
    <w:rsid w:val="00F43C39"/>
    <w:rsid w:val="00F44527"/>
    <w:rsid w:val="00F45ADE"/>
    <w:rsid w:val="00F5086D"/>
    <w:rsid w:val="00F50CB5"/>
    <w:rsid w:val="00F50DE8"/>
    <w:rsid w:val="00F529BE"/>
    <w:rsid w:val="00F52EB7"/>
    <w:rsid w:val="00F5372C"/>
    <w:rsid w:val="00F543CC"/>
    <w:rsid w:val="00F54C04"/>
    <w:rsid w:val="00F54C0A"/>
    <w:rsid w:val="00F5536A"/>
    <w:rsid w:val="00F557A8"/>
    <w:rsid w:val="00F55BDF"/>
    <w:rsid w:val="00F5627A"/>
    <w:rsid w:val="00F5658A"/>
    <w:rsid w:val="00F565E0"/>
    <w:rsid w:val="00F56EAB"/>
    <w:rsid w:val="00F571F8"/>
    <w:rsid w:val="00F576F6"/>
    <w:rsid w:val="00F57D1E"/>
    <w:rsid w:val="00F60E8B"/>
    <w:rsid w:val="00F616C2"/>
    <w:rsid w:val="00F6292D"/>
    <w:rsid w:val="00F63519"/>
    <w:rsid w:val="00F64894"/>
    <w:rsid w:val="00F65C22"/>
    <w:rsid w:val="00F66866"/>
    <w:rsid w:val="00F67C02"/>
    <w:rsid w:val="00F67D9C"/>
    <w:rsid w:val="00F7103E"/>
    <w:rsid w:val="00F720E6"/>
    <w:rsid w:val="00F7321A"/>
    <w:rsid w:val="00F733B9"/>
    <w:rsid w:val="00F7345C"/>
    <w:rsid w:val="00F73709"/>
    <w:rsid w:val="00F738AF"/>
    <w:rsid w:val="00F73AF0"/>
    <w:rsid w:val="00F74186"/>
    <w:rsid w:val="00F7481E"/>
    <w:rsid w:val="00F74A7D"/>
    <w:rsid w:val="00F74D7E"/>
    <w:rsid w:val="00F75112"/>
    <w:rsid w:val="00F76BCE"/>
    <w:rsid w:val="00F77C3E"/>
    <w:rsid w:val="00F800F2"/>
    <w:rsid w:val="00F80CF5"/>
    <w:rsid w:val="00F81CEA"/>
    <w:rsid w:val="00F82DE5"/>
    <w:rsid w:val="00F83513"/>
    <w:rsid w:val="00F84667"/>
    <w:rsid w:val="00F85D9E"/>
    <w:rsid w:val="00F85F21"/>
    <w:rsid w:val="00F86295"/>
    <w:rsid w:val="00F86BF7"/>
    <w:rsid w:val="00F87708"/>
    <w:rsid w:val="00F87A7B"/>
    <w:rsid w:val="00F90DBC"/>
    <w:rsid w:val="00F90F0A"/>
    <w:rsid w:val="00F91434"/>
    <w:rsid w:val="00F924C6"/>
    <w:rsid w:val="00F92646"/>
    <w:rsid w:val="00F941DB"/>
    <w:rsid w:val="00F94E30"/>
    <w:rsid w:val="00F95CCE"/>
    <w:rsid w:val="00F966EF"/>
    <w:rsid w:val="00F9695A"/>
    <w:rsid w:val="00F972DD"/>
    <w:rsid w:val="00F9762A"/>
    <w:rsid w:val="00F97ADB"/>
    <w:rsid w:val="00F97BFD"/>
    <w:rsid w:val="00FA1314"/>
    <w:rsid w:val="00FA1E9D"/>
    <w:rsid w:val="00FA1FA2"/>
    <w:rsid w:val="00FA2415"/>
    <w:rsid w:val="00FA3166"/>
    <w:rsid w:val="00FA3388"/>
    <w:rsid w:val="00FA3AC8"/>
    <w:rsid w:val="00FA3EF9"/>
    <w:rsid w:val="00FA5AEF"/>
    <w:rsid w:val="00FA5AFD"/>
    <w:rsid w:val="00FA64E2"/>
    <w:rsid w:val="00FA7377"/>
    <w:rsid w:val="00FA7DCA"/>
    <w:rsid w:val="00FB0B02"/>
    <w:rsid w:val="00FB0E46"/>
    <w:rsid w:val="00FB139C"/>
    <w:rsid w:val="00FB1AA3"/>
    <w:rsid w:val="00FB1E92"/>
    <w:rsid w:val="00FB203C"/>
    <w:rsid w:val="00FB21D2"/>
    <w:rsid w:val="00FB324A"/>
    <w:rsid w:val="00FB32CF"/>
    <w:rsid w:val="00FB3666"/>
    <w:rsid w:val="00FB40E3"/>
    <w:rsid w:val="00FB4940"/>
    <w:rsid w:val="00FB50B5"/>
    <w:rsid w:val="00FB54E7"/>
    <w:rsid w:val="00FB5A2A"/>
    <w:rsid w:val="00FB5CE1"/>
    <w:rsid w:val="00FB68AF"/>
    <w:rsid w:val="00FB6B18"/>
    <w:rsid w:val="00FB6B76"/>
    <w:rsid w:val="00FB6E6D"/>
    <w:rsid w:val="00FB795E"/>
    <w:rsid w:val="00FC024B"/>
    <w:rsid w:val="00FC056B"/>
    <w:rsid w:val="00FC066D"/>
    <w:rsid w:val="00FC0B9B"/>
    <w:rsid w:val="00FC150F"/>
    <w:rsid w:val="00FC254E"/>
    <w:rsid w:val="00FC2DD3"/>
    <w:rsid w:val="00FC3364"/>
    <w:rsid w:val="00FC3E58"/>
    <w:rsid w:val="00FC4EB1"/>
    <w:rsid w:val="00FC52F0"/>
    <w:rsid w:val="00FC66DA"/>
    <w:rsid w:val="00FC7514"/>
    <w:rsid w:val="00FC7CA7"/>
    <w:rsid w:val="00FD07CD"/>
    <w:rsid w:val="00FD1371"/>
    <w:rsid w:val="00FD1592"/>
    <w:rsid w:val="00FD1AE1"/>
    <w:rsid w:val="00FD22C4"/>
    <w:rsid w:val="00FD2692"/>
    <w:rsid w:val="00FD27AF"/>
    <w:rsid w:val="00FD6614"/>
    <w:rsid w:val="00FD6C33"/>
    <w:rsid w:val="00FD6E37"/>
    <w:rsid w:val="00FD7124"/>
    <w:rsid w:val="00FD7472"/>
    <w:rsid w:val="00FD79FD"/>
    <w:rsid w:val="00FE102F"/>
    <w:rsid w:val="00FE17CF"/>
    <w:rsid w:val="00FE1957"/>
    <w:rsid w:val="00FE1BA5"/>
    <w:rsid w:val="00FE1E05"/>
    <w:rsid w:val="00FE2D7B"/>
    <w:rsid w:val="00FE3AF4"/>
    <w:rsid w:val="00FE4180"/>
    <w:rsid w:val="00FE4414"/>
    <w:rsid w:val="00FE5013"/>
    <w:rsid w:val="00FE58E2"/>
    <w:rsid w:val="00FE648C"/>
    <w:rsid w:val="00FF0866"/>
    <w:rsid w:val="00FF3438"/>
    <w:rsid w:val="00FF469A"/>
    <w:rsid w:val="00FF470D"/>
    <w:rsid w:val="00FF4E58"/>
    <w:rsid w:val="00FF5323"/>
    <w:rsid w:val="00FF556F"/>
    <w:rsid w:val="00FF569F"/>
    <w:rsid w:val="00FF6747"/>
    <w:rsid w:val="00FF72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6F721F8-AB79-4F6C-B958-8575208E4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000E0"/>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
    <w:qFormat/>
    <w:rsid w:val="001D5811"/>
    <w:pPr>
      <w:ind w:left="849" w:hangingChars="100" w:hanging="283"/>
    </w:pPr>
  </w:style>
  <w:style w:type="paragraph" w:customStyle="1" w:styleId="a5">
    <w:name w:val="(一)下內文"/>
    <w:basedOn w:val="a4"/>
    <w:link w:val="a6"/>
    <w:pPr>
      <w:adjustRightInd w:val="0"/>
      <w:ind w:leftChars="300" w:left="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C173F3"/>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character" w:styleId="ad">
    <w:name w:val="Hyperlink"/>
    <w:uiPriority w:val="99"/>
    <w:qFormat/>
    <w:rsid w:val="00574606"/>
    <w:rPr>
      <w:color w:val="0000FF"/>
      <w:u w:val="single"/>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2170A9"/>
    <w:pPr>
      <w:tabs>
        <w:tab w:val="right" w:leader="hyphen" w:pos="8490"/>
      </w:tabs>
      <w:ind w:leftChars="0" w:left="487" w:rightChars="100" w:right="283" w:hangingChars="200" w:hanging="487"/>
    </w:pPr>
    <w:rPr>
      <w:b/>
      <w:noProof/>
      <w:sz w:val="24"/>
      <w:szCs w:val="24"/>
    </w:rPr>
  </w:style>
  <w:style w:type="paragraph" w:styleId="23">
    <w:name w:val="toc 2"/>
    <w:basedOn w:val="a"/>
    <w:next w:val="a"/>
    <w:autoRedefine/>
    <w:uiPriority w:val="39"/>
    <w:rsid w:val="0048290B"/>
    <w:pPr>
      <w:tabs>
        <w:tab w:val="right" w:leader="hyphen" w:pos="8490"/>
      </w:tabs>
      <w:ind w:leftChars="0" w:left="487" w:rightChars="100" w:right="283" w:hangingChars="200" w:hanging="487"/>
    </w:pPr>
    <w:rPr>
      <w:noProof/>
      <w:sz w:val="24"/>
    </w:rPr>
  </w:style>
  <w:style w:type="paragraph" w:styleId="ae">
    <w:name w:val="header"/>
    <w:basedOn w:val="a"/>
    <w:link w:val="af"/>
    <w:uiPriority w:val="99"/>
    <w:rsid w:val="00574606"/>
    <w:pPr>
      <w:tabs>
        <w:tab w:val="center" w:pos="4153"/>
        <w:tab w:val="right" w:pos="8306"/>
      </w:tabs>
      <w:snapToGrid w:val="0"/>
      <w:spacing w:line="480" w:lineRule="exact"/>
    </w:pPr>
    <w:rPr>
      <w:rFonts w:ascii="Times New Roman"/>
      <w:sz w:val="20"/>
      <w:szCs w:val="20"/>
    </w:rPr>
  </w:style>
  <w:style w:type="character" w:customStyle="1" w:styleId="af">
    <w:name w:val="頁首 字元"/>
    <w:link w:val="ae"/>
    <w:uiPriority w:val="99"/>
    <w:rsid w:val="00574606"/>
    <w:rPr>
      <w:rFonts w:eastAsia="標楷體"/>
      <w:snapToGrid w:val="0"/>
      <w:kern w:val="2"/>
    </w:rPr>
  </w:style>
  <w:style w:type="paragraph" w:styleId="af0">
    <w:name w:val="footer"/>
    <w:basedOn w:val="a"/>
    <w:link w:val="af1"/>
    <w:uiPriority w:val="99"/>
    <w:rsid w:val="00574606"/>
    <w:pPr>
      <w:tabs>
        <w:tab w:val="center" w:pos="4153"/>
        <w:tab w:val="right" w:pos="8306"/>
      </w:tabs>
      <w:snapToGrid w:val="0"/>
      <w:spacing w:line="480" w:lineRule="exact"/>
    </w:pPr>
    <w:rPr>
      <w:rFonts w:ascii="Times New Roman"/>
      <w:sz w:val="20"/>
      <w:szCs w:val="20"/>
    </w:rPr>
  </w:style>
  <w:style w:type="character" w:customStyle="1" w:styleId="af1">
    <w:name w:val="頁尾 字元"/>
    <w:link w:val="af0"/>
    <w:uiPriority w:val="99"/>
    <w:rsid w:val="00574606"/>
    <w:rPr>
      <w:rFonts w:eastAsia="標楷體"/>
      <w:snapToGrid w:val="0"/>
      <w:kern w:val="2"/>
    </w:rPr>
  </w:style>
  <w:style w:type="character" w:styleId="af2">
    <w:name w:val="footnote reference"/>
    <w:aliases w:val="FR,Ref,de nota al pie,註腳內容,Error-Fußnotenzeichen5,Error-Fußnotenzeichen6,Error-Fußnotenzeichen3,Error-Fusnotßnotenzeichen5,Error-Fußnotenzeic"/>
    <w:rsid w:val="00574606"/>
    <w:rPr>
      <w:vertAlign w:val="superscript"/>
    </w:rPr>
  </w:style>
  <w:style w:type="paragraph" w:styleId="af3">
    <w:name w:val="Body Text"/>
    <w:basedOn w:val="a"/>
    <w:link w:val="af4"/>
    <w:rsid w:val="00574606"/>
    <w:pPr>
      <w:spacing w:after="120" w:line="480" w:lineRule="exact"/>
    </w:pPr>
    <w:rPr>
      <w:rFonts w:ascii="Times New Roman"/>
    </w:rPr>
  </w:style>
  <w:style w:type="character" w:customStyle="1" w:styleId="af4">
    <w:name w:val="本文 字元"/>
    <w:link w:val="af3"/>
    <w:rsid w:val="00574606"/>
    <w:rPr>
      <w:rFonts w:eastAsia="標楷體"/>
      <w:snapToGrid w:val="0"/>
      <w:kern w:val="2"/>
      <w:sz w:val="28"/>
      <w:szCs w:val="28"/>
    </w:rPr>
  </w:style>
  <w:style w:type="character" w:customStyle="1" w:styleId="140">
    <w:name w:val="第二層(14號字) 字元"/>
    <w:link w:val="14"/>
    <w:rsid w:val="00574606"/>
    <w:rPr>
      <w:rFonts w:ascii="標楷體" w:eastAsia="標楷體"/>
      <w:b/>
      <w:snapToGrid w:val="0"/>
      <w:kern w:val="2"/>
      <w:sz w:val="28"/>
    </w:rPr>
  </w:style>
  <w:style w:type="character" w:customStyle="1" w:styleId="22">
    <w:name w:val="(一)下內文縮2 字元"/>
    <w:link w:val="21"/>
    <w:rsid w:val="00574606"/>
    <w:rPr>
      <w:rFonts w:ascii="標楷體" w:eastAsia="標楷體"/>
      <w:snapToGrid w:val="0"/>
      <w:kern w:val="2"/>
      <w:sz w:val="28"/>
      <w:szCs w:val="28"/>
    </w:rPr>
  </w:style>
  <w:style w:type="character" w:customStyle="1" w:styleId="2">
    <w:name w:val="(一)(二)(三) 字元2"/>
    <w:link w:val="a4"/>
    <w:rsid w:val="001D5811"/>
    <w:rPr>
      <w:rFonts w:ascii="標楷體" w:eastAsia="標楷體"/>
      <w:snapToGrid w:val="0"/>
      <w:kern w:val="2"/>
      <w:sz w:val="28"/>
      <w:szCs w:val="28"/>
    </w:rPr>
  </w:style>
  <w:style w:type="paragraph" w:styleId="af5">
    <w:name w:val="footnote text"/>
    <w:aliases w:val="註腳文字 字元 字元"/>
    <w:basedOn w:val="a"/>
    <w:link w:val="af6"/>
    <w:rsid w:val="00574606"/>
    <w:pPr>
      <w:snapToGrid w:val="0"/>
      <w:jc w:val="left"/>
    </w:pPr>
    <w:rPr>
      <w:sz w:val="20"/>
      <w:szCs w:val="20"/>
    </w:rPr>
  </w:style>
  <w:style w:type="character" w:customStyle="1" w:styleId="af6">
    <w:name w:val="註腳文字 字元"/>
    <w:aliases w:val="註腳文字 字元 字元 字元"/>
    <w:link w:val="af5"/>
    <w:rsid w:val="00574606"/>
    <w:rPr>
      <w:rFonts w:ascii="標楷體" w:eastAsia="標楷體"/>
      <w:snapToGrid w:val="0"/>
      <w:kern w:val="2"/>
    </w:rPr>
  </w:style>
  <w:style w:type="character" w:customStyle="1" w:styleId="a6">
    <w:name w:val="(一)下內文 字元"/>
    <w:link w:val="a5"/>
    <w:rsid w:val="00574606"/>
    <w:rPr>
      <w:rFonts w:ascii="標楷體" w:eastAsia="標楷體"/>
      <w:snapToGrid w:val="0"/>
      <w:kern w:val="2"/>
      <w:sz w:val="28"/>
      <w:szCs w:val="28"/>
    </w:rPr>
  </w:style>
  <w:style w:type="character" w:customStyle="1" w:styleId="143">
    <w:name w:val="表格內文(14行高) 字元"/>
    <w:link w:val="142"/>
    <w:qFormat/>
    <w:rsid w:val="00C173F3"/>
    <w:rPr>
      <w:rFonts w:ascii="標楷體" w:eastAsia="標楷體"/>
      <w:snapToGrid w:val="0"/>
      <w:kern w:val="2"/>
      <w:sz w:val="24"/>
      <w:szCs w:val="28"/>
    </w:rPr>
  </w:style>
  <w:style w:type="table" w:styleId="af7">
    <w:name w:val="Table Grid"/>
    <w:basedOn w:val="a1"/>
    <w:rsid w:val="00B00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
    <w:link w:val="af9"/>
    <w:uiPriority w:val="99"/>
    <w:semiHidden/>
    <w:unhideWhenUsed/>
    <w:rsid w:val="00C01DF6"/>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C01DF6"/>
    <w:rPr>
      <w:rFonts w:ascii="Calibri Light" w:eastAsia="新細明體" w:hAnsi="Calibri Light" w:cs="Times New Roman"/>
      <w:snapToGrid w:val="0"/>
      <w:kern w:val="2"/>
      <w:sz w:val="18"/>
      <w:szCs w:val="18"/>
    </w:rPr>
  </w:style>
  <w:style w:type="character" w:customStyle="1" w:styleId="1230">
    <w:name w:val="1.2.3. 字元"/>
    <w:link w:val="123"/>
    <w:rsid w:val="00456844"/>
    <w:rPr>
      <w:rFonts w:ascii="標楷體" w:eastAsia="標楷體"/>
      <w:snapToGrid w:val="0"/>
      <w:kern w:val="2"/>
      <w:sz w:val="28"/>
      <w:szCs w:val="28"/>
    </w:rPr>
  </w:style>
  <w:style w:type="table" w:customStyle="1" w:styleId="TableNormal">
    <w:name w:val="Table Normal"/>
    <w:uiPriority w:val="2"/>
    <w:semiHidden/>
    <w:unhideWhenUsed/>
    <w:qFormat/>
    <w:rsid w:val="00E81A5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1410">
    <w:name w:val="第二層(14號字) 字元1"/>
    <w:rsid w:val="00062529"/>
    <w:rPr>
      <w:rFonts w:ascii="標楷體" w:eastAsia="標楷體"/>
      <w:b/>
      <w:snapToGrid w:val="0"/>
      <w:kern w:val="2"/>
      <w:sz w:val="28"/>
    </w:rPr>
  </w:style>
  <w:style w:type="character" w:customStyle="1" w:styleId="afa">
    <w:name w:val="(一)(二)(三) 字元"/>
    <w:rsid w:val="00062529"/>
    <w:rPr>
      <w:rFonts w:ascii="標楷體" w:eastAsia="標楷體"/>
      <w:snapToGrid w:val="0"/>
      <w:kern w:val="2"/>
      <w:sz w:val="28"/>
      <w:szCs w:val="28"/>
    </w:rPr>
  </w:style>
  <w:style w:type="paragraph" w:customStyle="1" w:styleId="TableParagraph">
    <w:name w:val="Table Paragraph"/>
    <w:basedOn w:val="a"/>
    <w:uiPriority w:val="1"/>
    <w:qFormat/>
    <w:rsid w:val="00382AAE"/>
    <w:pPr>
      <w:autoSpaceDE w:val="0"/>
      <w:autoSpaceDN w:val="0"/>
      <w:spacing w:line="240" w:lineRule="auto"/>
      <w:ind w:leftChars="0" w:left="40" w:firstLineChars="0" w:firstLine="0"/>
      <w:jc w:val="center"/>
    </w:pPr>
    <w:rPr>
      <w:rFonts w:ascii="Times New Roman" w:eastAsia="Times New Roman"/>
      <w:snapToGrid/>
      <w:kern w:val="0"/>
      <w:sz w:val="22"/>
      <w:szCs w:val="22"/>
    </w:rPr>
  </w:style>
  <w:style w:type="paragraph" w:styleId="afb">
    <w:name w:val="endnote text"/>
    <w:basedOn w:val="a"/>
    <w:link w:val="afc"/>
    <w:uiPriority w:val="99"/>
    <w:semiHidden/>
    <w:unhideWhenUsed/>
    <w:rsid w:val="005E2A80"/>
    <w:pPr>
      <w:snapToGrid w:val="0"/>
      <w:jc w:val="left"/>
    </w:pPr>
  </w:style>
  <w:style w:type="character" w:customStyle="1" w:styleId="afc">
    <w:name w:val="章節附註文字 字元"/>
    <w:link w:val="afb"/>
    <w:uiPriority w:val="99"/>
    <w:semiHidden/>
    <w:rsid w:val="005E2A80"/>
    <w:rPr>
      <w:rFonts w:ascii="標楷體" w:eastAsia="標楷體"/>
      <w:snapToGrid w:val="0"/>
      <w:kern w:val="2"/>
      <w:sz w:val="28"/>
      <w:szCs w:val="28"/>
    </w:rPr>
  </w:style>
  <w:style w:type="character" w:styleId="afd">
    <w:name w:val="endnote reference"/>
    <w:uiPriority w:val="99"/>
    <w:semiHidden/>
    <w:unhideWhenUsed/>
    <w:rsid w:val="005E2A80"/>
    <w:rPr>
      <w:vertAlign w:val="superscript"/>
    </w:rPr>
  </w:style>
  <w:style w:type="character" w:styleId="afe">
    <w:name w:val="page number"/>
    <w:rsid w:val="00CA068B"/>
    <w:rPr>
      <w:rFonts w:ascii="標楷體" w:hAnsi="標楷體"/>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84934">
      <w:bodyDiv w:val="1"/>
      <w:marLeft w:val="0"/>
      <w:marRight w:val="0"/>
      <w:marTop w:val="0"/>
      <w:marBottom w:val="0"/>
      <w:divBdr>
        <w:top w:val="none" w:sz="0" w:space="0" w:color="auto"/>
        <w:left w:val="none" w:sz="0" w:space="0" w:color="auto"/>
        <w:bottom w:val="none" w:sz="0" w:space="0" w:color="auto"/>
        <w:right w:val="none" w:sz="0" w:space="0" w:color="auto"/>
      </w:divBdr>
    </w:div>
    <w:div w:id="77096794">
      <w:bodyDiv w:val="1"/>
      <w:marLeft w:val="0"/>
      <w:marRight w:val="0"/>
      <w:marTop w:val="0"/>
      <w:marBottom w:val="0"/>
      <w:divBdr>
        <w:top w:val="none" w:sz="0" w:space="0" w:color="auto"/>
        <w:left w:val="none" w:sz="0" w:space="0" w:color="auto"/>
        <w:bottom w:val="none" w:sz="0" w:space="0" w:color="auto"/>
        <w:right w:val="none" w:sz="0" w:space="0" w:color="auto"/>
      </w:divBdr>
    </w:div>
    <w:div w:id="80105247">
      <w:bodyDiv w:val="1"/>
      <w:marLeft w:val="0"/>
      <w:marRight w:val="0"/>
      <w:marTop w:val="0"/>
      <w:marBottom w:val="0"/>
      <w:divBdr>
        <w:top w:val="none" w:sz="0" w:space="0" w:color="auto"/>
        <w:left w:val="none" w:sz="0" w:space="0" w:color="auto"/>
        <w:bottom w:val="none" w:sz="0" w:space="0" w:color="auto"/>
        <w:right w:val="none" w:sz="0" w:space="0" w:color="auto"/>
      </w:divBdr>
    </w:div>
    <w:div w:id="91781018">
      <w:bodyDiv w:val="1"/>
      <w:marLeft w:val="0"/>
      <w:marRight w:val="0"/>
      <w:marTop w:val="0"/>
      <w:marBottom w:val="0"/>
      <w:divBdr>
        <w:top w:val="none" w:sz="0" w:space="0" w:color="auto"/>
        <w:left w:val="none" w:sz="0" w:space="0" w:color="auto"/>
        <w:bottom w:val="none" w:sz="0" w:space="0" w:color="auto"/>
        <w:right w:val="none" w:sz="0" w:space="0" w:color="auto"/>
      </w:divBdr>
    </w:div>
    <w:div w:id="120002598">
      <w:bodyDiv w:val="1"/>
      <w:marLeft w:val="0"/>
      <w:marRight w:val="0"/>
      <w:marTop w:val="0"/>
      <w:marBottom w:val="0"/>
      <w:divBdr>
        <w:top w:val="none" w:sz="0" w:space="0" w:color="auto"/>
        <w:left w:val="none" w:sz="0" w:space="0" w:color="auto"/>
        <w:bottom w:val="none" w:sz="0" w:space="0" w:color="auto"/>
        <w:right w:val="none" w:sz="0" w:space="0" w:color="auto"/>
      </w:divBdr>
    </w:div>
    <w:div w:id="295184850">
      <w:bodyDiv w:val="1"/>
      <w:marLeft w:val="0"/>
      <w:marRight w:val="0"/>
      <w:marTop w:val="0"/>
      <w:marBottom w:val="0"/>
      <w:divBdr>
        <w:top w:val="none" w:sz="0" w:space="0" w:color="auto"/>
        <w:left w:val="none" w:sz="0" w:space="0" w:color="auto"/>
        <w:bottom w:val="none" w:sz="0" w:space="0" w:color="auto"/>
        <w:right w:val="none" w:sz="0" w:space="0" w:color="auto"/>
      </w:divBdr>
    </w:div>
    <w:div w:id="378212320">
      <w:bodyDiv w:val="1"/>
      <w:marLeft w:val="0"/>
      <w:marRight w:val="0"/>
      <w:marTop w:val="0"/>
      <w:marBottom w:val="0"/>
      <w:divBdr>
        <w:top w:val="none" w:sz="0" w:space="0" w:color="auto"/>
        <w:left w:val="none" w:sz="0" w:space="0" w:color="auto"/>
        <w:bottom w:val="none" w:sz="0" w:space="0" w:color="auto"/>
        <w:right w:val="none" w:sz="0" w:space="0" w:color="auto"/>
      </w:divBdr>
    </w:div>
    <w:div w:id="438257599">
      <w:bodyDiv w:val="1"/>
      <w:marLeft w:val="0"/>
      <w:marRight w:val="0"/>
      <w:marTop w:val="0"/>
      <w:marBottom w:val="0"/>
      <w:divBdr>
        <w:top w:val="none" w:sz="0" w:space="0" w:color="auto"/>
        <w:left w:val="none" w:sz="0" w:space="0" w:color="auto"/>
        <w:bottom w:val="none" w:sz="0" w:space="0" w:color="auto"/>
        <w:right w:val="none" w:sz="0" w:space="0" w:color="auto"/>
      </w:divBdr>
    </w:div>
    <w:div w:id="448158975">
      <w:bodyDiv w:val="1"/>
      <w:marLeft w:val="0"/>
      <w:marRight w:val="0"/>
      <w:marTop w:val="0"/>
      <w:marBottom w:val="0"/>
      <w:divBdr>
        <w:top w:val="none" w:sz="0" w:space="0" w:color="auto"/>
        <w:left w:val="none" w:sz="0" w:space="0" w:color="auto"/>
        <w:bottom w:val="none" w:sz="0" w:space="0" w:color="auto"/>
        <w:right w:val="none" w:sz="0" w:space="0" w:color="auto"/>
      </w:divBdr>
    </w:div>
    <w:div w:id="507453460">
      <w:bodyDiv w:val="1"/>
      <w:marLeft w:val="0"/>
      <w:marRight w:val="0"/>
      <w:marTop w:val="0"/>
      <w:marBottom w:val="0"/>
      <w:divBdr>
        <w:top w:val="none" w:sz="0" w:space="0" w:color="auto"/>
        <w:left w:val="none" w:sz="0" w:space="0" w:color="auto"/>
        <w:bottom w:val="none" w:sz="0" w:space="0" w:color="auto"/>
        <w:right w:val="none" w:sz="0" w:space="0" w:color="auto"/>
      </w:divBdr>
    </w:div>
    <w:div w:id="518783478">
      <w:bodyDiv w:val="1"/>
      <w:marLeft w:val="0"/>
      <w:marRight w:val="0"/>
      <w:marTop w:val="0"/>
      <w:marBottom w:val="0"/>
      <w:divBdr>
        <w:top w:val="none" w:sz="0" w:space="0" w:color="auto"/>
        <w:left w:val="none" w:sz="0" w:space="0" w:color="auto"/>
        <w:bottom w:val="none" w:sz="0" w:space="0" w:color="auto"/>
        <w:right w:val="none" w:sz="0" w:space="0" w:color="auto"/>
      </w:divBdr>
    </w:div>
    <w:div w:id="706488623">
      <w:bodyDiv w:val="1"/>
      <w:marLeft w:val="0"/>
      <w:marRight w:val="0"/>
      <w:marTop w:val="0"/>
      <w:marBottom w:val="0"/>
      <w:divBdr>
        <w:top w:val="none" w:sz="0" w:space="0" w:color="auto"/>
        <w:left w:val="none" w:sz="0" w:space="0" w:color="auto"/>
        <w:bottom w:val="none" w:sz="0" w:space="0" w:color="auto"/>
        <w:right w:val="none" w:sz="0" w:space="0" w:color="auto"/>
      </w:divBdr>
    </w:div>
    <w:div w:id="749237674">
      <w:bodyDiv w:val="1"/>
      <w:marLeft w:val="0"/>
      <w:marRight w:val="0"/>
      <w:marTop w:val="0"/>
      <w:marBottom w:val="0"/>
      <w:divBdr>
        <w:top w:val="none" w:sz="0" w:space="0" w:color="auto"/>
        <w:left w:val="none" w:sz="0" w:space="0" w:color="auto"/>
        <w:bottom w:val="none" w:sz="0" w:space="0" w:color="auto"/>
        <w:right w:val="none" w:sz="0" w:space="0" w:color="auto"/>
      </w:divBdr>
    </w:div>
    <w:div w:id="781532865">
      <w:bodyDiv w:val="1"/>
      <w:marLeft w:val="0"/>
      <w:marRight w:val="0"/>
      <w:marTop w:val="0"/>
      <w:marBottom w:val="0"/>
      <w:divBdr>
        <w:top w:val="none" w:sz="0" w:space="0" w:color="auto"/>
        <w:left w:val="none" w:sz="0" w:space="0" w:color="auto"/>
        <w:bottom w:val="none" w:sz="0" w:space="0" w:color="auto"/>
        <w:right w:val="none" w:sz="0" w:space="0" w:color="auto"/>
      </w:divBdr>
    </w:div>
    <w:div w:id="839391544">
      <w:bodyDiv w:val="1"/>
      <w:marLeft w:val="0"/>
      <w:marRight w:val="0"/>
      <w:marTop w:val="0"/>
      <w:marBottom w:val="0"/>
      <w:divBdr>
        <w:top w:val="none" w:sz="0" w:space="0" w:color="auto"/>
        <w:left w:val="none" w:sz="0" w:space="0" w:color="auto"/>
        <w:bottom w:val="none" w:sz="0" w:space="0" w:color="auto"/>
        <w:right w:val="none" w:sz="0" w:space="0" w:color="auto"/>
      </w:divBdr>
    </w:div>
    <w:div w:id="907306263">
      <w:bodyDiv w:val="1"/>
      <w:marLeft w:val="0"/>
      <w:marRight w:val="0"/>
      <w:marTop w:val="0"/>
      <w:marBottom w:val="0"/>
      <w:divBdr>
        <w:top w:val="none" w:sz="0" w:space="0" w:color="auto"/>
        <w:left w:val="none" w:sz="0" w:space="0" w:color="auto"/>
        <w:bottom w:val="none" w:sz="0" w:space="0" w:color="auto"/>
        <w:right w:val="none" w:sz="0" w:space="0" w:color="auto"/>
      </w:divBdr>
    </w:div>
    <w:div w:id="1049763130">
      <w:bodyDiv w:val="1"/>
      <w:marLeft w:val="0"/>
      <w:marRight w:val="0"/>
      <w:marTop w:val="0"/>
      <w:marBottom w:val="0"/>
      <w:divBdr>
        <w:top w:val="none" w:sz="0" w:space="0" w:color="auto"/>
        <w:left w:val="none" w:sz="0" w:space="0" w:color="auto"/>
        <w:bottom w:val="none" w:sz="0" w:space="0" w:color="auto"/>
        <w:right w:val="none" w:sz="0" w:space="0" w:color="auto"/>
      </w:divBdr>
    </w:div>
    <w:div w:id="1127552802">
      <w:bodyDiv w:val="1"/>
      <w:marLeft w:val="0"/>
      <w:marRight w:val="0"/>
      <w:marTop w:val="0"/>
      <w:marBottom w:val="0"/>
      <w:divBdr>
        <w:top w:val="none" w:sz="0" w:space="0" w:color="auto"/>
        <w:left w:val="none" w:sz="0" w:space="0" w:color="auto"/>
        <w:bottom w:val="none" w:sz="0" w:space="0" w:color="auto"/>
        <w:right w:val="none" w:sz="0" w:space="0" w:color="auto"/>
      </w:divBdr>
    </w:div>
    <w:div w:id="1225485862">
      <w:bodyDiv w:val="1"/>
      <w:marLeft w:val="0"/>
      <w:marRight w:val="0"/>
      <w:marTop w:val="0"/>
      <w:marBottom w:val="0"/>
      <w:divBdr>
        <w:top w:val="none" w:sz="0" w:space="0" w:color="auto"/>
        <w:left w:val="none" w:sz="0" w:space="0" w:color="auto"/>
        <w:bottom w:val="none" w:sz="0" w:space="0" w:color="auto"/>
        <w:right w:val="none" w:sz="0" w:space="0" w:color="auto"/>
      </w:divBdr>
    </w:div>
    <w:div w:id="1263143998">
      <w:bodyDiv w:val="1"/>
      <w:marLeft w:val="0"/>
      <w:marRight w:val="0"/>
      <w:marTop w:val="0"/>
      <w:marBottom w:val="0"/>
      <w:divBdr>
        <w:top w:val="none" w:sz="0" w:space="0" w:color="auto"/>
        <w:left w:val="none" w:sz="0" w:space="0" w:color="auto"/>
        <w:bottom w:val="none" w:sz="0" w:space="0" w:color="auto"/>
        <w:right w:val="none" w:sz="0" w:space="0" w:color="auto"/>
      </w:divBdr>
    </w:div>
    <w:div w:id="1571577443">
      <w:bodyDiv w:val="1"/>
      <w:marLeft w:val="0"/>
      <w:marRight w:val="0"/>
      <w:marTop w:val="0"/>
      <w:marBottom w:val="0"/>
      <w:divBdr>
        <w:top w:val="none" w:sz="0" w:space="0" w:color="auto"/>
        <w:left w:val="none" w:sz="0" w:space="0" w:color="auto"/>
        <w:bottom w:val="none" w:sz="0" w:space="0" w:color="auto"/>
        <w:right w:val="none" w:sz="0" w:space="0" w:color="auto"/>
      </w:divBdr>
    </w:div>
    <w:div w:id="1572428909">
      <w:bodyDiv w:val="1"/>
      <w:marLeft w:val="0"/>
      <w:marRight w:val="0"/>
      <w:marTop w:val="0"/>
      <w:marBottom w:val="0"/>
      <w:divBdr>
        <w:top w:val="none" w:sz="0" w:space="0" w:color="auto"/>
        <w:left w:val="none" w:sz="0" w:space="0" w:color="auto"/>
        <w:bottom w:val="none" w:sz="0" w:space="0" w:color="auto"/>
        <w:right w:val="none" w:sz="0" w:space="0" w:color="auto"/>
      </w:divBdr>
    </w:div>
    <w:div w:id="1692950777">
      <w:bodyDiv w:val="1"/>
      <w:marLeft w:val="0"/>
      <w:marRight w:val="0"/>
      <w:marTop w:val="0"/>
      <w:marBottom w:val="0"/>
      <w:divBdr>
        <w:top w:val="none" w:sz="0" w:space="0" w:color="auto"/>
        <w:left w:val="none" w:sz="0" w:space="0" w:color="auto"/>
        <w:bottom w:val="none" w:sz="0" w:space="0" w:color="auto"/>
        <w:right w:val="none" w:sz="0" w:space="0" w:color="auto"/>
      </w:divBdr>
    </w:div>
    <w:div w:id="1697656540">
      <w:bodyDiv w:val="1"/>
      <w:marLeft w:val="0"/>
      <w:marRight w:val="0"/>
      <w:marTop w:val="0"/>
      <w:marBottom w:val="0"/>
      <w:divBdr>
        <w:top w:val="none" w:sz="0" w:space="0" w:color="auto"/>
        <w:left w:val="none" w:sz="0" w:space="0" w:color="auto"/>
        <w:bottom w:val="none" w:sz="0" w:space="0" w:color="auto"/>
        <w:right w:val="none" w:sz="0" w:space="0" w:color="auto"/>
      </w:divBdr>
    </w:div>
    <w:div w:id="1718623822">
      <w:bodyDiv w:val="1"/>
      <w:marLeft w:val="0"/>
      <w:marRight w:val="0"/>
      <w:marTop w:val="0"/>
      <w:marBottom w:val="0"/>
      <w:divBdr>
        <w:top w:val="none" w:sz="0" w:space="0" w:color="auto"/>
        <w:left w:val="none" w:sz="0" w:space="0" w:color="auto"/>
        <w:bottom w:val="none" w:sz="0" w:space="0" w:color="auto"/>
        <w:right w:val="none" w:sz="0" w:space="0" w:color="auto"/>
      </w:divBdr>
    </w:div>
    <w:div w:id="1782988116">
      <w:bodyDiv w:val="1"/>
      <w:marLeft w:val="0"/>
      <w:marRight w:val="0"/>
      <w:marTop w:val="0"/>
      <w:marBottom w:val="0"/>
      <w:divBdr>
        <w:top w:val="none" w:sz="0" w:space="0" w:color="auto"/>
        <w:left w:val="none" w:sz="0" w:space="0" w:color="auto"/>
        <w:bottom w:val="none" w:sz="0" w:space="0" w:color="auto"/>
        <w:right w:val="none" w:sz="0" w:space="0" w:color="auto"/>
      </w:divBdr>
    </w:div>
    <w:div w:id="1788163304">
      <w:bodyDiv w:val="1"/>
      <w:marLeft w:val="0"/>
      <w:marRight w:val="0"/>
      <w:marTop w:val="0"/>
      <w:marBottom w:val="0"/>
      <w:divBdr>
        <w:top w:val="none" w:sz="0" w:space="0" w:color="auto"/>
        <w:left w:val="none" w:sz="0" w:space="0" w:color="auto"/>
        <w:bottom w:val="none" w:sz="0" w:space="0" w:color="auto"/>
        <w:right w:val="none" w:sz="0" w:space="0" w:color="auto"/>
      </w:divBdr>
    </w:div>
    <w:div w:id="1822505322">
      <w:bodyDiv w:val="1"/>
      <w:marLeft w:val="0"/>
      <w:marRight w:val="0"/>
      <w:marTop w:val="0"/>
      <w:marBottom w:val="0"/>
      <w:divBdr>
        <w:top w:val="none" w:sz="0" w:space="0" w:color="auto"/>
        <w:left w:val="none" w:sz="0" w:space="0" w:color="auto"/>
        <w:bottom w:val="none" w:sz="0" w:space="0" w:color="auto"/>
        <w:right w:val="none" w:sz="0" w:space="0" w:color="auto"/>
      </w:divBdr>
    </w:div>
    <w:div w:id="1862164304">
      <w:bodyDiv w:val="1"/>
      <w:marLeft w:val="0"/>
      <w:marRight w:val="0"/>
      <w:marTop w:val="0"/>
      <w:marBottom w:val="0"/>
      <w:divBdr>
        <w:top w:val="none" w:sz="0" w:space="0" w:color="auto"/>
        <w:left w:val="none" w:sz="0" w:space="0" w:color="auto"/>
        <w:bottom w:val="none" w:sz="0" w:space="0" w:color="auto"/>
        <w:right w:val="none" w:sz="0" w:space="0" w:color="auto"/>
      </w:divBdr>
    </w:div>
    <w:div w:id="1875533118">
      <w:bodyDiv w:val="1"/>
      <w:marLeft w:val="0"/>
      <w:marRight w:val="0"/>
      <w:marTop w:val="0"/>
      <w:marBottom w:val="0"/>
      <w:divBdr>
        <w:top w:val="none" w:sz="0" w:space="0" w:color="auto"/>
        <w:left w:val="none" w:sz="0" w:space="0" w:color="auto"/>
        <w:bottom w:val="none" w:sz="0" w:space="0" w:color="auto"/>
        <w:right w:val="none" w:sz="0" w:space="0" w:color="auto"/>
      </w:divBdr>
    </w:div>
    <w:div w:id="1907908205">
      <w:bodyDiv w:val="1"/>
      <w:marLeft w:val="0"/>
      <w:marRight w:val="0"/>
      <w:marTop w:val="0"/>
      <w:marBottom w:val="0"/>
      <w:divBdr>
        <w:top w:val="none" w:sz="0" w:space="0" w:color="auto"/>
        <w:left w:val="none" w:sz="0" w:space="0" w:color="auto"/>
        <w:bottom w:val="none" w:sz="0" w:space="0" w:color="auto"/>
        <w:right w:val="none" w:sz="0" w:space="0" w:color="auto"/>
      </w:divBdr>
    </w:div>
    <w:div w:id="1917931422">
      <w:bodyDiv w:val="1"/>
      <w:marLeft w:val="0"/>
      <w:marRight w:val="0"/>
      <w:marTop w:val="0"/>
      <w:marBottom w:val="0"/>
      <w:divBdr>
        <w:top w:val="none" w:sz="0" w:space="0" w:color="auto"/>
        <w:left w:val="none" w:sz="0" w:space="0" w:color="auto"/>
        <w:bottom w:val="none" w:sz="0" w:space="0" w:color="auto"/>
        <w:right w:val="none" w:sz="0" w:space="0" w:color="auto"/>
      </w:divBdr>
    </w:div>
    <w:div w:id="1992829272">
      <w:bodyDiv w:val="1"/>
      <w:marLeft w:val="0"/>
      <w:marRight w:val="0"/>
      <w:marTop w:val="0"/>
      <w:marBottom w:val="0"/>
      <w:divBdr>
        <w:top w:val="none" w:sz="0" w:space="0" w:color="auto"/>
        <w:left w:val="none" w:sz="0" w:space="0" w:color="auto"/>
        <w:bottom w:val="none" w:sz="0" w:space="0" w:color="auto"/>
        <w:right w:val="none" w:sz="0" w:space="0" w:color="auto"/>
      </w:divBdr>
    </w:div>
    <w:div w:id="2013221848">
      <w:bodyDiv w:val="1"/>
      <w:marLeft w:val="0"/>
      <w:marRight w:val="0"/>
      <w:marTop w:val="0"/>
      <w:marBottom w:val="0"/>
      <w:divBdr>
        <w:top w:val="none" w:sz="0" w:space="0" w:color="auto"/>
        <w:left w:val="none" w:sz="0" w:space="0" w:color="auto"/>
        <w:bottom w:val="none" w:sz="0" w:space="0" w:color="auto"/>
        <w:right w:val="none" w:sz="0" w:space="0" w:color="auto"/>
      </w:divBdr>
    </w:div>
    <w:div w:id="2049908493">
      <w:bodyDiv w:val="1"/>
      <w:marLeft w:val="0"/>
      <w:marRight w:val="0"/>
      <w:marTop w:val="0"/>
      <w:marBottom w:val="0"/>
      <w:divBdr>
        <w:top w:val="none" w:sz="0" w:space="0" w:color="auto"/>
        <w:left w:val="none" w:sz="0" w:space="0" w:color="auto"/>
        <w:bottom w:val="none" w:sz="0" w:space="0" w:color="auto"/>
        <w:right w:val="none" w:sz="0" w:space="0" w:color="auto"/>
      </w:divBdr>
    </w:div>
    <w:div w:id="208675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5A8FC-F26A-4239-B98A-4B704DCDC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14</Pages>
  <Words>618</Words>
  <Characters>3527</Characters>
  <Application>Microsoft Office Word</Application>
  <DocSecurity>0</DocSecurity>
  <Lines>29</Lines>
  <Paragraphs>8</Paragraphs>
  <ScaleCrop>false</ScaleCrop>
  <Company>HOME</Company>
  <LinksUpToDate>false</LinksUpToDate>
  <CharactersWithSpaces>4137</CharactersWithSpaces>
  <SharedDoc>false</SharedDoc>
  <HLinks>
    <vt:vector size="96" baseType="variant">
      <vt:variant>
        <vt:i4>1507381</vt:i4>
      </vt:variant>
      <vt:variant>
        <vt:i4>86</vt:i4>
      </vt:variant>
      <vt:variant>
        <vt:i4>0</vt:i4>
      </vt:variant>
      <vt:variant>
        <vt:i4>5</vt:i4>
      </vt:variant>
      <vt:variant>
        <vt:lpwstr/>
      </vt:variant>
      <vt:variant>
        <vt:lpwstr>_Toc213774321</vt:lpwstr>
      </vt:variant>
      <vt:variant>
        <vt:i4>1507381</vt:i4>
      </vt:variant>
      <vt:variant>
        <vt:i4>80</vt:i4>
      </vt:variant>
      <vt:variant>
        <vt:i4>0</vt:i4>
      </vt:variant>
      <vt:variant>
        <vt:i4>5</vt:i4>
      </vt:variant>
      <vt:variant>
        <vt:lpwstr/>
      </vt:variant>
      <vt:variant>
        <vt:lpwstr>_Toc213774320</vt:lpwstr>
      </vt:variant>
      <vt:variant>
        <vt:i4>1310773</vt:i4>
      </vt:variant>
      <vt:variant>
        <vt:i4>74</vt:i4>
      </vt:variant>
      <vt:variant>
        <vt:i4>0</vt:i4>
      </vt:variant>
      <vt:variant>
        <vt:i4>5</vt:i4>
      </vt:variant>
      <vt:variant>
        <vt:lpwstr/>
      </vt:variant>
      <vt:variant>
        <vt:lpwstr>_Toc213774319</vt:lpwstr>
      </vt:variant>
      <vt:variant>
        <vt:i4>1310773</vt:i4>
      </vt:variant>
      <vt:variant>
        <vt:i4>68</vt:i4>
      </vt:variant>
      <vt:variant>
        <vt:i4>0</vt:i4>
      </vt:variant>
      <vt:variant>
        <vt:i4>5</vt:i4>
      </vt:variant>
      <vt:variant>
        <vt:lpwstr/>
      </vt:variant>
      <vt:variant>
        <vt:lpwstr>_Toc213774318</vt:lpwstr>
      </vt:variant>
      <vt:variant>
        <vt:i4>1310773</vt:i4>
      </vt:variant>
      <vt:variant>
        <vt:i4>62</vt:i4>
      </vt:variant>
      <vt:variant>
        <vt:i4>0</vt:i4>
      </vt:variant>
      <vt:variant>
        <vt:i4>5</vt:i4>
      </vt:variant>
      <vt:variant>
        <vt:lpwstr/>
      </vt:variant>
      <vt:variant>
        <vt:lpwstr>_Toc213774317</vt:lpwstr>
      </vt:variant>
      <vt:variant>
        <vt:i4>1310773</vt:i4>
      </vt:variant>
      <vt:variant>
        <vt:i4>56</vt:i4>
      </vt:variant>
      <vt:variant>
        <vt:i4>0</vt:i4>
      </vt:variant>
      <vt:variant>
        <vt:i4>5</vt:i4>
      </vt:variant>
      <vt:variant>
        <vt:lpwstr/>
      </vt:variant>
      <vt:variant>
        <vt:lpwstr>_Toc213774316</vt:lpwstr>
      </vt:variant>
      <vt:variant>
        <vt:i4>1310773</vt:i4>
      </vt:variant>
      <vt:variant>
        <vt:i4>50</vt:i4>
      </vt:variant>
      <vt:variant>
        <vt:i4>0</vt:i4>
      </vt:variant>
      <vt:variant>
        <vt:i4>5</vt:i4>
      </vt:variant>
      <vt:variant>
        <vt:lpwstr/>
      </vt:variant>
      <vt:variant>
        <vt:lpwstr>_Toc213774315</vt:lpwstr>
      </vt:variant>
      <vt:variant>
        <vt:i4>1310773</vt:i4>
      </vt:variant>
      <vt:variant>
        <vt:i4>44</vt:i4>
      </vt:variant>
      <vt:variant>
        <vt:i4>0</vt:i4>
      </vt:variant>
      <vt:variant>
        <vt:i4>5</vt:i4>
      </vt:variant>
      <vt:variant>
        <vt:lpwstr/>
      </vt:variant>
      <vt:variant>
        <vt:lpwstr>_Toc213774314</vt:lpwstr>
      </vt:variant>
      <vt:variant>
        <vt:i4>1310773</vt:i4>
      </vt:variant>
      <vt:variant>
        <vt:i4>38</vt:i4>
      </vt:variant>
      <vt:variant>
        <vt:i4>0</vt:i4>
      </vt:variant>
      <vt:variant>
        <vt:i4>5</vt:i4>
      </vt:variant>
      <vt:variant>
        <vt:lpwstr/>
      </vt:variant>
      <vt:variant>
        <vt:lpwstr>_Toc213774313</vt:lpwstr>
      </vt:variant>
      <vt:variant>
        <vt:i4>1310773</vt:i4>
      </vt:variant>
      <vt:variant>
        <vt:i4>32</vt:i4>
      </vt:variant>
      <vt:variant>
        <vt:i4>0</vt:i4>
      </vt:variant>
      <vt:variant>
        <vt:i4>5</vt:i4>
      </vt:variant>
      <vt:variant>
        <vt:lpwstr/>
      </vt:variant>
      <vt:variant>
        <vt:lpwstr>_Toc213774312</vt:lpwstr>
      </vt:variant>
      <vt:variant>
        <vt:i4>1310773</vt:i4>
      </vt:variant>
      <vt:variant>
        <vt:i4>26</vt:i4>
      </vt:variant>
      <vt:variant>
        <vt:i4>0</vt:i4>
      </vt:variant>
      <vt:variant>
        <vt:i4>5</vt:i4>
      </vt:variant>
      <vt:variant>
        <vt:lpwstr/>
      </vt:variant>
      <vt:variant>
        <vt:lpwstr>_Toc213774311</vt:lpwstr>
      </vt:variant>
      <vt:variant>
        <vt:i4>1310773</vt:i4>
      </vt:variant>
      <vt:variant>
        <vt:i4>20</vt:i4>
      </vt:variant>
      <vt:variant>
        <vt:i4>0</vt:i4>
      </vt:variant>
      <vt:variant>
        <vt:i4>5</vt:i4>
      </vt:variant>
      <vt:variant>
        <vt:lpwstr/>
      </vt:variant>
      <vt:variant>
        <vt:lpwstr>_Toc213774310</vt:lpwstr>
      </vt:variant>
      <vt:variant>
        <vt:i4>1376309</vt:i4>
      </vt:variant>
      <vt:variant>
        <vt:i4>14</vt:i4>
      </vt:variant>
      <vt:variant>
        <vt:i4>0</vt:i4>
      </vt:variant>
      <vt:variant>
        <vt:i4>5</vt:i4>
      </vt:variant>
      <vt:variant>
        <vt:lpwstr/>
      </vt:variant>
      <vt:variant>
        <vt:lpwstr>_Toc213774309</vt:lpwstr>
      </vt:variant>
      <vt:variant>
        <vt:i4>1376309</vt:i4>
      </vt:variant>
      <vt:variant>
        <vt:i4>8</vt:i4>
      </vt:variant>
      <vt:variant>
        <vt:i4>0</vt:i4>
      </vt:variant>
      <vt:variant>
        <vt:i4>5</vt:i4>
      </vt:variant>
      <vt:variant>
        <vt:lpwstr/>
      </vt:variant>
      <vt:variant>
        <vt:lpwstr>_Toc213774308</vt:lpwstr>
      </vt:variant>
      <vt:variant>
        <vt:i4>1376309</vt:i4>
      </vt:variant>
      <vt:variant>
        <vt:i4>2</vt:i4>
      </vt:variant>
      <vt:variant>
        <vt:i4>0</vt:i4>
      </vt:variant>
      <vt:variant>
        <vt:i4>5</vt:i4>
      </vt:variant>
      <vt:variant>
        <vt:lpwstr/>
      </vt:variant>
      <vt:variant>
        <vt:lpwstr>_Toc213774307</vt:lpwstr>
      </vt:variant>
      <vt:variant>
        <vt:i4>-1917746919</vt:i4>
      </vt:variant>
      <vt:variant>
        <vt:i4>0</vt:i4>
      </vt:variant>
      <vt:variant>
        <vt:i4>0</vt:i4>
      </vt:variant>
      <vt:variant>
        <vt:i4>5</vt:i4>
      </vt:variant>
      <vt:variant>
        <vt:lpwstr>https://www.sinica.edu.tw/news_content/55/1614。最後瀏覽日期：114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2025-11-10T03:37:00Z</cp:lastPrinted>
  <dcterms:created xsi:type="dcterms:W3CDTF">2025-11-12T06:43:00Z</dcterms:created>
  <dcterms:modified xsi:type="dcterms:W3CDTF">2025-11-12T06:43:00Z</dcterms:modified>
</cp:coreProperties>
</file>