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Default="00574606" w:rsidP="00DA4BC3">
      <w:pPr>
        <w:pStyle w:val="aa"/>
      </w:pPr>
      <w:bookmarkStart w:id="0" w:name="_GoBack"/>
      <w:bookmarkEnd w:id="0"/>
      <w:r w:rsidRPr="00212F38">
        <w:rPr>
          <w:rFonts w:hint="eastAsia"/>
        </w:rPr>
        <w:t>衛生福利</w:t>
      </w:r>
      <w:r>
        <w:rPr>
          <w:rFonts w:hint="eastAsia"/>
        </w:rPr>
        <w:t>部</w:t>
      </w:r>
      <w:r w:rsidR="00646638">
        <w:rPr>
          <w:rFonts w:hint="eastAsia"/>
        </w:rPr>
        <w:t>(</w:t>
      </w:r>
      <w:r w:rsidR="00DC6583">
        <w:rPr>
          <w:rFonts w:hint="eastAsia"/>
        </w:rPr>
        <w:t>社政業務</w:t>
      </w:r>
      <w:r w:rsidR="00646638">
        <w:rPr>
          <w:rFonts w:hint="eastAsia"/>
        </w:rPr>
        <w:t>)</w:t>
      </w:r>
      <w:r>
        <w:rPr>
          <w:rFonts w:hint="eastAsia"/>
        </w:rPr>
        <w:t>、社會及家庭署</w:t>
      </w:r>
      <w:r w:rsidR="00A41133">
        <w:rPr>
          <w:rFonts w:hint="eastAsia"/>
        </w:rPr>
        <w:t>11</w:t>
      </w:r>
      <w:r w:rsidR="00F81CEA">
        <w:rPr>
          <w:rFonts w:hint="eastAsia"/>
        </w:rPr>
        <w:t>5</w:t>
      </w:r>
      <w:r w:rsidRPr="00212F38">
        <w:rPr>
          <w:rFonts w:hint="eastAsia"/>
        </w:rPr>
        <w:t>年度</w:t>
      </w:r>
      <w:r>
        <w:rPr>
          <w:rFonts w:hint="eastAsia"/>
        </w:rPr>
        <w:t>單位</w:t>
      </w:r>
      <w:r w:rsidRPr="00212F38">
        <w:rPr>
          <w:rFonts w:hint="eastAsia"/>
        </w:rPr>
        <w:t>預算評估報告</w:t>
      </w:r>
    </w:p>
    <w:p w:rsidR="00693A92" w:rsidRPr="007E2E72" w:rsidRDefault="00085161" w:rsidP="00085161">
      <w:pPr>
        <w:pStyle w:val="a8"/>
        <w:ind w:firstLine="566"/>
        <w:rPr>
          <w:color w:val="000000"/>
        </w:rPr>
      </w:pPr>
      <w:bookmarkStart w:id="1" w:name="_Toc114479777"/>
      <w:r w:rsidRPr="007E2E72">
        <w:rPr>
          <w:rFonts w:hint="eastAsia"/>
          <w:color w:val="000000"/>
        </w:rPr>
        <w:t>衛生福利部(</w:t>
      </w:r>
      <w:r w:rsidR="00F81CEA" w:rsidRPr="007E2E72">
        <w:rPr>
          <w:rFonts w:hint="eastAsia"/>
          <w:color w:val="000000"/>
        </w:rPr>
        <w:t>以下簡</w:t>
      </w:r>
      <w:r w:rsidRPr="007E2E72">
        <w:rPr>
          <w:rFonts w:hint="eastAsia"/>
          <w:color w:val="000000"/>
        </w:rPr>
        <w:t>稱衛福部)</w:t>
      </w:r>
      <w:r w:rsidR="00DC6583" w:rsidRPr="007E2E72">
        <w:rPr>
          <w:rFonts w:hint="eastAsia"/>
          <w:color w:val="000000"/>
        </w:rPr>
        <w:t>(社政業務)</w:t>
      </w:r>
      <w:r w:rsidR="002F2A5A" w:rsidRPr="007E2E72">
        <w:rPr>
          <w:rStyle w:val="af2"/>
          <w:color w:val="000000"/>
        </w:rPr>
        <w:footnoteReference w:id="1"/>
      </w:r>
      <w:r w:rsidRPr="007E2E72">
        <w:rPr>
          <w:rFonts w:hint="eastAsia"/>
          <w:color w:val="000000"/>
        </w:rPr>
        <w:t>與所屬社會及家庭署(</w:t>
      </w:r>
      <w:r w:rsidR="00F81CEA" w:rsidRPr="007E2E72">
        <w:rPr>
          <w:rFonts w:hint="eastAsia"/>
          <w:color w:val="000000"/>
        </w:rPr>
        <w:t>以</w:t>
      </w:r>
      <w:r w:rsidRPr="007E2E72">
        <w:rPr>
          <w:rFonts w:hint="eastAsia"/>
          <w:color w:val="000000"/>
        </w:rPr>
        <w:t>下</w:t>
      </w:r>
      <w:r w:rsidR="00F81CEA" w:rsidRPr="007E2E72">
        <w:rPr>
          <w:rFonts w:hint="eastAsia"/>
          <w:color w:val="000000"/>
        </w:rPr>
        <w:t>簡</w:t>
      </w:r>
      <w:r w:rsidRPr="007E2E72">
        <w:rPr>
          <w:rFonts w:hint="eastAsia"/>
          <w:color w:val="000000"/>
        </w:rPr>
        <w:t>稱社家署)</w:t>
      </w:r>
      <w:r w:rsidR="00FD7472" w:rsidRPr="007E2E72">
        <w:rPr>
          <w:rFonts w:hAnsi="標楷體" w:hint="eastAsia"/>
          <w:color w:val="000000"/>
        </w:rPr>
        <w:t>115年度</w:t>
      </w:r>
      <w:r w:rsidR="00C872BE">
        <w:rPr>
          <w:rFonts w:hAnsi="標楷體" w:hint="eastAsia"/>
          <w:color w:val="000000"/>
        </w:rPr>
        <w:t>單位</w:t>
      </w:r>
      <w:r w:rsidR="00FD7472">
        <w:rPr>
          <w:rFonts w:hAnsi="標楷體" w:hint="eastAsia"/>
          <w:color w:val="000000"/>
        </w:rPr>
        <w:t>預算案</w:t>
      </w:r>
      <w:r w:rsidR="00FD7472" w:rsidRPr="007E2E72">
        <w:rPr>
          <w:rFonts w:hAnsi="標楷體" w:hint="eastAsia"/>
          <w:color w:val="000000"/>
        </w:rPr>
        <w:t>歲入合計數5億8</w:t>
      </w:r>
      <w:r w:rsidR="00FD7472" w:rsidRPr="007E2E72">
        <w:rPr>
          <w:rFonts w:hAnsi="標楷體"/>
          <w:color w:val="000000"/>
        </w:rPr>
        <w:t>,</w:t>
      </w:r>
      <w:r w:rsidR="00FD7472" w:rsidRPr="007E2E72">
        <w:rPr>
          <w:rFonts w:hAnsi="標楷體" w:hint="eastAsia"/>
          <w:color w:val="000000"/>
        </w:rPr>
        <w:t>079萬3千元，較11</w:t>
      </w:r>
      <w:r w:rsidR="00FD7472" w:rsidRPr="007E2E72">
        <w:rPr>
          <w:rFonts w:hint="eastAsia"/>
          <w:color w:val="000000"/>
        </w:rPr>
        <w:t>4年度預算數</w:t>
      </w:r>
      <w:r w:rsidR="00FD7472" w:rsidRPr="007E2E72">
        <w:rPr>
          <w:rFonts w:hAnsi="標楷體" w:hint="eastAsia"/>
          <w:color w:val="000000"/>
        </w:rPr>
        <w:t>5</w:t>
      </w:r>
      <w:r w:rsidR="00FD7472" w:rsidRPr="007E2E72">
        <w:rPr>
          <w:rFonts w:hint="eastAsia"/>
          <w:color w:val="000000"/>
        </w:rPr>
        <w:t>億6</w:t>
      </w:r>
      <w:r w:rsidR="00FD7472" w:rsidRPr="007E2E72">
        <w:rPr>
          <w:color w:val="000000"/>
        </w:rPr>
        <w:t>,563</w:t>
      </w:r>
      <w:r w:rsidR="00FD7472" w:rsidRPr="007E2E72">
        <w:rPr>
          <w:rFonts w:hint="eastAsia"/>
          <w:color w:val="000000"/>
        </w:rPr>
        <w:t>萬5千元增1</w:t>
      </w:r>
      <w:r w:rsidR="00FD7472" w:rsidRPr="007E2E72">
        <w:rPr>
          <w:color w:val="000000"/>
        </w:rPr>
        <w:t>,</w:t>
      </w:r>
      <w:r w:rsidR="00FD7472" w:rsidRPr="007E2E72">
        <w:rPr>
          <w:rFonts w:hint="eastAsia"/>
          <w:color w:val="000000"/>
        </w:rPr>
        <w:t>515萬8千元（增幅2.68</w:t>
      </w:r>
      <w:r w:rsidR="00FD7472" w:rsidRPr="007E2E72">
        <w:rPr>
          <w:color w:val="000000"/>
        </w:rPr>
        <w:t>%</w:t>
      </w:r>
      <w:r w:rsidR="00FD7472" w:rsidRPr="007E2E72">
        <w:rPr>
          <w:rFonts w:hint="eastAsia"/>
          <w:color w:val="000000"/>
        </w:rPr>
        <w:t>）</w:t>
      </w:r>
      <w:r w:rsidR="00FD7472" w:rsidRPr="007E2E72">
        <w:rPr>
          <w:rFonts w:hAnsi="標楷體" w:hint="eastAsia"/>
          <w:color w:val="000000"/>
        </w:rPr>
        <w:t>，</w:t>
      </w:r>
      <w:r w:rsidR="00FD7472" w:rsidRPr="007E2E72">
        <w:rPr>
          <w:rFonts w:hint="eastAsia"/>
          <w:color w:val="000000"/>
        </w:rPr>
        <w:t>主要係衛福部</w:t>
      </w:r>
      <w:r w:rsidR="00FD7472" w:rsidRPr="007E2E72">
        <w:rPr>
          <w:rFonts w:hAnsi="標楷體" w:hint="eastAsia"/>
          <w:color w:val="000000"/>
        </w:rPr>
        <w:t>、</w:t>
      </w:r>
      <w:r w:rsidR="00FD7472" w:rsidRPr="007E2E72">
        <w:rPr>
          <w:rFonts w:hint="eastAsia"/>
          <w:color w:val="000000"/>
        </w:rPr>
        <w:t>社家署預估115年度之衛生福利資料統計應用使用費</w:t>
      </w:r>
      <w:r w:rsidR="00FD7472" w:rsidRPr="007E2E72">
        <w:rPr>
          <w:rFonts w:hAnsi="標楷體" w:hint="eastAsia"/>
          <w:color w:val="000000"/>
        </w:rPr>
        <w:t>、</w:t>
      </w:r>
      <w:r w:rsidR="00FD7472" w:rsidRPr="007E2E72">
        <w:rPr>
          <w:rFonts w:hint="eastAsia"/>
          <w:color w:val="000000"/>
        </w:rPr>
        <w:t>收回以前年度補助計畫賸餘款繳庫數較114年度增加所致</w:t>
      </w:r>
      <w:r w:rsidR="00FD7472">
        <w:rPr>
          <w:rFonts w:hAnsi="標楷體" w:hint="eastAsia"/>
          <w:color w:val="000000"/>
        </w:rPr>
        <w:t>；</w:t>
      </w:r>
      <w:r w:rsidRPr="007E2E72">
        <w:rPr>
          <w:rFonts w:hint="eastAsia"/>
          <w:color w:val="000000"/>
        </w:rPr>
        <w:t>11</w:t>
      </w:r>
      <w:r w:rsidR="00F81CEA" w:rsidRPr="007E2E72">
        <w:rPr>
          <w:rFonts w:hint="eastAsia"/>
          <w:color w:val="000000"/>
        </w:rPr>
        <w:t>5</w:t>
      </w:r>
      <w:r w:rsidRPr="007E2E72">
        <w:rPr>
          <w:rFonts w:hint="eastAsia"/>
          <w:color w:val="000000"/>
        </w:rPr>
        <w:t>年度</w:t>
      </w:r>
      <w:r w:rsidR="00D2675D" w:rsidRPr="007E2E72">
        <w:rPr>
          <w:rFonts w:hint="eastAsia"/>
          <w:color w:val="000000"/>
        </w:rPr>
        <w:t>歲出</w:t>
      </w:r>
      <w:r w:rsidR="00C872BE">
        <w:rPr>
          <w:rFonts w:hint="eastAsia"/>
          <w:color w:val="000000"/>
        </w:rPr>
        <w:t>合計數</w:t>
      </w:r>
      <w:r w:rsidR="00D2675D" w:rsidRPr="007E2E72">
        <w:rPr>
          <w:color w:val="000000"/>
        </w:rPr>
        <w:t>2,</w:t>
      </w:r>
      <w:r w:rsidR="00D2675D" w:rsidRPr="007E2E72">
        <w:rPr>
          <w:rFonts w:hint="eastAsia"/>
          <w:color w:val="000000"/>
        </w:rPr>
        <w:t>989億6</w:t>
      </w:r>
      <w:r w:rsidR="00D2675D" w:rsidRPr="007E2E72">
        <w:rPr>
          <w:color w:val="000000"/>
        </w:rPr>
        <w:t>,</w:t>
      </w:r>
      <w:r w:rsidR="00D2675D" w:rsidRPr="007E2E72">
        <w:rPr>
          <w:rFonts w:hint="eastAsia"/>
          <w:color w:val="000000"/>
        </w:rPr>
        <w:t>672萬2千元，較1</w:t>
      </w:r>
      <w:r w:rsidR="00D2675D" w:rsidRPr="007E2E72">
        <w:rPr>
          <w:color w:val="000000"/>
        </w:rPr>
        <w:t>1</w:t>
      </w:r>
      <w:r w:rsidR="00D2675D" w:rsidRPr="007E2E72">
        <w:rPr>
          <w:rFonts w:hint="eastAsia"/>
          <w:color w:val="000000"/>
        </w:rPr>
        <w:t>4年度預算數</w:t>
      </w:r>
      <w:r w:rsidR="00D2675D" w:rsidRPr="007E2E72">
        <w:rPr>
          <w:color w:val="000000"/>
        </w:rPr>
        <w:t>2,</w:t>
      </w:r>
      <w:r w:rsidR="00D2675D" w:rsidRPr="007E2E72">
        <w:rPr>
          <w:rFonts w:hint="eastAsia"/>
          <w:color w:val="000000"/>
        </w:rPr>
        <w:t>890億9</w:t>
      </w:r>
      <w:r w:rsidR="00D2675D" w:rsidRPr="007E2E72">
        <w:rPr>
          <w:color w:val="000000"/>
        </w:rPr>
        <w:t>,</w:t>
      </w:r>
      <w:r w:rsidR="00D2675D" w:rsidRPr="007E2E72">
        <w:rPr>
          <w:rFonts w:hint="eastAsia"/>
          <w:color w:val="000000"/>
        </w:rPr>
        <w:t>827萬9千元</w:t>
      </w:r>
      <w:r w:rsidR="005673D6" w:rsidRPr="007E2E72">
        <w:rPr>
          <w:rFonts w:hint="eastAsia"/>
          <w:color w:val="000000"/>
        </w:rPr>
        <w:t>(含追加預算數</w:t>
      </w:r>
      <w:r w:rsidR="005673D6">
        <w:rPr>
          <w:rFonts w:hint="eastAsia"/>
          <w:color w:val="000000"/>
        </w:rPr>
        <w:t>3</w:t>
      </w:r>
      <w:r w:rsidR="005673D6">
        <w:rPr>
          <w:color w:val="000000"/>
        </w:rPr>
        <w:t>,</w:t>
      </w:r>
      <w:r w:rsidR="005673D6">
        <w:rPr>
          <w:rFonts w:hint="eastAsia"/>
          <w:color w:val="000000"/>
        </w:rPr>
        <w:t>542萬9千元</w:t>
      </w:r>
      <w:r w:rsidR="005673D6" w:rsidRPr="007E2E72">
        <w:rPr>
          <w:rFonts w:hint="eastAsia"/>
          <w:color w:val="000000"/>
        </w:rPr>
        <w:t>)</w:t>
      </w:r>
      <w:r w:rsidR="00D2675D" w:rsidRPr="007E2E72">
        <w:rPr>
          <w:rFonts w:hint="eastAsia"/>
          <w:color w:val="000000"/>
        </w:rPr>
        <w:t>增</w:t>
      </w:r>
      <w:r w:rsidR="00D2675D" w:rsidRPr="007E2E72">
        <w:rPr>
          <w:color w:val="000000"/>
        </w:rPr>
        <w:t>9</w:t>
      </w:r>
      <w:r w:rsidR="00D2675D" w:rsidRPr="007E2E72">
        <w:rPr>
          <w:rFonts w:hint="eastAsia"/>
          <w:color w:val="000000"/>
        </w:rPr>
        <w:t>8億6,844萬3千元(增幅3</w:t>
      </w:r>
      <w:r w:rsidR="00D2675D" w:rsidRPr="007E2E72">
        <w:rPr>
          <w:color w:val="000000"/>
        </w:rPr>
        <w:t>.</w:t>
      </w:r>
      <w:r w:rsidR="00D2675D" w:rsidRPr="007E2E72">
        <w:rPr>
          <w:rFonts w:hint="eastAsia"/>
          <w:color w:val="000000"/>
        </w:rPr>
        <w:t>4</w:t>
      </w:r>
      <w:r w:rsidR="00D2675D" w:rsidRPr="007E2E72">
        <w:rPr>
          <w:color w:val="000000"/>
        </w:rPr>
        <w:t>1%</w:t>
      </w:r>
      <w:r w:rsidR="00D2675D" w:rsidRPr="007E2E72">
        <w:rPr>
          <w:rFonts w:hint="eastAsia"/>
          <w:color w:val="000000"/>
        </w:rPr>
        <w:t>)</w:t>
      </w:r>
      <w:r w:rsidR="00D2675D" w:rsidRPr="007E2E72">
        <w:rPr>
          <w:rFonts w:hAnsi="標楷體" w:hint="eastAsia"/>
          <w:color w:val="000000"/>
        </w:rPr>
        <w:t>，</w:t>
      </w:r>
      <w:r w:rsidR="00D2675D" w:rsidRPr="007E2E72">
        <w:rPr>
          <w:rFonts w:hint="eastAsia"/>
          <w:color w:val="000000"/>
        </w:rPr>
        <w:t>主要係衛福部</w:t>
      </w:r>
      <w:r w:rsidR="001C1FA7">
        <w:rPr>
          <w:rFonts w:hint="eastAsia"/>
          <w:color w:val="000000"/>
        </w:rPr>
        <w:t>與社家署</w:t>
      </w:r>
      <w:r w:rsidR="00AE7720" w:rsidRPr="007E2E72">
        <w:rPr>
          <w:rFonts w:hint="eastAsia"/>
          <w:color w:val="000000"/>
        </w:rPr>
        <w:t>新增</w:t>
      </w:r>
      <w:r w:rsidR="001C1FA7">
        <w:rPr>
          <w:rFonts w:hAnsi="標楷體" w:hint="eastAsia"/>
          <w:color w:val="000000"/>
        </w:rPr>
        <w:t>「</w:t>
      </w:r>
      <w:r w:rsidR="001C1FA7">
        <w:rPr>
          <w:rFonts w:hint="eastAsia"/>
          <w:color w:val="000000"/>
        </w:rPr>
        <w:t>我國少子女化對策計畫2.0</w:t>
      </w:r>
      <w:r w:rsidR="001C1FA7">
        <w:rPr>
          <w:rFonts w:hAnsi="標楷體" w:hint="eastAsia"/>
          <w:color w:val="000000"/>
        </w:rPr>
        <w:t>」</w:t>
      </w:r>
      <w:r w:rsidR="001C1FA7">
        <w:rPr>
          <w:rFonts w:hint="eastAsia"/>
          <w:color w:val="000000"/>
        </w:rPr>
        <w:t>(以下簡稱</w:t>
      </w:r>
      <w:r w:rsidR="001C1FA7">
        <w:rPr>
          <w:rFonts w:hAnsi="標楷體" w:hint="eastAsia"/>
          <w:color w:val="000000"/>
        </w:rPr>
        <w:t>「</w:t>
      </w:r>
      <w:r w:rsidR="001C1FA7">
        <w:rPr>
          <w:rFonts w:hint="eastAsia"/>
          <w:color w:val="000000"/>
        </w:rPr>
        <w:t>少子女對策2.0</w:t>
      </w:r>
      <w:r w:rsidR="001C1FA7">
        <w:rPr>
          <w:rFonts w:hAnsi="標楷體" w:hint="eastAsia"/>
          <w:color w:val="000000"/>
        </w:rPr>
        <w:t>」</w:t>
      </w:r>
      <w:r w:rsidR="001C1FA7">
        <w:rPr>
          <w:rFonts w:hint="eastAsia"/>
          <w:color w:val="000000"/>
        </w:rPr>
        <w:t>)</w:t>
      </w:r>
      <w:r w:rsidR="001C1FA7">
        <w:rPr>
          <w:rFonts w:hAnsi="標楷體" w:hint="eastAsia"/>
          <w:color w:val="000000"/>
        </w:rPr>
        <w:t>、</w:t>
      </w:r>
      <w:r w:rsidR="00E46584">
        <w:rPr>
          <w:rFonts w:hAnsi="標楷體" w:hint="eastAsia"/>
          <w:color w:val="000000"/>
        </w:rPr>
        <w:t>「</w:t>
      </w:r>
      <w:r w:rsidR="00E46584">
        <w:rPr>
          <w:rFonts w:hint="eastAsia"/>
          <w:color w:val="000000"/>
        </w:rPr>
        <w:t>強化社會安全網2.0</w:t>
      </w:r>
      <w:r w:rsidR="00E46584">
        <w:rPr>
          <w:rFonts w:hAnsi="標楷體" w:hint="eastAsia"/>
          <w:color w:val="000000"/>
        </w:rPr>
        <w:t>」</w:t>
      </w:r>
      <w:r w:rsidR="00E46584">
        <w:rPr>
          <w:rFonts w:hint="eastAsia"/>
          <w:color w:val="000000"/>
        </w:rPr>
        <w:t>(以下簡稱</w:t>
      </w:r>
      <w:r w:rsidR="00E46584">
        <w:rPr>
          <w:rFonts w:hAnsi="標楷體" w:hint="eastAsia"/>
          <w:color w:val="000000"/>
        </w:rPr>
        <w:t>「</w:t>
      </w:r>
      <w:r w:rsidR="00E46584">
        <w:rPr>
          <w:rFonts w:hint="eastAsia"/>
          <w:color w:val="000000"/>
        </w:rPr>
        <w:t>社安網2.0</w:t>
      </w:r>
      <w:r w:rsidR="00E46584">
        <w:rPr>
          <w:rFonts w:hAnsi="標楷體" w:hint="eastAsia"/>
          <w:color w:val="000000"/>
        </w:rPr>
        <w:t>」</w:t>
      </w:r>
      <w:r w:rsidR="00E46584">
        <w:rPr>
          <w:rFonts w:hint="eastAsia"/>
          <w:color w:val="000000"/>
        </w:rPr>
        <w:t>)</w:t>
      </w:r>
      <w:r w:rsidR="00C872BE">
        <w:rPr>
          <w:rFonts w:hAnsi="標楷體" w:hint="eastAsia"/>
          <w:color w:val="000000"/>
        </w:rPr>
        <w:t>及辦理</w:t>
      </w:r>
      <w:r w:rsidR="00E46584">
        <w:rPr>
          <w:rFonts w:hAnsi="標楷體" w:hint="eastAsia"/>
          <w:color w:val="000000"/>
        </w:rPr>
        <w:t>「</w:t>
      </w:r>
      <w:r w:rsidR="00083B93" w:rsidRPr="007E2E72">
        <w:rPr>
          <w:rFonts w:hint="eastAsia"/>
          <w:color w:val="000000"/>
        </w:rPr>
        <w:t>衛福數位基礎建設計畫</w:t>
      </w:r>
      <w:r w:rsidR="00E46584">
        <w:rPr>
          <w:rFonts w:hAnsi="標楷體" w:hint="eastAsia"/>
          <w:color w:val="000000"/>
        </w:rPr>
        <w:t>」</w:t>
      </w:r>
      <w:r w:rsidR="00083B93" w:rsidRPr="007E2E72">
        <w:rPr>
          <w:rFonts w:hint="eastAsia"/>
          <w:color w:val="000000"/>
        </w:rPr>
        <w:t>所需相關經費</w:t>
      </w:r>
      <w:r w:rsidR="007C1120">
        <w:rPr>
          <w:rFonts w:hAnsi="標楷體" w:hint="eastAsia"/>
          <w:color w:val="000000"/>
        </w:rPr>
        <w:t>。</w:t>
      </w:r>
      <w:r w:rsidR="00FD7472" w:rsidRPr="007E2E72">
        <w:rPr>
          <w:color w:val="000000"/>
        </w:rPr>
        <w:t xml:space="preserve"> </w:t>
      </w:r>
    </w:p>
    <w:p w:rsidR="00A72FE2" w:rsidRPr="00085161" w:rsidRDefault="00E73864" w:rsidP="00085161">
      <w:pPr>
        <w:pStyle w:val="a8"/>
        <w:ind w:firstLine="566"/>
      </w:pPr>
      <w:r>
        <w:rPr>
          <w:rFonts w:hint="eastAsia"/>
        </w:rPr>
        <w:t>另衛福部(社政業務)</w:t>
      </w:r>
      <w:r>
        <w:rPr>
          <w:rFonts w:hAnsi="標楷體" w:hint="eastAsia"/>
        </w:rPr>
        <w:t>、</w:t>
      </w:r>
      <w:r>
        <w:rPr>
          <w:rFonts w:hint="eastAsia"/>
        </w:rPr>
        <w:t>社家署於115年度</w:t>
      </w:r>
      <w:r w:rsidR="00C872BE">
        <w:rPr>
          <w:rFonts w:hint="eastAsia"/>
        </w:rPr>
        <w:t>總預算案之</w:t>
      </w:r>
      <w:r w:rsidR="00C872BE">
        <w:rPr>
          <w:rFonts w:hAnsi="標楷體" w:hint="eastAsia"/>
        </w:rPr>
        <w:t>「直轄市及縣市政府」科目共編列313億3</w:t>
      </w:r>
      <w:r w:rsidR="00C872BE">
        <w:rPr>
          <w:rFonts w:hAnsi="標楷體"/>
        </w:rPr>
        <w:t>,</w:t>
      </w:r>
      <w:r w:rsidR="00C872BE">
        <w:rPr>
          <w:rFonts w:hAnsi="標楷體" w:hint="eastAsia"/>
        </w:rPr>
        <w:t>079萬3千元，係</w:t>
      </w:r>
      <w:r>
        <w:rPr>
          <w:rFonts w:hint="eastAsia"/>
        </w:rPr>
        <w:t>將</w:t>
      </w:r>
      <w:r w:rsidR="00D53B72">
        <w:rPr>
          <w:rFonts w:hint="eastAsia"/>
        </w:rPr>
        <w:t>部分</w:t>
      </w:r>
      <w:r>
        <w:rPr>
          <w:rFonts w:hint="eastAsia"/>
        </w:rPr>
        <w:t>原編列於</w:t>
      </w:r>
      <w:r w:rsidR="00D53B72">
        <w:rPr>
          <w:rFonts w:hint="eastAsia"/>
        </w:rPr>
        <w:t>單位預算內之計畫性經費挪移至</w:t>
      </w:r>
      <w:r>
        <w:rPr>
          <w:rFonts w:hint="eastAsia"/>
        </w:rPr>
        <w:t>一般性補助款</w:t>
      </w:r>
      <w:r w:rsidR="00D53B72">
        <w:rPr>
          <w:rFonts w:hAnsi="標楷體" w:hint="eastAsia"/>
        </w:rPr>
        <w:t>，</w:t>
      </w:r>
      <w:r w:rsidR="00D53B72">
        <w:rPr>
          <w:rFonts w:hint="eastAsia"/>
        </w:rPr>
        <w:t>包括</w:t>
      </w:r>
      <w:r w:rsidR="00D53B72">
        <w:rPr>
          <w:rFonts w:ascii="新細明體" w:eastAsia="新細明體" w:hAnsi="新細明體" w:hint="eastAsia"/>
        </w:rPr>
        <w:t>：</w:t>
      </w:r>
      <w:r w:rsidR="00D53B72">
        <w:rPr>
          <w:rFonts w:hint="eastAsia"/>
        </w:rPr>
        <w:t>衛福部之</w:t>
      </w:r>
      <w:r w:rsidR="005C1B9D">
        <w:rPr>
          <w:rFonts w:hAnsi="標楷體" w:hint="eastAsia"/>
        </w:rPr>
        <w:t>「</w:t>
      </w:r>
      <w:r w:rsidR="00D53B72">
        <w:rPr>
          <w:rFonts w:hAnsi="標楷體" w:hint="eastAsia"/>
        </w:rPr>
        <w:t>打造永續共好地方創生計畫</w:t>
      </w:r>
      <w:r w:rsidR="005C1B9D">
        <w:rPr>
          <w:rFonts w:hAnsi="標楷體" w:hint="eastAsia"/>
        </w:rPr>
        <w:t>」</w:t>
      </w:r>
      <w:r w:rsidR="00D53B72">
        <w:rPr>
          <w:rFonts w:hAnsi="標楷體" w:hint="eastAsia"/>
        </w:rPr>
        <w:t>750萬元、</w:t>
      </w:r>
      <w:r w:rsidR="005C1B9D">
        <w:rPr>
          <w:rFonts w:hAnsi="標楷體" w:hint="eastAsia"/>
        </w:rPr>
        <w:t>「</w:t>
      </w:r>
      <w:r w:rsidR="00D53B72">
        <w:rPr>
          <w:rFonts w:hAnsi="標楷體" w:hint="eastAsia"/>
        </w:rPr>
        <w:t>社會救助補助</w:t>
      </w:r>
      <w:r w:rsidR="005C1B9D">
        <w:rPr>
          <w:rFonts w:hAnsi="標楷體" w:hint="eastAsia"/>
        </w:rPr>
        <w:t>」</w:t>
      </w:r>
      <w:r w:rsidR="00D53B72">
        <w:rPr>
          <w:rFonts w:hAnsi="標楷體" w:hint="eastAsia"/>
        </w:rPr>
        <w:t>3億5</w:t>
      </w:r>
      <w:r w:rsidR="00D53B72">
        <w:rPr>
          <w:rFonts w:hAnsi="標楷體"/>
        </w:rPr>
        <w:t>,</w:t>
      </w:r>
      <w:r w:rsidR="00D53B72">
        <w:rPr>
          <w:rFonts w:hAnsi="標楷體" w:hint="eastAsia"/>
        </w:rPr>
        <w:t>981萬6千元；社家署</w:t>
      </w:r>
      <w:r w:rsidR="001F1EC3">
        <w:rPr>
          <w:rFonts w:hAnsi="標楷體" w:hint="eastAsia"/>
        </w:rPr>
        <w:t>之</w:t>
      </w:r>
      <w:r w:rsidR="005C1B9D">
        <w:rPr>
          <w:rFonts w:hAnsi="標楷體" w:hint="eastAsia"/>
        </w:rPr>
        <w:t>「</w:t>
      </w:r>
      <w:r w:rsidR="00693A92">
        <w:rPr>
          <w:rFonts w:hAnsi="標楷體" w:hint="eastAsia"/>
        </w:rPr>
        <w:t>身心障礙照顧服務資源布建計畫</w:t>
      </w:r>
      <w:r w:rsidR="005C1B9D">
        <w:rPr>
          <w:rFonts w:hAnsi="標楷體" w:hint="eastAsia"/>
        </w:rPr>
        <w:t>」</w:t>
      </w:r>
      <w:r w:rsidR="00693A92">
        <w:rPr>
          <w:rFonts w:hAnsi="標楷體" w:hint="eastAsia"/>
        </w:rPr>
        <w:t>21億2,045萬5千元、</w:t>
      </w:r>
      <w:r w:rsidR="005C1B9D">
        <w:rPr>
          <w:rFonts w:hAnsi="標楷體" w:hint="eastAsia"/>
        </w:rPr>
        <w:t>「</w:t>
      </w:r>
      <w:r w:rsidR="00693A92">
        <w:rPr>
          <w:rFonts w:hAnsi="標楷體" w:hint="eastAsia"/>
        </w:rPr>
        <w:t>少子女對策2.0</w:t>
      </w:r>
      <w:r w:rsidR="005C1B9D">
        <w:rPr>
          <w:rFonts w:hAnsi="標楷體" w:hint="eastAsia"/>
        </w:rPr>
        <w:t>」</w:t>
      </w:r>
      <w:r w:rsidR="00693A92">
        <w:rPr>
          <w:rFonts w:hAnsi="標楷體" w:hint="eastAsia"/>
        </w:rPr>
        <w:t>項下之0至2歲</w:t>
      </w:r>
      <w:r w:rsidR="00CE5CA8">
        <w:rPr>
          <w:rFonts w:hAnsi="標楷體" w:hint="eastAsia"/>
        </w:rPr>
        <w:t>嬰幼兒照顧</w:t>
      </w:r>
      <w:r w:rsidR="005C1B9D">
        <w:rPr>
          <w:rFonts w:hAnsi="標楷體" w:hint="eastAsia"/>
        </w:rPr>
        <w:t>264</w:t>
      </w:r>
      <w:r w:rsidR="00693A92">
        <w:rPr>
          <w:rFonts w:hAnsi="標楷體" w:hint="eastAsia"/>
        </w:rPr>
        <w:t>億</w:t>
      </w:r>
      <w:r w:rsidR="005C1B9D">
        <w:rPr>
          <w:rFonts w:hAnsi="標楷體" w:hint="eastAsia"/>
        </w:rPr>
        <w:t>7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678</w:t>
      </w:r>
      <w:r w:rsidR="00693A92">
        <w:rPr>
          <w:rFonts w:hAnsi="標楷體" w:hint="eastAsia"/>
        </w:rPr>
        <w:t>萬</w:t>
      </w:r>
      <w:r w:rsidR="005C1B9D">
        <w:rPr>
          <w:rFonts w:hAnsi="標楷體" w:hint="eastAsia"/>
        </w:rPr>
        <w:t>2</w:t>
      </w:r>
      <w:r w:rsidR="00693A92">
        <w:rPr>
          <w:rFonts w:hAnsi="標楷體" w:hint="eastAsia"/>
        </w:rPr>
        <w:t>千元</w:t>
      </w:r>
      <w:r w:rsidR="00946909">
        <w:rPr>
          <w:rFonts w:hAnsi="標楷體" w:hint="eastAsia"/>
        </w:rPr>
        <w:t>及特殊需求兒少</w:t>
      </w:r>
      <w:r w:rsidR="005C1B9D">
        <w:rPr>
          <w:rFonts w:hAnsi="標楷體" w:hint="eastAsia"/>
        </w:rPr>
        <w:t>支持服務之發展遲緩兒童早期療育服務1億1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110萬1千元、「社安網2.0」22億5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513萬9千元</w:t>
      </w:r>
      <w:r w:rsidR="00CE5CA8">
        <w:rPr>
          <w:rFonts w:hAnsi="標楷體" w:hint="eastAsia"/>
        </w:rPr>
        <w:t>。</w:t>
      </w:r>
      <w:r w:rsidR="00085161" w:rsidRPr="00085161">
        <w:rPr>
          <w:rFonts w:hint="eastAsia"/>
        </w:rPr>
        <w:t>謹就</w:t>
      </w:r>
      <w:r w:rsidR="00087325" w:rsidRPr="00087325">
        <w:rPr>
          <w:rFonts w:hint="eastAsia"/>
        </w:rPr>
        <w:t>衛福部(社政業務)、社家</w:t>
      </w:r>
      <w:r w:rsidR="00087325">
        <w:rPr>
          <w:rFonts w:hint="eastAsia"/>
        </w:rPr>
        <w:t>署</w:t>
      </w:r>
      <w:r w:rsidR="00085161" w:rsidRPr="00085161">
        <w:rPr>
          <w:rFonts w:hint="eastAsia"/>
        </w:rPr>
        <w:t>11</w:t>
      </w:r>
      <w:r w:rsidR="005A1CDE">
        <w:rPr>
          <w:rFonts w:hint="eastAsia"/>
        </w:rPr>
        <w:t>5</w:t>
      </w:r>
      <w:r w:rsidR="00085161" w:rsidRPr="00085161">
        <w:rPr>
          <w:rFonts w:hint="eastAsia"/>
        </w:rPr>
        <w:t>年度</w:t>
      </w:r>
      <w:r w:rsidR="00087325">
        <w:rPr>
          <w:rFonts w:hint="eastAsia"/>
        </w:rPr>
        <w:t>單位</w:t>
      </w:r>
      <w:r w:rsidR="00085161" w:rsidRPr="00085161">
        <w:rPr>
          <w:rFonts w:hint="eastAsia"/>
        </w:rPr>
        <w:t>預算案</w:t>
      </w:r>
      <w:r w:rsidR="00801BBD">
        <w:rPr>
          <w:rFonts w:hint="eastAsia"/>
        </w:rPr>
        <w:t>評析</w:t>
      </w:r>
      <w:r w:rsidR="00085161" w:rsidRPr="00085161">
        <w:rPr>
          <w:rFonts w:hint="eastAsia"/>
        </w:rPr>
        <w:t>如下：</w:t>
      </w:r>
    </w:p>
    <w:p w:rsidR="000F421E" w:rsidRDefault="000F421E" w:rsidP="007D1E8B">
      <w:pPr>
        <w:pStyle w:val="14"/>
        <w:ind w:left="567" w:right="280" w:hanging="567"/>
      </w:pPr>
    </w:p>
    <w:p w:rsidR="008C6F8E" w:rsidRPr="004806E6" w:rsidRDefault="008C6F8E" w:rsidP="008C6F8E">
      <w:pPr>
        <w:pStyle w:val="14"/>
        <w:ind w:left="567" w:hanging="567"/>
        <w:rPr>
          <w:rFonts w:hAnsi="標楷體"/>
          <w:color w:val="000000"/>
        </w:rPr>
      </w:pPr>
      <w:bookmarkStart w:id="2" w:name="_Toc213774310"/>
      <w:bookmarkEnd w:id="1"/>
      <w:r>
        <w:rPr>
          <w:rFonts w:hAnsi="標楷體" w:hint="eastAsia"/>
          <w:snapToGrid/>
          <w:color w:val="000000"/>
          <w:kern w:val="0"/>
        </w:rPr>
        <w:lastRenderedPageBreak/>
        <w:t>三</w:t>
      </w:r>
      <w:r w:rsidRPr="004806E6">
        <w:rPr>
          <w:rFonts w:hAnsi="標楷體" w:hint="eastAsia"/>
          <w:snapToGrid/>
          <w:color w:val="000000"/>
          <w:kern w:val="0"/>
          <w:lang w:eastAsia="zh-HK"/>
        </w:rPr>
        <w:t>、</w:t>
      </w:r>
      <w:r w:rsidR="00567587">
        <w:rPr>
          <w:rFonts w:hAnsi="標楷體" w:hint="eastAsia"/>
          <w:snapToGrid/>
          <w:color w:val="000000"/>
          <w:kern w:val="0"/>
        </w:rPr>
        <w:t>推動</w:t>
      </w:r>
      <w:r w:rsidR="007C1690">
        <w:rPr>
          <w:rFonts w:hAnsi="標楷體" w:hint="eastAsia"/>
          <w:snapToGrid/>
          <w:color w:val="000000"/>
          <w:kern w:val="0"/>
        </w:rPr>
        <w:t>共生社區</w:t>
      </w:r>
      <w:r w:rsidR="00567587">
        <w:rPr>
          <w:rFonts w:hAnsi="標楷體" w:hint="eastAsia"/>
          <w:snapToGrid/>
          <w:color w:val="000000"/>
          <w:kern w:val="0"/>
        </w:rPr>
        <w:t>發展</w:t>
      </w:r>
      <w:r w:rsidR="007C1690">
        <w:rPr>
          <w:rFonts w:hAnsi="標楷體" w:hint="eastAsia"/>
          <w:snapToGrid/>
          <w:color w:val="000000"/>
          <w:kern w:val="0"/>
        </w:rPr>
        <w:t>雖有初步成果，</w:t>
      </w:r>
      <w:r w:rsidR="00567587">
        <w:rPr>
          <w:rFonts w:hAnsi="標楷體" w:hint="eastAsia"/>
          <w:snapToGrid/>
          <w:color w:val="000000"/>
          <w:kern w:val="0"/>
        </w:rPr>
        <w:t>惟</w:t>
      </w:r>
      <w:r w:rsidR="00F36CEF">
        <w:rPr>
          <w:rFonts w:hAnsi="標楷體" w:hint="eastAsia"/>
          <w:snapToGrid/>
          <w:color w:val="000000"/>
          <w:kern w:val="0"/>
        </w:rPr>
        <w:t>在</w:t>
      </w:r>
      <w:r w:rsidR="00E734D2">
        <w:rPr>
          <w:rFonts w:hAnsi="標楷體" w:hint="eastAsia"/>
          <w:snapToGrid/>
          <w:color w:val="000000"/>
          <w:kern w:val="0"/>
        </w:rPr>
        <w:t>分布情形及</w:t>
      </w:r>
      <w:r w:rsidR="00F36CEF">
        <w:rPr>
          <w:rFonts w:hAnsi="標楷體" w:hint="eastAsia"/>
          <w:snapToGrid/>
          <w:color w:val="000000"/>
          <w:kern w:val="0"/>
        </w:rPr>
        <w:t>數量上均尚有精進空間</w:t>
      </w:r>
      <w:r w:rsidR="00567587">
        <w:rPr>
          <w:rFonts w:hAnsi="標楷體" w:hint="eastAsia"/>
          <w:snapToGrid/>
          <w:color w:val="000000"/>
          <w:kern w:val="0"/>
        </w:rPr>
        <w:t>，</w:t>
      </w:r>
      <w:r w:rsidRPr="004806E6">
        <w:rPr>
          <w:rFonts w:hAnsi="標楷體" w:hint="eastAsia"/>
          <w:snapToGrid/>
          <w:color w:val="000000"/>
          <w:kern w:val="0"/>
        </w:rPr>
        <w:t>允宜積極</w:t>
      </w:r>
      <w:r w:rsidR="00F36CEF">
        <w:rPr>
          <w:rFonts w:hAnsi="標楷體" w:hint="eastAsia"/>
          <w:snapToGrid/>
          <w:color w:val="000000"/>
          <w:kern w:val="0"/>
        </w:rPr>
        <w:t>協助</w:t>
      </w:r>
      <w:r w:rsidR="00567587">
        <w:rPr>
          <w:rFonts w:hAnsi="標楷體" w:hint="eastAsia"/>
          <w:snapToGrid/>
          <w:color w:val="000000"/>
          <w:kern w:val="0"/>
        </w:rPr>
        <w:t>既有</w:t>
      </w:r>
      <w:r w:rsidRPr="004806E6">
        <w:rPr>
          <w:rFonts w:hAnsi="標楷體" w:hint="eastAsia"/>
          <w:snapToGrid/>
          <w:color w:val="000000"/>
          <w:kern w:val="0"/>
        </w:rPr>
        <w:t>社區</w:t>
      </w:r>
      <w:r w:rsidR="00F36CEF">
        <w:rPr>
          <w:rFonts w:hAnsi="標楷體" w:hint="eastAsia"/>
          <w:snapToGrid/>
          <w:color w:val="000000"/>
          <w:kern w:val="0"/>
        </w:rPr>
        <w:t>服務</w:t>
      </w:r>
      <w:r w:rsidR="00567587">
        <w:rPr>
          <w:rFonts w:hAnsi="標楷體" w:hint="eastAsia"/>
          <w:snapToGrid/>
          <w:color w:val="000000"/>
          <w:kern w:val="0"/>
        </w:rPr>
        <w:t>據點轉型</w:t>
      </w:r>
      <w:r w:rsidRPr="008946B2">
        <w:rPr>
          <w:rFonts w:hAnsi="標楷體" w:hint="eastAsia"/>
          <w:snapToGrid/>
          <w:color w:val="000000"/>
          <w:kern w:val="0"/>
        </w:rPr>
        <w:t>，</w:t>
      </w:r>
      <w:r w:rsidR="00567587">
        <w:rPr>
          <w:rFonts w:hAnsi="標楷體" w:hint="eastAsia"/>
          <w:snapToGrid/>
          <w:color w:val="000000"/>
          <w:kern w:val="0"/>
        </w:rPr>
        <w:t>俾</w:t>
      </w:r>
      <w:r w:rsidRPr="008946B2">
        <w:rPr>
          <w:rFonts w:hAnsi="標楷體" w:hint="eastAsia"/>
          <w:snapToGrid/>
          <w:color w:val="000000"/>
          <w:kern w:val="0"/>
        </w:rPr>
        <w:t>落實國人在地健康老化之</w:t>
      </w:r>
      <w:r w:rsidR="00567587">
        <w:rPr>
          <w:rFonts w:hAnsi="標楷體" w:hint="eastAsia"/>
          <w:snapToGrid/>
          <w:color w:val="000000"/>
          <w:kern w:val="0"/>
        </w:rPr>
        <w:t>政策</w:t>
      </w:r>
      <w:r w:rsidRPr="008946B2">
        <w:rPr>
          <w:rFonts w:hAnsi="標楷體" w:hint="eastAsia"/>
          <w:snapToGrid/>
          <w:color w:val="000000"/>
          <w:kern w:val="0"/>
        </w:rPr>
        <w:t>目標</w:t>
      </w:r>
      <w:bookmarkEnd w:id="2"/>
    </w:p>
    <w:p w:rsidR="008C6F8E" w:rsidRDefault="008C6F8E" w:rsidP="008C6F8E">
      <w:pPr>
        <w:ind w:left="566" w:firstLine="566"/>
        <w:rPr>
          <w:rFonts w:hAnsi="標楷體"/>
        </w:rPr>
      </w:pPr>
      <w:r>
        <w:rPr>
          <w:rFonts w:hAnsi="標楷體" w:hint="eastAsia"/>
        </w:rPr>
        <w:t>衛福部</w:t>
      </w:r>
      <w:r w:rsidRPr="008946B2">
        <w:rPr>
          <w:rFonts w:hAnsi="標楷體" w:hint="eastAsia"/>
        </w:rPr>
        <w:t>115年度預算案於「</w:t>
      </w:r>
      <w:r>
        <w:rPr>
          <w:rFonts w:hAnsi="標楷體" w:hint="eastAsia"/>
        </w:rPr>
        <w:t>社工及社區發展</w:t>
      </w:r>
      <w:r w:rsidRPr="008946B2">
        <w:rPr>
          <w:rFonts w:hAnsi="標楷體" w:hint="eastAsia"/>
        </w:rPr>
        <w:t>業務－推</w:t>
      </w:r>
      <w:r>
        <w:rPr>
          <w:rFonts w:hAnsi="標楷體" w:hint="eastAsia"/>
        </w:rPr>
        <w:t>展社區發展</w:t>
      </w:r>
      <w:r w:rsidR="00C84C35">
        <w:rPr>
          <w:rFonts w:hAnsi="標楷體" w:hint="eastAsia"/>
        </w:rPr>
        <w:t>」</w:t>
      </w:r>
      <w:r w:rsidRPr="008946B2">
        <w:rPr>
          <w:rFonts w:hAnsi="標楷體" w:hint="eastAsia"/>
        </w:rPr>
        <w:t>計畫編列</w:t>
      </w:r>
      <w:r>
        <w:rPr>
          <w:rFonts w:hAnsi="標楷體" w:hint="eastAsia"/>
        </w:rPr>
        <w:t>1</w:t>
      </w:r>
      <w:r w:rsidR="00946909">
        <w:rPr>
          <w:rFonts w:hAnsi="標楷體"/>
        </w:rPr>
        <w:t>,</w:t>
      </w:r>
      <w:r w:rsidR="00946909">
        <w:rPr>
          <w:rFonts w:hAnsi="標楷體" w:hint="eastAsia"/>
        </w:rPr>
        <w:t>262</w:t>
      </w:r>
      <w:r>
        <w:rPr>
          <w:rFonts w:hAnsi="標楷體" w:hint="eastAsia"/>
        </w:rPr>
        <w:t>萬</w:t>
      </w:r>
      <w:r w:rsidR="00946909">
        <w:rPr>
          <w:rFonts w:hAnsi="標楷體"/>
        </w:rPr>
        <w:t>1</w:t>
      </w:r>
      <w:r>
        <w:rPr>
          <w:rFonts w:hAnsi="標楷體" w:hint="eastAsia"/>
        </w:rPr>
        <w:t>千元，</w:t>
      </w:r>
      <w:r w:rsidR="003B3190">
        <w:rPr>
          <w:rFonts w:hAnsi="標楷體" w:hint="eastAsia"/>
        </w:rPr>
        <w:t>與</w:t>
      </w:r>
      <w:r w:rsidR="0060356A">
        <w:rPr>
          <w:rFonts w:hAnsi="標楷體" w:hint="eastAsia"/>
        </w:rPr>
        <w:t>114年度預算數</w:t>
      </w:r>
      <w:r w:rsidR="003B3190">
        <w:rPr>
          <w:rFonts w:hAnsi="標楷體" w:hint="eastAsia"/>
        </w:rPr>
        <w:t>(含追加預算</w:t>
      </w:r>
      <w:r w:rsidR="007E09D9">
        <w:rPr>
          <w:rFonts w:hAnsi="標楷體" w:hint="eastAsia"/>
        </w:rPr>
        <w:t>14萬8千元</w:t>
      </w:r>
      <w:r w:rsidR="003B3190">
        <w:rPr>
          <w:rFonts w:hAnsi="標楷體" w:hint="eastAsia"/>
        </w:rPr>
        <w:t>)相同，係</w:t>
      </w:r>
      <w:r w:rsidR="0060356A">
        <w:rPr>
          <w:rFonts w:hAnsi="標楷體" w:hint="eastAsia"/>
        </w:rPr>
        <w:t>督導地方政府輔導社區發展協會</w:t>
      </w:r>
      <w:r w:rsidR="003B3190">
        <w:rPr>
          <w:rFonts w:hAnsi="標楷體" w:hint="eastAsia"/>
        </w:rPr>
        <w:t>推動</w:t>
      </w:r>
      <w:r w:rsidR="0060356A">
        <w:rPr>
          <w:rFonts w:hAnsi="標楷體" w:hint="eastAsia"/>
        </w:rPr>
        <w:t>相關工作，以建構社區福利服務網絡</w:t>
      </w:r>
      <w:r w:rsidR="003B3190">
        <w:rPr>
          <w:rFonts w:hAnsi="標楷體" w:hint="eastAsia"/>
        </w:rPr>
        <w:t>；社家署115</w:t>
      </w:r>
      <w:r w:rsidR="00C84C35">
        <w:rPr>
          <w:rFonts w:hAnsi="標楷體" w:hint="eastAsia"/>
        </w:rPr>
        <w:t>年度預算案於「社會福利服務業務－推展老人福利服務」</w:t>
      </w:r>
      <w:r w:rsidR="003B3190">
        <w:rPr>
          <w:rFonts w:hAnsi="標楷體" w:hint="eastAsia"/>
        </w:rPr>
        <w:t>計畫就「因應超高齡社會對策方案」辦理</w:t>
      </w:r>
      <w:r w:rsidR="00C84C35">
        <w:rPr>
          <w:rFonts w:hAnsi="標楷體" w:hint="eastAsia"/>
        </w:rPr>
        <w:t>「</w:t>
      </w:r>
      <w:r w:rsidR="003B3190">
        <w:rPr>
          <w:rFonts w:hAnsi="標楷體" w:hint="eastAsia"/>
        </w:rPr>
        <w:t>智慧共生社區</w:t>
      </w:r>
      <w:r w:rsidR="00C84C35">
        <w:rPr>
          <w:rFonts w:hAnsi="標楷體" w:hint="eastAsia"/>
        </w:rPr>
        <w:t>」</w:t>
      </w:r>
      <w:r w:rsidR="003B3190">
        <w:rPr>
          <w:rFonts w:hAnsi="標楷體" w:hint="eastAsia"/>
        </w:rPr>
        <w:t>，</w:t>
      </w:r>
      <w:r w:rsidR="001403C2">
        <w:rPr>
          <w:rFonts w:hAnsi="標楷體" w:hint="eastAsia"/>
        </w:rPr>
        <w:t>編列6</w:t>
      </w:r>
      <w:r w:rsidR="001403C2">
        <w:rPr>
          <w:rFonts w:hAnsi="標楷體"/>
        </w:rPr>
        <w:t>,</w:t>
      </w:r>
      <w:r w:rsidR="001403C2">
        <w:rPr>
          <w:rFonts w:hAnsi="標楷體" w:hint="eastAsia"/>
        </w:rPr>
        <w:t>640萬元，較114年度預算數2</w:t>
      </w:r>
      <w:r w:rsidR="001403C2">
        <w:rPr>
          <w:rFonts w:hAnsi="標楷體"/>
        </w:rPr>
        <w:t>,</w:t>
      </w:r>
      <w:r w:rsidR="001403C2">
        <w:rPr>
          <w:rFonts w:hAnsi="標楷體" w:hint="eastAsia"/>
        </w:rPr>
        <w:t>082萬5千元</w:t>
      </w:r>
      <w:r w:rsidR="00BB4BB9">
        <w:rPr>
          <w:rFonts w:hAnsi="標楷體" w:hint="eastAsia"/>
        </w:rPr>
        <w:t>增4</w:t>
      </w:r>
      <w:r w:rsidR="00BB4BB9">
        <w:rPr>
          <w:rFonts w:hAnsi="標楷體"/>
        </w:rPr>
        <w:t>,</w:t>
      </w:r>
      <w:r w:rsidR="00BB4BB9">
        <w:rPr>
          <w:rFonts w:hAnsi="標楷體" w:hint="eastAsia"/>
        </w:rPr>
        <w:t>557萬5千元(增幅218.8%</w:t>
      </w:r>
      <w:r w:rsidR="00BB4BB9">
        <w:rPr>
          <w:rFonts w:hAnsi="標楷體"/>
        </w:rPr>
        <w:t>)</w:t>
      </w:r>
      <w:r w:rsidR="00BB4BB9">
        <w:rPr>
          <w:rFonts w:hAnsi="標楷體" w:hint="eastAsia"/>
        </w:rPr>
        <w:t>。</w:t>
      </w:r>
      <w:r w:rsidR="00567587" w:rsidRPr="00567587">
        <w:rPr>
          <w:rFonts w:hAnsi="標楷體" w:hint="eastAsia"/>
        </w:rPr>
        <w:t>近年</w:t>
      </w:r>
      <w:r w:rsidR="00E734D2">
        <w:rPr>
          <w:rFonts w:hAnsi="標楷體" w:hint="eastAsia"/>
        </w:rPr>
        <w:t>衛福部與社家署</w:t>
      </w:r>
      <w:r w:rsidR="00BB4BB9">
        <w:rPr>
          <w:rFonts w:hAnsi="標楷體" w:hint="eastAsia"/>
        </w:rPr>
        <w:t>推動共生</w:t>
      </w:r>
      <w:r w:rsidR="00567587" w:rsidRPr="00567587">
        <w:rPr>
          <w:rFonts w:hAnsi="標楷體" w:hint="eastAsia"/>
        </w:rPr>
        <w:t>社區</w:t>
      </w:r>
      <w:r w:rsidR="00BB4BB9">
        <w:rPr>
          <w:rFonts w:hAnsi="標楷體" w:hint="eastAsia"/>
        </w:rPr>
        <w:t>工作雖有初步成果</w:t>
      </w:r>
      <w:r w:rsidR="00567587" w:rsidRPr="00567587">
        <w:rPr>
          <w:rFonts w:hAnsi="標楷體" w:hint="eastAsia"/>
        </w:rPr>
        <w:t>，</w:t>
      </w:r>
      <w:r w:rsidR="00BB4BB9">
        <w:rPr>
          <w:rFonts w:hAnsi="標楷體" w:hint="eastAsia"/>
        </w:rPr>
        <w:t>惟</w:t>
      </w:r>
      <w:r w:rsidR="00E734D2">
        <w:rPr>
          <w:rFonts w:hAnsi="標楷體" w:hint="eastAsia"/>
        </w:rPr>
        <w:t>既有共生社區呈</w:t>
      </w:r>
      <w:r w:rsidR="00E734D2" w:rsidRPr="00F36CEF">
        <w:rPr>
          <w:rFonts w:hAnsi="標楷體" w:hint="eastAsia"/>
        </w:rPr>
        <w:t>零星分布</w:t>
      </w:r>
      <w:r w:rsidR="00E734D2">
        <w:rPr>
          <w:rFonts w:hAnsi="標楷體" w:hint="eastAsia"/>
        </w:rPr>
        <w:t>且在</w:t>
      </w:r>
      <w:r w:rsidR="00065140">
        <w:rPr>
          <w:rFonts w:hAnsi="標楷體" w:hint="eastAsia"/>
        </w:rPr>
        <w:t>「</w:t>
      </w:r>
      <w:r w:rsidR="00E734D2">
        <w:rPr>
          <w:rFonts w:hAnsi="標楷體" w:hint="eastAsia"/>
        </w:rPr>
        <w:t>智慧共生社區</w:t>
      </w:r>
      <w:r w:rsidR="00065140">
        <w:rPr>
          <w:rFonts w:hAnsi="標楷體" w:hint="eastAsia"/>
        </w:rPr>
        <w:t>」</w:t>
      </w:r>
      <w:r w:rsidR="00E734D2">
        <w:rPr>
          <w:rFonts w:hAnsi="標楷體" w:hint="eastAsia"/>
        </w:rPr>
        <w:t>之數量上，</w:t>
      </w:r>
      <w:r w:rsidR="00F36CEF" w:rsidRPr="00F36CEF">
        <w:rPr>
          <w:rFonts w:hAnsi="標楷體" w:hint="eastAsia"/>
        </w:rPr>
        <w:t>距計畫最終目標尚有努力空間</w:t>
      </w:r>
      <w:r w:rsidR="00BB4BB9">
        <w:rPr>
          <w:rFonts w:hAnsi="標楷體" w:hint="eastAsia"/>
        </w:rPr>
        <w:t>。</w:t>
      </w:r>
    </w:p>
    <w:p w:rsidR="00922B8A" w:rsidRDefault="00B30794" w:rsidP="00922B8A">
      <w:pPr>
        <w:ind w:left="566" w:firstLine="566"/>
        <w:rPr>
          <w:rFonts w:hAnsi="標楷體"/>
          <w:snapToGrid/>
          <w:kern w:val="0"/>
        </w:rPr>
      </w:pPr>
      <w:r>
        <w:rPr>
          <w:rFonts w:hAnsi="標楷體" w:hint="eastAsia"/>
          <w:snapToGrid/>
          <w:kern w:val="0"/>
        </w:rPr>
        <w:t>我國</w:t>
      </w:r>
      <w:r w:rsidR="00F25426">
        <w:rPr>
          <w:rFonts w:hAnsi="標楷體" w:hint="eastAsia"/>
          <w:snapToGrid/>
          <w:kern w:val="0"/>
        </w:rPr>
        <w:t>社區發展計畫肇始於</w:t>
      </w:r>
      <w:r w:rsidR="00C84C35">
        <w:rPr>
          <w:rFonts w:hAnsi="標楷體" w:hint="eastAsia"/>
          <w:snapToGrid/>
          <w:kern w:val="0"/>
        </w:rPr>
        <w:t>民國</w:t>
      </w:r>
      <w:r w:rsidR="008840B9">
        <w:rPr>
          <w:rFonts w:hAnsi="標楷體" w:hint="eastAsia"/>
          <w:snapToGrid/>
          <w:kern w:val="0"/>
        </w:rPr>
        <w:t>57年，</w:t>
      </w:r>
      <w:r w:rsidR="00F25426">
        <w:rPr>
          <w:rFonts w:hAnsi="標楷體" w:hint="eastAsia"/>
          <w:snapToGrid/>
          <w:kern w:val="0"/>
        </w:rPr>
        <w:t>並自</w:t>
      </w:r>
      <w:r w:rsidR="002406A4">
        <w:rPr>
          <w:rFonts w:hAnsi="標楷體" w:hint="eastAsia"/>
          <w:snapToGrid/>
          <w:kern w:val="0"/>
        </w:rPr>
        <w:t>70年</w:t>
      </w:r>
      <w:r w:rsidR="00F25426">
        <w:rPr>
          <w:rFonts w:hAnsi="標楷體" w:hint="eastAsia"/>
          <w:snapToGrid/>
          <w:kern w:val="0"/>
        </w:rPr>
        <w:t>起</w:t>
      </w:r>
      <w:r w:rsidR="002406A4">
        <w:rPr>
          <w:rFonts w:hAnsi="標楷體" w:hint="eastAsia"/>
          <w:snapToGrid/>
          <w:kern w:val="0"/>
        </w:rPr>
        <w:t>引導社區組織投入社會福利工作，另依86年起</w:t>
      </w:r>
      <w:r w:rsidR="00F25426">
        <w:rPr>
          <w:rFonts w:hAnsi="標楷體" w:hint="eastAsia"/>
          <w:snapToGrid/>
          <w:kern w:val="0"/>
        </w:rPr>
        <w:t>實施</w:t>
      </w:r>
      <w:r w:rsidR="002406A4">
        <w:rPr>
          <w:rFonts w:hAnsi="標楷體" w:hint="eastAsia"/>
          <w:snapToGrid/>
          <w:kern w:val="0"/>
        </w:rPr>
        <w:t>之社會福利社區化政策</w:t>
      </w:r>
      <w:r w:rsidR="00F25426">
        <w:rPr>
          <w:rFonts w:hAnsi="標楷體" w:hint="eastAsia"/>
          <w:snapToGrid/>
          <w:kern w:val="0"/>
        </w:rPr>
        <w:t>引導下</w:t>
      </w:r>
      <w:r w:rsidR="002406A4">
        <w:rPr>
          <w:rFonts w:hAnsi="標楷體" w:hint="eastAsia"/>
          <w:snapToGrid/>
          <w:kern w:val="0"/>
        </w:rPr>
        <w:t>，自</w:t>
      </w:r>
      <w:r>
        <w:rPr>
          <w:rFonts w:hAnsi="標楷體" w:hint="eastAsia"/>
          <w:snapToGrid/>
          <w:kern w:val="0"/>
        </w:rPr>
        <w:t>94年度起推動「福利社區</w:t>
      </w:r>
      <w:r w:rsidR="00274B8A">
        <w:rPr>
          <w:rFonts w:hAnsi="標楷體" w:hint="eastAsia"/>
          <w:snapToGrid/>
          <w:kern w:val="0"/>
        </w:rPr>
        <w:t>化</w:t>
      </w:r>
      <w:r>
        <w:rPr>
          <w:rFonts w:hAnsi="標楷體" w:hint="eastAsia"/>
          <w:snapToGrid/>
          <w:kern w:val="0"/>
        </w:rPr>
        <w:t>旗艦型計畫」，</w:t>
      </w:r>
      <w:r w:rsidR="00D54477">
        <w:rPr>
          <w:rFonts w:hAnsi="標楷體" w:hint="eastAsia"/>
          <w:snapToGrid/>
          <w:kern w:val="0"/>
        </w:rPr>
        <w:t>其特色在於跨社區、跨領域及跨年度</w:t>
      </w:r>
      <w:r w:rsidR="00024EC5">
        <w:rPr>
          <w:rFonts w:hAnsi="標楷體" w:hint="eastAsia"/>
          <w:snapToGrid/>
          <w:kern w:val="0"/>
        </w:rPr>
        <w:t>(以3年為1期)</w:t>
      </w:r>
      <w:r w:rsidR="00D54477">
        <w:rPr>
          <w:rFonts w:hAnsi="標楷體" w:hint="eastAsia"/>
          <w:snapToGrid/>
          <w:kern w:val="0"/>
        </w:rPr>
        <w:t>，</w:t>
      </w:r>
      <w:r w:rsidR="00F25426">
        <w:rPr>
          <w:rFonts w:hAnsi="標楷體" w:hint="eastAsia"/>
          <w:snapToGrid/>
          <w:kern w:val="0"/>
        </w:rPr>
        <w:t>透過</w:t>
      </w:r>
      <w:r w:rsidR="00D54477">
        <w:rPr>
          <w:rFonts w:hAnsi="標楷體" w:hint="eastAsia"/>
          <w:snapToGrid/>
          <w:kern w:val="0"/>
        </w:rPr>
        <w:t>經費補助機制，</w:t>
      </w:r>
      <w:r>
        <w:rPr>
          <w:rFonts w:hAnsi="標楷體" w:hint="eastAsia"/>
          <w:snapToGrid/>
          <w:kern w:val="0"/>
        </w:rPr>
        <w:t>鼓勵社區</w:t>
      </w:r>
      <w:r w:rsidR="003C43E4">
        <w:rPr>
          <w:rFonts w:hAnsi="標楷體" w:hint="eastAsia"/>
          <w:snapToGrid/>
          <w:kern w:val="0"/>
        </w:rPr>
        <w:t>組織</w:t>
      </w:r>
      <w:r w:rsidR="00024EC5">
        <w:rPr>
          <w:rFonts w:hAnsi="標楷體" w:hint="eastAsia"/>
          <w:snapToGrid/>
          <w:kern w:val="0"/>
        </w:rPr>
        <w:t>間</w:t>
      </w:r>
      <w:r>
        <w:rPr>
          <w:rFonts w:hAnsi="標楷體" w:hint="eastAsia"/>
          <w:snapToGrid/>
          <w:kern w:val="0"/>
        </w:rPr>
        <w:t>相互合作、互補有無及經驗交流，以引導</w:t>
      </w:r>
      <w:r w:rsidR="00024EC5">
        <w:rPr>
          <w:rFonts w:hAnsi="標楷體" w:hint="eastAsia"/>
          <w:snapToGrid/>
          <w:kern w:val="0"/>
        </w:rPr>
        <w:t>該等</w:t>
      </w:r>
      <w:r>
        <w:rPr>
          <w:rFonts w:hAnsi="標楷體" w:hint="eastAsia"/>
          <w:snapToGrid/>
          <w:kern w:val="0"/>
        </w:rPr>
        <w:t>組織</w:t>
      </w:r>
      <w:r w:rsidR="002406A4">
        <w:rPr>
          <w:rFonts w:hAnsi="標楷體" w:hint="eastAsia"/>
          <w:snapToGrid/>
          <w:kern w:val="0"/>
        </w:rPr>
        <w:t>積極</w:t>
      </w:r>
      <w:r>
        <w:rPr>
          <w:rFonts w:hAnsi="標楷體" w:hint="eastAsia"/>
          <w:snapToGrid/>
          <w:kern w:val="0"/>
        </w:rPr>
        <w:t>參與社區型福利工作</w:t>
      </w:r>
      <w:r w:rsidR="003C43E4">
        <w:rPr>
          <w:rFonts w:hAnsi="標楷體" w:hint="eastAsia"/>
          <w:snapToGrid/>
          <w:kern w:val="0"/>
        </w:rPr>
        <w:t>及提升服務效能</w:t>
      </w:r>
      <w:r w:rsidR="003C43E4">
        <w:rPr>
          <w:rStyle w:val="af2"/>
          <w:rFonts w:hAnsi="標楷體"/>
          <w:snapToGrid/>
          <w:kern w:val="0"/>
        </w:rPr>
        <w:footnoteReference w:id="2"/>
      </w:r>
      <w:r w:rsidR="00D54477">
        <w:rPr>
          <w:rFonts w:hAnsi="標楷體" w:hint="eastAsia"/>
          <w:snapToGrid/>
          <w:kern w:val="0"/>
        </w:rPr>
        <w:t>。</w:t>
      </w:r>
    </w:p>
    <w:p w:rsidR="008C6F8E" w:rsidRDefault="00922B8A" w:rsidP="00922B8A">
      <w:pPr>
        <w:ind w:left="566" w:firstLine="566"/>
        <w:rPr>
          <w:rFonts w:hAnsi="標楷體"/>
          <w:snapToGrid/>
          <w:kern w:val="0"/>
        </w:rPr>
      </w:pPr>
      <w:r>
        <w:rPr>
          <w:rFonts w:hAnsi="標楷體" w:hint="eastAsia"/>
          <w:snapToGrid/>
          <w:kern w:val="0"/>
        </w:rPr>
        <w:t>近年</w:t>
      </w:r>
      <w:r w:rsidR="00C15C11">
        <w:rPr>
          <w:rFonts w:hAnsi="標楷體" w:hint="eastAsia"/>
          <w:snapToGrid/>
          <w:kern w:val="0"/>
        </w:rPr>
        <w:t>因應我國人口加速老化</w:t>
      </w:r>
      <w:r w:rsidR="00D01E49">
        <w:rPr>
          <w:rFonts w:hAnsi="標楷體" w:hint="eastAsia"/>
          <w:snapToGrid/>
          <w:kern w:val="0"/>
        </w:rPr>
        <w:t>趨勢</w:t>
      </w:r>
      <w:r w:rsidR="00C15C11">
        <w:rPr>
          <w:rFonts w:hAnsi="標楷體" w:hint="eastAsia"/>
          <w:snapToGrid/>
          <w:kern w:val="0"/>
        </w:rPr>
        <w:t>所帶來之挑戰</w:t>
      </w:r>
      <w:r w:rsidR="00D01E49">
        <w:rPr>
          <w:rFonts w:hAnsi="標楷體" w:hint="eastAsia"/>
          <w:snapToGrid/>
          <w:kern w:val="0"/>
        </w:rPr>
        <w:t>，行政院於發布之</w:t>
      </w:r>
      <w:r w:rsidR="00D107FB">
        <w:rPr>
          <w:rFonts w:hAnsi="標楷體" w:hint="eastAsia"/>
          <w:snapToGrid/>
          <w:kern w:val="0"/>
        </w:rPr>
        <w:t>「</w:t>
      </w:r>
      <w:r w:rsidR="00D01E49">
        <w:rPr>
          <w:rFonts w:hAnsi="標楷體" w:hint="eastAsia"/>
          <w:snapToGrid/>
          <w:kern w:val="0"/>
        </w:rPr>
        <w:t>高齡社會白皮書</w:t>
      </w:r>
      <w:r w:rsidR="00D107FB">
        <w:rPr>
          <w:rFonts w:hAnsi="標楷體" w:hint="eastAsia"/>
          <w:snapToGrid/>
          <w:kern w:val="0"/>
        </w:rPr>
        <w:t>」</w:t>
      </w:r>
      <w:r w:rsidR="00D01E49">
        <w:rPr>
          <w:rFonts w:hAnsi="標楷體" w:hint="eastAsia"/>
          <w:snapToGrid/>
          <w:kern w:val="0"/>
        </w:rPr>
        <w:t>(最新修正核定版本係110年9月)之第</w:t>
      </w:r>
      <w:r w:rsidR="00D01E49">
        <w:rPr>
          <w:rFonts w:hAnsi="標楷體" w:hint="eastAsia"/>
          <w:snapToGrid/>
          <w:kern w:val="0"/>
        </w:rPr>
        <w:lastRenderedPageBreak/>
        <w:t>五章行動策略、第一節</w:t>
      </w:r>
      <w:r w:rsidR="00D01E49" w:rsidRPr="00D01E49">
        <w:rPr>
          <w:rFonts w:hAnsi="標楷體" w:hint="eastAsia"/>
          <w:snapToGrid/>
          <w:kern w:val="0"/>
        </w:rPr>
        <w:t>增進高齡者健康與自主</w:t>
      </w:r>
      <w:r w:rsidR="00D01E49">
        <w:rPr>
          <w:rFonts w:hAnsi="標楷體" w:hint="eastAsia"/>
          <w:snapToGrid/>
          <w:kern w:val="0"/>
        </w:rPr>
        <w:t>之內容中，</w:t>
      </w:r>
      <w:r w:rsidR="004D7734">
        <w:rPr>
          <w:rFonts w:hAnsi="標楷體" w:hint="eastAsia"/>
          <w:snapToGrid/>
          <w:kern w:val="0"/>
        </w:rPr>
        <w:t>引進日本推動共生社區</w:t>
      </w:r>
      <w:r w:rsidR="004D7734">
        <w:rPr>
          <w:rStyle w:val="af2"/>
          <w:rFonts w:hAnsi="標楷體"/>
          <w:snapToGrid/>
          <w:kern w:val="0"/>
        </w:rPr>
        <w:footnoteReference w:id="3"/>
      </w:r>
      <w:r w:rsidR="004D7734">
        <w:rPr>
          <w:rFonts w:hAnsi="標楷體" w:hint="eastAsia"/>
          <w:snapToGrid/>
          <w:kern w:val="0"/>
        </w:rPr>
        <w:t>之經驗，</w:t>
      </w:r>
      <w:r w:rsidR="00D01E49">
        <w:rPr>
          <w:rFonts w:hAnsi="標楷體" w:hint="eastAsia"/>
          <w:snapToGrid/>
          <w:kern w:val="0"/>
        </w:rPr>
        <w:t>具體提出「</w:t>
      </w:r>
      <w:r w:rsidR="00D01E49" w:rsidRPr="00D01E49">
        <w:rPr>
          <w:rFonts w:hAnsi="標楷體" w:hint="eastAsia"/>
          <w:snapToGrid/>
          <w:kern w:val="0"/>
        </w:rPr>
        <w:t>營造在地共生社區</w:t>
      </w:r>
      <w:r w:rsidR="00D01E49">
        <w:rPr>
          <w:rFonts w:hAnsi="標楷體" w:hint="eastAsia"/>
          <w:snapToGrid/>
          <w:kern w:val="0"/>
        </w:rPr>
        <w:t>(</w:t>
      </w:r>
      <w:r w:rsidR="00D01E49" w:rsidRPr="00D01E49">
        <w:rPr>
          <w:rFonts w:hAnsi="標楷體" w:hint="eastAsia"/>
          <w:snapToGrid/>
          <w:kern w:val="0"/>
        </w:rPr>
        <w:t>會</w:t>
      </w:r>
      <w:r w:rsidR="00D01E49">
        <w:rPr>
          <w:rFonts w:hAnsi="標楷體" w:hint="eastAsia"/>
          <w:snapToGrid/>
          <w:kern w:val="0"/>
        </w:rPr>
        <w:t>)」</w:t>
      </w:r>
      <w:r w:rsidR="00C15C11">
        <w:rPr>
          <w:rFonts w:hAnsi="標楷體" w:hint="eastAsia"/>
          <w:snapToGrid/>
          <w:kern w:val="0"/>
        </w:rPr>
        <w:t>之策略，具體</w:t>
      </w:r>
      <w:r w:rsidR="00295D6F">
        <w:rPr>
          <w:rFonts w:hAnsi="標楷體" w:hint="eastAsia"/>
          <w:snapToGrid/>
          <w:kern w:val="0"/>
        </w:rPr>
        <w:t>措施</w:t>
      </w:r>
      <w:r w:rsidR="001573BC">
        <w:rPr>
          <w:rStyle w:val="af2"/>
          <w:rFonts w:hAnsi="標楷體"/>
          <w:snapToGrid/>
          <w:kern w:val="0"/>
        </w:rPr>
        <w:footnoteReference w:id="4"/>
      </w:r>
      <w:r w:rsidR="001573BC">
        <w:rPr>
          <w:rFonts w:hAnsi="標楷體" w:hint="eastAsia"/>
          <w:snapToGrid/>
          <w:kern w:val="0"/>
        </w:rPr>
        <w:t>之一</w:t>
      </w:r>
      <w:r>
        <w:rPr>
          <w:rFonts w:hAnsi="標楷體" w:hint="eastAsia"/>
          <w:snapToGrid/>
          <w:kern w:val="0"/>
        </w:rPr>
        <w:t>即</w:t>
      </w:r>
      <w:r w:rsidR="00C15C11">
        <w:rPr>
          <w:rFonts w:hAnsi="標楷體" w:hint="eastAsia"/>
          <w:snapToGrid/>
          <w:kern w:val="0"/>
        </w:rPr>
        <w:t>包括營造高齡者自主自立生活之</w:t>
      </w:r>
      <w:r w:rsidR="00C15C11" w:rsidRPr="00C15C11">
        <w:rPr>
          <w:rFonts w:hAnsi="標楷體" w:hint="eastAsia"/>
          <w:snapToGrid/>
          <w:kern w:val="0"/>
        </w:rPr>
        <w:t>社區環境</w:t>
      </w:r>
      <w:r>
        <w:rPr>
          <w:rFonts w:hAnsi="標楷體" w:hint="eastAsia"/>
          <w:snapToGrid/>
          <w:kern w:val="0"/>
        </w:rPr>
        <w:t>，</w:t>
      </w:r>
      <w:r w:rsidR="00D107FB">
        <w:rPr>
          <w:rFonts w:hAnsi="標楷體" w:hint="eastAsia"/>
          <w:snapToGrid/>
          <w:kern w:val="0"/>
        </w:rPr>
        <w:t>後續</w:t>
      </w:r>
      <w:r w:rsidR="00961C54">
        <w:rPr>
          <w:rFonts w:hAnsi="標楷體" w:hint="eastAsia"/>
          <w:snapToGrid/>
          <w:kern w:val="0"/>
        </w:rPr>
        <w:t>於111年11月</w:t>
      </w:r>
      <w:r>
        <w:rPr>
          <w:rFonts w:hAnsi="標楷體" w:hint="eastAsia"/>
          <w:snapToGrid/>
          <w:kern w:val="0"/>
        </w:rPr>
        <w:t>發布</w:t>
      </w:r>
      <w:r w:rsidR="00D107FB">
        <w:rPr>
          <w:rFonts w:hAnsi="標楷體" w:hint="eastAsia"/>
          <w:snapToGrid/>
          <w:kern w:val="0"/>
        </w:rPr>
        <w:t>之「</w:t>
      </w:r>
      <w:r w:rsidR="00D107FB" w:rsidRPr="00D107FB">
        <w:rPr>
          <w:rFonts w:hAnsi="標楷體" w:hint="eastAsia"/>
          <w:snapToGrid/>
          <w:kern w:val="0"/>
        </w:rPr>
        <w:t>因應超高齡社會對策方案(</w:t>
      </w:r>
      <w:r>
        <w:rPr>
          <w:rFonts w:hAnsi="標楷體" w:hint="eastAsia"/>
          <w:snapToGrid/>
          <w:kern w:val="0"/>
        </w:rPr>
        <w:t>實施期間</w:t>
      </w:r>
      <w:r w:rsidR="00D107FB" w:rsidRPr="00D107FB">
        <w:rPr>
          <w:rFonts w:hAnsi="標楷體" w:hint="eastAsia"/>
          <w:snapToGrid/>
          <w:kern w:val="0"/>
        </w:rPr>
        <w:t>112</w:t>
      </w:r>
      <w:r>
        <w:rPr>
          <w:rFonts w:hAnsi="標楷體" w:hint="eastAsia"/>
          <w:snapToGrid/>
          <w:kern w:val="0"/>
        </w:rPr>
        <w:t>至</w:t>
      </w:r>
      <w:r w:rsidR="00D107FB" w:rsidRPr="00D107FB">
        <w:rPr>
          <w:rFonts w:hAnsi="標楷體" w:hint="eastAsia"/>
          <w:snapToGrid/>
          <w:kern w:val="0"/>
        </w:rPr>
        <w:t>115年)</w:t>
      </w:r>
      <w:r w:rsidR="00D107FB">
        <w:rPr>
          <w:rFonts w:hAnsi="標楷體" w:hint="eastAsia"/>
          <w:snapToGrid/>
          <w:kern w:val="0"/>
        </w:rPr>
        <w:t>」進一步納入</w:t>
      </w:r>
      <w:r w:rsidR="00D107FB" w:rsidRPr="00D107FB">
        <w:rPr>
          <w:rFonts w:hAnsi="標楷體" w:hint="eastAsia"/>
          <w:snapToGrid/>
          <w:kern w:val="0"/>
        </w:rPr>
        <w:t>「高齡社會白皮書」</w:t>
      </w:r>
      <w:r w:rsidR="00D107FB">
        <w:rPr>
          <w:rFonts w:hAnsi="標楷體" w:hint="eastAsia"/>
          <w:snapToGrid/>
          <w:kern w:val="0"/>
        </w:rPr>
        <w:t>相關</w:t>
      </w:r>
      <w:r w:rsidR="00884855">
        <w:rPr>
          <w:rFonts w:hAnsi="標楷體" w:hint="eastAsia"/>
          <w:snapToGrid/>
          <w:kern w:val="0"/>
        </w:rPr>
        <w:t>策略</w:t>
      </w:r>
      <w:r w:rsidR="00D107FB">
        <w:rPr>
          <w:rFonts w:hAnsi="標楷體" w:hint="eastAsia"/>
          <w:snapToGrid/>
          <w:kern w:val="0"/>
        </w:rPr>
        <w:t>，</w:t>
      </w:r>
      <w:r>
        <w:rPr>
          <w:rFonts w:hAnsi="標楷體" w:hint="eastAsia"/>
          <w:snapToGrid/>
          <w:kern w:val="0"/>
        </w:rPr>
        <w:t>並</w:t>
      </w:r>
      <w:r w:rsidR="000A1B76">
        <w:rPr>
          <w:rFonts w:hAnsi="標楷體" w:hint="eastAsia"/>
          <w:snapToGrid/>
          <w:kern w:val="0"/>
        </w:rPr>
        <w:t>具體</w:t>
      </w:r>
      <w:r w:rsidR="00D107FB">
        <w:rPr>
          <w:rFonts w:hAnsi="標楷體" w:hint="eastAsia"/>
          <w:snapToGrid/>
          <w:kern w:val="0"/>
        </w:rPr>
        <w:t>揭示</w:t>
      </w:r>
      <w:r w:rsidR="00D55A72">
        <w:rPr>
          <w:rFonts w:hAnsi="標楷體" w:hint="eastAsia"/>
          <w:snapToGrid/>
          <w:kern w:val="0"/>
        </w:rPr>
        <w:t>導入</w:t>
      </w:r>
      <w:r w:rsidR="00D107FB" w:rsidRPr="00D107FB">
        <w:rPr>
          <w:rFonts w:hAnsi="標楷體" w:hint="eastAsia"/>
          <w:snapToGrid/>
          <w:kern w:val="0"/>
        </w:rPr>
        <w:t>科技推動</w:t>
      </w:r>
      <w:r>
        <w:rPr>
          <w:rFonts w:hAnsi="標楷體" w:hint="eastAsia"/>
          <w:snapToGrid/>
          <w:kern w:val="0"/>
        </w:rPr>
        <w:t>所謂「</w:t>
      </w:r>
      <w:r w:rsidR="00D107FB" w:rsidRPr="00D107FB">
        <w:rPr>
          <w:rFonts w:hAnsi="標楷體" w:hint="eastAsia"/>
          <w:snapToGrid/>
          <w:kern w:val="0"/>
        </w:rPr>
        <w:t>智慧共生社區</w:t>
      </w:r>
      <w:r>
        <w:rPr>
          <w:rFonts w:hAnsi="標楷體" w:hint="eastAsia"/>
          <w:snapToGrid/>
          <w:kern w:val="0"/>
        </w:rPr>
        <w:t>」</w:t>
      </w:r>
      <w:r w:rsidR="00295D6F">
        <w:rPr>
          <w:rFonts w:hAnsi="標楷體" w:hint="eastAsia"/>
          <w:snapToGrid/>
          <w:kern w:val="0"/>
        </w:rPr>
        <w:t>，以建立永續經營生態系</w:t>
      </w:r>
      <w:r w:rsidR="000A1B76">
        <w:rPr>
          <w:rFonts w:hAnsi="標楷體" w:hint="eastAsia"/>
          <w:snapToGrid/>
          <w:kern w:val="0"/>
        </w:rPr>
        <w:t>。</w:t>
      </w:r>
      <w:r w:rsidR="00274B8A">
        <w:rPr>
          <w:rFonts w:hAnsi="標楷體" w:hint="eastAsia"/>
          <w:snapToGrid/>
          <w:kern w:val="0"/>
        </w:rPr>
        <w:t>營造在地共生社區之工作內容均運用</w:t>
      </w:r>
      <w:r w:rsidR="004756E7">
        <w:rPr>
          <w:rFonts w:hAnsi="標楷體" w:hint="eastAsia"/>
          <w:snapToGrid/>
          <w:kern w:val="0"/>
        </w:rPr>
        <w:t>前揭</w:t>
      </w:r>
      <w:r w:rsidR="00274B8A" w:rsidRPr="00274B8A">
        <w:rPr>
          <w:rFonts w:hAnsi="標楷體" w:hint="eastAsia"/>
          <w:snapToGrid/>
          <w:kern w:val="0"/>
        </w:rPr>
        <w:t>「福利社區化旗艦型計畫」</w:t>
      </w:r>
      <w:r w:rsidR="00274B8A">
        <w:rPr>
          <w:rFonts w:hAnsi="標楷體" w:hint="eastAsia"/>
          <w:snapToGrid/>
          <w:kern w:val="0"/>
        </w:rPr>
        <w:t>之補助機制辦理</w:t>
      </w:r>
      <w:r w:rsidR="00175E03">
        <w:rPr>
          <w:rFonts w:hAnsi="標楷體" w:hint="eastAsia"/>
          <w:snapToGrid/>
          <w:kern w:val="0"/>
        </w:rPr>
        <w:t>相關</w:t>
      </w:r>
      <w:r w:rsidR="00274B8A">
        <w:rPr>
          <w:rFonts w:hAnsi="標楷體" w:hint="eastAsia"/>
          <w:snapToGrid/>
          <w:kern w:val="0"/>
        </w:rPr>
        <w:t>方案，亦即在既有社區發展</w:t>
      </w:r>
      <w:r w:rsidR="00175E03">
        <w:rPr>
          <w:rFonts w:hAnsi="標楷體" w:hint="eastAsia"/>
          <w:snapToGrid/>
          <w:kern w:val="0"/>
        </w:rPr>
        <w:t>計畫之</w:t>
      </w:r>
      <w:r w:rsidR="0026656F">
        <w:rPr>
          <w:rFonts w:hAnsi="標楷體" w:hint="eastAsia"/>
          <w:snapToGrid/>
          <w:kern w:val="0"/>
        </w:rPr>
        <w:t>成果</w:t>
      </w:r>
      <w:r w:rsidR="00175E03">
        <w:rPr>
          <w:rFonts w:hAnsi="標楷體" w:hint="eastAsia"/>
          <w:snapToGrid/>
          <w:kern w:val="0"/>
        </w:rPr>
        <w:t>基礎上，落實共生社區之理念。在分年執行目標上，</w:t>
      </w:r>
      <w:r w:rsidR="00175E03" w:rsidRPr="00175E03">
        <w:rPr>
          <w:rFonts w:hAnsi="標楷體" w:hint="eastAsia"/>
          <w:snapToGrid/>
          <w:kern w:val="0"/>
        </w:rPr>
        <w:t>「智慧共生社區」</w:t>
      </w:r>
      <w:r w:rsidR="003025DB">
        <w:rPr>
          <w:rFonts w:hAnsi="標楷體" w:hint="eastAsia"/>
          <w:snapToGrid/>
          <w:kern w:val="0"/>
        </w:rPr>
        <w:t>訂有於</w:t>
      </w:r>
      <w:r w:rsidR="00175E03">
        <w:rPr>
          <w:rFonts w:hAnsi="標楷體" w:hint="eastAsia"/>
          <w:snapToGrid/>
          <w:kern w:val="0"/>
        </w:rPr>
        <w:t>114年底、115年底以前分別為「</w:t>
      </w:r>
      <w:r w:rsidR="00175E03" w:rsidRPr="00175E03">
        <w:rPr>
          <w:rFonts w:hAnsi="標楷體" w:hint="eastAsia"/>
          <w:snapToGrid/>
          <w:kern w:val="0"/>
        </w:rPr>
        <w:t>至少30處優質社區執行</w:t>
      </w:r>
      <w:r w:rsidR="00175E03">
        <w:rPr>
          <w:rFonts w:hAnsi="標楷體" w:hint="eastAsia"/>
          <w:snapToGrid/>
          <w:kern w:val="0"/>
        </w:rPr>
        <w:t>」、「</w:t>
      </w:r>
      <w:r w:rsidR="00175E03" w:rsidRPr="00175E03">
        <w:rPr>
          <w:rFonts w:hAnsi="標楷體" w:hint="eastAsia"/>
          <w:snapToGrid/>
          <w:kern w:val="0"/>
        </w:rPr>
        <w:t>至少80處優質社區導入智慧科技</w:t>
      </w:r>
      <w:r w:rsidR="00175E03">
        <w:rPr>
          <w:rFonts w:hAnsi="標楷體" w:hint="eastAsia"/>
          <w:snapToGrid/>
          <w:kern w:val="0"/>
        </w:rPr>
        <w:t>」</w:t>
      </w:r>
      <w:r w:rsidR="00175E03" w:rsidRPr="00175E03">
        <w:rPr>
          <w:rFonts w:hAnsi="標楷體" w:hint="eastAsia"/>
          <w:snapToGrid/>
          <w:kern w:val="0"/>
        </w:rPr>
        <w:t>。</w:t>
      </w:r>
      <w:r w:rsidR="006E0CBE">
        <w:rPr>
          <w:rFonts w:hAnsi="標楷體" w:hint="eastAsia"/>
          <w:snapToGrid/>
          <w:kern w:val="0"/>
        </w:rPr>
        <w:t>近期衛福部亦表示</w:t>
      </w:r>
      <w:r w:rsidR="006E0CBE">
        <w:rPr>
          <w:rStyle w:val="af2"/>
          <w:rFonts w:hAnsi="標楷體"/>
          <w:snapToGrid/>
          <w:kern w:val="0"/>
        </w:rPr>
        <w:footnoteReference w:id="5"/>
      </w:r>
      <w:r w:rsidR="006E0CBE">
        <w:rPr>
          <w:rFonts w:hAnsi="標楷體" w:hint="eastAsia"/>
          <w:snapToGrid/>
          <w:kern w:val="0"/>
        </w:rPr>
        <w:t>，115年度即將正式實施之</w:t>
      </w:r>
      <w:r w:rsidR="00BB46E7">
        <w:rPr>
          <w:rFonts w:hAnsi="標楷體" w:hint="eastAsia"/>
          <w:snapToGrid/>
          <w:kern w:val="0"/>
        </w:rPr>
        <w:t>「</w:t>
      </w:r>
      <w:r w:rsidR="006E0CBE">
        <w:rPr>
          <w:rFonts w:hAnsi="標楷體" w:hint="eastAsia"/>
          <w:snapToGrid/>
          <w:kern w:val="0"/>
        </w:rPr>
        <w:t>長照3.0</w:t>
      </w:r>
      <w:r w:rsidR="00BB46E7">
        <w:rPr>
          <w:rFonts w:hAnsi="標楷體" w:hint="eastAsia"/>
          <w:snapToGrid/>
          <w:kern w:val="0"/>
        </w:rPr>
        <w:t>」</w:t>
      </w:r>
      <w:r w:rsidR="006E0CBE">
        <w:rPr>
          <w:rFonts w:hAnsi="標楷體" w:hint="eastAsia"/>
          <w:snapToGrid/>
          <w:kern w:val="0"/>
        </w:rPr>
        <w:t>即以</w:t>
      </w:r>
      <w:r w:rsidR="006E0CBE" w:rsidRPr="006E0CBE">
        <w:rPr>
          <w:rFonts w:hAnsi="標楷體" w:hint="eastAsia"/>
          <w:snapToGrid/>
          <w:kern w:val="0"/>
        </w:rPr>
        <w:t>「共生社區」為核心</w:t>
      </w:r>
      <w:r w:rsidR="006E0CBE">
        <w:rPr>
          <w:rFonts w:hAnsi="標楷體" w:hint="eastAsia"/>
          <w:snapToGrid/>
          <w:kern w:val="0"/>
        </w:rPr>
        <w:t>推動</w:t>
      </w:r>
      <w:r w:rsidR="006E0CBE" w:rsidRPr="006E0CBE">
        <w:rPr>
          <w:rFonts w:hAnsi="標楷體" w:hint="eastAsia"/>
          <w:snapToGrid/>
          <w:kern w:val="0"/>
        </w:rPr>
        <w:t>策略</w:t>
      </w:r>
      <w:r w:rsidR="006E0CBE">
        <w:rPr>
          <w:rFonts w:hAnsi="標楷體" w:hint="eastAsia"/>
          <w:snapToGrid/>
          <w:kern w:val="0"/>
        </w:rPr>
        <w:t>。</w:t>
      </w:r>
    </w:p>
    <w:p w:rsidR="00E414C6" w:rsidRDefault="000E61DF" w:rsidP="00CB6198">
      <w:pPr>
        <w:ind w:left="566" w:firstLine="566"/>
        <w:rPr>
          <w:rFonts w:hAnsi="標楷體"/>
          <w:b/>
        </w:rPr>
      </w:pPr>
      <w:r>
        <w:rPr>
          <w:rFonts w:hAnsi="標楷體" w:hint="eastAsia"/>
          <w:snapToGrid/>
          <w:kern w:val="0"/>
        </w:rPr>
        <w:t>關於</w:t>
      </w:r>
      <w:r w:rsidR="00951F38">
        <w:rPr>
          <w:rFonts w:hAnsi="標楷體" w:hint="eastAsia"/>
          <w:snapToGrid/>
          <w:kern w:val="0"/>
        </w:rPr>
        <w:t>共生社區近期實施成果，</w:t>
      </w:r>
      <w:r w:rsidR="00544B91">
        <w:rPr>
          <w:rFonts w:hAnsi="標楷體" w:hint="eastAsia"/>
          <w:snapToGrid/>
          <w:kern w:val="0"/>
        </w:rPr>
        <w:t>依衛福部與社家署提供資料</w:t>
      </w:r>
      <w:r w:rsidR="008E1B16">
        <w:rPr>
          <w:rFonts w:hAnsi="標楷體" w:hint="eastAsia"/>
          <w:snapToGrid/>
          <w:kern w:val="0"/>
        </w:rPr>
        <w:t>(詳表1)</w:t>
      </w:r>
      <w:r w:rsidR="00544B91">
        <w:rPr>
          <w:rFonts w:hAnsi="標楷體" w:hint="eastAsia"/>
          <w:snapToGrid/>
          <w:kern w:val="0"/>
        </w:rPr>
        <w:t>，截至114</w:t>
      </w:r>
      <w:r>
        <w:rPr>
          <w:rFonts w:hAnsi="標楷體" w:hint="eastAsia"/>
          <w:snapToGrid/>
          <w:kern w:val="0"/>
        </w:rPr>
        <w:t>年上半年，以關懷服務與災害預防為主、屬「</w:t>
      </w:r>
      <w:r w:rsidR="00544B91">
        <w:rPr>
          <w:rFonts w:hAnsi="標楷體" w:hint="eastAsia"/>
          <w:snapToGrid/>
          <w:kern w:val="0"/>
        </w:rPr>
        <w:t>福利社區化旗艦型計畫</w:t>
      </w:r>
      <w:r>
        <w:rPr>
          <w:rFonts w:hAnsi="標楷體" w:hint="eastAsia"/>
          <w:snapToGrid/>
          <w:kern w:val="0"/>
        </w:rPr>
        <w:t>」</w:t>
      </w:r>
      <w:r w:rsidR="00544B91">
        <w:rPr>
          <w:rFonts w:hAnsi="標楷體" w:hint="eastAsia"/>
          <w:snapToGrid/>
          <w:kern w:val="0"/>
        </w:rPr>
        <w:t>之共生社區計有</w:t>
      </w:r>
      <w:r w:rsidR="00951F38">
        <w:rPr>
          <w:rFonts w:hAnsi="標楷體" w:hint="eastAsia"/>
          <w:snapToGrid/>
          <w:kern w:val="0"/>
        </w:rPr>
        <w:t>25處，分布於19個市縣(不</w:t>
      </w:r>
      <w:r w:rsidR="00951F38">
        <w:rPr>
          <w:rFonts w:hAnsi="標楷體" w:hint="eastAsia"/>
          <w:snapToGrid/>
          <w:kern w:val="0"/>
        </w:rPr>
        <w:lastRenderedPageBreak/>
        <w:t>含臺北市、花蓮縣及連江縣)</w:t>
      </w:r>
      <w:r w:rsidR="003025DB">
        <w:rPr>
          <w:rFonts w:hAnsi="標楷體" w:hint="eastAsia"/>
          <w:snapToGrid/>
          <w:kern w:val="0"/>
        </w:rPr>
        <w:t>，其中</w:t>
      </w:r>
      <w:r w:rsidR="00951F38">
        <w:rPr>
          <w:rFonts w:hAnsi="標楷體" w:hint="eastAsia"/>
          <w:snapToGrid/>
          <w:kern w:val="0"/>
        </w:rPr>
        <w:t>新北市、桃園市、臺中市、高雄市、新竹縣及彰化縣等6個市縣轄內均各有2處</w:t>
      </w:r>
      <w:r w:rsidR="008E1B16">
        <w:rPr>
          <w:rFonts w:hAnsi="標楷體" w:hint="eastAsia"/>
          <w:snapToGrid/>
          <w:kern w:val="0"/>
        </w:rPr>
        <w:t>，其餘13個市縣轄內則均各有1處</w:t>
      </w:r>
      <w:r w:rsidR="00951F38">
        <w:rPr>
          <w:rFonts w:hAnsi="標楷體" w:hint="eastAsia"/>
          <w:snapToGrid/>
          <w:kern w:val="0"/>
        </w:rPr>
        <w:t>；至於</w:t>
      </w:r>
      <w:r w:rsidR="008E1B16">
        <w:rPr>
          <w:rFonts w:hAnsi="標楷體" w:hint="eastAsia"/>
          <w:snapToGrid/>
          <w:kern w:val="0"/>
        </w:rPr>
        <w:t>導入</w:t>
      </w:r>
      <w:r w:rsidR="00951F38">
        <w:rPr>
          <w:rFonts w:hAnsi="標楷體" w:hint="eastAsia"/>
          <w:snapToGrid/>
          <w:kern w:val="0"/>
        </w:rPr>
        <w:t>智慧科技、</w:t>
      </w:r>
      <w:r w:rsidR="008E1B16">
        <w:rPr>
          <w:rFonts w:hAnsi="標楷體" w:hint="eastAsia"/>
          <w:snapToGrid/>
          <w:kern w:val="0"/>
        </w:rPr>
        <w:t>數位工具於社區服務中之</w:t>
      </w:r>
      <w:r>
        <w:rPr>
          <w:rFonts w:hAnsi="標楷體" w:hint="eastAsia"/>
          <w:snapToGrid/>
          <w:kern w:val="0"/>
        </w:rPr>
        <w:t>「</w:t>
      </w:r>
      <w:r w:rsidR="008E1B16">
        <w:rPr>
          <w:rFonts w:hAnsi="標楷體" w:hint="eastAsia"/>
          <w:snapToGrid/>
          <w:kern w:val="0"/>
        </w:rPr>
        <w:t>智慧共生社區</w:t>
      </w:r>
      <w:r>
        <w:rPr>
          <w:rFonts w:hAnsi="標楷體" w:hint="eastAsia"/>
          <w:snapToGrid/>
          <w:kern w:val="0"/>
        </w:rPr>
        <w:t>」</w:t>
      </w:r>
      <w:r w:rsidR="008E1B16">
        <w:rPr>
          <w:rFonts w:hAnsi="標楷體" w:hint="eastAsia"/>
          <w:snapToGrid/>
          <w:kern w:val="0"/>
        </w:rPr>
        <w:t>計有11處，分布於包括新北市在內之10個市縣，其中除高雄市轄內有2處外，其餘9個市縣轄內均各有1處，</w:t>
      </w:r>
      <w:r w:rsidR="00CB1026">
        <w:rPr>
          <w:rFonts w:hAnsi="標楷體" w:hint="eastAsia"/>
          <w:snapToGrid/>
          <w:kern w:val="0"/>
        </w:rPr>
        <w:t>另南投縣與金門縣轄內</w:t>
      </w:r>
      <w:r w:rsidR="00B80D05">
        <w:rPr>
          <w:rFonts w:hAnsi="標楷體" w:hint="eastAsia"/>
          <w:snapToGrid/>
          <w:kern w:val="0"/>
        </w:rPr>
        <w:t>唯一之</w:t>
      </w:r>
      <w:r w:rsidR="00CB1026">
        <w:rPr>
          <w:rFonts w:hAnsi="標楷體" w:hint="eastAsia"/>
          <w:snapToGrid/>
          <w:kern w:val="0"/>
        </w:rPr>
        <w:t>共生社區</w:t>
      </w:r>
      <w:r w:rsidR="002950B5">
        <w:rPr>
          <w:rFonts w:hAnsi="標楷體" w:hint="eastAsia"/>
          <w:snapToGrid/>
          <w:kern w:val="0"/>
        </w:rPr>
        <w:t>係兼具</w:t>
      </w:r>
      <w:r w:rsidR="003025DB">
        <w:rPr>
          <w:rFonts w:hAnsi="標楷體" w:hint="eastAsia"/>
          <w:snapToGrid/>
          <w:kern w:val="0"/>
        </w:rPr>
        <w:t>「</w:t>
      </w:r>
      <w:r w:rsidR="00B80D05">
        <w:rPr>
          <w:rFonts w:hAnsi="標楷體" w:hint="eastAsia"/>
          <w:snapToGrid/>
          <w:kern w:val="0"/>
        </w:rPr>
        <w:t>福利社區化旗艦型計畫</w:t>
      </w:r>
      <w:r w:rsidR="003025DB">
        <w:rPr>
          <w:rFonts w:hAnsi="標楷體" w:hint="eastAsia"/>
          <w:snapToGrid/>
          <w:kern w:val="0"/>
        </w:rPr>
        <w:t>」</w:t>
      </w:r>
      <w:r w:rsidR="002950B5">
        <w:rPr>
          <w:rFonts w:hAnsi="標楷體" w:hint="eastAsia"/>
          <w:snapToGrid/>
          <w:kern w:val="0"/>
        </w:rPr>
        <w:t>類</w:t>
      </w:r>
      <w:r w:rsidR="00B80D05">
        <w:rPr>
          <w:rFonts w:hAnsi="標楷體" w:hint="eastAsia"/>
          <w:snapToGrid/>
          <w:kern w:val="0"/>
        </w:rPr>
        <w:t>及</w:t>
      </w:r>
      <w:r w:rsidR="003025DB">
        <w:rPr>
          <w:rFonts w:hAnsi="標楷體" w:hint="eastAsia"/>
          <w:snapToGrid/>
          <w:kern w:val="0"/>
        </w:rPr>
        <w:t>「</w:t>
      </w:r>
      <w:r w:rsidR="00B80D05">
        <w:rPr>
          <w:rFonts w:hAnsi="標楷體" w:hint="eastAsia"/>
          <w:snapToGrid/>
          <w:kern w:val="0"/>
        </w:rPr>
        <w:t>智慧共生社區</w:t>
      </w:r>
      <w:r w:rsidR="003025DB">
        <w:rPr>
          <w:rFonts w:hAnsi="標楷體" w:hint="eastAsia"/>
          <w:snapToGrid/>
          <w:kern w:val="0"/>
        </w:rPr>
        <w:t>」</w:t>
      </w:r>
      <w:r w:rsidR="002950B5">
        <w:rPr>
          <w:rFonts w:hAnsi="標楷體" w:hint="eastAsia"/>
          <w:snapToGrid/>
          <w:kern w:val="0"/>
        </w:rPr>
        <w:t>類，連江縣</w:t>
      </w:r>
      <w:r w:rsidR="00BB46E7">
        <w:rPr>
          <w:rFonts w:hAnsi="標楷體" w:hint="eastAsia"/>
          <w:snapToGrid/>
          <w:kern w:val="0"/>
        </w:rPr>
        <w:t>轄內則尚無任何類別之共生社區</w:t>
      </w:r>
      <w:r w:rsidR="00B80D05">
        <w:rPr>
          <w:rFonts w:hAnsi="標楷體" w:hint="eastAsia"/>
          <w:snapToGrid/>
          <w:kern w:val="0"/>
        </w:rPr>
        <w:t>。</w:t>
      </w:r>
      <w:r w:rsidR="008E1B16">
        <w:rPr>
          <w:rFonts w:hAnsi="標楷體" w:hint="eastAsia"/>
          <w:snapToGrid/>
          <w:kern w:val="0"/>
        </w:rPr>
        <w:t>自前揭統計資料可悉，共生社區目前分布較零星，且數量有限，其中</w:t>
      </w:r>
      <w:r w:rsidR="00321D2F">
        <w:rPr>
          <w:rFonts w:hAnsi="標楷體" w:hint="eastAsia"/>
          <w:snapToGrid/>
          <w:kern w:val="0"/>
        </w:rPr>
        <w:t>「</w:t>
      </w:r>
      <w:r w:rsidR="008E1B16">
        <w:rPr>
          <w:rFonts w:hAnsi="標楷體" w:hint="eastAsia"/>
          <w:snapToGrid/>
          <w:kern w:val="0"/>
        </w:rPr>
        <w:t>智慧共生社區</w:t>
      </w:r>
      <w:r w:rsidR="00321D2F">
        <w:rPr>
          <w:rFonts w:hAnsi="標楷體" w:hint="eastAsia"/>
          <w:snapToGrid/>
          <w:kern w:val="0"/>
        </w:rPr>
        <w:t>」</w:t>
      </w:r>
      <w:r w:rsidR="008E1B16">
        <w:rPr>
          <w:rFonts w:hAnsi="標楷體" w:hint="eastAsia"/>
          <w:snapToGrid/>
          <w:kern w:val="0"/>
        </w:rPr>
        <w:t>數量距離</w:t>
      </w:r>
      <w:r w:rsidR="008E1B16" w:rsidRPr="008E1B16">
        <w:rPr>
          <w:rFonts w:hAnsi="標楷體" w:hint="eastAsia"/>
          <w:snapToGrid/>
          <w:kern w:val="0"/>
        </w:rPr>
        <w:t>「因應超高齡社會對策方案」</w:t>
      </w:r>
      <w:r w:rsidR="008E1B16">
        <w:rPr>
          <w:rFonts w:hAnsi="標楷體" w:hint="eastAsia"/>
          <w:snapToGrid/>
          <w:kern w:val="0"/>
        </w:rPr>
        <w:t>所訂定</w:t>
      </w:r>
      <w:r w:rsidR="00AB2C1F" w:rsidRPr="00AB2C1F">
        <w:rPr>
          <w:rFonts w:hAnsi="標楷體" w:hint="eastAsia"/>
          <w:snapToGrid/>
          <w:kern w:val="0"/>
        </w:rPr>
        <w:t>115</w:t>
      </w:r>
      <w:r w:rsidR="00AB2C1F">
        <w:rPr>
          <w:rFonts w:hAnsi="標楷體" w:hint="eastAsia"/>
          <w:snapToGrid/>
          <w:kern w:val="0"/>
        </w:rPr>
        <w:t>年底以前</w:t>
      </w:r>
      <w:r w:rsidR="00AB2C1F" w:rsidRPr="00AB2C1F">
        <w:rPr>
          <w:rFonts w:hAnsi="標楷體" w:hint="eastAsia"/>
          <w:snapToGrid/>
          <w:kern w:val="0"/>
        </w:rPr>
        <w:t>「至少80處優質社區導入智慧科技」</w:t>
      </w:r>
      <w:r w:rsidR="00AB2C1F">
        <w:rPr>
          <w:rFonts w:hAnsi="標楷體" w:hint="eastAsia"/>
          <w:snapToGrid/>
          <w:kern w:val="0"/>
        </w:rPr>
        <w:t>之目標顯有相當差距，尚有努力空間。</w:t>
      </w:r>
    </w:p>
    <w:p w:rsidR="00AB2C1F" w:rsidRPr="000E2FC1" w:rsidRDefault="00AB2C1F" w:rsidP="00AB2C1F">
      <w:pPr>
        <w:pStyle w:val="a4"/>
        <w:ind w:leftChars="133" w:left="377" w:firstLineChars="0" w:firstLine="0"/>
        <w:jc w:val="left"/>
        <w:rPr>
          <w:rStyle w:val="143"/>
        </w:rPr>
      </w:pPr>
      <w:r w:rsidRPr="0007605B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1</w:t>
      </w:r>
      <w:r w:rsidRPr="0007605B">
        <w:rPr>
          <w:rFonts w:hAnsi="標楷體" w:hint="eastAsia"/>
          <w:b/>
        </w:rPr>
        <w:t xml:space="preserve"> </w:t>
      </w:r>
      <w:r w:rsidR="00321D2F">
        <w:rPr>
          <w:rFonts w:hAnsi="標楷體" w:hint="eastAsia"/>
          <w:b/>
        </w:rPr>
        <w:t xml:space="preserve"> </w:t>
      </w:r>
      <w:r>
        <w:rPr>
          <w:rFonts w:hAnsi="標楷體" w:hint="eastAsia"/>
          <w:b/>
        </w:rPr>
        <w:t xml:space="preserve">截至114年上半年共生社區推動成果統計表  </w:t>
      </w:r>
      <w:r w:rsidR="00321D2F">
        <w:rPr>
          <w:rFonts w:hAnsi="標楷體" w:hint="eastAsia"/>
          <w:b/>
        </w:rPr>
        <w:t xml:space="preserve"> </w:t>
      </w:r>
      <w:r>
        <w:rPr>
          <w:rFonts w:hAnsi="標楷體" w:hint="eastAsia"/>
          <w:b/>
        </w:rPr>
        <w:t xml:space="preserve">     </w:t>
      </w:r>
      <w:r w:rsidRPr="0007605B">
        <w:rPr>
          <w:rFonts w:hint="eastAsia"/>
          <w:snapToGrid/>
          <w:sz w:val="24"/>
        </w:rPr>
        <w:t>單位：</w:t>
      </w:r>
      <w:r>
        <w:rPr>
          <w:rFonts w:hint="eastAsia"/>
          <w:snapToGrid/>
          <w:sz w:val="24"/>
        </w:rPr>
        <w:t>處</w:t>
      </w:r>
      <w:r>
        <w:rPr>
          <w:rFonts w:hAnsi="標楷體" w:hint="eastAsia"/>
          <w:b/>
        </w:rPr>
        <w:t xml:space="preserve">                                      </w:t>
      </w:r>
    </w:p>
    <w:tbl>
      <w:tblPr>
        <w:tblW w:w="0" w:type="auto"/>
        <w:tblInd w:w="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7"/>
        <w:gridCol w:w="2718"/>
        <w:gridCol w:w="2562"/>
      </w:tblGrid>
      <w:tr w:rsidR="00AB2C1F" w:rsidRPr="00005708" w:rsidTr="00321D2F">
        <w:trPr>
          <w:tblHeader/>
        </w:trPr>
        <w:tc>
          <w:tcPr>
            <w:tcW w:w="27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2C1F" w:rsidRPr="00005708" w:rsidRDefault="00AB2C1F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市縣別</w:t>
            </w:r>
          </w:p>
        </w:tc>
        <w:tc>
          <w:tcPr>
            <w:tcW w:w="27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B2C1F" w:rsidRPr="00005708" w:rsidRDefault="00AB2C1F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福利社區化旗艦型計畫</w:t>
            </w:r>
          </w:p>
        </w:tc>
        <w:tc>
          <w:tcPr>
            <w:tcW w:w="2562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AB2C1F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智慧共生社區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:rsidR="00AB2C1F" w:rsidRPr="00321D2F" w:rsidRDefault="00AB2C1F" w:rsidP="0000570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321D2F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271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B2C1F" w:rsidRPr="00321D2F" w:rsidRDefault="00AB2C1F" w:rsidP="00005708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321D2F">
              <w:rPr>
                <w:rFonts w:hint="eastAsia"/>
                <w:b/>
                <w:snapToGrid/>
              </w:rPr>
              <w:t>25</w:t>
            </w:r>
          </w:p>
        </w:tc>
        <w:tc>
          <w:tcPr>
            <w:tcW w:w="2562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C1F" w:rsidRPr="00321D2F" w:rsidRDefault="00AB2C1F" w:rsidP="00005708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321D2F">
              <w:rPr>
                <w:rFonts w:hint="eastAsia"/>
                <w:b/>
                <w:snapToGrid/>
              </w:rPr>
              <w:t>11</w:t>
            </w:r>
          </w:p>
        </w:tc>
      </w:tr>
      <w:tr w:rsidR="00AB2C1F" w:rsidRPr="00005708" w:rsidTr="00321D2F">
        <w:tc>
          <w:tcPr>
            <w:tcW w:w="2717" w:type="dxa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</w:tcPr>
          <w:p w:rsidR="00AB2C1F" w:rsidRPr="00005708" w:rsidRDefault="00AB2C1F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臺北市</w:t>
            </w:r>
          </w:p>
        </w:tc>
        <w:tc>
          <w:tcPr>
            <w:tcW w:w="271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B2C1F" w:rsidRPr="00005708" w:rsidRDefault="00AB2C1F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  <w:tc>
          <w:tcPr>
            <w:tcW w:w="2562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AB2C1F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AB2C1F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新北市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AB2C1F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2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AB2C1F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AB2C1F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桃園市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2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CB1026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臺中市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2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CB1026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臺南市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CB1026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高雄市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2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2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CB1026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新竹縣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2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CB1026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苗栗縣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CB1026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南投縣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CB1026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彰化縣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CB1026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2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2950B5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雲林縣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rFonts w:hint="eastAsia"/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2950B5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嘉義縣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2950B5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屏東縣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2950B5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宜蘭縣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2950B5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花蓮縣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2950B5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臺東縣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2950B5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澎湖縣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2950B5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基隆市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2950B5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新竹市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2950B5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嘉義市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</w:tcBorders>
            <w:shd w:val="clear" w:color="auto" w:fill="auto"/>
          </w:tcPr>
          <w:p w:rsidR="00AB2C1F" w:rsidRPr="00005708" w:rsidRDefault="002950B5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金門縣</w:t>
            </w:r>
          </w:p>
        </w:tc>
        <w:tc>
          <w:tcPr>
            <w:tcW w:w="2718" w:type="dxa"/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  <w:tc>
          <w:tcPr>
            <w:tcW w:w="256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1</w:t>
            </w:r>
          </w:p>
        </w:tc>
      </w:tr>
      <w:tr w:rsidR="00AB2C1F" w:rsidRPr="00005708" w:rsidTr="00321D2F">
        <w:tc>
          <w:tcPr>
            <w:tcW w:w="271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AB2C1F" w:rsidRPr="00005708" w:rsidRDefault="002950B5" w:rsidP="00005708">
            <w:pPr>
              <w:pStyle w:val="142"/>
              <w:jc w:val="center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連江縣</w:t>
            </w:r>
          </w:p>
        </w:tc>
        <w:tc>
          <w:tcPr>
            <w:tcW w:w="271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  <w:tc>
          <w:tcPr>
            <w:tcW w:w="256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C1F" w:rsidRPr="00005708" w:rsidRDefault="002950B5" w:rsidP="00005708">
            <w:pPr>
              <w:pStyle w:val="142"/>
              <w:jc w:val="right"/>
              <w:rPr>
                <w:snapToGrid/>
              </w:rPr>
            </w:pPr>
            <w:r w:rsidRPr="00005708">
              <w:rPr>
                <w:rFonts w:hint="eastAsia"/>
                <w:snapToGrid/>
              </w:rPr>
              <w:t>0</w:t>
            </w:r>
          </w:p>
        </w:tc>
      </w:tr>
    </w:tbl>
    <w:p w:rsidR="00AB2C1F" w:rsidRDefault="0068616C" w:rsidP="0068616C">
      <w:pPr>
        <w:spacing w:line="280" w:lineRule="exact"/>
        <w:ind w:leftChars="100" w:left="1385" w:hangingChars="453" w:hanging="1102"/>
        <w:jc w:val="left"/>
        <w:rPr>
          <w:rFonts w:hAnsi="標楷體"/>
          <w:snapToGrid/>
          <w:kern w:val="0"/>
        </w:rPr>
      </w:pPr>
      <w:r>
        <w:rPr>
          <w:rFonts w:hAnsi="標楷體" w:hint="eastAsia"/>
          <w:sz w:val="24"/>
          <w:szCs w:val="24"/>
          <w:lang w:val="x-none"/>
        </w:rPr>
        <w:t xml:space="preserve"> </w:t>
      </w:r>
      <w:r w:rsidRPr="002718C2">
        <w:rPr>
          <w:rFonts w:hAnsi="標楷體" w:hint="eastAsia"/>
          <w:sz w:val="24"/>
          <w:szCs w:val="24"/>
          <w:lang w:val="x-none" w:eastAsia="x-none"/>
        </w:rPr>
        <w:t>資料來源：</w:t>
      </w:r>
      <w:r>
        <w:rPr>
          <w:rFonts w:hAnsi="標楷體" w:hint="eastAsia"/>
          <w:sz w:val="24"/>
          <w:szCs w:val="24"/>
          <w:lang w:val="x-none"/>
        </w:rPr>
        <w:t>衛福部</w:t>
      </w:r>
      <w:r w:rsidRPr="002718C2">
        <w:rPr>
          <w:rFonts w:hAnsi="標楷體" w:hint="eastAsia"/>
          <w:sz w:val="24"/>
          <w:szCs w:val="24"/>
          <w:lang w:val="x-none" w:eastAsia="x-none"/>
        </w:rPr>
        <w:t>、</w:t>
      </w:r>
      <w:r>
        <w:rPr>
          <w:rFonts w:hAnsi="標楷體" w:hint="eastAsia"/>
          <w:sz w:val="24"/>
          <w:szCs w:val="24"/>
          <w:lang w:val="x-none"/>
        </w:rPr>
        <w:t>社家署提供</w:t>
      </w:r>
      <w:r>
        <w:rPr>
          <w:rFonts w:hAnsi="標楷體" w:hint="eastAsia"/>
          <w:sz w:val="24"/>
          <w:szCs w:val="24"/>
          <w:lang w:val="x-none" w:eastAsia="x-none"/>
        </w:rPr>
        <w:t>，</w:t>
      </w:r>
      <w:r>
        <w:rPr>
          <w:rFonts w:hAnsi="標楷體" w:hint="eastAsia"/>
          <w:sz w:val="24"/>
          <w:szCs w:val="24"/>
          <w:lang w:val="x-none"/>
        </w:rPr>
        <w:t>本中心彙整</w:t>
      </w:r>
      <w:r>
        <w:rPr>
          <w:rFonts w:hAnsi="標楷體" w:hint="eastAsia"/>
          <w:sz w:val="24"/>
          <w:szCs w:val="24"/>
          <w:lang w:val="x-none" w:eastAsia="x-none"/>
        </w:rPr>
        <w:t>。</w:t>
      </w:r>
    </w:p>
    <w:p w:rsidR="008C6F8E" w:rsidRDefault="008C6F8E" w:rsidP="00CB6198">
      <w:pPr>
        <w:ind w:left="566" w:firstLine="566"/>
      </w:pPr>
      <w:r>
        <w:rPr>
          <w:rFonts w:hAnsi="標楷體" w:hint="eastAsia"/>
          <w:snapToGrid/>
          <w:kern w:val="0"/>
        </w:rPr>
        <w:lastRenderedPageBreak/>
        <w:t>綜上，</w:t>
      </w:r>
      <w:r w:rsidR="00BB46E7">
        <w:rPr>
          <w:rFonts w:hAnsi="標楷體" w:hint="eastAsia"/>
          <w:snapToGrid/>
          <w:kern w:val="0"/>
        </w:rPr>
        <w:t>面對超高齡社會之到來，隨著國人對照護需求持續增加，</w:t>
      </w:r>
      <w:r w:rsidR="00BB46E7" w:rsidRPr="00BB46E7">
        <w:rPr>
          <w:rFonts w:hAnsi="標楷體" w:hint="eastAsia"/>
          <w:snapToGrid/>
          <w:kern w:val="0"/>
        </w:rPr>
        <w:t>「高齡社會白皮書」</w:t>
      </w:r>
      <w:r w:rsidR="00BB46E7">
        <w:rPr>
          <w:rFonts w:hAnsi="標楷體" w:hint="eastAsia"/>
          <w:snapToGrid/>
          <w:kern w:val="0"/>
        </w:rPr>
        <w:t>、</w:t>
      </w:r>
      <w:r w:rsidR="00BB46E7" w:rsidRPr="00BB46E7">
        <w:rPr>
          <w:rFonts w:hAnsi="標楷體" w:hint="eastAsia"/>
          <w:snapToGrid/>
          <w:kern w:val="0"/>
        </w:rPr>
        <w:t>「因應超高齡社會對策方案</w:t>
      </w:r>
      <w:r w:rsidR="00BB46E7">
        <w:rPr>
          <w:rFonts w:hAnsi="標楷體" w:hint="eastAsia"/>
          <w:snapToGrid/>
          <w:kern w:val="0"/>
        </w:rPr>
        <w:t>」及「長照3.0」均將推動共生社區列入行動策略，衛福部、社家署依循前揭政策分別推動</w:t>
      </w:r>
      <w:r w:rsidR="005F789C">
        <w:rPr>
          <w:rFonts w:hAnsi="標楷體" w:hint="eastAsia"/>
          <w:snapToGrid/>
          <w:kern w:val="0"/>
        </w:rPr>
        <w:t>「</w:t>
      </w:r>
      <w:r w:rsidR="00BB46E7" w:rsidRPr="00BB46E7">
        <w:rPr>
          <w:rFonts w:hAnsi="標楷體" w:hint="eastAsia"/>
          <w:snapToGrid/>
          <w:kern w:val="0"/>
        </w:rPr>
        <w:t>福利社區化旗艦型計畫</w:t>
      </w:r>
      <w:r w:rsidR="005F789C">
        <w:rPr>
          <w:rFonts w:hAnsi="標楷體" w:hint="eastAsia"/>
          <w:snapToGrid/>
          <w:kern w:val="0"/>
        </w:rPr>
        <w:t>」</w:t>
      </w:r>
      <w:r w:rsidR="00BB46E7">
        <w:rPr>
          <w:rFonts w:hAnsi="標楷體" w:hint="eastAsia"/>
          <w:snapToGrid/>
          <w:kern w:val="0"/>
        </w:rPr>
        <w:t>之共生社區、</w:t>
      </w:r>
      <w:r w:rsidR="005F789C">
        <w:rPr>
          <w:rFonts w:hAnsi="標楷體" w:hint="eastAsia"/>
          <w:snapToGrid/>
          <w:kern w:val="0"/>
        </w:rPr>
        <w:t>「</w:t>
      </w:r>
      <w:r w:rsidR="00BB46E7">
        <w:rPr>
          <w:rFonts w:hAnsi="標楷體" w:hint="eastAsia"/>
          <w:snapToGrid/>
          <w:kern w:val="0"/>
        </w:rPr>
        <w:t>智慧共生社區</w:t>
      </w:r>
      <w:r w:rsidR="005F789C">
        <w:rPr>
          <w:rFonts w:hAnsi="標楷體" w:hint="eastAsia"/>
          <w:snapToGrid/>
          <w:kern w:val="0"/>
        </w:rPr>
        <w:t>」；</w:t>
      </w:r>
      <w:r w:rsidR="00BB46E7">
        <w:rPr>
          <w:rFonts w:hAnsi="標楷體" w:hint="eastAsia"/>
          <w:snapToGrid/>
          <w:kern w:val="0"/>
        </w:rPr>
        <w:t>截至114年上半年，共生社區分布較零星，且據點有限，其中</w:t>
      </w:r>
      <w:r w:rsidR="005F789C">
        <w:rPr>
          <w:rFonts w:hAnsi="標楷體" w:hint="eastAsia"/>
          <w:snapToGrid/>
          <w:kern w:val="0"/>
        </w:rPr>
        <w:t>「</w:t>
      </w:r>
      <w:r w:rsidR="00BB46E7">
        <w:rPr>
          <w:rFonts w:hAnsi="標楷體" w:hint="eastAsia"/>
          <w:snapToGrid/>
          <w:kern w:val="0"/>
        </w:rPr>
        <w:t>智慧共生社區</w:t>
      </w:r>
      <w:r w:rsidR="005F789C">
        <w:rPr>
          <w:rFonts w:hAnsi="標楷體" w:hint="eastAsia"/>
          <w:snapToGrid/>
          <w:kern w:val="0"/>
        </w:rPr>
        <w:t>」</w:t>
      </w:r>
      <w:r w:rsidR="00B8436B">
        <w:rPr>
          <w:rFonts w:hAnsi="標楷體" w:hint="eastAsia"/>
          <w:snapToGrid/>
          <w:kern w:val="0"/>
        </w:rPr>
        <w:t>據點數</w:t>
      </w:r>
      <w:r w:rsidR="005F789C">
        <w:rPr>
          <w:rFonts w:hAnsi="標楷體" w:hint="eastAsia"/>
          <w:snapToGrid/>
          <w:kern w:val="0"/>
        </w:rPr>
        <w:t>與</w:t>
      </w:r>
      <w:r w:rsidR="00B8436B" w:rsidRPr="00B8436B">
        <w:rPr>
          <w:rFonts w:hAnsi="標楷體" w:hint="eastAsia"/>
          <w:snapToGrid/>
          <w:kern w:val="0"/>
        </w:rPr>
        <w:t>「因應超高齡社會對策方案」</w:t>
      </w:r>
      <w:r w:rsidR="00B8436B">
        <w:rPr>
          <w:rFonts w:hAnsi="標楷體" w:hint="eastAsia"/>
          <w:snapToGrid/>
          <w:kern w:val="0"/>
        </w:rPr>
        <w:t>揭櫫之目標尚有相當</w:t>
      </w:r>
      <w:r w:rsidR="005F789C">
        <w:rPr>
          <w:rFonts w:hAnsi="標楷體" w:hint="eastAsia"/>
          <w:snapToGrid/>
          <w:kern w:val="0"/>
        </w:rPr>
        <w:t>落差</w:t>
      </w:r>
      <w:r w:rsidR="00B8436B">
        <w:rPr>
          <w:rFonts w:hAnsi="標楷體" w:hint="eastAsia"/>
          <w:snapToGrid/>
          <w:kern w:val="0"/>
        </w:rPr>
        <w:t>，</w:t>
      </w:r>
      <w:r w:rsidR="00BB46E7">
        <w:rPr>
          <w:rFonts w:hAnsi="標楷體" w:hint="eastAsia"/>
          <w:snapToGrid/>
          <w:kern w:val="0"/>
        </w:rPr>
        <w:t>允宜</w:t>
      </w:r>
      <w:r w:rsidR="00BB46E7" w:rsidRPr="00BB46E7">
        <w:rPr>
          <w:rFonts w:hAnsi="標楷體" w:hint="eastAsia"/>
          <w:snapToGrid/>
          <w:kern w:val="0"/>
        </w:rPr>
        <w:t>積極協助既有社區服務據點轉型，俾落實國人在地健康老化之政策目標</w:t>
      </w:r>
      <w:r>
        <w:rPr>
          <w:rFonts w:hAnsi="標楷體" w:hint="eastAsia"/>
          <w:snapToGrid/>
          <w:kern w:val="0"/>
        </w:rPr>
        <w:t>。</w:t>
      </w:r>
    </w:p>
    <w:sectPr w:rsidR="008C6F8E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DA8" w:rsidRDefault="00885DA8" w:rsidP="002C78D6">
      <w:pPr>
        <w:spacing w:line="240" w:lineRule="auto"/>
        <w:ind w:left="560" w:firstLine="560"/>
      </w:pPr>
      <w:r>
        <w:separator/>
      </w:r>
    </w:p>
    <w:p w:rsidR="00885DA8" w:rsidRDefault="00885DA8">
      <w:pPr>
        <w:ind w:left="560" w:firstLine="560"/>
      </w:pPr>
    </w:p>
  </w:endnote>
  <w:endnote w:type="continuationSeparator" w:id="0">
    <w:p w:rsidR="00885DA8" w:rsidRDefault="00885DA8" w:rsidP="002C78D6">
      <w:pPr>
        <w:spacing w:line="240" w:lineRule="auto"/>
        <w:ind w:left="560" w:firstLine="560"/>
      </w:pPr>
      <w:r>
        <w:continuationSeparator/>
      </w:r>
    </w:p>
    <w:p w:rsidR="00885DA8" w:rsidRDefault="00885DA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Pr="003B75BE" w:rsidRDefault="00CA1015" w:rsidP="00D40AED">
    <w:pPr>
      <w:pStyle w:val="af0"/>
      <w:ind w:leftChars="0" w:left="566" w:firstLineChars="0" w:firstLine="406"/>
      <w:jc w:val="center"/>
      <w:rPr>
        <w:rFonts w:ascii="標楷體" w:hAnsi="標楷體"/>
      </w:rPr>
    </w:pPr>
    <w:r w:rsidRPr="002314D8">
      <w:rPr>
        <w:rFonts w:ascii="標楷體" w:hAnsi="標楷體"/>
      </w:rPr>
      <w:fldChar w:fldCharType="begin"/>
    </w:r>
    <w:r w:rsidRPr="002314D8">
      <w:rPr>
        <w:rFonts w:ascii="標楷體" w:hAnsi="標楷體"/>
      </w:rPr>
      <w:instrText>PAGE   \* MERGEFORMAT</w:instrText>
    </w:r>
    <w:r w:rsidRPr="002314D8">
      <w:rPr>
        <w:rFonts w:ascii="標楷體" w:hAnsi="標楷體"/>
      </w:rPr>
      <w:fldChar w:fldCharType="separate"/>
    </w:r>
    <w:r w:rsidR="006939BE" w:rsidRPr="006939BE">
      <w:rPr>
        <w:rFonts w:ascii="標楷體" w:hAnsi="標楷體"/>
        <w:noProof/>
        <w:lang w:val="zh-TW"/>
      </w:rPr>
      <w:t>4</w:t>
    </w:r>
    <w:r w:rsidRPr="002314D8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DA8" w:rsidRDefault="00885DA8" w:rsidP="00AE383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85DA8" w:rsidRDefault="00885DA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CA1015" w:rsidRPr="00343C10" w:rsidRDefault="00CA1015" w:rsidP="0026122D">
      <w:pPr>
        <w:pStyle w:val="142"/>
        <w:ind w:leftChars="-15" w:left="-1" w:hangingChars="17" w:hanging="41"/>
        <w:jc w:val="both"/>
        <w:rPr>
          <w:rFonts w:hint="eastAsia"/>
        </w:rPr>
      </w:pPr>
      <w:r w:rsidRPr="002F2A5A">
        <w:rPr>
          <w:rStyle w:val="af2"/>
          <w:szCs w:val="24"/>
        </w:rPr>
        <w:footnoteRef/>
      </w:r>
      <w:r>
        <w:rPr>
          <w:rFonts w:hint="eastAsia"/>
        </w:rPr>
        <w:t>衛福部社政業務預算主要包括</w:t>
      </w:r>
      <w:r w:rsidRPr="00A5116E">
        <w:rPr>
          <w:rFonts w:hint="eastAsia"/>
        </w:rPr>
        <w:t>科技發展工作</w:t>
      </w:r>
      <w:r>
        <w:rPr>
          <w:rFonts w:hint="eastAsia"/>
        </w:rPr>
        <w:t>(社會福利及統計應用計畫</w:t>
      </w:r>
      <w:r>
        <w:rPr>
          <w:rFonts w:hAnsi="標楷體" w:hint="eastAsia"/>
        </w:rPr>
        <w:t>、智慧政府數位化精進發展計畫</w:t>
      </w:r>
      <w:r>
        <w:rPr>
          <w:rFonts w:hint="eastAsia"/>
        </w:rPr>
        <w:t>)</w:t>
      </w:r>
      <w:r>
        <w:rPr>
          <w:rFonts w:hAnsi="標楷體" w:hint="eastAsia"/>
        </w:rPr>
        <w:t>、</w:t>
      </w:r>
      <w:r w:rsidRPr="00343C10">
        <w:rPr>
          <w:rFonts w:hint="eastAsia"/>
        </w:rPr>
        <w:t>社會保險行政(國民年金保險管理、國民年金監理與審議)、社會保險補助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社會救助業務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社工及社區發展業務</w:t>
      </w:r>
      <w:r>
        <w:rPr>
          <w:rFonts w:hAnsi="標楷體" w:hint="eastAsia"/>
        </w:rPr>
        <w:t>、</w:t>
      </w:r>
      <w:r w:rsidRPr="00A5116E">
        <w:rPr>
          <w:rFonts w:hint="eastAsia"/>
        </w:rPr>
        <w:t>保護服務業務</w:t>
      </w:r>
      <w:r>
        <w:rPr>
          <w:rFonts w:hint="eastAsia"/>
        </w:rPr>
        <w:t>等屬於社政領域核心之工作計畫</w:t>
      </w:r>
      <w:r>
        <w:rPr>
          <w:rFonts w:hAnsi="標楷體" w:hint="eastAsia"/>
        </w:rPr>
        <w:t>，</w:t>
      </w:r>
      <w:r>
        <w:rPr>
          <w:rFonts w:hint="eastAsia"/>
        </w:rPr>
        <w:t>以及</w:t>
      </w:r>
      <w:r w:rsidRPr="00A5116E">
        <w:rPr>
          <w:rFonts w:hint="eastAsia"/>
        </w:rPr>
        <w:t>一般行政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綜合規劃業務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衛生福利資訊業務</w:t>
      </w:r>
      <w:r>
        <w:rPr>
          <w:rFonts w:hAnsi="標楷體" w:hint="eastAsia"/>
        </w:rPr>
        <w:t>及第一預備金等</w:t>
      </w:r>
      <w:r>
        <w:rPr>
          <w:rFonts w:hint="eastAsia"/>
        </w:rPr>
        <w:t>工作計畫</w:t>
      </w:r>
      <w:r>
        <w:rPr>
          <w:rFonts w:hAnsi="標楷體" w:hint="eastAsia"/>
        </w:rPr>
        <w:t>。</w:t>
      </w:r>
    </w:p>
  </w:footnote>
  <w:footnote w:id="2">
    <w:p w:rsidR="00CA1015" w:rsidRDefault="00CA1015" w:rsidP="00705DEC">
      <w:pPr>
        <w:pStyle w:val="142"/>
        <w:ind w:leftChars="-25" w:left="12" w:hangingChars="34" w:hanging="83"/>
        <w:jc w:val="both"/>
        <w:rPr>
          <w:rFonts w:hAnsi="標楷體"/>
        </w:rPr>
      </w:pPr>
      <w:r>
        <w:rPr>
          <w:rStyle w:val="af2"/>
        </w:rPr>
        <w:footnoteRef/>
      </w:r>
      <w:r>
        <w:rPr>
          <w:rFonts w:hint="eastAsia"/>
        </w:rPr>
        <w:t>參見李易駿</w:t>
      </w:r>
      <w:r>
        <w:rPr>
          <w:rFonts w:hAnsi="標楷體" w:hint="eastAsia"/>
        </w:rPr>
        <w:t>、</w:t>
      </w:r>
      <w:r>
        <w:rPr>
          <w:rFonts w:hint="eastAsia"/>
        </w:rPr>
        <w:t>賴兩洋</w:t>
      </w:r>
      <w:r>
        <w:rPr>
          <w:rFonts w:hAnsi="標楷體" w:hint="eastAsia"/>
        </w:rPr>
        <w:t>，社區組織參與福利化社區旗艦計畫後續發展之研究，公益彩券回饋金補助研究計畫，衛福部106年12月發布，下載網址</w:t>
      </w:r>
      <w:r>
        <w:rPr>
          <w:rFonts w:ascii="新細明體" w:eastAsia="新細明體" w:hAnsi="新細明體" w:hint="eastAsia"/>
        </w:rPr>
        <w:t>：</w:t>
      </w:r>
      <w:r w:rsidRPr="0022531C">
        <w:rPr>
          <w:rFonts w:hAnsi="標楷體"/>
        </w:rPr>
        <w:t>https://</w:t>
      </w:r>
    </w:p>
    <w:p w:rsidR="00CA1015" w:rsidRPr="003C43E4" w:rsidRDefault="00CA1015" w:rsidP="00705DEC">
      <w:pPr>
        <w:pStyle w:val="142"/>
        <w:wordWrap w:val="0"/>
        <w:ind w:leftChars="-74" w:left="-13" w:hangingChars="81" w:hanging="197"/>
        <w:jc w:val="both"/>
        <w:rPr>
          <w:rFonts w:hint="eastAsia"/>
        </w:rPr>
      </w:pPr>
      <w:r>
        <w:rPr>
          <w:rFonts w:hAnsi="標楷體" w:hint="eastAsia"/>
        </w:rPr>
        <w:t xml:space="preserve">  </w:t>
      </w:r>
      <w:r w:rsidRPr="0022531C">
        <w:rPr>
          <w:rFonts w:hAnsi="標楷體"/>
        </w:rPr>
        <w:t>www.mohw.gov.tw/dl-9470-e75076ea-770a-4798-b29c-8b29556f6051.html</w:t>
      </w:r>
      <w:r>
        <w:rPr>
          <w:rFonts w:hAnsi="標楷體" w:hint="eastAsia"/>
        </w:rPr>
        <w:t>；傅從喜，旗艦計畫之理念、運作及方案設計，111年8月30日桃園市社區培力育成中心簡報，下載網址</w:t>
      </w:r>
      <w:r>
        <w:rPr>
          <w:rFonts w:ascii="新細明體" w:eastAsia="新細明體" w:hAnsi="新細明體" w:hint="eastAsia"/>
        </w:rPr>
        <w:t>：</w:t>
      </w:r>
      <w:r w:rsidRPr="00F4027B">
        <w:rPr>
          <w:rFonts w:hAnsi="標楷體"/>
        </w:rPr>
        <w:t>https://ws.tycg.gov.tw/Download.ashx?u=LzAwMS9VcGxvYWQvNzQvUmVsRmlsZS8xMTkzNS82ODQ4NzYvMTExMDgzMOaXl%2BiJpuiqsueoi%2BaXl%2BiJpuioiOeVq%2BeahOeQhuW%2FtemBi%2BS9nOiIh%2BaWueahiOioreioiC5wZGY%3D&amp;n=MTExMDgzMOaXl%2BiJpuiqsueoi%2BaXl%2BiJpuioiOeVq%2BeahOeQhuW%2FtemBi%2BS9nOiIh%2BaWueahiOioreioiC5wZGY%3D</w:t>
      </w:r>
      <w:r>
        <w:rPr>
          <w:rFonts w:hAnsi="標楷體" w:hint="eastAsia"/>
        </w:rPr>
        <w:t>，最後瀏覽日期</w:t>
      </w:r>
      <w:r>
        <w:rPr>
          <w:rFonts w:ascii="新細明體" w:eastAsia="新細明體" w:hAnsi="新細明體" w:hint="eastAsia"/>
        </w:rPr>
        <w:t>：</w:t>
      </w:r>
      <w:r>
        <w:rPr>
          <w:rFonts w:hAnsi="標楷體" w:hint="eastAsia"/>
        </w:rPr>
        <w:t>114年10月26日。</w:t>
      </w:r>
      <w:r w:rsidRPr="003C43E4">
        <w:rPr>
          <w:rFonts w:hint="eastAsia"/>
        </w:rPr>
        <w:t xml:space="preserve"> </w:t>
      </w:r>
    </w:p>
  </w:footnote>
  <w:footnote w:id="3">
    <w:p w:rsidR="00CA1015" w:rsidRPr="004D7734" w:rsidRDefault="00CA1015" w:rsidP="00705DEC">
      <w:pPr>
        <w:pStyle w:val="142"/>
        <w:wordWrap w:val="0"/>
        <w:ind w:leftChars="-50" w:left="-33" w:hangingChars="45" w:hanging="109"/>
        <w:jc w:val="both"/>
        <w:rPr>
          <w:rFonts w:hint="eastAsia"/>
        </w:rPr>
      </w:pPr>
      <w:r>
        <w:rPr>
          <w:rStyle w:val="af2"/>
        </w:rPr>
        <w:footnoteRef/>
      </w:r>
      <w:r w:rsidRPr="00CF3AA7">
        <w:rPr>
          <w:rFonts w:hint="eastAsia"/>
        </w:rPr>
        <w:t>參見鄭淑芬，「專訪行政院政務委員林萬億：超高齡社會新解方 打造</w:t>
      </w:r>
      <w:r>
        <w:rPr>
          <w:rFonts w:ascii="微軟正黑體" w:eastAsia="微軟正黑體" w:hAnsi="微軟正黑體" w:hint="eastAsia"/>
        </w:rPr>
        <w:t>『</w:t>
      </w:r>
      <w:r w:rsidRPr="00CF3AA7">
        <w:rPr>
          <w:rFonts w:hint="eastAsia"/>
        </w:rPr>
        <w:t>共生社區</w:t>
      </w:r>
      <w:r>
        <w:rPr>
          <w:rFonts w:ascii="微軟正黑體" w:eastAsia="微軟正黑體" w:hAnsi="微軟正黑體" w:hint="eastAsia"/>
        </w:rPr>
        <w:t>』</w:t>
      </w:r>
      <w:r w:rsidRPr="00CF3AA7">
        <w:rPr>
          <w:rFonts w:hint="eastAsia"/>
        </w:rPr>
        <w:t>」，創新照顧網，202</w:t>
      </w:r>
      <w:r>
        <w:rPr>
          <w:rFonts w:hint="eastAsia"/>
        </w:rPr>
        <w:t>3</w:t>
      </w:r>
      <w:r w:rsidRPr="00CF3AA7">
        <w:rPr>
          <w:rFonts w:hint="eastAsia"/>
        </w:rPr>
        <w:t>年</w:t>
      </w:r>
      <w:r>
        <w:rPr>
          <w:rFonts w:hint="eastAsia"/>
        </w:rPr>
        <w:t>1</w:t>
      </w:r>
      <w:r w:rsidRPr="00CF3AA7">
        <w:rPr>
          <w:rFonts w:hint="eastAsia"/>
        </w:rPr>
        <w:t>月</w:t>
      </w:r>
      <w:r>
        <w:rPr>
          <w:rFonts w:hint="eastAsia"/>
        </w:rPr>
        <w:t>18</w:t>
      </w:r>
      <w:r w:rsidRPr="00CF3AA7">
        <w:rPr>
          <w:rFonts w:hint="eastAsia"/>
        </w:rPr>
        <w:t>日。該文</w:t>
      </w:r>
      <w:r>
        <w:rPr>
          <w:rFonts w:hint="eastAsia"/>
        </w:rPr>
        <w:t>提及</w:t>
      </w:r>
      <w:r w:rsidRPr="00CF3AA7">
        <w:rPr>
          <w:rFonts w:hint="eastAsia"/>
        </w:rPr>
        <w:t>「共生社區」概念係源自於日本之經驗，以日本為例，因應超高齡社會對照護需求之持續增加，導致照護資金與人力不足之窘境，日本政府於2016年成立「共生社區社會本部」，打破以往「照顧者」與「被照顧者」二分法之概念，促使社區民眾不再僅一味依賴仰賴外部專業人力(如照服員或外籍看護)照顧，而係發揮自身能力，互相支援照顧，達到自助、互助、共助之境界。網址：</w:t>
      </w:r>
      <w:r w:rsidRPr="00CF3AA7">
        <w:t>https://www.ankecare.com/article/2350-2023-01-15-06-38-29</w:t>
      </w:r>
      <w:r>
        <w:rPr>
          <w:rFonts w:hAnsi="標楷體" w:hint="eastAsia"/>
        </w:rPr>
        <w:t>。</w:t>
      </w:r>
      <w:r w:rsidRPr="00CF3AA7">
        <w:rPr>
          <w:rFonts w:hAnsi="標楷體" w:hint="eastAsia"/>
        </w:rPr>
        <w:t>最後瀏覽日期：114年10月26日。</w:t>
      </w:r>
    </w:p>
  </w:footnote>
  <w:footnote w:id="4">
    <w:p w:rsidR="00CA1015" w:rsidRPr="001573BC" w:rsidRDefault="00CA1015" w:rsidP="00705DEC">
      <w:pPr>
        <w:pStyle w:val="142"/>
        <w:ind w:leftChars="-65" w:left="-2" w:hangingChars="75" w:hanging="182"/>
        <w:jc w:val="both"/>
        <w:rPr>
          <w:rFonts w:hint="eastAsia"/>
        </w:rPr>
      </w:pPr>
      <w:r>
        <w:rPr>
          <w:rStyle w:val="af2"/>
        </w:rPr>
        <w:footnoteRef/>
      </w:r>
      <w:r w:rsidRPr="001573BC">
        <w:rPr>
          <w:rFonts w:hint="eastAsia"/>
        </w:rPr>
        <w:t>「營造在地共生社區(會)」策略</w:t>
      </w:r>
      <w:r>
        <w:rPr>
          <w:rFonts w:hint="eastAsia"/>
        </w:rPr>
        <w:t>之</w:t>
      </w:r>
      <w:r w:rsidRPr="001573BC">
        <w:rPr>
          <w:rFonts w:hint="eastAsia"/>
        </w:rPr>
        <w:t>具體作法</w:t>
      </w:r>
      <w:r>
        <w:rPr>
          <w:rFonts w:hint="eastAsia"/>
        </w:rPr>
        <w:t>包括</w:t>
      </w:r>
      <w:r>
        <w:rPr>
          <w:rFonts w:ascii="新細明體" w:eastAsia="新細明體" w:hAnsi="新細明體" w:hint="eastAsia"/>
        </w:rPr>
        <w:t>：</w:t>
      </w:r>
      <w:r w:rsidRPr="001573BC">
        <w:rPr>
          <w:rFonts w:hint="eastAsia"/>
        </w:rPr>
        <w:t>建立高齡者在社區中之平等互惠關係、社區(會)責任之倡議與提升、營造高齡者自主自立生活之社區環境，以及在地照顧人力之整合與發展。</w:t>
      </w:r>
    </w:p>
  </w:footnote>
  <w:footnote w:id="5">
    <w:p w:rsidR="00CA1015" w:rsidRPr="006B7F5C" w:rsidRDefault="00CA1015" w:rsidP="008A6E5D">
      <w:pPr>
        <w:pStyle w:val="142"/>
        <w:ind w:leftChars="-85" w:left="12" w:hangingChars="104" w:hanging="253"/>
        <w:jc w:val="both"/>
        <w:rPr>
          <w:rFonts w:hAnsi="標楷體"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參見</w:t>
      </w:r>
      <w:r w:rsidRPr="0084245D">
        <w:rPr>
          <w:rFonts w:hint="eastAsia"/>
        </w:rPr>
        <w:t>戴淨妍</w:t>
      </w:r>
      <w:r>
        <w:rPr>
          <w:rFonts w:hAnsi="標楷體" w:hint="eastAsia"/>
        </w:rPr>
        <w:t>，「</w:t>
      </w:r>
      <w:r w:rsidRPr="0084245D">
        <w:rPr>
          <w:rFonts w:hAnsi="標楷體" w:hint="eastAsia"/>
        </w:rPr>
        <w:t>長照3.0社區新路徑</w:t>
      </w:r>
      <w:r>
        <w:rPr>
          <w:rFonts w:hAnsi="標楷體" w:hint="eastAsia"/>
        </w:rPr>
        <w:t xml:space="preserve"> </w:t>
      </w:r>
      <w:r w:rsidRPr="0084245D">
        <w:rPr>
          <w:rFonts w:hAnsi="標楷體" w:hint="eastAsia"/>
        </w:rPr>
        <w:t>從社區出發打造共生之家</w:t>
      </w:r>
      <w:r>
        <w:rPr>
          <w:rFonts w:hAnsi="標楷體" w:hint="eastAsia"/>
        </w:rPr>
        <w:t>」，創新照顧網，2025年5月10日。該文引述衛福部政務次長</w:t>
      </w:r>
      <w:r w:rsidRPr="006B7F5C">
        <w:rPr>
          <w:rFonts w:hAnsi="標楷體" w:hint="eastAsia"/>
        </w:rPr>
        <w:t>呂建德</w:t>
      </w:r>
      <w:r>
        <w:rPr>
          <w:rFonts w:hAnsi="標楷體" w:hint="eastAsia"/>
        </w:rPr>
        <w:t>之發言指出，</w:t>
      </w:r>
      <w:r w:rsidRPr="006B7F5C">
        <w:rPr>
          <w:rFonts w:hAnsi="標楷體" w:hint="eastAsia"/>
        </w:rPr>
        <w:t>長照3.0將以「共生社區」為核心策略，推動以村里為單位</w:t>
      </w:r>
      <w:r>
        <w:rPr>
          <w:rFonts w:hAnsi="標楷體" w:hint="eastAsia"/>
        </w:rPr>
        <w:t>之照顧網絡，</w:t>
      </w:r>
      <w:r w:rsidRPr="006B7F5C">
        <w:rPr>
          <w:rFonts w:hAnsi="標楷體" w:hint="eastAsia"/>
        </w:rPr>
        <w:t>導入「Share Home」共居型照顧模式，結合關懷據點、失智照顧、小規機等資源，活化社區空間、多元使用，</w:t>
      </w:r>
      <w:r>
        <w:rPr>
          <w:rFonts w:hAnsi="標楷體" w:hint="eastAsia"/>
        </w:rPr>
        <w:t>使</w:t>
      </w:r>
      <w:r w:rsidRPr="006B7F5C">
        <w:rPr>
          <w:rFonts w:hAnsi="標楷體" w:hint="eastAsia"/>
        </w:rPr>
        <w:t>照顧真正回到生活現場。</w:t>
      </w:r>
      <w:r>
        <w:rPr>
          <w:rFonts w:hAnsi="標楷體" w:hint="eastAsia"/>
        </w:rPr>
        <w:t>網址</w:t>
      </w:r>
      <w:r w:rsidRPr="006B7F5C">
        <w:rPr>
          <w:rFonts w:hAnsi="標楷體" w:hint="eastAsia"/>
        </w:rPr>
        <w:t>：</w:t>
      </w:r>
      <w:r w:rsidRPr="006B7F5C">
        <w:rPr>
          <w:rFonts w:hAnsi="標楷體"/>
        </w:rPr>
        <w:t>https://www.ankecare.com/article/3647-2025-05-10-06-41-40</w:t>
      </w:r>
      <w:r>
        <w:rPr>
          <w:rFonts w:hAnsi="標楷體" w:hint="eastAsia"/>
        </w:rPr>
        <w:t>。最後瀏覽日期</w:t>
      </w:r>
      <w:r>
        <w:rPr>
          <w:rFonts w:ascii="新細明體" w:eastAsia="新細明體" w:hAnsi="新細明體" w:hint="eastAsia"/>
        </w:rPr>
        <w:t>：</w:t>
      </w:r>
      <w:r>
        <w:rPr>
          <w:rFonts w:hAnsi="標楷體" w:hint="eastAsia"/>
        </w:rPr>
        <w:t>114年10月26日。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4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09C8"/>
    <w:rsid w:val="00001000"/>
    <w:rsid w:val="00002556"/>
    <w:rsid w:val="00002C47"/>
    <w:rsid w:val="000030C3"/>
    <w:rsid w:val="00003182"/>
    <w:rsid w:val="000037CA"/>
    <w:rsid w:val="00003AF0"/>
    <w:rsid w:val="00003EC8"/>
    <w:rsid w:val="0000416C"/>
    <w:rsid w:val="0000423E"/>
    <w:rsid w:val="00004779"/>
    <w:rsid w:val="00005139"/>
    <w:rsid w:val="00005708"/>
    <w:rsid w:val="00005F10"/>
    <w:rsid w:val="0000799A"/>
    <w:rsid w:val="0001046B"/>
    <w:rsid w:val="00010AC3"/>
    <w:rsid w:val="00012ABC"/>
    <w:rsid w:val="000138FB"/>
    <w:rsid w:val="00013ADC"/>
    <w:rsid w:val="00014266"/>
    <w:rsid w:val="00014787"/>
    <w:rsid w:val="00015388"/>
    <w:rsid w:val="0001585C"/>
    <w:rsid w:val="00015E6B"/>
    <w:rsid w:val="000162F2"/>
    <w:rsid w:val="000163AE"/>
    <w:rsid w:val="00016768"/>
    <w:rsid w:val="00016E56"/>
    <w:rsid w:val="00017242"/>
    <w:rsid w:val="0002081B"/>
    <w:rsid w:val="00020BDF"/>
    <w:rsid w:val="00020F96"/>
    <w:rsid w:val="000216EF"/>
    <w:rsid w:val="00021DA5"/>
    <w:rsid w:val="00021E0E"/>
    <w:rsid w:val="0002200F"/>
    <w:rsid w:val="0002216C"/>
    <w:rsid w:val="000224BB"/>
    <w:rsid w:val="00023066"/>
    <w:rsid w:val="0002429A"/>
    <w:rsid w:val="000243D6"/>
    <w:rsid w:val="00024EC5"/>
    <w:rsid w:val="00024F29"/>
    <w:rsid w:val="0002511E"/>
    <w:rsid w:val="000254A7"/>
    <w:rsid w:val="00026543"/>
    <w:rsid w:val="00027038"/>
    <w:rsid w:val="00027E31"/>
    <w:rsid w:val="0003064B"/>
    <w:rsid w:val="00030E4F"/>
    <w:rsid w:val="0003114C"/>
    <w:rsid w:val="00031561"/>
    <w:rsid w:val="000318C4"/>
    <w:rsid w:val="00031AA8"/>
    <w:rsid w:val="00032336"/>
    <w:rsid w:val="00032590"/>
    <w:rsid w:val="000342E9"/>
    <w:rsid w:val="000345EE"/>
    <w:rsid w:val="00034D7B"/>
    <w:rsid w:val="00035130"/>
    <w:rsid w:val="00035A42"/>
    <w:rsid w:val="00035FFD"/>
    <w:rsid w:val="000405EC"/>
    <w:rsid w:val="000412E6"/>
    <w:rsid w:val="00041A18"/>
    <w:rsid w:val="00041D20"/>
    <w:rsid w:val="0004304E"/>
    <w:rsid w:val="000434F4"/>
    <w:rsid w:val="00043DE6"/>
    <w:rsid w:val="00043EF5"/>
    <w:rsid w:val="00043FCB"/>
    <w:rsid w:val="00045C78"/>
    <w:rsid w:val="000467A4"/>
    <w:rsid w:val="00046E8E"/>
    <w:rsid w:val="00047515"/>
    <w:rsid w:val="000478B4"/>
    <w:rsid w:val="00050F5A"/>
    <w:rsid w:val="0005171C"/>
    <w:rsid w:val="00051C0C"/>
    <w:rsid w:val="000543DB"/>
    <w:rsid w:val="00054EFE"/>
    <w:rsid w:val="00054F9C"/>
    <w:rsid w:val="0005526A"/>
    <w:rsid w:val="00055410"/>
    <w:rsid w:val="00055A52"/>
    <w:rsid w:val="000560E2"/>
    <w:rsid w:val="0005676D"/>
    <w:rsid w:val="00056F3F"/>
    <w:rsid w:val="00057A08"/>
    <w:rsid w:val="00057BA1"/>
    <w:rsid w:val="00057DB8"/>
    <w:rsid w:val="000602CF"/>
    <w:rsid w:val="000604E8"/>
    <w:rsid w:val="00062529"/>
    <w:rsid w:val="00062594"/>
    <w:rsid w:val="00062A31"/>
    <w:rsid w:val="00064142"/>
    <w:rsid w:val="000648AE"/>
    <w:rsid w:val="00064A98"/>
    <w:rsid w:val="00065140"/>
    <w:rsid w:val="00065601"/>
    <w:rsid w:val="000659CA"/>
    <w:rsid w:val="000662E4"/>
    <w:rsid w:val="0006712D"/>
    <w:rsid w:val="00067BBF"/>
    <w:rsid w:val="0007068D"/>
    <w:rsid w:val="0007113D"/>
    <w:rsid w:val="00071BD5"/>
    <w:rsid w:val="00071C1F"/>
    <w:rsid w:val="000721FB"/>
    <w:rsid w:val="00073E34"/>
    <w:rsid w:val="00075732"/>
    <w:rsid w:val="00075B04"/>
    <w:rsid w:val="0007605B"/>
    <w:rsid w:val="00077A0F"/>
    <w:rsid w:val="00077A95"/>
    <w:rsid w:val="000802E1"/>
    <w:rsid w:val="00080EB0"/>
    <w:rsid w:val="000816C1"/>
    <w:rsid w:val="00081EE8"/>
    <w:rsid w:val="00082547"/>
    <w:rsid w:val="000834FC"/>
    <w:rsid w:val="0008396C"/>
    <w:rsid w:val="00083B93"/>
    <w:rsid w:val="00083E50"/>
    <w:rsid w:val="00084181"/>
    <w:rsid w:val="00084C95"/>
    <w:rsid w:val="00085161"/>
    <w:rsid w:val="00085E79"/>
    <w:rsid w:val="00085EEC"/>
    <w:rsid w:val="000861E8"/>
    <w:rsid w:val="00086266"/>
    <w:rsid w:val="000871D9"/>
    <w:rsid w:val="000872D3"/>
    <w:rsid w:val="00087325"/>
    <w:rsid w:val="0008763D"/>
    <w:rsid w:val="00087FDD"/>
    <w:rsid w:val="00087FF9"/>
    <w:rsid w:val="000902FA"/>
    <w:rsid w:val="0009047A"/>
    <w:rsid w:val="00091830"/>
    <w:rsid w:val="000927BE"/>
    <w:rsid w:val="00092B18"/>
    <w:rsid w:val="00092CC7"/>
    <w:rsid w:val="00092F42"/>
    <w:rsid w:val="000938B3"/>
    <w:rsid w:val="000938D7"/>
    <w:rsid w:val="00094DEF"/>
    <w:rsid w:val="0009570A"/>
    <w:rsid w:val="000959CC"/>
    <w:rsid w:val="0009785F"/>
    <w:rsid w:val="00097BA0"/>
    <w:rsid w:val="000A022A"/>
    <w:rsid w:val="000A1040"/>
    <w:rsid w:val="000A1952"/>
    <w:rsid w:val="000A1B76"/>
    <w:rsid w:val="000A1CE3"/>
    <w:rsid w:val="000A2229"/>
    <w:rsid w:val="000A264E"/>
    <w:rsid w:val="000A2773"/>
    <w:rsid w:val="000A2AAB"/>
    <w:rsid w:val="000A357B"/>
    <w:rsid w:val="000A36E6"/>
    <w:rsid w:val="000A3971"/>
    <w:rsid w:val="000A4AB3"/>
    <w:rsid w:val="000A5008"/>
    <w:rsid w:val="000A61D9"/>
    <w:rsid w:val="000A65B2"/>
    <w:rsid w:val="000A696B"/>
    <w:rsid w:val="000A6C2F"/>
    <w:rsid w:val="000A7072"/>
    <w:rsid w:val="000A729F"/>
    <w:rsid w:val="000B09B0"/>
    <w:rsid w:val="000B14DC"/>
    <w:rsid w:val="000B19D2"/>
    <w:rsid w:val="000B2209"/>
    <w:rsid w:val="000B22AD"/>
    <w:rsid w:val="000B247F"/>
    <w:rsid w:val="000B2564"/>
    <w:rsid w:val="000B2C3F"/>
    <w:rsid w:val="000B2FF8"/>
    <w:rsid w:val="000B353D"/>
    <w:rsid w:val="000B3AE5"/>
    <w:rsid w:val="000B4D13"/>
    <w:rsid w:val="000B4EDE"/>
    <w:rsid w:val="000B5097"/>
    <w:rsid w:val="000B530E"/>
    <w:rsid w:val="000B587F"/>
    <w:rsid w:val="000B5E4C"/>
    <w:rsid w:val="000B6DC3"/>
    <w:rsid w:val="000C016D"/>
    <w:rsid w:val="000C0360"/>
    <w:rsid w:val="000C09BB"/>
    <w:rsid w:val="000C1EC0"/>
    <w:rsid w:val="000C2256"/>
    <w:rsid w:val="000C24C3"/>
    <w:rsid w:val="000C2521"/>
    <w:rsid w:val="000C2651"/>
    <w:rsid w:val="000C28B9"/>
    <w:rsid w:val="000C313D"/>
    <w:rsid w:val="000C3AE5"/>
    <w:rsid w:val="000C43D6"/>
    <w:rsid w:val="000C4493"/>
    <w:rsid w:val="000C5FE2"/>
    <w:rsid w:val="000C6397"/>
    <w:rsid w:val="000C651C"/>
    <w:rsid w:val="000C6AF3"/>
    <w:rsid w:val="000C7971"/>
    <w:rsid w:val="000C7F90"/>
    <w:rsid w:val="000D0AD7"/>
    <w:rsid w:val="000D15D7"/>
    <w:rsid w:val="000D16CE"/>
    <w:rsid w:val="000D24A6"/>
    <w:rsid w:val="000D2801"/>
    <w:rsid w:val="000D4E74"/>
    <w:rsid w:val="000D4F73"/>
    <w:rsid w:val="000D52C7"/>
    <w:rsid w:val="000D7BD8"/>
    <w:rsid w:val="000E0296"/>
    <w:rsid w:val="000E2CEC"/>
    <w:rsid w:val="000E3F87"/>
    <w:rsid w:val="000E41BA"/>
    <w:rsid w:val="000E436E"/>
    <w:rsid w:val="000E47A3"/>
    <w:rsid w:val="000E4B12"/>
    <w:rsid w:val="000E5021"/>
    <w:rsid w:val="000E54AE"/>
    <w:rsid w:val="000E5FC8"/>
    <w:rsid w:val="000E5FEE"/>
    <w:rsid w:val="000E61DF"/>
    <w:rsid w:val="000E6C07"/>
    <w:rsid w:val="000E71BE"/>
    <w:rsid w:val="000E7478"/>
    <w:rsid w:val="000E75B1"/>
    <w:rsid w:val="000E7645"/>
    <w:rsid w:val="000F01CE"/>
    <w:rsid w:val="000F039E"/>
    <w:rsid w:val="000F03B8"/>
    <w:rsid w:val="000F0B26"/>
    <w:rsid w:val="000F0E66"/>
    <w:rsid w:val="000F125E"/>
    <w:rsid w:val="000F12F0"/>
    <w:rsid w:val="000F199D"/>
    <w:rsid w:val="000F1FC5"/>
    <w:rsid w:val="000F25FE"/>
    <w:rsid w:val="000F33DD"/>
    <w:rsid w:val="000F3401"/>
    <w:rsid w:val="000F39AB"/>
    <w:rsid w:val="000F421E"/>
    <w:rsid w:val="000F422E"/>
    <w:rsid w:val="000F4BA0"/>
    <w:rsid w:val="000F4EB7"/>
    <w:rsid w:val="000F535A"/>
    <w:rsid w:val="000F5823"/>
    <w:rsid w:val="000F630F"/>
    <w:rsid w:val="000F7503"/>
    <w:rsid w:val="000F75DF"/>
    <w:rsid w:val="000F774B"/>
    <w:rsid w:val="000F7B84"/>
    <w:rsid w:val="001002A3"/>
    <w:rsid w:val="0010087A"/>
    <w:rsid w:val="00100CA3"/>
    <w:rsid w:val="00100D8E"/>
    <w:rsid w:val="00101569"/>
    <w:rsid w:val="00101F86"/>
    <w:rsid w:val="00102170"/>
    <w:rsid w:val="00102442"/>
    <w:rsid w:val="00102A67"/>
    <w:rsid w:val="00102ADC"/>
    <w:rsid w:val="00102E9B"/>
    <w:rsid w:val="00103691"/>
    <w:rsid w:val="00103FA9"/>
    <w:rsid w:val="00104B55"/>
    <w:rsid w:val="001054B0"/>
    <w:rsid w:val="00105568"/>
    <w:rsid w:val="00105F00"/>
    <w:rsid w:val="00105F6D"/>
    <w:rsid w:val="00106256"/>
    <w:rsid w:val="001068BB"/>
    <w:rsid w:val="0010740B"/>
    <w:rsid w:val="00110A05"/>
    <w:rsid w:val="00110D8B"/>
    <w:rsid w:val="00111862"/>
    <w:rsid w:val="00112A7C"/>
    <w:rsid w:val="00112F72"/>
    <w:rsid w:val="00113135"/>
    <w:rsid w:val="001137D8"/>
    <w:rsid w:val="00113A4B"/>
    <w:rsid w:val="00113CB1"/>
    <w:rsid w:val="001146B7"/>
    <w:rsid w:val="001148EF"/>
    <w:rsid w:val="00114B33"/>
    <w:rsid w:val="00115188"/>
    <w:rsid w:val="00115EF4"/>
    <w:rsid w:val="00116605"/>
    <w:rsid w:val="001170B2"/>
    <w:rsid w:val="001172B8"/>
    <w:rsid w:val="00117A2A"/>
    <w:rsid w:val="001219A2"/>
    <w:rsid w:val="0012295F"/>
    <w:rsid w:val="00123247"/>
    <w:rsid w:val="001239C4"/>
    <w:rsid w:val="00123ACB"/>
    <w:rsid w:val="001243E8"/>
    <w:rsid w:val="0012471D"/>
    <w:rsid w:val="00124EAD"/>
    <w:rsid w:val="00124F72"/>
    <w:rsid w:val="00124FE6"/>
    <w:rsid w:val="001253E3"/>
    <w:rsid w:val="00125DBD"/>
    <w:rsid w:val="0012602A"/>
    <w:rsid w:val="00126B5A"/>
    <w:rsid w:val="00126EB4"/>
    <w:rsid w:val="00130B4A"/>
    <w:rsid w:val="00130B76"/>
    <w:rsid w:val="00131BDA"/>
    <w:rsid w:val="0013505F"/>
    <w:rsid w:val="00135EC1"/>
    <w:rsid w:val="00136354"/>
    <w:rsid w:val="00136AD8"/>
    <w:rsid w:val="00136E83"/>
    <w:rsid w:val="00140227"/>
    <w:rsid w:val="001403C2"/>
    <w:rsid w:val="00140624"/>
    <w:rsid w:val="00140C42"/>
    <w:rsid w:val="00141C03"/>
    <w:rsid w:val="001426C5"/>
    <w:rsid w:val="00142BEC"/>
    <w:rsid w:val="00142C05"/>
    <w:rsid w:val="001431C1"/>
    <w:rsid w:val="00143301"/>
    <w:rsid w:val="00144C0C"/>
    <w:rsid w:val="0014558E"/>
    <w:rsid w:val="0014599D"/>
    <w:rsid w:val="00145E38"/>
    <w:rsid w:val="001462D5"/>
    <w:rsid w:val="00146DAF"/>
    <w:rsid w:val="00147F1B"/>
    <w:rsid w:val="00150581"/>
    <w:rsid w:val="00150B56"/>
    <w:rsid w:val="0015160F"/>
    <w:rsid w:val="00151EA4"/>
    <w:rsid w:val="00152282"/>
    <w:rsid w:val="00152B7A"/>
    <w:rsid w:val="00152C2D"/>
    <w:rsid w:val="0015332E"/>
    <w:rsid w:val="00153698"/>
    <w:rsid w:val="00154601"/>
    <w:rsid w:val="00154CE8"/>
    <w:rsid w:val="00155862"/>
    <w:rsid w:val="0015627E"/>
    <w:rsid w:val="001567C4"/>
    <w:rsid w:val="00157107"/>
    <w:rsid w:val="001573BC"/>
    <w:rsid w:val="00157495"/>
    <w:rsid w:val="001575BD"/>
    <w:rsid w:val="001576E0"/>
    <w:rsid w:val="0016005F"/>
    <w:rsid w:val="001602C2"/>
    <w:rsid w:val="00160896"/>
    <w:rsid w:val="00160C78"/>
    <w:rsid w:val="001621FE"/>
    <w:rsid w:val="00162493"/>
    <w:rsid w:val="00163513"/>
    <w:rsid w:val="001636AF"/>
    <w:rsid w:val="0016381C"/>
    <w:rsid w:val="00163A26"/>
    <w:rsid w:val="00163C39"/>
    <w:rsid w:val="00164727"/>
    <w:rsid w:val="001648DA"/>
    <w:rsid w:val="00164F58"/>
    <w:rsid w:val="00165E3D"/>
    <w:rsid w:val="001664C1"/>
    <w:rsid w:val="001669D5"/>
    <w:rsid w:val="00167747"/>
    <w:rsid w:val="001701DB"/>
    <w:rsid w:val="00170691"/>
    <w:rsid w:val="00170A50"/>
    <w:rsid w:val="0017115B"/>
    <w:rsid w:val="00171289"/>
    <w:rsid w:val="001718C2"/>
    <w:rsid w:val="00172E17"/>
    <w:rsid w:val="001732E1"/>
    <w:rsid w:val="00173FD4"/>
    <w:rsid w:val="00174471"/>
    <w:rsid w:val="00174704"/>
    <w:rsid w:val="0017528D"/>
    <w:rsid w:val="00175E03"/>
    <w:rsid w:val="0017639F"/>
    <w:rsid w:val="00177B0D"/>
    <w:rsid w:val="00180878"/>
    <w:rsid w:val="00180F49"/>
    <w:rsid w:val="00181820"/>
    <w:rsid w:val="00181C69"/>
    <w:rsid w:val="00181F51"/>
    <w:rsid w:val="00183327"/>
    <w:rsid w:val="00183C29"/>
    <w:rsid w:val="00183EE3"/>
    <w:rsid w:val="001840D0"/>
    <w:rsid w:val="00184280"/>
    <w:rsid w:val="001855A0"/>
    <w:rsid w:val="00185945"/>
    <w:rsid w:val="001859E3"/>
    <w:rsid w:val="001867B8"/>
    <w:rsid w:val="001910E5"/>
    <w:rsid w:val="001917DF"/>
    <w:rsid w:val="0019300E"/>
    <w:rsid w:val="00193A45"/>
    <w:rsid w:val="00193B09"/>
    <w:rsid w:val="00193D1A"/>
    <w:rsid w:val="001942BE"/>
    <w:rsid w:val="00194768"/>
    <w:rsid w:val="00194AB8"/>
    <w:rsid w:val="00194B0A"/>
    <w:rsid w:val="00194D94"/>
    <w:rsid w:val="001957CD"/>
    <w:rsid w:val="00196177"/>
    <w:rsid w:val="001961DF"/>
    <w:rsid w:val="00196720"/>
    <w:rsid w:val="00196765"/>
    <w:rsid w:val="00197B9E"/>
    <w:rsid w:val="001A0630"/>
    <w:rsid w:val="001A0A5A"/>
    <w:rsid w:val="001A102B"/>
    <w:rsid w:val="001A2FB8"/>
    <w:rsid w:val="001A31AD"/>
    <w:rsid w:val="001A3276"/>
    <w:rsid w:val="001A3703"/>
    <w:rsid w:val="001A4646"/>
    <w:rsid w:val="001A46B2"/>
    <w:rsid w:val="001A4A42"/>
    <w:rsid w:val="001A4BA1"/>
    <w:rsid w:val="001A519E"/>
    <w:rsid w:val="001A5376"/>
    <w:rsid w:val="001A5F27"/>
    <w:rsid w:val="001A6197"/>
    <w:rsid w:val="001A63BB"/>
    <w:rsid w:val="001A68C8"/>
    <w:rsid w:val="001A6B14"/>
    <w:rsid w:val="001A7682"/>
    <w:rsid w:val="001B1237"/>
    <w:rsid w:val="001B135F"/>
    <w:rsid w:val="001B1977"/>
    <w:rsid w:val="001B1B30"/>
    <w:rsid w:val="001B3035"/>
    <w:rsid w:val="001B38C6"/>
    <w:rsid w:val="001B453E"/>
    <w:rsid w:val="001B4910"/>
    <w:rsid w:val="001B5356"/>
    <w:rsid w:val="001B5659"/>
    <w:rsid w:val="001B5879"/>
    <w:rsid w:val="001B6E98"/>
    <w:rsid w:val="001B78E4"/>
    <w:rsid w:val="001B7944"/>
    <w:rsid w:val="001B7B9C"/>
    <w:rsid w:val="001C1FA7"/>
    <w:rsid w:val="001C2149"/>
    <w:rsid w:val="001C2FB8"/>
    <w:rsid w:val="001C352C"/>
    <w:rsid w:val="001C3659"/>
    <w:rsid w:val="001C3859"/>
    <w:rsid w:val="001C3A07"/>
    <w:rsid w:val="001C4BAF"/>
    <w:rsid w:val="001C4CF5"/>
    <w:rsid w:val="001C5226"/>
    <w:rsid w:val="001C5260"/>
    <w:rsid w:val="001C5950"/>
    <w:rsid w:val="001C5B15"/>
    <w:rsid w:val="001C64CF"/>
    <w:rsid w:val="001C6A3E"/>
    <w:rsid w:val="001C6CDA"/>
    <w:rsid w:val="001C78E1"/>
    <w:rsid w:val="001D030B"/>
    <w:rsid w:val="001D0B3D"/>
    <w:rsid w:val="001D2874"/>
    <w:rsid w:val="001D3DEE"/>
    <w:rsid w:val="001D4A8E"/>
    <w:rsid w:val="001D4C5E"/>
    <w:rsid w:val="001D5811"/>
    <w:rsid w:val="001D5AF2"/>
    <w:rsid w:val="001D6A21"/>
    <w:rsid w:val="001D7856"/>
    <w:rsid w:val="001D7B7D"/>
    <w:rsid w:val="001E0E73"/>
    <w:rsid w:val="001E131A"/>
    <w:rsid w:val="001E1728"/>
    <w:rsid w:val="001E22EB"/>
    <w:rsid w:val="001E22F1"/>
    <w:rsid w:val="001E2C59"/>
    <w:rsid w:val="001E37D6"/>
    <w:rsid w:val="001E3AB6"/>
    <w:rsid w:val="001E3FA5"/>
    <w:rsid w:val="001E40BE"/>
    <w:rsid w:val="001E4112"/>
    <w:rsid w:val="001E5906"/>
    <w:rsid w:val="001E5CE8"/>
    <w:rsid w:val="001E6995"/>
    <w:rsid w:val="001E7D28"/>
    <w:rsid w:val="001E7EA1"/>
    <w:rsid w:val="001F0B85"/>
    <w:rsid w:val="001F1EC3"/>
    <w:rsid w:val="001F21E6"/>
    <w:rsid w:val="001F235B"/>
    <w:rsid w:val="001F2C43"/>
    <w:rsid w:val="001F355D"/>
    <w:rsid w:val="001F367A"/>
    <w:rsid w:val="001F50F7"/>
    <w:rsid w:val="001F5EB2"/>
    <w:rsid w:val="001F61AF"/>
    <w:rsid w:val="001F649D"/>
    <w:rsid w:val="001F6CBC"/>
    <w:rsid w:val="001F77A1"/>
    <w:rsid w:val="001F7A19"/>
    <w:rsid w:val="001F7E8A"/>
    <w:rsid w:val="00200FD6"/>
    <w:rsid w:val="00201074"/>
    <w:rsid w:val="0020197A"/>
    <w:rsid w:val="00202127"/>
    <w:rsid w:val="002022CF"/>
    <w:rsid w:val="00202BD7"/>
    <w:rsid w:val="00203627"/>
    <w:rsid w:val="00203649"/>
    <w:rsid w:val="002045DF"/>
    <w:rsid w:val="00205150"/>
    <w:rsid w:val="00205325"/>
    <w:rsid w:val="00207770"/>
    <w:rsid w:val="002078ED"/>
    <w:rsid w:val="002102EE"/>
    <w:rsid w:val="00210A2B"/>
    <w:rsid w:val="00210A9B"/>
    <w:rsid w:val="00210B18"/>
    <w:rsid w:val="00210E3E"/>
    <w:rsid w:val="00211193"/>
    <w:rsid w:val="00211975"/>
    <w:rsid w:val="00211A57"/>
    <w:rsid w:val="002120D8"/>
    <w:rsid w:val="002127B4"/>
    <w:rsid w:val="0021283B"/>
    <w:rsid w:val="00213140"/>
    <w:rsid w:val="00213C44"/>
    <w:rsid w:val="00213C91"/>
    <w:rsid w:val="00214B71"/>
    <w:rsid w:val="0021548D"/>
    <w:rsid w:val="00215F52"/>
    <w:rsid w:val="002170A9"/>
    <w:rsid w:val="0021735D"/>
    <w:rsid w:val="002173EE"/>
    <w:rsid w:val="00220280"/>
    <w:rsid w:val="00220570"/>
    <w:rsid w:val="00221061"/>
    <w:rsid w:val="00221ACA"/>
    <w:rsid w:val="00222886"/>
    <w:rsid w:val="00222A41"/>
    <w:rsid w:val="00223EBD"/>
    <w:rsid w:val="00224A9B"/>
    <w:rsid w:val="0022531C"/>
    <w:rsid w:val="0022674C"/>
    <w:rsid w:val="00226834"/>
    <w:rsid w:val="00227B1E"/>
    <w:rsid w:val="00227BAA"/>
    <w:rsid w:val="00227DC9"/>
    <w:rsid w:val="00227E88"/>
    <w:rsid w:val="002316F4"/>
    <w:rsid w:val="00231BC9"/>
    <w:rsid w:val="0023217F"/>
    <w:rsid w:val="002326A9"/>
    <w:rsid w:val="00232B7A"/>
    <w:rsid w:val="00233130"/>
    <w:rsid w:val="002331CD"/>
    <w:rsid w:val="00233C07"/>
    <w:rsid w:val="00234626"/>
    <w:rsid w:val="0023487B"/>
    <w:rsid w:val="00234CE6"/>
    <w:rsid w:val="0023506C"/>
    <w:rsid w:val="00235D97"/>
    <w:rsid w:val="002368F1"/>
    <w:rsid w:val="00237637"/>
    <w:rsid w:val="002406A4"/>
    <w:rsid w:val="00240706"/>
    <w:rsid w:val="00240A1F"/>
    <w:rsid w:val="00240A40"/>
    <w:rsid w:val="0024137D"/>
    <w:rsid w:val="00241BFE"/>
    <w:rsid w:val="00242D04"/>
    <w:rsid w:val="00243B17"/>
    <w:rsid w:val="00243B75"/>
    <w:rsid w:val="00243D8A"/>
    <w:rsid w:val="0024406E"/>
    <w:rsid w:val="00244933"/>
    <w:rsid w:val="00244E4C"/>
    <w:rsid w:val="002450A5"/>
    <w:rsid w:val="002463D1"/>
    <w:rsid w:val="002468F2"/>
    <w:rsid w:val="002471C1"/>
    <w:rsid w:val="002476F0"/>
    <w:rsid w:val="0025099A"/>
    <w:rsid w:val="002519C3"/>
    <w:rsid w:val="00251DB3"/>
    <w:rsid w:val="0025249F"/>
    <w:rsid w:val="00252E99"/>
    <w:rsid w:val="00253265"/>
    <w:rsid w:val="002542CB"/>
    <w:rsid w:val="00254B1B"/>
    <w:rsid w:val="00254E84"/>
    <w:rsid w:val="00255B31"/>
    <w:rsid w:val="002565B3"/>
    <w:rsid w:val="0025675F"/>
    <w:rsid w:val="00256CEF"/>
    <w:rsid w:val="00256CF0"/>
    <w:rsid w:val="0025774F"/>
    <w:rsid w:val="00260EFE"/>
    <w:rsid w:val="0026122D"/>
    <w:rsid w:val="002617BD"/>
    <w:rsid w:val="00261CA1"/>
    <w:rsid w:val="00262971"/>
    <w:rsid w:val="00262AE9"/>
    <w:rsid w:val="002630A1"/>
    <w:rsid w:val="002632F7"/>
    <w:rsid w:val="00263EFF"/>
    <w:rsid w:val="00264A6A"/>
    <w:rsid w:val="00266344"/>
    <w:rsid w:val="0026656F"/>
    <w:rsid w:val="00266934"/>
    <w:rsid w:val="00267710"/>
    <w:rsid w:val="00267D00"/>
    <w:rsid w:val="00271037"/>
    <w:rsid w:val="002711D5"/>
    <w:rsid w:val="00271647"/>
    <w:rsid w:val="00271856"/>
    <w:rsid w:val="00271F7D"/>
    <w:rsid w:val="0027216A"/>
    <w:rsid w:val="00273B78"/>
    <w:rsid w:val="00273BCA"/>
    <w:rsid w:val="00273DAF"/>
    <w:rsid w:val="002748D4"/>
    <w:rsid w:val="00274B8A"/>
    <w:rsid w:val="002752B3"/>
    <w:rsid w:val="00275DCA"/>
    <w:rsid w:val="002761E6"/>
    <w:rsid w:val="00276291"/>
    <w:rsid w:val="00276378"/>
    <w:rsid w:val="00276990"/>
    <w:rsid w:val="00276A7C"/>
    <w:rsid w:val="00276AAE"/>
    <w:rsid w:val="00276F8C"/>
    <w:rsid w:val="00276FD7"/>
    <w:rsid w:val="00277110"/>
    <w:rsid w:val="00277CBE"/>
    <w:rsid w:val="0028038D"/>
    <w:rsid w:val="002810BC"/>
    <w:rsid w:val="0028225E"/>
    <w:rsid w:val="00283215"/>
    <w:rsid w:val="00283497"/>
    <w:rsid w:val="002834E5"/>
    <w:rsid w:val="00283BA7"/>
    <w:rsid w:val="00283ED1"/>
    <w:rsid w:val="00283F67"/>
    <w:rsid w:val="00284C67"/>
    <w:rsid w:val="002878DA"/>
    <w:rsid w:val="002914E4"/>
    <w:rsid w:val="00291FAD"/>
    <w:rsid w:val="00292063"/>
    <w:rsid w:val="0029239B"/>
    <w:rsid w:val="002929C2"/>
    <w:rsid w:val="00292D7B"/>
    <w:rsid w:val="00292FAD"/>
    <w:rsid w:val="002933FA"/>
    <w:rsid w:val="002934B0"/>
    <w:rsid w:val="0029387D"/>
    <w:rsid w:val="002939D5"/>
    <w:rsid w:val="00293A0E"/>
    <w:rsid w:val="002940BE"/>
    <w:rsid w:val="002950B5"/>
    <w:rsid w:val="00295524"/>
    <w:rsid w:val="00295D6F"/>
    <w:rsid w:val="002961D6"/>
    <w:rsid w:val="00296570"/>
    <w:rsid w:val="00296CC2"/>
    <w:rsid w:val="00297530"/>
    <w:rsid w:val="002979F6"/>
    <w:rsid w:val="00297C75"/>
    <w:rsid w:val="002A0651"/>
    <w:rsid w:val="002A1024"/>
    <w:rsid w:val="002A1349"/>
    <w:rsid w:val="002A1BCF"/>
    <w:rsid w:val="002A2357"/>
    <w:rsid w:val="002A2661"/>
    <w:rsid w:val="002A2C04"/>
    <w:rsid w:val="002A393B"/>
    <w:rsid w:val="002A4264"/>
    <w:rsid w:val="002A4C55"/>
    <w:rsid w:val="002A5D8A"/>
    <w:rsid w:val="002A5E80"/>
    <w:rsid w:val="002A5FE6"/>
    <w:rsid w:val="002A629C"/>
    <w:rsid w:val="002A6826"/>
    <w:rsid w:val="002A697B"/>
    <w:rsid w:val="002A7169"/>
    <w:rsid w:val="002A74FE"/>
    <w:rsid w:val="002A7B4E"/>
    <w:rsid w:val="002B1FAB"/>
    <w:rsid w:val="002B21F8"/>
    <w:rsid w:val="002B2553"/>
    <w:rsid w:val="002B300F"/>
    <w:rsid w:val="002B3EC3"/>
    <w:rsid w:val="002B45A7"/>
    <w:rsid w:val="002B55DE"/>
    <w:rsid w:val="002B5FF7"/>
    <w:rsid w:val="002B7C7A"/>
    <w:rsid w:val="002B7FFC"/>
    <w:rsid w:val="002C0280"/>
    <w:rsid w:val="002C1D6B"/>
    <w:rsid w:val="002C1FBB"/>
    <w:rsid w:val="002C2412"/>
    <w:rsid w:val="002C264E"/>
    <w:rsid w:val="002C285B"/>
    <w:rsid w:val="002C2B85"/>
    <w:rsid w:val="002C3428"/>
    <w:rsid w:val="002C4594"/>
    <w:rsid w:val="002C4720"/>
    <w:rsid w:val="002C4A98"/>
    <w:rsid w:val="002C4D12"/>
    <w:rsid w:val="002C4DE1"/>
    <w:rsid w:val="002C4F30"/>
    <w:rsid w:val="002C51E2"/>
    <w:rsid w:val="002C59FE"/>
    <w:rsid w:val="002C5C5C"/>
    <w:rsid w:val="002C5D95"/>
    <w:rsid w:val="002C63ED"/>
    <w:rsid w:val="002C6836"/>
    <w:rsid w:val="002C6F30"/>
    <w:rsid w:val="002C782A"/>
    <w:rsid w:val="002C78D6"/>
    <w:rsid w:val="002C7992"/>
    <w:rsid w:val="002C7D60"/>
    <w:rsid w:val="002C7E1C"/>
    <w:rsid w:val="002D018F"/>
    <w:rsid w:val="002D05F1"/>
    <w:rsid w:val="002D1049"/>
    <w:rsid w:val="002D1173"/>
    <w:rsid w:val="002D126A"/>
    <w:rsid w:val="002D16C4"/>
    <w:rsid w:val="002D17DA"/>
    <w:rsid w:val="002D27BF"/>
    <w:rsid w:val="002D2AF7"/>
    <w:rsid w:val="002D3D99"/>
    <w:rsid w:val="002D4118"/>
    <w:rsid w:val="002D4405"/>
    <w:rsid w:val="002D5A6C"/>
    <w:rsid w:val="002D636C"/>
    <w:rsid w:val="002D66B9"/>
    <w:rsid w:val="002D67D6"/>
    <w:rsid w:val="002D6C91"/>
    <w:rsid w:val="002D73D6"/>
    <w:rsid w:val="002D747F"/>
    <w:rsid w:val="002D77B4"/>
    <w:rsid w:val="002E0CDC"/>
    <w:rsid w:val="002E1C48"/>
    <w:rsid w:val="002E2418"/>
    <w:rsid w:val="002E2880"/>
    <w:rsid w:val="002E2ECF"/>
    <w:rsid w:val="002E33EA"/>
    <w:rsid w:val="002E374E"/>
    <w:rsid w:val="002E381E"/>
    <w:rsid w:val="002E421C"/>
    <w:rsid w:val="002E525E"/>
    <w:rsid w:val="002E56E9"/>
    <w:rsid w:val="002E6FBD"/>
    <w:rsid w:val="002E6FF1"/>
    <w:rsid w:val="002E7821"/>
    <w:rsid w:val="002E7A7D"/>
    <w:rsid w:val="002E7D6A"/>
    <w:rsid w:val="002F01C1"/>
    <w:rsid w:val="002F0441"/>
    <w:rsid w:val="002F16A4"/>
    <w:rsid w:val="002F2A5A"/>
    <w:rsid w:val="002F3B71"/>
    <w:rsid w:val="002F3BD3"/>
    <w:rsid w:val="002F749B"/>
    <w:rsid w:val="002F78BC"/>
    <w:rsid w:val="00302297"/>
    <w:rsid w:val="003023A2"/>
    <w:rsid w:val="003025DB"/>
    <w:rsid w:val="00303125"/>
    <w:rsid w:val="003031A8"/>
    <w:rsid w:val="003032BF"/>
    <w:rsid w:val="00304301"/>
    <w:rsid w:val="0030482A"/>
    <w:rsid w:val="003051E5"/>
    <w:rsid w:val="003051E8"/>
    <w:rsid w:val="00305250"/>
    <w:rsid w:val="00306449"/>
    <w:rsid w:val="00306765"/>
    <w:rsid w:val="0030683A"/>
    <w:rsid w:val="003071F6"/>
    <w:rsid w:val="003101EF"/>
    <w:rsid w:val="003104DE"/>
    <w:rsid w:val="00310F00"/>
    <w:rsid w:val="003116CE"/>
    <w:rsid w:val="00311A7F"/>
    <w:rsid w:val="00311D66"/>
    <w:rsid w:val="003125FC"/>
    <w:rsid w:val="0031358B"/>
    <w:rsid w:val="003139D4"/>
    <w:rsid w:val="00313BD7"/>
    <w:rsid w:val="00314A36"/>
    <w:rsid w:val="00314C03"/>
    <w:rsid w:val="00315E56"/>
    <w:rsid w:val="003168C0"/>
    <w:rsid w:val="00316BDA"/>
    <w:rsid w:val="0031712C"/>
    <w:rsid w:val="00320894"/>
    <w:rsid w:val="00321910"/>
    <w:rsid w:val="00321D2F"/>
    <w:rsid w:val="003226F1"/>
    <w:rsid w:val="00322997"/>
    <w:rsid w:val="00322BA5"/>
    <w:rsid w:val="003230D0"/>
    <w:rsid w:val="00323F2B"/>
    <w:rsid w:val="00324247"/>
    <w:rsid w:val="00324648"/>
    <w:rsid w:val="003247B7"/>
    <w:rsid w:val="00324DE6"/>
    <w:rsid w:val="003257E2"/>
    <w:rsid w:val="0032584D"/>
    <w:rsid w:val="00325E75"/>
    <w:rsid w:val="00327724"/>
    <w:rsid w:val="00327A61"/>
    <w:rsid w:val="00327C93"/>
    <w:rsid w:val="00327E4C"/>
    <w:rsid w:val="00327ED3"/>
    <w:rsid w:val="00330E84"/>
    <w:rsid w:val="00331677"/>
    <w:rsid w:val="00334BAC"/>
    <w:rsid w:val="00335185"/>
    <w:rsid w:val="00335812"/>
    <w:rsid w:val="003358F3"/>
    <w:rsid w:val="00335C76"/>
    <w:rsid w:val="00336109"/>
    <w:rsid w:val="003364D4"/>
    <w:rsid w:val="00337656"/>
    <w:rsid w:val="00337AF2"/>
    <w:rsid w:val="0034001A"/>
    <w:rsid w:val="00340963"/>
    <w:rsid w:val="0034226C"/>
    <w:rsid w:val="003426E1"/>
    <w:rsid w:val="0034278C"/>
    <w:rsid w:val="00342CD1"/>
    <w:rsid w:val="00343361"/>
    <w:rsid w:val="00343C10"/>
    <w:rsid w:val="00343FAD"/>
    <w:rsid w:val="0034512B"/>
    <w:rsid w:val="00345D2E"/>
    <w:rsid w:val="003469AE"/>
    <w:rsid w:val="00346D8A"/>
    <w:rsid w:val="00346F91"/>
    <w:rsid w:val="003479A4"/>
    <w:rsid w:val="003501CF"/>
    <w:rsid w:val="00350725"/>
    <w:rsid w:val="00350DDF"/>
    <w:rsid w:val="003518EE"/>
    <w:rsid w:val="00353327"/>
    <w:rsid w:val="00353ADB"/>
    <w:rsid w:val="0035416C"/>
    <w:rsid w:val="00354256"/>
    <w:rsid w:val="0035433A"/>
    <w:rsid w:val="00354852"/>
    <w:rsid w:val="00354D68"/>
    <w:rsid w:val="003562F7"/>
    <w:rsid w:val="003563EB"/>
    <w:rsid w:val="0035683E"/>
    <w:rsid w:val="00356D65"/>
    <w:rsid w:val="003570DF"/>
    <w:rsid w:val="00357B73"/>
    <w:rsid w:val="003607A9"/>
    <w:rsid w:val="0036090D"/>
    <w:rsid w:val="00361B04"/>
    <w:rsid w:val="00361CC0"/>
    <w:rsid w:val="0036233B"/>
    <w:rsid w:val="00362456"/>
    <w:rsid w:val="00363158"/>
    <w:rsid w:val="003639AE"/>
    <w:rsid w:val="00364919"/>
    <w:rsid w:val="00364F19"/>
    <w:rsid w:val="00365799"/>
    <w:rsid w:val="00365B65"/>
    <w:rsid w:val="00365BD8"/>
    <w:rsid w:val="00366438"/>
    <w:rsid w:val="00366E29"/>
    <w:rsid w:val="00366F16"/>
    <w:rsid w:val="00367160"/>
    <w:rsid w:val="003703EA"/>
    <w:rsid w:val="00371066"/>
    <w:rsid w:val="00371BE8"/>
    <w:rsid w:val="0037209F"/>
    <w:rsid w:val="00372353"/>
    <w:rsid w:val="00372BDB"/>
    <w:rsid w:val="003735C2"/>
    <w:rsid w:val="00374086"/>
    <w:rsid w:val="0037416C"/>
    <w:rsid w:val="003744DD"/>
    <w:rsid w:val="00374B12"/>
    <w:rsid w:val="0037521E"/>
    <w:rsid w:val="003755F4"/>
    <w:rsid w:val="0037585C"/>
    <w:rsid w:val="00375D72"/>
    <w:rsid w:val="00375EF7"/>
    <w:rsid w:val="00376CAB"/>
    <w:rsid w:val="00377423"/>
    <w:rsid w:val="00380176"/>
    <w:rsid w:val="00381AA7"/>
    <w:rsid w:val="00381CD9"/>
    <w:rsid w:val="00382AAE"/>
    <w:rsid w:val="003853F9"/>
    <w:rsid w:val="00385B28"/>
    <w:rsid w:val="00385D9C"/>
    <w:rsid w:val="00386667"/>
    <w:rsid w:val="00386743"/>
    <w:rsid w:val="003869EF"/>
    <w:rsid w:val="003870F5"/>
    <w:rsid w:val="0039050B"/>
    <w:rsid w:val="00390524"/>
    <w:rsid w:val="003907AC"/>
    <w:rsid w:val="00391ED8"/>
    <w:rsid w:val="003921F8"/>
    <w:rsid w:val="0039241C"/>
    <w:rsid w:val="00392557"/>
    <w:rsid w:val="00392868"/>
    <w:rsid w:val="003947DB"/>
    <w:rsid w:val="00394A0C"/>
    <w:rsid w:val="00395319"/>
    <w:rsid w:val="003965EC"/>
    <w:rsid w:val="00397578"/>
    <w:rsid w:val="00397DC6"/>
    <w:rsid w:val="003A0C8A"/>
    <w:rsid w:val="003A1894"/>
    <w:rsid w:val="003A1E59"/>
    <w:rsid w:val="003A2BE2"/>
    <w:rsid w:val="003A2C45"/>
    <w:rsid w:val="003A342D"/>
    <w:rsid w:val="003A3BC5"/>
    <w:rsid w:val="003A3DF4"/>
    <w:rsid w:val="003A4FCD"/>
    <w:rsid w:val="003A5129"/>
    <w:rsid w:val="003A57D0"/>
    <w:rsid w:val="003A60FF"/>
    <w:rsid w:val="003A6104"/>
    <w:rsid w:val="003A6C20"/>
    <w:rsid w:val="003A6C71"/>
    <w:rsid w:val="003A6EC8"/>
    <w:rsid w:val="003A76FB"/>
    <w:rsid w:val="003B0A02"/>
    <w:rsid w:val="003B0FFE"/>
    <w:rsid w:val="003B148C"/>
    <w:rsid w:val="003B2513"/>
    <w:rsid w:val="003B2674"/>
    <w:rsid w:val="003B3190"/>
    <w:rsid w:val="003B32E4"/>
    <w:rsid w:val="003B50DD"/>
    <w:rsid w:val="003B5E79"/>
    <w:rsid w:val="003B71BB"/>
    <w:rsid w:val="003B79C1"/>
    <w:rsid w:val="003B7D0F"/>
    <w:rsid w:val="003C08F4"/>
    <w:rsid w:val="003C09FD"/>
    <w:rsid w:val="003C0EA0"/>
    <w:rsid w:val="003C0EAD"/>
    <w:rsid w:val="003C27DE"/>
    <w:rsid w:val="003C2C5D"/>
    <w:rsid w:val="003C414A"/>
    <w:rsid w:val="003C43E4"/>
    <w:rsid w:val="003C6BDB"/>
    <w:rsid w:val="003C72AA"/>
    <w:rsid w:val="003C7359"/>
    <w:rsid w:val="003C7F16"/>
    <w:rsid w:val="003D0F4E"/>
    <w:rsid w:val="003D1115"/>
    <w:rsid w:val="003D18A7"/>
    <w:rsid w:val="003D1E47"/>
    <w:rsid w:val="003D2799"/>
    <w:rsid w:val="003D2F59"/>
    <w:rsid w:val="003D2F5B"/>
    <w:rsid w:val="003D3337"/>
    <w:rsid w:val="003D341D"/>
    <w:rsid w:val="003D3B17"/>
    <w:rsid w:val="003D3F33"/>
    <w:rsid w:val="003D4E22"/>
    <w:rsid w:val="003D5269"/>
    <w:rsid w:val="003D6876"/>
    <w:rsid w:val="003D7793"/>
    <w:rsid w:val="003D792B"/>
    <w:rsid w:val="003E0876"/>
    <w:rsid w:val="003E0907"/>
    <w:rsid w:val="003E18D8"/>
    <w:rsid w:val="003E2058"/>
    <w:rsid w:val="003E3760"/>
    <w:rsid w:val="003E4472"/>
    <w:rsid w:val="003E4D12"/>
    <w:rsid w:val="003E51B3"/>
    <w:rsid w:val="003E5B6A"/>
    <w:rsid w:val="003E5E3B"/>
    <w:rsid w:val="003E6C74"/>
    <w:rsid w:val="003E73E4"/>
    <w:rsid w:val="003F0443"/>
    <w:rsid w:val="003F1E1E"/>
    <w:rsid w:val="003F229D"/>
    <w:rsid w:val="003F232D"/>
    <w:rsid w:val="003F2DDC"/>
    <w:rsid w:val="003F6D49"/>
    <w:rsid w:val="003F70F7"/>
    <w:rsid w:val="003F73CC"/>
    <w:rsid w:val="00400222"/>
    <w:rsid w:val="00400C3A"/>
    <w:rsid w:val="00400FC7"/>
    <w:rsid w:val="00401486"/>
    <w:rsid w:val="0040164C"/>
    <w:rsid w:val="00402748"/>
    <w:rsid w:val="00402C43"/>
    <w:rsid w:val="00403074"/>
    <w:rsid w:val="00403991"/>
    <w:rsid w:val="004042B9"/>
    <w:rsid w:val="00405796"/>
    <w:rsid w:val="00406202"/>
    <w:rsid w:val="004073E9"/>
    <w:rsid w:val="0040784D"/>
    <w:rsid w:val="00407BA5"/>
    <w:rsid w:val="0041168F"/>
    <w:rsid w:val="00411783"/>
    <w:rsid w:val="00412320"/>
    <w:rsid w:val="00412559"/>
    <w:rsid w:val="00413C87"/>
    <w:rsid w:val="00413C9B"/>
    <w:rsid w:val="004140EF"/>
    <w:rsid w:val="004141D0"/>
    <w:rsid w:val="004148B7"/>
    <w:rsid w:val="004148C7"/>
    <w:rsid w:val="00415F9D"/>
    <w:rsid w:val="00415FC4"/>
    <w:rsid w:val="0041648A"/>
    <w:rsid w:val="0041716D"/>
    <w:rsid w:val="0041779B"/>
    <w:rsid w:val="00420DFA"/>
    <w:rsid w:val="00420EA1"/>
    <w:rsid w:val="00420FF3"/>
    <w:rsid w:val="00421151"/>
    <w:rsid w:val="004214BC"/>
    <w:rsid w:val="0042159A"/>
    <w:rsid w:val="00421711"/>
    <w:rsid w:val="00422CE3"/>
    <w:rsid w:val="0042354C"/>
    <w:rsid w:val="00423F07"/>
    <w:rsid w:val="00424932"/>
    <w:rsid w:val="00424ECB"/>
    <w:rsid w:val="00424FA9"/>
    <w:rsid w:val="00425217"/>
    <w:rsid w:val="00425420"/>
    <w:rsid w:val="00425741"/>
    <w:rsid w:val="00425943"/>
    <w:rsid w:val="00426E06"/>
    <w:rsid w:val="004274C7"/>
    <w:rsid w:val="00430328"/>
    <w:rsid w:val="00430472"/>
    <w:rsid w:val="00430485"/>
    <w:rsid w:val="00430633"/>
    <w:rsid w:val="00431036"/>
    <w:rsid w:val="004327AA"/>
    <w:rsid w:val="00432AEA"/>
    <w:rsid w:val="004337B7"/>
    <w:rsid w:val="00433A1F"/>
    <w:rsid w:val="00433C21"/>
    <w:rsid w:val="004342D2"/>
    <w:rsid w:val="00434541"/>
    <w:rsid w:val="00435498"/>
    <w:rsid w:val="0043555E"/>
    <w:rsid w:val="0043711E"/>
    <w:rsid w:val="00440114"/>
    <w:rsid w:val="004403B7"/>
    <w:rsid w:val="00440BF7"/>
    <w:rsid w:val="004414B3"/>
    <w:rsid w:val="004423A3"/>
    <w:rsid w:val="00442C53"/>
    <w:rsid w:val="00443293"/>
    <w:rsid w:val="004439A6"/>
    <w:rsid w:val="004442E0"/>
    <w:rsid w:val="00444660"/>
    <w:rsid w:val="00445EA3"/>
    <w:rsid w:val="00447DE9"/>
    <w:rsid w:val="00447F48"/>
    <w:rsid w:val="004501C2"/>
    <w:rsid w:val="004510F3"/>
    <w:rsid w:val="004511C9"/>
    <w:rsid w:val="0045182A"/>
    <w:rsid w:val="00451B3D"/>
    <w:rsid w:val="00451FE1"/>
    <w:rsid w:val="004525EF"/>
    <w:rsid w:val="00452C56"/>
    <w:rsid w:val="00452D66"/>
    <w:rsid w:val="004537A3"/>
    <w:rsid w:val="00453F44"/>
    <w:rsid w:val="00454131"/>
    <w:rsid w:val="004547B3"/>
    <w:rsid w:val="00454952"/>
    <w:rsid w:val="00454BA4"/>
    <w:rsid w:val="00454C23"/>
    <w:rsid w:val="00454EE3"/>
    <w:rsid w:val="00455069"/>
    <w:rsid w:val="00455739"/>
    <w:rsid w:val="00455D2B"/>
    <w:rsid w:val="0045616D"/>
    <w:rsid w:val="004561E9"/>
    <w:rsid w:val="00456844"/>
    <w:rsid w:val="00457841"/>
    <w:rsid w:val="00457D71"/>
    <w:rsid w:val="004601C1"/>
    <w:rsid w:val="004601D8"/>
    <w:rsid w:val="004609AE"/>
    <w:rsid w:val="00460B53"/>
    <w:rsid w:val="004612A4"/>
    <w:rsid w:val="00462752"/>
    <w:rsid w:val="00462971"/>
    <w:rsid w:val="00463121"/>
    <w:rsid w:val="004641FE"/>
    <w:rsid w:val="00464E2D"/>
    <w:rsid w:val="00465FB2"/>
    <w:rsid w:val="004665BF"/>
    <w:rsid w:val="00466A28"/>
    <w:rsid w:val="004702E1"/>
    <w:rsid w:val="004707C3"/>
    <w:rsid w:val="00471AE7"/>
    <w:rsid w:val="00473BA8"/>
    <w:rsid w:val="00473C4F"/>
    <w:rsid w:val="00473DA7"/>
    <w:rsid w:val="004742DF"/>
    <w:rsid w:val="00474532"/>
    <w:rsid w:val="0047487B"/>
    <w:rsid w:val="00474DED"/>
    <w:rsid w:val="00474E6B"/>
    <w:rsid w:val="004756E7"/>
    <w:rsid w:val="00475BB7"/>
    <w:rsid w:val="00476017"/>
    <w:rsid w:val="00476325"/>
    <w:rsid w:val="004772ED"/>
    <w:rsid w:val="0047755E"/>
    <w:rsid w:val="00477A48"/>
    <w:rsid w:val="00477C99"/>
    <w:rsid w:val="004802C0"/>
    <w:rsid w:val="004806E6"/>
    <w:rsid w:val="00480FA4"/>
    <w:rsid w:val="00481175"/>
    <w:rsid w:val="0048133E"/>
    <w:rsid w:val="00481389"/>
    <w:rsid w:val="0048290B"/>
    <w:rsid w:val="00484246"/>
    <w:rsid w:val="00484592"/>
    <w:rsid w:val="00484620"/>
    <w:rsid w:val="00484E42"/>
    <w:rsid w:val="00484EC3"/>
    <w:rsid w:val="00486312"/>
    <w:rsid w:val="004864AE"/>
    <w:rsid w:val="004869EF"/>
    <w:rsid w:val="004873A0"/>
    <w:rsid w:val="004900BA"/>
    <w:rsid w:val="00490579"/>
    <w:rsid w:val="004908C8"/>
    <w:rsid w:val="004908CC"/>
    <w:rsid w:val="00490904"/>
    <w:rsid w:val="00490DDF"/>
    <w:rsid w:val="00490EDF"/>
    <w:rsid w:val="004912FB"/>
    <w:rsid w:val="004916D2"/>
    <w:rsid w:val="0049183C"/>
    <w:rsid w:val="00491E24"/>
    <w:rsid w:val="004922B4"/>
    <w:rsid w:val="004924D3"/>
    <w:rsid w:val="00493136"/>
    <w:rsid w:val="004932D2"/>
    <w:rsid w:val="004934A1"/>
    <w:rsid w:val="00493C80"/>
    <w:rsid w:val="00493FCB"/>
    <w:rsid w:val="0049458C"/>
    <w:rsid w:val="0049521B"/>
    <w:rsid w:val="004957D3"/>
    <w:rsid w:val="004979D7"/>
    <w:rsid w:val="00497B0D"/>
    <w:rsid w:val="00497D23"/>
    <w:rsid w:val="004A008B"/>
    <w:rsid w:val="004A215A"/>
    <w:rsid w:val="004A223F"/>
    <w:rsid w:val="004A38C1"/>
    <w:rsid w:val="004A41D3"/>
    <w:rsid w:val="004A5EF5"/>
    <w:rsid w:val="004A746A"/>
    <w:rsid w:val="004A7AEB"/>
    <w:rsid w:val="004A7DB3"/>
    <w:rsid w:val="004B173F"/>
    <w:rsid w:val="004B357F"/>
    <w:rsid w:val="004B3AF0"/>
    <w:rsid w:val="004B3CEC"/>
    <w:rsid w:val="004B42C6"/>
    <w:rsid w:val="004B4575"/>
    <w:rsid w:val="004B45A1"/>
    <w:rsid w:val="004B53F9"/>
    <w:rsid w:val="004B60F5"/>
    <w:rsid w:val="004B6A6C"/>
    <w:rsid w:val="004B6D4E"/>
    <w:rsid w:val="004B7D16"/>
    <w:rsid w:val="004C0275"/>
    <w:rsid w:val="004C045E"/>
    <w:rsid w:val="004C0DE1"/>
    <w:rsid w:val="004C1595"/>
    <w:rsid w:val="004C204A"/>
    <w:rsid w:val="004C24B9"/>
    <w:rsid w:val="004C270F"/>
    <w:rsid w:val="004C2E4C"/>
    <w:rsid w:val="004C3CDA"/>
    <w:rsid w:val="004C43D6"/>
    <w:rsid w:val="004C5789"/>
    <w:rsid w:val="004C5D85"/>
    <w:rsid w:val="004C5D9A"/>
    <w:rsid w:val="004C648C"/>
    <w:rsid w:val="004C6B3D"/>
    <w:rsid w:val="004C6CFB"/>
    <w:rsid w:val="004C7520"/>
    <w:rsid w:val="004D0A77"/>
    <w:rsid w:val="004D0BD7"/>
    <w:rsid w:val="004D1830"/>
    <w:rsid w:val="004D1F93"/>
    <w:rsid w:val="004D2AA4"/>
    <w:rsid w:val="004D4186"/>
    <w:rsid w:val="004D459C"/>
    <w:rsid w:val="004D49DF"/>
    <w:rsid w:val="004D5A19"/>
    <w:rsid w:val="004D5AF3"/>
    <w:rsid w:val="004D65EB"/>
    <w:rsid w:val="004D663F"/>
    <w:rsid w:val="004D6BAA"/>
    <w:rsid w:val="004D6C33"/>
    <w:rsid w:val="004D7075"/>
    <w:rsid w:val="004D7328"/>
    <w:rsid w:val="004D7734"/>
    <w:rsid w:val="004D7D84"/>
    <w:rsid w:val="004E0E84"/>
    <w:rsid w:val="004E1BDB"/>
    <w:rsid w:val="004E25FE"/>
    <w:rsid w:val="004E2F84"/>
    <w:rsid w:val="004E3002"/>
    <w:rsid w:val="004E4272"/>
    <w:rsid w:val="004E4918"/>
    <w:rsid w:val="004E4EFB"/>
    <w:rsid w:val="004E500A"/>
    <w:rsid w:val="004E5038"/>
    <w:rsid w:val="004E5429"/>
    <w:rsid w:val="004E6716"/>
    <w:rsid w:val="004E6DB3"/>
    <w:rsid w:val="004E7A11"/>
    <w:rsid w:val="004E7CE6"/>
    <w:rsid w:val="004E7D09"/>
    <w:rsid w:val="004F06EC"/>
    <w:rsid w:val="004F0CAA"/>
    <w:rsid w:val="004F0F5C"/>
    <w:rsid w:val="004F0F9D"/>
    <w:rsid w:val="004F19C1"/>
    <w:rsid w:val="004F1E31"/>
    <w:rsid w:val="004F2ABB"/>
    <w:rsid w:val="004F2E88"/>
    <w:rsid w:val="004F2EB4"/>
    <w:rsid w:val="004F34C5"/>
    <w:rsid w:val="004F49FB"/>
    <w:rsid w:val="004F56C7"/>
    <w:rsid w:val="004F5D32"/>
    <w:rsid w:val="004F6058"/>
    <w:rsid w:val="004F6B11"/>
    <w:rsid w:val="004F73A1"/>
    <w:rsid w:val="004F7482"/>
    <w:rsid w:val="00500252"/>
    <w:rsid w:val="005005DA"/>
    <w:rsid w:val="00500F24"/>
    <w:rsid w:val="00501032"/>
    <w:rsid w:val="005010AE"/>
    <w:rsid w:val="00501A52"/>
    <w:rsid w:val="0050205C"/>
    <w:rsid w:val="0050298E"/>
    <w:rsid w:val="00502AC7"/>
    <w:rsid w:val="00503A5A"/>
    <w:rsid w:val="0050412F"/>
    <w:rsid w:val="00504E83"/>
    <w:rsid w:val="00506247"/>
    <w:rsid w:val="00507013"/>
    <w:rsid w:val="0050749C"/>
    <w:rsid w:val="00510278"/>
    <w:rsid w:val="00510AD9"/>
    <w:rsid w:val="00510E05"/>
    <w:rsid w:val="00510F87"/>
    <w:rsid w:val="00511673"/>
    <w:rsid w:val="005117CC"/>
    <w:rsid w:val="00511C5D"/>
    <w:rsid w:val="005124C1"/>
    <w:rsid w:val="00512C3E"/>
    <w:rsid w:val="00513D44"/>
    <w:rsid w:val="0051429C"/>
    <w:rsid w:val="00514AF7"/>
    <w:rsid w:val="00515216"/>
    <w:rsid w:val="005178D0"/>
    <w:rsid w:val="005218C3"/>
    <w:rsid w:val="005221FC"/>
    <w:rsid w:val="00522C44"/>
    <w:rsid w:val="00523B28"/>
    <w:rsid w:val="00523BE1"/>
    <w:rsid w:val="00523DE1"/>
    <w:rsid w:val="005255D4"/>
    <w:rsid w:val="00525B61"/>
    <w:rsid w:val="00526389"/>
    <w:rsid w:val="00526424"/>
    <w:rsid w:val="00526840"/>
    <w:rsid w:val="00527421"/>
    <w:rsid w:val="00527A37"/>
    <w:rsid w:val="00527A7C"/>
    <w:rsid w:val="005304B7"/>
    <w:rsid w:val="005305FE"/>
    <w:rsid w:val="00530EB2"/>
    <w:rsid w:val="005324F6"/>
    <w:rsid w:val="00532854"/>
    <w:rsid w:val="00533C51"/>
    <w:rsid w:val="00533E78"/>
    <w:rsid w:val="00533EC6"/>
    <w:rsid w:val="0053403E"/>
    <w:rsid w:val="00534256"/>
    <w:rsid w:val="005343F1"/>
    <w:rsid w:val="00534402"/>
    <w:rsid w:val="005346DE"/>
    <w:rsid w:val="00534FAF"/>
    <w:rsid w:val="00535ADC"/>
    <w:rsid w:val="00535F02"/>
    <w:rsid w:val="0053654B"/>
    <w:rsid w:val="00536753"/>
    <w:rsid w:val="00536E36"/>
    <w:rsid w:val="00536F86"/>
    <w:rsid w:val="0054013A"/>
    <w:rsid w:val="0054045F"/>
    <w:rsid w:val="005404C5"/>
    <w:rsid w:val="00540FC9"/>
    <w:rsid w:val="00541412"/>
    <w:rsid w:val="00543F7D"/>
    <w:rsid w:val="005447D8"/>
    <w:rsid w:val="00544B91"/>
    <w:rsid w:val="00544E2A"/>
    <w:rsid w:val="005451BD"/>
    <w:rsid w:val="00545680"/>
    <w:rsid w:val="00545C73"/>
    <w:rsid w:val="00545F5B"/>
    <w:rsid w:val="00547091"/>
    <w:rsid w:val="00547DB6"/>
    <w:rsid w:val="005517DD"/>
    <w:rsid w:val="00551B38"/>
    <w:rsid w:val="00551ED7"/>
    <w:rsid w:val="0055206C"/>
    <w:rsid w:val="005524E9"/>
    <w:rsid w:val="005540EE"/>
    <w:rsid w:val="0055498C"/>
    <w:rsid w:val="005564CD"/>
    <w:rsid w:val="0055741C"/>
    <w:rsid w:val="00557A53"/>
    <w:rsid w:val="0056029F"/>
    <w:rsid w:val="00560CF8"/>
    <w:rsid w:val="00561CFC"/>
    <w:rsid w:val="005622E7"/>
    <w:rsid w:val="0056240E"/>
    <w:rsid w:val="00562422"/>
    <w:rsid w:val="0056261F"/>
    <w:rsid w:val="00562620"/>
    <w:rsid w:val="005629CE"/>
    <w:rsid w:val="00562EE3"/>
    <w:rsid w:val="005631B5"/>
    <w:rsid w:val="00563488"/>
    <w:rsid w:val="00563E36"/>
    <w:rsid w:val="00564295"/>
    <w:rsid w:val="00564C2B"/>
    <w:rsid w:val="005650FA"/>
    <w:rsid w:val="005651D1"/>
    <w:rsid w:val="00565767"/>
    <w:rsid w:val="005664A5"/>
    <w:rsid w:val="005668ED"/>
    <w:rsid w:val="00566A77"/>
    <w:rsid w:val="005673D6"/>
    <w:rsid w:val="00567587"/>
    <w:rsid w:val="00567A1B"/>
    <w:rsid w:val="00567DA7"/>
    <w:rsid w:val="00567F48"/>
    <w:rsid w:val="00570102"/>
    <w:rsid w:val="005701BC"/>
    <w:rsid w:val="00570C49"/>
    <w:rsid w:val="00572B3E"/>
    <w:rsid w:val="00574606"/>
    <w:rsid w:val="0057475D"/>
    <w:rsid w:val="00575C9C"/>
    <w:rsid w:val="005766F7"/>
    <w:rsid w:val="00576F4A"/>
    <w:rsid w:val="00577004"/>
    <w:rsid w:val="0057779B"/>
    <w:rsid w:val="0058043B"/>
    <w:rsid w:val="005805D0"/>
    <w:rsid w:val="00580D6C"/>
    <w:rsid w:val="00581B1F"/>
    <w:rsid w:val="00581F6C"/>
    <w:rsid w:val="005829B7"/>
    <w:rsid w:val="005831F8"/>
    <w:rsid w:val="00584F1A"/>
    <w:rsid w:val="005855FE"/>
    <w:rsid w:val="00586E28"/>
    <w:rsid w:val="00586F9A"/>
    <w:rsid w:val="00587875"/>
    <w:rsid w:val="0059064C"/>
    <w:rsid w:val="005907F0"/>
    <w:rsid w:val="00590D88"/>
    <w:rsid w:val="0059105E"/>
    <w:rsid w:val="0059117D"/>
    <w:rsid w:val="005914B8"/>
    <w:rsid w:val="005916C0"/>
    <w:rsid w:val="00591AD9"/>
    <w:rsid w:val="005924AE"/>
    <w:rsid w:val="00592599"/>
    <w:rsid w:val="00592F80"/>
    <w:rsid w:val="0059377D"/>
    <w:rsid w:val="00593E94"/>
    <w:rsid w:val="00593EBD"/>
    <w:rsid w:val="00594708"/>
    <w:rsid w:val="00594E0B"/>
    <w:rsid w:val="00595C56"/>
    <w:rsid w:val="00595D9C"/>
    <w:rsid w:val="005968BC"/>
    <w:rsid w:val="00596FC1"/>
    <w:rsid w:val="00597251"/>
    <w:rsid w:val="00597390"/>
    <w:rsid w:val="00597CE0"/>
    <w:rsid w:val="00597D07"/>
    <w:rsid w:val="00597D94"/>
    <w:rsid w:val="005A05F4"/>
    <w:rsid w:val="005A1202"/>
    <w:rsid w:val="005A15D2"/>
    <w:rsid w:val="005A1901"/>
    <w:rsid w:val="005A1957"/>
    <w:rsid w:val="005A1CDE"/>
    <w:rsid w:val="005A2075"/>
    <w:rsid w:val="005A23FD"/>
    <w:rsid w:val="005A26BD"/>
    <w:rsid w:val="005A2771"/>
    <w:rsid w:val="005A29D8"/>
    <w:rsid w:val="005A366A"/>
    <w:rsid w:val="005A4B07"/>
    <w:rsid w:val="005A63A8"/>
    <w:rsid w:val="005B0497"/>
    <w:rsid w:val="005B161F"/>
    <w:rsid w:val="005B1DD5"/>
    <w:rsid w:val="005B20D1"/>
    <w:rsid w:val="005B2B7B"/>
    <w:rsid w:val="005B3033"/>
    <w:rsid w:val="005B41A0"/>
    <w:rsid w:val="005B4E6F"/>
    <w:rsid w:val="005B519C"/>
    <w:rsid w:val="005B5711"/>
    <w:rsid w:val="005B58C4"/>
    <w:rsid w:val="005B5940"/>
    <w:rsid w:val="005B7C34"/>
    <w:rsid w:val="005C0B53"/>
    <w:rsid w:val="005C0F6B"/>
    <w:rsid w:val="005C12CB"/>
    <w:rsid w:val="005C1554"/>
    <w:rsid w:val="005C1B9D"/>
    <w:rsid w:val="005C1F7F"/>
    <w:rsid w:val="005C3320"/>
    <w:rsid w:val="005C37F8"/>
    <w:rsid w:val="005C39E2"/>
    <w:rsid w:val="005C3AB6"/>
    <w:rsid w:val="005C48A5"/>
    <w:rsid w:val="005C58B4"/>
    <w:rsid w:val="005C67A4"/>
    <w:rsid w:val="005C6BD5"/>
    <w:rsid w:val="005C6F84"/>
    <w:rsid w:val="005D1283"/>
    <w:rsid w:val="005D12B0"/>
    <w:rsid w:val="005D15B4"/>
    <w:rsid w:val="005D1670"/>
    <w:rsid w:val="005D293B"/>
    <w:rsid w:val="005D30A0"/>
    <w:rsid w:val="005D347E"/>
    <w:rsid w:val="005D34C3"/>
    <w:rsid w:val="005D3CE4"/>
    <w:rsid w:val="005D5389"/>
    <w:rsid w:val="005D57A9"/>
    <w:rsid w:val="005D6052"/>
    <w:rsid w:val="005D732E"/>
    <w:rsid w:val="005D7716"/>
    <w:rsid w:val="005D7AAC"/>
    <w:rsid w:val="005D7BFE"/>
    <w:rsid w:val="005E010D"/>
    <w:rsid w:val="005E0590"/>
    <w:rsid w:val="005E0CA7"/>
    <w:rsid w:val="005E11E3"/>
    <w:rsid w:val="005E169F"/>
    <w:rsid w:val="005E2A80"/>
    <w:rsid w:val="005E3154"/>
    <w:rsid w:val="005E49AE"/>
    <w:rsid w:val="005E5723"/>
    <w:rsid w:val="005E5B8A"/>
    <w:rsid w:val="005E5F64"/>
    <w:rsid w:val="005E7028"/>
    <w:rsid w:val="005E7BEA"/>
    <w:rsid w:val="005F03A9"/>
    <w:rsid w:val="005F0CC0"/>
    <w:rsid w:val="005F1091"/>
    <w:rsid w:val="005F15C8"/>
    <w:rsid w:val="005F1BD5"/>
    <w:rsid w:val="005F2065"/>
    <w:rsid w:val="005F2511"/>
    <w:rsid w:val="005F2BCE"/>
    <w:rsid w:val="005F2D3D"/>
    <w:rsid w:val="005F3220"/>
    <w:rsid w:val="005F4375"/>
    <w:rsid w:val="005F4376"/>
    <w:rsid w:val="005F441D"/>
    <w:rsid w:val="005F4623"/>
    <w:rsid w:val="005F537C"/>
    <w:rsid w:val="005F5496"/>
    <w:rsid w:val="005F5708"/>
    <w:rsid w:val="005F789C"/>
    <w:rsid w:val="005F7F52"/>
    <w:rsid w:val="00600002"/>
    <w:rsid w:val="0060036D"/>
    <w:rsid w:val="00600422"/>
    <w:rsid w:val="0060060A"/>
    <w:rsid w:val="006006B3"/>
    <w:rsid w:val="00600A8A"/>
    <w:rsid w:val="00600B6B"/>
    <w:rsid w:val="00600C40"/>
    <w:rsid w:val="006024CD"/>
    <w:rsid w:val="006028F6"/>
    <w:rsid w:val="0060356A"/>
    <w:rsid w:val="00604727"/>
    <w:rsid w:val="006062C8"/>
    <w:rsid w:val="006069A3"/>
    <w:rsid w:val="00606E27"/>
    <w:rsid w:val="006071DB"/>
    <w:rsid w:val="0061019D"/>
    <w:rsid w:val="006106EF"/>
    <w:rsid w:val="00610AB3"/>
    <w:rsid w:val="006118BC"/>
    <w:rsid w:val="00612EEC"/>
    <w:rsid w:val="0061378E"/>
    <w:rsid w:val="00613D5D"/>
    <w:rsid w:val="0061442E"/>
    <w:rsid w:val="00614BE4"/>
    <w:rsid w:val="00614D13"/>
    <w:rsid w:val="0061737E"/>
    <w:rsid w:val="00620294"/>
    <w:rsid w:val="00620B8C"/>
    <w:rsid w:val="00621197"/>
    <w:rsid w:val="0062139B"/>
    <w:rsid w:val="006216BF"/>
    <w:rsid w:val="006231D7"/>
    <w:rsid w:val="0062346B"/>
    <w:rsid w:val="006236E2"/>
    <w:rsid w:val="006237D0"/>
    <w:rsid w:val="00623A1F"/>
    <w:rsid w:val="00623AE1"/>
    <w:rsid w:val="0062401A"/>
    <w:rsid w:val="006248D9"/>
    <w:rsid w:val="00624B8B"/>
    <w:rsid w:val="00626922"/>
    <w:rsid w:val="00626DE9"/>
    <w:rsid w:val="00627A51"/>
    <w:rsid w:val="00627C1B"/>
    <w:rsid w:val="00627D4E"/>
    <w:rsid w:val="00630893"/>
    <w:rsid w:val="00630EB7"/>
    <w:rsid w:val="00631212"/>
    <w:rsid w:val="00631258"/>
    <w:rsid w:val="00631708"/>
    <w:rsid w:val="0063223C"/>
    <w:rsid w:val="00632B37"/>
    <w:rsid w:val="00633917"/>
    <w:rsid w:val="00633B88"/>
    <w:rsid w:val="00633B89"/>
    <w:rsid w:val="00633F45"/>
    <w:rsid w:val="006344BA"/>
    <w:rsid w:val="00634563"/>
    <w:rsid w:val="00634BEB"/>
    <w:rsid w:val="00634E10"/>
    <w:rsid w:val="00635A6D"/>
    <w:rsid w:val="0063652A"/>
    <w:rsid w:val="00636582"/>
    <w:rsid w:val="006365F7"/>
    <w:rsid w:val="00636AF3"/>
    <w:rsid w:val="006377EA"/>
    <w:rsid w:val="00637C9F"/>
    <w:rsid w:val="006400D0"/>
    <w:rsid w:val="00640880"/>
    <w:rsid w:val="00640B54"/>
    <w:rsid w:val="00640BE9"/>
    <w:rsid w:val="006414B1"/>
    <w:rsid w:val="00641CD7"/>
    <w:rsid w:val="00642570"/>
    <w:rsid w:val="0064322B"/>
    <w:rsid w:val="00644C31"/>
    <w:rsid w:val="00644D83"/>
    <w:rsid w:val="00645493"/>
    <w:rsid w:val="006460D6"/>
    <w:rsid w:val="006464D6"/>
    <w:rsid w:val="00646638"/>
    <w:rsid w:val="00646888"/>
    <w:rsid w:val="00646FB5"/>
    <w:rsid w:val="0064749F"/>
    <w:rsid w:val="00647C58"/>
    <w:rsid w:val="00650112"/>
    <w:rsid w:val="006508B6"/>
    <w:rsid w:val="00650F81"/>
    <w:rsid w:val="00651061"/>
    <w:rsid w:val="00651F6E"/>
    <w:rsid w:val="00652F93"/>
    <w:rsid w:val="0065403F"/>
    <w:rsid w:val="00654412"/>
    <w:rsid w:val="00655A1D"/>
    <w:rsid w:val="00655C7F"/>
    <w:rsid w:val="00656DEF"/>
    <w:rsid w:val="00656E10"/>
    <w:rsid w:val="0065785C"/>
    <w:rsid w:val="006601AC"/>
    <w:rsid w:val="00661079"/>
    <w:rsid w:val="0066111E"/>
    <w:rsid w:val="0066171D"/>
    <w:rsid w:val="00661FBC"/>
    <w:rsid w:val="0066307F"/>
    <w:rsid w:val="0066313B"/>
    <w:rsid w:val="006640A5"/>
    <w:rsid w:val="00664354"/>
    <w:rsid w:val="006646EA"/>
    <w:rsid w:val="00664B9E"/>
    <w:rsid w:val="00664F25"/>
    <w:rsid w:val="00666A7D"/>
    <w:rsid w:val="00666EF6"/>
    <w:rsid w:val="00667482"/>
    <w:rsid w:val="00667A23"/>
    <w:rsid w:val="00667F4A"/>
    <w:rsid w:val="00670068"/>
    <w:rsid w:val="0067008A"/>
    <w:rsid w:val="0067046E"/>
    <w:rsid w:val="006705C1"/>
    <w:rsid w:val="0067095E"/>
    <w:rsid w:val="00670E17"/>
    <w:rsid w:val="00671028"/>
    <w:rsid w:val="006721D3"/>
    <w:rsid w:val="0067238A"/>
    <w:rsid w:val="00672809"/>
    <w:rsid w:val="00672F97"/>
    <w:rsid w:val="00673750"/>
    <w:rsid w:val="006739C0"/>
    <w:rsid w:val="006739DD"/>
    <w:rsid w:val="00674315"/>
    <w:rsid w:val="00674EEE"/>
    <w:rsid w:val="006753D5"/>
    <w:rsid w:val="006756B5"/>
    <w:rsid w:val="006759AA"/>
    <w:rsid w:val="00675E34"/>
    <w:rsid w:val="00676462"/>
    <w:rsid w:val="00680E79"/>
    <w:rsid w:val="0068179E"/>
    <w:rsid w:val="00683EB8"/>
    <w:rsid w:val="006843E7"/>
    <w:rsid w:val="006848A2"/>
    <w:rsid w:val="00684B24"/>
    <w:rsid w:val="00685749"/>
    <w:rsid w:val="006859FF"/>
    <w:rsid w:val="00685CC7"/>
    <w:rsid w:val="0068616C"/>
    <w:rsid w:val="00687659"/>
    <w:rsid w:val="0069012D"/>
    <w:rsid w:val="0069053E"/>
    <w:rsid w:val="0069073A"/>
    <w:rsid w:val="00693510"/>
    <w:rsid w:val="006939BE"/>
    <w:rsid w:val="00693A92"/>
    <w:rsid w:val="00693BDC"/>
    <w:rsid w:val="00693C42"/>
    <w:rsid w:val="0069423E"/>
    <w:rsid w:val="00694369"/>
    <w:rsid w:val="006943E8"/>
    <w:rsid w:val="0069521F"/>
    <w:rsid w:val="00695276"/>
    <w:rsid w:val="00695E6C"/>
    <w:rsid w:val="00696B43"/>
    <w:rsid w:val="006974AD"/>
    <w:rsid w:val="00697603"/>
    <w:rsid w:val="00697795"/>
    <w:rsid w:val="006A1315"/>
    <w:rsid w:val="006A170F"/>
    <w:rsid w:val="006A2615"/>
    <w:rsid w:val="006A2EC3"/>
    <w:rsid w:val="006A2F37"/>
    <w:rsid w:val="006A336A"/>
    <w:rsid w:val="006A36C8"/>
    <w:rsid w:val="006A4CDF"/>
    <w:rsid w:val="006A4D62"/>
    <w:rsid w:val="006A55B8"/>
    <w:rsid w:val="006A5AFF"/>
    <w:rsid w:val="006A5B9C"/>
    <w:rsid w:val="006A5DF2"/>
    <w:rsid w:val="006A6956"/>
    <w:rsid w:val="006A7B02"/>
    <w:rsid w:val="006A7EB8"/>
    <w:rsid w:val="006A7EBA"/>
    <w:rsid w:val="006B0624"/>
    <w:rsid w:val="006B2A12"/>
    <w:rsid w:val="006B2E21"/>
    <w:rsid w:val="006B34C0"/>
    <w:rsid w:val="006B3C9B"/>
    <w:rsid w:val="006B4275"/>
    <w:rsid w:val="006B4BD2"/>
    <w:rsid w:val="006B53C4"/>
    <w:rsid w:val="006B66D7"/>
    <w:rsid w:val="006B6926"/>
    <w:rsid w:val="006B6968"/>
    <w:rsid w:val="006B6DCF"/>
    <w:rsid w:val="006B7AA1"/>
    <w:rsid w:val="006B7F5C"/>
    <w:rsid w:val="006C0417"/>
    <w:rsid w:val="006C233D"/>
    <w:rsid w:val="006C2C55"/>
    <w:rsid w:val="006C3BE5"/>
    <w:rsid w:val="006C40AB"/>
    <w:rsid w:val="006C4D51"/>
    <w:rsid w:val="006C5B7C"/>
    <w:rsid w:val="006C69D2"/>
    <w:rsid w:val="006C6EDD"/>
    <w:rsid w:val="006C7DC4"/>
    <w:rsid w:val="006D0101"/>
    <w:rsid w:val="006D0A81"/>
    <w:rsid w:val="006D10C2"/>
    <w:rsid w:val="006D1207"/>
    <w:rsid w:val="006D19C7"/>
    <w:rsid w:val="006D2246"/>
    <w:rsid w:val="006D311D"/>
    <w:rsid w:val="006D4188"/>
    <w:rsid w:val="006D4505"/>
    <w:rsid w:val="006D471D"/>
    <w:rsid w:val="006D517A"/>
    <w:rsid w:val="006D5255"/>
    <w:rsid w:val="006D6179"/>
    <w:rsid w:val="006D6DA4"/>
    <w:rsid w:val="006D75D5"/>
    <w:rsid w:val="006E0A9E"/>
    <w:rsid w:val="006E0B4F"/>
    <w:rsid w:val="006E0CBE"/>
    <w:rsid w:val="006E1065"/>
    <w:rsid w:val="006E133B"/>
    <w:rsid w:val="006E164D"/>
    <w:rsid w:val="006E1BC8"/>
    <w:rsid w:val="006E26F9"/>
    <w:rsid w:val="006E32BE"/>
    <w:rsid w:val="006E3B2D"/>
    <w:rsid w:val="006E44EA"/>
    <w:rsid w:val="006E5013"/>
    <w:rsid w:val="006E5DFC"/>
    <w:rsid w:val="006E5EA3"/>
    <w:rsid w:val="006E6832"/>
    <w:rsid w:val="006E7C9A"/>
    <w:rsid w:val="006E7D4C"/>
    <w:rsid w:val="006E7FAB"/>
    <w:rsid w:val="006F0F1E"/>
    <w:rsid w:val="006F1882"/>
    <w:rsid w:val="006F2168"/>
    <w:rsid w:val="006F26EF"/>
    <w:rsid w:val="006F3049"/>
    <w:rsid w:val="006F34F2"/>
    <w:rsid w:val="006F3A96"/>
    <w:rsid w:val="006F45D8"/>
    <w:rsid w:val="006F45F1"/>
    <w:rsid w:val="006F4671"/>
    <w:rsid w:val="006F4711"/>
    <w:rsid w:val="006F55FF"/>
    <w:rsid w:val="006F6329"/>
    <w:rsid w:val="006F6373"/>
    <w:rsid w:val="006F659F"/>
    <w:rsid w:val="006F674E"/>
    <w:rsid w:val="006F6C30"/>
    <w:rsid w:val="006F6DF0"/>
    <w:rsid w:val="006F7683"/>
    <w:rsid w:val="006F7A8A"/>
    <w:rsid w:val="006F7FD7"/>
    <w:rsid w:val="0070055D"/>
    <w:rsid w:val="00700573"/>
    <w:rsid w:val="0070090B"/>
    <w:rsid w:val="0070098C"/>
    <w:rsid w:val="00701195"/>
    <w:rsid w:val="00701535"/>
    <w:rsid w:val="007015A1"/>
    <w:rsid w:val="00701A2F"/>
    <w:rsid w:val="00701AD7"/>
    <w:rsid w:val="00702C8C"/>
    <w:rsid w:val="0070397F"/>
    <w:rsid w:val="00703F1B"/>
    <w:rsid w:val="00705DEC"/>
    <w:rsid w:val="00706091"/>
    <w:rsid w:val="00707BB2"/>
    <w:rsid w:val="00707F0D"/>
    <w:rsid w:val="0071062E"/>
    <w:rsid w:val="00711A83"/>
    <w:rsid w:val="0071307A"/>
    <w:rsid w:val="00713B74"/>
    <w:rsid w:val="007144B0"/>
    <w:rsid w:val="0071467B"/>
    <w:rsid w:val="00714B85"/>
    <w:rsid w:val="0071613F"/>
    <w:rsid w:val="00716BEF"/>
    <w:rsid w:val="00716E40"/>
    <w:rsid w:val="00717750"/>
    <w:rsid w:val="00717C08"/>
    <w:rsid w:val="00720401"/>
    <w:rsid w:val="007207E4"/>
    <w:rsid w:val="00720A44"/>
    <w:rsid w:val="00720F7C"/>
    <w:rsid w:val="00721A21"/>
    <w:rsid w:val="00721AE3"/>
    <w:rsid w:val="00721E05"/>
    <w:rsid w:val="0072286D"/>
    <w:rsid w:val="00722E6D"/>
    <w:rsid w:val="00723643"/>
    <w:rsid w:val="00723781"/>
    <w:rsid w:val="00724AEA"/>
    <w:rsid w:val="00724CED"/>
    <w:rsid w:val="00724ED6"/>
    <w:rsid w:val="00724F4A"/>
    <w:rsid w:val="00725E3B"/>
    <w:rsid w:val="0072644E"/>
    <w:rsid w:val="00730702"/>
    <w:rsid w:val="00730D06"/>
    <w:rsid w:val="0073152E"/>
    <w:rsid w:val="00731758"/>
    <w:rsid w:val="00731EBF"/>
    <w:rsid w:val="00732F13"/>
    <w:rsid w:val="00733038"/>
    <w:rsid w:val="00733EF3"/>
    <w:rsid w:val="00733FE8"/>
    <w:rsid w:val="00735414"/>
    <w:rsid w:val="0073548D"/>
    <w:rsid w:val="00735CCD"/>
    <w:rsid w:val="00735FD1"/>
    <w:rsid w:val="00736F93"/>
    <w:rsid w:val="00737C32"/>
    <w:rsid w:val="007407EF"/>
    <w:rsid w:val="00740FCA"/>
    <w:rsid w:val="00742F8C"/>
    <w:rsid w:val="0074366F"/>
    <w:rsid w:val="00743DF9"/>
    <w:rsid w:val="00744408"/>
    <w:rsid w:val="007458D1"/>
    <w:rsid w:val="00745F54"/>
    <w:rsid w:val="007463AC"/>
    <w:rsid w:val="00746775"/>
    <w:rsid w:val="007467D2"/>
    <w:rsid w:val="0074751B"/>
    <w:rsid w:val="007475F3"/>
    <w:rsid w:val="007502D7"/>
    <w:rsid w:val="007503A9"/>
    <w:rsid w:val="007507C3"/>
    <w:rsid w:val="00752557"/>
    <w:rsid w:val="007526F0"/>
    <w:rsid w:val="0075353C"/>
    <w:rsid w:val="0075366B"/>
    <w:rsid w:val="00753F32"/>
    <w:rsid w:val="00754568"/>
    <w:rsid w:val="007548FC"/>
    <w:rsid w:val="00754E4A"/>
    <w:rsid w:val="00756523"/>
    <w:rsid w:val="007566FD"/>
    <w:rsid w:val="007571E3"/>
    <w:rsid w:val="0075750F"/>
    <w:rsid w:val="0076013E"/>
    <w:rsid w:val="00760192"/>
    <w:rsid w:val="00760D32"/>
    <w:rsid w:val="0076107B"/>
    <w:rsid w:val="007618D3"/>
    <w:rsid w:val="00761D02"/>
    <w:rsid w:val="00761D8E"/>
    <w:rsid w:val="007621DB"/>
    <w:rsid w:val="00762ADB"/>
    <w:rsid w:val="00762AF3"/>
    <w:rsid w:val="00762B01"/>
    <w:rsid w:val="00763C8C"/>
    <w:rsid w:val="00763F45"/>
    <w:rsid w:val="00764615"/>
    <w:rsid w:val="00767544"/>
    <w:rsid w:val="00767681"/>
    <w:rsid w:val="00767A03"/>
    <w:rsid w:val="00770391"/>
    <w:rsid w:val="007707F4"/>
    <w:rsid w:val="00770BF6"/>
    <w:rsid w:val="00771851"/>
    <w:rsid w:val="0077187E"/>
    <w:rsid w:val="00772AFF"/>
    <w:rsid w:val="00773A98"/>
    <w:rsid w:val="00773AFB"/>
    <w:rsid w:val="00773F07"/>
    <w:rsid w:val="007749F8"/>
    <w:rsid w:val="00774E4D"/>
    <w:rsid w:val="00775188"/>
    <w:rsid w:val="00775D11"/>
    <w:rsid w:val="00776200"/>
    <w:rsid w:val="007772E8"/>
    <w:rsid w:val="00777AA9"/>
    <w:rsid w:val="00777DE2"/>
    <w:rsid w:val="00780A82"/>
    <w:rsid w:val="007814DA"/>
    <w:rsid w:val="00781B7A"/>
    <w:rsid w:val="00781E6B"/>
    <w:rsid w:val="00782013"/>
    <w:rsid w:val="00782128"/>
    <w:rsid w:val="00782879"/>
    <w:rsid w:val="00782BF8"/>
    <w:rsid w:val="00782DD8"/>
    <w:rsid w:val="00782EF6"/>
    <w:rsid w:val="007839A5"/>
    <w:rsid w:val="00784CE1"/>
    <w:rsid w:val="00784DD3"/>
    <w:rsid w:val="00784E64"/>
    <w:rsid w:val="00784F59"/>
    <w:rsid w:val="00785C20"/>
    <w:rsid w:val="00785D94"/>
    <w:rsid w:val="007901D4"/>
    <w:rsid w:val="00790ADB"/>
    <w:rsid w:val="00790FED"/>
    <w:rsid w:val="00791BCF"/>
    <w:rsid w:val="00792B8D"/>
    <w:rsid w:val="00792F9F"/>
    <w:rsid w:val="007934B3"/>
    <w:rsid w:val="007940B0"/>
    <w:rsid w:val="00794B27"/>
    <w:rsid w:val="007952C7"/>
    <w:rsid w:val="00795AD0"/>
    <w:rsid w:val="00796089"/>
    <w:rsid w:val="00797540"/>
    <w:rsid w:val="007A0317"/>
    <w:rsid w:val="007A06E4"/>
    <w:rsid w:val="007A1CD2"/>
    <w:rsid w:val="007A2113"/>
    <w:rsid w:val="007A2263"/>
    <w:rsid w:val="007A2AFE"/>
    <w:rsid w:val="007A4DB3"/>
    <w:rsid w:val="007A501C"/>
    <w:rsid w:val="007A5EF0"/>
    <w:rsid w:val="007A65AB"/>
    <w:rsid w:val="007A75F4"/>
    <w:rsid w:val="007A7846"/>
    <w:rsid w:val="007A790A"/>
    <w:rsid w:val="007A7B3C"/>
    <w:rsid w:val="007A7C83"/>
    <w:rsid w:val="007A7C8C"/>
    <w:rsid w:val="007B1129"/>
    <w:rsid w:val="007B1330"/>
    <w:rsid w:val="007B1D05"/>
    <w:rsid w:val="007B1FC8"/>
    <w:rsid w:val="007B266C"/>
    <w:rsid w:val="007B2C78"/>
    <w:rsid w:val="007B4160"/>
    <w:rsid w:val="007B425D"/>
    <w:rsid w:val="007B439B"/>
    <w:rsid w:val="007B4805"/>
    <w:rsid w:val="007B6231"/>
    <w:rsid w:val="007B6E4E"/>
    <w:rsid w:val="007B7C22"/>
    <w:rsid w:val="007B7EE7"/>
    <w:rsid w:val="007C0379"/>
    <w:rsid w:val="007C0EA8"/>
    <w:rsid w:val="007C10F1"/>
    <w:rsid w:val="007C1120"/>
    <w:rsid w:val="007C1690"/>
    <w:rsid w:val="007C1E61"/>
    <w:rsid w:val="007C256F"/>
    <w:rsid w:val="007C2A96"/>
    <w:rsid w:val="007C2D75"/>
    <w:rsid w:val="007C3502"/>
    <w:rsid w:val="007C3F5B"/>
    <w:rsid w:val="007C42CD"/>
    <w:rsid w:val="007C47B4"/>
    <w:rsid w:val="007C4DDB"/>
    <w:rsid w:val="007C5829"/>
    <w:rsid w:val="007C70DE"/>
    <w:rsid w:val="007C725F"/>
    <w:rsid w:val="007C7449"/>
    <w:rsid w:val="007D03E9"/>
    <w:rsid w:val="007D04D1"/>
    <w:rsid w:val="007D0B75"/>
    <w:rsid w:val="007D1C71"/>
    <w:rsid w:val="007D1E8B"/>
    <w:rsid w:val="007D20E5"/>
    <w:rsid w:val="007D417C"/>
    <w:rsid w:val="007D4A9B"/>
    <w:rsid w:val="007D4FB3"/>
    <w:rsid w:val="007D651C"/>
    <w:rsid w:val="007D7482"/>
    <w:rsid w:val="007D75D5"/>
    <w:rsid w:val="007E09D9"/>
    <w:rsid w:val="007E19BF"/>
    <w:rsid w:val="007E262D"/>
    <w:rsid w:val="007E2E72"/>
    <w:rsid w:val="007E314C"/>
    <w:rsid w:val="007E32FA"/>
    <w:rsid w:val="007E3998"/>
    <w:rsid w:val="007E39E8"/>
    <w:rsid w:val="007E3B64"/>
    <w:rsid w:val="007E3D7B"/>
    <w:rsid w:val="007E4447"/>
    <w:rsid w:val="007E464F"/>
    <w:rsid w:val="007E4AAE"/>
    <w:rsid w:val="007E55A3"/>
    <w:rsid w:val="007E56FD"/>
    <w:rsid w:val="007E5940"/>
    <w:rsid w:val="007E6568"/>
    <w:rsid w:val="007E6C2B"/>
    <w:rsid w:val="007E75F8"/>
    <w:rsid w:val="007E7611"/>
    <w:rsid w:val="007E7EAA"/>
    <w:rsid w:val="007E7EC2"/>
    <w:rsid w:val="007F06D8"/>
    <w:rsid w:val="007F0BDE"/>
    <w:rsid w:val="007F1685"/>
    <w:rsid w:val="007F2569"/>
    <w:rsid w:val="007F278E"/>
    <w:rsid w:val="007F293F"/>
    <w:rsid w:val="007F2B1A"/>
    <w:rsid w:val="007F3992"/>
    <w:rsid w:val="007F3D47"/>
    <w:rsid w:val="007F5575"/>
    <w:rsid w:val="007F5616"/>
    <w:rsid w:val="007F61E7"/>
    <w:rsid w:val="007F6442"/>
    <w:rsid w:val="007F6868"/>
    <w:rsid w:val="007F6D81"/>
    <w:rsid w:val="007F70D4"/>
    <w:rsid w:val="007F7865"/>
    <w:rsid w:val="00800F9E"/>
    <w:rsid w:val="00800FE1"/>
    <w:rsid w:val="00801BBD"/>
    <w:rsid w:val="008020D8"/>
    <w:rsid w:val="008025FC"/>
    <w:rsid w:val="00802C10"/>
    <w:rsid w:val="00803E44"/>
    <w:rsid w:val="00804A25"/>
    <w:rsid w:val="00805016"/>
    <w:rsid w:val="008051A9"/>
    <w:rsid w:val="00805809"/>
    <w:rsid w:val="00806055"/>
    <w:rsid w:val="008064E9"/>
    <w:rsid w:val="008071D4"/>
    <w:rsid w:val="00807218"/>
    <w:rsid w:val="008078D1"/>
    <w:rsid w:val="00807D5E"/>
    <w:rsid w:val="0081013C"/>
    <w:rsid w:val="0081037A"/>
    <w:rsid w:val="00812106"/>
    <w:rsid w:val="008128C5"/>
    <w:rsid w:val="008133CB"/>
    <w:rsid w:val="0081362E"/>
    <w:rsid w:val="00813D43"/>
    <w:rsid w:val="00814099"/>
    <w:rsid w:val="00814845"/>
    <w:rsid w:val="00815D21"/>
    <w:rsid w:val="00815F27"/>
    <w:rsid w:val="00816046"/>
    <w:rsid w:val="008164FF"/>
    <w:rsid w:val="0081695D"/>
    <w:rsid w:val="008169A2"/>
    <w:rsid w:val="00816C69"/>
    <w:rsid w:val="008173FD"/>
    <w:rsid w:val="00817A18"/>
    <w:rsid w:val="00817FD4"/>
    <w:rsid w:val="00820A92"/>
    <w:rsid w:val="00820BF5"/>
    <w:rsid w:val="00820DDF"/>
    <w:rsid w:val="00821BEE"/>
    <w:rsid w:val="00822978"/>
    <w:rsid w:val="00822AAC"/>
    <w:rsid w:val="00822AC2"/>
    <w:rsid w:val="00822B92"/>
    <w:rsid w:val="00823084"/>
    <w:rsid w:val="0082339D"/>
    <w:rsid w:val="00823F21"/>
    <w:rsid w:val="008247A2"/>
    <w:rsid w:val="00824D3D"/>
    <w:rsid w:val="00825EBE"/>
    <w:rsid w:val="00826C1F"/>
    <w:rsid w:val="00826D77"/>
    <w:rsid w:val="00827775"/>
    <w:rsid w:val="0083004D"/>
    <w:rsid w:val="00830410"/>
    <w:rsid w:val="00830764"/>
    <w:rsid w:val="00830E62"/>
    <w:rsid w:val="00831172"/>
    <w:rsid w:val="00832D39"/>
    <w:rsid w:val="0083334A"/>
    <w:rsid w:val="00833DDE"/>
    <w:rsid w:val="00833E42"/>
    <w:rsid w:val="008342F4"/>
    <w:rsid w:val="008347A3"/>
    <w:rsid w:val="00834D1A"/>
    <w:rsid w:val="0083579D"/>
    <w:rsid w:val="0083620F"/>
    <w:rsid w:val="00836491"/>
    <w:rsid w:val="00836BC4"/>
    <w:rsid w:val="00836E38"/>
    <w:rsid w:val="00837238"/>
    <w:rsid w:val="00837579"/>
    <w:rsid w:val="0083779B"/>
    <w:rsid w:val="00837999"/>
    <w:rsid w:val="00837F45"/>
    <w:rsid w:val="0084207B"/>
    <w:rsid w:val="008421CC"/>
    <w:rsid w:val="0084245D"/>
    <w:rsid w:val="00842819"/>
    <w:rsid w:val="008439B8"/>
    <w:rsid w:val="00843B44"/>
    <w:rsid w:val="008440FA"/>
    <w:rsid w:val="0084464F"/>
    <w:rsid w:val="00844767"/>
    <w:rsid w:val="00846F28"/>
    <w:rsid w:val="008471F8"/>
    <w:rsid w:val="00847BB1"/>
    <w:rsid w:val="008506A9"/>
    <w:rsid w:val="008507C6"/>
    <w:rsid w:val="00850A6E"/>
    <w:rsid w:val="00850ED1"/>
    <w:rsid w:val="00851D1A"/>
    <w:rsid w:val="00851E25"/>
    <w:rsid w:val="00851F10"/>
    <w:rsid w:val="00852733"/>
    <w:rsid w:val="0085349A"/>
    <w:rsid w:val="008547FB"/>
    <w:rsid w:val="00854AA1"/>
    <w:rsid w:val="00855514"/>
    <w:rsid w:val="008564AC"/>
    <w:rsid w:val="00856540"/>
    <w:rsid w:val="008565E3"/>
    <w:rsid w:val="00856943"/>
    <w:rsid w:val="00856DC5"/>
    <w:rsid w:val="00856FBD"/>
    <w:rsid w:val="008572D6"/>
    <w:rsid w:val="00857713"/>
    <w:rsid w:val="00860535"/>
    <w:rsid w:val="00860699"/>
    <w:rsid w:val="00860767"/>
    <w:rsid w:val="008608EB"/>
    <w:rsid w:val="00860B13"/>
    <w:rsid w:val="00860EB9"/>
    <w:rsid w:val="00861C7F"/>
    <w:rsid w:val="00861FF9"/>
    <w:rsid w:val="00862A4E"/>
    <w:rsid w:val="00862F7F"/>
    <w:rsid w:val="00863221"/>
    <w:rsid w:val="00863DAD"/>
    <w:rsid w:val="00863E36"/>
    <w:rsid w:val="008641BE"/>
    <w:rsid w:val="00864366"/>
    <w:rsid w:val="00864543"/>
    <w:rsid w:val="00866221"/>
    <w:rsid w:val="00866563"/>
    <w:rsid w:val="00867078"/>
    <w:rsid w:val="0086744E"/>
    <w:rsid w:val="008709B7"/>
    <w:rsid w:val="00870A6E"/>
    <w:rsid w:val="00870C10"/>
    <w:rsid w:val="0087243E"/>
    <w:rsid w:val="0087308F"/>
    <w:rsid w:val="0087363F"/>
    <w:rsid w:val="008737D5"/>
    <w:rsid w:val="0087420D"/>
    <w:rsid w:val="008744D1"/>
    <w:rsid w:val="00875057"/>
    <w:rsid w:val="00876923"/>
    <w:rsid w:val="0087713C"/>
    <w:rsid w:val="008802CE"/>
    <w:rsid w:val="00880F00"/>
    <w:rsid w:val="00881A5A"/>
    <w:rsid w:val="00881A97"/>
    <w:rsid w:val="00881B6C"/>
    <w:rsid w:val="00881D05"/>
    <w:rsid w:val="00881FC4"/>
    <w:rsid w:val="0088218A"/>
    <w:rsid w:val="00882BC5"/>
    <w:rsid w:val="00882BF4"/>
    <w:rsid w:val="00882C48"/>
    <w:rsid w:val="008836B7"/>
    <w:rsid w:val="008840B9"/>
    <w:rsid w:val="008840E5"/>
    <w:rsid w:val="008844E2"/>
    <w:rsid w:val="00884615"/>
    <w:rsid w:val="00884855"/>
    <w:rsid w:val="00885DA8"/>
    <w:rsid w:val="00886B27"/>
    <w:rsid w:val="00887063"/>
    <w:rsid w:val="00887924"/>
    <w:rsid w:val="00887A9F"/>
    <w:rsid w:val="008900B4"/>
    <w:rsid w:val="00890C48"/>
    <w:rsid w:val="00891048"/>
    <w:rsid w:val="00891EED"/>
    <w:rsid w:val="0089213A"/>
    <w:rsid w:val="008925B5"/>
    <w:rsid w:val="00892E4C"/>
    <w:rsid w:val="008931A7"/>
    <w:rsid w:val="00893B3C"/>
    <w:rsid w:val="00893B9E"/>
    <w:rsid w:val="00893CA9"/>
    <w:rsid w:val="008946B2"/>
    <w:rsid w:val="00895700"/>
    <w:rsid w:val="00895BE6"/>
    <w:rsid w:val="00896EBC"/>
    <w:rsid w:val="008A03C4"/>
    <w:rsid w:val="008A1A63"/>
    <w:rsid w:val="008A1EAB"/>
    <w:rsid w:val="008A2C31"/>
    <w:rsid w:val="008A3113"/>
    <w:rsid w:val="008A36A2"/>
    <w:rsid w:val="008A38D1"/>
    <w:rsid w:val="008A3B87"/>
    <w:rsid w:val="008A3E50"/>
    <w:rsid w:val="008A404D"/>
    <w:rsid w:val="008A45D2"/>
    <w:rsid w:val="008A45E6"/>
    <w:rsid w:val="008A5DD3"/>
    <w:rsid w:val="008A5E91"/>
    <w:rsid w:val="008A6760"/>
    <w:rsid w:val="008A68E1"/>
    <w:rsid w:val="008A6E5D"/>
    <w:rsid w:val="008A7C13"/>
    <w:rsid w:val="008B0890"/>
    <w:rsid w:val="008B1B76"/>
    <w:rsid w:val="008B1BD7"/>
    <w:rsid w:val="008B3120"/>
    <w:rsid w:val="008B47A3"/>
    <w:rsid w:val="008B4AE0"/>
    <w:rsid w:val="008B5A2C"/>
    <w:rsid w:val="008B65CA"/>
    <w:rsid w:val="008B6883"/>
    <w:rsid w:val="008B6B05"/>
    <w:rsid w:val="008B6F35"/>
    <w:rsid w:val="008B7440"/>
    <w:rsid w:val="008B7A13"/>
    <w:rsid w:val="008B7D26"/>
    <w:rsid w:val="008C0279"/>
    <w:rsid w:val="008C0BE0"/>
    <w:rsid w:val="008C0D06"/>
    <w:rsid w:val="008C13CE"/>
    <w:rsid w:val="008C15C9"/>
    <w:rsid w:val="008C2DA6"/>
    <w:rsid w:val="008C3006"/>
    <w:rsid w:val="008C355B"/>
    <w:rsid w:val="008C46BC"/>
    <w:rsid w:val="008C4E58"/>
    <w:rsid w:val="008C50B6"/>
    <w:rsid w:val="008C6849"/>
    <w:rsid w:val="008C6988"/>
    <w:rsid w:val="008C6BED"/>
    <w:rsid w:val="008C6F8E"/>
    <w:rsid w:val="008D1529"/>
    <w:rsid w:val="008D1B34"/>
    <w:rsid w:val="008D1D39"/>
    <w:rsid w:val="008D2367"/>
    <w:rsid w:val="008D29A3"/>
    <w:rsid w:val="008D35B7"/>
    <w:rsid w:val="008D35D1"/>
    <w:rsid w:val="008D3A66"/>
    <w:rsid w:val="008D3D9E"/>
    <w:rsid w:val="008D402C"/>
    <w:rsid w:val="008D44F8"/>
    <w:rsid w:val="008D46C4"/>
    <w:rsid w:val="008D482F"/>
    <w:rsid w:val="008D4B51"/>
    <w:rsid w:val="008D640D"/>
    <w:rsid w:val="008D6443"/>
    <w:rsid w:val="008D6523"/>
    <w:rsid w:val="008D671C"/>
    <w:rsid w:val="008D682C"/>
    <w:rsid w:val="008D6F8B"/>
    <w:rsid w:val="008D78B1"/>
    <w:rsid w:val="008D7AB4"/>
    <w:rsid w:val="008D7BF8"/>
    <w:rsid w:val="008E0178"/>
    <w:rsid w:val="008E034A"/>
    <w:rsid w:val="008E1B16"/>
    <w:rsid w:val="008E208A"/>
    <w:rsid w:val="008E216A"/>
    <w:rsid w:val="008E23F6"/>
    <w:rsid w:val="008E2677"/>
    <w:rsid w:val="008E3AC0"/>
    <w:rsid w:val="008E3B1A"/>
    <w:rsid w:val="008E418D"/>
    <w:rsid w:val="008E4D33"/>
    <w:rsid w:val="008E4FC4"/>
    <w:rsid w:val="008E527D"/>
    <w:rsid w:val="008E57FC"/>
    <w:rsid w:val="008E5824"/>
    <w:rsid w:val="008E5842"/>
    <w:rsid w:val="008E59B0"/>
    <w:rsid w:val="008E5BA5"/>
    <w:rsid w:val="008E5FF0"/>
    <w:rsid w:val="008E6137"/>
    <w:rsid w:val="008E61BB"/>
    <w:rsid w:val="008E6446"/>
    <w:rsid w:val="008E7295"/>
    <w:rsid w:val="008E7C48"/>
    <w:rsid w:val="008F0018"/>
    <w:rsid w:val="008F0061"/>
    <w:rsid w:val="008F00C0"/>
    <w:rsid w:val="008F0B73"/>
    <w:rsid w:val="008F190D"/>
    <w:rsid w:val="008F1DBC"/>
    <w:rsid w:val="008F2562"/>
    <w:rsid w:val="008F2616"/>
    <w:rsid w:val="008F26A1"/>
    <w:rsid w:val="008F3DC0"/>
    <w:rsid w:val="008F3EAB"/>
    <w:rsid w:val="008F4297"/>
    <w:rsid w:val="008F45C6"/>
    <w:rsid w:val="008F4C1D"/>
    <w:rsid w:val="008F5314"/>
    <w:rsid w:val="008F549E"/>
    <w:rsid w:val="008F6073"/>
    <w:rsid w:val="008F6B47"/>
    <w:rsid w:val="008F7574"/>
    <w:rsid w:val="008F7722"/>
    <w:rsid w:val="008F7939"/>
    <w:rsid w:val="008F7E6C"/>
    <w:rsid w:val="0090053C"/>
    <w:rsid w:val="009010FC"/>
    <w:rsid w:val="00901A22"/>
    <w:rsid w:val="00902081"/>
    <w:rsid w:val="00904012"/>
    <w:rsid w:val="00904544"/>
    <w:rsid w:val="00904660"/>
    <w:rsid w:val="00905EBB"/>
    <w:rsid w:val="00906005"/>
    <w:rsid w:val="0090608E"/>
    <w:rsid w:val="00906B75"/>
    <w:rsid w:val="0090726D"/>
    <w:rsid w:val="009106FD"/>
    <w:rsid w:val="009107A8"/>
    <w:rsid w:val="0091159D"/>
    <w:rsid w:val="00911B8B"/>
    <w:rsid w:val="00912B03"/>
    <w:rsid w:val="00913147"/>
    <w:rsid w:val="0091324B"/>
    <w:rsid w:val="00913840"/>
    <w:rsid w:val="00913F1C"/>
    <w:rsid w:val="00913F51"/>
    <w:rsid w:val="00913FE2"/>
    <w:rsid w:val="00914341"/>
    <w:rsid w:val="0091601F"/>
    <w:rsid w:val="009167F1"/>
    <w:rsid w:val="00917883"/>
    <w:rsid w:val="009178C1"/>
    <w:rsid w:val="00917A38"/>
    <w:rsid w:val="00920777"/>
    <w:rsid w:val="00920B66"/>
    <w:rsid w:val="00920CAE"/>
    <w:rsid w:val="00921CD4"/>
    <w:rsid w:val="00922B8A"/>
    <w:rsid w:val="009230EA"/>
    <w:rsid w:val="0092336E"/>
    <w:rsid w:val="00923F11"/>
    <w:rsid w:val="00923F73"/>
    <w:rsid w:val="009246FF"/>
    <w:rsid w:val="00924E87"/>
    <w:rsid w:val="00924FDB"/>
    <w:rsid w:val="00925A77"/>
    <w:rsid w:val="009261D6"/>
    <w:rsid w:val="00926227"/>
    <w:rsid w:val="009262B3"/>
    <w:rsid w:val="00926528"/>
    <w:rsid w:val="00926A5B"/>
    <w:rsid w:val="00926DC0"/>
    <w:rsid w:val="00927B14"/>
    <w:rsid w:val="00930761"/>
    <w:rsid w:val="00931078"/>
    <w:rsid w:val="00931D55"/>
    <w:rsid w:val="0093228F"/>
    <w:rsid w:val="009323A8"/>
    <w:rsid w:val="00932412"/>
    <w:rsid w:val="00932454"/>
    <w:rsid w:val="00932B1B"/>
    <w:rsid w:val="00933838"/>
    <w:rsid w:val="00933CEE"/>
    <w:rsid w:val="0093535C"/>
    <w:rsid w:val="00935780"/>
    <w:rsid w:val="00935E7F"/>
    <w:rsid w:val="00936696"/>
    <w:rsid w:val="009368C6"/>
    <w:rsid w:val="0093734F"/>
    <w:rsid w:val="009375C5"/>
    <w:rsid w:val="00937FFB"/>
    <w:rsid w:val="00940218"/>
    <w:rsid w:val="009412BE"/>
    <w:rsid w:val="00941D58"/>
    <w:rsid w:val="00941FEF"/>
    <w:rsid w:val="009420B5"/>
    <w:rsid w:val="00944138"/>
    <w:rsid w:val="00945182"/>
    <w:rsid w:val="00946634"/>
    <w:rsid w:val="00946909"/>
    <w:rsid w:val="00946BDE"/>
    <w:rsid w:val="00947BB5"/>
    <w:rsid w:val="00950D18"/>
    <w:rsid w:val="00951210"/>
    <w:rsid w:val="0095153E"/>
    <w:rsid w:val="009519CB"/>
    <w:rsid w:val="00951F38"/>
    <w:rsid w:val="0095230F"/>
    <w:rsid w:val="009526E2"/>
    <w:rsid w:val="0095373F"/>
    <w:rsid w:val="009544E9"/>
    <w:rsid w:val="0095785B"/>
    <w:rsid w:val="00961C26"/>
    <w:rsid w:val="00961C54"/>
    <w:rsid w:val="009623C5"/>
    <w:rsid w:val="009624F9"/>
    <w:rsid w:val="00962567"/>
    <w:rsid w:val="00963CA2"/>
    <w:rsid w:val="00964C4F"/>
    <w:rsid w:val="00964C90"/>
    <w:rsid w:val="0096690C"/>
    <w:rsid w:val="00966C06"/>
    <w:rsid w:val="0096716E"/>
    <w:rsid w:val="00970353"/>
    <w:rsid w:val="0097111D"/>
    <w:rsid w:val="00971432"/>
    <w:rsid w:val="0097209D"/>
    <w:rsid w:val="00972227"/>
    <w:rsid w:val="00972C5C"/>
    <w:rsid w:val="00974C83"/>
    <w:rsid w:val="009756A1"/>
    <w:rsid w:val="00975EF3"/>
    <w:rsid w:val="00976198"/>
    <w:rsid w:val="00980C3D"/>
    <w:rsid w:val="00980FB3"/>
    <w:rsid w:val="0098110D"/>
    <w:rsid w:val="009814DB"/>
    <w:rsid w:val="0098254C"/>
    <w:rsid w:val="0098268C"/>
    <w:rsid w:val="0098271C"/>
    <w:rsid w:val="009857F0"/>
    <w:rsid w:val="009858B6"/>
    <w:rsid w:val="00986141"/>
    <w:rsid w:val="009868B7"/>
    <w:rsid w:val="00986C77"/>
    <w:rsid w:val="00987162"/>
    <w:rsid w:val="009871E3"/>
    <w:rsid w:val="009876A6"/>
    <w:rsid w:val="0098790F"/>
    <w:rsid w:val="00987C71"/>
    <w:rsid w:val="00987EF1"/>
    <w:rsid w:val="00987FC5"/>
    <w:rsid w:val="0099051D"/>
    <w:rsid w:val="009911FC"/>
    <w:rsid w:val="009913F6"/>
    <w:rsid w:val="009926CA"/>
    <w:rsid w:val="009928B7"/>
    <w:rsid w:val="009932F3"/>
    <w:rsid w:val="009942AC"/>
    <w:rsid w:val="0099479E"/>
    <w:rsid w:val="009950E5"/>
    <w:rsid w:val="009957DC"/>
    <w:rsid w:val="00995854"/>
    <w:rsid w:val="00995AEF"/>
    <w:rsid w:val="00995B05"/>
    <w:rsid w:val="00995B3F"/>
    <w:rsid w:val="00997528"/>
    <w:rsid w:val="009975C1"/>
    <w:rsid w:val="0099763E"/>
    <w:rsid w:val="009A01AE"/>
    <w:rsid w:val="009A0BA3"/>
    <w:rsid w:val="009A0DD5"/>
    <w:rsid w:val="009A1A47"/>
    <w:rsid w:val="009A22BA"/>
    <w:rsid w:val="009A3EC8"/>
    <w:rsid w:val="009A4B6F"/>
    <w:rsid w:val="009A5554"/>
    <w:rsid w:val="009A555F"/>
    <w:rsid w:val="009A5A5C"/>
    <w:rsid w:val="009A66E0"/>
    <w:rsid w:val="009A6994"/>
    <w:rsid w:val="009B0488"/>
    <w:rsid w:val="009B0D89"/>
    <w:rsid w:val="009B145B"/>
    <w:rsid w:val="009B156E"/>
    <w:rsid w:val="009B18B9"/>
    <w:rsid w:val="009B2384"/>
    <w:rsid w:val="009B2A47"/>
    <w:rsid w:val="009B2CA6"/>
    <w:rsid w:val="009B2E35"/>
    <w:rsid w:val="009B397D"/>
    <w:rsid w:val="009B3AAD"/>
    <w:rsid w:val="009B3C8C"/>
    <w:rsid w:val="009B43E6"/>
    <w:rsid w:val="009B518B"/>
    <w:rsid w:val="009B5B7E"/>
    <w:rsid w:val="009B631B"/>
    <w:rsid w:val="009B6FE2"/>
    <w:rsid w:val="009B76FC"/>
    <w:rsid w:val="009B7FE5"/>
    <w:rsid w:val="009C045D"/>
    <w:rsid w:val="009C05ED"/>
    <w:rsid w:val="009C0742"/>
    <w:rsid w:val="009C1E91"/>
    <w:rsid w:val="009C2C5E"/>
    <w:rsid w:val="009C2CFE"/>
    <w:rsid w:val="009C3273"/>
    <w:rsid w:val="009C3F90"/>
    <w:rsid w:val="009C4161"/>
    <w:rsid w:val="009C4945"/>
    <w:rsid w:val="009C509D"/>
    <w:rsid w:val="009C57DC"/>
    <w:rsid w:val="009C5D71"/>
    <w:rsid w:val="009C66A4"/>
    <w:rsid w:val="009C68E4"/>
    <w:rsid w:val="009C7C45"/>
    <w:rsid w:val="009C7DD2"/>
    <w:rsid w:val="009C7DFD"/>
    <w:rsid w:val="009D14EA"/>
    <w:rsid w:val="009D1822"/>
    <w:rsid w:val="009D1C2A"/>
    <w:rsid w:val="009D1CDD"/>
    <w:rsid w:val="009D1F80"/>
    <w:rsid w:val="009D2AB4"/>
    <w:rsid w:val="009D37D6"/>
    <w:rsid w:val="009D3813"/>
    <w:rsid w:val="009D4928"/>
    <w:rsid w:val="009D4C4F"/>
    <w:rsid w:val="009D55FE"/>
    <w:rsid w:val="009D59C7"/>
    <w:rsid w:val="009D59EF"/>
    <w:rsid w:val="009D5C4E"/>
    <w:rsid w:val="009D6355"/>
    <w:rsid w:val="009D6845"/>
    <w:rsid w:val="009D685F"/>
    <w:rsid w:val="009D6AF2"/>
    <w:rsid w:val="009D7078"/>
    <w:rsid w:val="009D76A5"/>
    <w:rsid w:val="009D7E48"/>
    <w:rsid w:val="009D7E98"/>
    <w:rsid w:val="009E0F4C"/>
    <w:rsid w:val="009E18A0"/>
    <w:rsid w:val="009E1F1F"/>
    <w:rsid w:val="009E2C16"/>
    <w:rsid w:val="009E50D3"/>
    <w:rsid w:val="009E54C0"/>
    <w:rsid w:val="009E55A4"/>
    <w:rsid w:val="009E63C6"/>
    <w:rsid w:val="009E756E"/>
    <w:rsid w:val="009E78AF"/>
    <w:rsid w:val="009F0970"/>
    <w:rsid w:val="009F0EB0"/>
    <w:rsid w:val="009F155B"/>
    <w:rsid w:val="009F2983"/>
    <w:rsid w:val="009F41EC"/>
    <w:rsid w:val="009F4245"/>
    <w:rsid w:val="009F4940"/>
    <w:rsid w:val="009F4C60"/>
    <w:rsid w:val="009F4CD6"/>
    <w:rsid w:val="009F58B5"/>
    <w:rsid w:val="009F58F9"/>
    <w:rsid w:val="009F635D"/>
    <w:rsid w:val="009F65E0"/>
    <w:rsid w:val="00A00676"/>
    <w:rsid w:val="00A010DC"/>
    <w:rsid w:val="00A01989"/>
    <w:rsid w:val="00A01A3C"/>
    <w:rsid w:val="00A02749"/>
    <w:rsid w:val="00A03A1F"/>
    <w:rsid w:val="00A03F24"/>
    <w:rsid w:val="00A0420A"/>
    <w:rsid w:val="00A042F5"/>
    <w:rsid w:val="00A046A5"/>
    <w:rsid w:val="00A05215"/>
    <w:rsid w:val="00A05C3B"/>
    <w:rsid w:val="00A06845"/>
    <w:rsid w:val="00A06BCC"/>
    <w:rsid w:val="00A06CE6"/>
    <w:rsid w:val="00A07304"/>
    <w:rsid w:val="00A07968"/>
    <w:rsid w:val="00A07B7C"/>
    <w:rsid w:val="00A10242"/>
    <w:rsid w:val="00A11E97"/>
    <w:rsid w:val="00A11FB7"/>
    <w:rsid w:val="00A12A5D"/>
    <w:rsid w:val="00A1436E"/>
    <w:rsid w:val="00A15A2E"/>
    <w:rsid w:val="00A15AA1"/>
    <w:rsid w:val="00A15C84"/>
    <w:rsid w:val="00A166A9"/>
    <w:rsid w:val="00A1728E"/>
    <w:rsid w:val="00A202C1"/>
    <w:rsid w:val="00A207B8"/>
    <w:rsid w:val="00A20995"/>
    <w:rsid w:val="00A215C1"/>
    <w:rsid w:val="00A21B7D"/>
    <w:rsid w:val="00A21C67"/>
    <w:rsid w:val="00A236F1"/>
    <w:rsid w:val="00A23A72"/>
    <w:rsid w:val="00A23D40"/>
    <w:rsid w:val="00A24251"/>
    <w:rsid w:val="00A24364"/>
    <w:rsid w:val="00A24933"/>
    <w:rsid w:val="00A258E8"/>
    <w:rsid w:val="00A25D1F"/>
    <w:rsid w:val="00A25D68"/>
    <w:rsid w:val="00A26395"/>
    <w:rsid w:val="00A268C5"/>
    <w:rsid w:val="00A26918"/>
    <w:rsid w:val="00A26C76"/>
    <w:rsid w:val="00A27179"/>
    <w:rsid w:val="00A276E1"/>
    <w:rsid w:val="00A3039A"/>
    <w:rsid w:val="00A3058D"/>
    <w:rsid w:val="00A305B3"/>
    <w:rsid w:val="00A3085E"/>
    <w:rsid w:val="00A320D1"/>
    <w:rsid w:val="00A324B4"/>
    <w:rsid w:val="00A32935"/>
    <w:rsid w:val="00A331CB"/>
    <w:rsid w:val="00A333AB"/>
    <w:rsid w:val="00A33910"/>
    <w:rsid w:val="00A339E1"/>
    <w:rsid w:val="00A33B81"/>
    <w:rsid w:val="00A3433E"/>
    <w:rsid w:val="00A3439B"/>
    <w:rsid w:val="00A34497"/>
    <w:rsid w:val="00A34BC7"/>
    <w:rsid w:val="00A35519"/>
    <w:rsid w:val="00A369EF"/>
    <w:rsid w:val="00A37BC1"/>
    <w:rsid w:val="00A4047B"/>
    <w:rsid w:val="00A41133"/>
    <w:rsid w:val="00A421A5"/>
    <w:rsid w:val="00A422CF"/>
    <w:rsid w:val="00A435B8"/>
    <w:rsid w:val="00A43CC5"/>
    <w:rsid w:val="00A44198"/>
    <w:rsid w:val="00A44346"/>
    <w:rsid w:val="00A4492B"/>
    <w:rsid w:val="00A44F22"/>
    <w:rsid w:val="00A4542C"/>
    <w:rsid w:val="00A45BBE"/>
    <w:rsid w:val="00A46136"/>
    <w:rsid w:val="00A46576"/>
    <w:rsid w:val="00A46A82"/>
    <w:rsid w:val="00A475CD"/>
    <w:rsid w:val="00A478D2"/>
    <w:rsid w:val="00A47C75"/>
    <w:rsid w:val="00A500CA"/>
    <w:rsid w:val="00A50232"/>
    <w:rsid w:val="00A506AE"/>
    <w:rsid w:val="00A507D4"/>
    <w:rsid w:val="00A50CC3"/>
    <w:rsid w:val="00A5103F"/>
    <w:rsid w:val="00A5116E"/>
    <w:rsid w:val="00A518EB"/>
    <w:rsid w:val="00A51F7D"/>
    <w:rsid w:val="00A52713"/>
    <w:rsid w:val="00A52933"/>
    <w:rsid w:val="00A52F0B"/>
    <w:rsid w:val="00A53971"/>
    <w:rsid w:val="00A53A9B"/>
    <w:rsid w:val="00A545F8"/>
    <w:rsid w:val="00A5549D"/>
    <w:rsid w:val="00A5644A"/>
    <w:rsid w:val="00A56593"/>
    <w:rsid w:val="00A56C28"/>
    <w:rsid w:val="00A57132"/>
    <w:rsid w:val="00A57FFE"/>
    <w:rsid w:val="00A6056F"/>
    <w:rsid w:val="00A6058F"/>
    <w:rsid w:val="00A60BB4"/>
    <w:rsid w:val="00A60C0E"/>
    <w:rsid w:val="00A61391"/>
    <w:rsid w:val="00A6190C"/>
    <w:rsid w:val="00A61CFB"/>
    <w:rsid w:val="00A637B6"/>
    <w:rsid w:val="00A639F6"/>
    <w:rsid w:val="00A646C5"/>
    <w:rsid w:val="00A65609"/>
    <w:rsid w:val="00A65E29"/>
    <w:rsid w:val="00A66739"/>
    <w:rsid w:val="00A66DB3"/>
    <w:rsid w:val="00A6721D"/>
    <w:rsid w:val="00A67899"/>
    <w:rsid w:val="00A67A3A"/>
    <w:rsid w:val="00A67F05"/>
    <w:rsid w:val="00A70B52"/>
    <w:rsid w:val="00A71448"/>
    <w:rsid w:val="00A71C66"/>
    <w:rsid w:val="00A72D21"/>
    <w:rsid w:val="00A72FE2"/>
    <w:rsid w:val="00A730DF"/>
    <w:rsid w:val="00A7319A"/>
    <w:rsid w:val="00A7437B"/>
    <w:rsid w:val="00A75172"/>
    <w:rsid w:val="00A75310"/>
    <w:rsid w:val="00A75501"/>
    <w:rsid w:val="00A75AF8"/>
    <w:rsid w:val="00A75E87"/>
    <w:rsid w:val="00A77049"/>
    <w:rsid w:val="00A77902"/>
    <w:rsid w:val="00A80AB5"/>
    <w:rsid w:val="00A819F6"/>
    <w:rsid w:val="00A81F12"/>
    <w:rsid w:val="00A82093"/>
    <w:rsid w:val="00A82491"/>
    <w:rsid w:val="00A824E5"/>
    <w:rsid w:val="00A83189"/>
    <w:rsid w:val="00A832E8"/>
    <w:rsid w:val="00A83569"/>
    <w:rsid w:val="00A851A2"/>
    <w:rsid w:val="00A85448"/>
    <w:rsid w:val="00A85F07"/>
    <w:rsid w:val="00A86491"/>
    <w:rsid w:val="00A8797F"/>
    <w:rsid w:val="00A902C4"/>
    <w:rsid w:val="00A902CD"/>
    <w:rsid w:val="00A91A2F"/>
    <w:rsid w:val="00A93E1C"/>
    <w:rsid w:val="00A944BB"/>
    <w:rsid w:val="00A94B3A"/>
    <w:rsid w:val="00A94FA3"/>
    <w:rsid w:val="00A94FF4"/>
    <w:rsid w:val="00A955E4"/>
    <w:rsid w:val="00A95B69"/>
    <w:rsid w:val="00A96573"/>
    <w:rsid w:val="00A96E9C"/>
    <w:rsid w:val="00A971D9"/>
    <w:rsid w:val="00A97CE4"/>
    <w:rsid w:val="00AA0EE0"/>
    <w:rsid w:val="00AA0FAF"/>
    <w:rsid w:val="00AA1C7D"/>
    <w:rsid w:val="00AA2363"/>
    <w:rsid w:val="00AA272C"/>
    <w:rsid w:val="00AA2CB1"/>
    <w:rsid w:val="00AA3F75"/>
    <w:rsid w:val="00AA402A"/>
    <w:rsid w:val="00AA46A4"/>
    <w:rsid w:val="00AA4FAD"/>
    <w:rsid w:val="00AA564C"/>
    <w:rsid w:val="00AA6109"/>
    <w:rsid w:val="00AA6ADD"/>
    <w:rsid w:val="00AA6E3D"/>
    <w:rsid w:val="00AA725C"/>
    <w:rsid w:val="00AB0721"/>
    <w:rsid w:val="00AB09F4"/>
    <w:rsid w:val="00AB0E2B"/>
    <w:rsid w:val="00AB0ED5"/>
    <w:rsid w:val="00AB2C1F"/>
    <w:rsid w:val="00AB2D28"/>
    <w:rsid w:val="00AB350D"/>
    <w:rsid w:val="00AB38F1"/>
    <w:rsid w:val="00AB422D"/>
    <w:rsid w:val="00AB4276"/>
    <w:rsid w:val="00AB4413"/>
    <w:rsid w:val="00AB442B"/>
    <w:rsid w:val="00AB472E"/>
    <w:rsid w:val="00AB4801"/>
    <w:rsid w:val="00AB6ACC"/>
    <w:rsid w:val="00AB6C1B"/>
    <w:rsid w:val="00AB6DBE"/>
    <w:rsid w:val="00AB7135"/>
    <w:rsid w:val="00AC048F"/>
    <w:rsid w:val="00AC0D11"/>
    <w:rsid w:val="00AC191C"/>
    <w:rsid w:val="00AC2659"/>
    <w:rsid w:val="00AC2855"/>
    <w:rsid w:val="00AC2B72"/>
    <w:rsid w:val="00AC302C"/>
    <w:rsid w:val="00AC3375"/>
    <w:rsid w:val="00AC4172"/>
    <w:rsid w:val="00AC48BB"/>
    <w:rsid w:val="00AC4F66"/>
    <w:rsid w:val="00AC588D"/>
    <w:rsid w:val="00AC5AFA"/>
    <w:rsid w:val="00AC5B34"/>
    <w:rsid w:val="00AC5C95"/>
    <w:rsid w:val="00AC7A6F"/>
    <w:rsid w:val="00AC7CAB"/>
    <w:rsid w:val="00AC7D7F"/>
    <w:rsid w:val="00AC7F1E"/>
    <w:rsid w:val="00AD0A1D"/>
    <w:rsid w:val="00AD0E97"/>
    <w:rsid w:val="00AD129F"/>
    <w:rsid w:val="00AD16F7"/>
    <w:rsid w:val="00AD1D8D"/>
    <w:rsid w:val="00AD28CE"/>
    <w:rsid w:val="00AD4DEA"/>
    <w:rsid w:val="00AD745D"/>
    <w:rsid w:val="00AD7836"/>
    <w:rsid w:val="00AE0F6B"/>
    <w:rsid w:val="00AE2172"/>
    <w:rsid w:val="00AE2508"/>
    <w:rsid w:val="00AE2513"/>
    <w:rsid w:val="00AE2632"/>
    <w:rsid w:val="00AE35D8"/>
    <w:rsid w:val="00AE3838"/>
    <w:rsid w:val="00AE38B9"/>
    <w:rsid w:val="00AE3AA0"/>
    <w:rsid w:val="00AE3AAE"/>
    <w:rsid w:val="00AE4438"/>
    <w:rsid w:val="00AE5073"/>
    <w:rsid w:val="00AE6638"/>
    <w:rsid w:val="00AE6DBC"/>
    <w:rsid w:val="00AE73B2"/>
    <w:rsid w:val="00AE7720"/>
    <w:rsid w:val="00AE7DA2"/>
    <w:rsid w:val="00AF03DC"/>
    <w:rsid w:val="00AF056A"/>
    <w:rsid w:val="00AF084A"/>
    <w:rsid w:val="00AF136B"/>
    <w:rsid w:val="00AF14D8"/>
    <w:rsid w:val="00AF21F3"/>
    <w:rsid w:val="00AF2446"/>
    <w:rsid w:val="00AF3C4F"/>
    <w:rsid w:val="00AF3E9A"/>
    <w:rsid w:val="00AF4082"/>
    <w:rsid w:val="00AF41C0"/>
    <w:rsid w:val="00AF443B"/>
    <w:rsid w:val="00AF46C7"/>
    <w:rsid w:val="00AF4767"/>
    <w:rsid w:val="00AF4C3B"/>
    <w:rsid w:val="00AF578B"/>
    <w:rsid w:val="00AF5B2F"/>
    <w:rsid w:val="00AF6267"/>
    <w:rsid w:val="00AF63FA"/>
    <w:rsid w:val="00AF6C83"/>
    <w:rsid w:val="00AF7194"/>
    <w:rsid w:val="00AF7249"/>
    <w:rsid w:val="00AF7A82"/>
    <w:rsid w:val="00B0001B"/>
    <w:rsid w:val="00B000E0"/>
    <w:rsid w:val="00B00119"/>
    <w:rsid w:val="00B006D1"/>
    <w:rsid w:val="00B01480"/>
    <w:rsid w:val="00B01B0E"/>
    <w:rsid w:val="00B02A1F"/>
    <w:rsid w:val="00B02B3E"/>
    <w:rsid w:val="00B02B9F"/>
    <w:rsid w:val="00B03270"/>
    <w:rsid w:val="00B03A75"/>
    <w:rsid w:val="00B03E99"/>
    <w:rsid w:val="00B04056"/>
    <w:rsid w:val="00B048E2"/>
    <w:rsid w:val="00B048FE"/>
    <w:rsid w:val="00B04DBC"/>
    <w:rsid w:val="00B05DA4"/>
    <w:rsid w:val="00B07E30"/>
    <w:rsid w:val="00B1021C"/>
    <w:rsid w:val="00B10AAA"/>
    <w:rsid w:val="00B10D7E"/>
    <w:rsid w:val="00B1118C"/>
    <w:rsid w:val="00B11443"/>
    <w:rsid w:val="00B1472E"/>
    <w:rsid w:val="00B14798"/>
    <w:rsid w:val="00B14925"/>
    <w:rsid w:val="00B14AE0"/>
    <w:rsid w:val="00B15398"/>
    <w:rsid w:val="00B1543A"/>
    <w:rsid w:val="00B15667"/>
    <w:rsid w:val="00B15CA6"/>
    <w:rsid w:val="00B16B6E"/>
    <w:rsid w:val="00B17884"/>
    <w:rsid w:val="00B179FE"/>
    <w:rsid w:val="00B17C67"/>
    <w:rsid w:val="00B20231"/>
    <w:rsid w:val="00B211F3"/>
    <w:rsid w:val="00B226D6"/>
    <w:rsid w:val="00B22AB5"/>
    <w:rsid w:val="00B239D8"/>
    <w:rsid w:val="00B23BE2"/>
    <w:rsid w:val="00B2435B"/>
    <w:rsid w:val="00B244D2"/>
    <w:rsid w:val="00B249D8"/>
    <w:rsid w:val="00B251FC"/>
    <w:rsid w:val="00B25535"/>
    <w:rsid w:val="00B25BCB"/>
    <w:rsid w:val="00B26B95"/>
    <w:rsid w:val="00B26BA4"/>
    <w:rsid w:val="00B273C5"/>
    <w:rsid w:val="00B27ADE"/>
    <w:rsid w:val="00B30794"/>
    <w:rsid w:val="00B312CD"/>
    <w:rsid w:val="00B31844"/>
    <w:rsid w:val="00B32A60"/>
    <w:rsid w:val="00B32D01"/>
    <w:rsid w:val="00B342E4"/>
    <w:rsid w:val="00B3443C"/>
    <w:rsid w:val="00B3446F"/>
    <w:rsid w:val="00B3505E"/>
    <w:rsid w:val="00B356F9"/>
    <w:rsid w:val="00B35A88"/>
    <w:rsid w:val="00B362BD"/>
    <w:rsid w:val="00B363EC"/>
    <w:rsid w:val="00B36DA4"/>
    <w:rsid w:val="00B3729A"/>
    <w:rsid w:val="00B37BCA"/>
    <w:rsid w:val="00B37EB2"/>
    <w:rsid w:val="00B37F09"/>
    <w:rsid w:val="00B405DF"/>
    <w:rsid w:val="00B40684"/>
    <w:rsid w:val="00B412C7"/>
    <w:rsid w:val="00B42509"/>
    <w:rsid w:val="00B42573"/>
    <w:rsid w:val="00B42A54"/>
    <w:rsid w:val="00B42B79"/>
    <w:rsid w:val="00B42D31"/>
    <w:rsid w:val="00B43AE9"/>
    <w:rsid w:val="00B43E85"/>
    <w:rsid w:val="00B43ED3"/>
    <w:rsid w:val="00B44218"/>
    <w:rsid w:val="00B462CB"/>
    <w:rsid w:val="00B46410"/>
    <w:rsid w:val="00B4659B"/>
    <w:rsid w:val="00B46B61"/>
    <w:rsid w:val="00B46E99"/>
    <w:rsid w:val="00B479D4"/>
    <w:rsid w:val="00B47C26"/>
    <w:rsid w:val="00B5048B"/>
    <w:rsid w:val="00B505BB"/>
    <w:rsid w:val="00B50ACF"/>
    <w:rsid w:val="00B50E52"/>
    <w:rsid w:val="00B51A02"/>
    <w:rsid w:val="00B522D3"/>
    <w:rsid w:val="00B53524"/>
    <w:rsid w:val="00B54733"/>
    <w:rsid w:val="00B54825"/>
    <w:rsid w:val="00B54BF7"/>
    <w:rsid w:val="00B56902"/>
    <w:rsid w:val="00B56BE5"/>
    <w:rsid w:val="00B57043"/>
    <w:rsid w:val="00B57046"/>
    <w:rsid w:val="00B57416"/>
    <w:rsid w:val="00B60768"/>
    <w:rsid w:val="00B6149A"/>
    <w:rsid w:val="00B61DD4"/>
    <w:rsid w:val="00B6202D"/>
    <w:rsid w:val="00B63C78"/>
    <w:rsid w:val="00B6401F"/>
    <w:rsid w:val="00B6534C"/>
    <w:rsid w:val="00B655B5"/>
    <w:rsid w:val="00B65963"/>
    <w:rsid w:val="00B65A95"/>
    <w:rsid w:val="00B6621E"/>
    <w:rsid w:val="00B66584"/>
    <w:rsid w:val="00B66A09"/>
    <w:rsid w:val="00B670D6"/>
    <w:rsid w:val="00B67716"/>
    <w:rsid w:val="00B67833"/>
    <w:rsid w:val="00B70014"/>
    <w:rsid w:val="00B704AB"/>
    <w:rsid w:val="00B7092D"/>
    <w:rsid w:val="00B709F8"/>
    <w:rsid w:val="00B70F2D"/>
    <w:rsid w:val="00B7131C"/>
    <w:rsid w:val="00B7157F"/>
    <w:rsid w:val="00B71598"/>
    <w:rsid w:val="00B71CEA"/>
    <w:rsid w:val="00B71EBA"/>
    <w:rsid w:val="00B72F97"/>
    <w:rsid w:val="00B733E3"/>
    <w:rsid w:val="00B74536"/>
    <w:rsid w:val="00B745FB"/>
    <w:rsid w:val="00B74604"/>
    <w:rsid w:val="00B746F2"/>
    <w:rsid w:val="00B74A4D"/>
    <w:rsid w:val="00B75D58"/>
    <w:rsid w:val="00B76E8B"/>
    <w:rsid w:val="00B76FCF"/>
    <w:rsid w:val="00B77DCD"/>
    <w:rsid w:val="00B805DC"/>
    <w:rsid w:val="00B80D05"/>
    <w:rsid w:val="00B81298"/>
    <w:rsid w:val="00B8138A"/>
    <w:rsid w:val="00B81E51"/>
    <w:rsid w:val="00B8267B"/>
    <w:rsid w:val="00B82C69"/>
    <w:rsid w:val="00B83265"/>
    <w:rsid w:val="00B83A19"/>
    <w:rsid w:val="00B83EA3"/>
    <w:rsid w:val="00B83ECD"/>
    <w:rsid w:val="00B842E0"/>
    <w:rsid w:val="00B8436B"/>
    <w:rsid w:val="00B87CC4"/>
    <w:rsid w:val="00B900AB"/>
    <w:rsid w:val="00B9051E"/>
    <w:rsid w:val="00B91617"/>
    <w:rsid w:val="00B91BE1"/>
    <w:rsid w:val="00B923E6"/>
    <w:rsid w:val="00B925DD"/>
    <w:rsid w:val="00B92936"/>
    <w:rsid w:val="00B93207"/>
    <w:rsid w:val="00B93555"/>
    <w:rsid w:val="00B93AA4"/>
    <w:rsid w:val="00B93B65"/>
    <w:rsid w:val="00B93D05"/>
    <w:rsid w:val="00B93D91"/>
    <w:rsid w:val="00B93DBD"/>
    <w:rsid w:val="00B94906"/>
    <w:rsid w:val="00B95351"/>
    <w:rsid w:val="00B9554D"/>
    <w:rsid w:val="00B966F9"/>
    <w:rsid w:val="00B96A1C"/>
    <w:rsid w:val="00B96CDE"/>
    <w:rsid w:val="00B96FCC"/>
    <w:rsid w:val="00BA0AD5"/>
    <w:rsid w:val="00BA1691"/>
    <w:rsid w:val="00BA2D28"/>
    <w:rsid w:val="00BA2E06"/>
    <w:rsid w:val="00BA2E40"/>
    <w:rsid w:val="00BA32D7"/>
    <w:rsid w:val="00BA33CB"/>
    <w:rsid w:val="00BA36FF"/>
    <w:rsid w:val="00BA434E"/>
    <w:rsid w:val="00BA4A8D"/>
    <w:rsid w:val="00BA5FDF"/>
    <w:rsid w:val="00BA6141"/>
    <w:rsid w:val="00BA650D"/>
    <w:rsid w:val="00BA66EA"/>
    <w:rsid w:val="00BA6ACC"/>
    <w:rsid w:val="00BA7782"/>
    <w:rsid w:val="00BA7C10"/>
    <w:rsid w:val="00BB0FDC"/>
    <w:rsid w:val="00BB247A"/>
    <w:rsid w:val="00BB29C9"/>
    <w:rsid w:val="00BB4606"/>
    <w:rsid w:val="00BB46E7"/>
    <w:rsid w:val="00BB4AE4"/>
    <w:rsid w:val="00BB4BB9"/>
    <w:rsid w:val="00BB6403"/>
    <w:rsid w:val="00BB7B42"/>
    <w:rsid w:val="00BB7F79"/>
    <w:rsid w:val="00BC03DF"/>
    <w:rsid w:val="00BC12F1"/>
    <w:rsid w:val="00BC1401"/>
    <w:rsid w:val="00BC15AC"/>
    <w:rsid w:val="00BC2CDB"/>
    <w:rsid w:val="00BC30B3"/>
    <w:rsid w:val="00BC31CD"/>
    <w:rsid w:val="00BC4CC6"/>
    <w:rsid w:val="00BC51CB"/>
    <w:rsid w:val="00BC547E"/>
    <w:rsid w:val="00BC5F65"/>
    <w:rsid w:val="00BC686A"/>
    <w:rsid w:val="00BC72E3"/>
    <w:rsid w:val="00BC7818"/>
    <w:rsid w:val="00BC7E18"/>
    <w:rsid w:val="00BD0288"/>
    <w:rsid w:val="00BD0600"/>
    <w:rsid w:val="00BD1375"/>
    <w:rsid w:val="00BD2248"/>
    <w:rsid w:val="00BD24A4"/>
    <w:rsid w:val="00BD27F5"/>
    <w:rsid w:val="00BD2FBF"/>
    <w:rsid w:val="00BD3670"/>
    <w:rsid w:val="00BD3DD1"/>
    <w:rsid w:val="00BD3E13"/>
    <w:rsid w:val="00BD49D6"/>
    <w:rsid w:val="00BD49EB"/>
    <w:rsid w:val="00BD4D73"/>
    <w:rsid w:val="00BD4F73"/>
    <w:rsid w:val="00BD54A0"/>
    <w:rsid w:val="00BD6CAC"/>
    <w:rsid w:val="00BE029D"/>
    <w:rsid w:val="00BE079E"/>
    <w:rsid w:val="00BE0A7F"/>
    <w:rsid w:val="00BE1BDE"/>
    <w:rsid w:val="00BE2FB1"/>
    <w:rsid w:val="00BE3B7B"/>
    <w:rsid w:val="00BE3D55"/>
    <w:rsid w:val="00BE4D74"/>
    <w:rsid w:val="00BE58D0"/>
    <w:rsid w:val="00BE5F63"/>
    <w:rsid w:val="00BE5FB9"/>
    <w:rsid w:val="00BE708C"/>
    <w:rsid w:val="00BE70BA"/>
    <w:rsid w:val="00BF024D"/>
    <w:rsid w:val="00BF091C"/>
    <w:rsid w:val="00BF09C8"/>
    <w:rsid w:val="00BF0A18"/>
    <w:rsid w:val="00BF0A3B"/>
    <w:rsid w:val="00BF0C93"/>
    <w:rsid w:val="00BF0DDD"/>
    <w:rsid w:val="00BF2328"/>
    <w:rsid w:val="00BF2BF4"/>
    <w:rsid w:val="00BF2D55"/>
    <w:rsid w:val="00BF2F96"/>
    <w:rsid w:val="00BF3180"/>
    <w:rsid w:val="00BF3B8A"/>
    <w:rsid w:val="00BF3CB6"/>
    <w:rsid w:val="00BF4116"/>
    <w:rsid w:val="00BF428D"/>
    <w:rsid w:val="00BF44F5"/>
    <w:rsid w:val="00BF4932"/>
    <w:rsid w:val="00BF565A"/>
    <w:rsid w:val="00BF5BFC"/>
    <w:rsid w:val="00BF67D0"/>
    <w:rsid w:val="00BF7085"/>
    <w:rsid w:val="00BF72D9"/>
    <w:rsid w:val="00BF7544"/>
    <w:rsid w:val="00BF7D02"/>
    <w:rsid w:val="00C000CB"/>
    <w:rsid w:val="00C0096B"/>
    <w:rsid w:val="00C00EC1"/>
    <w:rsid w:val="00C01352"/>
    <w:rsid w:val="00C015DA"/>
    <w:rsid w:val="00C01DF6"/>
    <w:rsid w:val="00C01F95"/>
    <w:rsid w:val="00C02AF4"/>
    <w:rsid w:val="00C02D14"/>
    <w:rsid w:val="00C02DB2"/>
    <w:rsid w:val="00C02EAA"/>
    <w:rsid w:val="00C02EFC"/>
    <w:rsid w:val="00C035D1"/>
    <w:rsid w:val="00C041C9"/>
    <w:rsid w:val="00C044A5"/>
    <w:rsid w:val="00C04C7E"/>
    <w:rsid w:val="00C0537E"/>
    <w:rsid w:val="00C0590E"/>
    <w:rsid w:val="00C060B6"/>
    <w:rsid w:val="00C068E7"/>
    <w:rsid w:val="00C10330"/>
    <w:rsid w:val="00C10A59"/>
    <w:rsid w:val="00C11271"/>
    <w:rsid w:val="00C11600"/>
    <w:rsid w:val="00C11735"/>
    <w:rsid w:val="00C11A50"/>
    <w:rsid w:val="00C12099"/>
    <w:rsid w:val="00C120D6"/>
    <w:rsid w:val="00C1290C"/>
    <w:rsid w:val="00C12B16"/>
    <w:rsid w:val="00C1423E"/>
    <w:rsid w:val="00C151CC"/>
    <w:rsid w:val="00C15473"/>
    <w:rsid w:val="00C15C0C"/>
    <w:rsid w:val="00C15C11"/>
    <w:rsid w:val="00C15C4A"/>
    <w:rsid w:val="00C1618B"/>
    <w:rsid w:val="00C16654"/>
    <w:rsid w:val="00C1678A"/>
    <w:rsid w:val="00C173F3"/>
    <w:rsid w:val="00C210AA"/>
    <w:rsid w:val="00C216A0"/>
    <w:rsid w:val="00C21EDC"/>
    <w:rsid w:val="00C229B7"/>
    <w:rsid w:val="00C22E56"/>
    <w:rsid w:val="00C23649"/>
    <w:rsid w:val="00C2418F"/>
    <w:rsid w:val="00C24A01"/>
    <w:rsid w:val="00C24B31"/>
    <w:rsid w:val="00C254DA"/>
    <w:rsid w:val="00C2578A"/>
    <w:rsid w:val="00C25A62"/>
    <w:rsid w:val="00C25DDC"/>
    <w:rsid w:val="00C26180"/>
    <w:rsid w:val="00C261C4"/>
    <w:rsid w:val="00C2656A"/>
    <w:rsid w:val="00C276A3"/>
    <w:rsid w:val="00C277A3"/>
    <w:rsid w:val="00C2798D"/>
    <w:rsid w:val="00C27D31"/>
    <w:rsid w:val="00C27D7C"/>
    <w:rsid w:val="00C30FE8"/>
    <w:rsid w:val="00C31E5B"/>
    <w:rsid w:val="00C31FB4"/>
    <w:rsid w:val="00C3332E"/>
    <w:rsid w:val="00C335C0"/>
    <w:rsid w:val="00C34711"/>
    <w:rsid w:val="00C34A3D"/>
    <w:rsid w:val="00C350A8"/>
    <w:rsid w:val="00C35193"/>
    <w:rsid w:val="00C3549E"/>
    <w:rsid w:val="00C357D2"/>
    <w:rsid w:val="00C358CE"/>
    <w:rsid w:val="00C35C64"/>
    <w:rsid w:val="00C37B4E"/>
    <w:rsid w:val="00C40559"/>
    <w:rsid w:val="00C4060E"/>
    <w:rsid w:val="00C40E54"/>
    <w:rsid w:val="00C41252"/>
    <w:rsid w:val="00C418A0"/>
    <w:rsid w:val="00C43689"/>
    <w:rsid w:val="00C4393F"/>
    <w:rsid w:val="00C43A06"/>
    <w:rsid w:val="00C43B1F"/>
    <w:rsid w:val="00C43E22"/>
    <w:rsid w:val="00C44624"/>
    <w:rsid w:val="00C44D3E"/>
    <w:rsid w:val="00C45B49"/>
    <w:rsid w:val="00C4638A"/>
    <w:rsid w:val="00C46552"/>
    <w:rsid w:val="00C471DD"/>
    <w:rsid w:val="00C50AF7"/>
    <w:rsid w:val="00C5111D"/>
    <w:rsid w:val="00C51F78"/>
    <w:rsid w:val="00C52291"/>
    <w:rsid w:val="00C52295"/>
    <w:rsid w:val="00C55125"/>
    <w:rsid w:val="00C55AF9"/>
    <w:rsid w:val="00C5651C"/>
    <w:rsid w:val="00C56A6E"/>
    <w:rsid w:val="00C574FA"/>
    <w:rsid w:val="00C57D5C"/>
    <w:rsid w:val="00C601E7"/>
    <w:rsid w:val="00C6028E"/>
    <w:rsid w:val="00C60513"/>
    <w:rsid w:val="00C60821"/>
    <w:rsid w:val="00C60B39"/>
    <w:rsid w:val="00C62360"/>
    <w:rsid w:val="00C62561"/>
    <w:rsid w:val="00C62B38"/>
    <w:rsid w:val="00C63040"/>
    <w:rsid w:val="00C6440F"/>
    <w:rsid w:val="00C679BB"/>
    <w:rsid w:val="00C67F3E"/>
    <w:rsid w:val="00C70904"/>
    <w:rsid w:val="00C70B68"/>
    <w:rsid w:val="00C715FE"/>
    <w:rsid w:val="00C71B5F"/>
    <w:rsid w:val="00C72E63"/>
    <w:rsid w:val="00C738E7"/>
    <w:rsid w:val="00C74470"/>
    <w:rsid w:val="00C76D3E"/>
    <w:rsid w:val="00C76E1F"/>
    <w:rsid w:val="00C77D70"/>
    <w:rsid w:val="00C802B1"/>
    <w:rsid w:val="00C802BB"/>
    <w:rsid w:val="00C802BD"/>
    <w:rsid w:val="00C819DA"/>
    <w:rsid w:val="00C825AA"/>
    <w:rsid w:val="00C82651"/>
    <w:rsid w:val="00C82952"/>
    <w:rsid w:val="00C83219"/>
    <w:rsid w:val="00C833D7"/>
    <w:rsid w:val="00C83A82"/>
    <w:rsid w:val="00C83EC8"/>
    <w:rsid w:val="00C84C35"/>
    <w:rsid w:val="00C84C4C"/>
    <w:rsid w:val="00C8513C"/>
    <w:rsid w:val="00C85366"/>
    <w:rsid w:val="00C86433"/>
    <w:rsid w:val="00C86BA6"/>
    <w:rsid w:val="00C872BE"/>
    <w:rsid w:val="00C90937"/>
    <w:rsid w:val="00C91D1B"/>
    <w:rsid w:val="00C91DF5"/>
    <w:rsid w:val="00C92989"/>
    <w:rsid w:val="00C929DD"/>
    <w:rsid w:val="00C9567D"/>
    <w:rsid w:val="00C96475"/>
    <w:rsid w:val="00C96E26"/>
    <w:rsid w:val="00CA00A7"/>
    <w:rsid w:val="00CA0271"/>
    <w:rsid w:val="00CA068B"/>
    <w:rsid w:val="00CA1015"/>
    <w:rsid w:val="00CA1A72"/>
    <w:rsid w:val="00CA1E4A"/>
    <w:rsid w:val="00CA2B0D"/>
    <w:rsid w:val="00CA2D3D"/>
    <w:rsid w:val="00CA3528"/>
    <w:rsid w:val="00CA36BF"/>
    <w:rsid w:val="00CA6C79"/>
    <w:rsid w:val="00CA70CF"/>
    <w:rsid w:val="00CA76F5"/>
    <w:rsid w:val="00CA787E"/>
    <w:rsid w:val="00CA78D9"/>
    <w:rsid w:val="00CA7A89"/>
    <w:rsid w:val="00CB0DF0"/>
    <w:rsid w:val="00CB1026"/>
    <w:rsid w:val="00CB122F"/>
    <w:rsid w:val="00CB23B1"/>
    <w:rsid w:val="00CB2428"/>
    <w:rsid w:val="00CB2C51"/>
    <w:rsid w:val="00CB2F7B"/>
    <w:rsid w:val="00CB31EE"/>
    <w:rsid w:val="00CB3EAF"/>
    <w:rsid w:val="00CB42EE"/>
    <w:rsid w:val="00CB6179"/>
    <w:rsid w:val="00CB6198"/>
    <w:rsid w:val="00CB63CE"/>
    <w:rsid w:val="00CB6C3D"/>
    <w:rsid w:val="00CC025E"/>
    <w:rsid w:val="00CC057C"/>
    <w:rsid w:val="00CC0978"/>
    <w:rsid w:val="00CC0A3A"/>
    <w:rsid w:val="00CC1B7C"/>
    <w:rsid w:val="00CC2268"/>
    <w:rsid w:val="00CC25DF"/>
    <w:rsid w:val="00CC4CDF"/>
    <w:rsid w:val="00CC4D7C"/>
    <w:rsid w:val="00CC4FA2"/>
    <w:rsid w:val="00CC63D8"/>
    <w:rsid w:val="00CC6646"/>
    <w:rsid w:val="00CC7462"/>
    <w:rsid w:val="00CC7741"/>
    <w:rsid w:val="00CC7D33"/>
    <w:rsid w:val="00CD072C"/>
    <w:rsid w:val="00CD130A"/>
    <w:rsid w:val="00CD1409"/>
    <w:rsid w:val="00CD21B1"/>
    <w:rsid w:val="00CD289F"/>
    <w:rsid w:val="00CD2F35"/>
    <w:rsid w:val="00CD3898"/>
    <w:rsid w:val="00CD3B0E"/>
    <w:rsid w:val="00CD477D"/>
    <w:rsid w:val="00CD48A6"/>
    <w:rsid w:val="00CD4C14"/>
    <w:rsid w:val="00CD4D97"/>
    <w:rsid w:val="00CD4DB3"/>
    <w:rsid w:val="00CD4FB5"/>
    <w:rsid w:val="00CD5704"/>
    <w:rsid w:val="00CD5C8A"/>
    <w:rsid w:val="00CD63DA"/>
    <w:rsid w:val="00CD6411"/>
    <w:rsid w:val="00CD6A40"/>
    <w:rsid w:val="00CD6A47"/>
    <w:rsid w:val="00CE0016"/>
    <w:rsid w:val="00CE0460"/>
    <w:rsid w:val="00CE0744"/>
    <w:rsid w:val="00CE16BA"/>
    <w:rsid w:val="00CE3063"/>
    <w:rsid w:val="00CE3239"/>
    <w:rsid w:val="00CE359E"/>
    <w:rsid w:val="00CE3838"/>
    <w:rsid w:val="00CE44BE"/>
    <w:rsid w:val="00CE471B"/>
    <w:rsid w:val="00CE48EA"/>
    <w:rsid w:val="00CE4C84"/>
    <w:rsid w:val="00CE4DBA"/>
    <w:rsid w:val="00CE5355"/>
    <w:rsid w:val="00CE5AC5"/>
    <w:rsid w:val="00CE5CA8"/>
    <w:rsid w:val="00CE72FF"/>
    <w:rsid w:val="00CF029F"/>
    <w:rsid w:val="00CF10B0"/>
    <w:rsid w:val="00CF2330"/>
    <w:rsid w:val="00CF2534"/>
    <w:rsid w:val="00CF2A6A"/>
    <w:rsid w:val="00CF2E7D"/>
    <w:rsid w:val="00CF3AA7"/>
    <w:rsid w:val="00CF3BBE"/>
    <w:rsid w:val="00CF4087"/>
    <w:rsid w:val="00CF439D"/>
    <w:rsid w:val="00CF4491"/>
    <w:rsid w:val="00CF4D07"/>
    <w:rsid w:val="00CF55E4"/>
    <w:rsid w:val="00CF5915"/>
    <w:rsid w:val="00CF6FF4"/>
    <w:rsid w:val="00CF7791"/>
    <w:rsid w:val="00D00633"/>
    <w:rsid w:val="00D01097"/>
    <w:rsid w:val="00D01A0B"/>
    <w:rsid w:val="00D01E49"/>
    <w:rsid w:val="00D02722"/>
    <w:rsid w:val="00D03413"/>
    <w:rsid w:val="00D03599"/>
    <w:rsid w:val="00D0368F"/>
    <w:rsid w:val="00D0503D"/>
    <w:rsid w:val="00D05B2B"/>
    <w:rsid w:val="00D05C4A"/>
    <w:rsid w:val="00D05D9A"/>
    <w:rsid w:val="00D05E5C"/>
    <w:rsid w:val="00D07E5B"/>
    <w:rsid w:val="00D07EF1"/>
    <w:rsid w:val="00D10761"/>
    <w:rsid w:val="00D107FB"/>
    <w:rsid w:val="00D10C0E"/>
    <w:rsid w:val="00D117F4"/>
    <w:rsid w:val="00D119B0"/>
    <w:rsid w:val="00D11B81"/>
    <w:rsid w:val="00D13CE2"/>
    <w:rsid w:val="00D141D5"/>
    <w:rsid w:val="00D14285"/>
    <w:rsid w:val="00D1460C"/>
    <w:rsid w:val="00D14B48"/>
    <w:rsid w:val="00D14D67"/>
    <w:rsid w:val="00D155D9"/>
    <w:rsid w:val="00D15EAE"/>
    <w:rsid w:val="00D162B5"/>
    <w:rsid w:val="00D162D1"/>
    <w:rsid w:val="00D16AAA"/>
    <w:rsid w:val="00D16BB8"/>
    <w:rsid w:val="00D20060"/>
    <w:rsid w:val="00D201A9"/>
    <w:rsid w:val="00D21205"/>
    <w:rsid w:val="00D21DFB"/>
    <w:rsid w:val="00D23078"/>
    <w:rsid w:val="00D23E40"/>
    <w:rsid w:val="00D251D8"/>
    <w:rsid w:val="00D26073"/>
    <w:rsid w:val="00D2675D"/>
    <w:rsid w:val="00D26ADA"/>
    <w:rsid w:val="00D273B6"/>
    <w:rsid w:val="00D31FDB"/>
    <w:rsid w:val="00D3278F"/>
    <w:rsid w:val="00D3362E"/>
    <w:rsid w:val="00D3462E"/>
    <w:rsid w:val="00D34653"/>
    <w:rsid w:val="00D35CC8"/>
    <w:rsid w:val="00D35E76"/>
    <w:rsid w:val="00D36063"/>
    <w:rsid w:val="00D367DB"/>
    <w:rsid w:val="00D36988"/>
    <w:rsid w:val="00D36AA9"/>
    <w:rsid w:val="00D373D7"/>
    <w:rsid w:val="00D37706"/>
    <w:rsid w:val="00D40230"/>
    <w:rsid w:val="00D40AED"/>
    <w:rsid w:val="00D41694"/>
    <w:rsid w:val="00D417C3"/>
    <w:rsid w:val="00D419FC"/>
    <w:rsid w:val="00D41DB6"/>
    <w:rsid w:val="00D42BDE"/>
    <w:rsid w:val="00D43894"/>
    <w:rsid w:val="00D43EE5"/>
    <w:rsid w:val="00D44053"/>
    <w:rsid w:val="00D44D33"/>
    <w:rsid w:val="00D44D7E"/>
    <w:rsid w:val="00D463F8"/>
    <w:rsid w:val="00D46705"/>
    <w:rsid w:val="00D47D81"/>
    <w:rsid w:val="00D50E01"/>
    <w:rsid w:val="00D50F5F"/>
    <w:rsid w:val="00D5151F"/>
    <w:rsid w:val="00D52191"/>
    <w:rsid w:val="00D5221D"/>
    <w:rsid w:val="00D52382"/>
    <w:rsid w:val="00D523AB"/>
    <w:rsid w:val="00D533BF"/>
    <w:rsid w:val="00D53B72"/>
    <w:rsid w:val="00D53D46"/>
    <w:rsid w:val="00D54477"/>
    <w:rsid w:val="00D550FB"/>
    <w:rsid w:val="00D55351"/>
    <w:rsid w:val="00D55909"/>
    <w:rsid w:val="00D55A72"/>
    <w:rsid w:val="00D56EC7"/>
    <w:rsid w:val="00D572E4"/>
    <w:rsid w:val="00D6051F"/>
    <w:rsid w:val="00D60AB3"/>
    <w:rsid w:val="00D60B31"/>
    <w:rsid w:val="00D60E3B"/>
    <w:rsid w:val="00D6168A"/>
    <w:rsid w:val="00D616DE"/>
    <w:rsid w:val="00D62573"/>
    <w:rsid w:val="00D6287F"/>
    <w:rsid w:val="00D6553E"/>
    <w:rsid w:val="00D6595F"/>
    <w:rsid w:val="00D65C0C"/>
    <w:rsid w:val="00D65FE8"/>
    <w:rsid w:val="00D664A8"/>
    <w:rsid w:val="00D66B3A"/>
    <w:rsid w:val="00D67695"/>
    <w:rsid w:val="00D676D3"/>
    <w:rsid w:val="00D67742"/>
    <w:rsid w:val="00D702CF"/>
    <w:rsid w:val="00D70ABF"/>
    <w:rsid w:val="00D711FB"/>
    <w:rsid w:val="00D7133F"/>
    <w:rsid w:val="00D7185F"/>
    <w:rsid w:val="00D720AC"/>
    <w:rsid w:val="00D724B9"/>
    <w:rsid w:val="00D72AE9"/>
    <w:rsid w:val="00D72E5D"/>
    <w:rsid w:val="00D72F6F"/>
    <w:rsid w:val="00D73D91"/>
    <w:rsid w:val="00D744E5"/>
    <w:rsid w:val="00D74883"/>
    <w:rsid w:val="00D7493A"/>
    <w:rsid w:val="00D7644C"/>
    <w:rsid w:val="00D76A9B"/>
    <w:rsid w:val="00D76FB4"/>
    <w:rsid w:val="00D775F2"/>
    <w:rsid w:val="00D80349"/>
    <w:rsid w:val="00D805C6"/>
    <w:rsid w:val="00D80D1A"/>
    <w:rsid w:val="00D812EB"/>
    <w:rsid w:val="00D81B45"/>
    <w:rsid w:val="00D81EFC"/>
    <w:rsid w:val="00D826CC"/>
    <w:rsid w:val="00D83056"/>
    <w:rsid w:val="00D8455B"/>
    <w:rsid w:val="00D84940"/>
    <w:rsid w:val="00D8535F"/>
    <w:rsid w:val="00D85880"/>
    <w:rsid w:val="00D8610B"/>
    <w:rsid w:val="00D8623D"/>
    <w:rsid w:val="00D86DBF"/>
    <w:rsid w:val="00D86ECA"/>
    <w:rsid w:val="00D873EB"/>
    <w:rsid w:val="00D87F60"/>
    <w:rsid w:val="00D9064B"/>
    <w:rsid w:val="00D91511"/>
    <w:rsid w:val="00D91699"/>
    <w:rsid w:val="00D91C02"/>
    <w:rsid w:val="00D9244E"/>
    <w:rsid w:val="00D935B0"/>
    <w:rsid w:val="00D9373B"/>
    <w:rsid w:val="00D94E90"/>
    <w:rsid w:val="00D94FFB"/>
    <w:rsid w:val="00D95385"/>
    <w:rsid w:val="00D96E2C"/>
    <w:rsid w:val="00D97263"/>
    <w:rsid w:val="00D97593"/>
    <w:rsid w:val="00D97702"/>
    <w:rsid w:val="00D978AB"/>
    <w:rsid w:val="00DA0647"/>
    <w:rsid w:val="00DA0773"/>
    <w:rsid w:val="00DA0C97"/>
    <w:rsid w:val="00DA466D"/>
    <w:rsid w:val="00DA4BC3"/>
    <w:rsid w:val="00DA6FA3"/>
    <w:rsid w:val="00DA7227"/>
    <w:rsid w:val="00DA7254"/>
    <w:rsid w:val="00DA7F15"/>
    <w:rsid w:val="00DB0312"/>
    <w:rsid w:val="00DB078D"/>
    <w:rsid w:val="00DB1537"/>
    <w:rsid w:val="00DB1A1F"/>
    <w:rsid w:val="00DB2BDC"/>
    <w:rsid w:val="00DB3409"/>
    <w:rsid w:val="00DB3B9F"/>
    <w:rsid w:val="00DB3FBC"/>
    <w:rsid w:val="00DB47E7"/>
    <w:rsid w:val="00DB49DB"/>
    <w:rsid w:val="00DB4CCB"/>
    <w:rsid w:val="00DB5DAF"/>
    <w:rsid w:val="00DB61E1"/>
    <w:rsid w:val="00DB6BFA"/>
    <w:rsid w:val="00DB6D69"/>
    <w:rsid w:val="00DB78A4"/>
    <w:rsid w:val="00DC033C"/>
    <w:rsid w:val="00DC0D5C"/>
    <w:rsid w:val="00DC0DD2"/>
    <w:rsid w:val="00DC1A10"/>
    <w:rsid w:val="00DC1AAB"/>
    <w:rsid w:val="00DC23EC"/>
    <w:rsid w:val="00DC24A7"/>
    <w:rsid w:val="00DC25ED"/>
    <w:rsid w:val="00DC26C8"/>
    <w:rsid w:val="00DC2B97"/>
    <w:rsid w:val="00DC2F0C"/>
    <w:rsid w:val="00DC495E"/>
    <w:rsid w:val="00DC4E0A"/>
    <w:rsid w:val="00DC5972"/>
    <w:rsid w:val="00DC5AE1"/>
    <w:rsid w:val="00DC6583"/>
    <w:rsid w:val="00DC66A0"/>
    <w:rsid w:val="00DC7272"/>
    <w:rsid w:val="00DC7846"/>
    <w:rsid w:val="00DC7E2A"/>
    <w:rsid w:val="00DD1715"/>
    <w:rsid w:val="00DD24DF"/>
    <w:rsid w:val="00DD2D36"/>
    <w:rsid w:val="00DD366B"/>
    <w:rsid w:val="00DD3A99"/>
    <w:rsid w:val="00DD43D2"/>
    <w:rsid w:val="00DD48B7"/>
    <w:rsid w:val="00DD5045"/>
    <w:rsid w:val="00DD5C08"/>
    <w:rsid w:val="00DD5C57"/>
    <w:rsid w:val="00DD60C5"/>
    <w:rsid w:val="00DD68DD"/>
    <w:rsid w:val="00DD7329"/>
    <w:rsid w:val="00DD79D0"/>
    <w:rsid w:val="00DE1755"/>
    <w:rsid w:val="00DE1E7E"/>
    <w:rsid w:val="00DE32BF"/>
    <w:rsid w:val="00DE33AA"/>
    <w:rsid w:val="00DE3519"/>
    <w:rsid w:val="00DE4195"/>
    <w:rsid w:val="00DE424F"/>
    <w:rsid w:val="00DE45BB"/>
    <w:rsid w:val="00DE5845"/>
    <w:rsid w:val="00DE6974"/>
    <w:rsid w:val="00DE6A0B"/>
    <w:rsid w:val="00DE6C81"/>
    <w:rsid w:val="00DE6D27"/>
    <w:rsid w:val="00DE7169"/>
    <w:rsid w:val="00DF0AF8"/>
    <w:rsid w:val="00DF0B53"/>
    <w:rsid w:val="00DF1BA3"/>
    <w:rsid w:val="00DF27FC"/>
    <w:rsid w:val="00DF2AD4"/>
    <w:rsid w:val="00DF3A78"/>
    <w:rsid w:val="00DF47D5"/>
    <w:rsid w:val="00DF60AD"/>
    <w:rsid w:val="00DF665D"/>
    <w:rsid w:val="00DF6994"/>
    <w:rsid w:val="00DF6E49"/>
    <w:rsid w:val="00DF743A"/>
    <w:rsid w:val="00DF7AA5"/>
    <w:rsid w:val="00DF7AC3"/>
    <w:rsid w:val="00DF7BBF"/>
    <w:rsid w:val="00E00601"/>
    <w:rsid w:val="00E00A17"/>
    <w:rsid w:val="00E00B10"/>
    <w:rsid w:val="00E0172E"/>
    <w:rsid w:val="00E01802"/>
    <w:rsid w:val="00E01B77"/>
    <w:rsid w:val="00E01E90"/>
    <w:rsid w:val="00E02F04"/>
    <w:rsid w:val="00E02F4E"/>
    <w:rsid w:val="00E03CFE"/>
    <w:rsid w:val="00E04636"/>
    <w:rsid w:val="00E06448"/>
    <w:rsid w:val="00E06574"/>
    <w:rsid w:val="00E06583"/>
    <w:rsid w:val="00E10314"/>
    <w:rsid w:val="00E109E1"/>
    <w:rsid w:val="00E11046"/>
    <w:rsid w:val="00E117CF"/>
    <w:rsid w:val="00E11C35"/>
    <w:rsid w:val="00E11EE2"/>
    <w:rsid w:val="00E12CB9"/>
    <w:rsid w:val="00E13068"/>
    <w:rsid w:val="00E13788"/>
    <w:rsid w:val="00E166DE"/>
    <w:rsid w:val="00E16972"/>
    <w:rsid w:val="00E171C1"/>
    <w:rsid w:val="00E17662"/>
    <w:rsid w:val="00E176B3"/>
    <w:rsid w:val="00E20025"/>
    <w:rsid w:val="00E20F08"/>
    <w:rsid w:val="00E20FAC"/>
    <w:rsid w:val="00E2160A"/>
    <w:rsid w:val="00E224B1"/>
    <w:rsid w:val="00E231FB"/>
    <w:rsid w:val="00E25DFC"/>
    <w:rsid w:val="00E2721B"/>
    <w:rsid w:val="00E2789F"/>
    <w:rsid w:val="00E27A12"/>
    <w:rsid w:val="00E3003E"/>
    <w:rsid w:val="00E30686"/>
    <w:rsid w:val="00E314B8"/>
    <w:rsid w:val="00E31A8A"/>
    <w:rsid w:val="00E33362"/>
    <w:rsid w:val="00E33961"/>
    <w:rsid w:val="00E345A8"/>
    <w:rsid w:val="00E350E0"/>
    <w:rsid w:val="00E3611A"/>
    <w:rsid w:val="00E367CD"/>
    <w:rsid w:val="00E369A1"/>
    <w:rsid w:val="00E36E0E"/>
    <w:rsid w:val="00E3758D"/>
    <w:rsid w:val="00E375B0"/>
    <w:rsid w:val="00E377C1"/>
    <w:rsid w:val="00E414C6"/>
    <w:rsid w:val="00E4164B"/>
    <w:rsid w:val="00E42420"/>
    <w:rsid w:val="00E42B61"/>
    <w:rsid w:val="00E43D10"/>
    <w:rsid w:val="00E43EFB"/>
    <w:rsid w:val="00E44A3F"/>
    <w:rsid w:val="00E44E04"/>
    <w:rsid w:val="00E45A60"/>
    <w:rsid w:val="00E45CCE"/>
    <w:rsid w:val="00E45CEB"/>
    <w:rsid w:val="00E46386"/>
    <w:rsid w:val="00E46553"/>
    <w:rsid w:val="00E46584"/>
    <w:rsid w:val="00E46912"/>
    <w:rsid w:val="00E46B87"/>
    <w:rsid w:val="00E47F38"/>
    <w:rsid w:val="00E50703"/>
    <w:rsid w:val="00E51971"/>
    <w:rsid w:val="00E51D66"/>
    <w:rsid w:val="00E51E88"/>
    <w:rsid w:val="00E52353"/>
    <w:rsid w:val="00E52611"/>
    <w:rsid w:val="00E52625"/>
    <w:rsid w:val="00E52AAB"/>
    <w:rsid w:val="00E53781"/>
    <w:rsid w:val="00E53847"/>
    <w:rsid w:val="00E53A03"/>
    <w:rsid w:val="00E546E0"/>
    <w:rsid w:val="00E54919"/>
    <w:rsid w:val="00E54942"/>
    <w:rsid w:val="00E554A0"/>
    <w:rsid w:val="00E56B75"/>
    <w:rsid w:val="00E57294"/>
    <w:rsid w:val="00E57B7A"/>
    <w:rsid w:val="00E60452"/>
    <w:rsid w:val="00E609CB"/>
    <w:rsid w:val="00E6102B"/>
    <w:rsid w:val="00E62ACA"/>
    <w:rsid w:val="00E62DAB"/>
    <w:rsid w:val="00E636CA"/>
    <w:rsid w:val="00E6540F"/>
    <w:rsid w:val="00E6588F"/>
    <w:rsid w:val="00E66E3B"/>
    <w:rsid w:val="00E7065D"/>
    <w:rsid w:val="00E70828"/>
    <w:rsid w:val="00E7156D"/>
    <w:rsid w:val="00E71A96"/>
    <w:rsid w:val="00E7224B"/>
    <w:rsid w:val="00E72B68"/>
    <w:rsid w:val="00E72DB0"/>
    <w:rsid w:val="00E73202"/>
    <w:rsid w:val="00E734D2"/>
    <w:rsid w:val="00E73864"/>
    <w:rsid w:val="00E7427C"/>
    <w:rsid w:val="00E74405"/>
    <w:rsid w:val="00E74A53"/>
    <w:rsid w:val="00E74C70"/>
    <w:rsid w:val="00E75182"/>
    <w:rsid w:val="00E75B08"/>
    <w:rsid w:val="00E7656E"/>
    <w:rsid w:val="00E76EE4"/>
    <w:rsid w:val="00E771E3"/>
    <w:rsid w:val="00E7775D"/>
    <w:rsid w:val="00E800DE"/>
    <w:rsid w:val="00E80384"/>
    <w:rsid w:val="00E81217"/>
    <w:rsid w:val="00E818B9"/>
    <w:rsid w:val="00E81A5E"/>
    <w:rsid w:val="00E81FBB"/>
    <w:rsid w:val="00E820F3"/>
    <w:rsid w:val="00E82A5D"/>
    <w:rsid w:val="00E84B71"/>
    <w:rsid w:val="00E8547C"/>
    <w:rsid w:val="00E8577C"/>
    <w:rsid w:val="00E85BE3"/>
    <w:rsid w:val="00E85D1E"/>
    <w:rsid w:val="00E8677F"/>
    <w:rsid w:val="00E871A2"/>
    <w:rsid w:val="00E877C1"/>
    <w:rsid w:val="00E87BA4"/>
    <w:rsid w:val="00E905DD"/>
    <w:rsid w:val="00E907B5"/>
    <w:rsid w:val="00E90CC7"/>
    <w:rsid w:val="00E91CC9"/>
    <w:rsid w:val="00E91D49"/>
    <w:rsid w:val="00E91ECA"/>
    <w:rsid w:val="00E927C7"/>
    <w:rsid w:val="00E92A11"/>
    <w:rsid w:val="00E9372D"/>
    <w:rsid w:val="00E93A5F"/>
    <w:rsid w:val="00E941FF"/>
    <w:rsid w:val="00E9436C"/>
    <w:rsid w:val="00E956D0"/>
    <w:rsid w:val="00E95BFC"/>
    <w:rsid w:val="00E95C4D"/>
    <w:rsid w:val="00E960F5"/>
    <w:rsid w:val="00E964B2"/>
    <w:rsid w:val="00E96916"/>
    <w:rsid w:val="00E97168"/>
    <w:rsid w:val="00E97631"/>
    <w:rsid w:val="00E97DAF"/>
    <w:rsid w:val="00E97F31"/>
    <w:rsid w:val="00E97F81"/>
    <w:rsid w:val="00EA0CAB"/>
    <w:rsid w:val="00EA0FF6"/>
    <w:rsid w:val="00EA109B"/>
    <w:rsid w:val="00EA1329"/>
    <w:rsid w:val="00EA1608"/>
    <w:rsid w:val="00EA1869"/>
    <w:rsid w:val="00EA1C54"/>
    <w:rsid w:val="00EA222F"/>
    <w:rsid w:val="00EA23D4"/>
    <w:rsid w:val="00EA2C99"/>
    <w:rsid w:val="00EA40A7"/>
    <w:rsid w:val="00EA46B6"/>
    <w:rsid w:val="00EA48C0"/>
    <w:rsid w:val="00EA4A36"/>
    <w:rsid w:val="00EA4A9E"/>
    <w:rsid w:val="00EA59CD"/>
    <w:rsid w:val="00EA5C5A"/>
    <w:rsid w:val="00EA60D8"/>
    <w:rsid w:val="00EA6A03"/>
    <w:rsid w:val="00EA7131"/>
    <w:rsid w:val="00EA7B3B"/>
    <w:rsid w:val="00EB0349"/>
    <w:rsid w:val="00EB03DF"/>
    <w:rsid w:val="00EB0E7C"/>
    <w:rsid w:val="00EB286D"/>
    <w:rsid w:val="00EB2927"/>
    <w:rsid w:val="00EB2E9F"/>
    <w:rsid w:val="00EB3515"/>
    <w:rsid w:val="00EB3589"/>
    <w:rsid w:val="00EB3BEC"/>
    <w:rsid w:val="00EB3C8D"/>
    <w:rsid w:val="00EB4403"/>
    <w:rsid w:val="00EB50D8"/>
    <w:rsid w:val="00EB536B"/>
    <w:rsid w:val="00EB54B2"/>
    <w:rsid w:val="00EB6327"/>
    <w:rsid w:val="00EB6395"/>
    <w:rsid w:val="00EB7485"/>
    <w:rsid w:val="00EB7718"/>
    <w:rsid w:val="00EB7787"/>
    <w:rsid w:val="00EC044D"/>
    <w:rsid w:val="00EC0C2A"/>
    <w:rsid w:val="00EC1252"/>
    <w:rsid w:val="00EC1706"/>
    <w:rsid w:val="00EC2900"/>
    <w:rsid w:val="00EC39A9"/>
    <w:rsid w:val="00EC3D84"/>
    <w:rsid w:val="00EC42F8"/>
    <w:rsid w:val="00EC44AC"/>
    <w:rsid w:val="00EC45C1"/>
    <w:rsid w:val="00EC4996"/>
    <w:rsid w:val="00EC4E3A"/>
    <w:rsid w:val="00EC50CE"/>
    <w:rsid w:val="00EC53E1"/>
    <w:rsid w:val="00EC5B65"/>
    <w:rsid w:val="00EC621A"/>
    <w:rsid w:val="00EC6308"/>
    <w:rsid w:val="00ED013F"/>
    <w:rsid w:val="00ED0BDC"/>
    <w:rsid w:val="00ED166F"/>
    <w:rsid w:val="00ED1BF3"/>
    <w:rsid w:val="00ED2C65"/>
    <w:rsid w:val="00ED2CE1"/>
    <w:rsid w:val="00ED2E33"/>
    <w:rsid w:val="00ED33A2"/>
    <w:rsid w:val="00ED4496"/>
    <w:rsid w:val="00ED547E"/>
    <w:rsid w:val="00ED5AB3"/>
    <w:rsid w:val="00ED61D4"/>
    <w:rsid w:val="00ED67F8"/>
    <w:rsid w:val="00ED7C24"/>
    <w:rsid w:val="00EE0057"/>
    <w:rsid w:val="00EE0F60"/>
    <w:rsid w:val="00EE110A"/>
    <w:rsid w:val="00EE1809"/>
    <w:rsid w:val="00EE19BA"/>
    <w:rsid w:val="00EE1D06"/>
    <w:rsid w:val="00EE1D0F"/>
    <w:rsid w:val="00EE2055"/>
    <w:rsid w:val="00EE2516"/>
    <w:rsid w:val="00EE33CC"/>
    <w:rsid w:val="00EE35FD"/>
    <w:rsid w:val="00EE3D82"/>
    <w:rsid w:val="00EE4174"/>
    <w:rsid w:val="00EE4958"/>
    <w:rsid w:val="00EE4A6E"/>
    <w:rsid w:val="00EE69AA"/>
    <w:rsid w:val="00EE6AFB"/>
    <w:rsid w:val="00EE7AEB"/>
    <w:rsid w:val="00EF04D9"/>
    <w:rsid w:val="00EF0720"/>
    <w:rsid w:val="00EF07A2"/>
    <w:rsid w:val="00EF0F0A"/>
    <w:rsid w:val="00EF0F97"/>
    <w:rsid w:val="00EF16D5"/>
    <w:rsid w:val="00EF1F66"/>
    <w:rsid w:val="00EF345B"/>
    <w:rsid w:val="00EF4209"/>
    <w:rsid w:val="00EF429C"/>
    <w:rsid w:val="00EF4405"/>
    <w:rsid w:val="00EF55CF"/>
    <w:rsid w:val="00EF6B91"/>
    <w:rsid w:val="00EF6F0A"/>
    <w:rsid w:val="00EF77CF"/>
    <w:rsid w:val="00EF7B21"/>
    <w:rsid w:val="00EF7E0C"/>
    <w:rsid w:val="00EF7F17"/>
    <w:rsid w:val="00F004FF"/>
    <w:rsid w:val="00F01ABC"/>
    <w:rsid w:val="00F01ED0"/>
    <w:rsid w:val="00F02A4A"/>
    <w:rsid w:val="00F02F87"/>
    <w:rsid w:val="00F036FC"/>
    <w:rsid w:val="00F0370D"/>
    <w:rsid w:val="00F037AD"/>
    <w:rsid w:val="00F03C6B"/>
    <w:rsid w:val="00F03F66"/>
    <w:rsid w:val="00F0405A"/>
    <w:rsid w:val="00F047F3"/>
    <w:rsid w:val="00F04A47"/>
    <w:rsid w:val="00F050D1"/>
    <w:rsid w:val="00F05196"/>
    <w:rsid w:val="00F05727"/>
    <w:rsid w:val="00F05D04"/>
    <w:rsid w:val="00F0629B"/>
    <w:rsid w:val="00F0681C"/>
    <w:rsid w:val="00F06A53"/>
    <w:rsid w:val="00F06E82"/>
    <w:rsid w:val="00F07066"/>
    <w:rsid w:val="00F07755"/>
    <w:rsid w:val="00F1062A"/>
    <w:rsid w:val="00F10C87"/>
    <w:rsid w:val="00F110F2"/>
    <w:rsid w:val="00F119E2"/>
    <w:rsid w:val="00F123B7"/>
    <w:rsid w:val="00F12B2E"/>
    <w:rsid w:val="00F143BF"/>
    <w:rsid w:val="00F14495"/>
    <w:rsid w:val="00F1466A"/>
    <w:rsid w:val="00F147DD"/>
    <w:rsid w:val="00F15424"/>
    <w:rsid w:val="00F15CD9"/>
    <w:rsid w:val="00F15E0F"/>
    <w:rsid w:val="00F160F7"/>
    <w:rsid w:val="00F16990"/>
    <w:rsid w:val="00F16BA3"/>
    <w:rsid w:val="00F17948"/>
    <w:rsid w:val="00F17A65"/>
    <w:rsid w:val="00F20982"/>
    <w:rsid w:val="00F20CC7"/>
    <w:rsid w:val="00F218A4"/>
    <w:rsid w:val="00F219E0"/>
    <w:rsid w:val="00F21E24"/>
    <w:rsid w:val="00F22B65"/>
    <w:rsid w:val="00F23868"/>
    <w:rsid w:val="00F238EB"/>
    <w:rsid w:val="00F23EF6"/>
    <w:rsid w:val="00F23F7B"/>
    <w:rsid w:val="00F2471A"/>
    <w:rsid w:val="00F25426"/>
    <w:rsid w:val="00F25839"/>
    <w:rsid w:val="00F262EC"/>
    <w:rsid w:val="00F26EB5"/>
    <w:rsid w:val="00F27565"/>
    <w:rsid w:val="00F300F1"/>
    <w:rsid w:val="00F308D3"/>
    <w:rsid w:val="00F30D8A"/>
    <w:rsid w:val="00F311A1"/>
    <w:rsid w:val="00F311F0"/>
    <w:rsid w:val="00F31AE0"/>
    <w:rsid w:val="00F32779"/>
    <w:rsid w:val="00F33320"/>
    <w:rsid w:val="00F34EB1"/>
    <w:rsid w:val="00F351BE"/>
    <w:rsid w:val="00F3558E"/>
    <w:rsid w:val="00F355EF"/>
    <w:rsid w:val="00F35D3A"/>
    <w:rsid w:val="00F36104"/>
    <w:rsid w:val="00F36778"/>
    <w:rsid w:val="00F36C46"/>
    <w:rsid w:val="00F36CEF"/>
    <w:rsid w:val="00F372F7"/>
    <w:rsid w:val="00F3747A"/>
    <w:rsid w:val="00F378EE"/>
    <w:rsid w:val="00F37E7B"/>
    <w:rsid w:val="00F40217"/>
    <w:rsid w:val="00F4027B"/>
    <w:rsid w:val="00F410FA"/>
    <w:rsid w:val="00F41775"/>
    <w:rsid w:val="00F41B0F"/>
    <w:rsid w:val="00F41D26"/>
    <w:rsid w:val="00F42497"/>
    <w:rsid w:val="00F42C5C"/>
    <w:rsid w:val="00F43158"/>
    <w:rsid w:val="00F43321"/>
    <w:rsid w:val="00F43785"/>
    <w:rsid w:val="00F43AF7"/>
    <w:rsid w:val="00F43BF5"/>
    <w:rsid w:val="00F43C39"/>
    <w:rsid w:val="00F44527"/>
    <w:rsid w:val="00F45ADE"/>
    <w:rsid w:val="00F5086D"/>
    <w:rsid w:val="00F50CB5"/>
    <w:rsid w:val="00F50DE8"/>
    <w:rsid w:val="00F529BE"/>
    <w:rsid w:val="00F52EB7"/>
    <w:rsid w:val="00F5372C"/>
    <w:rsid w:val="00F543CC"/>
    <w:rsid w:val="00F54C04"/>
    <w:rsid w:val="00F54C0A"/>
    <w:rsid w:val="00F5536A"/>
    <w:rsid w:val="00F557A8"/>
    <w:rsid w:val="00F55BDF"/>
    <w:rsid w:val="00F5627A"/>
    <w:rsid w:val="00F5658A"/>
    <w:rsid w:val="00F565E0"/>
    <w:rsid w:val="00F56EAB"/>
    <w:rsid w:val="00F571F8"/>
    <w:rsid w:val="00F576F6"/>
    <w:rsid w:val="00F57D1E"/>
    <w:rsid w:val="00F60E8B"/>
    <w:rsid w:val="00F616C2"/>
    <w:rsid w:val="00F6292D"/>
    <w:rsid w:val="00F63519"/>
    <w:rsid w:val="00F64894"/>
    <w:rsid w:val="00F65C22"/>
    <w:rsid w:val="00F66866"/>
    <w:rsid w:val="00F67C02"/>
    <w:rsid w:val="00F67D9C"/>
    <w:rsid w:val="00F7103E"/>
    <w:rsid w:val="00F720E6"/>
    <w:rsid w:val="00F7321A"/>
    <w:rsid w:val="00F733B9"/>
    <w:rsid w:val="00F7345C"/>
    <w:rsid w:val="00F73709"/>
    <w:rsid w:val="00F738AF"/>
    <w:rsid w:val="00F73AF0"/>
    <w:rsid w:val="00F74186"/>
    <w:rsid w:val="00F7481E"/>
    <w:rsid w:val="00F74A7D"/>
    <w:rsid w:val="00F74D7E"/>
    <w:rsid w:val="00F75112"/>
    <w:rsid w:val="00F76BCE"/>
    <w:rsid w:val="00F77C3E"/>
    <w:rsid w:val="00F800F2"/>
    <w:rsid w:val="00F80CF5"/>
    <w:rsid w:val="00F81CEA"/>
    <w:rsid w:val="00F82DE5"/>
    <w:rsid w:val="00F83513"/>
    <w:rsid w:val="00F84667"/>
    <w:rsid w:val="00F85D9E"/>
    <w:rsid w:val="00F85F21"/>
    <w:rsid w:val="00F86295"/>
    <w:rsid w:val="00F86BF7"/>
    <w:rsid w:val="00F87708"/>
    <w:rsid w:val="00F87A7B"/>
    <w:rsid w:val="00F90DBC"/>
    <w:rsid w:val="00F90F0A"/>
    <w:rsid w:val="00F91434"/>
    <w:rsid w:val="00F924C6"/>
    <w:rsid w:val="00F92646"/>
    <w:rsid w:val="00F941DB"/>
    <w:rsid w:val="00F94E30"/>
    <w:rsid w:val="00F95CCE"/>
    <w:rsid w:val="00F966EF"/>
    <w:rsid w:val="00F9695A"/>
    <w:rsid w:val="00F972DD"/>
    <w:rsid w:val="00F9762A"/>
    <w:rsid w:val="00F97ADB"/>
    <w:rsid w:val="00F97BFD"/>
    <w:rsid w:val="00FA1314"/>
    <w:rsid w:val="00FA1E9D"/>
    <w:rsid w:val="00FA1FA2"/>
    <w:rsid w:val="00FA2415"/>
    <w:rsid w:val="00FA3166"/>
    <w:rsid w:val="00FA3388"/>
    <w:rsid w:val="00FA3AC8"/>
    <w:rsid w:val="00FA3EF9"/>
    <w:rsid w:val="00FA5AEF"/>
    <w:rsid w:val="00FA5AFD"/>
    <w:rsid w:val="00FA64E2"/>
    <w:rsid w:val="00FA7377"/>
    <w:rsid w:val="00FA7DCA"/>
    <w:rsid w:val="00FB0B02"/>
    <w:rsid w:val="00FB0E46"/>
    <w:rsid w:val="00FB139C"/>
    <w:rsid w:val="00FB1AA3"/>
    <w:rsid w:val="00FB1E92"/>
    <w:rsid w:val="00FB203C"/>
    <w:rsid w:val="00FB21D2"/>
    <w:rsid w:val="00FB324A"/>
    <w:rsid w:val="00FB32CF"/>
    <w:rsid w:val="00FB3666"/>
    <w:rsid w:val="00FB40E3"/>
    <w:rsid w:val="00FB4940"/>
    <w:rsid w:val="00FB50B5"/>
    <w:rsid w:val="00FB54E7"/>
    <w:rsid w:val="00FB5A2A"/>
    <w:rsid w:val="00FB5CE1"/>
    <w:rsid w:val="00FB68AF"/>
    <w:rsid w:val="00FB6B18"/>
    <w:rsid w:val="00FB6B76"/>
    <w:rsid w:val="00FB6E6D"/>
    <w:rsid w:val="00FB795E"/>
    <w:rsid w:val="00FC024B"/>
    <w:rsid w:val="00FC056B"/>
    <w:rsid w:val="00FC066D"/>
    <w:rsid w:val="00FC0B9B"/>
    <w:rsid w:val="00FC150F"/>
    <w:rsid w:val="00FC254E"/>
    <w:rsid w:val="00FC2DD3"/>
    <w:rsid w:val="00FC3364"/>
    <w:rsid w:val="00FC3E58"/>
    <w:rsid w:val="00FC4EB1"/>
    <w:rsid w:val="00FC52F0"/>
    <w:rsid w:val="00FC66DA"/>
    <w:rsid w:val="00FC7514"/>
    <w:rsid w:val="00FC7CA7"/>
    <w:rsid w:val="00FD07CD"/>
    <w:rsid w:val="00FD1371"/>
    <w:rsid w:val="00FD1592"/>
    <w:rsid w:val="00FD1AE1"/>
    <w:rsid w:val="00FD22C4"/>
    <w:rsid w:val="00FD2692"/>
    <w:rsid w:val="00FD27AF"/>
    <w:rsid w:val="00FD6614"/>
    <w:rsid w:val="00FD6C33"/>
    <w:rsid w:val="00FD6E37"/>
    <w:rsid w:val="00FD7124"/>
    <w:rsid w:val="00FD7472"/>
    <w:rsid w:val="00FD79FD"/>
    <w:rsid w:val="00FE102F"/>
    <w:rsid w:val="00FE17CF"/>
    <w:rsid w:val="00FE1957"/>
    <w:rsid w:val="00FE1BA5"/>
    <w:rsid w:val="00FE1E05"/>
    <w:rsid w:val="00FE2D7B"/>
    <w:rsid w:val="00FE3AF4"/>
    <w:rsid w:val="00FE4180"/>
    <w:rsid w:val="00FE4414"/>
    <w:rsid w:val="00FE5013"/>
    <w:rsid w:val="00FE58E2"/>
    <w:rsid w:val="00FE648C"/>
    <w:rsid w:val="00FF0866"/>
    <w:rsid w:val="00FF3438"/>
    <w:rsid w:val="00FF469A"/>
    <w:rsid w:val="00FF470D"/>
    <w:rsid w:val="00FF4E58"/>
    <w:rsid w:val="00FF5323"/>
    <w:rsid w:val="00FF556F"/>
    <w:rsid w:val="00FF569F"/>
    <w:rsid w:val="00FF6747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CDC7B1E-95FA-4B2A-9B3C-7404C3B09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000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1D5811"/>
    <w:pPr>
      <w:ind w:left="849" w:hangingChars="100" w:hanging="283"/>
    </w:pPr>
  </w:style>
  <w:style w:type="paragraph" w:customStyle="1" w:styleId="a5">
    <w:name w:val="(一)下內文"/>
    <w:basedOn w:val="a4"/>
    <w:link w:val="a6"/>
    <w:pPr>
      <w:adjustRightInd w:val="0"/>
      <w:ind w:leftChars="300" w:left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C173F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170A9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8290B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574606"/>
    <w:pPr>
      <w:spacing w:after="120" w:line="480" w:lineRule="exact"/>
    </w:pPr>
    <w:rPr>
      <w:rFonts w:ascii="Times New Roman"/>
    </w:rPr>
  </w:style>
  <w:style w:type="character" w:customStyle="1" w:styleId="af4">
    <w:name w:val="本文 字元"/>
    <w:link w:val="af3"/>
    <w:rsid w:val="00574606"/>
    <w:rPr>
      <w:rFonts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574606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1D5811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標楷體" w:eastAsia="標楷體"/>
      <w:snapToGrid w:val="0"/>
      <w:kern w:val="2"/>
    </w:rPr>
  </w:style>
  <w:style w:type="character" w:customStyle="1" w:styleId="a6">
    <w:name w:val="(一)下內文 字元"/>
    <w:link w:val="a5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173F3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456844"/>
    <w:rPr>
      <w:rFonts w:ascii="標楷體" w:eastAsia="標楷體"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062529"/>
    <w:rPr>
      <w:rFonts w:ascii="標楷體" w:eastAsia="標楷體"/>
      <w:b/>
      <w:snapToGrid w:val="0"/>
      <w:kern w:val="2"/>
      <w:sz w:val="28"/>
    </w:rPr>
  </w:style>
  <w:style w:type="character" w:customStyle="1" w:styleId="afa">
    <w:name w:val="(一)(二)(三) 字元"/>
    <w:rsid w:val="00062529"/>
    <w:rPr>
      <w:rFonts w:ascii="標楷體" w:eastAsia="標楷體"/>
      <w:snapToGrid w:val="0"/>
      <w:kern w:val="2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Times New Roman" w:eastAsia="Times New Roman"/>
      <w:snapToGrid/>
      <w:kern w:val="0"/>
      <w:sz w:val="22"/>
      <w:szCs w:val="22"/>
    </w:rPr>
  </w:style>
  <w:style w:type="paragraph" w:styleId="afb">
    <w:name w:val="endnote text"/>
    <w:basedOn w:val="a"/>
    <w:link w:val="afc"/>
    <w:uiPriority w:val="99"/>
    <w:semiHidden/>
    <w:unhideWhenUsed/>
    <w:rsid w:val="005E2A80"/>
    <w:pPr>
      <w:snapToGrid w:val="0"/>
      <w:jc w:val="left"/>
    </w:pPr>
  </w:style>
  <w:style w:type="character" w:customStyle="1" w:styleId="afc">
    <w:name w:val="章節附註文字 字元"/>
    <w:link w:val="afb"/>
    <w:uiPriority w:val="99"/>
    <w:semiHidden/>
    <w:rsid w:val="005E2A80"/>
    <w:rPr>
      <w:rFonts w:ascii="標楷體" w:eastAsia="標楷體"/>
      <w:snapToGrid w:val="0"/>
      <w:kern w:val="2"/>
      <w:sz w:val="28"/>
      <w:szCs w:val="28"/>
    </w:rPr>
  </w:style>
  <w:style w:type="character" w:styleId="afd">
    <w:name w:val="endnote reference"/>
    <w:uiPriority w:val="99"/>
    <w:semiHidden/>
    <w:unhideWhenUsed/>
    <w:rsid w:val="005E2A80"/>
    <w:rPr>
      <w:vertAlign w:val="superscript"/>
    </w:rPr>
  </w:style>
  <w:style w:type="character" w:styleId="afe">
    <w:name w:val="page number"/>
    <w:rsid w:val="00CA068B"/>
    <w:rPr>
      <w:rFonts w:ascii="標楷體" w:hAnsi="標楷體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E7DBD-0670-44DB-8412-BA1E5C0FB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5</Pages>
  <Words>379</Words>
  <Characters>2162</Characters>
  <Application>Microsoft Office Word</Application>
  <DocSecurity>0</DocSecurity>
  <Lines>18</Lines>
  <Paragraphs>5</Paragraphs>
  <ScaleCrop>false</ScaleCrop>
  <Company>HOME</Company>
  <LinksUpToDate>false</LinksUpToDate>
  <CharactersWithSpaces>2536</CharactersWithSpaces>
  <SharedDoc>false</SharedDoc>
  <HLinks>
    <vt:vector size="96" baseType="variant">
      <vt:variant>
        <vt:i4>1507381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_Toc213774321</vt:lpwstr>
      </vt:variant>
      <vt:variant>
        <vt:i4>1507381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_Toc213774320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_Toc213774319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_Toc213774318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_Toc213774317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_Toc213774316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_Toc213774315</vt:lpwstr>
      </vt:variant>
      <vt:variant>
        <vt:i4>1310773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_Toc213774314</vt:lpwstr>
      </vt:variant>
      <vt:variant>
        <vt:i4>1310773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_Toc213774313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_Toc213774312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_Toc213774311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_Toc213774310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_Toc213774309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_Toc213774308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_Toc213774307</vt:lpwstr>
      </vt:variant>
      <vt:variant>
        <vt:i4>-1917746919</vt:i4>
      </vt:variant>
      <vt:variant>
        <vt:i4>0</vt:i4>
      </vt:variant>
      <vt:variant>
        <vt:i4>0</vt:i4>
      </vt:variant>
      <vt:variant>
        <vt:i4>5</vt:i4>
      </vt:variant>
      <vt:variant>
        <vt:lpwstr>https://www.sinica.edu.tw/news_content/55/1614。最後瀏覽日期：114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2025-11-10T03:37:00Z</cp:lastPrinted>
  <dcterms:created xsi:type="dcterms:W3CDTF">2025-11-12T06:43:00Z</dcterms:created>
  <dcterms:modified xsi:type="dcterms:W3CDTF">2025-11-12T06:43:00Z</dcterms:modified>
</cp:coreProperties>
</file>