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Default="00574606" w:rsidP="00DA4BC3">
      <w:pPr>
        <w:pStyle w:val="aa"/>
      </w:pPr>
      <w:bookmarkStart w:id="0" w:name="_GoBack"/>
      <w:bookmarkEnd w:id="0"/>
      <w:r w:rsidRPr="00212F38">
        <w:rPr>
          <w:rFonts w:hint="eastAsia"/>
        </w:rPr>
        <w:t>衛生福利</w:t>
      </w:r>
      <w:r>
        <w:rPr>
          <w:rFonts w:hint="eastAsia"/>
        </w:rPr>
        <w:t>部</w:t>
      </w:r>
      <w:r w:rsidR="00646638">
        <w:rPr>
          <w:rFonts w:hint="eastAsia"/>
        </w:rPr>
        <w:t>(</w:t>
      </w:r>
      <w:r w:rsidR="00DC6583">
        <w:rPr>
          <w:rFonts w:hint="eastAsia"/>
        </w:rPr>
        <w:t>社政業務</w:t>
      </w:r>
      <w:r w:rsidR="00646638">
        <w:rPr>
          <w:rFonts w:hint="eastAsia"/>
        </w:rPr>
        <w:t>)</w:t>
      </w:r>
      <w:r>
        <w:rPr>
          <w:rFonts w:hint="eastAsia"/>
        </w:rPr>
        <w:t>、社會及家庭署</w:t>
      </w:r>
      <w:r w:rsidR="00A41133">
        <w:rPr>
          <w:rFonts w:hint="eastAsia"/>
        </w:rPr>
        <w:t>11</w:t>
      </w:r>
      <w:r w:rsidR="00F81CEA">
        <w:rPr>
          <w:rFonts w:hint="eastAsia"/>
        </w:rPr>
        <w:t>5</w:t>
      </w:r>
      <w:r w:rsidRPr="00212F38">
        <w:rPr>
          <w:rFonts w:hint="eastAsia"/>
        </w:rPr>
        <w:t>年度</w:t>
      </w:r>
      <w:r>
        <w:rPr>
          <w:rFonts w:hint="eastAsia"/>
        </w:rPr>
        <w:t>單位</w:t>
      </w:r>
      <w:r w:rsidRPr="00212F38">
        <w:rPr>
          <w:rFonts w:hint="eastAsia"/>
        </w:rPr>
        <w:t>預算評估報告</w:t>
      </w:r>
    </w:p>
    <w:p w:rsidR="00693A92" w:rsidRPr="007E2E72" w:rsidRDefault="00085161" w:rsidP="00085161">
      <w:pPr>
        <w:pStyle w:val="a8"/>
        <w:ind w:firstLine="566"/>
        <w:rPr>
          <w:color w:val="000000"/>
        </w:rPr>
      </w:pPr>
      <w:bookmarkStart w:id="1" w:name="_Toc114479777"/>
      <w:r w:rsidRPr="007E2E72">
        <w:rPr>
          <w:rFonts w:hint="eastAsia"/>
          <w:color w:val="000000"/>
        </w:rPr>
        <w:t>衛生福利部(</w:t>
      </w:r>
      <w:r w:rsidR="00F81CEA" w:rsidRPr="007E2E72">
        <w:rPr>
          <w:rFonts w:hint="eastAsia"/>
          <w:color w:val="000000"/>
        </w:rPr>
        <w:t>以下簡</w:t>
      </w:r>
      <w:r w:rsidRPr="007E2E72">
        <w:rPr>
          <w:rFonts w:hint="eastAsia"/>
          <w:color w:val="000000"/>
        </w:rPr>
        <w:t>稱衛福部)</w:t>
      </w:r>
      <w:r w:rsidR="00DC6583" w:rsidRPr="007E2E72">
        <w:rPr>
          <w:rFonts w:hint="eastAsia"/>
          <w:color w:val="000000"/>
        </w:rPr>
        <w:t>(社政業務)</w:t>
      </w:r>
      <w:r w:rsidR="002F2A5A" w:rsidRPr="007E2E72">
        <w:rPr>
          <w:rStyle w:val="af2"/>
          <w:color w:val="000000"/>
        </w:rPr>
        <w:footnoteReference w:id="1"/>
      </w:r>
      <w:r w:rsidRPr="007E2E72">
        <w:rPr>
          <w:rFonts w:hint="eastAsia"/>
          <w:color w:val="000000"/>
        </w:rPr>
        <w:t>與所屬社會及家庭署(</w:t>
      </w:r>
      <w:r w:rsidR="00F81CEA" w:rsidRPr="007E2E72">
        <w:rPr>
          <w:rFonts w:hint="eastAsia"/>
          <w:color w:val="000000"/>
        </w:rPr>
        <w:t>以</w:t>
      </w:r>
      <w:r w:rsidRPr="007E2E72">
        <w:rPr>
          <w:rFonts w:hint="eastAsia"/>
          <w:color w:val="000000"/>
        </w:rPr>
        <w:t>下</w:t>
      </w:r>
      <w:r w:rsidR="00F81CEA" w:rsidRPr="007E2E72">
        <w:rPr>
          <w:rFonts w:hint="eastAsia"/>
          <w:color w:val="000000"/>
        </w:rPr>
        <w:t>簡</w:t>
      </w:r>
      <w:r w:rsidRPr="007E2E72">
        <w:rPr>
          <w:rFonts w:hint="eastAsia"/>
          <w:color w:val="000000"/>
        </w:rPr>
        <w:t>稱社家署)</w:t>
      </w:r>
      <w:r w:rsidR="00FD7472" w:rsidRPr="007E2E72">
        <w:rPr>
          <w:rFonts w:hAnsi="標楷體" w:hint="eastAsia"/>
          <w:color w:val="000000"/>
        </w:rPr>
        <w:t>115年度</w:t>
      </w:r>
      <w:r w:rsidR="00C872BE">
        <w:rPr>
          <w:rFonts w:hAnsi="標楷體" w:hint="eastAsia"/>
          <w:color w:val="000000"/>
        </w:rPr>
        <w:t>單位</w:t>
      </w:r>
      <w:r w:rsidR="00FD7472">
        <w:rPr>
          <w:rFonts w:hAnsi="標楷體" w:hint="eastAsia"/>
          <w:color w:val="000000"/>
        </w:rPr>
        <w:t>預算案</w:t>
      </w:r>
      <w:r w:rsidR="00FD7472" w:rsidRPr="007E2E72">
        <w:rPr>
          <w:rFonts w:hAnsi="標楷體" w:hint="eastAsia"/>
          <w:color w:val="000000"/>
        </w:rPr>
        <w:t>歲入合計數5億8</w:t>
      </w:r>
      <w:r w:rsidR="00FD7472" w:rsidRPr="007E2E72">
        <w:rPr>
          <w:rFonts w:hAnsi="標楷體"/>
          <w:color w:val="000000"/>
        </w:rPr>
        <w:t>,</w:t>
      </w:r>
      <w:r w:rsidR="00FD7472" w:rsidRPr="007E2E72">
        <w:rPr>
          <w:rFonts w:hAnsi="標楷體" w:hint="eastAsia"/>
          <w:color w:val="000000"/>
        </w:rPr>
        <w:t>079萬3千元，較11</w:t>
      </w:r>
      <w:r w:rsidR="00FD7472" w:rsidRPr="007E2E72">
        <w:rPr>
          <w:rFonts w:hint="eastAsia"/>
          <w:color w:val="000000"/>
        </w:rPr>
        <w:t>4年度預算數</w:t>
      </w:r>
      <w:r w:rsidR="00FD7472" w:rsidRPr="007E2E72">
        <w:rPr>
          <w:rFonts w:hAnsi="標楷體" w:hint="eastAsia"/>
          <w:color w:val="000000"/>
        </w:rPr>
        <w:t>5</w:t>
      </w:r>
      <w:r w:rsidR="00FD7472" w:rsidRPr="007E2E72">
        <w:rPr>
          <w:rFonts w:hint="eastAsia"/>
          <w:color w:val="000000"/>
        </w:rPr>
        <w:t>億6</w:t>
      </w:r>
      <w:r w:rsidR="00FD7472" w:rsidRPr="007E2E72">
        <w:rPr>
          <w:color w:val="000000"/>
        </w:rPr>
        <w:t>,563</w:t>
      </w:r>
      <w:r w:rsidR="00FD7472" w:rsidRPr="007E2E72">
        <w:rPr>
          <w:rFonts w:hint="eastAsia"/>
          <w:color w:val="000000"/>
        </w:rPr>
        <w:t>萬5千元增1</w:t>
      </w:r>
      <w:r w:rsidR="00FD7472" w:rsidRPr="007E2E72">
        <w:rPr>
          <w:color w:val="000000"/>
        </w:rPr>
        <w:t>,</w:t>
      </w:r>
      <w:r w:rsidR="00FD7472" w:rsidRPr="007E2E72">
        <w:rPr>
          <w:rFonts w:hint="eastAsia"/>
          <w:color w:val="000000"/>
        </w:rPr>
        <w:t>515萬8千元（增幅2.68</w:t>
      </w:r>
      <w:r w:rsidR="00FD7472" w:rsidRPr="007E2E72">
        <w:rPr>
          <w:color w:val="000000"/>
        </w:rPr>
        <w:t>%</w:t>
      </w:r>
      <w:r w:rsidR="00FD7472" w:rsidRPr="007E2E72">
        <w:rPr>
          <w:rFonts w:hint="eastAsia"/>
          <w:color w:val="000000"/>
        </w:rPr>
        <w:t>）</w:t>
      </w:r>
      <w:r w:rsidR="00FD7472" w:rsidRPr="007E2E72">
        <w:rPr>
          <w:rFonts w:hAnsi="標楷體" w:hint="eastAsia"/>
          <w:color w:val="000000"/>
        </w:rPr>
        <w:t>，</w:t>
      </w:r>
      <w:r w:rsidR="00FD7472" w:rsidRPr="007E2E72">
        <w:rPr>
          <w:rFonts w:hint="eastAsia"/>
          <w:color w:val="000000"/>
        </w:rPr>
        <w:t>主要係衛福部</w:t>
      </w:r>
      <w:r w:rsidR="00FD7472" w:rsidRPr="007E2E72">
        <w:rPr>
          <w:rFonts w:hAnsi="標楷體" w:hint="eastAsia"/>
          <w:color w:val="000000"/>
        </w:rPr>
        <w:t>、</w:t>
      </w:r>
      <w:r w:rsidR="00FD7472" w:rsidRPr="007E2E72">
        <w:rPr>
          <w:rFonts w:hint="eastAsia"/>
          <w:color w:val="000000"/>
        </w:rPr>
        <w:t>社家署預估115年度之衛生福利資料統計應用使用費</w:t>
      </w:r>
      <w:r w:rsidR="00FD7472" w:rsidRPr="007E2E72">
        <w:rPr>
          <w:rFonts w:hAnsi="標楷體" w:hint="eastAsia"/>
          <w:color w:val="000000"/>
        </w:rPr>
        <w:t>、</w:t>
      </w:r>
      <w:r w:rsidR="00FD7472" w:rsidRPr="007E2E72">
        <w:rPr>
          <w:rFonts w:hint="eastAsia"/>
          <w:color w:val="000000"/>
        </w:rPr>
        <w:t>收回以前年度補助計畫賸餘款繳庫數較114年度增加所致</w:t>
      </w:r>
      <w:r w:rsidR="00FD7472">
        <w:rPr>
          <w:rFonts w:hAnsi="標楷體" w:hint="eastAsia"/>
          <w:color w:val="000000"/>
        </w:rPr>
        <w:t>；</w:t>
      </w:r>
      <w:r w:rsidRPr="007E2E72">
        <w:rPr>
          <w:rFonts w:hint="eastAsia"/>
          <w:color w:val="000000"/>
        </w:rPr>
        <w:t>11</w:t>
      </w:r>
      <w:r w:rsidR="00F81CEA" w:rsidRPr="007E2E72">
        <w:rPr>
          <w:rFonts w:hint="eastAsia"/>
          <w:color w:val="000000"/>
        </w:rPr>
        <w:t>5</w:t>
      </w:r>
      <w:r w:rsidRPr="007E2E72">
        <w:rPr>
          <w:rFonts w:hint="eastAsia"/>
          <w:color w:val="000000"/>
        </w:rPr>
        <w:t>年度</w:t>
      </w:r>
      <w:r w:rsidR="00D2675D" w:rsidRPr="007E2E72">
        <w:rPr>
          <w:rFonts w:hint="eastAsia"/>
          <w:color w:val="000000"/>
        </w:rPr>
        <w:t>歲出</w:t>
      </w:r>
      <w:r w:rsidR="00C872BE">
        <w:rPr>
          <w:rFonts w:hint="eastAsia"/>
          <w:color w:val="000000"/>
        </w:rPr>
        <w:t>合計數</w:t>
      </w:r>
      <w:r w:rsidR="00D2675D" w:rsidRPr="007E2E72">
        <w:rPr>
          <w:color w:val="000000"/>
        </w:rPr>
        <w:t>2,</w:t>
      </w:r>
      <w:r w:rsidR="00D2675D" w:rsidRPr="007E2E72">
        <w:rPr>
          <w:rFonts w:hint="eastAsia"/>
          <w:color w:val="000000"/>
        </w:rPr>
        <w:t>989億6</w:t>
      </w:r>
      <w:r w:rsidR="00D2675D" w:rsidRPr="007E2E72">
        <w:rPr>
          <w:color w:val="000000"/>
        </w:rPr>
        <w:t>,</w:t>
      </w:r>
      <w:r w:rsidR="00D2675D" w:rsidRPr="007E2E72">
        <w:rPr>
          <w:rFonts w:hint="eastAsia"/>
          <w:color w:val="000000"/>
        </w:rPr>
        <w:t>672萬2千元，較1</w:t>
      </w:r>
      <w:r w:rsidR="00D2675D" w:rsidRPr="007E2E72">
        <w:rPr>
          <w:color w:val="000000"/>
        </w:rPr>
        <w:t>1</w:t>
      </w:r>
      <w:r w:rsidR="00D2675D" w:rsidRPr="007E2E72">
        <w:rPr>
          <w:rFonts w:hint="eastAsia"/>
          <w:color w:val="000000"/>
        </w:rPr>
        <w:t>4年度預算數</w:t>
      </w:r>
      <w:r w:rsidR="00D2675D" w:rsidRPr="007E2E72">
        <w:rPr>
          <w:color w:val="000000"/>
        </w:rPr>
        <w:t>2,</w:t>
      </w:r>
      <w:r w:rsidR="00D2675D" w:rsidRPr="007E2E72">
        <w:rPr>
          <w:rFonts w:hint="eastAsia"/>
          <w:color w:val="000000"/>
        </w:rPr>
        <w:t>890億9</w:t>
      </w:r>
      <w:r w:rsidR="00D2675D" w:rsidRPr="007E2E72">
        <w:rPr>
          <w:color w:val="000000"/>
        </w:rPr>
        <w:t>,</w:t>
      </w:r>
      <w:r w:rsidR="00D2675D" w:rsidRPr="007E2E72">
        <w:rPr>
          <w:rFonts w:hint="eastAsia"/>
          <w:color w:val="000000"/>
        </w:rPr>
        <w:t>827萬9千元</w:t>
      </w:r>
      <w:r w:rsidR="005673D6" w:rsidRPr="007E2E72">
        <w:rPr>
          <w:rFonts w:hint="eastAsia"/>
          <w:color w:val="000000"/>
        </w:rPr>
        <w:t>(含追加預算數</w:t>
      </w:r>
      <w:r w:rsidR="005673D6">
        <w:rPr>
          <w:rFonts w:hint="eastAsia"/>
          <w:color w:val="000000"/>
        </w:rPr>
        <w:t>3</w:t>
      </w:r>
      <w:r w:rsidR="005673D6">
        <w:rPr>
          <w:color w:val="000000"/>
        </w:rPr>
        <w:t>,</w:t>
      </w:r>
      <w:r w:rsidR="005673D6">
        <w:rPr>
          <w:rFonts w:hint="eastAsia"/>
          <w:color w:val="000000"/>
        </w:rPr>
        <w:t>542萬9千元</w:t>
      </w:r>
      <w:r w:rsidR="005673D6" w:rsidRPr="007E2E72">
        <w:rPr>
          <w:rFonts w:hint="eastAsia"/>
          <w:color w:val="000000"/>
        </w:rPr>
        <w:t>)</w:t>
      </w:r>
      <w:r w:rsidR="00D2675D" w:rsidRPr="007E2E72">
        <w:rPr>
          <w:rFonts w:hint="eastAsia"/>
          <w:color w:val="000000"/>
        </w:rPr>
        <w:t>增</w:t>
      </w:r>
      <w:r w:rsidR="00D2675D" w:rsidRPr="007E2E72">
        <w:rPr>
          <w:color w:val="000000"/>
        </w:rPr>
        <w:t>9</w:t>
      </w:r>
      <w:r w:rsidR="00D2675D" w:rsidRPr="007E2E72">
        <w:rPr>
          <w:rFonts w:hint="eastAsia"/>
          <w:color w:val="000000"/>
        </w:rPr>
        <w:t>8億6,844萬3千元(增幅3</w:t>
      </w:r>
      <w:r w:rsidR="00D2675D" w:rsidRPr="007E2E72">
        <w:rPr>
          <w:color w:val="000000"/>
        </w:rPr>
        <w:t>.</w:t>
      </w:r>
      <w:r w:rsidR="00D2675D" w:rsidRPr="007E2E72">
        <w:rPr>
          <w:rFonts w:hint="eastAsia"/>
          <w:color w:val="000000"/>
        </w:rPr>
        <w:t>4</w:t>
      </w:r>
      <w:r w:rsidR="00D2675D" w:rsidRPr="007E2E72">
        <w:rPr>
          <w:color w:val="000000"/>
        </w:rPr>
        <w:t>1%</w:t>
      </w:r>
      <w:r w:rsidR="00D2675D" w:rsidRPr="007E2E72">
        <w:rPr>
          <w:rFonts w:hint="eastAsia"/>
          <w:color w:val="000000"/>
        </w:rPr>
        <w:t>)</w:t>
      </w:r>
      <w:r w:rsidR="00D2675D" w:rsidRPr="007E2E72">
        <w:rPr>
          <w:rFonts w:hAnsi="標楷體" w:hint="eastAsia"/>
          <w:color w:val="000000"/>
        </w:rPr>
        <w:t>，</w:t>
      </w:r>
      <w:r w:rsidR="00D2675D" w:rsidRPr="007E2E72">
        <w:rPr>
          <w:rFonts w:hint="eastAsia"/>
          <w:color w:val="000000"/>
        </w:rPr>
        <w:t>主要係衛福部</w:t>
      </w:r>
      <w:r w:rsidR="001C1FA7">
        <w:rPr>
          <w:rFonts w:hint="eastAsia"/>
          <w:color w:val="000000"/>
        </w:rPr>
        <w:t>與社家署</w:t>
      </w:r>
      <w:r w:rsidR="00AE7720" w:rsidRPr="007E2E72">
        <w:rPr>
          <w:rFonts w:hint="eastAsia"/>
          <w:color w:val="000000"/>
        </w:rPr>
        <w:t>新增</w:t>
      </w:r>
      <w:r w:rsidR="001C1FA7">
        <w:rPr>
          <w:rFonts w:hAnsi="標楷體" w:hint="eastAsia"/>
          <w:color w:val="000000"/>
        </w:rPr>
        <w:t>「</w:t>
      </w:r>
      <w:r w:rsidR="001C1FA7">
        <w:rPr>
          <w:rFonts w:hint="eastAsia"/>
          <w:color w:val="000000"/>
        </w:rPr>
        <w:t>我國少子女化對策計畫2.0</w:t>
      </w:r>
      <w:r w:rsidR="001C1FA7">
        <w:rPr>
          <w:rFonts w:hAnsi="標楷體" w:hint="eastAsia"/>
          <w:color w:val="000000"/>
        </w:rPr>
        <w:t>」</w:t>
      </w:r>
      <w:r w:rsidR="001C1FA7">
        <w:rPr>
          <w:rFonts w:hint="eastAsia"/>
          <w:color w:val="000000"/>
        </w:rPr>
        <w:t>(以下簡稱</w:t>
      </w:r>
      <w:r w:rsidR="001C1FA7">
        <w:rPr>
          <w:rFonts w:hAnsi="標楷體" w:hint="eastAsia"/>
          <w:color w:val="000000"/>
        </w:rPr>
        <w:t>「</w:t>
      </w:r>
      <w:r w:rsidR="001C1FA7">
        <w:rPr>
          <w:rFonts w:hint="eastAsia"/>
          <w:color w:val="000000"/>
        </w:rPr>
        <w:t>少子女對策2.0</w:t>
      </w:r>
      <w:r w:rsidR="001C1FA7">
        <w:rPr>
          <w:rFonts w:hAnsi="標楷體" w:hint="eastAsia"/>
          <w:color w:val="000000"/>
        </w:rPr>
        <w:t>」</w:t>
      </w:r>
      <w:r w:rsidR="001C1FA7">
        <w:rPr>
          <w:rFonts w:hint="eastAsia"/>
          <w:color w:val="000000"/>
        </w:rPr>
        <w:t>)</w:t>
      </w:r>
      <w:r w:rsidR="001C1FA7">
        <w:rPr>
          <w:rFonts w:hAnsi="標楷體" w:hint="eastAsia"/>
          <w:color w:val="000000"/>
        </w:rPr>
        <w:t>、</w:t>
      </w:r>
      <w:r w:rsidR="00E46584">
        <w:rPr>
          <w:rFonts w:hAnsi="標楷體" w:hint="eastAsia"/>
          <w:color w:val="000000"/>
        </w:rPr>
        <w:t>「</w:t>
      </w:r>
      <w:r w:rsidR="00E46584">
        <w:rPr>
          <w:rFonts w:hint="eastAsia"/>
          <w:color w:val="000000"/>
        </w:rPr>
        <w:t>強化社會安全網2.0</w:t>
      </w:r>
      <w:r w:rsidR="00E46584">
        <w:rPr>
          <w:rFonts w:hAnsi="標楷體" w:hint="eastAsia"/>
          <w:color w:val="000000"/>
        </w:rPr>
        <w:t>」</w:t>
      </w:r>
      <w:r w:rsidR="00E46584">
        <w:rPr>
          <w:rFonts w:hint="eastAsia"/>
          <w:color w:val="000000"/>
        </w:rPr>
        <w:t>(以下簡稱</w:t>
      </w:r>
      <w:r w:rsidR="00E46584">
        <w:rPr>
          <w:rFonts w:hAnsi="標楷體" w:hint="eastAsia"/>
          <w:color w:val="000000"/>
        </w:rPr>
        <w:t>「</w:t>
      </w:r>
      <w:r w:rsidR="00E46584">
        <w:rPr>
          <w:rFonts w:hint="eastAsia"/>
          <w:color w:val="000000"/>
        </w:rPr>
        <w:t>社安網2.0</w:t>
      </w:r>
      <w:r w:rsidR="00E46584">
        <w:rPr>
          <w:rFonts w:hAnsi="標楷體" w:hint="eastAsia"/>
          <w:color w:val="000000"/>
        </w:rPr>
        <w:t>」</w:t>
      </w:r>
      <w:r w:rsidR="00E46584">
        <w:rPr>
          <w:rFonts w:hint="eastAsia"/>
          <w:color w:val="000000"/>
        </w:rPr>
        <w:t>)</w:t>
      </w:r>
      <w:r w:rsidR="00C872BE">
        <w:rPr>
          <w:rFonts w:hAnsi="標楷體" w:hint="eastAsia"/>
          <w:color w:val="000000"/>
        </w:rPr>
        <w:t>及辦理</w:t>
      </w:r>
      <w:r w:rsidR="00E46584">
        <w:rPr>
          <w:rFonts w:hAnsi="標楷體" w:hint="eastAsia"/>
          <w:color w:val="000000"/>
        </w:rPr>
        <w:t>「</w:t>
      </w:r>
      <w:r w:rsidR="00083B93" w:rsidRPr="007E2E72">
        <w:rPr>
          <w:rFonts w:hint="eastAsia"/>
          <w:color w:val="000000"/>
        </w:rPr>
        <w:t>衛福數位基礎建設計畫</w:t>
      </w:r>
      <w:r w:rsidR="00E46584">
        <w:rPr>
          <w:rFonts w:hAnsi="標楷體" w:hint="eastAsia"/>
          <w:color w:val="000000"/>
        </w:rPr>
        <w:t>」</w:t>
      </w:r>
      <w:r w:rsidR="00083B93" w:rsidRPr="007E2E72">
        <w:rPr>
          <w:rFonts w:hint="eastAsia"/>
          <w:color w:val="000000"/>
        </w:rPr>
        <w:t>所需相關經費</w:t>
      </w:r>
      <w:r w:rsidR="007C1120">
        <w:rPr>
          <w:rFonts w:hAnsi="標楷體" w:hint="eastAsia"/>
          <w:color w:val="000000"/>
        </w:rPr>
        <w:t>。</w:t>
      </w:r>
      <w:r w:rsidR="00FD7472" w:rsidRPr="007E2E72">
        <w:rPr>
          <w:color w:val="000000"/>
        </w:rPr>
        <w:t xml:space="preserve"> </w:t>
      </w:r>
    </w:p>
    <w:p w:rsidR="00A72FE2" w:rsidRPr="00085161" w:rsidRDefault="00E73864" w:rsidP="00085161">
      <w:pPr>
        <w:pStyle w:val="a8"/>
        <w:ind w:firstLine="566"/>
      </w:pPr>
      <w:r>
        <w:rPr>
          <w:rFonts w:hint="eastAsia"/>
        </w:rPr>
        <w:t>另衛福部(社政業務)</w:t>
      </w:r>
      <w:r>
        <w:rPr>
          <w:rFonts w:hAnsi="標楷體" w:hint="eastAsia"/>
        </w:rPr>
        <w:t>、</w:t>
      </w:r>
      <w:r>
        <w:rPr>
          <w:rFonts w:hint="eastAsia"/>
        </w:rPr>
        <w:t>社家署於115年度</w:t>
      </w:r>
      <w:r w:rsidR="00C872BE">
        <w:rPr>
          <w:rFonts w:hint="eastAsia"/>
        </w:rPr>
        <w:t>總預算案之</w:t>
      </w:r>
      <w:r w:rsidR="00C872BE">
        <w:rPr>
          <w:rFonts w:hAnsi="標楷體" w:hint="eastAsia"/>
        </w:rPr>
        <w:t>「直轄市及縣市政府」科目共編列313億3</w:t>
      </w:r>
      <w:r w:rsidR="00C872BE">
        <w:rPr>
          <w:rFonts w:hAnsi="標楷體"/>
        </w:rPr>
        <w:t>,</w:t>
      </w:r>
      <w:r w:rsidR="00C872BE">
        <w:rPr>
          <w:rFonts w:hAnsi="標楷體" w:hint="eastAsia"/>
        </w:rPr>
        <w:t>079萬3千元，係</w:t>
      </w:r>
      <w:r>
        <w:rPr>
          <w:rFonts w:hint="eastAsia"/>
        </w:rPr>
        <w:t>將</w:t>
      </w:r>
      <w:r w:rsidR="00D53B72">
        <w:rPr>
          <w:rFonts w:hint="eastAsia"/>
        </w:rPr>
        <w:t>部分</w:t>
      </w:r>
      <w:r>
        <w:rPr>
          <w:rFonts w:hint="eastAsia"/>
        </w:rPr>
        <w:t>原編列於</w:t>
      </w:r>
      <w:r w:rsidR="00D53B72">
        <w:rPr>
          <w:rFonts w:hint="eastAsia"/>
        </w:rPr>
        <w:t>單位預算內之計畫性經費挪移至</w:t>
      </w:r>
      <w:r>
        <w:rPr>
          <w:rFonts w:hint="eastAsia"/>
        </w:rPr>
        <w:t>一般性補助款</w:t>
      </w:r>
      <w:r w:rsidR="00D53B72">
        <w:rPr>
          <w:rFonts w:hAnsi="標楷體" w:hint="eastAsia"/>
        </w:rPr>
        <w:t>，</w:t>
      </w:r>
      <w:r w:rsidR="00D53B72">
        <w:rPr>
          <w:rFonts w:hint="eastAsia"/>
        </w:rPr>
        <w:t>包括</w:t>
      </w:r>
      <w:r w:rsidR="00D53B72">
        <w:rPr>
          <w:rFonts w:ascii="新細明體" w:eastAsia="新細明體" w:hAnsi="新細明體" w:hint="eastAsia"/>
        </w:rPr>
        <w:t>：</w:t>
      </w:r>
      <w:r w:rsidR="00D53B72">
        <w:rPr>
          <w:rFonts w:hint="eastAsia"/>
        </w:rPr>
        <w:t>衛福部之</w:t>
      </w:r>
      <w:r w:rsidR="005C1B9D">
        <w:rPr>
          <w:rFonts w:hAnsi="標楷體" w:hint="eastAsia"/>
        </w:rPr>
        <w:t>「</w:t>
      </w:r>
      <w:r w:rsidR="00D53B72">
        <w:rPr>
          <w:rFonts w:hAnsi="標楷體" w:hint="eastAsia"/>
        </w:rPr>
        <w:t>打造永續共好地方創生計畫</w:t>
      </w:r>
      <w:r w:rsidR="005C1B9D">
        <w:rPr>
          <w:rFonts w:hAnsi="標楷體" w:hint="eastAsia"/>
        </w:rPr>
        <w:t>」</w:t>
      </w:r>
      <w:r w:rsidR="00D53B72">
        <w:rPr>
          <w:rFonts w:hAnsi="標楷體" w:hint="eastAsia"/>
        </w:rPr>
        <w:t>750萬元、</w:t>
      </w:r>
      <w:r w:rsidR="005C1B9D">
        <w:rPr>
          <w:rFonts w:hAnsi="標楷體" w:hint="eastAsia"/>
        </w:rPr>
        <w:t>「</w:t>
      </w:r>
      <w:r w:rsidR="00D53B72">
        <w:rPr>
          <w:rFonts w:hAnsi="標楷體" w:hint="eastAsia"/>
        </w:rPr>
        <w:t>社會救助補助</w:t>
      </w:r>
      <w:r w:rsidR="005C1B9D">
        <w:rPr>
          <w:rFonts w:hAnsi="標楷體" w:hint="eastAsia"/>
        </w:rPr>
        <w:t>」</w:t>
      </w:r>
      <w:r w:rsidR="00D53B72">
        <w:rPr>
          <w:rFonts w:hAnsi="標楷體" w:hint="eastAsia"/>
        </w:rPr>
        <w:t>3億5</w:t>
      </w:r>
      <w:r w:rsidR="00D53B72">
        <w:rPr>
          <w:rFonts w:hAnsi="標楷體"/>
        </w:rPr>
        <w:t>,</w:t>
      </w:r>
      <w:r w:rsidR="00D53B72">
        <w:rPr>
          <w:rFonts w:hAnsi="標楷體" w:hint="eastAsia"/>
        </w:rPr>
        <w:t>981萬6千元；社家署</w:t>
      </w:r>
      <w:r w:rsidR="001F1EC3">
        <w:rPr>
          <w:rFonts w:hAnsi="標楷體" w:hint="eastAsia"/>
        </w:rPr>
        <w:t>之</w:t>
      </w:r>
      <w:r w:rsidR="005C1B9D">
        <w:rPr>
          <w:rFonts w:hAnsi="標楷體" w:hint="eastAsia"/>
        </w:rPr>
        <w:t>「</w:t>
      </w:r>
      <w:r w:rsidR="00693A92">
        <w:rPr>
          <w:rFonts w:hAnsi="標楷體" w:hint="eastAsia"/>
        </w:rPr>
        <w:t>身心障礙照顧服務資源布建計畫</w:t>
      </w:r>
      <w:r w:rsidR="005C1B9D">
        <w:rPr>
          <w:rFonts w:hAnsi="標楷體" w:hint="eastAsia"/>
        </w:rPr>
        <w:t>」</w:t>
      </w:r>
      <w:r w:rsidR="00693A92">
        <w:rPr>
          <w:rFonts w:hAnsi="標楷體" w:hint="eastAsia"/>
        </w:rPr>
        <w:t>21億2,045萬5千元、</w:t>
      </w:r>
      <w:r w:rsidR="005C1B9D">
        <w:rPr>
          <w:rFonts w:hAnsi="標楷體" w:hint="eastAsia"/>
        </w:rPr>
        <w:t>「</w:t>
      </w:r>
      <w:r w:rsidR="00693A92">
        <w:rPr>
          <w:rFonts w:hAnsi="標楷體" w:hint="eastAsia"/>
        </w:rPr>
        <w:t>少子女對策2.0</w:t>
      </w:r>
      <w:r w:rsidR="005C1B9D">
        <w:rPr>
          <w:rFonts w:hAnsi="標楷體" w:hint="eastAsia"/>
        </w:rPr>
        <w:t>」</w:t>
      </w:r>
      <w:r w:rsidR="00693A92">
        <w:rPr>
          <w:rFonts w:hAnsi="標楷體" w:hint="eastAsia"/>
        </w:rPr>
        <w:t>項下之0至2歲</w:t>
      </w:r>
      <w:r w:rsidR="00CE5CA8">
        <w:rPr>
          <w:rFonts w:hAnsi="標楷體" w:hint="eastAsia"/>
        </w:rPr>
        <w:t>嬰幼兒照顧</w:t>
      </w:r>
      <w:r w:rsidR="005C1B9D">
        <w:rPr>
          <w:rFonts w:hAnsi="標楷體" w:hint="eastAsia"/>
        </w:rPr>
        <w:t>264</w:t>
      </w:r>
      <w:r w:rsidR="00693A92">
        <w:rPr>
          <w:rFonts w:hAnsi="標楷體" w:hint="eastAsia"/>
        </w:rPr>
        <w:t>億</w:t>
      </w:r>
      <w:r w:rsidR="005C1B9D">
        <w:rPr>
          <w:rFonts w:hAnsi="標楷體" w:hint="eastAsia"/>
        </w:rPr>
        <w:t>7</w:t>
      </w:r>
      <w:r w:rsidR="005C1B9D">
        <w:rPr>
          <w:rFonts w:hAnsi="標楷體"/>
        </w:rPr>
        <w:t>,</w:t>
      </w:r>
      <w:r w:rsidR="005C1B9D">
        <w:rPr>
          <w:rFonts w:hAnsi="標楷體" w:hint="eastAsia"/>
        </w:rPr>
        <w:t>678</w:t>
      </w:r>
      <w:r w:rsidR="00693A92">
        <w:rPr>
          <w:rFonts w:hAnsi="標楷體" w:hint="eastAsia"/>
        </w:rPr>
        <w:t>萬</w:t>
      </w:r>
      <w:r w:rsidR="005C1B9D">
        <w:rPr>
          <w:rFonts w:hAnsi="標楷體" w:hint="eastAsia"/>
        </w:rPr>
        <w:t>2</w:t>
      </w:r>
      <w:r w:rsidR="00693A92">
        <w:rPr>
          <w:rFonts w:hAnsi="標楷體" w:hint="eastAsia"/>
        </w:rPr>
        <w:t>千元</w:t>
      </w:r>
      <w:r w:rsidR="00946909">
        <w:rPr>
          <w:rFonts w:hAnsi="標楷體" w:hint="eastAsia"/>
        </w:rPr>
        <w:t>及特殊需求兒少</w:t>
      </w:r>
      <w:r w:rsidR="005C1B9D">
        <w:rPr>
          <w:rFonts w:hAnsi="標楷體" w:hint="eastAsia"/>
        </w:rPr>
        <w:t>支持服務之發展遲緩兒童早期療育服務1億1</w:t>
      </w:r>
      <w:r w:rsidR="005C1B9D">
        <w:rPr>
          <w:rFonts w:hAnsi="標楷體"/>
        </w:rPr>
        <w:t>,</w:t>
      </w:r>
      <w:r w:rsidR="005C1B9D">
        <w:rPr>
          <w:rFonts w:hAnsi="標楷體" w:hint="eastAsia"/>
        </w:rPr>
        <w:t>110萬1千元、「社安網2.0」22億5</w:t>
      </w:r>
      <w:r w:rsidR="005C1B9D">
        <w:rPr>
          <w:rFonts w:hAnsi="標楷體"/>
        </w:rPr>
        <w:t>,</w:t>
      </w:r>
      <w:r w:rsidR="005C1B9D">
        <w:rPr>
          <w:rFonts w:hAnsi="標楷體" w:hint="eastAsia"/>
        </w:rPr>
        <w:t>513萬9千元</w:t>
      </w:r>
      <w:r w:rsidR="00CE5CA8">
        <w:rPr>
          <w:rFonts w:hAnsi="標楷體" w:hint="eastAsia"/>
        </w:rPr>
        <w:t>。</w:t>
      </w:r>
      <w:r w:rsidR="00085161" w:rsidRPr="00085161">
        <w:rPr>
          <w:rFonts w:hint="eastAsia"/>
        </w:rPr>
        <w:t>謹就</w:t>
      </w:r>
      <w:r w:rsidR="00087325" w:rsidRPr="00087325">
        <w:rPr>
          <w:rFonts w:hint="eastAsia"/>
        </w:rPr>
        <w:t>衛福部(社政業務)、社家</w:t>
      </w:r>
      <w:r w:rsidR="00087325">
        <w:rPr>
          <w:rFonts w:hint="eastAsia"/>
        </w:rPr>
        <w:t>署</w:t>
      </w:r>
      <w:r w:rsidR="00085161" w:rsidRPr="00085161">
        <w:rPr>
          <w:rFonts w:hint="eastAsia"/>
        </w:rPr>
        <w:t>11</w:t>
      </w:r>
      <w:r w:rsidR="005A1CDE">
        <w:rPr>
          <w:rFonts w:hint="eastAsia"/>
        </w:rPr>
        <w:t>5</w:t>
      </w:r>
      <w:r w:rsidR="00085161" w:rsidRPr="00085161">
        <w:rPr>
          <w:rFonts w:hint="eastAsia"/>
        </w:rPr>
        <w:t>年度</w:t>
      </w:r>
      <w:r w:rsidR="00087325">
        <w:rPr>
          <w:rFonts w:hint="eastAsia"/>
        </w:rPr>
        <w:t>單位</w:t>
      </w:r>
      <w:r w:rsidR="00085161" w:rsidRPr="00085161">
        <w:rPr>
          <w:rFonts w:hint="eastAsia"/>
        </w:rPr>
        <w:t>預算案</w:t>
      </w:r>
      <w:r w:rsidR="00801BBD">
        <w:rPr>
          <w:rFonts w:hint="eastAsia"/>
        </w:rPr>
        <w:t>評析</w:t>
      </w:r>
      <w:r w:rsidR="00085161" w:rsidRPr="00085161">
        <w:rPr>
          <w:rFonts w:hint="eastAsia"/>
        </w:rPr>
        <w:t>如下：</w:t>
      </w:r>
    </w:p>
    <w:p w:rsidR="000F421E" w:rsidRDefault="000F421E" w:rsidP="007D1E8B">
      <w:pPr>
        <w:pStyle w:val="14"/>
        <w:ind w:left="567" w:right="280" w:hanging="567"/>
      </w:pPr>
    </w:p>
    <w:p w:rsidR="001D5AF2" w:rsidRPr="000D52C7" w:rsidRDefault="008C6F8E" w:rsidP="00D05C4A">
      <w:pPr>
        <w:pStyle w:val="14"/>
        <w:ind w:left="567" w:hanging="567"/>
        <w:rPr>
          <w:rFonts w:hAnsi="標楷體"/>
          <w:color w:val="000000"/>
        </w:rPr>
      </w:pPr>
      <w:bookmarkStart w:id="2" w:name="_Toc213774312"/>
      <w:bookmarkEnd w:id="1"/>
      <w:r>
        <w:rPr>
          <w:rFonts w:hAnsi="標楷體" w:hint="eastAsia"/>
          <w:color w:val="000000"/>
        </w:rPr>
        <w:lastRenderedPageBreak/>
        <w:t>四</w:t>
      </w:r>
      <w:r w:rsidR="001D5AF2" w:rsidRPr="000D52C7">
        <w:rPr>
          <w:rFonts w:hAnsi="標楷體" w:hint="eastAsia"/>
          <w:color w:val="000000"/>
        </w:rPr>
        <w:t>、</w:t>
      </w:r>
      <w:r w:rsidR="004214BC" w:rsidRPr="000D52C7">
        <w:rPr>
          <w:rFonts w:hAnsi="標楷體" w:hint="eastAsia"/>
          <w:color w:val="000000"/>
        </w:rPr>
        <w:t>社會救助法</w:t>
      </w:r>
      <w:r w:rsidR="005F789C">
        <w:rPr>
          <w:rFonts w:hAnsi="標楷體" w:hint="eastAsia"/>
          <w:color w:val="000000"/>
        </w:rPr>
        <w:t>多年未修正</w:t>
      </w:r>
      <w:r w:rsidR="00D11B81">
        <w:rPr>
          <w:rFonts w:hAnsi="標楷體" w:hint="eastAsia"/>
          <w:color w:val="000000"/>
        </w:rPr>
        <w:t>，</w:t>
      </w:r>
      <w:r w:rsidR="005F789C">
        <w:rPr>
          <w:rFonts w:hAnsi="標楷體" w:hint="eastAsia"/>
          <w:color w:val="000000"/>
        </w:rPr>
        <w:t>對實質貧窮人口之掌握</w:t>
      </w:r>
      <w:r w:rsidR="004214BC" w:rsidRPr="000D52C7">
        <w:rPr>
          <w:rFonts w:hAnsi="標楷體" w:hint="eastAsia"/>
          <w:color w:val="000000"/>
        </w:rPr>
        <w:t>相對有限，</w:t>
      </w:r>
      <w:r w:rsidR="00224A9B">
        <w:rPr>
          <w:rFonts w:hAnsi="標楷體" w:hint="eastAsia"/>
          <w:color w:val="000000"/>
        </w:rPr>
        <w:t>允宜檢討對經濟弱勢者之界定</w:t>
      </w:r>
      <w:bookmarkEnd w:id="2"/>
    </w:p>
    <w:p w:rsidR="00DD366B" w:rsidRDefault="005F789C" w:rsidP="00DD366B">
      <w:pPr>
        <w:ind w:left="566" w:firstLine="566"/>
        <w:rPr>
          <w:rFonts w:ascii="新細明體" w:eastAsia="新細明體" w:hAnsi="新細明體"/>
          <w:color w:val="000000"/>
        </w:rPr>
      </w:pPr>
      <w:r>
        <w:rPr>
          <w:rFonts w:hAnsi="標楷體" w:hint="eastAsia"/>
          <w:color w:val="000000"/>
        </w:rPr>
        <w:t>為照顧低收入戶、中低收入戶及遭受緊急危難家庭之生存權益，</w:t>
      </w:r>
      <w:r w:rsidR="00DD366B" w:rsidRPr="00DD366B">
        <w:rPr>
          <w:rFonts w:hAnsi="標楷體" w:hint="eastAsia"/>
          <w:color w:val="000000"/>
        </w:rPr>
        <w:t>衛福部11</w:t>
      </w:r>
      <w:r w:rsidR="00D1460C">
        <w:rPr>
          <w:rFonts w:hAnsi="標楷體" w:hint="eastAsia"/>
          <w:color w:val="000000"/>
        </w:rPr>
        <w:t>5</w:t>
      </w:r>
      <w:r w:rsidR="00DD366B" w:rsidRPr="00DD366B">
        <w:rPr>
          <w:rFonts w:hAnsi="標楷體" w:hint="eastAsia"/>
          <w:color w:val="000000"/>
        </w:rPr>
        <w:t>年度預算案於</w:t>
      </w:r>
      <w:r w:rsidR="00BF7085">
        <w:rPr>
          <w:rFonts w:hAnsi="標楷體" w:hint="eastAsia"/>
          <w:color w:val="000000"/>
        </w:rPr>
        <w:t>「</w:t>
      </w:r>
      <w:r w:rsidR="00BF7085" w:rsidRPr="00BF7085">
        <w:rPr>
          <w:rFonts w:hAnsi="標楷體" w:hint="eastAsia"/>
          <w:color w:val="000000"/>
        </w:rPr>
        <w:t>社會救助業務</w:t>
      </w:r>
      <w:r w:rsidR="00BF7085">
        <w:rPr>
          <w:rFonts w:hAnsi="標楷體" w:hint="eastAsia"/>
          <w:color w:val="000000"/>
        </w:rPr>
        <w:t>」計畫</w:t>
      </w:r>
      <w:r w:rsidR="00DD366B" w:rsidRPr="00DD366B">
        <w:rPr>
          <w:rFonts w:hAnsi="標楷體" w:hint="eastAsia"/>
          <w:color w:val="000000"/>
        </w:rPr>
        <w:t>編列</w:t>
      </w:r>
      <w:r w:rsidR="0037416C">
        <w:rPr>
          <w:rFonts w:hAnsi="標楷體" w:hint="eastAsia"/>
          <w:color w:val="000000"/>
        </w:rPr>
        <w:t>2</w:t>
      </w:r>
      <w:r w:rsidR="007507C3">
        <w:rPr>
          <w:rFonts w:hAnsi="標楷體" w:hint="eastAsia"/>
          <w:color w:val="000000"/>
        </w:rPr>
        <w:t>億</w:t>
      </w:r>
      <w:r w:rsidR="00823F21">
        <w:rPr>
          <w:rFonts w:hAnsi="標楷體" w:hint="eastAsia"/>
          <w:color w:val="000000"/>
        </w:rPr>
        <w:t>9</w:t>
      </w:r>
      <w:r w:rsidR="007507C3">
        <w:rPr>
          <w:rFonts w:hAnsi="標楷體"/>
          <w:color w:val="000000"/>
        </w:rPr>
        <w:t>,</w:t>
      </w:r>
      <w:r w:rsidR="0037416C">
        <w:rPr>
          <w:rFonts w:hAnsi="標楷體" w:hint="eastAsia"/>
          <w:color w:val="000000"/>
        </w:rPr>
        <w:t>5</w:t>
      </w:r>
      <w:r w:rsidR="00823F21">
        <w:rPr>
          <w:rFonts w:hAnsi="標楷體" w:hint="eastAsia"/>
          <w:color w:val="000000"/>
        </w:rPr>
        <w:t>04</w:t>
      </w:r>
      <w:r w:rsidR="007507C3">
        <w:rPr>
          <w:rFonts w:hAnsi="標楷體" w:hint="eastAsia"/>
          <w:color w:val="000000"/>
        </w:rPr>
        <w:t>萬</w:t>
      </w:r>
      <w:r w:rsidR="00823F21">
        <w:rPr>
          <w:rFonts w:hAnsi="標楷體" w:hint="eastAsia"/>
          <w:color w:val="000000"/>
        </w:rPr>
        <w:t>1</w:t>
      </w:r>
      <w:r w:rsidR="007507C3">
        <w:rPr>
          <w:rFonts w:hAnsi="標楷體" w:hint="eastAsia"/>
          <w:color w:val="000000"/>
        </w:rPr>
        <w:t>千</w:t>
      </w:r>
      <w:r w:rsidR="00DD366B" w:rsidRPr="00DD366B">
        <w:rPr>
          <w:rFonts w:hAnsi="標楷體" w:hint="eastAsia"/>
          <w:color w:val="000000"/>
        </w:rPr>
        <w:t>元，</w:t>
      </w:r>
      <w:r w:rsidR="00E7224B" w:rsidRPr="00E7224B">
        <w:rPr>
          <w:rFonts w:hAnsi="標楷體" w:hint="eastAsia"/>
          <w:color w:val="000000"/>
        </w:rPr>
        <w:t>另於「一般性社會救助補助－衛生福利部」</w:t>
      </w:r>
      <w:r>
        <w:rPr>
          <w:rFonts w:hAnsi="標楷體" w:hint="eastAsia"/>
          <w:color w:val="000000"/>
        </w:rPr>
        <w:t>科目</w:t>
      </w:r>
      <w:r w:rsidR="00E7224B">
        <w:rPr>
          <w:rFonts w:hAnsi="標楷體" w:hint="eastAsia"/>
          <w:color w:val="000000"/>
        </w:rPr>
        <w:t>編列3億5</w:t>
      </w:r>
      <w:r w:rsidR="00E7224B">
        <w:rPr>
          <w:rFonts w:hAnsi="標楷體"/>
          <w:color w:val="000000"/>
        </w:rPr>
        <w:t>,</w:t>
      </w:r>
      <w:r w:rsidR="00E7224B">
        <w:rPr>
          <w:rFonts w:hAnsi="標楷體" w:hint="eastAsia"/>
          <w:color w:val="000000"/>
        </w:rPr>
        <w:t>981萬6千元，合計編列</w:t>
      </w:r>
      <w:r w:rsidR="0097111D">
        <w:rPr>
          <w:rFonts w:hAnsi="標楷體" w:hint="eastAsia"/>
          <w:color w:val="000000"/>
        </w:rPr>
        <w:t>6億5</w:t>
      </w:r>
      <w:r w:rsidR="0097111D">
        <w:rPr>
          <w:rFonts w:hAnsi="標楷體"/>
          <w:color w:val="000000"/>
        </w:rPr>
        <w:t>,</w:t>
      </w:r>
      <w:r w:rsidR="0097111D">
        <w:rPr>
          <w:rFonts w:hAnsi="標楷體" w:hint="eastAsia"/>
          <w:color w:val="000000"/>
        </w:rPr>
        <w:t>485萬7千元</w:t>
      </w:r>
      <w:r w:rsidR="00E7224B">
        <w:rPr>
          <w:rFonts w:hAnsi="標楷體" w:hint="eastAsia"/>
          <w:color w:val="000000"/>
        </w:rPr>
        <w:t>，</w:t>
      </w:r>
      <w:r w:rsidR="0042159A">
        <w:rPr>
          <w:rFonts w:hAnsi="標楷體" w:hint="eastAsia"/>
          <w:color w:val="000000"/>
        </w:rPr>
        <w:t>較114年度預算數</w:t>
      </w:r>
      <w:r w:rsidR="00823F21">
        <w:rPr>
          <w:rFonts w:hAnsi="標楷體" w:hint="eastAsia"/>
          <w:color w:val="000000"/>
        </w:rPr>
        <w:t>12</w:t>
      </w:r>
      <w:r w:rsidR="0042159A">
        <w:rPr>
          <w:rFonts w:hAnsi="標楷體" w:hint="eastAsia"/>
          <w:color w:val="000000"/>
        </w:rPr>
        <w:t>億</w:t>
      </w:r>
      <w:r w:rsidR="00823F21">
        <w:rPr>
          <w:rFonts w:hAnsi="標楷體" w:hint="eastAsia"/>
          <w:color w:val="000000"/>
        </w:rPr>
        <w:t>2</w:t>
      </w:r>
      <w:r w:rsidR="0042159A">
        <w:rPr>
          <w:rFonts w:hAnsi="標楷體"/>
          <w:color w:val="000000"/>
        </w:rPr>
        <w:t>,</w:t>
      </w:r>
      <w:r w:rsidR="00E13788">
        <w:rPr>
          <w:rFonts w:hAnsi="標楷體" w:hint="eastAsia"/>
          <w:color w:val="000000"/>
        </w:rPr>
        <w:t>401</w:t>
      </w:r>
      <w:r w:rsidR="0042159A">
        <w:rPr>
          <w:rFonts w:hAnsi="標楷體" w:hint="eastAsia"/>
          <w:color w:val="000000"/>
        </w:rPr>
        <w:t>萬元</w:t>
      </w:r>
      <w:r w:rsidR="002752B3">
        <w:rPr>
          <w:rFonts w:hAnsi="標楷體" w:hint="eastAsia"/>
          <w:color w:val="000000"/>
        </w:rPr>
        <w:t>(</w:t>
      </w:r>
      <w:r w:rsidR="002752B3" w:rsidRPr="002752B3">
        <w:rPr>
          <w:rFonts w:hAnsi="標楷體" w:hint="eastAsia"/>
          <w:color w:val="000000"/>
        </w:rPr>
        <w:t>含追加預算數173萬5千元</w:t>
      </w:r>
      <w:r w:rsidR="002752B3">
        <w:rPr>
          <w:rFonts w:hAnsi="標楷體" w:hint="eastAsia"/>
          <w:color w:val="000000"/>
        </w:rPr>
        <w:t>)</w:t>
      </w:r>
      <w:r w:rsidR="00823F21">
        <w:rPr>
          <w:rFonts w:hAnsi="標楷體" w:hint="eastAsia"/>
          <w:color w:val="000000"/>
        </w:rPr>
        <w:t>減少</w:t>
      </w:r>
      <w:r w:rsidR="0097111D">
        <w:rPr>
          <w:rFonts w:hAnsi="標楷體" w:hint="eastAsia"/>
          <w:color w:val="000000"/>
        </w:rPr>
        <w:t>5億6</w:t>
      </w:r>
      <w:r w:rsidR="0042159A">
        <w:rPr>
          <w:rFonts w:hAnsi="標楷體"/>
          <w:color w:val="000000"/>
        </w:rPr>
        <w:t>,</w:t>
      </w:r>
      <w:r w:rsidR="00E13788">
        <w:rPr>
          <w:rFonts w:hAnsi="標楷體" w:hint="eastAsia"/>
          <w:color w:val="000000"/>
        </w:rPr>
        <w:t>915</w:t>
      </w:r>
      <w:r w:rsidR="0042159A">
        <w:rPr>
          <w:rFonts w:hAnsi="標楷體" w:hint="eastAsia"/>
          <w:color w:val="000000"/>
        </w:rPr>
        <w:t>萬</w:t>
      </w:r>
      <w:r w:rsidR="00E13788">
        <w:rPr>
          <w:rFonts w:hAnsi="標楷體" w:hint="eastAsia"/>
          <w:color w:val="000000"/>
        </w:rPr>
        <w:t>3千</w:t>
      </w:r>
      <w:r w:rsidR="0042159A">
        <w:rPr>
          <w:rFonts w:hAnsi="標楷體" w:hint="eastAsia"/>
          <w:color w:val="000000"/>
        </w:rPr>
        <w:t>元(</w:t>
      </w:r>
      <w:r w:rsidR="0097111D">
        <w:rPr>
          <w:rFonts w:hAnsi="標楷體" w:hint="eastAsia"/>
          <w:color w:val="000000"/>
        </w:rPr>
        <w:t>減</w:t>
      </w:r>
      <w:r w:rsidR="0042159A">
        <w:rPr>
          <w:rFonts w:hAnsi="標楷體" w:hint="eastAsia"/>
          <w:color w:val="000000"/>
        </w:rPr>
        <w:t>幅4</w:t>
      </w:r>
      <w:r w:rsidR="0097111D">
        <w:rPr>
          <w:rFonts w:hAnsi="標楷體" w:hint="eastAsia"/>
          <w:color w:val="000000"/>
        </w:rPr>
        <w:t>6</w:t>
      </w:r>
      <w:r w:rsidR="0042159A">
        <w:rPr>
          <w:rFonts w:hAnsi="標楷體" w:hint="eastAsia"/>
          <w:color w:val="000000"/>
        </w:rPr>
        <w:t>.</w:t>
      </w:r>
      <w:r w:rsidR="00E13788">
        <w:rPr>
          <w:rFonts w:hAnsi="標楷體" w:hint="eastAsia"/>
          <w:color w:val="000000"/>
        </w:rPr>
        <w:t>5</w:t>
      </w:r>
      <w:r w:rsidR="0042159A">
        <w:rPr>
          <w:rFonts w:hAnsi="標楷體" w:hint="eastAsia"/>
          <w:color w:val="000000"/>
        </w:rPr>
        <w:t>%</w:t>
      </w:r>
      <w:r w:rsidR="0042159A">
        <w:rPr>
          <w:rFonts w:hAnsi="標楷體"/>
          <w:color w:val="000000"/>
        </w:rPr>
        <w:t>)</w:t>
      </w:r>
      <w:r w:rsidR="0097111D">
        <w:rPr>
          <w:rStyle w:val="af2"/>
          <w:rFonts w:hAnsi="標楷體"/>
          <w:color w:val="000000"/>
        </w:rPr>
        <w:footnoteReference w:id="2"/>
      </w:r>
      <w:r>
        <w:rPr>
          <w:rFonts w:hAnsi="標楷體" w:hint="eastAsia"/>
          <w:color w:val="000000"/>
        </w:rPr>
        <w:t>，惟</w:t>
      </w:r>
      <w:r w:rsidR="00AC5AFA">
        <w:rPr>
          <w:rFonts w:hAnsi="標楷體" w:hint="eastAsia"/>
          <w:color w:val="000000"/>
        </w:rPr>
        <w:t>目前辦理</w:t>
      </w:r>
      <w:r w:rsidR="0002216C">
        <w:rPr>
          <w:rFonts w:hAnsi="標楷體" w:hint="eastAsia"/>
          <w:color w:val="000000"/>
        </w:rPr>
        <w:t>社會救助業務</w:t>
      </w:r>
      <w:r w:rsidR="00AC5AFA">
        <w:rPr>
          <w:rFonts w:hAnsi="標楷體" w:hint="eastAsia"/>
          <w:color w:val="000000"/>
        </w:rPr>
        <w:t>對</w:t>
      </w:r>
      <w:r w:rsidR="00EA7B3B">
        <w:rPr>
          <w:rFonts w:hAnsi="標楷體" w:hint="eastAsia"/>
          <w:color w:val="000000"/>
        </w:rPr>
        <w:t>政策</w:t>
      </w:r>
      <w:r w:rsidR="00AC5AFA">
        <w:rPr>
          <w:rFonts w:hAnsi="標楷體" w:hint="eastAsia"/>
          <w:color w:val="000000"/>
        </w:rPr>
        <w:t>標</w:t>
      </w:r>
      <w:r w:rsidR="00EA7B3B">
        <w:rPr>
          <w:rFonts w:hAnsi="標楷體" w:hint="eastAsia"/>
          <w:color w:val="000000"/>
        </w:rPr>
        <w:t>的</w:t>
      </w:r>
      <w:r w:rsidR="00AC5AFA">
        <w:rPr>
          <w:rFonts w:hAnsi="標楷體" w:hint="eastAsia"/>
          <w:color w:val="000000"/>
        </w:rPr>
        <w:t>人口之掌握</w:t>
      </w:r>
      <w:r w:rsidR="002519C3">
        <w:rPr>
          <w:rFonts w:hAnsi="標楷體" w:hint="eastAsia"/>
          <w:color w:val="000000"/>
        </w:rPr>
        <w:t>，</w:t>
      </w:r>
      <w:r w:rsidR="00EA7B3B">
        <w:rPr>
          <w:rFonts w:hAnsi="標楷體" w:hint="eastAsia"/>
          <w:color w:val="000000"/>
        </w:rPr>
        <w:t>容</w:t>
      </w:r>
      <w:r w:rsidR="006739DD">
        <w:rPr>
          <w:rFonts w:hAnsi="標楷體" w:hint="eastAsia"/>
          <w:color w:val="000000"/>
        </w:rPr>
        <w:t>有</w:t>
      </w:r>
      <w:r w:rsidR="00EA7B3B">
        <w:rPr>
          <w:rFonts w:hAnsi="標楷體" w:hint="eastAsia"/>
          <w:color w:val="000000"/>
        </w:rPr>
        <w:t>待改善</w:t>
      </w:r>
      <w:r w:rsidR="0002216C">
        <w:rPr>
          <w:rFonts w:hAnsi="標楷體" w:hint="eastAsia"/>
          <w:color w:val="000000"/>
        </w:rPr>
        <w:t>之處</w:t>
      </w:r>
      <w:r>
        <w:rPr>
          <w:rFonts w:hAnsi="標楷體" w:hint="eastAsia"/>
          <w:color w:val="000000"/>
        </w:rPr>
        <w:t>。</w:t>
      </w:r>
      <w:r w:rsidR="00DD366B" w:rsidRPr="00DD366B">
        <w:rPr>
          <w:rFonts w:hAnsi="標楷體" w:hint="eastAsia"/>
          <w:color w:val="000000"/>
        </w:rPr>
        <w:t>謹簡要敘明如</w:t>
      </w:r>
      <w:r w:rsidR="00DD366B" w:rsidRPr="004806E6">
        <w:rPr>
          <w:rFonts w:hAnsi="標楷體" w:hint="eastAsia"/>
          <w:color w:val="000000"/>
        </w:rPr>
        <w:t>次</w:t>
      </w:r>
      <w:r>
        <w:rPr>
          <w:rFonts w:ascii="新細明體" w:eastAsia="新細明體" w:hAnsi="新細明體" w:hint="eastAsia"/>
          <w:color w:val="000000"/>
        </w:rPr>
        <w:t>：</w:t>
      </w:r>
    </w:p>
    <w:p w:rsidR="00086266" w:rsidRPr="00DD366B" w:rsidRDefault="00086266" w:rsidP="00086266">
      <w:pPr>
        <w:ind w:left="849" w:hangingChars="100" w:hanging="283"/>
        <w:rPr>
          <w:rFonts w:hint="eastAsia"/>
          <w:b/>
        </w:rPr>
      </w:pPr>
      <w:r w:rsidRPr="00DD366B">
        <w:rPr>
          <w:rFonts w:hint="eastAsia"/>
          <w:b/>
        </w:rPr>
        <w:t>(一)</w:t>
      </w:r>
      <w:r>
        <w:rPr>
          <w:rFonts w:hint="eastAsia"/>
          <w:b/>
        </w:rPr>
        <w:t>社會救助法</w:t>
      </w:r>
      <w:r w:rsidR="006B6DCF">
        <w:rPr>
          <w:rFonts w:hint="eastAsia"/>
          <w:b/>
        </w:rPr>
        <w:t>就</w:t>
      </w:r>
      <w:r w:rsidR="006D2246" w:rsidRPr="006D2246">
        <w:rPr>
          <w:rFonts w:hint="eastAsia"/>
          <w:b/>
        </w:rPr>
        <w:t>低收入戶、中低收入戶資格之認定</w:t>
      </w:r>
      <w:r w:rsidR="006D2246">
        <w:rPr>
          <w:rFonts w:hAnsi="標楷體" w:hint="eastAsia"/>
          <w:b/>
        </w:rPr>
        <w:t>，</w:t>
      </w:r>
      <w:r w:rsidR="006B6DCF">
        <w:rPr>
          <w:rFonts w:hint="eastAsia"/>
          <w:b/>
        </w:rPr>
        <w:t>係考量最低生活費</w:t>
      </w:r>
      <w:r w:rsidR="006D2246">
        <w:rPr>
          <w:rFonts w:hAnsi="標楷體" w:hint="eastAsia"/>
          <w:b/>
        </w:rPr>
        <w:t>、</w:t>
      </w:r>
      <w:r w:rsidR="006D2246">
        <w:rPr>
          <w:rFonts w:hint="eastAsia"/>
          <w:b/>
        </w:rPr>
        <w:t>家庭財產等因素</w:t>
      </w:r>
    </w:p>
    <w:p w:rsidR="000560E2" w:rsidRPr="002519C3" w:rsidRDefault="00770391" w:rsidP="00086266">
      <w:pPr>
        <w:pStyle w:val="21"/>
        <w:ind w:left="850" w:firstLine="566"/>
      </w:pPr>
      <w:r w:rsidRPr="002519C3">
        <w:rPr>
          <w:rFonts w:hint="eastAsia"/>
        </w:rPr>
        <w:t>社會救助法第1條</w:t>
      </w:r>
      <w:r w:rsidR="003F70F7">
        <w:rPr>
          <w:rFonts w:hint="eastAsia"/>
        </w:rPr>
        <w:t>規定</w:t>
      </w:r>
      <w:r w:rsidR="003F70F7" w:rsidRPr="003F70F7">
        <w:rPr>
          <w:rFonts w:hint="eastAsia"/>
        </w:rPr>
        <w:t>：「為照顧低收入戶、中低收入戶及救助遭受急難或災害者，並協助其自立，特制定本法。」</w:t>
      </w:r>
      <w:r w:rsidR="003F70F7">
        <w:rPr>
          <w:rFonts w:hint="eastAsia"/>
        </w:rPr>
        <w:t>為</w:t>
      </w:r>
      <w:r w:rsidR="002630A1" w:rsidRPr="002519C3">
        <w:rPr>
          <w:rFonts w:hint="eastAsia"/>
        </w:rPr>
        <w:t>發揮</w:t>
      </w:r>
      <w:r w:rsidR="00453F44" w:rsidRPr="002519C3">
        <w:rPr>
          <w:rFonts w:hint="eastAsia"/>
        </w:rPr>
        <w:t>社會救助政策</w:t>
      </w:r>
      <w:r w:rsidR="002630A1" w:rsidRPr="002519C3">
        <w:rPr>
          <w:rFonts w:hint="eastAsia"/>
        </w:rPr>
        <w:t>之</w:t>
      </w:r>
      <w:r w:rsidR="00453F44" w:rsidRPr="002519C3">
        <w:rPr>
          <w:rFonts w:hint="eastAsia"/>
        </w:rPr>
        <w:t>果效，關鍵之一在於能</w:t>
      </w:r>
      <w:r w:rsidR="002630A1" w:rsidRPr="002519C3">
        <w:rPr>
          <w:rFonts w:hint="eastAsia"/>
        </w:rPr>
        <w:t>妥適界定政策之利害關係人</w:t>
      </w:r>
      <w:r w:rsidR="00C43A06" w:rsidRPr="002519C3">
        <w:rPr>
          <w:rFonts w:hint="eastAsia"/>
        </w:rPr>
        <w:t>，</w:t>
      </w:r>
      <w:r w:rsidR="006D0A81" w:rsidRPr="002519C3">
        <w:rPr>
          <w:rFonts w:hint="eastAsia"/>
        </w:rPr>
        <w:t>亦即設定適當之</w:t>
      </w:r>
      <w:r w:rsidR="006E5013" w:rsidRPr="002519C3">
        <w:rPr>
          <w:rFonts w:hint="eastAsia"/>
        </w:rPr>
        <w:t>門檻</w:t>
      </w:r>
      <w:r w:rsidR="006D0A81" w:rsidRPr="002519C3">
        <w:rPr>
          <w:rFonts w:hint="eastAsia"/>
        </w:rPr>
        <w:t>標準(一般稱為貧窮線)，盡可能將真正需要協助之群體納入</w:t>
      </w:r>
      <w:r w:rsidR="00C43A06" w:rsidRPr="002519C3">
        <w:rPr>
          <w:rFonts w:hint="eastAsia"/>
        </w:rPr>
        <w:t>門檻</w:t>
      </w:r>
      <w:r w:rsidR="00E84B71" w:rsidRPr="002519C3">
        <w:rPr>
          <w:rFonts w:hint="eastAsia"/>
        </w:rPr>
        <w:t>，俾利擬定相關救助政策加以協助</w:t>
      </w:r>
      <w:r w:rsidR="006D0A81" w:rsidRPr="002519C3">
        <w:rPr>
          <w:rFonts w:hint="eastAsia"/>
        </w:rPr>
        <w:t>。</w:t>
      </w:r>
      <w:r w:rsidR="00E84B71" w:rsidRPr="002519C3">
        <w:rPr>
          <w:rFonts w:hint="eastAsia"/>
        </w:rPr>
        <w:t>在貧窮線之劃定上</w:t>
      </w:r>
      <w:r w:rsidR="006E5013" w:rsidRPr="002519C3">
        <w:rPr>
          <w:rFonts w:hint="eastAsia"/>
        </w:rPr>
        <w:t>，</w:t>
      </w:r>
      <w:r w:rsidR="003F70F7">
        <w:rPr>
          <w:rFonts w:hint="eastAsia"/>
        </w:rPr>
        <w:t>部分</w:t>
      </w:r>
      <w:r w:rsidR="006E5013" w:rsidRPr="002519C3">
        <w:rPr>
          <w:rFonts w:hint="eastAsia"/>
        </w:rPr>
        <w:t>國際組織</w:t>
      </w:r>
      <w:r w:rsidR="003F70F7">
        <w:rPr>
          <w:rFonts w:hAnsi="標楷體" w:hint="eastAsia"/>
        </w:rPr>
        <w:t>，</w:t>
      </w:r>
      <w:r w:rsidR="006E5013" w:rsidRPr="002519C3">
        <w:rPr>
          <w:rFonts w:hint="eastAsia"/>
        </w:rPr>
        <w:t>如</w:t>
      </w:r>
      <w:r w:rsidR="003F70F7">
        <w:rPr>
          <w:rFonts w:ascii="新細明體" w:eastAsia="新細明體" w:hAnsi="新細明體" w:hint="eastAsia"/>
        </w:rPr>
        <w:t>：</w:t>
      </w:r>
      <w:r w:rsidR="006E5013" w:rsidRPr="002519C3">
        <w:rPr>
          <w:rFonts w:hint="eastAsia"/>
        </w:rPr>
        <w:t>經濟合作暨發展組織(</w:t>
      </w:r>
      <w:r w:rsidR="006E5013" w:rsidRPr="002519C3">
        <w:t>Organisation for Economic Co-operation and Development</w:t>
      </w:r>
      <w:r w:rsidR="006E5013" w:rsidRPr="002519C3">
        <w:rPr>
          <w:rFonts w:hint="eastAsia"/>
        </w:rPr>
        <w:t>，</w:t>
      </w:r>
      <w:r w:rsidR="006E5013" w:rsidRPr="002519C3">
        <w:t>OECD</w:t>
      </w:r>
      <w:r w:rsidR="006E5013" w:rsidRPr="002519C3">
        <w:rPr>
          <w:rFonts w:hint="eastAsia"/>
        </w:rPr>
        <w:t>)及歐盟(</w:t>
      </w:r>
      <w:r w:rsidR="006E5013" w:rsidRPr="002519C3">
        <w:t>European Union</w:t>
      </w:r>
      <w:r w:rsidR="006E5013" w:rsidRPr="002519C3">
        <w:rPr>
          <w:rFonts w:hint="eastAsia"/>
        </w:rPr>
        <w:t>，</w:t>
      </w:r>
      <w:r w:rsidR="006E5013" w:rsidRPr="002519C3">
        <w:t>EU)</w:t>
      </w:r>
      <w:r w:rsidR="006E5013" w:rsidRPr="002519C3">
        <w:rPr>
          <w:rFonts w:hint="eastAsia"/>
        </w:rPr>
        <w:t>一般採用相對貧窮之概念</w:t>
      </w:r>
      <w:r w:rsidR="006E5013" w:rsidRPr="00D419FC">
        <w:rPr>
          <w:rStyle w:val="af2"/>
          <w:rFonts w:hAnsi="標楷體"/>
        </w:rPr>
        <w:footnoteReference w:id="3"/>
      </w:r>
      <w:r w:rsidR="006E5013" w:rsidRPr="002519C3">
        <w:rPr>
          <w:rFonts w:hint="eastAsia"/>
        </w:rPr>
        <w:t>，將全體家庭所得由低至高排列，就該所得分布</w:t>
      </w:r>
      <w:r w:rsidR="006E5013" w:rsidRPr="002519C3">
        <w:rPr>
          <w:rFonts w:hint="eastAsia"/>
        </w:rPr>
        <w:lastRenderedPageBreak/>
        <w:t>情形劃定貧窮線，線以下之家庭成員數統計即貧窮人口數</w:t>
      </w:r>
      <w:r w:rsidR="00E2721B">
        <w:rPr>
          <w:rFonts w:hAnsi="標楷體" w:hint="eastAsia"/>
        </w:rPr>
        <w:t>；</w:t>
      </w:r>
      <w:r w:rsidR="00E2721B">
        <w:rPr>
          <w:rFonts w:hint="eastAsia"/>
        </w:rPr>
        <w:t>而</w:t>
      </w:r>
      <w:r w:rsidR="00453F44" w:rsidRPr="002519C3">
        <w:rPr>
          <w:rFonts w:hint="eastAsia"/>
        </w:rPr>
        <w:t>我國目前並無法定貧窮線與</w:t>
      </w:r>
      <w:r w:rsidR="006D0A81" w:rsidRPr="002519C3">
        <w:rPr>
          <w:rFonts w:hint="eastAsia"/>
        </w:rPr>
        <w:t>相對應之</w:t>
      </w:r>
      <w:r w:rsidR="00453F44" w:rsidRPr="002519C3">
        <w:rPr>
          <w:rFonts w:hint="eastAsia"/>
        </w:rPr>
        <w:t>貧窮率統計</w:t>
      </w:r>
      <w:r w:rsidR="006E5013" w:rsidRPr="002519C3">
        <w:rPr>
          <w:rFonts w:hint="eastAsia"/>
        </w:rPr>
        <w:t>，</w:t>
      </w:r>
      <w:r w:rsidR="00A4492B" w:rsidRPr="002519C3">
        <w:rPr>
          <w:rFonts w:hint="eastAsia"/>
        </w:rPr>
        <w:t>有關</w:t>
      </w:r>
      <w:r w:rsidR="00C015DA" w:rsidRPr="002519C3">
        <w:rPr>
          <w:rFonts w:hint="eastAsia"/>
        </w:rPr>
        <w:t>低收入戶、中低收入戶資格</w:t>
      </w:r>
      <w:r w:rsidR="00A4492B" w:rsidRPr="002519C3">
        <w:rPr>
          <w:rFonts w:hint="eastAsia"/>
        </w:rPr>
        <w:t>之</w:t>
      </w:r>
      <w:r w:rsidR="00C015DA" w:rsidRPr="002519C3">
        <w:rPr>
          <w:rFonts w:hint="eastAsia"/>
        </w:rPr>
        <w:t>認</w:t>
      </w:r>
      <w:r w:rsidR="00A26C76" w:rsidRPr="002519C3">
        <w:rPr>
          <w:rFonts w:hint="eastAsia"/>
        </w:rPr>
        <w:t>定，</w:t>
      </w:r>
      <w:r w:rsidR="006E5013" w:rsidRPr="002519C3">
        <w:rPr>
          <w:rFonts w:hint="eastAsia"/>
        </w:rPr>
        <w:t>係依</w:t>
      </w:r>
      <w:r w:rsidR="00A4492B" w:rsidRPr="002519C3">
        <w:rPr>
          <w:rFonts w:hint="eastAsia"/>
        </w:rPr>
        <w:t>社會救助法第4條</w:t>
      </w:r>
      <w:r w:rsidR="00CE0016" w:rsidRPr="00D419FC">
        <w:rPr>
          <w:rStyle w:val="af2"/>
          <w:rFonts w:hAnsi="標楷體"/>
        </w:rPr>
        <w:footnoteReference w:id="4"/>
      </w:r>
      <w:r w:rsidR="00A4492B" w:rsidRPr="002519C3">
        <w:rPr>
          <w:rFonts w:hint="eastAsia"/>
        </w:rPr>
        <w:t>、第4條之1</w:t>
      </w:r>
      <w:r w:rsidR="00CE0016" w:rsidRPr="00D419FC">
        <w:rPr>
          <w:rStyle w:val="af2"/>
          <w:rFonts w:hAnsi="標楷體"/>
        </w:rPr>
        <w:footnoteReference w:id="5"/>
      </w:r>
      <w:r w:rsidR="006E5013" w:rsidRPr="002519C3">
        <w:rPr>
          <w:rFonts w:hint="eastAsia"/>
        </w:rPr>
        <w:t>之規定，</w:t>
      </w:r>
      <w:r w:rsidR="00C015DA" w:rsidRPr="002519C3">
        <w:rPr>
          <w:rFonts w:hint="eastAsia"/>
        </w:rPr>
        <w:t>主要</w:t>
      </w:r>
      <w:r w:rsidR="00A4492B" w:rsidRPr="002519C3">
        <w:rPr>
          <w:rFonts w:hint="eastAsia"/>
        </w:rPr>
        <w:t>參考國人可支配所得中位數所定之最低生活費</w:t>
      </w:r>
      <w:r w:rsidR="00C015DA" w:rsidRPr="002519C3">
        <w:rPr>
          <w:rFonts w:hint="eastAsia"/>
        </w:rPr>
        <w:t>，另考量</w:t>
      </w:r>
      <w:r w:rsidR="00A75310" w:rsidRPr="002519C3">
        <w:rPr>
          <w:rFonts w:hint="eastAsia"/>
        </w:rPr>
        <w:t>家庭財產金額</w:t>
      </w:r>
      <w:r w:rsidR="00C015DA" w:rsidRPr="002519C3">
        <w:rPr>
          <w:rFonts w:hint="eastAsia"/>
        </w:rPr>
        <w:t>作為門檻標準</w:t>
      </w:r>
      <w:r w:rsidR="00CE0016" w:rsidRPr="002519C3">
        <w:rPr>
          <w:rFonts w:hint="eastAsia"/>
        </w:rPr>
        <w:t>。</w:t>
      </w:r>
      <w:r w:rsidR="00685749" w:rsidRPr="002519C3">
        <w:rPr>
          <w:rFonts w:hint="eastAsia"/>
        </w:rPr>
        <w:t>然</w:t>
      </w:r>
      <w:r w:rsidR="000C09BB" w:rsidRPr="002519C3">
        <w:rPr>
          <w:rFonts w:hint="eastAsia"/>
        </w:rPr>
        <w:t>面對近年人口結構</w:t>
      </w:r>
      <w:r w:rsidR="00A902C4" w:rsidRPr="002519C3">
        <w:rPr>
          <w:rFonts w:hint="eastAsia"/>
        </w:rPr>
        <w:t>老化</w:t>
      </w:r>
      <w:r w:rsidR="00A902C4" w:rsidRPr="00E2721B">
        <w:rPr>
          <w:rStyle w:val="af2"/>
          <w:rFonts w:hAnsi="標楷體"/>
        </w:rPr>
        <w:footnoteReference w:id="6"/>
      </w:r>
      <w:r w:rsidR="000C09BB" w:rsidRPr="002519C3">
        <w:rPr>
          <w:rFonts w:hint="eastAsia"/>
        </w:rPr>
        <w:t>、貧富差距擴大</w:t>
      </w:r>
      <w:r w:rsidR="00A902C4" w:rsidRPr="00D419FC">
        <w:rPr>
          <w:rStyle w:val="af2"/>
          <w:rFonts w:hAnsi="標楷體"/>
        </w:rPr>
        <w:footnoteReference w:id="7"/>
      </w:r>
      <w:r w:rsidR="000C09BB" w:rsidRPr="002519C3">
        <w:rPr>
          <w:rFonts w:hint="eastAsia"/>
        </w:rPr>
        <w:t>之社經結構變遷</w:t>
      </w:r>
      <w:r w:rsidR="00313BD7" w:rsidRPr="002519C3">
        <w:rPr>
          <w:rFonts w:hint="eastAsia"/>
        </w:rPr>
        <w:t>，已多年未修訂之社會救助法</w:t>
      </w:r>
      <w:r w:rsidR="00313BD7" w:rsidRPr="00D419FC">
        <w:rPr>
          <w:rStyle w:val="af2"/>
          <w:rFonts w:hAnsi="標楷體"/>
        </w:rPr>
        <w:footnoteReference w:id="8"/>
      </w:r>
      <w:r w:rsidR="00685749" w:rsidRPr="002519C3">
        <w:rPr>
          <w:rFonts w:hint="eastAsia"/>
        </w:rPr>
        <w:t>是否足以含括真正需要照顧之經濟弱勢者，容待商榷</w:t>
      </w:r>
      <w:r w:rsidR="006E5013" w:rsidRPr="002519C3">
        <w:rPr>
          <w:rFonts w:hint="eastAsia"/>
        </w:rPr>
        <w:t>。</w:t>
      </w:r>
    </w:p>
    <w:p w:rsidR="00E2721B" w:rsidRPr="00DD366B" w:rsidRDefault="00E2721B" w:rsidP="00E2721B">
      <w:pPr>
        <w:ind w:left="849" w:hangingChars="100" w:hanging="283"/>
        <w:rPr>
          <w:rFonts w:hint="eastAsia"/>
          <w:b/>
        </w:rPr>
      </w:pPr>
      <w:r w:rsidRPr="00DD366B">
        <w:rPr>
          <w:rFonts w:hint="eastAsia"/>
          <w:b/>
        </w:rPr>
        <w:t>(</w:t>
      </w:r>
      <w:r>
        <w:rPr>
          <w:rFonts w:hint="eastAsia"/>
          <w:b/>
        </w:rPr>
        <w:t>二</w:t>
      </w:r>
      <w:r w:rsidRPr="00DD366B">
        <w:rPr>
          <w:rFonts w:hint="eastAsia"/>
          <w:b/>
        </w:rPr>
        <w:t>)</w:t>
      </w:r>
      <w:r w:rsidRPr="00E2721B">
        <w:rPr>
          <w:rFonts w:hAnsi="標楷體" w:hint="eastAsia"/>
          <w:b/>
        </w:rPr>
        <w:t>社會救助法</w:t>
      </w:r>
      <w:r>
        <w:rPr>
          <w:rFonts w:hAnsi="標楷體" w:hint="eastAsia"/>
          <w:b/>
        </w:rPr>
        <w:t>仍有</w:t>
      </w:r>
      <w:r w:rsidRPr="00E2721B">
        <w:rPr>
          <w:rFonts w:hAnsi="標楷體" w:hint="eastAsia"/>
          <w:b/>
        </w:rPr>
        <w:t>若干</w:t>
      </w:r>
      <w:r w:rsidR="00BF091C" w:rsidRPr="00E2721B">
        <w:rPr>
          <w:rFonts w:hAnsi="標楷體" w:hint="eastAsia"/>
          <w:b/>
        </w:rPr>
        <w:t>規</w:t>
      </w:r>
      <w:r w:rsidR="00BF091C">
        <w:rPr>
          <w:rFonts w:hAnsi="標楷體" w:hint="eastAsia"/>
          <w:b/>
        </w:rPr>
        <w:t>範</w:t>
      </w:r>
      <w:r w:rsidRPr="00E2721B">
        <w:rPr>
          <w:rFonts w:hAnsi="標楷體" w:hint="eastAsia"/>
          <w:b/>
        </w:rPr>
        <w:t>不盡合理，致</w:t>
      </w:r>
      <w:r w:rsidR="002A629C" w:rsidRPr="002A629C">
        <w:rPr>
          <w:rFonts w:hAnsi="標楷體" w:hint="eastAsia"/>
          <w:b/>
        </w:rPr>
        <w:t>低收入戶與中低收入戶</w:t>
      </w:r>
      <w:r w:rsidR="009420B5">
        <w:rPr>
          <w:rFonts w:hAnsi="標楷體" w:hint="eastAsia"/>
          <w:b/>
        </w:rPr>
        <w:t>人口數與實際貧窮人口數</w:t>
      </w:r>
      <w:r w:rsidR="002A629C">
        <w:rPr>
          <w:rFonts w:hAnsi="標楷體" w:hint="eastAsia"/>
          <w:b/>
        </w:rPr>
        <w:t>恐有相當</w:t>
      </w:r>
      <w:r w:rsidR="009420B5">
        <w:rPr>
          <w:rFonts w:hAnsi="標楷體" w:hint="eastAsia"/>
          <w:b/>
        </w:rPr>
        <w:t>落差</w:t>
      </w:r>
    </w:p>
    <w:p w:rsidR="009911FC" w:rsidRPr="002519C3" w:rsidRDefault="00E907B5" w:rsidP="009420B5">
      <w:pPr>
        <w:pStyle w:val="21"/>
        <w:ind w:left="850" w:firstLine="566"/>
      </w:pPr>
      <w:r w:rsidRPr="002519C3">
        <w:rPr>
          <w:rFonts w:hint="eastAsia"/>
        </w:rPr>
        <w:t>按行政院主計總處(以下簡稱主計總處)曾選定與國人物質生活條件及生活品質</w:t>
      </w:r>
      <w:r w:rsidR="0007605B" w:rsidRPr="002519C3">
        <w:rPr>
          <w:rFonts w:hint="eastAsia"/>
        </w:rPr>
        <w:t>等相關</w:t>
      </w:r>
      <w:r w:rsidRPr="002519C3">
        <w:rPr>
          <w:rFonts w:hint="eastAsia"/>
        </w:rPr>
        <w:t>領域編製指標，其中</w:t>
      </w:r>
      <w:r w:rsidR="0090053C" w:rsidRPr="002519C3">
        <w:rPr>
          <w:rFonts w:hint="eastAsia"/>
        </w:rPr>
        <w:t>針對</w:t>
      </w:r>
      <w:r w:rsidRPr="002519C3">
        <w:rPr>
          <w:rFonts w:hint="eastAsia"/>
        </w:rPr>
        <w:t>經濟弱勢</w:t>
      </w:r>
      <w:r w:rsidRPr="002519C3">
        <w:rPr>
          <w:rFonts w:hint="eastAsia"/>
        </w:rPr>
        <w:lastRenderedPageBreak/>
        <w:t>人口評估之相對貧窮率指標</w:t>
      </w:r>
      <w:r w:rsidR="0090053C" w:rsidRPr="002519C3">
        <w:rPr>
          <w:rFonts w:hint="eastAsia"/>
        </w:rPr>
        <w:t>，其</w:t>
      </w:r>
      <w:r w:rsidRPr="002519C3">
        <w:rPr>
          <w:rFonts w:hint="eastAsia"/>
        </w:rPr>
        <w:t>定義</w:t>
      </w:r>
      <w:r w:rsidR="0090053C" w:rsidRPr="002519C3">
        <w:rPr>
          <w:rFonts w:hint="eastAsia"/>
        </w:rPr>
        <w:t>為：</w:t>
      </w:r>
      <w:r w:rsidRPr="002519C3">
        <w:rPr>
          <w:rFonts w:hint="eastAsia"/>
        </w:rPr>
        <w:t>「等值化可支配所得中位數50%以下之人口比率」。</w:t>
      </w:r>
      <w:r w:rsidR="0090053C" w:rsidRPr="002519C3">
        <w:rPr>
          <w:rFonts w:hint="eastAsia"/>
        </w:rPr>
        <w:t>參</w:t>
      </w:r>
      <w:r w:rsidR="004214BC" w:rsidRPr="002519C3">
        <w:rPr>
          <w:rFonts w:hint="eastAsia"/>
        </w:rPr>
        <w:t>據內政部歷年年底人口統計資料、衛福部低收入戶與中低收入戶人數等統計資料所核算之弱勢民眾人數比率，109至112年度自2.66%逐年降至2.41%，惟參照主計總處114年5月29日公布之福祉衡量指標統計表，同期間作為衡量潛在弱勢民眾人數比率之相對貧窮率介於7.05%至7.53%間，兩者落差</w:t>
      </w:r>
      <w:r w:rsidR="0090053C" w:rsidRPr="002519C3">
        <w:rPr>
          <w:rFonts w:hint="eastAsia"/>
        </w:rPr>
        <w:t>自109年度之</w:t>
      </w:r>
      <w:r w:rsidR="004214BC" w:rsidRPr="002519C3">
        <w:rPr>
          <w:rFonts w:hint="eastAsia"/>
        </w:rPr>
        <w:t>4.39</w:t>
      </w:r>
      <w:r w:rsidR="0090053C" w:rsidRPr="002519C3">
        <w:rPr>
          <w:rFonts w:hint="eastAsia"/>
        </w:rPr>
        <w:t>略增</w:t>
      </w:r>
      <w:r w:rsidR="004214BC" w:rsidRPr="002519C3">
        <w:rPr>
          <w:rFonts w:hint="eastAsia"/>
        </w:rPr>
        <w:t>至</w:t>
      </w:r>
      <w:r w:rsidR="0090053C" w:rsidRPr="002519C3">
        <w:rPr>
          <w:rFonts w:hint="eastAsia"/>
        </w:rPr>
        <w:t>112年度之</w:t>
      </w:r>
      <w:r w:rsidR="004214BC" w:rsidRPr="002519C3">
        <w:rPr>
          <w:rFonts w:hint="eastAsia"/>
        </w:rPr>
        <w:t>4.</w:t>
      </w:r>
      <w:r w:rsidR="002A629C">
        <w:rPr>
          <w:rFonts w:hint="eastAsia"/>
        </w:rPr>
        <w:t>72</w:t>
      </w:r>
      <w:r w:rsidR="004214BC" w:rsidRPr="002519C3">
        <w:rPr>
          <w:rFonts w:hint="eastAsia"/>
        </w:rPr>
        <w:t>個百分點(詳表</w:t>
      </w:r>
      <w:r w:rsidR="0090053C" w:rsidRPr="002519C3">
        <w:rPr>
          <w:rFonts w:hint="eastAsia"/>
        </w:rPr>
        <w:t>1</w:t>
      </w:r>
      <w:r w:rsidR="004214BC" w:rsidRPr="002519C3">
        <w:rPr>
          <w:rFonts w:hint="eastAsia"/>
        </w:rPr>
        <w:t>)</w:t>
      </w:r>
      <w:r w:rsidR="0071062E" w:rsidRPr="002519C3">
        <w:rPr>
          <w:rFonts w:hint="eastAsia"/>
        </w:rPr>
        <w:t>。</w:t>
      </w:r>
      <w:r w:rsidR="00211A57" w:rsidRPr="002519C3">
        <w:rPr>
          <w:rFonts w:hint="eastAsia"/>
        </w:rPr>
        <w:t>該落差</w:t>
      </w:r>
      <w:r w:rsidR="002A629C">
        <w:rPr>
          <w:rFonts w:hint="eastAsia"/>
        </w:rPr>
        <w:t>現象反映社會救助法界定之經濟弱勢人口數恐與實際</w:t>
      </w:r>
      <w:r w:rsidR="00430328" w:rsidRPr="002519C3">
        <w:rPr>
          <w:rFonts w:hint="eastAsia"/>
        </w:rPr>
        <w:t>貧窮人口數存有相當差距，亦即所謂貧窮黑數，主要</w:t>
      </w:r>
      <w:r w:rsidR="00211A57" w:rsidRPr="002519C3">
        <w:rPr>
          <w:rFonts w:hint="eastAsia"/>
        </w:rPr>
        <w:t>原因之一應與</w:t>
      </w:r>
      <w:r w:rsidR="0071062E" w:rsidRPr="002519C3">
        <w:rPr>
          <w:rFonts w:hint="eastAsia"/>
        </w:rPr>
        <w:t>現行社會救助法對於</w:t>
      </w:r>
      <w:r w:rsidR="00430328" w:rsidRPr="002519C3">
        <w:rPr>
          <w:rFonts w:hint="eastAsia"/>
        </w:rPr>
        <w:t>界定經濟弱勢者之門檻條件仍</w:t>
      </w:r>
      <w:r w:rsidR="0071062E" w:rsidRPr="002519C3">
        <w:rPr>
          <w:rFonts w:hint="eastAsia"/>
        </w:rPr>
        <w:t>有若干不盡合理之處，致排除</w:t>
      </w:r>
      <w:r w:rsidR="009911FC" w:rsidRPr="002519C3">
        <w:rPr>
          <w:rFonts w:hint="eastAsia"/>
        </w:rPr>
        <w:t>實質貧窮民眾接受政府救助之機會，</w:t>
      </w:r>
      <w:r w:rsidR="0071062E" w:rsidRPr="002519C3">
        <w:rPr>
          <w:rFonts w:hint="eastAsia"/>
        </w:rPr>
        <w:t>如</w:t>
      </w:r>
      <w:r w:rsidR="009911FC" w:rsidRPr="002519C3">
        <w:rPr>
          <w:rFonts w:hint="eastAsia"/>
        </w:rPr>
        <w:t>：</w:t>
      </w:r>
    </w:p>
    <w:p w:rsidR="009911FC" w:rsidRDefault="002A629C" w:rsidP="002A629C">
      <w:pPr>
        <w:pStyle w:val="21"/>
        <w:ind w:leftChars="307" w:left="1133" w:hangingChars="93" w:hanging="264"/>
        <w:rPr>
          <w:rFonts w:hAnsi="標楷體"/>
        </w:rPr>
      </w:pPr>
      <w:r>
        <w:rPr>
          <w:rFonts w:hint="eastAsia"/>
          <w:b/>
        </w:rPr>
        <w:t>1.</w:t>
      </w:r>
      <w:r w:rsidR="00430328" w:rsidRPr="00CB6198">
        <w:rPr>
          <w:rFonts w:hint="eastAsia"/>
          <w:b/>
        </w:rPr>
        <w:t>採</w:t>
      </w:r>
      <w:r w:rsidR="0071062E" w:rsidRPr="00CB6198">
        <w:rPr>
          <w:rFonts w:hint="eastAsia"/>
          <w:b/>
        </w:rPr>
        <w:t>「虛擬所得」概念</w:t>
      </w:r>
      <w:r w:rsidR="00430328" w:rsidRPr="00CB6198">
        <w:rPr>
          <w:rFonts w:hint="eastAsia"/>
          <w:b/>
        </w:rPr>
        <w:t>與現實脫節</w:t>
      </w:r>
      <w:r w:rsidR="009911FC" w:rsidRPr="00CB6198">
        <w:rPr>
          <w:rFonts w:hint="eastAsia"/>
          <w:b/>
        </w:rPr>
        <w:t>：</w:t>
      </w:r>
      <w:r w:rsidR="0071062E" w:rsidRPr="002519C3">
        <w:rPr>
          <w:rFonts w:hint="eastAsia"/>
        </w:rPr>
        <w:t>對年滿16歲未滿65歲民眾，除有可資證明之理由，否則一律視為有工作能力，即便該等民眾實際上失業，於核算該家戶平均所得時，仍以基本工資設算民眾之虛擬薪資</w:t>
      </w:r>
      <w:r w:rsidRPr="002A629C">
        <w:rPr>
          <w:rStyle w:val="af2"/>
          <w:rFonts w:hAnsi="標楷體"/>
        </w:rPr>
        <w:footnoteReference w:id="9"/>
      </w:r>
      <w:r>
        <w:rPr>
          <w:rFonts w:hAnsi="標楷體" w:hint="eastAsia"/>
        </w:rPr>
        <w:t>。</w:t>
      </w:r>
    </w:p>
    <w:p w:rsidR="009911FC" w:rsidRPr="002519C3" w:rsidRDefault="002A629C" w:rsidP="002A629C">
      <w:pPr>
        <w:pStyle w:val="21"/>
        <w:ind w:leftChars="307" w:left="1133" w:hangingChars="93" w:hanging="264"/>
      </w:pPr>
      <w:r>
        <w:rPr>
          <w:rFonts w:hint="eastAsia"/>
          <w:b/>
        </w:rPr>
        <w:t>2.</w:t>
      </w:r>
      <w:r w:rsidR="00430328" w:rsidRPr="00CB6198">
        <w:rPr>
          <w:rFonts w:hint="eastAsia"/>
          <w:b/>
        </w:rPr>
        <w:t>民眾</w:t>
      </w:r>
      <w:r w:rsidR="0071062E" w:rsidRPr="00CB6198">
        <w:rPr>
          <w:rFonts w:hint="eastAsia"/>
          <w:b/>
        </w:rPr>
        <w:t>財力</w:t>
      </w:r>
      <w:r w:rsidR="00430328" w:rsidRPr="00CB6198">
        <w:rPr>
          <w:rFonts w:hint="eastAsia"/>
          <w:b/>
        </w:rPr>
        <w:t>之核算</w:t>
      </w:r>
      <w:r w:rsidR="0071062E" w:rsidRPr="00CB6198">
        <w:rPr>
          <w:rFonts w:hint="eastAsia"/>
          <w:b/>
        </w:rPr>
        <w:t>以家戶為單位</w:t>
      </w:r>
      <w:r w:rsidR="00430328" w:rsidRPr="00CB6198">
        <w:rPr>
          <w:rFonts w:hint="eastAsia"/>
          <w:b/>
        </w:rPr>
        <w:t>，</w:t>
      </w:r>
      <w:r w:rsidR="00102170" w:rsidRPr="00CB6198">
        <w:rPr>
          <w:rFonts w:hint="eastAsia"/>
          <w:b/>
        </w:rPr>
        <w:t>未考量同家戶內成員對民眾是否有實際資助</w:t>
      </w:r>
      <w:r w:rsidR="009911FC" w:rsidRPr="00CB6198">
        <w:rPr>
          <w:rFonts w:hint="eastAsia"/>
          <w:b/>
        </w:rPr>
        <w:t>：</w:t>
      </w:r>
      <w:r w:rsidR="0071062E" w:rsidRPr="002519C3">
        <w:rPr>
          <w:rFonts w:hint="eastAsia"/>
        </w:rPr>
        <w:t>同一戶籍或共同生活之其他直系血親及兄弟姐妹收入</w:t>
      </w:r>
      <w:r w:rsidR="009911FC" w:rsidRPr="002519C3">
        <w:rPr>
          <w:rFonts w:hint="eastAsia"/>
        </w:rPr>
        <w:t>均</w:t>
      </w:r>
      <w:r w:rsidR="0071062E" w:rsidRPr="002519C3">
        <w:rPr>
          <w:rFonts w:hint="eastAsia"/>
        </w:rPr>
        <w:t>併計入家戶所得</w:t>
      </w:r>
      <w:r w:rsidRPr="002A629C">
        <w:rPr>
          <w:rStyle w:val="af2"/>
          <w:rFonts w:hAnsi="標楷體"/>
        </w:rPr>
        <w:footnoteReference w:id="10"/>
      </w:r>
      <w:r w:rsidR="00102170" w:rsidRPr="002519C3">
        <w:rPr>
          <w:rFonts w:hint="eastAsia"/>
        </w:rPr>
        <w:t>。</w:t>
      </w:r>
    </w:p>
    <w:p w:rsidR="008E57FC" w:rsidRPr="002519C3" w:rsidRDefault="001F355D" w:rsidP="009420B5">
      <w:pPr>
        <w:pStyle w:val="21"/>
        <w:ind w:left="850" w:firstLine="566"/>
      </w:pPr>
      <w:r>
        <w:rPr>
          <w:rFonts w:hint="eastAsia"/>
        </w:rPr>
        <w:t>自</w:t>
      </w:r>
      <w:r w:rsidR="009911FC" w:rsidRPr="002519C3">
        <w:rPr>
          <w:rFonts w:hint="eastAsia"/>
        </w:rPr>
        <w:t>前揭規定可悉，現行社會救助法規</w:t>
      </w:r>
      <w:r w:rsidR="00564295">
        <w:rPr>
          <w:rFonts w:hint="eastAsia"/>
        </w:rPr>
        <w:t>範，致許多實際貧窮者被排除在政府補助之外，亦</w:t>
      </w:r>
      <w:r w:rsidR="009911FC" w:rsidRPr="002519C3">
        <w:rPr>
          <w:rFonts w:hint="eastAsia"/>
        </w:rPr>
        <w:t>致</w:t>
      </w:r>
      <w:r w:rsidR="00564295">
        <w:rPr>
          <w:rFonts w:hint="eastAsia"/>
        </w:rPr>
        <w:t>目前</w:t>
      </w:r>
      <w:r w:rsidR="009911FC" w:rsidRPr="002519C3">
        <w:rPr>
          <w:rFonts w:hint="eastAsia"/>
        </w:rPr>
        <w:t>政府統計之低收入戶、中低收入戶人數遭低估，</w:t>
      </w:r>
      <w:r w:rsidR="00564295">
        <w:rPr>
          <w:rFonts w:hint="eastAsia"/>
        </w:rPr>
        <w:t>而未能</w:t>
      </w:r>
      <w:r w:rsidR="009911FC" w:rsidRPr="002519C3">
        <w:rPr>
          <w:rFonts w:hint="eastAsia"/>
        </w:rPr>
        <w:t>精確掌握經濟弱勢者之需求，</w:t>
      </w:r>
      <w:r w:rsidR="00DF7BBF" w:rsidRPr="002519C3">
        <w:rPr>
          <w:rFonts w:hint="eastAsia"/>
        </w:rPr>
        <w:t>不</w:t>
      </w:r>
      <w:r w:rsidR="00DF7BBF" w:rsidRPr="002519C3">
        <w:rPr>
          <w:rFonts w:hint="eastAsia"/>
        </w:rPr>
        <w:lastRenderedPageBreak/>
        <w:t>利於</w:t>
      </w:r>
      <w:r w:rsidR="00DC1A10" w:rsidRPr="002519C3">
        <w:rPr>
          <w:rFonts w:hint="eastAsia"/>
        </w:rPr>
        <w:t>衛福部訂定妥適之社會救助政策，</w:t>
      </w:r>
      <w:r w:rsidR="00102170" w:rsidRPr="002519C3">
        <w:rPr>
          <w:rFonts w:hint="eastAsia"/>
        </w:rPr>
        <w:t>爰現行社會救助法就經濟弱勢者之界定門檻容有斟酌調整之空間</w:t>
      </w:r>
      <w:r w:rsidR="00372BDB" w:rsidRPr="002519C3">
        <w:rPr>
          <w:rFonts w:hint="eastAsia"/>
        </w:rPr>
        <w:t>。</w:t>
      </w:r>
    </w:p>
    <w:p w:rsidR="0007605B" w:rsidRDefault="004214BC" w:rsidP="0007605B">
      <w:pPr>
        <w:pStyle w:val="a4"/>
        <w:ind w:leftChars="133" w:left="377" w:firstLineChars="0" w:firstLine="0"/>
        <w:rPr>
          <w:rFonts w:hAnsi="標楷體"/>
          <w:b/>
        </w:rPr>
      </w:pPr>
      <w:r w:rsidRPr="0007605B">
        <w:rPr>
          <w:rFonts w:hAnsi="標楷體" w:hint="eastAsia"/>
          <w:b/>
        </w:rPr>
        <w:t>表</w:t>
      </w:r>
      <w:r w:rsidR="0090053C">
        <w:rPr>
          <w:rFonts w:hAnsi="標楷體" w:hint="eastAsia"/>
          <w:b/>
        </w:rPr>
        <w:t>1</w:t>
      </w:r>
      <w:r w:rsidRPr="0007605B">
        <w:rPr>
          <w:rFonts w:hAnsi="標楷體" w:hint="eastAsia"/>
          <w:b/>
        </w:rPr>
        <w:t xml:space="preserve"> 109至112年度我國經濟弱勢人口比率與相對貧窮率比較表</w:t>
      </w:r>
      <w:r w:rsidR="0007605B">
        <w:rPr>
          <w:rFonts w:hAnsi="標楷體" w:hint="eastAsia"/>
          <w:b/>
        </w:rPr>
        <w:t xml:space="preserve"> </w:t>
      </w:r>
    </w:p>
    <w:p w:rsidR="004214BC" w:rsidRPr="000E2FC1" w:rsidRDefault="0007605B" w:rsidP="0007605B">
      <w:pPr>
        <w:pStyle w:val="a4"/>
        <w:ind w:leftChars="133" w:left="377" w:firstLineChars="0" w:firstLine="0"/>
        <w:rPr>
          <w:rStyle w:val="143"/>
        </w:rPr>
      </w:pPr>
      <w:r>
        <w:rPr>
          <w:rFonts w:hAnsi="標楷體" w:hint="eastAsia"/>
          <w:b/>
        </w:rPr>
        <w:t xml:space="preserve">                                       </w:t>
      </w:r>
      <w:r w:rsidRPr="0007605B">
        <w:rPr>
          <w:rFonts w:hint="eastAsia"/>
          <w:snapToGrid/>
          <w:sz w:val="24"/>
        </w:rPr>
        <w:t>單位：千人</w:t>
      </w:r>
      <w:r w:rsidRPr="0007605B">
        <w:rPr>
          <w:rFonts w:hAnsi="標楷體" w:hint="eastAsia"/>
          <w:snapToGrid/>
          <w:sz w:val="24"/>
        </w:rPr>
        <w:t>；</w:t>
      </w:r>
      <w:r w:rsidRPr="0007605B">
        <w:rPr>
          <w:rFonts w:hint="eastAsia"/>
          <w:snapToGrid/>
          <w:sz w:val="24"/>
        </w:rPr>
        <w:t>%</w:t>
      </w:r>
      <w:r w:rsidRPr="0007605B">
        <w:rPr>
          <w:rFonts w:hAnsi="標楷體" w:hint="eastAsia"/>
          <w:snapToGrid/>
          <w:sz w:val="24"/>
        </w:rPr>
        <w:t>；</w:t>
      </w:r>
      <w:r w:rsidRPr="0007605B">
        <w:rPr>
          <w:rFonts w:hint="eastAsia"/>
          <w:snapToGrid/>
          <w:sz w:val="24"/>
        </w:rPr>
        <w:t>百分點</w:t>
      </w:r>
    </w:p>
    <w:tbl>
      <w:tblPr>
        <w:tblW w:w="8127"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1559"/>
        <w:gridCol w:w="1559"/>
        <w:gridCol w:w="1559"/>
        <w:gridCol w:w="1560"/>
      </w:tblGrid>
      <w:tr w:rsidR="004214BC" w:rsidRPr="002718C2" w:rsidTr="00AB2C1F">
        <w:trPr>
          <w:tblHeader/>
        </w:trPr>
        <w:tc>
          <w:tcPr>
            <w:tcW w:w="1890" w:type="dxa"/>
            <w:tcBorders>
              <w:top w:val="single" w:sz="12" w:space="0" w:color="auto"/>
              <w:left w:val="single" w:sz="12" w:space="0" w:color="auto"/>
              <w:tl2br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 xml:space="preserve"> </w:t>
            </w:r>
            <w:r w:rsidRPr="002718C2">
              <w:rPr>
                <w:rFonts w:hAnsi="標楷體"/>
                <w:snapToGrid/>
                <w:spacing w:val="-20"/>
                <w:szCs w:val="24"/>
              </w:rPr>
              <w:t xml:space="preserve">    年度</w:t>
            </w:r>
          </w:p>
          <w:p w:rsidR="004214BC" w:rsidRPr="002718C2" w:rsidRDefault="004214BC" w:rsidP="00276990">
            <w:pPr>
              <w:pStyle w:val="142"/>
              <w:ind w:right="812"/>
              <w:jc w:val="center"/>
              <w:rPr>
                <w:rFonts w:hAnsi="標楷體"/>
                <w:snapToGrid/>
                <w:spacing w:val="-20"/>
                <w:szCs w:val="24"/>
              </w:rPr>
            </w:pPr>
            <w:r w:rsidRPr="002718C2">
              <w:rPr>
                <w:rFonts w:hAnsi="標楷體" w:hint="eastAsia"/>
                <w:snapToGrid/>
                <w:spacing w:val="-20"/>
                <w:szCs w:val="24"/>
              </w:rPr>
              <w:t>項目</w:t>
            </w:r>
          </w:p>
        </w:tc>
        <w:tc>
          <w:tcPr>
            <w:tcW w:w="1559" w:type="dxa"/>
            <w:tcBorders>
              <w:top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Pr>
                <w:rFonts w:hAnsi="標楷體" w:hint="eastAsia"/>
                <w:snapToGrid/>
                <w:spacing w:val="-20"/>
                <w:szCs w:val="24"/>
              </w:rPr>
              <w:t>109</w:t>
            </w:r>
          </w:p>
        </w:tc>
        <w:tc>
          <w:tcPr>
            <w:tcW w:w="1559" w:type="dxa"/>
            <w:tcBorders>
              <w:top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1</w:t>
            </w:r>
            <w:r>
              <w:rPr>
                <w:rFonts w:hAnsi="標楷體" w:hint="eastAsia"/>
                <w:snapToGrid/>
                <w:spacing w:val="-20"/>
                <w:szCs w:val="24"/>
              </w:rPr>
              <w:t>10</w:t>
            </w:r>
          </w:p>
        </w:tc>
        <w:tc>
          <w:tcPr>
            <w:tcW w:w="1559" w:type="dxa"/>
            <w:tcBorders>
              <w:top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1</w:t>
            </w:r>
          </w:p>
        </w:tc>
        <w:tc>
          <w:tcPr>
            <w:tcW w:w="1560" w:type="dxa"/>
            <w:tcBorders>
              <w:top w:val="single" w:sz="12" w:space="0" w:color="auto"/>
              <w:right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2</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AB2C1F">
            <w:pPr>
              <w:pStyle w:val="142"/>
              <w:jc w:val="center"/>
              <w:rPr>
                <w:rFonts w:hAnsi="標楷體"/>
                <w:snapToGrid/>
                <w:spacing w:val="-20"/>
                <w:szCs w:val="24"/>
              </w:rPr>
            </w:pPr>
            <w:r w:rsidRPr="002718C2">
              <w:rPr>
                <w:rFonts w:hAnsi="標楷體"/>
                <w:snapToGrid/>
                <w:spacing w:val="-20"/>
                <w:szCs w:val="24"/>
              </w:rPr>
              <w:t>低收入戶人數</w:t>
            </w:r>
            <w:r w:rsidRPr="002718C2">
              <w:rPr>
                <w:rFonts w:hAnsi="標楷體" w:hint="eastAsia"/>
                <w:snapToGrid/>
                <w:spacing w:val="-20"/>
                <w:szCs w:val="24"/>
              </w:rPr>
              <w:t>A</w:t>
            </w:r>
            <w:r w:rsidRPr="002718C2">
              <w:rPr>
                <w:rFonts w:hAnsi="標楷體"/>
                <w:snapToGrid/>
                <w:spacing w:val="-20"/>
                <w:szCs w:val="24"/>
              </w:rPr>
              <w:t>1</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300</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296</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289</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277</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AB2C1F">
            <w:pPr>
              <w:pStyle w:val="142"/>
              <w:jc w:val="center"/>
              <w:rPr>
                <w:rFonts w:hAnsi="標楷體"/>
                <w:snapToGrid/>
                <w:spacing w:val="-20"/>
                <w:szCs w:val="24"/>
              </w:rPr>
            </w:pPr>
            <w:r w:rsidRPr="002718C2">
              <w:rPr>
                <w:rFonts w:hAnsi="標楷體"/>
                <w:snapToGrid/>
                <w:spacing w:val="-20"/>
                <w:szCs w:val="24"/>
              </w:rPr>
              <w:t>中低收入戶人數</w:t>
            </w:r>
            <w:r w:rsidRPr="002718C2">
              <w:rPr>
                <w:rFonts w:hAnsi="標楷體" w:hint="eastAsia"/>
                <w:snapToGrid/>
                <w:spacing w:val="-20"/>
                <w:szCs w:val="24"/>
              </w:rPr>
              <w:t>A</w:t>
            </w:r>
            <w:r w:rsidRPr="002718C2">
              <w:rPr>
                <w:rFonts w:hAnsi="標楷體"/>
                <w:snapToGrid/>
                <w:spacing w:val="-20"/>
                <w:szCs w:val="24"/>
              </w:rPr>
              <w:t>2</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326</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312</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297</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287</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人口數</w:t>
            </w:r>
            <w:r w:rsidRPr="002718C2">
              <w:rPr>
                <w:rFonts w:hAnsi="標楷體" w:hint="eastAsia"/>
                <w:snapToGrid/>
                <w:spacing w:val="-20"/>
                <w:szCs w:val="24"/>
              </w:rPr>
              <w:t>B</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23,561</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3,375</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3,265</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3,420</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C=(A1+A2)/B</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.66</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.60</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.52</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.41</w:t>
            </w:r>
          </w:p>
        </w:tc>
      </w:tr>
      <w:tr w:rsidR="004214BC" w:rsidRPr="002718C2" w:rsidTr="00AB2C1F">
        <w:tc>
          <w:tcPr>
            <w:tcW w:w="1890" w:type="dxa"/>
            <w:tcBorders>
              <w:left w:val="single" w:sz="12" w:space="0" w:color="auto"/>
              <w:bottom w:val="single" w:sz="4" w:space="0" w:color="auto"/>
            </w:tcBorders>
            <w:shd w:val="clear" w:color="auto" w:fill="auto"/>
            <w:vAlign w:val="center"/>
          </w:tcPr>
          <w:p w:rsidR="004214BC" w:rsidRPr="002718C2" w:rsidRDefault="004214BC" w:rsidP="00AB2C1F">
            <w:pPr>
              <w:pStyle w:val="142"/>
              <w:jc w:val="center"/>
              <w:rPr>
                <w:rFonts w:hAnsi="標楷體"/>
                <w:snapToGrid/>
                <w:spacing w:val="-20"/>
                <w:szCs w:val="24"/>
              </w:rPr>
            </w:pPr>
            <w:r w:rsidRPr="002718C2">
              <w:rPr>
                <w:rFonts w:hAnsi="標楷體" w:hint="eastAsia"/>
                <w:snapToGrid/>
                <w:spacing w:val="-20"/>
                <w:szCs w:val="24"/>
              </w:rPr>
              <w:t>相對貧窮率D</w:t>
            </w:r>
          </w:p>
        </w:tc>
        <w:tc>
          <w:tcPr>
            <w:tcW w:w="1559" w:type="dxa"/>
            <w:tcBorders>
              <w:bottom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.05</w:t>
            </w:r>
          </w:p>
        </w:tc>
        <w:tc>
          <w:tcPr>
            <w:tcW w:w="1559" w:type="dxa"/>
            <w:tcBorders>
              <w:bottom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.53</w:t>
            </w:r>
          </w:p>
        </w:tc>
        <w:tc>
          <w:tcPr>
            <w:tcW w:w="1559" w:type="dxa"/>
            <w:tcBorders>
              <w:bottom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.43</w:t>
            </w:r>
          </w:p>
        </w:tc>
        <w:tc>
          <w:tcPr>
            <w:tcW w:w="1560" w:type="dxa"/>
            <w:tcBorders>
              <w:bottom w:val="single" w:sz="4" w:space="0" w:color="auto"/>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.13</w:t>
            </w:r>
          </w:p>
        </w:tc>
      </w:tr>
      <w:tr w:rsidR="004214BC" w:rsidRPr="002718C2" w:rsidTr="00AB2C1F">
        <w:tc>
          <w:tcPr>
            <w:tcW w:w="1890" w:type="dxa"/>
            <w:tcBorders>
              <w:left w:val="single" w:sz="12" w:space="0" w:color="auto"/>
              <w:bottom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hint="eastAsia"/>
                <w:snapToGrid/>
                <w:spacing w:val="-20"/>
                <w:szCs w:val="24"/>
              </w:rPr>
              <w:t>C</w:t>
            </w:r>
            <w:r w:rsidRPr="002718C2">
              <w:rPr>
                <w:rFonts w:hAnsi="標楷體"/>
                <w:snapToGrid/>
                <w:spacing w:val="-20"/>
                <w:szCs w:val="24"/>
              </w:rPr>
              <w:t>-D</w:t>
            </w:r>
          </w:p>
        </w:tc>
        <w:tc>
          <w:tcPr>
            <w:tcW w:w="1559" w:type="dxa"/>
            <w:tcBorders>
              <w:bottom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4.3</w:t>
            </w:r>
            <w:r>
              <w:rPr>
                <w:rFonts w:hAnsi="標楷體"/>
                <w:snapToGrid/>
                <w:spacing w:val="-20"/>
                <w:szCs w:val="24"/>
              </w:rPr>
              <w:t>9</w:t>
            </w:r>
            <w:r w:rsidRPr="002718C2">
              <w:rPr>
                <w:rFonts w:hAnsi="標楷體"/>
                <w:snapToGrid/>
                <w:spacing w:val="-20"/>
                <w:szCs w:val="24"/>
              </w:rPr>
              <w:t>)</w:t>
            </w:r>
          </w:p>
        </w:tc>
        <w:tc>
          <w:tcPr>
            <w:tcW w:w="1559" w:type="dxa"/>
            <w:tcBorders>
              <w:bottom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w:t>
            </w:r>
            <w:r w:rsidRPr="002718C2">
              <w:rPr>
                <w:rFonts w:hAnsi="標楷體"/>
                <w:snapToGrid/>
                <w:spacing w:val="-20"/>
                <w:szCs w:val="24"/>
              </w:rPr>
              <w:t>.9</w:t>
            </w:r>
            <w:r>
              <w:rPr>
                <w:rFonts w:hAnsi="標楷體"/>
                <w:snapToGrid/>
                <w:spacing w:val="-20"/>
                <w:szCs w:val="24"/>
              </w:rPr>
              <w:t>3</w:t>
            </w:r>
            <w:r w:rsidRPr="002718C2">
              <w:rPr>
                <w:rFonts w:hAnsi="標楷體"/>
                <w:snapToGrid/>
                <w:spacing w:val="-20"/>
                <w:szCs w:val="24"/>
              </w:rPr>
              <w:t>)</w:t>
            </w:r>
          </w:p>
        </w:tc>
        <w:tc>
          <w:tcPr>
            <w:tcW w:w="1559" w:type="dxa"/>
            <w:tcBorders>
              <w:bottom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4.91</w:t>
            </w:r>
            <w:r w:rsidRPr="002718C2">
              <w:rPr>
                <w:rFonts w:hAnsi="標楷體"/>
                <w:snapToGrid/>
                <w:spacing w:val="-20"/>
                <w:szCs w:val="24"/>
              </w:rPr>
              <w:t>)</w:t>
            </w:r>
          </w:p>
        </w:tc>
        <w:tc>
          <w:tcPr>
            <w:tcW w:w="1560" w:type="dxa"/>
            <w:tcBorders>
              <w:bottom w:val="single" w:sz="12" w:space="0" w:color="auto"/>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w:t>
            </w:r>
            <w:r>
              <w:rPr>
                <w:rFonts w:hAnsi="標楷體"/>
                <w:snapToGrid/>
                <w:spacing w:val="-20"/>
                <w:szCs w:val="24"/>
              </w:rPr>
              <w:t>72</w:t>
            </w:r>
            <w:r w:rsidRPr="002718C2">
              <w:rPr>
                <w:rFonts w:hAnsi="標楷體"/>
                <w:snapToGrid/>
                <w:spacing w:val="-20"/>
                <w:szCs w:val="24"/>
              </w:rPr>
              <w:t>)</w:t>
            </w:r>
          </w:p>
        </w:tc>
      </w:tr>
    </w:tbl>
    <w:p w:rsidR="00564295" w:rsidRDefault="004214BC" w:rsidP="00BF091C">
      <w:pPr>
        <w:spacing w:line="280" w:lineRule="exact"/>
        <w:ind w:leftChars="0" w:left="0" w:firstLineChars="0" w:firstLine="0"/>
        <w:jc w:val="left"/>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rPr>
        <w:t>說    明</w:t>
      </w:r>
      <w:r w:rsidRPr="002718C2">
        <w:rPr>
          <w:rFonts w:ascii="新細明體" w:eastAsia="新細明體" w:hAnsi="新細明體" w:hint="eastAsia"/>
          <w:sz w:val="24"/>
          <w:szCs w:val="24"/>
          <w:lang w:val="x-none"/>
        </w:rPr>
        <w:t>：</w:t>
      </w:r>
      <w:r w:rsidRPr="002718C2">
        <w:rPr>
          <w:rFonts w:hAnsi="標楷體" w:hint="eastAsia"/>
          <w:sz w:val="24"/>
          <w:szCs w:val="24"/>
          <w:lang w:val="x-none"/>
        </w:rPr>
        <w:t>1.表內低收入戶人數、中低收入戶人數及人口數均為年底值。</w:t>
      </w:r>
    </w:p>
    <w:p w:rsidR="004214BC" w:rsidRPr="002718C2" w:rsidRDefault="004214BC" w:rsidP="00567A1B">
      <w:pPr>
        <w:spacing w:line="280" w:lineRule="exact"/>
        <w:ind w:leftChars="549" w:left="1806" w:hangingChars="103" w:hanging="251"/>
        <w:jc w:val="left"/>
        <w:rPr>
          <w:rFonts w:hAnsi="標楷體" w:hint="eastAsia"/>
          <w:sz w:val="24"/>
          <w:szCs w:val="24"/>
          <w:lang w:val="x-none"/>
        </w:rPr>
      </w:pPr>
      <w:r w:rsidRPr="002718C2">
        <w:rPr>
          <w:rFonts w:hAnsi="標楷體" w:hint="eastAsia"/>
          <w:sz w:val="24"/>
          <w:szCs w:val="24"/>
          <w:lang w:val="x-none"/>
        </w:rPr>
        <w:t>2.</w:t>
      </w:r>
      <w:r w:rsidRPr="002718C2">
        <w:rPr>
          <w:rFonts w:hAnsi="標楷體"/>
          <w:sz w:val="24"/>
          <w:szCs w:val="24"/>
          <w:lang w:val="x-none"/>
        </w:rPr>
        <w:t>C-D</w:t>
      </w:r>
      <w:r w:rsidRPr="002718C2">
        <w:rPr>
          <w:rFonts w:hAnsi="標楷體" w:hint="eastAsia"/>
          <w:sz w:val="24"/>
          <w:szCs w:val="24"/>
          <w:lang w:val="x-none"/>
        </w:rPr>
        <w:t>欄位以括弧表示低收入戶與中低收入戶合計人數占比</w:t>
      </w:r>
      <w:r>
        <w:rPr>
          <w:rFonts w:hAnsi="標楷體" w:hint="eastAsia"/>
          <w:sz w:val="24"/>
          <w:szCs w:val="24"/>
          <w:lang w:val="x-none"/>
        </w:rPr>
        <w:t>與</w:t>
      </w:r>
      <w:r w:rsidRPr="002718C2">
        <w:rPr>
          <w:rFonts w:hAnsi="標楷體" w:hint="eastAsia"/>
          <w:sz w:val="24"/>
          <w:szCs w:val="24"/>
          <w:lang w:val="x-none"/>
        </w:rPr>
        <w:t>相對貧窮率</w:t>
      </w:r>
      <w:r>
        <w:rPr>
          <w:rFonts w:hAnsi="標楷體" w:hint="eastAsia"/>
          <w:sz w:val="24"/>
          <w:szCs w:val="24"/>
          <w:lang w:val="x-none"/>
        </w:rPr>
        <w:t>差距百分點</w:t>
      </w:r>
      <w:r w:rsidRPr="002718C2">
        <w:rPr>
          <w:rFonts w:hAnsi="標楷體" w:hint="eastAsia"/>
          <w:sz w:val="24"/>
          <w:szCs w:val="24"/>
          <w:lang w:val="x-none"/>
        </w:rPr>
        <w:t>。</w:t>
      </w:r>
    </w:p>
    <w:p w:rsidR="004214BC" w:rsidRPr="002718C2" w:rsidRDefault="004214BC" w:rsidP="00567A1B">
      <w:pPr>
        <w:spacing w:line="280" w:lineRule="exact"/>
        <w:ind w:leftChars="79" w:left="1425" w:hangingChars="494" w:hanging="1201"/>
        <w:jc w:val="left"/>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eastAsia="x-none"/>
        </w:rPr>
        <w:t>資料來源</w:t>
      </w:r>
      <w:r w:rsidRPr="002718C2">
        <w:rPr>
          <w:rFonts w:hAnsi="標楷體" w:hint="eastAsia"/>
          <w:sz w:val="24"/>
          <w:szCs w:val="24"/>
          <w:lang w:val="x-none" w:eastAsia="zh-HK"/>
        </w:rPr>
        <w:t>：</w:t>
      </w:r>
      <w:r w:rsidRPr="002718C2">
        <w:rPr>
          <w:rFonts w:hAnsi="標楷體" w:hint="eastAsia"/>
          <w:sz w:val="24"/>
          <w:szCs w:val="24"/>
          <w:lang w:val="x-none"/>
        </w:rPr>
        <w:t>內政部統計月報、衛福部社會福利公務統計及中華民國統計資訊網/主計總處統計專區/社會指標/統計表與分析/福祉衡量指標，本中心彙整。</w:t>
      </w:r>
    </w:p>
    <w:p w:rsidR="00EE4A6E" w:rsidRDefault="00DD366B" w:rsidP="00283BA7">
      <w:pPr>
        <w:ind w:left="566" w:firstLine="566"/>
      </w:pPr>
      <w:r w:rsidRPr="00DD366B">
        <w:rPr>
          <w:rFonts w:hAnsi="標楷體" w:hint="eastAsia"/>
          <w:snapToGrid/>
          <w:kern w:val="0"/>
        </w:rPr>
        <w:t>綜上，</w:t>
      </w:r>
      <w:r w:rsidR="00DF7BBF">
        <w:rPr>
          <w:rFonts w:hAnsi="標楷體" w:hint="eastAsia"/>
          <w:snapToGrid/>
          <w:kern w:val="0"/>
        </w:rPr>
        <w:t>衛福部辦理社會救助業務，</w:t>
      </w:r>
      <w:r w:rsidR="00C74470">
        <w:rPr>
          <w:rFonts w:hAnsi="標楷體" w:hint="eastAsia"/>
          <w:snapToGrid/>
          <w:kern w:val="0"/>
        </w:rPr>
        <w:t>惟</w:t>
      </w:r>
      <w:r w:rsidR="00004779" w:rsidRPr="00D11B81">
        <w:rPr>
          <w:rFonts w:hAnsi="標楷體" w:hint="eastAsia"/>
          <w:snapToGrid/>
          <w:kern w:val="0"/>
        </w:rPr>
        <w:t>社會救助法</w:t>
      </w:r>
      <w:r w:rsidR="00004779">
        <w:rPr>
          <w:rFonts w:hAnsi="標楷體" w:hint="eastAsia"/>
          <w:snapToGrid/>
          <w:kern w:val="0"/>
        </w:rPr>
        <w:t>相關</w:t>
      </w:r>
      <w:r w:rsidR="00004779" w:rsidRPr="00D11B81">
        <w:rPr>
          <w:rFonts w:hAnsi="標楷體" w:hint="eastAsia"/>
          <w:snapToGrid/>
          <w:kern w:val="0"/>
        </w:rPr>
        <w:t>規範</w:t>
      </w:r>
      <w:r w:rsidR="00D11B81">
        <w:rPr>
          <w:rFonts w:hAnsi="標楷體" w:hint="eastAsia"/>
          <w:snapToGrid/>
          <w:kern w:val="0"/>
        </w:rPr>
        <w:t>多年未修正</w:t>
      </w:r>
      <w:r w:rsidR="00004779">
        <w:rPr>
          <w:rFonts w:hAnsi="標楷體" w:hint="eastAsia"/>
          <w:snapToGrid/>
          <w:kern w:val="0"/>
        </w:rPr>
        <w:t>，</w:t>
      </w:r>
      <w:r w:rsidR="00D11B81" w:rsidRPr="00D11B81">
        <w:rPr>
          <w:rFonts w:hAnsi="標楷體" w:hint="eastAsia"/>
          <w:snapToGrid/>
          <w:kern w:val="0"/>
        </w:rPr>
        <w:t>恐難以有效掌握</w:t>
      </w:r>
      <w:r w:rsidR="00F86BF7">
        <w:rPr>
          <w:rFonts w:hAnsi="標楷體" w:hint="eastAsia"/>
          <w:snapToGrid/>
          <w:kern w:val="0"/>
        </w:rPr>
        <w:t>實際需要協助</w:t>
      </w:r>
      <w:r w:rsidR="00D11B81" w:rsidRPr="00D11B81">
        <w:rPr>
          <w:rFonts w:hAnsi="標楷體" w:hint="eastAsia"/>
          <w:snapToGrid/>
          <w:kern w:val="0"/>
        </w:rPr>
        <w:t>之</w:t>
      </w:r>
      <w:r w:rsidR="00F86BF7">
        <w:rPr>
          <w:rFonts w:hAnsi="標楷體" w:hint="eastAsia"/>
          <w:snapToGrid/>
          <w:kern w:val="0"/>
        </w:rPr>
        <w:t>經濟弱勢民眾</w:t>
      </w:r>
      <w:r w:rsidR="00DF7BBF">
        <w:rPr>
          <w:rFonts w:hAnsi="標楷體" w:hint="eastAsia"/>
          <w:snapToGrid/>
          <w:kern w:val="0"/>
        </w:rPr>
        <w:t>，</w:t>
      </w:r>
      <w:r w:rsidR="00D11B81">
        <w:rPr>
          <w:rFonts w:hAnsi="標楷體" w:hint="eastAsia"/>
          <w:snapToGrid/>
          <w:kern w:val="0"/>
        </w:rPr>
        <w:t>且</w:t>
      </w:r>
      <w:r w:rsidR="00DC1A10">
        <w:rPr>
          <w:rFonts w:hAnsi="標楷體" w:hint="eastAsia"/>
          <w:snapToGrid/>
          <w:kern w:val="0"/>
        </w:rPr>
        <w:t>不利於該</w:t>
      </w:r>
      <w:r w:rsidR="00004779">
        <w:rPr>
          <w:rFonts w:hAnsi="標楷體" w:hint="eastAsia"/>
          <w:snapToGrid/>
          <w:kern w:val="0"/>
        </w:rPr>
        <w:t>部</w:t>
      </w:r>
      <w:r w:rsidR="001C6A3E">
        <w:rPr>
          <w:rFonts w:hAnsi="標楷體" w:hint="eastAsia"/>
          <w:snapToGrid/>
          <w:kern w:val="0"/>
        </w:rPr>
        <w:t>提出妥適之</w:t>
      </w:r>
      <w:r w:rsidR="00DC1A10">
        <w:rPr>
          <w:rFonts w:hAnsi="標楷體" w:hint="eastAsia"/>
          <w:snapToGrid/>
          <w:kern w:val="0"/>
        </w:rPr>
        <w:t>社會救助政策</w:t>
      </w:r>
      <w:r w:rsidR="00224A9B">
        <w:rPr>
          <w:rFonts w:hAnsi="標楷體" w:hint="eastAsia"/>
          <w:snapToGrid/>
          <w:kern w:val="0"/>
        </w:rPr>
        <w:t>，</w:t>
      </w:r>
      <w:r w:rsidR="00224A9B">
        <w:rPr>
          <w:rFonts w:hAnsi="標楷體" w:hint="eastAsia"/>
          <w:snapToGrid/>
          <w:szCs w:val="24"/>
        </w:rPr>
        <w:t>允宜儘速檢討修法。</w:t>
      </w:r>
      <w:r w:rsidR="00224A9B">
        <w:t xml:space="preserve"> </w:t>
      </w:r>
    </w:p>
    <w:sectPr w:rsidR="00EE4A6E"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A8" w:rsidRDefault="00885DA8" w:rsidP="002C78D6">
      <w:pPr>
        <w:spacing w:line="240" w:lineRule="auto"/>
        <w:ind w:left="560" w:firstLine="560"/>
      </w:pPr>
      <w:r>
        <w:separator/>
      </w:r>
    </w:p>
    <w:p w:rsidR="00885DA8" w:rsidRDefault="00885DA8">
      <w:pPr>
        <w:ind w:left="560" w:firstLine="560"/>
      </w:pPr>
    </w:p>
  </w:endnote>
  <w:endnote w:type="continuationSeparator" w:id="0">
    <w:p w:rsidR="00885DA8" w:rsidRDefault="00885DA8" w:rsidP="002C78D6">
      <w:pPr>
        <w:spacing w:line="240" w:lineRule="auto"/>
        <w:ind w:left="560" w:firstLine="560"/>
      </w:pPr>
      <w:r>
        <w:continuationSeparator/>
      </w:r>
    </w:p>
    <w:p w:rsidR="00885DA8" w:rsidRDefault="00885DA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Pr="003B75BE" w:rsidRDefault="00CA1015" w:rsidP="00D40AED">
    <w:pPr>
      <w:pStyle w:val="af0"/>
      <w:ind w:leftChars="0" w:left="566" w:firstLineChars="0" w:firstLine="406"/>
      <w:jc w:val="center"/>
      <w:rPr>
        <w:rFonts w:ascii="標楷體" w:hAnsi="標楷體"/>
      </w:rPr>
    </w:pPr>
    <w:r w:rsidRPr="002314D8">
      <w:rPr>
        <w:rFonts w:ascii="標楷體" w:hAnsi="標楷體"/>
      </w:rPr>
      <w:fldChar w:fldCharType="begin"/>
    </w:r>
    <w:r w:rsidRPr="002314D8">
      <w:rPr>
        <w:rFonts w:ascii="標楷體" w:hAnsi="標楷體"/>
      </w:rPr>
      <w:instrText>PAGE   \* MERGEFORMAT</w:instrText>
    </w:r>
    <w:r w:rsidRPr="002314D8">
      <w:rPr>
        <w:rFonts w:ascii="標楷體" w:hAnsi="標楷體"/>
      </w:rPr>
      <w:fldChar w:fldCharType="separate"/>
    </w:r>
    <w:r w:rsidR="008E1B6D" w:rsidRPr="008E1B6D">
      <w:rPr>
        <w:rFonts w:ascii="標楷體" w:hAnsi="標楷體"/>
        <w:noProof/>
        <w:lang w:val="zh-TW"/>
      </w:rPr>
      <w:t>4</w:t>
    </w:r>
    <w:r w:rsidRPr="002314D8">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A8" w:rsidRDefault="00885DA8" w:rsidP="00AE3838">
      <w:pPr>
        <w:spacing w:line="240" w:lineRule="auto"/>
        <w:ind w:left="560" w:firstLine="560"/>
      </w:pPr>
      <w:r>
        <w:separator/>
      </w:r>
    </w:p>
  </w:footnote>
  <w:footnote w:type="continuationSeparator" w:id="0">
    <w:p w:rsidR="00885DA8" w:rsidRDefault="00885DA8" w:rsidP="002C78D6">
      <w:pPr>
        <w:spacing w:line="240" w:lineRule="auto"/>
        <w:ind w:left="560" w:firstLine="560"/>
      </w:pPr>
      <w:r>
        <w:continuationSeparator/>
      </w:r>
    </w:p>
  </w:footnote>
  <w:footnote w:id="1">
    <w:p w:rsidR="00CA1015" w:rsidRPr="00343C10" w:rsidRDefault="00CA1015" w:rsidP="0026122D">
      <w:pPr>
        <w:pStyle w:val="142"/>
        <w:ind w:leftChars="-15" w:left="-1" w:hangingChars="17" w:hanging="41"/>
        <w:jc w:val="both"/>
        <w:rPr>
          <w:rFonts w:hint="eastAsia"/>
        </w:rPr>
      </w:pPr>
      <w:r w:rsidRPr="002F2A5A">
        <w:rPr>
          <w:rStyle w:val="af2"/>
          <w:szCs w:val="24"/>
        </w:rPr>
        <w:footnoteRef/>
      </w:r>
      <w:r>
        <w:rPr>
          <w:rFonts w:hint="eastAsia"/>
        </w:rPr>
        <w:t>衛福部社政業務預算主要包括</w:t>
      </w:r>
      <w:r w:rsidRPr="00A5116E">
        <w:rPr>
          <w:rFonts w:hint="eastAsia"/>
        </w:rPr>
        <w:t>科技發展工作</w:t>
      </w:r>
      <w:r>
        <w:rPr>
          <w:rFonts w:hint="eastAsia"/>
        </w:rPr>
        <w:t>(社會福利及統計應用計畫</w:t>
      </w:r>
      <w:r>
        <w:rPr>
          <w:rFonts w:hAnsi="標楷體" w:hint="eastAsia"/>
        </w:rPr>
        <w:t>、智慧政府數位化精進發展計畫</w:t>
      </w:r>
      <w:r>
        <w:rPr>
          <w:rFonts w:hint="eastAsia"/>
        </w:rPr>
        <w:t>)</w:t>
      </w:r>
      <w:r>
        <w:rPr>
          <w:rFonts w:hAnsi="標楷體" w:hint="eastAsia"/>
        </w:rPr>
        <w:t>、</w:t>
      </w:r>
      <w:r w:rsidRPr="00343C10">
        <w:rPr>
          <w:rFonts w:hint="eastAsia"/>
        </w:rPr>
        <w:t>社會保險行政(國民年金保險管理、國民年金監理與審議)、社會保險補助</w:t>
      </w:r>
      <w:r>
        <w:rPr>
          <w:rFonts w:hAnsi="標楷體" w:hint="eastAsia"/>
        </w:rPr>
        <w:t>、</w:t>
      </w:r>
      <w:r w:rsidRPr="00A5116E">
        <w:rPr>
          <w:rFonts w:hAnsi="標楷體" w:hint="eastAsia"/>
        </w:rPr>
        <w:t>社會救助業務</w:t>
      </w:r>
      <w:r>
        <w:rPr>
          <w:rFonts w:hAnsi="標楷體" w:hint="eastAsia"/>
        </w:rPr>
        <w:t>、</w:t>
      </w:r>
      <w:r w:rsidRPr="00A5116E">
        <w:rPr>
          <w:rFonts w:hAnsi="標楷體" w:hint="eastAsia"/>
        </w:rPr>
        <w:t>社工及社區發展業務</w:t>
      </w:r>
      <w:r>
        <w:rPr>
          <w:rFonts w:hAnsi="標楷體" w:hint="eastAsia"/>
        </w:rPr>
        <w:t>、</w:t>
      </w:r>
      <w:r w:rsidRPr="00A5116E">
        <w:rPr>
          <w:rFonts w:hint="eastAsia"/>
        </w:rPr>
        <w:t>保護服務業務</w:t>
      </w:r>
      <w:r>
        <w:rPr>
          <w:rFonts w:hint="eastAsia"/>
        </w:rPr>
        <w:t>等屬於社政領域核心之工作計畫</w:t>
      </w:r>
      <w:r>
        <w:rPr>
          <w:rFonts w:hAnsi="標楷體" w:hint="eastAsia"/>
        </w:rPr>
        <w:t>，</w:t>
      </w:r>
      <w:r>
        <w:rPr>
          <w:rFonts w:hint="eastAsia"/>
        </w:rPr>
        <w:t>以及</w:t>
      </w:r>
      <w:r w:rsidRPr="00A5116E">
        <w:rPr>
          <w:rFonts w:hint="eastAsia"/>
        </w:rPr>
        <w:t>一般行政</w:t>
      </w:r>
      <w:r>
        <w:rPr>
          <w:rFonts w:hAnsi="標楷體" w:hint="eastAsia"/>
        </w:rPr>
        <w:t>、</w:t>
      </w:r>
      <w:r w:rsidRPr="00A5116E">
        <w:rPr>
          <w:rFonts w:hAnsi="標楷體" w:hint="eastAsia"/>
        </w:rPr>
        <w:t>綜合規劃業務</w:t>
      </w:r>
      <w:r>
        <w:rPr>
          <w:rFonts w:hAnsi="標楷體" w:hint="eastAsia"/>
        </w:rPr>
        <w:t>、</w:t>
      </w:r>
      <w:r w:rsidRPr="00A5116E">
        <w:rPr>
          <w:rFonts w:hAnsi="標楷體" w:hint="eastAsia"/>
        </w:rPr>
        <w:t>衛生福利資訊業務</w:t>
      </w:r>
      <w:r>
        <w:rPr>
          <w:rFonts w:hAnsi="標楷體" w:hint="eastAsia"/>
        </w:rPr>
        <w:t>及第一預備金等</w:t>
      </w:r>
      <w:r>
        <w:rPr>
          <w:rFonts w:hint="eastAsia"/>
        </w:rPr>
        <w:t>工作計畫</w:t>
      </w:r>
      <w:r>
        <w:rPr>
          <w:rFonts w:hAnsi="標楷體" w:hint="eastAsia"/>
        </w:rPr>
        <w:t>。</w:t>
      </w:r>
    </w:p>
  </w:footnote>
  <w:footnote w:id="2">
    <w:p w:rsidR="00CA1015" w:rsidRPr="0097111D" w:rsidRDefault="00CA1015" w:rsidP="00567F48">
      <w:pPr>
        <w:pStyle w:val="142"/>
        <w:ind w:leftChars="-50" w:left="11" w:hangingChars="63" w:hanging="153"/>
        <w:jc w:val="both"/>
        <w:rPr>
          <w:rFonts w:hint="eastAsia"/>
        </w:rPr>
      </w:pPr>
      <w:r>
        <w:rPr>
          <w:rStyle w:val="af2"/>
        </w:rPr>
        <w:footnoteRef/>
      </w:r>
      <w:r>
        <w:rPr>
          <w:rFonts w:hint="eastAsia"/>
        </w:rPr>
        <w:t>114年度</w:t>
      </w:r>
      <w:r w:rsidRPr="0097111D">
        <w:rPr>
          <w:rFonts w:hint="eastAsia"/>
        </w:rPr>
        <w:t>「社會救助業務」工作計畫</w:t>
      </w:r>
      <w:r>
        <w:rPr>
          <w:rFonts w:hint="eastAsia"/>
        </w:rPr>
        <w:t>預算數倘排除因應社會救助法部分條文修正而補助</w:t>
      </w:r>
      <w:r w:rsidR="00D6168A">
        <w:rPr>
          <w:rFonts w:hint="eastAsia"/>
        </w:rPr>
        <w:t>地方政府有關</w:t>
      </w:r>
      <w:r>
        <w:rPr>
          <w:rFonts w:hint="eastAsia"/>
        </w:rPr>
        <w:t>低收入戶及中低收入</w:t>
      </w:r>
      <w:r w:rsidR="00D6168A">
        <w:rPr>
          <w:rFonts w:hint="eastAsia"/>
        </w:rPr>
        <w:t>戶生活濟助經費</w:t>
      </w:r>
      <w:r>
        <w:rPr>
          <w:rFonts w:hint="eastAsia"/>
        </w:rPr>
        <w:t>6億元</w:t>
      </w:r>
      <w:r w:rsidR="00D6168A">
        <w:rPr>
          <w:rFonts w:hint="eastAsia"/>
        </w:rPr>
        <w:t>(註</w:t>
      </w:r>
      <w:r w:rsidR="00D6168A" w:rsidRPr="00D6168A">
        <w:rPr>
          <w:rFonts w:hint="eastAsia"/>
        </w:rPr>
        <w:t>：配合</w:t>
      </w:r>
      <w:r w:rsidR="00D6168A">
        <w:rPr>
          <w:rFonts w:hint="eastAsia"/>
        </w:rPr>
        <w:t>近期財政收支劃分法修法</w:t>
      </w:r>
      <w:r w:rsidR="00D6168A">
        <w:rPr>
          <w:rFonts w:hAnsi="標楷體" w:hint="eastAsia"/>
        </w:rPr>
        <w:t>，</w:t>
      </w:r>
      <w:r w:rsidR="00D6168A">
        <w:rPr>
          <w:rFonts w:hint="eastAsia"/>
        </w:rPr>
        <w:t>115年度有關對</w:t>
      </w:r>
      <w:r w:rsidR="00D6168A" w:rsidRPr="00D6168A">
        <w:rPr>
          <w:rFonts w:hint="eastAsia"/>
        </w:rPr>
        <w:t>低收入戶及中低收入戶生活濟助</w:t>
      </w:r>
      <w:r w:rsidR="00D6168A">
        <w:rPr>
          <w:rFonts w:hint="eastAsia"/>
        </w:rPr>
        <w:t>經費將回歸由地方政府自獲配之</w:t>
      </w:r>
      <w:r w:rsidR="00D6168A" w:rsidRPr="00D6168A">
        <w:rPr>
          <w:rFonts w:hint="eastAsia"/>
        </w:rPr>
        <w:t>統籌分配稅款中</w:t>
      </w:r>
      <w:r w:rsidR="00D6168A">
        <w:rPr>
          <w:rFonts w:hint="eastAsia"/>
        </w:rPr>
        <w:t>支應)</w:t>
      </w:r>
      <w:r>
        <w:rPr>
          <w:rFonts w:hAnsi="標楷體" w:hint="eastAsia"/>
        </w:rPr>
        <w:t>，</w:t>
      </w:r>
      <w:r>
        <w:rPr>
          <w:rFonts w:hint="eastAsia"/>
        </w:rPr>
        <w:t>實際上115年度該工作計畫預算數仍較114年度增加3</w:t>
      </w:r>
      <w:r>
        <w:t>,</w:t>
      </w:r>
      <w:r>
        <w:rPr>
          <w:rFonts w:hint="eastAsia"/>
        </w:rPr>
        <w:t>084萬7千元(增幅4.9%</w:t>
      </w:r>
      <w:r>
        <w:t>)</w:t>
      </w:r>
      <w:r>
        <w:rPr>
          <w:rFonts w:hAnsi="標楷體" w:hint="eastAsia"/>
        </w:rPr>
        <w:t>。</w:t>
      </w:r>
    </w:p>
  </w:footnote>
  <w:footnote w:id="3">
    <w:p w:rsidR="00CA1015" w:rsidRPr="005B7C34" w:rsidRDefault="00CA1015" w:rsidP="00567F48">
      <w:pPr>
        <w:pStyle w:val="142"/>
        <w:ind w:leftChars="-60" w:left="27" w:hangingChars="81" w:hanging="197"/>
        <w:jc w:val="both"/>
        <w:rPr>
          <w:szCs w:val="24"/>
        </w:rPr>
      </w:pPr>
      <w:r w:rsidRPr="005B7C34">
        <w:rPr>
          <w:rStyle w:val="af2"/>
        </w:rPr>
        <w:footnoteRef/>
      </w:r>
      <w:r w:rsidRPr="005B7C34">
        <w:rPr>
          <w:rStyle w:val="af2"/>
        </w:rPr>
        <w:t xml:space="preserve"> </w:t>
      </w:r>
      <w:r w:rsidRPr="006E5013">
        <w:rPr>
          <w:rFonts w:hint="eastAsia"/>
          <w:szCs w:val="24"/>
        </w:rPr>
        <w:t>關於貧窮之定義，國際上依國情及政策目的而有所不同，一般可區分為絕對貧窮與相對貧窮，前者係指家庭收入不足以支應日常生活最低支出，後者則係指家庭收入相較於其他家庭收入為低</w:t>
      </w:r>
      <w:r>
        <w:rPr>
          <w:rFonts w:hAnsi="標楷體" w:hint="eastAsia"/>
          <w:szCs w:val="24"/>
        </w:rPr>
        <w:t>。</w:t>
      </w:r>
      <w:r w:rsidRPr="005B7C34">
        <w:rPr>
          <w:szCs w:val="24"/>
        </w:rPr>
        <w:t>參見行政院主計處</w:t>
      </w:r>
      <w:r w:rsidRPr="005B7C34">
        <w:rPr>
          <w:rFonts w:hint="eastAsia"/>
          <w:szCs w:val="24"/>
        </w:rPr>
        <w:t>，</w:t>
      </w:r>
      <w:r w:rsidRPr="005B7C34">
        <w:rPr>
          <w:szCs w:val="24"/>
        </w:rPr>
        <w:t>社會指標統計年報</w:t>
      </w:r>
      <w:r w:rsidRPr="005B7C34">
        <w:rPr>
          <w:rFonts w:hint="eastAsia"/>
          <w:szCs w:val="24"/>
        </w:rPr>
        <w:t>，2008年版</w:t>
      </w:r>
      <w:r>
        <w:rPr>
          <w:rFonts w:hint="eastAsia"/>
          <w:szCs w:val="24"/>
        </w:rPr>
        <w:t>第4頁對貧窮概念之定義</w:t>
      </w:r>
      <w:r w:rsidRPr="005B7C34">
        <w:rPr>
          <w:rFonts w:hint="eastAsia"/>
          <w:szCs w:val="24"/>
        </w:rPr>
        <w:t>。下載網址：</w:t>
      </w:r>
      <w:r w:rsidRPr="005B7C34">
        <w:rPr>
          <w:szCs w:val="24"/>
        </w:rPr>
        <w:t>https://ws.dgbas.gov.tw/public/data/dgbas03/bs2/socialindicator/2008si/%E6%9C%AC%E6%9C%9F%E6%A6%82%E8%BF%B0.pdf</w:t>
      </w:r>
      <w:r>
        <w:rPr>
          <w:rFonts w:hAnsi="標楷體" w:hint="eastAsia"/>
          <w:szCs w:val="24"/>
        </w:rPr>
        <w:t>，</w:t>
      </w:r>
      <w:r>
        <w:rPr>
          <w:rFonts w:hint="eastAsia"/>
          <w:szCs w:val="24"/>
        </w:rPr>
        <w:t>首次瀏覽日期</w:t>
      </w:r>
      <w:r>
        <w:rPr>
          <w:rFonts w:ascii="新細明體" w:eastAsia="新細明體" w:hAnsi="新細明體" w:hint="eastAsia"/>
          <w:szCs w:val="24"/>
        </w:rPr>
        <w:t>：</w:t>
      </w:r>
      <w:r>
        <w:rPr>
          <w:rFonts w:hint="eastAsia"/>
          <w:szCs w:val="24"/>
        </w:rPr>
        <w:t>114年10月23日</w:t>
      </w:r>
      <w:r>
        <w:rPr>
          <w:rFonts w:hAnsi="標楷體" w:hint="eastAsia"/>
          <w:szCs w:val="24"/>
        </w:rPr>
        <w:t>。</w:t>
      </w:r>
    </w:p>
  </w:footnote>
  <w:footnote w:id="4">
    <w:p w:rsidR="00CA1015" w:rsidRPr="00CE0016" w:rsidRDefault="00CA1015" w:rsidP="00567F48">
      <w:pPr>
        <w:pStyle w:val="142"/>
        <w:ind w:leftChars="-95" w:left="-1" w:hangingChars="110" w:hanging="268"/>
        <w:jc w:val="both"/>
        <w:rPr>
          <w:rFonts w:hint="eastAsia"/>
        </w:rPr>
      </w:pPr>
      <w:r w:rsidRPr="00CE0016">
        <w:rPr>
          <w:rStyle w:val="af2"/>
          <w:szCs w:val="24"/>
        </w:rPr>
        <w:footnoteRef/>
      </w:r>
      <w:r w:rsidRPr="00CE0016">
        <w:t xml:space="preserve"> </w:t>
      </w:r>
      <w:r>
        <w:rPr>
          <w:rFonts w:hint="eastAsia"/>
        </w:rPr>
        <w:t>社會救助法第4條規定</w:t>
      </w:r>
      <w:r>
        <w:rPr>
          <w:rFonts w:ascii="新細明體" w:eastAsia="新細明體" w:hAnsi="新細明體" w:hint="eastAsia"/>
        </w:rPr>
        <w:t>：</w:t>
      </w:r>
      <w:r>
        <w:rPr>
          <w:rFonts w:hint="eastAsia"/>
        </w:rPr>
        <w:t>「</w:t>
      </w:r>
      <w:r w:rsidRPr="00CE0016">
        <w:rPr>
          <w:rFonts w:hint="eastAsia"/>
        </w:rPr>
        <w:t>本法所稱低收入戶，指經申請戶籍所在地直轄市、縣</w:t>
      </w:r>
      <w:r>
        <w:rPr>
          <w:rFonts w:hint="eastAsia"/>
        </w:rPr>
        <w:t>(</w:t>
      </w:r>
      <w:r w:rsidRPr="00CE0016">
        <w:rPr>
          <w:rFonts w:hint="eastAsia"/>
        </w:rPr>
        <w:t>市</w:t>
      </w:r>
      <w:r>
        <w:rPr>
          <w:rFonts w:hint="eastAsia"/>
        </w:rPr>
        <w:t>)</w:t>
      </w:r>
      <w:r w:rsidRPr="00CE0016">
        <w:rPr>
          <w:rFonts w:hint="eastAsia"/>
        </w:rPr>
        <w:t>主管機關審核認定，符合家庭總收入平均分配全家人口，每人每月在最低生活費以下，且家庭財產未超過中央、直轄市主管機關公告之當年度一定金額者。</w:t>
      </w:r>
      <w:r>
        <w:rPr>
          <w:rFonts w:hint="eastAsia"/>
        </w:rPr>
        <w:t>」、「</w:t>
      </w:r>
      <w:r w:rsidRPr="00CE0016">
        <w:rPr>
          <w:rFonts w:hint="eastAsia"/>
        </w:rPr>
        <w:t>前項所稱最低生活費，由中央、直轄市主管機關參照中央主計機關所公布當地區最近</w:t>
      </w:r>
      <w:r w:rsidR="00B65A95">
        <w:rPr>
          <w:rFonts w:hint="eastAsia"/>
        </w:rPr>
        <w:t>1</w:t>
      </w:r>
      <w:r w:rsidRPr="00CE0016">
        <w:rPr>
          <w:rFonts w:hint="eastAsia"/>
        </w:rPr>
        <w:t>年每人可支配所得中位數百分之</w:t>
      </w:r>
      <w:r>
        <w:rPr>
          <w:rFonts w:hint="eastAsia"/>
        </w:rPr>
        <w:t>60</w:t>
      </w:r>
      <w:r w:rsidRPr="00CE0016">
        <w:rPr>
          <w:rFonts w:hint="eastAsia"/>
        </w:rPr>
        <w:t>定之，並於新年度計算出之數額較現行最低生活費變動達百分之</w:t>
      </w:r>
      <w:r>
        <w:rPr>
          <w:rFonts w:hint="eastAsia"/>
        </w:rPr>
        <w:t>5</w:t>
      </w:r>
      <w:r w:rsidRPr="00CE0016">
        <w:rPr>
          <w:rFonts w:hint="eastAsia"/>
        </w:rPr>
        <w:t>以上時調整之。直轄市主管機關並應報中央主管機關備查。</w:t>
      </w:r>
      <w:r>
        <w:rPr>
          <w:rFonts w:hint="eastAsia"/>
        </w:rPr>
        <w:t>」、「</w:t>
      </w:r>
      <w:r w:rsidRPr="00CE0016">
        <w:rPr>
          <w:rFonts w:hint="eastAsia"/>
        </w:rPr>
        <w:t>前項最低生活費之數額，不得超過同一最近年度中央主計機關所公布全國每人可支配所得中位數</w:t>
      </w:r>
      <w:r>
        <w:rPr>
          <w:rFonts w:hint="eastAsia"/>
        </w:rPr>
        <w:t>(</w:t>
      </w:r>
      <w:r w:rsidRPr="00CE0016">
        <w:rPr>
          <w:rFonts w:hint="eastAsia"/>
        </w:rPr>
        <w:t>以下稱所得基準</w:t>
      </w:r>
      <w:r>
        <w:rPr>
          <w:rFonts w:hint="eastAsia"/>
        </w:rPr>
        <w:t>)</w:t>
      </w:r>
      <w:r w:rsidRPr="00CE0016">
        <w:rPr>
          <w:rFonts w:hint="eastAsia"/>
        </w:rPr>
        <w:t>百分之</w:t>
      </w:r>
      <w:r>
        <w:rPr>
          <w:rFonts w:hint="eastAsia"/>
        </w:rPr>
        <w:t>70</w:t>
      </w:r>
      <w:r w:rsidRPr="00CE0016">
        <w:rPr>
          <w:rFonts w:hint="eastAsia"/>
        </w:rPr>
        <w:t>，同時不得低於台灣省其餘縣</w:t>
      </w:r>
      <w:r>
        <w:rPr>
          <w:rFonts w:hint="eastAsia"/>
        </w:rPr>
        <w:t>(市)</w:t>
      </w:r>
      <w:r w:rsidRPr="00CE0016">
        <w:rPr>
          <w:rFonts w:hint="eastAsia"/>
        </w:rPr>
        <w:t>可支配所得中位數百分之</w:t>
      </w:r>
      <w:r>
        <w:rPr>
          <w:rFonts w:hint="eastAsia"/>
        </w:rPr>
        <w:t>60</w:t>
      </w:r>
      <w:r w:rsidRPr="00CE0016">
        <w:rPr>
          <w:rFonts w:hint="eastAsia"/>
        </w:rPr>
        <w:t>。</w:t>
      </w:r>
      <w:r>
        <w:rPr>
          <w:rFonts w:hint="eastAsia"/>
        </w:rPr>
        <w:t>」、「</w:t>
      </w:r>
      <w:r w:rsidRPr="00CE0016">
        <w:rPr>
          <w:rFonts w:hint="eastAsia"/>
        </w:rPr>
        <w:t>第</w:t>
      </w:r>
      <w:r>
        <w:rPr>
          <w:rFonts w:hint="eastAsia"/>
        </w:rPr>
        <w:t>1</w:t>
      </w:r>
      <w:r w:rsidRPr="00CE0016">
        <w:rPr>
          <w:rFonts w:hint="eastAsia"/>
        </w:rPr>
        <w:t>項所定家庭財產，包括動產及不動產，其金額應分別定之。</w:t>
      </w:r>
      <w:r>
        <w:rPr>
          <w:rFonts w:hint="eastAsia"/>
        </w:rPr>
        <w:t>」、「第1</w:t>
      </w:r>
      <w:r w:rsidRPr="00CE0016">
        <w:rPr>
          <w:rFonts w:hint="eastAsia"/>
        </w:rPr>
        <w:t>項申請應檢附之文件、審核認定程序等事項之規定，由直轄市、縣</w:t>
      </w:r>
      <w:r>
        <w:rPr>
          <w:rFonts w:hint="eastAsia"/>
        </w:rPr>
        <w:t>(</w:t>
      </w:r>
      <w:r w:rsidRPr="00CE0016">
        <w:rPr>
          <w:rFonts w:hint="eastAsia"/>
        </w:rPr>
        <w:t>市</w:t>
      </w:r>
      <w:r>
        <w:rPr>
          <w:rFonts w:hint="eastAsia"/>
        </w:rPr>
        <w:t>)</w:t>
      </w:r>
      <w:r w:rsidRPr="00CE0016">
        <w:rPr>
          <w:rFonts w:hint="eastAsia"/>
        </w:rPr>
        <w:t>主管機關定之。</w:t>
      </w:r>
      <w:r>
        <w:rPr>
          <w:rFonts w:hint="eastAsia"/>
        </w:rPr>
        <w:t>」、「</w:t>
      </w:r>
      <w:r w:rsidRPr="00CE0016">
        <w:rPr>
          <w:rFonts w:hint="eastAsia"/>
        </w:rPr>
        <w:t>依第</w:t>
      </w:r>
      <w:r>
        <w:rPr>
          <w:rFonts w:hint="eastAsia"/>
        </w:rPr>
        <w:t>1</w:t>
      </w:r>
      <w:r w:rsidRPr="00CE0016">
        <w:rPr>
          <w:rFonts w:hint="eastAsia"/>
        </w:rPr>
        <w:t>項規定申請時，其申請戶之戶內人口均應實際居住於戶籍所在地之直轄市、縣</w:t>
      </w:r>
      <w:r>
        <w:rPr>
          <w:rFonts w:hint="eastAsia"/>
        </w:rPr>
        <w:t>(</w:t>
      </w:r>
      <w:r w:rsidRPr="00CE0016">
        <w:rPr>
          <w:rFonts w:hint="eastAsia"/>
        </w:rPr>
        <w:t>市</w:t>
      </w:r>
      <w:r>
        <w:rPr>
          <w:rFonts w:hint="eastAsia"/>
        </w:rPr>
        <w:t>)</w:t>
      </w:r>
      <w:r w:rsidRPr="00CE0016">
        <w:rPr>
          <w:rFonts w:hint="eastAsia"/>
        </w:rPr>
        <w:t>，且最近</w:t>
      </w:r>
      <w:r>
        <w:rPr>
          <w:rFonts w:hint="eastAsia"/>
        </w:rPr>
        <w:t>1</w:t>
      </w:r>
      <w:r w:rsidRPr="00CE0016">
        <w:rPr>
          <w:rFonts w:hint="eastAsia"/>
        </w:rPr>
        <w:t>年居住國內超過</w:t>
      </w:r>
      <w:r>
        <w:rPr>
          <w:rFonts w:hint="eastAsia"/>
        </w:rPr>
        <w:t>183</w:t>
      </w:r>
      <w:r w:rsidRPr="00CE0016">
        <w:rPr>
          <w:rFonts w:hint="eastAsia"/>
        </w:rPr>
        <w:t>日；其申請時設籍之期間，不予限制。</w:t>
      </w:r>
      <w:r>
        <w:rPr>
          <w:rFonts w:hint="eastAsia"/>
        </w:rPr>
        <w:t>」</w:t>
      </w:r>
    </w:p>
  </w:footnote>
  <w:footnote w:id="5">
    <w:p w:rsidR="00CA1015" w:rsidRPr="00CE0016" w:rsidRDefault="00CA1015" w:rsidP="00567F48">
      <w:pPr>
        <w:pStyle w:val="142"/>
        <w:ind w:leftChars="-99" w:hangingChars="115" w:hanging="280"/>
        <w:jc w:val="both"/>
        <w:rPr>
          <w:rFonts w:hint="eastAsia"/>
        </w:rPr>
      </w:pPr>
      <w:r w:rsidRPr="00CE0016">
        <w:rPr>
          <w:rStyle w:val="af2"/>
          <w:szCs w:val="24"/>
        </w:rPr>
        <w:footnoteRef/>
      </w:r>
      <w:r w:rsidRPr="00CE0016">
        <w:t xml:space="preserve"> </w:t>
      </w:r>
      <w:r>
        <w:rPr>
          <w:rFonts w:hint="eastAsia"/>
        </w:rPr>
        <w:t>社會救助法第4條之1規定</w:t>
      </w:r>
      <w:r>
        <w:rPr>
          <w:rFonts w:ascii="新細明體" w:eastAsia="新細明體" w:hAnsi="新細明體" w:hint="eastAsia"/>
        </w:rPr>
        <w:t>：</w:t>
      </w:r>
      <w:r>
        <w:rPr>
          <w:rFonts w:hint="eastAsia"/>
        </w:rPr>
        <w:t>「</w:t>
      </w:r>
      <w:r w:rsidRPr="00CE0016">
        <w:rPr>
          <w:rFonts w:hint="eastAsia"/>
        </w:rPr>
        <w:t>本法所稱中低收入戶，指經申請戶籍所在地直轄市、縣</w:t>
      </w:r>
      <w:r>
        <w:rPr>
          <w:rFonts w:hint="eastAsia"/>
        </w:rPr>
        <w:t>(市)</w:t>
      </w:r>
      <w:r w:rsidRPr="00CE0016">
        <w:rPr>
          <w:rFonts w:hint="eastAsia"/>
        </w:rPr>
        <w:t>主管機關審核認定，符合下列規定者</w:t>
      </w:r>
      <w:r>
        <w:rPr>
          <w:rFonts w:hint="eastAsia"/>
        </w:rPr>
        <w:t>：一、家庭總收入平均分配全家人口，每人每月不超過最低生活費1.5</w:t>
      </w:r>
      <w:r w:rsidRPr="00CE0016">
        <w:rPr>
          <w:rFonts w:hint="eastAsia"/>
        </w:rPr>
        <w:t>倍，且不得超過前條第</w:t>
      </w:r>
      <w:r>
        <w:rPr>
          <w:rFonts w:hint="eastAsia"/>
        </w:rPr>
        <w:t>3</w:t>
      </w:r>
      <w:r w:rsidRPr="00CE0016">
        <w:rPr>
          <w:rFonts w:hint="eastAsia"/>
        </w:rPr>
        <w:t>項之所得基準。二、家庭財產未超過中央、直轄市主管機關公告之當年度一定金額。</w:t>
      </w:r>
      <w:r>
        <w:rPr>
          <w:rFonts w:hint="eastAsia"/>
        </w:rPr>
        <w:t>」、「</w:t>
      </w:r>
      <w:r w:rsidRPr="00CE0016">
        <w:rPr>
          <w:rFonts w:hint="eastAsia"/>
        </w:rPr>
        <w:t>前項最低生活費、申請應檢附之文件及審核認定程序等事項之規定，依前條第</w:t>
      </w:r>
      <w:r>
        <w:rPr>
          <w:rFonts w:hint="eastAsia"/>
        </w:rPr>
        <w:t>2</w:t>
      </w:r>
      <w:r w:rsidRPr="00CE0016">
        <w:rPr>
          <w:rFonts w:hint="eastAsia"/>
        </w:rPr>
        <w:t>項、第</w:t>
      </w:r>
      <w:r>
        <w:rPr>
          <w:rFonts w:hint="eastAsia"/>
        </w:rPr>
        <w:t>3</w:t>
      </w:r>
      <w:r w:rsidRPr="00CE0016">
        <w:rPr>
          <w:rFonts w:hint="eastAsia"/>
        </w:rPr>
        <w:t>項、第</w:t>
      </w:r>
      <w:r>
        <w:rPr>
          <w:rFonts w:hint="eastAsia"/>
        </w:rPr>
        <w:t>5</w:t>
      </w:r>
      <w:r w:rsidRPr="00CE0016">
        <w:rPr>
          <w:rFonts w:hint="eastAsia"/>
        </w:rPr>
        <w:t>項及第</w:t>
      </w:r>
      <w:r>
        <w:rPr>
          <w:rFonts w:hint="eastAsia"/>
        </w:rPr>
        <w:t>6</w:t>
      </w:r>
      <w:r w:rsidRPr="00CE0016">
        <w:rPr>
          <w:rFonts w:hint="eastAsia"/>
        </w:rPr>
        <w:t>項規定。</w:t>
      </w:r>
      <w:r>
        <w:rPr>
          <w:rFonts w:hint="eastAsia"/>
        </w:rPr>
        <w:t>」、「</w:t>
      </w:r>
      <w:r w:rsidRPr="00CE0016">
        <w:rPr>
          <w:rFonts w:hint="eastAsia"/>
        </w:rPr>
        <w:t>第</w:t>
      </w:r>
      <w:r>
        <w:rPr>
          <w:rFonts w:hint="eastAsia"/>
        </w:rPr>
        <w:t>1</w:t>
      </w:r>
      <w:r w:rsidRPr="00CE0016">
        <w:rPr>
          <w:rFonts w:hint="eastAsia"/>
        </w:rPr>
        <w:t>項第</w:t>
      </w:r>
      <w:r>
        <w:rPr>
          <w:rFonts w:hint="eastAsia"/>
        </w:rPr>
        <w:t>2</w:t>
      </w:r>
      <w:r w:rsidRPr="00CE0016">
        <w:rPr>
          <w:rFonts w:hint="eastAsia"/>
        </w:rPr>
        <w:t>款所定家庭財產，包括動產及不動產，其金額應分別定之。</w:t>
      </w:r>
      <w:r>
        <w:rPr>
          <w:rFonts w:hint="eastAsia"/>
        </w:rPr>
        <w:t>」</w:t>
      </w:r>
    </w:p>
  </w:footnote>
  <w:footnote w:id="6">
    <w:p w:rsidR="00CA1015" w:rsidRPr="00A902C4" w:rsidRDefault="00CA1015" w:rsidP="00567F48">
      <w:pPr>
        <w:pStyle w:val="142"/>
        <w:ind w:leftChars="-93" w:left="2" w:hangingChars="109" w:hanging="265"/>
        <w:jc w:val="both"/>
        <w:rPr>
          <w:rFonts w:hint="eastAsia"/>
        </w:rPr>
      </w:pPr>
      <w:r>
        <w:rPr>
          <w:rStyle w:val="af2"/>
        </w:rPr>
        <w:footnoteRef/>
      </w:r>
      <w:r>
        <w:t xml:space="preserve"> </w:t>
      </w:r>
      <w:r>
        <w:rPr>
          <w:rFonts w:hint="eastAsia"/>
        </w:rPr>
        <w:t>一般推估114年底前臺灣將邁入超高齡社會</w:t>
      </w:r>
      <w:r>
        <w:rPr>
          <w:rFonts w:hAnsi="標楷體" w:hint="eastAsia"/>
        </w:rPr>
        <w:t>。</w:t>
      </w:r>
    </w:p>
  </w:footnote>
  <w:footnote w:id="7">
    <w:p w:rsidR="00CA1015" w:rsidRPr="00A902C4" w:rsidRDefault="00CA1015" w:rsidP="00567F48">
      <w:pPr>
        <w:pStyle w:val="142"/>
        <w:ind w:leftChars="-85" w:left="53" w:hangingChars="121" w:hanging="294"/>
        <w:jc w:val="both"/>
        <w:rPr>
          <w:rFonts w:hint="eastAsia"/>
        </w:rPr>
      </w:pPr>
      <w:r>
        <w:rPr>
          <w:rStyle w:val="af2"/>
        </w:rPr>
        <w:footnoteRef/>
      </w:r>
      <w:r>
        <w:t xml:space="preserve"> </w:t>
      </w:r>
      <w:r>
        <w:rPr>
          <w:rFonts w:hint="eastAsia"/>
        </w:rPr>
        <w:t>依主計總處113年發布之最新</w:t>
      </w:r>
      <w:r w:rsidRPr="00A902C4">
        <w:rPr>
          <w:rFonts w:hAnsi="標楷體" w:hint="eastAsia"/>
        </w:rPr>
        <w:t>家庭財富分配統計，110年底平均每家庭財富為新</w:t>
      </w:r>
      <w:r>
        <w:rPr>
          <w:rFonts w:hAnsi="標楷體" w:hint="eastAsia"/>
        </w:rPr>
        <w:t>臺</w:t>
      </w:r>
      <w:r w:rsidRPr="00A902C4">
        <w:rPr>
          <w:rFonts w:hAnsi="標楷體" w:hint="eastAsia"/>
        </w:rPr>
        <w:t>幣1</w:t>
      </w:r>
      <w:r>
        <w:rPr>
          <w:rFonts w:hAnsi="標楷體"/>
        </w:rPr>
        <w:t>,</w:t>
      </w:r>
      <w:r w:rsidRPr="00A902C4">
        <w:rPr>
          <w:rFonts w:hAnsi="標楷體" w:hint="eastAsia"/>
        </w:rPr>
        <w:t>638萬元，</w:t>
      </w:r>
      <w:r>
        <w:rPr>
          <w:rFonts w:hAnsi="標楷體" w:hint="eastAsia"/>
        </w:rPr>
        <w:t>惟</w:t>
      </w:r>
      <w:r w:rsidRPr="00A902C4">
        <w:rPr>
          <w:rFonts w:hAnsi="標楷體" w:hint="eastAsia"/>
        </w:rPr>
        <w:t>中位數僅894萬元，</w:t>
      </w:r>
      <w:r>
        <w:rPr>
          <w:rFonts w:hAnsi="標楷體" w:hint="eastAsia"/>
        </w:rPr>
        <w:t>反映貧富差距大之事實。</w:t>
      </w:r>
    </w:p>
  </w:footnote>
  <w:footnote w:id="8">
    <w:p w:rsidR="00CA1015" w:rsidRPr="00313BD7" w:rsidRDefault="00CA1015" w:rsidP="00567F48">
      <w:pPr>
        <w:pStyle w:val="142"/>
        <w:ind w:leftChars="-74" w:left="-1" w:hangingChars="86" w:hanging="209"/>
        <w:jc w:val="both"/>
        <w:rPr>
          <w:rFonts w:hint="eastAsia"/>
        </w:rPr>
      </w:pPr>
      <w:r>
        <w:rPr>
          <w:rStyle w:val="af2"/>
        </w:rPr>
        <w:footnoteRef/>
      </w:r>
      <w:r>
        <w:t xml:space="preserve"> </w:t>
      </w:r>
      <w:r>
        <w:rPr>
          <w:rFonts w:hint="eastAsia"/>
        </w:rPr>
        <w:t>社會救助法最近一次修法公告係104年12月30日</w:t>
      </w:r>
      <w:r>
        <w:rPr>
          <w:rFonts w:hAnsi="標楷體" w:hint="eastAsia"/>
        </w:rPr>
        <w:t>。</w:t>
      </w:r>
    </w:p>
  </w:footnote>
  <w:footnote w:id="9">
    <w:p w:rsidR="00CA1015" w:rsidRDefault="00CA1015" w:rsidP="002A629C">
      <w:pPr>
        <w:pStyle w:val="142"/>
        <w:ind w:leftChars="-79" w:left="29" w:hangingChars="104" w:hanging="253"/>
        <w:jc w:val="both"/>
        <w:rPr>
          <w:rFonts w:hint="eastAsia"/>
        </w:rPr>
      </w:pPr>
      <w:r>
        <w:rPr>
          <w:rStyle w:val="af2"/>
        </w:rPr>
        <w:footnoteRef/>
      </w:r>
      <w:r>
        <w:t xml:space="preserve"> </w:t>
      </w:r>
      <w:r w:rsidRPr="006F6C30">
        <w:rPr>
          <w:rFonts w:hint="eastAsia"/>
        </w:rPr>
        <w:t>社會救助法第5之1條第1項</w:t>
      </w:r>
      <w:r>
        <w:rPr>
          <w:rFonts w:hint="eastAsia"/>
        </w:rPr>
        <w:t>規定</w:t>
      </w:r>
      <w:r>
        <w:rPr>
          <w:rFonts w:ascii="新細明體" w:eastAsia="新細明體" w:hAnsi="新細明體" w:hint="eastAsia"/>
        </w:rPr>
        <w:t>：「</w:t>
      </w:r>
      <w:r>
        <w:rPr>
          <w:rFonts w:hAnsi="標楷體" w:hint="eastAsia"/>
        </w:rPr>
        <w:t>…</w:t>
      </w:r>
      <w:r w:rsidRPr="006F6C30">
        <w:rPr>
          <w:rFonts w:hint="eastAsia"/>
        </w:rPr>
        <w:t>工作收入，依下列規定計算：</w:t>
      </w:r>
      <w:r>
        <w:rPr>
          <w:rFonts w:hAnsi="標楷體" w:hint="eastAsia"/>
        </w:rPr>
        <w:t>…</w:t>
      </w:r>
      <w:r w:rsidRPr="006F6C30">
        <w:rPr>
          <w:rFonts w:hint="eastAsia"/>
        </w:rPr>
        <w:t>（二）有工作能力未就業者，依基本工資核算。</w:t>
      </w:r>
      <w:r>
        <w:rPr>
          <w:rFonts w:hAnsi="標楷體" w:hint="eastAsia"/>
        </w:rPr>
        <w:t>…</w:t>
      </w:r>
      <w:r>
        <w:rPr>
          <w:rFonts w:ascii="新細明體" w:eastAsia="新細明體" w:hAnsi="新細明體" w:hint="eastAsia"/>
        </w:rPr>
        <w:t>」</w:t>
      </w:r>
    </w:p>
  </w:footnote>
  <w:footnote w:id="10">
    <w:p w:rsidR="00CA1015" w:rsidRPr="00785C20" w:rsidRDefault="00CA1015" w:rsidP="002A629C">
      <w:pPr>
        <w:pStyle w:val="142"/>
        <w:ind w:leftChars="-94" w:left="-13" w:hangingChars="104" w:hanging="253"/>
        <w:jc w:val="both"/>
        <w:rPr>
          <w:rFonts w:hint="eastAsia"/>
        </w:rPr>
      </w:pPr>
      <w:r>
        <w:rPr>
          <w:rStyle w:val="af2"/>
        </w:rPr>
        <w:footnoteRef/>
      </w:r>
      <w:r>
        <w:rPr>
          <w:rFonts w:hint="eastAsia"/>
        </w:rPr>
        <w:t xml:space="preserve"> </w:t>
      </w:r>
      <w:r w:rsidRPr="00785C20">
        <w:rPr>
          <w:rFonts w:hint="eastAsia"/>
        </w:rPr>
        <w:t>社會救助法第5</w:t>
      </w:r>
      <w:r>
        <w:rPr>
          <w:rFonts w:hint="eastAsia"/>
        </w:rPr>
        <w:t>條第1項規定</w:t>
      </w:r>
      <w:r>
        <w:rPr>
          <w:rFonts w:ascii="新細明體" w:eastAsia="新細明體" w:hAnsi="新細明體" w:hint="eastAsia"/>
        </w:rPr>
        <w:t>：</w:t>
      </w:r>
      <w:r>
        <w:rPr>
          <w:rFonts w:hAnsi="標楷體" w:hint="eastAsia"/>
        </w:rPr>
        <w:t>「</w:t>
      </w:r>
      <w:r w:rsidRPr="00785C20">
        <w:rPr>
          <w:rFonts w:hAnsi="標楷體" w:hint="eastAsia"/>
        </w:rPr>
        <w:t>第</w:t>
      </w:r>
      <w:r>
        <w:rPr>
          <w:rFonts w:hAnsi="標楷體" w:hint="eastAsia"/>
        </w:rPr>
        <w:t>4條第1</w:t>
      </w:r>
      <w:r w:rsidRPr="00785C20">
        <w:rPr>
          <w:rFonts w:hAnsi="標楷體" w:hint="eastAsia"/>
        </w:rPr>
        <w:t>項及前條所定家庭，其應計算人口範圍，除申請人外，包括下列人員：一、配偶。二、一親等之直系血親。三、同一戶籍或共同生活之其他直系血親。四、前</w:t>
      </w:r>
      <w:r>
        <w:rPr>
          <w:rFonts w:hAnsi="標楷體" w:hint="eastAsia"/>
        </w:rPr>
        <w:t>3</w:t>
      </w:r>
      <w:r w:rsidRPr="00785C20">
        <w:rPr>
          <w:rFonts w:hAnsi="標楷體" w:hint="eastAsia"/>
        </w:rPr>
        <w:t>款以外，認列綜合所得稅扶養親屬免稅額之納稅義務人。</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C8"/>
    <w:rsid w:val="00001000"/>
    <w:rsid w:val="00002556"/>
    <w:rsid w:val="00002C47"/>
    <w:rsid w:val="000030C3"/>
    <w:rsid w:val="00003182"/>
    <w:rsid w:val="000037CA"/>
    <w:rsid w:val="00003AF0"/>
    <w:rsid w:val="00003EC8"/>
    <w:rsid w:val="0000416C"/>
    <w:rsid w:val="0000423E"/>
    <w:rsid w:val="00004779"/>
    <w:rsid w:val="00005139"/>
    <w:rsid w:val="00005708"/>
    <w:rsid w:val="00005F10"/>
    <w:rsid w:val="0000799A"/>
    <w:rsid w:val="0001046B"/>
    <w:rsid w:val="00010AC3"/>
    <w:rsid w:val="00012ABC"/>
    <w:rsid w:val="000138FB"/>
    <w:rsid w:val="00013ADC"/>
    <w:rsid w:val="00014266"/>
    <w:rsid w:val="00014787"/>
    <w:rsid w:val="00015388"/>
    <w:rsid w:val="0001585C"/>
    <w:rsid w:val="00015E6B"/>
    <w:rsid w:val="000162F2"/>
    <w:rsid w:val="000163AE"/>
    <w:rsid w:val="00016768"/>
    <w:rsid w:val="00016E56"/>
    <w:rsid w:val="00017242"/>
    <w:rsid w:val="0002081B"/>
    <w:rsid w:val="00020BDF"/>
    <w:rsid w:val="00020F96"/>
    <w:rsid w:val="000216EF"/>
    <w:rsid w:val="00021DA5"/>
    <w:rsid w:val="00021E0E"/>
    <w:rsid w:val="0002200F"/>
    <w:rsid w:val="0002216C"/>
    <w:rsid w:val="000224BB"/>
    <w:rsid w:val="00023066"/>
    <w:rsid w:val="0002429A"/>
    <w:rsid w:val="000243D6"/>
    <w:rsid w:val="00024EC5"/>
    <w:rsid w:val="00024F29"/>
    <w:rsid w:val="0002511E"/>
    <w:rsid w:val="000254A7"/>
    <w:rsid w:val="00026543"/>
    <w:rsid w:val="00027038"/>
    <w:rsid w:val="00027E31"/>
    <w:rsid w:val="0003064B"/>
    <w:rsid w:val="00030E4F"/>
    <w:rsid w:val="0003114C"/>
    <w:rsid w:val="00031561"/>
    <w:rsid w:val="000318C4"/>
    <w:rsid w:val="00031AA8"/>
    <w:rsid w:val="00032336"/>
    <w:rsid w:val="00032590"/>
    <w:rsid w:val="000342E9"/>
    <w:rsid w:val="000345EE"/>
    <w:rsid w:val="00034D7B"/>
    <w:rsid w:val="00035130"/>
    <w:rsid w:val="00035A42"/>
    <w:rsid w:val="00035FFD"/>
    <w:rsid w:val="000405EC"/>
    <w:rsid w:val="000412E6"/>
    <w:rsid w:val="00041A18"/>
    <w:rsid w:val="00041D20"/>
    <w:rsid w:val="0004304E"/>
    <w:rsid w:val="000434F4"/>
    <w:rsid w:val="00043DE6"/>
    <w:rsid w:val="00043EF5"/>
    <w:rsid w:val="00043FCB"/>
    <w:rsid w:val="00045C78"/>
    <w:rsid w:val="000467A4"/>
    <w:rsid w:val="00046E8E"/>
    <w:rsid w:val="00047515"/>
    <w:rsid w:val="000478B4"/>
    <w:rsid w:val="00050F5A"/>
    <w:rsid w:val="0005171C"/>
    <w:rsid w:val="00051C0C"/>
    <w:rsid w:val="000543DB"/>
    <w:rsid w:val="00054EFE"/>
    <w:rsid w:val="00054F9C"/>
    <w:rsid w:val="0005526A"/>
    <w:rsid w:val="00055410"/>
    <w:rsid w:val="00055A52"/>
    <w:rsid w:val="000560E2"/>
    <w:rsid w:val="0005676D"/>
    <w:rsid w:val="00056F3F"/>
    <w:rsid w:val="00057A08"/>
    <w:rsid w:val="00057BA1"/>
    <w:rsid w:val="00057DB8"/>
    <w:rsid w:val="000602CF"/>
    <w:rsid w:val="000604E8"/>
    <w:rsid w:val="00062529"/>
    <w:rsid w:val="00062594"/>
    <w:rsid w:val="00062A31"/>
    <w:rsid w:val="00064142"/>
    <w:rsid w:val="000648AE"/>
    <w:rsid w:val="00064A98"/>
    <w:rsid w:val="00065140"/>
    <w:rsid w:val="00065601"/>
    <w:rsid w:val="000659CA"/>
    <w:rsid w:val="000662E4"/>
    <w:rsid w:val="0006712D"/>
    <w:rsid w:val="00067BBF"/>
    <w:rsid w:val="0007068D"/>
    <w:rsid w:val="0007113D"/>
    <w:rsid w:val="00071BD5"/>
    <w:rsid w:val="00071C1F"/>
    <w:rsid w:val="000721FB"/>
    <w:rsid w:val="00073E34"/>
    <w:rsid w:val="00075732"/>
    <w:rsid w:val="00075B04"/>
    <w:rsid w:val="0007605B"/>
    <w:rsid w:val="00077A0F"/>
    <w:rsid w:val="00077A95"/>
    <w:rsid w:val="000802E1"/>
    <w:rsid w:val="00080EB0"/>
    <w:rsid w:val="000816C1"/>
    <w:rsid w:val="00081EE8"/>
    <w:rsid w:val="00082547"/>
    <w:rsid w:val="000834FC"/>
    <w:rsid w:val="0008396C"/>
    <w:rsid w:val="00083B93"/>
    <w:rsid w:val="00083E50"/>
    <w:rsid w:val="00084181"/>
    <w:rsid w:val="00084C95"/>
    <w:rsid w:val="00085161"/>
    <w:rsid w:val="00085E79"/>
    <w:rsid w:val="00085EEC"/>
    <w:rsid w:val="000861E8"/>
    <w:rsid w:val="00086266"/>
    <w:rsid w:val="000871D9"/>
    <w:rsid w:val="000872D3"/>
    <w:rsid w:val="00087325"/>
    <w:rsid w:val="0008763D"/>
    <w:rsid w:val="00087FDD"/>
    <w:rsid w:val="00087FF9"/>
    <w:rsid w:val="000902FA"/>
    <w:rsid w:val="0009047A"/>
    <w:rsid w:val="00091830"/>
    <w:rsid w:val="000927BE"/>
    <w:rsid w:val="00092B18"/>
    <w:rsid w:val="00092CC7"/>
    <w:rsid w:val="00092F42"/>
    <w:rsid w:val="000938B3"/>
    <w:rsid w:val="000938D7"/>
    <w:rsid w:val="00094DEF"/>
    <w:rsid w:val="0009570A"/>
    <w:rsid w:val="000959CC"/>
    <w:rsid w:val="0009785F"/>
    <w:rsid w:val="00097BA0"/>
    <w:rsid w:val="000A022A"/>
    <w:rsid w:val="000A1040"/>
    <w:rsid w:val="000A1952"/>
    <w:rsid w:val="000A1B76"/>
    <w:rsid w:val="000A1CE3"/>
    <w:rsid w:val="000A2229"/>
    <w:rsid w:val="000A264E"/>
    <w:rsid w:val="000A2773"/>
    <w:rsid w:val="000A2AAB"/>
    <w:rsid w:val="000A357B"/>
    <w:rsid w:val="000A36E6"/>
    <w:rsid w:val="000A3971"/>
    <w:rsid w:val="000A4AB3"/>
    <w:rsid w:val="000A5008"/>
    <w:rsid w:val="000A61D9"/>
    <w:rsid w:val="000A65B2"/>
    <w:rsid w:val="000A696B"/>
    <w:rsid w:val="000A6C2F"/>
    <w:rsid w:val="000A7072"/>
    <w:rsid w:val="000A729F"/>
    <w:rsid w:val="000B09B0"/>
    <w:rsid w:val="000B14DC"/>
    <w:rsid w:val="000B19D2"/>
    <w:rsid w:val="000B2209"/>
    <w:rsid w:val="000B22AD"/>
    <w:rsid w:val="000B247F"/>
    <w:rsid w:val="000B2564"/>
    <w:rsid w:val="000B2C3F"/>
    <w:rsid w:val="000B2FF8"/>
    <w:rsid w:val="000B353D"/>
    <w:rsid w:val="000B3AE5"/>
    <w:rsid w:val="000B4D13"/>
    <w:rsid w:val="000B4EDE"/>
    <w:rsid w:val="000B5097"/>
    <w:rsid w:val="000B530E"/>
    <w:rsid w:val="000B587F"/>
    <w:rsid w:val="000B5E4C"/>
    <w:rsid w:val="000B6DC3"/>
    <w:rsid w:val="000C016D"/>
    <w:rsid w:val="000C0360"/>
    <w:rsid w:val="000C09BB"/>
    <w:rsid w:val="000C1EC0"/>
    <w:rsid w:val="000C2256"/>
    <w:rsid w:val="000C24C3"/>
    <w:rsid w:val="000C2521"/>
    <w:rsid w:val="000C2651"/>
    <w:rsid w:val="000C28B9"/>
    <w:rsid w:val="000C313D"/>
    <w:rsid w:val="000C3AE5"/>
    <w:rsid w:val="000C43D6"/>
    <w:rsid w:val="000C4493"/>
    <w:rsid w:val="000C5FE2"/>
    <w:rsid w:val="000C6397"/>
    <w:rsid w:val="000C651C"/>
    <w:rsid w:val="000C6AF3"/>
    <w:rsid w:val="000C7971"/>
    <w:rsid w:val="000C7F90"/>
    <w:rsid w:val="000D0AD7"/>
    <w:rsid w:val="000D15D7"/>
    <w:rsid w:val="000D16CE"/>
    <w:rsid w:val="000D24A6"/>
    <w:rsid w:val="000D2801"/>
    <w:rsid w:val="000D4E74"/>
    <w:rsid w:val="000D4F73"/>
    <w:rsid w:val="000D52C7"/>
    <w:rsid w:val="000D7BD8"/>
    <w:rsid w:val="000E0296"/>
    <w:rsid w:val="000E2CEC"/>
    <w:rsid w:val="000E3F87"/>
    <w:rsid w:val="000E41BA"/>
    <w:rsid w:val="000E436E"/>
    <w:rsid w:val="000E47A3"/>
    <w:rsid w:val="000E4B12"/>
    <w:rsid w:val="000E5021"/>
    <w:rsid w:val="000E54AE"/>
    <w:rsid w:val="000E5FC8"/>
    <w:rsid w:val="000E5FEE"/>
    <w:rsid w:val="000E61DF"/>
    <w:rsid w:val="000E6C07"/>
    <w:rsid w:val="000E71BE"/>
    <w:rsid w:val="000E7478"/>
    <w:rsid w:val="000E75B1"/>
    <w:rsid w:val="000E7645"/>
    <w:rsid w:val="000F01CE"/>
    <w:rsid w:val="000F039E"/>
    <w:rsid w:val="000F03B8"/>
    <w:rsid w:val="000F0B26"/>
    <w:rsid w:val="000F0E66"/>
    <w:rsid w:val="000F125E"/>
    <w:rsid w:val="000F12F0"/>
    <w:rsid w:val="000F199D"/>
    <w:rsid w:val="000F1FC5"/>
    <w:rsid w:val="000F25FE"/>
    <w:rsid w:val="000F33DD"/>
    <w:rsid w:val="000F3401"/>
    <w:rsid w:val="000F39AB"/>
    <w:rsid w:val="000F421E"/>
    <w:rsid w:val="000F422E"/>
    <w:rsid w:val="000F4BA0"/>
    <w:rsid w:val="000F4EB7"/>
    <w:rsid w:val="000F535A"/>
    <w:rsid w:val="000F5823"/>
    <w:rsid w:val="000F630F"/>
    <w:rsid w:val="000F7503"/>
    <w:rsid w:val="000F75DF"/>
    <w:rsid w:val="000F774B"/>
    <w:rsid w:val="000F7B84"/>
    <w:rsid w:val="001002A3"/>
    <w:rsid w:val="0010087A"/>
    <w:rsid w:val="00100CA3"/>
    <w:rsid w:val="00100D8E"/>
    <w:rsid w:val="00101569"/>
    <w:rsid w:val="00101F86"/>
    <w:rsid w:val="00102170"/>
    <w:rsid w:val="00102442"/>
    <w:rsid w:val="00102A67"/>
    <w:rsid w:val="00102ADC"/>
    <w:rsid w:val="00102E9B"/>
    <w:rsid w:val="00103691"/>
    <w:rsid w:val="00103FA9"/>
    <w:rsid w:val="00104B55"/>
    <w:rsid w:val="001054B0"/>
    <w:rsid w:val="00105568"/>
    <w:rsid w:val="00105F00"/>
    <w:rsid w:val="00105F6D"/>
    <w:rsid w:val="00106256"/>
    <w:rsid w:val="001068BB"/>
    <w:rsid w:val="0010740B"/>
    <w:rsid w:val="00110A05"/>
    <w:rsid w:val="00110D8B"/>
    <w:rsid w:val="00111862"/>
    <w:rsid w:val="00112A7C"/>
    <w:rsid w:val="00112F72"/>
    <w:rsid w:val="00113135"/>
    <w:rsid w:val="001137D8"/>
    <w:rsid w:val="00113A4B"/>
    <w:rsid w:val="00113CB1"/>
    <w:rsid w:val="001146B7"/>
    <w:rsid w:val="001148EF"/>
    <w:rsid w:val="00114B33"/>
    <w:rsid w:val="00115188"/>
    <w:rsid w:val="00115EF4"/>
    <w:rsid w:val="00116605"/>
    <w:rsid w:val="001170B2"/>
    <w:rsid w:val="001172B8"/>
    <w:rsid w:val="00117A2A"/>
    <w:rsid w:val="001219A2"/>
    <w:rsid w:val="0012295F"/>
    <w:rsid w:val="00123247"/>
    <w:rsid w:val="001239C4"/>
    <w:rsid w:val="00123ACB"/>
    <w:rsid w:val="001243E8"/>
    <w:rsid w:val="0012471D"/>
    <w:rsid w:val="00124EAD"/>
    <w:rsid w:val="00124F72"/>
    <w:rsid w:val="00124FE6"/>
    <w:rsid w:val="001253E3"/>
    <w:rsid w:val="00125DBD"/>
    <w:rsid w:val="0012602A"/>
    <w:rsid w:val="00126B5A"/>
    <w:rsid w:val="00126EB4"/>
    <w:rsid w:val="00130B4A"/>
    <w:rsid w:val="00130B76"/>
    <w:rsid w:val="00131BDA"/>
    <w:rsid w:val="0013505F"/>
    <w:rsid w:val="00135EC1"/>
    <w:rsid w:val="00136354"/>
    <w:rsid w:val="00136AD8"/>
    <w:rsid w:val="00136E83"/>
    <w:rsid w:val="00140227"/>
    <w:rsid w:val="001403C2"/>
    <w:rsid w:val="00140624"/>
    <w:rsid w:val="00140C42"/>
    <w:rsid w:val="00141C03"/>
    <w:rsid w:val="001426C5"/>
    <w:rsid w:val="00142BEC"/>
    <w:rsid w:val="00142C05"/>
    <w:rsid w:val="001431C1"/>
    <w:rsid w:val="00143301"/>
    <w:rsid w:val="00144C0C"/>
    <w:rsid w:val="0014558E"/>
    <w:rsid w:val="0014599D"/>
    <w:rsid w:val="00145E38"/>
    <w:rsid w:val="001462D5"/>
    <w:rsid w:val="00146DAF"/>
    <w:rsid w:val="00147F1B"/>
    <w:rsid w:val="00150581"/>
    <w:rsid w:val="00150B56"/>
    <w:rsid w:val="0015160F"/>
    <w:rsid w:val="00151EA4"/>
    <w:rsid w:val="00152282"/>
    <w:rsid w:val="00152B7A"/>
    <w:rsid w:val="00152C2D"/>
    <w:rsid w:val="0015332E"/>
    <w:rsid w:val="00153698"/>
    <w:rsid w:val="00154601"/>
    <w:rsid w:val="00154CE8"/>
    <w:rsid w:val="00155862"/>
    <w:rsid w:val="0015627E"/>
    <w:rsid w:val="001567C4"/>
    <w:rsid w:val="00157107"/>
    <w:rsid w:val="001573BC"/>
    <w:rsid w:val="00157495"/>
    <w:rsid w:val="001575BD"/>
    <w:rsid w:val="001576E0"/>
    <w:rsid w:val="0016005F"/>
    <w:rsid w:val="001602C2"/>
    <w:rsid w:val="00160896"/>
    <w:rsid w:val="00160C78"/>
    <w:rsid w:val="001621FE"/>
    <w:rsid w:val="00162493"/>
    <w:rsid w:val="00163513"/>
    <w:rsid w:val="001636AF"/>
    <w:rsid w:val="0016381C"/>
    <w:rsid w:val="00163A26"/>
    <w:rsid w:val="00163C39"/>
    <w:rsid w:val="00164727"/>
    <w:rsid w:val="001648DA"/>
    <w:rsid w:val="00164F58"/>
    <w:rsid w:val="00165E3D"/>
    <w:rsid w:val="001664C1"/>
    <w:rsid w:val="001669D5"/>
    <w:rsid w:val="00167747"/>
    <w:rsid w:val="001701DB"/>
    <w:rsid w:val="00170691"/>
    <w:rsid w:val="00170A50"/>
    <w:rsid w:val="0017115B"/>
    <w:rsid w:val="00171289"/>
    <w:rsid w:val="001718C2"/>
    <w:rsid w:val="00172E17"/>
    <w:rsid w:val="001732E1"/>
    <w:rsid w:val="00173FD4"/>
    <w:rsid w:val="00174471"/>
    <w:rsid w:val="00174704"/>
    <w:rsid w:val="0017528D"/>
    <w:rsid w:val="00175E03"/>
    <w:rsid w:val="0017639F"/>
    <w:rsid w:val="00177B0D"/>
    <w:rsid w:val="00180878"/>
    <w:rsid w:val="00180F49"/>
    <w:rsid w:val="00181820"/>
    <w:rsid w:val="00181C69"/>
    <w:rsid w:val="00181F51"/>
    <w:rsid w:val="00183327"/>
    <w:rsid w:val="00183C29"/>
    <w:rsid w:val="00183EE3"/>
    <w:rsid w:val="001840D0"/>
    <w:rsid w:val="00184280"/>
    <w:rsid w:val="001855A0"/>
    <w:rsid w:val="00185945"/>
    <w:rsid w:val="001859E3"/>
    <w:rsid w:val="001867B8"/>
    <w:rsid w:val="001910E5"/>
    <w:rsid w:val="001917DF"/>
    <w:rsid w:val="0019300E"/>
    <w:rsid w:val="00193A45"/>
    <w:rsid w:val="00193B09"/>
    <w:rsid w:val="00193D1A"/>
    <w:rsid w:val="001942BE"/>
    <w:rsid w:val="00194768"/>
    <w:rsid w:val="00194AB8"/>
    <w:rsid w:val="00194B0A"/>
    <w:rsid w:val="00194D94"/>
    <w:rsid w:val="001957CD"/>
    <w:rsid w:val="00196177"/>
    <w:rsid w:val="001961DF"/>
    <w:rsid w:val="00196720"/>
    <w:rsid w:val="00196765"/>
    <w:rsid w:val="00197B9E"/>
    <w:rsid w:val="001A0630"/>
    <w:rsid w:val="001A0A5A"/>
    <w:rsid w:val="001A102B"/>
    <w:rsid w:val="001A2FB8"/>
    <w:rsid w:val="001A31AD"/>
    <w:rsid w:val="001A3276"/>
    <w:rsid w:val="001A3703"/>
    <w:rsid w:val="001A4646"/>
    <w:rsid w:val="001A46B2"/>
    <w:rsid w:val="001A4A42"/>
    <w:rsid w:val="001A4BA1"/>
    <w:rsid w:val="001A519E"/>
    <w:rsid w:val="001A5376"/>
    <w:rsid w:val="001A5F27"/>
    <w:rsid w:val="001A6197"/>
    <w:rsid w:val="001A63BB"/>
    <w:rsid w:val="001A68C8"/>
    <w:rsid w:val="001A6B14"/>
    <w:rsid w:val="001A7682"/>
    <w:rsid w:val="001B1237"/>
    <w:rsid w:val="001B135F"/>
    <w:rsid w:val="001B1977"/>
    <w:rsid w:val="001B1B30"/>
    <w:rsid w:val="001B3035"/>
    <w:rsid w:val="001B38C6"/>
    <w:rsid w:val="001B453E"/>
    <w:rsid w:val="001B4910"/>
    <w:rsid w:val="001B5356"/>
    <w:rsid w:val="001B5659"/>
    <w:rsid w:val="001B5879"/>
    <w:rsid w:val="001B6E98"/>
    <w:rsid w:val="001B78E4"/>
    <w:rsid w:val="001B7944"/>
    <w:rsid w:val="001B7B9C"/>
    <w:rsid w:val="001C1FA7"/>
    <w:rsid w:val="001C2149"/>
    <w:rsid w:val="001C2FB8"/>
    <w:rsid w:val="001C352C"/>
    <w:rsid w:val="001C3659"/>
    <w:rsid w:val="001C3859"/>
    <w:rsid w:val="001C3A07"/>
    <w:rsid w:val="001C4BAF"/>
    <w:rsid w:val="001C4CF5"/>
    <w:rsid w:val="001C5226"/>
    <w:rsid w:val="001C5260"/>
    <w:rsid w:val="001C5950"/>
    <w:rsid w:val="001C5B15"/>
    <w:rsid w:val="001C64CF"/>
    <w:rsid w:val="001C6A3E"/>
    <w:rsid w:val="001C6CDA"/>
    <w:rsid w:val="001C78E1"/>
    <w:rsid w:val="001D030B"/>
    <w:rsid w:val="001D0B3D"/>
    <w:rsid w:val="001D2874"/>
    <w:rsid w:val="001D3DEE"/>
    <w:rsid w:val="001D4A8E"/>
    <w:rsid w:val="001D4C5E"/>
    <w:rsid w:val="001D5811"/>
    <w:rsid w:val="001D5AF2"/>
    <w:rsid w:val="001D6A21"/>
    <w:rsid w:val="001D7856"/>
    <w:rsid w:val="001D7B7D"/>
    <w:rsid w:val="001E0E73"/>
    <w:rsid w:val="001E131A"/>
    <w:rsid w:val="001E1728"/>
    <w:rsid w:val="001E22EB"/>
    <w:rsid w:val="001E22F1"/>
    <w:rsid w:val="001E2C59"/>
    <w:rsid w:val="001E37D6"/>
    <w:rsid w:val="001E3AB6"/>
    <w:rsid w:val="001E3FA5"/>
    <w:rsid w:val="001E40BE"/>
    <w:rsid w:val="001E4112"/>
    <w:rsid w:val="001E5906"/>
    <w:rsid w:val="001E5CE8"/>
    <w:rsid w:val="001E6995"/>
    <w:rsid w:val="001E7D28"/>
    <w:rsid w:val="001E7EA1"/>
    <w:rsid w:val="001F0B85"/>
    <w:rsid w:val="001F1EC3"/>
    <w:rsid w:val="001F21E6"/>
    <w:rsid w:val="001F235B"/>
    <w:rsid w:val="001F2C43"/>
    <w:rsid w:val="001F355D"/>
    <w:rsid w:val="001F367A"/>
    <w:rsid w:val="001F50F7"/>
    <w:rsid w:val="001F5EB2"/>
    <w:rsid w:val="001F61AF"/>
    <w:rsid w:val="001F649D"/>
    <w:rsid w:val="001F6CBC"/>
    <w:rsid w:val="001F77A1"/>
    <w:rsid w:val="001F7A19"/>
    <w:rsid w:val="001F7E8A"/>
    <w:rsid w:val="00200FD6"/>
    <w:rsid w:val="00201074"/>
    <w:rsid w:val="0020197A"/>
    <w:rsid w:val="00202127"/>
    <w:rsid w:val="002022CF"/>
    <w:rsid w:val="00202BD7"/>
    <w:rsid w:val="00203627"/>
    <w:rsid w:val="00203649"/>
    <w:rsid w:val="002045DF"/>
    <w:rsid w:val="00205150"/>
    <w:rsid w:val="00205325"/>
    <w:rsid w:val="00207770"/>
    <w:rsid w:val="002078ED"/>
    <w:rsid w:val="002102EE"/>
    <w:rsid w:val="00210A2B"/>
    <w:rsid w:val="00210A9B"/>
    <w:rsid w:val="00210B18"/>
    <w:rsid w:val="00210E3E"/>
    <w:rsid w:val="00211193"/>
    <w:rsid w:val="00211975"/>
    <w:rsid w:val="00211A57"/>
    <w:rsid w:val="002120D8"/>
    <w:rsid w:val="002127B4"/>
    <w:rsid w:val="0021283B"/>
    <w:rsid w:val="00213140"/>
    <w:rsid w:val="00213C44"/>
    <w:rsid w:val="00213C91"/>
    <w:rsid w:val="00214B71"/>
    <w:rsid w:val="0021548D"/>
    <w:rsid w:val="00215F52"/>
    <w:rsid w:val="002170A9"/>
    <w:rsid w:val="0021735D"/>
    <w:rsid w:val="002173EE"/>
    <w:rsid w:val="00220280"/>
    <w:rsid w:val="00220570"/>
    <w:rsid w:val="00221061"/>
    <w:rsid w:val="00221ACA"/>
    <w:rsid w:val="00222886"/>
    <w:rsid w:val="00222A41"/>
    <w:rsid w:val="00223EBD"/>
    <w:rsid w:val="00224A9B"/>
    <w:rsid w:val="0022531C"/>
    <w:rsid w:val="0022674C"/>
    <w:rsid w:val="00226834"/>
    <w:rsid w:val="00227B1E"/>
    <w:rsid w:val="00227BAA"/>
    <w:rsid w:val="00227DC9"/>
    <w:rsid w:val="00227E88"/>
    <w:rsid w:val="002316F4"/>
    <w:rsid w:val="00231BC9"/>
    <w:rsid w:val="0023217F"/>
    <w:rsid w:val="002326A9"/>
    <w:rsid w:val="00232B7A"/>
    <w:rsid w:val="00233130"/>
    <w:rsid w:val="002331CD"/>
    <w:rsid w:val="00233C07"/>
    <w:rsid w:val="00234626"/>
    <w:rsid w:val="0023487B"/>
    <w:rsid w:val="00234CE6"/>
    <w:rsid w:val="0023506C"/>
    <w:rsid w:val="00235D97"/>
    <w:rsid w:val="002368F1"/>
    <w:rsid w:val="00237637"/>
    <w:rsid w:val="002406A4"/>
    <w:rsid w:val="00240706"/>
    <w:rsid w:val="00240A1F"/>
    <w:rsid w:val="00240A40"/>
    <w:rsid w:val="0024137D"/>
    <w:rsid w:val="00241BFE"/>
    <w:rsid w:val="00242D04"/>
    <w:rsid w:val="00243B17"/>
    <w:rsid w:val="00243B75"/>
    <w:rsid w:val="00243D8A"/>
    <w:rsid w:val="0024406E"/>
    <w:rsid w:val="00244933"/>
    <w:rsid w:val="00244E4C"/>
    <w:rsid w:val="002450A5"/>
    <w:rsid w:val="002463D1"/>
    <w:rsid w:val="002468F2"/>
    <w:rsid w:val="002471C1"/>
    <w:rsid w:val="002476F0"/>
    <w:rsid w:val="0025099A"/>
    <w:rsid w:val="002519C3"/>
    <w:rsid w:val="00251DB3"/>
    <w:rsid w:val="0025249F"/>
    <w:rsid w:val="00252E99"/>
    <w:rsid w:val="00253265"/>
    <w:rsid w:val="002542CB"/>
    <w:rsid w:val="00254B1B"/>
    <w:rsid w:val="00254E84"/>
    <w:rsid w:val="00255B31"/>
    <w:rsid w:val="002565B3"/>
    <w:rsid w:val="0025675F"/>
    <w:rsid w:val="00256CEF"/>
    <w:rsid w:val="00256CF0"/>
    <w:rsid w:val="0025774F"/>
    <w:rsid w:val="00260EFE"/>
    <w:rsid w:val="0026122D"/>
    <w:rsid w:val="002617BD"/>
    <w:rsid w:val="00261CA1"/>
    <w:rsid w:val="00262971"/>
    <w:rsid w:val="00262AE9"/>
    <w:rsid w:val="002630A1"/>
    <w:rsid w:val="002632F7"/>
    <w:rsid w:val="00263EFF"/>
    <w:rsid w:val="00264A6A"/>
    <w:rsid w:val="00266344"/>
    <w:rsid w:val="0026656F"/>
    <w:rsid w:val="00266934"/>
    <w:rsid w:val="00267710"/>
    <w:rsid w:val="00267D00"/>
    <w:rsid w:val="00271037"/>
    <w:rsid w:val="002711D5"/>
    <w:rsid w:val="00271647"/>
    <w:rsid w:val="00271856"/>
    <w:rsid w:val="00271F7D"/>
    <w:rsid w:val="0027216A"/>
    <w:rsid w:val="00273B78"/>
    <w:rsid w:val="00273BCA"/>
    <w:rsid w:val="00273DAF"/>
    <w:rsid w:val="002748D4"/>
    <w:rsid w:val="00274B8A"/>
    <w:rsid w:val="002752B3"/>
    <w:rsid w:val="00275DCA"/>
    <w:rsid w:val="002761E6"/>
    <w:rsid w:val="00276291"/>
    <w:rsid w:val="00276378"/>
    <w:rsid w:val="00276990"/>
    <w:rsid w:val="00276A7C"/>
    <w:rsid w:val="00276AAE"/>
    <w:rsid w:val="00276F8C"/>
    <w:rsid w:val="00276FD7"/>
    <w:rsid w:val="00277110"/>
    <w:rsid w:val="00277CBE"/>
    <w:rsid w:val="0028038D"/>
    <w:rsid w:val="002810BC"/>
    <w:rsid w:val="0028225E"/>
    <w:rsid w:val="00283215"/>
    <w:rsid w:val="00283497"/>
    <w:rsid w:val="002834E5"/>
    <w:rsid w:val="00283BA7"/>
    <w:rsid w:val="00283ED1"/>
    <w:rsid w:val="00283F67"/>
    <w:rsid w:val="00284C67"/>
    <w:rsid w:val="002878DA"/>
    <w:rsid w:val="002914E4"/>
    <w:rsid w:val="00291FAD"/>
    <w:rsid w:val="00292063"/>
    <w:rsid w:val="0029239B"/>
    <w:rsid w:val="002929C2"/>
    <w:rsid w:val="00292D7B"/>
    <w:rsid w:val="00292FAD"/>
    <w:rsid w:val="002933FA"/>
    <w:rsid w:val="002934B0"/>
    <w:rsid w:val="0029387D"/>
    <w:rsid w:val="002939D5"/>
    <w:rsid w:val="00293A0E"/>
    <w:rsid w:val="002940BE"/>
    <w:rsid w:val="002950B5"/>
    <w:rsid w:val="00295524"/>
    <w:rsid w:val="00295D6F"/>
    <w:rsid w:val="002961D6"/>
    <w:rsid w:val="00296570"/>
    <w:rsid w:val="00296CC2"/>
    <w:rsid w:val="00297530"/>
    <w:rsid w:val="002979F6"/>
    <w:rsid w:val="00297C75"/>
    <w:rsid w:val="002A0651"/>
    <w:rsid w:val="002A1024"/>
    <w:rsid w:val="002A1349"/>
    <w:rsid w:val="002A1BCF"/>
    <w:rsid w:val="002A2357"/>
    <w:rsid w:val="002A2661"/>
    <w:rsid w:val="002A2C04"/>
    <w:rsid w:val="002A393B"/>
    <w:rsid w:val="002A4264"/>
    <w:rsid w:val="002A4C55"/>
    <w:rsid w:val="002A5D8A"/>
    <w:rsid w:val="002A5E80"/>
    <w:rsid w:val="002A5FE6"/>
    <w:rsid w:val="002A629C"/>
    <w:rsid w:val="002A6826"/>
    <w:rsid w:val="002A697B"/>
    <w:rsid w:val="002A7169"/>
    <w:rsid w:val="002A74FE"/>
    <w:rsid w:val="002A7B4E"/>
    <w:rsid w:val="002B1FAB"/>
    <w:rsid w:val="002B21F8"/>
    <w:rsid w:val="002B2553"/>
    <w:rsid w:val="002B300F"/>
    <w:rsid w:val="002B3EC3"/>
    <w:rsid w:val="002B45A7"/>
    <w:rsid w:val="002B55DE"/>
    <w:rsid w:val="002B5FF7"/>
    <w:rsid w:val="002B7C7A"/>
    <w:rsid w:val="002B7FFC"/>
    <w:rsid w:val="002C0280"/>
    <w:rsid w:val="002C1D6B"/>
    <w:rsid w:val="002C1FBB"/>
    <w:rsid w:val="002C2412"/>
    <w:rsid w:val="002C264E"/>
    <w:rsid w:val="002C285B"/>
    <w:rsid w:val="002C2B85"/>
    <w:rsid w:val="002C3428"/>
    <w:rsid w:val="002C4594"/>
    <w:rsid w:val="002C4720"/>
    <w:rsid w:val="002C4A98"/>
    <w:rsid w:val="002C4D12"/>
    <w:rsid w:val="002C4DE1"/>
    <w:rsid w:val="002C4F30"/>
    <w:rsid w:val="002C51E2"/>
    <w:rsid w:val="002C59FE"/>
    <w:rsid w:val="002C5C5C"/>
    <w:rsid w:val="002C5D95"/>
    <w:rsid w:val="002C63ED"/>
    <w:rsid w:val="002C6836"/>
    <w:rsid w:val="002C6F30"/>
    <w:rsid w:val="002C782A"/>
    <w:rsid w:val="002C78D6"/>
    <w:rsid w:val="002C7992"/>
    <w:rsid w:val="002C7D60"/>
    <w:rsid w:val="002C7E1C"/>
    <w:rsid w:val="002D018F"/>
    <w:rsid w:val="002D05F1"/>
    <w:rsid w:val="002D1049"/>
    <w:rsid w:val="002D1173"/>
    <w:rsid w:val="002D126A"/>
    <w:rsid w:val="002D16C4"/>
    <w:rsid w:val="002D17DA"/>
    <w:rsid w:val="002D27BF"/>
    <w:rsid w:val="002D2AF7"/>
    <w:rsid w:val="002D3D99"/>
    <w:rsid w:val="002D4118"/>
    <w:rsid w:val="002D4405"/>
    <w:rsid w:val="002D5A6C"/>
    <w:rsid w:val="002D636C"/>
    <w:rsid w:val="002D66B9"/>
    <w:rsid w:val="002D67D6"/>
    <w:rsid w:val="002D6C91"/>
    <w:rsid w:val="002D73D6"/>
    <w:rsid w:val="002D747F"/>
    <w:rsid w:val="002D77B4"/>
    <w:rsid w:val="002E0CDC"/>
    <w:rsid w:val="002E1C48"/>
    <w:rsid w:val="002E2418"/>
    <w:rsid w:val="002E2880"/>
    <w:rsid w:val="002E2ECF"/>
    <w:rsid w:val="002E33EA"/>
    <w:rsid w:val="002E374E"/>
    <w:rsid w:val="002E381E"/>
    <w:rsid w:val="002E421C"/>
    <w:rsid w:val="002E525E"/>
    <w:rsid w:val="002E56E9"/>
    <w:rsid w:val="002E6FBD"/>
    <w:rsid w:val="002E6FF1"/>
    <w:rsid w:val="002E7821"/>
    <w:rsid w:val="002E7A7D"/>
    <w:rsid w:val="002E7D6A"/>
    <w:rsid w:val="002F01C1"/>
    <w:rsid w:val="002F0441"/>
    <w:rsid w:val="002F16A4"/>
    <w:rsid w:val="002F2A5A"/>
    <w:rsid w:val="002F3B71"/>
    <w:rsid w:val="002F3BD3"/>
    <w:rsid w:val="002F749B"/>
    <w:rsid w:val="002F78BC"/>
    <w:rsid w:val="00302297"/>
    <w:rsid w:val="003023A2"/>
    <w:rsid w:val="003025DB"/>
    <w:rsid w:val="00303125"/>
    <w:rsid w:val="003031A8"/>
    <w:rsid w:val="003032BF"/>
    <w:rsid w:val="00304301"/>
    <w:rsid w:val="0030482A"/>
    <w:rsid w:val="003051E5"/>
    <w:rsid w:val="003051E8"/>
    <w:rsid w:val="00305250"/>
    <w:rsid w:val="00306449"/>
    <w:rsid w:val="00306765"/>
    <w:rsid w:val="0030683A"/>
    <w:rsid w:val="003071F6"/>
    <w:rsid w:val="003101EF"/>
    <w:rsid w:val="003104DE"/>
    <w:rsid w:val="00310F00"/>
    <w:rsid w:val="003116CE"/>
    <w:rsid w:val="00311A7F"/>
    <w:rsid w:val="00311D66"/>
    <w:rsid w:val="003125FC"/>
    <w:rsid w:val="0031358B"/>
    <w:rsid w:val="003139D4"/>
    <w:rsid w:val="00313BD7"/>
    <w:rsid w:val="00314A36"/>
    <w:rsid w:val="00314C03"/>
    <w:rsid w:val="00315E56"/>
    <w:rsid w:val="003168C0"/>
    <w:rsid w:val="00316BDA"/>
    <w:rsid w:val="0031712C"/>
    <w:rsid w:val="00320894"/>
    <w:rsid w:val="00321910"/>
    <w:rsid w:val="00321D2F"/>
    <w:rsid w:val="003226F1"/>
    <w:rsid w:val="00322997"/>
    <w:rsid w:val="00322BA5"/>
    <w:rsid w:val="003230D0"/>
    <w:rsid w:val="00323F2B"/>
    <w:rsid w:val="00324247"/>
    <w:rsid w:val="00324648"/>
    <w:rsid w:val="003247B7"/>
    <w:rsid w:val="00324DE6"/>
    <w:rsid w:val="003257E2"/>
    <w:rsid w:val="0032584D"/>
    <w:rsid w:val="00325E75"/>
    <w:rsid w:val="00327724"/>
    <w:rsid w:val="00327A61"/>
    <w:rsid w:val="00327C93"/>
    <w:rsid w:val="00327E4C"/>
    <w:rsid w:val="00327ED3"/>
    <w:rsid w:val="00330E84"/>
    <w:rsid w:val="00331677"/>
    <w:rsid w:val="00334BAC"/>
    <w:rsid w:val="00335185"/>
    <w:rsid w:val="00335812"/>
    <w:rsid w:val="003358F3"/>
    <w:rsid w:val="00335C76"/>
    <w:rsid w:val="00336109"/>
    <w:rsid w:val="003364D4"/>
    <w:rsid w:val="00337656"/>
    <w:rsid w:val="00337AF2"/>
    <w:rsid w:val="0034001A"/>
    <w:rsid w:val="00340963"/>
    <w:rsid w:val="0034226C"/>
    <w:rsid w:val="003426E1"/>
    <w:rsid w:val="0034278C"/>
    <w:rsid w:val="00342CD1"/>
    <w:rsid w:val="00343361"/>
    <w:rsid w:val="00343C10"/>
    <w:rsid w:val="00343FAD"/>
    <w:rsid w:val="0034512B"/>
    <w:rsid w:val="00345D2E"/>
    <w:rsid w:val="003469AE"/>
    <w:rsid w:val="00346D8A"/>
    <w:rsid w:val="00346F91"/>
    <w:rsid w:val="003479A4"/>
    <w:rsid w:val="003501CF"/>
    <w:rsid w:val="00350725"/>
    <w:rsid w:val="00350DDF"/>
    <w:rsid w:val="003518EE"/>
    <w:rsid w:val="00353327"/>
    <w:rsid w:val="00353ADB"/>
    <w:rsid w:val="0035416C"/>
    <w:rsid w:val="00354256"/>
    <w:rsid w:val="0035433A"/>
    <w:rsid w:val="00354852"/>
    <w:rsid w:val="00354D68"/>
    <w:rsid w:val="003562F7"/>
    <w:rsid w:val="003563EB"/>
    <w:rsid w:val="0035683E"/>
    <w:rsid w:val="00356D65"/>
    <w:rsid w:val="003570DF"/>
    <w:rsid w:val="00357B73"/>
    <w:rsid w:val="003607A9"/>
    <w:rsid w:val="0036090D"/>
    <w:rsid w:val="00361B04"/>
    <w:rsid w:val="00361CC0"/>
    <w:rsid w:val="0036233B"/>
    <w:rsid w:val="00362456"/>
    <w:rsid w:val="00363158"/>
    <w:rsid w:val="003639AE"/>
    <w:rsid w:val="00364919"/>
    <w:rsid w:val="00364F19"/>
    <w:rsid w:val="00365799"/>
    <w:rsid w:val="00365B65"/>
    <w:rsid w:val="00365BD8"/>
    <w:rsid w:val="00366438"/>
    <w:rsid w:val="00366E29"/>
    <w:rsid w:val="00366F16"/>
    <w:rsid w:val="00367160"/>
    <w:rsid w:val="003703EA"/>
    <w:rsid w:val="00371066"/>
    <w:rsid w:val="00371BE8"/>
    <w:rsid w:val="0037209F"/>
    <w:rsid w:val="00372353"/>
    <w:rsid w:val="00372BDB"/>
    <w:rsid w:val="003735C2"/>
    <w:rsid w:val="00374086"/>
    <w:rsid w:val="0037416C"/>
    <w:rsid w:val="003744DD"/>
    <w:rsid w:val="00374B12"/>
    <w:rsid w:val="0037521E"/>
    <w:rsid w:val="003755F4"/>
    <w:rsid w:val="0037585C"/>
    <w:rsid w:val="00375D72"/>
    <w:rsid w:val="00375EF7"/>
    <w:rsid w:val="00376CAB"/>
    <w:rsid w:val="00377423"/>
    <w:rsid w:val="00380176"/>
    <w:rsid w:val="00381AA7"/>
    <w:rsid w:val="00381CD9"/>
    <w:rsid w:val="00382AAE"/>
    <w:rsid w:val="003853F9"/>
    <w:rsid w:val="00385B28"/>
    <w:rsid w:val="00385D9C"/>
    <w:rsid w:val="00386667"/>
    <w:rsid w:val="00386743"/>
    <w:rsid w:val="003869EF"/>
    <w:rsid w:val="003870F5"/>
    <w:rsid w:val="0039050B"/>
    <w:rsid w:val="00390524"/>
    <w:rsid w:val="003907AC"/>
    <w:rsid w:val="00391ED8"/>
    <w:rsid w:val="003921F8"/>
    <w:rsid w:val="0039241C"/>
    <w:rsid w:val="00392557"/>
    <w:rsid w:val="00392868"/>
    <w:rsid w:val="003947DB"/>
    <w:rsid w:val="00394A0C"/>
    <w:rsid w:val="00395319"/>
    <w:rsid w:val="003965EC"/>
    <w:rsid w:val="00397578"/>
    <w:rsid w:val="00397DC6"/>
    <w:rsid w:val="003A0C8A"/>
    <w:rsid w:val="003A1894"/>
    <w:rsid w:val="003A1E59"/>
    <w:rsid w:val="003A2BE2"/>
    <w:rsid w:val="003A2C45"/>
    <w:rsid w:val="003A342D"/>
    <w:rsid w:val="003A3BC5"/>
    <w:rsid w:val="003A3DF4"/>
    <w:rsid w:val="003A4FCD"/>
    <w:rsid w:val="003A5129"/>
    <w:rsid w:val="003A57D0"/>
    <w:rsid w:val="003A60FF"/>
    <w:rsid w:val="003A6104"/>
    <w:rsid w:val="003A6C20"/>
    <w:rsid w:val="003A6C71"/>
    <w:rsid w:val="003A6EC8"/>
    <w:rsid w:val="003A76FB"/>
    <w:rsid w:val="003B0A02"/>
    <w:rsid w:val="003B0FFE"/>
    <w:rsid w:val="003B148C"/>
    <w:rsid w:val="003B2513"/>
    <w:rsid w:val="003B2674"/>
    <w:rsid w:val="003B3190"/>
    <w:rsid w:val="003B32E4"/>
    <w:rsid w:val="003B50DD"/>
    <w:rsid w:val="003B5E79"/>
    <w:rsid w:val="003B71BB"/>
    <w:rsid w:val="003B79C1"/>
    <w:rsid w:val="003B7D0F"/>
    <w:rsid w:val="003C08F4"/>
    <w:rsid w:val="003C09FD"/>
    <w:rsid w:val="003C0EA0"/>
    <w:rsid w:val="003C0EAD"/>
    <w:rsid w:val="003C27DE"/>
    <w:rsid w:val="003C2C5D"/>
    <w:rsid w:val="003C414A"/>
    <w:rsid w:val="003C43E4"/>
    <w:rsid w:val="003C6BDB"/>
    <w:rsid w:val="003C72AA"/>
    <w:rsid w:val="003C7359"/>
    <w:rsid w:val="003C7F16"/>
    <w:rsid w:val="003D0F4E"/>
    <w:rsid w:val="003D1115"/>
    <w:rsid w:val="003D18A7"/>
    <w:rsid w:val="003D1E47"/>
    <w:rsid w:val="003D2799"/>
    <w:rsid w:val="003D2F59"/>
    <w:rsid w:val="003D2F5B"/>
    <w:rsid w:val="003D3337"/>
    <w:rsid w:val="003D341D"/>
    <w:rsid w:val="003D3B17"/>
    <w:rsid w:val="003D3F33"/>
    <w:rsid w:val="003D4E22"/>
    <w:rsid w:val="003D5269"/>
    <w:rsid w:val="003D6876"/>
    <w:rsid w:val="003D7793"/>
    <w:rsid w:val="003D792B"/>
    <w:rsid w:val="003E0876"/>
    <w:rsid w:val="003E0907"/>
    <w:rsid w:val="003E18D8"/>
    <w:rsid w:val="003E2058"/>
    <w:rsid w:val="003E3760"/>
    <w:rsid w:val="003E4472"/>
    <w:rsid w:val="003E4D12"/>
    <w:rsid w:val="003E51B3"/>
    <w:rsid w:val="003E5B6A"/>
    <w:rsid w:val="003E5E3B"/>
    <w:rsid w:val="003E6C74"/>
    <w:rsid w:val="003E73E4"/>
    <w:rsid w:val="003F0443"/>
    <w:rsid w:val="003F1E1E"/>
    <w:rsid w:val="003F229D"/>
    <w:rsid w:val="003F232D"/>
    <w:rsid w:val="003F2DDC"/>
    <w:rsid w:val="003F6D49"/>
    <w:rsid w:val="003F70F7"/>
    <w:rsid w:val="003F73CC"/>
    <w:rsid w:val="00400222"/>
    <w:rsid w:val="00400C3A"/>
    <w:rsid w:val="00400FC7"/>
    <w:rsid w:val="00401486"/>
    <w:rsid w:val="0040164C"/>
    <w:rsid w:val="00402748"/>
    <w:rsid w:val="00402C43"/>
    <w:rsid w:val="00403074"/>
    <w:rsid w:val="00403991"/>
    <w:rsid w:val="004042B9"/>
    <w:rsid w:val="00405796"/>
    <w:rsid w:val="00406202"/>
    <w:rsid w:val="004073E9"/>
    <w:rsid w:val="0040784D"/>
    <w:rsid w:val="00407BA5"/>
    <w:rsid w:val="0041168F"/>
    <w:rsid w:val="00411783"/>
    <w:rsid w:val="00412320"/>
    <w:rsid w:val="00412559"/>
    <w:rsid w:val="00413C87"/>
    <w:rsid w:val="00413C9B"/>
    <w:rsid w:val="004140EF"/>
    <w:rsid w:val="004141D0"/>
    <w:rsid w:val="004148B7"/>
    <w:rsid w:val="004148C7"/>
    <w:rsid w:val="00415F9D"/>
    <w:rsid w:val="00415FC4"/>
    <w:rsid w:val="0041648A"/>
    <w:rsid w:val="0041716D"/>
    <w:rsid w:val="0041779B"/>
    <w:rsid w:val="00420DFA"/>
    <w:rsid w:val="00420EA1"/>
    <w:rsid w:val="00420FF3"/>
    <w:rsid w:val="00421151"/>
    <w:rsid w:val="004214BC"/>
    <w:rsid w:val="0042159A"/>
    <w:rsid w:val="00421711"/>
    <w:rsid w:val="00422CE3"/>
    <w:rsid w:val="0042354C"/>
    <w:rsid w:val="00423F07"/>
    <w:rsid w:val="00424932"/>
    <w:rsid w:val="00424ECB"/>
    <w:rsid w:val="00424FA9"/>
    <w:rsid w:val="00425217"/>
    <w:rsid w:val="00425420"/>
    <w:rsid w:val="00425741"/>
    <w:rsid w:val="00425943"/>
    <w:rsid w:val="00426E06"/>
    <w:rsid w:val="004274C7"/>
    <w:rsid w:val="00430328"/>
    <w:rsid w:val="00430472"/>
    <w:rsid w:val="00430485"/>
    <w:rsid w:val="00430633"/>
    <w:rsid w:val="00431036"/>
    <w:rsid w:val="004327AA"/>
    <w:rsid w:val="00432AEA"/>
    <w:rsid w:val="004337B7"/>
    <w:rsid w:val="00433A1F"/>
    <w:rsid w:val="00433C21"/>
    <w:rsid w:val="004342D2"/>
    <w:rsid w:val="00434541"/>
    <w:rsid w:val="00435498"/>
    <w:rsid w:val="0043555E"/>
    <w:rsid w:val="0043711E"/>
    <w:rsid w:val="00440114"/>
    <w:rsid w:val="004403B7"/>
    <w:rsid w:val="00440BF7"/>
    <w:rsid w:val="004414B3"/>
    <w:rsid w:val="004423A3"/>
    <w:rsid w:val="00442C53"/>
    <w:rsid w:val="00443293"/>
    <w:rsid w:val="004439A6"/>
    <w:rsid w:val="004442E0"/>
    <w:rsid w:val="00444660"/>
    <w:rsid w:val="00445EA3"/>
    <w:rsid w:val="00447DE9"/>
    <w:rsid w:val="00447F48"/>
    <w:rsid w:val="004501C2"/>
    <w:rsid w:val="004510F3"/>
    <w:rsid w:val="004511C9"/>
    <w:rsid w:val="0045182A"/>
    <w:rsid w:val="00451B3D"/>
    <w:rsid w:val="00451FE1"/>
    <w:rsid w:val="004525EF"/>
    <w:rsid w:val="00452C56"/>
    <w:rsid w:val="00452D66"/>
    <w:rsid w:val="004537A3"/>
    <w:rsid w:val="00453F44"/>
    <w:rsid w:val="00454131"/>
    <w:rsid w:val="004547B3"/>
    <w:rsid w:val="00454952"/>
    <w:rsid w:val="00454BA4"/>
    <w:rsid w:val="00454C23"/>
    <w:rsid w:val="00454EE3"/>
    <w:rsid w:val="00455069"/>
    <w:rsid w:val="00455739"/>
    <w:rsid w:val="00455D2B"/>
    <w:rsid w:val="0045616D"/>
    <w:rsid w:val="004561E9"/>
    <w:rsid w:val="00456844"/>
    <w:rsid w:val="00457841"/>
    <w:rsid w:val="00457D71"/>
    <w:rsid w:val="004601C1"/>
    <w:rsid w:val="004601D8"/>
    <w:rsid w:val="004609AE"/>
    <w:rsid w:val="00460B53"/>
    <w:rsid w:val="004612A4"/>
    <w:rsid w:val="00462752"/>
    <w:rsid w:val="00462971"/>
    <w:rsid w:val="00463121"/>
    <w:rsid w:val="004641FE"/>
    <w:rsid w:val="00464E2D"/>
    <w:rsid w:val="00465FB2"/>
    <w:rsid w:val="004665BF"/>
    <w:rsid w:val="00466A28"/>
    <w:rsid w:val="004702E1"/>
    <w:rsid w:val="004707C3"/>
    <w:rsid w:val="00471AE7"/>
    <w:rsid w:val="00473BA8"/>
    <w:rsid w:val="00473C4F"/>
    <w:rsid w:val="00473DA7"/>
    <w:rsid w:val="004742DF"/>
    <w:rsid w:val="00474532"/>
    <w:rsid w:val="0047487B"/>
    <w:rsid w:val="00474DED"/>
    <w:rsid w:val="00474E6B"/>
    <w:rsid w:val="004756E7"/>
    <w:rsid w:val="00475BB7"/>
    <w:rsid w:val="00476017"/>
    <w:rsid w:val="00476325"/>
    <w:rsid w:val="004772ED"/>
    <w:rsid w:val="0047755E"/>
    <w:rsid w:val="00477A48"/>
    <w:rsid w:val="00477C99"/>
    <w:rsid w:val="004802C0"/>
    <w:rsid w:val="004806E6"/>
    <w:rsid w:val="00480FA4"/>
    <w:rsid w:val="00481175"/>
    <w:rsid w:val="0048133E"/>
    <w:rsid w:val="00481389"/>
    <w:rsid w:val="0048290B"/>
    <w:rsid w:val="00484246"/>
    <w:rsid w:val="00484592"/>
    <w:rsid w:val="00484620"/>
    <w:rsid w:val="00484E42"/>
    <w:rsid w:val="00484EC3"/>
    <w:rsid w:val="00486312"/>
    <w:rsid w:val="004864AE"/>
    <w:rsid w:val="004869EF"/>
    <w:rsid w:val="004873A0"/>
    <w:rsid w:val="004900BA"/>
    <w:rsid w:val="00490579"/>
    <w:rsid w:val="004908C8"/>
    <w:rsid w:val="004908CC"/>
    <w:rsid w:val="00490904"/>
    <w:rsid w:val="00490DDF"/>
    <w:rsid w:val="00490EDF"/>
    <w:rsid w:val="004912FB"/>
    <w:rsid w:val="004916D2"/>
    <w:rsid w:val="0049183C"/>
    <w:rsid w:val="00491E24"/>
    <w:rsid w:val="004922B4"/>
    <w:rsid w:val="004924D3"/>
    <w:rsid w:val="00493136"/>
    <w:rsid w:val="004932D2"/>
    <w:rsid w:val="004934A1"/>
    <w:rsid w:val="00493C80"/>
    <w:rsid w:val="00493FCB"/>
    <w:rsid w:val="0049458C"/>
    <w:rsid w:val="0049521B"/>
    <w:rsid w:val="004957D3"/>
    <w:rsid w:val="004979D7"/>
    <w:rsid w:val="00497B0D"/>
    <w:rsid w:val="00497D23"/>
    <w:rsid w:val="004A008B"/>
    <w:rsid w:val="004A215A"/>
    <w:rsid w:val="004A223F"/>
    <w:rsid w:val="004A38C1"/>
    <w:rsid w:val="004A41D3"/>
    <w:rsid w:val="004A5EF5"/>
    <w:rsid w:val="004A746A"/>
    <w:rsid w:val="004A7AEB"/>
    <w:rsid w:val="004A7DB3"/>
    <w:rsid w:val="004B173F"/>
    <w:rsid w:val="004B357F"/>
    <w:rsid w:val="004B3AF0"/>
    <w:rsid w:val="004B3CEC"/>
    <w:rsid w:val="004B42C6"/>
    <w:rsid w:val="004B4575"/>
    <w:rsid w:val="004B45A1"/>
    <w:rsid w:val="004B53F9"/>
    <w:rsid w:val="004B60F5"/>
    <w:rsid w:val="004B6A6C"/>
    <w:rsid w:val="004B6D4E"/>
    <w:rsid w:val="004B7D16"/>
    <w:rsid w:val="004C0275"/>
    <w:rsid w:val="004C045E"/>
    <w:rsid w:val="004C0DE1"/>
    <w:rsid w:val="004C1595"/>
    <w:rsid w:val="004C204A"/>
    <w:rsid w:val="004C24B9"/>
    <w:rsid w:val="004C270F"/>
    <w:rsid w:val="004C2E4C"/>
    <w:rsid w:val="004C3CDA"/>
    <w:rsid w:val="004C43D6"/>
    <w:rsid w:val="004C5789"/>
    <w:rsid w:val="004C5D85"/>
    <w:rsid w:val="004C5D9A"/>
    <w:rsid w:val="004C648C"/>
    <w:rsid w:val="004C6B3D"/>
    <w:rsid w:val="004C6CFB"/>
    <w:rsid w:val="004C7520"/>
    <w:rsid w:val="004D0A77"/>
    <w:rsid w:val="004D0BD7"/>
    <w:rsid w:val="004D1830"/>
    <w:rsid w:val="004D1F93"/>
    <w:rsid w:val="004D2AA4"/>
    <w:rsid w:val="004D4186"/>
    <w:rsid w:val="004D459C"/>
    <w:rsid w:val="004D49DF"/>
    <w:rsid w:val="004D5A19"/>
    <w:rsid w:val="004D5AF3"/>
    <w:rsid w:val="004D65EB"/>
    <w:rsid w:val="004D663F"/>
    <w:rsid w:val="004D6BAA"/>
    <w:rsid w:val="004D6C33"/>
    <w:rsid w:val="004D7075"/>
    <w:rsid w:val="004D7328"/>
    <w:rsid w:val="004D7734"/>
    <w:rsid w:val="004D7D84"/>
    <w:rsid w:val="004E0E84"/>
    <w:rsid w:val="004E1BDB"/>
    <w:rsid w:val="004E25FE"/>
    <w:rsid w:val="004E2F84"/>
    <w:rsid w:val="004E3002"/>
    <w:rsid w:val="004E4272"/>
    <w:rsid w:val="004E4918"/>
    <w:rsid w:val="004E4EFB"/>
    <w:rsid w:val="004E500A"/>
    <w:rsid w:val="004E5038"/>
    <w:rsid w:val="004E5429"/>
    <w:rsid w:val="004E6716"/>
    <w:rsid w:val="004E6DB3"/>
    <w:rsid w:val="004E7A11"/>
    <w:rsid w:val="004E7CE6"/>
    <w:rsid w:val="004E7D09"/>
    <w:rsid w:val="004F06EC"/>
    <w:rsid w:val="004F0CAA"/>
    <w:rsid w:val="004F0F5C"/>
    <w:rsid w:val="004F0F9D"/>
    <w:rsid w:val="004F19C1"/>
    <w:rsid w:val="004F1E31"/>
    <w:rsid w:val="004F2ABB"/>
    <w:rsid w:val="004F2E88"/>
    <w:rsid w:val="004F2EB4"/>
    <w:rsid w:val="004F34C5"/>
    <w:rsid w:val="004F49FB"/>
    <w:rsid w:val="004F56C7"/>
    <w:rsid w:val="004F5D32"/>
    <w:rsid w:val="004F6058"/>
    <w:rsid w:val="004F6B11"/>
    <w:rsid w:val="004F73A1"/>
    <w:rsid w:val="004F7482"/>
    <w:rsid w:val="00500252"/>
    <w:rsid w:val="005005DA"/>
    <w:rsid w:val="00500F24"/>
    <w:rsid w:val="00501032"/>
    <w:rsid w:val="005010AE"/>
    <w:rsid w:val="00501A52"/>
    <w:rsid w:val="0050205C"/>
    <w:rsid w:val="0050298E"/>
    <w:rsid w:val="00502AC7"/>
    <w:rsid w:val="00503A5A"/>
    <w:rsid w:val="0050412F"/>
    <w:rsid w:val="00504E83"/>
    <w:rsid w:val="00506247"/>
    <w:rsid w:val="00507013"/>
    <w:rsid w:val="0050749C"/>
    <w:rsid w:val="00510278"/>
    <w:rsid w:val="00510AD9"/>
    <w:rsid w:val="00510E05"/>
    <w:rsid w:val="00510F87"/>
    <w:rsid w:val="00511673"/>
    <w:rsid w:val="005117CC"/>
    <w:rsid w:val="00511C5D"/>
    <w:rsid w:val="005124C1"/>
    <w:rsid w:val="00512C3E"/>
    <w:rsid w:val="00513D44"/>
    <w:rsid w:val="0051429C"/>
    <w:rsid w:val="00514AF7"/>
    <w:rsid w:val="00515216"/>
    <w:rsid w:val="005178D0"/>
    <w:rsid w:val="005218C3"/>
    <w:rsid w:val="005221FC"/>
    <w:rsid w:val="00522C44"/>
    <w:rsid w:val="00523B28"/>
    <w:rsid w:val="00523BE1"/>
    <w:rsid w:val="00523DE1"/>
    <w:rsid w:val="005255D4"/>
    <w:rsid w:val="00525B61"/>
    <w:rsid w:val="00526389"/>
    <w:rsid w:val="00526424"/>
    <w:rsid w:val="00526840"/>
    <w:rsid w:val="00527421"/>
    <w:rsid w:val="00527A37"/>
    <w:rsid w:val="00527A7C"/>
    <w:rsid w:val="005304B7"/>
    <w:rsid w:val="005305FE"/>
    <w:rsid w:val="00530EB2"/>
    <w:rsid w:val="005324F6"/>
    <w:rsid w:val="00532854"/>
    <w:rsid w:val="00533C51"/>
    <w:rsid w:val="00533E78"/>
    <w:rsid w:val="00533EC6"/>
    <w:rsid w:val="0053403E"/>
    <w:rsid w:val="00534256"/>
    <w:rsid w:val="005343F1"/>
    <w:rsid w:val="00534402"/>
    <w:rsid w:val="005346DE"/>
    <w:rsid w:val="00534FAF"/>
    <w:rsid w:val="00535ADC"/>
    <w:rsid w:val="00535F02"/>
    <w:rsid w:val="0053654B"/>
    <w:rsid w:val="00536753"/>
    <w:rsid w:val="00536E36"/>
    <w:rsid w:val="00536F86"/>
    <w:rsid w:val="0054013A"/>
    <w:rsid w:val="0054045F"/>
    <w:rsid w:val="005404C5"/>
    <w:rsid w:val="00540FC9"/>
    <w:rsid w:val="00541412"/>
    <w:rsid w:val="00543F7D"/>
    <w:rsid w:val="005447D8"/>
    <w:rsid w:val="00544B91"/>
    <w:rsid w:val="00544E2A"/>
    <w:rsid w:val="005451BD"/>
    <w:rsid w:val="00545680"/>
    <w:rsid w:val="00545C73"/>
    <w:rsid w:val="00545F5B"/>
    <w:rsid w:val="00547091"/>
    <w:rsid w:val="00547DB6"/>
    <w:rsid w:val="005517DD"/>
    <w:rsid w:val="00551B38"/>
    <w:rsid w:val="00551ED7"/>
    <w:rsid w:val="0055206C"/>
    <w:rsid w:val="005524E9"/>
    <w:rsid w:val="005540EE"/>
    <w:rsid w:val="0055498C"/>
    <w:rsid w:val="005564CD"/>
    <w:rsid w:val="0055741C"/>
    <w:rsid w:val="00557A53"/>
    <w:rsid w:val="0056029F"/>
    <w:rsid w:val="00560CF8"/>
    <w:rsid w:val="00561CFC"/>
    <w:rsid w:val="005622E7"/>
    <w:rsid w:val="0056240E"/>
    <w:rsid w:val="00562422"/>
    <w:rsid w:val="0056261F"/>
    <w:rsid w:val="00562620"/>
    <w:rsid w:val="005629CE"/>
    <w:rsid w:val="00562EE3"/>
    <w:rsid w:val="005631B5"/>
    <w:rsid w:val="00563488"/>
    <w:rsid w:val="00563E36"/>
    <w:rsid w:val="00564295"/>
    <w:rsid w:val="00564C2B"/>
    <w:rsid w:val="005650FA"/>
    <w:rsid w:val="005651D1"/>
    <w:rsid w:val="00565767"/>
    <w:rsid w:val="005664A5"/>
    <w:rsid w:val="005668ED"/>
    <w:rsid w:val="00566A77"/>
    <w:rsid w:val="005673D6"/>
    <w:rsid w:val="00567587"/>
    <w:rsid w:val="00567A1B"/>
    <w:rsid w:val="00567DA7"/>
    <w:rsid w:val="00567F48"/>
    <w:rsid w:val="00570102"/>
    <w:rsid w:val="005701BC"/>
    <w:rsid w:val="00570C49"/>
    <w:rsid w:val="00572B3E"/>
    <w:rsid w:val="00574606"/>
    <w:rsid w:val="0057475D"/>
    <w:rsid w:val="00575C9C"/>
    <w:rsid w:val="005766F7"/>
    <w:rsid w:val="00576F4A"/>
    <w:rsid w:val="00577004"/>
    <w:rsid w:val="0057779B"/>
    <w:rsid w:val="0058043B"/>
    <w:rsid w:val="005805D0"/>
    <w:rsid w:val="00580D6C"/>
    <w:rsid w:val="00581B1F"/>
    <w:rsid w:val="00581F6C"/>
    <w:rsid w:val="005829B7"/>
    <w:rsid w:val="005831F8"/>
    <w:rsid w:val="00584F1A"/>
    <w:rsid w:val="005855FE"/>
    <w:rsid w:val="00586E28"/>
    <w:rsid w:val="00586F9A"/>
    <w:rsid w:val="00587875"/>
    <w:rsid w:val="0059064C"/>
    <w:rsid w:val="005907F0"/>
    <w:rsid w:val="00590D88"/>
    <w:rsid w:val="0059105E"/>
    <w:rsid w:val="0059117D"/>
    <w:rsid w:val="005914B8"/>
    <w:rsid w:val="005916C0"/>
    <w:rsid w:val="00591AD9"/>
    <w:rsid w:val="005924AE"/>
    <w:rsid w:val="00592599"/>
    <w:rsid w:val="00592F80"/>
    <w:rsid w:val="0059377D"/>
    <w:rsid w:val="00593E94"/>
    <w:rsid w:val="00593EBD"/>
    <w:rsid w:val="00594708"/>
    <w:rsid w:val="00594E0B"/>
    <w:rsid w:val="00595C56"/>
    <w:rsid w:val="00595D9C"/>
    <w:rsid w:val="005968BC"/>
    <w:rsid w:val="00596FC1"/>
    <w:rsid w:val="00597251"/>
    <w:rsid w:val="00597390"/>
    <w:rsid w:val="00597CE0"/>
    <w:rsid w:val="00597D07"/>
    <w:rsid w:val="00597D94"/>
    <w:rsid w:val="005A05F4"/>
    <w:rsid w:val="005A1202"/>
    <w:rsid w:val="005A15D2"/>
    <w:rsid w:val="005A1901"/>
    <w:rsid w:val="005A1957"/>
    <w:rsid w:val="005A1CDE"/>
    <w:rsid w:val="005A2075"/>
    <w:rsid w:val="005A23FD"/>
    <w:rsid w:val="005A26BD"/>
    <w:rsid w:val="005A2771"/>
    <w:rsid w:val="005A29D8"/>
    <w:rsid w:val="005A366A"/>
    <w:rsid w:val="005A4B07"/>
    <w:rsid w:val="005A63A8"/>
    <w:rsid w:val="005B0497"/>
    <w:rsid w:val="005B161F"/>
    <w:rsid w:val="005B1DD5"/>
    <w:rsid w:val="005B20D1"/>
    <w:rsid w:val="005B2B7B"/>
    <w:rsid w:val="005B3033"/>
    <w:rsid w:val="005B41A0"/>
    <w:rsid w:val="005B4E6F"/>
    <w:rsid w:val="005B519C"/>
    <w:rsid w:val="005B5711"/>
    <w:rsid w:val="005B58C4"/>
    <w:rsid w:val="005B5940"/>
    <w:rsid w:val="005B7C34"/>
    <w:rsid w:val="005C0B53"/>
    <w:rsid w:val="005C0F6B"/>
    <w:rsid w:val="005C12CB"/>
    <w:rsid w:val="005C1554"/>
    <w:rsid w:val="005C1B9D"/>
    <w:rsid w:val="005C1F7F"/>
    <w:rsid w:val="005C3320"/>
    <w:rsid w:val="005C37F8"/>
    <w:rsid w:val="005C39E2"/>
    <w:rsid w:val="005C3AB6"/>
    <w:rsid w:val="005C48A5"/>
    <w:rsid w:val="005C58B4"/>
    <w:rsid w:val="005C67A4"/>
    <w:rsid w:val="005C6BD5"/>
    <w:rsid w:val="005C6F84"/>
    <w:rsid w:val="005D1283"/>
    <w:rsid w:val="005D12B0"/>
    <w:rsid w:val="005D15B4"/>
    <w:rsid w:val="005D1670"/>
    <w:rsid w:val="005D293B"/>
    <w:rsid w:val="005D30A0"/>
    <w:rsid w:val="005D347E"/>
    <w:rsid w:val="005D34C3"/>
    <w:rsid w:val="005D3CE4"/>
    <w:rsid w:val="005D5389"/>
    <w:rsid w:val="005D57A9"/>
    <w:rsid w:val="005D6052"/>
    <w:rsid w:val="005D732E"/>
    <w:rsid w:val="005D7716"/>
    <w:rsid w:val="005D7AAC"/>
    <w:rsid w:val="005D7BFE"/>
    <w:rsid w:val="005E010D"/>
    <w:rsid w:val="005E0590"/>
    <w:rsid w:val="005E0CA7"/>
    <w:rsid w:val="005E11E3"/>
    <w:rsid w:val="005E169F"/>
    <w:rsid w:val="005E2A80"/>
    <w:rsid w:val="005E3154"/>
    <w:rsid w:val="005E49AE"/>
    <w:rsid w:val="005E5723"/>
    <w:rsid w:val="005E5B8A"/>
    <w:rsid w:val="005E5F64"/>
    <w:rsid w:val="005E7028"/>
    <w:rsid w:val="005E7BEA"/>
    <w:rsid w:val="005F03A9"/>
    <w:rsid w:val="005F0CC0"/>
    <w:rsid w:val="005F1091"/>
    <w:rsid w:val="005F15C8"/>
    <w:rsid w:val="005F1BD5"/>
    <w:rsid w:val="005F2065"/>
    <w:rsid w:val="005F2511"/>
    <w:rsid w:val="005F2BCE"/>
    <w:rsid w:val="005F2D3D"/>
    <w:rsid w:val="005F3220"/>
    <w:rsid w:val="005F4375"/>
    <w:rsid w:val="005F4376"/>
    <w:rsid w:val="005F441D"/>
    <w:rsid w:val="005F4623"/>
    <w:rsid w:val="005F537C"/>
    <w:rsid w:val="005F5496"/>
    <w:rsid w:val="005F5708"/>
    <w:rsid w:val="005F789C"/>
    <w:rsid w:val="005F7F52"/>
    <w:rsid w:val="00600002"/>
    <w:rsid w:val="0060036D"/>
    <w:rsid w:val="00600422"/>
    <w:rsid w:val="0060060A"/>
    <w:rsid w:val="006006B3"/>
    <w:rsid w:val="00600A8A"/>
    <w:rsid w:val="00600B6B"/>
    <w:rsid w:val="00600C40"/>
    <w:rsid w:val="006024CD"/>
    <w:rsid w:val="006028F6"/>
    <w:rsid w:val="0060356A"/>
    <w:rsid w:val="00604727"/>
    <w:rsid w:val="006062C8"/>
    <w:rsid w:val="006069A3"/>
    <w:rsid w:val="00606E27"/>
    <w:rsid w:val="006071DB"/>
    <w:rsid w:val="0061019D"/>
    <w:rsid w:val="006106EF"/>
    <w:rsid w:val="00610AB3"/>
    <w:rsid w:val="006118BC"/>
    <w:rsid w:val="00612EEC"/>
    <w:rsid w:val="0061378E"/>
    <w:rsid w:val="00613D5D"/>
    <w:rsid w:val="0061442E"/>
    <w:rsid w:val="00614BE4"/>
    <w:rsid w:val="00614D13"/>
    <w:rsid w:val="0061737E"/>
    <w:rsid w:val="00620294"/>
    <w:rsid w:val="00620B8C"/>
    <w:rsid w:val="00621197"/>
    <w:rsid w:val="0062139B"/>
    <w:rsid w:val="006216BF"/>
    <w:rsid w:val="006231D7"/>
    <w:rsid w:val="0062346B"/>
    <w:rsid w:val="006236E2"/>
    <w:rsid w:val="006237D0"/>
    <w:rsid w:val="00623A1F"/>
    <w:rsid w:val="00623AE1"/>
    <w:rsid w:val="0062401A"/>
    <w:rsid w:val="006248D9"/>
    <w:rsid w:val="00624B8B"/>
    <w:rsid w:val="00626922"/>
    <w:rsid w:val="00626DE9"/>
    <w:rsid w:val="00627A51"/>
    <w:rsid w:val="00627C1B"/>
    <w:rsid w:val="00627D4E"/>
    <w:rsid w:val="00630893"/>
    <w:rsid w:val="00630EB7"/>
    <w:rsid w:val="00631212"/>
    <w:rsid w:val="00631258"/>
    <w:rsid w:val="00631708"/>
    <w:rsid w:val="0063223C"/>
    <w:rsid w:val="00632B37"/>
    <w:rsid w:val="00633917"/>
    <w:rsid w:val="00633B88"/>
    <w:rsid w:val="00633B89"/>
    <w:rsid w:val="00633F45"/>
    <w:rsid w:val="006344BA"/>
    <w:rsid w:val="00634563"/>
    <w:rsid w:val="00634BEB"/>
    <w:rsid w:val="00634E10"/>
    <w:rsid w:val="00635A6D"/>
    <w:rsid w:val="0063652A"/>
    <w:rsid w:val="00636582"/>
    <w:rsid w:val="006365F7"/>
    <w:rsid w:val="00636AF3"/>
    <w:rsid w:val="006377EA"/>
    <w:rsid w:val="00637C9F"/>
    <w:rsid w:val="006400D0"/>
    <w:rsid w:val="00640880"/>
    <w:rsid w:val="00640B54"/>
    <w:rsid w:val="00640BE9"/>
    <w:rsid w:val="006414B1"/>
    <w:rsid w:val="00641CD7"/>
    <w:rsid w:val="00642570"/>
    <w:rsid w:val="0064322B"/>
    <w:rsid w:val="00644C31"/>
    <w:rsid w:val="00644D83"/>
    <w:rsid w:val="00645493"/>
    <w:rsid w:val="006460D6"/>
    <w:rsid w:val="006464D6"/>
    <w:rsid w:val="00646638"/>
    <w:rsid w:val="00646888"/>
    <w:rsid w:val="00646FB5"/>
    <w:rsid w:val="0064749F"/>
    <w:rsid w:val="00647C58"/>
    <w:rsid w:val="00650112"/>
    <w:rsid w:val="006508B6"/>
    <w:rsid w:val="00650F81"/>
    <w:rsid w:val="00651061"/>
    <w:rsid w:val="00651F6E"/>
    <w:rsid w:val="00652F93"/>
    <w:rsid w:val="0065403F"/>
    <w:rsid w:val="00654412"/>
    <w:rsid w:val="00655A1D"/>
    <w:rsid w:val="00655C7F"/>
    <w:rsid w:val="00656DEF"/>
    <w:rsid w:val="00656E10"/>
    <w:rsid w:val="0065785C"/>
    <w:rsid w:val="006601AC"/>
    <w:rsid w:val="00661079"/>
    <w:rsid w:val="0066111E"/>
    <w:rsid w:val="0066171D"/>
    <w:rsid w:val="00661FBC"/>
    <w:rsid w:val="0066307F"/>
    <w:rsid w:val="0066313B"/>
    <w:rsid w:val="006640A5"/>
    <w:rsid w:val="00664354"/>
    <w:rsid w:val="006646EA"/>
    <w:rsid w:val="00664B9E"/>
    <w:rsid w:val="00664F25"/>
    <w:rsid w:val="00666A7D"/>
    <w:rsid w:val="00666EF6"/>
    <w:rsid w:val="00667482"/>
    <w:rsid w:val="00667A23"/>
    <w:rsid w:val="00667F4A"/>
    <w:rsid w:val="00670068"/>
    <w:rsid w:val="0067008A"/>
    <w:rsid w:val="0067046E"/>
    <w:rsid w:val="006705C1"/>
    <w:rsid w:val="0067095E"/>
    <w:rsid w:val="00670E17"/>
    <w:rsid w:val="00671028"/>
    <w:rsid w:val="006721D3"/>
    <w:rsid w:val="0067238A"/>
    <w:rsid w:val="00672809"/>
    <w:rsid w:val="00672F97"/>
    <w:rsid w:val="00673750"/>
    <w:rsid w:val="006739C0"/>
    <w:rsid w:val="006739DD"/>
    <w:rsid w:val="00674315"/>
    <w:rsid w:val="00674EEE"/>
    <w:rsid w:val="006753D5"/>
    <w:rsid w:val="006756B5"/>
    <w:rsid w:val="006759AA"/>
    <w:rsid w:val="00675E34"/>
    <w:rsid w:val="00676462"/>
    <w:rsid w:val="00680E79"/>
    <w:rsid w:val="0068179E"/>
    <w:rsid w:val="00683EB8"/>
    <w:rsid w:val="006843E7"/>
    <w:rsid w:val="006848A2"/>
    <w:rsid w:val="00684B24"/>
    <w:rsid w:val="00685749"/>
    <w:rsid w:val="006859FF"/>
    <w:rsid w:val="00685CC7"/>
    <w:rsid w:val="0068616C"/>
    <w:rsid w:val="00687659"/>
    <w:rsid w:val="0069012D"/>
    <w:rsid w:val="0069053E"/>
    <w:rsid w:val="0069073A"/>
    <w:rsid w:val="00693510"/>
    <w:rsid w:val="00693A92"/>
    <w:rsid w:val="00693BDC"/>
    <w:rsid w:val="00693C42"/>
    <w:rsid w:val="0069423E"/>
    <w:rsid w:val="00694369"/>
    <w:rsid w:val="006943E8"/>
    <w:rsid w:val="0069521F"/>
    <w:rsid w:val="00695276"/>
    <w:rsid w:val="00695E6C"/>
    <w:rsid w:val="00696B43"/>
    <w:rsid w:val="006974AD"/>
    <w:rsid w:val="00697603"/>
    <w:rsid w:val="00697795"/>
    <w:rsid w:val="006A1315"/>
    <w:rsid w:val="006A170F"/>
    <w:rsid w:val="006A2615"/>
    <w:rsid w:val="006A2EC3"/>
    <w:rsid w:val="006A2F37"/>
    <w:rsid w:val="006A336A"/>
    <w:rsid w:val="006A36C8"/>
    <w:rsid w:val="006A4CDF"/>
    <w:rsid w:val="006A4D62"/>
    <w:rsid w:val="006A55B8"/>
    <w:rsid w:val="006A5AFF"/>
    <w:rsid w:val="006A5B9C"/>
    <w:rsid w:val="006A5DF2"/>
    <w:rsid w:val="006A6956"/>
    <w:rsid w:val="006A7B02"/>
    <w:rsid w:val="006A7EB8"/>
    <w:rsid w:val="006A7EBA"/>
    <w:rsid w:val="006B0624"/>
    <w:rsid w:val="006B2A12"/>
    <w:rsid w:val="006B2E21"/>
    <w:rsid w:val="006B34C0"/>
    <w:rsid w:val="006B3C9B"/>
    <w:rsid w:val="006B4275"/>
    <w:rsid w:val="006B4BD2"/>
    <w:rsid w:val="006B53C4"/>
    <w:rsid w:val="006B66D7"/>
    <w:rsid w:val="006B6926"/>
    <w:rsid w:val="006B6968"/>
    <w:rsid w:val="006B6DCF"/>
    <w:rsid w:val="006B7AA1"/>
    <w:rsid w:val="006B7F5C"/>
    <w:rsid w:val="006C0417"/>
    <w:rsid w:val="006C233D"/>
    <w:rsid w:val="006C2C55"/>
    <w:rsid w:val="006C3BE5"/>
    <w:rsid w:val="006C40AB"/>
    <w:rsid w:val="006C4D51"/>
    <w:rsid w:val="006C5B7C"/>
    <w:rsid w:val="006C69D2"/>
    <w:rsid w:val="006C6EDD"/>
    <w:rsid w:val="006C7DC4"/>
    <w:rsid w:val="006D0101"/>
    <w:rsid w:val="006D0A81"/>
    <w:rsid w:val="006D10C2"/>
    <w:rsid w:val="006D1207"/>
    <w:rsid w:val="006D19C7"/>
    <w:rsid w:val="006D2246"/>
    <w:rsid w:val="006D311D"/>
    <w:rsid w:val="006D4188"/>
    <w:rsid w:val="006D4505"/>
    <w:rsid w:val="006D471D"/>
    <w:rsid w:val="006D517A"/>
    <w:rsid w:val="006D5255"/>
    <w:rsid w:val="006D6179"/>
    <w:rsid w:val="006D6DA4"/>
    <w:rsid w:val="006D75D5"/>
    <w:rsid w:val="006E0A9E"/>
    <w:rsid w:val="006E0B4F"/>
    <w:rsid w:val="006E0CBE"/>
    <w:rsid w:val="006E1065"/>
    <w:rsid w:val="006E133B"/>
    <w:rsid w:val="006E164D"/>
    <w:rsid w:val="006E1BC8"/>
    <w:rsid w:val="006E26F9"/>
    <w:rsid w:val="006E32BE"/>
    <w:rsid w:val="006E3B2D"/>
    <w:rsid w:val="006E44EA"/>
    <w:rsid w:val="006E5013"/>
    <w:rsid w:val="006E5DFC"/>
    <w:rsid w:val="006E5EA3"/>
    <w:rsid w:val="006E6832"/>
    <w:rsid w:val="006E7C9A"/>
    <w:rsid w:val="006E7D4C"/>
    <w:rsid w:val="006E7FAB"/>
    <w:rsid w:val="006F0F1E"/>
    <w:rsid w:val="006F1882"/>
    <w:rsid w:val="006F2168"/>
    <w:rsid w:val="006F26EF"/>
    <w:rsid w:val="006F3049"/>
    <w:rsid w:val="006F34F2"/>
    <w:rsid w:val="006F3A96"/>
    <w:rsid w:val="006F45D8"/>
    <w:rsid w:val="006F45F1"/>
    <w:rsid w:val="006F4671"/>
    <w:rsid w:val="006F4711"/>
    <w:rsid w:val="006F55FF"/>
    <w:rsid w:val="006F6329"/>
    <w:rsid w:val="006F6373"/>
    <w:rsid w:val="006F659F"/>
    <w:rsid w:val="006F674E"/>
    <w:rsid w:val="006F6C30"/>
    <w:rsid w:val="006F6DF0"/>
    <w:rsid w:val="006F7683"/>
    <w:rsid w:val="006F7A8A"/>
    <w:rsid w:val="006F7FD7"/>
    <w:rsid w:val="0070055D"/>
    <w:rsid w:val="00700573"/>
    <w:rsid w:val="0070090B"/>
    <w:rsid w:val="0070098C"/>
    <w:rsid w:val="00701195"/>
    <w:rsid w:val="00701535"/>
    <w:rsid w:val="007015A1"/>
    <w:rsid w:val="00701A2F"/>
    <w:rsid w:val="00701AD7"/>
    <w:rsid w:val="00702C8C"/>
    <w:rsid w:val="0070397F"/>
    <w:rsid w:val="00703F1B"/>
    <w:rsid w:val="00705DEC"/>
    <w:rsid w:val="00706091"/>
    <w:rsid w:val="00707BB2"/>
    <w:rsid w:val="00707F0D"/>
    <w:rsid w:val="0071062E"/>
    <w:rsid w:val="00711A83"/>
    <w:rsid w:val="0071307A"/>
    <w:rsid w:val="00713B74"/>
    <w:rsid w:val="007144B0"/>
    <w:rsid w:val="0071467B"/>
    <w:rsid w:val="00714B85"/>
    <w:rsid w:val="0071613F"/>
    <w:rsid w:val="00716BEF"/>
    <w:rsid w:val="00716E40"/>
    <w:rsid w:val="00717750"/>
    <w:rsid w:val="00717C08"/>
    <w:rsid w:val="00720401"/>
    <w:rsid w:val="007207E4"/>
    <w:rsid w:val="00720A44"/>
    <w:rsid w:val="00720F7C"/>
    <w:rsid w:val="00721A21"/>
    <w:rsid w:val="00721AE3"/>
    <w:rsid w:val="00721E05"/>
    <w:rsid w:val="0072286D"/>
    <w:rsid w:val="00722E6D"/>
    <w:rsid w:val="00723643"/>
    <w:rsid w:val="00723781"/>
    <w:rsid w:val="00724AEA"/>
    <w:rsid w:val="00724CED"/>
    <w:rsid w:val="00724ED6"/>
    <w:rsid w:val="00724F4A"/>
    <w:rsid w:val="00725E3B"/>
    <w:rsid w:val="0072644E"/>
    <w:rsid w:val="00730702"/>
    <w:rsid w:val="00730D06"/>
    <w:rsid w:val="0073152E"/>
    <w:rsid w:val="00731758"/>
    <w:rsid w:val="00731EBF"/>
    <w:rsid w:val="00732F13"/>
    <w:rsid w:val="00733038"/>
    <w:rsid w:val="00733EF3"/>
    <w:rsid w:val="00733FE8"/>
    <w:rsid w:val="00735414"/>
    <w:rsid w:val="0073548D"/>
    <w:rsid w:val="00735CCD"/>
    <w:rsid w:val="00735FD1"/>
    <w:rsid w:val="00736F93"/>
    <w:rsid w:val="00737C32"/>
    <w:rsid w:val="007407EF"/>
    <w:rsid w:val="00740FCA"/>
    <w:rsid w:val="00742F8C"/>
    <w:rsid w:val="0074366F"/>
    <w:rsid w:val="00743DF9"/>
    <w:rsid w:val="00744408"/>
    <w:rsid w:val="007458D1"/>
    <w:rsid w:val="00745F54"/>
    <w:rsid w:val="007463AC"/>
    <w:rsid w:val="00746775"/>
    <w:rsid w:val="007467D2"/>
    <w:rsid w:val="0074751B"/>
    <w:rsid w:val="007475F3"/>
    <w:rsid w:val="007502D7"/>
    <w:rsid w:val="007503A9"/>
    <w:rsid w:val="007507C3"/>
    <w:rsid w:val="00752557"/>
    <w:rsid w:val="007526F0"/>
    <w:rsid w:val="0075353C"/>
    <w:rsid w:val="0075366B"/>
    <w:rsid w:val="00753F32"/>
    <w:rsid w:val="00754568"/>
    <w:rsid w:val="007548FC"/>
    <w:rsid w:val="00754E4A"/>
    <w:rsid w:val="00756523"/>
    <w:rsid w:val="007566FD"/>
    <w:rsid w:val="007571E3"/>
    <w:rsid w:val="0075750F"/>
    <w:rsid w:val="0076013E"/>
    <w:rsid w:val="00760192"/>
    <w:rsid w:val="00760D32"/>
    <w:rsid w:val="0076107B"/>
    <w:rsid w:val="007618D3"/>
    <w:rsid w:val="00761D02"/>
    <w:rsid w:val="00761D8E"/>
    <w:rsid w:val="007621DB"/>
    <w:rsid w:val="00762ADB"/>
    <w:rsid w:val="00762AF3"/>
    <w:rsid w:val="00762B01"/>
    <w:rsid w:val="00763C8C"/>
    <w:rsid w:val="00763F45"/>
    <w:rsid w:val="00764615"/>
    <w:rsid w:val="00767544"/>
    <w:rsid w:val="00767681"/>
    <w:rsid w:val="00767A03"/>
    <w:rsid w:val="00770391"/>
    <w:rsid w:val="007707F4"/>
    <w:rsid w:val="00770BF6"/>
    <w:rsid w:val="00771851"/>
    <w:rsid w:val="0077187E"/>
    <w:rsid w:val="00772AFF"/>
    <w:rsid w:val="00773A98"/>
    <w:rsid w:val="00773AFB"/>
    <w:rsid w:val="00773F07"/>
    <w:rsid w:val="007749F8"/>
    <w:rsid w:val="00774E4D"/>
    <w:rsid w:val="00775188"/>
    <w:rsid w:val="00775D11"/>
    <w:rsid w:val="00776200"/>
    <w:rsid w:val="007772E8"/>
    <w:rsid w:val="00777AA9"/>
    <w:rsid w:val="00777DE2"/>
    <w:rsid w:val="00780A82"/>
    <w:rsid w:val="007814DA"/>
    <w:rsid w:val="00781B7A"/>
    <w:rsid w:val="00781E6B"/>
    <w:rsid w:val="00782013"/>
    <w:rsid w:val="00782128"/>
    <w:rsid w:val="00782879"/>
    <w:rsid w:val="00782BF8"/>
    <w:rsid w:val="00782DD8"/>
    <w:rsid w:val="00782EF6"/>
    <w:rsid w:val="007839A5"/>
    <w:rsid w:val="00784CE1"/>
    <w:rsid w:val="00784DD3"/>
    <w:rsid w:val="00784E64"/>
    <w:rsid w:val="00784F59"/>
    <w:rsid w:val="00785C20"/>
    <w:rsid w:val="00785D94"/>
    <w:rsid w:val="007901D4"/>
    <w:rsid w:val="00790ADB"/>
    <w:rsid w:val="00790FED"/>
    <w:rsid w:val="00791BCF"/>
    <w:rsid w:val="00792B8D"/>
    <w:rsid w:val="00792F9F"/>
    <w:rsid w:val="007934B3"/>
    <w:rsid w:val="007940B0"/>
    <w:rsid w:val="00794B27"/>
    <w:rsid w:val="007952C7"/>
    <w:rsid w:val="00795AD0"/>
    <w:rsid w:val="00796089"/>
    <w:rsid w:val="00797540"/>
    <w:rsid w:val="007A0317"/>
    <w:rsid w:val="007A06E4"/>
    <w:rsid w:val="007A1CD2"/>
    <w:rsid w:val="007A2113"/>
    <w:rsid w:val="007A2263"/>
    <w:rsid w:val="007A2AFE"/>
    <w:rsid w:val="007A4DB3"/>
    <w:rsid w:val="007A501C"/>
    <w:rsid w:val="007A5EF0"/>
    <w:rsid w:val="007A65AB"/>
    <w:rsid w:val="007A75F4"/>
    <w:rsid w:val="007A7846"/>
    <w:rsid w:val="007A790A"/>
    <w:rsid w:val="007A7B3C"/>
    <w:rsid w:val="007A7C83"/>
    <w:rsid w:val="007A7C8C"/>
    <w:rsid w:val="007B1129"/>
    <w:rsid w:val="007B1330"/>
    <w:rsid w:val="007B1D05"/>
    <w:rsid w:val="007B1FC8"/>
    <w:rsid w:val="007B266C"/>
    <w:rsid w:val="007B2C78"/>
    <w:rsid w:val="007B4160"/>
    <w:rsid w:val="007B425D"/>
    <w:rsid w:val="007B439B"/>
    <w:rsid w:val="007B4805"/>
    <w:rsid w:val="007B6231"/>
    <w:rsid w:val="007B6E4E"/>
    <w:rsid w:val="007B7C22"/>
    <w:rsid w:val="007B7EE7"/>
    <w:rsid w:val="007C0379"/>
    <w:rsid w:val="007C0EA8"/>
    <w:rsid w:val="007C10F1"/>
    <w:rsid w:val="007C1120"/>
    <w:rsid w:val="007C1690"/>
    <w:rsid w:val="007C1E61"/>
    <w:rsid w:val="007C256F"/>
    <w:rsid w:val="007C2A96"/>
    <w:rsid w:val="007C2D75"/>
    <w:rsid w:val="007C3502"/>
    <w:rsid w:val="007C3F5B"/>
    <w:rsid w:val="007C42CD"/>
    <w:rsid w:val="007C47B4"/>
    <w:rsid w:val="007C4DDB"/>
    <w:rsid w:val="007C5829"/>
    <w:rsid w:val="007C70DE"/>
    <w:rsid w:val="007C725F"/>
    <w:rsid w:val="007C7449"/>
    <w:rsid w:val="007D03E9"/>
    <w:rsid w:val="007D04D1"/>
    <w:rsid w:val="007D0B75"/>
    <w:rsid w:val="007D1C71"/>
    <w:rsid w:val="007D1E8B"/>
    <w:rsid w:val="007D20E5"/>
    <w:rsid w:val="007D417C"/>
    <w:rsid w:val="007D4A9B"/>
    <w:rsid w:val="007D4FB3"/>
    <w:rsid w:val="007D651C"/>
    <w:rsid w:val="007D7482"/>
    <w:rsid w:val="007D75D5"/>
    <w:rsid w:val="007E09D9"/>
    <w:rsid w:val="007E19BF"/>
    <w:rsid w:val="007E262D"/>
    <w:rsid w:val="007E2E72"/>
    <w:rsid w:val="007E314C"/>
    <w:rsid w:val="007E32FA"/>
    <w:rsid w:val="007E3998"/>
    <w:rsid w:val="007E39E8"/>
    <w:rsid w:val="007E3B64"/>
    <w:rsid w:val="007E3D7B"/>
    <w:rsid w:val="007E4447"/>
    <w:rsid w:val="007E464F"/>
    <w:rsid w:val="007E4AAE"/>
    <w:rsid w:val="007E55A3"/>
    <w:rsid w:val="007E56FD"/>
    <w:rsid w:val="007E5940"/>
    <w:rsid w:val="007E6568"/>
    <w:rsid w:val="007E6C2B"/>
    <w:rsid w:val="007E75F8"/>
    <w:rsid w:val="007E7611"/>
    <w:rsid w:val="007E7EAA"/>
    <w:rsid w:val="007E7EC2"/>
    <w:rsid w:val="007F06D8"/>
    <w:rsid w:val="007F0BDE"/>
    <w:rsid w:val="007F1685"/>
    <w:rsid w:val="007F2569"/>
    <w:rsid w:val="007F278E"/>
    <w:rsid w:val="007F293F"/>
    <w:rsid w:val="007F2B1A"/>
    <w:rsid w:val="007F3992"/>
    <w:rsid w:val="007F3D47"/>
    <w:rsid w:val="007F5575"/>
    <w:rsid w:val="007F5616"/>
    <w:rsid w:val="007F61E7"/>
    <w:rsid w:val="007F6442"/>
    <w:rsid w:val="007F6868"/>
    <w:rsid w:val="007F6D81"/>
    <w:rsid w:val="007F70D4"/>
    <w:rsid w:val="007F7865"/>
    <w:rsid w:val="00800F9E"/>
    <w:rsid w:val="00800FE1"/>
    <w:rsid w:val="00801BBD"/>
    <w:rsid w:val="008020D8"/>
    <w:rsid w:val="008025FC"/>
    <w:rsid w:val="00802C10"/>
    <w:rsid w:val="00803E44"/>
    <w:rsid w:val="00804A25"/>
    <w:rsid w:val="00805016"/>
    <w:rsid w:val="008051A9"/>
    <w:rsid w:val="00805809"/>
    <w:rsid w:val="00806055"/>
    <w:rsid w:val="008064E9"/>
    <w:rsid w:val="008071D4"/>
    <w:rsid w:val="00807218"/>
    <w:rsid w:val="008078D1"/>
    <w:rsid w:val="00807D5E"/>
    <w:rsid w:val="0081013C"/>
    <w:rsid w:val="0081037A"/>
    <w:rsid w:val="00812106"/>
    <w:rsid w:val="008128C5"/>
    <w:rsid w:val="008133CB"/>
    <w:rsid w:val="0081362E"/>
    <w:rsid w:val="00813D43"/>
    <w:rsid w:val="00814099"/>
    <w:rsid w:val="00814845"/>
    <w:rsid w:val="00815D21"/>
    <w:rsid w:val="00815F27"/>
    <w:rsid w:val="00816046"/>
    <w:rsid w:val="008164FF"/>
    <w:rsid w:val="0081695D"/>
    <w:rsid w:val="008169A2"/>
    <w:rsid w:val="00816C69"/>
    <w:rsid w:val="008173FD"/>
    <w:rsid w:val="00817A18"/>
    <w:rsid w:val="00817FD4"/>
    <w:rsid w:val="00820A92"/>
    <w:rsid w:val="00820BF5"/>
    <w:rsid w:val="00820DDF"/>
    <w:rsid w:val="00821BEE"/>
    <w:rsid w:val="00822978"/>
    <w:rsid w:val="00822AAC"/>
    <w:rsid w:val="00822AC2"/>
    <w:rsid w:val="00822B92"/>
    <w:rsid w:val="00823084"/>
    <w:rsid w:val="0082339D"/>
    <w:rsid w:val="00823F21"/>
    <w:rsid w:val="008247A2"/>
    <w:rsid w:val="00824D3D"/>
    <w:rsid w:val="00825EBE"/>
    <w:rsid w:val="00826C1F"/>
    <w:rsid w:val="00826D77"/>
    <w:rsid w:val="00827775"/>
    <w:rsid w:val="0083004D"/>
    <w:rsid w:val="00830410"/>
    <w:rsid w:val="00830764"/>
    <w:rsid w:val="00830E62"/>
    <w:rsid w:val="00831172"/>
    <w:rsid w:val="00832D39"/>
    <w:rsid w:val="0083334A"/>
    <w:rsid w:val="00833DDE"/>
    <w:rsid w:val="00833E42"/>
    <w:rsid w:val="008342F4"/>
    <w:rsid w:val="008347A3"/>
    <w:rsid w:val="00834D1A"/>
    <w:rsid w:val="0083579D"/>
    <w:rsid w:val="0083620F"/>
    <w:rsid w:val="00836491"/>
    <w:rsid w:val="00836BC4"/>
    <w:rsid w:val="00836E38"/>
    <w:rsid w:val="00837238"/>
    <w:rsid w:val="00837579"/>
    <w:rsid w:val="0083779B"/>
    <w:rsid w:val="00837999"/>
    <w:rsid w:val="00837F45"/>
    <w:rsid w:val="0084207B"/>
    <w:rsid w:val="008421CC"/>
    <w:rsid w:val="0084245D"/>
    <w:rsid w:val="00842819"/>
    <w:rsid w:val="008439B8"/>
    <w:rsid w:val="00843B44"/>
    <w:rsid w:val="008440FA"/>
    <w:rsid w:val="0084464F"/>
    <w:rsid w:val="00844767"/>
    <w:rsid w:val="00846F28"/>
    <w:rsid w:val="008471F8"/>
    <w:rsid w:val="00847BB1"/>
    <w:rsid w:val="008506A9"/>
    <w:rsid w:val="008507C6"/>
    <w:rsid w:val="00850A6E"/>
    <w:rsid w:val="00850ED1"/>
    <w:rsid w:val="00851D1A"/>
    <w:rsid w:val="00851E25"/>
    <w:rsid w:val="00851F10"/>
    <w:rsid w:val="00852733"/>
    <w:rsid w:val="0085349A"/>
    <w:rsid w:val="008547FB"/>
    <w:rsid w:val="00854AA1"/>
    <w:rsid w:val="00855514"/>
    <w:rsid w:val="008564AC"/>
    <w:rsid w:val="00856540"/>
    <w:rsid w:val="008565E3"/>
    <w:rsid w:val="00856943"/>
    <w:rsid w:val="00856DC5"/>
    <w:rsid w:val="00856FBD"/>
    <w:rsid w:val="008572D6"/>
    <w:rsid w:val="00857713"/>
    <w:rsid w:val="00860535"/>
    <w:rsid w:val="00860699"/>
    <w:rsid w:val="00860767"/>
    <w:rsid w:val="008608EB"/>
    <w:rsid w:val="00860B13"/>
    <w:rsid w:val="00860EB9"/>
    <w:rsid w:val="00861C7F"/>
    <w:rsid w:val="00861FF9"/>
    <w:rsid w:val="00862A4E"/>
    <w:rsid w:val="00862F7F"/>
    <w:rsid w:val="00863221"/>
    <w:rsid w:val="00863DAD"/>
    <w:rsid w:val="00863E36"/>
    <w:rsid w:val="008641BE"/>
    <w:rsid w:val="00864366"/>
    <w:rsid w:val="00864543"/>
    <w:rsid w:val="00866221"/>
    <w:rsid w:val="00866563"/>
    <w:rsid w:val="00867078"/>
    <w:rsid w:val="0086744E"/>
    <w:rsid w:val="008709B7"/>
    <w:rsid w:val="00870A6E"/>
    <w:rsid w:val="00870C10"/>
    <w:rsid w:val="0087243E"/>
    <w:rsid w:val="0087308F"/>
    <w:rsid w:val="0087363F"/>
    <w:rsid w:val="008737D5"/>
    <w:rsid w:val="0087420D"/>
    <w:rsid w:val="008744D1"/>
    <w:rsid w:val="00875057"/>
    <w:rsid w:val="00876923"/>
    <w:rsid w:val="0087713C"/>
    <w:rsid w:val="008802CE"/>
    <w:rsid w:val="00880F00"/>
    <w:rsid w:val="00881A5A"/>
    <w:rsid w:val="00881A97"/>
    <w:rsid w:val="00881B6C"/>
    <w:rsid w:val="00881D05"/>
    <w:rsid w:val="00881FC4"/>
    <w:rsid w:val="0088218A"/>
    <w:rsid w:val="00882BC5"/>
    <w:rsid w:val="00882BF4"/>
    <w:rsid w:val="00882C48"/>
    <w:rsid w:val="008836B7"/>
    <w:rsid w:val="008840B9"/>
    <w:rsid w:val="008840E5"/>
    <w:rsid w:val="008844E2"/>
    <w:rsid w:val="00884615"/>
    <w:rsid w:val="00884855"/>
    <w:rsid w:val="00885DA8"/>
    <w:rsid w:val="00886B27"/>
    <w:rsid w:val="00887063"/>
    <w:rsid w:val="00887924"/>
    <w:rsid w:val="00887A9F"/>
    <w:rsid w:val="008900B4"/>
    <w:rsid w:val="00890C48"/>
    <w:rsid w:val="00891048"/>
    <w:rsid w:val="00891EED"/>
    <w:rsid w:val="0089213A"/>
    <w:rsid w:val="008925B5"/>
    <w:rsid w:val="00892E4C"/>
    <w:rsid w:val="008931A7"/>
    <w:rsid w:val="00893B3C"/>
    <w:rsid w:val="00893B9E"/>
    <w:rsid w:val="00893CA9"/>
    <w:rsid w:val="008946B2"/>
    <w:rsid w:val="00895700"/>
    <w:rsid w:val="00895BE6"/>
    <w:rsid w:val="00896EBC"/>
    <w:rsid w:val="008A03C4"/>
    <w:rsid w:val="008A1A63"/>
    <w:rsid w:val="008A1EAB"/>
    <w:rsid w:val="008A2C31"/>
    <w:rsid w:val="008A3113"/>
    <w:rsid w:val="008A36A2"/>
    <w:rsid w:val="008A38D1"/>
    <w:rsid w:val="008A3B87"/>
    <w:rsid w:val="008A3E50"/>
    <w:rsid w:val="008A404D"/>
    <w:rsid w:val="008A45D2"/>
    <w:rsid w:val="008A45E6"/>
    <w:rsid w:val="008A5DD3"/>
    <w:rsid w:val="008A5E91"/>
    <w:rsid w:val="008A6760"/>
    <w:rsid w:val="008A68E1"/>
    <w:rsid w:val="008A6E5D"/>
    <w:rsid w:val="008A7C13"/>
    <w:rsid w:val="008B0890"/>
    <w:rsid w:val="008B1B76"/>
    <w:rsid w:val="008B1BD7"/>
    <w:rsid w:val="008B3120"/>
    <w:rsid w:val="008B47A3"/>
    <w:rsid w:val="008B4AE0"/>
    <w:rsid w:val="008B5A2C"/>
    <w:rsid w:val="008B65CA"/>
    <w:rsid w:val="008B6883"/>
    <w:rsid w:val="008B6B05"/>
    <w:rsid w:val="008B6F35"/>
    <w:rsid w:val="008B7440"/>
    <w:rsid w:val="008B7A13"/>
    <w:rsid w:val="008B7D26"/>
    <w:rsid w:val="008C0279"/>
    <w:rsid w:val="008C0BE0"/>
    <w:rsid w:val="008C0D06"/>
    <w:rsid w:val="008C13CE"/>
    <w:rsid w:val="008C15C9"/>
    <w:rsid w:val="008C2DA6"/>
    <w:rsid w:val="008C3006"/>
    <w:rsid w:val="008C355B"/>
    <w:rsid w:val="008C46BC"/>
    <w:rsid w:val="008C4E58"/>
    <w:rsid w:val="008C50B6"/>
    <w:rsid w:val="008C6849"/>
    <w:rsid w:val="008C6988"/>
    <w:rsid w:val="008C6BED"/>
    <w:rsid w:val="008C6F8E"/>
    <w:rsid w:val="008D1529"/>
    <w:rsid w:val="008D1B34"/>
    <w:rsid w:val="008D1D39"/>
    <w:rsid w:val="008D2367"/>
    <w:rsid w:val="008D29A3"/>
    <w:rsid w:val="008D35B7"/>
    <w:rsid w:val="008D35D1"/>
    <w:rsid w:val="008D3A66"/>
    <w:rsid w:val="008D3D9E"/>
    <w:rsid w:val="008D402C"/>
    <w:rsid w:val="008D44F8"/>
    <w:rsid w:val="008D46C4"/>
    <w:rsid w:val="008D482F"/>
    <w:rsid w:val="008D4B51"/>
    <w:rsid w:val="008D640D"/>
    <w:rsid w:val="008D6443"/>
    <w:rsid w:val="008D6523"/>
    <w:rsid w:val="008D671C"/>
    <w:rsid w:val="008D682C"/>
    <w:rsid w:val="008D6F8B"/>
    <w:rsid w:val="008D78B1"/>
    <w:rsid w:val="008D7AB4"/>
    <w:rsid w:val="008D7BF8"/>
    <w:rsid w:val="008E0178"/>
    <w:rsid w:val="008E034A"/>
    <w:rsid w:val="008E1B16"/>
    <w:rsid w:val="008E1B6D"/>
    <w:rsid w:val="008E208A"/>
    <w:rsid w:val="008E216A"/>
    <w:rsid w:val="008E23F6"/>
    <w:rsid w:val="008E2677"/>
    <w:rsid w:val="008E3AC0"/>
    <w:rsid w:val="008E3B1A"/>
    <w:rsid w:val="008E418D"/>
    <w:rsid w:val="008E4D33"/>
    <w:rsid w:val="008E4FC4"/>
    <w:rsid w:val="008E527D"/>
    <w:rsid w:val="008E57FC"/>
    <w:rsid w:val="008E5824"/>
    <w:rsid w:val="008E5842"/>
    <w:rsid w:val="008E59B0"/>
    <w:rsid w:val="008E5BA5"/>
    <w:rsid w:val="008E5FF0"/>
    <w:rsid w:val="008E6137"/>
    <w:rsid w:val="008E61BB"/>
    <w:rsid w:val="008E6446"/>
    <w:rsid w:val="008E7295"/>
    <w:rsid w:val="008E7C48"/>
    <w:rsid w:val="008F0018"/>
    <w:rsid w:val="008F0061"/>
    <w:rsid w:val="008F00C0"/>
    <w:rsid w:val="008F0B73"/>
    <w:rsid w:val="008F190D"/>
    <w:rsid w:val="008F1DBC"/>
    <w:rsid w:val="008F2562"/>
    <w:rsid w:val="008F2616"/>
    <w:rsid w:val="008F26A1"/>
    <w:rsid w:val="008F3DC0"/>
    <w:rsid w:val="008F3EAB"/>
    <w:rsid w:val="008F4297"/>
    <w:rsid w:val="008F45C6"/>
    <w:rsid w:val="008F4C1D"/>
    <w:rsid w:val="008F5314"/>
    <w:rsid w:val="008F549E"/>
    <w:rsid w:val="008F6073"/>
    <w:rsid w:val="008F6B47"/>
    <w:rsid w:val="008F7574"/>
    <w:rsid w:val="008F7722"/>
    <w:rsid w:val="008F7939"/>
    <w:rsid w:val="008F7E6C"/>
    <w:rsid w:val="0090053C"/>
    <w:rsid w:val="009010FC"/>
    <w:rsid w:val="00901A22"/>
    <w:rsid w:val="00902081"/>
    <w:rsid w:val="00904012"/>
    <w:rsid w:val="00904544"/>
    <w:rsid w:val="00904660"/>
    <w:rsid w:val="00905EBB"/>
    <w:rsid w:val="00906005"/>
    <w:rsid w:val="0090608E"/>
    <w:rsid w:val="00906B75"/>
    <w:rsid w:val="0090726D"/>
    <w:rsid w:val="009106FD"/>
    <w:rsid w:val="009107A8"/>
    <w:rsid w:val="0091159D"/>
    <w:rsid w:val="00911B8B"/>
    <w:rsid w:val="00912B03"/>
    <w:rsid w:val="00913147"/>
    <w:rsid w:val="0091324B"/>
    <w:rsid w:val="00913840"/>
    <w:rsid w:val="00913F1C"/>
    <w:rsid w:val="00913F51"/>
    <w:rsid w:val="00913FE2"/>
    <w:rsid w:val="00914341"/>
    <w:rsid w:val="0091601F"/>
    <w:rsid w:val="009167F1"/>
    <w:rsid w:val="00917883"/>
    <w:rsid w:val="009178C1"/>
    <w:rsid w:val="00917A38"/>
    <w:rsid w:val="00920777"/>
    <w:rsid w:val="00920B66"/>
    <w:rsid w:val="00920CAE"/>
    <w:rsid w:val="00921CD4"/>
    <w:rsid w:val="00922B8A"/>
    <w:rsid w:val="009230EA"/>
    <w:rsid w:val="0092336E"/>
    <w:rsid w:val="00923F11"/>
    <w:rsid w:val="00923F73"/>
    <w:rsid w:val="009246FF"/>
    <w:rsid w:val="00924E87"/>
    <w:rsid w:val="00924FDB"/>
    <w:rsid w:val="00925A77"/>
    <w:rsid w:val="009261D6"/>
    <w:rsid w:val="00926227"/>
    <w:rsid w:val="009262B3"/>
    <w:rsid w:val="00926528"/>
    <w:rsid w:val="00926A5B"/>
    <w:rsid w:val="00926DC0"/>
    <w:rsid w:val="00927B14"/>
    <w:rsid w:val="00930761"/>
    <w:rsid w:val="00931078"/>
    <w:rsid w:val="00931D55"/>
    <w:rsid w:val="0093228F"/>
    <w:rsid w:val="009323A8"/>
    <w:rsid w:val="00932412"/>
    <w:rsid w:val="00932454"/>
    <w:rsid w:val="00932B1B"/>
    <w:rsid w:val="00933838"/>
    <w:rsid w:val="00933CEE"/>
    <w:rsid w:val="0093535C"/>
    <w:rsid w:val="00935780"/>
    <w:rsid w:val="00935E7F"/>
    <w:rsid w:val="00936696"/>
    <w:rsid w:val="009368C6"/>
    <w:rsid w:val="0093734F"/>
    <w:rsid w:val="009375C5"/>
    <w:rsid w:val="00937FFB"/>
    <w:rsid w:val="00940218"/>
    <w:rsid w:val="009412BE"/>
    <w:rsid w:val="00941D58"/>
    <w:rsid w:val="00941FEF"/>
    <w:rsid w:val="009420B5"/>
    <w:rsid w:val="00944138"/>
    <w:rsid w:val="00945182"/>
    <w:rsid w:val="00946634"/>
    <w:rsid w:val="00946909"/>
    <w:rsid w:val="00946BDE"/>
    <w:rsid w:val="00947BB5"/>
    <w:rsid w:val="00950D18"/>
    <w:rsid w:val="00951210"/>
    <w:rsid w:val="0095153E"/>
    <w:rsid w:val="009519CB"/>
    <w:rsid w:val="00951F38"/>
    <w:rsid w:val="0095230F"/>
    <w:rsid w:val="009526E2"/>
    <w:rsid w:val="0095373F"/>
    <w:rsid w:val="009544E9"/>
    <w:rsid w:val="0095785B"/>
    <w:rsid w:val="00961C26"/>
    <w:rsid w:val="00961C54"/>
    <w:rsid w:val="009623C5"/>
    <w:rsid w:val="009624F9"/>
    <w:rsid w:val="00962567"/>
    <w:rsid w:val="00963CA2"/>
    <w:rsid w:val="00964C4F"/>
    <w:rsid w:val="00964C90"/>
    <w:rsid w:val="0096690C"/>
    <w:rsid w:val="00966C06"/>
    <w:rsid w:val="0096716E"/>
    <w:rsid w:val="00970353"/>
    <w:rsid w:val="0097111D"/>
    <w:rsid w:val="00971432"/>
    <w:rsid w:val="0097209D"/>
    <w:rsid w:val="00972227"/>
    <w:rsid w:val="00972C5C"/>
    <w:rsid w:val="00974C83"/>
    <w:rsid w:val="009756A1"/>
    <w:rsid w:val="00975EF3"/>
    <w:rsid w:val="00976198"/>
    <w:rsid w:val="00980C3D"/>
    <w:rsid w:val="00980FB3"/>
    <w:rsid w:val="0098110D"/>
    <w:rsid w:val="009814DB"/>
    <w:rsid w:val="0098254C"/>
    <w:rsid w:val="0098268C"/>
    <w:rsid w:val="0098271C"/>
    <w:rsid w:val="009857F0"/>
    <w:rsid w:val="009858B6"/>
    <w:rsid w:val="00986141"/>
    <w:rsid w:val="009868B7"/>
    <w:rsid w:val="00986C77"/>
    <w:rsid w:val="00987162"/>
    <w:rsid w:val="009871E3"/>
    <w:rsid w:val="009876A6"/>
    <w:rsid w:val="0098790F"/>
    <w:rsid w:val="00987C71"/>
    <w:rsid w:val="00987EF1"/>
    <w:rsid w:val="00987FC5"/>
    <w:rsid w:val="0099051D"/>
    <w:rsid w:val="009911FC"/>
    <w:rsid w:val="009913F6"/>
    <w:rsid w:val="009926CA"/>
    <w:rsid w:val="009928B7"/>
    <w:rsid w:val="009932F3"/>
    <w:rsid w:val="009942AC"/>
    <w:rsid w:val="0099479E"/>
    <w:rsid w:val="009950E5"/>
    <w:rsid w:val="009957DC"/>
    <w:rsid w:val="00995854"/>
    <w:rsid w:val="00995AEF"/>
    <w:rsid w:val="00995B05"/>
    <w:rsid w:val="00995B3F"/>
    <w:rsid w:val="00997528"/>
    <w:rsid w:val="009975C1"/>
    <w:rsid w:val="0099763E"/>
    <w:rsid w:val="009A01AE"/>
    <w:rsid w:val="009A0BA3"/>
    <w:rsid w:val="009A0DD5"/>
    <w:rsid w:val="009A1A47"/>
    <w:rsid w:val="009A22BA"/>
    <w:rsid w:val="009A3EC8"/>
    <w:rsid w:val="009A4B6F"/>
    <w:rsid w:val="009A5554"/>
    <w:rsid w:val="009A555F"/>
    <w:rsid w:val="009A5A5C"/>
    <w:rsid w:val="009A66E0"/>
    <w:rsid w:val="009A6994"/>
    <w:rsid w:val="009B0488"/>
    <w:rsid w:val="009B0D89"/>
    <w:rsid w:val="009B145B"/>
    <w:rsid w:val="009B156E"/>
    <w:rsid w:val="009B18B9"/>
    <w:rsid w:val="009B2384"/>
    <w:rsid w:val="009B2A47"/>
    <w:rsid w:val="009B2CA6"/>
    <w:rsid w:val="009B2E35"/>
    <w:rsid w:val="009B397D"/>
    <w:rsid w:val="009B3AAD"/>
    <w:rsid w:val="009B3C8C"/>
    <w:rsid w:val="009B43E6"/>
    <w:rsid w:val="009B518B"/>
    <w:rsid w:val="009B5B7E"/>
    <w:rsid w:val="009B631B"/>
    <w:rsid w:val="009B6FE2"/>
    <w:rsid w:val="009B76FC"/>
    <w:rsid w:val="009B7FE5"/>
    <w:rsid w:val="009C045D"/>
    <w:rsid w:val="009C05ED"/>
    <w:rsid w:val="009C0742"/>
    <w:rsid w:val="009C1E91"/>
    <w:rsid w:val="009C2C5E"/>
    <w:rsid w:val="009C2CFE"/>
    <w:rsid w:val="009C3273"/>
    <w:rsid w:val="009C3F90"/>
    <w:rsid w:val="009C4161"/>
    <w:rsid w:val="009C4945"/>
    <w:rsid w:val="009C509D"/>
    <w:rsid w:val="009C57DC"/>
    <w:rsid w:val="009C5D71"/>
    <w:rsid w:val="009C66A4"/>
    <w:rsid w:val="009C68E4"/>
    <w:rsid w:val="009C7C45"/>
    <w:rsid w:val="009C7DD2"/>
    <w:rsid w:val="009C7DFD"/>
    <w:rsid w:val="009D14EA"/>
    <w:rsid w:val="009D1822"/>
    <w:rsid w:val="009D1C2A"/>
    <w:rsid w:val="009D1CDD"/>
    <w:rsid w:val="009D1F80"/>
    <w:rsid w:val="009D2AB4"/>
    <w:rsid w:val="009D37D6"/>
    <w:rsid w:val="009D3813"/>
    <w:rsid w:val="009D4928"/>
    <w:rsid w:val="009D4C4F"/>
    <w:rsid w:val="009D55FE"/>
    <w:rsid w:val="009D59C7"/>
    <w:rsid w:val="009D59EF"/>
    <w:rsid w:val="009D5C4E"/>
    <w:rsid w:val="009D6355"/>
    <w:rsid w:val="009D6845"/>
    <w:rsid w:val="009D685F"/>
    <w:rsid w:val="009D6AF2"/>
    <w:rsid w:val="009D7078"/>
    <w:rsid w:val="009D76A5"/>
    <w:rsid w:val="009D7E48"/>
    <w:rsid w:val="009D7E98"/>
    <w:rsid w:val="009E0F4C"/>
    <w:rsid w:val="009E18A0"/>
    <w:rsid w:val="009E1F1F"/>
    <w:rsid w:val="009E2C16"/>
    <w:rsid w:val="009E50D3"/>
    <w:rsid w:val="009E54C0"/>
    <w:rsid w:val="009E55A4"/>
    <w:rsid w:val="009E63C6"/>
    <w:rsid w:val="009E756E"/>
    <w:rsid w:val="009E78AF"/>
    <w:rsid w:val="009F0970"/>
    <w:rsid w:val="009F0EB0"/>
    <w:rsid w:val="009F155B"/>
    <w:rsid w:val="009F2983"/>
    <w:rsid w:val="009F41EC"/>
    <w:rsid w:val="009F4245"/>
    <w:rsid w:val="009F4940"/>
    <w:rsid w:val="009F4C60"/>
    <w:rsid w:val="009F4CD6"/>
    <w:rsid w:val="009F58B5"/>
    <w:rsid w:val="009F58F9"/>
    <w:rsid w:val="009F635D"/>
    <w:rsid w:val="009F65E0"/>
    <w:rsid w:val="00A00676"/>
    <w:rsid w:val="00A010DC"/>
    <w:rsid w:val="00A01989"/>
    <w:rsid w:val="00A01A3C"/>
    <w:rsid w:val="00A02749"/>
    <w:rsid w:val="00A03A1F"/>
    <w:rsid w:val="00A03F24"/>
    <w:rsid w:val="00A0420A"/>
    <w:rsid w:val="00A042F5"/>
    <w:rsid w:val="00A046A5"/>
    <w:rsid w:val="00A05215"/>
    <w:rsid w:val="00A05C3B"/>
    <w:rsid w:val="00A06845"/>
    <w:rsid w:val="00A06BCC"/>
    <w:rsid w:val="00A06CE6"/>
    <w:rsid w:val="00A07304"/>
    <w:rsid w:val="00A07968"/>
    <w:rsid w:val="00A07B7C"/>
    <w:rsid w:val="00A10242"/>
    <w:rsid w:val="00A11E97"/>
    <w:rsid w:val="00A11FB7"/>
    <w:rsid w:val="00A12A5D"/>
    <w:rsid w:val="00A1436E"/>
    <w:rsid w:val="00A15A2E"/>
    <w:rsid w:val="00A15AA1"/>
    <w:rsid w:val="00A15C84"/>
    <w:rsid w:val="00A166A9"/>
    <w:rsid w:val="00A1728E"/>
    <w:rsid w:val="00A202C1"/>
    <w:rsid w:val="00A207B8"/>
    <w:rsid w:val="00A20995"/>
    <w:rsid w:val="00A215C1"/>
    <w:rsid w:val="00A21B7D"/>
    <w:rsid w:val="00A21C67"/>
    <w:rsid w:val="00A236F1"/>
    <w:rsid w:val="00A23A72"/>
    <w:rsid w:val="00A23D40"/>
    <w:rsid w:val="00A24251"/>
    <w:rsid w:val="00A24364"/>
    <w:rsid w:val="00A24933"/>
    <w:rsid w:val="00A258E8"/>
    <w:rsid w:val="00A25D1F"/>
    <w:rsid w:val="00A25D68"/>
    <w:rsid w:val="00A26395"/>
    <w:rsid w:val="00A268C5"/>
    <w:rsid w:val="00A26918"/>
    <w:rsid w:val="00A26C76"/>
    <w:rsid w:val="00A27179"/>
    <w:rsid w:val="00A276E1"/>
    <w:rsid w:val="00A3039A"/>
    <w:rsid w:val="00A3058D"/>
    <w:rsid w:val="00A305B3"/>
    <w:rsid w:val="00A3085E"/>
    <w:rsid w:val="00A320D1"/>
    <w:rsid w:val="00A324B4"/>
    <w:rsid w:val="00A32935"/>
    <w:rsid w:val="00A331CB"/>
    <w:rsid w:val="00A333AB"/>
    <w:rsid w:val="00A33910"/>
    <w:rsid w:val="00A339E1"/>
    <w:rsid w:val="00A33B81"/>
    <w:rsid w:val="00A3433E"/>
    <w:rsid w:val="00A3439B"/>
    <w:rsid w:val="00A34497"/>
    <w:rsid w:val="00A34BC7"/>
    <w:rsid w:val="00A35519"/>
    <w:rsid w:val="00A369EF"/>
    <w:rsid w:val="00A37BC1"/>
    <w:rsid w:val="00A4047B"/>
    <w:rsid w:val="00A41133"/>
    <w:rsid w:val="00A421A5"/>
    <w:rsid w:val="00A422CF"/>
    <w:rsid w:val="00A435B8"/>
    <w:rsid w:val="00A43CC5"/>
    <w:rsid w:val="00A44198"/>
    <w:rsid w:val="00A44346"/>
    <w:rsid w:val="00A4492B"/>
    <w:rsid w:val="00A44F22"/>
    <w:rsid w:val="00A4542C"/>
    <w:rsid w:val="00A45BBE"/>
    <w:rsid w:val="00A46136"/>
    <w:rsid w:val="00A46576"/>
    <w:rsid w:val="00A46A82"/>
    <w:rsid w:val="00A475CD"/>
    <w:rsid w:val="00A478D2"/>
    <w:rsid w:val="00A47C75"/>
    <w:rsid w:val="00A500CA"/>
    <w:rsid w:val="00A50232"/>
    <w:rsid w:val="00A506AE"/>
    <w:rsid w:val="00A507D4"/>
    <w:rsid w:val="00A50CC3"/>
    <w:rsid w:val="00A5103F"/>
    <w:rsid w:val="00A5116E"/>
    <w:rsid w:val="00A518EB"/>
    <w:rsid w:val="00A51F7D"/>
    <w:rsid w:val="00A52713"/>
    <w:rsid w:val="00A52933"/>
    <w:rsid w:val="00A52F0B"/>
    <w:rsid w:val="00A53971"/>
    <w:rsid w:val="00A53A9B"/>
    <w:rsid w:val="00A545F8"/>
    <w:rsid w:val="00A5549D"/>
    <w:rsid w:val="00A5644A"/>
    <w:rsid w:val="00A56593"/>
    <w:rsid w:val="00A56C28"/>
    <w:rsid w:val="00A57132"/>
    <w:rsid w:val="00A57FFE"/>
    <w:rsid w:val="00A6056F"/>
    <w:rsid w:val="00A6058F"/>
    <w:rsid w:val="00A60BB4"/>
    <w:rsid w:val="00A60C0E"/>
    <w:rsid w:val="00A61391"/>
    <w:rsid w:val="00A6190C"/>
    <w:rsid w:val="00A61CFB"/>
    <w:rsid w:val="00A637B6"/>
    <w:rsid w:val="00A639F6"/>
    <w:rsid w:val="00A646C5"/>
    <w:rsid w:val="00A65609"/>
    <w:rsid w:val="00A65E29"/>
    <w:rsid w:val="00A66739"/>
    <w:rsid w:val="00A66DB3"/>
    <w:rsid w:val="00A6721D"/>
    <w:rsid w:val="00A67899"/>
    <w:rsid w:val="00A67A3A"/>
    <w:rsid w:val="00A67F05"/>
    <w:rsid w:val="00A70B52"/>
    <w:rsid w:val="00A71448"/>
    <w:rsid w:val="00A71C66"/>
    <w:rsid w:val="00A72D21"/>
    <w:rsid w:val="00A72FE2"/>
    <w:rsid w:val="00A730DF"/>
    <w:rsid w:val="00A7319A"/>
    <w:rsid w:val="00A7437B"/>
    <w:rsid w:val="00A75172"/>
    <w:rsid w:val="00A75310"/>
    <w:rsid w:val="00A75501"/>
    <w:rsid w:val="00A75AF8"/>
    <w:rsid w:val="00A75E87"/>
    <w:rsid w:val="00A77049"/>
    <w:rsid w:val="00A77902"/>
    <w:rsid w:val="00A80AB5"/>
    <w:rsid w:val="00A819F6"/>
    <w:rsid w:val="00A81F12"/>
    <w:rsid w:val="00A82093"/>
    <w:rsid w:val="00A82491"/>
    <w:rsid w:val="00A824E5"/>
    <w:rsid w:val="00A83189"/>
    <w:rsid w:val="00A832E8"/>
    <w:rsid w:val="00A83569"/>
    <w:rsid w:val="00A851A2"/>
    <w:rsid w:val="00A85448"/>
    <w:rsid w:val="00A85F07"/>
    <w:rsid w:val="00A86491"/>
    <w:rsid w:val="00A8797F"/>
    <w:rsid w:val="00A902C4"/>
    <w:rsid w:val="00A902CD"/>
    <w:rsid w:val="00A91A2F"/>
    <w:rsid w:val="00A93E1C"/>
    <w:rsid w:val="00A944BB"/>
    <w:rsid w:val="00A94B3A"/>
    <w:rsid w:val="00A94FA3"/>
    <w:rsid w:val="00A94FF4"/>
    <w:rsid w:val="00A955E4"/>
    <w:rsid w:val="00A95B69"/>
    <w:rsid w:val="00A96573"/>
    <w:rsid w:val="00A96E9C"/>
    <w:rsid w:val="00A971D9"/>
    <w:rsid w:val="00A97CE4"/>
    <w:rsid w:val="00AA0EE0"/>
    <w:rsid w:val="00AA0FAF"/>
    <w:rsid w:val="00AA1C7D"/>
    <w:rsid w:val="00AA2363"/>
    <w:rsid w:val="00AA272C"/>
    <w:rsid w:val="00AA2CB1"/>
    <w:rsid w:val="00AA3F75"/>
    <w:rsid w:val="00AA402A"/>
    <w:rsid w:val="00AA46A4"/>
    <w:rsid w:val="00AA4FAD"/>
    <w:rsid w:val="00AA564C"/>
    <w:rsid w:val="00AA6109"/>
    <w:rsid w:val="00AA6ADD"/>
    <w:rsid w:val="00AA6E3D"/>
    <w:rsid w:val="00AA725C"/>
    <w:rsid w:val="00AB0721"/>
    <w:rsid w:val="00AB09F4"/>
    <w:rsid w:val="00AB0E2B"/>
    <w:rsid w:val="00AB0ED5"/>
    <w:rsid w:val="00AB2C1F"/>
    <w:rsid w:val="00AB2D28"/>
    <w:rsid w:val="00AB350D"/>
    <w:rsid w:val="00AB38F1"/>
    <w:rsid w:val="00AB422D"/>
    <w:rsid w:val="00AB4276"/>
    <w:rsid w:val="00AB4413"/>
    <w:rsid w:val="00AB442B"/>
    <w:rsid w:val="00AB472E"/>
    <w:rsid w:val="00AB4801"/>
    <w:rsid w:val="00AB6ACC"/>
    <w:rsid w:val="00AB6C1B"/>
    <w:rsid w:val="00AB6DBE"/>
    <w:rsid w:val="00AB7135"/>
    <w:rsid w:val="00AC048F"/>
    <w:rsid w:val="00AC0D11"/>
    <w:rsid w:val="00AC191C"/>
    <w:rsid w:val="00AC2659"/>
    <w:rsid w:val="00AC2855"/>
    <w:rsid w:val="00AC2B72"/>
    <w:rsid w:val="00AC302C"/>
    <w:rsid w:val="00AC3375"/>
    <w:rsid w:val="00AC4172"/>
    <w:rsid w:val="00AC48BB"/>
    <w:rsid w:val="00AC4F66"/>
    <w:rsid w:val="00AC588D"/>
    <w:rsid w:val="00AC5AFA"/>
    <w:rsid w:val="00AC5B34"/>
    <w:rsid w:val="00AC5C95"/>
    <w:rsid w:val="00AC7A6F"/>
    <w:rsid w:val="00AC7CAB"/>
    <w:rsid w:val="00AC7D7F"/>
    <w:rsid w:val="00AC7F1E"/>
    <w:rsid w:val="00AD0A1D"/>
    <w:rsid w:val="00AD0E97"/>
    <w:rsid w:val="00AD129F"/>
    <w:rsid w:val="00AD16F7"/>
    <w:rsid w:val="00AD1D8D"/>
    <w:rsid w:val="00AD28CE"/>
    <w:rsid w:val="00AD4DEA"/>
    <w:rsid w:val="00AD745D"/>
    <w:rsid w:val="00AD7836"/>
    <w:rsid w:val="00AE0F6B"/>
    <w:rsid w:val="00AE2172"/>
    <w:rsid w:val="00AE2508"/>
    <w:rsid w:val="00AE2513"/>
    <w:rsid w:val="00AE2632"/>
    <w:rsid w:val="00AE35D8"/>
    <w:rsid w:val="00AE3838"/>
    <w:rsid w:val="00AE38B9"/>
    <w:rsid w:val="00AE3AA0"/>
    <w:rsid w:val="00AE3AAE"/>
    <w:rsid w:val="00AE4438"/>
    <w:rsid w:val="00AE5073"/>
    <w:rsid w:val="00AE6638"/>
    <w:rsid w:val="00AE6DBC"/>
    <w:rsid w:val="00AE73B2"/>
    <w:rsid w:val="00AE7720"/>
    <w:rsid w:val="00AE7DA2"/>
    <w:rsid w:val="00AF03DC"/>
    <w:rsid w:val="00AF056A"/>
    <w:rsid w:val="00AF084A"/>
    <w:rsid w:val="00AF136B"/>
    <w:rsid w:val="00AF14D8"/>
    <w:rsid w:val="00AF21F3"/>
    <w:rsid w:val="00AF2446"/>
    <w:rsid w:val="00AF3C4F"/>
    <w:rsid w:val="00AF3E9A"/>
    <w:rsid w:val="00AF4082"/>
    <w:rsid w:val="00AF41C0"/>
    <w:rsid w:val="00AF443B"/>
    <w:rsid w:val="00AF46C7"/>
    <w:rsid w:val="00AF4767"/>
    <w:rsid w:val="00AF4C3B"/>
    <w:rsid w:val="00AF578B"/>
    <w:rsid w:val="00AF5B2F"/>
    <w:rsid w:val="00AF6267"/>
    <w:rsid w:val="00AF63FA"/>
    <w:rsid w:val="00AF6C83"/>
    <w:rsid w:val="00AF7194"/>
    <w:rsid w:val="00AF7249"/>
    <w:rsid w:val="00AF7A82"/>
    <w:rsid w:val="00B0001B"/>
    <w:rsid w:val="00B000E0"/>
    <w:rsid w:val="00B00119"/>
    <w:rsid w:val="00B006D1"/>
    <w:rsid w:val="00B01480"/>
    <w:rsid w:val="00B01B0E"/>
    <w:rsid w:val="00B02A1F"/>
    <w:rsid w:val="00B02B3E"/>
    <w:rsid w:val="00B02B9F"/>
    <w:rsid w:val="00B03270"/>
    <w:rsid w:val="00B03A75"/>
    <w:rsid w:val="00B03E99"/>
    <w:rsid w:val="00B04056"/>
    <w:rsid w:val="00B048E2"/>
    <w:rsid w:val="00B048FE"/>
    <w:rsid w:val="00B04DBC"/>
    <w:rsid w:val="00B05DA4"/>
    <w:rsid w:val="00B07E30"/>
    <w:rsid w:val="00B1021C"/>
    <w:rsid w:val="00B10AAA"/>
    <w:rsid w:val="00B10D7E"/>
    <w:rsid w:val="00B1118C"/>
    <w:rsid w:val="00B11443"/>
    <w:rsid w:val="00B1472E"/>
    <w:rsid w:val="00B14798"/>
    <w:rsid w:val="00B14925"/>
    <w:rsid w:val="00B14AE0"/>
    <w:rsid w:val="00B15398"/>
    <w:rsid w:val="00B1543A"/>
    <w:rsid w:val="00B15667"/>
    <w:rsid w:val="00B15CA6"/>
    <w:rsid w:val="00B16B6E"/>
    <w:rsid w:val="00B17884"/>
    <w:rsid w:val="00B179FE"/>
    <w:rsid w:val="00B17C67"/>
    <w:rsid w:val="00B20231"/>
    <w:rsid w:val="00B211F3"/>
    <w:rsid w:val="00B226D6"/>
    <w:rsid w:val="00B22AB5"/>
    <w:rsid w:val="00B239D8"/>
    <w:rsid w:val="00B23BE2"/>
    <w:rsid w:val="00B2435B"/>
    <w:rsid w:val="00B244D2"/>
    <w:rsid w:val="00B249D8"/>
    <w:rsid w:val="00B251FC"/>
    <w:rsid w:val="00B25535"/>
    <w:rsid w:val="00B25BCB"/>
    <w:rsid w:val="00B26B95"/>
    <w:rsid w:val="00B26BA4"/>
    <w:rsid w:val="00B273C5"/>
    <w:rsid w:val="00B27ADE"/>
    <w:rsid w:val="00B30794"/>
    <w:rsid w:val="00B312CD"/>
    <w:rsid w:val="00B31844"/>
    <w:rsid w:val="00B32A60"/>
    <w:rsid w:val="00B32D01"/>
    <w:rsid w:val="00B342E4"/>
    <w:rsid w:val="00B3443C"/>
    <w:rsid w:val="00B3446F"/>
    <w:rsid w:val="00B3505E"/>
    <w:rsid w:val="00B356F9"/>
    <w:rsid w:val="00B35A88"/>
    <w:rsid w:val="00B362BD"/>
    <w:rsid w:val="00B363EC"/>
    <w:rsid w:val="00B36DA4"/>
    <w:rsid w:val="00B3729A"/>
    <w:rsid w:val="00B37BCA"/>
    <w:rsid w:val="00B37EB2"/>
    <w:rsid w:val="00B37F09"/>
    <w:rsid w:val="00B405DF"/>
    <w:rsid w:val="00B40684"/>
    <w:rsid w:val="00B412C7"/>
    <w:rsid w:val="00B42509"/>
    <w:rsid w:val="00B42573"/>
    <w:rsid w:val="00B42A54"/>
    <w:rsid w:val="00B42B79"/>
    <w:rsid w:val="00B42D31"/>
    <w:rsid w:val="00B43AE9"/>
    <w:rsid w:val="00B43E85"/>
    <w:rsid w:val="00B43ED3"/>
    <w:rsid w:val="00B44218"/>
    <w:rsid w:val="00B462CB"/>
    <w:rsid w:val="00B46410"/>
    <w:rsid w:val="00B4659B"/>
    <w:rsid w:val="00B46B61"/>
    <w:rsid w:val="00B46E99"/>
    <w:rsid w:val="00B479D4"/>
    <w:rsid w:val="00B47C26"/>
    <w:rsid w:val="00B5048B"/>
    <w:rsid w:val="00B505BB"/>
    <w:rsid w:val="00B50ACF"/>
    <w:rsid w:val="00B50E52"/>
    <w:rsid w:val="00B51A02"/>
    <w:rsid w:val="00B522D3"/>
    <w:rsid w:val="00B53524"/>
    <w:rsid w:val="00B54733"/>
    <w:rsid w:val="00B54825"/>
    <w:rsid w:val="00B54BF7"/>
    <w:rsid w:val="00B56902"/>
    <w:rsid w:val="00B56BE5"/>
    <w:rsid w:val="00B57043"/>
    <w:rsid w:val="00B57046"/>
    <w:rsid w:val="00B57416"/>
    <w:rsid w:val="00B60768"/>
    <w:rsid w:val="00B6149A"/>
    <w:rsid w:val="00B61DD4"/>
    <w:rsid w:val="00B6202D"/>
    <w:rsid w:val="00B63C78"/>
    <w:rsid w:val="00B6401F"/>
    <w:rsid w:val="00B6534C"/>
    <w:rsid w:val="00B655B5"/>
    <w:rsid w:val="00B65963"/>
    <w:rsid w:val="00B65A95"/>
    <w:rsid w:val="00B6621E"/>
    <w:rsid w:val="00B66584"/>
    <w:rsid w:val="00B66A09"/>
    <w:rsid w:val="00B670D6"/>
    <w:rsid w:val="00B67716"/>
    <w:rsid w:val="00B67833"/>
    <w:rsid w:val="00B70014"/>
    <w:rsid w:val="00B704AB"/>
    <w:rsid w:val="00B7092D"/>
    <w:rsid w:val="00B709F8"/>
    <w:rsid w:val="00B70F2D"/>
    <w:rsid w:val="00B7131C"/>
    <w:rsid w:val="00B7157F"/>
    <w:rsid w:val="00B71598"/>
    <w:rsid w:val="00B71CEA"/>
    <w:rsid w:val="00B71EBA"/>
    <w:rsid w:val="00B72F97"/>
    <w:rsid w:val="00B733E3"/>
    <w:rsid w:val="00B74536"/>
    <w:rsid w:val="00B745FB"/>
    <w:rsid w:val="00B74604"/>
    <w:rsid w:val="00B746F2"/>
    <w:rsid w:val="00B74A4D"/>
    <w:rsid w:val="00B75D58"/>
    <w:rsid w:val="00B76E8B"/>
    <w:rsid w:val="00B76FCF"/>
    <w:rsid w:val="00B77DCD"/>
    <w:rsid w:val="00B805DC"/>
    <w:rsid w:val="00B80D05"/>
    <w:rsid w:val="00B81298"/>
    <w:rsid w:val="00B8138A"/>
    <w:rsid w:val="00B81E51"/>
    <w:rsid w:val="00B8267B"/>
    <w:rsid w:val="00B82C69"/>
    <w:rsid w:val="00B83265"/>
    <w:rsid w:val="00B83A19"/>
    <w:rsid w:val="00B83EA3"/>
    <w:rsid w:val="00B83ECD"/>
    <w:rsid w:val="00B842E0"/>
    <w:rsid w:val="00B8436B"/>
    <w:rsid w:val="00B87CC4"/>
    <w:rsid w:val="00B900AB"/>
    <w:rsid w:val="00B9051E"/>
    <w:rsid w:val="00B91617"/>
    <w:rsid w:val="00B91BE1"/>
    <w:rsid w:val="00B923E6"/>
    <w:rsid w:val="00B925DD"/>
    <w:rsid w:val="00B92936"/>
    <w:rsid w:val="00B93207"/>
    <w:rsid w:val="00B93555"/>
    <w:rsid w:val="00B93AA4"/>
    <w:rsid w:val="00B93B65"/>
    <w:rsid w:val="00B93D05"/>
    <w:rsid w:val="00B93D91"/>
    <w:rsid w:val="00B93DBD"/>
    <w:rsid w:val="00B94906"/>
    <w:rsid w:val="00B95351"/>
    <w:rsid w:val="00B9554D"/>
    <w:rsid w:val="00B966F9"/>
    <w:rsid w:val="00B96A1C"/>
    <w:rsid w:val="00B96CDE"/>
    <w:rsid w:val="00B96FCC"/>
    <w:rsid w:val="00BA0AD5"/>
    <w:rsid w:val="00BA1691"/>
    <w:rsid w:val="00BA2D28"/>
    <w:rsid w:val="00BA2E06"/>
    <w:rsid w:val="00BA2E40"/>
    <w:rsid w:val="00BA32D7"/>
    <w:rsid w:val="00BA33CB"/>
    <w:rsid w:val="00BA36FF"/>
    <w:rsid w:val="00BA434E"/>
    <w:rsid w:val="00BA4A8D"/>
    <w:rsid w:val="00BA5FDF"/>
    <w:rsid w:val="00BA6141"/>
    <w:rsid w:val="00BA650D"/>
    <w:rsid w:val="00BA66EA"/>
    <w:rsid w:val="00BA6ACC"/>
    <w:rsid w:val="00BA7782"/>
    <w:rsid w:val="00BA7C10"/>
    <w:rsid w:val="00BB0FDC"/>
    <w:rsid w:val="00BB247A"/>
    <w:rsid w:val="00BB29C9"/>
    <w:rsid w:val="00BB4606"/>
    <w:rsid w:val="00BB46E7"/>
    <w:rsid w:val="00BB4AE4"/>
    <w:rsid w:val="00BB4BB9"/>
    <w:rsid w:val="00BB6403"/>
    <w:rsid w:val="00BB7B42"/>
    <w:rsid w:val="00BB7F79"/>
    <w:rsid w:val="00BC03DF"/>
    <w:rsid w:val="00BC12F1"/>
    <w:rsid w:val="00BC1401"/>
    <w:rsid w:val="00BC15AC"/>
    <w:rsid w:val="00BC2CDB"/>
    <w:rsid w:val="00BC30B3"/>
    <w:rsid w:val="00BC31CD"/>
    <w:rsid w:val="00BC4CC6"/>
    <w:rsid w:val="00BC51CB"/>
    <w:rsid w:val="00BC547E"/>
    <w:rsid w:val="00BC5F65"/>
    <w:rsid w:val="00BC686A"/>
    <w:rsid w:val="00BC72E3"/>
    <w:rsid w:val="00BC7818"/>
    <w:rsid w:val="00BC7E18"/>
    <w:rsid w:val="00BD0288"/>
    <w:rsid w:val="00BD0600"/>
    <w:rsid w:val="00BD1375"/>
    <w:rsid w:val="00BD2248"/>
    <w:rsid w:val="00BD24A4"/>
    <w:rsid w:val="00BD27F5"/>
    <w:rsid w:val="00BD2FBF"/>
    <w:rsid w:val="00BD3670"/>
    <w:rsid w:val="00BD3DD1"/>
    <w:rsid w:val="00BD3E13"/>
    <w:rsid w:val="00BD49D6"/>
    <w:rsid w:val="00BD49EB"/>
    <w:rsid w:val="00BD4D73"/>
    <w:rsid w:val="00BD4F73"/>
    <w:rsid w:val="00BD54A0"/>
    <w:rsid w:val="00BD6CAC"/>
    <w:rsid w:val="00BE029D"/>
    <w:rsid w:val="00BE079E"/>
    <w:rsid w:val="00BE0A7F"/>
    <w:rsid w:val="00BE1BDE"/>
    <w:rsid w:val="00BE2FB1"/>
    <w:rsid w:val="00BE3B7B"/>
    <w:rsid w:val="00BE3D55"/>
    <w:rsid w:val="00BE4D74"/>
    <w:rsid w:val="00BE58D0"/>
    <w:rsid w:val="00BE5F63"/>
    <w:rsid w:val="00BE5FB9"/>
    <w:rsid w:val="00BE708C"/>
    <w:rsid w:val="00BE70BA"/>
    <w:rsid w:val="00BF024D"/>
    <w:rsid w:val="00BF091C"/>
    <w:rsid w:val="00BF09C8"/>
    <w:rsid w:val="00BF0A18"/>
    <w:rsid w:val="00BF0A3B"/>
    <w:rsid w:val="00BF0C93"/>
    <w:rsid w:val="00BF0DDD"/>
    <w:rsid w:val="00BF2328"/>
    <w:rsid w:val="00BF2BF4"/>
    <w:rsid w:val="00BF2D55"/>
    <w:rsid w:val="00BF2F96"/>
    <w:rsid w:val="00BF3180"/>
    <w:rsid w:val="00BF3B8A"/>
    <w:rsid w:val="00BF3CB6"/>
    <w:rsid w:val="00BF4116"/>
    <w:rsid w:val="00BF428D"/>
    <w:rsid w:val="00BF44F5"/>
    <w:rsid w:val="00BF4932"/>
    <w:rsid w:val="00BF565A"/>
    <w:rsid w:val="00BF5BFC"/>
    <w:rsid w:val="00BF67D0"/>
    <w:rsid w:val="00BF7085"/>
    <w:rsid w:val="00BF72D9"/>
    <w:rsid w:val="00BF7544"/>
    <w:rsid w:val="00BF7D02"/>
    <w:rsid w:val="00C000CB"/>
    <w:rsid w:val="00C0096B"/>
    <w:rsid w:val="00C00EC1"/>
    <w:rsid w:val="00C01352"/>
    <w:rsid w:val="00C015DA"/>
    <w:rsid w:val="00C01DF6"/>
    <w:rsid w:val="00C01F95"/>
    <w:rsid w:val="00C02AF4"/>
    <w:rsid w:val="00C02D14"/>
    <w:rsid w:val="00C02DB2"/>
    <w:rsid w:val="00C02EAA"/>
    <w:rsid w:val="00C02EFC"/>
    <w:rsid w:val="00C035D1"/>
    <w:rsid w:val="00C041C9"/>
    <w:rsid w:val="00C044A5"/>
    <w:rsid w:val="00C04C7E"/>
    <w:rsid w:val="00C0537E"/>
    <w:rsid w:val="00C0590E"/>
    <w:rsid w:val="00C060B6"/>
    <w:rsid w:val="00C068E7"/>
    <w:rsid w:val="00C10330"/>
    <w:rsid w:val="00C10A59"/>
    <w:rsid w:val="00C11271"/>
    <w:rsid w:val="00C11600"/>
    <w:rsid w:val="00C11735"/>
    <w:rsid w:val="00C11A50"/>
    <w:rsid w:val="00C12099"/>
    <w:rsid w:val="00C120D6"/>
    <w:rsid w:val="00C1290C"/>
    <w:rsid w:val="00C12B16"/>
    <w:rsid w:val="00C1423E"/>
    <w:rsid w:val="00C151CC"/>
    <w:rsid w:val="00C15473"/>
    <w:rsid w:val="00C15C0C"/>
    <w:rsid w:val="00C15C11"/>
    <w:rsid w:val="00C15C4A"/>
    <w:rsid w:val="00C1618B"/>
    <w:rsid w:val="00C16654"/>
    <w:rsid w:val="00C1678A"/>
    <w:rsid w:val="00C173F3"/>
    <w:rsid w:val="00C210AA"/>
    <w:rsid w:val="00C216A0"/>
    <w:rsid w:val="00C21EDC"/>
    <w:rsid w:val="00C229B7"/>
    <w:rsid w:val="00C22E56"/>
    <w:rsid w:val="00C23649"/>
    <w:rsid w:val="00C2418F"/>
    <w:rsid w:val="00C24A01"/>
    <w:rsid w:val="00C24B31"/>
    <w:rsid w:val="00C254DA"/>
    <w:rsid w:val="00C2578A"/>
    <w:rsid w:val="00C25A62"/>
    <w:rsid w:val="00C25DDC"/>
    <w:rsid w:val="00C26180"/>
    <w:rsid w:val="00C261C4"/>
    <w:rsid w:val="00C2656A"/>
    <w:rsid w:val="00C276A3"/>
    <w:rsid w:val="00C277A3"/>
    <w:rsid w:val="00C2798D"/>
    <w:rsid w:val="00C27D31"/>
    <w:rsid w:val="00C27D7C"/>
    <w:rsid w:val="00C30FE8"/>
    <w:rsid w:val="00C31E5B"/>
    <w:rsid w:val="00C31FB4"/>
    <w:rsid w:val="00C3332E"/>
    <w:rsid w:val="00C335C0"/>
    <w:rsid w:val="00C34711"/>
    <w:rsid w:val="00C34A3D"/>
    <w:rsid w:val="00C350A8"/>
    <w:rsid w:val="00C35193"/>
    <w:rsid w:val="00C3549E"/>
    <w:rsid w:val="00C357D2"/>
    <w:rsid w:val="00C358CE"/>
    <w:rsid w:val="00C35C64"/>
    <w:rsid w:val="00C37B4E"/>
    <w:rsid w:val="00C40559"/>
    <w:rsid w:val="00C4060E"/>
    <w:rsid w:val="00C40E54"/>
    <w:rsid w:val="00C41252"/>
    <w:rsid w:val="00C418A0"/>
    <w:rsid w:val="00C43689"/>
    <w:rsid w:val="00C4393F"/>
    <w:rsid w:val="00C43A06"/>
    <w:rsid w:val="00C43B1F"/>
    <w:rsid w:val="00C43E22"/>
    <w:rsid w:val="00C44624"/>
    <w:rsid w:val="00C44D3E"/>
    <w:rsid w:val="00C45B49"/>
    <w:rsid w:val="00C4638A"/>
    <w:rsid w:val="00C46552"/>
    <w:rsid w:val="00C471DD"/>
    <w:rsid w:val="00C50AF7"/>
    <w:rsid w:val="00C5111D"/>
    <w:rsid w:val="00C51F78"/>
    <w:rsid w:val="00C52291"/>
    <w:rsid w:val="00C52295"/>
    <w:rsid w:val="00C55125"/>
    <w:rsid w:val="00C55AF9"/>
    <w:rsid w:val="00C5651C"/>
    <w:rsid w:val="00C56A6E"/>
    <w:rsid w:val="00C574FA"/>
    <w:rsid w:val="00C57D5C"/>
    <w:rsid w:val="00C601E7"/>
    <w:rsid w:val="00C6028E"/>
    <w:rsid w:val="00C60513"/>
    <w:rsid w:val="00C60821"/>
    <w:rsid w:val="00C60B39"/>
    <w:rsid w:val="00C62360"/>
    <w:rsid w:val="00C62561"/>
    <w:rsid w:val="00C62B38"/>
    <w:rsid w:val="00C63040"/>
    <w:rsid w:val="00C6440F"/>
    <w:rsid w:val="00C679BB"/>
    <w:rsid w:val="00C67F3E"/>
    <w:rsid w:val="00C70904"/>
    <w:rsid w:val="00C70B68"/>
    <w:rsid w:val="00C715FE"/>
    <w:rsid w:val="00C71B5F"/>
    <w:rsid w:val="00C72E63"/>
    <w:rsid w:val="00C738E7"/>
    <w:rsid w:val="00C74470"/>
    <w:rsid w:val="00C76D3E"/>
    <w:rsid w:val="00C76E1F"/>
    <w:rsid w:val="00C77D70"/>
    <w:rsid w:val="00C802B1"/>
    <w:rsid w:val="00C802BB"/>
    <w:rsid w:val="00C802BD"/>
    <w:rsid w:val="00C819DA"/>
    <w:rsid w:val="00C825AA"/>
    <w:rsid w:val="00C82651"/>
    <w:rsid w:val="00C82952"/>
    <w:rsid w:val="00C83219"/>
    <w:rsid w:val="00C833D7"/>
    <w:rsid w:val="00C83A82"/>
    <w:rsid w:val="00C83EC8"/>
    <w:rsid w:val="00C84C35"/>
    <w:rsid w:val="00C84C4C"/>
    <w:rsid w:val="00C8513C"/>
    <w:rsid w:val="00C85366"/>
    <w:rsid w:val="00C86433"/>
    <w:rsid w:val="00C86BA6"/>
    <w:rsid w:val="00C872BE"/>
    <w:rsid w:val="00C90937"/>
    <w:rsid w:val="00C91D1B"/>
    <w:rsid w:val="00C91DF5"/>
    <w:rsid w:val="00C92989"/>
    <w:rsid w:val="00C929DD"/>
    <w:rsid w:val="00C9567D"/>
    <w:rsid w:val="00C96475"/>
    <w:rsid w:val="00C96E26"/>
    <w:rsid w:val="00CA00A7"/>
    <w:rsid w:val="00CA0271"/>
    <w:rsid w:val="00CA068B"/>
    <w:rsid w:val="00CA1015"/>
    <w:rsid w:val="00CA1A72"/>
    <w:rsid w:val="00CA1E4A"/>
    <w:rsid w:val="00CA2B0D"/>
    <w:rsid w:val="00CA2D3D"/>
    <w:rsid w:val="00CA3528"/>
    <w:rsid w:val="00CA36BF"/>
    <w:rsid w:val="00CA6C79"/>
    <w:rsid w:val="00CA70CF"/>
    <w:rsid w:val="00CA76F5"/>
    <w:rsid w:val="00CA787E"/>
    <w:rsid w:val="00CA78D9"/>
    <w:rsid w:val="00CA7A89"/>
    <w:rsid w:val="00CB0DF0"/>
    <w:rsid w:val="00CB1026"/>
    <w:rsid w:val="00CB122F"/>
    <w:rsid w:val="00CB23B1"/>
    <w:rsid w:val="00CB2428"/>
    <w:rsid w:val="00CB2C51"/>
    <w:rsid w:val="00CB2F7B"/>
    <w:rsid w:val="00CB31EE"/>
    <w:rsid w:val="00CB3EAF"/>
    <w:rsid w:val="00CB42EE"/>
    <w:rsid w:val="00CB6179"/>
    <w:rsid w:val="00CB6198"/>
    <w:rsid w:val="00CB63CE"/>
    <w:rsid w:val="00CB6C3D"/>
    <w:rsid w:val="00CC025E"/>
    <w:rsid w:val="00CC057C"/>
    <w:rsid w:val="00CC0978"/>
    <w:rsid w:val="00CC0A3A"/>
    <w:rsid w:val="00CC1B7C"/>
    <w:rsid w:val="00CC2268"/>
    <w:rsid w:val="00CC25DF"/>
    <w:rsid w:val="00CC4CDF"/>
    <w:rsid w:val="00CC4D7C"/>
    <w:rsid w:val="00CC4FA2"/>
    <w:rsid w:val="00CC63D8"/>
    <w:rsid w:val="00CC6646"/>
    <w:rsid w:val="00CC7462"/>
    <w:rsid w:val="00CC7741"/>
    <w:rsid w:val="00CC7D33"/>
    <w:rsid w:val="00CD072C"/>
    <w:rsid w:val="00CD130A"/>
    <w:rsid w:val="00CD1409"/>
    <w:rsid w:val="00CD21B1"/>
    <w:rsid w:val="00CD289F"/>
    <w:rsid w:val="00CD2F35"/>
    <w:rsid w:val="00CD3898"/>
    <w:rsid w:val="00CD3B0E"/>
    <w:rsid w:val="00CD477D"/>
    <w:rsid w:val="00CD48A6"/>
    <w:rsid w:val="00CD4C14"/>
    <w:rsid w:val="00CD4D97"/>
    <w:rsid w:val="00CD4DB3"/>
    <w:rsid w:val="00CD4FB5"/>
    <w:rsid w:val="00CD5704"/>
    <w:rsid w:val="00CD5C8A"/>
    <w:rsid w:val="00CD63DA"/>
    <w:rsid w:val="00CD6411"/>
    <w:rsid w:val="00CD6A40"/>
    <w:rsid w:val="00CD6A47"/>
    <w:rsid w:val="00CE0016"/>
    <w:rsid w:val="00CE0460"/>
    <w:rsid w:val="00CE0744"/>
    <w:rsid w:val="00CE16BA"/>
    <w:rsid w:val="00CE3063"/>
    <w:rsid w:val="00CE3239"/>
    <w:rsid w:val="00CE359E"/>
    <w:rsid w:val="00CE3838"/>
    <w:rsid w:val="00CE44BE"/>
    <w:rsid w:val="00CE471B"/>
    <w:rsid w:val="00CE48EA"/>
    <w:rsid w:val="00CE4C84"/>
    <w:rsid w:val="00CE4DBA"/>
    <w:rsid w:val="00CE5355"/>
    <w:rsid w:val="00CE5AC5"/>
    <w:rsid w:val="00CE5CA8"/>
    <w:rsid w:val="00CE72FF"/>
    <w:rsid w:val="00CF029F"/>
    <w:rsid w:val="00CF10B0"/>
    <w:rsid w:val="00CF2330"/>
    <w:rsid w:val="00CF2534"/>
    <w:rsid w:val="00CF2A6A"/>
    <w:rsid w:val="00CF2E7D"/>
    <w:rsid w:val="00CF3AA7"/>
    <w:rsid w:val="00CF3BBE"/>
    <w:rsid w:val="00CF4087"/>
    <w:rsid w:val="00CF439D"/>
    <w:rsid w:val="00CF4491"/>
    <w:rsid w:val="00CF4D07"/>
    <w:rsid w:val="00CF55E4"/>
    <w:rsid w:val="00CF5915"/>
    <w:rsid w:val="00CF6FF4"/>
    <w:rsid w:val="00CF7791"/>
    <w:rsid w:val="00D00633"/>
    <w:rsid w:val="00D01097"/>
    <w:rsid w:val="00D01A0B"/>
    <w:rsid w:val="00D01E49"/>
    <w:rsid w:val="00D02722"/>
    <w:rsid w:val="00D03413"/>
    <w:rsid w:val="00D03599"/>
    <w:rsid w:val="00D0368F"/>
    <w:rsid w:val="00D0503D"/>
    <w:rsid w:val="00D05B2B"/>
    <w:rsid w:val="00D05C4A"/>
    <w:rsid w:val="00D05D9A"/>
    <w:rsid w:val="00D05E5C"/>
    <w:rsid w:val="00D07E5B"/>
    <w:rsid w:val="00D07EF1"/>
    <w:rsid w:val="00D10761"/>
    <w:rsid w:val="00D107FB"/>
    <w:rsid w:val="00D10C0E"/>
    <w:rsid w:val="00D117F4"/>
    <w:rsid w:val="00D119B0"/>
    <w:rsid w:val="00D11B81"/>
    <w:rsid w:val="00D13CE2"/>
    <w:rsid w:val="00D141D5"/>
    <w:rsid w:val="00D14285"/>
    <w:rsid w:val="00D1460C"/>
    <w:rsid w:val="00D14B48"/>
    <w:rsid w:val="00D14D67"/>
    <w:rsid w:val="00D155D9"/>
    <w:rsid w:val="00D15EAE"/>
    <w:rsid w:val="00D162B5"/>
    <w:rsid w:val="00D162D1"/>
    <w:rsid w:val="00D16AAA"/>
    <w:rsid w:val="00D16BB8"/>
    <w:rsid w:val="00D20060"/>
    <w:rsid w:val="00D201A9"/>
    <w:rsid w:val="00D21205"/>
    <w:rsid w:val="00D21DFB"/>
    <w:rsid w:val="00D23078"/>
    <w:rsid w:val="00D23E40"/>
    <w:rsid w:val="00D251D8"/>
    <w:rsid w:val="00D26073"/>
    <w:rsid w:val="00D2675D"/>
    <w:rsid w:val="00D26ADA"/>
    <w:rsid w:val="00D273B6"/>
    <w:rsid w:val="00D31FDB"/>
    <w:rsid w:val="00D3278F"/>
    <w:rsid w:val="00D3362E"/>
    <w:rsid w:val="00D3462E"/>
    <w:rsid w:val="00D34653"/>
    <w:rsid w:val="00D35CC8"/>
    <w:rsid w:val="00D35E76"/>
    <w:rsid w:val="00D36063"/>
    <w:rsid w:val="00D367DB"/>
    <w:rsid w:val="00D36988"/>
    <w:rsid w:val="00D36AA9"/>
    <w:rsid w:val="00D373D7"/>
    <w:rsid w:val="00D37706"/>
    <w:rsid w:val="00D40230"/>
    <w:rsid w:val="00D40AED"/>
    <w:rsid w:val="00D41694"/>
    <w:rsid w:val="00D417C3"/>
    <w:rsid w:val="00D419FC"/>
    <w:rsid w:val="00D41DB6"/>
    <w:rsid w:val="00D42BDE"/>
    <w:rsid w:val="00D43894"/>
    <w:rsid w:val="00D43EE5"/>
    <w:rsid w:val="00D44053"/>
    <w:rsid w:val="00D44D33"/>
    <w:rsid w:val="00D44D7E"/>
    <w:rsid w:val="00D463F8"/>
    <w:rsid w:val="00D46705"/>
    <w:rsid w:val="00D47D81"/>
    <w:rsid w:val="00D50E01"/>
    <w:rsid w:val="00D50F5F"/>
    <w:rsid w:val="00D5151F"/>
    <w:rsid w:val="00D52191"/>
    <w:rsid w:val="00D5221D"/>
    <w:rsid w:val="00D52382"/>
    <w:rsid w:val="00D523AB"/>
    <w:rsid w:val="00D533BF"/>
    <w:rsid w:val="00D53B72"/>
    <w:rsid w:val="00D53D46"/>
    <w:rsid w:val="00D54477"/>
    <w:rsid w:val="00D550FB"/>
    <w:rsid w:val="00D55351"/>
    <w:rsid w:val="00D55909"/>
    <w:rsid w:val="00D55A72"/>
    <w:rsid w:val="00D56EC7"/>
    <w:rsid w:val="00D572E4"/>
    <w:rsid w:val="00D6051F"/>
    <w:rsid w:val="00D60AB3"/>
    <w:rsid w:val="00D60B31"/>
    <w:rsid w:val="00D60E3B"/>
    <w:rsid w:val="00D6168A"/>
    <w:rsid w:val="00D616DE"/>
    <w:rsid w:val="00D62573"/>
    <w:rsid w:val="00D6287F"/>
    <w:rsid w:val="00D6553E"/>
    <w:rsid w:val="00D6595F"/>
    <w:rsid w:val="00D65C0C"/>
    <w:rsid w:val="00D65FE8"/>
    <w:rsid w:val="00D664A8"/>
    <w:rsid w:val="00D66B3A"/>
    <w:rsid w:val="00D67695"/>
    <w:rsid w:val="00D676D3"/>
    <w:rsid w:val="00D67742"/>
    <w:rsid w:val="00D702CF"/>
    <w:rsid w:val="00D70ABF"/>
    <w:rsid w:val="00D711FB"/>
    <w:rsid w:val="00D7133F"/>
    <w:rsid w:val="00D7185F"/>
    <w:rsid w:val="00D720AC"/>
    <w:rsid w:val="00D724B9"/>
    <w:rsid w:val="00D72AE9"/>
    <w:rsid w:val="00D72E5D"/>
    <w:rsid w:val="00D72F6F"/>
    <w:rsid w:val="00D73D91"/>
    <w:rsid w:val="00D744E5"/>
    <w:rsid w:val="00D74883"/>
    <w:rsid w:val="00D7493A"/>
    <w:rsid w:val="00D7644C"/>
    <w:rsid w:val="00D76A9B"/>
    <w:rsid w:val="00D76FB4"/>
    <w:rsid w:val="00D775F2"/>
    <w:rsid w:val="00D80349"/>
    <w:rsid w:val="00D805C6"/>
    <w:rsid w:val="00D80D1A"/>
    <w:rsid w:val="00D812EB"/>
    <w:rsid w:val="00D81B45"/>
    <w:rsid w:val="00D81EFC"/>
    <w:rsid w:val="00D826CC"/>
    <w:rsid w:val="00D83056"/>
    <w:rsid w:val="00D8455B"/>
    <w:rsid w:val="00D84940"/>
    <w:rsid w:val="00D8535F"/>
    <w:rsid w:val="00D85880"/>
    <w:rsid w:val="00D8610B"/>
    <w:rsid w:val="00D8623D"/>
    <w:rsid w:val="00D86DBF"/>
    <w:rsid w:val="00D86ECA"/>
    <w:rsid w:val="00D873EB"/>
    <w:rsid w:val="00D87F60"/>
    <w:rsid w:val="00D9064B"/>
    <w:rsid w:val="00D91511"/>
    <w:rsid w:val="00D91699"/>
    <w:rsid w:val="00D91C02"/>
    <w:rsid w:val="00D9244E"/>
    <w:rsid w:val="00D935B0"/>
    <w:rsid w:val="00D9373B"/>
    <w:rsid w:val="00D94E90"/>
    <w:rsid w:val="00D94FFB"/>
    <w:rsid w:val="00D95385"/>
    <w:rsid w:val="00D96E2C"/>
    <w:rsid w:val="00D97263"/>
    <w:rsid w:val="00D97593"/>
    <w:rsid w:val="00D97702"/>
    <w:rsid w:val="00D978AB"/>
    <w:rsid w:val="00DA0647"/>
    <w:rsid w:val="00DA0773"/>
    <w:rsid w:val="00DA0C97"/>
    <w:rsid w:val="00DA466D"/>
    <w:rsid w:val="00DA4BC3"/>
    <w:rsid w:val="00DA6FA3"/>
    <w:rsid w:val="00DA7227"/>
    <w:rsid w:val="00DA7254"/>
    <w:rsid w:val="00DA7F15"/>
    <w:rsid w:val="00DB0312"/>
    <w:rsid w:val="00DB078D"/>
    <w:rsid w:val="00DB1537"/>
    <w:rsid w:val="00DB1A1F"/>
    <w:rsid w:val="00DB2BDC"/>
    <w:rsid w:val="00DB3409"/>
    <w:rsid w:val="00DB3B9F"/>
    <w:rsid w:val="00DB3FBC"/>
    <w:rsid w:val="00DB47E7"/>
    <w:rsid w:val="00DB49DB"/>
    <w:rsid w:val="00DB4CCB"/>
    <w:rsid w:val="00DB5DAF"/>
    <w:rsid w:val="00DB61E1"/>
    <w:rsid w:val="00DB6BFA"/>
    <w:rsid w:val="00DB6D69"/>
    <w:rsid w:val="00DB78A4"/>
    <w:rsid w:val="00DC033C"/>
    <w:rsid w:val="00DC0D5C"/>
    <w:rsid w:val="00DC0DD2"/>
    <w:rsid w:val="00DC1A10"/>
    <w:rsid w:val="00DC1AAB"/>
    <w:rsid w:val="00DC23EC"/>
    <w:rsid w:val="00DC24A7"/>
    <w:rsid w:val="00DC25ED"/>
    <w:rsid w:val="00DC26C8"/>
    <w:rsid w:val="00DC2B97"/>
    <w:rsid w:val="00DC2F0C"/>
    <w:rsid w:val="00DC495E"/>
    <w:rsid w:val="00DC4E0A"/>
    <w:rsid w:val="00DC5972"/>
    <w:rsid w:val="00DC5AE1"/>
    <w:rsid w:val="00DC6583"/>
    <w:rsid w:val="00DC66A0"/>
    <w:rsid w:val="00DC7272"/>
    <w:rsid w:val="00DC7846"/>
    <w:rsid w:val="00DC7E2A"/>
    <w:rsid w:val="00DD1715"/>
    <w:rsid w:val="00DD24DF"/>
    <w:rsid w:val="00DD2D36"/>
    <w:rsid w:val="00DD366B"/>
    <w:rsid w:val="00DD3A99"/>
    <w:rsid w:val="00DD43D2"/>
    <w:rsid w:val="00DD48B7"/>
    <w:rsid w:val="00DD5045"/>
    <w:rsid w:val="00DD5C08"/>
    <w:rsid w:val="00DD5C57"/>
    <w:rsid w:val="00DD60C5"/>
    <w:rsid w:val="00DD68DD"/>
    <w:rsid w:val="00DD7329"/>
    <w:rsid w:val="00DD79D0"/>
    <w:rsid w:val="00DE1755"/>
    <w:rsid w:val="00DE1E7E"/>
    <w:rsid w:val="00DE32BF"/>
    <w:rsid w:val="00DE33AA"/>
    <w:rsid w:val="00DE3519"/>
    <w:rsid w:val="00DE4195"/>
    <w:rsid w:val="00DE424F"/>
    <w:rsid w:val="00DE45BB"/>
    <w:rsid w:val="00DE5845"/>
    <w:rsid w:val="00DE6974"/>
    <w:rsid w:val="00DE6A0B"/>
    <w:rsid w:val="00DE6C81"/>
    <w:rsid w:val="00DE6D27"/>
    <w:rsid w:val="00DE7169"/>
    <w:rsid w:val="00DF0AF8"/>
    <w:rsid w:val="00DF0B53"/>
    <w:rsid w:val="00DF1BA3"/>
    <w:rsid w:val="00DF27FC"/>
    <w:rsid w:val="00DF2AD4"/>
    <w:rsid w:val="00DF3A78"/>
    <w:rsid w:val="00DF47D5"/>
    <w:rsid w:val="00DF60AD"/>
    <w:rsid w:val="00DF665D"/>
    <w:rsid w:val="00DF6994"/>
    <w:rsid w:val="00DF6E49"/>
    <w:rsid w:val="00DF743A"/>
    <w:rsid w:val="00DF7AA5"/>
    <w:rsid w:val="00DF7AC3"/>
    <w:rsid w:val="00DF7BBF"/>
    <w:rsid w:val="00E00601"/>
    <w:rsid w:val="00E00A17"/>
    <w:rsid w:val="00E00B10"/>
    <w:rsid w:val="00E0172E"/>
    <w:rsid w:val="00E01802"/>
    <w:rsid w:val="00E01B77"/>
    <w:rsid w:val="00E01E90"/>
    <w:rsid w:val="00E02F04"/>
    <w:rsid w:val="00E02F4E"/>
    <w:rsid w:val="00E03CFE"/>
    <w:rsid w:val="00E04636"/>
    <w:rsid w:val="00E06448"/>
    <w:rsid w:val="00E06574"/>
    <w:rsid w:val="00E06583"/>
    <w:rsid w:val="00E10314"/>
    <w:rsid w:val="00E109E1"/>
    <w:rsid w:val="00E11046"/>
    <w:rsid w:val="00E117CF"/>
    <w:rsid w:val="00E11C35"/>
    <w:rsid w:val="00E11EE2"/>
    <w:rsid w:val="00E12CB9"/>
    <w:rsid w:val="00E13068"/>
    <w:rsid w:val="00E13788"/>
    <w:rsid w:val="00E166DE"/>
    <w:rsid w:val="00E16972"/>
    <w:rsid w:val="00E171C1"/>
    <w:rsid w:val="00E17662"/>
    <w:rsid w:val="00E176B3"/>
    <w:rsid w:val="00E20025"/>
    <w:rsid w:val="00E20F08"/>
    <w:rsid w:val="00E20FAC"/>
    <w:rsid w:val="00E2160A"/>
    <w:rsid w:val="00E224B1"/>
    <w:rsid w:val="00E231FB"/>
    <w:rsid w:val="00E25DFC"/>
    <w:rsid w:val="00E2721B"/>
    <w:rsid w:val="00E2789F"/>
    <w:rsid w:val="00E27A12"/>
    <w:rsid w:val="00E3003E"/>
    <w:rsid w:val="00E30686"/>
    <w:rsid w:val="00E314B8"/>
    <w:rsid w:val="00E31A8A"/>
    <w:rsid w:val="00E33362"/>
    <w:rsid w:val="00E33961"/>
    <w:rsid w:val="00E345A8"/>
    <w:rsid w:val="00E350E0"/>
    <w:rsid w:val="00E3611A"/>
    <w:rsid w:val="00E367CD"/>
    <w:rsid w:val="00E369A1"/>
    <w:rsid w:val="00E36E0E"/>
    <w:rsid w:val="00E3758D"/>
    <w:rsid w:val="00E375B0"/>
    <w:rsid w:val="00E377C1"/>
    <w:rsid w:val="00E414C6"/>
    <w:rsid w:val="00E4164B"/>
    <w:rsid w:val="00E42420"/>
    <w:rsid w:val="00E42B61"/>
    <w:rsid w:val="00E43D10"/>
    <w:rsid w:val="00E43EFB"/>
    <w:rsid w:val="00E44A3F"/>
    <w:rsid w:val="00E44E04"/>
    <w:rsid w:val="00E45A60"/>
    <w:rsid w:val="00E45CCE"/>
    <w:rsid w:val="00E45CEB"/>
    <w:rsid w:val="00E46386"/>
    <w:rsid w:val="00E46553"/>
    <w:rsid w:val="00E46584"/>
    <w:rsid w:val="00E46912"/>
    <w:rsid w:val="00E46B87"/>
    <w:rsid w:val="00E47F38"/>
    <w:rsid w:val="00E50703"/>
    <w:rsid w:val="00E51971"/>
    <w:rsid w:val="00E51D66"/>
    <w:rsid w:val="00E51E88"/>
    <w:rsid w:val="00E52353"/>
    <w:rsid w:val="00E52611"/>
    <w:rsid w:val="00E52625"/>
    <w:rsid w:val="00E52AAB"/>
    <w:rsid w:val="00E53781"/>
    <w:rsid w:val="00E53847"/>
    <w:rsid w:val="00E53A03"/>
    <w:rsid w:val="00E546E0"/>
    <w:rsid w:val="00E54919"/>
    <w:rsid w:val="00E54942"/>
    <w:rsid w:val="00E554A0"/>
    <w:rsid w:val="00E56B75"/>
    <w:rsid w:val="00E57294"/>
    <w:rsid w:val="00E57B7A"/>
    <w:rsid w:val="00E60452"/>
    <w:rsid w:val="00E609CB"/>
    <w:rsid w:val="00E6102B"/>
    <w:rsid w:val="00E62ACA"/>
    <w:rsid w:val="00E62DAB"/>
    <w:rsid w:val="00E636CA"/>
    <w:rsid w:val="00E6540F"/>
    <w:rsid w:val="00E6588F"/>
    <w:rsid w:val="00E66E3B"/>
    <w:rsid w:val="00E7065D"/>
    <w:rsid w:val="00E70828"/>
    <w:rsid w:val="00E7156D"/>
    <w:rsid w:val="00E71A96"/>
    <w:rsid w:val="00E7224B"/>
    <w:rsid w:val="00E72B68"/>
    <w:rsid w:val="00E72DB0"/>
    <w:rsid w:val="00E73202"/>
    <w:rsid w:val="00E734D2"/>
    <w:rsid w:val="00E73864"/>
    <w:rsid w:val="00E7427C"/>
    <w:rsid w:val="00E74405"/>
    <w:rsid w:val="00E74A53"/>
    <w:rsid w:val="00E74C70"/>
    <w:rsid w:val="00E75182"/>
    <w:rsid w:val="00E75B08"/>
    <w:rsid w:val="00E7656E"/>
    <w:rsid w:val="00E76EE4"/>
    <w:rsid w:val="00E771E3"/>
    <w:rsid w:val="00E7775D"/>
    <w:rsid w:val="00E800DE"/>
    <w:rsid w:val="00E80384"/>
    <w:rsid w:val="00E81217"/>
    <w:rsid w:val="00E818B9"/>
    <w:rsid w:val="00E81A5E"/>
    <w:rsid w:val="00E81FBB"/>
    <w:rsid w:val="00E820F3"/>
    <w:rsid w:val="00E82A5D"/>
    <w:rsid w:val="00E84B71"/>
    <w:rsid w:val="00E8547C"/>
    <w:rsid w:val="00E8577C"/>
    <w:rsid w:val="00E85BE3"/>
    <w:rsid w:val="00E85D1E"/>
    <w:rsid w:val="00E8677F"/>
    <w:rsid w:val="00E871A2"/>
    <w:rsid w:val="00E877C1"/>
    <w:rsid w:val="00E87BA4"/>
    <w:rsid w:val="00E905DD"/>
    <w:rsid w:val="00E907B5"/>
    <w:rsid w:val="00E90CC7"/>
    <w:rsid w:val="00E91CC9"/>
    <w:rsid w:val="00E91D49"/>
    <w:rsid w:val="00E91ECA"/>
    <w:rsid w:val="00E927C7"/>
    <w:rsid w:val="00E92A11"/>
    <w:rsid w:val="00E9372D"/>
    <w:rsid w:val="00E93A5F"/>
    <w:rsid w:val="00E941FF"/>
    <w:rsid w:val="00E9436C"/>
    <w:rsid w:val="00E956D0"/>
    <w:rsid w:val="00E95BFC"/>
    <w:rsid w:val="00E95C4D"/>
    <w:rsid w:val="00E960F5"/>
    <w:rsid w:val="00E964B2"/>
    <w:rsid w:val="00E96916"/>
    <w:rsid w:val="00E97168"/>
    <w:rsid w:val="00E97631"/>
    <w:rsid w:val="00E97DAF"/>
    <w:rsid w:val="00E97F31"/>
    <w:rsid w:val="00E97F81"/>
    <w:rsid w:val="00EA0CAB"/>
    <w:rsid w:val="00EA0FF6"/>
    <w:rsid w:val="00EA109B"/>
    <w:rsid w:val="00EA1329"/>
    <w:rsid w:val="00EA1608"/>
    <w:rsid w:val="00EA1869"/>
    <w:rsid w:val="00EA1C54"/>
    <w:rsid w:val="00EA222F"/>
    <w:rsid w:val="00EA23D4"/>
    <w:rsid w:val="00EA2C99"/>
    <w:rsid w:val="00EA40A7"/>
    <w:rsid w:val="00EA46B6"/>
    <w:rsid w:val="00EA48C0"/>
    <w:rsid w:val="00EA4A36"/>
    <w:rsid w:val="00EA4A9E"/>
    <w:rsid w:val="00EA59CD"/>
    <w:rsid w:val="00EA5C5A"/>
    <w:rsid w:val="00EA60D8"/>
    <w:rsid w:val="00EA6A03"/>
    <w:rsid w:val="00EA7131"/>
    <w:rsid w:val="00EA7B3B"/>
    <w:rsid w:val="00EB0349"/>
    <w:rsid w:val="00EB03DF"/>
    <w:rsid w:val="00EB0E7C"/>
    <w:rsid w:val="00EB286D"/>
    <w:rsid w:val="00EB2927"/>
    <w:rsid w:val="00EB2E9F"/>
    <w:rsid w:val="00EB3515"/>
    <w:rsid w:val="00EB3589"/>
    <w:rsid w:val="00EB3BEC"/>
    <w:rsid w:val="00EB3C8D"/>
    <w:rsid w:val="00EB4403"/>
    <w:rsid w:val="00EB50D8"/>
    <w:rsid w:val="00EB536B"/>
    <w:rsid w:val="00EB54B2"/>
    <w:rsid w:val="00EB6327"/>
    <w:rsid w:val="00EB6395"/>
    <w:rsid w:val="00EB7485"/>
    <w:rsid w:val="00EB7718"/>
    <w:rsid w:val="00EB7787"/>
    <w:rsid w:val="00EC044D"/>
    <w:rsid w:val="00EC0C2A"/>
    <w:rsid w:val="00EC1252"/>
    <w:rsid w:val="00EC1706"/>
    <w:rsid w:val="00EC2900"/>
    <w:rsid w:val="00EC39A9"/>
    <w:rsid w:val="00EC3D84"/>
    <w:rsid w:val="00EC42F8"/>
    <w:rsid w:val="00EC44AC"/>
    <w:rsid w:val="00EC45C1"/>
    <w:rsid w:val="00EC4996"/>
    <w:rsid w:val="00EC4E3A"/>
    <w:rsid w:val="00EC50CE"/>
    <w:rsid w:val="00EC53E1"/>
    <w:rsid w:val="00EC5B65"/>
    <w:rsid w:val="00EC621A"/>
    <w:rsid w:val="00EC6308"/>
    <w:rsid w:val="00ED013F"/>
    <w:rsid w:val="00ED0BDC"/>
    <w:rsid w:val="00ED166F"/>
    <w:rsid w:val="00ED1BF3"/>
    <w:rsid w:val="00ED2C65"/>
    <w:rsid w:val="00ED2CE1"/>
    <w:rsid w:val="00ED2E33"/>
    <w:rsid w:val="00ED33A2"/>
    <w:rsid w:val="00ED4496"/>
    <w:rsid w:val="00ED547E"/>
    <w:rsid w:val="00ED5AB3"/>
    <w:rsid w:val="00ED61D4"/>
    <w:rsid w:val="00ED67F8"/>
    <w:rsid w:val="00ED7C24"/>
    <w:rsid w:val="00EE0057"/>
    <w:rsid w:val="00EE0F60"/>
    <w:rsid w:val="00EE110A"/>
    <w:rsid w:val="00EE1809"/>
    <w:rsid w:val="00EE19BA"/>
    <w:rsid w:val="00EE1D06"/>
    <w:rsid w:val="00EE1D0F"/>
    <w:rsid w:val="00EE2055"/>
    <w:rsid w:val="00EE2516"/>
    <w:rsid w:val="00EE33CC"/>
    <w:rsid w:val="00EE35FD"/>
    <w:rsid w:val="00EE3D82"/>
    <w:rsid w:val="00EE4174"/>
    <w:rsid w:val="00EE4958"/>
    <w:rsid w:val="00EE4A6E"/>
    <w:rsid w:val="00EE69AA"/>
    <w:rsid w:val="00EE6AFB"/>
    <w:rsid w:val="00EE7AEB"/>
    <w:rsid w:val="00EF04D9"/>
    <w:rsid w:val="00EF0720"/>
    <w:rsid w:val="00EF07A2"/>
    <w:rsid w:val="00EF0F0A"/>
    <w:rsid w:val="00EF0F97"/>
    <w:rsid w:val="00EF16D5"/>
    <w:rsid w:val="00EF1F66"/>
    <w:rsid w:val="00EF345B"/>
    <w:rsid w:val="00EF4209"/>
    <w:rsid w:val="00EF429C"/>
    <w:rsid w:val="00EF4405"/>
    <w:rsid w:val="00EF55CF"/>
    <w:rsid w:val="00EF6B91"/>
    <w:rsid w:val="00EF6F0A"/>
    <w:rsid w:val="00EF77CF"/>
    <w:rsid w:val="00EF7B21"/>
    <w:rsid w:val="00EF7E0C"/>
    <w:rsid w:val="00EF7F17"/>
    <w:rsid w:val="00F004FF"/>
    <w:rsid w:val="00F01ABC"/>
    <w:rsid w:val="00F01ED0"/>
    <w:rsid w:val="00F02A4A"/>
    <w:rsid w:val="00F02F87"/>
    <w:rsid w:val="00F036FC"/>
    <w:rsid w:val="00F0370D"/>
    <w:rsid w:val="00F037AD"/>
    <w:rsid w:val="00F03C6B"/>
    <w:rsid w:val="00F03F66"/>
    <w:rsid w:val="00F0405A"/>
    <w:rsid w:val="00F047F3"/>
    <w:rsid w:val="00F04A47"/>
    <w:rsid w:val="00F050D1"/>
    <w:rsid w:val="00F05196"/>
    <w:rsid w:val="00F05727"/>
    <w:rsid w:val="00F05D04"/>
    <w:rsid w:val="00F0629B"/>
    <w:rsid w:val="00F0681C"/>
    <w:rsid w:val="00F06A53"/>
    <w:rsid w:val="00F06E82"/>
    <w:rsid w:val="00F07066"/>
    <w:rsid w:val="00F07755"/>
    <w:rsid w:val="00F1062A"/>
    <w:rsid w:val="00F10C87"/>
    <w:rsid w:val="00F110F2"/>
    <w:rsid w:val="00F119E2"/>
    <w:rsid w:val="00F123B7"/>
    <w:rsid w:val="00F12B2E"/>
    <w:rsid w:val="00F143BF"/>
    <w:rsid w:val="00F14495"/>
    <w:rsid w:val="00F1466A"/>
    <w:rsid w:val="00F147DD"/>
    <w:rsid w:val="00F15424"/>
    <w:rsid w:val="00F15CD9"/>
    <w:rsid w:val="00F15E0F"/>
    <w:rsid w:val="00F160F7"/>
    <w:rsid w:val="00F16990"/>
    <w:rsid w:val="00F16BA3"/>
    <w:rsid w:val="00F17948"/>
    <w:rsid w:val="00F17A65"/>
    <w:rsid w:val="00F20982"/>
    <w:rsid w:val="00F20CC7"/>
    <w:rsid w:val="00F218A4"/>
    <w:rsid w:val="00F219E0"/>
    <w:rsid w:val="00F21E24"/>
    <w:rsid w:val="00F22B65"/>
    <w:rsid w:val="00F23868"/>
    <w:rsid w:val="00F238EB"/>
    <w:rsid w:val="00F23EF6"/>
    <w:rsid w:val="00F23F7B"/>
    <w:rsid w:val="00F2471A"/>
    <w:rsid w:val="00F25426"/>
    <w:rsid w:val="00F25839"/>
    <w:rsid w:val="00F262EC"/>
    <w:rsid w:val="00F26EB5"/>
    <w:rsid w:val="00F27565"/>
    <w:rsid w:val="00F300F1"/>
    <w:rsid w:val="00F308D3"/>
    <w:rsid w:val="00F30D8A"/>
    <w:rsid w:val="00F311A1"/>
    <w:rsid w:val="00F311F0"/>
    <w:rsid w:val="00F31AE0"/>
    <w:rsid w:val="00F32779"/>
    <w:rsid w:val="00F33320"/>
    <w:rsid w:val="00F34EB1"/>
    <w:rsid w:val="00F351BE"/>
    <w:rsid w:val="00F3558E"/>
    <w:rsid w:val="00F355EF"/>
    <w:rsid w:val="00F35D3A"/>
    <w:rsid w:val="00F36104"/>
    <w:rsid w:val="00F36778"/>
    <w:rsid w:val="00F36C46"/>
    <w:rsid w:val="00F36CEF"/>
    <w:rsid w:val="00F372F7"/>
    <w:rsid w:val="00F3747A"/>
    <w:rsid w:val="00F378EE"/>
    <w:rsid w:val="00F37E7B"/>
    <w:rsid w:val="00F40217"/>
    <w:rsid w:val="00F4027B"/>
    <w:rsid w:val="00F410FA"/>
    <w:rsid w:val="00F41775"/>
    <w:rsid w:val="00F41B0F"/>
    <w:rsid w:val="00F41D26"/>
    <w:rsid w:val="00F42497"/>
    <w:rsid w:val="00F42C5C"/>
    <w:rsid w:val="00F43158"/>
    <w:rsid w:val="00F43321"/>
    <w:rsid w:val="00F43785"/>
    <w:rsid w:val="00F43AF7"/>
    <w:rsid w:val="00F43BF5"/>
    <w:rsid w:val="00F43C39"/>
    <w:rsid w:val="00F44527"/>
    <w:rsid w:val="00F45ADE"/>
    <w:rsid w:val="00F5086D"/>
    <w:rsid w:val="00F50CB5"/>
    <w:rsid w:val="00F50DE8"/>
    <w:rsid w:val="00F529BE"/>
    <w:rsid w:val="00F52EB7"/>
    <w:rsid w:val="00F5372C"/>
    <w:rsid w:val="00F543CC"/>
    <w:rsid w:val="00F54C04"/>
    <w:rsid w:val="00F54C0A"/>
    <w:rsid w:val="00F5536A"/>
    <w:rsid w:val="00F557A8"/>
    <w:rsid w:val="00F55BDF"/>
    <w:rsid w:val="00F5627A"/>
    <w:rsid w:val="00F5658A"/>
    <w:rsid w:val="00F565E0"/>
    <w:rsid w:val="00F56EAB"/>
    <w:rsid w:val="00F571F8"/>
    <w:rsid w:val="00F576F6"/>
    <w:rsid w:val="00F57D1E"/>
    <w:rsid w:val="00F60E8B"/>
    <w:rsid w:val="00F616C2"/>
    <w:rsid w:val="00F6292D"/>
    <w:rsid w:val="00F63519"/>
    <w:rsid w:val="00F64894"/>
    <w:rsid w:val="00F65C22"/>
    <w:rsid w:val="00F66866"/>
    <w:rsid w:val="00F67C02"/>
    <w:rsid w:val="00F67D9C"/>
    <w:rsid w:val="00F7103E"/>
    <w:rsid w:val="00F720E6"/>
    <w:rsid w:val="00F7321A"/>
    <w:rsid w:val="00F733B9"/>
    <w:rsid w:val="00F7345C"/>
    <w:rsid w:val="00F73709"/>
    <w:rsid w:val="00F738AF"/>
    <w:rsid w:val="00F73AF0"/>
    <w:rsid w:val="00F74186"/>
    <w:rsid w:val="00F7481E"/>
    <w:rsid w:val="00F74A7D"/>
    <w:rsid w:val="00F74D7E"/>
    <w:rsid w:val="00F75112"/>
    <w:rsid w:val="00F76BCE"/>
    <w:rsid w:val="00F77C3E"/>
    <w:rsid w:val="00F800F2"/>
    <w:rsid w:val="00F80CF5"/>
    <w:rsid w:val="00F81CEA"/>
    <w:rsid w:val="00F82DE5"/>
    <w:rsid w:val="00F83513"/>
    <w:rsid w:val="00F84667"/>
    <w:rsid w:val="00F85D9E"/>
    <w:rsid w:val="00F85F21"/>
    <w:rsid w:val="00F86295"/>
    <w:rsid w:val="00F86BF7"/>
    <w:rsid w:val="00F87708"/>
    <w:rsid w:val="00F87A7B"/>
    <w:rsid w:val="00F90DBC"/>
    <w:rsid w:val="00F90F0A"/>
    <w:rsid w:val="00F91434"/>
    <w:rsid w:val="00F924C6"/>
    <w:rsid w:val="00F92646"/>
    <w:rsid w:val="00F941DB"/>
    <w:rsid w:val="00F94E30"/>
    <w:rsid w:val="00F95CCE"/>
    <w:rsid w:val="00F966EF"/>
    <w:rsid w:val="00F9695A"/>
    <w:rsid w:val="00F972DD"/>
    <w:rsid w:val="00F9762A"/>
    <w:rsid w:val="00F97ADB"/>
    <w:rsid w:val="00F97BFD"/>
    <w:rsid w:val="00FA1314"/>
    <w:rsid w:val="00FA1E9D"/>
    <w:rsid w:val="00FA1FA2"/>
    <w:rsid w:val="00FA2415"/>
    <w:rsid w:val="00FA3166"/>
    <w:rsid w:val="00FA3388"/>
    <w:rsid w:val="00FA3AC8"/>
    <w:rsid w:val="00FA3EF9"/>
    <w:rsid w:val="00FA5AEF"/>
    <w:rsid w:val="00FA5AFD"/>
    <w:rsid w:val="00FA64E2"/>
    <w:rsid w:val="00FA7377"/>
    <w:rsid w:val="00FA7DCA"/>
    <w:rsid w:val="00FB0B02"/>
    <w:rsid w:val="00FB0E46"/>
    <w:rsid w:val="00FB139C"/>
    <w:rsid w:val="00FB1AA3"/>
    <w:rsid w:val="00FB1E92"/>
    <w:rsid w:val="00FB203C"/>
    <w:rsid w:val="00FB21D2"/>
    <w:rsid w:val="00FB324A"/>
    <w:rsid w:val="00FB32CF"/>
    <w:rsid w:val="00FB3666"/>
    <w:rsid w:val="00FB40E3"/>
    <w:rsid w:val="00FB4940"/>
    <w:rsid w:val="00FB50B5"/>
    <w:rsid w:val="00FB54E7"/>
    <w:rsid w:val="00FB5A2A"/>
    <w:rsid w:val="00FB5CE1"/>
    <w:rsid w:val="00FB68AF"/>
    <w:rsid w:val="00FB6B18"/>
    <w:rsid w:val="00FB6B76"/>
    <w:rsid w:val="00FB6E6D"/>
    <w:rsid w:val="00FB795E"/>
    <w:rsid w:val="00FC024B"/>
    <w:rsid w:val="00FC056B"/>
    <w:rsid w:val="00FC066D"/>
    <w:rsid w:val="00FC0B9B"/>
    <w:rsid w:val="00FC150F"/>
    <w:rsid w:val="00FC254E"/>
    <w:rsid w:val="00FC2DD3"/>
    <w:rsid w:val="00FC3364"/>
    <w:rsid w:val="00FC3E58"/>
    <w:rsid w:val="00FC4EB1"/>
    <w:rsid w:val="00FC52F0"/>
    <w:rsid w:val="00FC66DA"/>
    <w:rsid w:val="00FC7514"/>
    <w:rsid w:val="00FC7CA7"/>
    <w:rsid w:val="00FD07CD"/>
    <w:rsid w:val="00FD1371"/>
    <w:rsid w:val="00FD1592"/>
    <w:rsid w:val="00FD1AE1"/>
    <w:rsid w:val="00FD22C4"/>
    <w:rsid w:val="00FD2692"/>
    <w:rsid w:val="00FD27AF"/>
    <w:rsid w:val="00FD6614"/>
    <w:rsid w:val="00FD6C33"/>
    <w:rsid w:val="00FD6E37"/>
    <w:rsid w:val="00FD7124"/>
    <w:rsid w:val="00FD7472"/>
    <w:rsid w:val="00FD79FD"/>
    <w:rsid w:val="00FE102F"/>
    <w:rsid w:val="00FE17CF"/>
    <w:rsid w:val="00FE1957"/>
    <w:rsid w:val="00FE1BA5"/>
    <w:rsid w:val="00FE1E05"/>
    <w:rsid w:val="00FE2D7B"/>
    <w:rsid w:val="00FE3AF4"/>
    <w:rsid w:val="00FE4180"/>
    <w:rsid w:val="00FE4414"/>
    <w:rsid w:val="00FE5013"/>
    <w:rsid w:val="00FE58E2"/>
    <w:rsid w:val="00FE648C"/>
    <w:rsid w:val="00FF0866"/>
    <w:rsid w:val="00FF3438"/>
    <w:rsid w:val="00FF469A"/>
    <w:rsid w:val="00FF470D"/>
    <w:rsid w:val="00FF4E58"/>
    <w:rsid w:val="00FF5323"/>
    <w:rsid w:val="00FF556F"/>
    <w:rsid w:val="00FF569F"/>
    <w:rsid w:val="00FF6747"/>
    <w:rsid w:val="00FF7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5D62A3-D8CD-4A8C-B93E-6C726D08D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000E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rsid w:val="001D5811"/>
    <w:pPr>
      <w:ind w:left="849" w:hangingChars="100" w:hanging="283"/>
    </w:pPr>
  </w:style>
  <w:style w:type="paragraph" w:customStyle="1" w:styleId="a5">
    <w:name w:val="(一)下內文"/>
    <w:basedOn w:val="a4"/>
    <w:link w:val="a6"/>
    <w:pPr>
      <w:adjustRightInd w:val="0"/>
      <w:ind w:leftChars="300" w:left="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C173F3"/>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2170A9"/>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48290B"/>
    <w:pPr>
      <w:tabs>
        <w:tab w:val="right" w:leader="hyphen" w:pos="8490"/>
      </w:tabs>
      <w:ind w:leftChars="0" w:left="487" w:rightChars="100" w:right="283" w:hangingChars="200" w:hanging="487"/>
    </w:pPr>
    <w:rPr>
      <w:noProof/>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Times New Roman"/>
      <w:sz w:val="20"/>
      <w:szCs w:val="20"/>
    </w:rPr>
  </w:style>
  <w:style w:type="character" w:customStyle="1" w:styleId="af">
    <w:name w:val="頁首 字元"/>
    <w:link w:val="ae"/>
    <w:uiPriority w:val="99"/>
    <w:rsid w:val="00574606"/>
    <w:rPr>
      <w:rFonts w:eastAsia="標楷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Times New Roman"/>
      <w:sz w:val="20"/>
      <w:szCs w:val="20"/>
    </w:rPr>
  </w:style>
  <w:style w:type="character" w:customStyle="1" w:styleId="af1">
    <w:name w:val="頁尾 字元"/>
    <w:link w:val="af0"/>
    <w:uiPriority w:val="99"/>
    <w:rsid w:val="00574606"/>
    <w:rPr>
      <w:rFonts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574606"/>
    <w:pPr>
      <w:spacing w:after="120" w:line="480" w:lineRule="exact"/>
    </w:pPr>
    <w:rPr>
      <w:rFonts w:ascii="Times New Roman"/>
    </w:rPr>
  </w:style>
  <w:style w:type="character" w:customStyle="1" w:styleId="af4">
    <w:name w:val="本文 字元"/>
    <w:link w:val="af3"/>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1D5811"/>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C173F3"/>
    <w:rPr>
      <w:rFonts w:ascii="標楷體" w:eastAsia="標楷體"/>
      <w:snapToGrid w:val="0"/>
      <w:kern w:val="2"/>
      <w:sz w:val="24"/>
      <w:szCs w:val="28"/>
    </w:rPr>
  </w:style>
  <w:style w:type="table" w:styleId="af7">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character" w:customStyle="1" w:styleId="afa">
    <w:name w:val="(一)(二)(三) 字元"/>
    <w:rsid w:val="00062529"/>
    <w:rPr>
      <w:rFonts w:ascii="標楷體" w:eastAsia="標楷體"/>
      <w:snapToGrid w:val="0"/>
      <w:kern w:val="2"/>
      <w:sz w:val="28"/>
      <w:szCs w:val="28"/>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paragraph" w:styleId="afb">
    <w:name w:val="endnote text"/>
    <w:basedOn w:val="a"/>
    <w:link w:val="afc"/>
    <w:uiPriority w:val="99"/>
    <w:semiHidden/>
    <w:unhideWhenUsed/>
    <w:rsid w:val="005E2A80"/>
    <w:pPr>
      <w:snapToGrid w:val="0"/>
      <w:jc w:val="left"/>
    </w:pPr>
  </w:style>
  <w:style w:type="character" w:customStyle="1" w:styleId="afc">
    <w:name w:val="章節附註文字 字元"/>
    <w:link w:val="afb"/>
    <w:uiPriority w:val="99"/>
    <w:semiHidden/>
    <w:rsid w:val="005E2A80"/>
    <w:rPr>
      <w:rFonts w:ascii="標楷體" w:eastAsia="標楷體"/>
      <w:snapToGrid w:val="0"/>
      <w:kern w:val="2"/>
      <w:sz w:val="28"/>
      <w:szCs w:val="28"/>
    </w:rPr>
  </w:style>
  <w:style w:type="character" w:styleId="afd">
    <w:name w:val="endnote reference"/>
    <w:uiPriority w:val="99"/>
    <w:semiHidden/>
    <w:unhideWhenUsed/>
    <w:rsid w:val="005E2A80"/>
    <w:rPr>
      <w:vertAlign w:val="superscript"/>
    </w:rPr>
  </w:style>
  <w:style w:type="character" w:styleId="afe">
    <w:name w:val="page number"/>
    <w:rsid w:val="00CA068B"/>
    <w:rPr>
      <w:rFonts w:ascii="標楷體" w:hAnsi="標楷體"/>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DF4F1-B3A7-43C0-A95C-3A3431ABF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Pages>
  <Words>400</Words>
  <Characters>2286</Characters>
  <Application>Microsoft Office Word</Application>
  <DocSecurity>0</DocSecurity>
  <Lines>19</Lines>
  <Paragraphs>5</Paragraphs>
  <ScaleCrop>false</ScaleCrop>
  <Company>HOME</Company>
  <LinksUpToDate>false</LinksUpToDate>
  <CharactersWithSpaces>2681</CharactersWithSpaces>
  <SharedDoc>false</SharedDoc>
  <HLinks>
    <vt:vector size="96" baseType="variant">
      <vt:variant>
        <vt:i4>1507381</vt:i4>
      </vt:variant>
      <vt:variant>
        <vt:i4>86</vt:i4>
      </vt:variant>
      <vt:variant>
        <vt:i4>0</vt:i4>
      </vt:variant>
      <vt:variant>
        <vt:i4>5</vt:i4>
      </vt:variant>
      <vt:variant>
        <vt:lpwstr/>
      </vt:variant>
      <vt:variant>
        <vt:lpwstr>_Toc213774321</vt:lpwstr>
      </vt:variant>
      <vt:variant>
        <vt:i4>1507381</vt:i4>
      </vt:variant>
      <vt:variant>
        <vt:i4>80</vt:i4>
      </vt:variant>
      <vt:variant>
        <vt:i4>0</vt:i4>
      </vt:variant>
      <vt:variant>
        <vt:i4>5</vt:i4>
      </vt:variant>
      <vt:variant>
        <vt:lpwstr/>
      </vt:variant>
      <vt:variant>
        <vt:lpwstr>_Toc213774320</vt:lpwstr>
      </vt:variant>
      <vt:variant>
        <vt:i4>1310773</vt:i4>
      </vt:variant>
      <vt:variant>
        <vt:i4>74</vt:i4>
      </vt:variant>
      <vt:variant>
        <vt:i4>0</vt:i4>
      </vt:variant>
      <vt:variant>
        <vt:i4>5</vt:i4>
      </vt:variant>
      <vt:variant>
        <vt:lpwstr/>
      </vt:variant>
      <vt:variant>
        <vt:lpwstr>_Toc213774319</vt:lpwstr>
      </vt:variant>
      <vt:variant>
        <vt:i4>1310773</vt:i4>
      </vt:variant>
      <vt:variant>
        <vt:i4>68</vt:i4>
      </vt:variant>
      <vt:variant>
        <vt:i4>0</vt:i4>
      </vt:variant>
      <vt:variant>
        <vt:i4>5</vt:i4>
      </vt:variant>
      <vt:variant>
        <vt:lpwstr/>
      </vt:variant>
      <vt:variant>
        <vt:lpwstr>_Toc213774318</vt:lpwstr>
      </vt:variant>
      <vt:variant>
        <vt:i4>1310773</vt:i4>
      </vt:variant>
      <vt:variant>
        <vt:i4>62</vt:i4>
      </vt:variant>
      <vt:variant>
        <vt:i4>0</vt:i4>
      </vt:variant>
      <vt:variant>
        <vt:i4>5</vt:i4>
      </vt:variant>
      <vt:variant>
        <vt:lpwstr/>
      </vt:variant>
      <vt:variant>
        <vt:lpwstr>_Toc213774317</vt:lpwstr>
      </vt:variant>
      <vt:variant>
        <vt:i4>1310773</vt:i4>
      </vt:variant>
      <vt:variant>
        <vt:i4>56</vt:i4>
      </vt:variant>
      <vt:variant>
        <vt:i4>0</vt:i4>
      </vt:variant>
      <vt:variant>
        <vt:i4>5</vt:i4>
      </vt:variant>
      <vt:variant>
        <vt:lpwstr/>
      </vt:variant>
      <vt:variant>
        <vt:lpwstr>_Toc213774316</vt:lpwstr>
      </vt:variant>
      <vt:variant>
        <vt:i4>1310773</vt:i4>
      </vt:variant>
      <vt:variant>
        <vt:i4>50</vt:i4>
      </vt:variant>
      <vt:variant>
        <vt:i4>0</vt:i4>
      </vt:variant>
      <vt:variant>
        <vt:i4>5</vt:i4>
      </vt:variant>
      <vt:variant>
        <vt:lpwstr/>
      </vt:variant>
      <vt:variant>
        <vt:lpwstr>_Toc213774315</vt:lpwstr>
      </vt:variant>
      <vt:variant>
        <vt:i4>1310773</vt:i4>
      </vt:variant>
      <vt:variant>
        <vt:i4>44</vt:i4>
      </vt:variant>
      <vt:variant>
        <vt:i4>0</vt:i4>
      </vt:variant>
      <vt:variant>
        <vt:i4>5</vt:i4>
      </vt:variant>
      <vt:variant>
        <vt:lpwstr/>
      </vt:variant>
      <vt:variant>
        <vt:lpwstr>_Toc213774314</vt:lpwstr>
      </vt:variant>
      <vt:variant>
        <vt:i4>1310773</vt:i4>
      </vt:variant>
      <vt:variant>
        <vt:i4>38</vt:i4>
      </vt:variant>
      <vt:variant>
        <vt:i4>0</vt:i4>
      </vt:variant>
      <vt:variant>
        <vt:i4>5</vt:i4>
      </vt:variant>
      <vt:variant>
        <vt:lpwstr/>
      </vt:variant>
      <vt:variant>
        <vt:lpwstr>_Toc213774313</vt:lpwstr>
      </vt:variant>
      <vt:variant>
        <vt:i4>1310773</vt:i4>
      </vt:variant>
      <vt:variant>
        <vt:i4>32</vt:i4>
      </vt:variant>
      <vt:variant>
        <vt:i4>0</vt:i4>
      </vt:variant>
      <vt:variant>
        <vt:i4>5</vt:i4>
      </vt:variant>
      <vt:variant>
        <vt:lpwstr/>
      </vt:variant>
      <vt:variant>
        <vt:lpwstr>_Toc213774312</vt:lpwstr>
      </vt:variant>
      <vt:variant>
        <vt:i4>1310773</vt:i4>
      </vt:variant>
      <vt:variant>
        <vt:i4>26</vt:i4>
      </vt:variant>
      <vt:variant>
        <vt:i4>0</vt:i4>
      </vt:variant>
      <vt:variant>
        <vt:i4>5</vt:i4>
      </vt:variant>
      <vt:variant>
        <vt:lpwstr/>
      </vt:variant>
      <vt:variant>
        <vt:lpwstr>_Toc213774311</vt:lpwstr>
      </vt:variant>
      <vt:variant>
        <vt:i4>1310773</vt:i4>
      </vt:variant>
      <vt:variant>
        <vt:i4>20</vt:i4>
      </vt:variant>
      <vt:variant>
        <vt:i4>0</vt:i4>
      </vt:variant>
      <vt:variant>
        <vt:i4>5</vt:i4>
      </vt:variant>
      <vt:variant>
        <vt:lpwstr/>
      </vt:variant>
      <vt:variant>
        <vt:lpwstr>_Toc213774310</vt:lpwstr>
      </vt:variant>
      <vt:variant>
        <vt:i4>1376309</vt:i4>
      </vt:variant>
      <vt:variant>
        <vt:i4>14</vt:i4>
      </vt:variant>
      <vt:variant>
        <vt:i4>0</vt:i4>
      </vt:variant>
      <vt:variant>
        <vt:i4>5</vt:i4>
      </vt:variant>
      <vt:variant>
        <vt:lpwstr/>
      </vt:variant>
      <vt:variant>
        <vt:lpwstr>_Toc213774309</vt:lpwstr>
      </vt:variant>
      <vt:variant>
        <vt:i4>1376309</vt:i4>
      </vt:variant>
      <vt:variant>
        <vt:i4>8</vt:i4>
      </vt:variant>
      <vt:variant>
        <vt:i4>0</vt:i4>
      </vt:variant>
      <vt:variant>
        <vt:i4>5</vt:i4>
      </vt:variant>
      <vt:variant>
        <vt:lpwstr/>
      </vt:variant>
      <vt:variant>
        <vt:lpwstr>_Toc213774308</vt:lpwstr>
      </vt:variant>
      <vt:variant>
        <vt:i4>1376309</vt:i4>
      </vt:variant>
      <vt:variant>
        <vt:i4>2</vt:i4>
      </vt:variant>
      <vt:variant>
        <vt:i4>0</vt:i4>
      </vt:variant>
      <vt:variant>
        <vt:i4>5</vt:i4>
      </vt:variant>
      <vt:variant>
        <vt:lpwstr/>
      </vt:variant>
      <vt:variant>
        <vt:lpwstr>_Toc213774307</vt:lpwstr>
      </vt:variant>
      <vt:variant>
        <vt:i4>-1917746919</vt:i4>
      </vt:variant>
      <vt:variant>
        <vt:i4>0</vt:i4>
      </vt:variant>
      <vt:variant>
        <vt:i4>0</vt:i4>
      </vt:variant>
      <vt:variant>
        <vt:i4>5</vt:i4>
      </vt:variant>
      <vt:variant>
        <vt:lpwstr>https://www.sinica.edu.tw/news_content/55/1614。最後瀏覽日期：114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2025-11-10T03:37:00Z</cp:lastPrinted>
  <dcterms:created xsi:type="dcterms:W3CDTF">2025-11-12T06:43:00Z</dcterms:created>
  <dcterms:modified xsi:type="dcterms:W3CDTF">2025-11-12T06:43:00Z</dcterms:modified>
</cp:coreProperties>
</file>