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74606" w:rsidRDefault="00574606" w:rsidP="00DA4BC3">
      <w:pPr>
        <w:pStyle w:val="aa"/>
      </w:pPr>
      <w:bookmarkStart w:id="0" w:name="_GoBack"/>
      <w:bookmarkEnd w:id="0"/>
      <w:r w:rsidRPr="00212F38">
        <w:rPr>
          <w:rFonts w:hint="eastAsia"/>
        </w:rPr>
        <w:t>衛生福利</w:t>
      </w:r>
      <w:r>
        <w:rPr>
          <w:rFonts w:hint="eastAsia"/>
        </w:rPr>
        <w:t>部</w:t>
      </w:r>
      <w:r w:rsidR="00646638">
        <w:rPr>
          <w:rFonts w:hint="eastAsia"/>
        </w:rPr>
        <w:t>(</w:t>
      </w:r>
      <w:r w:rsidR="00DC6583">
        <w:rPr>
          <w:rFonts w:hint="eastAsia"/>
        </w:rPr>
        <w:t>社政業務</w:t>
      </w:r>
      <w:r w:rsidR="00646638">
        <w:rPr>
          <w:rFonts w:hint="eastAsia"/>
        </w:rPr>
        <w:t>)</w:t>
      </w:r>
      <w:r>
        <w:rPr>
          <w:rFonts w:hint="eastAsia"/>
        </w:rPr>
        <w:t>、社會及家庭署</w:t>
      </w:r>
      <w:r w:rsidR="00A41133">
        <w:rPr>
          <w:rFonts w:hint="eastAsia"/>
        </w:rPr>
        <w:t>11</w:t>
      </w:r>
      <w:r w:rsidR="00F81CEA">
        <w:rPr>
          <w:rFonts w:hint="eastAsia"/>
        </w:rPr>
        <w:t>5</w:t>
      </w:r>
      <w:r w:rsidRPr="00212F38">
        <w:rPr>
          <w:rFonts w:hint="eastAsia"/>
        </w:rPr>
        <w:t>年度</w:t>
      </w:r>
      <w:r>
        <w:rPr>
          <w:rFonts w:hint="eastAsia"/>
        </w:rPr>
        <w:t>單位</w:t>
      </w:r>
      <w:r w:rsidRPr="00212F38">
        <w:rPr>
          <w:rFonts w:hint="eastAsia"/>
        </w:rPr>
        <w:t>預算評估報告</w:t>
      </w:r>
    </w:p>
    <w:p w:rsidR="00693A92" w:rsidRPr="007E2E72" w:rsidRDefault="00085161" w:rsidP="00085161">
      <w:pPr>
        <w:pStyle w:val="a8"/>
        <w:ind w:firstLine="566"/>
        <w:rPr>
          <w:color w:val="000000"/>
        </w:rPr>
      </w:pPr>
      <w:bookmarkStart w:id="1" w:name="_Toc114479777"/>
      <w:r w:rsidRPr="007E2E72">
        <w:rPr>
          <w:rFonts w:hint="eastAsia"/>
          <w:color w:val="000000"/>
        </w:rPr>
        <w:t>衛生福利部(</w:t>
      </w:r>
      <w:r w:rsidR="00F81CEA" w:rsidRPr="007E2E72">
        <w:rPr>
          <w:rFonts w:hint="eastAsia"/>
          <w:color w:val="000000"/>
        </w:rPr>
        <w:t>以下簡</w:t>
      </w:r>
      <w:r w:rsidRPr="007E2E72">
        <w:rPr>
          <w:rFonts w:hint="eastAsia"/>
          <w:color w:val="000000"/>
        </w:rPr>
        <w:t>稱衛福部)</w:t>
      </w:r>
      <w:r w:rsidR="00DC6583" w:rsidRPr="007E2E72">
        <w:rPr>
          <w:rFonts w:hint="eastAsia"/>
          <w:color w:val="000000"/>
        </w:rPr>
        <w:t>(社政業務)</w:t>
      </w:r>
      <w:r w:rsidR="002F2A5A" w:rsidRPr="007E2E72">
        <w:rPr>
          <w:rStyle w:val="af2"/>
          <w:color w:val="000000"/>
        </w:rPr>
        <w:footnoteReference w:id="1"/>
      </w:r>
      <w:r w:rsidRPr="007E2E72">
        <w:rPr>
          <w:rFonts w:hint="eastAsia"/>
          <w:color w:val="000000"/>
        </w:rPr>
        <w:t>與所屬社會及家庭署(</w:t>
      </w:r>
      <w:r w:rsidR="00F81CEA" w:rsidRPr="007E2E72">
        <w:rPr>
          <w:rFonts w:hint="eastAsia"/>
          <w:color w:val="000000"/>
        </w:rPr>
        <w:t>以</w:t>
      </w:r>
      <w:r w:rsidRPr="007E2E72">
        <w:rPr>
          <w:rFonts w:hint="eastAsia"/>
          <w:color w:val="000000"/>
        </w:rPr>
        <w:t>下</w:t>
      </w:r>
      <w:r w:rsidR="00F81CEA" w:rsidRPr="007E2E72">
        <w:rPr>
          <w:rFonts w:hint="eastAsia"/>
          <w:color w:val="000000"/>
        </w:rPr>
        <w:t>簡</w:t>
      </w:r>
      <w:r w:rsidRPr="007E2E72">
        <w:rPr>
          <w:rFonts w:hint="eastAsia"/>
          <w:color w:val="000000"/>
        </w:rPr>
        <w:t>稱社家署)</w:t>
      </w:r>
      <w:r w:rsidR="00FD7472" w:rsidRPr="007E2E72">
        <w:rPr>
          <w:rFonts w:hAnsi="標楷體" w:hint="eastAsia"/>
          <w:color w:val="000000"/>
        </w:rPr>
        <w:t>115年度</w:t>
      </w:r>
      <w:r w:rsidR="00C872BE">
        <w:rPr>
          <w:rFonts w:hAnsi="標楷體" w:hint="eastAsia"/>
          <w:color w:val="000000"/>
        </w:rPr>
        <w:t>單位</w:t>
      </w:r>
      <w:r w:rsidR="00FD7472">
        <w:rPr>
          <w:rFonts w:hAnsi="標楷體" w:hint="eastAsia"/>
          <w:color w:val="000000"/>
        </w:rPr>
        <w:t>預算案</w:t>
      </w:r>
      <w:r w:rsidR="00FD7472" w:rsidRPr="007E2E72">
        <w:rPr>
          <w:rFonts w:hAnsi="標楷體" w:hint="eastAsia"/>
          <w:color w:val="000000"/>
        </w:rPr>
        <w:t>歲入合計數5億8</w:t>
      </w:r>
      <w:r w:rsidR="00FD7472" w:rsidRPr="007E2E72">
        <w:rPr>
          <w:rFonts w:hAnsi="標楷體"/>
          <w:color w:val="000000"/>
        </w:rPr>
        <w:t>,</w:t>
      </w:r>
      <w:r w:rsidR="00FD7472" w:rsidRPr="007E2E72">
        <w:rPr>
          <w:rFonts w:hAnsi="標楷體" w:hint="eastAsia"/>
          <w:color w:val="000000"/>
        </w:rPr>
        <w:t>079萬3千元，較11</w:t>
      </w:r>
      <w:r w:rsidR="00FD7472" w:rsidRPr="007E2E72">
        <w:rPr>
          <w:rFonts w:hint="eastAsia"/>
          <w:color w:val="000000"/>
        </w:rPr>
        <w:t>4年度預算數</w:t>
      </w:r>
      <w:r w:rsidR="00FD7472" w:rsidRPr="007E2E72">
        <w:rPr>
          <w:rFonts w:hAnsi="標楷體" w:hint="eastAsia"/>
          <w:color w:val="000000"/>
        </w:rPr>
        <w:t>5</w:t>
      </w:r>
      <w:r w:rsidR="00FD7472" w:rsidRPr="007E2E72">
        <w:rPr>
          <w:rFonts w:hint="eastAsia"/>
          <w:color w:val="000000"/>
        </w:rPr>
        <w:t>億6</w:t>
      </w:r>
      <w:r w:rsidR="00FD7472" w:rsidRPr="007E2E72">
        <w:rPr>
          <w:color w:val="000000"/>
        </w:rPr>
        <w:t>,563</w:t>
      </w:r>
      <w:r w:rsidR="00FD7472" w:rsidRPr="007E2E72">
        <w:rPr>
          <w:rFonts w:hint="eastAsia"/>
          <w:color w:val="000000"/>
        </w:rPr>
        <w:t>萬5千元增1</w:t>
      </w:r>
      <w:r w:rsidR="00FD7472" w:rsidRPr="007E2E72">
        <w:rPr>
          <w:color w:val="000000"/>
        </w:rPr>
        <w:t>,</w:t>
      </w:r>
      <w:r w:rsidR="00FD7472" w:rsidRPr="007E2E72">
        <w:rPr>
          <w:rFonts w:hint="eastAsia"/>
          <w:color w:val="000000"/>
        </w:rPr>
        <w:t>515萬8千元（增幅2.68</w:t>
      </w:r>
      <w:r w:rsidR="00FD7472" w:rsidRPr="007E2E72">
        <w:rPr>
          <w:color w:val="000000"/>
        </w:rPr>
        <w:t>%</w:t>
      </w:r>
      <w:r w:rsidR="00FD7472" w:rsidRPr="007E2E72">
        <w:rPr>
          <w:rFonts w:hint="eastAsia"/>
          <w:color w:val="000000"/>
        </w:rPr>
        <w:t>）</w:t>
      </w:r>
      <w:r w:rsidR="00FD7472" w:rsidRPr="007E2E72">
        <w:rPr>
          <w:rFonts w:hAnsi="標楷體" w:hint="eastAsia"/>
          <w:color w:val="000000"/>
        </w:rPr>
        <w:t>，</w:t>
      </w:r>
      <w:r w:rsidR="00FD7472" w:rsidRPr="007E2E72">
        <w:rPr>
          <w:rFonts w:hint="eastAsia"/>
          <w:color w:val="000000"/>
        </w:rPr>
        <w:t>主要係衛福部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社家署預估115年度之衛生福利資料統計應用使用費</w:t>
      </w:r>
      <w:r w:rsidR="00FD7472" w:rsidRPr="007E2E72">
        <w:rPr>
          <w:rFonts w:hAnsi="標楷體" w:hint="eastAsia"/>
          <w:color w:val="000000"/>
        </w:rPr>
        <w:t>、</w:t>
      </w:r>
      <w:r w:rsidR="00FD7472" w:rsidRPr="007E2E72">
        <w:rPr>
          <w:rFonts w:hint="eastAsia"/>
          <w:color w:val="000000"/>
        </w:rPr>
        <w:t>收回以前年度補助計畫賸餘款繳庫數較114年度增加所致</w:t>
      </w:r>
      <w:r w:rsidR="00FD7472">
        <w:rPr>
          <w:rFonts w:hAnsi="標楷體" w:hint="eastAsia"/>
          <w:color w:val="000000"/>
        </w:rPr>
        <w:t>；</w:t>
      </w:r>
      <w:r w:rsidRPr="007E2E72">
        <w:rPr>
          <w:rFonts w:hint="eastAsia"/>
          <w:color w:val="000000"/>
        </w:rPr>
        <w:t>11</w:t>
      </w:r>
      <w:r w:rsidR="00F81CEA" w:rsidRPr="007E2E72">
        <w:rPr>
          <w:rFonts w:hint="eastAsia"/>
          <w:color w:val="000000"/>
        </w:rPr>
        <w:t>5</w:t>
      </w:r>
      <w:r w:rsidRPr="007E2E72">
        <w:rPr>
          <w:rFonts w:hint="eastAsia"/>
          <w:color w:val="000000"/>
        </w:rPr>
        <w:t>年度</w:t>
      </w:r>
      <w:r w:rsidR="00D2675D" w:rsidRPr="007E2E72">
        <w:rPr>
          <w:rFonts w:hint="eastAsia"/>
          <w:color w:val="000000"/>
        </w:rPr>
        <w:t>歲出</w:t>
      </w:r>
      <w:r w:rsidR="00C872BE">
        <w:rPr>
          <w:rFonts w:hint="eastAsia"/>
          <w:color w:val="000000"/>
        </w:rPr>
        <w:t>合計數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989億6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672萬2千元，較1</w:t>
      </w:r>
      <w:r w:rsidR="00D2675D" w:rsidRPr="007E2E72">
        <w:rPr>
          <w:color w:val="000000"/>
        </w:rPr>
        <w:t>1</w:t>
      </w:r>
      <w:r w:rsidR="00D2675D" w:rsidRPr="007E2E72">
        <w:rPr>
          <w:rFonts w:hint="eastAsia"/>
          <w:color w:val="000000"/>
        </w:rPr>
        <w:t>4年度預算數</w:t>
      </w:r>
      <w:r w:rsidR="00D2675D" w:rsidRPr="007E2E72">
        <w:rPr>
          <w:color w:val="000000"/>
        </w:rPr>
        <w:t>2,</w:t>
      </w:r>
      <w:r w:rsidR="00D2675D" w:rsidRPr="007E2E72">
        <w:rPr>
          <w:rFonts w:hint="eastAsia"/>
          <w:color w:val="000000"/>
        </w:rPr>
        <w:t>890億9</w:t>
      </w:r>
      <w:r w:rsidR="00D2675D" w:rsidRPr="007E2E72">
        <w:rPr>
          <w:color w:val="000000"/>
        </w:rPr>
        <w:t>,</w:t>
      </w:r>
      <w:r w:rsidR="00D2675D" w:rsidRPr="007E2E72">
        <w:rPr>
          <w:rFonts w:hint="eastAsia"/>
          <w:color w:val="000000"/>
        </w:rPr>
        <w:t>827萬9千元</w:t>
      </w:r>
      <w:r w:rsidR="005673D6" w:rsidRPr="007E2E72">
        <w:rPr>
          <w:rFonts w:hint="eastAsia"/>
          <w:color w:val="000000"/>
        </w:rPr>
        <w:t>(含追加預算數</w:t>
      </w:r>
      <w:r w:rsidR="005673D6">
        <w:rPr>
          <w:rFonts w:hint="eastAsia"/>
          <w:color w:val="000000"/>
        </w:rPr>
        <w:t>3</w:t>
      </w:r>
      <w:r w:rsidR="005673D6">
        <w:rPr>
          <w:color w:val="000000"/>
        </w:rPr>
        <w:t>,</w:t>
      </w:r>
      <w:r w:rsidR="005673D6">
        <w:rPr>
          <w:rFonts w:hint="eastAsia"/>
          <w:color w:val="000000"/>
        </w:rPr>
        <w:t>542萬9千元</w:t>
      </w:r>
      <w:r w:rsidR="005673D6" w:rsidRPr="007E2E72">
        <w:rPr>
          <w:rFonts w:hint="eastAsia"/>
          <w:color w:val="000000"/>
        </w:rPr>
        <w:t>)</w:t>
      </w:r>
      <w:r w:rsidR="00D2675D" w:rsidRPr="007E2E72">
        <w:rPr>
          <w:rFonts w:hint="eastAsia"/>
          <w:color w:val="000000"/>
        </w:rPr>
        <w:t>增</w:t>
      </w:r>
      <w:r w:rsidR="00D2675D" w:rsidRPr="007E2E72">
        <w:rPr>
          <w:color w:val="000000"/>
        </w:rPr>
        <w:t>9</w:t>
      </w:r>
      <w:r w:rsidR="00D2675D" w:rsidRPr="007E2E72">
        <w:rPr>
          <w:rFonts w:hint="eastAsia"/>
          <w:color w:val="000000"/>
        </w:rPr>
        <w:t>8億6,844萬3千元(增幅3</w:t>
      </w:r>
      <w:r w:rsidR="00D2675D" w:rsidRPr="007E2E72">
        <w:rPr>
          <w:color w:val="000000"/>
        </w:rPr>
        <w:t>.</w:t>
      </w:r>
      <w:r w:rsidR="00D2675D" w:rsidRPr="007E2E72">
        <w:rPr>
          <w:rFonts w:hint="eastAsia"/>
          <w:color w:val="000000"/>
        </w:rPr>
        <w:t>4</w:t>
      </w:r>
      <w:r w:rsidR="00D2675D" w:rsidRPr="007E2E72">
        <w:rPr>
          <w:color w:val="000000"/>
        </w:rPr>
        <w:t>1%</w:t>
      </w:r>
      <w:r w:rsidR="00D2675D" w:rsidRPr="007E2E72">
        <w:rPr>
          <w:rFonts w:hint="eastAsia"/>
          <w:color w:val="000000"/>
        </w:rPr>
        <w:t>)</w:t>
      </w:r>
      <w:r w:rsidR="00D2675D" w:rsidRPr="007E2E72">
        <w:rPr>
          <w:rFonts w:hAnsi="標楷體" w:hint="eastAsia"/>
          <w:color w:val="000000"/>
        </w:rPr>
        <w:t>，</w:t>
      </w:r>
      <w:r w:rsidR="00D2675D" w:rsidRPr="007E2E72">
        <w:rPr>
          <w:rFonts w:hint="eastAsia"/>
          <w:color w:val="000000"/>
        </w:rPr>
        <w:t>主要係衛福部</w:t>
      </w:r>
      <w:r w:rsidR="001C1FA7">
        <w:rPr>
          <w:rFonts w:hint="eastAsia"/>
          <w:color w:val="000000"/>
        </w:rPr>
        <w:t>與社家署</w:t>
      </w:r>
      <w:r w:rsidR="00AE7720" w:rsidRPr="007E2E72">
        <w:rPr>
          <w:rFonts w:hint="eastAsia"/>
          <w:color w:val="000000"/>
        </w:rPr>
        <w:t>新增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我國少子女化對策計畫2.0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(以下簡稱</w:t>
      </w:r>
      <w:r w:rsidR="001C1FA7">
        <w:rPr>
          <w:rFonts w:hAnsi="標楷體" w:hint="eastAsia"/>
          <w:color w:val="000000"/>
        </w:rPr>
        <w:t>「</w:t>
      </w:r>
      <w:r w:rsidR="001C1FA7">
        <w:rPr>
          <w:rFonts w:hint="eastAsia"/>
          <w:color w:val="000000"/>
        </w:rPr>
        <w:t>少子女對策2.0</w:t>
      </w:r>
      <w:r w:rsidR="001C1FA7">
        <w:rPr>
          <w:rFonts w:hAnsi="標楷體" w:hint="eastAsia"/>
          <w:color w:val="000000"/>
        </w:rPr>
        <w:t>」</w:t>
      </w:r>
      <w:r w:rsidR="001C1FA7">
        <w:rPr>
          <w:rFonts w:hint="eastAsia"/>
          <w:color w:val="000000"/>
        </w:rPr>
        <w:t>)</w:t>
      </w:r>
      <w:r w:rsidR="001C1FA7">
        <w:rPr>
          <w:rFonts w:hAnsi="標楷體" w:hint="eastAsia"/>
          <w:color w:val="000000"/>
        </w:rPr>
        <w:t>、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強化社會安全網2.0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(以下簡稱</w:t>
      </w:r>
      <w:r w:rsidR="00E46584">
        <w:rPr>
          <w:rFonts w:hAnsi="標楷體" w:hint="eastAsia"/>
          <w:color w:val="000000"/>
        </w:rPr>
        <w:t>「</w:t>
      </w:r>
      <w:r w:rsidR="00E46584">
        <w:rPr>
          <w:rFonts w:hint="eastAsia"/>
          <w:color w:val="000000"/>
        </w:rPr>
        <w:t>社安網2.0</w:t>
      </w:r>
      <w:r w:rsidR="00E46584">
        <w:rPr>
          <w:rFonts w:hAnsi="標楷體" w:hint="eastAsia"/>
          <w:color w:val="000000"/>
        </w:rPr>
        <w:t>」</w:t>
      </w:r>
      <w:r w:rsidR="00E46584">
        <w:rPr>
          <w:rFonts w:hint="eastAsia"/>
          <w:color w:val="000000"/>
        </w:rPr>
        <w:t>)</w:t>
      </w:r>
      <w:r w:rsidR="00C872BE">
        <w:rPr>
          <w:rFonts w:hAnsi="標楷體" w:hint="eastAsia"/>
          <w:color w:val="000000"/>
        </w:rPr>
        <w:t>及辦理</w:t>
      </w:r>
      <w:r w:rsidR="00E46584">
        <w:rPr>
          <w:rFonts w:hAnsi="標楷體" w:hint="eastAsia"/>
          <w:color w:val="000000"/>
        </w:rPr>
        <w:t>「</w:t>
      </w:r>
      <w:r w:rsidR="00083B93" w:rsidRPr="007E2E72">
        <w:rPr>
          <w:rFonts w:hint="eastAsia"/>
          <w:color w:val="000000"/>
        </w:rPr>
        <w:t>衛福數位基礎建設計畫</w:t>
      </w:r>
      <w:r w:rsidR="00E46584">
        <w:rPr>
          <w:rFonts w:hAnsi="標楷體" w:hint="eastAsia"/>
          <w:color w:val="000000"/>
        </w:rPr>
        <w:t>」</w:t>
      </w:r>
      <w:r w:rsidR="00083B93" w:rsidRPr="007E2E72">
        <w:rPr>
          <w:rFonts w:hint="eastAsia"/>
          <w:color w:val="000000"/>
        </w:rPr>
        <w:t>所需相關經費</w:t>
      </w:r>
      <w:r w:rsidR="007C1120">
        <w:rPr>
          <w:rFonts w:hAnsi="標楷體" w:hint="eastAsia"/>
          <w:color w:val="000000"/>
        </w:rPr>
        <w:t>。</w:t>
      </w:r>
      <w:r w:rsidR="00FD7472" w:rsidRPr="007E2E72">
        <w:rPr>
          <w:color w:val="000000"/>
        </w:rPr>
        <w:t xml:space="preserve"> </w:t>
      </w:r>
    </w:p>
    <w:p w:rsidR="00A72FE2" w:rsidRPr="00085161" w:rsidRDefault="00E73864" w:rsidP="00085161">
      <w:pPr>
        <w:pStyle w:val="a8"/>
        <w:ind w:firstLine="566"/>
      </w:pPr>
      <w:r>
        <w:rPr>
          <w:rFonts w:hint="eastAsia"/>
        </w:rPr>
        <w:t>另衛福部(社政業務)</w:t>
      </w:r>
      <w:r>
        <w:rPr>
          <w:rFonts w:hAnsi="標楷體" w:hint="eastAsia"/>
        </w:rPr>
        <w:t>、</w:t>
      </w:r>
      <w:r>
        <w:rPr>
          <w:rFonts w:hint="eastAsia"/>
        </w:rPr>
        <w:t>社家署於115年度</w:t>
      </w:r>
      <w:r w:rsidR="00C872BE">
        <w:rPr>
          <w:rFonts w:hint="eastAsia"/>
        </w:rPr>
        <w:t>總預算案之</w:t>
      </w:r>
      <w:r w:rsidR="00C872BE">
        <w:rPr>
          <w:rFonts w:hAnsi="標楷體" w:hint="eastAsia"/>
        </w:rPr>
        <w:t>「直轄市及縣市政府」科目共編列313億3</w:t>
      </w:r>
      <w:r w:rsidR="00C872BE">
        <w:rPr>
          <w:rFonts w:hAnsi="標楷體"/>
        </w:rPr>
        <w:t>,</w:t>
      </w:r>
      <w:r w:rsidR="00C872BE">
        <w:rPr>
          <w:rFonts w:hAnsi="標楷體" w:hint="eastAsia"/>
        </w:rPr>
        <w:t>079萬3千元，係</w:t>
      </w:r>
      <w:r>
        <w:rPr>
          <w:rFonts w:hint="eastAsia"/>
        </w:rPr>
        <w:t>將</w:t>
      </w:r>
      <w:r w:rsidR="00D53B72">
        <w:rPr>
          <w:rFonts w:hint="eastAsia"/>
        </w:rPr>
        <w:t>部分</w:t>
      </w:r>
      <w:r>
        <w:rPr>
          <w:rFonts w:hint="eastAsia"/>
        </w:rPr>
        <w:t>原編列於</w:t>
      </w:r>
      <w:r w:rsidR="00D53B72">
        <w:rPr>
          <w:rFonts w:hint="eastAsia"/>
        </w:rPr>
        <w:t>單位預算內之計畫性經費挪移至</w:t>
      </w:r>
      <w:r>
        <w:rPr>
          <w:rFonts w:hint="eastAsia"/>
        </w:rPr>
        <w:t>一般性補助款</w:t>
      </w:r>
      <w:r w:rsidR="00D53B72">
        <w:rPr>
          <w:rFonts w:hAnsi="標楷體" w:hint="eastAsia"/>
        </w:rPr>
        <w:t>，</w:t>
      </w:r>
      <w:r w:rsidR="00D53B72">
        <w:rPr>
          <w:rFonts w:hint="eastAsia"/>
        </w:rPr>
        <w:t>包括</w:t>
      </w:r>
      <w:r w:rsidR="00D53B72">
        <w:rPr>
          <w:rFonts w:ascii="新細明體" w:eastAsia="新細明體" w:hAnsi="新細明體" w:hint="eastAsia"/>
        </w:rPr>
        <w:t>：</w:t>
      </w:r>
      <w:r w:rsidR="00D53B72">
        <w:rPr>
          <w:rFonts w:hint="eastAsia"/>
        </w:rPr>
        <w:t>衛福部之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打造永續共好地方創生計畫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750萬元、</w:t>
      </w:r>
      <w:r w:rsidR="005C1B9D">
        <w:rPr>
          <w:rFonts w:hAnsi="標楷體" w:hint="eastAsia"/>
        </w:rPr>
        <w:t>「</w:t>
      </w:r>
      <w:r w:rsidR="00D53B72">
        <w:rPr>
          <w:rFonts w:hAnsi="標楷體" w:hint="eastAsia"/>
        </w:rPr>
        <w:t>社會救助補助</w:t>
      </w:r>
      <w:r w:rsidR="005C1B9D">
        <w:rPr>
          <w:rFonts w:hAnsi="標楷體" w:hint="eastAsia"/>
        </w:rPr>
        <w:t>」</w:t>
      </w:r>
      <w:r w:rsidR="00D53B72">
        <w:rPr>
          <w:rFonts w:hAnsi="標楷體" w:hint="eastAsia"/>
        </w:rPr>
        <w:t>3億5</w:t>
      </w:r>
      <w:r w:rsidR="00D53B72">
        <w:rPr>
          <w:rFonts w:hAnsi="標楷體"/>
        </w:rPr>
        <w:t>,</w:t>
      </w:r>
      <w:r w:rsidR="00D53B72">
        <w:rPr>
          <w:rFonts w:hAnsi="標楷體" w:hint="eastAsia"/>
        </w:rPr>
        <w:t>981萬6千元；社家署</w:t>
      </w:r>
      <w:r w:rsidR="001F1EC3">
        <w:rPr>
          <w:rFonts w:hAnsi="標楷體" w:hint="eastAsia"/>
        </w:rPr>
        <w:t>之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身心障礙照顧服務資源布建計畫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21億2,045萬5千元、</w:t>
      </w:r>
      <w:r w:rsidR="005C1B9D">
        <w:rPr>
          <w:rFonts w:hAnsi="標楷體" w:hint="eastAsia"/>
        </w:rPr>
        <w:t>「</w:t>
      </w:r>
      <w:r w:rsidR="00693A92">
        <w:rPr>
          <w:rFonts w:hAnsi="標楷體" w:hint="eastAsia"/>
        </w:rPr>
        <w:t>少子女對策2.0</w:t>
      </w:r>
      <w:r w:rsidR="005C1B9D">
        <w:rPr>
          <w:rFonts w:hAnsi="標楷體" w:hint="eastAsia"/>
        </w:rPr>
        <w:t>」</w:t>
      </w:r>
      <w:r w:rsidR="00693A92">
        <w:rPr>
          <w:rFonts w:hAnsi="標楷體" w:hint="eastAsia"/>
        </w:rPr>
        <w:t>項下之0至2歲</w:t>
      </w:r>
      <w:r w:rsidR="00CE5CA8">
        <w:rPr>
          <w:rFonts w:hAnsi="標楷體" w:hint="eastAsia"/>
        </w:rPr>
        <w:t>嬰幼兒照顧</w:t>
      </w:r>
      <w:r w:rsidR="005C1B9D">
        <w:rPr>
          <w:rFonts w:hAnsi="標楷體" w:hint="eastAsia"/>
        </w:rPr>
        <w:t>264</w:t>
      </w:r>
      <w:r w:rsidR="00693A92">
        <w:rPr>
          <w:rFonts w:hAnsi="標楷體" w:hint="eastAsia"/>
        </w:rPr>
        <w:t>億</w:t>
      </w:r>
      <w:r w:rsidR="005C1B9D">
        <w:rPr>
          <w:rFonts w:hAnsi="標楷體" w:hint="eastAsia"/>
        </w:rPr>
        <w:t>7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678</w:t>
      </w:r>
      <w:r w:rsidR="00693A92">
        <w:rPr>
          <w:rFonts w:hAnsi="標楷體" w:hint="eastAsia"/>
        </w:rPr>
        <w:t>萬</w:t>
      </w:r>
      <w:r w:rsidR="005C1B9D">
        <w:rPr>
          <w:rFonts w:hAnsi="標楷體" w:hint="eastAsia"/>
        </w:rPr>
        <w:t>2</w:t>
      </w:r>
      <w:r w:rsidR="00693A92">
        <w:rPr>
          <w:rFonts w:hAnsi="標楷體" w:hint="eastAsia"/>
        </w:rPr>
        <w:t>千元</w:t>
      </w:r>
      <w:r w:rsidR="00946909">
        <w:rPr>
          <w:rFonts w:hAnsi="標楷體" w:hint="eastAsia"/>
        </w:rPr>
        <w:t>及特殊需求兒少</w:t>
      </w:r>
      <w:r w:rsidR="005C1B9D">
        <w:rPr>
          <w:rFonts w:hAnsi="標楷體" w:hint="eastAsia"/>
        </w:rPr>
        <w:t>支持服務之發展遲緩兒童早期療育服務1億1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110萬1千元、「社安網2.0」22億5</w:t>
      </w:r>
      <w:r w:rsidR="005C1B9D">
        <w:rPr>
          <w:rFonts w:hAnsi="標楷體"/>
        </w:rPr>
        <w:t>,</w:t>
      </w:r>
      <w:r w:rsidR="005C1B9D">
        <w:rPr>
          <w:rFonts w:hAnsi="標楷體" w:hint="eastAsia"/>
        </w:rPr>
        <w:t>513萬9千元</w:t>
      </w:r>
      <w:r w:rsidR="00CE5CA8">
        <w:rPr>
          <w:rFonts w:hAnsi="標楷體" w:hint="eastAsia"/>
        </w:rPr>
        <w:t>。</w:t>
      </w:r>
      <w:r w:rsidR="00085161" w:rsidRPr="00085161">
        <w:rPr>
          <w:rFonts w:hint="eastAsia"/>
        </w:rPr>
        <w:t>謹就</w:t>
      </w:r>
      <w:r w:rsidR="00087325" w:rsidRPr="00087325">
        <w:rPr>
          <w:rFonts w:hint="eastAsia"/>
        </w:rPr>
        <w:t>衛福部(社政業務)、社家</w:t>
      </w:r>
      <w:r w:rsidR="00087325">
        <w:rPr>
          <w:rFonts w:hint="eastAsia"/>
        </w:rPr>
        <w:t>署</w:t>
      </w:r>
      <w:r w:rsidR="00085161" w:rsidRPr="00085161">
        <w:rPr>
          <w:rFonts w:hint="eastAsia"/>
        </w:rPr>
        <w:t>11</w:t>
      </w:r>
      <w:r w:rsidR="005A1CDE">
        <w:rPr>
          <w:rFonts w:hint="eastAsia"/>
        </w:rPr>
        <w:t>5</w:t>
      </w:r>
      <w:r w:rsidR="00085161" w:rsidRPr="00085161">
        <w:rPr>
          <w:rFonts w:hint="eastAsia"/>
        </w:rPr>
        <w:t>年度</w:t>
      </w:r>
      <w:r w:rsidR="00087325">
        <w:rPr>
          <w:rFonts w:hint="eastAsia"/>
        </w:rPr>
        <w:t>單位</w:t>
      </w:r>
      <w:r w:rsidR="00085161" w:rsidRPr="00085161">
        <w:rPr>
          <w:rFonts w:hint="eastAsia"/>
        </w:rPr>
        <w:t>預算案</w:t>
      </w:r>
      <w:r w:rsidR="00801BBD">
        <w:rPr>
          <w:rFonts w:hint="eastAsia"/>
        </w:rPr>
        <w:t>評析</w:t>
      </w:r>
      <w:r w:rsidR="00085161" w:rsidRPr="00085161">
        <w:rPr>
          <w:rFonts w:hint="eastAsia"/>
        </w:rPr>
        <w:t>如下：</w:t>
      </w:r>
    </w:p>
    <w:p w:rsidR="000F421E" w:rsidRDefault="000F421E" w:rsidP="007D1E8B">
      <w:pPr>
        <w:pStyle w:val="14"/>
        <w:ind w:left="567" w:right="280" w:hanging="567"/>
      </w:pPr>
    </w:p>
    <w:p w:rsidR="000F33DD" w:rsidRPr="004806E6" w:rsidRDefault="008C6F8E" w:rsidP="000F33DD">
      <w:pPr>
        <w:pStyle w:val="14"/>
        <w:ind w:left="567" w:hanging="567"/>
        <w:rPr>
          <w:rFonts w:hAnsi="標楷體"/>
          <w:color w:val="000000"/>
        </w:rPr>
      </w:pPr>
      <w:bookmarkStart w:id="2" w:name="_Toc213774315"/>
      <w:bookmarkEnd w:id="1"/>
      <w:r>
        <w:rPr>
          <w:rFonts w:hAnsi="標楷體" w:hint="eastAsia"/>
          <w:color w:val="000000"/>
        </w:rPr>
        <w:lastRenderedPageBreak/>
        <w:t>七</w:t>
      </w:r>
      <w:r w:rsidR="000F33DD" w:rsidRPr="004806E6">
        <w:rPr>
          <w:rFonts w:hAnsi="標楷體" w:hint="eastAsia"/>
          <w:color w:val="000000"/>
        </w:rPr>
        <w:t>、推動「性騷擾防治法中長程個案計畫」</w:t>
      </w:r>
      <w:r w:rsidR="001E131A">
        <w:rPr>
          <w:rFonts w:hAnsi="標楷體" w:hint="eastAsia"/>
          <w:color w:val="000000"/>
        </w:rPr>
        <w:t>對</w:t>
      </w:r>
      <w:r w:rsidR="00BD2FBF" w:rsidRPr="004806E6">
        <w:rPr>
          <w:rFonts w:hAnsi="標楷體" w:hint="eastAsia"/>
          <w:color w:val="000000"/>
        </w:rPr>
        <w:t>提升</w:t>
      </w:r>
      <w:r w:rsidR="000B2C3F" w:rsidRPr="004806E6">
        <w:rPr>
          <w:rFonts w:hAnsi="標楷體" w:hint="eastAsia"/>
          <w:color w:val="000000"/>
        </w:rPr>
        <w:t>相關案件之處理效率</w:t>
      </w:r>
      <w:r w:rsidR="001E131A">
        <w:rPr>
          <w:rFonts w:hAnsi="標楷體" w:hint="eastAsia"/>
          <w:color w:val="000000"/>
        </w:rPr>
        <w:t>雖</w:t>
      </w:r>
      <w:r w:rsidR="00BD2FBF" w:rsidRPr="004806E6">
        <w:rPr>
          <w:rFonts w:hAnsi="標楷體" w:hint="eastAsia"/>
          <w:color w:val="000000"/>
        </w:rPr>
        <w:t>有初步成果</w:t>
      </w:r>
      <w:r w:rsidR="00A215C1" w:rsidRPr="004806E6">
        <w:rPr>
          <w:rFonts w:hAnsi="標楷體" w:hint="eastAsia"/>
          <w:color w:val="000000"/>
        </w:rPr>
        <w:t>，</w:t>
      </w:r>
      <w:r w:rsidR="000B2C3F" w:rsidRPr="004806E6">
        <w:rPr>
          <w:rFonts w:hAnsi="標楷體" w:hint="eastAsia"/>
          <w:color w:val="000000"/>
        </w:rPr>
        <w:t>惟</w:t>
      </w:r>
      <w:r w:rsidR="00620294" w:rsidRPr="004806E6">
        <w:rPr>
          <w:rFonts w:hAnsi="標楷體" w:hint="eastAsia"/>
          <w:color w:val="000000"/>
        </w:rPr>
        <w:t>113、114年度(截至6月底)</w:t>
      </w:r>
      <w:r w:rsidR="006D4188" w:rsidRPr="004806E6">
        <w:rPr>
          <w:rFonts w:hAnsi="標楷體" w:hint="eastAsia"/>
          <w:color w:val="000000"/>
        </w:rPr>
        <w:t>經費執行</w:t>
      </w:r>
      <w:r w:rsidR="00AF6267">
        <w:rPr>
          <w:rFonts w:hAnsi="標楷體" w:hint="eastAsia"/>
          <w:color w:val="000000"/>
        </w:rPr>
        <w:t>率較</w:t>
      </w:r>
      <w:r w:rsidR="00EB3515">
        <w:rPr>
          <w:rFonts w:hAnsi="標楷體" w:hint="eastAsia"/>
          <w:color w:val="000000"/>
        </w:rPr>
        <w:t>低</w:t>
      </w:r>
      <w:r w:rsidR="00620294" w:rsidRPr="004806E6">
        <w:rPr>
          <w:rFonts w:hAnsi="標楷體" w:hint="eastAsia"/>
          <w:color w:val="000000"/>
        </w:rPr>
        <w:t>，另</w:t>
      </w:r>
      <w:r w:rsidR="000B2C3F" w:rsidRPr="004806E6">
        <w:rPr>
          <w:rFonts w:hAnsi="標楷體" w:hint="eastAsia"/>
          <w:color w:val="000000"/>
        </w:rPr>
        <w:t>績效指標之設定</w:t>
      </w:r>
      <w:r w:rsidR="00462971" w:rsidRPr="004806E6">
        <w:rPr>
          <w:rFonts w:hAnsi="標楷體" w:hint="eastAsia"/>
          <w:color w:val="000000"/>
        </w:rPr>
        <w:t>尚乏推廣防治作為之內涵</w:t>
      </w:r>
      <w:r w:rsidR="000B2C3F" w:rsidRPr="004806E6">
        <w:rPr>
          <w:rFonts w:hAnsi="標楷體" w:hint="eastAsia"/>
          <w:color w:val="000000"/>
        </w:rPr>
        <w:t>，允宜適時檢討</w:t>
      </w:r>
      <w:r w:rsidR="00701535" w:rsidRPr="004806E6">
        <w:rPr>
          <w:rFonts w:hAnsi="標楷體" w:hint="eastAsia"/>
          <w:color w:val="000000"/>
        </w:rPr>
        <w:t>改善</w:t>
      </w:r>
      <w:bookmarkEnd w:id="2"/>
    </w:p>
    <w:p w:rsidR="000F33DD" w:rsidRDefault="000F33DD" w:rsidP="000F33DD">
      <w:pPr>
        <w:ind w:left="566" w:firstLine="566"/>
        <w:rPr>
          <w:rFonts w:hAnsi="標楷體"/>
          <w:color w:val="000000"/>
        </w:rPr>
      </w:pPr>
      <w:r w:rsidRPr="00DD366B">
        <w:rPr>
          <w:rFonts w:hAnsi="標楷體" w:hint="eastAsia"/>
          <w:color w:val="000000"/>
        </w:rPr>
        <w:t>衛福部11</w:t>
      </w:r>
      <w:r w:rsidR="00933CEE">
        <w:rPr>
          <w:rFonts w:hAnsi="標楷體" w:hint="eastAsia"/>
          <w:color w:val="000000"/>
        </w:rPr>
        <w:t>5</w:t>
      </w:r>
      <w:r w:rsidRPr="00DD366B">
        <w:rPr>
          <w:rFonts w:hAnsi="標楷體" w:hint="eastAsia"/>
          <w:color w:val="000000"/>
        </w:rPr>
        <w:t>年度預算案於「</w:t>
      </w:r>
      <w:r w:rsidR="00D23E40">
        <w:rPr>
          <w:rFonts w:hAnsi="標楷體" w:hint="eastAsia"/>
          <w:color w:val="000000"/>
        </w:rPr>
        <w:t>保護服務</w:t>
      </w:r>
      <w:r w:rsidRPr="00DD366B">
        <w:rPr>
          <w:rFonts w:hAnsi="標楷體" w:hint="eastAsia"/>
          <w:color w:val="000000"/>
        </w:rPr>
        <w:t>業務－</w:t>
      </w:r>
      <w:r w:rsidR="00D23E40">
        <w:rPr>
          <w:rFonts w:hAnsi="標楷體" w:hint="eastAsia"/>
          <w:color w:val="000000"/>
        </w:rPr>
        <w:t>衛福部推動</w:t>
      </w:r>
      <w:r w:rsidR="00D23E40" w:rsidRPr="00D23E40">
        <w:rPr>
          <w:rFonts w:hAnsi="標楷體" w:hint="eastAsia"/>
          <w:color w:val="000000"/>
        </w:rPr>
        <w:t>性騷擾防治法中長程個案計畫</w:t>
      </w:r>
      <w:r w:rsidRPr="00DD366B">
        <w:rPr>
          <w:rFonts w:hAnsi="標楷體" w:hint="eastAsia"/>
          <w:color w:val="000000"/>
        </w:rPr>
        <w:t>」</w:t>
      </w:r>
      <w:r w:rsidR="00D23E40">
        <w:rPr>
          <w:rFonts w:hAnsi="標楷體" w:hint="eastAsia"/>
          <w:color w:val="000000"/>
        </w:rPr>
        <w:t>計畫</w:t>
      </w:r>
      <w:r w:rsidRPr="00DD366B">
        <w:rPr>
          <w:rFonts w:hAnsi="標楷體" w:hint="eastAsia"/>
          <w:color w:val="000000"/>
        </w:rPr>
        <w:t>項下編列</w:t>
      </w:r>
      <w:r w:rsidR="00D23E40">
        <w:rPr>
          <w:rFonts w:hAnsi="標楷體" w:hint="eastAsia"/>
          <w:color w:val="000000"/>
        </w:rPr>
        <w:t>8</w:t>
      </w:r>
      <w:r w:rsidR="00BD2FBF">
        <w:rPr>
          <w:rFonts w:hAnsi="標楷體" w:hint="eastAsia"/>
          <w:color w:val="000000"/>
        </w:rPr>
        <w:t>31</w:t>
      </w:r>
      <w:r w:rsidR="00D23E40">
        <w:rPr>
          <w:rFonts w:hAnsi="標楷體" w:hint="eastAsia"/>
          <w:color w:val="000000"/>
        </w:rPr>
        <w:t>萬</w:t>
      </w:r>
      <w:r w:rsidR="00BD2FBF">
        <w:rPr>
          <w:rFonts w:hAnsi="標楷體" w:hint="eastAsia"/>
          <w:color w:val="000000"/>
        </w:rPr>
        <w:t>5</w:t>
      </w:r>
      <w:r w:rsidR="00D23E40">
        <w:rPr>
          <w:rFonts w:hAnsi="標楷體" w:hint="eastAsia"/>
          <w:color w:val="000000"/>
        </w:rPr>
        <w:t>千元，</w:t>
      </w:r>
      <w:r w:rsidR="00EE33CC">
        <w:rPr>
          <w:rFonts w:hAnsi="標楷體" w:hint="eastAsia"/>
          <w:color w:val="000000"/>
        </w:rPr>
        <w:t>較114年度</w:t>
      </w:r>
      <w:r w:rsidR="008E216A">
        <w:rPr>
          <w:rFonts w:hAnsi="標楷體" w:hint="eastAsia"/>
          <w:color w:val="000000"/>
        </w:rPr>
        <w:t>預算數</w:t>
      </w:r>
      <w:r w:rsidR="0084464F">
        <w:rPr>
          <w:rFonts w:hAnsi="標楷體" w:hint="eastAsia"/>
          <w:color w:val="000000"/>
        </w:rPr>
        <w:t>7</w:t>
      </w:r>
      <w:r w:rsidR="0084464F">
        <w:rPr>
          <w:rFonts w:hAnsi="標楷體"/>
          <w:color w:val="000000"/>
        </w:rPr>
        <w:t>,</w:t>
      </w:r>
      <w:r w:rsidR="0084464F">
        <w:rPr>
          <w:rFonts w:hAnsi="標楷體" w:hint="eastAsia"/>
          <w:color w:val="000000"/>
        </w:rPr>
        <w:t>872萬3千元(含追加預算</w:t>
      </w:r>
      <w:r w:rsidR="000C016D">
        <w:rPr>
          <w:rFonts w:hAnsi="標楷體" w:hint="eastAsia"/>
          <w:color w:val="000000"/>
        </w:rPr>
        <w:t>數201萬8千元</w:t>
      </w:r>
      <w:r w:rsidR="0084464F">
        <w:rPr>
          <w:rFonts w:hAnsi="標楷體"/>
          <w:color w:val="000000"/>
        </w:rPr>
        <w:t>)</w:t>
      </w:r>
      <w:r w:rsidR="0084464F">
        <w:rPr>
          <w:rFonts w:hAnsi="標楷體" w:hint="eastAsia"/>
          <w:color w:val="000000"/>
        </w:rPr>
        <w:t>減少7</w:t>
      </w:r>
      <w:r w:rsidR="0084464F">
        <w:rPr>
          <w:rFonts w:hAnsi="標楷體"/>
          <w:color w:val="000000"/>
        </w:rPr>
        <w:t>,</w:t>
      </w:r>
      <w:r w:rsidR="0084464F">
        <w:rPr>
          <w:rFonts w:hAnsi="標楷體" w:hint="eastAsia"/>
          <w:color w:val="000000"/>
        </w:rPr>
        <w:t>040萬8千元(減幅89.4%</w:t>
      </w:r>
      <w:r w:rsidR="0084464F">
        <w:rPr>
          <w:rFonts w:hAnsi="標楷體"/>
          <w:color w:val="000000"/>
        </w:rPr>
        <w:t>)</w:t>
      </w:r>
      <w:r w:rsidR="0084464F">
        <w:rPr>
          <w:rFonts w:hAnsi="標楷體" w:hint="eastAsia"/>
          <w:color w:val="000000"/>
        </w:rPr>
        <w:t>，</w:t>
      </w:r>
      <w:r w:rsidR="00BD2FBF">
        <w:rPr>
          <w:rFonts w:hAnsi="標楷體" w:hint="eastAsia"/>
          <w:color w:val="000000"/>
        </w:rPr>
        <w:t>係</w:t>
      </w:r>
      <w:r w:rsidRPr="00DD366B">
        <w:rPr>
          <w:rFonts w:hAnsi="標楷體" w:hint="eastAsia"/>
          <w:color w:val="000000"/>
        </w:rPr>
        <w:t>辦理</w:t>
      </w:r>
      <w:r w:rsidR="0084464F">
        <w:rPr>
          <w:rFonts w:hAnsi="標楷體" w:hint="eastAsia"/>
          <w:color w:val="000000"/>
        </w:rPr>
        <w:t>該計畫最後一年之</w:t>
      </w:r>
      <w:r w:rsidR="00BD2FBF">
        <w:rPr>
          <w:rFonts w:hAnsi="標楷體" w:hint="eastAsia"/>
          <w:color w:val="000000"/>
        </w:rPr>
        <w:t>防治性騷擾之相關業務推動</w:t>
      </w:r>
      <w:r w:rsidR="00D23E40">
        <w:rPr>
          <w:rFonts w:hAnsi="標楷體" w:hint="eastAsia"/>
          <w:color w:val="000000"/>
        </w:rPr>
        <w:t>會議、教育訓練</w:t>
      </w:r>
      <w:r w:rsidR="00BD2FBF">
        <w:rPr>
          <w:rFonts w:hAnsi="標楷體" w:hint="eastAsia"/>
          <w:color w:val="000000"/>
        </w:rPr>
        <w:t>、推廣、訴願審議</w:t>
      </w:r>
      <w:r w:rsidR="001E131A">
        <w:rPr>
          <w:rFonts w:hAnsi="標楷體" w:hint="eastAsia"/>
          <w:color w:val="000000"/>
        </w:rPr>
        <w:t>及執行績優者</w:t>
      </w:r>
      <w:r w:rsidR="00BD2FBF">
        <w:rPr>
          <w:rFonts w:hAnsi="標楷體" w:hint="eastAsia"/>
          <w:color w:val="000000"/>
        </w:rPr>
        <w:t>表揚</w:t>
      </w:r>
      <w:r w:rsidR="00D23E40">
        <w:rPr>
          <w:rFonts w:hAnsi="標楷體" w:hint="eastAsia"/>
          <w:color w:val="000000"/>
        </w:rPr>
        <w:t>等</w:t>
      </w:r>
      <w:r w:rsidR="001E131A">
        <w:rPr>
          <w:rFonts w:hAnsi="標楷體" w:hint="eastAsia"/>
          <w:color w:val="000000"/>
        </w:rPr>
        <w:t>所需經費</w:t>
      </w:r>
      <w:r w:rsidR="00D23E40">
        <w:rPr>
          <w:rFonts w:hAnsi="標楷體" w:hint="eastAsia"/>
          <w:color w:val="000000"/>
        </w:rPr>
        <w:t>。</w:t>
      </w:r>
      <w:r w:rsidR="001E131A">
        <w:rPr>
          <w:rFonts w:hAnsi="標楷體" w:hint="eastAsia"/>
          <w:color w:val="000000"/>
        </w:rPr>
        <w:t>惟</w:t>
      </w:r>
      <w:r w:rsidR="00BD2FBF">
        <w:rPr>
          <w:rFonts w:hAnsi="標楷體" w:hint="eastAsia"/>
          <w:color w:val="000000"/>
        </w:rPr>
        <w:t>衛福部推動</w:t>
      </w:r>
      <w:r w:rsidR="00BD2FBF" w:rsidRPr="00BD2FBF">
        <w:rPr>
          <w:rFonts w:hAnsi="標楷體" w:hint="eastAsia"/>
          <w:color w:val="000000"/>
        </w:rPr>
        <w:t>「性騷擾防治法中長程個案計畫」</w:t>
      </w:r>
      <w:r w:rsidR="00BD2FBF">
        <w:rPr>
          <w:rFonts w:hAnsi="標楷體" w:hint="eastAsia"/>
          <w:color w:val="000000"/>
        </w:rPr>
        <w:t>(以下簡稱「性騷擾防治計畫」)</w:t>
      </w:r>
      <w:r w:rsidR="001E131A">
        <w:rPr>
          <w:rFonts w:hAnsi="標楷體" w:hint="eastAsia"/>
          <w:color w:val="000000"/>
        </w:rPr>
        <w:t>於</w:t>
      </w:r>
      <w:r w:rsidR="006D4188">
        <w:rPr>
          <w:rFonts w:hAnsi="標楷體" w:hint="eastAsia"/>
          <w:color w:val="000000"/>
        </w:rPr>
        <w:t>經費</w:t>
      </w:r>
      <w:r w:rsidR="00F85F21">
        <w:rPr>
          <w:rFonts w:hAnsi="標楷體" w:hint="eastAsia"/>
          <w:color w:val="000000"/>
        </w:rPr>
        <w:t>執行、</w:t>
      </w:r>
      <w:r w:rsidR="0004304E">
        <w:rPr>
          <w:rFonts w:hAnsi="標楷體" w:hint="eastAsia"/>
          <w:color w:val="000000"/>
        </w:rPr>
        <w:t>績效指標之設定</w:t>
      </w:r>
      <w:r w:rsidR="002A1349">
        <w:rPr>
          <w:rFonts w:hAnsi="標楷體" w:hint="eastAsia"/>
          <w:color w:val="000000"/>
        </w:rPr>
        <w:t>均</w:t>
      </w:r>
      <w:r w:rsidR="0004304E">
        <w:rPr>
          <w:rFonts w:hAnsi="標楷體" w:hint="eastAsia"/>
          <w:color w:val="000000"/>
        </w:rPr>
        <w:t>容有精進空間</w:t>
      </w:r>
      <w:r w:rsidR="00A824E5">
        <w:rPr>
          <w:rFonts w:hAnsi="標楷體" w:hint="eastAsia"/>
          <w:color w:val="000000"/>
        </w:rPr>
        <w:t>。</w:t>
      </w:r>
    </w:p>
    <w:p w:rsidR="00C044A5" w:rsidRDefault="001E131A" w:rsidP="000F33DD">
      <w:pPr>
        <w:ind w:left="566" w:firstLine="566"/>
        <w:rPr>
          <w:rFonts w:hAnsi="標楷體"/>
        </w:rPr>
      </w:pPr>
      <w:r w:rsidRPr="007707F4">
        <w:rPr>
          <w:rFonts w:hint="eastAsia"/>
        </w:rPr>
        <w:t>性騷擾防治法</w:t>
      </w:r>
      <w:r>
        <w:rPr>
          <w:rFonts w:hint="eastAsia"/>
        </w:rPr>
        <w:t>於</w:t>
      </w:r>
      <w:r w:rsidRPr="007707F4">
        <w:rPr>
          <w:rFonts w:hint="eastAsia"/>
        </w:rPr>
        <w:t>112年8月16日</w:t>
      </w:r>
      <w:r>
        <w:rPr>
          <w:rFonts w:hint="eastAsia"/>
        </w:rPr>
        <w:t>修正公布</w:t>
      </w:r>
      <w:r>
        <w:rPr>
          <w:rFonts w:hAnsi="標楷體" w:hint="eastAsia"/>
        </w:rPr>
        <w:t>，爰</w:t>
      </w:r>
      <w:r w:rsidR="00C044A5">
        <w:rPr>
          <w:rFonts w:hint="eastAsia"/>
        </w:rPr>
        <w:t>衛福部</w:t>
      </w:r>
      <w:r w:rsidR="007707F4" w:rsidRPr="007707F4">
        <w:rPr>
          <w:rFonts w:hint="eastAsia"/>
        </w:rPr>
        <w:t>擬定</w:t>
      </w:r>
      <w:r w:rsidR="00F85F21" w:rsidRPr="00F85F21">
        <w:rPr>
          <w:rFonts w:hint="eastAsia"/>
        </w:rPr>
        <w:t>「性騷擾防治計畫」</w:t>
      </w:r>
      <w:r w:rsidR="007707F4" w:rsidRPr="007707F4">
        <w:rPr>
          <w:rFonts w:hint="eastAsia"/>
        </w:rPr>
        <w:t>經行政院112年11月2日核定</w:t>
      </w:r>
      <w:r w:rsidR="00F85F21">
        <w:rPr>
          <w:rFonts w:hint="eastAsia"/>
        </w:rPr>
        <w:t>在案</w:t>
      </w:r>
      <w:r w:rsidR="00680E79">
        <w:rPr>
          <w:rFonts w:hAnsi="標楷體" w:hint="eastAsia"/>
        </w:rPr>
        <w:t>，</w:t>
      </w:r>
      <w:r w:rsidR="00AF41C0">
        <w:rPr>
          <w:rFonts w:hint="eastAsia"/>
        </w:rPr>
        <w:t>計畫</w:t>
      </w:r>
      <w:r w:rsidR="00680E79">
        <w:rPr>
          <w:rFonts w:hint="eastAsia"/>
        </w:rPr>
        <w:t>期間自112至115年度止</w:t>
      </w:r>
      <w:r w:rsidR="004C7520">
        <w:rPr>
          <w:rFonts w:hAnsi="標楷體" w:hint="eastAsia"/>
        </w:rPr>
        <w:t>，</w:t>
      </w:r>
      <w:r w:rsidR="00C044A5">
        <w:rPr>
          <w:rFonts w:hint="eastAsia"/>
        </w:rPr>
        <w:t>計畫</w:t>
      </w:r>
      <w:r w:rsidR="00F85F21">
        <w:rPr>
          <w:rFonts w:hint="eastAsia"/>
        </w:rPr>
        <w:t>目標</w:t>
      </w:r>
      <w:r w:rsidR="00DF1BA3">
        <w:rPr>
          <w:rFonts w:hint="eastAsia"/>
        </w:rPr>
        <w:t>包括</w:t>
      </w:r>
      <w:r w:rsidR="004C7520">
        <w:rPr>
          <w:rFonts w:ascii="新細明體" w:eastAsia="新細明體" w:hAnsi="新細明體" w:hint="eastAsia"/>
        </w:rPr>
        <w:t>：</w:t>
      </w:r>
      <w:r w:rsidR="00F85F21" w:rsidRPr="00F85F21">
        <w:rPr>
          <w:rFonts w:hint="eastAsia"/>
        </w:rPr>
        <w:t>建立</w:t>
      </w:r>
      <w:r w:rsidR="00F85F21">
        <w:rPr>
          <w:rFonts w:hint="eastAsia"/>
        </w:rPr>
        <w:t>具公信力之申訴調查機制</w:t>
      </w:r>
      <w:r w:rsidR="00F85F21">
        <w:rPr>
          <w:rFonts w:hAnsi="標楷體" w:hint="eastAsia"/>
        </w:rPr>
        <w:t>、</w:t>
      </w:r>
      <w:r w:rsidR="004423A3">
        <w:rPr>
          <w:rFonts w:hAnsi="標楷體" w:hint="eastAsia"/>
        </w:rPr>
        <w:t>完備被害人權益保障與保護服務措施</w:t>
      </w:r>
      <w:r w:rsidR="005A1957">
        <w:rPr>
          <w:rFonts w:hAnsi="標楷體" w:hint="eastAsia"/>
        </w:rPr>
        <w:t>，以</w:t>
      </w:r>
      <w:r w:rsidR="004423A3">
        <w:rPr>
          <w:rFonts w:hAnsi="標楷體" w:hint="eastAsia"/>
        </w:rPr>
        <w:t>及推廣防治教育。為落實前揭計畫目標，設有被害人轉介案件服務率、</w:t>
      </w:r>
      <w:r w:rsidR="00C11271">
        <w:rPr>
          <w:rFonts w:hAnsi="標楷體" w:hint="eastAsia"/>
        </w:rPr>
        <w:t>事件</w:t>
      </w:r>
      <w:r w:rsidR="004423A3">
        <w:rPr>
          <w:rFonts w:hAnsi="標楷體" w:hint="eastAsia"/>
        </w:rPr>
        <w:t>發生空間為公共場所之</w:t>
      </w:r>
      <w:r w:rsidR="00C11271">
        <w:rPr>
          <w:rFonts w:hAnsi="標楷體" w:hint="eastAsia"/>
        </w:rPr>
        <w:t>申訴案件</w:t>
      </w:r>
      <w:r w:rsidR="004423A3">
        <w:rPr>
          <w:rFonts w:hAnsi="標楷體" w:hint="eastAsia"/>
        </w:rPr>
        <w:t>查核率及申訴案件即時審議率等3項績效指標</w:t>
      </w:r>
      <w:r>
        <w:rPr>
          <w:rFonts w:hAnsi="標楷體" w:hint="eastAsia"/>
        </w:rPr>
        <w:t>；</w:t>
      </w:r>
      <w:r w:rsidR="004423A3">
        <w:rPr>
          <w:rFonts w:hAnsi="標楷體" w:hint="eastAsia"/>
        </w:rPr>
        <w:t>具體工作項目則包括</w:t>
      </w:r>
      <w:r w:rsidR="005A1957">
        <w:rPr>
          <w:rFonts w:ascii="新細明體" w:eastAsia="新細明體" w:hAnsi="新細明體" w:hint="eastAsia"/>
        </w:rPr>
        <w:t>：</w:t>
      </w:r>
      <w:r w:rsidR="004C7520" w:rsidRPr="004C7520">
        <w:rPr>
          <w:rFonts w:hint="eastAsia"/>
        </w:rPr>
        <w:t>辦理防治諮詢及業務聯繫</w:t>
      </w:r>
      <w:r w:rsidR="005A1957">
        <w:rPr>
          <w:rFonts w:hint="eastAsia"/>
        </w:rPr>
        <w:t>等</w:t>
      </w:r>
      <w:r w:rsidR="004C7520" w:rsidRPr="004C7520">
        <w:rPr>
          <w:rFonts w:hint="eastAsia"/>
        </w:rPr>
        <w:t>會議</w:t>
      </w:r>
      <w:r w:rsidR="004C7520">
        <w:rPr>
          <w:rFonts w:hAnsi="標楷體" w:hint="eastAsia"/>
        </w:rPr>
        <w:t>、</w:t>
      </w:r>
      <w:r w:rsidR="00A824E5" w:rsidRPr="00A824E5">
        <w:rPr>
          <w:rFonts w:hint="eastAsia"/>
        </w:rPr>
        <w:t>優化保護專線諮詢服務</w:t>
      </w:r>
      <w:r w:rsidR="00A824E5">
        <w:rPr>
          <w:rFonts w:hAnsi="標楷體" w:hint="eastAsia"/>
        </w:rPr>
        <w:t>、</w:t>
      </w:r>
      <w:r w:rsidR="00A824E5" w:rsidRPr="00A824E5">
        <w:rPr>
          <w:rFonts w:hint="eastAsia"/>
        </w:rPr>
        <w:t>充實地方政府防治服務量能</w:t>
      </w:r>
      <w:r w:rsidR="00A824E5">
        <w:rPr>
          <w:rFonts w:hAnsi="標楷體" w:hint="eastAsia"/>
        </w:rPr>
        <w:t>、</w:t>
      </w:r>
      <w:r w:rsidR="00A824E5" w:rsidRPr="00A824E5">
        <w:rPr>
          <w:rFonts w:hAnsi="標楷體" w:hint="eastAsia"/>
        </w:rPr>
        <w:t>辦理專業人員教育訓練</w:t>
      </w:r>
      <w:r w:rsidR="002F0441">
        <w:rPr>
          <w:rFonts w:hAnsi="標楷體" w:hint="eastAsia"/>
        </w:rPr>
        <w:t>，</w:t>
      </w:r>
      <w:r w:rsidR="002F0441" w:rsidRPr="002F0441">
        <w:rPr>
          <w:rFonts w:hAnsi="標楷體" w:hint="eastAsia"/>
        </w:rPr>
        <w:t>製作教育推廣素材及辦理</w:t>
      </w:r>
      <w:r w:rsidR="005A1957">
        <w:rPr>
          <w:rFonts w:hAnsi="標楷體" w:hint="eastAsia"/>
        </w:rPr>
        <w:t>執行</w:t>
      </w:r>
      <w:r w:rsidR="002F0441" w:rsidRPr="002F0441">
        <w:rPr>
          <w:rFonts w:hAnsi="標楷體" w:hint="eastAsia"/>
        </w:rPr>
        <w:t>績優</w:t>
      </w:r>
      <w:r w:rsidR="005A1957">
        <w:rPr>
          <w:rFonts w:hAnsi="標楷體" w:hint="eastAsia"/>
        </w:rPr>
        <w:t>者之</w:t>
      </w:r>
      <w:r w:rsidR="002F0441" w:rsidRPr="002F0441">
        <w:rPr>
          <w:rFonts w:hAnsi="標楷體" w:hint="eastAsia"/>
        </w:rPr>
        <w:t>表揚</w:t>
      </w:r>
      <w:r w:rsidR="004423A3">
        <w:rPr>
          <w:rFonts w:hAnsi="標楷體" w:hint="eastAsia"/>
        </w:rPr>
        <w:t>等</w:t>
      </w:r>
      <w:r w:rsidR="002F0441" w:rsidRPr="002F0441">
        <w:rPr>
          <w:rFonts w:hAnsi="標楷體" w:hint="eastAsia"/>
        </w:rPr>
        <w:t>。</w:t>
      </w:r>
    </w:p>
    <w:p w:rsidR="00C120D6" w:rsidRDefault="00C74470" w:rsidP="000F33DD">
      <w:pPr>
        <w:ind w:left="566" w:firstLine="566"/>
        <w:rPr>
          <w:rFonts w:hAnsi="標楷體"/>
        </w:rPr>
      </w:pPr>
      <w:r>
        <w:rPr>
          <w:rFonts w:hint="eastAsia"/>
        </w:rPr>
        <w:t>依衛福部提供資料</w:t>
      </w:r>
      <w:r w:rsidR="002A1349">
        <w:rPr>
          <w:rFonts w:hAnsi="標楷體" w:hint="eastAsia"/>
        </w:rPr>
        <w:t>，因</w:t>
      </w:r>
      <w:r w:rsidR="00EF0F0A" w:rsidRPr="002A1349">
        <w:rPr>
          <w:rFonts w:hAnsi="標楷體" w:hint="eastAsia"/>
        </w:rPr>
        <w:t>「性騷擾防治計畫」</w:t>
      </w:r>
      <w:r w:rsidR="002A1349">
        <w:rPr>
          <w:rFonts w:hAnsi="標楷體" w:hint="eastAsia"/>
        </w:rPr>
        <w:t>於112年底始核定，113年度未及編列相關預算，所需經費係由</w:t>
      </w:r>
      <w:r w:rsidR="00EF0F0A">
        <w:rPr>
          <w:rFonts w:hAnsi="標楷體" w:hint="eastAsia"/>
        </w:rPr>
        <w:t>「</w:t>
      </w:r>
      <w:r w:rsidR="002A1349">
        <w:rPr>
          <w:rFonts w:hAnsi="標楷體" w:hint="eastAsia"/>
        </w:rPr>
        <w:t>保護服務業務</w:t>
      </w:r>
      <w:r w:rsidR="00EF0F0A">
        <w:rPr>
          <w:rFonts w:hAnsi="標楷體" w:hint="eastAsia"/>
        </w:rPr>
        <w:t>」之</w:t>
      </w:r>
      <w:r w:rsidR="006D4188">
        <w:rPr>
          <w:rFonts w:hAnsi="標楷體" w:hint="eastAsia"/>
        </w:rPr>
        <w:t>其他分支計畫調整支應，113年度可動支經費數1億135萬2千元</w:t>
      </w:r>
      <w:r w:rsidR="00EF0F0A">
        <w:rPr>
          <w:rFonts w:hAnsi="標楷體" w:hint="eastAsia"/>
        </w:rPr>
        <w:t>、</w:t>
      </w:r>
      <w:r w:rsidR="006D4188">
        <w:rPr>
          <w:rFonts w:hAnsi="標楷體" w:hint="eastAsia"/>
        </w:rPr>
        <w:t>決算數4</w:t>
      </w:r>
      <w:r w:rsidR="006D4188">
        <w:rPr>
          <w:rFonts w:hAnsi="標楷體"/>
        </w:rPr>
        <w:t>,</w:t>
      </w:r>
      <w:r w:rsidR="006D4188">
        <w:rPr>
          <w:rFonts w:hAnsi="標楷體" w:hint="eastAsia"/>
        </w:rPr>
        <w:t>576萬9千元，經費執行率45.2%；114年度預算數7,670萬5千元，截至6月底執行數3,310萬4千元</w:t>
      </w:r>
      <w:r w:rsidR="00EF0F0A">
        <w:rPr>
          <w:rFonts w:hAnsi="標楷體" w:hint="eastAsia"/>
        </w:rPr>
        <w:t>；</w:t>
      </w:r>
      <w:r w:rsidR="00597251">
        <w:rPr>
          <w:rFonts w:hAnsi="標楷體" w:hint="eastAsia"/>
        </w:rPr>
        <w:t>據衛福部表示，經費執行情形不如預期之原因主要係113年度係該計畫</w:t>
      </w:r>
      <w:r w:rsidR="00597251">
        <w:rPr>
          <w:rFonts w:hAnsi="標楷體" w:hint="eastAsia"/>
        </w:rPr>
        <w:lastRenderedPageBreak/>
        <w:t>執行之第一年，各市縣除需</w:t>
      </w:r>
      <w:r w:rsidR="00597251" w:rsidRPr="00597251">
        <w:rPr>
          <w:rFonts w:hAnsi="標楷體" w:hint="eastAsia"/>
        </w:rPr>
        <w:t>處理</w:t>
      </w:r>
      <w:r w:rsidR="00597251">
        <w:rPr>
          <w:rFonts w:hAnsi="標楷體" w:hint="eastAsia"/>
        </w:rPr>
        <w:t>該部</w:t>
      </w:r>
      <w:r w:rsidR="00597251" w:rsidRPr="00597251">
        <w:rPr>
          <w:rFonts w:hAnsi="標楷體" w:hint="eastAsia"/>
        </w:rPr>
        <w:t>補助經費納入</w:t>
      </w:r>
      <w:r w:rsidR="00597251">
        <w:rPr>
          <w:rFonts w:hAnsi="標楷體" w:hint="eastAsia"/>
        </w:rPr>
        <w:t>地方政府</w:t>
      </w:r>
      <w:r w:rsidR="00597251" w:rsidRPr="00597251">
        <w:rPr>
          <w:rFonts w:hAnsi="標楷體" w:hint="eastAsia"/>
        </w:rPr>
        <w:t>預算與</w:t>
      </w:r>
      <w:r w:rsidR="00597251">
        <w:rPr>
          <w:rFonts w:hAnsi="標楷體" w:hint="eastAsia"/>
        </w:rPr>
        <w:t>專業</w:t>
      </w:r>
      <w:r w:rsidR="00597251" w:rsidRPr="00597251">
        <w:rPr>
          <w:rFonts w:hAnsi="標楷體" w:hint="eastAsia"/>
        </w:rPr>
        <w:t>人力招募等事項</w:t>
      </w:r>
      <w:r w:rsidR="00597251">
        <w:rPr>
          <w:rFonts w:hAnsi="標楷體" w:hint="eastAsia"/>
        </w:rPr>
        <w:t>外</w:t>
      </w:r>
      <w:r w:rsidR="00597251" w:rsidRPr="00597251">
        <w:rPr>
          <w:rFonts w:hAnsi="標楷體" w:hint="eastAsia"/>
        </w:rPr>
        <w:t>，</w:t>
      </w:r>
      <w:r w:rsidR="00597251">
        <w:rPr>
          <w:rFonts w:hAnsi="標楷體" w:hint="eastAsia"/>
        </w:rPr>
        <w:t>亦</w:t>
      </w:r>
      <w:r w:rsidR="00597251" w:rsidRPr="00597251">
        <w:rPr>
          <w:rFonts w:hAnsi="標楷體" w:hint="eastAsia"/>
        </w:rPr>
        <w:t>受理進行各項案件審議及被害人服務等措施，</w:t>
      </w:r>
      <w:r w:rsidR="00597251">
        <w:rPr>
          <w:rFonts w:hAnsi="標楷體" w:hint="eastAsia"/>
        </w:rPr>
        <w:t>致影響經費執行。</w:t>
      </w:r>
      <w:r w:rsidR="00021E0E">
        <w:rPr>
          <w:rFonts w:hAnsi="標楷體" w:hint="eastAsia"/>
        </w:rPr>
        <w:t>至於</w:t>
      </w:r>
      <w:r w:rsidR="0084464F">
        <w:rPr>
          <w:rFonts w:hAnsi="標楷體" w:hint="eastAsia"/>
        </w:rPr>
        <w:t>114年度截至6月底</w:t>
      </w:r>
      <w:r w:rsidR="00021E0E">
        <w:rPr>
          <w:rFonts w:hAnsi="標楷體" w:hint="eastAsia"/>
        </w:rPr>
        <w:t>預算執行率未及</w:t>
      </w:r>
      <w:r w:rsidR="00EF0F0A">
        <w:rPr>
          <w:rFonts w:hAnsi="標楷體" w:hint="eastAsia"/>
        </w:rPr>
        <w:t>五</w:t>
      </w:r>
      <w:r w:rsidR="00EB3515">
        <w:rPr>
          <w:rFonts w:hAnsi="標楷體" w:hint="eastAsia"/>
        </w:rPr>
        <w:t>成，</w:t>
      </w:r>
      <w:r w:rsidR="00462971">
        <w:rPr>
          <w:rFonts w:hAnsi="標楷體" w:hint="eastAsia"/>
        </w:rPr>
        <w:t>係</w:t>
      </w:r>
      <w:r w:rsidR="00EB3515">
        <w:rPr>
          <w:rFonts w:hAnsi="標楷體" w:hint="eastAsia"/>
        </w:rPr>
        <w:t>因</w:t>
      </w:r>
      <w:r w:rsidR="00200FD6">
        <w:rPr>
          <w:rFonts w:hAnsi="標楷體" w:hint="eastAsia"/>
        </w:rPr>
        <w:t>主要會議及教育訓練多在下半年舉辦，致業務費執行金額較低</w:t>
      </w:r>
      <w:r w:rsidR="00021E0E">
        <w:rPr>
          <w:rFonts w:hAnsi="標楷體" w:hint="eastAsia"/>
        </w:rPr>
        <w:t>所致。</w:t>
      </w:r>
    </w:p>
    <w:p w:rsidR="00F7345C" w:rsidRDefault="00EF0F0A" w:rsidP="000F33DD">
      <w:pPr>
        <w:ind w:left="566" w:firstLine="566"/>
        <w:rPr>
          <w:rFonts w:hAnsi="標楷體"/>
        </w:rPr>
      </w:pPr>
      <w:r>
        <w:rPr>
          <w:rFonts w:hAnsi="標楷體" w:hint="eastAsia"/>
        </w:rPr>
        <w:t>關於</w:t>
      </w:r>
      <w:r w:rsidR="00C11271" w:rsidRPr="00C11271">
        <w:rPr>
          <w:rFonts w:hAnsi="標楷體" w:hint="eastAsia"/>
        </w:rPr>
        <w:t>「性騷擾防治計畫」</w:t>
      </w:r>
      <w:r w:rsidR="00C11271">
        <w:rPr>
          <w:rFonts w:hAnsi="標楷體" w:hint="eastAsia"/>
        </w:rPr>
        <w:t>各項績效指標</w:t>
      </w:r>
      <w:r>
        <w:rPr>
          <w:rFonts w:hAnsi="標楷體" w:hint="eastAsia"/>
        </w:rPr>
        <w:t>辦理</w:t>
      </w:r>
      <w:r w:rsidR="00C11271">
        <w:rPr>
          <w:rFonts w:hAnsi="標楷體" w:hint="eastAsia"/>
        </w:rPr>
        <w:t>情形，依衛福部提供資料，113年度被害人轉介案件服務率、事</w:t>
      </w:r>
      <w:r w:rsidR="00C11271" w:rsidRPr="00C11271">
        <w:rPr>
          <w:rFonts w:hAnsi="標楷體" w:hint="eastAsia"/>
        </w:rPr>
        <w:t>件發生空間為公共場所之</w:t>
      </w:r>
      <w:r w:rsidR="00C11271">
        <w:rPr>
          <w:rFonts w:hAnsi="標楷體" w:hint="eastAsia"/>
        </w:rPr>
        <w:t>申訴案件</w:t>
      </w:r>
      <w:r w:rsidR="00C11271" w:rsidRPr="00C11271">
        <w:rPr>
          <w:rFonts w:hAnsi="標楷體" w:hint="eastAsia"/>
        </w:rPr>
        <w:t>查核率及申訴案件即時審議率</w:t>
      </w:r>
      <w:r w:rsidR="00C11271">
        <w:rPr>
          <w:rFonts w:hAnsi="標楷體" w:hint="eastAsia"/>
        </w:rPr>
        <w:t>等3項指標之目標值分別為90%、</w:t>
      </w:r>
      <w:r w:rsidR="009D59C7">
        <w:rPr>
          <w:rFonts w:hAnsi="標楷體" w:hint="eastAsia"/>
        </w:rPr>
        <w:t>95%及90%，實際值則分別為98.95%、100%及91.13%，均已達標；114年度之目標值分別為92%、96%及92%，截至6月底除</w:t>
      </w:r>
      <w:r w:rsidR="009D59C7" w:rsidRPr="009D59C7">
        <w:rPr>
          <w:rFonts w:hAnsi="標楷體" w:hint="eastAsia"/>
        </w:rPr>
        <w:t>申訴案件即時審議率</w:t>
      </w:r>
      <w:r w:rsidR="009D59C7">
        <w:rPr>
          <w:rFonts w:hAnsi="標楷體" w:hint="eastAsia"/>
        </w:rPr>
        <w:t>之實際值尚在統計中外，</w:t>
      </w:r>
      <w:r w:rsidR="009D59C7" w:rsidRPr="009D59C7">
        <w:rPr>
          <w:rFonts w:hAnsi="標楷體" w:hint="eastAsia"/>
        </w:rPr>
        <w:t>被害人轉介案件服務率、事件發生空間為公共場所之申訴案件查核率</w:t>
      </w:r>
      <w:r w:rsidR="009D59C7">
        <w:rPr>
          <w:rFonts w:hAnsi="標楷體" w:hint="eastAsia"/>
        </w:rPr>
        <w:t>分別為89.14%、63.48%。自前揭資料可悉，</w:t>
      </w:r>
      <w:r w:rsidR="009D59C7" w:rsidRPr="009D59C7">
        <w:rPr>
          <w:rFonts w:hAnsi="標楷體" w:hint="eastAsia"/>
        </w:rPr>
        <w:t>「性騷擾防治計畫」之各項績效指標</w:t>
      </w:r>
      <w:r w:rsidR="009D59C7">
        <w:rPr>
          <w:rFonts w:hAnsi="標楷體" w:hint="eastAsia"/>
        </w:rPr>
        <w:t>均對已發生案件之處理成效評估</w:t>
      </w:r>
      <w:r w:rsidR="00462971">
        <w:rPr>
          <w:rFonts w:hAnsi="標楷體" w:hint="eastAsia"/>
        </w:rPr>
        <w:t>，尚乏</w:t>
      </w:r>
      <w:r w:rsidR="00462971" w:rsidRPr="00462971">
        <w:rPr>
          <w:rFonts w:hAnsi="標楷體" w:hint="eastAsia"/>
        </w:rPr>
        <w:t>推廣防治作為之內涵，</w:t>
      </w:r>
      <w:r w:rsidR="00462971">
        <w:rPr>
          <w:rFonts w:hAnsi="標楷體" w:hint="eastAsia"/>
        </w:rPr>
        <w:t>與</w:t>
      </w:r>
      <w:r w:rsidR="00462971" w:rsidRPr="00462971">
        <w:rPr>
          <w:rFonts w:hAnsi="標楷體" w:hint="eastAsia"/>
        </w:rPr>
        <w:t>推廣防治教育</w:t>
      </w:r>
      <w:r w:rsidR="00462971">
        <w:rPr>
          <w:rFonts w:hAnsi="標楷體" w:hint="eastAsia"/>
        </w:rPr>
        <w:t>之計畫目標</w:t>
      </w:r>
      <w:r>
        <w:rPr>
          <w:rFonts w:hAnsi="標楷體" w:hint="eastAsia"/>
        </w:rPr>
        <w:t>恐未能有效</w:t>
      </w:r>
      <w:r w:rsidR="0087308F">
        <w:rPr>
          <w:rFonts w:hAnsi="標楷體" w:hint="eastAsia"/>
        </w:rPr>
        <w:t>連結。</w:t>
      </w:r>
    </w:p>
    <w:p w:rsidR="0059377D" w:rsidRPr="00A52933" w:rsidRDefault="00F7345C" w:rsidP="00693510">
      <w:pPr>
        <w:ind w:left="566" w:firstLine="566"/>
        <w:rPr>
          <w:rFonts w:hAnsi="標楷體"/>
          <w:snapToGrid/>
          <w:kern w:val="0"/>
        </w:rPr>
      </w:pPr>
      <w:r>
        <w:rPr>
          <w:rFonts w:hAnsi="標楷體" w:hint="eastAsia"/>
        </w:rPr>
        <w:t>綜上，衛福部</w:t>
      </w:r>
      <w:r w:rsidR="0087308F">
        <w:rPr>
          <w:rFonts w:hAnsi="標楷體" w:hint="eastAsia"/>
        </w:rPr>
        <w:t>近年推動「</w:t>
      </w:r>
      <w:r w:rsidRPr="00F7345C">
        <w:rPr>
          <w:rFonts w:hAnsi="標楷體" w:hint="eastAsia"/>
        </w:rPr>
        <w:t>性騷擾防治計畫</w:t>
      </w:r>
      <w:r w:rsidR="0087308F">
        <w:rPr>
          <w:rFonts w:hAnsi="標楷體" w:hint="eastAsia"/>
        </w:rPr>
        <w:t>」，113</w:t>
      </w:r>
      <w:r w:rsidR="00EF0F0A">
        <w:rPr>
          <w:rFonts w:hAnsi="標楷體" w:hint="eastAsia"/>
        </w:rPr>
        <w:t>年度及</w:t>
      </w:r>
      <w:r w:rsidR="0087308F">
        <w:rPr>
          <w:rFonts w:hAnsi="標楷體" w:hint="eastAsia"/>
        </w:rPr>
        <w:t>114年截至6月底之經費執行率均未及</w:t>
      </w:r>
      <w:r w:rsidR="00EF0F0A">
        <w:rPr>
          <w:rFonts w:hAnsi="標楷體" w:hint="eastAsia"/>
        </w:rPr>
        <w:t>五</w:t>
      </w:r>
      <w:r w:rsidR="0087308F">
        <w:rPr>
          <w:rFonts w:hAnsi="標楷體" w:hint="eastAsia"/>
        </w:rPr>
        <w:t>成</w:t>
      </w:r>
      <w:r w:rsidR="00CA0271">
        <w:rPr>
          <w:rFonts w:hAnsi="標楷體" w:hint="eastAsia"/>
        </w:rPr>
        <w:t>，</w:t>
      </w:r>
      <w:r w:rsidR="0087308F">
        <w:rPr>
          <w:rFonts w:hAnsi="標楷體" w:hint="eastAsia"/>
        </w:rPr>
        <w:t>在績效指標之達標情形方面，113年度</w:t>
      </w:r>
      <w:r w:rsidR="00EF0F0A">
        <w:rPr>
          <w:rFonts w:hAnsi="標楷體" w:hint="eastAsia"/>
        </w:rPr>
        <w:t>雖</w:t>
      </w:r>
      <w:r w:rsidR="0087308F">
        <w:rPr>
          <w:rFonts w:hAnsi="標楷體" w:hint="eastAsia"/>
        </w:rPr>
        <w:t>均達標</w:t>
      </w:r>
      <w:r>
        <w:rPr>
          <w:rFonts w:hAnsi="標楷體" w:hint="eastAsia"/>
        </w:rPr>
        <w:t>，</w:t>
      </w:r>
      <w:r w:rsidR="0087308F">
        <w:rPr>
          <w:rFonts w:hAnsi="標楷體" w:hint="eastAsia"/>
        </w:rPr>
        <w:t>惟績效指標內涵較偏重就已發生之案件之處理成效評估，與</w:t>
      </w:r>
      <w:r w:rsidR="0087308F" w:rsidRPr="0087308F">
        <w:rPr>
          <w:rFonts w:hAnsi="標楷體" w:hint="eastAsia"/>
        </w:rPr>
        <w:t>推廣防治教育之計畫目標</w:t>
      </w:r>
      <w:r w:rsidR="00EF0F0A">
        <w:rPr>
          <w:rFonts w:hAnsi="標楷體" w:hint="eastAsia"/>
        </w:rPr>
        <w:t>恐未能有效</w:t>
      </w:r>
      <w:r w:rsidR="0087308F" w:rsidRPr="0087308F">
        <w:rPr>
          <w:rFonts w:hAnsi="標楷體" w:hint="eastAsia"/>
        </w:rPr>
        <w:t>連結</w:t>
      </w:r>
      <w:r w:rsidR="0087308F">
        <w:rPr>
          <w:rFonts w:hAnsi="標楷體" w:hint="eastAsia"/>
        </w:rPr>
        <w:t>，允宜</w:t>
      </w:r>
      <w:r w:rsidR="00701535">
        <w:rPr>
          <w:rFonts w:hAnsi="標楷體" w:hint="eastAsia"/>
        </w:rPr>
        <w:t>一併</w:t>
      </w:r>
      <w:r w:rsidR="0087308F">
        <w:rPr>
          <w:rFonts w:hAnsi="標楷體" w:hint="eastAsia"/>
        </w:rPr>
        <w:t>檢討</w:t>
      </w:r>
      <w:r w:rsidR="00701535">
        <w:rPr>
          <w:rFonts w:hAnsi="標楷體" w:hint="eastAsia"/>
        </w:rPr>
        <w:t>改善</w:t>
      </w:r>
      <w:r w:rsidR="00791BCF">
        <w:rPr>
          <w:rFonts w:hAnsi="標楷體" w:hint="eastAsia"/>
        </w:rPr>
        <w:t>。</w:t>
      </w:r>
    </w:p>
    <w:sectPr w:rsidR="0059377D" w:rsidRPr="00A52933" w:rsidSect="00D05E5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85DA8" w:rsidRDefault="00885DA8" w:rsidP="002C78D6">
      <w:pPr>
        <w:spacing w:line="240" w:lineRule="auto"/>
        <w:ind w:left="560" w:firstLine="560"/>
      </w:pPr>
      <w:r>
        <w:separator/>
      </w:r>
    </w:p>
    <w:p w:rsidR="00885DA8" w:rsidRDefault="00885DA8">
      <w:pPr>
        <w:ind w:left="560" w:firstLine="560"/>
      </w:pPr>
    </w:p>
  </w:endnote>
  <w:end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  <w:p w:rsidR="00885DA8" w:rsidRDefault="00885DA8">
      <w:pPr>
        <w:ind w:left="560" w:firstLine="56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Pr="003B75BE" w:rsidRDefault="00CA1015" w:rsidP="00D40AED">
    <w:pPr>
      <w:pStyle w:val="af0"/>
      <w:ind w:leftChars="0" w:left="566" w:firstLineChars="0" w:firstLine="406"/>
      <w:jc w:val="center"/>
      <w:rPr>
        <w:rFonts w:ascii="標楷體" w:hAnsi="標楷體"/>
      </w:rPr>
    </w:pPr>
    <w:r w:rsidRPr="002314D8">
      <w:rPr>
        <w:rFonts w:ascii="標楷體" w:hAnsi="標楷體"/>
      </w:rPr>
      <w:fldChar w:fldCharType="begin"/>
    </w:r>
    <w:r w:rsidRPr="002314D8">
      <w:rPr>
        <w:rFonts w:ascii="標楷體" w:hAnsi="標楷體"/>
      </w:rPr>
      <w:instrText>PAGE   \* MERGEFORMAT</w:instrText>
    </w:r>
    <w:r w:rsidRPr="002314D8">
      <w:rPr>
        <w:rFonts w:ascii="標楷體" w:hAnsi="標楷體"/>
      </w:rPr>
      <w:fldChar w:fldCharType="separate"/>
    </w:r>
    <w:r w:rsidR="002B4603" w:rsidRPr="002B4603">
      <w:rPr>
        <w:rFonts w:ascii="標楷體" w:hAnsi="標楷體"/>
        <w:noProof/>
        <w:lang w:val="zh-TW"/>
      </w:rPr>
      <w:t>3</w:t>
    </w:r>
    <w:r w:rsidRPr="002314D8">
      <w:rPr>
        <w:rFonts w:ascii="標楷體" w:hAnsi="標楷體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f0"/>
      <w:ind w:left="560" w:firstLine="40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85DA8" w:rsidRDefault="00885DA8" w:rsidP="00AE3838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885DA8" w:rsidRDefault="00885DA8" w:rsidP="002C78D6">
      <w:pPr>
        <w:spacing w:line="240" w:lineRule="auto"/>
        <w:ind w:left="560" w:firstLine="560"/>
      </w:pPr>
      <w:r>
        <w:continuationSeparator/>
      </w:r>
    </w:p>
  </w:footnote>
  <w:footnote w:id="1">
    <w:p w:rsidR="00CA1015" w:rsidRPr="00343C10" w:rsidRDefault="00CA1015" w:rsidP="0026122D">
      <w:pPr>
        <w:pStyle w:val="142"/>
        <w:ind w:leftChars="-15" w:left="-1" w:hangingChars="17" w:hanging="41"/>
        <w:jc w:val="both"/>
        <w:rPr>
          <w:rFonts w:hint="eastAsia"/>
        </w:rPr>
      </w:pPr>
      <w:r w:rsidRPr="002F2A5A">
        <w:rPr>
          <w:rStyle w:val="af2"/>
          <w:szCs w:val="24"/>
        </w:rPr>
        <w:footnoteRef/>
      </w:r>
      <w:r>
        <w:rPr>
          <w:rFonts w:hint="eastAsia"/>
        </w:rPr>
        <w:t>衛福部社政業務預算主要包括</w:t>
      </w:r>
      <w:r w:rsidRPr="00A5116E">
        <w:rPr>
          <w:rFonts w:hint="eastAsia"/>
        </w:rPr>
        <w:t>科技發展工作</w:t>
      </w:r>
      <w:r>
        <w:rPr>
          <w:rFonts w:hint="eastAsia"/>
        </w:rPr>
        <w:t>(社會福利及統計應用計畫</w:t>
      </w:r>
      <w:r>
        <w:rPr>
          <w:rFonts w:hAnsi="標楷體" w:hint="eastAsia"/>
        </w:rPr>
        <w:t>、智慧政府數位化精進發展計畫</w:t>
      </w:r>
      <w:r>
        <w:rPr>
          <w:rFonts w:hint="eastAsia"/>
        </w:rPr>
        <w:t>)</w:t>
      </w:r>
      <w:r>
        <w:rPr>
          <w:rFonts w:hAnsi="標楷體" w:hint="eastAsia"/>
        </w:rPr>
        <w:t>、</w:t>
      </w:r>
      <w:r w:rsidRPr="00343C10">
        <w:rPr>
          <w:rFonts w:hint="eastAsia"/>
        </w:rPr>
        <w:t>社會保險行政(國民年金保險管理、國民年金監理與審議)、社會保險補助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社會救助業務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社工及社區發展業務</w:t>
      </w:r>
      <w:r>
        <w:rPr>
          <w:rFonts w:hAnsi="標楷體" w:hint="eastAsia"/>
        </w:rPr>
        <w:t>、</w:t>
      </w:r>
      <w:r w:rsidRPr="00A5116E">
        <w:rPr>
          <w:rFonts w:hint="eastAsia"/>
        </w:rPr>
        <w:t>保護服務業務</w:t>
      </w:r>
      <w:r>
        <w:rPr>
          <w:rFonts w:hint="eastAsia"/>
        </w:rPr>
        <w:t>等屬於社政領域核心之工作計畫</w:t>
      </w:r>
      <w:r>
        <w:rPr>
          <w:rFonts w:hAnsi="標楷體" w:hint="eastAsia"/>
        </w:rPr>
        <w:t>，</w:t>
      </w:r>
      <w:r>
        <w:rPr>
          <w:rFonts w:hint="eastAsia"/>
        </w:rPr>
        <w:t>以及</w:t>
      </w:r>
      <w:r w:rsidRPr="00A5116E">
        <w:rPr>
          <w:rFonts w:hint="eastAsia"/>
        </w:rPr>
        <w:t>一般行政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綜合規劃業務</w:t>
      </w:r>
      <w:r>
        <w:rPr>
          <w:rFonts w:hAnsi="標楷體" w:hint="eastAsia"/>
        </w:rPr>
        <w:t>、</w:t>
      </w:r>
      <w:r w:rsidRPr="00A5116E">
        <w:rPr>
          <w:rFonts w:hAnsi="標楷體" w:hint="eastAsia"/>
        </w:rPr>
        <w:t>衛生福利資訊業務</w:t>
      </w:r>
      <w:r>
        <w:rPr>
          <w:rFonts w:hAnsi="標楷體" w:hint="eastAsia"/>
        </w:rPr>
        <w:t>及第一預備金等</w:t>
      </w:r>
      <w:r>
        <w:rPr>
          <w:rFonts w:hint="eastAsia"/>
        </w:rPr>
        <w:t>工作計畫</w:t>
      </w:r>
      <w:r>
        <w:rPr>
          <w:rFonts w:hAnsi="標楷體" w:hint="eastAsia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1015" w:rsidRDefault="00CA1015" w:rsidP="00D40AED">
    <w:pPr>
      <w:pStyle w:val="ae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E53D93"/>
    <w:multiLevelType w:val="hybridMultilevel"/>
    <w:tmpl w:val="A356CBC6"/>
    <w:lvl w:ilvl="0" w:tplc="BBB235DC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" w15:restartNumberingAfterBreak="0">
    <w:nsid w:val="03BF72AA"/>
    <w:multiLevelType w:val="hybridMultilevel"/>
    <w:tmpl w:val="B2F021E0"/>
    <w:lvl w:ilvl="0" w:tplc="A43ACB7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8EC1CD1"/>
    <w:multiLevelType w:val="hybridMultilevel"/>
    <w:tmpl w:val="41F81464"/>
    <w:lvl w:ilvl="0" w:tplc="44AE1FE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A1E41EE"/>
    <w:multiLevelType w:val="hybridMultilevel"/>
    <w:tmpl w:val="9F305EDC"/>
    <w:lvl w:ilvl="0" w:tplc="5DF032AE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4" w15:restartNumberingAfterBreak="0">
    <w:nsid w:val="3BD52151"/>
    <w:multiLevelType w:val="hybridMultilevel"/>
    <w:tmpl w:val="DEEEF064"/>
    <w:lvl w:ilvl="0" w:tplc="00F649D4">
      <w:start w:val="1"/>
      <w:numFmt w:val="ideographLegalTraditional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47996B84"/>
    <w:multiLevelType w:val="hybridMultilevel"/>
    <w:tmpl w:val="B454760C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6BE740FB"/>
    <w:multiLevelType w:val="hybridMultilevel"/>
    <w:tmpl w:val="D21E7EF4"/>
    <w:lvl w:ilvl="0" w:tplc="83EED77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0"/>
  </w:num>
  <w:num w:numId="5">
    <w:abstractNumId w:val="2"/>
  </w:num>
  <w:num w:numId="6">
    <w:abstractNumId w:val="5"/>
  </w:num>
  <w:num w:numId="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574606"/>
    <w:rsid w:val="000009C8"/>
    <w:rsid w:val="00001000"/>
    <w:rsid w:val="00002556"/>
    <w:rsid w:val="00002C47"/>
    <w:rsid w:val="000030C3"/>
    <w:rsid w:val="00003182"/>
    <w:rsid w:val="000037CA"/>
    <w:rsid w:val="00003AF0"/>
    <w:rsid w:val="00003EC8"/>
    <w:rsid w:val="0000416C"/>
    <w:rsid w:val="0000423E"/>
    <w:rsid w:val="00004779"/>
    <w:rsid w:val="00005139"/>
    <w:rsid w:val="00005708"/>
    <w:rsid w:val="00005F10"/>
    <w:rsid w:val="0000799A"/>
    <w:rsid w:val="0001046B"/>
    <w:rsid w:val="00010AC3"/>
    <w:rsid w:val="00012ABC"/>
    <w:rsid w:val="000138FB"/>
    <w:rsid w:val="00013ADC"/>
    <w:rsid w:val="00014266"/>
    <w:rsid w:val="00014787"/>
    <w:rsid w:val="00015388"/>
    <w:rsid w:val="0001585C"/>
    <w:rsid w:val="00015E6B"/>
    <w:rsid w:val="000162F2"/>
    <w:rsid w:val="000163AE"/>
    <w:rsid w:val="00016768"/>
    <w:rsid w:val="00016E56"/>
    <w:rsid w:val="00017242"/>
    <w:rsid w:val="0002081B"/>
    <w:rsid w:val="00020BDF"/>
    <w:rsid w:val="00020F96"/>
    <w:rsid w:val="000216EF"/>
    <w:rsid w:val="00021DA5"/>
    <w:rsid w:val="00021E0E"/>
    <w:rsid w:val="0002200F"/>
    <w:rsid w:val="0002216C"/>
    <w:rsid w:val="000224BB"/>
    <w:rsid w:val="00023066"/>
    <w:rsid w:val="0002429A"/>
    <w:rsid w:val="000243D6"/>
    <w:rsid w:val="00024EC5"/>
    <w:rsid w:val="00024F29"/>
    <w:rsid w:val="0002511E"/>
    <w:rsid w:val="000254A7"/>
    <w:rsid w:val="00026543"/>
    <w:rsid w:val="00027038"/>
    <w:rsid w:val="00027E31"/>
    <w:rsid w:val="0003064B"/>
    <w:rsid w:val="00030E4F"/>
    <w:rsid w:val="0003114C"/>
    <w:rsid w:val="00031561"/>
    <w:rsid w:val="000318C4"/>
    <w:rsid w:val="00031AA8"/>
    <w:rsid w:val="00032336"/>
    <w:rsid w:val="00032590"/>
    <w:rsid w:val="000342E9"/>
    <w:rsid w:val="000345EE"/>
    <w:rsid w:val="00034D7B"/>
    <w:rsid w:val="00035130"/>
    <w:rsid w:val="00035A42"/>
    <w:rsid w:val="00035FFD"/>
    <w:rsid w:val="000405EC"/>
    <w:rsid w:val="000412E6"/>
    <w:rsid w:val="00041A18"/>
    <w:rsid w:val="00041D20"/>
    <w:rsid w:val="0004304E"/>
    <w:rsid w:val="000434F4"/>
    <w:rsid w:val="00043DE6"/>
    <w:rsid w:val="00043EF5"/>
    <w:rsid w:val="00043FCB"/>
    <w:rsid w:val="00045C78"/>
    <w:rsid w:val="000467A4"/>
    <w:rsid w:val="00046E8E"/>
    <w:rsid w:val="00047515"/>
    <w:rsid w:val="000478B4"/>
    <w:rsid w:val="00050F5A"/>
    <w:rsid w:val="0005171C"/>
    <w:rsid w:val="00051C0C"/>
    <w:rsid w:val="000543DB"/>
    <w:rsid w:val="00054EFE"/>
    <w:rsid w:val="00054F9C"/>
    <w:rsid w:val="0005526A"/>
    <w:rsid w:val="00055410"/>
    <w:rsid w:val="00055A52"/>
    <w:rsid w:val="000560E2"/>
    <w:rsid w:val="0005676D"/>
    <w:rsid w:val="00056F3F"/>
    <w:rsid w:val="00057A08"/>
    <w:rsid w:val="00057BA1"/>
    <w:rsid w:val="00057DB8"/>
    <w:rsid w:val="000602CF"/>
    <w:rsid w:val="000604E8"/>
    <w:rsid w:val="00062529"/>
    <w:rsid w:val="00062594"/>
    <w:rsid w:val="00062A31"/>
    <w:rsid w:val="00064142"/>
    <w:rsid w:val="000648AE"/>
    <w:rsid w:val="00064A98"/>
    <w:rsid w:val="00065140"/>
    <w:rsid w:val="00065601"/>
    <w:rsid w:val="000659CA"/>
    <w:rsid w:val="000662E4"/>
    <w:rsid w:val="0006712D"/>
    <w:rsid w:val="00067BBF"/>
    <w:rsid w:val="0007068D"/>
    <w:rsid w:val="0007113D"/>
    <w:rsid w:val="00071BD5"/>
    <w:rsid w:val="00071C1F"/>
    <w:rsid w:val="000721FB"/>
    <w:rsid w:val="00073E34"/>
    <w:rsid w:val="00075732"/>
    <w:rsid w:val="00075B04"/>
    <w:rsid w:val="0007605B"/>
    <w:rsid w:val="00077A0F"/>
    <w:rsid w:val="00077A95"/>
    <w:rsid w:val="000802E1"/>
    <w:rsid w:val="00080EB0"/>
    <w:rsid w:val="000816C1"/>
    <w:rsid w:val="00081EE8"/>
    <w:rsid w:val="00082547"/>
    <w:rsid w:val="000834FC"/>
    <w:rsid w:val="0008396C"/>
    <w:rsid w:val="00083B93"/>
    <w:rsid w:val="00083E50"/>
    <w:rsid w:val="00084181"/>
    <w:rsid w:val="00084C95"/>
    <w:rsid w:val="00085161"/>
    <w:rsid w:val="00085E79"/>
    <w:rsid w:val="00085EEC"/>
    <w:rsid w:val="000861E8"/>
    <w:rsid w:val="00086266"/>
    <w:rsid w:val="000871D9"/>
    <w:rsid w:val="000872D3"/>
    <w:rsid w:val="00087325"/>
    <w:rsid w:val="0008763D"/>
    <w:rsid w:val="00087FDD"/>
    <w:rsid w:val="00087FF9"/>
    <w:rsid w:val="000902FA"/>
    <w:rsid w:val="0009047A"/>
    <w:rsid w:val="00091830"/>
    <w:rsid w:val="000927BE"/>
    <w:rsid w:val="00092B18"/>
    <w:rsid w:val="00092CC7"/>
    <w:rsid w:val="00092F42"/>
    <w:rsid w:val="000938B3"/>
    <w:rsid w:val="000938D7"/>
    <w:rsid w:val="00094DEF"/>
    <w:rsid w:val="0009570A"/>
    <w:rsid w:val="000959CC"/>
    <w:rsid w:val="0009785F"/>
    <w:rsid w:val="00097BA0"/>
    <w:rsid w:val="000A022A"/>
    <w:rsid w:val="000A1040"/>
    <w:rsid w:val="000A1952"/>
    <w:rsid w:val="000A1B76"/>
    <w:rsid w:val="000A1CE3"/>
    <w:rsid w:val="000A2229"/>
    <w:rsid w:val="000A264E"/>
    <w:rsid w:val="000A2773"/>
    <w:rsid w:val="000A2AAB"/>
    <w:rsid w:val="000A357B"/>
    <w:rsid w:val="000A36E6"/>
    <w:rsid w:val="000A3971"/>
    <w:rsid w:val="000A4AB3"/>
    <w:rsid w:val="000A5008"/>
    <w:rsid w:val="000A61D9"/>
    <w:rsid w:val="000A65B2"/>
    <w:rsid w:val="000A696B"/>
    <w:rsid w:val="000A6C2F"/>
    <w:rsid w:val="000A7072"/>
    <w:rsid w:val="000A729F"/>
    <w:rsid w:val="000B09B0"/>
    <w:rsid w:val="000B14DC"/>
    <w:rsid w:val="000B19D2"/>
    <w:rsid w:val="000B2209"/>
    <w:rsid w:val="000B22AD"/>
    <w:rsid w:val="000B247F"/>
    <w:rsid w:val="000B2564"/>
    <w:rsid w:val="000B2C3F"/>
    <w:rsid w:val="000B2FF8"/>
    <w:rsid w:val="000B353D"/>
    <w:rsid w:val="000B3AE5"/>
    <w:rsid w:val="000B4D13"/>
    <w:rsid w:val="000B4EDE"/>
    <w:rsid w:val="000B5097"/>
    <w:rsid w:val="000B530E"/>
    <w:rsid w:val="000B587F"/>
    <w:rsid w:val="000B5E4C"/>
    <w:rsid w:val="000B6DC3"/>
    <w:rsid w:val="000C016D"/>
    <w:rsid w:val="000C0360"/>
    <w:rsid w:val="000C09BB"/>
    <w:rsid w:val="000C1EC0"/>
    <w:rsid w:val="000C2256"/>
    <w:rsid w:val="000C24C3"/>
    <w:rsid w:val="000C2521"/>
    <w:rsid w:val="000C2651"/>
    <w:rsid w:val="000C28B9"/>
    <w:rsid w:val="000C313D"/>
    <w:rsid w:val="000C3AE5"/>
    <w:rsid w:val="000C43D6"/>
    <w:rsid w:val="000C4493"/>
    <w:rsid w:val="000C5FE2"/>
    <w:rsid w:val="000C6397"/>
    <w:rsid w:val="000C651C"/>
    <w:rsid w:val="000C6AF3"/>
    <w:rsid w:val="000C7971"/>
    <w:rsid w:val="000C7F90"/>
    <w:rsid w:val="000D0AD7"/>
    <w:rsid w:val="000D15D7"/>
    <w:rsid w:val="000D16CE"/>
    <w:rsid w:val="000D24A6"/>
    <w:rsid w:val="000D2801"/>
    <w:rsid w:val="000D4E74"/>
    <w:rsid w:val="000D4F73"/>
    <w:rsid w:val="000D52C7"/>
    <w:rsid w:val="000D7BD8"/>
    <w:rsid w:val="000E0296"/>
    <w:rsid w:val="000E2CEC"/>
    <w:rsid w:val="000E3F87"/>
    <w:rsid w:val="000E41BA"/>
    <w:rsid w:val="000E436E"/>
    <w:rsid w:val="000E47A3"/>
    <w:rsid w:val="000E4B12"/>
    <w:rsid w:val="000E5021"/>
    <w:rsid w:val="000E54AE"/>
    <w:rsid w:val="000E5FC8"/>
    <w:rsid w:val="000E5FEE"/>
    <w:rsid w:val="000E61DF"/>
    <w:rsid w:val="000E6C07"/>
    <w:rsid w:val="000E71BE"/>
    <w:rsid w:val="000E7478"/>
    <w:rsid w:val="000E75B1"/>
    <w:rsid w:val="000E7645"/>
    <w:rsid w:val="000F01CE"/>
    <w:rsid w:val="000F039E"/>
    <w:rsid w:val="000F03B8"/>
    <w:rsid w:val="000F0B26"/>
    <w:rsid w:val="000F0E66"/>
    <w:rsid w:val="000F125E"/>
    <w:rsid w:val="000F12F0"/>
    <w:rsid w:val="000F199D"/>
    <w:rsid w:val="000F1FC5"/>
    <w:rsid w:val="000F25FE"/>
    <w:rsid w:val="000F33DD"/>
    <w:rsid w:val="000F3401"/>
    <w:rsid w:val="000F39AB"/>
    <w:rsid w:val="000F421E"/>
    <w:rsid w:val="000F422E"/>
    <w:rsid w:val="000F4BA0"/>
    <w:rsid w:val="000F4EB7"/>
    <w:rsid w:val="000F535A"/>
    <w:rsid w:val="000F5823"/>
    <w:rsid w:val="000F630F"/>
    <w:rsid w:val="000F7503"/>
    <w:rsid w:val="000F75DF"/>
    <w:rsid w:val="000F774B"/>
    <w:rsid w:val="000F7B84"/>
    <w:rsid w:val="001002A3"/>
    <w:rsid w:val="0010087A"/>
    <w:rsid w:val="00100CA3"/>
    <w:rsid w:val="00100D8E"/>
    <w:rsid w:val="00101569"/>
    <w:rsid w:val="00101F86"/>
    <w:rsid w:val="00102170"/>
    <w:rsid w:val="00102442"/>
    <w:rsid w:val="00102A67"/>
    <w:rsid w:val="00102ADC"/>
    <w:rsid w:val="00102E9B"/>
    <w:rsid w:val="00103691"/>
    <w:rsid w:val="00103FA9"/>
    <w:rsid w:val="00104B55"/>
    <w:rsid w:val="001054B0"/>
    <w:rsid w:val="00105568"/>
    <w:rsid w:val="00105F00"/>
    <w:rsid w:val="00105F6D"/>
    <w:rsid w:val="00106256"/>
    <w:rsid w:val="001068BB"/>
    <w:rsid w:val="0010740B"/>
    <w:rsid w:val="00110A05"/>
    <w:rsid w:val="00110D8B"/>
    <w:rsid w:val="00111862"/>
    <w:rsid w:val="00112A7C"/>
    <w:rsid w:val="00112F72"/>
    <w:rsid w:val="00113135"/>
    <w:rsid w:val="001137D8"/>
    <w:rsid w:val="00113A4B"/>
    <w:rsid w:val="00113CB1"/>
    <w:rsid w:val="001146B7"/>
    <w:rsid w:val="001148EF"/>
    <w:rsid w:val="00114B33"/>
    <w:rsid w:val="00115188"/>
    <w:rsid w:val="00115EF4"/>
    <w:rsid w:val="00116605"/>
    <w:rsid w:val="001170B2"/>
    <w:rsid w:val="001172B8"/>
    <w:rsid w:val="00117A2A"/>
    <w:rsid w:val="001219A2"/>
    <w:rsid w:val="0012295F"/>
    <w:rsid w:val="00123247"/>
    <w:rsid w:val="001239C4"/>
    <w:rsid w:val="00123ACB"/>
    <w:rsid w:val="001243E8"/>
    <w:rsid w:val="0012471D"/>
    <w:rsid w:val="00124EAD"/>
    <w:rsid w:val="00124F72"/>
    <w:rsid w:val="00124FE6"/>
    <w:rsid w:val="001253E3"/>
    <w:rsid w:val="00125DBD"/>
    <w:rsid w:val="0012602A"/>
    <w:rsid w:val="00126B5A"/>
    <w:rsid w:val="00126EB4"/>
    <w:rsid w:val="00130B4A"/>
    <w:rsid w:val="00130B76"/>
    <w:rsid w:val="00131BDA"/>
    <w:rsid w:val="0013505F"/>
    <w:rsid w:val="00135EC1"/>
    <w:rsid w:val="00136354"/>
    <w:rsid w:val="00136AD8"/>
    <w:rsid w:val="00136E83"/>
    <w:rsid w:val="00140227"/>
    <w:rsid w:val="001403C2"/>
    <w:rsid w:val="00140624"/>
    <w:rsid w:val="00140C42"/>
    <w:rsid w:val="00141C03"/>
    <w:rsid w:val="001426C5"/>
    <w:rsid w:val="00142BEC"/>
    <w:rsid w:val="00142C05"/>
    <w:rsid w:val="001431C1"/>
    <w:rsid w:val="00143301"/>
    <w:rsid w:val="00144C0C"/>
    <w:rsid w:val="0014558E"/>
    <w:rsid w:val="0014599D"/>
    <w:rsid w:val="00145E38"/>
    <w:rsid w:val="001462D5"/>
    <w:rsid w:val="00146DAF"/>
    <w:rsid w:val="00147F1B"/>
    <w:rsid w:val="00150581"/>
    <w:rsid w:val="00150B56"/>
    <w:rsid w:val="0015160F"/>
    <w:rsid w:val="00151EA4"/>
    <w:rsid w:val="00152282"/>
    <w:rsid w:val="00152B7A"/>
    <w:rsid w:val="00152C2D"/>
    <w:rsid w:val="0015332E"/>
    <w:rsid w:val="00153698"/>
    <w:rsid w:val="00154601"/>
    <w:rsid w:val="00154CE8"/>
    <w:rsid w:val="00155862"/>
    <w:rsid w:val="0015627E"/>
    <w:rsid w:val="001567C4"/>
    <w:rsid w:val="00157107"/>
    <w:rsid w:val="001573BC"/>
    <w:rsid w:val="00157495"/>
    <w:rsid w:val="001575BD"/>
    <w:rsid w:val="001576E0"/>
    <w:rsid w:val="0016005F"/>
    <w:rsid w:val="001602C2"/>
    <w:rsid w:val="00160896"/>
    <w:rsid w:val="00160C78"/>
    <w:rsid w:val="001621FE"/>
    <w:rsid w:val="00162493"/>
    <w:rsid w:val="00163513"/>
    <w:rsid w:val="001636AF"/>
    <w:rsid w:val="0016381C"/>
    <w:rsid w:val="00163A26"/>
    <w:rsid w:val="00163C39"/>
    <w:rsid w:val="00164727"/>
    <w:rsid w:val="001648DA"/>
    <w:rsid w:val="00164F58"/>
    <w:rsid w:val="00165E3D"/>
    <w:rsid w:val="001664C1"/>
    <w:rsid w:val="001669D5"/>
    <w:rsid w:val="00167747"/>
    <w:rsid w:val="001701DB"/>
    <w:rsid w:val="00170691"/>
    <w:rsid w:val="00170A50"/>
    <w:rsid w:val="0017115B"/>
    <w:rsid w:val="00171289"/>
    <w:rsid w:val="001718C2"/>
    <w:rsid w:val="00172E17"/>
    <w:rsid w:val="001732E1"/>
    <w:rsid w:val="00173FD4"/>
    <w:rsid w:val="00174471"/>
    <w:rsid w:val="00174704"/>
    <w:rsid w:val="0017528D"/>
    <w:rsid w:val="00175E03"/>
    <w:rsid w:val="0017639F"/>
    <w:rsid w:val="00177B0D"/>
    <w:rsid w:val="00180878"/>
    <w:rsid w:val="00180F49"/>
    <w:rsid w:val="00181820"/>
    <w:rsid w:val="00181C69"/>
    <w:rsid w:val="00181F51"/>
    <w:rsid w:val="00183327"/>
    <w:rsid w:val="00183C29"/>
    <w:rsid w:val="00183EE3"/>
    <w:rsid w:val="001840D0"/>
    <w:rsid w:val="00184280"/>
    <w:rsid w:val="001855A0"/>
    <w:rsid w:val="00185945"/>
    <w:rsid w:val="001859E3"/>
    <w:rsid w:val="001867B8"/>
    <w:rsid w:val="001910E5"/>
    <w:rsid w:val="001917DF"/>
    <w:rsid w:val="0019300E"/>
    <w:rsid w:val="00193A45"/>
    <w:rsid w:val="00193B09"/>
    <w:rsid w:val="00193D1A"/>
    <w:rsid w:val="001942BE"/>
    <w:rsid w:val="00194768"/>
    <w:rsid w:val="00194AB8"/>
    <w:rsid w:val="00194B0A"/>
    <w:rsid w:val="00194D94"/>
    <w:rsid w:val="001957CD"/>
    <w:rsid w:val="00196177"/>
    <w:rsid w:val="001961DF"/>
    <w:rsid w:val="00196720"/>
    <w:rsid w:val="00196765"/>
    <w:rsid w:val="00197B9E"/>
    <w:rsid w:val="001A0630"/>
    <w:rsid w:val="001A0A5A"/>
    <w:rsid w:val="001A102B"/>
    <w:rsid w:val="001A2FB8"/>
    <w:rsid w:val="001A31AD"/>
    <w:rsid w:val="001A3276"/>
    <w:rsid w:val="001A3703"/>
    <w:rsid w:val="001A4646"/>
    <w:rsid w:val="001A46B2"/>
    <w:rsid w:val="001A4A42"/>
    <w:rsid w:val="001A4BA1"/>
    <w:rsid w:val="001A519E"/>
    <w:rsid w:val="001A5376"/>
    <w:rsid w:val="001A5F27"/>
    <w:rsid w:val="001A6197"/>
    <w:rsid w:val="001A63BB"/>
    <w:rsid w:val="001A68C8"/>
    <w:rsid w:val="001A6B14"/>
    <w:rsid w:val="001A7682"/>
    <w:rsid w:val="001B1237"/>
    <w:rsid w:val="001B135F"/>
    <w:rsid w:val="001B1977"/>
    <w:rsid w:val="001B1B30"/>
    <w:rsid w:val="001B3035"/>
    <w:rsid w:val="001B38C6"/>
    <w:rsid w:val="001B453E"/>
    <w:rsid w:val="001B4910"/>
    <w:rsid w:val="001B5356"/>
    <w:rsid w:val="001B5659"/>
    <w:rsid w:val="001B5879"/>
    <w:rsid w:val="001B6E98"/>
    <w:rsid w:val="001B78E4"/>
    <w:rsid w:val="001B7944"/>
    <w:rsid w:val="001B7B9C"/>
    <w:rsid w:val="001C1FA7"/>
    <w:rsid w:val="001C2149"/>
    <w:rsid w:val="001C2FB8"/>
    <w:rsid w:val="001C352C"/>
    <w:rsid w:val="001C3659"/>
    <w:rsid w:val="001C3859"/>
    <w:rsid w:val="001C3A07"/>
    <w:rsid w:val="001C4BAF"/>
    <w:rsid w:val="001C4CF5"/>
    <w:rsid w:val="001C5226"/>
    <w:rsid w:val="001C5260"/>
    <w:rsid w:val="001C5950"/>
    <w:rsid w:val="001C5B15"/>
    <w:rsid w:val="001C64CF"/>
    <w:rsid w:val="001C6A3E"/>
    <w:rsid w:val="001C6CDA"/>
    <w:rsid w:val="001C78E1"/>
    <w:rsid w:val="001D030B"/>
    <w:rsid w:val="001D0B3D"/>
    <w:rsid w:val="001D2874"/>
    <w:rsid w:val="001D3DEE"/>
    <w:rsid w:val="001D4A8E"/>
    <w:rsid w:val="001D4C5E"/>
    <w:rsid w:val="001D5811"/>
    <w:rsid w:val="001D5AF2"/>
    <w:rsid w:val="001D6A21"/>
    <w:rsid w:val="001D7856"/>
    <w:rsid w:val="001D7B7D"/>
    <w:rsid w:val="001E0E73"/>
    <w:rsid w:val="001E131A"/>
    <w:rsid w:val="001E1728"/>
    <w:rsid w:val="001E22EB"/>
    <w:rsid w:val="001E22F1"/>
    <w:rsid w:val="001E2C59"/>
    <w:rsid w:val="001E37D6"/>
    <w:rsid w:val="001E3AB6"/>
    <w:rsid w:val="001E3FA5"/>
    <w:rsid w:val="001E40BE"/>
    <w:rsid w:val="001E4112"/>
    <w:rsid w:val="001E5906"/>
    <w:rsid w:val="001E5CE8"/>
    <w:rsid w:val="001E6995"/>
    <w:rsid w:val="001E7D28"/>
    <w:rsid w:val="001E7EA1"/>
    <w:rsid w:val="001F0B85"/>
    <w:rsid w:val="001F1EC3"/>
    <w:rsid w:val="001F21E6"/>
    <w:rsid w:val="001F235B"/>
    <w:rsid w:val="001F2C43"/>
    <w:rsid w:val="001F355D"/>
    <w:rsid w:val="001F367A"/>
    <w:rsid w:val="001F50F7"/>
    <w:rsid w:val="001F5EB2"/>
    <w:rsid w:val="001F61AF"/>
    <w:rsid w:val="001F649D"/>
    <w:rsid w:val="001F6CBC"/>
    <w:rsid w:val="001F77A1"/>
    <w:rsid w:val="001F7A19"/>
    <w:rsid w:val="001F7E8A"/>
    <w:rsid w:val="00200FD6"/>
    <w:rsid w:val="00201074"/>
    <w:rsid w:val="0020197A"/>
    <w:rsid w:val="00202127"/>
    <w:rsid w:val="002022CF"/>
    <w:rsid w:val="00202BD7"/>
    <w:rsid w:val="00203627"/>
    <w:rsid w:val="00203649"/>
    <w:rsid w:val="002045DF"/>
    <w:rsid w:val="00205150"/>
    <w:rsid w:val="00205325"/>
    <w:rsid w:val="00207770"/>
    <w:rsid w:val="002078ED"/>
    <w:rsid w:val="002102EE"/>
    <w:rsid w:val="00210A2B"/>
    <w:rsid w:val="00210A9B"/>
    <w:rsid w:val="00210B18"/>
    <w:rsid w:val="00210E3E"/>
    <w:rsid w:val="00211193"/>
    <w:rsid w:val="00211975"/>
    <w:rsid w:val="00211A57"/>
    <w:rsid w:val="002120D8"/>
    <w:rsid w:val="002127B4"/>
    <w:rsid w:val="0021283B"/>
    <w:rsid w:val="00213140"/>
    <w:rsid w:val="00213C44"/>
    <w:rsid w:val="00213C91"/>
    <w:rsid w:val="00214B71"/>
    <w:rsid w:val="0021548D"/>
    <w:rsid w:val="00215F52"/>
    <w:rsid w:val="002170A9"/>
    <w:rsid w:val="0021735D"/>
    <w:rsid w:val="002173EE"/>
    <w:rsid w:val="00220280"/>
    <w:rsid w:val="00220570"/>
    <w:rsid w:val="00221061"/>
    <w:rsid w:val="00221ACA"/>
    <w:rsid w:val="00222886"/>
    <w:rsid w:val="00222A41"/>
    <w:rsid w:val="00223EBD"/>
    <w:rsid w:val="00224A9B"/>
    <w:rsid w:val="0022531C"/>
    <w:rsid w:val="0022674C"/>
    <w:rsid w:val="00226834"/>
    <w:rsid w:val="00227B1E"/>
    <w:rsid w:val="00227BAA"/>
    <w:rsid w:val="00227DC9"/>
    <w:rsid w:val="00227E88"/>
    <w:rsid w:val="002316F4"/>
    <w:rsid w:val="00231BC9"/>
    <w:rsid w:val="0023217F"/>
    <w:rsid w:val="002326A9"/>
    <w:rsid w:val="00232B7A"/>
    <w:rsid w:val="00233130"/>
    <w:rsid w:val="002331CD"/>
    <w:rsid w:val="00233C07"/>
    <w:rsid w:val="00234626"/>
    <w:rsid w:val="0023487B"/>
    <w:rsid w:val="00234CE6"/>
    <w:rsid w:val="0023506C"/>
    <w:rsid w:val="00235D97"/>
    <w:rsid w:val="002368F1"/>
    <w:rsid w:val="00237637"/>
    <w:rsid w:val="002406A4"/>
    <w:rsid w:val="00240706"/>
    <w:rsid w:val="00240A1F"/>
    <w:rsid w:val="00240A40"/>
    <w:rsid w:val="0024137D"/>
    <w:rsid w:val="00241BFE"/>
    <w:rsid w:val="00242D04"/>
    <w:rsid w:val="00243B17"/>
    <w:rsid w:val="00243B75"/>
    <w:rsid w:val="00243D8A"/>
    <w:rsid w:val="0024406E"/>
    <w:rsid w:val="00244933"/>
    <w:rsid w:val="00244E4C"/>
    <w:rsid w:val="002450A5"/>
    <w:rsid w:val="002463D1"/>
    <w:rsid w:val="002468F2"/>
    <w:rsid w:val="002471C1"/>
    <w:rsid w:val="002476F0"/>
    <w:rsid w:val="0025099A"/>
    <w:rsid w:val="002519C3"/>
    <w:rsid w:val="00251DB3"/>
    <w:rsid w:val="0025249F"/>
    <w:rsid w:val="00252E99"/>
    <w:rsid w:val="00253265"/>
    <w:rsid w:val="002542CB"/>
    <w:rsid w:val="00254B1B"/>
    <w:rsid w:val="00254E84"/>
    <w:rsid w:val="00255B31"/>
    <w:rsid w:val="002565B3"/>
    <w:rsid w:val="0025675F"/>
    <w:rsid w:val="00256CEF"/>
    <w:rsid w:val="00256CF0"/>
    <w:rsid w:val="0025774F"/>
    <w:rsid w:val="00260EFE"/>
    <w:rsid w:val="0026122D"/>
    <w:rsid w:val="002617BD"/>
    <w:rsid w:val="00261CA1"/>
    <w:rsid w:val="00262971"/>
    <w:rsid w:val="00262AE9"/>
    <w:rsid w:val="002630A1"/>
    <w:rsid w:val="002632F7"/>
    <w:rsid w:val="00263EFF"/>
    <w:rsid w:val="00264A6A"/>
    <w:rsid w:val="00266344"/>
    <w:rsid w:val="0026656F"/>
    <w:rsid w:val="00266934"/>
    <w:rsid w:val="00267710"/>
    <w:rsid w:val="00267D00"/>
    <w:rsid w:val="00271037"/>
    <w:rsid w:val="002711D5"/>
    <w:rsid w:val="00271647"/>
    <w:rsid w:val="00271856"/>
    <w:rsid w:val="00271F7D"/>
    <w:rsid w:val="0027216A"/>
    <w:rsid w:val="00273B78"/>
    <w:rsid w:val="00273BCA"/>
    <w:rsid w:val="00273DAF"/>
    <w:rsid w:val="002748D4"/>
    <w:rsid w:val="00274B8A"/>
    <w:rsid w:val="002752B3"/>
    <w:rsid w:val="00275DCA"/>
    <w:rsid w:val="002761E6"/>
    <w:rsid w:val="00276291"/>
    <w:rsid w:val="00276378"/>
    <w:rsid w:val="00276990"/>
    <w:rsid w:val="00276A7C"/>
    <w:rsid w:val="00276AAE"/>
    <w:rsid w:val="00276F8C"/>
    <w:rsid w:val="00276FD7"/>
    <w:rsid w:val="00277110"/>
    <w:rsid w:val="00277CBE"/>
    <w:rsid w:val="0028038D"/>
    <w:rsid w:val="002810BC"/>
    <w:rsid w:val="0028225E"/>
    <w:rsid w:val="00283215"/>
    <w:rsid w:val="00283497"/>
    <w:rsid w:val="002834E5"/>
    <w:rsid w:val="00283BA7"/>
    <w:rsid w:val="00283ED1"/>
    <w:rsid w:val="00283F67"/>
    <w:rsid w:val="00284C67"/>
    <w:rsid w:val="002878DA"/>
    <w:rsid w:val="002914E4"/>
    <w:rsid w:val="00291FAD"/>
    <w:rsid w:val="00292063"/>
    <w:rsid w:val="0029239B"/>
    <w:rsid w:val="002929C2"/>
    <w:rsid w:val="00292D7B"/>
    <w:rsid w:val="00292FAD"/>
    <w:rsid w:val="002933FA"/>
    <w:rsid w:val="002934B0"/>
    <w:rsid w:val="0029387D"/>
    <w:rsid w:val="002939D5"/>
    <w:rsid w:val="00293A0E"/>
    <w:rsid w:val="002940BE"/>
    <w:rsid w:val="002950B5"/>
    <w:rsid w:val="00295524"/>
    <w:rsid w:val="00295D6F"/>
    <w:rsid w:val="002961D6"/>
    <w:rsid w:val="00296570"/>
    <w:rsid w:val="00296CC2"/>
    <w:rsid w:val="00297530"/>
    <w:rsid w:val="002979F6"/>
    <w:rsid w:val="00297C75"/>
    <w:rsid w:val="002A0651"/>
    <w:rsid w:val="002A1024"/>
    <w:rsid w:val="002A1349"/>
    <w:rsid w:val="002A1BCF"/>
    <w:rsid w:val="002A2357"/>
    <w:rsid w:val="002A2661"/>
    <w:rsid w:val="002A2C04"/>
    <w:rsid w:val="002A393B"/>
    <w:rsid w:val="002A4264"/>
    <w:rsid w:val="002A4C55"/>
    <w:rsid w:val="002A5D8A"/>
    <w:rsid w:val="002A5E80"/>
    <w:rsid w:val="002A5FE6"/>
    <w:rsid w:val="002A629C"/>
    <w:rsid w:val="002A6826"/>
    <w:rsid w:val="002A697B"/>
    <w:rsid w:val="002A7169"/>
    <w:rsid w:val="002A74FE"/>
    <w:rsid w:val="002A7B4E"/>
    <w:rsid w:val="002B1FAB"/>
    <w:rsid w:val="002B21F8"/>
    <w:rsid w:val="002B2553"/>
    <w:rsid w:val="002B300F"/>
    <w:rsid w:val="002B3EC3"/>
    <w:rsid w:val="002B45A7"/>
    <w:rsid w:val="002B4603"/>
    <w:rsid w:val="002B55DE"/>
    <w:rsid w:val="002B5FF7"/>
    <w:rsid w:val="002B7C7A"/>
    <w:rsid w:val="002B7FFC"/>
    <w:rsid w:val="002C0280"/>
    <w:rsid w:val="002C1D6B"/>
    <w:rsid w:val="002C1FBB"/>
    <w:rsid w:val="002C2412"/>
    <w:rsid w:val="002C264E"/>
    <w:rsid w:val="002C285B"/>
    <w:rsid w:val="002C2B85"/>
    <w:rsid w:val="002C3428"/>
    <w:rsid w:val="002C4594"/>
    <w:rsid w:val="002C4720"/>
    <w:rsid w:val="002C4A98"/>
    <w:rsid w:val="002C4D12"/>
    <w:rsid w:val="002C4DE1"/>
    <w:rsid w:val="002C4F30"/>
    <w:rsid w:val="002C51E2"/>
    <w:rsid w:val="002C59FE"/>
    <w:rsid w:val="002C5C5C"/>
    <w:rsid w:val="002C5D95"/>
    <w:rsid w:val="002C63ED"/>
    <w:rsid w:val="002C6836"/>
    <w:rsid w:val="002C6F30"/>
    <w:rsid w:val="002C782A"/>
    <w:rsid w:val="002C78D6"/>
    <w:rsid w:val="002C7992"/>
    <w:rsid w:val="002C7D60"/>
    <w:rsid w:val="002C7E1C"/>
    <w:rsid w:val="002D018F"/>
    <w:rsid w:val="002D05F1"/>
    <w:rsid w:val="002D1049"/>
    <w:rsid w:val="002D1173"/>
    <w:rsid w:val="002D126A"/>
    <w:rsid w:val="002D16C4"/>
    <w:rsid w:val="002D17DA"/>
    <w:rsid w:val="002D27BF"/>
    <w:rsid w:val="002D2AF7"/>
    <w:rsid w:val="002D3D99"/>
    <w:rsid w:val="002D4118"/>
    <w:rsid w:val="002D4405"/>
    <w:rsid w:val="002D5A6C"/>
    <w:rsid w:val="002D636C"/>
    <w:rsid w:val="002D66B9"/>
    <w:rsid w:val="002D67D6"/>
    <w:rsid w:val="002D6C91"/>
    <w:rsid w:val="002D73D6"/>
    <w:rsid w:val="002D747F"/>
    <w:rsid w:val="002D77B4"/>
    <w:rsid w:val="002E0CDC"/>
    <w:rsid w:val="002E1C48"/>
    <w:rsid w:val="002E2418"/>
    <w:rsid w:val="002E2880"/>
    <w:rsid w:val="002E2ECF"/>
    <w:rsid w:val="002E33EA"/>
    <w:rsid w:val="002E374E"/>
    <w:rsid w:val="002E381E"/>
    <w:rsid w:val="002E421C"/>
    <w:rsid w:val="002E525E"/>
    <w:rsid w:val="002E56E9"/>
    <w:rsid w:val="002E6FBD"/>
    <w:rsid w:val="002E6FF1"/>
    <w:rsid w:val="002E7821"/>
    <w:rsid w:val="002E7A7D"/>
    <w:rsid w:val="002E7D6A"/>
    <w:rsid w:val="002F01C1"/>
    <w:rsid w:val="002F0441"/>
    <w:rsid w:val="002F16A4"/>
    <w:rsid w:val="002F2A5A"/>
    <w:rsid w:val="002F3B71"/>
    <w:rsid w:val="002F3BD3"/>
    <w:rsid w:val="002F749B"/>
    <w:rsid w:val="002F78BC"/>
    <w:rsid w:val="00302297"/>
    <w:rsid w:val="003023A2"/>
    <w:rsid w:val="003025DB"/>
    <w:rsid w:val="00303125"/>
    <w:rsid w:val="003031A8"/>
    <w:rsid w:val="003032BF"/>
    <w:rsid w:val="00304301"/>
    <w:rsid w:val="0030482A"/>
    <w:rsid w:val="003051E5"/>
    <w:rsid w:val="003051E8"/>
    <w:rsid w:val="00305250"/>
    <w:rsid w:val="00306449"/>
    <w:rsid w:val="00306765"/>
    <w:rsid w:val="0030683A"/>
    <w:rsid w:val="003071F6"/>
    <w:rsid w:val="003101EF"/>
    <w:rsid w:val="003104DE"/>
    <w:rsid w:val="00310F00"/>
    <w:rsid w:val="003116CE"/>
    <w:rsid w:val="00311A7F"/>
    <w:rsid w:val="00311D66"/>
    <w:rsid w:val="003125FC"/>
    <w:rsid w:val="0031358B"/>
    <w:rsid w:val="003139D4"/>
    <w:rsid w:val="00313BD7"/>
    <w:rsid w:val="00314A36"/>
    <w:rsid w:val="00314C03"/>
    <w:rsid w:val="00315E56"/>
    <w:rsid w:val="003168C0"/>
    <w:rsid w:val="00316BDA"/>
    <w:rsid w:val="0031712C"/>
    <w:rsid w:val="00320894"/>
    <w:rsid w:val="00321910"/>
    <w:rsid w:val="00321D2F"/>
    <w:rsid w:val="003226F1"/>
    <w:rsid w:val="00322997"/>
    <w:rsid w:val="00322BA5"/>
    <w:rsid w:val="003230D0"/>
    <w:rsid w:val="00323F2B"/>
    <w:rsid w:val="00324247"/>
    <w:rsid w:val="00324648"/>
    <w:rsid w:val="003247B7"/>
    <w:rsid w:val="00324DE6"/>
    <w:rsid w:val="003257E2"/>
    <w:rsid w:val="0032584D"/>
    <w:rsid w:val="00325E75"/>
    <w:rsid w:val="00327724"/>
    <w:rsid w:val="00327A61"/>
    <w:rsid w:val="00327C93"/>
    <w:rsid w:val="00327E4C"/>
    <w:rsid w:val="00327ED3"/>
    <w:rsid w:val="00330E84"/>
    <w:rsid w:val="00331677"/>
    <w:rsid w:val="00334BAC"/>
    <w:rsid w:val="00335185"/>
    <w:rsid w:val="00335812"/>
    <w:rsid w:val="003358F3"/>
    <w:rsid w:val="00335C76"/>
    <w:rsid w:val="00336109"/>
    <w:rsid w:val="003364D4"/>
    <w:rsid w:val="00337656"/>
    <w:rsid w:val="00337AF2"/>
    <w:rsid w:val="0034001A"/>
    <w:rsid w:val="00340963"/>
    <w:rsid w:val="0034226C"/>
    <w:rsid w:val="003426E1"/>
    <w:rsid w:val="0034278C"/>
    <w:rsid w:val="00342CD1"/>
    <w:rsid w:val="00343361"/>
    <w:rsid w:val="00343C10"/>
    <w:rsid w:val="00343FAD"/>
    <w:rsid w:val="0034512B"/>
    <w:rsid w:val="00345D2E"/>
    <w:rsid w:val="003469AE"/>
    <w:rsid w:val="00346D8A"/>
    <w:rsid w:val="00346F91"/>
    <w:rsid w:val="003479A4"/>
    <w:rsid w:val="003501CF"/>
    <w:rsid w:val="00350725"/>
    <w:rsid w:val="00350DDF"/>
    <w:rsid w:val="003518EE"/>
    <w:rsid w:val="00353327"/>
    <w:rsid w:val="00353ADB"/>
    <w:rsid w:val="0035416C"/>
    <w:rsid w:val="00354256"/>
    <w:rsid w:val="0035433A"/>
    <w:rsid w:val="00354852"/>
    <w:rsid w:val="00354D68"/>
    <w:rsid w:val="003562F7"/>
    <w:rsid w:val="003563EB"/>
    <w:rsid w:val="0035683E"/>
    <w:rsid w:val="00356D65"/>
    <w:rsid w:val="003570DF"/>
    <w:rsid w:val="00357B73"/>
    <w:rsid w:val="003607A9"/>
    <w:rsid w:val="0036090D"/>
    <w:rsid w:val="00361B04"/>
    <w:rsid w:val="00361CC0"/>
    <w:rsid w:val="0036233B"/>
    <w:rsid w:val="00362456"/>
    <w:rsid w:val="00363158"/>
    <w:rsid w:val="003639AE"/>
    <w:rsid w:val="00364919"/>
    <w:rsid w:val="00364F19"/>
    <w:rsid w:val="00365799"/>
    <w:rsid w:val="00365B65"/>
    <w:rsid w:val="00365BD8"/>
    <w:rsid w:val="00366438"/>
    <w:rsid w:val="00366E29"/>
    <w:rsid w:val="00366F16"/>
    <w:rsid w:val="00367160"/>
    <w:rsid w:val="003703EA"/>
    <w:rsid w:val="00371066"/>
    <w:rsid w:val="00371BE8"/>
    <w:rsid w:val="0037209F"/>
    <w:rsid w:val="00372353"/>
    <w:rsid w:val="00372BDB"/>
    <w:rsid w:val="003735C2"/>
    <w:rsid w:val="00374086"/>
    <w:rsid w:val="0037416C"/>
    <w:rsid w:val="003744DD"/>
    <w:rsid w:val="00374B12"/>
    <w:rsid w:val="0037521E"/>
    <w:rsid w:val="003755F4"/>
    <w:rsid w:val="0037585C"/>
    <w:rsid w:val="00375D72"/>
    <w:rsid w:val="00375EF7"/>
    <w:rsid w:val="00376CAB"/>
    <w:rsid w:val="00377423"/>
    <w:rsid w:val="00380176"/>
    <w:rsid w:val="00381AA7"/>
    <w:rsid w:val="00381CD9"/>
    <w:rsid w:val="00382AAE"/>
    <w:rsid w:val="003853F9"/>
    <w:rsid w:val="00385B28"/>
    <w:rsid w:val="00385D9C"/>
    <w:rsid w:val="00386667"/>
    <w:rsid w:val="00386743"/>
    <w:rsid w:val="003869EF"/>
    <w:rsid w:val="003870F5"/>
    <w:rsid w:val="0039050B"/>
    <w:rsid w:val="00390524"/>
    <w:rsid w:val="003907AC"/>
    <w:rsid w:val="00391ED8"/>
    <w:rsid w:val="003921F8"/>
    <w:rsid w:val="0039241C"/>
    <w:rsid w:val="00392557"/>
    <w:rsid w:val="00392868"/>
    <w:rsid w:val="003947DB"/>
    <w:rsid w:val="00394A0C"/>
    <w:rsid w:val="00395319"/>
    <w:rsid w:val="003965EC"/>
    <w:rsid w:val="00397578"/>
    <w:rsid w:val="00397DC6"/>
    <w:rsid w:val="003A0C8A"/>
    <w:rsid w:val="003A1894"/>
    <w:rsid w:val="003A1E59"/>
    <w:rsid w:val="003A2BE2"/>
    <w:rsid w:val="003A2C45"/>
    <w:rsid w:val="003A342D"/>
    <w:rsid w:val="003A3BC5"/>
    <w:rsid w:val="003A3DF4"/>
    <w:rsid w:val="003A4FCD"/>
    <w:rsid w:val="003A5129"/>
    <w:rsid w:val="003A57D0"/>
    <w:rsid w:val="003A60FF"/>
    <w:rsid w:val="003A6104"/>
    <w:rsid w:val="003A6C20"/>
    <w:rsid w:val="003A6C71"/>
    <w:rsid w:val="003A6EC8"/>
    <w:rsid w:val="003A76FB"/>
    <w:rsid w:val="003B0A02"/>
    <w:rsid w:val="003B0FFE"/>
    <w:rsid w:val="003B148C"/>
    <w:rsid w:val="003B2513"/>
    <w:rsid w:val="003B2674"/>
    <w:rsid w:val="003B3190"/>
    <w:rsid w:val="003B32E4"/>
    <w:rsid w:val="003B50DD"/>
    <w:rsid w:val="003B5E79"/>
    <w:rsid w:val="003B71BB"/>
    <w:rsid w:val="003B79C1"/>
    <w:rsid w:val="003B7D0F"/>
    <w:rsid w:val="003C08F4"/>
    <w:rsid w:val="003C09FD"/>
    <w:rsid w:val="003C0EA0"/>
    <w:rsid w:val="003C0EAD"/>
    <w:rsid w:val="003C27DE"/>
    <w:rsid w:val="003C2C5D"/>
    <w:rsid w:val="003C414A"/>
    <w:rsid w:val="003C43E4"/>
    <w:rsid w:val="003C6BDB"/>
    <w:rsid w:val="003C72AA"/>
    <w:rsid w:val="003C7359"/>
    <w:rsid w:val="003C7F16"/>
    <w:rsid w:val="003D0F4E"/>
    <w:rsid w:val="003D1115"/>
    <w:rsid w:val="003D18A7"/>
    <w:rsid w:val="003D1E47"/>
    <w:rsid w:val="003D2799"/>
    <w:rsid w:val="003D2F59"/>
    <w:rsid w:val="003D2F5B"/>
    <w:rsid w:val="003D3337"/>
    <w:rsid w:val="003D341D"/>
    <w:rsid w:val="003D3B17"/>
    <w:rsid w:val="003D3F33"/>
    <w:rsid w:val="003D4E22"/>
    <w:rsid w:val="003D5269"/>
    <w:rsid w:val="003D6876"/>
    <w:rsid w:val="003D7793"/>
    <w:rsid w:val="003D792B"/>
    <w:rsid w:val="003E0876"/>
    <w:rsid w:val="003E0907"/>
    <w:rsid w:val="003E18D8"/>
    <w:rsid w:val="003E2058"/>
    <w:rsid w:val="003E3760"/>
    <w:rsid w:val="003E4472"/>
    <w:rsid w:val="003E4D12"/>
    <w:rsid w:val="003E51B3"/>
    <w:rsid w:val="003E5B6A"/>
    <w:rsid w:val="003E5E3B"/>
    <w:rsid w:val="003E6C74"/>
    <w:rsid w:val="003E73E4"/>
    <w:rsid w:val="003F0443"/>
    <w:rsid w:val="003F1E1E"/>
    <w:rsid w:val="003F229D"/>
    <w:rsid w:val="003F232D"/>
    <w:rsid w:val="003F2DDC"/>
    <w:rsid w:val="003F6D49"/>
    <w:rsid w:val="003F70F7"/>
    <w:rsid w:val="003F73CC"/>
    <w:rsid w:val="00400222"/>
    <w:rsid w:val="00400C3A"/>
    <w:rsid w:val="00400FC7"/>
    <w:rsid w:val="00401486"/>
    <w:rsid w:val="0040164C"/>
    <w:rsid w:val="00402748"/>
    <w:rsid w:val="00402C43"/>
    <w:rsid w:val="00403074"/>
    <w:rsid w:val="00403991"/>
    <w:rsid w:val="004042B9"/>
    <w:rsid w:val="00405796"/>
    <w:rsid w:val="00406202"/>
    <w:rsid w:val="004073E9"/>
    <w:rsid w:val="0040784D"/>
    <w:rsid w:val="00407BA5"/>
    <w:rsid w:val="0041168F"/>
    <w:rsid w:val="00411783"/>
    <w:rsid w:val="00412320"/>
    <w:rsid w:val="00412559"/>
    <w:rsid w:val="00413C87"/>
    <w:rsid w:val="00413C9B"/>
    <w:rsid w:val="004140EF"/>
    <w:rsid w:val="004141D0"/>
    <w:rsid w:val="004148B7"/>
    <w:rsid w:val="004148C7"/>
    <w:rsid w:val="00415F9D"/>
    <w:rsid w:val="00415FC4"/>
    <w:rsid w:val="0041648A"/>
    <w:rsid w:val="0041716D"/>
    <w:rsid w:val="0041779B"/>
    <w:rsid w:val="00420DFA"/>
    <w:rsid w:val="00420EA1"/>
    <w:rsid w:val="00420FF3"/>
    <w:rsid w:val="00421151"/>
    <w:rsid w:val="004214BC"/>
    <w:rsid w:val="0042159A"/>
    <w:rsid w:val="00421711"/>
    <w:rsid w:val="00422CE3"/>
    <w:rsid w:val="0042354C"/>
    <w:rsid w:val="00423F07"/>
    <w:rsid w:val="00424932"/>
    <w:rsid w:val="00424ECB"/>
    <w:rsid w:val="00424FA9"/>
    <w:rsid w:val="00425217"/>
    <w:rsid w:val="00425420"/>
    <w:rsid w:val="00425741"/>
    <w:rsid w:val="00425943"/>
    <w:rsid w:val="00426E06"/>
    <w:rsid w:val="004274C7"/>
    <w:rsid w:val="00430328"/>
    <w:rsid w:val="00430472"/>
    <w:rsid w:val="00430485"/>
    <w:rsid w:val="00430633"/>
    <w:rsid w:val="00431036"/>
    <w:rsid w:val="004327AA"/>
    <w:rsid w:val="00432AEA"/>
    <w:rsid w:val="004337B7"/>
    <w:rsid w:val="00433A1F"/>
    <w:rsid w:val="00433C21"/>
    <w:rsid w:val="004342D2"/>
    <w:rsid w:val="00434541"/>
    <w:rsid w:val="00435498"/>
    <w:rsid w:val="0043555E"/>
    <w:rsid w:val="0043711E"/>
    <w:rsid w:val="00440114"/>
    <w:rsid w:val="004403B7"/>
    <w:rsid w:val="00440BF7"/>
    <w:rsid w:val="004414B3"/>
    <w:rsid w:val="004423A3"/>
    <w:rsid w:val="00442C53"/>
    <w:rsid w:val="00443293"/>
    <w:rsid w:val="004439A6"/>
    <w:rsid w:val="004442E0"/>
    <w:rsid w:val="00444660"/>
    <w:rsid w:val="00445EA3"/>
    <w:rsid w:val="00447DE9"/>
    <w:rsid w:val="00447F48"/>
    <w:rsid w:val="004501C2"/>
    <w:rsid w:val="004510F3"/>
    <w:rsid w:val="004511C9"/>
    <w:rsid w:val="0045182A"/>
    <w:rsid w:val="00451B3D"/>
    <w:rsid w:val="00451FE1"/>
    <w:rsid w:val="004525EF"/>
    <w:rsid w:val="00452C56"/>
    <w:rsid w:val="00452D66"/>
    <w:rsid w:val="004537A3"/>
    <w:rsid w:val="00453F44"/>
    <w:rsid w:val="00454131"/>
    <w:rsid w:val="004547B3"/>
    <w:rsid w:val="00454952"/>
    <w:rsid w:val="00454BA4"/>
    <w:rsid w:val="00454C23"/>
    <w:rsid w:val="00454EE3"/>
    <w:rsid w:val="00455069"/>
    <w:rsid w:val="00455739"/>
    <w:rsid w:val="00455D2B"/>
    <w:rsid w:val="0045616D"/>
    <w:rsid w:val="004561E9"/>
    <w:rsid w:val="00456844"/>
    <w:rsid w:val="00457841"/>
    <w:rsid w:val="00457D71"/>
    <w:rsid w:val="004601C1"/>
    <w:rsid w:val="004601D8"/>
    <w:rsid w:val="004609AE"/>
    <w:rsid w:val="00460B53"/>
    <w:rsid w:val="004612A4"/>
    <w:rsid w:val="00462752"/>
    <w:rsid w:val="00462971"/>
    <w:rsid w:val="00463121"/>
    <w:rsid w:val="004641FE"/>
    <w:rsid w:val="00464E2D"/>
    <w:rsid w:val="00465FB2"/>
    <w:rsid w:val="004665BF"/>
    <w:rsid w:val="00466A28"/>
    <w:rsid w:val="004702E1"/>
    <w:rsid w:val="004707C3"/>
    <w:rsid w:val="00471AE7"/>
    <w:rsid w:val="00473BA8"/>
    <w:rsid w:val="00473C4F"/>
    <w:rsid w:val="00473DA7"/>
    <w:rsid w:val="004742DF"/>
    <w:rsid w:val="00474532"/>
    <w:rsid w:val="0047487B"/>
    <w:rsid w:val="00474DED"/>
    <w:rsid w:val="00474E6B"/>
    <w:rsid w:val="004756E7"/>
    <w:rsid w:val="00475BB7"/>
    <w:rsid w:val="00476017"/>
    <w:rsid w:val="00476325"/>
    <w:rsid w:val="004772ED"/>
    <w:rsid w:val="0047755E"/>
    <w:rsid w:val="00477A48"/>
    <w:rsid w:val="00477C99"/>
    <w:rsid w:val="004802C0"/>
    <w:rsid w:val="004806E6"/>
    <w:rsid w:val="00480FA4"/>
    <w:rsid w:val="00481175"/>
    <w:rsid w:val="0048133E"/>
    <w:rsid w:val="00481389"/>
    <w:rsid w:val="0048290B"/>
    <w:rsid w:val="00484246"/>
    <w:rsid w:val="00484592"/>
    <w:rsid w:val="00484620"/>
    <w:rsid w:val="00484E42"/>
    <w:rsid w:val="00484EC3"/>
    <w:rsid w:val="00486312"/>
    <w:rsid w:val="004864AE"/>
    <w:rsid w:val="004869EF"/>
    <w:rsid w:val="004873A0"/>
    <w:rsid w:val="004900BA"/>
    <w:rsid w:val="00490579"/>
    <w:rsid w:val="004908C8"/>
    <w:rsid w:val="004908CC"/>
    <w:rsid w:val="00490904"/>
    <w:rsid w:val="00490DDF"/>
    <w:rsid w:val="00490EDF"/>
    <w:rsid w:val="004912FB"/>
    <w:rsid w:val="004916D2"/>
    <w:rsid w:val="0049183C"/>
    <w:rsid w:val="00491E24"/>
    <w:rsid w:val="004922B4"/>
    <w:rsid w:val="004924D3"/>
    <w:rsid w:val="00493136"/>
    <w:rsid w:val="004932D2"/>
    <w:rsid w:val="004934A1"/>
    <w:rsid w:val="00493C80"/>
    <w:rsid w:val="00493FCB"/>
    <w:rsid w:val="0049458C"/>
    <w:rsid w:val="0049521B"/>
    <w:rsid w:val="004957D3"/>
    <w:rsid w:val="004979D7"/>
    <w:rsid w:val="00497B0D"/>
    <w:rsid w:val="00497D23"/>
    <w:rsid w:val="004A008B"/>
    <w:rsid w:val="004A215A"/>
    <w:rsid w:val="004A223F"/>
    <w:rsid w:val="004A38C1"/>
    <w:rsid w:val="004A41D3"/>
    <w:rsid w:val="004A5EF5"/>
    <w:rsid w:val="004A746A"/>
    <w:rsid w:val="004A7AEB"/>
    <w:rsid w:val="004A7DB3"/>
    <w:rsid w:val="004B173F"/>
    <w:rsid w:val="004B357F"/>
    <w:rsid w:val="004B3AF0"/>
    <w:rsid w:val="004B3CEC"/>
    <w:rsid w:val="004B42C6"/>
    <w:rsid w:val="004B4575"/>
    <w:rsid w:val="004B45A1"/>
    <w:rsid w:val="004B53F9"/>
    <w:rsid w:val="004B60F5"/>
    <w:rsid w:val="004B6A6C"/>
    <w:rsid w:val="004B6D4E"/>
    <w:rsid w:val="004B7D16"/>
    <w:rsid w:val="004C0275"/>
    <w:rsid w:val="004C045E"/>
    <w:rsid w:val="004C0DE1"/>
    <w:rsid w:val="004C1595"/>
    <w:rsid w:val="004C204A"/>
    <w:rsid w:val="004C24B9"/>
    <w:rsid w:val="004C270F"/>
    <w:rsid w:val="004C2E4C"/>
    <w:rsid w:val="004C3CDA"/>
    <w:rsid w:val="004C43D6"/>
    <w:rsid w:val="004C5789"/>
    <w:rsid w:val="004C5D85"/>
    <w:rsid w:val="004C5D9A"/>
    <w:rsid w:val="004C648C"/>
    <w:rsid w:val="004C6B3D"/>
    <w:rsid w:val="004C6CFB"/>
    <w:rsid w:val="004C7520"/>
    <w:rsid w:val="004D0A77"/>
    <w:rsid w:val="004D0BD7"/>
    <w:rsid w:val="004D1830"/>
    <w:rsid w:val="004D1F93"/>
    <w:rsid w:val="004D2AA4"/>
    <w:rsid w:val="004D4186"/>
    <w:rsid w:val="004D459C"/>
    <w:rsid w:val="004D49DF"/>
    <w:rsid w:val="004D5A19"/>
    <w:rsid w:val="004D5AF3"/>
    <w:rsid w:val="004D65EB"/>
    <w:rsid w:val="004D663F"/>
    <w:rsid w:val="004D6BAA"/>
    <w:rsid w:val="004D6C33"/>
    <w:rsid w:val="004D7075"/>
    <w:rsid w:val="004D7328"/>
    <w:rsid w:val="004D7734"/>
    <w:rsid w:val="004D7D84"/>
    <w:rsid w:val="004E0E84"/>
    <w:rsid w:val="004E1BDB"/>
    <w:rsid w:val="004E25FE"/>
    <w:rsid w:val="004E2F84"/>
    <w:rsid w:val="004E3002"/>
    <w:rsid w:val="004E4272"/>
    <w:rsid w:val="004E4918"/>
    <w:rsid w:val="004E4EFB"/>
    <w:rsid w:val="004E500A"/>
    <w:rsid w:val="004E5038"/>
    <w:rsid w:val="004E5429"/>
    <w:rsid w:val="004E6716"/>
    <w:rsid w:val="004E6DB3"/>
    <w:rsid w:val="004E7A11"/>
    <w:rsid w:val="004E7CE6"/>
    <w:rsid w:val="004E7D09"/>
    <w:rsid w:val="004F06EC"/>
    <w:rsid w:val="004F0CAA"/>
    <w:rsid w:val="004F0F5C"/>
    <w:rsid w:val="004F0F9D"/>
    <w:rsid w:val="004F19C1"/>
    <w:rsid w:val="004F1E31"/>
    <w:rsid w:val="004F2ABB"/>
    <w:rsid w:val="004F2E88"/>
    <w:rsid w:val="004F2EB4"/>
    <w:rsid w:val="004F34C5"/>
    <w:rsid w:val="004F49FB"/>
    <w:rsid w:val="004F56C7"/>
    <w:rsid w:val="004F5D32"/>
    <w:rsid w:val="004F6058"/>
    <w:rsid w:val="004F6B11"/>
    <w:rsid w:val="004F73A1"/>
    <w:rsid w:val="004F7482"/>
    <w:rsid w:val="00500252"/>
    <w:rsid w:val="005005DA"/>
    <w:rsid w:val="00500F24"/>
    <w:rsid w:val="00501032"/>
    <w:rsid w:val="005010AE"/>
    <w:rsid w:val="00501A52"/>
    <w:rsid w:val="0050205C"/>
    <w:rsid w:val="0050298E"/>
    <w:rsid w:val="00502AC7"/>
    <w:rsid w:val="00503A5A"/>
    <w:rsid w:val="0050412F"/>
    <w:rsid w:val="00504E83"/>
    <w:rsid w:val="00506247"/>
    <w:rsid w:val="00507013"/>
    <w:rsid w:val="0050749C"/>
    <w:rsid w:val="00510278"/>
    <w:rsid w:val="00510AD9"/>
    <w:rsid w:val="00510E05"/>
    <w:rsid w:val="00510F87"/>
    <w:rsid w:val="00511673"/>
    <w:rsid w:val="005117CC"/>
    <w:rsid w:val="00511C5D"/>
    <w:rsid w:val="005124C1"/>
    <w:rsid w:val="00512C3E"/>
    <w:rsid w:val="00513D44"/>
    <w:rsid w:val="0051429C"/>
    <w:rsid w:val="00514AF7"/>
    <w:rsid w:val="00515216"/>
    <w:rsid w:val="005178D0"/>
    <w:rsid w:val="005218C3"/>
    <w:rsid w:val="005221FC"/>
    <w:rsid w:val="00522C44"/>
    <w:rsid w:val="00523B28"/>
    <w:rsid w:val="00523BE1"/>
    <w:rsid w:val="00523DE1"/>
    <w:rsid w:val="005255D4"/>
    <w:rsid w:val="00525B61"/>
    <w:rsid w:val="00526389"/>
    <w:rsid w:val="00526424"/>
    <w:rsid w:val="00526840"/>
    <w:rsid w:val="00527421"/>
    <w:rsid w:val="00527A37"/>
    <w:rsid w:val="00527A7C"/>
    <w:rsid w:val="005304B7"/>
    <w:rsid w:val="005305FE"/>
    <w:rsid w:val="00530EB2"/>
    <w:rsid w:val="005324F6"/>
    <w:rsid w:val="00532854"/>
    <w:rsid w:val="00533C51"/>
    <w:rsid w:val="00533E78"/>
    <w:rsid w:val="00533EC6"/>
    <w:rsid w:val="0053403E"/>
    <w:rsid w:val="00534256"/>
    <w:rsid w:val="005343F1"/>
    <w:rsid w:val="00534402"/>
    <w:rsid w:val="005346DE"/>
    <w:rsid w:val="00534FAF"/>
    <w:rsid w:val="00535ADC"/>
    <w:rsid w:val="00535F02"/>
    <w:rsid w:val="0053654B"/>
    <w:rsid w:val="00536753"/>
    <w:rsid w:val="00536E36"/>
    <w:rsid w:val="00536F86"/>
    <w:rsid w:val="0054013A"/>
    <w:rsid w:val="0054045F"/>
    <w:rsid w:val="005404C5"/>
    <w:rsid w:val="00540FC9"/>
    <w:rsid w:val="00541412"/>
    <w:rsid w:val="00543F7D"/>
    <w:rsid w:val="005447D8"/>
    <w:rsid w:val="00544B91"/>
    <w:rsid w:val="00544E2A"/>
    <w:rsid w:val="005451BD"/>
    <w:rsid w:val="00545680"/>
    <w:rsid w:val="00545C73"/>
    <w:rsid w:val="00545F5B"/>
    <w:rsid w:val="00547091"/>
    <w:rsid w:val="00547DB6"/>
    <w:rsid w:val="005517DD"/>
    <w:rsid w:val="00551B38"/>
    <w:rsid w:val="00551ED7"/>
    <w:rsid w:val="0055206C"/>
    <w:rsid w:val="005524E9"/>
    <w:rsid w:val="005540EE"/>
    <w:rsid w:val="0055498C"/>
    <w:rsid w:val="005564CD"/>
    <w:rsid w:val="0055741C"/>
    <w:rsid w:val="00557A53"/>
    <w:rsid w:val="0056029F"/>
    <w:rsid w:val="00560CF8"/>
    <w:rsid w:val="00561CFC"/>
    <w:rsid w:val="005622E7"/>
    <w:rsid w:val="0056240E"/>
    <w:rsid w:val="00562422"/>
    <w:rsid w:val="0056261F"/>
    <w:rsid w:val="00562620"/>
    <w:rsid w:val="005629CE"/>
    <w:rsid w:val="00562EE3"/>
    <w:rsid w:val="005631B5"/>
    <w:rsid w:val="00563488"/>
    <w:rsid w:val="00563E36"/>
    <w:rsid w:val="00564295"/>
    <w:rsid w:val="00564C2B"/>
    <w:rsid w:val="005650FA"/>
    <w:rsid w:val="005651D1"/>
    <w:rsid w:val="00565767"/>
    <w:rsid w:val="005664A5"/>
    <w:rsid w:val="005668ED"/>
    <w:rsid w:val="00566A77"/>
    <w:rsid w:val="005673D6"/>
    <w:rsid w:val="00567587"/>
    <w:rsid w:val="00567A1B"/>
    <w:rsid w:val="00567DA7"/>
    <w:rsid w:val="00567F48"/>
    <w:rsid w:val="00570102"/>
    <w:rsid w:val="005701BC"/>
    <w:rsid w:val="00570C49"/>
    <w:rsid w:val="00572B3E"/>
    <w:rsid w:val="00574606"/>
    <w:rsid w:val="0057475D"/>
    <w:rsid w:val="00575C9C"/>
    <w:rsid w:val="005766F7"/>
    <w:rsid w:val="00576F4A"/>
    <w:rsid w:val="00577004"/>
    <w:rsid w:val="0057779B"/>
    <w:rsid w:val="0058043B"/>
    <w:rsid w:val="005805D0"/>
    <w:rsid w:val="00580D6C"/>
    <w:rsid w:val="00581B1F"/>
    <w:rsid w:val="00581F6C"/>
    <w:rsid w:val="005829B7"/>
    <w:rsid w:val="005831F8"/>
    <w:rsid w:val="00584F1A"/>
    <w:rsid w:val="005855FE"/>
    <w:rsid w:val="00586E28"/>
    <w:rsid w:val="00586F9A"/>
    <w:rsid w:val="00587875"/>
    <w:rsid w:val="0059064C"/>
    <w:rsid w:val="005907F0"/>
    <w:rsid w:val="00590D88"/>
    <w:rsid w:val="0059105E"/>
    <w:rsid w:val="0059117D"/>
    <w:rsid w:val="005914B8"/>
    <w:rsid w:val="005916C0"/>
    <w:rsid w:val="00591AD9"/>
    <w:rsid w:val="005924AE"/>
    <w:rsid w:val="00592599"/>
    <w:rsid w:val="00592F80"/>
    <w:rsid w:val="0059377D"/>
    <w:rsid w:val="00593E94"/>
    <w:rsid w:val="00593EBD"/>
    <w:rsid w:val="00594708"/>
    <w:rsid w:val="00594E0B"/>
    <w:rsid w:val="00595C56"/>
    <w:rsid w:val="00595D9C"/>
    <w:rsid w:val="005968BC"/>
    <w:rsid w:val="00596FC1"/>
    <w:rsid w:val="00597251"/>
    <w:rsid w:val="00597390"/>
    <w:rsid w:val="00597CE0"/>
    <w:rsid w:val="00597D07"/>
    <w:rsid w:val="00597D94"/>
    <w:rsid w:val="005A05F4"/>
    <w:rsid w:val="005A1202"/>
    <w:rsid w:val="005A15D2"/>
    <w:rsid w:val="005A1901"/>
    <w:rsid w:val="005A1957"/>
    <w:rsid w:val="005A1CDE"/>
    <w:rsid w:val="005A2075"/>
    <w:rsid w:val="005A23FD"/>
    <w:rsid w:val="005A26BD"/>
    <w:rsid w:val="005A2771"/>
    <w:rsid w:val="005A29D8"/>
    <w:rsid w:val="005A366A"/>
    <w:rsid w:val="005A4B07"/>
    <w:rsid w:val="005A63A8"/>
    <w:rsid w:val="005B0497"/>
    <w:rsid w:val="005B161F"/>
    <w:rsid w:val="005B1DD5"/>
    <w:rsid w:val="005B20D1"/>
    <w:rsid w:val="005B2B7B"/>
    <w:rsid w:val="005B3033"/>
    <w:rsid w:val="005B41A0"/>
    <w:rsid w:val="005B4E6F"/>
    <w:rsid w:val="005B519C"/>
    <w:rsid w:val="005B5711"/>
    <w:rsid w:val="005B58C4"/>
    <w:rsid w:val="005B5940"/>
    <w:rsid w:val="005B7C34"/>
    <w:rsid w:val="005C0B53"/>
    <w:rsid w:val="005C0F6B"/>
    <w:rsid w:val="005C12CB"/>
    <w:rsid w:val="005C1554"/>
    <w:rsid w:val="005C1B9D"/>
    <w:rsid w:val="005C1F7F"/>
    <w:rsid w:val="005C3320"/>
    <w:rsid w:val="005C37F8"/>
    <w:rsid w:val="005C39E2"/>
    <w:rsid w:val="005C3AB6"/>
    <w:rsid w:val="005C48A5"/>
    <w:rsid w:val="005C58B4"/>
    <w:rsid w:val="005C67A4"/>
    <w:rsid w:val="005C6BD5"/>
    <w:rsid w:val="005C6F84"/>
    <w:rsid w:val="005D1283"/>
    <w:rsid w:val="005D12B0"/>
    <w:rsid w:val="005D15B4"/>
    <w:rsid w:val="005D1670"/>
    <w:rsid w:val="005D293B"/>
    <w:rsid w:val="005D30A0"/>
    <w:rsid w:val="005D347E"/>
    <w:rsid w:val="005D34C3"/>
    <w:rsid w:val="005D3CE4"/>
    <w:rsid w:val="005D5389"/>
    <w:rsid w:val="005D57A9"/>
    <w:rsid w:val="005D6052"/>
    <w:rsid w:val="005D732E"/>
    <w:rsid w:val="005D7716"/>
    <w:rsid w:val="005D7AAC"/>
    <w:rsid w:val="005D7BFE"/>
    <w:rsid w:val="005E010D"/>
    <w:rsid w:val="005E0590"/>
    <w:rsid w:val="005E0CA7"/>
    <w:rsid w:val="005E11E3"/>
    <w:rsid w:val="005E169F"/>
    <w:rsid w:val="005E2A80"/>
    <w:rsid w:val="005E3154"/>
    <w:rsid w:val="005E49AE"/>
    <w:rsid w:val="005E5723"/>
    <w:rsid w:val="005E5B8A"/>
    <w:rsid w:val="005E5F64"/>
    <w:rsid w:val="005E7028"/>
    <w:rsid w:val="005E7BEA"/>
    <w:rsid w:val="005F03A9"/>
    <w:rsid w:val="005F0CC0"/>
    <w:rsid w:val="005F1091"/>
    <w:rsid w:val="005F15C8"/>
    <w:rsid w:val="005F1BD5"/>
    <w:rsid w:val="005F2065"/>
    <w:rsid w:val="005F2511"/>
    <w:rsid w:val="005F2BCE"/>
    <w:rsid w:val="005F2D3D"/>
    <w:rsid w:val="005F3220"/>
    <w:rsid w:val="005F4375"/>
    <w:rsid w:val="005F4376"/>
    <w:rsid w:val="005F441D"/>
    <w:rsid w:val="005F4623"/>
    <w:rsid w:val="005F537C"/>
    <w:rsid w:val="005F5496"/>
    <w:rsid w:val="005F5708"/>
    <w:rsid w:val="005F789C"/>
    <w:rsid w:val="005F7F52"/>
    <w:rsid w:val="00600002"/>
    <w:rsid w:val="0060036D"/>
    <w:rsid w:val="00600422"/>
    <w:rsid w:val="0060060A"/>
    <w:rsid w:val="006006B3"/>
    <w:rsid w:val="00600A8A"/>
    <w:rsid w:val="00600B6B"/>
    <w:rsid w:val="00600C40"/>
    <w:rsid w:val="006024CD"/>
    <w:rsid w:val="006028F6"/>
    <w:rsid w:val="0060356A"/>
    <w:rsid w:val="00604727"/>
    <w:rsid w:val="006062C8"/>
    <w:rsid w:val="006069A3"/>
    <w:rsid w:val="00606E27"/>
    <w:rsid w:val="006071DB"/>
    <w:rsid w:val="0061019D"/>
    <w:rsid w:val="006106EF"/>
    <w:rsid w:val="00610AB3"/>
    <w:rsid w:val="006118BC"/>
    <w:rsid w:val="00612EEC"/>
    <w:rsid w:val="0061378E"/>
    <w:rsid w:val="00613D5D"/>
    <w:rsid w:val="0061442E"/>
    <w:rsid w:val="00614BE4"/>
    <w:rsid w:val="00614D13"/>
    <w:rsid w:val="0061737E"/>
    <w:rsid w:val="00620294"/>
    <w:rsid w:val="00620B8C"/>
    <w:rsid w:val="00621197"/>
    <w:rsid w:val="0062139B"/>
    <w:rsid w:val="006216BF"/>
    <w:rsid w:val="006231D7"/>
    <w:rsid w:val="0062346B"/>
    <w:rsid w:val="006236E2"/>
    <w:rsid w:val="006237D0"/>
    <w:rsid w:val="00623A1F"/>
    <w:rsid w:val="00623AE1"/>
    <w:rsid w:val="0062401A"/>
    <w:rsid w:val="006248D9"/>
    <w:rsid w:val="00624B8B"/>
    <w:rsid w:val="00626922"/>
    <w:rsid w:val="00626DE9"/>
    <w:rsid w:val="00627A51"/>
    <w:rsid w:val="00627C1B"/>
    <w:rsid w:val="00627D4E"/>
    <w:rsid w:val="00630893"/>
    <w:rsid w:val="00630EB7"/>
    <w:rsid w:val="00631212"/>
    <w:rsid w:val="00631258"/>
    <w:rsid w:val="00631708"/>
    <w:rsid w:val="0063223C"/>
    <w:rsid w:val="00632B37"/>
    <w:rsid w:val="00633917"/>
    <w:rsid w:val="00633B88"/>
    <w:rsid w:val="00633B89"/>
    <w:rsid w:val="00633F45"/>
    <w:rsid w:val="006344BA"/>
    <w:rsid w:val="00634563"/>
    <w:rsid w:val="00634BEB"/>
    <w:rsid w:val="00634E10"/>
    <w:rsid w:val="00635A6D"/>
    <w:rsid w:val="0063652A"/>
    <w:rsid w:val="00636582"/>
    <w:rsid w:val="006365F7"/>
    <w:rsid w:val="00636AF3"/>
    <w:rsid w:val="006377EA"/>
    <w:rsid w:val="00637C9F"/>
    <w:rsid w:val="006400D0"/>
    <w:rsid w:val="00640880"/>
    <w:rsid w:val="00640B54"/>
    <w:rsid w:val="00640BE9"/>
    <w:rsid w:val="006414B1"/>
    <w:rsid w:val="00641CD7"/>
    <w:rsid w:val="00642570"/>
    <w:rsid w:val="0064322B"/>
    <w:rsid w:val="00644C31"/>
    <w:rsid w:val="00644D83"/>
    <w:rsid w:val="00645493"/>
    <w:rsid w:val="006460D6"/>
    <w:rsid w:val="006464D6"/>
    <w:rsid w:val="00646638"/>
    <w:rsid w:val="00646888"/>
    <w:rsid w:val="00646FB5"/>
    <w:rsid w:val="0064749F"/>
    <w:rsid w:val="00647C58"/>
    <w:rsid w:val="00650112"/>
    <w:rsid w:val="006508B6"/>
    <w:rsid w:val="00650F81"/>
    <w:rsid w:val="00651061"/>
    <w:rsid w:val="00651F6E"/>
    <w:rsid w:val="00652F93"/>
    <w:rsid w:val="0065403F"/>
    <w:rsid w:val="00654412"/>
    <w:rsid w:val="00655A1D"/>
    <w:rsid w:val="00655C7F"/>
    <w:rsid w:val="00656DEF"/>
    <w:rsid w:val="00656E10"/>
    <w:rsid w:val="0065785C"/>
    <w:rsid w:val="006601AC"/>
    <w:rsid w:val="00661079"/>
    <w:rsid w:val="0066111E"/>
    <w:rsid w:val="0066171D"/>
    <w:rsid w:val="00661FBC"/>
    <w:rsid w:val="0066307F"/>
    <w:rsid w:val="0066313B"/>
    <w:rsid w:val="006640A5"/>
    <w:rsid w:val="00664354"/>
    <w:rsid w:val="006646EA"/>
    <w:rsid w:val="00664B9E"/>
    <w:rsid w:val="00664F25"/>
    <w:rsid w:val="00666A7D"/>
    <w:rsid w:val="00666EF6"/>
    <w:rsid w:val="00667482"/>
    <w:rsid w:val="00667A23"/>
    <w:rsid w:val="00667F4A"/>
    <w:rsid w:val="00670068"/>
    <w:rsid w:val="0067008A"/>
    <w:rsid w:val="0067046E"/>
    <w:rsid w:val="006705C1"/>
    <w:rsid w:val="0067095E"/>
    <w:rsid w:val="00670E17"/>
    <w:rsid w:val="00671028"/>
    <w:rsid w:val="006721D3"/>
    <w:rsid w:val="0067238A"/>
    <w:rsid w:val="00672809"/>
    <w:rsid w:val="00672F97"/>
    <w:rsid w:val="00673750"/>
    <w:rsid w:val="006739C0"/>
    <w:rsid w:val="006739DD"/>
    <w:rsid w:val="00674315"/>
    <w:rsid w:val="00674EEE"/>
    <w:rsid w:val="006753D5"/>
    <w:rsid w:val="006756B5"/>
    <w:rsid w:val="006759AA"/>
    <w:rsid w:val="00675E34"/>
    <w:rsid w:val="00676462"/>
    <w:rsid w:val="00680E79"/>
    <w:rsid w:val="0068179E"/>
    <w:rsid w:val="00683EB8"/>
    <w:rsid w:val="006843E7"/>
    <w:rsid w:val="006848A2"/>
    <w:rsid w:val="00684B24"/>
    <w:rsid w:val="00685749"/>
    <w:rsid w:val="006859FF"/>
    <w:rsid w:val="00685CC7"/>
    <w:rsid w:val="0068616C"/>
    <w:rsid w:val="00687659"/>
    <w:rsid w:val="0069012D"/>
    <w:rsid w:val="0069053E"/>
    <w:rsid w:val="0069073A"/>
    <w:rsid w:val="00693510"/>
    <w:rsid w:val="00693A92"/>
    <w:rsid w:val="00693BDC"/>
    <w:rsid w:val="00693C42"/>
    <w:rsid w:val="0069423E"/>
    <w:rsid w:val="00694369"/>
    <w:rsid w:val="006943E8"/>
    <w:rsid w:val="0069521F"/>
    <w:rsid w:val="00695276"/>
    <w:rsid w:val="00695E6C"/>
    <w:rsid w:val="00696B43"/>
    <w:rsid w:val="006974AD"/>
    <w:rsid w:val="00697603"/>
    <w:rsid w:val="00697795"/>
    <w:rsid w:val="006A1315"/>
    <w:rsid w:val="006A170F"/>
    <w:rsid w:val="006A2615"/>
    <w:rsid w:val="006A2EC3"/>
    <w:rsid w:val="006A2F37"/>
    <w:rsid w:val="006A336A"/>
    <w:rsid w:val="006A36C8"/>
    <w:rsid w:val="006A4CDF"/>
    <w:rsid w:val="006A4D62"/>
    <w:rsid w:val="006A55B8"/>
    <w:rsid w:val="006A5AFF"/>
    <w:rsid w:val="006A5B9C"/>
    <w:rsid w:val="006A5DF2"/>
    <w:rsid w:val="006A6956"/>
    <w:rsid w:val="006A7B02"/>
    <w:rsid w:val="006A7EB8"/>
    <w:rsid w:val="006A7EBA"/>
    <w:rsid w:val="006B0624"/>
    <w:rsid w:val="006B2A12"/>
    <w:rsid w:val="006B2E21"/>
    <w:rsid w:val="006B34C0"/>
    <w:rsid w:val="006B3C9B"/>
    <w:rsid w:val="006B4275"/>
    <w:rsid w:val="006B4BD2"/>
    <w:rsid w:val="006B53C4"/>
    <w:rsid w:val="006B66D7"/>
    <w:rsid w:val="006B6926"/>
    <w:rsid w:val="006B6968"/>
    <w:rsid w:val="006B6DCF"/>
    <w:rsid w:val="006B7AA1"/>
    <w:rsid w:val="006B7F5C"/>
    <w:rsid w:val="006C0417"/>
    <w:rsid w:val="006C233D"/>
    <w:rsid w:val="006C2C55"/>
    <w:rsid w:val="006C3BE5"/>
    <w:rsid w:val="006C40AB"/>
    <w:rsid w:val="006C4D51"/>
    <w:rsid w:val="006C5B7C"/>
    <w:rsid w:val="006C69D2"/>
    <w:rsid w:val="006C6EDD"/>
    <w:rsid w:val="006C7DC4"/>
    <w:rsid w:val="006D0101"/>
    <w:rsid w:val="006D0A81"/>
    <w:rsid w:val="006D10C2"/>
    <w:rsid w:val="006D1207"/>
    <w:rsid w:val="006D19C7"/>
    <w:rsid w:val="006D2246"/>
    <w:rsid w:val="006D311D"/>
    <w:rsid w:val="006D4188"/>
    <w:rsid w:val="006D4505"/>
    <w:rsid w:val="006D471D"/>
    <w:rsid w:val="006D517A"/>
    <w:rsid w:val="006D5255"/>
    <w:rsid w:val="006D6179"/>
    <w:rsid w:val="006D6DA4"/>
    <w:rsid w:val="006D75D5"/>
    <w:rsid w:val="006E0A9E"/>
    <w:rsid w:val="006E0B4F"/>
    <w:rsid w:val="006E0CBE"/>
    <w:rsid w:val="006E1065"/>
    <w:rsid w:val="006E133B"/>
    <w:rsid w:val="006E164D"/>
    <w:rsid w:val="006E1BC8"/>
    <w:rsid w:val="006E26F9"/>
    <w:rsid w:val="006E32BE"/>
    <w:rsid w:val="006E3B2D"/>
    <w:rsid w:val="006E44EA"/>
    <w:rsid w:val="006E5013"/>
    <w:rsid w:val="006E5DFC"/>
    <w:rsid w:val="006E5EA3"/>
    <w:rsid w:val="006E6832"/>
    <w:rsid w:val="006E7C9A"/>
    <w:rsid w:val="006E7D4C"/>
    <w:rsid w:val="006E7FAB"/>
    <w:rsid w:val="006F0F1E"/>
    <w:rsid w:val="006F1882"/>
    <w:rsid w:val="006F2168"/>
    <w:rsid w:val="006F26EF"/>
    <w:rsid w:val="006F3049"/>
    <w:rsid w:val="006F34F2"/>
    <w:rsid w:val="006F3A96"/>
    <w:rsid w:val="006F45D8"/>
    <w:rsid w:val="006F45F1"/>
    <w:rsid w:val="006F4671"/>
    <w:rsid w:val="006F4711"/>
    <w:rsid w:val="006F55FF"/>
    <w:rsid w:val="006F6329"/>
    <w:rsid w:val="006F6373"/>
    <w:rsid w:val="006F659F"/>
    <w:rsid w:val="006F674E"/>
    <w:rsid w:val="006F6C30"/>
    <w:rsid w:val="006F6DF0"/>
    <w:rsid w:val="006F7683"/>
    <w:rsid w:val="006F7A8A"/>
    <w:rsid w:val="006F7FD7"/>
    <w:rsid w:val="0070055D"/>
    <w:rsid w:val="00700573"/>
    <w:rsid w:val="0070090B"/>
    <w:rsid w:val="0070098C"/>
    <w:rsid w:val="00701195"/>
    <w:rsid w:val="00701535"/>
    <w:rsid w:val="007015A1"/>
    <w:rsid w:val="00701A2F"/>
    <w:rsid w:val="00701AD7"/>
    <w:rsid w:val="00702C8C"/>
    <w:rsid w:val="0070397F"/>
    <w:rsid w:val="00703F1B"/>
    <w:rsid w:val="00705DEC"/>
    <w:rsid w:val="00706091"/>
    <w:rsid w:val="00707BB2"/>
    <w:rsid w:val="00707F0D"/>
    <w:rsid w:val="0071062E"/>
    <w:rsid w:val="00711A83"/>
    <w:rsid w:val="0071307A"/>
    <w:rsid w:val="00713B74"/>
    <w:rsid w:val="007144B0"/>
    <w:rsid w:val="0071467B"/>
    <w:rsid w:val="00714B85"/>
    <w:rsid w:val="0071613F"/>
    <w:rsid w:val="00716BEF"/>
    <w:rsid w:val="00716E40"/>
    <w:rsid w:val="00717750"/>
    <w:rsid w:val="00717C08"/>
    <w:rsid w:val="00720401"/>
    <w:rsid w:val="007207E4"/>
    <w:rsid w:val="00720A44"/>
    <w:rsid w:val="00720F7C"/>
    <w:rsid w:val="00721A21"/>
    <w:rsid w:val="00721AE3"/>
    <w:rsid w:val="00721E05"/>
    <w:rsid w:val="0072286D"/>
    <w:rsid w:val="00722E6D"/>
    <w:rsid w:val="00723643"/>
    <w:rsid w:val="00723781"/>
    <w:rsid w:val="00724AEA"/>
    <w:rsid w:val="00724CED"/>
    <w:rsid w:val="00724ED6"/>
    <w:rsid w:val="00724F4A"/>
    <w:rsid w:val="00725E3B"/>
    <w:rsid w:val="0072644E"/>
    <w:rsid w:val="00730702"/>
    <w:rsid w:val="00730D06"/>
    <w:rsid w:val="0073152E"/>
    <w:rsid w:val="00731758"/>
    <w:rsid w:val="00731EBF"/>
    <w:rsid w:val="00732F13"/>
    <w:rsid w:val="00733038"/>
    <w:rsid w:val="00733EF3"/>
    <w:rsid w:val="00733FE8"/>
    <w:rsid w:val="00735414"/>
    <w:rsid w:val="0073548D"/>
    <w:rsid w:val="00735CCD"/>
    <w:rsid w:val="00735FD1"/>
    <w:rsid w:val="00736F93"/>
    <w:rsid w:val="00737C32"/>
    <w:rsid w:val="007407EF"/>
    <w:rsid w:val="00740FCA"/>
    <w:rsid w:val="00742F8C"/>
    <w:rsid w:val="0074366F"/>
    <w:rsid w:val="00743DF9"/>
    <w:rsid w:val="00744408"/>
    <w:rsid w:val="007458D1"/>
    <w:rsid w:val="00745F54"/>
    <w:rsid w:val="007463AC"/>
    <w:rsid w:val="00746775"/>
    <w:rsid w:val="007467D2"/>
    <w:rsid w:val="0074751B"/>
    <w:rsid w:val="007475F3"/>
    <w:rsid w:val="007502D7"/>
    <w:rsid w:val="007503A9"/>
    <w:rsid w:val="007507C3"/>
    <w:rsid w:val="00752557"/>
    <w:rsid w:val="007526F0"/>
    <w:rsid w:val="0075353C"/>
    <w:rsid w:val="0075366B"/>
    <w:rsid w:val="00753F32"/>
    <w:rsid w:val="00754568"/>
    <w:rsid w:val="007548FC"/>
    <w:rsid w:val="00754E4A"/>
    <w:rsid w:val="00756523"/>
    <w:rsid w:val="007566FD"/>
    <w:rsid w:val="007571E3"/>
    <w:rsid w:val="0075750F"/>
    <w:rsid w:val="0076013E"/>
    <w:rsid w:val="00760192"/>
    <w:rsid w:val="00760D32"/>
    <w:rsid w:val="0076107B"/>
    <w:rsid w:val="007618D3"/>
    <w:rsid w:val="00761D02"/>
    <w:rsid w:val="00761D8E"/>
    <w:rsid w:val="007621DB"/>
    <w:rsid w:val="00762ADB"/>
    <w:rsid w:val="00762AF3"/>
    <w:rsid w:val="00762B01"/>
    <w:rsid w:val="00763C8C"/>
    <w:rsid w:val="00763F45"/>
    <w:rsid w:val="00764615"/>
    <w:rsid w:val="00767544"/>
    <w:rsid w:val="00767681"/>
    <w:rsid w:val="00767A03"/>
    <w:rsid w:val="00770391"/>
    <w:rsid w:val="007707F4"/>
    <w:rsid w:val="00770BF6"/>
    <w:rsid w:val="00771851"/>
    <w:rsid w:val="0077187E"/>
    <w:rsid w:val="00772AFF"/>
    <w:rsid w:val="00773A98"/>
    <w:rsid w:val="00773AFB"/>
    <w:rsid w:val="00773F07"/>
    <w:rsid w:val="007749F8"/>
    <w:rsid w:val="00774E4D"/>
    <w:rsid w:val="00775188"/>
    <w:rsid w:val="00775D11"/>
    <w:rsid w:val="00776200"/>
    <w:rsid w:val="007772E8"/>
    <w:rsid w:val="00777AA9"/>
    <w:rsid w:val="00777DE2"/>
    <w:rsid w:val="00780A82"/>
    <w:rsid w:val="007814DA"/>
    <w:rsid w:val="00781B7A"/>
    <w:rsid w:val="00781E6B"/>
    <w:rsid w:val="00782013"/>
    <w:rsid w:val="00782128"/>
    <w:rsid w:val="00782879"/>
    <w:rsid w:val="00782BF8"/>
    <w:rsid w:val="00782DD8"/>
    <w:rsid w:val="00782EF6"/>
    <w:rsid w:val="007839A5"/>
    <w:rsid w:val="00784CE1"/>
    <w:rsid w:val="00784DD3"/>
    <w:rsid w:val="00784E64"/>
    <w:rsid w:val="00784F59"/>
    <w:rsid w:val="00785C20"/>
    <w:rsid w:val="00785D94"/>
    <w:rsid w:val="007901D4"/>
    <w:rsid w:val="00790ADB"/>
    <w:rsid w:val="00790FED"/>
    <w:rsid w:val="00791BCF"/>
    <w:rsid w:val="00792B8D"/>
    <w:rsid w:val="00792F9F"/>
    <w:rsid w:val="007934B3"/>
    <w:rsid w:val="007940B0"/>
    <w:rsid w:val="00794B27"/>
    <w:rsid w:val="007952C7"/>
    <w:rsid w:val="00795AD0"/>
    <w:rsid w:val="00796089"/>
    <w:rsid w:val="00797540"/>
    <w:rsid w:val="007A0317"/>
    <w:rsid w:val="007A06E4"/>
    <w:rsid w:val="007A1CD2"/>
    <w:rsid w:val="007A2113"/>
    <w:rsid w:val="007A2263"/>
    <w:rsid w:val="007A2AFE"/>
    <w:rsid w:val="007A4DB3"/>
    <w:rsid w:val="007A501C"/>
    <w:rsid w:val="007A5EF0"/>
    <w:rsid w:val="007A65AB"/>
    <w:rsid w:val="007A75F4"/>
    <w:rsid w:val="007A7846"/>
    <w:rsid w:val="007A790A"/>
    <w:rsid w:val="007A7B3C"/>
    <w:rsid w:val="007A7C83"/>
    <w:rsid w:val="007A7C8C"/>
    <w:rsid w:val="007B1129"/>
    <w:rsid w:val="007B1330"/>
    <w:rsid w:val="007B1D05"/>
    <w:rsid w:val="007B1FC8"/>
    <w:rsid w:val="007B266C"/>
    <w:rsid w:val="007B2C78"/>
    <w:rsid w:val="007B4160"/>
    <w:rsid w:val="007B425D"/>
    <w:rsid w:val="007B439B"/>
    <w:rsid w:val="007B4805"/>
    <w:rsid w:val="007B6231"/>
    <w:rsid w:val="007B6E4E"/>
    <w:rsid w:val="007B7C22"/>
    <w:rsid w:val="007B7EE7"/>
    <w:rsid w:val="007C0379"/>
    <w:rsid w:val="007C0EA8"/>
    <w:rsid w:val="007C10F1"/>
    <w:rsid w:val="007C1120"/>
    <w:rsid w:val="007C1690"/>
    <w:rsid w:val="007C1E61"/>
    <w:rsid w:val="007C256F"/>
    <w:rsid w:val="007C2A96"/>
    <w:rsid w:val="007C2D75"/>
    <w:rsid w:val="007C3502"/>
    <w:rsid w:val="007C3F5B"/>
    <w:rsid w:val="007C42CD"/>
    <w:rsid w:val="007C47B4"/>
    <w:rsid w:val="007C4DDB"/>
    <w:rsid w:val="007C5829"/>
    <w:rsid w:val="007C70DE"/>
    <w:rsid w:val="007C725F"/>
    <w:rsid w:val="007C7449"/>
    <w:rsid w:val="007D03E9"/>
    <w:rsid w:val="007D04D1"/>
    <w:rsid w:val="007D0B75"/>
    <w:rsid w:val="007D1C71"/>
    <w:rsid w:val="007D1E8B"/>
    <w:rsid w:val="007D20E5"/>
    <w:rsid w:val="007D417C"/>
    <w:rsid w:val="007D4A9B"/>
    <w:rsid w:val="007D4FB3"/>
    <w:rsid w:val="007D651C"/>
    <w:rsid w:val="007D7482"/>
    <w:rsid w:val="007D75D5"/>
    <w:rsid w:val="007E09D9"/>
    <w:rsid w:val="007E19BF"/>
    <w:rsid w:val="007E262D"/>
    <w:rsid w:val="007E2E72"/>
    <w:rsid w:val="007E314C"/>
    <w:rsid w:val="007E32FA"/>
    <w:rsid w:val="007E3998"/>
    <w:rsid w:val="007E39E8"/>
    <w:rsid w:val="007E3B64"/>
    <w:rsid w:val="007E3D7B"/>
    <w:rsid w:val="007E4447"/>
    <w:rsid w:val="007E464F"/>
    <w:rsid w:val="007E4AAE"/>
    <w:rsid w:val="007E55A3"/>
    <w:rsid w:val="007E56FD"/>
    <w:rsid w:val="007E5940"/>
    <w:rsid w:val="007E6568"/>
    <w:rsid w:val="007E6C2B"/>
    <w:rsid w:val="007E75F8"/>
    <w:rsid w:val="007E7611"/>
    <w:rsid w:val="007E7EAA"/>
    <w:rsid w:val="007E7EC2"/>
    <w:rsid w:val="007F06D8"/>
    <w:rsid w:val="007F0BDE"/>
    <w:rsid w:val="007F1685"/>
    <w:rsid w:val="007F2569"/>
    <w:rsid w:val="007F278E"/>
    <w:rsid w:val="007F293F"/>
    <w:rsid w:val="007F2B1A"/>
    <w:rsid w:val="007F3992"/>
    <w:rsid w:val="007F3D47"/>
    <w:rsid w:val="007F5575"/>
    <w:rsid w:val="007F5616"/>
    <w:rsid w:val="007F61E7"/>
    <w:rsid w:val="007F6442"/>
    <w:rsid w:val="007F6868"/>
    <w:rsid w:val="007F6D81"/>
    <w:rsid w:val="007F70D4"/>
    <w:rsid w:val="007F7865"/>
    <w:rsid w:val="00800F9E"/>
    <w:rsid w:val="00800FE1"/>
    <w:rsid w:val="00801BBD"/>
    <w:rsid w:val="008020D8"/>
    <w:rsid w:val="008025FC"/>
    <w:rsid w:val="00802C10"/>
    <w:rsid w:val="00803E44"/>
    <w:rsid w:val="00804A25"/>
    <w:rsid w:val="00805016"/>
    <w:rsid w:val="008051A9"/>
    <w:rsid w:val="00805809"/>
    <w:rsid w:val="00806055"/>
    <w:rsid w:val="008064E9"/>
    <w:rsid w:val="008071D4"/>
    <w:rsid w:val="00807218"/>
    <w:rsid w:val="008078D1"/>
    <w:rsid w:val="00807D5E"/>
    <w:rsid w:val="0081013C"/>
    <w:rsid w:val="0081037A"/>
    <w:rsid w:val="00812106"/>
    <w:rsid w:val="008128C5"/>
    <w:rsid w:val="008133CB"/>
    <w:rsid w:val="0081362E"/>
    <w:rsid w:val="00813D43"/>
    <w:rsid w:val="00814099"/>
    <w:rsid w:val="00814845"/>
    <w:rsid w:val="00815D21"/>
    <w:rsid w:val="00815F27"/>
    <w:rsid w:val="00816046"/>
    <w:rsid w:val="008164FF"/>
    <w:rsid w:val="0081695D"/>
    <w:rsid w:val="008169A2"/>
    <w:rsid w:val="00816C69"/>
    <w:rsid w:val="008173FD"/>
    <w:rsid w:val="00817A18"/>
    <w:rsid w:val="00817FD4"/>
    <w:rsid w:val="00820A92"/>
    <w:rsid w:val="00820BF5"/>
    <w:rsid w:val="00820DDF"/>
    <w:rsid w:val="00821BEE"/>
    <w:rsid w:val="00822978"/>
    <w:rsid w:val="00822AAC"/>
    <w:rsid w:val="00822AC2"/>
    <w:rsid w:val="00822B92"/>
    <w:rsid w:val="00823084"/>
    <w:rsid w:val="0082339D"/>
    <w:rsid w:val="00823F21"/>
    <w:rsid w:val="008247A2"/>
    <w:rsid w:val="00824D3D"/>
    <w:rsid w:val="00825EBE"/>
    <w:rsid w:val="00826C1F"/>
    <w:rsid w:val="00826D77"/>
    <w:rsid w:val="00827775"/>
    <w:rsid w:val="0083004D"/>
    <w:rsid w:val="00830410"/>
    <w:rsid w:val="00830764"/>
    <w:rsid w:val="00830E62"/>
    <w:rsid w:val="00831172"/>
    <w:rsid w:val="00832D39"/>
    <w:rsid w:val="0083334A"/>
    <w:rsid w:val="00833DDE"/>
    <w:rsid w:val="00833E42"/>
    <w:rsid w:val="008342F4"/>
    <w:rsid w:val="008347A3"/>
    <w:rsid w:val="00834D1A"/>
    <w:rsid w:val="0083579D"/>
    <w:rsid w:val="0083620F"/>
    <w:rsid w:val="00836491"/>
    <w:rsid w:val="00836BC4"/>
    <w:rsid w:val="00836E38"/>
    <w:rsid w:val="00837238"/>
    <w:rsid w:val="00837579"/>
    <w:rsid w:val="0083779B"/>
    <w:rsid w:val="00837999"/>
    <w:rsid w:val="00837F45"/>
    <w:rsid w:val="0084207B"/>
    <w:rsid w:val="008421CC"/>
    <w:rsid w:val="0084245D"/>
    <w:rsid w:val="00842819"/>
    <w:rsid w:val="008439B8"/>
    <w:rsid w:val="00843B44"/>
    <w:rsid w:val="008440FA"/>
    <w:rsid w:val="0084464F"/>
    <w:rsid w:val="00844767"/>
    <w:rsid w:val="00846F28"/>
    <w:rsid w:val="008471F8"/>
    <w:rsid w:val="00847BB1"/>
    <w:rsid w:val="008506A9"/>
    <w:rsid w:val="008507C6"/>
    <w:rsid w:val="00850A6E"/>
    <w:rsid w:val="00850ED1"/>
    <w:rsid w:val="00851D1A"/>
    <w:rsid w:val="00851E25"/>
    <w:rsid w:val="00851F10"/>
    <w:rsid w:val="00852733"/>
    <w:rsid w:val="0085349A"/>
    <w:rsid w:val="008547FB"/>
    <w:rsid w:val="00854AA1"/>
    <w:rsid w:val="00855514"/>
    <w:rsid w:val="008564AC"/>
    <w:rsid w:val="00856540"/>
    <w:rsid w:val="008565E3"/>
    <w:rsid w:val="00856943"/>
    <w:rsid w:val="00856DC5"/>
    <w:rsid w:val="00856FBD"/>
    <w:rsid w:val="008572D6"/>
    <w:rsid w:val="00857713"/>
    <w:rsid w:val="00860535"/>
    <w:rsid w:val="00860699"/>
    <w:rsid w:val="00860767"/>
    <w:rsid w:val="008608EB"/>
    <w:rsid w:val="00860B13"/>
    <w:rsid w:val="00860EB9"/>
    <w:rsid w:val="00861C7F"/>
    <w:rsid w:val="00861FF9"/>
    <w:rsid w:val="00862A4E"/>
    <w:rsid w:val="00862F7F"/>
    <w:rsid w:val="00863221"/>
    <w:rsid w:val="00863DAD"/>
    <w:rsid w:val="00863E36"/>
    <w:rsid w:val="008641BE"/>
    <w:rsid w:val="00864366"/>
    <w:rsid w:val="00864543"/>
    <w:rsid w:val="00866221"/>
    <w:rsid w:val="00866563"/>
    <w:rsid w:val="00867078"/>
    <w:rsid w:val="0086744E"/>
    <w:rsid w:val="008709B7"/>
    <w:rsid w:val="00870A6E"/>
    <w:rsid w:val="00870C10"/>
    <w:rsid w:val="0087243E"/>
    <w:rsid w:val="0087308F"/>
    <w:rsid w:val="0087363F"/>
    <w:rsid w:val="008737D5"/>
    <w:rsid w:val="0087420D"/>
    <w:rsid w:val="008744D1"/>
    <w:rsid w:val="00875057"/>
    <w:rsid w:val="00876923"/>
    <w:rsid w:val="0087713C"/>
    <w:rsid w:val="008802CE"/>
    <w:rsid w:val="00880F00"/>
    <w:rsid w:val="00881A5A"/>
    <w:rsid w:val="00881A97"/>
    <w:rsid w:val="00881B6C"/>
    <w:rsid w:val="00881D05"/>
    <w:rsid w:val="00881FC4"/>
    <w:rsid w:val="0088218A"/>
    <w:rsid w:val="00882BC5"/>
    <w:rsid w:val="00882BF4"/>
    <w:rsid w:val="00882C48"/>
    <w:rsid w:val="008836B7"/>
    <w:rsid w:val="008840B9"/>
    <w:rsid w:val="008840E5"/>
    <w:rsid w:val="008844E2"/>
    <w:rsid w:val="00884615"/>
    <w:rsid w:val="00884855"/>
    <w:rsid w:val="00885DA8"/>
    <w:rsid w:val="00886B27"/>
    <w:rsid w:val="00887063"/>
    <w:rsid w:val="00887924"/>
    <w:rsid w:val="00887A9F"/>
    <w:rsid w:val="008900B4"/>
    <w:rsid w:val="00890C48"/>
    <w:rsid w:val="00891048"/>
    <w:rsid w:val="00891EED"/>
    <w:rsid w:val="0089213A"/>
    <w:rsid w:val="008925B5"/>
    <w:rsid w:val="00892E4C"/>
    <w:rsid w:val="008931A7"/>
    <w:rsid w:val="00893B3C"/>
    <w:rsid w:val="00893B9E"/>
    <w:rsid w:val="00893CA9"/>
    <w:rsid w:val="008946B2"/>
    <w:rsid w:val="00895700"/>
    <w:rsid w:val="00895BE6"/>
    <w:rsid w:val="00896EBC"/>
    <w:rsid w:val="008A03C4"/>
    <w:rsid w:val="008A1A63"/>
    <w:rsid w:val="008A1EAB"/>
    <w:rsid w:val="008A2C31"/>
    <w:rsid w:val="008A3113"/>
    <w:rsid w:val="008A36A2"/>
    <w:rsid w:val="008A38D1"/>
    <w:rsid w:val="008A3B87"/>
    <w:rsid w:val="008A3E50"/>
    <w:rsid w:val="008A404D"/>
    <w:rsid w:val="008A45D2"/>
    <w:rsid w:val="008A45E6"/>
    <w:rsid w:val="008A5DD3"/>
    <w:rsid w:val="008A5E91"/>
    <w:rsid w:val="008A6760"/>
    <w:rsid w:val="008A68E1"/>
    <w:rsid w:val="008A6E5D"/>
    <w:rsid w:val="008A7C13"/>
    <w:rsid w:val="008B0890"/>
    <w:rsid w:val="008B1B76"/>
    <w:rsid w:val="008B1BD7"/>
    <w:rsid w:val="008B3120"/>
    <w:rsid w:val="008B47A3"/>
    <w:rsid w:val="008B4AE0"/>
    <w:rsid w:val="008B5A2C"/>
    <w:rsid w:val="008B65CA"/>
    <w:rsid w:val="008B6883"/>
    <w:rsid w:val="008B6B05"/>
    <w:rsid w:val="008B6F35"/>
    <w:rsid w:val="008B7440"/>
    <w:rsid w:val="008B7A13"/>
    <w:rsid w:val="008B7D26"/>
    <w:rsid w:val="008C0279"/>
    <w:rsid w:val="008C0BE0"/>
    <w:rsid w:val="008C0D06"/>
    <w:rsid w:val="008C13CE"/>
    <w:rsid w:val="008C15C9"/>
    <w:rsid w:val="008C2DA6"/>
    <w:rsid w:val="008C3006"/>
    <w:rsid w:val="008C355B"/>
    <w:rsid w:val="008C46BC"/>
    <w:rsid w:val="008C4E58"/>
    <w:rsid w:val="008C50B6"/>
    <w:rsid w:val="008C6849"/>
    <w:rsid w:val="008C6988"/>
    <w:rsid w:val="008C6BED"/>
    <w:rsid w:val="008C6F8E"/>
    <w:rsid w:val="008D1529"/>
    <w:rsid w:val="008D1B34"/>
    <w:rsid w:val="008D1D39"/>
    <w:rsid w:val="008D2367"/>
    <w:rsid w:val="008D29A3"/>
    <w:rsid w:val="008D35B7"/>
    <w:rsid w:val="008D35D1"/>
    <w:rsid w:val="008D3A66"/>
    <w:rsid w:val="008D3D9E"/>
    <w:rsid w:val="008D402C"/>
    <w:rsid w:val="008D44F8"/>
    <w:rsid w:val="008D46C4"/>
    <w:rsid w:val="008D482F"/>
    <w:rsid w:val="008D4B51"/>
    <w:rsid w:val="008D640D"/>
    <w:rsid w:val="008D6443"/>
    <w:rsid w:val="008D6523"/>
    <w:rsid w:val="008D671C"/>
    <w:rsid w:val="008D682C"/>
    <w:rsid w:val="008D6F8B"/>
    <w:rsid w:val="008D78B1"/>
    <w:rsid w:val="008D7AB4"/>
    <w:rsid w:val="008D7BF8"/>
    <w:rsid w:val="008E0178"/>
    <w:rsid w:val="008E034A"/>
    <w:rsid w:val="008E1B16"/>
    <w:rsid w:val="008E208A"/>
    <w:rsid w:val="008E216A"/>
    <w:rsid w:val="008E23F6"/>
    <w:rsid w:val="008E2677"/>
    <w:rsid w:val="008E3AC0"/>
    <w:rsid w:val="008E3B1A"/>
    <w:rsid w:val="008E418D"/>
    <w:rsid w:val="008E4D33"/>
    <w:rsid w:val="008E4FC4"/>
    <w:rsid w:val="008E527D"/>
    <w:rsid w:val="008E57FC"/>
    <w:rsid w:val="008E5824"/>
    <w:rsid w:val="008E5842"/>
    <w:rsid w:val="008E59B0"/>
    <w:rsid w:val="008E5BA5"/>
    <w:rsid w:val="008E5FF0"/>
    <w:rsid w:val="008E6137"/>
    <w:rsid w:val="008E61BB"/>
    <w:rsid w:val="008E6446"/>
    <w:rsid w:val="008E7295"/>
    <w:rsid w:val="008E7C48"/>
    <w:rsid w:val="008F0018"/>
    <w:rsid w:val="008F0061"/>
    <w:rsid w:val="008F00C0"/>
    <w:rsid w:val="008F0B73"/>
    <w:rsid w:val="008F190D"/>
    <w:rsid w:val="008F1DBC"/>
    <w:rsid w:val="008F2562"/>
    <w:rsid w:val="008F2616"/>
    <w:rsid w:val="008F26A1"/>
    <w:rsid w:val="008F3DC0"/>
    <w:rsid w:val="008F3EAB"/>
    <w:rsid w:val="008F4297"/>
    <w:rsid w:val="008F45C6"/>
    <w:rsid w:val="008F4C1D"/>
    <w:rsid w:val="008F5314"/>
    <w:rsid w:val="008F549E"/>
    <w:rsid w:val="008F6073"/>
    <w:rsid w:val="008F6B47"/>
    <w:rsid w:val="008F7574"/>
    <w:rsid w:val="008F7722"/>
    <w:rsid w:val="008F7939"/>
    <w:rsid w:val="008F7E6C"/>
    <w:rsid w:val="0090053C"/>
    <w:rsid w:val="009010FC"/>
    <w:rsid w:val="00901A22"/>
    <w:rsid w:val="00902081"/>
    <w:rsid w:val="00904012"/>
    <w:rsid w:val="00904544"/>
    <w:rsid w:val="00904660"/>
    <w:rsid w:val="00905EBB"/>
    <w:rsid w:val="00906005"/>
    <w:rsid w:val="0090608E"/>
    <w:rsid w:val="00906B75"/>
    <w:rsid w:val="0090726D"/>
    <w:rsid w:val="009106FD"/>
    <w:rsid w:val="009107A8"/>
    <w:rsid w:val="0091159D"/>
    <w:rsid w:val="00911B8B"/>
    <w:rsid w:val="00912B03"/>
    <w:rsid w:val="00913147"/>
    <w:rsid w:val="0091324B"/>
    <w:rsid w:val="00913840"/>
    <w:rsid w:val="00913F1C"/>
    <w:rsid w:val="00913F51"/>
    <w:rsid w:val="00913FE2"/>
    <w:rsid w:val="00914341"/>
    <w:rsid w:val="0091601F"/>
    <w:rsid w:val="009167F1"/>
    <w:rsid w:val="00917883"/>
    <w:rsid w:val="009178C1"/>
    <w:rsid w:val="00917A38"/>
    <w:rsid w:val="00920777"/>
    <w:rsid w:val="00920B66"/>
    <w:rsid w:val="00920CAE"/>
    <w:rsid w:val="00921CD4"/>
    <w:rsid w:val="00922B8A"/>
    <w:rsid w:val="009230EA"/>
    <w:rsid w:val="0092336E"/>
    <w:rsid w:val="00923F11"/>
    <w:rsid w:val="00923F73"/>
    <w:rsid w:val="009246FF"/>
    <w:rsid w:val="00924E87"/>
    <w:rsid w:val="00924FDB"/>
    <w:rsid w:val="00925A77"/>
    <w:rsid w:val="009261D6"/>
    <w:rsid w:val="00926227"/>
    <w:rsid w:val="009262B3"/>
    <w:rsid w:val="00926528"/>
    <w:rsid w:val="00926A5B"/>
    <w:rsid w:val="00926DC0"/>
    <w:rsid w:val="00927B14"/>
    <w:rsid w:val="00930761"/>
    <w:rsid w:val="00931078"/>
    <w:rsid w:val="00931D55"/>
    <w:rsid w:val="0093228F"/>
    <w:rsid w:val="009323A8"/>
    <w:rsid w:val="00932412"/>
    <w:rsid w:val="00932454"/>
    <w:rsid w:val="00932B1B"/>
    <w:rsid w:val="00933838"/>
    <w:rsid w:val="00933CEE"/>
    <w:rsid w:val="0093535C"/>
    <w:rsid w:val="00935780"/>
    <w:rsid w:val="00935E7F"/>
    <w:rsid w:val="00936696"/>
    <w:rsid w:val="009368C6"/>
    <w:rsid w:val="0093734F"/>
    <w:rsid w:val="009375C5"/>
    <w:rsid w:val="00937FFB"/>
    <w:rsid w:val="00940218"/>
    <w:rsid w:val="009412BE"/>
    <w:rsid w:val="00941D58"/>
    <w:rsid w:val="00941FEF"/>
    <w:rsid w:val="009420B5"/>
    <w:rsid w:val="00944138"/>
    <w:rsid w:val="00945182"/>
    <w:rsid w:val="00946634"/>
    <w:rsid w:val="00946909"/>
    <w:rsid w:val="00946BDE"/>
    <w:rsid w:val="00947BB5"/>
    <w:rsid w:val="00950D18"/>
    <w:rsid w:val="00951210"/>
    <w:rsid w:val="0095153E"/>
    <w:rsid w:val="009519CB"/>
    <w:rsid w:val="00951F38"/>
    <w:rsid w:val="0095230F"/>
    <w:rsid w:val="009526E2"/>
    <w:rsid w:val="0095373F"/>
    <w:rsid w:val="009544E9"/>
    <w:rsid w:val="0095785B"/>
    <w:rsid w:val="00961C26"/>
    <w:rsid w:val="00961C54"/>
    <w:rsid w:val="009623C5"/>
    <w:rsid w:val="009624F9"/>
    <w:rsid w:val="00962567"/>
    <w:rsid w:val="00963CA2"/>
    <w:rsid w:val="00964C4F"/>
    <w:rsid w:val="00964C90"/>
    <w:rsid w:val="0096690C"/>
    <w:rsid w:val="00966C06"/>
    <w:rsid w:val="0096716E"/>
    <w:rsid w:val="00970353"/>
    <w:rsid w:val="0097111D"/>
    <w:rsid w:val="00971432"/>
    <w:rsid w:val="0097209D"/>
    <w:rsid w:val="00972227"/>
    <w:rsid w:val="00972C5C"/>
    <w:rsid w:val="00974C83"/>
    <w:rsid w:val="009756A1"/>
    <w:rsid w:val="00975EF3"/>
    <w:rsid w:val="00976198"/>
    <w:rsid w:val="00980C3D"/>
    <w:rsid w:val="00980FB3"/>
    <w:rsid w:val="0098110D"/>
    <w:rsid w:val="009814DB"/>
    <w:rsid w:val="0098254C"/>
    <w:rsid w:val="0098268C"/>
    <w:rsid w:val="0098271C"/>
    <w:rsid w:val="009857F0"/>
    <w:rsid w:val="009858B6"/>
    <w:rsid w:val="00986141"/>
    <w:rsid w:val="009868B7"/>
    <w:rsid w:val="00986C77"/>
    <w:rsid w:val="00987162"/>
    <w:rsid w:val="009871E3"/>
    <w:rsid w:val="009876A6"/>
    <w:rsid w:val="0098790F"/>
    <w:rsid w:val="00987C71"/>
    <w:rsid w:val="00987EF1"/>
    <w:rsid w:val="00987FC5"/>
    <w:rsid w:val="0099051D"/>
    <w:rsid w:val="009911FC"/>
    <w:rsid w:val="009913F6"/>
    <w:rsid w:val="009926CA"/>
    <w:rsid w:val="009928B7"/>
    <w:rsid w:val="009932F3"/>
    <w:rsid w:val="009942AC"/>
    <w:rsid w:val="0099479E"/>
    <w:rsid w:val="009950E5"/>
    <w:rsid w:val="009957DC"/>
    <w:rsid w:val="00995854"/>
    <w:rsid w:val="00995AEF"/>
    <w:rsid w:val="00995B05"/>
    <w:rsid w:val="00995B3F"/>
    <w:rsid w:val="00997528"/>
    <w:rsid w:val="009975C1"/>
    <w:rsid w:val="0099763E"/>
    <w:rsid w:val="009A01AE"/>
    <w:rsid w:val="009A0BA3"/>
    <w:rsid w:val="009A0DD5"/>
    <w:rsid w:val="009A1A47"/>
    <w:rsid w:val="009A22BA"/>
    <w:rsid w:val="009A3EC8"/>
    <w:rsid w:val="009A4B6F"/>
    <w:rsid w:val="009A5554"/>
    <w:rsid w:val="009A555F"/>
    <w:rsid w:val="009A5A5C"/>
    <w:rsid w:val="009A66E0"/>
    <w:rsid w:val="009A6994"/>
    <w:rsid w:val="009B0488"/>
    <w:rsid w:val="009B0D89"/>
    <w:rsid w:val="009B145B"/>
    <w:rsid w:val="009B156E"/>
    <w:rsid w:val="009B18B9"/>
    <w:rsid w:val="009B2384"/>
    <w:rsid w:val="009B2A47"/>
    <w:rsid w:val="009B2CA6"/>
    <w:rsid w:val="009B2E35"/>
    <w:rsid w:val="009B397D"/>
    <w:rsid w:val="009B3AAD"/>
    <w:rsid w:val="009B3C8C"/>
    <w:rsid w:val="009B43E6"/>
    <w:rsid w:val="009B518B"/>
    <w:rsid w:val="009B5B7E"/>
    <w:rsid w:val="009B631B"/>
    <w:rsid w:val="009B6FE2"/>
    <w:rsid w:val="009B76FC"/>
    <w:rsid w:val="009B7FE5"/>
    <w:rsid w:val="009C045D"/>
    <w:rsid w:val="009C05ED"/>
    <w:rsid w:val="009C0742"/>
    <w:rsid w:val="009C1E91"/>
    <w:rsid w:val="009C2C5E"/>
    <w:rsid w:val="009C2CFE"/>
    <w:rsid w:val="009C3273"/>
    <w:rsid w:val="009C3F90"/>
    <w:rsid w:val="009C4161"/>
    <w:rsid w:val="009C4945"/>
    <w:rsid w:val="009C509D"/>
    <w:rsid w:val="009C57DC"/>
    <w:rsid w:val="009C5D71"/>
    <w:rsid w:val="009C66A4"/>
    <w:rsid w:val="009C68E4"/>
    <w:rsid w:val="009C7C45"/>
    <w:rsid w:val="009C7DD2"/>
    <w:rsid w:val="009C7DFD"/>
    <w:rsid w:val="009D14EA"/>
    <w:rsid w:val="009D1822"/>
    <w:rsid w:val="009D1C2A"/>
    <w:rsid w:val="009D1CDD"/>
    <w:rsid w:val="009D1F80"/>
    <w:rsid w:val="009D2AB4"/>
    <w:rsid w:val="009D37D6"/>
    <w:rsid w:val="009D3813"/>
    <w:rsid w:val="009D4928"/>
    <w:rsid w:val="009D4C4F"/>
    <w:rsid w:val="009D55FE"/>
    <w:rsid w:val="009D59C7"/>
    <w:rsid w:val="009D59EF"/>
    <w:rsid w:val="009D5C4E"/>
    <w:rsid w:val="009D6355"/>
    <w:rsid w:val="009D6845"/>
    <w:rsid w:val="009D685F"/>
    <w:rsid w:val="009D6AF2"/>
    <w:rsid w:val="009D7078"/>
    <w:rsid w:val="009D76A5"/>
    <w:rsid w:val="009D7E48"/>
    <w:rsid w:val="009D7E98"/>
    <w:rsid w:val="009E0F4C"/>
    <w:rsid w:val="009E18A0"/>
    <w:rsid w:val="009E1F1F"/>
    <w:rsid w:val="009E2C16"/>
    <w:rsid w:val="009E50D3"/>
    <w:rsid w:val="009E54C0"/>
    <w:rsid w:val="009E55A4"/>
    <w:rsid w:val="009E63C6"/>
    <w:rsid w:val="009E756E"/>
    <w:rsid w:val="009E78AF"/>
    <w:rsid w:val="009F0970"/>
    <w:rsid w:val="009F0EB0"/>
    <w:rsid w:val="009F155B"/>
    <w:rsid w:val="009F2983"/>
    <w:rsid w:val="009F41EC"/>
    <w:rsid w:val="009F4245"/>
    <w:rsid w:val="009F4940"/>
    <w:rsid w:val="009F4C60"/>
    <w:rsid w:val="009F4CD6"/>
    <w:rsid w:val="009F58B5"/>
    <w:rsid w:val="009F58F9"/>
    <w:rsid w:val="009F635D"/>
    <w:rsid w:val="009F65E0"/>
    <w:rsid w:val="00A00676"/>
    <w:rsid w:val="00A010DC"/>
    <w:rsid w:val="00A01989"/>
    <w:rsid w:val="00A01A3C"/>
    <w:rsid w:val="00A02749"/>
    <w:rsid w:val="00A03A1F"/>
    <w:rsid w:val="00A03F24"/>
    <w:rsid w:val="00A0420A"/>
    <w:rsid w:val="00A042F5"/>
    <w:rsid w:val="00A046A5"/>
    <w:rsid w:val="00A05215"/>
    <w:rsid w:val="00A05C3B"/>
    <w:rsid w:val="00A06845"/>
    <w:rsid w:val="00A06BCC"/>
    <w:rsid w:val="00A06CE6"/>
    <w:rsid w:val="00A07304"/>
    <w:rsid w:val="00A07968"/>
    <w:rsid w:val="00A07B7C"/>
    <w:rsid w:val="00A10242"/>
    <w:rsid w:val="00A11E97"/>
    <w:rsid w:val="00A11FB7"/>
    <w:rsid w:val="00A12A5D"/>
    <w:rsid w:val="00A1436E"/>
    <w:rsid w:val="00A15A2E"/>
    <w:rsid w:val="00A15AA1"/>
    <w:rsid w:val="00A15C84"/>
    <w:rsid w:val="00A166A9"/>
    <w:rsid w:val="00A1728E"/>
    <w:rsid w:val="00A202C1"/>
    <w:rsid w:val="00A207B8"/>
    <w:rsid w:val="00A20995"/>
    <w:rsid w:val="00A215C1"/>
    <w:rsid w:val="00A21B7D"/>
    <w:rsid w:val="00A21C67"/>
    <w:rsid w:val="00A236F1"/>
    <w:rsid w:val="00A23A72"/>
    <w:rsid w:val="00A23D40"/>
    <w:rsid w:val="00A24251"/>
    <w:rsid w:val="00A24364"/>
    <w:rsid w:val="00A24933"/>
    <w:rsid w:val="00A258E8"/>
    <w:rsid w:val="00A25D1F"/>
    <w:rsid w:val="00A25D68"/>
    <w:rsid w:val="00A26395"/>
    <w:rsid w:val="00A268C5"/>
    <w:rsid w:val="00A26918"/>
    <w:rsid w:val="00A26C76"/>
    <w:rsid w:val="00A27179"/>
    <w:rsid w:val="00A276E1"/>
    <w:rsid w:val="00A3039A"/>
    <w:rsid w:val="00A3058D"/>
    <w:rsid w:val="00A305B3"/>
    <w:rsid w:val="00A3085E"/>
    <w:rsid w:val="00A320D1"/>
    <w:rsid w:val="00A324B4"/>
    <w:rsid w:val="00A32935"/>
    <w:rsid w:val="00A331CB"/>
    <w:rsid w:val="00A333AB"/>
    <w:rsid w:val="00A33910"/>
    <w:rsid w:val="00A339E1"/>
    <w:rsid w:val="00A33B81"/>
    <w:rsid w:val="00A3433E"/>
    <w:rsid w:val="00A3439B"/>
    <w:rsid w:val="00A34497"/>
    <w:rsid w:val="00A34BC7"/>
    <w:rsid w:val="00A35519"/>
    <w:rsid w:val="00A369EF"/>
    <w:rsid w:val="00A37BC1"/>
    <w:rsid w:val="00A4047B"/>
    <w:rsid w:val="00A41133"/>
    <w:rsid w:val="00A421A5"/>
    <w:rsid w:val="00A422CF"/>
    <w:rsid w:val="00A435B8"/>
    <w:rsid w:val="00A43CC5"/>
    <w:rsid w:val="00A44198"/>
    <w:rsid w:val="00A44346"/>
    <w:rsid w:val="00A4492B"/>
    <w:rsid w:val="00A44F22"/>
    <w:rsid w:val="00A4542C"/>
    <w:rsid w:val="00A45BBE"/>
    <w:rsid w:val="00A46136"/>
    <w:rsid w:val="00A46576"/>
    <w:rsid w:val="00A46A82"/>
    <w:rsid w:val="00A475CD"/>
    <w:rsid w:val="00A478D2"/>
    <w:rsid w:val="00A47C75"/>
    <w:rsid w:val="00A500CA"/>
    <w:rsid w:val="00A50232"/>
    <w:rsid w:val="00A506AE"/>
    <w:rsid w:val="00A507D4"/>
    <w:rsid w:val="00A50CC3"/>
    <w:rsid w:val="00A5103F"/>
    <w:rsid w:val="00A5116E"/>
    <w:rsid w:val="00A518EB"/>
    <w:rsid w:val="00A51F7D"/>
    <w:rsid w:val="00A52713"/>
    <w:rsid w:val="00A52933"/>
    <w:rsid w:val="00A52F0B"/>
    <w:rsid w:val="00A53971"/>
    <w:rsid w:val="00A53A9B"/>
    <w:rsid w:val="00A545F8"/>
    <w:rsid w:val="00A5549D"/>
    <w:rsid w:val="00A5644A"/>
    <w:rsid w:val="00A56593"/>
    <w:rsid w:val="00A56C28"/>
    <w:rsid w:val="00A57132"/>
    <w:rsid w:val="00A57FFE"/>
    <w:rsid w:val="00A6056F"/>
    <w:rsid w:val="00A6058F"/>
    <w:rsid w:val="00A60BB4"/>
    <w:rsid w:val="00A60C0E"/>
    <w:rsid w:val="00A61391"/>
    <w:rsid w:val="00A6190C"/>
    <w:rsid w:val="00A61CFB"/>
    <w:rsid w:val="00A637B6"/>
    <w:rsid w:val="00A639F6"/>
    <w:rsid w:val="00A646C5"/>
    <w:rsid w:val="00A65609"/>
    <w:rsid w:val="00A65E29"/>
    <w:rsid w:val="00A66739"/>
    <w:rsid w:val="00A66DB3"/>
    <w:rsid w:val="00A6721D"/>
    <w:rsid w:val="00A67899"/>
    <w:rsid w:val="00A67A3A"/>
    <w:rsid w:val="00A67F05"/>
    <w:rsid w:val="00A70B52"/>
    <w:rsid w:val="00A71448"/>
    <w:rsid w:val="00A71C66"/>
    <w:rsid w:val="00A72D21"/>
    <w:rsid w:val="00A72FE2"/>
    <w:rsid w:val="00A730DF"/>
    <w:rsid w:val="00A7319A"/>
    <w:rsid w:val="00A7437B"/>
    <w:rsid w:val="00A75172"/>
    <w:rsid w:val="00A75310"/>
    <w:rsid w:val="00A75501"/>
    <w:rsid w:val="00A75AF8"/>
    <w:rsid w:val="00A75E87"/>
    <w:rsid w:val="00A77049"/>
    <w:rsid w:val="00A77902"/>
    <w:rsid w:val="00A80AB5"/>
    <w:rsid w:val="00A819F6"/>
    <w:rsid w:val="00A81F12"/>
    <w:rsid w:val="00A82093"/>
    <w:rsid w:val="00A82491"/>
    <w:rsid w:val="00A824E5"/>
    <w:rsid w:val="00A83189"/>
    <w:rsid w:val="00A832E8"/>
    <w:rsid w:val="00A83569"/>
    <w:rsid w:val="00A851A2"/>
    <w:rsid w:val="00A85448"/>
    <w:rsid w:val="00A85F07"/>
    <w:rsid w:val="00A86491"/>
    <w:rsid w:val="00A8797F"/>
    <w:rsid w:val="00A902C4"/>
    <w:rsid w:val="00A902CD"/>
    <w:rsid w:val="00A91A2F"/>
    <w:rsid w:val="00A93E1C"/>
    <w:rsid w:val="00A944BB"/>
    <w:rsid w:val="00A94B3A"/>
    <w:rsid w:val="00A94FA3"/>
    <w:rsid w:val="00A94FF4"/>
    <w:rsid w:val="00A955E4"/>
    <w:rsid w:val="00A95B69"/>
    <w:rsid w:val="00A96573"/>
    <w:rsid w:val="00A96E9C"/>
    <w:rsid w:val="00A971D9"/>
    <w:rsid w:val="00A97CE4"/>
    <w:rsid w:val="00AA0EE0"/>
    <w:rsid w:val="00AA0FAF"/>
    <w:rsid w:val="00AA1C7D"/>
    <w:rsid w:val="00AA2363"/>
    <w:rsid w:val="00AA272C"/>
    <w:rsid w:val="00AA2CB1"/>
    <w:rsid w:val="00AA3F75"/>
    <w:rsid w:val="00AA402A"/>
    <w:rsid w:val="00AA46A4"/>
    <w:rsid w:val="00AA4FAD"/>
    <w:rsid w:val="00AA564C"/>
    <w:rsid w:val="00AA6109"/>
    <w:rsid w:val="00AA6ADD"/>
    <w:rsid w:val="00AA6E3D"/>
    <w:rsid w:val="00AA725C"/>
    <w:rsid w:val="00AB0721"/>
    <w:rsid w:val="00AB09F4"/>
    <w:rsid w:val="00AB0E2B"/>
    <w:rsid w:val="00AB0ED5"/>
    <w:rsid w:val="00AB2C1F"/>
    <w:rsid w:val="00AB2D28"/>
    <w:rsid w:val="00AB350D"/>
    <w:rsid w:val="00AB38F1"/>
    <w:rsid w:val="00AB422D"/>
    <w:rsid w:val="00AB4276"/>
    <w:rsid w:val="00AB4413"/>
    <w:rsid w:val="00AB442B"/>
    <w:rsid w:val="00AB472E"/>
    <w:rsid w:val="00AB4801"/>
    <w:rsid w:val="00AB6ACC"/>
    <w:rsid w:val="00AB6C1B"/>
    <w:rsid w:val="00AB6DBE"/>
    <w:rsid w:val="00AB7135"/>
    <w:rsid w:val="00AC048F"/>
    <w:rsid w:val="00AC0D11"/>
    <w:rsid w:val="00AC191C"/>
    <w:rsid w:val="00AC2659"/>
    <w:rsid w:val="00AC2855"/>
    <w:rsid w:val="00AC2B72"/>
    <w:rsid w:val="00AC302C"/>
    <w:rsid w:val="00AC3375"/>
    <w:rsid w:val="00AC4172"/>
    <w:rsid w:val="00AC48BB"/>
    <w:rsid w:val="00AC4F66"/>
    <w:rsid w:val="00AC588D"/>
    <w:rsid w:val="00AC5AFA"/>
    <w:rsid w:val="00AC5B34"/>
    <w:rsid w:val="00AC5C95"/>
    <w:rsid w:val="00AC7A6F"/>
    <w:rsid w:val="00AC7CAB"/>
    <w:rsid w:val="00AC7D7F"/>
    <w:rsid w:val="00AC7F1E"/>
    <w:rsid w:val="00AD0A1D"/>
    <w:rsid w:val="00AD0E97"/>
    <w:rsid w:val="00AD129F"/>
    <w:rsid w:val="00AD16F7"/>
    <w:rsid w:val="00AD1D8D"/>
    <w:rsid w:val="00AD28CE"/>
    <w:rsid w:val="00AD4DEA"/>
    <w:rsid w:val="00AD745D"/>
    <w:rsid w:val="00AD7836"/>
    <w:rsid w:val="00AE0F6B"/>
    <w:rsid w:val="00AE2172"/>
    <w:rsid w:val="00AE2508"/>
    <w:rsid w:val="00AE2513"/>
    <w:rsid w:val="00AE2632"/>
    <w:rsid w:val="00AE35D8"/>
    <w:rsid w:val="00AE3838"/>
    <w:rsid w:val="00AE38B9"/>
    <w:rsid w:val="00AE3AA0"/>
    <w:rsid w:val="00AE3AAE"/>
    <w:rsid w:val="00AE4438"/>
    <w:rsid w:val="00AE5073"/>
    <w:rsid w:val="00AE6638"/>
    <w:rsid w:val="00AE6DBC"/>
    <w:rsid w:val="00AE73B2"/>
    <w:rsid w:val="00AE7720"/>
    <w:rsid w:val="00AE7DA2"/>
    <w:rsid w:val="00AF03DC"/>
    <w:rsid w:val="00AF056A"/>
    <w:rsid w:val="00AF084A"/>
    <w:rsid w:val="00AF136B"/>
    <w:rsid w:val="00AF14D8"/>
    <w:rsid w:val="00AF21F3"/>
    <w:rsid w:val="00AF2446"/>
    <w:rsid w:val="00AF3C4F"/>
    <w:rsid w:val="00AF3E9A"/>
    <w:rsid w:val="00AF4082"/>
    <w:rsid w:val="00AF41C0"/>
    <w:rsid w:val="00AF443B"/>
    <w:rsid w:val="00AF46C7"/>
    <w:rsid w:val="00AF4767"/>
    <w:rsid w:val="00AF4C3B"/>
    <w:rsid w:val="00AF578B"/>
    <w:rsid w:val="00AF5B2F"/>
    <w:rsid w:val="00AF6267"/>
    <w:rsid w:val="00AF63FA"/>
    <w:rsid w:val="00AF6C83"/>
    <w:rsid w:val="00AF7194"/>
    <w:rsid w:val="00AF7249"/>
    <w:rsid w:val="00AF7A82"/>
    <w:rsid w:val="00B0001B"/>
    <w:rsid w:val="00B000E0"/>
    <w:rsid w:val="00B00119"/>
    <w:rsid w:val="00B006D1"/>
    <w:rsid w:val="00B01480"/>
    <w:rsid w:val="00B01B0E"/>
    <w:rsid w:val="00B02A1F"/>
    <w:rsid w:val="00B02B3E"/>
    <w:rsid w:val="00B02B9F"/>
    <w:rsid w:val="00B03270"/>
    <w:rsid w:val="00B03A75"/>
    <w:rsid w:val="00B03E99"/>
    <w:rsid w:val="00B04056"/>
    <w:rsid w:val="00B048E2"/>
    <w:rsid w:val="00B048FE"/>
    <w:rsid w:val="00B04DBC"/>
    <w:rsid w:val="00B05DA4"/>
    <w:rsid w:val="00B07E30"/>
    <w:rsid w:val="00B1021C"/>
    <w:rsid w:val="00B10AAA"/>
    <w:rsid w:val="00B10D7E"/>
    <w:rsid w:val="00B1118C"/>
    <w:rsid w:val="00B11443"/>
    <w:rsid w:val="00B1472E"/>
    <w:rsid w:val="00B14798"/>
    <w:rsid w:val="00B14925"/>
    <w:rsid w:val="00B14AE0"/>
    <w:rsid w:val="00B15398"/>
    <w:rsid w:val="00B1543A"/>
    <w:rsid w:val="00B15667"/>
    <w:rsid w:val="00B15CA6"/>
    <w:rsid w:val="00B16B6E"/>
    <w:rsid w:val="00B17884"/>
    <w:rsid w:val="00B179FE"/>
    <w:rsid w:val="00B17C67"/>
    <w:rsid w:val="00B20231"/>
    <w:rsid w:val="00B211F3"/>
    <w:rsid w:val="00B226D6"/>
    <w:rsid w:val="00B22AB5"/>
    <w:rsid w:val="00B239D8"/>
    <w:rsid w:val="00B23BE2"/>
    <w:rsid w:val="00B2435B"/>
    <w:rsid w:val="00B244D2"/>
    <w:rsid w:val="00B249D8"/>
    <w:rsid w:val="00B251FC"/>
    <w:rsid w:val="00B25535"/>
    <w:rsid w:val="00B25BCB"/>
    <w:rsid w:val="00B26B95"/>
    <w:rsid w:val="00B26BA4"/>
    <w:rsid w:val="00B273C5"/>
    <w:rsid w:val="00B27ADE"/>
    <w:rsid w:val="00B30794"/>
    <w:rsid w:val="00B312CD"/>
    <w:rsid w:val="00B31844"/>
    <w:rsid w:val="00B32A60"/>
    <w:rsid w:val="00B32D01"/>
    <w:rsid w:val="00B342E4"/>
    <w:rsid w:val="00B3443C"/>
    <w:rsid w:val="00B3446F"/>
    <w:rsid w:val="00B3505E"/>
    <w:rsid w:val="00B356F9"/>
    <w:rsid w:val="00B35A88"/>
    <w:rsid w:val="00B362BD"/>
    <w:rsid w:val="00B363EC"/>
    <w:rsid w:val="00B36DA4"/>
    <w:rsid w:val="00B3729A"/>
    <w:rsid w:val="00B37BCA"/>
    <w:rsid w:val="00B37EB2"/>
    <w:rsid w:val="00B37F09"/>
    <w:rsid w:val="00B405DF"/>
    <w:rsid w:val="00B40684"/>
    <w:rsid w:val="00B412C7"/>
    <w:rsid w:val="00B42509"/>
    <w:rsid w:val="00B42573"/>
    <w:rsid w:val="00B42A54"/>
    <w:rsid w:val="00B42B79"/>
    <w:rsid w:val="00B42D31"/>
    <w:rsid w:val="00B43AE9"/>
    <w:rsid w:val="00B43E85"/>
    <w:rsid w:val="00B43ED3"/>
    <w:rsid w:val="00B44218"/>
    <w:rsid w:val="00B462CB"/>
    <w:rsid w:val="00B46410"/>
    <w:rsid w:val="00B4659B"/>
    <w:rsid w:val="00B46B61"/>
    <w:rsid w:val="00B46E99"/>
    <w:rsid w:val="00B479D4"/>
    <w:rsid w:val="00B47C26"/>
    <w:rsid w:val="00B5048B"/>
    <w:rsid w:val="00B505BB"/>
    <w:rsid w:val="00B50ACF"/>
    <w:rsid w:val="00B50E52"/>
    <w:rsid w:val="00B51A02"/>
    <w:rsid w:val="00B522D3"/>
    <w:rsid w:val="00B53524"/>
    <w:rsid w:val="00B54733"/>
    <w:rsid w:val="00B54825"/>
    <w:rsid w:val="00B54BF7"/>
    <w:rsid w:val="00B56902"/>
    <w:rsid w:val="00B56BE5"/>
    <w:rsid w:val="00B57043"/>
    <w:rsid w:val="00B57046"/>
    <w:rsid w:val="00B57416"/>
    <w:rsid w:val="00B60768"/>
    <w:rsid w:val="00B6149A"/>
    <w:rsid w:val="00B61DD4"/>
    <w:rsid w:val="00B6202D"/>
    <w:rsid w:val="00B63C78"/>
    <w:rsid w:val="00B6401F"/>
    <w:rsid w:val="00B6534C"/>
    <w:rsid w:val="00B655B5"/>
    <w:rsid w:val="00B65963"/>
    <w:rsid w:val="00B65A95"/>
    <w:rsid w:val="00B6621E"/>
    <w:rsid w:val="00B66584"/>
    <w:rsid w:val="00B66A09"/>
    <w:rsid w:val="00B670D6"/>
    <w:rsid w:val="00B67716"/>
    <w:rsid w:val="00B67833"/>
    <w:rsid w:val="00B70014"/>
    <w:rsid w:val="00B704AB"/>
    <w:rsid w:val="00B7092D"/>
    <w:rsid w:val="00B709F8"/>
    <w:rsid w:val="00B70F2D"/>
    <w:rsid w:val="00B7131C"/>
    <w:rsid w:val="00B7157F"/>
    <w:rsid w:val="00B71598"/>
    <w:rsid w:val="00B71CEA"/>
    <w:rsid w:val="00B71EBA"/>
    <w:rsid w:val="00B72F97"/>
    <w:rsid w:val="00B733E3"/>
    <w:rsid w:val="00B74536"/>
    <w:rsid w:val="00B745FB"/>
    <w:rsid w:val="00B74604"/>
    <w:rsid w:val="00B746F2"/>
    <w:rsid w:val="00B74A4D"/>
    <w:rsid w:val="00B75D58"/>
    <w:rsid w:val="00B76E8B"/>
    <w:rsid w:val="00B76FCF"/>
    <w:rsid w:val="00B77DCD"/>
    <w:rsid w:val="00B805DC"/>
    <w:rsid w:val="00B80D05"/>
    <w:rsid w:val="00B81298"/>
    <w:rsid w:val="00B8138A"/>
    <w:rsid w:val="00B81E51"/>
    <w:rsid w:val="00B8267B"/>
    <w:rsid w:val="00B82C69"/>
    <w:rsid w:val="00B83265"/>
    <w:rsid w:val="00B83A19"/>
    <w:rsid w:val="00B83EA3"/>
    <w:rsid w:val="00B83ECD"/>
    <w:rsid w:val="00B842E0"/>
    <w:rsid w:val="00B8436B"/>
    <w:rsid w:val="00B87CC4"/>
    <w:rsid w:val="00B900AB"/>
    <w:rsid w:val="00B9051E"/>
    <w:rsid w:val="00B91617"/>
    <w:rsid w:val="00B91BE1"/>
    <w:rsid w:val="00B923E6"/>
    <w:rsid w:val="00B925DD"/>
    <w:rsid w:val="00B92936"/>
    <w:rsid w:val="00B93207"/>
    <w:rsid w:val="00B93555"/>
    <w:rsid w:val="00B93AA4"/>
    <w:rsid w:val="00B93B65"/>
    <w:rsid w:val="00B93D05"/>
    <w:rsid w:val="00B93D91"/>
    <w:rsid w:val="00B93DBD"/>
    <w:rsid w:val="00B94906"/>
    <w:rsid w:val="00B95351"/>
    <w:rsid w:val="00B9554D"/>
    <w:rsid w:val="00B966F9"/>
    <w:rsid w:val="00B96A1C"/>
    <w:rsid w:val="00B96CDE"/>
    <w:rsid w:val="00B96FCC"/>
    <w:rsid w:val="00BA0AD5"/>
    <w:rsid w:val="00BA1691"/>
    <w:rsid w:val="00BA2D28"/>
    <w:rsid w:val="00BA2E06"/>
    <w:rsid w:val="00BA2E40"/>
    <w:rsid w:val="00BA32D7"/>
    <w:rsid w:val="00BA33CB"/>
    <w:rsid w:val="00BA36FF"/>
    <w:rsid w:val="00BA434E"/>
    <w:rsid w:val="00BA4A8D"/>
    <w:rsid w:val="00BA5FDF"/>
    <w:rsid w:val="00BA6141"/>
    <w:rsid w:val="00BA650D"/>
    <w:rsid w:val="00BA66EA"/>
    <w:rsid w:val="00BA6ACC"/>
    <w:rsid w:val="00BA7782"/>
    <w:rsid w:val="00BA7C10"/>
    <w:rsid w:val="00BB0FDC"/>
    <w:rsid w:val="00BB247A"/>
    <w:rsid w:val="00BB29C9"/>
    <w:rsid w:val="00BB4606"/>
    <w:rsid w:val="00BB46E7"/>
    <w:rsid w:val="00BB4AE4"/>
    <w:rsid w:val="00BB4BB9"/>
    <w:rsid w:val="00BB6403"/>
    <w:rsid w:val="00BB7B42"/>
    <w:rsid w:val="00BB7F79"/>
    <w:rsid w:val="00BC03DF"/>
    <w:rsid w:val="00BC12F1"/>
    <w:rsid w:val="00BC1401"/>
    <w:rsid w:val="00BC15AC"/>
    <w:rsid w:val="00BC2CDB"/>
    <w:rsid w:val="00BC30B3"/>
    <w:rsid w:val="00BC31CD"/>
    <w:rsid w:val="00BC4CC6"/>
    <w:rsid w:val="00BC51CB"/>
    <w:rsid w:val="00BC547E"/>
    <w:rsid w:val="00BC5F65"/>
    <w:rsid w:val="00BC686A"/>
    <w:rsid w:val="00BC72E3"/>
    <w:rsid w:val="00BC7818"/>
    <w:rsid w:val="00BC7E18"/>
    <w:rsid w:val="00BD0288"/>
    <w:rsid w:val="00BD0600"/>
    <w:rsid w:val="00BD1375"/>
    <w:rsid w:val="00BD2248"/>
    <w:rsid w:val="00BD24A4"/>
    <w:rsid w:val="00BD27F5"/>
    <w:rsid w:val="00BD2FBF"/>
    <w:rsid w:val="00BD3670"/>
    <w:rsid w:val="00BD3DD1"/>
    <w:rsid w:val="00BD3E13"/>
    <w:rsid w:val="00BD49D6"/>
    <w:rsid w:val="00BD49EB"/>
    <w:rsid w:val="00BD4D73"/>
    <w:rsid w:val="00BD4F73"/>
    <w:rsid w:val="00BD54A0"/>
    <w:rsid w:val="00BD6CAC"/>
    <w:rsid w:val="00BE029D"/>
    <w:rsid w:val="00BE079E"/>
    <w:rsid w:val="00BE0A7F"/>
    <w:rsid w:val="00BE1BDE"/>
    <w:rsid w:val="00BE2FB1"/>
    <w:rsid w:val="00BE3B7B"/>
    <w:rsid w:val="00BE3D55"/>
    <w:rsid w:val="00BE4D74"/>
    <w:rsid w:val="00BE58D0"/>
    <w:rsid w:val="00BE5F63"/>
    <w:rsid w:val="00BE5FB9"/>
    <w:rsid w:val="00BE708C"/>
    <w:rsid w:val="00BE70BA"/>
    <w:rsid w:val="00BF024D"/>
    <w:rsid w:val="00BF091C"/>
    <w:rsid w:val="00BF09C8"/>
    <w:rsid w:val="00BF0A18"/>
    <w:rsid w:val="00BF0A3B"/>
    <w:rsid w:val="00BF0C93"/>
    <w:rsid w:val="00BF0DDD"/>
    <w:rsid w:val="00BF2328"/>
    <w:rsid w:val="00BF2BF4"/>
    <w:rsid w:val="00BF2D55"/>
    <w:rsid w:val="00BF2F96"/>
    <w:rsid w:val="00BF3180"/>
    <w:rsid w:val="00BF3B8A"/>
    <w:rsid w:val="00BF3CB6"/>
    <w:rsid w:val="00BF4116"/>
    <w:rsid w:val="00BF428D"/>
    <w:rsid w:val="00BF44F5"/>
    <w:rsid w:val="00BF4932"/>
    <w:rsid w:val="00BF565A"/>
    <w:rsid w:val="00BF5BFC"/>
    <w:rsid w:val="00BF67D0"/>
    <w:rsid w:val="00BF7085"/>
    <w:rsid w:val="00BF72D9"/>
    <w:rsid w:val="00BF7544"/>
    <w:rsid w:val="00BF7D02"/>
    <w:rsid w:val="00C000CB"/>
    <w:rsid w:val="00C0096B"/>
    <w:rsid w:val="00C00EC1"/>
    <w:rsid w:val="00C01352"/>
    <w:rsid w:val="00C015DA"/>
    <w:rsid w:val="00C01DF6"/>
    <w:rsid w:val="00C01F95"/>
    <w:rsid w:val="00C02AF4"/>
    <w:rsid w:val="00C02D14"/>
    <w:rsid w:val="00C02DB2"/>
    <w:rsid w:val="00C02EAA"/>
    <w:rsid w:val="00C02EFC"/>
    <w:rsid w:val="00C035D1"/>
    <w:rsid w:val="00C041C9"/>
    <w:rsid w:val="00C044A5"/>
    <w:rsid w:val="00C04C7E"/>
    <w:rsid w:val="00C0537E"/>
    <w:rsid w:val="00C0590E"/>
    <w:rsid w:val="00C060B6"/>
    <w:rsid w:val="00C068E7"/>
    <w:rsid w:val="00C10330"/>
    <w:rsid w:val="00C10A59"/>
    <w:rsid w:val="00C11271"/>
    <w:rsid w:val="00C11600"/>
    <w:rsid w:val="00C11735"/>
    <w:rsid w:val="00C11A50"/>
    <w:rsid w:val="00C12099"/>
    <w:rsid w:val="00C120D6"/>
    <w:rsid w:val="00C1290C"/>
    <w:rsid w:val="00C12B16"/>
    <w:rsid w:val="00C1423E"/>
    <w:rsid w:val="00C151CC"/>
    <w:rsid w:val="00C15473"/>
    <w:rsid w:val="00C15C0C"/>
    <w:rsid w:val="00C15C11"/>
    <w:rsid w:val="00C15C4A"/>
    <w:rsid w:val="00C1618B"/>
    <w:rsid w:val="00C16654"/>
    <w:rsid w:val="00C1678A"/>
    <w:rsid w:val="00C173F3"/>
    <w:rsid w:val="00C210AA"/>
    <w:rsid w:val="00C216A0"/>
    <w:rsid w:val="00C21EDC"/>
    <w:rsid w:val="00C229B7"/>
    <w:rsid w:val="00C22E56"/>
    <w:rsid w:val="00C23649"/>
    <w:rsid w:val="00C2418F"/>
    <w:rsid w:val="00C24A01"/>
    <w:rsid w:val="00C24B31"/>
    <w:rsid w:val="00C254DA"/>
    <w:rsid w:val="00C2578A"/>
    <w:rsid w:val="00C25A62"/>
    <w:rsid w:val="00C25DDC"/>
    <w:rsid w:val="00C26180"/>
    <w:rsid w:val="00C261C4"/>
    <w:rsid w:val="00C2656A"/>
    <w:rsid w:val="00C276A3"/>
    <w:rsid w:val="00C277A3"/>
    <w:rsid w:val="00C2798D"/>
    <w:rsid w:val="00C27D31"/>
    <w:rsid w:val="00C27D7C"/>
    <w:rsid w:val="00C30FE8"/>
    <w:rsid w:val="00C31E5B"/>
    <w:rsid w:val="00C31FB4"/>
    <w:rsid w:val="00C3332E"/>
    <w:rsid w:val="00C335C0"/>
    <w:rsid w:val="00C34711"/>
    <w:rsid w:val="00C34A3D"/>
    <w:rsid w:val="00C350A8"/>
    <w:rsid w:val="00C35193"/>
    <w:rsid w:val="00C3549E"/>
    <w:rsid w:val="00C357D2"/>
    <w:rsid w:val="00C358CE"/>
    <w:rsid w:val="00C35C64"/>
    <w:rsid w:val="00C37B4E"/>
    <w:rsid w:val="00C40559"/>
    <w:rsid w:val="00C4060E"/>
    <w:rsid w:val="00C40E54"/>
    <w:rsid w:val="00C41252"/>
    <w:rsid w:val="00C418A0"/>
    <w:rsid w:val="00C43689"/>
    <w:rsid w:val="00C4393F"/>
    <w:rsid w:val="00C43A06"/>
    <w:rsid w:val="00C43B1F"/>
    <w:rsid w:val="00C43E22"/>
    <w:rsid w:val="00C44624"/>
    <w:rsid w:val="00C44D3E"/>
    <w:rsid w:val="00C45B49"/>
    <w:rsid w:val="00C4638A"/>
    <w:rsid w:val="00C46552"/>
    <w:rsid w:val="00C471DD"/>
    <w:rsid w:val="00C50AF7"/>
    <w:rsid w:val="00C5111D"/>
    <w:rsid w:val="00C51F78"/>
    <w:rsid w:val="00C52291"/>
    <w:rsid w:val="00C52295"/>
    <w:rsid w:val="00C55125"/>
    <w:rsid w:val="00C55AF9"/>
    <w:rsid w:val="00C5651C"/>
    <w:rsid w:val="00C56A6E"/>
    <w:rsid w:val="00C574FA"/>
    <w:rsid w:val="00C57D5C"/>
    <w:rsid w:val="00C601E7"/>
    <w:rsid w:val="00C6028E"/>
    <w:rsid w:val="00C60513"/>
    <w:rsid w:val="00C60821"/>
    <w:rsid w:val="00C60B39"/>
    <w:rsid w:val="00C62360"/>
    <w:rsid w:val="00C62561"/>
    <w:rsid w:val="00C62B38"/>
    <w:rsid w:val="00C63040"/>
    <w:rsid w:val="00C6440F"/>
    <w:rsid w:val="00C679BB"/>
    <w:rsid w:val="00C67F3E"/>
    <w:rsid w:val="00C70904"/>
    <w:rsid w:val="00C70B68"/>
    <w:rsid w:val="00C715FE"/>
    <w:rsid w:val="00C71B5F"/>
    <w:rsid w:val="00C72E63"/>
    <w:rsid w:val="00C738E7"/>
    <w:rsid w:val="00C74470"/>
    <w:rsid w:val="00C76D3E"/>
    <w:rsid w:val="00C76E1F"/>
    <w:rsid w:val="00C77D70"/>
    <w:rsid w:val="00C802B1"/>
    <w:rsid w:val="00C802BB"/>
    <w:rsid w:val="00C802BD"/>
    <w:rsid w:val="00C819DA"/>
    <w:rsid w:val="00C825AA"/>
    <w:rsid w:val="00C82651"/>
    <w:rsid w:val="00C82952"/>
    <w:rsid w:val="00C83219"/>
    <w:rsid w:val="00C833D7"/>
    <w:rsid w:val="00C83A82"/>
    <w:rsid w:val="00C83EC8"/>
    <w:rsid w:val="00C84C35"/>
    <w:rsid w:val="00C84C4C"/>
    <w:rsid w:val="00C8513C"/>
    <w:rsid w:val="00C85366"/>
    <w:rsid w:val="00C86433"/>
    <w:rsid w:val="00C86BA6"/>
    <w:rsid w:val="00C872BE"/>
    <w:rsid w:val="00C90937"/>
    <w:rsid w:val="00C91D1B"/>
    <w:rsid w:val="00C91DF5"/>
    <w:rsid w:val="00C92989"/>
    <w:rsid w:val="00C929DD"/>
    <w:rsid w:val="00C9567D"/>
    <w:rsid w:val="00C96475"/>
    <w:rsid w:val="00C96E26"/>
    <w:rsid w:val="00CA00A7"/>
    <w:rsid w:val="00CA0271"/>
    <w:rsid w:val="00CA068B"/>
    <w:rsid w:val="00CA1015"/>
    <w:rsid w:val="00CA1A72"/>
    <w:rsid w:val="00CA1E4A"/>
    <w:rsid w:val="00CA2B0D"/>
    <w:rsid w:val="00CA2D3D"/>
    <w:rsid w:val="00CA3528"/>
    <w:rsid w:val="00CA36BF"/>
    <w:rsid w:val="00CA6C79"/>
    <w:rsid w:val="00CA70CF"/>
    <w:rsid w:val="00CA76F5"/>
    <w:rsid w:val="00CA787E"/>
    <w:rsid w:val="00CA78D9"/>
    <w:rsid w:val="00CA7A89"/>
    <w:rsid w:val="00CB0DF0"/>
    <w:rsid w:val="00CB1026"/>
    <w:rsid w:val="00CB122F"/>
    <w:rsid w:val="00CB23B1"/>
    <w:rsid w:val="00CB2428"/>
    <w:rsid w:val="00CB2C51"/>
    <w:rsid w:val="00CB2F7B"/>
    <w:rsid w:val="00CB31EE"/>
    <w:rsid w:val="00CB3EAF"/>
    <w:rsid w:val="00CB42EE"/>
    <w:rsid w:val="00CB6179"/>
    <w:rsid w:val="00CB6198"/>
    <w:rsid w:val="00CB63CE"/>
    <w:rsid w:val="00CB6C3D"/>
    <w:rsid w:val="00CC025E"/>
    <w:rsid w:val="00CC057C"/>
    <w:rsid w:val="00CC0978"/>
    <w:rsid w:val="00CC0A3A"/>
    <w:rsid w:val="00CC1B7C"/>
    <w:rsid w:val="00CC2268"/>
    <w:rsid w:val="00CC25DF"/>
    <w:rsid w:val="00CC4CDF"/>
    <w:rsid w:val="00CC4D7C"/>
    <w:rsid w:val="00CC4FA2"/>
    <w:rsid w:val="00CC63D8"/>
    <w:rsid w:val="00CC6646"/>
    <w:rsid w:val="00CC7462"/>
    <w:rsid w:val="00CC7741"/>
    <w:rsid w:val="00CC7D33"/>
    <w:rsid w:val="00CD072C"/>
    <w:rsid w:val="00CD130A"/>
    <w:rsid w:val="00CD1409"/>
    <w:rsid w:val="00CD21B1"/>
    <w:rsid w:val="00CD289F"/>
    <w:rsid w:val="00CD2F35"/>
    <w:rsid w:val="00CD3898"/>
    <w:rsid w:val="00CD3B0E"/>
    <w:rsid w:val="00CD477D"/>
    <w:rsid w:val="00CD48A6"/>
    <w:rsid w:val="00CD4C14"/>
    <w:rsid w:val="00CD4D97"/>
    <w:rsid w:val="00CD4DB3"/>
    <w:rsid w:val="00CD4FB5"/>
    <w:rsid w:val="00CD5704"/>
    <w:rsid w:val="00CD5C8A"/>
    <w:rsid w:val="00CD63DA"/>
    <w:rsid w:val="00CD6411"/>
    <w:rsid w:val="00CD6A40"/>
    <w:rsid w:val="00CD6A47"/>
    <w:rsid w:val="00CE0016"/>
    <w:rsid w:val="00CE0460"/>
    <w:rsid w:val="00CE0744"/>
    <w:rsid w:val="00CE16BA"/>
    <w:rsid w:val="00CE3063"/>
    <w:rsid w:val="00CE3239"/>
    <w:rsid w:val="00CE359E"/>
    <w:rsid w:val="00CE3838"/>
    <w:rsid w:val="00CE44BE"/>
    <w:rsid w:val="00CE471B"/>
    <w:rsid w:val="00CE48EA"/>
    <w:rsid w:val="00CE4C84"/>
    <w:rsid w:val="00CE4DBA"/>
    <w:rsid w:val="00CE5355"/>
    <w:rsid w:val="00CE5AC5"/>
    <w:rsid w:val="00CE5CA8"/>
    <w:rsid w:val="00CE72FF"/>
    <w:rsid w:val="00CF029F"/>
    <w:rsid w:val="00CF10B0"/>
    <w:rsid w:val="00CF2330"/>
    <w:rsid w:val="00CF2534"/>
    <w:rsid w:val="00CF2A6A"/>
    <w:rsid w:val="00CF2E7D"/>
    <w:rsid w:val="00CF3AA7"/>
    <w:rsid w:val="00CF3BBE"/>
    <w:rsid w:val="00CF4087"/>
    <w:rsid w:val="00CF439D"/>
    <w:rsid w:val="00CF4491"/>
    <w:rsid w:val="00CF4D07"/>
    <w:rsid w:val="00CF55E4"/>
    <w:rsid w:val="00CF5915"/>
    <w:rsid w:val="00CF6FF4"/>
    <w:rsid w:val="00CF7791"/>
    <w:rsid w:val="00D00633"/>
    <w:rsid w:val="00D01097"/>
    <w:rsid w:val="00D01A0B"/>
    <w:rsid w:val="00D01E49"/>
    <w:rsid w:val="00D02722"/>
    <w:rsid w:val="00D03413"/>
    <w:rsid w:val="00D03599"/>
    <w:rsid w:val="00D0368F"/>
    <w:rsid w:val="00D0503D"/>
    <w:rsid w:val="00D05B2B"/>
    <w:rsid w:val="00D05C4A"/>
    <w:rsid w:val="00D05D9A"/>
    <w:rsid w:val="00D05E5C"/>
    <w:rsid w:val="00D07E5B"/>
    <w:rsid w:val="00D07EF1"/>
    <w:rsid w:val="00D10761"/>
    <w:rsid w:val="00D107FB"/>
    <w:rsid w:val="00D10C0E"/>
    <w:rsid w:val="00D117F4"/>
    <w:rsid w:val="00D119B0"/>
    <w:rsid w:val="00D11B81"/>
    <w:rsid w:val="00D13CE2"/>
    <w:rsid w:val="00D141D5"/>
    <w:rsid w:val="00D14285"/>
    <w:rsid w:val="00D1460C"/>
    <w:rsid w:val="00D14B48"/>
    <w:rsid w:val="00D14D67"/>
    <w:rsid w:val="00D155D9"/>
    <w:rsid w:val="00D15EAE"/>
    <w:rsid w:val="00D162B5"/>
    <w:rsid w:val="00D162D1"/>
    <w:rsid w:val="00D16AAA"/>
    <w:rsid w:val="00D16BB8"/>
    <w:rsid w:val="00D20060"/>
    <w:rsid w:val="00D201A9"/>
    <w:rsid w:val="00D21205"/>
    <w:rsid w:val="00D21DFB"/>
    <w:rsid w:val="00D23078"/>
    <w:rsid w:val="00D23E40"/>
    <w:rsid w:val="00D251D8"/>
    <w:rsid w:val="00D26073"/>
    <w:rsid w:val="00D2675D"/>
    <w:rsid w:val="00D26ADA"/>
    <w:rsid w:val="00D273B6"/>
    <w:rsid w:val="00D31FDB"/>
    <w:rsid w:val="00D3278F"/>
    <w:rsid w:val="00D3362E"/>
    <w:rsid w:val="00D3462E"/>
    <w:rsid w:val="00D34653"/>
    <w:rsid w:val="00D35CC8"/>
    <w:rsid w:val="00D35E76"/>
    <w:rsid w:val="00D36063"/>
    <w:rsid w:val="00D367DB"/>
    <w:rsid w:val="00D36988"/>
    <w:rsid w:val="00D36AA9"/>
    <w:rsid w:val="00D373D7"/>
    <w:rsid w:val="00D37706"/>
    <w:rsid w:val="00D40230"/>
    <w:rsid w:val="00D40AED"/>
    <w:rsid w:val="00D41694"/>
    <w:rsid w:val="00D417C3"/>
    <w:rsid w:val="00D419FC"/>
    <w:rsid w:val="00D41DB6"/>
    <w:rsid w:val="00D42BDE"/>
    <w:rsid w:val="00D43894"/>
    <w:rsid w:val="00D43EE5"/>
    <w:rsid w:val="00D44053"/>
    <w:rsid w:val="00D44D33"/>
    <w:rsid w:val="00D44D7E"/>
    <w:rsid w:val="00D463F8"/>
    <w:rsid w:val="00D46705"/>
    <w:rsid w:val="00D47D81"/>
    <w:rsid w:val="00D50E01"/>
    <w:rsid w:val="00D50F5F"/>
    <w:rsid w:val="00D5151F"/>
    <w:rsid w:val="00D52191"/>
    <w:rsid w:val="00D5221D"/>
    <w:rsid w:val="00D52382"/>
    <w:rsid w:val="00D523AB"/>
    <w:rsid w:val="00D533BF"/>
    <w:rsid w:val="00D53B72"/>
    <w:rsid w:val="00D53D46"/>
    <w:rsid w:val="00D54477"/>
    <w:rsid w:val="00D550FB"/>
    <w:rsid w:val="00D55351"/>
    <w:rsid w:val="00D55909"/>
    <w:rsid w:val="00D55A72"/>
    <w:rsid w:val="00D56EC7"/>
    <w:rsid w:val="00D572E4"/>
    <w:rsid w:val="00D6051F"/>
    <w:rsid w:val="00D60AB3"/>
    <w:rsid w:val="00D60B31"/>
    <w:rsid w:val="00D60E3B"/>
    <w:rsid w:val="00D6168A"/>
    <w:rsid w:val="00D616DE"/>
    <w:rsid w:val="00D62573"/>
    <w:rsid w:val="00D6287F"/>
    <w:rsid w:val="00D6553E"/>
    <w:rsid w:val="00D6595F"/>
    <w:rsid w:val="00D65C0C"/>
    <w:rsid w:val="00D65FE8"/>
    <w:rsid w:val="00D664A8"/>
    <w:rsid w:val="00D66B3A"/>
    <w:rsid w:val="00D67695"/>
    <w:rsid w:val="00D676D3"/>
    <w:rsid w:val="00D67742"/>
    <w:rsid w:val="00D702CF"/>
    <w:rsid w:val="00D70ABF"/>
    <w:rsid w:val="00D711FB"/>
    <w:rsid w:val="00D7133F"/>
    <w:rsid w:val="00D7185F"/>
    <w:rsid w:val="00D720AC"/>
    <w:rsid w:val="00D724B9"/>
    <w:rsid w:val="00D72AE9"/>
    <w:rsid w:val="00D72E5D"/>
    <w:rsid w:val="00D72F6F"/>
    <w:rsid w:val="00D73D91"/>
    <w:rsid w:val="00D744E5"/>
    <w:rsid w:val="00D74883"/>
    <w:rsid w:val="00D7493A"/>
    <w:rsid w:val="00D7644C"/>
    <w:rsid w:val="00D76A9B"/>
    <w:rsid w:val="00D76FB4"/>
    <w:rsid w:val="00D775F2"/>
    <w:rsid w:val="00D80349"/>
    <w:rsid w:val="00D805C6"/>
    <w:rsid w:val="00D80D1A"/>
    <w:rsid w:val="00D812EB"/>
    <w:rsid w:val="00D81B45"/>
    <w:rsid w:val="00D81EFC"/>
    <w:rsid w:val="00D826CC"/>
    <w:rsid w:val="00D83056"/>
    <w:rsid w:val="00D8455B"/>
    <w:rsid w:val="00D84940"/>
    <w:rsid w:val="00D8535F"/>
    <w:rsid w:val="00D85880"/>
    <w:rsid w:val="00D8610B"/>
    <w:rsid w:val="00D8623D"/>
    <w:rsid w:val="00D86DBF"/>
    <w:rsid w:val="00D86ECA"/>
    <w:rsid w:val="00D873EB"/>
    <w:rsid w:val="00D87F60"/>
    <w:rsid w:val="00D9064B"/>
    <w:rsid w:val="00D91511"/>
    <w:rsid w:val="00D91699"/>
    <w:rsid w:val="00D91C02"/>
    <w:rsid w:val="00D9244E"/>
    <w:rsid w:val="00D935B0"/>
    <w:rsid w:val="00D9373B"/>
    <w:rsid w:val="00D94E90"/>
    <w:rsid w:val="00D94FFB"/>
    <w:rsid w:val="00D95385"/>
    <w:rsid w:val="00D96E2C"/>
    <w:rsid w:val="00D97263"/>
    <w:rsid w:val="00D97593"/>
    <w:rsid w:val="00D97702"/>
    <w:rsid w:val="00D978AB"/>
    <w:rsid w:val="00DA0647"/>
    <w:rsid w:val="00DA0773"/>
    <w:rsid w:val="00DA0C97"/>
    <w:rsid w:val="00DA466D"/>
    <w:rsid w:val="00DA4BC3"/>
    <w:rsid w:val="00DA6FA3"/>
    <w:rsid w:val="00DA7227"/>
    <w:rsid w:val="00DA7254"/>
    <w:rsid w:val="00DA7F15"/>
    <w:rsid w:val="00DB0312"/>
    <w:rsid w:val="00DB078D"/>
    <w:rsid w:val="00DB1537"/>
    <w:rsid w:val="00DB1A1F"/>
    <w:rsid w:val="00DB2BDC"/>
    <w:rsid w:val="00DB3409"/>
    <w:rsid w:val="00DB3B9F"/>
    <w:rsid w:val="00DB3FBC"/>
    <w:rsid w:val="00DB47E7"/>
    <w:rsid w:val="00DB49DB"/>
    <w:rsid w:val="00DB4CCB"/>
    <w:rsid w:val="00DB5DAF"/>
    <w:rsid w:val="00DB61E1"/>
    <w:rsid w:val="00DB6BFA"/>
    <w:rsid w:val="00DB6D69"/>
    <w:rsid w:val="00DB78A4"/>
    <w:rsid w:val="00DC033C"/>
    <w:rsid w:val="00DC0D5C"/>
    <w:rsid w:val="00DC0DD2"/>
    <w:rsid w:val="00DC1A10"/>
    <w:rsid w:val="00DC1AAB"/>
    <w:rsid w:val="00DC23EC"/>
    <w:rsid w:val="00DC24A7"/>
    <w:rsid w:val="00DC25ED"/>
    <w:rsid w:val="00DC26C8"/>
    <w:rsid w:val="00DC2B97"/>
    <w:rsid w:val="00DC2F0C"/>
    <w:rsid w:val="00DC495E"/>
    <w:rsid w:val="00DC4E0A"/>
    <w:rsid w:val="00DC5972"/>
    <w:rsid w:val="00DC5AE1"/>
    <w:rsid w:val="00DC6583"/>
    <w:rsid w:val="00DC66A0"/>
    <w:rsid w:val="00DC7272"/>
    <w:rsid w:val="00DC7846"/>
    <w:rsid w:val="00DC7E2A"/>
    <w:rsid w:val="00DD1715"/>
    <w:rsid w:val="00DD24DF"/>
    <w:rsid w:val="00DD2D36"/>
    <w:rsid w:val="00DD366B"/>
    <w:rsid w:val="00DD3A99"/>
    <w:rsid w:val="00DD43D2"/>
    <w:rsid w:val="00DD48B7"/>
    <w:rsid w:val="00DD5045"/>
    <w:rsid w:val="00DD5C08"/>
    <w:rsid w:val="00DD5C57"/>
    <w:rsid w:val="00DD60C5"/>
    <w:rsid w:val="00DD68DD"/>
    <w:rsid w:val="00DD7329"/>
    <w:rsid w:val="00DD79D0"/>
    <w:rsid w:val="00DE1755"/>
    <w:rsid w:val="00DE1E7E"/>
    <w:rsid w:val="00DE32BF"/>
    <w:rsid w:val="00DE33AA"/>
    <w:rsid w:val="00DE3519"/>
    <w:rsid w:val="00DE4195"/>
    <w:rsid w:val="00DE424F"/>
    <w:rsid w:val="00DE45BB"/>
    <w:rsid w:val="00DE5845"/>
    <w:rsid w:val="00DE6974"/>
    <w:rsid w:val="00DE6A0B"/>
    <w:rsid w:val="00DE6C81"/>
    <w:rsid w:val="00DE6D27"/>
    <w:rsid w:val="00DE7169"/>
    <w:rsid w:val="00DF0AF8"/>
    <w:rsid w:val="00DF0B53"/>
    <w:rsid w:val="00DF1BA3"/>
    <w:rsid w:val="00DF27FC"/>
    <w:rsid w:val="00DF2AD4"/>
    <w:rsid w:val="00DF3A78"/>
    <w:rsid w:val="00DF47D5"/>
    <w:rsid w:val="00DF60AD"/>
    <w:rsid w:val="00DF665D"/>
    <w:rsid w:val="00DF6994"/>
    <w:rsid w:val="00DF6E49"/>
    <w:rsid w:val="00DF743A"/>
    <w:rsid w:val="00DF7AA5"/>
    <w:rsid w:val="00DF7AC3"/>
    <w:rsid w:val="00DF7BBF"/>
    <w:rsid w:val="00E00601"/>
    <w:rsid w:val="00E00A17"/>
    <w:rsid w:val="00E00B10"/>
    <w:rsid w:val="00E0172E"/>
    <w:rsid w:val="00E01802"/>
    <w:rsid w:val="00E01B77"/>
    <w:rsid w:val="00E01E90"/>
    <w:rsid w:val="00E02F04"/>
    <w:rsid w:val="00E02F4E"/>
    <w:rsid w:val="00E03CFE"/>
    <w:rsid w:val="00E04636"/>
    <w:rsid w:val="00E06448"/>
    <w:rsid w:val="00E06574"/>
    <w:rsid w:val="00E06583"/>
    <w:rsid w:val="00E10314"/>
    <w:rsid w:val="00E109E1"/>
    <w:rsid w:val="00E11046"/>
    <w:rsid w:val="00E117CF"/>
    <w:rsid w:val="00E11C35"/>
    <w:rsid w:val="00E11EE2"/>
    <w:rsid w:val="00E12CB9"/>
    <w:rsid w:val="00E13068"/>
    <w:rsid w:val="00E13788"/>
    <w:rsid w:val="00E166DE"/>
    <w:rsid w:val="00E16972"/>
    <w:rsid w:val="00E171C1"/>
    <w:rsid w:val="00E17662"/>
    <w:rsid w:val="00E176B3"/>
    <w:rsid w:val="00E20025"/>
    <w:rsid w:val="00E20F08"/>
    <w:rsid w:val="00E20FAC"/>
    <w:rsid w:val="00E2160A"/>
    <w:rsid w:val="00E224B1"/>
    <w:rsid w:val="00E231FB"/>
    <w:rsid w:val="00E25DFC"/>
    <w:rsid w:val="00E2721B"/>
    <w:rsid w:val="00E2789F"/>
    <w:rsid w:val="00E27A12"/>
    <w:rsid w:val="00E3003E"/>
    <w:rsid w:val="00E30686"/>
    <w:rsid w:val="00E314B8"/>
    <w:rsid w:val="00E31A8A"/>
    <w:rsid w:val="00E33362"/>
    <w:rsid w:val="00E33961"/>
    <w:rsid w:val="00E345A8"/>
    <w:rsid w:val="00E350E0"/>
    <w:rsid w:val="00E3611A"/>
    <w:rsid w:val="00E367CD"/>
    <w:rsid w:val="00E369A1"/>
    <w:rsid w:val="00E36E0E"/>
    <w:rsid w:val="00E3758D"/>
    <w:rsid w:val="00E375B0"/>
    <w:rsid w:val="00E377C1"/>
    <w:rsid w:val="00E414C6"/>
    <w:rsid w:val="00E4164B"/>
    <w:rsid w:val="00E42420"/>
    <w:rsid w:val="00E42B61"/>
    <w:rsid w:val="00E43D10"/>
    <w:rsid w:val="00E43EFB"/>
    <w:rsid w:val="00E44A3F"/>
    <w:rsid w:val="00E44E04"/>
    <w:rsid w:val="00E45A60"/>
    <w:rsid w:val="00E45CCE"/>
    <w:rsid w:val="00E45CEB"/>
    <w:rsid w:val="00E46386"/>
    <w:rsid w:val="00E46553"/>
    <w:rsid w:val="00E46584"/>
    <w:rsid w:val="00E46912"/>
    <w:rsid w:val="00E46B87"/>
    <w:rsid w:val="00E47F38"/>
    <w:rsid w:val="00E50703"/>
    <w:rsid w:val="00E51971"/>
    <w:rsid w:val="00E51D66"/>
    <w:rsid w:val="00E51E88"/>
    <w:rsid w:val="00E52353"/>
    <w:rsid w:val="00E52611"/>
    <w:rsid w:val="00E52625"/>
    <w:rsid w:val="00E52AAB"/>
    <w:rsid w:val="00E53781"/>
    <w:rsid w:val="00E53847"/>
    <w:rsid w:val="00E53A03"/>
    <w:rsid w:val="00E546E0"/>
    <w:rsid w:val="00E54919"/>
    <w:rsid w:val="00E54942"/>
    <w:rsid w:val="00E554A0"/>
    <w:rsid w:val="00E56B75"/>
    <w:rsid w:val="00E57294"/>
    <w:rsid w:val="00E57B7A"/>
    <w:rsid w:val="00E60452"/>
    <w:rsid w:val="00E609CB"/>
    <w:rsid w:val="00E6102B"/>
    <w:rsid w:val="00E62ACA"/>
    <w:rsid w:val="00E62DAB"/>
    <w:rsid w:val="00E636CA"/>
    <w:rsid w:val="00E6540F"/>
    <w:rsid w:val="00E6588F"/>
    <w:rsid w:val="00E66E3B"/>
    <w:rsid w:val="00E7065D"/>
    <w:rsid w:val="00E70828"/>
    <w:rsid w:val="00E7156D"/>
    <w:rsid w:val="00E71A96"/>
    <w:rsid w:val="00E7224B"/>
    <w:rsid w:val="00E72B68"/>
    <w:rsid w:val="00E72DB0"/>
    <w:rsid w:val="00E73202"/>
    <w:rsid w:val="00E734D2"/>
    <w:rsid w:val="00E73864"/>
    <w:rsid w:val="00E7427C"/>
    <w:rsid w:val="00E74405"/>
    <w:rsid w:val="00E74A53"/>
    <w:rsid w:val="00E74C70"/>
    <w:rsid w:val="00E75182"/>
    <w:rsid w:val="00E75B08"/>
    <w:rsid w:val="00E7656E"/>
    <w:rsid w:val="00E76EE4"/>
    <w:rsid w:val="00E771E3"/>
    <w:rsid w:val="00E7775D"/>
    <w:rsid w:val="00E800DE"/>
    <w:rsid w:val="00E80384"/>
    <w:rsid w:val="00E81217"/>
    <w:rsid w:val="00E818B9"/>
    <w:rsid w:val="00E81A5E"/>
    <w:rsid w:val="00E81FBB"/>
    <w:rsid w:val="00E820F3"/>
    <w:rsid w:val="00E82A5D"/>
    <w:rsid w:val="00E84B71"/>
    <w:rsid w:val="00E8547C"/>
    <w:rsid w:val="00E8577C"/>
    <w:rsid w:val="00E85BE3"/>
    <w:rsid w:val="00E85D1E"/>
    <w:rsid w:val="00E8677F"/>
    <w:rsid w:val="00E871A2"/>
    <w:rsid w:val="00E877C1"/>
    <w:rsid w:val="00E87BA4"/>
    <w:rsid w:val="00E905DD"/>
    <w:rsid w:val="00E907B5"/>
    <w:rsid w:val="00E90CC7"/>
    <w:rsid w:val="00E91CC9"/>
    <w:rsid w:val="00E91D49"/>
    <w:rsid w:val="00E91ECA"/>
    <w:rsid w:val="00E927C7"/>
    <w:rsid w:val="00E92A11"/>
    <w:rsid w:val="00E9372D"/>
    <w:rsid w:val="00E93A5F"/>
    <w:rsid w:val="00E941FF"/>
    <w:rsid w:val="00E9436C"/>
    <w:rsid w:val="00E956D0"/>
    <w:rsid w:val="00E95BFC"/>
    <w:rsid w:val="00E95C4D"/>
    <w:rsid w:val="00E960F5"/>
    <w:rsid w:val="00E964B2"/>
    <w:rsid w:val="00E96916"/>
    <w:rsid w:val="00E97168"/>
    <w:rsid w:val="00E97631"/>
    <w:rsid w:val="00E97DAF"/>
    <w:rsid w:val="00E97F31"/>
    <w:rsid w:val="00E97F81"/>
    <w:rsid w:val="00EA0CAB"/>
    <w:rsid w:val="00EA0FF6"/>
    <w:rsid w:val="00EA109B"/>
    <w:rsid w:val="00EA1329"/>
    <w:rsid w:val="00EA1608"/>
    <w:rsid w:val="00EA1869"/>
    <w:rsid w:val="00EA1C54"/>
    <w:rsid w:val="00EA222F"/>
    <w:rsid w:val="00EA23D4"/>
    <w:rsid w:val="00EA2C99"/>
    <w:rsid w:val="00EA40A7"/>
    <w:rsid w:val="00EA46B6"/>
    <w:rsid w:val="00EA48C0"/>
    <w:rsid w:val="00EA4A36"/>
    <w:rsid w:val="00EA4A9E"/>
    <w:rsid w:val="00EA59CD"/>
    <w:rsid w:val="00EA5C5A"/>
    <w:rsid w:val="00EA60D8"/>
    <w:rsid w:val="00EA6A03"/>
    <w:rsid w:val="00EA7131"/>
    <w:rsid w:val="00EA7B3B"/>
    <w:rsid w:val="00EB0349"/>
    <w:rsid w:val="00EB03DF"/>
    <w:rsid w:val="00EB0E7C"/>
    <w:rsid w:val="00EB286D"/>
    <w:rsid w:val="00EB2927"/>
    <w:rsid w:val="00EB2E9F"/>
    <w:rsid w:val="00EB3515"/>
    <w:rsid w:val="00EB3589"/>
    <w:rsid w:val="00EB3BEC"/>
    <w:rsid w:val="00EB3C8D"/>
    <w:rsid w:val="00EB4403"/>
    <w:rsid w:val="00EB50D8"/>
    <w:rsid w:val="00EB536B"/>
    <w:rsid w:val="00EB54B2"/>
    <w:rsid w:val="00EB6327"/>
    <w:rsid w:val="00EB6395"/>
    <w:rsid w:val="00EB7485"/>
    <w:rsid w:val="00EB7718"/>
    <w:rsid w:val="00EB7787"/>
    <w:rsid w:val="00EC044D"/>
    <w:rsid w:val="00EC0C2A"/>
    <w:rsid w:val="00EC1252"/>
    <w:rsid w:val="00EC1706"/>
    <w:rsid w:val="00EC2900"/>
    <w:rsid w:val="00EC39A9"/>
    <w:rsid w:val="00EC3D84"/>
    <w:rsid w:val="00EC42F8"/>
    <w:rsid w:val="00EC44AC"/>
    <w:rsid w:val="00EC45C1"/>
    <w:rsid w:val="00EC4996"/>
    <w:rsid w:val="00EC4E3A"/>
    <w:rsid w:val="00EC50CE"/>
    <w:rsid w:val="00EC53E1"/>
    <w:rsid w:val="00EC5B65"/>
    <w:rsid w:val="00EC621A"/>
    <w:rsid w:val="00EC6308"/>
    <w:rsid w:val="00ED013F"/>
    <w:rsid w:val="00ED0BDC"/>
    <w:rsid w:val="00ED166F"/>
    <w:rsid w:val="00ED1BF3"/>
    <w:rsid w:val="00ED2C65"/>
    <w:rsid w:val="00ED2CE1"/>
    <w:rsid w:val="00ED2E33"/>
    <w:rsid w:val="00ED33A2"/>
    <w:rsid w:val="00ED4496"/>
    <w:rsid w:val="00ED547E"/>
    <w:rsid w:val="00ED5AB3"/>
    <w:rsid w:val="00ED61D4"/>
    <w:rsid w:val="00ED67F8"/>
    <w:rsid w:val="00ED7C24"/>
    <w:rsid w:val="00EE0057"/>
    <w:rsid w:val="00EE0F60"/>
    <w:rsid w:val="00EE110A"/>
    <w:rsid w:val="00EE1809"/>
    <w:rsid w:val="00EE19BA"/>
    <w:rsid w:val="00EE1D06"/>
    <w:rsid w:val="00EE1D0F"/>
    <w:rsid w:val="00EE2055"/>
    <w:rsid w:val="00EE2516"/>
    <w:rsid w:val="00EE33CC"/>
    <w:rsid w:val="00EE35FD"/>
    <w:rsid w:val="00EE3D82"/>
    <w:rsid w:val="00EE4174"/>
    <w:rsid w:val="00EE4958"/>
    <w:rsid w:val="00EE4A6E"/>
    <w:rsid w:val="00EE69AA"/>
    <w:rsid w:val="00EE6AFB"/>
    <w:rsid w:val="00EE7AEB"/>
    <w:rsid w:val="00EF04D9"/>
    <w:rsid w:val="00EF0720"/>
    <w:rsid w:val="00EF07A2"/>
    <w:rsid w:val="00EF0F0A"/>
    <w:rsid w:val="00EF0F97"/>
    <w:rsid w:val="00EF16D5"/>
    <w:rsid w:val="00EF1F66"/>
    <w:rsid w:val="00EF345B"/>
    <w:rsid w:val="00EF4209"/>
    <w:rsid w:val="00EF429C"/>
    <w:rsid w:val="00EF4405"/>
    <w:rsid w:val="00EF55CF"/>
    <w:rsid w:val="00EF6B91"/>
    <w:rsid w:val="00EF6F0A"/>
    <w:rsid w:val="00EF77CF"/>
    <w:rsid w:val="00EF7B21"/>
    <w:rsid w:val="00EF7E0C"/>
    <w:rsid w:val="00EF7F17"/>
    <w:rsid w:val="00F004FF"/>
    <w:rsid w:val="00F01ABC"/>
    <w:rsid w:val="00F01ED0"/>
    <w:rsid w:val="00F02A4A"/>
    <w:rsid w:val="00F02F87"/>
    <w:rsid w:val="00F036FC"/>
    <w:rsid w:val="00F0370D"/>
    <w:rsid w:val="00F037AD"/>
    <w:rsid w:val="00F03C6B"/>
    <w:rsid w:val="00F03F66"/>
    <w:rsid w:val="00F0405A"/>
    <w:rsid w:val="00F047F3"/>
    <w:rsid w:val="00F04A47"/>
    <w:rsid w:val="00F050D1"/>
    <w:rsid w:val="00F05196"/>
    <w:rsid w:val="00F05727"/>
    <w:rsid w:val="00F05D04"/>
    <w:rsid w:val="00F0629B"/>
    <w:rsid w:val="00F0681C"/>
    <w:rsid w:val="00F06A53"/>
    <w:rsid w:val="00F06E82"/>
    <w:rsid w:val="00F07066"/>
    <w:rsid w:val="00F07755"/>
    <w:rsid w:val="00F1062A"/>
    <w:rsid w:val="00F10C87"/>
    <w:rsid w:val="00F110F2"/>
    <w:rsid w:val="00F119E2"/>
    <w:rsid w:val="00F123B7"/>
    <w:rsid w:val="00F12B2E"/>
    <w:rsid w:val="00F143BF"/>
    <w:rsid w:val="00F14495"/>
    <w:rsid w:val="00F1466A"/>
    <w:rsid w:val="00F147DD"/>
    <w:rsid w:val="00F15424"/>
    <w:rsid w:val="00F15CD9"/>
    <w:rsid w:val="00F15E0F"/>
    <w:rsid w:val="00F160F7"/>
    <w:rsid w:val="00F16990"/>
    <w:rsid w:val="00F16BA3"/>
    <w:rsid w:val="00F17948"/>
    <w:rsid w:val="00F17A65"/>
    <w:rsid w:val="00F20982"/>
    <w:rsid w:val="00F20CC7"/>
    <w:rsid w:val="00F218A4"/>
    <w:rsid w:val="00F219E0"/>
    <w:rsid w:val="00F21E24"/>
    <w:rsid w:val="00F22B65"/>
    <w:rsid w:val="00F23868"/>
    <w:rsid w:val="00F238EB"/>
    <w:rsid w:val="00F23EF6"/>
    <w:rsid w:val="00F23F7B"/>
    <w:rsid w:val="00F2471A"/>
    <w:rsid w:val="00F25426"/>
    <w:rsid w:val="00F25839"/>
    <w:rsid w:val="00F262EC"/>
    <w:rsid w:val="00F26EB5"/>
    <w:rsid w:val="00F27565"/>
    <w:rsid w:val="00F300F1"/>
    <w:rsid w:val="00F308D3"/>
    <w:rsid w:val="00F30D8A"/>
    <w:rsid w:val="00F311A1"/>
    <w:rsid w:val="00F311F0"/>
    <w:rsid w:val="00F31AE0"/>
    <w:rsid w:val="00F32779"/>
    <w:rsid w:val="00F33320"/>
    <w:rsid w:val="00F34EB1"/>
    <w:rsid w:val="00F351BE"/>
    <w:rsid w:val="00F3558E"/>
    <w:rsid w:val="00F355EF"/>
    <w:rsid w:val="00F35D3A"/>
    <w:rsid w:val="00F36104"/>
    <w:rsid w:val="00F36778"/>
    <w:rsid w:val="00F36C46"/>
    <w:rsid w:val="00F36CEF"/>
    <w:rsid w:val="00F372F7"/>
    <w:rsid w:val="00F3747A"/>
    <w:rsid w:val="00F378EE"/>
    <w:rsid w:val="00F37E7B"/>
    <w:rsid w:val="00F40217"/>
    <w:rsid w:val="00F4027B"/>
    <w:rsid w:val="00F410FA"/>
    <w:rsid w:val="00F41775"/>
    <w:rsid w:val="00F41B0F"/>
    <w:rsid w:val="00F41D26"/>
    <w:rsid w:val="00F42497"/>
    <w:rsid w:val="00F42C5C"/>
    <w:rsid w:val="00F43158"/>
    <w:rsid w:val="00F43321"/>
    <w:rsid w:val="00F43785"/>
    <w:rsid w:val="00F43AF7"/>
    <w:rsid w:val="00F43BF5"/>
    <w:rsid w:val="00F43C39"/>
    <w:rsid w:val="00F44527"/>
    <w:rsid w:val="00F45ADE"/>
    <w:rsid w:val="00F5086D"/>
    <w:rsid w:val="00F50CB5"/>
    <w:rsid w:val="00F50DE8"/>
    <w:rsid w:val="00F529BE"/>
    <w:rsid w:val="00F52EB7"/>
    <w:rsid w:val="00F5372C"/>
    <w:rsid w:val="00F543CC"/>
    <w:rsid w:val="00F54C04"/>
    <w:rsid w:val="00F54C0A"/>
    <w:rsid w:val="00F5536A"/>
    <w:rsid w:val="00F557A8"/>
    <w:rsid w:val="00F55BDF"/>
    <w:rsid w:val="00F5627A"/>
    <w:rsid w:val="00F5658A"/>
    <w:rsid w:val="00F565E0"/>
    <w:rsid w:val="00F56EAB"/>
    <w:rsid w:val="00F571F8"/>
    <w:rsid w:val="00F576F6"/>
    <w:rsid w:val="00F57D1E"/>
    <w:rsid w:val="00F60E8B"/>
    <w:rsid w:val="00F616C2"/>
    <w:rsid w:val="00F6292D"/>
    <w:rsid w:val="00F63519"/>
    <w:rsid w:val="00F64894"/>
    <w:rsid w:val="00F65C22"/>
    <w:rsid w:val="00F66866"/>
    <w:rsid w:val="00F67C02"/>
    <w:rsid w:val="00F67D9C"/>
    <w:rsid w:val="00F7103E"/>
    <w:rsid w:val="00F720E6"/>
    <w:rsid w:val="00F7321A"/>
    <w:rsid w:val="00F733B9"/>
    <w:rsid w:val="00F7345C"/>
    <w:rsid w:val="00F73709"/>
    <w:rsid w:val="00F738AF"/>
    <w:rsid w:val="00F73AF0"/>
    <w:rsid w:val="00F74186"/>
    <w:rsid w:val="00F7481E"/>
    <w:rsid w:val="00F74A7D"/>
    <w:rsid w:val="00F74D7E"/>
    <w:rsid w:val="00F75112"/>
    <w:rsid w:val="00F76BCE"/>
    <w:rsid w:val="00F77C3E"/>
    <w:rsid w:val="00F800F2"/>
    <w:rsid w:val="00F80CF5"/>
    <w:rsid w:val="00F81CEA"/>
    <w:rsid w:val="00F82DE5"/>
    <w:rsid w:val="00F83513"/>
    <w:rsid w:val="00F84667"/>
    <w:rsid w:val="00F85D9E"/>
    <w:rsid w:val="00F85F21"/>
    <w:rsid w:val="00F86295"/>
    <w:rsid w:val="00F86BF7"/>
    <w:rsid w:val="00F87708"/>
    <w:rsid w:val="00F87A7B"/>
    <w:rsid w:val="00F90DBC"/>
    <w:rsid w:val="00F90F0A"/>
    <w:rsid w:val="00F91434"/>
    <w:rsid w:val="00F924C6"/>
    <w:rsid w:val="00F92646"/>
    <w:rsid w:val="00F941DB"/>
    <w:rsid w:val="00F94E30"/>
    <w:rsid w:val="00F95CCE"/>
    <w:rsid w:val="00F966EF"/>
    <w:rsid w:val="00F9695A"/>
    <w:rsid w:val="00F972DD"/>
    <w:rsid w:val="00F9762A"/>
    <w:rsid w:val="00F97ADB"/>
    <w:rsid w:val="00F97BFD"/>
    <w:rsid w:val="00FA1314"/>
    <w:rsid w:val="00FA1E9D"/>
    <w:rsid w:val="00FA1FA2"/>
    <w:rsid w:val="00FA2415"/>
    <w:rsid w:val="00FA3166"/>
    <w:rsid w:val="00FA3388"/>
    <w:rsid w:val="00FA3AC8"/>
    <w:rsid w:val="00FA3EF9"/>
    <w:rsid w:val="00FA5AEF"/>
    <w:rsid w:val="00FA5AFD"/>
    <w:rsid w:val="00FA64E2"/>
    <w:rsid w:val="00FA7377"/>
    <w:rsid w:val="00FA7DCA"/>
    <w:rsid w:val="00FB0B02"/>
    <w:rsid w:val="00FB0E46"/>
    <w:rsid w:val="00FB139C"/>
    <w:rsid w:val="00FB1AA3"/>
    <w:rsid w:val="00FB1E92"/>
    <w:rsid w:val="00FB203C"/>
    <w:rsid w:val="00FB21D2"/>
    <w:rsid w:val="00FB324A"/>
    <w:rsid w:val="00FB32CF"/>
    <w:rsid w:val="00FB3666"/>
    <w:rsid w:val="00FB40E3"/>
    <w:rsid w:val="00FB4940"/>
    <w:rsid w:val="00FB50B5"/>
    <w:rsid w:val="00FB54E7"/>
    <w:rsid w:val="00FB5A2A"/>
    <w:rsid w:val="00FB5CE1"/>
    <w:rsid w:val="00FB68AF"/>
    <w:rsid w:val="00FB6B18"/>
    <w:rsid w:val="00FB6B76"/>
    <w:rsid w:val="00FB6E6D"/>
    <w:rsid w:val="00FB795E"/>
    <w:rsid w:val="00FC024B"/>
    <w:rsid w:val="00FC056B"/>
    <w:rsid w:val="00FC066D"/>
    <w:rsid w:val="00FC0B9B"/>
    <w:rsid w:val="00FC150F"/>
    <w:rsid w:val="00FC254E"/>
    <w:rsid w:val="00FC2DD3"/>
    <w:rsid w:val="00FC3364"/>
    <w:rsid w:val="00FC3E58"/>
    <w:rsid w:val="00FC4EB1"/>
    <w:rsid w:val="00FC52F0"/>
    <w:rsid w:val="00FC66DA"/>
    <w:rsid w:val="00FC7514"/>
    <w:rsid w:val="00FC7CA7"/>
    <w:rsid w:val="00FD07CD"/>
    <w:rsid w:val="00FD1371"/>
    <w:rsid w:val="00FD1592"/>
    <w:rsid w:val="00FD1AE1"/>
    <w:rsid w:val="00FD22C4"/>
    <w:rsid w:val="00FD2692"/>
    <w:rsid w:val="00FD27AF"/>
    <w:rsid w:val="00FD6614"/>
    <w:rsid w:val="00FD6C33"/>
    <w:rsid w:val="00FD6E37"/>
    <w:rsid w:val="00FD7124"/>
    <w:rsid w:val="00FD7472"/>
    <w:rsid w:val="00FD79FD"/>
    <w:rsid w:val="00FE102F"/>
    <w:rsid w:val="00FE17CF"/>
    <w:rsid w:val="00FE1957"/>
    <w:rsid w:val="00FE1BA5"/>
    <w:rsid w:val="00FE1E05"/>
    <w:rsid w:val="00FE2D7B"/>
    <w:rsid w:val="00FE3AF4"/>
    <w:rsid w:val="00FE4180"/>
    <w:rsid w:val="00FE4414"/>
    <w:rsid w:val="00FE5013"/>
    <w:rsid w:val="00FE58E2"/>
    <w:rsid w:val="00FE648C"/>
    <w:rsid w:val="00FF0866"/>
    <w:rsid w:val="00FF3438"/>
    <w:rsid w:val="00FF469A"/>
    <w:rsid w:val="00FF470D"/>
    <w:rsid w:val="00FF4E58"/>
    <w:rsid w:val="00FF5323"/>
    <w:rsid w:val="00FF556F"/>
    <w:rsid w:val="00FF569F"/>
    <w:rsid w:val="00FF6747"/>
    <w:rsid w:val="00FF72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351B74ED-62FF-4C53-88BE-B4CB9DC5E7A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B000E0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2"/>
    <w:qFormat/>
    <w:rsid w:val="001D5811"/>
    <w:pPr>
      <w:ind w:left="849" w:hangingChars="100" w:hanging="283"/>
    </w:pPr>
  </w:style>
  <w:style w:type="paragraph" w:customStyle="1" w:styleId="a5">
    <w:name w:val="(一)下內文"/>
    <w:basedOn w:val="a4"/>
    <w:link w:val="a6"/>
    <w:pPr>
      <w:adjustRightInd w:val="0"/>
      <w:ind w:leftChars="300" w:left="300" w:firstLineChars="0" w:firstLine="0"/>
    </w:pPr>
  </w:style>
  <w:style w:type="paragraph" w:customStyle="1" w:styleId="123">
    <w:name w:val="1.2.3."/>
    <w:basedOn w:val="a5"/>
    <w:link w:val="1230"/>
    <w:qFormat/>
    <w:pPr>
      <w:adjustRightInd/>
      <w:ind w:left="400" w:hangingChars="100" w:hanging="100"/>
    </w:pPr>
  </w:style>
  <w:style w:type="paragraph" w:customStyle="1" w:styleId="a7">
    <w:name w:val="結論"/>
    <w:basedOn w:val="a5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rsid w:val="00C173F3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pPr>
      <w:spacing w:line="400" w:lineRule="exact"/>
    </w:pPr>
  </w:style>
  <w:style w:type="character" w:styleId="ad">
    <w:name w:val="Hyperlink"/>
    <w:uiPriority w:val="99"/>
    <w:qFormat/>
    <w:rsid w:val="00574606"/>
    <w:rPr>
      <w:color w:val="0000FF"/>
      <w:u w:val="single"/>
    </w:r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link w:val="22"/>
    <w:qFormat/>
    <w:pPr>
      <w:adjustRightInd w:val="0"/>
      <w:ind w:leftChars="300" w:left="300"/>
    </w:pPr>
  </w:style>
  <w:style w:type="paragraph" w:styleId="1">
    <w:name w:val="toc 1"/>
    <w:basedOn w:val="a"/>
    <w:next w:val="a"/>
    <w:autoRedefine/>
    <w:uiPriority w:val="39"/>
    <w:rsid w:val="002170A9"/>
    <w:pPr>
      <w:tabs>
        <w:tab w:val="right" w:leader="hyphen" w:pos="8490"/>
      </w:tabs>
      <w:ind w:leftChars="0" w:left="487" w:rightChars="100" w:right="283" w:hangingChars="200" w:hanging="487"/>
    </w:pPr>
    <w:rPr>
      <w:b/>
      <w:noProof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8290B"/>
    <w:pPr>
      <w:tabs>
        <w:tab w:val="right" w:leader="hyphen" w:pos="8490"/>
      </w:tabs>
      <w:ind w:leftChars="0" w:left="487" w:rightChars="100" w:right="283" w:hangingChars="200" w:hanging="487"/>
    </w:pPr>
    <w:rPr>
      <w:noProof/>
      <w:sz w:val="24"/>
    </w:rPr>
  </w:style>
  <w:style w:type="paragraph" w:styleId="ae">
    <w:name w:val="header"/>
    <w:basedOn w:val="a"/>
    <w:link w:val="af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">
    <w:name w:val="頁首 字元"/>
    <w:link w:val="ae"/>
    <w:uiPriority w:val="99"/>
    <w:rsid w:val="00574606"/>
    <w:rPr>
      <w:rFonts w:eastAsia="標楷體"/>
      <w:snapToGrid w:val="0"/>
      <w:kern w:val="2"/>
    </w:rPr>
  </w:style>
  <w:style w:type="paragraph" w:styleId="af0">
    <w:name w:val="footer"/>
    <w:basedOn w:val="a"/>
    <w:link w:val="af1"/>
    <w:uiPriority w:val="99"/>
    <w:rsid w:val="00574606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z w:val="20"/>
      <w:szCs w:val="20"/>
    </w:rPr>
  </w:style>
  <w:style w:type="character" w:customStyle="1" w:styleId="af1">
    <w:name w:val="頁尾 字元"/>
    <w:link w:val="af0"/>
    <w:uiPriority w:val="99"/>
    <w:rsid w:val="00574606"/>
    <w:rPr>
      <w:rFonts w:eastAsia="標楷體"/>
      <w:snapToGrid w:val="0"/>
      <w:kern w:val="2"/>
    </w:rPr>
  </w:style>
  <w:style w:type="character" w:styleId="af2">
    <w:name w:val="footnote reference"/>
    <w:aliases w:val="FR,Ref,de nota al pie,註腳內容,Error-Fußnotenzeichen5,Error-Fußnotenzeichen6,Error-Fußnotenzeichen3,Error-Fusnotßnotenzeichen5,Error-Fußnotenzeic"/>
    <w:rsid w:val="00574606"/>
    <w:rPr>
      <w:vertAlign w:val="superscript"/>
    </w:rPr>
  </w:style>
  <w:style w:type="paragraph" w:styleId="af3">
    <w:name w:val="Body Text"/>
    <w:basedOn w:val="a"/>
    <w:link w:val="af4"/>
    <w:rsid w:val="00574606"/>
    <w:pPr>
      <w:spacing w:after="120" w:line="480" w:lineRule="exact"/>
    </w:pPr>
    <w:rPr>
      <w:rFonts w:ascii="Times New Roman"/>
    </w:rPr>
  </w:style>
  <w:style w:type="character" w:customStyle="1" w:styleId="af4">
    <w:name w:val="本文 字元"/>
    <w:link w:val="af3"/>
    <w:rsid w:val="00574606"/>
    <w:rPr>
      <w:rFonts w:eastAsia="標楷體"/>
      <w:snapToGrid w:val="0"/>
      <w:kern w:val="2"/>
      <w:sz w:val="28"/>
      <w:szCs w:val="28"/>
    </w:rPr>
  </w:style>
  <w:style w:type="character" w:customStyle="1" w:styleId="140">
    <w:name w:val="第二層(14號字) 字元"/>
    <w:link w:val="14"/>
    <w:rsid w:val="00574606"/>
    <w:rPr>
      <w:rFonts w:ascii="標楷體" w:eastAsia="標楷體"/>
      <w:b/>
      <w:snapToGrid w:val="0"/>
      <w:kern w:val="2"/>
      <w:sz w:val="28"/>
    </w:rPr>
  </w:style>
  <w:style w:type="character" w:customStyle="1" w:styleId="22">
    <w:name w:val="(一)下內文縮2 字元"/>
    <w:link w:val="21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2">
    <w:name w:val="(一)(二)(三) 字元2"/>
    <w:link w:val="a4"/>
    <w:rsid w:val="001D5811"/>
    <w:rPr>
      <w:rFonts w:ascii="標楷體" w:eastAsia="標楷體"/>
      <w:snapToGrid w:val="0"/>
      <w:kern w:val="2"/>
      <w:sz w:val="28"/>
      <w:szCs w:val="28"/>
    </w:rPr>
  </w:style>
  <w:style w:type="paragraph" w:styleId="af5">
    <w:name w:val="footnote text"/>
    <w:aliases w:val="註腳文字 字元 字元"/>
    <w:basedOn w:val="a"/>
    <w:link w:val="af6"/>
    <w:rsid w:val="00574606"/>
    <w:pPr>
      <w:snapToGrid w:val="0"/>
      <w:jc w:val="left"/>
    </w:pPr>
    <w:rPr>
      <w:sz w:val="20"/>
      <w:szCs w:val="20"/>
    </w:rPr>
  </w:style>
  <w:style w:type="character" w:customStyle="1" w:styleId="af6">
    <w:name w:val="註腳文字 字元"/>
    <w:aliases w:val="註腳文字 字元 字元 字元"/>
    <w:link w:val="af5"/>
    <w:rsid w:val="00574606"/>
    <w:rPr>
      <w:rFonts w:ascii="標楷體" w:eastAsia="標楷體"/>
      <w:snapToGrid w:val="0"/>
      <w:kern w:val="2"/>
    </w:rPr>
  </w:style>
  <w:style w:type="character" w:customStyle="1" w:styleId="a6">
    <w:name w:val="(一)下內文 字元"/>
    <w:link w:val="a5"/>
    <w:rsid w:val="00574606"/>
    <w:rPr>
      <w:rFonts w:ascii="標楷體" w:eastAsia="標楷體"/>
      <w:snapToGrid w:val="0"/>
      <w:kern w:val="2"/>
      <w:sz w:val="28"/>
      <w:szCs w:val="28"/>
    </w:rPr>
  </w:style>
  <w:style w:type="character" w:customStyle="1" w:styleId="143">
    <w:name w:val="表格內文(14行高) 字元"/>
    <w:link w:val="142"/>
    <w:qFormat/>
    <w:rsid w:val="00C173F3"/>
    <w:rPr>
      <w:rFonts w:ascii="標楷體" w:eastAsia="標楷體"/>
      <w:snapToGrid w:val="0"/>
      <w:kern w:val="2"/>
      <w:sz w:val="24"/>
      <w:szCs w:val="28"/>
    </w:rPr>
  </w:style>
  <w:style w:type="table" w:styleId="af7">
    <w:name w:val="Table Grid"/>
    <w:basedOn w:val="a1"/>
    <w:rsid w:val="00B0011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8">
    <w:name w:val="Balloon Text"/>
    <w:basedOn w:val="a"/>
    <w:link w:val="af9"/>
    <w:uiPriority w:val="99"/>
    <w:semiHidden/>
    <w:unhideWhenUsed/>
    <w:rsid w:val="00C01DF6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9">
    <w:name w:val="註解方塊文字 字元"/>
    <w:link w:val="af8"/>
    <w:uiPriority w:val="99"/>
    <w:semiHidden/>
    <w:rsid w:val="00C01DF6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1230">
    <w:name w:val="1.2.3. 字元"/>
    <w:link w:val="123"/>
    <w:rsid w:val="00456844"/>
    <w:rPr>
      <w:rFonts w:ascii="標楷體" w:eastAsia="標楷體"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E81A5E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1410">
    <w:name w:val="第二層(14號字) 字元1"/>
    <w:rsid w:val="00062529"/>
    <w:rPr>
      <w:rFonts w:ascii="標楷體" w:eastAsia="標楷體"/>
      <w:b/>
      <w:snapToGrid w:val="0"/>
      <w:kern w:val="2"/>
      <w:sz w:val="28"/>
    </w:rPr>
  </w:style>
  <w:style w:type="character" w:customStyle="1" w:styleId="afa">
    <w:name w:val="(一)(二)(三) 字元"/>
    <w:rsid w:val="00062529"/>
    <w:rPr>
      <w:rFonts w:ascii="標楷體" w:eastAsia="標楷體"/>
      <w:snapToGrid w:val="0"/>
      <w:kern w:val="2"/>
      <w:sz w:val="28"/>
      <w:szCs w:val="28"/>
    </w:rPr>
  </w:style>
  <w:style w:type="paragraph" w:customStyle="1" w:styleId="TableParagraph">
    <w:name w:val="Table Paragraph"/>
    <w:basedOn w:val="a"/>
    <w:uiPriority w:val="1"/>
    <w:qFormat/>
    <w:rsid w:val="00382AAE"/>
    <w:pPr>
      <w:autoSpaceDE w:val="0"/>
      <w:autoSpaceDN w:val="0"/>
      <w:spacing w:line="240" w:lineRule="auto"/>
      <w:ind w:leftChars="0" w:left="40" w:firstLineChars="0" w:firstLine="0"/>
      <w:jc w:val="center"/>
    </w:pPr>
    <w:rPr>
      <w:rFonts w:ascii="Times New Roman" w:eastAsia="Times New Roman"/>
      <w:snapToGrid/>
      <w:kern w:val="0"/>
      <w:sz w:val="22"/>
      <w:szCs w:val="22"/>
    </w:rPr>
  </w:style>
  <w:style w:type="paragraph" w:styleId="afb">
    <w:name w:val="endnote text"/>
    <w:basedOn w:val="a"/>
    <w:link w:val="afc"/>
    <w:uiPriority w:val="99"/>
    <w:semiHidden/>
    <w:unhideWhenUsed/>
    <w:rsid w:val="005E2A80"/>
    <w:pPr>
      <w:snapToGrid w:val="0"/>
      <w:jc w:val="left"/>
    </w:pPr>
  </w:style>
  <w:style w:type="character" w:customStyle="1" w:styleId="afc">
    <w:name w:val="章節附註文字 字元"/>
    <w:link w:val="afb"/>
    <w:uiPriority w:val="99"/>
    <w:semiHidden/>
    <w:rsid w:val="005E2A80"/>
    <w:rPr>
      <w:rFonts w:ascii="標楷體" w:eastAsia="標楷體"/>
      <w:snapToGrid w:val="0"/>
      <w:kern w:val="2"/>
      <w:sz w:val="28"/>
      <w:szCs w:val="28"/>
    </w:rPr>
  </w:style>
  <w:style w:type="character" w:styleId="afd">
    <w:name w:val="endnote reference"/>
    <w:uiPriority w:val="99"/>
    <w:semiHidden/>
    <w:unhideWhenUsed/>
    <w:rsid w:val="005E2A80"/>
    <w:rPr>
      <w:vertAlign w:val="superscript"/>
    </w:rPr>
  </w:style>
  <w:style w:type="character" w:styleId="afe">
    <w:name w:val="page number"/>
    <w:rsid w:val="00CA068B"/>
    <w:rPr>
      <w:rFonts w:ascii="標楷體" w:hAnsi="標楷體"/>
      <w:noProof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8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0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18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25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5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453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48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237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39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6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5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48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143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57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950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98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6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505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64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908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1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82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22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0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54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Lillian0911\Doc3.dot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E01E57-71E3-4E0C-9664-CE3726DECA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Doc3.dot</Template>
  <TotalTime>0</TotalTime>
  <Pages>3</Pages>
  <Words>293</Words>
  <Characters>1674</Characters>
  <Application>Microsoft Office Word</Application>
  <DocSecurity>0</DocSecurity>
  <Lines>13</Lines>
  <Paragraphs>3</Paragraphs>
  <ScaleCrop>false</ScaleCrop>
  <Company>HOME</Company>
  <LinksUpToDate>false</LinksUpToDate>
  <CharactersWithSpaces>1964</CharactersWithSpaces>
  <SharedDoc>false</SharedDoc>
  <HLinks>
    <vt:vector size="96" baseType="variant">
      <vt:variant>
        <vt:i4>1507381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_Toc213774321</vt:lpwstr>
      </vt:variant>
      <vt:variant>
        <vt:i4>1507381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_Toc213774320</vt:lpwstr>
      </vt:variant>
      <vt:variant>
        <vt:i4>1310773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_Toc213774319</vt:lpwstr>
      </vt:variant>
      <vt:variant>
        <vt:i4>1310773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_Toc213774318</vt:lpwstr>
      </vt:variant>
      <vt:variant>
        <vt:i4>1310773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_Toc213774317</vt:lpwstr>
      </vt:variant>
      <vt:variant>
        <vt:i4>1310773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_Toc213774316</vt:lpwstr>
      </vt:variant>
      <vt:variant>
        <vt:i4>1310773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_Toc213774315</vt:lpwstr>
      </vt:variant>
      <vt:variant>
        <vt:i4>1310773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_Toc213774314</vt:lpwstr>
      </vt:variant>
      <vt:variant>
        <vt:i4>1310773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_Toc213774313</vt:lpwstr>
      </vt:variant>
      <vt:variant>
        <vt:i4>1310773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_Toc213774312</vt:lpwstr>
      </vt:variant>
      <vt:variant>
        <vt:i4>1310773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_Toc213774311</vt:lpwstr>
      </vt:variant>
      <vt:variant>
        <vt:i4>1310773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_Toc213774310</vt:lpwstr>
      </vt:variant>
      <vt:variant>
        <vt:i4>1376309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_Toc213774309</vt:lpwstr>
      </vt:variant>
      <vt:variant>
        <vt:i4>1376309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_Toc213774308</vt:lpwstr>
      </vt:variant>
      <vt:variant>
        <vt:i4>1376309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_Toc213774307</vt:lpwstr>
      </vt:variant>
      <vt:variant>
        <vt:i4>-1917746919</vt:i4>
      </vt:variant>
      <vt:variant>
        <vt:i4>0</vt:i4>
      </vt:variant>
      <vt:variant>
        <vt:i4>0</vt:i4>
      </vt:variant>
      <vt:variant>
        <vt:i4>5</vt:i4>
      </vt:variant>
      <vt:variant>
        <vt:lpwstr>https://www.sinica.edu.tw/news_content/55/1614。最後瀏覽日期：114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使用者</dc:creator>
  <cp:keywords/>
  <cp:lastModifiedBy>Administrator</cp:lastModifiedBy>
  <cp:revision>2</cp:revision>
  <cp:lastPrinted>2025-11-10T03:37:00Z</cp:lastPrinted>
  <dcterms:created xsi:type="dcterms:W3CDTF">2025-11-12T06:43:00Z</dcterms:created>
  <dcterms:modified xsi:type="dcterms:W3CDTF">2025-11-12T06:43:00Z</dcterms:modified>
</cp:coreProperties>
</file>