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5714" w:rsidRPr="00343960" w:rsidRDefault="00FB5714" w:rsidP="00C63AE0">
      <w:pPr>
        <w:pStyle w:val="ac"/>
        <w:rPr>
          <w:rFonts w:hint="eastAsia"/>
        </w:rPr>
      </w:pPr>
      <w:bookmarkStart w:id="0" w:name="_GoBack"/>
      <w:bookmarkEnd w:id="0"/>
      <w:r w:rsidRPr="00343960">
        <w:rPr>
          <w:rFonts w:hint="eastAsia"/>
        </w:rPr>
        <w:t>衛生福利部</w:t>
      </w:r>
      <w:r>
        <w:rPr>
          <w:rFonts w:hint="eastAsia"/>
        </w:rPr>
        <w:t>食品藥物管理署及國</w:t>
      </w:r>
      <w:r w:rsidRPr="00343960">
        <w:rPr>
          <w:rFonts w:hint="eastAsia"/>
        </w:rPr>
        <w:t>民健康署</w:t>
      </w:r>
      <w:r w:rsidR="004D0CB3">
        <w:rPr>
          <w:rFonts w:hint="eastAsia"/>
        </w:rPr>
        <w:t>11</w:t>
      </w:r>
      <w:r w:rsidR="008D7976">
        <w:rPr>
          <w:rFonts w:hint="eastAsia"/>
        </w:rPr>
        <w:t>5</w:t>
      </w:r>
      <w:r w:rsidRPr="00343960">
        <w:rPr>
          <w:rFonts w:hint="eastAsia"/>
        </w:rPr>
        <w:t>年度單位預算評估報告</w:t>
      </w:r>
    </w:p>
    <w:p w:rsidR="005D075E" w:rsidRDefault="005D075E" w:rsidP="005D075E">
      <w:pPr>
        <w:pStyle w:val="14"/>
        <w:ind w:left="549" w:hanging="549"/>
        <w:rPr>
          <w:spacing w:val="-6"/>
        </w:rPr>
      </w:pPr>
      <w:bookmarkStart w:id="1" w:name="_Toc210105168"/>
      <w:bookmarkStart w:id="2" w:name="_Toc260329655"/>
      <w:bookmarkStart w:id="3" w:name="_Toc210105174"/>
      <w:bookmarkStart w:id="4" w:name="_Toc211953593"/>
      <w:bookmarkStart w:id="5" w:name="_Toc194230501"/>
      <w:bookmarkStart w:id="6" w:name="_Toc305071155"/>
      <w:bookmarkStart w:id="7" w:name="_Toc308189048"/>
      <w:bookmarkStart w:id="8" w:name="_Toc525293121"/>
      <w:bookmarkStart w:id="9" w:name="_Toc367785980"/>
      <w:bookmarkStart w:id="10" w:name="_Toc368731326"/>
      <w:bookmarkStart w:id="11" w:name="_Toc525147713"/>
      <w:bookmarkStart w:id="12" w:name="_Toc213749444"/>
      <w:r>
        <w:rPr>
          <w:rFonts w:hint="eastAsia"/>
          <w:spacing w:val="-6"/>
        </w:rPr>
        <w:t>二</w:t>
      </w:r>
      <w:r w:rsidRPr="006A60C2">
        <w:rPr>
          <w:rFonts w:hint="eastAsia"/>
          <w:spacing w:val="-6"/>
        </w:rPr>
        <w:t>、</w:t>
      </w:r>
      <w:r w:rsidR="001F6FD5">
        <w:rPr>
          <w:rFonts w:hint="eastAsia"/>
          <w:spacing w:val="-6"/>
        </w:rPr>
        <w:t>11</w:t>
      </w:r>
      <w:r w:rsidR="00B5668F">
        <w:rPr>
          <w:rFonts w:hint="eastAsia"/>
          <w:spacing w:val="-6"/>
        </w:rPr>
        <w:t>0</w:t>
      </w:r>
      <w:r w:rsidR="001F6FD5">
        <w:rPr>
          <w:rFonts w:hint="eastAsia"/>
          <w:spacing w:val="-6"/>
        </w:rPr>
        <w:t>至113年度食品檢驗不合格件數及比率有增加趨勢，</w:t>
      </w:r>
      <w:r w:rsidR="00F476C4">
        <w:rPr>
          <w:rFonts w:hint="eastAsia"/>
          <w:spacing w:val="-6"/>
        </w:rPr>
        <w:t>又</w:t>
      </w:r>
      <w:r>
        <w:rPr>
          <w:rFonts w:hint="eastAsia"/>
          <w:spacing w:val="-6"/>
        </w:rPr>
        <w:t>食藥</w:t>
      </w:r>
      <w:r w:rsidR="000F5C4D">
        <w:rPr>
          <w:rFonts w:hint="eastAsia"/>
          <w:spacing w:val="-6"/>
        </w:rPr>
        <w:t>署</w:t>
      </w:r>
      <w:r w:rsidR="001F6FD5">
        <w:rPr>
          <w:rFonts w:hint="eastAsia"/>
          <w:spacing w:val="-6"/>
        </w:rPr>
        <w:t>網站公布</w:t>
      </w:r>
      <w:r w:rsidR="00DE620E" w:rsidRPr="00DE620E">
        <w:rPr>
          <w:spacing w:val="-6"/>
        </w:rPr>
        <w:t>食品及相關產品輸入加強查驗</w:t>
      </w:r>
      <w:r w:rsidR="00D50E33">
        <w:rPr>
          <w:rFonts w:hint="eastAsia"/>
          <w:spacing w:val="-6"/>
        </w:rPr>
        <w:t>資訊</w:t>
      </w:r>
      <w:r w:rsidR="00DE620E">
        <w:rPr>
          <w:rFonts w:hint="eastAsia"/>
          <w:spacing w:val="-6"/>
        </w:rPr>
        <w:t>有時間落差</w:t>
      </w:r>
      <w:r w:rsidR="008A579B">
        <w:rPr>
          <w:rFonts w:hint="eastAsia"/>
          <w:spacing w:val="-6"/>
        </w:rPr>
        <w:t>，宜</w:t>
      </w:r>
      <w:r w:rsidR="006A0A7C">
        <w:rPr>
          <w:rFonts w:hint="eastAsia"/>
          <w:spacing w:val="-6"/>
        </w:rPr>
        <w:t>持續精進食品檢驗工作並</w:t>
      </w:r>
      <w:r w:rsidR="00D50E33">
        <w:rPr>
          <w:rFonts w:hint="eastAsia"/>
          <w:spacing w:val="-6"/>
        </w:rPr>
        <w:t>衡酌</w:t>
      </w:r>
      <w:r w:rsidR="000F5C4D">
        <w:rPr>
          <w:rFonts w:hint="eastAsia"/>
          <w:spacing w:val="-6"/>
        </w:rPr>
        <w:t>及時更新</w:t>
      </w:r>
      <w:r w:rsidR="00AC11F6">
        <w:rPr>
          <w:rFonts w:hint="eastAsia"/>
          <w:spacing w:val="-6"/>
        </w:rPr>
        <w:t>相關資訊</w:t>
      </w:r>
      <w:r w:rsidR="008A579B">
        <w:rPr>
          <w:rFonts w:hint="eastAsia"/>
          <w:spacing w:val="-6"/>
        </w:rPr>
        <w:t>，俾</w:t>
      </w:r>
      <w:r w:rsidR="006A0A7C">
        <w:rPr>
          <w:rFonts w:hint="eastAsia"/>
          <w:spacing w:val="-6"/>
        </w:rPr>
        <w:t>建構安心消費環境</w:t>
      </w:r>
      <w:bookmarkEnd w:id="12"/>
    </w:p>
    <w:p w:rsidR="005D075E" w:rsidRDefault="003C03CF" w:rsidP="008D136F">
      <w:pPr>
        <w:ind w:left="560" w:firstLine="548"/>
        <w:rPr>
          <w:spacing w:val="-6"/>
        </w:rPr>
      </w:pPr>
      <w:r w:rsidRPr="00381D2D">
        <w:rPr>
          <w:spacing w:val="-6"/>
        </w:rPr>
        <w:t>食藥署11</w:t>
      </w:r>
      <w:r w:rsidR="006A0A7C">
        <w:rPr>
          <w:rFonts w:hint="eastAsia"/>
          <w:spacing w:val="-6"/>
        </w:rPr>
        <w:t>5</w:t>
      </w:r>
      <w:r w:rsidRPr="00381D2D">
        <w:rPr>
          <w:spacing w:val="-6"/>
        </w:rPr>
        <w:t>年度預算案「</w:t>
      </w:r>
      <w:r w:rsidR="006A0A7C">
        <w:rPr>
          <w:rFonts w:hint="eastAsia"/>
          <w:spacing w:val="-6"/>
        </w:rPr>
        <w:t>食品管理工作</w:t>
      </w:r>
      <w:r w:rsidRPr="00381D2D">
        <w:rPr>
          <w:spacing w:val="-6"/>
        </w:rPr>
        <w:t>」計畫</w:t>
      </w:r>
      <w:r w:rsidR="003D5F42">
        <w:rPr>
          <w:rFonts w:hint="eastAsia"/>
          <w:spacing w:val="-6"/>
        </w:rPr>
        <w:t>之</w:t>
      </w:r>
      <w:r w:rsidRPr="00381D2D">
        <w:rPr>
          <w:spacing w:val="-6"/>
        </w:rPr>
        <w:t>「</w:t>
      </w:r>
      <w:r w:rsidR="006A0A7C">
        <w:rPr>
          <w:rFonts w:hint="eastAsia"/>
          <w:spacing w:val="-6"/>
        </w:rPr>
        <w:t>食品檢驗</w:t>
      </w:r>
      <w:r w:rsidRPr="00381D2D">
        <w:rPr>
          <w:spacing w:val="-6"/>
        </w:rPr>
        <w:t>」分支計畫編列</w:t>
      </w:r>
      <w:r w:rsidR="006A0A7C">
        <w:rPr>
          <w:rFonts w:hint="eastAsia"/>
          <w:spacing w:val="-6"/>
        </w:rPr>
        <w:t>1</w:t>
      </w:r>
      <w:r>
        <w:rPr>
          <w:spacing w:val="-6"/>
        </w:rPr>
        <w:t>,</w:t>
      </w:r>
      <w:r w:rsidR="006A0A7C">
        <w:rPr>
          <w:rFonts w:hint="eastAsia"/>
          <w:spacing w:val="-6"/>
        </w:rPr>
        <w:t>262</w:t>
      </w:r>
      <w:r w:rsidRPr="00381D2D">
        <w:rPr>
          <w:spacing w:val="-6"/>
        </w:rPr>
        <w:t>萬</w:t>
      </w:r>
      <w:r w:rsidR="006A0A7C">
        <w:rPr>
          <w:rFonts w:hint="eastAsia"/>
          <w:spacing w:val="-6"/>
        </w:rPr>
        <w:t>5</w:t>
      </w:r>
      <w:r w:rsidRPr="00381D2D">
        <w:rPr>
          <w:spacing w:val="-6"/>
        </w:rPr>
        <w:t>千元，較11</w:t>
      </w:r>
      <w:r w:rsidR="006A0A7C">
        <w:rPr>
          <w:rFonts w:hint="eastAsia"/>
          <w:spacing w:val="-6"/>
        </w:rPr>
        <w:t>4</w:t>
      </w:r>
      <w:r w:rsidRPr="00381D2D">
        <w:rPr>
          <w:spacing w:val="-6"/>
        </w:rPr>
        <w:t>年度</w:t>
      </w:r>
      <w:r w:rsidR="003D5F42">
        <w:rPr>
          <w:rFonts w:hint="eastAsia"/>
          <w:spacing w:val="-6"/>
        </w:rPr>
        <w:t>預算數</w:t>
      </w:r>
      <w:r w:rsidR="006A0A7C">
        <w:rPr>
          <w:rFonts w:hint="eastAsia"/>
          <w:spacing w:val="-6"/>
        </w:rPr>
        <w:t>1</w:t>
      </w:r>
      <w:r w:rsidRPr="00381D2D">
        <w:rPr>
          <w:spacing w:val="-6"/>
        </w:rPr>
        <w:t>,</w:t>
      </w:r>
      <w:r w:rsidR="006A0A7C">
        <w:rPr>
          <w:rFonts w:hint="eastAsia"/>
          <w:spacing w:val="-6"/>
        </w:rPr>
        <w:t>449</w:t>
      </w:r>
      <w:r w:rsidRPr="00381D2D">
        <w:rPr>
          <w:spacing w:val="-6"/>
        </w:rPr>
        <w:t>萬</w:t>
      </w:r>
      <w:r w:rsidR="006A0A7C">
        <w:rPr>
          <w:rFonts w:hint="eastAsia"/>
          <w:spacing w:val="-6"/>
        </w:rPr>
        <w:t>7</w:t>
      </w:r>
      <w:r w:rsidRPr="00381D2D">
        <w:rPr>
          <w:spacing w:val="-6"/>
        </w:rPr>
        <w:t>千元，</w:t>
      </w:r>
      <w:r w:rsidR="006A0A7C">
        <w:rPr>
          <w:rFonts w:hint="eastAsia"/>
          <w:spacing w:val="-6"/>
        </w:rPr>
        <w:t>減少187</w:t>
      </w:r>
      <w:r w:rsidRPr="00381D2D">
        <w:rPr>
          <w:spacing w:val="-6"/>
        </w:rPr>
        <w:t>萬</w:t>
      </w:r>
      <w:r w:rsidR="001B60A6">
        <w:rPr>
          <w:rFonts w:hint="eastAsia"/>
          <w:spacing w:val="-6"/>
        </w:rPr>
        <w:t>2</w:t>
      </w:r>
      <w:r w:rsidRPr="00381D2D">
        <w:rPr>
          <w:spacing w:val="-6"/>
        </w:rPr>
        <w:t>千元，主要係辦理</w:t>
      </w:r>
      <w:r w:rsidR="006A0A7C">
        <w:rPr>
          <w:rFonts w:hint="eastAsia"/>
          <w:spacing w:val="-6"/>
        </w:rPr>
        <w:t>食品檢驗</w:t>
      </w:r>
      <w:r w:rsidRPr="00381D2D">
        <w:rPr>
          <w:spacing w:val="-6"/>
        </w:rPr>
        <w:t>、</w:t>
      </w:r>
      <w:r w:rsidR="006A0A7C">
        <w:rPr>
          <w:rFonts w:hint="eastAsia"/>
          <w:spacing w:val="-6"/>
        </w:rPr>
        <w:t>市售</w:t>
      </w:r>
      <w:r w:rsidR="001C27AE">
        <w:rPr>
          <w:rFonts w:hint="eastAsia"/>
          <w:spacing w:val="-6"/>
        </w:rPr>
        <w:t>食品品</w:t>
      </w:r>
      <w:r w:rsidR="006A0A7C">
        <w:rPr>
          <w:rFonts w:hint="eastAsia"/>
          <w:spacing w:val="-6"/>
        </w:rPr>
        <w:t>質調查及食品查驗登記之檢驗業務</w:t>
      </w:r>
      <w:r>
        <w:rPr>
          <w:rFonts w:hint="eastAsia"/>
          <w:spacing w:val="-6"/>
        </w:rPr>
        <w:t>。另於</w:t>
      </w:r>
      <w:r w:rsidR="00797B54" w:rsidRPr="00381D2D">
        <w:rPr>
          <w:spacing w:val="-6"/>
        </w:rPr>
        <w:t>「</w:t>
      </w:r>
      <w:r w:rsidR="00797B54">
        <w:rPr>
          <w:rFonts w:hint="eastAsia"/>
          <w:spacing w:val="-6"/>
        </w:rPr>
        <w:t>科技業</w:t>
      </w:r>
      <w:r w:rsidR="00E870C0">
        <w:rPr>
          <w:rFonts w:hint="eastAsia"/>
          <w:spacing w:val="-6"/>
        </w:rPr>
        <w:t>務</w:t>
      </w:r>
      <w:r w:rsidR="00797B54" w:rsidRPr="00381D2D">
        <w:rPr>
          <w:spacing w:val="-6"/>
        </w:rPr>
        <w:t>」</w:t>
      </w:r>
      <w:r>
        <w:rPr>
          <w:rFonts w:hint="eastAsia"/>
          <w:spacing w:val="-6"/>
        </w:rPr>
        <w:t>計畫</w:t>
      </w:r>
      <w:r w:rsidR="003D5F42">
        <w:rPr>
          <w:rFonts w:hint="eastAsia"/>
          <w:spacing w:val="-6"/>
        </w:rPr>
        <w:t>之</w:t>
      </w:r>
      <w:r w:rsidRPr="00381D2D">
        <w:rPr>
          <w:spacing w:val="-6"/>
        </w:rPr>
        <w:t>「</w:t>
      </w:r>
      <w:r>
        <w:rPr>
          <w:rFonts w:hint="eastAsia"/>
          <w:spacing w:val="-6"/>
        </w:rPr>
        <w:t>食</w:t>
      </w:r>
      <w:r w:rsidR="001C27AE">
        <w:rPr>
          <w:rFonts w:hint="eastAsia"/>
          <w:spacing w:val="-6"/>
        </w:rPr>
        <w:t>品藥物化妝品安全整合研究</w:t>
      </w:r>
      <w:r w:rsidRPr="00381D2D">
        <w:rPr>
          <w:spacing w:val="-6"/>
        </w:rPr>
        <w:t>」分支計畫</w:t>
      </w:r>
      <w:r>
        <w:rPr>
          <w:rFonts w:hint="eastAsia"/>
          <w:spacing w:val="-6"/>
        </w:rPr>
        <w:t>編列</w:t>
      </w:r>
      <w:r w:rsidR="001C27AE">
        <w:rPr>
          <w:rFonts w:hint="eastAsia"/>
          <w:spacing w:val="-6"/>
        </w:rPr>
        <w:t>1</w:t>
      </w:r>
      <w:r>
        <w:rPr>
          <w:rFonts w:hint="eastAsia"/>
          <w:spacing w:val="-6"/>
        </w:rPr>
        <w:t>億</w:t>
      </w:r>
      <w:r w:rsidR="00400C21">
        <w:rPr>
          <w:rFonts w:hint="eastAsia"/>
          <w:spacing w:val="-6"/>
        </w:rPr>
        <w:t>5</w:t>
      </w:r>
      <w:r>
        <w:rPr>
          <w:spacing w:val="-6"/>
        </w:rPr>
        <w:t>,</w:t>
      </w:r>
      <w:r w:rsidR="00400C21">
        <w:rPr>
          <w:rFonts w:hint="eastAsia"/>
          <w:spacing w:val="-6"/>
        </w:rPr>
        <w:t>707</w:t>
      </w:r>
      <w:r>
        <w:rPr>
          <w:rFonts w:hint="eastAsia"/>
          <w:spacing w:val="-6"/>
        </w:rPr>
        <w:t>萬</w:t>
      </w:r>
      <w:r w:rsidR="00400C21">
        <w:rPr>
          <w:rFonts w:hint="eastAsia"/>
          <w:spacing w:val="-6"/>
        </w:rPr>
        <w:t>1</w:t>
      </w:r>
      <w:r>
        <w:rPr>
          <w:rFonts w:hint="eastAsia"/>
          <w:spacing w:val="-6"/>
        </w:rPr>
        <w:t>千元，較11</w:t>
      </w:r>
      <w:r w:rsidR="00797B54">
        <w:rPr>
          <w:rFonts w:hint="eastAsia"/>
          <w:spacing w:val="-6"/>
        </w:rPr>
        <w:t>4</w:t>
      </w:r>
      <w:r>
        <w:rPr>
          <w:rFonts w:hint="eastAsia"/>
          <w:spacing w:val="-6"/>
        </w:rPr>
        <w:t>年度</w:t>
      </w:r>
      <w:r w:rsidR="00E870C0">
        <w:rPr>
          <w:rFonts w:hint="eastAsia"/>
          <w:spacing w:val="-6"/>
        </w:rPr>
        <w:t>追加後</w:t>
      </w:r>
      <w:r w:rsidR="00400C21">
        <w:rPr>
          <w:rFonts w:hint="eastAsia"/>
          <w:spacing w:val="-6"/>
        </w:rPr>
        <w:t>法定預算數</w:t>
      </w:r>
      <w:r>
        <w:rPr>
          <w:rFonts w:hint="eastAsia"/>
          <w:spacing w:val="-6"/>
        </w:rPr>
        <w:t>1億</w:t>
      </w:r>
      <w:r w:rsidR="00A243CE">
        <w:rPr>
          <w:rFonts w:hint="eastAsia"/>
          <w:spacing w:val="-6"/>
        </w:rPr>
        <w:t>5</w:t>
      </w:r>
      <w:r w:rsidR="00A243CE">
        <w:rPr>
          <w:spacing w:val="-6"/>
        </w:rPr>
        <w:t>,</w:t>
      </w:r>
      <w:r w:rsidR="00A243CE">
        <w:rPr>
          <w:rFonts w:hint="eastAsia"/>
          <w:spacing w:val="-6"/>
        </w:rPr>
        <w:t>07</w:t>
      </w:r>
      <w:r w:rsidR="001C27AE">
        <w:rPr>
          <w:rFonts w:hint="eastAsia"/>
          <w:spacing w:val="-6"/>
        </w:rPr>
        <w:t>3</w:t>
      </w:r>
      <w:r>
        <w:rPr>
          <w:rFonts w:hint="eastAsia"/>
          <w:spacing w:val="-6"/>
        </w:rPr>
        <w:t>萬元</w:t>
      </w:r>
      <w:r w:rsidR="00797B54">
        <w:rPr>
          <w:rStyle w:val="afa"/>
          <w:spacing w:val="-6"/>
        </w:rPr>
        <w:footnoteReference w:id="1"/>
      </w:r>
      <w:r>
        <w:rPr>
          <w:rFonts w:hint="eastAsia"/>
          <w:spacing w:val="-6"/>
        </w:rPr>
        <w:t>，</w:t>
      </w:r>
      <w:r w:rsidR="00A243CE">
        <w:rPr>
          <w:rFonts w:hint="eastAsia"/>
          <w:spacing w:val="-6"/>
        </w:rPr>
        <w:t>增加634</w:t>
      </w:r>
      <w:r>
        <w:rPr>
          <w:rFonts w:hint="eastAsia"/>
          <w:spacing w:val="-6"/>
        </w:rPr>
        <w:t>萬</w:t>
      </w:r>
      <w:r w:rsidR="00A243CE">
        <w:rPr>
          <w:rFonts w:hint="eastAsia"/>
          <w:spacing w:val="-6"/>
        </w:rPr>
        <w:t>1千</w:t>
      </w:r>
      <w:r>
        <w:rPr>
          <w:rFonts w:hint="eastAsia"/>
          <w:spacing w:val="-6"/>
        </w:rPr>
        <w:t>元，</w:t>
      </w:r>
      <w:r w:rsidR="00A243CE">
        <w:rPr>
          <w:rFonts w:hint="eastAsia"/>
          <w:spacing w:val="-6"/>
        </w:rPr>
        <w:t>增幅4.21%，</w:t>
      </w:r>
      <w:r>
        <w:rPr>
          <w:rFonts w:hint="eastAsia"/>
          <w:spacing w:val="-6"/>
        </w:rPr>
        <w:t>主要係辦理</w:t>
      </w:r>
      <w:r w:rsidR="00A243CE">
        <w:rPr>
          <w:rFonts w:hint="eastAsia"/>
          <w:spacing w:val="-6"/>
        </w:rPr>
        <w:t>精進</w:t>
      </w:r>
      <w:r w:rsidR="001C22D3">
        <w:rPr>
          <w:rFonts w:hint="eastAsia"/>
          <w:spacing w:val="-6"/>
        </w:rPr>
        <w:t>食品</w:t>
      </w:r>
      <w:r w:rsidR="00A243CE">
        <w:rPr>
          <w:rFonts w:hint="eastAsia"/>
          <w:spacing w:val="-6"/>
        </w:rPr>
        <w:t>衛生安全管理及</w:t>
      </w:r>
      <w:r w:rsidR="001C22D3">
        <w:rPr>
          <w:rFonts w:hint="eastAsia"/>
          <w:spacing w:val="-6"/>
        </w:rPr>
        <w:t>法規政策研</w:t>
      </w:r>
      <w:r w:rsidR="00A243CE">
        <w:rPr>
          <w:rFonts w:hint="eastAsia"/>
          <w:spacing w:val="-6"/>
        </w:rPr>
        <w:t>析</w:t>
      </w:r>
      <w:r w:rsidR="001C22D3">
        <w:rPr>
          <w:rFonts w:hint="eastAsia"/>
          <w:spacing w:val="-6"/>
        </w:rPr>
        <w:t>及</w:t>
      </w:r>
      <w:r>
        <w:rPr>
          <w:rFonts w:hint="eastAsia"/>
          <w:spacing w:val="-6"/>
        </w:rPr>
        <w:t>食品安全管理</w:t>
      </w:r>
      <w:r w:rsidR="001C22D3">
        <w:rPr>
          <w:rFonts w:hint="eastAsia"/>
          <w:spacing w:val="-6"/>
        </w:rPr>
        <w:t>能力、</w:t>
      </w:r>
      <w:r w:rsidR="00A243CE">
        <w:rPr>
          <w:rFonts w:hint="eastAsia"/>
          <w:spacing w:val="-6"/>
        </w:rPr>
        <w:t>建立與國際接軌之食藥化粧品品質檢驗方法</w:t>
      </w:r>
      <w:r w:rsidR="001C22D3">
        <w:rPr>
          <w:rFonts w:hint="eastAsia"/>
          <w:spacing w:val="-6"/>
        </w:rPr>
        <w:t>等業務</w:t>
      </w:r>
      <w:r>
        <w:rPr>
          <w:rFonts w:hint="eastAsia"/>
          <w:spacing w:val="-6"/>
        </w:rPr>
        <w:t>。經查：</w:t>
      </w:r>
    </w:p>
    <w:p w:rsidR="00101A46" w:rsidRDefault="00101A46" w:rsidP="00101A46">
      <w:pPr>
        <w:pStyle w:val="a5"/>
        <w:ind w:left="840" w:hanging="280"/>
        <w:rPr>
          <w:b/>
        </w:rPr>
      </w:pPr>
      <w:r w:rsidRPr="00343960">
        <w:rPr>
          <w:rFonts w:hint="eastAsia"/>
          <w:b/>
        </w:rPr>
        <w:t>(一)</w:t>
      </w:r>
      <w:bookmarkStart w:id="13" w:name="_Hlk210317940"/>
      <w:r>
        <w:rPr>
          <w:b/>
        </w:rPr>
        <w:t>11</w:t>
      </w:r>
      <w:r w:rsidR="00DA105F">
        <w:rPr>
          <w:rFonts w:hint="eastAsia"/>
          <w:b/>
          <w:lang w:eastAsia="zh-TW"/>
        </w:rPr>
        <w:t>0至113年度食品</w:t>
      </w:r>
      <w:r w:rsidR="00DA105F" w:rsidRPr="00DA105F">
        <w:rPr>
          <w:rFonts w:hint="eastAsia"/>
          <w:b/>
          <w:lang w:val="en-US" w:eastAsia="zh-TW"/>
        </w:rPr>
        <w:t>抽樣檢驗總件數概呈增加趨勢</w:t>
      </w:r>
      <w:r w:rsidR="00DA105F">
        <w:rPr>
          <w:rFonts w:hint="eastAsia"/>
          <w:b/>
          <w:lang w:val="en-US" w:eastAsia="zh-TW"/>
        </w:rPr>
        <w:t>，惟</w:t>
      </w:r>
      <w:r>
        <w:rPr>
          <w:rFonts w:hint="eastAsia"/>
          <w:b/>
          <w:lang w:eastAsia="zh-TW"/>
        </w:rPr>
        <w:t>不合格</w:t>
      </w:r>
      <w:r w:rsidR="00DA105F">
        <w:rPr>
          <w:rFonts w:hint="eastAsia"/>
          <w:b/>
          <w:lang w:eastAsia="zh-TW"/>
        </w:rPr>
        <w:t>件數及</w:t>
      </w:r>
      <w:r>
        <w:rPr>
          <w:rFonts w:hint="eastAsia"/>
          <w:b/>
          <w:lang w:eastAsia="zh-TW"/>
        </w:rPr>
        <w:t>比率</w:t>
      </w:r>
      <w:r w:rsidR="00DA105F">
        <w:rPr>
          <w:rFonts w:hint="eastAsia"/>
          <w:b/>
          <w:lang w:eastAsia="zh-TW"/>
        </w:rPr>
        <w:t>亦同呈概增趨勢</w:t>
      </w:r>
      <w:bookmarkEnd w:id="13"/>
      <w:r w:rsidR="00F33EB0">
        <w:rPr>
          <w:rFonts w:hint="eastAsia"/>
          <w:b/>
          <w:lang w:eastAsia="zh-TW"/>
        </w:rPr>
        <w:t>，宜</w:t>
      </w:r>
      <w:r w:rsidR="00DA105F">
        <w:rPr>
          <w:rFonts w:hint="eastAsia"/>
          <w:b/>
          <w:lang w:eastAsia="zh-TW"/>
        </w:rPr>
        <w:t>與地方政府</w:t>
      </w:r>
      <w:r w:rsidR="00F33EB0">
        <w:rPr>
          <w:rFonts w:hint="eastAsia"/>
          <w:b/>
          <w:lang w:eastAsia="zh-TW"/>
        </w:rPr>
        <w:t>密切關注</w:t>
      </w:r>
      <w:r w:rsidR="00291984">
        <w:rPr>
          <w:rFonts w:hint="eastAsia"/>
          <w:b/>
          <w:lang w:eastAsia="zh-TW"/>
        </w:rPr>
        <w:t>後續檢驗情形，精進檢驗工作</w:t>
      </w:r>
    </w:p>
    <w:p w:rsidR="00AA1A9B" w:rsidRDefault="00D50A5B" w:rsidP="008A579B">
      <w:pPr>
        <w:pStyle w:val="21"/>
        <w:ind w:left="840" w:firstLine="560"/>
        <w:rPr>
          <w:bCs w:val="0"/>
        </w:rPr>
      </w:pPr>
      <w:r>
        <w:rPr>
          <w:rFonts w:hint="eastAsia"/>
          <w:bCs w:val="0"/>
        </w:rPr>
        <w:t>依據食安法第5條</w:t>
      </w:r>
      <w:r w:rsidR="009B43FE">
        <w:rPr>
          <w:rFonts w:hint="eastAsia"/>
          <w:bCs w:val="0"/>
        </w:rPr>
        <w:t>規定：「</w:t>
      </w:r>
      <w:r w:rsidR="009B43FE" w:rsidRPr="009B43FE">
        <w:rPr>
          <w:rFonts w:hint="eastAsia"/>
          <w:bCs w:val="0"/>
        </w:rPr>
        <w:t>各級主管機關依科學實證，建立食品衛生安全監測體系，於監測發現有危害食品衛生安全之虞之事件發生時，應主動查驗，並發布預警或採行必要管制措施。</w:t>
      </w:r>
      <w:r w:rsidR="009B43FE">
        <w:rPr>
          <w:rFonts w:hint="eastAsia"/>
          <w:bCs w:val="0"/>
        </w:rPr>
        <w:t>」</w:t>
      </w:r>
      <w:r w:rsidR="00B5668F">
        <w:rPr>
          <w:rFonts w:hint="eastAsia"/>
          <w:bCs w:val="0"/>
        </w:rPr>
        <w:t>、「</w:t>
      </w:r>
      <w:r w:rsidR="00B5668F" w:rsidRPr="00B5668F">
        <w:rPr>
          <w:rFonts w:hint="eastAsia"/>
          <w:bCs w:val="0"/>
        </w:rPr>
        <w:t>前項主動查驗、發布預警或採行必要管制措施，包含主管機關應抽樣檢驗、追查原料來源、產品流向、公布檢驗結果及揭露資訊，並令食品業者自主檢驗。</w:t>
      </w:r>
      <w:r w:rsidR="00B5668F">
        <w:rPr>
          <w:rFonts w:hint="eastAsia"/>
          <w:bCs w:val="0"/>
        </w:rPr>
        <w:t>」</w:t>
      </w:r>
    </w:p>
    <w:p w:rsidR="00101A46" w:rsidRDefault="00B5668F" w:rsidP="008A579B">
      <w:pPr>
        <w:pStyle w:val="21"/>
        <w:ind w:left="840" w:firstLine="560"/>
      </w:pPr>
      <w:r>
        <w:rPr>
          <w:rFonts w:hint="eastAsia"/>
          <w:bCs w:val="0"/>
        </w:rPr>
        <w:t>為確保食品衛生安全及原物料品質穩定</w:t>
      </w:r>
      <w:r w:rsidR="00AA1A9B">
        <w:rPr>
          <w:rFonts w:hint="eastAsia"/>
          <w:bCs w:val="0"/>
        </w:rPr>
        <w:t>以保障消費者權</w:t>
      </w:r>
      <w:r w:rsidR="00AA1A9B">
        <w:rPr>
          <w:rFonts w:hint="eastAsia"/>
          <w:bCs w:val="0"/>
        </w:rPr>
        <w:lastRenderedPageBreak/>
        <w:t>益</w:t>
      </w:r>
      <w:r>
        <w:rPr>
          <w:rFonts w:hint="eastAsia"/>
          <w:bCs w:val="0"/>
        </w:rPr>
        <w:t>，食藥署及各地方衛生主管機關每年均執行國內食品抽樣檢驗。</w:t>
      </w:r>
      <w:r w:rsidR="008A579B">
        <w:rPr>
          <w:rFonts w:hint="eastAsia"/>
          <w:bCs w:val="0"/>
        </w:rPr>
        <w:t>經統計11</w:t>
      </w:r>
      <w:r>
        <w:rPr>
          <w:rFonts w:hint="eastAsia"/>
          <w:bCs w:val="0"/>
        </w:rPr>
        <w:t>0至</w:t>
      </w:r>
      <w:r w:rsidR="008A579B">
        <w:rPr>
          <w:rFonts w:hint="eastAsia"/>
          <w:bCs w:val="0"/>
        </w:rPr>
        <w:t>11</w:t>
      </w:r>
      <w:r>
        <w:rPr>
          <w:rFonts w:hint="eastAsia"/>
          <w:bCs w:val="0"/>
        </w:rPr>
        <w:t>3</w:t>
      </w:r>
      <w:r w:rsidR="008A579B">
        <w:rPr>
          <w:rFonts w:hint="eastAsia"/>
          <w:bCs w:val="0"/>
        </w:rPr>
        <w:t>年</w:t>
      </w:r>
      <w:r w:rsidR="00F33EB0">
        <w:rPr>
          <w:rFonts w:hint="eastAsia"/>
          <w:bCs w:val="0"/>
        </w:rPr>
        <w:t>度</w:t>
      </w:r>
      <w:r w:rsidR="00F33EB0" w:rsidRPr="00AC11F6">
        <w:t>產品檢驗結果</w:t>
      </w:r>
      <w:r w:rsidR="00F33EB0">
        <w:rPr>
          <w:rFonts w:hint="eastAsia"/>
        </w:rPr>
        <w:t>，</w:t>
      </w:r>
      <w:r>
        <w:rPr>
          <w:rFonts w:hint="eastAsia"/>
        </w:rPr>
        <w:t>產品抽樣檢驗總件數概呈增加趨勢，</w:t>
      </w:r>
      <w:r w:rsidR="00AA1A9B">
        <w:rPr>
          <w:rFonts w:hint="eastAsia"/>
        </w:rPr>
        <w:t>110年度為5萬3</w:t>
      </w:r>
      <w:r w:rsidR="00AA1A9B">
        <w:t>,692</w:t>
      </w:r>
      <w:r w:rsidR="00AA1A9B">
        <w:rPr>
          <w:rFonts w:hint="eastAsia"/>
        </w:rPr>
        <w:t>件，113年度已逾6萬件</w:t>
      </w:r>
      <w:r w:rsidR="003D5F42">
        <w:rPr>
          <w:rFonts w:hint="eastAsia"/>
        </w:rPr>
        <w:t>，</w:t>
      </w:r>
      <w:r w:rsidR="00AA1A9B">
        <w:rPr>
          <w:rFonts w:hint="eastAsia"/>
        </w:rPr>
        <w:t>惟同期間抽樣檢驗不合格件數及比率則由1</w:t>
      </w:r>
      <w:r w:rsidR="00AA1A9B">
        <w:t>,</w:t>
      </w:r>
      <w:r w:rsidR="00AA1A9B">
        <w:rPr>
          <w:rFonts w:hint="eastAsia"/>
        </w:rPr>
        <w:t>151件、2</w:t>
      </w:r>
      <w:r w:rsidR="00AA1A9B">
        <w:t>.14%</w:t>
      </w:r>
      <w:r w:rsidR="003D5F42">
        <w:rPr>
          <w:rFonts w:hint="eastAsia"/>
        </w:rPr>
        <w:t>，</w:t>
      </w:r>
      <w:r w:rsidR="00AA1A9B">
        <w:rPr>
          <w:rFonts w:hint="eastAsia"/>
        </w:rPr>
        <w:t>同步增加為1</w:t>
      </w:r>
      <w:r w:rsidR="00AA1A9B">
        <w:t>,</w:t>
      </w:r>
      <w:r w:rsidR="00AA1A9B">
        <w:rPr>
          <w:rFonts w:hint="eastAsia"/>
        </w:rPr>
        <w:t>392件、2</w:t>
      </w:r>
      <w:r w:rsidR="00AA1A9B">
        <w:t>.3%</w:t>
      </w:r>
      <w:r w:rsidR="0068057E">
        <w:rPr>
          <w:rFonts w:hint="eastAsia"/>
        </w:rPr>
        <w:t>(詳表1)</w:t>
      </w:r>
      <w:r w:rsidR="00C30E7B">
        <w:rPr>
          <w:rFonts w:hint="eastAsia"/>
        </w:rPr>
        <w:t>，允宜</w:t>
      </w:r>
      <w:r w:rsidR="001D4104">
        <w:rPr>
          <w:rFonts w:hint="eastAsia"/>
        </w:rPr>
        <w:t>與地方衛生機關</w:t>
      </w:r>
      <w:r w:rsidR="00C30E7B">
        <w:rPr>
          <w:rFonts w:hint="eastAsia"/>
        </w:rPr>
        <w:t>持續</w:t>
      </w:r>
      <w:r w:rsidR="001D4104">
        <w:rPr>
          <w:rFonts w:hint="eastAsia"/>
        </w:rPr>
        <w:t>監控食品抽樣檢驗情形</w:t>
      </w:r>
      <w:r w:rsidR="00C30E7B">
        <w:rPr>
          <w:rFonts w:hint="eastAsia"/>
        </w:rPr>
        <w:t>，</w:t>
      </w:r>
      <w:r w:rsidR="001D4104">
        <w:rPr>
          <w:rFonts w:hint="eastAsia"/>
        </w:rPr>
        <w:t>精進檢驗工作，</w:t>
      </w:r>
      <w:r w:rsidR="00C30E7B">
        <w:rPr>
          <w:rFonts w:hint="eastAsia"/>
        </w:rPr>
        <w:t>俾</w:t>
      </w:r>
      <w:r w:rsidR="001D4104">
        <w:rPr>
          <w:rFonts w:hint="eastAsia"/>
        </w:rPr>
        <w:t>杜絕劣質食品，維護</w:t>
      </w:r>
      <w:r w:rsidR="00C30E7B">
        <w:rPr>
          <w:rFonts w:hint="eastAsia"/>
        </w:rPr>
        <w:t>民眾</w:t>
      </w:r>
      <w:r w:rsidR="00D66C48">
        <w:rPr>
          <w:rFonts w:hint="eastAsia"/>
        </w:rPr>
        <w:t>食品</w:t>
      </w:r>
      <w:r w:rsidR="00C30E7B">
        <w:rPr>
          <w:rFonts w:hint="eastAsia"/>
        </w:rPr>
        <w:t>消費</w:t>
      </w:r>
      <w:r w:rsidR="00D66C48">
        <w:rPr>
          <w:rFonts w:hint="eastAsia"/>
        </w:rPr>
        <w:t>權益</w:t>
      </w:r>
      <w:r w:rsidR="00C30E7B">
        <w:rPr>
          <w:rFonts w:hint="eastAsia"/>
        </w:rPr>
        <w:t>。</w:t>
      </w:r>
    </w:p>
    <w:p w:rsidR="00AC11F6" w:rsidRPr="00AC11F6" w:rsidRDefault="00AC11F6" w:rsidP="009561F5">
      <w:pPr>
        <w:spacing w:beforeLines="50" w:before="250" w:line="280" w:lineRule="exact"/>
        <w:ind w:leftChars="-10" w:left="1298" w:rightChars="-150" w:right="-420" w:hangingChars="473" w:hanging="1326"/>
        <w:rPr>
          <w:rFonts w:hAnsi="標楷體"/>
        </w:rPr>
      </w:pPr>
      <w:r w:rsidRPr="001D4104">
        <w:rPr>
          <w:rStyle w:val="143"/>
          <w:b/>
          <w:bCs/>
          <w:sz w:val="28"/>
        </w:rPr>
        <w:t>表</w:t>
      </w:r>
      <w:r w:rsidRPr="001D4104">
        <w:rPr>
          <w:rStyle w:val="143"/>
          <w:rFonts w:hint="eastAsia"/>
          <w:b/>
          <w:bCs/>
          <w:sz w:val="28"/>
        </w:rPr>
        <w:t>1</w:t>
      </w:r>
      <w:r w:rsidRPr="001D4104">
        <w:rPr>
          <w:rStyle w:val="143"/>
          <w:b/>
          <w:bCs/>
          <w:sz w:val="28"/>
        </w:rPr>
        <w:t xml:space="preserve"> </w:t>
      </w:r>
      <w:r w:rsidR="000D4D3E" w:rsidRPr="001D4104">
        <w:rPr>
          <w:rStyle w:val="143"/>
          <w:rFonts w:hint="eastAsia"/>
          <w:b/>
          <w:bCs/>
          <w:sz w:val="28"/>
        </w:rPr>
        <w:t xml:space="preserve"> </w:t>
      </w:r>
      <w:r w:rsidRPr="001D4104">
        <w:rPr>
          <w:rStyle w:val="143"/>
          <w:b/>
          <w:bCs/>
          <w:sz w:val="28"/>
        </w:rPr>
        <w:t>11</w:t>
      </w:r>
      <w:r w:rsidR="001D4104">
        <w:rPr>
          <w:rStyle w:val="143"/>
          <w:rFonts w:hint="eastAsia"/>
          <w:b/>
          <w:bCs/>
          <w:sz w:val="28"/>
        </w:rPr>
        <w:t>0至113</w:t>
      </w:r>
      <w:r w:rsidRPr="001D4104">
        <w:rPr>
          <w:rStyle w:val="143"/>
          <w:b/>
          <w:bCs/>
          <w:sz w:val="28"/>
        </w:rPr>
        <w:t>年度</w:t>
      </w:r>
      <w:bookmarkStart w:id="14" w:name="_Hlk177899126"/>
      <w:r w:rsidR="001D4104">
        <w:rPr>
          <w:rStyle w:val="143"/>
          <w:rFonts w:hint="eastAsia"/>
          <w:b/>
          <w:bCs/>
          <w:sz w:val="28"/>
        </w:rPr>
        <w:t>國內</w:t>
      </w:r>
      <w:r w:rsidRPr="001D4104">
        <w:rPr>
          <w:rStyle w:val="143"/>
          <w:b/>
          <w:bCs/>
          <w:sz w:val="28"/>
        </w:rPr>
        <w:t>食品</w:t>
      </w:r>
      <w:r w:rsidR="001D4104">
        <w:rPr>
          <w:rStyle w:val="143"/>
          <w:rFonts w:hint="eastAsia"/>
          <w:b/>
          <w:bCs/>
          <w:sz w:val="28"/>
        </w:rPr>
        <w:t>抽樣</w:t>
      </w:r>
      <w:r w:rsidRPr="001D4104">
        <w:rPr>
          <w:rStyle w:val="143"/>
          <w:b/>
          <w:bCs/>
          <w:sz w:val="28"/>
        </w:rPr>
        <w:t>檢驗</w:t>
      </w:r>
      <w:bookmarkEnd w:id="14"/>
      <w:r w:rsidR="001D4104">
        <w:rPr>
          <w:rStyle w:val="143"/>
          <w:rFonts w:hint="eastAsia"/>
          <w:b/>
          <w:bCs/>
          <w:sz w:val="28"/>
        </w:rPr>
        <w:t>情形</w:t>
      </w:r>
      <w:r w:rsidRPr="001D4104">
        <w:rPr>
          <w:rStyle w:val="143"/>
          <w:rFonts w:hint="eastAsia"/>
          <w:b/>
          <w:bCs/>
          <w:sz w:val="28"/>
        </w:rPr>
        <w:t>表</w:t>
      </w:r>
      <w:r w:rsidRPr="00AC11F6">
        <w:rPr>
          <w:rFonts w:hint="eastAsia"/>
          <w:b/>
        </w:rPr>
        <w:t xml:space="preserve">  </w:t>
      </w:r>
      <w:r w:rsidR="001D4104">
        <w:rPr>
          <w:rFonts w:hint="eastAsia"/>
          <w:b/>
        </w:rPr>
        <w:t xml:space="preserve">         </w:t>
      </w:r>
      <w:r w:rsidRPr="001D4104">
        <w:rPr>
          <w:rStyle w:val="143"/>
          <w:rFonts w:hint="eastAsia"/>
        </w:rPr>
        <w:t>單位：</w:t>
      </w:r>
      <w:r w:rsidR="003D5F42">
        <w:rPr>
          <w:rStyle w:val="143"/>
          <w:rFonts w:hint="eastAsia"/>
        </w:rPr>
        <w:t>件</w:t>
      </w:r>
      <w:r w:rsidRPr="001D4104">
        <w:rPr>
          <w:rStyle w:val="143"/>
          <w:rFonts w:hint="eastAsia"/>
        </w:rPr>
        <w:t>；%</w:t>
      </w:r>
    </w:p>
    <w:tbl>
      <w:tblPr>
        <w:tblW w:w="859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76"/>
        <w:gridCol w:w="1829"/>
        <w:gridCol w:w="1830"/>
        <w:gridCol w:w="1830"/>
        <w:gridCol w:w="1830"/>
      </w:tblGrid>
      <w:tr w:rsidR="001D4104" w:rsidRPr="00771985" w:rsidTr="001D4104">
        <w:trPr>
          <w:trHeight w:val="382"/>
        </w:trPr>
        <w:tc>
          <w:tcPr>
            <w:tcW w:w="1276" w:type="dxa"/>
            <w:vAlign w:val="center"/>
          </w:tcPr>
          <w:p w:rsidR="001D4104" w:rsidRPr="00771985" w:rsidRDefault="001D4104" w:rsidP="001D4104">
            <w:pPr>
              <w:pStyle w:val="142"/>
              <w:jc w:val="center"/>
              <w:rPr>
                <w:rFonts w:hAnsi="標楷體"/>
                <w:snapToGrid/>
              </w:rPr>
            </w:pPr>
            <w:r>
              <w:rPr>
                <w:rFonts w:hAnsi="標楷體" w:hint="eastAsia"/>
                <w:snapToGrid/>
                <w:lang w:eastAsia="zh-TW"/>
              </w:rPr>
              <w:t>年度</w:t>
            </w:r>
          </w:p>
        </w:tc>
        <w:tc>
          <w:tcPr>
            <w:tcW w:w="1829" w:type="dxa"/>
            <w:vAlign w:val="center"/>
          </w:tcPr>
          <w:p w:rsidR="001D4104" w:rsidRPr="00771985" w:rsidRDefault="001D4104" w:rsidP="001D4104">
            <w:pPr>
              <w:pStyle w:val="142"/>
              <w:jc w:val="center"/>
              <w:rPr>
                <w:rFonts w:hAnsi="標楷體"/>
                <w:snapToGrid/>
              </w:rPr>
            </w:pPr>
            <w:r>
              <w:rPr>
                <w:rFonts w:hAnsi="標楷體" w:hint="eastAsia"/>
                <w:lang w:eastAsia="zh-TW"/>
              </w:rPr>
              <w:t>總件數(</w:t>
            </w:r>
            <w:r>
              <w:rPr>
                <w:rFonts w:hAnsi="標楷體"/>
                <w:lang w:eastAsia="zh-TW"/>
              </w:rPr>
              <w:t>a</w:t>
            </w:r>
            <w:r>
              <w:rPr>
                <w:rFonts w:hAnsi="標楷體" w:hint="eastAsia"/>
                <w:lang w:eastAsia="zh-TW"/>
              </w:rPr>
              <w:t>)</w:t>
            </w:r>
          </w:p>
        </w:tc>
        <w:tc>
          <w:tcPr>
            <w:tcW w:w="1830" w:type="dxa"/>
            <w:vAlign w:val="center"/>
          </w:tcPr>
          <w:p w:rsidR="001D4104" w:rsidRPr="00771985" w:rsidRDefault="001D4104" w:rsidP="001D4104">
            <w:pPr>
              <w:pStyle w:val="142"/>
              <w:jc w:val="center"/>
              <w:rPr>
                <w:rFonts w:hAnsi="標楷體"/>
                <w:snapToGrid/>
              </w:rPr>
            </w:pPr>
            <w:r>
              <w:rPr>
                <w:rFonts w:hAnsi="標楷體" w:hint="eastAsia"/>
                <w:lang w:eastAsia="zh-TW"/>
              </w:rPr>
              <w:t>合格件數(</w:t>
            </w:r>
            <w:r>
              <w:rPr>
                <w:rFonts w:hAnsi="標楷體"/>
                <w:lang w:eastAsia="zh-TW"/>
              </w:rPr>
              <w:t>b)</w:t>
            </w:r>
          </w:p>
        </w:tc>
        <w:tc>
          <w:tcPr>
            <w:tcW w:w="1830" w:type="dxa"/>
            <w:vAlign w:val="center"/>
          </w:tcPr>
          <w:p w:rsidR="001D4104" w:rsidRPr="00771985" w:rsidRDefault="001D4104" w:rsidP="001D4104">
            <w:pPr>
              <w:pStyle w:val="142"/>
              <w:jc w:val="center"/>
              <w:rPr>
                <w:rFonts w:hAnsi="標楷體"/>
                <w:snapToGrid/>
              </w:rPr>
            </w:pPr>
            <w:r>
              <w:rPr>
                <w:rFonts w:hAnsi="標楷體" w:hint="eastAsia"/>
                <w:lang w:eastAsia="zh-TW"/>
              </w:rPr>
              <w:t>不合格件數(</w:t>
            </w:r>
            <w:r>
              <w:rPr>
                <w:rFonts w:hAnsi="標楷體"/>
                <w:lang w:eastAsia="zh-TW"/>
              </w:rPr>
              <w:t>c)</w:t>
            </w:r>
          </w:p>
        </w:tc>
        <w:tc>
          <w:tcPr>
            <w:tcW w:w="1830" w:type="dxa"/>
            <w:vAlign w:val="center"/>
          </w:tcPr>
          <w:p w:rsidR="001D4104" w:rsidRPr="00771985" w:rsidRDefault="001D4104" w:rsidP="001D4104">
            <w:pPr>
              <w:pStyle w:val="142"/>
              <w:jc w:val="center"/>
              <w:rPr>
                <w:rFonts w:hAnsi="標楷體"/>
                <w:snapToGrid/>
              </w:rPr>
            </w:pPr>
            <w:r>
              <w:rPr>
                <w:rFonts w:hAnsi="標楷體" w:hint="eastAsia"/>
                <w:snapToGrid/>
                <w:lang w:eastAsia="zh-TW"/>
              </w:rPr>
              <w:t>不合格比率(</w:t>
            </w:r>
            <w:r>
              <w:rPr>
                <w:rFonts w:hAnsi="標楷體"/>
                <w:snapToGrid/>
                <w:lang w:eastAsia="zh-TW"/>
              </w:rPr>
              <w:t>c/a</w:t>
            </w:r>
            <w:r>
              <w:rPr>
                <w:rFonts w:hAnsi="標楷體" w:hint="eastAsia"/>
                <w:snapToGrid/>
                <w:lang w:eastAsia="zh-TW"/>
              </w:rPr>
              <w:t>)</w:t>
            </w:r>
          </w:p>
        </w:tc>
      </w:tr>
      <w:tr w:rsidR="001D4104" w:rsidRPr="00771985" w:rsidTr="001D4104">
        <w:trPr>
          <w:trHeight w:val="382"/>
        </w:trPr>
        <w:tc>
          <w:tcPr>
            <w:tcW w:w="1276" w:type="dxa"/>
            <w:vAlign w:val="center"/>
          </w:tcPr>
          <w:p w:rsidR="001D4104" w:rsidRPr="00771985" w:rsidRDefault="001D4104" w:rsidP="001D4104">
            <w:pPr>
              <w:pStyle w:val="142"/>
              <w:jc w:val="center"/>
              <w:rPr>
                <w:rFonts w:hint="eastAsia"/>
                <w:lang w:eastAsia="zh-TW"/>
              </w:rPr>
            </w:pPr>
            <w:r>
              <w:rPr>
                <w:rFonts w:hint="eastAsia"/>
                <w:lang w:eastAsia="zh-TW"/>
              </w:rPr>
              <w:t>1</w:t>
            </w:r>
            <w:r>
              <w:rPr>
                <w:lang w:eastAsia="zh-TW"/>
              </w:rPr>
              <w:t>10</w:t>
            </w:r>
          </w:p>
        </w:tc>
        <w:tc>
          <w:tcPr>
            <w:tcW w:w="1829" w:type="dxa"/>
            <w:vAlign w:val="center"/>
          </w:tcPr>
          <w:p w:rsidR="001D4104" w:rsidRPr="001D4104" w:rsidRDefault="001D4104" w:rsidP="001D4104">
            <w:pPr>
              <w:pStyle w:val="142"/>
              <w:jc w:val="right"/>
            </w:pPr>
            <w:r w:rsidRPr="001D4104">
              <w:t>53,692</w:t>
            </w:r>
          </w:p>
        </w:tc>
        <w:tc>
          <w:tcPr>
            <w:tcW w:w="1830" w:type="dxa"/>
            <w:vAlign w:val="center"/>
          </w:tcPr>
          <w:p w:rsidR="001D4104" w:rsidRPr="001D4104" w:rsidRDefault="001D4104" w:rsidP="001D4104">
            <w:pPr>
              <w:pStyle w:val="142"/>
              <w:jc w:val="right"/>
            </w:pPr>
            <w:r w:rsidRPr="001D4104">
              <w:t>52,541</w:t>
            </w:r>
          </w:p>
        </w:tc>
        <w:tc>
          <w:tcPr>
            <w:tcW w:w="1830" w:type="dxa"/>
            <w:vAlign w:val="center"/>
          </w:tcPr>
          <w:p w:rsidR="001D4104" w:rsidRPr="001D4104" w:rsidRDefault="001D4104" w:rsidP="001D4104">
            <w:pPr>
              <w:pStyle w:val="142"/>
              <w:jc w:val="right"/>
            </w:pPr>
            <w:r w:rsidRPr="001D4104">
              <w:t>1,151</w:t>
            </w:r>
          </w:p>
        </w:tc>
        <w:tc>
          <w:tcPr>
            <w:tcW w:w="1830" w:type="dxa"/>
            <w:vAlign w:val="center"/>
          </w:tcPr>
          <w:p w:rsidR="001D4104" w:rsidRPr="00AC11F6" w:rsidRDefault="00777231" w:rsidP="001D4104">
            <w:pPr>
              <w:pStyle w:val="142"/>
              <w:jc w:val="right"/>
              <w:rPr>
                <w:rFonts w:hAnsi="標楷體" w:hint="eastAsia"/>
                <w:snapToGrid/>
                <w:lang w:eastAsia="zh-TW"/>
              </w:rPr>
            </w:pPr>
            <w:r>
              <w:rPr>
                <w:rFonts w:hAnsi="標楷體" w:hint="eastAsia"/>
                <w:snapToGrid/>
                <w:lang w:eastAsia="zh-TW"/>
              </w:rPr>
              <w:t>2</w:t>
            </w:r>
            <w:r>
              <w:rPr>
                <w:rFonts w:hAnsi="標楷體"/>
                <w:snapToGrid/>
                <w:lang w:eastAsia="zh-TW"/>
              </w:rPr>
              <w:t>.14</w:t>
            </w:r>
          </w:p>
        </w:tc>
      </w:tr>
      <w:tr w:rsidR="001D4104" w:rsidRPr="00771985" w:rsidTr="001D4104">
        <w:trPr>
          <w:trHeight w:val="382"/>
        </w:trPr>
        <w:tc>
          <w:tcPr>
            <w:tcW w:w="1276" w:type="dxa"/>
            <w:vAlign w:val="center"/>
          </w:tcPr>
          <w:p w:rsidR="001D4104" w:rsidRPr="00771985" w:rsidRDefault="001D4104" w:rsidP="001D4104">
            <w:pPr>
              <w:pStyle w:val="142"/>
              <w:jc w:val="center"/>
              <w:rPr>
                <w:rFonts w:hint="eastAsia"/>
                <w:lang w:eastAsia="zh-TW"/>
              </w:rPr>
            </w:pPr>
            <w:r>
              <w:rPr>
                <w:rFonts w:hint="eastAsia"/>
                <w:lang w:eastAsia="zh-TW"/>
              </w:rPr>
              <w:t>1</w:t>
            </w:r>
            <w:r>
              <w:rPr>
                <w:lang w:eastAsia="zh-TW"/>
              </w:rPr>
              <w:t>11</w:t>
            </w:r>
          </w:p>
        </w:tc>
        <w:tc>
          <w:tcPr>
            <w:tcW w:w="1829" w:type="dxa"/>
            <w:vAlign w:val="center"/>
          </w:tcPr>
          <w:p w:rsidR="001D4104" w:rsidRPr="001D4104" w:rsidRDefault="001D4104" w:rsidP="001D4104">
            <w:pPr>
              <w:pStyle w:val="142"/>
              <w:jc w:val="right"/>
            </w:pPr>
            <w:r w:rsidRPr="001D4104">
              <w:t>53,276</w:t>
            </w:r>
          </w:p>
        </w:tc>
        <w:tc>
          <w:tcPr>
            <w:tcW w:w="1830" w:type="dxa"/>
            <w:vAlign w:val="center"/>
          </w:tcPr>
          <w:p w:rsidR="001D4104" w:rsidRPr="001D4104" w:rsidRDefault="001D4104" w:rsidP="001D4104">
            <w:pPr>
              <w:pStyle w:val="142"/>
              <w:jc w:val="right"/>
            </w:pPr>
            <w:r w:rsidRPr="001D4104">
              <w:t>52,321</w:t>
            </w:r>
          </w:p>
        </w:tc>
        <w:tc>
          <w:tcPr>
            <w:tcW w:w="1830" w:type="dxa"/>
            <w:vAlign w:val="center"/>
          </w:tcPr>
          <w:p w:rsidR="001D4104" w:rsidRPr="001D4104" w:rsidRDefault="001D4104" w:rsidP="001D4104">
            <w:pPr>
              <w:pStyle w:val="142"/>
              <w:jc w:val="right"/>
            </w:pPr>
            <w:r w:rsidRPr="001D4104">
              <w:t>955</w:t>
            </w:r>
          </w:p>
        </w:tc>
        <w:tc>
          <w:tcPr>
            <w:tcW w:w="1830" w:type="dxa"/>
            <w:vAlign w:val="center"/>
          </w:tcPr>
          <w:p w:rsidR="001D4104" w:rsidRPr="00771985" w:rsidRDefault="00777231" w:rsidP="001D4104">
            <w:pPr>
              <w:pStyle w:val="142"/>
              <w:jc w:val="right"/>
              <w:rPr>
                <w:rFonts w:hAnsi="標楷體" w:hint="eastAsia"/>
                <w:snapToGrid/>
                <w:lang w:eastAsia="zh-TW"/>
              </w:rPr>
            </w:pPr>
            <w:r>
              <w:rPr>
                <w:rFonts w:hAnsi="標楷體" w:hint="eastAsia"/>
                <w:snapToGrid/>
                <w:lang w:eastAsia="zh-TW"/>
              </w:rPr>
              <w:t>1</w:t>
            </w:r>
            <w:r>
              <w:rPr>
                <w:rFonts w:hAnsi="標楷體"/>
                <w:snapToGrid/>
                <w:lang w:eastAsia="zh-TW"/>
              </w:rPr>
              <w:t>.79</w:t>
            </w:r>
          </w:p>
        </w:tc>
      </w:tr>
      <w:tr w:rsidR="001D4104" w:rsidRPr="00771985" w:rsidTr="001D4104">
        <w:trPr>
          <w:trHeight w:val="382"/>
        </w:trPr>
        <w:tc>
          <w:tcPr>
            <w:tcW w:w="1276" w:type="dxa"/>
            <w:vAlign w:val="center"/>
          </w:tcPr>
          <w:p w:rsidR="001D4104" w:rsidRPr="00771985" w:rsidRDefault="001D4104" w:rsidP="001D4104">
            <w:pPr>
              <w:pStyle w:val="142"/>
              <w:jc w:val="center"/>
              <w:rPr>
                <w:rFonts w:hint="eastAsia"/>
                <w:lang w:eastAsia="zh-TW"/>
              </w:rPr>
            </w:pPr>
            <w:r>
              <w:rPr>
                <w:rFonts w:hint="eastAsia"/>
                <w:lang w:eastAsia="zh-TW"/>
              </w:rPr>
              <w:t>1</w:t>
            </w:r>
            <w:r>
              <w:rPr>
                <w:lang w:eastAsia="zh-TW"/>
              </w:rPr>
              <w:t>12</w:t>
            </w:r>
          </w:p>
        </w:tc>
        <w:tc>
          <w:tcPr>
            <w:tcW w:w="1829" w:type="dxa"/>
            <w:vAlign w:val="center"/>
          </w:tcPr>
          <w:p w:rsidR="001D4104" w:rsidRPr="001D4104" w:rsidRDefault="001D4104" w:rsidP="001D4104">
            <w:pPr>
              <w:pStyle w:val="142"/>
              <w:jc w:val="right"/>
            </w:pPr>
            <w:r w:rsidRPr="001D4104">
              <w:t>54,764</w:t>
            </w:r>
          </w:p>
        </w:tc>
        <w:tc>
          <w:tcPr>
            <w:tcW w:w="1830" w:type="dxa"/>
            <w:vAlign w:val="center"/>
          </w:tcPr>
          <w:p w:rsidR="001D4104" w:rsidRPr="001D4104" w:rsidRDefault="001D4104" w:rsidP="001D4104">
            <w:pPr>
              <w:pStyle w:val="142"/>
              <w:jc w:val="right"/>
            </w:pPr>
            <w:r w:rsidRPr="001D4104">
              <w:t>53,515</w:t>
            </w:r>
          </w:p>
        </w:tc>
        <w:tc>
          <w:tcPr>
            <w:tcW w:w="1830" w:type="dxa"/>
            <w:vAlign w:val="center"/>
          </w:tcPr>
          <w:p w:rsidR="001D4104" w:rsidRPr="001D4104" w:rsidRDefault="001D4104" w:rsidP="001D4104">
            <w:pPr>
              <w:pStyle w:val="142"/>
              <w:jc w:val="right"/>
            </w:pPr>
            <w:r w:rsidRPr="001D4104">
              <w:t>1,249</w:t>
            </w:r>
          </w:p>
        </w:tc>
        <w:tc>
          <w:tcPr>
            <w:tcW w:w="1830" w:type="dxa"/>
            <w:vAlign w:val="center"/>
          </w:tcPr>
          <w:p w:rsidR="001D4104" w:rsidRPr="00771985" w:rsidRDefault="00777231" w:rsidP="001D4104">
            <w:pPr>
              <w:pStyle w:val="142"/>
              <w:jc w:val="right"/>
              <w:rPr>
                <w:rFonts w:hAnsi="標楷體" w:hint="eastAsia"/>
                <w:snapToGrid/>
                <w:lang w:eastAsia="zh-TW"/>
              </w:rPr>
            </w:pPr>
            <w:r>
              <w:rPr>
                <w:rFonts w:hAnsi="標楷體" w:hint="eastAsia"/>
                <w:snapToGrid/>
                <w:lang w:eastAsia="zh-TW"/>
              </w:rPr>
              <w:t>2</w:t>
            </w:r>
            <w:r>
              <w:rPr>
                <w:rFonts w:hAnsi="標楷體"/>
                <w:snapToGrid/>
                <w:lang w:eastAsia="zh-TW"/>
              </w:rPr>
              <w:t>.28</w:t>
            </w:r>
          </w:p>
        </w:tc>
      </w:tr>
      <w:tr w:rsidR="001D4104" w:rsidRPr="00771985" w:rsidTr="001D4104">
        <w:trPr>
          <w:trHeight w:val="382"/>
        </w:trPr>
        <w:tc>
          <w:tcPr>
            <w:tcW w:w="1276" w:type="dxa"/>
            <w:vAlign w:val="center"/>
          </w:tcPr>
          <w:p w:rsidR="001D4104" w:rsidRPr="00AC11F6" w:rsidRDefault="001D4104" w:rsidP="001D4104">
            <w:pPr>
              <w:pStyle w:val="142"/>
              <w:jc w:val="center"/>
              <w:rPr>
                <w:rFonts w:hAnsi="標楷體" w:hint="eastAsia"/>
                <w:snapToGrid/>
                <w:lang w:eastAsia="zh-TW"/>
              </w:rPr>
            </w:pPr>
            <w:r>
              <w:rPr>
                <w:rFonts w:hAnsi="標楷體" w:hint="eastAsia"/>
                <w:snapToGrid/>
                <w:lang w:eastAsia="zh-TW"/>
              </w:rPr>
              <w:t>1</w:t>
            </w:r>
            <w:r>
              <w:rPr>
                <w:rFonts w:hAnsi="標楷體"/>
                <w:snapToGrid/>
                <w:lang w:eastAsia="zh-TW"/>
              </w:rPr>
              <w:t>13</w:t>
            </w:r>
          </w:p>
        </w:tc>
        <w:tc>
          <w:tcPr>
            <w:tcW w:w="1829" w:type="dxa"/>
            <w:vAlign w:val="center"/>
          </w:tcPr>
          <w:p w:rsidR="001D4104" w:rsidRPr="001D4104" w:rsidRDefault="001D4104" w:rsidP="001D4104">
            <w:pPr>
              <w:pStyle w:val="142"/>
              <w:jc w:val="right"/>
              <w:rPr>
                <w:rFonts w:hAnsi="標楷體"/>
                <w:snapToGrid/>
              </w:rPr>
            </w:pPr>
            <w:r w:rsidRPr="001D4104">
              <w:t>60,550</w:t>
            </w:r>
          </w:p>
        </w:tc>
        <w:tc>
          <w:tcPr>
            <w:tcW w:w="1830" w:type="dxa"/>
            <w:vAlign w:val="center"/>
          </w:tcPr>
          <w:p w:rsidR="001D4104" w:rsidRPr="001D4104" w:rsidRDefault="001D4104" w:rsidP="001D4104">
            <w:pPr>
              <w:pStyle w:val="142"/>
              <w:jc w:val="right"/>
              <w:rPr>
                <w:rFonts w:hAnsi="標楷體"/>
                <w:snapToGrid/>
              </w:rPr>
            </w:pPr>
            <w:r w:rsidRPr="001D4104">
              <w:t>59,158</w:t>
            </w:r>
          </w:p>
        </w:tc>
        <w:tc>
          <w:tcPr>
            <w:tcW w:w="1830" w:type="dxa"/>
            <w:vAlign w:val="center"/>
          </w:tcPr>
          <w:p w:rsidR="001D4104" w:rsidRPr="001D4104" w:rsidRDefault="001D4104" w:rsidP="001D4104">
            <w:pPr>
              <w:pStyle w:val="142"/>
              <w:jc w:val="right"/>
              <w:rPr>
                <w:rFonts w:hAnsi="標楷體"/>
                <w:snapToGrid/>
              </w:rPr>
            </w:pPr>
            <w:r w:rsidRPr="001D4104">
              <w:t>1,392</w:t>
            </w:r>
          </w:p>
        </w:tc>
        <w:tc>
          <w:tcPr>
            <w:tcW w:w="1830" w:type="dxa"/>
            <w:vAlign w:val="center"/>
          </w:tcPr>
          <w:p w:rsidR="001D4104" w:rsidRPr="00AC11F6" w:rsidRDefault="00777231" w:rsidP="001D4104">
            <w:pPr>
              <w:pStyle w:val="142"/>
              <w:jc w:val="right"/>
              <w:rPr>
                <w:rFonts w:hAnsi="標楷體" w:hint="eastAsia"/>
                <w:snapToGrid/>
                <w:lang w:eastAsia="zh-TW"/>
              </w:rPr>
            </w:pPr>
            <w:r>
              <w:rPr>
                <w:rFonts w:hAnsi="標楷體" w:hint="eastAsia"/>
                <w:snapToGrid/>
                <w:lang w:eastAsia="zh-TW"/>
              </w:rPr>
              <w:t>2</w:t>
            </w:r>
            <w:r>
              <w:rPr>
                <w:rFonts w:hAnsi="標楷體"/>
                <w:snapToGrid/>
                <w:lang w:eastAsia="zh-TW"/>
              </w:rPr>
              <w:t>.30</w:t>
            </w:r>
          </w:p>
        </w:tc>
      </w:tr>
    </w:tbl>
    <w:p w:rsidR="00AC11F6" w:rsidRPr="00AC11F6" w:rsidRDefault="00AC11F6" w:rsidP="000E02D1">
      <w:pPr>
        <w:pStyle w:val="142"/>
        <w:ind w:leftChars="-5" w:left="-2" w:hangingChars="5" w:hanging="12"/>
        <w:rPr>
          <w:rFonts w:hint="eastAsia"/>
          <w:snapToGrid/>
        </w:rPr>
      </w:pPr>
      <w:r w:rsidRPr="00AC11F6">
        <w:rPr>
          <w:rFonts w:hint="eastAsia"/>
          <w:snapToGrid/>
        </w:rPr>
        <w:t>資料來源：食藥署提供。</w:t>
      </w:r>
    </w:p>
    <w:p w:rsidR="00AC11F6" w:rsidRDefault="00C30E7B" w:rsidP="00C30E7B">
      <w:pPr>
        <w:pStyle w:val="a5"/>
        <w:ind w:left="840" w:hanging="280"/>
        <w:rPr>
          <w:b/>
          <w:lang w:eastAsia="zh-TW"/>
        </w:rPr>
      </w:pPr>
      <w:r w:rsidRPr="00343960">
        <w:rPr>
          <w:rFonts w:hint="eastAsia"/>
          <w:b/>
        </w:rPr>
        <w:t>(</w:t>
      </w:r>
      <w:r>
        <w:rPr>
          <w:rFonts w:hint="eastAsia"/>
          <w:b/>
          <w:lang w:eastAsia="zh-TW"/>
        </w:rPr>
        <w:t>二</w:t>
      </w:r>
      <w:r w:rsidRPr="00343960">
        <w:rPr>
          <w:rFonts w:hint="eastAsia"/>
          <w:b/>
        </w:rPr>
        <w:t>)</w:t>
      </w:r>
      <w:r w:rsidRPr="00C30E7B">
        <w:rPr>
          <w:rFonts w:hint="eastAsia"/>
          <w:b/>
          <w:lang w:val="en-US" w:eastAsia="zh-TW"/>
        </w:rPr>
        <w:t>食藥</w:t>
      </w:r>
      <w:r>
        <w:rPr>
          <w:rFonts w:hint="eastAsia"/>
          <w:b/>
          <w:lang w:val="en-US" w:eastAsia="zh-TW"/>
        </w:rPr>
        <w:t>署</w:t>
      </w:r>
      <w:r w:rsidR="00E76BC9">
        <w:rPr>
          <w:rFonts w:hint="eastAsia"/>
          <w:b/>
          <w:lang w:val="en-US" w:eastAsia="zh-TW"/>
        </w:rPr>
        <w:t>網站公布</w:t>
      </w:r>
      <w:r w:rsidR="003D5F42">
        <w:rPr>
          <w:rFonts w:hint="eastAsia"/>
          <w:b/>
          <w:lang w:val="en-US" w:eastAsia="zh-TW"/>
        </w:rPr>
        <w:t>之</w:t>
      </w:r>
      <w:r w:rsidR="003F353B">
        <w:rPr>
          <w:rFonts w:hint="eastAsia"/>
          <w:b/>
          <w:lang w:val="en-US" w:eastAsia="zh-TW"/>
        </w:rPr>
        <w:t>114年度</w:t>
      </w:r>
      <w:r w:rsidR="00E76BC9" w:rsidRPr="00E76BC9">
        <w:rPr>
          <w:b/>
          <w:lang w:val="en-US" w:eastAsia="zh-TW"/>
        </w:rPr>
        <w:t>食品及相關產品輸入加強查驗品項</w:t>
      </w:r>
      <w:r w:rsidR="00E76BC9">
        <w:rPr>
          <w:rFonts w:hint="eastAsia"/>
          <w:b/>
          <w:lang w:val="en-US" w:eastAsia="zh-TW"/>
        </w:rPr>
        <w:t>係參考113年查驗結果，未</w:t>
      </w:r>
      <w:r w:rsidR="007147CD">
        <w:rPr>
          <w:rFonts w:hint="eastAsia"/>
          <w:b/>
          <w:lang w:val="en-US" w:eastAsia="zh-TW"/>
        </w:rPr>
        <w:t>即時</w:t>
      </w:r>
      <w:r w:rsidR="00E76BC9">
        <w:rPr>
          <w:rFonts w:hint="eastAsia"/>
          <w:b/>
          <w:lang w:val="en-US" w:eastAsia="zh-TW"/>
        </w:rPr>
        <w:t>更新</w:t>
      </w:r>
      <w:r w:rsidR="003D5F42">
        <w:rPr>
          <w:rFonts w:hint="eastAsia"/>
          <w:b/>
          <w:lang w:val="en-US" w:eastAsia="zh-TW"/>
        </w:rPr>
        <w:t>，</w:t>
      </w:r>
      <w:r w:rsidR="008A01F5">
        <w:rPr>
          <w:rFonts w:hint="eastAsia"/>
          <w:b/>
          <w:lang w:val="en-US" w:eastAsia="zh-TW"/>
        </w:rPr>
        <w:t>允宜</w:t>
      </w:r>
      <w:r w:rsidR="00E76BC9">
        <w:rPr>
          <w:rFonts w:hint="eastAsia"/>
          <w:b/>
          <w:lang w:val="en-US" w:eastAsia="zh-TW"/>
        </w:rPr>
        <w:t>衡酌</w:t>
      </w:r>
      <w:r w:rsidR="003D5F42">
        <w:rPr>
          <w:rFonts w:hint="eastAsia"/>
          <w:b/>
          <w:lang w:val="en-US" w:eastAsia="zh-TW"/>
        </w:rPr>
        <w:t>適時公布</w:t>
      </w:r>
      <w:r w:rsidR="00E76BC9">
        <w:rPr>
          <w:rFonts w:hint="eastAsia"/>
          <w:b/>
          <w:lang w:val="en-US" w:eastAsia="zh-TW"/>
        </w:rPr>
        <w:t>114年查驗情形</w:t>
      </w:r>
      <w:r w:rsidR="008A01F5" w:rsidRPr="008A01F5">
        <w:rPr>
          <w:rFonts w:hint="eastAsia"/>
          <w:b/>
          <w:lang w:val="en-US" w:eastAsia="zh-TW"/>
        </w:rPr>
        <w:t>之必要性</w:t>
      </w:r>
      <w:r w:rsidR="00E76BC9">
        <w:rPr>
          <w:rFonts w:hint="eastAsia"/>
          <w:b/>
          <w:lang w:val="en-US" w:eastAsia="zh-TW"/>
        </w:rPr>
        <w:t>及可行性，</w:t>
      </w:r>
      <w:r w:rsidR="00DE620E">
        <w:rPr>
          <w:rFonts w:hint="eastAsia"/>
          <w:b/>
          <w:lang w:val="en-US" w:eastAsia="zh-TW"/>
        </w:rPr>
        <w:t>以</w:t>
      </w:r>
      <w:r w:rsidR="00E76BC9">
        <w:rPr>
          <w:rFonts w:hint="eastAsia"/>
          <w:b/>
          <w:lang w:val="en-US" w:eastAsia="zh-TW"/>
        </w:rPr>
        <w:t>利消費者查詢及預警</w:t>
      </w:r>
    </w:p>
    <w:p w:rsidR="00E5369E" w:rsidRDefault="00CF7873" w:rsidP="008A01F5">
      <w:pPr>
        <w:pStyle w:val="21"/>
        <w:ind w:left="840" w:firstLine="548"/>
        <w:rPr>
          <w:spacing w:val="-6"/>
        </w:rPr>
      </w:pPr>
      <w:r>
        <w:rPr>
          <w:rFonts w:hint="eastAsia"/>
          <w:spacing w:val="-6"/>
        </w:rPr>
        <w:t>衛福部</w:t>
      </w:r>
      <w:r w:rsidR="009C0DA7" w:rsidRPr="009C0DA7">
        <w:rPr>
          <w:rFonts w:hint="eastAsia"/>
          <w:spacing w:val="-6"/>
        </w:rPr>
        <w:t>於113年3月4日就食安五環執行狀況及蘇丹紅事件檢討專案報告</w:t>
      </w:r>
      <w:r w:rsidR="0068057E">
        <w:rPr>
          <w:rFonts w:hint="eastAsia"/>
          <w:spacing w:val="-6"/>
        </w:rPr>
        <w:t>中</w:t>
      </w:r>
      <w:r w:rsidR="000C3FA3">
        <w:rPr>
          <w:rStyle w:val="afa"/>
          <w:spacing w:val="-6"/>
        </w:rPr>
        <w:footnoteReference w:id="2"/>
      </w:r>
      <w:r w:rsidR="009C0DA7" w:rsidRPr="009C0DA7">
        <w:rPr>
          <w:spacing w:val="-6"/>
        </w:rPr>
        <w:t>就輸臺辣椒粉非法添加蘇丹紅事件之處理表示，</w:t>
      </w:r>
      <w:r w:rsidR="00585988">
        <w:rPr>
          <w:rFonts w:hint="eastAsia"/>
          <w:spacing w:val="-6"/>
        </w:rPr>
        <w:t>未來</w:t>
      </w:r>
      <w:r w:rsidR="009C0DA7" w:rsidRPr="009C0DA7">
        <w:rPr>
          <w:spacing w:val="-6"/>
        </w:rPr>
        <w:t>將針對高違規及高關注產品資訊進行預判</w:t>
      </w:r>
      <w:r w:rsidR="009C0DA7">
        <w:rPr>
          <w:rFonts w:hint="eastAsia"/>
          <w:spacing w:val="-6"/>
        </w:rPr>
        <w:t>。</w:t>
      </w:r>
      <w:r w:rsidR="000C3FA3">
        <w:rPr>
          <w:rFonts w:hint="eastAsia"/>
          <w:spacing w:val="-6"/>
        </w:rPr>
        <w:t>經洽食藥署提供</w:t>
      </w:r>
      <w:r w:rsidR="000C3FA3" w:rsidRPr="000C3FA3">
        <w:rPr>
          <w:spacing w:val="-6"/>
        </w:rPr>
        <w:t>高風險預判名單</w:t>
      </w:r>
      <w:r w:rsidR="00DA105F">
        <w:rPr>
          <w:rFonts w:hint="eastAsia"/>
          <w:spacing w:val="-6"/>
        </w:rPr>
        <w:t>最新</w:t>
      </w:r>
      <w:r w:rsidR="000C3FA3" w:rsidRPr="000C3FA3">
        <w:rPr>
          <w:spacing w:val="-6"/>
        </w:rPr>
        <w:t>辦理情形及未來規</w:t>
      </w:r>
      <w:r w:rsidR="00585988">
        <w:rPr>
          <w:rFonts w:hint="eastAsia"/>
          <w:spacing w:val="-6"/>
        </w:rPr>
        <w:t>畫</w:t>
      </w:r>
      <w:r w:rsidR="000C3FA3">
        <w:rPr>
          <w:rFonts w:hint="eastAsia"/>
          <w:spacing w:val="-6"/>
        </w:rPr>
        <w:t>，</w:t>
      </w:r>
      <w:r w:rsidR="000E4B3C">
        <w:rPr>
          <w:rFonts w:hint="eastAsia"/>
          <w:spacing w:val="-6"/>
        </w:rPr>
        <w:t>該署</w:t>
      </w:r>
      <w:r w:rsidR="0068057E">
        <w:rPr>
          <w:rFonts w:hint="eastAsia"/>
          <w:spacing w:val="-6"/>
        </w:rPr>
        <w:t>回復</w:t>
      </w:r>
      <w:r w:rsidR="000C3FA3">
        <w:rPr>
          <w:rFonts w:hint="eastAsia"/>
          <w:spacing w:val="-6"/>
        </w:rPr>
        <w:t>目前係依</w:t>
      </w:r>
      <w:r w:rsidR="000C3FA3" w:rsidRPr="000C3FA3">
        <w:rPr>
          <w:spacing w:val="-6"/>
        </w:rPr>
        <w:t>11</w:t>
      </w:r>
      <w:r w:rsidR="00DA105F">
        <w:rPr>
          <w:rFonts w:hint="eastAsia"/>
          <w:spacing w:val="-6"/>
        </w:rPr>
        <w:t>4</w:t>
      </w:r>
      <w:r w:rsidR="000C3FA3" w:rsidRPr="000C3FA3">
        <w:rPr>
          <w:spacing w:val="-6"/>
        </w:rPr>
        <w:t>年1</w:t>
      </w:r>
      <w:r w:rsidR="000C3FA3">
        <w:rPr>
          <w:rFonts w:hint="eastAsia"/>
          <w:spacing w:val="-6"/>
        </w:rPr>
        <w:t>至</w:t>
      </w:r>
      <w:r w:rsidR="00E24A6E">
        <w:rPr>
          <w:spacing w:val="-6"/>
        </w:rPr>
        <w:t>8</w:t>
      </w:r>
      <w:r w:rsidR="000C3FA3" w:rsidRPr="000C3FA3">
        <w:rPr>
          <w:spacing w:val="-6"/>
        </w:rPr>
        <w:t>月經</w:t>
      </w:r>
      <w:r w:rsidR="000C3FA3">
        <w:rPr>
          <w:rFonts w:hint="eastAsia"/>
          <w:spacing w:val="-6"/>
        </w:rPr>
        <w:t>該</w:t>
      </w:r>
      <w:r w:rsidR="000C3FA3" w:rsidRPr="000C3FA3">
        <w:rPr>
          <w:spacing w:val="-6"/>
        </w:rPr>
        <w:t>署邊境查驗，常見</w:t>
      </w:r>
      <w:r w:rsidR="00E24A6E">
        <w:rPr>
          <w:rFonts w:hint="eastAsia"/>
          <w:spacing w:val="-6"/>
        </w:rPr>
        <w:t>進口原物料</w:t>
      </w:r>
      <w:r w:rsidR="000C3FA3" w:rsidRPr="000C3FA3">
        <w:rPr>
          <w:spacing w:val="-6"/>
        </w:rPr>
        <w:t>檢驗不合格產品</w:t>
      </w:r>
      <w:r w:rsidR="000C3FA3">
        <w:rPr>
          <w:rFonts w:hint="eastAsia"/>
          <w:spacing w:val="-6"/>
        </w:rPr>
        <w:t>統計情形作為明列高風險預判名單之依據</w:t>
      </w:r>
      <w:r w:rsidR="00BD2745">
        <w:rPr>
          <w:rFonts w:hint="eastAsia"/>
          <w:spacing w:val="-6"/>
        </w:rPr>
        <w:t>；</w:t>
      </w:r>
      <w:r w:rsidR="000C3FA3">
        <w:rPr>
          <w:rFonts w:hint="eastAsia"/>
          <w:spacing w:val="-6"/>
        </w:rPr>
        <w:t>其中來自日本之</w:t>
      </w:r>
      <w:r w:rsidR="00E24A6E">
        <w:rPr>
          <w:rFonts w:hint="eastAsia"/>
          <w:spacing w:val="-6"/>
        </w:rPr>
        <w:t>金柑</w:t>
      </w:r>
      <w:r w:rsidR="000E4B3C">
        <w:rPr>
          <w:rFonts w:hint="eastAsia"/>
          <w:spacing w:val="-6"/>
        </w:rPr>
        <w:t>因</w:t>
      </w:r>
      <w:r w:rsidR="000C3FA3">
        <w:rPr>
          <w:rFonts w:hint="eastAsia"/>
          <w:spacing w:val="-6"/>
        </w:rPr>
        <w:t>有農藥殘留計</w:t>
      </w:r>
      <w:r w:rsidR="00E24A6E">
        <w:rPr>
          <w:rFonts w:hint="eastAsia"/>
          <w:spacing w:val="-6"/>
        </w:rPr>
        <w:t>23</w:t>
      </w:r>
      <w:r w:rsidR="000C3FA3">
        <w:rPr>
          <w:rFonts w:hint="eastAsia"/>
          <w:spacing w:val="-6"/>
        </w:rPr>
        <w:t>批</w:t>
      </w:r>
      <w:r w:rsidR="00B83690">
        <w:rPr>
          <w:rFonts w:hint="eastAsia"/>
          <w:spacing w:val="-6"/>
        </w:rPr>
        <w:t>、</w:t>
      </w:r>
      <w:r w:rsidR="000E4B3C">
        <w:rPr>
          <w:rFonts w:hint="eastAsia"/>
          <w:spacing w:val="-6"/>
        </w:rPr>
        <w:t>來自</w:t>
      </w:r>
      <w:r w:rsidR="00E24A6E">
        <w:rPr>
          <w:rFonts w:hint="eastAsia"/>
          <w:spacing w:val="-6"/>
        </w:rPr>
        <w:t>越南</w:t>
      </w:r>
      <w:r w:rsidR="000C3FA3">
        <w:rPr>
          <w:rFonts w:hint="eastAsia"/>
          <w:spacing w:val="-6"/>
        </w:rPr>
        <w:t>之</w:t>
      </w:r>
      <w:r w:rsidR="00E24A6E">
        <w:rPr>
          <w:rFonts w:hint="eastAsia"/>
          <w:spacing w:val="-6"/>
        </w:rPr>
        <w:t>榴槤</w:t>
      </w:r>
      <w:r w:rsidR="000E4B3C">
        <w:rPr>
          <w:rFonts w:hint="eastAsia"/>
          <w:spacing w:val="-6"/>
        </w:rPr>
        <w:t>因農藥</w:t>
      </w:r>
      <w:r w:rsidR="00E24A6E">
        <w:rPr>
          <w:rFonts w:hint="eastAsia"/>
          <w:spacing w:val="-6"/>
        </w:rPr>
        <w:t>及重金屬計</w:t>
      </w:r>
      <w:r w:rsidR="000D1F04">
        <w:rPr>
          <w:rFonts w:hint="eastAsia"/>
          <w:spacing w:val="-6"/>
        </w:rPr>
        <w:t>20</w:t>
      </w:r>
      <w:r w:rsidR="000E4B3C">
        <w:rPr>
          <w:rFonts w:hint="eastAsia"/>
          <w:spacing w:val="-6"/>
        </w:rPr>
        <w:t>批</w:t>
      </w:r>
      <w:r w:rsidR="000D1F04">
        <w:rPr>
          <w:rFonts w:hint="eastAsia"/>
          <w:spacing w:val="-6"/>
        </w:rPr>
        <w:t>，及</w:t>
      </w:r>
      <w:r w:rsidR="00B83690">
        <w:rPr>
          <w:rFonts w:hint="eastAsia"/>
          <w:spacing w:val="-6"/>
        </w:rPr>
        <w:t>來自</w:t>
      </w:r>
      <w:r w:rsidR="000D1F04">
        <w:rPr>
          <w:rFonts w:hint="eastAsia"/>
          <w:spacing w:val="-6"/>
        </w:rPr>
        <w:t>日本</w:t>
      </w:r>
      <w:r w:rsidR="00383621">
        <w:rPr>
          <w:rFonts w:hint="eastAsia"/>
          <w:spacing w:val="-6"/>
        </w:rPr>
        <w:t>之</w:t>
      </w:r>
      <w:r w:rsidR="000D1F04">
        <w:rPr>
          <w:rFonts w:hint="eastAsia"/>
          <w:spacing w:val="-6"/>
        </w:rPr>
        <w:t>草莓</w:t>
      </w:r>
      <w:r w:rsidR="00383621">
        <w:rPr>
          <w:rFonts w:hint="eastAsia"/>
          <w:spacing w:val="-6"/>
        </w:rPr>
        <w:t>計1</w:t>
      </w:r>
      <w:r w:rsidR="000D1F04">
        <w:rPr>
          <w:rFonts w:hint="eastAsia"/>
          <w:spacing w:val="-6"/>
        </w:rPr>
        <w:t>0</w:t>
      </w:r>
      <w:r w:rsidR="00383621">
        <w:rPr>
          <w:rFonts w:hint="eastAsia"/>
          <w:spacing w:val="-6"/>
        </w:rPr>
        <w:t>批</w:t>
      </w:r>
      <w:r w:rsidR="00B83690">
        <w:rPr>
          <w:rFonts w:hint="eastAsia"/>
          <w:spacing w:val="-6"/>
        </w:rPr>
        <w:t>因有農藥殘留，</w:t>
      </w:r>
      <w:r w:rsidR="000E4B3C">
        <w:rPr>
          <w:rFonts w:hint="eastAsia"/>
          <w:spacing w:val="-6"/>
        </w:rPr>
        <w:t>已列入</w:t>
      </w:r>
      <w:r w:rsidR="000E4B3C">
        <w:rPr>
          <w:rFonts w:hint="eastAsia"/>
          <w:spacing w:val="-6"/>
        </w:rPr>
        <w:lastRenderedPageBreak/>
        <w:t>高風險預判名單</w:t>
      </w:r>
      <w:r w:rsidR="00B83690">
        <w:rPr>
          <w:rFonts w:hint="eastAsia"/>
          <w:spacing w:val="-6"/>
        </w:rPr>
        <w:t>，品項</w:t>
      </w:r>
      <w:r w:rsidR="000D1F04">
        <w:rPr>
          <w:rFonts w:hint="eastAsia"/>
          <w:spacing w:val="-6"/>
        </w:rPr>
        <w:t>全數為</w:t>
      </w:r>
      <w:r w:rsidR="00B83690">
        <w:rPr>
          <w:rFonts w:hint="eastAsia"/>
          <w:spacing w:val="-6"/>
        </w:rPr>
        <w:t>水果</w:t>
      </w:r>
      <w:r w:rsidR="00521843">
        <w:rPr>
          <w:rFonts w:hint="eastAsia"/>
          <w:spacing w:val="-6"/>
        </w:rPr>
        <w:t>(詳表2</w:t>
      </w:r>
      <w:r w:rsidR="00521843">
        <w:rPr>
          <w:spacing w:val="-6"/>
        </w:rPr>
        <w:t>)</w:t>
      </w:r>
      <w:r w:rsidR="000D1F04">
        <w:rPr>
          <w:rFonts w:hint="eastAsia"/>
          <w:spacing w:val="-6"/>
        </w:rPr>
        <w:t>。</w:t>
      </w:r>
    </w:p>
    <w:p w:rsidR="00C30E7B" w:rsidRDefault="00585988" w:rsidP="008A01F5">
      <w:pPr>
        <w:pStyle w:val="21"/>
        <w:ind w:left="840" w:firstLine="548"/>
        <w:rPr>
          <w:rFonts w:hint="eastAsia"/>
          <w:spacing w:val="-6"/>
        </w:rPr>
      </w:pPr>
      <w:r>
        <w:rPr>
          <w:rFonts w:hint="eastAsia"/>
          <w:spacing w:val="-6"/>
        </w:rPr>
        <w:t>洽據食藥署說明，</w:t>
      </w:r>
      <w:r w:rsidR="000770D8">
        <w:rPr>
          <w:rFonts w:hint="eastAsia"/>
          <w:spacing w:val="-6"/>
        </w:rPr>
        <w:t>目前</w:t>
      </w:r>
      <w:r w:rsidRPr="000D1F04">
        <w:rPr>
          <w:spacing w:val="-6"/>
        </w:rPr>
        <w:t>對於查驗不合格之產品依法命業者辦理退運或銷毀，並於「邊境檢驗不符合食品資訊查詢」公布不合格產品資訊，相關管制措施亦同步公布於</w:t>
      </w:r>
      <w:r>
        <w:rPr>
          <w:rFonts w:hint="eastAsia"/>
          <w:spacing w:val="-6"/>
        </w:rPr>
        <w:t>該署網站首頁&gt;業務專區&gt;</w:t>
      </w:r>
      <w:r w:rsidRPr="000D1F04">
        <w:rPr>
          <w:spacing w:val="-6"/>
        </w:rPr>
        <w:t>邊境查驗專區之「114年度</w:t>
      </w:r>
      <w:bookmarkStart w:id="15" w:name="_Hlk210318413"/>
      <w:r w:rsidRPr="000D1F04">
        <w:rPr>
          <w:spacing w:val="-6"/>
        </w:rPr>
        <w:t>食品及相關產品輸入加強查驗品項</w:t>
      </w:r>
      <w:bookmarkEnd w:id="15"/>
      <w:r w:rsidRPr="000D1F04">
        <w:rPr>
          <w:spacing w:val="-6"/>
        </w:rPr>
        <w:t>」</w:t>
      </w:r>
      <w:r w:rsidRPr="000C3FA3">
        <w:rPr>
          <w:spacing w:val="-6"/>
        </w:rPr>
        <w:t>。</w:t>
      </w:r>
      <w:r w:rsidR="000C7D60">
        <w:rPr>
          <w:rFonts w:hint="eastAsia"/>
          <w:spacing w:val="-6"/>
        </w:rPr>
        <w:t>經檢視上開食藥署網站公布之</w:t>
      </w:r>
      <w:r w:rsidR="000C7D60" w:rsidRPr="000C7D60">
        <w:rPr>
          <w:spacing w:val="-6"/>
        </w:rPr>
        <w:t>加強查驗品項</w:t>
      </w:r>
      <w:r w:rsidR="000C7D60">
        <w:rPr>
          <w:rFonts w:hint="eastAsia"/>
          <w:spacing w:val="-6"/>
        </w:rPr>
        <w:t>，其管制期間自114年1月1日起至同年12月31日止，惟所列各品項加強查驗原因係</w:t>
      </w:r>
      <w:r w:rsidR="00383621">
        <w:rPr>
          <w:rFonts w:hint="eastAsia"/>
          <w:spacing w:val="-6"/>
        </w:rPr>
        <w:t>依</w:t>
      </w:r>
      <w:r w:rsidR="000C7D60">
        <w:rPr>
          <w:rFonts w:hint="eastAsia"/>
          <w:spacing w:val="-6"/>
        </w:rPr>
        <w:t>113年查驗</w:t>
      </w:r>
      <w:r w:rsidR="00D66C48">
        <w:rPr>
          <w:rFonts w:hint="eastAsia"/>
          <w:spacing w:val="-6"/>
        </w:rPr>
        <w:t>結果</w:t>
      </w:r>
      <w:r w:rsidR="000C7D60">
        <w:rPr>
          <w:rFonts w:hint="eastAsia"/>
          <w:spacing w:val="-6"/>
        </w:rPr>
        <w:t>(詳表3)</w:t>
      </w:r>
      <w:r w:rsidR="00D66C48">
        <w:rPr>
          <w:rFonts w:hint="eastAsia"/>
          <w:spacing w:val="-6"/>
        </w:rPr>
        <w:t>，尚未</w:t>
      </w:r>
      <w:r w:rsidR="000770D8">
        <w:rPr>
          <w:rFonts w:hint="eastAsia"/>
          <w:spacing w:val="-6"/>
        </w:rPr>
        <w:t>依</w:t>
      </w:r>
      <w:r w:rsidR="00D66C48">
        <w:rPr>
          <w:rFonts w:hint="eastAsia"/>
          <w:spacing w:val="-6"/>
        </w:rPr>
        <w:t>114年1至8月查驗情形公布加強查驗品項</w:t>
      </w:r>
      <w:r w:rsidR="00143DCD">
        <w:rPr>
          <w:rStyle w:val="afa"/>
          <w:spacing w:val="-6"/>
        </w:rPr>
        <w:footnoteReference w:id="3"/>
      </w:r>
      <w:r>
        <w:rPr>
          <w:rFonts w:hint="eastAsia"/>
          <w:spacing w:val="-6"/>
        </w:rPr>
        <w:t>，</w:t>
      </w:r>
      <w:r w:rsidR="00521843">
        <w:rPr>
          <w:rFonts w:hint="eastAsia"/>
          <w:spacing w:val="-6"/>
        </w:rPr>
        <w:t>恐</w:t>
      </w:r>
      <w:r>
        <w:rPr>
          <w:rFonts w:hint="eastAsia"/>
          <w:spacing w:val="-6"/>
        </w:rPr>
        <w:t>不利民眾及時查詢及預警</w:t>
      </w:r>
      <w:r w:rsidR="008048A4">
        <w:rPr>
          <w:rFonts w:hint="eastAsia"/>
          <w:spacing w:val="-6"/>
        </w:rPr>
        <w:t>。食藥署允宜</w:t>
      </w:r>
      <w:r>
        <w:rPr>
          <w:rFonts w:hint="eastAsia"/>
          <w:spacing w:val="-6"/>
        </w:rPr>
        <w:t>衡酌就114年即時查驗情形作為當年度於網站公布加強查驗品項之依據並適時公布</w:t>
      </w:r>
      <w:r w:rsidR="000770D8">
        <w:rPr>
          <w:rFonts w:hint="eastAsia"/>
          <w:spacing w:val="-6"/>
        </w:rPr>
        <w:t>，</w:t>
      </w:r>
      <w:r w:rsidR="00E5369E">
        <w:rPr>
          <w:rFonts w:hint="eastAsia"/>
          <w:spacing w:val="-6"/>
        </w:rPr>
        <w:t>俾</w:t>
      </w:r>
      <w:r w:rsidR="000770D8">
        <w:rPr>
          <w:rFonts w:hint="eastAsia"/>
          <w:spacing w:val="-6"/>
        </w:rPr>
        <w:t>縮小資訊之時間落差</w:t>
      </w:r>
      <w:r w:rsidR="00E5369E">
        <w:rPr>
          <w:rFonts w:hint="eastAsia"/>
          <w:spacing w:val="-6"/>
        </w:rPr>
        <w:t>。</w:t>
      </w:r>
    </w:p>
    <w:p w:rsidR="000E4B3C" w:rsidRPr="009561F5" w:rsidRDefault="000E4B3C" w:rsidP="009561F5">
      <w:pPr>
        <w:pStyle w:val="142"/>
        <w:spacing w:beforeLines="50" w:before="250"/>
        <w:ind w:leftChars="44" w:left="908" w:rightChars="-92" w:right="-258" w:hangingChars="280" w:hanging="785"/>
        <w:rPr>
          <w:snapToGrid/>
          <w:szCs w:val="24"/>
        </w:rPr>
      </w:pPr>
      <w:r w:rsidRPr="00E24A6E">
        <w:rPr>
          <w:rFonts w:hint="eastAsia"/>
          <w:b/>
          <w:bCs/>
          <w:snapToGrid/>
          <w:sz w:val="28"/>
        </w:rPr>
        <w:t>表</w:t>
      </w:r>
      <w:r w:rsidR="00E24A6E">
        <w:rPr>
          <w:rFonts w:hint="eastAsia"/>
          <w:b/>
          <w:bCs/>
          <w:snapToGrid/>
          <w:sz w:val="28"/>
          <w:lang w:eastAsia="zh-TW"/>
        </w:rPr>
        <w:t>2</w:t>
      </w:r>
      <w:r w:rsidRPr="00E24A6E">
        <w:rPr>
          <w:rFonts w:hint="eastAsia"/>
          <w:b/>
          <w:bCs/>
          <w:snapToGrid/>
          <w:sz w:val="28"/>
        </w:rPr>
        <w:t xml:space="preserve"> </w:t>
      </w:r>
      <w:r w:rsidR="000D4D3E" w:rsidRPr="00E24A6E">
        <w:rPr>
          <w:rFonts w:hint="eastAsia"/>
          <w:b/>
          <w:bCs/>
          <w:snapToGrid/>
          <w:sz w:val="28"/>
        </w:rPr>
        <w:t xml:space="preserve"> </w:t>
      </w:r>
      <w:r w:rsidR="0068057E" w:rsidRPr="00E24A6E">
        <w:rPr>
          <w:rFonts w:hint="eastAsia"/>
          <w:b/>
          <w:bCs/>
          <w:snapToGrid/>
          <w:sz w:val="28"/>
        </w:rPr>
        <w:t>11</w:t>
      </w:r>
      <w:r w:rsidR="00E24A6E">
        <w:rPr>
          <w:rFonts w:hint="eastAsia"/>
          <w:b/>
          <w:bCs/>
          <w:snapToGrid/>
          <w:sz w:val="28"/>
          <w:lang w:eastAsia="zh-TW"/>
        </w:rPr>
        <w:t>4</w:t>
      </w:r>
      <w:r w:rsidR="0068057E" w:rsidRPr="00E24A6E">
        <w:rPr>
          <w:rFonts w:hint="eastAsia"/>
          <w:b/>
          <w:bCs/>
          <w:snapToGrid/>
          <w:sz w:val="28"/>
        </w:rPr>
        <w:t>年</w:t>
      </w:r>
      <w:r w:rsidR="00E24A6E">
        <w:rPr>
          <w:rFonts w:hint="eastAsia"/>
          <w:b/>
          <w:bCs/>
          <w:snapToGrid/>
          <w:sz w:val="28"/>
          <w:lang w:eastAsia="zh-TW"/>
        </w:rPr>
        <w:t>1至8月</w:t>
      </w:r>
      <w:r w:rsidRPr="00E24A6E">
        <w:rPr>
          <w:b/>
          <w:bCs/>
          <w:snapToGrid/>
          <w:sz w:val="28"/>
        </w:rPr>
        <w:t>食藥署就進口原物料異常情形明列高風險預判名單辦理情形表</w:t>
      </w:r>
      <w:r w:rsidR="009561F5">
        <w:rPr>
          <w:rFonts w:hint="eastAsia"/>
          <w:b/>
          <w:bCs/>
          <w:snapToGrid/>
          <w:sz w:val="28"/>
          <w:lang w:eastAsia="zh-TW"/>
        </w:rPr>
        <w:t xml:space="preserve">                                     </w:t>
      </w:r>
      <w:r w:rsidR="009561F5">
        <w:rPr>
          <w:rFonts w:hint="eastAsia"/>
          <w:snapToGrid/>
          <w:szCs w:val="24"/>
          <w:lang w:eastAsia="zh-TW"/>
        </w:rPr>
        <w:t>單位：批</w:t>
      </w:r>
    </w:p>
    <w:p w:rsidR="000E4B3C" w:rsidRPr="003F162F" w:rsidRDefault="000E4B3C" w:rsidP="000E4B3C">
      <w:pPr>
        <w:widowControl/>
        <w:autoSpaceDE w:val="0"/>
        <w:autoSpaceDN w:val="0"/>
        <w:adjustRightInd w:val="0"/>
        <w:spacing w:before="8" w:line="30" w:lineRule="exact"/>
        <w:ind w:leftChars="0" w:left="0" w:firstLineChars="0" w:firstLine="0"/>
        <w:jc w:val="left"/>
        <w:rPr>
          <w:rFonts w:hAnsi="標楷體" w:cs="新細明體"/>
          <w:snapToGrid/>
          <w:kern w:val="0"/>
          <w:sz w:val="3"/>
          <w:szCs w:val="3"/>
        </w:rPr>
      </w:pPr>
    </w:p>
    <w:tbl>
      <w:tblPr>
        <w:tblW w:w="8647" w:type="dxa"/>
        <w:tblInd w:w="157"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0" w:type="dxa"/>
          <w:right w:w="0" w:type="dxa"/>
        </w:tblCellMar>
        <w:tblLook w:val="0000" w:firstRow="0" w:lastRow="0" w:firstColumn="0" w:lastColumn="0" w:noHBand="0" w:noVBand="0"/>
      </w:tblPr>
      <w:tblGrid>
        <w:gridCol w:w="851"/>
        <w:gridCol w:w="992"/>
        <w:gridCol w:w="1276"/>
        <w:gridCol w:w="992"/>
        <w:gridCol w:w="709"/>
        <w:gridCol w:w="1842"/>
        <w:gridCol w:w="1985"/>
      </w:tblGrid>
      <w:tr w:rsidR="000E4B3C" w:rsidRPr="000E4B3C" w:rsidTr="009051CC">
        <w:trPr>
          <w:trHeight w:hRule="exact" w:val="957"/>
          <w:tblHeader/>
        </w:trPr>
        <w:tc>
          <w:tcPr>
            <w:tcW w:w="851" w:type="dxa"/>
            <w:shd w:val="clear" w:color="auto" w:fill="FFFFFF"/>
            <w:vAlign w:val="center"/>
          </w:tcPr>
          <w:p w:rsidR="000E4B3C" w:rsidRPr="003D5F42" w:rsidRDefault="000E4B3C" w:rsidP="000C7D60">
            <w:pPr>
              <w:pStyle w:val="142"/>
              <w:jc w:val="center"/>
              <w:rPr>
                <w:b/>
                <w:bCs/>
              </w:rPr>
            </w:pPr>
            <w:r w:rsidRPr="003D5F42">
              <w:rPr>
                <w:b/>
                <w:bCs/>
              </w:rPr>
              <w:t>高風險</w:t>
            </w:r>
          </w:p>
          <w:p w:rsidR="000E4B3C" w:rsidRPr="003D5F42" w:rsidRDefault="000E4B3C" w:rsidP="000C7D60">
            <w:pPr>
              <w:pStyle w:val="142"/>
              <w:jc w:val="center"/>
              <w:rPr>
                <w:b/>
                <w:bCs/>
              </w:rPr>
            </w:pPr>
            <w:r w:rsidRPr="003D5F42">
              <w:rPr>
                <w:b/>
                <w:bCs/>
              </w:rPr>
              <w:t>品項</w:t>
            </w:r>
          </w:p>
        </w:tc>
        <w:tc>
          <w:tcPr>
            <w:tcW w:w="992" w:type="dxa"/>
            <w:shd w:val="clear" w:color="auto" w:fill="FFFFFF"/>
            <w:vAlign w:val="center"/>
          </w:tcPr>
          <w:p w:rsidR="000E4B3C" w:rsidRPr="003D5F42" w:rsidRDefault="000E4B3C" w:rsidP="000C7D60">
            <w:pPr>
              <w:pStyle w:val="142"/>
              <w:jc w:val="center"/>
              <w:rPr>
                <w:b/>
                <w:bCs/>
              </w:rPr>
            </w:pPr>
            <w:r w:rsidRPr="003D5F42">
              <w:rPr>
                <w:b/>
                <w:bCs/>
              </w:rPr>
              <w:t>違規頻率</w:t>
            </w:r>
          </w:p>
          <w:p w:rsidR="000E4B3C" w:rsidRPr="003D5F42" w:rsidRDefault="000E4B3C" w:rsidP="000C7D60">
            <w:pPr>
              <w:pStyle w:val="142"/>
              <w:jc w:val="center"/>
              <w:rPr>
                <w:rFonts w:hAnsi="標楷體" w:cs="新細明體"/>
                <w:b/>
                <w:bCs/>
                <w:spacing w:val="-8"/>
                <w:kern w:val="0"/>
              </w:rPr>
            </w:pPr>
            <w:r w:rsidRPr="003D5F42">
              <w:rPr>
                <w:b/>
                <w:bCs/>
              </w:rPr>
              <w:t>(不合格批數)</w:t>
            </w:r>
          </w:p>
        </w:tc>
        <w:tc>
          <w:tcPr>
            <w:tcW w:w="1276" w:type="dxa"/>
            <w:shd w:val="clear" w:color="auto" w:fill="FFFFFF"/>
            <w:vAlign w:val="center"/>
          </w:tcPr>
          <w:p w:rsidR="000E4B3C" w:rsidRPr="003D5F42" w:rsidRDefault="000E4B3C" w:rsidP="000C7D60">
            <w:pPr>
              <w:pStyle w:val="142"/>
              <w:jc w:val="center"/>
              <w:rPr>
                <w:rFonts w:hAnsi="標楷體" w:cs="新細明體"/>
                <w:b/>
                <w:bCs/>
                <w:spacing w:val="-8"/>
                <w:kern w:val="0"/>
              </w:rPr>
            </w:pPr>
            <w:r w:rsidRPr="003D5F42">
              <w:rPr>
                <w:b/>
                <w:bCs/>
              </w:rPr>
              <w:t>危害情形</w:t>
            </w:r>
          </w:p>
        </w:tc>
        <w:tc>
          <w:tcPr>
            <w:tcW w:w="992" w:type="dxa"/>
            <w:shd w:val="clear" w:color="auto" w:fill="FFFFFF"/>
            <w:vAlign w:val="center"/>
          </w:tcPr>
          <w:p w:rsidR="000E4B3C" w:rsidRPr="003D5F42" w:rsidRDefault="000E4B3C" w:rsidP="000C7D60">
            <w:pPr>
              <w:pStyle w:val="142"/>
              <w:jc w:val="center"/>
              <w:rPr>
                <w:b/>
                <w:bCs/>
              </w:rPr>
            </w:pPr>
            <w:r w:rsidRPr="003D5F42">
              <w:rPr>
                <w:b/>
                <w:bCs/>
              </w:rPr>
              <w:t>是否來自</w:t>
            </w:r>
          </w:p>
          <w:p w:rsidR="000E4B3C" w:rsidRPr="003D5F42" w:rsidRDefault="000E4B3C" w:rsidP="000C7D60">
            <w:pPr>
              <w:pStyle w:val="142"/>
              <w:jc w:val="center"/>
              <w:rPr>
                <w:rFonts w:hAnsi="標楷體" w:cs="新細明體"/>
                <w:b/>
                <w:bCs/>
                <w:spacing w:val="-8"/>
                <w:kern w:val="0"/>
              </w:rPr>
            </w:pPr>
            <w:r w:rsidRPr="003D5F42">
              <w:rPr>
                <w:b/>
                <w:bCs/>
              </w:rPr>
              <w:t>特定區域</w:t>
            </w:r>
          </w:p>
        </w:tc>
        <w:tc>
          <w:tcPr>
            <w:tcW w:w="709" w:type="dxa"/>
            <w:shd w:val="clear" w:color="auto" w:fill="FFFFFF"/>
            <w:vAlign w:val="center"/>
          </w:tcPr>
          <w:p w:rsidR="000E4B3C" w:rsidRPr="003D5F42" w:rsidRDefault="000E4B3C" w:rsidP="000C7D60">
            <w:pPr>
              <w:pStyle w:val="142"/>
              <w:jc w:val="center"/>
              <w:rPr>
                <w:rFonts w:hAnsi="標楷體" w:cs="新細明體" w:hint="eastAsia"/>
                <w:b/>
                <w:bCs/>
                <w:spacing w:val="-8"/>
                <w:kern w:val="0"/>
              </w:rPr>
            </w:pPr>
            <w:r w:rsidRPr="003D5F42">
              <w:rPr>
                <w:b/>
                <w:bCs/>
              </w:rPr>
              <w:t>其他考量因素</w:t>
            </w:r>
          </w:p>
        </w:tc>
        <w:tc>
          <w:tcPr>
            <w:tcW w:w="1842" w:type="dxa"/>
            <w:shd w:val="clear" w:color="auto" w:fill="FFFFFF"/>
            <w:vAlign w:val="center"/>
          </w:tcPr>
          <w:p w:rsidR="000E4B3C" w:rsidRPr="003D5F42" w:rsidRDefault="000E4B3C" w:rsidP="000C7D60">
            <w:pPr>
              <w:pStyle w:val="142"/>
              <w:jc w:val="center"/>
              <w:rPr>
                <w:rFonts w:hAnsi="標楷體" w:cs="新細明體" w:hint="eastAsia"/>
                <w:b/>
                <w:bCs/>
                <w:spacing w:val="-8"/>
                <w:kern w:val="0"/>
              </w:rPr>
            </w:pPr>
            <w:r w:rsidRPr="003D5F42">
              <w:rPr>
                <w:b/>
                <w:bCs/>
              </w:rPr>
              <w:t>目前辦理情形</w:t>
            </w:r>
          </w:p>
        </w:tc>
        <w:tc>
          <w:tcPr>
            <w:tcW w:w="1985" w:type="dxa"/>
            <w:shd w:val="clear" w:color="auto" w:fill="FFFFFF"/>
            <w:vAlign w:val="center"/>
          </w:tcPr>
          <w:p w:rsidR="000E4B3C" w:rsidRPr="003D5F42" w:rsidRDefault="000E4B3C" w:rsidP="000C7D60">
            <w:pPr>
              <w:pStyle w:val="142"/>
              <w:jc w:val="center"/>
              <w:rPr>
                <w:rFonts w:hAnsi="標楷體" w:cs="新細明體" w:hint="eastAsia"/>
                <w:b/>
                <w:bCs/>
                <w:spacing w:val="-8"/>
                <w:kern w:val="0"/>
              </w:rPr>
            </w:pPr>
            <w:r w:rsidRPr="003D5F42">
              <w:rPr>
                <w:b/>
                <w:bCs/>
              </w:rPr>
              <w:t>是否有跨部會研商</w:t>
            </w:r>
          </w:p>
        </w:tc>
      </w:tr>
      <w:tr w:rsidR="000C7D60" w:rsidRPr="000E4B3C" w:rsidTr="00A133CC">
        <w:trPr>
          <w:trHeight w:hRule="exact" w:val="378"/>
        </w:trPr>
        <w:tc>
          <w:tcPr>
            <w:tcW w:w="851" w:type="dxa"/>
            <w:shd w:val="clear" w:color="auto" w:fill="auto"/>
            <w:vAlign w:val="center"/>
          </w:tcPr>
          <w:p w:rsidR="000C7D60" w:rsidRPr="000C7D60" w:rsidRDefault="000C7D60" w:rsidP="000C7D60">
            <w:pPr>
              <w:pStyle w:val="142"/>
              <w:jc w:val="center"/>
            </w:pPr>
            <w:r w:rsidRPr="000C7D60">
              <w:t>金柑</w:t>
            </w:r>
          </w:p>
        </w:tc>
        <w:tc>
          <w:tcPr>
            <w:tcW w:w="992" w:type="dxa"/>
            <w:shd w:val="clear" w:color="auto" w:fill="auto"/>
            <w:vAlign w:val="center"/>
          </w:tcPr>
          <w:p w:rsidR="000C7D60" w:rsidRPr="000C7D60" w:rsidRDefault="000C7D60" w:rsidP="000C7D60">
            <w:pPr>
              <w:pStyle w:val="142"/>
              <w:jc w:val="center"/>
            </w:pPr>
            <w:r w:rsidRPr="000C7D60">
              <w:t>23</w:t>
            </w:r>
          </w:p>
        </w:tc>
        <w:tc>
          <w:tcPr>
            <w:tcW w:w="1276" w:type="dxa"/>
            <w:shd w:val="clear" w:color="auto" w:fill="auto"/>
            <w:vAlign w:val="center"/>
          </w:tcPr>
          <w:p w:rsidR="000C7D60" w:rsidRPr="000C7D60" w:rsidRDefault="000C7D60" w:rsidP="000C7D60">
            <w:pPr>
              <w:pStyle w:val="142"/>
              <w:jc w:val="center"/>
            </w:pPr>
            <w:r w:rsidRPr="000C7D60">
              <w:t>農藥</w:t>
            </w:r>
          </w:p>
        </w:tc>
        <w:tc>
          <w:tcPr>
            <w:tcW w:w="992" w:type="dxa"/>
            <w:shd w:val="clear" w:color="auto" w:fill="auto"/>
            <w:vAlign w:val="center"/>
          </w:tcPr>
          <w:p w:rsidR="000C7D60" w:rsidRPr="000C7D60" w:rsidRDefault="000C7D60" w:rsidP="000C7D60">
            <w:pPr>
              <w:pStyle w:val="142"/>
              <w:jc w:val="center"/>
            </w:pPr>
            <w:r w:rsidRPr="000C7D60">
              <w:t>日本</w:t>
            </w:r>
          </w:p>
        </w:tc>
        <w:tc>
          <w:tcPr>
            <w:tcW w:w="709" w:type="dxa"/>
            <w:shd w:val="clear" w:color="auto" w:fill="auto"/>
            <w:vAlign w:val="center"/>
          </w:tcPr>
          <w:p w:rsidR="000C7D60" w:rsidRPr="000C7D60" w:rsidRDefault="000C7D60" w:rsidP="000C7D60">
            <w:pPr>
              <w:pStyle w:val="142"/>
              <w:jc w:val="center"/>
            </w:pPr>
            <w:r w:rsidRPr="000C7D60">
              <w:t>產季</w:t>
            </w:r>
          </w:p>
        </w:tc>
        <w:tc>
          <w:tcPr>
            <w:tcW w:w="1842" w:type="dxa"/>
            <w:shd w:val="clear" w:color="auto" w:fill="auto"/>
            <w:vAlign w:val="center"/>
          </w:tcPr>
          <w:p w:rsidR="000C7D60" w:rsidRPr="000C7D60" w:rsidRDefault="000C7D60" w:rsidP="000C7D60">
            <w:pPr>
              <w:pStyle w:val="142"/>
              <w:jc w:val="center"/>
              <w:rPr>
                <w:rFonts w:hint="eastAsia"/>
              </w:rPr>
            </w:pPr>
            <w:r w:rsidRPr="000C7D60">
              <w:t>逐批查驗</w:t>
            </w:r>
          </w:p>
        </w:tc>
        <w:tc>
          <w:tcPr>
            <w:tcW w:w="1985" w:type="dxa"/>
            <w:shd w:val="clear" w:color="auto" w:fill="auto"/>
            <w:vAlign w:val="center"/>
          </w:tcPr>
          <w:p w:rsidR="000C7D60" w:rsidRPr="000C7D60" w:rsidRDefault="000C7D60" w:rsidP="000C7D60">
            <w:pPr>
              <w:pStyle w:val="142"/>
              <w:jc w:val="center"/>
              <w:rPr>
                <w:rFonts w:hint="eastAsia"/>
              </w:rPr>
            </w:pPr>
            <w:r w:rsidRPr="000C7D60">
              <w:t>無</w:t>
            </w:r>
          </w:p>
        </w:tc>
      </w:tr>
      <w:tr w:rsidR="000C7D60" w:rsidRPr="000E4B3C" w:rsidTr="009051CC">
        <w:trPr>
          <w:trHeight w:hRule="exact" w:val="567"/>
        </w:trPr>
        <w:tc>
          <w:tcPr>
            <w:tcW w:w="851" w:type="dxa"/>
            <w:shd w:val="clear" w:color="auto" w:fill="auto"/>
            <w:vAlign w:val="center"/>
          </w:tcPr>
          <w:p w:rsidR="000C7D60" w:rsidRPr="000C7D60" w:rsidRDefault="000C7D60" w:rsidP="000C7D60">
            <w:pPr>
              <w:pStyle w:val="142"/>
              <w:jc w:val="center"/>
            </w:pPr>
            <w:r w:rsidRPr="000C7D60">
              <w:t>榴槤</w:t>
            </w:r>
          </w:p>
        </w:tc>
        <w:tc>
          <w:tcPr>
            <w:tcW w:w="992" w:type="dxa"/>
            <w:shd w:val="clear" w:color="auto" w:fill="auto"/>
            <w:vAlign w:val="center"/>
          </w:tcPr>
          <w:p w:rsidR="000C7D60" w:rsidRPr="000C7D60" w:rsidRDefault="000C7D60" w:rsidP="000C7D60">
            <w:pPr>
              <w:pStyle w:val="142"/>
              <w:jc w:val="center"/>
            </w:pPr>
            <w:r w:rsidRPr="000C7D60">
              <w:t>20</w:t>
            </w:r>
          </w:p>
        </w:tc>
        <w:tc>
          <w:tcPr>
            <w:tcW w:w="1276" w:type="dxa"/>
            <w:shd w:val="clear" w:color="auto" w:fill="auto"/>
            <w:vAlign w:val="center"/>
          </w:tcPr>
          <w:p w:rsidR="000C7D60" w:rsidRPr="000C7D60" w:rsidRDefault="000C7D60" w:rsidP="000C7D60">
            <w:pPr>
              <w:pStyle w:val="142"/>
              <w:jc w:val="center"/>
            </w:pPr>
            <w:r w:rsidRPr="000C7D60">
              <w:t>農藥、</w:t>
            </w:r>
            <w:r w:rsidRPr="000C7D60">
              <w:br/>
              <w:t>重金屬</w:t>
            </w:r>
          </w:p>
        </w:tc>
        <w:tc>
          <w:tcPr>
            <w:tcW w:w="992" w:type="dxa"/>
            <w:shd w:val="clear" w:color="auto" w:fill="auto"/>
            <w:vAlign w:val="center"/>
          </w:tcPr>
          <w:p w:rsidR="000C7D60" w:rsidRPr="000C7D60" w:rsidRDefault="000C7D60" w:rsidP="000C7D60">
            <w:pPr>
              <w:pStyle w:val="142"/>
              <w:jc w:val="center"/>
            </w:pPr>
            <w:r w:rsidRPr="000C7D60">
              <w:t>越南</w:t>
            </w:r>
          </w:p>
        </w:tc>
        <w:tc>
          <w:tcPr>
            <w:tcW w:w="709" w:type="dxa"/>
            <w:shd w:val="clear" w:color="auto" w:fill="auto"/>
            <w:vAlign w:val="center"/>
          </w:tcPr>
          <w:p w:rsidR="000C7D60" w:rsidRPr="000C7D60" w:rsidRDefault="000C7D60" w:rsidP="000C7D60">
            <w:pPr>
              <w:pStyle w:val="142"/>
              <w:jc w:val="center"/>
            </w:pPr>
            <w:r w:rsidRPr="000C7D60">
              <w:t>無</w:t>
            </w:r>
          </w:p>
        </w:tc>
        <w:tc>
          <w:tcPr>
            <w:tcW w:w="1842" w:type="dxa"/>
            <w:shd w:val="clear" w:color="auto" w:fill="auto"/>
            <w:vAlign w:val="center"/>
          </w:tcPr>
          <w:p w:rsidR="000C7D60" w:rsidRPr="000C7D60" w:rsidRDefault="000C7D60" w:rsidP="000C7D60">
            <w:pPr>
              <w:pStyle w:val="142"/>
              <w:jc w:val="center"/>
              <w:rPr>
                <w:rFonts w:hint="eastAsia"/>
              </w:rPr>
            </w:pPr>
            <w:r w:rsidRPr="000C7D60">
              <w:t>逐批查驗</w:t>
            </w:r>
          </w:p>
        </w:tc>
        <w:tc>
          <w:tcPr>
            <w:tcW w:w="1985" w:type="dxa"/>
            <w:shd w:val="clear" w:color="auto" w:fill="auto"/>
            <w:vAlign w:val="center"/>
          </w:tcPr>
          <w:p w:rsidR="000C7D60" w:rsidRPr="000C7D60" w:rsidRDefault="000C7D60" w:rsidP="000C7D60">
            <w:pPr>
              <w:pStyle w:val="142"/>
              <w:jc w:val="center"/>
              <w:rPr>
                <w:rFonts w:hint="eastAsia"/>
              </w:rPr>
            </w:pPr>
            <w:r w:rsidRPr="000C7D60">
              <w:t>無</w:t>
            </w:r>
          </w:p>
        </w:tc>
      </w:tr>
      <w:tr w:rsidR="000C7D60" w:rsidRPr="000E4B3C" w:rsidTr="00A133CC">
        <w:trPr>
          <w:trHeight w:hRule="exact" w:val="397"/>
        </w:trPr>
        <w:tc>
          <w:tcPr>
            <w:tcW w:w="851" w:type="dxa"/>
            <w:shd w:val="clear" w:color="auto" w:fill="auto"/>
            <w:vAlign w:val="center"/>
          </w:tcPr>
          <w:p w:rsidR="000C7D60" w:rsidRPr="000C7D60" w:rsidRDefault="000C7D60" w:rsidP="000C7D60">
            <w:pPr>
              <w:pStyle w:val="142"/>
              <w:jc w:val="center"/>
              <w:rPr>
                <w:rFonts w:hint="eastAsia"/>
              </w:rPr>
            </w:pPr>
            <w:r w:rsidRPr="000C7D60">
              <w:t>草莓</w:t>
            </w:r>
          </w:p>
        </w:tc>
        <w:tc>
          <w:tcPr>
            <w:tcW w:w="992" w:type="dxa"/>
            <w:shd w:val="clear" w:color="auto" w:fill="auto"/>
            <w:vAlign w:val="center"/>
          </w:tcPr>
          <w:p w:rsidR="000C7D60" w:rsidRPr="000C7D60" w:rsidRDefault="000C7D60" w:rsidP="000C7D60">
            <w:pPr>
              <w:pStyle w:val="142"/>
              <w:jc w:val="center"/>
              <w:rPr>
                <w:rFonts w:hint="eastAsia"/>
              </w:rPr>
            </w:pPr>
            <w:r w:rsidRPr="000C7D60">
              <w:t>10</w:t>
            </w:r>
          </w:p>
        </w:tc>
        <w:tc>
          <w:tcPr>
            <w:tcW w:w="1276" w:type="dxa"/>
            <w:shd w:val="clear" w:color="auto" w:fill="auto"/>
            <w:vAlign w:val="center"/>
          </w:tcPr>
          <w:p w:rsidR="000C7D60" w:rsidRPr="000C7D60" w:rsidRDefault="000C7D60" w:rsidP="000C7D60">
            <w:pPr>
              <w:pStyle w:val="142"/>
              <w:jc w:val="center"/>
              <w:rPr>
                <w:rFonts w:hint="eastAsia"/>
              </w:rPr>
            </w:pPr>
            <w:r w:rsidRPr="000C7D60">
              <w:t>農藥</w:t>
            </w:r>
          </w:p>
        </w:tc>
        <w:tc>
          <w:tcPr>
            <w:tcW w:w="992" w:type="dxa"/>
            <w:shd w:val="clear" w:color="auto" w:fill="auto"/>
            <w:vAlign w:val="center"/>
          </w:tcPr>
          <w:p w:rsidR="000C7D60" w:rsidRPr="000C7D60" w:rsidRDefault="000C7D60" w:rsidP="000C7D60">
            <w:pPr>
              <w:pStyle w:val="142"/>
              <w:jc w:val="center"/>
              <w:rPr>
                <w:rFonts w:hint="eastAsia"/>
              </w:rPr>
            </w:pPr>
            <w:r w:rsidRPr="000C7D60">
              <w:t>日本</w:t>
            </w:r>
          </w:p>
        </w:tc>
        <w:tc>
          <w:tcPr>
            <w:tcW w:w="709" w:type="dxa"/>
            <w:shd w:val="clear" w:color="auto" w:fill="auto"/>
            <w:vAlign w:val="center"/>
          </w:tcPr>
          <w:p w:rsidR="000C7D60" w:rsidRPr="000C7D60" w:rsidRDefault="000C7D60" w:rsidP="000C7D60">
            <w:pPr>
              <w:pStyle w:val="142"/>
              <w:jc w:val="center"/>
              <w:rPr>
                <w:rFonts w:hint="eastAsia"/>
              </w:rPr>
            </w:pPr>
            <w:r w:rsidRPr="000C7D60">
              <w:t>無</w:t>
            </w:r>
          </w:p>
        </w:tc>
        <w:tc>
          <w:tcPr>
            <w:tcW w:w="1842" w:type="dxa"/>
            <w:shd w:val="clear" w:color="auto" w:fill="auto"/>
            <w:vAlign w:val="center"/>
          </w:tcPr>
          <w:p w:rsidR="000C7D60" w:rsidRPr="000C7D60" w:rsidRDefault="000C7D60" w:rsidP="000C7D60">
            <w:pPr>
              <w:pStyle w:val="142"/>
              <w:jc w:val="center"/>
              <w:rPr>
                <w:rFonts w:hint="eastAsia"/>
              </w:rPr>
            </w:pPr>
            <w:r w:rsidRPr="000C7D60">
              <w:t>監視查驗</w:t>
            </w:r>
          </w:p>
        </w:tc>
        <w:tc>
          <w:tcPr>
            <w:tcW w:w="1985" w:type="dxa"/>
            <w:shd w:val="clear" w:color="auto" w:fill="auto"/>
            <w:vAlign w:val="center"/>
          </w:tcPr>
          <w:p w:rsidR="000C7D60" w:rsidRPr="000C7D60" w:rsidRDefault="000C7D60" w:rsidP="000C7D60">
            <w:pPr>
              <w:pStyle w:val="142"/>
              <w:jc w:val="center"/>
              <w:rPr>
                <w:rFonts w:hint="eastAsia"/>
              </w:rPr>
            </w:pPr>
            <w:r w:rsidRPr="000C7D60">
              <w:t>無</w:t>
            </w:r>
          </w:p>
        </w:tc>
      </w:tr>
      <w:tr w:rsidR="009051CC" w:rsidRPr="000E4B3C" w:rsidTr="00A133CC">
        <w:trPr>
          <w:trHeight w:val="338"/>
        </w:trPr>
        <w:tc>
          <w:tcPr>
            <w:tcW w:w="8647" w:type="dxa"/>
            <w:gridSpan w:val="7"/>
            <w:tcBorders>
              <w:top w:val="single" w:sz="6" w:space="0" w:color="000000"/>
              <w:bottom w:val="single" w:sz="12" w:space="0" w:color="000000"/>
            </w:tcBorders>
            <w:shd w:val="clear" w:color="auto" w:fill="auto"/>
            <w:vAlign w:val="center"/>
          </w:tcPr>
          <w:p w:rsidR="009051CC" w:rsidRPr="000E4B3C" w:rsidRDefault="009051CC" w:rsidP="000C7D60">
            <w:pPr>
              <w:pStyle w:val="142"/>
              <w:jc w:val="center"/>
              <w:rPr>
                <w:rFonts w:hint="eastAsia"/>
              </w:rPr>
            </w:pPr>
            <w:r>
              <w:rPr>
                <w:rFonts w:hint="eastAsia"/>
              </w:rPr>
              <w:t>未來規劃：將視</w:t>
            </w:r>
            <w:bookmarkStart w:id="16" w:name="_Hlk177905225"/>
            <w:r w:rsidR="00BB7398">
              <w:rPr>
                <w:rFonts w:hint="eastAsia"/>
              </w:rPr>
              <w:t>查</w:t>
            </w:r>
            <w:r>
              <w:rPr>
                <w:rFonts w:hint="eastAsia"/>
              </w:rPr>
              <w:t>驗不合格情形</w:t>
            </w:r>
            <w:r w:rsidR="00BB7398">
              <w:rPr>
                <w:rFonts w:hint="eastAsia"/>
              </w:rPr>
              <w:t>評估調整查驗頻率。</w:t>
            </w:r>
            <w:bookmarkEnd w:id="16"/>
          </w:p>
        </w:tc>
      </w:tr>
    </w:tbl>
    <w:p w:rsidR="000E4B3C" w:rsidRDefault="000E4B3C" w:rsidP="000E02D1">
      <w:pPr>
        <w:pStyle w:val="142"/>
        <w:ind w:leftChars="50" w:left="1582" w:rightChars="-97" w:right="-272" w:hangingChars="601" w:hanging="1442"/>
        <w:jc w:val="both"/>
        <w:rPr>
          <w:snapToGrid/>
        </w:rPr>
      </w:pPr>
      <w:r>
        <w:rPr>
          <w:rFonts w:hint="eastAsia"/>
          <w:snapToGrid/>
        </w:rPr>
        <w:t>說    明：</w:t>
      </w:r>
      <w:r w:rsidR="009051CC">
        <w:rPr>
          <w:rFonts w:hint="eastAsia"/>
          <w:snapToGrid/>
        </w:rPr>
        <w:t>1.</w:t>
      </w:r>
      <w:r w:rsidR="00BB7398">
        <w:rPr>
          <w:rFonts w:hint="eastAsia"/>
          <w:snapToGrid/>
        </w:rPr>
        <w:t>依</w:t>
      </w:r>
      <w:r w:rsidR="00177919">
        <w:rPr>
          <w:rFonts w:hint="eastAsia"/>
          <w:snapToGrid/>
        </w:rPr>
        <w:t>115年1月1日修正施行前之</w:t>
      </w:r>
      <w:r w:rsidR="00BB7398">
        <w:rPr>
          <w:rFonts w:hint="eastAsia"/>
          <w:snapToGrid/>
        </w:rPr>
        <w:t>輸入查驗辦法第8條第1項第1款規定：「</w:t>
      </w:r>
      <w:r w:rsidR="009051CC">
        <w:rPr>
          <w:rFonts w:hint="eastAsia"/>
          <w:snapToGrid/>
        </w:rPr>
        <w:t>逐批查驗</w:t>
      </w:r>
      <w:r w:rsidR="00BB7398">
        <w:rPr>
          <w:rFonts w:hint="eastAsia"/>
          <w:snapToGrid/>
        </w:rPr>
        <w:t>：</w:t>
      </w:r>
      <w:r w:rsidR="009051CC" w:rsidRPr="009051CC">
        <w:rPr>
          <w:rFonts w:hint="eastAsia"/>
          <w:snapToGrid/>
        </w:rPr>
        <w:t>對申請查驗之每批次產品，予以臨場查核及抽樣檢驗</w:t>
      </w:r>
      <w:r w:rsidR="00BB7398">
        <w:rPr>
          <w:rFonts w:hint="eastAsia"/>
          <w:snapToGrid/>
        </w:rPr>
        <w:t>。」</w:t>
      </w:r>
      <w:r w:rsidR="00B75DDE">
        <w:rPr>
          <w:rFonts w:hint="eastAsia"/>
          <w:snapToGrid/>
        </w:rPr>
        <w:t>115年修正後之規定係酌作文字調整。</w:t>
      </w:r>
    </w:p>
    <w:p w:rsidR="00BB7398" w:rsidRPr="00BB7398" w:rsidRDefault="00BB7398" w:rsidP="000E02D1">
      <w:pPr>
        <w:pStyle w:val="142"/>
        <w:ind w:leftChars="480" w:left="1582" w:rightChars="-107" w:right="-300" w:hangingChars="99" w:hanging="238"/>
        <w:jc w:val="both"/>
        <w:rPr>
          <w:rFonts w:hint="eastAsia"/>
          <w:snapToGrid/>
        </w:rPr>
      </w:pPr>
      <w:r>
        <w:rPr>
          <w:rFonts w:hint="eastAsia"/>
          <w:snapToGrid/>
        </w:rPr>
        <w:t>2.</w:t>
      </w:r>
      <w:r w:rsidRPr="00BB7398">
        <w:rPr>
          <w:rFonts w:hint="eastAsia"/>
          <w:snapToGrid/>
        </w:rPr>
        <w:t>依</w:t>
      </w:r>
      <w:r w:rsidR="00177919">
        <w:rPr>
          <w:rFonts w:hint="eastAsia"/>
          <w:snapToGrid/>
        </w:rPr>
        <w:t>115年1月1日修正施行前之</w:t>
      </w:r>
      <w:r w:rsidRPr="00BB7398">
        <w:rPr>
          <w:rFonts w:hint="eastAsia"/>
          <w:snapToGrid/>
        </w:rPr>
        <w:t>輸入查驗辦法第8條第1項第</w:t>
      </w:r>
      <w:r>
        <w:rPr>
          <w:rFonts w:hint="eastAsia"/>
          <w:snapToGrid/>
        </w:rPr>
        <w:t>5</w:t>
      </w:r>
      <w:r w:rsidRPr="00BB7398">
        <w:rPr>
          <w:rFonts w:hint="eastAsia"/>
          <w:snapToGrid/>
        </w:rPr>
        <w:t>款規定</w:t>
      </w:r>
      <w:r w:rsidR="00A82163">
        <w:rPr>
          <w:rFonts w:hint="eastAsia"/>
          <w:snapToGrid/>
        </w:rPr>
        <w:t>：</w:t>
      </w:r>
      <w:r w:rsidRPr="00BB7398">
        <w:rPr>
          <w:rFonts w:hint="eastAsia"/>
          <w:snapToGrid/>
        </w:rPr>
        <w:t>「監視查驗：對申請查驗之特定產品，每批次予以臨場查核及抽樣檢驗，並不受查驗結果而調降其查驗方式之限制。」</w:t>
      </w:r>
      <w:r w:rsidR="00B75DDE">
        <w:rPr>
          <w:rFonts w:hint="eastAsia"/>
          <w:snapToGrid/>
        </w:rPr>
        <w:t>115年修正後之規定係酌作文字調整。</w:t>
      </w:r>
    </w:p>
    <w:p w:rsidR="000E4B3C" w:rsidRPr="003F162F" w:rsidRDefault="000E4B3C" w:rsidP="000E02D1">
      <w:pPr>
        <w:pStyle w:val="142"/>
        <w:rPr>
          <w:snapToGrid/>
        </w:rPr>
      </w:pPr>
      <w:r w:rsidRPr="003F162F">
        <w:rPr>
          <w:rFonts w:hint="eastAsia"/>
          <w:snapToGrid/>
        </w:rPr>
        <w:t>資料來源：食藥署提供。</w:t>
      </w:r>
    </w:p>
    <w:p w:rsidR="00B75DDE" w:rsidRPr="00B75DDE" w:rsidRDefault="00B75DDE" w:rsidP="00B75DDE">
      <w:pPr>
        <w:pStyle w:val="142"/>
        <w:spacing w:beforeLines="50" w:before="250"/>
        <w:ind w:firstLineChars="40" w:firstLine="112"/>
        <w:rPr>
          <w:szCs w:val="24"/>
        </w:rPr>
      </w:pPr>
      <w:r>
        <w:rPr>
          <w:rFonts w:hint="eastAsia"/>
          <w:b/>
          <w:bCs/>
          <w:sz w:val="28"/>
          <w:lang w:eastAsia="zh-TW"/>
        </w:rPr>
        <w:t>表3  114年度</w:t>
      </w:r>
      <w:r w:rsidR="000E7F91">
        <w:rPr>
          <w:rFonts w:hint="eastAsia"/>
          <w:b/>
          <w:bCs/>
          <w:sz w:val="28"/>
          <w:lang w:eastAsia="zh-TW"/>
        </w:rPr>
        <w:t>食藥署公布</w:t>
      </w:r>
      <w:r>
        <w:rPr>
          <w:rFonts w:hint="eastAsia"/>
          <w:b/>
          <w:bCs/>
          <w:sz w:val="28"/>
          <w:lang w:eastAsia="zh-TW"/>
        </w:rPr>
        <w:t>食品及相關產品輸入加強查驗品項</w:t>
      </w:r>
      <w:r w:rsidR="000E7F91">
        <w:rPr>
          <w:rFonts w:hint="eastAsia"/>
          <w:b/>
          <w:bCs/>
          <w:sz w:val="28"/>
          <w:lang w:eastAsia="zh-TW"/>
        </w:rPr>
        <w:t>(節錄)</w:t>
      </w:r>
    </w:p>
    <w:tbl>
      <w:tblPr>
        <w:tblW w:w="8663" w:type="dxa"/>
        <w:tblInd w:w="250" w:type="dxa"/>
        <w:tblBorders>
          <w:top w:val="single" w:sz="12" w:space="0" w:color="auto"/>
          <w:left w:val="single" w:sz="12" w:space="0" w:color="auto"/>
          <w:bottom w:val="single" w:sz="12" w:space="0" w:color="auto"/>
          <w:right w:val="single" w:sz="12" w:space="0" w:color="auto"/>
          <w:insideH w:val="single" w:sz="2" w:space="0" w:color="auto"/>
          <w:insideV w:val="single" w:sz="6" w:space="0" w:color="auto"/>
        </w:tblBorders>
        <w:tblLook w:val="04A0" w:firstRow="1" w:lastRow="0" w:firstColumn="1" w:lastColumn="0" w:noHBand="0" w:noVBand="1"/>
      </w:tblPr>
      <w:tblGrid>
        <w:gridCol w:w="851"/>
        <w:gridCol w:w="1275"/>
        <w:gridCol w:w="2694"/>
        <w:gridCol w:w="3843"/>
      </w:tblGrid>
      <w:tr w:rsidR="00B75DDE" w:rsidTr="00BD2745">
        <w:trPr>
          <w:tblHeader/>
        </w:trPr>
        <w:tc>
          <w:tcPr>
            <w:tcW w:w="851" w:type="dxa"/>
            <w:shd w:val="clear" w:color="auto" w:fill="auto"/>
          </w:tcPr>
          <w:p w:rsidR="00B75DDE" w:rsidRPr="003D5F42" w:rsidRDefault="00143DCD" w:rsidP="002E727A">
            <w:pPr>
              <w:pStyle w:val="142"/>
              <w:jc w:val="center"/>
              <w:rPr>
                <w:b/>
                <w:bCs/>
              </w:rPr>
            </w:pPr>
            <w:r w:rsidRPr="003D5F42">
              <w:rPr>
                <w:rFonts w:hint="eastAsia"/>
                <w:b/>
                <w:bCs/>
                <w:lang w:eastAsia="zh-TW"/>
              </w:rPr>
              <w:t>項次</w:t>
            </w:r>
          </w:p>
        </w:tc>
        <w:tc>
          <w:tcPr>
            <w:tcW w:w="1275" w:type="dxa"/>
            <w:shd w:val="clear" w:color="auto" w:fill="auto"/>
          </w:tcPr>
          <w:p w:rsidR="00B75DDE" w:rsidRPr="003D5F42" w:rsidRDefault="00143DCD" w:rsidP="002E727A">
            <w:pPr>
              <w:pStyle w:val="142"/>
              <w:jc w:val="center"/>
              <w:rPr>
                <w:b/>
                <w:bCs/>
              </w:rPr>
            </w:pPr>
            <w:r w:rsidRPr="003D5F42">
              <w:rPr>
                <w:rFonts w:hint="eastAsia"/>
                <w:b/>
                <w:bCs/>
                <w:lang w:eastAsia="zh-TW"/>
              </w:rPr>
              <w:t>生產國別</w:t>
            </w:r>
          </w:p>
        </w:tc>
        <w:tc>
          <w:tcPr>
            <w:tcW w:w="2694" w:type="dxa"/>
            <w:shd w:val="clear" w:color="auto" w:fill="auto"/>
          </w:tcPr>
          <w:p w:rsidR="00B75DDE" w:rsidRPr="003D5F42" w:rsidRDefault="00143DCD" w:rsidP="002E727A">
            <w:pPr>
              <w:pStyle w:val="142"/>
              <w:jc w:val="center"/>
              <w:rPr>
                <w:b/>
                <w:bCs/>
              </w:rPr>
            </w:pPr>
            <w:r w:rsidRPr="003D5F42">
              <w:rPr>
                <w:rFonts w:hint="eastAsia"/>
                <w:b/>
                <w:bCs/>
                <w:lang w:eastAsia="zh-TW"/>
              </w:rPr>
              <w:t>貨品名稱</w:t>
            </w:r>
          </w:p>
        </w:tc>
        <w:tc>
          <w:tcPr>
            <w:tcW w:w="3843" w:type="dxa"/>
            <w:shd w:val="clear" w:color="auto" w:fill="auto"/>
          </w:tcPr>
          <w:p w:rsidR="00B75DDE" w:rsidRPr="003D5F42" w:rsidRDefault="00143DCD" w:rsidP="002E727A">
            <w:pPr>
              <w:pStyle w:val="142"/>
              <w:jc w:val="center"/>
              <w:rPr>
                <w:b/>
                <w:bCs/>
              </w:rPr>
            </w:pPr>
            <w:r w:rsidRPr="003D5F42">
              <w:rPr>
                <w:rFonts w:hint="eastAsia"/>
                <w:b/>
                <w:bCs/>
                <w:lang w:eastAsia="zh-TW"/>
              </w:rPr>
              <w:t>113年主要檢驗不合格原因</w:t>
            </w:r>
          </w:p>
        </w:tc>
      </w:tr>
      <w:tr w:rsidR="00143DCD" w:rsidTr="00BD2745">
        <w:tc>
          <w:tcPr>
            <w:tcW w:w="851" w:type="dxa"/>
            <w:shd w:val="clear" w:color="auto" w:fill="auto"/>
          </w:tcPr>
          <w:p w:rsidR="00143DCD" w:rsidRDefault="00143DCD" w:rsidP="002E727A">
            <w:pPr>
              <w:pStyle w:val="142"/>
              <w:jc w:val="center"/>
            </w:pPr>
            <w:r>
              <w:rPr>
                <w:rFonts w:hint="eastAsia"/>
                <w:lang w:eastAsia="zh-TW"/>
              </w:rPr>
              <w:t>1</w:t>
            </w:r>
          </w:p>
        </w:tc>
        <w:tc>
          <w:tcPr>
            <w:tcW w:w="1275" w:type="dxa"/>
            <w:shd w:val="clear" w:color="auto" w:fill="auto"/>
          </w:tcPr>
          <w:p w:rsidR="00143DCD" w:rsidRDefault="00143DCD" w:rsidP="002E727A">
            <w:pPr>
              <w:pStyle w:val="142"/>
              <w:jc w:val="center"/>
            </w:pPr>
            <w:r>
              <w:rPr>
                <w:rFonts w:hint="eastAsia"/>
                <w:lang w:eastAsia="zh-TW"/>
              </w:rPr>
              <w:t>日本</w:t>
            </w:r>
          </w:p>
        </w:tc>
        <w:tc>
          <w:tcPr>
            <w:tcW w:w="2694" w:type="dxa"/>
            <w:shd w:val="clear" w:color="auto" w:fill="auto"/>
          </w:tcPr>
          <w:p w:rsidR="00143DCD" w:rsidRDefault="00143DCD" w:rsidP="002E727A">
            <w:pPr>
              <w:pStyle w:val="142"/>
              <w:jc w:val="center"/>
            </w:pPr>
            <w:r w:rsidRPr="00EA7D52">
              <w:t>鮮草莓</w:t>
            </w:r>
          </w:p>
        </w:tc>
        <w:tc>
          <w:tcPr>
            <w:tcW w:w="3843" w:type="dxa"/>
            <w:shd w:val="clear" w:color="auto" w:fill="auto"/>
          </w:tcPr>
          <w:p w:rsidR="00143DCD" w:rsidRDefault="00143DCD" w:rsidP="002E727A">
            <w:pPr>
              <w:pStyle w:val="142"/>
              <w:jc w:val="center"/>
            </w:pPr>
            <w:r w:rsidRPr="00EA7D52">
              <w:t>農藥殘留</w:t>
            </w:r>
          </w:p>
        </w:tc>
      </w:tr>
      <w:tr w:rsidR="006C490E" w:rsidTr="00BD2745">
        <w:tc>
          <w:tcPr>
            <w:tcW w:w="851" w:type="dxa"/>
            <w:shd w:val="clear" w:color="auto" w:fill="auto"/>
          </w:tcPr>
          <w:p w:rsidR="006C490E" w:rsidRDefault="006C490E" w:rsidP="002E727A">
            <w:pPr>
              <w:pStyle w:val="142"/>
              <w:jc w:val="center"/>
            </w:pPr>
            <w:r>
              <w:rPr>
                <w:rFonts w:hint="eastAsia"/>
                <w:lang w:eastAsia="zh-TW"/>
              </w:rPr>
              <w:t>2</w:t>
            </w:r>
          </w:p>
        </w:tc>
        <w:tc>
          <w:tcPr>
            <w:tcW w:w="1275" w:type="dxa"/>
            <w:shd w:val="clear" w:color="auto" w:fill="auto"/>
          </w:tcPr>
          <w:p w:rsidR="006C490E" w:rsidRDefault="006C490E" w:rsidP="002E727A">
            <w:pPr>
              <w:pStyle w:val="142"/>
              <w:jc w:val="center"/>
            </w:pPr>
            <w:r>
              <w:rPr>
                <w:rFonts w:hint="eastAsia"/>
                <w:lang w:eastAsia="zh-TW"/>
              </w:rPr>
              <w:t>韓國</w:t>
            </w:r>
          </w:p>
        </w:tc>
        <w:tc>
          <w:tcPr>
            <w:tcW w:w="2694" w:type="dxa"/>
            <w:shd w:val="clear" w:color="auto" w:fill="auto"/>
          </w:tcPr>
          <w:p w:rsidR="006C490E" w:rsidRDefault="006C490E" w:rsidP="002E727A">
            <w:pPr>
              <w:pStyle w:val="142"/>
              <w:jc w:val="center"/>
            </w:pPr>
            <w:r>
              <w:rPr>
                <w:rFonts w:hint="eastAsia"/>
                <w:lang w:eastAsia="zh-TW"/>
              </w:rPr>
              <w:t>鮮葡萄</w:t>
            </w:r>
          </w:p>
        </w:tc>
        <w:tc>
          <w:tcPr>
            <w:tcW w:w="3843" w:type="dxa"/>
            <w:vMerge w:val="restart"/>
            <w:shd w:val="clear" w:color="auto" w:fill="auto"/>
            <w:vAlign w:val="center"/>
          </w:tcPr>
          <w:p w:rsidR="006C490E" w:rsidRDefault="006C490E" w:rsidP="002E727A">
            <w:pPr>
              <w:pStyle w:val="142"/>
              <w:jc w:val="center"/>
            </w:pPr>
            <w:r>
              <w:rPr>
                <w:rFonts w:hint="eastAsia"/>
                <w:lang w:eastAsia="zh-TW"/>
              </w:rPr>
              <w:t>同上</w:t>
            </w:r>
          </w:p>
        </w:tc>
      </w:tr>
      <w:tr w:rsidR="006C490E" w:rsidTr="00BD2745">
        <w:tc>
          <w:tcPr>
            <w:tcW w:w="851" w:type="dxa"/>
            <w:shd w:val="clear" w:color="auto" w:fill="auto"/>
          </w:tcPr>
          <w:p w:rsidR="006C490E" w:rsidRDefault="006C490E" w:rsidP="002E727A">
            <w:pPr>
              <w:pStyle w:val="142"/>
              <w:jc w:val="center"/>
            </w:pPr>
            <w:r>
              <w:rPr>
                <w:rFonts w:hint="eastAsia"/>
                <w:lang w:eastAsia="zh-TW"/>
              </w:rPr>
              <w:lastRenderedPageBreak/>
              <w:t>3</w:t>
            </w:r>
          </w:p>
        </w:tc>
        <w:tc>
          <w:tcPr>
            <w:tcW w:w="1275" w:type="dxa"/>
            <w:shd w:val="clear" w:color="auto" w:fill="auto"/>
          </w:tcPr>
          <w:p w:rsidR="006C490E" w:rsidRDefault="006C490E" w:rsidP="002E727A">
            <w:pPr>
              <w:pStyle w:val="142"/>
              <w:jc w:val="center"/>
            </w:pPr>
            <w:r>
              <w:rPr>
                <w:rFonts w:hint="eastAsia"/>
                <w:lang w:eastAsia="zh-TW"/>
              </w:rPr>
              <w:t>日本</w:t>
            </w:r>
          </w:p>
        </w:tc>
        <w:tc>
          <w:tcPr>
            <w:tcW w:w="2694" w:type="dxa"/>
            <w:shd w:val="clear" w:color="auto" w:fill="auto"/>
          </w:tcPr>
          <w:p w:rsidR="006C490E" w:rsidRDefault="006C490E" w:rsidP="002E727A">
            <w:pPr>
              <w:pStyle w:val="142"/>
              <w:jc w:val="center"/>
            </w:pPr>
            <w:r>
              <w:t>鮮溫洲蜜柑</w:t>
            </w:r>
          </w:p>
        </w:tc>
        <w:tc>
          <w:tcPr>
            <w:tcW w:w="3843" w:type="dxa"/>
            <w:vMerge/>
            <w:shd w:val="clear" w:color="auto" w:fill="auto"/>
          </w:tcPr>
          <w:p w:rsidR="006C490E" w:rsidRDefault="006C490E" w:rsidP="002E727A">
            <w:pPr>
              <w:pStyle w:val="142"/>
              <w:jc w:val="center"/>
            </w:pPr>
          </w:p>
        </w:tc>
      </w:tr>
      <w:tr w:rsidR="006C490E" w:rsidTr="00BD2745">
        <w:tc>
          <w:tcPr>
            <w:tcW w:w="851" w:type="dxa"/>
            <w:shd w:val="clear" w:color="auto" w:fill="auto"/>
          </w:tcPr>
          <w:p w:rsidR="006C490E" w:rsidRDefault="006C490E" w:rsidP="002E727A">
            <w:pPr>
              <w:pStyle w:val="142"/>
              <w:jc w:val="center"/>
            </w:pPr>
            <w:r>
              <w:rPr>
                <w:rFonts w:hint="eastAsia"/>
                <w:lang w:eastAsia="zh-TW"/>
              </w:rPr>
              <w:t>4</w:t>
            </w:r>
          </w:p>
        </w:tc>
        <w:tc>
          <w:tcPr>
            <w:tcW w:w="1275" w:type="dxa"/>
            <w:shd w:val="clear" w:color="auto" w:fill="auto"/>
          </w:tcPr>
          <w:p w:rsidR="006C490E" w:rsidRDefault="006C490E" w:rsidP="002E727A">
            <w:pPr>
              <w:pStyle w:val="142"/>
              <w:jc w:val="center"/>
            </w:pPr>
            <w:r>
              <w:rPr>
                <w:rFonts w:hint="eastAsia"/>
                <w:lang w:eastAsia="zh-TW"/>
              </w:rPr>
              <w:t>越南</w:t>
            </w:r>
          </w:p>
        </w:tc>
        <w:tc>
          <w:tcPr>
            <w:tcW w:w="2694" w:type="dxa"/>
            <w:shd w:val="clear" w:color="auto" w:fill="auto"/>
          </w:tcPr>
          <w:p w:rsidR="006C490E" w:rsidRDefault="006C490E" w:rsidP="002E727A">
            <w:pPr>
              <w:pStyle w:val="142"/>
              <w:jc w:val="center"/>
              <w:rPr>
                <w:rFonts w:hint="eastAsia"/>
                <w:lang w:eastAsia="zh-TW"/>
              </w:rPr>
            </w:pPr>
            <w:r>
              <w:rPr>
                <w:rFonts w:hint="eastAsia"/>
                <w:lang w:eastAsia="zh-TW"/>
              </w:rPr>
              <w:t>白菜，生鮮或冷藏</w:t>
            </w:r>
          </w:p>
        </w:tc>
        <w:tc>
          <w:tcPr>
            <w:tcW w:w="3843" w:type="dxa"/>
            <w:vMerge/>
            <w:shd w:val="clear" w:color="auto" w:fill="auto"/>
          </w:tcPr>
          <w:p w:rsidR="006C490E" w:rsidRDefault="006C490E" w:rsidP="002E727A">
            <w:pPr>
              <w:pStyle w:val="142"/>
              <w:jc w:val="center"/>
            </w:pPr>
          </w:p>
        </w:tc>
      </w:tr>
      <w:tr w:rsidR="006C490E" w:rsidTr="00BD2745">
        <w:tc>
          <w:tcPr>
            <w:tcW w:w="851" w:type="dxa"/>
            <w:shd w:val="clear" w:color="auto" w:fill="auto"/>
          </w:tcPr>
          <w:p w:rsidR="006C490E" w:rsidRDefault="006C490E" w:rsidP="002E727A">
            <w:pPr>
              <w:pStyle w:val="142"/>
              <w:jc w:val="center"/>
            </w:pPr>
            <w:r>
              <w:rPr>
                <w:rFonts w:hint="eastAsia"/>
                <w:lang w:eastAsia="zh-TW"/>
              </w:rPr>
              <w:t>5</w:t>
            </w:r>
          </w:p>
        </w:tc>
        <w:tc>
          <w:tcPr>
            <w:tcW w:w="1275" w:type="dxa"/>
            <w:shd w:val="clear" w:color="auto" w:fill="auto"/>
          </w:tcPr>
          <w:p w:rsidR="006C490E" w:rsidRDefault="006C490E" w:rsidP="002E727A">
            <w:pPr>
              <w:pStyle w:val="142"/>
              <w:jc w:val="center"/>
            </w:pPr>
            <w:r>
              <w:rPr>
                <w:rFonts w:hint="eastAsia"/>
                <w:lang w:eastAsia="zh-TW"/>
              </w:rPr>
              <w:t>中國</w:t>
            </w:r>
          </w:p>
        </w:tc>
        <w:tc>
          <w:tcPr>
            <w:tcW w:w="2694" w:type="dxa"/>
            <w:shd w:val="clear" w:color="auto" w:fill="auto"/>
          </w:tcPr>
          <w:p w:rsidR="006C490E" w:rsidRDefault="006C490E" w:rsidP="002E727A">
            <w:pPr>
              <w:pStyle w:val="142"/>
              <w:jc w:val="center"/>
            </w:pPr>
            <w:r>
              <w:t>蘿蔔</w:t>
            </w:r>
            <w:r>
              <w:rPr>
                <w:rFonts w:hint="eastAsia"/>
                <w:lang w:eastAsia="zh-TW"/>
              </w:rPr>
              <w:t>，生鮮或冷藏</w:t>
            </w:r>
          </w:p>
        </w:tc>
        <w:tc>
          <w:tcPr>
            <w:tcW w:w="3843" w:type="dxa"/>
            <w:vMerge/>
            <w:shd w:val="clear" w:color="auto" w:fill="auto"/>
          </w:tcPr>
          <w:p w:rsidR="006C490E" w:rsidRDefault="006C490E" w:rsidP="002E727A">
            <w:pPr>
              <w:pStyle w:val="142"/>
              <w:jc w:val="center"/>
            </w:pPr>
          </w:p>
        </w:tc>
      </w:tr>
      <w:tr w:rsidR="006C490E" w:rsidTr="00BD2745">
        <w:tc>
          <w:tcPr>
            <w:tcW w:w="851" w:type="dxa"/>
            <w:shd w:val="clear" w:color="auto" w:fill="auto"/>
          </w:tcPr>
          <w:p w:rsidR="006C490E" w:rsidRDefault="006C490E" w:rsidP="002E727A">
            <w:pPr>
              <w:pStyle w:val="142"/>
              <w:jc w:val="center"/>
            </w:pPr>
            <w:r>
              <w:rPr>
                <w:rFonts w:hint="eastAsia"/>
                <w:lang w:eastAsia="zh-TW"/>
              </w:rPr>
              <w:t>6</w:t>
            </w:r>
          </w:p>
        </w:tc>
        <w:tc>
          <w:tcPr>
            <w:tcW w:w="1275" w:type="dxa"/>
            <w:shd w:val="clear" w:color="auto" w:fill="auto"/>
          </w:tcPr>
          <w:p w:rsidR="006C490E" w:rsidRDefault="006C490E" w:rsidP="002E727A">
            <w:pPr>
              <w:pStyle w:val="142"/>
              <w:jc w:val="center"/>
            </w:pPr>
            <w:r>
              <w:rPr>
                <w:rFonts w:hint="eastAsia"/>
                <w:lang w:eastAsia="zh-TW"/>
              </w:rPr>
              <w:t>美國</w:t>
            </w:r>
          </w:p>
        </w:tc>
        <w:tc>
          <w:tcPr>
            <w:tcW w:w="2694" w:type="dxa"/>
            <w:shd w:val="clear" w:color="auto" w:fill="auto"/>
          </w:tcPr>
          <w:p w:rsidR="006C490E" w:rsidRDefault="006C490E" w:rsidP="002E727A">
            <w:pPr>
              <w:pStyle w:val="142"/>
              <w:jc w:val="center"/>
            </w:pPr>
            <w:r>
              <w:rPr>
                <w:rFonts w:hint="eastAsia"/>
                <w:lang w:eastAsia="zh-TW"/>
              </w:rPr>
              <w:t>其他鮮櫻桃</w:t>
            </w:r>
          </w:p>
        </w:tc>
        <w:tc>
          <w:tcPr>
            <w:tcW w:w="3843" w:type="dxa"/>
            <w:vMerge/>
            <w:shd w:val="clear" w:color="auto" w:fill="auto"/>
          </w:tcPr>
          <w:p w:rsidR="006C490E" w:rsidRDefault="006C490E" w:rsidP="002E727A">
            <w:pPr>
              <w:pStyle w:val="142"/>
              <w:jc w:val="center"/>
            </w:pPr>
          </w:p>
        </w:tc>
      </w:tr>
      <w:tr w:rsidR="006C490E" w:rsidTr="005A59B2">
        <w:tc>
          <w:tcPr>
            <w:tcW w:w="851" w:type="dxa"/>
            <w:shd w:val="clear" w:color="auto" w:fill="auto"/>
            <w:vAlign w:val="center"/>
          </w:tcPr>
          <w:p w:rsidR="006C490E" w:rsidRDefault="006C490E" w:rsidP="002E727A">
            <w:pPr>
              <w:pStyle w:val="142"/>
              <w:jc w:val="center"/>
              <w:rPr>
                <w:rFonts w:hint="eastAsia"/>
                <w:lang w:eastAsia="zh-TW"/>
              </w:rPr>
            </w:pPr>
            <w:r>
              <w:rPr>
                <w:rFonts w:hint="eastAsia"/>
                <w:lang w:eastAsia="zh-TW"/>
              </w:rPr>
              <w:t>7</w:t>
            </w:r>
          </w:p>
        </w:tc>
        <w:tc>
          <w:tcPr>
            <w:tcW w:w="1275" w:type="dxa"/>
            <w:shd w:val="clear" w:color="auto" w:fill="auto"/>
            <w:vAlign w:val="center"/>
          </w:tcPr>
          <w:p w:rsidR="006C490E" w:rsidRDefault="006C490E" w:rsidP="002E727A">
            <w:pPr>
              <w:pStyle w:val="142"/>
              <w:jc w:val="center"/>
              <w:rPr>
                <w:rFonts w:hint="eastAsia"/>
                <w:lang w:eastAsia="zh-TW"/>
              </w:rPr>
            </w:pPr>
            <w:r>
              <w:rPr>
                <w:rFonts w:hint="eastAsia"/>
                <w:lang w:eastAsia="zh-TW"/>
              </w:rPr>
              <w:t>日本</w:t>
            </w:r>
          </w:p>
        </w:tc>
        <w:tc>
          <w:tcPr>
            <w:tcW w:w="2694" w:type="dxa"/>
            <w:shd w:val="clear" w:color="auto" w:fill="auto"/>
            <w:vAlign w:val="center"/>
          </w:tcPr>
          <w:p w:rsidR="006C490E" w:rsidRPr="002E727A" w:rsidRDefault="006C490E" w:rsidP="002E727A">
            <w:pPr>
              <w:pStyle w:val="142"/>
              <w:jc w:val="center"/>
              <w:rPr>
                <w:lang w:val="en-US" w:eastAsia="zh-TW"/>
              </w:rPr>
            </w:pPr>
            <w:r w:rsidRPr="002E727A">
              <w:rPr>
                <w:lang w:val="en-US" w:eastAsia="zh-TW"/>
              </w:rPr>
              <w:t>韭蔥及其他蔥屬蔬菜，</w:t>
            </w:r>
          </w:p>
          <w:p w:rsidR="006C490E" w:rsidRDefault="006C490E" w:rsidP="002E727A">
            <w:pPr>
              <w:pStyle w:val="142"/>
              <w:jc w:val="center"/>
              <w:rPr>
                <w:rFonts w:hint="eastAsia"/>
                <w:lang w:eastAsia="zh-TW"/>
              </w:rPr>
            </w:pPr>
            <w:r w:rsidRPr="002E727A">
              <w:rPr>
                <w:lang w:val="en-US" w:eastAsia="zh-TW"/>
              </w:rPr>
              <w:t>生鮮或冷藏</w:t>
            </w:r>
          </w:p>
        </w:tc>
        <w:tc>
          <w:tcPr>
            <w:tcW w:w="3843" w:type="dxa"/>
            <w:vMerge/>
            <w:shd w:val="clear" w:color="auto" w:fill="auto"/>
          </w:tcPr>
          <w:p w:rsidR="006C490E" w:rsidRDefault="006C490E" w:rsidP="002E727A">
            <w:pPr>
              <w:pStyle w:val="142"/>
              <w:jc w:val="center"/>
              <w:rPr>
                <w:rFonts w:hint="eastAsia"/>
                <w:lang w:eastAsia="zh-TW"/>
              </w:rPr>
            </w:pPr>
          </w:p>
        </w:tc>
      </w:tr>
      <w:tr w:rsidR="006C490E" w:rsidTr="00BD2745">
        <w:tc>
          <w:tcPr>
            <w:tcW w:w="851" w:type="dxa"/>
            <w:shd w:val="clear" w:color="auto" w:fill="auto"/>
            <w:vAlign w:val="center"/>
          </w:tcPr>
          <w:p w:rsidR="006C490E" w:rsidRDefault="006C490E" w:rsidP="002E727A">
            <w:pPr>
              <w:pStyle w:val="142"/>
              <w:jc w:val="center"/>
              <w:rPr>
                <w:rFonts w:hint="eastAsia"/>
                <w:lang w:eastAsia="zh-TW"/>
              </w:rPr>
            </w:pPr>
            <w:r>
              <w:rPr>
                <w:rFonts w:hint="eastAsia"/>
                <w:lang w:eastAsia="zh-TW"/>
              </w:rPr>
              <w:t>8</w:t>
            </w:r>
          </w:p>
        </w:tc>
        <w:tc>
          <w:tcPr>
            <w:tcW w:w="1275" w:type="dxa"/>
            <w:shd w:val="clear" w:color="auto" w:fill="auto"/>
            <w:vAlign w:val="center"/>
          </w:tcPr>
          <w:p w:rsidR="006C490E" w:rsidRDefault="006C490E" w:rsidP="002E727A">
            <w:pPr>
              <w:pStyle w:val="142"/>
              <w:jc w:val="center"/>
              <w:rPr>
                <w:rFonts w:hint="eastAsia"/>
                <w:lang w:eastAsia="zh-TW"/>
              </w:rPr>
            </w:pPr>
            <w:r>
              <w:rPr>
                <w:rFonts w:hint="eastAsia"/>
                <w:lang w:eastAsia="zh-TW"/>
              </w:rPr>
              <w:t>越南</w:t>
            </w:r>
          </w:p>
        </w:tc>
        <w:tc>
          <w:tcPr>
            <w:tcW w:w="2694" w:type="dxa"/>
            <w:shd w:val="clear" w:color="auto" w:fill="auto"/>
            <w:vAlign w:val="center"/>
          </w:tcPr>
          <w:p w:rsidR="006C490E" w:rsidRPr="002E727A" w:rsidRDefault="006C490E" w:rsidP="002E727A">
            <w:pPr>
              <w:pStyle w:val="142"/>
              <w:jc w:val="center"/>
              <w:rPr>
                <w:lang w:val="en-US" w:eastAsia="zh-TW"/>
              </w:rPr>
            </w:pPr>
            <w:r w:rsidRPr="002E727A">
              <w:rPr>
                <w:lang w:val="en-US" w:eastAsia="zh-TW"/>
              </w:rPr>
              <w:t>花椰菜及青花菜，</w:t>
            </w:r>
          </w:p>
          <w:p w:rsidR="006C490E" w:rsidRDefault="006C490E" w:rsidP="002E727A">
            <w:pPr>
              <w:pStyle w:val="142"/>
              <w:jc w:val="center"/>
              <w:rPr>
                <w:rFonts w:hint="eastAsia"/>
                <w:lang w:eastAsia="zh-TW"/>
              </w:rPr>
            </w:pPr>
            <w:r w:rsidRPr="002E727A">
              <w:rPr>
                <w:lang w:val="en-US" w:eastAsia="zh-TW"/>
              </w:rPr>
              <w:t>生鮮或冷藏</w:t>
            </w:r>
          </w:p>
        </w:tc>
        <w:tc>
          <w:tcPr>
            <w:tcW w:w="3843" w:type="dxa"/>
            <w:vMerge/>
            <w:shd w:val="clear" w:color="auto" w:fill="auto"/>
            <w:vAlign w:val="center"/>
          </w:tcPr>
          <w:p w:rsidR="006C490E" w:rsidRDefault="006C490E" w:rsidP="002E727A">
            <w:pPr>
              <w:pStyle w:val="142"/>
              <w:jc w:val="center"/>
              <w:rPr>
                <w:rFonts w:hint="eastAsia"/>
                <w:lang w:eastAsia="zh-TW"/>
              </w:rPr>
            </w:pPr>
          </w:p>
        </w:tc>
      </w:tr>
      <w:tr w:rsidR="006C490E" w:rsidTr="00BD2745">
        <w:tc>
          <w:tcPr>
            <w:tcW w:w="851" w:type="dxa"/>
            <w:shd w:val="clear" w:color="auto" w:fill="auto"/>
            <w:vAlign w:val="center"/>
          </w:tcPr>
          <w:p w:rsidR="006C490E" w:rsidRDefault="006C490E" w:rsidP="002E727A">
            <w:pPr>
              <w:pStyle w:val="142"/>
              <w:jc w:val="center"/>
              <w:rPr>
                <w:rFonts w:hint="eastAsia"/>
                <w:lang w:eastAsia="zh-TW"/>
              </w:rPr>
            </w:pPr>
            <w:r>
              <w:rPr>
                <w:rFonts w:hint="eastAsia"/>
                <w:lang w:eastAsia="zh-TW"/>
              </w:rPr>
              <w:t>9</w:t>
            </w:r>
          </w:p>
        </w:tc>
        <w:tc>
          <w:tcPr>
            <w:tcW w:w="1275" w:type="dxa"/>
            <w:shd w:val="clear" w:color="auto" w:fill="auto"/>
          </w:tcPr>
          <w:p w:rsidR="006C490E" w:rsidRDefault="006C490E" w:rsidP="002E727A">
            <w:pPr>
              <w:pStyle w:val="142"/>
              <w:jc w:val="center"/>
              <w:rPr>
                <w:rFonts w:hint="eastAsia"/>
                <w:lang w:eastAsia="zh-TW"/>
              </w:rPr>
            </w:pPr>
            <w:r>
              <w:rPr>
                <w:rFonts w:hint="eastAsia"/>
                <w:lang w:eastAsia="zh-TW"/>
              </w:rPr>
              <w:t>中國</w:t>
            </w:r>
          </w:p>
        </w:tc>
        <w:tc>
          <w:tcPr>
            <w:tcW w:w="2694" w:type="dxa"/>
            <w:shd w:val="clear" w:color="auto" w:fill="auto"/>
          </w:tcPr>
          <w:p w:rsidR="006C490E" w:rsidRDefault="006C490E" w:rsidP="002E727A">
            <w:pPr>
              <w:pStyle w:val="142"/>
              <w:jc w:val="center"/>
              <w:rPr>
                <w:rFonts w:hint="eastAsia"/>
                <w:lang w:eastAsia="zh-TW"/>
              </w:rPr>
            </w:pPr>
            <w:r>
              <w:rPr>
                <w:rFonts w:hint="eastAsia"/>
                <w:lang w:eastAsia="zh-TW"/>
              </w:rPr>
              <w:t>其他冷凍蔬菜</w:t>
            </w:r>
          </w:p>
        </w:tc>
        <w:tc>
          <w:tcPr>
            <w:tcW w:w="3843" w:type="dxa"/>
            <w:vMerge/>
            <w:shd w:val="clear" w:color="auto" w:fill="auto"/>
          </w:tcPr>
          <w:p w:rsidR="006C490E" w:rsidRDefault="006C490E" w:rsidP="002E727A">
            <w:pPr>
              <w:pStyle w:val="142"/>
              <w:jc w:val="center"/>
              <w:rPr>
                <w:rFonts w:hint="eastAsia"/>
                <w:lang w:eastAsia="zh-TW"/>
              </w:rPr>
            </w:pPr>
          </w:p>
        </w:tc>
      </w:tr>
      <w:tr w:rsidR="006C490E" w:rsidTr="00BD2745">
        <w:tc>
          <w:tcPr>
            <w:tcW w:w="851" w:type="dxa"/>
            <w:shd w:val="clear" w:color="auto" w:fill="auto"/>
          </w:tcPr>
          <w:p w:rsidR="006C490E" w:rsidRDefault="006C490E" w:rsidP="002E727A">
            <w:pPr>
              <w:pStyle w:val="142"/>
              <w:jc w:val="center"/>
              <w:rPr>
                <w:rFonts w:hint="eastAsia"/>
                <w:lang w:eastAsia="zh-TW"/>
              </w:rPr>
            </w:pPr>
            <w:r>
              <w:rPr>
                <w:rFonts w:hint="eastAsia"/>
                <w:lang w:eastAsia="zh-TW"/>
              </w:rPr>
              <w:t>10</w:t>
            </w:r>
          </w:p>
        </w:tc>
        <w:tc>
          <w:tcPr>
            <w:tcW w:w="1275" w:type="dxa"/>
            <w:shd w:val="clear" w:color="auto" w:fill="auto"/>
          </w:tcPr>
          <w:p w:rsidR="006C490E" w:rsidRDefault="006C490E" w:rsidP="002E727A">
            <w:pPr>
              <w:pStyle w:val="142"/>
              <w:jc w:val="center"/>
              <w:rPr>
                <w:rFonts w:hint="eastAsia"/>
                <w:lang w:eastAsia="zh-TW"/>
              </w:rPr>
            </w:pPr>
            <w:r>
              <w:rPr>
                <w:rFonts w:hint="eastAsia"/>
                <w:lang w:eastAsia="zh-TW"/>
              </w:rPr>
              <w:t>印尼</w:t>
            </w:r>
          </w:p>
        </w:tc>
        <w:tc>
          <w:tcPr>
            <w:tcW w:w="2694" w:type="dxa"/>
            <w:shd w:val="clear" w:color="auto" w:fill="auto"/>
          </w:tcPr>
          <w:p w:rsidR="006C490E" w:rsidRDefault="006C490E" w:rsidP="002E727A">
            <w:pPr>
              <w:pStyle w:val="142"/>
              <w:jc w:val="center"/>
              <w:rPr>
                <w:rFonts w:hint="eastAsia"/>
                <w:lang w:eastAsia="zh-TW"/>
              </w:rPr>
            </w:pPr>
            <w:r>
              <w:rPr>
                <w:rFonts w:hint="eastAsia"/>
                <w:lang w:eastAsia="zh-TW"/>
              </w:rPr>
              <w:t>其他乾綠豆</w:t>
            </w:r>
          </w:p>
        </w:tc>
        <w:tc>
          <w:tcPr>
            <w:tcW w:w="3843" w:type="dxa"/>
            <w:vMerge/>
            <w:shd w:val="clear" w:color="auto" w:fill="auto"/>
          </w:tcPr>
          <w:p w:rsidR="006C490E" w:rsidRDefault="006C490E" w:rsidP="002E727A">
            <w:pPr>
              <w:pStyle w:val="142"/>
              <w:jc w:val="center"/>
              <w:rPr>
                <w:rFonts w:hint="eastAsia"/>
                <w:lang w:eastAsia="zh-TW"/>
              </w:rPr>
            </w:pPr>
          </w:p>
        </w:tc>
      </w:tr>
      <w:tr w:rsidR="006C490E" w:rsidTr="00BD2745">
        <w:tc>
          <w:tcPr>
            <w:tcW w:w="851" w:type="dxa"/>
            <w:shd w:val="clear" w:color="auto" w:fill="auto"/>
          </w:tcPr>
          <w:p w:rsidR="006C490E" w:rsidRDefault="006C490E" w:rsidP="002E727A">
            <w:pPr>
              <w:pStyle w:val="142"/>
              <w:jc w:val="center"/>
              <w:rPr>
                <w:rFonts w:hint="eastAsia"/>
                <w:lang w:eastAsia="zh-TW"/>
              </w:rPr>
            </w:pPr>
            <w:r>
              <w:rPr>
                <w:rFonts w:hint="eastAsia"/>
                <w:lang w:eastAsia="zh-TW"/>
              </w:rPr>
              <w:t>11</w:t>
            </w:r>
          </w:p>
        </w:tc>
        <w:tc>
          <w:tcPr>
            <w:tcW w:w="1275" w:type="dxa"/>
            <w:shd w:val="clear" w:color="auto" w:fill="auto"/>
          </w:tcPr>
          <w:p w:rsidR="006C490E" w:rsidRDefault="006C490E" w:rsidP="002E727A">
            <w:pPr>
              <w:pStyle w:val="142"/>
              <w:jc w:val="center"/>
              <w:rPr>
                <w:rFonts w:hint="eastAsia"/>
                <w:lang w:eastAsia="zh-TW"/>
              </w:rPr>
            </w:pPr>
            <w:r>
              <w:rPr>
                <w:rFonts w:hint="eastAsia"/>
                <w:lang w:eastAsia="zh-TW"/>
              </w:rPr>
              <w:t>日本</w:t>
            </w:r>
          </w:p>
        </w:tc>
        <w:tc>
          <w:tcPr>
            <w:tcW w:w="2694" w:type="dxa"/>
            <w:shd w:val="clear" w:color="auto" w:fill="auto"/>
          </w:tcPr>
          <w:p w:rsidR="006C490E" w:rsidRDefault="006C490E" w:rsidP="002E727A">
            <w:pPr>
              <w:pStyle w:val="142"/>
              <w:jc w:val="center"/>
              <w:rPr>
                <w:rFonts w:hint="eastAsia"/>
                <w:lang w:eastAsia="zh-TW"/>
              </w:rPr>
            </w:pPr>
            <w:r>
              <w:rPr>
                <w:rFonts w:hint="eastAsia"/>
                <w:lang w:eastAsia="zh-TW"/>
              </w:rPr>
              <w:t>鮮蜜瓜</w:t>
            </w:r>
          </w:p>
        </w:tc>
        <w:tc>
          <w:tcPr>
            <w:tcW w:w="3843" w:type="dxa"/>
            <w:vMerge/>
            <w:shd w:val="clear" w:color="auto" w:fill="auto"/>
          </w:tcPr>
          <w:p w:rsidR="006C490E" w:rsidRDefault="006C490E" w:rsidP="002E727A">
            <w:pPr>
              <w:pStyle w:val="142"/>
              <w:jc w:val="center"/>
              <w:rPr>
                <w:rFonts w:hint="eastAsia"/>
                <w:lang w:eastAsia="zh-TW"/>
              </w:rPr>
            </w:pPr>
          </w:p>
        </w:tc>
      </w:tr>
    </w:tbl>
    <w:p w:rsidR="00B75DDE" w:rsidRDefault="00B75DDE" w:rsidP="00B75DDE">
      <w:pPr>
        <w:pStyle w:val="142"/>
        <w:ind w:firstLineChars="64" w:firstLine="154"/>
        <w:rPr>
          <w:lang w:val="en-US" w:eastAsia="zh-TW"/>
        </w:rPr>
      </w:pPr>
      <w:r>
        <w:rPr>
          <w:rFonts w:hint="eastAsia"/>
          <w:lang w:eastAsia="zh-TW"/>
        </w:rPr>
        <w:t>說    明：</w:t>
      </w:r>
      <w:r w:rsidR="00F62DA8">
        <w:rPr>
          <w:rFonts w:hint="eastAsia"/>
          <w:lang w:eastAsia="zh-TW"/>
        </w:rPr>
        <w:t>1</w:t>
      </w:r>
      <w:r w:rsidR="00F62DA8">
        <w:rPr>
          <w:lang w:eastAsia="zh-TW"/>
        </w:rPr>
        <w:t>.</w:t>
      </w:r>
      <w:r w:rsidR="00F62DA8" w:rsidRPr="00F62DA8">
        <w:rPr>
          <w:lang w:val="en-US" w:eastAsia="zh-TW"/>
        </w:rPr>
        <w:t>管制期間自114年1月1日起至114年12月31日止</w:t>
      </w:r>
      <w:r w:rsidR="00F62DA8">
        <w:rPr>
          <w:rFonts w:hint="eastAsia"/>
          <w:lang w:val="en-US" w:eastAsia="zh-TW"/>
        </w:rPr>
        <w:t>。</w:t>
      </w:r>
    </w:p>
    <w:p w:rsidR="00F62DA8" w:rsidRDefault="00F62DA8" w:rsidP="00F62DA8">
      <w:pPr>
        <w:pStyle w:val="142"/>
        <w:ind w:firstLineChars="565" w:firstLine="1356"/>
        <w:rPr>
          <w:rFonts w:hint="eastAsia"/>
        </w:rPr>
      </w:pPr>
      <w:r>
        <w:rPr>
          <w:rFonts w:hint="eastAsia"/>
          <w:lang w:val="en-US" w:eastAsia="zh-TW"/>
        </w:rPr>
        <w:t>2</w:t>
      </w:r>
      <w:r>
        <w:rPr>
          <w:lang w:val="en-US" w:eastAsia="zh-TW"/>
        </w:rPr>
        <w:t>.</w:t>
      </w:r>
      <w:r w:rsidR="00A133CC">
        <w:rPr>
          <w:rFonts w:hint="eastAsia"/>
          <w:lang w:val="en-US" w:eastAsia="zh-TW"/>
        </w:rPr>
        <w:t>本表係</w:t>
      </w:r>
      <w:r w:rsidR="000E7F91">
        <w:rPr>
          <w:rFonts w:hint="eastAsia"/>
          <w:lang w:val="en-US" w:eastAsia="zh-TW"/>
        </w:rPr>
        <w:t>節</w:t>
      </w:r>
      <w:r w:rsidR="00A133CC">
        <w:rPr>
          <w:rFonts w:hint="eastAsia"/>
          <w:lang w:val="en-US" w:eastAsia="zh-TW"/>
        </w:rPr>
        <w:t>錄水果、蔬菜</w:t>
      </w:r>
      <w:r w:rsidR="006C490E">
        <w:rPr>
          <w:rFonts w:hint="eastAsia"/>
          <w:lang w:val="en-US" w:eastAsia="zh-TW"/>
        </w:rPr>
        <w:t>及其相關產</w:t>
      </w:r>
      <w:r w:rsidR="00A133CC">
        <w:rPr>
          <w:rFonts w:hint="eastAsia"/>
          <w:lang w:val="en-US" w:eastAsia="zh-TW"/>
        </w:rPr>
        <w:t>品。</w:t>
      </w:r>
    </w:p>
    <w:p w:rsidR="00B75DDE" w:rsidRDefault="00B75DDE" w:rsidP="00A133CC">
      <w:pPr>
        <w:pStyle w:val="142"/>
        <w:ind w:leftChars="55" w:left="1416" w:hangingChars="526" w:hanging="1262"/>
      </w:pPr>
      <w:r>
        <w:rPr>
          <w:rFonts w:hint="eastAsia"/>
          <w:lang w:eastAsia="zh-TW"/>
        </w:rPr>
        <w:t>資料來源：</w:t>
      </w:r>
      <w:r w:rsidR="00521843">
        <w:rPr>
          <w:rFonts w:hint="eastAsia"/>
          <w:lang w:eastAsia="zh-TW"/>
        </w:rPr>
        <w:t>整理自</w:t>
      </w:r>
      <w:r w:rsidR="00A133CC">
        <w:rPr>
          <w:rFonts w:hint="eastAsia"/>
          <w:lang w:eastAsia="zh-TW"/>
        </w:rPr>
        <w:t>食藥署網站(網址：</w:t>
      </w:r>
      <w:r w:rsidR="00A133CC" w:rsidRPr="00A133CC">
        <w:rPr>
          <w:lang w:eastAsia="zh-TW"/>
        </w:rPr>
        <w:t>https://www.fda.gov.tw/TC/site.aspx?sid=2403&amp;r=1194692260</w:t>
      </w:r>
      <w:r w:rsidR="00A133CC">
        <w:rPr>
          <w:rFonts w:hint="eastAsia"/>
          <w:lang w:eastAsia="zh-TW"/>
        </w:rPr>
        <w:t>，最後查閱日：114年10月2日。)</w:t>
      </w:r>
    </w:p>
    <w:p w:rsidR="000E4B3C" w:rsidRPr="000E4B3C" w:rsidRDefault="00E5369E" w:rsidP="00E5369E">
      <w:pPr>
        <w:ind w:left="560" w:firstLine="548"/>
        <w:rPr>
          <w:rFonts w:hint="eastAsia"/>
          <w:spacing w:val="-6"/>
        </w:rPr>
      </w:pPr>
      <w:r>
        <w:rPr>
          <w:rFonts w:hint="eastAsia"/>
          <w:spacing w:val="-6"/>
        </w:rPr>
        <w:t>綜上</w:t>
      </w:r>
      <w:r w:rsidR="00A44BD3">
        <w:rPr>
          <w:rFonts w:hint="eastAsia"/>
          <w:spacing w:val="-6"/>
        </w:rPr>
        <w:t>，</w:t>
      </w:r>
      <w:r w:rsidR="006C490E" w:rsidRPr="00D50E33">
        <w:rPr>
          <w:bCs/>
          <w:spacing w:val="-6"/>
        </w:rPr>
        <w:t>110至113年度</w:t>
      </w:r>
      <w:r w:rsidR="003F353B">
        <w:rPr>
          <w:rFonts w:hint="eastAsia"/>
          <w:bCs/>
          <w:spacing w:val="-6"/>
        </w:rPr>
        <w:t>國內</w:t>
      </w:r>
      <w:r w:rsidR="006C490E" w:rsidRPr="00D50E33">
        <w:rPr>
          <w:rFonts w:hint="eastAsia"/>
          <w:bCs/>
          <w:spacing w:val="-6"/>
        </w:rPr>
        <w:t>食品抽樣檢驗總件數概呈增加趨勢，惟不合格件數及比率亦同呈概增趨勢，允宜與地方衛生機關持續監控食品抽樣檢驗情形，精進檢驗工作，俾杜絕劣質食品。另</w:t>
      </w:r>
      <w:r w:rsidR="00A44BD3" w:rsidRPr="009C0DA7">
        <w:rPr>
          <w:spacing w:val="-6"/>
        </w:rPr>
        <w:t>進口原物料異常情形明列高風險預判名單，</w:t>
      </w:r>
      <w:r w:rsidR="00E76BC9" w:rsidRPr="00E76BC9">
        <w:rPr>
          <w:rFonts w:hint="eastAsia"/>
          <w:spacing w:val="-6"/>
        </w:rPr>
        <w:t>目前係依</w:t>
      </w:r>
      <w:r w:rsidR="00E76BC9" w:rsidRPr="00E76BC9">
        <w:rPr>
          <w:spacing w:val="-6"/>
        </w:rPr>
        <w:t>114年1</w:t>
      </w:r>
      <w:r w:rsidR="00E76BC9" w:rsidRPr="00E76BC9">
        <w:rPr>
          <w:rFonts w:hint="eastAsia"/>
          <w:spacing w:val="-6"/>
        </w:rPr>
        <w:t>至</w:t>
      </w:r>
      <w:r w:rsidR="00E76BC9" w:rsidRPr="00E76BC9">
        <w:rPr>
          <w:spacing w:val="-6"/>
        </w:rPr>
        <w:t>8月邊境查驗，常見檢驗不合格產品</w:t>
      </w:r>
      <w:r w:rsidR="00E76BC9" w:rsidRPr="00E76BC9">
        <w:rPr>
          <w:rFonts w:hint="eastAsia"/>
          <w:spacing w:val="-6"/>
        </w:rPr>
        <w:t>統計情形作為</w:t>
      </w:r>
      <w:r w:rsidR="00E76BC9">
        <w:rPr>
          <w:rFonts w:hint="eastAsia"/>
          <w:spacing w:val="-6"/>
        </w:rPr>
        <w:t>預判依據</w:t>
      </w:r>
      <w:r w:rsidR="00A44BD3">
        <w:rPr>
          <w:rFonts w:hint="eastAsia"/>
          <w:spacing w:val="-6"/>
        </w:rPr>
        <w:t>，</w:t>
      </w:r>
      <w:r w:rsidR="00E76BC9">
        <w:rPr>
          <w:rFonts w:hint="eastAsia"/>
          <w:spacing w:val="-6"/>
        </w:rPr>
        <w:t>惟</w:t>
      </w:r>
      <w:r w:rsidR="000770D8">
        <w:rPr>
          <w:rFonts w:hint="eastAsia"/>
          <w:spacing w:val="-6"/>
        </w:rPr>
        <w:t>食藥署</w:t>
      </w:r>
      <w:r w:rsidR="00E76BC9">
        <w:rPr>
          <w:rFonts w:hint="eastAsia"/>
          <w:spacing w:val="-6"/>
        </w:rPr>
        <w:t>網站公布之加強查驗品項係</w:t>
      </w:r>
      <w:r w:rsidR="000770D8">
        <w:rPr>
          <w:rFonts w:hint="eastAsia"/>
          <w:spacing w:val="-6"/>
        </w:rPr>
        <w:t>依據</w:t>
      </w:r>
      <w:r w:rsidR="00E76BC9">
        <w:rPr>
          <w:rFonts w:hint="eastAsia"/>
          <w:spacing w:val="-6"/>
        </w:rPr>
        <w:t>113年查驗結果，</w:t>
      </w:r>
      <w:r w:rsidR="00A44BD3">
        <w:rPr>
          <w:rFonts w:hint="eastAsia"/>
          <w:spacing w:val="-6"/>
        </w:rPr>
        <w:t>允宜</w:t>
      </w:r>
      <w:r w:rsidR="00E76BC9">
        <w:rPr>
          <w:rFonts w:hint="eastAsia"/>
          <w:spacing w:val="-6"/>
        </w:rPr>
        <w:t>衡酌即時依114年查驗情形公布加強查驗品項之必要性</w:t>
      </w:r>
      <w:r w:rsidR="00D50E33">
        <w:rPr>
          <w:rFonts w:hint="eastAsia"/>
          <w:spacing w:val="-6"/>
        </w:rPr>
        <w:t>及可行性</w:t>
      </w:r>
      <w:r w:rsidR="00FD041C">
        <w:rPr>
          <w:rFonts w:hint="eastAsia"/>
          <w:spacing w:val="-6"/>
        </w:rPr>
        <w:t>，</w:t>
      </w:r>
      <w:r w:rsidR="00E76BC9">
        <w:rPr>
          <w:rFonts w:hint="eastAsia"/>
          <w:spacing w:val="-6"/>
        </w:rPr>
        <w:t>俾</w:t>
      </w:r>
      <w:r w:rsidR="00506042">
        <w:rPr>
          <w:rFonts w:hint="eastAsia"/>
          <w:spacing w:val="-6"/>
        </w:rPr>
        <w:t>縮小時間落差，有</w:t>
      </w:r>
      <w:r w:rsidR="00E76BC9">
        <w:rPr>
          <w:rFonts w:hint="eastAsia"/>
          <w:spacing w:val="-6"/>
        </w:rPr>
        <w:t>利消費者及時查詢及預警</w:t>
      </w:r>
      <w:r w:rsidR="00A44BD3" w:rsidRPr="00A44BD3">
        <w:rPr>
          <w:spacing w:val="-6"/>
        </w:rPr>
        <w:t>。</w:t>
      </w:r>
    </w:p>
    <w:bookmarkEnd w:id="6"/>
    <w:bookmarkEnd w:id="7"/>
    <w:bookmarkEnd w:id="8"/>
    <w:bookmarkEnd w:id="9"/>
    <w:bookmarkEnd w:id="10"/>
    <w:bookmarkEnd w:id="11"/>
    <w:bookmarkEnd w:id="1"/>
    <w:bookmarkEnd w:id="2"/>
    <w:bookmarkEnd w:id="3"/>
    <w:bookmarkEnd w:id="4"/>
    <w:bookmarkEnd w:id="5"/>
    <w:sectPr w:rsidR="000E4B3C" w:rsidRPr="000E4B3C" w:rsidSect="00D82F37">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7FE7" w:rsidRDefault="00D87FE7" w:rsidP="00467E56">
      <w:pPr>
        <w:spacing w:line="240" w:lineRule="auto"/>
        <w:ind w:left="560" w:firstLine="560"/>
      </w:pPr>
      <w:r>
        <w:separator/>
      </w:r>
    </w:p>
  </w:endnote>
  <w:endnote w:type="continuationSeparator" w:id="0">
    <w:p w:rsidR="00D87FE7" w:rsidRDefault="00D87FE7" w:rsidP="00467E5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190" w:rsidRDefault="00907190" w:rsidP="00467E56">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190" w:rsidRPr="0034377E" w:rsidRDefault="00907190" w:rsidP="004B2C28">
    <w:pPr>
      <w:pStyle w:val="af2"/>
      <w:tabs>
        <w:tab w:val="clear" w:pos="4153"/>
      </w:tabs>
      <w:ind w:leftChars="0" w:left="0" w:firstLineChars="0" w:firstLine="0"/>
      <w:jc w:val="center"/>
      <w:rPr>
        <w:sz w:val="22"/>
        <w:szCs w:val="22"/>
      </w:rPr>
    </w:pPr>
    <w:r w:rsidRPr="0034377E">
      <w:rPr>
        <w:sz w:val="22"/>
        <w:szCs w:val="22"/>
      </w:rPr>
      <w:fldChar w:fldCharType="begin"/>
    </w:r>
    <w:r w:rsidRPr="0034377E">
      <w:rPr>
        <w:sz w:val="22"/>
        <w:szCs w:val="22"/>
      </w:rPr>
      <w:instrText>PAGE   \* MERGEFORMAT</w:instrText>
    </w:r>
    <w:r w:rsidRPr="0034377E">
      <w:rPr>
        <w:sz w:val="22"/>
        <w:szCs w:val="22"/>
      </w:rPr>
      <w:fldChar w:fldCharType="separate"/>
    </w:r>
    <w:r w:rsidR="0041715E" w:rsidRPr="0041715E">
      <w:rPr>
        <w:noProof/>
        <w:sz w:val="22"/>
        <w:szCs w:val="22"/>
        <w:lang w:val="zh-TW"/>
      </w:rPr>
      <w:t>3</w:t>
    </w:r>
    <w:r w:rsidRPr="0034377E">
      <w:rPr>
        <w:sz w:val="22"/>
        <w:szCs w:val="2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190" w:rsidRDefault="00907190" w:rsidP="00467E56">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7FE7" w:rsidRDefault="00D87FE7" w:rsidP="00764AAA">
      <w:pPr>
        <w:spacing w:line="240" w:lineRule="auto"/>
        <w:ind w:left="560" w:firstLine="560"/>
      </w:pPr>
      <w:r>
        <w:separator/>
      </w:r>
    </w:p>
  </w:footnote>
  <w:footnote w:type="continuationSeparator" w:id="0">
    <w:p w:rsidR="00D87FE7" w:rsidRDefault="00D87FE7" w:rsidP="00467E56">
      <w:pPr>
        <w:spacing w:line="240" w:lineRule="auto"/>
        <w:ind w:left="560" w:firstLine="560"/>
      </w:pPr>
      <w:r>
        <w:continuationSeparator/>
      </w:r>
    </w:p>
  </w:footnote>
  <w:footnote w:id="1">
    <w:p w:rsidR="00797B54" w:rsidRPr="00383B79" w:rsidRDefault="00797B54" w:rsidP="00CB0E7A">
      <w:pPr>
        <w:pStyle w:val="142"/>
        <w:ind w:left="41" w:hangingChars="17" w:hanging="41"/>
        <w:jc w:val="both"/>
        <w:rPr>
          <w:rFonts w:hint="eastAsia"/>
        </w:rPr>
      </w:pPr>
      <w:r w:rsidRPr="00383B79">
        <w:rPr>
          <w:rStyle w:val="afa"/>
          <w:szCs w:val="24"/>
        </w:rPr>
        <w:footnoteRef/>
      </w:r>
      <w:r w:rsidR="00400C21" w:rsidRPr="00400C21">
        <w:t>114年度「食</w:t>
      </w:r>
      <w:r w:rsidR="00400C21">
        <w:rPr>
          <w:rFonts w:hint="eastAsia"/>
        </w:rPr>
        <w:t>品藥物化妝品安全整合研究</w:t>
      </w:r>
      <w:r w:rsidR="00400C21" w:rsidRPr="00400C21">
        <w:t>」分支計畫法定預算數</w:t>
      </w:r>
      <w:r w:rsidR="00400C21">
        <w:rPr>
          <w:rFonts w:hint="eastAsia"/>
        </w:rPr>
        <w:t>1</w:t>
      </w:r>
      <w:r w:rsidR="00400C21" w:rsidRPr="00400C21">
        <w:rPr>
          <w:rFonts w:hint="eastAsia"/>
        </w:rPr>
        <w:t>億</w:t>
      </w:r>
      <w:r w:rsidR="00400C21">
        <w:rPr>
          <w:rFonts w:hint="eastAsia"/>
        </w:rPr>
        <w:t>5</w:t>
      </w:r>
      <w:r w:rsidR="00400C21" w:rsidRPr="00400C21">
        <w:t>,</w:t>
      </w:r>
      <w:r w:rsidR="00400C21">
        <w:rPr>
          <w:rFonts w:hint="eastAsia"/>
        </w:rPr>
        <w:t>0</w:t>
      </w:r>
      <w:r w:rsidR="00400C21" w:rsidRPr="00400C21">
        <w:rPr>
          <w:rFonts w:hint="eastAsia"/>
        </w:rPr>
        <w:t>71萬</w:t>
      </w:r>
      <w:r w:rsidR="00400C21">
        <w:rPr>
          <w:rFonts w:hint="eastAsia"/>
        </w:rPr>
        <w:t>2</w:t>
      </w:r>
      <w:r w:rsidR="00400C21" w:rsidRPr="00400C21">
        <w:rPr>
          <w:rFonts w:hint="eastAsia"/>
        </w:rPr>
        <w:t>千元、追加預算數</w:t>
      </w:r>
      <w:r w:rsidR="00400C21">
        <w:rPr>
          <w:rFonts w:hint="eastAsia"/>
        </w:rPr>
        <w:t>7</w:t>
      </w:r>
      <w:r w:rsidR="00400C21" w:rsidRPr="00400C21">
        <w:rPr>
          <w:rFonts w:hint="eastAsia"/>
        </w:rPr>
        <w:t>9萬</w:t>
      </w:r>
      <w:r w:rsidR="00400C21">
        <w:rPr>
          <w:rFonts w:hint="eastAsia"/>
        </w:rPr>
        <w:t>2</w:t>
      </w:r>
      <w:r w:rsidR="00400C21" w:rsidRPr="00400C21">
        <w:rPr>
          <w:rFonts w:hint="eastAsia"/>
        </w:rPr>
        <w:t>千元，經立法院審議刪除媒體政策及業務宣導經費</w:t>
      </w:r>
      <w:r w:rsidR="00400C21">
        <w:rPr>
          <w:rFonts w:hint="eastAsia"/>
        </w:rPr>
        <w:t>77</w:t>
      </w:r>
      <w:r w:rsidR="00400C21" w:rsidRPr="00400C21">
        <w:rPr>
          <w:rFonts w:hint="eastAsia"/>
        </w:rPr>
        <w:t>萬</w:t>
      </w:r>
      <w:r w:rsidR="00400C21">
        <w:rPr>
          <w:rFonts w:hint="eastAsia"/>
        </w:rPr>
        <w:t>4</w:t>
      </w:r>
      <w:r w:rsidR="00400C21" w:rsidRPr="00400C21">
        <w:rPr>
          <w:rFonts w:hint="eastAsia"/>
        </w:rPr>
        <w:t>千元。</w:t>
      </w:r>
    </w:p>
  </w:footnote>
  <w:footnote w:id="2">
    <w:p w:rsidR="000C3FA3" w:rsidRPr="000C3FA3" w:rsidRDefault="000C3FA3" w:rsidP="000E02D1">
      <w:pPr>
        <w:pStyle w:val="142"/>
        <w:ind w:left="41" w:hangingChars="17" w:hanging="41"/>
        <w:jc w:val="both"/>
        <w:rPr>
          <w:rFonts w:hint="eastAsia"/>
          <w:lang w:eastAsia="zh-TW"/>
        </w:rPr>
      </w:pPr>
      <w:r w:rsidRPr="000C3FA3">
        <w:rPr>
          <w:rStyle w:val="afa"/>
          <w:szCs w:val="24"/>
        </w:rPr>
        <w:footnoteRef/>
      </w:r>
      <w:r w:rsidRPr="000C3FA3">
        <w:rPr>
          <w:rFonts w:hint="eastAsia"/>
        </w:rPr>
        <w:t>113年3月4日立法院第11 屆第1 會期社會福利及衛生環境委員會第2 次全體委員會議。</w:t>
      </w:r>
    </w:p>
  </w:footnote>
  <w:footnote w:id="3">
    <w:p w:rsidR="00143DCD" w:rsidRPr="00143DCD" w:rsidRDefault="00143DCD" w:rsidP="000E02D1">
      <w:pPr>
        <w:pStyle w:val="142"/>
        <w:ind w:leftChars="45" w:left="810" w:rightChars="-102" w:right="-286" w:hangingChars="285" w:hanging="684"/>
        <w:jc w:val="both"/>
        <w:rPr>
          <w:rFonts w:hint="eastAsia"/>
          <w:lang w:eastAsia="zh-TW"/>
        </w:rPr>
      </w:pPr>
      <w:r>
        <w:rPr>
          <w:rStyle w:val="afa"/>
        </w:rPr>
        <w:footnoteRef/>
      </w:r>
      <w:r>
        <w:rPr>
          <w:rFonts w:hint="eastAsia"/>
          <w:lang w:eastAsia="zh-TW"/>
        </w:rPr>
        <w:t>例如表2</w:t>
      </w:r>
      <w:r w:rsidR="00D50E33">
        <w:rPr>
          <w:rFonts w:hint="eastAsia"/>
          <w:lang w:eastAsia="zh-TW"/>
        </w:rPr>
        <w:t>高風險預判名單</w:t>
      </w:r>
      <w:r>
        <w:rPr>
          <w:rFonts w:hint="eastAsia"/>
          <w:lang w:eastAsia="zh-TW"/>
        </w:rPr>
        <w:t>所列來自越南之榴槤即未公布於網站上(詳表3)。</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190" w:rsidRDefault="00907190" w:rsidP="00467E56">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190" w:rsidRDefault="00907190" w:rsidP="00493A26">
    <w:pPr>
      <w:pStyle w:val="af0"/>
      <w:ind w:leftChars="0" w:left="560" w:hangingChars="280" w:hanging="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190" w:rsidRDefault="00907190" w:rsidP="00467E56">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FB8C732"/>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FFFFFFFE"/>
    <w:multiLevelType w:val="singleLevel"/>
    <w:tmpl w:val="D394511E"/>
    <w:lvl w:ilvl="0">
      <w:numFmt w:val="bullet"/>
      <w:lvlText w:val="*"/>
      <w:lvlJc w:val="left"/>
    </w:lvl>
  </w:abstractNum>
  <w:abstractNum w:abstractNumId="2" w15:restartNumberingAfterBreak="0">
    <w:nsid w:val="038F2D87"/>
    <w:multiLevelType w:val="hybridMultilevel"/>
    <w:tmpl w:val="D25C9FDA"/>
    <w:lvl w:ilvl="0" w:tplc="DBF01346">
      <w:start w:val="1"/>
      <w:numFmt w:val="taiwaneseCountingThousand"/>
      <w:lvlText w:val="(%1)"/>
      <w:lvlJc w:val="left"/>
      <w:pPr>
        <w:ind w:left="1286" w:hanging="720"/>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08EC0604"/>
    <w:multiLevelType w:val="hybridMultilevel"/>
    <w:tmpl w:val="D7464018"/>
    <w:lvl w:ilvl="0" w:tplc="BC9E9FB2">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9497477"/>
    <w:multiLevelType w:val="hybridMultilevel"/>
    <w:tmpl w:val="84CAA86A"/>
    <w:lvl w:ilvl="0" w:tplc="04090001">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5" w15:restartNumberingAfterBreak="0">
    <w:nsid w:val="0C862371"/>
    <w:multiLevelType w:val="hybridMultilevel"/>
    <w:tmpl w:val="8536E6EC"/>
    <w:lvl w:ilvl="0" w:tplc="CDE2E73C">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6" w15:restartNumberingAfterBreak="0">
    <w:nsid w:val="140E010C"/>
    <w:multiLevelType w:val="multilevel"/>
    <w:tmpl w:val="8312BC12"/>
    <w:lvl w:ilvl="0">
      <w:start w:val="1"/>
      <w:numFmt w:val="ideographLegalTraditional"/>
      <w:suff w:val="nothing"/>
      <w:lvlText w:val="%1、"/>
      <w:lvlJc w:val="left"/>
      <w:pPr>
        <w:ind w:left="699" w:hanging="699"/>
      </w:pPr>
      <w:rPr>
        <w:rFonts w:ascii="標楷體" w:eastAsia="標楷體" w:hAnsi="Times New Roman" w:hint="eastAsia"/>
        <w:b w:val="0"/>
        <w:i w:val="0"/>
        <w:spacing w:val="0"/>
        <w:w w:val="100"/>
        <w:position w:val="0"/>
        <w:sz w:val="32"/>
      </w:rPr>
    </w:lvl>
    <w:lvl w:ilvl="1">
      <w:start w:val="1"/>
      <w:numFmt w:val="taiwaneseCountingThousand"/>
      <w:suff w:val="nothing"/>
      <w:lvlText w:val="%2、"/>
      <w:lvlJc w:val="left"/>
      <w:pPr>
        <w:ind w:left="1832" w:hanging="697"/>
      </w:pPr>
      <w:rPr>
        <w:rFonts w:ascii="標楷體" w:eastAsia="標楷體" w:hAnsi="Times New Roman" w:hint="eastAsia"/>
        <w:b w:val="0"/>
        <w:i w:val="0"/>
        <w:spacing w:val="0"/>
        <w:w w:val="100"/>
        <w:position w:val="0"/>
        <w:sz w:val="32"/>
        <w:em w:val="none"/>
        <w:lang w:val="en-US"/>
      </w:rPr>
    </w:lvl>
    <w:lvl w:ilvl="2">
      <w:start w:val="1"/>
      <w:numFmt w:val="taiwaneseCountingThousand"/>
      <w:suff w:val="nothing"/>
      <w:lvlText w:val="(%3)"/>
      <w:lvlJc w:val="left"/>
      <w:pPr>
        <w:ind w:left="2115" w:hanging="697"/>
      </w:pPr>
      <w:rPr>
        <w:rFonts w:ascii="標楷體" w:eastAsia="標楷體" w:hAnsi="Times New Roman" w:hint="eastAsia"/>
        <w:b w:val="0"/>
        <w:i w:val="0"/>
        <w:spacing w:val="0"/>
        <w:w w:val="100"/>
        <w:position w:val="0"/>
        <w:sz w:val="32"/>
      </w:rPr>
    </w:lvl>
    <w:lvl w:ilvl="3">
      <w:start w:val="1"/>
      <w:numFmt w:val="decimalFullWidth"/>
      <w:suff w:val="nothing"/>
      <w:lvlText w:val="%4、"/>
      <w:lvlJc w:val="left"/>
      <w:pPr>
        <w:ind w:left="2568" w:hanging="698"/>
      </w:pPr>
      <w:rPr>
        <w:rFonts w:ascii="標楷體" w:eastAsia="標楷體" w:hAnsi="Times New Roman" w:hint="eastAsia"/>
        <w:b w:val="0"/>
        <w:i w:val="0"/>
        <w:spacing w:val="0"/>
        <w:w w:val="100"/>
        <w:position w:val="0"/>
        <w:sz w:val="32"/>
        <w:lang w:val="en-US"/>
      </w:rPr>
    </w:lvl>
    <w:lvl w:ilvl="4">
      <w:start w:val="1"/>
      <w:numFmt w:val="decimalFullWidth"/>
      <w:suff w:val="nothing"/>
      <w:lvlText w:val="(%5)"/>
      <w:lvlJc w:val="left"/>
      <w:pPr>
        <w:ind w:left="2095" w:hanging="700"/>
      </w:pPr>
      <w:rPr>
        <w:rFonts w:ascii="標楷體" w:eastAsia="標楷體" w:hAnsi="Times New Roman" w:hint="eastAsia"/>
        <w:b w:val="0"/>
        <w:i w:val="0"/>
        <w:spacing w:val="0"/>
        <w:w w:val="100"/>
        <w:position w:val="0"/>
        <w:sz w:val="32"/>
      </w:rPr>
    </w:lvl>
    <w:lvl w:ilvl="5">
      <w:start w:val="1"/>
      <w:numFmt w:val="decimalFullWidth"/>
      <w:suff w:val="nothing"/>
      <w:lvlText w:val="&lt;%6&gt;"/>
      <w:lvlJc w:val="left"/>
      <w:pPr>
        <w:ind w:left="2444" w:hanging="715"/>
      </w:pPr>
      <w:rPr>
        <w:rFonts w:ascii="標楷體" w:eastAsia="標楷體" w:hAnsi="Times New Roman" w:hint="eastAsia"/>
        <w:b w:val="0"/>
        <w:i w:val="0"/>
        <w:spacing w:val="0"/>
        <w:w w:val="100"/>
        <w:position w:val="0"/>
        <w:sz w:val="32"/>
      </w:rPr>
    </w:lvl>
    <w:lvl w:ilvl="6">
      <w:start w:val="1"/>
      <w:numFmt w:val="bullet"/>
      <w:suff w:val="nothing"/>
      <w:lvlText w:val="․"/>
      <w:lvlJc w:val="left"/>
      <w:pPr>
        <w:ind w:left="2444" w:hanging="352"/>
      </w:pPr>
      <w:rPr>
        <w:rFonts w:ascii="標楷體" w:eastAsia="標楷體" w:hAnsi="Times New Roman" w:hint="eastAsia"/>
        <w:b w:val="0"/>
        <w:i w:val="0"/>
        <w:spacing w:val="0"/>
        <w:w w:val="100"/>
        <w:position w:val="0"/>
        <w:sz w:val="32"/>
      </w:rPr>
    </w:lvl>
    <w:lvl w:ilvl="7">
      <w:start w:val="1"/>
      <w:numFmt w:val="bullet"/>
      <w:suff w:val="nothing"/>
      <w:lvlText w:val="◇"/>
      <w:lvlJc w:val="left"/>
      <w:pPr>
        <w:ind w:left="2790" w:hanging="349"/>
      </w:pPr>
      <w:rPr>
        <w:rFonts w:ascii="標楷體" w:eastAsia="標楷體" w:hAnsi="Times New Roman" w:hint="eastAsia"/>
        <w:b w:val="0"/>
        <w:i w:val="0"/>
        <w:spacing w:val="0"/>
        <w:w w:val="100"/>
        <w:position w:val="0"/>
        <w:sz w:val="32"/>
      </w:rPr>
    </w:lvl>
    <w:lvl w:ilvl="8">
      <w:start w:val="1"/>
      <w:numFmt w:val="decimal"/>
      <w:lvlText w:val="%1.%2.%3.%4.%5.%6.%7.%8.%9"/>
      <w:lvlJc w:val="left"/>
      <w:pPr>
        <w:tabs>
          <w:tab w:val="num" w:pos="6195"/>
        </w:tabs>
        <w:ind w:left="5015" w:hanging="1700"/>
      </w:pPr>
    </w:lvl>
  </w:abstractNum>
  <w:abstractNum w:abstractNumId="7" w15:restartNumberingAfterBreak="0">
    <w:nsid w:val="20104CFC"/>
    <w:multiLevelType w:val="hybridMultilevel"/>
    <w:tmpl w:val="F516F814"/>
    <w:lvl w:ilvl="0" w:tplc="09961D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A3F719F"/>
    <w:multiLevelType w:val="hybridMultilevel"/>
    <w:tmpl w:val="4B963B0A"/>
    <w:lvl w:ilvl="0" w:tplc="E286E75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2B395C0C"/>
    <w:multiLevelType w:val="hybridMultilevel"/>
    <w:tmpl w:val="DF7AE074"/>
    <w:lvl w:ilvl="0" w:tplc="277C299E">
      <w:start w:val="1"/>
      <w:numFmt w:val="taiwaneseCountingThousand"/>
      <w:suff w:val="nothing"/>
      <w:lvlText w:val="%1、"/>
      <w:lvlJc w:val="left"/>
      <w:pPr>
        <w:ind w:left="0" w:firstLine="0"/>
      </w:pPr>
      <w:rPr>
        <w:rFonts w:hAnsi="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0BF5000"/>
    <w:multiLevelType w:val="hybridMultilevel"/>
    <w:tmpl w:val="036A7222"/>
    <w:lvl w:ilvl="0" w:tplc="FA320BB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4C3585B"/>
    <w:multiLevelType w:val="hybridMultilevel"/>
    <w:tmpl w:val="672C7978"/>
    <w:lvl w:ilvl="0" w:tplc="02C0C89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368A0D15"/>
    <w:multiLevelType w:val="hybridMultilevel"/>
    <w:tmpl w:val="0D0E4BB2"/>
    <w:lvl w:ilvl="0" w:tplc="D21AC2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714425A"/>
    <w:multiLevelType w:val="hybridMultilevel"/>
    <w:tmpl w:val="5FB88E8C"/>
    <w:lvl w:ilvl="0" w:tplc="2394364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AEB0C27"/>
    <w:multiLevelType w:val="hybridMultilevel"/>
    <w:tmpl w:val="64F46926"/>
    <w:lvl w:ilvl="0" w:tplc="5EAEA3CE">
      <w:start w:val="1"/>
      <w:numFmt w:val="taiwaneseCountingThousand"/>
      <w:lvlText w:val="(%1)"/>
      <w:lvlJc w:val="left"/>
      <w:pPr>
        <w:ind w:left="480" w:hanging="480"/>
      </w:pPr>
      <w:rPr>
        <w:rFonts w:hint="eastAsia"/>
        <w:color w:val="auto"/>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C85790B"/>
    <w:multiLevelType w:val="hybridMultilevel"/>
    <w:tmpl w:val="036A7222"/>
    <w:lvl w:ilvl="0" w:tplc="FA320BB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D83037F"/>
    <w:multiLevelType w:val="hybridMultilevel"/>
    <w:tmpl w:val="3F8096A8"/>
    <w:lvl w:ilvl="0" w:tplc="91CEEDB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D9F311F"/>
    <w:multiLevelType w:val="hybridMultilevel"/>
    <w:tmpl w:val="4A52882C"/>
    <w:lvl w:ilvl="0" w:tplc="964EB69E">
      <w:start w:val="1"/>
      <w:numFmt w:val="decimal"/>
      <w:lvlText w:val="(%1)"/>
      <w:lvlJc w:val="left"/>
      <w:pPr>
        <w:ind w:left="840" w:hanging="360"/>
      </w:pPr>
      <w:rPr>
        <w:rFonts w:ascii="Arial" w:hAnsi="Arial" w:cs="Arial"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DE368E8"/>
    <w:multiLevelType w:val="hybridMultilevel"/>
    <w:tmpl w:val="89E80746"/>
    <w:lvl w:ilvl="0" w:tplc="01383D86">
      <w:start w:val="1"/>
      <w:numFmt w:val="decimal"/>
      <w:lvlText w:val="%1."/>
      <w:lvlJc w:val="left"/>
      <w:pPr>
        <w:ind w:left="1210" w:hanging="360"/>
      </w:pPr>
      <w:rPr>
        <w:rFonts w:cs="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3E6B55B6"/>
    <w:multiLevelType w:val="hybridMultilevel"/>
    <w:tmpl w:val="069CD1DA"/>
    <w:lvl w:ilvl="0" w:tplc="8320C708">
      <w:start w:val="1"/>
      <w:numFmt w:val="decimal"/>
      <w:lvlText w:val="%1."/>
      <w:lvlJc w:val="left"/>
      <w:pPr>
        <w:tabs>
          <w:tab w:val="num" w:pos="360"/>
        </w:tabs>
        <w:ind w:left="360" w:hanging="360"/>
      </w:pPr>
      <w:rPr>
        <w:rFonts w:hint="default"/>
      </w:rPr>
    </w:lvl>
    <w:lvl w:ilvl="1" w:tplc="28B04E70">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1C3081B"/>
    <w:multiLevelType w:val="hybridMultilevel"/>
    <w:tmpl w:val="1C38129E"/>
    <w:lvl w:ilvl="0" w:tplc="03D4573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4605002D"/>
    <w:multiLevelType w:val="hybridMultilevel"/>
    <w:tmpl w:val="CA223946"/>
    <w:lvl w:ilvl="0" w:tplc="2EF0086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2" w15:restartNumberingAfterBreak="0">
    <w:nsid w:val="46C64C2F"/>
    <w:multiLevelType w:val="hybridMultilevel"/>
    <w:tmpl w:val="C6564E4A"/>
    <w:lvl w:ilvl="0" w:tplc="715EC27C">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4C040A5F"/>
    <w:multiLevelType w:val="hybridMultilevel"/>
    <w:tmpl w:val="FB34C730"/>
    <w:lvl w:ilvl="0" w:tplc="86E2F822">
      <w:start w:val="1"/>
      <w:numFmt w:val="taiwaneseCountingThousand"/>
      <w:lvlText w:val="(%1)"/>
      <w:lvlJc w:val="left"/>
      <w:pPr>
        <w:ind w:left="400" w:hanging="4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8D77BD7"/>
    <w:multiLevelType w:val="hybridMultilevel"/>
    <w:tmpl w:val="997A7062"/>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5" w15:restartNumberingAfterBreak="0">
    <w:nsid w:val="591428AE"/>
    <w:multiLevelType w:val="hybridMultilevel"/>
    <w:tmpl w:val="B1B87EE4"/>
    <w:lvl w:ilvl="0" w:tplc="6B82D862">
      <w:start w:val="2"/>
      <w:numFmt w:val="bullet"/>
      <w:lvlText w:val="※"/>
      <w:lvlJc w:val="left"/>
      <w:pPr>
        <w:tabs>
          <w:tab w:val="num" w:pos="479"/>
        </w:tabs>
        <w:ind w:left="479" w:hanging="360"/>
      </w:pPr>
      <w:rPr>
        <w:rFonts w:ascii="標楷體" w:eastAsia="標楷體" w:hAnsi="標楷體" w:cs="Times New Roman" w:hint="eastAsia"/>
      </w:rPr>
    </w:lvl>
    <w:lvl w:ilvl="1" w:tplc="04090003" w:tentative="1">
      <w:start w:val="1"/>
      <w:numFmt w:val="bullet"/>
      <w:lvlText w:val=""/>
      <w:lvlJc w:val="left"/>
      <w:pPr>
        <w:tabs>
          <w:tab w:val="num" w:pos="1079"/>
        </w:tabs>
        <w:ind w:left="1079" w:hanging="480"/>
      </w:pPr>
      <w:rPr>
        <w:rFonts w:ascii="Wingdings" w:hAnsi="Wingdings" w:hint="default"/>
      </w:rPr>
    </w:lvl>
    <w:lvl w:ilvl="2" w:tplc="04090005" w:tentative="1">
      <w:start w:val="1"/>
      <w:numFmt w:val="bullet"/>
      <w:lvlText w:val=""/>
      <w:lvlJc w:val="left"/>
      <w:pPr>
        <w:tabs>
          <w:tab w:val="num" w:pos="1559"/>
        </w:tabs>
        <w:ind w:left="1559" w:hanging="480"/>
      </w:pPr>
      <w:rPr>
        <w:rFonts w:ascii="Wingdings" w:hAnsi="Wingdings" w:hint="default"/>
      </w:rPr>
    </w:lvl>
    <w:lvl w:ilvl="3" w:tplc="04090001" w:tentative="1">
      <w:start w:val="1"/>
      <w:numFmt w:val="bullet"/>
      <w:lvlText w:val=""/>
      <w:lvlJc w:val="left"/>
      <w:pPr>
        <w:tabs>
          <w:tab w:val="num" w:pos="2039"/>
        </w:tabs>
        <w:ind w:left="2039" w:hanging="480"/>
      </w:pPr>
      <w:rPr>
        <w:rFonts w:ascii="Wingdings" w:hAnsi="Wingdings" w:hint="default"/>
      </w:rPr>
    </w:lvl>
    <w:lvl w:ilvl="4" w:tplc="04090003" w:tentative="1">
      <w:start w:val="1"/>
      <w:numFmt w:val="bullet"/>
      <w:lvlText w:val=""/>
      <w:lvlJc w:val="left"/>
      <w:pPr>
        <w:tabs>
          <w:tab w:val="num" w:pos="2519"/>
        </w:tabs>
        <w:ind w:left="2519" w:hanging="480"/>
      </w:pPr>
      <w:rPr>
        <w:rFonts w:ascii="Wingdings" w:hAnsi="Wingdings" w:hint="default"/>
      </w:rPr>
    </w:lvl>
    <w:lvl w:ilvl="5" w:tplc="04090005" w:tentative="1">
      <w:start w:val="1"/>
      <w:numFmt w:val="bullet"/>
      <w:lvlText w:val=""/>
      <w:lvlJc w:val="left"/>
      <w:pPr>
        <w:tabs>
          <w:tab w:val="num" w:pos="2999"/>
        </w:tabs>
        <w:ind w:left="2999" w:hanging="480"/>
      </w:pPr>
      <w:rPr>
        <w:rFonts w:ascii="Wingdings" w:hAnsi="Wingdings" w:hint="default"/>
      </w:rPr>
    </w:lvl>
    <w:lvl w:ilvl="6" w:tplc="04090001" w:tentative="1">
      <w:start w:val="1"/>
      <w:numFmt w:val="bullet"/>
      <w:lvlText w:val=""/>
      <w:lvlJc w:val="left"/>
      <w:pPr>
        <w:tabs>
          <w:tab w:val="num" w:pos="3479"/>
        </w:tabs>
        <w:ind w:left="3479" w:hanging="480"/>
      </w:pPr>
      <w:rPr>
        <w:rFonts w:ascii="Wingdings" w:hAnsi="Wingdings" w:hint="default"/>
      </w:rPr>
    </w:lvl>
    <w:lvl w:ilvl="7" w:tplc="04090003" w:tentative="1">
      <w:start w:val="1"/>
      <w:numFmt w:val="bullet"/>
      <w:lvlText w:val=""/>
      <w:lvlJc w:val="left"/>
      <w:pPr>
        <w:tabs>
          <w:tab w:val="num" w:pos="3959"/>
        </w:tabs>
        <w:ind w:left="3959" w:hanging="480"/>
      </w:pPr>
      <w:rPr>
        <w:rFonts w:ascii="Wingdings" w:hAnsi="Wingdings" w:hint="default"/>
      </w:rPr>
    </w:lvl>
    <w:lvl w:ilvl="8" w:tplc="04090005" w:tentative="1">
      <w:start w:val="1"/>
      <w:numFmt w:val="bullet"/>
      <w:lvlText w:val=""/>
      <w:lvlJc w:val="left"/>
      <w:pPr>
        <w:tabs>
          <w:tab w:val="num" w:pos="4439"/>
        </w:tabs>
        <w:ind w:left="4439" w:hanging="480"/>
      </w:pPr>
      <w:rPr>
        <w:rFonts w:ascii="Wingdings" w:hAnsi="Wingdings" w:hint="default"/>
      </w:rPr>
    </w:lvl>
  </w:abstractNum>
  <w:abstractNum w:abstractNumId="26" w15:restartNumberingAfterBreak="0">
    <w:nsid w:val="5D6008C2"/>
    <w:multiLevelType w:val="hybridMultilevel"/>
    <w:tmpl w:val="381E4562"/>
    <w:lvl w:ilvl="0" w:tplc="C2582EA2">
      <w:start w:val="1"/>
      <w:numFmt w:val="decimal"/>
      <w:lvlText w:val="(%1)"/>
      <w:lvlJc w:val="left"/>
      <w:pPr>
        <w:tabs>
          <w:tab w:val="num" w:pos="1440"/>
        </w:tabs>
        <w:ind w:left="1440" w:hanging="480"/>
      </w:pPr>
      <w:rPr>
        <w:rFonts w:ascii="Times New Roman" w:eastAsia="標楷體" w:hAnsi="Times New Roman" w:hint="default"/>
        <w:b w:val="0"/>
        <w:i w:val="0"/>
        <w:sz w:val="28"/>
      </w:rPr>
    </w:lvl>
    <w:lvl w:ilvl="1" w:tplc="3202CB2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D8F118D"/>
    <w:multiLevelType w:val="hybridMultilevel"/>
    <w:tmpl w:val="672C7978"/>
    <w:lvl w:ilvl="0" w:tplc="02C0C89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8" w15:restartNumberingAfterBreak="0">
    <w:nsid w:val="5EBD5457"/>
    <w:multiLevelType w:val="hybridMultilevel"/>
    <w:tmpl w:val="03867204"/>
    <w:lvl w:ilvl="0" w:tplc="A07A04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F365A95"/>
    <w:multiLevelType w:val="hybridMultilevel"/>
    <w:tmpl w:val="2FF66AC4"/>
    <w:lvl w:ilvl="0" w:tplc="8320C708">
      <w:start w:val="1"/>
      <w:numFmt w:val="decimal"/>
      <w:lvlText w:val="%1."/>
      <w:lvlJc w:val="left"/>
      <w:pPr>
        <w:tabs>
          <w:tab w:val="num" w:pos="360"/>
        </w:tabs>
        <w:ind w:left="360" w:hanging="360"/>
      </w:pPr>
      <w:rPr>
        <w:rFonts w:hint="default"/>
      </w:rPr>
    </w:lvl>
    <w:lvl w:ilvl="1" w:tplc="79C28A10">
      <w:start w:val="1"/>
      <w:numFmt w:val="decimal"/>
      <w:lvlText w:val="(%2)"/>
      <w:lvlJc w:val="left"/>
      <w:pPr>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69C85E6C"/>
    <w:multiLevelType w:val="hybridMultilevel"/>
    <w:tmpl w:val="4A540878"/>
    <w:lvl w:ilvl="0" w:tplc="AE688058">
      <w:start w:val="31"/>
      <w:numFmt w:val="bullet"/>
      <w:lvlText w:val="※"/>
      <w:lvlJc w:val="left"/>
      <w:pPr>
        <w:tabs>
          <w:tab w:val="num" w:pos="847"/>
        </w:tabs>
        <w:ind w:left="847" w:hanging="360"/>
      </w:pPr>
      <w:rPr>
        <w:rFonts w:ascii="標楷體" w:eastAsia="標楷體" w:hAnsi="標楷體" w:cs="Times New Roman" w:hint="eastAsia"/>
      </w:rPr>
    </w:lvl>
    <w:lvl w:ilvl="1" w:tplc="04090003" w:tentative="1">
      <w:start w:val="1"/>
      <w:numFmt w:val="bullet"/>
      <w:lvlText w:val=""/>
      <w:lvlJc w:val="left"/>
      <w:pPr>
        <w:tabs>
          <w:tab w:val="num" w:pos="1447"/>
        </w:tabs>
        <w:ind w:left="1447" w:hanging="480"/>
      </w:pPr>
      <w:rPr>
        <w:rFonts w:ascii="Wingdings" w:hAnsi="Wingdings" w:hint="default"/>
      </w:rPr>
    </w:lvl>
    <w:lvl w:ilvl="2" w:tplc="04090005" w:tentative="1">
      <w:start w:val="1"/>
      <w:numFmt w:val="bullet"/>
      <w:lvlText w:val=""/>
      <w:lvlJc w:val="left"/>
      <w:pPr>
        <w:tabs>
          <w:tab w:val="num" w:pos="1927"/>
        </w:tabs>
        <w:ind w:left="1927" w:hanging="480"/>
      </w:pPr>
      <w:rPr>
        <w:rFonts w:ascii="Wingdings" w:hAnsi="Wingdings" w:hint="default"/>
      </w:rPr>
    </w:lvl>
    <w:lvl w:ilvl="3" w:tplc="04090001" w:tentative="1">
      <w:start w:val="1"/>
      <w:numFmt w:val="bullet"/>
      <w:lvlText w:val=""/>
      <w:lvlJc w:val="left"/>
      <w:pPr>
        <w:tabs>
          <w:tab w:val="num" w:pos="2407"/>
        </w:tabs>
        <w:ind w:left="2407" w:hanging="480"/>
      </w:pPr>
      <w:rPr>
        <w:rFonts w:ascii="Wingdings" w:hAnsi="Wingdings" w:hint="default"/>
      </w:rPr>
    </w:lvl>
    <w:lvl w:ilvl="4" w:tplc="04090003" w:tentative="1">
      <w:start w:val="1"/>
      <w:numFmt w:val="bullet"/>
      <w:lvlText w:val=""/>
      <w:lvlJc w:val="left"/>
      <w:pPr>
        <w:tabs>
          <w:tab w:val="num" w:pos="2887"/>
        </w:tabs>
        <w:ind w:left="2887" w:hanging="480"/>
      </w:pPr>
      <w:rPr>
        <w:rFonts w:ascii="Wingdings" w:hAnsi="Wingdings" w:hint="default"/>
      </w:rPr>
    </w:lvl>
    <w:lvl w:ilvl="5" w:tplc="04090005" w:tentative="1">
      <w:start w:val="1"/>
      <w:numFmt w:val="bullet"/>
      <w:lvlText w:val=""/>
      <w:lvlJc w:val="left"/>
      <w:pPr>
        <w:tabs>
          <w:tab w:val="num" w:pos="3367"/>
        </w:tabs>
        <w:ind w:left="3367" w:hanging="480"/>
      </w:pPr>
      <w:rPr>
        <w:rFonts w:ascii="Wingdings" w:hAnsi="Wingdings" w:hint="default"/>
      </w:rPr>
    </w:lvl>
    <w:lvl w:ilvl="6" w:tplc="04090001" w:tentative="1">
      <w:start w:val="1"/>
      <w:numFmt w:val="bullet"/>
      <w:lvlText w:val=""/>
      <w:lvlJc w:val="left"/>
      <w:pPr>
        <w:tabs>
          <w:tab w:val="num" w:pos="3847"/>
        </w:tabs>
        <w:ind w:left="3847" w:hanging="480"/>
      </w:pPr>
      <w:rPr>
        <w:rFonts w:ascii="Wingdings" w:hAnsi="Wingdings" w:hint="default"/>
      </w:rPr>
    </w:lvl>
    <w:lvl w:ilvl="7" w:tplc="04090003" w:tentative="1">
      <w:start w:val="1"/>
      <w:numFmt w:val="bullet"/>
      <w:lvlText w:val=""/>
      <w:lvlJc w:val="left"/>
      <w:pPr>
        <w:tabs>
          <w:tab w:val="num" w:pos="4327"/>
        </w:tabs>
        <w:ind w:left="4327" w:hanging="480"/>
      </w:pPr>
      <w:rPr>
        <w:rFonts w:ascii="Wingdings" w:hAnsi="Wingdings" w:hint="default"/>
      </w:rPr>
    </w:lvl>
    <w:lvl w:ilvl="8" w:tplc="04090005" w:tentative="1">
      <w:start w:val="1"/>
      <w:numFmt w:val="bullet"/>
      <w:lvlText w:val=""/>
      <w:lvlJc w:val="left"/>
      <w:pPr>
        <w:tabs>
          <w:tab w:val="num" w:pos="4807"/>
        </w:tabs>
        <w:ind w:left="4807" w:hanging="480"/>
      </w:pPr>
      <w:rPr>
        <w:rFonts w:ascii="Wingdings" w:hAnsi="Wingdings" w:hint="default"/>
      </w:rPr>
    </w:lvl>
  </w:abstractNum>
  <w:abstractNum w:abstractNumId="31" w15:restartNumberingAfterBreak="0">
    <w:nsid w:val="6D00599E"/>
    <w:multiLevelType w:val="hybridMultilevel"/>
    <w:tmpl w:val="51B0407A"/>
    <w:lvl w:ilvl="0" w:tplc="A448093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D6E6A78"/>
    <w:multiLevelType w:val="hybridMultilevel"/>
    <w:tmpl w:val="672C7978"/>
    <w:lvl w:ilvl="0" w:tplc="02C0C89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15:restartNumberingAfterBreak="0">
    <w:nsid w:val="6E50328C"/>
    <w:multiLevelType w:val="hybridMultilevel"/>
    <w:tmpl w:val="4B00CE78"/>
    <w:lvl w:ilvl="0" w:tplc="924CF040">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4" w15:restartNumberingAfterBreak="0">
    <w:nsid w:val="6E615054"/>
    <w:multiLevelType w:val="hybridMultilevel"/>
    <w:tmpl w:val="EE2E156C"/>
    <w:lvl w:ilvl="0" w:tplc="6424367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5" w15:restartNumberingAfterBreak="0">
    <w:nsid w:val="714830DE"/>
    <w:multiLevelType w:val="hybridMultilevel"/>
    <w:tmpl w:val="E30A982E"/>
    <w:lvl w:ilvl="0" w:tplc="0AA23760">
      <w:start w:val="1"/>
      <w:numFmt w:val="decimal"/>
      <w:lvlText w:val="%1."/>
      <w:lvlJc w:val="left"/>
      <w:pPr>
        <w:ind w:left="121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7B23DA9"/>
    <w:multiLevelType w:val="hybridMultilevel"/>
    <w:tmpl w:val="C91237AA"/>
    <w:lvl w:ilvl="0" w:tplc="EF60C37E">
      <w:start w:val="1"/>
      <w:numFmt w:val="decimal"/>
      <w:lvlText w:val="%1."/>
      <w:lvlJc w:val="left"/>
      <w:pPr>
        <w:ind w:left="480" w:hanging="48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7" w15:restartNumberingAfterBreak="0">
    <w:nsid w:val="78D556B8"/>
    <w:multiLevelType w:val="hybridMultilevel"/>
    <w:tmpl w:val="4544BBEA"/>
    <w:lvl w:ilvl="0" w:tplc="098A77FA">
      <w:start w:val="1"/>
      <w:numFmt w:val="ideographDigital"/>
      <w:lvlText w:val="%1、"/>
      <w:lvlJc w:val="left"/>
      <w:pPr>
        <w:tabs>
          <w:tab w:val="num" w:pos="633"/>
        </w:tabs>
        <w:ind w:left="633" w:hanging="624"/>
      </w:pPr>
      <w:rPr>
        <w:rFonts w:hint="eastAsia"/>
        <w:lang w:val="en-US"/>
      </w:rPr>
    </w:lvl>
    <w:lvl w:ilvl="1" w:tplc="9328DAA0">
      <w:start w:val="1"/>
      <w:numFmt w:val="taiwaneseCountingThousand"/>
      <w:lvlText w:val="（%2）"/>
      <w:lvlJc w:val="left"/>
      <w:pPr>
        <w:tabs>
          <w:tab w:val="num" w:pos="969"/>
        </w:tabs>
        <w:ind w:left="969" w:hanging="480"/>
      </w:pPr>
      <w:rPr>
        <w:rFonts w:hint="default"/>
        <w:lang w:val="en-US"/>
      </w:rPr>
    </w:lvl>
    <w:lvl w:ilvl="2" w:tplc="ACE456CC">
      <w:start w:val="1"/>
      <w:numFmt w:val="decimal"/>
      <w:lvlText w:val="%3."/>
      <w:lvlJc w:val="left"/>
      <w:pPr>
        <w:ind w:left="1329" w:hanging="360"/>
      </w:pPr>
      <w:rPr>
        <w:rFonts w:hint="default"/>
      </w:rPr>
    </w:lvl>
    <w:lvl w:ilvl="3" w:tplc="0409000F" w:tentative="1">
      <w:start w:val="1"/>
      <w:numFmt w:val="decimal"/>
      <w:lvlText w:val="%4."/>
      <w:lvlJc w:val="left"/>
      <w:pPr>
        <w:tabs>
          <w:tab w:val="num" w:pos="1929"/>
        </w:tabs>
        <w:ind w:left="1929" w:hanging="480"/>
      </w:pPr>
    </w:lvl>
    <w:lvl w:ilvl="4" w:tplc="04090019" w:tentative="1">
      <w:start w:val="1"/>
      <w:numFmt w:val="ideographTraditional"/>
      <w:lvlText w:val="%5、"/>
      <w:lvlJc w:val="left"/>
      <w:pPr>
        <w:tabs>
          <w:tab w:val="num" w:pos="2409"/>
        </w:tabs>
        <w:ind w:left="2409" w:hanging="480"/>
      </w:pPr>
    </w:lvl>
    <w:lvl w:ilvl="5" w:tplc="0409001B" w:tentative="1">
      <w:start w:val="1"/>
      <w:numFmt w:val="lowerRoman"/>
      <w:lvlText w:val="%6."/>
      <w:lvlJc w:val="right"/>
      <w:pPr>
        <w:tabs>
          <w:tab w:val="num" w:pos="2889"/>
        </w:tabs>
        <w:ind w:left="2889" w:hanging="480"/>
      </w:pPr>
    </w:lvl>
    <w:lvl w:ilvl="6" w:tplc="0409000F" w:tentative="1">
      <w:start w:val="1"/>
      <w:numFmt w:val="decimal"/>
      <w:lvlText w:val="%7."/>
      <w:lvlJc w:val="left"/>
      <w:pPr>
        <w:tabs>
          <w:tab w:val="num" w:pos="3369"/>
        </w:tabs>
        <w:ind w:left="3369" w:hanging="480"/>
      </w:pPr>
    </w:lvl>
    <w:lvl w:ilvl="7" w:tplc="04090019" w:tentative="1">
      <w:start w:val="1"/>
      <w:numFmt w:val="ideographTraditional"/>
      <w:lvlText w:val="%8、"/>
      <w:lvlJc w:val="left"/>
      <w:pPr>
        <w:tabs>
          <w:tab w:val="num" w:pos="3849"/>
        </w:tabs>
        <w:ind w:left="3849" w:hanging="480"/>
      </w:pPr>
    </w:lvl>
    <w:lvl w:ilvl="8" w:tplc="0409001B" w:tentative="1">
      <w:start w:val="1"/>
      <w:numFmt w:val="lowerRoman"/>
      <w:lvlText w:val="%9."/>
      <w:lvlJc w:val="right"/>
      <w:pPr>
        <w:tabs>
          <w:tab w:val="num" w:pos="4329"/>
        </w:tabs>
        <w:ind w:left="4329" w:hanging="480"/>
      </w:pPr>
    </w:lvl>
  </w:abstractNum>
  <w:abstractNum w:abstractNumId="38" w15:restartNumberingAfterBreak="0">
    <w:nsid w:val="7BC16301"/>
    <w:multiLevelType w:val="hybridMultilevel"/>
    <w:tmpl w:val="1460181A"/>
    <w:lvl w:ilvl="0" w:tplc="75FA9CF8">
      <w:start w:val="1"/>
      <w:numFmt w:val="decimal"/>
      <w:lvlText w:val="%1."/>
      <w:lvlJc w:val="left"/>
      <w:pPr>
        <w:tabs>
          <w:tab w:val="num" w:pos="360"/>
        </w:tabs>
        <w:ind w:left="360" w:hanging="360"/>
      </w:pPr>
      <w:rPr>
        <w:rFonts w:hint="default"/>
      </w:rPr>
    </w:lvl>
    <w:lvl w:ilvl="1" w:tplc="0C52F8E4">
      <w:start w:val="1"/>
      <w:numFmt w:val="decimal"/>
      <w:lvlText w:val="%2."/>
      <w:lvlJc w:val="left"/>
      <w:pPr>
        <w:tabs>
          <w:tab w:val="num" w:pos="934"/>
        </w:tabs>
        <w:ind w:left="934" w:hanging="454"/>
      </w:pPr>
      <w:rPr>
        <w:rFonts w:ascii="Arial" w:hAnsi="Arial" w:cs="Arial" w:hint="default"/>
        <w:sz w:val="20"/>
        <w:szCs w:val="20"/>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9" w15:restartNumberingAfterBreak="0">
    <w:nsid w:val="7E3A3EBF"/>
    <w:multiLevelType w:val="hybridMultilevel"/>
    <w:tmpl w:val="3EE670D8"/>
    <w:lvl w:ilvl="0" w:tplc="84345D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7E7A51E0"/>
    <w:multiLevelType w:val="hybridMultilevel"/>
    <w:tmpl w:val="CAB2C402"/>
    <w:lvl w:ilvl="0" w:tplc="8320C708">
      <w:start w:val="1"/>
      <w:numFmt w:val="decimal"/>
      <w:lvlText w:val="%1."/>
      <w:lvlJc w:val="left"/>
      <w:pPr>
        <w:tabs>
          <w:tab w:val="num" w:pos="360"/>
        </w:tabs>
        <w:ind w:left="360" w:hanging="360"/>
      </w:pPr>
      <w:rPr>
        <w:rFonts w:hint="default"/>
      </w:rPr>
    </w:lvl>
    <w:lvl w:ilvl="1" w:tplc="2B76B056">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5"/>
  </w:num>
  <w:num w:numId="2">
    <w:abstractNumId w:val="30"/>
  </w:num>
  <w:num w:numId="3">
    <w:abstractNumId w:val="8"/>
  </w:num>
  <w:num w:numId="4">
    <w:abstractNumId w:val="39"/>
  </w:num>
  <w:num w:numId="5">
    <w:abstractNumId w:val="26"/>
  </w:num>
  <w:num w:numId="6">
    <w:abstractNumId w:val="33"/>
  </w:num>
  <w:num w:numId="7">
    <w:abstractNumId w:val="18"/>
  </w:num>
  <w:num w:numId="8">
    <w:abstractNumId w:val="20"/>
  </w:num>
  <w:num w:numId="9">
    <w:abstractNumId w:val="34"/>
  </w:num>
  <w:num w:numId="10">
    <w:abstractNumId w:val="24"/>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startOverride w:val="1"/>
    </w:lvlOverride>
  </w:num>
  <w:num w:numId="12">
    <w:abstractNumId w:val="37"/>
  </w:num>
  <w:num w:numId="13">
    <w:abstractNumId w:val="19"/>
  </w:num>
  <w:num w:numId="14">
    <w:abstractNumId w:val="40"/>
  </w:num>
  <w:num w:numId="15">
    <w:abstractNumId w:val="38"/>
  </w:num>
  <w:num w:numId="16">
    <w:abstractNumId w:val="17"/>
  </w:num>
  <w:num w:numId="17">
    <w:abstractNumId w:val="29"/>
  </w:num>
  <w:num w:numId="18">
    <w:abstractNumId w:val="4"/>
  </w:num>
  <w:num w:numId="19">
    <w:abstractNumId w:val="23"/>
  </w:num>
  <w:num w:numId="20">
    <w:abstractNumId w:val="12"/>
  </w:num>
  <w:num w:numId="21">
    <w:abstractNumId w:val="3"/>
  </w:num>
  <w:num w:numId="22">
    <w:abstractNumId w:val="2"/>
  </w:num>
  <w:num w:numId="23">
    <w:abstractNumId w:val="21"/>
  </w:num>
  <w:num w:numId="24">
    <w:abstractNumId w:val="1"/>
    <w:lvlOverride w:ilvl="0">
      <w:lvl w:ilvl="0">
        <w:numFmt w:val="bullet"/>
        <w:lvlText w:val="•"/>
        <w:legacy w:legacy="1" w:legacySpace="0" w:legacyIndent="0"/>
        <w:lvlJc w:val="left"/>
        <w:rPr>
          <w:rFonts w:ascii="Arial" w:hAnsi="Arial" w:cs="Arial" w:hint="default"/>
          <w:sz w:val="48"/>
        </w:rPr>
      </w:lvl>
    </w:lvlOverride>
  </w:num>
  <w:num w:numId="25">
    <w:abstractNumId w:val="22"/>
  </w:num>
  <w:num w:numId="26">
    <w:abstractNumId w:val="9"/>
  </w:num>
  <w:num w:numId="27">
    <w:abstractNumId w:val="16"/>
  </w:num>
  <w:num w:numId="28">
    <w:abstractNumId w:val="7"/>
  </w:num>
  <w:num w:numId="29">
    <w:abstractNumId w:val="11"/>
  </w:num>
  <w:num w:numId="30">
    <w:abstractNumId w:val="5"/>
  </w:num>
  <w:num w:numId="31">
    <w:abstractNumId w:val="28"/>
  </w:num>
  <w:num w:numId="32">
    <w:abstractNumId w:val="27"/>
  </w:num>
  <w:num w:numId="33">
    <w:abstractNumId w:val="32"/>
  </w:num>
  <w:num w:numId="34">
    <w:abstractNumId w:val="36"/>
  </w:num>
  <w:num w:numId="35">
    <w:abstractNumId w:val="35"/>
  </w:num>
  <w:num w:numId="36">
    <w:abstractNumId w:val="13"/>
  </w:num>
  <w:num w:numId="37">
    <w:abstractNumId w:val="31"/>
  </w:num>
  <w:num w:numId="38">
    <w:abstractNumId w:val="0"/>
  </w:num>
  <w:num w:numId="39">
    <w:abstractNumId w:val="15"/>
  </w:num>
  <w:num w:numId="40">
    <w:abstractNumId w:val="10"/>
  </w:num>
  <w:num w:numId="4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51"/>
  <w:drawingGridHorizontalSpacing w:val="283"/>
  <w:drawingGridVerticalSpacing w:val="250"/>
  <w:displayVerticalDrawingGridEvery w:val="2"/>
  <w:characterSpacingControl w:val="doNotCompress"/>
  <w:hdrShapeDefaults>
    <o:shapedefaults v:ext="edit" spidmax="3074"/>
  </w:hdrShapeDefault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F20617"/>
    <w:rsid w:val="000000FE"/>
    <w:rsid w:val="00000301"/>
    <w:rsid w:val="0000031E"/>
    <w:rsid w:val="00000522"/>
    <w:rsid w:val="000008DF"/>
    <w:rsid w:val="00000938"/>
    <w:rsid w:val="00000B3B"/>
    <w:rsid w:val="00000F1F"/>
    <w:rsid w:val="00000FDE"/>
    <w:rsid w:val="0000113C"/>
    <w:rsid w:val="000021F9"/>
    <w:rsid w:val="00002319"/>
    <w:rsid w:val="00002651"/>
    <w:rsid w:val="000026E1"/>
    <w:rsid w:val="00002AFF"/>
    <w:rsid w:val="00002D4F"/>
    <w:rsid w:val="000033BC"/>
    <w:rsid w:val="00003415"/>
    <w:rsid w:val="00003869"/>
    <w:rsid w:val="00003D5E"/>
    <w:rsid w:val="00003E10"/>
    <w:rsid w:val="00004609"/>
    <w:rsid w:val="000051F2"/>
    <w:rsid w:val="00005285"/>
    <w:rsid w:val="00005B83"/>
    <w:rsid w:val="00005BC1"/>
    <w:rsid w:val="00005C75"/>
    <w:rsid w:val="000065C4"/>
    <w:rsid w:val="0000688D"/>
    <w:rsid w:val="00006946"/>
    <w:rsid w:val="00006C62"/>
    <w:rsid w:val="00006D57"/>
    <w:rsid w:val="00006E9B"/>
    <w:rsid w:val="00006F7C"/>
    <w:rsid w:val="0000705F"/>
    <w:rsid w:val="000078CE"/>
    <w:rsid w:val="0001049D"/>
    <w:rsid w:val="00010600"/>
    <w:rsid w:val="00010A0C"/>
    <w:rsid w:val="00010AC4"/>
    <w:rsid w:val="00010FFC"/>
    <w:rsid w:val="000110F8"/>
    <w:rsid w:val="00011B8D"/>
    <w:rsid w:val="00011D97"/>
    <w:rsid w:val="00011D9A"/>
    <w:rsid w:val="00011FC9"/>
    <w:rsid w:val="00012AC8"/>
    <w:rsid w:val="00012C5A"/>
    <w:rsid w:val="00013436"/>
    <w:rsid w:val="00013861"/>
    <w:rsid w:val="00013F25"/>
    <w:rsid w:val="00014370"/>
    <w:rsid w:val="000149C2"/>
    <w:rsid w:val="00015359"/>
    <w:rsid w:val="000158FE"/>
    <w:rsid w:val="00015EE1"/>
    <w:rsid w:val="000166BD"/>
    <w:rsid w:val="00016A65"/>
    <w:rsid w:val="00016B46"/>
    <w:rsid w:val="00016D5F"/>
    <w:rsid w:val="00016F74"/>
    <w:rsid w:val="0001719F"/>
    <w:rsid w:val="00017442"/>
    <w:rsid w:val="000201B8"/>
    <w:rsid w:val="00020729"/>
    <w:rsid w:val="0002092C"/>
    <w:rsid w:val="00020CE6"/>
    <w:rsid w:val="0002150D"/>
    <w:rsid w:val="00021AF3"/>
    <w:rsid w:val="00021B19"/>
    <w:rsid w:val="00021F39"/>
    <w:rsid w:val="00022050"/>
    <w:rsid w:val="00022553"/>
    <w:rsid w:val="000225EC"/>
    <w:rsid w:val="00022DEA"/>
    <w:rsid w:val="00022FE2"/>
    <w:rsid w:val="0002311E"/>
    <w:rsid w:val="00024CA4"/>
    <w:rsid w:val="00024DA5"/>
    <w:rsid w:val="00025017"/>
    <w:rsid w:val="000251CB"/>
    <w:rsid w:val="0002555B"/>
    <w:rsid w:val="0002587C"/>
    <w:rsid w:val="00026167"/>
    <w:rsid w:val="000267D6"/>
    <w:rsid w:val="000268AB"/>
    <w:rsid w:val="00026A71"/>
    <w:rsid w:val="00026EF2"/>
    <w:rsid w:val="00027313"/>
    <w:rsid w:val="0002771C"/>
    <w:rsid w:val="000306DC"/>
    <w:rsid w:val="000307CF"/>
    <w:rsid w:val="0003179C"/>
    <w:rsid w:val="0003187E"/>
    <w:rsid w:val="0003216B"/>
    <w:rsid w:val="000322AB"/>
    <w:rsid w:val="000323D4"/>
    <w:rsid w:val="0003246D"/>
    <w:rsid w:val="0003250C"/>
    <w:rsid w:val="00032B63"/>
    <w:rsid w:val="00033299"/>
    <w:rsid w:val="00033719"/>
    <w:rsid w:val="00033C55"/>
    <w:rsid w:val="00033CE6"/>
    <w:rsid w:val="000342F4"/>
    <w:rsid w:val="000343E9"/>
    <w:rsid w:val="00034AAA"/>
    <w:rsid w:val="00034BFB"/>
    <w:rsid w:val="00034DAF"/>
    <w:rsid w:val="000354DB"/>
    <w:rsid w:val="00035911"/>
    <w:rsid w:val="000359B7"/>
    <w:rsid w:val="00035BD8"/>
    <w:rsid w:val="00035BFA"/>
    <w:rsid w:val="00035EBA"/>
    <w:rsid w:val="00036423"/>
    <w:rsid w:val="00036564"/>
    <w:rsid w:val="00036801"/>
    <w:rsid w:val="0003680C"/>
    <w:rsid w:val="000368BA"/>
    <w:rsid w:val="00036A18"/>
    <w:rsid w:val="00037237"/>
    <w:rsid w:val="0003728F"/>
    <w:rsid w:val="000374CD"/>
    <w:rsid w:val="00037A80"/>
    <w:rsid w:val="00037B44"/>
    <w:rsid w:val="00040096"/>
    <w:rsid w:val="000400A0"/>
    <w:rsid w:val="0004023E"/>
    <w:rsid w:val="00040C6E"/>
    <w:rsid w:val="00040D0C"/>
    <w:rsid w:val="000410FB"/>
    <w:rsid w:val="000411BF"/>
    <w:rsid w:val="00041234"/>
    <w:rsid w:val="000416BB"/>
    <w:rsid w:val="0004171A"/>
    <w:rsid w:val="00041B69"/>
    <w:rsid w:val="00041E11"/>
    <w:rsid w:val="0004240D"/>
    <w:rsid w:val="00042643"/>
    <w:rsid w:val="0004272E"/>
    <w:rsid w:val="00042C64"/>
    <w:rsid w:val="00042D05"/>
    <w:rsid w:val="00043E9D"/>
    <w:rsid w:val="00043FA2"/>
    <w:rsid w:val="000442BC"/>
    <w:rsid w:val="00045D74"/>
    <w:rsid w:val="00045EC4"/>
    <w:rsid w:val="000462E5"/>
    <w:rsid w:val="00046845"/>
    <w:rsid w:val="000468E8"/>
    <w:rsid w:val="00046E1C"/>
    <w:rsid w:val="00046EF5"/>
    <w:rsid w:val="00046F83"/>
    <w:rsid w:val="0004753D"/>
    <w:rsid w:val="00047919"/>
    <w:rsid w:val="000479C4"/>
    <w:rsid w:val="00047A79"/>
    <w:rsid w:val="000501D2"/>
    <w:rsid w:val="00050236"/>
    <w:rsid w:val="00050300"/>
    <w:rsid w:val="000509DE"/>
    <w:rsid w:val="00050B86"/>
    <w:rsid w:val="00050D29"/>
    <w:rsid w:val="000510E0"/>
    <w:rsid w:val="00051381"/>
    <w:rsid w:val="000517F3"/>
    <w:rsid w:val="00051F0D"/>
    <w:rsid w:val="0005216F"/>
    <w:rsid w:val="0005238C"/>
    <w:rsid w:val="00052507"/>
    <w:rsid w:val="00052900"/>
    <w:rsid w:val="00052C90"/>
    <w:rsid w:val="00052C92"/>
    <w:rsid w:val="00053808"/>
    <w:rsid w:val="0005395C"/>
    <w:rsid w:val="00053990"/>
    <w:rsid w:val="00053996"/>
    <w:rsid w:val="0005437B"/>
    <w:rsid w:val="00054679"/>
    <w:rsid w:val="000546DF"/>
    <w:rsid w:val="000546F5"/>
    <w:rsid w:val="000548F9"/>
    <w:rsid w:val="00054AE2"/>
    <w:rsid w:val="00054E39"/>
    <w:rsid w:val="000554C0"/>
    <w:rsid w:val="0005632F"/>
    <w:rsid w:val="0005642A"/>
    <w:rsid w:val="00056551"/>
    <w:rsid w:val="00056BAD"/>
    <w:rsid w:val="00056C23"/>
    <w:rsid w:val="0005703F"/>
    <w:rsid w:val="00057341"/>
    <w:rsid w:val="00057848"/>
    <w:rsid w:val="00060053"/>
    <w:rsid w:val="00060169"/>
    <w:rsid w:val="000602D6"/>
    <w:rsid w:val="00060779"/>
    <w:rsid w:val="0006099B"/>
    <w:rsid w:val="000610FD"/>
    <w:rsid w:val="000618D6"/>
    <w:rsid w:val="00061A1C"/>
    <w:rsid w:val="00061B9F"/>
    <w:rsid w:val="0006252C"/>
    <w:rsid w:val="00062675"/>
    <w:rsid w:val="00062AE7"/>
    <w:rsid w:val="00062B72"/>
    <w:rsid w:val="00062C0F"/>
    <w:rsid w:val="00063001"/>
    <w:rsid w:val="0006321A"/>
    <w:rsid w:val="0006398D"/>
    <w:rsid w:val="00064099"/>
    <w:rsid w:val="00064171"/>
    <w:rsid w:val="0006424E"/>
    <w:rsid w:val="00064547"/>
    <w:rsid w:val="00064583"/>
    <w:rsid w:val="00064787"/>
    <w:rsid w:val="0006484A"/>
    <w:rsid w:val="00064AA0"/>
    <w:rsid w:val="00064B01"/>
    <w:rsid w:val="00064C16"/>
    <w:rsid w:val="0006502D"/>
    <w:rsid w:val="00065124"/>
    <w:rsid w:val="000655B6"/>
    <w:rsid w:val="000656D1"/>
    <w:rsid w:val="000659FA"/>
    <w:rsid w:val="00065FA1"/>
    <w:rsid w:val="0006654B"/>
    <w:rsid w:val="00066785"/>
    <w:rsid w:val="00066B90"/>
    <w:rsid w:val="0006711E"/>
    <w:rsid w:val="000676B2"/>
    <w:rsid w:val="00067847"/>
    <w:rsid w:val="00067A46"/>
    <w:rsid w:val="00067E00"/>
    <w:rsid w:val="00070141"/>
    <w:rsid w:val="000703FE"/>
    <w:rsid w:val="0007040F"/>
    <w:rsid w:val="000707E2"/>
    <w:rsid w:val="00070C2B"/>
    <w:rsid w:val="00070F5C"/>
    <w:rsid w:val="000710C1"/>
    <w:rsid w:val="00071753"/>
    <w:rsid w:val="00071896"/>
    <w:rsid w:val="00072072"/>
    <w:rsid w:val="000720DA"/>
    <w:rsid w:val="00072792"/>
    <w:rsid w:val="000727FF"/>
    <w:rsid w:val="00072967"/>
    <w:rsid w:val="00072A10"/>
    <w:rsid w:val="00072A30"/>
    <w:rsid w:val="00072C5A"/>
    <w:rsid w:val="00073446"/>
    <w:rsid w:val="00073D15"/>
    <w:rsid w:val="0007411C"/>
    <w:rsid w:val="000743B9"/>
    <w:rsid w:val="00075264"/>
    <w:rsid w:val="00075347"/>
    <w:rsid w:val="000759D7"/>
    <w:rsid w:val="000770D8"/>
    <w:rsid w:val="0007761F"/>
    <w:rsid w:val="000776FA"/>
    <w:rsid w:val="0007791D"/>
    <w:rsid w:val="00077AEB"/>
    <w:rsid w:val="00077D73"/>
    <w:rsid w:val="00080072"/>
    <w:rsid w:val="000800D6"/>
    <w:rsid w:val="00080173"/>
    <w:rsid w:val="00080CA8"/>
    <w:rsid w:val="0008106B"/>
    <w:rsid w:val="00081396"/>
    <w:rsid w:val="000813C4"/>
    <w:rsid w:val="00081857"/>
    <w:rsid w:val="00081B70"/>
    <w:rsid w:val="00081CAB"/>
    <w:rsid w:val="00081FED"/>
    <w:rsid w:val="00082202"/>
    <w:rsid w:val="00082378"/>
    <w:rsid w:val="00082465"/>
    <w:rsid w:val="00082ABD"/>
    <w:rsid w:val="00082C1D"/>
    <w:rsid w:val="00083635"/>
    <w:rsid w:val="00083B32"/>
    <w:rsid w:val="00083B87"/>
    <w:rsid w:val="00083C89"/>
    <w:rsid w:val="00083EF1"/>
    <w:rsid w:val="00084280"/>
    <w:rsid w:val="000842D9"/>
    <w:rsid w:val="00084581"/>
    <w:rsid w:val="0008467A"/>
    <w:rsid w:val="0008468D"/>
    <w:rsid w:val="000851C1"/>
    <w:rsid w:val="000857E2"/>
    <w:rsid w:val="00085CC3"/>
    <w:rsid w:val="00085D00"/>
    <w:rsid w:val="000865AA"/>
    <w:rsid w:val="00086793"/>
    <w:rsid w:val="00086829"/>
    <w:rsid w:val="00086A2F"/>
    <w:rsid w:val="00086A32"/>
    <w:rsid w:val="00086C1A"/>
    <w:rsid w:val="00086E05"/>
    <w:rsid w:val="00086F85"/>
    <w:rsid w:val="00086F8A"/>
    <w:rsid w:val="0008765B"/>
    <w:rsid w:val="00087DC4"/>
    <w:rsid w:val="00090190"/>
    <w:rsid w:val="000902A5"/>
    <w:rsid w:val="000904CB"/>
    <w:rsid w:val="000905F2"/>
    <w:rsid w:val="00090691"/>
    <w:rsid w:val="0009116D"/>
    <w:rsid w:val="0009150A"/>
    <w:rsid w:val="000919DA"/>
    <w:rsid w:val="00091B46"/>
    <w:rsid w:val="00091C03"/>
    <w:rsid w:val="00091D85"/>
    <w:rsid w:val="00091E1B"/>
    <w:rsid w:val="00092278"/>
    <w:rsid w:val="00092B80"/>
    <w:rsid w:val="00092C0C"/>
    <w:rsid w:val="00092D0A"/>
    <w:rsid w:val="0009475B"/>
    <w:rsid w:val="00094A57"/>
    <w:rsid w:val="0009581A"/>
    <w:rsid w:val="00095BF9"/>
    <w:rsid w:val="00095E53"/>
    <w:rsid w:val="00095FDA"/>
    <w:rsid w:val="000961D8"/>
    <w:rsid w:val="00096C95"/>
    <w:rsid w:val="00096DDF"/>
    <w:rsid w:val="0009719B"/>
    <w:rsid w:val="00097E4C"/>
    <w:rsid w:val="00097FA9"/>
    <w:rsid w:val="000A0108"/>
    <w:rsid w:val="000A011E"/>
    <w:rsid w:val="000A0141"/>
    <w:rsid w:val="000A0AA3"/>
    <w:rsid w:val="000A0C8E"/>
    <w:rsid w:val="000A0FF8"/>
    <w:rsid w:val="000A1474"/>
    <w:rsid w:val="000A17BF"/>
    <w:rsid w:val="000A1C1A"/>
    <w:rsid w:val="000A21AD"/>
    <w:rsid w:val="000A2524"/>
    <w:rsid w:val="000A257F"/>
    <w:rsid w:val="000A308C"/>
    <w:rsid w:val="000A3662"/>
    <w:rsid w:val="000A36E6"/>
    <w:rsid w:val="000A37BC"/>
    <w:rsid w:val="000A380A"/>
    <w:rsid w:val="000A3DAB"/>
    <w:rsid w:val="000A3E83"/>
    <w:rsid w:val="000A4301"/>
    <w:rsid w:val="000A439B"/>
    <w:rsid w:val="000A458E"/>
    <w:rsid w:val="000A46BA"/>
    <w:rsid w:val="000A4AAB"/>
    <w:rsid w:val="000A4D5C"/>
    <w:rsid w:val="000A5464"/>
    <w:rsid w:val="000A57BF"/>
    <w:rsid w:val="000A6411"/>
    <w:rsid w:val="000A6971"/>
    <w:rsid w:val="000A7530"/>
    <w:rsid w:val="000A7C11"/>
    <w:rsid w:val="000B0249"/>
    <w:rsid w:val="000B0257"/>
    <w:rsid w:val="000B0BC7"/>
    <w:rsid w:val="000B0F85"/>
    <w:rsid w:val="000B1566"/>
    <w:rsid w:val="000B1673"/>
    <w:rsid w:val="000B1952"/>
    <w:rsid w:val="000B1D05"/>
    <w:rsid w:val="000B1F3A"/>
    <w:rsid w:val="000B24CE"/>
    <w:rsid w:val="000B2656"/>
    <w:rsid w:val="000B3029"/>
    <w:rsid w:val="000B3200"/>
    <w:rsid w:val="000B32DF"/>
    <w:rsid w:val="000B4282"/>
    <w:rsid w:val="000B4356"/>
    <w:rsid w:val="000B4780"/>
    <w:rsid w:val="000B4AD1"/>
    <w:rsid w:val="000B4D7F"/>
    <w:rsid w:val="000B4F48"/>
    <w:rsid w:val="000B537D"/>
    <w:rsid w:val="000B5597"/>
    <w:rsid w:val="000B5B02"/>
    <w:rsid w:val="000B5E88"/>
    <w:rsid w:val="000B61AD"/>
    <w:rsid w:val="000B6226"/>
    <w:rsid w:val="000B63C9"/>
    <w:rsid w:val="000B6F51"/>
    <w:rsid w:val="000B74D8"/>
    <w:rsid w:val="000B76BC"/>
    <w:rsid w:val="000B79A3"/>
    <w:rsid w:val="000B7AD2"/>
    <w:rsid w:val="000B7BD2"/>
    <w:rsid w:val="000B7C7F"/>
    <w:rsid w:val="000B7E80"/>
    <w:rsid w:val="000C01CF"/>
    <w:rsid w:val="000C042C"/>
    <w:rsid w:val="000C088B"/>
    <w:rsid w:val="000C095D"/>
    <w:rsid w:val="000C105D"/>
    <w:rsid w:val="000C10CD"/>
    <w:rsid w:val="000C10F4"/>
    <w:rsid w:val="000C115A"/>
    <w:rsid w:val="000C15BF"/>
    <w:rsid w:val="000C17F3"/>
    <w:rsid w:val="000C1889"/>
    <w:rsid w:val="000C1F34"/>
    <w:rsid w:val="000C203B"/>
    <w:rsid w:val="000C26AF"/>
    <w:rsid w:val="000C2ABA"/>
    <w:rsid w:val="000C2B31"/>
    <w:rsid w:val="000C3A0F"/>
    <w:rsid w:val="000C3F0B"/>
    <w:rsid w:val="000C3FA3"/>
    <w:rsid w:val="000C43B8"/>
    <w:rsid w:val="000C4835"/>
    <w:rsid w:val="000C49CD"/>
    <w:rsid w:val="000C4ED2"/>
    <w:rsid w:val="000C5226"/>
    <w:rsid w:val="000C53D2"/>
    <w:rsid w:val="000C54A9"/>
    <w:rsid w:val="000C5A50"/>
    <w:rsid w:val="000C604A"/>
    <w:rsid w:val="000C61C6"/>
    <w:rsid w:val="000C6677"/>
    <w:rsid w:val="000C6A3A"/>
    <w:rsid w:val="000C6BA5"/>
    <w:rsid w:val="000C6CCB"/>
    <w:rsid w:val="000C6DEC"/>
    <w:rsid w:val="000C7207"/>
    <w:rsid w:val="000C727B"/>
    <w:rsid w:val="000C7453"/>
    <w:rsid w:val="000C76EB"/>
    <w:rsid w:val="000C7D60"/>
    <w:rsid w:val="000C7E65"/>
    <w:rsid w:val="000D08D0"/>
    <w:rsid w:val="000D0DD7"/>
    <w:rsid w:val="000D1CC3"/>
    <w:rsid w:val="000D1CCB"/>
    <w:rsid w:val="000D1F04"/>
    <w:rsid w:val="000D2941"/>
    <w:rsid w:val="000D2981"/>
    <w:rsid w:val="000D34F4"/>
    <w:rsid w:val="000D3715"/>
    <w:rsid w:val="000D3AB6"/>
    <w:rsid w:val="000D3ABE"/>
    <w:rsid w:val="000D43B9"/>
    <w:rsid w:val="000D4669"/>
    <w:rsid w:val="000D4B75"/>
    <w:rsid w:val="000D4D3E"/>
    <w:rsid w:val="000D4DA6"/>
    <w:rsid w:val="000D5494"/>
    <w:rsid w:val="000D5630"/>
    <w:rsid w:val="000D56AB"/>
    <w:rsid w:val="000D5762"/>
    <w:rsid w:val="000D5945"/>
    <w:rsid w:val="000D59AD"/>
    <w:rsid w:val="000D5A24"/>
    <w:rsid w:val="000D5D52"/>
    <w:rsid w:val="000D5FB1"/>
    <w:rsid w:val="000D691B"/>
    <w:rsid w:val="000D6C29"/>
    <w:rsid w:val="000D6C62"/>
    <w:rsid w:val="000D6FD1"/>
    <w:rsid w:val="000D7330"/>
    <w:rsid w:val="000D741A"/>
    <w:rsid w:val="000D77D9"/>
    <w:rsid w:val="000D7EAB"/>
    <w:rsid w:val="000E00D0"/>
    <w:rsid w:val="000E012E"/>
    <w:rsid w:val="000E01D8"/>
    <w:rsid w:val="000E02D1"/>
    <w:rsid w:val="000E041A"/>
    <w:rsid w:val="000E04A0"/>
    <w:rsid w:val="000E0CCF"/>
    <w:rsid w:val="000E0CD8"/>
    <w:rsid w:val="000E0DF0"/>
    <w:rsid w:val="000E1510"/>
    <w:rsid w:val="000E1978"/>
    <w:rsid w:val="000E2191"/>
    <w:rsid w:val="000E250F"/>
    <w:rsid w:val="000E2A05"/>
    <w:rsid w:val="000E334C"/>
    <w:rsid w:val="000E3E3A"/>
    <w:rsid w:val="000E3F87"/>
    <w:rsid w:val="000E4359"/>
    <w:rsid w:val="000E4467"/>
    <w:rsid w:val="000E466D"/>
    <w:rsid w:val="000E490B"/>
    <w:rsid w:val="000E4A42"/>
    <w:rsid w:val="000E4A64"/>
    <w:rsid w:val="000E4B3C"/>
    <w:rsid w:val="000E4B80"/>
    <w:rsid w:val="000E57F5"/>
    <w:rsid w:val="000E5B57"/>
    <w:rsid w:val="000E635B"/>
    <w:rsid w:val="000E67F3"/>
    <w:rsid w:val="000E6E02"/>
    <w:rsid w:val="000E6E44"/>
    <w:rsid w:val="000E6F69"/>
    <w:rsid w:val="000E7024"/>
    <w:rsid w:val="000E7106"/>
    <w:rsid w:val="000E7225"/>
    <w:rsid w:val="000E723F"/>
    <w:rsid w:val="000E73DB"/>
    <w:rsid w:val="000E7543"/>
    <w:rsid w:val="000E776D"/>
    <w:rsid w:val="000E792B"/>
    <w:rsid w:val="000E7D94"/>
    <w:rsid w:val="000E7DE2"/>
    <w:rsid w:val="000E7F4F"/>
    <w:rsid w:val="000E7F91"/>
    <w:rsid w:val="000F0079"/>
    <w:rsid w:val="000F09D1"/>
    <w:rsid w:val="000F0A4D"/>
    <w:rsid w:val="000F0C4E"/>
    <w:rsid w:val="000F0C89"/>
    <w:rsid w:val="000F17D8"/>
    <w:rsid w:val="000F1B72"/>
    <w:rsid w:val="000F1F36"/>
    <w:rsid w:val="000F28C7"/>
    <w:rsid w:val="000F2D90"/>
    <w:rsid w:val="000F35AB"/>
    <w:rsid w:val="000F3991"/>
    <w:rsid w:val="000F3CED"/>
    <w:rsid w:val="000F401B"/>
    <w:rsid w:val="000F408F"/>
    <w:rsid w:val="000F41F0"/>
    <w:rsid w:val="000F44B4"/>
    <w:rsid w:val="000F44C2"/>
    <w:rsid w:val="000F4689"/>
    <w:rsid w:val="000F46A9"/>
    <w:rsid w:val="000F47EE"/>
    <w:rsid w:val="000F512C"/>
    <w:rsid w:val="000F516B"/>
    <w:rsid w:val="000F542D"/>
    <w:rsid w:val="000F55C2"/>
    <w:rsid w:val="000F5C1D"/>
    <w:rsid w:val="000F5C4D"/>
    <w:rsid w:val="000F5F7B"/>
    <w:rsid w:val="000F6412"/>
    <w:rsid w:val="000F68FB"/>
    <w:rsid w:val="000F6948"/>
    <w:rsid w:val="000F6A21"/>
    <w:rsid w:val="000F6B0F"/>
    <w:rsid w:val="000F6CBA"/>
    <w:rsid w:val="000F791B"/>
    <w:rsid w:val="000F7B95"/>
    <w:rsid w:val="00100006"/>
    <w:rsid w:val="00100525"/>
    <w:rsid w:val="00100A35"/>
    <w:rsid w:val="00100BA3"/>
    <w:rsid w:val="00101195"/>
    <w:rsid w:val="001015BF"/>
    <w:rsid w:val="001017A0"/>
    <w:rsid w:val="00101A46"/>
    <w:rsid w:val="00101F28"/>
    <w:rsid w:val="0010211C"/>
    <w:rsid w:val="00102681"/>
    <w:rsid w:val="0010371E"/>
    <w:rsid w:val="001038AD"/>
    <w:rsid w:val="00103948"/>
    <w:rsid w:val="00103955"/>
    <w:rsid w:val="001039C5"/>
    <w:rsid w:val="00103A2D"/>
    <w:rsid w:val="00103B20"/>
    <w:rsid w:val="0010417C"/>
    <w:rsid w:val="00104B75"/>
    <w:rsid w:val="00105B7A"/>
    <w:rsid w:val="00105FE7"/>
    <w:rsid w:val="00106284"/>
    <w:rsid w:val="00106812"/>
    <w:rsid w:val="00106D15"/>
    <w:rsid w:val="00106DF1"/>
    <w:rsid w:val="00107319"/>
    <w:rsid w:val="00107938"/>
    <w:rsid w:val="001101CA"/>
    <w:rsid w:val="001101DB"/>
    <w:rsid w:val="001103D7"/>
    <w:rsid w:val="001104DA"/>
    <w:rsid w:val="001108F9"/>
    <w:rsid w:val="00110FEE"/>
    <w:rsid w:val="00111331"/>
    <w:rsid w:val="00111441"/>
    <w:rsid w:val="001114E8"/>
    <w:rsid w:val="00111C7A"/>
    <w:rsid w:val="00111E7C"/>
    <w:rsid w:val="00112273"/>
    <w:rsid w:val="0011242B"/>
    <w:rsid w:val="00112887"/>
    <w:rsid w:val="00112ED6"/>
    <w:rsid w:val="001131E0"/>
    <w:rsid w:val="001137D7"/>
    <w:rsid w:val="0011395E"/>
    <w:rsid w:val="00113B74"/>
    <w:rsid w:val="0011414C"/>
    <w:rsid w:val="001146CC"/>
    <w:rsid w:val="0011486E"/>
    <w:rsid w:val="00114D5F"/>
    <w:rsid w:val="00114E4E"/>
    <w:rsid w:val="00114FC4"/>
    <w:rsid w:val="00115169"/>
    <w:rsid w:val="001158AA"/>
    <w:rsid w:val="001158DC"/>
    <w:rsid w:val="00115A2C"/>
    <w:rsid w:val="00115A89"/>
    <w:rsid w:val="00115A9C"/>
    <w:rsid w:val="00115D0C"/>
    <w:rsid w:val="00116164"/>
    <w:rsid w:val="0011645C"/>
    <w:rsid w:val="0011665B"/>
    <w:rsid w:val="00116937"/>
    <w:rsid w:val="0011693F"/>
    <w:rsid w:val="00116E00"/>
    <w:rsid w:val="00116EE0"/>
    <w:rsid w:val="00116F3A"/>
    <w:rsid w:val="00117291"/>
    <w:rsid w:val="00117417"/>
    <w:rsid w:val="00117561"/>
    <w:rsid w:val="001178F3"/>
    <w:rsid w:val="00117DED"/>
    <w:rsid w:val="0012030A"/>
    <w:rsid w:val="001208C7"/>
    <w:rsid w:val="00120E0A"/>
    <w:rsid w:val="00121650"/>
    <w:rsid w:val="0012190D"/>
    <w:rsid w:val="001223AE"/>
    <w:rsid w:val="0012260E"/>
    <w:rsid w:val="00122642"/>
    <w:rsid w:val="001231C2"/>
    <w:rsid w:val="001232C2"/>
    <w:rsid w:val="00123602"/>
    <w:rsid w:val="0012363A"/>
    <w:rsid w:val="00123694"/>
    <w:rsid w:val="00123923"/>
    <w:rsid w:val="00123998"/>
    <w:rsid w:val="001242EF"/>
    <w:rsid w:val="00124395"/>
    <w:rsid w:val="00124ABE"/>
    <w:rsid w:val="00124BCC"/>
    <w:rsid w:val="0012511C"/>
    <w:rsid w:val="001256F9"/>
    <w:rsid w:val="001265AD"/>
    <w:rsid w:val="00126981"/>
    <w:rsid w:val="001272E6"/>
    <w:rsid w:val="00127C15"/>
    <w:rsid w:val="001300BD"/>
    <w:rsid w:val="001312CA"/>
    <w:rsid w:val="0013154B"/>
    <w:rsid w:val="001316F1"/>
    <w:rsid w:val="00131718"/>
    <w:rsid w:val="00131F06"/>
    <w:rsid w:val="001324A8"/>
    <w:rsid w:val="0013254F"/>
    <w:rsid w:val="0013259D"/>
    <w:rsid w:val="0013262D"/>
    <w:rsid w:val="00132711"/>
    <w:rsid w:val="00132FD0"/>
    <w:rsid w:val="00132FF3"/>
    <w:rsid w:val="00133277"/>
    <w:rsid w:val="00133B54"/>
    <w:rsid w:val="00133BD0"/>
    <w:rsid w:val="00134582"/>
    <w:rsid w:val="00134808"/>
    <w:rsid w:val="00134825"/>
    <w:rsid w:val="00135114"/>
    <w:rsid w:val="001352CE"/>
    <w:rsid w:val="0013534F"/>
    <w:rsid w:val="00135AE7"/>
    <w:rsid w:val="00135CB8"/>
    <w:rsid w:val="001365B3"/>
    <w:rsid w:val="00136726"/>
    <w:rsid w:val="0013693A"/>
    <w:rsid w:val="00136A9A"/>
    <w:rsid w:val="00136D65"/>
    <w:rsid w:val="00136E2A"/>
    <w:rsid w:val="0013791C"/>
    <w:rsid w:val="00137A73"/>
    <w:rsid w:val="00137DC9"/>
    <w:rsid w:val="0014035B"/>
    <w:rsid w:val="001405E7"/>
    <w:rsid w:val="00140714"/>
    <w:rsid w:val="00140DB5"/>
    <w:rsid w:val="00140EE0"/>
    <w:rsid w:val="0014107F"/>
    <w:rsid w:val="001412EE"/>
    <w:rsid w:val="00141637"/>
    <w:rsid w:val="001416CC"/>
    <w:rsid w:val="00141DE0"/>
    <w:rsid w:val="00141E3A"/>
    <w:rsid w:val="001420A6"/>
    <w:rsid w:val="0014228F"/>
    <w:rsid w:val="001422A9"/>
    <w:rsid w:val="00142567"/>
    <w:rsid w:val="00142C02"/>
    <w:rsid w:val="00142C30"/>
    <w:rsid w:val="00142C56"/>
    <w:rsid w:val="00143306"/>
    <w:rsid w:val="001437BC"/>
    <w:rsid w:val="001439B5"/>
    <w:rsid w:val="00143DCD"/>
    <w:rsid w:val="0014433F"/>
    <w:rsid w:val="00144343"/>
    <w:rsid w:val="001446A4"/>
    <w:rsid w:val="001448C5"/>
    <w:rsid w:val="00144B95"/>
    <w:rsid w:val="00144D94"/>
    <w:rsid w:val="00145277"/>
    <w:rsid w:val="0014597D"/>
    <w:rsid w:val="00145C0D"/>
    <w:rsid w:val="00145D19"/>
    <w:rsid w:val="0014616A"/>
    <w:rsid w:val="00146349"/>
    <w:rsid w:val="0014638E"/>
    <w:rsid w:val="001466B7"/>
    <w:rsid w:val="0014692C"/>
    <w:rsid w:val="00146E4B"/>
    <w:rsid w:val="0014710A"/>
    <w:rsid w:val="001471A4"/>
    <w:rsid w:val="001471B4"/>
    <w:rsid w:val="0014772A"/>
    <w:rsid w:val="00147838"/>
    <w:rsid w:val="001478B6"/>
    <w:rsid w:val="00147F03"/>
    <w:rsid w:val="00147F4A"/>
    <w:rsid w:val="001502F9"/>
    <w:rsid w:val="00150F1A"/>
    <w:rsid w:val="0015122F"/>
    <w:rsid w:val="00151432"/>
    <w:rsid w:val="00152220"/>
    <w:rsid w:val="001523A4"/>
    <w:rsid w:val="0015252A"/>
    <w:rsid w:val="001529A2"/>
    <w:rsid w:val="00152E38"/>
    <w:rsid w:val="0015305B"/>
    <w:rsid w:val="0015363F"/>
    <w:rsid w:val="00153845"/>
    <w:rsid w:val="0015430F"/>
    <w:rsid w:val="00154F5F"/>
    <w:rsid w:val="0015501F"/>
    <w:rsid w:val="00155AAA"/>
    <w:rsid w:val="00156103"/>
    <w:rsid w:val="00156EC7"/>
    <w:rsid w:val="00156F29"/>
    <w:rsid w:val="00156F65"/>
    <w:rsid w:val="001571FF"/>
    <w:rsid w:val="00157423"/>
    <w:rsid w:val="001574A4"/>
    <w:rsid w:val="001576B9"/>
    <w:rsid w:val="001578E0"/>
    <w:rsid w:val="00157C38"/>
    <w:rsid w:val="00157CD2"/>
    <w:rsid w:val="00160831"/>
    <w:rsid w:val="00160AB4"/>
    <w:rsid w:val="001610AC"/>
    <w:rsid w:val="001612AE"/>
    <w:rsid w:val="001614C9"/>
    <w:rsid w:val="00161DF2"/>
    <w:rsid w:val="00162348"/>
    <w:rsid w:val="001623C0"/>
    <w:rsid w:val="001623E5"/>
    <w:rsid w:val="00162A66"/>
    <w:rsid w:val="00162BE7"/>
    <w:rsid w:val="00162EC7"/>
    <w:rsid w:val="00163439"/>
    <w:rsid w:val="001638FE"/>
    <w:rsid w:val="00163FE8"/>
    <w:rsid w:val="00164AE8"/>
    <w:rsid w:val="00165188"/>
    <w:rsid w:val="00165972"/>
    <w:rsid w:val="00165BD0"/>
    <w:rsid w:val="00165C64"/>
    <w:rsid w:val="00165DE3"/>
    <w:rsid w:val="00165E1E"/>
    <w:rsid w:val="00166312"/>
    <w:rsid w:val="00166542"/>
    <w:rsid w:val="00166778"/>
    <w:rsid w:val="00166E80"/>
    <w:rsid w:val="00166ED0"/>
    <w:rsid w:val="00167714"/>
    <w:rsid w:val="0016776F"/>
    <w:rsid w:val="00167E3B"/>
    <w:rsid w:val="001701CE"/>
    <w:rsid w:val="00170AC1"/>
    <w:rsid w:val="0017109E"/>
    <w:rsid w:val="001710A7"/>
    <w:rsid w:val="0017161A"/>
    <w:rsid w:val="001716CF"/>
    <w:rsid w:val="001719ED"/>
    <w:rsid w:val="00171B2B"/>
    <w:rsid w:val="00172317"/>
    <w:rsid w:val="00172A0C"/>
    <w:rsid w:val="00172B48"/>
    <w:rsid w:val="00172C4A"/>
    <w:rsid w:val="00172EC7"/>
    <w:rsid w:val="00173488"/>
    <w:rsid w:val="0017359E"/>
    <w:rsid w:val="00175847"/>
    <w:rsid w:val="00175921"/>
    <w:rsid w:val="001759B6"/>
    <w:rsid w:val="0017610E"/>
    <w:rsid w:val="00176115"/>
    <w:rsid w:val="00176A42"/>
    <w:rsid w:val="00176A7D"/>
    <w:rsid w:val="00177720"/>
    <w:rsid w:val="00177919"/>
    <w:rsid w:val="00177DF0"/>
    <w:rsid w:val="00177F66"/>
    <w:rsid w:val="00177F80"/>
    <w:rsid w:val="00180087"/>
    <w:rsid w:val="00180117"/>
    <w:rsid w:val="0018036E"/>
    <w:rsid w:val="001803D3"/>
    <w:rsid w:val="001804E6"/>
    <w:rsid w:val="00180B84"/>
    <w:rsid w:val="00180D13"/>
    <w:rsid w:val="00180DA6"/>
    <w:rsid w:val="00180FD5"/>
    <w:rsid w:val="001810DC"/>
    <w:rsid w:val="001814B3"/>
    <w:rsid w:val="00181853"/>
    <w:rsid w:val="001819C1"/>
    <w:rsid w:val="00181AE7"/>
    <w:rsid w:val="00181F36"/>
    <w:rsid w:val="00182018"/>
    <w:rsid w:val="0018205C"/>
    <w:rsid w:val="0018241F"/>
    <w:rsid w:val="001827E1"/>
    <w:rsid w:val="0018282B"/>
    <w:rsid w:val="0018297A"/>
    <w:rsid w:val="00182C73"/>
    <w:rsid w:val="00182F57"/>
    <w:rsid w:val="00182FB8"/>
    <w:rsid w:val="00183021"/>
    <w:rsid w:val="001836D4"/>
    <w:rsid w:val="0018438D"/>
    <w:rsid w:val="00184708"/>
    <w:rsid w:val="00184C3E"/>
    <w:rsid w:val="001851A0"/>
    <w:rsid w:val="0018535A"/>
    <w:rsid w:val="00185744"/>
    <w:rsid w:val="00185918"/>
    <w:rsid w:val="00186556"/>
    <w:rsid w:val="0018657E"/>
    <w:rsid w:val="001865B3"/>
    <w:rsid w:val="00186DE0"/>
    <w:rsid w:val="00186E55"/>
    <w:rsid w:val="00187592"/>
    <w:rsid w:val="00187988"/>
    <w:rsid w:val="00187A9D"/>
    <w:rsid w:val="00187B3C"/>
    <w:rsid w:val="00190ABD"/>
    <w:rsid w:val="00190F77"/>
    <w:rsid w:val="001926B9"/>
    <w:rsid w:val="001927D9"/>
    <w:rsid w:val="001930F1"/>
    <w:rsid w:val="0019351F"/>
    <w:rsid w:val="00193EE0"/>
    <w:rsid w:val="00194602"/>
    <w:rsid w:val="00194783"/>
    <w:rsid w:val="00194A0D"/>
    <w:rsid w:val="00194F43"/>
    <w:rsid w:val="001953D3"/>
    <w:rsid w:val="001954B0"/>
    <w:rsid w:val="00195543"/>
    <w:rsid w:val="001956C8"/>
    <w:rsid w:val="00195F61"/>
    <w:rsid w:val="001962BB"/>
    <w:rsid w:val="0019666E"/>
    <w:rsid w:val="001967FB"/>
    <w:rsid w:val="001968F8"/>
    <w:rsid w:val="00196C7C"/>
    <w:rsid w:val="00197296"/>
    <w:rsid w:val="001975B6"/>
    <w:rsid w:val="001978BE"/>
    <w:rsid w:val="00197909"/>
    <w:rsid w:val="00197A63"/>
    <w:rsid w:val="00197D3A"/>
    <w:rsid w:val="001A01FA"/>
    <w:rsid w:val="001A07EE"/>
    <w:rsid w:val="001A0F14"/>
    <w:rsid w:val="001A143A"/>
    <w:rsid w:val="001A1B7C"/>
    <w:rsid w:val="001A1DF0"/>
    <w:rsid w:val="001A277A"/>
    <w:rsid w:val="001A29B5"/>
    <w:rsid w:val="001A2A93"/>
    <w:rsid w:val="001A2D0C"/>
    <w:rsid w:val="001A3295"/>
    <w:rsid w:val="001A3714"/>
    <w:rsid w:val="001A3A90"/>
    <w:rsid w:val="001A46A9"/>
    <w:rsid w:val="001A4BE9"/>
    <w:rsid w:val="001A5165"/>
    <w:rsid w:val="001A51FB"/>
    <w:rsid w:val="001A5202"/>
    <w:rsid w:val="001A52DF"/>
    <w:rsid w:val="001A55DB"/>
    <w:rsid w:val="001A578F"/>
    <w:rsid w:val="001A6A42"/>
    <w:rsid w:val="001A6AA1"/>
    <w:rsid w:val="001A7523"/>
    <w:rsid w:val="001A7976"/>
    <w:rsid w:val="001A7F3B"/>
    <w:rsid w:val="001B0068"/>
    <w:rsid w:val="001B016E"/>
    <w:rsid w:val="001B0366"/>
    <w:rsid w:val="001B099D"/>
    <w:rsid w:val="001B0ACE"/>
    <w:rsid w:val="001B0B4C"/>
    <w:rsid w:val="001B0E2A"/>
    <w:rsid w:val="001B1032"/>
    <w:rsid w:val="001B109B"/>
    <w:rsid w:val="001B1EA6"/>
    <w:rsid w:val="001B1FC0"/>
    <w:rsid w:val="001B253A"/>
    <w:rsid w:val="001B26FF"/>
    <w:rsid w:val="001B2B65"/>
    <w:rsid w:val="001B2C01"/>
    <w:rsid w:val="001B34E3"/>
    <w:rsid w:val="001B3B21"/>
    <w:rsid w:val="001B3D2E"/>
    <w:rsid w:val="001B42F6"/>
    <w:rsid w:val="001B462E"/>
    <w:rsid w:val="001B4648"/>
    <w:rsid w:val="001B4A97"/>
    <w:rsid w:val="001B4C9D"/>
    <w:rsid w:val="001B532B"/>
    <w:rsid w:val="001B5A1B"/>
    <w:rsid w:val="001B5E6F"/>
    <w:rsid w:val="001B60A6"/>
    <w:rsid w:val="001B6206"/>
    <w:rsid w:val="001B6641"/>
    <w:rsid w:val="001B6663"/>
    <w:rsid w:val="001B7979"/>
    <w:rsid w:val="001B7A89"/>
    <w:rsid w:val="001B7DC3"/>
    <w:rsid w:val="001B7EA3"/>
    <w:rsid w:val="001C03F0"/>
    <w:rsid w:val="001C09F3"/>
    <w:rsid w:val="001C0D66"/>
    <w:rsid w:val="001C0D9D"/>
    <w:rsid w:val="001C0F26"/>
    <w:rsid w:val="001C0FED"/>
    <w:rsid w:val="001C1365"/>
    <w:rsid w:val="001C14BD"/>
    <w:rsid w:val="001C1DF7"/>
    <w:rsid w:val="001C204C"/>
    <w:rsid w:val="001C20FE"/>
    <w:rsid w:val="001C21E3"/>
    <w:rsid w:val="001C22D3"/>
    <w:rsid w:val="001C23F2"/>
    <w:rsid w:val="001C27AE"/>
    <w:rsid w:val="001C2C5F"/>
    <w:rsid w:val="001C2D79"/>
    <w:rsid w:val="001C2EF5"/>
    <w:rsid w:val="001C32F4"/>
    <w:rsid w:val="001C3EFF"/>
    <w:rsid w:val="001C3F0E"/>
    <w:rsid w:val="001C4540"/>
    <w:rsid w:val="001C47A4"/>
    <w:rsid w:val="001C4C2C"/>
    <w:rsid w:val="001C4E06"/>
    <w:rsid w:val="001C4EA1"/>
    <w:rsid w:val="001C4FE6"/>
    <w:rsid w:val="001C50B0"/>
    <w:rsid w:val="001C5336"/>
    <w:rsid w:val="001C5363"/>
    <w:rsid w:val="001C53E4"/>
    <w:rsid w:val="001C6286"/>
    <w:rsid w:val="001C6512"/>
    <w:rsid w:val="001C662C"/>
    <w:rsid w:val="001C6788"/>
    <w:rsid w:val="001C678D"/>
    <w:rsid w:val="001C6EBA"/>
    <w:rsid w:val="001C6EEA"/>
    <w:rsid w:val="001C6F25"/>
    <w:rsid w:val="001C72C3"/>
    <w:rsid w:val="001C7660"/>
    <w:rsid w:val="001D01DB"/>
    <w:rsid w:val="001D1748"/>
    <w:rsid w:val="001D18B0"/>
    <w:rsid w:val="001D2013"/>
    <w:rsid w:val="001D2AFA"/>
    <w:rsid w:val="001D2C56"/>
    <w:rsid w:val="001D3147"/>
    <w:rsid w:val="001D317E"/>
    <w:rsid w:val="001D34E4"/>
    <w:rsid w:val="001D383B"/>
    <w:rsid w:val="001D38A3"/>
    <w:rsid w:val="001D3C5D"/>
    <w:rsid w:val="001D3C84"/>
    <w:rsid w:val="001D3E44"/>
    <w:rsid w:val="001D3F7E"/>
    <w:rsid w:val="001D4104"/>
    <w:rsid w:val="001D41D4"/>
    <w:rsid w:val="001D4315"/>
    <w:rsid w:val="001D4562"/>
    <w:rsid w:val="001D4917"/>
    <w:rsid w:val="001D4983"/>
    <w:rsid w:val="001D56DD"/>
    <w:rsid w:val="001D5701"/>
    <w:rsid w:val="001D6313"/>
    <w:rsid w:val="001D66C5"/>
    <w:rsid w:val="001D6815"/>
    <w:rsid w:val="001D68CD"/>
    <w:rsid w:val="001D6A18"/>
    <w:rsid w:val="001D6ACF"/>
    <w:rsid w:val="001D6C0D"/>
    <w:rsid w:val="001D6D2A"/>
    <w:rsid w:val="001D720A"/>
    <w:rsid w:val="001D7C5D"/>
    <w:rsid w:val="001D7D6A"/>
    <w:rsid w:val="001D7E8C"/>
    <w:rsid w:val="001E01C6"/>
    <w:rsid w:val="001E020B"/>
    <w:rsid w:val="001E08C1"/>
    <w:rsid w:val="001E0A29"/>
    <w:rsid w:val="001E0D59"/>
    <w:rsid w:val="001E17EE"/>
    <w:rsid w:val="001E1E65"/>
    <w:rsid w:val="001E1FD5"/>
    <w:rsid w:val="001E2077"/>
    <w:rsid w:val="001E22EC"/>
    <w:rsid w:val="001E2400"/>
    <w:rsid w:val="001E27C2"/>
    <w:rsid w:val="001E2B1B"/>
    <w:rsid w:val="001E342B"/>
    <w:rsid w:val="001E3980"/>
    <w:rsid w:val="001E403A"/>
    <w:rsid w:val="001E47A9"/>
    <w:rsid w:val="001E48F9"/>
    <w:rsid w:val="001E4C8E"/>
    <w:rsid w:val="001E4D71"/>
    <w:rsid w:val="001E505D"/>
    <w:rsid w:val="001E5420"/>
    <w:rsid w:val="001E59ED"/>
    <w:rsid w:val="001E5CEB"/>
    <w:rsid w:val="001E61A1"/>
    <w:rsid w:val="001E628E"/>
    <w:rsid w:val="001E650F"/>
    <w:rsid w:val="001E698A"/>
    <w:rsid w:val="001E758E"/>
    <w:rsid w:val="001E775D"/>
    <w:rsid w:val="001F012A"/>
    <w:rsid w:val="001F03C9"/>
    <w:rsid w:val="001F0ADF"/>
    <w:rsid w:val="001F1293"/>
    <w:rsid w:val="001F17E3"/>
    <w:rsid w:val="001F1B8F"/>
    <w:rsid w:val="001F224C"/>
    <w:rsid w:val="001F2250"/>
    <w:rsid w:val="001F22F1"/>
    <w:rsid w:val="001F268E"/>
    <w:rsid w:val="001F2AC8"/>
    <w:rsid w:val="001F38B7"/>
    <w:rsid w:val="001F420F"/>
    <w:rsid w:val="001F43FC"/>
    <w:rsid w:val="001F4491"/>
    <w:rsid w:val="001F4494"/>
    <w:rsid w:val="001F4979"/>
    <w:rsid w:val="001F4FED"/>
    <w:rsid w:val="001F512E"/>
    <w:rsid w:val="001F5192"/>
    <w:rsid w:val="001F5912"/>
    <w:rsid w:val="001F5D4E"/>
    <w:rsid w:val="001F5E20"/>
    <w:rsid w:val="001F60E3"/>
    <w:rsid w:val="001F61F1"/>
    <w:rsid w:val="001F6224"/>
    <w:rsid w:val="001F6246"/>
    <w:rsid w:val="001F6753"/>
    <w:rsid w:val="001F6EC3"/>
    <w:rsid w:val="001F6F0A"/>
    <w:rsid w:val="001F6FD5"/>
    <w:rsid w:val="001F70A4"/>
    <w:rsid w:val="001F72C8"/>
    <w:rsid w:val="001F7575"/>
    <w:rsid w:val="001F7853"/>
    <w:rsid w:val="001F7ED8"/>
    <w:rsid w:val="00200932"/>
    <w:rsid w:val="00200D2D"/>
    <w:rsid w:val="0020121C"/>
    <w:rsid w:val="0020136A"/>
    <w:rsid w:val="002015A4"/>
    <w:rsid w:val="002015E4"/>
    <w:rsid w:val="00201B57"/>
    <w:rsid w:val="00202208"/>
    <w:rsid w:val="002022E8"/>
    <w:rsid w:val="0020249A"/>
    <w:rsid w:val="00202825"/>
    <w:rsid w:val="002028C3"/>
    <w:rsid w:val="00202D02"/>
    <w:rsid w:val="00202FEF"/>
    <w:rsid w:val="00203B6E"/>
    <w:rsid w:val="00203BD8"/>
    <w:rsid w:val="00204562"/>
    <w:rsid w:val="0020464E"/>
    <w:rsid w:val="00204DD9"/>
    <w:rsid w:val="00204E61"/>
    <w:rsid w:val="0020521F"/>
    <w:rsid w:val="0020559D"/>
    <w:rsid w:val="00205A23"/>
    <w:rsid w:val="00205F24"/>
    <w:rsid w:val="00206398"/>
    <w:rsid w:val="002063EF"/>
    <w:rsid w:val="002066D4"/>
    <w:rsid w:val="002068DA"/>
    <w:rsid w:val="00206ACF"/>
    <w:rsid w:val="00206B1D"/>
    <w:rsid w:val="00206B21"/>
    <w:rsid w:val="00206DAD"/>
    <w:rsid w:val="00207005"/>
    <w:rsid w:val="00207113"/>
    <w:rsid w:val="002075E9"/>
    <w:rsid w:val="002076EF"/>
    <w:rsid w:val="00207840"/>
    <w:rsid w:val="00207AB2"/>
    <w:rsid w:val="00210D05"/>
    <w:rsid w:val="0021119D"/>
    <w:rsid w:val="0021134C"/>
    <w:rsid w:val="0021151D"/>
    <w:rsid w:val="00211736"/>
    <w:rsid w:val="00211B63"/>
    <w:rsid w:val="00212778"/>
    <w:rsid w:val="002128B3"/>
    <w:rsid w:val="00212A9B"/>
    <w:rsid w:val="0021482E"/>
    <w:rsid w:val="0021502D"/>
    <w:rsid w:val="00215732"/>
    <w:rsid w:val="00215962"/>
    <w:rsid w:val="00215FF5"/>
    <w:rsid w:val="002163B2"/>
    <w:rsid w:val="00216487"/>
    <w:rsid w:val="0021688E"/>
    <w:rsid w:val="00216A31"/>
    <w:rsid w:val="00217170"/>
    <w:rsid w:val="00217261"/>
    <w:rsid w:val="00217593"/>
    <w:rsid w:val="00217963"/>
    <w:rsid w:val="00217971"/>
    <w:rsid w:val="002179C0"/>
    <w:rsid w:val="002201FD"/>
    <w:rsid w:val="00220314"/>
    <w:rsid w:val="002203A8"/>
    <w:rsid w:val="0022053B"/>
    <w:rsid w:val="0022057D"/>
    <w:rsid w:val="00220599"/>
    <w:rsid w:val="00220D78"/>
    <w:rsid w:val="00221437"/>
    <w:rsid w:val="002215D3"/>
    <w:rsid w:val="00221B0B"/>
    <w:rsid w:val="0022290B"/>
    <w:rsid w:val="002229CF"/>
    <w:rsid w:val="002234EA"/>
    <w:rsid w:val="00223559"/>
    <w:rsid w:val="00223B5F"/>
    <w:rsid w:val="00224026"/>
    <w:rsid w:val="00224103"/>
    <w:rsid w:val="00224128"/>
    <w:rsid w:val="00224876"/>
    <w:rsid w:val="00224E62"/>
    <w:rsid w:val="00224F0B"/>
    <w:rsid w:val="002252F6"/>
    <w:rsid w:val="00225420"/>
    <w:rsid w:val="0022550B"/>
    <w:rsid w:val="0022560D"/>
    <w:rsid w:val="00225EC9"/>
    <w:rsid w:val="0022634A"/>
    <w:rsid w:val="00226A71"/>
    <w:rsid w:val="00226D26"/>
    <w:rsid w:val="00226FEA"/>
    <w:rsid w:val="002278EC"/>
    <w:rsid w:val="00227B63"/>
    <w:rsid w:val="002303CC"/>
    <w:rsid w:val="0023056E"/>
    <w:rsid w:val="00230730"/>
    <w:rsid w:val="00230D24"/>
    <w:rsid w:val="00231008"/>
    <w:rsid w:val="00231307"/>
    <w:rsid w:val="002314C0"/>
    <w:rsid w:val="00231DC9"/>
    <w:rsid w:val="00231EF4"/>
    <w:rsid w:val="002323F9"/>
    <w:rsid w:val="00232AA4"/>
    <w:rsid w:val="00233841"/>
    <w:rsid w:val="00233B35"/>
    <w:rsid w:val="0023466E"/>
    <w:rsid w:val="002347DE"/>
    <w:rsid w:val="002352BE"/>
    <w:rsid w:val="002358B9"/>
    <w:rsid w:val="00235CE0"/>
    <w:rsid w:val="00236125"/>
    <w:rsid w:val="002363FF"/>
    <w:rsid w:val="00236EFE"/>
    <w:rsid w:val="002370C4"/>
    <w:rsid w:val="00237119"/>
    <w:rsid w:val="0023733A"/>
    <w:rsid w:val="00237A48"/>
    <w:rsid w:val="00237DAE"/>
    <w:rsid w:val="00240090"/>
    <w:rsid w:val="002400F7"/>
    <w:rsid w:val="00240FD8"/>
    <w:rsid w:val="00241464"/>
    <w:rsid w:val="00241B8E"/>
    <w:rsid w:val="00241C4A"/>
    <w:rsid w:val="00241E27"/>
    <w:rsid w:val="00241E44"/>
    <w:rsid w:val="00241EFE"/>
    <w:rsid w:val="002422AF"/>
    <w:rsid w:val="0024247D"/>
    <w:rsid w:val="002429DF"/>
    <w:rsid w:val="00242CD9"/>
    <w:rsid w:val="00242DD2"/>
    <w:rsid w:val="00243D66"/>
    <w:rsid w:val="00244158"/>
    <w:rsid w:val="00244244"/>
    <w:rsid w:val="00244330"/>
    <w:rsid w:val="00244413"/>
    <w:rsid w:val="002447E4"/>
    <w:rsid w:val="00244DBC"/>
    <w:rsid w:val="00245013"/>
    <w:rsid w:val="0024537E"/>
    <w:rsid w:val="0024580B"/>
    <w:rsid w:val="002459BC"/>
    <w:rsid w:val="00246AA6"/>
    <w:rsid w:val="00246C4A"/>
    <w:rsid w:val="00247079"/>
    <w:rsid w:val="0024728F"/>
    <w:rsid w:val="00247C70"/>
    <w:rsid w:val="00247D06"/>
    <w:rsid w:val="002501E5"/>
    <w:rsid w:val="002502BD"/>
    <w:rsid w:val="002503DD"/>
    <w:rsid w:val="00251116"/>
    <w:rsid w:val="00251239"/>
    <w:rsid w:val="002512DE"/>
    <w:rsid w:val="00251327"/>
    <w:rsid w:val="00252821"/>
    <w:rsid w:val="00252999"/>
    <w:rsid w:val="00252CE2"/>
    <w:rsid w:val="0025367C"/>
    <w:rsid w:val="00253766"/>
    <w:rsid w:val="00253B18"/>
    <w:rsid w:val="00253B43"/>
    <w:rsid w:val="00253CC1"/>
    <w:rsid w:val="00253D6F"/>
    <w:rsid w:val="002553F8"/>
    <w:rsid w:val="00255923"/>
    <w:rsid w:val="00256241"/>
    <w:rsid w:val="00256964"/>
    <w:rsid w:val="00256E2A"/>
    <w:rsid w:val="0025714B"/>
    <w:rsid w:val="0025736F"/>
    <w:rsid w:val="00257A35"/>
    <w:rsid w:val="00257B94"/>
    <w:rsid w:val="00257CAF"/>
    <w:rsid w:val="00257F9C"/>
    <w:rsid w:val="0026004E"/>
    <w:rsid w:val="00260492"/>
    <w:rsid w:val="002608E2"/>
    <w:rsid w:val="00260B49"/>
    <w:rsid w:val="00260BF5"/>
    <w:rsid w:val="00260C53"/>
    <w:rsid w:val="002611E4"/>
    <w:rsid w:val="00261438"/>
    <w:rsid w:val="00261544"/>
    <w:rsid w:val="0026174A"/>
    <w:rsid w:val="00261912"/>
    <w:rsid w:val="00261EAF"/>
    <w:rsid w:val="00261EC4"/>
    <w:rsid w:val="00262424"/>
    <w:rsid w:val="00262C45"/>
    <w:rsid w:val="00262CCD"/>
    <w:rsid w:val="00262E2F"/>
    <w:rsid w:val="002632C0"/>
    <w:rsid w:val="002636E1"/>
    <w:rsid w:val="00263745"/>
    <w:rsid w:val="00263DD5"/>
    <w:rsid w:val="00264085"/>
    <w:rsid w:val="002640AA"/>
    <w:rsid w:val="002640B8"/>
    <w:rsid w:val="0026453E"/>
    <w:rsid w:val="00264D9D"/>
    <w:rsid w:val="0026507C"/>
    <w:rsid w:val="002650B7"/>
    <w:rsid w:val="00265F38"/>
    <w:rsid w:val="00265F61"/>
    <w:rsid w:val="002667E6"/>
    <w:rsid w:val="002668D3"/>
    <w:rsid w:val="002668E6"/>
    <w:rsid w:val="00266B25"/>
    <w:rsid w:val="00266D8A"/>
    <w:rsid w:val="00267315"/>
    <w:rsid w:val="00267CBD"/>
    <w:rsid w:val="00267FC5"/>
    <w:rsid w:val="00270191"/>
    <w:rsid w:val="002701FA"/>
    <w:rsid w:val="00270791"/>
    <w:rsid w:val="00270A4E"/>
    <w:rsid w:val="00270A90"/>
    <w:rsid w:val="002711D2"/>
    <w:rsid w:val="00271B66"/>
    <w:rsid w:val="00271C2D"/>
    <w:rsid w:val="00271F80"/>
    <w:rsid w:val="00272D4A"/>
    <w:rsid w:val="00272FCB"/>
    <w:rsid w:val="00273681"/>
    <w:rsid w:val="002736AF"/>
    <w:rsid w:val="00274061"/>
    <w:rsid w:val="002746CE"/>
    <w:rsid w:val="00274782"/>
    <w:rsid w:val="00274936"/>
    <w:rsid w:val="00274C62"/>
    <w:rsid w:val="00274E82"/>
    <w:rsid w:val="002752A2"/>
    <w:rsid w:val="0027533D"/>
    <w:rsid w:val="002755B0"/>
    <w:rsid w:val="00275FB2"/>
    <w:rsid w:val="00275FFE"/>
    <w:rsid w:val="00276CF7"/>
    <w:rsid w:val="0027724F"/>
    <w:rsid w:val="0027745D"/>
    <w:rsid w:val="002778C0"/>
    <w:rsid w:val="00277A1D"/>
    <w:rsid w:val="00277C6F"/>
    <w:rsid w:val="002805E6"/>
    <w:rsid w:val="00280D0D"/>
    <w:rsid w:val="00280E69"/>
    <w:rsid w:val="00281126"/>
    <w:rsid w:val="0028145E"/>
    <w:rsid w:val="00281792"/>
    <w:rsid w:val="002818CF"/>
    <w:rsid w:val="002818DF"/>
    <w:rsid w:val="002821D5"/>
    <w:rsid w:val="00282266"/>
    <w:rsid w:val="00282AC0"/>
    <w:rsid w:val="00282B5F"/>
    <w:rsid w:val="00283098"/>
    <w:rsid w:val="002830B2"/>
    <w:rsid w:val="00283593"/>
    <w:rsid w:val="00283D2B"/>
    <w:rsid w:val="00283D39"/>
    <w:rsid w:val="00283F93"/>
    <w:rsid w:val="00283FEC"/>
    <w:rsid w:val="0028402A"/>
    <w:rsid w:val="00284218"/>
    <w:rsid w:val="0028438C"/>
    <w:rsid w:val="00284750"/>
    <w:rsid w:val="00285560"/>
    <w:rsid w:val="00285576"/>
    <w:rsid w:val="0028576D"/>
    <w:rsid w:val="00285AE2"/>
    <w:rsid w:val="00285BD2"/>
    <w:rsid w:val="00285BE0"/>
    <w:rsid w:val="00285D43"/>
    <w:rsid w:val="002865F2"/>
    <w:rsid w:val="002865FB"/>
    <w:rsid w:val="00286A16"/>
    <w:rsid w:val="00286D3E"/>
    <w:rsid w:val="0028717F"/>
    <w:rsid w:val="0028763B"/>
    <w:rsid w:val="00287CE6"/>
    <w:rsid w:val="00290023"/>
    <w:rsid w:val="00290482"/>
    <w:rsid w:val="002909A0"/>
    <w:rsid w:val="00290EC3"/>
    <w:rsid w:val="002911DF"/>
    <w:rsid w:val="00291684"/>
    <w:rsid w:val="002916B0"/>
    <w:rsid w:val="00291737"/>
    <w:rsid w:val="002917C5"/>
    <w:rsid w:val="00291984"/>
    <w:rsid w:val="00291A8E"/>
    <w:rsid w:val="00291CBB"/>
    <w:rsid w:val="00291CE1"/>
    <w:rsid w:val="00291D18"/>
    <w:rsid w:val="00291F35"/>
    <w:rsid w:val="00292467"/>
    <w:rsid w:val="002926DE"/>
    <w:rsid w:val="0029313F"/>
    <w:rsid w:val="0029316A"/>
    <w:rsid w:val="002931B4"/>
    <w:rsid w:val="002937CB"/>
    <w:rsid w:val="00293A1A"/>
    <w:rsid w:val="00293EF1"/>
    <w:rsid w:val="002942E6"/>
    <w:rsid w:val="00294582"/>
    <w:rsid w:val="00294746"/>
    <w:rsid w:val="002948E4"/>
    <w:rsid w:val="00294C68"/>
    <w:rsid w:val="00294CB5"/>
    <w:rsid w:val="00295411"/>
    <w:rsid w:val="00297092"/>
    <w:rsid w:val="002974D8"/>
    <w:rsid w:val="00297C09"/>
    <w:rsid w:val="00297C3F"/>
    <w:rsid w:val="00297C52"/>
    <w:rsid w:val="00297F59"/>
    <w:rsid w:val="002A09D2"/>
    <w:rsid w:val="002A0B06"/>
    <w:rsid w:val="002A0CD1"/>
    <w:rsid w:val="002A1E4E"/>
    <w:rsid w:val="002A2B54"/>
    <w:rsid w:val="002A2FB8"/>
    <w:rsid w:val="002A2FD4"/>
    <w:rsid w:val="002A3647"/>
    <w:rsid w:val="002A3B94"/>
    <w:rsid w:val="002A3EAD"/>
    <w:rsid w:val="002A4F3F"/>
    <w:rsid w:val="002A5308"/>
    <w:rsid w:val="002A55EB"/>
    <w:rsid w:val="002A5BEE"/>
    <w:rsid w:val="002A5DEB"/>
    <w:rsid w:val="002A6152"/>
    <w:rsid w:val="002A6548"/>
    <w:rsid w:val="002A6857"/>
    <w:rsid w:val="002A719E"/>
    <w:rsid w:val="002A727C"/>
    <w:rsid w:val="002A72BF"/>
    <w:rsid w:val="002A759C"/>
    <w:rsid w:val="002A7600"/>
    <w:rsid w:val="002A794F"/>
    <w:rsid w:val="002A7A66"/>
    <w:rsid w:val="002A7B67"/>
    <w:rsid w:val="002A7FA6"/>
    <w:rsid w:val="002B0078"/>
    <w:rsid w:val="002B01C8"/>
    <w:rsid w:val="002B06A2"/>
    <w:rsid w:val="002B08F2"/>
    <w:rsid w:val="002B0A67"/>
    <w:rsid w:val="002B10BC"/>
    <w:rsid w:val="002B1802"/>
    <w:rsid w:val="002B19C3"/>
    <w:rsid w:val="002B1D10"/>
    <w:rsid w:val="002B1F08"/>
    <w:rsid w:val="002B28EA"/>
    <w:rsid w:val="002B2BD3"/>
    <w:rsid w:val="002B2C56"/>
    <w:rsid w:val="002B32DE"/>
    <w:rsid w:val="002B33FE"/>
    <w:rsid w:val="002B341C"/>
    <w:rsid w:val="002B3AFE"/>
    <w:rsid w:val="002B3C10"/>
    <w:rsid w:val="002B476D"/>
    <w:rsid w:val="002B4821"/>
    <w:rsid w:val="002B4DD2"/>
    <w:rsid w:val="002B4FF2"/>
    <w:rsid w:val="002B50DF"/>
    <w:rsid w:val="002B5129"/>
    <w:rsid w:val="002B5185"/>
    <w:rsid w:val="002B5432"/>
    <w:rsid w:val="002B5DE3"/>
    <w:rsid w:val="002B6179"/>
    <w:rsid w:val="002B6E6B"/>
    <w:rsid w:val="002B701E"/>
    <w:rsid w:val="002B75B6"/>
    <w:rsid w:val="002B7797"/>
    <w:rsid w:val="002B7B7A"/>
    <w:rsid w:val="002B7C5E"/>
    <w:rsid w:val="002C0170"/>
    <w:rsid w:val="002C0213"/>
    <w:rsid w:val="002C03FB"/>
    <w:rsid w:val="002C09BF"/>
    <w:rsid w:val="002C0EFA"/>
    <w:rsid w:val="002C12C1"/>
    <w:rsid w:val="002C1436"/>
    <w:rsid w:val="002C14E6"/>
    <w:rsid w:val="002C1627"/>
    <w:rsid w:val="002C1C60"/>
    <w:rsid w:val="002C1CFB"/>
    <w:rsid w:val="002C2052"/>
    <w:rsid w:val="002C2517"/>
    <w:rsid w:val="002C2563"/>
    <w:rsid w:val="002C287C"/>
    <w:rsid w:val="002C2F5C"/>
    <w:rsid w:val="002C3133"/>
    <w:rsid w:val="002C33ED"/>
    <w:rsid w:val="002C3AA6"/>
    <w:rsid w:val="002C3CA5"/>
    <w:rsid w:val="002C3FD8"/>
    <w:rsid w:val="002C4729"/>
    <w:rsid w:val="002C48C8"/>
    <w:rsid w:val="002C4C3E"/>
    <w:rsid w:val="002C507A"/>
    <w:rsid w:val="002C584F"/>
    <w:rsid w:val="002C58B1"/>
    <w:rsid w:val="002C5ADB"/>
    <w:rsid w:val="002C6282"/>
    <w:rsid w:val="002C6302"/>
    <w:rsid w:val="002C63B2"/>
    <w:rsid w:val="002C6965"/>
    <w:rsid w:val="002C6B27"/>
    <w:rsid w:val="002C7491"/>
    <w:rsid w:val="002C7B6D"/>
    <w:rsid w:val="002C7B84"/>
    <w:rsid w:val="002C7C41"/>
    <w:rsid w:val="002C7FE1"/>
    <w:rsid w:val="002D027D"/>
    <w:rsid w:val="002D02FF"/>
    <w:rsid w:val="002D072D"/>
    <w:rsid w:val="002D09FA"/>
    <w:rsid w:val="002D0C00"/>
    <w:rsid w:val="002D0DCC"/>
    <w:rsid w:val="002D0F7F"/>
    <w:rsid w:val="002D10A1"/>
    <w:rsid w:val="002D149A"/>
    <w:rsid w:val="002D1553"/>
    <w:rsid w:val="002D1681"/>
    <w:rsid w:val="002D19F2"/>
    <w:rsid w:val="002D1D08"/>
    <w:rsid w:val="002D21D6"/>
    <w:rsid w:val="002D22B6"/>
    <w:rsid w:val="002D266C"/>
    <w:rsid w:val="002D2744"/>
    <w:rsid w:val="002D2764"/>
    <w:rsid w:val="002D281C"/>
    <w:rsid w:val="002D2D95"/>
    <w:rsid w:val="002D2F0F"/>
    <w:rsid w:val="002D3169"/>
    <w:rsid w:val="002D31E1"/>
    <w:rsid w:val="002D35B8"/>
    <w:rsid w:val="002D3AAA"/>
    <w:rsid w:val="002D3C26"/>
    <w:rsid w:val="002D43CA"/>
    <w:rsid w:val="002D454D"/>
    <w:rsid w:val="002D4720"/>
    <w:rsid w:val="002D4FBE"/>
    <w:rsid w:val="002D4FD4"/>
    <w:rsid w:val="002D5095"/>
    <w:rsid w:val="002D53A0"/>
    <w:rsid w:val="002D5BEA"/>
    <w:rsid w:val="002D60A9"/>
    <w:rsid w:val="002D60E0"/>
    <w:rsid w:val="002D6415"/>
    <w:rsid w:val="002D66C8"/>
    <w:rsid w:val="002D695B"/>
    <w:rsid w:val="002D6A40"/>
    <w:rsid w:val="002D6ACF"/>
    <w:rsid w:val="002D6F51"/>
    <w:rsid w:val="002D77CB"/>
    <w:rsid w:val="002D7928"/>
    <w:rsid w:val="002D7D90"/>
    <w:rsid w:val="002D7FF2"/>
    <w:rsid w:val="002E09CF"/>
    <w:rsid w:val="002E0C12"/>
    <w:rsid w:val="002E0D52"/>
    <w:rsid w:val="002E165A"/>
    <w:rsid w:val="002E1E9A"/>
    <w:rsid w:val="002E1EA2"/>
    <w:rsid w:val="002E213F"/>
    <w:rsid w:val="002E259B"/>
    <w:rsid w:val="002E2865"/>
    <w:rsid w:val="002E2973"/>
    <w:rsid w:val="002E2BD7"/>
    <w:rsid w:val="002E2CAC"/>
    <w:rsid w:val="002E320A"/>
    <w:rsid w:val="002E3257"/>
    <w:rsid w:val="002E3946"/>
    <w:rsid w:val="002E39E9"/>
    <w:rsid w:val="002E3E01"/>
    <w:rsid w:val="002E45DA"/>
    <w:rsid w:val="002E4636"/>
    <w:rsid w:val="002E4709"/>
    <w:rsid w:val="002E47A6"/>
    <w:rsid w:val="002E483C"/>
    <w:rsid w:val="002E4BE5"/>
    <w:rsid w:val="002E535C"/>
    <w:rsid w:val="002E5667"/>
    <w:rsid w:val="002E57D7"/>
    <w:rsid w:val="002E5BAA"/>
    <w:rsid w:val="002E6155"/>
    <w:rsid w:val="002E637E"/>
    <w:rsid w:val="002E6442"/>
    <w:rsid w:val="002E6DED"/>
    <w:rsid w:val="002E70FA"/>
    <w:rsid w:val="002E727A"/>
    <w:rsid w:val="002E739A"/>
    <w:rsid w:val="002E7AB3"/>
    <w:rsid w:val="002E7EF4"/>
    <w:rsid w:val="002F00CE"/>
    <w:rsid w:val="002F02B6"/>
    <w:rsid w:val="002F0444"/>
    <w:rsid w:val="002F0766"/>
    <w:rsid w:val="002F0DC2"/>
    <w:rsid w:val="002F1233"/>
    <w:rsid w:val="002F1B13"/>
    <w:rsid w:val="002F1CCF"/>
    <w:rsid w:val="002F2094"/>
    <w:rsid w:val="002F21D5"/>
    <w:rsid w:val="002F2757"/>
    <w:rsid w:val="002F2845"/>
    <w:rsid w:val="002F3021"/>
    <w:rsid w:val="002F3187"/>
    <w:rsid w:val="002F34B6"/>
    <w:rsid w:val="002F38A4"/>
    <w:rsid w:val="002F3998"/>
    <w:rsid w:val="002F3E4F"/>
    <w:rsid w:val="002F42B0"/>
    <w:rsid w:val="002F4D16"/>
    <w:rsid w:val="002F513C"/>
    <w:rsid w:val="002F5328"/>
    <w:rsid w:val="002F5847"/>
    <w:rsid w:val="002F590C"/>
    <w:rsid w:val="002F5FC4"/>
    <w:rsid w:val="002F645C"/>
    <w:rsid w:val="002F66C3"/>
    <w:rsid w:val="002F66F9"/>
    <w:rsid w:val="002F6A34"/>
    <w:rsid w:val="002F6A8A"/>
    <w:rsid w:val="002F7231"/>
    <w:rsid w:val="002F733F"/>
    <w:rsid w:val="002F7571"/>
    <w:rsid w:val="002F7683"/>
    <w:rsid w:val="002F7D74"/>
    <w:rsid w:val="00300039"/>
    <w:rsid w:val="003000C1"/>
    <w:rsid w:val="00300163"/>
    <w:rsid w:val="00300941"/>
    <w:rsid w:val="00301303"/>
    <w:rsid w:val="003018B3"/>
    <w:rsid w:val="00301A22"/>
    <w:rsid w:val="00301B48"/>
    <w:rsid w:val="003022FC"/>
    <w:rsid w:val="0030230F"/>
    <w:rsid w:val="00302610"/>
    <w:rsid w:val="0030269E"/>
    <w:rsid w:val="00302925"/>
    <w:rsid w:val="00302C5F"/>
    <w:rsid w:val="00303112"/>
    <w:rsid w:val="003034BA"/>
    <w:rsid w:val="0030394B"/>
    <w:rsid w:val="00303E9F"/>
    <w:rsid w:val="00303FE9"/>
    <w:rsid w:val="00304D8B"/>
    <w:rsid w:val="00304DAA"/>
    <w:rsid w:val="00304E33"/>
    <w:rsid w:val="00304EE4"/>
    <w:rsid w:val="00305224"/>
    <w:rsid w:val="003058F8"/>
    <w:rsid w:val="00305A80"/>
    <w:rsid w:val="00305BDB"/>
    <w:rsid w:val="00305CD0"/>
    <w:rsid w:val="00305D25"/>
    <w:rsid w:val="00306361"/>
    <w:rsid w:val="003063B2"/>
    <w:rsid w:val="003066B7"/>
    <w:rsid w:val="00306CA9"/>
    <w:rsid w:val="00307273"/>
    <w:rsid w:val="0030767C"/>
    <w:rsid w:val="00307939"/>
    <w:rsid w:val="00307A14"/>
    <w:rsid w:val="00307E43"/>
    <w:rsid w:val="00310055"/>
    <w:rsid w:val="00310710"/>
    <w:rsid w:val="00310AFB"/>
    <w:rsid w:val="003111B7"/>
    <w:rsid w:val="0031159C"/>
    <w:rsid w:val="00311F61"/>
    <w:rsid w:val="0031213C"/>
    <w:rsid w:val="00312385"/>
    <w:rsid w:val="00312BFB"/>
    <w:rsid w:val="00313B49"/>
    <w:rsid w:val="00313D1A"/>
    <w:rsid w:val="00313ED0"/>
    <w:rsid w:val="00313FA3"/>
    <w:rsid w:val="00314105"/>
    <w:rsid w:val="0031435A"/>
    <w:rsid w:val="00314371"/>
    <w:rsid w:val="0031442C"/>
    <w:rsid w:val="00314AF7"/>
    <w:rsid w:val="00314F1A"/>
    <w:rsid w:val="0031519C"/>
    <w:rsid w:val="0031586E"/>
    <w:rsid w:val="00315E11"/>
    <w:rsid w:val="00315FE5"/>
    <w:rsid w:val="003162E1"/>
    <w:rsid w:val="003166BE"/>
    <w:rsid w:val="00316B96"/>
    <w:rsid w:val="00316D28"/>
    <w:rsid w:val="00316F40"/>
    <w:rsid w:val="00317670"/>
    <w:rsid w:val="00317714"/>
    <w:rsid w:val="00317F57"/>
    <w:rsid w:val="0032011F"/>
    <w:rsid w:val="003202AB"/>
    <w:rsid w:val="003208A1"/>
    <w:rsid w:val="00320998"/>
    <w:rsid w:val="0032104A"/>
    <w:rsid w:val="0032139B"/>
    <w:rsid w:val="0032164A"/>
    <w:rsid w:val="00321ACE"/>
    <w:rsid w:val="00321E3B"/>
    <w:rsid w:val="00321F7E"/>
    <w:rsid w:val="003220CB"/>
    <w:rsid w:val="00322A35"/>
    <w:rsid w:val="003230C4"/>
    <w:rsid w:val="00323362"/>
    <w:rsid w:val="00323657"/>
    <w:rsid w:val="00323744"/>
    <w:rsid w:val="003238C7"/>
    <w:rsid w:val="00323AD3"/>
    <w:rsid w:val="0032478A"/>
    <w:rsid w:val="00324B6F"/>
    <w:rsid w:val="00324D52"/>
    <w:rsid w:val="00325149"/>
    <w:rsid w:val="00325205"/>
    <w:rsid w:val="0032530D"/>
    <w:rsid w:val="00325404"/>
    <w:rsid w:val="00326439"/>
    <w:rsid w:val="0032660D"/>
    <w:rsid w:val="003268BE"/>
    <w:rsid w:val="00326F09"/>
    <w:rsid w:val="00327151"/>
    <w:rsid w:val="0032766E"/>
    <w:rsid w:val="003301D1"/>
    <w:rsid w:val="0033025D"/>
    <w:rsid w:val="00330ABA"/>
    <w:rsid w:val="00330C09"/>
    <w:rsid w:val="0033105E"/>
    <w:rsid w:val="00331344"/>
    <w:rsid w:val="003320C2"/>
    <w:rsid w:val="003322D8"/>
    <w:rsid w:val="003326AB"/>
    <w:rsid w:val="00332917"/>
    <w:rsid w:val="00332C0D"/>
    <w:rsid w:val="00332E12"/>
    <w:rsid w:val="00332FF0"/>
    <w:rsid w:val="0033305D"/>
    <w:rsid w:val="003332DC"/>
    <w:rsid w:val="00333330"/>
    <w:rsid w:val="003337F8"/>
    <w:rsid w:val="003338B4"/>
    <w:rsid w:val="00333BE4"/>
    <w:rsid w:val="00333D7D"/>
    <w:rsid w:val="00333FF9"/>
    <w:rsid w:val="0033403D"/>
    <w:rsid w:val="003340D1"/>
    <w:rsid w:val="003344FE"/>
    <w:rsid w:val="0033488F"/>
    <w:rsid w:val="00334D74"/>
    <w:rsid w:val="00335097"/>
    <w:rsid w:val="0033514C"/>
    <w:rsid w:val="0033527A"/>
    <w:rsid w:val="003353B3"/>
    <w:rsid w:val="00335AEB"/>
    <w:rsid w:val="003360A3"/>
    <w:rsid w:val="003361D9"/>
    <w:rsid w:val="003368ED"/>
    <w:rsid w:val="00336ABA"/>
    <w:rsid w:val="00336DE5"/>
    <w:rsid w:val="00337703"/>
    <w:rsid w:val="00337B33"/>
    <w:rsid w:val="00337C1D"/>
    <w:rsid w:val="00340FDA"/>
    <w:rsid w:val="00341569"/>
    <w:rsid w:val="00342108"/>
    <w:rsid w:val="0034215E"/>
    <w:rsid w:val="00342167"/>
    <w:rsid w:val="003422A2"/>
    <w:rsid w:val="00342A83"/>
    <w:rsid w:val="003430FB"/>
    <w:rsid w:val="0034319C"/>
    <w:rsid w:val="0034349C"/>
    <w:rsid w:val="0034377E"/>
    <w:rsid w:val="00343C8C"/>
    <w:rsid w:val="00343F0A"/>
    <w:rsid w:val="00343F36"/>
    <w:rsid w:val="0034501E"/>
    <w:rsid w:val="00345107"/>
    <w:rsid w:val="003452A1"/>
    <w:rsid w:val="0034580F"/>
    <w:rsid w:val="00345A3A"/>
    <w:rsid w:val="00345B8D"/>
    <w:rsid w:val="00345E76"/>
    <w:rsid w:val="00346218"/>
    <w:rsid w:val="0034626C"/>
    <w:rsid w:val="00346288"/>
    <w:rsid w:val="003462A7"/>
    <w:rsid w:val="00346557"/>
    <w:rsid w:val="00346703"/>
    <w:rsid w:val="003468EA"/>
    <w:rsid w:val="00346BE7"/>
    <w:rsid w:val="0034755B"/>
    <w:rsid w:val="00347819"/>
    <w:rsid w:val="0034788F"/>
    <w:rsid w:val="003478F3"/>
    <w:rsid w:val="00347C8A"/>
    <w:rsid w:val="00347DAB"/>
    <w:rsid w:val="00350330"/>
    <w:rsid w:val="0035033A"/>
    <w:rsid w:val="003505F6"/>
    <w:rsid w:val="00350C45"/>
    <w:rsid w:val="003512EA"/>
    <w:rsid w:val="003516BB"/>
    <w:rsid w:val="00351CE6"/>
    <w:rsid w:val="00351D4A"/>
    <w:rsid w:val="00351DC0"/>
    <w:rsid w:val="00351FDB"/>
    <w:rsid w:val="003523EC"/>
    <w:rsid w:val="00353132"/>
    <w:rsid w:val="0035314D"/>
    <w:rsid w:val="003532F7"/>
    <w:rsid w:val="003536EA"/>
    <w:rsid w:val="00353949"/>
    <w:rsid w:val="00353D10"/>
    <w:rsid w:val="00353EB2"/>
    <w:rsid w:val="00353F56"/>
    <w:rsid w:val="0035421D"/>
    <w:rsid w:val="00354589"/>
    <w:rsid w:val="00354D1C"/>
    <w:rsid w:val="0035506E"/>
    <w:rsid w:val="0035578B"/>
    <w:rsid w:val="003559AC"/>
    <w:rsid w:val="0035611A"/>
    <w:rsid w:val="0035653A"/>
    <w:rsid w:val="00356590"/>
    <w:rsid w:val="003565A6"/>
    <w:rsid w:val="0035678C"/>
    <w:rsid w:val="003569DA"/>
    <w:rsid w:val="00356A4F"/>
    <w:rsid w:val="00356B7D"/>
    <w:rsid w:val="0035789A"/>
    <w:rsid w:val="00357AA1"/>
    <w:rsid w:val="00357C73"/>
    <w:rsid w:val="00357D61"/>
    <w:rsid w:val="00357E2F"/>
    <w:rsid w:val="0036070C"/>
    <w:rsid w:val="00360753"/>
    <w:rsid w:val="0036076F"/>
    <w:rsid w:val="00360DBC"/>
    <w:rsid w:val="0036116E"/>
    <w:rsid w:val="00361228"/>
    <w:rsid w:val="0036129E"/>
    <w:rsid w:val="003613B6"/>
    <w:rsid w:val="003613BA"/>
    <w:rsid w:val="003615BD"/>
    <w:rsid w:val="0036190A"/>
    <w:rsid w:val="00361A2A"/>
    <w:rsid w:val="00361C82"/>
    <w:rsid w:val="00361CBD"/>
    <w:rsid w:val="00361E7B"/>
    <w:rsid w:val="00361FA2"/>
    <w:rsid w:val="00362063"/>
    <w:rsid w:val="003627D8"/>
    <w:rsid w:val="00362907"/>
    <w:rsid w:val="003629C3"/>
    <w:rsid w:val="00362C29"/>
    <w:rsid w:val="00362CFF"/>
    <w:rsid w:val="00363ED5"/>
    <w:rsid w:val="003640F7"/>
    <w:rsid w:val="003648BF"/>
    <w:rsid w:val="00364F46"/>
    <w:rsid w:val="003650A8"/>
    <w:rsid w:val="0036518B"/>
    <w:rsid w:val="00365402"/>
    <w:rsid w:val="00365D69"/>
    <w:rsid w:val="00365D90"/>
    <w:rsid w:val="003662EB"/>
    <w:rsid w:val="00366A79"/>
    <w:rsid w:val="00366C9F"/>
    <w:rsid w:val="00366CB6"/>
    <w:rsid w:val="00366F5B"/>
    <w:rsid w:val="00367265"/>
    <w:rsid w:val="00367458"/>
    <w:rsid w:val="00367775"/>
    <w:rsid w:val="00367823"/>
    <w:rsid w:val="003678F0"/>
    <w:rsid w:val="00367B56"/>
    <w:rsid w:val="003708F8"/>
    <w:rsid w:val="003713B4"/>
    <w:rsid w:val="0037141E"/>
    <w:rsid w:val="003719E9"/>
    <w:rsid w:val="00371DF0"/>
    <w:rsid w:val="003725DA"/>
    <w:rsid w:val="00372733"/>
    <w:rsid w:val="00372AA9"/>
    <w:rsid w:val="00372F7C"/>
    <w:rsid w:val="00373BD9"/>
    <w:rsid w:val="00373E45"/>
    <w:rsid w:val="00374183"/>
    <w:rsid w:val="00374295"/>
    <w:rsid w:val="003744FF"/>
    <w:rsid w:val="003747B9"/>
    <w:rsid w:val="00374893"/>
    <w:rsid w:val="00374D82"/>
    <w:rsid w:val="00375A1A"/>
    <w:rsid w:val="00375E6B"/>
    <w:rsid w:val="003764D5"/>
    <w:rsid w:val="00376850"/>
    <w:rsid w:val="00376DA1"/>
    <w:rsid w:val="00376F6E"/>
    <w:rsid w:val="003770C2"/>
    <w:rsid w:val="003771DF"/>
    <w:rsid w:val="00377332"/>
    <w:rsid w:val="00377C13"/>
    <w:rsid w:val="00380020"/>
    <w:rsid w:val="00380069"/>
    <w:rsid w:val="0038032C"/>
    <w:rsid w:val="0038094E"/>
    <w:rsid w:val="00380A67"/>
    <w:rsid w:val="00381031"/>
    <w:rsid w:val="003817C9"/>
    <w:rsid w:val="00381B9F"/>
    <w:rsid w:val="00381C36"/>
    <w:rsid w:val="00381D2D"/>
    <w:rsid w:val="00382064"/>
    <w:rsid w:val="00382353"/>
    <w:rsid w:val="00382374"/>
    <w:rsid w:val="0038252A"/>
    <w:rsid w:val="00382883"/>
    <w:rsid w:val="00382901"/>
    <w:rsid w:val="00382E24"/>
    <w:rsid w:val="00382E3E"/>
    <w:rsid w:val="0038309E"/>
    <w:rsid w:val="00383324"/>
    <w:rsid w:val="00383472"/>
    <w:rsid w:val="00383621"/>
    <w:rsid w:val="003839AA"/>
    <w:rsid w:val="00383B79"/>
    <w:rsid w:val="00383F1F"/>
    <w:rsid w:val="00384238"/>
    <w:rsid w:val="00385275"/>
    <w:rsid w:val="003852AD"/>
    <w:rsid w:val="00386F97"/>
    <w:rsid w:val="00387204"/>
    <w:rsid w:val="003872FB"/>
    <w:rsid w:val="00390329"/>
    <w:rsid w:val="003909D6"/>
    <w:rsid w:val="00390E46"/>
    <w:rsid w:val="00390EC4"/>
    <w:rsid w:val="00390F7E"/>
    <w:rsid w:val="00391941"/>
    <w:rsid w:val="00391A15"/>
    <w:rsid w:val="0039234A"/>
    <w:rsid w:val="00392411"/>
    <w:rsid w:val="00392468"/>
    <w:rsid w:val="00392864"/>
    <w:rsid w:val="00392AB2"/>
    <w:rsid w:val="00392BA1"/>
    <w:rsid w:val="00392BFA"/>
    <w:rsid w:val="00392C45"/>
    <w:rsid w:val="00392DBF"/>
    <w:rsid w:val="003935CF"/>
    <w:rsid w:val="00393AC6"/>
    <w:rsid w:val="00393F33"/>
    <w:rsid w:val="00393FEA"/>
    <w:rsid w:val="003944B5"/>
    <w:rsid w:val="00394B4E"/>
    <w:rsid w:val="003951A4"/>
    <w:rsid w:val="00395429"/>
    <w:rsid w:val="003958FA"/>
    <w:rsid w:val="00395CE9"/>
    <w:rsid w:val="0039627D"/>
    <w:rsid w:val="0039646D"/>
    <w:rsid w:val="003965F9"/>
    <w:rsid w:val="0039669E"/>
    <w:rsid w:val="00396C5C"/>
    <w:rsid w:val="00396D81"/>
    <w:rsid w:val="00396E1E"/>
    <w:rsid w:val="00397044"/>
    <w:rsid w:val="00397124"/>
    <w:rsid w:val="003972AB"/>
    <w:rsid w:val="003974DC"/>
    <w:rsid w:val="003978F7"/>
    <w:rsid w:val="00397BDB"/>
    <w:rsid w:val="00397C96"/>
    <w:rsid w:val="00397E49"/>
    <w:rsid w:val="003A01A5"/>
    <w:rsid w:val="003A02A8"/>
    <w:rsid w:val="003A05A2"/>
    <w:rsid w:val="003A0B5F"/>
    <w:rsid w:val="003A1A4A"/>
    <w:rsid w:val="003A1D2A"/>
    <w:rsid w:val="003A2064"/>
    <w:rsid w:val="003A22AD"/>
    <w:rsid w:val="003A268C"/>
    <w:rsid w:val="003A27BC"/>
    <w:rsid w:val="003A2F2A"/>
    <w:rsid w:val="003A302A"/>
    <w:rsid w:val="003A356B"/>
    <w:rsid w:val="003A3B4B"/>
    <w:rsid w:val="003A3E30"/>
    <w:rsid w:val="003A40CB"/>
    <w:rsid w:val="003A4358"/>
    <w:rsid w:val="003A43A3"/>
    <w:rsid w:val="003A4534"/>
    <w:rsid w:val="003A4E2C"/>
    <w:rsid w:val="003A5759"/>
    <w:rsid w:val="003A5C0F"/>
    <w:rsid w:val="003A5DF8"/>
    <w:rsid w:val="003A6086"/>
    <w:rsid w:val="003A64B6"/>
    <w:rsid w:val="003A64C7"/>
    <w:rsid w:val="003A650E"/>
    <w:rsid w:val="003A65ED"/>
    <w:rsid w:val="003A702A"/>
    <w:rsid w:val="003A7554"/>
    <w:rsid w:val="003A7A4F"/>
    <w:rsid w:val="003A7F4B"/>
    <w:rsid w:val="003A7F55"/>
    <w:rsid w:val="003B00BE"/>
    <w:rsid w:val="003B0295"/>
    <w:rsid w:val="003B03FF"/>
    <w:rsid w:val="003B0479"/>
    <w:rsid w:val="003B0F73"/>
    <w:rsid w:val="003B1206"/>
    <w:rsid w:val="003B1459"/>
    <w:rsid w:val="003B1C66"/>
    <w:rsid w:val="003B1D75"/>
    <w:rsid w:val="003B1F2A"/>
    <w:rsid w:val="003B2143"/>
    <w:rsid w:val="003B22FE"/>
    <w:rsid w:val="003B24C9"/>
    <w:rsid w:val="003B25A0"/>
    <w:rsid w:val="003B2EEE"/>
    <w:rsid w:val="003B2F0E"/>
    <w:rsid w:val="003B3230"/>
    <w:rsid w:val="003B372E"/>
    <w:rsid w:val="003B3BCA"/>
    <w:rsid w:val="003B3D73"/>
    <w:rsid w:val="003B44B0"/>
    <w:rsid w:val="003B4719"/>
    <w:rsid w:val="003B53D4"/>
    <w:rsid w:val="003B5C30"/>
    <w:rsid w:val="003B64A1"/>
    <w:rsid w:val="003B68ED"/>
    <w:rsid w:val="003B6F5B"/>
    <w:rsid w:val="003B7158"/>
    <w:rsid w:val="003B748D"/>
    <w:rsid w:val="003B7BE6"/>
    <w:rsid w:val="003B7CE9"/>
    <w:rsid w:val="003C02E1"/>
    <w:rsid w:val="003C036D"/>
    <w:rsid w:val="003C03CF"/>
    <w:rsid w:val="003C0840"/>
    <w:rsid w:val="003C0A0B"/>
    <w:rsid w:val="003C0B30"/>
    <w:rsid w:val="003C0B56"/>
    <w:rsid w:val="003C1F2C"/>
    <w:rsid w:val="003C221D"/>
    <w:rsid w:val="003C22D0"/>
    <w:rsid w:val="003C2527"/>
    <w:rsid w:val="003C27B1"/>
    <w:rsid w:val="003C27E5"/>
    <w:rsid w:val="003C29BD"/>
    <w:rsid w:val="003C2FD6"/>
    <w:rsid w:val="003C352A"/>
    <w:rsid w:val="003C3574"/>
    <w:rsid w:val="003C365C"/>
    <w:rsid w:val="003C40F9"/>
    <w:rsid w:val="003C47B2"/>
    <w:rsid w:val="003C4B12"/>
    <w:rsid w:val="003C525A"/>
    <w:rsid w:val="003C556C"/>
    <w:rsid w:val="003C564A"/>
    <w:rsid w:val="003C56BD"/>
    <w:rsid w:val="003C6217"/>
    <w:rsid w:val="003C62B7"/>
    <w:rsid w:val="003C6BCF"/>
    <w:rsid w:val="003C77D9"/>
    <w:rsid w:val="003C7CFD"/>
    <w:rsid w:val="003C7FAA"/>
    <w:rsid w:val="003D0316"/>
    <w:rsid w:val="003D0768"/>
    <w:rsid w:val="003D0DFD"/>
    <w:rsid w:val="003D0E6A"/>
    <w:rsid w:val="003D1333"/>
    <w:rsid w:val="003D14A6"/>
    <w:rsid w:val="003D1E3F"/>
    <w:rsid w:val="003D206A"/>
    <w:rsid w:val="003D2323"/>
    <w:rsid w:val="003D2622"/>
    <w:rsid w:val="003D2B0A"/>
    <w:rsid w:val="003D2E2A"/>
    <w:rsid w:val="003D350A"/>
    <w:rsid w:val="003D370E"/>
    <w:rsid w:val="003D3A05"/>
    <w:rsid w:val="003D3AAD"/>
    <w:rsid w:val="003D3B5F"/>
    <w:rsid w:val="003D4067"/>
    <w:rsid w:val="003D4431"/>
    <w:rsid w:val="003D471D"/>
    <w:rsid w:val="003D4E8F"/>
    <w:rsid w:val="003D508B"/>
    <w:rsid w:val="003D5607"/>
    <w:rsid w:val="003D562C"/>
    <w:rsid w:val="003D56D1"/>
    <w:rsid w:val="003D5A0D"/>
    <w:rsid w:val="003D5F42"/>
    <w:rsid w:val="003D649F"/>
    <w:rsid w:val="003D68FE"/>
    <w:rsid w:val="003D6CD0"/>
    <w:rsid w:val="003D7203"/>
    <w:rsid w:val="003D74A9"/>
    <w:rsid w:val="003D75E5"/>
    <w:rsid w:val="003D77AB"/>
    <w:rsid w:val="003D7A17"/>
    <w:rsid w:val="003D7A80"/>
    <w:rsid w:val="003D7FD4"/>
    <w:rsid w:val="003E0016"/>
    <w:rsid w:val="003E0143"/>
    <w:rsid w:val="003E0146"/>
    <w:rsid w:val="003E0225"/>
    <w:rsid w:val="003E0418"/>
    <w:rsid w:val="003E074C"/>
    <w:rsid w:val="003E0786"/>
    <w:rsid w:val="003E10D7"/>
    <w:rsid w:val="003E11F5"/>
    <w:rsid w:val="003E1310"/>
    <w:rsid w:val="003E1C45"/>
    <w:rsid w:val="003E216D"/>
    <w:rsid w:val="003E2211"/>
    <w:rsid w:val="003E22E0"/>
    <w:rsid w:val="003E238B"/>
    <w:rsid w:val="003E2542"/>
    <w:rsid w:val="003E2CFD"/>
    <w:rsid w:val="003E314D"/>
    <w:rsid w:val="003E32C9"/>
    <w:rsid w:val="003E3332"/>
    <w:rsid w:val="003E3380"/>
    <w:rsid w:val="003E3439"/>
    <w:rsid w:val="003E3A9E"/>
    <w:rsid w:val="003E3B7D"/>
    <w:rsid w:val="003E3E41"/>
    <w:rsid w:val="003E4408"/>
    <w:rsid w:val="003E4C97"/>
    <w:rsid w:val="003E5338"/>
    <w:rsid w:val="003E571E"/>
    <w:rsid w:val="003E5918"/>
    <w:rsid w:val="003E5DFD"/>
    <w:rsid w:val="003E5E68"/>
    <w:rsid w:val="003E62A3"/>
    <w:rsid w:val="003E664E"/>
    <w:rsid w:val="003E6C7E"/>
    <w:rsid w:val="003E6CAE"/>
    <w:rsid w:val="003E7433"/>
    <w:rsid w:val="003E768F"/>
    <w:rsid w:val="003E769E"/>
    <w:rsid w:val="003F00C6"/>
    <w:rsid w:val="003F0209"/>
    <w:rsid w:val="003F0865"/>
    <w:rsid w:val="003F08EB"/>
    <w:rsid w:val="003F0E0A"/>
    <w:rsid w:val="003F14C1"/>
    <w:rsid w:val="003F15D2"/>
    <w:rsid w:val="003F1840"/>
    <w:rsid w:val="003F1EA1"/>
    <w:rsid w:val="003F1F9D"/>
    <w:rsid w:val="003F28CB"/>
    <w:rsid w:val="003F2EB9"/>
    <w:rsid w:val="003F30D9"/>
    <w:rsid w:val="003F353B"/>
    <w:rsid w:val="003F38DB"/>
    <w:rsid w:val="003F3B71"/>
    <w:rsid w:val="003F429C"/>
    <w:rsid w:val="003F4811"/>
    <w:rsid w:val="003F4E83"/>
    <w:rsid w:val="003F5230"/>
    <w:rsid w:val="003F58CB"/>
    <w:rsid w:val="003F5993"/>
    <w:rsid w:val="003F5D9C"/>
    <w:rsid w:val="003F639E"/>
    <w:rsid w:val="003F69BF"/>
    <w:rsid w:val="003F6B2A"/>
    <w:rsid w:val="003F6F7D"/>
    <w:rsid w:val="003F705F"/>
    <w:rsid w:val="003F75D5"/>
    <w:rsid w:val="003F778A"/>
    <w:rsid w:val="003F780F"/>
    <w:rsid w:val="003F79A0"/>
    <w:rsid w:val="003F7FB9"/>
    <w:rsid w:val="00400C21"/>
    <w:rsid w:val="00400CF2"/>
    <w:rsid w:val="004011AF"/>
    <w:rsid w:val="004017E6"/>
    <w:rsid w:val="004019D7"/>
    <w:rsid w:val="00401B79"/>
    <w:rsid w:val="00402193"/>
    <w:rsid w:val="004022AA"/>
    <w:rsid w:val="004022E5"/>
    <w:rsid w:val="00402391"/>
    <w:rsid w:val="00402446"/>
    <w:rsid w:val="00402641"/>
    <w:rsid w:val="0040302B"/>
    <w:rsid w:val="004032F9"/>
    <w:rsid w:val="004033B3"/>
    <w:rsid w:val="00403D57"/>
    <w:rsid w:val="00403DDC"/>
    <w:rsid w:val="00404307"/>
    <w:rsid w:val="004043B2"/>
    <w:rsid w:val="00404B02"/>
    <w:rsid w:val="00404F05"/>
    <w:rsid w:val="00405163"/>
    <w:rsid w:val="004052B1"/>
    <w:rsid w:val="004065E3"/>
    <w:rsid w:val="004068F3"/>
    <w:rsid w:val="00406A4B"/>
    <w:rsid w:val="004070F4"/>
    <w:rsid w:val="00407B20"/>
    <w:rsid w:val="00407F93"/>
    <w:rsid w:val="00410000"/>
    <w:rsid w:val="0041014C"/>
    <w:rsid w:val="00410B9D"/>
    <w:rsid w:val="00410CC7"/>
    <w:rsid w:val="004113D0"/>
    <w:rsid w:val="004117BC"/>
    <w:rsid w:val="0041216A"/>
    <w:rsid w:val="00412371"/>
    <w:rsid w:val="004124E7"/>
    <w:rsid w:val="00412A56"/>
    <w:rsid w:val="00412DFB"/>
    <w:rsid w:val="00413BB5"/>
    <w:rsid w:val="00413CB9"/>
    <w:rsid w:val="00413EED"/>
    <w:rsid w:val="00414002"/>
    <w:rsid w:val="004142FE"/>
    <w:rsid w:val="0041475C"/>
    <w:rsid w:val="00414C9F"/>
    <w:rsid w:val="00414DED"/>
    <w:rsid w:val="00414F1B"/>
    <w:rsid w:val="00414FCD"/>
    <w:rsid w:val="00415244"/>
    <w:rsid w:val="004153BC"/>
    <w:rsid w:val="00415875"/>
    <w:rsid w:val="00415F67"/>
    <w:rsid w:val="0041600C"/>
    <w:rsid w:val="0041624C"/>
    <w:rsid w:val="0041635E"/>
    <w:rsid w:val="004163C2"/>
    <w:rsid w:val="00416574"/>
    <w:rsid w:val="00416AAD"/>
    <w:rsid w:val="00416E01"/>
    <w:rsid w:val="00416E0B"/>
    <w:rsid w:val="00416F1B"/>
    <w:rsid w:val="0041715E"/>
    <w:rsid w:val="00417923"/>
    <w:rsid w:val="00417BBE"/>
    <w:rsid w:val="00417F4B"/>
    <w:rsid w:val="00420322"/>
    <w:rsid w:val="00420397"/>
    <w:rsid w:val="00420995"/>
    <w:rsid w:val="00420A4B"/>
    <w:rsid w:val="00420B95"/>
    <w:rsid w:val="00420B97"/>
    <w:rsid w:val="00420C01"/>
    <w:rsid w:val="00420EC0"/>
    <w:rsid w:val="00421713"/>
    <w:rsid w:val="00421FBC"/>
    <w:rsid w:val="00422D3F"/>
    <w:rsid w:val="00423199"/>
    <w:rsid w:val="004231DE"/>
    <w:rsid w:val="00423434"/>
    <w:rsid w:val="00423E6C"/>
    <w:rsid w:val="004245B2"/>
    <w:rsid w:val="00424808"/>
    <w:rsid w:val="00424AE7"/>
    <w:rsid w:val="00424C28"/>
    <w:rsid w:val="00424F45"/>
    <w:rsid w:val="00424F71"/>
    <w:rsid w:val="00425106"/>
    <w:rsid w:val="004252B0"/>
    <w:rsid w:val="00425FC0"/>
    <w:rsid w:val="0042606E"/>
    <w:rsid w:val="00426B4F"/>
    <w:rsid w:val="00426F53"/>
    <w:rsid w:val="0042726E"/>
    <w:rsid w:val="00427337"/>
    <w:rsid w:val="00427853"/>
    <w:rsid w:val="0042799C"/>
    <w:rsid w:val="00427B1E"/>
    <w:rsid w:val="004300C8"/>
    <w:rsid w:val="00430898"/>
    <w:rsid w:val="00430F27"/>
    <w:rsid w:val="00431304"/>
    <w:rsid w:val="0043131A"/>
    <w:rsid w:val="0043132F"/>
    <w:rsid w:val="00431653"/>
    <w:rsid w:val="0043165D"/>
    <w:rsid w:val="00431EB2"/>
    <w:rsid w:val="00431EBA"/>
    <w:rsid w:val="004328E9"/>
    <w:rsid w:val="00432C52"/>
    <w:rsid w:val="00433368"/>
    <w:rsid w:val="00433A7B"/>
    <w:rsid w:val="00433B07"/>
    <w:rsid w:val="00433D7B"/>
    <w:rsid w:val="0043405C"/>
    <w:rsid w:val="004352AB"/>
    <w:rsid w:val="0043553E"/>
    <w:rsid w:val="00435760"/>
    <w:rsid w:val="004357B6"/>
    <w:rsid w:val="00435ED2"/>
    <w:rsid w:val="00435EDA"/>
    <w:rsid w:val="004363F0"/>
    <w:rsid w:val="00436498"/>
    <w:rsid w:val="00436568"/>
    <w:rsid w:val="00436695"/>
    <w:rsid w:val="004368A3"/>
    <w:rsid w:val="00436A63"/>
    <w:rsid w:val="00436E60"/>
    <w:rsid w:val="00436EA5"/>
    <w:rsid w:val="00436F35"/>
    <w:rsid w:val="0043708E"/>
    <w:rsid w:val="004370DF"/>
    <w:rsid w:val="0043726A"/>
    <w:rsid w:val="00437510"/>
    <w:rsid w:val="004378EF"/>
    <w:rsid w:val="00437B7A"/>
    <w:rsid w:val="00437D8A"/>
    <w:rsid w:val="00437EA8"/>
    <w:rsid w:val="00437EBE"/>
    <w:rsid w:val="00440219"/>
    <w:rsid w:val="004402E0"/>
    <w:rsid w:val="004408B1"/>
    <w:rsid w:val="004410EE"/>
    <w:rsid w:val="0044118F"/>
    <w:rsid w:val="0044144F"/>
    <w:rsid w:val="00441C9C"/>
    <w:rsid w:val="004420AA"/>
    <w:rsid w:val="00442206"/>
    <w:rsid w:val="004425AD"/>
    <w:rsid w:val="004426B5"/>
    <w:rsid w:val="004427A7"/>
    <w:rsid w:val="0044289D"/>
    <w:rsid w:val="00442F2B"/>
    <w:rsid w:val="004435DC"/>
    <w:rsid w:val="0044378D"/>
    <w:rsid w:val="004438DB"/>
    <w:rsid w:val="00443A1F"/>
    <w:rsid w:val="00443B0A"/>
    <w:rsid w:val="00443C3D"/>
    <w:rsid w:val="00443EBA"/>
    <w:rsid w:val="004442F1"/>
    <w:rsid w:val="00444593"/>
    <w:rsid w:val="00444C2C"/>
    <w:rsid w:val="00444EEC"/>
    <w:rsid w:val="00444F96"/>
    <w:rsid w:val="004457B7"/>
    <w:rsid w:val="004458BB"/>
    <w:rsid w:val="00445C42"/>
    <w:rsid w:val="00445CC0"/>
    <w:rsid w:val="00445E34"/>
    <w:rsid w:val="00446858"/>
    <w:rsid w:val="00446980"/>
    <w:rsid w:val="00446B19"/>
    <w:rsid w:val="004475EE"/>
    <w:rsid w:val="00447950"/>
    <w:rsid w:val="00450010"/>
    <w:rsid w:val="004500C2"/>
    <w:rsid w:val="004500D5"/>
    <w:rsid w:val="00450A6B"/>
    <w:rsid w:val="004512D9"/>
    <w:rsid w:val="0045181E"/>
    <w:rsid w:val="00451863"/>
    <w:rsid w:val="00451D98"/>
    <w:rsid w:val="00451E2E"/>
    <w:rsid w:val="00451F9E"/>
    <w:rsid w:val="004522C9"/>
    <w:rsid w:val="00452333"/>
    <w:rsid w:val="0045262D"/>
    <w:rsid w:val="00452E0B"/>
    <w:rsid w:val="00452E87"/>
    <w:rsid w:val="00453033"/>
    <w:rsid w:val="00453303"/>
    <w:rsid w:val="00453D7A"/>
    <w:rsid w:val="00453F4A"/>
    <w:rsid w:val="0045458F"/>
    <w:rsid w:val="00454858"/>
    <w:rsid w:val="004549F7"/>
    <w:rsid w:val="00454CB2"/>
    <w:rsid w:val="00454E85"/>
    <w:rsid w:val="00455006"/>
    <w:rsid w:val="0045523F"/>
    <w:rsid w:val="004552E6"/>
    <w:rsid w:val="0045553D"/>
    <w:rsid w:val="004555A5"/>
    <w:rsid w:val="00455BFF"/>
    <w:rsid w:val="00455DEF"/>
    <w:rsid w:val="00455FC2"/>
    <w:rsid w:val="00456463"/>
    <w:rsid w:val="00456BE2"/>
    <w:rsid w:val="00456DD5"/>
    <w:rsid w:val="00457450"/>
    <w:rsid w:val="004579B0"/>
    <w:rsid w:val="00457F0E"/>
    <w:rsid w:val="004608FD"/>
    <w:rsid w:val="00460AE1"/>
    <w:rsid w:val="00460E3A"/>
    <w:rsid w:val="00461310"/>
    <w:rsid w:val="0046199A"/>
    <w:rsid w:val="004619EF"/>
    <w:rsid w:val="00461A94"/>
    <w:rsid w:val="00461DFB"/>
    <w:rsid w:val="004621A1"/>
    <w:rsid w:val="00462457"/>
    <w:rsid w:val="00462B55"/>
    <w:rsid w:val="00462EEE"/>
    <w:rsid w:val="00462EF9"/>
    <w:rsid w:val="00462F65"/>
    <w:rsid w:val="004636D3"/>
    <w:rsid w:val="0046370F"/>
    <w:rsid w:val="00463C13"/>
    <w:rsid w:val="00463EA4"/>
    <w:rsid w:val="00464A6E"/>
    <w:rsid w:val="00464C55"/>
    <w:rsid w:val="00465A32"/>
    <w:rsid w:val="0046674C"/>
    <w:rsid w:val="00466A0D"/>
    <w:rsid w:val="00466F5B"/>
    <w:rsid w:val="00467132"/>
    <w:rsid w:val="00467897"/>
    <w:rsid w:val="00467E56"/>
    <w:rsid w:val="0047063A"/>
    <w:rsid w:val="00470A81"/>
    <w:rsid w:val="00470CA9"/>
    <w:rsid w:val="00470D5D"/>
    <w:rsid w:val="004712A0"/>
    <w:rsid w:val="004712CB"/>
    <w:rsid w:val="004713B3"/>
    <w:rsid w:val="00471708"/>
    <w:rsid w:val="00471FD8"/>
    <w:rsid w:val="004721C4"/>
    <w:rsid w:val="00472331"/>
    <w:rsid w:val="004727C5"/>
    <w:rsid w:val="00472927"/>
    <w:rsid w:val="00472F5C"/>
    <w:rsid w:val="004730F8"/>
    <w:rsid w:val="0047342B"/>
    <w:rsid w:val="004740D2"/>
    <w:rsid w:val="0047415E"/>
    <w:rsid w:val="004741E0"/>
    <w:rsid w:val="0047441E"/>
    <w:rsid w:val="00474799"/>
    <w:rsid w:val="00474E71"/>
    <w:rsid w:val="00475070"/>
    <w:rsid w:val="004753B0"/>
    <w:rsid w:val="00475BE7"/>
    <w:rsid w:val="00475EAF"/>
    <w:rsid w:val="0047614A"/>
    <w:rsid w:val="00476418"/>
    <w:rsid w:val="00476917"/>
    <w:rsid w:val="00476A23"/>
    <w:rsid w:val="00476B33"/>
    <w:rsid w:val="00476CC9"/>
    <w:rsid w:val="00477014"/>
    <w:rsid w:val="0047723C"/>
    <w:rsid w:val="0047743A"/>
    <w:rsid w:val="004777B0"/>
    <w:rsid w:val="00477D41"/>
    <w:rsid w:val="00477FE1"/>
    <w:rsid w:val="004802F0"/>
    <w:rsid w:val="00480409"/>
    <w:rsid w:val="0048084C"/>
    <w:rsid w:val="00480D56"/>
    <w:rsid w:val="00480FBC"/>
    <w:rsid w:val="00481273"/>
    <w:rsid w:val="004812B3"/>
    <w:rsid w:val="00481696"/>
    <w:rsid w:val="00481DC3"/>
    <w:rsid w:val="00481F01"/>
    <w:rsid w:val="00482061"/>
    <w:rsid w:val="004820F6"/>
    <w:rsid w:val="004821D7"/>
    <w:rsid w:val="0048220D"/>
    <w:rsid w:val="00482892"/>
    <w:rsid w:val="004829A8"/>
    <w:rsid w:val="00483467"/>
    <w:rsid w:val="00483B55"/>
    <w:rsid w:val="00483C35"/>
    <w:rsid w:val="00483CAA"/>
    <w:rsid w:val="00483D57"/>
    <w:rsid w:val="00483D8D"/>
    <w:rsid w:val="00483EF8"/>
    <w:rsid w:val="004844DE"/>
    <w:rsid w:val="004847C4"/>
    <w:rsid w:val="004849D0"/>
    <w:rsid w:val="00484A7A"/>
    <w:rsid w:val="00484AAB"/>
    <w:rsid w:val="00484D46"/>
    <w:rsid w:val="00485137"/>
    <w:rsid w:val="0048569F"/>
    <w:rsid w:val="00485E63"/>
    <w:rsid w:val="00486541"/>
    <w:rsid w:val="00486984"/>
    <w:rsid w:val="00486BCF"/>
    <w:rsid w:val="004871EF"/>
    <w:rsid w:val="0048735F"/>
    <w:rsid w:val="00487537"/>
    <w:rsid w:val="004875C6"/>
    <w:rsid w:val="00487EF5"/>
    <w:rsid w:val="00487FD0"/>
    <w:rsid w:val="004907DD"/>
    <w:rsid w:val="004908BA"/>
    <w:rsid w:val="00490C5A"/>
    <w:rsid w:val="00490F68"/>
    <w:rsid w:val="00491243"/>
    <w:rsid w:val="00491343"/>
    <w:rsid w:val="00491810"/>
    <w:rsid w:val="00491958"/>
    <w:rsid w:val="00491AE4"/>
    <w:rsid w:val="00491C2F"/>
    <w:rsid w:val="00491E29"/>
    <w:rsid w:val="004921C8"/>
    <w:rsid w:val="004927D4"/>
    <w:rsid w:val="00492B57"/>
    <w:rsid w:val="00492B71"/>
    <w:rsid w:val="00492BBB"/>
    <w:rsid w:val="00492BF2"/>
    <w:rsid w:val="00492CB3"/>
    <w:rsid w:val="00493A26"/>
    <w:rsid w:val="00494533"/>
    <w:rsid w:val="0049469D"/>
    <w:rsid w:val="0049473D"/>
    <w:rsid w:val="00494F7A"/>
    <w:rsid w:val="00495385"/>
    <w:rsid w:val="00495771"/>
    <w:rsid w:val="00495985"/>
    <w:rsid w:val="00495F9D"/>
    <w:rsid w:val="0049601D"/>
    <w:rsid w:val="004960FC"/>
    <w:rsid w:val="00496224"/>
    <w:rsid w:val="0049688A"/>
    <w:rsid w:val="00496BB1"/>
    <w:rsid w:val="00496D11"/>
    <w:rsid w:val="00496F26"/>
    <w:rsid w:val="00497492"/>
    <w:rsid w:val="00497634"/>
    <w:rsid w:val="00497CE5"/>
    <w:rsid w:val="00497D2D"/>
    <w:rsid w:val="00497EC7"/>
    <w:rsid w:val="004A0121"/>
    <w:rsid w:val="004A0131"/>
    <w:rsid w:val="004A065D"/>
    <w:rsid w:val="004A079C"/>
    <w:rsid w:val="004A095C"/>
    <w:rsid w:val="004A0A3F"/>
    <w:rsid w:val="004A0B19"/>
    <w:rsid w:val="004A0DB6"/>
    <w:rsid w:val="004A103B"/>
    <w:rsid w:val="004A15D9"/>
    <w:rsid w:val="004A188A"/>
    <w:rsid w:val="004A1C9E"/>
    <w:rsid w:val="004A23D2"/>
    <w:rsid w:val="004A23D7"/>
    <w:rsid w:val="004A2A77"/>
    <w:rsid w:val="004A2AA1"/>
    <w:rsid w:val="004A37A9"/>
    <w:rsid w:val="004A3989"/>
    <w:rsid w:val="004A3C6D"/>
    <w:rsid w:val="004A3DF8"/>
    <w:rsid w:val="004A4296"/>
    <w:rsid w:val="004A4491"/>
    <w:rsid w:val="004A45DF"/>
    <w:rsid w:val="004A5367"/>
    <w:rsid w:val="004A5731"/>
    <w:rsid w:val="004A5995"/>
    <w:rsid w:val="004A655B"/>
    <w:rsid w:val="004A6586"/>
    <w:rsid w:val="004A66B5"/>
    <w:rsid w:val="004A6FD9"/>
    <w:rsid w:val="004A746B"/>
    <w:rsid w:val="004A7FB7"/>
    <w:rsid w:val="004B007E"/>
    <w:rsid w:val="004B067D"/>
    <w:rsid w:val="004B0A81"/>
    <w:rsid w:val="004B0AE3"/>
    <w:rsid w:val="004B0C08"/>
    <w:rsid w:val="004B0DCB"/>
    <w:rsid w:val="004B1214"/>
    <w:rsid w:val="004B127F"/>
    <w:rsid w:val="004B18EF"/>
    <w:rsid w:val="004B1B3C"/>
    <w:rsid w:val="004B220D"/>
    <w:rsid w:val="004B2738"/>
    <w:rsid w:val="004B2C28"/>
    <w:rsid w:val="004B2DE7"/>
    <w:rsid w:val="004B2E4F"/>
    <w:rsid w:val="004B2ECF"/>
    <w:rsid w:val="004B3286"/>
    <w:rsid w:val="004B36E2"/>
    <w:rsid w:val="004B3810"/>
    <w:rsid w:val="004B3846"/>
    <w:rsid w:val="004B38CC"/>
    <w:rsid w:val="004B393A"/>
    <w:rsid w:val="004B39F2"/>
    <w:rsid w:val="004B3A80"/>
    <w:rsid w:val="004B4149"/>
    <w:rsid w:val="004B43FA"/>
    <w:rsid w:val="004B475E"/>
    <w:rsid w:val="004B4B40"/>
    <w:rsid w:val="004B4C53"/>
    <w:rsid w:val="004B5286"/>
    <w:rsid w:val="004B56D0"/>
    <w:rsid w:val="004B58E4"/>
    <w:rsid w:val="004B5947"/>
    <w:rsid w:val="004B5965"/>
    <w:rsid w:val="004B6084"/>
    <w:rsid w:val="004B62CC"/>
    <w:rsid w:val="004B66EE"/>
    <w:rsid w:val="004B68E0"/>
    <w:rsid w:val="004B7246"/>
    <w:rsid w:val="004B73EC"/>
    <w:rsid w:val="004C0236"/>
    <w:rsid w:val="004C0253"/>
    <w:rsid w:val="004C02E9"/>
    <w:rsid w:val="004C030E"/>
    <w:rsid w:val="004C05C1"/>
    <w:rsid w:val="004C08E5"/>
    <w:rsid w:val="004C0DC3"/>
    <w:rsid w:val="004C1187"/>
    <w:rsid w:val="004C12A1"/>
    <w:rsid w:val="004C139B"/>
    <w:rsid w:val="004C1725"/>
    <w:rsid w:val="004C1981"/>
    <w:rsid w:val="004C1DD0"/>
    <w:rsid w:val="004C1E11"/>
    <w:rsid w:val="004C1FFE"/>
    <w:rsid w:val="004C2311"/>
    <w:rsid w:val="004C2CD9"/>
    <w:rsid w:val="004C2E45"/>
    <w:rsid w:val="004C3E75"/>
    <w:rsid w:val="004C44E3"/>
    <w:rsid w:val="004C467B"/>
    <w:rsid w:val="004C4B7B"/>
    <w:rsid w:val="004C5125"/>
    <w:rsid w:val="004C55AB"/>
    <w:rsid w:val="004C5853"/>
    <w:rsid w:val="004C599F"/>
    <w:rsid w:val="004C5A90"/>
    <w:rsid w:val="004C6977"/>
    <w:rsid w:val="004C6AA2"/>
    <w:rsid w:val="004C6BDA"/>
    <w:rsid w:val="004C6CEC"/>
    <w:rsid w:val="004C6D86"/>
    <w:rsid w:val="004C738B"/>
    <w:rsid w:val="004C73FF"/>
    <w:rsid w:val="004C780F"/>
    <w:rsid w:val="004C7A97"/>
    <w:rsid w:val="004C7C07"/>
    <w:rsid w:val="004C7F7E"/>
    <w:rsid w:val="004D0232"/>
    <w:rsid w:val="004D027F"/>
    <w:rsid w:val="004D0CB3"/>
    <w:rsid w:val="004D0DAC"/>
    <w:rsid w:val="004D0DE3"/>
    <w:rsid w:val="004D0EAA"/>
    <w:rsid w:val="004D0F2C"/>
    <w:rsid w:val="004D0FB7"/>
    <w:rsid w:val="004D100E"/>
    <w:rsid w:val="004D12E3"/>
    <w:rsid w:val="004D177E"/>
    <w:rsid w:val="004D1BE1"/>
    <w:rsid w:val="004D1CA9"/>
    <w:rsid w:val="004D1E7C"/>
    <w:rsid w:val="004D2414"/>
    <w:rsid w:val="004D28AA"/>
    <w:rsid w:val="004D304E"/>
    <w:rsid w:val="004D31D3"/>
    <w:rsid w:val="004D3389"/>
    <w:rsid w:val="004D3514"/>
    <w:rsid w:val="004D3657"/>
    <w:rsid w:val="004D4FF6"/>
    <w:rsid w:val="004D51CE"/>
    <w:rsid w:val="004D58D1"/>
    <w:rsid w:val="004D5B79"/>
    <w:rsid w:val="004D5EC7"/>
    <w:rsid w:val="004D604C"/>
    <w:rsid w:val="004D623F"/>
    <w:rsid w:val="004D66C8"/>
    <w:rsid w:val="004D6B16"/>
    <w:rsid w:val="004D6CB4"/>
    <w:rsid w:val="004D6D3C"/>
    <w:rsid w:val="004D6F22"/>
    <w:rsid w:val="004D759D"/>
    <w:rsid w:val="004D774C"/>
    <w:rsid w:val="004D7854"/>
    <w:rsid w:val="004D7E9A"/>
    <w:rsid w:val="004E03AF"/>
    <w:rsid w:val="004E05B0"/>
    <w:rsid w:val="004E0B82"/>
    <w:rsid w:val="004E0CE5"/>
    <w:rsid w:val="004E10D3"/>
    <w:rsid w:val="004E10FF"/>
    <w:rsid w:val="004E1199"/>
    <w:rsid w:val="004E1298"/>
    <w:rsid w:val="004E12FA"/>
    <w:rsid w:val="004E14DB"/>
    <w:rsid w:val="004E15FD"/>
    <w:rsid w:val="004E1E01"/>
    <w:rsid w:val="004E210C"/>
    <w:rsid w:val="004E2115"/>
    <w:rsid w:val="004E2215"/>
    <w:rsid w:val="004E26A0"/>
    <w:rsid w:val="004E3353"/>
    <w:rsid w:val="004E37FB"/>
    <w:rsid w:val="004E3F9E"/>
    <w:rsid w:val="004E4257"/>
    <w:rsid w:val="004E43DC"/>
    <w:rsid w:val="004E4669"/>
    <w:rsid w:val="004E52E8"/>
    <w:rsid w:val="004E52ED"/>
    <w:rsid w:val="004E5362"/>
    <w:rsid w:val="004E5369"/>
    <w:rsid w:val="004E588A"/>
    <w:rsid w:val="004E612D"/>
    <w:rsid w:val="004E657E"/>
    <w:rsid w:val="004E699F"/>
    <w:rsid w:val="004E700F"/>
    <w:rsid w:val="004E70DF"/>
    <w:rsid w:val="004E720E"/>
    <w:rsid w:val="004E796D"/>
    <w:rsid w:val="004E7BBE"/>
    <w:rsid w:val="004E7C59"/>
    <w:rsid w:val="004E7CA6"/>
    <w:rsid w:val="004E7E8A"/>
    <w:rsid w:val="004E7EC5"/>
    <w:rsid w:val="004F023D"/>
    <w:rsid w:val="004F060E"/>
    <w:rsid w:val="004F06B0"/>
    <w:rsid w:val="004F0807"/>
    <w:rsid w:val="004F0F18"/>
    <w:rsid w:val="004F0FD5"/>
    <w:rsid w:val="004F1459"/>
    <w:rsid w:val="004F176E"/>
    <w:rsid w:val="004F19F6"/>
    <w:rsid w:val="004F1EEC"/>
    <w:rsid w:val="004F2148"/>
    <w:rsid w:val="004F280F"/>
    <w:rsid w:val="004F288C"/>
    <w:rsid w:val="004F2BC3"/>
    <w:rsid w:val="004F31F2"/>
    <w:rsid w:val="004F3232"/>
    <w:rsid w:val="004F38AF"/>
    <w:rsid w:val="004F3F2F"/>
    <w:rsid w:val="004F41A8"/>
    <w:rsid w:val="004F4433"/>
    <w:rsid w:val="004F4BE3"/>
    <w:rsid w:val="004F4C64"/>
    <w:rsid w:val="004F5617"/>
    <w:rsid w:val="004F5AE2"/>
    <w:rsid w:val="004F5EF8"/>
    <w:rsid w:val="004F5F26"/>
    <w:rsid w:val="004F618E"/>
    <w:rsid w:val="004F654C"/>
    <w:rsid w:val="004F7126"/>
    <w:rsid w:val="004F75AA"/>
    <w:rsid w:val="004F7B8C"/>
    <w:rsid w:val="004F7C87"/>
    <w:rsid w:val="004F7E2A"/>
    <w:rsid w:val="004F7FED"/>
    <w:rsid w:val="005006A6"/>
    <w:rsid w:val="00500A02"/>
    <w:rsid w:val="00500D32"/>
    <w:rsid w:val="00500F66"/>
    <w:rsid w:val="00501260"/>
    <w:rsid w:val="00501EAE"/>
    <w:rsid w:val="00501FE8"/>
    <w:rsid w:val="0050213B"/>
    <w:rsid w:val="00502284"/>
    <w:rsid w:val="005029A4"/>
    <w:rsid w:val="00502C46"/>
    <w:rsid w:val="00502D2A"/>
    <w:rsid w:val="00502E7A"/>
    <w:rsid w:val="00503019"/>
    <w:rsid w:val="0050305F"/>
    <w:rsid w:val="00503268"/>
    <w:rsid w:val="005033AB"/>
    <w:rsid w:val="00503475"/>
    <w:rsid w:val="005035FC"/>
    <w:rsid w:val="00503696"/>
    <w:rsid w:val="00503888"/>
    <w:rsid w:val="005039AD"/>
    <w:rsid w:val="00503B7C"/>
    <w:rsid w:val="00504525"/>
    <w:rsid w:val="005045FE"/>
    <w:rsid w:val="00504A2B"/>
    <w:rsid w:val="00504A9E"/>
    <w:rsid w:val="00504F81"/>
    <w:rsid w:val="005050E6"/>
    <w:rsid w:val="00505159"/>
    <w:rsid w:val="00505203"/>
    <w:rsid w:val="00505338"/>
    <w:rsid w:val="00505775"/>
    <w:rsid w:val="0050595A"/>
    <w:rsid w:val="00505E33"/>
    <w:rsid w:val="00505F73"/>
    <w:rsid w:val="00505F7C"/>
    <w:rsid w:val="00506042"/>
    <w:rsid w:val="00506118"/>
    <w:rsid w:val="005061DF"/>
    <w:rsid w:val="005062C5"/>
    <w:rsid w:val="005062E7"/>
    <w:rsid w:val="005067A9"/>
    <w:rsid w:val="00506A94"/>
    <w:rsid w:val="00507576"/>
    <w:rsid w:val="0050769F"/>
    <w:rsid w:val="005103E9"/>
    <w:rsid w:val="0051075A"/>
    <w:rsid w:val="00510DA7"/>
    <w:rsid w:val="00510FDC"/>
    <w:rsid w:val="00511058"/>
    <w:rsid w:val="0051142E"/>
    <w:rsid w:val="00511892"/>
    <w:rsid w:val="00511A01"/>
    <w:rsid w:val="00511C37"/>
    <w:rsid w:val="00511F54"/>
    <w:rsid w:val="00512061"/>
    <w:rsid w:val="00512364"/>
    <w:rsid w:val="00512834"/>
    <w:rsid w:val="005136C7"/>
    <w:rsid w:val="0051388E"/>
    <w:rsid w:val="00513DCC"/>
    <w:rsid w:val="0051413C"/>
    <w:rsid w:val="00514295"/>
    <w:rsid w:val="00514998"/>
    <w:rsid w:val="00514DA7"/>
    <w:rsid w:val="0051597A"/>
    <w:rsid w:val="005160DB"/>
    <w:rsid w:val="005160E6"/>
    <w:rsid w:val="005162C8"/>
    <w:rsid w:val="00516B0B"/>
    <w:rsid w:val="00516CF7"/>
    <w:rsid w:val="00516D15"/>
    <w:rsid w:val="00517304"/>
    <w:rsid w:val="005178CE"/>
    <w:rsid w:val="00517B05"/>
    <w:rsid w:val="00517D92"/>
    <w:rsid w:val="00520712"/>
    <w:rsid w:val="0052085D"/>
    <w:rsid w:val="00520BA8"/>
    <w:rsid w:val="00520E7C"/>
    <w:rsid w:val="0052169E"/>
    <w:rsid w:val="00521843"/>
    <w:rsid w:val="00521B43"/>
    <w:rsid w:val="00521F44"/>
    <w:rsid w:val="00522218"/>
    <w:rsid w:val="005237EF"/>
    <w:rsid w:val="00523C9D"/>
    <w:rsid w:val="00523F11"/>
    <w:rsid w:val="005244A6"/>
    <w:rsid w:val="00524628"/>
    <w:rsid w:val="00524B67"/>
    <w:rsid w:val="00524BDF"/>
    <w:rsid w:val="00525197"/>
    <w:rsid w:val="00525246"/>
    <w:rsid w:val="0052610C"/>
    <w:rsid w:val="0052643D"/>
    <w:rsid w:val="00526E05"/>
    <w:rsid w:val="0052723A"/>
    <w:rsid w:val="0052746E"/>
    <w:rsid w:val="0052758C"/>
    <w:rsid w:val="005304B6"/>
    <w:rsid w:val="0053069E"/>
    <w:rsid w:val="005307D3"/>
    <w:rsid w:val="00530A8B"/>
    <w:rsid w:val="00530AE9"/>
    <w:rsid w:val="00530BBB"/>
    <w:rsid w:val="00530CA4"/>
    <w:rsid w:val="00531162"/>
    <w:rsid w:val="00531606"/>
    <w:rsid w:val="005317CF"/>
    <w:rsid w:val="005318F1"/>
    <w:rsid w:val="00531A2B"/>
    <w:rsid w:val="00531C99"/>
    <w:rsid w:val="00531E46"/>
    <w:rsid w:val="00532636"/>
    <w:rsid w:val="00532807"/>
    <w:rsid w:val="00532DF8"/>
    <w:rsid w:val="005338C0"/>
    <w:rsid w:val="00534021"/>
    <w:rsid w:val="0053409F"/>
    <w:rsid w:val="0053474C"/>
    <w:rsid w:val="005347E9"/>
    <w:rsid w:val="0053570F"/>
    <w:rsid w:val="00535863"/>
    <w:rsid w:val="00535AA7"/>
    <w:rsid w:val="00536177"/>
    <w:rsid w:val="00536413"/>
    <w:rsid w:val="00536A89"/>
    <w:rsid w:val="00536B59"/>
    <w:rsid w:val="00537007"/>
    <w:rsid w:val="00537093"/>
    <w:rsid w:val="00537756"/>
    <w:rsid w:val="00537AD7"/>
    <w:rsid w:val="00537CDE"/>
    <w:rsid w:val="0054010F"/>
    <w:rsid w:val="005401C0"/>
    <w:rsid w:val="005405E7"/>
    <w:rsid w:val="005406C0"/>
    <w:rsid w:val="00540829"/>
    <w:rsid w:val="00540BA7"/>
    <w:rsid w:val="00540D9B"/>
    <w:rsid w:val="005410C9"/>
    <w:rsid w:val="005410FC"/>
    <w:rsid w:val="00541133"/>
    <w:rsid w:val="00541502"/>
    <w:rsid w:val="00541815"/>
    <w:rsid w:val="0054227E"/>
    <w:rsid w:val="005435A5"/>
    <w:rsid w:val="005437AD"/>
    <w:rsid w:val="00543899"/>
    <w:rsid w:val="005439C6"/>
    <w:rsid w:val="005439D3"/>
    <w:rsid w:val="005445E6"/>
    <w:rsid w:val="00544887"/>
    <w:rsid w:val="00544A5D"/>
    <w:rsid w:val="00545073"/>
    <w:rsid w:val="005453DF"/>
    <w:rsid w:val="00545584"/>
    <w:rsid w:val="0054575C"/>
    <w:rsid w:val="00545B92"/>
    <w:rsid w:val="00545CAC"/>
    <w:rsid w:val="00546C73"/>
    <w:rsid w:val="00547186"/>
    <w:rsid w:val="005474C6"/>
    <w:rsid w:val="00547550"/>
    <w:rsid w:val="00550184"/>
    <w:rsid w:val="0055049E"/>
    <w:rsid w:val="0055159B"/>
    <w:rsid w:val="0055197C"/>
    <w:rsid w:val="00551DC2"/>
    <w:rsid w:val="00551E4F"/>
    <w:rsid w:val="00551F11"/>
    <w:rsid w:val="0055212F"/>
    <w:rsid w:val="005521AC"/>
    <w:rsid w:val="0055230A"/>
    <w:rsid w:val="00552710"/>
    <w:rsid w:val="005529A3"/>
    <w:rsid w:val="00552A79"/>
    <w:rsid w:val="00552DB8"/>
    <w:rsid w:val="0055358C"/>
    <w:rsid w:val="005539B6"/>
    <w:rsid w:val="00553BB3"/>
    <w:rsid w:val="00553CC1"/>
    <w:rsid w:val="00553CE1"/>
    <w:rsid w:val="00553CFF"/>
    <w:rsid w:val="00553EBA"/>
    <w:rsid w:val="0055427B"/>
    <w:rsid w:val="00554305"/>
    <w:rsid w:val="00554621"/>
    <w:rsid w:val="005566CE"/>
    <w:rsid w:val="00556AF2"/>
    <w:rsid w:val="00556D64"/>
    <w:rsid w:val="0055709C"/>
    <w:rsid w:val="00557445"/>
    <w:rsid w:val="00557F0F"/>
    <w:rsid w:val="005607A4"/>
    <w:rsid w:val="0056097B"/>
    <w:rsid w:val="00560D22"/>
    <w:rsid w:val="00560E17"/>
    <w:rsid w:val="005616F7"/>
    <w:rsid w:val="00561864"/>
    <w:rsid w:val="00561965"/>
    <w:rsid w:val="00562291"/>
    <w:rsid w:val="005625DA"/>
    <w:rsid w:val="00562622"/>
    <w:rsid w:val="0056271C"/>
    <w:rsid w:val="00562F83"/>
    <w:rsid w:val="00563326"/>
    <w:rsid w:val="00563A88"/>
    <w:rsid w:val="00563C32"/>
    <w:rsid w:val="00563E05"/>
    <w:rsid w:val="005649FF"/>
    <w:rsid w:val="00564A1D"/>
    <w:rsid w:val="00564F26"/>
    <w:rsid w:val="00565858"/>
    <w:rsid w:val="0056585C"/>
    <w:rsid w:val="00565B69"/>
    <w:rsid w:val="00565EA4"/>
    <w:rsid w:val="0056609B"/>
    <w:rsid w:val="005669A6"/>
    <w:rsid w:val="00566A2F"/>
    <w:rsid w:val="00566CCF"/>
    <w:rsid w:val="00566F52"/>
    <w:rsid w:val="0056700C"/>
    <w:rsid w:val="0056766E"/>
    <w:rsid w:val="00567885"/>
    <w:rsid w:val="00567BD2"/>
    <w:rsid w:val="00567D1D"/>
    <w:rsid w:val="00570463"/>
    <w:rsid w:val="0057052A"/>
    <w:rsid w:val="00570ADE"/>
    <w:rsid w:val="00571DBA"/>
    <w:rsid w:val="00572650"/>
    <w:rsid w:val="005729B8"/>
    <w:rsid w:val="00572AC7"/>
    <w:rsid w:val="00572BC4"/>
    <w:rsid w:val="00572C3B"/>
    <w:rsid w:val="00572D58"/>
    <w:rsid w:val="005733BE"/>
    <w:rsid w:val="00573C76"/>
    <w:rsid w:val="00573DA3"/>
    <w:rsid w:val="00573FD4"/>
    <w:rsid w:val="005740E8"/>
    <w:rsid w:val="005744A6"/>
    <w:rsid w:val="00574515"/>
    <w:rsid w:val="0057464E"/>
    <w:rsid w:val="00575087"/>
    <w:rsid w:val="005750F8"/>
    <w:rsid w:val="00575168"/>
    <w:rsid w:val="0057556B"/>
    <w:rsid w:val="0057571A"/>
    <w:rsid w:val="0057587F"/>
    <w:rsid w:val="00575C5F"/>
    <w:rsid w:val="00575EA0"/>
    <w:rsid w:val="00575F30"/>
    <w:rsid w:val="00575FBC"/>
    <w:rsid w:val="005760E9"/>
    <w:rsid w:val="00576525"/>
    <w:rsid w:val="005767EF"/>
    <w:rsid w:val="00576C3E"/>
    <w:rsid w:val="00576CFF"/>
    <w:rsid w:val="005771A1"/>
    <w:rsid w:val="005772C7"/>
    <w:rsid w:val="0057776A"/>
    <w:rsid w:val="00577A3E"/>
    <w:rsid w:val="00577B9F"/>
    <w:rsid w:val="00580487"/>
    <w:rsid w:val="00580AD4"/>
    <w:rsid w:val="0058157C"/>
    <w:rsid w:val="005815A1"/>
    <w:rsid w:val="005817C4"/>
    <w:rsid w:val="00581BAD"/>
    <w:rsid w:val="00581BF3"/>
    <w:rsid w:val="00582035"/>
    <w:rsid w:val="005820E0"/>
    <w:rsid w:val="0058228C"/>
    <w:rsid w:val="005827DA"/>
    <w:rsid w:val="0058293A"/>
    <w:rsid w:val="00583803"/>
    <w:rsid w:val="0058386D"/>
    <w:rsid w:val="00583B23"/>
    <w:rsid w:val="00583B82"/>
    <w:rsid w:val="00583CD2"/>
    <w:rsid w:val="005842E2"/>
    <w:rsid w:val="0058474B"/>
    <w:rsid w:val="005848A6"/>
    <w:rsid w:val="00584C40"/>
    <w:rsid w:val="00585977"/>
    <w:rsid w:val="00585988"/>
    <w:rsid w:val="00585A7B"/>
    <w:rsid w:val="00585B96"/>
    <w:rsid w:val="00585C62"/>
    <w:rsid w:val="00585E95"/>
    <w:rsid w:val="00585EA5"/>
    <w:rsid w:val="00586306"/>
    <w:rsid w:val="00586504"/>
    <w:rsid w:val="0058661D"/>
    <w:rsid w:val="00586625"/>
    <w:rsid w:val="00586A82"/>
    <w:rsid w:val="00586C3D"/>
    <w:rsid w:val="00586D31"/>
    <w:rsid w:val="005874E0"/>
    <w:rsid w:val="005876F5"/>
    <w:rsid w:val="00587803"/>
    <w:rsid w:val="00587C70"/>
    <w:rsid w:val="005902FA"/>
    <w:rsid w:val="005905ED"/>
    <w:rsid w:val="00590BFB"/>
    <w:rsid w:val="00591037"/>
    <w:rsid w:val="00591BCA"/>
    <w:rsid w:val="00592112"/>
    <w:rsid w:val="005924D0"/>
    <w:rsid w:val="00592B26"/>
    <w:rsid w:val="00592C32"/>
    <w:rsid w:val="00592E75"/>
    <w:rsid w:val="00592F75"/>
    <w:rsid w:val="00592F97"/>
    <w:rsid w:val="0059324F"/>
    <w:rsid w:val="00593503"/>
    <w:rsid w:val="0059375D"/>
    <w:rsid w:val="005938A2"/>
    <w:rsid w:val="00593EEF"/>
    <w:rsid w:val="0059464D"/>
    <w:rsid w:val="005947C0"/>
    <w:rsid w:val="00595234"/>
    <w:rsid w:val="0059549B"/>
    <w:rsid w:val="00595871"/>
    <w:rsid w:val="005958D8"/>
    <w:rsid w:val="005958FF"/>
    <w:rsid w:val="00595C57"/>
    <w:rsid w:val="00595C5E"/>
    <w:rsid w:val="00595E39"/>
    <w:rsid w:val="00596074"/>
    <w:rsid w:val="00596D46"/>
    <w:rsid w:val="00596ED2"/>
    <w:rsid w:val="00597075"/>
    <w:rsid w:val="00597501"/>
    <w:rsid w:val="005976FB"/>
    <w:rsid w:val="00597854"/>
    <w:rsid w:val="00597E59"/>
    <w:rsid w:val="005A0133"/>
    <w:rsid w:val="005A02ED"/>
    <w:rsid w:val="005A0BF0"/>
    <w:rsid w:val="005A0F16"/>
    <w:rsid w:val="005A162F"/>
    <w:rsid w:val="005A1685"/>
    <w:rsid w:val="005A1C3C"/>
    <w:rsid w:val="005A1DB5"/>
    <w:rsid w:val="005A2C41"/>
    <w:rsid w:val="005A3684"/>
    <w:rsid w:val="005A37A9"/>
    <w:rsid w:val="005A3A57"/>
    <w:rsid w:val="005A3B48"/>
    <w:rsid w:val="005A3D5B"/>
    <w:rsid w:val="005A3F12"/>
    <w:rsid w:val="005A43BF"/>
    <w:rsid w:val="005A4766"/>
    <w:rsid w:val="005A4C2F"/>
    <w:rsid w:val="005A59B2"/>
    <w:rsid w:val="005A5A6C"/>
    <w:rsid w:val="005A5BB9"/>
    <w:rsid w:val="005A6627"/>
    <w:rsid w:val="005A70D8"/>
    <w:rsid w:val="005A721D"/>
    <w:rsid w:val="005A7275"/>
    <w:rsid w:val="005A7B42"/>
    <w:rsid w:val="005B048D"/>
    <w:rsid w:val="005B0964"/>
    <w:rsid w:val="005B0E53"/>
    <w:rsid w:val="005B1113"/>
    <w:rsid w:val="005B14AC"/>
    <w:rsid w:val="005B1644"/>
    <w:rsid w:val="005B17C2"/>
    <w:rsid w:val="005B1841"/>
    <w:rsid w:val="005B1F4E"/>
    <w:rsid w:val="005B20A1"/>
    <w:rsid w:val="005B2634"/>
    <w:rsid w:val="005B2765"/>
    <w:rsid w:val="005B2D48"/>
    <w:rsid w:val="005B307D"/>
    <w:rsid w:val="005B32D5"/>
    <w:rsid w:val="005B3876"/>
    <w:rsid w:val="005B3CBB"/>
    <w:rsid w:val="005B3D02"/>
    <w:rsid w:val="005B40E4"/>
    <w:rsid w:val="005B43A5"/>
    <w:rsid w:val="005B473D"/>
    <w:rsid w:val="005B47E4"/>
    <w:rsid w:val="005B49C1"/>
    <w:rsid w:val="005B4C86"/>
    <w:rsid w:val="005B4D93"/>
    <w:rsid w:val="005B529D"/>
    <w:rsid w:val="005B54B9"/>
    <w:rsid w:val="005B58A2"/>
    <w:rsid w:val="005B5E74"/>
    <w:rsid w:val="005B610E"/>
    <w:rsid w:val="005B6947"/>
    <w:rsid w:val="005B6C66"/>
    <w:rsid w:val="005B6DC1"/>
    <w:rsid w:val="005B76E3"/>
    <w:rsid w:val="005B7776"/>
    <w:rsid w:val="005B777C"/>
    <w:rsid w:val="005B7FF8"/>
    <w:rsid w:val="005C00FC"/>
    <w:rsid w:val="005C0A0D"/>
    <w:rsid w:val="005C0C2B"/>
    <w:rsid w:val="005C15C9"/>
    <w:rsid w:val="005C1C93"/>
    <w:rsid w:val="005C24B5"/>
    <w:rsid w:val="005C2F29"/>
    <w:rsid w:val="005C342C"/>
    <w:rsid w:val="005C3965"/>
    <w:rsid w:val="005C39A6"/>
    <w:rsid w:val="005C441B"/>
    <w:rsid w:val="005C5160"/>
    <w:rsid w:val="005C5269"/>
    <w:rsid w:val="005C5A75"/>
    <w:rsid w:val="005C6278"/>
    <w:rsid w:val="005C697C"/>
    <w:rsid w:val="005C69ED"/>
    <w:rsid w:val="005C6A4F"/>
    <w:rsid w:val="005C6CBA"/>
    <w:rsid w:val="005C6E14"/>
    <w:rsid w:val="005C6E55"/>
    <w:rsid w:val="005C703B"/>
    <w:rsid w:val="005C709A"/>
    <w:rsid w:val="005C73C7"/>
    <w:rsid w:val="005C763C"/>
    <w:rsid w:val="005C76DE"/>
    <w:rsid w:val="005C7DC5"/>
    <w:rsid w:val="005C7DCD"/>
    <w:rsid w:val="005C7FDD"/>
    <w:rsid w:val="005D0203"/>
    <w:rsid w:val="005D0234"/>
    <w:rsid w:val="005D0452"/>
    <w:rsid w:val="005D075E"/>
    <w:rsid w:val="005D0980"/>
    <w:rsid w:val="005D0D3B"/>
    <w:rsid w:val="005D13A1"/>
    <w:rsid w:val="005D1954"/>
    <w:rsid w:val="005D1D6E"/>
    <w:rsid w:val="005D1D90"/>
    <w:rsid w:val="005D2EBC"/>
    <w:rsid w:val="005D2F7C"/>
    <w:rsid w:val="005D31E2"/>
    <w:rsid w:val="005D3770"/>
    <w:rsid w:val="005D38C5"/>
    <w:rsid w:val="005D41D9"/>
    <w:rsid w:val="005D4CD9"/>
    <w:rsid w:val="005D4D9F"/>
    <w:rsid w:val="005D4DBA"/>
    <w:rsid w:val="005D50AA"/>
    <w:rsid w:val="005D52AD"/>
    <w:rsid w:val="005D531F"/>
    <w:rsid w:val="005D5412"/>
    <w:rsid w:val="005D57E0"/>
    <w:rsid w:val="005D57F9"/>
    <w:rsid w:val="005D60E5"/>
    <w:rsid w:val="005D624C"/>
    <w:rsid w:val="005D6C20"/>
    <w:rsid w:val="005D6CEA"/>
    <w:rsid w:val="005D6D42"/>
    <w:rsid w:val="005D712B"/>
    <w:rsid w:val="005D720C"/>
    <w:rsid w:val="005D72AB"/>
    <w:rsid w:val="005D7BBC"/>
    <w:rsid w:val="005D7BCA"/>
    <w:rsid w:val="005E047C"/>
    <w:rsid w:val="005E0586"/>
    <w:rsid w:val="005E06E1"/>
    <w:rsid w:val="005E09E3"/>
    <w:rsid w:val="005E11B2"/>
    <w:rsid w:val="005E1390"/>
    <w:rsid w:val="005E1657"/>
    <w:rsid w:val="005E17AE"/>
    <w:rsid w:val="005E1806"/>
    <w:rsid w:val="005E1809"/>
    <w:rsid w:val="005E19DD"/>
    <w:rsid w:val="005E1E2A"/>
    <w:rsid w:val="005E1E60"/>
    <w:rsid w:val="005E1FCF"/>
    <w:rsid w:val="005E1FFA"/>
    <w:rsid w:val="005E26FC"/>
    <w:rsid w:val="005E2984"/>
    <w:rsid w:val="005E31E4"/>
    <w:rsid w:val="005E34CE"/>
    <w:rsid w:val="005E369E"/>
    <w:rsid w:val="005E3876"/>
    <w:rsid w:val="005E3930"/>
    <w:rsid w:val="005E3AB6"/>
    <w:rsid w:val="005E4661"/>
    <w:rsid w:val="005E4DD2"/>
    <w:rsid w:val="005E5031"/>
    <w:rsid w:val="005E5271"/>
    <w:rsid w:val="005E5601"/>
    <w:rsid w:val="005E5633"/>
    <w:rsid w:val="005E58BE"/>
    <w:rsid w:val="005E59F7"/>
    <w:rsid w:val="005E5FA2"/>
    <w:rsid w:val="005E6684"/>
    <w:rsid w:val="005E6888"/>
    <w:rsid w:val="005E69FF"/>
    <w:rsid w:val="005E7362"/>
    <w:rsid w:val="005E7AD5"/>
    <w:rsid w:val="005E7B22"/>
    <w:rsid w:val="005E7B32"/>
    <w:rsid w:val="005E7B4E"/>
    <w:rsid w:val="005E7BC6"/>
    <w:rsid w:val="005E7C77"/>
    <w:rsid w:val="005E7E03"/>
    <w:rsid w:val="005E7E1B"/>
    <w:rsid w:val="005E7F02"/>
    <w:rsid w:val="005F0330"/>
    <w:rsid w:val="005F05C0"/>
    <w:rsid w:val="005F0739"/>
    <w:rsid w:val="005F0BFC"/>
    <w:rsid w:val="005F0DDF"/>
    <w:rsid w:val="005F101E"/>
    <w:rsid w:val="005F122A"/>
    <w:rsid w:val="005F1349"/>
    <w:rsid w:val="005F143D"/>
    <w:rsid w:val="005F1F0A"/>
    <w:rsid w:val="005F285B"/>
    <w:rsid w:val="005F28B3"/>
    <w:rsid w:val="005F28F0"/>
    <w:rsid w:val="005F2A63"/>
    <w:rsid w:val="005F3078"/>
    <w:rsid w:val="005F3109"/>
    <w:rsid w:val="005F32C5"/>
    <w:rsid w:val="005F3676"/>
    <w:rsid w:val="005F385F"/>
    <w:rsid w:val="005F3BCF"/>
    <w:rsid w:val="005F427A"/>
    <w:rsid w:val="005F4447"/>
    <w:rsid w:val="005F44ED"/>
    <w:rsid w:val="005F46CA"/>
    <w:rsid w:val="005F4829"/>
    <w:rsid w:val="005F487E"/>
    <w:rsid w:val="005F494A"/>
    <w:rsid w:val="005F4A4F"/>
    <w:rsid w:val="005F4BBC"/>
    <w:rsid w:val="005F4EEB"/>
    <w:rsid w:val="005F4F64"/>
    <w:rsid w:val="005F5395"/>
    <w:rsid w:val="005F57CF"/>
    <w:rsid w:val="005F588A"/>
    <w:rsid w:val="005F5FF0"/>
    <w:rsid w:val="005F6670"/>
    <w:rsid w:val="005F70AE"/>
    <w:rsid w:val="005F7192"/>
    <w:rsid w:val="005F7792"/>
    <w:rsid w:val="005F77E2"/>
    <w:rsid w:val="005F77E7"/>
    <w:rsid w:val="005F78D9"/>
    <w:rsid w:val="005F7BDF"/>
    <w:rsid w:val="005F7CEC"/>
    <w:rsid w:val="00600357"/>
    <w:rsid w:val="006004C4"/>
    <w:rsid w:val="0060059C"/>
    <w:rsid w:val="00600602"/>
    <w:rsid w:val="00600778"/>
    <w:rsid w:val="006018AF"/>
    <w:rsid w:val="006019AB"/>
    <w:rsid w:val="00601D60"/>
    <w:rsid w:val="00601F46"/>
    <w:rsid w:val="00602222"/>
    <w:rsid w:val="00602349"/>
    <w:rsid w:val="006029D7"/>
    <w:rsid w:val="00602D7C"/>
    <w:rsid w:val="0060324E"/>
    <w:rsid w:val="006034AE"/>
    <w:rsid w:val="00603CD4"/>
    <w:rsid w:val="006043B9"/>
    <w:rsid w:val="00604D72"/>
    <w:rsid w:val="0060511F"/>
    <w:rsid w:val="00605234"/>
    <w:rsid w:val="006059A7"/>
    <w:rsid w:val="00605CC5"/>
    <w:rsid w:val="00606024"/>
    <w:rsid w:val="0060655C"/>
    <w:rsid w:val="00606859"/>
    <w:rsid w:val="00607134"/>
    <w:rsid w:val="00607424"/>
    <w:rsid w:val="006077B7"/>
    <w:rsid w:val="0060794C"/>
    <w:rsid w:val="0060797C"/>
    <w:rsid w:val="00607D08"/>
    <w:rsid w:val="0061042F"/>
    <w:rsid w:val="006104D9"/>
    <w:rsid w:val="006106A4"/>
    <w:rsid w:val="00610750"/>
    <w:rsid w:val="006108EE"/>
    <w:rsid w:val="00610A26"/>
    <w:rsid w:val="0061160F"/>
    <w:rsid w:val="00611827"/>
    <w:rsid w:val="00611B2C"/>
    <w:rsid w:val="00611CB9"/>
    <w:rsid w:val="00611CEC"/>
    <w:rsid w:val="00611EF3"/>
    <w:rsid w:val="00612F03"/>
    <w:rsid w:val="00613064"/>
    <w:rsid w:val="006135CB"/>
    <w:rsid w:val="00613625"/>
    <w:rsid w:val="006136CD"/>
    <w:rsid w:val="00613F76"/>
    <w:rsid w:val="00613FFB"/>
    <w:rsid w:val="00614354"/>
    <w:rsid w:val="006147CD"/>
    <w:rsid w:val="0061484F"/>
    <w:rsid w:val="00615384"/>
    <w:rsid w:val="006155F3"/>
    <w:rsid w:val="00615A03"/>
    <w:rsid w:val="00615A7D"/>
    <w:rsid w:val="006160F2"/>
    <w:rsid w:val="0061634D"/>
    <w:rsid w:val="00616800"/>
    <w:rsid w:val="00616995"/>
    <w:rsid w:val="00616C84"/>
    <w:rsid w:val="00616C9C"/>
    <w:rsid w:val="00616EB1"/>
    <w:rsid w:val="006170BE"/>
    <w:rsid w:val="00617192"/>
    <w:rsid w:val="0061770A"/>
    <w:rsid w:val="006178D7"/>
    <w:rsid w:val="00617B96"/>
    <w:rsid w:val="00617BEB"/>
    <w:rsid w:val="00617E96"/>
    <w:rsid w:val="0062027D"/>
    <w:rsid w:val="00620404"/>
    <w:rsid w:val="00620697"/>
    <w:rsid w:val="0062091C"/>
    <w:rsid w:val="00620C68"/>
    <w:rsid w:val="0062104C"/>
    <w:rsid w:val="006221A6"/>
    <w:rsid w:val="006230FF"/>
    <w:rsid w:val="00623102"/>
    <w:rsid w:val="006232EE"/>
    <w:rsid w:val="0062332E"/>
    <w:rsid w:val="0062352E"/>
    <w:rsid w:val="00623D61"/>
    <w:rsid w:val="00624029"/>
    <w:rsid w:val="006256DF"/>
    <w:rsid w:val="00625A55"/>
    <w:rsid w:val="00625B90"/>
    <w:rsid w:val="00625C10"/>
    <w:rsid w:val="00626B71"/>
    <w:rsid w:val="00626C69"/>
    <w:rsid w:val="00627DED"/>
    <w:rsid w:val="00630073"/>
    <w:rsid w:val="00630629"/>
    <w:rsid w:val="00630845"/>
    <w:rsid w:val="00630B22"/>
    <w:rsid w:val="00630D45"/>
    <w:rsid w:val="00630EFB"/>
    <w:rsid w:val="006310EF"/>
    <w:rsid w:val="0063127D"/>
    <w:rsid w:val="00631C11"/>
    <w:rsid w:val="00631CDB"/>
    <w:rsid w:val="006326F9"/>
    <w:rsid w:val="00632D53"/>
    <w:rsid w:val="00632EEA"/>
    <w:rsid w:val="00633BC4"/>
    <w:rsid w:val="006340CB"/>
    <w:rsid w:val="006341DB"/>
    <w:rsid w:val="0063437D"/>
    <w:rsid w:val="006344A4"/>
    <w:rsid w:val="00634EC4"/>
    <w:rsid w:val="006350B2"/>
    <w:rsid w:val="00635261"/>
    <w:rsid w:val="006356E1"/>
    <w:rsid w:val="00635B68"/>
    <w:rsid w:val="00635F0E"/>
    <w:rsid w:val="0063676E"/>
    <w:rsid w:val="006372B8"/>
    <w:rsid w:val="006377F1"/>
    <w:rsid w:val="00637857"/>
    <w:rsid w:val="006379E1"/>
    <w:rsid w:val="00637A77"/>
    <w:rsid w:val="00637B9A"/>
    <w:rsid w:val="00637C37"/>
    <w:rsid w:val="00637E3F"/>
    <w:rsid w:val="0064056B"/>
    <w:rsid w:val="00641016"/>
    <w:rsid w:val="006413C9"/>
    <w:rsid w:val="00641980"/>
    <w:rsid w:val="00641BD6"/>
    <w:rsid w:val="00641C71"/>
    <w:rsid w:val="00641E1F"/>
    <w:rsid w:val="00642425"/>
    <w:rsid w:val="00642460"/>
    <w:rsid w:val="006424A8"/>
    <w:rsid w:val="00642524"/>
    <w:rsid w:val="006426B4"/>
    <w:rsid w:val="00642AB9"/>
    <w:rsid w:val="00642FD0"/>
    <w:rsid w:val="006431C5"/>
    <w:rsid w:val="00643467"/>
    <w:rsid w:val="00643B70"/>
    <w:rsid w:val="00643E1D"/>
    <w:rsid w:val="00644152"/>
    <w:rsid w:val="00644427"/>
    <w:rsid w:val="006449F5"/>
    <w:rsid w:val="00644C30"/>
    <w:rsid w:val="00645922"/>
    <w:rsid w:val="006459E7"/>
    <w:rsid w:val="00645B8A"/>
    <w:rsid w:val="0064640A"/>
    <w:rsid w:val="00646A8E"/>
    <w:rsid w:val="00646BBD"/>
    <w:rsid w:val="00646E07"/>
    <w:rsid w:val="006474C5"/>
    <w:rsid w:val="00647704"/>
    <w:rsid w:val="00650F26"/>
    <w:rsid w:val="0065129C"/>
    <w:rsid w:val="006519A1"/>
    <w:rsid w:val="00651D1D"/>
    <w:rsid w:val="00651D9F"/>
    <w:rsid w:val="00651ED0"/>
    <w:rsid w:val="00652049"/>
    <w:rsid w:val="006522C3"/>
    <w:rsid w:val="006524FF"/>
    <w:rsid w:val="00652BDD"/>
    <w:rsid w:val="00653F57"/>
    <w:rsid w:val="00653FCD"/>
    <w:rsid w:val="00654819"/>
    <w:rsid w:val="00654A95"/>
    <w:rsid w:val="00654AAF"/>
    <w:rsid w:val="00654AF8"/>
    <w:rsid w:val="00654E36"/>
    <w:rsid w:val="006552EE"/>
    <w:rsid w:val="00655512"/>
    <w:rsid w:val="006558DD"/>
    <w:rsid w:val="00655F21"/>
    <w:rsid w:val="006560C7"/>
    <w:rsid w:val="0065617B"/>
    <w:rsid w:val="00656499"/>
    <w:rsid w:val="006564CC"/>
    <w:rsid w:val="0065697F"/>
    <w:rsid w:val="00656A4F"/>
    <w:rsid w:val="00656C13"/>
    <w:rsid w:val="006572D0"/>
    <w:rsid w:val="0065773E"/>
    <w:rsid w:val="00657C67"/>
    <w:rsid w:val="00660003"/>
    <w:rsid w:val="00660027"/>
    <w:rsid w:val="00660570"/>
    <w:rsid w:val="00660821"/>
    <w:rsid w:val="006608B4"/>
    <w:rsid w:val="00661410"/>
    <w:rsid w:val="00661AC5"/>
    <w:rsid w:val="00661B12"/>
    <w:rsid w:val="00661E4A"/>
    <w:rsid w:val="00662917"/>
    <w:rsid w:val="00662C34"/>
    <w:rsid w:val="00663651"/>
    <w:rsid w:val="00663D9A"/>
    <w:rsid w:val="00663DFE"/>
    <w:rsid w:val="0066439A"/>
    <w:rsid w:val="00664603"/>
    <w:rsid w:val="006646E2"/>
    <w:rsid w:val="00664896"/>
    <w:rsid w:val="00664C70"/>
    <w:rsid w:val="00664D07"/>
    <w:rsid w:val="00664F28"/>
    <w:rsid w:val="00665087"/>
    <w:rsid w:val="006652A2"/>
    <w:rsid w:val="006657E4"/>
    <w:rsid w:val="00665901"/>
    <w:rsid w:val="00665E69"/>
    <w:rsid w:val="00665EB8"/>
    <w:rsid w:val="00665ED5"/>
    <w:rsid w:val="0066679F"/>
    <w:rsid w:val="00666817"/>
    <w:rsid w:val="00666A6F"/>
    <w:rsid w:val="00666B5E"/>
    <w:rsid w:val="006673FB"/>
    <w:rsid w:val="0066765A"/>
    <w:rsid w:val="00667686"/>
    <w:rsid w:val="00667B15"/>
    <w:rsid w:val="0067063F"/>
    <w:rsid w:val="00670935"/>
    <w:rsid w:val="00670C0C"/>
    <w:rsid w:val="00671024"/>
    <w:rsid w:val="006711DF"/>
    <w:rsid w:val="00671384"/>
    <w:rsid w:val="0067170E"/>
    <w:rsid w:val="00671903"/>
    <w:rsid w:val="00671E55"/>
    <w:rsid w:val="0067236E"/>
    <w:rsid w:val="00672454"/>
    <w:rsid w:val="00672C6B"/>
    <w:rsid w:val="00673361"/>
    <w:rsid w:val="006736AE"/>
    <w:rsid w:val="00673768"/>
    <w:rsid w:val="00673B04"/>
    <w:rsid w:val="006747AB"/>
    <w:rsid w:val="0067486B"/>
    <w:rsid w:val="00674976"/>
    <w:rsid w:val="00675F65"/>
    <w:rsid w:val="0067615D"/>
    <w:rsid w:val="00676424"/>
    <w:rsid w:val="00676428"/>
    <w:rsid w:val="0067693F"/>
    <w:rsid w:val="00676AFB"/>
    <w:rsid w:val="00677466"/>
    <w:rsid w:val="00677AB7"/>
    <w:rsid w:val="00677AC4"/>
    <w:rsid w:val="00677F05"/>
    <w:rsid w:val="00680129"/>
    <w:rsid w:val="0068057E"/>
    <w:rsid w:val="00680ACC"/>
    <w:rsid w:val="006810CD"/>
    <w:rsid w:val="006820C8"/>
    <w:rsid w:val="00682804"/>
    <w:rsid w:val="00682C8B"/>
    <w:rsid w:val="00682EE8"/>
    <w:rsid w:val="0068332B"/>
    <w:rsid w:val="00683339"/>
    <w:rsid w:val="00683DB8"/>
    <w:rsid w:val="00683EB7"/>
    <w:rsid w:val="00684ADF"/>
    <w:rsid w:val="00684D65"/>
    <w:rsid w:val="006851FA"/>
    <w:rsid w:val="0068589F"/>
    <w:rsid w:val="006861AB"/>
    <w:rsid w:val="00686A28"/>
    <w:rsid w:val="00686BC5"/>
    <w:rsid w:val="00686CB4"/>
    <w:rsid w:val="00687342"/>
    <w:rsid w:val="00687754"/>
    <w:rsid w:val="00687797"/>
    <w:rsid w:val="00687AD8"/>
    <w:rsid w:val="00690318"/>
    <w:rsid w:val="00690341"/>
    <w:rsid w:val="00690529"/>
    <w:rsid w:val="00690784"/>
    <w:rsid w:val="0069087F"/>
    <w:rsid w:val="0069103E"/>
    <w:rsid w:val="00691285"/>
    <w:rsid w:val="0069139A"/>
    <w:rsid w:val="006916C9"/>
    <w:rsid w:val="0069173D"/>
    <w:rsid w:val="0069190D"/>
    <w:rsid w:val="00691DD5"/>
    <w:rsid w:val="00691F5C"/>
    <w:rsid w:val="006925D1"/>
    <w:rsid w:val="006927DA"/>
    <w:rsid w:val="00692CDA"/>
    <w:rsid w:val="00692E20"/>
    <w:rsid w:val="006931E9"/>
    <w:rsid w:val="00693D80"/>
    <w:rsid w:val="00694B47"/>
    <w:rsid w:val="006950CD"/>
    <w:rsid w:val="00695544"/>
    <w:rsid w:val="006955D6"/>
    <w:rsid w:val="006958C1"/>
    <w:rsid w:val="00695C71"/>
    <w:rsid w:val="00695DF4"/>
    <w:rsid w:val="006961A8"/>
    <w:rsid w:val="006964BE"/>
    <w:rsid w:val="006966C4"/>
    <w:rsid w:val="00696AA3"/>
    <w:rsid w:val="00696BC7"/>
    <w:rsid w:val="006975B7"/>
    <w:rsid w:val="00697658"/>
    <w:rsid w:val="006978BE"/>
    <w:rsid w:val="00697E0D"/>
    <w:rsid w:val="006A0315"/>
    <w:rsid w:val="006A0386"/>
    <w:rsid w:val="006A0557"/>
    <w:rsid w:val="006A0721"/>
    <w:rsid w:val="006A094C"/>
    <w:rsid w:val="006A0A7C"/>
    <w:rsid w:val="006A0B80"/>
    <w:rsid w:val="006A1014"/>
    <w:rsid w:val="006A1088"/>
    <w:rsid w:val="006A11A3"/>
    <w:rsid w:val="006A1584"/>
    <w:rsid w:val="006A15D5"/>
    <w:rsid w:val="006A1D08"/>
    <w:rsid w:val="006A22C5"/>
    <w:rsid w:val="006A291C"/>
    <w:rsid w:val="006A29CE"/>
    <w:rsid w:val="006A2A02"/>
    <w:rsid w:val="006A2A2D"/>
    <w:rsid w:val="006A2C14"/>
    <w:rsid w:val="006A2CD3"/>
    <w:rsid w:val="006A2E32"/>
    <w:rsid w:val="006A317C"/>
    <w:rsid w:val="006A33D3"/>
    <w:rsid w:val="006A342A"/>
    <w:rsid w:val="006A423C"/>
    <w:rsid w:val="006A4458"/>
    <w:rsid w:val="006A4B09"/>
    <w:rsid w:val="006A4B75"/>
    <w:rsid w:val="006A4CAD"/>
    <w:rsid w:val="006A4FCA"/>
    <w:rsid w:val="006A56DA"/>
    <w:rsid w:val="006A60C2"/>
    <w:rsid w:val="006A689D"/>
    <w:rsid w:val="006A6911"/>
    <w:rsid w:val="006A6961"/>
    <w:rsid w:val="006A6D64"/>
    <w:rsid w:val="006A6E8B"/>
    <w:rsid w:val="006A718C"/>
    <w:rsid w:val="006A75DC"/>
    <w:rsid w:val="006A7707"/>
    <w:rsid w:val="006A79E1"/>
    <w:rsid w:val="006B01B4"/>
    <w:rsid w:val="006B0311"/>
    <w:rsid w:val="006B0DE0"/>
    <w:rsid w:val="006B106C"/>
    <w:rsid w:val="006B115F"/>
    <w:rsid w:val="006B139C"/>
    <w:rsid w:val="006B1825"/>
    <w:rsid w:val="006B195F"/>
    <w:rsid w:val="006B1E0E"/>
    <w:rsid w:val="006B2476"/>
    <w:rsid w:val="006B31A4"/>
    <w:rsid w:val="006B3571"/>
    <w:rsid w:val="006B3E4B"/>
    <w:rsid w:val="006B45A7"/>
    <w:rsid w:val="006B4B20"/>
    <w:rsid w:val="006B4C16"/>
    <w:rsid w:val="006B5169"/>
    <w:rsid w:val="006B5488"/>
    <w:rsid w:val="006B54CD"/>
    <w:rsid w:val="006B59C5"/>
    <w:rsid w:val="006B5B05"/>
    <w:rsid w:val="006B5C39"/>
    <w:rsid w:val="006B5FC4"/>
    <w:rsid w:val="006B6768"/>
    <w:rsid w:val="006B6A66"/>
    <w:rsid w:val="006B6B4E"/>
    <w:rsid w:val="006B6E3C"/>
    <w:rsid w:val="006B6F72"/>
    <w:rsid w:val="006B6F89"/>
    <w:rsid w:val="006B6FD7"/>
    <w:rsid w:val="006B7453"/>
    <w:rsid w:val="006B785C"/>
    <w:rsid w:val="006C001B"/>
    <w:rsid w:val="006C05A7"/>
    <w:rsid w:val="006C074E"/>
    <w:rsid w:val="006C0750"/>
    <w:rsid w:val="006C0DDD"/>
    <w:rsid w:val="006C0F47"/>
    <w:rsid w:val="006C155B"/>
    <w:rsid w:val="006C157E"/>
    <w:rsid w:val="006C1B05"/>
    <w:rsid w:val="006C1B0C"/>
    <w:rsid w:val="006C1B99"/>
    <w:rsid w:val="006C1DF5"/>
    <w:rsid w:val="006C1EA1"/>
    <w:rsid w:val="006C26C4"/>
    <w:rsid w:val="006C28D9"/>
    <w:rsid w:val="006C2C9D"/>
    <w:rsid w:val="006C2D73"/>
    <w:rsid w:val="006C2DD2"/>
    <w:rsid w:val="006C2FA5"/>
    <w:rsid w:val="006C3724"/>
    <w:rsid w:val="006C38F2"/>
    <w:rsid w:val="006C3A46"/>
    <w:rsid w:val="006C3A6E"/>
    <w:rsid w:val="006C3D2F"/>
    <w:rsid w:val="006C3E67"/>
    <w:rsid w:val="006C45D3"/>
    <w:rsid w:val="006C490E"/>
    <w:rsid w:val="006C5B82"/>
    <w:rsid w:val="006C65AF"/>
    <w:rsid w:val="006C68E1"/>
    <w:rsid w:val="006C6A6E"/>
    <w:rsid w:val="006C6A7F"/>
    <w:rsid w:val="006C6C98"/>
    <w:rsid w:val="006C77DB"/>
    <w:rsid w:val="006C7A50"/>
    <w:rsid w:val="006D01A2"/>
    <w:rsid w:val="006D069F"/>
    <w:rsid w:val="006D0C8F"/>
    <w:rsid w:val="006D10C1"/>
    <w:rsid w:val="006D10C9"/>
    <w:rsid w:val="006D10F1"/>
    <w:rsid w:val="006D1308"/>
    <w:rsid w:val="006D1D01"/>
    <w:rsid w:val="006D29F6"/>
    <w:rsid w:val="006D2CDC"/>
    <w:rsid w:val="006D32DD"/>
    <w:rsid w:val="006D3664"/>
    <w:rsid w:val="006D39CB"/>
    <w:rsid w:val="006D3CBC"/>
    <w:rsid w:val="006D41C2"/>
    <w:rsid w:val="006D455B"/>
    <w:rsid w:val="006D46B8"/>
    <w:rsid w:val="006D4892"/>
    <w:rsid w:val="006D4967"/>
    <w:rsid w:val="006D4A9F"/>
    <w:rsid w:val="006D4CED"/>
    <w:rsid w:val="006D524A"/>
    <w:rsid w:val="006D53CE"/>
    <w:rsid w:val="006D5A6C"/>
    <w:rsid w:val="006D5B43"/>
    <w:rsid w:val="006D5D79"/>
    <w:rsid w:val="006D6050"/>
    <w:rsid w:val="006D62F9"/>
    <w:rsid w:val="006D63B4"/>
    <w:rsid w:val="006D642F"/>
    <w:rsid w:val="006D65F0"/>
    <w:rsid w:val="006D663B"/>
    <w:rsid w:val="006D6C08"/>
    <w:rsid w:val="006D6D0C"/>
    <w:rsid w:val="006D6F20"/>
    <w:rsid w:val="006D6F37"/>
    <w:rsid w:val="006D72DC"/>
    <w:rsid w:val="006D73C1"/>
    <w:rsid w:val="006D774E"/>
    <w:rsid w:val="006D7AC1"/>
    <w:rsid w:val="006D7B29"/>
    <w:rsid w:val="006D7D2D"/>
    <w:rsid w:val="006D7EE7"/>
    <w:rsid w:val="006D7FB2"/>
    <w:rsid w:val="006E014B"/>
    <w:rsid w:val="006E01DA"/>
    <w:rsid w:val="006E0367"/>
    <w:rsid w:val="006E06D5"/>
    <w:rsid w:val="006E0AD6"/>
    <w:rsid w:val="006E0B2B"/>
    <w:rsid w:val="006E13DC"/>
    <w:rsid w:val="006E1859"/>
    <w:rsid w:val="006E1992"/>
    <w:rsid w:val="006E223B"/>
    <w:rsid w:val="006E2682"/>
    <w:rsid w:val="006E2AD1"/>
    <w:rsid w:val="006E2D7B"/>
    <w:rsid w:val="006E2DA4"/>
    <w:rsid w:val="006E31FD"/>
    <w:rsid w:val="006E377A"/>
    <w:rsid w:val="006E3AF8"/>
    <w:rsid w:val="006E3BAE"/>
    <w:rsid w:val="006E3C65"/>
    <w:rsid w:val="006E4468"/>
    <w:rsid w:val="006E4623"/>
    <w:rsid w:val="006E4CB9"/>
    <w:rsid w:val="006E579C"/>
    <w:rsid w:val="006E5ED7"/>
    <w:rsid w:val="006E60DC"/>
    <w:rsid w:val="006E6246"/>
    <w:rsid w:val="006E633E"/>
    <w:rsid w:val="006E6777"/>
    <w:rsid w:val="006E6795"/>
    <w:rsid w:val="006E6E49"/>
    <w:rsid w:val="006E75AE"/>
    <w:rsid w:val="006E75DE"/>
    <w:rsid w:val="006E76C3"/>
    <w:rsid w:val="006E7D62"/>
    <w:rsid w:val="006E7F1F"/>
    <w:rsid w:val="006E7FD1"/>
    <w:rsid w:val="006F00D8"/>
    <w:rsid w:val="006F0120"/>
    <w:rsid w:val="006F048F"/>
    <w:rsid w:val="006F0976"/>
    <w:rsid w:val="006F0DA0"/>
    <w:rsid w:val="006F149C"/>
    <w:rsid w:val="006F2150"/>
    <w:rsid w:val="006F23E2"/>
    <w:rsid w:val="006F311D"/>
    <w:rsid w:val="006F341D"/>
    <w:rsid w:val="006F34D4"/>
    <w:rsid w:val="006F3595"/>
    <w:rsid w:val="006F3635"/>
    <w:rsid w:val="006F45E6"/>
    <w:rsid w:val="006F4C72"/>
    <w:rsid w:val="006F51BD"/>
    <w:rsid w:val="006F526E"/>
    <w:rsid w:val="006F5BEA"/>
    <w:rsid w:val="006F64DE"/>
    <w:rsid w:val="006F6A95"/>
    <w:rsid w:val="006F6C27"/>
    <w:rsid w:val="006F6DE4"/>
    <w:rsid w:val="006F703D"/>
    <w:rsid w:val="006F76A7"/>
    <w:rsid w:val="006F7A84"/>
    <w:rsid w:val="006F7F7F"/>
    <w:rsid w:val="00700177"/>
    <w:rsid w:val="0070048A"/>
    <w:rsid w:val="00700526"/>
    <w:rsid w:val="007006C3"/>
    <w:rsid w:val="00700716"/>
    <w:rsid w:val="0070082A"/>
    <w:rsid w:val="00700F50"/>
    <w:rsid w:val="0070117E"/>
    <w:rsid w:val="007013C2"/>
    <w:rsid w:val="007015A1"/>
    <w:rsid w:val="00701684"/>
    <w:rsid w:val="00701D83"/>
    <w:rsid w:val="00701F5C"/>
    <w:rsid w:val="00701FB7"/>
    <w:rsid w:val="0070206A"/>
    <w:rsid w:val="00702DC7"/>
    <w:rsid w:val="007035EA"/>
    <w:rsid w:val="007036E0"/>
    <w:rsid w:val="00703FB7"/>
    <w:rsid w:val="00704392"/>
    <w:rsid w:val="00704981"/>
    <w:rsid w:val="00704F25"/>
    <w:rsid w:val="00705264"/>
    <w:rsid w:val="007052F1"/>
    <w:rsid w:val="007054D5"/>
    <w:rsid w:val="0070589F"/>
    <w:rsid w:val="00705986"/>
    <w:rsid w:val="00705B79"/>
    <w:rsid w:val="00705BB1"/>
    <w:rsid w:val="00705EBA"/>
    <w:rsid w:val="00705F4D"/>
    <w:rsid w:val="0070635E"/>
    <w:rsid w:val="00706642"/>
    <w:rsid w:val="00706A06"/>
    <w:rsid w:val="00706F53"/>
    <w:rsid w:val="00707277"/>
    <w:rsid w:val="007073D9"/>
    <w:rsid w:val="0070751D"/>
    <w:rsid w:val="00707735"/>
    <w:rsid w:val="0070782D"/>
    <w:rsid w:val="00707C10"/>
    <w:rsid w:val="00707C72"/>
    <w:rsid w:val="00707CCD"/>
    <w:rsid w:val="00710719"/>
    <w:rsid w:val="00710D3A"/>
    <w:rsid w:val="00710DC8"/>
    <w:rsid w:val="0071124C"/>
    <w:rsid w:val="0071189F"/>
    <w:rsid w:val="0071191D"/>
    <w:rsid w:val="00711CFF"/>
    <w:rsid w:val="00712161"/>
    <w:rsid w:val="00712EED"/>
    <w:rsid w:val="0071322C"/>
    <w:rsid w:val="00713278"/>
    <w:rsid w:val="007132F9"/>
    <w:rsid w:val="00713330"/>
    <w:rsid w:val="0071351A"/>
    <w:rsid w:val="0071367F"/>
    <w:rsid w:val="007138BC"/>
    <w:rsid w:val="007147CD"/>
    <w:rsid w:val="00714951"/>
    <w:rsid w:val="007149A6"/>
    <w:rsid w:val="00714AE7"/>
    <w:rsid w:val="00714B62"/>
    <w:rsid w:val="00714C06"/>
    <w:rsid w:val="00714C1B"/>
    <w:rsid w:val="00714FCC"/>
    <w:rsid w:val="00715016"/>
    <w:rsid w:val="0071513C"/>
    <w:rsid w:val="0071563C"/>
    <w:rsid w:val="00715734"/>
    <w:rsid w:val="007158D5"/>
    <w:rsid w:val="00715EB5"/>
    <w:rsid w:val="007160A9"/>
    <w:rsid w:val="0071645C"/>
    <w:rsid w:val="00716604"/>
    <w:rsid w:val="0071666E"/>
    <w:rsid w:val="00716B21"/>
    <w:rsid w:val="0071736A"/>
    <w:rsid w:val="007179EB"/>
    <w:rsid w:val="007205D4"/>
    <w:rsid w:val="0072062D"/>
    <w:rsid w:val="007206CF"/>
    <w:rsid w:val="00720B09"/>
    <w:rsid w:val="00720E80"/>
    <w:rsid w:val="00720F12"/>
    <w:rsid w:val="00720FD9"/>
    <w:rsid w:val="00721508"/>
    <w:rsid w:val="00721DAA"/>
    <w:rsid w:val="00722374"/>
    <w:rsid w:val="0072250C"/>
    <w:rsid w:val="00722587"/>
    <w:rsid w:val="00722998"/>
    <w:rsid w:val="00722AAC"/>
    <w:rsid w:val="00722CF9"/>
    <w:rsid w:val="0072318C"/>
    <w:rsid w:val="007232A0"/>
    <w:rsid w:val="00723341"/>
    <w:rsid w:val="00723408"/>
    <w:rsid w:val="007234D7"/>
    <w:rsid w:val="0072354F"/>
    <w:rsid w:val="007237B3"/>
    <w:rsid w:val="00723A3C"/>
    <w:rsid w:val="00723F72"/>
    <w:rsid w:val="0072405A"/>
    <w:rsid w:val="007242FB"/>
    <w:rsid w:val="00724361"/>
    <w:rsid w:val="00724855"/>
    <w:rsid w:val="00724E6F"/>
    <w:rsid w:val="0072503E"/>
    <w:rsid w:val="00725217"/>
    <w:rsid w:val="0072532E"/>
    <w:rsid w:val="0072571C"/>
    <w:rsid w:val="007258F8"/>
    <w:rsid w:val="0072612F"/>
    <w:rsid w:val="00726341"/>
    <w:rsid w:val="00726475"/>
    <w:rsid w:val="007264BF"/>
    <w:rsid w:val="00726C52"/>
    <w:rsid w:val="00726DF6"/>
    <w:rsid w:val="0072721C"/>
    <w:rsid w:val="00727422"/>
    <w:rsid w:val="007275D1"/>
    <w:rsid w:val="00727634"/>
    <w:rsid w:val="0072773D"/>
    <w:rsid w:val="00727B00"/>
    <w:rsid w:val="00727B30"/>
    <w:rsid w:val="00727FE4"/>
    <w:rsid w:val="00730705"/>
    <w:rsid w:val="007310F7"/>
    <w:rsid w:val="00731318"/>
    <w:rsid w:val="00731F4B"/>
    <w:rsid w:val="007325E0"/>
    <w:rsid w:val="007327C9"/>
    <w:rsid w:val="007327D0"/>
    <w:rsid w:val="00732951"/>
    <w:rsid w:val="0073296A"/>
    <w:rsid w:val="00732AE4"/>
    <w:rsid w:val="00732B84"/>
    <w:rsid w:val="00732CCD"/>
    <w:rsid w:val="00732D6E"/>
    <w:rsid w:val="00732DD2"/>
    <w:rsid w:val="00733F6C"/>
    <w:rsid w:val="00734143"/>
    <w:rsid w:val="00734276"/>
    <w:rsid w:val="00734364"/>
    <w:rsid w:val="0073453B"/>
    <w:rsid w:val="0073468A"/>
    <w:rsid w:val="00734785"/>
    <w:rsid w:val="00734F29"/>
    <w:rsid w:val="007353B8"/>
    <w:rsid w:val="00736185"/>
    <w:rsid w:val="00736465"/>
    <w:rsid w:val="00737810"/>
    <w:rsid w:val="00737A48"/>
    <w:rsid w:val="007402E8"/>
    <w:rsid w:val="00740ADE"/>
    <w:rsid w:val="00740B4D"/>
    <w:rsid w:val="00740B92"/>
    <w:rsid w:val="00740EDC"/>
    <w:rsid w:val="00740EF7"/>
    <w:rsid w:val="00740FD1"/>
    <w:rsid w:val="0074134E"/>
    <w:rsid w:val="0074183A"/>
    <w:rsid w:val="00741C8E"/>
    <w:rsid w:val="007427FF"/>
    <w:rsid w:val="007428AE"/>
    <w:rsid w:val="007430F8"/>
    <w:rsid w:val="00743195"/>
    <w:rsid w:val="007438DD"/>
    <w:rsid w:val="00743B15"/>
    <w:rsid w:val="00743F15"/>
    <w:rsid w:val="0074402D"/>
    <w:rsid w:val="007441F9"/>
    <w:rsid w:val="007442E4"/>
    <w:rsid w:val="007443ED"/>
    <w:rsid w:val="00744408"/>
    <w:rsid w:val="00744534"/>
    <w:rsid w:val="007447AB"/>
    <w:rsid w:val="00744E7E"/>
    <w:rsid w:val="0074585B"/>
    <w:rsid w:val="00746044"/>
    <w:rsid w:val="00746270"/>
    <w:rsid w:val="0074644C"/>
    <w:rsid w:val="00746BEC"/>
    <w:rsid w:val="00746D91"/>
    <w:rsid w:val="00747197"/>
    <w:rsid w:val="00747527"/>
    <w:rsid w:val="0074759C"/>
    <w:rsid w:val="007477AE"/>
    <w:rsid w:val="00747AA9"/>
    <w:rsid w:val="00747B7C"/>
    <w:rsid w:val="00747D8A"/>
    <w:rsid w:val="007500D5"/>
    <w:rsid w:val="007504BD"/>
    <w:rsid w:val="0075050E"/>
    <w:rsid w:val="007506F7"/>
    <w:rsid w:val="00750983"/>
    <w:rsid w:val="00750F0A"/>
    <w:rsid w:val="007513D4"/>
    <w:rsid w:val="0075156F"/>
    <w:rsid w:val="007516AE"/>
    <w:rsid w:val="00752FCF"/>
    <w:rsid w:val="0075323D"/>
    <w:rsid w:val="00753259"/>
    <w:rsid w:val="00753500"/>
    <w:rsid w:val="00753E4F"/>
    <w:rsid w:val="0075409C"/>
    <w:rsid w:val="0075410E"/>
    <w:rsid w:val="007541E9"/>
    <w:rsid w:val="00754B5C"/>
    <w:rsid w:val="00754EB7"/>
    <w:rsid w:val="00754FEC"/>
    <w:rsid w:val="0075515F"/>
    <w:rsid w:val="00755561"/>
    <w:rsid w:val="0075563C"/>
    <w:rsid w:val="007558E6"/>
    <w:rsid w:val="00755C0F"/>
    <w:rsid w:val="00755C7E"/>
    <w:rsid w:val="00755F76"/>
    <w:rsid w:val="007564FB"/>
    <w:rsid w:val="007566AD"/>
    <w:rsid w:val="00756A4F"/>
    <w:rsid w:val="00756F6B"/>
    <w:rsid w:val="0075721B"/>
    <w:rsid w:val="007575F9"/>
    <w:rsid w:val="00760033"/>
    <w:rsid w:val="007604CF"/>
    <w:rsid w:val="0076077D"/>
    <w:rsid w:val="007608D1"/>
    <w:rsid w:val="00760AE6"/>
    <w:rsid w:val="00760B1B"/>
    <w:rsid w:val="00761471"/>
    <w:rsid w:val="0076151F"/>
    <w:rsid w:val="007617A7"/>
    <w:rsid w:val="00761BC9"/>
    <w:rsid w:val="00761F03"/>
    <w:rsid w:val="00762091"/>
    <w:rsid w:val="007623D1"/>
    <w:rsid w:val="0076260B"/>
    <w:rsid w:val="0076299C"/>
    <w:rsid w:val="007630D7"/>
    <w:rsid w:val="0076312B"/>
    <w:rsid w:val="0076315B"/>
    <w:rsid w:val="007638AF"/>
    <w:rsid w:val="007639B7"/>
    <w:rsid w:val="007639F2"/>
    <w:rsid w:val="00763CBF"/>
    <w:rsid w:val="00763F0C"/>
    <w:rsid w:val="00764059"/>
    <w:rsid w:val="00764795"/>
    <w:rsid w:val="00764AAA"/>
    <w:rsid w:val="00764FEA"/>
    <w:rsid w:val="00764FF3"/>
    <w:rsid w:val="0076525C"/>
    <w:rsid w:val="00765450"/>
    <w:rsid w:val="00765522"/>
    <w:rsid w:val="007656BE"/>
    <w:rsid w:val="00766875"/>
    <w:rsid w:val="00766ABA"/>
    <w:rsid w:val="00766B0B"/>
    <w:rsid w:val="00766C36"/>
    <w:rsid w:val="00766E87"/>
    <w:rsid w:val="007674DA"/>
    <w:rsid w:val="00770FA1"/>
    <w:rsid w:val="00771985"/>
    <w:rsid w:val="00771D8D"/>
    <w:rsid w:val="00771E67"/>
    <w:rsid w:val="00772705"/>
    <w:rsid w:val="00772A41"/>
    <w:rsid w:val="00773447"/>
    <w:rsid w:val="00773B66"/>
    <w:rsid w:val="00773B68"/>
    <w:rsid w:val="00773D7D"/>
    <w:rsid w:val="00773DF4"/>
    <w:rsid w:val="00773E9C"/>
    <w:rsid w:val="007741CA"/>
    <w:rsid w:val="00774323"/>
    <w:rsid w:val="00774642"/>
    <w:rsid w:val="007746C0"/>
    <w:rsid w:val="00774778"/>
    <w:rsid w:val="0077491A"/>
    <w:rsid w:val="00774BA7"/>
    <w:rsid w:val="00774CAD"/>
    <w:rsid w:val="00774CF9"/>
    <w:rsid w:val="00774E36"/>
    <w:rsid w:val="00774E50"/>
    <w:rsid w:val="00774EC3"/>
    <w:rsid w:val="00774EE1"/>
    <w:rsid w:val="0077541D"/>
    <w:rsid w:val="007758D4"/>
    <w:rsid w:val="00775BBD"/>
    <w:rsid w:val="00775DA6"/>
    <w:rsid w:val="00776422"/>
    <w:rsid w:val="007765D2"/>
    <w:rsid w:val="00776D41"/>
    <w:rsid w:val="00776ECA"/>
    <w:rsid w:val="00776EDD"/>
    <w:rsid w:val="00777231"/>
    <w:rsid w:val="00777704"/>
    <w:rsid w:val="00777BC9"/>
    <w:rsid w:val="00777CC0"/>
    <w:rsid w:val="00777D64"/>
    <w:rsid w:val="00777F3E"/>
    <w:rsid w:val="00780947"/>
    <w:rsid w:val="007809D1"/>
    <w:rsid w:val="00780DD0"/>
    <w:rsid w:val="00781012"/>
    <w:rsid w:val="0078156F"/>
    <w:rsid w:val="007816BA"/>
    <w:rsid w:val="00781911"/>
    <w:rsid w:val="00781965"/>
    <w:rsid w:val="00781A65"/>
    <w:rsid w:val="00781D6E"/>
    <w:rsid w:val="00782B61"/>
    <w:rsid w:val="00782D71"/>
    <w:rsid w:val="0078339B"/>
    <w:rsid w:val="00783504"/>
    <w:rsid w:val="00783669"/>
    <w:rsid w:val="00783B2B"/>
    <w:rsid w:val="00783DE2"/>
    <w:rsid w:val="0078441B"/>
    <w:rsid w:val="007844E6"/>
    <w:rsid w:val="007845F2"/>
    <w:rsid w:val="00784818"/>
    <w:rsid w:val="00786032"/>
    <w:rsid w:val="007861EA"/>
    <w:rsid w:val="0078624E"/>
    <w:rsid w:val="0078651E"/>
    <w:rsid w:val="00786871"/>
    <w:rsid w:val="00786B11"/>
    <w:rsid w:val="00786CBF"/>
    <w:rsid w:val="0078703B"/>
    <w:rsid w:val="00787B29"/>
    <w:rsid w:val="00787C38"/>
    <w:rsid w:val="007903C6"/>
    <w:rsid w:val="0079050F"/>
    <w:rsid w:val="007906EC"/>
    <w:rsid w:val="0079087E"/>
    <w:rsid w:val="00790E4D"/>
    <w:rsid w:val="007910BC"/>
    <w:rsid w:val="0079259A"/>
    <w:rsid w:val="00792618"/>
    <w:rsid w:val="00793C5C"/>
    <w:rsid w:val="00793DAB"/>
    <w:rsid w:val="00793E8E"/>
    <w:rsid w:val="00793FE1"/>
    <w:rsid w:val="0079411A"/>
    <w:rsid w:val="007944AD"/>
    <w:rsid w:val="007946E3"/>
    <w:rsid w:val="00794CDD"/>
    <w:rsid w:val="0079507A"/>
    <w:rsid w:val="0079515D"/>
    <w:rsid w:val="00795E73"/>
    <w:rsid w:val="0079607A"/>
    <w:rsid w:val="007968F6"/>
    <w:rsid w:val="00796985"/>
    <w:rsid w:val="00796AA0"/>
    <w:rsid w:val="007971D9"/>
    <w:rsid w:val="007972BE"/>
    <w:rsid w:val="007976BF"/>
    <w:rsid w:val="007977E4"/>
    <w:rsid w:val="0079790C"/>
    <w:rsid w:val="007979EC"/>
    <w:rsid w:val="00797AA4"/>
    <w:rsid w:val="00797B54"/>
    <w:rsid w:val="00797D4C"/>
    <w:rsid w:val="007A004A"/>
    <w:rsid w:val="007A04B2"/>
    <w:rsid w:val="007A062C"/>
    <w:rsid w:val="007A067B"/>
    <w:rsid w:val="007A06AE"/>
    <w:rsid w:val="007A0775"/>
    <w:rsid w:val="007A0B11"/>
    <w:rsid w:val="007A0C3E"/>
    <w:rsid w:val="007A0D56"/>
    <w:rsid w:val="007A0DE8"/>
    <w:rsid w:val="007A12F9"/>
    <w:rsid w:val="007A14F2"/>
    <w:rsid w:val="007A1F77"/>
    <w:rsid w:val="007A2177"/>
    <w:rsid w:val="007A343D"/>
    <w:rsid w:val="007A3494"/>
    <w:rsid w:val="007A3A60"/>
    <w:rsid w:val="007A40F9"/>
    <w:rsid w:val="007A41A7"/>
    <w:rsid w:val="007A4663"/>
    <w:rsid w:val="007A4700"/>
    <w:rsid w:val="007A4966"/>
    <w:rsid w:val="007A4968"/>
    <w:rsid w:val="007A571C"/>
    <w:rsid w:val="007A5ADE"/>
    <w:rsid w:val="007A5C3F"/>
    <w:rsid w:val="007A5EE1"/>
    <w:rsid w:val="007A60F1"/>
    <w:rsid w:val="007A63E8"/>
    <w:rsid w:val="007A641D"/>
    <w:rsid w:val="007A648E"/>
    <w:rsid w:val="007A6C55"/>
    <w:rsid w:val="007A6CAB"/>
    <w:rsid w:val="007A6DEE"/>
    <w:rsid w:val="007A736F"/>
    <w:rsid w:val="007A7ACF"/>
    <w:rsid w:val="007A7D05"/>
    <w:rsid w:val="007B01D2"/>
    <w:rsid w:val="007B09B8"/>
    <w:rsid w:val="007B0A12"/>
    <w:rsid w:val="007B0A99"/>
    <w:rsid w:val="007B0B0E"/>
    <w:rsid w:val="007B0E6D"/>
    <w:rsid w:val="007B12EA"/>
    <w:rsid w:val="007B1E4D"/>
    <w:rsid w:val="007B1E58"/>
    <w:rsid w:val="007B2087"/>
    <w:rsid w:val="007B2534"/>
    <w:rsid w:val="007B26DB"/>
    <w:rsid w:val="007B2CFF"/>
    <w:rsid w:val="007B2FAC"/>
    <w:rsid w:val="007B3AB1"/>
    <w:rsid w:val="007B3B06"/>
    <w:rsid w:val="007B3D83"/>
    <w:rsid w:val="007B41A6"/>
    <w:rsid w:val="007B42C6"/>
    <w:rsid w:val="007B48DD"/>
    <w:rsid w:val="007B4D27"/>
    <w:rsid w:val="007B515F"/>
    <w:rsid w:val="007B5292"/>
    <w:rsid w:val="007B5A21"/>
    <w:rsid w:val="007B5BBA"/>
    <w:rsid w:val="007B61A6"/>
    <w:rsid w:val="007B6291"/>
    <w:rsid w:val="007B62FD"/>
    <w:rsid w:val="007B63F8"/>
    <w:rsid w:val="007B64F6"/>
    <w:rsid w:val="007B67B0"/>
    <w:rsid w:val="007B6A57"/>
    <w:rsid w:val="007B6AA4"/>
    <w:rsid w:val="007B6D8C"/>
    <w:rsid w:val="007B6F0A"/>
    <w:rsid w:val="007B7526"/>
    <w:rsid w:val="007B752C"/>
    <w:rsid w:val="007C007D"/>
    <w:rsid w:val="007C0657"/>
    <w:rsid w:val="007C0942"/>
    <w:rsid w:val="007C0BD8"/>
    <w:rsid w:val="007C0CBB"/>
    <w:rsid w:val="007C0D6E"/>
    <w:rsid w:val="007C0EB6"/>
    <w:rsid w:val="007C1168"/>
    <w:rsid w:val="007C160B"/>
    <w:rsid w:val="007C1B81"/>
    <w:rsid w:val="007C2804"/>
    <w:rsid w:val="007C2846"/>
    <w:rsid w:val="007C2986"/>
    <w:rsid w:val="007C2A4E"/>
    <w:rsid w:val="007C2BB8"/>
    <w:rsid w:val="007C308A"/>
    <w:rsid w:val="007C32B3"/>
    <w:rsid w:val="007C362D"/>
    <w:rsid w:val="007C3806"/>
    <w:rsid w:val="007C3896"/>
    <w:rsid w:val="007C3989"/>
    <w:rsid w:val="007C3B9C"/>
    <w:rsid w:val="007C41D6"/>
    <w:rsid w:val="007C421F"/>
    <w:rsid w:val="007C4327"/>
    <w:rsid w:val="007C46EC"/>
    <w:rsid w:val="007C4B11"/>
    <w:rsid w:val="007C4B79"/>
    <w:rsid w:val="007C57EF"/>
    <w:rsid w:val="007C5D04"/>
    <w:rsid w:val="007C5FB4"/>
    <w:rsid w:val="007C6099"/>
    <w:rsid w:val="007C6A23"/>
    <w:rsid w:val="007C6D57"/>
    <w:rsid w:val="007C6DCC"/>
    <w:rsid w:val="007C74CC"/>
    <w:rsid w:val="007C775A"/>
    <w:rsid w:val="007C7DD0"/>
    <w:rsid w:val="007D0037"/>
    <w:rsid w:val="007D097F"/>
    <w:rsid w:val="007D0BC7"/>
    <w:rsid w:val="007D0EC4"/>
    <w:rsid w:val="007D0F84"/>
    <w:rsid w:val="007D1C7F"/>
    <w:rsid w:val="007D1FF9"/>
    <w:rsid w:val="007D254A"/>
    <w:rsid w:val="007D2585"/>
    <w:rsid w:val="007D2924"/>
    <w:rsid w:val="007D2BAE"/>
    <w:rsid w:val="007D2CAC"/>
    <w:rsid w:val="007D2CDB"/>
    <w:rsid w:val="007D2D33"/>
    <w:rsid w:val="007D2D45"/>
    <w:rsid w:val="007D3191"/>
    <w:rsid w:val="007D35C8"/>
    <w:rsid w:val="007D36E3"/>
    <w:rsid w:val="007D3BAC"/>
    <w:rsid w:val="007D3FDE"/>
    <w:rsid w:val="007D437E"/>
    <w:rsid w:val="007D4FC9"/>
    <w:rsid w:val="007D5159"/>
    <w:rsid w:val="007D5496"/>
    <w:rsid w:val="007D567D"/>
    <w:rsid w:val="007D5C61"/>
    <w:rsid w:val="007D5E7A"/>
    <w:rsid w:val="007D61E8"/>
    <w:rsid w:val="007D624D"/>
    <w:rsid w:val="007D64D3"/>
    <w:rsid w:val="007D660D"/>
    <w:rsid w:val="007D6C17"/>
    <w:rsid w:val="007D6CEC"/>
    <w:rsid w:val="007D712C"/>
    <w:rsid w:val="007D79E8"/>
    <w:rsid w:val="007D7CCC"/>
    <w:rsid w:val="007D7E3B"/>
    <w:rsid w:val="007E02F8"/>
    <w:rsid w:val="007E02FF"/>
    <w:rsid w:val="007E0410"/>
    <w:rsid w:val="007E0655"/>
    <w:rsid w:val="007E0BA5"/>
    <w:rsid w:val="007E0C94"/>
    <w:rsid w:val="007E0CDB"/>
    <w:rsid w:val="007E116A"/>
    <w:rsid w:val="007E17A2"/>
    <w:rsid w:val="007E1DC9"/>
    <w:rsid w:val="007E214F"/>
    <w:rsid w:val="007E2202"/>
    <w:rsid w:val="007E22B4"/>
    <w:rsid w:val="007E232B"/>
    <w:rsid w:val="007E25F5"/>
    <w:rsid w:val="007E269C"/>
    <w:rsid w:val="007E28EB"/>
    <w:rsid w:val="007E31A5"/>
    <w:rsid w:val="007E3495"/>
    <w:rsid w:val="007E3AEA"/>
    <w:rsid w:val="007E420C"/>
    <w:rsid w:val="007E476E"/>
    <w:rsid w:val="007E47F8"/>
    <w:rsid w:val="007E5680"/>
    <w:rsid w:val="007E5864"/>
    <w:rsid w:val="007E63D1"/>
    <w:rsid w:val="007E6852"/>
    <w:rsid w:val="007E6B98"/>
    <w:rsid w:val="007E6B9C"/>
    <w:rsid w:val="007E6ECE"/>
    <w:rsid w:val="007E7051"/>
    <w:rsid w:val="007E710B"/>
    <w:rsid w:val="007E7704"/>
    <w:rsid w:val="007E77C4"/>
    <w:rsid w:val="007E7BD6"/>
    <w:rsid w:val="007E7E4E"/>
    <w:rsid w:val="007F0187"/>
    <w:rsid w:val="007F04A8"/>
    <w:rsid w:val="007F0E1E"/>
    <w:rsid w:val="007F0E82"/>
    <w:rsid w:val="007F1817"/>
    <w:rsid w:val="007F1E1A"/>
    <w:rsid w:val="007F1E9D"/>
    <w:rsid w:val="007F2188"/>
    <w:rsid w:val="007F227F"/>
    <w:rsid w:val="007F25F4"/>
    <w:rsid w:val="007F267F"/>
    <w:rsid w:val="007F2760"/>
    <w:rsid w:val="007F31BD"/>
    <w:rsid w:val="007F345A"/>
    <w:rsid w:val="007F352C"/>
    <w:rsid w:val="007F36F7"/>
    <w:rsid w:val="007F3E32"/>
    <w:rsid w:val="007F4D2F"/>
    <w:rsid w:val="007F4EC7"/>
    <w:rsid w:val="007F50F9"/>
    <w:rsid w:val="007F525D"/>
    <w:rsid w:val="007F5A36"/>
    <w:rsid w:val="007F664E"/>
    <w:rsid w:val="007F66B6"/>
    <w:rsid w:val="007F698E"/>
    <w:rsid w:val="007F7147"/>
    <w:rsid w:val="007F7306"/>
    <w:rsid w:val="007F745A"/>
    <w:rsid w:val="007F7561"/>
    <w:rsid w:val="007F77E0"/>
    <w:rsid w:val="007F79E2"/>
    <w:rsid w:val="007F7A72"/>
    <w:rsid w:val="007F7D1B"/>
    <w:rsid w:val="007F7ED1"/>
    <w:rsid w:val="007F7F87"/>
    <w:rsid w:val="0080001D"/>
    <w:rsid w:val="00800552"/>
    <w:rsid w:val="00801376"/>
    <w:rsid w:val="0080177B"/>
    <w:rsid w:val="00801F9D"/>
    <w:rsid w:val="00802402"/>
    <w:rsid w:val="00802ACE"/>
    <w:rsid w:val="00802D9F"/>
    <w:rsid w:val="00802DEF"/>
    <w:rsid w:val="00802E98"/>
    <w:rsid w:val="00803346"/>
    <w:rsid w:val="008036ED"/>
    <w:rsid w:val="008037BA"/>
    <w:rsid w:val="0080380B"/>
    <w:rsid w:val="00803C11"/>
    <w:rsid w:val="008044DF"/>
    <w:rsid w:val="008048A4"/>
    <w:rsid w:val="00804915"/>
    <w:rsid w:val="008051F5"/>
    <w:rsid w:val="0080574A"/>
    <w:rsid w:val="0080585F"/>
    <w:rsid w:val="00805ECF"/>
    <w:rsid w:val="00806026"/>
    <w:rsid w:val="0080705D"/>
    <w:rsid w:val="008070E4"/>
    <w:rsid w:val="008077FD"/>
    <w:rsid w:val="00807841"/>
    <w:rsid w:val="00807EE9"/>
    <w:rsid w:val="00810027"/>
    <w:rsid w:val="0081003A"/>
    <w:rsid w:val="00810764"/>
    <w:rsid w:val="00810C68"/>
    <w:rsid w:val="0081152C"/>
    <w:rsid w:val="008115BE"/>
    <w:rsid w:val="00811916"/>
    <w:rsid w:val="00811C40"/>
    <w:rsid w:val="00812C88"/>
    <w:rsid w:val="00812DF3"/>
    <w:rsid w:val="00812EFF"/>
    <w:rsid w:val="00813020"/>
    <w:rsid w:val="008131F5"/>
    <w:rsid w:val="0081332A"/>
    <w:rsid w:val="00813365"/>
    <w:rsid w:val="0081349D"/>
    <w:rsid w:val="00813D88"/>
    <w:rsid w:val="00813F35"/>
    <w:rsid w:val="00814068"/>
    <w:rsid w:val="008146B7"/>
    <w:rsid w:val="00814EFF"/>
    <w:rsid w:val="00814FD1"/>
    <w:rsid w:val="0081552D"/>
    <w:rsid w:val="00815B17"/>
    <w:rsid w:val="00816124"/>
    <w:rsid w:val="00816315"/>
    <w:rsid w:val="00816440"/>
    <w:rsid w:val="008165A0"/>
    <w:rsid w:val="00816B47"/>
    <w:rsid w:val="00816B57"/>
    <w:rsid w:val="00816E3A"/>
    <w:rsid w:val="008173FD"/>
    <w:rsid w:val="00817AD6"/>
    <w:rsid w:val="00817DD4"/>
    <w:rsid w:val="00817FC6"/>
    <w:rsid w:val="00817FE1"/>
    <w:rsid w:val="008206E1"/>
    <w:rsid w:val="008207EA"/>
    <w:rsid w:val="00820B08"/>
    <w:rsid w:val="00820C4A"/>
    <w:rsid w:val="00821173"/>
    <w:rsid w:val="008218A3"/>
    <w:rsid w:val="0082192F"/>
    <w:rsid w:val="00821B3B"/>
    <w:rsid w:val="00821BEF"/>
    <w:rsid w:val="00822427"/>
    <w:rsid w:val="008224C8"/>
    <w:rsid w:val="008224D4"/>
    <w:rsid w:val="0082267E"/>
    <w:rsid w:val="008226BA"/>
    <w:rsid w:val="008229AE"/>
    <w:rsid w:val="00822AF6"/>
    <w:rsid w:val="0082396A"/>
    <w:rsid w:val="00823B47"/>
    <w:rsid w:val="00823BB6"/>
    <w:rsid w:val="008244E6"/>
    <w:rsid w:val="00824929"/>
    <w:rsid w:val="00824BB9"/>
    <w:rsid w:val="00824E5F"/>
    <w:rsid w:val="008254EC"/>
    <w:rsid w:val="00825849"/>
    <w:rsid w:val="008258C6"/>
    <w:rsid w:val="00826B59"/>
    <w:rsid w:val="008274F3"/>
    <w:rsid w:val="008274F4"/>
    <w:rsid w:val="00827941"/>
    <w:rsid w:val="00827A91"/>
    <w:rsid w:val="00827B4B"/>
    <w:rsid w:val="0083003A"/>
    <w:rsid w:val="00830086"/>
    <w:rsid w:val="0083059A"/>
    <w:rsid w:val="00830B29"/>
    <w:rsid w:val="0083103A"/>
    <w:rsid w:val="00831591"/>
    <w:rsid w:val="008317A9"/>
    <w:rsid w:val="00831872"/>
    <w:rsid w:val="00831919"/>
    <w:rsid w:val="00831D06"/>
    <w:rsid w:val="0083241B"/>
    <w:rsid w:val="00832ED1"/>
    <w:rsid w:val="008333A5"/>
    <w:rsid w:val="0083380A"/>
    <w:rsid w:val="00833983"/>
    <w:rsid w:val="00833D84"/>
    <w:rsid w:val="00833DD0"/>
    <w:rsid w:val="00833F8F"/>
    <w:rsid w:val="00834276"/>
    <w:rsid w:val="00834565"/>
    <w:rsid w:val="00834638"/>
    <w:rsid w:val="0083488B"/>
    <w:rsid w:val="00834925"/>
    <w:rsid w:val="00834A57"/>
    <w:rsid w:val="00834D3B"/>
    <w:rsid w:val="008351EE"/>
    <w:rsid w:val="00835260"/>
    <w:rsid w:val="00835404"/>
    <w:rsid w:val="0083548C"/>
    <w:rsid w:val="0083586C"/>
    <w:rsid w:val="00836016"/>
    <w:rsid w:val="008361F0"/>
    <w:rsid w:val="00836520"/>
    <w:rsid w:val="00836628"/>
    <w:rsid w:val="00836FF6"/>
    <w:rsid w:val="0083737A"/>
    <w:rsid w:val="00837713"/>
    <w:rsid w:val="008378B8"/>
    <w:rsid w:val="008379F3"/>
    <w:rsid w:val="00837C6C"/>
    <w:rsid w:val="00837D57"/>
    <w:rsid w:val="008407D7"/>
    <w:rsid w:val="00840BE7"/>
    <w:rsid w:val="0084100B"/>
    <w:rsid w:val="008411E3"/>
    <w:rsid w:val="008413BE"/>
    <w:rsid w:val="0084142A"/>
    <w:rsid w:val="008417EE"/>
    <w:rsid w:val="00842171"/>
    <w:rsid w:val="00842187"/>
    <w:rsid w:val="008421EE"/>
    <w:rsid w:val="0084240D"/>
    <w:rsid w:val="00842A2F"/>
    <w:rsid w:val="00842A39"/>
    <w:rsid w:val="00842C87"/>
    <w:rsid w:val="00842DB6"/>
    <w:rsid w:val="00842EEF"/>
    <w:rsid w:val="00843133"/>
    <w:rsid w:val="008433D6"/>
    <w:rsid w:val="00843713"/>
    <w:rsid w:val="008442F7"/>
    <w:rsid w:val="0084459F"/>
    <w:rsid w:val="00844EAB"/>
    <w:rsid w:val="0084554E"/>
    <w:rsid w:val="008455AA"/>
    <w:rsid w:val="00845697"/>
    <w:rsid w:val="008457B0"/>
    <w:rsid w:val="00845AC0"/>
    <w:rsid w:val="008466D9"/>
    <w:rsid w:val="00846921"/>
    <w:rsid w:val="008470DD"/>
    <w:rsid w:val="00847437"/>
    <w:rsid w:val="00847812"/>
    <w:rsid w:val="008500AA"/>
    <w:rsid w:val="00850290"/>
    <w:rsid w:val="0085055B"/>
    <w:rsid w:val="00850856"/>
    <w:rsid w:val="00850B70"/>
    <w:rsid w:val="00850E85"/>
    <w:rsid w:val="00850E96"/>
    <w:rsid w:val="00851289"/>
    <w:rsid w:val="008514AF"/>
    <w:rsid w:val="00851AB5"/>
    <w:rsid w:val="00852355"/>
    <w:rsid w:val="00852A16"/>
    <w:rsid w:val="00852DE1"/>
    <w:rsid w:val="00853228"/>
    <w:rsid w:val="00853949"/>
    <w:rsid w:val="00853CBD"/>
    <w:rsid w:val="00854A58"/>
    <w:rsid w:val="00854A79"/>
    <w:rsid w:val="00854DEC"/>
    <w:rsid w:val="00856D73"/>
    <w:rsid w:val="00856E64"/>
    <w:rsid w:val="00856FB1"/>
    <w:rsid w:val="00857A0E"/>
    <w:rsid w:val="00857AF7"/>
    <w:rsid w:val="00857E42"/>
    <w:rsid w:val="008609A7"/>
    <w:rsid w:val="00861191"/>
    <w:rsid w:val="00861339"/>
    <w:rsid w:val="008613AF"/>
    <w:rsid w:val="008614B2"/>
    <w:rsid w:val="008616C0"/>
    <w:rsid w:val="00861770"/>
    <w:rsid w:val="00861A2F"/>
    <w:rsid w:val="00861AE7"/>
    <w:rsid w:val="00861B0F"/>
    <w:rsid w:val="00861BD3"/>
    <w:rsid w:val="00861DF5"/>
    <w:rsid w:val="00861F3D"/>
    <w:rsid w:val="0086215C"/>
    <w:rsid w:val="00862394"/>
    <w:rsid w:val="00862530"/>
    <w:rsid w:val="00862742"/>
    <w:rsid w:val="008627F3"/>
    <w:rsid w:val="00862C4E"/>
    <w:rsid w:val="00862CD6"/>
    <w:rsid w:val="0086311B"/>
    <w:rsid w:val="00863660"/>
    <w:rsid w:val="00863C91"/>
    <w:rsid w:val="00863EBB"/>
    <w:rsid w:val="00863F34"/>
    <w:rsid w:val="00864059"/>
    <w:rsid w:val="0086406A"/>
    <w:rsid w:val="0086443D"/>
    <w:rsid w:val="00864BEA"/>
    <w:rsid w:val="00864FEF"/>
    <w:rsid w:val="008651E0"/>
    <w:rsid w:val="00865526"/>
    <w:rsid w:val="00865A71"/>
    <w:rsid w:val="00865BFC"/>
    <w:rsid w:val="00865BFE"/>
    <w:rsid w:val="00865FC2"/>
    <w:rsid w:val="0086614E"/>
    <w:rsid w:val="008661B0"/>
    <w:rsid w:val="0086686B"/>
    <w:rsid w:val="00866CC0"/>
    <w:rsid w:val="00866D6D"/>
    <w:rsid w:val="008673EE"/>
    <w:rsid w:val="008679B4"/>
    <w:rsid w:val="00867DEC"/>
    <w:rsid w:val="00870547"/>
    <w:rsid w:val="00870946"/>
    <w:rsid w:val="00870959"/>
    <w:rsid w:val="008712A0"/>
    <w:rsid w:val="008715BB"/>
    <w:rsid w:val="0087236D"/>
    <w:rsid w:val="0087245F"/>
    <w:rsid w:val="00872BD1"/>
    <w:rsid w:val="00873560"/>
    <w:rsid w:val="0087383A"/>
    <w:rsid w:val="00873A93"/>
    <w:rsid w:val="00873CD5"/>
    <w:rsid w:val="00873EFB"/>
    <w:rsid w:val="00874772"/>
    <w:rsid w:val="00874820"/>
    <w:rsid w:val="008748FF"/>
    <w:rsid w:val="00874C32"/>
    <w:rsid w:val="00874E8F"/>
    <w:rsid w:val="00874EF5"/>
    <w:rsid w:val="00875B91"/>
    <w:rsid w:val="00875CAD"/>
    <w:rsid w:val="00876315"/>
    <w:rsid w:val="008765B9"/>
    <w:rsid w:val="008769AA"/>
    <w:rsid w:val="00876B8E"/>
    <w:rsid w:val="00876E85"/>
    <w:rsid w:val="00877133"/>
    <w:rsid w:val="00877166"/>
    <w:rsid w:val="008773C0"/>
    <w:rsid w:val="00877622"/>
    <w:rsid w:val="00880845"/>
    <w:rsid w:val="00880A18"/>
    <w:rsid w:val="00880C37"/>
    <w:rsid w:val="00881BB9"/>
    <w:rsid w:val="00881C67"/>
    <w:rsid w:val="00881E65"/>
    <w:rsid w:val="008829B2"/>
    <w:rsid w:val="00882A2C"/>
    <w:rsid w:val="00882C89"/>
    <w:rsid w:val="00883478"/>
    <w:rsid w:val="008836DA"/>
    <w:rsid w:val="00883F3F"/>
    <w:rsid w:val="008841F8"/>
    <w:rsid w:val="0088445D"/>
    <w:rsid w:val="00885612"/>
    <w:rsid w:val="00885993"/>
    <w:rsid w:val="0088628A"/>
    <w:rsid w:val="00886A64"/>
    <w:rsid w:val="00886AC8"/>
    <w:rsid w:val="00886E12"/>
    <w:rsid w:val="0088718C"/>
    <w:rsid w:val="008872F2"/>
    <w:rsid w:val="00887D3F"/>
    <w:rsid w:val="00887FCE"/>
    <w:rsid w:val="0089126E"/>
    <w:rsid w:val="00891869"/>
    <w:rsid w:val="008919C8"/>
    <w:rsid w:val="00891DB3"/>
    <w:rsid w:val="00891E3B"/>
    <w:rsid w:val="00891EFB"/>
    <w:rsid w:val="008922E4"/>
    <w:rsid w:val="008926F9"/>
    <w:rsid w:val="00892C41"/>
    <w:rsid w:val="008930CB"/>
    <w:rsid w:val="00893151"/>
    <w:rsid w:val="00893315"/>
    <w:rsid w:val="00893DD8"/>
    <w:rsid w:val="00893FB9"/>
    <w:rsid w:val="008942DD"/>
    <w:rsid w:val="00894475"/>
    <w:rsid w:val="008952F8"/>
    <w:rsid w:val="008953F7"/>
    <w:rsid w:val="00895981"/>
    <w:rsid w:val="00895B84"/>
    <w:rsid w:val="00895EE8"/>
    <w:rsid w:val="00896300"/>
    <w:rsid w:val="00896617"/>
    <w:rsid w:val="00896634"/>
    <w:rsid w:val="00896642"/>
    <w:rsid w:val="00896BA0"/>
    <w:rsid w:val="00896BA7"/>
    <w:rsid w:val="00896EA0"/>
    <w:rsid w:val="0089712E"/>
    <w:rsid w:val="0089760B"/>
    <w:rsid w:val="008979AA"/>
    <w:rsid w:val="00897ED6"/>
    <w:rsid w:val="00897FBD"/>
    <w:rsid w:val="008A005E"/>
    <w:rsid w:val="008A01F5"/>
    <w:rsid w:val="008A0369"/>
    <w:rsid w:val="008A058A"/>
    <w:rsid w:val="008A077F"/>
    <w:rsid w:val="008A0792"/>
    <w:rsid w:val="008A1603"/>
    <w:rsid w:val="008A1B0C"/>
    <w:rsid w:val="008A1C17"/>
    <w:rsid w:val="008A2569"/>
    <w:rsid w:val="008A273A"/>
    <w:rsid w:val="008A31B8"/>
    <w:rsid w:val="008A33A9"/>
    <w:rsid w:val="008A3543"/>
    <w:rsid w:val="008A415E"/>
    <w:rsid w:val="008A41C5"/>
    <w:rsid w:val="008A440E"/>
    <w:rsid w:val="008A48FF"/>
    <w:rsid w:val="008A4CF2"/>
    <w:rsid w:val="008A5383"/>
    <w:rsid w:val="008A579B"/>
    <w:rsid w:val="008A5E7D"/>
    <w:rsid w:val="008A605B"/>
    <w:rsid w:val="008A6965"/>
    <w:rsid w:val="008A6C30"/>
    <w:rsid w:val="008A6C73"/>
    <w:rsid w:val="008A6D96"/>
    <w:rsid w:val="008A7C7A"/>
    <w:rsid w:val="008B005C"/>
    <w:rsid w:val="008B044B"/>
    <w:rsid w:val="008B0694"/>
    <w:rsid w:val="008B10AF"/>
    <w:rsid w:val="008B13D1"/>
    <w:rsid w:val="008B1717"/>
    <w:rsid w:val="008B1900"/>
    <w:rsid w:val="008B196A"/>
    <w:rsid w:val="008B1C55"/>
    <w:rsid w:val="008B2141"/>
    <w:rsid w:val="008B2700"/>
    <w:rsid w:val="008B282D"/>
    <w:rsid w:val="008B2AF0"/>
    <w:rsid w:val="008B2DC4"/>
    <w:rsid w:val="008B2EAB"/>
    <w:rsid w:val="008B3468"/>
    <w:rsid w:val="008B3A74"/>
    <w:rsid w:val="008B3C6C"/>
    <w:rsid w:val="008B3FC7"/>
    <w:rsid w:val="008B46DA"/>
    <w:rsid w:val="008B48EE"/>
    <w:rsid w:val="008B49A3"/>
    <w:rsid w:val="008B5189"/>
    <w:rsid w:val="008B538E"/>
    <w:rsid w:val="008B56DA"/>
    <w:rsid w:val="008B5DEE"/>
    <w:rsid w:val="008B5F6C"/>
    <w:rsid w:val="008B61F4"/>
    <w:rsid w:val="008B6BAA"/>
    <w:rsid w:val="008B71EF"/>
    <w:rsid w:val="008B764D"/>
    <w:rsid w:val="008B7AC4"/>
    <w:rsid w:val="008B7BDD"/>
    <w:rsid w:val="008B7D4A"/>
    <w:rsid w:val="008B7E29"/>
    <w:rsid w:val="008C036F"/>
    <w:rsid w:val="008C0379"/>
    <w:rsid w:val="008C066A"/>
    <w:rsid w:val="008C085D"/>
    <w:rsid w:val="008C0861"/>
    <w:rsid w:val="008C0AA6"/>
    <w:rsid w:val="008C1293"/>
    <w:rsid w:val="008C1BA4"/>
    <w:rsid w:val="008C1F4A"/>
    <w:rsid w:val="008C20D6"/>
    <w:rsid w:val="008C220B"/>
    <w:rsid w:val="008C2565"/>
    <w:rsid w:val="008C2595"/>
    <w:rsid w:val="008C261F"/>
    <w:rsid w:val="008C2AA4"/>
    <w:rsid w:val="008C34CA"/>
    <w:rsid w:val="008C3B05"/>
    <w:rsid w:val="008C3EAD"/>
    <w:rsid w:val="008C472F"/>
    <w:rsid w:val="008C4854"/>
    <w:rsid w:val="008C4943"/>
    <w:rsid w:val="008C52D0"/>
    <w:rsid w:val="008C54F7"/>
    <w:rsid w:val="008C5C89"/>
    <w:rsid w:val="008C5DEE"/>
    <w:rsid w:val="008C64FF"/>
    <w:rsid w:val="008C671B"/>
    <w:rsid w:val="008C6C1D"/>
    <w:rsid w:val="008C701A"/>
    <w:rsid w:val="008C7719"/>
    <w:rsid w:val="008C788C"/>
    <w:rsid w:val="008C7A72"/>
    <w:rsid w:val="008C7E32"/>
    <w:rsid w:val="008D026D"/>
    <w:rsid w:val="008D0936"/>
    <w:rsid w:val="008D0EAB"/>
    <w:rsid w:val="008D136F"/>
    <w:rsid w:val="008D175E"/>
    <w:rsid w:val="008D1842"/>
    <w:rsid w:val="008D19A6"/>
    <w:rsid w:val="008D2A37"/>
    <w:rsid w:val="008D2BA1"/>
    <w:rsid w:val="008D2EE2"/>
    <w:rsid w:val="008D36DE"/>
    <w:rsid w:val="008D3777"/>
    <w:rsid w:val="008D3901"/>
    <w:rsid w:val="008D3954"/>
    <w:rsid w:val="008D39F7"/>
    <w:rsid w:val="008D3B47"/>
    <w:rsid w:val="008D3C22"/>
    <w:rsid w:val="008D3E6E"/>
    <w:rsid w:val="008D4A3F"/>
    <w:rsid w:val="008D4AE6"/>
    <w:rsid w:val="008D4D88"/>
    <w:rsid w:val="008D4DAC"/>
    <w:rsid w:val="008D507B"/>
    <w:rsid w:val="008D5120"/>
    <w:rsid w:val="008D52FC"/>
    <w:rsid w:val="008D593B"/>
    <w:rsid w:val="008D5EE2"/>
    <w:rsid w:val="008D6184"/>
    <w:rsid w:val="008D63E3"/>
    <w:rsid w:val="008D63F7"/>
    <w:rsid w:val="008D640A"/>
    <w:rsid w:val="008D6DE6"/>
    <w:rsid w:val="008D71C7"/>
    <w:rsid w:val="008D7976"/>
    <w:rsid w:val="008E006E"/>
    <w:rsid w:val="008E05C1"/>
    <w:rsid w:val="008E0715"/>
    <w:rsid w:val="008E07DE"/>
    <w:rsid w:val="008E0E46"/>
    <w:rsid w:val="008E12D3"/>
    <w:rsid w:val="008E168E"/>
    <w:rsid w:val="008E1E74"/>
    <w:rsid w:val="008E1F1E"/>
    <w:rsid w:val="008E2967"/>
    <w:rsid w:val="008E333E"/>
    <w:rsid w:val="008E3421"/>
    <w:rsid w:val="008E34B4"/>
    <w:rsid w:val="008E3A9F"/>
    <w:rsid w:val="008E3D69"/>
    <w:rsid w:val="008E4B0D"/>
    <w:rsid w:val="008E4C56"/>
    <w:rsid w:val="008E4F40"/>
    <w:rsid w:val="008E50C2"/>
    <w:rsid w:val="008E5457"/>
    <w:rsid w:val="008E546B"/>
    <w:rsid w:val="008E556C"/>
    <w:rsid w:val="008E55B5"/>
    <w:rsid w:val="008E63E3"/>
    <w:rsid w:val="008E640A"/>
    <w:rsid w:val="008E66CE"/>
    <w:rsid w:val="008E6897"/>
    <w:rsid w:val="008E6B31"/>
    <w:rsid w:val="008E6E0C"/>
    <w:rsid w:val="008E7064"/>
    <w:rsid w:val="008E71D5"/>
    <w:rsid w:val="008E723D"/>
    <w:rsid w:val="008E74ED"/>
    <w:rsid w:val="008E7556"/>
    <w:rsid w:val="008E7772"/>
    <w:rsid w:val="008E7DF9"/>
    <w:rsid w:val="008E7E1C"/>
    <w:rsid w:val="008E7F79"/>
    <w:rsid w:val="008F002D"/>
    <w:rsid w:val="008F01EE"/>
    <w:rsid w:val="008F025E"/>
    <w:rsid w:val="008F065E"/>
    <w:rsid w:val="008F073D"/>
    <w:rsid w:val="008F07BB"/>
    <w:rsid w:val="008F07EE"/>
    <w:rsid w:val="008F0945"/>
    <w:rsid w:val="008F0D1D"/>
    <w:rsid w:val="008F0E67"/>
    <w:rsid w:val="008F134F"/>
    <w:rsid w:val="008F1572"/>
    <w:rsid w:val="008F1847"/>
    <w:rsid w:val="008F187E"/>
    <w:rsid w:val="008F28F7"/>
    <w:rsid w:val="008F31FC"/>
    <w:rsid w:val="008F3414"/>
    <w:rsid w:val="008F39C3"/>
    <w:rsid w:val="008F3AE6"/>
    <w:rsid w:val="008F3C19"/>
    <w:rsid w:val="008F3D87"/>
    <w:rsid w:val="008F415D"/>
    <w:rsid w:val="008F423E"/>
    <w:rsid w:val="008F43C5"/>
    <w:rsid w:val="008F43D2"/>
    <w:rsid w:val="008F45C1"/>
    <w:rsid w:val="008F4676"/>
    <w:rsid w:val="008F4AFA"/>
    <w:rsid w:val="008F5105"/>
    <w:rsid w:val="008F5423"/>
    <w:rsid w:val="008F55A0"/>
    <w:rsid w:val="008F5685"/>
    <w:rsid w:val="008F59A3"/>
    <w:rsid w:val="008F5D0E"/>
    <w:rsid w:val="008F6204"/>
    <w:rsid w:val="008F62B6"/>
    <w:rsid w:val="008F6EDA"/>
    <w:rsid w:val="008F71D8"/>
    <w:rsid w:val="008F73F0"/>
    <w:rsid w:val="008F772D"/>
    <w:rsid w:val="008F7818"/>
    <w:rsid w:val="008F7FB6"/>
    <w:rsid w:val="00900087"/>
    <w:rsid w:val="00900C9B"/>
    <w:rsid w:val="00900F9C"/>
    <w:rsid w:val="009016B3"/>
    <w:rsid w:val="009016D3"/>
    <w:rsid w:val="0090184D"/>
    <w:rsid w:val="00901A9E"/>
    <w:rsid w:val="00901BB2"/>
    <w:rsid w:val="00901CD3"/>
    <w:rsid w:val="00901E7A"/>
    <w:rsid w:val="00901FD7"/>
    <w:rsid w:val="00902329"/>
    <w:rsid w:val="00902534"/>
    <w:rsid w:val="00902E40"/>
    <w:rsid w:val="00902FC3"/>
    <w:rsid w:val="00903276"/>
    <w:rsid w:val="009032F7"/>
    <w:rsid w:val="0090359B"/>
    <w:rsid w:val="009039A5"/>
    <w:rsid w:val="00903C23"/>
    <w:rsid w:val="00903F13"/>
    <w:rsid w:val="0090447B"/>
    <w:rsid w:val="00904596"/>
    <w:rsid w:val="00904692"/>
    <w:rsid w:val="009047CA"/>
    <w:rsid w:val="00904BA9"/>
    <w:rsid w:val="00904D06"/>
    <w:rsid w:val="00904F07"/>
    <w:rsid w:val="00905114"/>
    <w:rsid w:val="009051CC"/>
    <w:rsid w:val="009057E4"/>
    <w:rsid w:val="00905DAC"/>
    <w:rsid w:val="00906195"/>
    <w:rsid w:val="0090681D"/>
    <w:rsid w:val="00906869"/>
    <w:rsid w:val="00906943"/>
    <w:rsid w:val="00907190"/>
    <w:rsid w:val="0090744F"/>
    <w:rsid w:val="00907B5C"/>
    <w:rsid w:val="00907C5F"/>
    <w:rsid w:val="00907E99"/>
    <w:rsid w:val="009105BD"/>
    <w:rsid w:val="009108AD"/>
    <w:rsid w:val="00910987"/>
    <w:rsid w:val="009110ED"/>
    <w:rsid w:val="009115F6"/>
    <w:rsid w:val="00911681"/>
    <w:rsid w:val="00911752"/>
    <w:rsid w:val="00912604"/>
    <w:rsid w:val="0091292F"/>
    <w:rsid w:val="009129D9"/>
    <w:rsid w:val="00912C7C"/>
    <w:rsid w:val="00912CA6"/>
    <w:rsid w:val="00912F3C"/>
    <w:rsid w:val="0091393D"/>
    <w:rsid w:val="00913E69"/>
    <w:rsid w:val="009141BB"/>
    <w:rsid w:val="00914373"/>
    <w:rsid w:val="009144D4"/>
    <w:rsid w:val="00914954"/>
    <w:rsid w:val="009149E9"/>
    <w:rsid w:val="009151EA"/>
    <w:rsid w:val="00915698"/>
    <w:rsid w:val="00915C18"/>
    <w:rsid w:val="00915DA7"/>
    <w:rsid w:val="00915F0E"/>
    <w:rsid w:val="00916102"/>
    <w:rsid w:val="009162C1"/>
    <w:rsid w:val="009163CB"/>
    <w:rsid w:val="00916A09"/>
    <w:rsid w:val="00916CD3"/>
    <w:rsid w:val="0091757B"/>
    <w:rsid w:val="009176D0"/>
    <w:rsid w:val="00917936"/>
    <w:rsid w:val="00917E7F"/>
    <w:rsid w:val="009207FC"/>
    <w:rsid w:val="00920A4D"/>
    <w:rsid w:val="009213AA"/>
    <w:rsid w:val="0092162F"/>
    <w:rsid w:val="0092188D"/>
    <w:rsid w:val="009224FB"/>
    <w:rsid w:val="00922673"/>
    <w:rsid w:val="009226E0"/>
    <w:rsid w:val="00923021"/>
    <w:rsid w:val="009232AF"/>
    <w:rsid w:val="009235B4"/>
    <w:rsid w:val="00923684"/>
    <w:rsid w:val="009239B1"/>
    <w:rsid w:val="00923B1B"/>
    <w:rsid w:val="00923D30"/>
    <w:rsid w:val="00924001"/>
    <w:rsid w:val="009242E5"/>
    <w:rsid w:val="00924D52"/>
    <w:rsid w:val="00925C19"/>
    <w:rsid w:val="00925F27"/>
    <w:rsid w:val="00926033"/>
    <w:rsid w:val="00926C3D"/>
    <w:rsid w:val="00927251"/>
    <w:rsid w:val="00927860"/>
    <w:rsid w:val="00927A2B"/>
    <w:rsid w:val="00927CD5"/>
    <w:rsid w:val="00927CF1"/>
    <w:rsid w:val="00927DB9"/>
    <w:rsid w:val="00930A72"/>
    <w:rsid w:val="00931206"/>
    <w:rsid w:val="0093147E"/>
    <w:rsid w:val="00931B52"/>
    <w:rsid w:val="00931DA6"/>
    <w:rsid w:val="00931EFF"/>
    <w:rsid w:val="009320A8"/>
    <w:rsid w:val="009328AA"/>
    <w:rsid w:val="0093369F"/>
    <w:rsid w:val="00933719"/>
    <w:rsid w:val="009338D7"/>
    <w:rsid w:val="00933CFA"/>
    <w:rsid w:val="009340DF"/>
    <w:rsid w:val="009343A0"/>
    <w:rsid w:val="00934747"/>
    <w:rsid w:val="0093485B"/>
    <w:rsid w:val="00934DB6"/>
    <w:rsid w:val="0093530A"/>
    <w:rsid w:val="00935569"/>
    <w:rsid w:val="00935657"/>
    <w:rsid w:val="009357D0"/>
    <w:rsid w:val="0093627F"/>
    <w:rsid w:val="00936333"/>
    <w:rsid w:val="00936CFF"/>
    <w:rsid w:val="00936D84"/>
    <w:rsid w:val="00936D8A"/>
    <w:rsid w:val="009370E6"/>
    <w:rsid w:val="0093747E"/>
    <w:rsid w:val="009378E1"/>
    <w:rsid w:val="00937C97"/>
    <w:rsid w:val="00940276"/>
    <w:rsid w:val="00940847"/>
    <w:rsid w:val="009408BE"/>
    <w:rsid w:val="00940BCC"/>
    <w:rsid w:val="00940DA7"/>
    <w:rsid w:val="009419CA"/>
    <w:rsid w:val="00941ED2"/>
    <w:rsid w:val="0094275E"/>
    <w:rsid w:val="00942787"/>
    <w:rsid w:val="00942D95"/>
    <w:rsid w:val="00943778"/>
    <w:rsid w:val="00943B42"/>
    <w:rsid w:val="00943CCD"/>
    <w:rsid w:val="009441DE"/>
    <w:rsid w:val="00944413"/>
    <w:rsid w:val="009448A3"/>
    <w:rsid w:val="009449D1"/>
    <w:rsid w:val="00944D84"/>
    <w:rsid w:val="0094511C"/>
    <w:rsid w:val="0094547C"/>
    <w:rsid w:val="00945BB7"/>
    <w:rsid w:val="00945BBD"/>
    <w:rsid w:val="00945C60"/>
    <w:rsid w:val="00945EAF"/>
    <w:rsid w:val="0094634F"/>
    <w:rsid w:val="00946366"/>
    <w:rsid w:val="00946438"/>
    <w:rsid w:val="009467C7"/>
    <w:rsid w:val="00946826"/>
    <w:rsid w:val="00946BB1"/>
    <w:rsid w:val="00946C26"/>
    <w:rsid w:val="00946CF7"/>
    <w:rsid w:val="00946D9B"/>
    <w:rsid w:val="00947353"/>
    <w:rsid w:val="00947BD0"/>
    <w:rsid w:val="00947E81"/>
    <w:rsid w:val="00947E91"/>
    <w:rsid w:val="00950185"/>
    <w:rsid w:val="009501C2"/>
    <w:rsid w:val="009502C1"/>
    <w:rsid w:val="0095050B"/>
    <w:rsid w:val="009511DC"/>
    <w:rsid w:val="009516B0"/>
    <w:rsid w:val="00951AF5"/>
    <w:rsid w:val="009525AE"/>
    <w:rsid w:val="00952BA9"/>
    <w:rsid w:val="00952C9D"/>
    <w:rsid w:val="00952DF4"/>
    <w:rsid w:val="00952F2F"/>
    <w:rsid w:val="0095376A"/>
    <w:rsid w:val="00954147"/>
    <w:rsid w:val="0095424E"/>
    <w:rsid w:val="00954AFE"/>
    <w:rsid w:val="00954CA2"/>
    <w:rsid w:val="00955342"/>
    <w:rsid w:val="009558EC"/>
    <w:rsid w:val="009559AA"/>
    <w:rsid w:val="00955FF6"/>
    <w:rsid w:val="009561F5"/>
    <w:rsid w:val="00956692"/>
    <w:rsid w:val="009569F1"/>
    <w:rsid w:val="00956C62"/>
    <w:rsid w:val="00957588"/>
    <w:rsid w:val="0095783A"/>
    <w:rsid w:val="0095785A"/>
    <w:rsid w:val="00957DBB"/>
    <w:rsid w:val="00957F87"/>
    <w:rsid w:val="00960224"/>
    <w:rsid w:val="0096059E"/>
    <w:rsid w:val="00960865"/>
    <w:rsid w:val="00960B5B"/>
    <w:rsid w:val="00960DB2"/>
    <w:rsid w:val="0096111D"/>
    <w:rsid w:val="009611BA"/>
    <w:rsid w:val="00961236"/>
    <w:rsid w:val="009612D5"/>
    <w:rsid w:val="00961797"/>
    <w:rsid w:val="00961B52"/>
    <w:rsid w:val="009620B3"/>
    <w:rsid w:val="0096241C"/>
    <w:rsid w:val="0096243F"/>
    <w:rsid w:val="00962503"/>
    <w:rsid w:val="009625CF"/>
    <w:rsid w:val="009626D0"/>
    <w:rsid w:val="009627A0"/>
    <w:rsid w:val="0096304B"/>
    <w:rsid w:val="0096327B"/>
    <w:rsid w:val="0096346D"/>
    <w:rsid w:val="009635E3"/>
    <w:rsid w:val="00963709"/>
    <w:rsid w:val="009638FC"/>
    <w:rsid w:val="00963CAE"/>
    <w:rsid w:val="00963D12"/>
    <w:rsid w:val="00963D80"/>
    <w:rsid w:val="00963DBC"/>
    <w:rsid w:val="00963EB2"/>
    <w:rsid w:val="009641FF"/>
    <w:rsid w:val="00964641"/>
    <w:rsid w:val="00964BEB"/>
    <w:rsid w:val="00964F53"/>
    <w:rsid w:val="009653F2"/>
    <w:rsid w:val="009655E3"/>
    <w:rsid w:val="0096573A"/>
    <w:rsid w:val="0096585F"/>
    <w:rsid w:val="009658CC"/>
    <w:rsid w:val="009659CC"/>
    <w:rsid w:val="00966490"/>
    <w:rsid w:val="00966A85"/>
    <w:rsid w:val="00967226"/>
    <w:rsid w:val="00967585"/>
    <w:rsid w:val="00967E05"/>
    <w:rsid w:val="00970B62"/>
    <w:rsid w:val="00970CE7"/>
    <w:rsid w:val="0097112B"/>
    <w:rsid w:val="009718E5"/>
    <w:rsid w:val="00972093"/>
    <w:rsid w:val="00972BA7"/>
    <w:rsid w:val="00972CE3"/>
    <w:rsid w:val="00973500"/>
    <w:rsid w:val="0097361C"/>
    <w:rsid w:val="0097392A"/>
    <w:rsid w:val="00973AD6"/>
    <w:rsid w:val="00973D8F"/>
    <w:rsid w:val="00973FC6"/>
    <w:rsid w:val="00974079"/>
    <w:rsid w:val="009741AB"/>
    <w:rsid w:val="0097434D"/>
    <w:rsid w:val="009744DC"/>
    <w:rsid w:val="00974932"/>
    <w:rsid w:val="0097545A"/>
    <w:rsid w:val="009759F0"/>
    <w:rsid w:val="00975C8A"/>
    <w:rsid w:val="00975E65"/>
    <w:rsid w:val="00976095"/>
    <w:rsid w:val="00976899"/>
    <w:rsid w:val="0097689B"/>
    <w:rsid w:val="00976FB4"/>
    <w:rsid w:val="00977B67"/>
    <w:rsid w:val="00977CDD"/>
    <w:rsid w:val="009807DA"/>
    <w:rsid w:val="009809DF"/>
    <w:rsid w:val="009810E4"/>
    <w:rsid w:val="009813C9"/>
    <w:rsid w:val="0098160E"/>
    <w:rsid w:val="009816DD"/>
    <w:rsid w:val="009818A3"/>
    <w:rsid w:val="00981EE9"/>
    <w:rsid w:val="00982032"/>
    <w:rsid w:val="0098248C"/>
    <w:rsid w:val="00982659"/>
    <w:rsid w:val="00982C81"/>
    <w:rsid w:val="00982D13"/>
    <w:rsid w:val="00983299"/>
    <w:rsid w:val="0098329C"/>
    <w:rsid w:val="00983502"/>
    <w:rsid w:val="00983729"/>
    <w:rsid w:val="00983A16"/>
    <w:rsid w:val="00983BE4"/>
    <w:rsid w:val="00984395"/>
    <w:rsid w:val="009847B4"/>
    <w:rsid w:val="009847E0"/>
    <w:rsid w:val="00984832"/>
    <w:rsid w:val="009850FB"/>
    <w:rsid w:val="00985182"/>
    <w:rsid w:val="009855D3"/>
    <w:rsid w:val="00985F8B"/>
    <w:rsid w:val="00986866"/>
    <w:rsid w:val="00986899"/>
    <w:rsid w:val="009868A9"/>
    <w:rsid w:val="00986914"/>
    <w:rsid w:val="00986A58"/>
    <w:rsid w:val="00986D91"/>
    <w:rsid w:val="0098703E"/>
    <w:rsid w:val="009871EF"/>
    <w:rsid w:val="009875A3"/>
    <w:rsid w:val="00987613"/>
    <w:rsid w:val="0098773E"/>
    <w:rsid w:val="00987893"/>
    <w:rsid w:val="009878F8"/>
    <w:rsid w:val="00987AA4"/>
    <w:rsid w:val="00990A6B"/>
    <w:rsid w:val="00990C01"/>
    <w:rsid w:val="00990DF6"/>
    <w:rsid w:val="00990EE0"/>
    <w:rsid w:val="0099106E"/>
    <w:rsid w:val="00991913"/>
    <w:rsid w:val="00991EC1"/>
    <w:rsid w:val="00992063"/>
    <w:rsid w:val="00992806"/>
    <w:rsid w:val="00992860"/>
    <w:rsid w:val="0099293A"/>
    <w:rsid w:val="00993094"/>
    <w:rsid w:val="00993138"/>
    <w:rsid w:val="00993D62"/>
    <w:rsid w:val="00993E0B"/>
    <w:rsid w:val="009944D4"/>
    <w:rsid w:val="009945FC"/>
    <w:rsid w:val="009946BE"/>
    <w:rsid w:val="00994E3D"/>
    <w:rsid w:val="0099540C"/>
    <w:rsid w:val="009954B4"/>
    <w:rsid w:val="0099550E"/>
    <w:rsid w:val="00995C82"/>
    <w:rsid w:val="00996174"/>
    <w:rsid w:val="009966A3"/>
    <w:rsid w:val="009967B7"/>
    <w:rsid w:val="00996BB1"/>
    <w:rsid w:val="00996C01"/>
    <w:rsid w:val="00996FC8"/>
    <w:rsid w:val="009973E0"/>
    <w:rsid w:val="009976B9"/>
    <w:rsid w:val="0099790B"/>
    <w:rsid w:val="00997A9A"/>
    <w:rsid w:val="00997AB0"/>
    <w:rsid w:val="00997D0B"/>
    <w:rsid w:val="00997D52"/>
    <w:rsid w:val="009A0D35"/>
    <w:rsid w:val="009A0D55"/>
    <w:rsid w:val="009A0F47"/>
    <w:rsid w:val="009A0FDE"/>
    <w:rsid w:val="009A122B"/>
    <w:rsid w:val="009A136C"/>
    <w:rsid w:val="009A16A3"/>
    <w:rsid w:val="009A2133"/>
    <w:rsid w:val="009A2185"/>
    <w:rsid w:val="009A246B"/>
    <w:rsid w:val="009A2BF9"/>
    <w:rsid w:val="009A3147"/>
    <w:rsid w:val="009A3865"/>
    <w:rsid w:val="009A3C54"/>
    <w:rsid w:val="009A412D"/>
    <w:rsid w:val="009A4BCC"/>
    <w:rsid w:val="009A4C1F"/>
    <w:rsid w:val="009A4E26"/>
    <w:rsid w:val="009A5270"/>
    <w:rsid w:val="009A56D6"/>
    <w:rsid w:val="009A5831"/>
    <w:rsid w:val="009A59E4"/>
    <w:rsid w:val="009A5BC6"/>
    <w:rsid w:val="009A5DC0"/>
    <w:rsid w:val="009A6038"/>
    <w:rsid w:val="009A6260"/>
    <w:rsid w:val="009A6351"/>
    <w:rsid w:val="009A694E"/>
    <w:rsid w:val="009A7608"/>
    <w:rsid w:val="009A7623"/>
    <w:rsid w:val="009A76F7"/>
    <w:rsid w:val="009A7737"/>
    <w:rsid w:val="009A7B32"/>
    <w:rsid w:val="009A7D70"/>
    <w:rsid w:val="009B06B2"/>
    <w:rsid w:val="009B0A4F"/>
    <w:rsid w:val="009B0DBC"/>
    <w:rsid w:val="009B0E25"/>
    <w:rsid w:val="009B18A6"/>
    <w:rsid w:val="009B1CD8"/>
    <w:rsid w:val="009B1F0F"/>
    <w:rsid w:val="009B2BDC"/>
    <w:rsid w:val="009B3551"/>
    <w:rsid w:val="009B370E"/>
    <w:rsid w:val="009B3785"/>
    <w:rsid w:val="009B39D3"/>
    <w:rsid w:val="009B3C1B"/>
    <w:rsid w:val="009B3C5D"/>
    <w:rsid w:val="009B3CB2"/>
    <w:rsid w:val="009B43B0"/>
    <w:rsid w:val="009B43FE"/>
    <w:rsid w:val="009B4593"/>
    <w:rsid w:val="009B4DB0"/>
    <w:rsid w:val="009B51CC"/>
    <w:rsid w:val="009B523F"/>
    <w:rsid w:val="009B53DE"/>
    <w:rsid w:val="009B56FD"/>
    <w:rsid w:val="009B57A6"/>
    <w:rsid w:val="009B58F4"/>
    <w:rsid w:val="009B5DAA"/>
    <w:rsid w:val="009B5EA9"/>
    <w:rsid w:val="009B694C"/>
    <w:rsid w:val="009B732E"/>
    <w:rsid w:val="009B7785"/>
    <w:rsid w:val="009B7BD4"/>
    <w:rsid w:val="009B7DB3"/>
    <w:rsid w:val="009B7ECB"/>
    <w:rsid w:val="009B7FC8"/>
    <w:rsid w:val="009C02EF"/>
    <w:rsid w:val="009C0890"/>
    <w:rsid w:val="009C0BBE"/>
    <w:rsid w:val="009C0C93"/>
    <w:rsid w:val="009C0DA7"/>
    <w:rsid w:val="009C0EB7"/>
    <w:rsid w:val="009C0F3C"/>
    <w:rsid w:val="009C15B0"/>
    <w:rsid w:val="009C1F71"/>
    <w:rsid w:val="009C22B4"/>
    <w:rsid w:val="009C2522"/>
    <w:rsid w:val="009C27DA"/>
    <w:rsid w:val="009C2E84"/>
    <w:rsid w:val="009C3680"/>
    <w:rsid w:val="009C3874"/>
    <w:rsid w:val="009C38D2"/>
    <w:rsid w:val="009C3EF5"/>
    <w:rsid w:val="009C40A0"/>
    <w:rsid w:val="009C47BB"/>
    <w:rsid w:val="009C4A95"/>
    <w:rsid w:val="009C4F10"/>
    <w:rsid w:val="009C4F2A"/>
    <w:rsid w:val="009C5490"/>
    <w:rsid w:val="009C567C"/>
    <w:rsid w:val="009C5770"/>
    <w:rsid w:val="009C58D9"/>
    <w:rsid w:val="009C615F"/>
    <w:rsid w:val="009C6523"/>
    <w:rsid w:val="009C68DB"/>
    <w:rsid w:val="009C7039"/>
    <w:rsid w:val="009C70E2"/>
    <w:rsid w:val="009C7DA6"/>
    <w:rsid w:val="009D0028"/>
    <w:rsid w:val="009D00B1"/>
    <w:rsid w:val="009D0129"/>
    <w:rsid w:val="009D0CF5"/>
    <w:rsid w:val="009D0EB5"/>
    <w:rsid w:val="009D11CD"/>
    <w:rsid w:val="009D134E"/>
    <w:rsid w:val="009D156E"/>
    <w:rsid w:val="009D16A7"/>
    <w:rsid w:val="009D1890"/>
    <w:rsid w:val="009D1A9D"/>
    <w:rsid w:val="009D1BAF"/>
    <w:rsid w:val="009D215A"/>
    <w:rsid w:val="009D220B"/>
    <w:rsid w:val="009D229A"/>
    <w:rsid w:val="009D3880"/>
    <w:rsid w:val="009D3F4F"/>
    <w:rsid w:val="009D4033"/>
    <w:rsid w:val="009D4287"/>
    <w:rsid w:val="009D42B2"/>
    <w:rsid w:val="009D4A59"/>
    <w:rsid w:val="009D5559"/>
    <w:rsid w:val="009D5576"/>
    <w:rsid w:val="009D5CB3"/>
    <w:rsid w:val="009D65CA"/>
    <w:rsid w:val="009D6799"/>
    <w:rsid w:val="009D689B"/>
    <w:rsid w:val="009D6AD2"/>
    <w:rsid w:val="009D6B46"/>
    <w:rsid w:val="009D6C73"/>
    <w:rsid w:val="009D6CBA"/>
    <w:rsid w:val="009D71F7"/>
    <w:rsid w:val="009D7A90"/>
    <w:rsid w:val="009D7B9F"/>
    <w:rsid w:val="009E00F9"/>
    <w:rsid w:val="009E083C"/>
    <w:rsid w:val="009E0A2B"/>
    <w:rsid w:val="009E0AE8"/>
    <w:rsid w:val="009E16D2"/>
    <w:rsid w:val="009E17B9"/>
    <w:rsid w:val="009E1DE5"/>
    <w:rsid w:val="009E2234"/>
    <w:rsid w:val="009E22C7"/>
    <w:rsid w:val="009E232E"/>
    <w:rsid w:val="009E29B5"/>
    <w:rsid w:val="009E2A6B"/>
    <w:rsid w:val="009E2B84"/>
    <w:rsid w:val="009E2CC0"/>
    <w:rsid w:val="009E303E"/>
    <w:rsid w:val="009E3264"/>
    <w:rsid w:val="009E3ED8"/>
    <w:rsid w:val="009E406C"/>
    <w:rsid w:val="009E485A"/>
    <w:rsid w:val="009E4EA7"/>
    <w:rsid w:val="009E4EB4"/>
    <w:rsid w:val="009E5114"/>
    <w:rsid w:val="009E584F"/>
    <w:rsid w:val="009E59A4"/>
    <w:rsid w:val="009E5F84"/>
    <w:rsid w:val="009E6549"/>
    <w:rsid w:val="009E688C"/>
    <w:rsid w:val="009E6F71"/>
    <w:rsid w:val="009E6F93"/>
    <w:rsid w:val="009E73D2"/>
    <w:rsid w:val="009E73DC"/>
    <w:rsid w:val="009E7AC6"/>
    <w:rsid w:val="009E7BDB"/>
    <w:rsid w:val="009E7DA8"/>
    <w:rsid w:val="009E7F4A"/>
    <w:rsid w:val="009F0318"/>
    <w:rsid w:val="009F0672"/>
    <w:rsid w:val="009F0728"/>
    <w:rsid w:val="009F09B1"/>
    <w:rsid w:val="009F0C0D"/>
    <w:rsid w:val="009F0D00"/>
    <w:rsid w:val="009F0F9D"/>
    <w:rsid w:val="009F1263"/>
    <w:rsid w:val="009F216F"/>
    <w:rsid w:val="009F2178"/>
    <w:rsid w:val="009F2E98"/>
    <w:rsid w:val="009F3604"/>
    <w:rsid w:val="009F3B84"/>
    <w:rsid w:val="009F3E30"/>
    <w:rsid w:val="009F4135"/>
    <w:rsid w:val="009F46C3"/>
    <w:rsid w:val="009F4B1B"/>
    <w:rsid w:val="009F4C00"/>
    <w:rsid w:val="009F4F1E"/>
    <w:rsid w:val="009F4F5B"/>
    <w:rsid w:val="009F4F73"/>
    <w:rsid w:val="009F5889"/>
    <w:rsid w:val="009F5DC6"/>
    <w:rsid w:val="009F5E12"/>
    <w:rsid w:val="009F6401"/>
    <w:rsid w:val="009F6A9F"/>
    <w:rsid w:val="009F6B30"/>
    <w:rsid w:val="009F78CF"/>
    <w:rsid w:val="009F7CEA"/>
    <w:rsid w:val="00A001A7"/>
    <w:rsid w:val="00A004B1"/>
    <w:rsid w:val="00A00784"/>
    <w:rsid w:val="00A008F2"/>
    <w:rsid w:val="00A009B6"/>
    <w:rsid w:val="00A00A33"/>
    <w:rsid w:val="00A00BAC"/>
    <w:rsid w:val="00A00FFB"/>
    <w:rsid w:val="00A011EC"/>
    <w:rsid w:val="00A01A82"/>
    <w:rsid w:val="00A01DC4"/>
    <w:rsid w:val="00A01E7E"/>
    <w:rsid w:val="00A020AA"/>
    <w:rsid w:val="00A021D3"/>
    <w:rsid w:val="00A02201"/>
    <w:rsid w:val="00A02572"/>
    <w:rsid w:val="00A02897"/>
    <w:rsid w:val="00A02E60"/>
    <w:rsid w:val="00A033A7"/>
    <w:rsid w:val="00A03913"/>
    <w:rsid w:val="00A04270"/>
    <w:rsid w:val="00A047B7"/>
    <w:rsid w:val="00A05010"/>
    <w:rsid w:val="00A058E1"/>
    <w:rsid w:val="00A05DC3"/>
    <w:rsid w:val="00A05DC9"/>
    <w:rsid w:val="00A05E9D"/>
    <w:rsid w:val="00A062EC"/>
    <w:rsid w:val="00A06337"/>
    <w:rsid w:val="00A06A3C"/>
    <w:rsid w:val="00A06AA4"/>
    <w:rsid w:val="00A06BF5"/>
    <w:rsid w:val="00A06C6E"/>
    <w:rsid w:val="00A072B5"/>
    <w:rsid w:val="00A0768F"/>
    <w:rsid w:val="00A076EF"/>
    <w:rsid w:val="00A07E1B"/>
    <w:rsid w:val="00A07F55"/>
    <w:rsid w:val="00A108BE"/>
    <w:rsid w:val="00A10FCD"/>
    <w:rsid w:val="00A11791"/>
    <w:rsid w:val="00A11CA9"/>
    <w:rsid w:val="00A11DFB"/>
    <w:rsid w:val="00A12093"/>
    <w:rsid w:val="00A12285"/>
    <w:rsid w:val="00A12416"/>
    <w:rsid w:val="00A1241B"/>
    <w:rsid w:val="00A127FF"/>
    <w:rsid w:val="00A12974"/>
    <w:rsid w:val="00A12A49"/>
    <w:rsid w:val="00A12AAF"/>
    <w:rsid w:val="00A133CC"/>
    <w:rsid w:val="00A135DB"/>
    <w:rsid w:val="00A13966"/>
    <w:rsid w:val="00A1399F"/>
    <w:rsid w:val="00A13A66"/>
    <w:rsid w:val="00A141AE"/>
    <w:rsid w:val="00A141DE"/>
    <w:rsid w:val="00A144A3"/>
    <w:rsid w:val="00A14A16"/>
    <w:rsid w:val="00A14C15"/>
    <w:rsid w:val="00A14E7B"/>
    <w:rsid w:val="00A1579C"/>
    <w:rsid w:val="00A15819"/>
    <w:rsid w:val="00A15E74"/>
    <w:rsid w:val="00A161A5"/>
    <w:rsid w:val="00A161B1"/>
    <w:rsid w:val="00A166C8"/>
    <w:rsid w:val="00A167FC"/>
    <w:rsid w:val="00A1692A"/>
    <w:rsid w:val="00A16955"/>
    <w:rsid w:val="00A16AF3"/>
    <w:rsid w:val="00A17665"/>
    <w:rsid w:val="00A17840"/>
    <w:rsid w:val="00A17912"/>
    <w:rsid w:val="00A17ECB"/>
    <w:rsid w:val="00A205C9"/>
    <w:rsid w:val="00A20EE8"/>
    <w:rsid w:val="00A20FC7"/>
    <w:rsid w:val="00A2101F"/>
    <w:rsid w:val="00A21057"/>
    <w:rsid w:val="00A210BD"/>
    <w:rsid w:val="00A21180"/>
    <w:rsid w:val="00A211F6"/>
    <w:rsid w:val="00A21E8F"/>
    <w:rsid w:val="00A226BB"/>
    <w:rsid w:val="00A226EB"/>
    <w:rsid w:val="00A23139"/>
    <w:rsid w:val="00A23BF1"/>
    <w:rsid w:val="00A24255"/>
    <w:rsid w:val="00A243CE"/>
    <w:rsid w:val="00A24F93"/>
    <w:rsid w:val="00A25187"/>
    <w:rsid w:val="00A255E3"/>
    <w:rsid w:val="00A259FF"/>
    <w:rsid w:val="00A25A02"/>
    <w:rsid w:val="00A2621C"/>
    <w:rsid w:val="00A268E2"/>
    <w:rsid w:val="00A26C77"/>
    <w:rsid w:val="00A26DB1"/>
    <w:rsid w:val="00A275C6"/>
    <w:rsid w:val="00A27AC2"/>
    <w:rsid w:val="00A27C6B"/>
    <w:rsid w:val="00A30003"/>
    <w:rsid w:val="00A3029C"/>
    <w:rsid w:val="00A30563"/>
    <w:rsid w:val="00A3058E"/>
    <w:rsid w:val="00A30751"/>
    <w:rsid w:val="00A30B2E"/>
    <w:rsid w:val="00A30FC1"/>
    <w:rsid w:val="00A313C2"/>
    <w:rsid w:val="00A318EB"/>
    <w:rsid w:val="00A31938"/>
    <w:rsid w:val="00A31BCF"/>
    <w:rsid w:val="00A31DBD"/>
    <w:rsid w:val="00A31FC6"/>
    <w:rsid w:val="00A31FDD"/>
    <w:rsid w:val="00A32127"/>
    <w:rsid w:val="00A32CE8"/>
    <w:rsid w:val="00A33022"/>
    <w:rsid w:val="00A330A2"/>
    <w:rsid w:val="00A330B8"/>
    <w:rsid w:val="00A33119"/>
    <w:rsid w:val="00A34021"/>
    <w:rsid w:val="00A34481"/>
    <w:rsid w:val="00A34B95"/>
    <w:rsid w:val="00A34C56"/>
    <w:rsid w:val="00A34EF7"/>
    <w:rsid w:val="00A35449"/>
    <w:rsid w:val="00A35897"/>
    <w:rsid w:val="00A35A3F"/>
    <w:rsid w:val="00A35C44"/>
    <w:rsid w:val="00A363A4"/>
    <w:rsid w:val="00A3695A"/>
    <w:rsid w:val="00A369A5"/>
    <w:rsid w:val="00A371FE"/>
    <w:rsid w:val="00A37298"/>
    <w:rsid w:val="00A372CB"/>
    <w:rsid w:val="00A37413"/>
    <w:rsid w:val="00A37482"/>
    <w:rsid w:val="00A37889"/>
    <w:rsid w:val="00A37950"/>
    <w:rsid w:val="00A37EDC"/>
    <w:rsid w:val="00A402DD"/>
    <w:rsid w:val="00A40B0F"/>
    <w:rsid w:val="00A40D81"/>
    <w:rsid w:val="00A4105B"/>
    <w:rsid w:val="00A41108"/>
    <w:rsid w:val="00A4169B"/>
    <w:rsid w:val="00A4192F"/>
    <w:rsid w:val="00A41936"/>
    <w:rsid w:val="00A41B4D"/>
    <w:rsid w:val="00A41CBE"/>
    <w:rsid w:val="00A41D86"/>
    <w:rsid w:val="00A41DA1"/>
    <w:rsid w:val="00A41FD4"/>
    <w:rsid w:val="00A42294"/>
    <w:rsid w:val="00A425C5"/>
    <w:rsid w:val="00A42735"/>
    <w:rsid w:val="00A43ED0"/>
    <w:rsid w:val="00A4425D"/>
    <w:rsid w:val="00A44629"/>
    <w:rsid w:val="00A44BD3"/>
    <w:rsid w:val="00A45281"/>
    <w:rsid w:val="00A45362"/>
    <w:rsid w:val="00A454D0"/>
    <w:rsid w:val="00A45BB8"/>
    <w:rsid w:val="00A45D0A"/>
    <w:rsid w:val="00A463F6"/>
    <w:rsid w:val="00A4649E"/>
    <w:rsid w:val="00A465E2"/>
    <w:rsid w:val="00A46742"/>
    <w:rsid w:val="00A4677D"/>
    <w:rsid w:val="00A4695F"/>
    <w:rsid w:val="00A469C3"/>
    <w:rsid w:val="00A46A7C"/>
    <w:rsid w:val="00A46B4B"/>
    <w:rsid w:val="00A47281"/>
    <w:rsid w:val="00A4782C"/>
    <w:rsid w:val="00A47B55"/>
    <w:rsid w:val="00A47D18"/>
    <w:rsid w:val="00A505E0"/>
    <w:rsid w:val="00A50DE5"/>
    <w:rsid w:val="00A51091"/>
    <w:rsid w:val="00A512FE"/>
    <w:rsid w:val="00A5134D"/>
    <w:rsid w:val="00A516CB"/>
    <w:rsid w:val="00A518C7"/>
    <w:rsid w:val="00A524EF"/>
    <w:rsid w:val="00A53007"/>
    <w:rsid w:val="00A533E5"/>
    <w:rsid w:val="00A536AC"/>
    <w:rsid w:val="00A53B91"/>
    <w:rsid w:val="00A53C54"/>
    <w:rsid w:val="00A540F5"/>
    <w:rsid w:val="00A54203"/>
    <w:rsid w:val="00A5443D"/>
    <w:rsid w:val="00A54637"/>
    <w:rsid w:val="00A54831"/>
    <w:rsid w:val="00A54E2F"/>
    <w:rsid w:val="00A54E5F"/>
    <w:rsid w:val="00A55EAB"/>
    <w:rsid w:val="00A5626F"/>
    <w:rsid w:val="00A563B0"/>
    <w:rsid w:val="00A566C6"/>
    <w:rsid w:val="00A56C87"/>
    <w:rsid w:val="00A56E5B"/>
    <w:rsid w:val="00A57172"/>
    <w:rsid w:val="00A575C0"/>
    <w:rsid w:val="00A57882"/>
    <w:rsid w:val="00A57F80"/>
    <w:rsid w:val="00A60088"/>
    <w:rsid w:val="00A60672"/>
    <w:rsid w:val="00A6077E"/>
    <w:rsid w:val="00A6103F"/>
    <w:rsid w:val="00A61B1E"/>
    <w:rsid w:val="00A61F12"/>
    <w:rsid w:val="00A6203D"/>
    <w:rsid w:val="00A62336"/>
    <w:rsid w:val="00A624FC"/>
    <w:rsid w:val="00A62A7C"/>
    <w:rsid w:val="00A62B56"/>
    <w:rsid w:val="00A62BF2"/>
    <w:rsid w:val="00A62CC9"/>
    <w:rsid w:val="00A62DDE"/>
    <w:rsid w:val="00A62E20"/>
    <w:rsid w:val="00A634CA"/>
    <w:rsid w:val="00A635EE"/>
    <w:rsid w:val="00A63785"/>
    <w:rsid w:val="00A64318"/>
    <w:rsid w:val="00A64422"/>
    <w:rsid w:val="00A64687"/>
    <w:rsid w:val="00A6487F"/>
    <w:rsid w:val="00A64E70"/>
    <w:rsid w:val="00A65032"/>
    <w:rsid w:val="00A65131"/>
    <w:rsid w:val="00A6539F"/>
    <w:rsid w:val="00A65611"/>
    <w:rsid w:val="00A6568C"/>
    <w:rsid w:val="00A656D0"/>
    <w:rsid w:val="00A65B40"/>
    <w:rsid w:val="00A65D58"/>
    <w:rsid w:val="00A66000"/>
    <w:rsid w:val="00A66885"/>
    <w:rsid w:val="00A669DF"/>
    <w:rsid w:val="00A669E8"/>
    <w:rsid w:val="00A66C9C"/>
    <w:rsid w:val="00A66ED9"/>
    <w:rsid w:val="00A670E5"/>
    <w:rsid w:val="00A679FA"/>
    <w:rsid w:val="00A67B84"/>
    <w:rsid w:val="00A67BCF"/>
    <w:rsid w:val="00A67C6A"/>
    <w:rsid w:val="00A70630"/>
    <w:rsid w:val="00A70B1B"/>
    <w:rsid w:val="00A70BF5"/>
    <w:rsid w:val="00A70E2A"/>
    <w:rsid w:val="00A70ECB"/>
    <w:rsid w:val="00A711A6"/>
    <w:rsid w:val="00A7124B"/>
    <w:rsid w:val="00A714AB"/>
    <w:rsid w:val="00A717D0"/>
    <w:rsid w:val="00A71965"/>
    <w:rsid w:val="00A720B3"/>
    <w:rsid w:val="00A721A7"/>
    <w:rsid w:val="00A721D4"/>
    <w:rsid w:val="00A72311"/>
    <w:rsid w:val="00A72484"/>
    <w:rsid w:val="00A728E9"/>
    <w:rsid w:val="00A72DBA"/>
    <w:rsid w:val="00A72FCF"/>
    <w:rsid w:val="00A73377"/>
    <w:rsid w:val="00A73929"/>
    <w:rsid w:val="00A73B87"/>
    <w:rsid w:val="00A7407D"/>
    <w:rsid w:val="00A7420F"/>
    <w:rsid w:val="00A74278"/>
    <w:rsid w:val="00A744F0"/>
    <w:rsid w:val="00A746D3"/>
    <w:rsid w:val="00A746E6"/>
    <w:rsid w:val="00A74A5F"/>
    <w:rsid w:val="00A74DAB"/>
    <w:rsid w:val="00A75326"/>
    <w:rsid w:val="00A754F4"/>
    <w:rsid w:val="00A75682"/>
    <w:rsid w:val="00A75926"/>
    <w:rsid w:val="00A759BC"/>
    <w:rsid w:val="00A76012"/>
    <w:rsid w:val="00A761C7"/>
    <w:rsid w:val="00A766D5"/>
    <w:rsid w:val="00A768C6"/>
    <w:rsid w:val="00A769C3"/>
    <w:rsid w:val="00A769FC"/>
    <w:rsid w:val="00A76BD4"/>
    <w:rsid w:val="00A76BFA"/>
    <w:rsid w:val="00A76CD5"/>
    <w:rsid w:val="00A76D4E"/>
    <w:rsid w:val="00A772A7"/>
    <w:rsid w:val="00A77581"/>
    <w:rsid w:val="00A77585"/>
    <w:rsid w:val="00A7780C"/>
    <w:rsid w:val="00A77E6B"/>
    <w:rsid w:val="00A80214"/>
    <w:rsid w:val="00A8023D"/>
    <w:rsid w:val="00A803FA"/>
    <w:rsid w:val="00A80897"/>
    <w:rsid w:val="00A80FE8"/>
    <w:rsid w:val="00A810DF"/>
    <w:rsid w:val="00A814AF"/>
    <w:rsid w:val="00A8171A"/>
    <w:rsid w:val="00A819B3"/>
    <w:rsid w:val="00A81EB1"/>
    <w:rsid w:val="00A82163"/>
    <w:rsid w:val="00A8218A"/>
    <w:rsid w:val="00A8259C"/>
    <w:rsid w:val="00A82E45"/>
    <w:rsid w:val="00A82E74"/>
    <w:rsid w:val="00A83344"/>
    <w:rsid w:val="00A83636"/>
    <w:rsid w:val="00A8371B"/>
    <w:rsid w:val="00A845E4"/>
    <w:rsid w:val="00A84A72"/>
    <w:rsid w:val="00A84CE5"/>
    <w:rsid w:val="00A857AD"/>
    <w:rsid w:val="00A85D6A"/>
    <w:rsid w:val="00A85FE8"/>
    <w:rsid w:val="00A86300"/>
    <w:rsid w:val="00A8695E"/>
    <w:rsid w:val="00A86AF9"/>
    <w:rsid w:val="00A86B48"/>
    <w:rsid w:val="00A8716E"/>
    <w:rsid w:val="00A87273"/>
    <w:rsid w:val="00A8737E"/>
    <w:rsid w:val="00A87D44"/>
    <w:rsid w:val="00A87F2C"/>
    <w:rsid w:val="00A90678"/>
    <w:rsid w:val="00A906BE"/>
    <w:rsid w:val="00A91C4B"/>
    <w:rsid w:val="00A920B0"/>
    <w:rsid w:val="00A920D8"/>
    <w:rsid w:val="00A92457"/>
    <w:rsid w:val="00A927A4"/>
    <w:rsid w:val="00A927BC"/>
    <w:rsid w:val="00A92AC4"/>
    <w:rsid w:val="00A93237"/>
    <w:rsid w:val="00A93403"/>
    <w:rsid w:val="00A93AB6"/>
    <w:rsid w:val="00A93B35"/>
    <w:rsid w:val="00A93FFB"/>
    <w:rsid w:val="00A9400F"/>
    <w:rsid w:val="00A94656"/>
    <w:rsid w:val="00A949AA"/>
    <w:rsid w:val="00A954E0"/>
    <w:rsid w:val="00A95CE9"/>
    <w:rsid w:val="00A9627C"/>
    <w:rsid w:val="00A9678E"/>
    <w:rsid w:val="00A96898"/>
    <w:rsid w:val="00A9695E"/>
    <w:rsid w:val="00A96DAC"/>
    <w:rsid w:val="00A96DD3"/>
    <w:rsid w:val="00A96FDA"/>
    <w:rsid w:val="00A97116"/>
    <w:rsid w:val="00A97219"/>
    <w:rsid w:val="00A9724C"/>
    <w:rsid w:val="00A97774"/>
    <w:rsid w:val="00A9786F"/>
    <w:rsid w:val="00A97CCC"/>
    <w:rsid w:val="00A97EB6"/>
    <w:rsid w:val="00AA055D"/>
    <w:rsid w:val="00AA078C"/>
    <w:rsid w:val="00AA0841"/>
    <w:rsid w:val="00AA0A14"/>
    <w:rsid w:val="00AA0C17"/>
    <w:rsid w:val="00AA112F"/>
    <w:rsid w:val="00AA1776"/>
    <w:rsid w:val="00AA1805"/>
    <w:rsid w:val="00AA191C"/>
    <w:rsid w:val="00AA1A82"/>
    <w:rsid w:val="00AA1A9B"/>
    <w:rsid w:val="00AA2145"/>
    <w:rsid w:val="00AA215B"/>
    <w:rsid w:val="00AA22E2"/>
    <w:rsid w:val="00AA242A"/>
    <w:rsid w:val="00AA253B"/>
    <w:rsid w:val="00AA2E07"/>
    <w:rsid w:val="00AA3057"/>
    <w:rsid w:val="00AA330B"/>
    <w:rsid w:val="00AA3563"/>
    <w:rsid w:val="00AA3D1E"/>
    <w:rsid w:val="00AA3EA4"/>
    <w:rsid w:val="00AA4A62"/>
    <w:rsid w:val="00AA4B8D"/>
    <w:rsid w:val="00AA4D5A"/>
    <w:rsid w:val="00AA4E8B"/>
    <w:rsid w:val="00AA542E"/>
    <w:rsid w:val="00AA5938"/>
    <w:rsid w:val="00AA5EE7"/>
    <w:rsid w:val="00AA5F86"/>
    <w:rsid w:val="00AA6B16"/>
    <w:rsid w:val="00AA6EB6"/>
    <w:rsid w:val="00AA7544"/>
    <w:rsid w:val="00AA7737"/>
    <w:rsid w:val="00AA7740"/>
    <w:rsid w:val="00AA776A"/>
    <w:rsid w:val="00AA7887"/>
    <w:rsid w:val="00AA7984"/>
    <w:rsid w:val="00AA7DF4"/>
    <w:rsid w:val="00AB02D3"/>
    <w:rsid w:val="00AB05EE"/>
    <w:rsid w:val="00AB0729"/>
    <w:rsid w:val="00AB076A"/>
    <w:rsid w:val="00AB0A9D"/>
    <w:rsid w:val="00AB0C0B"/>
    <w:rsid w:val="00AB0C3F"/>
    <w:rsid w:val="00AB0D6C"/>
    <w:rsid w:val="00AB1BA6"/>
    <w:rsid w:val="00AB1DFB"/>
    <w:rsid w:val="00AB267B"/>
    <w:rsid w:val="00AB2781"/>
    <w:rsid w:val="00AB2907"/>
    <w:rsid w:val="00AB2A80"/>
    <w:rsid w:val="00AB2DC3"/>
    <w:rsid w:val="00AB3225"/>
    <w:rsid w:val="00AB3482"/>
    <w:rsid w:val="00AB3524"/>
    <w:rsid w:val="00AB407D"/>
    <w:rsid w:val="00AB4581"/>
    <w:rsid w:val="00AB4B20"/>
    <w:rsid w:val="00AB4BCD"/>
    <w:rsid w:val="00AB502F"/>
    <w:rsid w:val="00AB5310"/>
    <w:rsid w:val="00AB55C3"/>
    <w:rsid w:val="00AB5CF1"/>
    <w:rsid w:val="00AB6355"/>
    <w:rsid w:val="00AB6EC6"/>
    <w:rsid w:val="00AB738A"/>
    <w:rsid w:val="00AB76E1"/>
    <w:rsid w:val="00AC0133"/>
    <w:rsid w:val="00AC0155"/>
    <w:rsid w:val="00AC061F"/>
    <w:rsid w:val="00AC0781"/>
    <w:rsid w:val="00AC0A68"/>
    <w:rsid w:val="00AC11F6"/>
    <w:rsid w:val="00AC188E"/>
    <w:rsid w:val="00AC1972"/>
    <w:rsid w:val="00AC1ED5"/>
    <w:rsid w:val="00AC1F98"/>
    <w:rsid w:val="00AC2345"/>
    <w:rsid w:val="00AC2B2A"/>
    <w:rsid w:val="00AC2DFB"/>
    <w:rsid w:val="00AC2FF4"/>
    <w:rsid w:val="00AC302F"/>
    <w:rsid w:val="00AC32F2"/>
    <w:rsid w:val="00AC3595"/>
    <w:rsid w:val="00AC359D"/>
    <w:rsid w:val="00AC3A74"/>
    <w:rsid w:val="00AC49F3"/>
    <w:rsid w:val="00AC4CAB"/>
    <w:rsid w:val="00AC4DEF"/>
    <w:rsid w:val="00AC4E05"/>
    <w:rsid w:val="00AC4E2F"/>
    <w:rsid w:val="00AC4FFB"/>
    <w:rsid w:val="00AC51E4"/>
    <w:rsid w:val="00AC578C"/>
    <w:rsid w:val="00AC5EE9"/>
    <w:rsid w:val="00AC6261"/>
    <w:rsid w:val="00AC64E1"/>
    <w:rsid w:val="00AC65AB"/>
    <w:rsid w:val="00AC6E02"/>
    <w:rsid w:val="00AC7355"/>
    <w:rsid w:val="00AC746A"/>
    <w:rsid w:val="00AC74CB"/>
    <w:rsid w:val="00AC799C"/>
    <w:rsid w:val="00AC7AC4"/>
    <w:rsid w:val="00AC7D8F"/>
    <w:rsid w:val="00AC7E88"/>
    <w:rsid w:val="00AD023F"/>
    <w:rsid w:val="00AD05BE"/>
    <w:rsid w:val="00AD0B2E"/>
    <w:rsid w:val="00AD0BA7"/>
    <w:rsid w:val="00AD0C78"/>
    <w:rsid w:val="00AD1E7F"/>
    <w:rsid w:val="00AD1F51"/>
    <w:rsid w:val="00AD2120"/>
    <w:rsid w:val="00AD3217"/>
    <w:rsid w:val="00AD3334"/>
    <w:rsid w:val="00AD34E3"/>
    <w:rsid w:val="00AD39DC"/>
    <w:rsid w:val="00AD410A"/>
    <w:rsid w:val="00AD4AB9"/>
    <w:rsid w:val="00AD4E51"/>
    <w:rsid w:val="00AD4FEB"/>
    <w:rsid w:val="00AD54D3"/>
    <w:rsid w:val="00AD585E"/>
    <w:rsid w:val="00AD5CDA"/>
    <w:rsid w:val="00AD5F29"/>
    <w:rsid w:val="00AD5F83"/>
    <w:rsid w:val="00AD64E0"/>
    <w:rsid w:val="00AD66B6"/>
    <w:rsid w:val="00AD6A61"/>
    <w:rsid w:val="00AD6B48"/>
    <w:rsid w:val="00AD6C50"/>
    <w:rsid w:val="00AD6E4A"/>
    <w:rsid w:val="00AD701D"/>
    <w:rsid w:val="00AD72F1"/>
    <w:rsid w:val="00AD7921"/>
    <w:rsid w:val="00AD7C21"/>
    <w:rsid w:val="00AD7C95"/>
    <w:rsid w:val="00AD7D8E"/>
    <w:rsid w:val="00AE02CD"/>
    <w:rsid w:val="00AE042B"/>
    <w:rsid w:val="00AE0592"/>
    <w:rsid w:val="00AE0793"/>
    <w:rsid w:val="00AE1442"/>
    <w:rsid w:val="00AE1849"/>
    <w:rsid w:val="00AE24C7"/>
    <w:rsid w:val="00AE262E"/>
    <w:rsid w:val="00AE288F"/>
    <w:rsid w:val="00AE2A25"/>
    <w:rsid w:val="00AE2A5C"/>
    <w:rsid w:val="00AE2D5D"/>
    <w:rsid w:val="00AE326C"/>
    <w:rsid w:val="00AE3426"/>
    <w:rsid w:val="00AE3867"/>
    <w:rsid w:val="00AE40CD"/>
    <w:rsid w:val="00AE42E1"/>
    <w:rsid w:val="00AE4650"/>
    <w:rsid w:val="00AE472E"/>
    <w:rsid w:val="00AE4C20"/>
    <w:rsid w:val="00AE5087"/>
    <w:rsid w:val="00AE50DB"/>
    <w:rsid w:val="00AE572D"/>
    <w:rsid w:val="00AE684F"/>
    <w:rsid w:val="00AE72D1"/>
    <w:rsid w:val="00AF0231"/>
    <w:rsid w:val="00AF0253"/>
    <w:rsid w:val="00AF070A"/>
    <w:rsid w:val="00AF14C0"/>
    <w:rsid w:val="00AF157A"/>
    <w:rsid w:val="00AF1A51"/>
    <w:rsid w:val="00AF1BB1"/>
    <w:rsid w:val="00AF1BBE"/>
    <w:rsid w:val="00AF1CE3"/>
    <w:rsid w:val="00AF1E99"/>
    <w:rsid w:val="00AF219A"/>
    <w:rsid w:val="00AF2208"/>
    <w:rsid w:val="00AF249D"/>
    <w:rsid w:val="00AF2DE5"/>
    <w:rsid w:val="00AF2F79"/>
    <w:rsid w:val="00AF2FD4"/>
    <w:rsid w:val="00AF403F"/>
    <w:rsid w:val="00AF413C"/>
    <w:rsid w:val="00AF4D73"/>
    <w:rsid w:val="00AF4E39"/>
    <w:rsid w:val="00AF50A0"/>
    <w:rsid w:val="00AF516F"/>
    <w:rsid w:val="00AF51BD"/>
    <w:rsid w:val="00AF5420"/>
    <w:rsid w:val="00AF543C"/>
    <w:rsid w:val="00AF5EA0"/>
    <w:rsid w:val="00AF5F59"/>
    <w:rsid w:val="00AF617A"/>
    <w:rsid w:val="00AF645A"/>
    <w:rsid w:val="00AF684A"/>
    <w:rsid w:val="00AF6A11"/>
    <w:rsid w:val="00AF6AA5"/>
    <w:rsid w:val="00AF6BEC"/>
    <w:rsid w:val="00AF6FBE"/>
    <w:rsid w:val="00AF705F"/>
    <w:rsid w:val="00AF72CC"/>
    <w:rsid w:val="00AF73B7"/>
    <w:rsid w:val="00AF73F9"/>
    <w:rsid w:val="00AF7623"/>
    <w:rsid w:val="00AF7728"/>
    <w:rsid w:val="00AF7B1B"/>
    <w:rsid w:val="00B000D6"/>
    <w:rsid w:val="00B001C2"/>
    <w:rsid w:val="00B0042A"/>
    <w:rsid w:val="00B0064E"/>
    <w:rsid w:val="00B00692"/>
    <w:rsid w:val="00B00DFF"/>
    <w:rsid w:val="00B00EBF"/>
    <w:rsid w:val="00B00F3B"/>
    <w:rsid w:val="00B0124B"/>
    <w:rsid w:val="00B016E3"/>
    <w:rsid w:val="00B01B67"/>
    <w:rsid w:val="00B01E54"/>
    <w:rsid w:val="00B0256E"/>
    <w:rsid w:val="00B025DD"/>
    <w:rsid w:val="00B02E29"/>
    <w:rsid w:val="00B02E9C"/>
    <w:rsid w:val="00B030BB"/>
    <w:rsid w:val="00B0324E"/>
    <w:rsid w:val="00B03B3D"/>
    <w:rsid w:val="00B04103"/>
    <w:rsid w:val="00B04982"/>
    <w:rsid w:val="00B04E48"/>
    <w:rsid w:val="00B05168"/>
    <w:rsid w:val="00B05285"/>
    <w:rsid w:val="00B0529C"/>
    <w:rsid w:val="00B05445"/>
    <w:rsid w:val="00B05DB7"/>
    <w:rsid w:val="00B06365"/>
    <w:rsid w:val="00B063F6"/>
    <w:rsid w:val="00B065F0"/>
    <w:rsid w:val="00B066B9"/>
    <w:rsid w:val="00B0685D"/>
    <w:rsid w:val="00B068B8"/>
    <w:rsid w:val="00B068EC"/>
    <w:rsid w:val="00B06CB5"/>
    <w:rsid w:val="00B07112"/>
    <w:rsid w:val="00B0758E"/>
    <w:rsid w:val="00B075E4"/>
    <w:rsid w:val="00B079E6"/>
    <w:rsid w:val="00B07BA2"/>
    <w:rsid w:val="00B100FD"/>
    <w:rsid w:val="00B102F8"/>
    <w:rsid w:val="00B10449"/>
    <w:rsid w:val="00B10571"/>
    <w:rsid w:val="00B107DD"/>
    <w:rsid w:val="00B1092E"/>
    <w:rsid w:val="00B110CA"/>
    <w:rsid w:val="00B110F7"/>
    <w:rsid w:val="00B114CF"/>
    <w:rsid w:val="00B116E8"/>
    <w:rsid w:val="00B11932"/>
    <w:rsid w:val="00B119A6"/>
    <w:rsid w:val="00B11B56"/>
    <w:rsid w:val="00B12538"/>
    <w:rsid w:val="00B12AB9"/>
    <w:rsid w:val="00B12C6F"/>
    <w:rsid w:val="00B12F81"/>
    <w:rsid w:val="00B1309D"/>
    <w:rsid w:val="00B1342B"/>
    <w:rsid w:val="00B13CFC"/>
    <w:rsid w:val="00B13E01"/>
    <w:rsid w:val="00B141CF"/>
    <w:rsid w:val="00B144A4"/>
    <w:rsid w:val="00B15061"/>
    <w:rsid w:val="00B1516E"/>
    <w:rsid w:val="00B1539C"/>
    <w:rsid w:val="00B1545B"/>
    <w:rsid w:val="00B154A0"/>
    <w:rsid w:val="00B1578B"/>
    <w:rsid w:val="00B15B73"/>
    <w:rsid w:val="00B15F3F"/>
    <w:rsid w:val="00B16906"/>
    <w:rsid w:val="00B16B6B"/>
    <w:rsid w:val="00B16BBD"/>
    <w:rsid w:val="00B16D2C"/>
    <w:rsid w:val="00B16D66"/>
    <w:rsid w:val="00B16E42"/>
    <w:rsid w:val="00B16FA4"/>
    <w:rsid w:val="00B174CE"/>
    <w:rsid w:val="00B178FC"/>
    <w:rsid w:val="00B17BA9"/>
    <w:rsid w:val="00B17C8C"/>
    <w:rsid w:val="00B17DFC"/>
    <w:rsid w:val="00B17EA7"/>
    <w:rsid w:val="00B208FD"/>
    <w:rsid w:val="00B20B2D"/>
    <w:rsid w:val="00B20E96"/>
    <w:rsid w:val="00B210E7"/>
    <w:rsid w:val="00B21212"/>
    <w:rsid w:val="00B228F1"/>
    <w:rsid w:val="00B22C32"/>
    <w:rsid w:val="00B23F33"/>
    <w:rsid w:val="00B241C4"/>
    <w:rsid w:val="00B242F3"/>
    <w:rsid w:val="00B243E2"/>
    <w:rsid w:val="00B2455D"/>
    <w:rsid w:val="00B24711"/>
    <w:rsid w:val="00B25C78"/>
    <w:rsid w:val="00B25E15"/>
    <w:rsid w:val="00B25F7F"/>
    <w:rsid w:val="00B26E96"/>
    <w:rsid w:val="00B26F80"/>
    <w:rsid w:val="00B277C4"/>
    <w:rsid w:val="00B27C70"/>
    <w:rsid w:val="00B27FCA"/>
    <w:rsid w:val="00B3007C"/>
    <w:rsid w:val="00B30569"/>
    <w:rsid w:val="00B312EE"/>
    <w:rsid w:val="00B31650"/>
    <w:rsid w:val="00B31957"/>
    <w:rsid w:val="00B31B34"/>
    <w:rsid w:val="00B31B65"/>
    <w:rsid w:val="00B322A7"/>
    <w:rsid w:val="00B32E54"/>
    <w:rsid w:val="00B330DC"/>
    <w:rsid w:val="00B338B2"/>
    <w:rsid w:val="00B33A1A"/>
    <w:rsid w:val="00B33B7F"/>
    <w:rsid w:val="00B33D23"/>
    <w:rsid w:val="00B34094"/>
    <w:rsid w:val="00B344A8"/>
    <w:rsid w:val="00B34B80"/>
    <w:rsid w:val="00B35196"/>
    <w:rsid w:val="00B353D8"/>
    <w:rsid w:val="00B35407"/>
    <w:rsid w:val="00B3560D"/>
    <w:rsid w:val="00B35694"/>
    <w:rsid w:val="00B35D5B"/>
    <w:rsid w:val="00B36162"/>
    <w:rsid w:val="00B36A1A"/>
    <w:rsid w:val="00B36BB6"/>
    <w:rsid w:val="00B37431"/>
    <w:rsid w:val="00B37AB0"/>
    <w:rsid w:val="00B404A5"/>
    <w:rsid w:val="00B4060C"/>
    <w:rsid w:val="00B406AD"/>
    <w:rsid w:val="00B40761"/>
    <w:rsid w:val="00B40A06"/>
    <w:rsid w:val="00B40E55"/>
    <w:rsid w:val="00B40EBE"/>
    <w:rsid w:val="00B40ED0"/>
    <w:rsid w:val="00B4156E"/>
    <w:rsid w:val="00B41C18"/>
    <w:rsid w:val="00B4215F"/>
    <w:rsid w:val="00B4222E"/>
    <w:rsid w:val="00B426BF"/>
    <w:rsid w:val="00B42718"/>
    <w:rsid w:val="00B42AFE"/>
    <w:rsid w:val="00B43405"/>
    <w:rsid w:val="00B4351E"/>
    <w:rsid w:val="00B436DA"/>
    <w:rsid w:val="00B4383B"/>
    <w:rsid w:val="00B4383E"/>
    <w:rsid w:val="00B43DB3"/>
    <w:rsid w:val="00B442C5"/>
    <w:rsid w:val="00B44C2C"/>
    <w:rsid w:val="00B44E91"/>
    <w:rsid w:val="00B45920"/>
    <w:rsid w:val="00B45B64"/>
    <w:rsid w:val="00B46708"/>
    <w:rsid w:val="00B46861"/>
    <w:rsid w:val="00B46F26"/>
    <w:rsid w:val="00B473B0"/>
    <w:rsid w:val="00B4749B"/>
    <w:rsid w:val="00B47749"/>
    <w:rsid w:val="00B50373"/>
    <w:rsid w:val="00B50535"/>
    <w:rsid w:val="00B505FF"/>
    <w:rsid w:val="00B5071A"/>
    <w:rsid w:val="00B50E35"/>
    <w:rsid w:val="00B51017"/>
    <w:rsid w:val="00B5122C"/>
    <w:rsid w:val="00B512B4"/>
    <w:rsid w:val="00B51557"/>
    <w:rsid w:val="00B5192D"/>
    <w:rsid w:val="00B51B66"/>
    <w:rsid w:val="00B52184"/>
    <w:rsid w:val="00B52360"/>
    <w:rsid w:val="00B5298A"/>
    <w:rsid w:val="00B52BF9"/>
    <w:rsid w:val="00B53276"/>
    <w:rsid w:val="00B535BA"/>
    <w:rsid w:val="00B5399E"/>
    <w:rsid w:val="00B53CD1"/>
    <w:rsid w:val="00B53D6D"/>
    <w:rsid w:val="00B53EDF"/>
    <w:rsid w:val="00B5487A"/>
    <w:rsid w:val="00B54CC3"/>
    <w:rsid w:val="00B55478"/>
    <w:rsid w:val="00B55E71"/>
    <w:rsid w:val="00B55FA6"/>
    <w:rsid w:val="00B560EA"/>
    <w:rsid w:val="00B5631C"/>
    <w:rsid w:val="00B5668B"/>
    <w:rsid w:val="00B5668F"/>
    <w:rsid w:val="00B56721"/>
    <w:rsid w:val="00B56E43"/>
    <w:rsid w:val="00B5717D"/>
    <w:rsid w:val="00B57205"/>
    <w:rsid w:val="00B5772C"/>
    <w:rsid w:val="00B57B6B"/>
    <w:rsid w:val="00B57B9F"/>
    <w:rsid w:val="00B57C86"/>
    <w:rsid w:val="00B57CF7"/>
    <w:rsid w:val="00B605E2"/>
    <w:rsid w:val="00B60692"/>
    <w:rsid w:val="00B6114F"/>
    <w:rsid w:val="00B61702"/>
    <w:rsid w:val="00B618D3"/>
    <w:rsid w:val="00B61C0F"/>
    <w:rsid w:val="00B62078"/>
    <w:rsid w:val="00B63086"/>
    <w:rsid w:val="00B63A05"/>
    <w:rsid w:val="00B64382"/>
    <w:rsid w:val="00B64AC9"/>
    <w:rsid w:val="00B64BAA"/>
    <w:rsid w:val="00B64FBD"/>
    <w:rsid w:val="00B653C8"/>
    <w:rsid w:val="00B654FA"/>
    <w:rsid w:val="00B656D8"/>
    <w:rsid w:val="00B6619E"/>
    <w:rsid w:val="00B66EB5"/>
    <w:rsid w:val="00B66FF4"/>
    <w:rsid w:val="00B671C3"/>
    <w:rsid w:val="00B673AD"/>
    <w:rsid w:val="00B674E6"/>
    <w:rsid w:val="00B67548"/>
    <w:rsid w:val="00B67A76"/>
    <w:rsid w:val="00B7092E"/>
    <w:rsid w:val="00B71029"/>
    <w:rsid w:val="00B716B8"/>
    <w:rsid w:val="00B71748"/>
    <w:rsid w:val="00B71958"/>
    <w:rsid w:val="00B71BAA"/>
    <w:rsid w:val="00B71CF6"/>
    <w:rsid w:val="00B71FA1"/>
    <w:rsid w:val="00B72111"/>
    <w:rsid w:val="00B729B9"/>
    <w:rsid w:val="00B72A94"/>
    <w:rsid w:val="00B72AA0"/>
    <w:rsid w:val="00B72C52"/>
    <w:rsid w:val="00B73043"/>
    <w:rsid w:val="00B73B9D"/>
    <w:rsid w:val="00B73BAB"/>
    <w:rsid w:val="00B73E79"/>
    <w:rsid w:val="00B74496"/>
    <w:rsid w:val="00B74A3E"/>
    <w:rsid w:val="00B74B60"/>
    <w:rsid w:val="00B74FC1"/>
    <w:rsid w:val="00B751BA"/>
    <w:rsid w:val="00B7559A"/>
    <w:rsid w:val="00B75850"/>
    <w:rsid w:val="00B75A06"/>
    <w:rsid w:val="00B75CF1"/>
    <w:rsid w:val="00B75DDE"/>
    <w:rsid w:val="00B7604C"/>
    <w:rsid w:val="00B76599"/>
    <w:rsid w:val="00B765D4"/>
    <w:rsid w:val="00B777DB"/>
    <w:rsid w:val="00B7784C"/>
    <w:rsid w:val="00B77884"/>
    <w:rsid w:val="00B77A46"/>
    <w:rsid w:val="00B77BB4"/>
    <w:rsid w:val="00B77CFE"/>
    <w:rsid w:val="00B77DFC"/>
    <w:rsid w:val="00B80518"/>
    <w:rsid w:val="00B807A3"/>
    <w:rsid w:val="00B809A5"/>
    <w:rsid w:val="00B80D03"/>
    <w:rsid w:val="00B8117F"/>
    <w:rsid w:val="00B81531"/>
    <w:rsid w:val="00B81801"/>
    <w:rsid w:val="00B81B3C"/>
    <w:rsid w:val="00B81D9C"/>
    <w:rsid w:val="00B81F0C"/>
    <w:rsid w:val="00B8201D"/>
    <w:rsid w:val="00B82040"/>
    <w:rsid w:val="00B82335"/>
    <w:rsid w:val="00B8265B"/>
    <w:rsid w:val="00B827DA"/>
    <w:rsid w:val="00B82AD0"/>
    <w:rsid w:val="00B82D32"/>
    <w:rsid w:val="00B83652"/>
    <w:rsid w:val="00B83690"/>
    <w:rsid w:val="00B83734"/>
    <w:rsid w:val="00B837E0"/>
    <w:rsid w:val="00B838F7"/>
    <w:rsid w:val="00B83A94"/>
    <w:rsid w:val="00B83BAF"/>
    <w:rsid w:val="00B83DF9"/>
    <w:rsid w:val="00B83E56"/>
    <w:rsid w:val="00B841DC"/>
    <w:rsid w:val="00B84773"/>
    <w:rsid w:val="00B84912"/>
    <w:rsid w:val="00B84AB3"/>
    <w:rsid w:val="00B84D3B"/>
    <w:rsid w:val="00B84E85"/>
    <w:rsid w:val="00B85444"/>
    <w:rsid w:val="00B85F27"/>
    <w:rsid w:val="00B86039"/>
    <w:rsid w:val="00B860B5"/>
    <w:rsid w:val="00B86425"/>
    <w:rsid w:val="00B86A3E"/>
    <w:rsid w:val="00B86B88"/>
    <w:rsid w:val="00B86C1C"/>
    <w:rsid w:val="00B86E3E"/>
    <w:rsid w:val="00B86F7C"/>
    <w:rsid w:val="00B87757"/>
    <w:rsid w:val="00B87B16"/>
    <w:rsid w:val="00B87B81"/>
    <w:rsid w:val="00B900AF"/>
    <w:rsid w:val="00B904D5"/>
    <w:rsid w:val="00B9098C"/>
    <w:rsid w:val="00B90A94"/>
    <w:rsid w:val="00B90E04"/>
    <w:rsid w:val="00B91156"/>
    <w:rsid w:val="00B912A6"/>
    <w:rsid w:val="00B913AB"/>
    <w:rsid w:val="00B919C7"/>
    <w:rsid w:val="00B92019"/>
    <w:rsid w:val="00B9214C"/>
    <w:rsid w:val="00B92309"/>
    <w:rsid w:val="00B92F50"/>
    <w:rsid w:val="00B92F8D"/>
    <w:rsid w:val="00B93132"/>
    <w:rsid w:val="00B93243"/>
    <w:rsid w:val="00B9408F"/>
    <w:rsid w:val="00B9419E"/>
    <w:rsid w:val="00B946D7"/>
    <w:rsid w:val="00B952ED"/>
    <w:rsid w:val="00B955AC"/>
    <w:rsid w:val="00B9562E"/>
    <w:rsid w:val="00B95A60"/>
    <w:rsid w:val="00B963A4"/>
    <w:rsid w:val="00B965A0"/>
    <w:rsid w:val="00B968B4"/>
    <w:rsid w:val="00B968CC"/>
    <w:rsid w:val="00B97129"/>
    <w:rsid w:val="00B9723A"/>
    <w:rsid w:val="00B973C3"/>
    <w:rsid w:val="00B97402"/>
    <w:rsid w:val="00B97535"/>
    <w:rsid w:val="00B979D3"/>
    <w:rsid w:val="00B97A06"/>
    <w:rsid w:val="00B97A69"/>
    <w:rsid w:val="00B97B43"/>
    <w:rsid w:val="00B97D92"/>
    <w:rsid w:val="00B97E06"/>
    <w:rsid w:val="00BA0126"/>
    <w:rsid w:val="00BA04E9"/>
    <w:rsid w:val="00BA0C10"/>
    <w:rsid w:val="00BA0C9A"/>
    <w:rsid w:val="00BA0F81"/>
    <w:rsid w:val="00BA1959"/>
    <w:rsid w:val="00BA1B45"/>
    <w:rsid w:val="00BA1F69"/>
    <w:rsid w:val="00BA2A06"/>
    <w:rsid w:val="00BA2B62"/>
    <w:rsid w:val="00BA2FDF"/>
    <w:rsid w:val="00BA30C7"/>
    <w:rsid w:val="00BA318C"/>
    <w:rsid w:val="00BA31E3"/>
    <w:rsid w:val="00BA343A"/>
    <w:rsid w:val="00BA3474"/>
    <w:rsid w:val="00BA349B"/>
    <w:rsid w:val="00BA34AA"/>
    <w:rsid w:val="00BA350D"/>
    <w:rsid w:val="00BA351F"/>
    <w:rsid w:val="00BA3B99"/>
    <w:rsid w:val="00BA3BBB"/>
    <w:rsid w:val="00BA3D35"/>
    <w:rsid w:val="00BA4125"/>
    <w:rsid w:val="00BA4410"/>
    <w:rsid w:val="00BA45EF"/>
    <w:rsid w:val="00BA465A"/>
    <w:rsid w:val="00BA47E1"/>
    <w:rsid w:val="00BA48EF"/>
    <w:rsid w:val="00BA50C5"/>
    <w:rsid w:val="00BA541E"/>
    <w:rsid w:val="00BA5490"/>
    <w:rsid w:val="00BA5B96"/>
    <w:rsid w:val="00BA5D6A"/>
    <w:rsid w:val="00BA6080"/>
    <w:rsid w:val="00BA76FE"/>
    <w:rsid w:val="00BA7CD0"/>
    <w:rsid w:val="00BB0047"/>
    <w:rsid w:val="00BB01CC"/>
    <w:rsid w:val="00BB0D63"/>
    <w:rsid w:val="00BB100A"/>
    <w:rsid w:val="00BB12F0"/>
    <w:rsid w:val="00BB1490"/>
    <w:rsid w:val="00BB2288"/>
    <w:rsid w:val="00BB24F8"/>
    <w:rsid w:val="00BB2818"/>
    <w:rsid w:val="00BB2BD8"/>
    <w:rsid w:val="00BB3035"/>
    <w:rsid w:val="00BB31D8"/>
    <w:rsid w:val="00BB33C6"/>
    <w:rsid w:val="00BB383C"/>
    <w:rsid w:val="00BB3841"/>
    <w:rsid w:val="00BB3AE5"/>
    <w:rsid w:val="00BB3C51"/>
    <w:rsid w:val="00BB3C96"/>
    <w:rsid w:val="00BB3DCE"/>
    <w:rsid w:val="00BB40C0"/>
    <w:rsid w:val="00BB43DB"/>
    <w:rsid w:val="00BB49CA"/>
    <w:rsid w:val="00BB50CD"/>
    <w:rsid w:val="00BB51F4"/>
    <w:rsid w:val="00BB5371"/>
    <w:rsid w:val="00BB5E26"/>
    <w:rsid w:val="00BB6181"/>
    <w:rsid w:val="00BB6DE0"/>
    <w:rsid w:val="00BB6E30"/>
    <w:rsid w:val="00BB6E53"/>
    <w:rsid w:val="00BB6F35"/>
    <w:rsid w:val="00BB7398"/>
    <w:rsid w:val="00BB74BF"/>
    <w:rsid w:val="00BB7C2F"/>
    <w:rsid w:val="00BB7F26"/>
    <w:rsid w:val="00BC02AA"/>
    <w:rsid w:val="00BC0F3E"/>
    <w:rsid w:val="00BC1391"/>
    <w:rsid w:val="00BC13DC"/>
    <w:rsid w:val="00BC143A"/>
    <w:rsid w:val="00BC1BC4"/>
    <w:rsid w:val="00BC282F"/>
    <w:rsid w:val="00BC2883"/>
    <w:rsid w:val="00BC2991"/>
    <w:rsid w:val="00BC2A3D"/>
    <w:rsid w:val="00BC2C6E"/>
    <w:rsid w:val="00BC2E26"/>
    <w:rsid w:val="00BC320F"/>
    <w:rsid w:val="00BC3236"/>
    <w:rsid w:val="00BC35D4"/>
    <w:rsid w:val="00BC39C6"/>
    <w:rsid w:val="00BC3BF0"/>
    <w:rsid w:val="00BC4020"/>
    <w:rsid w:val="00BC40B4"/>
    <w:rsid w:val="00BC436D"/>
    <w:rsid w:val="00BC43FB"/>
    <w:rsid w:val="00BC45D9"/>
    <w:rsid w:val="00BC518E"/>
    <w:rsid w:val="00BC52A6"/>
    <w:rsid w:val="00BC5349"/>
    <w:rsid w:val="00BC54A5"/>
    <w:rsid w:val="00BC5B46"/>
    <w:rsid w:val="00BC5DD8"/>
    <w:rsid w:val="00BC60A9"/>
    <w:rsid w:val="00BC614F"/>
    <w:rsid w:val="00BC61D8"/>
    <w:rsid w:val="00BC6C32"/>
    <w:rsid w:val="00BC6E07"/>
    <w:rsid w:val="00BC700D"/>
    <w:rsid w:val="00BC7225"/>
    <w:rsid w:val="00BC79D6"/>
    <w:rsid w:val="00BC7A1E"/>
    <w:rsid w:val="00BC7A93"/>
    <w:rsid w:val="00BD0070"/>
    <w:rsid w:val="00BD032C"/>
    <w:rsid w:val="00BD06C0"/>
    <w:rsid w:val="00BD099A"/>
    <w:rsid w:val="00BD09C2"/>
    <w:rsid w:val="00BD09E7"/>
    <w:rsid w:val="00BD0E00"/>
    <w:rsid w:val="00BD1039"/>
    <w:rsid w:val="00BD1545"/>
    <w:rsid w:val="00BD1B6E"/>
    <w:rsid w:val="00BD1E8A"/>
    <w:rsid w:val="00BD2319"/>
    <w:rsid w:val="00BD2745"/>
    <w:rsid w:val="00BD2A97"/>
    <w:rsid w:val="00BD2C70"/>
    <w:rsid w:val="00BD2E4A"/>
    <w:rsid w:val="00BD2F61"/>
    <w:rsid w:val="00BD320D"/>
    <w:rsid w:val="00BD3439"/>
    <w:rsid w:val="00BD3514"/>
    <w:rsid w:val="00BD3F90"/>
    <w:rsid w:val="00BD42B1"/>
    <w:rsid w:val="00BD437D"/>
    <w:rsid w:val="00BD4516"/>
    <w:rsid w:val="00BD469B"/>
    <w:rsid w:val="00BD49E9"/>
    <w:rsid w:val="00BD4BA7"/>
    <w:rsid w:val="00BD5344"/>
    <w:rsid w:val="00BD5C32"/>
    <w:rsid w:val="00BD5C89"/>
    <w:rsid w:val="00BD63E4"/>
    <w:rsid w:val="00BD647F"/>
    <w:rsid w:val="00BD6518"/>
    <w:rsid w:val="00BD6753"/>
    <w:rsid w:val="00BD6BAD"/>
    <w:rsid w:val="00BD6BE2"/>
    <w:rsid w:val="00BD6D74"/>
    <w:rsid w:val="00BD7021"/>
    <w:rsid w:val="00BD72C4"/>
    <w:rsid w:val="00BD7A9A"/>
    <w:rsid w:val="00BD7B9C"/>
    <w:rsid w:val="00BD7E71"/>
    <w:rsid w:val="00BE009E"/>
    <w:rsid w:val="00BE0182"/>
    <w:rsid w:val="00BE0BB1"/>
    <w:rsid w:val="00BE0C8D"/>
    <w:rsid w:val="00BE0CEB"/>
    <w:rsid w:val="00BE0E68"/>
    <w:rsid w:val="00BE0EAF"/>
    <w:rsid w:val="00BE1B47"/>
    <w:rsid w:val="00BE1FC1"/>
    <w:rsid w:val="00BE23F9"/>
    <w:rsid w:val="00BE24F4"/>
    <w:rsid w:val="00BE2C86"/>
    <w:rsid w:val="00BE2D5D"/>
    <w:rsid w:val="00BE32A1"/>
    <w:rsid w:val="00BE32C1"/>
    <w:rsid w:val="00BE3637"/>
    <w:rsid w:val="00BE3A3B"/>
    <w:rsid w:val="00BE3AF5"/>
    <w:rsid w:val="00BE3B8E"/>
    <w:rsid w:val="00BE439F"/>
    <w:rsid w:val="00BE4453"/>
    <w:rsid w:val="00BE49C0"/>
    <w:rsid w:val="00BE4CDA"/>
    <w:rsid w:val="00BE52A8"/>
    <w:rsid w:val="00BE58A9"/>
    <w:rsid w:val="00BE5ABB"/>
    <w:rsid w:val="00BE5D16"/>
    <w:rsid w:val="00BE609E"/>
    <w:rsid w:val="00BE61D1"/>
    <w:rsid w:val="00BE6A2F"/>
    <w:rsid w:val="00BE6AAD"/>
    <w:rsid w:val="00BE6C01"/>
    <w:rsid w:val="00BE6E75"/>
    <w:rsid w:val="00BE7082"/>
    <w:rsid w:val="00BF0447"/>
    <w:rsid w:val="00BF0631"/>
    <w:rsid w:val="00BF0AB9"/>
    <w:rsid w:val="00BF0C30"/>
    <w:rsid w:val="00BF0F45"/>
    <w:rsid w:val="00BF13C5"/>
    <w:rsid w:val="00BF1D42"/>
    <w:rsid w:val="00BF20A1"/>
    <w:rsid w:val="00BF20BF"/>
    <w:rsid w:val="00BF2271"/>
    <w:rsid w:val="00BF22F4"/>
    <w:rsid w:val="00BF26DD"/>
    <w:rsid w:val="00BF2B46"/>
    <w:rsid w:val="00BF2BB8"/>
    <w:rsid w:val="00BF2DE1"/>
    <w:rsid w:val="00BF3248"/>
    <w:rsid w:val="00BF3839"/>
    <w:rsid w:val="00BF388D"/>
    <w:rsid w:val="00BF3B32"/>
    <w:rsid w:val="00BF4578"/>
    <w:rsid w:val="00BF45E9"/>
    <w:rsid w:val="00BF467E"/>
    <w:rsid w:val="00BF48B4"/>
    <w:rsid w:val="00BF4DE2"/>
    <w:rsid w:val="00BF51FC"/>
    <w:rsid w:val="00BF5258"/>
    <w:rsid w:val="00BF528D"/>
    <w:rsid w:val="00BF565B"/>
    <w:rsid w:val="00BF57E6"/>
    <w:rsid w:val="00BF5BF2"/>
    <w:rsid w:val="00BF5E42"/>
    <w:rsid w:val="00BF6106"/>
    <w:rsid w:val="00BF6152"/>
    <w:rsid w:val="00BF6494"/>
    <w:rsid w:val="00BF67DF"/>
    <w:rsid w:val="00BF68DB"/>
    <w:rsid w:val="00BF6A71"/>
    <w:rsid w:val="00BF759F"/>
    <w:rsid w:val="00BF7804"/>
    <w:rsid w:val="00BF7AC0"/>
    <w:rsid w:val="00C00298"/>
    <w:rsid w:val="00C0051B"/>
    <w:rsid w:val="00C00544"/>
    <w:rsid w:val="00C00787"/>
    <w:rsid w:val="00C00813"/>
    <w:rsid w:val="00C00B8D"/>
    <w:rsid w:val="00C01361"/>
    <w:rsid w:val="00C01C43"/>
    <w:rsid w:val="00C01CA9"/>
    <w:rsid w:val="00C01D2F"/>
    <w:rsid w:val="00C02054"/>
    <w:rsid w:val="00C020F0"/>
    <w:rsid w:val="00C021EF"/>
    <w:rsid w:val="00C028A6"/>
    <w:rsid w:val="00C02C6B"/>
    <w:rsid w:val="00C031C4"/>
    <w:rsid w:val="00C0375A"/>
    <w:rsid w:val="00C03C9A"/>
    <w:rsid w:val="00C03F02"/>
    <w:rsid w:val="00C0473D"/>
    <w:rsid w:val="00C04A87"/>
    <w:rsid w:val="00C04E5C"/>
    <w:rsid w:val="00C051D0"/>
    <w:rsid w:val="00C05308"/>
    <w:rsid w:val="00C05327"/>
    <w:rsid w:val="00C056FE"/>
    <w:rsid w:val="00C057E3"/>
    <w:rsid w:val="00C05803"/>
    <w:rsid w:val="00C05947"/>
    <w:rsid w:val="00C05A32"/>
    <w:rsid w:val="00C062EF"/>
    <w:rsid w:val="00C06862"/>
    <w:rsid w:val="00C0694A"/>
    <w:rsid w:val="00C072B9"/>
    <w:rsid w:val="00C07ECA"/>
    <w:rsid w:val="00C10038"/>
    <w:rsid w:val="00C102A1"/>
    <w:rsid w:val="00C1045C"/>
    <w:rsid w:val="00C10A87"/>
    <w:rsid w:val="00C10C12"/>
    <w:rsid w:val="00C11952"/>
    <w:rsid w:val="00C11AED"/>
    <w:rsid w:val="00C126E7"/>
    <w:rsid w:val="00C12D64"/>
    <w:rsid w:val="00C12DF3"/>
    <w:rsid w:val="00C12EC9"/>
    <w:rsid w:val="00C133D6"/>
    <w:rsid w:val="00C13437"/>
    <w:rsid w:val="00C13BA3"/>
    <w:rsid w:val="00C14548"/>
    <w:rsid w:val="00C14F35"/>
    <w:rsid w:val="00C14FCC"/>
    <w:rsid w:val="00C14FD2"/>
    <w:rsid w:val="00C15063"/>
    <w:rsid w:val="00C15084"/>
    <w:rsid w:val="00C156B6"/>
    <w:rsid w:val="00C15A1E"/>
    <w:rsid w:val="00C15CEB"/>
    <w:rsid w:val="00C160C8"/>
    <w:rsid w:val="00C16446"/>
    <w:rsid w:val="00C1654C"/>
    <w:rsid w:val="00C1655D"/>
    <w:rsid w:val="00C167AD"/>
    <w:rsid w:val="00C16ED3"/>
    <w:rsid w:val="00C175F5"/>
    <w:rsid w:val="00C178D2"/>
    <w:rsid w:val="00C17915"/>
    <w:rsid w:val="00C17980"/>
    <w:rsid w:val="00C17D55"/>
    <w:rsid w:val="00C205C2"/>
    <w:rsid w:val="00C206C5"/>
    <w:rsid w:val="00C2077D"/>
    <w:rsid w:val="00C2084D"/>
    <w:rsid w:val="00C20B9A"/>
    <w:rsid w:val="00C20DBB"/>
    <w:rsid w:val="00C20DCB"/>
    <w:rsid w:val="00C2128E"/>
    <w:rsid w:val="00C2141E"/>
    <w:rsid w:val="00C21834"/>
    <w:rsid w:val="00C21CC8"/>
    <w:rsid w:val="00C220BC"/>
    <w:rsid w:val="00C221A0"/>
    <w:rsid w:val="00C222C3"/>
    <w:rsid w:val="00C226B2"/>
    <w:rsid w:val="00C22844"/>
    <w:rsid w:val="00C22B03"/>
    <w:rsid w:val="00C22BAF"/>
    <w:rsid w:val="00C22BC2"/>
    <w:rsid w:val="00C22F21"/>
    <w:rsid w:val="00C2340D"/>
    <w:rsid w:val="00C23544"/>
    <w:rsid w:val="00C2356C"/>
    <w:rsid w:val="00C23827"/>
    <w:rsid w:val="00C24089"/>
    <w:rsid w:val="00C24412"/>
    <w:rsid w:val="00C24688"/>
    <w:rsid w:val="00C24DD8"/>
    <w:rsid w:val="00C24FDB"/>
    <w:rsid w:val="00C25565"/>
    <w:rsid w:val="00C25669"/>
    <w:rsid w:val="00C2575E"/>
    <w:rsid w:val="00C257F1"/>
    <w:rsid w:val="00C25D51"/>
    <w:rsid w:val="00C2609D"/>
    <w:rsid w:val="00C26B85"/>
    <w:rsid w:val="00C273E9"/>
    <w:rsid w:val="00C27F58"/>
    <w:rsid w:val="00C27FF2"/>
    <w:rsid w:val="00C303B5"/>
    <w:rsid w:val="00C303B6"/>
    <w:rsid w:val="00C307C0"/>
    <w:rsid w:val="00C30AA8"/>
    <w:rsid w:val="00C30D2B"/>
    <w:rsid w:val="00C30E1B"/>
    <w:rsid w:val="00C30E7B"/>
    <w:rsid w:val="00C311AB"/>
    <w:rsid w:val="00C311D1"/>
    <w:rsid w:val="00C31295"/>
    <w:rsid w:val="00C3131E"/>
    <w:rsid w:val="00C31815"/>
    <w:rsid w:val="00C31AA2"/>
    <w:rsid w:val="00C31D91"/>
    <w:rsid w:val="00C32BCE"/>
    <w:rsid w:val="00C330EF"/>
    <w:rsid w:val="00C33EE6"/>
    <w:rsid w:val="00C347A2"/>
    <w:rsid w:val="00C347AC"/>
    <w:rsid w:val="00C347E2"/>
    <w:rsid w:val="00C35107"/>
    <w:rsid w:val="00C35242"/>
    <w:rsid w:val="00C3538B"/>
    <w:rsid w:val="00C35A35"/>
    <w:rsid w:val="00C36174"/>
    <w:rsid w:val="00C3630C"/>
    <w:rsid w:val="00C3633E"/>
    <w:rsid w:val="00C36D06"/>
    <w:rsid w:val="00C36D3A"/>
    <w:rsid w:val="00C36DB4"/>
    <w:rsid w:val="00C3737E"/>
    <w:rsid w:val="00C37469"/>
    <w:rsid w:val="00C375C0"/>
    <w:rsid w:val="00C37A3B"/>
    <w:rsid w:val="00C4066B"/>
    <w:rsid w:val="00C406ED"/>
    <w:rsid w:val="00C41860"/>
    <w:rsid w:val="00C41D2B"/>
    <w:rsid w:val="00C41DBA"/>
    <w:rsid w:val="00C43353"/>
    <w:rsid w:val="00C43C43"/>
    <w:rsid w:val="00C4419C"/>
    <w:rsid w:val="00C443C6"/>
    <w:rsid w:val="00C44665"/>
    <w:rsid w:val="00C449CB"/>
    <w:rsid w:val="00C44B00"/>
    <w:rsid w:val="00C44C5A"/>
    <w:rsid w:val="00C457A3"/>
    <w:rsid w:val="00C46AE7"/>
    <w:rsid w:val="00C46BAF"/>
    <w:rsid w:val="00C46F15"/>
    <w:rsid w:val="00C47249"/>
    <w:rsid w:val="00C475B0"/>
    <w:rsid w:val="00C47643"/>
    <w:rsid w:val="00C47985"/>
    <w:rsid w:val="00C47C5B"/>
    <w:rsid w:val="00C47F63"/>
    <w:rsid w:val="00C5006C"/>
    <w:rsid w:val="00C50207"/>
    <w:rsid w:val="00C50512"/>
    <w:rsid w:val="00C50602"/>
    <w:rsid w:val="00C50660"/>
    <w:rsid w:val="00C50B68"/>
    <w:rsid w:val="00C5145B"/>
    <w:rsid w:val="00C5149B"/>
    <w:rsid w:val="00C5189A"/>
    <w:rsid w:val="00C51A9B"/>
    <w:rsid w:val="00C51C55"/>
    <w:rsid w:val="00C5266B"/>
    <w:rsid w:val="00C52954"/>
    <w:rsid w:val="00C529FB"/>
    <w:rsid w:val="00C52D44"/>
    <w:rsid w:val="00C52D67"/>
    <w:rsid w:val="00C53225"/>
    <w:rsid w:val="00C53503"/>
    <w:rsid w:val="00C541A5"/>
    <w:rsid w:val="00C542EA"/>
    <w:rsid w:val="00C54308"/>
    <w:rsid w:val="00C5459B"/>
    <w:rsid w:val="00C5482E"/>
    <w:rsid w:val="00C54D35"/>
    <w:rsid w:val="00C55003"/>
    <w:rsid w:val="00C552F3"/>
    <w:rsid w:val="00C55619"/>
    <w:rsid w:val="00C55902"/>
    <w:rsid w:val="00C55B7B"/>
    <w:rsid w:val="00C56B42"/>
    <w:rsid w:val="00C56C50"/>
    <w:rsid w:val="00C56E53"/>
    <w:rsid w:val="00C570BB"/>
    <w:rsid w:val="00C572E4"/>
    <w:rsid w:val="00C57CF8"/>
    <w:rsid w:val="00C6039B"/>
    <w:rsid w:val="00C6053B"/>
    <w:rsid w:val="00C6060E"/>
    <w:rsid w:val="00C60672"/>
    <w:rsid w:val="00C6087D"/>
    <w:rsid w:val="00C60B18"/>
    <w:rsid w:val="00C60F8C"/>
    <w:rsid w:val="00C60FC4"/>
    <w:rsid w:val="00C6108B"/>
    <w:rsid w:val="00C6112E"/>
    <w:rsid w:val="00C6153E"/>
    <w:rsid w:val="00C615F8"/>
    <w:rsid w:val="00C61B8A"/>
    <w:rsid w:val="00C61CB7"/>
    <w:rsid w:val="00C61D72"/>
    <w:rsid w:val="00C62313"/>
    <w:rsid w:val="00C6257A"/>
    <w:rsid w:val="00C6262B"/>
    <w:rsid w:val="00C62CD5"/>
    <w:rsid w:val="00C62D5C"/>
    <w:rsid w:val="00C62DD2"/>
    <w:rsid w:val="00C63AE0"/>
    <w:rsid w:val="00C63E0F"/>
    <w:rsid w:val="00C63F59"/>
    <w:rsid w:val="00C64D76"/>
    <w:rsid w:val="00C65111"/>
    <w:rsid w:val="00C65C1D"/>
    <w:rsid w:val="00C6607F"/>
    <w:rsid w:val="00C6650E"/>
    <w:rsid w:val="00C667FC"/>
    <w:rsid w:val="00C66C18"/>
    <w:rsid w:val="00C66D38"/>
    <w:rsid w:val="00C671F3"/>
    <w:rsid w:val="00C67329"/>
    <w:rsid w:val="00C67574"/>
    <w:rsid w:val="00C67B4E"/>
    <w:rsid w:val="00C702D1"/>
    <w:rsid w:val="00C70404"/>
    <w:rsid w:val="00C707A2"/>
    <w:rsid w:val="00C70C03"/>
    <w:rsid w:val="00C713B0"/>
    <w:rsid w:val="00C71B8F"/>
    <w:rsid w:val="00C71FDB"/>
    <w:rsid w:val="00C720EA"/>
    <w:rsid w:val="00C7214A"/>
    <w:rsid w:val="00C72428"/>
    <w:rsid w:val="00C7259C"/>
    <w:rsid w:val="00C72980"/>
    <w:rsid w:val="00C72EB9"/>
    <w:rsid w:val="00C7305A"/>
    <w:rsid w:val="00C730BB"/>
    <w:rsid w:val="00C731C7"/>
    <w:rsid w:val="00C733E1"/>
    <w:rsid w:val="00C73635"/>
    <w:rsid w:val="00C73DEA"/>
    <w:rsid w:val="00C74215"/>
    <w:rsid w:val="00C7463F"/>
    <w:rsid w:val="00C75028"/>
    <w:rsid w:val="00C751CC"/>
    <w:rsid w:val="00C75258"/>
    <w:rsid w:val="00C757EF"/>
    <w:rsid w:val="00C7635A"/>
    <w:rsid w:val="00C7713D"/>
    <w:rsid w:val="00C77730"/>
    <w:rsid w:val="00C778CB"/>
    <w:rsid w:val="00C77C08"/>
    <w:rsid w:val="00C77DA2"/>
    <w:rsid w:val="00C77E9D"/>
    <w:rsid w:val="00C8068E"/>
    <w:rsid w:val="00C8071A"/>
    <w:rsid w:val="00C8123F"/>
    <w:rsid w:val="00C8124A"/>
    <w:rsid w:val="00C813DC"/>
    <w:rsid w:val="00C814F6"/>
    <w:rsid w:val="00C814F8"/>
    <w:rsid w:val="00C81922"/>
    <w:rsid w:val="00C81F46"/>
    <w:rsid w:val="00C820EC"/>
    <w:rsid w:val="00C821D7"/>
    <w:rsid w:val="00C825D8"/>
    <w:rsid w:val="00C82E8A"/>
    <w:rsid w:val="00C8334B"/>
    <w:rsid w:val="00C83A58"/>
    <w:rsid w:val="00C848C3"/>
    <w:rsid w:val="00C84C5C"/>
    <w:rsid w:val="00C84E64"/>
    <w:rsid w:val="00C850AB"/>
    <w:rsid w:val="00C851C8"/>
    <w:rsid w:val="00C853A1"/>
    <w:rsid w:val="00C853EB"/>
    <w:rsid w:val="00C85A1F"/>
    <w:rsid w:val="00C85E05"/>
    <w:rsid w:val="00C860EE"/>
    <w:rsid w:val="00C860FC"/>
    <w:rsid w:val="00C8622D"/>
    <w:rsid w:val="00C86929"/>
    <w:rsid w:val="00C8692C"/>
    <w:rsid w:val="00C8695C"/>
    <w:rsid w:val="00C86B64"/>
    <w:rsid w:val="00C86E05"/>
    <w:rsid w:val="00C87191"/>
    <w:rsid w:val="00C875D6"/>
    <w:rsid w:val="00C87640"/>
    <w:rsid w:val="00C8774E"/>
    <w:rsid w:val="00C87757"/>
    <w:rsid w:val="00C879E8"/>
    <w:rsid w:val="00C90EBA"/>
    <w:rsid w:val="00C90EC1"/>
    <w:rsid w:val="00C9145F"/>
    <w:rsid w:val="00C917B3"/>
    <w:rsid w:val="00C921B8"/>
    <w:rsid w:val="00C921E8"/>
    <w:rsid w:val="00C924BC"/>
    <w:rsid w:val="00C9250C"/>
    <w:rsid w:val="00C92AC1"/>
    <w:rsid w:val="00C92B55"/>
    <w:rsid w:val="00C92BB3"/>
    <w:rsid w:val="00C92E4F"/>
    <w:rsid w:val="00C931D1"/>
    <w:rsid w:val="00C93589"/>
    <w:rsid w:val="00C93890"/>
    <w:rsid w:val="00C93AFA"/>
    <w:rsid w:val="00C93E28"/>
    <w:rsid w:val="00C945F3"/>
    <w:rsid w:val="00C9465C"/>
    <w:rsid w:val="00C94769"/>
    <w:rsid w:val="00C947AC"/>
    <w:rsid w:val="00C94B9B"/>
    <w:rsid w:val="00C9547B"/>
    <w:rsid w:val="00C95537"/>
    <w:rsid w:val="00C958AF"/>
    <w:rsid w:val="00C95DDC"/>
    <w:rsid w:val="00C95E89"/>
    <w:rsid w:val="00C96004"/>
    <w:rsid w:val="00C969E5"/>
    <w:rsid w:val="00C96E04"/>
    <w:rsid w:val="00C96F66"/>
    <w:rsid w:val="00C97248"/>
    <w:rsid w:val="00C97572"/>
    <w:rsid w:val="00C97843"/>
    <w:rsid w:val="00C97A51"/>
    <w:rsid w:val="00C97B04"/>
    <w:rsid w:val="00CA0277"/>
    <w:rsid w:val="00CA0682"/>
    <w:rsid w:val="00CA0ACC"/>
    <w:rsid w:val="00CA103E"/>
    <w:rsid w:val="00CA177C"/>
    <w:rsid w:val="00CA1B17"/>
    <w:rsid w:val="00CA200A"/>
    <w:rsid w:val="00CA25CD"/>
    <w:rsid w:val="00CA2988"/>
    <w:rsid w:val="00CA2C85"/>
    <w:rsid w:val="00CA2F58"/>
    <w:rsid w:val="00CA329D"/>
    <w:rsid w:val="00CA3585"/>
    <w:rsid w:val="00CA3652"/>
    <w:rsid w:val="00CA3779"/>
    <w:rsid w:val="00CA3783"/>
    <w:rsid w:val="00CA37F6"/>
    <w:rsid w:val="00CA3B13"/>
    <w:rsid w:val="00CA3B51"/>
    <w:rsid w:val="00CA3D09"/>
    <w:rsid w:val="00CA4019"/>
    <w:rsid w:val="00CA40A4"/>
    <w:rsid w:val="00CA44FF"/>
    <w:rsid w:val="00CA46AA"/>
    <w:rsid w:val="00CA486A"/>
    <w:rsid w:val="00CA4CA8"/>
    <w:rsid w:val="00CA4E89"/>
    <w:rsid w:val="00CA4EA1"/>
    <w:rsid w:val="00CA50B5"/>
    <w:rsid w:val="00CA5164"/>
    <w:rsid w:val="00CA55B6"/>
    <w:rsid w:val="00CA5CC1"/>
    <w:rsid w:val="00CA5E32"/>
    <w:rsid w:val="00CA77A4"/>
    <w:rsid w:val="00CA7DB1"/>
    <w:rsid w:val="00CA7E89"/>
    <w:rsid w:val="00CB033F"/>
    <w:rsid w:val="00CB0E7A"/>
    <w:rsid w:val="00CB1074"/>
    <w:rsid w:val="00CB16D0"/>
    <w:rsid w:val="00CB1979"/>
    <w:rsid w:val="00CB1A4A"/>
    <w:rsid w:val="00CB1AF6"/>
    <w:rsid w:val="00CB1B05"/>
    <w:rsid w:val="00CB1C26"/>
    <w:rsid w:val="00CB1DA9"/>
    <w:rsid w:val="00CB1E7C"/>
    <w:rsid w:val="00CB1EE9"/>
    <w:rsid w:val="00CB2066"/>
    <w:rsid w:val="00CB23A7"/>
    <w:rsid w:val="00CB26CB"/>
    <w:rsid w:val="00CB2B2D"/>
    <w:rsid w:val="00CB2BDC"/>
    <w:rsid w:val="00CB2EB5"/>
    <w:rsid w:val="00CB3F30"/>
    <w:rsid w:val="00CB3FA5"/>
    <w:rsid w:val="00CB3FD9"/>
    <w:rsid w:val="00CB41BB"/>
    <w:rsid w:val="00CB41C7"/>
    <w:rsid w:val="00CB483F"/>
    <w:rsid w:val="00CB4F27"/>
    <w:rsid w:val="00CB5601"/>
    <w:rsid w:val="00CB5B7C"/>
    <w:rsid w:val="00CB5C48"/>
    <w:rsid w:val="00CB66EC"/>
    <w:rsid w:val="00CB6876"/>
    <w:rsid w:val="00CB6987"/>
    <w:rsid w:val="00CB6AED"/>
    <w:rsid w:val="00CB6DC8"/>
    <w:rsid w:val="00CB6ED5"/>
    <w:rsid w:val="00CB6FD3"/>
    <w:rsid w:val="00CB7208"/>
    <w:rsid w:val="00CB740B"/>
    <w:rsid w:val="00CB7513"/>
    <w:rsid w:val="00CB7743"/>
    <w:rsid w:val="00CB7A05"/>
    <w:rsid w:val="00CB7A80"/>
    <w:rsid w:val="00CB7E8B"/>
    <w:rsid w:val="00CC0124"/>
    <w:rsid w:val="00CC10CC"/>
    <w:rsid w:val="00CC1161"/>
    <w:rsid w:val="00CC18E9"/>
    <w:rsid w:val="00CC1A32"/>
    <w:rsid w:val="00CC1FA7"/>
    <w:rsid w:val="00CC2520"/>
    <w:rsid w:val="00CC25E7"/>
    <w:rsid w:val="00CC328A"/>
    <w:rsid w:val="00CC384D"/>
    <w:rsid w:val="00CC387B"/>
    <w:rsid w:val="00CC3D4F"/>
    <w:rsid w:val="00CC3E5B"/>
    <w:rsid w:val="00CC42F5"/>
    <w:rsid w:val="00CC458D"/>
    <w:rsid w:val="00CC4983"/>
    <w:rsid w:val="00CC49BA"/>
    <w:rsid w:val="00CC4C47"/>
    <w:rsid w:val="00CC4EAC"/>
    <w:rsid w:val="00CC543C"/>
    <w:rsid w:val="00CC5911"/>
    <w:rsid w:val="00CC5931"/>
    <w:rsid w:val="00CC5D09"/>
    <w:rsid w:val="00CC5DD1"/>
    <w:rsid w:val="00CC6480"/>
    <w:rsid w:val="00CC6854"/>
    <w:rsid w:val="00CC6CD4"/>
    <w:rsid w:val="00CC6D62"/>
    <w:rsid w:val="00CC7519"/>
    <w:rsid w:val="00CC7687"/>
    <w:rsid w:val="00CC78E1"/>
    <w:rsid w:val="00CC7A7D"/>
    <w:rsid w:val="00CC7D09"/>
    <w:rsid w:val="00CC7D2B"/>
    <w:rsid w:val="00CC7EA7"/>
    <w:rsid w:val="00CD056C"/>
    <w:rsid w:val="00CD06C6"/>
    <w:rsid w:val="00CD07A2"/>
    <w:rsid w:val="00CD08AE"/>
    <w:rsid w:val="00CD0901"/>
    <w:rsid w:val="00CD0960"/>
    <w:rsid w:val="00CD0BA2"/>
    <w:rsid w:val="00CD1C81"/>
    <w:rsid w:val="00CD1D93"/>
    <w:rsid w:val="00CD1FE1"/>
    <w:rsid w:val="00CD2668"/>
    <w:rsid w:val="00CD29C8"/>
    <w:rsid w:val="00CD3223"/>
    <w:rsid w:val="00CD32CF"/>
    <w:rsid w:val="00CD32D3"/>
    <w:rsid w:val="00CD33BE"/>
    <w:rsid w:val="00CD34CD"/>
    <w:rsid w:val="00CD3BA3"/>
    <w:rsid w:val="00CD3C7B"/>
    <w:rsid w:val="00CD4363"/>
    <w:rsid w:val="00CD44FE"/>
    <w:rsid w:val="00CD454C"/>
    <w:rsid w:val="00CD49C0"/>
    <w:rsid w:val="00CD4B9A"/>
    <w:rsid w:val="00CD4FED"/>
    <w:rsid w:val="00CD5565"/>
    <w:rsid w:val="00CD5784"/>
    <w:rsid w:val="00CD5897"/>
    <w:rsid w:val="00CD665E"/>
    <w:rsid w:val="00CD66CE"/>
    <w:rsid w:val="00CD67E5"/>
    <w:rsid w:val="00CD686C"/>
    <w:rsid w:val="00CD6C07"/>
    <w:rsid w:val="00CD7445"/>
    <w:rsid w:val="00CD7D31"/>
    <w:rsid w:val="00CD7DC4"/>
    <w:rsid w:val="00CE0455"/>
    <w:rsid w:val="00CE06E8"/>
    <w:rsid w:val="00CE07D5"/>
    <w:rsid w:val="00CE0B16"/>
    <w:rsid w:val="00CE0B48"/>
    <w:rsid w:val="00CE0DCB"/>
    <w:rsid w:val="00CE1154"/>
    <w:rsid w:val="00CE2278"/>
    <w:rsid w:val="00CE26EA"/>
    <w:rsid w:val="00CE280D"/>
    <w:rsid w:val="00CE2C0B"/>
    <w:rsid w:val="00CE2FBB"/>
    <w:rsid w:val="00CE31E1"/>
    <w:rsid w:val="00CE33A5"/>
    <w:rsid w:val="00CE3ADC"/>
    <w:rsid w:val="00CE3CC1"/>
    <w:rsid w:val="00CE4094"/>
    <w:rsid w:val="00CE4725"/>
    <w:rsid w:val="00CE4C63"/>
    <w:rsid w:val="00CE4D4E"/>
    <w:rsid w:val="00CE4DAA"/>
    <w:rsid w:val="00CE5240"/>
    <w:rsid w:val="00CE54ED"/>
    <w:rsid w:val="00CE57DA"/>
    <w:rsid w:val="00CE5807"/>
    <w:rsid w:val="00CE5C02"/>
    <w:rsid w:val="00CE5E9F"/>
    <w:rsid w:val="00CE6026"/>
    <w:rsid w:val="00CE6158"/>
    <w:rsid w:val="00CE67DC"/>
    <w:rsid w:val="00CE6AEA"/>
    <w:rsid w:val="00CE6C22"/>
    <w:rsid w:val="00CE700C"/>
    <w:rsid w:val="00CE7184"/>
    <w:rsid w:val="00CE7394"/>
    <w:rsid w:val="00CE78D7"/>
    <w:rsid w:val="00CE7952"/>
    <w:rsid w:val="00CE7B8B"/>
    <w:rsid w:val="00CE7FB1"/>
    <w:rsid w:val="00CF00D9"/>
    <w:rsid w:val="00CF0103"/>
    <w:rsid w:val="00CF03E4"/>
    <w:rsid w:val="00CF0C7E"/>
    <w:rsid w:val="00CF1091"/>
    <w:rsid w:val="00CF110A"/>
    <w:rsid w:val="00CF14AC"/>
    <w:rsid w:val="00CF186D"/>
    <w:rsid w:val="00CF1902"/>
    <w:rsid w:val="00CF1D41"/>
    <w:rsid w:val="00CF1EF0"/>
    <w:rsid w:val="00CF1F32"/>
    <w:rsid w:val="00CF200C"/>
    <w:rsid w:val="00CF22D2"/>
    <w:rsid w:val="00CF239D"/>
    <w:rsid w:val="00CF255B"/>
    <w:rsid w:val="00CF2C6A"/>
    <w:rsid w:val="00CF2D26"/>
    <w:rsid w:val="00CF2EF8"/>
    <w:rsid w:val="00CF2F67"/>
    <w:rsid w:val="00CF31B9"/>
    <w:rsid w:val="00CF3480"/>
    <w:rsid w:val="00CF36EA"/>
    <w:rsid w:val="00CF39C4"/>
    <w:rsid w:val="00CF3D8A"/>
    <w:rsid w:val="00CF4137"/>
    <w:rsid w:val="00CF4272"/>
    <w:rsid w:val="00CF4587"/>
    <w:rsid w:val="00CF471E"/>
    <w:rsid w:val="00CF4885"/>
    <w:rsid w:val="00CF4B16"/>
    <w:rsid w:val="00CF56B4"/>
    <w:rsid w:val="00CF5740"/>
    <w:rsid w:val="00CF59AE"/>
    <w:rsid w:val="00CF59E8"/>
    <w:rsid w:val="00CF5B73"/>
    <w:rsid w:val="00CF5C18"/>
    <w:rsid w:val="00CF5E09"/>
    <w:rsid w:val="00CF5F55"/>
    <w:rsid w:val="00CF6223"/>
    <w:rsid w:val="00CF63AE"/>
    <w:rsid w:val="00CF65BA"/>
    <w:rsid w:val="00CF663A"/>
    <w:rsid w:val="00CF6979"/>
    <w:rsid w:val="00CF6B4A"/>
    <w:rsid w:val="00CF6CA0"/>
    <w:rsid w:val="00CF7036"/>
    <w:rsid w:val="00CF743E"/>
    <w:rsid w:val="00CF7873"/>
    <w:rsid w:val="00D005B1"/>
    <w:rsid w:val="00D009A3"/>
    <w:rsid w:val="00D00A83"/>
    <w:rsid w:val="00D00D11"/>
    <w:rsid w:val="00D01537"/>
    <w:rsid w:val="00D01BE3"/>
    <w:rsid w:val="00D01CF8"/>
    <w:rsid w:val="00D01DAD"/>
    <w:rsid w:val="00D01DB2"/>
    <w:rsid w:val="00D01EBF"/>
    <w:rsid w:val="00D023A3"/>
    <w:rsid w:val="00D023F8"/>
    <w:rsid w:val="00D02463"/>
    <w:rsid w:val="00D02695"/>
    <w:rsid w:val="00D02A0B"/>
    <w:rsid w:val="00D03446"/>
    <w:rsid w:val="00D03627"/>
    <w:rsid w:val="00D03999"/>
    <w:rsid w:val="00D03D02"/>
    <w:rsid w:val="00D03D29"/>
    <w:rsid w:val="00D04045"/>
    <w:rsid w:val="00D0424A"/>
    <w:rsid w:val="00D0427F"/>
    <w:rsid w:val="00D0499C"/>
    <w:rsid w:val="00D04BD4"/>
    <w:rsid w:val="00D04C2C"/>
    <w:rsid w:val="00D053F5"/>
    <w:rsid w:val="00D05BAD"/>
    <w:rsid w:val="00D05E17"/>
    <w:rsid w:val="00D05E95"/>
    <w:rsid w:val="00D06349"/>
    <w:rsid w:val="00D06B66"/>
    <w:rsid w:val="00D071CD"/>
    <w:rsid w:val="00D07B7B"/>
    <w:rsid w:val="00D106C2"/>
    <w:rsid w:val="00D10D68"/>
    <w:rsid w:val="00D11275"/>
    <w:rsid w:val="00D11621"/>
    <w:rsid w:val="00D117CC"/>
    <w:rsid w:val="00D11AA0"/>
    <w:rsid w:val="00D11C3B"/>
    <w:rsid w:val="00D1226F"/>
    <w:rsid w:val="00D12DCC"/>
    <w:rsid w:val="00D12E0D"/>
    <w:rsid w:val="00D13007"/>
    <w:rsid w:val="00D13267"/>
    <w:rsid w:val="00D13904"/>
    <w:rsid w:val="00D13BC3"/>
    <w:rsid w:val="00D13E3A"/>
    <w:rsid w:val="00D13F15"/>
    <w:rsid w:val="00D1444C"/>
    <w:rsid w:val="00D14A96"/>
    <w:rsid w:val="00D14E77"/>
    <w:rsid w:val="00D14FB1"/>
    <w:rsid w:val="00D14FEC"/>
    <w:rsid w:val="00D1567B"/>
    <w:rsid w:val="00D1611F"/>
    <w:rsid w:val="00D162A9"/>
    <w:rsid w:val="00D1634C"/>
    <w:rsid w:val="00D16379"/>
    <w:rsid w:val="00D164F8"/>
    <w:rsid w:val="00D16B32"/>
    <w:rsid w:val="00D16C8D"/>
    <w:rsid w:val="00D16CAE"/>
    <w:rsid w:val="00D16EA2"/>
    <w:rsid w:val="00D17217"/>
    <w:rsid w:val="00D17385"/>
    <w:rsid w:val="00D17529"/>
    <w:rsid w:val="00D17532"/>
    <w:rsid w:val="00D17630"/>
    <w:rsid w:val="00D177DD"/>
    <w:rsid w:val="00D17C53"/>
    <w:rsid w:val="00D17E26"/>
    <w:rsid w:val="00D17FC0"/>
    <w:rsid w:val="00D2059D"/>
    <w:rsid w:val="00D2083E"/>
    <w:rsid w:val="00D20AD3"/>
    <w:rsid w:val="00D21512"/>
    <w:rsid w:val="00D217C0"/>
    <w:rsid w:val="00D21944"/>
    <w:rsid w:val="00D21A0A"/>
    <w:rsid w:val="00D21B8B"/>
    <w:rsid w:val="00D2202B"/>
    <w:rsid w:val="00D2266B"/>
    <w:rsid w:val="00D22820"/>
    <w:rsid w:val="00D22DF1"/>
    <w:rsid w:val="00D22E3C"/>
    <w:rsid w:val="00D235B7"/>
    <w:rsid w:val="00D23F40"/>
    <w:rsid w:val="00D247CB"/>
    <w:rsid w:val="00D24AA1"/>
    <w:rsid w:val="00D25177"/>
    <w:rsid w:val="00D253DA"/>
    <w:rsid w:val="00D2552F"/>
    <w:rsid w:val="00D255DF"/>
    <w:rsid w:val="00D2565C"/>
    <w:rsid w:val="00D25BDE"/>
    <w:rsid w:val="00D2629E"/>
    <w:rsid w:val="00D265C3"/>
    <w:rsid w:val="00D276C5"/>
    <w:rsid w:val="00D3071E"/>
    <w:rsid w:val="00D3090A"/>
    <w:rsid w:val="00D30984"/>
    <w:rsid w:val="00D30AEE"/>
    <w:rsid w:val="00D30D38"/>
    <w:rsid w:val="00D31CCB"/>
    <w:rsid w:val="00D31CEE"/>
    <w:rsid w:val="00D31E94"/>
    <w:rsid w:val="00D31FEE"/>
    <w:rsid w:val="00D320C7"/>
    <w:rsid w:val="00D32111"/>
    <w:rsid w:val="00D325E5"/>
    <w:rsid w:val="00D3274C"/>
    <w:rsid w:val="00D32920"/>
    <w:rsid w:val="00D32BF5"/>
    <w:rsid w:val="00D32C25"/>
    <w:rsid w:val="00D33064"/>
    <w:rsid w:val="00D33CDB"/>
    <w:rsid w:val="00D33D14"/>
    <w:rsid w:val="00D33F92"/>
    <w:rsid w:val="00D3421E"/>
    <w:rsid w:val="00D3452F"/>
    <w:rsid w:val="00D3474E"/>
    <w:rsid w:val="00D347B3"/>
    <w:rsid w:val="00D35542"/>
    <w:rsid w:val="00D35C64"/>
    <w:rsid w:val="00D35DF5"/>
    <w:rsid w:val="00D36298"/>
    <w:rsid w:val="00D36324"/>
    <w:rsid w:val="00D37124"/>
    <w:rsid w:val="00D37175"/>
    <w:rsid w:val="00D373BB"/>
    <w:rsid w:val="00D373DD"/>
    <w:rsid w:val="00D377BE"/>
    <w:rsid w:val="00D3796F"/>
    <w:rsid w:val="00D37F61"/>
    <w:rsid w:val="00D4046A"/>
    <w:rsid w:val="00D405DB"/>
    <w:rsid w:val="00D40A4E"/>
    <w:rsid w:val="00D40A6E"/>
    <w:rsid w:val="00D417B6"/>
    <w:rsid w:val="00D41BA2"/>
    <w:rsid w:val="00D41F72"/>
    <w:rsid w:val="00D421E4"/>
    <w:rsid w:val="00D42C32"/>
    <w:rsid w:val="00D43264"/>
    <w:rsid w:val="00D433A4"/>
    <w:rsid w:val="00D43D84"/>
    <w:rsid w:val="00D449FA"/>
    <w:rsid w:val="00D44D2B"/>
    <w:rsid w:val="00D44D63"/>
    <w:rsid w:val="00D44D75"/>
    <w:rsid w:val="00D4530B"/>
    <w:rsid w:val="00D45560"/>
    <w:rsid w:val="00D45F57"/>
    <w:rsid w:val="00D45FFD"/>
    <w:rsid w:val="00D460A6"/>
    <w:rsid w:val="00D46226"/>
    <w:rsid w:val="00D46462"/>
    <w:rsid w:val="00D46574"/>
    <w:rsid w:val="00D466C0"/>
    <w:rsid w:val="00D46AA8"/>
    <w:rsid w:val="00D46F07"/>
    <w:rsid w:val="00D4730D"/>
    <w:rsid w:val="00D478F4"/>
    <w:rsid w:val="00D5004B"/>
    <w:rsid w:val="00D502C6"/>
    <w:rsid w:val="00D507BA"/>
    <w:rsid w:val="00D50898"/>
    <w:rsid w:val="00D50A5B"/>
    <w:rsid w:val="00D50E33"/>
    <w:rsid w:val="00D511D6"/>
    <w:rsid w:val="00D513B9"/>
    <w:rsid w:val="00D513E9"/>
    <w:rsid w:val="00D51505"/>
    <w:rsid w:val="00D51FEE"/>
    <w:rsid w:val="00D521CE"/>
    <w:rsid w:val="00D5238E"/>
    <w:rsid w:val="00D523B7"/>
    <w:rsid w:val="00D52982"/>
    <w:rsid w:val="00D52D89"/>
    <w:rsid w:val="00D53106"/>
    <w:rsid w:val="00D53266"/>
    <w:rsid w:val="00D53410"/>
    <w:rsid w:val="00D536E7"/>
    <w:rsid w:val="00D536E9"/>
    <w:rsid w:val="00D53A8E"/>
    <w:rsid w:val="00D53AA4"/>
    <w:rsid w:val="00D53B59"/>
    <w:rsid w:val="00D540CD"/>
    <w:rsid w:val="00D54626"/>
    <w:rsid w:val="00D5469D"/>
    <w:rsid w:val="00D5473C"/>
    <w:rsid w:val="00D54CF4"/>
    <w:rsid w:val="00D54D9B"/>
    <w:rsid w:val="00D54FD8"/>
    <w:rsid w:val="00D5506C"/>
    <w:rsid w:val="00D553E4"/>
    <w:rsid w:val="00D55765"/>
    <w:rsid w:val="00D5589C"/>
    <w:rsid w:val="00D55ABC"/>
    <w:rsid w:val="00D55D87"/>
    <w:rsid w:val="00D55DC5"/>
    <w:rsid w:val="00D55F5F"/>
    <w:rsid w:val="00D56431"/>
    <w:rsid w:val="00D564B1"/>
    <w:rsid w:val="00D565CD"/>
    <w:rsid w:val="00D5692F"/>
    <w:rsid w:val="00D56A66"/>
    <w:rsid w:val="00D56C3A"/>
    <w:rsid w:val="00D56C69"/>
    <w:rsid w:val="00D56CDA"/>
    <w:rsid w:val="00D574F1"/>
    <w:rsid w:val="00D57A30"/>
    <w:rsid w:val="00D57ADA"/>
    <w:rsid w:val="00D57B27"/>
    <w:rsid w:val="00D57E1C"/>
    <w:rsid w:val="00D609DE"/>
    <w:rsid w:val="00D60AE6"/>
    <w:rsid w:val="00D60B7B"/>
    <w:rsid w:val="00D60F0A"/>
    <w:rsid w:val="00D60FC8"/>
    <w:rsid w:val="00D61E9D"/>
    <w:rsid w:val="00D62098"/>
    <w:rsid w:val="00D62148"/>
    <w:rsid w:val="00D623CA"/>
    <w:rsid w:val="00D623ED"/>
    <w:rsid w:val="00D62DBE"/>
    <w:rsid w:val="00D62F1D"/>
    <w:rsid w:val="00D633A4"/>
    <w:rsid w:val="00D633E4"/>
    <w:rsid w:val="00D63569"/>
    <w:rsid w:val="00D63AFD"/>
    <w:rsid w:val="00D642D6"/>
    <w:rsid w:val="00D64393"/>
    <w:rsid w:val="00D64566"/>
    <w:rsid w:val="00D6467C"/>
    <w:rsid w:val="00D64861"/>
    <w:rsid w:val="00D64948"/>
    <w:rsid w:val="00D64CB0"/>
    <w:rsid w:val="00D651A1"/>
    <w:rsid w:val="00D659EF"/>
    <w:rsid w:val="00D65A83"/>
    <w:rsid w:val="00D65A86"/>
    <w:rsid w:val="00D65BD7"/>
    <w:rsid w:val="00D65FDA"/>
    <w:rsid w:val="00D66032"/>
    <w:rsid w:val="00D66038"/>
    <w:rsid w:val="00D66048"/>
    <w:rsid w:val="00D6629B"/>
    <w:rsid w:val="00D6680C"/>
    <w:rsid w:val="00D66A0C"/>
    <w:rsid w:val="00D66C48"/>
    <w:rsid w:val="00D66E3E"/>
    <w:rsid w:val="00D67721"/>
    <w:rsid w:val="00D67797"/>
    <w:rsid w:val="00D6787D"/>
    <w:rsid w:val="00D67978"/>
    <w:rsid w:val="00D67BFA"/>
    <w:rsid w:val="00D7097E"/>
    <w:rsid w:val="00D70996"/>
    <w:rsid w:val="00D7102F"/>
    <w:rsid w:val="00D71189"/>
    <w:rsid w:val="00D71365"/>
    <w:rsid w:val="00D71438"/>
    <w:rsid w:val="00D716D4"/>
    <w:rsid w:val="00D71B44"/>
    <w:rsid w:val="00D71E6C"/>
    <w:rsid w:val="00D72C8D"/>
    <w:rsid w:val="00D72D05"/>
    <w:rsid w:val="00D73208"/>
    <w:rsid w:val="00D7394E"/>
    <w:rsid w:val="00D73954"/>
    <w:rsid w:val="00D73AE9"/>
    <w:rsid w:val="00D740BF"/>
    <w:rsid w:val="00D74848"/>
    <w:rsid w:val="00D74F7E"/>
    <w:rsid w:val="00D75281"/>
    <w:rsid w:val="00D75568"/>
    <w:rsid w:val="00D75693"/>
    <w:rsid w:val="00D76221"/>
    <w:rsid w:val="00D7622C"/>
    <w:rsid w:val="00D76531"/>
    <w:rsid w:val="00D7670B"/>
    <w:rsid w:val="00D7678D"/>
    <w:rsid w:val="00D768D8"/>
    <w:rsid w:val="00D771A3"/>
    <w:rsid w:val="00D775C7"/>
    <w:rsid w:val="00D77B56"/>
    <w:rsid w:val="00D8050A"/>
    <w:rsid w:val="00D8089B"/>
    <w:rsid w:val="00D80F79"/>
    <w:rsid w:val="00D814F3"/>
    <w:rsid w:val="00D818C7"/>
    <w:rsid w:val="00D825E2"/>
    <w:rsid w:val="00D8269C"/>
    <w:rsid w:val="00D8297A"/>
    <w:rsid w:val="00D82F37"/>
    <w:rsid w:val="00D8324D"/>
    <w:rsid w:val="00D83696"/>
    <w:rsid w:val="00D837BD"/>
    <w:rsid w:val="00D83887"/>
    <w:rsid w:val="00D83E24"/>
    <w:rsid w:val="00D83E64"/>
    <w:rsid w:val="00D840FE"/>
    <w:rsid w:val="00D84599"/>
    <w:rsid w:val="00D84899"/>
    <w:rsid w:val="00D84C12"/>
    <w:rsid w:val="00D85001"/>
    <w:rsid w:val="00D85187"/>
    <w:rsid w:val="00D85222"/>
    <w:rsid w:val="00D85289"/>
    <w:rsid w:val="00D8586D"/>
    <w:rsid w:val="00D85997"/>
    <w:rsid w:val="00D85A7D"/>
    <w:rsid w:val="00D85AA8"/>
    <w:rsid w:val="00D85F0F"/>
    <w:rsid w:val="00D86309"/>
    <w:rsid w:val="00D8655C"/>
    <w:rsid w:val="00D86F36"/>
    <w:rsid w:val="00D87752"/>
    <w:rsid w:val="00D879F5"/>
    <w:rsid w:val="00D87FE7"/>
    <w:rsid w:val="00D90378"/>
    <w:rsid w:val="00D90A2C"/>
    <w:rsid w:val="00D90B06"/>
    <w:rsid w:val="00D9105B"/>
    <w:rsid w:val="00D91324"/>
    <w:rsid w:val="00D91B52"/>
    <w:rsid w:val="00D91F1E"/>
    <w:rsid w:val="00D924DD"/>
    <w:rsid w:val="00D92A29"/>
    <w:rsid w:val="00D92AA9"/>
    <w:rsid w:val="00D92EA7"/>
    <w:rsid w:val="00D92FB1"/>
    <w:rsid w:val="00D931FE"/>
    <w:rsid w:val="00D93401"/>
    <w:rsid w:val="00D9343F"/>
    <w:rsid w:val="00D93A71"/>
    <w:rsid w:val="00D93D42"/>
    <w:rsid w:val="00D94058"/>
    <w:rsid w:val="00D94277"/>
    <w:rsid w:val="00D94A76"/>
    <w:rsid w:val="00D94B26"/>
    <w:rsid w:val="00D94B64"/>
    <w:rsid w:val="00D95262"/>
    <w:rsid w:val="00D954A7"/>
    <w:rsid w:val="00D9572C"/>
    <w:rsid w:val="00D958A2"/>
    <w:rsid w:val="00D95B3C"/>
    <w:rsid w:val="00D964A9"/>
    <w:rsid w:val="00D96836"/>
    <w:rsid w:val="00D96DE8"/>
    <w:rsid w:val="00D97341"/>
    <w:rsid w:val="00D97893"/>
    <w:rsid w:val="00D978FA"/>
    <w:rsid w:val="00D97F8A"/>
    <w:rsid w:val="00DA0185"/>
    <w:rsid w:val="00DA0240"/>
    <w:rsid w:val="00DA0631"/>
    <w:rsid w:val="00DA08F0"/>
    <w:rsid w:val="00DA105F"/>
    <w:rsid w:val="00DA1209"/>
    <w:rsid w:val="00DA1210"/>
    <w:rsid w:val="00DA1D28"/>
    <w:rsid w:val="00DA2762"/>
    <w:rsid w:val="00DA29AC"/>
    <w:rsid w:val="00DA2C98"/>
    <w:rsid w:val="00DA2DE1"/>
    <w:rsid w:val="00DA2F30"/>
    <w:rsid w:val="00DA2FC1"/>
    <w:rsid w:val="00DA309D"/>
    <w:rsid w:val="00DA3162"/>
    <w:rsid w:val="00DA31D2"/>
    <w:rsid w:val="00DA3661"/>
    <w:rsid w:val="00DA4352"/>
    <w:rsid w:val="00DA4625"/>
    <w:rsid w:val="00DA49EB"/>
    <w:rsid w:val="00DA4A25"/>
    <w:rsid w:val="00DA4B00"/>
    <w:rsid w:val="00DA5203"/>
    <w:rsid w:val="00DA538A"/>
    <w:rsid w:val="00DA55C7"/>
    <w:rsid w:val="00DA56EF"/>
    <w:rsid w:val="00DA590C"/>
    <w:rsid w:val="00DA5D87"/>
    <w:rsid w:val="00DA60E2"/>
    <w:rsid w:val="00DA67C2"/>
    <w:rsid w:val="00DA6DDF"/>
    <w:rsid w:val="00DA7284"/>
    <w:rsid w:val="00DA75D5"/>
    <w:rsid w:val="00DA7ABA"/>
    <w:rsid w:val="00DA7BC5"/>
    <w:rsid w:val="00DA7C8C"/>
    <w:rsid w:val="00DB00ED"/>
    <w:rsid w:val="00DB0638"/>
    <w:rsid w:val="00DB0778"/>
    <w:rsid w:val="00DB07BB"/>
    <w:rsid w:val="00DB088D"/>
    <w:rsid w:val="00DB0C08"/>
    <w:rsid w:val="00DB0C72"/>
    <w:rsid w:val="00DB0D84"/>
    <w:rsid w:val="00DB15C3"/>
    <w:rsid w:val="00DB15D2"/>
    <w:rsid w:val="00DB1A18"/>
    <w:rsid w:val="00DB1ACB"/>
    <w:rsid w:val="00DB1CA2"/>
    <w:rsid w:val="00DB1F65"/>
    <w:rsid w:val="00DB21C3"/>
    <w:rsid w:val="00DB21C9"/>
    <w:rsid w:val="00DB274E"/>
    <w:rsid w:val="00DB2D91"/>
    <w:rsid w:val="00DB2DB3"/>
    <w:rsid w:val="00DB39ED"/>
    <w:rsid w:val="00DB3B70"/>
    <w:rsid w:val="00DB4673"/>
    <w:rsid w:val="00DB49FE"/>
    <w:rsid w:val="00DB4BDE"/>
    <w:rsid w:val="00DB52E8"/>
    <w:rsid w:val="00DB5398"/>
    <w:rsid w:val="00DB5B08"/>
    <w:rsid w:val="00DB5DFC"/>
    <w:rsid w:val="00DB697E"/>
    <w:rsid w:val="00DB731F"/>
    <w:rsid w:val="00DB7361"/>
    <w:rsid w:val="00DB73E2"/>
    <w:rsid w:val="00DB78DE"/>
    <w:rsid w:val="00DB7C75"/>
    <w:rsid w:val="00DC05A7"/>
    <w:rsid w:val="00DC0C62"/>
    <w:rsid w:val="00DC116A"/>
    <w:rsid w:val="00DC1604"/>
    <w:rsid w:val="00DC1687"/>
    <w:rsid w:val="00DC1859"/>
    <w:rsid w:val="00DC1C2D"/>
    <w:rsid w:val="00DC1C39"/>
    <w:rsid w:val="00DC1D5B"/>
    <w:rsid w:val="00DC1F39"/>
    <w:rsid w:val="00DC2361"/>
    <w:rsid w:val="00DC25AB"/>
    <w:rsid w:val="00DC270D"/>
    <w:rsid w:val="00DC2EE0"/>
    <w:rsid w:val="00DC35F1"/>
    <w:rsid w:val="00DC36E3"/>
    <w:rsid w:val="00DC397D"/>
    <w:rsid w:val="00DC3987"/>
    <w:rsid w:val="00DC39E2"/>
    <w:rsid w:val="00DC3DF4"/>
    <w:rsid w:val="00DC41D1"/>
    <w:rsid w:val="00DC43F1"/>
    <w:rsid w:val="00DC46E7"/>
    <w:rsid w:val="00DC546A"/>
    <w:rsid w:val="00DC5B80"/>
    <w:rsid w:val="00DC5DD6"/>
    <w:rsid w:val="00DC5FD6"/>
    <w:rsid w:val="00DC6347"/>
    <w:rsid w:val="00DC660C"/>
    <w:rsid w:val="00DC7120"/>
    <w:rsid w:val="00DC71E6"/>
    <w:rsid w:val="00DC73EB"/>
    <w:rsid w:val="00DC74E1"/>
    <w:rsid w:val="00DC74E8"/>
    <w:rsid w:val="00DC78D7"/>
    <w:rsid w:val="00DC795D"/>
    <w:rsid w:val="00DC7A77"/>
    <w:rsid w:val="00DC7CD5"/>
    <w:rsid w:val="00DD01CB"/>
    <w:rsid w:val="00DD02B3"/>
    <w:rsid w:val="00DD0670"/>
    <w:rsid w:val="00DD0D4A"/>
    <w:rsid w:val="00DD16ED"/>
    <w:rsid w:val="00DD1B07"/>
    <w:rsid w:val="00DD1B8D"/>
    <w:rsid w:val="00DD3206"/>
    <w:rsid w:val="00DD33D9"/>
    <w:rsid w:val="00DD34F0"/>
    <w:rsid w:val="00DD3955"/>
    <w:rsid w:val="00DD39D9"/>
    <w:rsid w:val="00DD3A0C"/>
    <w:rsid w:val="00DD3A31"/>
    <w:rsid w:val="00DD3DBB"/>
    <w:rsid w:val="00DD4E1B"/>
    <w:rsid w:val="00DD4FC8"/>
    <w:rsid w:val="00DD5353"/>
    <w:rsid w:val="00DD5827"/>
    <w:rsid w:val="00DD5B0B"/>
    <w:rsid w:val="00DD5DD6"/>
    <w:rsid w:val="00DD62D2"/>
    <w:rsid w:val="00DD64AA"/>
    <w:rsid w:val="00DD690B"/>
    <w:rsid w:val="00DD6DF7"/>
    <w:rsid w:val="00DD6FFF"/>
    <w:rsid w:val="00DD7055"/>
    <w:rsid w:val="00DD7284"/>
    <w:rsid w:val="00DD7518"/>
    <w:rsid w:val="00DD7712"/>
    <w:rsid w:val="00DE0045"/>
    <w:rsid w:val="00DE0140"/>
    <w:rsid w:val="00DE014A"/>
    <w:rsid w:val="00DE0157"/>
    <w:rsid w:val="00DE0523"/>
    <w:rsid w:val="00DE056A"/>
    <w:rsid w:val="00DE0BD6"/>
    <w:rsid w:val="00DE0C80"/>
    <w:rsid w:val="00DE1129"/>
    <w:rsid w:val="00DE1413"/>
    <w:rsid w:val="00DE152E"/>
    <w:rsid w:val="00DE17A2"/>
    <w:rsid w:val="00DE1ACC"/>
    <w:rsid w:val="00DE208C"/>
    <w:rsid w:val="00DE242F"/>
    <w:rsid w:val="00DE24B9"/>
    <w:rsid w:val="00DE2661"/>
    <w:rsid w:val="00DE2B07"/>
    <w:rsid w:val="00DE2B40"/>
    <w:rsid w:val="00DE2F2D"/>
    <w:rsid w:val="00DE31CF"/>
    <w:rsid w:val="00DE33FD"/>
    <w:rsid w:val="00DE360D"/>
    <w:rsid w:val="00DE3D76"/>
    <w:rsid w:val="00DE492E"/>
    <w:rsid w:val="00DE4C5D"/>
    <w:rsid w:val="00DE4D5A"/>
    <w:rsid w:val="00DE5439"/>
    <w:rsid w:val="00DE597E"/>
    <w:rsid w:val="00DE5D0F"/>
    <w:rsid w:val="00DE5D3C"/>
    <w:rsid w:val="00DE5D77"/>
    <w:rsid w:val="00DE5DFF"/>
    <w:rsid w:val="00DE620E"/>
    <w:rsid w:val="00DE6434"/>
    <w:rsid w:val="00DE6465"/>
    <w:rsid w:val="00DE6A13"/>
    <w:rsid w:val="00DE6C9F"/>
    <w:rsid w:val="00DE72AE"/>
    <w:rsid w:val="00DE7619"/>
    <w:rsid w:val="00DE789A"/>
    <w:rsid w:val="00DE7CED"/>
    <w:rsid w:val="00DF05BC"/>
    <w:rsid w:val="00DF0739"/>
    <w:rsid w:val="00DF09B9"/>
    <w:rsid w:val="00DF0BE6"/>
    <w:rsid w:val="00DF0E10"/>
    <w:rsid w:val="00DF0E46"/>
    <w:rsid w:val="00DF0FFB"/>
    <w:rsid w:val="00DF13EF"/>
    <w:rsid w:val="00DF14C5"/>
    <w:rsid w:val="00DF1818"/>
    <w:rsid w:val="00DF183F"/>
    <w:rsid w:val="00DF1A5A"/>
    <w:rsid w:val="00DF1B0A"/>
    <w:rsid w:val="00DF2044"/>
    <w:rsid w:val="00DF2102"/>
    <w:rsid w:val="00DF2633"/>
    <w:rsid w:val="00DF2FF2"/>
    <w:rsid w:val="00DF3043"/>
    <w:rsid w:val="00DF32F6"/>
    <w:rsid w:val="00DF37C6"/>
    <w:rsid w:val="00DF384C"/>
    <w:rsid w:val="00DF38FB"/>
    <w:rsid w:val="00DF3C02"/>
    <w:rsid w:val="00DF4423"/>
    <w:rsid w:val="00DF47F3"/>
    <w:rsid w:val="00DF4BAE"/>
    <w:rsid w:val="00DF4E5D"/>
    <w:rsid w:val="00DF4EE4"/>
    <w:rsid w:val="00DF50FC"/>
    <w:rsid w:val="00DF5137"/>
    <w:rsid w:val="00DF5335"/>
    <w:rsid w:val="00DF5627"/>
    <w:rsid w:val="00DF5DFD"/>
    <w:rsid w:val="00DF5E08"/>
    <w:rsid w:val="00DF63C5"/>
    <w:rsid w:val="00DF645C"/>
    <w:rsid w:val="00DF646F"/>
    <w:rsid w:val="00DF66E0"/>
    <w:rsid w:val="00DF69C7"/>
    <w:rsid w:val="00DF7321"/>
    <w:rsid w:val="00DF74F7"/>
    <w:rsid w:val="00DF775B"/>
    <w:rsid w:val="00DF7766"/>
    <w:rsid w:val="00DF78AC"/>
    <w:rsid w:val="00DF7A3A"/>
    <w:rsid w:val="00DF7A71"/>
    <w:rsid w:val="00DF7AB7"/>
    <w:rsid w:val="00E0002A"/>
    <w:rsid w:val="00E00F1D"/>
    <w:rsid w:val="00E00FF2"/>
    <w:rsid w:val="00E0116F"/>
    <w:rsid w:val="00E01332"/>
    <w:rsid w:val="00E01DCD"/>
    <w:rsid w:val="00E01F76"/>
    <w:rsid w:val="00E02122"/>
    <w:rsid w:val="00E0225D"/>
    <w:rsid w:val="00E0250A"/>
    <w:rsid w:val="00E027EB"/>
    <w:rsid w:val="00E028D8"/>
    <w:rsid w:val="00E02B49"/>
    <w:rsid w:val="00E02BD1"/>
    <w:rsid w:val="00E02C23"/>
    <w:rsid w:val="00E03118"/>
    <w:rsid w:val="00E0336C"/>
    <w:rsid w:val="00E038F9"/>
    <w:rsid w:val="00E03999"/>
    <w:rsid w:val="00E03C37"/>
    <w:rsid w:val="00E042D9"/>
    <w:rsid w:val="00E044FB"/>
    <w:rsid w:val="00E04628"/>
    <w:rsid w:val="00E049C7"/>
    <w:rsid w:val="00E04AE7"/>
    <w:rsid w:val="00E04D3A"/>
    <w:rsid w:val="00E053BA"/>
    <w:rsid w:val="00E053C5"/>
    <w:rsid w:val="00E0572F"/>
    <w:rsid w:val="00E066B9"/>
    <w:rsid w:val="00E06AFE"/>
    <w:rsid w:val="00E06F83"/>
    <w:rsid w:val="00E071D2"/>
    <w:rsid w:val="00E07463"/>
    <w:rsid w:val="00E076B1"/>
    <w:rsid w:val="00E0793D"/>
    <w:rsid w:val="00E079FF"/>
    <w:rsid w:val="00E07D63"/>
    <w:rsid w:val="00E103D8"/>
    <w:rsid w:val="00E107E1"/>
    <w:rsid w:val="00E10A89"/>
    <w:rsid w:val="00E10CE4"/>
    <w:rsid w:val="00E10D01"/>
    <w:rsid w:val="00E1146F"/>
    <w:rsid w:val="00E11A58"/>
    <w:rsid w:val="00E11B43"/>
    <w:rsid w:val="00E12131"/>
    <w:rsid w:val="00E122B0"/>
    <w:rsid w:val="00E1243C"/>
    <w:rsid w:val="00E1244D"/>
    <w:rsid w:val="00E12639"/>
    <w:rsid w:val="00E12A35"/>
    <w:rsid w:val="00E12E4C"/>
    <w:rsid w:val="00E130EC"/>
    <w:rsid w:val="00E132E5"/>
    <w:rsid w:val="00E13B66"/>
    <w:rsid w:val="00E13DD6"/>
    <w:rsid w:val="00E14616"/>
    <w:rsid w:val="00E147AA"/>
    <w:rsid w:val="00E1489A"/>
    <w:rsid w:val="00E14CC9"/>
    <w:rsid w:val="00E14CF4"/>
    <w:rsid w:val="00E14E4B"/>
    <w:rsid w:val="00E14E4F"/>
    <w:rsid w:val="00E151A8"/>
    <w:rsid w:val="00E151CC"/>
    <w:rsid w:val="00E15331"/>
    <w:rsid w:val="00E153A5"/>
    <w:rsid w:val="00E15506"/>
    <w:rsid w:val="00E15773"/>
    <w:rsid w:val="00E159EE"/>
    <w:rsid w:val="00E15AE6"/>
    <w:rsid w:val="00E15C51"/>
    <w:rsid w:val="00E15F58"/>
    <w:rsid w:val="00E1607E"/>
    <w:rsid w:val="00E1659A"/>
    <w:rsid w:val="00E16751"/>
    <w:rsid w:val="00E16801"/>
    <w:rsid w:val="00E16904"/>
    <w:rsid w:val="00E16ABD"/>
    <w:rsid w:val="00E202BD"/>
    <w:rsid w:val="00E20A82"/>
    <w:rsid w:val="00E20CE8"/>
    <w:rsid w:val="00E2100C"/>
    <w:rsid w:val="00E2127B"/>
    <w:rsid w:val="00E2147A"/>
    <w:rsid w:val="00E215F1"/>
    <w:rsid w:val="00E21647"/>
    <w:rsid w:val="00E2171B"/>
    <w:rsid w:val="00E227D8"/>
    <w:rsid w:val="00E22B55"/>
    <w:rsid w:val="00E22BD9"/>
    <w:rsid w:val="00E22F4C"/>
    <w:rsid w:val="00E230E9"/>
    <w:rsid w:val="00E23788"/>
    <w:rsid w:val="00E237B1"/>
    <w:rsid w:val="00E23AAC"/>
    <w:rsid w:val="00E23C10"/>
    <w:rsid w:val="00E23C1C"/>
    <w:rsid w:val="00E23C29"/>
    <w:rsid w:val="00E24059"/>
    <w:rsid w:val="00E24203"/>
    <w:rsid w:val="00E242B7"/>
    <w:rsid w:val="00E247F2"/>
    <w:rsid w:val="00E24826"/>
    <w:rsid w:val="00E24A6E"/>
    <w:rsid w:val="00E24AFA"/>
    <w:rsid w:val="00E24BB4"/>
    <w:rsid w:val="00E24CAB"/>
    <w:rsid w:val="00E2502C"/>
    <w:rsid w:val="00E2516D"/>
    <w:rsid w:val="00E252F6"/>
    <w:rsid w:val="00E252FE"/>
    <w:rsid w:val="00E26844"/>
    <w:rsid w:val="00E26B8F"/>
    <w:rsid w:val="00E26D01"/>
    <w:rsid w:val="00E27028"/>
    <w:rsid w:val="00E274A8"/>
    <w:rsid w:val="00E27F54"/>
    <w:rsid w:val="00E30818"/>
    <w:rsid w:val="00E30E0F"/>
    <w:rsid w:val="00E3164E"/>
    <w:rsid w:val="00E318B5"/>
    <w:rsid w:val="00E32471"/>
    <w:rsid w:val="00E32866"/>
    <w:rsid w:val="00E32AB0"/>
    <w:rsid w:val="00E32FE5"/>
    <w:rsid w:val="00E331AA"/>
    <w:rsid w:val="00E3330F"/>
    <w:rsid w:val="00E33A46"/>
    <w:rsid w:val="00E33CA4"/>
    <w:rsid w:val="00E340DE"/>
    <w:rsid w:val="00E34381"/>
    <w:rsid w:val="00E347F1"/>
    <w:rsid w:val="00E3483F"/>
    <w:rsid w:val="00E357E1"/>
    <w:rsid w:val="00E35BD7"/>
    <w:rsid w:val="00E36241"/>
    <w:rsid w:val="00E3630F"/>
    <w:rsid w:val="00E36318"/>
    <w:rsid w:val="00E36B6B"/>
    <w:rsid w:val="00E371A4"/>
    <w:rsid w:val="00E378D0"/>
    <w:rsid w:val="00E40389"/>
    <w:rsid w:val="00E40939"/>
    <w:rsid w:val="00E40A3B"/>
    <w:rsid w:val="00E40AD6"/>
    <w:rsid w:val="00E40C36"/>
    <w:rsid w:val="00E415BD"/>
    <w:rsid w:val="00E41B2D"/>
    <w:rsid w:val="00E421AF"/>
    <w:rsid w:val="00E423AB"/>
    <w:rsid w:val="00E425B0"/>
    <w:rsid w:val="00E42768"/>
    <w:rsid w:val="00E42854"/>
    <w:rsid w:val="00E42BD0"/>
    <w:rsid w:val="00E43424"/>
    <w:rsid w:val="00E44A3B"/>
    <w:rsid w:val="00E44C25"/>
    <w:rsid w:val="00E450E1"/>
    <w:rsid w:val="00E45593"/>
    <w:rsid w:val="00E45816"/>
    <w:rsid w:val="00E45ABE"/>
    <w:rsid w:val="00E4630A"/>
    <w:rsid w:val="00E46385"/>
    <w:rsid w:val="00E465E8"/>
    <w:rsid w:val="00E46756"/>
    <w:rsid w:val="00E46775"/>
    <w:rsid w:val="00E467D5"/>
    <w:rsid w:val="00E473FE"/>
    <w:rsid w:val="00E47607"/>
    <w:rsid w:val="00E4763B"/>
    <w:rsid w:val="00E47BC4"/>
    <w:rsid w:val="00E47D31"/>
    <w:rsid w:val="00E5018F"/>
    <w:rsid w:val="00E505C2"/>
    <w:rsid w:val="00E5091E"/>
    <w:rsid w:val="00E50D47"/>
    <w:rsid w:val="00E51076"/>
    <w:rsid w:val="00E51F6C"/>
    <w:rsid w:val="00E525CB"/>
    <w:rsid w:val="00E5369E"/>
    <w:rsid w:val="00E5394C"/>
    <w:rsid w:val="00E53967"/>
    <w:rsid w:val="00E53C72"/>
    <w:rsid w:val="00E53E50"/>
    <w:rsid w:val="00E53F6B"/>
    <w:rsid w:val="00E54622"/>
    <w:rsid w:val="00E5463D"/>
    <w:rsid w:val="00E54847"/>
    <w:rsid w:val="00E54AF0"/>
    <w:rsid w:val="00E55005"/>
    <w:rsid w:val="00E550D5"/>
    <w:rsid w:val="00E551F4"/>
    <w:rsid w:val="00E554D2"/>
    <w:rsid w:val="00E5568E"/>
    <w:rsid w:val="00E55991"/>
    <w:rsid w:val="00E56146"/>
    <w:rsid w:val="00E56809"/>
    <w:rsid w:val="00E56F62"/>
    <w:rsid w:val="00E60591"/>
    <w:rsid w:val="00E607F2"/>
    <w:rsid w:val="00E60D37"/>
    <w:rsid w:val="00E612B8"/>
    <w:rsid w:val="00E61982"/>
    <w:rsid w:val="00E61A10"/>
    <w:rsid w:val="00E61A66"/>
    <w:rsid w:val="00E61E89"/>
    <w:rsid w:val="00E628A4"/>
    <w:rsid w:val="00E6292F"/>
    <w:rsid w:val="00E63057"/>
    <w:rsid w:val="00E631E8"/>
    <w:rsid w:val="00E63417"/>
    <w:rsid w:val="00E63660"/>
    <w:rsid w:val="00E636F9"/>
    <w:rsid w:val="00E6412C"/>
    <w:rsid w:val="00E647FF"/>
    <w:rsid w:val="00E6491B"/>
    <w:rsid w:val="00E64C21"/>
    <w:rsid w:val="00E65197"/>
    <w:rsid w:val="00E658EC"/>
    <w:rsid w:val="00E65E11"/>
    <w:rsid w:val="00E65F66"/>
    <w:rsid w:val="00E665E6"/>
    <w:rsid w:val="00E66B7A"/>
    <w:rsid w:val="00E66D0A"/>
    <w:rsid w:val="00E6720A"/>
    <w:rsid w:val="00E67431"/>
    <w:rsid w:val="00E67558"/>
    <w:rsid w:val="00E67986"/>
    <w:rsid w:val="00E67BB0"/>
    <w:rsid w:val="00E67BC3"/>
    <w:rsid w:val="00E67F0B"/>
    <w:rsid w:val="00E7017C"/>
    <w:rsid w:val="00E701A0"/>
    <w:rsid w:val="00E7025F"/>
    <w:rsid w:val="00E7070B"/>
    <w:rsid w:val="00E7083E"/>
    <w:rsid w:val="00E70B4D"/>
    <w:rsid w:val="00E71391"/>
    <w:rsid w:val="00E713BA"/>
    <w:rsid w:val="00E71618"/>
    <w:rsid w:val="00E718E6"/>
    <w:rsid w:val="00E71BC3"/>
    <w:rsid w:val="00E727F3"/>
    <w:rsid w:val="00E7284B"/>
    <w:rsid w:val="00E72978"/>
    <w:rsid w:val="00E72ACE"/>
    <w:rsid w:val="00E72CDF"/>
    <w:rsid w:val="00E72EAD"/>
    <w:rsid w:val="00E72F16"/>
    <w:rsid w:val="00E738CD"/>
    <w:rsid w:val="00E739CE"/>
    <w:rsid w:val="00E73A83"/>
    <w:rsid w:val="00E73B2C"/>
    <w:rsid w:val="00E73C25"/>
    <w:rsid w:val="00E73C61"/>
    <w:rsid w:val="00E73CE1"/>
    <w:rsid w:val="00E73ED6"/>
    <w:rsid w:val="00E7416F"/>
    <w:rsid w:val="00E741D3"/>
    <w:rsid w:val="00E742CF"/>
    <w:rsid w:val="00E74446"/>
    <w:rsid w:val="00E745CA"/>
    <w:rsid w:val="00E7484B"/>
    <w:rsid w:val="00E74ACB"/>
    <w:rsid w:val="00E74DEB"/>
    <w:rsid w:val="00E75748"/>
    <w:rsid w:val="00E75C3F"/>
    <w:rsid w:val="00E76512"/>
    <w:rsid w:val="00E767D8"/>
    <w:rsid w:val="00E76BC9"/>
    <w:rsid w:val="00E76BCB"/>
    <w:rsid w:val="00E76FE8"/>
    <w:rsid w:val="00E775C1"/>
    <w:rsid w:val="00E77608"/>
    <w:rsid w:val="00E77AD3"/>
    <w:rsid w:val="00E77B32"/>
    <w:rsid w:val="00E8037B"/>
    <w:rsid w:val="00E80576"/>
    <w:rsid w:val="00E80BB6"/>
    <w:rsid w:val="00E80FF0"/>
    <w:rsid w:val="00E818FE"/>
    <w:rsid w:val="00E82092"/>
    <w:rsid w:val="00E82302"/>
    <w:rsid w:val="00E82320"/>
    <w:rsid w:val="00E82337"/>
    <w:rsid w:val="00E82F64"/>
    <w:rsid w:val="00E8309E"/>
    <w:rsid w:val="00E8376C"/>
    <w:rsid w:val="00E837F2"/>
    <w:rsid w:val="00E8380A"/>
    <w:rsid w:val="00E8398C"/>
    <w:rsid w:val="00E840C0"/>
    <w:rsid w:val="00E84C19"/>
    <w:rsid w:val="00E84EEE"/>
    <w:rsid w:val="00E853BF"/>
    <w:rsid w:val="00E855F0"/>
    <w:rsid w:val="00E855F7"/>
    <w:rsid w:val="00E85A0D"/>
    <w:rsid w:val="00E85CB0"/>
    <w:rsid w:val="00E85D08"/>
    <w:rsid w:val="00E86297"/>
    <w:rsid w:val="00E865D5"/>
    <w:rsid w:val="00E86C72"/>
    <w:rsid w:val="00E86CA4"/>
    <w:rsid w:val="00E86E4F"/>
    <w:rsid w:val="00E87057"/>
    <w:rsid w:val="00E870C0"/>
    <w:rsid w:val="00E8755E"/>
    <w:rsid w:val="00E87862"/>
    <w:rsid w:val="00E87C4A"/>
    <w:rsid w:val="00E87D5C"/>
    <w:rsid w:val="00E87ED0"/>
    <w:rsid w:val="00E87FB1"/>
    <w:rsid w:val="00E90113"/>
    <w:rsid w:val="00E90557"/>
    <w:rsid w:val="00E90761"/>
    <w:rsid w:val="00E907F1"/>
    <w:rsid w:val="00E911AC"/>
    <w:rsid w:val="00E9154C"/>
    <w:rsid w:val="00E918EB"/>
    <w:rsid w:val="00E91A18"/>
    <w:rsid w:val="00E91B01"/>
    <w:rsid w:val="00E925D3"/>
    <w:rsid w:val="00E929CF"/>
    <w:rsid w:val="00E929F9"/>
    <w:rsid w:val="00E92C26"/>
    <w:rsid w:val="00E92C64"/>
    <w:rsid w:val="00E92DAE"/>
    <w:rsid w:val="00E92FAE"/>
    <w:rsid w:val="00E92FE3"/>
    <w:rsid w:val="00E933AF"/>
    <w:rsid w:val="00E93786"/>
    <w:rsid w:val="00E93941"/>
    <w:rsid w:val="00E93FAC"/>
    <w:rsid w:val="00E94375"/>
    <w:rsid w:val="00E9444D"/>
    <w:rsid w:val="00E946EB"/>
    <w:rsid w:val="00E947A0"/>
    <w:rsid w:val="00E948EF"/>
    <w:rsid w:val="00E94B1F"/>
    <w:rsid w:val="00E94CC3"/>
    <w:rsid w:val="00E94EA0"/>
    <w:rsid w:val="00E952A6"/>
    <w:rsid w:val="00E954CE"/>
    <w:rsid w:val="00E95EE8"/>
    <w:rsid w:val="00E9607F"/>
    <w:rsid w:val="00E96836"/>
    <w:rsid w:val="00E96F11"/>
    <w:rsid w:val="00E97068"/>
    <w:rsid w:val="00E97254"/>
    <w:rsid w:val="00E9760F"/>
    <w:rsid w:val="00E976BA"/>
    <w:rsid w:val="00E977B7"/>
    <w:rsid w:val="00E9787B"/>
    <w:rsid w:val="00E97E62"/>
    <w:rsid w:val="00E97F9A"/>
    <w:rsid w:val="00EA0278"/>
    <w:rsid w:val="00EA0459"/>
    <w:rsid w:val="00EA07DF"/>
    <w:rsid w:val="00EA094F"/>
    <w:rsid w:val="00EA095A"/>
    <w:rsid w:val="00EA10CA"/>
    <w:rsid w:val="00EA12C7"/>
    <w:rsid w:val="00EA169F"/>
    <w:rsid w:val="00EA19A4"/>
    <w:rsid w:val="00EA1B5C"/>
    <w:rsid w:val="00EA1B84"/>
    <w:rsid w:val="00EA1CA3"/>
    <w:rsid w:val="00EA1DEF"/>
    <w:rsid w:val="00EA217E"/>
    <w:rsid w:val="00EA2470"/>
    <w:rsid w:val="00EA24B5"/>
    <w:rsid w:val="00EA29E7"/>
    <w:rsid w:val="00EA2A0C"/>
    <w:rsid w:val="00EA2C02"/>
    <w:rsid w:val="00EA3120"/>
    <w:rsid w:val="00EA32AB"/>
    <w:rsid w:val="00EA33AA"/>
    <w:rsid w:val="00EA3620"/>
    <w:rsid w:val="00EA3733"/>
    <w:rsid w:val="00EA3790"/>
    <w:rsid w:val="00EA3932"/>
    <w:rsid w:val="00EA3DA4"/>
    <w:rsid w:val="00EA4F2D"/>
    <w:rsid w:val="00EA554D"/>
    <w:rsid w:val="00EA689B"/>
    <w:rsid w:val="00EA695A"/>
    <w:rsid w:val="00EA7509"/>
    <w:rsid w:val="00EA758A"/>
    <w:rsid w:val="00EA7BC2"/>
    <w:rsid w:val="00EA7BCA"/>
    <w:rsid w:val="00EA7CA2"/>
    <w:rsid w:val="00EB0026"/>
    <w:rsid w:val="00EB017F"/>
    <w:rsid w:val="00EB041F"/>
    <w:rsid w:val="00EB05E5"/>
    <w:rsid w:val="00EB0ABC"/>
    <w:rsid w:val="00EB0EEA"/>
    <w:rsid w:val="00EB1008"/>
    <w:rsid w:val="00EB1712"/>
    <w:rsid w:val="00EB18B0"/>
    <w:rsid w:val="00EB284C"/>
    <w:rsid w:val="00EB286B"/>
    <w:rsid w:val="00EB2ABC"/>
    <w:rsid w:val="00EB361B"/>
    <w:rsid w:val="00EB3676"/>
    <w:rsid w:val="00EB3921"/>
    <w:rsid w:val="00EB3CAE"/>
    <w:rsid w:val="00EB4DA2"/>
    <w:rsid w:val="00EB5FB2"/>
    <w:rsid w:val="00EB5FD0"/>
    <w:rsid w:val="00EB641E"/>
    <w:rsid w:val="00EB6475"/>
    <w:rsid w:val="00EB64A9"/>
    <w:rsid w:val="00EB653F"/>
    <w:rsid w:val="00EB68CD"/>
    <w:rsid w:val="00EB7159"/>
    <w:rsid w:val="00EB7637"/>
    <w:rsid w:val="00EB7676"/>
    <w:rsid w:val="00EB786E"/>
    <w:rsid w:val="00EC02EE"/>
    <w:rsid w:val="00EC040B"/>
    <w:rsid w:val="00EC0763"/>
    <w:rsid w:val="00EC0FD5"/>
    <w:rsid w:val="00EC18BE"/>
    <w:rsid w:val="00EC18E3"/>
    <w:rsid w:val="00EC190E"/>
    <w:rsid w:val="00EC215C"/>
    <w:rsid w:val="00EC224A"/>
    <w:rsid w:val="00EC24B2"/>
    <w:rsid w:val="00EC2548"/>
    <w:rsid w:val="00EC25B3"/>
    <w:rsid w:val="00EC2D1C"/>
    <w:rsid w:val="00EC32A3"/>
    <w:rsid w:val="00EC33E3"/>
    <w:rsid w:val="00EC3406"/>
    <w:rsid w:val="00EC3807"/>
    <w:rsid w:val="00EC3B62"/>
    <w:rsid w:val="00EC4015"/>
    <w:rsid w:val="00EC4105"/>
    <w:rsid w:val="00EC4617"/>
    <w:rsid w:val="00EC474F"/>
    <w:rsid w:val="00EC48A8"/>
    <w:rsid w:val="00EC511A"/>
    <w:rsid w:val="00EC5491"/>
    <w:rsid w:val="00EC56FD"/>
    <w:rsid w:val="00EC62D9"/>
    <w:rsid w:val="00EC62DF"/>
    <w:rsid w:val="00EC68C6"/>
    <w:rsid w:val="00EC6AEB"/>
    <w:rsid w:val="00EC6BE9"/>
    <w:rsid w:val="00EC6D16"/>
    <w:rsid w:val="00EC76C3"/>
    <w:rsid w:val="00EC7D27"/>
    <w:rsid w:val="00EC7E35"/>
    <w:rsid w:val="00ED025D"/>
    <w:rsid w:val="00ED040F"/>
    <w:rsid w:val="00ED0CD8"/>
    <w:rsid w:val="00ED0CEE"/>
    <w:rsid w:val="00ED147E"/>
    <w:rsid w:val="00ED14CC"/>
    <w:rsid w:val="00ED1692"/>
    <w:rsid w:val="00ED173D"/>
    <w:rsid w:val="00ED1DC1"/>
    <w:rsid w:val="00ED1E05"/>
    <w:rsid w:val="00ED1F2E"/>
    <w:rsid w:val="00ED2B4F"/>
    <w:rsid w:val="00ED33A5"/>
    <w:rsid w:val="00ED3A00"/>
    <w:rsid w:val="00ED40FB"/>
    <w:rsid w:val="00ED43AB"/>
    <w:rsid w:val="00ED4419"/>
    <w:rsid w:val="00ED4D46"/>
    <w:rsid w:val="00ED5048"/>
    <w:rsid w:val="00ED5464"/>
    <w:rsid w:val="00ED5CA1"/>
    <w:rsid w:val="00ED5CBE"/>
    <w:rsid w:val="00ED5CE9"/>
    <w:rsid w:val="00ED605B"/>
    <w:rsid w:val="00ED61F3"/>
    <w:rsid w:val="00ED690D"/>
    <w:rsid w:val="00ED6970"/>
    <w:rsid w:val="00ED6F07"/>
    <w:rsid w:val="00ED7588"/>
    <w:rsid w:val="00ED7765"/>
    <w:rsid w:val="00ED7BE2"/>
    <w:rsid w:val="00EE03C9"/>
    <w:rsid w:val="00EE0750"/>
    <w:rsid w:val="00EE131C"/>
    <w:rsid w:val="00EE1630"/>
    <w:rsid w:val="00EE1AE4"/>
    <w:rsid w:val="00EE1E5D"/>
    <w:rsid w:val="00EE1FA9"/>
    <w:rsid w:val="00EE206C"/>
    <w:rsid w:val="00EE27EA"/>
    <w:rsid w:val="00EE2810"/>
    <w:rsid w:val="00EE2CF0"/>
    <w:rsid w:val="00EE2D4A"/>
    <w:rsid w:val="00EE2F30"/>
    <w:rsid w:val="00EE3787"/>
    <w:rsid w:val="00EE37EF"/>
    <w:rsid w:val="00EE38FB"/>
    <w:rsid w:val="00EE3AF9"/>
    <w:rsid w:val="00EE4340"/>
    <w:rsid w:val="00EE44EA"/>
    <w:rsid w:val="00EE4CF8"/>
    <w:rsid w:val="00EE4D0C"/>
    <w:rsid w:val="00EE5130"/>
    <w:rsid w:val="00EE52B4"/>
    <w:rsid w:val="00EE5A06"/>
    <w:rsid w:val="00EE5DB5"/>
    <w:rsid w:val="00EE5EB8"/>
    <w:rsid w:val="00EE659D"/>
    <w:rsid w:val="00EE69BD"/>
    <w:rsid w:val="00EE7056"/>
    <w:rsid w:val="00EE744F"/>
    <w:rsid w:val="00EE7605"/>
    <w:rsid w:val="00EE799B"/>
    <w:rsid w:val="00EE7C5B"/>
    <w:rsid w:val="00EF0566"/>
    <w:rsid w:val="00EF0648"/>
    <w:rsid w:val="00EF0697"/>
    <w:rsid w:val="00EF0B82"/>
    <w:rsid w:val="00EF0DBA"/>
    <w:rsid w:val="00EF1081"/>
    <w:rsid w:val="00EF148F"/>
    <w:rsid w:val="00EF14CA"/>
    <w:rsid w:val="00EF16CD"/>
    <w:rsid w:val="00EF16DC"/>
    <w:rsid w:val="00EF20C4"/>
    <w:rsid w:val="00EF287B"/>
    <w:rsid w:val="00EF2C98"/>
    <w:rsid w:val="00EF2E14"/>
    <w:rsid w:val="00EF3225"/>
    <w:rsid w:val="00EF399B"/>
    <w:rsid w:val="00EF4CF0"/>
    <w:rsid w:val="00EF4F8C"/>
    <w:rsid w:val="00EF4FD8"/>
    <w:rsid w:val="00EF531F"/>
    <w:rsid w:val="00EF56F5"/>
    <w:rsid w:val="00EF574C"/>
    <w:rsid w:val="00EF5791"/>
    <w:rsid w:val="00EF5892"/>
    <w:rsid w:val="00EF59ED"/>
    <w:rsid w:val="00EF5DD6"/>
    <w:rsid w:val="00EF5FC5"/>
    <w:rsid w:val="00EF62C3"/>
    <w:rsid w:val="00EF6403"/>
    <w:rsid w:val="00EF682C"/>
    <w:rsid w:val="00EF6863"/>
    <w:rsid w:val="00EF68C0"/>
    <w:rsid w:val="00EF6A69"/>
    <w:rsid w:val="00EF6B02"/>
    <w:rsid w:val="00EF6D14"/>
    <w:rsid w:val="00EF6F7F"/>
    <w:rsid w:val="00EF7418"/>
    <w:rsid w:val="00EF7607"/>
    <w:rsid w:val="00EF7BBA"/>
    <w:rsid w:val="00EF7C4A"/>
    <w:rsid w:val="00EF7F4A"/>
    <w:rsid w:val="00F00493"/>
    <w:rsid w:val="00F00B5A"/>
    <w:rsid w:val="00F00FC9"/>
    <w:rsid w:val="00F0148F"/>
    <w:rsid w:val="00F014E5"/>
    <w:rsid w:val="00F01506"/>
    <w:rsid w:val="00F01696"/>
    <w:rsid w:val="00F01A42"/>
    <w:rsid w:val="00F01C61"/>
    <w:rsid w:val="00F02301"/>
    <w:rsid w:val="00F02700"/>
    <w:rsid w:val="00F02DBD"/>
    <w:rsid w:val="00F02F5C"/>
    <w:rsid w:val="00F03B4E"/>
    <w:rsid w:val="00F03CDD"/>
    <w:rsid w:val="00F03E5A"/>
    <w:rsid w:val="00F043B7"/>
    <w:rsid w:val="00F055DD"/>
    <w:rsid w:val="00F05D57"/>
    <w:rsid w:val="00F06001"/>
    <w:rsid w:val="00F067CD"/>
    <w:rsid w:val="00F06C02"/>
    <w:rsid w:val="00F07742"/>
    <w:rsid w:val="00F07B4E"/>
    <w:rsid w:val="00F07C21"/>
    <w:rsid w:val="00F07D59"/>
    <w:rsid w:val="00F07E81"/>
    <w:rsid w:val="00F07F38"/>
    <w:rsid w:val="00F105F7"/>
    <w:rsid w:val="00F10D87"/>
    <w:rsid w:val="00F1128E"/>
    <w:rsid w:val="00F11DAE"/>
    <w:rsid w:val="00F12205"/>
    <w:rsid w:val="00F12564"/>
    <w:rsid w:val="00F12739"/>
    <w:rsid w:val="00F12E12"/>
    <w:rsid w:val="00F13046"/>
    <w:rsid w:val="00F1411C"/>
    <w:rsid w:val="00F1444B"/>
    <w:rsid w:val="00F146A3"/>
    <w:rsid w:val="00F14E12"/>
    <w:rsid w:val="00F150E0"/>
    <w:rsid w:val="00F15148"/>
    <w:rsid w:val="00F15AB7"/>
    <w:rsid w:val="00F1607D"/>
    <w:rsid w:val="00F1628C"/>
    <w:rsid w:val="00F168D8"/>
    <w:rsid w:val="00F16BD1"/>
    <w:rsid w:val="00F16F1F"/>
    <w:rsid w:val="00F17074"/>
    <w:rsid w:val="00F172E5"/>
    <w:rsid w:val="00F17446"/>
    <w:rsid w:val="00F1762B"/>
    <w:rsid w:val="00F1767A"/>
    <w:rsid w:val="00F1786B"/>
    <w:rsid w:val="00F17B84"/>
    <w:rsid w:val="00F17EC1"/>
    <w:rsid w:val="00F17F2B"/>
    <w:rsid w:val="00F20617"/>
    <w:rsid w:val="00F2084C"/>
    <w:rsid w:val="00F2215A"/>
    <w:rsid w:val="00F2223A"/>
    <w:rsid w:val="00F222EE"/>
    <w:rsid w:val="00F22564"/>
    <w:rsid w:val="00F228C6"/>
    <w:rsid w:val="00F2308D"/>
    <w:rsid w:val="00F238F9"/>
    <w:rsid w:val="00F23C47"/>
    <w:rsid w:val="00F23CF1"/>
    <w:rsid w:val="00F24044"/>
    <w:rsid w:val="00F2420A"/>
    <w:rsid w:val="00F244B5"/>
    <w:rsid w:val="00F24EF5"/>
    <w:rsid w:val="00F250A7"/>
    <w:rsid w:val="00F2513D"/>
    <w:rsid w:val="00F25185"/>
    <w:rsid w:val="00F25516"/>
    <w:rsid w:val="00F257BB"/>
    <w:rsid w:val="00F2588D"/>
    <w:rsid w:val="00F26441"/>
    <w:rsid w:val="00F26572"/>
    <w:rsid w:val="00F26CE6"/>
    <w:rsid w:val="00F26FC5"/>
    <w:rsid w:val="00F27151"/>
    <w:rsid w:val="00F277F0"/>
    <w:rsid w:val="00F27E4B"/>
    <w:rsid w:val="00F3076C"/>
    <w:rsid w:val="00F309DF"/>
    <w:rsid w:val="00F30ED3"/>
    <w:rsid w:val="00F31070"/>
    <w:rsid w:val="00F310F4"/>
    <w:rsid w:val="00F31544"/>
    <w:rsid w:val="00F3162F"/>
    <w:rsid w:val="00F31AE1"/>
    <w:rsid w:val="00F31C52"/>
    <w:rsid w:val="00F31DAC"/>
    <w:rsid w:val="00F324E2"/>
    <w:rsid w:val="00F333B1"/>
    <w:rsid w:val="00F3348C"/>
    <w:rsid w:val="00F33864"/>
    <w:rsid w:val="00F33AAC"/>
    <w:rsid w:val="00F33E98"/>
    <w:rsid w:val="00F33EB0"/>
    <w:rsid w:val="00F3426D"/>
    <w:rsid w:val="00F34923"/>
    <w:rsid w:val="00F34958"/>
    <w:rsid w:val="00F34BA9"/>
    <w:rsid w:val="00F34EB1"/>
    <w:rsid w:val="00F353CE"/>
    <w:rsid w:val="00F35AF8"/>
    <w:rsid w:val="00F35D40"/>
    <w:rsid w:val="00F35E6D"/>
    <w:rsid w:val="00F35FF7"/>
    <w:rsid w:val="00F36346"/>
    <w:rsid w:val="00F3656B"/>
    <w:rsid w:val="00F3667D"/>
    <w:rsid w:val="00F36A24"/>
    <w:rsid w:val="00F36A3F"/>
    <w:rsid w:val="00F36BE2"/>
    <w:rsid w:val="00F36DC6"/>
    <w:rsid w:val="00F36DF3"/>
    <w:rsid w:val="00F370ED"/>
    <w:rsid w:val="00F3711D"/>
    <w:rsid w:val="00F373A9"/>
    <w:rsid w:val="00F3741A"/>
    <w:rsid w:val="00F374F6"/>
    <w:rsid w:val="00F37621"/>
    <w:rsid w:val="00F37728"/>
    <w:rsid w:val="00F37C83"/>
    <w:rsid w:val="00F37EC1"/>
    <w:rsid w:val="00F400C5"/>
    <w:rsid w:val="00F40532"/>
    <w:rsid w:val="00F40A23"/>
    <w:rsid w:val="00F40E75"/>
    <w:rsid w:val="00F415DB"/>
    <w:rsid w:val="00F41D6C"/>
    <w:rsid w:val="00F42449"/>
    <w:rsid w:val="00F429EF"/>
    <w:rsid w:val="00F42A5D"/>
    <w:rsid w:val="00F43014"/>
    <w:rsid w:val="00F43967"/>
    <w:rsid w:val="00F44395"/>
    <w:rsid w:val="00F447B8"/>
    <w:rsid w:val="00F44BE8"/>
    <w:rsid w:val="00F44F6E"/>
    <w:rsid w:val="00F453FE"/>
    <w:rsid w:val="00F45F18"/>
    <w:rsid w:val="00F45F30"/>
    <w:rsid w:val="00F45FAA"/>
    <w:rsid w:val="00F4625C"/>
    <w:rsid w:val="00F46698"/>
    <w:rsid w:val="00F46BD6"/>
    <w:rsid w:val="00F46E65"/>
    <w:rsid w:val="00F46F7D"/>
    <w:rsid w:val="00F47134"/>
    <w:rsid w:val="00F476C4"/>
    <w:rsid w:val="00F47926"/>
    <w:rsid w:val="00F47B21"/>
    <w:rsid w:val="00F47B90"/>
    <w:rsid w:val="00F47D9D"/>
    <w:rsid w:val="00F47FC3"/>
    <w:rsid w:val="00F50098"/>
    <w:rsid w:val="00F50247"/>
    <w:rsid w:val="00F507D1"/>
    <w:rsid w:val="00F50956"/>
    <w:rsid w:val="00F50A1F"/>
    <w:rsid w:val="00F50F4E"/>
    <w:rsid w:val="00F511ED"/>
    <w:rsid w:val="00F51317"/>
    <w:rsid w:val="00F5136F"/>
    <w:rsid w:val="00F5156B"/>
    <w:rsid w:val="00F51706"/>
    <w:rsid w:val="00F51D82"/>
    <w:rsid w:val="00F52777"/>
    <w:rsid w:val="00F52AE4"/>
    <w:rsid w:val="00F52D5D"/>
    <w:rsid w:val="00F53302"/>
    <w:rsid w:val="00F53C00"/>
    <w:rsid w:val="00F53D39"/>
    <w:rsid w:val="00F5416A"/>
    <w:rsid w:val="00F5450F"/>
    <w:rsid w:val="00F551E1"/>
    <w:rsid w:val="00F556CE"/>
    <w:rsid w:val="00F55DBC"/>
    <w:rsid w:val="00F560A9"/>
    <w:rsid w:val="00F564E9"/>
    <w:rsid w:val="00F56545"/>
    <w:rsid w:val="00F56BC9"/>
    <w:rsid w:val="00F573C6"/>
    <w:rsid w:val="00F5742E"/>
    <w:rsid w:val="00F57623"/>
    <w:rsid w:val="00F57789"/>
    <w:rsid w:val="00F57B45"/>
    <w:rsid w:val="00F57DEA"/>
    <w:rsid w:val="00F60BE2"/>
    <w:rsid w:val="00F6143F"/>
    <w:rsid w:val="00F61DBD"/>
    <w:rsid w:val="00F61F6C"/>
    <w:rsid w:val="00F6248F"/>
    <w:rsid w:val="00F62A73"/>
    <w:rsid w:val="00F62ACC"/>
    <w:rsid w:val="00F62BDB"/>
    <w:rsid w:val="00F62DA8"/>
    <w:rsid w:val="00F62EBC"/>
    <w:rsid w:val="00F63390"/>
    <w:rsid w:val="00F634CF"/>
    <w:rsid w:val="00F63779"/>
    <w:rsid w:val="00F6379D"/>
    <w:rsid w:val="00F638E2"/>
    <w:rsid w:val="00F639FA"/>
    <w:rsid w:val="00F63F20"/>
    <w:rsid w:val="00F644D9"/>
    <w:rsid w:val="00F645A5"/>
    <w:rsid w:val="00F6467E"/>
    <w:rsid w:val="00F64976"/>
    <w:rsid w:val="00F64BD8"/>
    <w:rsid w:val="00F65096"/>
    <w:rsid w:val="00F6518B"/>
    <w:rsid w:val="00F65216"/>
    <w:rsid w:val="00F66553"/>
    <w:rsid w:val="00F6655C"/>
    <w:rsid w:val="00F665C0"/>
    <w:rsid w:val="00F66BD2"/>
    <w:rsid w:val="00F6706F"/>
    <w:rsid w:val="00F673EC"/>
    <w:rsid w:val="00F6761C"/>
    <w:rsid w:val="00F67798"/>
    <w:rsid w:val="00F67B5C"/>
    <w:rsid w:val="00F67C6C"/>
    <w:rsid w:val="00F70782"/>
    <w:rsid w:val="00F709B1"/>
    <w:rsid w:val="00F70ACD"/>
    <w:rsid w:val="00F70C10"/>
    <w:rsid w:val="00F714D7"/>
    <w:rsid w:val="00F71770"/>
    <w:rsid w:val="00F71828"/>
    <w:rsid w:val="00F7194D"/>
    <w:rsid w:val="00F71FC1"/>
    <w:rsid w:val="00F723F5"/>
    <w:rsid w:val="00F729D5"/>
    <w:rsid w:val="00F735DD"/>
    <w:rsid w:val="00F73F8F"/>
    <w:rsid w:val="00F7402D"/>
    <w:rsid w:val="00F7403F"/>
    <w:rsid w:val="00F74091"/>
    <w:rsid w:val="00F741AA"/>
    <w:rsid w:val="00F741FD"/>
    <w:rsid w:val="00F7443F"/>
    <w:rsid w:val="00F74816"/>
    <w:rsid w:val="00F74A3B"/>
    <w:rsid w:val="00F74CA9"/>
    <w:rsid w:val="00F74F8B"/>
    <w:rsid w:val="00F75729"/>
    <w:rsid w:val="00F75C52"/>
    <w:rsid w:val="00F760B5"/>
    <w:rsid w:val="00F7628F"/>
    <w:rsid w:val="00F772FE"/>
    <w:rsid w:val="00F80195"/>
    <w:rsid w:val="00F802BF"/>
    <w:rsid w:val="00F8086A"/>
    <w:rsid w:val="00F80D87"/>
    <w:rsid w:val="00F81061"/>
    <w:rsid w:val="00F81107"/>
    <w:rsid w:val="00F811BF"/>
    <w:rsid w:val="00F8137C"/>
    <w:rsid w:val="00F81580"/>
    <w:rsid w:val="00F8173B"/>
    <w:rsid w:val="00F81E1C"/>
    <w:rsid w:val="00F82863"/>
    <w:rsid w:val="00F828DF"/>
    <w:rsid w:val="00F82D97"/>
    <w:rsid w:val="00F83465"/>
    <w:rsid w:val="00F83878"/>
    <w:rsid w:val="00F83AEE"/>
    <w:rsid w:val="00F83E76"/>
    <w:rsid w:val="00F844E2"/>
    <w:rsid w:val="00F8465C"/>
    <w:rsid w:val="00F846AF"/>
    <w:rsid w:val="00F846BA"/>
    <w:rsid w:val="00F85477"/>
    <w:rsid w:val="00F857F5"/>
    <w:rsid w:val="00F86066"/>
    <w:rsid w:val="00F866B1"/>
    <w:rsid w:val="00F87119"/>
    <w:rsid w:val="00F87301"/>
    <w:rsid w:val="00F87A0B"/>
    <w:rsid w:val="00F87CB4"/>
    <w:rsid w:val="00F87DD6"/>
    <w:rsid w:val="00F902E4"/>
    <w:rsid w:val="00F907D6"/>
    <w:rsid w:val="00F908E7"/>
    <w:rsid w:val="00F90EC9"/>
    <w:rsid w:val="00F91080"/>
    <w:rsid w:val="00F9120F"/>
    <w:rsid w:val="00F9132D"/>
    <w:rsid w:val="00F91545"/>
    <w:rsid w:val="00F916F3"/>
    <w:rsid w:val="00F918A7"/>
    <w:rsid w:val="00F92218"/>
    <w:rsid w:val="00F9239A"/>
    <w:rsid w:val="00F923BB"/>
    <w:rsid w:val="00F92408"/>
    <w:rsid w:val="00F9265B"/>
    <w:rsid w:val="00F92753"/>
    <w:rsid w:val="00F92A91"/>
    <w:rsid w:val="00F92F64"/>
    <w:rsid w:val="00F93A6A"/>
    <w:rsid w:val="00F93CAB"/>
    <w:rsid w:val="00F940F6"/>
    <w:rsid w:val="00F9413F"/>
    <w:rsid w:val="00F94512"/>
    <w:rsid w:val="00F94695"/>
    <w:rsid w:val="00F94BB8"/>
    <w:rsid w:val="00F94DD8"/>
    <w:rsid w:val="00F950E4"/>
    <w:rsid w:val="00F951F4"/>
    <w:rsid w:val="00F952AA"/>
    <w:rsid w:val="00F956E1"/>
    <w:rsid w:val="00F95762"/>
    <w:rsid w:val="00F957C1"/>
    <w:rsid w:val="00F963F0"/>
    <w:rsid w:val="00F9645E"/>
    <w:rsid w:val="00F96683"/>
    <w:rsid w:val="00F968DB"/>
    <w:rsid w:val="00F96A5F"/>
    <w:rsid w:val="00F96D13"/>
    <w:rsid w:val="00F970FC"/>
    <w:rsid w:val="00F972AF"/>
    <w:rsid w:val="00F97376"/>
    <w:rsid w:val="00F974ED"/>
    <w:rsid w:val="00F97B71"/>
    <w:rsid w:val="00F97BFB"/>
    <w:rsid w:val="00F97E9F"/>
    <w:rsid w:val="00FA006B"/>
    <w:rsid w:val="00FA02D5"/>
    <w:rsid w:val="00FA05B5"/>
    <w:rsid w:val="00FA0BC4"/>
    <w:rsid w:val="00FA0E00"/>
    <w:rsid w:val="00FA0FDE"/>
    <w:rsid w:val="00FA145A"/>
    <w:rsid w:val="00FA1B8C"/>
    <w:rsid w:val="00FA2585"/>
    <w:rsid w:val="00FA3B14"/>
    <w:rsid w:val="00FA3CB4"/>
    <w:rsid w:val="00FA47A2"/>
    <w:rsid w:val="00FA4A88"/>
    <w:rsid w:val="00FA5471"/>
    <w:rsid w:val="00FA5815"/>
    <w:rsid w:val="00FA5F2F"/>
    <w:rsid w:val="00FA6310"/>
    <w:rsid w:val="00FA6C04"/>
    <w:rsid w:val="00FA6EBE"/>
    <w:rsid w:val="00FA6F34"/>
    <w:rsid w:val="00FA71E8"/>
    <w:rsid w:val="00FA7769"/>
    <w:rsid w:val="00FA7A5A"/>
    <w:rsid w:val="00FA7FDF"/>
    <w:rsid w:val="00FB0143"/>
    <w:rsid w:val="00FB0396"/>
    <w:rsid w:val="00FB0921"/>
    <w:rsid w:val="00FB14E5"/>
    <w:rsid w:val="00FB152D"/>
    <w:rsid w:val="00FB187F"/>
    <w:rsid w:val="00FB1F29"/>
    <w:rsid w:val="00FB1FBE"/>
    <w:rsid w:val="00FB233E"/>
    <w:rsid w:val="00FB238C"/>
    <w:rsid w:val="00FB25D4"/>
    <w:rsid w:val="00FB2947"/>
    <w:rsid w:val="00FB2A56"/>
    <w:rsid w:val="00FB2A83"/>
    <w:rsid w:val="00FB2B5F"/>
    <w:rsid w:val="00FB2DCE"/>
    <w:rsid w:val="00FB31F5"/>
    <w:rsid w:val="00FB3325"/>
    <w:rsid w:val="00FB3876"/>
    <w:rsid w:val="00FB40A8"/>
    <w:rsid w:val="00FB4570"/>
    <w:rsid w:val="00FB4AFC"/>
    <w:rsid w:val="00FB522B"/>
    <w:rsid w:val="00FB523F"/>
    <w:rsid w:val="00FB528F"/>
    <w:rsid w:val="00FB5714"/>
    <w:rsid w:val="00FB5CA3"/>
    <w:rsid w:val="00FB5DA1"/>
    <w:rsid w:val="00FB5F21"/>
    <w:rsid w:val="00FB60AA"/>
    <w:rsid w:val="00FB71C6"/>
    <w:rsid w:val="00FB729D"/>
    <w:rsid w:val="00FB7309"/>
    <w:rsid w:val="00FB7372"/>
    <w:rsid w:val="00FB74A2"/>
    <w:rsid w:val="00FB755E"/>
    <w:rsid w:val="00FC055C"/>
    <w:rsid w:val="00FC0685"/>
    <w:rsid w:val="00FC0A96"/>
    <w:rsid w:val="00FC0BBC"/>
    <w:rsid w:val="00FC1675"/>
    <w:rsid w:val="00FC168D"/>
    <w:rsid w:val="00FC1A72"/>
    <w:rsid w:val="00FC1A86"/>
    <w:rsid w:val="00FC27FA"/>
    <w:rsid w:val="00FC2980"/>
    <w:rsid w:val="00FC2A0F"/>
    <w:rsid w:val="00FC2AAE"/>
    <w:rsid w:val="00FC2BB3"/>
    <w:rsid w:val="00FC2C38"/>
    <w:rsid w:val="00FC2D69"/>
    <w:rsid w:val="00FC2EA0"/>
    <w:rsid w:val="00FC3D0C"/>
    <w:rsid w:val="00FC3FEB"/>
    <w:rsid w:val="00FC4654"/>
    <w:rsid w:val="00FC4AA2"/>
    <w:rsid w:val="00FC4BA1"/>
    <w:rsid w:val="00FC4C1F"/>
    <w:rsid w:val="00FC4E60"/>
    <w:rsid w:val="00FC4FAE"/>
    <w:rsid w:val="00FC53CC"/>
    <w:rsid w:val="00FC5610"/>
    <w:rsid w:val="00FC567F"/>
    <w:rsid w:val="00FC579A"/>
    <w:rsid w:val="00FC595A"/>
    <w:rsid w:val="00FC5C19"/>
    <w:rsid w:val="00FC5CD3"/>
    <w:rsid w:val="00FC664F"/>
    <w:rsid w:val="00FC6F3B"/>
    <w:rsid w:val="00FC6F99"/>
    <w:rsid w:val="00FC7953"/>
    <w:rsid w:val="00FC7A83"/>
    <w:rsid w:val="00FC7EDF"/>
    <w:rsid w:val="00FC7F47"/>
    <w:rsid w:val="00FC7F7F"/>
    <w:rsid w:val="00FD041C"/>
    <w:rsid w:val="00FD076F"/>
    <w:rsid w:val="00FD0827"/>
    <w:rsid w:val="00FD0AB5"/>
    <w:rsid w:val="00FD0DC2"/>
    <w:rsid w:val="00FD11E7"/>
    <w:rsid w:val="00FD11E9"/>
    <w:rsid w:val="00FD1FFF"/>
    <w:rsid w:val="00FD2061"/>
    <w:rsid w:val="00FD263E"/>
    <w:rsid w:val="00FD2954"/>
    <w:rsid w:val="00FD2E8E"/>
    <w:rsid w:val="00FD3940"/>
    <w:rsid w:val="00FD3C62"/>
    <w:rsid w:val="00FD4476"/>
    <w:rsid w:val="00FD4495"/>
    <w:rsid w:val="00FD4C1B"/>
    <w:rsid w:val="00FD4FB5"/>
    <w:rsid w:val="00FD518E"/>
    <w:rsid w:val="00FD5423"/>
    <w:rsid w:val="00FD5796"/>
    <w:rsid w:val="00FD5B4B"/>
    <w:rsid w:val="00FD5C4B"/>
    <w:rsid w:val="00FD5E8E"/>
    <w:rsid w:val="00FD5ECC"/>
    <w:rsid w:val="00FD60BB"/>
    <w:rsid w:val="00FD637E"/>
    <w:rsid w:val="00FD6668"/>
    <w:rsid w:val="00FD698B"/>
    <w:rsid w:val="00FD6B1A"/>
    <w:rsid w:val="00FD6DD2"/>
    <w:rsid w:val="00FD702D"/>
    <w:rsid w:val="00FD703C"/>
    <w:rsid w:val="00FD7477"/>
    <w:rsid w:val="00FD79E2"/>
    <w:rsid w:val="00FD7F38"/>
    <w:rsid w:val="00FE008C"/>
    <w:rsid w:val="00FE02A6"/>
    <w:rsid w:val="00FE055B"/>
    <w:rsid w:val="00FE0605"/>
    <w:rsid w:val="00FE0A5C"/>
    <w:rsid w:val="00FE0ACD"/>
    <w:rsid w:val="00FE0BD3"/>
    <w:rsid w:val="00FE10C3"/>
    <w:rsid w:val="00FE18D5"/>
    <w:rsid w:val="00FE1A18"/>
    <w:rsid w:val="00FE1F8A"/>
    <w:rsid w:val="00FE236E"/>
    <w:rsid w:val="00FE24F8"/>
    <w:rsid w:val="00FE2B66"/>
    <w:rsid w:val="00FE2BC6"/>
    <w:rsid w:val="00FE2CFA"/>
    <w:rsid w:val="00FE2E93"/>
    <w:rsid w:val="00FE30E0"/>
    <w:rsid w:val="00FE3531"/>
    <w:rsid w:val="00FE3B6E"/>
    <w:rsid w:val="00FE3DB1"/>
    <w:rsid w:val="00FE4152"/>
    <w:rsid w:val="00FE45ED"/>
    <w:rsid w:val="00FE47F7"/>
    <w:rsid w:val="00FE483B"/>
    <w:rsid w:val="00FE4870"/>
    <w:rsid w:val="00FE4A54"/>
    <w:rsid w:val="00FE4D95"/>
    <w:rsid w:val="00FE4FA2"/>
    <w:rsid w:val="00FE4FED"/>
    <w:rsid w:val="00FE5329"/>
    <w:rsid w:val="00FE53BE"/>
    <w:rsid w:val="00FE5D33"/>
    <w:rsid w:val="00FE5D6B"/>
    <w:rsid w:val="00FE5F40"/>
    <w:rsid w:val="00FE66AF"/>
    <w:rsid w:val="00FE677C"/>
    <w:rsid w:val="00FE6C88"/>
    <w:rsid w:val="00FE6E02"/>
    <w:rsid w:val="00FE6EC8"/>
    <w:rsid w:val="00FE71CD"/>
    <w:rsid w:val="00FE729A"/>
    <w:rsid w:val="00FE7798"/>
    <w:rsid w:val="00FE7B48"/>
    <w:rsid w:val="00FE7BED"/>
    <w:rsid w:val="00FE7E04"/>
    <w:rsid w:val="00FE7F83"/>
    <w:rsid w:val="00FF047C"/>
    <w:rsid w:val="00FF08CA"/>
    <w:rsid w:val="00FF0A45"/>
    <w:rsid w:val="00FF0F34"/>
    <w:rsid w:val="00FF18F8"/>
    <w:rsid w:val="00FF1EAA"/>
    <w:rsid w:val="00FF20FB"/>
    <w:rsid w:val="00FF24A6"/>
    <w:rsid w:val="00FF262B"/>
    <w:rsid w:val="00FF2E59"/>
    <w:rsid w:val="00FF2E95"/>
    <w:rsid w:val="00FF2EDF"/>
    <w:rsid w:val="00FF2FA3"/>
    <w:rsid w:val="00FF347C"/>
    <w:rsid w:val="00FF3729"/>
    <w:rsid w:val="00FF3816"/>
    <w:rsid w:val="00FF39ED"/>
    <w:rsid w:val="00FF4435"/>
    <w:rsid w:val="00FF45E0"/>
    <w:rsid w:val="00FF46F4"/>
    <w:rsid w:val="00FF4853"/>
    <w:rsid w:val="00FF5065"/>
    <w:rsid w:val="00FF5099"/>
    <w:rsid w:val="00FF5405"/>
    <w:rsid w:val="00FF54CC"/>
    <w:rsid w:val="00FF576E"/>
    <w:rsid w:val="00FF590B"/>
    <w:rsid w:val="00FF5A56"/>
    <w:rsid w:val="00FF5BBE"/>
    <w:rsid w:val="00FF5F21"/>
    <w:rsid w:val="00FF601B"/>
    <w:rsid w:val="00FF663F"/>
    <w:rsid w:val="00FF6928"/>
    <w:rsid w:val="00FF6EA3"/>
    <w:rsid w:val="00FF7004"/>
    <w:rsid w:val="00FF7138"/>
    <w:rsid w:val="00FF73A1"/>
    <w:rsid w:val="00FF7CD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5:docId w15:val="{D1CEC000-369D-40FA-92AD-3F1756EC00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002319"/>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395CE9"/>
    <w:pPr>
      <w:keepNext/>
      <w:spacing w:before="180" w:after="180" w:line="720" w:lineRule="atLeast"/>
      <w:outlineLvl w:val="0"/>
    </w:pPr>
    <w:rPr>
      <w:rFonts w:ascii="Cambria" w:eastAsia="新細明體" w:hAnsi="Cambria"/>
      <w:b/>
      <w:bCs/>
      <w:kern w:val="52"/>
      <w:sz w:val="52"/>
      <w:szCs w:val="52"/>
      <w:lang w:val="x-none" w:eastAsia="x-none"/>
    </w:rPr>
  </w:style>
  <w:style w:type="paragraph" w:styleId="2">
    <w:name w:val="heading 2"/>
    <w:basedOn w:val="a0"/>
    <w:next w:val="a0"/>
    <w:link w:val="20"/>
    <w:qFormat/>
    <w:rsid w:val="00395CE9"/>
    <w:pPr>
      <w:keepNext/>
      <w:spacing w:line="720" w:lineRule="atLeast"/>
      <w:outlineLvl w:val="1"/>
    </w:pPr>
    <w:rPr>
      <w:rFonts w:ascii="Cambria" w:eastAsia="新細明體" w:hAnsi="Cambria"/>
      <w:b/>
      <w:bCs/>
      <w:sz w:val="48"/>
      <w:szCs w:val="48"/>
      <w:lang w:val="x-none" w:eastAsia="x-none"/>
    </w:rPr>
  </w:style>
  <w:style w:type="paragraph" w:styleId="3">
    <w:name w:val="heading 3"/>
    <w:basedOn w:val="a0"/>
    <w:next w:val="a0"/>
    <w:link w:val="30"/>
    <w:qFormat/>
    <w:rsid w:val="00395CE9"/>
    <w:pPr>
      <w:keepNext/>
      <w:spacing w:line="720" w:lineRule="atLeast"/>
      <w:outlineLvl w:val="2"/>
    </w:pPr>
    <w:rPr>
      <w:rFonts w:ascii="Cambria" w:eastAsia="新細明體" w:hAnsi="Cambria"/>
      <w:b/>
      <w:bCs/>
      <w:sz w:val="36"/>
      <w:szCs w:val="36"/>
      <w:lang w:val="x-none" w:eastAsia="x-none"/>
    </w:rPr>
  </w:style>
  <w:style w:type="paragraph" w:styleId="4">
    <w:name w:val="heading 4"/>
    <w:basedOn w:val="a0"/>
    <w:link w:val="40"/>
    <w:qFormat/>
    <w:rsid w:val="00FB5714"/>
    <w:pPr>
      <w:spacing w:line="240" w:lineRule="auto"/>
      <w:ind w:leftChars="300" w:left="500" w:hangingChars="200" w:hanging="200"/>
      <w:outlineLvl w:val="3"/>
    </w:pPr>
    <w:rPr>
      <w:rFonts w:hAnsi="Arial" w:cs="新細明體"/>
      <w:snapToGrid/>
      <w:sz w:val="32"/>
      <w:szCs w:val="36"/>
    </w:rPr>
  </w:style>
  <w:style w:type="paragraph" w:styleId="5">
    <w:name w:val="heading 5"/>
    <w:basedOn w:val="a0"/>
    <w:link w:val="50"/>
    <w:qFormat/>
    <w:rsid w:val="00FB5714"/>
    <w:pPr>
      <w:kinsoku w:val="0"/>
      <w:spacing w:line="240" w:lineRule="auto"/>
      <w:ind w:leftChars="400" w:left="600" w:hangingChars="200" w:hanging="200"/>
      <w:outlineLvl w:val="4"/>
    </w:pPr>
    <w:rPr>
      <w:rFonts w:hAnsi="Arial" w:cs="新細明體"/>
      <w:bCs/>
      <w:snapToGrid/>
      <w:sz w:val="32"/>
      <w:szCs w:val="36"/>
    </w:rPr>
  </w:style>
  <w:style w:type="paragraph" w:styleId="6">
    <w:name w:val="heading 6"/>
    <w:basedOn w:val="a0"/>
    <w:link w:val="60"/>
    <w:qFormat/>
    <w:rsid w:val="00FB5714"/>
    <w:pPr>
      <w:tabs>
        <w:tab w:val="left" w:pos="2094"/>
      </w:tabs>
      <w:kinsoku w:val="0"/>
      <w:spacing w:line="240" w:lineRule="auto"/>
      <w:ind w:leftChars="500" w:left="700" w:hangingChars="200" w:hanging="200"/>
      <w:outlineLvl w:val="5"/>
    </w:pPr>
    <w:rPr>
      <w:rFonts w:hAnsi="Arial" w:cs="新細明體"/>
      <w:snapToGrid/>
      <w:sz w:val="32"/>
      <w:szCs w:val="36"/>
    </w:rPr>
  </w:style>
  <w:style w:type="paragraph" w:styleId="7">
    <w:name w:val="heading 7"/>
    <w:basedOn w:val="a0"/>
    <w:link w:val="70"/>
    <w:qFormat/>
    <w:rsid w:val="00FB5714"/>
    <w:pPr>
      <w:kinsoku w:val="0"/>
      <w:spacing w:line="240" w:lineRule="auto"/>
      <w:ind w:leftChars="600" w:left="700" w:hangingChars="100" w:hanging="100"/>
      <w:outlineLvl w:val="6"/>
    </w:pPr>
    <w:rPr>
      <w:rFonts w:hAnsi="Arial"/>
      <w:bCs/>
      <w:snapToGrid/>
      <w:sz w:val="32"/>
      <w:szCs w:val="36"/>
    </w:rPr>
  </w:style>
  <w:style w:type="paragraph" w:styleId="8">
    <w:name w:val="heading 8"/>
    <w:basedOn w:val="a0"/>
    <w:link w:val="80"/>
    <w:qFormat/>
    <w:rsid w:val="00FB5714"/>
    <w:pPr>
      <w:kinsoku w:val="0"/>
      <w:spacing w:line="240" w:lineRule="auto"/>
      <w:ind w:leftChars="700" w:left="800" w:hangingChars="100" w:hanging="100"/>
      <w:outlineLvl w:val="7"/>
    </w:pPr>
    <w:rPr>
      <w:rFonts w:hAnsi="Arial"/>
      <w:snapToGrid/>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link w:val="1"/>
    <w:rsid w:val="00395CE9"/>
    <w:rPr>
      <w:rFonts w:ascii="Cambria" w:eastAsia="新細明體" w:hAnsi="Cambria" w:cs="Times New Roman"/>
      <w:b/>
      <w:bCs/>
      <w:snapToGrid w:val="0"/>
      <w:kern w:val="52"/>
      <w:sz w:val="52"/>
      <w:szCs w:val="52"/>
    </w:rPr>
  </w:style>
  <w:style w:type="character" w:customStyle="1" w:styleId="20">
    <w:name w:val="標題 2 字元"/>
    <w:link w:val="2"/>
    <w:rsid w:val="00395CE9"/>
    <w:rPr>
      <w:rFonts w:ascii="Cambria" w:eastAsia="新細明體" w:hAnsi="Cambria" w:cs="Times New Roman"/>
      <w:b/>
      <w:bCs/>
      <w:snapToGrid w:val="0"/>
      <w:kern w:val="2"/>
      <w:sz w:val="48"/>
      <w:szCs w:val="48"/>
    </w:rPr>
  </w:style>
  <w:style w:type="character" w:customStyle="1" w:styleId="30">
    <w:name w:val="標題 3 字元"/>
    <w:link w:val="3"/>
    <w:rsid w:val="00395CE9"/>
    <w:rPr>
      <w:rFonts w:ascii="Cambria" w:eastAsia="新細明體" w:hAnsi="Cambria" w:cs="Times New Roman"/>
      <w:b/>
      <w:bCs/>
      <w:snapToGrid w:val="0"/>
      <w:kern w:val="2"/>
      <w:sz w:val="36"/>
      <w:szCs w:val="36"/>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character" w:customStyle="1" w:styleId="160">
    <w:name w:val="第一層(16號字) 字元"/>
    <w:link w:val="16"/>
    <w:rsid w:val="00395CE9"/>
    <w:rPr>
      <w:rFonts w:ascii="標楷體" w:eastAsia="標楷體"/>
      <w:b/>
      <w:snapToGrid w:val="0"/>
      <w:kern w:val="2"/>
      <w:sz w:val="32"/>
      <w:lang w:bidi="ar-SA"/>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rsid w:val="00EC68C6"/>
    <w:pPr>
      <w:ind w:hangingChars="100" w:hanging="102"/>
    </w:pPr>
    <w:rPr>
      <w:lang w:val="x-none" w:eastAsia="x-none"/>
    </w:rPr>
  </w:style>
  <w:style w:type="character" w:customStyle="1" w:styleId="a6">
    <w:name w:val="(一)(二)(三) 字元"/>
    <w:link w:val="a5"/>
    <w:rsid w:val="00EC68C6"/>
    <w:rPr>
      <w:rFonts w:ascii="標楷體" w:eastAsia="標楷體"/>
      <w:snapToGrid w:val="0"/>
      <w:kern w:val="2"/>
      <w:sz w:val="28"/>
      <w:szCs w:val="28"/>
      <w:lang w:val="x-none" w:eastAsia="x-none"/>
    </w:rPr>
  </w:style>
  <w:style w:type="paragraph" w:customStyle="1" w:styleId="a7">
    <w:name w:val="(一)下內文"/>
    <w:basedOn w:val="a5"/>
    <w:link w:val="a8"/>
    <w:qFormat/>
    <w:pPr>
      <w:adjustRightInd w:val="0"/>
      <w:ind w:leftChars="300" w:left="300" w:firstLineChars="0" w:firstLine="0"/>
    </w:p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395CE9"/>
    <w:rPr>
      <w:rFonts w:ascii="標楷體" w:eastAsia="標楷體"/>
      <w:snapToGrid w:val="0"/>
      <w:kern w:val="2"/>
      <w:sz w:val="28"/>
      <w:szCs w:val="28"/>
    </w:rPr>
  </w:style>
  <w:style w:type="paragraph" w:customStyle="1" w:styleId="a9">
    <w:name w:val="結論"/>
    <w:basedOn w:val="a7"/>
    <w:link w:val="11"/>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lang w:val="x-none" w:eastAsia="x-none"/>
    </w:rPr>
  </w:style>
  <w:style w:type="paragraph" w:styleId="ab">
    <w:name w:val="table of figures"/>
    <w:basedOn w:val="a0"/>
    <w:next w:val="a0"/>
    <w:uiPriority w:val="99"/>
    <w:semiHidden/>
    <w:pPr>
      <w:ind w:leftChars="400" w:left="960" w:hangingChars="200" w:hanging="480"/>
    </w:pPr>
  </w:style>
  <w:style w:type="character" w:customStyle="1" w:styleId="143">
    <w:name w:val="表格內文(14行高) 字元"/>
    <w:link w:val="142"/>
    <w:qFormat/>
    <w:rsid w:val="00395CE9"/>
    <w:rPr>
      <w:rFonts w:ascii="標楷體" w:eastAsia="標楷體"/>
      <w:snapToGrid w:val="0"/>
      <w:kern w:val="2"/>
      <w:sz w:val="24"/>
      <w:szCs w:val="28"/>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lang w:val="x-none" w:eastAsia="x-none"/>
    </w:rPr>
  </w:style>
  <w:style w:type="character" w:customStyle="1" w:styleId="145">
    <w:name w:val="第一層(14號字) 字元"/>
    <w:link w:val="144"/>
    <w:rsid w:val="00395CE9"/>
    <w:rPr>
      <w:rFonts w:ascii="標楷體" w:eastAsia="標楷體"/>
      <w:b/>
      <w:snapToGrid w:val="0"/>
      <w:kern w:val="2"/>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395CE9"/>
  </w:style>
  <w:style w:type="paragraph" w:customStyle="1" w:styleId="21">
    <w:name w:val="(一)下內文縮2"/>
    <w:basedOn w:val="a0"/>
    <w:link w:val="22"/>
    <w:qFormat/>
    <w:rsid w:val="001A6AA1"/>
    <w:pPr>
      <w:ind w:leftChars="300" w:left="300"/>
    </w:pPr>
    <w:rPr>
      <w:rFonts w:hAnsi="標楷體"/>
      <w:bCs/>
    </w:rPr>
  </w:style>
  <w:style w:type="paragraph" w:styleId="12">
    <w:name w:val="toc 1"/>
    <w:basedOn w:val="a0"/>
    <w:next w:val="a0"/>
    <w:autoRedefine/>
    <w:uiPriority w:val="39"/>
    <w:qFormat/>
    <w:rsid w:val="004B73EC"/>
    <w:pPr>
      <w:tabs>
        <w:tab w:val="right" w:leader="hyphen" w:pos="8647"/>
      </w:tabs>
      <w:ind w:leftChars="0" w:left="487" w:hangingChars="200" w:hanging="487"/>
    </w:pPr>
    <w:rPr>
      <w:b/>
      <w:noProof/>
      <w:sz w:val="24"/>
      <w:szCs w:val="24"/>
    </w:rPr>
  </w:style>
  <w:style w:type="paragraph" w:styleId="23">
    <w:name w:val="toc 2"/>
    <w:basedOn w:val="a0"/>
    <w:next w:val="a0"/>
    <w:autoRedefine/>
    <w:uiPriority w:val="39"/>
    <w:qFormat/>
    <w:rsid w:val="00262CCD"/>
    <w:pPr>
      <w:tabs>
        <w:tab w:val="right" w:leader="hyphen" w:pos="8647"/>
      </w:tabs>
      <w:ind w:leftChars="0" w:left="365" w:rightChars="49" w:right="139" w:hangingChars="150" w:hanging="365"/>
    </w:pPr>
    <w:rPr>
      <w:sz w:val="24"/>
    </w:rPr>
  </w:style>
  <w:style w:type="paragraph" w:styleId="af0">
    <w:name w:val="header"/>
    <w:basedOn w:val="a0"/>
    <w:link w:val="af1"/>
    <w:uiPriority w:val="99"/>
    <w:unhideWhenUsed/>
    <w:rsid w:val="006C1B99"/>
    <w:pPr>
      <w:tabs>
        <w:tab w:val="center" w:pos="4153"/>
        <w:tab w:val="right" w:pos="8306"/>
      </w:tabs>
      <w:snapToGrid w:val="0"/>
    </w:pPr>
    <w:rPr>
      <w:sz w:val="20"/>
      <w:szCs w:val="20"/>
      <w:lang w:val="x-none" w:eastAsia="x-none"/>
    </w:rPr>
  </w:style>
  <w:style w:type="character" w:customStyle="1" w:styleId="af1">
    <w:name w:val="頁首 字元"/>
    <w:link w:val="af0"/>
    <w:uiPriority w:val="99"/>
    <w:rsid w:val="006C1B99"/>
    <w:rPr>
      <w:rFonts w:ascii="標楷體" w:eastAsia="標楷體"/>
      <w:snapToGrid w:val="0"/>
      <w:kern w:val="2"/>
    </w:rPr>
  </w:style>
  <w:style w:type="paragraph" w:styleId="af2">
    <w:name w:val="footer"/>
    <w:basedOn w:val="a0"/>
    <w:link w:val="af3"/>
    <w:uiPriority w:val="99"/>
    <w:unhideWhenUsed/>
    <w:rsid w:val="006C1B99"/>
    <w:pPr>
      <w:tabs>
        <w:tab w:val="center" w:pos="4153"/>
        <w:tab w:val="right" w:pos="8306"/>
      </w:tabs>
      <w:snapToGrid w:val="0"/>
    </w:pPr>
    <w:rPr>
      <w:sz w:val="20"/>
      <w:szCs w:val="20"/>
      <w:lang w:val="x-none" w:eastAsia="x-none"/>
    </w:rPr>
  </w:style>
  <w:style w:type="character" w:customStyle="1" w:styleId="af3">
    <w:name w:val="頁尾 字元"/>
    <w:link w:val="af2"/>
    <w:uiPriority w:val="99"/>
    <w:rsid w:val="006C1B99"/>
    <w:rPr>
      <w:rFonts w:ascii="標楷體" w:eastAsia="標楷體"/>
      <w:snapToGrid w:val="0"/>
      <w:kern w:val="2"/>
    </w:rPr>
  </w:style>
  <w:style w:type="paragraph" w:customStyle="1" w:styleId="13">
    <w:name w:val="字元 字元1 字元 字元 字元 字元 字元 字元"/>
    <w:basedOn w:val="a0"/>
    <w:semiHidden/>
    <w:rsid w:val="00395CE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styleId="af4">
    <w:name w:val="Table Grid"/>
    <w:basedOn w:val="a2"/>
    <w:uiPriority w:val="59"/>
    <w:rsid w:val="00395CE9"/>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page number"/>
    <w:rsid w:val="00395CE9"/>
  </w:style>
  <w:style w:type="paragraph" w:customStyle="1" w:styleId="af6">
    <w:name w:val="字元 字元"/>
    <w:basedOn w:val="a0"/>
    <w:semiHidden/>
    <w:rsid w:val="00395CE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7">
    <w:name w:val="TOC Heading"/>
    <w:basedOn w:val="1"/>
    <w:next w:val="a0"/>
    <w:uiPriority w:val="39"/>
    <w:qFormat/>
    <w:rsid w:val="00395CE9"/>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af8">
    <w:name w:val="footnote text"/>
    <w:basedOn w:val="a0"/>
    <w:link w:val="af9"/>
    <w:rsid w:val="00395CE9"/>
    <w:pPr>
      <w:snapToGrid w:val="0"/>
      <w:jc w:val="left"/>
    </w:pPr>
    <w:rPr>
      <w:sz w:val="20"/>
      <w:szCs w:val="20"/>
      <w:lang w:val="x-none" w:eastAsia="x-none"/>
    </w:rPr>
  </w:style>
  <w:style w:type="character" w:customStyle="1" w:styleId="af9">
    <w:name w:val="註腳文字 字元"/>
    <w:link w:val="af8"/>
    <w:rsid w:val="00395CE9"/>
    <w:rPr>
      <w:rFonts w:ascii="標楷體" w:eastAsia="標楷體"/>
      <w:snapToGrid w:val="0"/>
      <w:kern w:val="2"/>
    </w:rPr>
  </w:style>
  <w:style w:type="character" w:styleId="afa">
    <w:name w:val="footnote reference"/>
    <w:aliases w:val="FR,Ref,de nota al pie,註腳內容,Error-Fußnotenzeichen5,Error-Fußnotenzeichen6,Error-Fußnotenzeichen3,Error-Fusnotßnotenzeichen5,Error-Fußnotenzeic"/>
    <w:uiPriority w:val="99"/>
    <w:qFormat/>
    <w:rsid w:val="00395CE9"/>
    <w:rPr>
      <w:vertAlign w:val="superscript"/>
    </w:rPr>
  </w:style>
  <w:style w:type="character" w:styleId="afb">
    <w:name w:val="Hyperlink"/>
    <w:uiPriority w:val="99"/>
    <w:unhideWhenUsed/>
    <w:rsid w:val="00A75682"/>
    <w:rPr>
      <w:color w:val="0000FF"/>
      <w:u w:val="single"/>
    </w:rPr>
  </w:style>
  <w:style w:type="paragraph" w:customStyle="1" w:styleId="24">
    <w:name w:val=" 字元 字元2 字元 字元 字元"/>
    <w:basedOn w:val="a0"/>
    <w:semiHidden/>
    <w:rsid w:val="00AF772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z-">
    <w:name w:val="HTML Bottom of Form"/>
    <w:basedOn w:val="a0"/>
    <w:next w:val="a0"/>
    <w:link w:val="z-0"/>
    <w:hidden/>
    <w:uiPriority w:val="99"/>
    <w:semiHidden/>
    <w:unhideWhenUsed/>
    <w:rsid w:val="008A6D96"/>
    <w:pPr>
      <w:widowControl/>
      <w:pBdr>
        <w:top w:val="single" w:sz="6" w:space="1" w:color="auto"/>
      </w:pBdr>
      <w:spacing w:line="240" w:lineRule="auto"/>
      <w:ind w:leftChars="0" w:left="0" w:firstLineChars="0" w:firstLine="0"/>
      <w:jc w:val="center"/>
    </w:pPr>
    <w:rPr>
      <w:rFonts w:ascii="Arial" w:eastAsia="新細明體" w:hAnsi="Arial"/>
      <w:snapToGrid/>
      <w:vanish/>
      <w:kern w:val="0"/>
      <w:sz w:val="16"/>
      <w:szCs w:val="16"/>
      <w:lang w:val="x-none" w:eastAsia="x-none"/>
    </w:rPr>
  </w:style>
  <w:style w:type="character" w:customStyle="1" w:styleId="z-0">
    <w:name w:val="z-表單的底部 字元"/>
    <w:link w:val="z-"/>
    <w:uiPriority w:val="99"/>
    <w:semiHidden/>
    <w:rsid w:val="008A6D96"/>
    <w:rPr>
      <w:rFonts w:ascii="Arial" w:hAnsi="Arial" w:cs="Arial"/>
      <w:vanish/>
      <w:sz w:val="16"/>
      <w:szCs w:val="16"/>
    </w:rPr>
  </w:style>
  <w:style w:type="paragraph" w:customStyle="1" w:styleId="afc">
    <w:name w:val="第二層"/>
    <w:basedOn w:val="a0"/>
    <w:rsid w:val="004153BC"/>
    <w:pPr>
      <w:spacing w:line="240" w:lineRule="auto"/>
      <w:ind w:leftChars="0" w:left="0" w:firstLineChars="0" w:firstLine="0"/>
      <w:jc w:val="left"/>
    </w:pPr>
    <w:rPr>
      <w:rFonts w:ascii="Times New Roman" w:eastAsia="新細明體"/>
      <w:snapToGrid/>
      <w:szCs w:val="24"/>
    </w:rPr>
  </w:style>
  <w:style w:type="paragraph" w:customStyle="1" w:styleId="15">
    <w:name w:val=" 字元 字元1 字元 字元 字元 字元 字元 字元"/>
    <w:basedOn w:val="a0"/>
    <w:semiHidden/>
    <w:rsid w:val="00FC795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d">
    <w:name w:val="Balloon Text"/>
    <w:basedOn w:val="a0"/>
    <w:link w:val="afe"/>
    <w:uiPriority w:val="99"/>
    <w:semiHidden/>
    <w:unhideWhenUsed/>
    <w:rsid w:val="008B5F6C"/>
    <w:pPr>
      <w:spacing w:line="240" w:lineRule="auto"/>
    </w:pPr>
    <w:rPr>
      <w:rFonts w:ascii="Cambria" w:eastAsia="新細明體" w:hAnsi="Cambria"/>
      <w:sz w:val="18"/>
      <w:szCs w:val="18"/>
      <w:lang w:val="x-none" w:eastAsia="x-none"/>
    </w:rPr>
  </w:style>
  <w:style w:type="character" w:customStyle="1" w:styleId="afe">
    <w:name w:val="註解方塊文字 字元"/>
    <w:link w:val="afd"/>
    <w:uiPriority w:val="99"/>
    <w:semiHidden/>
    <w:rsid w:val="008B5F6C"/>
    <w:rPr>
      <w:rFonts w:ascii="Cambria" w:eastAsia="新細明體" w:hAnsi="Cambria" w:cs="Times New Roman"/>
      <w:snapToGrid w:val="0"/>
      <w:kern w:val="2"/>
      <w:sz w:val="18"/>
      <w:szCs w:val="18"/>
    </w:rPr>
  </w:style>
  <w:style w:type="paragraph" w:styleId="aff">
    <w:name w:val="endnote text"/>
    <w:basedOn w:val="a0"/>
    <w:link w:val="aff0"/>
    <w:uiPriority w:val="99"/>
    <w:semiHidden/>
    <w:unhideWhenUsed/>
    <w:rsid w:val="008036ED"/>
    <w:pPr>
      <w:snapToGrid w:val="0"/>
      <w:jc w:val="left"/>
    </w:pPr>
    <w:rPr>
      <w:lang w:val="x-none" w:eastAsia="x-none"/>
    </w:rPr>
  </w:style>
  <w:style w:type="character" w:customStyle="1" w:styleId="aff0">
    <w:name w:val="章節附註文字 字元"/>
    <w:link w:val="aff"/>
    <w:uiPriority w:val="99"/>
    <w:semiHidden/>
    <w:rsid w:val="008036ED"/>
    <w:rPr>
      <w:rFonts w:ascii="標楷體" w:eastAsia="標楷體"/>
      <w:snapToGrid w:val="0"/>
      <w:kern w:val="2"/>
      <w:sz w:val="28"/>
      <w:szCs w:val="28"/>
    </w:rPr>
  </w:style>
  <w:style w:type="character" w:styleId="aff1">
    <w:name w:val="endnote reference"/>
    <w:uiPriority w:val="99"/>
    <w:semiHidden/>
    <w:unhideWhenUsed/>
    <w:rsid w:val="008036ED"/>
    <w:rPr>
      <w:vertAlign w:val="superscript"/>
    </w:rPr>
  </w:style>
  <w:style w:type="paragraph" w:styleId="aff2">
    <w:name w:val="Body Text"/>
    <w:basedOn w:val="a0"/>
    <w:link w:val="aff3"/>
    <w:semiHidden/>
    <w:unhideWhenUsed/>
    <w:rsid w:val="00A54E2F"/>
    <w:pPr>
      <w:spacing w:after="120"/>
    </w:pPr>
    <w:rPr>
      <w:lang w:val="x-none" w:eastAsia="x-none"/>
    </w:rPr>
  </w:style>
  <w:style w:type="character" w:customStyle="1" w:styleId="aff3">
    <w:name w:val="本文 字元"/>
    <w:link w:val="aff2"/>
    <w:semiHidden/>
    <w:rsid w:val="00A54E2F"/>
    <w:rPr>
      <w:rFonts w:ascii="標楷體" w:eastAsia="標楷體"/>
      <w:snapToGrid w:val="0"/>
      <w:kern w:val="2"/>
      <w:sz w:val="28"/>
      <w:szCs w:val="28"/>
    </w:rPr>
  </w:style>
  <w:style w:type="paragraph" w:styleId="aff4">
    <w:name w:val="Plain Text"/>
    <w:basedOn w:val="a0"/>
    <w:link w:val="aff5"/>
    <w:uiPriority w:val="99"/>
    <w:rsid w:val="00686CB4"/>
    <w:pPr>
      <w:spacing w:line="240" w:lineRule="auto"/>
      <w:ind w:leftChars="0" w:left="0" w:firstLineChars="0" w:firstLine="0"/>
      <w:jc w:val="left"/>
    </w:pPr>
    <w:rPr>
      <w:rFonts w:ascii="細明體" w:eastAsia="細明體" w:hAnsi="Courier New"/>
      <w:snapToGrid/>
      <w:sz w:val="24"/>
      <w:szCs w:val="24"/>
      <w:lang w:val="x-none" w:eastAsia="x-none"/>
    </w:rPr>
  </w:style>
  <w:style w:type="character" w:customStyle="1" w:styleId="aff5">
    <w:name w:val="純文字 字元"/>
    <w:link w:val="aff4"/>
    <w:uiPriority w:val="99"/>
    <w:rsid w:val="00686CB4"/>
    <w:rPr>
      <w:rFonts w:ascii="細明體" w:eastAsia="細明體" w:hAnsi="Courier New" w:cs="標楷體"/>
      <w:kern w:val="2"/>
      <w:sz w:val="24"/>
      <w:szCs w:val="24"/>
    </w:rPr>
  </w:style>
  <w:style w:type="paragraph" w:customStyle="1" w:styleId="25">
    <w:name w:val=" 字元2 字元 字元 字元 字元 字元 字元 字元 字元 字元 字元 字元 字元 字元 字元 字元 字元 字元 字元 字元 字元 字元 字元 字元 字元 字元 字元"/>
    <w:basedOn w:val="a0"/>
    <w:semiHidden/>
    <w:rsid w:val="00B12AB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6">
    <w:name w:val="List Paragraph"/>
    <w:aliases w:val="標題 (4),List Paragraph,(二),標題一,卑南壹,lp1,FooterText,numbered,List Paragraph1,Paragraphe de liste1,清單段落3,清單段落31"/>
    <w:basedOn w:val="a0"/>
    <w:uiPriority w:val="34"/>
    <w:qFormat/>
    <w:rsid w:val="00392411"/>
    <w:pPr>
      <w:widowControl/>
      <w:spacing w:line="240" w:lineRule="auto"/>
      <w:ind w:left="480" w:firstLineChars="0" w:firstLine="0"/>
      <w:jc w:val="left"/>
    </w:pPr>
    <w:rPr>
      <w:rFonts w:ascii="Times New Roman" w:eastAsia="新細明體"/>
      <w:snapToGrid/>
      <w:spacing w:val="-5"/>
      <w:kern w:val="0"/>
      <w:sz w:val="18"/>
      <w:szCs w:val="20"/>
    </w:rPr>
  </w:style>
  <w:style w:type="character" w:customStyle="1" w:styleId="22">
    <w:name w:val="(一)下內文縮2 字元"/>
    <w:link w:val="21"/>
    <w:qFormat/>
    <w:rsid w:val="004E10D3"/>
    <w:rPr>
      <w:rFonts w:ascii="標楷體" w:eastAsia="標楷體" w:hAnsi="標楷體"/>
      <w:bCs/>
      <w:snapToGrid w:val="0"/>
      <w:kern w:val="2"/>
      <w:sz w:val="28"/>
      <w:szCs w:val="28"/>
    </w:rPr>
  </w:style>
  <w:style w:type="character" w:styleId="aff7">
    <w:name w:val="Emphasis"/>
    <w:uiPriority w:val="20"/>
    <w:qFormat/>
    <w:rsid w:val="00070C2B"/>
    <w:rPr>
      <w:i/>
      <w:iCs/>
    </w:rPr>
  </w:style>
  <w:style w:type="paragraph" w:customStyle="1" w:styleId="17">
    <w:name w:val=" 字元 字元1 字元 字元 字元 字元 字元 字元 字元"/>
    <w:basedOn w:val="a0"/>
    <w:semiHidden/>
    <w:rsid w:val="001C3EF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HTML">
    <w:name w:val="HTML Preformatted"/>
    <w:basedOn w:val="a0"/>
    <w:link w:val="HTML0"/>
    <w:uiPriority w:val="99"/>
    <w:unhideWhenUsed/>
    <w:rsid w:val="00553BB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553BB3"/>
    <w:rPr>
      <w:rFonts w:ascii="細明體" w:eastAsia="細明體" w:hAnsi="細明體" w:cs="細明體"/>
      <w:sz w:val="24"/>
      <w:szCs w:val="24"/>
    </w:rPr>
  </w:style>
  <w:style w:type="character" w:customStyle="1" w:styleId="40">
    <w:name w:val="標題 4 字元"/>
    <w:link w:val="4"/>
    <w:rsid w:val="00FB5714"/>
    <w:rPr>
      <w:rFonts w:ascii="標楷體" w:eastAsia="標楷體" w:hAnsi="Arial" w:cs="新細明體"/>
      <w:kern w:val="2"/>
      <w:sz w:val="32"/>
      <w:szCs w:val="36"/>
    </w:rPr>
  </w:style>
  <w:style w:type="character" w:customStyle="1" w:styleId="140">
    <w:name w:val="第二層(14號字) 字元"/>
    <w:link w:val="14"/>
    <w:rsid w:val="00EC68C6"/>
    <w:rPr>
      <w:rFonts w:ascii="標楷體" w:eastAsia="標楷體"/>
      <w:b/>
      <w:snapToGrid w:val="0"/>
      <w:kern w:val="2"/>
      <w:sz w:val="28"/>
    </w:rPr>
  </w:style>
  <w:style w:type="character" w:customStyle="1" w:styleId="50">
    <w:name w:val="標題 5 字元"/>
    <w:link w:val="5"/>
    <w:rsid w:val="00FB5714"/>
    <w:rPr>
      <w:rFonts w:ascii="標楷體" w:eastAsia="標楷體" w:hAnsi="Arial" w:cs="新細明體"/>
      <w:bCs/>
      <w:kern w:val="2"/>
      <w:sz w:val="32"/>
      <w:szCs w:val="36"/>
    </w:rPr>
  </w:style>
  <w:style w:type="character" w:customStyle="1" w:styleId="60">
    <w:name w:val="標題 6 字元"/>
    <w:link w:val="6"/>
    <w:rsid w:val="00FB5714"/>
    <w:rPr>
      <w:rFonts w:ascii="標楷體" w:eastAsia="標楷體" w:hAnsi="Arial" w:cs="新細明體"/>
      <w:kern w:val="2"/>
      <w:sz w:val="32"/>
      <w:szCs w:val="36"/>
    </w:rPr>
  </w:style>
  <w:style w:type="character" w:customStyle="1" w:styleId="70">
    <w:name w:val="標題 7 字元"/>
    <w:link w:val="7"/>
    <w:rsid w:val="00FB5714"/>
    <w:rPr>
      <w:rFonts w:ascii="標楷體" w:eastAsia="標楷體" w:hAnsi="Arial"/>
      <w:bCs/>
      <w:kern w:val="2"/>
      <w:sz w:val="32"/>
      <w:szCs w:val="36"/>
    </w:rPr>
  </w:style>
  <w:style w:type="character" w:customStyle="1" w:styleId="80">
    <w:name w:val="標題 8 字元"/>
    <w:link w:val="8"/>
    <w:rsid w:val="00FB5714"/>
    <w:rPr>
      <w:rFonts w:ascii="標楷體" w:eastAsia="標楷體" w:hAnsi="Arial"/>
      <w:kern w:val="2"/>
      <w:sz w:val="32"/>
      <w:szCs w:val="36"/>
    </w:rPr>
  </w:style>
  <w:style w:type="character" w:customStyle="1" w:styleId="1410">
    <w:name w:val="第二層(14號字) 字元1"/>
    <w:rsid w:val="00FB5714"/>
    <w:rPr>
      <w:rFonts w:ascii="標楷體" w:eastAsia="標楷體"/>
      <w:b/>
      <w:snapToGrid w:val="0"/>
      <w:kern w:val="2"/>
      <w:sz w:val="28"/>
    </w:rPr>
  </w:style>
  <w:style w:type="character" w:customStyle="1" w:styleId="a8">
    <w:name w:val="(一)下內文 字元"/>
    <w:link w:val="a7"/>
    <w:rsid w:val="00FB5714"/>
    <w:rPr>
      <w:rFonts w:ascii="標楷體" w:eastAsia="標楷體"/>
      <w:snapToGrid w:val="0"/>
      <w:kern w:val="2"/>
      <w:sz w:val="28"/>
      <w:szCs w:val="28"/>
      <w:lang w:val="x-none" w:eastAsia="x-none"/>
    </w:rPr>
  </w:style>
  <w:style w:type="character" w:customStyle="1" w:styleId="11">
    <w:name w:val="結論 字元1"/>
    <w:link w:val="a9"/>
    <w:rsid w:val="00FB5714"/>
    <w:rPr>
      <w:rFonts w:ascii="標楷體" w:eastAsia="標楷體"/>
      <w:snapToGrid w:val="0"/>
      <w:kern w:val="2"/>
      <w:sz w:val="28"/>
      <w:szCs w:val="28"/>
      <w:lang w:val="x-none" w:eastAsia="x-none"/>
    </w:rPr>
  </w:style>
  <w:style w:type="character" w:customStyle="1" w:styleId="ae">
    <w:name w:val="姓名及分機 字元"/>
    <w:link w:val="ad"/>
    <w:rsid w:val="00FB5714"/>
    <w:rPr>
      <w:rFonts w:ascii="標楷體" w:eastAsia="標楷體"/>
      <w:snapToGrid w:val="0"/>
      <w:kern w:val="2"/>
      <w:sz w:val="24"/>
      <w:szCs w:val="28"/>
    </w:rPr>
  </w:style>
  <w:style w:type="character" w:customStyle="1" w:styleId="1232">
    <w:name w:val="(1)(2)(3) 字元"/>
    <w:link w:val="1231"/>
    <w:rsid w:val="00FB5714"/>
    <w:rPr>
      <w:rFonts w:ascii="標楷體" w:eastAsia="標楷體"/>
      <w:snapToGrid w:val="0"/>
      <w:kern w:val="2"/>
      <w:sz w:val="28"/>
      <w:szCs w:val="28"/>
    </w:rPr>
  </w:style>
  <w:style w:type="paragraph" w:customStyle="1" w:styleId="aff8">
    <w:name w:val=" 字元 字元 字元"/>
    <w:basedOn w:val="a0"/>
    <w:semiHidden/>
    <w:rsid w:val="00FB5714"/>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51">
    <w:name w:val=" 字元 字元5"/>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8">
    <w:name w:val="註腳樣式1"/>
    <w:basedOn w:val="a0"/>
    <w:rsid w:val="00FB5714"/>
    <w:pPr>
      <w:widowControl/>
      <w:snapToGrid w:val="0"/>
      <w:spacing w:line="240" w:lineRule="auto"/>
      <w:ind w:leftChars="0" w:left="0" w:firstLineChars="0" w:firstLine="0"/>
      <w:jc w:val="left"/>
    </w:pPr>
    <w:rPr>
      <w:rFonts w:ascii="Calibri" w:hAnsi="Calibri"/>
      <w:sz w:val="24"/>
      <w:szCs w:val="24"/>
      <w:lang w:bidi="en-US"/>
    </w:rPr>
  </w:style>
  <w:style w:type="paragraph" w:customStyle="1" w:styleId="aff9">
    <w:name w:val="附件"/>
    <w:basedOn w:val="aff"/>
    <w:rsid w:val="00FB5714"/>
    <w:pPr>
      <w:kinsoku w:val="0"/>
      <w:snapToGrid/>
      <w:spacing w:line="240" w:lineRule="auto"/>
      <w:ind w:leftChars="0" w:left="1047" w:hangingChars="300" w:hanging="1047"/>
      <w:jc w:val="both"/>
    </w:pPr>
    <w:rPr>
      <w:snapToGrid/>
      <w:kern w:val="0"/>
      <w:sz w:val="32"/>
      <w:szCs w:val="20"/>
      <w:lang w:val="en-US" w:eastAsia="zh-TW"/>
    </w:rPr>
  </w:style>
  <w:style w:type="paragraph" w:customStyle="1" w:styleId="19">
    <w:name w:val=" 字元 字元1"/>
    <w:basedOn w:val="a0"/>
    <w:semiHidden/>
    <w:rsid w:val="00FB571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52">
    <w:name w:val="toc 5"/>
    <w:semiHidden/>
    <w:rsid w:val="00FB5714"/>
    <w:pPr>
      <w:tabs>
        <w:tab w:val="num" w:pos="2160"/>
      </w:tabs>
      <w:snapToGrid w:val="0"/>
      <w:spacing w:line="360" w:lineRule="auto"/>
      <w:ind w:left="2160" w:hanging="720"/>
      <w:jc w:val="both"/>
    </w:pPr>
    <w:rPr>
      <w:rFonts w:eastAsia="標楷體"/>
      <w:sz w:val="32"/>
      <w:szCs w:val="21"/>
    </w:rPr>
  </w:style>
  <w:style w:type="character" w:styleId="affa">
    <w:name w:val="FollowedHyperlink"/>
    <w:uiPriority w:val="99"/>
    <w:semiHidden/>
    <w:unhideWhenUsed/>
    <w:rsid w:val="00FB5714"/>
    <w:rPr>
      <w:color w:val="800080"/>
      <w:u w:val="single"/>
    </w:rPr>
  </w:style>
  <w:style w:type="paragraph" w:customStyle="1" w:styleId="26">
    <w:name w:val=" 字元 字元2 字元 字元 字元 字元 字元 字元"/>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7">
    <w:name w:val="字元 字元2 字元 字元 字元"/>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a">
    <w:name w:val="字元 字元1"/>
    <w:basedOn w:val="a0"/>
    <w:semiHidden/>
    <w:rsid w:val="00FB571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41">
    <w:name w:val="toc 4"/>
    <w:basedOn w:val="a0"/>
    <w:next w:val="a0"/>
    <w:autoRedefine/>
    <w:semiHidden/>
    <w:rsid w:val="00FB5714"/>
    <w:pPr>
      <w:spacing w:line="480" w:lineRule="exact"/>
      <w:ind w:leftChars="600" w:left="1440"/>
    </w:pPr>
    <w:rPr>
      <w:snapToGrid/>
    </w:rPr>
  </w:style>
  <w:style w:type="paragraph" w:customStyle="1" w:styleId="28">
    <w:name w:val="字元 字元2 字元 字元 字元 字元 字元 字元"/>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53">
    <w:name w:val="字元 字元5"/>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b">
    <w:name w:val="字元 字元 字元"/>
    <w:basedOn w:val="a0"/>
    <w:semiHidden/>
    <w:rsid w:val="00FB5714"/>
    <w:pPr>
      <w:widowControl/>
      <w:spacing w:after="160" w:line="240" w:lineRule="exact"/>
      <w:ind w:leftChars="0" w:left="0" w:firstLineChars="0" w:firstLine="0"/>
      <w:jc w:val="left"/>
    </w:pPr>
    <w:rPr>
      <w:rFonts w:ascii="Tahoma" w:eastAsia="新細明體" w:hAnsi="Tahoma" w:cs="Tahoma"/>
      <w:snapToGrid/>
      <w:kern w:val="0"/>
      <w:sz w:val="20"/>
      <w:lang w:eastAsia="en-US"/>
    </w:rPr>
  </w:style>
  <w:style w:type="paragraph" w:customStyle="1" w:styleId="1b">
    <w:name w:val="字元 字元 字元 字元 字元1"/>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c">
    <w:name w:val="字元 字元 字元 字元 字元1 字元 字元 字元"/>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c">
    <w:name w:val="字元 字元 字元 字元"/>
    <w:basedOn w:val="a0"/>
    <w:semiHidden/>
    <w:rsid w:val="00FB571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9">
    <w:name w:val="字元 字元2"/>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31">
    <w:name w:val="字元 字元3"/>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table" w:customStyle="1" w:styleId="1d">
    <w:name w:val="表格格線1"/>
    <w:basedOn w:val="a2"/>
    <w:next w:val="af4"/>
    <w:rsid w:val="00FB5714"/>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2">
    <w:name w:val="toc 3"/>
    <w:basedOn w:val="a0"/>
    <w:next w:val="a0"/>
    <w:autoRedefine/>
    <w:uiPriority w:val="39"/>
    <w:semiHidden/>
    <w:qFormat/>
    <w:rsid w:val="00FB5714"/>
    <w:pPr>
      <w:spacing w:line="480" w:lineRule="exact"/>
      <w:ind w:leftChars="400" w:left="960"/>
    </w:pPr>
    <w:rPr>
      <w:snapToGrid/>
    </w:rPr>
  </w:style>
  <w:style w:type="paragraph" w:customStyle="1" w:styleId="54">
    <w:name w:val=" 字元 字元5 字元"/>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a">
    <w:name w:val="一下內文縮2"/>
    <w:basedOn w:val="21"/>
    <w:link w:val="2b"/>
    <w:rsid w:val="00FB5714"/>
    <w:pPr>
      <w:adjustRightInd w:val="0"/>
      <w:ind w:leftChars="200" w:left="566" w:firstLine="566"/>
    </w:pPr>
    <w:rPr>
      <w:rFonts w:hAnsi="Times New Roman"/>
      <w:bCs w:val="0"/>
    </w:rPr>
  </w:style>
  <w:style w:type="character" w:customStyle="1" w:styleId="2b">
    <w:name w:val="一下內文縮2 字元"/>
    <w:link w:val="2a"/>
    <w:rsid w:val="00FB5714"/>
    <w:rPr>
      <w:rFonts w:ascii="標楷體" w:eastAsia="標楷體"/>
      <w:snapToGrid w:val="0"/>
      <w:kern w:val="2"/>
      <w:sz w:val="28"/>
      <w:szCs w:val="28"/>
    </w:rPr>
  </w:style>
  <w:style w:type="character" w:styleId="affd">
    <w:name w:val="Strong"/>
    <w:uiPriority w:val="22"/>
    <w:qFormat/>
    <w:rsid w:val="009115F6"/>
    <w:rPr>
      <w:b/>
      <w:bCs/>
    </w:rPr>
  </w:style>
  <w:style w:type="paragraph" w:styleId="affe">
    <w:name w:val="Salutation"/>
    <w:basedOn w:val="a0"/>
    <w:next w:val="a0"/>
    <w:link w:val="afff"/>
    <w:uiPriority w:val="99"/>
    <w:unhideWhenUsed/>
    <w:rsid w:val="00550184"/>
    <w:rPr>
      <w:rFonts w:hAnsi="標楷體"/>
      <w:bCs/>
    </w:rPr>
  </w:style>
  <w:style w:type="paragraph" w:styleId="81">
    <w:name w:val="toc 8"/>
    <w:basedOn w:val="a0"/>
    <w:next w:val="a0"/>
    <w:autoRedefine/>
    <w:uiPriority w:val="39"/>
    <w:semiHidden/>
    <w:unhideWhenUsed/>
    <w:rsid w:val="00B46708"/>
    <w:pPr>
      <w:ind w:leftChars="1400" w:left="3360"/>
    </w:pPr>
  </w:style>
  <w:style w:type="paragraph" w:styleId="9">
    <w:name w:val="toc 9"/>
    <w:basedOn w:val="a0"/>
    <w:next w:val="a0"/>
    <w:autoRedefine/>
    <w:uiPriority w:val="39"/>
    <w:semiHidden/>
    <w:unhideWhenUsed/>
    <w:rsid w:val="00B46708"/>
    <w:pPr>
      <w:ind w:leftChars="1600" w:left="3840"/>
    </w:pPr>
  </w:style>
  <w:style w:type="character" w:customStyle="1" w:styleId="afff">
    <w:name w:val="問候 字元"/>
    <w:link w:val="affe"/>
    <w:uiPriority w:val="99"/>
    <w:rsid w:val="00550184"/>
    <w:rPr>
      <w:rFonts w:ascii="標楷體" w:eastAsia="標楷體" w:hAnsi="標楷體"/>
      <w:bCs/>
      <w:snapToGrid w:val="0"/>
      <w:kern w:val="2"/>
      <w:sz w:val="28"/>
      <w:szCs w:val="28"/>
    </w:rPr>
  </w:style>
  <w:style w:type="paragraph" w:styleId="afff0">
    <w:name w:val="Closing"/>
    <w:basedOn w:val="a0"/>
    <w:link w:val="afff1"/>
    <w:uiPriority w:val="99"/>
    <w:unhideWhenUsed/>
    <w:rsid w:val="00550184"/>
    <w:pPr>
      <w:ind w:leftChars="1800" w:left="100"/>
    </w:pPr>
    <w:rPr>
      <w:rFonts w:hAnsi="標楷體"/>
      <w:bCs/>
    </w:rPr>
  </w:style>
  <w:style w:type="character" w:customStyle="1" w:styleId="afff1">
    <w:name w:val="結語 字元"/>
    <w:link w:val="afff0"/>
    <w:uiPriority w:val="99"/>
    <w:rsid w:val="00550184"/>
    <w:rPr>
      <w:rFonts w:ascii="標楷體" w:eastAsia="標楷體" w:hAnsi="標楷體"/>
      <w:bCs/>
      <w:snapToGrid w:val="0"/>
      <w:kern w:val="2"/>
      <w:sz w:val="28"/>
      <w:szCs w:val="28"/>
    </w:rPr>
  </w:style>
  <w:style w:type="paragraph" w:customStyle="1" w:styleId="HeadingBase">
    <w:name w:val="Heading Base"/>
    <w:basedOn w:val="aff2"/>
    <w:next w:val="aff2"/>
    <w:rsid w:val="00644152"/>
    <w:pPr>
      <w:keepNext/>
      <w:keepLines/>
      <w:widowControl/>
      <w:spacing w:after="0" w:line="180" w:lineRule="atLeast"/>
      <w:ind w:leftChars="0" w:left="0" w:firstLineChars="0" w:firstLine="0"/>
      <w:jc w:val="left"/>
    </w:pPr>
    <w:rPr>
      <w:rFonts w:ascii="Arial Black" w:hAnsi="Arial Black"/>
      <w:snapToGrid/>
      <w:spacing w:val="-10"/>
      <w:kern w:val="28"/>
      <w:sz w:val="18"/>
      <w:szCs w:val="20"/>
      <w:lang w:val="en-US" w:eastAsia="zh-TW"/>
    </w:rPr>
  </w:style>
  <w:style w:type="character" w:customStyle="1" w:styleId="afff2">
    <w:name w:val="未解析的提及"/>
    <w:uiPriority w:val="99"/>
    <w:semiHidden/>
    <w:unhideWhenUsed/>
    <w:rsid w:val="00554305"/>
    <w:rPr>
      <w:color w:val="605E5C"/>
      <w:shd w:val="clear" w:color="auto" w:fill="E1DFDD"/>
    </w:rPr>
  </w:style>
  <w:style w:type="paragraph" w:styleId="33">
    <w:name w:val="Body Text Indent 3"/>
    <w:basedOn w:val="a0"/>
    <w:link w:val="34"/>
    <w:rsid w:val="005F28F0"/>
    <w:pPr>
      <w:spacing w:after="120" w:line="240" w:lineRule="auto"/>
      <w:ind w:left="480" w:firstLineChars="0" w:firstLine="0"/>
    </w:pPr>
    <w:rPr>
      <w:rFonts w:ascii="Times New Roman" w:eastAsia="新細明體"/>
      <w:snapToGrid/>
      <w:sz w:val="16"/>
      <w:szCs w:val="16"/>
    </w:rPr>
  </w:style>
  <w:style w:type="character" w:customStyle="1" w:styleId="34">
    <w:name w:val="本文縮排 3 字元"/>
    <w:link w:val="33"/>
    <w:rsid w:val="005F28F0"/>
    <w:rPr>
      <w:kern w:val="2"/>
      <w:sz w:val="16"/>
      <w:szCs w:val="16"/>
    </w:rPr>
  </w:style>
  <w:style w:type="paragraph" w:styleId="a">
    <w:name w:val="List Bullet"/>
    <w:basedOn w:val="a0"/>
    <w:uiPriority w:val="99"/>
    <w:unhideWhenUsed/>
    <w:rsid w:val="009051CC"/>
    <w:pPr>
      <w:numPr>
        <w:numId w:val="38"/>
      </w:numPr>
      <w:contextualSpacing/>
    </w:pPr>
  </w:style>
  <w:style w:type="paragraph" w:customStyle="1" w:styleId="2c">
    <w:name w:val="字元2 字元 字元 字元 字元 字元 字元 字元 字元 字元 字元 字元 字元 字元 字元 字元 字元 字元 字元 字元 字元 字元 字元 字元 字元 字元 字元 字元 字元 字元 字元"/>
    <w:basedOn w:val="a0"/>
    <w:semiHidden/>
    <w:rsid w:val="00E07D6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66261">
      <w:bodyDiv w:val="1"/>
      <w:marLeft w:val="0"/>
      <w:marRight w:val="0"/>
      <w:marTop w:val="0"/>
      <w:marBottom w:val="0"/>
      <w:divBdr>
        <w:top w:val="none" w:sz="0" w:space="0" w:color="auto"/>
        <w:left w:val="none" w:sz="0" w:space="0" w:color="auto"/>
        <w:bottom w:val="none" w:sz="0" w:space="0" w:color="auto"/>
        <w:right w:val="none" w:sz="0" w:space="0" w:color="auto"/>
      </w:divBdr>
    </w:div>
    <w:div w:id="50738514">
      <w:bodyDiv w:val="1"/>
      <w:marLeft w:val="0"/>
      <w:marRight w:val="0"/>
      <w:marTop w:val="0"/>
      <w:marBottom w:val="0"/>
      <w:divBdr>
        <w:top w:val="none" w:sz="0" w:space="0" w:color="auto"/>
        <w:left w:val="none" w:sz="0" w:space="0" w:color="auto"/>
        <w:bottom w:val="none" w:sz="0" w:space="0" w:color="auto"/>
        <w:right w:val="none" w:sz="0" w:space="0" w:color="auto"/>
      </w:divBdr>
    </w:div>
    <w:div w:id="51852323">
      <w:bodyDiv w:val="1"/>
      <w:marLeft w:val="0"/>
      <w:marRight w:val="0"/>
      <w:marTop w:val="0"/>
      <w:marBottom w:val="0"/>
      <w:divBdr>
        <w:top w:val="none" w:sz="0" w:space="0" w:color="auto"/>
        <w:left w:val="none" w:sz="0" w:space="0" w:color="auto"/>
        <w:bottom w:val="none" w:sz="0" w:space="0" w:color="auto"/>
        <w:right w:val="none" w:sz="0" w:space="0" w:color="auto"/>
      </w:divBdr>
    </w:div>
    <w:div w:id="53743701">
      <w:bodyDiv w:val="1"/>
      <w:marLeft w:val="0"/>
      <w:marRight w:val="0"/>
      <w:marTop w:val="0"/>
      <w:marBottom w:val="0"/>
      <w:divBdr>
        <w:top w:val="none" w:sz="0" w:space="0" w:color="auto"/>
        <w:left w:val="none" w:sz="0" w:space="0" w:color="auto"/>
        <w:bottom w:val="none" w:sz="0" w:space="0" w:color="auto"/>
        <w:right w:val="none" w:sz="0" w:space="0" w:color="auto"/>
      </w:divBdr>
    </w:div>
    <w:div w:id="87432747">
      <w:bodyDiv w:val="1"/>
      <w:marLeft w:val="0"/>
      <w:marRight w:val="0"/>
      <w:marTop w:val="0"/>
      <w:marBottom w:val="0"/>
      <w:divBdr>
        <w:top w:val="none" w:sz="0" w:space="0" w:color="auto"/>
        <w:left w:val="none" w:sz="0" w:space="0" w:color="auto"/>
        <w:bottom w:val="none" w:sz="0" w:space="0" w:color="auto"/>
        <w:right w:val="none" w:sz="0" w:space="0" w:color="auto"/>
      </w:divBdr>
    </w:div>
    <w:div w:id="196237370">
      <w:bodyDiv w:val="1"/>
      <w:marLeft w:val="0"/>
      <w:marRight w:val="0"/>
      <w:marTop w:val="0"/>
      <w:marBottom w:val="0"/>
      <w:divBdr>
        <w:top w:val="none" w:sz="0" w:space="0" w:color="auto"/>
        <w:left w:val="none" w:sz="0" w:space="0" w:color="auto"/>
        <w:bottom w:val="none" w:sz="0" w:space="0" w:color="auto"/>
        <w:right w:val="none" w:sz="0" w:space="0" w:color="auto"/>
      </w:divBdr>
    </w:div>
    <w:div w:id="198516421">
      <w:bodyDiv w:val="1"/>
      <w:marLeft w:val="0"/>
      <w:marRight w:val="0"/>
      <w:marTop w:val="0"/>
      <w:marBottom w:val="0"/>
      <w:divBdr>
        <w:top w:val="none" w:sz="0" w:space="0" w:color="auto"/>
        <w:left w:val="none" w:sz="0" w:space="0" w:color="auto"/>
        <w:bottom w:val="none" w:sz="0" w:space="0" w:color="auto"/>
        <w:right w:val="none" w:sz="0" w:space="0" w:color="auto"/>
      </w:divBdr>
    </w:div>
    <w:div w:id="202062658">
      <w:bodyDiv w:val="1"/>
      <w:marLeft w:val="0"/>
      <w:marRight w:val="0"/>
      <w:marTop w:val="0"/>
      <w:marBottom w:val="0"/>
      <w:divBdr>
        <w:top w:val="none" w:sz="0" w:space="0" w:color="auto"/>
        <w:left w:val="none" w:sz="0" w:space="0" w:color="auto"/>
        <w:bottom w:val="none" w:sz="0" w:space="0" w:color="auto"/>
        <w:right w:val="none" w:sz="0" w:space="0" w:color="auto"/>
      </w:divBdr>
    </w:div>
    <w:div w:id="206918230">
      <w:bodyDiv w:val="1"/>
      <w:marLeft w:val="0"/>
      <w:marRight w:val="0"/>
      <w:marTop w:val="0"/>
      <w:marBottom w:val="0"/>
      <w:divBdr>
        <w:top w:val="none" w:sz="0" w:space="0" w:color="auto"/>
        <w:left w:val="none" w:sz="0" w:space="0" w:color="auto"/>
        <w:bottom w:val="none" w:sz="0" w:space="0" w:color="auto"/>
        <w:right w:val="none" w:sz="0" w:space="0" w:color="auto"/>
      </w:divBdr>
    </w:div>
    <w:div w:id="219826942">
      <w:bodyDiv w:val="1"/>
      <w:marLeft w:val="0"/>
      <w:marRight w:val="0"/>
      <w:marTop w:val="0"/>
      <w:marBottom w:val="0"/>
      <w:divBdr>
        <w:top w:val="none" w:sz="0" w:space="0" w:color="auto"/>
        <w:left w:val="none" w:sz="0" w:space="0" w:color="auto"/>
        <w:bottom w:val="none" w:sz="0" w:space="0" w:color="auto"/>
        <w:right w:val="none" w:sz="0" w:space="0" w:color="auto"/>
      </w:divBdr>
    </w:div>
    <w:div w:id="250968109">
      <w:bodyDiv w:val="1"/>
      <w:marLeft w:val="0"/>
      <w:marRight w:val="0"/>
      <w:marTop w:val="0"/>
      <w:marBottom w:val="0"/>
      <w:divBdr>
        <w:top w:val="none" w:sz="0" w:space="0" w:color="auto"/>
        <w:left w:val="none" w:sz="0" w:space="0" w:color="auto"/>
        <w:bottom w:val="none" w:sz="0" w:space="0" w:color="auto"/>
        <w:right w:val="none" w:sz="0" w:space="0" w:color="auto"/>
      </w:divBdr>
    </w:div>
    <w:div w:id="267271894">
      <w:bodyDiv w:val="1"/>
      <w:marLeft w:val="0"/>
      <w:marRight w:val="0"/>
      <w:marTop w:val="0"/>
      <w:marBottom w:val="0"/>
      <w:divBdr>
        <w:top w:val="none" w:sz="0" w:space="0" w:color="auto"/>
        <w:left w:val="none" w:sz="0" w:space="0" w:color="auto"/>
        <w:bottom w:val="none" w:sz="0" w:space="0" w:color="auto"/>
        <w:right w:val="none" w:sz="0" w:space="0" w:color="auto"/>
      </w:divBdr>
    </w:div>
    <w:div w:id="269747350">
      <w:bodyDiv w:val="1"/>
      <w:marLeft w:val="0"/>
      <w:marRight w:val="0"/>
      <w:marTop w:val="0"/>
      <w:marBottom w:val="0"/>
      <w:divBdr>
        <w:top w:val="none" w:sz="0" w:space="0" w:color="auto"/>
        <w:left w:val="none" w:sz="0" w:space="0" w:color="auto"/>
        <w:bottom w:val="none" w:sz="0" w:space="0" w:color="auto"/>
        <w:right w:val="none" w:sz="0" w:space="0" w:color="auto"/>
      </w:divBdr>
    </w:div>
    <w:div w:id="342168138">
      <w:bodyDiv w:val="1"/>
      <w:marLeft w:val="0"/>
      <w:marRight w:val="0"/>
      <w:marTop w:val="0"/>
      <w:marBottom w:val="0"/>
      <w:divBdr>
        <w:top w:val="none" w:sz="0" w:space="0" w:color="auto"/>
        <w:left w:val="none" w:sz="0" w:space="0" w:color="auto"/>
        <w:bottom w:val="none" w:sz="0" w:space="0" w:color="auto"/>
        <w:right w:val="none" w:sz="0" w:space="0" w:color="auto"/>
      </w:divBdr>
      <w:divsChild>
        <w:div w:id="1101607437">
          <w:marLeft w:val="0"/>
          <w:marRight w:val="0"/>
          <w:marTop w:val="0"/>
          <w:marBottom w:val="0"/>
          <w:divBdr>
            <w:top w:val="none" w:sz="0" w:space="0" w:color="auto"/>
            <w:left w:val="none" w:sz="0" w:space="0" w:color="auto"/>
            <w:bottom w:val="none" w:sz="0" w:space="0" w:color="auto"/>
            <w:right w:val="none" w:sz="0" w:space="0" w:color="auto"/>
          </w:divBdr>
          <w:divsChild>
            <w:div w:id="948128418">
              <w:marLeft w:val="0"/>
              <w:marRight w:val="0"/>
              <w:marTop w:val="0"/>
              <w:marBottom w:val="0"/>
              <w:divBdr>
                <w:top w:val="none" w:sz="0" w:space="0" w:color="auto"/>
                <w:left w:val="none" w:sz="0" w:space="0" w:color="auto"/>
                <w:bottom w:val="none" w:sz="0" w:space="0" w:color="auto"/>
                <w:right w:val="none" w:sz="0" w:space="0" w:color="auto"/>
              </w:divBdr>
              <w:divsChild>
                <w:div w:id="1229531527">
                  <w:marLeft w:val="0"/>
                  <w:marRight w:val="0"/>
                  <w:marTop w:val="0"/>
                  <w:marBottom w:val="0"/>
                  <w:divBdr>
                    <w:top w:val="none" w:sz="0" w:space="0" w:color="auto"/>
                    <w:left w:val="none" w:sz="0" w:space="0" w:color="auto"/>
                    <w:bottom w:val="none" w:sz="0" w:space="0" w:color="auto"/>
                    <w:right w:val="none" w:sz="0" w:space="0" w:color="auto"/>
                  </w:divBdr>
                  <w:divsChild>
                    <w:div w:id="12852031">
                      <w:marLeft w:val="0"/>
                      <w:marRight w:val="0"/>
                      <w:marTop w:val="0"/>
                      <w:marBottom w:val="0"/>
                      <w:divBdr>
                        <w:top w:val="none" w:sz="0" w:space="0" w:color="auto"/>
                        <w:left w:val="none" w:sz="0" w:space="0" w:color="auto"/>
                        <w:bottom w:val="none" w:sz="0" w:space="0" w:color="auto"/>
                        <w:right w:val="none" w:sz="0" w:space="0" w:color="auto"/>
                      </w:divBdr>
                      <w:divsChild>
                        <w:div w:id="813523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8022372">
      <w:bodyDiv w:val="1"/>
      <w:marLeft w:val="0"/>
      <w:marRight w:val="0"/>
      <w:marTop w:val="0"/>
      <w:marBottom w:val="0"/>
      <w:divBdr>
        <w:top w:val="none" w:sz="0" w:space="0" w:color="auto"/>
        <w:left w:val="none" w:sz="0" w:space="0" w:color="auto"/>
        <w:bottom w:val="none" w:sz="0" w:space="0" w:color="auto"/>
        <w:right w:val="none" w:sz="0" w:space="0" w:color="auto"/>
      </w:divBdr>
    </w:div>
    <w:div w:id="363412017">
      <w:bodyDiv w:val="1"/>
      <w:marLeft w:val="0"/>
      <w:marRight w:val="0"/>
      <w:marTop w:val="0"/>
      <w:marBottom w:val="0"/>
      <w:divBdr>
        <w:top w:val="none" w:sz="0" w:space="0" w:color="auto"/>
        <w:left w:val="none" w:sz="0" w:space="0" w:color="auto"/>
        <w:bottom w:val="none" w:sz="0" w:space="0" w:color="auto"/>
        <w:right w:val="none" w:sz="0" w:space="0" w:color="auto"/>
      </w:divBdr>
    </w:div>
    <w:div w:id="391276859">
      <w:bodyDiv w:val="1"/>
      <w:marLeft w:val="0"/>
      <w:marRight w:val="0"/>
      <w:marTop w:val="0"/>
      <w:marBottom w:val="0"/>
      <w:divBdr>
        <w:top w:val="none" w:sz="0" w:space="0" w:color="auto"/>
        <w:left w:val="none" w:sz="0" w:space="0" w:color="auto"/>
        <w:bottom w:val="none" w:sz="0" w:space="0" w:color="auto"/>
        <w:right w:val="none" w:sz="0" w:space="0" w:color="auto"/>
      </w:divBdr>
    </w:div>
    <w:div w:id="401030771">
      <w:bodyDiv w:val="1"/>
      <w:marLeft w:val="0"/>
      <w:marRight w:val="0"/>
      <w:marTop w:val="0"/>
      <w:marBottom w:val="0"/>
      <w:divBdr>
        <w:top w:val="none" w:sz="0" w:space="0" w:color="auto"/>
        <w:left w:val="none" w:sz="0" w:space="0" w:color="auto"/>
        <w:bottom w:val="none" w:sz="0" w:space="0" w:color="auto"/>
        <w:right w:val="none" w:sz="0" w:space="0" w:color="auto"/>
      </w:divBdr>
    </w:div>
    <w:div w:id="441997037">
      <w:bodyDiv w:val="1"/>
      <w:marLeft w:val="0"/>
      <w:marRight w:val="0"/>
      <w:marTop w:val="0"/>
      <w:marBottom w:val="0"/>
      <w:divBdr>
        <w:top w:val="none" w:sz="0" w:space="0" w:color="auto"/>
        <w:left w:val="none" w:sz="0" w:space="0" w:color="auto"/>
        <w:bottom w:val="none" w:sz="0" w:space="0" w:color="auto"/>
        <w:right w:val="none" w:sz="0" w:space="0" w:color="auto"/>
      </w:divBdr>
    </w:div>
    <w:div w:id="476150949">
      <w:bodyDiv w:val="1"/>
      <w:marLeft w:val="0"/>
      <w:marRight w:val="0"/>
      <w:marTop w:val="0"/>
      <w:marBottom w:val="0"/>
      <w:divBdr>
        <w:top w:val="none" w:sz="0" w:space="0" w:color="auto"/>
        <w:left w:val="none" w:sz="0" w:space="0" w:color="auto"/>
        <w:bottom w:val="none" w:sz="0" w:space="0" w:color="auto"/>
        <w:right w:val="none" w:sz="0" w:space="0" w:color="auto"/>
      </w:divBdr>
    </w:div>
    <w:div w:id="480777650">
      <w:bodyDiv w:val="1"/>
      <w:marLeft w:val="0"/>
      <w:marRight w:val="0"/>
      <w:marTop w:val="0"/>
      <w:marBottom w:val="0"/>
      <w:divBdr>
        <w:top w:val="none" w:sz="0" w:space="0" w:color="auto"/>
        <w:left w:val="none" w:sz="0" w:space="0" w:color="auto"/>
        <w:bottom w:val="none" w:sz="0" w:space="0" w:color="auto"/>
        <w:right w:val="none" w:sz="0" w:space="0" w:color="auto"/>
      </w:divBdr>
    </w:div>
    <w:div w:id="487940239">
      <w:bodyDiv w:val="1"/>
      <w:marLeft w:val="0"/>
      <w:marRight w:val="0"/>
      <w:marTop w:val="0"/>
      <w:marBottom w:val="0"/>
      <w:divBdr>
        <w:top w:val="none" w:sz="0" w:space="0" w:color="auto"/>
        <w:left w:val="none" w:sz="0" w:space="0" w:color="auto"/>
        <w:bottom w:val="none" w:sz="0" w:space="0" w:color="auto"/>
        <w:right w:val="none" w:sz="0" w:space="0" w:color="auto"/>
      </w:divBdr>
    </w:div>
    <w:div w:id="523373147">
      <w:bodyDiv w:val="1"/>
      <w:marLeft w:val="0"/>
      <w:marRight w:val="0"/>
      <w:marTop w:val="0"/>
      <w:marBottom w:val="0"/>
      <w:divBdr>
        <w:top w:val="none" w:sz="0" w:space="0" w:color="auto"/>
        <w:left w:val="none" w:sz="0" w:space="0" w:color="auto"/>
        <w:bottom w:val="none" w:sz="0" w:space="0" w:color="auto"/>
        <w:right w:val="none" w:sz="0" w:space="0" w:color="auto"/>
      </w:divBdr>
    </w:div>
    <w:div w:id="571933503">
      <w:bodyDiv w:val="1"/>
      <w:marLeft w:val="0"/>
      <w:marRight w:val="0"/>
      <w:marTop w:val="0"/>
      <w:marBottom w:val="0"/>
      <w:divBdr>
        <w:top w:val="none" w:sz="0" w:space="0" w:color="auto"/>
        <w:left w:val="none" w:sz="0" w:space="0" w:color="auto"/>
        <w:bottom w:val="none" w:sz="0" w:space="0" w:color="auto"/>
        <w:right w:val="none" w:sz="0" w:space="0" w:color="auto"/>
      </w:divBdr>
    </w:div>
    <w:div w:id="610093357">
      <w:bodyDiv w:val="1"/>
      <w:marLeft w:val="0"/>
      <w:marRight w:val="0"/>
      <w:marTop w:val="0"/>
      <w:marBottom w:val="0"/>
      <w:divBdr>
        <w:top w:val="none" w:sz="0" w:space="0" w:color="auto"/>
        <w:left w:val="none" w:sz="0" w:space="0" w:color="auto"/>
        <w:bottom w:val="none" w:sz="0" w:space="0" w:color="auto"/>
        <w:right w:val="none" w:sz="0" w:space="0" w:color="auto"/>
      </w:divBdr>
    </w:div>
    <w:div w:id="617417958">
      <w:bodyDiv w:val="1"/>
      <w:marLeft w:val="0"/>
      <w:marRight w:val="0"/>
      <w:marTop w:val="0"/>
      <w:marBottom w:val="0"/>
      <w:divBdr>
        <w:top w:val="none" w:sz="0" w:space="0" w:color="auto"/>
        <w:left w:val="none" w:sz="0" w:space="0" w:color="auto"/>
        <w:bottom w:val="none" w:sz="0" w:space="0" w:color="auto"/>
        <w:right w:val="none" w:sz="0" w:space="0" w:color="auto"/>
      </w:divBdr>
    </w:div>
    <w:div w:id="691155066">
      <w:bodyDiv w:val="1"/>
      <w:marLeft w:val="0"/>
      <w:marRight w:val="0"/>
      <w:marTop w:val="0"/>
      <w:marBottom w:val="0"/>
      <w:divBdr>
        <w:top w:val="none" w:sz="0" w:space="0" w:color="auto"/>
        <w:left w:val="none" w:sz="0" w:space="0" w:color="auto"/>
        <w:bottom w:val="none" w:sz="0" w:space="0" w:color="auto"/>
        <w:right w:val="none" w:sz="0" w:space="0" w:color="auto"/>
      </w:divBdr>
    </w:div>
    <w:div w:id="695546231">
      <w:bodyDiv w:val="1"/>
      <w:marLeft w:val="0"/>
      <w:marRight w:val="0"/>
      <w:marTop w:val="0"/>
      <w:marBottom w:val="0"/>
      <w:divBdr>
        <w:top w:val="none" w:sz="0" w:space="0" w:color="auto"/>
        <w:left w:val="none" w:sz="0" w:space="0" w:color="auto"/>
        <w:bottom w:val="none" w:sz="0" w:space="0" w:color="auto"/>
        <w:right w:val="none" w:sz="0" w:space="0" w:color="auto"/>
      </w:divBdr>
    </w:div>
    <w:div w:id="719093743">
      <w:bodyDiv w:val="1"/>
      <w:marLeft w:val="0"/>
      <w:marRight w:val="0"/>
      <w:marTop w:val="0"/>
      <w:marBottom w:val="0"/>
      <w:divBdr>
        <w:top w:val="none" w:sz="0" w:space="0" w:color="auto"/>
        <w:left w:val="none" w:sz="0" w:space="0" w:color="auto"/>
        <w:bottom w:val="none" w:sz="0" w:space="0" w:color="auto"/>
        <w:right w:val="none" w:sz="0" w:space="0" w:color="auto"/>
      </w:divBdr>
    </w:div>
    <w:div w:id="727535436">
      <w:bodyDiv w:val="1"/>
      <w:marLeft w:val="0"/>
      <w:marRight w:val="0"/>
      <w:marTop w:val="0"/>
      <w:marBottom w:val="0"/>
      <w:divBdr>
        <w:top w:val="none" w:sz="0" w:space="0" w:color="auto"/>
        <w:left w:val="none" w:sz="0" w:space="0" w:color="auto"/>
        <w:bottom w:val="none" w:sz="0" w:space="0" w:color="auto"/>
        <w:right w:val="none" w:sz="0" w:space="0" w:color="auto"/>
      </w:divBdr>
    </w:div>
    <w:div w:id="727846458">
      <w:bodyDiv w:val="1"/>
      <w:marLeft w:val="0"/>
      <w:marRight w:val="0"/>
      <w:marTop w:val="0"/>
      <w:marBottom w:val="0"/>
      <w:divBdr>
        <w:top w:val="none" w:sz="0" w:space="0" w:color="auto"/>
        <w:left w:val="none" w:sz="0" w:space="0" w:color="auto"/>
        <w:bottom w:val="none" w:sz="0" w:space="0" w:color="auto"/>
        <w:right w:val="none" w:sz="0" w:space="0" w:color="auto"/>
      </w:divBdr>
    </w:div>
    <w:div w:id="770783933">
      <w:bodyDiv w:val="1"/>
      <w:marLeft w:val="0"/>
      <w:marRight w:val="0"/>
      <w:marTop w:val="0"/>
      <w:marBottom w:val="0"/>
      <w:divBdr>
        <w:top w:val="none" w:sz="0" w:space="0" w:color="auto"/>
        <w:left w:val="none" w:sz="0" w:space="0" w:color="auto"/>
        <w:bottom w:val="none" w:sz="0" w:space="0" w:color="auto"/>
        <w:right w:val="none" w:sz="0" w:space="0" w:color="auto"/>
      </w:divBdr>
    </w:div>
    <w:div w:id="793981133">
      <w:bodyDiv w:val="1"/>
      <w:marLeft w:val="0"/>
      <w:marRight w:val="0"/>
      <w:marTop w:val="0"/>
      <w:marBottom w:val="0"/>
      <w:divBdr>
        <w:top w:val="none" w:sz="0" w:space="0" w:color="auto"/>
        <w:left w:val="none" w:sz="0" w:space="0" w:color="auto"/>
        <w:bottom w:val="none" w:sz="0" w:space="0" w:color="auto"/>
        <w:right w:val="none" w:sz="0" w:space="0" w:color="auto"/>
      </w:divBdr>
    </w:div>
    <w:div w:id="811869780">
      <w:bodyDiv w:val="1"/>
      <w:marLeft w:val="0"/>
      <w:marRight w:val="0"/>
      <w:marTop w:val="0"/>
      <w:marBottom w:val="0"/>
      <w:divBdr>
        <w:top w:val="none" w:sz="0" w:space="0" w:color="auto"/>
        <w:left w:val="none" w:sz="0" w:space="0" w:color="auto"/>
        <w:bottom w:val="none" w:sz="0" w:space="0" w:color="auto"/>
        <w:right w:val="none" w:sz="0" w:space="0" w:color="auto"/>
      </w:divBdr>
    </w:div>
    <w:div w:id="829251472">
      <w:bodyDiv w:val="1"/>
      <w:marLeft w:val="0"/>
      <w:marRight w:val="0"/>
      <w:marTop w:val="0"/>
      <w:marBottom w:val="0"/>
      <w:divBdr>
        <w:top w:val="none" w:sz="0" w:space="0" w:color="auto"/>
        <w:left w:val="none" w:sz="0" w:space="0" w:color="auto"/>
        <w:bottom w:val="none" w:sz="0" w:space="0" w:color="auto"/>
        <w:right w:val="none" w:sz="0" w:space="0" w:color="auto"/>
      </w:divBdr>
    </w:div>
    <w:div w:id="829293674">
      <w:bodyDiv w:val="1"/>
      <w:marLeft w:val="0"/>
      <w:marRight w:val="0"/>
      <w:marTop w:val="0"/>
      <w:marBottom w:val="0"/>
      <w:divBdr>
        <w:top w:val="none" w:sz="0" w:space="0" w:color="auto"/>
        <w:left w:val="none" w:sz="0" w:space="0" w:color="auto"/>
        <w:bottom w:val="none" w:sz="0" w:space="0" w:color="auto"/>
        <w:right w:val="none" w:sz="0" w:space="0" w:color="auto"/>
      </w:divBdr>
    </w:div>
    <w:div w:id="858349639">
      <w:bodyDiv w:val="1"/>
      <w:marLeft w:val="0"/>
      <w:marRight w:val="0"/>
      <w:marTop w:val="0"/>
      <w:marBottom w:val="0"/>
      <w:divBdr>
        <w:top w:val="none" w:sz="0" w:space="0" w:color="auto"/>
        <w:left w:val="none" w:sz="0" w:space="0" w:color="auto"/>
        <w:bottom w:val="none" w:sz="0" w:space="0" w:color="auto"/>
        <w:right w:val="none" w:sz="0" w:space="0" w:color="auto"/>
      </w:divBdr>
    </w:div>
    <w:div w:id="882257747">
      <w:bodyDiv w:val="1"/>
      <w:marLeft w:val="0"/>
      <w:marRight w:val="0"/>
      <w:marTop w:val="0"/>
      <w:marBottom w:val="0"/>
      <w:divBdr>
        <w:top w:val="none" w:sz="0" w:space="0" w:color="auto"/>
        <w:left w:val="none" w:sz="0" w:space="0" w:color="auto"/>
        <w:bottom w:val="none" w:sz="0" w:space="0" w:color="auto"/>
        <w:right w:val="none" w:sz="0" w:space="0" w:color="auto"/>
      </w:divBdr>
    </w:div>
    <w:div w:id="894896221">
      <w:bodyDiv w:val="1"/>
      <w:marLeft w:val="0"/>
      <w:marRight w:val="0"/>
      <w:marTop w:val="0"/>
      <w:marBottom w:val="0"/>
      <w:divBdr>
        <w:top w:val="none" w:sz="0" w:space="0" w:color="auto"/>
        <w:left w:val="none" w:sz="0" w:space="0" w:color="auto"/>
        <w:bottom w:val="none" w:sz="0" w:space="0" w:color="auto"/>
        <w:right w:val="none" w:sz="0" w:space="0" w:color="auto"/>
      </w:divBdr>
    </w:div>
    <w:div w:id="930577646">
      <w:bodyDiv w:val="1"/>
      <w:marLeft w:val="0"/>
      <w:marRight w:val="0"/>
      <w:marTop w:val="0"/>
      <w:marBottom w:val="0"/>
      <w:divBdr>
        <w:top w:val="none" w:sz="0" w:space="0" w:color="auto"/>
        <w:left w:val="none" w:sz="0" w:space="0" w:color="auto"/>
        <w:bottom w:val="none" w:sz="0" w:space="0" w:color="auto"/>
        <w:right w:val="none" w:sz="0" w:space="0" w:color="auto"/>
      </w:divBdr>
    </w:div>
    <w:div w:id="954215909">
      <w:bodyDiv w:val="1"/>
      <w:marLeft w:val="0"/>
      <w:marRight w:val="0"/>
      <w:marTop w:val="0"/>
      <w:marBottom w:val="0"/>
      <w:divBdr>
        <w:top w:val="none" w:sz="0" w:space="0" w:color="auto"/>
        <w:left w:val="none" w:sz="0" w:space="0" w:color="auto"/>
        <w:bottom w:val="none" w:sz="0" w:space="0" w:color="auto"/>
        <w:right w:val="none" w:sz="0" w:space="0" w:color="auto"/>
      </w:divBdr>
      <w:divsChild>
        <w:div w:id="1736509932">
          <w:marLeft w:val="0"/>
          <w:marRight w:val="0"/>
          <w:marTop w:val="0"/>
          <w:marBottom w:val="0"/>
          <w:divBdr>
            <w:top w:val="none" w:sz="0" w:space="0" w:color="auto"/>
            <w:left w:val="none" w:sz="0" w:space="0" w:color="auto"/>
            <w:bottom w:val="none" w:sz="0" w:space="0" w:color="auto"/>
            <w:right w:val="none" w:sz="0" w:space="0" w:color="auto"/>
          </w:divBdr>
          <w:divsChild>
            <w:div w:id="1062019774">
              <w:marLeft w:val="0"/>
              <w:marRight w:val="0"/>
              <w:marTop w:val="0"/>
              <w:marBottom w:val="0"/>
              <w:divBdr>
                <w:top w:val="none" w:sz="0" w:space="0" w:color="auto"/>
                <w:left w:val="none" w:sz="0" w:space="0" w:color="auto"/>
                <w:bottom w:val="none" w:sz="0" w:space="0" w:color="auto"/>
                <w:right w:val="none" w:sz="0" w:space="0" w:color="auto"/>
              </w:divBdr>
              <w:divsChild>
                <w:div w:id="1860503170">
                  <w:marLeft w:val="0"/>
                  <w:marRight w:val="0"/>
                  <w:marTop w:val="0"/>
                  <w:marBottom w:val="0"/>
                  <w:divBdr>
                    <w:top w:val="none" w:sz="0" w:space="0" w:color="auto"/>
                    <w:left w:val="none" w:sz="0" w:space="0" w:color="auto"/>
                    <w:bottom w:val="none" w:sz="0" w:space="0" w:color="auto"/>
                    <w:right w:val="none" w:sz="0" w:space="0" w:color="auto"/>
                  </w:divBdr>
                  <w:divsChild>
                    <w:div w:id="402070399">
                      <w:marLeft w:val="0"/>
                      <w:marRight w:val="0"/>
                      <w:marTop w:val="0"/>
                      <w:marBottom w:val="0"/>
                      <w:divBdr>
                        <w:top w:val="none" w:sz="0" w:space="0" w:color="auto"/>
                        <w:left w:val="none" w:sz="0" w:space="0" w:color="auto"/>
                        <w:bottom w:val="none" w:sz="0" w:space="0" w:color="auto"/>
                        <w:right w:val="none" w:sz="0" w:space="0" w:color="auto"/>
                      </w:divBdr>
                      <w:divsChild>
                        <w:div w:id="1392918837">
                          <w:marLeft w:val="0"/>
                          <w:marRight w:val="0"/>
                          <w:marTop w:val="0"/>
                          <w:marBottom w:val="0"/>
                          <w:divBdr>
                            <w:top w:val="none" w:sz="0" w:space="0" w:color="auto"/>
                            <w:left w:val="none" w:sz="0" w:space="0" w:color="auto"/>
                            <w:bottom w:val="none" w:sz="0" w:space="0" w:color="auto"/>
                            <w:right w:val="none" w:sz="0" w:space="0" w:color="auto"/>
                          </w:divBdr>
                          <w:divsChild>
                            <w:div w:id="2067757440">
                              <w:marLeft w:val="0"/>
                              <w:marRight w:val="0"/>
                              <w:marTop w:val="0"/>
                              <w:marBottom w:val="0"/>
                              <w:divBdr>
                                <w:top w:val="none" w:sz="0" w:space="0" w:color="auto"/>
                                <w:left w:val="none" w:sz="0" w:space="0" w:color="auto"/>
                                <w:bottom w:val="none" w:sz="0" w:space="0" w:color="auto"/>
                                <w:right w:val="none" w:sz="0" w:space="0" w:color="auto"/>
                              </w:divBdr>
                              <w:divsChild>
                                <w:div w:id="676883547">
                                  <w:marLeft w:val="0"/>
                                  <w:marRight w:val="0"/>
                                  <w:marTop w:val="0"/>
                                  <w:marBottom w:val="0"/>
                                  <w:divBdr>
                                    <w:top w:val="none" w:sz="0" w:space="0" w:color="auto"/>
                                    <w:left w:val="none" w:sz="0" w:space="0" w:color="auto"/>
                                    <w:bottom w:val="none" w:sz="0" w:space="0" w:color="auto"/>
                                    <w:right w:val="none" w:sz="0" w:space="0" w:color="auto"/>
                                  </w:divBdr>
                                  <w:divsChild>
                                    <w:div w:id="1914581970">
                                      <w:marLeft w:val="0"/>
                                      <w:marRight w:val="0"/>
                                      <w:marTop w:val="0"/>
                                      <w:marBottom w:val="0"/>
                                      <w:divBdr>
                                        <w:top w:val="none" w:sz="0" w:space="0" w:color="auto"/>
                                        <w:left w:val="none" w:sz="0" w:space="0" w:color="auto"/>
                                        <w:bottom w:val="none" w:sz="0" w:space="0" w:color="auto"/>
                                        <w:right w:val="none" w:sz="0" w:space="0" w:color="auto"/>
                                      </w:divBdr>
                                      <w:divsChild>
                                        <w:div w:id="596669391">
                                          <w:marLeft w:val="0"/>
                                          <w:marRight w:val="0"/>
                                          <w:marTop w:val="0"/>
                                          <w:marBottom w:val="0"/>
                                          <w:divBdr>
                                            <w:top w:val="none" w:sz="0" w:space="0" w:color="auto"/>
                                            <w:left w:val="none" w:sz="0" w:space="0" w:color="auto"/>
                                            <w:bottom w:val="none" w:sz="0" w:space="0" w:color="auto"/>
                                            <w:right w:val="none" w:sz="0" w:space="0" w:color="auto"/>
                                          </w:divBdr>
                                          <w:divsChild>
                                            <w:div w:id="1422604993">
                                              <w:marLeft w:val="150"/>
                                              <w:marRight w:val="150"/>
                                              <w:marTop w:val="150"/>
                                              <w:marBottom w:val="300"/>
                                              <w:divBdr>
                                                <w:top w:val="none" w:sz="0" w:space="0" w:color="auto"/>
                                                <w:left w:val="none" w:sz="0" w:space="0" w:color="auto"/>
                                                <w:bottom w:val="none" w:sz="0" w:space="0" w:color="auto"/>
                                                <w:right w:val="none" w:sz="0" w:space="0" w:color="auto"/>
                                              </w:divBdr>
                                              <w:divsChild>
                                                <w:div w:id="343291460">
                                                  <w:marLeft w:val="0"/>
                                                  <w:marRight w:val="0"/>
                                                  <w:marTop w:val="0"/>
                                                  <w:marBottom w:val="0"/>
                                                  <w:divBdr>
                                                    <w:top w:val="none" w:sz="0" w:space="0" w:color="auto"/>
                                                    <w:left w:val="none" w:sz="0" w:space="0" w:color="auto"/>
                                                    <w:bottom w:val="none" w:sz="0" w:space="0" w:color="auto"/>
                                                    <w:right w:val="none" w:sz="0" w:space="0" w:color="auto"/>
                                                  </w:divBdr>
                                                  <w:divsChild>
                                                    <w:div w:id="311519862">
                                                      <w:marLeft w:val="0"/>
                                                      <w:marRight w:val="0"/>
                                                      <w:marTop w:val="0"/>
                                                      <w:marBottom w:val="0"/>
                                                      <w:divBdr>
                                                        <w:top w:val="none" w:sz="0" w:space="0" w:color="auto"/>
                                                        <w:left w:val="none" w:sz="0" w:space="0" w:color="auto"/>
                                                        <w:bottom w:val="none" w:sz="0" w:space="0" w:color="auto"/>
                                                        <w:right w:val="none" w:sz="0" w:space="0" w:color="auto"/>
                                                      </w:divBdr>
                                                      <w:divsChild>
                                                        <w:div w:id="1936480506">
                                                          <w:marLeft w:val="0"/>
                                                          <w:marRight w:val="0"/>
                                                          <w:marTop w:val="0"/>
                                                          <w:marBottom w:val="0"/>
                                                          <w:divBdr>
                                                            <w:top w:val="none" w:sz="0" w:space="0" w:color="auto"/>
                                                            <w:left w:val="none" w:sz="0" w:space="0" w:color="auto"/>
                                                            <w:bottom w:val="none" w:sz="0" w:space="0" w:color="auto"/>
                                                            <w:right w:val="none" w:sz="0" w:space="0" w:color="auto"/>
                                                          </w:divBdr>
                                                          <w:divsChild>
                                                            <w:div w:id="13775313">
                                                              <w:marLeft w:val="0"/>
                                                              <w:marRight w:val="0"/>
                                                              <w:marTop w:val="0"/>
                                                              <w:marBottom w:val="0"/>
                                                              <w:divBdr>
                                                                <w:top w:val="none" w:sz="0" w:space="0" w:color="auto"/>
                                                                <w:left w:val="none" w:sz="0" w:space="0" w:color="auto"/>
                                                                <w:bottom w:val="none" w:sz="0" w:space="0" w:color="auto"/>
                                                                <w:right w:val="none" w:sz="0" w:space="0" w:color="auto"/>
                                                              </w:divBdr>
                                                            </w:div>
                                                            <w:div w:id="106043458">
                                                              <w:marLeft w:val="0"/>
                                                              <w:marRight w:val="0"/>
                                                              <w:marTop w:val="0"/>
                                                              <w:marBottom w:val="0"/>
                                                              <w:divBdr>
                                                                <w:top w:val="none" w:sz="0" w:space="0" w:color="auto"/>
                                                                <w:left w:val="none" w:sz="0" w:space="0" w:color="auto"/>
                                                                <w:bottom w:val="none" w:sz="0" w:space="0" w:color="auto"/>
                                                                <w:right w:val="none" w:sz="0" w:space="0" w:color="auto"/>
                                                              </w:divBdr>
                                                            </w:div>
                                                            <w:div w:id="128667316">
                                                              <w:marLeft w:val="0"/>
                                                              <w:marRight w:val="0"/>
                                                              <w:marTop w:val="0"/>
                                                              <w:marBottom w:val="0"/>
                                                              <w:divBdr>
                                                                <w:top w:val="none" w:sz="0" w:space="0" w:color="auto"/>
                                                                <w:left w:val="none" w:sz="0" w:space="0" w:color="auto"/>
                                                                <w:bottom w:val="none" w:sz="0" w:space="0" w:color="auto"/>
                                                                <w:right w:val="none" w:sz="0" w:space="0" w:color="auto"/>
                                                              </w:divBdr>
                                                            </w:div>
                                                            <w:div w:id="144321119">
                                                              <w:marLeft w:val="0"/>
                                                              <w:marRight w:val="0"/>
                                                              <w:marTop w:val="0"/>
                                                              <w:marBottom w:val="0"/>
                                                              <w:divBdr>
                                                                <w:top w:val="none" w:sz="0" w:space="0" w:color="auto"/>
                                                                <w:left w:val="none" w:sz="0" w:space="0" w:color="auto"/>
                                                                <w:bottom w:val="none" w:sz="0" w:space="0" w:color="auto"/>
                                                                <w:right w:val="none" w:sz="0" w:space="0" w:color="auto"/>
                                                              </w:divBdr>
                                                            </w:div>
                                                            <w:div w:id="168301348">
                                                              <w:marLeft w:val="0"/>
                                                              <w:marRight w:val="0"/>
                                                              <w:marTop w:val="0"/>
                                                              <w:marBottom w:val="0"/>
                                                              <w:divBdr>
                                                                <w:top w:val="none" w:sz="0" w:space="0" w:color="auto"/>
                                                                <w:left w:val="none" w:sz="0" w:space="0" w:color="auto"/>
                                                                <w:bottom w:val="none" w:sz="0" w:space="0" w:color="auto"/>
                                                                <w:right w:val="none" w:sz="0" w:space="0" w:color="auto"/>
                                                              </w:divBdr>
                                                            </w:div>
                                                            <w:div w:id="168982625">
                                                              <w:marLeft w:val="0"/>
                                                              <w:marRight w:val="0"/>
                                                              <w:marTop w:val="0"/>
                                                              <w:marBottom w:val="0"/>
                                                              <w:divBdr>
                                                                <w:top w:val="none" w:sz="0" w:space="0" w:color="auto"/>
                                                                <w:left w:val="none" w:sz="0" w:space="0" w:color="auto"/>
                                                                <w:bottom w:val="none" w:sz="0" w:space="0" w:color="auto"/>
                                                                <w:right w:val="none" w:sz="0" w:space="0" w:color="auto"/>
                                                              </w:divBdr>
                                                            </w:div>
                                                            <w:div w:id="175463626">
                                                              <w:marLeft w:val="0"/>
                                                              <w:marRight w:val="0"/>
                                                              <w:marTop w:val="0"/>
                                                              <w:marBottom w:val="0"/>
                                                              <w:divBdr>
                                                                <w:top w:val="none" w:sz="0" w:space="0" w:color="auto"/>
                                                                <w:left w:val="none" w:sz="0" w:space="0" w:color="auto"/>
                                                                <w:bottom w:val="none" w:sz="0" w:space="0" w:color="auto"/>
                                                                <w:right w:val="none" w:sz="0" w:space="0" w:color="auto"/>
                                                              </w:divBdr>
                                                            </w:div>
                                                            <w:div w:id="243225273">
                                                              <w:marLeft w:val="0"/>
                                                              <w:marRight w:val="0"/>
                                                              <w:marTop w:val="0"/>
                                                              <w:marBottom w:val="0"/>
                                                              <w:divBdr>
                                                                <w:top w:val="none" w:sz="0" w:space="0" w:color="auto"/>
                                                                <w:left w:val="none" w:sz="0" w:space="0" w:color="auto"/>
                                                                <w:bottom w:val="none" w:sz="0" w:space="0" w:color="auto"/>
                                                                <w:right w:val="none" w:sz="0" w:space="0" w:color="auto"/>
                                                              </w:divBdr>
                                                            </w:div>
                                                            <w:div w:id="253368419">
                                                              <w:marLeft w:val="0"/>
                                                              <w:marRight w:val="0"/>
                                                              <w:marTop w:val="0"/>
                                                              <w:marBottom w:val="0"/>
                                                              <w:divBdr>
                                                                <w:top w:val="none" w:sz="0" w:space="0" w:color="auto"/>
                                                                <w:left w:val="none" w:sz="0" w:space="0" w:color="auto"/>
                                                                <w:bottom w:val="none" w:sz="0" w:space="0" w:color="auto"/>
                                                                <w:right w:val="none" w:sz="0" w:space="0" w:color="auto"/>
                                                              </w:divBdr>
                                                            </w:div>
                                                            <w:div w:id="265771185">
                                                              <w:marLeft w:val="0"/>
                                                              <w:marRight w:val="0"/>
                                                              <w:marTop w:val="0"/>
                                                              <w:marBottom w:val="0"/>
                                                              <w:divBdr>
                                                                <w:top w:val="none" w:sz="0" w:space="0" w:color="auto"/>
                                                                <w:left w:val="none" w:sz="0" w:space="0" w:color="auto"/>
                                                                <w:bottom w:val="none" w:sz="0" w:space="0" w:color="auto"/>
                                                                <w:right w:val="none" w:sz="0" w:space="0" w:color="auto"/>
                                                              </w:divBdr>
                                                            </w:div>
                                                            <w:div w:id="289482471">
                                                              <w:marLeft w:val="0"/>
                                                              <w:marRight w:val="0"/>
                                                              <w:marTop w:val="0"/>
                                                              <w:marBottom w:val="0"/>
                                                              <w:divBdr>
                                                                <w:top w:val="none" w:sz="0" w:space="0" w:color="auto"/>
                                                                <w:left w:val="none" w:sz="0" w:space="0" w:color="auto"/>
                                                                <w:bottom w:val="none" w:sz="0" w:space="0" w:color="auto"/>
                                                                <w:right w:val="none" w:sz="0" w:space="0" w:color="auto"/>
                                                              </w:divBdr>
                                                            </w:div>
                                                            <w:div w:id="407069888">
                                                              <w:marLeft w:val="0"/>
                                                              <w:marRight w:val="0"/>
                                                              <w:marTop w:val="0"/>
                                                              <w:marBottom w:val="0"/>
                                                              <w:divBdr>
                                                                <w:top w:val="none" w:sz="0" w:space="0" w:color="auto"/>
                                                                <w:left w:val="none" w:sz="0" w:space="0" w:color="auto"/>
                                                                <w:bottom w:val="none" w:sz="0" w:space="0" w:color="auto"/>
                                                                <w:right w:val="none" w:sz="0" w:space="0" w:color="auto"/>
                                                              </w:divBdr>
                                                            </w:div>
                                                            <w:div w:id="415132281">
                                                              <w:marLeft w:val="0"/>
                                                              <w:marRight w:val="0"/>
                                                              <w:marTop w:val="0"/>
                                                              <w:marBottom w:val="0"/>
                                                              <w:divBdr>
                                                                <w:top w:val="none" w:sz="0" w:space="0" w:color="auto"/>
                                                                <w:left w:val="none" w:sz="0" w:space="0" w:color="auto"/>
                                                                <w:bottom w:val="none" w:sz="0" w:space="0" w:color="auto"/>
                                                                <w:right w:val="none" w:sz="0" w:space="0" w:color="auto"/>
                                                              </w:divBdr>
                                                            </w:div>
                                                            <w:div w:id="498275093">
                                                              <w:marLeft w:val="0"/>
                                                              <w:marRight w:val="0"/>
                                                              <w:marTop w:val="0"/>
                                                              <w:marBottom w:val="0"/>
                                                              <w:divBdr>
                                                                <w:top w:val="none" w:sz="0" w:space="0" w:color="auto"/>
                                                                <w:left w:val="none" w:sz="0" w:space="0" w:color="auto"/>
                                                                <w:bottom w:val="none" w:sz="0" w:space="0" w:color="auto"/>
                                                                <w:right w:val="none" w:sz="0" w:space="0" w:color="auto"/>
                                                              </w:divBdr>
                                                            </w:div>
                                                            <w:div w:id="534004173">
                                                              <w:marLeft w:val="0"/>
                                                              <w:marRight w:val="0"/>
                                                              <w:marTop w:val="0"/>
                                                              <w:marBottom w:val="0"/>
                                                              <w:divBdr>
                                                                <w:top w:val="none" w:sz="0" w:space="0" w:color="auto"/>
                                                                <w:left w:val="none" w:sz="0" w:space="0" w:color="auto"/>
                                                                <w:bottom w:val="none" w:sz="0" w:space="0" w:color="auto"/>
                                                                <w:right w:val="none" w:sz="0" w:space="0" w:color="auto"/>
                                                              </w:divBdr>
                                                            </w:div>
                                                            <w:div w:id="544172046">
                                                              <w:marLeft w:val="0"/>
                                                              <w:marRight w:val="0"/>
                                                              <w:marTop w:val="0"/>
                                                              <w:marBottom w:val="0"/>
                                                              <w:divBdr>
                                                                <w:top w:val="none" w:sz="0" w:space="0" w:color="auto"/>
                                                                <w:left w:val="none" w:sz="0" w:space="0" w:color="auto"/>
                                                                <w:bottom w:val="none" w:sz="0" w:space="0" w:color="auto"/>
                                                                <w:right w:val="none" w:sz="0" w:space="0" w:color="auto"/>
                                                              </w:divBdr>
                                                            </w:div>
                                                            <w:div w:id="590352495">
                                                              <w:marLeft w:val="0"/>
                                                              <w:marRight w:val="0"/>
                                                              <w:marTop w:val="0"/>
                                                              <w:marBottom w:val="0"/>
                                                              <w:divBdr>
                                                                <w:top w:val="none" w:sz="0" w:space="0" w:color="auto"/>
                                                                <w:left w:val="none" w:sz="0" w:space="0" w:color="auto"/>
                                                                <w:bottom w:val="none" w:sz="0" w:space="0" w:color="auto"/>
                                                                <w:right w:val="none" w:sz="0" w:space="0" w:color="auto"/>
                                                              </w:divBdr>
                                                            </w:div>
                                                            <w:div w:id="591426774">
                                                              <w:marLeft w:val="0"/>
                                                              <w:marRight w:val="0"/>
                                                              <w:marTop w:val="0"/>
                                                              <w:marBottom w:val="0"/>
                                                              <w:divBdr>
                                                                <w:top w:val="none" w:sz="0" w:space="0" w:color="auto"/>
                                                                <w:left w:val="none" w:sz="0" w:space="0" w:color="auto"/>
                                                                <w:bottom w:val="none" w:sz="0" w:space="0" w:color="auto"/>
                                                                <w:right w:val="none" w:sz="0" w:space="0" w:color="auto"/>
                                                              </w:divBdr>
                                                            </w:div>
                                                            <w:div w:id="643853089">
                                                              <w:marLeft w:val="0"/>
                                                              <w:marRight w:val="0"/>
                                                              <w:marTop w:val="0"/>
                                                              <w:marBottom w:val="0"/>
                                                              <w:divBdr>
                                                                <w:top w:val="none" w:sz="0" w:space="0" w:color="auto"/>
                                                                <w:left w:val="none" w:sz="0" w:space="0" w:color="auto"/>
                                                                <w:bottom w:val="none" w:sz="0" w:space="0" w:color="auto"/>
                                                                <w:right w:val="none" w:sz="0" w:space="0" w:color="auto"/>
                                                              </w:divBdr>
                                                            </w:div>
                                                            <w:div w:id="700596952">
                                                              <w:marLeft w:val="0"/>
                                                              <w:marRight w:val="0"/>
                                                              <w:marTop w:val="0"/>
                                                              <w:marBottom w:val="0"/>
                                                              <w:divBdr>
                                                                <w:top w:val="none" w:sz="0" w:space="0" w:color="auto"/>
                                                                <w:left w:val="none" w:sz="0" w:space="0" w:color="auto"/>
                                                                <w:bottom w:val="none" w:sz="0" w:space="0" w:color="auto"/>
                                                                <w:right w:val="none" w:sz="0" w:space="0" w:color="auto"/>
                                                              </w:divBdr>
                                                            </w:div>
                                                            <w:div w:id="829566307">
                                                              <w:marLeft w:val="0"/>
                                                              <w:marRight w:val="0"/>
                                                              <w:marTop w:val="0"/>
                                                              <w:marBottom w:val="0"/>
                                                              <w:divBdr>
                                                                <w:top w:val="none" w:sz="0" w:space="0" w:color="auto"/>
                                                                <w:left w:val="none" w:sz="0" w:space="0" w:color="auto"/>
                                                                <w:bottom w:val="none" w:sz="0" w:space="0" w:color="auto"/>
                                                                <w:right w:val="none" w:sz="0" w:space="0" w:color="auto"/>
                                                              </w:divBdr>
                                                            </w:div>
                                                            <w:div w:id="946082701">
                                                              <w:marLeft w:val="0"/>
                                                              <w:marRight w:val="0"/>
                                                              <w:marTop w:val="0"/>
                                                              <w:marBottom w:val="0"/>
                                                              <w:divBdr>
                                                                <w:top w:val="none" w:sz="0" w:space="0" w:color="auto"/>
                                                                <w:left w:val="none" w:sz="0" w:space="0" w:color="auto"/>
                                                                <w:bottom w:val="none" w:sz="0" w:space="0" w:color="auto"/>
                                                                <w:right w:val="none" w:sz="0" w:space="0" w:color="auto"/>
                                                              </w:divBdr>
                                                            </w:div>
                                                            <w:div w:id="947810602">
                                                              <w:marLeft w:val="0"/>
                                                              <w:marRight w:val="0"/>
                                                              <w:marTop w:val="0"/>
                                                              <w:marBottom w:val="0"/>
                                                              <w:divBdr>
                                                                <w:top w:val="none" w:sz="0" w:space="0" w:color="auto"/>
                                                                <w:left w:val="none" w:sz="0" w:space="0" w:color="auto"/>
                                                                <w:bottom w:val="none" w:sz="0" w:space="0" w:color="auto"/>
                                                                <w:right w:val="none" w:sz="0" w:space="0" w:color="auto"/>
                                                              </w:divBdr>
                                                            </w:div>
                                                            <w:div w:id="985285410">
                                                              <w:marLeft w:val="0"/>
                                                              <w:marRight w:val="0"/>
                                                              <w:marTop w:val="0"/>
                                                              <w:marBottom w:val="0"/>
                                                              <w:divBdr>
                                                                <w:top w:val="none" w:sz="0" w:space="0" w:color="auto"/>
                                                                <w:left w:val="none" w:sz="0" w:space="0" w:color="auto"/>
                                                                <w:bottom w:val="none" w:sz="0" w:space="0" w:color="auto"/>
                                                                <w:right w:val="none" w:sz="0" w:space="0" w:color="auto"/>
                                                              </w:divBdr>
                                                            </w:div>
                                                            <w:div w:id="985670236">
                                                              <w:marLeft w:val="0"/>
                                                              <w:marRight w:val="0"/>
                                                              <w:marTop w:val="0"/>
                                                              <w:marBottom w:val="0"/>
                                                              <w:divBdr>
                                                                <w:top w:val="none" w:sz="0" w:space="0" w:color="auto"/>
                                                                <w:left w:val="none" w:sz="0" w:space="0" w:color="auto"/>
                                                                <w:bottom w:val="none" w:sz="0" w:space="0" w:color="auto"/>
                                                                <w:right w:val="none" w:sz="0" w:space="0" w:color="auto"/>
                                                              </w:divBdr>
                                                            </w:div>
                                                            <w:div w:id="1031764180">
                                                              <w:marLeft w:val="0"/>
                                                              <w:marRight w:val="0"/>
                                                              <w:marTop w:val="0"/>
                                                              <w:marBottom w:val="0"/>
                                                              <w:divBdr>
                                                                <w:top w:val="none" w:sz="0" w:space="0" w:color="auto"/>
                                                                <w:left w:val="none" w:sz="0" w:space="0" w:color="auto"/>
                                                                <w:bottom w:val="none" w:sz="0" w:space="0" w:color="auto"/>
                                                                <w:right w:val="none" w:sz="0" w:space="0" w:color="auto"/>
                                                              </w:divBdr>
                                                            </w:div>
                                                            <w:div w:id="1076364421">
                                                              <w:marLeft w:val="0"/>
                                                              <w:marRight w:val="0"/>
                                                              <w:marTop w:val="0"/>
                                                              <w:marBottom w:val="0"/>
                                                              <w:divBdr>
                                                                <w:top w:val="none" w:sz="0" w:space="0" w:color="auto"/>
                                                                <w:left w:val="none" w:sz="0" w:space="0" w:color="auto"/>
                                                                <w:bottom w:val="none" w:sz="0" w:space="0" w:color="auto"/>
                                                                <w:right w:val="none" w:sz="0" w:space="0" w:color="auto"/>
                                                              </w:divBdr>
                                                            </w:div>
                                                            <w:div w:id="1095400211">
                                                              <w:marLeft w:val="0"/>
                                                              <w:marRight w:val="0"/>
                                                              <w:marTop w:val="0"/>
                                                              <w:marBottom w:val="0"/>
                                                              <w:divBdr>
                                                                <w:top w:val="none" w:sz="0" w:space="0" w:color="auto"/>
                                                                <w:left w:val="none" w:sz="0" w:space="0" w:color="auto"/>
                                                                <w:bottom w:val="none" w:sz="0" w:space="0" w:color="auto"/>
                                                                <w:right w:val="none" w:sz="0" w:space="0" w:color="auto"/>
                                                              </w:divBdr>
                                                            </w:div>
                                                            <w:div w:id="1137802145">
                                                              <w:marLeft w:val="0"/>
                                                              <w:marRight w:val="0"/>
                                                              <w:marTop w:val="0"/>
                                                              <w:marBottom w:val="0"/>
                                                              <w:divBdr>
                                                                <w:top w:val="none" w:sz="0" w:space="0" w:color="auto"/>
                                                                <w:left w:val="none" w:sz="0" w:space="0" w:color="auto"/>
                                                                <w:bottom w:val="none" w:sz="0" w:space="0" w:color="auto"/>
                                                                <w:right w:val="none" w:sz="0" w:space="0" w:color="auto"/>
                                                              </w:divBdr>
                                                            </w:div>
                                                            <w:div w:id="1148474573">
                                                              <w:marLeft w:val="0"/>
                                                              <w:marRight w:val="0"/>
                                                              <w:marTop w:val="0"/>
                                                              <w:marBottom w:val="0"/>
                                                              <w:divBdr>
                                                                <w:top w:val="none" w:sz="0" w:space="0" w:color="auto"/>
                                                                <w:left w:val="none" w:sz="0" w:space="0" w:color="auto"/>
                                                                <w:bottom w:val="none" w:sz="0" w:space="0" w:color="auto"/>
                                                                <w:right w:val="none" w:sz="0" w:space="0" w:color="auto"/>
                                                              </w:divBdr>
                                                            </w:div>
                                                            <w:div w:id="1185750269">
                                                              <w:marLeft w:val="0"/>
                                                              <w:marRight w:val="0"/>
                                                              <w:marTop w:val="0"/>
                                                              <w:marBottom w:val="0"/>
                                                              <w:divBdr>
                                                                <w:top w:val="none" w:sz="0" w:space="0" w:color="auto"/>
                                                                <w:left w:val="none" w:sz="0" w:space="0" w:color="auto"/>
                                                                <w:bottom w:val="none" w:sz="0" w:space="0" w:color="auto"/>
                                                                <w:right w:val="none" w:sz="0" w:space="0" w:color="auto"/>
                                                              </w:divBdr>
                                                            </w:div>
                                                            <w:div w:id="1196381353">
                                                              <w:marLeft w:val="0"/>
                                                              <w:marRight w:val="0"/>
                                                              <w:marTop w:val="0"/>
                                                              <w:marBottom w:val="0"/>
                                                              <w:divBdr>
                                                                <w:top w:val="none" w:sz="0" w:space="0" w:color="auto"/>
                                                                <w:left w:val="none" w:sz="0" w:space="0" w:color="auto"/>
                                                                <w:bottom w:val="none" w:sz="0" w:space="0" w:color="auto"/>
                                                                <w:right w:val="none" w:sz="0" w:space="0" w:color="auto"/>
                                                              </w:divBdr>
                                                            </w:div>
                                                            <w:div w:id="1241984171">
                                                              <w:marLeft w:val="0"/>
                                                              <w:marRight w:val="0"/>
                                                              <w:marTop w:val="0"/>
                                                              <w:marBottom w:val="0"/>
                                                              <w:divBdr>
                                                                <w:top w:val="none" w:sz="0" w:space="0" w:color="auto"/>
                                                                <w:left w:val="none" w:sz="0" w:space="0" w:color="auto"/>
                                                                <w:bottom w:val="none" w:sz="0" w:space="0" w:color="auto"/>
                                                                <w:right w:val="none" w:sz="0" w:space="0" w:color="auto"/>
                                                              </w:divBdr>
                                                            </w:div>
                                                            <w:div w:id="1258519467">
                                                              <w:marLeft w:val="0"/>
                                                              <w:marRight w:val="0"/>
                                                              <w:marTop w:val="0"/>
                                                              <w:marBottom w:val="0"/>
                                                              <w:divBdr>
                                                                <w:top w:val="none" w:sz="0" w:space="0" w:color="auto"/>
                                                                <w:left w:val="none" w:sz="0" w:space="0" w:color="auto"/>
                                                                <w:bottom w:val="none" w:sz="0" w:space="0" w:color="auto"/>
                                                                <w:right w:val="none" w:sz="0" w:space="0" w:color="auto"/>
                                                              </w:divBdr>
                                                            </w:div>
                                                            <w:div w:id="1427384610">
                                                              <w:marLeft w:val="0"/>
                                                              <w:marRight w:val="0"/>
                                                              <w:marTop w:val="0"/>
                                                              <w:marBottom w:val="0"/>
                                                              <w:divBdr>
                                                                <w:top w:val="none" w:sz="0" w:space="0" w:color="auto"/>
                                                                <w:left w:val="none" w:sz="0" w:space="0" w:color="auto"/>
                                                                <w:bottom w:val="none" w:sz="0" w:space="0" w:color="auto"/>
                                                                <w:right w:val="none" w:sz="0" w:space="0" w:color="auto"/>
                                                              </w:divBdr>
                                                            </w:div>
                                                            <w:div w:id="1430353801">
                                                              <w:marLeft w:val="0"/>
                                                              <w:marRight w:val="0"/>
                                                              <w:marTop w:val="0"/>
                                                              <w:marBottom w:val="0"/>
                                                              <w:divBdr>
                                                                <w:top w:val="none" w:sz="0" w:space="0" w:color="auto"/>
                                                                <w:left w:val="none" w:sz="0" w:space="0" w:color="auto"/>
                                                                <w:bottom w:val="none" w:sz="0" w:space="0" w:color="auto"/>
                                                                <w:right w:val="none" w:sz="0" w:space="0" w:color="auto"/>
                                                              </w:divBdr>
                                                            </w:div>
                                                            <w:div w:id="1431120975">
                                                              <w:marLeft w:val="0"/>
                                                              <w:marRight w:val="0"/>
                                                              <w:marTop w:val="0"/>
                                                              <w:marBottom w:val="0"/>
                                                              <w:divBdr>
                                                                <w:top w:val="none" w:sz="0" w:space="0" w:color="auto"/>
                                                                <w:left w:val="none" w:sz="0" w:space="0" w:color="auto"/>
                                                                <w:bottom w:val="none" w:sz="0" w:space="0" w:color="auto"/>
                                                                <w:right w:val="none" w:sz="0" w:space="0" w:color="auto"/>
                                                              </w:divBdr>
                                                            </w:div>
                                                            <w:div w:id="1500775185">
                                                              <w:marLeft w:val="0"/>
                                                              <w:marRight w:val="0"/>
                                                              <w:marTop w:val="0"/>
                                                              <w:marBottom w:val="0"/>
                                                              <w:divBdr>
                                                                <w:top w:val="none" w:sz="0" w:space="0" w:color="auto"/>
                                                                <w:left w:val="none" w:sz="0" w:space="0" w:color="auto"/>
                                                                <w:bottom w:val="none" w:sz="0" w:space="0" w:color="auto"/>
                                                                <w:right w:val="none" w:sz="0" w:space="0" w:color="auto"/>
                                                              </w:divBdr>
                                                            </w:div>
                                                            <w:div w:id="1680348170">
                                                              <w:marLeft w:val="0"/>
                                                              <w:marRight w:val="0"/>
                                                              <w:marTop w:val="0"/>
                                                              <w:marBottom w:val="0"/>
                                                              <w:divBdr>
                                                                <w:top w:val="none" w:sz="0" w:space="0" w:color="auto"/>
                                                                <w:left w:val="none" w:sz="0" w:space="0" w:color="auto"/>
                                                                <w:bottom w:val="none" w:sz="0" w:space="0" w:color="auto"/>
                                                                <w:right w:val="none" w:sz="0" w:space="0" w:color="auto"/>
                                                              </w:divBdr>
                                                            </w:div>
                                                            <w:div w:id="1700277628">
                                                              <w:marLeft w:val="0"/>
                                                              <w:marRight w:val="0"/>
                                                              <w:marTop w:val="0"/>
                                                              <w:marBottom w:val="0"/>
                                                              <w:divBdr>
                                                                <w:top w:val="none" w:sz="0" w:space="0" w:color="auto"/>
                                                                <w:left w:val="none" w:sz="0" w:space="0" w:color="auto"/>
                                                                <w:bottom w:val="none" w:sz="0" w:space="0" w:color="auto"/>
                                                                <w:right w:val="none" w:sz="0" w:space="0" w:color="auto"/>
                                                              </w:divBdr>
                                                            </w:div>
                                                            <w:div w:id="1706366647">
                                                              <w:marLeft w:val="0"/>
                                                              <w:marRight w:val="0"/>
                                                              <w:marTop w:val="0"/>
                                                              <w:marBottom w:val="0"/>
                                                              <w:divBdr>
                                                                <w:top w:val="none" w:sz="0" w:space="0" w:color="auto"/>
                                                                <w:left w:val="none" w:sz="0" w:space="0" w:color="auto"/>
                                                                <w:bottom w:val="none" w:sz="0" w:space="0" w:color="auto"/>
                                                                <w:right w:val="none" w:sz="0" w:space="0" w:color="auto"/>
                                                              </w:divBdr>
                                                            </w:div>
                                                            <w:div w:id="1710760658">
                                                              <w:marLeft w:val="0"/>
                                                              <w:marRight w:val="0"/>
                                                              <w:marTop w:val="0"/>
                                                              <w:marBottom w:val="0"/>
                                                              <w:divBdr>
                                                                <w:top w:val="none" w:sz="0" w:space="0" w:color="auto"/>
                                                                <w:left w:val="none" w:sz="0" w:space="0" w:color="auto"/>
                                                                <w:bottom w:val="none" w:sz="0" w:space="0" w:color="auto"/>
                                                                <w:right w:val="none" w:sz="0" w:space="0" w:color="auto"/>
                                                              </w:divBdr>
                                                            </w:div>
                                                            <w:div w:id="1716812853">
                                                              <w:marLeft w:val="0"/>
                                                              <w:marRight w:val="0"/>
                                                              <w:marTop w:val="0"/>
                                                              <w:marBottom w:val="0"/>
                                                              <w:divBdr>
                                                                <w:top w:val="none" w:sz="0" w:space="0" w:color="auto"/>
                                                                <w:left w:val="none" w:sz="0" w:space="0" w:color="auto"/>
                                                                <w:bottom w:val="none" w:sz="0" w:space="0" w:color="auto"/>
                                                                <w:right w:val="none" w:sz="0" w:space="0" w:color="auto"/>
                                                              </w:divBdr>
                                                            </w:div>
                                                            <w:div w:id="1778138690">
                                                              <w:marLeft w:val="0"/>
                                                              <w:marRight w:val="0"/>
                                                              <w:marTop w:val="0"/>
                                                              <w:marBottom w:val="0"/>
                                                              <w:divBdr>
                                                                <w:top w:val="none" w:sz="0" w:space="0" w:color="auto"/>
                                                                <w:left w:val="none" w:sz="0" w:space="0" w:color="auto"/>
                                                                <w:bottom w:val="none" w:sz="0" w:space="0" w:color="auto"/>
                                                                <w:right w:val="none" w:sz="0" w:space="0" w:color="auto"/>
                                                              </w:divBdr>
                                                            </w:div>
                                                            <w:div w:id="1807551288">
                                                              <w:marLeft w:val="0"/>
                                                              <w:marRight w:val="0"/>
                                                              <w:marTop w:val="0"/>
                                                              <w:marBottom w:val="0"/>
                                                              <w:divBdr>
                                                                <w:top w:val="none" w:sz="0" w:space="0" w:color="auto"/>
                                                                <w:left w:val="none" w:sz="0" w:space="0" w:color="auto"/>
                                                                <w:bottom w:val="none" w:sz="0" w:space="0" w:color="auto"/>
                                                                <w:right w:val="none" w:sz="0" w:space="0" w:color="auto"/>
                                                              </w:divBdr>
                                                            </w:div>
                                                            <w:div w:id="1820263223">
                                                              <w:marLeft w:val="0"/>
                                                              <w:marRight w:val="0"/>
                                                              <w:marTop w:val="0"/>
                                                              <w:marBottom w:val="0"/>
                                                              <w:divBdr>
                                                                <w:top w:val="none" w:sz="0" w:space="0" w:color="auto"/>
                                                                <w:left w:val="none" w:sz="0" w:space="0" w:color="auto"/>
                                                                <w:bottom w:val="none" w:sz="0" w:space="0" w:color="auto"/>
                                                                <w:right w:val="none" w:sz="0" w:space="0" w:color="auto"/>
                                                              </w:divBdr>
                                                            </w:div>
                                                            <w:div w:id="1837962377">
                                                              <w:marLeft w:val="0"/>
                                                              <w:marRight w:val="0"/>
                                                              <w:marTop w:val="0"/>
                                                              <w:marBottom w:val="0"/>
                                                              <w:divBdr>
                                                                <w:top w:val="none" w:sz="0" w:space="0" w:color="auto"/>
                                                                <w:left w:val="none" w:sz="0" w:space="0" w:color="auto"/>
                                                                <w:bottom w:val="none" w:sz="0" w:space="0" w:color="auto"/>
                                                                <w:right w:val="none" w:sz="0" w:space="0" w:color="auto"/>
                                                              </w:divBdr>
                                                            </w:div>
                                                            <w:div w:id="1844660333">
                                                              <w:marLeft w:val="0"/>
                                                              <w:marRight w:val="0"/>
                                                              <w:marTop w:val="0"/>
                                                              <w:marBottom w:val="0"/>
                                                              <w:divBdr>
                                                                <w:top w:val="none" w:sz="0" w:space="0" w:color="auto"/>
                                                                <w:left w:val="none" w:sz="0" w:space="0" w:color="auto"/>
                                                                <w:bottom w:val="none" w:sz="0" w:space="0" w:color="auto"/>
                                                                <w:right w:val="none" w:sz="0" w:space="0" w:color="auto"/>
                                                              </w:divBdr>
                                                            </w:div>
                                                            <w:div w:id="1938442394">
                                                              <w:marLeft w:val="0"/>
                                                              <w:marRight w:val="0"/>
                                                              <w:marTop w:val="0"/>
                                                              <w:marBottom w:val="0"/>
                                                              <w:divBdr>
                                                                <w:top w:val="none" w:sz="0" w:space="0" w:color="auto"/>
                                                                <w:left w:val="none" w:sz="0" w:space="0" w:color="auto"/>
                                                                <w:bottom w:val="none" w:sz="0" w:space="0" w:color="auto"/>
                                                                <w:right w:val="none" w:sz="0" w:space="0" w:color="auto"/>
                                                              </w:divBdr>
                                                            </w:div>
                                                            <w:div w:id="1969581899">
                                                              <w:marLeft w:val="0"/>
                                                              <w:marRight w:val="0"/>
                                                              <w:marTop w:val="0"/>
                                                              <w:marBottom w:val="0"/>
                                                              <w:divBdr>
                                                                <w:top w:val="none" w:sz="0" w:space="0" w:color="auto"/>
                                                                <w:left w:val="none" w:sz="0" w:space="0" w:color="auto"/>
                                                                <w:bottom w:val="none" w:sz="0" w:space="0" w:color="auto"/>
                                                                <w:right w:val="none" w:sz="0" w:space="0" w:color="auto"/>
                                                              </w:divBdr>
                                                            </w:div>
                                                            <w:div w:id="1991522514">
                                                              <w:marLeft w:val="0"/>
                                                              <w:marRight w:val="0"/>
                                                              <w:marTop w:val="0"/>
                                                              <w:marBottom w:val="0"/>
                                                              <w:divBdr>
                                                                <w:top w:val="none" w:sz="0" w:space="0" w:color="auto"/>
                                                                <w:left w:val="none" w:sz="0" w:space="0" w:color="auto"/>
                                                                <w:bottom w:val="none" w:sz="0" w:space="0" w:color="auto"/>
                                                                <w:right w:val="none" w:sz="0" w:space="0" w:color="auto"/>
                                                              </w:divBdr>
                                                            </w:div>
                                                            <w:div w:id="2110735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5418166">
                                                      <w:marLeft w:val="0"/>
                                                      <w:marRight w:val="0"/>
                                                      <w:marTop w:val="0"/>
                                                      <w:marBottom w:val="0"/>
                                                      <w:divBdr>
                                                        <w:top w:val="none" w:sz="0" w:space="0" w:color="auto"/>
                                                        <w:left w:val="none" w:sz="0" w:space="0" w:color="auto"/>
                                                        <w:bottom w:val="none" w:sz="0" w:space="0" w:color="auto"/>
                                                        <w:right w:val="none" w:sz="0" w:space="0" w:color="auto"/>
                                                      </w:divBdr>
                                                      <w:divsChild>
                                                        <w:div w:id="1797678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69361519">
      <w:bodyDiv w:val="1"/>
      <w:marLeft w:val="0"/>
      <w:marRight w:val="0"/>
      <w:marTop w:val="0"/>
      <w:marBottom w:val="0"/>
      <w:divBdr>
        <w:top w:val="none" w:sz="0" w:space="0" w:color="auto"/>
        <w:left w:val="none" w:sz="0" w:space="0" w:color="auto"/>
        <w:bottom w:val="none" w:sz="0" w:space="0" w:color="auto"/>
        <w:right w:val="none" w:sz="0" w:space="0" w:color="auto"/>
      </w:divBdr>
    </w:div>
    <w:div w:id="1035690960">
      <w:bodyDiv w:val="1"/>
      <w:marLeft w:val="0"/>
      <w:marRight w:val="0"/>
      <w:marTop w:val="0"/>
      <w:marBottom w:val="0"/>
      <w:divBdr>
        <w:top w:val="none" w:sz="0" w:space="0" w:color="auto"/>
        <w:left w:val="none" w:sz="0" w:space="0" w:color="auto"/>
        <w:bottom w:val="none" w:sz="0" w:space="0" w:color="auto"/>
        <w:right w:val="none" w:sz="0" w:space="0" w:color="auto"/>
      </w:divBdr>
    </w:div>
    <w:div w:id="1047798855">
      <w:bodyDiv w:val="1"/>
      <w:marLeft w:val="0"/>
      <w:marRight w:val="0"/>
      <w:marTop w:val="0"/>
      <w:marBottom w:val="0"/>
      <w:divBdr>
        <w:top w:val="none" w:sz="0" w:space="0" w:color="auto"/>
        <w:left w:val="none" w:sz="0" w:space="0" w:color="auto"/>
        <w:bottom w:val="none" w:sz="0" w:space="0" w:color="auto"/>
        <w:right w:val="none" w:sz="0" w:space="0" w:color="auto"/>
      </w:divBdr>
    </w:div>
    <w:div w:id="1099833926">
      <w:bodyDiv w:val="1"/>
      <w:marLeft w:val="0"/>
      <w:marRight w:val="0"/>
      <w:marTop w:val="0"/>
      <w:marBottom w:val="0"/>
      <w:divBdr>
        <w:top w:val="none" w:sz="0" w:space="0" w:color="auto"/>
        <w:left w:val="none" w:sz="0" w:space="0" w:color="auto"/>
        <w:bottom w:val="none" w:sz="0" w:space="0" w:color="auto"/>
        <w:right w:val="none" w:sz="0" w:space="0" w:color="auto"/>
      </w:divBdr>
    </w:div>
    <w:div w:id="1112239155">
      <w:bodyDiv w:val="1"/>
      <w:marLeft w:val="0"/>
      <w:marRight w:val="0"/>
      <w:marTop w:val="0"/>
      <w:marBottom w:val="0"/>
      <w:divBdr>
        <w:top w:val="none" w:sz="0" w:space="0" w:color="auto"/>
        <w:left w:val="none" w:sz="0" w:space="0" w:color="auto"/>
        <w:bottom w:val="none" w:sz="0" w:space="0" w:color="auto"/>
        <w:right w:val="none" w:sz="0" w:space="0" w:color="auto"/>
      </w:divBdr>
    </w:div>
    <w:div w:id="1126388298">
      <w:bodyDiv w:val="1"/>
      <w:marLeft w:val="0"/>
      <w:marRight w:val="0"/>
      <w:marTop w:val="0"/>
      <w:marBottom w:val="0"/>
      <w:divBdr>
        <w:top w:val="none" w:sz="0" w:space="0" w:color="auto"/>
        <w:left w:val="none" w:sz="0" w:space="0" w:color="auto"/>
        <w:bottom w:val="none" w:sz="0" w:space="0" w:color="auto"/>
        <w:right w:val="none" w:sz="0" w:space="0" w:color="auto"/>
      </w:divBdr>
    </w:div>
    <w:div w:id="1185630053">
      <w:bodyDiv w:val="1"/>
      <w:marLeft w:val="0"/>
      <w:marRight w:val="0"/>
      <w:marTop w:val="0"/>
      <w:marBottom w:val="0"/>
      <w:divBdr>
        <w:top w:val="none" w:sz="0" w:space="0" w:color="auto"/>
        <w:left w:val="none" w:sz="0" w:space="0" w:color="auto"/>
        <w:bottom w:val="none" w:sz="0" w:space="0" w:color="auto"/>
        <w:right w:val="none" w:sz="0" w:space="0" w:color="auto"/>
      </w:divBdr>
    </w:div>
    <w:div w:id="1188831710">
      <w:bodyDiv w:val="1"/>
      <w:marLeft w:val="0"/>
      <w:marRight w:val="0"/>
      <w:marTop w:val="0"/>
      <w:marBottom w:val="0"/>
      <w:divBdr>
        <w:top w:val="none" w:sz="0" w:space="0" w:color="auto"/>
        <w:left w:val="none" w:sz="0" w:space="0" w:color="auto"/>
        <w:bottom w:val="none" w:sz="0" w:space="0" w:color="auto"/>
        <w:right w:val="none" w:sz="0" w:space="0" w:color="auto"/>
      </w:divBdr>
    </w:div>
    <w:div w:id="1210263987">
      <w:bodyDiv w:val="1"/>
      <w:marLeft w:val="0"/>
      <w:marRight w:val="0"/>
      <w:marTop w:val="0"/>
      <w:marBottom w:val="0"/>
      <w:divBdr>
        <w:top w:val="none" w:sz="0" w:space="0" w:color="auto"/>
        <w:left w:val="none" w:sz="0" w:space="0" w:color="auto"/>
        <w:bottom w:val="none" w:sz="0" w:space="0" w:color="auto"/>
        <w:right w:val="none" w:sz="0" w:space="0" w:color="auto"/>
      </w:divBdr>
      <w:divsChild>
        <w:div w:id="777026727">
          <w:marLeft w:val="0"/>
          <w:marRight w:val="0"/>
          <w:marTop w:val="0"/>
          <w:marBottom w:val="0"/>
          <w:divBdr>
            <w:top w:val="none" w:sz="0" w:space="0" w:color="auto"/>
            <w:left w:val="none" w:sz="0" w:space="0" w:color="auto"/>
            <w:bottom w:val="none" w:sz="0" w:space="0" w:color="auto"/>
            <w:right w:val="none" w:sz="0" w:space="0" w:color="auto"/>
          </w:divBdr>
          <w:divsChild>
            <w:div w:id="1267227362">
              <w:marLeft w:val="0"/>
              <w:marRight w:val="0"/>
              <w:marTop w:val="0"/>
              <w:marBottom w:val="0"/>
              <w:divBdr>
                <w:top w:val="none" w:sz="0" w:space="0" w:color="auto"/>
                <w:left w:val="none" w:sz="0" w:space="0" w:color="auto"/>
                <w:bottom w:val="none" w:sz="0" w:space="0" w:color="auto"/>
                <w:right w:val="none" w:sz="0" w:space="0" w:color="auto"/>
              </w:divBdr>
              <w:divsChild>
                <w:div w:id="1343161686">
                  <w:marLeft w:val="0"/>
                  <w:marRight w:val="0"/>
                  <w:marTop w:val="0"/>
                  <w:marBottom w:val="0"/>
                  <w:divBdr>
                    <w:top w:val="none" w:sz="0" w:space="0" w:color="auto"/>
                    <w:left w:val="none" w:sz="0" w:space="0" w:color="auto"/>
                    <w:bottom w:val="none" w:sz="0" w:space="0" w:color="auto"/>
                    <w:right w:val="none" w:sz="0" w:space="0" w:color="auto"/>
                  </w:divBdr>
                  <w:divsChild>
                    <w:div w:id="169762725">
                      <w:marLeft w:val="10"/>
                      <w:marRight w:val="0"/>
                      <w:marTop w:val="0"/>
                      <w:marBottom w:val="0"/>
                      <w:divBdr>
                        <w:top w:val="none" w:sz="0" w:space="0" w:color="auto"/>
                        <w:left w:val="none" w:sz="0" w:space="0" w:color="auto"/>
                        <w:bottom w:val="none" w:sz="0" w:space="0" w:color="auto"/>
                        <w:right w:val="none" w:sz="0" w:space="0" w:color="auto"/>
                      </w:divBdr>
                      <w:divsChild>
                        <w:div w:id="1984850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6380870">
      <w:bodyDiv w:val="1"/>
      <w:marLeft w:val="0"/>
      <w:marRight w:val="0"/>
      <w:marTop w:val="0"/>
      <w:marBottom w:val="0"/>
      <w:divBdr>
        <w:top w:val="none" w:sz="0" w:space="0" w:color="auto"/>
        <w:left w:val="none" w:sz="0" w:space="0" w:color="auto"/>
        <w:bottom w:val="none" w:sz="0" w:space="0" w:color="auto"/>
        <w:right w:val="none" w:sz="0" w:space="0" w:color="auto"/>
      </w:divBdr>
    </w:div>
    <w:div w:id="1246375136">
      <w:bodyDiv w:val="1"/>
      <w:marLeft w:val="0"/>
      <w:marRight w:val="0"/>
      <w:marTop w:val="0"/>
      <w:marBottom w:val="0"/>
      <w:divBdr>
        <w:top w:val="none" w:sz="0" w:space="0" w:color="auto"/>
        <w:left w:val="none" w:sz="0" w:space="0" w:color="auto"/>
        <w:bottom w:val="none" w:sz="0" w:space="0" w:color="auto"/>
        <w:right w:val="none" w:sz="0" w:space="0" w:color="auto"/>
      </w:divBdr>
    </w:div>
    <w:div w:id="1265918962">
      <w:bodyDiv w:val="1"/>
      <w:marLeft w:val="0"/>
      <w:marRight w:val="0"/>
      <w:marTop w:val="0"/>
      <w:marBottom w:val="0"/>
      <w:divBdr>
        <w:top w:val="none" w:sz="0" w:space="0" w:color="auto"/>
        <w:left w:val="none" w:sz="0" w:space="0" w:color="auto"/>
        <w:bottom w:val="none" w:sz="0" w:space="0" w:color="auto"/>
        <w:right w:val="none" w:sz="0" w:space="0" w:color="auto"/>
      </w:divBdr>
    </w:div>
    <w:div w:id="1296375820">
      <w:bodyDiv w:val="1"/>
      <w:marLeft w:val="0"/>
      <w:marRight w:val="0"/>
      <w:marTop w:val="0"/>
      <w:marBottom w:val="0"/>
      <w:divBdr>
        <w:top w:val="none" w:sz="0" w:space="0" w:color="auto"/>
        <w:left w:val="none" w:sz="0" w:space="0" w:color="auto"/>
        <w:bottom w:val="none" w:sz="0" w:space="0" w:color="auto"/>
        <w:right w:val="none" w:sz="0" w:space="0" w:color="auto"/>
      </w:divBdr>
    </w:div>
    <w:div w:id="1299846619">
      <w:bodyDiv w:val="1"/>
      <w:marLeft w:val="0"/>
      <w:marRight w:val="0"/>
      <w:marTop w:val="0"/>
      <w:marBottom w:val="0"/>
      <w:divBdr>
        <w:top w:val="none" w:sz="0" w:space="0" w:color="auto"/>
        <w:left w:val="none" w:sz="0" w:space="0" w:color="auto"/>
        <w:bottom w:val="none" w:sz="0" w:space="0" w:color="auto"/>
        <w:right w:val="none" w:sz="0" w:space="0" w:color="auto"/>
      </w:divBdr>
    </w:div>
    <w:div w:id="1323856479">
      <w:bodyDiv w:val="1"/>
      <w:marLeft w:val="0"/>
      <w:marRight w:val="0"/>
      <w:marTop w:val="0"/>
      <w:marBottom w:val="0"/>
      <w:divBdr>
        <w:top w:val="none" w:sz="0" w:space="0" w:color="auto"/>
        <w:left w:val="none" w:sz="0" w:space="0" w:color="auto"/>
        <w:bottom w:val="none" w:sz="0" w:space="0" w:color="auto"/>
        <w:right w:val="none" w:sz="0" w:space="0" w:color="auto"/>
      </w:divBdr>
    </w:div>
    <w:div w:id="1332486287">
      <w:bodyDiv w:val="1"/>
      <w:marLeft w:val="0"/>
      <w:marRight w:val="0"/>
      <w:marTop w:val="0"/>
      <w:marBottom w:val="0"/>
      <w:divBdr>
        <w:top w:val="none" w:sz="0" w:space="0" w:color="auto"/>
        <w:left w:val="none" w:sz="0" w:space="0" w:color="auto"/>
        <w:bottom w:val="none" w:sz="0" w:space="0" w:color="auto"/>
        <w:right w:val="none" w:sz="0" w:space="0" w:color="auto"/>
      </w:divBdr>
    </w:div>
    <w:div w:id="1335917409">
      <w:bodyDiv w:val="1"/>
      <w:marLeft w:val="0"/>
      <w:marRight w:val="0"/>
      <w:marTop w:val="0"/>
      <w:marBottom w:val="0"/>
      <w:divBdr>
        <w:top w:val="none" w:sz="0" w:space="0" w:color="auto"/>
        <w:left w:val="none" w:sz="0" w:space="0" w:color="auto"/>
        <w:bottom w:val="none" w:sz="0" w:space="0" w:color="auto"/>
        <w:right w:val="none" w:sz="0" w:space="0" w:color="auto"/>
      </w:divBdr>
    </w:div>
    <w:div w:id="1373266896">
      <w:bodyDiv w:val="1"/>
      <w:marLeft w:val="0"/>
      <w:marRight w:val="0"/>
      <w:marTop w:val="0"/>
      <w:marBottom w:val="0"/>
      <w:divBdr>
        <w:top w:val="none" w:sz="0" w:space="0" w:color="auto"/>
        <w:left w:val="none" w:sz="0" w:space="0" w:color="auto"/>
        <w:bottom w:val="none" w:sz="0" w:space="0" w:color="auto"/>
        <w:right w:val="none" w:sz="0" w:space="0" w:color="auto"/>
      </w:divBdr>
    </w:div>
    <w:div w:id="1412265879">
      <w:bodyDiv w:val="1"/>
      <w:marLeft w:val="0"/>
      <w:marRight w:val="0"/>
      <w:marTop w:val="0"/>
      <w:marBottom w:val="0"/>
      <w:divBdr>
        <w:top w:val="none" w:sz="0" w:space="0" w:color="auto"/>
        <w:left w:val="none" w:sz="0" w:space="0" w:color="auto"/>
        <w:bottom w:val="none" w:sz="0" w:space="0" w:color="auto"/>
        <w:right w:val="none" w:sz="0" w:space="0" w:color="auto"/>
      </w:divBdr>
    </w:div>
    <w:div w:id="1440644331">
      <w:bodyDiv w:val="1"/>
      <w:marLeft w:val="0"/>
      <w:marRight w:val="0"/>
      <w:marTop w:val="0"/>
      <w:marBottom w:val="0"/>
      <w:divBdr>
        <w:top w:val="none" w:sz="0" w:space="0" w:color="auto"/>
        <w:left w:val="none" w:sz="0" w:space="0" w:color="auto"/>
        <w:bottom w:val="none" w:sz="0" w:space="0" w:color="auto"/>
        <w:right w:val="none" w:sz="0" w:space="0" w:color="auto"/>
      </w:divBdr>
    </w:div>
    <w:div w:id="1488131346">
      <w:bodyDiv w:val="1"/>
      <w:marLeft w:val="0"/>
      <w:marRight w:val="0"/>
      <w:marTop w:val="0"/>
      <w:marBottom w:val="0"/>
      <w:divBdr>
        <w:top w:val="none" w:sz="0" w:space="0" w:color="auto"/>
        <w:left w:val="none" w:sz="0" w:space="0" w:color="auto"/>
        <w:bottom w:val="none" w:sz="0" w:space="0" w:color="auto"/>
        <w:right w:val="none" w:sz="0" w:space="0" w:color="auto"/>
      </w:divBdr>
    </w:div>
    <w:div w:id="1507594634">
      <w:bodyDiv w:val="1"/>
      <w:marLeft w:val="0"/>
      <w:marRight w:val="0"/>
      <w:marTop w:val="0"/>
      <w:marBottom w:val="0"/>
      <w:divBdr>
        <w:top w:val="none" w:sz="0" w:space="0" w:color="auto"/>
        <w:left w:val="none" w:sz="0" w:space="0" w:color="auto"/>
        <w:bottom w:val="none" w:sz="0" w:space="0" w:color="auto"/>
        <w:right w:val="none" w:sz="0" w:space="0" w:color="auto"/>
      </w:divBdr>
    </w:div>
    <w:div w:id="1549954073">
      <w:bodyDiv w:val="1"/>
      <w:marLeft w:val="0"/>
      <w:marRight w:val="0"/>
      <w:marTop w:val="0"/>
      <w:marBottom w:val="0"/>
      <w:divBdr>
        <w:top w:val="none" w:sz="0" w:space="0" w:color="auto"/>
        <w:left w:val="none" w:sz="0" w:space="0" w:color="auto"/>
        <w:bottom w:val="none" w:sz="0" w:space="0" w:color="auto"/>
        <w:right w:val="none" w:sz="0" w:space="0" w:color="auto"/>
      </w:divBdr>
    </w:div>
    <w:div w:id="1561480642">
      <w:bodyDiv w:val="1"/>
      <w:marLeft w:val="0"/>
      <w:marRight w:val="0"/>
      <w:marTop w:val="0"/>
      <w:marBottom w:val="0"/>
      <w:divBdr>
        <w:top w:val="none" w:sz="0" w:space="0" w:color="auto"/>
        <w:left w:val="none" w:sz="0" w:space="0" w:color="auto"/>
        <w:bottom w:val="none" w:sz="0" w:space="0" w:color="auto"/>
        <w:right w:val="none" w:sz="0" w:space="0" w:color="auto"/>
      </w:divBdr>
    </w:div>
    <w:div w:id="1564757231">
      <w:bodyDiv w:val="1"/>
      <w:marLeft w:val="0"/>
      <w:marRight w:val="0"/>
      <w:marTop w:val="0"/>
      <w:marBottom w:val="0"/>
      <w:divBdr>
        <w:top w:val="none" w:sz="0" w:space="0" w:color="auto"/>
        <w:left w:val="none" w:sz="0" w:space="0" w:color="auto"/>
        <w:bottom w:val="none" w:sz="0" w:space="0" w:color="auto"/>
        <w:right w:val="none" w:sz="0" w:space="0" w:color="auto"/>
      </w:divBdr>
    </w:div>
    <w:div w:id="1568764038">
      <w:bodyDiv w:val="1"/>
      <w:marLeft w:val="0"/>
      <w:marRight w:val="0"/>
      <w:marTop w:val="0"/>
      <w:marBottom w:val="0"/>
      <w:divBdr>
        <w:top w:val="none" w:sz="0" w:space="0" w:color="auto"/>
        <w:left w:val="none" w:sz="0" w:space="0" w:color="auto"/>
        <w:bottom w:val="none" w:sz="0" w:space="0" w:color="auto"/>
        <w:right w:val="none" w:sz="0" w:space="0" w:color="auto"/>
      </w:divBdr>
    </w:div>
    <w:div w:id="1602225115">
      <w:bodyDiv w:val="1"/>
      <w:marLeft w:val="0"/>
      <w:marRight w:val="0"/>
      <w:marTop w:val="0"/>
      <w:marBottom w:val="0"/>
      <w:divBdr>
        <w:top w:val="none" w:sz="0" w:space="0" w:color="auto"/>
        <w:left w:val="none" w:sz="0" w:space="0" w:color="auto"/>
        <w:bottom w:val="none" w:sz="0" w:space="0" w:color="auto"/>
        <w:right w:val="none" w:sz="0" w:space="0" w:color="auto"/>
      </w:divBdr>
    </w:div>
    <w:div w:id="1611930977">
      <w:bodyDiv w:val="1"/>
      <w:marLeft w:val="0"/>
      <w:marRight w:val="0"/>
      <w:marTop w:val="0"/>
      <w:marBottom w:val="0"/>
      <w:divBdr>
        <w:top w:val="none" w:sz="0" w:space="0" w:color="auto"/>
        <w:left w:val="none" w:sz="0" w:space="0" w:color="auto"/>
        <w:bottom w:val="none" w:sz="0" w:space="0" w:color="auto"/>
        <w:right w:val="none" w:sz="0" w:space="0" w:color="auto"/>
      </w:divBdr>
    </w:div>
    <w:div w:id="1617297736">
      <w:bodyDiv w:val="1"/>
      <w:marLeft w:val="0"/>
      <w:marRight w:val="0"/>
      <w:marTop w:val="0"/>
      <w:marBottom w:val="0"/>
      <w:divBdr>
        <w:top w:val="none" w:sz="0" w:space="0" w:color="auto"/>
        <w:left w:val="none" w:sz="0" w:space="0" w:color="auto"/>
        <w:bottom w:val="none" w:sz="0" w:space="0" w:color="auto"/>
        <w:right w:val="none" w:sz="0" w:space="0" w:color="auto"/>
      </w:divBdr>
    </w:div>
    <w:div w:id="1641181740">
      <w:bodyDiv w:val="1"/>
      <w:marLeft w:val="0"/>
      <w:marRight w:val="0"/>
      <w:marTop w:val="0"/>
      <w:marBottom w:val="0"/>
      <w:divBdr>
        <w:top w:val="none" w:sz="0" w:space="0" w:color="auto"/>
        <w:left w:val="none" w:sz="0" w:space="0" w:color="auto"/>
        <w:bottom w:val="none" w:sz="0" w:space="0" w:color="auto"/>
        <w:right w:val="none" w:sz="0" w:space="0" w:color="auto"/>
      </w:divBdr>
    </w:div>
    <w:div w:id="1660189044">
      <w:bodyDiv w:val="1"/>
      <w:marLeft w:val="0"/>
      <w:marRight w:val="0"/>
      <w:marTop w:val="0"/>
      <w:marBottom w:val="0"/>
      <w:divBdr>
        <w:top w:val="none" w:sz="0" w:space="0" w:color="auto"/>
        <w:left w:val="none" w:sz="0" w:space="0" w:color="auto"/>
        <w:bottom w:val="none" w:sz="0" w:space="0" w:color="auto"/>
        <w:right w:val="none" w:sz="0" w:space="0" w:color="auto"/>
      </w:divBdr>
    </w:div>
    <w:div w:id="1761294835">
      <w:bodyDiv w:val="1"/>
      <w:marLeft w:val="0"/>
      <w:marRight w:val="0"/>
      <w:marTop w:val="0"/>
      <w:marBottom w:val="0"/>
      <w:divBdr>
        <w:top w:val="none" w:sz="0" w:space="0" w:color="auto"/>
        <w:left w:val="none" w:sz="0" w:space="0" w:color="auto"/>
        <w:bottom w:val="none" w:sz="0" w:space="0" w:color="auto"/>
        <w:right w:val="none" w:sz="0" w:space="0" w:color="auto"/>
      </w:divBdr>
    </w:div>
    <w:div w:id="1766683023">
      <w:bodyDiv w:val="1"/>
      <w:marLeft w:val="0"/>
      <w:marRight w:val="0"/>
      <w:marTop w:val="0"/>
      <w:marBottom w:val="0"/>
      <w:divBdr>
        <w:top w:val="none" w:sz="0" w:space="0" w:color="auto"/>
        <w:left w:val="none" w:sz="0" w:space="0" w:color="auto"/>
        <w:bottom w:val="none" w:sz="0" w:space="0" w:color="auto"/>
        <w:right w:val="none" w:sz="0" w:space="0" w:color="auto"/>
      </w:divBdr>
    </w:div>
    <w:div w:id="1775781694">
      <w:bodyDiv w:val="1"/>
      <w:marLeft w:val="0"/>
      <w:marRight w:val="0"/>
      <w:marTop w:val="0"/>
      <w:marBottom w:val="0"/>
      <w:divBdr>
        <w:top w:val="none" w:sz="0" w:space="0" w:color="auto"/>
        <w:left w:val="none" w:sz="0" w:space="0" w:color="auto"/>
        <w:bottom w:val="none" w:sz="0" w:space="0" w:color="auto"/>
        <w:right w:val="none" w:sz="0" w:space="0" w:color="auto"/>
      </w:divBdr>
    </w:div>
    <w:div w:id="1783844028">
      <w:bodyDiv w:val="1"/>
      <w:marLeft w:val="0"/>
      <w:marRight w:val="0"/>
      <w:marTop w:val="0"/>
      <w:marBottom w:val="0"/>
      <w:divBdr>
        <w:top w:val="none" w:sz="0" w:space="0" w:color="auto"/>
        <w:left w:val="none" w:sz="0" w:space="0" w:color="auto"/>
        <w:bottom w:val="none" w:sz="0" w:space="0" w:color="auto"/>
        <w:right w:val="none" w:sz="0" w:space="0" w:color="auto"/>
      </w:divBdr>
    </w:div>
    <w:div w:id="1793816218">
      <w:bodyDiv w:val="1"/>
      <w:marLeft w:val="0"/>
      <w:marRight w:val="0"/>
      <w:marTop w:val="0"/>
      <w:marBottom w:val="0"/>
      <w:divBdr>
        <w:top w:val="none" w:sz="0" w:space="0" w:color="auto"/>
        <w:left w:val="none" w:sz="0" w:space="0" w:color="auto"/>
        <w:bottom w:val="none" w:sz="0" w:space="0" w:color="auto"/>
        <w:right w:val="none" w:sz="0" w:space="0" w:color="auto"/>
      </w:divBdr>
    </w:div>
    <w:div w:id="1795900962">
      <w:bodyDiv w:val="1"/>
      <w:marLeft w:val="0"/>
      <w:marRight w:val="0"/>
      <w:marTop w:val="0"/>
      <w:marBottom w:val="0"/>
      <w:divBdr>
        <w:top w:val="none" w:sz="0" w:space="0" w:color="auto"/>
        <w:left w:val="none" w:sz="0" w:space="0" w:color="auto"/>
        <w:bottom w:val="none" w:sz="0" w:space="0" w:color="auto"/>
        <w:right w:val="none" w:sz="0" w:space="0" w:color="auto"/>
      </w:divBdr>
    </w:div>
    <w:div w:id="1799254645">
      <w:bodyDiv w:val="1"/>
      <w:marLeft w:val="0"/>
      <w:marRight w:val="0"/>
      <w:marTop w:val="0"/>
      <w:marBottom w:val="0"/>
      <w:divBdr>
        <w:top w:val="none" w:sz="0" w:space="0" w:color="auto"/>
        <w:left w:val="none" w:sz="0" w:space="0" w:color="auto"/>
        <w:bottom w:val="none" w:sz="0" w:space="0" w:color="auto"/>
        <w:right w:val="none" w:sz="0" w:space="0" w:color="auto"/>
      </w:divBdr>
    </w:div>
    <w:div w:id="1811239443">
      <w:bodyDiv w:val="1"/>
      <w:marLeft w:val="0"/>
      <w:marRight w:val="0"/>
      <w:marTop w:val="0"/>
      <w:marBottom w:val="0"/>
      <w:divBdr>
        <w:top w:val="none" w:sz="0" w:space="0" w:color="auto"/>
        <w:left w:val="none" w:sz="0" w:space="0" w:color="auto"/>
        <w:bottom w:val="none" w:sz="0" w:space="0" w:color="auto"/>
        <w:right w:val="none" w:sz="0" w:space="0" w:color="auto"/>
      </w:divBdr>
    </w:div>
    <w:div w:id="1814369328">
      <w:bodyDiv w:val="1"/>
      <w:marLeft w:val="0"/>
      <w:marRight w:val="0"/>
      <w:marTop w:val="0"/>
      <w:marBottom w:val="0"/>
      <w:divBdr>
        <w:top w:val="none" w:sz="0" w:space="0" w:color="auto"/>
        <w:left w:val="none" w:sz="0" w:space="0" w:color="auto"/>
        <w:bottom w:val="none" w:sz="0" w:space="0" w:color="auto"/>
        <w:right w:val="none" w:sz="0" w:space="0" w:color="auto"/>
      </w:divBdr>
      <w:divsChild>
        <w:div w:id="1353069024">
          <w:marLeft w:val="0"/>
          <w:marRight w:val="0"/>
          <w:marTop w:val="0"/>
          <w:marBottom w:val="0"/>
          <w:divBdr>
            <w:top w:val="none" w:sz="0" w:space="0" w:color="auto"/>
            <w:left w:val="none" w:sz="0" w:space="0" w:color="auto"/>
            <w:bottom w:val="none" w:sz="0" w:space="0" w:color="auto"/>
            <w:right w:val="none" w:sz="0" w:space="0" w:color="auto"/>
          </w:divBdr>
          <w:divsChild>
            <w:div w:id="1098529311">
              <w:marLeft w:val="0"/>
              <w:marRight w:val="0"/>
              <w:marTop w:val="0"/>
              <w:marBottom w:val="0"/>
              <w:divBdr>
                <w:top w:val="none" w:sz="0" w:space="0" w:color="auto"/>
                <w:left w:val="single" w:sz="6" w:space="0" w:color="FFB2B2"/>
                <w:bottom w:val="none" w:sz="0" w:space="0" w:color="auto"/>
                <w:right w:val="single" w:sz="6" w:space="0" w:color="FFB2B2"/>
              </w:divBdr>
              <w:divsChild>
                <w:div w:id="497352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6555399">
      <w:bodyDiv w:val="1"/>
      <w:marLeft w:val="0"/>
      <w:marRight w:val="0"/>
      <w:marTop w:val="0"/>
      <w:marBottom w:val="0"/>
      <w:divBdr>
        <w:top w:val="none" w:sz="0" w:space="0" w:color="auto"/>
        <w:left w:val="none" w:sz="0" w:space="0" w:color="auto"/>
        <w:bottom w:val="none" w:sz="0" w:space="0" w:color="auto"/>
        <w:right w:val="none" w:sz="0" w:space="0" w:color="auto"/>
      </w:divBdr>
    </w:div>
    <w:div w:id="1873570069">
      <w:bodyDiv w:val="1"/>
      <w:marLeft w:val="0"/>
      <w:marRight w:val="0"/>
      <w:marTop w:val="0"/>
      <w:marBottom w:val="0"/>
      <w:divBdr>
        <w:top w:val="none" w:sz="0" w:space="0" w:color="auto"/>
        <w:left w:val="none" w:sz="0" w:space="0" w:color="auto"/>
        <w:bottom w:val="none" w:sz="0" w:space="0" w:color="auto"/>
        <w:right w:val="none" w:sz="0" w:space="0" w:color="auto"/>
      </w:divBdr>
    </w:div>
    <w:div w:id="1942182248">
      <w:bodyDiv w:val="1"/>
      <w:marLeft w:val="0"/>
      <w:marRight w:val="0"/>
      <w:marTop w:val="0"/>
      <w:marBottom w:val="0"/>
      <w:divBdr>
        <w:top w:val="none" w:sz="0" w:space="0" w:color="auto"/>
        <w:left w:val="none" w:sz="0" w:space="0" w:color="auto"/>
        <w:bottom w:val="none" w:sz="0" w:space="0" w:color="auto"/>
        <w:right w:val="none" w:sz="0" w:space="0" w:color="auto"/>
      </w:divBdr>
    </w:div>
    <w:div w:id="1945069073">
      <w:bodyDiv w:val="1"/>
      <w:marLeft w:val="0"/>
      <w:marRight w:val="0"/>
      <w:marTop w:val="0"/>
      <w:marBottom w:val="0"/>
      <w:divBdr>
        <w:top w:val="none" w:sz="0" w:space="0" w:color="auto"/>
        <w:left w:val="none" w:sz="0" w:space="0" w:color="auto"/>
        <w:bottom w:val="none" w:sz="0" w:space="0" w:color="auto"/>
        <w:right w:val="none" w:sz="0" w:space="0" w:color="auto"/>
      </w:divBdr>
    </w:div>
    <w:div w:id="1987054234">
      <w:bodyDiv w:val="1"/>
      <w:marLeft w:val="0"/>
      <w:marRight w:val="0"/>
      <w:marTop w:val="0"/>
      <w:marBottom w:val="0"/>
      <w:divBdr>
        <w:top w:val="none" w:sz="0" w:space="0" w:color="auto"/>
        <w:left w:val="none" w:sz="0" w:space="0" w:color="auto"/>
        <w:bottom w:val="none" w:sz="0" w:space="0" w:color="auto"/>
        <w:right w:val="none" w:sz="0" w:space="0" w:color="auto"/>
      </w:divBdr>
    </w:div>
    <w:div w:id="2032103560">
      <w:bodyDiv w:val="1"/>
      <w:marLeft w:val="0"/>
      <w:marRight w:val="0"/>
      <w:marTop w:val="0"/>
      <w:marBottom w:val="0"/>
      <w:divBdr>
        <w:top w:val="none" w:sz="0" w:space="0" w:color="auto"/>
        <w:left w:val="none" w:sz="0" w:space="0" w:color="auto"/>
        <w:bottom w:val="none" w:sz="0" w:space="0" w:color="auto"/>
        <w:right w:val="none" w:sz="0" w:space="0" w:color="auto"/>
      </w:divBdr>
    </w:div>
    <w:div w:id="2036341345">
      <w:bodyDiv w:val="1"/>
      <w:marLeft w:val="0"/>
      <w:marRight w:val="0"/>
      <w:marTop w:val="0"/>
      <w:marBottom w:val="0"/>
      <w:divBdr>
        <w:top w:val="none" w:sz="0" w:space="0" w:color="auto"/>
        <w:left w:val="none" w:sz="0" w:space="0" w:color="auto"/>
        <w:bottom w:val="none" w:sz="0" w:space="0" w:color="auto"/>
        <w:right w:val="none" w:sz="0" w:space="0" w:color="auto"/>
      </w:divBdr>
    </w:div>
    <w:div w:id="21385973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Data-d\&#21508;&#27231;&#38364;&#36039;&#26009;\&#20013;&#22830;&#30740;&#31350;&#38498;\&#22577;&#21578;\&#38928;&#31639;\101\&#22577;&#21578;\&#20013;&#30740;&#38498;101&#24180;&#24230;&#35413;&#20272;&#22577;&#21578;.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330D1F-8180-43F9-992F-4C31E3EE43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中研院101年度評估報告.dot</Template>
  <TotalTime>0</TotalTime>
  <Pages>4</Pages>
  <Words>400</Words>
  <Characters>2286</Characters>
  <Application>Microsoft Office Word</Application>
  <DocSecurity>0</DocSecurity>
  <Lines>19</Lines>
  <Paragraphs>5</Paragraphs>
  <ScaleCrop>false</ScaleCrop>
  <Company/>
  <LinksUpToDate>false</LinksUpToDate>
  <CharactersWithSpaces>2681</CharactersWithSpaces>
  <SharedDoc>false</SharedDoc>
  <HLinks>
    <vt:vector size="78" baseType="variant">
      <vt:variant>
        <vt:i4>1900593</vt:i4>
      </vt:variant>
      <vt:variant>
        <vt:i4>74</vt:i4>
      </vt:variant>
      <vt:variant>
        <vt:i4>0</vt:i4>
      </vt:variant>
      <vt:variant>
        <vt:i4>5</vt:i4>
      </vt:variant>
      <vt:variant>
        <vt:lpwstr/>
      </vt:variant>
      <vt:variant>
        <vt:lpwstr>_Toc213749454</vt:lpwstr>
      </vt:variant>
      <vt:variant>
        <vt:i4>1900593</vt:i4>
      </vt:variant>
      <vt:variant>
        <vt:i4>68</vt:i4>
      </vt:variant>
      <vt:variant>
        <vt:i4>0</vt:i4>
      </vt:variant>
      <vt:variant>
        <vt:i4>5</vt:i4>
      </vt:variant>
      <vt:variant>
        <vt:lpwstr/>
      </vt:variant>
      <vt:variant>
        <vt:lpwstr>_Toc213749453</vt:lpwstr>
      </vt:variant>
      <vt:variant>
        <vt:i4>1900593</vt:i4>
      </vt:variant>
      <vt:variant>
        <vt:i4>62</vt:i4>
      </vt:variant>
      <vt:variant>
        <vt:i4>0</vt:i4>
      </vt:variant>
      <vt:variant>
        <vt:i4>5</vt:i4>
      </vt:variant>
      <vt:variant>
        <vt:lpwstr/>
      </vt:variant>
      <vt:variant>
        <vt:lpwstr>_Toc213749452</vt:lpwstr>
      </vt:variant>
      <vt:variant>
        <vt:i4>1900593</vt:i4>
      </vt:variant>
      <vt:variant>
        <vt:i4>56</vt:i4>
      </vt:variant>
      <vt:variant>
        <vt:i4>0</vt:i4>
      </vt:variant>
      <vt:variant>
        <vt:i4>5</vt:i4>
      </vt:variant>
      <vt:variant>
        <vt:lpwstr/>
      </vt:variant>
      <vt:variant>
        <vt:lpwstr>_Toc213749451</vt:lpwstr>
      </vt:variant>
      <vt:variant>
        <vt:i4>1900593</vt:i4>
      </vt:variant>
      <vt:variant>
        <vt:i4>50</vt:i4>
      </vt:variant>
      <vt:variant>
        <vt:i4>0</vt:i4>
      </vt:variant>
      <vt:variant>
        <vt:i4>5</vt:i4>
      </vt:variant>
      <vt:variant>
        <vt:lpwstr/>
      </vt:variant>
      <vt:variant>
        <vt:lpwstr>_Toc213749450</vt:lpwstr>
      </vt:variant>
      <vt:variant>
        <vt:i4>1835057</vt:i4>
      </vt:variant>
      <vt:variant>
        <vt:i4>44</vt:i4>
      </vt:variant>
      <vt:variant>
        <vt:i4>0</vt:i4>
      </vt:variant>
      <vt:variant>
        <vt:i4>5</vt:i4>
      </vt:variant>
      <vt:variant>
        <vt:lpwstr/>
      </vt:variant>
      <vt:variant>
        <vt:lpwstr>_Toc213749449</vt:lpwstr>
      </vt:variant>
      <vt:variant>
        <vt:i4>1835057</vt:i4>
      </vt:variant>
      <vt:variant>
        <vt:i4>38</vt:i4>
      </vt:variant>
      <vt:variant>
        <vt:i4>0</vt:i4>
      </vt:variant>
      <vt:variant>
        <vt:i4>5</vt:i4>
      </vt:variant>
      <vt:variant>
        <vt:lpwstr/>
      </vt:variant>
      <vt:variant>
        <vt:lpwstr>_Toc213749448</vt:lpwstr>
      </vt:variant>
      <vt:variant>
        <vt:i4>1835057</vt:i4>
      </vt:variant>
      <vt:variant>
        <vt:i4>32</vt:i4>
      </vt:variant>
      <vt:variant>
        <vt:i4>0</vt:i4>
      </vt:variant>
      <vt:variant>
        <vt:i4>5</vt:i4>
      </vt:variant>
      <vt:variant>
        <vt:lpwstr/>
      </vt:variant>
      <vt:variant>
        <vt:lpwstr>_Toc213749447</vt:lpwstr>
      </vt:variant>
      <vt:variant>
        <vt:i4>1835057</vt:i4>
      </vt:variant>
      <vt:variant>
        <vt:i4>26</vt:i4>
      </vt:variant>
      <vt:variant>
        <vt:i4>0</vt:i4>
      </vt:variant>
      <vt:variant>
        <vt:i4>5</vt:i4>
      </vt:variant>
      <vt:variant>
        <vt:lpwstr/>
      </vt:variant>
      <vt:variant>
        <vt:lpwstr>_Toc213749446</vt:lpwstr>
      </vt:variant>
      <vt:variant>
        <vt:i4>1835057</vt:i4>
      </vt:variant>
      <vt:variant>
        <vt:i4>20</vt:i4>
      </vt:variant>
      <vt:variant>
        <vt:i4>0</vt:i4>
      </vt:variant>
      <vt:variant>
        <vt:i4>5</vt:i4>
      </vt:variant>
      <vt:variant>
        <vt:lpwstr/>
      </vt:variant>
      <vt:variant>
        <vt:lpwstr>_Toc213749445</vt:lpwstr>
      </vt:variant>
      <vt:variant>
        <vt:i4>1835057</vt:i4>
      </vt:variant>
      <vt:variant>
        <vt:i4>14</vt:i4>
      </vt:variant>
      <vt:variant>
        <vt:i4>0</vt:i4>
      </vt:variant>
      <vt:variant>
        <vt:i4>5</vt:i4>
      </vt:variant>
      <vt:variant>
        <vt:lpwstr/>
      </vt:variant>
      <vt:variant>
        <vt:lpwstr>_Toc213749444</vt:lpwstr>
      </vt:variant>
      <vt:variant>
        <vt:i4>1835057</vt:i4>
      </vt:variant>
      <vt:variant>
        <vt:i4>8</vt:i4>
      </vt:variant>
      <vt:variant>
        <vt:i4>0</vt:i4>
      </vt:variant>
      <vt:variant>
        <vt:i4>5</vt:i4>
      </vt:variant>
      <vt:variant>
        <vt:lpwstr/>
      </vt:variant>
      <vt:variant>
        <vt:lpwstr>_Toc213749443</vt:lpwstr>
      </vt:variant>
      <vt:variant>
        <vt:i4>1835057</vt:i4>
      </vt:variant>
      <vt:variant>
        <vt:i4>2</vt:i4>
      </vt:variant>
      <vt:variant>
        <vt:i4>0</vt:i4>
      </vt:variant>
      <vt:variant>
        <vt:i4>5</vt:i4>
      </vt:variant>
      <vt:variant>
        <vt:lpwstr/>
      </vt:variant>
      <vt:variant>
        <vt:lpwstr>_Toc213749442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中央研究院103年度單位預算評估報告目錄 　　　 頁次</dc:title>
  <dc:subject/>
  <dc:creator>ASUS-MD700</dc:creator>
  <cp:keywords/>
  <dc:description/>
  <cp:lastModifiedBy>Administrator</cp:lastModifiedBy>
  <cp:revision>2</cp:revision>
  <cp:lastPrinted>2025-11-10T00:48:00Z</cp:lastPrinted>
  <dcterms:created xsi:type="dcterms:W3CDTF">2025-11-12T06:45:00Z</dcterms:created>
  <dcterms:modified xsi:type="dcterms:W3CDTF">2025-11-12T06:45:00Z</dcterms:modified>
</cp:coreProperties>
</file>