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714" w:rsidRPr="00343960" w:rsidRDefault="00FB5714" w:rsidP="00C63AE0">
      <w:pPr>
        <w:pStyle w:val="ac"/>
        <w:rPr>
          <w:rFonts w:hint="eastAsia"/>
        </w:rPr>
      </w:pPr>
      <w:bookmarkStart w:id="0" w:name="_GoBack"/>
      <w:bookmarkEnd w:id="0"/>
      <w:r w:rsidRPr="00343960">
        <w:rPr>
          <w:rFonts w:hint="eastAsia"/>
        </w:rPr>
        <w:t>衛生福利部</w:t>
      </w:r>
      <w:r>
        <w:rPr>
          <w:rFonts w:hint="eastAsia"/>
        </w:rPr>
        <w:t>食品藥物管理署及國</w:t>
      </w:r>
      <w:r w:rsidRPr="00343960">
        <w:rPr>
          <w:rFonts w:hint="eastAsia"/>
        </w:rPr>
        <w:t>民健康署</w:t>
      </w:r>
      <w:r w:rsidR="004D0CB3">
        <w:rPr>
          <w:rFonts w:hint="eastAsia"/>
        </w:rPr>
        <w:t>11</w:t>
      </w:r>
      <w:r w:rsidR="008D7976">
        <w:rPr>
          <w:rFonts w:hint="eastAsia"/>
        </w:rPr>
        <w:t>5</w:t>
      </w:r>
      <w:r w:rsidRPr="00343960">
        <w:rPr>
          <w:rFonts w:hint="eastAsia"/>
        </w:rPr>
        <w:t>年度單位預算評估報告</w:t>
      </w:r>
    </w:p>
    <w:p w:rsidR="00D217C0" w:rsidRPr="00343960" w:rsidRDefault="00D217C0" w:rsidP="008B2AF0">
      <w:pPr>
        <w:pStyle w:val="14"/>
        <w:ind w:left="561" w:hanging="561"/>
        <w:rPr>
          <w:rFonts w:hint="eastAsia"/>
        </w:rPr>
      </w:pPr>
      <w:bookmarkStart w:id="1" w:name="_Toc525147722"/>
      <w:bookmarkStart w:id="2" w:name="_Toc525293129"/>
      <w:bookmarkStart w:id="3" w:name="_Toc50563906"/>
      <w:bookmarkStart w:id="4" w:name="_Toc117094200"/>
      <w:bookmarkStart w:id="5" w:name="_Toc213749451"/>
      <w:r>
        <w:rPr>
          <w:rFonts w:hint="eastAsia"/>
        </w:rPr>
        <w:t>八、</w:t>
      </w:r>
      <w:bookmarkStart w:id="6" w:name="_Toc398043623"/>
      <w:bookmarkEnd w:id="1"/>
      <w:bookmarkEnd w:id="2"/>
      <w:bookmarkEnd w:id="3"/>
      <w:bookmarkEnd w:id="4"/>
      <w:r>
        <w:rPr>
          <w:rFonts w:hint="eastAsia"/>
        </w:rPr>
        <w:t>有效</w:t>
      </w:r>
      <w:r w:rsidR="00FB0143">
        <w:rPr>
          <w:rFonts w:hint="eastAsia"/>
        </w:rPr>
        <w:t>防治</w:t>
      </w:r>
      <w:r>
        <w:rPr>
          <w:rFonts w:hint="eastAsia"/>
        </w:rPr>
        <w:t>癌症除加強篩檢，亦涉及健康生活型態養成，惟近年國人過重及肥胖比率有增加趨勢</w:t>
      </w:r>
      <w:r w:rsidRPr="00006C62">
        <w:rPr>
          <w:rFonts w:hint="eastAsia"/>
        </w:rPr>
        <w:t>，</w:t>
      </w:r>
      <w:bookmarkStart w:id="7" w:name="_Hlk210838373"/>
      <w:r>
        <w:rPr>
          <w:rFonts w:hint="eastAsia"/>
        </w:rPr>
        <w:t>不健康飲食及健康檢查</w:t>
      </w:r>
      <w:r w:rsidR="003E7433">
        <w:rPr>
          <w:rFonts w:hint="eastAsia"/>
        </w:rPr>
        <w:t>重視</w:t>
      </w:r>
      <w:r>
        <w:rPr>
          <w:rFonts w:hint="eastAsia"/>
        </w:rPr>
        <w:t>程度</w:t>
      </w:r>
      <w:r w:rsidR="00E739CE">
        <w:rPr>
          <w:rFonts w:hint="eastAsia"/>
        </w:rPr>
        <w:t>亦</w:t>
      </w:r>
      <w:r>
        <w:rPr>
          <w:rFonts w:hint="eastAsia"/>
        </w:rPr>
        <w:t>待改善，</w:t>
      </w:r>
      <w:bookmarkEnd w:id="7"/>
      <w:r w:rsidRPr="00006C62">
        <w:rPr>
          <w:rFonts w:hint="eastAsia"/>
        </w:rPr>
        <w:t>宜</w:t>
      </w:r>
      <w:r>
        <w:rPr>
          <w:rFonts w:hint="eastAsia"/>
        </w:rPr>
        <w:t>加強相關健康促進工作</w:t>
      </w:r>
      <w:r w:rsidRPr="00006C62">
        <w:rPr>
          <w:rFonts w:hint="eastAsia"/>
        </w:rPr>
        <w:t>，以</w:t>
      </w:r>
      <w:r>
        <w:rPr>
          <w:rFonts w:hint="eastAsia"/>
        </w:rPr>
        <w:t>有效預防癌症</w:t>
      </w:r>
      <w:bookmarkEnd w:id="5"/>
    </w:p>
    <w:bookmarkEnd w:id="6"/>
    <w:p w:rsidR="008B2AF0" w:rsidRPr="00D652FB" w:rsidRDefault="008B2AF0" w:rsidP="008F5D0E">
      <w:pPr>
        <w:ind w:left="560" w:firstLine="560"/>
        <w:rPr>
          <w:rFonts w:hint="eastAsia"/>
          <w:color w:val="000000"/>
        </w:rPr>
      </w:pPr>
      <w:r>
        <w:rPr>
          <w:rFonts w:hint="eastAsia"/>
        </w:rPr>
        <w:t>國健署11</w:t>
      </w:r>
      <w:r w:rsidR="003613BA">
        <w:rPr>
          <w:rFonts w:hint="eastAsia"/>
        </w:rPr>
        <w:t>5</w:t>
      </w:r>
      <w:r>
        <w:rPr>
          <w:rFonts w:hint="eastAsia"/>
        </w:rPr>
        <w:t>年度預算案</w:t>
      </w:r>
      <w:r>
        <w:rPr>
          <w:rFonts w:hAnsi="標楷體" w:hint="eastAsia"/>
        </w:rPr>
        <w:t>「</w:t>
      </w:r>
      <w:r w:rsidRPr="00DC7A77">
        <w:rPr>
          <w:rFonts w:hAnsi="標楷體" w:hint="eastAsia"/>
        </w:rPr>
        <w:t>國民健康業務</w:t>
      </w:r>
      <w:r>
        <w:rPr>
          <w:rFonts w:hAnsi="標楷體" w:hint="eastAsia"/>
        </w:rPr>
        <w:t>-</w:t>
      </w:r>
      <w:r w:rsidRPr="00A711A6">
        <w:rPr>
          <w:rFonts w:hAnsi="標楷體" w:hint="eastAsia"/>
        </w:rPr>
        <w:t>成人及中老年保健</w:t>
      </w:r>
      <w:r>
        <w:rPr>
          <w:rFonts w:hAnsi="標楷體" w:hint="eastAsia"/>
        </w:rPr>
        <w:t>」計畫編列26億</w:t>
      </w:r>
      <w:r w:rsidR="003613BA">
        <w:rPr>
          <w:rFonts w:hAnsi="標楷體" w:hint="eastAsia"/>
        </w:rPr>
        <w:t>29</w:t>
      </w:r>
      <w:r w:rsidR="003613BA">
        <w:rPr>
          <w:rFonts w:hAnsi="標楷體"/>
        </w:rPr>
        <w:t>8</w:t>
      </w:r>
      <w:r>
        <w:rPr>
          <w:rFonts w:hAnsi="標楷體" w:hint="eastAsia"/>
        </w:rPr>
        <w:t>萬元，</w:t>
      </w:r>
      <w:r w:rsidR="00723F72">
        <w:rPr>
          <w:rFonts w:hAnsi="標楷體" w:hint="eastAsia"/>
        </w:rPr>
        <w:t>包括</w:t>
      </w:r>
      <w:r w:rsidR="003613BA" w:rsidRPr="00A711A6">
        <w:rPr>
          <w:rFonts w:hAnsi="標楷體" w:hint="eastAsia"/>
        </w:rPr>
        <w:t>心</w:t>
      </w:r>
      <w:r w:rsidR="003613BA">
        <w:rPr>
          <w:rFonts w:hAnsi="標楷體" w:hint="eastAsia"/>
        </w:rPr>
        <w:t>腦</w:t>
      </w:r>
      <w:r w:rsidR="003613BA" w:rsidRPr="00A711A6">
        <w:rPr>
          <w:rFonts w:hAnsi="標楷體" w:hint="eastAsia"/>
        </w:rPr>
        <w:t>血管疾病</w:t>
      </w:r>
      <w:r w:rsidR="003613BA">
        <w:rPr>
          <w:rFonts w:hAnsi="標楷體" w:hint="eastAsia"/>
        </w:rPr>
        <w:t>、</w:t>
      </w:r>
      <w:r w:rsidRPr="00A711A6">
        <w:rPr>
          <w:rFonts w:hAnsi="標楷體" w:hint="eastAsia"/>
        </w:rPr>
        <w:t>高</w:t>
      </w:r>
      <w:r>
        <w:rPr>
          <w:rFonts w:hAnsi="標楷體" w:hint="eastAsia"/>
        </w:rPr>
        <w:t>血壓、糖尿病</w:t>
      </w:r>
      <w:r w:rsidRPr="00A711A6">
        <w:rPr>
          <w:rFonts w:hAnsi="標楷體" w:hint="eastAsia"/>
        </w:rPr>
        <w:t>防治</w:t>
      </w:r>
      <w:r w:rsidR="003613BA">
        <w:rPr>
          <w:rFonts w:hAnsi="標楷體" w:hint="eastAsia"/>
        </w:rPr>
        <w:t>之規劃</w:t>
      </w:r>
      <w:r w:rsidR="003613BA" w:rsidRPr="00A711A6">
        <w:rPr>
          <w:rFonts w:hAnsi="標楷體" w:hint="eastAsia"/>
        </w:rPr>
        <w:t>及</w:t>
      </w:r>
      <w:r w:rsidR="003613BA">
        <w:rPr>
          <w:rFonts w:hAnsi="標楷體" w:hint="eastAsia"/>
        </w:rPr>
        <w:t>推動等</w:t>
      </w:r>
      <w:r>
        <w:rPr>
          <w:rFonts w:hAnsi="標楷體" w:hint="eastAsia"/>
        </w:rPr>
        <w:t>，</w:t>
      </w:r>
      <w:r w:rsidR="003613BA">
        <w:rPr>
          <w:rFonts w:hAnsi="標楷體" w:hint="eastAsia"/>
        </w:rPr>
        <w:t>另國健署將</w:t>
      </w:r>
      <w:r w:rsidR="00FB0143">
        <w:rPr>
          <w:rFonts w:hAnsi="標楷體" w:hint="eastAsia"/>
        </w:rPr>
        <w:t>「</w:t>
      </w:r>
      <w:r w:rsidR="003613BA">
        <w:rPr>
          <w:rFonts w:hAnsi="標楷體" w:hint="eastAsia"/>
        </w:rPr>
        <w:t>培養健康生活型態，營造健康場域，推動營養及健康飲食與身體活動</w:t>
      </w:r>
      <w:r w:rsidR="00FB0143">
        <w:rPr>
          <w:rFonts w:hAnsi="標楷體" w:hint="eastAsia"/>
        </w:rPr>
        <w:t>」</w:t>
      </w:r>
      <w:r w:rsidR="003613BA">
        <w:rPr>
          <w:rFonts w:hAnsi="標楷體" w:hint="eastAsia"/>
        </w:rPr>
        <w:t>列為</w:t>
      </w:r>
      <w:r w:rsidR="00B02E29">
        <w:rPr>
          <w:rFonts w:hAnsi="標楷體" w:hint="eastAsia"/>
        </w:rPr>
        <w:t>115年度施政目標重點</w:t>
      </w:r>
      <w:r w:rsidR="00B02E29">
        <w:rPr>
          <w:rStyle w:val="afa"/>
          <w:rFonts w:hAnsi="標楷體"/>
        </w:rPr>
        <w:footnoteReference w:id="1"/>
      </w:r>
      <w:r>
        <w:rPr>
          <w:rFonts w:hAnsi="標楷體" w:hint="eastAsia"/>
        </w:rPr>
        <w:t>。經查：</w:t>
      </w:r>
    </w:p>
    <w:p w:rsidR="008B2AF0" w:rsidRPr="004821D7" w:rsidRDefault="008B2AF0" w:rsidP="008B2AF0">
      <w:pPr>
        <w:pStyle w:val="a5"/>
        <w:ind w:left="840" w:hanging="280"/>
        <w:rPr>
          <w:rFonts w:hint="eastAsia"/>
          <w:b/>
          <w:color w:val="000000"/>
        </w:rPr>
      </w:pPr>
      <w:r w:rsidRPr="004821D7">
        <w:rPr>
          <w:rFonts w:hint="eastAsia"/>
          <w:b/>
          <w:color w:val="000000"/>
        </w:rPr>
        <w:t>(一)</w:t>
      </w:r>
      <w:r>
        <w:rPr>
          <w:rFonts w:hint="eastAsia"/>
          <w:b/>
          <w:color w:val="000000"/>
          <w:lang w:eastAsia="zh-TW"/>
        </w:rPr>
        <w:t>近年國健署</w:t>
      </w:r>
      <w:r w:rsidR="00610A26">
        <w:rPr>
          <w:rFonts w:hint="eastAsia"/>
          <w:b/>
          <w:color w:val="000000"/>
          <w:lang w:eastAsia="zh-TW"/>
        </w:rPr>
        <w:t>持</w:t>
      </w:r>
      <w:r>
        <w:rPr>
          <w:rFonts w:hint="eastAsia"/>
          <w:b/>
          <w:color w:val="000000"/>
          <w:lang w:eastAsia="zh-TW"/>
        </w:rPr>
        <w:t>續</w:t>
      </w:r>
      <w:r w:rsidR="00610A26">
        <w:rPr>
          <w:rFonts w:hint="eastAsia"/>
          <w:b/>
          <w:color w:val="000000"/>
          <w:lang w:eastAsia="zh-TW"/>
        </w:rPr>
        <w:t>以</w:t>
      </w:r>
      <w:r w:rsidR="00610A26" w:rsidRPr="00610A26">
        <w:rPr>
          <w:rFonts w:hint="eastAsia"/>
          <w:b/>
          <w:color w:val="000000"/>
          <w:lang w:val="en-US" w:eastAsia="zh-TW"/>
        </w:rPr>
        <w:t>體重管理、健康食物攝取及促進身體活動等策略推動肥胖防治</w:t>
      </w:r>
      <w:r w:rsidR="00706F53">
        <w:rPr>
          <w:rFonts w:hint="eastAsia"/>
          <w:b/>
          <w:color w:val="000000"/>
          <w:lang w:val="en-US" w:eastAsia="zh-TW"/>
        </w:rPr>
        <w:t>，惟國人過重及肥胖比率有增加趨勢，相較亞洲鄰近國家亦偏高</w:t>
      </w:r>
      <w:r w:rsidR="00706A06">
        <w:rPr>
          <w:rFonts w:hint="eastAsia"/>
          <w:b/>
          <w:color w:val="000000"/>
          <w:lang w:val="en-US" w:eastAsia="zh-TW"/>
        </w:rPr>
        <w:t>，宜強化宣導維持健康體態之重要性</w:t>
      </w:r>
    </w:p>
    <w:p w:rsidR="008B2AF0" w:rsidRDefault="00D75693" w:rsidP="008F5D0E">
      <w:pPr>
        <w:pStyle w:val="21"/>
        <w:ind w:left="840" w:firstLine="560"/>
      </w:pPr>
      <w:r>
        <w:rPr>
          <w:rFonts w:hint="eastAsia"/>
        </w:rPr>
        <w:t>查國健署肥胖防治專區網頁</w:t>
      </w:r>
      <w:r w:rsidR="00B066B9">
        <w:rPr>
          <w:rStyle w:val="afa"/>
        </w:rPr>
        <w:footnoteReference w:id="2"/>
      </w:r>
      <w:r>
        <w:rPr>
          <w:rFonts w:hint="eastAsia"/>
        </w:rPr>
        <w:t>引述</w:t>
      </w:r>
      <w:r w:rsidR="00B02E29" w:rsidRPr="00B02E29">
        <w:t>世界衛生組織</w:t>
      </w:r>
      <w:r w:rsidR="00B02E29">
        <w:rPr>
          <w:rFonts w:hint="eastAsia"/>
        </w:rPr>
        <w:t>(WHO)</w:t>
      </w:r>
      <w:r w:rsidR="00B02E29" w:rsidRPr="00B02E29">
        <w:t>指出，吸菸、飲酒過量、飲食不健康及身體活動不足等不健康生活習慣是癌症、糖尿病、心血管疾病</w:t>
      </w:r>
      <w:r w:rsidR="00A6203D">
        <w:rPr>
          <w:rFonts w:hint="eastAsia"/>
        </w:rPr>
        <w:t>等非傳染性疾病</w:t>
      </w:r>
      <w:r w:rsidR="00B02E29" w:rsidRPr="00B02E29">
        <w:t>主要危險因子。</w:t>
      </w:r>
      <w:r>
        <w:rPr>
          <w:rFonts w:hint="eastAsia"/>
        </w:rPr>
        <w:t>該網頁進一步指出</w:t>
      </w:r>
      <w:r w:rsidRPr="00D75693">
        <w:t>國人過重及肥胖盛行率上升主要原因</w:t>
      </w:r>
      <w:r>
        <w:rPr>
          <w:rFonts w:hint="eastAsia"/>
        </w:rPr>
        <w:t>包括身體活動量不足、食物精緻化與不健康食物過多，以及身體活動量不足等因素。近年國健署持續</w:t>
      </w:r>
      <w:r w:rsidR="00585EA5">
        <w:rPr>
          <w:rFonts w:hint="eastAsia"/>
        </w:rPr>
        <w:t>以</w:t>
      </w:r>
      <w:r>
        <w:rPr>
          <w:rFonts w:hint="eastAsia"/>
        </w:rPr>
        <w:t>體重管理、</w:t>
      </w:r>
      <w:r w:rsidR="00585EA5">
        <w:rPr>
          <w:rFonts w:hint="eastAsia"/>
        </w:rPr>
        <w:t>健康食物攝取及促進身體活動等策略推動肥胖防治</w:t>
      </w:r>
      <w:r w:rsidR="00610A26">
        <w:rPr>
          <w:rStyle w:val="afa"/>
        </w:rPr>
        <w:footnoteReference w:id="3"/>
      </w:r>
      <w:r w:rsidR="00585EA5">
        <w:rPr>
          <w:rFonts w:hint="eastAsia"/>
        </w:rPr>
        <w:t>。</w:t>
      </w:r>
    </w:p>
    <w:p w:rsidR="00610A26" w:rsidRPr="00610A26" w:rsidRDefault="00610A26" w:rsidP="008F5D0E">
      <w:pPr>
        <w:pStyle w:val="21"/>
        <w:ind w:left="840" w:firstLine="560"/>
      </w:pPr>
      <w:r w:rsidRPr="00610A26">
        <w:rPr>
          <w:rFonts w:hint="eastAsia"/>
        </w:rPr>
        <w:t>依據國健署統計資料顯示，成人過重及肥胖比率近年逐漸</w:t>
      </w:r>
      <w:r w:rsidR="00E739CE">
        <w:rPr>
          <w:rFonts w:hint="eastAsia"/>
        </w:rPr>
        <w:t>增加</w:t>
      </w:r>
      <w:r w:rsidRPr="00610A26">
        <w:rPr>
          <w:rFonts w:hint="eastAsia"/>
        </w:rPr>
        <w:t>(詳表1)，從2013至2016年之45.4%持續上升，2017至</w:t>
      </w:r>
      <w:r w:rsidRPr="00610A26">
        <w:rPr>
          <w:rFonts w:hint="eastAsia"/>
        </w:rPr>
        <w:lastRenderedPageBreak/>
        <w:t>2020年達50.</w:t>
      </w:r>
      <w:r w:rsidR="003E7433">
        <w:rPr>
          <w:rFonts w:hint="eastAsia"/>
        </w:rPr>
        <w:t>3</w:t>
      </w:r>
      <w:r w:rsidRPr="00610A26">
        <w:rPr>
          <w:rFonts w:hint="eastAsia"/>
        </w:rPr>
        <w:t>%，已超過一半成年人為過重及肥胖，2018至2022年再上升為50.8%，其中65歲以上過重及肥胖比率更將近六成(詳表2)。相較</w:t>
      </w:r>
      <w:r w:rsidR="003E7433">
        <w:rPr>
          <w:rFonts w:hint="eastAsia"/>
        </w:rPr>
        <w:t>亞洲</w:t>
      </w:r>
      <w:r w:rsidRPr="00610A26">
        <w:rPr>
          <w:rFonts w:hint="eastAsia"/>
        </w:rPr>
        <w:t>鄰近國家韓國、新加坡等國均在42%以下(詳表3)，日本更僅</w:t>
      </w:r>
      <w:r w:rsidR="00B73B9D">
        <w:rPr>
          <w:rFonts w:hint="eastAsia"/>
        </w:rPr>
        <w:t>略多於</w:t>
      </w:r>
      <w:r w:rsidRPr="00610A26">
        <w:rPr>
          <w:rFonts w:hint="eastAsia"/>
        </w:rPr>
        <w:t>四分之一人口為過重及肥胖，國人過重及肥胖情形尚有改善空間</w:t>
      </w:r>
      <w:r w:rsidR="00FB0143">
        <w:rPr>
          <w:rFonts w:hint="eastAsia"/>
        </w:rPr>
        <w:t>；</w:t>
      </w:r>
      <w:r w:rsidR="00CD06C6" w:rsidRPr="00CD06C6">
        <w:rPr>
          <w:rFonts w:hint="eastAsia"/>
        </w:rPr>
        <w:t>允宜積極宣導肥胖防治，以協助國人維持健康體態。</w:t>
      </w:r>
    </w:p>
    <w:p w:rsidR="00EA169F" w:rsidRDefault="008B2AF0" w:rsidP="008F5D0E">
      <w:pPr>
        <w:pStyle w:val="142"/>
        <w:spacing w:beforeLines="50" w:before="250"/>
        <w:ind w:leftChars="-110" w:rightChars="-152" w:right="-426" w:hangingChars="110" w:hanging="308"/>
        <w:rPr>
          <w:b/>
          <w:sz w:val="28"/>
          <w:lang w:eastAsia="zh-TW"/>
        </w:rPr>
      </w:pPr>
      <w:r w:rsidRPr="00736E3A">
        <w:rPr>
          <w:b/>
          <w:sz w:val="28"/>
        </w:rPr>
        <w:t>表</w:t>
      </w:r>
      <w:r>
        <w:rPr>
          <w:b/>
          <w:sz w:val="28"/>
          <w:lang w:eastAsia="zh-TW"/>
        </w:rPr>
        <w:t>1</w:t>
      </w:r>
      <w:r>
        <w:rPr>
          <w:rFonts w:hint="eastAsia"/>
          <w:b/>
          <w:sz w:val="28"/>
          <w:lang w:eastAsia="zh-TW"/>
        </w:rPr>
        <w:t xml:space="preserve">  </w:t>
      </w:r>
      <w:r w:rsidR="009569F1">
        <w:rPr>
          <w:rFonts w:hint="eastAsia"/>
          <w:b/>
          <w:bCs/>
          <w:sz w:val="28"/>
        </w:rPr>
        <w:t>近年我國18歲以上人口</w:t>
      </w:r>
      <w:r w:rsidR="009569F1" w:rsidRPr="008C2FE5">
        <w:rPr>
          <w:rFonts w:hint="eastAsia"/>
          <w:b/>
          <w:bCs/>
          <w:sz w:val="28"/>
        </w:rPr>
        <w:t>過重及肥胖情形表</w:t>
      </w:r>
      <w:r w:rsidR="009569F1" w:rsidRPr="001E63F3">
        <w:rPr>
          <w:rFonts w:hint="eastAsia"/>
          <w:b/>
          <w:bCs/>
          <w:sz w:val="28"/>
        </w:rPr>
        <w:t>-依年</w:t>
      </w:r>
      <w:r w:rsidR="009569F1">
        <w:rPr>
          <w:rFonts w:hint="eastAsia"/>
          <w:b/>
          <w:bCs/>
          <w:sz w:val="28"/>
        </w:rPr>
        <w:t>度</w:t>
      </w:r>
      <w:r w:rsidR="009569F1" w:rsidRPr="001E63F3">
        <w:rPr>
          <w:rFonts w:hint="eastAsia"/>
          <w:b/>
          <w:bCs/>
          <w:sz w:val="28"/>
        </w:rPr>
        <w:t>別分</w:t>
      </w:r>
      <w:r w:rsidR="008F5D0E">
        <w:rPr>
          <w:rFonts w:hint="eastAsia"/>
          <w:b/>
          <w:sz w:val="28"/>
          <w:lang w:eastAsia="zh-TW"/>
        </w:rPr>
        <w:t xml:space="preserve">      </w:t>
      </w:r>
      <w:r w:rsidR="008F5D0E">
        <w:rPr>
          <w:rFonts w:hint="eastAsia"/>
          <w:szCs w:val="24"/>
        </w:rPr>
        <w:t>單位:%</w:t>
      </w:r>
    </w:p>
    <w:tbl>
      <w:tblPr>
        <w:tblW w:w="9073"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53"/>
        <w:gridCol w:w="1203"/>
        <w:gridCol w:w="1203"/>
        <w:gridCol w:w="1204"/>
        <w:gridCol w:w="1203"/>
        <w:gridCol w:w="1203"/>
        <w:gridCol w:w="1204"/>
      </w:tblGrid>
      <w:tr w:rsidR="00706F53" w:rsidRPr="00706F53" w:rsidTr="001158AA">
        <w:trPr>
          <w:tblHeader/>
        </w:trPr>
        <w:tc>
          <w:tcPr>
            <w:tcW w:w="1853" w:type="dxa"/>
            <w:tcBorders>
              <w:top w:val="single" w:sz="12" w:space="0" w:color="auto"/>
              <w:bottom w:val="single" w:sz="2" w:space="0" w:color="auto"/>
              <w:right w:val="single" w:sz="2" w:space="0" w:color="auto"/>
              <w:tl2br w:val="single" w:sz="2" w:space="0" w:color="auto"/>
            </w:tcBorders>
            <w:shd w:val="clear" w:color="auto" w:fill="auto"/>
          </w:tcPr>
          <w:p w:rsidR="00706F53" w:rsidRPr="00706F53" w:rsidRDefault="00706F53" w:rsidP="00706F53">
            <w:pPr>
              <w:pStyle w:val="142"/>
              <w:jc w:val="right"/>
              <w:rPr>
                <w:rFonts w:hint="eastAsia"/>
              </w:rPr>
            </w:pPr>
            <w:r w:rsidRPr="00706F53">
              <w:t>年</w:t>
            </w:r>
            <w:r w:rsidRPr="00706F53">
              <w:rPr>
                <w:rFonts w:hint="eastAsia"/>
              </w:rPr>
              <w:t>度別</w:t>
            </w:r>
          </w:p>
          <w:p w:rsidR="00706F53" w:rsidRPr="00706F53" w:rsidRDefault="00706F53" w:rsidP="00706F53">
            <w:pPr>
              <w:pStyle w:val="142"/>
              <w:rPr>
                <w:rFonts w:hint="eastAsia"/>
              </w:rPr>
            </w:pPr>
            <w:r w:rsidRPr="00706F53">
              <w:rPr>
                <w:rFonts w:hint="eastAsia"/>
              </w:rPr>
              <w:t>比率</w:t>
            </w:r>
          </w:p>
        </w:tc>
        <w:tc>
          <w:tcPr>
            <w:tcW w:w="1203" w:type="dxa"/>
            <w:tcBorders>
              <w:top w:val="single" w:sz="12" w:space="0" w:color="auto"/>
              <w:left w:val="single" w:sz="2" w:space="0" w:color="auto"/>
              <w:bottom w:val="single" w:sz="2" w:space="0" w:color="auto"/>
              <w:right w:val="single" w:sz="2" w:space="0" w:color="auto"/>
            </w:tcBorders>
            <w:shd w:val="clear" w:color="auto" w:fill="auto"/>
            <w:vAlign w:val="center"/>
          </w:tcPr>
          <w:p w:rsidR="00706F53" w:rsidRPr="00706F53" w:rsidRDefault="00706F53" w:rsidP="00706F53">
            <w:pPr>
              <w:pStyle w:val="142"/>
              <w:jc w:val="center"/>
              <w:rPr>
                <w:rFonts w:hint="eastAsia"/>
              </w:rPr>
            </w:pPr>
            <w:r w:rsidRPr="00706F53">
              <w:rPr>
                <w:rFonts w:hint="eastAsia"/>
              </w:rPr>
              <w:t>2013至2016</w:t>
            </w:r>
          </w:p>
        </w:tc>
        <w:tc>
          <w:tcPr>
            <w:tcW w:w="1203" w:type="dxa"/>
            <w:tcBorders>
              <w:top w:val="single" w:sz="12" w:space="0" w:color="auto"/>
              <w:left w:val="single" w:sz="2" w:space="0" w:color="auto"/>
              <w:bottom w:val="single" w:sz="2" w:space="0" w:color="auto"/>
              <w:right w:val="single" w:sz="2" w:space="0" w:color="auto"/>
            </w:tcBorders>
            <w:shd w:val="clear" w:color="auto" w:fill="auto"/>
          </w:tcPr>
          <w:p w:rsidR="00706F53" w:rsidRPr="00706F53" w:rsidRDefault="00706F53" w:rsidP="00706F53">
            <w:pPr>
              <w:pStyle w:val="142"/>
              <w:jc w:val="center"/>
            </w:pPr>
            <w:r w:rsidRPr="00706F53">
              <w:rPr>
                <w:rFonts w:hint="eastAsia"/>
              </w:rPr>
              <w:t>2014至2017</w:t>
            </w:r>
          </w:p>
        </w:tc>
        <w:tc>
          <w:tcPr>
            <w:tcW w:w="1204" w:type="dxa"/>
            <w:tcBorders>
              <w:top w:val="single" w:sz="12" w:space="0" w:color="auto"/>
              <w:left w:val="single" w:sz="2" w:space="0" w:color="auto"/>
              <w:bottom w:val="single" w:sz="2" w:space="0" w:color="auto"/>
              <w:right w:val="single" w:sz="2" w:space="0" w:color="auto"/>
            </w:tcBorders>
            <w:shd w:val="clear" w:color="auto" w:fill="auto"/>
          </w:tcPr>
          <w:p w:rsidR="00706F53" w:rsidRPr="00706F53" w:rsidRDefault="00706F53" w:rsidP="00706F53">
            <w:pPr>
              <w:pStyle w:val="142"/>
              <w:jc w:val="center"/>
            </w:pPr>
            <w:r w:rsidRPr="00706F53">
              <w:rPr>
                <w:rFonts w:hint="eastAsia"/>
              </w:rPr>
              <w:t>2015至2018</w:t>
            </w:r>
          </w:p>
        </w:tc>
        <w:tc>
          <w:tcPr>
            <w:tcW w:w="1203" w:type="dxa"/>
            <w:tcBorders>
              <w:top w:val="single" w:sz="12" w:space="0" w:color="auto"/>
              <w:left w:val="single" w:sz="2" w:space="0" w:color="auto"/>
              <w:bottom w:val="single" w:sz="2" w:space="0" w:color="auto"/>
              <w:right w:val="single" w:sz="2" w:space="0" w:color="auto"/>
            </w:tcBorders>
            <w:shd w:val="clear" w:color="auto" w:fill="auto"/>
          </w:tcPr>
          <w:p w:rsidR="00706F53" w:rsidRPr="00706F53" w:rsidRDefault="00706F53" w:rsidP="00706F53">
            <w:pPr>
              <w:pStyle w:val="142"/>
              <w:jc w:val="center"/>
            </w:pPr>
            <w:r w:rsidRPr="00706F53">
              <w:rPr>
                <w:rFonts w:hint="eastAsia"/>
              </w:rPr>
              <w:t>2016至2019</w:t>
            </w:r>
          </w:p>
        </w:tc>
        <w:tc>
          <w:tcPr>
            <w:tcW w:w="1203" w:type="dxa"/>
            <w:tcBorders>
              <w:top w:val="single" w:sz="12" w:space="0" w:color="auto"/>
              <w:left w:val="single" w:sz="2" w:space="0" w:color="auto"/>
              <w:bottom w:val="single" w:sz="2" w:space="0" w:color="auto"/>
              <w:right w:val="single" w:sz="2" w:space="0" w:color="auto"/>
            </w:tcBorders>
            <w:shd w:val="clear" w:color="auto" w:fill="auto"/>
          </w:tcPr>
          <w:p w:rsidR="00706F53" w:rsidRPr="00706F53" w:rsidRDefault="00706F53" w:rsidP="00706F53">
            <w:pPr>
              <w:pStyle w:val="142"/>
              <w:jc w:val="center"/>
            </w:pPr>
            <w:r w:rsidRPr="00706F53">
              <w:rPr>
                <w:rFonts w:hint="eastAsia"/>
              </w:rPr>
              <w:t>2017至2020</w:t>
            </w:r>
          </w:p>
        </w:tc>
        <w:tc>
          <w:tcPr>
            <w:tcW w:w="1204" w:type="dxa"/>
            <w:tcBorders>
              <w:top w:val="single" w:sz="12" w:space="0" w:color="auto"/>
              <w:left w:val="single" w:sz="2" w:space="0" w:color="auto"/>
              <w:bottom w:val="single" w:sz="2" w:space="0" w:color="auto"/>
            </w:tcBorders>
            <w:shd w:val="clear" w:color="auto" w:fill="auto"/>
          </w:tcPr>
          <w:p w:rsidR="00706F53" w:rsidRPr="00706F53" w:rsidRDefault="00706F53" w:rsidP="00706F53">
            <w:pPr>
              <w:pStyle w:val="142"/>
              <w:jc w:val="center"/>
            </w:pPr>
            <w:r w:rsidRPr="00706F53">
              <w:rPr>
                <w:rFonts w:hint="eastAsia"/>
              </w:rPr>
              <w:t>2018至2022</w:t>
            </w:r>
          </w:p>
        </w:tc>
      </w:tr>
      <w:tr w:rsidR="00706F53" w:rsidRPr="00706F53" w:rsidTr="001158AA">
        <w:tc>
          <w:tcPr>
            <w:tcW w:w="1853" w:type="dxa"/>
            <w:tcBorders>
              <w:top w:val="single" w:sz="2" w:space="0" w:color="auto"/>
              <w:bottom w:val="single" w:sz="12" w:space="0" w:color="auto"/>
              <w:right w:val="single" w:sz="2" w:space="0" w:color="auto"/>
            </w:tcBorders>
            <w:shd w:val="clear" w:color="auto" w:fill="auto"/>
          </w:tcPr>
          <w:p w:rsidR="00706F53" w:rsidRPr="00706F53" w:rsidRDefault="00706F53" w:rsidP="00706F53">
            <w:pPr>
              <w:pStyle w:val="142"/>
              <w:rPr>
                <w:rFonts w:hint="eastAsia"/>
              </w:rPr>
            </w:pPr>
            <w:r w:rsidRPr="00706F53">
              <w:rPr>
                <w:rFonts w:hint="eastAsia"/>
              </w:rPr>
              <w:t>過重及肥胖率</w:t>
            </w:r>
          </w:p>
        </w:tc>
        <w:tc>
          <w:tcPr>
            <w:tcW w:w="1203" w:type="dxa"/>
            <w:tcBorders>
              <w:top w:val="single" w:sz="2" w:space="0" w:color="auto"/>
              <w:left w:val="single" w:sz="2" w:space="0" w:color="auto"/>
              <w:bottom w:val="single" w:sz="12" w:space="0" w:color="auto"/>
              <w:right w:val="single" w:sz="2" w:space="0" w:color="auto"/>
            </w:tcBorders>
            <w:shd w:val="clear" w:color="auto" w:fill="auto"/>
            <w:vAlign w:val="center"/>
          </w:tcPr>
          <w:p w:rsidR="00706F53" w:rsidRPr="00706F53" w:rsidRDefault="00706F53" w:rsidP="00706F53">
            <w:pPr>
              <w:pStyle w:val="142"/>
              <w:jc w:val="center"/>
            </w:pPr>
            <w:r w:rsidRPr="00706F53">
              <w:rPr>
                <w:rFonts w:hint="eastAsia"/>
              </w:rPr>
              <w:t>45.4</w:t>
            </w:r>
          </w:p>
        </w:tc>
        <w:tc>
          <w:tcPr>
            <w:tcW w:w="1203" w:type="dxa"/>
            <w:tcBorders>
              <w:top w:val="single" w:sz="2" w:space="0" w:color="auto"/>
              <w:left w:val="single" w:sz="2" w:space="0" w:color="auto"/>
              <w:bottom w:val="single" w:sz="12" w:space="0" w:color="auto"/>
              <w:right w:val="single" w:sz="2" w:space="0" w:color="auto"/>
            </w:tcBorders>
            <w:shd w:val="clear" w:color="auto" w:fill="auto"/>
            <w:vAlign w:val="center"/>
          </w:tcPr>
          <w:p w:rsidR="00706F53" w:rsidRPr="00706F53" w:rsidRDefault="00706F53" w:rsidP="00706F53">
            <w:pPr>
              <w:pStyle w:val="142"/>
              <w:jc w:val="center"/>
            </w:pPr>
            <w:r w:rsidRPr="00706F53">
              <w:rPr>
                <w:rFonts w:hint="eastAsia"/>
              </w:rPr>
              <w:t>47.1</w:t>
            </w:r>
          </w:p>
        </w:tc>
        <w:tc>
          <w:tcPr>
            <w:tcW w:w="1204" w:type="dxa"/>
            <w:tcBorders>
              <w:top w:val="single" w:sz="2" w:space="0" w:color="auto"/>
              <w:left w:val="single" w:sz="2" w:space="0" w:color="auto"/>
              <w:bottom w:val="single" w:sz="12" w:space="0" w:color="auto"/>
              <w:right w:val="single" w:sz="2" w:space="0" w:color="auto"/>
            </w:tcBorders>
            <w:shd w:val="clear" w:color="auto" w:fill="auto"/>
            <w:vAlign w:val="center"/>
          </w:tcPr>
          <w:p w:rsidR="00706F53" w:rsidRPr="00706F53" w:rsidRDefault="00706F53" w:rsidP="00706F53">
            <w:pPr>
              <w:pStyle w:val="142"/>
              <w:jc w:val="center"/>
            </w:pPr>
            <w:r w:rsidRPr="00706F53">
              <w:rPr>
                <w:rFonts w:hint="eastAsia"/>
              </w:rPr>
              <w:t>47.1</w:t>
            </w:r>
          </w:p>
        </w:tc>
        <w:tc>
          <w:tcPr>
            <w:tcW w:w="1203" w:type="dxa"/>
            <w:tcBorders>
              <w:top w:val="single" w:sz="2" w:space="0" w:color="auto"/>
              <w:left w:val="single" w:sz="2" w:space="0" w:color="auto"/>
              <w:bottom w:val="single" w:sz="12" w:space="0" w:color="auto"/>
              <w:right w:val="single" w:sz="2" w:space="0" w:color="auto"/>
            </w:tcBorders>
            <w:shd w:val="clear" w:color="auto" w:fill="auto"/>
            <w:vAlign w:val="center"/>
          </w:tcPr>
          <w:p w:rsidR="00706F53" w:rsidRPr="00706F53" w:rsidRDefault="00706F53" w:rsidP="00706F53">
            <w:pPr>
              <w:pStyle w:val="142"/>
              <w:jc w:val="center"/>
            </w:pPr>
            <w:r w:rsidRPr="00706F53">
              <w:rPr>
                <w:rFonts w:hint="eastAsia"/>
              </w:rPr>
              <w:t>47.9</w:t>
            </w:r>
          </w:p>
        </w:tc>
        <w:tc>
          <w:tcPr>
            <w:tcW w:w="1203" w:type="dxa"/>
            <w:tcBorders>
              <w:top w:val="single" w:sz="2" w:space="0" w:color="auto"/>
              <w:left w:val="single" w:sz="2" w:space="0" w:color="auto"/>
              <w:bottom w:val="single" w:sz="12" w:space="0" w:color="auto"/>
              <w:right w:val="single" w:sz="2" w:space="0" w:color="auto"/>
            </w:tcBorders>
            <w:shd w:val="clear" w:color="auto" w:fill="auto"/>
            <w:vAlign w:val="center"/>
          </w:tcPr>
          <w:p w:rsidR="00706F53" w:rsidRPr="00706F53" w:rsidRDefault="00706F53" w:rsidP="00706F53">
            <w:pPr>
              <w:pStyle w:val="142"/>
              <w:jc w:val="center"/>
            </w:pPr>
            <w:r w:rsidRPr="00706F53">
              <w:rPr>
                <w:rFonts w:hint="eastAsia"/>
              </w:rPr>
              <w:t>50.3</w:t>
            </w:r>
          </w:p>
        </w:tc>
        <w:tc>
          <w:tcPr>
            <w:tcW w:w="1204" w:type="dxa"/>
            <w:tcBorders>
              <w:top w:val="single" w:sz="2" w:space="0" w:color="auto"/>
              <w:left w:val="single" w:sz="2" w:space="0" w:color="auto"/>
              <w:bottom w:val="single" w:sz="12" w:space="0" w:color="auto"/>
            </w:tcBorders>
            <w:shd w:val="clear" w:color="auto" w:fill="auto"/>
            <w:vAlign w:val="center"/>
          </w:tcPr>
          <w:p w:rsidR="00706F53" w:rsidRPr="00706F53" w:rsidRDefault="00706F53" w:rsidP="00706F53">
            <w:pPr>
              <w:pStyle w:val="142"/>
              <w:jc w:val="center"/>
            </w:pPr>
            <w:r w:rsidRPr="00706F53">
              <w:rPr>
                <w:rFonts w:hint="eastAsia"/>
              </w:rPr>
              <w:t>50.8</w:t>
            </w:r>
          </w:p>
        </w:tc>
      </w:tr>
    </w:tbl>
    <w:p w:rsidR="008B2AF0" w:rsidRDefault="008B2AF0" w:rsidP="008F5D0E">
      <w:pPr>
        <w:pStyle w:val="142"/>
        <w:ind w:leftChars="-105" w:left="1146" w:rightChars="-102" w:right="-286" w:hangingChars="600" w:hanging="1440"/>
        <w:jc w:val="both"/>
      </w:pPr>
      <w:r>
        <w:rPr>
          <w:rFonts w:hint="eastAsia"/>
        </w:rPr>
        <w:t>說    明：</w:t>
      </w:r>
      <w:r w:rsidR="00706F53">
        <w:rPr>
          <w:rFonts w:hint="eastAsia"/>
        </w:rPr>
        <w:t>1.</w:t>
      </w:r>
      <w:r w:rsidR="00706F53" w:rsidRPr="001E63F3">
        <w:t>國民營養健康調查2021年因受COVID-19疫情影響，調查中斷，相關資料需合併2021及2022年分析，故以2018</w:t>
      </w:r>
      <w:r w:rsidR="00706F53">
        <w:rPr>
          <w:rFonts w:hint="eastAsia"/>
        </w:rPr>
        <w:t>至</w:t>
      </w:r>
      <w:r w:rsidR="00706F53" w:rsidRPr="001E63F3">
        <w:t>2022年為一期。</w:t>
      </w:r>
    </w:p>
    <w:p w:rsidR="00706F53" w:rsidRDefault="008F5D0E" w:rsidP="008F5D0E">
      <w:pPr>
        <w:pStyle w:val="142"/>
        <w:ind w:leftChars="320" w:left="1143" w:rightChars="-102" w:right="-286" w:hangingChars="103" w:hanging="247"/>
        <w:jc w:val="both"/>
        <w:rPr>
          <w:lang w:val="en-US" w:eastAsia="zh-TW"/>
        </w:rPr>
      </w:pPr>
      <w:r>
        <w:rPr>
          <w:rFonts w:hint="eastAsia"/>
          <w:lang w:eastAsia="zh-TW"/>
        </w:rPr>
        <w:t>2.</w:t>
      </w:r>
      <w:r w:rsidRPr="008F5D0E">
        <w:rPr>
          <w:lang w:val="en-US" w:eastAsia="zh-TW"/>
        </w:rPr>
        <w:t>過重係指</w:t>
      </w:r>
      <w:r w:rsidRPr="008F5D0E">
        <w:rPr>
          <w:rFonts w:hint="eastAsia"/>
          <w:lang w:val="en-US" w:eastAsia="zh-TW"/>
        </w:rPr>
        <w:t>身體質量指數[BMI，體重(公斤)除以身高(公尺)之平方]為</w:t>
      </w:r>
      <w:r w:rsidRPr="008F5D0E">
        <w:rPr>
          <w:lang w:val="en-US" w:eastAsia="zh-TW"/>
        </w:rPr>
        <w:t>24</w:t>
      </w:r>
      <w:r w:rsidRPr="008F5D0E">
        <w:rPr>
          <w:rFonts w:hint="eastAsia"/>
          <w:lang w:val="en-US" w:eastAsia="zh-TW"/>
        </w:rPr>
        <w:t>≦</w:t>
      </w:r>
      <w:r w:rsidRPr="008F5D0E">
        <w:rPr>
          <w:lang w:val="en-US" w:eastAsia="zh-TW"/>
        </w:rPr>
        <w:t>BMI&lt;27，肥胖係指BMI</w:t>
      </w:r>
      <w:r w:rsidRPr="008F5D0E">
        <w:rPr>
          <w:rFonts w:hint="eastAsia"/>
          <w:lang w:val="en-US" w:eastAsia="zh-TW"/>
        </w:rPr>
        <w:t>≧</w:t>
      </w:r>
      <w:r w:rsidRPr="008F5D0E">
        <w:rPr>
          <w:lang w:val="en-US" w:eastAsia="zh-TW"/>
        </w:rPr>
        <w:t>27。</w:t>
      </w:r>
    </w:p>
    <w:p w:rsidR="008F5D0E" w:rsidRDefault="008F5D0E" w:rsidP="008F5D0E">
      <w:pPr>
        <w:pStyle w:val="142"/>
        <w:ind w:leftChars="320" w:left="1143" w:rightChars="-102" w:right="-286" w:hangingChars="103" w:hanging="247"/>
        <w:jc w:val="both"/>
        <w:rPr>
          <w:rFonts w:hint="eastAsia"/>
        </w:rPr>
      </w:pPr>
      <w:r>
        <w:rPr>
          <w:rFonts w:hint="eastAsia"/>
          <w:lang w:val="en-US" w:eastAsia="zh-TW"/>
        </w:rPr>
        <w:t>3.</w:t>
      </w:r>
      <w:bookmarkStart w:id="8" w:name="_Hlk202172794"/>
      <w:r w:rsidRPr="008F5D0E">
        <w:rPr>
          <w:rFonts w:hint="eastAsia"/>
          <w:lang w:val="en-US" w:eastAsia="zh-TW"/>
        </w:rPr>
        <w:t>2019至2023年分析數據預計於114年12月提供。</w:t>
      </w:r>
      <w:bookmarkEnd w:id="8"/>
    </w:p>
    <w:p w:rsidR="008B2AF0" w:rsidRDefault="008B2AF0" w:rsidP="00706F53">
      <w:pPr>
        <w:pStyle w:val="142"/>
        <w:ind w:leftChars="-105" w:left="-1" w:rightChars="-97" w:right="-272" w:hangingChars="122" w:hanging="293"/>
        <w:rPr>
          <w:rFonts w:hAnsi="標楷體"/>
        </w:rPr>
      </w:pPr>
      <w:r w:rsidRPr="006C5709">
        <w:rPr>
          <w:rFonts w:hint="eastAsia"/>
        </w:rPr>
        <w:t>資料來源：</w:t>
      </w:r>
      <w:r w:rsidR="009569F1">
        <w:rPr>
          <w:rFonts w:hint="eastAsia"/>
          <w:lang w:eastAsia="zh-TW"/>
        </w:rPr>
        <w:t>整理自</w:t>
      </w:r>
      <w:r w:rsidRPr="006C5709">
        <w:rPr>
          <w:rFonts w:hint="eastAsia"/>
        </w:rPr>
        <w:t>國健署提供</w:t>
      </w:r>
      <w:r w:rsidR="009569F1">
        <w:rPr>
          <w:rFonts w:hint="eastAsia"/>
          <w:lang w:eastAsia="zh-TW"/>
        </w:rPr>
        <w:t>資料</w:t>
      </w:r>
      <w:r w:rsidRPr="006C5709">
        <w:rPr>
          <w:rFonts w:hAnsi="標楷體" w:hint="eastAsia"/>
        </w:rPr>
        <w:t>。</w:t>
      </w:r>
    </w:p>
    <w:p w:rsidR="009569F1" w:rsidRDefault="009569F1" w:rsidP="009569F1">
      <w:pPr>
        <w:pStyle w:val="142"/>
        <w:spacing w:beforeLines="50" w:before="250"/>
        <w:ind w:leftChars="-105" w:left="48" w:rightChars="-97" w:right="-272" w:hangingChars="122" w:hanging="342"/>
        <w:rPr>
          <w:rFonts w:hAnsi="標楷體"/>
        </w:rPr>
      </w:pPr>
      <w:bookmarkStart w:id="9" w:name="_Hlk198546948"/>
      <w:r w:rsidRPr="008C2FE5">
        <w:rPr>
          <w:rFonts w:hint="eastAsia"/>
          <w:b/>
          <w:bCs/>
          <w:sz w:val="28"/>
        </w:rPr>
        <w:t>表</w:t>
      </w:r>
      <w:r>
        <w:rPr>
          <w:rFonts w:hint="eastAsia"/>
          <w:b/>
          <w:bCs/>
          <w:sz w:val="28"/>
        </w:rPr>
        <w:t>2</w:t>
      </w:r>
      <w:r w:rsidRPr="008C2FE5">
        <w:rPr>
          <w:rFonts w:hint="eastAsia"/>
          <w:b/>
          <w:bCs/>
          <w:sz w:val="28"/>
        </w:rPr>
        <w:t xml:space="preserve">  </w:t>
      </w:r>
      <w:r>
        <w:rPr>
          <w:rFonts w:hint="eastAsia"/>
          <w:b/>
          <w:bCs/>
          <w:sz w:val="28"/>
        </w:rPr>
        <w:t>近年我國18歲以上人口</w:t>
      </w:r>
      <w:r w:rsidRPr="008C2FE5">
        <w:rPr>
          <w:rFonts w:hint="eastAsia"/>
          <w:b/>
          <w:bCs/>
          <w:sz w:val="28"/>
        </w:rPr>
        <w:t>過重及肥胖情形表</w:t>
      </w:r>
      <w:r w:rsidRPr="001E63F3">
        <w:rPr>
          <w:rFonts w:hint="eastAsia"/>
          <w:b/>
          <w:bCs/>
          <w:sz w:val="28"/>
        </w:rPr>
        <w:t>-依年齡別分</w:t>
      </w:r>
      <w:bookmarkEnd w:id="9"/>
      <w:r>
        <w:rPr>
          <w:rFonts w:hint="eastAsia"/>
          <w:b/>
          <w:bCs/>
          <w:sz w:val="28"/>
        </w:rPr>
        <w:t xml:space="preserve">  </w:t>
      </w:r>
      <w:r>
        <w:rPr>
          <w:rFonts w:hint="eastAsia"/>
          <w:b/>
          <w:bCs/>
          <w:sz w:val="28"/>
          <w:lang w:eastAsia="zh-TW"/>
        </w:rPr>
        <w:t xml:space="preserve">    </w:t>
      </w:r>
      <w:r>
        <w:rPr>
          <w:rFonts w:hint="eastAsia"/>
          <w:szCs w:val="24"/>
        </w:rPr>
        <w:t>單位:%</w:t>
      </w:r>
    </w:p>
    <w:tbl>
      <w:tblPr>
        <w:tblW w:w="9073"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53"/>
        <w:gridCol w:w="1031"/>
        <w:gridCol w:w="1031"/>
        <w:gridCol w:w="1032"/>
        <w:gridCol w:w="1031"/>
        <w:gridCol w:w="1032"/>
        <w:gridCol w:w="1031"/>
        <w:gridCol w:w="1032"/>
      </w:tblGrid>
      <w:tr w:rsidR="009569F1" w:rsidRPr="009569F1" w:rsidTr="001158AA">
        <w:trPr>
          <w:tblHeader/>
        </w:trPr>
        <w:tc>
          <w:tcPr>
            <w:tcW w:w="1853" w:type="dxa"/>
            <w:tcBorders>
              <w:top w:val="single" w:sz="12" w:space="0" w:color="auto"/>
              <w:bottom w:val="single" w:sz="2" w:space="0" w:color="auto"/>
              <w:tl2br w:val="single" w:sz="2" w:space="0" w:color="auto"/>
            </w:tcBorders>
            <w:shd w:val="clear" w:color="auto" w:fill="auto"/>
          </w:tcPr>
          <w:p w:rsidR="009569F1" w:rsidRPr="009569F1" w:rsidRDefault="009569F1" w:rsidP="009569F1">
            <w:pPr>
              <w:pStyle w:val="142"/>
              <w:jc w:val="right"/>
              <w:rPr>
                <w:rFonts w:hint="eastAsia"/>
              </w:rPr>
            </w:pPr>
            <w:r w:rsidRPr="009569F1">
              <w:t>年</w:t>
            </w:r>
            <w:r w:rsidRPr="009569F1">
              <w:rPr>
                <w:rFonts w:hint="eastAsia"/>
              </w:rPr>
              <w:t>齡別</w:t>
            </w:r>
          </w:p>
          <w:p w:rsidR="009569F1" w:rsidRPr="009569F1" w:rsidRDefault="009569F1" w:rsidP="009569F1">
            <w:pPr>
              <w:pStyle w:val="142"/>
              <w:rPr>
                <w:rFonts w:hint="eastAsia"/>
              </w:rPr>
            </w:pPr>
            <w:r w:rsidRPr="009569F1">
              <w:rPr>
                <w:rFonts w:hint="eastAsia"/>
              </w:rPr>
              <w:t>年度</w:t>
            </w:r>
          </w:p>
        </w:tc>
        <w:tc>
          <w:tcPr>
            <w:tcW w:w="1031" w:type="dxa"/>
            <w:tcBorders>
              <w:top w:val="single" w:sz="12" w:space="0" w:color="auto"/>
              <w:bottom w:val="single" w:sz="2" w:space="0" w:color="auto"/>
            </w:tcBorders>
            <w:shd w:val="clear" w:color="auto" w:fill="auto"/>
            <w:vAlign w:val="center"/>
          </w:tcPr>
          <w:p w:rsidR="009569F1" w:rsidRPr="009569F1" w:rsidRDefault="009569F1" w:rsidP="009569F1">
            <w:pPr>
              <w:pStyle w:val="142"/>
              <w:jc w:val="center"/>
            </w:pPr>
            <w:r w:rsidRPr="009569F1">
              <w:t>1</w:t>
            </w:r>
            <w:r w:rsidRPr="009569F1">
              <w:rPr>
                <w:rFonts w:hint="eastAsia"/>
              </w:rPr>
              <w:t>8歲</w:t>
            </w:r>
          </w:p>
          <w:p w:rsidR="009569F1" w:rsidRPr="009569F1" w:rsidRDefault="009569F1" w:rsidP="009569F1">
            <w:pPr>
              <w:pStyle w:val="142"/>
              <w:jc w:val="center"/>
            </w:pPr>
            <w:r w:rsidRPr="009569F1">
              <w:rPr>
                <w:rFonts w:hint="eastAsia"/>
              </w:rPr>
              <w:t>以上</w:t>
            </w:r>
          </w:p>
        </w:tc>
        <w:tc>
          <w:tcPr>
            <w:tcW w:w="1031" w:type="dxa"/>
            <w:tcBorders>
              <w:top w:val="single" w:sz="12" w:space="0" w:color="auto"/>
              <w:bottom w:val="single" w:sz="2" w:space="0" w:color="auto"/>
            </w:tcBorders>
            <w:shd w:val="clear" w:color="auto" w:fill="auto"/>
            <w:vAlign w:val="center"/>
          </w:tcPr>
          <w:p w:rsidR="009569F1" w:rsidRPr="009569F1" w:rsidRDefault="009569F1" w:rsidP="009569F1">
            <w:pPr>
              <w:pStyle w:val="142"/>
              <w:jc w:val="center"/>
            </w:pPr>
            <w:r w:rsidRPr="009569F1">
              <w:t>18</w:t>
            </w:r>
            <w:r w:rsidRPr="009569F1">
              <w:rPr>
                <w:rFonts w:hint="eastAsia"/>
              </w:rPr>
              <w:t>至</w:t>
            </w:r>
          </w:p>
          <w:p w:rsidR="009569F1" w:rsidRPr="009569F1" w:rsidRDefault="009569F1" w:rsidP="009569F1">
            <w:pPr>
              <w:pStyle w:val="142"/>
              <w:jc w:val="center"/>
            </w:pPr>
            <w:r w:rsidRPr="009569F1">
              <w:rPr>
                <w:rFonts w:hint="eastAsia"/>
              </w:rPr>
              <w:t>24歲</w:t>
            </w:r>
          </w:p>
        </w:tc>
        <w:tc>
          <w:tcPr>
            <w:tcW w:w="1032" w:type="dxa"/>
            <w:tcBorders>
              <w:top w:val="single" w:sz="12" w:space="0" w:color="auto"/>
              <w:bottom w:val="single" w:sz="2" w:space="0" w:color="auto"/>
            </w:tcBorders>
            <w:shd w:val="clear" w:color="auto" w:fill="auto"/>
            <w:vAlign w:val="center"/>
          </w:tcPr>
          <w:p w:rsidR="009569F1" w:rsidRPr="009569F1" w:rsidRDefault="009569F1" w:rsidP="009569F1">
            <w:pPr>
              <w:pStyle w:val="142"/>
              <w:jc w:val="center"/>
            </w:pPr>
            <w:r w:rsidRPr="009569F1">
              <w:rPr>
                <w:rFonts w:hint="eastAsia"/>
              </w:rPr>
              <w:t>25至</w:t>
            </w:r>
          </w:p>
          <w:p w:rsidR="009569F1" w:rsidRPr="009569F1" w:rsidRDefault="009569F1" w:rsidP="009569F1">
            <w:pPr>
              <w:pStyle w:val="142"/>
              <w:jc w:val="center"/>
            </w:pPr>
            <w:r w:rsidRPr="009569F1">
              <w:rPr>
                <w:rFonts w:hint="eastAsia"/>
              </w:rPr>
              <w:t>34歲</w:t>
            </w:r>
          </w:p>
        </w:tc>
        <w:tc>
          <w:tcPr>
            <w:tcW w:w="1031" w:type="dxa"/>
            <w:tcBorders>
              <w:top w:val="single" w:sz="12" w:space="0" w:color="auto"/>
              <w:bottom w:val="single" w:sz="2" w:space="0" w:color="auto"/>
            </w:tcBorders>
            <w:shd w:val="clear" w:color="auto" w:fill="auto"/>
            <w:vAlign w:val="center"/>
          </w:tcPr>
          <w:p w:rsidR="009569F1" w:rsidRPr="009569F1" w:rsidRDefault="009569F1" w:rsidP="009569F1">
            <w:pPr>
              <w:pStyle w:val="142"/>
              <w:jc w:val="center"/>
            </w:pPr>
            <w:r w:rsidRPr="009569F1">
              <w:rPr>
                <w:rFonts w:hint="eastAsia"/>
              </w:rPr>
              <w:t>35至</w:t>
            </w:r>
          </w:p>
          <w:p w:rsidR="009569F1" w:rsidRPr="009569F1" w:rsidRDefault="009569F1" w:rsidP="009569F1">
            <w:pPr>
              <w:pStyle w:val="142"/>
              <w:jc w:val="center"/>
            </w:pPr>
            <w:r w:rsidRPr="009569F1">
              <w:rPr>
                <w:rFonts w:hint="eastAsia"/>
              </w:rPr>
              <w:t>44歲</w:t>
            </w:r>
          </w:p>
        </w:tc>
        <w:tc>
          <w:tcPr>
            <w:tcW w:w="1032" w:type="dxa"/>
            <w:tcBorders>
              <w:top w:val="single" w:sz="12" w:space="0" w:color="auto"/>
              <w:bottom w:val="single" w:sz="2" w:space="0" w:color="auto"/>
            </w:tcBorders>
            <w:shd w:val="clear" w:color="auto" w:fill="auto"/>
            <w:vAlign w:val="center"/>
          </w:tcPr>
          <w:p w:rsidR="009569F1" w:rsidRPr="009569F1" w:rsidRDefault="009569F1" w:rsidP="009569F1">
            <w:pPr>
              <w:pStyle w:val="142"/>
              <w:jc w:val="center"/>
            </w:pPr>
            <w:r w:rsidRPr="009569F1">
              <w:rPr>
                <w:rFonts w:hint="eastAsia"/>
              </w:rPr>
              <w:t>45至</w:t>
            </w:r>
          </w:p>
          <w:p w:rsidR="009569F1" w:rsidRPr="009569F1" w:rsidRDefault="009569F1" w:rsidP="009569F1">
            <w:pPr>
              <w:pStyle w:val="142"/>
              <w:jc w:val="center"/>
            </w:pPr>
            <w:r w:rsidRPr="009569F1">
              <w:rPr>
                <w:rFonts w:hint="eastAsia"/>
              </w:rPr>
              <w:t>54歲</w:t>
            </w:r>
          </w:p>
        </w:tc>
        <w:tc>
          <w:tcPr>
            <w:tcW w:w="1031" w:type="dxa"/>
            <w:tcBorders>
              <w:top w:val="single" w:sz="12" w:space="0" w:color="auto"/>
              <w:bottom w:val="single" w:sz="2" w:space="0" w:color="auto"/>
            </w:tcBorders>
            <w:shd w:val="clear" w:color="auto" w:fill="auto"/>
            <w:vAlign w:val="center"/>
          </w:tcPr>
          <w:p w:rsidR="009569F1" w:rsidRPr="009569F1" w:rsidRDefault="009569F1" w:rsidP="009569F1">
            <w:pPr>
              <w:pStyle w:val="142"/>
              <w:jc w:val="center"/>
            </w:pPr>
            <w:r w:rsidRPr="009569F1">
              <w:rPr>
                <w:rFonts w:hint="eastAsia"/>
              </w:rPr>
              <w:t>55至</w:t>
            </w:r>
          </w:p>
          <w:p w:rsidR="009569F1" w:rsidRPr="009569F1" w:rsidRDefault="009569F1" w:rsidP="009569F1">
            <w:pPr>
              <w:pStyle w:val="142"/>
              <w:jc w:val="center"/>
            </w:pPr>
            <w:r w:rsidRPr="009569F1">
              <w:rPr>
                <w:rFonts w:hint="eastAsia"/>
              </w:rPr>
              <w:t>64歲</w:t>
            </w:r>
          </w:p>
        </w:tc>
        <w:tc>
          <w:tcPr>
            <w:tcW w:w="1032" w:type="dxa"/>
            <w:tcBorders>
              <w:top w:val="single" w:sz="12" w:space="0" w:color="auto"/>
              <w:bottom w:val="single" w:sz="2" w:space="0" w:color="auto"/>
            </w:tcBorders>
            <w:shd w:val="clear" w:color="auto" w:fill="auto"/>
            <w:vAlign w:val="center"/>
          </w:tcPr>
          <w:p w:rsidR="009569F1" w:rsidRPr="009569F1" w:rsidRDefault="009569F1" w:rsidP="009569F1">
            <w:pPr>
              <w:pStyle w:val="142"/>
              <w:jc w:val="center"/>
            </w:pPr>
            <w:r w:rsidRPr="009569F1">
              <w:rPr>
                <w:rFonts w:hint="eastAsia"/>
              </w:rPr>
              <w:t>65歲</w:t>
            </w:r>
          </w:p>
          <w:p w:rsidR="009569F1" w:rsidRPr="009569F1" w:rsidRDefault="009569F1" w:rsidP="009569F1">
            <w:pPr>
              <w:pStyle w:val="142"/>
              <w:jc w:val="center"/>
            </w:pPr>
            <w:r w:rsidRPr="009569F1">
              <w:rPr>
                <w:rFonts w:hint="eastAsia"/>
              </w:rPr>
              <w:t>以上</w:t>
            </w:r>
          </w:p>
        </w:tc>
      </w:tr>
      <w:tr w:rsidR="009569F1" w:rsidRPr="009569F1" w:rsidTr="001158AA">
        <w:tc>
          <w:tcPr>
            <w:tcW w:w="1853" w:type="dxa"/>
            <w:tcBorders>
              <w:top w:val="single" w:sz="2" w:space="0" w:color="auto"/>
              <w:bottom w:val="single" w:sz="2" w:space="0" w:color="auto"/>
            </w:tcBorders>
            <w:shd w:val="clear" w:color="auto" w:fill="auto"/>
          </w:tcPr>
          <w:p w:rsidR="009569F1" w:rsidRPr="009569F1" w:rsidRDefault="009569F1" w:rsidP="009569F1">
            <w:pPr>
              <w:pStyle w:val="142"/>
              <w:jc w:val="center"/>
              <w:rPr>
                <w:rFonts w:hint="eastAsia"/>
              </w:rPr>
            </w:pPr>
            <w:r w:rsidRPr="009569F1">
              <w:rPr>
                <w:rFonts w:hint="eastAsia"/>
              </w:rPr>
              <w:t>2017至2020年</w:t>
            </w:r>
          </w:p>
        </w:tc>
        <w:tc>
          <w:tcPr>
            <w:tcW w:w="1031" w:type="dxa"/>
            <w:tcBorders>
              <w:top w:val="single" w:sz="2" w:space="0" w:color="auto"/>
              <w:bottom w:val="single" w:sz="2" w:space="0" w:color="auto"/>
            </w:tcBorders>
            <w:shd w:val="clear" w:color="auto" w:fill="auto"/>
            <w:vAlign w:val="center"/>
          </w:tcPr>
          <w:p w:rsidR="009569F1" w:rsidRPr="009569F1" w:rsidRDefault="009569F1" w:rsidP="009569F1">
            <w:pPr>
              <w:pStyle w:val="142"/>
              <w:jc w:val="right"/>
            </w:pPr>
            <w:r w:rsidRPr="009569F1">
              <w:rPr>
                <w:rFonts w:hint="eastAsia"/>
              </w:rPr>
              <w:t>50.3</w:t>
            </w:r>
          </w:p>
        </w:tc>
        <w:tc>
          <w:tcPr>
            <w:tcW w:w="1031" w:type="dxa"/>
            <w:tcBorders>
              <w:top w:val="single" w:sz="2" w:space="0" w:color="auto"/>
              <w:bottom w:val="single" w:sz="2" w:space="0" w:color="auto"/>
            </w:tcBorders>
            <w:shd w:val="clear" w:color="auto" w:fill="auto"/>
            <w:vAlign w:val="center"/>
          </w:tcPr>
          <w:p w:rsidR="009569F1" w:rsidRPr="009569F1" w:rsidRDefault="009569F1" w:rsidP="009569F1">
            <w:pPr>
              <w:pStyle w:val="142"/>
              <w:jc w:val="right"/>
            </w:pPr>
            <w:r w:rsidRPr="009569F1">
              <w:rPr>
                <w:rFonts w:hint="eastAsia"/>
              </w:rPr>
              <w:t>34.8</w:t>
            </w:r>
          </w:p>
        </w:tc>
        <w:tc>
          <w:tcPr>
            <w:tcW w:w="1032" w:type="dxa"/>
            <w:tcBorders>
              <w:top w:val="single" w:sz="2" w:space="0" w:color="auto"/>
              <w:bottom w:val="single" w:sz="2" w:space="0" w:color="auto"/>
            </w:tcBorders>
            <w:shd w:val="clear" w:color="auto" w:fill="auto"/>
            <w:vAlign w:val="center"/>
          </w:tcPr>
          <w:p w:rsidR="009569F1" w:rsidRPr="009569F1" w:rsidRDefault="009569F1" w:rsidP="009569F1">
            <w:pPr>
              <w:pStyle w:val="142"/>
              <w:jc w:val="right"/>
            </w:pPr>
            <w:r w:rsidRPr="009569F1">
              <w:rPr>
                <w:rFonts w:hint="eastAsia"/>
              </w:rPr>
              <w:t>44.5</w:t>
            </w:r>
          </w:p>
        </w:tc>
        <w:tc>
          <w:tcPr>
            <w:tcW w:w="1031" w:type="dxa"/>
            <w:tcBorders>
              <w:top w:val="single" w:sz="2" w:space="0" w:color="auto"/>
              <w:bottom w:val="single" w:sz="2" w:space="0" w:color="auto"/>
            </w:tcBorders>
            <w:shd w:val="clear" w:color="auto" w:fill="auto"/>
            <w:vAlign w:val="center"/>
          </w:tcPr>
          <w:p w:rsidR="009569F1" w:rsidRPr="009569F1" w:rsidRDefault="009569F1" w:rsidP="009569F1">
            <w:pPr>
              <w:pStyle w:val="142"/>
              <w:jc w:val="right"/>
            </w:pPr>
            <w:r w:rsidRPr="009569F1">
              <w:rPr>
                <w:rFonts w:hint="eastAsia"/>
              </w:rPr>
              <w:t>52.2</w:t>
            </w:r>
          </w:p>
        </w:tc>
        <w:tc>
          <w:tcPr>
            <w:tcW w:w="1032" w:type="dxa"/>
            <w:tcBorders>
              <w:top w:val="single" w:sz="2" w:space="0" w:color="auto"/>
              <w:bottom w:val="single" w:sz="2" w:space="0" w:color="auto"/>
            </w:tcBorders>
            <w:shd w:val="clear" w:color="auto" w:fill="auto"/>
            <w:vAlign w:val="center"/>
          </w:tcPr>
          <w:p w:rsidR="009569F1" w:rsidRPr="009569F1" w:rsidRDefault="009569F1" w:rsidP="009569F1">
            <w:pPr>
              <w:pStyle w:val="142"/>
              <w:jc w:val="right"/>
            </w:pPr>
            <w:r w:rsidRPr="009569F1">
              <w:rPr>
                <w:rFonts w:hint="eastAsia"/>
              </w:rPr>
              <w:t>52.2</w:t>
            </w:r>
          </w:p>
        </w:tc>
        <w:tc>
          <w:tcPr>
            <w:tcW w:w="1031" w:type="dxa"/>
            <w:tcBorders>
              <w:top w:val="single" w:sz="2" w:space="0" w:color="auto"/>
              <w:bottom w:val="single" w:sz="2" w:space="0" w:color="auto"/>
            </w:tcBorders>
            <w:shd w:val="clear" w:color="auto" w:fill="auto"/>
            <w:vAlign w:val="center"/>
          </w:tcPr>
          <w:p w:rsidR="009569F1" w:rsidRPr="009569F1" w:rsidRDefault="009569F1" w:rsidP="009569F1">
            <w:pPr>
              <w:pStyle w:val="142"/>
              <w:jc w:val="right"/>
            </w:pPr>
            <w:r w:rsidRPr="009569F1">
              <w:rPr>
                <w:rFonts w:hint="eastAsia"/>
              </w:rPr>
              <w:t>52.3</w:t>
            </w:r>
          </w:p>
        </w:tc>
        <w:tc>
          <w:tcPr>
            <w:tcW w:w="1032" w:type="dxa"/>
            <w:tcBorders>
              <w:top w:val="single" w:sz="2" w:space="0" w:color="auto"/>
              <w:bottom w:val="single" w:sz="2" w:space="0" w:color="auto"/>
            </w:tcBorders>
            <w:shd w:val="clear" w:color="auto" w:fill="auto"/>
            <w:vAlign w:val="center"/>
          </w:tcPr>
          <w:p w:rsidR="009569F1" w:rsidRPr="009569F1" w:rsidRDefault="009569F1" w:rsidP="009569F1">
            <w:pPr>
              <w:pStyle w:val="142"/>
              <w:jc w:val="right"/>
              <w:rPr>
                <w:rFonts w:hint="eastAsia"/>
              </w:rPr>
            </w:pPr>
            <w:r w:rsidRPr="009569F1">
              <w:rPr>
                <w:rFonts w:hint="eastAsia"/>
              </w:rPr>
              <w:t>58.3</w:t>
            </w:r>
          </w:p>
        </w:tc>
      </w:tr>
      <w:tr w:rsidR="009569F1" w:rsidRPr="009569F1" w:rsidTr="001158AA">
        <w:tc>
          <w:tcPr>
            <w:tcW w:w="1853" w:type="dxa"/>
            <w:tcBorders>
              <w:top w:val="single" w:sz="2" w:space="0" w:color="auto"/>
              <w:bottom w:val="single" w:sz="12" w:space="0" w:color="auto"/>
            </w:tcBorders>
            <w:shd w:val="clear" w:color="auto" w:fill="auto"/>
          </w:tcPr>
          <w:p w:rsidR="009569F1" w:rsidRPr="009569F1" w:rsidRDefault="009569F1" w:rsidP="009569F1">
            <w:pPr>
              <w:pStyle w:val="142"/>
              <w:jc w:val="center"/>
              <w:rPr>
                <w:rFonts w:hint="eastAsia"/>
              </w:rPr>
            </w:pPr>
            <w:r w:rsidRPr="009569F1">
              <w:rPr>
                <w:rFonts w:hint="eastAsia"/>
              </w:rPr>
              <w:t>2018至2022年</w:t>
            </w:r>
          </w:p>
        </w:tc>
        <w:tc>
          <w:tcPr>
            <w:tcW w:w="1031" w:type="dxa"/>
            <w:tcBorders>
              <w:top w:val="single" w:sz="2" w:space="0" w:color="auto"/>
              <w:bottom w:val="single" w:sz="12" w:space="0" w:color="auto"/>
            </w:tcBorders>
            <w:shd w:val="clear" w:color="auto" w:fill="auto"/>
          </w:tcPr>
          <w:p w:rsidR="009569F1" w:rsidRPr="009569F1" w:rsidRDefault="009569F1" w:rsidP="009569F1">
            <w:pPr>
              <w:pStyle w:val="142"/>
              <w:jc w:val="right"/>
            </w:pPr>
            <w:r w:rsidRPr="009569F1">
              <w:rPr>
                <w:rFonts w:hint="eastAsia"/>
              </w:rPr>
              <w:t>5</w:t>
            </w:r>
            <w:r w:rsidRPr="009569F1">
              <w:t>0.</w:t>
            </w:r>
            <w:r w:rsidRPr="009569F1">
              <w:rPr>
                <w:rFonts w:hint="eastAsia"/>
              </w:rPr>
              <w:t>8</w:t>
            </w:r>
          </w:p>
        </w:tc>
        <w:tc>
          <w:tcPr>
            <w:tcW w:w="1031" w:type="dxa"/>
            <w:tcBorders>
              <w:top w:val="single" w:sz="2" w:space="0" w:color="auto"/>
              <w:bottom w:val="single" w:sz="12" w:space="0" w:color="auto"/>
            </w:tcBorders>
            <w:shd w:val="clear" w:color="auto" w:fill="auto"/>
          </w:tcPr>
          <w:p w:rsidR="009569F1" w:rsidRPr="009569F1" w:rsidRDefault="009569F1" w:rsidP="009569F1">
            <w:pPr>
              <w:pStyle w:val="142"/>
              <w:jc w:val="right"/>
            </w:pPr>
            <w:r w:rsidRPr="009569F1">
              <w:t>3</w:t>
            </w:r>
            <w:r w:rsidRPr="009569F1">
              <w:rPr>
                <w:rFonts w:hint="eastAsia"/>
              </w:rPr>
              <w:t>5</w:t>
            </w:r>
            <w:r w:rsidRPr="009569F1">
              <w:t>.</w:t>
            </w:r>
            <w:r w:rsidRPr="009569F1">
              <w:rPr>
                <w:rFonts w:hint="eastAsia"/>
              </w:rPr>
              <w:t>2</w:t>
            </w:r>
          </w:p>
        </w:tc>
        <w:tc>
          <w:tcPr>
            <w:tcW w:w="1032" w:type="dxa"/>
            <w:tcBorders>
              <w:top w:val="single" w:sz="2" w:space="0" w:color="auto"/>
              <w:bottom w:val="single" w:sz="12" w:space="0" w:color="auto"/>
            </w:tcBorders>
            <w:shd w:val="clear" w:color="auto" w:fill="auto"/>
          </w:tcPr>
          <w:p w:rsidR="009569F1" w:rsidRPr="009569F1" w:rsidRDefault="009569F1" w:rsidP="009569F1">
            <w:pPr>
              <w:pStyle w:val="142"/>
              <w:jc w:val="right"/>
            </w:pPr>
            <w:r w:rsidRPr="009569F1">
              <w:rPr>
                <w:rFonts w:hint="eastAsia"/>
              </w:rPr>
              <w:t>44</w:t>
            </w:r>
            <w:r w:rsidRPr="009569F1">
              <w:t>.</w:t>
            </w:r>
            <w:r w:rsidRPr="009569F1">
              <w:rPr>
                <w:rFonts w:hint="eastAsia"/>
              </w:rPr>
              <w:t>7</w:t>
            </w:r>
          </w:p>
        </w:tc>
        <w:tc>
          <w:tcPr>
            <w:tcW w:w="1031" w:type="dxa"/>
            <w:tcBorders>
              <w:top w:val="single" w:sz="2" w:space="0" w:color="auto"/>
              <w:bottom w:val="single" w:sz="12" w:space="0" w:color="auto"/>
            </w:tcBorders>
            <w:shd w:val="clear" w:color="auto" w:fill="auto"/>
          </w:tcPr>
          <w:p w:rsidR="009569F1" w:rsidRPr="009569F1" w:rsidRDefault="009569F1" w:rsidP="009569F1">
            <w:pPr>
              <w:pStyle w:val="142"/>
              <w:jc w:val="right"/>
            </w:pPr>
            <w:r w:rsidRPr="009569F1">
              <w:rPr>
                <w:rFonts w:hint="eastAsia"/>
              </w:rPr>
              <w:t>52</w:t>
            </w:r>
            <w:r w:rsidRPr="009569F1">
              <w:t>.</w:t>
            </w:r>
            <w:r w:rsidRPr="009569F1">
              <w:rPr>
                <w:rFonts w:hint="eastAsia"/>
              </w:rPr>
              <w:t>8</w:t>
            </w:r>
          </w:p>
        </w:tc>
        <w:tc>
          <w:tcPr>
            <w:tcW w:w="1032" w:type="dxa"/>
            <w:tcBorders>
              <w:top w:val="single" w:sz="2" w:space="0" w:color="auto"/>
              <w:bottom w:val="single" w:sz="12" w:space="0" w:color="auto"/>
            </w:tcBorders>
            <w:shd w:val="clear" w:color="auto" w:fill="auto"/>
          </w:tcPr>
          <w:p w:rsidR="009569F1" w:rsidRPr="009569F1" w:rsidRDefault="009569F1" w:rsidP="009569F1">
            <w:pPr>
              <w:pStyle w:val="142"/>
              <w:jc w:val="right"/>
            </w:pPr>
            <w:r w:rsidRPr="009569F1">
              <w:rPr>
                <w:rFonts w:hint="eastAsia"/>
              </w:rPr>
              <w:t>5</w:t>
            </w:r>
            <w:r w:rsidRPr="009569F1">
              <w:t>3.</w:t>
            </w:r>
            <w:r w:rsidRPr="009569F1">
              <w:rPr>
                <w:rFonts w:hint="eastAsia"/>
              </w:rPr>
              <w:t>0</w:t>
            </w:r>
          </w:p>
        </w:tc>
        <w:tc>
          <w:tcPr>
            <w:tcW w:w="1031" w:type="dxa"/>
            <w:tcBorders>
              <w:top w:val="single" w:sz="2" w:space="0" w:color="auto"/>
              <w:bottom w:val="single" w:sz="12" w:space="0" w:color="auto"/>
            </w:tcBorders>
            <w:shd w:val="clear" w:color="auto" w:fill="auto"/>
          </w:tcPr>
          <w:p w:rsidR="009569F1" w:rsidRPr="009569F1" w:rsidRDefault="009569F1" w:rsidP="009569F1">
            <w:pPr>
              <w:pStyle w:val="142"/>
              <w:jc w:val="right"/>
            </w:pPr>
            <w:r w:rsidRPr="009569F1">
              <w:rPr>
                <w:rFonts w:hint="eastAsia"/>
              </w:rPr>
              <w:t>50</w:t>
            </w:r>
            <w:r w:rsidRPr="009569F1">
              <w:t>.</w:t>
            </w:r>
            <w:r w:rsidRPr="009569F1">
              <w:rPr>
                <w:rFonts w:hint="eastAsia"/>
              </w:rPr>
              <w:t>8</w:t>
            </w:r>
          </w:p>
        </w:tc>
        <w:tc>
          <w:tcPr>
            <w:tcW w:w="1032" w:type="dxa"/>
            <w:tcBorders>
              <w:top w:val="single" w:sz="2" w:space="0" w:color="auto"/>
              <w:bottom w:val="single" w:sz="12" w:space="0" w:color="auto"/>
            </w:tcBorders>
            <w:shd w:val="clear" w:color="auto" w:fill="auto"/>
            <w:vAlign w:val="center"/>
          </w:tcPr>
          <w:p w:rsidR="009569F1" w:rsidRPr="009569F1" w:rsidRDefault="009569F1" w:rsidP="009569F1">
            <w:pPr>
              <w:pStyle w:val="142"/>
              <w:jc w:val="right"/>
            </w:pPr>
            <w:r w:rsidRPr="009569F1">
              <w:rPr>
                <w:rFonts w:hint="eastAsia"/>
              </w:rPr>
              <w:t>59.3</w:t>
            </w:r>
          </w:p>
        </w:tc>
      </w:tr>
    </w:tbl>
    <w:p w:rsidR="009569F1" w:rsidRDefault="009569F1" w:rsidP="00706F53">
      <w:pPr>
        <w:pStyle w:val="142"/>
        <w:ind w:leftChars="-105" w:left="-1" w:rightChars="-97" w:right="-272" w:hangingChars="122" w:hanging="293"/>
        <w:rPr>
          <w:rFonts w:hAnsi="標楷體"/>
        </w:rPr>
      </w:pPr>
      <w:r w:rsidRPr="006C5709">
        <w:rPr>
          <w:rFonts w:hint="eastAsia"/>
        </w:rPr>
        <w:t>資料來源：</w:t>
      </w:r>
      <w:r>
        <w:rPr>
          <w:rFonts w:hint="eastAsia"/>
          <w:lang w:eastAsia="zh-TW"/>
        </w:rPr>
        <w:t>整理自</w:t>
      </w:r>
      <w:r w:rsidRPr="006C5709">
        <w:rPr>
          <w:rFonts w:hint="eastAsia"/>
        </w:rPr>
        <w:t>國健署提供</w:t>
      </w:r>
      <w:r>
        <w:rPr>
          <w:rFonts w:hint="eastAsia"/>
          <w:lang w:eastAsia="zh-TW"/>
        </w:rPr>
        <w:t>資料</w:t>
      </w:r>
      <w:r w:rsidRPr="006C5709">
        <w:rPr>
          <w:rFonts w:hAnsi="標楷體" w:hint="eastAsia"/>
        </w:rPr>
        <w:t>。</w:t>
      </w:r>
    </w:p>
    <w:p w:rsidR="009569F1" w:rsidRDefault="00A6203D" w:rsidP="00A6203D">
      <w:pPr>
        <w:pStyle w:val="142"/>
        <w:spacing w:beforeLines="50" w:before="250"/>
        <w:ind w:leftChars="-105" w:left="48" w:rightChars="-97" w:right="-272" w:hangingChars="122" w:hanging="342"/>
        <w:rPr>
          <w:rFonts w:hAnsi="標楷體"/>
        </w:rPr>
      </w:pPr>
      <w:r w:rsidRPr="008C2FE5">
        <w:rPr>
          <w:rFonts w:hint="eastAsia"/>
          <w:b/>
          <w:bCs/>
          <w:sz w:val="28"/>
        </w:rPr>
        <w:t xml:space="preserve">表3  </w:t>
      </w:r>
      <w:r>
        <w:rPr>
          <w:rFonts w:hint="eastAsia"/>
          <w:b/>
          <w:bCs/>
          <w:sz w:val="28"/>
        </w:rPr>
        <w:t>亞洲鄰近國家18歲以上人口</w:t>
      </w:r>
      <w:r w:rsidRPr="008C2FE5">
        <w:rPr>
          <w:rFonts w:hint="eastAsia"/>
          <w:b/>
          <w:bCs/>
          <w:sz w:val="28"/>
        </w:rPr>
        <w:t>過重及肥胖情形表</w:t>
      </w:r>
      <w:r>
        <w:rPr>
          <w:rFonts w:hint="eastAsia"/>
          <w:b/>
          <w:bCs/>
          <w:sz w:val="28"/>
        </w:rPr>
        <w:t xml:space="preserve">    </w:t>
      </w:r>
      <w:r>
        <w:rPr>
          <w:rFonts w:hint="eastAsia"/>
          <w:b/>
          <w:bCs/>
          <w:sz w:val="28"/>
          <w:lang w:eastAsia="zh-TW"/>
        </w:rPr>
        <w:t xml:space="preserve">         </w:t>
      </w:r>
      <w:r>
        <w:rPr>
          <w:rFonts w:hint="eastAsia"/>
          <w:szCs w:val="24"/>
        </w:rPr>
        <w:t>單位:%</w:t>
      </w:r>
    </w:p>
    <w:tbl>
      <w:tblPr>
        <w:tblW w:w="9089"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53"/>
        <w:gridCol w:w="2412"/>
        <w:gridCol w:w="2412"/>
        <w:gridCol w:w="2412"/>
      </w:tblGrid>
      <w:tr w:rsidR="00A6203D" w:rsidRPr="00A6203D" w:rsidTr="001158AA">
        <w:trPr>
          <w:tblHeader/>
        </w:trPr>
        <w:tc>
          <w:tcPr>
            <w:tcW w:w="1853" w:type="dxa"/>
            <w:tcBorders>
              <w:top w:val="single" w:sz="12" w:space="0" w:color="auto"/>
              <w:bottom w:val="single" w:sz="2" w:space="0" w:color="auto"/>
              <w:right w:val="single" w:sz="2" w:space="0" w:color="auto"/>
              <w:tl2br w:val="single" w:sz="2" w:space="0" w:color="auto"/>
            </w:tcBorders>
            <w:shd w:val="clear" w:color="auto" w:fill="auto"/>
          </w:tcPr>
          <w:p w:rsidR="00A6203D" w:rsidRPr="00A6203D" w:rsidRDefault="00A6203D" w:rsidP="00483467">
            <w:pPr>
              <w:pStyle w:val="142"/>
              <w:jc w:val="right"/>
              <w:rPr>
                <w:rFonts w:hint="eastAsia"/>
              </w:rPr>
            </w:pPr>
            <w:bookmarkStart w:id="10" w:name="_Hlk198631158"/>
            <w:r w:rsidRPr="00A6203D">
              <w:t>年</w:t>
            </w:r>
            <w:r w:rsidRPr="00A6203D">
              <w:rPr>
                <w:rFonts w:hint="eastAsia"/>
              </w:rPr>
              <w:t>度</w:t>
            </w:r>
          </w:p>
          <w:p w:rsidR="00A6203D" w:rsidRPr="00A6203D" w:rsidRDefault="00A6203D" w:rsidP="00483467">
            <w:pPr>
              <w:pStyle w:val="142"/>
              <w:rPr>
                <w:rFonts w:hint="eastAsia"/>
              </w:rPr>
            </w:pPr>
            <w:r w:rsidRPr="00A6203D">
              <w:rPr>
                <w:rFonts w:hint="eastAsia"/>
              </w:rPr>
              <w:t>國家</w:t>
            </w:r>
          </w:p>
        </w:tc>
        <w:tc>
          <w:tcPr>
            <w:tcW w:w="2412" w:type="dxa"/>
            <w:tcBorders>
              <w:top w:val="single" w:sz="1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center"/>
              <w:rPr>
                <w:rFonts w:hint="eastAsia"/>
              </w:rPr>
            </w:pPr>
            <w:r w:rsidRPr="00A6203D">
              <w:rPr>
                <w:rFonts w:hint="eastAsia"/>
              </w:rPr>
              <w:t>2020</w:t>
            </w:r>
          </w:p>
        </w:tc>
        <w:tc>
          <w:tcPr>
            <w:tcW w:w="2412" w:type="dxa"/>
            <w:tcBorders>
              <w:top w:val="single" w:sz="1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center"/>
            </w:pPr>
            <w:r w:rsidRPr="00A6203D">
              <w:rPr>
                <w:rFonts w:hint="eastAsia"/>
              </w:rPr>
              <w:t>2021</w:t>
            </w:r>
          </w:p>
        </w:tc>
        <w:tc>
          <w:tcPr>
            <w:tcW w:w="2412" w:type="dxa"/>
            <w:tcBorders>
              <w:top w:val="single" w:sz="12" w:space="0" w:color="auto"/>
              <w:left w:val="single" w:sz="2" w:space="0" w:color="auto"/>
              <w:bottom w:val="single" w:sz="2" w:space="0" w:color="auto"/>
            </w:tcBorders>
            <w:shd w:val="clear" w:color="auto" w:fill="auto"/>
            <w:vAlign w:val="center"/>
          </w:tcPr>
          <w:p w:rsidR="00A6203D" w:rsidRPr="00A6203D" w:rsidRDefault="00A6203D" w:rsidP="00483467">
            <w:pPr>
              <w:pStyle w:val="142"/>
              <w:jc w:val="center"/>
            </w:pPr>
            <w:r w:rsidRPr="00A6203D">
              <w:rPr>
                <w:rFonts w:hint="eastAsia"/>
              </w:rPr>
              <w:t>2022</w:t>
            </w:r>
          </w:p>
        </w:tc>
      </w:tr>
      <w:tr w:rsidR="00A6203D" w:rsidRPr="00A6203D" w:rsidTr="001158AA">
        <w:tc>
          <w:tcPr>
            <w:tcW w:w="1853" w:type="dxa"/>
            <w:tcBorders>
              <w:top w:val="single" w:sz="2" w:space="0" w:color="auto"/>
              <w:bottom w:val="single" w:sz="2" w:space="0" w:color="auto"/>
              <w:right w:val="single" w:sz="2" w:space="0" w:color="auto"/>
            </w:tcBorders>
            <w:shd w:val="clear" w:color="auto" w:fill="auto"/>
          </w:tcPr>
          <w:p w:rsidR="00A6203D" w:rsidRPr="00A6203D" w:rsidRDefault="00A6203D" w:rsidP="00483467">
            <w:pPr>
              <w:pStyle w:val="142"/>
              <w:jc w:val="center"/>
              <w:rPr>
                <w:rFonts w:hint="eastAsia"/>
              </w:rPr>
            </w:pPr>
            <w:r w:rsidRPr="00A6203D">
              <w:rPr>
                <w:rFonts w:hint="eastAsia"/>
              </w:rPr>
              <w:t>印尼</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36.2</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37.6</w:t>
            </w:r>
          </w:p>
        </w:tc>
        <w:tc>
          <w:tcPr>
            <w:tcW w:w="2412" w:type="dxa"/>
            <w:tcBorders>
              <w:top w:val="single" w:sz="2" w:space="0" w:color="auto"/>
              <w:left w:val="single" w:sz="2" w:space="0" w:color="auto"/>
              <w:bottom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38.9</w:t>
            </w:r>
          </w:p>
        </w:tc>
      </w:tr>
      <w:tr w:rsidR="00A6203D" w:rsidRPr="00A6203D" w:rsidTr="001158AA">
        <w:tc>
          <w:tcPr>
            <w:tcW w:w="1853" w:type="dxa"/>
            <w:tcBorders>
              <w:top w:val="single" w:sz="2" w:space="0" w:color="auto"/>
              <w:bottom w:val="single" w:sz="2" w:space="0" w:color="auto"/>
              <w:right w:val="single" w:sz="2" w:space="0" w:color="auto"/>
            </w:tcBorders>
            <w:shd w:val="clear" w:color="auto" w:fill="auto"/>
          </w:tcPr>
          <w:p w:rsidR="00A6203D" w:rsidRPr="00A6203D" w:rsidRDefault="00A6203D" w:rsidP="00483467">
            <w:pPr>
              <w:pStyle w:val="142"/>
              <w:jc w:val="center"/>
              <w:rPr>
                <w:rFonts w:hint="eastAsia"/>
              </w:rPr>
            </w:pPr>
            <w:r w:rsidRPr="00A6203D">
              <w:rPr>
                <w:rFonts w:hint="eastAsia"/>
              </w:rPr>
              <w:t>日本</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25.6</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25.8</w:t>
            </w:r>
          </w:p>
        </w:tc>
        <w:tc>
          <w:tcPr>
            <w:tcW w:w="2412" w:type="dxa"/>
            <w:tcBorders>
              <w:top w:val="single" w:sz="2" w:space="0" w:color="auto"/>
              <w:left w:val="single" w:sz="2" w:space="0" w:color="auto"/>
              <w:bottom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26.1</w:t>
            </w:r>
          </w:p>
        </w:tc>
      </w:tr>
      <w:tr w:rsidR="00A6203D" w:rsidRPr="00A6203D" w:rsidTr="001158AA">
        <w:tc>
          <w:tcPr>
            <w:tcW w:w="1853" w:type="dxa"/>
            <w:tcBorders>
              <w:top w:val="single" w:sz="2" w:space="0" w:color="auto"/>
              <w:bottom w:val="single" w:sz="2" w:space="0" w:color="auto"/>
              <w:right w:val="single" w:sz="2" w:space="0" w:color="auto"/>
            </w:tcBorders>
            <w:shd w:val="clear" w:color="auto" w:fill="auto"/>
          </w:tcPr>
          <w:p w:rsidR="00A6203D" w:rsidRPr="00A6203D" w:rsidRDefault="00A6203D" w:rsidP="00483467">
            <w:pPr>
              <w:pStyle w:val="142"/>
              <w:jc w:val="center"/>
              <w:rPr>
                <w:rFonts w:hint="eastAsia"/>
              </w:rPr>
            </w:pPr>
            <w:r w:rsidRPr="00A6203D">
              <w:rPr>
                <w:rFonts w:hint="eastAsia"/>
              </w:rPr>
              <w:t>韓國</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36.1</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36.6</w:t>
            </w:r>
          </w:p>
        </w:tc>
        <w:tc>
          <w:tcPr>
            <w:tcW w:w="2412" w:type="dxa"/>
            <w:tcBorders>
              <w:top w:val="single" w:sz="2" w:space="0" w:color="auto"/>
              <w:left w:val="single" w:sz="2" w:space="0" w:color="auto"/>
              <w:bottom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37.2</w:t>
            </w:r>
          </w:p>
        </w:tc>
      </w:tr>
      <w:tr w:rsidR="00A6203D" w:rsidRPr="00A6203D" w:rsidTr="001158AA">
        <w:tc>
          <w:tcPr>
            <w:tcW w:w="1853" w:type="dxa"/>
            <w:tcBorders>
              <w:top w:val="single" w:sz="2" w:space="0" w:color="auto"/>
              <w:bottom w:val="single" w:sz="2" w:space="0" w:color="auto"/>
              <w:right w:val="single" w:sz="2" w:space="0" w:color="auto"/>
            </w:tcBorders>
            <w:shd w:val="clear" w:color="auto" w:fill="auto"/>
          </w:tcPr>
          <w:p w:rsidR="00A6203D" w:rsidRPr="00A6203D" w:rsidRDefault="00A6203D" w:rsidP="00483467">
            <w:pPr>
              <w:pStyle w:val="142"/>
              <w:jc w:val="center"/>
              <w:rPr>
                <w:rFonts w:hint="eastAsia"/>
              </w:rPr>
            </w:pPr>
            <w:r w:rsidRPr="00A6203D">
              <w:rPr>
                <w:rFonts w:hint="eastAsia"/>
              </w:rPr>
              <w:t>馬來西亞</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53.5</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54.5</w:t>
            </w:r>
          </w:p>
        </w:tc>
        <w:tc>
          <w:tcPr>
            <w:tcW w:w="2412" w:type="dxa"/>
            <w:tcBorders>
              <w:top w:val="single" w:sz="2" w:space="0" w:color="auto"/>
              <w:left w:val="single" w:sz="2" w:space="0" w:color="auto"/>
              <w:bottom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55.4</w:t>
            </w:r>
          </w:p>
        </w:tc>
      </w:tr>
      <w:tr w:rsidR="00A6203D" w:rsidRPr="00A6203D" w:rsidTr="001158AA">
        <w:tc>
          <w:tcPr>
            <w:tcW w:w="1853" w:type="dxa"/>
            <w:tcBorders>
              <w:top w:val="single" w:sz="2" w:space="0" w:color="auto"/>
              <w:bottom w:val="single" w:sz="2" w:space="0" w:color="auto"/>
              <w:right w:val="single" w:sz="2" w:space="0" w:color="auto"/>
            </w:tcBorders>
            <w:shd w:val="clear" w:color="auto" w:fill="auto"/>
          </w:tcPr>
          <w:p w:rsidR="00A6203D" w:rsidRPr="00A6203D" w:rsidRDefault="00A6203D" w:rsidP="00483467">
            <w:pPr>
              <w:pStyle w:val="142"/>
              <w:jc w:val="center"/>
              <w:rPr>
                <w:rFonts w:hint="eastAsia"/>
              </w:rPr>
            </w:pPr>
            <w:r w:rsidRPr="00A6203D">
              <w:rPr>
                <w:rFonts w:hint="eastAsia"/>
              </w:rPr>
              <w:t>菲律賓</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32.9</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33.7</w:t>
            </w:r>
          </w:p>
        </w:tc>
        <w:tc>
          <w:tcPr>
            <w:tcW w:w="2412" w:type="dxa"/>
            <w:tcBorders>
              <w:top w:val="single" w:sz="2" w:space="0" w:color="auto"/>
              <w:left w:val="single" w:sz="2" w:space="0" w:color="auto"/>
              <w:bottom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34.6</w:t>
            </w:r>
          </w:p>
        </w:tc>
      </w:tr>
      <w:tr w:rsidR="00A6203D" w:rsidRPr="00A6203D" w:rsidTr="001158AA">
        <w:tc>
          <w:tcPr>
            <w:tcW w:w="1853" w:type="dxa"/>
            <w:tcBorders>
              <w:top w:val="single" w:sz="2" w:space="0" w:color="auto"/>
              <w:bottom w:val="single" w:sz="2" w:space="0" w:color="auto"/>
              <w:right w:val="single" w:sz="2" w:space="0" w:color="auto"/>
            </w:tcBorders>
            <w:shd w:val="clear" w:color="auto" w:fill="auto"/>
          </w:tcPr>
          <w:p w:rsidR="00A6203D" w:rsidRPr="00A6203D" w:rsidRDefault="00A6203D" w:rsidP="00483467">
            <w:pPr>
              <w:pStyle w:val="142"/>
              <w:jc w:val="center"/>
              <w:rPr>
                <w:rFonts w:hint="eastAsia"/>
              </w:rPr>
            </w:pPr>
            <w:r w:rsidRPr="00A6203D">
              <w:rPr>
                <w:rFonts w:hint="eastAsia"/>
              </w:rPr>
              <w:t>新加坡</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40.5</w:t>
            </w:r>
          </w:p>
        </w:tc>
        <w:tc>
          <w:tcPr>
            <w:tcW w:w="2412" w:type="dxa"/>
            <w:tcBorders>
              <w:top w:val="single" w:sz="2" w:space="0" w:color="auto"/>
              <w:left w:val="single" w:sz="2" w:space="0" w:color="auto"/>
              <w:bottom w:val="single" w:sz="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41.3</w:t>
            </w:r>
          </w:p>
        </w:tc>
        <w:tc>
          <w:tcPr>
            <w:tcW w:w="2412" w:type="dxa"/>
            <w:tcBorders>
              <w:top w:val="single" w:sz="2" w:space="0" w:color="auto"/>
              <w:left w:val="single" w:sz="2" w:space="0" w:color="auto"/>
              <w:bottom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42.0</w:t>
            </w:r>
          </w:p>
        </w:tc>
      </w:tr>
      <w:tr w:rsidR="00A6203D" w:rsidRPr="00A6203D" w:rsidTr="001158AA">
        <w:tc>
          <w:tcPr>
            <w:tcW w:w="1853" w:type="dxa"/>
            <w:tcBorders>
              <w:top w:val="single" w:sz="2" w:space="0" w:color="auto"/>
              <w:bottom w:val="single" w:sz="12" w:space="0" w:color="auto"/>
              <w:right w:val="single" w:sz="2" w:space="0" w:color="auto"/>
            </w:tcBorders>
            <w:shd w:val="clear" w:color="auto" w:fill="auto"/>
          </w:tcPr>
          <w:p w:rsidR="00A6203D" w:rsidRPr="00A6203D" w:rsidRDefault="00A6203D" w:rsidP="00483467">
            <w:pPr>
              <w:pStyle w:val="142"/>
              <w:jc w:val="center"/>
              <w:rPr>
                <w:rFonts w:hint="eastAsia"/>
              </w:rPr>
            </w:pPr>
            <w:r w:rsidRPr="00A6203D">
              <w:rPr>
                <w:rFonts w:hint="eastAsia"/>
              </w:rPr>
              <w:t>泰國</w:t>
            </w:r>
          </w:p>
        </w:tc>
        <w:tc>
          <w:tcPr>
            <w:tcW w:w="2412" w:type="dxa"/>
            <w:tcBorders>
              <w:top w:val="single" w:sz="2" w:space="0" w:color="auto"/>
              <w:left w:val="single" w:sz="2" w:space="0" w:color="auto"/>
              <w:bottom w:val="single" w:sz="1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43.8</w:t>
            </w:r>
          </w:p>
        </w:tc>
        <w:tc>
          <w:tcPr>
            <w:tcW w:w="2412" w:type="dxa"/>
            <w:tcBorders>
              <w:top w:val="single" w:sz="2" w:space="0" w:color="auto"/>
              <w:left w:val="single" w:sz="2" w:space="0" w:color="auto"/>
              <w:bottom w:val="single" w:sz="12" w:space="0" w:color="auto"/>
              <w:right w:val="single" w:sz="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44.7</w:t>
            </w:r>
          </w:p>
        </w:tc>
        <w:tc>
          <w:tcPr>
            <w:tcW w:w="2412" w:type="dxa"/>
            <w:tcBorders>
              <w:top w:val="single" w:sz="2" w:space="0" w:color="auto"/>
              <w:left w:val="single" w:sz="2" w:space="0" w:color="auto"/>
              <w:bottom w:val="single" w:sz="12" w:space="0" w:color="auto"/>
            </w:tcBorders>
            <w:shd w:val="clear" w:color="auto" w:fill="auto"/>
            <w:vAlign w:val="center"/>
          </w:tcPr>
          <w:p w:rsidR="00A6203D" w:rsidRPr="00A6203D" w:rsidRDefault="00A6203D" w:rsidP="00483467">
            <w:pPr>
              <w:pStyle w:val="142"/>
              <w:jc w:val="right"/>
              <w:rPr>
                <w:rFonts w:hint="eastAsia"/>
              </w:rPr>
            </w:pPr>
            <w:r w:rsidRPr="00A6203D">
              <w:rPr>
                <w:rFonts w:hint="eastAsia"/>
              </w:rPr>
              <w:t>45.6</w:t>
            </w:r>
          </w:p>
        </w:tc>
      </w:tr>
    </w:tbl>
    <w:bookmarkEnd w:id="10"/>
    <w:p w:rsidR="00A6203D" w:rsidRPr="00A6203D" w:rsidRDefault="00A6203D" w:rsidP="00A6203D">
      <w:pPr>
        <w:pStyle w:val="142"/>
        <w:ind w:leftChars="-105" w:left="-1" w:rightChars="-97" w:right="-272" w:hangingChars="122" w:hanging="293"/>
        <w:rPr>
          <w:rFonts w:hAnsi="標楷體" w:hint="eastAsia"/>
          <w:lang w:val="en-US"/>
        </w:rPr>
      </w:pPr>
      <w:r w:rsidRPr="00A6203D">
        <w:rPr>
          <w:rFonts w:hAnsi="標楷體" w:hint="eastAsia"/>
          <w:lang w:val="en-US"/>
        </w:rPr>
        <w:t>說    明：按WHO之定義</w:t>
      </w:r>
      <w:r w:rsidRPr="00A6203D">
        <w:rPr>
          <w:rFonts w:hAnsi="標楷體"/>
          <w:lang w:val="en-US"/>
        </w:rPr>
        <w:t>過重</w:t>
      </w:r>
      <w:r w:rsidRPr="00A6203D">
        <w:rPr>
          <w:rFonts w:hAnsi="標楷體" w:hint="eastAsia"/>
          <w:lang w:val="en-US"/>
        </w:rPr>
        <w:t>及肥胖</w:t>
      </w:r>
      <w:r w:rsidRPr="00A6203D">
        <w:rPr>
          <w:rFonts w:hAnsi="標楷體"/>
          <w:lang w:val="en-US"/>
        </w:rPr>
        <w:t>係指</w:t>
      </w:r>
      <w:r w:rsidRPr="00A6203D">
        <w:rPr>
          <w:rFonts w:hAnsi="標楷體" w:hint="eastAsia"/>
          <w:lang w:val="en-US"/>
        </w:rPr>
        <w:t>BMI≧</w:t>
      </w:r>
      <w:r w:rsidRPr="00A6203D">
        <w:rPr>
          <w:rFonts w:hAnsi="標楷體"/>
          <w:lang w:val="en-US"/>
        </w:rPr>
        <w:t>2</w:t>
      </w:r>
      <w:r w:rsidRPr="00A6203D">
        <w:rPr>
          <w:rFonts w:hAnsi="標楷體" w:hint="eastAsia"/>
          <w:lang w:val="en-US"/>
        </w:rPr>
        <w:t>5</w:t>
      </w:r>
      <w:r w:rsidRPr="00A6203D">
        <w:rPr>
          <w:rFonts w:hAnsi="標楷體"/>
          <w:lang w:val="en-US"/>
        </w:rPr>
        <w:t>。</w:t>
      </w:r>
    </w:p>
    <w:p w:rsidR="00A6203D" w:rsidRDefault="00A6203D" w:rsidP="00A6203D">
      <w:pPr>
        <w:pStyle w:val="142"/>
        <w:ind w:leftChars="-105" w:left="923" w:rightChars="-97" w:right="-272" w:hangingChars="507" w:hanging="1217"/>
        <w:jc w:val="both"/>
        <w:rPr>
          <w:rFonts w:hAnsi="標楷體"/>
          <w:lang w:val="en-US"/>
        </w:rPr>
      </w:pPr>
      <w:r w:rsidRPr="00A6203D">
        <w:rPr>
          <w:rFonts w:hAnsi="標楷體" w:hint="eastAsia"/>
          <w:lang w:val="en-US"/>
        </w:rPr>
        <w:t>資料來源：W</w:t>
      </w:r>
      <w:r w:rsidRPr="00A6203D">
        <w:rPr>
          <w:rFonts w:hAnsi="標楷體"/>
          <w:lang w:val="en-US"/>
        </w:rPr>
        <w:t xml:space="preserve">HO </w:t>
      </w:r>
      <w:r w:rsidRPr="00A6203D">
        <w:rPr>
          <w:rFonts w:hAnsi="標楷體" w:hint="eastAsia"/>
          <w:lang w:val="en-US"/>
        </w:rPr>
        <w:t>各國</w:t>
      </w:r>
      <w:r w:rsidRPr="00A6203D">
        <w:rPr>
          <w:rFonts w:hAnsi="標楷體"/>
          <w:lang w:val="en-US"/>
        </w:rPr>
        <w:t>18</w:t>
      </w:r>
      <w:r w:rsidRPr="00A6203D">
        <w:rPr>
          <w:rFonts w:hAnsi="標楷體" w:hint="eastAsia"/>
          <w:lang w:val="en-US"/>
        </w:rPr>
        <w:t>歲以上成人BMI資料庫(網址：</w:t>
      </w:r>
    </w:p>
    <w:p w:rsidR="009569F1" w:rsidRDefault="00A6203D" w:rsidP="00A6203D">
      <w:pPr>
        <w:pStyle w:val="142"/>
        <w:ind w:leftChars="320" w:left="922" w:rightChars="-97" w:right="-272" w:hangingChars="11" w:hanging="26"/>
        <w:jc w:val="both"/>
        <w:rPr>
          <w:rFonts w:hAnsi="標楷體"/>
        </w:rPr>
      </w:pPr>
      <w:r w:rsidRPr="00A6203D">
        <w:rPr>
          <w:rFonts w:hAnsi="標楷體"/>
          <w:lang w:val="en-US"/>
        </w:rPr>
        <w:t>https://www.who.int/d</w:t>
      </w:r>
      <w:r w:rsidRPr="00A6203D">
        <w:rPr>
          <w:rFonts w:hAnsi="標楷體"/>
          <w:lang w:val="en-US"/>
        </w:rPr>
        <w:t>a</w:t>
      </w:r>
      <w:r w:rsidRPr="00A6203D">
        <w:rPr>
          <w:rFonts w:hAnsi="標楷體"/>
          <w:lang w:val="en-US"/>
        </w:rPr>
        <w:t>ta/gho/data/indicators</w:t>
      </w:r>
      <w:r w:rsidRPr="00A6203D">
        <w:rPr>
          <w:rFonts w:hAnsi="標楷體"/>
          <w:lang w:val="en-US"/>
        </w:rPr>
        <w:t>/</w:t>
      </w:r>
      <w:r w:rsidRPr="00A6203D">
        <w:rPr>
          <w:rFonts w:hAnsi="標楷體"/>
          <w:lang w:val="en-US"/>
        </w:rPr>
        <w:t>indicator-details/GHO/prevalence-of-overweight-among-adults-bmi-greaterequal-25-(crude-estimate)-(-)</w:t>
      </w:r>
      <w:r w:rsidRPr="00A6203D">
        <w:rPr>
          <w:rFonts w:hAnsi="標楷體" w:hint="eastAsia"/>
          <w:lang w:val="en-US"/>
        </w:rPr>
        <w:t>，最後</w:t>
      </w:r>
      <w:r w:rsidR="00706A06">
        <w:rPr>
          <w:rFonts w:hAnsi="標楷體" w:hint="eastAsia"/>
          <w:lang w:eastAsia="zh-TW"/>
        </w:rPr>
        <w:t>查閱</w:t>
      </w:r>
      <w:r w:rsidRPr="00A6203D">
        <w:rPr>
          <w:rFonts w:hAnsi="標楷體" w:hint="eastAsia"/>
          <w:lang w:val="en-US"/>
        </w:rPr>
        <w:t>日：114年</w:t>
      </w:r>
      <w:r>
        <w:rPr>
          <w:rFonts w:hAnsi="標楷體" w:hint="eastAsia"/>
          <w:lang w:val="en-US" w:eastAsia="zh-TW"/>
        </w:rPr>
        <w:t>10</w:t>
      </w:r>
      <w:r w:rsidRPr="00A6203D">
        <w:rPr>
          <w:rFonts w:hAnsi="標楷體" w:hint="eastAsia"/>
          <w:lang w:val="en-US"/>
        </w:rPr>
        <w:t>月</w:t>
      </w:r>
      <w:r>
        <w:rPr>
          <w:rFonts w:hAnsi="標楷體" w:hint="eastAsia"/>
          <w:lang w:val="en-US" w:eastAsia="zh-TW"/>
        </w:rPr>
        <w:t>8</w:t>
      </w:r>
      <w:r w:rsidRPr="00A6203D">
        <w:rPr>
          <w:rFonts w:hAnsi="標楷體" w:hint="eastAsia"/>
          <w:lang w:val="en-US"/>
        </w:rPr>
        <w:t>日)。</w:t>
      </w:r>
    </w:p>
    <w:p w:rsidR="008B2AF0" w:rsidRPr="009E083C" w:rsidRDefault="008B2AF0" w:rsidP="008B2AF0">
      <w:pPr>
        <w:pStyle w:val="a5"/>
        <w:ind w:left="840" w:hanging="280"/>
        <w:jc w:val="left"/>
        <w:rPr>
          <w:rFonts w:hAnsi="標楷體" w:hint="eastAsia"/>
          <w:b/>
          <w:color w:val="000000"/>
          <w:lang w:eastAsia="zh-TW"/>
        </w:rPr>
      </w:pPr>
      <w:r w:rsidRPr="00A70BF5">
        <w:rPr>
          <w:rFonts w:hAnsi="標楷體" w:hint="eastAsia"/>
          <w:b/>
          <w:color w:val="000000"/>
        </w:rPr>
        <w:lastRenderedPageBreak/>
        <w:t>(二)</w:t>
      </w:r>
      <w:r w:rsidRPr="009E083C">
        <w:rPr>
          <w:rFonts w:hint="eastAsia"/>
          <w:b/>
          <w:snapToGrid/>
        </w:rPr>
        <w:t>國人</w:t>
      </w:r>
      <w:r w:rsidR="00463EA4">
        <w:rPr>
          <w:rFonts w:hint="eastAsia"/>
          <w:b/>
          <w:snapToGrid/>
          <w:lang w:eastAsia="zh-TW"/>
        </w:rPr>
        <w:t>蔬果攝取量達國健署建議標準之比率仍偏低</w:t>
      </w:r>
      <w:r>
        <w:rPr>
          <w:rFonts w:hint="eastAsia"/>
          <w:b/>
          <w:snapToGrid/>
          <w:lang w:eastAsia="zh-TW"/>
        </w:rPr>
        <w:t>，</w:t>
      </w:r>
      <w:r w:rsidR="00CD06C6">
        <w:rPr>
          <w:rFonts w:hint="eastAsia"/>
          <w:b/>
          <w:snapToGrid/>
          <w:lang w:eastAsia="zh-TW"/>
        </w:rPr>
        <w:t>又</w:t>
      </w:r>
      <w:r w:rsidR="00463EA4" w:rsidRPr="00463EA4">
        <w:rPr>
          <w:rFonts w:hint="eastAsia"/>
          <w:b/>
          <w:bCs/>
          <w:snapToGrid/>
          <w:lang w:val="en-US" w:eastAsia="zh-TW"/>
        </w:rPr>
        <w:t>近年國人接受健康檢查及知悉政府提供成人預防保健服務之比率均下降</w:t>
      </w:r>
      <w:r>
        <w:rPr>
          <w:rFonts w:hint="eastAsia"/>
          <w:b/>
          <w:snapToGrid/>
          <w:lang w:eastAsia="zh-TW"/>
        </w:rPr>
        <w:t>，</w:t>
      </w:r>
      <w:r w:rsidR="00CD06C6" w:rsidRPr="00CD06C6">
        <w:rPr>
          <w:rFonts w:hint="eastAsia"/>
          <w:b/>
          <w:bCs/>
          <w:snapToGrid/>
          <w:lang w:val="en-US" w:eastAsia="zh-TW"/>
        </w:rPr>
        <w:t>宜加強相關健康促進工作</w:t>
      </w:r>
      <w:r>
        <w:rPr>
          <w:rFonts w:hint="eastAsia"/>
          <w:b/>
          <w:snapToGrid/>
          <w:lang w:eastAsia="zh-TW"/>
        </w:rPr>
        <w:t>，</w:t>
      </w:r>
      <w:r w:rsidR="00CD06C6">
        <w:rPr>
          <w:rFonts w:hint="eastAsia"/>
          <w:b/>
          <w:snapToGrid/>
          <w:lang w:eastAsia="zh-TW"/>
        </w:rPr>
        <w:t>俾協助民眾有效預防癌症</w:t>
      </w:r>
    </w:p>
    <w:p w:rsidR="008B2AF0" w:rsidRDefault="00CD06C6" w:rsidP="008B2AF0">
      <w:pPr>
        <w:pStyle w:val="21"/>
        <w:ind w:left="840" w:firstLine="560"/>
        <w:rPr>
          <w:bCs w:val="0"/>
        </w:rPr>
      </w:pPr>
      <w:r>
        <w:rPr>
          <w:rFonts w:hint="eastAsia"/>
        </w:rPr>
        <w:t>前</w:t>
      </w:r>
      <w:r w:rsidR="00B73B9D" w:rsidRPr="00610A26">
        <w:rPr>
          <w:rFonts w:hint="eastAsia"/>
        </w:rPr>
        <w:t>述國人過重及肥胖趨勢恐與不健康飲食習慣相關，據統計，2018至2022年19歲以上國人每日蔬菜攝取量達3份之比率為21.8%、每日水果攝取量達2份</w:t>
      </w:r>
      <w:r w:rsidR="00B73B9D" w:rsidRPr="00610A26">
        <w:rPr>
          <w:vertAlign w:val="superscript"/>
        </w:rPr>
        <w:footnoteReference w:id="4"/>
      </w:r>
      <w:r w:rsidR="00B73B9D" w:rsidRPr="00610A26">
        <w:rPr>
          <w:rFonts w:hint="eastAsia"/>
        </w:rPr>
        <w:t>之比率則為11.5%</w:t>
      </w:r>
      <w:r w:rsidR="00FB0143">
        <w:rPr>
          <w:rFonts w:hint="eastAsia"/>
        </w:rPr>
        <w:t>，</w:t>
      </w:r>
      <w:r w:rsidR="001158AA">
        <w:rPr>
          <w:rFonts w:hint="eastAsia"/>
        </w:rPr>
        <w:t>其中</w:t>
      </w:r>
      <w:r w:rsidR="001158AA" w:rsidRPr="001158AA">
        <w:rPr>
          <w:rFonts w:hint="eastAsia"/>
        </w:rPr>
        <w:t>19至30歲族群每日蔬菜攝取量達3份、水果攝取量達2份之比率</w:t>
      </w:r>
      <w:r w:rsidR="001158AA">
        <w:rPr>
          <w:rFonts w:hint="eastAsia"/>
        </w:rPr>
        <w:t>更僅有</w:t>
      </w:r>
      <w:r w:rsidR="001158AA" w:rsidRPr="001158AA">
        <w:rPr>
          <w:rFonts w:hint="eastAsia"/>
        </w:rPr>
        <w:t>4.4%、1.8%</w:t>
      </w:r>
      <w:r w:rsidR="001158AA">
        <w:rPr>
          <w:rFonts w:hint="eastAsia"/>
        </w:rPr>
        <w:t>，</w:t>
      </w:r>
      <w:r w:rsidR="00B73B9D" w:rsidRPr="00610A26">
        <w:rPr>
          <w:rFonts w:hint="eastAsia"/>
        </w:rPr>
        <w:t>而</w:t>
      </w:r>
      <w:r w:rsidR="00157CD2" w:rsidRPr="00610A26">
        <w:rPr>
          <w:rFonts w:hint="eastAsia"/>
        </w:rPr>
        <w:t>2018至2022年</w:t>
      </w:r>
      <w:r w:rsidR="00B73B9D" w:rsidRPr="00610A26">
        <w:rPr>
          <w:rFonts w:hint="eastAsia"/>
        </w:rPr>
        <w:t>水果攝取數據尚較2017至2020年為低(詳表4)</w:t>
      </w:r>
      <w:r w:rsidR="001158AA">
        <w:rPr>
          <w:rFonts w:hint="eastAsia"/>
        </w:rPr>
        <w:t>，</w:t>
      </w:r>
      <w:r w:rsidR="001158AA" w:rsidRPr="001158AA">
        <w:rPr>
          <w:rFonts w:hint="eastAsia"/>
          <w:bCs w:val="0"/>
        </w:rPr>
        <w:t>國人蔬果攝取量達國健署建議標準之比率實屬偏低</w:t>
      </w:r>
      <w:r w:rsidR="001158AA">
        <w:rPr>
          <w:rFonts w:hint="eastAsia"/>
          <w:bCs w:val="0"/>
        </w:rPr>
        <w:t>。</w:t>
      </w:r>
    </w:p>
    <w:p w:rsidR="00B24711" w:rsidRDefault="00B24711" w:rsidP="008B2AF0">
      <w:pPr>
        <w:pStyle w:val="21"/>
        <w:ind w:left="840" w:firstLine="560"/>
        <w:rPr>
          <w:rFonts w:hint="eastAsia"/>
          <w:snapToGrid/>
        </w:rPr>
      </w:pPr>
      <w:r>
        <w:rPr>
          <w:rFonts w:hint="eastAsia"/>
          <w:bCs w:val="0"/>
        </w:rPr>
        <w:t>另</w:t>
      </w:r>
      <w:r w:rsidRPr="00B24711">
        <w:rPr>
          <w:rFonts w:hint="eastAsia"/>
          <w:bCs w:val="0"/>
        </w:rPr>
        <w:t>健康檢查可及早發現潛在致病因子予以矯正，亦可在疾病處於無症狀期便及早偵測得知；為協助國人</w:t>
      </w:r>
      <w:r w:rsidRPr="00B24711">
        <w:rPr>
          <w:bCs w:val="0"/>
        </w:rPr>
        <w:t>早期發現慢性病、介入及治療</w:t>
      </w:r>
      <w:r w:rsidRPr="00B24711">
        <w:rPr>
          <w:rFonts w:hint="eastAsia"/>
          <w:bCs w:val="0"/>
        </w:rPr>
        <w:t>，自84年起</w:t>
      </w:r>
      <w:r w:rsidRPr="00B24711">
        <w:rPr>
          <w:bCs w:val="0"/>
        </w:rPr>
        <w:t>衛生署中央健保局(現衛福部健保署)</w:t>
      </w:r>
      <w:r w:rsidRPr="00B24711">
        <w:rPr>
          <w:rFonts w:hint="eastAsia"/>
          <w:bCs w:val="0"/>
        </w:rPr>
        <w:t>即已</w:t>
      </w:r>
      <w:r w:rsidRPr="00B24711">
        <w:rPr>
          <w:bCs w:val="0"/>
        </w:rPr>
        <w:t>提供</w:t>
      </w:r>
      <w:r w:rsidRPr="00B24711">
        <w:rPr>
          <w:rFonts w:hint="eastAsia"/>
          <w:bCs w:val="0"/>
        </w:rPr>
        <w:t>成人預防保健服務，96年起移至國健署辦理，40歲以上至未滿65歲者每3年補助1次，65歲以上者每年補助1次。惟據國健署最近3次國民健康訪問調查</w:t>
      </w:r>
      <w:r w:rsidRPr="00B24711">
        <w:rPr>
          <w:bCs w:val="0"/>
          <w:vertAlign w:val="superscript"/>
        </w:rPr>
        <w:footnoteReference w:id="5"/>
      </w:r>
      <w:r w:rsidRPr="00B24711">
        <w:rPr>
          <w:rFonts w:hint="eastAsia"/>
          <w:bCs w:val="0"/>
        </w:rPr>
        <w:t>資料顯示，40歲以上國人知悉政府提供預防保健服務情形，均有降低趨勢；102年度40至64歲民眾、65歲以上民眾知悉之比率均達八成五(</w:t>
      </w:r>
      <w:r w:rsidR="000110F8">
        <w:rPr>
          <w:rFonts w:hint="eastAsia"/>
          <w:bCs w:val="0"/>
        </w:rPr>
        <w:t>詳</w:t>
      </w:r>
      <w:r w:rsidRPr="00B24711">
        <w:rPr>
          <w:rFonts w:hint="eastAsia"/>
          <w:bCs w:val="0"/>
        </w:rPr>
        <w:t>表5)，110年度均降為未達八成。至110年度之調查，於過去3年(調查對象為40至64歲族群)或1年(調查對象為65歲以上族群)曾接受健康檢查之比率亦呈減少趨勢，其中40至64歲族群之比率，由102年度65.4%降至110年度之61.2%，允宜鼓勵民眾接受健康檢查或善加運用政府提供之相</w:t>
      </w:r>
      <w:r w:rsidRPr="00B24711">
        <w:rPr>
          <w:rFonts w:hint="eastAsia"/>
          <w:bCs w:val="0"/>
        </w:rPr>
        <w:lastRenderedPageBreak/>
        <w:t>關服務。</w:t>
      </w:r>
    </w:p>
    <w:p w:rsidR="008B2AF0" w:rsidRPr="00E16ABD" w:rsidRDefault="008B2AF0" w:rsidP="00FB0143">
      <w:pPr>
        <w:pStyle w:val="142"/>
        <w:spacing w:line="500" w:lineRule="exact"/>
        <w:ind w:leftChars="-115" w:rightChars="-202" w:right="-566" w:hangingChars="115" w:hanging="322"/>
        <w:rPr>
          <w:rFonts w:hAnsi="標楷體"/>
          <w:snapToGrid/>
        </w:rPr>
      </w:pPr>
      <w:r>
        <w:rPr>
          <w:rFonts w:hAnsi="標楷體" w:hint="eastAsia"/>
          <w:b/>
          <w:sz w:val="28"/>
          <w:lang w:eastAsia="zh-TW"/>
        </w:rPr>
        <w:t>表</w:t>
      </w:r>
      <w:r w:rsidR="00CD06C6">
        <w:rPr>
          <w:rFonts w:hAnsi="標楷體" w:hint="eastAsia"/>
          <w:b/>
          <w:sz w:val="28"/>
          <w:lang w:eastAsia="zh-TW"/>
        </w:rPr>
        <w:t>4</w:t>
      </w:r>
      <w:r>
        <w:rPr>
          <w:rFonts w:hAnsi="標楷體" w:hint="eastAsia"/>
          <w:b/>
          <w:sz w:val="28"/>
          <w:lang w:eastAsia="zh-TW"/>
        </w:rPr>
        <w:t xml:space="preserve">  </w:t>
      </w:r>
      <w:r w:rsidR="001158AA" w:rsidRPr="001158AA">
        <w:rPr>
          <w:rFonts w:hAnsi="標楷體" w:hint="eastAsia"/>
          <w:b/>
          <w:bCs/>
          <w:sz w:val="28"/>
          <w:lang w:val="en-US" w:eastAsia="zh-TW"/>
        </w:rPr>
        <w:t xml:space="preserve">近年我國19歲以上人口蔬菜及水果攝取量情形表       </w:t>
      </w:r>
      <w:r w:rsidR="001158AA">
        <w:rPr>
          <w:rFonts w:hAnsi="標楷體" w:hint="eastAsia"/>
          <w:b/>
          <w:bCs/>
          <w:sz w:val="28"/>
          <w:lang w:val="en-US" w:eastAsia="zh-TW"/>
        </w:rPr>
        <w:t xml:space="preserve">    </w:t>
      </w:r>
      <w:r w:rsidR="00FB0143">
        <w:rPr>
          <w:rFonts w:hAnsi="標楷體" w:hint="eastAsia"/>
          <w:b/>
          <w:bCs/>
          <w:sz w:val="28"/>
          <w:lang w:val="en-US" w:eastAsia="zh-TW"/>
        </w:rPr>
        <w:t xml:space="preserve"> </w:t>
      </w:r>
      <w:r w:rsidR="001158AA" w:rsidRPr="001158AA">
        <w:rPr>
          <w:rFonts w:hAnsi="標楷體" w:hint="eastAsia"/>
          <w:bCs/>
          <w:szCs w:val="24"/>
          <w:lang w:val="en-US" w:eastAsia="zh-TW"/>
        </w:rPr>
        <w:t>單位:%</w:t>
      </w:r>
    </w:p>
    <w:tbl>
      <w:tblPr>
        <w:tblW w:w="9229"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836"/>
        <w:gridCol w:w="1276"/>
        <w:gridCol w:w="1275"/>
        <w:gridCol w:w="1276"/>
        <w:gridCol w:w="1276"/>
        <w:gridCol w:w="1290"/>
      </w:tblGrid>
      <w:tr w:rsidR="00E907F1" w:rsidRPr="00A656D0" w:rsidTr="00FB0143">
        <w:trPr>
          <w:tblHeader/>
        </w:trPr>
        <w:tc>
          <w:tcPr>
            <w:tcW w:w="2836" w:type="dxa"/>
            <w:tcBorders>
              <w:top w:val="single" w:sz="12" w:space="0" w:color="auto"/>
              <w:bottom w:val="single" w:sz="2" w:space="0" w:color="auto"/>
              <w:right w:val="single" w:sz="2" w:space="0" w:color="auto"/>
              <w:tl2br w:val="single" w:sz="2" w:space="0" w:color="auto"/>
            </w:tcBorders>
            <w:shd w:val="clear" w:color="auto" w:fill="auto"/>
          </w:tcPr>
          <w:p w:rsidR="00A656D0" w:rsidRPr="00A656D0" w:rsidRDefault="00A656D0" w:rsidP="001158AA">
            <w:pPr>
              <w:pStyle w:val="142"/>
              <w:jc w:val="right"/>
              <w:rPr>
                <w:rFonts w:hint="eastAsia"/>
              </w:rPr>
            </w:pPr>
            <w:r w:rsidRPr="00A656D0">
              <w:rPr>
                <w:rFonts w:hint="eastAsia"/>
              </w:rPr>
              <w:t xml:space="preserve">       </w:t>
            </w:r>
            <w:r w:rsidRPr="00A656D0">
              <w:t>年</w:t>
            </w:r>
            <w:r w:rsidRPr="00A656D0">
              <w:rPr>
                <w:rFonts w:hint="eastAsia"/>
              </w:rPr>
              <w:t>度別</w:t>
            </w:r>
          </w:p>
          <w:p w:rsidR="00A656D0" w:rsidRPr="00A656D0" w:rsidRDefault="00A656D0" w:rsidP="00A656D0">
            <w:pPr>
              <w:pStyle w:val="142"/>
              <w:rPr>
                <w:rFonts w:hint="eastAsia"/>
              </w:rPr>
            </w:pPr>
            <w:r w:rsidRPr="00A656D0">
              <w:rPr>
                <w:rFonts w:hint="eastAsia"/>
              </w:rPr>
              <w:t>項目比率</w:t>
            </w:r>
          </w:p>
        </w:tc>
        <w:tc>
          <w:tcPr>
            <w:tcW w:w="1276" w:type="dxa"/>
            <w:tcBorders>
              <w:top w:val="single" w:sz="12" w:space="0" w:color="auto"/>
              <w:left w:val="single" w:sz="2" w:space="0" w:color="auto"/>
              <w:bottom w:val="single" w:sz="2" w:space="0" w:color="auto"/>
              <w:right w:val="single" w:sz="2" w:space="0" w:color="auto"/>
            </w:tcBorders>
            <w:shd w:val="clear" w:color="auto" w:fill="auto"/>
            <w:vAlign w:val="center"/>
          </w:tcPr>
          <w:p w:rsidR="00A656D0" w:rsidRPr="00E907F1" w:rsidRDefault="00A656D0" w:rsidP="001158AA">
            <w:pPr>
              <w:pStyle w:val="142"/>
              <w:jc w:val="center"/>
              <w:rPr>
                <w:b/>
                <w:bCs/>
                <w:spacing w:val="-20"/>
              </w:rPr>
            </w:pPr>
            <w:r w:rsidRPr="00E907F1">
              <w:rPr>
                <w:rFonts w:hint="eastAsia"/>
                <w:b/>
                <w:bCs/>
                <w:spacing w:val="-20"/>
              </w:rPr>
              <w:t>2014至2017</w:t>
            </w:r>
          </w:p>
        </w:tc>
        <w:tc>
          <w:tcPr>
            <w:tcW w:w="1275" w:type="dxa"/>
            <w:tcBorders>
              <w:top w:val="single" w:sz="12" w:space="0" w:color="auto"/>
              <w:left w:val="single" w:sz="2" w:space="0" w:color="auto"/>
              <w:bottom w:val="single" w:sz="2" w:space="0" w:color="auto"/>
              <w:right w:val="single" w:sz="2" w:space="0" w:color="auto"/>
            </w:tcBorders>
            <w:shd w:val="clear" w:color="auto" w:fill="auto"/>
            <w:vAlign w:val="center"/>
          </w:tcPr>
          <w:p w:rsidR="00A656D0" w:rsidRPr="00E907F1" w:rsidRDefault="00A656D0" w:rsidP="001158AA">
            <w:pPr>
              <w:pStyle w:val="142"/>
              <w:jc w:val="center"/>
              <w:rPr>
                <w:b/>
                <w:bCs/>
                <w:spacing w:val="-20"/>
              </w:rPr>
            </w:pPr>
            <w:r w:rsidRPr="00E907F1">
              <w:rPr>
                <w:rFonts w:hint="eastAsia"/>
                <w:b/>
                <w:bCs/>
                <w:spacing w:val="-20"/>
              </w:rPr>
              <w:t>2015至2018</w:t>
            </w:r>
          </w:p>
        </w:tc>
        <w:tc>
          <w:tcPr>
            <w:tcW w:w="1276" w:type="dxa"/>
            <w:tcBorders>
              <w:top w:val="single" w:sz="12" w:space="0" w:color="auto"/>
              <w:left w:val="single" w:sz="2" w:space="0" w:color="auto"/>
              <w:bottom w:val="single" w:sz="2" w:space="0" w:color="auto"/>
              <w:right w:val="single" w:sz="2" w:space="0" w:color="auto"/>
            </w:tcBorders>
            <w:shd w:val="clear" w:color="auto" w:fill="auto"/>
            <w:vAlign w:val="center"/>
          </w:tcPr>
          <w:p w:rsidR="00A656D0" w:rsidRPr="00E907F1" w:rsidRDefault="00A656D0" w:rsidP="001158AA">
            <w:pPr>
              <w:pStyle w:val="142"/>
              <w:jc w:val="center"/>
              <w:rPr>
                <w:b/>
                <w:bCs/>
                <w:spacing w:val="-20"/>
              </w:rPr>
            </w:pPr>
            <w:r w:rsidRPr="00E907F1">
              <w:rPr>
                <w:rFonts w:hint="eastAsia"/>
                <w:b/>
                <w:bCs/>
                <w:spacing w:val="-20"/>
              </w:rPr>
              <w:t>2016至</w:t>
            </w:r>
          </w:p>
          <w:p w:rsidR="00A656D0" w:rsidRPr="00E907F1" w:rsidRDefault="00A656D0" w:rsidP="001158AA">
            <w:pPr>
              <w:pStyle w:val="142"/>
              <w:jc w:val="center"/>
              <w:rPr>
                <w:b/>
                <w:bCs/>
                <w:spacing w:val="-20"/>
              </w:rPr>
            </w:pPr>
            <w:r w:rsidRPr="00E907F1">
              <w:rPr>
                <w:rFonts w:hint="eastAsia"/>
                <w:b/>
                <w:bCs/>
                <w:spacing w:val="-20"/>
              </w:rPr>
              <w:t>2019</w:t>
            </w:r>
          </w:p>
        </w:tc>
        <w:tc>
          <w:tcPr>
            <w:tcW w:w="1276" w:type="dxa"/>
            <w:tcBorders>
              <w:top w:val="single" w:sz="12" w:space="0" w:color="auto"/>
              <w:left w:val="single" w:sz="2" w:space="0" w:color="auto"/>
              <w:bottom w:val="single" w:sz="2" w:space="0" w:color="auto"/>
              <w:right w:val="single" w:sz="2" w:space="0" w:color="auto"/>
            </w:tcBorders>
            <w:shd w:val="clear" w:color="auto" w:fill="auto"/>
            <w:vAlign w:val="center"/>
          </w:tcPr>
          <w:p w:rsidR="00A656D0" w:rsidRPr="00E907F1" w:rsidRDefault="00A656D0" w:rsidP="001158AA">
            <w:pPr>
              <w:pStyle w:val="142"/>
              <w:jc w:val="center"/>
              <w:rPr>
                <w:b/>
                <w:bCs/>
                <w:spacing w:val="-20"/>
              </w:rPr>
            </w:pPr>
            <w:r w:rsidRPr="00E907F1">
              <w:rPr>
                <w:rFonts w:hint="eastAsia"/>
                <w:b/>
                <w:bCs/>
                <w:spacing w:val="-20"/>
              </w:rPr>
              <w:t>2017至</w:t>
            </w:r>
          </w:p>
          <w:p w:rsidR="00A656D0" w:rsidRPr="00E907F1" w:rsidRDefault="00A656D0" w:rsidP="001158AA">
            <w:pPr>
              <w:pStyle w:val="142"/>
              <w:jc w:val="center"/>
              <w:rPr>
                <w:b/>
                <w:bCs/>
                <w:spacing w:val="-20"/>
              </w:rPr>
            </w:pPr>
            <w:r w:rsidRPr="00E907F1">
              <w:rPr>
                <w:rFonts w:hint="eastAsia"/>
                <w:b/>
                <w:bCs/>
                <w:spacing w:val="-20"/>
              </w:rPr>
              <w:t>2020</w:t>
            </w:r>
          </w:p>
        </w:tc>
        <w:tc>
          <w:tcPr>
            <w:tcW w:w="1290" w:type="dxa"/>
            <w:tcBorders>
              <w:top w:val="single" w:sz="12" w:space="0" w:color="auto"/>
              <w:left w:val="single" w:sz="2" w:space="0" w:color="auto"/>
              <w:bottom w:val="single" w:sz="2" w:space="0" w:color="auto"/>
            </w:tcBorders>
            <w:shd w:val="clear" w:color="auto" w:fill="auto"/>
            <w:vAlign w:val="center"/>
          </w:tcPr>
          <w:p w:rsidR="00A656D0" w:rsidRPr="00E907F1" w:rsidRDefault="00A656D0" w:rsidP="001158AA">
            <w:pPr>
              <w:pStyle w:val="142"/>
              <w:jc w:val="center"/>
              <w:rPr>
                <w:b/>
                <w:bCs/>
                <w:spacing w:val="-20"/>
              </w:rPr>
            </w:pPr>
            <w:r w:rsidRPr="00E907F1">
              <w:rPr>
                <w:rFonts w:hint="eastAsia"/>
                <w:b/>
                <w:bCs/>
                <w:spacing w:val="-20"/>
              </w:rPr>
              <w:t>2018至</w:t>
            </w:r>
          </w:p>
          <w:p w:rsidR="00A656D0" w:rsidRPr="00E907F1" w:rsidRDefault="00A656D0" w:rsidP="001158AA">
            <w:pPr>
              <w:pStyle w:val="142"/>
              <w:jc w:val="center"/>
              <w:rPr>
                <w:b/>
                <w:bCs/>
                <w:spacing w:val="-20"/>
              </w:rPr>
            </w:pPr>
            <w:r w:rsidRPr="00E907F1">
              <w:rPr>
                <w:rFonts w:hint="eastAsia"/>
                <w:b/>
                <w:bCs/>
                <w:spacing w:val="-20"/>
              </w:rPr>
              <w:t>2022</w:t>
            </w:r>
          </w:p>
        </w:tc>
      </w:tr>
      <w:tr w:rsidR="00E907F1" w:rsidRPr="00A656D0" w:rsidTr="00FB0143">
        <w:tc>
          <w:tcPr>
            <w:tcW w:w="2836" w:type="dxa"/>
            <w:tcBorders>
              <w:top w:val="single" w:sz="2" w:space="0" w:color="auto"/>
              <w:bottom w:val="single" w:sz="2" w:space="0" w:color="auto"/>
              <w:right w:val="single" w:sz="2" w:space="0" w:color="auto"/>
            </w:tcBorders>
            <w:shd w:val="clear" w:color="auto" w:fill="auto"/>
          </w:tcPr>
          <w:p w:rsidR="00A656D0" w:rsidRPr="00A656D0" w:rsidRDefault="00A656D0" w:rsidP="00A656D0">
            <w:pPr>
              <w:pStyle w:val="142"/>
              <w:rPr>
                <w:rFonts w:hint="eastAsia"/>
              </w:rPr>
            </w:pPr>
            <w:r w:rsidRPr="00A656D0">
              <w:rPr>
                <w:rFonts w:hint="eastAsia"/>
              </w:rPr>
              <w:t>每日蔬菜攝取量達3份</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A656D0" w:rsidRPr="00A656D0" w:rsidRDefault="00A656D0" w:rsidP="001158AA">
            <w:pPr>
              <w:pStyle w:val="142"/>
              <w:jc w:val="right"/>
            </w:pPr>
            <w:r w:rsidRPr="00A656D0">
              <w:rPr>
                <w:rFonts w:hint="eastAsia"/>
              </w:rPr>
              <w:t>17.3</w:t>
            </w:r>
          </w:p>
        </w:tc>
        <w:tc>
          <w:tcPr>
            <w:tcW w:w="1275" w:type="dxa"/>
            <w:tcBorders>
              <w:top w:val="single" w:sz="2" w:space="0" w:color="auto"/>
              <w:left w:val="single" w:sz="2" w:space="0" w:color="auto"/>
              <w:bottom w:val="single" w:sz="2" w:space="0" w:color="auto"/>
              <w:right w:val="single" w:sz="2" w:space="0" w:color="auto"/>
            </w:tcBorders>
            <w:shd w:val="clear" w:color="auto" w:fill="auto"/>
            <w:vAlign w:val="center"/>
          </w:tcPr>
          <w:p w:rsidR="00A656D0" w:rsidRPr="00A656D0" w:rsidRDefault="00A656D0" w:rsidP="001158AA">
            <w:pPr>
              <w:pStyle w:val="142"/>
              <w:jc w:val="right"/>
            </w:pPr>
            <w:r w:rsidRPr="00A656D0">
              <w:rPr>
                <w:rFonts w:hint="eastAsia"/>
              </w:rPr>
              <w:t>18.4</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A656D0" w:rsidRPr="00A656D0" w:rsidRDefault="00A656D0" w:rsidP="001158AA">
            <w:pPr>
              <w:pStyle w:val="142"/>
              <w:jc w:val="right"/>
            </w:pPr>
            <w:r w:rsidRPr="00A656D0">
              <w:rPr>
                <w:rFonts w:hint="eastAsia"/>
              </w:rPr>
              <w:t>20.9</w:t>
            </w:r>
          </w:p>
        </w:tc>
        <w:tc>
          <w:tcPr>
            <w:tcW w:w="1276" w:type="dxa"/>
            <w:tcBorders>
              <w:top w:val="single" w:sz="2" w:space="0" w:color="auto"/>
              <w:left w:val="single" w:sz="2" w:space="0" w:color="auto"/>
              <w:bottom w:val="single" w:sz="2" w:space="0" w:color="auto"/>
              <w:right w:val="single" w:sz="2" w:space="0" w:color="auto"/>
            </w:tcBorders>
            <w:shd w:val="clear" w:color="auto" w:fill="auto"/>
            <w:vAlign w:val="center"/>
          </w:tcPr>
          <w:p w:rsidR="00A656D0" w:rsidRPr="00A656D0" w:rsidRDefault="00A656D0" w:rsidP="001158AA">
            <w:pPr>
              <w:pStyle w:val="142"/>
              <w:jc w:val="right"/>
            </w:pPr>
            <w:r w:rsidRPr="00A656D0">
              <w:rPr>
                <w:rFonts w:hint="eastAsia"/>
              </w:rPr>
              <w:t>20.2</w:t>
            </w:r>
          </w:p>
        </w:tc>
        <w:tc>
          <w:tcPr>
            <w:tcW w:w="1290" w:type="dxa"/>
            <w:tcBorders>
              <w:top w:val="single" w:sz="2" w:space="0" w:color="auto"/>
              <w:left w:val="single" w:sz="2" w:space="0" w:color="auto"/>
              <w:bottom w:val="single" w:sz="2" w:space="0" w:color="auto"/>
            </w:tcBorders>
            <w:shd w:val="clear" w:color="auto" w:fill="auto"/>
            <w:vAlign w:val="center"/>
          </w:tcPr>
          <w:p w:rsidR="00A656D0" w:rsidRPr="00A656D0" w:rsidRDefault="00A656D0" w:rsidP="001158AA">
            <w:pPr>
              <w:pStyle w:val="142"/>
              <w:jc w:val="right"/>
            </w:pPr>
            <w:r w:rsidRPr="00A656D0">
              <w:rPr>
                <w:rFonts w:hint="eastAsia"/>
              </w:rPr>
              <w:t>21.8</w:t>
            </w:r>
          </w:p>
        </w:tc>
      </w:tr>
      <w:tr w:rsidR="00E907F1" w:rsidRPr="00A656D0" w:rsidTr="00FB0143">
        <w:trPr>
          <w:trHeight w:val="307"/>
        </w:trPr>
        <w:tc>
          <w:tcPr>
            <w:tcW w:w="2836" w:type="dxa"/>
            <w:tcBorders>
              <w:top w:val="single" w:sz="2" w:space="0" w:color="auto"/>
              <w:bottom w:val="double" w:sz="2" w:space="0" w:color="auto"/>
              <w:right w:val="single" w:sz="2" w:space="0" w:color="auto"/>
            </w:tcBorders>
            <w:shd w:val="clear" w:color="auto" w:fill="auto"/>
            <w:vAlign w:val="center"/>
          </w:tcPr>
          <w:p w:rsidR="00A656D0" w:rsidRPr="00A656D0" w:rsidRDefault="00A656D0" w:rsidP="00A656D0">
            <w:pPr>
              <w:pStyle w:val="142"/>
              <w:rPr>
                <w:rFonts w:hint="eastAsia"/>
              </w:rPr>
            </w:pPr>
            <w:r w:rsidRPr="00A656D0">
              <w:rPr>
                <w:rFonts w:hint="eastAsia"/>
              </w:rPr>
              <w:t>每日水果攝取量達2份</w:t>
            </w:r>
          </w:p>
        </w:tc>
        <w:tc>
          <w:tcPr>
            <w:tcW w:w="1276" w:type="dxa"/>
            <w:tcBorders>
              <w:top w:val="single" w:sz="2" w:space="0" w:color="auto"/>
              <w:left w:val="single" w:sz="2" w:space="0" w:color="auto"/>
              <w:bottom w:val="double" w:sz="2" w:space="0" w:color="auto"/>
              <w:right w:val="single" w:sz="2" w:space="0" w:color="auto"/>
            </w:tcBorders>
            <w:shd w:val="clear" w:color="auto" w:fill="auto"/>
            <w:vAlign w:val="center"/>
          </w:tcPr>
          <w:p w:rsidR="00A656D0" w:rsidRPr="00A656D0" w:rsidRDefault="00A656D0" w:rsidP="001158AA">
            <w:pPr>
              <w:pStyle w:val="142"/>
              <w:jc w:val="right"/>
              <w:rPr>
                <w:rFonts w:hint="eastAsia"/>
              </w:rPr>
            </w:pPr>
            <w:r w:rsidRPr="00A656D0">
              <w:rPr>
                <w:rFonts w:hint="eastAsia"/>
              </w:rPr>
              <w:t>12.2</w:t>
            </w:r>
          </w:p>
        </w:tc>
        <w:tc>
          <w:tcPr>
            <w:tcW w:w="1275" w:type="dxa"/>
            <w:tcBorders>
              <w:top w:val="single" w:sz="2" w:space="0" w:color="auto"/>
              <w:left w:val="single" w:sz="2" w:space="0" w:color="auto"/>
              <w:bottom w:val="double" w:sz="2" w:space="0" w:color="auto"/>
              <w:right w:val="single" w:sz="2" w:space="0" w:color="auto"/>
            </w:tcBorders>
            <w:shd w:val="clear" w:color="auto" w:fill="auto"/>
            <w:vAlign w:val="center"/>
          </w:tcPr>
          <w:p w:rsidR="00A656D0" w:rsidRPr="00A656D0" w:rsidRDefault="00A656D0" w:rsidP="001158AA">
            <w:pPr>
              <w:pStyle w:val="142"/>
              <w:jc w:val="right"/>
              <w:rPr>
                <w:rFonts w:hint="eastAsia"/>
              </w:rPr>
            </w:pPr>
            <w:r w:rsidRPr="00A656D0">
              <w:rPr>
                <w:rFonts w:hint="eastAsia"/>
              </w:rPr>
              <w:t>13.5</w:t>
            </w:r>
          </w:p>
        </w:tc>
        <w:tc>
          <w:tcPr>
            <w:tcW w:w="1276" w:type="dxa"/>
            <w:tcBorders>
              <w:top w:val="single" w:sz="2" w:space="0" w:color="auto"/>
              <w:left w:val="single" w:sz="2" w:space="0" w:color="auto"/>
              <w:bottom w:val="double" w:sz="2" w:space="0" w:color="auto"/>
              <w:right w:val="single" w:sz="2" w:space="0" w:color="auto"/>
            </w:tcBorders>
            <w:shd w:val="clear" w:color="auto" w:fill="auto"/>
            <w:vAlign w:val="center"/>
          </w:tcPr>
          <w:p w:rsidR="00A656D0" w:rsidRPr="00A656D0" w:rsidRDefault="00A656D0" w:rsidP="001158AA">
            <w:pPr>
              <w:pStyle w:val="142"/>
              <w:jc w:val="right"/>
              <w:rPr>
                <w:rFonts w:hint="eastAsia"/>
              </w:rPr>
            </w:pPr>
            <w:r w:rsidRPr="00A656D0">
              <w:rPr>
                <w:rFonts w:hint="eastAsia"/>
              </w:rPr>
              <w:t>11.7</w:t>
            </w:r>
          </w:p>
        </w:tc>
        <w:tc>
          <w:tcPr>
            <w:tcW w:w="1276" w:type="dxa"/>
            <w:tcBorders>
              <w:top w:val="single" w:sz="2" w:space="0" w:color="auto"/>
              <w:left w:val="single" w:sz="2" w:space="0" w:color="auto"/>
              <w:bottom w:val="double" w:sz="2" w:space="0" w:color="auto"/>
              <w:right w:val="single" w:sz="2" w:space="0" w:color="auto"/>
            </w:tcBorders>
            <w:shd w:val="clear" w:color="auto" w:fill="auto"/>
            <w:vAlign w:val="center"/>
          </w:tcPr>
          <w:p w:rsidR="00A656D0" w:rsidRPr="00A656D0" w:rsidRDefault="00A656D0" w:rsidP="001158AA">
            <w:pPr>
              <w:pStyle w:val="142"/>
              <w:jc w:val="right"/>
              <w:rPr>
                <w:rFonts w:hint="eastAsia"/>
              </w:rPr>
            </w:pPr>
            <w:r w:rsidRPr="00A656D0">
              <w:rPr>
                <w:rFonts w:hint="eastAsia"/>
              </w:rPr>
              <w:t>12.0</w:t>
            </w:r>
          </w:p>
        </w:tc>
        <w:tc>
          <w:tcPr>
            <w:tcW w:w="1290" w:type="dxa"/>
            <w:tcBorders>
              <w:top w:val="single" w:sz="2" w:space="0" w:color="auto"/>
              <w:left w:val="single" w:sz="2" w:space="0" w:color="auto"/>
              <w:bottom w:val="double" w:sz="2" w:space="0" w:color="auto"/>
            </w:tcBorders>
            <w:shd w:val="clear" w:color="auto" w:fill="auto"/>
            <w:vAlign w:val="center"/>
          </w:tcPr>
          <w:p w:rsidR="00A656D0" w:rsidRPr="00A656D0" w:rsidRDefault="00A656D0" w:rsidP="001158AA">
            <w:pPr>
              <w:pStyle w:val="142"/>
              <w:jc w:val="right"/>
              <w:rPr>
                <w:rFonts w:hint="eastAsia"/>
              </w:rPr>
            </w:pPr>
            <w:r w:rsidRPr="00A656D0">
              <w:rPr>
                <w:rFonts w:hint="eastAsia"/>
              </w:rPr>
              <w:t>11.5</w:t>
            </w:r>
          </w:p>
        </w:tc>
      </w:tr>
      <w:tr w:rsidR="00E907F1" w:rsidRPr="00A656D0" w:rsidTr="00FB0143">
        <w:trPr>
          <w:trHeight w:val="307"/>
        </w:trPr>
        <w:tc>
          <w:tcPr>
            <w:tcW w:w="2836" w:type="dxa"/>
            <w:vMerge w:val="restart"/>
            <w:tcBorders>
              <w:top w:val="double" w:sz="2" w:space="0" w:color="auto"/>
              <w:right w:val="single" w:sz="2" w:space="0" w:color="auto"/>
            </w:tcBorders>
            <w:shd w:val="clear" w:color="auto" w:fill="auto"/>
            <w:vAlign w:val="center"/>
          </w:tcPr>
          <w:p w:rsidR="00E907F1" w:rsidRDefault="00E907F1" w:rsidP="00E907F1">
            <w:pPr>
              <w:pStyle w:val="142"/>
              <w:jc w:val="center"/>
              <w:rPr>
                <w:b/>
                <w:bCs/>
                <w:lang w:eastAsia="zh-TW"/>
              </w:rPr>
            </w:pPr>
            <w:r w:rsidRPr="00E907F1">
              <w:rPr>
                <w:rFonts w:hint="eastAsia"/>
                <w:b/>
                <w:bCs/>
                <w:lang w:eastAsia="zh-TW"/>
              </w:rPr>
              <w:t>2018至2022</w:t>
            </w:r>
            <w:r>
              <w:rPr>
                <w:rFonts w:hint="eastAsia"/>
                <w:b/>
                <w:bCs/>
                <w:lang w:eastAsia="zh-TW"/>
              </w:rPr>
              <w:t>年達上述</w:t>
            </w:r>
          </w:p>
          <w:p w:rsidR="00E907F1" w:rsidRPr="00E907F1" w:rsidRDefault="00E907F1" w:rsidP="00E907F1">
            <w:pPr>
              <w:pStyle w:val="142"/>
              <w:jc w:val="center"/>
              <w:rPr>
                <w:rFonts w:hint="eastAsia"/>
                <w:b/>
                <w:bCs/>
                <w:lang w:eastAsia="zh-TW"/>
              </w:rPr>
            </w:pPr>
            <w:r>
              <w:rPr>
                <w:rFonts w:hint="eastAsia"/>
                <w:b/>
                <w:bCs/>
                <w:lang w:eastAsia="zh-TW"/>
              </w:rPr>
              <w:t>攝取量</w:t>
            </w:r>
            <w:r w:rsidRPr="00E907F1">
              <w:rPr>
                <w:rFonts w:hint="eastAsia"/>
                <w:b/>
                <w:bCs/>
                <w:lang w:eastAsia="zh-TW"/>
              </w:rPr>
              <w:t>依年齡別分</w:t>
            </w:r>
          </w:p>
        </w:tc>
        <w:tc>
          <w:tcPr>
            <w:tcW w:w="1276" w:type="dxa"/>
            <w:tcBorders>
              <w:top w:val="double" w:sz="2" w:space="0" w:color="auto"/>
              <w:left w:val="single" w:sz="2" w:space="0" w:color="auto"/>
              <w:bottom w:val="single" w:sz="2" w:space="0" w:color="auto"/>
              <w:right w:val="single" w:sz="2" w:space="0" w:color="auto"/>
            </w:tcBorders>
            <w:shd w:val="clear" w:color="auto" w:fill="auto"/>
            <w:vAlign w:val="center"/>
          </w:tcPr>
          <w:p w:rsidR="00E907F1" w:rsidRPr="00E907F1" w:rsidRDefault="00E907F1" w:rsidP="00E907F1">
            <w:pPr>
              <w:pStyle w:val="142"/>
              <w:jc w:val="center"/>
              <w:rPr>
                <w:rFonts w:hint="eastAsia"/>
                <w:b/>
                <w:bCs/>
              </w:rPr>
            </w:pPr>
            <w:r w:rsidRPr="00E907F1">
              <w:rPr>
                <w:rFonts w:hint="eastAsia"/>
                <w:b/>
                <w:bCs/>
                <w:lang w:eastAsia="zh-TW"/>
              </w:rPr>
              <w:t>19-30歲</w:t>
            </w:r>
          </w:p>
        </w:tc>
        <w:tc>
          <w:tcPr>
            <w:tcW w:w="1275" w:type="dxa"/>
            <w:tcBorders>
              <w:top w:val="double" w:sz="2" w:space="0" w:color="auto"/>
              <w:left w:val="single" w:sz="2" w:space="0" w:color="auto"/>
              <w:bottom w:val="single" w:sz="2" w:space="0" w:color="auto"/>
              <w:right w:val="single" w:sz="2" w:space="0" w:color="auto"/>
            </w:tcBorders>
            <w:shd w:val="clear" w:color="auto" w:fill="auto"/>
            <w:vAlign w:val="center"/>
          </w:tcPr>
          <w:p w:rsidR="00E907F1" w:rsidRPr="00E907F1" w:rsidRDefault="00E907F1" w:rsidP="00E907F1">
            <w:pPr>
              <w:pStyle w:val="142"/>
              <w:jc w:val="center"/>
              <w:rPr>
                <w:rFonts w:hint="eastAsia"/>
                <w:b/>
                <w:bCs/>
              </w:rPr>
            </w:pPr>
            <w:r w:rsidRPr="00E907F1">
              <w:rPr>
                <w:rFonts w:hint="eastAsia"/>
                <w:b/>
                <w:bCs/>
                <w:lang w:eastAsia="zh-TW"/>
              </w:rPr>
              <w:t>31-44歲</w:t>
            </w:r>
          </w:p>
        </w:tc>
        <w:tc>
          <w:tcPr>
            <w:tcW w:w="1276" w:type="dxa"/>
            <w:tcBorders>
              <w:top w:val="double" w:sz="2" w:space="0" w:color="auto"/>
              <w:left w:val="single" w:sz="2" w:space="0" w:color="auto"/>
              <w:bottom w:val="single" w:sz="2" w:space="0" w:color="auto"/>
              <w:right w:val="single" w:sz="2" w:space="0" w:color="auto"/>
            </w:tcBorders>
            <w:shd w:val="clear" w:color="auto" w:fill="auto"/>
            <w:vAlign w:val="center"/>
          </w:tcPr>
          <w:p w:rsidR="00E907F1" w:rsidRPr="00E907F1" w:rsidRDefault="00E907F1" w:rsidP="00E907F1">
            <w:pPr>
              <w:pStyle w:val="142"/>
              <w:jc w:val="center"/>
              <w:rPr>
                <w:rFonts w:hint="eastAsia"/>
                <w:b/>
                <w:bCs/>
              </w:rPr>
            </w:pPr>
            <w:r w:rsidRPr="00E907F1">
              <w:rPr>
                <w:rFonts w:hint="eastAsia"/>
                <w:b/>
                <w:bCs/>
                <w:lang w:eastAsia="zh-TW"/>
              </w:rPr>
              <w:t>45-64歲</w:t>
            </w:r>
          </w:p>
        </w:tc>
        <w:tc>
          <w:tcPr>
            <w:tcW w:w="2566" w:type="dxa"/>
            <w:gridSpan w:val="2"/>
            <w:tcBorders>
              <w:top w:val="double" w:sz="2" w:space="0" w:color="auto"/>
              <w:left w:val="single" w:sz="2" w:space="0" w:color="auto"/>
              <w:bottom w:val="single" w:sz="2" w:space="0" w:color="auto"/>
            </w:tcBorders>
            <w:shd w:val="clear" w:color="auto" w:fill="auto"/>
            <w:vAlign w:val="center"/>
          </w:tcPr>
          <w:p w:rsidR="00E907F1" w:rsidRPr="00E907F1" w:rsidRDefault="00E907F1" w:rsidP="00E907F1">
            <w:pPr>
              <w:pStyle w:val="142"/>
              <w:jc w:val="center"/>
              <w:rPr>
                <w:rFonts w:hint="eastAsia"/>
                <w:b/>
                <w:bCs/>
              </w:rPr>
            </w:pPr>
            <w:r w:rsidRPr="00E907F1">
              <w:rPr>
                <w:rFonts w:hint="eastAsia"/>
                <w:b/>
                <w:bCs/>
                <w:lang w:eastAsia="zh-TW"/>
              </w:rPr>
              <w:t>65歲以上</w:t>
            </w:r>
          </w:p>
        </w:tc>
      </w:tr>
      <w:tr w:rsidR="00E907F1" w:rsidRPr="00A656D0" w:rsidTr="00FB0143">
        <w:trPr>
          <w:trHeight w:val="307"/>
        </w:trPr>
        <w:tc>
          <w:tcPr>
            <w:tcW w:w="2836" w:type="dxa"/>
            <w:vMerge/>
            <w:tcBorders>
              <w:bottom w:val="single" w:sz="12" w:space="0" w:color="auto"/>
              <w:right w:val="single" w:sz="2" w:space="0" w:color="auto"/>
            </w:tcBorders>
            <w:shd w:val="clear" w:color="auto" w:fill="auto"/>
            <w:vAlign w:val="center"/>
          </w:tcPr>
          <w:p w:rsidR="00E907F1" w:rsidRPr="00E907F1" w:rsidRDefault="00E907F1" w:rsidP="00E907F1">
            <w:pPr>
              <w:pStyle w:val="142"/>
              <w:jc w:val="center"/>
              <w:rPr>
                <w:rFonts w:hint="eastAsia"/>
                <w:b/>
                <w:bCs/>
                <w:lang w:eastAsia="zh-TW"/>
              </w:rPr>
            </w:pPr>
          </w:p>
        </w:tc>
        <w:tc>
          <w:tcPr>
            <w:tcW w:w="1276" w:type="dxa"/>
            <w:tcBorders>
              <w:top w:val="single" w:sz="2" w:space="0" w:color="auto"/>
              <w:left w:val="single" w:sz="2" w:space="0" w:color="auto"/>
              <w:bottom w:val="single" w:sz="12" w:space="0" w:color="auto"/>
              <w:right w:val="single" w:sz="2" w:space="0" w:color="auto"/>
            </w:tcBorders>
            <w:shd w:val="clear" w:color="auto" w:fill="auto"/>
            <w:vAlign w:val="center"/>
          </w:tcPr>
          <w:p w:rsidR="00E907F1" w:rsidRPr="00157CD2" w:rsidRDefault="00157CD2" w:rsidP="00E907F1">
            <w:pPr>
              <w:pStyle w:val="142"/>
              <w:jc w:val="center"/>
              <w:rPr>
                <w:rFonts w:hint="eastAsia"/>
                <w:lang w:eastAsia="zh-TW"/>
              </w:rPr>
            </w:pPr>
            <w:r w:rsidRPr="00157CD2">
              <w:rPr>
                <w:rFonts w:hint="eastAsia"/>
                <w:lang w:eastAsia="zh-TW"/>
              </w:rPr>
              <w:t>4.4；1.8</w:t>
            </w:r>
          </w:p>
        </w:tc>
        <w:tc>
          <w:tcPr>
            <w:tcW w:w="1275" w:type="dxa"/>
            <w:tcBorders>
              <w:top w:val="single" w:sz="2" w:space="0" w:color="auto"/>
              <w:left w:val="single" w:sz="2" w:space="0" w:color="auto"/>
              <w:bottom w:val="single" w:sz="12" w:space="0" w:color="auto"/>
              <w:right w:val="single" w:sz="2" w:space="0" w:color="auto"/>
            </w:tcBorders>
            <w:shd w:val="clear" w:color="auto" w:fill="auto"/>
            <w:vAlign w:val="center"/>
          </w:tcPr>
          <w:p w:rsidR="00E907F1" w:rsidRPr="00157CD2" w:rsidRDefault="00157CD2" w:rsidP="00E907F1">
            <w:pPr>
              <w:pStyle w:val="142"/>
              <w:jc w:val="center"/>
              <w:rPr>
                <w:rFonts w:hint="eastAsia"/>
                <w:spacing w:val="-20"/>
                <w:lang w:eastAsia="zh-TW"/>
              </w:rPr>
            </w:pPr>
            <w:r w:rsidRPr="00157CD2">
              <w:rPr>
                <w:rFonts w:hint="eastAsia"/>
                <w:spacing w:val="-20"/>
                <w:lang w:eastAsia="zh-TW"/>
              </w:rPr>
              <w:t>15.3；6.5</w:t>
            </w:r>
          </w:p>
        </w:tc>
        <w:tc>
          <w:tcPr>
            <w:tcW w:w="1276" w:type="dxa"/>
            <w:tcBorders>
              <w:top w:val="single" w:sz="2" w:space="0" w:color="auto"/>
              <w:left w:val="single" w:sz="2" w:space="0" w:color="auto"/>
              <w:bottom w:val="single" w:sz="12" w:space="0" w:color="auto"/>
              <w:right w:val="single" w:sz="2" w:space="0" w:color="auto"/>
            </w:tcBorders>
            <w:shd w:val="clear" w:color="auto" w:fill="auto"/>
            <w:vAlign w:val="center"/>
          </w:tcPr>
          <w:p w:rsidR="00E907F1" w:rsidRPr="00157CD2" w:rsidRDefault="00157CD2" w:rsidP="00E907F1">
            <w:pPr>
              <w:pStyle w:val="142"/>
              <w:jc w:val="center"/>
              <w:rPr>
                <w:rFonts w:hint="eastAsia"/>
                <w:spacing w:val="-20"/>
                <w:lang w:eastAsia="zh-TW"/>
              </w:rPr>
            </w:pPr>
            <w:r>
              <w:rPr>
                <w:rFonts w:hint="eastAsia"/>
                <w:spacing w:val="-20"/>
                <w:lang w:eastAsia="zh-TW"/>
              </w:rPr>
              <w:t>30.5；18.7</w:t>
            </w:r>
          </w:p>
        </w:tc>
        <w:tc>
          <w:tcPr>
            <w:tcW w:w="2566" w:type="dxa"/>
            <w:gridSpan w:val="2"/>
            <w:tcBorders>
              <w:top w:val="single" w:sz="2" w:space="0" w:color="auto"/>
              <w:left w:val="single" w:sz="2" w:space="0" w:color="auto"/>
              <w:bottom w:val="single" w:sz="12" w:space="0" w:color="auto"/>
            </w:tcBorders>
            <w:shd w:val="clear" w:color="auto" w:fill="auto"/>
            <w:vAlign w:val="center"/>
          </w:tcPr>
          <w:p w:rsidR="00E907F1" w:rsidRPr="00157CD2" w:rsidRDefault="00157CD2" w:rsidP="00E907F1">
            <w:pPr>
              <w:pStyle w:val="142"/>
              <w:jc w:val="center"/>
              <w:rPr>
                <w:rFonts w:hint="eastAsia"/>
                <w:lang w:eastAsia="zh-TW"/>
              </w:rPr>
            </w:pPr>
            <w:r>
              <w:rPr>
                <w:rFonts w:hint="eastAsia"/>
                <w:lang w:eastAsia="zh-TW"/>
              </w:rPr>
              <w:t>33.1；12.1</w:t>
            </w:r>
          </w:p>
        </w:tc>
      </w:tr>
    </w:tbl>
    <w:p w:rsidR="008B2AF0" w:rsidRDefault="008B2AF0" w:rsidP="00FB0143">
      <w:pPr>
        <w:pStyle w:val="142"/>
        <w:ind w:leftChars="-105" w:left="1146" w:rightChars="-162" w:right="-454" w:hangingChars="600" w:hanging="1440"/>
        <w:rPr>
          <w:snapToGrid/>
          <w:lang w:val="en-US"/>
        </w:rPr>
      </w:pPr>
      <w:r>
        <w:rPr>
          <w:rFonts w:hint="eastAsia"/>
          <w:snapToGrid/>
        </w:rPr>
        <w:t>說    明:</w:t>
      </w:r>
      <w:r w:rsidRPr="0024537E">
        <w:rPr>
          <w:rFonts w:hint="eastAsia"/>
          <w:snapToGrid/>
        </w:rPr>
        <w:t xml:space="preserve"> </w:t>
      </w:r>
      <w:r w:rsidR="00A656D0" w:rsidRPr="00A656D0">
        <w:rPr>
          <w:rFonts w:hint="eastAsia"/>
          <w:snapToGrid/>
          <w:lang w:val="en-US"/>
        </w:rPr>
        <w:t>1.</w:t>
      </w:r>
      <w:bookmarkStart w:id="11" w:name="_Hlk198561262"/>
      <w:r w:rsidR="00157CD2" w:rsidRPr="00A656D0">
        <w:rPr>
          <w:snapToGrid/>
          <w:lang w:val="en-US" w:eastAsia="zh-TW"/>
        </w:rPr>
        <w:t>國民營養健康調查2021年因受COVID-19疫情影響，調查中斷，相關資料需合併2021及2022年分析，故以2018</w:t>
      </w:r>
      <w:r w:rsidR="00157CD2" w:rsidRPr="00A656D0">
        <w:rPr>
          <w:rFonts w:hint="eastAsia"/>
          <w:snapToGrid/>
          <w:lang w:val="en-US" w:eastAsia="zh-TW"/>
        </w:rPr>
        <w:t>至</w:t>
      </w:r>
      <w:r w:rsidR="00157CD2" w:rsidRPr="00A656D0">
        <w:rPr>
          <w:snapToGrid/>
          <w:lang w:val="en-US" w:eastAsia="zh-TW"/>
        </w:rPr>
        <w:t>2022年為一期</w:t>
      </w:r>
      <w:r w:rsidR="00A656D0" w:rsidRPr="00A656D0">
        <w:rPr>
          <w:snapToGrid/>
          <w:lang w:val="en-US"/>
        </w:rPr>
        <w:t>。</w:t>
      </w:r>
      <w:bookmarkEnd w:id="11"/>
    </w:p>
    <w:p w:rsidR="00A656D0" w:rsidRPr="00A656D0" w:rsidRDefault="00A656D0" w:rsidP="00A656D0">
      <w:pPr>
        <w:pStyle w:val="142"/>
        <w:ind w:leftChars="320" w:left="1141" w:rightChars="-87" w:right="-244" w:hangingChars="102" w:hanging="245"/>
        <w:rPr>
          <w:rFonts w:hint="eastAsia"/>
          <w:snapToGrid/>
          <w:lang w:val="en-US" w:eastAsia="zh-TW"/>
        </w:rPr>
      </w:pPr>
      <w:r>
        <w:rPr>
          <w:rFonts w:hint="eastAsia"/>
          <w:snapToGrid/>
          <w:lang w:val="en-US" w:eastAsia="zh-TW"/>
        </w:rPr>
        <w:t>2</w:t>
      </w:r>
      <w:r>
        <w:rPr>
          <w:snapToGrid/>
          <w:lang w:val="en-US" w:eastAsia="zh-TW"/>
        </w:rPr>
        <w:t>.</w:t>
      </w:r>
      <w:r w:rsidR="00157CD2" w:rsidRPr="00A656D0">
        <w:rPr>
          <w:rFonts w:hint="eastAsia"/>
          <w:snapToGrid/>
          <w:lang w:val="en-US" w:eastAsia="zh-TW"/>
        </w:rPr>
        <w:t>2019至2023年分析數據預計於114年12月提供</w:t>
      </w:r>
      <w:r w:rsidRPr="00A656D0">
        <w:rPr>
          <w:snapToGrid/>
          <w:lang w:val="en-US" w:eastAsia="zh-TW"/>
        </w:rPr>
        <w:t>。</w:t>
      </w:r>
    </w:p>
    <w:p w:rsidR="008B2AF0" w:rsidRDefault="008B2AF0" w:rsidP="00A656D0">
      <w:pPr>
        <w:pStyle w:val="142"/>
        <w:ind w:leftChars="-105" w:left="1199" w:rightChars="-87" w:right="-244" w:hangingChars="622" w:hanging="1493"/>
        <w:rPr>
          <w:rFonts w:hAnsi="標楷體"/>
          <w:snapToGrid/>
        </w:rPr>
      </w:pPr>
      <w:r w:rsidRPr="00F610C3">
        <w:rPr>
          <w:rFonts w:hint="eastAsia"/>
          <w:snapToGrid/>
        </w:rPr>
        <w:t>資料來源</w:t>
      </w:r>
      <w:r>
        <w:rPr>
          <w:rFonts w:hAnsi="標楷體" w:hint="eastAsia"/>
          <w:snapToGrid/>
        </w:rPr>
        <w:t>：</w:t>
      </w:r>
      <w:r w:rsidR="001158AA">
        <w:rPr>
          <w:rFonts w:hint="eastAsia"/>
          <w:snapToGrid/>
          <w:lang w:eastAsia="zh-TW"/>
        </w:rPr>
        <w:t>國健署提供</w:t>
      </w:r>
      <w:r>
        <w:rPr>
          <w:rFonts w:hAnsi="標楷體" w:hint="eastAsia"/>
          <w:snapToGrid/>
        </w:rPr>
        <w:t>。</w:t>
      </w:r>
    </w:p>
    <w:p w:rsidR="008B2AF0" w:rsidRPr="001C6EBA" w:rsidRDefault="008B2AF0" w:rsidP="00157CD2">
      <w:pPr>
        <w:pStyle w:val="142"/>
        <w:spacing w:line="500" w:lineRule="exact"/>
        <w:ind w:leftChars="-110" w:rightChars="-152" w:right="-426" w:hangingChars="110" w:hanging="308"/>
        <w:rPr>
          <w:rFonts w:hint="eastAsia"/>
          <w:b/>
          <w:snapToGrid/>
          <w:kern w:val="0"/>
        </w:rPr>
      </w:pPr>
      <w:r>
        <w:rPr>
          <w:rFonts w:hAnsi="標楷體" w:hint="eastAsia"/>
          <w:b/>
          <w:sz w:val="28"/>
          <w:lang w:eastAsia="zh-TW"/>
        </w:rPr>
        <w:t>表</w:t>
      </w:r>
      <w:r w:rsidR="00CD06C6">
        <w:rPr>
          <w:rFonts w:hAnsi="標楷體" w:hint="eastAsia"/>
          <w:b/>
          <w:sz w:val="28"/>
          <w:lang w:eastAsia="zh-TW"/>
        </w:rPr>
        <w:t>5</w:t>
      </w:r>
      <w:r>
        <w:rPr>
          <w:rFonts w:hAnsi="標楷體" w:hint="eastAsia"/>
          <w:b/>
          <w:sz w:val="28"/>
          <w:lang w:eastAsia="zh-TW"/>
        </w:rPr>
        <w:t xml:space="preserve">  </w:t>
      </w:r>
      <w:r w:rsidR="00157CD2" w:rsidRPr="00157CD2">
        <w:rPr>
          <w:rFonts w:hAnsi="標楷體" w:hint="eastAsia"/>
          <w:b/>
          <w:bCs/>
          <w:sz w:val="28"/>
          <w:lang w:val="en-US"/>
        </w:rPr>
        <w:t>國民健康訪問調查40歲以上國人健康檢查情形表</w:t>
      </w:r>
      <w:r w:rsidRPr="001C6EBA">
        <w:rPr>
          <w:rFonts w:hAnsi="標楷體" w:hint="eastAsia"/>
          <w:b/>
          <w:sz w:val="28"/>
        </w:rPr>
        <w:t xml:space="preserve">   </w:t>
      </w:r>
      <w:r>
        <w:rPr>
          <w:rFonts w:hAnsi="標楷體" w:hint="eastAsia"/>
          <w:b/>
          <w:sz w:val="28"/>
        </w:rPr>
        <w:t xml:space="preserve">     </w:t>
      </w:r>
      <w:r w:rsidR="00157CD2">
        <w:rPr>
          <w:rFonts w:hAnsi="標楷體" w:hint="eastAsia"/>
          <w:b/>
          <w:sz w:val="28"/>
          <w:lang w:eastAsia="zh-TW"/>
        </w:rPr>
        <w:t xml:space="preserve">   </w:t>
      </w:r>
      <w:r w:rsidR="00157CD2" w:rsidRPr="00157CD2">
        <w:rPr>
          <w:rFonts w:hAnsi="標楷體" w:hint="eastAsia"/>
          <w:bCs/>
          <w:szCs w:val="24"/>
          <w:lang w:val="en-US"/>
        </w:rPr>
        <w:t>單位：%</w:t>
      </w:r>
    </w:p>
    <w:tbl>
      <w:tblPr>
        <w:tblW w:w="9215"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7"/>
        <w:gridCol w:w="1984"/>
        <w:gridCol w:w="1985"/>
        <w:gridCol w:w="1984"/>
        <w:gridCol w:w="1985"/>
      </w:tblGrid>
      <w:tr w:rsidR="001158AA" w:rsidRPr="001158AA" w:rsidTr="0041014C">
        <w:trPr>
          <w:tblHeader/>
        </w:trPr>
        <w:tc>
          <w:tcPr>
            <w:tcW w:w="1277" w:type="dxa"/>
            <w:tcBorders>
              <w:top w:val="single" w:sz="12" w:space="0" w:color="auto"/>
              <w:bottom w:val="single" w:sz="6" w:space="0" w:color="auto"/>
              <w:tl2br w:val="single" w:sz="2" w:space="0" w:color="auto"/>
            </w:tcBorders>
            <w:shd w:val="clear" w:color="auto" w:fill="auto"/>
          </w:tcPr>
          <w:p w:rsidR="001158AA" w:rsidRPr="00157CD2" w:rsidRDefault="001158AA" w:rsidP="001158AA">
            <w:pPr>
              <w:pStyle w:val="142"/>
              <w:jc w:val="right"/>
              <w:rPr>
                <w:rFonts w:hint="eastAsia"/>
                <w:spacing w:val="-20"/>
              </w:rPr>
            </w:pPr>
            <w:r w:rsidRPr="00157CD2">
              <w:rPr>
                <w:rFonts w:hint="eastAsia"/>
                <w:spacing w:val="-20"/>
              </w:rPr>
              <w:t>項目</w:t>
            </w:r>
          </w:p>
          <w:p w:rsidR="001158AA" w:rsidRPr="00157CD2" w:rsidRDefault="001158AA" w:rsidP="001158AA">
            <w:pPr>
              <w:pStyle w:val="142"/>
              <w:rPr>
                <w:spacing w:val="-20"/>
              </w:rPr>
            </w:pPr>
          </w:p>
          <w:p w:rsidR="001158AA" w:rsidRPr="00157CD2" w:rsidRDefault="001158AA" w:rsidP="001158AA">
            <w:pPr>
              <w:pStyle w:val="142"/>
              <w:rPr>
                <w:spacing w:val="-20"/>
              </w:rPr>
            </w:pPr>
            <w:r w:rsidRPr="00157CD2">
              <w:rPr>
                <w:rFonts w:hint="eastAsia"/>
                <w:spacing w:val="-20"/>
              </w:rPr>
              <w:t>調查</w:t>
            </w:r>
          </w:p>
          <w:p w:rsidR="001158AA" w:rsidRPr="00157CD2" w:rsidRDefault="001158AA" w:rsidP="001158AA">
            <w:pPr>
              <w:pStyle w:val="142"/>
              <w:rPr>
                <w:rFonts w:hint="eastAsia"/>
                <w:spacing w:val="-20"/>
              </w:rPr>
            </w:pPr>
            <w:r w:rsidRPr="00157CD2">
              <w:rPr>
                <w:rFonts w:hint="eastAsia"/>
                <w:spacing w:val="-20"/>
              </w:rPr>
              <w:t>年度</w:t>
            </w:r>
          </w:p>
        </w:tc>
        <w:tc>
          <w:tcPr>
            <w:tcW w:w="1984" w:type="dxa"/>
            <w:shd w:val="clear" w:color="auto" w:fill="auto"/>
            <w:vAlign w:val="center"/>
          </w:tcPr>
          <w:p w:rsidR="001158AA" w:rsidRPr="00157CD2" w:rsidRDefault="001158AA" w:rsidP="00157CD2">
            <w:pPr>
              <w:pStyle w:val="142"/>
              <w:jc w:val="center"/>
              <w:rPr>
                <w:rFonts w:hint="eastAsia"/>
                <w:spacing w:val="-20"/>
              </w:rPr>
            </w:pPr>
            <w:r w:rsidRPr="00157CD2">
              <w:rPr>
                <w:spacing w:val="-20"/>
              </w:rPr>
              <w:t>知</w:t>
            </w:r>
            <w:r w:rsidRPr="00157CD2">
              <w:rPr>
                <w:rFonts w:hint="eastAsia"/>
                <w:spacing w:val="-20"/>
              </w:rPr>
              <w:t>悉</w:t>
            </w:r>
            <w:r w:rsidRPr="00157CD2">
              <w:rPr>
                <w:spacing w:val="-20"/>
              </w:rPr>
              <w:t>政府提供</w:t>
            </w:r>
            <w:r w:rsidRPr="00157CD2">
              <w:rPr>
                <w:b/>
                <w:bCs/>
                <w:spacing w:val="-20"/>
              </w:rPr>
              <w:t>40</w:t>
            </w:r>
            <w:r w:rsidRPr="00157CD2">
              <w:rPr>
                <w:rFonts w:hint="eastAsia"/>
                <w:b/>
                <w:bCs/>
                <w:spacing w:val="-20"/>
              </w:rPr>
              <w:t>至</w:t>
            </w:r>
            <w:r w:rsidRPr="00157CD2">
              <w:rPr>
                <w:b/>
                <w:bCs/>
                <w:spacing w:val="-20"/>
              </w:rPr>
              <w:t>64歲</w:t>
            </w:r>
            <w:r w:rsidRPr="00157CD2">
              <w:rPr>
                <w:spacing w:val="-20"/>
              </w:rPr>
              <w:t>民眾，每</w:t>
            </w:r>
            <w:r w:rsidRPr="00157CD2">
              <w:rPr>
                <w:rFonts w:hint="eastAsia"/>
                <w:spacing w:val="-20"/>
              </w:rPr>
              <w:t>3</w:t>
            </w:r>
            <w:r w:rsidRPr="00157CD2">
              <w:rPr>
                <w:spacing w:val="-20"/>
              </w:rPr>
              <w:t>年一次預防保健服務</w:t>
            </w:r>
            <w:r w:rsidRPr="00157CD2">
              <w:rPr>
                <w:rFonts w:hint="eastAsia"/>
                <w:spacing w:val="-20"/>
              </w:rPr>
              <w:t>(A)</w:t>
            </w:r>
          </w:p>
        </w:tc>
        <w:tc>
          <w:tcPr>
            <w:tcW w:w="1985" w:type="dxa"/>
            <w:tcBorders>
              <w:top w:val="single" w:sz="12" w:space="0" w:color="auto"/>
              <w:bottom w:val="single" w:sz="6" w:space="0" w:color="auto"/>
              <w:right w:val="double" w:sz="4" w:space="0" w:color="auto"/>
            </w:tcBorders>
            <w:shd w:val="clear" w:color="auto" w:fill="auto"/>
            <w:vAlign w:val="center"/>
          </w:tcPr>
          <w:p w:rsidR="001158AA" w:rsidRPr="00157CD2" w:rsidRDefault="001158AA" w:rsidP="00157CD2">
            <w:pPr>
              <w:pStyle w:val="142"/>
              <w:jc w:val="center"/>
              <w:rPr>
                <w:spacing w:val="-20"/>
              </w:rPr>
            </w:pPr>
            <w:r w:rsidRPr="00157CD2">
              <w:rPr>
                <w:spacing w:val="-20"/>
              </w:rPr>
              <w:t>過去</w:t>
            </w:r>
            <w:r w:rsidRPr="00157CD2">
              <w:rPr>
                <w:b/>
                <w:bCs/>
                <w:spacing w:val="-20"/>
              </w:rPr>
              <w:t>3年</w:t>
            </w:r>
            <w:r w:rsidRPr="00157CD2">
              <w:rPr>
                <w:spacing w:val="-20"/>
              </w:rPr>
              <w:t>曾接受健康檢查(含政府提供之成人預防保健服務)</w:t>
            </w:r>
            <w:r w:rsidRPr="00157CD2">
              <w:rPr>
                <w:rFonts w:hint="eastAsia"/>
                <w:spacing w:val="-20"/>
              </w:rPr>
              <w:t>(B)</w:t>
            </w:r>
          </w:p>
        </w:tc>
        <w:tc>
          <w:tcPr>
            <w:tcW w:w="1984" w:type="dxa"/>
            <w:tcBorders>
              <w:left w:val="double" w:sz="4" w:space="0" w:color="auto"/>
            </w:tcBorders>
            <w:shd w:val="clear" w:color="auto" w:fill="auto"/>
            <w:vAlign w:val="center"/>
          </w:tcPr>
          <w:p w:rsidR="001158AA" w:rsidRPr="00157CD2" w:rsidRDefault="001158AA" w:rsidP="00157CD2">
            <w:pPr>
              <w:pStyle w:val="142"/>
              <w:jc w:val="center"/>
              <w:rPr>
                <w:spacing w:val="-20"/>
              </w:rPr>
            </w:pPr>
            <w:r w:rsidRPr="00157CD2">
              <w:rPr>
                <w:spacing w:val="-20"/>
              </w:rPr>
              <w:t>知</w:t>
            </w:r>
            <w:r w:rsidRPr="00157CD2">
              <w:rPr>
                <w:rFonts w:hint="eastAsia"/>
                <w:spacing w:val="-20"/>
              </w:rPr>
              <w:t>悉</w:t>
            </w:r>
            <w:r w:rsidRPr="00157CD2">
              <w:rPr>
                <w:spacing w:val="-20"/>
              </w:rPr>
              <w:t>政府提供</w:t>
            </w:r>
            <w:r w:rsidRPr="00157CD2">
              <w:rPr>
                <w:b/>
                <w:bCs/>
                <w:spacing w:val="-20"/>
              </w:rPr>
              <w:t>6</w:t>
            </w:r>
            <w:r w:rsidRPr="00157CD2">
              <w:rPr>
                <w:rFonts w:hint="eastAsia"/>
                <w:b/>
                <w:bCs/>
                <w:spacing w:val="-20"/>
              </w:rPr>
              <w:t>5</w:t>
            </w:r>
            <w:r w:rsidRPr="00157CD2">
              <w:rPr>
                <w:b/>
                <w:bCs/>
                <w:spacing w:val="-20"/>
              </w:rPr>
              <w:t>歲</w:t>
            </w:r>
            <w:r w:rsidRPr="00157CD2">
              <w:rPr>
                <w:rFonts w:hint="eastAsia"/>
                <w:b/>
                <w:bCs/>
                <w:spacing w:val="-20"/>
              </w:rPr>
              <w:t>以上</w:t>
            </w:r>
            <w:r w:rsidRPr="00157CD2">
              <w:rPr>
                <w:spacing w:val="-20"/>
              </w:rPr>
              <w:t>民眾，每年一次預防保健服務</w:t>
            </w:r>
            <w:r w:rsidRPr="00157CD2">
              <w:rPr>
                <w:rFonts w:hint="eastAsia"/>
                <w:spacing w:val="-20"/>
              </w:rPr>
              <w:t xml:space="preserve">    (C)</w:t>
            </w:r>
          </w:p>
        </w:tc>
        <w:tc>
          <w:tcPr>
            <w:tcW w:w="1985" w:type="dxa"/>
          </w:tcPr>
          <w:p w:rsidR="001158AA" w:rsidRPr="00157CD2" w:rsidRDefault="001158AA" w:rsidP="00157CD2">
            <w:pPr>
              <w:pStyle w:val="142"/>
              <w:jc w:val="center"/>
              <w:rPr>
                <w:rFonts w:hint="eastAsia"/>
                <w:spacing w:val="-20"/>
              </w:rPr>
            </w:pPr>
            <w:r w:rsidRPr="00157CD2">
              <w:rPr>
                <w:spacing w:val="-20"/>
              </w:rPr>
              <w:t>過去</w:t>
            </w:r>
            <w:r w:rsidRPr="00157CD2">
              <w:rPr>
                <w:rFonts w:hint="eastAsia"/>
                <w:b/>
                <w:bCs/>
                <w:spacing w:val="-20"/>
              </w:rPr>
              <w:t>1</w:t>
            </w:r>
            <w:r w:rsidRPr="00157CD2">
              <w:rPr>
                <w:b/>
                <w:bCs/>
                <w:spacing w:val="-20"/>
              </w:rPr>
              <w:t>年</w:t>
            </w:r>
            <w:r w:rsidRPr="00157CD2">
              <w:rPr>
                <w:spacing w:val="-20"/>
              </w:rPr>
              <w:t>曾接受健康檢查(含政府提供之成人預防保健服務)</w:t>
            </w:r>
            <w:r w:rsidRPr="00157CD2">
              <w:rPr>
                <w:rFonts w:hint="eastAsia"/>
                <w:spacing w:val="-20"/>
              </w:rPr>
              <w:t xml:space="preserve"> (D)</w:t>
            </w:r>
          </w:p>
        </w:tc>
      </w:tr>
      <w:tr w:rsidR="001158AA" w:rsidRPr="001158AA" w:rsidTr="0041014C">
        <w:tc>
          <w:tcPr>
            <w:tcW w:w="1277" w:type="dxa"/>
            <w:tcBorders>
              <w:top w:val="single" w:sz="6" w:space="0" w:color="auto"/>
            </w:tcBorders>
            <w:shd w:val="clear" w:color="auto" w:fill="auto"/>
          </w:tcPr>
          <w:p w:rsidR="001158AA" w:rsidRPr="001158AA" w:rsidRDefault="001158AA" w:rsidP="001158AA">
            <w:pPr>
              <w:pStyle w:val="142"/>
              <w:jc w:val="center"/>
              <w:rPr>
                <w:rFonts w:hint="eastAsia"/>
              </w:rPr>
            </w:pPr>
            <w:r w:rsidRPr="001158AA">
              <w:rPr>
                <w:rFonts w:hint="eastAsia"/>
              </w:rPr>
              <w:t>102</w:t>
            </w:r>
          </w:p>
        </w:tc>
        <w:tc>
          <w:tcPr>
            <w:tcW w:w="1984" w:type="dxa"/>
            <w:shd w:val="clear" w:color="auto" w:fill="auto"/>
            <w:vAlign w:val="center"/>
          </w:tcPr>
          <w:p w:rsidR="001158AA" w:rsidRPr="001158AA" w:rsidRDefault="001158AA" w:rsidP="00157CD2">
            <w:pPr>
              <w:pStyle w:val="142"/>
              <w:jc w:val="right"/>
              <w:rPr>
                <w:rFonts w:hint="eastAsia"/>
              </w:rPr>
            </w:pPr>
            <w:r w:rsidRPr="001158AA">
              <w:rPr>
                <w:rFonts w:hint="eastAsia"/>
              </w:rPr>
              <w:t>85.0</w:t>
            </w:r>
          </w:p>
        </w:tc>
        <w:tc>
          <w:tcPr>
            <w:tcW w:w="1985" w:type="dxa"/>
            <w:tcBorders>
              <w:top w:val="single" w:sz="6" w:space="0" w:color="auto"/>
              <w:bottom w:val="single" w:sz="6" w:space="0" w:color="auto"/>
              <w:right w:val="double" w:sz="4" w:space="0" w:color="auto"/>
            </w:tcBorders>
            <w:shd w:val="clear" w:color="auto" w:fill="auto"/>
            <w:vAlign w:val="center"/>
          </w:tcPr>
          <w:p w:rsidR="001158AA" w:rsidRPr="001158AA" w:rsidRDefault="001158AA" w:rsidP="00157CD2">
            <w:pPr>
              <w:pStyle w:val="142"/>
              <w:jc w:val="right"/>
              <w:rPr>
                <w:rFonts w:hint="eastAsia"/>
              </w:rPr>
            </w:pPr>
            <w:r w:rsidRPr="001158AA">
              <w:rPr>
                <w:rFonts w:hint="eastAsia"/>
              </w:rPr>
              <w:t>65.4</w:t>
            </w:r>
          </w:p>
        </w:tc>
        <w:tc>
          <w:tcPr>
            <w:tcW w:w="1984" w:type="dxa"/>
            <w:tcBorders>
              <w:left w:val="double" w:sz="4" w:space="0" w:color="auto"/>
            </w:tcBorders>
            <w:shd w:val="clear" w:color="auto" w:fill="auto"/>
            <w:vAlign w:val="center"/>
          </w:tcPr>
          <w:p w:rsidR="001158AA" w:rsidRPr="001158AA" w:rsidRDefault="001158AA" w:rsidP="00157CD2">
            <w:pPr>
              <w:pStyle w:val="142"/>
              <w:jc w:val="right"/>
              <w:rPr>
                <w:rFonts w:hint="eastAsia"/>
              </w:rPr>
            </w:pPr>
            <w:r w:rsidRPr="001158AA">
              <w:rPr>
                <w:rFonts w:hint="eastAsia"/>
              </w:rPr>
              <w:t>85.0</w:t>
            </w:r>
          </w:p>
        </w:tc>
        <w:tc>
          <w:tcPr>
            <w:tcW w:w="1985" w:type="dxa"/>
          </w:tcPr>
          <w:p w:rsidR="001158AA" w:rsidRPr="001158AA" w:rsidRDefault="001158AA" w:rsidP="00157CD2">
            <w:pPr>
              <w:pStyle w:val="142"/>
              <w:jc w:val="right"/>
              <w:rPr>
                <w:rFonts w:hint="eastAsia"/>
              </w:rPr>
            </w:pPr>
            <w:r w:rsidRPr="001158AA">
              <w:rPr>
                <w:rFonts w:hint="eastAsia"/>
              </w:rPr>
              <w:t>47.6</w:t>
            </w:r>
          </w:p>
        </w:tc>
      </w:tr>
      <w:tr w:rsidR="001158AA" w:rsidRPr="001158AA" w:rsidTr="0041014C">
        <w:tc>
          <w:tcPr>
            <w:tcW w:w="1277" w:type="dxa"/>
            <w:shd w:val="clear" w:color="auto" w:fill="auto"/>
          </w:tcPr>
          <w:p w:rsidR="001158AA" w:rsidRPr="001158AA" w:rsidRDefault="001158AA" w:rsidP="001158AA">
            <w:pPr>
              <w:pStyle w:val="142"/>
              <w:jc w:val="center"/>
              <w:rPr>
                <w:rFonts w:hint="eastAsia"/>
              </w:rPr>
            </w:pPr>
            <w:r w:rsidRPr="001158AA">
              <w:rPr>
                <w:rFonts w:hint="eastAsia"/>
              </w:rPr>
              <w:t>106</w:t>
            </w:r>
          </w:p>
        </w:tc>
        <w:tc>
          <w:tcPr>
            <w:tcW w:w="1984" w:type="dxa"/>
            <w:shd w:val="clear" w:color="auto" w:fill="auto"/>
            <w:vAlign w:val="center"/>
          </w:tcPr>
          <w:p w:rsidR="001158AA" w:rsidRPr="001158AA" w:rsidRDefault="001158AA" w:rsidP="00157CD2">
            <w:pPr>
              <w:pStyle w:val="142"/>
              <w:jc w:val="right"/>
              <w:rPr>
                <w:rFonts w:hint="eastAsia"/>
              </w:rPr>
            </w:pPr>
            <w:r w:rsidRPr="001158AA">
              <w:rPr>
                <w:rFonts w:hint="eastAsia"/>
              </w:rPr>
              <w:t>80.0</w:t>
            </w:r>
          </w:p>
        </w:tc>
        <w:tc>
          <w:tcPr>
            <w:tcW w:w="1985" w:type="dxa"/>
            <w:tcBorders>
              <w:top w:val="single" w:sz="6" w:space="0" w:color="auto"/>
              <w:bottom w:val="single" w:sz="6" w:space="0" w:color="auto"/>
              <w:right w:val="double" w:sz="4" w:space="0" w:color="auto"/>
            </w:tcBorders>
            <w:shd w:val="clear" w:color="auto" w:fill="auto"/>
            <w:vAlign w:val="center"/>
          </w:tcPr>
          <w:p w:rsidR="001158AA" w:rsidRPr="001158AA" w:rsidRDefault="001158AA" w:rsidP="00157CD2">
            <w:pPr>
              <w:pStyle w:val="142"/>
              <w:jc w:val="right"/>
              <w:rPr>
                <w:rFonts w:hint="eastAsia"/>
              </w:rPr>
            </w:pPr>
            <w:r w:rsidRPr="001158AA">
              <w:rPr>
                <w:rFonts w:hint="eastAsia"/>
              </w:rPr>
              <w:t>64.5</w:t>
            </w:r>
          </w:p>
        </w:tc>
        <w:tc>
          <w:tcPr>
            <w:tcW w:w="1984" w:type="dxa"/>
            <w:tcBorders>
              <w:left w:val="double" w:sz="4" w:space="0" w:color="auto"/>
            </w:tcBorders>
            <w:shd w:val="clear" w:color="auto" w:fill="auto"/>
            <w:vAlign w:val="center"/>
          </w:tcPr>
          <w:p w:rsidR="001158AA" w:rsidRPr="001158AA" w:rsidRDefault="001158AA" w:rsidP="00157CD2">
            <w:pPr>
              <w:pStyle w:val="142"/>
              <w:jc w:val="right"/>
              <w:rPr>
                <w:rFonts w:hint="eastAsia"/>
              </w:rPr>
            </w:pPr>
            <w:r w:rsidRPr="001158AA">
              <w:rPr>
                <w:rFonts w:hint="eastAsia"/>
              </w:rPr>
              <w:t>84.1</w:t>
            </w:r>
          </w:p>
        </w:tc>
        <w:tc>
          <w:tcPr>
            <w:tcW w:w="1985" w:type="dxa"/>
          </w:tcPr>
          <w:p w:rsidR="001158AA" w:rsidRPr="001158AA" w:rsidRDefault="001158AA" w:rsidP="00157CD2">
            <w:pPr>
              <w:pStyle w:val="142"/>
              <w:jc w:val="right"/>
              <w:rPr>
                <w:rFonts w:hint="eastAsia"/>
              </w:rPr>
            </w:pPr>
            <w:r w:rsidRPr="001158AA">
              <w:rPr>
                <w:rFonts w:hint="eastAsia"/>
              </w:rPr>
              <w:t>48.0</w:t>
            </w:r>
          </w:p>
        </w:tc>
      </w:tr>
      <w:tr w:rsidR="001158AA" w:rsidRPr="001158AA" w:rsidTr="0041014C">
        <w:trPr>
          <w:trHeight w:val="261"/>
        </w:trPr>
        <w:tc>
          <w:tcPr>
            <w:tcW w:w="1277" w:type="dxa"/>
            <w:shd w:val="clear" w:color="auto" w:fill="auto"/>
            <w:vAlign w:val="center"/>
          </w:tcPr>
          <w:p w:rsidR="001158AA" w:rsidRPr="001158AA" w:rsidRDefault="001158AA" w:rsidP="001158AA">
            <w:pPr>
              <w:pStyle w:val="142"/>
              <w:jc w:val="center"/>
              <w:rPr>
                <w:rFonts w:hint="eastAsia"/>
              </w:rPr>
            </w:pPr>
            <w:r w:rsidRPr="001158AA">
              <w:rPr>
                <w:rFonts w:hint="eastAsia"/>
              </w:rPr>
              <w:t>110</w:t>
            </w:r>
          </w:p>
        </w:tc>
        <w:tc>
          <w:tcPr>
            <w:tcW w:w="1984" w:type="dxa"/>
            <w:shd w:val="clear" w:color="auto" w:fill="auto"/>
            <w:vAlign w:val="center"/>
          </w:tcPr>
          <w:p w:rsidR="001158AA" w:rsidRPr="001158AA" w:rsidRDefault="001158AA" w:rsidP="00157CD2">
            <w:pPr>
              <w:pStyle w:val="142"/>
              <w:jc w:val="right"/>
              <w:rPr>
                <w:rFonts w:hint="eastAsia"/>
              </w:rPr>
            </w:pPr>
            <w:r w:rsidRPr="001158AA">
              <w:rPr>
                <w:rFonts w:hint="eastAsia"/>
              </w:rPr>
              <w:t>74.1</w:t>
            </w:r>
          </w:p>
        </w:tc>
        <w:tc>
          <w:tcPr>
            <w:tcW w:w="1985" w:type="dxa"/>
            <w:tcBorders>
              <w:top w:val="single" w:sz="6" w:space="0" w:color="auto"/>
              <w:bottom w:val="single" w:sz="12" w:space="0" w:color="auto"/>
              <w:right w:val="double" w:sz="4" w:space="0" w:color="auto"/>
            </w:tcBorders>
            <w:shd w:val="clear" w:color="auto" w:fill="auto"/>
            <w:vAlign w:val="center"/>
          </w:tcPr>
          <w:p w:rsidR="001158AA" w:rsidRPr="001158AA" w:rsidRDefault="001158AA" w:rsidP="00157CD2">
            <w:pPr>
              <w:pStyle w:val="142"/>
              <w:jc w:val="right"/>
              <w:rPr>
                <w:rFonts w:hint="eastAsia"/>
              </w:rPr>
            </w:pPr>
            <w:r w:rsidRPr="001158AA">
              <w:rPr>
                <w:rFonts w:hint="eastAsia"/>
              </w:rPr>
              <w:t>61.2</w:t>
            </w:r>
          </w:p>
        </w:tc>
        <w:tc>
          <w:tcPr>
            <w:tcW w:w="1984" w:type="dxa"/>
            <w:tcBorders>
              <w:left w:val="double" w:sz="4" w:space="0" w:color="auto"/>
            </w:tcBorders>
            <w:shd w:val="clear" w:color="auto" w:fill="auto"/>
            <w:vAlign w:val="center"/>
          </w:tcPr>
          <w:p w:rsidR="001158AA" w:rsidRPr="001158AA" w:rsidRDefault="001158AA" w:rsidP="00157CD2">
            <w:pPr>
              <w:pStyle w:val="142"/>
              <w:jc w:val="right"/>
              <w:rPr>
                <w:rFonts w:hint="eastAsia"/>
              </w:rPr>
            </w:pPr>
            <w:r w:rsidRPr="001158AA">
              <w:rPr>
                <w:rFonts w:hint="eastAsia"/>
              </w:rPr>
              <w:t>79.0</w:t>
            </w:r>
          </w:p>
        </w:tc>
        <w:tc>
          <w:tcPr>
            <w:tcW w:w="1985" w:type="dxa"/>
            <w:vAlign w:val="center"/>
          </w:tcPr>
          <w:p w:rsidR="001158AA" w:rsidRPr="001158AA" w:rsidRDefault="001158AA" w:rsidP="00157CD2">
            <w:pPr>
              <w:pStyle w:val="142"/>
              <w:jc w:val="right"/>
              <w:rPr>
                <w:rFonts w:hint="eastAsia"/>
              </w:rPr>
            </w:pPr>
            <w:r w:rsidRPr="001158AA">
              <w:rPr>
                <w:rFonts w:hint="eastAsia"/>
              </w:rPr>
              <w:t>45.7</w:t>
            </w:r>
          </w:p>
        </w:tc>
      </w:tr>
    </w:tbl>
    <w:p w:rsidR="008B2AF0" w:rsidRDefault="008B2AF0" w:rsidP="00157CD2">
      <w:pPr>
        <w:pStyle w:val="142"/>
        <w:ind w:leftChars="-101" w:left="1174" w:rightChars="-152" w:right="-426" w:hangingChars="607" w:hanging="1457"/>
        <w:jc w:val="both"/>
        <w:rPr>
          <w:snapToGrid/>
          <w:lang w:val="en-US" w:eastAsia="zh-TW"/>
        </w:rPr>
      </w:pPr>
      <w:r>
        <w:rPr>
          <w:rFonts w:hint="eastAsia"/>
          <w:snapToGrid/>
          <w:lang w:eastAsia="zh-TW"/>
        </w:rPr>
        <w:t>說    明：</w:t>
      </w:r>
      <w:r w:rsidR="00157CD2" w:rsidRPr="00157CD2">
        <w:rPr>
          <w:rFonts w:hint="eastAsia"/>
          <w:snapToGrid/>
          <w:lang w:val="en-US" w:eastAsia="zh-TW"/>
        </w:rPr>
        <w:t>1.欄位(A)及(B)係以40至64歲國人為調查訪問對象；欄位(C)及(D)係以65歲以上國人為調查訪問對象。</w:t>
      </w:r>
    </w:p>
    <w:p w:rsidR="00157CD2" w:rsidRDefault="00157CD2" w:rsidP="00157CD2">
      <w:pPr>
        <w:pStyle w:val="142"/>
        <w:ind w:leftChars="325" w:left="1172" w:rightChars="-152" w:right="-426" w:hangingChars="109" w:hanging="262"/>
        <w:jc w:val="both"/>
        <w:rPr>
          <w:snapToGrid/>
          <w:lang w:val="en-US" w:eastAsia="zh-TW"/>
        </w:rPr>
      </w:pPr>
      <w:r>
        <w:rPr>
          <w:rFonts w:hint="eastAsia"/>
          <w:snapToGrid/>
          <w:lang w:val="en-US" w:eastAsia="zh-TW"/>
        </w:rPr>
        <w:t>2.</w:t>
      </w:r>
      <w:r w:rsidRPr="00157CD2">
        <w:rPr>
          <w:rFonts w:hint="eastAsia"/>
          <w:snapToGrid/>
          <w:lang w:val="en-US" w:eastAsia="zh-TW"/>
        </w:rPr>
        <w:t>40至64歲族群、65歲以上族群實際完訪樣本數：102年度7</w:t>
      </w:r>
      <w:r w:rsidRPr="00157CD2">
        <w:rPr>
          <w:snapToGrid/>
          <w:lang w:val="en-US" w:eastAsia="zh-TW"/>
        </w:rPr>
        <w:t>,</w:t>
      </w:r>
      <w:r w:rsidRPr="00157CD2">
        <w:rPr>
          <w:rFonts w:hint="eastAsia"/>
          <w:snapToGrid/>
          <w:lang w:val="en-US" w:eastAsia="zh-TW"/>
        </w:rPr>
        <w:t>946人、2</w:t>
      </w:r>
      <w:r w:rsidRPr="00157CD2">
        <w:rPr>
          <w:snapToGrid/>
          <w:lang w:val="en-US" w:eastAsia="zh-TW"/>
        </w:rPr>
        <w:t>,</w:t>
      </w:r>
      <w:r w:rsidRPr="00157CD2">
        <w:rPr>
          <w:rFonts w:hint="eastAsia"/>
          <w:snapToGrid/>
          <w:lang w:val="en-US" w:eastAsia="zh-TW"/>
        </w:rPr>
        <w:t>935人；1</w:t>
      </w:r>
      <w:r w:rsidRPr="00157CD2">
        <w:rPr>
          <w:snapToGrid/>
          <w:lang w:val="en-US" w:eastAsia="zh-TW"/>
        </w:rPr>
        <w:t>06</w:t>
      </w:r>
      <w:r w:rsidRPr="00157CD2">
        <w:rPr>
          <w:rFonts w:hint="eastAsia"/>
          <w:snapToGrid/>
          <w:lang w:val="en-US" w:eastAsia="zh-TW"/>
        </w:rPr>
        <w:t>年度7</w:t>
      </w:r>
      <w:r w:rsidRPr="00157CD2">
        <w:rPr>
          <w:snapToGrid/>
          <w:lang w:val="en-US" w:eastAsia="zh-TW"/>
        </w:rPr>
        <w:t>,</w:t>
      </w:r>
      <w:r w:rsidRPr="00157CD2">
        <w:rPr>
          <w:rFonts w:hint="eastAsia"/>
          <w:snapToGrid/>
          <w:lang w:val="en-US" w:eastAsia="zh-TW"/>
        </w:rPr>
        <w:t>473人、3</w:t>
      </w:r>
      <w:r w:rsidRPr="00157CD2">
        <w:rPr>
          <w:snapToGrid/>
          <w:lang w:val="en-US" w:eastAsia="zh-TW"/>
        </w:rPr>
        <w:t>,</w:t>
      </w:r>
      <w:r w:rsidRPr="00157CD2">
        <w:rPr>
          <w:rFonts w:hint="eastAsia"/>
          <w:snapToGrid/>
          <w:lang w:val="en-US" w:eastAsia="zh-TW"/>
        </w:rPr>
        <w:t>112人；110年度8</w:t>
      </w:r>
      <w:r w:rsidRPr="00157CD2">
        <w:rPr>
          <w:snapToGrid/>
          <w:lang w:val="en-US" w:eastAsia="zh-TW"/>
        </w:rPr>
        <w:t>,</w:t>
      </w:r>
      <w:r w:rsidRPr="00157CD2">
        <w:rPr>
          <w:rFonts w:hint="eastAsia"/>
          <w:snapToGrid/>
          <w:lang w:val="en-US" w:eastAsia="zh-TW"/>
        </w:rPr>
        <w:t>090人、5</w:t>
      </w:r>
      <w:r w:rsidRPr="00157CD2">
        <w:rPr>
          <w:snapToGrid/>
          <w:lang w:val="en-US" w:eastAsia="zh-TW"/>
        </w:rPr>
        <w:t>,</w:t>
      </w:r>
      <w:r w:rsidRPr="00157CD2">
        <w:rPr>
          <w:rFonts w:hint="eastAsia"/>
          <w:snapToGrid/>
          <w:lang w:val="en-US" w:eastAsia="zh-TW"/>
        </w:rPr>
        <w:t>951人</w:t>
      </w:r>
      <w:r>
        <w:rPr>
          <w:rFonts w:hint="eastAsia"/>
          <w:snapToGrid/>
          <w:lang w:val="en-US" w:eastAsia="zh-TW"/>
        </w:rPr>
        <w:t>。</w:t>
      </w:r>
    </w:p>
    <w:p w:rsidR="00157CD2" w:rsidRDefault="00157CD2" w:rsidP="00157CD2">
      <w:pPr>
        <w:pStyle w:val="142"/>
        <w:ind w:leftChars="325" w:left="1172" w:rightChars="-152" w:right="-426" w:hangingChars="109" w:hanging="262"/>
        <w:jc w:val="both"/>
        <w:rPr>
          <w:rFonts w:hint="eastAsia"/>
          <w:snapToGrid/>
        </w:rPr>
      </w:pPr>
      <w:r>
        <w:rPr>
          <w:rFonts w:hint="eastAsia"/>
          <w:snapToGrid/>
          <w:lang w:val="en-US" w:eastAsia="zh-TW"/>
        </w:rPr>
        <w:t>3.</w:t>
      </w:r>
      <w:r w:rsidR="00B24711" w:rsidRPr="00B24711">
        <w:rPr>
          <w:rFonts w:hint="eastAsia"/>
          <w:snapToGrid/>
          <w:lang w:val="en-US" w:eastAsia="zh-TW"/>
        </w:rPr>
        <w:t>國民健康訪問調查以每4年為間隔，下次調查年度為114年度。</w:t>
      </w:r>
    </w:p>
    <w:p w:rsidR="00B24711" w:rsidRDefault="008B2AF0" w:rsidP="00157CD2">
      <w:pPr>
        <w:pStyle w:val="142"/>
        <w:ind w:leftChars="-101" w:left="1203" w:rightChars="-77" w:right="-216" w:hangingChars="619" w:hanging="1486"/>
        <w:jc w:val="both"/>
        <w:rPr>
          <w:snapToGrid/>
          <w:lang w:val="en-US"/>
        </w:rPr>
      </w:pPr>
      <w:r w:rsidRPr="00F610C3">
        <w:rPr>
          <w:rFonts w:hint="eastAsia"/>
          <w:snapToGrid/>
        </w:rPr>
        <w:t>資料來源</w:t>
      </w:r>
      <w:r>
        <w:rPr>
          <w:rFonts w:hAnsi="標楷體" w:hint="eastAsia"/>
          <w:snapToGrid/>
        </w:rPr>
        <w:t>：</w:t>
      </w:r>
      <w:r w:rsidR="00B24711" w:rsidRPr="00B24711">
        <w:rPr>
          <w:rFonts w:hint="eastAsia"/>
          <w:snapToGrid/>
          <w:lang w:val="en-US"/>
        </w:rPr>
        <w:t>國健署102、106、110年國民健康訪問調查(網址：</w:t>
      </w:r>
    </w:p>
    <w:p w:rsidR="008B2AF0" w:rsidRDefault="00B24711" w:rsidP="00B24711">
      <w:pPr>
        <w:pStyle w:val="142"/>
        <w:ind w:leftChars="324" w:left="907" w:rightChars="-77" w:right="-216" w:firstLineChars="11" w:firstLine="26"/>
        <w:jc w:val="both"/>
        <w:rPr>
          <w:rFonts w:hAnsi="標楷體"/>
          <w:snapToGrid/>
        </w:rPr>
      </w:pPr>
      <w:r w:rsidRPr="00B24711">
        <w:rPr>
          <w:snapToGrid/>
          <w:lang w:val="en-US"/>
        </w:rPr>
        <w:t>https://www.hpa.gov.tw/Pages/List.aspx?</w:t>
      </w:r>
      <w:r w:rsidRPr="00B24711">
        <w:rPr>
          <w:snapToGrid/>
          <w:lang w:val="en-US"/>
        </w:rPr>
        <w:t>n</w:t>
      </w:r>
      <w:r w:rsidRPr="00B24711">
        <w:rPr>
          <w:snapToGrid/>
          <w:lang w:val="en-US"/>
        </w:rPr>
        <w:t>o</w:t>
      </w:r>
      <w:r w:rsidRPr="00B24711">
        <w:rPr>
          <w:snapToGrid/>
          <w:lang w:val="en-US"/>
        </w:rPr>
        <w:t>d</w:t>
      </w:r>
      <w:r w:rsidRPr="00B24711">
        <w:rPr>
          <w:snapToGrid/>
          <w:lang w:val="en-US"/>
        </w:rPr>
        <w:t>eid=236</w:t>
      </w:r>
      <w:r w:rsidRPr="00B24711">
        <w:rPr>
          <w:rFonts w:hint="eastAsia"/>
          <w:snapToGrid/>
          <w:lang w:val="en-US"/>
        </w:rPr>
        <w:t>， 最後瀏覽日：114年</w:t>
      </w:r>
      <w:r w:rsidRPr="00B24711">
        <w:rPr>
          <w:snapToGrid/>
          <w:lang w:val="en-US"/>
        </w:rPr>
        <w:t>6</w:t>
      </w:r>
      <w:r w:rsidRPr="00B24711">
        <w:rPr>
          <w:rFonts w:hint="eastAsia"/>
          <w:snapToGrid/>
          <w:lang w:val="en-US"/>
        </w:rPr>
        <w:t>月</w:t>
      </w:r>
      <w:r w:rsidRPr="00B24711">
        <w:rPr>
          <w:snapToGrid/>
          <w:lang w:val="en-US"/>
        </w:rPr>
        <w:t>3</w:t>
      </w:r>
      <w:r w:rsidRPr="00B24711">
        <w:rPr>
          <w:rFonts w:hint="eastAsia"/>
          <w:snapToGrid/>
          <w:lang w:val="en-US"/>
        </w:rPr>
        <w:t>0日)。</w:t>
      </w:r>
    </w:p>
    <w:p w:rsidR="008B2AF0" w:rsidRDefault="008B2AF0" w:rsidP="006B115F">
      <w:pPr>
        <w:ind w:left="560" w:firstLine="560"/>
      </w:pPr>
      <w:r>
        <w:rPr>
          <w:rFonts w:hint="eastAsia"/>
        </w:rPr>
        <w:t>綜上，近年國健署</w:t>
      </w:r>
      <w:r w:rsidR="00DE5439">
        <w:rPr>
          <w:rFonts w:hint="eastAsia"/>
        </w:rPr>
        <w:t>持續推動肥胖防治、提倡健康飲食及培養健康生活型態等，以預防癌症等非傳染性疾病，</w:t>
      </w:r>
      <w:r w:rsidR="00DE5439" w:rsidRPr="007D5159">
        <w:rPr>
          <w:rFonts w:hint="eastAsia"/>
        </w:rPr>
        <w:t>惟國人過重及肥胖比率有增加趨勢，相較亞洲鄰近國家亦偏高</w:t>
      </w:r>
      <w:r w:rsidR="00FB0143">
        <w:rPr>
          <w:rFonts w:hint="eastAsia"/>
        </w:rPr>
        <w:t>，另</w:t>
      </w:r>
      <w:r w:rsidR="00DE5439" w:rsidRPr="007D5159">
        <w:rPr>
          <w:rFonts w:hint="eastAsia"/>
        </w:rPr>
        <w:t>國人不健康飲食及健康檢查重視程度仍待改善</w:t>
      </w:r>
      <w:r w:rsidR="00FB0143">
        <w:rPr>
          <w:rFonts w:hint="eastAsia"/>
        </w:rPr>
        <w:t>；</w:t>
      </w:r>
      <w:r w:rsidRPr="007D5159">
        <w:rPr>
          <w:rFonts w:hint="eastAsia"/>
        </w:rPr>
        <w:t>允宜強化相關宣導</w:t>
      </w:r>
      <w:r w:rsidR="00DE5439" w:rsidRPr="007D5159">
        <w:rPr>
          <w:rFonts w:hint="eastAsia"/>
        </w:rPr>
        <w:t>及健康促進</w:t>
      </w:r>
      <w:r w:rsidRPr="007D5159">
        <w:rPr>
          <w:rFonts w:hint="eastAsia"/>
        </w:rPr>
        <w:t>工作</w:t>
      </w:r>
      <w:r w:rsidRPr="007D5159">
        <w:rPr>
          <w:rFonts w:hAnsi="標楷體" w:hint="eastAsia"/>
          <w:color w:val="000000"/>
        </w:rPr>
        <w:t>，</w:t>
      </w:r>
      <w:r w:rsidRPr="007D5159">
        <w:rPr>
          <w:rFonts w:hint="eastAsia"/>
          <w:color w:val="000000"/>
        </w:rPr>
        <w:t>俾增進國人生活健康</w:t>
      </w:r>
      <w:r w:rsidR="00DE5439" w:rsidRPr="007D5159">
        <w:rPr>
          <w:rFonts w:hint="eastAsia"/>
          <w:color w:val="000000"/>
        </w:rPr>
        <w:t>，有效預防癌症</w:t>
      </w:r>
      <w:r w:rsidRPr="007D5159">
        <w:rPr>
          <w:rFonts w:hint="eastAsia"/>
        </w:rPr>
        <w:t>。</w:t>
      </w:r>
    </w:p>
    <w:sectPr w:rsidR="008B2AF0" w:rsidSect="00D82F3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FE7" w:rsidRDefault="00D87FE7" w:rsidP="00467E56">
      <w:pPr>
        <w:spacing w:line="240" w:lineRule="auto"/>
        <w:ind w:left="560" w:firstLine="560"/>
      </w:pPr>
      <w:r>
        <w:separator/>
      </w:r>
    </w:p>
  </w:endnote>
  <w:endnote w:type="continuationSeparator" w:id="0">
    <w:p w:rsidR="00D87FE7" w:rsidRDefault="00D87FE7" w:rsidP="00467E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Pr="0034377E" w:rsidRDefault="00907190" w:rsidP="004B2C28">
    <w:pPr>
      <w:pStyle w:val="af2"/>
      <w:tabs>
        <w:tab w:val="clear" w:pos="4153"/>
      </w:tabs>
      <w:ind w:leftChars="0" w:left="0" w:firstLineChars="0" w:firstLine="0"/>
      <w:jc w:val="center"/>
      <w:rPr>
        <w:sz w:val="22"/>
        <w:szCs w:val="22"/>
      </w:rPr>
    </w:pPr>
    <w:r w:rsidRPr="0034377E">
      <w:rPr>
        <w:sz w:val="22"/>
        <w:szCs w:val="22"/>
      </w:rPr>
      <w:fldChar w:fldCharType="begin"/>
    </w:r>
    <w:r w:rsidRPr="0034377E">
      <w:rPr>
        <w:sz w:val="22"/>
        <w:szCs w:val="22"/>
      </w:rPr>
      <w:instrText>PAGE   \* MERGEFORMAT</w:instrText>
    </w:r>
    <w:r w:rsidRPr="0034377E">
      <w:rPr>
        <w:sz w:val="22"/>
        <w:szCs w:val="22"/>
      </w:rPr>
      <w:fldChar w:fldCharType="separate"/>
    </w:r>
    <w:r w:rsidR="00AD48ED" w:rsidRPr="00AD48ED">
      <w:rPr>
        <w:noProof/>
        <w:sz w:val="22"/>
        <w:szCs w:val="22"/>
        <w:lang w:val="zh-TW"/>
      </w:rPr>
      <w:t>3</w:t>
    </w:r>
    <w:r w:rsidRPr="0034377E">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FE7" w:rsidRDefault="00D87FE7" w:rsidP="00764AAA">
      <w:pPr>
        <w:spacing w:line="240" w:lineRule="auto"/>
        <w:ind w:left="560" w:firstLine="560"/>
      </w:pPr>
      <w:r>
        <w:separator/>
      </w:r>
    </w:p>
  </w:footnote>
  <w:footnote w:type="continuationSeparator" w:id="0">
    <w:p w:rsidR="00D87FE7" w:rsidRDefault="00D87FE7" w:rsidP="00467E56">
      <w:pPr>
        <w:spacing w:line="240" w:lineRule="auto"/>
        <w:ind w:left="560" w:firstLine="560"/>
      </w:pPr>
      <w:r>
        <w:continuationSeparator/>
      </w:r>
    </w:p>
  </w:footnote>
  <w:footnote w:id="1">
    <w:p w:rsidR="00B02E29" w:rsidRPr="00B02E29" w:rsidRDefault="00B02E29" w:rsidP="00B02E29">
      <w:pPr>
        <w:pStyle w:val="142"/>
        <w:rPr>
          <w:rFonts w:hint="eastAsia"/>
          <w:lang w:eastAsia="zh-TW"/>
        </w:rPr>
      </w:pPr>
      <w:r>
        <w:rPr>
          <w:rStyle w:val="afa"/>
        </w:rPr>
        <w:footnoteRef/>
      </w:r>
      <w:r>
        <w:rPr>
          <w:rFonts w:hint="eastAsia"/>
          <w:lang w:eastAsia="zh-TW"/>
        </w:rPr>
        <w:t>參閱國健署115年度預算案書，第6頁。</w:t>
      </w:r>
    </w:p>
  </w:footnote>
  <w:footnote w:id="2">
    <w:p w:rsidR="00B066B9" w:rsidRPr="00585EA5" w:rsidRDefault="00B066B9" w:rsidP="00B066B9">
      <w:pPr>
        <w:pStyle w:val="142"/>
        <w:ind w:left="125" w:hangingChars="52" w:hanging="125"/>
        <w:rPr>
          <w:rFonts w:hint="eastAsia"/>
          <w:lang w:eastAsia="zh-TW"/>
        </w:rPr>
      </w:pPr>
      <w:r>
        <w:rPr>
          <w:rStyle w:val="afa"/>
        </w:rPr>
        <w:footnoteRef/>
      </w:r>
      <w:r>
        <w:rPr>
          <w:rFonts w:hint="eastAsia"/>
          <w:lang w:eastAsia="zh-TW"/>
        </w:rPr>
        <w:t>網址：</w:t>
      </w:r>
      <w:r w:rsidR="00610A26" w:rsidRPr="00610A26">
        <w:rPr>
          <w:lang w:eastAsia="zh-TW"/>
        </w:rPr>
        <w:t>https://www.hpa.gov.tw/Pages/List.aspx?nodeid=1757</w:t>
      </w:r>
      <w:r>
        <w:rPr>
          <w:rFonts w:hint="eastAsia"/>
          <w:lang w:eastAsia="zh-TW"/>
        </w:rPr>
        <w:t>，最後查閱日：114年10月8日。</w:t>
      </w:r>
    </w:p>
  </w:footnote>
  <w:footnote w:id="3">
    <w:p w:rsidR="00610A26" w:rsidRPr="00610A26" w:rsidRDefault="00610A26" w:rsidP="00610A26">
      <w:pPr>
        <w:pStyle w:val="142"/>
        <w:ind w:left="125" w:hangingChars="52" w:hanging="125"/>
        <w:rPr>
          <w:rFonts w:hint="eastAsia"/>
          <w:lang w:eastAsia="zh-TW"/>
        </w:rPr>
      </w:pPr>
      <w:r>
        <w:rPr>
          <w:rStyle w:val="afa"/>
        </w:rPr>
        <w:footnoteRef/>
      </w:r>
      <w:r>
        <w:rPr>
          <w:rFonts w:hint="eastAsia"/>
          <w:lang w:eastAsia="zh-TW"/>
        </w:rPr>
        <w:t>參閱國健署網站肥胖防治策略之說明(網址：</w:t>
      </w:r>
      <w:r w:rsidRPr="00610A26">
        <w:rPr>
          <w:lang w:eastAsia="zh-TW"/>
        </w:rPr>
        <w:t>https://www.hpa.gov.tw/Pages/List.aspx?nodeid=1683</w:t>
      </w:r>
      <w:r>
        <w:rPr>
          <w:rFonts w:hint="eastAsia"/>
          <w:lang w:eastAsia="zh-TW"/>
        </w:rPr>
        <w:t>，最後查閱日：114年10月8日。</w:t>
      </w:r>
    </w:p>
  </w:footnote>
  <w:footnote w:id="4">
    <w:p w:rsidR="00B73B9D" w:rsidRPr="00A605D8" w:rsidRDefault="00B73B9D" w:rsidP="00483467">
      <w:pPr>
        <w:pStyle w:val="142"/>
        <w:ind w:left="125" w:hangingChars="52" w:hanging="125"/>
        <w:jc w:val="both"/>
        <w:rPr>
          <w:rFonts w:hint="eastAsia"/>
        </w:rPr>
      </w:pPr>
      <w:r>
        <w:rPr>
          <w:rStyle w:val="afa"/>
        </w:rPr>
        <w:footnoteRef/>
      </w:r>
      <w:r>
        <w:rPr>
          <w:rFonts w:hint="eastAsia"/>
        </w:rPr>
        <w:t>每日蔬菜</w:t>
      </w:r>
      <w:r w:rsidR="00157CD2">
        <w:rPr>
          <w:rFonts w:hint="eastAsia"/>
        </w:rPr>
        <w:t>、水果</w:t>
      </w:r>
      <w:r>
        <w:rPr>
          <w:rFonts w:hint="eastAsia"/>
        </w:rPr>
        <w:t>攝取量</w:t>
      </w:r>
      <w:r w:rsidR="00157CD2">
        <w:rPr>
          <w:rFonts w:hint="eastAsia"/>
          <w:lang w:eastAsia="zh-TW"/>
        </w:rPr>
        <w:t>各</w:t>
      </w:r>
      <w:r>
        <w:rPr>
          <w:rFonts w:hint="eastAsia"/>
        </w:rPr>
        <w:t>達3</w:t>
      </w:r>
      <w:r w:rsidR="00157CD2">
        <w:rPr>
          <w:rFonts w:hint="eastAsia"/>
          <w:lang w:eastAsia="zh-TW"/>
        </w:rPr>
        <w:t>及</w:t>
      </w:r>
      <w:r>
        <w:rPr>
          <w:rFonts w:hint="eastAsia"/>
        </w:rPr>
        <w:t>2份係國健署</w:t>
      </w:r>
      <w:r>
        <w:rPr>
          <w:rFonts w:hAnsi="標楷體" w:hint="eastAsia"/>
        </w:rPr>
        <w:t>「每日飲食指南」建議攝取量。</w:t>
      </w:r>
    </w:p>
  </w:footnote>
  <w:footnote w:id="5">
    <w:p w:rsidR="00B24711" w:rsidRPr="006B77D8" w:rsidRDefault="00B24711" w:rsidP="00483467">
      <w:pPr>
        <w:pStyle w:val="142"/>
        <w:ind w:left="125" w:hangingChars="52" w:hanging="125"/>
        <w:jc w:val="both"/>
        <w:rPr>
          <w:rFonts w:hint="eastAsia"/>
        </w:rPr>
      </w:pPr>
      <w:r>
        <w:rPr>
          <w:rStyle w:val="afa"/>
        </w:rPr>
        <w:footnoteRef/>
      </w:r>
      <w:r w:rsidRPr="006B77D8">
        <w:t>國民健康訪問調查</w:t>
      </w:r>
      <w:r>
        <w:rPr>
          <w:rFonts w:hint="eastAsia"/>
        </w:rPr>
        <w:t>旨</w:t>
      </w:r>
      <w:r w:rsidRPr="006B77D8">
        <w:t>在蒐集國人健康促進行為現況，提供相關業務規劃參考。國健署與財團法人國家衛生研究院合作，借鏡歐美國家經驗，每</w:t>
      </w:r>
      <w:r>
        <w:rPr>
          <w:rFonts w:hint="eastAsia"/>
        </w:rPr>
        <w:t>4</w:t>
      </w:r>
      <w:r w:rsidRPr="006B77D8">
        <w:t>年定期辦理國民健康訪問調查</w:t>
      </w:r>
      <w:r>
        <w:rPr>
          <w:rFonts w:hint="eastAsia"/>
        </w:rPr>
        <w:t>，自90年起已完成6次調查，110年度之調查係於113年8月發布。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93A26">
    <w:pPr>
      <w:pStyle w:val="af0"/>
      <w:ind w:leftChars="0" w:left="560" w:hangingChars="280" w:hanging="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FB8C73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E"/>
    <w:multiLevelType w:val="singleLevel"/>
    <w:tmpl w:val="D394511E"/>
    <w:lvl w:ilvl="0">
      <w:numFmt w:val="bullet"/>
      <w:lvlText w:val="*"/>
      <w:lvlJc w:val="left"/>
    </w:lvl>
  </w:abstractNum>
  <w:abstractNum w:abstractNumId="2" w15:restartNumberingAfterBreak="0">
    <w:nsid w:val="038F2D87"/>
    <w:multiLevelType w:val="hybridMultilevel"/>
    <w:tmpl w:val="D25C9FDA"/>
    <w:lvl w:ilvl="0" w:tplc="DBF01346">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8EC0604"/>
    <w:multiLevelType w:val="hybridMultilevel"/>
    <w:tmpl w:val="D7464018"/>
    <w:lvl w:ilvl="0" w:tplc="BC9E9FB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497477"/>
    <w:multiLevelType w:val="hybridMultilevel"/>
    <w:tmpl w:val="84CAA86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C862371"/>
    <w:multiLevelType w:val="hybridMultilevel"/>
    <w:tmpl w:val="8536E6EC"/>
    <w:lvl w:ilvl="0" w:tplc="CDE2E73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40E010C"/>
    <w:multiLevelType w:val="multilevel"/>
    <w:tmpl w:val="8312BC12"/>
    <w:lvl w:ilvl="0">
      <w:start w:val="1"/>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suff w:val="nothing"/>
      <w:lvlText w:val="%2、"/>
      <w:lvlJc w:val="left"/>
      <w:pPr>
        <w:ind w:left="1832" w:hanging="697"/>
      </w:pPr>
      <w:rPr>
        <w:rFonts w:ascii="標楷體" w:eastAsia="標楷體" w:hAnsi="Times New Roman" w:hint="eastAsia"/>
        <w:b w:val="0"/>
        <w:i w:val="0"/>
        <w:spacing w:val="0"/>
        <w:w w:val="100"/>
        <w:position w:val="0"/>
        <w:sz w:val="32"/>
        <w:em w:val="none"/>
        <w:lang w:val="en-US"/>
      </w:rPr>
    </w:lvl>
    <w:lvl w:ilvl="2">
      <w:start w:val="1"/>
      <w:numFmt w:val="taiwaneseCountingThousand"/>
      <w:suff w:val="nothing"/>
      <w:lvlText w:val="(%3)"/>
      <w:lvlJc w:val="left"/>
      <w:pPr>
        <w:ind w:left="2115"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2568" w:hanging="698"/>
      </w:pPr>
      <w:rPr>
        <w:rFonts w:ascii="標楷體" w:eastAsia="標楷體" w:hAnsi="Times New Roman" w:hint="eastAsia"/>
        <w:b w:val="0"/>
        <w:i w:val="0"/>
        <w:spacing w:val="0"/>
        <w:w w:val="100"/>
        <w:position w:val="0"/>
        <w:sz w:val="32"/>
        <w:lang w:val="en-US"/>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lvl>
  </w:abstractNum>
  <w:abstractNum w:abstractNumId="7" w15:restartNumberingAfterBreak="0">
    <w:nsid w:val="20104CFC"/>
    <w:multiLevelType w:val="hybridMultilevel"/>
    <w:tmpl w:val="F516F814"/>
    <w:lvl w:ilvl="0" w:tplc="09961D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B395C0C"/>
    <w:multiLevelType w:val="hybridMultilevel"/>
    <w:tmpl w:val="DF7AE074"/>
    <w:lvl w:ilvl="0" w:tplc="277C299E">
      <w:start w:val="1"/>
      <w:numFmt w:val="taiwaneseCountingThousand"/>
      <w:suff w:val="nothing"/>
      <w:lvlText w:val="%1、"/>
      <w:lvlJc w:val="left"/>
      <w:pPr>
        <w:ind w:left="0" w:firstLine="0"/>
      </w:pPr>
      <w:rPr>
        <w:rFonts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BF5000"/>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C3585B"/>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68A0D15"/>
    <w:multiLevelType w:val="hybridMultilevel"/>
    <w:tmpl w:val="0D0E4BB2"/>
    <w:lvl w:ilvl="0" w:tplc="D21AC2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14425A"/>
    <w:multiLevelType w:val="hybridMultilevel"/>
    <w:tmpl w:val="5FB88E8C"/>
    <w:lvl w:ilvl="0" w:tplc="23943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EB0C27"/>
    <w:multiLevelType w:val="hybridMultilevel"/>
    <w:tmpl w:val="64F46926"/>
    <w:lvl w:ilvl="0" w:tplc="5EAEA3CE">
      <w:start w:val="1"/>
      <w:numFmt w:val="taiwaneseCountingThousand"/>
      <w:lvlText w:val="(%1)"/>
      <w:lvlJc w:val="left"/>
      <w:pPr>
        <w:ind w:left="480" w:hanging="480"/>
      </w:pPr>
      <w:rPr>
        <w:rFonts w:hint="eastAsia"/>
        <w:color w:val="auto"/>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85790B"/>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3037F"/>
    <w:multiLevelType w:val="hybridMultilevel"/>
    <w:tmpl w:val="3F8096A8"/>
    <w:lvl w:ilvl="0" w:tplc="91CEED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9F311F"/>
    <w:multiLevelType w:val="hybridMultilevel"/>
    <w:tmpl w:val="4A52882C"/>
    <w:lvl w:ilvl="0" w:tplc="964EB69E">
      <w:start w:val="1"/>
      <w:numFmt w:val="decimal"/>
      <w:lvlText w:val="(%1)"/>
      <w:lvlJc w:val="left"/>
      <w:pPr>
        <w:ind w:left="84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E368E8"/>
    <w:multiLevelType w:val="hybridMultilevel"/>
    <w:tmpl w:val="89E80746"/>
    <w:lvl w:ilvl="0" w:tplc="01383D86">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6B55B6"/>
    <w:multiLevelType w:val="hybridMultilevel"/>
    <w:tmpl w:val="069CD1DA"/>
    <w:lvl w:ilvl="0" w:tplc="8320C708">
      <w:start w:val="1"/>
      <w:numFmt w:val="decimal"/>
      <w:lvlText w:val="%1."/>
      <w:lvlJc w:val="left"/>
      <w:pPr>
        <w:tabs>
          <w:tab w:val="num" w:pos="360"/>
        </w:tabs>
        <w:ind w:left="360" w:hanging="360"/>
      </w:pPr>
      <w:rPr>
        <w:rFonts w:hint="default"/>
      </w:rPr>
    </w:lvl>
    <w:lvl w:ilvl="1" w:tplc="28B04E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C3081B"/>
    <w:multiLevelType w:val="hybridMultilevel"/>
    <w:tmpl w:val="1C38129E"/>
    <w:lvl w:ilvl="0" w:tplc="03D457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605002D"/>
    <w:multiLevelType w:val="hybridMultilevel"/>
    <w:tmpl w:val="CA223946"/>
    <w:lvl w:ilvl="0" w:tplc="2EF008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6C64C2F"/>
    <w:multiLevelType w:val="hybridMultilevel"/>
    <w:tmpl w:val="C6564E4A"/>
    <w:lvl w:ilvl="0" w:tplc="715EC27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C040A5F"/>
    <w:multiLevelType w:val="hybridMultilevel"/>
    <w:tmpl w:val="FB34C730"/>
    <w:lvl w:ilvl="0" w:tplc="86E2F822">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D77BD7"/>
    <w:multiLevelType w:val="hybridMultilevel"/>
    <w:tmpl w:val="997A706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26"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8F118D"/>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EBD5457"/>
    <w:multiLevelType w:val="hybridMultilevel"/>
    <w:tmpl w:val="03867204"/>
    <w:lvl w:ilvl="0" w:tplc="A07A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F365A95"/>
    <w:multiLevelType w:val="hybridMultilevel"/>
    <w:tmpl w:val="2FF66AC4"/>
    <w:lvl w:ilvl="0" w:tplc="8320C708">
      <w:start w:val="1"/>
      <w:numFmt w:val="decimal"/>
      <w:lvlText w:val="%1."/>
      <w:lvlJc w:val="left"/>
      <w:pPr>
        <w:tabs>
          <w:tab w:val="num" w:pos="360"/>
        </w:tabs>
        <w:ind w:left="360" w:hanging="360"/>
      </w:pPr>
      <w:rPr>
        <w:rFonts w:hint="default"/>
      </w:rPr>
    </w:lvl>
    <w:lvl w:ilvl="1" w:tplc="79C28A1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31" w15:restartNumberingAfterBreak="0">
    <w:nsid w:val="6D00599E"/>
    <w:multiLevelType w:val="hybridMultilevel"/>
    <w:tmpl w:val="51B0407A"/>
    <w:lvl w:ilvl="0" w:tplc="A4480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6E6A78"/>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E615054"/>
    <w:multiLevelType w:val="hybridMultilevel"/>
    <w:tmpl w:val="EE2E156C"/>
    <w:lvl w:ilvl="0" w:tplc="642436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14830DE"/>
    <w:multiLevelType w:val="hybridMultilevel"/>
    <w:tmpl w:val="E30A982E"/>
    <w:lvl w:ilvl="0" w:tplc="0AA23760">
      <w:start w:val="1"/>
      <w:numFmt w:val="decimal"/>
      <w:lvlText w:val="%1."/>
      <w:lvlJc w:val="left"/>
      <w:pPr>
        <w:ind w:left="121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B23DA9"/>
    <w:multiLevelType w:val="hybridMultilevel"/>
    <w:tmpl w:val="C91237AA"/>
    <w:lvl w:ilvl="0" w:tplc="EF60C37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78D556B8"/>
    <w:multiLevelType w:val="hybridMultilevel"/>
    <w:tmpl w:val="4544BBEA"/>
    <w:lvl w:ilvl="0" w:tplc="098A77FA">
      <w:start w:val="1"/>
      <w:numFmt w:val="ideographDigital"/>
      <w:lvlText w:val="%1、"/>
      <w:lvlJc w:val="left"/>
      <w:pPr>
        <w:tabs>
          <w:tab w:val="num" w:pos="633"/>
        </w:tabs>
        <w:ind w:left="633" w:hanging="624"/>
      </w:pPr>
      <w:rPr>
        <w:rFonts w:hint="eastAsia"/>
        <w:lang w:val="en-US"/>
      </w:rPr>
    </w:lvl>
    <w:lvl w:ilvl="1" w:tplc="9328DAA0">
      <w:start w:val="1"/>
      <w:numFmt w:val="taiwaneseCountingThousand"/>
      <w:lvlText w:val="（%2）"/>
      <w:lvlJc w:val="left"/>
      <w:pPr>
        <w:tabs>
          <w:tab w:val="num" w:pos="969"/>
        </w:tabs>
        <w:ind w:left="969" w:hanging="480"/>
      </w:pPr>
      <w:rPr>
        <w:rFonts w:hint="default"/>
        <w:lang w:val="en-US"/>
      </w:rPr>
    </w:lvl>
    <w:lvl w:ilvl="2" w:tplc="ACE456CC">
      <w:start w:val="1"/>
      <w:numFmt w:val="decimal"/>
      <w:lvlText w:val="%3."/>
      <w:lvlJc w:val="left"/>
      <w:pPr>
        <w:ind w:left="1329" w:hanging="360"/>
      </w:pPr>
      <w:rPr>
        <w:rFonts w:hint="default"/>
      </w:rPr>
    </w:lvl>
    <w:lvl w:ilvl="3" w:tplc="0409000F" w:tentative="1">
      <w:start w:val="1"/>
      <w:numFmt w:val="decimal"/>
      <w:lvlText w:val="%4."/>
      <w:lvlJc w:val="left"/>
      <w:pPr>
        <w:tabs>
          <w:tab w:val="num" w:pos="1929"/>
        </w:tabs>
        <w:ind w:left="1929" w:hanging="480"/>
      </w:pPr>
    </w:lvl>
    <w:lvl w:ilvl="4" w:tplc="04090019" w:tentative="1">
      <w:start w:val="1"/>
      <w:numFmt w:val="ideographTraditional"/>
      <w:lvlText w:val="%5、"/>
      <w:lvlJc w:val="left"/>
      <w:pPr>
        <w:tabs>
          <w:tab w:val="num" w:pos="2409"/>
        </w:tabs>
        <w:ind w:left="2409" w:hanging="480"/>
      </w:pPr>
    </w:lvl>
    <w:lvl w:ilvl="5" w:tplc="0409001B" w:tentative="1">
      <w:start w:val="1"/>
      <w:numFmt w:val="lowerRoman"/>
      <w:lvlText w:val="%6."/>
      <w:lvlJc w:val="right"/>
      <w:pPr>
        <w:tabs>
          <w:tab w:val="num" w:pos="2889"/>
        </w:tabs>
        <w:ind w:left="2889" w:hanging="480"/>
      </w:pPr>
    </w:lvl>
    <w:lvl w:ilvl="6" w:tplc="0409000F" w:tentative="1">
      <w:start w:val="1"/>
      <w:numFmt w:val="decimal"/>
      <w:lvlText w:val="%7."/>
      <w:lvlJc w:val="left"/>
      <w:pPr>
        <w:tabs>
          <w:tab w:val="num" w:pos="3369"/>
        </w:tabs>
        <w:ind w:left="3369" w:hanging="480"/>
      </w:pPr>
    </w:lvl>
    <w:lvl w:ilvl="7" w:tplc="04090019" w:tentative="1">
      <w:start w:val="1"/>
      <w:numFmt w:val="ideographTraditional"/>
      <w:lvlText w:val="%8、"/>
      <w:lvlJc w:val="left"/>
      <w:pPr>
        <w:tabs>
          <w:tab w:val="num" w:pos="3849"/>
        </w:tabs>
        <w:ind w:left="3849" w:hanging="480"/>
      </w:pPr>
    </w:lvl>
    <w:lvl w:ilvl="8" w:tplc="0409001B" w:tentative="1">
      <w:start w:val="1"/>
      <w:numFmt w:val="lowerRoman"/>
      <w:lvlText w:val="%9."/>
      <w:lvlJc w:val="right"/>
      <w:pPr>
        <w:tabs>
          <w:tab w:val="num" w:pos="4329"/>
        </w:tabs>
        <w:ind w:left="4329" w:hanging="480"/>
      </w:pPr>
    </w:lvl>
  </w:abstractNum>
  <w:abstractNum w:abstractNumId="38" w15:restartNumberingAfterBreak="0">
    <w:nsid w:val="7BC16301"/>
    <w:multiLevelType w:val="hybridMultilevel"/>
    <w:tmpl w:val="1460181A"/>
    <w:lvl w:ilvl="0" w:tplc="75FA9CF8">
      <w:start w:val="1"/>
      <w:numFmt w:val="decimal"/>
      <w:lvlText w:val="%1."/>
      <w:lvlJc w:val="left"/>
      <w:pPr>
        <w:tabs>
          <w:tab w:val="num" w:pos="360"/>
        </w:tabs>
        <w:ind w:left="360" w:hanging="360"/>
      </w:pPr>
      <w:rPr>
        <w:rFonts w:hint="default"/>
      </w:rPr>
    </w:lvl>
    <w:lvl w:ilvl="1" w:tplc="0C52F8E4">
      <w:start w:val="1"/>
      <w:numFmt w:val="decimal"/>
      <w:lvlText w:val="%2."/>
      <w:lvlJc w:val="left"/>
      <w:pPr>
        <w:tabs>
          <w:tab w:val="num" w:pos="934"/>
        </w:tabs>
        <w:ind w:left="934" w:hanging="454"/>
      </w:pPr>
      <w:rPr>
        <w:rFonts w:ascii="Arial" w:hAnsi="Arial" w:cs="Arial" w:hint="default"/>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7A51E0"/>
    <w:multiLevelType w:val="hybridMultilevel"/>
    <w:tmpl w:val="CAB2C402"/>
    <w:lvl w:ilvl="0" w:tplc="8320C708">
      <w:start w:val="1"/>
      <w:numFmt w:val="decimal"/>
      <w:lvlText w:val="%1."/>
      <w:lvlJc w:val="left"/>
      <w:pPr>
        <w:tabs>
          <w:tab w:val="num" w:pos="360"/>
        </w:tabs>
        <w:ind w:left="360" w:hanging="360"/>
      </w:pPr>
      <w:rPr>
        <w:rFonts w:hint="default"/>
      </w:rPr>
    </w:lvl>
    <w:lvl w:ilvl="1" w:tplc="2B76B0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0"/>
  </w:num>
  <w:num w:numId="3">
    <w:abstractNumId w:val="8"/>
  </w:num>
  <w:num w:numId="4">
    <w:abstractNumId w:val="39"/>
  </w:num>
  <w:num w:numId="5">
    <w:abstractNumId w:val="26"/>
  </w:num>
  <w:num w:numId="6">
    <w:abstractNumId w:val="33"/>
  </w:num>
  <w:num w:numId="7">
    <w:abstractNumId w:val="18"/>
  </w:num>
  <w:num w:numId="8">
    <w:abstractNumId w:val="20"/>
  </w:num>
  <w:num w:numId="9">
    <w:abstractNumId w:val="34"/>
  </w:num>
  <w:num w:numId="10">
    <w:abstractNumId w:val="2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startOverride w:val="1"/>
    </w:lvlOverride>
  </w:num>
  <w:num w:numId="12">
    <w:abstractNumId w:val="37"/>
  </w:num>
  <w:num w:numId="13">
    <w:abstractNumId w:val="19"/>
  </w:num>
  <w:num w:numId="14">
    <w:abstractNumId w:val="40"/>
  </w:num>
  <w:num w:numId="15">
    <w:abstractNumId w:val="38"/>
  </w:num>
  <w:num w:numId="16">
    <w:abstractNumId w:val="17"/>
  </w:num>
  <w:num w:numId="17">
    <w:abstractNumId w:val="29"/>
  </w:num>
  <w:num w:numId="18">
    <w:abstractNumId w:val="4"/>
  </w:num>
  <w:num w:numId="19">
    <w:abstractNumId w:val="23"/>
  </w:num>
  <w:num w:numId="20">
    <w:abstractNumId w:val="12"/>
  </w:num>
  <w:num w:numId="21">
    <w:abstractNumId w:val="3"/>
  </w:num>
  <w:num w:numId="22">
    <w:abstractNumId w:val="2"/>
  </w:num>
  <w:num w:numId="23">
    <w:abstractNumId w:val="21"/>
  </w:num>
  <w:num w:numId="24">
    <w:abstractNumId w:val="1"/>
    <w:lvlOverride w:ilvl="0">
      <w:lvl w:ilvl="0">
        <w:numFmt w:val="bullet"/>
        <w:lvlText w:val="•"/>
        <w:legacy w:legacy="1" w:legacySpace="0" w:legacyIndent="0"/>
        <w:lvlJc w:val="left"/>
        <w:rPr>
          <w:rFonts w:ascii="Arial" w:hAnsi="Arial" w:cs="Arial" w:hint="default"/>
          <w:sz w:val="48"/>
        </w:rPr>
      </w:lvl>
    </w:lvlOverride>
  </w:num>
  <w:num w:numId="25">
    <w:abstractNumId w:val="22"/>
  </w:num>
  <w:num w:numId="26">
    <w:abstractNumId w:val="9"/>
  </w:num>
  <w:num w:numId="27">
    <w:abstractNumId w:val="16"/>
  </w:num>
  <w:num w:numId="28">
    <w:abstractNumId w:val="7"/>
  </w:num>
  <w:num w:numId="29">
    <w:abstractNumId w:val="11"/>
  </w:num>
  <w:num w:numId="30">
    <w:abstractNumId w:val="5"/>
  </w:num>
  <w:num w:numId="31">
    <w:abstractNumId w:val="28"/>
  </w:num>
  <w:num w:numId="32">
    <w:abstractNumId w:val="27"/>
  </w:num>
  <w:num w:numId="33">
    <w:abstractNumId w:val="32"/>
  </w:num>
  <w:num w:numId="34">
    <w:abstractNumId w:val="36"/>
  </w:num>
  <w:num w:numId="35">
    <w:abstractNumId w:val="35"/>
  </w:num>
  <w:num w:numId="36">
    <w:abstractNumId w:val="13"/>
  </w:num>
  <w:num w:numId="37">
    <w:abstractNumId w:val="31"/>
  </w:num>
  <w:num w:numId="38">
    <w:abstractNumId w:val="0"/>
  </w:num>
  <w:num w:numId="39">
    <w:abstractNumId w:val="15"/>
  </w:num>
  <w:num w:numId="40">
    <w:abstractNumId w:val="1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20617"/>
    <w:rsid w:val="000000FE"/>
    <w:rsid w:val="00000301"/>
    <w:rsid w:val="0000031E"/>
    <w:rsid w:val="00000522"/>
    <w:rsid w:val="000008DF"/>
    <w:rsid w:val="00000938"/>
    <w:rsid w:val="00000B3B"/>
    <w:rsid w:val="00000F1F"/>
    <w:rsid w:val="00000FDE"/>
    <w:rsid w:val="0000113C"/>
    <w:rsid w:val="000021F9"/>
    <w:rsid w:val="00002319"/>
    <w:rsid w:val="00002651"/>
    <w:rsid w:val="000026E1"/>
    <w:rsid w:val="00002AFF"/>
    <w:rsid w:val="00002D4F"/>
    <w:rsid w:val="000033BC"/>
    <w:rsid w:val="00003415"/>
    <w:rsid w:val="00003869"/>
    <w:rsid w:val="00003D5E"/>
    <w:rsid w:val="00003E10"/>
    <w:rsid w:val="00004609"/>
    <w:rsid w:val="000051F2"/>
    <w:rsid w:val="00005285"/>
    <w:rsid w:val="00005B83"/>
    <w:rsid w:val="00005BC1"/>
    <w:rsid w:val="00005C75"/>
    <w:rsid w:val="000065C4"/>
    <w:rsid w:val="0000688D"/>
    <w:rsid w:val="00006946"/>
    <w:rsid w:val="00006C62"/>
    <w:rsid w:val="00006D57"/>
    <w:rsid w:val="00006E9B"/>
    <w:rsid w:val="00006F7C"/>
    <w:rsid w:val="0000705F"/>
    <w:rsid w:val="000078CE"/>
    <w:rsid w:val="0001049D"/>
    <w:rsid w:val="00010600"/>
    <w:rsid w:val="00010A0C"/>
    <w:rsid w:val="00010AC4"/>
    <w:rsid w:val="00010FFC"/>
    <w:rsid w:val="000110F8"/>
    <w:rsid w:val="00011B8D"/>
    <w:rsid w:val="00011D97"/>
    <w:rsid w:val="00011D9A"/>
    <w:rsid w:val="00011FC9"/>
    <w:rsid w:val="00012AC8"/>
    <w:rsid w:val="00012C5A"/>
    <w:rsid w:val="00013436"/>
    <w:rsid w:val="00013861"/>
    <w:rsid w:val="00013F25"/>
    <w:rsid w:val="00014370"/>
    <w:rsid w:val="000149C2"/>
    <w:rsid w:val="00015359"/>
    <w:rsid w:val="000158FE"/>
    <w:rsid w:val="00015EE1"/>
    <w:rsid w:val="000166BD"/>
    <w:rsid w:val="00016A65"/>
    <w:rsid w:val="00016B46"/>
    <w:rsid w:val="00016D5F"/>
    <w:rsid w:val="00016F74"/>
    <w:rsid w:val="0001719F"/>
    <w:rsid w:val="00017442"/>
    <w:rsid w:val="000201B8"/>
    <w:rsid w:val="00020729"/>
    <w:rsid w:val="0002092C"/>
    <w:rsid w:val="00020CE6"/>
    <w:rsid w:val="0002150D"/>
    <w:rsid w:val="00021AF3"/>
    <w:rsid w:val="00021B19"/>
    <w:rsid w:val="00021F39"/>
    <w:rsid w:val="00022050"/>
    <w:rsid w:val="00022553"/>
    <w:rsid w:val="000225EC"/>
    <w:rsid w:val="00022DEA"/>
    <w:rsid w:val="00022FE2"/>
    <w:rsid w:val="0002311E"/>
    <w:rsid w:val="00024CA4"/>
    <w:rsid w:val="00024DA5"/>
    <w:rsid w:val="00025017"/>
    <w:rsid w:val="000251CB"/>
    <w:rsid w:val="0002555B"/>
    <w:rsid w:val="0002587C"/>
    <w:rsid w:val="00026167"/>
    <w:rsid w:val="000267D6"/>
    <w:rsid w:val="000268AB"/>
    <w:rsid w:val="00026A71"/>
    <w:rsid w:val="00026EF2"/>
    <w:rsid w:val="00027313"/>
    <w:rsid w:val="0002771C"/>
    <w:rsid w:val="000306DC"/>
    <w:rsid w:val="000307CF"/>
    <w:rsid w:val="0003179C"/>
    <w:rsid w:val="0003187E"/>
    <w:rsid w:val="0003216B"/>
    <w:rsid w:val="000322AB"/>
    <w:rsid w:val="000323D4"/>
    <w:rsid w:val="0003246D"/>
    <w:rsid w:val="0003250C"/>
    <w:rsid w:val="00032B63"/>
    <w:rsid w:val="00033299"/>
    <w:rsid w:val="00033719"/>
    <w:rsid w:val="00033C55"/>
    <w:rsid w:val="00033CE6"/>
    <w:rsid w:val="000342F4"/>
    <w:rsid w:val="000343E9"/>
    <w:rsid w:val="00034AAA"/>
    <w:rsid w:val="00034BFB"/>
    <w:rsid w:val="00034DAF"/>
    <w:rsid w:val="000354DB"/>
    <w:rsid w:val="00035911"/>
    <w:rsid w:val="000359B7"/>
    <w:rsid w:val="00035BD8"/>
    <w:rsid w:val="00035BFA"/>
    <w:rsid w:val="00035EBA"/>
    <w:rsid w:val="00036423"/>
    <w:rsid w:val="00036564"/>
    <w:rsid w:val="00036801"/>
    <w:rsid w:val="0003680C"/>
    <w:rsid w:val="000368BA"/>
    <w:rsid w:val="00036A18"/>
    <w:rsid w:val="00037237"/>
    <w:rsid w:val="0003728F"/>
    <w:rsid w:val="000374CD"/>
    <w:rsid w:val="00037A80"/>
    <w:rsid w:val="00037B44"/>
    <w:rsid w:val="00040096"/>
    <w:rsid w:val="000400A0"/>
    <w:rsid w:val="0004023E"/>
    <w:rsid w:val="00040C6E"/>
    <w:rsid w:val="00040D0C"/>
    <w:rsid w:val="000410FB"/>
    <w:rsid w:val="000411BF"/>
    <w:rsid w:val="00041234"/>
    <w:rsid w:val="000416BB"/>
    <w:rsid w:val="0004171A"/>
    <w:rsid w:val="00041B69"/>
    <w:rsid w:val="00041E11"/>
    <w:rsid w:val="0004240D"/>
    <w:rsid w:val="00042643"/>
    <w:rsid w:val="0004272E"/>
    <w:rsid w:val="00042C64"/>
    <w:rsid w:val="00042D05"/>
    <w:rsid w:val="00043E9D"/>
    <w:rsid w:val="00043FA2"/>
    <w:rsid w:val="000442BC"/>
    <w:rsid w:val="00045D74"/>
    <w:rsid w:val="00045EC4"/>
    <w:rsid w:val="000462E5"/>
    <w:rsid w:val="00046845"/>
    <w:rsid w:val="000468E8"/>
    <w:rsid w:val="00046E1C"/>
    <w:rsid w:val="00046EF5"/>
    <w:rsid w:val="00046F83"/>
    <w:rsid w:val="0004753D"/>
    <w:rsid w:val="00047919"/>
    <w:rsid w:val="000479C4"/>
    <w:rsid w:val="00047A79"/>
    <w:rsid w:val="000501D2"/>
    <w:rsid w:val="00050236"/>
    <w:rsid w:val="00050300"/>
    <w:rsid w:val="000509DE"/>
    <w:rsid w:val="00050B86"/>
    <w:rsid w:val="00050D29"/>
    <w:rsid w:val="000510E0"/>
    <w:rsid w:val="00051381"/>
    <w:rsid w:val="000517F3"/>
    <w:rsid w:val="00051F0D"/>
    <w:rsid w:val="0005216F"/>
    <w:rsid w:val="0005238C"/>
    <w:rsid w:val="00052507"/>
    <w:rsid w:val="00052900"/>
    <w:rsid w:val="00052C90"/>
    <w:rsid w:val="00052C92"/>
    <w:rsid w:val="00053808"/>
    <w:rsid w:val="0005395C"/>
    <w:rsid w:val="00053990"/>
    <w:rsid w:val="00053996"/>
    <w:rsid w:val="0005437B"/>
    <w:rsid w:val="00054679"/>
    <w:rsid w:val="000546DF"/>
    <w:rsid w:val="000546F5"/>
    <w:rsid w:val="000548F9"/>
    <w:rsid w:val="00054AE2"/>
    <w:rsid w:val="00054E39"/>
    <w:rsid w:val="000554C0"/>
    <w:rsid w:val="0005632F"/>
    <w:rsid w:val="0005642A"/>
    <w:rsid w:val="00056551"/>
    <w:rsid w:val="00056BAD"/>
    <w:rsid w:val="00056C23"/>
    <w:rsid w:val="0005703F"/>
    <w:rsid w:val="00057341"/>
    <w:rsid w:val="00057848"/>
    <w:rsid w:val="00060053"/>
    <w:rsid w:val="00060169"/>
    <w:rsid w:val="000602D6"/>
    <w:rsid w:val="00060779"/>
    <w:rsid w:val="0006099B"/>
    <w:rsid w:val="000610FD"/>
    <w:rsid w:val="000618D6"/>
    <w:rsid w:val="00061A1C"/>
    <w:rsid w:val="00061B9F"/>
    <w:rsid w:val="0006252C"/>
    <w:rsid w:val="00062675"/>
    <w:rsid w:val="00062AE7"/>
    <w:rsid w:val="00062B72"/>
    <w:rsid w:val="00062C0F"/>
    <w:rsid w:val="00063001"/>
    <w:rsid w:val="0006321A"/>
    <w:rsid w:val="0006398D"/>
    <w:rsid w:val="00064099"/>
    <w:rsid w:val="00064171"/>
    <w:rsid w:val="0006424E"/>
    <w:rsid w:val="00064547"/>
    <w:rsid w:val="00064583"/>
    <w:rsid w:val="00064787"/>
    <w:rsid w:val="0006484A"/>
    <w:rsid w:val="00064AA0"/>
    <w:rsid w:val="00064B01"/>
    <w:rsid w:val="00064C16"/>
    <w:rsid w:val="0006502D"/>
    <w:rsid w:val="00065124"/>
    <w:rsid w:val="000655B6"/>
    <w:rsid w:val="000656D1"/>
    <w:rsid w:val="000659FA"/>
    <w:rsid w:val="00065FA1"/>
    <w:rsid w:val="0006654B"/>
    <w:rsid w:val="00066785"/>
    <w:rsid w:val="00066B90"/>
    <w:rsid w:val="0006711E"/>
    <w:rsid w:val="000676B2"/>
    <w:rsid w:val="00067847"/>
    <w:rsid w:val="00067A46"/>
    <w:rsid w:val="00067E00"/>
    <w:rsid w:val="00070141"/>
    <w:rsid w:val="000703FE"/>
    <w:rsid w:val="0007040F"/>
    <w:rsid w:val="000707E2"/>
    <w:rsid w:val="00070C2B"/>
    <w:rsid w:val="00070F5C"/>
    <w:rsid w:val="000710C1"/>
    <w:rsid w:val="00071753"/>
    <w:rsid w:val="00071896"/>
    <w:rsid w:val="00072072"/>
    <w:rsid w:val="000720DA"/>
    <w:rsid w:val="00072792"/>
    <w:rsid w:val="000727FF"/>
    <w:rsid w:val="00072967"/>
    <w:rsid w:val="00072A10"/>
    <w:rsid w:val="00072A30"/>
    <w:rsid w:val="00072C5A"/>
    <w:rsid w:val="00073446"/>
    <w:rsid w:val="00073D15"/>
    <w:rsid w:val="0007411C"/>
    <w:rsid w:val="000743B9"/>
    <w:rsid w:val="00075264"/>
    <w:rsid w:val="00075347"/>
    <w:rsid w:val="000759D7"/>
    <w:rsid w:val="000770D8"/>
    <w:rsid w:val="0007761F"/>
    <w:rsid w:val="000776FA"/>
    <w:rsid w:val="0007791D"/>
    <w:rsid w:val="00077AEB"/>
    <w:rsid w:val="00077D73"/>
    <w:rsid w:val="00080072"/>
    <w:rsid w:val="000800D6"/>
    <w:rsid w:val="00080173"/>
    <w:rsid w:val="00080CA8"/>
    <w:rsid w:val="0008106B"/>
    <w:rsid w:val="00081396"/>
    <w:rsid w:val="000813C4"/>
    <w:rsid w:val="00081857"/>
    <w:rsid w:val="00081B70"/>
    <w:rsid w:val="00081CAB"/>
    <w:rsid w:val="00081FED"/>
    <w:rsid w:val="00082202"/>
    <w:rsid w:val="00082378"/>
    <w:rsid w:val="00082465"/>
    <w:rsid w:val="00082ABD"/>
    <w:rsid w:val="00082C1D"/>
    <w:rsid w:val="00083635"/>
    <w:rsid w:val="00083B32"/>
    <w:rsid w:val="00083B87"/>
    <w:rsid w:val="00083C89"/>
    <w:rsid w:val="00083EF1"/>
    <w:rsid w:val="00084280"/>
    <w:rsid w:val="000842D9"/>
    <w:rsid w:val="00084581"/>
    <w:rsid w:val="0008467A"/>
    <w:rsid w:val="0008468D"/>
    <w:rsid w:val="000851C1"/>
    <w:rsid w:val="000857E2"/>
    <w:rsid w:val="00085CC3"/>
    <w:rsid w:val="00085D00"/>
    <w:rsid w:val="000865AA"/>
    <w:rsid w:val="00086793"/>
    <w:rsid w:val="00086829"/>
    <w:rsid w:val="00086A2F"/>
    <w:rsid w:val="00086A32"/>
    <w:rsid w:val="00086C1A"/>
    <w:rsid w:val="00086E05"/>
    <w:rsid w:val="00086F85"/>
    <w:rsid w:val="00086F8A"/>
    <w:rsid w:val="0008765B"/>
    <w:rsid w:val="00087DC4"/>
    <w:rsid w:val="00090190"/>
    <w:rsid w:val="000902A5"/>
    <w:rsid w:val="000904CB"/>
    <w:rsid w:val="000905F2"/>
    <w:rsid w:val="00090691"/>
    <w:rsid w:val="0009116D"/>
    <w:rsid w:val="0009150A"/>
    <w:rsid w:val="000919DA"/>
    <w:rsid w:val="00091B46"/>
    <w:rsid w:val="00091C03"/>
    <w:rsid w:val="00091D85"/>
    <w:rsid w:val="00091E1B"/>
    <w:rsid w:val="00092278"/>
    <w:rsid w:val="00092B80"/>
    <w:rsid w:val="00092C0C"/>
    <w:rsid w:val="00092D0A"/>
    <w:rsid w:val="0009475B"/>
    <w:rsid w:val="00094A57"/>
    <w:rsid w:val="0009581A"/>
    <w:rsid w:val="00095BF9"/>
    <w:rsid w:val="00095E53"/>
    <w:rsid w:val="00095FDA"/>
    <w:rsid w:val="000961D8"/>
    <w:rsid w:val="00096C95"/>
    <w:rsid w:val="00096DDF"/>
    <w:rsid w:val="0009719B"/>
    <w:rsid w:val="00097E4C"/>
    <w:rsid w:val="00097FA9"/>
    <w:rsid w:val="000A0108"/>
    <w:rsid w:val="000A011E"/>
    <w:rsid w:val="000A0141"/>
    <w:rsid w:val="000A0AA3"/>
    <w:rsid w:val="000A0C8E"/>
    <w:rsid w:val="000A0FF8"/>
    <w:rsid w:val="000A1474"/>
    <w:rsid w:val="000A17BF"/>
    <w:rsid w:val="000A1C1A"/>
    <w:rsid w:val="000A21AD"/>
    <w:rsid w:val="000A2524"/>
    <w:rsid w:val="000A257F"/>
    <w:rsid w:val="000A308C"/>
    <w:rsid w:val="000A3662"/>
    <w:rsid w:val="000A36E6"/>
    <w:rsid w:val="000A37BC"/>
    <w:rsid w:val="000A380A"/>
    <w:rsid w:val="000A3DAB"/>
    <w:rsid w:val="000A3E83"/>
    <w:rsid w:val="000A4301"/>
    <w:rsid w:val="000A439B"/>
    <w:rsid w:val="000A458E"/>
    <w:rsid w:val="000A46BA"/>
    <w:rsid w:val="000A4AAB"/>
    <w:rsid w:val="000A4D5C"/>
    <w:rsid w:val="000A5464"/>
    <w:rsid w:val="000A57BF"/>
    <w:rsid w:val="000A6411"/>
    <w:rsid w:val="000A6971"/>
    <w:rsid w:val="000A7530"/>
    <w:rsid w:val="000A7C11"/>
    <w:rsid w:val="000B0249"/>
    <w:rsid w:val="000B0257"/>
    <w:rsid w:val="000B0BC7"/>
    <w:rsid w:val="000B0F85"/>
    <w:rsid w:val="000B1566"/>
    <w:rsid w:val="000B1673"/>
    <w:rsid w:val="000B1952"/>
    <w:rsid w:val="000B1D05"/>
    <w:rsid w:val="000B1F3A"/>
    <w:rsid w:val="000B24CE"/>
    <w:rsid w:val="000B2656"/>
    <w:rsid w:val="000B3029"/>
    <w:rsid w:val="000B3200"/>
    <w:rsid w:val="000B32DF"/>
    <w:rsid w:val="000B4282"/>
    <w:rsid w:val="000B4356"/>
    <w:rsid w:val="000B4780"/>
    <w:rsid w:val="000B4AD1"/>
    <w:rsid w:val="000B4D7F"/>
    <w:rsid w:val="000B4F48"/>
    <w:rsid w:val="000B537D"/>
    <w:rsid w:val="000B5597"/>
    <w:rsid w:val="000B5B02"/>
    <w:rsid w:val="000B5E88"/>
    <w:rsid w:val="000B61AD"/>
    <w:rsid w:val="000B6226"/>
    <w:rsid w:val="000B63C9"/>
    <w:rsid w:val="000B6F51"/>
    <w:rsid w:val="000B74D8"/>
    <w:rsid w:val="000B76BC"/>
    <w:rsid w:val="000B79A3"/>
    <w:rsid w:val="000B7AD2"/>
    <w:rsid w:val="000B7BD2"/>
    <w:rsid w:val="000B7C7F"/>
    <w:rsid w:val="000B7E80"/>
    <w:rsid w:val="000C01CF"/>
    <w:rsid w:val="000C042C"/>
    <w:rsid w:val="000C088B"/>
    <w:rsid w:val="000C095D"/>
    <w:rsid w:val="000C105D"/>
    <w:rsid w:val="000C10CD"/>
    <w:rsid w:val="000C10F4"/>
    <w:rsid w:val="000C115A"/>
    <w:rsid w:val="000C15BF"/>
    <w:rsid w:val="000C17F3"/>
    <w:rsid w:val="000C1889"/>
    <w:rsid w:val="000C1F34"/>
    <w:rsid w:val="000C203B"/>
    <w:rsid w:val="000C26AF"/>
    <w:rsid w:val="000C2ABA"/>
    <w:rsid w:val="000C2B31"/>
    <w:rsid w:val="000C3A0F"/>
    <w:rsid w:val="000C3F0B"/>
    <w:rsid w:val="000C3FA3"/>
    <w:rsid w:val="000C43B8"/>
    <w:rsid w:val="000C4835"/>
    <w:rsid w:val="000C49CD"/>
    <w:rsid w:val="000C4ED2"/>
    <w:rsid w:val="000C5226"/>
    <w:rsid w:val="000C53D2"/>
    <w:rsid w:val="000C54A9"/>
    <w:rsid w:val="000C5A50"/>
    <w:rsid w:val="000C604A"/>
    <w:rsid w:val="000C61C6"/>
    <w:rsid w:val="000C6677"/>
    <w:rsid w:val="000C6A3A"/>
    <w:rsid w:val="000C6BA5"/>
    <w:rsid w:val="000C6CCB"/>
    <w:rsid w:val="000C6DEC"/>
    <w:rsid w:val="000C7207"/>
    <w:rsid w:val="000C727B"/>
    <w:rsid w:val="000C7453"/>
    <w:rsid w:val="000C76EB"/>
    <w:rsid w:val="000C7D60"/>
    <w:rsid w:val="000C7E65"/>
    <w:rsid w:val="000D08D0"/>
    <w:rsid w:val="000D0DD7"/>
    <w:rsid w:val="000D1CC3"/>
    <w:rsid w:val="000D1CCB"/>
    <w:rsid w:val="000D1F04"/>
    <w:rsid w:val="000D2941"/>
    <w:rsid w:val="000D2981"/>
    <w:rsid w:val="000D34F4"/>
    <w:rsid w:val="000D3715"/>
    <w:rsid w:val="000D3AB6"/>
    <w:rsid w:val="000D3ABE"/>
    <w:rsid w:val="000D43B9"/>
    <w:rsid w:val="000D4669"/>
    <w:rsid w:val="000D4B75"/>
    <w:rsid w:val="000D4D3E"/>
    <w:rsid w:val="000D4DA6"/>
    <w:rsid w:val="000D5494"/>
    <w:rsid w:val="000D5630"/>
    <w:rsid w:val="000D56AB"/>
    <w:rsid w:val="000D5762"/>
    <w:rsid w:val="000D5945"/>
    <w:rsid w:val="000D59AD"/>
    <w:rsid w:val="000D5A24"/>
    <w:rsid w:val="000D5D52"/>
    <w:rsid w:val="000D5FB1"/>
    <w:rsid w:val="000D691B"/>
    <w:rsid w:val="000D6C29"/>
    <w:rsid w:val="000D6C62"/>
    <w:rsid w:val="000D6FD1"/>
    <w:rsid w:val="000D7330"/>
    <w:rsid w:val="000D741A"/>
    <w:rsid w:val="000D77D9"/>
    <w:rsid w:val="000D7EAB"/>
    <w:rsid w:val="000E00D0"/>
    <w:rsid w:val="000E012E"/>
    <w:rsid w:val="000E01D8"/>
    <w:rsid w:val="000E02D1"/>
    <w:rsid w:val="000E041A"/>
    <w:rsid w:val="000E04A0"/>
    <w:rsid w:val="000E0CCF"/>
    <w:rsid w:val="000E0CD8"/>
    <w:rsid w:val="000E0DF0"/>
    <w:rsid w:val="000E1510"/>
    <w:rsid w:val="000E1978"/>
    <w:rsid w:val="000E2191"/>
    <w:rsid w:val="000E250F"/>
    <w:rsid w:val="000E2A05"/>
    <w:rsid w:val="000E334C"/>
    <w:rsid w:val="000E3E3A"/>
    <w:rsid w:val="000E3F87"/>
    <w:rsid w:val="000E4359"/>
    <w:rsid w:val="000E4467"/>
    <w:rsid w:val="000E466D"/>
    <w:rsid w:val="000E490B"/>
    <w:rsid w:val="000E4A42"/>
    <w:rsid w:val="000E4A64"/>
    <w:rsid w:val="000E4B3C"/>
    <w:rsid w:val="000E4B80"/>
    <w:rsid w:val="000E57F5"/>
    <w:rsid w:val="000E5B57"/>
    <w:rsid w:val="000E635B"/>
    <w:rsid w:val="000E67F3"/>
    <w:rsid w:val="000E6E02"/>
    <w:rsid w:val="000E6E44"/>
    <w:rsid w:val="000E6F69"/>
    <w:rsid w:val="000E7024"/>
    <w:rsid w:val="000E7106"/>
    <w:rsid w:val="000E7225"/>
    <w:rsid w:val="000E723F"/>
    <w:rsid w:val="000E73DB"/>
    <w:rsid w:val="000E7543"/>
    <w:rsid w:val="000E776D"/>
    <w:rsid w:val="000E792B"/>
    <w:rsid w:val="000E7D94"/>
    <w:rsid w:val="000E7DE2"/>
    <w:rsid w:val="000E7F4F"/>
    <w:rsid w:val="000E7F91"/>
    <w:rsid w:val="000F0079"/>
    <w:rsid w:val="000F09D1"/>
    <w:rsid w:val="000F0A4D"/>
    <w:rsid w:val="000F0C4E"/>
    <w:rsid w:val="000F0C89"/>
    <w:rsid w:val="000F17D8"/>
    <w:rsid w:val="000F1B72"/>
    <w:rsid w:val="000F1F36"/>
    <w:rsid w:val="000F28C7"/>
    <w:rsid w:val="000F2D90"/>
    <w:rsid w:val="000F35AB"/>
    <w:rsid w:val="000F3991"/>
    <w:rsid w:val="000F3CED"/>
    <w:rsid w:val="000F401B"/>
    <w:rsid w:val="000F408F"/>
    <w:rsid w:val="000F41F0"/>
    <w:rsid w:val="000F44B4"/>
    <w:rsid w:val="000F44C2"/>
    <w:rsid w:val="000F4689"/>
    <w:rsid w:val="000F46A9"/>
    <w:rsid w:val="000F47EE"/>
    <w:rsid w:val="000F512C"/>
    <w:rsid w:val="000F516B"/>
    <w:rsid w:val="000F542D"/>
    <w:rsid w:val="000F55C2"/>
    <w:rsid w:val="000F5C1D"/>
    <w:rsid w:val="000F5C4D"/>
    <w:rsid w:val="000F5F7B"/>
    <w:rsid w:val="000F6412"/>
    <w:rsid w:val="000F68FB"/>
    <w:rsid w:val="000F6948"/>
    <w:rsid w:val="000F6A21"/>
    <w:rsid w:val="000F6B0F"/>
    <w:rsid w:val="000F6CBA"/>
    <w:rsid w:val="000F791B"/>
    <w:rsid w:val="000F7B95"/>
    <w:rsid w:val="00100006"/>
    <w:rsid w:val="00100525"/>
    <w:rsid w:val="00100A35"/>
    <w:rsid w:val="00100BA3"/>
    <w:rsid w:val="00101195"/>
    <w:rsid w:val="001015BF"/>
    <w:rsid w:val="001017A0"/>
    <w:rsid w:val="00101A46"/>
    <w:rsid w:val="00101F28"/>
    <w:rsid w:val="0010211C"/>
    <w:rsid w:val="00102681"/>
    <w:rsid w:val="0010371E"/>
    <w:rsid w:val="001038AD"/>
    <w:rsid w:val="00103948"/>
    <w:rsid w:val="00103955"/>
    <w:rsid w:val="001039C5"/>
    <w:rsid w:val="00103A2D"/>
    <w:rsid w:val="00103B20"/>
    <w:rsid w:val="0010417C"/>
    <w:rsid w:val="00104B75"/>
    <w:rsid w:val="00105B7A"/>
    <w:rsid w:val="00105FE7"/>
    <w:rsid w:val="00106284"/>
    <w:rsid w:val="00106812"/>
    <w:rsid w:val="00106D15"/>
    <w:rsid w:val="00106DF1"/>
    <w:rsid w:val="00107319"/>
    <w:rsid w:val="00107938"/>
    <w:rsid w:val="001101CA"/>
    <w:rsid w:val="001101DB"/>
    <w:rsid w:val="001103D7"/>
    <w:rsid w:val="001104DA"/>
    <w:rsid w:val="001108F9"/>
    <w:rsid w:val="00110FEE"/>
    <w:rsid w:val="00111331"/>
    <w:rsid w:val="00111441"/>
    <w:rsid w:val="001114E8"/>
    <w:rsid w:val="00111C7A"/>
    <w:rsid w:val="00111E7C"/>
    <w:rsid w:val="00112273"/>
    <w:rsid w:val="0011242B"/>
    <w:rsid w:val="00112887"/>
    <w:rsid w:val="00112ED6"/>
    <w:rsid w:val="001131E0"/>
    <w:rsid w:val="001137D7"/>
    <w:rsid w:val="0011395E"/>
    <w:rsid w:val="00113B74"/>
    <w:rsid w:val="0011414C"/>
    <w:rsid w:val="001146CC"/>
    <w:rsid w:val="0011486E"/>
    <w:rsid w:val="00114D5F"/>
    <w:rsid w:val="00114E4E"/>
    <w:rsid w:val="00114FC4"/>
    <w:rsid w:val="00115169"/>
    <w:rsid w:val="001158AA"/>
    <w:rsid w:val="001158DC"/>
    <w:rsid w:val="00115A2C"/>
    <w:rsid w:val="00115A89"/>
    <w:rsid w:val="00115A9C"/>
    <w:rsid w:val="00115D0C"/>
    <w:rsid w:val="00116164"/>
    <w:rsid w:val="0011645C"/>
    <w:rsid w:val="0011665B"/>
    <w:rsid w:val="00116937"/>
    <w:rsid w:val="0011693F"/>
    <w:rsid w:val="00116E00"/>
    <w:rsid w:val="00116EE0"/>
    <w:rsid w:val="00116F3A"/>
    <w:rsid w:val="00117291"/>
    <w:rsid w:val="00117417"/>
    <w:rsid w:val="00117561"/>
    <w:rsid w:val="001178F3"/>
    <w:rsid w:val="00117DED"/>
    <w:rsid w:val="0012030A"/>
    <w:rsid w:val="001208C7"/>
    <w:rsid w:val="00120E0A"/>
    <w:rsid w:val="00121650"/>
    <w:rsid w:val="0012190D"/>
    <w:rsid w:val="001223AE"/>
    <w:rsid w:val="0012260E"/>
    <w:rsid w:val="00122642"/>
    <w:rsid w:val="001231C2"/>
    <w:rsid w:val="001232C2"/>
    <w:rsid w:val="00123602"/>
    <w:rsid w:val="0012363A"/>
    <w:rsid w:val="00123694"/>
    <w:rsid w:val="00123923"/>
    <w:rsid w:val="00123998"/>
    <w:rsid w:val="001242EF"/>
    <w:rsid w:val="00124395"/>
    <w:rsid w:val="00124ABE"/>
    <w:rsid w:val="00124BCC"/>
    <w:rsid w:val="0012511C"/>
    <w:rsid w:val="001256F9"/>
    <w:rsid w:val="001265AD"/>
    <w:rsid w:val="00126981"/>
    <w:rsid w:val="001272E6"/>
    <w:rsid w:val="00127C15"/>
    <w:rsid w:val="001300BD"/>
    <w:rsid w:val="001312CA"/>
    <w:rsid w:val="0013154B"/>
    <w:rsid w:val="001316F1"/>
    <w:rsid w:val="00131718"/>
    <w:rsid w:val="00131F06"/>
    <w:rsid w:val="001324A8"/>
    <w:rsid w:val="0013254F"/>
    <w:rsid w:val="0013259D"/>
    <w:rsid w:val="0013262D"/>
    <w:rsid w:val="00132711"/>
    <w:rsid w:val="00132FD0"/>
    <w:rsid w:val="00132FF3"/>
    <w:rsid w:val="00133277"/>
    <w:rsid w:val="00133B54"/>
    <w:rsid w:val="00133BD0"/>
    <w:rsid w:val="00134582"/>
    <w:rsid w:val="00134808"/>
    <w:rsid w:val="00134825"/>
    <w:rsid w:val="00135114"/>
    <w:rsid w:val="001352CE"/>
    <w:rsid w:val="0013534F"/>
    <w:rsid w:val="00135AE7"/>
    <w:rsid w:val="00135CB8"/>
    <w:rsid w:val="001365B3"/>
    <w:rsid w:val="00136726"/>
    <w:rsid w:val="0013693A"/>
    <w:rsid w:val="00136A9A"/>
    <w:rsid w:val="00136D65"/>
    <w:rsid w:val="00136E2A"/>
    <w:rsid w:val="0013791C"/>
    <w:rsid w:val="00137A73"/>
    <w:rsid w:val="00137DC9"/>
    <w:rsid w:val="0014035B"/>
    <w:rsid w:val="001405E7"/>
    <w:rsid w:val="00140714"/>
    <w:rsid w:val="00140DB5"/>
    <w:rsid w:val="00140EE0"/>
    <w:rsid w:val="0014107F"/>
    <w:rsid w:val="001412EE"/>
    <w:rsid w:val="00141637"/>
    <w:rsid w:val="001416CC"/>
    <w:rsid w:val="00141DE0"/>
    <w:rsid w:val="00141E3A"/>
    <w:rsid w:val="001420A6"/>
    <w:rsid w:val="0014228F"/>
    <w:rsid w:val="001422A9"/>
    <w:rsid w:val="00142567"/>
    <w:rsid w:val="00142C02"/>
    <w:rsid w:val="00142C30"/>
    <w:rsid w:val="00142C56"/>
    <w:rsid w:val="00143306"/>
    <w:rsid w:val="001437BC"/>
    <w:rsid w:val="001439B5"/>
    <w:rsid w:val="00143DCD"/>
    <w:rsid w:val="0014433F"/>
    <w:rsid w:val="00144343"/>
    <w:rsid w:val="001446A4"/>
    <w:rsid w:val="001448C5"/>
    <w:rsid w:val="00144B95"/>
    <w:rsid w:val="00144D94"/>
    <w:rsid w:val="00145277"/>
    <w:rsid w:val="0014597D"/>
    <w:rsid w:val="00145C0D"/>
    <w:rsid w:val="00145D19"/>
    <w:rsid w:val="0014616A"/>
    <w:rsid w:val="00146349"/>
    <w:rsid w:val="0014638E"/>
    <w:rsid w:val="001466B7"/>
    <w:rsid w:val="0014692C"/>
    <w:rsid w:val="00146E4B"/>
    <w:rsid w:val="0014710A"/>
    <w:rsid w:val="001471A4"/>
    <w:rsid w:val="001471B4"/>
    <w:rsid w:val="0014772A"/>
    <w:rsid w:val="00147838"/>
    <w:rsid w:val="001478B6"/>
    <w:rsid w:val="00147F03"/>
    <w:rsid w:val="00147F4A"/>
    <w:rsid w:val="001502F9"/>
    <w:rsid w:val="00150F1A"/>
    <w:rsid w:val="0015122F"/>
    <w:rsid w:val="00151432"/>
    <w:rsid w:val="00152220"/>
    <w:rsid w:val="001523A4"/>
    <w:rsid w:val="0015252A"/>
    <w:rsid w:val="001529A2"/>
    <w:rsid w:val="00152E38"/>
    <w:rsid w:val="0015305B"/>
    <w:rsid w:val="0015363F"/>
    <w:rsid w:val="00153845"/>
    <w:rsid w:val="0015430F"/>
    <w:rsid w:val="00154F5F"/>
    <w:rsid w:val="0015501F"/>
    <w:rsid w:val="00155AAA"/>
    <w:rsid w:val="00156103"/>
    <w:rsid w:val="00156EC7"/>
    <w:rsid w:val="00156F29"/>
    <w:rsid w:val="00156F65"/>
    <w:rsid w:val="001571FF"/>
    <w:rsid w:val="00157423"/>
    <w:rsid w:val="001574A4"/>
    <w:rsid w:val="001576B9"/>
    <w:rsid w:val="001578E0"/>
    <w:rsid w:val="00157C38"/>
    <w:rsid w:val="00157CD2"/>
    <w:rsid w:val="00160831"/>
    <w:rsid w:val="00160AB4"/>
    <w:rsid w:val="001610AC"/>
    <w:rsid w:val="001612AE"/>
    <w:rsid w:val="001614C9"/>
    <w:rsid w:val="00161DF2"/>
    <w:rsid w:val="00162348"/>
    <w:rsid w:val="001623C0"/>
    <w:rsid w:val="001623E5"/>
    <w:rsid w:val="00162A66"/>
    <w:rsid w:val="00162BE7"/>
    <w:rsid w:val="00162EC7"/>
    <w:rsid w:val="00163439"/>
    <w:rsid w:val="001638FE"/>
    <w:rsid w:val="00163FE8"/>
    <w:rsid w:val="00164AE8"/>
    <w:rsid w:val="00165188"/>
    <w:rsid w:val="00165972"/>
    <w:rsid w:val="00165BD0"/>
    <w:rsid w:val="00165C64"/>
    <w:rsid w:val="00165DE3"/>
    <w:rsid w:val="00165E1E"/>
    <w:rsid w:val="00166312"/>
    <w:rsid w:val="00166542"/>
    <w:rsid w:val="00166778"/>
    <w:rsid w:val="00166E80"/>
    <w:rsid w:val="00166ED0"/>
    <w:rsid w:val="00167714"/>
    <w:rsid w:val="0016776F"/>
    <w:rsid w:val="00167E3B"/>
    <w:rsid w:val="001701CE"/>
    <w:rsid w:val="00170AC1"/>
    <w:rsid w:val="0017109E"/>
    <w:rsid w:val="001710A7"/>
    <w:rsid w:val="0017161A"/>
    <w:rsid w:val="001716CF"/>
    <w:rsid w:val="001719ED"/>
    <w:rsid w:val="00171B2B"/>
    <w:rsid w:val="00172317"/>
    <w:rsid w:val="00172A0C"/>
    <w:rsid w:val="00172B48"/>
    <w:rsid w:val="00172C4A"/>
    <w:rsid w:val="00172EC7"/>
    <w:rsid w:val="00173488"/>
    <w:rsid w:val="0017359E"/>
    <w:rsid w:val="00175847"/>
    <w:rsid w:val="00175921"/>
    <w:rsid w:val="001759B6"/>
    <w:rsid w:val="0017610E"/>
    <w:rsid w:val="00176115"/>
    <w:rsid w:val="00176A42"/>
    <w:rsid w:val="00176A7D"/>
    <w:rsid w:val="00177720"/>
    <w:rsid w:val="00177919"/>
    <w:rsid w:val="00177DF0"/>
    <w:rsid w:val="00177F66"/>
    <w:rsid w:val="00177F80"/>
    <w:rsid w:val="00180087"/>
    <w:rsid w:val="00180117"/>
    <w:rsid w:val="0018036E"/>
    <w:rsid w:val="001803D3"/>
    <w:rsid w:val="001804E6"/>
    <w:rsid w:val="00180B84"/>
    <w:rsid w:val="00180D13"/>
    <w:rsid w:val="00180DA6"/>
    <w:rsid w:val="00180FD5"/>
    <w:rsid w:val="001810DC"/>
    <w:rsid w:val="001814B3"/>
    <w:rsid w:val="00181853"/>
    <w:rsid w:val="001819C1"/>
    <w:rsid w:val="00181AE7"/>
    <w:rsid w:val="00181F36"/>
    <w:rsid w:val="00182018"/>
    <w:rsid w:val="0018205C"/>
    <w:rsid w:val="0018241F"/>
    <w:rsid w:val="001827E1"/>
    <w:rsid w:val="0018282B"/>
    <w:rsid w:val="0018297A"/>
    <w:rsid w:val="00182C73"/>
    <w:rsid w:val="00182F57"/>
    <w:rsid w:val="00182FB8"/>
    <w:rsid w:val="00183021"/>
    <w:rsid w:val="001836D4"/>
    <w:rsid w:val="0018438D"/>
    <w:rsid w:val="00184708"/>
    <w:rsid w:val="00184C3E"/>
    <w:rsid w:val="001851A0"/>
    <w:rsid w:val="0018535A"/>
    <w:rsid w:val="00185744"/>
    <w:rsid w:val="00185918"/>
    <w:rsid w:val="00186556"/>
    <w:rsid w:val="0018657E"/>
    <w:rsid w:val="001865B3"/>
    <w:rsid w:val="00186DE0"/>
    <w:rsid w:val="00186E55"/>
    <w:rsid w:val="00187592"/>
    <w:rsid w:val="00187988"/>
    <w:rsid w:val="00187A9D"/>
    <w:rsid w:val="00187B3C"/>
    <w:rsid w:val="00190ABD"/>
    <w:rsid w:val="00190F77"/>
    <w:rsid w:val="001926B9"/>
    <w:rsid w:val="001927D9"/>
    <w:rsid w:val="001930F1"/>
    <w:rsid w:val="0019351F"/>
    <w:rsid w:val="00193EE0"/>
    <w:rsid w:val="00194602"/>
    <w:rsid w:val="00194783"/>
    <w:rsid w:val="00194A0D"/>
    <w:rsid w:val="00194F43"/>
    <w:rsid w:val="001953D3"/>
    <w:rsid w:val="001954B0"/>
    <w:rsid w:val="00195543"/>
    <w:rsid w:val="001956C8"/>
    <w:rsid w:val="00195F61"/>
    <w:rsid w:val="001962BB"/>
    <w:rsid w:val="0019666E"/>
    <w:rsid w:val="001967FB"/>
    <w:rsid w:val="001968F8"/>
    <w:rsid w:val="00196C7C"/>
    <w:rsid w:val="00197296"/>
    <w:rsid w:val="001975B6"/>
    <w:rsid w:val="001978BE"/>
    <w:rsid w:val="00197909"/>
    <w:rsid w:val="00197A63"/>
    <w:rsid w:val="00197D3A"/>
    <w:rsid w:val="001A01FA"/>
    <w:rsid w:val="001A07EE"/>
    <w:rsid w:val="001A0F14"/>
    <w:rsid w:val="001A143A"/>
    <w:rsid w:val="001A1B7C"/>
    <w:rsid w:val="001A1DF0"/>
    <w:rsid w:val="001A277A"/>
    <w:rsid w:val="001A29B5"/>
    <w:rsid w:val="001A2A93"/>
    <w:rsid w:val="001A2D0C"/>
    <w:rsid w:val="001A3295"/>
    <w:rsid w:val="001A3714"/>
    <w:rsid w:val="001A3A90"/>
    <w:rsid w:val="001A46A9"/>
    <w:rsid w:val="001A4BE9"/>
    <w:rsid w:val="001A5165"/>
    <w:rsid w:val="001A51FB"/>
    <w:rsid w:val="001A5202"/>
    <w:rsid w:val="001A52DF"/>
    <w:rsid w:val="001A55DB"/>
    <w:rsid w:val="001A578F"/>
    <w:rsid w:val="001A6A42"/>
    <w:rsid w:val="001A6AA1"/>
    <w:rsid w:val="001A7523"/>
    <w:rsid w:val="001A7976"/>
    <w:rsid w:val="001A7F3B"/>
    <w:rsid w:val="001B0068"/>
    <w:rsid w:val="001B016E"/>
    <w:rsid w:val="001B0366"/>
    <w:rsid w:val="001B099D"/>
    <w:rsid w:val="001B0ACE"/>
    <w:rsid w:val="001B0B4C"/>
    <w:rsid w:val="001B0E2A"/>
    <w:rsid w:val="001B1032"/>
    <w:rsid w:val="001B109B"/>
    <w:rsid w:val="001B1EA6"/>
    <w:rsid w:val="001B1FC0"/>
    <w:rsid w:val="001B253A"/>
    <w:rsid w:val="001B26FF"/>
    <w:rsid w:val="001B2B65"/>
    <w:rsid w:val="001B2C01"/>
    <w:rsid w:val="001B34E3"/>
    <w:rsid w:val="001B3B21"/>
    <w:rsid w:val="001B3D2E"/>
    <w:rsid w:val="001B42F6"/>
    <w:rsid w:val="001B462E"/>
    <w:rsid w:val="001B4648"/>
    <w:rsid w:val="001B4A97"/>
    <w:rsid w:val="001B4C9D"/>
    <w:rsid w:val="001B532B"/>
    <w:rsid w:val="001B5A1B"/>
    <w:rsid w:val="001B5E6F"/>
    <w:rsid w:val="001B60A6"/>
    <w:rsid w:val="001B6206"/>
    <w:rsid w:val="001B6641"/>
    <w:rsid w:val="001B6663"/>
    <w:rsid w:val="001B7979"/>
    <w:rsid w:val="001B7A89"/>
    <w:rsid w:val="001B7DC3"/>
    <w:rsid w:val="001B7EA3"/>
    <w:rsid w:val="001C03F0"/>
    <w:rsid w:val="001C09F3"/>
    <w:rsid w:val="001C0D66"/>
    <w:rsid w:val="001C0D9D"/>
    <w:rsid w:val="001C0F26"/>
    <w:rsid w:val="001C0FED"/>
    <w:rsid w:val="001C1365"/>
    <w:rsid w:val="001C14BD"/>
    <w:rsid w:val="001C1DF7"/>
    <w:rsid w:val="001C204C"/>
    <w:rsid w:val="001C20FE"/>
    <w:rsid w:val="001C21E3"/>
    <w:rsid w:val="001C22D3"/>
    <w:rsid w:val="001C23F2"/>
    <w:rsid w:val="001C27AE"/>
    <w:rsid w:val="001C2C5F"/>
    <w:rsid w:val="001C2D79"/>
    <w:rsid w:val="001C2EF5"/>
    <w:rsid w:val="001C32F4"/>
    <w:rsid w:val="001C3EFF"/>
    <w:rsid w:val="001C3F0E"/>
    <w:rsid w:val="001C4540"/>
    <w:rsid w:val="001C47A4"/>
    <w:rsid w:val="001C4C2C"/>
    <w:rsid w:val="001C4E06"/>
    <w:rsid w:val="001C4EA1"/>
    <w:rsid w:val="001C4FE6"/>
    <w:rsid w:val="001C50B0"/>
    <w:rsid w:val="001C5336"/>
    <w:rsid w:val="001C5363"/>
    <w:rsid w:val="001C53E4"/>
    <w:rsid w:val="001C6286"/>
    <w:rsid w:val="001C6512"/>
    <w:rsid w:val="001C662C"/>
    <w:rsid w:val="001C6788"/>
    <w:rsid w:val="001C678D"/>
    <w:rsid w:val="001C6EBA"/>
    <w:rsid w:val="001C6EEA"/>
    <w:rsid w:val="001C6F25"/>
    <w:rsid w:val="001C72C3"/>
    <w:rsid w:val="001C7660"/>
    <w:rsid w:val="001D01DB"/>
    <w:rsid w:val="001D1748"/>
    <w:rsid w:val="001D18B0"/>
    <w:rsid w:val="001D2013"/>
    <w:rsid w:val="001D2AFA"/>
    <w:rsid w:val="001D2C56"/>
    <w:rsid w:val="001D3147"/>
    <w:rsid w:val="001D317E"/>
    <w:rsid w:val="001D34E4"/>
    <w:rsid w:val="001D383B"/>
    <w:rsid w:val="001D38A3"/>
    <w:rsid w:val="001D3C5D"/>
    <w:rsid w:val="001D3C84"/>
    <w:rsid w:val="001D3E44"/>
    <w:rsid w:val="001D3F7E"/>
    <w:rsid w:val="001D4104"/>
    <w:rsid w:val="001D41D4"/>
    <w:rsid w:val="001D4315"/>
    <w:rsid w:val="001D4562"/>
    <w:rsid w:val="001D4917"/>
    <w:rsid w:val="001D4983"/>
    <w:rsid w:val="001D56DD"/>
    <w:rsid w:val="001D5701"/>
    <w:rsid w:val="001D6313"/>
    <w:rsid w:val="001D66C5"/>
    <w:rsid w:val="001D6815"/>
    <w:rsid w:val="001D68CD"/>
    <w:rsid w:val="001D6A18"/>
    <w:rsid w:val="001D6ACF"/>
    <w:rsid w:val="001D6C0D"/>
    <w:rsid w:val="001D6D2A"/>
    <w:rsid w:val="001D720A"/>
    <w:rsid w:val="001D7C5D"/>
    <w:rsid w:val="001D7D6A"/>
    <w:rsid w:val="001D7E8C"/>
    <w:rsid w:val="001E01C6"/>
    <w:rsid w:val="001E020B"/>
    <w:rsid w:val="001E08C1"/>
    <w:rsid w:val="001E0A29"/>
    <w:rsid w:val="001E0D59"/>
    <w:rsid w:val="001E17EE"/>
    <w:rsid w:val="001E1E65"/>
    <w:rsid w:val="001E1FD5"/>
    <w:rsid w:val="001E2077"/>
    <w:rsid w:val="001E22EC"/>
    <w:rsid w:val="001E2400"/>
    <w:rsid w:val="001E27C2"/>
    <w:rsid w:val="001E2B1B"/>
    <w:rsid w:val="001E342B"/>
    <w:rsid w:val="001E3980"/>
    <w:rsid w:val="001E403A"/>
    <w:rsid w:val="001E47A9"/>
    <w:rsid w:val="001E48F9"/>
    <w:rsid w:val="001E4C8E"/>
    <w:rsid w:val="001E4D71"/>
    <w:rsid w:val="001E505D"/>
    <w:rsid w:val="001E5420"/>
    <w:rsid w:val="001E59ED"/>
    <w:rsid w:val="001E5CEB"/>
    <w:rsid w:val="001E61A1"/>
    <w:rsid w:val="001E628E"/>
    <w:rsid w:val="001E650F"/>
    <w:rsid w:val="001E698A"/>
    <w:rsid w:val="001E758E"/>
    <w:rsid w:val="001E775D"/>
    <w:rsid w:val="001F012A"/>
    <w:rsid w:val="001F03C9"/>
    <w:rsid w:val="001F0ADF"/>
    <w:rsid w:val="001F1293"/>
    <w:rsid w:val="001F17E3"/>
    <w:rsid w:val="001F1B8F"/>
    <w:rsid w:val="001F224C"/>
    <w:rsid w:val="001F2250"/>
    <w:rsid w:val="001F22F1"/>
    <w:rsid w:val="001F268E"/>
    <w:rsid w:val="001F2AC8"/>
    <w:rsid w:val="001F38B7"/>
    <w:rsid w:val="001F420F"/>
    <w:rsid w:val="001F43FC"/>
    <w:rsid w:val="001F4491"/>
    <w:rsid w:val="001F4494"/>
    <w:rsid w:val="001F4979"/>
    <w:rsid w:val="001F4FED"/>
    <w:rsid w:val="001F512E"/>
    <w:rsid w:val="001F5192"/>
    <w:rsid w:val="001F5912"/>
    <w:rsid w:val="001F5D4E"/>
    <w:rsid w:val="001F5E20"/>
    <w:rsid w:val="001F60E3"/>
    <w:rsid w:val="001F61F1"/>
    <w:rsid w:val="001F6224"/>
    <w:rsid w:val="001F6246"/>
    <w:rsid w:val="001F6753"/>
    <w:rsid w:val="001F6EC3"/>
    <w:rsid w:val="001F6F0A"/>
    <w:rsid w:val="001F6FD5"/>
    <w:rsid w:val="001F70A4"/>
    <w:rsid w:val="001F72C8"/>
    <w:rsid w:val="001F7575"/>
    <w:rsid w:val="001F7853"/>
    <w:rsid w:val="001F7ED8"/>
    <w:rsid w:val="00200932"/>
    <w:rsid w:val="00200D2D"/>
    <w:rsid w:val="0020121C"/>
    <w:rsid w:val="0020136A"/>
    <w:rsid w:val="002015A4"/>
    <w:rsid w:val="002015E4"/>
    <w:rsid w:val="00201B57"/>
    <w:rsid w:val="00202208"/>
    <w:rsid w:val="002022E8"/>
    <w:rsid w:val="0020249A"/>
    <w:rsid w:val="00202825"/>
    <w:rsid w:val="002028C3"/>
    <w:rsid w:val="00202D02"/>
    <w:rsid w:val="00202FEF"/>
    <w:rsid w:val="00203B6E"/>
    <w:rsid w:val="00203BD8"/>
    <w:rsid w:val="00204562"/>
    <w:rsid w:val="0020464E"/>
    <w:rsid w:val="00204DD9"/>
    <w:rsid w:val="00204E61"/>
    <w:rsid w:val="0020521F"/>
    <w:rsid w:val="0020559D"/>
    <w:rsid w:val="00205A23"/>
    <w:rsid w:val="00205F24"/>
    <w:rsid w:val="00206398"/>
    <w:rsid w:val="002063EF"/>
    <w:rsid w:val="002066D4"/>
    <w:rsid w:val="002068DA"/>
    <w:rsid w:val="00206ACF"/>
    <w:rsid w:val="00206B1D"/>
    <w:rsid w:val="00206B21"/>
    <w:rsid w:val="00206DAD"/>
    <w:rsid w:val="00207005"/>
    <w:rsid w:val="00207113"/>
    <w:rsid w:val="002075E9"/>
    <w:rsid w:val="002076EF"/>
    <w:rsid w:val="00207840"/>
    <w:rsid w:val="00207AB2"/>
    <w:rsid w:val="00210D05"/>
    <w:rsid w:val="0021119D"/>
    <w:rsid w:val="0021134C"/>
    <w:rsid w:val="0021151D"/>
    <w:rsid w:val="00211736"/>
    <w:rsid w:val="00211B63"/>
    <w:rsid w:val="00212778"/>
    <w:rsid w:val="002128B3"/>
    <w:rsid w:val="00212A9B"/>
    <w:rsid w:val="0021482E"/>
    <w:rsid w:val="0021502D"/>
    <w:rsid w:val="00215732"/>
    <w:rsid w:val="00215962"/>
    <w:rsid w:val="00215FF5"/>
    <w:rsid w:val="002163B2"/>
    <w:rsid w:val="00216487"/>
    <w:rsid w:val="0021688E"/>
    <w:rsid w:val="00216A31"/>
    <w:rsid w:val="00217170"/>
    <w:rsid w:val="00217261"/>
    <w:rsid w:val="00217593"/>
    <w:rsid w:val="00217963"/>
    <w:rsid w:val="00217971"/>
    <w:rsid w:val="002179C0"/>
    <w:rsid w:val="002201FD"/>
    <w:rsid w:val="00220314"/>
    <w:rsid w:val="002203A8"/>
    <w:rsid w:val="0022053B"/>
    <w:rsid w:val="0022057D"/>
    <w:rsid w:val="00220599"/>
    <w:rsid w:val="00220D78"/>
    <w:rsid w:val="00221437"/>
    <w:rsid w:val="002215D3"/>
    <w:rsid w:val="00221B0B"/>
    <w:rsid w:val="0022290B"/>
    <w:rsid w:val="002229CF"/>
    <w:rsid w:val="002234EA"/>
    <w:rsid w:val="00223559"/>
    <w:rsid w:val="00223B5F"/>
    <w:rsid w:val="00224026"/>
    <w:rsid w:val="00224103"/>
    <w:rsid w:val="00224128"/>
    <w:rsid w:val="00224876"/>
    <w:rsid w:val="00224E62"/>
    <w:rsid w:val="00224F0B"/>
    <w:rsid w:val="002252F6"/>
    <w:rsid w:val="00225420"/>
    <w:rsid w:val="0022550B"/>
    <w:rsid w:val="0022560D"/>
    <w:rsid w:val="00225EC9"/>
    <w:rsid w:val="0022634A"/>
    <w:rsid w:val="00226A71"/>
    <w:rsid w:val="00226D26"/>
    <w:rsid w:val="00226FEA"/>
    <w:rsid w:val="002278EC"/>
    <w:rsid w:val="00227B63"/>
    <w:rsid w:val="002303CC"/>
    <w:rsid w:val="0023056E"/>
    <w:rsid w:val="00230730"/>
    <w:rsid w:val="00230D24"/>
    <w:rsid w:val="00231008"/>
    <w:rsid w:val="00231307"/>
    <w:rsid w:val="002314C0"/>
    <w:rsid w:val="00231DC9"/>
    <w:rsid w:val="00231EF4"/>
    <w:rsid w:val="002323F9"/>
    <w:rsid w:val="00232AA4"/>
    <w:rsid w:val="00233841"/>
    <w:rsid w:val="00233B35"/>
    <w:rsid w:val="0023466E"/>
    <w:rsid w:val="002347DE"/>
    <w:rsid w:val="002352BE"/>
    <w:rsid w:val="002358B9"/>
    <w:rsid w:val="00235CE0"/>
    <w:rsid w:val="00236125"/>
    <w:rsid w:val="002363FF"/>
    <w:rsid w:val="00236EFE"/>
    <w:rsid w:val="002370C4"/>
    <w:rsid w:val="00237119"/>
    <w:rsid w:val="0023733A"/>
    <w:rsid w:val="00237A48"/>
    <w:rsid w:val="00237DAE"/>
    <w:rsid w:val="00240090"/>
    <w:rsid w:val="002400F7"/>
    <w:rsid w:val="00240FD8"/>
    <w:rsid w:val="00241464"/>
    <w:rsid w:val="00241B8E"/>
    <w:rsid w:val="00241C4A"/>
    <w:rsid w:val="00241E27"/>
    <w:rsid w:val="00241E44"/>
    <w:rsid w:val="00241EFE"/>
    <w:rsid w:val="002422AF"/>
    <w:rsid w:val="0024247D"/>
    <w:rsid w:val="002429DF"/>
    <w:rsid w:val="00242CD9"/>
    <w:rsid w:val="00242DD2"/>
    <w:rsid w:val="00243D66"/>
    <w:rsid w:val="00244158"/>
    <w:rsid w:val="00244244"/>
    <w:rsid w:val="00244330"/>
    <w:rsid w:val="00244413"/>
    <w:rsid w:val="002447E4"/>
    <w:rsid w:val="00244DBC"/>
    <w:rsid w:val="00245013"/>
    <w:rsid w:val="0024537E"/>
    <w:rsid w:val="0024580B"/>
    <w:rsid w:val="002459BC"/>
    <w:rsid w:val="00246AA6"/>
    <w:rsid w:val="00246C4A"/>
    <w:rsid w:val="00247079"/>
    <w:rsid w:val="0024728F"/>
    <w:rsid w:val="00247C70"/>
    <w:rsid w:val="00247D06"/>
    <w:rsid w:val="002501E5"/>
    <w:rsid w:val="002502BD"/>
    <w:rsid w:val="002503DD"/>
    <w:rsid w:val="00251116"/>
    <w:rsid w:val="00251239"/>
    <w:rsid w:val="002512DE"/>
    <w:rsid w:val="00251327"/>
    <w:rsid w:val="00252821"/>
    <w:rsid w:val="00252999"/>
    <w:rsid w:val="00252CE2"/>
    <w:rsid w:val="0025367C"/>
    <w:rsid w:val="00253766"/>
    <w:rsid w:val="00253B18"/>
    <w:rsid w:val="00253B43"/>
    <w:rsid w:val="00253CC1"/>
    <w:rsid w:val="00253D6F"/>
    <w:rsid w:val="002553F8"/>
    <w:rsid w:val="00255923"/>
    <w:rsid w:val="00256241"/>
    <w:rsid w:val="00256964"/>
    <w:rsid w:val="00256E2A"/>
    <w:rsid w:val="0025714B"/>
    <w:rsid w:val="0025736F"/>
    <w:rsid w:val="00257A35"/>
    <w:rsid w:val="00257B94"/>
    <w:rsid w:val="00257CAF"/>
    <w:rsid w:val="00257F9C"/>
    <w:rsid w:val="0026004E"/>
    <w:rsid w:val="00260492"/>
    <w:rsid w:val="002608E2"/>
    <w:rsid w:val="00260B49"/>
    <w:rsid w:val="00260BF5"/>
    <w:rsid w:val="00260C53"/>
    <w:rsid w:val="002611E4"/>
    <w:rsid w:val="00261438"/>
    <w:rsid w:val="00261544"/>
    <w:rsid w:val="0026174A"/>
    <w:rsid w:val="00261912"/>
    <w:rsid w:val="00261EAF"/>
    <w:rsid w:val="00261EC4"/>
    <w:rsid w:val="00262424"/>
    <w:rsid w:val="00262C45"/>
    <w:rsid w:val="00262CCD"/>
    <w:rsid w:val="00262E2F"/>
    <w:rsid w:val="002632C0"/>
    <w:rsid w:val="002636E1"/>
    <w:rsid w:val="00263745"/>
    <w:rsid w:val="00263DD5"/>
    <w:rsid w:val="00264085"/>
    <w:rsid w:val="002640AA"/>
    <w:rsid w:val="002640B8"/>
    <w:rsid w:val="0026453E"/>
    <w:rsid w:val="00264D9D"/>
    <w:rsid w:val="0026507C"/>
    <w:rsid w:val="002650B7"/>
    <w:rsid w:val="00265F38"/>
    <w:rsid w:val="00265F61"/>
    <w:rsid w:val="002667E6"/>
    <w:rsid w:val="002668D3"/>
    <w:rsid w:val="002668E6"/>
    <w:rsid w:val="00266B25"/>
    <w:rsid w:val="00266D8A"/>
    <w:rsid w:val="00267315"/>
    <w:rsid w:val="00267CBD"/>
    <w:rsid w:val="00267FC5"/>
    <w:rsid w:val="00270191"/>
    <w:rsid w:val="002701FA"/>
    <w:rsid w:val="00270791"/>
    <w:rsid w:val="00270A4E"/>
    <w:rsid w:val="00270A90"/>
    <w:rsid w:val="002711D2"/>
    <w:rsid w:val="00271B66"/>
    <w:rsid w:val="00271C2D"/>
    <w:rsid w:val="00271F80"/>
    <w:rsid w:val="00272D4A"/>
    <w:rsid w:val="00272FCB"/>
    <w:rsid w:val="00273681"/>
    <w:rsid w:val="002736AF"/>
    <w:rsid w:val="00274061"/>
    <w:rsid w:val="002746CE"/>
    <w:rsid w:val="00274782"/>
    <w:rsid w:val="00274936"/>
    <w:rsid w:val="00274C62"/>
    <w:rsid w:val="00274E82"/>
    <w:rsid w:val="002752A2"/>
    <w:rsid w:val="0027533D"/>
    <w:rsid w:val="002755B0"/>
    <w:rsid w:val="00275FB2"/>
    <w:rsid w:val="00275FFE"/>
    <w:rsid w:val="00276CF7"/>
    <w:rsid w:val="0027724F"/>
    <w:rsid w:val="0027745D"/>
    <w:rsid w:val="002778C0"/>
    <w:rsid w:val="00277A1D"/>
    <w:rsid w:val="00277C6F"/>
    <w:rsid w:val="002805E6"/>
    <w:rsid w:val="00280D0D"/>
    <w:rsid w:val="00280E69"/>
    <w:rsid w:val="00281126"/>
    <w:rsid w:val="0028145E"/>
    <w:rsid w:val="00281792"/>
    <w:rsid w:val="002818CF"/>
    <w:rsid w:val="002818DF"/>
    <w:rsid w:val="002821D5"/>
    <w:rsid w:val="00282266"/>
    <w:rsid w:val="00282AC0"/>
    <w:rsid w:val="00282B5F"/>
    <w:rsid w:val="00283098"/>
    <w:rsid w:val="002830B2"/>
    <w:rsid w:val="00283593"/>
    <w:rsid w:val="00283D2B"/>
    <w:rsid w:val="00283D39"/>
    <w:rsid w:val="00283F93"/>
    <w:rsid w:val="00283FEC"/>
    <w:rsid w:val="0028402A"/>
    <w:rsid w:val="00284218"/>
    <w:rsid w:val="0028438C"/>
    <w:rsid w:val="00284750"/>
    <w:rsid w:val="00285560"/>
    <w:rsid w:val="00285576"/>
    <w:rsid w:val="0028576D"/>
    <w:rsid w:val="00285AE2"/>
    <w:rsid w:val="00285BD2"/>
    <w:rsid w:val="00285BE0"/>
    <w:rsid w:val="00285D43"/>
    <w:rsid w:val="002865F2"/>
    <w:rsid w:val="002865FB"/>
    <w:rsid w:val="00286A16"/>
    <w:rsid w:val="00286D3E"/>
    <w:rsid w:val="0028717F"/>
    <w:rsid w:val="0028763B"/>
    <w:rsid w:val="00287CE6"/>
    <w:rsid w:val="00290023"/>
    <w:rsid w:val="00290482"/>
    <w:rsid w:val="002909A0"/>
    <w:rsid w:val="00290EC3"/>
    <w:rsid w:val="002911DF"/>
    <w:rsid w:val="00291684"/>
    <w:rsid w:val="002916B0"/>
    <w:rsid w:val="00291737"/>
    <w:rsid w:val="002917C5"/>
    <w:rsid w:val="00291984"/>
    <w:rsid w:val="00291A8E"/>
    <w:rsid w:val="00291CBB"/>
    <w:rsid w:val="00291CE1"/>
    <w:rsid w:val="00291D18"/>
    <w:rsid w:val="00291F35"/>
    <w:rsid w:val="00292467"/>
    <w:rsid w:val="002926DE"/>
    <w:rsid w:val="0029313F"/>
    <w:rsid w:val="0029316A"/>
    <w:rsid w:val="002931B4"/>
    <w:rsid w:val="002937CB"/>
    <w:rsid w:val="00293A1A"/>
    <w:rsid w:val="00293EF1"/>
    <w:rsid w:val="002942E6"/>
    <w:rsid w:val="00294582"/>
    <w:rsid w:val="00294746"/>
    <w:rsid w:val="002948E4"/>
    <w:rsid w:val="00294C68"/>
    <w:rsid w:val="00294CB5"/>
    <w:rsid w:val="00295411"/>
    <w:rsid w:val="00297092"/>
    <w:rsid w:val="002974D8"/>
    <w:rsid w:val="00297C09"/>
    <w:rsid w:val="00297C3F"/>
    <w:rsid w:val="00297C52"/>
    <w:rsid w:val="00297F59"/>
    <w:rsid w:val="002A09D2"/>
    <w:rsid w:val="002A0B06"/>
    <w:rsid w:val="002A0CD1"/>
    <w:rsid w:val="002A1E4E"/>
    <w:rsid w:val="002A2B54"/>
    <w:rsid w:val="002A2FB8"/>
    <w:rsid w:val="002A2FD4"/>
    <w:rsid w:val="002A3647"/>
    <w:rsid w:val="002A3B94"/>
    <w:rsid w:val="002A3EAD"/>
    <w:rsid w:val="002A4F3F"/>
    <w:rsid w:val="002A5308"/>
    <w:rsid w:val="002A55EB"/>
    <w:rsid w:val="002A5BEE"/>
    <w:rsid w:val="002A5DEB"/>
    <w:rsid w:val="002A6152"/>
    <w:rsid w:val="002A6548"/>
    <w:rsid w:val="002A6857"/>
    <w:rsid w:val="002A719E"/>
    <w:rsid w:val="002A727C"/>
    <w:rsid w:val="002A72BF"/>
    <w:rsid w:val="002A759C"/>
    <w:rsid w:val="002A7600"/>
    <w:rsid w:val="002A794F"/>
    <w:rsid w:val="002A7A66"/>
    <w:rsid w:val="002A7B67"/>
    <w:rsid w:val="002A7FA6"/>
    <w:rsid w:val="002B0078"/>
    <w:rsid w:val="002B01C8"/>
    <w:rsid w:val="002B06A2"/>
    <w:rsid w:val="002B08F2"/>
    <w:rsid w:val="002B0A67"/>
    <w:rsid w:val="002B10BC"/>
    <w:rsid w:val="002B1802"/>
    <w:rsid w:val="002B19C3"/>
    <w:rsid w:val="002B1D10"/>
    <w:rsid w:val="002B1F08"/>
    <w:rsid w:val="002B28EA"/>
    <w:rsid w:val="002B2BD3"/>
    <w:rsid w:val="002B2C56"/>
    <w:rsid w:val="002B32DE"/>
    <w:rsid w:val="002B33FE"/>
    <w:rsid w:val="002B341C"/>
    <w:rsid w:val="002B3AFE"/>
    <w:rsid w:val="002B3C10"/>
    <w:rsid w:val="002B476D"/>
    <w:rsid w:val="002B4821"/>
    <w:rsid w:val="002B4DD2"/>
    <w:rsid w:val="002B4FF2"/>
    <w:rsid w:val="002B50DF"/>
    <w:rsid w:val="002B5129"/>
    <w:rsid w:val="002B5185"/>
    <w:rsid w:val="002B5432"/>
    <w:rsid w:val="002B5DE3"/>
    <w:rsid w:val="002B6179"/>
    <w:rsid w:val="002B6E6B"/>
    <w:rsid w:val="002B701E"/>
    <w:rsid w:val="002B75B6"/>
    <w:rsid w:val="002B7797"/>
    <w:rsid w:val="002B7B7A"/>
    <w:rsid w:val="002B7C5E"/>
    <w:rsid w:val="002C0170"/>
    <w:rsid w:val="002C0213"/>
    <w:rsid w:val="002C03FB"/>
    <w:rsid w:val="002C09BF"/>
    <w:rsid w:val="002C0EFA"/>
    <w:rsid w:val="002C12C1"/>
    <w:rsid w:val="002C1436"/>
    <w:rsid w:val="002C14E6"/>
    <w:rsid w:val="002C1627"/>
    <w:rsid w:val="002C1C60"/>
    <w:rsid w:val="002C1CFB"/>
    <w:rsid w:val="002C2052"/>
    <w:rsid w:val="002C2517"/>
    <w:rsid w:val="002C2563"/>
    <w:rsid w:val="002C287C"/>
    <w:rsid w:val="002C2F5C"/>
    <w:rsid w:val="002C3133"/>
    <w:rsid w:val="002C33ED"/>
    <w:rsid w:val="002C3AA6"/>
    <w:rsid w:val="002C3CA5"/>
    <w:rsid w:val="002C3FD8"/>
    <w:rsid w:val="002C4729"/>
    <w:rsid w:val="002C48C8"/>
    <w:rsid w:val="002C4C3E"/>
    <w:rsid w:val="002C507A"/>
    <w:rsid w:val="002C584F"/>
    <w:rsid w:val="002C58B1"/>
    <w:rsid w:val="002C5ADB"/>
    <w:rsid w:val="002C6282"/>
    <w:rsid w:val="002C6302"/>
    <w:rsid w:val="002C63B2"/>
    <w:rsid w:val="002C6965"/>
    <w:rsid w:val="002C6B27"/>
    <w:rsid w:val="002C7491"/>
    <w:rsid w:val="002C7B6D"/>
    <w:rsid w:val="002C7B84"/>
    <w:rsid w:val="002C7C41"/>
    <w:rsid w:val="002C7FE1"/>
    <w:rsid w:val="002D027D"/>
    <w:rsid w:val="002D02FF"/>
    <w:rsid w:val="002D072D"/>
    <w:rsid w:val="002D09FA"/>
    <w:rsid w:val="002D0C00"/>
    <w:rsid w:val="002D0DCC"/>
    <w:rsid w:val="002D0F7F"/>
    <w:rsid w:val="002D10A1"/>
    <w:rsid w:val="002D149A"/>
    <w:rsid w:val="002D1553"/>
    <w:rsid w:val="002D1681"/>
    <w:rsid w:val="002D19F2"/>
    <w:rsid w:val="002D1D08"/>
    <w:rsid w:val="002D21D6"/>
    <w:rsid w:val="002D22B6"/>
    <w:rsid w:val="002D266C"/>
    <w:rsid w:val="002D2744"/>
    <w:rsid w:val="002D2764"/>
    <w:rsid w:val="002D281C"/>
    <w:rsid w:val="002D2D95"/>
    <w:rsid w:val="002D2F0F"/>
    <w:rsid w:val="002D3169"/>
    <w:rsid w:val="002D31E1"/>
    <w:rsid w:val="002D35B8"/>
    <w:rsid w:val="002D3AAA"/>
    <w:rsid w:val="002D3C26"/>
    <w:rsid w:val="002D43CA"/>
    <w:rsid w:val="002D454D"/>
    <w:rsid w:val="002D4720"/>
    <w:rsid w:val="002D4FBE"/>
    <w:rsid w:val="002D4FD4"/>
    <w:rsid w:val="002D5095"/>
    <w:rsid w:val="002D53A0"/>
    <w:rsid w:val="002D5BEA"/>
    <w:rsid w:val="002D60A9"/>
    <w:rsid w:val="002D60E0"/>
    <w:rsid w:val="002D6415"/>
    <w:rsid w:val="002D66C8"/>
    <w:rsid w:val="002D695B"/>
    <w:rsid w:val="002D6A40"/>
    <w:rsid w:val="002D6ACF"/>
    <w:rsid w:val="002D6F51"/>
    <w:rsid w:val="002D77CB"/>
    <w:rsid w:val="002D7928"/>
    <w:rsid w:val="002D7D90"/>
    <w:rsid w:val="002D7FF2"/>
    <w:rsid w:val="002E09CF"/>
    <w:rsid w:val="002E0C12"/>
    <w:rsid w:val="002E0D52"/>
    <w:rsid w:val="002E165A"/>
    <w:rsid w:val="002E1E9A"/>
    <w:rsid w:val="002E1EA2"/>
    <w:rsid w:val="002E213F"/>
    <w:rsid w:val="002E259B"/>
    <w:rsid w:val="002E2865"/>
    <w:rsid w:val="002E2973"/>
    <w:rsid w:val="002E2BD7"/>
    <w:rsid w:val="002E2CAC"/>
    <w:rsid w:val="002E320A"/>
    <w:rsid w:val="002E3257"/>
    <w:rsid w:val="002E3946"/>
    <w:rsid w:val="002E39E9"/>
    <w:rsid w:val="002E3E01"/>
    <w:rsid w:val="002E45DA"/>
    <w:rsid w:val="002E4636"/>
    <w:rsid w:val="002E4709"/>
    <w:rsid w:val="002E47A6"/>
    <w:rsid w:val="002E483C"/>
    <w:rsid w:val="002E4BE5"/>
    <w:rsid w:val="002E535C"/>
    <w:rsid w:val="002E5667"/>
    <w:rsid w:val="002E57D7"/>
    <w:rsid w:val="002E5BAA"/>
    <w:rsid w:val="002E6155"/>
    <w:rsid w:val="002E637E"/>
    <w:rsid w:val="002E6442"/>
    <w:rsid w:val="002E6DED"/>
    <w:rsid w:val="002E70FA"/>
    <w:rsid w:val="002E727A"/>
    <w:rsid w:val="002E739A"/>
    <w:rsid w:val="002E7AB3"/>
    <w:rsid w:val="002E7EF4"/>
    <w:rsid w:val="002F00CE"/>
    <w:rsid w:val="002F02B6"/>
    <w:rsid w:val="002F0444"/>
    <w:rsid w:val="002F0766"/>
    <w:rsid w:val="002F0DC2"/>
    <w:rsid w:val="002F1233"/>
    <w:rsid w:val="002F1B13"/>
    <w:rsid w:val="002F1CCF"/>
    <w:rsid w:val="002F2094"/>
    <w:rsid w:val="002F21D5"/>
    <w:rsid w:val="002F2757"/>
    <w:rsid w:val="002F2845"/>
    <w:rsid w:val="002F3021"/>
    <w:rsid w:val="002F3187"/>
    <w:rsid w:val="002F34B6"/>
    <w:rsid w:val="002F38A4"/>
    <w:rsid w:val="002F3998"/>
    <w:rsid w:val="002F3E4F"/>
    <w:rsid w:val="002F42B0"/>
    <w:rsid w:val="002F4D16"/>
    <w:rsid w:val="002F513C"/>
    <w:rsid w:val="002F5328"/>
    <w:rsid w:val="002F5847"/>
    <w:rsid w:val="002F590C"/>
    <w:rsid w:val="002F5FC4"/>
    <w:rsid w:val="002F645C"/>
    <w:rsid w:val="002F66C3"/>
    <w:rsid w:val="002F66F9"/>
    <w:rsid w:val="002F6A34"/>
    <w:rsid w:val="002F6A8A"/>
    <w:rsid w:val="002F7231"/>
    <w:rsid w:val="002F733F"/>
    <w:rsid w:val="002F7571"/>
    <w:rsid w:val="002F7683"/>
    <w:rsid w:val="002F7D74"/>
    <w:rsid w:val="00300039"/>
    <w:rsid w:val="003000C1"/>
    <w:rsid w:val="00300163"/>
    <w:rsid w:val="00300941"/>
    <w:rsid w:val="00301303"/>
    <w:rsid w:val="003018B3"/>
    <w:rsid w:val="00301A22"/>
    <w:rsid w:val="00301B48"/>
    <w:rsid w:val="003022FC"/>
    <w:rsid w:val="0030230F"/>
    <w:rsid w:val="00302610"/>
    <w:rsid w:val="0030269E"/>
    <w:rsid w:val="00302925"/>
    <w:rsid w:val="00302C5F"/>
    <w:rsid w:val="00303112"/>
    <w:rsid w:val="003034BA"/>
    <w:rsid w:val="0030394B"/>
    <w:rsid w:val="00303E9F"/>
    <w:rsid w:val="00303FE9"/>
    <w:rsid w:val="00304D8B"/>
    <w:rsid w:val="00304DAA"/>
    <w:rsid w:val="00304E33"/>
    <w:rsid w:val="00304EE4"/>
    <w:rsid w:val="00305224"/>
    <w:rsid w:val="003058F8"/>
    <w:rsid w:val="00305A80"/>
    <w:rsid w:val="00305BDB"/>
    <w:rsid w:val="00305CD0"/>
    <w:rsid w:val="00305D25"/>
    <w:rsid w:val="00306361"/>
    <w:rsid w:val="003063B2"/>
    <w:rsid w:val="003066B7"/>
    <w:rsid w:val="00306CA9"/>
    <w:rsid w:val="00307273"/>
    <w:rsid w:val="0030767C"/>
    <w:rsid w:val="00307939"/>
    <w:rsid w:val="00307A14"/>
    <w:rsid w:val="00307E43"/>
    <w:rsid w:val="00310055"/>
    <w:rsid w:val="00310710"/>
    <w:rsid w:val="00310AFB"/>
    <w:rsid w:val="003111B7"/>
    <w:rsid w:val="0031159C"/>
    <w:rsid w:val="00311F61"/>
    <w:rsid w:val="0031213C"/>
    <w:rsid w:val="00312385"/>
    <w:rsid w:val="00312BFB"/>
    <w:rsid w:val="00313B49"/>
    <w:rsid w:val="00313D1A"/>
    <w:rsid w:val="00313ED0"/>
    <w:rsid w:val="00313FA3"/>
    <w:rsid w:val="00314105"/>
    <w:rsid w:val="0031435A"/>
    <w:rsid w:val="00314371"/>
    <w:rsid w:val="0031442C"/>
    <w:rsid w:val="00314AF7"/>
    <w:rsid w:val="00314F1A"/>
    <w:rsid w:val="0031519C"/>
    <w:rsid w:val="0031586E"/>
    <w:rsid w:val="00315E11"/>
    <w:rsid w:val="00315FE5"/>
    <w:rsid w:val="003162E1"/>
    <w:rsid w:val="003166BE"/>
    <w:rsid w:val="00316B96"/>
    <w:rsid w:val="00316D28"/>
    <w:rsid w:val="00316F40"/>
    <w:rsid w:val="00317670"/>
    <w:rsid w:val="00317714"/>
    <w:rsid w:val="00317F57"/>
    <w:rsid w:val="0032011F"/>
    <w:rsid w:val="003202AB"/>
    <w:rsid w:val="003208A1"/>
    <w:rsid w:val="00320998"/>
    <w:rsid w:val="0032104A"/>
    <w:rsid w:val="0032139B"/>
    <w:rsid w:val="0032164A"/>
    <w:rsid w:val="00321ACE"/>
    <w:rsid w:val="00321E3B"/>
    <w:rsid w:val="00321F7E"/>
    <w:rsid w:val="003220CB"/>
    <w:rsid w:val="00322A35"/>
    <w:rsid w:val="003230C4"/>
    <w:rsid w:val="00323362"/>
    <w:rsid w:val="00323657"/>
    <w:rsid w:val="00323744"/>
    <w:rsid w:val="003238C7"/>
    <w:rsid w:val="00323AD3"/>
    <w:rsid w:val="0032478A"/>
    <w:rsid w:val="00324B6F"/>
    <w:rsid w:val="00324D52"/>
    <w:rsid w:val="00325149"/>
    <w:rsid w:val="00325205"/>
    <w:rsid w:val="0032530D"/>
    <w:rsid w:val="00325404"/>
    <w:rsid w:val="00326439"/>
    <w:rsid w:val="0032660D"/>
    <w:rsid w:val="003268BE"/>
    <w:rsid w:val="00326F09"/>
    <w:rsid w:val="00327151"/>
    <w:rsid w:val="0032766E"/>
    <w:rsid w:val="003301D1"/>
    <w:rsid w:val="0033025D"/>
    <w:rsid w:val="00330ABA"/>
    <w:rsid w:val="00330C09"/>
    <w:rsid w:val="0033105E"/>
    <w:rsid w:val="00331344"/>
    <w:rsid w:val="003320C2"/>
    <w:rsid w:val="003322D8"/>
    <w:rsid w:val="003326AB"/>
    <w:rsid w:val="00332917"/>
    <w:rsid w:val="00332C0D"/>
    <w:rsid w:val="00332E12"/>
    <w:rsid w:val="00332FF0"/>
    <w:rsid w:val="0033305D"/>
    <w:rsid w:val="003332DC"/>
    <w:rsid w:val="00333330"/>
    <w:rsid w:val="003337F8"/>
    <w:rsid w:val="003338B4"/>
    <w:rsid w:val="00333BE4"/>
    <w:rsid w:val="00333D7D"/>
    <w:rsid w:val="00333FF9"/>
    <w:rsid w:val="0033403D"/>
    <w:rsid w:val="003340D1"/>
    <w:rsid w:val="003344FE"/>
    <w:rsid w:val="0033488F"/>
    <w:rsid w:val="00334D74"/>
    <w:rsid w:val="00335097"/>
    <w:rsid w:val="0033514C"/>
    <w:rsid w:val="0033527A"/>
    <w:rsid w:val="003353B3"/>
    <w:rsid w:val="00335AEB"/>
    <w:rsid w:val="003360A3"/>
    <w:rsid w:val="003361D9"/>
    <w:rsid w:val="003368ED"/>
    <w:rsid w:val="00336ABA"/>
    <w:rsid w:val="00336DE5"/>
    <w:rsid w:val="00337703"/>
    <w:rsid w:val="00337B33"/>
    <w:rsid w:val="00337C1D"/>
    <w:rsid w:val="00340FDA"/>
    <w:rsid w:val="00341569"/>
    <w:rsid w:val="00342108"/>
    <w:rsid w:val="0034215E"/>
    <w:rsid w:val="00342167"/>
    <w:rsid w:val="003422A2"/>
    <w:rsid w:val="00342A83"/>
    <w:rsid w:val="003430FB"/>
    <w:rsid w:val="0034319C"/>
    <w:rsid w:val="0034349C"/>
    <w:rsid w:val="0034377E"/>
    <w:rsid w:val="00343C8C"/>
    <w:rsid w:val="00343F0A"/>
    <w:rsid w:val="00343F36"/>
    <w:rsid w:val="0034501E"/>
    <w:rsid w:val="00345107"/>
    <w:rsid w:val="003452A1"/>
    <w:rsid w:val="0034580F"/>
    <w:rsid w:val="00345A3A"/>
    <w:rsid w:val="00345B8D"/>
    <w:rsid w:val="00345E76"/>
    <w:rsid w:val="00346218"/>
    <w:rsid w:val="0034626C"/>
    <w:rsid w:val="00346288"/>
    <w:rsid w:val="003462A7"/>
    <w:rsid w:val="00346557"/>
    <w:rsid w:val="00346703"/>
    <w:rsid w:val="003468EA"/>
    <w:rsid w:val="00346BE7"/>
    <w:rsid w:val="0034755B"/>
    <w:rsid w:val="00347819"/>
    <w:rsid w:val="0034788F"/>
    <w:rsid w:val="003478F3"/>
    <w:rsid w:val="00347C8A"/>
    <w:rsid w:val="00347DAB"/>
    <w:rsid w:val="00350330"/>
    <w:rsid w:val="0035033A"/>
    <w:rsid w:val="003505F6"/>
    <w:rsid w:val="00350C45"/>
    <w:rsid w:val="003512EA"/>
    <w:rsid w:val="003516BB"/>
    <w:rsid w:val="00351CE6"/>
    <w:rsid w:val="00351D4A"/>
    <w:rsid w:val="00351DC0"/>
    <w:rsid w:val="00351FDB"/>
    <w:rsid w:val="003523EC"/>
    <w:rsid w:val="00353132"/>
    <w:rsid w:val="0035314D"/>
    <w:rsid w:val="003532F7"/>
    <w:rsid w:val="003536EA"/>
    <w:rsid w:val="00353949"/>
    <w:rsid w:val="00353D10"/>
    <w:rsid w:val="00353EB2"/>
    <w:rsid w:val="00353F56"/>
    <w:rsid w:val="0035421D"/>
    <w:rsid w:val="00354589"/>
    <w:rsid w:val="00354D1C"/>
    <w:rsid w:val="0035506E"/>
    <w:rsid w:val="0035578B"/>
    <w:rsid w:val="003559AC"/>
    <w:rsid w:val="0035611A"/>
    <w:rsid w:val="0035653A"/>
    <w:rsid w:val="00356590"/>
    <w:rsid w:val="003565A6"/>
    <w:rsid w:val="0035678C"/>
    <w:rsid w:val="003569DA"/>
    <w:rsid w:val="00356A4F"/>
    <w:rsid w:val="00356B7D"/>
    <w:rsid w:val="0035789A"/>
    <w:rsid w:val="00357AA1"/>
    <w:rsid w:val="00357C73"/>
    <w:rsid w:val="00357D61"/>
    <w:rsid w:val="00357E2F"/>
    <w:rsid w:val="0036070C"/>
    <w:rsid w:val="00360753"/>
    <w:rsid w:val="0036076F"/>
    <w:rsid w:val="00360DBC"/>
    <w:rsid w:val="0036116E"/>
    <w:rsid w:val="00361228"/>
    <w:rsid w:val="0036129E"/>
    <w:rsid w:val="003613B6"/>
    <w:rsid w:val="003613BA"/>
    <w:rsid w:val="003615BD"/>
    <w:rsid w:val="0036190A"/>
    <w:rsid w:val="00361A2A"/>
    <w:rsid w:val="00361C82"/>
    <w:rsid w:val="00361CBD"/>
    <w:rsid w:val="00361E7B"/>
    <w:rsid w:val="00361FA2"/>
    <w:rsid w:val="00362063"/>
    <w:rsid w:val="003627D8"/>
    <w:rsid w:val="00362907"/>
    <w:rsid w:val="003629C3"/>
    <w:rsid w:val="00362C29"/>
    <w:rsid w:val="00362CFF"/>
    <w:rsid w:val="00363ED5"/>
    <w:rsid w:val="003640F7"/>
    <w:rsid w:val="003648BF"/>
    <w:rsid w:val="00364F46"/>
    <w:rsid w:val="003650A8"/>
    <w:rsid w:val="0036518B"/>
    <w:rsid w:val="00365402"/>
    <w:rsid w:val="00365D69"/>
    <w:rsid w:val="00365D90"/>
    <w:rsid w:val="003662EB"/>
    <w:rsid w:val="00366A79"/>
    <w:rsid w:val="00366C9F"/>
    <w:rsid w:val="00366CB6"/>
    <w:rsid w:val="00366F5B"/>
    <w:rsid w:val="00367265"/>
    <w:rsid w:val="00367458"/>
    <w:rsid w:val="00367775"/>
    <w:rsid w:val="00367823"/>
    <w:rsid w:val="003678F0"/>
    <w:rsid w:val="00367B56"/>
    <w:rsid w:val="003708F8"/>
    <w:rsid w:val="003713B4"/>
    <w:rsid w:val="0037141E"/>
    <w:rsid w:val="003719E9"/>
    <w:rsid w:val="00371DF0"/>
    <w:rsid w:val="003725DA"/>
    <w:rsid w:val="00372733"/>
    <w:rsid w:val="00372AA9"/>
    <w:rsid w:val="00372F7C"/>
    <w:rsid w:val="00373BD9"/>
    <w:rsid w:val="00373E45"/>
    <w:rsid w:val="00374183"/>
    <w:rsid w:val="00374295"/>
    <w:rsid w:val="003744FF"/>
    <w:rsid w:val="003747B9"/>
    <w:rsid w:val="00374893"/>
    <w:rsid w:val="00374D82"/>
    <w:rsid w:val="00375A1A"/>
    <w:rsid w:val="00375E6B"/>
    <w:rsid w:val="003764D5"/>
    <w:rsid w:val="00376850"/>
    <w:rsid w:val="00376DA1"/>
    <w:rsid w:val="00376F6E"/>
    <w:rsid w:val="003770C2"/>
    <w:rsid w:val="003771DF"/>
    <w:rsid w:val="00377332"/>
    <w:rsid w:val="00377C13"/>
    <w:rsid w:val="00380020"/>
    <w:rsid w:val="00380069"/>
    <w:rsid w:val="0038032C"/>
    <w:rsid w:val="0038094E"/>
    <w:rsid w:val="00380A67"/>
    <w:rsid w:val="00381031"/>
    <w:rsid w:val="003817C9"/>
    <w:rsid w:val="00381B9F"/>
    <w:rsid w:val="00381C36"/>
    <w:rsid w:val="00381D2D"/>
    <w:rsid w:val="00382064"/>
    <w:rsid w:val="00382353"/>
    <w:rsid w:val="00382374"/>
    <w:rsid w:val="0038252A"/>
    <w:rsid w:val="00382883"/>
    <w:rsid w:val="00382901"/>
    <w:rsid w:val="00382E24"/>
    <w:rsid w:val="00382E3E"/>
    <w:rsid w:val="0038309E"/>
    <w:rsid w:val="00383324"/>
    <w:rsid w:val="00383472"/>
    <w:rsid w:val="00383621"/>
    <w:rsid w:val="003839AA"/>
    <w:rsid w:val="00383B79"/>
    <w:rsid w:val="00383F1F"/>
    <w:rsid w:val="00384238"/>
    <w:rsid w:val="00385275"/>
    <w:rsid w:val="003852AD"/>
    <w:rsid w:val="00386F97"/>
    <w:rsid w:val="00387204"/>
    <w:rsid w:val="003872FB"/>
    <w:rsid w:val="00390329"/>
    <w:rsid w:val="003909D6"/>
    <w:rsid w:val="00390E46"/>
    <w:rsid w:val="00390EC4"/>
    <w:rsid w:val="00390F7E"/>
    <w:rsid w:val="00391941"/>
    <w:rsid w:val="00391A15"/>
    <w:rsid w:val="0039234A"/>
    <w:rsid w:val="00392411"/>
    <w:rsid w:val="00392468"/>
    <w:rsid w:val="00392864"/>
    <w:rsid w:val="00392AB2"/>
    <w:rsid w:val="00392BA1"/>
    <w:rsid w:val="00392BFA"/>
    <w:rsid w:val="00392C45"/>
    <w:rsid w:val="00392DBF"/>
    <w:rsid w:val="003935CF"/>
    <w:rsid w:val="00393AC6"/>
    <w:rsid w:val="00393F33"/>
    <w:rsid w:val="00393FEA"/>
    <w:rsid w:val="003944B5"/>
    <w:rsid w:val="00394B4E"/>
    <w:rsid w:val="003951A4"/>
    <w:rsid w:val="00395429"/>
    <w:rsid w:val="003958FA"/>
    <w:rsid w:val="00395CE9"/>
    <w:rsid w:val="0039627D"/>
    <w:rsid w:val="0039646D"/>
    <w:rsid w:val="003965F9"/>
    <w:rsid w:val="0039669E"/>
    <w:rsid w:val="00396C5C"/>
    <w:rsid w:val="00396D81"/>
    <w:rsid w:val="00396E1E"/>
    <w:rsid w:val="00397044"/>
    <w:rsid w:val="00397124"/>
    <w:rsid w:val="003972AB"/>
    <w:rsid w:val="003974DC"/>
    <w:rsid w:val="003978F7"/>
    <w:rsid w:val="00397BDB"/>
    <w:rsid w:val="00397C96"/>
    <w:rsid w:val="00397E49"/>
    <w:rsid w:val="003A01A5"/>
    <w:rsid w:val="003A02A8"/>
    <w:rsid w:val="003A05A2"/>
    <w:rsid w:val="003A0B5F"/>
    <w:rsid w:val="003A1A4A"/>
    <w:rsid w:val="003A1D2A"/>
    <w:rsid w:val="003A2064"/>
    <w:rsid w:val="003A22AD"/>
    <w:rsid w:val="003A268C"/>
    <w:rsid w:val="003A27BC"/>
    <w:rsid w:val="003A2F2A"/>
    <w:rsid w:val="003A302A"/>
    <w:rsid w:val="003A356B"/>
    <w:rsid w:val="003A3B4B"/>
    <w:rsid w:val="003A3E30"/>
    <w:rsid w:val="003A40CB"/>
    <w:rsid w:val="003A4358"/>
    <w:rsid w:val="003A43A3"/>
    <w:rsid w:val="003A4534"/>
    <w:rsid w:val="003A4E2C"/>
    <w:rsid w:val="003A5759"/>
    <w:rsid w:val="003A5C0F"/>
    <w:rsid w:val="003A5DF8"/>
    <w:rsid w:val="003A6086"/>
    <w:rsid w:val="003A64B6"/>
    <w:rsid w:val="003A64C7"/>
    <w:rsid w:val="003A650E"/>
    <w:rsid w:val="003A65ED"/>
    <w:rsid w:val="003A702A"/>
    <w:rsid w:val="003A7554"/>
    <w:rsid w:val="003A7A4F"/>
    <w:rsid w:val="003A7F4B"/>
    <w:rsid w:val="003A7F55"/>
    <w:rsid w:val="003B00BE"/>
    <w:rsid w:val="003B0295"/>
    <w:rsid w:val="003B03FF"/>
    <w:rsid w:val="003B0479"/>
    <w:rsid w:val="003B0F73"/>
    <w:rsid w:val="003B1206"/>
    <w:rsid w:val="003B1459"/>
    <w:rsid w:val="003B1C66"/>
    <w:rsid w:val="003B1D75"/>
    <w:rsid w:val="003B1F2A"/>
    <w:rsid w:val="003B2143"/>
    <w:rsid w:val="003B22FE"/>
    <w:rsid w:val="003B24C9"/>
    <w:rsid w:val="003B25A0"/>
    <w:rsid w:val="003B2EEE"/>
    <w:rsid w:val="003B2F0E"/>
    <w:rsid w:val="003B3230"/>
    <w:rsid w:val="003B372E"/>
    <w:rsid w:val="003B3BCA"/>
    <w:rsid w:val="003B3D73"/>
    <w:rsid w:val="003B44B0"/>
    <w:rsid w:val="003B4719"/>
    <w:rsid w:val="003B53D4"/>
    <w:rsid w:val="003B5C30"/>
    <w:rsid w:val="003B64A1"/>
    <w:rsid w:val="003B68ED"/>
    <w:rsid w:val="003B6F5B"/>
    <w:rsid w:val="003B7158"/>
    <w:rsid w:val="003B748D"/>
    <w:rsid w:val="003B7BE6"/>
    <w:rsid w:val="003B7CE9"/>
    <w:rsid w:val="003C02E1"/>
    <w:rsid w:val="003C036D"/>
    <w:rsid w:val="003C03CF"/>
    <w:rsid w:val="003C0840"/>
    <w:rsid w:val="003C0A0B"/>
    <w:rsid w:val="003C0B30"/>
    <w:rsid w:val="003C0B56"/>
    <w:rsid w:val="003C1F2C"/>
    <w:rsid w:val="003C221D"/>
    <w:rsid w:val="003C22D0"/>
    <w:rsid w:val="003C2527"/>
    <w:rsid w:val="003C27B1"/>
    <w:rsid w:val="003C27E5"/>
    <w:rsid w:val="003C29BD"/>
    <w:rsid w:val="003C2FD6"/>
    <w:rsid w:val="003C352A"/>
    <w:rsid w:val="003C3574"/>
    <w:rsid w:val="003C365C"/>
    <w:rsid w:val="003C40F9"/>
    <w:rsid w:val="003C47B2"/>
    <w:rsid w:val="003C4B12"/>
    <w:rsid w:val="003C525A"/>
    <w:rsid w:val="003C556C"/>
    <w:rsid w:val="003C564A"/>
    <w:rsid w:val="003C56BD"/>
    <w:rsid w:val="003C6217"/>
    <w:rsid w:val="003C62B7"/>
    <w:rsid w:val="003C6BCF"/>
    <w:rsid w:val="003C77D9"/>
    <w:rsid w:val="003C7CFD"/>
    <w:rsid w:val="003C7FAA"/>
    <w:rsid w:val="003D0316"/>
    <w:rsid w:val="003D0768"/>
    <w:rsid w:val="003D0DFD"/>
    <w:rsid w:val="003D0E6A"/>
    <w:rsid w:val="003D1333"/>
    <w:rsid w:val="003D14A6"/>
    <w:rsid w:val="003D1E3F"/>
    <w:rsid w:val="003D206A"/>
    <w:rsid w:val="003D2323"/>
    <w:rsid w:val="003D2622"/>
    <w:rsid w:val="003D2B0A"/>
    <w:rsid w:val="003D2E2A"/>
    <w:rsid w:val="003D350A"/>
    <w:rsid w:val="003D370E"/>
    <w:rsid w:val="003D3A05"/>
    <w:rsid w:val="003D3AAD"/>
    <w:rsid w:val="003D3B5F"/>
    <w:rsid w:val="003D4067"/>
    <w:rsid w:val="003D4431"/>
    <w:rsid w:val="003D471D"/>
    <w:rsid w:val="003D4E8F"/>
    <w:rsid w:val="003D508B"/>
    <w:rsid w:val="003D5607"/>
    <w:rsid w:val="003D562C"/>
    <w:rsid w:val="003D56D1"/>
    <w:rsid w:val="003D5A0D"/>
    <w:rsid w:val="003D5F42"/>
    <w:rsid w:val="003D649F"/>
    <w:rsid w:val="003D68FE"/>
    <w:rsid w:val="003D6CD0"/>
    <w:rsid w:val="003D7203"/>
    <w:rsid w:val="003D74A9"/>
    <w:rsid w:val="003D75E5"/>
    <w:rsid w:val="003D77AB"/>
    <w:rsid w:val="003D7A17"/>
    <w:rsid w:val="003D7A80"/>
    <w:rsid w:val="003D7FD4"/>
    <w:rsid w:val="003E0016"/>
    <w:rsid w:val="003E0143"/>
    <w:rsid w:val="003E0146"/>
    <w:rsid w:val="003E0225"/>
    <w:rsid w:val="003E0418"/>
    <w:rsid w:val="003E074C"/>
    <w:rsid w:val="003E0786"/>
    <w:rsid w:val="003E10D7"/>
    <w:rsid w:val="003E11F5"/>
    <w:rsid w:val="003E1310"/>
    <w:rsid w:val="003E1C45"/>
    <w:rsid w:val="003E216D"/>
    <w:rsid w:val="003E2211"/>
    <w:rsid w:val="003E22E0"/>
    <w:rsid w:val="003E238B"/>
    <w:rsid w:val="003E2542"/>
    <w:rsid w:val="003E2CFD"/>
    <w:rsid w:val="003E314D"/>
    <w:rsid w:val="003E32C9"/>
    <w:rsid w:val="003E3332"/>
    <w:rsid w:val="003E3380"/>
    <w:rsid w:val="003E3439"/>
    <w:rsid w:val="003E3A9E"/>
    <w:rsid w:val="003E3B7D"/>
    <w:rsid w:val="003E3E41"/>
    <w:rsid w:val="003E4408"/>
    <w:rsid w:val="003E4C97"/>
    <w:rsid w:val="003E5338"/>
    <w:rsid w:val="003E571E"/>
    <w:rsid w:val="003E5918"/>
    <w:rsid w:val="003E5DFD"/>
    <w:rsid w:val="003E5E68"/>
    <w:rsid w:val="003E62A3"/>
    <w:rsid w:val="003E664E"/>
    <w:rsid w:val="003E6C7E"/>
    <w:rsid w:val="003E6CAE"/>
    <w:rsid w:val="003E7433"/>
    <w:rsid w:val="003E768F"/>
    <w:rsid w:val="003E769E"/>
    <w:rsid w:val="003F00C6"/>
    <w:rsid w:val="003F0209"/>
    <w:rsid w:val="003F0865"/>
    <w:rsid w:val="003F08EB"/>
    <w:rsid w:val="003F0E0A"/>
    <w:rsid w:val="003F14C1"/>
    <w:rsid w:val="003F15D2"/>
    <w:rsid w:val="003F1840"/>
    <w:rsid w:val="003F1EA1"/>
    <w:rsid w:val="003F1F9D"/>
    <w:rsid w:val="003F28CB"/>
    <w:rsid w:val="003F2EB9"/>
    <w:rsid w:val="003F30D9"/>
    <w:rsid w:val="003F353B"/>
    <w:rsid w:val="003F38DB"/>
    <w:rsid w:val="003F3B71"/>
    <w:rsid w:val="003F429C"/>
    <w:rsid w:val="003F4811"/>
    <w:rsid w:val="003F4E83"/>
    <w:rsid w:val="003F5230"/>
    <w:rsid w:val="003F58CB"/>
    <w:rsid w:val="003F5993"/>
    <w:rsid w:val="003F5D9C"/>
    <w:rsid w:val="003F639E"/>
    <w:rsid w:val="003F69BF"/>
    <w:rsid w:val="003F6B2A"/>
    <w:rsid w:val="003F6F7D"/>
    <w:rsid w:val="003F705F"/>
    <w:rsid w:val="003F75D5"/>
    <w:rsid w:val="003F778A"/>
    <w:rsid w:val="003F780F"/>
    <w:rsid w:val="003F79A0"/>
    <w:rsid w:val="003F7FB9"/>
    <w:rsid w:val="00400C21"/>
    <w:rsid w:val="00400CF2"/>
    <w:rsid w:val="004011AF"/>
    <w:rsid w:val="004017E6"/>
    <w:rsid w:val="004019D7"/>
    <w:rsid w:val="00401B79"/>
    <w:rsid w:val="00402193"/>
    <w:rsid w:val="004022AA"/>
    <w:rsid w:val="004022E5"/>
    <w:rsid w:val="00402391"/>
    <w:rsid w:val="00402446"/>
    <w:rsid w:val="00402641"/>
    <w:rsid w:val="0040302B"/>
    <w:rsid w:val="004032F9"/>
    <w:rsid w:val="004033B3"/>
    <w:rsid w:val="00403D57"/>
    <w:rsid w:val="00403DDC"/>
    <w:rsid w:val="00404307"/>
    <w:rsid w:val="004043B2"/>
    <w:rsid w:val="00404B02"/>
    <w:rsid w:val="00404F05"/>
    <w:rsid w:val="00405163"/>
    <w:rsid w:val="004052B1"/>
    <w:rsid w:val="004065E3"/>
    <w:rsid w:val="004068F3"/>
    <w:rsid w:val="00406A4B"/>
    <w:rsid w:val="004070F4"/>
    <w:rsid w:val="00407B20"/>
    <w:rsid w:val="00407F93"/>
    <w:rsid w:val="00410000"/>
    <w:rsid w:val="0041014C"/>
    <w:rsid w:val="00410B9D"/>
    <w:rsid w:val="00410CC7"/>
    <w:rsid w:val="004113D0"/>
    <w:rsid w:val="004117BC"/>
    <w:rsid w:val="0041216A"/>
    <w:rsid w:val="00412371"/>
    <w:rsid w:val="004124E7"/>
    <w:rsid w:val="00412A56"/>
    <w:rsid w:val="00412DFB"/>
    <w:rsid w:val="00413BB5"/>
    <w:rsid w:val="00413CB9"/>
    <w:rsid w:val="00413EED"/>
    <w:rsid w:val="00414002"/>
    <w:rsid w:val="004142FE"/>
    <w:rsid w:val="0041475C"/>
    <w:rsid w:val="00414C9F"/>
    <w:rsid w:val="00414DED"/>
    <w:rsid w:val="00414F1B"/>
    <w:rsid w:val="00414FCD"/>
    <w:rsid w:val="00415244"/>
    <w:rsid w:val="004153BC"/>
    <w:rsid w:val="00415875"/>
    <w:rsid w:val="00415F67"/>
    <w:rsid w:val="0041600C"/>
    <w:rsid w:val="0041624C"/>
    <w:rsid w:val="0041635E"/>
    <w:rsid w:val="004163C2"/>
    <w:rsid w:val="00416574"/>
    <w:rsid w:val="00416AAD"/>
    <w:rsid w:val="00416E01"/>
    <w:rsid w:val="00416E0B"/>
    <w:rsid w:val="00416F1B"/>
    <w:rsid w:val="00417923"/>
    <w:rsid w:val="00417BBE"/>
    <w:rsid w:val="00417F4B"/>
    <w:rsid w:val="00420322"/>
    <w:rsid w:val="00420397"/>
    <w:rsid w:val="00420995"/>
    <w:rsid w:val="00420A4B"/>
    <w:rsid w:val="00420B95"/>
    <w:rsid w:val="00420B97"/>
    <w:rsid w:val="00420C01"/>
    <w:rsid w:val="00420EC0"/>
    <w:rsid w:val="00421713"/>
    <w:rsid w:val="00421FBC"/>
    <w:rsid w:val="00422D3F"/>
    <w:rsid w:val="00423199"/>
    <w:rsid w:val="004231DE"/>
    <w:rsid w:val="00423434"/>
    <w:rsid w:val="00423E6C"/>
    <w:rsid w:val="004245B2"/>
    <w:rsid w:val="00424808"/>
    <w:rsid w:val="00424AE7"/>
    <w:rsid w:val="00424C28"/>
    <w:rsid w:val="00424F45"/>
    <w:rsid w:val="00424F71"/>
    <w:rsid w:val="00425106"/>
    <w:rsid w:val="004252B0"/>
    <w:rsid w:val="00425FC0"/>
    <w:rsid w:val="0042606E"/>
    <w:rsid w:val="00426B4F"/>
    <w:rsid w:val="00426F53"/>
    <w:rsid w:val="0042726E"/>
    <w:rsid w:val="00427337"/>
    <w:rsid w:val="00427853"/>
    <w:rsid w:val="0042799C"/>
    <w:rsid w:val="00427B1E"/>
    <w:rsid w:val="004300C8"/>
    <w:rsid w:val="00430898"/>
    <w:rsid w:val="00430F27"/>
    <w:rsid w:val="00431304"/>
    <w:rsid w:val="0043131A"/>
    <w:rsid w:val="0043132F"/>
    <w:rsid w:val="00431653"/>
    <w:rsid w:val="0043165D"/>
    <w:rsid w:val="00431EB2"/>
    <w:rsid w:val="00431EBA"/>
    <w:rsid w:val="004328E9"/>
    <w:rsid w:val="00432C52"/>
    <w:rsid w:val="00433368"/>
    <w:rsid w:val="00433A7B"/>
    <w:rsid w:val="00433B07"/>
    <w:rsid w:val="00433D7B"/>
    <w:rsid w:val="0043405C"/>
    <w:rsid w:val="004352AB"/>
    <w:rsid w:val="0043553E"/>
    <w:rsid w:val="00435760"/>
    <w:rsid w:val="004357B6"/>
    <w:rsid w:val="00435ED2"/>
    <w:rsid w:val="00435EDA"/>
    <w:rsid w:val="004363F0"/>
    <w:rsid w:val="00436498"/>
    <w:rsid w:val="00436568"/>
    <w:rsid w:val="00436695"/>
    <w:rsid w:val="004368A3"/>
    <w:rsid w:val="00436A63"/>
    <w:rsid w:val="00436E60"/>
    <w:rsid w:val="00436EA5"/>
    <w:rsid w:val="00436F35"/>
    <w:rsid w:val="0043708E"/>
    <w:rsid w:val="004370DF"/>
    <w:rsid w:val="0043726A"/>
    <w:rsid w:val="00437510"/>
    <w:rsid w:val="004378EF"/>
    <w:rsid w:val="00437B7A"/>
    <w:rsid w:val="00437D8A"/>
    <w:rsid w:val="00437EA8"/>
    <w:rsid w:val="00437EBE"/>
    <w:rsid w:val="00440219"/>
    <w:rsid w:val="004402E0"/>
    <w:rsid w:val="004408B1"/>
    <w:rsid w:val="004410EE"/>
    <w:rsid w:val="0044118F"/>
    <w:rsid w:val="0044144F"/>
    <w:rsid w:val="00441C9C"/>
    <w:rsid w:val="004420AA"/>
    <w:rsid w:val="00442206"/>
    <w:rsid w:val="004425AD"/>
    <w:rsid w:val="004426B5"/>
    <w:rsid w:val="004427A7"/>
    <w:rsid w:val="0044289D"/>
    <w:rsid w:val="00442F2B"/>
    <w:rsid w:val="004435DC"/>
    <w:rsid w:val="0044378D"/>
    <w:rsid w:val="004438DB"/>
    <w:rsid w:val="00443A1F"/>
    <w:rsid w:val="00443B0A"/>
    <w:rsid w:val="00443C3D"/>
    <w:rsid w:val="00443EBA"/>
    <w:rsid w:val="004442F1"/>
    <w:rsid w:val="00444593"/>
    <w:rsid w:val="00444C2C"/>
    <w:rsid w:val="00444EEC"/>
    <w:rsid w:val="00444F96"/>
    <w:rsid w:val="004457B7"/>
    <w:rsid w:val="004458BB"/>
    <w:rsid w:val="00445C42"/>
    <w:rsid w:val="00445CC0"/>
    <w:rsid w:val="00445E34"/>
    <w:rsid w:val="00446858"/>
    <w:rsid w:val="00446980"/>
    <w:rsid w:val="00446B19"/>
    <w:rsid w:val="004475EE"/>
    <w:rsid w:val="00447950"/>
    <w:rsid w:val="00450010"/>
    <w:rsid w:val="004500C2"/>
    <w:rsid w:val="004500D5"/>
    <w:rsid w:val="00450A6B"/>
    <w:rsid w:val="004512D9"/>
    <w:rsid w:val="0045181E"/>
    <w:rsid w:val="00451863"/>
    <w:rsid w:val="00451D98"/>
    <w:rsid w:val="00451E2E"/>
    <w:rsid w:val="00451F9E"/>
    <w:rsid w:val="004522C9"/>
    <w:rsid w:val="00452333"/>
    <w:rsid w:val="0045262D"/>
    <w:rsid w:val="00452E0B"/>
    <w:rsid w:val="00452E87"/>
    <w:rsid w:val="00453033"/>
    <w:rsid w:val="00453303"/>
    <w:rsid w:val="00453D7A"/>
    <w:rsid w:val="00453F4A"/>
    <w:rsid w:val="0045458F"/>
    <w:rsid w:val="00454858"/>
    <w:rsid w:val="004549F7"/>
    <w:rsid w:val="00454CB2"/>
    <w:rsid w:val="00454E85"/>
    <w:rsid w:val="00455006"/>
    <w:rsid w:val="0045523F"/>
    <w:rsid w:val="004552E6"/>
    <w:rsid w:val="0045553D"/>
    <w:rsid w:val="004555A5"/>
    <w:rsid w:val="00455BFF"/>
    <w:rsid w:val="00455DEF"/>
    <w:rsid w:val="00455FC2"/>
    <w:rsid w:val="00456463"/>
    <w:rsid w:val="00456BE2"/>
    <w:rsid w:val="00456DD5"/>
    <w:rsid w:val="00457450"/>
    <w:rsid w:val="004579B0"/>
    <w:rsid w:val="00457F0E"/>
    <w:rsid w:val="004608FD"/>
    <w:rsid w:val="00460AE1"/>
    <w:rsid w:val="00460E3A"/>
    <w:rsid w:val="00461310"/>
    <w:rsid w:val="0046199A"/>
    <w:rsid w:val="004619EF"/>
    <w:rsid w:val="00461A94"/>
    <w:rsid w:val="00461DFB"/>
    <w:rsid w:val="004621A1"/>
    <w:rsid w:val="00462457"/>
    <w:rsid w:val="00462B55"/>
    <w:rsid w:val="00462EEE"/>
    <w:rsid w:val="00462EF9"/>
    <w:rsid w:val="00462F65"/>
    <w:rsid w:val="004636D3"/>
    <w:rsid w:val="0046370F"/>
    <w:rsid w:val="00463C13"/>
    <w:rsid w:val="00463EA4"/>
    <w:rsid w:val="00464A6E"/>
    <w:rsid w:val="00464C55"/>
    <w:rsid w:val="00465A32"/>
    <w:rsid w:val="0046674C"/>
    <w:rsid w:val="00466A0D"/>
    <w:rsid w:val="00466F5B"/>
    <w:rsid w:val="00467132"/>
    <w:rsid w:val="00467897"/>
    <w:rsid w:val="00467E56"/>
    <w:rsid w:val="0047063A"/>
    <w:rsid w:val="00470A81"/>
    <w:rsid w:val="00470CA9"/>
    <w:rsid w:val="00470D5D"/>
    <w:rsid w:val="004712A0"/>
    <w:rsid w:val="004712CB"/>
    <w:rsid w:val="004713B3"/>
    <w:rsid w:val="00471708"/>
    <w:rsid w:val="00471FD8"/>
    <w:rsid w:val="004721C4"/>
    <w:rsid w:val="00472331"/>
    <w:rsid w:val="004727C5"/>
    <w:rsid w:val="00472927"/>
    <w:rsid w:val="00472F5C"/>
    <w:rsid w:val="004730F8"/>
    <w:rsid w:val="0047342B"/>
    <w:rsid w:val="004740D2"/>
    <w:rsid w:val="0047415E"/>
    <w:rsid w:val="004741E0"/>
    <w:rsid w:val="0047441E"/>
    <w:rsid w:val="00474799"/>
    <w:rsid w:val="00474E71"/>
    <w:rsid w:val="00475070"/>
    <w:rsid w:val="004753B0"/>
    <w:rsid w:val="00475BE7"/>
    <w:rsid w:val="00475EAF"/>
    <w:rsid w:val="0047614A"/>
    <w:rsid w:val="00476418"/>
    <w:rsid w:val="00476917"/>
    <w:rsid w:val="00476A23"/>
    <w:rsid w:val="00476B33"/>
    <w:rsid w:val="00476CC9"/>
    <w:rsid w:val="00477014"/>
    <w:rsid w:val="0047723C"/>
    <w:rsid w:val="0047743A"/>
    <w:rsid w:val="004777B0"/>
    <w:rsid w:val="00477D41"/>
    <w:rsid w:val="00477FE1"/>
    <w:rsid w:val="004802F0"/>
    <w:rsid w:val="00480409"/>
    <w:rsid w:val="0048084C"/>
    <w:rsid w:val="00480D56"/>
    <w:rsid w:val="00480FBC"/>
    <w:rsid w:val="00481273"/>
    <w:rsid w:val="004812B3"/>
    <w:rsid w:val="00481696"/>
    <w:rsid w:val="00481DC3"/>
    <w:rsid w:val="00481F01"/>
    <w:rsid w:val="00482061"/>
    <w:rsid w:val="004820F6"/>
    <w:rsid w:val="004821D7"/>
    <w:rsid w:val="0048220D"/>
    <w:rsid w:val="00482892"/>
    <w:rsid w:val="004829A8"/>
    <w:rsid w:val="00483467"/>
    <w:rsid w:val="00483B55"/>
    <w:rsid w:val="00483C35"/>
    <w:rsid w:val="00483CAA"/>
    <w:rsid w:val="00483D57"/>
    <w:rsid w:val="00483D8D"/>
    <w:rsid w:val="00483EF8"/>
    <w:rsid w:val="004844DE"/>
    <w:rsid w:val="004847C4"/>
    <w:rsid w:val="004849D0"/>
    <w:rsid w:val="00484A7A"/>
    <w:rsid w:val="00484AAB"/>
    <w:rsid w:val="00484D46"/>
    <w:rsid w:val="00485137"/>
    <w:rsid w:val="0048569F"/>
    <w:rsid w:val="00485E63"/>
    <w:rsid w:val="00486541"/>
    <w:rsid w:val="00486984"/>
    <w:rsid w:val="00486BCF"/>
    <w:rsid w:val="004871EF"/>
    <w:rsid w:val="0048735F"/>
    <w:rsid w:val="00487537"/>
    <w:rsid w:val="004875C6"/>
    <w:rsid w:val="00487EF5"/>
    <w:rsid w:val="00487FD0"/>
    <w:rsid w:val="004907DD"/>
    <w:rsid w:val="004908BA"/>
    <w:rsid w:val="00490C5A"/>
    <w:rsid w:val="00490F68"/>
    <w:rsid w:val="00491243"/>
    <w:rsid w:val="00491343"/>
    <w:rsid w:val="00491810"/>
    <w:rsid w:val="00491958"/>
    <w:rsid w:val="00491AE4"/>
    <w:rsid w:val="00491C2F"/>
    <w:rsid w:val="00491E29"/>
    <w:rsid w:val="004921C8"/>
    <w:rsid w:val="004927D4"/>
    <w:rsid w:val="00492B57"/>
    <w:rsid w:val="00492B71"/>
    <w:rsid w:val="00492BBB"/>
    <w:rsid w:val="00492BF2"/>
    <w:rsid w:val="00492CB3"/>
    <w:rsid w:val="00493A26"/>
    <w:rsid w:val="00494533"/>
    <w:rsid w:val="0049469D"/>
    <w:rsid w:val="0049473D"/>
    <w:rsid w:val="00494F7A"/>
    <w:rsid w:val="00495385"/>
    <w:rsid w:val="00495771"/>
    <w:rsid w:val="00495985"/>
    <w:rsid w:val="00495F9D"/>
    <w:rsid w:val="0049601D"/>
    <w:rsid w:val="004960FC"/>
    <w:rsid w:val="00496224"/>
    <w:rsid w:val="0049688A"/>
    <w:rsid w:val="00496BB1"/>
    <w:rsid w:val="00496D11"/>
    <w:rsid w:val="00496F26"/>
    <w:rsid w:val="00497492"/>
    <w:rsid w:val="00497634"/>
    <w:rsid w:val="00497CE5"/>
    <w:rsid w:val="00497D2D"/>
    <w:rsid w:val="00497EC7"/>
    <w:rsid w:val="004A0121"/>
    <w:rsid w:val="004A0131"/>
    <w:rsid w:val="004A065D"/>
    <w:rsid w:val="004A079C"/>
    <w:rsid w:val="004A095C"/>
    <w:rsid w:val="004A0A3F"/>
    <w:rsid w:val="004A0B19"/>
    <w:rsid w:val="004A0DB6"/>
    <w:rsid w:val="004A103B"/>
    <w:rsid w:val="004A15D9"/>
    <w:rsid w:val="004A188A"/>
    <w:rsid w:val="004A1C9E"/>
    <w:rsid w:val="004A23D2"/>
    <w:rsid w:val="004A23D7"/>
    <w:rsid w:val="004A2A77"/>
    <w:rsid w:val="004A2AA1"/>
    <w:rsid w:val="004A37A9"/>
    <w:rsid w:val="004A3989"/>
    <w:rsid w:val="004A3C6D"/>
    <w:rsid w:val="004A3DF8"/>
    <w:rsid w:val="004A4296"/>
    <w:rsid w:val="004A4491"/>
    <w:rsid w:val="004A45DF"/>
    <w:rsid w:val="004A5367"/>
    <w:rsid w:val="004A5731"/>
    <w:rsid w:val="004A5995"/>
    <w:rsid w:val="004A655B"/>
    <w:rsid w:val="004A6586"/>
    <w:rsid w:val="004A66B5"/>
    <w:rsid w:val="004A6FD9"/>
    <w:rsid w:val="004A746B"/>
    <w:rsid w:val="004A7FB7"/>
    <w:rsid w:val="004B007E"/>
    <w:rsid w:val="004B067D"/>
    <w:rsid w:val="004B0A81"/>
    <w:rsid w:val="004B0AE3"/>
    <w:rsid w:val="004B0C08"/>
    <w:rsid w:val="004B0DCB"/>
    <w:rsid w:val="004B1214"/>
    <w:rsid w:val="004B127F"/>
    <w:rsid w:val="004B18EF"/>
    <w:rsid w:val="004B1B3C"/>
    <w:rsid w:val="004B220D"/>
    <w:rsid w:val="004B2738"/>
    <w:rsid w:val="004B2C28"/>
    <w:rsid w:val="004B2DE7"/>
    <w:rsid w:val="004B2E4F"/>
    <w:rsid w:val="004B2ECF"/>
    <w:rsid w:val="004B3286"/>
    <w:rsid w:val="004B36E2"/>
    <w:rsid w:val="004B3810"/>
    <w:rsid w:val="004B3846"/>
    <w:rsid w:val="004B38CC"/>
    <w:rsid w:val="004B393A"/>
    <w:rsid w:val="004B39F2"/>
    <w:rsid w:val="004B3A80"/>
    <w:rsid w:val="004B4149"/>
    <w:rsid w:val="004B43FA"/>
    <w:rsid w:val="004B475E"/>
    <w:rsid w:val="004B4B40"/>
    <w:rsid w:val="004B4C53"/>
    <w:rsid w:val="004B5286"/>
    <w:rsid w:val="004B56D0"/>
    <w:rsid w:val="004B58E4"/>
    <w:rsid w:val="004B5947"/>
    <w:rsid w:val="004B5965"/>
    <w:rsid w:val="004B6084"/>
    <w:rsid w:val="004B62CC"/>
    <w:rsid w:val="004B66EE"/>
    <w:rsid w:val="004B68E0"/>
    <w:rsid w:val="004B7246"/>
    <w:rsid w:val="004B73EC"/>
    <w:rsid w:val="004C0236"/>
    <w:rsid w:val="004C0253"/>
    <w:rsid w:val="004C02E9"/>
    <w:rsid w:val="004C030E"/>
    <w:rsid w:val="004C05C1"/>
    <w:rsid w:val="004C08E5"/>
    <w:rsid w:val="004C0DC3"/>
    <w:rsid w:val="004C1187"/>
    <w:rsid w:val="004C12A1"/>
    <w:rsid w:val="004C139B"/>
    <w:rsid w:val="004C1725"/>
    <w:rsid w:val="004C1981"/>
    <w:rsid w:val="004C1DD0"/>
    <w:rsid w:val="004C1E11"/>
    <w:rsid w:val="004C1FFE"/>
    <w:rsid w:val="004C2311"/>
    <w:rsid w:val="004C2CD9"/>
    <w:rsid w:val="004C2E45"/>
    <w:rsid w:val="004C3E75"/>
    <w:rsid w:val="004C44E3"/>
    <w:rsid w:val="004C467B"/>
    <w:rsid w:val="004C4B7B"/>
    <w:rsid w:val="004C5125"/>
    <w:rsid w:val="004C55AB"/>
    <w:rsid w:val="004C5853"/>
    <w:rsid w:val="004C599F"/>
    <w:rsid w:val="004C5A90"/>
    <w:rsid w:val="004C6977"/>
    <w:rsid w:val="004C6AA2"/>
    <w:rsid w:val="004C6BDA"/>
    <w:rsid w:val="004C6CEC"/>
    <w:rsid w:val="004C6D86"/>
    <w:rsid w:val="004C738B"/>
    <w:rsid w:val="004C73FF"/>
    <w:rsid w:val="004C780F"/>
    <w:rsid w:val="004C7A97"/>
    <w:rsid w:val="004C7C07"/>
    <w:rsid w:val="004C7F7E"/>
    <w:rsid w:val="004D0232"/>
    <w:rsid w:val="004D027F"/>
    <w:rsid w:val="004D0CB3"/>
    <w:rsid w:val="004D0DAC"/>
    <w:rsid w:val="004D0DE3"/>
    <w:rsid w:val="004D0EAA"/>
    <w:rsid w:val="004D0F2C"/>
    <w:rsid w:val="004D0FB7"/>
    <w:rsid w:val="004D100E"/>
    <w:rsid w:val="004D12E3"/>
    <w:rsid w:val="004D177E"/>
    <w:rsid w:val="004D1BE1"/>
    <w:rsid w:val="004D1CA9"/>
    <w:rsid w:val="004D1E7C"/>
    <w:rsid w:val="004D2414"/>
    <w:rsid w:val="004D28AA"/>
    <w:rsid w:val="004D304E"/>
    <w:rsid w:val="004D31D3"/>
    <w:rsid w:val="004D3389"/>
    <w:rsid w:val="004D3514"/>
    <w:rsid w:val="004D3657"/>
    <w:rsid w:val="004D4FF6"/>
    <w:rsid w:val="004D51CE"/>
    <w:rsid w:val="004D58D1"/>
    <w:rsid w:val="004D5B79"/>
    <w:rsid w:val="004D5EC7"/>
    <w:rsid w:val="004D604C"/>
    <w:rsid w:val="004D623F"/>
    <w:rsid w:val="004D66C8"/>
    <w:rsid w:val="004D6B16"/>
    <w:rsid w:val="004D6CB4"/>
    <w:rsid w:val="004D6D3C"/>
    <w:rsid w:val="004D6F22"/>
    <w:rsid w:val="004D759D"/>
    <w:rsid w:val="004D774C"/>
    <w:rsid w:val="004D7854"/>
    <w:rsid w:val="004D7E9A"/>
    <w:rsid w:val="004E03AF"/>
    <w:rsid w:val="004E05B0"/>
    <w:rsid w:val="004E0B82"/>
    <w:rsid w:val="004E0CE5"/>
    <w:rsid w:val="004E10D3"/>
    <w:rsid w:val="004E10FF"/>
    <w:rsid w:val="004E1199"/>
    <w:rsid w:val="004E1298"/>
    <w:rsid w:val="004E12FA"/>
    <w:rsid w:val="004E14DB"/>
    <w:rsid w:val="004E15FD"/>
    <w:rsid w:val="004E1E01"/>
    <w:rsid w:val="004E210C"/>
    <w:rsid w:val="004E2115"/>
    <w:rsid w:val="004E2215"/>
    <w:rsid w:val="004E26A0"/>
    <w:rsid w:val="004E3353"/>
    <w:rsid w:val="004E37FB"/>
    <w:rsid w:val="004E3F9E"/>
    <w:rsid w:val="004E4257"/>
    <w:rsid w:val="004E43DC"/>
    <w:rsid w:val="004E4669"/>
    <w:rsid w:val="004E52E8"/>
    <w:rsid w:val="004E52ED"/>
    <w:rsid w:val="004E5362"/>
    <w:rsid w:val="004E5369"/>
    <w:rsid w:val="004E588A"/>
    <w:rsid w:val="004E612D"/>
    <w:rsid w:val="004E657E"/>
    <w:rsid w:val="004E699F"/>
    <w:rsid w:val="004E700F"/>
    <w:rsid w:val="004E70DF"/>
    <w:rsid w:val="004E720E"/>
    <w:rsid w:val="004E796D"/>
    <w:rsid w:val="004E7BBE"/>
    <w:rsid w:val="004E7C59"/>
    <w:rsid w:val="004E7CA6"/>
    <w:rsid w:val="004E7E8A"/>
    <w:rsid w:val="004E7EC5"/>
    <w:rsid w:val="004F023D"/>
    <w:rsid w:val="004F060E"/>
    <w:rsid w:val="004F06B0"/>
    <w:rsid w:val="004F0807"/>
    <w:rsid w:val="004F0F18"/>
    <w:rsid w:val="004F0FD5"/>
    <w:rsid w:val="004F1459"/>
    <w:rsid w:val="004F176E"/>
    <w:rsid w:val="004F19F6"/>
    <w:rsid w:val="004F1EEC"/>
    <w:rsid w:val="004F2148"/>
    <w:rsid w:val="004F280F"/>
    <w:rsid w:val="004F288C"/>
    <w:rsid w:val="004F2BC3"/>
    <w:rsid w:val="004F31F2"/>
    <w:rsid w:val="004F3232"/>
    <w:rsid w:val="004F38AF"/>
    <w:rsid w:val="004F3F2F"/>
    <w:rsid w:val="004F41A8"/>
    <w:rsid w:val="004F4433"/>
    <w:rsid w:val="004F4BE3"/>
    <w:rsid w:val="004F4C64"/>
    <w:rsid w:val="004F5617"/>
    <w:rsid w:val="004F5AE2"/>
    <w:rsid w:val="004F5EF8"/>
    <w:rsid w:val="004F5F26"/>
    <w:rsid w:val="004F618E"/>
    <w:rsid w:val="004F654C"/>
    <w:rsid w:val="004F7126"/>
    <w:rsid w:val="004F75AA"/>
    <w:rsid w:val="004F7B8C"/>
    <w:rsid w:val="004F7C87"/>
    <w:rsid w:val="004F7E2A"/>
    <w:rsid w:val="004F7FED"/>
    <w:rsid w:val="005006A6"/>
    <w:rsid w:val="00500A02"/>
    <w:rsid w:val="00500D32"/>
    <w:rsid w:val="00500F66"/>
    <w:rsid w:val="00501260"/>
    <w:rsid w:val="00501EAE"/>
    <w:rsid w:val="00501FE8"/>
    <w:rsid w:val="0050213B"/>
    <w:rsid w:val="00502284"/>
    <w:rsid w:val="005029A4"/>
    <w:rsid w:val="00502C46"/>
    <w:rsid w:val="00502D2A"/>
    <w:rsid w:val="00502E7A"/>
    <w:rsid w:val="00503019"/>
    <w:rsid w:val="0050305F"/>
    <w:rsid w:val="00503268"/>
    <w:rsid w:val="005033AB"/>
    <w:rsid w:val="00503475"/>
    <w:rsid w:val="005035FC"/>
    <w:rsid w:val="00503696"/>
    <w:rsid w:val="00503888"/>
    <w:rsid w:val="005039AD"/>
    <w:rsid w:val="00503B7C"/>
    <w:rsid w:val="00504525"/>
    <w:rsid w:val="005045FE"/>
    <w:rsid w:val="00504A2B"/>
    <w:rsid w:val="00504A9E"/>
    <w:rsid w:val="00504F81"/>
    <w:rsid w:val="005050E6"/>
    <w:rsid w:val="00505159"/>
    <w:rsid w:val="00505203"/>
    <w:rsid w:val="00505338"/>
    <w:rsid w:val="00505775"/>
    <w:rsid w:val="0050595A"/>
    <w:rsid w:val="00505E33"/>
    <w:rsid w:val="00505F73"/>
    <w:rsid w:val="00505F7C"/>
    <w:rsid w:val="00506042"/>
    <w:rsid w:val="00506118"/>
    <w:rsid w:val="005061DF"/>
    <w:rsid w:val="005062C5"/>
    <w:rsid w:val="005062E7"/>
    <w:rsid w:val="005067A9"/>
    <w:rsid w:val="00506A94"/>
    <w:rsid w:val="00507576"/>
    <w:rsid w:val="0050769F"/>
    <w:rsid w:val="005103E9"/>
    <w:rsid w:val="0051075A"/>
    <w:rsid w:val="00510DA7"/>
    <w:rsid w:val="00510FDC"/>
    <w:rsid w:val="00511058"/>
    <w:rsid w:val="0051142E"/>
    <w:rsid w:val="00511892"/>
    <w:rsid w:val="00511A01"/>
    <w:rsid w:val="00511C37"/>
    <w:rsid w:val="00511F54"/>
    <w:rsid w:val="00512061"/>
    <w:rsid w:val="00512364"/>
    <w:rsid w:val="00512834"/>
    <w:rsid w:val="005136C7"/>
    <w:rsid w:val="0051388E"/>
    <w:rsid w:val="00513DCC"/>
    <w:rsid w:val="0051413C"/>
    <w:rsid w:val="00514295"/>
    <w:rsid w:val="00514998"/>
    <w:rsid w:val="00514DA7"/>
    <w:rsid w:val="0051597A"/>
    <w:rsid w:val="005160DB"/>
    <w:rsid w:val="005160E6"/>
    <w:rsid w:val="005162C8"/>
    <w:rsid w:val="00516B0B"/>
    <w:rsid w:val="00516CF7"/>
    <w:rsid w:val="00516D15"/>
    <w:rsid w:val="00517304"/>
    <w:rsid w:val="005178CE"/>
    <w:rsid w:val="00517B05"/>
    <w:rsid w:val="00517D92"/>
    <w:rsid w:val="00520712"/>
    <w:rsid w:val="0052085D"/>
    <w:rsid w:val="00520BA8"/>
    <w:rsid w:val="00520E7C"/>
    <w:rsid w:val="0052169E"/>
    <w:rsid w:val="00521843"/>
    <w:rsid w:val="00521B43"/>
    <w:rsid w:val="00521F44"/>
    <w:rsid w:val="00522218"/>
    <w:rsid w:val="005237EF"/>
    <w:rsid w:val="00523C9D"/>
    <w:rsid w:val="00523F11"/>
    <w:rsid w:val="005244A6"/>
    <w:rsid w:val="00524628"/>
    <w:rsid w:val="00524B67"/>
    <w:rsid w:val="00524BDF"/>
    <w:rsid w:val="00525197"/>
    <w:rsid w:val="00525246"/>
    <w:rsid w:val="0052610C"/>
    <w:rsid w:val="0052643D"/>
    <w:rsid w:val="00526E05"/>
    <w:rsid w:val="0052723A"/>
    <w:rsid w:val="0052746E"/>
    <w:rsid w:val="0052758C"/>
    <w:rsid w:val="005304B6"/>
    <w:rsid w:val="0053069E"/>
    <w:rsid w:val="005307D3"/>
    <w:rsid w:val="00530A8B"/>
    <w:rsid w:val="00530AE9"/>
    <w:rsid w:val="00530BBB"/>
    <w:rsid w:val="00530CA4"/>
    <w:rsid w:val="00531162"/>
    <w:rsid w:val="00531606"/>
    <w:rsid w:val="005317CF"/>
    <w:rsid w:val="005318F1"/>
    <w:rsid w:val="00531A2B"/>
    <w:rsid w:val="00531C99"/>
    <w:rsid w:val="00531E46"/>
    <w:rsid w:val="00532636"/>
    <w:rsid w:val="00532807"/>
    <w:rsid w:val="00532DF8"/>
    <w:rsid w:val="005338C0"/>
    <w:rsid w:val="00534021"/>
    <w:rsid w:val="0053409F"/>
    <w:rsid w:val="0053474C"/>
    <w:rsid w:val="005347E9"/>
    <w:rsid w:val="0053570F"/>
    <w:rsid w:val="00535863"/>
    <w:rsid w:val="00535AA7"/>
    <w:rsid w:val="00536177"/>
    <w:rsid w:val="00536413"/>
    <w:rsid w:val="00536A89"/>
    <w:rsid w:val="00536B59"/>
    <w:rsid w:val="00537007"/>
    <w:rsid w:val="00537093"/>
    <w:rsid w:val="00537756"/>
    <w:rsid w:val="00537AD7"/>
    <w:rsid w:val="00537CDE"/>
    <w:rsid w:val="0054010F"/>
    <w:rsid w:val="005401C0"/>
    <w:rsid w:val="005405E7"/>
    <w:rsid w:val="005406C0"/>
    <w:rsid w:val="00540829"/>
    <w:rsid w:val="00540BA7"/>
    <w:rsid w:val="00540D9B"/>
    <w:rsid w:val="005410C9"/>
    <w:rsid w:val="005410FC"/>
    <w:rsid w:val="00541133"/>
    <w:rsid w:val="00541502"/>
    <w:rsid w:val="00541815"/>
    <w:rsid w:val="0054227E"/>
    <w:rsid w:val="005435A5"/>
    <w:rsid w:val="005437AD"/>
    <w:rsid w:val="00543899"/>
    <w:rsid w:val="005439C6"/>
    <w:rsid w:val="005439D3"/>
    <w:rsid w:val="005445E6"/>
    <w:rsid w:val="00544887"/>
    <w:rsid w:val="00544A5D"/>
    <w:rsid w:val="00545073"/>
    <w:rsid w:val="005453DF"/>
    <w:rsid w:val="00545584"/>
    <w:rsid w:val="0054575C"/>
    <w:rsid w:val="00545B92"/>
    <w:rsid w:val="00545CAC"/>
    <w:rsid w:val="00546C73"/>
    <w:rsid w:val="00547186"/>
    <w:rsid w:val="005474C6"/>
    <w:rsid w:val="00547550"/>
    <w:rsid w:val="00550184"/>
    <w:rsid w:val="0055049E"/>
    <w:rsid w:val="0055159B"/>
    <w:rsid w:val="0055197C"/>
    <w:rsid w:val="00551DC2"/>
    <w:rsid w:val="00551E4F"/>
    <w:rsid w:val="00551F11"/>
    <w:rsid w:val="0055212F"/>
    <w:rsid w:val="005521AC"/>
    <w:rsid w:val="0055230A"/>
    <w:rsid w:val="00552710"/>
    <w:rsid w:val="005529A3"/>
    <w:rsid w:val="00552A79"/>
    <w:rsid w:val="00552DB8"/>
    <w:rsid w:val="0055358C"/>
    <w:rsid w:val="005539B6"/>
    <w:rsid w:val="00553BB3"/>
    <w:rsid w:val="00553CC1"/>
    <w:rsid w:val="00553CE1"/>
    <w:rsid w:val="00553CFF"/>
    <w:rsid w:val="00553EBA"/>
    <w:rsid w:val="0055427B"/>
    <w:rsid w:val="00554305"/>
    <w:rsid w:val="00554621"/>
    <w:rsid w:val="005566CE"/>
    <w:rsid w:val="00556AF2"/>
    <w:rsid w:val="00556D64"/>
    <w:rsid w:val="0055709C"/>
    <w:rsid w:val="00557445"/>
    <w:rsid w:val="00557F0F"/>
    <w:rsid w:val="005607A4"/>
    <w:rsid w:val="0056097B"/>
    <w:rsid w:val="00560D22"/>
    <w:rsid w:val="00560E17"/>
    <w:rsid w:val="005616F7"/>
    <w:rsid w:val="00561864"/>
    <w:rsid w:val="00561965"/>
    <w:rsid w:val="00562291"/>
    <w:rsid w:val="005625DA"/>
    <w:rsid w:val="00562622"/>
    <w:rsid w:val="0056271C"/>
    <w:rsid w:val="00562F83"/>
    <w:rsid w:val="00563326"/>
    <w:rsid w:val="00563A88"/>
    <w:rsid w:val="00563C32"/>
    <w:rsid w:val="00563E05"/>
    <w:rsid w:val="005649FF"/>
    <w:rsid w:val="00564A1D"/>
    <w:rsid w:val="00564F26"/>
    <w:rsid w:val="00565858"/>
    <w:rsid w:val="0056585C"/>
    <w:rsid w:val="00565B69"/>
    <w:rsid w:val="00565EA4"/>
    <w:rsid w:val="0056609B"/>
    <w:rsid w:val="005669A6"/>
    <w:rsid w:val="00566A2F"/>
    <w:rsid w:val="00566CCF"/>
    <w:rsid w:val="00566F52"/>
    <w:rsid w:val="0056700C"/>
    <w:rsid w:val="0056766E"/>
    <w:rsid w:val="00567885"/>
    <w:rsid w:val="00567BD2"/>
    <w:rsid w:val="00567D1D"/>
    <w:rsid w:val="00570463"/>
    <w:rsid w:val="0057052A"/>
    <w:rsid w:val="00570ADE"/>
    <w:rsid w:val="00571DBA"/>
    <w:rsid w:val="00572650"/>
    <w:rsid w:val="005729B8"/>
    <w:rsid w:val="00572AC7"/>
    <w:rsid w:val="00572BC4"/>
    <w:rsid w:val="00572C3B"/>
    <w:rsid w:val="00572D58"/>
    <w:rsid w:val="005733BE"/>
    <w:rsid w:val="00573C76"/>
    <w:rsid w:val="00573DA3"/>
    <w:rsid w:val="00573FD4"/>
    <w:rsid w:val="005740E8"/>
    <w:rsid w:val="005744A6"/>
    <w:rsid w:val="00574515"/>
    <w:rsid w:val="0057464E"/>
    <w:rsid w:val="00575087"/>
    <w:rsid w:val="005750F8"/>
    <w:rsid w:val="00575168"/>
    <w:rsid w:val="0057556B"/>
    <w:rsid w:val="0057571A"/>
    <w:rsid w:val="0057587F"/>
    <w:rsid w:val="00575C5F"/>
    <w:rsid w:val="00575EA0"/>
    <w:rsid w:val="00575F30"/>
    <w:rsid w:val="00575FBC"/>
    <w:rsid w:val="005760E9"/>
    <w:rsid w:val="00576525"/>
    <w:rsid w:val="005767EF"/>
    <w:rsid w:val="00576C3E"/>
    <w:rsid w:val="00576CFF"/>
    <w:rsid w:val="005771A1"/>
    <w:rsid w:val="005772C7"/>
    <w:rsid w:val="0057776A"/>
    <w:rsid w:val="00577A3E"/>
    <w:rsid w:val="00577B9F"/>
    <w:rsid w:val="00580487"/>
    <w:rsid w:val="00580AD4"/>
    <w:rsid w:val="0058157C"/>
    <w:rsid w:val="005815A1"/>
    <w:rsid w:val="005817C4"/>
    <w:rsid w:val="00581BAD"/>
    <w:rsid w:val="00581BF3"/>
    <w:rsid w:val="00582035"/>
    <w:rsid w:val="005820E0"/>
    <w:rsid w:val="0058228C"/>
    <w:rsid w:val="005827DA"/>
    <w:rsid w:val="0058293A"/>
    <w:rsid w:val="00583803"/>
    <w:rsid w:val="0058386D"/>
    <w:rsid w:val="00583B23"/>
    <w:rsid w:val="00583B82"/>
    <w:rsid w:val="00583CD2"/>
    <w:rsid w:val="005842E2"/>
    <w:rsid w:val="0058474B"/>
    <w:rsid w:val="005848A6"/>
    <w:rsid w:val="00584C40"/>
    <w:rsid w:val="00585977"/>
    <w:rsid w:val="00585988"/>
    <w:rsid w:val="00585A7B"/>
    <w:rsid w:val="00585B96"/>
    <w:rsid w:val="00585C62"/>
    <w:rsid w:val="00585E95"/>
    <w:rsid w:val="00585EA5"/>
    <w:rsid w:val="00586306"/>
    <w:rsid w:val="00586504"/>
    <w:rsid w:val="0058661D"/>
    <w:rsid w:val="00586625"/>
    <w:rsid w:val="00586A82"/>
    <w:rsid w:val="00586C3D"/>
    <w:rsid w:val="00586D31"/>
    <w:rsid w:val="005874E0"/>
    <w:rsid w:val="005876F5"/>
    <w:rsid w:val="00587803"/>
    <w:rsid w:val="00587C70"/>
    <w:rsid w:val="005902FA"/>
    <w:rsid w:val="005905ED"/>
    <w:rsid w:val="00590BFB"/>
    <w:rsid w:val="00591037"/>
    <w:rsid w:val="00591BCA"/>
    <w:rsid w:val="00592112"/>
    <w:rsid w:val="005924D0"/>
    <w:rsid w:val="00592B26"/>
    <w:rsid w:val="00592C32"/>
    <w:rsid w:val="00592E75"/>
    <w:rsid w:val="00592F75"/>
    <w:rsid w:val="00592F97"/>
    <w:rsid w:val="0059324F"/>
    <w:rsid w:val="00593503"/>
    <w:rsid w:val="0059375D"/>
    <w:rsid w:val="005938A2"/>
    <w:rsid w:val="00593EEF"/>
    <w:rsid w:val="0059464D"/>
    <w:rsid w:val="005947C0"/>
    <w:rsid w:val="00595234"/>
    <w:rsid w:val="0059549B"/>
    <w:rsid w:val="00595871"/>
    <w:rsid w:val="005958D8"/>
    <w:rsid w:val="005958FF"/>
    <w:rsid w:val="00595C57"/>
    <w:rsid w:val="00595C5E"/>
    <w:rsid w:val="00595E39"/>
    <w:rsid w:val="00596074"/>
    <w:rsid w:val="00596D46"/>
    <w:rsid w:val="00596ED2"/>
    <w:rsid w:val="00597075"/>
    <w:rsid w:val="00597501"/>
    <w:rsid w:val="005976FB"/>
    <w:rsid w:val="00597854"/>
    <w:rsid w:val="00597E59"/>
    <w:rsid w:val="005A0133"/>
    <w:rsid w:val="005A02ED"/>
    <w:rsid w:val="005A0BF0"/>
    <w:rsid w:val="005A0F16"/>
    <w:rsid w:val="005A162F"/>
    <w:rsid w:val="005A1685"/>
    <w:rsid w:val="005A1C3C"/>
    <w:rsid w:val="005A1DB5"/>
    <w:rsid w:val="005A2C41"/>
    <w:rsid w:val="005A3684"/>
    <w:rsid w:val="005A37A9"/>
    <w:rsid w:val="005A3A57"/>
    <w:rsid w:val="005A3B48"/>
    <w:rsid w:val="005A3D5B"/>
    <w:rsid w:val="005A3F12"/>
    <w:rsid w:val="005A43BF"/>
    <w:rsid w:val="005A4766"/>
    <w:rsid w:val="005A4C2F"/>
    <w:rsid w:val="005A59B2"/>
    <w:rsid w:val="005A5A6C"/>
    <w:rsid w:val="005A5BB9"/>
    <w:rsid w:val="005A6627"/>
    <w:rsid w:val="005A70D8"/>
    <w:rsid w:val="005A721D"/>
    <w:rsid w:val="005A7275"/>
    <w:rsid w:val="005A7B42"/>
    <w:rsid w:val="005B048D"/>
    <w:rsid w:val="005B0964"/>
    <w:rsid w:val="005B0E53"/>
    <w:rsid w:val="005B1113"/>
    <w:rsid w:val="005B14AC"/>
    <w:rsid w:val="005B1644"/>
    <w:rsid w:val="005B17C2"/>
    <w:rsid w:val="005B1841"/>
    <w:rsid w:val="005B1F4E"/>
    <w:rsid w:val="005B20A1"/>
    <w:rsid w:val="005B2634"/>
    <w:rsid w:val="005B2765"/>
    <w:rsid w:val="005B2D48"/>
    <w:rsid w:val="005B307D"/>
    <w:rsid w:val="005B32D5"/>
    <w:rsid w:val="005B3876"/>
    <w:rsid w:val="005B3CBB"/>
    <w:rsid w:val="005B3D02"/>
    <w:rsid w:val="005B40E4"/>
    <w:rsid w:val="005B43A5"/>
    <w:rsid w:val="005B473D"/>
    <w:rsid w:val="005B47E4"/>
    <w:rsid w:val="005B49C1"/>
    <w:rsid w:val="005B4C86"/>
    <w:rsid w:val="005B4D93"/>
    <w:rsid w:val="005B529D"/>
    <w:rsid w:val="005B54B9"/>
    <w:rsid w:val="005B58A2"/>
    <w:rsid w:val="005B5E74"/>
    <w:rsid w:val="005B610E"/>
    <w:rsid w:val="005B6947"/>
    <w:rsid w:val="005B6C66"/>
    <w:rsid w:val="005B6DC1"/>
    <w:rsid w:val="005B76E3"/>
    <w:rsid w:val="005B7776"/>
    <w:rsid w:val="005B777C"/>
    <w:rsid w:val="005B7FF8"/>
    <w:rsid w:val="005C00FC"/>
    <w:rsid w:val="005C0A0D"/>
    <w:rsid w:val="005C0C2B"/>
    <w:rsid w:val="005C15C9"/>
    <w:rsid w:val="005C1C93"/>
    <w:rsid w:val="005C24B5"/>
    <w:rsid w:val="005C2F29"/>
    <w:rsid w:val="005C342C"/>
    <w:rsid w:val="005C3965"/>
    <w:rsid w:val="005C39A6"/>
    <w:rsid w:val="005C441B"/>
    <w:rsid w:val="005C5160"/>
    <w:rsid w:val="005C5269"/>
    <w:rsid w:val="005C5A75"/>
    <w:rsid w:val="005C6278"/>
    <w:rsid w:val="005C697C"/>
    <w:rsid w:val="005C69ED"/>
    <w:rsid w:val="005C6A4F"/>
    <w:rsid w:val="005C6CBA"/>
    <w:rsid w:val="005C6E14"/>
    <w:rsid w:val="005C6E55"/>
    <w:rsid w:val="005C703B"/>
    <w:rsid w:val="005C709A"/>
    <w:rsid w:val="005C73C7"/>
    <w:rsid w:val="005C763C"/>
    <w:rsid w:val="005C76DE"/>
    <w:rsid w:val="005C7DC5"/>
    <w:rsid w:val="005C7DCD"/>
    <w:rsid w:val="005C7FDD"/>
    <w:rsid w:val="005D0203"/>
    <w:rsid w:val="005D0234"/>
    <w:rsid w:val="005D0452"/>
    <w:rsid w:val="005D075E"/>
    <w:rsid w:val="005D0980"/>
    <w:rsid w:val="005D0D3B"/>
    <w:rsid w:val="005D13A1"/>
    <w:rsid w:val="005D1954"/>
    <w:rsid w:val="005D1D6E"/>
    <w:rsid w:val="005D1D90"/>
    <w:rsid w:val="005D2EBC"/>
    <w:rsid w:val="005D2F7C"/>
    <w:rsid w:val="005D31E2"/>
    <w:rsid w:val="005D3770"/>
    <w:rsid w:val="005D38C5"/>
    <w:rsid w:val="005D41D9"/>
    <w:rsid w:val="005D4CD9"/>
    <w:rsid w:val="005D4D9F"/>
    <w:rsid w:val="005D4DBA"/>
    <w:rsid w:val="005D50AA"/>
    <w:rsid w:val="005D52AD"/>
    <w:rsid w:val="005D531F"/>
    <w:rsid w:val="005D5412"/>
    <w:rsid w:val="005D57E0"/>
    <w:rsid w:val="005D57F9"/>
    <w:rsid w:val="005D60E5"/>
    <w:rsid w:val="005D624C"/>
    <w:rsid w:val="005D6C20"/>
    <w:rsid w:val="005D6CEA"/>
    <w:rsid w:val="005D6D42"/>
    <w:rsid w:val="005D712B"/>
    <w:rsid w:val="005D720C"/>
    <w:rsid w:val="005D72AB"/>
    <w:rsid w:val="005D7BBC"/>
    <w:rsid w:val="005D7BCA"/>
    <w:rsid w:val="005E047C"/>
    <w:rsid w:val="005E0586"/>
    <w:rsid w:val="005E06E1"/>
    <w:rsid w:val="005E09E3"/>
    <w:rsid w:val="005E11B2"/>
    <w:rsid w:val="005E1390"/>
    <w:rsid w:val="005E1657"/>
    <w:rsid w:val="005E17AE"/>
    <w:rsid w:val="005E1806"/>
    <w:rsid w:val="005E1809"/>
    <w:rsid w:val="005E19DD"/>
    <w:rsid w:val="005E1E2A"/>
    <w:rsid w:val="005E1E60"/>
    <w:rsid w:val="005E1FCF"/>
    <w:rsid w:val="005E1FFA"/>
    <w:rsid w:val="005E26FC"/>
    <w:rsid w:val="005E2984"/>
    <w:rsid w:val="005E31E4"/>
    <w:rsid w:val="005E34CE"/>
    <w:rsid w:val="005E369E"/>
    <w:rsid w:val="005E3876"/>
    <w:rsid w:val="005E3930"/>
    <w:rsid w:val="005E3AB6"/>
    <w:rsid w:val="005E4661"/>
    <w:rsid w:val="005E4DD2"/>
    <w:rsid w:val="005E5031"/>
    <w:rsid w:val="005E5271"/>
    <w:rsid w:val="005E5601"/>
    <w:rsid w:val="005E5633"/>
    <w:rsid w:val="005E58BE"/>
    <w:rsid w:val="005E59F7"/>
    <w:rsid w:val="005E5FA2"/>
    <w:rsid w:val="005E6684"/>
    <w:rsid w:val="005E6888"/>
    <w:rsid w:val="005E69FF"/>
    <w:rsid w:val="005E7362"/>
    <w:rsid w:val="005E7AD5"/>
    <w:rsid w:val="005E7B22"/>
    <w:rsid w:val="005E7B32"/>
    <w:rsid w:val="005E7B4E"/>
    <w:rsid w:val="005E7BC6"/>
    <w:rsid w:val="005E7C77"/>
    <w:rsid w:val="005E7E03"/>
    <w:rsid w:val="005E7E1B"/>
    <w:rsid w:val="005E7F02"/>
    <w:rsid w:val="005F0330"/>
    <w:rsid w:val="005F05C0"/>
    <w:rsid w:val="005F0739"/>
    <w:rsid w:val="005F0BFC"/>
    <w:rsid w:val="005F0DDF"/>
    <w:rsid w:val="005F101E"/>
    <w:rsid w:val="005F122A"/>
    <w:rsid w:val="005F1349"/>
    <w:rsid w:val="005F143D"/>
    <w:rsid w:val="005F1F0A"/>
    <w:rsid w:val="005F285B"/>
    <w:rsid w:val="005F28B3"/>
    <w:rsid w:val="005F28F0"/>
    <w:rsid w:val="005F2A63"/>
    <w:rsid w:val="005F3078"/>
    <w:rsid w:val="005F3109"/>
    <w:rsid w:val="005F32C5"/>
    <w:rsid w:val="005F3676"/>
    <w:rsid w:val="005F385F"/>
    <w:rsid w:val="005F3BCF"/>
    <w:rsid w:val="005F427A"/>
    <w:rsid w:val="005F4447"/>
    <w:rsid w:val="005F44ED"/>
    <w:rsid w:val="005F46CA"/>
    <w:rsid w:val="005F4829"/>
    <w:rsid w:val="005F487E"/>
    <w:rsid w:val="005F494A"/>
    <w:rsid w:val="005F4A4F"/>
    <w:rsid w:val="005F4BBC"/>
    <w:rsid w:val="005F4EEB"/>
    <w:rsid w:val="005F4F64"/>
    <w:rsid w:val="005F5395"/>
    <w:rsid w:val="005F57CF"/>
    <w:rsid w:val="005F588A"/>
    <w:rsid w:val="005F5FF0"/>
    <w:rsid w:val="005F6670"/>
    <w:rsid w:val="005F70AE"/>
    <w:rsid w:val="005F7192"/>
    <w:rsid w:val="005F7792"/>
    <w:rsid w:val="005F77E2"/>
    <w:rsid w:val="005F77E7"/>
    <w:rsid w:val="005F78D9"/>
    <w:rsid w:val="005F7BDF"/>
    <w:rsid w:val="005F7CEC"/>
    <w:rsid w:val="00600357"/>
    <w:rsid w:val="006004C4"/>
    <w:rsid w:val="0060059C"/>
    <w:rsid w:val="00600602"/>
    <w:rsid w:val="00600778"/>
    <w:rsid w:val="006018AF"/>
    <w:rsid w:val="006019AB"/>
    <w:rsid w:val="00601D60"/>
    <w:rsid w:val="00601F46"/>
    <w:rsid w:val="00602222"/>
    <w:rsid w:val="00602349"/>
    <w:rsid w:val="006029D7"/>
    <w:rsid w:val="00602D7C"/>
    <w:rsid w:val="0060324E"/>
    <w:rsid w:val="006034AE"/>
    <w:rsid w:val="00603CD4"/>
    <w:rsid w:val="006043B9"/>
    <w:rsid w:val="00604D72"/>
    <w:rsid w:val="0060511F"/>
    <w:rsid w:val="00605234"/>
    <w:rsid w:val="006059A7"/>
    <w:rsid w:val="00605CC5"/>
    <w:rsid w:val="00606024"/>
    <w:rsid w:val="0060655C"/>
    <w:rsid w:val="00606859"/>
    <w:rsid w:val="00607134"/>
    <w:rsid w:val="00607424"/>
    <w:rsid w:val="006077B7"/>
    <w:rsid w:val="0060794C"/>
    <w:rsid w:val="0060797C"/>
    <w:rsid w:val="00607D08"/>
    <w:rsid w:val="0061042F"/>
    <w:rsid w:val="006104D9"/>
    <w:rsid w:val="006106A4"/>
    <w:rsid w:val="00610750"/>
    <w:rsid w:val="006108EE"/>
    <w:rsid w:val="00610A26"/>
    <w:rsid w:val="0061160F"/>
    <w:rsid w:val="00611827"/>
    <w:rsid w:val="00611B2C"/>
    <w:rsid w:val="00611CB9"/>
    <w:rsid w:val="00611CEC"/>
    <w:rsid w:val="00611EF3"/>
    <w:rsid w:val="00612F03"/>
    <w:rsid w:val="00613064"/>
    <w:rsid w:val="006135CB"/>
    <w:rsid w:val="00613625"/>
    <w:rsid w:val="006136CD"/>
    <w:rsid w:val="00613F76"/>
    <w:rsid w:val="00613FFB"/>
    <w:rsid w:val="00614354"/>
    <w:rsid w:val="006147CD"/>
    <w:rsid w:val="0061484F"/>
    <w:rsid w:val="00615384"/>
    <w:rsid w:val="006155F3"/>
    <w:rsid w:val="00615A03"/>
    <w:rsid w:val="00615A7D"/>
    <w:rsid w:val="006160F2"/>
    <w:rsid w:val="0061634D"/>
    <w:rsid w:val="00616800"/>
    <w:rsid w:val="00616995"/>
    <w:rsid w:val="00616C84"/>
    <w:rsid w:val="00616C9C"/>
    <w:rsid w:val="00616EB1"/>
    <w:rsid w:val="006170BE"/>
    <w:rsid w:val="00617192"/>
    <w:rsid w:val="0061770A"/>
    <w:rsid w:val="006178D7"/>
    <w:rsid w:val="00617B96"/>
    <w:rsid w:val="00617BEB"/>
    <w:rsid w:val="00617E96"/>
    <w:rsid w:val="0062027D"/>
    <w:rsid w:val="00620404"/>
    <w:rsid w:val="00620697"/>
    <w:rsid w:val="0062091C"/>
    <w:rsid w:val="00620C68"/>
    <w:rsid w:val="0062104C"/>
    <w:rsid w:val="006221A6"/>
    <w:rsid w:val="006230FF"/>
    <w:rsid w:val="00623102"/>
    <w:rsid w:val="006232EE"/>
    <w:rsid w:val="0062332E"/>
    <w:rsid w:val="0062352E"/>
    <w:rsid w:val="00623D61"/>
    <w:rsid w:val="00624029"/>
    <w:rsid w:val="006256DF"/>
    <w:rsid w:val="00625A55"/>
    <w:rsid w:val="00625B90"/>
    <w:rsid w:val="00625C10"/>
    <w:rsid w:val="00626B71"/>
    <w:rsid w:val="00626C69"/>
    <w:rsid w:val="00627DED"/>
    <w:rsid w:val="00630073"/>
    <w:rsid w:val="00630629"/>
    <w:rsid w:val="00630845"/>
    <w:rsid w:val="00630B22"/>
    <w:rsid w:val="00630D45"/>
    <w:rsid w:val="00630EFB"/>
    <w:rsid w:val="006310EF"/>
    <w:rsid w:val="0063127D"/>
    <w:rsid w:val="00631C11"/>
    <w:rsid w:val="00631CDB"/>
    <w:rsid w:val="006326F9"/>
    <w:rsid w:val="00632D53"/>
    <w:rsid w:val="00632EEA"/>
    <w:rsid w:val="00633BC4"/>
    <w:rsid w:val="006340CB"/>
    <w:rsid w:val="006341DB"/>
    <w:rsid w:val="0063437D"/>
    <w:rsid w:val="006344A4"/>
    <w:rsid w:val="00634EC4"/>
    <w:rsid w:val="006350B2"/>
    <w:rsid w:val="00635261"/>
    <w:rsid w:val="006356E1"/>
    <w:rsid w:val="00635B68"/>
    <w:rsid w:val="00635F0E"/>
    <w:rsid w:val="0063676E"/>
    <w:rsid w:val="006372B8"/>
    <w:rsid w:val="006377F1"/>
    <w:rsid w:val="00637857"/>
    <w:rsid w:val="006379E1"/>
    <w:rsid w:val="00637A77"/>
    <w:rsid w:val="00637B9A"/>
    <w:rsid w:val="00637C37"/>
    <w:rsid w:val="00637E3F"/>
    <w:rsid w:val="0064056B"/>
    <w:rsid w:val="00641016"/>
    <w:rsid w:val="006413C9"/>
    <w:rsid w:val="00641980"/>
    <w:rsid w:val="00641BD6"/>
    <w:rsid w:val="00641C71"/>
    <w:rsid w:val="00641E1F"/>
    <w:rsid w:val="00642425"/>
    <w:rsid w:val="00642460"/>
    <w:rsid w:val="006424A8"/>
    <w:rsid w:val="00642524"/>
    <w:rsid w:val="006426B4"/>
    <w:rsid w:val="00642AB9"/>
    <w:rsid w:val="00642FD0"/>
    <w:rsid w:val="006431C5"/>
    <w:rsid w:val="00643467"/>
    <w:rsid w:val="00643B70"/>
    <w:rsid w:val="00643E1D"/>
    <w:rsid w:val="00644152"/>
    <w:rsid w:val="00644427"/>
    <w:rsid w:val="006449F5"/>
    <w:rsid w:val="00644C30"/>
    <w:rsid w:val="00645922"/>
    <w:rsid w:val="006459E7"/>
    <w:rsid w:val="00645B8A"/>
    <w:rsid w:val="0064640A"/>
    <w:rsid w:val="00646A8E"/>
    <w:rsid w:val="00646BBD"/>
    <w:rsid w:val="00646E07"/>
    <w:rsid w:val="006474C5"/>
    <w:rsid w:val="00647704"/>
    <w:rsid w:val="00650F26"/>
    <w:rsid w:val="0065129C"/>
    <w:rsid w:val="006519A1"/>
    <w:rsid w:val="00651D1D"/>
    <w:rsid w:val="00651D9F"/>
    <w:rsid w:val="00651ED0"/>
    <w:rsid w:val="00652049"/>
    <w:rsid w:val="006522C3"/>
    <w:rsid w:val="006524FF"/>
    <w:rsid w:val="00652BDD"/>
    <w:rsid w:val="00653F57"/>
    <w:rsid w:val="00653FCD"/>
    <w:rsid w:val="00654819"/>
    <w:rsid w:val="00654A95"/>
    <w:rsid w:val="00654AAF"/>
    <w:rsid w:val="00654AF8"/>
    <w:rsid w:val="00654E36"/>
    <w:rsid w:val="006552EE"/>
    <w:rsid w:val="00655512"/>
    <w:rsid w:val="006558DD"/>
    <w:rsid w:val="00655F21"/>
    <w:rsid w:val="006560C7"/>
    <w:rsid w:val="0065617B"/>
    <w:rsid w:val="00656499"/>
    <w:rsid w:val="006564CC"/>
    <w:rsid w:val="0065697F"/>
    <w:rsid w:val="00656A4F"/>
    <w:rsid w:val="00656C13"/>
    <w:rsid w:val="006572D0"/>
    <w:rsid w:val="0065773E"/>
    <w:rsid w:val="00657C67"/>
    <w:rsid w:val="00660003"/>
    <w:rsid w:val="00660027"/>
    <w:rsid w:val="00660570"/>
    <w:rsid w:val="00660821"/>
    <w:rsid w:val="006608B4"/>
    <w:rsid w:val="00661410"/>
    <w:rsid w:val="00661AC5"/>
    <w:rsid w:val="00661B12"/>
    <w:rsid w:val="00661E4A"/>
    <w:rsid w:val="00662917"/>
    <w:rsid w:val="00662C34"/>
    <w:rsid w:val="00663651"/>
    <w:rsid w:val="00663D9A"/>
    <w:rsid w:val="00663DFE"/>
    <w:rsid w:val="0066439A"/>
    <w:rsid w:val="00664603"/>
    <w:rsid w:val="006646E2"/>
    <w:rsid w:val="00664896"/>
    <w:rsid w:val="00664C70"/>
    <w:rsid w:val="00664D07"/>
    <w:rsid w:val="00664F28"/>
    <w:rsid w:val="00665087"/>
    <w:rsid w:val="006652A2"/>
    <w:rsid w:val="006657E4"/>
    <w:rsid w:val="00665901"/>
    <w:rsid w:val="00665E69"/>
    <w:rsid w:val="00665EB8"/>
    <w:rsid w:val="00665ED5"/>
    <w:rsid w:val="0066679F"/>
    <w:rsid w:val="00666817"/>
    <w:rsid w:val="00666A6F"/>
    <w:rsid w:val="00666B5E"/>
    <w:rsid w:val="006673FB"/>
    <w:rsid w:val="0066765A"/>
    <w:rsid w:val="00667686"/>
    <w:rsid w:val="00667B15"/>
    <w:rsid w:val="0067063F"/>
    <w:rsid w:val="00670935"/>
    <w:rsid w:val="00670C0C"/>
    <w:rsid w:val="00671024"/>
    <w:rsid w:val="006711DF"/>
    <w:rsid w:val="00671384"/>
    <w:rsid w:val="0067170E"/>
    <w:rsid w:val="00671903"/>
    <w:rsid w:val="00671E55"/>
    <w:rsid w:val="0067236E"/>
    <w:rsid w:val="00672454"/>
    <w:rsid w:val="00672C6B"/>
    <w:rsid w:val="00673361"/>
    <w:rsid w:val="006736AE"/>
    <w:rsid w:val="00673768"/>
    <w:rsid w:val="00673B04"/>
    <w:rsid w:val="006747AB"/>
    <w:rsid w:val="0067486B"/>
    <w:rsid w:val="00674976"/>
    <w:rsid w:val="00675F65"/>
    <w:rsid w:val="0067615D"/>
    <w:rsid w:val="00676424"/>
    <w:rsid w:val="00676428"/>
    <w:rsid w:val="0067693F"/>
    <w:rsid w:val="00676AFB"/>
    <w:rsid w:val="00677466"/>
    <w:rsid w:val="00677AB7"/>
    <w:rsid w:val="00677AC4"/>
    <w:rsid w:val="00677F05"/>
    <w:rsid w:val="00680129"/>
    <w:rsid w:val="0068057E"/>
    <w:rsid w:val="00680ACC"/>
    <w:rsid w:val="006810CD"/>
    <w:rsid w:val="006820C8"/>
    <w:rsid w:val="00682804"/>
    <w:rsid w:val="00682C8B"/>
    <w:rsid w:val="00682EE8"/>
    <w:rsid w:val="0068332B"/>
    <w:rsid w:val="00683339"/>
    <w:rsid w:val="00683DB8"/>
    <w:rsid w:val="00683EB7"/>
    <w:rsid w:val="00684ADF"/>
    <w:rsid w:val="00684D65"/>
    <w:rsid w:val="006851FA"/>
    <w:rsid w:val="0068589F"/>
    <w:rsid w:val="006861AB"/>
    <w:rsid w:val="00686A28"/>
    <w:rsid w:val="00686BC5"/>
    <w:rsid w:val="00686CB4"/>
    <w:rsid w:val="00687342"/>
    <w:rsid w:val="00687754"/>
    <w:rsid w:val="00687797"/>
    <w:rsid w:val="00687AD8"/>
    <w:rsid w:val="00690318"/>
    <w:rsid w:val="00690341"/>
    <w:rsid w:val="00690529"/>
    <w:rsid w:val="00690784"/>
    <w:rsid w:val="0069087F"/>
    <w:rsid w:val="0069103E"/>
    <w:rsid w:val="00691285"/>
    <w:rsid w:val="0069139A"/>
    <w:rsid w:val="006916C9"/>
    <w:rsid w:val="0069173D"/>
    <w:rsid w:val="0069190D"/>
    <w:rsid w:val="00691DD5"/>
    <w:rsid w:val="00691F5C"/>
    <w:rsid w:val="006925D1"/>
    <w:rsid w:val="006927DA"/>
    <w:rsid w:val="00692CDA"/>
    <w:rsid w:val="00692E20"/>
    <w:rsid w:val="006931E9"/>
    <w:rsid w:val="00693D80"/>
    <w:rsid w:val="00694B47"/>
    <w:rsid w:val="006950CD"/>
    <w:rsid w:val="00695544"/>
    <w:rsid w:val="006955D6"/>
    <w:rsid w:val="006958C1"/>
    <w:rsid w:val="00695C71"/>
    <w:rsid w:val="00695DF4"/>
    <w:rsid w:val="006961A8"/>
    <w:rsid w:val="006964BE"/>
    <w:rsid w:val="006966C4"/>
    <w:rsid w:val="00696AA3"/>
    <w:rsid w:val="00696BC7"/>
    <w:rsid w:val="006975B7"/>
    <w:rsid w:val="00697658"/>
    <w:rsid w:val="006978BE"/>
    <w:rsid w:val="00697E0D"/>
    <w:rsid w:val="006A0315"/>
    <w:rsid w:val="006A0386"/>
    <w:rsid w:val="006A0557"/>
    <w:rsid w:val="006A0721"/>
    <w:rsid w:val="006A094C"/>
    <w:rsid w:val="006A0A7C"/>
    <w:rsid w:val="006A0B80"/>
    <w:rsid w:val="006A1014"/>
    <w:rsid w:val="006A1088"/>
    <w:rsid w:val="006A11A3"/>
    <w:rsid w:val="006A1584"/>
    <w:rsid w:val="006A15D5"/>
    <w:rsid w:val="006A1D08"/>
    <w:rsid w:val="006A22C5"/>
    <w:rsid w:val="006A291C"/>
    <w:rsid w:val="006A29CE"/>
    <w:rsid w:val="006A2A02"/>
    <w:rsid w:val="006A2A2D"/>
    <w:rsid w:val="006A2C14"/>
    <w:rsid w:val="006A2CD3"/>
    <w:rsid w:val="006A2E32"/>
    <w:rsid w:val="006A317C"/>
    <w:rsid w:val="006A33D3"/>
    <w:rsid w:val="006A342A"/>
    <w:rsid w:val="006A423C"/>
    <w:rsid w:val="006A4458"/>
    <w:rsid w:val="006A4B09"/>
    <w:rsid w:val="006A4B75"/>
    <w:rsid w:val="006A4CAD"/>
    <w:rsid w:val="006A4FCA"/>
    <w:rsid w:val="006A56DA"/>
    <w:rsid w:val="006A60C2"/>
    <w:rsid w:val="006A689D"/>
    <w:rsid w:val="006A6911"/>
    <w:rsid w:val="006A6961"/>
    <w:rsid w:val="006A6D64"/>
    <w:rsid w:val="006A6E8B"/>
    <w:rsid w:val="006A718C"/>
    <w:rsid w:val="006A75DC"/>
    <w:rsid w:val="006A7707"/>
    <w:rsid w:val="006A79E1"/>
    <w:rsid w:val="006B01B4"/>
    <w:rsid w:val="006B0311"/>
    <w:rsid w:val="006B0DE0"/>
    <w:rsid w:val="006B106C"/>
    <w:rsid w:val="006B115F"/>
    <w:rsid w:val="006B139C"/>
    <w:rsid w:val="006B1825"/>
    <w:rsid w:val="006B195F"/>
    <w:rsid w:val="006B1E0E"/>
    <w:rsid w:val="006B2476"/>
    <w:rsid w:val="006B31A4"/>
    <w:rsid w:val="006B3571"/>
    <w:rsid w:val="006B3E4B"/>
    <w:rsid w:val="006B45A7"/>
    <w:rsid w:val="006B4B20"/>
    <w:rsid w:val="006B4C16"/>
    <w:rsid w:val="006B5169"/>
    <w:rsid w:val="006B5488"/>
    <w:rsid w:val="006B54CD"/>
    <w:rsid w:val="006B59C5"/>
    <w:rsid w:val="006B5B05"/>
    <w:rsid w:val="006B5C39"/>
    <w:rsid w:val="006B5FC4"/>
    <w:rsid w:val="006B6768"/>
    <w:rsid w:val="006B6A66"/>
    <w:rsid w:val="006B6B4E"/>
    <w:rsid w:val="006B6E3C"/>
    <w:rsid w:val="006B6F72"/>
    <w:rsid w:val="006B6F89"/>
    <w:rsid w:val="006B6FD7"/>
    <w:rsid w:val="006B7453"/>
    <w:rsid w:val="006B785C"/>
    <w:rsid w:val="006C001B"/>
    <w:rsid w:val="006C05A7"/>
    <w:rsid w:val="006C074E"/>
    <w:rsid w:val="006C0750"/>
    <w:rsid w:val="006C0DDD"/>
    <w:rsid w:val="006C0F47"/>
    <w:rsid w:val="006C155B"/>
    <w:rsid w:val="006C157E"/>
    <w:rsid w:val="006C1B05"/>
    <w:rsid w:val="006C1B0C"/>
    <w:rsid w:val="006C1B99"/>
    <w:rsid w:val="006C1DF5"/>
    <w:rsid w:val="006C1EA1"/>
    <w:rsid w:val="006C26C4"/>
    <w:rsid w:val="006C28D9"/>
    <w:rsid w:val="006C2C9D"/>
    <w:rsid w:val="006C2D73"/>
    <w:rsid w:val="006C2DD2"/>
    <w:rsid w:val="006C2FA5"/>
    <w:rsid w:val="006C3724"/>
    <w:rsid w:val="006C38F2"/>
    <w:rsid w:val="006C3A46"/>
    <w:rsid w:val="006C3A6E"/>
    <w:rsid w:val="006C3D2F"/>
    <w:rsid w:val="006C3E67"/>
    <w:rsid w:val="006C45D3"/>
    <w:rsid w:val="006C490E"/>
    <w:rsid w:val="006C5B82"/>
    <w:rsid w:val="006C65AF"/>
    <w:rsid w:val="006C68E1"/>
    <w:rsid w:val="006C6A6E"/>
    <w:rsid w:val="006C6A7F"/>
    <w:rsid w:val="006C6C98"/>
    <w:rsid w:val="006C77DB"/>
    <w:rsid w:val="006C7A50"/>
    <w:rsid w:val="006D01A2"/>
    <w:rsid w:val="006D069F"/>
    <w:rsid w:val="006D0C8F"/>
    <w:rsid w:val="006D10C1"/>
    <w:rsid w:val="006D10C9"/>
    <w:rsid w:val="006D10F1"/>
    <w:rsid w:val="006D1308"/>
    <w:rsid w:val="006D1D01"/>
    <w:rsid w:val="006D29F6"/>
    <w:rsid w:val="006D2CDC"/>
    <w:rsid w:val="006D32DD"/>
    <w:rsid w:val="006D3664"/>
    <w:rsid w:val="006D39CB"/>
    <w:rsid w:val="006D3CBC"/>
    <w:rsid w:val="006D41C2"/>
    <w:rsid w:val="006D455B"/>
    <w:rsid w:val="006D46B8"/>
    <w:rsid w:val="006D4892"/>
    <w:rsid w:val="006D4967"/>
    <w:rsid w:val="006D4A9F"/>
    <w:rsid w:val="006D4CED"/>
    <w:rsid w:val="006D524A"/>
    <w:rsid w:val="006D53CE"/>
    <w:rsid w:val="006D5A6C"/>
    <w:rsid w:val="006D5B43"/>
    <w:rsid w:val="006D5D79"/>
    <w:rsid w:val="006D6050"/>
    <w:rsid w:val="006D62F9"/>
    <w:rsid w:val="006D63B4"/>
    <w:rsid w:val="006D642F"/>
    <w:rsid w:val="006D65F0"/>
    <w:rsid w:val="006D663B"/>
    <w:rsid w:val="006D6C08"/>
    <w:rsid w:val="006D6D0C"/>
    <w:rsid w:val="006D6F20"/>
    <w:rsid w:val="006D6F37"/>
    <w:rsid w:val="006D72DC"/>
    <w:rsid w:val="006D73C1"/>
    <w:rsid w:val="006D774E"/>
    <w:rsid w:val="006D7AC1"/>
    <w:rsid w:val="006D7B29"/>
    <w:rsid w:val="006D7D2D"/>
    <w:rsid w:val="006D7EE7"/>
    <w:rsid w:val="006D7FB2"/>
    <w:rsid w:val="006E014B"/>
    <w:rsid w:val="006E01DA"/>
    <w:rsid w:val="006E0367"/>
    <w:rsid w:val="006E06D5"/>
    <w:rsid w:val="006E0AD6"/>
    <w:rsid w:val="006E0B2B"/>
    <w:rsid w:val="006E13DC"/>
    <w:rsid w:val="006E1859"/>
    <w:rsid w:val="006E1992"/>
    <w:rsid w:val="006E223B"/>
    <w:rsid w:val="006E2682"/>
    <w:rsid w:val="006E2AD1"/>
    <w:rsid w:val="006E2D7B"/>
    <w:rsid w:val="006E2DA4"/>
    <w:rsid w:val="006E31FD"/>
    <w:rsid w:val="006E377A"/>
    <w:rsid w:val="006E3AF8"/>
    <w:rsid w:val="006E3BAE"/>
    <w:rsid w:val="006E3C65"/>
    <w:rsid w:val="006E4468"/>
    <w:rsid w:val="006E4623"/>
    <w:rsid w:val="006E4CB9"/>
    <w:rsid w:val="006E579C"/>
    <w:rsid w:val="006E5ED7"/>
    <w:rsid w:val="006E60DC"/>
    <w:rsid w:val="006E6246"/>
    <w:rsid w:val="006E633E"/>
    <w:rsid w:val="006E6777"/>
    <w:rsid w:val="006E6795"/>
    <w:rsid w:val="006E6E49"/>
    <w:rsid w:val="006E75AE"/>
    <w:rsid w:val="006E75DE"/>
    <w:rsid w:val="006E76C3"/>
    <w:rsid w:val="006E7D62"/>
    <w:rsid w:val="006E7F1F"/>
    <w:rsid w:val="006E7FD1"/>
    <w:rsid w:val="006F00D8"/>
    <w:rsid w:val="006F0120"/>
    <w:rsid w:val="006F048F"/>
    <w:rsid w:val="006F0976"/>
    <w:rsid w:val="006F0DA0"/>
    <w:rsid w:val="006F149C"/>
    <w:rsid w:val="006F2150"/>
    <w:rsid w:val="006F23E2"/>
    <w:rsid w:val="006F311D"/>
    <w:rsid w:val="006F341D"/>
    <w:rsid w:val="006F34D4"/>
    <w:rsid w:val="006F3595"/>
    <w:rsid w:val="006F3635"/>
    <w:rsid w:val="006F45E6"/>
    <w:rsid w:val="006F4C72"/>
    <w:rsid w:val="006F51BD"/>
    <w:rsid w:val="006F526E"/>
    <w:rsid w:val="006F5BEA"/>
    <w:rsid w:val="006F64DE"/>
    <w:rsid w:val="006F6A95"/>
    <w:rsid w:val="006F6C27"/>
    <w:rsid w:val="006F6DE4"/>
    <w:rsid w:val="006F703D"/>
    <w:rsid w:val="006F76A7"/>
    <w:rsid w:val="006F7A84"/>
    <w:rsid w:val="006F7F7F"/>
    <w:rsid w:val="00700177"/>
    <w:rsid w:val="0070048A"/>
    <w:rsid w:val="00700526"/>
    <w:rsid w:val="007006C3"/>
    <w:rsid w:val="00700716"/>
    <w:rsid w:val="0070082A"/>
    <w:rsid w:val="00700F50"/>
    <w:rsid w:val="0070117E"/>
    <w:rsid w:val="007013C2"/>
    <w:rsid w:val="007015A1"/>
    <w:rsid w:val="00701684"/>
    <w:rsid w:val="00701D83"/>
    <w:rsid w:val="00701F5C"/>
    <w:rsid w:val="00701FB7"/>
    <w:rsid w:val="0070206A"/>
    <w:rsid w:val="00702DC7"/>
    <w:rsid w:val="007035EA"/>
    <w:rsid w:val="007036E0"/>
    <w:rsid w:val="00703FB7"/>
    <w:rsid w:val="00704392"/>
    <w:rsid w:val="00704981"/>
    <w:rsid w:val="00704F25"/>
    <w:rsid w:val="00705264"/>
    <w:rsid w:val="007052F1"/>
    <w:rsid w:val="007054D5"/>
    <w:rsid w:val="0070589F"/>
    <w:rsid w:val="00705986"/>
    <w:rsid w:val="00705B79"/>
    <w:rsid w:val="00705BB1"/>
    <w:rsid w:val="00705EBA"/>
    <w:rsid w:val="00705F4D"/>
    <w:rsid w:val="0070635E"/>
    <w:rsid w:val="00706642"/>
    <w:rsid w:val="00706A06"/>
    <w:rsid w:val="00706F53"/>
    <w:rsid w:val="00707277"/>
    <w:rsid w:val="007073D9"/>
    <w:rsid w:val="0070751D"/>
    <w:rsid w:val="00707735"/>
    <w:rsid w:val="0070782D"/>
    <w:rsid w:val="00707C10"/>
    <w:rsid w:val="00707C72"/>
    <w:rsid w:val="00707CCD"/>
    <w:rsid w:val="00710719"/>
    <w:rsid w:val="00710D3A"/>
    <w:rsid w:val="00710DC8"/>
    <w:rsid w:val="0071124C"/>
    <w:rsid w:val="0071189F"/>
    <w:rsid w:val="0071191D"/>
    <w:rsid w:val="00711CFF"/>
    <w:rsid w:val="00712161"/>
    <w:rsid w:val="00712EED"/>
    <w:rsid w:val="0071322C"/>
    <w:rsid w:val="00713278"/>
    <w:rsid w:val="007132F9"/>
    <w:rsid w:val="00713330"/>
    <w:rsid w:val="0071351A"/>
    <w:rsid w:val="0071367F"/>
    <w:rsid w:val="007138BC"/>
    <w:rsid w:val="007147CD"/>
    <w:rsid w:val="00714951"/>
    <w:rsid w:val="007149A6"/>
    <w:rsid w:val="00714AE7"/>
    <w:rsid w:val="00714B62"/>
    <w:rsid w:val="00714C06"/>
    <w:rsid w:val="00714C1B"/>
    <w:rsid w:val="00714FCC"/>
    <w:rsid w:val="00715016"/>
    <w:rsid w:val="0071513C"/>
    <w:rsid w:val="0071563C"/>
    <w:rsid w:val="00715734"/>
    <w:rsid w:val="007158D5"/>
    <w:rsid w:val="00715EB5"/>
    <w:rsid w:val="007160A9"/>
    <w:rsid w:val="0071645C"/>
    <w:rsid w:val="00716604"/>
    <w:rsid w:val="0071666E"/>
    <w:rsid w:val="00716B21"/>
    <w:rsid w:val="0071736A"/>
    <w:rsid w:val="007179EB"/>
    <w:rsid w:val="007205D4"/>
    <w:rsid w:val="0072062D"/>
    <w:rsid w:val="007206CF"/>
    <w:rsid w:val="00720B09"/>
    <w:rsid w:val="00720E80"/>
    <w:rsid w:val="00720F12"/>
    <w:rsid w:val="00720FD9"/>
    <w:rsid w:val="00721508"/>
    <w:rsid w:val="00721DAA"/>
    <w:rsid w:val="00722374"/>
    <w:rsid w:val="0072250C"/>
    <w:rsid w:val="00722587"/>
    <w:rsid w:val="00722998"/>
    <w:rsid w:val="00722AAC"/>
    <w:rsid w:val="00722CF9"/>
    <w:rsid w:val="0072318C"/>
    <w:rsid w:val="007232A0"/>
    <w:rsid w:val="00723341"/>
    <w:rsid w:val="00723408"/>
    <w:rsid w:val="007234D7"/>
    <w:rsid w:val="0072354F"/>
    <w:rsid w:val="007237B3"/>
    <w:rsid w:val="00723A3C"/>
    <w:rsid w:val="00723F72"/>
    <w:rsid w:val="0072405A"/>
    <w:rsid w:val="007242FB"/>
    <w:rsid w:val="00724361"/>
    <w:rsid w:val="00724855"/>
    <w:rsid w:val="00724E6F"/>
    <w:rsid w:val="0072503E"/>
    <w:rsid w:val="00725217"/>
    <w:rsid w:val="0072532E"/>
    <w:rsid w:val="0072571C"/>
    <w:rsid w:val="007258F8"/>
    <w:rsid w:val="0072612F"/>
    <w:rsid w:val="00726341"/>
    <w:rsid w:val="00726475"/>
    <w:rsid w:val="007264BF"/>
    <w:rsid w:val="00726C52"/>
    <w:rsid w:val="00726DF6"/>
    <w:rsid w:val="0072721C"/>
    <w:rsid w:val="00727422"/>
    <w:rsid w:val="007275D1"/>
    <w:rsid w:val="00727634"/>
    <w:rsid w:val="0072773D"/>
    <w:rsid w:val="00727B00"/>
    <w:rsid w:val="00727B30"/>
    <w:rsid w:val="00727FE4"/>
    <w:rsid w:val="00730705"/>
    <w:rsid w:val="007310F7"/>
    <w:rsid w:val="00731318"/>
    <w:rsid w:val="00731F4B"/>
    <w:rsid w:val="007325E0"/>
    <w:rsid w:val="007327C9"/>
    <w:rsid w:val="007327D0"/>
    <w:rsid w:val="00732951"/>
    <w:rsid w:val="0073296A"/>
    <w:rsid w:val="00732AE4"/>
    <w:rsid w:val="00732B84"/>
    <w:rsid w:val="00732CCD"/>
    <w:rsid w:val="00732D6E"/>
    <w:rsid w:val="00732DD2"/>
    <w:rsid w:val="00733F6C"/>
    <w:rsid w:val="00734143"/>
    <w:rsid w:val="00734276"/>
    <w:rsid w:val="00734364"/>
    <w:rsid w:val="0073453B"/>
    <w:rsid w:val="0073468A"/>
    <w:rsid w:val="00734785"/>
    <w:rsid w:val="00734F29"/>
    <w:rsid w:val="007353B8"/>
    <w:rsid w:val="00736185"/>
    <w:rsid w:val="00736465"/>
    <w:rsid w:val="00737810"/>
    <w:rsid w:val="00737A48"/>
    <w:rsid w:val="007402E8"/>
    <w:rsid w:val="00740ADE"/>
    <w:rsid w:val="00740B4D"/>
    <w:rsid w:val="00740B92"/>
    <w:rsid w:val="00740EDC"/>
    <w:rsid w:val="00740EF7"/>
    <w:rsid w:val="00740FD1"/>
    <w:rsid w:val="0074134E"/>
    <w:rsid w:val="0074183A"/>
    <w:rsid w:val="00741C8E"/>
    <w:rsid w:val="007427FF"/>
    <w:rsid w:val="007428AE"/>
    <w:rsid w:val="007430F8"/>
    <w:rsid w:val="00743195"/>
    <w:rsid w:val="007438DD"/>
    <w:rsid w:val="00743B15"/>
    <w:rsid w:val="00743F15"/>
    <w:rsid w:val="0074402D"/>
    <w:rsid w:val="007441F9"/>
    <w:rsid w:val="007442E4"/>
    <w:rsid w:val="007443ED"/>
    <w:rsid w:val="00744408"/>
    <w:rsid w:val="00744534"/>
    <w:rsid w:val="007447AB"/>
    <w:rsid w:val="00744E7E"/>
    <w:rsid w:val="0074585B"/>
    <w:rsid w:val="00746044"/>
    <w:rsid w:val="00746270"/>
    <w:rsid w:val="0074644C"/>
    <w:rsid w:val="00746BEC"/>
    <w:rsid w:val="00746D91"/>
    <w:rsid w:val="00747197"/>
    <w:rsid w:val="00747527"/>
    <w:rsid w:val="0074759C"/>
    <w:rsid w:val="007477AE"/>
    <w:rsid w:val="00747AA9"/>
    <w:rsid w:val="00747B7C"/>
    <w:rsid w:val="00747D8A"/>
    <w:rsid w:val="007500D5"/>
    <w:rsid w:val="007504BD"/>
    <w:rsid w:val="0075050E"/>
    <w:rsid w:val="007506F7"/>
    <w:rsid w:val="00750983"/>
    <w:rsid w:val="00750F0A"/>
    <w:rsid w:val="007513D4"/>
    <w:rsid w:val="0075156F"/>
    <w:rsid w:val="007516AE"/>
    <w:rsid w:val="00752FCF"/>
    <w:rsid w:val="0075323D"/>
    <w:rsid w:val="00753259"/>
    <w:rsid w:val="00753500"/>
    <w:rsid w:val="00753E4F"/>
    <w:rsid w:val="0075409C"/>
    <w:rsid w:val="0075410E"/>
    <w:rsid w:val="007541E9"/>
    <w:rsid w:val="00754B5C"/>
    <w:rsid w:val="00754EB7"/>
    <w:rsid w:val="00754FEC"/>
    <w:rsid w:val="0075515F"/>
    <w:rsid w:val="00755561"/>
    <w:rsid w:val="0075563C"/>
    <w:rsid w:val="007558E6"/>
    <w:rsid w:val="00755C0F"/>
    <w:rsid w:val="00755C7E"/>
    <w:rsid w:val="00755F76"/>
    <w:rsid w:val="007564FB"/>
    <w:rsid w:val="007566AD"/>
    <w:rsid w:val="00756A4F"/>
    <w:rsid w:val="00756F6B"/>
    <w:rsid w:val="0075721B"/>
    <w:rsid w:val="007575F9"/>
    <w:rsid w:val="00760033"/>
    <w:rsid w:val="007604CF"/>
    <w:rsid w:val="0076077D"/>
    <w:rsid w:val="007608D1"/>
    <w:rsid w:val="00760AE6"/>
    <w:rsid w:val="00760B1B"/>
    <w:rsid w:val="00761471"/>
    <w:rsid w:val="0076151F"/>
    <w:rsid w:val="007617A7"/>
    <w:rsid w:val="00761BC9"/>
    <w:rsid w:val="00761F03"/>
    <w:rsid w:val="00762091"/>
    <w:rsid w:val="007623D1"/>
    <w:rsid w:val="0076260B"/>
    <w:rsid w:val="0076299C"/>
    <w:rsid w:val="007630D7"/>
    <w:rsid w:val="0076312B"/>
    <w:rsid w:val="0076315B"/>
    <w:rsid w:val="007638AF"/>
    <w:rsid w:val="007639B7"/>
    <w:rsid w:val="007639F2"/>
    <w:rsid w:val="00763CBF"/>
    <w:rsid w:val="00763F0C"/>
    <w:rsid w:val="00764059"/>
    <w:rsid w:val="00764795"/>
    <w:rsid w:val="00764AAA"/>
    <w:rsid w:val="00764FEA"/>
    <w:rsid w:val="00764FF3"/>
    <w:rsid w:val="0076525C"/>
    <w:rsid w:val="00765450"/>
    <w:rsid w:val="00765522"/>
    <w:rsid w:val="007656BE"/>
    <w:rsid w:val="00766875"/>
    <w:rsid w:val="00766ABA"/>
    <w:rsid w:val="00766B0B"/>
    <w:rsid w:val="00766C36"/>
    <w:rsid w:val="00766E87"/>
    <w:rsid w:val="007674DA"/>
    <w:rsid w:val="00770FA1"/>
    <w:rsid w:val="00771985"/>
    <w:rsid w:val="00771D8D"/>
    <w:rsid w:val="00771E67"/>
    <w:rsid w:val="00772705"/>
    <w:rsid w:val="00772A41"/>
    <w:rsid w:val="00773447"/>
    <w:rsid w:val="00773B66"/>
    <w:rsid w:val="00773B68"/>
    <w:rsid w:val="00773D7D"/>
    <w:rsid w:val="00773DF4"/>
    <w:rsid w:val="00773E9C"/>
    <w:rsid w:val="007741CA"/>
    <w:rsid w:val="00774323"/>
    <w:rsid w:val="00774642"/>
    <w:rsid w:val="007746C0"/>
    <w:rsid w:val="00774778"/>
    <w:rsid w:val="0077491A"/>
    <w:rsid w:val="00774BA7"/>
    <w:rsid w:val="00774CAD"/>
    <w:rsid w:val="00774CF9"/>
    <w:rsid w:val="00774E36"/>
    <w:rsid w:val="00774E50"/>
    <w:rsid w:val="00774EC3"/>
    <w:rsid w:val="00774EE1"/>
    <w:rsid w:val="0077541D"/>
    <w:rsid w:val="007758D4"/>
    <w:rsid w:val="00775BBD"/>
    <w:rsid w:val="00775DA6"/>
    <w:rsid w:val="00776422"/>
    <w:rsid w:val="007765D2"/>
    <w:rsid w:val="00776D41"/>
    <w:rsid w:val="00776ECA"/>
    <w:rsid w:val="00776EDD"/>
    <w:rsid w:val="00777231"/>
    <w:rsid w:val="00777704"/>
    <w:rsid w:val="00777BC9"/>
    <w:rsid w:val="00777CC0"/>
    <w:rsid w:val="00777D64"/>
    <w:rsid w:val="00777F3E"/>
    <w:rsid w:val="00780947"/>
    <w:rsid w:val="007809D1"/>
    <w:rsid w:val="00780DD0"/>
    <w:rsid w:val="00781012"/>
    <w:rsid w:val="0078156F"/>
    <w:rsid w:val="007816BA"/>
    <w:rsid w:val="00781911"/>
    <w:rsid w:val="00781965"/>
    <w:rsid w:val="00781A65"/>
    <w:rsid w:val="00781D6E"/>
    <w:rsid w:val="00782B61"/>
    <w:rsid w:val="00782D71"/>
    <w:rsid w:val="0078339B"/>
    <w:rsid w:val="00783504"/>
    <w:rsid w:val="00783669"/>
    <w:rsid w:val="00783B2B"/>
    <w:rsid w:val="00783DE2"/>
    <w:rsid w:val="0078441B"/>
    <w:rsid w:val="007844E6"/>
    <w:rsid w:val="007845F2"/>
    <w:rsid w:val="00784818"/>
    <w:rsid w:val="00786032"/>
    <w:rsid w:val="007861EA"/>
    <w:rsid w:val="0078624E"/>
    <w:rsid w:val="0078651E"/>
    <w:rsid w:val="00786871"/>
    <w:rsid w:val="00786B11"/>
    <w:rsid w:val="00786CBF"/>
    <w:rsid w:val="0078703B"/>
    <w:rsid w:val="00787B29"/>
    <w:rsid w:val="00787C38"/>
    <w:rsid w:val="007903C6"/>
    <w:rsid w:val="0079050F"/>
    <w:rsid w:val="007906EC"/>
    <w:rsid w:val="0079087E"/>
    <w:rsid w:val="00790E4D"/>
    <w:rsid w:val="007910BC"/>
    <w:rsid w:val="0079259A"/>
    <w:rsid w:val="00792618"/>
    <w:rsid w:val="00793C5C"/>
    <w:rsid w:val="00793DAB"/>
    <w:rsid w:val="00793E8E"/>
    <w:rsid w:val="00793FE1"/>
    <w:rsid w:val="0079411A"/>
    <w:rsid w:val="007944AD"/>
    <w:rsid w:val="007946E3"/>
    <w:rsid w:val="00794CDD"/>
    <w:rsid w:val="0079507A"/>
    <w:rsid w:val="0079515D"/>
    <w:rsid w:val="00795E73"/>
    <w:rsid w:val="0079607A"/>
    <w:rsid w:val="007968F6"/>
    <w:rsid w:val="00796985"/>
    <w:rsid w:val="00796AA0"/>
    <w:rsid w:val="007971D9"/>
    <w:rsid w:val="007972BE"/>
    <w:rsid w:val="007976BF"/>
    <w:rsid w:val="007977E4"/>
    <w:rsid w:val="0079790C"/>
    <w:rsid w:val="007979EC"/>
    <w:rsid w:val="00797AA4"/>
    <w:rsid w:val="00797B54"/>
    <w:rsid w:val="00797D4C"/>
    <w:rsid w:val="007A004A"/>
    <w:rsid w:val="007A04B2"/>
    <w:rsid w:val="007A062C"/>
    <w:rsid w:val="007A067B"/>
    <w:rsid w:val="007A06AE"/>
    <w:rsid w:val="007A0775"/>
    <w:rsid w:val="007A0B11"/>
    <w:rsid w:val="007A0C3E"/>
    <w:rsid w:val="007A0D56"/>
    <w:rsid w:val="007A0DE8"/>
    <w:rsid w:val="007A12F9"/>
    <w:rsid w:val="007A14F2"/>
    <w:rsid w:val="007A1F77"/>
    <w:rsid w:val="007A2177"/>
    <w:rsid w:val="007A343D"/>
    <w:rsid w:val="007A3494"/>
    <w:rsid w:val="007A3A60"/>
    <w:rsid w:val="007A40F9"/>
    <w:rsid w:val="007A41A7"/>
    <w:rsid w:val="007A4663"/>
    <w:rsid w:val="007A4700"/>
    <w:rsid w:val="007A4966"/>
    <w:rsid w:val="007A4968"/>
    <w:rsid w:val="007A571C"/>
    <w:rsid w:val="007A5ADE"/>
    <w:rsid w:val="007A5C3F"/>
    <w:rsid w:val="007A5EE1"/>
    <w:rsid w:val="007A60F1"/>
    <w:rsid w:val="007A63E8"/>
    <w:rsid w:val="007A641D"/>
    <w:rsid w:val="007A648E"/>
    <w:rsid w:val="007A6C55"/>
    <w:rsid w:val="007A6CAB"/>
    <w:rsid w:val="007A6DEE"/>
    <w:rsid w:val="007A736F"/>
    <w:rsid w:val="007A7ACF"/>
    <w:rsid w:val="007A7D05"/>
    <w:rsid w:val="007B01D2"/>
    <w:rsid w:val="007B09B8"/>
    <w:rsid w:val="007B0A12"/>
    <w:rsid w:val="007B0A99"/>
    <w:rsid w:val="007B0B0E"/>
    <w:rsid w:val="007B0E6D"/>
    <w:rsid w:val="007B12EA"/>
    <w:rsid w:val="007B1E4D"/>
    <w:rsid w:val="007B1E58"/>
    <w:rsid w:val="007B2087"/>
    <w:rsid w:val="007B2534"/>
    <w:rsid w:val="007B26DB"/>
    <w:rsid w:val="007B2CFF"/>
    <w:rsid w:val="007B2FAC"/>
    <w:rsid w:val="007B3AB1"/>
    <w:rsid w:val="007B3B06"/>
    <w:rsid w:val="007B3D83"/>
    <w:rsid w:val="007B41A6"/>
    <w:rsid w:val="007B42C6"/>
    <w:rsid w:val="007B48DD"/>
    <w:rsid w:val="007B4D27"/>
    <w:rsid w:val="007B515F"/>
    <w:rsid w:val="007B5292"/>
    <w:rsid w:val="007B5A21"/>
    <w:rsid w:val="007B5BBA"/>
    <w:rsid w:val="007B61A6"/>
    <w:rsid w:val="007B6291"/>
    <w:rsid w:val="007B62FD"/>
    <w:rsid w:val="007B63F8"/>
    <w:rsid w:val="007B64F6"/>
    <w:rsid w:val="007B67B0"/>
    <w:rsid w:val="007B6A57"/>
    <w:rsid w:val="007B6AA4"/>
    <w:rsid w:val="007B6D8C"/>
    <w:rsid w:val="007B6F0A"/>
    <w:rsid w:val="007B7526"/>
    <w:rsid w:val="007B752C"/>
    <w:rsid w:val="007C007D"/>
    <w:rsid w:val="007C0657"/>
    <w:rsid w:val="007C0942"/>
    <w:rsid w:val="007C0BD8"/>
    <w:rsid w:val="007C0CBB"/>
    <w:rsid w:val="007C0D6E"/>
    <w:rsid w:val="007C0EB6"/>
    <w:rsid w:val="007C1168"/>
    <w:rsid w:val="007C160B"/>
    <w:rsid w:val="007C1B81"/>
    <w:rsid w:val="007C2804"/>
    <w:rsid w:val="007C2846"/>
    <w:rsid w:val="007C2986"/>
    <w:rsid w:val="007C2A4E"/>
    <w:rsid w:val="007C2BB8"/>
    <w:rsid w:val="007C308A"/>
    <w:rsid w:val="007C32B3"/>
    <w:rsid w:val="007C362D"/>
    <w:rsid w:val="007C3806"/>
    <w:rsid w:val="007C3896"/>
    <w:rsid w:val="007C3989"/>
    <w:rsid w:val="007C3B9C"/>
    <w:rsid w:val="007C41D6"/>
    <w:rsid w:val="007C421F"/>
    <w:rsid w:val="007C4327"/>
    <w:rsid w:val="007C46EC"/>
    <w:rsid w:val="007C4B11"/>
    <w:rsid w:val="007C4B79"/>
    <w:rsid w:val="007C57EF"/>
    <w:rsid w:val="007C5D04"/>
    <w:rsid w:val="007C5FB4"/>
    <w:rsid w:val="007C6099"/>
    <w:rsid w:val="007C6A23"/>
    <w:rsid w:val="007C6D57"/>
    <w:rsid w:val="007C6DCC"/>
    <w:rsid w:val="007C74CC"/>
    <w:rsid w:val="007C775A"/>
    <w:rsid w:val="007C7DD0"/>
    <w:rsid w:val="007D0037"/>
    <w:rsid w:val="007D097F"/>
    <w:rsid w:val="007D0BC7"/>
    <w:rsid w:val="007D0EC4"/>
    <w:rsid w:val="007D0F84"/>
    <w:rsid w:val="007D1C7F"/>
    <w:rsid w:val="007D1FF9"/>
    <w:rsid w:val="007D254A"/>
    <w:rsid w:val="007D2585"/>
    <w:rsid w:val="007D2924"/>
    <w:rsid w:val="007D2BAE"/>
    <w:rsid w:val="007D2CAC"/>
    <w:rsid w:val="007D2CDB"/>
    <w:rsid w:val="007D2D33"/>
    <w:rsid w:val="007D2D45"/>
    <w:rsid w:val="007D3191"/>
    <w:rsid w:val="007D35C8"/>
    <w:rsid w:val="007D36E3"/>
    <w:rsid w:val="007D3BAC"/>
    <w:rsid w:val="007D3FDE"/>
    <w:rsid w:val="007D437E"/>
    <w:rsid w:val="007D4FC9"/>
    <w:rsid w:val="007D5159"/>
    <w:rsid w:val="007D5496"/>
    <w:rsid w:val="007D567D"/>
    <w:rsid w:val="007D5C61"/>
    <w:rsid w:val="007D5E7A"/>
    <w:rsid w:val="007D61E8"/>
    <w:rsid w:val="007D624D"/>
    <w:rsid w:val="007D64D3"/>
    <w:rsid w:val="007D660D"/>
    <w:rsid w:val="007D6C17"/>
    <w:rsid w:val="007D6CEC"/>
    <w:rsid w:val="007D712C"/>
    <w:rsid w:val="007D79E8"/>
    <w:rsid w:val="007D7CCC"/>
    <w:rsid w:val="007D7E3B"/>
    <w:rsid w:val="007E02F8"/>
    <w:rsid w:val="007E02FF"/>
    <w:rsid w:val="007E0410"/>
    <w:rsid w:val="007E0655"/>
    <w:rsid w:val="007E0BA5"/>
    <w:rsid w:val="007E0C94"/>
    <w:rsid w:val="007E0CDB"/>
    <w:rsid w:val="007E116A"/>
    <w:rsid w:val="007E17A2"/>
    <w:rsid w:val="007E1DC9"/>
    <w:rsid w:val="007E214F"/>
    <w:rsid w:val="007E2202"/>
    <w:rsid w:val="007E22B4"/>
    <w:rsid w:val="007E232B"/>
    <w:rsid w:val="007E25F5"/>
    <w:rsid w:val="007E269C"/>
    <w:rsid w:val="007E28EB"/>
    <w:rsid w:val="007E31A5"/>
    <w:rsid w:val="007E3495"/>
    <w:rsid w:val="007E3AEA"/>
    <w:rsid w:val="007E420C"/>
    <w:rsid w:val="007E476E"/>
    <w:rsid w:val="007E47F8"/>
    <w:rsid w:val="007E5680"/>
    <w:rsid w:val="007E5864"/>
    <w:rsid w:val="007E63D1"/>
    <w:rsid w:val="007E6852"/>
    <w:rsid w:val="007E6B98"/>
    <w:rsid w:val="007E6B9C"/>
    <w:rsid w:val="007E6ECE"/>
    <w:rsid w:val="007E7051"/>
    <w:rsid w:val="007E710B"/>
    <w:rsid w:val="007E7704"/>
    <w:rsid w:val="007E77C4"/>
    <w:rsid w:val="007E7BD6"/>
    <w:rsid w:val="007E7E4E"/>
    <w:rsid w:val="007F0187"/>
    <w:rsid w:val="007F04A8"/>
    <w:rsid w:val="007F0E1E"/>
    <w:rsid w:val="007F0E82"/>
    <w:rsid w:val="007F1817"/>
    <w:rsid w:val="007F1E1A"/>
    <w:rsid w:val="007F1E9D"/>
    <w:rsid w:val="007F2188"/>
    <w:rsid w:val="007F227F"/>
    <w:rsid w:val="007F25F4"/>
    <w:rsid w:val="007F267F"/>
    <w:rsid w:val="007F2760"/>
    <w:rsid w:val="007F31BD"/>
    <w:rsid w:val="007F345A"/>
    <w:rsid w:val="007F352C"/>
    <w:rsid w:val="007F36F7"/>
    <w:rsid w:val="007F3E32"/>
    <w:rsid w:val="007F4D2F"/>
    <w:rsid w:val="007F4EC7"/>
    <w:rsid w:val="007F50F9"/>
    <w:rsid w:val="007F525D"/>
    <w:rsid w:val="007F5A36"/>
    <w:rsid w:val="007F664E"/>
    <w:rsid w:val="007F66B6"/>
    <w:rsid w:val="007F698E"/>
    <w:rsid w:val="007F7147"/>
    <w:rsid w:val="007F7306"/>
    <w:rsid w:val="007F745A"/>
    <w:rsid w:val="007F7561"/>
    <w:rsid w:val="007F77E0"/>
    <w:rsid w:val="007F79E2"/>
    <w:rsid w:val="007F7A72"/>
    <w:rsid w:val="007F7D1B"/>
    <w:rsid w:val="007F7ED1"/>
    <w:rsid w:val="007F7F87"/>
    <w:rsid w:val="0080001D"/>
    <w:rsid w:val="00800552"/>
    <w:rsid w:val="00801376"/>
    <w:rsid w:val="0080177B"/>
    <w:rsid w:val="00801F9D"/>
    <w:rsid w:val="00802402"/>
    <w:rsid w:val="00802ACE"/>
    <w:rsid w:val="00802D9F"/>
    <w:rsid w:val="00802DEF"/>
    <w:rsid w:val="00802E98"/>
    <w:rsid w:val="00803346"/>
    <w:rsid w:val="008036ED"/>
    <w:rsid w:val="008037BA"/>
    <w:rsid w:val="0080380B"/>
    <w:rsid w:val="00803C11"/>
    <w:rsid w:val="008044DF"/>
    <w:rsid w:val="008048A4"/>
    <w:rsid w:val="00804915"/>
    <w:rsid w:val="008051F5"/>
    <w:rsid w:val="0080574A"/>
    <w:rsid w:val="0080585F"/>
    <w:rsid w:val="00805ECF"/>
    <w:rsid w:val="00806026"/>
    <w:rsid w:val="0080705D"/>
    <w:rsid w:val="008070E4"/>
    <w:rsid w:val="008077FD"/>
    <w:rsid w:val="00807841"/>
    <w:rsid w:val="00807EE9"/>
    <w:rsid w:val="00810027"/>
    <w:rsid w:val="0081003A"/>
    <w:rsid w:val="00810764"/>
    <w:rsid w:val="00810C68"/>
    <w:rsid w:val="0081152C"/>
    <w:rsid w:val="008115BE"/>
    <w:rsid w:val="00811916"/>
    <w:rsid w:val="00811C40"/>
    <w:rsid w:val="00812C88"/>
    <w:rsid w:val="00812DF3"/>
    <w:rsid w:val="00812EFF"/>
    <w:rsid w:val="00813020"/>
    <w:rsid w:val="008131F5"/>
    <w:rsid w:val="0081332A"/>
    <w:rsid w:val="00813365"/>
    <w:rsid w:val="0081349D"/>
    <w:rsid w:val="00813D88"/>
    <w:rsid w:val="00813F35"/>
    <w:rsid w:val="00814068"/>
    <w:rsid w:val="008146B7"/>
    <w:rsid w:val="00814EFF"/>
    <w:rsid w:val="00814FD1"/>
    <w:rsid w:val="0081552D"/>
    <w:rsid w:val="00815B17"/>
    <w:rsid w:val="00816124"/>
    <w:rsid w:val="00816315"/>
    <w:rsid w:val="00816440"/>
    <w:rsid w:val="008165A0"/>
    <w:rsid w:val="00816B47"/>
    <w:rsid w:val="00816B57"/>
    <w:rsid w:val="00816E3A"/>
    <w:rsid w:val="008173FD"/>
    <w:rsid w:val="00817AD6"/>
    <w:rsid w:val="00817DD4"/>
    <w:rsid w:val="00817FC6"/>
    <w:rsid w:val="00817FE1"/>
    <w:rsid w:val="008206E1"/>
    <w:rsid w:val="008207EA"/>
    <w:rsid w:val="00820B08"/>
    <w:rsid w:val="00820C4A"/>
    <w:rsid w:val="00821173"/>
    <w:rsid w:val="008218A3"/>
    <w:rsid w:val="0082192F"/>
    <w:rsid w:val="00821B3B"/>
    <w:rsid w:val="00821BEF"/>
    <w:rsid w:val="00822427"/>
    <w:rsid w:val="008224C8"/>
    <w:rsid w:val="008224D4"/>
    <w:rsid w:val="0082267E"/>
    <w:rsid w:val="008226BA"/>
    <w:rsid w:val="008229AE"/>
    <w:rsid w:val="00822AF6"/>
    <w:rsid w:val="0082396A"/>
    <w:rsid w:val="00823B47"/>
    <w:rsid w:val="00823BB6"/>
    <w:rsid w:val="008244E6"/>
    <w:rsid w:val="00824929"/>
    <w:rsid w:val="00824BB9"/>
    <w:rsid w:val="00824E5F"/>
    <w:rsid w:val="008254EC"/>
    <w:rsid w:val="00825849"/>
    <w:rsid w:val="008258C6"/>
    <w:rsid w:val="00826B59"/>
    <w:rsid w:val="008274F3"/>
    <w:rsid w:val="008274F4"/>
    <w:rsid w:val="00827941"/>
    <w:rsid w:val="00827A91"/>
    <w:rsid w:val="00827B4B"/>
    <w:rsid w:val="0083003A"/>
    <w:rsid w:val="00830086"/>
    <w:rsid w:val="0083059A"/>
    <w:rsid w:val="00830B29"/>
    <w:rsid w:val="0083103A"/>
    <w:rsid w:val="00831591"/>
    <w:rsid w:val="008317A9"/>
    <w:rsid w:val="00831872"/>
    <w:rsid w:val="00831919"/>
    <w:rsid w:val="00831D06"/>
    <w:rsid w:val="0083241B"/>
    <w:rsid w:val="00832ED1"/>
    <w:rsid w:val="008333A5"/>
    <w:rsid w:val="0083380A"/>
    <w:rsid w:val="00833983"/>
    <w:rsid w:val="00833D84"/>
    <w:rsid w:val="00833DD0"/>
    <w:rsid w:val="00833F8F"/>
    <w:rsid w:val="00834276"/>
    <w:rsid w:val="00834565"/>
    <w:rsid w:val="00834638"/>
    <w:rsid w:val="0083488B"/>
    <w:rsid w:val="00834925"/>
    <w:rsid w:val="00834A57"/>
    <w:rsid w:val="00834D3B"/>
    <w:rsid w:val="008351EE"/>
    <w:rsid w:val="00835260"/>
    <w:rsid w:val="00835404"/>
    <w:rsid w:val="0083548C"/>
    <w:rsid w:val="0083586C"/>
    <w:rsid w:val="00836016"/>
    <w:rsid w:val="008361F0"/>
    <w:rsid w:val="00836520"/>
    <w:rsid w:val="00836628"/>
    <w:rsid w:val="00836FF6"/>
    <w:rsid w:val="0083737A"/>
    <w:rsid w:val="00837713"/>
    <w:rsid w:val="008378B8"/>
    <w:rsid w:val="008379F3"/>
    <w:rsid w:val="00837C6C"/>
    <w:rsid w:val="00837D57"/>
    <w:rsid w:val="008407D7"/>
    <w:rsid w:val="00840BE7"/>
    <w:rsid w:val="0084100B"/>
    <w:rsid w:val="008411E3"/>
    <w:rsid w:val="008413BE"/>
    <w:rsid w:val="0084142A"/>
    <w:rsid w:val="008417EE"/>
    <w:rsid w:val="00842171"/>
    <w:rsid w:val="00842187"/>
    <w:rsid w:val="008421EE"/>
    <w:rsid w:val="0084240D"/>
    <w:rsid w:val="00842A2F"/>
    <w:rsid w:val="00842A39"/>
    <w:rsid w:val="00842C87"/>
    <w:rsid w:val="00842DB6"/>
    <w:rsid w:val="00842EEF"/>
    <w:rsid w:val="00843133"/>
    <w:rsid w:val="008433D6"/>
    <w:rsid w:val="00843713"/>
    <w:rsid w:val="008442F7"/>
    <w:rsid w:val="0084459F"/>
    <w:rsid w:val="00844EAB"/>
    <w:rsid w:val="0084554E"/>
    <w:rsid w:val="008455AA"/>
    <w:rsid w:val="00845697"/>
    <w:rsid w:val="008457B0"/>
    <w:rsid w:val="00845AC0"/>
    <w:rsid w:val="008466D9"/>
    <w:rsid w:val="00846921"/>
    <w:rsid w:val="008470DD"/>
    <w:rsid w:val="00847437"/>
    <w:rsid w:val="00847812"/>
    <w:rsid w:val="008500AA"/>
    <w:rsid w:val="00850290"/>
    <w:rsid w:val="0085055B"/>
    <w:rsid w:val="00850856"/>
    <w:rsid w:val="00850B70"/>
    <w:rsid w:val="00850E85"/>
    <w:rsid w:val="00850E96"/>
    <w:rsid w:val="00851289"/>
    <w:rsid w:val="008514AF"/>
    <w:rsid w:val="00851AB5"/>
    <w:rsid w:val="00852355"/>
    <w:rsid w:val="00852A16"/>
    <w:rsid w:val="00852DE1"/>
    <w:rsid w:val="00853228"/>
    <w:rsid w:val="00853949"/>
    <w:rsid w:val="00853CBD"/>
    <w:rsid w:val="00854A58"/>
    <w:rsid w:val="00854A79"/>
    <w:rsid w:val="00854DEC"/>
    <w:rsid w:val="00856D73"/>
    <w:rsid w:val="00856E64"/>
    <w:rsid w:val="00856FB1"/>
    <w:rsid w:val="00857A0E"/>
    <w:rsid w:val="00857AF7"/>
    <w:rsid w:val="00857E42"/>
    <w:rsid w:val="008609A7"/>
    <w:rsid w:val="00861191"/>
    <w:rsid w:val="00861339"/>
    <w:rsid w:val="008613AF"/>
    <w:rsid w:val="008614B2"/>
    <w:rsid w:val="008616C0"/>
    <w:rsid w:val="00861770"/>
    <w:rsid w:val="00861A2F"/>
    <w:rsid w:val="00861AE7"/>
    <w:rsid w:val="00861B0F"/>
    <w:rsid w:val="00861BD3"/>
    <w:rsid w:val="00861DF5"/>
    <w:rsid w:val="00861F3D"/>
    <w:rsid w:val="0086215C"/>
    <w:rsid w:val="00862394"/>
    <w:rsid w:val="00862530"/>
    <w:rsid w:val="00862742"/>
    <w:rsid w:val="008627F3"/>
    <w:rsid w:val="00862C4E"/>
    <w:rsid w:val="00862CD6"/>
    <w:rsid w:val="0086311B"/>
    <w:rsid w:val="00863660"/>
    <w:rsid w:val="00863C91"/>
    <w:rsid w:val="00863EBB"/>
    <w:rsid w:val="00863F34"/>
    <w:rsid w:val="00864059"/>
    <w:rsid w:val="0086406A"/>
    <w:rsid w:val="0086443D"/>
    <w:rsid w:val="00864BEA"/>
    <w:rsid w:val="00864FEF"/>
    <w:rsid w:val="008651E0"/>
    <w:rsid w:val="00865526"/>
    <w:rsid w:val="00865A71"/>
    <w:rsid w:val="00865BFC"/>
    <w:rsid w:val="00865BFE"/>
    <w:rsid w:val="00865FC2"/>
    <w:rsid w:val="0086614E"/>
    <w:rsid w:val="008661B0"/>
    <w:rsid w:val="0086686B"/>
    <w:rsid w:val="00866CC0"/>
    <w:rsid w:val="00866D6D"/>
    <w:rsid w:val="008673EE"/>
    <w:rsid w:val="008679B4"/>
    <w:rsid w:val="00867DEC"/>
    <w:rsid w:val="00870547"/>
    <w:rsid w:val="00870946"/>
    <w:rsid w:val="00870959"/>
    <w:rsid w:val="008712A0"/>
    <w:rsid w:val="008715BB"/>
    <w:rsid w:val="0087236D"/>
    <w:rsid w:val="0087245F"/>
    <w:rsid w:val="00872BD1"/>
    <w:rsid w:val="00873560"/>
    <w:rsid w:val="0087383A"/>
    <w:rsid w:val="00873A93"/>
    <w:rsid w:val="00873CD5"/>
    <w:rsid w:val="00873EFB"/>
    <w:rsid w:val="00874772"/>
    <w:rsid w:val="00874820"/>
    <w:rsid w:val="008748FF"/>
    <w:rsid w:val="00874C32"/>
    <w:rsid w:val="00874E8F"/>
    <w:rsid w:val="00874EF5"/>
    <w:rsid w:val="00875B91"/>
    <w:rsid w:val="00875CAD"/>
    <w:rsid w:val="00876315"/>
    <w:rsid w:val="008765B9"/>
    <w:rsid w:val="008769AA"/>
    <w:rsid w:val="00876B8E"/>
    <w:rsid w:val="00876E85"/>
    <w:rsid w:val="00877133"/>
    <w:rsid w:val="00877166"/>
    <w:rsid w:val="008773C0"/>
    <w:rsid w:val="00877622"/>
    <w:rsid w:val="00880845"/>
    <w:rsid w:val="00880A18"/>
    <w:rsid w:val="00880C37"/>
    <w:rsid w:val="00881BB9"/>
    <w:rsid w:val="00881C67"/>
    <w:rsid w:val="00881E65"/>
    <w:rsid w:val="008829B2"/>
    <w:rsid w:val="00882A2C"/>
    <w:rsid w:val="00882C89"/>
    <w:rsid w:val="00883478"/>
    <w:rsid w:val="008836DA"/>
    <w:rsid w:val="00883F3F"/>
    <w:rsid w:val="008841F8"/>
    <w:rsid w:val="0088445D"/>
    <w:rsid w:val="00885612"/>
    <w:rsid w:val="00885993"/>
    <w:rsid w:val="0088628A"/>
    <w:rsid w:val="00886A64"/>
    <w:rsid w:val="00886AC8"/>
    <w:rsid w:val="00886E12"/>
    <w:rsid w:val="0088718C"/>
    <w:rsid w:val="008872F2"/>
    <w:rsid w:val="00887D3F"/>
    <w:rsid w:val="00887FCE"/>
    <w:rsid w:val="0089126E"/>
    <w:rsid w:val="00891869"/>
    <w:rsid w:val="008919C8"/>
    <w:rsid w:val="00891DB3"/>
    <w:rsid w:val="00891E3B"/>
    <w:rsid w:val="00891EFB"/>
    <w:rsid w:val="008922E4"/>
    <w:rsid w:val="008926F9"/>
    <w:rsid w:val="00892C41"/>
    <w:rsid w:val="008930CB"/>
    <w:rsid w:val="00893151"/>
    <w:rsid w:val="00893315"/>
    <w:rsid w:val="00893DD8"/>
    <w:rsid w:val="00893FB9"/>
    <w:rsid w:val="008942DD"/>
    <w:rsid w:val="00894475"/>
    <w:rsid w:val="008952F8"/>
    <w:rsid w:val="008953F7"/>
    <w:rsid w:val="00895981"/>
    <w:rsid w:val="00895B84"/>
    <w:rsid w:val="00895EE8"/>
    <w:rsid w:val="00896300"/>
    <w:rsid w:val="00896617"/>
    <w:rsid w:val="00896634"/>
    <w:rsid w:val="00896642"/>
    <w:rsid w:val="00896BA0"/>
    <w:rsid w:val="00896BA7"/>
    <w:rsid w:val="00896EA0"/>
    <w:rsid w:val="0089712E"/>
    <w:rsid w:val="0089760B"/>
    <w:rsid w:val="008979AA"/>
    <w:rsid w:val="00897ED6"/>
    <w:rsid w:val="00897FBD"/>
    <w:rsid w:val="008A005E"/>
    <w:rsid w:val="008A01F5"/>
    <w:rsid w:val="008A0369"/>
    <w:rsid w:val="008A058A"/>
    <w:rsid w:val="008A077F"/>
    <w:rsid w:val="008A0792"/>
    <w:rsid w:val="008A1603"/>
    <w:rsid w:val="008A1B0C"/>
    <w:rsid w:val="008A1C17"/>
    <w:rsid w:val="008A2569"/>
    <w:rsid w:val="008A273A"/>
    <w:rsid w:val="008A31B8"/>
    <w:rsid w:val="008A33A9"/>
    <w:rsid w:val="008A3543"/>
    <w:rsid w:val="008A415E"/>
    <w:rsid w:val="008A41C5"/>
    <w:rsid w:val="008A440E"/>
    <w:rsid w:val="008A48FF"/>
    <w:rsid w:val="008A4CF2"/>
    <w:rsid w:val="008A5383"/>
    <w:rsid w:val="008A579B"/>
    <w:rsid w:val="008A5E7D"/>
    <w:rsid w:val="008A605B"/>
    <w:rsid w:val="008A6965"/>
    <w:rsid w:val="008A6C30"/>
    <w:rsid w:val="008A6C73"/>
    <w:rsid w:val="008A6D96"/>
    <w:rsid w:val="008A7C7A"/>
    <w:rsid w:val="008B005C"/>
    <w:rsid w:val="008B044B"/>
    <w:rsid w:val="008B0694"/>
    <w:rsid w:val="008B10AF"/>
    <w:rsid w:val="008B13D1"/>
    <w:rsid w:val="008B1717"/>
    <w:rsid w:val="008B1900"/>
    <w:rsid w:val="008B196A"/>
    <w:rsid w:val="008B1C55"/>
    <w:rsid w:val="008B2141"/>
    <w:rsid w:val="008B2700"/>
    <w:rsid w:val="008B282D"/>
    <w:rsid w:val="008B2AF0"/>
    <w:rsid w:val="008B2DC4"/>
    <w:rsid w:val="008B2EAB"/>
    <w:rsid w:val="008B3468"/>
    <w:rsid w:val="008B3A74"/>
    <w:rsid w:val="008B3C6C"/>
    <w:rsid w:val="008B3FC7"/>
    <w:rsid w:val="008B46DA"/>
    <w:rsid w:val="008B48EE"/>
    <w:rsid w:val="008B49A3"/>
    <w:rsid w:val="008B5189"/>
    <w:rsid w:val="008B538E"/>
    <w:rsid w:val="008B56DA"/>
    <w:rsid w:val="008B5DEE"/>
    <w:rsid w:val="008B5F6C"/>
    <w:rsid w:val="008B61F4"/>
    <w:rsid w:val="008B6BAA"/>
    <w:rsid w:val="008B71EF"/>
    <w:rsid w:val="008B764D"/>
    <w:rsid w:val="008B7AC4"/>
    <w:rsid w:val="008B7BDD"/>
    <w:rsid w:val="008B7D4A"/>
    <w:rsid w:val="008B7E29"/>
    <w:rsid w:val="008C036F"/>
    <w:rsid w:val="008C0379"/>
    <w:rsid w:val="008C066A"/>
    <w:rsid w:val="008C085D"/>
    <w:rsid w:val="008C0861"/>
    <w:rsid w:val="008C0AA6"/>
    <w:rsid w:val="008C1293"/>
    <w:rsid w:val="008C1BA4"/>
    <w:rsid w:val="008C1F4A"/>
    <w:rsid w:val="008C20D6"/>
    <w:rsid w:val="008C220B"/>
    <w:rsid w:val="008C2565"/>
    <w:rsid w:val="008C2595"/>
    <w:rsid w:val="008C261F"/>
    <w:rsid w:val="008C2AA4"/>
    <w:rsid w:val="008C34CA"/>
    <w:rsid w:val="008C3B05"/>
    <w:rsid w:val="008C3EAD"/>
    <w:rsid w:val="008C472F"/>
    <w:rsid w:val="008C4854"/>
    <w:rsid w:val="008C4943"/>
    <w:rsid w:val="008C52D0"/>
    <w:rsid w:val="008C54F7"/>
    <w:rsid w:val="008C5C89"/>
    <w:rsid w:val="008C5DEE"/>
    <w:rsid w:val="008C64FF"/>
    <w:rsid w:val="008C671B"/>
    <w:rsid w:val="008C6C1D"/>
    <w:rsid w:val="008C701A"/>
    <w:rsid w:val="008C7719"/>
    <w:rsid w:val="008C788C"/>
    <w:rsid w:val="008C7A72"/>
    <w:rsid w:val="008C7E32"/>
    <w:rsid w:val="008D026D"/>
    <w:rsid w:val="008D0936"/>
    <w:rsid w:val="008D0EAB"/>
    <w:rsid w:val="008D136F"/>
    <w:rsid w:val="008D175E"/>
    <w:rsid w:val="008D1842"/>
    <w:rsid w:val="008D19A6"/>
    <w:rsid w:val="008D2A37"/>
    <w:rsid w:val="008D2BA1"/>
    <w:rsid w:val="008D2EE2"/>
    <w:rsid w:val="008D36DE"/>
    <w:rsid w:val="008D3777"/>
    <w:rsid w:val="008D3901"/>
    <w:rsid w:val="008D3954"/>
    <w:rsid w:val="008D39F7"/>
    <w:rsid w:val="008D3B47"/>
    <w:rsid w:val="008D3C22"/>
    <w:rsid w:val="008D3E6E"/>
    <w:rsid w:val="008D4A3F"/>
    <w:rsid w:val="008D4AE6"/>
    <w:rsid w:val="008D4D88"/>
    <w:rsid w:val="008D4DAC"/>
    <w:rsid w:val="008D507B"/>
    <w:rsid w:val="008D5120"/>
    <w:rsid w:val="008D52FC"/>
    <w:rsid w:val="008D593B"/>
    <w:rsid w:val="008D5EE2"/>
    <w:rsid w:val="008D6184"/>
    <w:rsid w:val="008D63E3"/>
    <w:rsid w:val="008D63F7"/>
    <w:rsid w:val="008D640A"/>
    <w:rsid w:val="008D6DE6"/>
    <w:rsid w:val="008D71C7"/>
    <w:rsid w:val="008D7976"/>
    <w:rsid w:val="008E006E"/>
    <w:rsid w:val="008E05C1"/>
    <w:rsid w:val="008E0715"/>
    <w:rsid w:val="008E07DE"/>
    <w:rsid w:val="008E0E46"/>
    <w:rsid w:val="008E12D3"/>
    <w:rsid w:val="008E168E"/>
    <w:rsid w:val="008E1E74"/>
    <w:rsid w:val="008E1F1E"/>
    <w:rsid w:val="008E2967"/>
    <w:rsid w:val="008E333E"/>
    <w:rsid w:val="008E3421"/>
    <w:rsid w:val="008E34B4"/>
    <w:rsid w:val="008E3A9F"/>
    <w:rsid w:val="008E3D69"/>
    <w:rsid w:val="008E4B0D"/>
    <w:rsid w:val="008E4C56"/>
    <w:rsid w:val="008E4F40"/>
    <w:rsid w:val="008E50C2"/>
    <w:rsid w:val="008E5457"/>
    <w:rsid w:val="008E546B"/>
    <w:rsid w:val="008E556C"/>
    <w:rsid w:val="008E55B5"/>
    <w:rsid w:val="008E63E3"/>
    <w:rsid w:val="008E640A"/>
    <w:rsid w:val="008E66CE"/>
    <w:rsid w:val="008E6897"/>
    <w:rsid w:val="008E6B31"/>
    <w:rsid w:val="008E6E0C"/>
    <w:rsid w:val="008E7064"/>
    <w:rsid w:val="008E71D5"/>
    <w:rsid w:val="008E723D"/>
    <w:rsid w:val="008E74ED"/>
    <w:rsid w:val="008E7556"/>
    <w:rsid w:val="008E7772"/>
    <w:rsid w:val="008E7DF9"/>
    <w:rsid w:val="008E7E1C"/>
    <w:rsid w:val="008E7F79"/>
    <w:rsid w:val="008F002D"/>
    <w:rsid w:val="008F01EE"/>
    <w:rsid w:val="008F025E"/>
    <w:rsid w:val="008F065E"/>
    <w:rsid w:val="008F073D"/>
    <w:rsid w:val="008F07BB"/>
    <w:rsid w:val="008F07EE"/>
    <w:rsid w:val="008F0945"/>
    <w:rsid w:val="008F0D1D"/>
    <w:rsid w:val="008F0E67"/>
    <w:rsid w:val="008F134F"/>
    <w:rsid w:val="008F1572"/>
    <w:rsid w:val="008F1847"/>
    <w:rsid w:val="008F187E"/>
    <w:rsid w:val="008F28F7"/>
    <w:rsid w:val="008F31FC"/>
    <w:rsid w:val="008F3414"/>
    <w:rsid w:val="008F39C3"/>
    <w:rsid w:val="008F3AE6"/>
    <w:rsid w:val="008F3C19"/>
    <w:rsid w:val="008F3D87"/>
    <w:rsid w:val="008F415D"/>
    <w:rsid w:val="008F423E"/>
    <w:rsid w:val="008F43C5"/>
    <w:rsid w:val="008F43D2"/>
    <w:rsid w:val="008F45C1"/>
    <w:rsid w:val="008F4676"/>
    <w:rsid w:val="008F4AFA"/>
    <w:rsid w:val="008F5105"/>
    <w:rsid w:val="008F5423"/>
    <w:rsid w:val="008F55A0"/>
    <w:rsid w:val="008F5685"/>
    <w:rsid w:val="008F59A3"/>
    <w:rsid w:val="008F5D0E"/>
    <w:rsid w:val="008F6204"/>
    <w:rsid w:val="008F62B6"/>
    <w:rsid w:val="008F6EDA"/>
    <w:rsid w:val="008F71D8"/>
    <w:rsid w:val="008F73F0"/>
    <w:rsid w:val="008F772D"/>
    <w:rsid w:val="008F7818"/>
    <w:rsid w:val="008F7FB6"/>
    <w:rsid w:val="00900087"/>
    <w:rsid w:val="00900C9B"/>
    <w:rsid w:val="00900F9C"/>
    <w:rsid w:val="009016B3"/>
    <w:rsid w:val="009016D3"/>
    <w:rsid w:val="0090184D"/>
    <w:rsid w:val="00901A9E"/>
    <w:rsid w:val="00901BB2"/>
    <w:rsid w:val="00901CD3"/>
    <w:rsid w:val="00901E7A"/>
    <w:rsid w:val="00901FD7"/>
    <w:rsid w:val="00902329"/>
    <w:rsid w:val="00902534"/>
    <w:rsid w:val="00902E40"/>
    <w:rsid w:val="00902FC3"/>
    <w:rsid w:val="00903276"/>
    <w:rsid w:val="009032F7"/>
    <w:rsid w:val="0090359B"/>
    <w:rsid w:val="009039A5"/>
    <w:rsid w:val="00903C23"/>
    <w:rsid w:val="00903F13"/>
    <w:rsid w:val="0090447B"/>
    <w:rsid w:val="00904596"/>
    <w:rsid w:val="00904692"/>
    <w:rsid w:val="009047CA"/>
    <w:rsid w:val="00904BA9"/>
    <w:rsid w:val="00904D06"/>
    <w:rsid w:val="00904F07"/>
    <w:rsid w:val="00905114"/>
    <w:rsid w:val="009051CC"/>
    <w:rsid w:val="009057E4"/>
    <w:rsid w:val="00905DAC"/>
    <w:rsid w:val="00906195"/>
    <w:rsid w:val="0090681D"/>
    <w:rsid w:val="00906869"/>
    <w:rsid w:val="00906943"/>
    <w:rsid w:val="00907190"/>
    <w:rsid w:val="0090744F"/>
    <w:rsid w:val="00907B5C"/>
    <w:rsid w:val="00907C5F"/>
    <w:rsid w:val="00907E99"/>
    <w:rsid w:val="009105BD"/>
    <w:rsid w:val="009108AD"/>
    <w:rsid w:val="00910987"/>
    <w:rsid w:val="009110ED"/>
    <w:rsid w:val="009115F6"/>
    <w:rsid w:val="00911681"/>
    <w:rsid w:val="00911752"/>
    <w:rsid w:val="00912604"/>
    <w:rsid w:val="0091292F"/>
    <w:rsid w:val="009129D9"/>
    <w:rsid w:val="00912C7C"/>
    <w:rsid w:val="00912CA6"/>
    <w:rsid w:val="00912F3C"/>
    <w:rsid w:val="0091393D"/>
    <w:rsid w:val="00913E69"/>
    <w:rsid w:val="009141BB"/>
    <w:rsid w:val="00914373"/>
    <w:rsid w:val="009144D4"/>
    <w:rsid w:val="00914954"/>
    <w:rsid w:val="009149E9"/>
    <w:rsid w:val="009151EA"/>
    <w:rsid w:val="00915698"/>
    <w:rsid w:val="00915C18"/>
    <w:rsid w:val="00915DA7"/>
    <w:rsid w:val="00915F0E"/>
    <w:rsid w:val="00916102"/>
    <w:rsid w:val="009162C1"/>
    <w:rsid w:val="009163CB"/>
    <w:rsid w:val="00916A09"/>
    <w:rsid w:val="00916CD3"/>
    <w:rsid w:val="0091757B"/>
    <w:rsid w:val="009176D0"/>
    <w:rsid w:val="00917936"/>
    <w:rsid w:val="00917E7F"/>
    <w:rsid w:val="009207FC"/>
    <w:rsid w:val="00920A4D"/>
    <w:rsid w:val="009213AA"/>
    <w:rsid w:val="0092162F"/>
    <w:rsid w:val="0092188D"/>
    <w:rsid w:val="009224FB"/>
    <w:rsid w:val="00922673"/>
    <w:rsid w:val="009226E0"/>
    <w:rsid w:val="00923021"/>
    <w:rsid w:val="009232AF"/>
    <w:rsid w:val="009235B4"/>
    <w:rsid w:val="00923684"/>
    <w:rsid w:val="009239B1"/>
    <w:rsid w:val="00923B1B"/>
    <w:rsid w:val="00923D30"/>
    <w:rsid w:val="00924001"/>
    <w:rsid w:val="009242E5"/>
    <w:rsid w:val="00924D52"/>
    <w:rsid w:val="00925C19"/>
    <w:rsid w:val="00925F27"/>
    <w:rsid w:val="00926033"/>
    <w:rsid w:val="00926C3D"/>
    <w:rsid w:val="00927251"/>
    <w:rsid w:val="00927860"/>
    <w:rsid w:val="00927A2B"/>
    <w:rsid w:val="00927CD5"/>
    <w:rsid w:val="00927CF1"/>
    <w:rsid w:val="00927DB9"/>
    <w:rsid w:val="00930A72"/>
    <w:rsid w:val="00931206"/>
    <w:rsid w:val="0093147E"/>
    <w:rsid w:val="00931B52"/>
    <w:rsid w:val="00931DA6"/>
    <w:rsid w:val="00931EFF"/>
    <w:rsid w:val="009320A8"/>
    <w:rsid w:val="009328AA"/>
    <w:rsid w:val="0093369F"/>
    <w:rsid w:val="00933719"/>
    <w:rsid w:val="009338D7"/>
    <w:rsid w:val="00933CFA"/>
    <w:rsid w:val="009340DF"/>
    <w:rsid w:val="009343A0"/>
    <w:rsid w:val="00934747"/>
    <w:rsid w:val="0093485B"/>
    <w:rsid w:val="00934DB6"/>
    <w:rsid w:val="0093530A"/>
    <w:rsid w:val="00935569"/>
    <w:rsid w:val="00935657"/>
    <w:rsid w:val="009357D0"/>
    <w:rsid w:val="0093627F"/>
    <w:rsid w:val="00936333"/>
    <w:rsid w:val="00936CFF"/>
    <w:rsid w:val="00936D84"/>
    <w:rsid w:val="00936D8A"/>
    <w:rsid w:val="009370E6"/>
    <w:rsid w:val="0093747E"/>
    <w:rsid w:val="009378E1"/>
    <w:rsid w:val="00937C97"/>
    <w:rsid w:val="00940276"/>
    <w:rsid w:val="00940847"/>
    <w:rsid w:val="009408BE"/>
    <w:rsid w:val="00940BCC"/>
    <w:rsid w:val="00940DA7"/>
    <w:rsid w:val="009419CA"/>
    <w:rsid w:val="00941ED2"/>
    <w:rsid w:val="0094275E"/>
    <w:rsid w:val="00942787"/>
    <w:rsid w:val="00942D95"/>
    <w:rsid w:val="00943778"/>
    <w:rsid w:val="00943B42"/>
    <w:rsid w:val="00943CCD"/>
    <w:rsid w:val="009441DE"/>
    <w:rsid w:val="00944413"/>
    <w:rsid w:val="009448A3"/>
    <w:rsid w:val="009449D1"/>
    <w:rsid w:val="00944D84"/>
    <w:rsid w:val="0094511C"/>
    <w:rsid w:val="0094547C"/>
    <w:rsid w:val="00945BB7"/>
    <w:rsid w:val="00945BBD"/>
    <w:rsid w:val="00945C60"/>
    <w:rsid w:val="00945EAF"/>
    <w:rsid w:val="0094634F"/>
    <w:rsid w:val="00946366"/>
    <w:rsid w:val="00946438"/>
    <w:rsid w:val="009467C7"/>
    <w:rsid w:val="00946826"/>
    <w:rsid w:val="00946BB1"/>
    <w:rsid w:val="00946C26"/>
    <w:rsid w:val="00946CF7"/>
    <w:rsid w:val="00946D9B"/>
    <w:rsid w:val="00947353"/>
    <w:rsid w:val="00947BD0"/>
    <w:rsid w:val="00947E81"/>
    <w:rsid w:val="00947E91"/>
    <w:rsid w:val="00950185"/>
    <w:rsid w:val="009501C2"/>
    <w:rsid w:val="009502C1"/>
    <w:rsid w:val="0095050B"/>
    <w:rsid w:val="009511DC"/>
    <w:rsid w:val="009516B0"/>
    <w:rsid w:val="00951AF5"/>
    <w:rsid w:val="009525AE"/>
    <w:rsid w:val="00952BA9"/>
    <w:rsid w:val="00952C9D"/>
    <w:rsid w:val="00952DF4"/>
    <w:rsid w:val="00952F2F"/>
    <w:rsid w:val="0095376A"/>
    <w:rsid w:val="00954147"/>
    <w:rsid w:val="0095424E"/>
    <w:rsid w:val="00954AFE"/>
    <w:rsid w:val="00954CA2"/>
    <w:rsid w:val="00955342"/>
    <w:rsid w:val="009558EC"/>
    <w:rsid w:val="009559AA"/>
    <w:rsid w:val="00955FF6"/>
    <w:rsid w:val="009561F5"/>
    <w:rsid w:val="00956692"/>
    <w:rsid w:val="009569F1"/>
    <w:rsid w:val="00956C62"/>
    <w:rsid w:val="00957588"/>
    <w:rsid w:val="0095783A"/>
    <w:rsid w:val="0095785A"/>
    <w:rsid w:val="00957DBB"/>
    <w:rsid w:val="00957F87"/>
    <w:rsid w:val="00960224"/>
    <w:rsid w:val="0096059E"/>
    <w:rsid w:val="00960865"/>
    <w:rsid w:val="00960B5B"/>
    <w:rsid w:val="00960DB2"/>
    <w:rsid w:val="0096111D"/>
    <w:rsid w:val="009611BA"/>
    <w:rsid w:val="00961236"/>
    <w:rsid w:val="009612D5"/>
    <w:rsid w:val="00961797"/>
    <w:rsid w:val="00961B52"/>
    <w:rsid w:val="009620B3"/>
    <w:rsid w:val="0096241C"/>
    <w:rsid w:val="0096243F"/>
    <w:rsid w:val="00962503"/>
    <w:rsid w:val="009625CF"/>
    <w:rsid w:val="009626D0"/>
    <w:rsid w:val="009627A0"/>
    <w:rsid w:val="0096304B"/>
    <w:rsid w:val="0096327B"/>
    <w:rsid w:val="0096346D"/>
    <w:rsid w:val="009635E3"/>
    <w:rsid w:val="00963709"/>
    <w:rsid w:val="009638FC"/>
    <w:rsid w:val="00963CAE"/>
    <w:rsid w:val="00963D12"/>
    <w:rsid w:val="00963D80"/>
    <w:rsid w:val="00963DBC"/>
    <w:rsid w:val="00963EB2"/>
    <w:rsid w:val="009641FF"/>
    <w:rsid w:val="00964641"/>
    <w:rsid w:val="00964BEB"/>
    <w:rsid w:val="00964F53"/>
    <w:rsid w:val="009653F2"/>
    <w:rsid w:val="009655E3"/>
    <w:rsid w:val="0096573A"/>
    <w:rsid w:val="0096585F"/>
    <w:rsid w:val="009658CC"/>
    <w:rsid w:val="009659CC"/>
    <w:rsid w:val="00966490"/>
    <w:rsid w:val="00966A85"/>
    <w:rsid w:val="00967226"/>
    <w:rsid w:val="00967585"/>
    <w:rsid w:val="00967E05"/>
    <w:rsid w:val="00970B62"/>
    <w:rsid w:val="00970CE7"/>
    <w:rsid w:val="0097112B"/>
    <w:rsid w:val="009718E5"/>
    <w:rsid w:val="00972093"/>
    <w:rsid w:val="00972BA7"/>
    <w:rsid w:val="00972CE3"/>
    <w:rsid w:val="00973500"/>
    <w:rsid w:val="0097361C"/>
    <w:rsid w:val="0097392A"/>
    <w:rsid w:val="00973AD6"/>
    <w:rsid w:val="00973D8F"/>
    <w:rsid w:val="00973FC6"/>
    <w:rsid w:val="00974079"/>
    <w:rsid w:val="009741AB"/>
    <w:rsid w:val="0097434D"/>
    <w:rsid w:val="009744DC"/>
    <w:rsid w:val="00974932"/>
    <w:rsid w:val="0097545A"/>
    <w:rsid w:val="009759F0"/>
    <w:rsid w:val="00975C8A"/>
    <w:rsid w:val="00975E65"/>
    <w:rsid w:val="00976095"/>
    <w:rsid w:val="00976899"/>
    <w:rsid w:val="0097689B"/>
    <w:rsid w:val="00976FB4"/>
    <w:rsid w:val="00977B67"/>
    <w:rsid w:val="00977CDD"/>
    <w:rsid w:val="009807DA"/>
    <w:rsid w:val="009809DF"/>
    <w:rsid w:val="009810E4"/>
    <w:rsid w:val="009813C9"/>
    <w:rsid w:val="0098160E"/>
    <w:rsid w:val="009816DD"/>
    <w:rsid w:val="009818A3"/>
    <w:rsid w:val="00981EE9"/>
    <w:rsid w:val="00982032"/>
    <w:rsid w:val="0098248C"/>
    <w:rsid w:val="00982659"/>
    <w:rsid w:val="00982C81"/>
    <w:rsid w:val="00982D13"/>
    <w:rsid w:val="00983299"/>
    <w:rsid w:val="0098329C"/>
    <w:rsid w:val="00983502"/>
    <w:rsid w:val="00983729"/>
    <w:rsid w:val="00983A16"/>
    <w:rsid w:val="00983BE4"/>
    <w:rsid w:val="00984395"/>
    <w:rsid w:val="009847B4"/>
    <w:rsid w:val="009847E0"/>
    <w:rsid w:val="00984832"/>
    <w:rsid w:val="009850FB"/>
    <w:rsid w:val="00985182"/>
    <w:rsid w:val="009855D3"/>
    <w:rsid w:val="00985F8B"/>
    <w:rsid w:val="00986866"/>
    <w:rsid w:val="00986899"/>
    <w:rsid w:val="009868A9"/>
    <w:rsid w:val="00986914"/>
    <w:rsid w:val="00986A58"/>
    <w:rsid w:val="00986D91"/>
    <w:rsid w:val="0098703E"/>
    <w:rsid w:val="009871EF"/>
    <w:rsid w:val="009875A3"/>
    <w:rsid w:val="00987613"/>
    <w:rsid w:val="0098773E"/>
    <w:rsid w:val="00987893"/>
    <w:rsid w:val="009878F8"/>
    <w:rsid w:val="00987AA4"/>
    <w:rsid w:val="00990A6B"/>
    <w:rsid w:val="00990C01"/>
    <w:rsid w:val="00990DF6"/>
    <w:rsid w:val="00990EE0"/>
    <w:rsid w:val="0099106E"/>
    <w:rsid w:val="00991913"/>
    <w:rsid w:val="00991EC1"/>
    <w:rsid w:val="00992063"/>
    <w:rsid w:val="00992806"/>
    <w:rsid w:val="00992860"/>
    <w:rsid w:val="0099293A"/>
    <w:rsid w:val="00993094"/>
    <w:rsid w:val="00993138"/>
    <w:rsid w:val="00993D62"/>
    <w:rsid w:val="00993E0B"/>
    <w:rsid w:val="009944D4"/>
    <w:rsid w:val="009945FC"/>
    <w:rsid w:val="009946BE"/>
    <w:rsid w:val="00994E3D"/>
    <w:rsid w:val="0099540C"/>
    <w:rsid w:val="009954B4"/>
    <w:rsid w:val="0099550E"/>
    <w:rsid w:val="00995C82"/>
    <w:rsid w:val="00996174"/>
    <w:rsid w:val="009966A3"/>
    <w:rsid w:val="009967B7"/>
    <w:rsid w:val="00996BB1"/>
    <w:rsid w:val="00996C01"/>
    <w:rsid w:val="00996FC8"/>
    <w:rsid w:val="009973E0"/>
    <w:rsid w:val="009976B9"/>
    <w:rsid w:val="0099790B"/>
    <w:rsid w:val="00997A9A"/>
    <w:rsid w:val="00997AB0"/>
    <w:rsid w:val="00997D0B"/>
    <w:rsid w:val="00997D52"/>
    <w:rsid w:val="009A0D35"/>
    <w:rsid w:val="009A0D55"/>
    <w:rsid w:val="009A0F47"/>
    <w:rsid w:val="009A0FDE"/>
    <w:rsid w:val="009A122B"/>
    <w:rsid w:val="009A136C"/>
    <w:rsid w:val="009A16A3"/>
    <w:rsid w:val="009A2133"/>
    <w:rsid w:val="009A2185"/>
    <w:rsid w:val="009A246B"/>
    <w:rsid w:val="009A2BF9"/>
    <w:rsid w:val="009A3147"/>
    <w:rsid w:val="009A3865"/>
    <w:rsid w:val="009A3C54"/>
    <w:rsid w:val="009A412D"/>
    <w:rsid w:val="009A4BCC"/>
    <w:rsid w:val="009A4C1F"/>
    <w:rsid w:val="009A4E26"/>
    <w:rsid w:val="009A5270"/>
    <w:rsid w:val="009A56D6"/>
    <w:rsid w:val="009A5831"/>
    <w:rsid w:val="009A59E4"/>
    <w:rsid w:val="009A5BC6"/>
    <w:rsid w:val="009A5DC0"/>
    <w:rsid w:val="009A6038"/>
    <w:rsid w:val="009A6260"/>
    <w:rsid w:val="009A6351"/>
    <w:rsid w:val="009A694E"/>
    <w:rsid w:val="009A7608"/>
    <w:rsid w:val="009A7623"/>
    <w:rsid w:val="009A76F7"/>
    <w:rsid w:val="009A7737"/>
    <w:rsid w:val="009A7B32"/>
    <w:rsid w:val="009A7D70"/>
    <w:rsid w:val="009B06B2"/>
    <w:rsid w:val="009B0A4F"/>
    <w:rsid w:val="009B0DBC"/>
    <w:rsid w:val="009B0E25"/>
    <w:rsid w:val="009B18A6"/>
    <w:rsid w:val="009B1CD8"/>
    <w:rsid w:val="009B1F0F"/>
    <w:rsid w:val="009B2BDC"/>
    <w:rsid w:val="009B3551"/>
    <w:rsid w:val="009B370E"/>
    <w:rsid w:val="009B3785"/>
    <w:rsid w:val="009B39D3"/>
    <w:rsid w:val="009B3C1B"/>
    <w:rsid w:val="009B3C5D"/>
    <w:rsid w:val="009B3CB2"/>
    <w:rsid w:val="009B43B0"/>
    <w:rsid w:val="009B43FE"/>
    <w:rsid w:val="009B4593"/>
    <w:rsid w:val="009B4DB0"/>
    <w:rsid w:val="009B51CC"/>
    <w:rsid w:val="009B523F"/>
    <w:rsid w:val="009B53DE"/>
    <w:rsid w:val="009B56FD"/>
    <w:rsid w:val="009B57A6"/>
    <w:rsid w:val="009B58F4"/>
    <w:rsid w:val="009B5DAA"/>
    <w:rsid w:val="009B5EA9"/>
    <w:rsid w:val="009B694C"/>
    <w:rsid w:val="009B732E"/>
    <w:rsid w:val="009B7785"/>
    <w:rsid w:val="009B7BD4"/>
    <w:rsid w:val="009B7DB3"/>
    <w:rsid w:val="009B7ECB"/>
    <w:rsid w:val="009B7FC8"/>
    <w:rsid w:val="009C02EF"/>
    <w:rsid w:val="009C0890"/>
    <w:rsid w:val="009C0BBE"/>
    <w:rsid w:val="009C0C93"/>
    <w:rsid w:val="009C0DA7"/>
    <w:rsid w:val="009C0EB7"/>
    <w:rsid w:val="009C0F3C"/>
    <w:rsid w:val="009C15B0"/>
    <w:rsid w:val="009C1F71"/>
    <w:rsid w:val="009C22B4"/>
    <w:rsid w:val="009C2522"/>
    <w:rsid w:val="009C27DA"/>
    <w:rsid w:val="009C2E84"/>
    <w:rsid w:val="009C3680"/>
    <w:rsid w:val="009C3874"/>
    <w:rsid w:val="009C38D2"/>
    <w:rsid w:val="009C3EF5"/>
    <w:rsid w:val="009C40A0"/>
    <w:rsid w:val="009C47BB"/>
    <w:rsid w:val="009C4A95"/>
    <w:rsid w:val="009C4F10"/>
    <w:rsid w:val="009C4F2A"/>
    <w:rsid w:val="009C5490"/>
    <w:rsid w:val="009C567C"/>
    <w:rsid w:val="009C5770"/>
    <w:rsid w:val="009C58D9"/>
    <w:rsid w:val="009C615F"/>
    <w:rsid w:val="009C6523"/>
    <w:rsid w:val="009C68DB"/>
    <w:rsid w:val="009C7039"/>
    <w:rsid w:val="009C70E2"/>
    <w:rsid w:val="009C7DA6"/>
    <w:rsid w:val="009D0028"/>
    <w:rsid w:val="009D00B1"/>
    <w:rsid w:val="009D0129"/>
    <w:rsid w:val="009D0CF5"/>
    <w:rsid w:val="009D0EB5"/>
    <w:rsid w:val="009D11CD"/>
    <w:rsid w:val="009D134E"/>
    <w:rsid w:val="009D156E"/>
    <w:rsid w:val="009D16A7"/>
    <w:rsid w:val="009D1890"/>
    <w:rsid w:val="009D1A9D"/>
    <w:rsid w:val="009D1BAF"/>
    <w:rsid w:val="009D215A"/>
    <w:rsid w:val="009D220B"/>
    <w:rsid w:val="009D229A"/>
    <w:rsid w:val="009D3880"/>
    <w:rsid w:val="009D3F4F"/>
    <w:rsid w:val="009D4033"/>
    <w:rsid w:val="009D4287"/>
    <w:rsid w:val="009D42B2"/>
    <w:rsid w:val="009D4A59"/>
    <w:rsid w:val="009D5559"/>
    <w:rsid w:val="009D5576"/>
    <w:rsid w:val="009D5CB3"/>
    <w:rsid w:val="009D65CA"/>
    <w:rsid w:val="009D6799"/>
    <w:rsid w:val="009D689B"/>
    <w:rsid w:val="009D6AD2"/>
    <w:rsid w:val="009D6B46"/>
    <w:rsid w:val="009D6C73"/>
    <w:rsid w:val="009D6CBA"/>
    <w:rsid w:val="009D71F7"/>
    <w:rsid w:val="009D7A90"/>
    <w:rsid w:val="009D7B9F"/>
    <w:rsid w:val="009E00F9"/>
    <w:rsid w:val="009E083C"/>
    <w:rsid w:val="009E0A2B"/>
    <w:rsid w:val="009E0AE8"/>
    <w:rsid w:val="009E16D2"/>
    <w:rsid w:val="009E17B9"/>
    <w:rsid w:val="009E1DE5"/>
    <w:rsid w:val="009E2234"/>
    <w:rsid w:val="009E22C7"/>
    <w:rsid w:val="009E232E"/>
    <w:rsid w:val="009E29B5"/>
    <w:rsid w:val="009E2A6B"/>
    <w:rsid w:val="009E2B84"/>
    <w:rsid w:val="009E2CC0"/>
    <w:rsid w:val="009E303E"/>
    <w:rsid w:val="009E3264"/>
    <w:rsid w:val="009E3ED8"/>
    <w:rsid w:val="009E406C"/>
    <w:rsid w:val="009E485A"/>
    <w:rsid w:val="009E4EA7"/>
    <w:rsid w:val="009E4EB4"/>
    <w:rsid w:val="009E5114"/>
    <w:rsid w:val="009E584F"/>
    <w:rsid w:val="009E59A4"/>
    <w:rsid w:val="009E5F84"/>
    <w:rsid w:val="009E6549"/>
    <w:rsid w:val="009E688C"/>
    <w:rsid w:val="009E6F71"/>
    <w:rsid w:val="009E6F93"/>
    <w:rsid w:val="009E73D2"/>
    <w:rsid w:val="009E73DC"/>
    <w:rsid w:val="009E7AC6"/>
    <w:rsid w:val="009E7BDB"/>
    <w:rsid w:val="009E7DA8"/>
    <w:rsid w:val="009E7F4A"/>
    <w:rsid w:val="009F0318"/>
    <w:rsid w:val="009F0672"/>
    <w:rsid w:val="009F0728"/>
    <w:rsid w:val="009F09B1"/>
    <w:rsid w:val="009F0C0D"/>
    <w:rsid w:val="009F0D00"/>
    <w:rsid w:val="009F0F9D"/>
    <w:rsid w:val="009F1263"/>
    <w:rsid w:val="009F216F"/>
    <w:rsid w:val="009F2178"/>
    <w:rsid w:val="009F2E98"/>
    <w:rsid w:val="009F3604"/>
    <w:rsid w:val="009F3B84"/>
    <w:rsid w:val="009F3E30"/>
    <w:rsid w:val="009F4135"/>
    <w:rsid w:val="009F46C3"/>
    <w:rsid w:val="009F4B1B"/>
    <w:rsid w:val="009F4C00"/>
    <w:rsid w:val="009F4F1E"/>
    <w:rsid w:val="009F4F5B"/>
    <w:rsid w:val="009F4F73"/>
    <w:rsid w:val="009F5889"/>
    <w:rsid w:val="009F5DC6"/>
    <w:rsid w:val="009F5E12"/>
    <w:rsid w:val="009F6401"/>
    <w:rsid w:val="009F6A9F"/>
    <w:rsid w:val="009F6B30"/>
    <w:rsid w:val="009F78CF"/>
    <w:rsid w:val="009F7CEA"/>
    <w:rsid w:val="00A001A7"/>
    <w:rsid w:val="00A004B1"/>
    <w:rsid w:val="00A00784"/>
    <w:rsid w:val="00A008F2"/>
    <w:rsid w:val="00A009B6"/>
    <w:rsid w:val="00A00A33"/>
    <w:rsid w:val="00A00BAC"/>
    <w:rsid w:val="00A00FFB"/>
    <w:rsid w:val="00A011EC"/>
    <w:rsid w:val="00A01A82"/>
    <w:rsid w:val="00A01DC4"/>
    <w:rsid w:val="00A01E7E"/>
    <w:rsid w:val="00A020AA"/>
    <w:rsid w:val="00A021D3"/>
    <w:rsid w:val="00A02201"/>
    <w:rsid w:val="00A02572"/>
    <w:rsid w:val="00A02897"/>
    <w:rsid w:val="00A02E60"/>
    <w:rsid w:val="00A033A7"/>
    <w:rsid w:val="00A03913"/>
    <w:rsid w:val="00A04270"/>
    <w:rsid w:val="00A047B7"/>
    <w:rsid w:val="00A05010"/>
    <w:rsid w:val="00A058E1"/>
    <w:rsid w:val="00A05DC3"/>
    <w:rsid w:val="00A05DC9"/>
    <w:rsid w:val="00A05E9D"/>
    <w:rsid w:val="00A062EC"/>
    <w:rsid w:val="00A06337"/>
    <w:rsid w:val="00A06A3C"/>
    <w:rsid w:val="00A06AA4"/>
    <w:rsid w:val="00A06BF5"/>
    <w:rsid w:val="00A06C6E"/>
    <w:rsid w:val="00A072B5"/>
    <w:rsid w:val="00A0768F"/>
    <w:rsid w:val="00A076EF"/>
    <w:rsid w:val="00A07E1B"/>
    <w:rsid w:val="00A07F55"/>
    <w:rsid w:val="00A108BE"/>
    <w:rsid w:val="00A10FCD"/>
    <w:rsid w:val="00A11791"/>
    <w:rsid w:val="00A11CA9"/>
    <w:rsid w:val="00A11DFB"/>
    <w:rsid w:val="00A12093"/>
    <w:rsid w:val="00A12285"/>
    <w:rsid w:val="00A12416"/>
    <w:rsid w:val="00A1241B"/>
    <w:rsid w:val="00A127FF"/>
    <w:rsid w:val="00A12974"/>
    <w:rsid w:val="00A12A49"/>
    <w:rsid w:val="00A12AAF"/>
    <w:rsid w:val="00A133CC"/>
    <w:rsid w:val="00A135DB"/>
    <w:rsid w:val="00A13966"/>
    <w:rsid w:val="00A1399F"/>
    <w:rsid w:val="00A13A66"/>
    <w:rsid w:val="00A141AE"/>
    <w:rsid w:val="00A141DE"/>
    <w:rsid w:val="00A144A3"/>
    <w:rsid w:val="00A14A16"/>
    <w:rsid w:val="00A14C15"/>
    <w:rsid w:val="00A14E7B"/>
    <w:rsid w:val="00A1579C"/>
    <w:rsid w:val="00A15819"/>
    <w:rsid w:val="00A15E74"/>
    <w:rsid w:val="00A161A5"/>
    <w:rsid w:val="00A161B1"/>
    <w:rsid w:val="00A166C8"/>
    <w:rsid w:val="00A167FC"/>
    <w:rsid w:val="00A1692A"/>
    <w:rsid w:val="00A16955"/>
    <w:rsid w:val="00A16AF3"/>
    <w:rsid w:val="00A17665"/>
    <w:rsid w:val="00A17840"/>
    <w:rsid w:val="00A17912"/>
    <w:rsid w:val="00A17ECB"/>
    <w:rsid w:val="00A205C9"/>
    <w:rsid w:val="00A20EE8"/>
    <w:rsid w:val="00A20FC7"/>
    <w:rsid w:val="00A2101F"/>
    <w:rsid w:val="00A21057"/>
    <w:rsid w:val="00A210BD"/>
    <w:rsid w:val="00A21180"/>
    <w:rsid w:val="00A211F6"/>
    <w:rsid w:val="00A21E8F"/>
    <w:rsid w:val="00A226BB"/>
    <w:rsid w:val="00A226EB"/>
    <w:rsid w:val="00A23139"/>
    <w:rsid w:val="00A23BF1"/>
    <w:rsid w:val="00A24255"/>
    <w:rsid w:val="00A243CE"/>
    <w:rsid w:val="00A24F93"/>
    <w:rsid w:val="00A25187"/>
    <w:rsid w:val="00A255E3"/>
    <w:rsid w:val="00A259FF"/>
    <w:rsid w:val="00A25A02"/>
    <w:rsid w:val="00A2621C"/>
    <w:rsid w:val="00A268E2"/>
    <w:rsid w:val="00A26C77"/>
    <w:rsid w:val="00A26DB1"/>
    <w:rsid w:val="00A275C6"/>
    <w:rsid w:val="00A27AC2"/>
    <w:rsid w:val="00A27C6B"/>
    <w:rsid w:val="00A30003"/>
    <w:rsid w:val="00A3029C"/>
    <w:rsid w:val="00A30563"/>
    <w:rsid w:val="00A3058E"/>
    <w:rsid w:val="00A30751"/>
    <w:rsid w:val="00A30B2E"/>
    <w:rsid w:val="00A30FC1"/>
    <w:rsid w:val="00A313C2"/>
    <w:rsid w:val="00A318EB"/>
    <w:rsid w:val="00A31938"/>
    <w:rsid w:val="00A31BCF"/>
    <w:rsid w:val="00A31DBD"/>
    <w:rsid w:val="00A31FC6"/>
    <w:rsid w:val="00A31FDD"/>
    <w:rsid w:val="00A32127"/>
    <w:rsid w:val="00A32CE8"/>
    <w:rsid w:val="00A33022"/>
    <w:rsid w:val="00A330A2"/>
    <w:rsid w:val="00A330B8"/>
    <w:rsid w:val="00A33119"/>
    <w:rsid w:val="00A34021"/>
    <w:rsid w:val="00A34481"/>
    <w:rsid w:val="00A34B95"/>
    <w:rsid w:val="00A34C56"/>
    <w:rsid w:val="00A34EF7"/>
    <w:rsid w:val="00A35449"/>
    <w:rsid w:val="00A35897"/>
    <w:rsid w:val="00A35A3F"/>
    <w:rsid w:val="00A35C44"/>
    <w:rsid w:val="00A363A4"/>
    <w:rsid w:val="00A3695A"/>
    <w:rsid w:val="00A369A5"/>
    <w:rsid w:val="00A371FE"/>
    <w:rsid w:val="00A37298"/>
    <w:rsid w:val="00A372CB"/>
    <w:rsid w:val="00A37413"/>
    <w:rsid w:val="00A37482"/>
    <w:rsid w:val="00A37889"/>
    <w:rsid w:val="00A37950"/>
    <w:rsid w:val="00A37EDC"/>
    <w:rsid w:val="00A402DD"/>
    <w:rsid w:val="00A40B0F"/>
    <w:rsid w:val="00A40D81"/>
    <w:rsid w:val="00A4105B"/>
    <w:rsid w:val="00A41108"/>
    <w:rsid w:val="00A4169B"/>
    <w:rsid w:val="00A4192F"/>
    <w:rsid w:val="00A41936"/>
    <w:rsid w:val="00A41B4D"/>
    <w:rsid w:val="00A41CBE"/>
    <w:rsid w:val="00A41D86"/>
    <w:rsid w:val="00A41DA1"/>
    <w:rsid w:val="00A41FD4"/>
    <w:rsid w:val="00A42294"/>
    <w:rsid w:val="00A425C5"/>
    <w:rsid w:val="00A42735"/>
    <w:rsid w:val="00A43ED0"/>
    <w:rsid w:val="00A4425D"/>
    <w:rsid w:val="00A44629"/>
    <w:rsid w:val="00A44BD3"/>
    <w:rsid w:val="00A45281"/>
    <w:rsid w:val="00A45362"/>
    <w:rsid w:val="00A454D0"/>
    <w:rsid w:val="00A45BB8"/>
    <w:rsid w:val="00A45D0A"/>
    <w:rsid w:val="00A463F6"/>
    <w:rsid w:val="00A4649E"/>
    <w:rsid w:val="00A465E2"/>
    <w:rsid w:val="00A46742"/>
    <w:rsid w:val="00A4677D"/>
    <w:rsid w:val="00A4695F"/>
    <w:rsid w:val="00A469C3"/>
    <w:rsid w:val="00A46A7C"/>
    <w:rsid w:val="00A46B4B"/>
    <w:rsid w:val="00A47281"/>
    <w:rsid w:val="00A4782C"/>
    <w:rsid w:val="00A47B55"/>
    <w:rsid w:val="00A47D18"/>
    <w:rsid w:val="00A505E0"/>
    <w:rsid w:val="00A50DE5"/>
    <w:rsid w:val="00A51091"/>
    <w:rsid w:val="00A512FE"/>
    <w:rsid w:val="00A5134D"/>
    <w:rsid w:val="00A516CB"/>
    <w:rsid w:val="00A518C7"/>
    <w:rsid w:val="00A524EF"/>
    <w:rsid w:val="00A53007"/>
    <w:rsid w:val="00A533E5"/>
    <w:rsid w:val="00A536AC"/>
    <w:rsid w:val="00A53B91"/>
    <w:rsid w:val="00A53C54"/>
    <w:rsid w:val="00A540F5"/>
    <w:rsid w:val="00A54203"/>
    <w:rsid w:val="00A5443D"/>
    <w:rsid w:val="00A54637"/>
    <w:rsid w:val="00A54831"/>
    <w:rsid w:val="00A54E2F"/>
    <w:rsid w:val="00A54E5F"/>
    <w:rsid w:val="00A55EAB"/>
    <w:rsid w:val="00A5626F"/>
    <w:rsid w:val="00A563B0"/>
    <w:rsid w:val="00A566C6"/>
    <w:rsid w:val="00A56C87"/>
    <w:rsid w:val="00A56E5B"/>
    <w:rsid w:val="00A57172"/>
    <w:rsid w:val="00A575C0"/>
    <w:rsid w:val="00A57882"/>
    <w:rsid w:val="00A57F80"/>
    <w:rsid w:val="00A60088"/>
    <w:rsid w:val="00A60672"/>
    <w:rsid w:val="00A6077E"/>
    <w:rsid w:val="00A6103F"/>
    <w:rsid w:val="00A61B1E"/>
    <w:rsid w:val="00A61F12"/>
    <w:rsid w:val="00A6203D"/>
    <w:rsid w:val="00A62336"/>
    <w:rsid w:val="00A624FC"/>
    <w:rsid w:val="00A62A7C"/>
    <w:rsid w:val="00A62B56"/>
    <w:rsid w:val="00A62BF2"/>
    <w:rsid w:val="00A62CC9"/>
    <w:rsid w:val="00A62DDE"/>
    <w:rsid w:val="00A62E20"/>
    <w:rsid w:val="00A634CA"/>
    <w:rsid w:val="00A635EE"/>
    <w:rsid w:val="00A63785"/>
    <w:rsid w:val="00A64318"/>
    <w:rsid w:val="00A64422"/>
    <w:rsid w:val="00A64687"/>
    <w:rsid w:val="00A6487F"/>
    <w:rsid w:val="00A64E70"/>
    <w:rsid w:val="00A65032"/>
    <w:rsid w:val="00A65131"/>
    <w:rsid w:val="00A6539F"/>
    <w:rsid w:val="00A65611"/>
    <w:rsid w:val="00A6568C"/>
    <w:rsid w:val="00A656D0"/>
    <w:rsid w:val="00A65B40"/>
    <w:rsid w:val="00A65D58"/>
    <w:rsid w:val="00A66000"/>
    <w:rsid w:val="00A66885"/>
    <w:rsid w:val="00A669DF"/>
    <w:rsid w:val="00A669E8"/>
    <w:rsid w:val="00A66C9C"/>
    <w:rsid w:val="00A66ED9"/>
    <w:rsid w:val="00A670E5"/>
    <w:rsid w:val="00A679FA"/>
    <w:rsid w:val="00A67B84"/>
    <w:rsid w:val="00A67BCF"/>
    <w:rsid w:val="00A67C6A"/>
    <w:rsid w:val="00A70630"/>
    <w:rsid w:val="00A70B1B"/>
    <w:rsid w:val="00A70BF5"/>
    <w:rsid w:val="00A70E2A"/>
    <w:rsid w:val="00A70ECB"/>
    <w:rsid w:val="00A711A6"/>
    <w:rsid w:val="00A7124B"/>
    <w:rsid w:val="00A714AB"/>
    <w:rsid w:val="00A717D0"/>
    <w:rsid w:val="00A71965"/>
    <w:rsid w:val="00A720B3"/>
    <w:rsid w:val="00A721A7"/>
    <w:rsid w:val="00A721D4"/>
    <w:rsid w:val="00A72311"/>
    <w:rsid w:val="00A72484"/>
    <w:rsid w:val="00A728E9"/>
    <w:rsid w:val="00A72DBA"/>
    <w:rsid w:val="00A72FCF"/>
    <w:rsid w:val="00A73377"/>
    <w:rsid w:val="00A73929"/>
    <w:rsid w:val="00A73B87"/>
    <w:rsid w:val="00A7407D"/>
    <w:rsid w:val="00A7420F"/>
    <w:rsid w:val="00A74278"/>
    <w:rsid w:val="00A744F0"/>
    <w:rsid w:val="00A746D3"/>
    <w:rsid w:val="00A746E6"/>
    <w:rsid w:val="00A74A5F"/>
    <w:rsid w:val="00A74DAB"/>
    <w:rsid w:val="00A75326"/>
    <w:rsid w:val="00A754F4"/>
    <w:rsid w:val="00A75682"/>
    <w:rsid w:val="00A75926"/>
    <w:rsid w:val="00A759BC"/>
    <w:rsid w:val="00A76012"/>
    <w:rsid w:val="00A761C7"/>
    <w:rsid w:val="00A766D5"/>
    <w:rsid w:val="00A768C6"/>
    <w:rsid w:val="00A769C3"/>
    <w:rsid w:val="00A769FC"/>
    <w:rsid w:val="00A76BD4"/>
    <w:rsid w:val="00A76BFA"/>
    <w:rsid w:val="00A76CD5"/>
    <w:rsid w:val="00A76D4E"/>
    <w:rsid w:val="00A772A7"/>
    <w:rsid w:val="00A77581"/>
    <w:rsid w:val="00A77585"/>
    <w:rsid w:val="00A7780C"/>
    <w:rsid w:val="00A77E6B"/>
    <w:rsid w:val="00A80214"/>
    <w:rsid w:val="00A8023D"/>
    <w:rsid w:val="00A803FA"/>
    <w:rsid w:val="00A80897"/>
    <w:rsid w:val="00A80FE8"/>
    <w:rsid w:val="00A810DF"/>
    <w:rsid w:val="00A814AF"/>
    <w:rsid w:val="00A8171A"/>
    <w:rsid w:val="00A819B3"/>
    <w:rsid w:val="00A81EB1"/>
    <w:rsid w:val="00A82163"/>
    <w:rsid w:val="00A8218A"/>
    <w:rsid w:val="00A8259C"/>
    <w:rsid w:val="00A82E45"/>
    <w:rsid w:val="00A82E74"/>
    <w:rsid w:val="00A83344"/>
    <w:rsid w:val="00A83636"/>
    <w:rsid w:val="00A8371B"/>
    <w:rsid w:val="00A845E4"/>
    <w:rsid w:val="00A84A72"/>
    <w:rsid w:val="00A84CE5"/>
    <w:rsid w:val="00A857AD"/>
    <w:rsid w:val="00A85D6A"/>
    <w:rsid w:val="00A85FE8"/>
    <w:rsid w:val="00A86300"/>
    <w:rsid w:val="00A8695E"/>
    <w:rsid w:val="00A86AF9"/>
    <w:rsid w:val="00A86B48"/>
    <w:rsid w:val="00A8716E"/>
    <w:rsid w:val="00A87273"/>
    <w:rsid w:val="00A8737E"/>
    <w:rsid w:val="00A87D44"/>
    <w:rsid w:val="00A87F2C"/>
    <w:rsid w:val="00A90678"/>
    <w:rsid w:val="00A906BE"/>
    <w:rsid w:val="00A91C4B"/>
    <w:rsid w:val="00A920B0"/>
    <w:rsid w:val="00A920D8"/>
    <w:rsid w:val="00A92457"/>
    <w:rsid w:val="00A927A4"/>
    <w:rsid w:val="00A927BC"/>
    <w:rsid w:val="00A92AC4"/>
    <w:rsid w:val="00A93237"/>
    <w:rsid w:val="00A93403"/>
    <w:rsid w:val="00A93AB6"/>
    <w:rsid w:val="00A93B35"/>
    <w:rsid w:val="00A93FFB"/>
    <w:rsid w:val="00A9400F"/>
    <w:rsid w:val="00A94656"/>
    <w:rsid w:val="00A949AA"/>
    <w:rsid w:val="00A954E0"/>
    <w:rsid w:val="00A95CE9"/>
    <w:rsid w:val="00A9627C"/>
    <w:rsid w:val="00A9678E"/>
    <w:rsid w:val="00A96898"/>
    <w:rsid w:val="00A9695E"/>
    <w:rsid w:val="00A96DAC"/>
    <w:rsid w:val="00A96DD3"/>
    <w:rsid w:val="00A96FDA"/>
    <w:rsid w:val="00A97116"/>
    <w:rsid w:val="00A97219"/>
    <w:rsid w:val="00A9724C"/>
    <w:rsid w:val="00A97774"/>
    <w:rsid w:val="00A9786F"/>
    <w:rsid w:val="00A97CCC"/>
    <w:rsid w:val="00A97EB6"/>
    <w:rsid w:val="00AA055D"/>
    <w:rsid w:val="00AA078C"/>
    <w:rsid w:val="00AA0841"/>
    <w:rsid w:val="00AA0A14"/>
    <w:rsid w:val="00AA0C17"/>
    <w:rsid w:val="00AA112F"/>
    <w:rsid w:val="00AA1776"/>
    <w:rsid w:val="00AA1805"/>
    <w:rsid w:val="00AA191C"/>
    <w:rsid w:val="00AA1A82"/>
    <w:rsid w:val="00AA1A9B"/>
    <w:rsid w:val="00AA2145"/>
    <w:rsid w:val="00AA215B"/>
    <w:rsid w:val="00AA22E2"/>
    <w:rsid w:val="00AA242A"/>
    <w:rsid w:val="00AA253B"/>
    <w:rsid w:val="00AA2E07"/>
    <w:rsid w:val="00AA3057"/>
    <w:rsid w:val="00AA330B"/>
    <w:rsid w:val="00AA3563"/>
    <w:rsid w:val="00AA3D1E"/>
    <w:rsid w:val="00AA3EA4"/>
    <w:rsid w:val="00AA4A62"/>
    <w:rsid w:val="00AA4B8D"/>
    <w:rsid w:val="00AA4D5A"/>
    <w:rsid w:val="00AA4E8B"/>
    <w:rsid w:val="00AA542E"/>
    <w:rsid w:val="00AA5938"/>
    <w:rsid w:val="00AA5EE7"/>
    <w:rsid w:val="00AA5F86"/>
    <w:rsid w:val="00AA6B16"/>
    <w:rsid w:val="00AA6EB6"/>
    <w:rsid w:val="00AA7544"/>
    <w:rsid w:val="00AA7737"/>
    <w:rsid w:val="00AA7740"/>
    <w:rsid w:val="00AA776A"/>
    <w:rsid w:val="00AA7887"/>
    <w:rsid w:val="00AA7984"/>
    <w:rsid w:val="00AA7DF4"/>
    <w:rsid w:val="00AB02D3"/>
    <w:rsid w:val="00AB05EE"/>
    <w:rsid w:val="00AB0729"/>
    <w:rsid w:val="00AB076A"/>
    <w:rsid w:val="00AB0A9D"/>
    <w:rsid w:val="00AB0C0B"/>
    <w:rsid w:val="00AB0C3F"/>
    <w:rsid w:val="00AB0D6C"/>
    <w:rsid w:val="00AB1BA6"/>
    <w:rsid w:val="00AB1DFB"/>
    <w:rsid w:val="00AB267B"/>
    <w:rsid w:val="00AB2781"/>
    <w:rsid w:val="00AB2907"/>
    <w:rsid w:val="00AB2A80"/>
    <w:rsid w:val="00AB2DC3"/>
    <w:rsid w:val="00AB3225"/>
    <w:rsid w:val="00AB3482"/>
    <w:rsid w:val="00AB3524"/>
    <w:rsid w:val="00AB407D"/>
    <w:rsid w:val="00AB4581"/>
    <w:rsid w:val="00AB4B20"/>
    <w:rsid w:val="00AB4BCD"/>
    <w:rsid w:val="00AB502F"/>
    <w:rsid w:val="00AB5310"/>
    <w:rsid w:val="00AB55C3"/>
    <w:rsid w:val="00AB5CF1"/>
    <w:rsid w:val="00AB6355"/>
    <w:rsid w:val="00AB6EC6"/>
    <w:rsid w:val="00AB738A"/>
    <w:rsid w:val="00AB76E1"/>
    <w:rsid w:val="00AC0133"/>
    <w:rsid w:val="00AC0155"/>
    <w:rsid w:val="00AC061F"/>
    <w:rsid w:val="00AC0781"/>
    <w:rsid w:val="00AC0A68"/>
    <w:rsid w:val="00AC11F6"/>
    <w:rsid w:val="00AC188E"/>
    <w:rsid w:val="00AC1972"/>
    <w:rsid w:val="00AC1ED5"/>
    <w:rsid w:val="00AC1F98"/>
    <w:rsid w:val="00AC2345"/>
    <w:rsid w:val="00AC2B2A"/>
    <w:rsid w:val="00AC2DFB"/>
    <w:rsid w:val="00AC2FF4"/>
    <w:rsid w:val="00AC302F"/>
    <w:rsid w:val="00AC32F2"/>
    <w:rsid w:val="00AC3595"/>
    <w:rsid w:val="00AC359D"/>
    <w:rsid w:val="00AC3A74"/>
    <w:rsid w:val="00AC49F3"/>
    <w:rsid w:val="00AC4CAB"/>
    <w:rsid w:val="00AC4DEF"/>
    <w:rsid w:val="00AC4E05"/>
    <w:rsid w:val="00AC4E2F"/>
    <w:rsid w:val="00AC4FFB"/>
    <w:rsid w:val="00AC51E4"/>
    <w:rsid w:val="00AC578C"/>
    <w:rsid w:val="00AC5EE9"/>
    <w:rsid w:val="00AC6261"/>
    <w:rsid w:val="00AC64E1"/>
    <w:rsid w:val="00AC65AB"/>
    <w:rsid w:val="00AC6E02"/>
    <w:rsid w:val="00AC7355"/>
    <w:rsid w:val="00AC746A"/>
    <w:rsid w:val="00AC74CB"/>
    <w:rsid w:val="00AC799C"/>
    <w:rsid w:val="00AC7AC4"/>
    <w:rsid w:val="00AC7D8F"/>
    <w:rsid w:val="00AC7E88"/>
    <w:rsid w:val="00AD023F"/>
    <w:rsid w:val="00AD05BE"/>
    <w:rsid w:val="00AD0B2E"/>
    <w:rsid w:val="00AD0BA7"/>
    <w:rsid w:val="00AD0C78"/>
    <w:rsid w:val="00AD1E7F"/>
    <w:rsid w:val="00AD1F51"/>
    <w:rsid w:val="00AD2120"/>
    <w:rsid w:val="00AD3217"/>
    <w:rsid w:val="00AD3334"/>
    <w:rsid w:val="00AD34E3"/>
    <w:rsid w:val="00AD39DC"/>
    <w:rsid w:val="00AD410A"/>
    <w:rsid w:val="00AD48ED"/>
    <w:rsid w:val="00AD4AB9"/>
    <w:rsid w:val="00AD4E51"/>
    <w:rsid w:val="00AD4FEB"/>
    <w:rsid w:val="00AD54D3"/>
    <w:rsid w:val="00AD585E"/>
    <w:rsid w:val="00AD5CDA"/>
    <w:rsid w:val="00AD5F29"/>
    <w:rsid w:val="00AD5F83"/>
    <w:rsid w:val="00AD64E0"/>
    <w:rsid w:val="00AD66B6"/>
    <w:rsid w:val="00AD6A61"/>
    <w:rsid w:val="00AD6B48"/>
    <w:rsid w:val="00AD6C50"/>
    <w:rsid w:val="00AD6E4A"/>
    <w:rsid w:val="00AD701D"/>
    <w:rsid w:val="00AD72F1"/>
    <w:rsid w:val="00AD7921"/>
    <w:rsid w:val="00AD7C21"/>
    <w:rsid w:val="00AD7C95"/>
    <w:rsid w:val="00AD7D8E"/>
    <w:rsid w:val="00AE02CD"/>
    <w:rsid w:val="00AE042B"/>
    <w:rsid w:val="00AE0592"/>
    <w:rsid w:val="00AE0793"/>
    <w:rsid w:val="00AE1442"/>
    <w:rsid w:val="00AE1849"/>
    <w:rsid w:val="00AE24C7"/>
    <w:rsid w:val="00AE262E"/>
    <w:rsid w:val="00AE288F"/>
    <w:rsid w:val="00AE2A25"/>
    <w:rsid w:val="00AE2A5C"/>
    <w:rsid w:val="00AE2D5D"/>
    <w:rsid w:val="00AE326C"/>
    <w:rsid w:val="00AE3426"/>
    <w:rsid w:val="00AE3867"/>
    <w:rsid w:val="00AE40CD"/>
    <w:rsid w:val="00AE42E1"/>
    <w:rsid w:val="00AE4650"/>
    <w:rsid w:val="00AE472E"/>
    <w:rsid w:val="00AE4C20"/>
    <w:rsid w:val="00AE5087"/>
    <w:rsid w:val="00AE50DB"/>
    <w:rsid w:val="00AE572D"/>
    <w:rsid w:val="00AE684F"/>
    <w:rsid w:val="00AE72D1"/>
    <w:rsid w:val="00AF0231"/>
    <w:rsid w:val="00AF0253"/>
    <w:rsid w:val="00AF070A"/>
    <w:rsid w:val="00AF14C0"/>
    <w:rsid w:val="00AF157A"/>
    <w:rsid w:val="00AF1A51"/>
    <w:rsid w:val="00AF1BB1"/>
    <w:rsid w:val="00AF1BBE"/>
    <w:rsid w:val="00AF1CE3"/>
    <w:rsid w:val="00AF1E99"/>
    <w:rsid w:val="00AF219A"/>
    <w:rsid w:val="00AF2208"/>
    <w:rsid w:val="00AF249D"/>
    <w:rsid w:val="00AF2DE5"/>
    <w:rsid w:val="00AF2F79"/>
    <w:rsid w:val="00AF2FD4"/>
    <w:rsid w:val="00AF403F"/>
    <w:rsid w:val="00AF413C"/>
    <w:rsid w:val="00AF4D73"/>
    <w:rsid w:val="00AF4E39"/>
    <w:rsid w:val="00AF50A0"/>
    <w:rsid w:val="00AF516F"/>
    <w:rsid w:val="00AF51BD"/>
    <w:rsid w:val="00AF5420"/>
    <w:rsid w:val="00AF543C"/>
    <w:rsid w:val="00AF5EA0"/>
    <w:rsid w:val="00AF5F59"/>
    <w:rsid w:val="00AF617A"/>
    <w:rsid w:val="00AF645A"/>
    <w:rsid w:val="00AF684A"/>
    <w:rsid w:val="00AF6A11"/>
    <w:rsid w:val="00AF6AA5"/>
    <w:rsid w:val="00AF6BEC"/>
    <w:rsid w:val="00AF6FBE"/>
    <w:rsid w:val="00AF705F"/>
    <w:rsid w:val="00AF72CC"/>
    <w:rsid w:val="00AF73B7"/>
    <w:rsid w:val="00AF73F9"/>
    <w:rsid w:val="00AF7623"/>
    <w:rsid w:val="00AF7728"/>
    <w:rsid w:val="00AF7B1B"/>
    <w:rsid w:val="00B000D6"/>
    <w:rsid w:val="00B001C2"/>
    <w:rsid w:val="00B0042A"/>
    <w:rsid w:val="00B0064E"/>
    <w:rsid w:val="00B00692"/>
    <w:rsid w:val="00B00DFF"/>
    <w:rsid w:val="00B00EBF"/>
    <w:rsid w:val="00B00F3B"/>
    <w:rsid w:val="00B0124B"/>
    <w:rsid w:val="00B016E3"/>
    <w:rsid w:val="00B01B67"/>
    <w:rsid w:val="00B01E54"/>
    <w:rsid w:val="00B0256E"/>
    <w:rsid w:val="00B025DD"/>
    <w:rsid w:val="00B02E29"/>
    <w:rsid w:val="00B02E9C"/>
    <w:rsid w:val="00B030BB"/>
    <w:rsid w:val="00B0324E"/>
    <w:rsid w:val="00B03B3D"/>
    <w:rsid w:val="00B04103"/>
    <w:rsid w:val="00B04982"/>
    <w:rsid w:val="00B04E48"/>
    <w:rsid w:val="00B05168"/>
    <w:rsid w:val="00B05285"/>
    <w:rsid w:val="00B0529C"/>
    <w:rsid w:val="00B05445"/>
    <w:rsid w:val="00B05DB7"/>
    <w:rsid w:val="00B06365"/>
    <w:rsid w:val="00B063F6"/>
    <w:rsid w:val="00B065F0"/>
    <w:rsid w:val="00B066B9"/>
    <w:rsid w:val="00B0685D"/>
    <w:rsid w:val="00B068B8"/>
    <w:rsid w:val="00B068EC"/>
    <w:rsid w:val="00B06CB5"/>
    <w:rsid w:val="00B07112"/>
    <w:rsid w:val="00B0758E"/>
    <w:rsid w:val="00B075E4"/>
    <w:rsid w:val="00B079E6"/>
    <w:rsid w:val="00B07BA2"/>
    <w:rsid w:val="00B100FD"/>
    <w:rsid w:val="00B102F8"/>
    <w:rsid w:val="00B10449"/>
    <w:rsid w:val="00B10571"/>
    <w:rsid w:val="00B107DD"/>
    <w:rsid w:val="00B1092E"/>
    <w:rsid w:val="00B110CA"/>
    <w:rsid w:val="00B110F7"/>
    <w:rsid w:val="00B114CF"/>
    <w:rsid w:val="00B116E8"/>
    <w:rsid w:val="00B11932"/>
    <w:rsid w:val="00B119A6"/>
    <w:rsid w:val="00B11B56"/>
    <w:rsid w:val="00B12538"/>
    <w:rsid w:val="00B12AB9"/>
    <w:rsid w:val="00B12C6F"/>
    <w:rsid w:val="00B12F81"/>
    <w:rsid w:val="00B1309D"/>
    <w:rsid w:val="00B1342B"/>
    <w:rsid w:val="00B13CFC"/>
    <w:rsid w:val="00B13E01"/>
    <w:rsid w:val="00B141CF"/>
    <w:rsid w:val="00B144A4"/>
    <w:rsid w:val="00B15061"/>
    <w:rsid w:val="00B1516E"/>
    <w:rsid w:val="00B1539C"/>
    <w:rsid w:val="00B1545B"/>
    <w:rsid w:val="00B154A0"/>
    <w:rsid w:val="00B1578B"/>
    <w:rsid w:val="00B15B73"/>
    <w:rsid w:val="00B15F3F"/>
    <w:rsid w:val="00B16906"/>
    <w:rsid w:val="00B16B6B"/>
    <w:rsid w:val="00B16BBD"/>
    <w:rsid w:val="00B16D2C"/>
    <w:rsid w:val="00B16D66"/>
    <w:rsid w:val="00B16E42"/>
    <w:rsid w:val="00B16FA4"/>
    <w:rsid w:val="00B174CE"/>
    <w:rsid w:val="00B178FC"/>
    <w:rsid w:val="00B17BA9"/>
    <w:rsid w:val="00B17C8C"/>
    <w:rsid w:val="00B17DFC"/>
    <w:rsid w:val="00B17EA7"/>
    <w:rsid w:val="00B208FD"/>
    <w:rsid w:val="00B20B2D"/>
    <w:rsid w:val="00B20E96"/>
    <w:rsid w:val="00B210E7"/>
    <w:rsid w:val="00B21212"/>
    <w:rsid w:val="00B228F1"/>
    <w:rsid w:val="00B22C32"/>
    <w:rsid w:val="00B23F33"/>
    <w:rsid w:val="00B241C4"/>
    <w:rsid w:val="00B242F3"/>
    <w:rsid w:val="00B243E2"/>
    <w:rsid w:val="00B2455D"/>
    <w:rsid w:val="00B24711"/>
    <w:rsid w:val="00B25C78"/>
    <w:rsid w:val="00B25E15"/>
    <w:rsid w:val="00B25F7F"/>
    <w:rsid w:val="00B26E96"/>
    <w:rsid w:val="00B26F80"/>
    <w:rsid w:val="00B277C4"/>
    <w:rsid w:val="00B27C70"/>
    <w:rsid w:val="00B27FCA"/>
    <w:rsid w:val="00B3007C"/>
    <w:rsid w:val="00B30569"/>
    <w:rsid w:val="00B312EE"/>
    <w:rsid w:val="00B31650"/>
    <w:rsid w:val="00B31957"/>
    <w:rsid w:val="00B31B34"/>
    <w:rsid w:val="00B31B65"/>
    <w:rsid w:val="00B322A7"/>
    <w:rsid w:val="00B32E54"/>
    <w:rsid w:val="00B330DC"/>
    <w:rsid w:val="00B338B2"/>
    <w:rsid w:val="00B33A1A"/>
    <w:rsid w:val="00B33B7F"/>
    <w:rsid w:val="00B33D23"/>
    <w:rsid w:val="00B34094"/>
    <w:rsid w:val="00B344A8"/>
    <w:rsid w:val="00B34B80"/>
    <w:rsid w:val="00B35196"/>
    <w:rsid w:val="00B353D8"/>
    <w:rsid w:val="00B35407"/>
    <w:rsid w:val="00B3560D"/>
    <w:rsid w:val="00B35694"/>
    <w:rsid w:val="00B35D5B"/>
    <w:rsid w:val="00B36162"/>
    <w:rsid w:val="00B36A1A"/>
    <w:rsid w:val="00B36BB6"/>
    <w:rsid w:val="00B37431"/>
    <w:rsid w:val="00B37AB0"/>
    <w:rsid w:val="00B404A5"/>
    <w:rsid w:val="00B4060C"/>
    <w:rsid w:val="00B406AD"/>
    <w:rsid w:val="00B40761"/>
    <w:rsid w:val="00B40A06"/>
    <w:rsid w:val="00B40E55"/>
    <w:rsid w:val="00B40EBE"/>
    <w:rsid w:val="00B40ED0"/>
    <w:rsid w:val="00B4156E"/>
    <w:rsid w:val="00B41C18"/>
    <w:rsid w:val="00B4215F"/>
    <w:rsid w:val="00B4222E"/>
    <w:rsid w:val="00B426BF"/>
    <w:rsid w:val="00B42718"/>
    <w:rsid w:val="00B42AFE"/>
    <w:rsid w:val="00B43405"/>
    <w:rsid w:val="00B4351E"/>
    <w:rsid w:val="00B436DA"/>
    <w:rsid w:val="00B4383B"/>
    <w:rsid w:val="00B4383E"/>
    <w:rsid w:val="00B43DB3"/>
    <w:rsid w:val="00B442C5"/>
    <w:rsid w:val="00B44C2C"/>
    <w:rsid w:val="00B44E91"/>
    <w:rsid w:val="00B45920"/>
    <w:rsid w:val="00B45B64"/>
    <w:rsid w:val="00B46708"/>
    <w:rsid w:val="00B46861"/>
    <w:rsid w:val="00B46F26"/>
    <w:rsid w:val="00B473B0"/>
    <w:rsid w:val="00B4749B"/>
    <w:rsid w:val="00B47749"/>
    <w:rsid w:val="00B50373"/>
    <w:rsid w:val="00B50535"/>
    <w:rsid w:val="00B505FF"/>
    <w:rsid w:val="00B5071A"/>
    <w:rsid w:val="00B50E35"/>
    <w:rsid w:val="00B51017"/>
    <w:rsid w:val="00B5122C"/>
    <w:rsid w:val="00B512B4"/>
    <w:rsid w:val="00B51557"/>
    <w:rsid w:val="00B5192D"/>
    <w:rsid w:val="00B51B66"/>
    <w:rsid w:val="00B52184"/>
    <w:rsid w:val="00B52360"/>
    <w:rsid w:val="00B5298A"/>
    <w:rsid w:val="00B52BF9"/>
    <w:rsid w:val="00B53276"/>
    <w:rsid w:val="00B535BA"/>
    <w:rsid w:val="00B5399E"/>
    <w:rsid w:val="00B53CD1"/>
    <w:rsid w:val="00B53D6D"/>
    <w:rsid w:val="00B53EDF"/>
    <w:rsid w:val="00B5487A"/>
    <w:rsid w:val="00B54CC3"/>
    <w:rsid w:val="00B55478"/>
    <w:rsid w:val="00B55E71"/>
    <w:rsid w:val="00B55FA6"/>
    <w:rsid w:val="00B560EA"/>
    <w:rsid w:val="00B5631C"/>
    <w:rsid w:val="00B5668B"/>
    <w:rsid w:val="00B5668F"/>
    <w:rsid w:val="00B56721"/>
    <w:rsid w:val="00B56E43"/>
    <w:rsid w:val="00B5717D"/>
    <w:rsid w:val="00B57205"/>
    <w:rsid w:val="00B5772C"/>
    <w:rsid w:val="00B57B6B"/>
    <w:rsid w:val="00B57B9F"/>
    <w:rsid w:val="00B57C86"/>
    <w:rsid w:val="00B57CF7"/>
    <w:rsid w:val="00B605E2"/>
    <w:rsid w:val="00B60692"/>
    <w:rsid w:val="00B6114F"/>
    <w:rsid w:val="00B61702"/>
    <w:rsid w:val="00B618D3"/>
    <w:rsid w:val="00B61C0F"/>
    <w:rsid w:val="00B62078"/>
    <w:rsid w:val="00B63086"/>
    <w:rsid w:val="00B63A05"/>
    <w:rsid w:val="00B64382"/>
    <w:rsid w:val="00B64AC9"/>
    <w:rsid w:val="00B64BAA"/>
    <w:rsid w:val="00B64FBD"/>
    <w:rsid w:val="00B653C8"/>
    <w:rsid w:val="00B654FA"/>
    <w:rsid w:val="00B656D8"/>
    <w:rsid w:val="00B6619E"/>
    <w:rsid w:val="00B66EB5"/>
    <w:rsid w:val="00B66FF4"/>
    <w:rsid w:val="00B671C3"/>
    <w:rsid w:val="00B673AD"/>
    <w:rsid w:val="00B674E6"/>
    <w:rsid w:val="00B67548"/>
    <w:rsid w:val="00B67A76"/>
    <w:rsid w:val="00B7092E"/>
    <w:rsid w:val="00B71029"/>
    <w:rsid w:val="00B716B8"/>
    <w:rsid w:val="00B71748"/>
    <w:rsid w:val="00B71958"/>
    <w:rsid w:val="00B71BAA"/>
    <w:rsid w:val="00B71CF6"/>
    <w:rsid w:val="00B71FA1"/>
    <w:rsid w:val="00B72111"/>
    <w:rsid w:val="00B729B9"/>
    <w:rsid w:val="00B72A94"/>
    <w:rsid w:val="00B72AA0"/>
    <w:rsid w:val="00B72C52"/>
    <w:rsid w:val="00B73043"/>
    <w:rsid w:val="00B73B9D"/>
    <w:rsid w:val="00B73BAB"/>
    <w:rsid w:val="00B73E79"/>
    <w:rsid w:val="00B74496"/>
    <w:rsid w:val="00B74A3E"/>
    <w:rsid w:val="00B74B60"/>
    <w:rsid w:val="00B74FC1"/>
    <w:rsid w:val="00B751BA"/>
    <w:rsid w:val="00B7559A"/>
    <w:rsid w:val="00B75850"/>
    <w:rsid w:val="00B75A06"/>
    <w:rsid w:val="00B75CF1"/>
    <w:rsid w:val="00B75DDE"/>
    <w:rsid w:val="00B7604C"/>
    <w:rsid w:val="00B76599"/>
    <w:rsid w:val="00B765D4"/>
    <w:rsid w:val="00B777DB"/>
    <w:rsid w:val="00B7784C"/>
    <w:rsid w:val="00B77884"/>
    <w:rsid w:val="00B77A46"/>
    <w:rsid w:val="00B77BB4"/>
    <w:rsid w:val="00B77CFE"/>
    <w:rsid w:val="00B77DFC"/>
    <w:rsid w:val="00B80518"/>
    <w:rsid w:val="00B807A3"/>
    <w:rsid w:val="00B809A5"/>
    <w:rsid w:val="00B80D03"/>
    <w:rsid w:val="00B8117F"/>
    <w:rsid w:val="00B81531"/>
    <w:rsid w:val="00B81801"/>
    <w:rsid w:val="00B81B3C"/>
    <w:rsid w:val="00B81D9C"/>
    <w:rsid w:val="00B81F0C"/>
    <w:rsid w:val="00B8201D"/>
    <w:rsid w:val="00B82040"/>
    <w:rsid w:val="00B82335"/>
    <w:rsid w:val="00B8265B"/>
    <w:rsid w:val="00B827DA"/>
    <w:rsid w:val="00B82AD0"/>
    <w:rsid w:val="00B82D32"/>
    <w:rsid w:val="00B83652"/>
    <w:rsid w:val="00B83690"/>
    <w:rsid w:val="00B83734"/>
    <w:rsid w:val="00B837E0"/>
    <w:rsid w:val="00B838F7"/>
    <w:rsid w:val="00B83A94"/>
    <w:rsid w:val="00B83BAF"/>
    <w:rsid w:val="00B83DF9"/>
    <w:rsid w:val="00B83E56"/>
    <w:rsid w:val="00B841DC"/>
    <w:rsid w:val="00B84773"/>
    <w:rsid w:val="00B84912"/>
    <w:rsid w:val="00B84AB3"/>
    <w:rsid w:val="00B84D3B"/>
    <w:rsid w:val="00B84E85"/>
    <w:rsid w:val="00B85444"/>
    <w:rsid w:val="00B85F27"/>
    <w:rsid w:val="00B86039"/>
    <w:rsid w:val="00B860B5"/>
    <w:rsid w:val="00B86425"/>
    <w:rsid w:val="00B86A3E"/>
    <w:rsid w:val="00B86B88"/>
    <w:rsid w:val="00B86C1C"/>
    <w:rsid w:val="00B86E3E"/>
    <w:rsid w:val="00B86F7C"/>
    <w:rsid w:val="00B87757"/>
    <w:rsid w:val="00B87B16"/>
    <w:rsid w:val="00B87B81"/>
    <w:rsid w:val="00B900AF"/>
    <w:rsid w:val="00B904D5"/>
    <w:rsid w:val="00B9098C"/>
    <w:rsid w:val="00B90A94"/>
    <w:rsid w:val="00B90E04"/>
    <w:rsid w:val="00B91156"/>
    <w:rsid w:val="00B912A6"/>
    <w:rsid w:val="00B913AB"/>
    <w:rsid w:val="00B919C7"/>
    <w:rsid w:val="00B92019"/>
    <w:rsid w:val="00B9214C"/>
    <w:rsid w:val="00B92309"/>
    <w:rsid w:val="00B92F50"/>
    <w:rsid w:val="00B92F8D"/>
    <w:rsid w:val="00B93132"/>
    <w:rsid w:val="00B93243"/>
    <w:rsid w:val="00B9408F"/>
    <w:rsid w:val="00B9419E"/>
    <w:rsid w:val="00B946D7"/>
    <w:rsid w:val="00B952ED"/>
    <w:rsid w:val="00B955AC"/>
    <w:rsid w:val="00B9562E"/>
    <w:rsid w:val="00B95A60"/>
    <w:rsid w:val="00B963A4"/>
    <w:rsid w:val="00B965A0"/>
    <w:rsid w:val="00B968B4"/>
    <w:rsid w:val="00B968CC"/>
    <w:rsid w:val="00B97129"/>
    <w:rsid w:val="00B9723A"/>
    <w:rsid w:val="00B973C3"/>
    <w:rsid w:val="00B97402"/>
    <w:rsid w:val="00B97535"/>
    <w:rsid w:val="00B979D3"/>
    <w:rsid w:val="00B97A06"/>
    <w:rsid w:val="00B97A69"/>
    <w:rsid w:val="00B97B43"/>
    <w:rsid w:val="00B97D92"/>
    <w:rsid w:val="00B97E06"/>
    <w:rsid w:val="00BA0126"/>
    <w:rsid w:val="00BA04E9"/>
    <w:rsid w:val="00BA0C10"/>
    <w:rsid w:val="00BA0C9A"/>
    <w:rsid w:val="00BA0F81"/>
    <w:rsid w:val="00BA1959"/>
    <w:rsid w:val="00BA1B45"/>
    <w:rsid w:val="00BA1F69"/>
    <w:rsid w:val="00BA2A06"/>
    <w:rsid w:val="00BA2B62"/>
    <w:rsid w:val="00BA2FDF"/>
    <w:rsid w:val="00BA30C7"/>
    <w:rsid w:val="00BA318C"/>
    <w:rsid w:val="00BA31E3"/>
    <w:rsid w:val="00BA343A"/>
    <w:rsid w:val="00BA3474"/>
    <w:rsid w:val="00BA349B"/>
    <w:rsid w:val="00BA34AA"/>
    <w:rsid w:val="00BA350D"/>
    <w:rsid w:val="00BA351F"/>
    <w:rsid w:val="00BA3B99"/>
    <w:rsid w:val="00BA3BBB"/>
    <w:rsid w:val="00BA3D35"/>
    <w:rsid w:val="00BA4125"/>
    <w:rsid w:val="00BA4410"/>
    <w:rsid w:val="00BA45EF"/>
    <w:rsid w:val="00BA465A"/>
    <w:rsid w:val="00BA47E1"/>
    <w:rsid w:val="00BA48EF"/>
    <w:rsid w:val="00BA50C5"/>
    <w:rsid w:val="00BA541E"/>
    <w:rsid w:val="00BA5490"/>
    <w:rsid w:val="00BA5B96"/>
    <w:rsid w:val="00BA5D6A"/>
    <w:rsid w:val="00BA6080"/>
    <w:rsid w:val="00BA76FE"/>
    <w:rsid w:val="00BA7CD0"/>
    <w:rsid w:val="00BB0047"/>
    <w:rsid w:val="00BB01CC"/>
    <w:rsid w:val="00BB0D63"/>
    <w:rsid w:val="00BB100A"/>
    <w:rsid w:val="00BB12F0"/>
    <w:rsid w:val="00BB1490"/>
    <w:rsid w:val="00BB2288"/>
    <w:rsid w:val="00BB24F8"/>
    <w:rsid w:val="00BB2818"/>
    <w:rsid w:val="00BB2BD8"/>
    <w:rsid w:val="00BB3035"/>
    <w:rsid w:val="00BB31D8"/>
    <w:rsid w:val="00BB33C6"/>
    <w:rsid w:val="00BB383C"/>
    <w:rsid w:val="00BB3841"/>
    <w:rsid w:val="00BB3AE5"/>
    <w:rsid w:val="00BB3C51"/>
    <w:rsid w:val="00BB3C96"/>
    <w:rsid w:val="00BB3DCE"/>
    <w:rsid w:val="00BB40C0"/>
    <w:rsid w:val="00BB43DB"/>
    <w:rsid w:val="00BB49CA"/>
    <w:rsid w:val="00BB50CD"/>
    <w:rsid w:val="00BB51F4"/>
    <w:rsid w:val="00BB5371"/>
    <w:rsid w:val="00BB5E26"/>
    <w:rsid w:val="00BB6181"/>
    <w:rsid w:val="00BB6DE0"/>
    <w:rsid w:val="00BB6E30"/>
    <w:rsid w:val="00BB6E53"/>
    <w:rsid w:val="00BB6F35"/>
    <w:rsid w:val="00BB7398"/>
    <w:rsid w:val="00BB74BF"/>
    <w:rsid w:val="00BB7C2F"/>
    <w:rsid w:val="00BB7F26"/>
    <w:rsid w:val="00BC02AA"/>
    <w:rsid w:val="00BC0F3E"/>
    <w:rsid w:val="00BC1391"/>
    <w:rsid w:val="00BC13DC"/>
    <w:rsid w:val="00BC143A"/>
    <w:rsid w:val="00BC1BC4"/>
    <w:rsid w:val="00BC282F"/>
    <w:rsid w:val="00BC2883"/>
    <w:rsid w:val="00BC2991"/>
    <w:rsid w:val="00BC2A3D"/>
    <w:rsid w:val="00BC2C6E"/>
    <w:rsid w:val="00BC2E26"/>
    <w:rsid w:val="00BC320F"/>
    <w:rsid w:val="00BC3236"/>
    <w:rsid w:val="00BC35D4"/>
    <w:rsid w:val="00BC39C6"/>
    <w:rsid w:val="00BC3BF0"/>
    <w:rsid w:val="00BC4020"/>
    <w:rsid w:val="00BC40B4"/>
    <w:rsid w:val="00BC436D"/>
    <w:rsid w:val="00BC43FB"/>
    <w:rsid w:val="00BC45D9"/>
    <w:rsid w:val="00BC518E"/>
    <w:rsid w:val="00BC52A6"/>
    <w:rsid w:val="00BC5349"/>
    <w:rsid w:val="00BC54A5"/>
    <w:rsid w:val="00BC5B46"/>
    <w:rsid w:val="00BC5DD8"/>
    <w:rsid w:val="00BC60A9"/>
    <w:rsid w:val="00BC614F"/>
    <w:rsid w:val="00BC61D8"/>
    <w:rsid w:val="00BC6C32"/>
    <w:rsid w:val="00BC6E07"/>
    <w:rsid w:val="00BC700D"/>
    <w:rsid w:val="00BC7225"/>
    <w:rsid w:val="00BC79D6"/>
    <w:rsid w:val="00BC7A1E"/>
    <w:rsid w:val="00BC7A93"/>
    <w:rsid w:val="00BD0070"/>
    <w:rsid w:val="00BD032C"/>
    <w:rsid w:val="00BD06C0"/>
    <w:rsid w:val="00BD099A"/>
    <w:rsid w:val="00BD09C2"/>
    <w:rsid w:val="00BD09E7"/>
    <w:rsid w:val="00BD0E00"/>
    <w:rsid w:val="00BD1039"/>
    <w:rsid w:val="00BD1545"/>
    <w:rsid w:val="00BD1B6E"/>
    <w:rsid w:val="00BD1E8A"/>
    <w:rsid w:val="00BD2319"/>
    <w:rsid w:val="00BD2745"/>
    <w:rsid w:val="00BD2A97"/>
    <w:rsid w:val="00BD2C70"/>
    <w:rsid w:val="00BD2E4A"/>
    <w:rsid w:val="00BD2F61"/>
    <w:rsid w:val="00BD320D"/>
    <w:rsid w:val="00BD3439"/>
    <w:rsid w:val="00BD3514"/>
    <w:rsid w:val="00BD3F90"/>
    <w:rsid w:val="00BD42B1"/>
    <w:rsid w:val="00BD437D"/>
    <w:rsid w:val="00BD4516"/>
    <w:rsid w:val="00BD469B"/>
    <w:rsid w:val="00BD49E9"/>
    <w:rsid w:val="00BD4BA7"/>
    <w:rsid w:val="00BD5344"/>
    <w:rsid w:val="00BD5C32"/>
    <w:rsid w:val="00BD5C89"/>
    <w:rsid w:val="00BD63E4"/>
    <w:rsid w:val="00BD647F"/>
    <w:rsid w:val="00BD6518"/>
    <w:rsid w:val="00BD6753"/>
    <w:rsid w:val="00BD6BAD"/>
    <w:rsid w:val="00BD6BE2"/>
    <w:rsid w:val="00BD6D74"/>
    <w:rsid w:val="00BD7021"/>
    <w:rsid w:val="00BD72C4"/>
    <w:rsid w:val="00BD7A9A"/>
    <w:rsid w:val="00BD7B9C"/>
    <w:rsid w:val="00BD7E71"/>
    <w:rsid w:val="00BE009E"/>
    <w:rsid w:val="00BE0182"/>
    <w:rsid w:val="00BE0BB1"/>
    <w:rsid w:val="00BE0C8D"/>
    <w:rsid w:val="00BE0CEB"/>
    <w:rsid w:val="00BE0E68"/>
    <w:rsid w:val="00BE0EAF"/>
    <w:rsid w:val="00BE1B47"/>
    <w:rsid w:val="00BE1FC1"/>
    <w:rsid w:val="00BE23F9"/>
    <w:rsid w:val="00BE24F4"/>
    <w:rsid w:val="00BE2C86"/>
    <w:rsid w:val="00BE2D5D"/>
    <w:rsid w:val="00BE32A1"/>
    <w:rsid w:val="00BE32C1"/>
    <w:rsid w:val="00BE3637"/>
    <w:rsid w:val="00BE3A3B"/>
    <w:rsid w:val="00BE3AF5"/>
    <w:rsid w:val="00BE3B8E"/>
    <w:rsid w:val="00BE439F"/>
    <w:rsid w:val="00BE4453"/>
    <w:rsid w:val="00BE49C0"/>
    <w:rsid w:val="00BE4CDA"/>
    <w:rsid w:val="00BE52A8"/>
    <w:rsid w:val="00BE58A9"/>
    <w:rsid w:val="00BE5ABB"/>
    <w:rsid w:val="00BE5D16"/>
    <w:rsid w:val="00BE609E"/>
    <w:rsid w:val="00BE61D1"/>
    <w:rsid w:val="00BE6A2F"/>
    <w:rsid w:val="00BE6AAD"/>
    <w:rsid w:val="00BE6C01"/>
    <w:rsid w:val="00BE6E75"/>
    <w:rsid w:val="00BE7082"/>
    <w:rsid w:val="00BF0447"/>
    <w:rsid w:val="00BF0631"/>
    <w:rsid w:val="00BF0AB9"/>
    <w:rsid w:val="00BF0C30"/>
    <w:rsid w:val="00BF0F45"/>
    <w:rsid w:val="00BF13C5"/>
    <w:rsid w:val="00BF1D42"/>
    <w:rsid w:val="00BF20A1"/>
    <w:rsid w:val="00BF20BF"/>
    <w:rsid w:val="00BF2271"/>
    <w:rsid w:val="00BF22F4"/>
    <w:rsid w:val="00BF26DD"/>
    <w:rsid w:val="00BF2B46"/>
    <w:rsid w:val="00BF2BB8"/>
    <w:rsid w:val="00BF2DE1"/>
    <w:rsid w:val="00BF3248"/>
    <w:rsid w:val="00BF3839"/>
    <w:rsid w:val="00BF388D"/>
    <w:rsid w:val="00BF3B32"/>
    <w:rsid w:val="00BF4578"/>
    <w:rsid w:val="00BF45E9"/>
    <w:rsid w:val="00BF467E"/>
    <w:rsid w:val="00BF48B4"/>
    <w:rsid w:val="00BF4DE2"/>
    <w:rsid w:val="00BF51FC"/>
    <w:rsid w:val="00BF5258"/>
    <w:rsid w:val="00BF528D"/>
    <w:rsid w:val="00BF565B"/>
    <w:rsid w:val="00BF57E6"/>
    <w:rsid w:val="00BF5BF2"/>
    <w:rsid w:val="00BF5E42"/>
    <w:rsid w:val="00BF6106"/>
    <w:rsid w:val="00BF6152"/>
    <w:rsid w:val="00BF6494"/>
    <w:rsid w:val="00BF67DF"/>
    <w:rsid w:val="00BF68DB"/>
    <w:rsid w:val="00BF6A71"/>
    <w:rsid w:val="00BF759F"/>
    <w:rsid w:val="00BF7804"/>
    <w:rsid w:val="00BF7AC0"/>
    <w:rsid w:val="00C00298"/>
    <w:rsid w:val="00C0051B"/>
    <w:rsid w:val="00C00544"/>
    <w:rsid w:val="00C00787"/>
    <w:rsid w:val="00C00813"/>
    <w:rsid w:val="00C00B8D"/>
    <w:rsid w:val="00C01361"/>
    <w:rsid w:val="00C01C43"/>
    <w:rsid w:val="00C01CA9"/>
    <w:rsid w:val="00C01D2F"/>
    <w:rsid w:val="00C02054"/>
    <w:rsid w:val="00C020F0"/>
    <w:rsid w:val="00C021EF"/>
    <w:rsid w:val="00C028A6"/>
    <w:rsid w:val="00C02C6B"/>
    <w:rsid w:val="00C031C4"/>
    <w:rsid w:val="00C0375A"/>
    <w:rsid w:val="00C03C9A"/>
    <w:rsid w:val="00C03F02"/>
    <w:rsid w:val="00C0473D"/>
    <w:rsid w:val="00C04A87"/>
    <w:rsid w:val="00C04E5C"/>
    <w:rsid w:val="00C051D0"/>
    <w:rsid w:val="00C05308"/>
    <w:rsid w:val="00C05327"/>
    <w:rsid w:val="00C056FE"/>
    <w:rsid w:val="00C057E3"/>
    <w:rsid w:val="00C05803"/>
    <w:rsid w:val="00C05947"/>
    <w:rsid w:val="00C05A32"/>
    <w:rsid w:val="00C062EF"/>
    <w:rsid w:val="00C06862"/>
    <w:rsid w:val="00C0694A"/>
    <w:rsid w:val="00C072B9"/>
    <w:rsid w:val="00C07ECA"/>
    <w:rsid w:val="00C10038"/>
    <w:rsid w:val="00C102A1"/>
    <w:rsid w:val="00C1045C"/>
    <w:rsid w:val="00C10A87"/>
    <w:rsid w:val="00C10C12"/>
    <w:rsid w:val="00C11952"/>
    <w:rsid w:val="00C11AED"/>
    <w:rsid w:val="00C126E7"/>
    <w:rsid w:val="00C12D64"/>
    <w:rsid w:val="00C12DF3"/>
    <w:rsid w:val="00C12EC9"/>
    <w:rsid w:val="00C133D6"/>
    <w:rsid w:val="00C13437"/>
    <w:rsid w:val="00C13BA3"/>
    <w:rsid w:val="00C14548"/>
    <w:rsid w:val="00C14F35"/>
    <w:rsid w:val="00C14FCC"/>
    <w:rsid w:val="00C14FD2"/>
    <w:rsid w:val="00C15063"/>
    <w:rsid w:val="00C15084"/>
    <w:rsid w:val="00C156B6"/>
    <w:rsid w:val="00C15A1E"/>
    <w:rsid w:val="00C15CEB"/>
    <w:rsid w:val="00C160C8"/>
    <w:rsid w:val="00C16446"/>
    <w:rsid w:val="00C1654C"/>
    <w:rsid w:val="00C1655D"/>
    <w:rsid w:val="00C167AD"/>
    <w:rsid w:val="00C16ED3"/>
    <w:rsid w:val="00C175F5"/>
    <w:rsid w:val="00C178D2"/>
    <w:rsid w:val="00C17915"/>
    <w:rsid w:val="00C17980"/>
    <w:rsid w:val="00C17D55"/>
    <w:rsid w:val="00C205C2"/>
    <w:rsid w:val="00C206C5"/>
    <w:rsid w:val="00C2077D"/>
    <w:rsid w:val="00C2084D"/>
    <w:rsid w:val="00C20B9A"/>
    <w:rsid w:val="00C20DBB"/>
    <w:rsid w:val="00C20DCB"/>
    <w:rsid w:val="00C2128E"/>
    <w:rsid w:val="00C2141E"/>
    <w:rsid w:val="00C21834"/>
    <w:rsid w:val="00C21CC8"/>
    <w:rsid w:val="00C220BC"/>
    <w:rsid w:val="00C221A0"/>
    <w:rsid w:val="00C222C3"/>
    <w:rsid w:val="00C226B2"/>
    <w:rsid w:val="00C22844"/>
    <w:rsid w:val="00C22B03"/>
    <w:rsid w:val="00C22BAF"/>
    <w:rsid w:val="00C22BC2"/>
    <w:rsid w:val="00C22F21"/>
    <w:rsid w:val="00C2340D"/>
    <w:rsid w:val="00C23544"/>
    <w:rsid w:val="00C2356C"/>
    <w:rsid w:val="00C23827"/>
    <w:rsid w:val="00C24089"/>
    <w:rsid w:val="00C24412"/>
    <w:rsid w:val="00C24688"/>
    <w:rsid w:val="00C24DD8"/>
    <w:rsid w:val="00C24FDB"/>
    <w:rsid w:val="00C25565"/>
    <w:rsid w:val="00C25669"/>
    <w:rsid w:val="00C2575E"/>
    <w:rsid w:val="00C257F1"/>
    <w:rsid w:val="00C25D51"/>
    <w:rsid w:val="00C2609D"/>
    <w:rsid w:val="00C26B85"/>
    <w:rsid w:val="00C273E9"/>
    <w:rsid w:val="00C27F58"/>
    <w:rsid w:val="00C27FF2"/>
    <w:rsid w:val="00C303B5"/>
    <w:rsid w:val="00C303B6"/>
    <w:rsid w:val="00C307C0"/>
    <w:rsid w:val="00C30AA8"/>
    <w:rsid w:val="00C30D2B"/>
    <w:rsid w:val="00C30E1B"/>
    <w:rsid w:val="00C30E7B"/>
    <w:rsid w:val="00C311AB"/>
    <w:rsid w:val="00C311D1"/>
    <w:rsid w:val="00C31295"/>
    <w:rsid w:val="00C3131E"/>
    <w:rsid w:val="00C31815"/>
    <w:rsid w:val="00C31AA2"/>
    <w:rsid w:val="00C31D91"/>
    <w:rsid w:val="00C32BCE"/>
    <w:rsid w:val="00C330EF"/>
    <w:rsid w:val="00C33EE6"/>
    <w:rsid w:val="00C347A2"/>
    <w:rsid w:val="00C347AC"/>
    <w:rsid w:val="00C347E2"/>
    <w:rsid w:val="00C35107"/>
    <w:rsid w:val="00C35242"/>
    <w:rsid w:val="00C3538B"/>
    <w:rsid w:val="00C35A35"/>
    <w:rsid w:val="00C36174"/>
    <w:rsid w:val="00C3630C"/>
    <w:rsid w:val="00C3633E"/>
    <w:rsid w:val="00C36D06"/>
    <w:rsid w:val="00C36D3A"/>
    <w:rsid w:val="00C36DB4"/>
    <w:rsid w:val="00C3737E"/>
    <w:rsid w:val="00C37469"/>
    <w:rsid w:val="00C375C0"/>
    <w:rsid w:val="00C37A3B"/>
    <w:rsid w:val="00C4066B"/>
    <w:rsid w:val="00C406ED"/>
    <w:rsid w:val="00C41860"/>
    <w:rsid w:val="00C41D2B"/>
    <w:rsid w:val="00C41DBA"/>
    <w:rsid w:val="00C43353"/>
    <w:rsid w:val="00C43C43"/>
    <w:rsid w:val="00C4419C"/>
    <w:rsid w:val="00C443C6"/>
    <w:rsid w:val="00C44665"/>
    <w:rsid w:val="00C449CB"/>
    <w:rsid w:val="00C44B00"/>
    <w:rsid w:val="00C44C5A"/>
    <w:rsid w:val="00C457A3"/>
    <w:rsid w:val="00C46AE7"/>
    <w:rsid w:val="00C46BAF"/>
    <w:rsid w:val="00C46F15"/>
    <w:rsid w:val="00C47249"/>
    <w:rsid w:val="00C475B0"/>
    <w:rsid w:val="00C47643"/>
    <w:rsid w:val="00C47985"/>
    <w:rsid w:val="00C47C5B"/>
    <w:rsid w:val="00C47F63"/>
    <w:rsid w:val="00C5006C"/>
    <w:rsid w:val="00C50207"/>
    <w:rsid w:val="00C50512"/>
    <w:rsid w:val="00C50602"/>
    <w:rsid w:val="00C50660"/>
    <w:rsid w:val="00C50B68"/>
    <w:rsid w:val="00C5145B"/>
    <w:rsid w:val="00C5149B"/>
    <w:rsid w:val="00C5189A"/>
    <w:rsid w:val="00C51A9B"/>
    <w:rsid w:val="00C51C55"/>
    <w:rsid w:val="00C5266B"/>
    <w:rsid w:val="00C52954"/>
    <w:rsid w:val="00C529FB"/>
    <w:rsid w:val="00C52D44"/>
    <w:rsid w:val="00C52D67"/>
    <w:rsid w:val="00C53225"/>
    <w:rsid w:val="00C53503"/>
    <w:rsid w:val="00C541A5"/>
    <w:rsid w:val="00C542EA"/>
    <w:rsid w:val="00C54308"/>
    <w:rsid w:val="00C5459B"/>
    <w:rsid w:val="00C5482E"/>
    <w:rsid w:val="00C54D35"/>
    <w:rsid w:val="00C55003"/>
    <w:rsid w:val="00C552F3"/>
    <w:rsid w:val="00C55619"/>
    <w:rsid w:val="00C55902"/>
    <w:rsid w:val="00C55B7B"/>
    <w:rsid w:val="00C56B42"/>
    <w:rsid w:val="00C56C50"/>
    <w:rsid w:val="00C56E53"/>
    <w:rsid w:val="00C570BB"/>
    <w:rsid w:val="00C572E4"/>
    <w:rsid w:val="00C57CF8"/>
    <w:rsid w:val="00C6039B"/>
    <w:rsid w:val="00C6053B"/>
    <w:rsid w:val="00C6060E"/>
    <w:rsid w:val="00C60672"/>
    <w:rsid w:val="00C6087D"/>
    <w:rsid w:val="00C60B18"/>
    <w:rsid w:val="00C60F8C"/>
    <w:rsid w:val="00C60FC4"/>
    <w:rsid w:val="00C6108B"/>
    <w:rsid w:val="00C6112E"/>
    <w:rsid w:val="00C6153E"/>
    <w:rsid w:val="00C615F8"/>
    <w:rsid w:val="00C61B8A"/>
    <w:rsid w:val="00C61CB7"/>
    <w:rsid w:val="00C61D72"/>
    <w:rsid w:val="00C62313"/>
    <w:rsid w:val="00C6257A"/>
    <w:rsid w:val="00C6262B"/>
    <w:rsid w:val="00C62CD5"/>
    <w:rsid w:val="00C62D5C"/>
    <w:rsid w:val="00C62DD2"/>
    <w:rsid w:val="00C63AE0"/>
    <w:rsid w:val="00C63E0F"/>
    <w:rsid w:val="00C63F59"/>
    <w:rsid w:val="00C64D76"/>
    <w:rsid w:val="00C65111"/>
    <w:rsid w:val="00C65C1D"/>
    <w:rsid w:val="00C6607F"/>
    <w:rsid w:val="00C6650E"/>
    <w:rsid w:val="00C667FC"/>
    <w:rsid w:val="00C66C18"/>
    <w:rsid w:val="00C66D38"/>
    <w:rsid w:val="00C671F3"/>
    <w:rsid w:val="00C67329"/>
    <w:rsid w:val="00C67574"/>
    <w:rsid w:val="00C67B4E"/>
    <w:rsid w:val="00C702D1"/>
    <w:rsid w:val="00C70404"/>
    <w:rsid w:val="00C707A2"/>
    <w:rsid w:val="00C70C03"/>
    <w:rsid w:val="00C713B0"/>
    <w:rsid w:val="00C71B8F"/>
    <w:rsid w:val="00C71FDB"/>
    <w:rsid w:val="00C720EA"/>
    <w:rsid w:val="00C7214A"/>
    <w:rsid w:val="00C72428"/>
    <w:rsid w:val="00C7259C"/>
    <w:rsid w:val="00C72980"/>
    <w:rsid w:val="00C72EB9"/>
    <w:rsid w:val="00C7305A"/>
    <w:rsid w:val="00C730BB"/>
    <w:rsid w:val="00C731C7"/>
    <w:rsid w:val="00C733E1"/>
    <w:rsid w:val="00C73635"/>
    <w:rsid w:val="00C73DEA"/>
    <w:rsid w:val="00C74215"/>
    <w:rsid w:val="00C7463F"/>
    <w:rsid w:val="00C75028"/>
    <w:rsid w:val="00C751CC"/>
    <w:rsid w:val="00C75258"/>
    <w:rsid w:val="00C757EF"/>
    <w:rsid w:val="00C7635A"/>
    <w:rsid w:val="00C7713D"/>
    <w:rsid w:val="00C77730"/>
    <w:rsid w:val="00C778CB"/>
    <w:rsid w:val="00C77C08"/>
    <w:rsid w:val="00C77DA2"/>
    <w:rsid w:val="00C77E9D"/>
    <w:rsid w:val="00C8068E"/>
    <w:rsid w:val="00C8071A"/>
    <w:rsid w:val="00C8123F"/>
    <w:rsid w:val="00C8124A"/>
    <w:rsid w:val="00C813DC"/>
    <w:rsid w:val="00C814F6"/>
    <w:rsid w:val="00C814F8"/>
    <w:rsid w:val="00C81922"/>
    <w:rsid w:val="00C81F46"/>
    <w:rsid w:val="00C820EC"/>
    <w:rsid w:val="00C821D7"/>
    <w:rsid w:val="00C825D8"/>
    <w:rsid w:val="00C82E8A"/>
    <w:rsid w:val="00C8334B"/>
    <w:rsid w:val="00C83A58"/>
    <w:rsid w:val="00C848C3"/>
    <w:rsid w:val="00C84C5C"/>
    <w:rsid w:val="00C84E64"/>
    <w:rsid w:val="00C850AB"/>
    <w:rsid w:val="00C851C8"/>
    <w:rsid w:val="00C853A1"/>
    <w:rsid w:val="00C853EB"/>
    <w:rsid w:val="00C85A1F"/>
    <w:rsid w:val="00C85E05"/>
    <w:rsid w:val="00C860EE"/>
    <w:rsid w:val="00C860FC"/>
    <w:rsid w:val="00C8622D"/>
    <w:rsid w:val="00C86929"/>
    <w:rsid w:val="00C8692C"/>
    <w:rsid w:val="00C8695C"/>
    <w:rsid w:val="00C86B64"/>
    <w:rsid w:val="00C86E05"/>
    <w:rsid w:val="00C87191"/>
    <w:rsid w:val="00C875D6"/>
    <w:rsid w:val="00C87640"/>
    <w:rsid w:val="00C8774E"/>
    <w:rsid w:val="00C87757"/>
    <w:rsid w:val="00C879E8"/>
    <w:rsid w:val="00C90EBA"/>
    <w:rsid w:val="00C90EC1"/>
    <w:rsid w:val="00C9145F"/>
    <w:rsid w:val="00C917B3"/>
    <w:rsid w:val="00C921B8"/>
    <w:rsid w:val="00C921E8"/>
    <w:rsid w:val="00C924BC"/>
    <w:rsid w:val="00C9250C"/>
    <w:rsid w:val="00C92AC1"/>
    <w:rsid w:val="00C92B55"/>
    <w:rsid w:val="00C92BB3"/>
    <w:rsid w:val="00C92E4F"/>
    <w:rsid w:val="00C931D1"/>
    <w:rsid w:val="00C93589"/>
    <w:rsid w:val="00C93890"/>
    <w:rsid w:val="00C93AFA"/>
    <w:rsid w:val="00C93E28"/>
    <w:rsid w:val="00C945F3"/>
    <w:rsid w:val="00C9465C"/>
    <w:rsid w:val="00C94769"/>
    <w:rsid w:val="00C947AC"/>
    <w:rsid w:val="00C94B9B"/>
    <w:rsid w:val="00C9547B"/>
    <w:rsid w:val="00C95537"/>
    <w:rsid w:val="00C958AF"/>
    <w:rsid w:val="00C95DDC"/>
    <w:rsid w:val="00C95E89"/>
    <w:rsid w:val="00C96004"/>
    <w:rsid w:val="00C969E5"/>
    <w:rsid w:val="00C96E04"/>
    <w:rsid w:val="00C96F66"/>
    <w:rsid w:val="00C97248"/>
    <w:rsid w:val="00C97572"/>
    <w:rsid w:val="00C97843"/>
    <w:rsid w:val="00C97A51"/>
    <w:rsid w:val="00C97B04"/>
    <w:rsid w:val="00CA0277"/>
    <w:rsid w:val="00CA0682"/>
    <w:rsid w:val="00CA0ACC"/>
    <w:rsid w:val="00CA103E"/>
    <w:rsid w:val="00CA177C"/>
    <w:rsid w:val="00CA1B17"/>
    <w:rsid w:val="00CA200A"/>
    <w:rsid w:val="00CA25CD"/>
    <w:rsid w:val="00CA2988"/>
    <w:rsid w:val="00CA2C85"/>
    <w:rsid w:val="00CA2F58"/>
    <w:rsid w:val="00CA329D"/>
    <w:rsid w:val="00CA3585"/>
    <w:rsid w:val="00CA3652"/>
    <w:rsid w:val="00CA3779"/>
    <w:rsid w:val="00CA3783"/>
    <w:rsid w:val="00CA37F6"/>
    <w:rsid w:val="00CA3B13"/>
    <w:rsid w:val="00CA3B51"/>
    <w:rsid w:val="00CA3D09"/>
    <w:rsid w:val="00CA4019"/>
    <w:rsid w:val="00CA40A4"/>
    <w:rsid w:val="00CA44FF"/>
    <w:rsid w:val="00CA46AA"/>
    <w:rsid w:val="00CA486A"/>
    <w:rsid w:val="00CA4CA8"/>
    <w:rsid w:val="00CA4E89"/>
    <w:rsid w:val="00CA4EA1"/>
    <w:rsid w:val="00CA50B5"/>
    <w:rsid w:val="00CA5164"/>
    <w:rsid w:val="00CA55B6"/>
    <w:rsid w:val="00CA5CC1"/>
    <w:rsid w:val="00CA5E32"/>
    <w:rsid w:val="00CA77A4"/>
    <w:rsid w:val="00CA7DB1"/>
    <w:rsid w:val="00CA7E89"/>
    <w:rsid w:val="00CB033F"/>
    <w:rsid w:val="00CB0E7A"/>
    <w:rsid w:val="00CB1074"/>
    <w:rsid w:val="00CB16D0"/>
    <w:rsid w:val="00CB1979"/>
    <w:rsid w:val="00CB1A4A"/>
    <w:rsid w:val="00CB1AF6"/>
    <w:rsid w:val="00CB1B05"/>
    <w:rsid w:val="00CB1C26"/>
    <w:rsid w:val="00CB1DA9"/>
    <w:rsid w:val="00CB1E7C"/>
    <w:rsid w:val="00CB1EE9"/>
    <w:rsid w:val="00CB2066"/>
    <w:rsid w:val="00CB23A7"/>
    <w:rsid w:val="00CB26CB"/>
    <w:rsid w:val="00CB2B2D"/>
    <w:rsid w:val="00CB2BDC"/>
    <w:rsid w:val="00CB2EB5"/>
    <w:rsid w:val="00CB3F30"/>
    <w:rsid w:val="00CB3FA5"/>
    <w:rsid w:val="00CB3FD9"/>
    <w:rsid w:val="00CB41BB"/>
    <w:rsid w:val="00CB41C7"/>
    <w:rsid w:val="00CB483F"/>
    <w:rsid w:val="00CB4F27"/>
    <w:rsid w:val="00CB5601"/>
    <w:rsid w:val="00CB5B7C"/>
    <w:rsid w:val="00CB5C48"/>
    <w:rsid w:val="00CB66EC"/>
    <w:rsid w:val="00CB6876"/>
    <w:rsid w:val="00CB6987"/>
    <w:rsid w:val="00CB6AED"/>
    <w:rsid w:val="00CB6DC8"/>
    <w:rsid w:val="00CB6ED5"/>
    <w:rsid w:val="00CB6FD3"/>
    <w:rsid w:val="00CB7208"/>
    <w:rsid w:val="00CB740B"/>
    <w:rsid w:val="00CB7513"/>
    <w:rsid w:val="00CB7743"/>
    <w:rsid w:val="00CB7A05"/>
    <w:rsid w:val="00CB7A80"/>
    <w:rsid w:val="00CB7E8B"/>
    <w:rsid w:val="00CC0124"/>
    <w:rsid w:val="00CC10CC"/>
    <w:rsid w:val="00CC1161"/>
    <w:rsid w:val="00CC18E9"/>
    <w:rsid w:val="00CC1A32"/>
    <w:rsid w:val="00CC1FA7"/>
    <w:rsid w:val="00CC2520"/>
    <w:rsid w:val="00CC25E7"/>
    <w:rsid w:val="00CC328A"/>
    <w:rsid w:val="00CC384D"/>
    <w:rsid w:val="00CC387B"/>
    <w:rsid w:val="00CC3D4F"/>
    <w:rsid w:val="00CC3E5B"/>
    <w:rsid w:val="00CC42F5"/>
    <w:rsid w:val="00CC458D"/>
    <w:rsid w:val="00CC4983"/>
    <w:rsid w:val="00CC49BA"/>
    <w:rsid w:val="00CC4C47"/>
    <w:rsid w:val="00CC4EAC"/>
    <w:rsid w:val="00CC543C"/>
    <w:rsid w:val="00CC5911"/>
    <w:rsid w:val="00CC5931"/>
    <w:rsid w:val="00CC5D09"/>
    <w:rsid w:val="00CC5DD1"/>
    <w:rsid w:val="00CC6480"/>
    <w:rsid w:val="00CC6854"/>
    <w:rsid w:val="00CC6CD4"/>
    <w:rsid w:val="00CC6D62"/>
    <w:rsid w:val="00CC7519"/>
    <w:rsid w:val="00CC7687"/>
    <w:rsid w:val="00CC78E1"/>
    <w:rsid w:val="00CC7A7D"/>
    <w:rsid w:val="00CC7D09"/>
    <w:rsid w:val="00CC7D2B"/>
    <w:rsid w:val="00CC7EA7"/>
    <w:rsid w:val="00CD056C"/>
    <w:rsid w:val="00CD06C6"/>
    <w:rsid w:val="00CD07A2"/>
    <w:rsid w:val="00CD08AE"/>
    <w:rsid w:val="00CD0901"/>
    <w:rsid w:val="00CD0960"/>
    <w:rsid w:val="00CD0BA2"/>
    <w:rsid w:val="00CD1C81"/>
    <w:rsid w:val="00CD1D93"/>
    <w:rsid w:val="00CD1FE1"/>
    <w:rsid w:val="00CD2668"/>
    <w:rsid w:val="00CD29C8"/>
    <w:rsid w:val="00CD3223"/>
    <w:rsid w:val="00CD32CF"/>
    <w:rsid w:val="00CD32D3"/>
    <w:rsid w:val="00CD33BE"/>
    <w:rsid w:val="00CD34CD"/>
    <w:rsid w:val="00CD3BA3"/>
    <w:rsid w:val="00CD3C7B"/>
    <w:rsid w:val="00CD4363"/>
    <w:rsid w:val="00CD44FE"/>
    <w:rsid w:val="00CD454C"/>
    <w:rsid w:val="00CD49C0"/>
    <w:rsid w:val="00CD4B9A"/>
    <w:rsid w:val="00CD4FED"/>
    <w:rsid w:val="00CD5565"/>
    <w:rsid w:val="00CD5784"/>
    <w:rsid w:val="00CD5897"/>
    <w:rsid w:val="00CD665E"/>
    <w:rsid w:val="00CD66CE"/>
    <w:rsid w:val="00CD67E5"/>
    <w:rsid w:val="00CD686C"/>
    <w:rsid w:val="00CD6C07"/>
    <w:rsid w:val="00CD7445"/>
    <w:rsid w:val="00CD7D31"/>
    <w:rsid w:val="00CD7DC4"/>
    <w:rsid w:val="00CE0455"/>
    <w:rsid w:val="00CE06E8"/>
    <w:rsid w:val="00CE07D5"/>
    <w:rsid w:val="00CE0B16"/>
    <w:rsid w:val="00CE0B48"/>
    <w:rsid w:val="00CE0DCB"/>
    <w:rsid w:val="00CE1154"/>
    <w:rsid w:val="00CE2278"/>
    <w:rsid w:val="00CE26EA"/>
    <w:rsid w:val="00CE280D"/>
    <w:rsid w:val="00CE2C0B"/>
    <w:rsid w:val="00CE2FBB"/>
    <w:rsid w:val="00CE31E1"/>
    <w:rsid w:val="00CE33A5"/>
    <w:rsid w:val="00CE3ADC"/>
    <w:rsid w:val="00CE3CC1"/>
    <w:rsid w:val="00CE4094"/>
    <w:rsid w:val="00CE4725"/>
    <w:rsid w:val="00CE4C63"/>
    <w:rsid w:val="00CE4D4E"/>
    <w:rsid w:val="00CE4DAA"/>
    <w:rsid w:val="00CE5240"/>
    <w:rsid w:val="00CE54ED"/>
    <w:rsid w:val="00CE57DA"/>
    <w:rsid w:val="00CE5807"/>
    <w:rsid w:val="00CE5C02"/>
    <w:rsid w:val="00CE5E9F"/>
    <w:rsid w:val="00CE6026"/>
    <w:rsid w:val="00CE6158"/>
    <w:rsid w:val="00CE67DC"/>
    <w:rsid w:val="00CE6AEA"/>
    <w:rsid w:val="00CE6C22"/>
    <w:rsid w:val="00CE700C"/>
    <w:rsid w:val="00CE7184"/>
    <w:rsid w:val="00CE7394"/>
    <w:rsid w:val="00CE78D7"/>
    <w:rsid w:val="00CE7952"/>
    <w:rsid w:val="00CE7B8B"/>
    <w:rsid w:val="00CE7FB1"/>
    <w:rsid w:val="00CF00D9"/>
    <w:rsid w:val="00CF0103"/>
    <w:rsid w:val="00CF03E4"/>
    <w:rsid w:val="00CF0C7E"/>
    <w:rsid w:val="00CF1091"/>
    <w:rsid w:val="00CF110A"/>
    <w:rsid w:val="00CF14AC"/>
    <w:rsid w:val="00CF186D"/>
    <w:rsid w:val="00CF1902"/>
    <w:rsid w:val="00CF1D41"/>
    <w:rsid w:val="00CF1EF0"/>
    <w:rsid w:val="00CF1F32"/>
    <w:rsid w:val="00CF200C"/>
    <w:rsid w:val="00CF22D2"/>
    <w:rsid w:val="00CF239D"/>
    <w:rsid w:val="00CF255B"/>
    <w:rsid w:val="00CF2C6A"/>
    <w:rsid w:val="00CF2D26"/>
    <w:rsid w:val="00CF2EF8"/>
    <w:rsid w:val="00CF2F67"/>
    <w:rsid w:val="00CF31B9"/>
    <w:rsid w:val="00CF3480"/>
    <w:rsid w:val="00CF36EA"/>
    <w:rsid w:val="00CF39C4"/>
    <w:rsid w:val="00CF3D8A"/>
    <w:rsid w:val="00CF4137"/>
    <w:rsid w:val="00CF4272"/>
    <w:rsid w:val="00CF4587"/>
    <w:rsid w:val="00CF471E"/>
    <w:rsid w:val="00CF4885"/>
    <w:rsid w:val="00CF4B16"/>
    <w:rsid w:val="00CF56B4"/>
    <w:rsid w:val="00CF5740"/>
    <w:rsid w:val="00CF59AE"/>
    <w:rsid w:val="00CF59E8"/>
    <w:rsid w:val="00CF5B73"/>
    <w:rsid w:val="00CF5C18"/>
    <w:rsid w:val="00CF5E09"/>
    <w:rsid w:val="00CF5F55"/>
    <w:rsid w:val="00CF6223"/>
    <w:rsid w:val="00CF63AE"/>
    <w:rsid w:val="00CF65BA"/>
    <w:rsid w:val="00CF663A"/>
    <w:rsid w:val="00CF6979"/>
    <w:rsid w:val="00CF6B4A"/>
    <w:rsid w:val="00CF6CA0"/>
    <w:rsid w:val="00CF7036"/>
    <w:rsid w:val="00CF743E"/>
    <w:rsid w:val="00CF7873"/>
    <w:rsid w:val="00D005B1"/>
    <w:rsid w:val="00D009A3"/>
    <w:rsid w:val="00D00A83"/>
    <w:rsid w:val="00D00D11"/>
    <w:rsid w:val="00D01537"/>
    <w:rsid w:val="00D01BE3"/>
    <w:rsid w:val="00D01CF8"/>
    <w:rsid w:val="00D01DAD"/>
    <w:rsid w:val="00D01DB2"/>
    <w:rsid w:val="00D01EBF"/>
    <w:rsid w:val="00D023A3"/>
    <w:rsid w:val="00D023F8"/>
    <w:rsid w:val="00D02463"/>
    <w:rsid w:val="00D02695"/>
    <w:rsid w:val="00D02A0B"/>
    <w:rsid w:val="00D03446"/>
    <w:rsid w:val="00D03627"/>
    <w:rsid w:val="00D03999"/>
    <w:rsid w:val="00D03D02"/>
    <w:rsid w:val="00D03D29"/>
    <w:rsid w:val="00D04045"/>
    <w:rsid w:val="00D0424A"/>
    <w:rsid w:val="00D0427F"/>
    <w:rsid w:val="00D0499C"/>
    <w:rsid w:val="00D04BD4"/>
    <w:rsid w:val="00D04C2C"/>
    <w:rsid w:val="00D053F5"/>
    <w:rsid w:val="00D05BAD"/>
    <w:rsid w:val="00D05E17"/>
    <w:rsid w:val="00D05E95"/>
    <w:rsid w:val="00D06349"/>
    <w:rsid w:val="00D06B66"/>
    <w:rsid w:val="00D071CD"/>
    <w:rsid w:val="00D07B7B"/>
    <w:rsid w:val="00D106C2"/>
    <w:rsid w:val="00D10D68"/>
    <w:rsid w:val="00D11275"/>
    <w:rsid w:val="00D11621"/>
    <w:rsid w:val="00D117CC"/>
    <w:rsid w:val="00D11AA0"/>
    <w:rsid w:val="00D11C3B"/>
    <w:rsid w:val="00D1226F"/>
    <w:rsid w:val="00D12DCC"/>
    <w:rsid w:val="00D12E0D"/>
    <w:rsid w:val="00D13007"/>
    <w:rsid w:val="00D13267"/>
    <w:rsid w:val="00D13904"/>
    <w:rsid w:val="00D13BC3"/>
    <w:rsid w:val="00D13E3A"/>
    <w:rsid w:val="00D13F15"/>
    <w:rsid w:val="00D1444C"/>
    <w:rsid w:val="00D14A96"/>
    <w:rsid w:val="00D14E77"/>
    <w:rsid w:val="00D14FB1"/>
    <w:rsid w:val="00D14FEC"/>
    <w:rsid w:val="00D1567B"/>
    <w:rsid w:val="00D1611F"/>
    <w:rsid w:val="00D162A9"/>
    <w:rsid w:val="00D1634C"/>
    <w:rsid w:val="00D16379"/>
    <w:rsid w:val="00D164F8"/>
    <w:rsid w:val="00D16B32"/>
    <w:rsid w:val="00D16C8D"/>
    <w:rsid w:val="00D16CAE"/>
    <w:rsid w:val="00D16EA2"/>
    <w:rsid w:val="00D17217"/>
    <w:rsid w:val="00D17385"/>
    <w:rsid w:val="00D17529"/>
    <w:rsid w:val="00D17532"/>
    <w:rsid w:val="00D17630"/>
    <w:rsid w:val="00D177DD"/>
    <w:rsid w:val="00D17C53"/>
    <w:rsid w:val="00D17E26"/>
    <w:rsid w:val="00D17FC0"/>
    <w:rsid w:val="00D2059D"/>
    <w:rsid w:val="00D2083E"/>
    <w:rsid w:val="00D20AD3"/>
    <w:rsid w:val="00D21512"/>
    <w:rsid w:val="00D217C0"/>
    <w:rsid w:val="00D21944"/>
    <w:rsid w:val="00D21A0A"/>
    <w:rsid w:val="00D21B8B"/>
    <w:rsid w:val="00D2202B"/>
    <w:rsid w:val="00D2266B"/>
    <w:rsid w:val="00D22820"/>
    <w:rsid w:val="00D22DF1"/>
    <w:rsid w:val="00D22E3C"/>
    <w:rsid w:val="00D235B7"/>
    <w:rsid w:val="00D23F40"/>
    <w:rsid w:val="00D247CB"/>
    <w:rsid w:val="00D24AA1"/>
    <w:rsid w:val="00D25177"/>
    <w:rsid w:val="00D253DA"/>
    <w:rsid w:val="00D2552F"/>
    <w:rsid w:val="00D255DF"/>
    <w:rsid w:val="00D2565C"/>
    <w:rsid w:val="00D25BDE"/>
    <w:rsid w:val="00D2629E"/>
    <w:rsid w:val="00D265C3"/>
    <w:rsid w:val="00D276C5"/>
    <w:rsid w:val="00D3071E"/>
    <w:rsid w:val="00D3090A"/>
    <w:rsid w:val="00D30984"/>
    <w:rsid w:val="00D30AEE"/>
    <w:rsid w:val="00D30D38"/>
    <w:rsid w:val="00D31CCB"/>
    <w:rsid w:val="00D31CEE"/>
    <w:rsid w:val="00D31E94"/>
    <w:rsid w:val="00D31FEE"/>
    <w:rsid w:val="00D320C7"/>
    <w:rsid w:val="00D32111"/>
    <w:rsid w:val="00D325E5"/>
    <w:rsid w:val="00D3274C"/>
    <w:rsid w:val="00D32920"/>
    <w:rsid w:val="00D32BF5"/>
    <w:rsid w:val="00D32C25"/>
    <w:rsid w:val="00D33064"/>
    <w:rsid w:val="00D33CDB"/>
    <w:rsid w:val="00D33D14"/>
    <w:rsid w:val="00D33F92"/>
    <w:rsid w:val="00D3421E"/>
    <w:rsid w:val="00D3452F"/>
    <w:rsid w:val="00D3474E"/>
    <w:rsid w:val="00D347B3"/>
    <w:rsid w:val="00D35542"/>
    <w:rsid w:val="00D35C64"/>
    <w:rsid w:val="00D35DF5"/>
    <w:rsid w:val="00D36298"/>
    <w:rsid w:val="00D36324"/>
    <w:rsid w:val="00D37124"/>
    <w:rsid w:val="00D37175"/>
    <w:rsid w:val="00D373BB"/>
    <w:rsid w:val="00D373DD"/>
    <w:rsid w:val="00D377BE"/>
    <w:rsid w:val="00D3796F"/>
    <w:rsid w:val="00D37F61"/>
    <w:rsid w:val="00D4046A"/>
    <w:rsid w:val="00D405DB"/>
    <w:rsid w:val="00D40A4E"/>
    <w:rsid w:val="00D40A6E"/>
    <w:rsid w:val="00D417B6"/>
    <w:rsid w:val="00D41BA2"/>
    <w:rsid w:val="00D41F72"/>
    <w:rsid w:val="00D421E4"/>
    <w:rsid w:val="00D42C32"/>
    <w:rsid w:val="00D43264"/>
    <w:rsid w:val="00D433A4"/>
    <w:rsid w:val="00D43D84"/>
    <w:rsid w:val="00D449FA"/>
    <w:rsid w:val="00D44D2B"/>
    <w:rsid w:val="00D44D63"/>
    <w:rsid w:val="00D44D75"/>
    <w:rsid w:val="00D4530B"/>
    <w:rsid w:val="00D45560"/>
    <w:rsid w:val="00D45F57"/>
    <w:rsid w:val="00D45FFD"/>
    <w:rsid w:val="00D460A6"/>
    <w:rsid w:val="00D46226"/>
    <w:rsid w:val="00D46462"/>
    <w:rsid w:val="00D46574"/>
    <w:rsid w:val="00D466C0"/>
    <w:rsid w:val="00D46AA8"/>
    <w:rsid w:val="00D46F07"/>
    <w:rsid w:val="00D4730D"/>
    <w:rsid w:val="00D478F4"/>
    <w:rsid w:val="00D5004B"/>
    <w:rsid w:val="00D502C6"/>
    <w:rsid w:val="00D507BA"/>
    <w:rsid w:val="00D50898"/>
    <w:rsid w:val="00D50A5B"/>
    <w:rsid w:val="00D50E33"/>
    <w:rsid w:val="00D511D6"/>
    <w:rsid w:val="00D513B9"/>
    <w:rsid w:val="00D513E9"/>
    <w:rsid w:val="00D51505"/>
    <w:rsid w:val="00D51FEE"/>
    <w:rsid w:val="00D521CE"/>
    <w:rsid w:val="00D5238E"/>
    <w:rsid w:val="00D523B7"/>
    <w:rsid w:val="00D52982"/>
    <w:rsid w:val="00D52D89"/>
    <w:rsid w:val="00D53106"/>
    <w:rsid w:val="00D53266"/>
    <w:rsid w:val="00D53410"/>
    <w:rsid w:val="00D536E7"/>
    <w:rsid w:val="00D536E9"/>
    <w:rsid w:val="00D53A8E"/>
    <w:rsid w:val="00D53AA4"/>
    <w:rsid w:val="00D53B59"/>
    <w:rsid w:val="00D540CD"/>
    <w:rsid w:val="00D54626"/>
    <w:rsid w:val="00D5469D"/>
    <w:rsid w:val="00D5473C"/>
    <w:rsid w:val="00D54CF4"/>
    <w:rsid w:val="00D54D9B"/>
    <w:rsid w:val="00D54FD8"/>
    <w:rsid w:val="00D5506C"/>
    <w:rsid w:val="00D553E4"/>
    <w:rsid w:val="00D55765"/>
    <w:rsid w:val="00D5589C"/>
    <w:rsid w:val="00D55ABC"/>
    <w:rsid w:val="00D55D87"/>
    <w:rsid w:val="00D55DC5"/>
    <w:rsid w:val="00D55F5F"/>
    <w:rsid w:val="00D56431"/>
    <w:rsid w:val="00D564B1"/>
    <w:rsid w:val="00D565CD"/>
    <w:rsid w:val="00D5692F"/>
    <w:rsid w:val="00D56A66"/>
    <w:rsid w:val="00D56C3A"/>
    <w:rsid w:val="00D56C69"/>
    <w:rsid w:val="00D56CDA"/>
    <w:rsid w:val="00D574F1"/>
    <w:rsid w:val="00D57A30"/>
    <w:rsid w:val="00D57ADA"/>
    <w:rsid w:val="00D57B27"/>
    <w:rsid w:val="00D57E1C"/>
    <w:rsid w:val="00D609DE"/>
    <w:rsid w:val="00D60AE6"/>
    <w:rsid w:val="00D60B7B"/>
    <w:rsid w:val="00D60F0A"/>
    <w:rsid w:val="00D60FC8"/>
    <w:rsid w:val="00D61E9D"/>
    <w:rsid w:val="00D62098"/>
    <w:rsid w:val="00D62148"/>
    <w:rsid w:val="00D623CA"/>
    <w:rsid w:val="00D623ED"/>
    <w:rsid w:val="00D62DBE"/>
    <w:rsid w:val="00D62F1D"/>
    <w:rsid w:val="00D633A4"/>
    <w:rsid w:val="00D633E4"/>
    <w:rsid w:val="00D63569"/>
    <w:rsid w:val="00D63AFD"/>
    <w:rsid w:val="00D642D6"/>
    <w:rsid w:val="00D64393"/>
    <w:rsid w:val="00D64566"/>
    <w:rsid w:val="00D6467C"/>
    <w:rsid w:val="00D64861"/>
    <w:rsid w:val="00D64948"/>
    <w:rsid w:val="00D64CB0"/>
    <w:rsid w:val="00D651A1"/>
    <w:rsid w:val="00D659EF"/>
    <w:rsid w:val="00D65A83"/>
    <w:rsid w:val="00D65A86"/>
    <w:rsid w:val="00D65BD7"/>
    <w:rsid w:val="00D65FDA"/>
    <w:rsid w:val="00D66032"/>
    <w:rsid w:val="00D66038"/>
    <w:rsid w:val="00D66048"/>
    <w:rsid w:val="00D6629B"/>
    <w:rsid w:val="00D6680C"/>
    <w:rsid w:val="00D66A0C"/>
    <w:rsid w:val="00D66C48"/>
    <w:rsid w:val="00D66E3E"/>
    <w:rsid w:val="00D67721"/>
    <w:rsid w:val="00D67797"/>
    <w:rsid w:val="00D6787D"/>
    <w:rsid w:val="00D67978"/>
    <w:rsid w:val="00D67BFA"/>
    <w:rsid w:val="00D7097E"/>
    <w:rsid w:val="00D70996"/>
    <w:rsid w:val="00D7102F"/>
    <w:rsid w:val="00D71189"/>
    <w:rsid w:val="00D71365"/>
    <w:rsid w:val="00D71438"/>
    <w:rsid w:val="00D716D4"/>
    <w:rsid w:val="00D71B44"/>
    <w:rsid w:val="00D71E6C"/>
    <w:rsid w:val="00D72C8D"/>
    <w:rsid w:val="00D72D05"/>
    <w:rsid w:val="00D73208"/>
    <w:rsid w:val="00D7394E"/>
    <w:rsid w:val="00D73954"/>
    <w:rsid w:val="00D73AE9"/>
    <w:rsid w:val="00D740BF"/>
    <w:rsid w:val="00D74848"/>
    <w:rsid w:val="00D74F7E"/>
    <w:rsid w:val="00D75281"/>
    <w:rsid w:val="00D75568"/>
    <w:rsid w:val="00D75693"/>
    <w:rsid w:val="00D76221"/>
    <w:rsid w:val="00D7622C"/>
    <w:rsid w:val="00D76531"/>
    <w:rsid w:val="00D7670B"/>
    <w:rsid w:val="00D7678D"/>
    <w:rsid w:val="00D768D8"/>
    <w:rsid w:val="00D771A3"/>
    <w:rsid w:val="00D775C7"/>
    <w:rsid w:val="00D77B56"/>
    <w:rsid w:val="00D8050A"/>
    <w:rsid w:val="00D8089B"/>
    <w:rsid w:val="00D80F79"/>
    <w:rsid w:val="00D814F3"/>
    <w:rsid w:val="00D818C7"/>
    <w:rsid w:val="00D825E2"/>
    <w:rsid w:val="00D8269C"/>
    <w:rsid w:val="00D8297A"/>
    <w:rsid w:val="00D82F37"/>
    <w:rsid w:val="00D8324D"/>
    <w:rsid w:val="00D83696"/>
    <w:rsid w:val="00D837BD"/>
    <w:rsid w:val="00D83887"/>
    <w:rsid w:val="00D83E24"/>
    <w:rsid w:val="00D83E64"/>
    <w:rsid w:val="00D840FE"/>
    <w:rsid w:val="00D84599"/>
    <w:rsid w:val="00D84899"/>
    <w:rsid w:val="00D84C12"/>
    <w:rsid w:val="00D85001"/>
    <w:rsid w:val="00D85187"/>
    <w:rsid w:val="00D85222"/>
    <w:rsid w:val="00D85289"/>
    <w:rsid w:val="00D8586D"/>
    <w:rsid w:val="00D85997"/>
    <w:rsid w:val="00D85A7D"/>
    <w:rsid w:val="00D85AA8"/>
    <w:rsid w:val="00D85F0F"/>
    <w:rsid w:val="00D86309"/>
    <w:rsid w:val="00D8655C"/>
    <w:rsid w:val="00D86F36"/>
    <w:rsid w:val="00D87752"/>
    <w:rsid w:val="00D879F5"/>
    <w:rsid w:val="00D87FE7"/>
    <w:rsid w:val="00D90378"/>
    <w:rsid w:val="00D90A2C"/>
    <w:rsid w:val="00D90B06"/>
    <w:rsid w:val="00D9105B"/>
    <w:rsid w:val="00D91324"/>
    <w:rsid w:val="00D91B52"/>
    <w:rsid w:val="00D91F1E"/>
    <w:rsid w:val="00D924DD"/>
    <w:rsid w:val="00D92A29"/>
    <w:rsid w:val="00D92AA9"/>
    <w:rsid w:val="00D92EA7"/>
    <w:rsid w:val="00D92FB1"/>
    <w:rsid w:val="00D931FE"/>
    <w:rsid w:val="00D93401"/>
    <w:rsid w:val="00D9343F"/>
    <w:rsid w:val="00D93A71"/>
    <w:rsid w:val="00D93D42"/>
    <w:rsid w:val="00D94058"/>
    <w:rsid w:val="00D94277"/>
    <w:rsid w:val="00D94A76"/>
    <w:rsid w:val="00D94B26"/>
    <w:rsid w:val="00D94B64"/>
    <w:rsid w:val="00D95262"/>
    <w:rsid w:val="00D954A7"/>
    <w:rsid w:val="00D9572C"/>
    <w:rsid w:val="00D958A2"/>
    <w:rsid w:val="00D95B3C"/>
    <w:rsid w:val="00D964A9"/>
    <w:rsid w:val="00D96836"/>
    <w:rsid w:val="00D96DE8"/>
    <w:rsid w:val="00D97341"/>
    <w:rsid w:val="00D97893"/>
    <w:rsid w:val="00D978FA"/>
    <w:rsid w:val="00D97F8A"/>
    <w:rsid w:val="00DA0185"/>
    <w:rsid w:val="00DA0240"/>
    <w:rsid w:val="00DA0631"/>
    <w:rsid w:val="00DA08F0"/>
    <w:rsid w:val="00DA105F"/>
    <w:rsid w:val="00DA1209"/>
    <w:rsid w:val="00DA1210"/>
    <w:rsid w:val="00DA1D28"/>
    <w:rsid w:val="00DA2762"/>
    <w:rsid w:val="00DA29AC"/>
    <w:rsid w:val="00DA2C98"/>
    <w:rsid w:val="00DA2DE1"/>
    <w:rsid w:val="00DA2F30"/>
    <w:rsid w:val="00DA2FC1"/>
    <w:rsid w:val="00DA309D"/>
    <w:rsid w:val="00DA3162"/>
    <w:rsid w:val="00DA31D2"/>
    <w:rsid w:val="00DA3661"/>
    <w:rsid w:val="00DA4352"/>
    <w:rsid w:val="00DA4625"/>
    <w:rsid w:val="00DA49EB"/>
    <w:rsid w:val="00DA4A25"/>
    <w:rsid w:val="00DA4B00"/>
    <w:rsid w:val="00DA5203"/>
    <w:rsid w:val="00DA538A"/>
    <w:rsid w:val="00DA55C7"/>
    <w:rsid w:val="00DA56EF"/>
    <w:rsid w:val="00DA590C"/>
    <w:rsid w:val="00DA5D87"/>
    <w:rsid w:val="00DA60E2"/>
    <w:rsid w:val="00DA67C2"/>
    <w:rsid w:val="00DA6DDF"/>
    <w:rsid w:val="00DA7284"/>
    <w:rsid w:val="00DA75D5"/>
    <w:rsid w:val="00DA7ABA"/>
    <w:rsid w:val="00DA7BC5"/>
    <w:rsid w:val="00DA7C8C"/>
    <w:rsid w:val="00DB00ED"/>
    <w:rsid w:val="00DB0638"/>
    <w:rsid w:val="00DB0778"/>
    <w:rsid w:val="00DB07BB"/>
    <w:rsid w:val="00DB088D"/>
    <w:rsid w:val="00DB0C08"/>
    <w:rsid w:val="00DB0C72"/>
    <w:rsid w:val="00DB0D84"/>
    <w:rsid w:val="00DB15C3"/>
    <w:rsid w:val="00DB15D2"/>
    <w:rsid w:val="00DB1A18"/>
    <w:rsid w:val="00DB1ACB"/>
    <w:rsid w:val="00DB1CA2"/>
    <w:rsid w:val="00DB1F65"/>
    <w:rsid w:val="00DB21C3"/>
    <w:rsid w:val="00DB21C9"/>
    <w:rsid w:val="00DB274E"/>
    <w:rsid w:val="00DB2D91"/>
    <w:rsid w:val="00DB2DB3"/>
    <w:rsid w:val="00DB39ED"/>
    <w:rsid w:val="00DB3B70"/>
    <w:rsid w:val="00DB4673"/>
    <w:rsid w:val="00DB49FE"/>
    <w:rsid w:val="00DB4BDE"/>
    <w:rsid w:val="00DB52E8"/>
    <w:rsid w:val="00DB5398"/>
    <w:rsid w:val="00DB5B08"/>
    <w:rsid w:val="00DB5DFC"/>
    <w:rsid w:val="00DB697E"/>
    <w:rsid w:val="00DB731F"/>
    <w:rsid w:val="00DB7361"/>
    <w:rsid w:val="00DB73E2"/>
    <w:rsid w:val="00DB78DE"/>
    <w:rsid w:val="00DB7C75"/>
    <w:rsid w:val="00DC05A7"/>
    <w:rsid w:val="00DC0C62"/>
    <w:rsid w:val="00DC116A"/>
    <w:rsid w:val="00DC1604"/>
    <w:rsid w:val="00DC1687"/>
    <w:rsid w:val="00DC1859"/>
    <w:rsid w:val="00DC1C2D"/>
    <w:rsid w:val="00DC1C39"/>
    <w:rsid w:val="00DC1D5B"/>
    <w:rsid w:val="00DC1F39"/>
    <w:rsid w:val="00DC2361"/>
    <w:rsid w:val="00DC25AB"/>
    <w:rsid w:val="00DC270D"/>
    <w:rsid w:val="00DC2EE0"/>
    <w:rsid w:val="00DC35F1"/>
    <w:rsid w:val="00DC36E3"/>
    <w:rsid w:val="00DC397D"/>
    <w:rsid w:val="00DC3987"/>
    <w:rsid w:val="00DC39E2"/>
    <w:rsid w:val="00DC3DF4"/>
    <w:rsid w:val="00DC41D1"/>
    <w:rsid w:val="00DC43F1"/>
    <w:rsid w:val="00DC46E7"/>
    <w:rsid w:val="00DC546A"/>
    <w:rsid w:val="00DC5B80"/>
    <w:rsid w:val="00DC5DD6"/>
    <w:rsid w:val="00DC5FD6"/>
    <w:rsid w:val="00DC6347"/>
    <w:rsid w:val="00DC660C"/>
    <w:rsid w:val="00DC7120"/>
    <w:rsid w:val="00DC71E6"/>
    <w:rsid w:val="00DC73EB"/>
    <w:rsid w:val="00DC74E1"/>
    <w:rsid w:val="00DC74E8"/>
    <w:rsid w:val="00DC78D7"/>
    <w:rsid w:val="00DC795D"/>
    <w:rsid w:val="00DC7A77"/>
    <w:rsid w:val="00DC7CD5"/>
    <w:rsid w:val="00DD01CB"/>
    <w:rsid w:val="00DD02B3"/>
    <w:rsid w:val="00DD0670"/>
    <w:rsid w:val="00DD0D4A"/>
    <w:rsid w:val="00DD16ED"/>
    <w:rsid w:val="00DD1B07"/>
    <w:rsid w:val="00DD1B8D"/>
    <w:rsid w:val="00DD3206"/>
    <w:rsid w:val="00DD33D9"/>
    <w:rsid w:val="00DD34F0"/>
    <w:rsid w:val="00DD3955"/>
    <w:rsid w:val="00DD39D9"/>
    <w:rsid w:val="00DD3A0C"/>
    <w:rsid w:val="00DD3A31"/>
    <w:rsid w:val="00DD3DBB"/>
    <w:rsid w:val="00DD4E1B"/>
    <w:rsid w:val="00DD4FC8"/>
    <w:rsid w:val="00DD5353"/>
    <w:rsid w:val="00DD5827"/>
    <w:rsid w:val="00DD5B0B"/>
    <w:rsid w:val="00DD5DD6"/>
    <w:rsid w:val="00DD62D2"/>
    <w:rsid w:val="00DD64AA"/>
    <w:rsid w:val="00DD690B"/>
    <w:rsid w:val="00DD6DF7"/>
    <w:rsid w:val="00DD6FFF"/>
    <w:rsid w:val="00DD7055"/>
    <w:rsid w:val="00DD7284"/>
    <w:rsid w:val="00DD7518"/>
    <w:rsid w:val="00DD7712"/>
    <w:rsid w:val="00DE0045"/>
    <w:rsid w:val="00DE0140"/>
    <w:rsid w:val="00DE014A"/>
    <w:rsid w:val="00DE0157"/>
    <w:rsid w:val="00DE0523"/>
    <w:rsid w:val="00DE056A"/>
    <w:rsid w:val="00DE0BD6"/>
    <w:rsid w:val="00DE0C80"/>
    <w:rsid w:val="00DE1129"/>
    <w:rsid w:val="00DE1413"/>
    <w:rsid w:val="00DE152E"/>
    <w:rsid w:val="00DE17A2"/>
    <w:rsid w:val="00DE1ACC"/>
    <w:rsid w:val="00DE208C"/>
    <w:rsid w:val="00DE242F"/>
    <w:rsid w:val="00DE24B9"/>
    <w:rsid w:val="00DE2661"/>
    <w:rsid w:val="00DE2B07"/>
    <w:rsid w:val="00DE2B40"/>
    <w:rsid w:val="00DE2F2D"/>
    <w:rsid w:val="00DE31CF"/>
    <w:rsid w:val="00DE33FD"/>
    <w:rsid w:val="00DE360D"/>
    <w:rsid w:val="00DE3D76"/>
    <w:rsid w:val="00DE492E"/>
    <w:rsid w:val="00DE4C5D"/>
    <w:rsid w:val="00DE4D5A"/>
    <w:rsid w:val="00DE5439"/>
    <w:rsid w:val="00DE597E"/>
    <w:rsid w:val="00DE5D0F"/>
    <w:rsid w:val="00DE5D3C"/>
    <w:rsid w:val="00DE5D77"/>
    <w:rsid w:val="00DE5DFF"/>
    <w:rsid w:val="00DE620E"/>
    <w:rsid w:val="00DE6434"/>
    <w:rsid w:val="00DE6465"/>
    <w:rsid w:val="00DE6A13"/>
    <w:rsid w:val="00DE6C9F"/>
    <w:rsid w:val="00DE72AE"/>
    <w:rsid w:val="00DE7619"/>
    <w:rsid w:val="00DE789A"/>
    <w:rsid w:val="00DE7CED"/>
    <w:rsid w:val="00DF05BC"/>
    <w:rsid w:val="00DF0739"/>
    <w:rsid w:val="00DF09B9"/>
    <w:rsid w:val="00DF0BE6"/>
    <w:rsid w:val="00DF0E10"/>
    <w:rsid w:val="00DF0E46"/>
    <w:rsid w:val="00DF0FFB"/>
    <w:rsid w:val="00DF13EF"/>
    <w:rsid w:val="00DF14C5"/>
    <w:rsid w:val="00DF1818"/>
    <w:rsid w:val="00DF183F"/>
    <w:rsid w:val="00DF1A5A"/>
    <w:rsid w:val="00DF1B0A"/>
    <w:rsid w:val="00DF2044"/>
    <w:rsid w:val="00DF2102"/>
    <w:rsid w:val="00DF2633"/>
    <w:rsid w:val="00DF2FF2"/>
    <w:rsid w:val="00DF3043"/>
    <w:rsid w:val="00DF32F6"/>
    <w:rsid w:val="00DF37C6"/>
    <w:rsid w:val="00DF384C"/>
    <w:rsid w:val="00DF38FB"/>
    <w:rsid w:val="00DF3C02"/>
    <w:rsid w:val="00DF4423"/>
    <w:rsid w:val="00DF47F3"/>
    <w:rsid w:val="00DF4BAE"/>
    <w:rsid w:val="00DF4E5D"/>
    <w:rsid w:val="00DF4EE4"/>
    <w:rsid w:val="00DF50FC"/>
    <w:rsid w:val="00DF5137"/>
    <w:rsid w:val="00DF5335"/>
    <w:rsid w:val="00DF5627"/>
    <w:rsid w:val="00DF5DFD"/>
    <w:rsid w:val="00DF5E08"/>
    <w:rsid w:val="00DF63C5"/>
    <w:rsid w:val="00DF645C"/>
    <w:rsid w:val="00DF646F"/>
    <w:rsid w:val="00DF66E0"/>
    <w:rsid w:val="00DF69C7"/>
    <w:rsid w:val="00DF7321"/>
    <w:rsid w:val="00DF74F7"/>
    <w:rsid w:val="00DF775B"/>
    <w:rsid w:val="00DF7766"/>
    <w:rsid w:val="00DF78AC"/>
    <w:rsid w:val="00DF7A3A"/>
    <w:rsid w:val="00DF7A71"/>
    <w:rsid w:val="00DF7AB7"/>
    <w:rsid w:val="00E0002A"/>
    <w:rsid w:val="00E00F1D"/>
    <w:rsid w:val="00E00FF2"/>
    <w:rsid w:val="00E0116F"/>
    <w:rsid w:val="00E01332"/>
    <w:rsid w:val="00E01DCD"/>
    <w:rsid w:val="00E01F76"/>
    <w:rsid w:val="00E02122"/>
    <w:rsid w:val="00E0225D"/>
    <w:rsid w:val="00E0250A"/>
    <w:rsid w:val="00E027EB"/>
    <w:rsid w:val="00E028D8"/>
    <w:rsid w:val="00E02B49"/>
    <w:rsid w:val="00E02BD1"/>
    <w:rsid w:val="00E02C23"/>
    <w:rsid w:val="00E03118"/>
    <w:rsid w:val="00E0336C"/>
    <w:rsid w:val="00E038F9"/>
    <w:rsid w:val="00E03999"/>
    <w:rsid w:val="00E03C37"/>
    <w:rsid w:val="00E042D9"/>
    <w:rsid w:val="00E044FB"/>
    <w:rsid w:val="00E04628"/>
    <w:rsid w:val="00E049C7"/>
    <w:rsid w:val="00E04AE7"/>
    <w:rsid w:val="00E04D3A"/>
    <w:rsid w:val="00E053BA"/>
    <w:rsid w:val="00E053C5"/>
    <w:rsid w:val="00E0572F"/>
    <w:rsid w:val="00E066B9"/>
    <w:rsid w:val="00E06AFE"/>
    <w:rsid w:val="00E06F83"/>
    <w:rsid w:val="00E071D2"/>
    <w:rsid w:val="00E07463"/>
    <w:rsid w:val="00E076B1"/>
    <w:rsid w:val="00E0793D"/>
    <w:rsid w:val="00E079FF"/>
    <w:rsid w:val="00E07D63"/>
    <w:rsid w:val="00E103D8"/>
    <w:rsid w:val="00E107E1"/>
    <w:rsid w:val="00E10A89"/>
    <w:rsid w:val="00E10CE4"/>
    <w:rsid w:val="00E10D01"/>
    <w:rsid w:val="00E1146F"/>
    <w:rsid w:val="00E11A58"/>
    <w:rsid w:val="00E11B43"/>
    <w:rsid w:val="00E12131"/>
    <w:rsid w:val="00E122B0"/>
    <w:rsid w:val="00E1243C"/>
    <w:rsid w:val="00E1244D"/>
    <w:rsid w:val="00E12639"/>
    <w:rsid w:val="00E12A35"/>
    <w:rsid w:val="00E12E4C"/>
    <w:rsid w:val="00E130EC"/>
    <w:rsid w:val="00E132E5"/>
    <w:rsid w:val="00E13B66"/>
    <w:rsid w:val="00E13DD6"/>
    <w:rsid w:val="00E14616"/>
    <w:rsid w:val="00E147AA"/>
    <w:rsid w:val="00E1489A"/>
    <w:rsid w:val="00E14CC9"/>
    <w:rsid w:val="00E14CF4"/>
    <w:rsid w:val="00E14E4B"/>
    <w:rsid w:val="00E14E4F"/>
    <w:rsid w:val="00E151A8"/>
    <w:rsid w:val="00E151CC"/>
    <w:rsid w:val="00E15331"/>
    <w:rsid w:val="00E153A5"/>
    <w:rsid w:val="00E15506"/>
    <w:rsid w:val="00E15773"/>
    <w:rsid w:val="00E159EE"/>
    <w:rsid w:val="00E15AE6"/>
    <w:rsid w:val="00E15C51"/>
    <w:rsid w:val="00E15F58"/>
    <w:rsid w:val="00E1607E"/>
    <w:rsid w:val="00E1659A"/>
    <w:rsid w:val="00E16751"/>
    <w:rsid w:val="00E16801"/>
    <w:rsid w:val="00E16904"/>
    <w:rsid w:val="00E16ABD"/>
    <w:rsid w:val="00E202BD"/>
    <w:rsid w:val="00E20A82"/>
    <w:rsid w:val="00E20CE8"/>
    <w:rsid w:val="00E2100C"/>
    <w:rsid w:val="00E2127B"/>
    <w:rsid w:val="00E2147A"/>
    <w:rsid w:val="00E215F1"/>
    <w:rsid w:val="00E21647"/>
    <w:rsid w:val="00E2171B"/>
    <w:rsid w:val="00E227D8"/>
    <w:rsid w:val="00E22B55"/>
    <w:rsid w:val="00E22BD9"/>
    <w:rsid w:val="00E22F4C"/>
    <w:rsid w:val="00E230E9"/>
    <w:rsid w:val="00E23788"/>
    <w:rsid w:val="00E237B1"/>
    <w:rsid w:val="00E23AAC"/>
    <w:rsid w:val="00E23C10"/>
    <w:rsid w:val="00E23C1C"/>
    <w:rsid w:val="00E23C29"/>
    <w:rsid w:val="00E24059"/>
    <w:rsid w:val="00E24203"/>
    <w:rsid w:val="00E242B7"/>
    <w:rsid w:val="00E247F2"/>
    <w:rsid w:val="00E24826"/>
    <w:rsid w:val="00E24A6E"/>
    <w:rsid w:val="00E24AFA"/>
    <w:rsid w:val="00E24BB4"/>
    <w:rsid w:val="00E24CAB"/>
    <w:rsid w:val="00E2502C"/>
    <w:rsid w:val="00E2516D"/>
    <w:rsid w:val="00E252F6"/>
    <w:rsid w:val="00E252FE"/>
    <w:rsid w:val="00E26844"/>
    <w:rsid w:val="00E26B8F"/>
    <w:rsid w:val="00E26D01"/>
    <w:rsid w:val="00E27028"/>
    <w:rsid w:val="00E274A8"/>
    <w:rsid w:val="00E27F54"/>
    <w:rsid w:val="00E30818"/>
    <w:rsid w:val="00E30E0F"/>
    <w:rsid w:val="00E3164E"/>
    <w:rsid w:val="00E318B5"/>
    <w:rsid w:val="00E32471"/>
    <w:rsid w:val="00E32866"/>
    <w:rsid w:val="00E32AB0"/>
    <w:rsid w:val="00E32FE5"/>
    <w:rsid w:val="00E331AA"/>
    <w:rsid w:val="00E3330F"/>
    <w:rsid w:val="00E33A46"/>
    <w:rsid w:val="00E33CA4"/>
    <w:rsid w:val="00E340DE"/>
    <w:rsid w:val="00E34381"/>
    <w:rsid w:val="00E347F1"/>
    <w:rsid w:val="00E3483F"/>
    <w:rsid w:val="00E357E1"/>
    <w:rsid w:val="00E35BD7"/>
    <w:rsid w:val="00E36241"/>
    <w:rsid w:val="00E3630F"/>
    <w:rsid w:val="00E36318"/>
    <w:rsid w:val="00E36B6B"/>
    <w:rsid w:val="00E371A4"/>
    <w:rsid w:val="00E378D0"/>
    <w:rsid w:val="00E40389"/>
    <w:rsid w:val="00E40939"/>
    <w:rsid w:val="00E40A3B"/>
    <w:rsid w:val="00E40AD6"/>
    <w:rsid w:val="00E40C36"/>
    <w:rsid w:val="00E415BD"/>
    <w:rsid w:val="00E41B2D"/>
    <w:rsid w:val="00E421AF"/>
    <w:rsid w:val="00E423AB"/>
    <w:rsid w:val="00E425B0"/>
    <w:rsid w:val="00E42768"/>
    <w:rsid w:val="00E42854"/>
    <w:rsid w:val="00E42BD0"/>
    <w:rsid w:val="00E43424"/>
    <w:rsid w:val="00E44A3B"/>
    <w:rsid w:val="00E44C25"/>
    <w:rsid w:val="00E450E1"/>
    <w:rsid w:val="00E45593"/>
    <w:rsid w:val="00E45816"/>
    <w:rsid w:val="00E45ABE"/>
    <w:rsid w:val="00E4630A"/>
    <w:rsid w:val="00E46385"/>
    <w:rsid w:val="00E465E8"/>
    <w:rsid w:val="00E46756"/>
    <w:rsid w:val="00E46775"/>
    <w:rsid w:val="00E467D5"/>
    <w:rsid w:val="00E473FE"/>
    <w:rsid w:val="00E47607"/>
    <w:rsid w:val="00E4763B"/>
    <w:rsid w:val="00E47BC4"/>
    <w:rsid w:val="00E47D31"/>
    <w:rsid w:val="00E5018F"/>
    <w:rsid w:val="00E505C2"/>
    <w:rsid w:val="00E5091E"/>
    <w:rsid w:val="00E50D47"/>
    <w:rsid w:val="00E51076"/>
    <w:rsid w:val="00E51F6C"/>
    <w:rsid w:val="00E525CB"/>
    <w:rsid w:val="00E5369E"/>
    <w:rsid w:val="00E5394C"/>
    <w:rsid w:val="00E53967"/>
    <w:rsid w:val="00E53C72"/>
    <w:rsid w:val="00E53E50"/>
    <w:rsid w:val="00E53F6B"/>
    <w:rsid w:val="00E54622"/>
    <w:rsid w:val="00E5463D"/>
    <w:rsid w:val="00E54847"/>
    <w:rsid w:val="00E54AF0"/>
    <w:rsid w:val="00E55005"/>
    <w:rsid w:val="00E550D5"/>
    <w:rsid w:val="00E551F4"/>
    <w:rsid w:val="00E554D2"/>
    <w:rsid w:val="00E5568E"/>
    <w:rsid w:val="00E55991"/>
    <w:rsid w:val="00E56146"/>
    <w:rsid w:val="00E56809"/>
    <w:rsid w:val="00E56F62"/>
    <w:rsid w:val="00E60591"/>
    <w:rsid w:val="00E607F2"/>
    <w:rsid w:val="00E60D37"/>
    <w:rsid w:val="00E612B8"/>
    <w:rsid w:val="00E61982"/>
    <w:rsid w:val="00E61A10"/>
    <w:rsid w:val="00E61A66"/>
    <w:rsid w:val="00E61E89"/>
    <w:rsid w:val="00E628A4"/>
    <w:rsid w:val="00E6292F"/>
    <w:rsid w:val="00E63057"/>
    <w:rsid w:val="00E631E8"/>
    <w:rsid w:val="00E63417"/>
    <w:rsid w:val="00E63660"/>
    <w:rsid w:val="00E636F9"/>
    <w:rsid w:val="00E6412C"/>
    <w:rsid w:val="00E647FF"/>
    <w:rsid w:val="00E6491B"/>
    <w:rsid w:val="00E64C21"/>
    <w:rsid w:val="00E65197"/>
    <w:rsid w:val="00E658EC"/>
    <w:rsid w:val="00E65E11"/>
    <w:rsid w:val="00E65F66"/>
    <w:rsid w:val="00E665E6"/>
    <w:rsid w:val="00E66B7A"/>
    <w:rsid w:val="00E66D0A"/>
    <w:rsid w:val="00E6720A"/>
    <w:rsid w:val="00E67431"/>
    <w:rsid w:val="00E67558"/>
    <w:rsid w:val="00E67986"/>
    <w:rsid w:val="00E67BB0"/>
    <w:rsid w:val="00E67BC3"/>
    <w:rsid w:val="00E67F0B"/>
    <w:rsid w:val="00E7017C"/>
    <w:rsid w:val="00E701A0"/>
    <w:rsid w:val="00E7025F"/>
    <w:rsid w:val="00E7070B"/>
    <w:rsid w:val="00E7083E"/>
    <w:rsid w:val="00E70B4D"/>
    <w:rsid w:val="00E71391"/>
    <w:rsid w:val="00E713BA"/>
    <w:rsid w:val="00E71618"/>
    <w:rsid w:val="00E718E6"/>
    <w:rsid w:val="00E71BC3"/>
    <w:rsid w:val="00E727F3"/>
    <w:rsid w:val="00E7284B"/>
    <w:rsid w:val="00E72978"/>
    <w:rsid w:val="00E72ACE"/>
    <w:rsid w:val="00E72CDF"/>
    <w:rsid w:val="00E72EAD"/>
    <w:rsid w:val="00E72F16"/>
    <w:rsid w:val="00E738CD"/>
    <w:rsid w:val="00E739CE"/>
    <w:rsid w:val="00E73A83"/>
    <w:rsid w:val="00E73B2C"/>
    <w:rsid w:val="00E73C25"/>
    <w:rsid w:val="00E73C61"/>
    <w:rsid w:val="00E73CE1"/>
    <w:rsid w:val="00E73ED6"/>
    <w:rsid w:val="00E7416F"/>
    <w:rsid w:val="00E741D3"/>
    <w:rsid w:val="00E742CF"/>
    <w:rsid w:val="00E74446"/>
    <w:rsid w:val="00E745CA"/>
    <w:rsid w:val="00E7484B"/>
    <w:rsid w:val="00E74ACB"/>
    <w:rsid w:val="00E74DEB"/>
    <w:rsid w:val="00E75748"/>
    <w:rsid w:val="00E75C3F"/>
    <w:rsid w:val="00E76512"/>
    <w:rsid w:val="00E767D8"/>
    <w:rsid w:val="00E76BC9"/>
    <w:rsid w:val="00E76BCB"/>
    <w:rsid w:val="00E76FE8"/>
    <w:rsid w:val="00E775C1"/>
    <w:rsid w:val="00E77608"/>
    <w:rsid w:val="00E77AD3"/>
    <w:rsid w:val="00E77B32"/>
    <w:rsid w:val="00E8037B"/>
    <w:rsid w:val="00E80576"/>
    <w:rsid w:val="00E80BB6"/>
    <w:rsid w:val="00E80FF0"/>
    <w:rsid w:val="00E818FE"/>
    <w:rsid w:val="00E82092"/>
    <w:rsid w:val="00E82302"/>
    <w:rsid w:val="00E82320"/>
    <w:rsid w:val="00E82337"/>
    <w:rsid w:val="00E82F64"/>
    <w:rsid w:val="00E8309E"/>
    <w:rsid w:val="00E8376C"/>
    <w:rsid w:val="00E837F2"/>
    <w:rsid w:val="00E8380A"/>
    <w:rsid w:val="00E8398C"/>
    <w:rsid w:val="00E840C0"/>
    <w:rsid w:val="00E84C19"/>
    <w:rsid w:val="00E84EEE"/>
    <w:rsid w:val="00E853BF"/>
    <w:rsid w:val="00E855F0"/>
    <w:rsid w:val="00E855F7"/>
    <w:rsid w:val="00E85A0D"/>
    <w:rsid w:val="00E85CB0"/>
    <w:rsid w:val="00E85D08"/>
    <w:rsid w:val="00E86297"/>
    <w:rsid w:val="00E865D5"/>
    <w:rsid w:val="00E86C72"/>
    <w:rsid w:val="00E86CA4"/>
    <w:rsid w:val="00E86E4F"/>
    <w:rsid w:val="00E87057"/>
    <w:rsid w:val="00E870C0"/>
    <w:rsid w:val="00E8755E"/>
    <w:rsid w:val="00E87862"/>
    <w:rsid w:val="00E87C4A"/>
    <w:rsid w:val="00E87D5C"/>
    <w:rsid w:val="00E87ED0"/>
    <w:rsid w:val="00E87FB1"/>
    <w:rsid w:val="00E90113"/>
    <w:rsid w:val="00E90557"/>
    <w:rsid w:val="00E90761"/>
    <w:rsid w:val="00E907F1"/>
    <w:rsid w:val="00E911AC"/>
    <w:rsid w:val="00E9154C"/>
    <w:rsid w:val="00E918EB"/>
    <w:rsid w:val="00E91A18"/>
    <w:rsid w:val="00E91B01"/>
    <w:rsid w:val="00E925D3"/>
    <w:rsid w:val="00E929CF"/>
    <w:rsid w:val="00E929F9"/>
    <w:rsid w:val="00E92C26"/>
    <w:rsid w:val="00E92C64"/>
    <w:rsid w:val="00E92DAE"/>
    <w:rsid w:val="00E92FAE"/>
    <w:rsid w:val="00E92FE3"/>
    <w:rsid w:val="00E933AF"/>
    <w:rsid w:val="00E93786"/>
    <w:rsid w:val="00E93941"/>
    <w:rsid w:val="00E93FAC"/>
    <w:rsid w:val="00E94375"/>
    <w:rsid w:val="00E9444D"/>
    <w:rsid w:val="00E946EB"/>
    <w:rsid w:val="00E947A0"/>
    <w:rsid w:val="00E948EF"/>
    <w:rsid w:val="00E94B1F"/>
    <w:rsid w:val="00E94CC3"/>
    <w:rsid w:val="00E94EA0"/>
    <w:rsid w:val="00E952A6"/>
    <w:rsid w:val="00E954CE"/>
    <w:rsid w:val="00E95EE8"/>
    <w:rsid w:val="00E9607F"/>
    <w:rsid w:val="00E96836"/>
    <w:rsid w:val="00E96F11"/>
    <w:rsid w:val="00E97068"/>
    <w:rsid w:val="00E97254"/>
    <w:rsid w:val="00E9760F"/>
    <w:rsid w:val="00E976BA"/>
    <w:rsid w:val="00E977B7"/>
    <w:rsid w:val="00E9787B"/>
    <w:rsid w:val="00E97E62"/>
    <w:rsid w:val="00E97F9A"/>
    <w:rsid w:val="00EA0278"/>
    <w:rsid w:val="00EA0459"/>
    <w:rsid w:val="00EA07DF"/>
    <w:rsid w:val="00EA094F"/>
    <w:rsid w:val="00EA095A"/>
    <w:rsid w:val="00EA10CA"/>
    <w:rsid w:val="00EA12C7"/>
    <w:rsid w:val="00EA169F"/>
    <w:rsid w:val="00EA19A4"/>
    <w:rsid w:val="00EA1B5C"/>
    <w:rsid w:val="00EA1B84"/>
    <w:rsid w:val="00EA1CA3"/>
    <w:rsid w:val="00EA1DEF"/>
    <w:rsid w:val="00EA217E"/>
    <w:rsid w:val="00EA2470"/>
    <w:rsid w:val="00EA24B5"/>
    <w:rsid w:val="00EA29E7"/>
    <w:rsid w:val="00EA2A0C"/>
    <w:rsid w:val="00EA2C02"/>
    <w:rsid w:val="00EA3120"/>
    <w:rsid w:val="00EA32AB"/>
    <w:rsid w:val="00EA33AA"/>
    <w:rsid w:val="00EA3620"/>
    <w:rsid w:val="00EA3733"/>
    <w:rsid w:val="00EA3790"/>
    <w:rsid w:val="00EA3932"/>
    <w:rsid w:val="00EA3DA4"/>
    <w:rsid w:val="00EA4F2D"/>
    <w:rsid w:val="00EA554D"/>
    <w:rsid w:val="00EA689B"/>
    <w:rsid w:val="00EA695A"/>
    <w:rsid w:val="00EA7509"/>
    <w:rsid w:val="00EA758A"/>
    <w:rsid w:val="00EA7BC2"/>
    <w:rsid w:val="00EA7BCA"/>
    <w:rsid w:val="00EA7CA2"/>
    <w:rsid w:val="00EB0026"/>
    <w:rsid w:val="00EB017F"/>
    <w:rsid w:val="00EB041F"/>
    <w:rsid w:val="00EB05E5"/>
    <w:rsid w:val="00EB0ABC"/>
    <w:rsid w:val="00EB0EEA"/>
    <w:rsid w:val="00EB1008"/>
    <w:rsid w:val="00EB1712"/>
    <w:rsid w:val="00EB18B0"/>
    <w:rsid w:val="00EB284C"/>
    <w:rsid w:val="00EB286B"/>
    <w:rsid w:val="00EB2ABC"/>
    <w:rsid w:val="00EB361B"/>
    <w:rsid w:val="00EB3676"/>
    <w:rsid w:val="00EB3921"/>
    <w:rsid w:val="00EB3CAE"/>
    <w:rsid w:val="00EB4DA2"/>
    <w:rsid w:val="00EB5FB2"/>
    <w:rsid w:val="00EB5FD0"/>
    <w:rsid w:val="00EB641E"/>
    <w:rsid w:val="00EB6475"/>
    <w:rsid w:val="00EB64A9"/>
    <w:rsid w:val="00EB653F"/>
    <w:rsid w:val="00EB68CD"/>
    <w:rsid w:val="00EB7159"/>
    <w:rsid w:val="00EB7637"/>
    <w:rsid w:val="00EB7676"/>
    <w:rsid w:val="00EB786E"/>
    <w:rsid w:val="00EC02EE"/>
    <w:rsid w:val="00EC040B"/>
    <w:rsid w:val="00EC0763"/>
    <w:rsid w:val="00EC0FD5"/>
    <w:rsid w:val="00EC18BE"/>
    <w:rsid w:val="00EC18E3"/>
    <w:rsid w:val="00EC190E"/>
    <w:rsid w:val="00EC215C"/>
    <w:rsid w:val="00EC224A"/>
    <w:rsid w:val="00EC24B2"/>
    <w:rsid w:val="00EC2548"/>
    <w:rsid w:val="00EC25B3"/>
    <w:rsid w:val="00EC2D1C"/>
    <w:rsid w:val="00EC32A3"/>
    <w:rsid w:val="00EC33E3"/>
    <w:rsid w:val="00EC3406"/>
    <w:rsid w:val="00EC3807"/>
    <w:rsid w:val="00EC3B62"/>
    <w:rsid w:val="00EC4015"/>
    <w:rsid w:val="00EC4105"/>
    <w:rsid w:val="00EC4617"/>
    <w:rsid w:val="00EC474F"/>
    <w:rsid w:val="00EC48A8"/>
    <w:rsid w:val="00EC511A"/>
    <w:rsid w:val="00EC5491"/>
    <w:rsid w:val="00EC56FD"/>
    <w:rsid w:val="00EC62D9"/>
    <w:rsid w:val="00EC62DF"/>
    <w:rsid w:val="00EC68C6"/>
    <w:rsid w:val="00EC6AEB"/>
    <w:rsid w:val="00EC6BE9"/>
    <w:rsid w:val="00EC6D16"/>
    <w:rsid w:val="00EC76C3"/>
    <w:rsid w:val="00EC7D27"/>
    <w:rsid w:val="00EC7E35"/>
    <w:rsid w:val="00ED025D"/>
    <w:rsid w:val="00ED040F"/>
    <w:rsid w:val="00ED0CD8"/>
    <w:rsid w:val="00ED0CEE"/>
    <w:rsid w:val="00ED147E"/>
    <w:rsid w:val="00ED14CC"/>
    <w:rsid w:val="00ED1692"/>
    <w:rsid w:val="00ED173D"/>
    <w:rsid w:val="00ED1DC1"/>
    <w:rsid w:val="00ED1E05"/>
    <w:rsid w:val="00ED1F2E"/>
    <w:rsid w:val="00ED2B4F"/>
    <w:rsid w:val="00ED33A5"/>
    <w:rsid w:val="00ED3A00"/>
    <w:rsid w:val="00ED40FB"/>
    <w:rsid w:val="00ED43AB"/>
    <w:rsid w:val="00ED4419"/>
    <w:rsid w:val="00ED4D46"/>
    <w:rsid w:val="00ED5048"/>
    <w:rsid w:val="00ED5464"/>
    <w:rsid w:val="00ED5CA1"/>
    <w:rsid w:val="00ED5CBE"/>
    <w:rsid w:val="00ED5CE9"/>
    <w:rsid w:val="00ED605B"/>
    <w:rsid w:val="00ED61F3"/>
    <w:rsid w:val="00ED690D"/>
    <w:rsid w:val="00ED6970"/>
    <w:rsid w:val="00ED6F07"/>
    <w:rsid w:val="00ED7588"/>
    <w:rsid w:val="00ED7765"/>
    <w:rsid w:val="00ED7BE2"/>
    <w:rsid w:val="00EE03C9"/>
    <w:rsid w:val="00EE0750"/>
    <w:rsid w:val="00EE131C"/>
    <w:rsid w:val="00EE1630"/>
    <w:rsid w:val="00EE1AE4"/>
    <w:rsid w:val="00EE1E5D"/>
    <w:rsid w:val="00EE1FA9"/>
    <w:rsid w:val="00EE206C"/>
    <w:rsid w:val="00EE27EA"/>
    <w:rsid w:val="00EE2810"/>
    <w:rsid w:val="00EE2CF0"/>
    <w:rsid w:val="00EE2D4A"/>
    <w:rsid w:val="00EE2F30"/>
    <w:rsid w:val="00EE3787"/>
    <w:rsid w:val="00EE37EF"/>
    <w:rsid w:val="00EE38FB"/>
    <w:rsid w:val="00EE3AF9"/>
    <w:rsid w:val="00EE4340"/>
    <w:rsid w:val="00EE44EA"/>
    <w:rsid w:val="00EE4CF8"/>
    <w:rsid w:val="00EE4D0C"/>
    <w:rsid w:val="00EE5130"/>
    <w:rsid w:val="00EE52B4"/>
    <w:rsid w:val="00EE5A06"/>
    <w:rsid w:val="00EE5DB5"/>
    <w:rsid w:val="00EE5EB8"/>
    <w:rsid w:val="00EE659D"/>
    <w:rsid w:val="00EE69BD"/>
    <w:rsid w:val="00EE7056"/>
    <w:rsid w:val="00EE744F"/>
    <w:rsid w:val="00EE7605"/>
    <w:rsid w:val="00EE799B"/>
    <w:rsid w:val="00EE7C5B"/>
    <w:rsid w:val="00EF0566"/>
    <w:rsid w:val="00EF0648"/>
    <w:rsid w:val="00EF0697"/>
    <w:rsid w:val="00EF0B82"/>
    <w:rsid w:val="00EF0DBA"/>
    <w:rsid w:val="00EF1081"/>
    <w:rsid w:val="00EF148F"/>
    <w:rsid w:val="00EF14CA"/>
    <w:rsid w:val="00EF16CD"/>
    <w:rsid w:val="00EF16DC"/>
    <w:rsid w:val="00EF20C4"/>
    <w:rsid w:val="00EF287B"/>
    <w:rsid w:val="00EF2C98"/>
    <w:rsid w:val="00EF2E14"/>
    <w:rsid w:val="00EF3225"/>
    <w:rsid w:val="00EF399B"/>
    <w:rsid w:val="00EF4CF0"/>
    <w:rsid w:val="00EF4F8C"/>
    <w:rsid w:val="00EF4FD8"/>
    <w:rsid w:val="00EF531F"/>
    <w:rsid w:val="00EF56F5"/>
    <w:rsid w:val="00EF574C"/>
    <w:rsid w:val="00EF5791"/>
    <w:rsid w:val="00EF5892"/>
    <w:rsid w:val="00EF59ED"/>
    <w:rsid w:val="00EF5DD6"/>
    <w:rsid w:val="00EF5FC5"/>
    <w:rsid w:val="00EF62C3"/>
    <w:rsid w:val="00EF6403"/>
    <w:rsid w:val="00EF682C"/>
    <w:rsid w:val="00EF6863"/>
    <w:rsid w:val="00EF68C0"/>
    <w:rsid w:val="00EF6A69"/>
    <w:rsid w:val="00EF6B02"/>
    <w:rsid w:val="00EF6D14"/>
    <w:rsid w:val="00EF6F7F"/>
    <w:rsid w:val="00EF7418"/>
    <w:rsid w:val="00EF7607"/>
    <w:rsid w:val="00EF7BBA"/>
    <w:rsid w:val="00EF7C4A"/>
    <w:rsid w:val="00EF7F4A"/>
    <w:rsid w:val="00F00493"/>
    <w:rsid w:val="00F00B5A"/>
    <w:rsid w:val="00F00FC9"/>
    <w:rsid w:val="00F0148F"/>
    <w:rsid w:val="00F014E5"/>
    <w:rsid w:val="00F01506"/>
    <w:rsid w:val="00F01696"/>
    <w:rsid w:val="00F01A42"/>
    <w:rsid w:val="00F01C61"/>
    <w:rsid w:val="00F02301"/>
    <w:rsid w:val="00F02700"/>
    <w:rsid w:val="00F02DBD"/>
    <w:rsid w:val="00F02F5C"/>
    <w:rsid w:val="00F03B4E"/>
    <w:rsid w:val="00F03CDD"/>
    <w:rsid w:val="00F03E5A"/>
    <w:rsid w:val="00F043B7"/>
    <w:rsid w:val="00F055DD"/>
    <w:rsid w:val="00F05D57"/>
    <w:rsid w:val="00F06001"/>
    <w:rsid w:val="00F067CD"/>
    <w:rsid w:val="00F06C02"/>
    <w:rsid w:val="00F07742"/>
    <w:rsid w:val="00F07B4E"/>
    <w:rsid w:val="00F07C21"/>
    <w:rsid w:val="00F07D59"/>
    <w:rsid w:val="00F07E81"/>
    <w:rsid w:val="00F07F38"/>
    <w:rsid w:val="00F105F7"/>
    <w:rsid w:val="00F10D87"/>
    <w:rsid w:val="00F1128E"/>
    <w:rsid w:val="00F11DAE"/>
    <w:rsid w:val="00F12205"/>
    <w:rsid w:val="00F12564"/>
    <w:rsid w:val="00F12739"/>
    <w:rsid w:val="00F12E12"/>
    <w:rsid w:val="00F13046"/>
    <w:rsid w:val="00F1411C"/>
    <w:rsid w:val="00F1444B"/>
    <w:rsid w:val="00F146A3"/>
    <w:rsid w:val="00F14E12"/>
    <w:rsid w:val="00F150E0"/>
    <w:rsid w:val="00F15148"/>
    <w:rsid w:val="00F15AB7"/>
    <w:rsid w:val="00F1607D"/>
    <w:rsid w:val="00F1628C"/>
    <w:rsid w:val="00F168D8"/>
    <w:rsid w:val="00F16BD1"/>
    <w:rsid w:val="00F16F1F"/>
    <w:rsid w:val="00F17074"/>
    <w:rsid w:val="00F172E5"/>
    <w:rsid w:val="00F17446"/>
    <w:rsid w:val="00F1762B"/>
    <w:rsid w:val="00F1767A"/>
    <w:rsid w:val="00F1786B"/>
    <w:rsid w:val="00F17B84"/>
    <w:rsid w:val="00F17EC1"/>
    <w:rsid w:val="00F17F2B"/>
    <w:rsid w:val="00F20617"/>
    <w:rsid w:val="00F2084C"/>
    <w:rsid w:val="00F2215A"/>
    <w:rsid w:val="00F2223A"/>
    <w:rsid w:val="00F222EE"/>
    <w:rsid w:val="00F22564"/>
    <w:rsid w:val="00F228C6"/>
    <w:rsid w:val="00F2308D"/>
    <w:rsid w:val="00F238F9"/>
    <w:rsid w:val="00F23C47"/>
    <w:rsid w:val="00F23CF1"/>
    <w:rsid w:val="00F24044"/>
    <w:rsid w:val="00F2420A"/>
    <w:rsid w:val="00F244B5"/>
    <w:rsid w:val="00F24EF5"/>
    <w:rsid w:val="00F250A7"/>
    <w:rsid w:val="00F2513D"/>
    <w:rsid w:val="00F25185"/>
    <w:rsid w:val="00F25516"/>
    <w:rsid w:val="00F257BB"/>
    <w:rsid w:val="00F2588D"/>
    <w:rsid w:val="00F26441"/>
    <w:rsid w:val="00F26572"/>
    <w:rsid w:val="00F26CE6"/>
    <w:rsid w:val="00F26FC5"/>
    <w:rsid w:val="00F27151"/>
    <w:rsid w:val="00F277F0"/>
    <w:rsid w:val="00F27E4B"/>
    <w:rsid w:val="00F3076C"/>
    <w:rsid w:val="00F309DF"/>
    <w:rsid w:val="00F30ED3"/>
    <w:rsid w:val="00F31070"/>
    <w:rsid w:val="00F310F4"/>
    <w:rsid w:val="00F31544"/>
    <w:rsid w:val="00F3162F"/>
    <w:rsid w:val="00F31AE1"/>
    <w:rsid w:val="00F31C52"/>
    <w:rsid w:val="00F31DAC"/>
    <w:rsid w:val="00F324E2"/>
    <w:rsid w:val="00F333B1"/>
    <w:rsid w:val="00F3348C"/>
    <w:rsid w:val="00F33864"/>
    <w:rsid w:val="00F33AAC"/>
    <w:rsid w:val="00F33E98"/>
    <w:rsid w:val="00F33EB0"/>
    <w:rsid w:val="00F3426D"/>
    <w:rsid w:val="00F34923"/>
    <w:rsid w:val="00F34958"/>
    <w:rsid w:val="00F34BA9"/>
    <w:rsid w:val="00F34EB1"/>
    <w:rsid w:val="00F353CE"/>
    <w:rsid w:val="00F35AF8"/>
    <w:rsid w:val="00F35D40"/>
    <w:rsid w:val="00F35E6D"/>
    <w:rsid w:val="00F35FF7"/>
    <w:rsid w:val="00F36346"/>
    <w:rsid w:val="00F3656B"/>
    <w:rsid w:val="00F3667D"/>
    <w:rsid w:val="00F36A24"/>
    <w:rsid w:val="00F36A3F"/>
    <w:rsid w:val="00F36BE2"/>
    <w:rsid w:val="00F36DC6"/>
    <w:rsid w:val="00F36DF3"/>
    <w:rsid w:val="00F370ED"/>
    <w:rsid w:val="00F3711D"/>
    <w:rsid w:val="00F373A9"/>
    <w:rsid w:val="00F3741A"/>
    <w:rsid w:val="00F374F6"/>
    <w:rsid w:val="00F37621"/>
    <w:rsid w:val="00F37728"/>
    <w:rsid w:val="00F37C83"/>
    <w:rsid w:val="00F37EC1"/>
    <w:rsid w:val="00F400C5"/>
    <w:rsid w:val="00F40532"/>
    <w:rsid w:val="00F40A23"/>
    <w:rsid w:val="00F40E75"/>
    <w:rsid w:val="00F415DB"/>
    <w:rsid w:val="00F41D6C"/>
    <w:rsid w:val="00F42449"/>
    <w:rsid w:val="00F429EF"/>
    <w:rsid w:val="00F42A5D"/>
    <w:rsid w:val="00F43014"/>
    <w:rsid w:val="00F43967"/>
    <w:rsid w:val="00F44395"/>
    <w:rsid w:val="00F447B8"/>
    <w:rsid w:val="00F44BE8"/>
    <w:rsid w:val="00F44F6E"/>
    <w:rsid w:val="00F453FE"/>
    <w:rsid w:val="00F45F18"/>
    <w:rsid w:val="00F45F30"/>
    <w:rsid w:val="00F45FAA"/>
    <w:rsid w:val="00F4625C"/>
    <w:rsid w:val="00F46698"/>
    <w:rsid w:val="00F46BD6"/>
    <w:rsid w:val="00F46E65"/>
    <w:rsid w:val="00F46F7D"/>
    <w:rsid w:val="00F47134"/>
    <w:rsid w:val="00F476C4"/>
    <w:rsid w:val="00F47926"/>
    <w:rsid w:val="00F47B21"/>
    <w:rsid w:val="00F47B90"/>
    <w:rsid w:val="00F47D9D"/>
    <w:rsid w:val="00F47FC3"/>
    <w:rsid w:val="00F50098"/>
    <w:rsid w:val="00F50247"/>
    <w:rsid w:val="00F507D1"/>
    <w:rsid w:val="00F50956"/>
    <w:rsid w:val="00F50A1F"/>
    <w:rsid w:val="00F50F4E"/>
    <w:rsid w:val="00F511ED"/>
    <w:rsid w:val="00F51317"/>
    <w:rsid w:val="00F5136F"/>
    <w:rsid w:val="00F5156B"/>
    <w:rsid w:val="00F51706"/>
    <w:rsid w:val="00F51D82"/>
    <w:rsid w:val="00F52777"/>
    <w:rsid w:val="00F52AE4"/>
    <w:rsid w:val="00F52D5D"/>
    <w:rsid w:val="00F53302"/>
    <w:rsid w:val="00F53C00"/>
    <w:rsid w:val="00F53D39"/>
    <w:rsid w:val="00F5416A"/>
    <w:rsid w:val="00F5450F"/>
    <w:rsid w:val="00F551E1"/>
    <w:rsid w:val="00F556CE"/>
    <w:rsid w:val="00F55DBC"/>
    <w:rsid w:val="00F560A9"/>
    <w:rsid w:val="00F564E9"/>
    <w:rsid w:val="00F56545"/>
    <w:rsid w:val="00F56BC9"/>
    <w:rsid w:val="00F573C6"/>
    <w:rsid w:val="00F5742E"/>
    <w:rsid w:val="00F57623"/>
    <w:rsid w:val="00F57789"/>
    <w:rsid w:val="00F57B45"/>
    <w:rsid w:val="00F57DEA"/>
    <w:rsid w:val="00F60BE2"/>
    <w:rsid w:val="00F6143F"/>
    <w:rsid w:val="00F61DBD"/>
    <w:rsid w:val="00F61F6C"/>
    <w:rsid w:val="00F6248F"/>
    <w:rsid w:val="00F62A73"/>
    <w:rsid w:val="00F62ACC"/>
    <w:rsid w:val="00F62BDB"/>
    <w:rsid w:val="00F62DA8"/>
    <w:rsid w:val="00F62EBC"/>
    <w:rsid w:val="00F63390"/>
    <w:rsid w:val="00F634CF"/>
    <w:rsid w:val="00F63779"/>
    <w:rsid w:val="00F6379D"/>
    <w:rsid w:val="00F638E2"/>
    <w:rsid w:val="00F639FA"/>
    <w:rsid w:val="00F63F20"/>
    <w:rsid w:val="00F644D9"/>
    <w:rsid w:val="00F645A5"/>
    <w:rsid w:val="00F6467E"/>
    <w:rsid w:val="00F64976"/>
    <w:rsid w:val="00F64BD8"/>
    <w:rsid w:val="00F65096"/>
    <w:rsid w:val="00F6518B"/>
    <w:rsid w:val="00F65216"/>
    <w:rsid w:val="00F66553"/>
    <w:rsid w:val="00F6655C"/>
    <w:rsid w:val="00F665C0"/>
    <w:rsid w:val="00F66BD2"/>
    <w:rsid w:val="00F6706F"/>
    <w:rsid w:val="00F673EC"/>
    <w:rsid w:val="00F6761C"/>
    <w:rsid w:val="00F67798"/>
    <w:rsid w:val="00F67B5C"/>
    <w:rsid w:val="00F67C6C"/>
    <w:rsid w:val="00F70782"/>
    <w:rsid w:val="00F709B1"/>
    <w:rsid w:val="00F70ACD"/>
    <w:rsid w:val="00F70C10"/>
    <w:rsid w:val="00F714D7"/>
    <w:rsid w:val="00F71770"/>
    <w:rsid w:val="00F71828"/>
    <w:rsid w:val="00F7194D"/>
    <w:rsid w:val="00F71FC1"/>
    <w:rsid w:val="00F723F5"/>
    <w:rsid w:val="00F729D5"/>
    <w:rsid w:val="00F735DD"/>
    <w:rsid w:val="00F73F8F"/>
    <w:rsid w:val="00F7402D"/>
    <w:rsid w:val="00F7403F"/>
    <w:rsid w:val="00F74091"/>
    <w:rsid w:val="00F741AA"/>
    <w:rsid w:val="00F741FD"/>
    <w:rsid w:val="00F7443F"/>
    <w:rsid w:val="00F74816"/>
    <w:rsid w:val="00F74A3B"/>
    <w:rsid w:val="00F74CA9"/>
    <w:rsid w:val="00F74F8B"/>
    <w:rsid w:val="00F75729"/>
    <w:rsid w:val="00F75C52"/>
    <w:rsid w:val="00F760B5"/>
    <w:rsid w:val="00F7628F"/>
    <w:rsid w:val="00F772FE"/>
    <w:rsid w:val="00F80195"/>
    <w:rsid w:val="00F802BF"/>
    <w:rsid w:val="00F8086A"/>
    <w:rsid w:val="00F80D87"/>
    <w:rsid w:val="00F81061"/>
    <w:rsid w:val="00F81107"/>
    <w:rsid w:val="00F811BF"/>
    <w:rsid w:val="00F8137C"/>
    <w:rsid w:val="00F81580"/>
    <w:rsid w:val="00F8173B"/>
    <w:rsid w:val="00F81E1C"/>
    <w:rsid w:val="00F82863"/>
    <w:rsid w:val="00F828DF"/>
    <w:rsid w:val="00F82D97"/>
    <w:rsid w:val="00F83465"/>
    <w:rsid w:val="00F83878"/>
    <w:rsid w:val="00F83AEE"/>
    <w:rsid w:val="00F83E76"/>
    <w:rsid w:val="00F844E2"/>
    <w:rsid w:val="00F8465C"/>
    <w:rsid w:val="00F846AF"/>
    <w:rsid w:val="00F846BA"/>
    <w:rsid w:val="00F85477"/>
    <w:rsid w:val="00F857F5"/>
    <w:rsid w:val="00F86066"/>
    <w:rsid w:val="00F866B1"/>
    <w:rsid w:val="00F87119"/>
    <w:rsid w:val="00F87301"/>
    <w:rsid w:val="00F87A0B"/>
    <w:rsid w:val="00F87CB4"/>
    <w:rsid w:val="00F87DD6"/>
    <w:rsid w:val="00F902E4"/>
    <w:rsid w:val="00F907D6"/>
    <w:rsid w:val="00F908E7"/>
    <w:rsid w:val="00F90EC9"/>
    <w:rsid w:val="00F91080"/>
    <w:rsid w:val="00F9120F"/>
    <w:rsid w:val="00F9132D"/>
    <w:rsid w:val="00F91545"/>
    <w:rsid w:val="00F916F3"/>
    <w:rsid w:val="00F918A7"/>
    <w:rsid w:val="00F92218"/>
    <w:rsid w:val="00F9239A"/>
    <w:rsid w:val="00F923BB"/>
    <w:rsid w:val="00F92408"/>
    <w:rsid w:val="00F9265B"/>
    <w:rsid w:val="00F92753"/>
    <w:rsid w:val="00F92A91"/>
    <w:rsid w:val="00F92F64"/>
    <w:rsid w:val="00F93A6A"/>
    <w:rsid w:val="00F93CAB"/>
    <w:rsid w:val="00F940F6"/>
    <w:rsid w:val="00F9413F"/>
    <w:rsid w:val="00F94512"/>
    <w:rsid w:val="00F94695"/>
    <w:rsid w:val="00F94BB8"/>
    <w:rsid w:val="00F94DD8"/>
    <w:rsid w:val="00F950E4"/>
    <w:rsid w:val="00F951F4"/>
    <w:rsid w:val="00F952AA"/>
    <w:rsid w:val="00F956E1"/>
    <w:rsid w:val="00F95762"/>
    <w:rsid w:val="00F957C1"/>
    <w:rsid w:val="00F963F0"/>
    <w:rsid w:val="00F9645E"/>
    <w:rsid w:val="00F96683"/>
    <w:rsid w:val="00F968DB"/>
    <w:rsid w:val="00F96A5F"/>
    <w:rsid w:val="00F96D13"/>
    <w:rsid w:val="00F970FC"/>
    <w:rsid w:val="00F972AF"/>
    <w:rsid w:val="00F97376"/>
    <w:rsid w:val="00F974ED"/>
    <w:rsid w:val="00F97B71"/>
    <w:rsid w:val="00F97BFB"/>
    <w:rsid w:val="00F97E9F"/>
    <w:rsid w:val="00FA006B"/>
    <w:rsid w:val="00FA02D5"/>
    <w:rsid w:val="00FA05B5"/>
    <w:rsid w:val="00FA0BC4"/>
    <w:rsid w:val="00FA0E00"/>
    <w:rsid w:val="00FA0FDE"/>
    <w:rsid w:val="00FA145A"/>
    <w:rsid w:val="00FA1B8C"/>
    <w:rsid w:val="00FA2585"/>
    <w:rsid w:val="00FA3B14"/>
    <w:rsid w:val="00FA3CB4"/>
    <w:rsid w:val="00FA47A2"/>
    <w:rsid w:val="00FA4A88"/>
    <w:rsid w:val="00FA5471"/>
    <w:rsid w:val="00FA5815"/>
    <w:rsid w:val="00FA5F2F"/>
    <w:rsid w:val="00FA6310"/>
    <w:rsid w:val="00FA6C04"/>
    <w:rsid w:val="00FA6EBE"/>
    <w:rsid w:val="00FA6F34"/>
    <w:rsid w:val="00FA71E8"/>
    <w:rsid w:val="00FA7769"/>
    <w:rsid w:val="00FA7A5A"/>
    <w:rsid w:val="00FA7FDF"/>
    <w:rsid w:val="00FB0143"/>
    <w:rsid w:val="00FB0396"/>
    <w:rsid w:val="00FB0921"/>
    <w:rsid w:val="00FB14E5"/>
    <w:rsid w:val="00FB152D"/>
    <w:rsid w:val="00FB187F"/>
    <w:rsid w:val="00FB1F29"/>
    <w:rsid w:val="00FB1FBE"/>
    <w:rsid w:val="00FB233E"/>
    <w:rsid w:val="00FB238C"/>
    <w:rsid w:val="00FB25D4"/>
    <w:rsid w:val="00FB2947"/>
    <w:rsid w:val="00FB2A56"/>
    <w:rsid w:val="00FB2A83"/>
    <w:rsid w:val="00FB2B5F"/>
    <w:rsid w:val="00FB2DCE"/>
    <w:rsid w:val="00FB31F5"/>
    <w:rsid w:val="00FB3325"/>
    <w:rsid w:val="00FB3876"/>
    <w:rsid w:val="00FB40A8"/>
    <w:rsid w:val="00FB4570"/>
    <w:rsid w:val="00FB4AFC"/>
    <w:rsid w:val="00FB522B"/>
    <w:rsid w:val="00FB523F"/>
    <w:rsid w:val="00FB528F"/>
    <w:rsid w:val="00FB5714"/>
    <w:rsid w:val="00FB5CA3"/>
    <w:rsid w:val="00FB5DA1"/>
    <w:rsid w:val="00FB5F21"/>
    <w:rsid w:val="00FB60AA"/>
    <w:rsid w:val="00FB71C6"/>
    <w:rsid w:val="00FB729D"/>
    <w:rsid w:val="00FB7309"/>
    <w:rsid w:val="00FB7372"/>
    <w:rsid w:val="00FB74A2"/>
    <w:rsid w:val="00FB755E"/>
    <w:rsid w:val="00FC055C"/>
    <w:rsid w:val="00FC0685"/>
    <w:rsid w:val="00FC0A96"/>
    <w:rsid w:val="00FC0BBC"/>
    <w:rsid w:val="00FC1675"/>
    <w:rsid w:val="00FC168D"/>
    <w:rsid w:val="00FC1A72"/>
    <w:rsid w:val="00FC1A86"/>
    <w:rsid w:val="00FC27FA"/>
    <w:rsid w:val="00FC2980"/>
    <w:rsid w:val="00FC2A0F"/>
    <w:rsid w:val="00FC2AAE"/>
    <w:rsid w:val="00FC2BB3"/>
    <w:rsid w:val="00FC2C38"/>
    <w:rsid w:val="00FC2D69"/>
    <w:rsid w:val="00FC2EA0"/>
    <w:rsid w:val="00FC3D0C"/>
    <w:rsid w:val="00FC3FEB"/>
    <w:rsid w:val="00FC4654"/>
    <w:rsid w:val="00FC4AA2"/>
    <w:rsid w:val="00FC4BA1"/>
    <w:rsid w:val="00FC4C1F"/>
    <w:rsid w:val="00FC4E60"/>
    <w:rsid w:val="00FC4FAE"/>
    <w:rsid w:val="00FC53CC"/>
    <w:rsid w:val="00FC5610"/>
    <w:rsid w:val="00FC567F"/>
    <w:rsid w:val="00FC579A"/>
    <w:rsid w:val="00FC595A"/>
    <w:rsid w:val="00FC5C19"/>
    <w:rsid w:val="00FC5CD3"/>
    <w:rsid w:val="00FC664F"/>
    <w:rsid w:val="00FC6F3B"/>
    <w:rsid w:val="00FC6F99"/>
    <w:rsid w:val="00FC7953"/>
    <w:rsid w:val="00FC7A83"/>
    <w:rsid w:val="00FC7EDF"/>
    <w:rsid w:val="00FC7F47"/>
    <w:rsid w:val="00FC7F7F"/>
    <w:rsid w:val="00FD041C"/>
    <w:rsid w:val="00FD076F"/>
    <w:rsid w:val="00FD0827"/>
    <w:rsid w:val="00FD0AB5"/>
    <w:rsid w:val="00FD0DC2"/>
    <w:rsid w:val="00FD11E7"/>
    <w:rsid w:val="00FD11E9"/>
    <w:rsid w:val="00FD1FFF"/>
    <w:rsid w:val="00FD2061"/>
    <w:rsid w:val="00FD263E"/>
    <w:rsid w:val="00FD2954"/>
    <w:rsid w:val="00FD2E8E"/>
    <w:rsid w:val="00FD3940"/>
    <w:rsid w:val="00FD3C62"/>
    <w:rsid w:val="00FD4476"/>
    <w:rsid w:val="00FD4495"/>
    <w:rsid w:val="00FD4C1B"/>
    <w:rsid w:val="00FD4FB5"/>
    <w:rsid w:val="00FD518E"/>
    <w:rsid w:val="00FD5423"/>
    <w:rsid w:val="00FD5796"/>
    <w:rsid w:val="00FD5B4B"/>
    <w:rsid w:val="00FD5C4B"/>
    <w:rsid w:val="00FD5E8E"/>
    <w:rsid w:val="00FD5ECC"/>
    <w:rsid w:val="00FD60BB"/>
    <w:rsid w:val="00FD637E"/>
    <w:rsid w:val="00FD6668"/>
    <w:rsid w:val="00FD698B"/>
    <w:rsid w:val="00FD6B1A"/>
    <w:rsid w:val="00FD6DD2"/>
    <w:rsid w:val="00FD702D"/>
    <w:rsid w:val="00FD703C"/>
    <w:rsid w:val="00FD7477"/>
    <w:rsid w:val="00FD79E2"/>
    <w:rsid w:val="00FD7F38"/>
    <w:rsid w:val="00FE008C"/>
    <w:rsid w:val="00FE02A6"/>
    <w:rsid w:val="00FE055B"/>
    <w:rsid w:val="00FE0605"/>
    <w:rsid w:val="00FE0A5C"/>
    <w:rsid w:val="00FE0ACD"/>
    <w:rsid w:val="00FE0BD3"/>
    <w:rsid w:val="00FE10C3"/>
    <w:rsid w:val="00FE18D5"/>
    <w:rsid w:val="00FE1A18"/>
    <w:rsid w:val="00FE1F8A"/>
    <w:rsid w:val="00FE236E"/>
    <w:rsid w:val="00FE24F8"/>
    <w:rsid w:val="00FE2B66"/>
    <w:rsid w:val="00FE2BC6"/>
    <w:rsid w:val="00FE2CFA"/>
    <w:rsid w:val="00FE2E93"/>
    <w:rsid w:val="00FE30E0"/>
    <w:rsid w:val="00FE3531"/>
    <w:rsid w:val="00FE3B6E"/>
    <w:rsid w:val="00FE3DB1"/>
    <w:rsid w:val="00FE4152"/>
    <w:rsid w:val="00FE45ED"/>
    <w:rsid w:val="00FE47F7"/>
    <w:rsid w:val="00FE483B"/>
    <w:rsid w:val="00FE4870"/>
    <w:rsid w:val="00FE4A54"/>
    <w:rsid w:val="00FE4D95"/>
    <w:rsid w:val="00FE4FA2"/>
    <w:rsid w:val="00FE4FED"/>
    <w:rsid w:val="00FE5329"/>
    <w:rsid w:val="00FE53BE"/>
    <w:rsid w:val="00FE5D33"/>
    <w:rsid w:val="00FE5D6B"/>
    <w:rsid w:val="00FE5F40"/>
    <w:rsid w:val="00FE66AF"/>
    <w:rsid w:val="00FE677C"/>
    <w:rsid w:val="00FE6C88"/>
    <w:rsid w:val="00FE6E02"/>
    <w:rsid w:val="00FE6EC8"/>
    <w:rsid w:val="00FE71CD"/>
    <w:rsid w:val="00FE729A"/>
    <w:rsid w:val="00FE7798"/>
    <w:rsid w:val="00FE7B48"/>
    <w:rsid w:val="00FE7BED"/>
    <w:rsid w:val="00FE7E04"/>
    <w:rsid w:val="00FE7F83"/>
    <w:rsid w:val="00FF047C"/>
    <w:rsid w:val="00FF08CA"/>
    <w:rsid w:val="00FF0A45"/>
    <w:rsid w:val="00FF0F34"/>
    <w:rsid w:val="00FF18F8"/>
    <w:rsid w:val="00FF1EAA"/>
    <w:rsid w:val="00FF20FB"/>
    <w:rsid w:val="00FF24A6"/>
    <w:rsid w:val="00FF262B"/>
    <w:rsid w:val="00FF2E59"/>
    <w:rsid w:val="00FF2E95"/>
    <w:rsid w:val="00FF2EDF"/>
    <w:rsid w:val="00FF2FA3"/>
    <w:rsid w:val="00FF347C"/>
    <w:rsid w:val="00FF3729"/>
    <w:rsid w:val="00FF3816"/>
    <w:rsid w:val="00FF39ED"/>
    <w:rsid w:val="00FF4435"/>
    <w:rsid w:val="00FF45E0"/>
    <w:rsid w:val="00FF46F4"/>
    <w:rsid w:val="00FF4853"/>
    <w:rsid w:val="00FF5065"/>
    <w:rsid w:val="00FF5099"/>
    <w:rsid w:val="00FF5405"/>
    <w:rsid w:val="00FF54CC"/>
    <w:rsid w:val="00FF576E"/>
    <w:rsid w:val="00FF590B"/>
    <w:rsid w:val="00FF5A56"/>
    <w:rsid w:val="00FF5BBE"/>
    <w:rsid w:val="00FF5F21"/>
    <w:rsid w:val="00FF601B"/>
    <w:rsid w:val="00FF663F"/>
    <w:rsid w:val="00FF6928"/>
    <w:rsid w:val="00FF6EA3"/>
    <w:rsid w:val="00FF7004"/>
    <w:rsid w:val="00FF7138"/>
    <w:rsid w:val="00FF73A1"/>
    <w:rsid w:val="00FF7C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16DCDCBA-5F27-4D58-A4E8-FC49DF3AE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0231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395CE9"/>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qFormat/>
    <w:rsid w:val="00395CE9"/>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qFormat/>
    <w:rsid w:val="00395CE9"/>
    <w:pPr>
      <w:keepNext/>
      <w:spacing w:line="720" w:lineRule="atLeast"/>
      <w:outlineLvl w:val="2"/>
    </w:pPr>
    <w:rPr>
      <w:rFonts w:ascii="Cambria" w:eastAsia="新細明體" w:hAnsi="Cambria"/>
      <w:b/>
      <w:bCs/>
      <w:sz w:val="36"/>
      <w:szCs w:val="36"/>
      <w:lang w:val="x-none" w:eastAsia="x-none"/>
    </w:rPr>
  </w:style>
  <w:style w:type="paragraph" w:styleId="4">
    <w:name w:val="heading 4"/>
    <w:basedOn w:val="a0"/>
    <w:link w:val="40"/>
    <w:qFormat/>
    <w:rsid w:val="00FB5714"/>
    <w:pPr>
      <w:spacing w:line="240" w:lineRule="auto"/>
      <w:ind w:leftChars="300" w:left="500" w:hangingChars="200" w:hanging="200"/>
      <w:outlineLvl w:val="3"/>
    </w:pPr>
    <w:rPr>
      <w:rFonts w:hAnsi="Arial" w:cs="新細明體"/>
      <w:snapToGrid/>
      <w:sz w:val="32"/>
      <w:szCs w:val="36"/>
    </w:rPr>
  </w:style>
  <w:style w:type="paragraph" w:styleId="5">
    <w:name w:val="heading 5"/>
    <w:basedOn w:val="a0"/>
    <w:link w:val="50"/>
    <w:qFormat/>
    <w:rsid w:val="00FB5714"/>
    <w:pPr>
      <w:kinsoku w:val="0"/>
      <w:spacing w:line="240" w:lineRule="auto"/>
      <w:ind w:leftChars="400" w:left="600" w:hangingChars="200" w:hanging="200"/>
      <w:outlineLvl w:val="4"/>
    </w:pPr>
    <w:rPr>
      <w:rFonts w:hAnsi="Arial" w:cs="新細明體"/>
      <w:bCs/>
      <w:snapToGrid/>
      <w:sz w:val="32"/>
      <w:szCs w:val="36"/>
    </w:rPr>
  </w:style>
  <w:style w:type="paragraph" w:styleId="6">
    <w:name w:val="heading 6"/>
    <w:basedOn w:val="a0"/>
    <w:link w:val="60"/>
    <w:qFormat/>
    <w:rsid w:val="00FB5714"/>
    <w:pPr>
      <w:tabs>
        <w:tab w:val="left" w:pos="2094"/>
      </w:tabs>
      <w:kinsoku w:val="0"/>
      <w:spacing w:line="240" w:lineRule="auto"/>
      <w:ind w:leftChars="500" w:left="700" w:hangingChars="200" w:hanging="200"/>
      <w:outlineLvl w:val="5"/>
    </w:pPr>
    <w:rPr>
      <w:rFonts w:hAnsi="Arial" w:cs="新細明體"/>
      <w:snapToGrid/>
      <w:sz w:val="32"/>
      <w:szCs w:val="36"/>
    </w:rPr>
  </w:style>
  <w:style w:type="paragraph" w:styleId="7">
    <w:name w:val="heading 7"/>
    <w:basedOn w:val="a0"/>
    <w:link w:val="70"/>
    <w:qFormat/>
    <w:rsid w:val="00FB5714"/>
    <w:pPr>
      <w:kinsoku w:val="0"/>
      <w:spacing w:line="240" w:lineRule="auto"/>
      <w:ind w:leftChars="600" w:left="700" w:hangingChars="100" w:hanging="100"/>
      <w:outlineLvl w:val="6"/>
    </w:pPr>
    <w:rPr>
      <w:rFonts w:hAnsi="Arial"/>
      <w:bCs/>
      <w:snapToGrid/>
      <w:sz w:val="32"/>
      <w:szCs w:val="36"/>
    </w:rPr>
  </w:style>
  <w:style w:type="paragraph" w:styleId="8">
    <w:name w:val="heading 8"/>
    <w:basedOn w:val="a0"/>
    <w:link w:val="80"/>
    <w:qFormat/>
    <w:rsid w:val="00FB5714"/>
    <w:pPr>
      <w:kinsoku w:val="0"/>
      <w:spacing w:line="240" w:lineRule="auto"/>
      <w:ind w:leftChars="700" w:left="800" w:hangingChars="100" w:hanging="10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395CE9"/>
    <w:rPr>
      <w:rFonts w:ascii="Cambria" w:eastAsia="新細明體" w:hAnsi="Cambria" w:cs="Times New Roman"/>
      <w:b/>
      <w:bCs/>
      <w:snapToGrid w:val="0"/>
      <w:kern w:val="52"/>
      <w:sz w:val="52"/>
      <w:szCs w:val="52"/>
    </w:rPr>
  </w:style>
  <w:style w:type="character" w:customStyle="1" w:styleId="20">
    <w:name w:val="標題 2 字元"/>
    <w:link w:val="2"/>
    <w:rsid w:val="00395CE9"/>
    <w:rPr>
      <w:rFonts w:ascii="Cambria" w:eastAsia="新細明體" w:hAnsi="Cambria" w:cs="Times New Roman"/>
      <w:b/>
      <w:bCs/>
      <w:snapToGrid w:val="0"/>
      <w:kern w:val="2"/>
      <w:sz w:val="48"/>
      <w:szCs w:val="48"/>
    </w:rPr>
  </w:style>
  <w:style w:type="character" w:customStyle="1" w:styleId="30">
    <w:name w:val="標題 3 字元"/>
    <w:link w:val="3"/>
    <w:rsid w:val="00395CE9"/>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395CE9"/>
    <w:rPr>
      <w:rFonts w:ascii="標楷體" w:eastAsia="標楷體"/>
      <w:b/>
      <w:snapToGrid w:val="0"/>
      <w:kern w:val="2"/>
      <w:sz w:val="32"/>
      <w:lang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EC68C6"/>
    <w:pPr>
      <w:ind w:hangingChars="100" w:hanging="102"/>
    </w:pPr>
    <w:rPr>
      <w:lang w:val="x-none" w:eastAsia="x-none"/>
    </w:rPr>
  </w:style>
  <w:style w:type="character" w:customStyle="1" w:styleId="a6">
    <w:name w:val="(一)(二)(三) 字元"/>
    <w:link w:val="a5"/>
    <w:rsid w:val="00EC68C6"/>
    <w:rPr>
      <w:rFonts w:ascii="標楷體" w:eastAsia="標楷體"/>
      <w:snapToGrid w:val="0"/>
      <w:kern w:val="2"/>
      <w:sz w:val="28"/>
      <w:szCs w:val="28"/>
      <w:lang w:val="x-none" w:eastAsia="x-none"/>
    </w:rPr>
  </w:style>
  <w:style w:type="paragraph" w:customStyle="1" w:styleId="a7">
    <w:name w:val="(一)下內文"/>
    <w:basedOn w:val="a5"/>
    <w:link w:val="a8"/>
    <w:qFormat/>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95CE9"/>
    <w:rPr>
      <w:rFonts w:ascii="標楷體" w:eastAsia="標楷體"/>
      <w:snapToGrid w:val="0"/>
      <w:kern w:val="2"/>
      <w:sz w:val="28"/>
      <w:szCs w:val="28"/>
    </w:rPr>
  </w:style>
  <w:style w:type="paragraph" w:customStyle="1" w:styleId="a9">
    <w:name w:val="結論"/>
    <w:basedOn w:val="a7"/>
    <w:link w:val="11"/>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lang w:val="x-none" w:eastAsia="x-none"/>
    </w:rPr>
  </w:style>
  <w:style w:type="paragraph" w:styleId="ab">
    <w:name w:val="table of figures"/>
    <w:basedOn w:val="a0"/>
    <w:next w:val="a0"/>
    <w:uiPriority w:val="99"/>
    <w:semiHidden/>
    <w:pPr>
      <w:ind w:leftChars="400" w:left="960" w:hangingChars="200" w:hanging="480"/>
    </w:pPr>
  </w:style>
  <w:style w:type="character" w:customStyle="1" w:styleId="143">
    <w:name w:val="表格內文(14行高) 字元"/>
    <w:link w:val="142"/>
    <w:qFormat/>
    <w:rsid w:val="00395CE9"/>
    <w:rPr>
      <w:rFonts w:ascii="標楷體" w:eastAsia="標楷體"/>
      <w:snapToGrid w:val="0"/>
      <w:kern w:val="2"/>
      <w:sz w:val="24"/>
      <w:szCs w:val="28"/>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lang w:val="x-none" w:eastAsia="x-none"/>
    </w:rPr>
  </w:style>
  <w:style w:type="character" w:customStyle="1" w:styleId="145">
    <w:name w:val="第一層(14號字) 字元"/>
    <w:link w:val="144"/>
    <w:rsid w:val="00395CE9"/>
    <w:rPr>
      <w:rFonts w:ascii="標楷體" w:eastAsia="標楷體"/>
      <w:b/>
      <w:snapToGrid w:val="0"/>
      <w:kern w:val="2"/>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395CE9"/>
  </w:style>
  <w:style w:type="paragraph" w:customStyle="1" w:styleId="21">
    <w:name w:val="(一)下內文縮2"/>
    <w:basedOn w:val="a0"/>
    <w:link w:val="22"/>
    <w:qFormat/>
    <w:rsid w:val="001A6AA1"/>
    <w:pPr>
      <w:ind w:leftChars="300" w:left="300"/>
    </w:pPr>
    <w:rPr>
      <w:rFonts w:hAnsi="標楷體"/>
      <w:bCs/>
    </w:rPr>
  </w:style>
  <w:style w:type="paragraph" w:styleId="12">
    <w:name w:val="toc 1"/>
    <w:basedOn w:val="a0"/>
    <w:next w:val="a0"/>
    <w:autoRedefine/>
    <w:uiPriority w:val="39"/>
    <w:qFormat/>
    <w:rsid w:val="004B73EC"/>
    <w:pPr>
      <w:tabs>
        <w:tab w:val="right" w:leader="hyphen" w:pos="8647"/>
      </w:tabs>
      <w:ind w:leftChars="0" w:left="487" w:hangingChars="200" w:hanging="487"/>
    </w:pPr>
    <w:rPr>
      <w:b/>
      <w:noProof/>
      <w:sz w:val="24"/>
      <w:szCs w:val="24"/>
    </w:rPr>
  </w:style>
  <w:style w:type="paragraph" w:styleId="23">
    <w:name w:val="toc 2"/>
    <w:basedOn w:val="a0"/>
    <w:next w:val="a0"/>
    <w:autoRedefine/>
    <w:uiPriority w:val="39"/>
    <w:qFormat/>
    <w:rsid w:val="00262CCD"/>
    <w:pPr>
      <w:tabs>
        <w:tab w:val="right" w:leader="hyphen" w:pos="8647"/>
      </w:tabs>
      <w:ind w:leftChars="0" w:left="365" w:rightChars="49" w:right="139" w:hangingChars="150" w:hanging="365"/>
    </w:pPr>
    <w:rPr>
      <w:sz w:val="24"/>
    </w:rPr>
  </w:style>
  <w:style w:type="paragraph" w:styleId="af0">
    <w:name w:val="header"/>
    <w:basedOn w:val="a0"/>
    <w:link w:val="af1"/>
    <w:uiPriority w:val="99"/>
    <w:unhideWhenUsed/>
    <w:rsid w:val="006C1B99"/>
    <w:pPr>
      <w:tabs>
        <w:tab w:val="center" w:pos="4153"/>
        <w:tab w:val="right" w:pos="8306"/>
      </w:tabs>
      <w:snapToGrid w:val="0"/>
    </w:pPr>
    <w:rPr>
      <w:sz w:val="20"/>
      <w:szCs w:val="20"/>
      <w:lang w:val="x-none" w:eastAsia="x-none"/>
    </w:rPr>
  </w:style>
  <w:style w:type="character" w:customStyle="1" w:styleId="af1">
    <w:name w:val="頁首 字元"/>
    <w:link w:val="af0"/>
    <w:uiPriority w:val="99"/>
    <w:rsid w:val="006C1B99"/>
    <w:rPr>
      <w:rFonts w:ascii="標楷體" w:eastAsia="標楷體"/>
      <w:snapToGrid w:val="0"/>
      <w:kern w:val="2"/>
    </w:rPr>
  </w:style>
  <w:style w:type="paragraph" w:styleId="af2">
    <w:name w:val="footer"/>
    <w:basedOn w:val="a0"/>
    <w:link w:val="af3"/>
    <w:uiPriority w:val="99"/>
    <w:unhideWhenUsed/>
    <w:rsid w:val="006C1B99"/>
    <w:pPr>
      <w:tabs>
        <w:tab w:val="center" w:pos="4153"/>
        <w:tab w:val="right" w:pos="8306"/>
      </w:tabs>
      <w:snapToGrid w:val="0"/>
    </w:pPr>
    <w:rPr>
      <w:sz w:val="20"/>
      <w:szCs w:val="20"/>
      <w:lang w:val="x-none" w:eastAsia="x-none"/>
    </w:rPr>
  </w:style>
  <w:style w:type="character" w:customStyle="1" w:styleId="af3">
    <w:name w:val="頁尾 字元"/>
    <w:link w:val="af2"/>
    <w:uiPriority w:val="99"/>
    <w:rsid w:val="006C1B99"/>
    <w:rPr>
      <w:rFonts w:ascii="標楷體" w:eastAsia="標楷體"/>
      <w:snapToGrid w:val="0"/>
      <w:kern w:val="2"/>
    </w:rPr>
  </w:style>
  <w:style w:type="paragraph" w:customStyle="1" w:styleId="13">
    <w:name w:val="字元 字元1 字元 字元 字元 字元 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2"/>
    <w:uiPriority w:val="59"/>
    <w:rsid w:val="00395CE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rsid w:val="00395CE9"/>
  </w:style>
  <w:style w:type="paragraph" w:customStyle="1" w:styleId="af6">
    <w:name w:val="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0"/>
    <w:uiPriority w:val="39"/>
    <w:qFormat/>
    <w:rsid w:val="00395CE9"/>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8">
    <w:name w:val="footnote text"/>
    <w:basedOn w:val="a0"/>
    <w:link w:val="af9"/>
    <w:rsid w:val="00395CE9"/>
    <w:pPr>
      <w:snapToGrid w:val="0"/>
      <w:jc w:val="left"/>
    </w:pPr>
    <w:rPr>
      <w:sz w:val="20"/>
      <w:szCs w:val="20"/>
      <w:lang w:val="x-none" w:eastAsia="x-none"/>
    </w:rPr>
  </w:style>
  <w:style w:type="character" w:customStyle="1" w:styleId="af9">
    <w:name w:val="註腳文字 字元"/>
    <w:link w:val="af8"/>
    <w:rsid w:val="00395CE9"/>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qFormat/>
    <w:rsid w:val="00395CE9"/>
    <w:rPr>
      <w:vertAlign w:val="superscript"/>
    </w:rPr>
  </w:style>
  <w:style w:type="character" w:styleId="afb">
    <w:name w:val="Hyperlink"/>
    <w:uiPriority w:val="99"/>
    <w:unhideWhenUsed/>
    <w:rsid w:val="00A75682"/>
    <w:rPr>
      <w:color w:val="0000FF"/>
      <w:u w:val="single"/>
    </w:rPr>
  </w:style>
  <w:style w:type="paragraph" w:customStyle="1" w:styleId="24">
    <w:name w:val=" 字元 字元2 字元 字元 字元"/>
    <w:basedOn w:val="a0"/>
    <w:semiHidden/>
    <w:rsid w:val="00AF77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0"/>
    <w:next w:val="a0"/>
    <w:link w:val="z-0"/>
    <w:hidden/>
    <w:uiPriority w:val="99"/>
    <w:semiHidden/>
    <w:unhideWhenUsed/>
    <w:rsid w:val="008A6D96"/>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8A6D96"/>
    <w:rPr>
      <w:rFonts w:ascii="Arial" w:hAnsi="Arial" w:cs="Arial"/>
      <w:vanish/>
      <w:sz w:val="16"/>
      <w:szCs w:val="16"/>
    </w:rPr>
  </w:style>
  <w:style w:type="paragraph" w:customStyle="1" w:styleId="afc">
    <w:name w:val="第二層"/>
    <w:basedOn w:val="a0"/>
    <w:rsid w:val="004153BC"/>
    <w:pPr>
      <w:spacing w:line="240" w:lineRule="auto"/>
      <w:ind w:leftChars="0" w:left="0" w:firstLineChars="0" w:firstLine="0"/>
      <w:jc w:val="left"/>
    </w:pPr>
    <w:rPr>
      <w:rFonts w:ascii="Times New Roman" w:eastAsia="新細明體"/>
      <w:snapToGrid/>
      <w:szCs w:val="24"/>
    </w:rPr>
  </w:style>
  <w:style w:type="paragraph" w:customStyle="1" w:styleId="15">
    <w:name w:val=" 字元 字元1 字元 字元 字元 字元 字元 字元"/>
    <w:basedOn w:val="a0"/>
    <w:semiHidden/>
    <w:rsid w:val="00FC795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semiHidden/>
    <w:unhideWhenUsed/>
    <w:rsid w:val="008B5F6C"/>
    <w:pPr>
      <w:spacing w:line="240" w:lineRule="auto"/>
    </w:pPr>
    <w:rPr>
      <w:rFonts w:ascii="Cambria" w:eastAsia="新細明體" w:hAnsi="Cambria"/>
      <w:sz w:val="18"/>
      <w:szCs w:val="18"/>
      <w:lang w:val="x-none" w:eastAsia="x-none"/>
    </w:rPr>
  </w:style>
  <w:style w:type="character" w:customStyle="1" w:styleId="afe">
    <w:name w:val="註解方塊文字 字元"/>
    <w:link w:val="afd"/>
    <w:uiPriority w:val="99"/>
    <w:semiHidden/>
    <w:rsid w:val="008B5F6C"/>
    <w:rPr>
      <w:rFonts w:ascii="Cambria" w:eastAsia="新細明體" w:hAnsi="Cambria" w:cs="Times New Roman"/>
      <w:snapToGrid w:val="0"/>
      <w:kern w:val="2"/>
      <w:sz w:val="18"/>
      <w:szCs w:val="18"/>
    </w:rPr>
  </w:style>
  <w:style w:type="paragraph" w:styleId="aff">
    <w:name w:val="endnote text"/>
    <w:basedOn w:val="a0"/>
    <w:link w:val="aff0"/>
    <w:uiPriority w:val="99"/>
    <w:semiHidden/>
    <w:unhideWhenUsed/>
    <w:rsid w:val="008036ED"/>
    <w:pPr>
      <w:snapToGrid w:val="0"/>
      <w:jc w:val="left"/>
    </w:pPr>
    <w:rPr>
      <w:lang w:val="x-none" w:eastAsia="x-none"/>
    </w:rPr>
  </w:style>
  <w:style w:type="character" w:customStyle="1" w:styleId="aff0">
    <w:name w:val="章節附註文字 字元"/>
    <w:link w:val="aff"/>
    <w:uiPriority w:val="99"/>
    <w:semiHidden/>
    <w:rsid w:val="008036ED"/>
    <w:rPr>
      <w:rFonts w:ascii="標楷體" w:eastAsia="標楷體"/>
      <w:snapToGrid w:val="0"/>
      <w:kern w:val="2"/>
      <w:sz w:val="28"/>
      <w:szCs w:val="28"/>
    </w:rPr>
  </w:style>
  <w:style w:type="character" w:styleId="aff1">
    <w:name w:val="endnote reference"/>
    <w:uiPriority w:val="99"/>
    <w:semiHidden/>
    <w:unhideWhenUsed/>
    <w:rsid w:val="008036ED"/>
    <w:rPr>
      <w:vertAlign w:val="superscript"/>
    </w:rPr>
  </w:style>
  <w:style w:type="paragraph" w:styleId="aff2">
    <w:name w:val="Body Text"/>
    <w:basedOn w:val="a0"/>
    <w:link w:val="aff3"/>
    <w:semiHidden/>
    <w:unhideWhenUsed/>
    <w:rsid w:val="00A54E2F"/>
    <w:pPr>
      <w:spacing w:after="120"/>
    </w:pPr>
    <w:rPr>
      <w:lang w:val="x-none" w:eastAsia="x-none"/>
    </w:rPr>
  </w:style>
  <w:style w:type="character" w:customStyle="1" w:styleId="aff3">
    <w:name w:val="本文 字元"/>
    <w:link w:val="aff2"/>
    <w:semiHidden/>
    <w:rsid w:val="00A54E2F"/>
    <w:rPr>
      <w:rFonts w:ascii="標楷體" w:eastAsia="標楷體"/>
      <w:snapToGrid w:val="0"/>
      <w:kern w:val="2"/>
      <w:sz w:val="28"/>
      <w:szCs w:val="28"/>
    </w:rPr>
  </w:style>
  <w:style w:type="paragraph" w:styleId="aff4">
    <w:name w:val="Plain Text"/>
    <w:basedOn w:val="a0"/>
    <w:link w:val="aff5"/>
    <w:uiPriority w:val="99"/>
    <w:rsid w:val="00686CB4"/>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5">
    <w:name w:val="純文字 字元"/>
    <w:link w:val="aff4"/>
    <w:uiPriority w:val="99"/>
    <w:rsid w:val="00686CB4"/>
    <w:rPr>
      <w:rFonts w:ascii="細明體" w:eastAsia="細明體" w:hAnsi="Courier New" w:cs="標楷體"/>
      <w:kern w:val="2"/>
      <w:sz w:val="24"/>
      <w:szCs w:val="24"/>
    </w:rPr>
  </w:style>
  <w:style w:type="paragraph" w:customStyle="1" w:styleId="25">
    <w:name w:val=" 字元2 字元 字元 字元 字元 字元 字元 字元 字元 字元 字元 字元 字元 字元 字元 字元 字元 字元 字元 字元 字元 字元 字元 字元 字元 字元 字元"/>
    <w:basedOn w:val="a0"/>
    <w:semiHidden/>
    <w:rsid w:val="00B12A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List Paragraph"/>
    <w:aliases w:val="標題 (4),List Paragraph,(二),標題一,卑南壹,lp1,FooterText,numbered,List Paragraph1,Paragraphe de liste1,清單段落3,清單段落31"/>
    <w:basedOn w:val="a0"/>
    <w:uiPriority w:val="34"/>
    <w:qFormat/>
    <w:rsid w:val="00392411"/>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qFormat/>
    <w:rsid w:val="004E10D3"/>
    <w:rPr>
      <w:rFonts w:ascii="標楷體" w:eastAsia="標楷體" w:hAnsi="標楷體"/>
      <w:bCs/>
      <w:snapToGrid w:val="0"/>
      <w:kern w:val="2"/>
      <w:sz w:val="28"/>
      <w:szCs w:val="28"/>
    </w:rPr>
  </w:style>
  <w:style w:type="character" w:styleId="aff7">
    <w:name w:val="Emphasis"/>
    <w:uiPriority w:val="20"/>
    <w:qFormat/>
    <w:rsid w:val="00070C2B"/>
    <w:rPr>
      <w:i/>
      <w:iCs/>
    </w:rPr>
  </w:style>
  <w:style w:type="paragraph" w:customStyle="1" w:styleId="17">
    <w:name w:val=" 字元 字元1 字元 字元 字元 字元 字元 字元 字元"/>
    <w:basedOn w:val="a0"/>
    <w:semiHidden/>
    <w:rsid w:val="001C3E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0"/>
    <w:link w:val="HTML0"/>
    <w:uiPriority w:val="99"/>
    <w:unhideWhenUsed/>
    <w:rsid w:val="00553B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553BB3"/>
    <w:rPr>
      <w:rFonts w:ascii="細明體" w:eastAsia="細明體" w:hAnsi="細明體" w:cs="細明體"/>
      <w:sz w:val="24"/>
      <w:szCs w:val="24"/>
    </w:rPr>
  </w:style>
  <w:style w:type="character" w:customStyle="1" w:styleId="40">
    <w:name w:val="標題 4 字元"/>
    <w:link w:val="4"/>
    <w:rsid w:val="00FB5714"/>
    <w:rPr>
      <w:rFonts w:ascii="標楷體" w:eastAsia="標楷體" w:hAnsi="Arial" w:cs="新細明體"/>
      <w:kern w:val="2"/>
      <w:sz w:val="32"/>
      <w:szCs w:val="36"/>
    </w:rPr>
  </w:style>
  <w:style w:type="character" w:customStyle="1" w:styleId="140">
    <w:name w:val="第二層(14號字) 字元"/>
    <w:link w:val="14"/>
    <w:rsid w:val="00EC68C6"/>
    <w:rPr>
      <w:rFonts w:ascii="標楷體" w:eastAsia="標楷體"/>
      <w:b/>
      <w:snapToGrid w:val="0"/>
      <w:kern w:val="2"/>
      <w:sz w:val="28"/>
    </w:rPr>
  </w:style>
  <w:style w:type="character" w:customStyle="1" w:styleId="50">
    <w:name w:val="標題 5 字元"/>
    <w:link w:val="5"/>
    <w:rsid w:val="00FB5714"/>
    <w:rPr>
      <w:rFonts w:ascii="標楷體" w:eastAsia="標楷體" w:hAnsi="Arial" w:cs="新細明體"/>
      <w:bCs/>
      <w:kern w:val="2"/>
      <w:sz w:val="32"/>
      <w:szCs w:val="36"/>
    </w:rPr>
  </w:style>
  <w:style w:type="character" w:customStyle="1" w:styleId="60">
    <w:name w:val="標題 6 字元"/>
    <w:link w:val="6"/>
    <w:rsid w:val="00FB5714"/>
    <w:rPr>
      <w:rFonts w:ascii="標楷體" w:eastAsia="標楷體" w:hAnsi="Arial" w:cs="新細明體"/>
      <w:kern w:val="2"/>
      <w:sz w:val="32"/>
      <w:szCs w:val="36"/>
    </w:rPr>
  </w:style>
  <w:style w:type="character" w:customStyle="1" w:styleId="70">
    <w:name w:val="標題 7 字元"/>
    <w:link w:val="7"/>
    <w:rsid w:val="00FB5714"/>
    <w:rPr>
      <w:rFonts w:ascii="標楷體" w:eastAsia="標楷體" w:hAnsi="Arial"/>
      <w:bCs/>
      <w:kern w:val="2"/>
      <w:sz w:val="32"/>
      <w:szCs w:val="36"/>
    </w:rPr>
  </w:style>
  <w:style w:type="character" w:customStyle="1" w:styleId="80">
    <w:name w:val="標題 8 字元"/>
    <w:link w:val="8"/>
    <w:rsid w:val="00FB5714"/>
    <w:rPr>
      <w:rFonts w:ascii="標楷體" w:eastAsia="標楷體" w:hAnsi="Arial"/>
      <w:kern w:val="2"/>
      <w:sz w:val="32"/>
      <w:szCs w:val="36"/>
    </w:rPr>
  </w:style>
  <w:style w:type="character" w:customStyle="1" w:styleId="1410">
    <w:name w:val="第二層(14號字) 字元1"/>
    <w:rsid w:val="00FB5714"/>
    <w:rPr>
      <w:rFonts w:ascii="標楷體" w:eastAsia="標楷體"/>
      <w:b/>
      <w:snapToGrid w:val="0"/>
      <w:kern w:val="2"/>
      <w:sz w:val="28"/>
    </w:rPr>
  </w:style>
  <w:style w:type="character" w:customStyle="1" w:styleId="a8">
    <w:name w:val="(一)下內文 字元"/>
    <w:link w:val="a7"/>
    <w:rsid w:val="00FB5714"/>
    <w:rPr>
      <w:rFonts w:ascii="標楷體" w:eastAsia="標楷體"/>
      <w:snapToGrid w:val="0"/>
      <w:kern w:val="2"/>
      <w:sz w:val="28"/>
      <w:szCs w:val="28"/>
      <w:lang w:val="x-none" w:eastAsia="x-none"/>
    </w:rPr>
  </w:style>
  <w:style w:type="character" w:customStyle="1" w:styleId="11">
    <w:name w:val="結論 字元1"/>
    <w:link w:val="a9"/>
    <w:rsid w:val="00FB5714"/>
    <w:rPr>
      <w:rFonts w:ascii="標楷體" w:eastAsia="標楷體"/>
      <w:snapToGrid w:val="0"/>
      <w:kern w:val="2"/>
      <w:sz w:val="28"/>
      <w:szCs w:val="28"/>
      <w:lang w:val="x-none" w:eastAsia="x-none"/>
    </w:rPr>
  </w:style>
  <w:style w:type="character" w:customStyle="1" w:styleId="ae">
    <w:name w:val="姓名及分機 字元"/>
    <w:link w:val="ad"/>
    <w:rsid w:val="00FB5714"/>
    <w:rPr>
      <w:rFonts w:ascii="標楷體" w:eastAsia="標楷體"/>
      <w:snapToGrid w:val="0"/>
      <w:kern w:val="2"/>
      <w:sz w:val="24"/>
      <w:szCs w:val="28"/>
    </w:rPr>
  </w:style>
  <w:style w:type="character" w:customStyle="1" w:styleId="1232">
    <w:name w:val="(1)(2)(3) 字元"/>
    <w:link w:val="1231"/>
    <w:rsid w:val="00FB5714"/>
    <w:rPr>
      <w:rFonts w:ascii="標楷體" w:eastAsia="標楷體"/>
      <w:snapToGrid w:val="0"/>
      <w:kern w:val="2"/>
      <w:sz w:val="28"/>
      <w:szCs w:val="28"/>
    </w:rPr>
  </w:style>
  <w:style w:type="paragraph" w:customStyle="1" w:styleId="aff8">
    <w:name w:val=" 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1">
    <w:name w:val=" 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註腳樣式1"/>
    <w:basedOn w:val="a0"/>
    <w:rsid w:val="00FB5714"/>
    <w:pPr>
      <w:widowControl/>
      <w:snapToGrid w:val="0"/>
      <w:spacing w:line="240" w:lineRule="auto"/>
      <w:ind w:leftChars="0" w:left="0" w:firstLineChars="0" w:firstLine="0"/>
      <w:jc w:val="left"/>
    </w:pPr>
    <w:rPr>
      <w:rFonts w:ascii="Calibri" w:hAnsi="Calibri"/>
      <w:sz w:val="24"/>
      <w:szCs w:val="24"/>
      <w:lang w:bidi="en-US"/>
    </w:rPr>
  </w:style>
  <w:style w:type="paragraph" w:customStyle="1" w:styleId="aff9">
    <w:name w:val="附件"/>
    <w:basedOn w:val="aff"/>
    <w:rsid w:val="00FB5714"/>
    <w:pPr>
      <w:kinsoku w:val="0"/>
      <w:snapToGrid/>
      <w:spacing w:line="240" w:lineRule="auto"/>
      <w:ind w:leftChars="0" w:left="1047" w:hangingChars="300" w:hanging="1047"/>
      <w:jc w:val="both"/>
    </w:pPr>
    <w:rPr>
      <w:snapToGrid/>
      <w:kern w:val="0"/>
      <w:sz w:val="32"/>
      <w:szCs w:val="20"/>
      <w:lang w:val="en-US" w:eastAsia="zh-TW"/>
    </w:rPr>
  </w:style>
  <w:style w:type="paragraph" w:customStyle="1" w:styleId="19">
    <w:name w:val=" 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52">
    <w:name w:val="toc 5"/>
    <w:semiHidden/>
    <w:rsid w:val="00FB5714"/>
    <w:pPr>
      <w:tabs>
        <w:tab w:val="num" w:pos="2160"/>
      </w:tabs>
      <w:snapToGrid w:val="0"/>
      <w:spacing w:line="360" w:lineRule="auto"/>
      <w:ind w:left="2160" w:hanging="720"/>
      <w:jc w:val="both"/>
    </w:pPr>
    <w:rPr>
      <w:rFonts w:eastAsia="標楷體"/>
      <w:sz w:val="32"/>
      <w:szCs w:val="21"/>
    </w:rPr>
  </w:style>
  <w:style w:type="character" w:styleId="affa">
    <w:name w:val="FollowedHyperlink"/>
    <w:uiPriority w:val="99"/>
    <w:semiHidden/>
    <w:unhideWhenUsed/>
    <w:rsid w:val="00FB5714"/>
    <w:rPr>
      <w:color w:val="800080"/>
      <w:u w:val="single"/>
    </w:rPr>
  </w:style>
  <w:style w:type="paragraph" w:customStyle="1" w:styleId="26">
    <w:name w:val=" 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1">
    <w:name w:val="toc 4"/>
    <w:basedOn w:val="a0"/>
    <w:next w:val="a0"/>
    <w:autoRedefine/>
    <w:semiHidden/>
    <w:rsid w:val="00FB5714"/>
    <w:pPr>
      <w:spacing w:line="480" w:lineRule="exact"/>
      <w:ind w:leftChars="600" w:left="1440"/>
    </w:pPr>
    <w:rPr>
      <w:snapToGrid/>
    </w:rPr>
  </w:style>
  <w:style w:type="paragraph" w:customStyle="1" w:styleId="28">
    <w:name w:val="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3">
    <w:name w:val="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b">
    <w:name w:val="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b">
    <w:name w:val="字元 字元 字元 字元 字元1"/>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c">
    <w:name w:val="字元 字元 字元 字元 字元1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字元 字元 字元 字元"/>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d">
    <w:name w:val="表格格線1"/>
    <w:basedOn w:val="a2"/>
    <w:next w:val="af4"/>
    <w:rsid w:val="00FB57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semiHidden/>
    <w:qFormat/>
    <w:rsid w:val="00FB5714"/>
    <w:pPr>
      <w:spacing w:line="480" w:lineRule="exact"/>
      <w:ind w:leftChars="400" w:left="960"/>
    </w:pPr>
    <w:rPr>
      <w:snapToGrid/>
    </w:rPr>
  </w:style>
  <w:style w:type="paragraph" w:customStyle="1" w:styleId="54">
    <w:name w:val=" 字元 字元5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一下內文縮2"/>
    <w:basedOn w:val="21"/>
    <w:link w:val="2b"/>
    <w:rsid w:val="00FB5714"/>
    <w:pPr>
      <w:adjustRightInd w:val="0"/>
      <w:ind w:leftChars="200" w:left="566" w:firstLine="566"/>
    </w:pPr>
    <w:rPr>
      <w:rFonts w:hAnsi="Times New Roman"/>
      <w:bCs w:val="0"/>
    </w:rPr>
  </w:style>
  <w:style w:type="character" w:customStyle="1" w:styleId="2b">
    <w:name w:val="一下內文縮2 字元"/>
    <w:link w:val="2a"/>
    <w:rsid w:val="00FB5714"/>
    <w:rPr>
      <w:rFonts w:ascii="標楷體" w:eastAsia="標楷體"/>
      <w:snapToGrid w:val="0"/>
      <w:kern w:val="2"/>
      <w:sz w:val="28"/>
      <w:szCs w:val="28"/>
    </w:rPr>
  </w:style>
  <w:style w:type="character" w:styleId="affd">
    <w:name w:val="Strong"/>
    <w:uiPriority w:val="22"/>
    <w:qFormat/>
    <w:rsid w:val="009115F6"/>
    <w:rPr>
      <w:b/>
      <w:bCs/>
    </w:rPr>
  </w:style>
  <w:style w:type="paragraph" w:styleId="affe">
    <w:name w:val="Salutation"/>
    <w:basedOn w:val="a0"/>
    <w:next w:val="a0"/>
    <w:link w:val="afff"/>
    <w:uiPriority w:val="99"/>
    <w:unhideWhenUsed/>
    <w:rsid w:val="00550184"/>
    <w:rPr>
      <w:rFonts w:hAnsi="標楷體"/>
      <w:bCs/>
    </w:rPr>
  </w:style>
  <w:style w:type="paragraph" w:styleId="81">
    <w:name w:val="toc 8"/>
    <w:basedOn w:val="a0"/>
    <w:next w:val="a0"/>
    <w:autoRedefine/>
    <w:uiPriority w:val="39"/>
    <w:semiHidden/>
    <w:unhideWhenUsed/>
    <w:rsid w:val="00B46708"/>
    <w:pPr>
      <w:ind w:leftChars="1400" w:left="3360"/>
    </w:pPr>
  </w:style>
  <w:style w:type="paragraph" w:styleId="9">
    <w:name w:val="toc 9"/>
    <w:basedOn w:val="a0"/>
    <w:next w:val="a0"/>
    <w:autoRedefine/>
    <w:uiPriority w:val="39"/>
    <w:semiHidden/>
    <w:unhideWhenUsed/>
    <w:rsid w:val="00B46708"/>
    <w:pPr>
      <w:ind w:leftChars="1600" w:left="3840"/>
    </w:pPr>
  </w:style>
  <w:style w:type="character" w:customStyle="1" w:styleId="afff">
    <w:name w:val="問候 字元"/>
    <w:link w:val="affe"/>
    <w:uiPriority w:val="99"/>
    <w:rsid w:val="00550184"/>
    <w:rPr>
      <w:rFonts w:ascii="標楷體" w:eastAsia="標楷體" w:hAnsi="標楷體"/>
      <w:bCs/>
      <w:snapToGrid w:val="0"/>
      <w:kern w:val="2"/>
      <w:sz w:val="28"/>
      <w:szCs w:val="28"/>
    </w:rPr>
  </w:style>
  <w:style w:type="paragraph" w:styleId="afff0">
    <w:name w:val="Closing"/>
    <w:basedOn w:val="a0"/>
    <w:link w:val="afff1"/>
    <w:uiPriority w:val="99"/>
    <w:unhideWhenUsed/>
    <w:rsid w:val="00550184"/>
    <w:pPr>
      <w:ind w:leftChars="1800" w:left="100"/>
    </w:pPr>
    <w:rPr>
      <w:rFonts w:hAnsi="標楷體"/>
      <w:bCs/>
    </w:rPr>
  </w:style>
  <w:style w:type="character" w:customStyle="1" w:styleId="afff1">
    <w:name w:val="結語 字元"/>
    <w:link w:val="afff0"/>
    <w:uiPriority w:val="99"/>
    <w:rsid w:val="00550184"/>
    <w:rPr>
      <w:rFonts w:ascii="標楷體" w:eastAsia="標楷體" w:hAnsi="標楷體"/>
      <w:bCs/>
      <w:snapToGrid w:val="0"/>
      <w:kern w:val="2"/>
      <w:sz w:val="28"/>
      <w:szCs w:val="28"/>
    </w:rPr>
  </w:style>
  <w:style w:type="paragraph" w:customStyle="1" w:styleId="HeadingBase">
    <w:name w:val="Heading Base"/>
    <w:basedOn w:val="aff2"/>
    <w:next w:val="aff2"/>
    <w:rsid w:val="00644152"/>
    <w:pPr>
      <w:keepNext/>
      <w:keepLines/>
      <w:widowControl/>
      <w:spacing w:after="0" w:line="180" w:lineRule="atLeast"/>
      <w:ind w:leftChars="0" w:left="0" w:firstLineChars="0" w:firstLine="0"/>
      <w:jc w:val="left"/>
    </w:pPr>
    <w:rPr>
      <w:rFonts w:ascii="Arial Black" w:hAnsi="Arial Black"/>
      <w:snapToGrid/>
      <w:spacing w:val="-10"/>
      <w:kern w:val="28"/>
      <w:sz w:val="18"/>
      <w:szCs w:val="20"/>
      <w:lang w:val="en-US" w:eastAsia="zh-TW"/>
    </w:rPr>
  </w:style>
  <w:style w:type="character" w:customStyle="1" w:styleId="afff2">
    <w:name w:val="未解析的提及"/>
    <w:uiPriority w:val="99"/>
    <w:semiHidden/>
    <w:unhideWhenUsed/>
    <w:rsid w:val="00554305"/>
    <w:rPr>
      <w:color w:val="605E5C"/>
      <w:shd w:val="clear" w:color="auto" w:fill="E1DFDD"/>
    </w:rPr>
  </w:style>
  <w:style w:type="paragraph" w:styleId="33">
    <w:name w:val="Body Text Indent 3"/>
    <w:basedOn w:val="a0"/>
    <w:link w:val="34"/>
    <w:rsid w:val="005F28F0"/>
    <w:pPr>
      <w:spacing w:after="120" w:line="240" w:lineRule="auto"/>
      <w:ind w:left="480" w:firstLineChars="0" w:firstLine="0"/>
    </w:pPr>
    <w:rPr>
      <w:rFonts w:ascii="Times New Roman" w:eastAsia="新細明體"/>
      <w:snapToGrid/>
      <w:sz w:val="16"/>
      <w:szCs w:val="16"/>
    </w:rPr>
  </w:style>
  <w:style w:type="character" w:customStyle="1" w:styleId="34">
    <w:name w:val="本文縮排 3 字元"/>
    <w:link w:val="33"/>
    <w:rsid w:val="005F28F0"/>
    <w:rPr>
      <w:kern w:val="2"/>
      <w:sz w:val="16"/>
      <w:szCs w:val="16"/>
    </w:rPr>
  </w:style>
  <w:style w:type="paragraph" w:styleId="a">
    <w:name w:val="List Bullet"/>
    <w:basedOn w:val="a0"/>
    <w:uiPriority w:val="99"/>
    <w:unhideWhenUsed/>
    <w:rsid w:val="009051CC"/>
    <w:pPr>
      <w:numPr>
        <w:numId w:val="38"/>
      </w:numPr>
      <w:contextualSpacing/>
    </w:p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07D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6261">
      <w:bodyDiv w:val="1"/>
      <w:marLeft w:val="0"/>
      <w:marRight w:val="0"/>
      <w:marTop w:val="0"/>
      <w:marBottom w:val="0"/>
      <w:divBdr>
        <w:top w:val="none" w:sz="0" w:space="0" w:color="auto"/>
        <w:left w:val="none" w:sz="0" w:space="0" w:color="auto"/>
        <w:bottom w:val="none" w:sz="0" w:space="0" w:color="auto"/>
        <w:right w:val="none" w:sz="0" w:space="0" w:color="auto"/>
      </w:divBdr>
    </w:div>
    <w:div w:id="50738514">
      <w:bodyDiv w:val="1"/>
      <w:marLeft w:val="0"/>
      <w:marRight w:val="0"/>
      <w:marTop w:val="0"/>
      <w:marBottom w:val="0"/>
      <w:divBdr>
        <w:top w:val="none" w:sz="0" w:space="0" w:color="auto"/>
        <w:left w:val="none" w:sz="0" w:space="0" w:color="auto"/>
        <w:bottom w:val="none" w:sz="0" w:space="0" w:color="auto"/>
        <w:right w:val="none" w:sz="0" w:space="0" w:color="auto"/>
      </w:divBdr>
    </w:div>
    <w:div w:id="51852323">
      <w:bodyDiv w:val="1"/>
      <w:marLeft w:val="0"/>
      <w:marRight w:val="0"/>
      <w:marTop w:val="0"/>
      <w:marBottom w:val="0"/>
      <w:divBdr>
        <w:top w:val="none" w:sz="0" w:space="0" w:color="auto"/>
        <w:left w:val="none" w:sz="0" w:space="0" w:color="auto"/>
        <w:bottom w:val="none" w:sz="0" w:space="0" w:color="auto"/>
        <w:right w:val="none" w:sz="0" w:space="0" w:color="auto"/>
      </w:divBdr>
    </w:div>
    <w:div w:id="53743701">
      <w:bodyDiv w:val="1"/>
      <w:marLeft w:val="0"/>
      <w:marRight w:val="0"/>
      <w:marTop w:val="0"/>
      <w:marBottom w:val="0"/>
      <w:divBdr>
        <w:top w:val="none" w:sz="0" w:space="0" w:color="auto"/>
        <w:left w:val="none" w:sz="0" w:space="0" w:color="auto"/>
        <w:bottom w:val="none" w:sz="0" w:space="0" w:color="auto"/>
        <w:right w:val="none" w:sz="0" w:space="0" w:color="auto"/>
      </w:divBdr>
    </w:div>
    <w:div w:id="87432747">
      <w:bodyDiv w:val="1"/>
      <w:marLeft w:val="0"/>
      <w:marRight w:val="0"/>
      <w:marTop w:val="0"/>
      <w:marBottom w:val="0"/>
      <w:divBdr>
        <w:top w:val="none" w:sz="0" w:space="0" w:color="auto"/>
        <w:left w:val="none" w:sz="0" w:space="0" w:color="auto"/>
        <w:bottom w:val="none" w:sz="0" w:space="0" w:color="auto"/>
        <w:right w:val="none" w:sz="0" w:space="0" w:color="auto"/>
      </w:divBdr>
    </w:div>
    <w:div w:id="196237370">
      <w:bodyDiv w:val="1"/>
      <w:marLeft w:val="0"/>
      <w:marRight w:val="0"/>
      <w:marTop w:val="0"/>
      <w:marBottom w:val="0"/>
      <w:divBdr>
        <w:top w:val="none" w:sz="0" w:space="0" w:color="auto"/>
        <w:left w:val="none" w:sz="0" w:space="0" w:color="auto"/>
        <w:bottom w:val="none" w:sz="0" w:space="0" w:color="auto"/>
        <w:right w:val="none" w:sz="0" w:space="0" w:color="auto"/>
      </w:divBdr>
    </w:div>
    <w:div w:id="198516421">
      <w:bodyDiv w:val="1"/>
      <w:marLeft w:val="0"/>
      <w:marRight w:val="0"/>
      <w:marTop w:val="0"/>
      <w:marBottom w:val="0"/>
      <w:divBdr>
        <w:top w:val="none" w:sz="0" w:space="0" w:color="auto"/>
        <w:left w:val="none" w:sz="0" w:space="0" w:color="auto"/>
        <w:bottom w:val="none" w:sz="0" w:space="0" w:color="auto"/>
        <w:right w:val="none" w:sz="0" w:space="0" w:color="auto"/>
      </w:divBdr>
    </w:div>
    <w:div w:id="202062658">
      <w:bodyDiv w:val="1"/>
      <w:marLeft w:val="0"/>
      <w:marRight w:val="0"/>
      <w:marTop w:val="0"/>
      <w:marBottom w:val="0"/>
      <w:divBdr>
        <w:top w:val="none" w:sz="0" w:space="0" w:color="auto"/>
        <w:left w:val="none" w:sz="0" w:space="0" w:color="auto"/>
        <w:bottom w:val="none" w:sz="0" w:space="0" w:color="auto"/>
        <w:right w:val="none" w:sz="0" w:space="0" w:color="auto"/>
      </w:divBdr>
    </w:div>
    <w:div w:id="206918230">
      <w:bodyDiv w:val="1"/>
      <w:marLeft w:val="0"/>
      <w:marRight w:val="0"/>
      <w:marTop w:val="0"/>
      <w:marBottom w:val="0"/>
      <w:divBdr>
        <w:top w:val="none" w:sz="0" w:space="0" w:color="auto"/>
        <w:left w:val="none" w:sz="0" w:space="0" w:color="auto"/>
        <w:bottom w:val="none" w:sz="0" w:space="0" w:color="auto"/>
        <w:right w:val="none" w:sz="0" w:space="0" w:color="auto"/>
      </w:divBdr>
    </w:div>
    <w:div w:id="219826942">
      <w:bodyDiv w:val="1"/>
      <w:marLeft w:val="0"/>
      <w:marRight w:val="0"/>
      <w:marTop w:val="0"/>
      <w:marBottom w:val="0"/>
      <w:divBdr>
        <w:top w:val="none" w:sz="0" w:space="0" w:color="auto"/>
        <w:left w:val="none" w:sz="0" w:space="0" w:color="auto"/>
        <w:bottom w:val="none" w:sz="0" w:space="0" w:color="auto"/>
        <w:right w:val="none" w:sz="0" w:space="0" w:color="auto"/>
      </w:divBdr>
    </w:div>
    <w:div w:id="250968109">
      <w:bodyDiv w:val="1"/>
      <w:marLeft w:val="0"/>
      <w:marRight w:val="0"/>
      <w:marTop w:val="0"/>
      <w:marBottom w:val="0"/>
      <w:divBdr>
        <w:top w:val="none" w:sz="0" w:space="0" w:color="auto"/>
        <w:left w:val="none" w:sz="0" w:space="0" w:color="auto"/>
        <w:bottom w:val="none" w:sz="0" w:space="0" w:color="auto"/>
        <w:right w:val="none" w:sz="0" w:space="0" w:color="auto"/>
      </w:divBdr>
    </w:div>
    <w:div w:id="267271894">
      <w:bodyDiv w:val="1"/>
      <w:marLeft w:val="0"/>
      <w:marRight w:val="0"/>
      <w:marTop w:val="0"/>
      <w:marBottom w:val="0"/>
      <w:divBdr>
        <w:top w:val="none" w:sz="0" w:space="0" w:color="auto"/>
        <w:left w:val="none" w:sz="0" w:space="0" w:color="auto"/>
        <w:bottom w:val="none" w:sz="0" w:space="0" w:color="auto"/>
        <w:right w:val="none" w:sz="0" w:space="0" w:color="auto"/>
      </w:divBdr>
    </w:div>
    <w:div w:id="269747350">
      <w:bodyDiv w:val="1"/>
      <w:marLeft w:val="0"/>
      <w:marRight w:val="0"/>
      <w:marTop w:val="0"/>
      <w:marBottom w:val="0"/>
      <w:divBdr>
        <w:top w:val="none" w:sz="0" w:space="0" w:color="auto"/>
        <w:left w:val="none" w:sz="0" w:space="0" w:color="auto"/>
        <w:bottom w:val="none" w:sz="0" w:space="0" w:color="auto"/>
        <w:right w:val="none" w:sz="0" w:space="0" w:color="auto"/>
      </w:divBdr>
    </w:div>
    <w:div w:id="342168138">
      <w:bodyDiv w:val="1"/>
      <w:marLeft w:val="0"/>
      <w:marRight w:val="0"/>
      <w:marTop w:val="0"/>
      <w:marBottom w:val="0"/>
      <w:divBdr>
        <w:top w:val="none" w:sz="0" w:space="0" w:color="auto"/>
        <w:left w:val="none" w:sz="0" w:space="0" w:color="auto"/>
        <w:bottom w:val="none" w:sz="0" w:space="0" w:color="auto"/>
        <w:right w:val="none" w:sz="0" w:space="0" w:color="auto"/>
      </w:divBdr>
      <w:divsChild>
        <w:div w:id="1101607437">
          <w:marLeft w:val="0"/>
          <w:marRight w:val="0"/>
          <w:marTop w:val="0"/>
          <w:marBottom w:val="0"/>
          <w:divBdr>
            <w:top w:val="none" w:sz="0" w:space="0" w:color="auto"/>
            <w:left w:val="none" w:sz="0" w:space="0" w:color="auto"/>
            <w:bottom w:val="none" w:sz="0" w:space="0" w:color="auto"/>
            <w:right w:val="none" w:sz="0" w:space="0" w:color="auto"/>
          </w:divBdr>
          <w:divsChild>
            <w:div w:id="948128418">
              <w:marLeft w:val="0"/>
              <w:marRight w:val="0"/>
              <w:marTop w:val="0"/>
              <w:marBottom w:val="0"/>
              <w:divBdr>
                <w:top w:val="none" w:sz="0" w:space="0" w:color="auto"/>
                <w:left w:val="none" w:sz="0" w:space="0" w:color="auto"/>
                <w:bottom w:val="none" w:sz="0" w:space="0" w:color="auto"/>
                <w:right w:val="none" w:sz="0" w:space="0" w:color="auto"/>
              </w:divBdr>
              <w:divsChild>
                <w:div w:id="1229531527">
                  <w:marLeft w:val="0"/>
                  <w:marRight w:val="0"/>
                  <w:marTop w:val="0"/>
                  <w:marBottom w:val="0"/>
                  <w:divBdr>
                    <w:top w:val="none" w:sz="0" w:space="0" w:color="auto"/>
                    <w:left w:val="none" w:sz="0" w:space="0" w:color="auto"/>
                    <w:bottom w:val="none" w:sz="0" w:space="0" w:color="auto"/>
                    <w:right w:val="none" w:sz="0" w:space="0" w:color="auto"/>
                  </w:divBdr>
                  <w:divsChild>
                    <w:div w:id="12852031">
                      <w:marLeft w:val="0"/>
                      <w:marRight w:val="0"/>
                      <w:marTop w:val="0"/>
                      <w:marBottom w:val="0"/>
                      <w:divBdr>
                        <w:top w:val="none" w:sz="0" w:space="0" w:color="auto"/>
                        <w:left w:val="none" w:sz="0" w:space="0" w:color="auto"/>
                        <w:bottom w:val="none" w:sz="0" w:space="0" w:color="auto"/>
                        <w:right w:val="none" w:sz="0" w:space="0" w:color="auto"/>
                      </w:divBdr>
                      <w:divsChild>
                        <w:div w:id="81352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022372">
      <w:bodyDiv w:val="1"/>
      <w:marLeft w:val="0"/>
      <w:marRight w:val="0"/>
      <w:marTop w:val="0"/>
      <w:marBottom w:val="0"/>
      <w:divBdr>
        <w:top w:val="none" w:sz="0" w:space="0" w:color="auto"/>
        <w:left w:val="none" w:sz="0" w:space="0" w:color="auto"/>
        <w:bottom w:val="none" w:sz="0" w:space="0" w:color="auto"/>
        <w:right w:val="none" w:sz="0" w:space="0" w:color="auto"/>
      </w:divBdr>
    </w:div>
    <w:div w:id="363412017">
      <w:bodyDiv w:val="1"/>
      <w:marLeft w:val="0"/>
      <w:marRight w:val="0"/>
      <w:marTop w:val="0"/>
      <w:marBottom w:val="0"/>
      <w:divBdr>
        <w:top w:val="none" w:sz="0" w:space="0" w:color="auto"/>
        <w:left w:val="none" w:sz="0" w:space="0" w:color="auto"/>
        <w:bottom w:val="none" w:sz="0" w:space="0" w:color="auto"/>
        <w:right w:val="none" w:sz="0" w:space="0" w:color="auto"/>
      </w:divBdr>
    </w:div>
    <w:div w:id="391276859">
      <w:bodyDiv w:val="1"/>
      <w:marLeft w:val="0"/>
      <w:marRight w:val="0"/>
      <w:marTop w:val="0"/>
      <w:marBottom w:val="0"/>
      <w:divBdr>
        <w:top w:val="none" w:sz="0" w:space="0" w:color="auto"/>
        <w:left w:val="none" w:sz="0" w:space="0" w:color="auto"/>
        <w:bottom w:val="none" w:sz="0" w:space="0" w:color="auto"/>
        <w:right w:val="none" w:sz="0" w:space="0" w:color="auto"/>
      </w:divBdr>
    </w:div>
    <w:div w:id="401030771">
      <w:bodyDiv w:val="1"/>
      <w:marLeft w:val="0"/>
      <w:marRight w:val="0"/>
      <w:marTop w:val="0"/>
      <w:marBottom w:val="0"/>
      <w:divBdr>
        <w:top w:val="none" w:sz="0" w:space="0" w:color="auto"/>
        <w:left w:val="none" w:sz="0" w:space="0" w:color="auto"/>
        <w:bottom w:val="none" w:sz="0" w:space="0" w:color="auto"/>
        <w:right w:val="none" w:sz="0" w:space="0" w:color="auto"/>
      </w:divBdr>
    </w:div>
    <w:div w:id="441997037">
      <w:bodyDiv w:val="1"/>
      <w:marLeft w:val="0"/>
      <w:marRight w:val="0"/>
      <w:marTop w:val="0"/>
      <w:marBottom w:val="0"/>
      <w:divBdr>
        <w:top w:val="none" w:sz="0" w:space="0" w:color="auto"/>
        <w:left w:val="none" w:sz="0" w:space="0" w:color="auto"/>
        <w:bottom w:val="none" w:sz="0" w:space="0" w:color="auto"/>
        <w:right w:val="none" w:sz="0" w:space="0" w:color="auto"/>
      </w:divBdr>
    </w:div>
    <w:div w:id="476150949">
      <w:bodyDiv w:val="1"/>
      <w:marLeft w:val="0"/>
      <w:marRight w:val="0"/>
      <w:marTop w:val="0"/>
      <w:marBottom w:val="0"/>
      <w:divBdr>
        <w:top w:val="none" w:sz="0" w:space="0" w:color="auto"/>
        <w:left w:val="none" w:sz="0" w:space="0" w:color="auto"/>
        <w:bottom w:val="none" w:sz="0" w:space="0" w:color="auto"/>
        <w:right w:val="none" w:sz="0" w:space="0" w:color="auto"/>
      </w:divBdr>
    </w:div>
    <w:div w:id="480777650">
      <w:bodyDiv w:val="1"/>
      <w:marLeft w:val="0"/>
      <w:marRight w:val="0"/>
      <w:marTop w:val="0"/>
      <w:marBottom w:val="0"/>
      <w:divBdr>
        <w:top w:val="none" w:sz="0" w:space="0" w:color="auto"/>
        <w:left w:val="none" w:sz="0" w:space="0" w:color="auto"/>
        <w:bottom w:val="none" w:sz="0" w:space="0" w:color="auto"/>
        <w:right w:val="none" w:sz="0" w:space="0" w:color="auto"/>
      </w:divBdr>
    </w:div>
    <w:div w:id="487940239">
      <w:bodyDiv w:val="1"/>
      <w:marLeft w:val="0"/>
      <w:marRight w:val="0"/>
      <w:marTop w:val="0"/>
      <w:marBottom w:val="0"/>
      <w:divBdr>
        <w:top w:val="none" w:sz="0" w:space="0" w:color="auto"/>
        <w:left w:val="none" w:sz="0" w:space="0" w:color="auto"/>
        <w:bottom w:val="none" w:sz="0" w:space="0" w:color="auto"/>
        <w:right w:val="none" w:sz="0" w:space="0" w:color="auto"/>
      </w:divBdr>
    </w:div>
    <w:div w:id="523373147">
      <w:bodyDiv w:val="1"/>
      <w:marLeft w:val="0"/>
      <w:marRight w:val="0"/>
      <w:marTop w:val="0"/>
      <w:marBottom w:val="0"/>
      <w:divBdr>
        <w:top w:val="none" w:sz="0" w:space="0" w:color="auto"/>
        <w:left w:val="none" w:sz="0" w:space="0" w:color="auto"/>
        <w:bottom w:val="none" w:sz="0" w:space="0" w:color="auto"/>
        <w:right w:val="none" w:sz="0" w:space="0" w:color="auto"/>
      </w:divBdr>
    </w:div>
    <w:div w:id="571933503">
      <w:bodyDiv w:val="1"/>
      <w:marLeft w:val="0"/>
      <w:marRight w:val="0"/>
      <w:marTop w:val="0"/>
      <w:marBottom w:val="0"/>
      <w:divBdr>
        <w:top w:val="none" w:sz="0" w:space="0" w:color="auto"/>
        <w:left w:val="none" w:sz="0" w:space="0" w:color="auto"/>
        <w:bottom w:val="none" w:sz="0" w:space="0" w:color="auto"/>
        <w:right w:val="none" w:sz="0" w:space="0" w:color="auto"/>
      </w:divBdr>
    </w:div>
    <w:div w:id="610093357">
      <w:bodyDiv w:val="1"/>
      <w:marLeft w:val="0"/>
      <w:marRight w:val="0"/>
      <w:marTop w:val="0"/>
      <w:marBottom w:val="0"/>
      <w:divBdr>
        <w:top w:val="none" w:sz="0" w:space="0" w:color="auto"/>
        <w:left w:val="none" w:sz="0" w:space="0" w:color="auto"/>
        <w:bottom w:val="none" w:sz="0" w:space="0" w:color="auto"/>
        <w:right w:val="none" w:sz="0" w:space="0" w:color="auto"/>
      </w:divBdr>
    </w:div>
    <w:div w:id="617417958">
      <w:bodyDiv w:val="1"/>
      <w:marLeft w:val="0"/>
      <w:marRight w:val="0"/>
      <w:marTop w:val="0"/>
      <w:marBottom w:val="0"/>
      <w:divBdr>
        <w:top w:val="none" w:sz="0" w:space="0" w:color="auto"/>
        <w:left w:val="none" w:sz="0" w:space="0" w:color="auto"/>
        <w:bottom w:val="none" w:sz="0" w:space="0" w:color="auto"/>
        <w:right w:val="none" w:sz="0" w:space="0" w:color="auto"/>
      </w:divBdr>
    </w:div>
    <w:div w:id="691155066">
      <w:bodyDiv w:val="1"/>
      <w:marLeft w:val="0"/>
      <w:marRight w:val="0"/>
      <w:marTop w:val="0"/>
      <w:marBottom w:val="0"/>
      <w:divBdr>
        <w:top w:val="none" w:sz="0" w:space="0" w:color="auto"/>
        <w:left w:val="none" w:sz="0" w:space="0" w:color="auto"/>
        <w:bottom w:val="none" w:sz="0" w:space="0" w:color="auto"/>
        <w:right w:val="none" w:sz="0" w:space="0" w:color="auto"/>
      </w:divBdr>
    </w:div>
    <w:div w:id="695546231">
      <w:bodyDiv w:val="1"/>
      <w:marLeft w:val="0"/>
      <w:marRight w:val="0"/>
      <w:marTop w:val="0"/>
      <w:marBottom w:val="0"/>
      <w:divBdr>
        <w:top w:val="none" w:sz="0" w:space="0" w:color="auto"/>
        <w:left w:val="none" w:sz="0" w:space="0" w:color="auto"/>
        <w:bottom w:val="none" w:sz="0" w:space="0" w:color="auto"/>
        <w:right w:val="none" w:sz="0" w:space="0" w:color="auto"/>
      </w:divBdr>
    </w:div>
    <w:div w:id="719093743">
      <w:bodyDiv w:val="1"/>
      <w:marLeft w:val="0"/>
      <w:marRight w:val="0"/>
      <w:marTop w:val="0"/>
      <w:marBottom w:val="0"/>
      <w:divBdr>
        <w:top w:val="none" w:sz="0" w:space="0" w:color="auto"/>
        <w:left w:val="none" w:sz="0" w:space="0" w:color="auto"/>
        <w:bottom w:val="none" w:sz="0" w:space="0" w:color="auto"/>
        <w:right w:val="none" w:sz="0" w:space="0" w:color="auto"/>
      </w:divBdr>
    </w:div>
    <w:div w:id="727535436">
      <w:bodyDiv w:val="1"/>
      <w:marLeft w:val="0"/>
      <w:marRight w:val="0"/>
      <w:marTop w:val="0"/>
      <w:marBottom w:val="0"/>
      <w:divBdr>
        <w:top w:val="none" w:sz="0" w:space="0" w:color="auto"/>
        <w:left w:val="none" w:sz="0" w:space="0" w:color="auto"/>
        <w:bottom w:val="none" w:sz="0" w:space="0" w:color="auto"/>
        <w:right w:val="none" w:sz="0" w:space="0" w:color="auto"/>
      </w:divBdr>
    </w:div>
    <w:div w:id="727846458">
      <w:bodyDiv w:val="1"/>
      <w:marLeft w:val="0"/>
      <w:marRight w:val="0"/>
      <w:marTop w:val="0"/>
      <w:marBottom w:val="0"/>
      <w:divBdr>
        <w:top w:val="none" w:sz="0" w:space="0" w:color="auto"/>
        <w:left w:val="none" w:sz="0" w:space="0" w:color="auto"/>
        <w:bottom w:val="none" w:sz="0" w:space="0" w:color="auto"/>
        <w:right w:val="none" w:sz="0" w:space="0" w:color="auto"/>
      </w:divBdr>
    </w:div>
    <w:div w:id="770783933">
      <w:bodyDiv w:val="1"/>
      <w:marLeft w:val="0"/>
      <w:marRight w:val="0"/>
      <w:marTop w:val="0"/>
      <w:marBottom w:val="0"/>
      <w:divBdr>
        <w:top w:val="none" w:sz="0" w:space="0" w:color="auto"/>
        <w:left w:val="none" w:sz="0" w:space="0" w:color="auto"/>
        <w:bottom w:val="none" w:sz="0" w:space="0" w:color="auto"/>
        <w:right w:val="none" w:sz="0" w:space="0" w:color="auto"/>
      </w:divBdr>
    </w:div>
    <w:div w:id="793981133">
      <w:bodyDiv w:val="1"/>
      <w:marLeft w:val="0"/>
      <w:marRight w:val="0"/>
      <w:marTop w:val="0"/>
      <w:marBottom w:val="0"/>
      <w:divBdr>
        <w:top w:val="none" w:sz="0" w:space="0" w:color="auto"/>
        <w:left w:val="none" w:sz="0" w:space="0" w:color="auto"/>
        <w:bottom w:val="none" w:sz="0" w:space="0" w:color="auto"/>
        <w:right w:val="none" w:sz="0" w:space="0" w:color="auto"/>
      </w:divBdr>
    </w:div>
    <w:div w:id="811869780">
      <w:bodyDiv w:val="1"/>
      <w:marLeft w:val="0"/>
      <w:marRight w:val="0"/>
      <w:marTop w:val="0"/>
      <w:marBottom w:val="0"/>
      <w:divBdr>
        <w:top w:val="none" w:sz="0" w:space="0" w:color="auto"/>
        <w:left w:val="none" w:sz="0" w:space="0" w:color="auto"/>
        <w:bottom w:val="none" w:sz="0" w:space="0" w:color="auto"/>
        <w:right w:val="none" w:sz="0" w:space="0" w:color="auto"/>
      </w:divBdr>
    </w:div>
    <w:div w:id="829251472">
      <w:bodyDiv w:val="1"/>
      <w:marLeft w:val="0"/>
      <w:marRight w:val="0"/>
      <w:marTop w:val="0"/>
      <w:marBottom w:val="0"/>
      <w:divBdr>
        <w:top w:val="none" w:sz="0" w:space="0" w:color="auto"/>
        <w:left w:val="none" w:sz="0" w:space="0" w:color="auto"/>
        <w:bottom w:val="none" w:sz="0" w:space="0" w:color="auto"/>
        <w:right w:val="none" w:sz="0" w:space="0" w:color="auto"/>
      </w:divBdr>
    </w:div>
    <w:div w:id="829293674">
      <w:bodyDiv w:val="1"/>
      <w:marLeft w:val="0"/>
      <w:marRight w:val="0"/>
      <w:marTop w:val="0"/>
      <w:marBottom w:val="0"/>
      <w:divBdr>
        <w:top w:val="none" w:sz="0" w:space="0" w:color="auto"/>
        <w:left w:val="none" w:sz="0" w:space="0" w:color="auto"/>
        <w:bottom w:val="none" w:sz="0" w:space="0" w:color="auto"/>
        <w:right w:val="none" w:sz="0" w:space="0" w:color="auto"/>
      </w:divBdr>
    </w:div>
    <w:div w:id="858349639">
      <w:bodyDiv w:val="1"/>
      <w:marLeft w:val="0"/>
      <w:marRight w:val="0"/>
      <w:marTop w:val="0"/>
      <w:marBottom w:val="0"/>
      <w:divBdr>
        <w:top w:val="none" w:sz="0" w:space="0" w:color="auto"/>
        <w:left w:val="none" w:sz="0" w:space="0" w:color="auto"/>
        <w:bottom w:val="none" w:sz="0" w:space="0" w:color="auto"/>
        <w:right w:val="none" w:sz="0" w:space="0" w:color="auto"/>
      </w:divBdr>
    </w:div>
    <w:div w:id="882257747">
      <w:bodyDiv w:val="1"/>
      <w:marLeft w:val="0"/>
      <w:marRight w:val="0"/>
      <w:marTop w:val="0"/>
      <w:marBottom w:val="0"/>
      <w:divBdr>
        <w:top w:val="none" w:sz="0" w:space="0" w:color="auto"/>
        <w:left w:val="none" w:sz="0" w:space="0" w:color="auto"/>
        <w:bottom w:val="none" w:sz="0" w:space="0" w:color="auto"/>
        <w:right w:val="none" w:sz="0" w:space="0" w:color="auto"/>
      </w:divBdr>
    </w:div>
    <w:div w:id="894896221">
      <w:bodyDiv w:val="1"/>
      <w:marLeft w:val="0"/>
      <w:marRight w:val="0"/>
      <w:marTop w:val="0"/>
      <w:marBottom w:val="0"/>
      <w:divBdr>
        <w:top w:val="none" w:sz="0" w:space="0" w:color="auto"/>
        <w:left w:val="none" w:sz="0" w:space="0" w:color="auto"/>
        <w:bottom w:val="none" w:sz="0" w:space="0" w:color="auto"/>
        <w:right w:val="none" w:sz="0" w:space="0" w:color="auto"/>
      </w:divBdr>
    </w:div>
    <w:div w:id="930577646">
      <w:bodyDiv w:val="1"/>
      <w:marLeft w:val="0"/>
      <w:marRight w:val="0"/>
      <w:marTop w:val="0"/>
      <w:marBottom w:val="0"/>
      <w:divBdr>
        <w:top w:val="none" w:sz="0" w:space="0" w:color="auto"/>
        <w:left w:val="none" w:sz="0" w:space="0" w:color="auto"/>
        <w:bottom w:val="none" w:sz="0" w:space="0" w:color="auto"/>
        <w:right w:val="none" w:sz="0" w:space="0" w:color="auto"/>
      </w:divBdr>
    </w:div>
    <w:div w:id="954215909">
      <w:bodyDiv w:val="1"/>
      <w:marLeft w:val="0"/>
      <w:marRight w:val="0"/>
      <w:marTop w:val="0"/>
      <w:marBottom w:val="0"/>
      <w:divBdr>
        <w:top w:val="none" w:sz="0" w:space="0" w:color="auto"/>
        <w:left w:val="none" w:sz="0" w:space="0" w:color="auto"/>
        <w:bottom w:val="none" w:sz="0" w:space="0" w:color="auto"/>
        <w:right w:val="none" w:sz="0" w:space="0" w:color="auto"/>
      </w:divBdr>
      <w:divsChild>
        <w:div w:id="1736509932">
          <w:marLeft w:val="0"/>
          <w:marRight w:val="0"/>
          <w:marTop w:val="0"/>
          <w:marBottom w:val="0"/>
          <w:divBdr>
            <w:top w:val="none" w:sz="0" w:space="0" w:color="auto"/>
            <w:left w:val="none" w:sz="0" w:space="0" w:color="auto"/>
            <w:bottom w:val="none" w:sz="0" w:space="0" w:color="auto"/>
            <w:right w:val="none" w:sz="0" w:space="0" w:color="auto"/>
          </w:divBdr>
          <w:divsChild>
            <w:div w:id="1062019774">
              <w:marLeft w:val="0"/>
              <w:marRight w:val="0"/>
              <w:marTop w:val="0"/>
              <w:marBottom w:val="0"/>
              <w:divBdr>
                <w:top w:val="none" w:sz="0" w:space="0" w:color="auto"/>
                <w:left w:val="none" w:sz="0" w:space="0" w:color="auto"/>
                <w:bottom w:val="none" w:sz="0" w:space="0" w:color="auto"/>
                <w:right w:val="none" w:sz="0" w:space="0" w:color="auto"/>
              </w:divBdr>
              <w:divsChild>
                <w:div w:id="1860503170">
                  <w:marLeft w:val="0"/>
                  <w:marRight w:val="0"/>
                  <w:marTop w:val="0"/>
                  <w:marBottom w:val="0"/>
                  <w:divBdr>
                    <w:top w:val="none" w:sz="0" w:space="0" w:color="auto"/>
                    <w:left w:val="none" w:sz="0" w:space="0" w:color="auto"/>
                    <w:bottom w:val="none" w:sz="0" w:space="0" w:color="auto"/>
                    <w:right w:val="none" w:sz="0" w:space="0" w:color="auto"/>
                  </w:divBdr>
                  <w:divsChild>
                    <w:div w:id="402070399">
                      <w:marLeft w:val="0"/>
                      <w:marRight w:val="0"/>
                      <w:marTop w:val="0"/>
                      <w:marBottom w:val="0"/>
                      <w:divBdr>
                        <w:top w:val="none" w:sz="0" w:space="0" w:color="auto"/>
                        <w:left w:val="none" w:sz="0" w:space="0" w:color="auto"/>
                        <w:bottom w:val="none" w:sz="0" w:space="0" w:color="auto"/>
                        <w:right w:val="none" w:sz="0" w:space="0" w:color="auto"/>
                      </w:divBdr>
                      <w:divsChild>
                        <w:div w:id="1392918837">
                          <w:marLeft w:val="0"/>
                          <w:marRight w:val="0"/>
                          <w:marTop w:val="0"/>
                          <w:marBottom w:val="0"/>
                          <w:divBdr>
                            <w:top w:val="none" w:sz="0" w:space="0" w:color="auto"/>
                            <w:left w:val="none" w:sz="0" w:space="0" w:color="auto"/>
                            <w:bottom w:val="none" w:sz="0" w:space="0" w:color="auto"/>
                            <w:right w:val="none" w:sz="0" w:space="0" w:color="auto"/>
                          </w:divBdr>
                          <w:divsChild>
                            <w:div w:id="2067757440">
                              <w:marLeft w:val="0"/>
                              <w:marRight w:val="0"/>
                              <w:marTop w:val="0"/>
                              <w:marBottom w:val="0"/>
                              <w:divBdr>
                                <w:top w:val="none" w:sz="0" w:space="0" w:color="auto"/>
                                <w:left w:val="none" w:sz="0" w:space="0" w:color="auto"/>
                                <w:bottom w:val="none" w:sz="0" w:space="0" w:color="auto"/>
                                <w:right w:val="none" w:sz="0" w:space="0" w:color="auto"/>
                              </w:divBdr>
                              <w:divsChild>
                                <w:div w:id="676883547">
                                  <w:marLeft w:val="0"/>
                                  <w:marRight w:val="0"/>
                                  <w:marTop w:val="0"/>
                                  <w:marBottom w:val="0"/>
                                  <w:divBdr>
                                    <w:top w:val="none" w:sz="0" w:space="0" w:color="auto"/>
                                    <w:left w:val="none" w:sz="0" w:space="0" w:color="auto"/>
                                    <w:bottom w:val="none" w:sz="0" w:space="0" w:color="auto"/>
                                    <w:right w:val="none" w:sz="0" w:space="0" w:color="auto"/>
                                  </w:divBdr>
                                  <w:divsChild>
                                    <w:div w:id="1914581970">
                                      <w:marLeft w:val="0"/>
                                      <w:marRight w:val="0"/>
                                      <w:marTop w:val="0"/>
                                      <w:marBottom w:val="0"/>
                                      <w:divBdr>
                                        <w:top w:val="none" w:sz="0" w:space="0" w:color="auto"/>
                                        <w:left w:val="none" w:sz="0" w:space="0" w:color="auto"/>
                                        <w:bottom w:val="none" w:sz="0" w:space="0" w:color="auto"/>
                                        <w:right w:val="none" w:sz="0" w:space="0" w:color="auto"/>
                                      </w:divBdr>
                                      <w:divsChild>
                                        <w:div w:id="596669391">
                                          <w:marLeft w:val="0"/>
                                          <w:marRight w:val="0"/>
                                          <w:marTop w:val="0"/>
                                          <w:marBottom w:val="0"/>
                                          <w:divBdr>
                                            <w:top w:val="none" w:sz="0" w:space="0" w:color="auto"/>
                                            <w:left w:val="none" w:sz="0" w:space="0" w:color="auto"/>
                                            <w:bottom w:val="none" w:sz="0" w:space="0" w:color="auto"/>
                                            <w:right w:val="none" w:sz="0" w:space="0" w:color="auto"/>
                                          </w:divBdr>
                                          <w:divsChild>
                                            <w:div w:id="1422604993">
                                              <w:marLeft w:val="150"/>
                                              <w:marRight w:val="150"/>
                                              <w:marTop w:val="150"/>
                                              <w:marBottom w:val="300"/>
                                              <w:divBdr>
                                                <w:top w:val="none" w:sz="0" w:space="0" w:color="auto"/>
                                                <w:left w:val="none" w:sz="0" w:space="0" w:color="auto"/>
                                                <w:bottom w:val="none" w:sz="0" w:space="0" w:color="auto"/>
                                                <w:right w:val="none" w:sz="0" w:space="0" w:color="auto"/>
                                              </w:divBdr>
                                              <w:divsChild>
                                                <w:div w:id="343291460">
                                                  <w:marLeft w:val="0"/>
                                                  <w:marRight w:val="0"/>
                                                  <w:marTop w:val="0"/>
                                                  <w:marBottom w:val="0"/>
                                                  <w:divBdr>
                                                    <w:top w:val="none" w:sz="0" w:space="0" w:color="auto"/>
                                                    <w:left w:val="none" w:sz="0" w:space="0" w:color="auto"/>
                                                    <w:bottom w:val="none" w:sz="0" w:space="0" w:color="auto"/>
                                                    <w:right w:val="none" w:sz="0" w:space="0" w:color="auto"/>
                                                  </w:divBdr>
                                                  <w:divsChild>
                                                    <w:div w:id="311519862">
                                                      <w:marLeft w:val="0"/>
                                                      <w:marRight w:val="0"/>
                                                      <w:marTop w:val="0"/>
                                                      <w:marBottom w:val="0"/>
                                                      <w:divBdr>
                                                        <w:top w:val="none" w:sz="0" w:space="0" w:color="auto"/>
                                                        <w:left w:val="none" w:sz="0" w:space="0" w:color="auto"/>
                                                        <w:bottom w:val="none" w:sz="0" w:space="0" w:color="auto"/>
                                                        <w:right w:val="none" w:sz="0" w:space="0" w:color="auto"/>
                                                      </w:divBdr>
                                                      <w:divsChild>
                                                        <w:div w:id="1936480506">
                                                          <w:marLeft w:val="0"/>
                                                          <w:marRight w:val="0"/>
                                                          <w:marTop w:val="0"/>
                                                          <w:marBottom w:val="0"/>
                                                          <w:divBdr>
                                                            <w:top w:val="none" w:sz="0" w:space="0" w:color="auto"/>
                                                            <w:left w:val="none" w:sz="0" w:space="0" w:color="auto"/>
                                                            <w:bottom w:val="none" w:sz="0" w:space="0" w:color="auto"/>
                                                            <w:right w:val="none" w:sz="0" w:space="0" w:color="auto"/>
                                                          </w:divBdr>
                                                          <w:divsChild>
                                                            <w:div w:id="13775313">
                                                              <w:marLeft w:val="0"/>
                                                              <w:marRight w:val="0"/>
                                                              <w:marTop w:val="0"/>
                                                              <w:marBottom w:val="0"/>
                                                              <w:divBdr>
                                                                <w:top w:val="none" w:sz="0" w:space="0" w:color="auto"/>
                                                                <w:left w:val="none" w:sz="0" w:space="0" w:color="auto"/>
                                                                <w:bottom w:val="none" w:sz="0" w:space="0" w:color="auto"/>
                                                                <w:right w:val="none" w:sz="0" w:space="0" w:color="auto"/>
                                                              </w:divBdr>
                                                            </w:div>
                                                            <w:div w:id="106043458">
                                                              <w:marLeft w:val="0"/>
                                                              <w:marRight w:val="0"/>
                                                              <w:marTop w:val="0"/>
                                                              <w:marBottom w:val="0"/>
                                                              <w:divBdr>
                                                                <w:top w:val="none" w:sz="0" w:space="0" w:color="auto"/>
                                                                <w:left w:val="none" w:sz="0" w:space="0" w:color="auto"/>
                                                                <w:bottom w:val="none" w:sz="0" w:space="0" w:color="auto"/>
                                                                <w:right w:val="none" w:sz="0" w:space="0" w:color="auto"/>
                                                              </w:divBdr>
                                                            </w:div>
                                                            <w:div w:id="128667316">
                                                              <w:marLeft w:val="0"/>
                                                              <w:marRight w:val="0"/>
                                                              <w:marTop w:val="0"/>
                                                              <w:marBottom w:val="0"/>
                                                              <w:divBdr>
                                                                <w:top w:val="none" w:sz="0" w:space="0" w:color="auto"/>
                                                                <w:left w:val="none" w:sz="0" w:space="0" w:color="auto"/>
                                                                <w:bottom w:val="none" w:sz="0" w:space="0" w:color="auto"/>
                                                                <w:right w:val="none" w:sz="0" w:space="0" w:color="auto"/>
                                                              </w:divBdr>
                                                            </w:div>
                                                            <w:div w:id="144321119">
                                                              <w:marLeft w:val="0"/>
                                                              <w:marRight w:val="0"/>
                                                              <w:marTop w:val="0"/>
                                                              <w:marBottom w:val="0"/>
                                                              <w:divBdr>
                                                                <w:top w:val="none" w:sz="0" w:space="0" w:color="auto"/>
                                                                <w:left w:val="none" w:sz="0" w:space="0" w:color="auto"/>
                                                                <w:bottom w:val="none" w:sz="0" w:space="0" w:color="auto"/>
                                                                <w:right w:val="none" w:sz="0" w:space="0" w:color="auto"/>
                                                              </w:divBdr>
                                                            </w:div>
                                                            <w:div w:id="168301348">
                                                              <w:marLeft w:val="0"/>
                                                              <w:marRight w:val="0"/>
                                                              <w:marTop w:val="0"/>
                                                              <w:marBottom w:val="0"/>
                                                              <w:divBdr>
                                                                <w:top w:val="none" w:sz="0" w:space="0" w:color="auto"/>
                                                                <w:left w:val="none" w:sz="0" w:space="0" w:color="auto"/>
                                                                <w:bottom w:val="none" w:sz="0" w:space="0" w:color="auto"/>
                                                                <w:right w:val="none" w:sz="0" w:space="0" w:color="auto"/>
                                                              </w:divBdr>
                                                            </w:div>
                                                            <w:div w:id="168982625">
                                                              <w:marLeft w:val="0"/>
                                                              <w:marRight w:val="0"/>
                                                              <w:marTop w:val="0"/>
                                                              <w:marBottom w:val="0"/>
                                                              <w:divBdr>
                                                                <w:top w:val="none" w:sz="0" w:space="0" w:color="auto"/>
                                                                <w:left w:val="none" w:sz="0" w:space="0" w:color="auto"/>
                                                                <w:bottom w:val="none" w:sz="0" w:space="0" w:color="auto"/>
                                                                <w:right w:val="none" w:sz="0" w:space="0" w:color="auto"/>
                                                              </w:divBdr>
                                                            </w:div>
                                                            <w:div w:id="175463626">
                                                              <w:marLeft w:val="0"/>
                                                              <w:marRight w:val="0"/>
                                                              <w:marTop w:val="0"/>
                                                              <w:marBottom w:val="0"/>
                                                              <w:divBdr>
                                                                <w:top w:val="none" w:sz="0" w:space="0" w:color="auto"/>
                                                                <w:left w:val="none" w:sz="0" w:space="0" w:color="auto"/>
                                                                <w:bottom w:val="none" w:sz="0" w:space="0" w:color="auto"/>
                                                                <w:right w:val="none" w:sz="0" w:space="0" w:color="auto"/>
                                                              </w:divBdr>
                                                            </w:div>
                                                            <w:div w:id="243225273">
                                                              <w:marLeft w:val="0"/>
                                                              <w:marRight w:val="0"/>
                                                              <w:marTop w:val="0"/>
                                                              <w:marBottom w:val="0"/>
                                                              <w:divBdr>
                                                                <w:top w:val="none" w:sz="0" w:space="0" w:color="auto"/>
                                                                <w:left w:val="none" w:sz="0" w:space="0" w:color="auto"/>
                                                                <w:bottom w:val="none" w:sz="0" w:space="0" w:color="auto"/>
                                                                <w:right w:val="none" w:sz="0" w:space="0" w:color="auto"/>
                                                              </w:divBdr>
                                                            </w:div>
                                                            <w:div w:id="253368419">
                                                              <w:marLeft w:val="0"/>
                                                              <w:marRight w:val="0"/>
                                                              <w:marTop w:val="0"/>
                                                              <w:marBottom w:val="0"/>
                                                              <w:divBdr>
                                                                <w:top w:val="none" w:sz="0" w:space="0" w:color="auto"/>
                                                                <w:left w:val="none" w:sz="0" w:space="0" w:color="auto"/>
                                                                <w:bottom w:val="none" w:sz="0" w:space="0" w:color="auto"/>
                                                                <w:right w:val="none" w:sz="0" w:space="0" w:color="auto"/>
                                                              </w:divBdr>
                                                            </w:div>
                                                            <w:div w:id="265771185">
                                                              <w:marLeft w:val="0"/>
                                                              <w:marRight w:val="0"/>
                                                              <w:marTop w:val="0"/>
                                                              <w:marBottom w:val="0"/>
                                                              <w:divBdr>
                                                                <w:top w:val="none" w:sz="0" w:space="0" w:color="auto"/>
                                                                <w:left w:val="none" w:sz="0" w:space="0" w:color="auto"/>
                                                                <w:bottom w:val="none" w:sz="0" w:space="0" w:color="auto"/>
                                                                <w:right w:val="none" w:sz="0" w:space="0" w:color="auto"/>
                                                              </w:divBdr>
                                                            </w:div>
                                                            <w:div w:id="289482471">
                                                              <w:marLeft w:val="0"/>
                                                              <w:marRight w:val="0"/>
                                                              <w:marTop w:val="0"/>
                                                              <w:marBottom w:val="0"/>
                                                              <w:divBdr>
                                                                <w:top w:val="none" w:sz="0" w:space="0" w:color="auto"/>
                                                                <w:left w:val="none" w:sz="0" w:space="0" w:color="auto"/>
                                                                <w:bottom w:val="none" w:sz="0" w:space="0" w:color="auto"/>
                                                                <w:right w:val="none" w:sz="0" w:space="0" w:color="auto"/>
                                                              </w:divBdr>
                                                            </w:div>
                                                            <w:div w:id="407069888">
                                                              <w:marLeft w:val="0"/>
                                                              <w:marRight w:val="0"/>
                                                              <w:marTop w:val="0"/>
                                                              <w:marBottom w:val="0"/>
                                                              <w:divBdr>
                                                                <w:top w:val="none" w:sz="0" w:space="0" w:color="auto"/>
                                                                <w:left w:val="none" w:sz="0" w:space="0" w:color="auto"/>
                                                                <w:bottom w:val="none" w:sz="0" w:space="0" w:color="auto"/>
                                                                <w:right w:val="none" w:sz="0" w:space="0" w:color="auto"/>
                                                              </w:divBdr>
                                                            </w:div>
                                                            <w:div w:id="415132281">
                                                              <w:marLeft w:val="0"/>
                                                              <w:marRight w:val="0"/>
                                                              <w:marTop w:val="0"/>
                                                              <w:marBottom w:val="0"/>
                                                              <w:divBdr>
                                                                <w:top w:val="none" w:sz="0" w:space="0" w:color="auto"/>
                                                                <w:left w:val="none" w:sz="0" w:space="0" w:color="auto"/>
                                                                <w:bottom w:val="none" w:sz="0" w:space="0" w:color="auto"/>
                                                                <w:right w:val="none" w:sz="0" w:space="0" w:color="auto"/>
                                                              </w:divBdr>
                                                            </w:div>
                                                            <w:div w:id="498275093">
                                                              <w:marLeft w:val="0"/>
                                                              <w:marRight w:val="0"/>
                                                              <w:marTop w:val="0"/>
                                                              <w:marBottom w:val="0"/>
                                                              <w:divBdr>
                                                                <w:top w:val="none" w:sz="0" w:space="0" w:color="auto"/>
                                                                <w:left w:val="none" w:sz="0" w:space="0" w:color="auto"/>
                                                                <w:bottom w:val="none" w:sz="0" w:space="0" w:color="auto"/>
                                                                <w:right w:val="none" w:sz="0" w:space="0" w:color="auto"/>
                                                              </w:divBdr>
                                                            </w:div>
                                                            <w:div w:id="534004173">
                                                              <w:marLeft w:val="0"/>
                                                              <w:marRight w:val="0"/>
                                                              <w:marTop w:val="0"/>
                                                              <w:marBottom w:val="0"/>
                                                              <w:divBdr>
                                                                <w:top w:val="none" w:sz="0" w:space="0" w:color="auto"/>
                                                                <w:left w:val="none" w:sz="0" w:space="0" w:color="auto"/>
                                                                <w:bottom w:val="none" w:sz="0" w:space="0" w:color="auto"/>
                                                                <w:right w:val="none" w:sz="0" w:space="0" w:color="auto"/>
                                                              </w:divBdr>
                                                            </w:div>
                                                            <w:div w:id="544172046">
                                                              <w:marLeft w:val="0"/>
                                                              <w:marRight w:val="0"/>
                                                              <w:marTop w:val="0"/>
                                                              <w:marBottom w:val="0"/>
                                                              <w:divBdr>
                                                                <w:top w:val="none" w:sz="0" w:space="0" w:color="auto"/>
                                                                <w:left w:val="none" w:sz="0" w:space="0" w:color="auto"/>
                                                                <w:bottom w:val="none" w:sz="0" w:space="0" w:color="auto"/>
                                                                <w:right w:val="none" w:sz="0" w:space="0" w:color="auto"/>
                                                              </w:divBdr>
                                                            </w:div>
                                                            <w:div w:id="590352495">
                                                              <w:marLeft w:val="0"/>
                                                              <w:marRight w:val="0"/>
                                                              <w:marTop w:val="0"/>
                                                              <w:marBottom w:val="0"/>
                                                              <w:divBdr>
                                                                <w:top w:val="none" w:sz="0" w:space="0" w:color="auto"/>
                                                                <w:left w:val="none" w:sz="0" w:space="0" w:color="auto"/>
                                                                <w:bottom w:val="none" w:sz="0" w:space="0" w:color="auto"/>
                                                                <w:right w:val="none" w:sz="0" w:space="0" w:color="auto"/>
                                                              </w:divBdr>
                                                            </w:div>
                                                            <w:div w:id="591426774">
                                                              <w:marLeft w:val="0"/>
                                                              <w:marRight w:val="0"/>
                                                              <w:marTop w:val="0"/>
                                                              <w:marBottom w:val="0"/>
                                                              <w:divBdr>
                                                                <w:top w:val="none" w:sz="0" w:space="0" w:color="auto"/>
                                                                <w:left w:val="none" w:sz="0" w:space="0" w:color="auto"/>
                                                                <w:bottom w:val="none" w:sz="0" w:space="0" w:color="auto"/>
                                                                <w:right w:val="none" w:sz="0" w:space="0" w:color="auto"/>
                                                              </w:divBdr>
                                                            </w:div>
                                                            <w:div w:id="643853089">
                                                              <w:marLeft w:val="0"/>
                                                              <w:marRight w:val="0"/>
                                                              <w:marTop w:val="0"/>
                                                              <w:marBottom w:val="0"/>
                                                              <w:divBdr>
                                                                <w:top w:val="none" w:sz="0" w:space="0" w:color="auto"/>
                                                                <w:left w:val="none" w:sz="0" w:space="0" w:color="auto"/>
                                                                <w:bottom w:val="none" w:sz="0" w:space="0" w:color="auto"/>
                                                                <w:right w:val="none" w:sz="0" w:space="0" w:color="auto"/>
                                                              </w:divBdr>
                                                            </w:div>
                                                            <w:div w:id="700596952">
                                                              <w:marLeft w:val="0"/>
                                                              <w:marRight w:val="0"/>
                                                              <w:marTop w:val="0"/>
                                                              <w:marBottom w:val="0"/>
                                                              <w:divBdr>
                                                                <w:top w:val="none" w:sz="0" w:space="0" w:color="auto"/>
                                                                <w:left w:val="none" w:sz="0" w:space="0" w:color="auto"/>
                                                                <w:bottom w:val="none" w:sz="0" w:space="0" w:color="auto"/>
                                                                <w:right w:val="none" w:sz="0" w:space="0" w:color="auto"/>
                                                              </w:divBdr>
                                                            </w:div>
                                                            <w:div w:id="829566307">
                                                              <w:marLeft w:val="0"/>
                                                              <w:marRight w:val="0"/>
                                                              <w:marTop w:val="0"/>
                                                              <w:marBottom w:val="0"/>
                                                              <w:divBdr>
                                                                <w:top w:val="none" w:sz="0" w:space="0" w:color="auto"/>
                                                                <w:left w:val="none" w:sz="0" w:space="0" w:color="auto"/>
                                                                <w:bottom w:val="none" w:sz="0" w:space="0" w:color="auto"/>
                                                                <w:right w:val="none" w:sz="0" w:space="0" w:color="auto"/>
                                                              </w:divBdr>
                                                            </w:div>
                                                            <w:div w:id="946082701">
                                                              <w:marLeft w:val="0"/>
                                                              <w:marRight w:val="0"/>
                                                              <w:marTop w:val="0"/>
                                                              <w:marBottom w:val="0"/>
                                                              <w:divBdr>
                                                                <w:top w:val="none" w:sz="0" w:space="0" w:color="auto"/>
                                                                <w:left w:val="none" w:sz="0" w:space="0" w:color="auto"/>
                                                                <w:bottom w:val="none" w:sz="0" w:space="0" w:color="auto"/>
                                                                <w:right w:val="none" w:sz="0" w:space="0" w:color="auto"/>
                                                              </w:divBdr>
                                                            </w:div>
                                                            <w:div w:id="947810602">
                                                              <w:marLeft w:val="0"/>
                                                              <w:marRight w:val="0"/>
                                                              <w:marTop w:val="0"/>
                                                              <w:marBottom w:val="0"/>
                                                              <w:divBdr>
                                                                <w:top w:val="none" w:sz="0" w:space="0" w:color="auto"/>
                                                                <w:left w:val="none" w:sz="0" w:space="0" w:color="auto"/>
                                                                <w:bottom w:val="none" w:sz="0" w:space="0" w:color="auto"/>
                                                                <w:right w:val="none" w:sz="0" w:space="0" w:color="auto"/>
                                                              </w:divBdr>
                                                            </w:div>
                                                            <w:div w:id="985285410">
                                                              <w:marLeft w:val="0"/>
                                                              <w:marRight w:val="0"/>
                                                              <w:marTop w:val="0"/>
                                                              <w:marBottom w:val="0"/>
                                                              <w:divBdr>
                                                                <w:top w:val="none" w:sz="0" w:space="0" w:color="auto"/>
                                                                <w:left w:val="none" w:sz="0" w:space="0" w:color="auto"/>
                                                                <w:bottom w:val="none" w:sz="0" w:space="0" w:color="auto"/>
                                                                <w:right w:val="none" w:sz="0" w:space="0" w:color="auto"/>
                                                              </w:divBdr>
                                                            </w:div>
                                                            <w:div w:id="985670236">
                                                              <w:marLeft w:val="0"/>
                                                              <w:marRight w:val="0"/>
                                                              <w:marTop w:val="0"/>
                                                              <w:marBottom w:val="0"/>
                                                              <w:divBdr>
                                                                <w:top w:val="none" w:sz="0" w:space="0" w:color="auto"/>
                                                                <w:left w:val="none" w:sz="0" w:space="0" w:color="auto"/>
                                                                <w:bottom w:val="none" w:sz="0" w:space="0" w:color="auto"/>
                                                                <w:right w:val="none" w:sz="0" w:space="0" w:color="auto"/>
                                                              </w:divBdr>
                                                            </w:div>
                                                            <w:div w:id="1031764180">
                                                              <w:marLeft w:val="0"/>
                                                              <w:marRight w:val="0"/>
                                                              <w:marTop w:val="0"/>
                                                              <w:marBottom w:val="0"/>
                                                              <w:divBdr>
                                                                <w:top w:val="none" w:sz="0" w:space="0" w:color="auto"/>
                                                                <w:left w:val="none" w:sz="0" w:space="0" w:color="auto"/>
                                                                <w:bottom w:val="none" w:sz="0" w:space="0" w:color="auto"/>
                                                                <w:right w:val="none" w:sz="0" w:space="0" w:color="auto"/>
                                                              </w:divBdr>
                                                            </w:div>
                                                            <w:div w:id="1076364421">
                                                              <w:marLeft w:val="0"/>
                                                              <w:marRight w:val="0"/>
                                                              <w:marTop w:val="0"/>
                                                              <w:marBottom w:val="0"/>
                                                              <w:divBdr>
                                                                <w:top w:val="none" w:sz="0" w:space="0" w:color="auto"/>
                                                                <w:left w:val="none" w:sz="0" w:space="0" w:color="auto"/>
                                                                <w:bottom w:val="none" w:sz="0" w:space="0" w:color="auto"/>
                                                                <w:right w:val="none" w:sz="0" w:space="0" w:color="auto"/>
                                                              </w:divBdr>
                                                            </w:div>
                                                            <w:div w:id="1095400211">
                                                              <w:marLeft w:val="0"/>
                                                              <w:marRight w:val="0"/>
                                                              <w:marTop w:val="0"/>
                                                              <w:marBottom w:val="0"/>
                                                              <w:divBdr>
                                                                <w:top w:val="none" w:sz="0" w:space="0" w:color="auto"/>
                                                                <w:left w:val="none" w:sz="0" w:space="0" w:color="auto"/>
                                                                <w:bottom w:val="none" w:sz="0" w:space="0" w:color="auto"/>
                                                                <w:right w:val="none" w:sz="0" w:space="0" w:color="auto"/>
                                                              </w:divBdr>
                                                            </w:div>
                                                            <w:div w:id="1137802145">
                                                              <w:marLeft w:val="0"/>
                                                              <w:marRight w:val="0"/>
                                                              <w:marTop w:val="0"/>
                                                              <w:marBottom w:val="0"/>
                                                              <w:divBdr>
                                                                <w:top w:val="none" w:sz="0" w:space="0" w:color="auto"/>
                                                                <w:left w:val="none" w:sz="0" w:space="0" w:color="auto"/>
                                                                <w:bottom w:val="none" w:sz="0" w:space="0" w:color="auto"/>
                                                                <w:right w:val="none" w:sz="0" w:space="0" w:color="auto"/>
                                                              </w:divBdr>
                                                            </w:div>
                                                            <w:div w:id="1148474573">
                                                              <w:marLeft w:val="0"/>
                                                              <w:marRight w:val="0"/>
                                                              <w:marTop w:val="0"/>
                                                              <w:marBottom w:val="0"/>
                                                              <w:divBdr>
                                                                <w:top w:val="none" w:sz="0" w:space="0" w:color="auto"/>
                                                                <w:left w:val="none" w:sz="0" w:space="0" w:color="auto"/>
                                                                <w:bottom w:val="none" w:sz="0" w:space="0" w:color="auto"/>
                                                                <w:right w:val="none" w:sz="0" w:space="0" w:color="auto"/>
                                                              </w:divBdr>
                                                            </w:div>
                                                            <w:div w:id="1185750269">
                                                              <w:marLeft w:val="0"/>
                                                              <w:marRight w:val="0"/>
                                                              <w:marTop w:val="0"/>
                                                              <w:marBottom w:val="0"/>
                                                              <w:divBdr>
                                                                <w:top w:val="none" w:sz="0" w:space="0" w:color="auto"/>
                                                                <w:left w:val="none" w:sz="0" w:space="0" w:color="auto"/>
                                                                <w:bottom w:val="none" w:sz="0" w:space="0" w:color="auto"/>
                                                                <w:right w:val="none" w:sz="0" w:space="0" w:color="auto"/>
                                                              </w:divBdr>
                                                            </w:div>
                                                            <w:div w:id="1196381353">
                                                              <w:marLeft w:val="0"/>
                                                              <w:marRight w:val="0"/>
                                                              <w:marTop w:val="0"/>
                                                              <w:marBottom w:val="0"/>
                                                              <w:divBdr>
                                                                <w:top w:val="none" w:sz="0" w:space="0" w:color="auto"/>
                                                                <w:left w:val="none" w:sz="0" w:space="0" w:color="auto"/>
                                                                <w:bottom w:val="none" w:sz="0" w:space="0" w:color="auto"/>
                                                                <w:right w:val="none" w:sz="0" w:space="0" w:color="auto"/>
                                                              </w:divBdr>
                                                            </w:div>
                                                            <w:div w:id="1241984171">
                                                              <w:marLeft w:val="0"/>
                                                              <w:marRight w:val="0"/>
                                                              <w:marTop w:val="0"/>
                                                              <w:marBottom w:val="0"/>
                                                              <w:divBdr>
                                                                <w:top w:val="none" w:sz="0" w:space="0" w:color="auto"/>
                                                                <w:left w:val="none" w:sz="0" w:space="0" w:color="auto"/>
                                                                <w:bottom w:val="none" w:sz="0" w:space="0" w:color="auto"/>
                                                                <w:right w:val="none" w:sz="0" w:space="0" w:color="auto"/>
                                                              </w:divBdr>
                                                            </w:div>
                                                            <w:div w:id="1258519467">
                                                              <w:marLeft w:val="0"/>
                                                              <w:marRight w:val="0"/>
                                                              <w:marTop w:val="0"/>
                                                              <w:marBottom w:val="0"/>
                                                              <w:divBdr>
                                                                <w:top w:val="none" w:sz="0" w:space="0" w:color="auto"/>
                                                                <w:left w:val="none" w:sz="0" w:space="0" w:color="auto"/>
                                                                <w:bottom w:val="none" w:sz="0" w:space="0" w:color="auto"/>
                                                                <w:right w:val="none" w:sz="0" w:space="0" w:color="auto"/>
                                                              </w:divBdr>
                                                            </w:div>
                                                            <w:div w:id="1427384610">
                                                              <w:marLeft w:val="0"/>
                                                              <w:marRight w:val="0"/>
                                                              <w:marTop w:val="0"/>
                                                              <w:marBottom w:val="0"/>
                                                              <w:divBdr>
                                                                <w:top w:val="none" w:sz="0" w:space="0" w:color="auto"/>
                                                                <w:left w:val="none" w:sz="0" w:space="0" w:color="auto"/>
                                                                <w:bottom w:val="none" w:sz="0" w:space="0" w:color="auto"/>
                                                                <w:right w:val="none" w:sz="0" w:space="0" w:color="auto"/>
                                                              </w:divBdr>
                                                            </w:div>
                                                            <w:div w:id="1430353801">
                                                              <w:marLeft w:val="0"/>
                                                              <w:marRight w:val="0"/>
                                                              <w:marTop w:val="0"/>
                                                              <w:marBottom w:val="0"/>
                                                              <w:divBdr>
                                                                <w:top w:val="none" w:sz="0" w:space="0" w:color="auto"/>
                                                                <w:left w:val="none" w:sz="0" w:space="0" w:color="auto"/>
                                                                <w:bottom w:val="none" w:sz="0" w:space="0" w:color="auto"/>
                                                                <w:right w:val="none" w:sz="0" w:space="0" w:color="auto"/>
                                                              </w:divBdr>
                                                            </w:div>
                                                            <w:div w:id="1431120975">
                                                              <w:marLeft w:val="0"/>
                                                              <w:marRight w:val="0"/>
                                                              <w:marTop w:val="0"/>
                                                              <w:marBottom w:val="0"/>
                                                              <w:divBdr>
                                                                <w:top w:val="none" w:sz="0" w:space="0" w:color="auto"/>
                                                                <w:left w:val="none" w:sz="0" w:space="0" w:color="auto"/>
                                                                <w:bottom w:val="none" w:sz="0" w:space="0" w:color="auto"/>
                                                                <w:right w:val="none" w:sz="0" w:space="0" w:color="auto"/>
                                                              </w:divBdr>
                                                            </w:div>
                                                            <w:div w:id="1500775185">
                                                              <w:marLeft w:val="0"/>
                                                              <w:marRight w:val="0"/>
                                                              <w:marTop w:val="0"/>
                                                              <w:marBottom w:val="0"/>
                                                              <w:divBdr>
                                                                <w:top w:val="none" w:sz="0" w:space="0" w:color="auto"/>
                                                                <w:left w:val="none" w:sz="0" w:space="0" w:color="auto"/>
                                                                <w:bottom w:val="none" w:sz="0" w:space="0" w:color="auto"/>
                                                                <w:right w:val="none" w:sz="0" w:space="0" w:color="auto"/>
                                                              </w:divBdr>
                                                            </w:div>
                                                            <w:div w:id="1680348170">
                                                              <w:marLeft w:val="0"/>
                                                              <w:marRight w:val="0"/>
                                                              <w:marTop w:val="0"/>
                                                              <w:marBottom w:val="0"/>
                                                              <w:divBdr>
                                                                <w:top w:val="none" w:sz="0" w:space="0" w:color="auto"/>
                                                                <w:left w:val="none" w:sz="0" w:space="0" w:color="auto"/>
                                                                <w:bottom w:val="none" w:sz="0" w:space="0" w:color="auto"/>
                                                                <w:right w:val="none" w:sz="0" w:space="0" w:color="auto"/>
                                                              </w:divBdr>
                                                            </w:div>
                                                            <w:div w:id="1700277628">
                                                              <w:marLeft w:val="0"/>
                                                              <w:marRight w:val="0"/>
                                                              <w:marTop w:val="0"/>
                                                              <w:marBottom w:val="0"/>
                                                              <w:divBdr>
                                                                <w:top w:val="none" w:sz="0" w:space="0" w:color="auto"/>
                                                                <w:left w:val="none" w:sz="0" w:space="0" w:color="auto"/>
                                                                <w:bottom w:val="none" w:sz="0" w:space="0" w:color="auto"/>
                                                                <w:right w:val="none" w:sz="0" w:space="0" w:color="auto"/>
                                                              </w:divBdr>
                                                            </w:div>
                                                            <w:div w:id="1706366647">
                                                              <w:marLeft w:val="0"/>
                                                              <w:marRight w:val="0"/>
                                                              <w:marTop w:val="0"/>
                                                              <w:marBottom w:val="0"/>
                                                              <w:divBdr>
                                                                <w:top w:val="none" w:sz="0" w:space="0" w:color="auto"/>
                                                                <w:left w:val="none" w:sz="0" w:space="0" w:color="auto"/>
                                                                <w:bottom w:val="none" w:sz="0" w:space="0" w:color="auto"/>
                                                                <w:right w:val="none" w:sz="0" w:space="0" w:color="auto"/>
                                                              </w:divBdr>
                                                            </w:div>
                                                            <w:div w:id="1710760658">
                                                              <w:marLeft w:val="0"/>
                                                              <w:marRight w:val="0"/>
                                                              <w:marTop w:val="0"/>
                                                              <w:marBottom w:val="0"/>
                                                              <w:divBdr>
                                                                <w:top w:val="none" w:sz="0" w:space="0" w:color="auto"/>
                                                                <w:left w:val="none" w:sz="0" w:space="0" w:color="auto"/>
                                                                <w:bottom w:val="none" w:sz="0" w:space="0" w:color="auto"/>
                                                                <w:right w:val="none" w:sz="0" w:space="0" w:color="auto"/>
                                                              </w:divBdr>
                                                            </w:div>
                                                            <w:div w:id="1716812853">
                                                              <w:marLeft w:val="0"/>
                                                              <w:marRight w:val="0"/>
                                                              <w:marTop w:val="0"/>
                                                              <w:marBottom w:val="0"/>
                                                              <w:divBdr>
                                                                <w:top w:val="none" w:sz="0" w:space="0" w:color="auto"/>
                                                                <w:left w:val="none" w:sz="0" w:space="0" w:color="auto"/>
                                                                <w:bottom w:val="none" w:sz="0" w:space="0" w:color="auto"/>
                                                                <w:right w:val="none" w:sz="0" w:space="0" w:color="auto"/>
                                                              </w:divBdr>
                                                            </w:div>
                                                            <w:div w:id="1778138690">
                                                              <w:marLeft w:val="0"/>
                                                              <w:marRight w:val="0"/>
                                                              <w:marTop w:val="0"/>
                                                              <w:marBottom w:val="0"/>
                                                              <w:divBdr>
                                                                <w:top w:val="none" w:sz="0" w:space="0" w:color="auto"/>
                                                                <w:left w:val="none" w:sz="0" w:space="0" w:color="auto"/>
                                                                <w:bottom w:val="none" w:sz="0" w:space="0" w:color="auto"/>
                                                                <w:right w:val="none" w:sz="0" w:space="0" w:color="auto"/>
                                                              </w:divBdr>
                                                            </w:div>
                                                            <w:div w:id="1807551288">
                                                              <w:marLeft w:val="0"/>
                                                              <w:marRight w:val="0"/>
                                                              <w:marTop w:val="0"/>
                                                              <w:marBottom w:val="0"/>
                                                              <w:divBdr>
                                                                <w:top w:val="none" w:sz="0" w:space="0" w:color="auto"/>
                                                                <w:left w:val="none" w:sz="0" w:space="0" w:color="auto"/>
                                                                <w:bottom w:val="none" w:sz="0" w:space="0" w:color="auto"/>
                                                                <w:right w:val="none" w:sz="0" w:space="0" w:color="auto"/>
                                                              </w:divBdr>
                                                            </w:div>
                                                            <w:div w:id="1820263223">
                                                              <w:marLeft w:val="0"/>
                                                              <w:marRight w:val="0"/>
                                                              <w:marTop w:val="0"/>
                                                              <w:marBottom w:val="0"/>
                                                              <w:divBdr>
                                                                <w:top w:val="none" w:sz="0" w:space="0" w:color="auto"/>
                                                                <w:left w:val="none" w:sz="0" w:space="0" w:color="auto"/>
                                                                <w:bottom w:val="none" w:sz="0" w:space="0" w:color="auto"/>
                                                                <w:right w:val="none" w:sz="0" w:space="0" w:color="auto"/>
                                                              </w:divBdr>
                                                            </w:div>
                                                            <w:div w:id="1837962377">
                                                              <w:marLeft w:val="0"/>
                                                              <w:marRight w:val="0"/>
                                                              <w:marTop w:val="0"/>
                                                              <w:marBottom w:val="0"/>
                                                              <w:divBdr>
                                                                <w:top w:val="none" w:sz="0" w:space="0" w:color="auto"/>
                                                                <w:left w:val="none" w:sz="0" w:space="0" w:color="auto"/>
                                                                <w:bottom w:val="none" w:sz="0" w:space="0" w:color="auto"/>
                                                                <w:right w:val="none" w:sz="0" w:space="0" w:color="auto"/>
                                                              </w:divBdr>
                                                            </w:div>
                                                            <w:div w:id="1844660333">
                                                              <w:marLeft w:val="0"/>
                                                              <w:marRight w:val="0"/>
                                                              <w:marTop w:val="0"/>
                                                              <w:marBottom w:val="0"/>
                                                              <w:divBdr>
                                                                <w:top w:val="none" w:sz="0" w:space="0" w:color="auto"/>
                                                                <w:left w:val="none" w:sz="0" w:space="0" w:color="auto"/>
                                                                <w:bottom w:val="none" w:sz="0" w:space="0" w:color="auto"/>
                                                                <w:right w:val="none" w:sz="0" w:space="0" w:color="auto"/>
                                                              </w:divBdr>
                                                            </w:div>
                                                            <w:div w:id="1938442394">
                                                              <w:marLeft w:val="0"/>
                                                              <w:marRight w:val="0"/>
                                                              <w:marTop w:val="0"/>
                                                              <w:marBottom w:val="0"/>
                                                              <w:divBdr>
                                                                <w:top w:val="none" w:sz="0" w:space="0" w:color="auto"/>
                                                                <w:left w:val="none" w:sz="0" w:space="0" w:color="auto"/>
                                                                <w:bottom w:val="none" w:sz="0" w:space="0" w:color="auto"/>
                                                                <w:right w:val="none" w:sz="0" w:space="0" w:color="auto"/>
                                                              </w:divBdr>
                                                            </w:div>
                                                            <w:div w:id="1969581899">
                                                              <w:marLeft w:val="0"/>
                                                              <w:marRight w:val="0"/>
                                                              <w:marTop w:val="0"/>
                                                              <w:marBottom w:val="0"/>
                                                              <w:divBdr>
                                                                <w:top w:val="none" w:sz="0" w:space="0" w:color="auto"/>
                                                                <w:left w:val="none" w:sz="0" w:space="0" w:color="auto"/>
                                                                <w:bottom w:val="none" w:sz="0" w:space="0" w:color="auto"/>
                                                                <w:right w:val="none" w:sz="0" w:space="0" w:color="auto"/>
                                                              </w:divBdr>
                                                            </w:div>
                                                            <w:div w:id="1991522514">
                                                              <w:marLeft w:val="0"/>
                                                              <w:marRight w:val="0"/>
                                                              <w:marTop w:val="0"/>
                                                              <w:marBottom w:val="0"/>
                                                              <w:divBdr>
                                                                <w:top w:val="none" w:sz="0" w:space="0" w:color="auto"/>
                                                                <w:left w:val="none" w:sz="0" w:space="0" w:color="auto"/>
                                                                <w:bottom w:val="none" w:sz="0" w:space="0" w:color="auto"/>
                                                                <w:right w:val="none" w:sz="0" w:space="0" w:color="auto"/>
                                                              </w:divBdr>
                                                            </w:div>
                                                            <w:div w:id="211073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18166">
                                                      <w:marLeft w:val="0"/>
                                                      <w:marRight w:val="0"/>
                                                      <w:marTop w:val="0"/>
                                                      <w:marBottom w:val="0"/>
                                                      <w:divBdr>
                                                        <w:top w:val="none" w:sz="0" w:space="0" w:color="auto"/>
                                                        <w:left w:val="none" w:sz="0" w:space="0" w:color="auto"/>
                                                        <w:bottom w:val="none" w:sz="0" w:space="0" w:color="auto"/>
                                                        <w:right w:val="none" w:sz="0" w:space="0" w:color="auto"/>
                                                      </w:divBdr>
                                                      <w:divsChild>
                                                        <w:div w:id="17976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9361519">
      <w:bodyDiv w:val="1"/>
      <w:marLeft w:val="0"/>
      <w:marRight w:val="0"/>
      <w:marTop w:val="0"/>
      <w:marBottom w:val="0"/>
      <w:divBdr>
        <w:top w:val="none" w:sz="0" w:space="0" w:color="auto"/>
        <w:left w:val="none" w:sz="0" w:space="0" w:color="auto"/>
        <w:bottom w:val="none" w:sz="0" w:space="0" w:color="auto"/>
        <w:right w:val="none" w:sz="0" w:space="0" w:color="auto"/>
      </w:divBdr>
    </w:div>
    <w:div w:id="1035690960">
      <w:bodyDiv w:val="1"/>
      <w:marLeft w:val="0"/>
      <w:marRight w:val="0"/>
      <w:marTop w:val="0"/>
      <w:marBottom w:val="0"/>
      <w:divBdr>
        <w:top w:val="none" w:sz="0" w:space="0" w:color="auto"/>
        <w:left w:val="none" w:sz="0" w:space="0" w:color="auto"/>
        <w:bottom w:val="none" w:sz="0" w:space="0" w:color="auto"/>
        <w:right w:val="none" w:sz="0" w:space="0" w:color="auto"/>
      </w:divBdr>
    </w:div>
    <w:div w:id="1047798855">
      <w:bodyDiv w:val="1"/>
      <w:marLeft w:val="0"/>
      <w:marRight w:val="0"/>
      <w:marTop w:val="0"/>
      <w:marBottom w:val="0"/>
      <w:divBdr>
        <w:top w:val="none" w:sz="0" w:space="0" w:color="auto"/>
        <w:left w:val="none" w:sz="0" w:space="0" w:color="auto"/>
        <w:bottom w:val="none" w:sz="0" w:space="0" w:color="auto"/>
        <w:right w:val="none" w:sz="0" w:space="0" w:color="auto"/>
      </w:divBdr>
    </w:div>
    <w:div w:id="1099833926">
      <w:bodyDiv w:val="1"/>
      <w:marLeft w:val="0"/>
      <w:marRight w:val="0"/>
      <w:marTop w:val="0"/>
      <w:marBottom w:val="0"/>
      <w:divBdr>
        <w:top w:val="none" w:sz="0" w:space="0" w:color="auto"/>
        <w:left w:val="none" w:sz="0" w:space="0" w:color="auto"/>
        <w:bottom w:val="none" w:sz="0" w:space="0" w:color="auto"/>
        <w:right w:val="none" w:sz="0" w:space="0" w:color="auto"/>
      </w:divBdr>
    </w:div>
    <w:div w:id="1112239155">
      <w:bodyDiv w:val="1"/>
      <w:marLeft w:val="0"/>
      <w:marRight w:val="0"/>
      <w:marTop w:val="0"/>
      <w:marBottom w:val="0"/>
      <w:divBdr>
        <w:top w:val="none" w:sz="0" w:space="0" w:color="auto"/>
        <w:left w:val="none" w:sz="0" w:space="0" w:color="auto"/>
        <w:bottom w:val="none" w:sz="0" w:space="0" w:color="auto"/>
        <w:right w:val="none" w:sz="0" w:space="0" w:color="auto"/>
      </w:divBdr>
    </w:div>
    <w:div w:id="1126388298">
      <w:bodyDiv w:val="1"/>
      <w:marLeft w:val="0"/>
      <w:marRight w:val="0"/>
      <w:marTop w:val="0"/>
      <w:marBottom w:val="0"/>
      <w:divBdr>
        <w:top w:val="none" w:sz="0" w:space="0" w:color="auto"/>
        <w:left w:val="none" w:sz="0" w:space="0" w:color="auto"/>
        <w:bottom w:val="none" w:sz="0" w:space="0" w:color="auto"/>
        <w:right w:val="none" w:sz="0" w:space="0" w:color="auto"/>
      </w:divBdr>
    </w:div>
    <w:div w:id="1185630053">
      <w:bodyDiv w:val="1"/>
      <w:marLeft w:val="0"/>
      <w:marRight w:val="0"/>
      <w:marTop w:val="0"/>
      <w:marBottom w:val="0"/>
      <w:divBdr>
        <w:top w:val="none" w:sz="0" w:space="0" w:color="auto"/>
        <w:left w:val="none" w:sz="0" w:space="0" w:color="auto"/>
        <w:bottom w:val="none" w:sz="0" w:space="0" w:color="auto"/>
        <w:right w:val="none" w:sz="0" w:space="0" w:color="auto"/>
      </w:divBdr>
    </w:div>
    <w:div w:id="1188831710">
      <w:bodyDiv w:val="1"/>
      <w:marLeft w:val="0"/>
      <w:marRight w:val="0"/>
      <w:marTop w:val="0"/>
      <w:marBottom w:val="0"/>
      <w:divBdr>
        <w:top w:val="none" w:sz="0" w:space="0" w:color="auto"/>
        <w:left w:val="none" w:sz="0" w:space="0" w:color="auto"/>
        <w:bottom w:val="none" w:sz="0" w:space="0" w:color="auto"/>
        <w:right w:val="none" w:sz="0" w:space="0" w:color="auto"/>
      </w:divBdr>
    </w:div>
    <w:div w:id="1210263987">
      <w:bodyDiv w:val="1"/>
      <w:marLeft w:val="0"/>
      <w:marRight w:val="0"/>
      <w:marTop w:val="0"/>
      <w:marBottom w:val="0"/>
      <w:divBdr>
        <w:top w:val="none" w:sz="0" w:space="0" w:color="auto"/>
        <w:left w:val="none" w:sz="0" w:space="0" w:color="auto"/>
        <w:bottom w:val="none" w:sz="0" w:space="0" w:color="auto"/>
        <w:right w:val="none" w:sz="0" w:space="0" w:color="auto"/>
      </w:divBdr>
      <w:divsChild>
        <w:div w:id="777026727">
          <w:marLeft w:val="0"/>
          <w:marRight w:val="0"/>
          <w:marTop w:val="0"/>
          <w:marBottom w:val="0"/>
          <w:divBdr>
            <w:top w:val="none" w:sz="0" w:space="0" w:color="auto"/>
            <w:left w:val="none" w:sz="0" w:space="0" w:color="auto"/>
            <w:bottom w:val="none" w:sz="0" w:space="0" w:color="auto"/>
            <w:right w:val="none" w:sz="0" w:space="0" w:color="auto"/>
          </w:divBdr>
          <w:divsChild>
            <w:div w:id="1267227362">
              <w:marLeft w:val="0"/>
              <w:marRight w:val="0"/>
              <w:marTop w:val="0"/>
              <w:marBottom w:val="0"/>
              <w:divBdr>
                <w:top w:val="none" w:sz="0" w:space="0" w:color="auto"/>
                <w:left w:val="none" w:sz="0" w:space="0" w:color="auto"/>
                <w:bottom w:val="none" w:sz="0" w:space="0" w:color="auto"/>
                <w:right w:val="none" w:sz="0" w:space="0" w:color="auto"/>
              </w:divBdr>
              <w:divsChild>
                <w:div w:id="1343161686">
                  <w:marLeft w:val="0"/>
                  <w:marRight w:val="0"/>
                  <w:marTop w:val="0"/>
                  <w:marBottom w:val="0"/>
                  <w:divBdr>
                    <w:top w:val="none" w:sz="0" w:space="0" w:color="auto"/>
                    <w:left w:val="none" w:sz="0" w:space="0" w:color="auto"/>
                    <w:bottom w:val="none" w:sz="0" w:space="0" w:color="auto"/>
                    <w:right w:val="none" w:sz="0" w:space="0" w:color="auto"/>
                  </w:divBdr>
                  <w:divsChild>
                    <w:div w:id="169762725">
                      <w:marLeft w:val="10"/>
                      <w:marRight w:val="0"/>
                      <w:marTop w:val="0"/>
                      <w:marBottom w:val="0"/>
                      <w:divBdr>
                        <w:top w:val="none" w:sz="0" w:space="0" w:color="auto"/>
                        <w:left w:val="none" w:sz="0" w:space="0" w:color="auto"/>
                        <w:bottom w:val="none" w:sz="0" w:space="0" w:color="auto"/>
                        <w:right w:val="none" w:sz="0" w:space="0" w:color="auto"/>
                      </w:divBdr>
                      <w:divsChild>
                        <w:div w:id="19848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380870">
      <w:bodyDiv w:val="1"/>
      <w:marLeft w:val="0"/>
      <w:marRight w:val="0"/>
      <w:marTop w:val="0"/>
      <w:marBottom w:val="0"/>
      <w:divBdr>
        <w:top w:val="none" w:sz="0" w:space="0" w:color="auto"/>
        <w:left w:val="none" w:sz="0" w:space="0" w:color="auto"/>
        <w:bottom w:val="none" w:sz="0" w:space="0" w:color="auto"/>
        <w:right w:val="none" w:sz="0" w:space="0" w:color="auto"/>
      </w:divBdr>
    </w:div>
    <w:div w:id="1246375136">
      <w:bodyDiv w:val="1"/>
      <w:marLeft w:val="0"/>
      <w:marRight w:val="0"/>
      <w:marTop w:val="0"/>
      <w:marBottom w:val="0"/>
      <w:divBdr>
        <w:top w:val="none" w:sz="0" w:space="0" w:color="auto"/>
        <w:left w:val="none" w:sz="0" w:space="0" w:color="auto"/>
        <w:bottom w:val="none" w:sz="0" w:space="0" w:color="auto"/>
        <w:right w:val="none" w:sz="0" w:space="0" w:color="auto"/>
      </w:divBdr>
    </w:div>
    <w:div w:id="1265918962">
      <w:bodyDiv w:val="1"/>
      <w:marLeft w:val="0"/>
      <w:marRight w:val="0"/>
      <w:marTop w:val="0"/>
      <w:marBottom w:val="0"/>
      <w:divBdr>
        <w:top w:val="none" w:sz="0" w:space="0" w:color="auto"/>
        <w:left w:val="none" w:sz="0" w:space="0" w:color="auto"/>
        <w:bottom w:val="none" w:sz="0" w:space="0" w:color="auto"/>
        <w:right w:val="none" w:sz="0" w:space="0" w:color="auto"/>
      </w:divBdr>
    </w:div>
    <w:div w:id="1296375820">
      <w:bodyDiv w:val="1"/>
      <w:marLeft w:val="0"/>
      <w:marRight w:val="0"/>
      <w:marTop w:val="0"/>
      <w:marBottom w:val="0"/>
      <w:divBdr>
        <w:top w:val="none" w:sz="0" w:space="0" w:color="auto"/>
        <w:left w:val="none" w:sz="0" w:space="0" w:color="auto"/>
        <w:bottom w:val="none" w:sz="0" w:space="0" w:color="auto"/>
        <w:right w:val="none" w:sz="0" w:space="0" w:color="auto"/>
      </w:divBdr>
    </w:div>
    <w:div w:id="1299846619">
      <w:bodyDiv w:val="1"/>
      <w:marLeft w:val="0"/>
      <w:marRight w:val="0"/>
      <w:marTop w:val="0"/>
      <w:marBottom w:val="0"/>
      <w:divBdr>
        <w:top w:val="none" w:sz="0" w:space="0" w:color="auto"/>
        <w:left w:val="none" w:sz="0" w:space="0" w:color="auto"/>
        <w:bottom w:val="none" w:sz="0" w:space="0" w:color="auto"/>
        <w:right w:val="none" w:sz="0" w:space="0" w:color="auto"/>
      </w:divBdr>
    </w:div>
    <w:div w:id="1323856479">
      <w:bodyDiv w:val="1"/>
      <w:marLeft w:val="0"/>
      <w:marRight w:val="0"/>
      <w:marTop w:val="0"/>
      <w:marBottom w:val="0"/>
      <w:divBdr>
        <w:top w:val="none" w:sz="0" w:space="0" w:color="auto"/>
        <w:left w:val="none" w:sz="0" w:space="0" w:color="auto"/>
        <w:bottom w:val="none" w:sz="0" w:space="0" w:color="auto"/>
        <w:right w:val="none" w:sz="0" w:space="0" w:color="auto"/>
      </w:divBdr>
    </w:div>
    <w:div w:id="1332486287">
      <w:bodyDiv w:val="1"/>
      <w:marLeft w:val="0"/>
      <w:marRight w:val="0"/>
      <w:marTop w:val="0"/>
      <w:marBottom w:val="0"/>
      <w:divBdr>
        <w:top w:val="none" w:sz="0" w:space="0" w:color="auto"/>
        <w:left w:val="none" w:sz="0" w:space="0" w:color="auto"/>
        <w:bottom w:val="none" w:sz="0" w:space="0" w:color="auto"/>
        <w:right w:val="none" w:sz="0" w:space="0" w:color="auto"/>
      </w:divBdr>
    </w:div>
    <w:div w:id="1335917409">
      <w:bodyDiv w:val="1"/>
      <w:marLeft w:val="0"/>
      <w:marRight w:val="0"/>
      <w:marTop w:val="0"/>
      <w:marBottom w:val="0"/>
      <w:divBdr>
        <w:top w:val="none" w:sz="0" w:space="0" w:color="auto"/>
        <w:left w:val="none" w:sz="0" w:space="0" w:color="auto"/>
        <w:bottom w:val="none" w:sz="0" w:space="0" w:color="auto"/>
        <w:right w:val="none" w:sz="0" w:space="0" w:color="auto"/>
      </w:divBdr>
    </w:div>
    <w:div w:id="1373266896">
      <w:bodyDiv w:val="1"/>
      <w:marLeft w:val="0"/>
      <w:marRight w:val="0"/>
      <w:marTop w:val="0"/>
      <w:marBottom w:val="0"/>
      <w:divBdr>
        <w:top w:val="none" w:sz="0" w:space="0" w:color="auto"/>
        <w:left w:val="none" w:sz="0" w:space="0" w:color="auto"/>
        <w:bottom w:val="none" w:sz="0" w:space="0" w:color="auto"/>
        <w:right w:val="none" w:sz="0" w:space="0" w:color="auto"/>
      </w:divBdr>
    </w:div>
    <w:div w:id="1412265879">
      <w:bodyDiv w:val="1"/>
      <w:marLeft w:val="0"/>
      <w:marRight w:val="0"/>
      <w:marTop w:val="0"/>
      <w:marBottom w:val="0"/>
      <w:divBdr>
        <w:top w:val="none" w:sz="0" w:space="0" w:color="auto"/>
        <w:left w:val="none" w:sz="0" w:space="0" w:color="auto"/>
        <w:bottom w:val="none" w:sz="0" w:space="0" w:color="auto"/>
        <w:right w:val="none" w:sz="0" w:space="0" w:color="auto"/>
      </w:divBdr>
    </w:div>
    <w:div w:id="1440644331">
      <w:bodyDiv w:val="1"/>
      <w:marLeft w:val="0"/>
      <w:marRight w:val="0"/>
      <w:marTop w:val="0"/>
      <w:marBottom w:val="0"/>
      <w:divBdr>
        <w:top w:val="none" w:sz="0" w:space="0" w:color="auto"/>
        <w:left w:val="none" w:sz="0" w:space="0" w:color="auto"/>
        <w:bottom w:val="none" w:sz="0" w:space="0" w:color="auto"/>
        <w:right w:val="none" w:sz="0" w:space="0" w:color="auto"/>
      </w:divBdr>
    </w:div>
    <w:div w:id="1488131346">
      <w:bodyDiv w:val="1"/>
      <w:marLeft w:val="0"/>
      <w:marRight w:val="0"/>
      <w:marTop w:val="0"/>
      <w:marBottom w:val="0"/>
      <w:divBdr>
        <w:top w:val="none" w:sz="0" w:space="0" w:color="auto"/>
        <w:left w:val="none" w:sz="0" w:space="0" w:color="auto"/>
        <w:bottom w:val="none" w:sz="0" w:space="0" w:color="auto"/>
        <w:right w:val="none" w:sz="0" w:space="0" w:color="auto"/>
      </w:divBdr>
    </w:div>
    <w:div w:id="1507594634">
      <w:bodyDiv w:val="1"/>
      <w:marLeft w:val="0"/>
      <w:marRight w:val="0"/>
      <w:marTop w:val="0"/>
      <w:marBottom w:val="0"/>
      <w:divBdr>
        <w:top w:val="none" w:sz="0" w:space="0" w:color="auto"/>
        <w:left w:val="none" w:sz="0" w:space="0" w:color="auto"/>
        <w:bottom w:val="none" w:sz="0" w:space="0" w:color="auto"/>
        <w:right w:val="none" w:sz="0" w:space="0" w:color="auto"/>
      </w:divBdr>
    </w:div>
    <w:div w:id="1549954073">
      <w:bodyDiv w:val="1"/>
      <w:marLeft w:val="0"/>
      <w:marRight w:val="0"/>
      <w:marTop w:val="0"/>
      <w:marBottom w:val="0"/>
      <w:divBdr>
        <w:top w:val="none" w:sz="0" w:space="0" w:color="auto"/>
        <w:left w:val="none" w:sz="0" w:space="0" w:color="auto"/>
        <w:bottom w:val="none" w:sz="0" w:space="0" w:color="auto"/>
        <w:right w:val="none" w:sz="0" w:space="0" w:color="auto"/>
      </w:divBdr>
    </w:div>
    <w:div w:id="1561480642">
      <w:bodyDiv w:val="1"/>
      <w:marLeft w:val="0"/>
      <w:marRight w:val="0"/>
      <w:marTop w:val="0"/>
      <w:marBottom w:val="0"/>
      <w:divBdr>
        <w:top w:val="none" w:sz="0" w:space="0" w:color="auto"/>
        <w:left w:val="none" w:sz="0" w:space="0" w:color="auto"/>
        <w:bottom w:val="none" w:sz="0" w:space="0" w:color="auto"/>
        <w:right w:val="none" w:sz="0" w:space="0" w:color="auto"/>
      </w:divBdr>
    </w:div>
    <w:div w:id="1564757231">
      <w:bodyDiv w:val="1"/>
      <w:marLeft w:val="0"/>
      <w:marRight w:val="0"/>
      <w:marTop w:val="0"/>
      <w:marBottom w:val="0"/>
      <w:divBdr>
        <w:top w:val="none" w:sz="0" w:space="0" w:color="auto"/>
        <w:left w:val="none" w:sz="0" w:space="0" w:color="auto"/>
        <w:bottom w:val="none" w:sz="0" w:space="0" w:color="auto"/>
        <w:right w:val="none" w:sz="0" w:space="0" w:color="auto"/>
      </w:divBdr>
    </w:div>
    <w:div w:id="1568764038">
      <w:bodyDiv w:val="1"/>
      <w:marLeft w:val="0"/>
      <w:marRight w:val="0"/>
      <w:marTop w:val="0"/>
      <w:marBottom w:val="0"/>
      <w:divBdr>
        <w:top w:val="none" w:sz="0" w:space="0" w:color="auto"/>
        <w:left w:val="none" w:sz="0" w:space="0" w:color="auto"/>
        <w:bottom w:val="none" w:sz="0" w:space="0" w:color="auto"/>
        <w:right w:val="none" w:sz="0" w:space="0" w:color="auto"/>
      </w:divBdr>
    </w:div>
    <w:div w:id="1602225115">
      <w:bodyDiv w:val="1"/>
      <w:marLeft w:val="0"/>
      <w:marRight w:val="0"/>
      <w:marTop w:val="0"/>
      <w:marBottom w:val="0"/>
      <w:divBdr>
        <w:top w:val="none" w:sz="0" w:space="0" w:color="auto"/>
        <w:left w:val="none" w:sz="0" w:space="0" w:color="auto"/>
        <w:bottom w:val="none" w:sz="0" w:space="0" w:color="auto"/>
        <w:right w:val="none" w:sz="0" w:space="0" w:color="auto"/>
      </w:divBdr>
    </w:div>
    <w:div w:id="1611930977">
      <w:bodyDiv w:val="1"/>
      <w:marLeft w:val="0"/>
      <w:marRight w:val="0"/>
      <w:marTop w:val="0"/>
      <w:marBottom w:val="0"/>
      <w:divBdr>
        <w:top w:val="none" w:sz="0" w:space="0" w:color="auto"/>
        <w:left w:val="none" w:sz="0" w:space="0" w:color="auto"/>
        <w:bottom w:val="none" w:sz="0" w:space="0" w:color="auto"/>
        <w:right w:val="none" w:sz="0" w:space="0" w:color="auto"/>
      </w:divBdr>
    </w:div>
    <w:div w:id="1617297736">
      <w:bodyDiv w:val="1"/>
      <w:marLeft w:val="0"/>
      <w:marRight w:val="0"/>
      <w:marTop w:val="0"/>
      <w:marBottom w:val="0"/>
      <w:divBdr>
        <w:top w:val="none" w:sz="0" w:space="0" w:color="auto"/>
        <w:left w:val="none" w:sz="0" w:space="0" w:color="auto"/>
        <w:bottom w:val="none" w:sz="0" w:space="0" w:color="auto"/>
        <w:right w:val="none" w:sz="0" w:space="0" w:color="auto"/>
      </w:divBdr>
    </w:div>
    <w:div w:id="1641181740">
      <w:bodyDiv w:val="1"/>
      <w:marLeft w:val="0"/>
      <w:marRight w:val="0"/>
      <w:marTop w:val="0"/>
      <w:marBottom w:val="0"/>
      <w:divBdr>
        <w:top w:val="none" w:sz="0" w:space="0" w:color="auto"/>
        <w:left w:val="none" w:sz="0" w:space="0" w:color="auto"/>
        <w:bottom w:val="none" w:sz="0" w:space="0" w:color="auto"/>
        <w:right w:val="none" w:sz="0" w:space="0" w:color="auto"/>
      </w:divBdr>
    </w:div>
    <w:div w:id="1660189044">
      <w:bodyDiv w:val="1"/>
      <w:marLeft w:val="0"/>
      <w:marRight w:val="0"/>
      <w:marTop w:val="0"/>
      <w:marBottom w:val="0"/>
      <w:divBdr>
        <w:top w:val="none" w:sz="0" w:space="0" w:color="auto"/>
        <w:left w:val="none" w:sz="0" w:space="0" w:color="auto"/>
        <w:bottom w:val="none" w:sz="0" w:space="0" w:color="auto"/>
        <w:right w:val="none" w:sz="0" w:space="0" w:color="auto"/>
      </w:divBdr>
    </w:div>
    <w:div w:id="1761294835">
      <w:bodyDiv w:val="1"/>
      <w:marLeft w:val="0"/>
      <w:marRight w:val="0"/>
      <w:marTop w:val="0"/>
      <w:marBottom w:val="0"/>
      <w:divBdr>
        <w:top w:val="none" w:sz="0" w:space="0" w:color="auto"/>
        <w:left w:val="none" w:sz="0" w:space="0" w:color="auto"/>
        <w:bottom w:val="none" w:sz="0" w:space="0" w:color="auto"/>
        <w:right w:val="none" w:sz="0" w:space="0" w:color="auto"/>
      </w:divBdr>
    </w:div>
    <w:div w:id="1766683023">
      <w:bodyDiv w:val="1"/>
      <w:marLeft w:val="0"/>
      <w:marRight w:val="0"/>
      <w:marTop w:val="0"/>
      <w:marBottom w:val="0"/>
      <w:divBdr>
        <w:top w:val="none" w:sz="0" w:space="0" w:color="auto"/>
        <w:left w:val="none" w:sz="0" w:space="0" w:color="auto"/>
        <w:bottom w:val="none" w:sz="0" w:space="0" w:color="auto"/>
        <w:right w:val="none" w:sz="0" w:space="0" w:color="auto"/>
      </w:divBdr>
    </w:div>
    <w:div w:id="1775781694">
      <w:bodyDiv w:val="1"/>
      <w:marLeft w:val="0"/>
      <w:marRight w:val="0"/>
      <w:marTop w:val="0"/>
      <w:marBottom w:val="0"/>
      <w:divBdr>
        <w:top w:val="none" w:sz="0" w:space="0" w:color="auto"/>
        <w:left w:val="none" w:sz="0" w:space="0" w:color="auto"/>
        <w:bottom w:val="none" w:sz="0" w:space="0" w:color="auto"/>
        <w:right w:val="none" w:sz="0" w:space="0" w:color="auto"/>
      </w:divBdr>
    </w:div>
    <w:div w:id="1783844028">
      <w:bodyDiv w:val="1"/>
      <w:marLeft w:val="0"/>
      <w:marRight w:val="0"/>
      <w:marTop w:val="0"/>
      <w:marBottom w:val="0"/>
      <w:divBdr>
        <w:top w:val="none" w:sz="0" w:space="0" w:color="auto"/>
        <w:left w:val="none" w:sz="0" w:space="0" w:color="auto"/>
        <w:bottom w:val="none" w:sz="0" w:space="0" w:color="auto"/>
        <w:right w:val="none" w:sz="0" w:space="0" w:color="auto"/>
      </w:divBdr>
    </w:div>
    <w:div w:id="1793816218">
      <w:bodyDiv w:val="1"/>
      <w:marLeft w:val="0"/>
      <w:marRight w:val="0"/>
      <w:marTop w:val="0"/>
      <w:marBottom w:val="0"/>
      <w:divBdr>
        <w:top w:val="none" w:sz="0" w:space="0" w:color="auto"/>
        <w:left w:val="none" w:sz="0" w:space="0" w:color="auto"/>
        <w:bottom w:val="none" w:sz="0" w:space="0" w:color="auto"/>
        <w:right w:val="none" w:sz="0" w:space="0" w:color="auto"/>
      </w:divBdr>
    </w:div>
    <w:div w:id="1795900962">
      <w:bodyDiv w:val="1"/>
      <w:marLeft w:val="0"/>
      <w:marRight w:val="0"/>
      <w:marTop w:val="0"/>
      <w:marBottom w:val="0"/>
      <w:divBdr>
        <w:top w:val="none" w:sz="0" w:space="0" w:color="auto"/>
        <w:left w:val="none" w:sz="0" w:space="0" w:color="auto"/>
        <w:bottom w:val="none" w:sz="0" w:space="0" w:color="auto"/>
        <w:right w:val="none" w:sz="0" w:space="0" w:color="auto"/>
      </w:divBdr>
    </w:div>
    <w:div w:id="1799254645">
      <w:bodyDiv w:val="1"/>
      <w:marLeft w:val="0"/>
      <w:marRight w:val="0"/>
      <w:marTop w:val="0"/>
      <w:marBottom w:val="0"/>
      <w:divBdr>
        <w:top w:val="none" w:sz="0" w:space="0" w:color="auto"/>
        <w:left w:val="none" w:sz="0" w:space="0" w:color="auto"/>
        <w:bottom w:val="none" w:sz="0" w:space="0" w:color="auto"/>
        <w:right w:val="none" w:sz="0" w:space="0" w:color="auto"/>
      </w:divBdr>
    </w:div>
    <w:div w:id="1811239443">
      <w:bodyDiv w:val="1"/>
      <w:marLeft w:val="0"/>
      <w:marRight w:val="0"/>
      <w:marTop w:val="0"/>
      <w:marBottom w:val="0"/>
      <w:divBdr>
        <w:top w:val="none" w:sz="0" w:space="0" w:color="auto"/>
        <w:left w:val="none" w:sz="0" w:space="0" w:color="auto"/>
        <w:bottom w:val="none" w:sz="0" w:space="0" w:color="auto"/>
        <w:right w:val="none" w:sz="0" w:space="0" w:color="auto"/>
      </w:divBdr>
    </w:div>
    <w:div w:id="1814369328">
      <w:bodyDiv w:val="1"/>
      <w:marLeft w:val="0"/>
      <w:marRight w:val="0"/>
      <w:marTop w:val="0"/>
      <w:marBottom w:val="0"/>
      <w:divBdr>
        <w:top w:val="none" w:sz="0" w:space="0" w:color="auto"/>
        <w:left w:val="none" w:sz="0" w:space="0" w:color="auto"/>
        <w:bottom w:val="none" w:sz="0" w:space="0" w:color="auto"/>
        <w:right w:val="none" w:sz="0" w:space="0" w:color="auto"/>
      </w:divBdr>
      <w:divsChild>
        <w:div w:id="1353069024">
          <w:marLeft w:val="0"/>
          <w:marRight w:val="0"/>
          <w:marTop w:val="0"/>
          <w:marBottom w:val="0"/>
          <w:divBdr>
            <w:top w:val="none" w:sz="0" w:space="0" w:color="auto"/>
            <w:left w:val="none" w:sz="0" w:space="0" w:color="auto"/>
            <w:bottom w:val="none" w:sz="0" w:space="0" w:color="auto"/>
            <w:right w:val="none" w:sz="0" w:space="0" w:color="auto"/>
          </w:divBdr>
          <w:divsChild>
            <w:div w:id="1098529311">
              <w:marLeft w:val="0"/>
              <w:marRight w:val="0"/>
              <w:marTop w:val="0"/>
              <w:marBottom w:val="0"/>
              <w:divBdr>
                <w:top w:val="none" w:sz="0" w:space="0" w:color="auto"/>
                <w:left w:val="single" w:sz="6" w:space="0" w:color="FFB2B2"/>
                <w:bottom w:val="none" w:sz="0" w:space="0" w:color="auto"/>
                <w:right w:val="single" w:sz="6" w:space="0" w:color="FFB2B2"/>
              </w:divBdr>
              <w:divsChild>
                <w:div w:id="4973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5399">
      <w:bodyDiv w:val="1"/>
      <w:marLeft w:val="0"/>
      <w:marRight w:val="0"/>
      <w:marTop w:val="0"/>
      <w:marBottom w:val="0"/>
      <w:divBdr>
        <w:top w:val="none" w:sz="0" w:space="0" w:color="auto"/>
        <w:left w:val="none" w:sz="0" w:space="0" w:color="auto"/>
        <w:bottom w:val="none" w:sz="0" w:space="0" w:color="auto"/>
        <w:right w:val="none" w:sz="0" w:space="0" w:color="auto"/>
      </w:divBdr>
    </w:div>
    <w:div w:id="1873570069">
      <w:bodyDiv w:val="1"/>
      <w:marLeft w:val="0"/>
      <w:marRight w:val="0"/>
      <w:marTop w:val="0"/>
      <w:marBottom w:val="0"/>
      <w:divBdr>
        <w:top w:val="none" w:sz="0" w:space="0" w:color="auto"/>
        <w:left w:val="none" w:sz="0" w:space="0" w:color="auto"/>
        <w:bottom w:val="none" w:sz="0" w:space="0" w:color="auto"/>
        <w:right w:val="none" w:sz="0" w:space="0" w:color="auto"/>
      </w:divBdr>
    </w:div>
    <w:div w:id="1942182248">
      <w:bodyDiv w:val="1"/>
      <w:marLeft w:val="0"/>
      <w:marRight w:val="0"/>
      <w:marTop w:val="0"/>
      <w:marBottom w:val="0"/>
      <w:divBdr>
        <w:top w:val="none" w:sz="0" w:space="0" w:color="auto"/>
        <w:left w:val="none" w:sz="0" w:space="0" w:color="auto"/>
        <w:bottom w:val="none" w:sz="0" w:space="0" w:color="auto"/>
        <w:right w:val="none" w:sz="0" w:space="0" w:color="auto"/>
      </w:divBdr>
    </w:div>
    <w:div w:id="1945069073">
      <w:bodyDiv w:val="1"/>
      <w:marLeft w:val="0"/>
      <w:marRight w:val="0"/>
      <w:marTop w:val="0"/>
      <w:marBottom w:val="0"/>
      <w:divBdr>
        <w:top w:val="none" w:sz="0" w:space="0" w:color="auto"/>
        <w:left w:val="none" w:sz="0" w:space="0" w:color="auto"/>
        <w:bottom w:val="none" w:sz="0" w:space="0" w:color="auto"/>
        <w:right w:val="none" w:sz="0" w:space="0" w:color="auto"/>
      </w:divBdr>
    </w:div>
    <w:div w:id="1987054234">
      <w:bodyDiv w:val="1"/>
      <w:marLeft w:val="0"/>
      <w:marRight w:val="0"/>
      <w:marTop w:val="0"/>
      <w:marBottom w:val="0"/>
      <w:divBdr>
        <w:top w:val="none" w:sz="0" w:space="0" w:color="auto"/>
        <w:left w:val="none" w:sz="0" w:space="0" w:color="auto"/>
        <w:bottom w:val="none" w:sz="0" w:space="0" w:color="auto"/>
        <w:right w:val="none" w:sz="0" w:space="0" w:color="auto"/>
      </w:divBdr>
    </w:div>
    <w:div w:id="2032103560">
      <w:bodyDiv w:val="1"/>
      <w:marLeft w:val="0"/>
      <w:marRight w:val="0"/>
      <w:marTop w:val="0"/>
      <w:marBottom w:val="0"/>
      <w:divBdr>
        <w:top w:val="none" w:sz="0" w:space="0" w:color="auto"/>
        <w:left w:val="none" w:sz="0" w:space="0" w:color="auto"/>
        <w:bottom w:val="none" w:sz="0" w:space="0" w:color="auto"/>
        <w:right w:val="none" w:sz="0" w:space="0" w:color="auto"/>
      </w:divBdr>
    </w:div>
    <w:div w:id="2036341345">
      <w:bodyDiv w:val="1"/>
      <w:marLeft w:val="0"/>
      <w:marRight w:val="0"/>
      <w:marTop w:val="0"/>
      <w:marBottom w:val="0"/>
      <w:divBdr>
        <w:top w:val="none" w:sz="0" w:space="0" w:color="auto"/>
        <w:left w:val="none" w:sz="0" w:space="0" w:color="auto"/>
        <w:bottom w:val="none" w:sz="0" w:space="0" w:color="auto"/>
        <w:right w:val="none" w:sz="0" w:space="0" w:color="auto"/>
      </w:divBdr>
    </w:div>
    <w:div w:id="2138597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d\&#21508;&#27231;&#38364;&#36039;&#26009;\&#20013;&#22830;&#30740;&#31350;&#38498;\&#22577;&#21578;\&#38928;&#31639;\101\&#22577;&#21578;\&#20013;&#30740;&#38498;101&#24180;&#24230;&#35413;&#20272;&#22577;&#2157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7CEBC-C230-403C-9ADF-3FC10FADA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中研院101年度評估報告.dot</Template>
  <TotalTime>0</TotalTime>
  <Pages>4</Pages>
  <Words>507</Words>
  <Characters>2895</Characters>
  <Application>Microsoft Office Word</Application>
  <DocSecurity>0</DocSecurity>
  <Lines>24</Lines>
  <Paragraphs>6</Paragraphs>
  <ScaleCrop>false</ScaleCrop>
  <Company/>
  <LinksUpToDate>false</LinksUpToDate>
  <CharactersWithSpaces>3396</CharactersWithSpaces>
  <SharedDoc>false</SharedDoc>
  <HLinks>
    <vt:vector size="78" baseType="variant">
      <vt:variant>
        <vt:i4>1900593</vt:i4>
      </vt:variant>
      <vt:variant>
        <vt:i4>74</vt:i4>
      </vt:variant>
      <vt:variant>
        <vt:i4>0</vt:i4>
      </vt:variant>
      <vt:variant>
        <vt:i4>5</vt:i4>
      </vt:variant>
      <vt:variant>
        <vt:lpwstr/>
      </vt:variant>
      <vt:variant>
        <vt:lpwstr>_Toc213749454</vt:lpwstr>
      </vt:variant>
      <vt:variant>
        <vt:i4>1900593</vt:i4>
      </vt:variant>
      <vt:variant>
        <vt:i4>68</vt:i4>
      </vt:variant>
      <vt:variant>
        <vt:i4>0</vt:i4>
      </vt:variant>
      <vt:variant>
        <vt:i4>5</vt:i4>
      </vt:variant>
      <vt:variant>
        <vt:lpwstr/>
      </vt:variant>
      <vt:variant>
        <vt:lpwstr>_Toc213749453</vt:lpwstr>
      </vt:variant>
      <vt:variant>
        <vt:i4>1900593</vt:i4>
      </vt:variant>
      <vt:variant>
        <vt:i4>62</vt:i4>
      </vt:variant>
      <vt:variant>
        <vt:i4>0</vt:i4>
      </vt:variant>
      <vt:variant>
        <vt:i4>5</vt:i4>
      </vt:variant>
      <vt:variant>
        <vt:lpwstr/>
      </vt:variant>
      <vt:variant>
        <vt:lpwstr>_Toc213749452</vt:lpwstr>
      </vt:variant>
      <vt:variant>
        <vt:i4>1900593</vt:i4>
      </vt:variant>
      <vt:variant>
        <vt:i4>56</vt:i4>
      </vt:variant>
      <vt:variant>
        <vt:i4>0</vt:i4>
      </vt:variant>
      <vt:variant>
        <vt:i4>5</vt:i4>
      </vt:variant>
      <vt:variant>
        <vt:lpwstr/>
      </vt:variant>
      <vt:variant>
        <vt:lpwstr>_Toc213749451</vt:lpwstr>
      </vt:variant>
      <vt:variant>
        <vt:i4>1900593</vt:i4>
      </vt:variant>
      <vt:variant>
        <vt:i4>50</vt:i4>
      </vt:variant>
      <vt:variant>
        <vt:i4>0</vt:i4>
      </vt:variant>
      <vt:variant>
        <vt:i4>5</vt:i4>
      </vt:variant>
      <vt:variant>
        <vt:lpwstr/>
      </vt:variant>
      <vt:variant>
        <vt:lpwstr>_Toc213749450</vt:lpwstr>
      </vt:variant>
      <vt:variant>
        <vt:i4>1835057</vt:i4>
      </vt:variant>
      <vt:variant>
        <vt:i4>44</vt:i4>
      </vt:variant>
      <vt:variant>
        <vt:i4>0</vt:i4>
      </vt:variant>
      <vt:variant>
        <vt:i4>5</vt:i4>
      </vt:variant>
      <vt:variant>
        <vt:lpwstr/>
      </vt:variant>
      <vt:variant>
        <vt:lpwstr>_Toc213749449</vt:lpwstr>
      </vt:variant>
      <vt:variant>
        <vt:i4>1835057</vt:i4>
      </vt:variant>
      <vt:variant>
        <vt:i4>38</vt:i4>
      </vt:variant>
      <vt:variant>
        <vt:i4>0</vt:i4>
      </vt:variant>
      <vt:variant>
        <vt:i4>5</vt:i4>
      </vt:variant>
      <vt:variant>
        <vt:lpwstr/>
      </vt:variant>
      <vt:variant>
        <vt:lpwstr>_Toc213749448</vt:lpwstr>
      </vt:variant>
      <vt:variant>
        <vt:i4>1835057</vt:i4>
      </vt:variant>
      <vt:variant>
        <vt:i4>32</vt:i4>
      </vt:variant>
      <vt:variant>
        <vt:i4>0</vt:i4>
      </vt:variant>
      <vt:variant>
        <vt:i4>5</vt:i4>
      </vt:variant>
      <vt:variant>
        <vt:lpwstr/>
      </vt:variant>
      <vt:variant>
        <vt:lpwstr>_Toc213749447</vt:lpwstr>
      </vt:variant>
      <vt:variant>
        <vt:i4>1835057</vt:i4>
      </vt:variant>
      <vt:variant>
        <vt:i4>26</vt:i4>
      </vt:variant>
      <vt:variant>
        <vt:i4>0</vt:i4>
      </vt:variant>
      <vt:variant>
        <vt:i4>5</vt:i4>
      </vt:variant>
      <vt:variant>
        <vt:lpwstr/>
      </vt:variant>
      <vt:variant>
        <vt:lpwstr>_Toc213749446</vt:lpwstr>
      </vt:variant>
      <vt:variant>
        <vt:i4>1835057</vt:i4>
      </vt:variant>
      <vt:variant>
        <vt:i4>20</vt:i4>
      </vt:variant>
      <vt:variant>
        <vt:i4>0</vt:i4>
      </vt:variant>
      <vt:variant>
        <vt:i4>5</vt:i4>
      </vt:variant>
      <vt:variant>
        <vt:lpwstr/>
      </vt:variant>
      <vt:variant>
        <vt:lpwstr>_Toc213749445</vt:lpwstr>
      </vt:variant>
      <vt:variant>
        <vt:i4>1835057</vt:i4>
      </vt:variant>
      <vt:variant>
        <vt:i4>14</vt:i4>
      </vt:variant>
      <vt:variant>
        <vt:i4>0</vt:i4>
      </vt:variant>
      <vt:variant>
        <vt:i4>5</vt:i4>
      </vt:variant>
      <vt:variant>
        <vt:lpwstr/>
      </vt:variant>
      <vt:variant>
        <vt:lpwstr>_Toc213749444</vt:lpwstr>
      </vt:variant>
      <vt:variant>
        <vt:i4>1835057</vt:i4>
      </vt:variant>
      <vt:variant>
        <vt:i4>8</vt:i4>
      </vt:variant>
      <vt:variant>
        <vt:i4>0</vt:i4>
      </vt:variant>
      <vt:variant>
        <vt:i4>5</vt:i4>
      </vt:variant>
      <vt:variant>
        <vt:lpwstr/>
      </vt:variant>
      <vt:variant>
        <vt:lpwstr>_Toc213749443</vt:lpwstr>
      </vt:variant>
      <vt:variant>
        <vt:i4>1835057</vt:i4>
      </vt:variant>
      <vt:variant>
        <vt:i4>2</vt:i4>
      </vt:variant>
      <vt:variant>
        <vt:i4>0</vt:i4>
      </vt:variant>
      <vt:variant>
        <vt:i4>5</vt:i4>
      </vt:variant>
      <vt:variant>
        <vt:lpwstr/>
      </vt:variant>
      <vt:variant>
        <vt:lpwstr>_Toc213749442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中央研究院103年度單位預算評估報告目錄 　　　 頁次</dc:title>
  <dc:subject/>
  <dc:creator>ASUS-MD700</dc:creator>
  <cp:keywords/>
  <dc:description/>
  <cp:lastModifiedBy>Administrator</cp:lastModifiedBy>
  <cp:revision>2</cp:revision>
  <cp:lastPrinted>2025-11-10T00:48:00Z</cp:lastPrinted>
  <dcterms:created xsi:type="dcterms:W3CDTF">2025-11-12T06:45:00Z</dcterms:created>
  <dcterms:modified xsi:type="dcterms:W3CDTF">2025-11-12T06:45:00Z</dcterms:modified>
</cp:coreProperties>
</file>