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85E" w:rsidRPr="00E01C67" w:rsidRDefault="00D3385E" w:rsidP="00D50335">
      <w:pPr>
        <w:pStyle w:val="14"/>
      </w:pPr>
      <w:bookmarkStart w:id="0" w:name="_Toc181174581"/>
      <w:bookmarkStart w:id="1" w:name="_Hlk211258349"/>
      <w:bookmarkStart w:id="2" w:name="_Toc213698439"/>
      <w:bookmarkStart w:id="3" w:name="_GoBack"/>
      <w:bookmarkEnd w:id="3"/>
      <w:r w:rsidRPr="00E01C67">
        <w:rPr>
          <w:rFonts w:hint="eastAsia"/>
        </w:rPr>
        <w:t>三、</w:t>
      </w:r>
      <w:r w:rsidR="007327AA" w:rsidRPr="00E01C67">
        <w:rPr>
          <w:rFonts w:hint="eastAsia"/>
        </w:rPr>
        <w:t>113年毒品持有新收人數係近</w:t>
      </w:r>
      <w:r w:rsidR="006752FF">
        <w:rPr>
          <w:rFonts w:hint="eastAsia"/>
        </w:rPr>
        <w:t>10</w:t>
      </w:r>
      <w:r w:rsidR="007327AA" w:rsidRPr="00E01C67">
        <w:rPr>
          <w:rFonts w:hint="eastAsia"/>
        </w:rPr>
        <w:t>年來最高，惟該年度</w:t>
      </w:r>
      <w:r w:rsidR="00272E23" w:rsidRPr="00E01C67">
        <w:rPr>
          <w:rFonts w:hint="eastAsia"/>
        </w:rPr>
        <w:t>「強化應受尿液採驗人採驗實施計畫」預算</w:t>
      </w:r>
      <w:r w:rsidR="00BB0AE4" w:rsidRPr="00E01C67">
        <w:rPr>
          <w:rFonts w:hint="eastAsia"/>
        </w:rPr>
        <w:t>執行率</w:t>
      </w:r>
      <w:r w:rsidR="008354A5" w:rsidRPr="00E01C67">
        <w:rPr>
          <w:rFonts w:hint="eastAsia"/>
        </w:rPr>
        <w:t>未及八成</w:t>
      </w:r>
      <w:r w:rsidR="00BB0AE4" w:rsidRPr="00E01C67">
        <w:rPr>
          <w:rFonts w:hint="eastAsia"/>
        </w:rPr>
        <w:t>，為有效</w:t>
      </w:r>
      <w:r w:rsidR="007327AA" w:rsidRPr="00E01C67">
        <w:rPr>
          <w:rFonts w:hint="eastAsia"/>
        </w:rPr>
        <w:t>遏制</w:t>
      </w:r>
      <w:r w:rsidR="00BB0AE4" w:rsidRPr="00E01C67">
        <w:rPr>
          <w:rFonts w:hint="eastAsia"/>
        </w:rPr>
        <w:t>毒品</w:t>
      </w:r>
      <w:r w:rsidR="007327AA" w:rsidRPr="00E01C67">
        <w:rPr>
          <w:rFonts w:hint="eastAsia"/>
        </w:rPr>
        <w:t>猖獗</w:t>
      </w:r>
      <w:r w:rsidR="00BB0AE4" w:rsidRPr="00E01C67">
        <w:rPr>
          <w:rFonts w:hint="eastAsia"/>
        </w:rPr>
        <w:t>，</w:t>
      </w:r>
      <w:r w:rsidR="00604B29" w:rsidRPr="00E01C67">
        <w:rPr>
          <w:rFonts w:hint="eastAsia"/>
        </w:rPr>
        <w:t>允宜積極</w:t>
      </w:r>
      <w:r w:rsidRPr="00E01C67">
        <w:rPr>
          <w:rFonts w:hint="eastAsia"/>
        </w:rPr>
        <w:t>督促改善</w:t>
      </w:r>
      <w:r w:rsidRPr="00E01C67">
        <w:t>並精進尿液篩檢清查作為</w:t>
      </w:r>
      <w:bookmarkEnd w:id="2"/>
    </w:p>
    <w:p w:rsidR="00D3385E" w:rsidRPr="00E01C67" w:rsidRDefault="00D3385E" w:rsidP="008B0E11">
      <w:pPr>
        <w:ind w:left="566" w:firstLine="566"/>
        <w:rPr>
          <w:rFonts w:hAnsi="標楷體"/>
        </w:rPr>
      </w:pPr>
      <w:r w:rsidRPr="00E01C67">
        <w:rPr>
          <w:rFonts w:hAnsi="標楷體" w:hint="eastAsia"/>
        </w:rPr>
        <w:t>警政署11</w:t>
      </w:r>
      <w:r w:rsidRPr="00E01C67">
        <w:rPr>
          <w:rFonts w:hAnsi="標楷體"/>
        </w:rPr>
        <w:t>5</w:t>
      </w:r>
      <w:r w:rsidRPr="00E01C67">
        <w:rPr>
          <w:rFonts w:hAnsi="標楷體" w:hint="eastAsia"/>
        </w:rPr>
        <w:t>年度預算案「刑事警察業務</w:t>
      </w:r>
      <w:r w:rsidR="003D726A">
        <w:rPr>
          <w:rFonts w:hAnsi="標楷體"/>
        </w:rPr>
        <w:t>-</w:t>
      </w:r>
      <w:r w:rsidR="003D726A">
        <w:rPr>
          <w:rFonts w:hAnsi="標楷體" w:hint="eastAsia"/>
        </w:rPr>
        <w:t>偵辦與督導刑案偵破及檢肅治平對象</w:t>
      </w:r>
      <w:r w:rsidRPr="00E01C67">
        <w:rPr>
          <w:rFonts w:hAnsi="標楷體" w:hint="eastAsia"/>
        </w:rPr>
        <w:t>」項下辦理「強化應受尿液採驗人採驗實施計畫」編列</w:t>
      </w:r>
      <w:r w:rsidRPr="00E01C67">
        <w:rPr>
          <w:rFonts w:hAnsi="標楷體"/>
        </w:rPr>
        <w:t>2,239</w:t>
      </w:r>
      <w:r w:rsidRPr="00E01C67">
        <w:rPr>
          <w:rFonts w:hAnsi="標楷體" w:hint="eastAsia"/>
        </w:rPr>
        <w:t>萬元。經查：</w:t>
      </w:r>
    </w:p>
    <w:p w:rsidR="00D3385E" w:rsidRPr="00E01C67" w:rsidRDefault="00D3385E" w:rsidP="00E01C67">
      <w:pPr>
        <w:pStyle w:val="a6"/>
      </w:pPr>
      <w:r w:rsidRPr="00E01C67">
        <w:rPr>
          <w:rFonts w:hint="eastAsia"/>
        </w:rPr>
        <w:t>(一)</w:t>
      </w:r>
      <w:r w:rsidR="007C64AE" w:rsidRPr="00E01C67">
        <w:rPr>
          <w:rFonts w:hint="eastAsia"/>
        </w:rPr>
        <w:t>「強化應受尿液採驗人採驗實施計畫」113年度</w:t>
      </w:r>
      <w:r w:rsidR="00C1191E" w:rsidRPr="00E01C67">
        <w:rPr>
          <w:rFonts w:hint="eastAsia"/>
        </w:rPr>
        <w:t>預算</w:t>
      </w:r>
      <w:r w:rsidR="00BB0AE4" w:rsidRPr="00E01C67">
        <w:rPr>
          <w:rFonts w:hint="eastAsia"/>
        </w:rPr>
        <w:t>執行率</w:t>
      </w:r>
      <w:r w:rsidRPr="00E01C67">
        <w:rPr>
          <w:rFonts w:hint="eastAsia"/>
        </w:rPr>
        <w:t>為</w:t>
      </w:r>
      <w:r w:rsidR="00BB0AE4" w:rsidRPr="00E01C67">
        <w:rPr>
          <w:rFonts w:hint="eastAsia"/>
        </w:rPr>
        <w:t>7</w:t>
      </w:r>
      <w:r w:rsidR="00BB0AE4" w:rsidRPr="00E01C67">
        <w:t>6.54</w:t>
      </w:r>
      <w:r w:rsidR="00BB0AE4" w:rsidRPr="00E01C67">
        <w:rPr>
          <w:rFonts w:hint="eastAsia"/>
        </w:rPr>
        <w:t>%，</w:t>
      </w:r>
      <w:r w:rsidR="009D1E0D" w:rsidRPr="00E01C67">
        <w:rPr>
          <w:rFonts w:hint="eastAsia"/>
        </w:rPr>
        <w:t>惟該年度毒品持有新收人數係近</w:t>
      </w:r>
      <w:r w:rsidR="006752FF">
        <w:rPr>
          <w:rFonts w:hint="eastAsia"/>
        </w:rPr>
        <w:t>10</w:t>
      </w:r>
      <w:r w:rsidR="009D1E0D" w:rsidRPr="00E01C67">
        <w:rPr>
          <w:rFonts w:hint="eastAsia"/>
        </w:rPr>
        <w:t>年來最高，</w:t>
      </w:r>
      <w:r w:rsidR="00BB0AE4" w:rsidRPr="00E01C67">
        <w:rPr>
          <w:rFonts w:hint="eastAsia"/>
        </w:rPr>
        <w:t>允宜</w:t>
      </w:r>
      <w:bookmarkStart w:id="4" w:name="_Hlk211414606"/>
      <w:r w:rsidR="007C64AE" w:rsidRPr="00E01C67">
        <w:rPr>
          <w:rFonts w:hint="eastAsia"/>
        </w:rPr>
        <w:t>賡續</w:t>
      </w:r>
      <w:bookmarkEnd w:id="4"/>
      <w:r w:rsidR="00F56DB0" w:rsidRPr="00E01C67">
        <w:rPr>
          <w:rFonts w:hint="eastAsia"/>
        </w:rPr>
        <w:t>精進尿液採檢措施</w:t>
      </w:r>
    </w:p>
    <w:p w:rsidR="00331502" w:rsidRPr="00E01C67" w:rsidRDefault="00D3385E" w:rsidP="007E1436">
      <w:pPr>
        <w:pStyle w:val="22"/>
      </w:pPr>
      <w:r w:rsidRPr="00E01C67">
        <w:rPr>
          <w:rFonts w:hint="eastAsia"/>
        </w:rPr>
        <w:t>行政院自106年5月起推動「新世代反毒策略行動綱領」，警政署為辦理「強化應受尿液採驗人採驗實施計畫」，逐年編列尿液檢驗費，預算數自1</w:t>
      </w:r>
      <w:r w:rsidRPr="00E01C67">
        <w:t>10</w:t>
      </w:r>
      <w:r w:rsidRPr="00E01C67">
        <w:rPr>
          <w:rFonts w:hint="eastAsia"/>
        </w:rPr>
        <w:t>年度之1</w:t>
      </w:r>
      <w:r w:rsidRPr="00E01C67">
        <w:t>,730</w:t>
      </w:r>
      <w:r w:rsidRPr="00E01C67">
        <w:rPr>
          <w:rFonts w:hint="eastAsia"/>
        </w:rPr>
        <w:t>萬7千元，增加至11</w:t>
      </w:r>
      <w:r w:rsidRPr="00E01C67">
        <w:t>5</w:t>
      </w:r>
      <w:r w:rsidRPr="00E01C67">
        <w:rPr>
          <w:rFonts w:hint="eastAsia"/>
        </w:rPr>
        <w:t>年度預計之2</w:t>
      </w:r>
      <w:r w:rsidRPr="00E01C67">
        <w:t>,239</w:t>
      </w:r>
      <w:r w:rsidRPr="00E01C67">
        <w:rPr>
          <w:rFonts w:hint="eastAsia"/>
        </w:rPr>
        <w:t>萬元，概呈增加趨勢；110至11</w:t>
      </w:r>
      <w:r w:rsidR="00405824" w:rsidRPr="00E01C67">
        <w:t>3</w:t>
      </w:r>
      <w:r w:rsidRPr="00E01C67">
        <w:rPr>
          <w:rFonts w:hint="eastAsia"/>
        </w:rPr>
        <w:t>年度決算數分別為1</w:t>
      </w:r>
      <w:r w:rsidRPr="00E01C67">
        <w:t>,</w:t>
      </w:r>
      <w:r w:rsidRPr="00E01C67">
        <w:rPr>
          <w:rFonts w:hint="eastAsia"/>
        </w:rPr>
        <w:t>600萬1千元、1</w:t>
      </w:r>
      <w:r w:rsidRPr="00E01C67">
        <w:t>,</w:t>
      </w:r>
      <w:r w:rsidRPr="00E01C67">
        <w:rPr>
          <w:rFonts w:hint="eastAsia"/>
        </w:rPr>
        <w:t>727萬9千元、1</w:t>
      </w:r>
      <w:r w:rsidRPr="00E01C67">
        <w:t>,870</w:t>
      </w:r>
      <w:r w:rsidRPr="00E01C67">
        <w:rPr>
          <w:rFonts w:hint="eastAsia"/>
        </w:rPr>
        <w:t>萬6千元及2</w:t>
      </w:r>
      <w:r w:rsidRPr="00E01C67">
        <w:t>,005</w:t>
      </w:r>
      <w:r w:rsidRPr="00E01C67">
        <w:rPr>
          <w:rFonts w:hint="eastAsia"/>
        </w:rPr>
        <w:t>萬</w:t>
      </w:r>
      <w:r w:rsidRPr="00E01C67">
        <w:t>8</w:t>
      </w:r>
      <w:r w:rsidRPr="00E01C67">
        <w:rPr>
          <w:rFonts w:hint="eastAsia"/>
        </w:rPr>
        <w:t>千元，執行率分別為92.45%、91.48%</w:t>
      </w:r>
      <w:r w:rsidR="00300A17" w:rsidRPr="00E01C67">
        <w:rPr>
          <w:rFonts w:hint="eastAsia"/>
        </w:rPr>
        <w:t>及</w:t>
      </w:r>
      <w:r w:rsidRPr="00E01C67">
        <w:rPr>
          <w:rFonts w:hint="eastAsia"/>
        </w:rPr>
        <w:t>92.28%</w:t>
      </w:r>
      <w:r w:rsidR="00300A17" w:rsidRPr="00E01C67">
        <w:rPr>
          <w:rFonts w:hint="eastAsia"/>
        </w:rPr>
        <w:t>，113年度則降</w:t>
      </w:r>
      <w:r w:rsidR="00405824" w:rsidRPr="00E01C67">
        <w:rPr>
          <w:rFonts w:hint="eastAsia"/>
        </w:rPr>
        <w:t>至</w:t>
      </w:r>
      <w:r w:rsidRPr="00E01C67">
        <w:rPr>
          <w:rFonts w:hint="eastAsia"/>
        </w:rPr>
        <w:t>7</w:t>
      </w:r>
      <w:r w:rsidRPr="00E01C67">
        <w:t>6.54</w:t>
      </w:r>
      <w:r w:rsidR="00300A17" w:rsidRPr="00E01C67">
        <w:rPr>
          <w:rFonts w:hint="eastAsia"/>
        </w:rPr>
        <w:t>%</w:t>
      </w:r>
      <w:r w:rsidR="00092A98">
        <w:rPr>
          <w:rFonts w:hint="eastAsia"/>
        </w:rPr>
        <w:t>（詳表1）</w:t>
      </w:r>
      <w:r w:rsidR="0058463A">
        <w:rPr>
          <w:rFonts w:hint="eastAsia"/>
        </w:rPr>
        <w:t>，</w:t>
      </w:r>
      <w:r w:rsidR="003D726A">
        <w:rPr>
          <w:rFonts w:hint="eastAsia"/>
        </w:rPr>
        <w:t>據警政署說明</w:t>
      </w:r>
      <w:r w:rsidR="00092A98">
        <w:rPr>
          <w:rFonts w:hint="eastAsia"/>
        </w:rPr>
        <w:t>，</w:t>
      </w:r>
      <w:r w:rsidR="0058463A">
        <w:rPr>
          <w:rFonts w:hint="eastAsia"/>
        </w:rPr>
        <w:t>1</w:t>
      </w:r>
      <w:r w:rsidR="0058463A">
        <w:t>13</w:t>
      </w:r>
      <w:r w:rsidR="0058463A">
        <w:rPr>
          <w:rFonts w:hint="eastAsia"/>
        </w:rPr>
        <w:t>年度下降的原因</w:t>
      </w:r>
      <w:r w:rsidR="0058463A" w:rsidRPr="0058463A">
        <w:rPr>
          <w:rFonts w:hint="eastAsia"/>
        </w:rPr>
        <w:t>主要係法務部所屬各地方檢察署附命戒癮治療緩起訴處分比率逐年提升，使符合毒品危害防制條例第25條第2項所定應受尿液採驗人要件者顯著下降所致</w:t>
      </w:r>
      <w:r w:rsidR="007D7266" w:rsidRPr="00E01C67">
        <w:rPr>
          <w:rFonts w:hint="eastAsia"/>
        </w:rPr>
        <w:t>。</w:t>
      </w:r>
    </w:p>
    <w:p w:rsidR="00D3385E" w:rsidRDefault="00D03A57" w:rsidP="007E1436">
      <w:pPr>
        <w:pStyle w:val="22"/>
      </w:pPr>
      <w:r w:rsidRPr="00E01C67">
        <w:rPr>
          <w:rFonts w:hint="eastAsia"/>
        </w:rPr>
        <w:t>113年</w:t>
      </w:r>
      <w:r w:rsidR="00295134" w:rsidRPr="00E01C67">
        <w:rPr>
          <w:rFonts w:hint="eastAsia"/>
        </w:rPr>
        <w:t>度</w:t>
      </w:r>
      <w:r w:rsidRPr="00E01C67">
        <w:rPr>
          <w:rFonts w:hint="eastAsia"/>
        </w:rPr>
        <w:t>毒品持有新收人數(案次還原人數)6,654人，係近</w:t>
      </w:r>
      <w:r w:rsidR="00092A98">
        <w:rPr>
          <w:rFonts w:hint="eastAsia"/>
        </w:rPr>
        <w:t>1</w:t>
      </w:r>
      <w:r w:rsidR="00092A98">
        <w:t>0</w:t>
      </w:r>
      <w:r w:rsidRPr="00E01C67">
        <w:rPr>
          <w:rFonts w:hint="eastAsia"/>
        </w:rPr>
        <w:t>年來(自104至113年</w:t>
      </w:r>
      <w:r w:rsidR="00295134" w:rsidRPr="00E01C67">
        <w:rPr>
          <w:rFonts w:hint="eastAsia"/>
        </w:rPr>
        <w:t>度</w:t>
      </w:r>
      <w:r w:rsidRPr="00E01C67">
        <w:rPr>
          <w:rFonts w:hint="eastAsia"/>
        </w:rPr>
        <w:t>)最高者</w:t>
      </w:r>
      <w:r w:rsidR="00A31BF9" w:rsidRPr="00E01C67">
        <w:rPr>
          <w:rStyle w:val="afa"/>
        </w:rPr>
        <w:footnoteReference w:id="1"/>
      </w:r>
      <w:r w:rsidR="00A31BF9" w:rsidRPr="00E01C67">
        <w:rPr>
          <w:rFonts w:hint="eastAsia"/>
        </w:rPr>
        <w:t>，</w:t>
      </w:r>
      <w:r w:rsidR="00164C94" w:rsidRPr="00E01C67">
        <w:rPr>
          <w:rFonts w:hint="eastAsia"/>
        </w:rPr>
        <w:t>顯示毒品危害猖獗，</w:t>
      </w:r>
      <w:r w:rsidR="00331502" w:rsidRPr="00E01C67">
        <w:rPr>
          <w:rFonts w:hint="eastAsia"/>
        </w:rPr>
        <w:t>另</w:t>
      </w:r>
      <w:r w:rsidR="008A5919" w:rsidRPr="00E01C67">
        <w:rPr>
          <w:rFonts w:hint="eastAsia"/>
        </w:rPr>
        <w:t>由</w:t>
      </w:r>
      <w:r w:rsidR="00D3385E" w:rsidRPr="00E01C67">
        <w:rPr>
          <w:rFonts w:hint="eastAsia"/>
        </w:rPr>
        <w:t>警政署提供資料</w:t>
      </w:r>
      <w:r w:rsidR="00C23A55" w:rsidRPr="00E01C67">
        <w:rPr>
          <w:rStyle w:val="afa"/>
        </w:rPr>
        <w:footnoteReference w:id="2"/>
      </w:r>
      <w:r w:rsidR="00164C94" w:rsidRPr="00E01C67">
        <w:rPr>
          <w:rFonts w:hint="eastAsia"/>
        </w:rPr>
        <w:t>可悉</w:t>
      </w:r>
      <w:r w:rsidRPr="00E01C67">
        <w:rPr>
          <w:rFonts w:hint="eastAsia"/>
        </w:rPr>
        <w:t>，</w:t>
      </w:r>
      <w:r w:rsidR="00C42BDE" w:rsidRPr="00E01C67">
        <w:rPr>
          <w:rFonts w:hint="eastAsia"/>
        </w:rPr>
        <w:t>實務上</w:t>
      </w:r>
      <w:r w:rsidRPr="00E01C67">
        <w:rPr>
          <w:rFonts w:hint="eastAsia"/>
        </w:rPr>
        <w:t>對</w:t>
      </w:r>
      <w:r w:rsidRPr="00E01C67">
        <w:rPr>
          <w:rFonts w:hint="eastAsia"/>
          <w:lang w:val="x-none"/>
        </w:rPr>
        <w:t>未主動到驗之</w:t>
      </w:r>
      <w:r w:rsidR="00271388" w:rsidRPr="00E01C67">
        <w:rPr>
          <w:rFonts w:hint="eastAsia"/>
          <w:lang w:val="x-none" w:eastAsia="x-none"/>
        </w:rPr>
        <w:t>應受尿液採驗</w:t>
      </w:r>
      <w:r w:rsidR="00271388" w:rsidRPr="00E01C67">
        <w:rPr>
          <w:rFonts w:hint="eastAsia"/>
          <w:lang w:val="x-none" w:eastAsia="x-none"/>
        </w:rPr>
        <w:lastRenderedPageBreak/>
        <w:t>人，得</w:t>
      </w:r>
      <w:r w:rsidR="008A5919" w:rsidRPr="00E01C67">
        <w:rPr>
          <w:rFonts w:hint="eastAsia"/>
          <w:lang w:val="x-none"/>
        </w:rPr>
        <w:t>採</w:t>
      </w:r>
      <w:r w:rsidR="00271388" w:rsidRPr="00E01C67">
        <w:rPr>
          <w:rFonts w:hint="eastAsia"/>
          <w:lang w:val="x-none" w:eastAsia="x-none"/>
        </w:rPr>
        <w:t>指派專責警力以人工查訪方式追蹤其動態</w:t>
      </w:r>
      <w:r w:rsidR="00FB0CBD" w:rsidRPr="00E01C67">
        <w:rPr>
          <w:rFonts w:hint="eastAsia"/>
          <w:lang w:val="x-none"/>
        </w:rPr>
        <w:t>，</w:t>
      </w:r>
      <w:r w:rsidR="008A5919" w:rsidRPr="00E01C67">
        <w:rPr>
          <w:rFonts w:hint="eastAsia"/>
          <w:lang w:val="x-none"/>
        </w:rPr>
        <w:t>惟</w:t>
      </w:r>
      <w:r w:rsidR="00DC10A3" w:rsidRPr="00E01C67">
        <w:rPr>
          <w:rFonts w:hint="eastAsia"/>
        </w:rPr>
        <w:t>應受尿液採驗人未定期到驗，</w:t>
      </w:r>
      <w:r w:rsidR="008A5919" w:rsidRPr="00E01C67">
        <w:rPr>
          <w:rFonts w:hint="eastAsia"/>
        </w:rPr>
        <w:t>恐</w:t>
      </w:r>
      <w:r w:rsidR="00DC10A3" w:rsidRPr="00E01C67">
        <w:rPr>
          <w:rFonts w:hint="eastAsia"/>
        </w:rPr>
        <w:t>形成毒品防制工作漏洞，且</w:t>
      </w:r>
      <w:r w:rsidR="007D7266" w:rsidRPr="00E01C67">
        <w:rPr>
          <w:rFonts w:hint="eastAsia"/>
          <w:lang w:val="x-none"/>
        </w:rPr>
        <w:t>毒品氾濫</w:t>
      </w:r>
      <w:r w:rsidR="007D7266" w:rsidRPr="00E01C67">
        <w:rPr>
          <w:rFonts w:hint="eastAsia"/>
        </w:rPr>
        <w:t>攸關國民生命健康與競爭力</w:t>
      </w:r>
      <w:r w:rsidR="008A5919" w:rsidRPr="00E01C67">
        <w:rPr>
          <w:rFonts w:hint="eastAsia"/>
        </w:rPr>
        <w:t>。</w:t>
      </w:r>
      <w:r w:rsidR="00DC10A3" w:rsidRPr="00E01C67">
        <w:rPr>
          <w:rFonts w:hint="eastAsia"/>
          <w:lang w:val="x-none"/>
        </w:rPr>
        <w:t>基此，</w:t>
      </w:r>
      <w:r w:rsidR="0097661F" w:rsidRPr="00E01C67">
        <w:rPr>
          <w:rFonts w:hint="eastAsia"/>
        </w:rPr>
        <w:t>允宜</w:t>
      </w:r>
      <w:r w:rsidR="007D7266" w:rsidRPr="00E01C67">
        <w:rPr>
          <w:rFonts w:hint="eastAsia"/>
        </w:rPr>
        <w:t>積極</w:t>
      </w:r>
      <w:r w:rsidR="008A5919" w:rsidRPr="00E01C67">
        <w:rPr>
          <w:rFonts w:hint="eastAsia"/>
        </w:rPr>
        <w:t>強化</w:t>
      </w:r>
      <w:r w:rsidR="00272E23" w:rsidRPr="00E01C67">
        <w:t>篩檢</w:t>
      </w:r>
      <w:r w:rsidR="007D3464" w:rsidRPr="00E01C67">
        <w:t>清查</w:t>
      </w:r>
      <w:r w:rsidR="008A5919" w:rsidRPr="00E01C67">
        <w:rPr>
          <w:rFonts w:hint="eastAsia"/>
        </w:rPr>
        <w:t>措施</w:t>
      </w:r>
      <w:r w:rsidR="003477C7" w:rsidRPr="00E01C67">
        <w:rPr>
          <w:rFonts w:hint="eastAsia"/>
        </w:rPr>
        <w:t>，並</w:t>
      </w:r>
      <w:r w:rsidR="00892711" w:rsidRPr="00E01C67">
        <w:rPr>
          <w:rFonts w:hint="eastAsia"/>
        </w:rPr>
        <w:t>研謀</w:t>
      </w:r>
      <w:r w:rsidR="00092A98">
        <w:rPr>
          <w:rFonts w:hint="eastAsia"/>
        </w:rPr>
        <w:t>精進</w:t>
      </w:r>
      <w:r w:rsidR="00C42BDE" w:rsidRPr="00E01C67">
        <w:t>毒品</w:t>
      </w:r>
      <w:r w:rsidR="00092A98">
        <w:rPr>
          <w:rFonts w:hint="eastAsia"/>
        </w:rPr>
        <w:t>防制</w:t>
      </w:r>
      <w:r w:rsidR="00C42BDE" w:rsidRPr="00E01C67">
        <w:t>及尿液檢驗</w:t>
      </w:r>
      <w:r w:rsidR="008A5919" w:rsidRPr="00E01C67">
        <w:rPr>
          <w:rFonts w:hint="eastAsia"/>
        </w:rPr>
        <w:t>作為</w:t>
      </w:r>
      <w:r w:rsidR="00331502" w:rsidRPr="00E01C67">
        <w:rPr>
          <w:rFonts w:hint="eastAsia"/>
        </w:rPr>
        <w:t>，以澈底防杜毒品之危害。</w:t>
      </w:r>
    </w:p>
    <w:bookmarkEnd w:id="1"/>
    <w:p w:rsidR="00E01C67" w:rsidRPr="00E01C67" w:rsidRDefault="00D3385E" w:rsidP="00E01C67">
      <w:pPr>
        <w:spacing w:beforeLines="50" w:before="250" w:line="360" w:lineRule="exact"/>
        <w:ind w:leftChars="301" w:left="1640" w:hangingChars="299" w:hanging="788"/>
        <w:jc w:val="left"/>
        <w:rPr>
          <w:rFonts w:hAnsi="標楷體"/>
          <w:b/>
          <w:spacing w:val="-10"/>
        </w:rPr>
      </w:pPr>
      <w:r w:rsidRPr="00E01C67">
        <w:rPr>
          <w:rFonts w:hAnsi="標楷體" w:hint="eastAsia"/>
          <w:b/>
          <w:spacing w:val="-10"/>
        </w:rPr>
        <w:t>表1</w:t>
      </w:r>
      <w:r w:rsidRPr="00E01C67">
        <w:rPr>
          <w:rFonts w:hAnsi="標楷體" w:hint="eastAsia"/>
          <w:b/>
          <w:spacing w:val="-10"/>
          <w:sz w:val="26"/>
          <w:szCs w:val="26"/>
        </w:rPr>
        <w:t xml:space="preserve">  </w:t>
      </w:r>
      <w:r w:rsidR="00604B29" w:rsidRPr="00E01C67">
        <w:rPr>
          <w:rFonts w:hAnsi="標楷體" w:hint="eastAsia"/>
          <w:b/>
          <w:spacing w:val="-10"/>
        </w:rPr>
        <w:t>1</w:t>
      </w:r>
      <w:r w:rsidR="00604B29" w:rsidRPr="00E01C67">
        <w:rPr>
          <w:rFonts w:hAnsi="標楷體"/>
          <w:b/>
          <w:spacing w:val="-10"/>
        </w:rPr>
        <w:t>10</w:t>
      </w:r>
      <w:r w:rsidR="00604B29" w:rsidRPr="00E01C67">
        <w:rPr>
          <w:rFonts w:hAnsi="標楷體" w:hint="eastAsia"/>
          <w:b/>
          <w:spacing w:val="-10"/>
        </w:rPr>
        <w:t>年度至1</w:t>
      </w:r>
      <w:r w:rsidR="00604B29" w:rsidRPr="00E01C67">
        <w:rPr>
          <w:rFonts w:hAnsi="標楷體"/>
          <w:b/>
          <w:spacing w:val="-10"/>
        </w:rPr>
        <w:t>14</w:t>
      </w:r>
      <w:r w:rsidR="00604B29" w:rsidRPr="00E01C67">
        <w:rPr>
          <w:rFonts w:hAnsi="標楷體" w:hint="eastAsia"/>
          <w:b/>
          <w:spacing w:val="-10"/>
        </w:rPr>
        <w:t>年7月底</w:t>
      </w:r>
      <w:r w:rsidR="00430A95" w:rsidRPr="00E01C67">
        <w:rPr>
          <w:rFonts w:hAnsi="標楷體" w:hint="eastAsia"/>
          <w:b/>
          <w:spacing w:val="-10"/>
        </w:rPr>
        <w:t>警政署</w:t>
      </w:r>
      <w:r w:rsidRPr="00E01C67">
        <w:rPr>
          <w:rFonts w:hAnsi="標楷體" w:hint="eastAsia"/>
          <w:b/>
          <w:spacing w:val="-10"/>
        </w:rPr>
        <w:t xml:space="preserve">尿液檢驗費近年預算執行表 </w:t>
      </w:r>
    </w:p>
    <w:p w:rsidR="00D3385E" w:rsidRPr="00E01C67" w:rsidRDefault="00D3385E" w:rsidP="00E01C67">
      <w:pPr>
        <w:spacing w:line="360" w:lineRule="exact"/>
        <w:ind w:leftChars="301" w:left="1640" w:hangingChars="299" w:hanging="788"/>
        <w:jc w:val="right"/>
        <w:rPr>
          <w:rFonts w:hAnsi="標楷體"/>
          <w:sz w:val="24"/>
        </w:rPr>
      </w:pPr>
      <w:r w:rsidRPr="00E01C67">
        <w:rPr>
          <w:rFonts w:hAnsi="標楷體" w:hint="eastAsia"/>
          <w:b/>
          <w:spacing w:val="-10"/>
        </w:rPr>
        <w:t xml:space="preserve">  </w:t>
      </w:r>
      <w:r w:rsidR="00604B29" w:rsidRPr="00E01C67">
        <w:rPr>
          <w:rFonts w:hAnsi="標楷體" w:hint="eastAsia"/>
          <w:b/>
          <w:spacing w:val="-10"/>
        </w:rPr>
        <w:t xml:space="preserve">　　　　　　　　　　　　　　</w:t>
      </w:r>
      <w:r w:rsidRPr="00E01C67">
        <w:rPr>
          <w:rFonts w:hAnsi="標楷體" w:hint="eastAsia"/>
          <w:sz w:val="24"/>
        </w:rPr>
        <w:t>單位：新臺幣千元：%</w:t>
      </w:r>
    </w:p>
    <w:tbl>
      <w:tblPr>
        <w:tblW w:w="0" w:type="auto"/>
        <w:tblInd w:w="8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53"/>
        <w:gridCol w:w="1483"/>
        <w:gridCol w:w="1400"/>
        <w:gridCol w:w="1913"/>
        <w:gridCol w:w="1866"/>
      </w:tblGrid>
      <w:tr w:rsidR="00D3385E" w:rsidRPr="00E01C67" w:rsidTr="00604B29">
        <w:trPr>
          <w:tblHeader/>
        </w:trPr>
        <w:tc>
          <w:tcPr>
            <w:tcW w:w="953" w:type="dxa"/>
            <w:vAlign w:val="center"/>
          </w:tcPr>
          <w:p w:rsidR="00D3385E" w:rsidRPr="00E01C67" w:rsidRDefault="00D3385E" w:rsidP="001B7562">
            <w:pPr>
              <w:pStyle w:val="142"/>
              <w:ind w:left="567" w:hanging="567"/>
              <w:jc w:val="center"/>
            </w:pPr>
            <w:r w:rsidRPr="00E01C67">
              <w:rPr>
                <w:rFonts w:hint="eastAsia"/>
              </w:rPr>
              <w:t>年度</w:t>
            </w:r>
          </w:p>
        </w:tc>
        <w:tc>
          <w:tcPr>
            <w:tcW w:w="1483" w:type="dxa"/>
            <w:vAlign w:val="center"/>
          </w:tcPr>
          <w:p w:rsidR="00D3385E" w:rsidRPr="00E01C67" w:rsidRDefault="00D3385E" w:rsidP="001B7562">
            <w:pPr>
              <w:pStyle w:val="142"/>
              <w:ind w:left="567" w:hanging="567"/>
              <w:jc w:val="center"/>
            </w:pPr>
            <w:r w:rsidRPr="00E01C67">
              <w:rPr>
                <w:rFonts w:hint="eastAsia"/>
              </w:rPr>
              <w:t>預算數（A）</w:t>
            </w:r>
          </w:p>
        </w:tc>
        <w:tc>
          <w:tcPr>
            <w:tcW w:w="1400" w:type="dxa"/>
            <w:vAlign w:val="center"/>
          </w:tcPr>
          <w:p w:rsidR="00D3385E" w:rsidRPr="00E01C67" w:rsidRDefault="00D3385E" w:rsidP="001B7562">
            <w:pPr>
              <w:pStyle w:val="142"/>
              <w:ind w:left="567" w:hanging="567"/>
              <w:jc w:val="center"/>
            </w:pPr>
            <w:r w:rsidRPr="00E01C67">
              <w:rPr>
                <w:rFonts w:hint="eastAsia"/>
              </w:rPr>
              <w:t>決算數（B）</w:t>
            </w:r>
          </w:p>
        </w:tc>
        <w:tc>
          <w:tcPr>
            <w:tcW w:w="1913" w:type="dxa"/>
            <w:vAlign w:val="center"/>
          </w:tcPr>
          <w:p w:rsidR="00D3385E" w:rsidRPr="00E01C67" w:rsidRDefault="00D3385E" w:rsidP="001B7562">
            <w:pPr>
              <w:pStyle w:val="142"/>
              <w:ind w:left="567" w:hanging="567"/>
              <w:jc w:val="center"/>
            </w:pPr>
            <w:r w:rsidRPr="00E01C67">
              <w:rPr>
                <w:rFonts w:hint="eastAsia"/>
              </w:rPr>
              <w:t>預、決算差異數</w:t>
            </w:r>
          </w:p>
          <w:p w:rsidR="00D3385E" w:rsidRPr="00E01C67" w:rsidRDefault="00D3385E" w:rsidP="001B7562">
            <w:pPr>
              <w:pStyle w:val="142"/>
              <w:ind w:left="567" w:hanging="567"/>
              <w:jc w:val="center"/>
            </w:pPr>
            <w:r w:rsidRPr="00E01C67">
              <w:rPr>
                <w:rFonts w:hint="eastAsia"/>
              </w:rPr>
              <w:t>（C=A-</w:t>
            </w:r>
            <w:r w:rsidRPr="00E01C67">
              <w:t>B</w:t>
            </w:r>
            <w:r w:rsidRPr="00E01C67">
              <w:rPr>
                <w:rFonts w:hint="eastAsia"/>
              </w:rPr>
              <w:t>）</w:t>
            </w:r>
          </w:p>
        </w:tc>
        <w:tc>
          <w:tcPr>
            <w:tcW w:w="1866" w:type="dxa"/>
            <w:vAlign w:val="center"/>
          </w:tcPr>
          <w:p w:rsidR="00D3385E" w:rsidRPr="00E01C67" w:rsidRDefault="00D3385E" w:rsidP="001B7562">
            <w:pPr>
              <w:pStyle w:val="142"/>
              <w:ind w:left="567" w:hanging="567"/>
              <w:jc w:val="center"/>
            </w:pPr>
            <w:r w:rsidRPr="00E01C67">
              <w:rPr>
                <w:rFonts w:hint="eastAsia"/>
              </w:rPr>
              <w:t>執行率</w:t>
            </w:r>
          </w:p>
          <w:p w:rsidR="00D3385E" w:rsidRPr="00E01C67" w:rsidRDefault="00D3385E" w:rsidP="001B7562">
            <w:pPr>
              <w:pStyle w:val="142"/>
              <w:ind w:left="567" w:hanging="567"/>
              <w:jc w:val="center"/>
            </w:pPr>
            <w:r w:rsidRPr="00E01C67">
              <w:rPr>
                <w:rFonts w:hint="eastAsia"/>
              </w:rPr>
              <w:t>(D=B/A)</w:t>
            </w:r>
          </w:p>
        </w:tc>
      </w:tr>
      <w:tr w:rsidR="00D3385E" w:rsidRPr="00E01C67" w:rsidTr="00604B29">
        <w:tc>
          <w:tcPr>
            <w:tcW w:w="953" w:type="dxa"/>
          </w:tcPr>
          <w:p w:rsidR="00D3385E" w:rsidRPr="00E01C67" w:rsidRDefault="00D3385E" w:rsidP="001B7562">
            <w:pPr>
              <w:pStyle w:val="142"/>
              <w:ind w:left="567" w:hanging="567"/>
              <w:jc w:val="center"/>
            </w:pPr>
            <w:r w:rsidRPr="00E01C67">
              <w:rPr>
                <w:rFonts w:hint="eastAsia"/>
              </w:rPr>
              <w:t>110</w:t>
            </w:r>
          </w:p>
        </w:tc>
        <w:tc>
          <w:tcPr>
            <w:tcW w:w="1483" w:type="dxa"/>
          </w:tcPr>
          <w:p w:rsidR="00D3385E" w:rsidRPr="00E01C67" w:rsidRDefault="00D3385E" w:rsidP="001B7562">
            <w:pPr>
              <w:pStyle w:val="142"/>
              <w:ind w:left="567" w:hanging="567"/>
              <w:jc w:val="right"/>
            </w:pPr>
            <w:r w:rsidRPr="00E01C67">
              <w:rPr>
                <w:rFonts w:hint="eastAsia"/>
              </w:rPr>
              <w:t>17</w:t>
            </w:r>
            <w:r w:rsidRPr="00E01C67">
              <w:t>,307</w:t>
            </w:r>
          </w:p>
        </w:tc>
        <w:tc>
          <w:tcPr>
            <w:tcW w:w="1400" w:type="dxa"/>
          </w:tcPr>
          <w:p w:rsidR="00D3385E" w:rsidRPr="00E01C67" w:rsidRDefault="00D3385E" w:rsidP="001B7562">
            <w:pPr>
              <w:pStyle w:val="142"/>
              <w:ind w:left="567" w:hanging="567"/>
              <w:jc w:val="right"/>
            </w:pPr>
            <w:r w:rsidRPr="00E01C67">
              <w:t>16</w:t>
            </w:r>
            <w:r w:rsidRPr="00E01C67">
              <w:rPr>
                <w:rFonts w:hint="eastAsia"/>
              </w:rPr>
              <w:t>,001</w:t>
            </w:r>
          </w:p>
        </w:tc>
        <w:tc>
          <w:tcPr>
            <w:tcW w:w="1913" w:type="dxa"/>
            <w:vAlign w:val="center"/>
          </w:tcPr>
          <w:p w:rsidR="00D3385E" w:rsidRPr="00E01C67" w:rsidRDefault="00D3385E" w:rsidP="001B7562">
            <w:pPr>
              <w:pStyle w:val="142"/>
              <w:ind w:left="567" w:hanging="567"/>
              <w:jc w:val="right"/>
            </w:pPr>
            <w:r w:rsidRPr="00E01C67">
              <w:rPr>
                <w:rFonts w:hint="eastAsia"/>
              </w:rPr>
              <w:t>1,306</w:t>
            </w:r>
          </w:p>
        </w:tc>
        <w:tc>
          <w:tcPr>
            <w:tcW w:w="1866" w:type="dxa"/>
            <w:vAlign w:val="center"/>
          </w:tcPr>
          <w:p w:rsidR="00D3385E" w:rsidRPr="00E01C67" w:rsidRDefault="00D3385E" w:rsidP="001B7562">
            <w:pPr>
              <w:pStyle w:val="142"/>
              <w:ind w:left="567" w:hanging="567"/>
              <w:jc w:val="right"/>
            </w:pPr>
            <w:r w:rsidRPr="00E01C67">
              <w:rPr>
                <w:rFonts w:hint="eastAsia"/>
              </w:rPr>
              <w:t>92.45</w:t>
            </w:r>
          </w:p>
        </w:tc>
      </w:tr>
      <w:tr w:rsidR="00D3385E" w:rsidRPr="00E01C67" w:rsidTr="00604B29">
        <w:tc>
          <w:tcPr>
            <w:tcW w:w="953" w:type="dxa"/>
          </w:tcPr>
          <w:p w:rsidR="00D3385E" w:rsidRPr="00E01C67" w:rsidRDefault="00D3385E" w:rsidP="001B7562">
            <w:pPr>
              <w:pStyle w:val="142"/>
              <w:ind w:left="567" w:hanging="567"/>
              <w:jc w:val="center"/>
            </w:pPr>
            <w:r w:rsidRPr="00E01C67">
              <w:rPr>
                <w:rFonts w:hint="eastAsia"/>
              </w:rPr>
              <w:t>111</w:t>
            </w:r>
          </w:p>
        </w:tc>
        <w:tc>
          <w:tcPr>
            <w:tcW w:w="1483" w:type="dxa"/>
          </w:tcPr>
          <w:p w:rsidR="00D3385E" w:rsidRPr="00E01C67" w:rsidRDefault="00D3385E" w:rsidP="001B7562">
            <w:pPr>
              <w:pStyle w:val="142"/>
              <w:ind w:left="567" w:hanging="567"/>
              <w:jc w:val="right"/>
            </w:pPr>
            <w:r w:rsidRPr="00E01C67">
              <w:rPr>
                <w:rFonts w:hint="eastAsia"/>
              </w:rPr>
              <w:t>18</w:t>
            </w:r>
            <w:r w:rsidRPr="00E01C67">
              <w:t>,889</w:t>
            </w:r>
          </w:p>
        </w:tc>
        <w:tc>
          <w:tcPr>
            <w:tcW w:w="1400" w:type="dxa"/>
          </w:tcPr>
          <w:p w:rsidR="00D3385E" w:rsidRPr="00E01C67" w:rsidRDefault="00D3385E" w:rsidP="001B7562">
            <w:pPr>
              <w:pStyle w:val="142"/>
              <w:ind w:left="567" w:hanging="567"/>
              <w:jc w:val="right"/>
            </w:pPr>
            <w:r w:rsidRPr="00E01C67">
              <w:rPr>
                <w:rFonts w:hint="eastAsia"/>
              </w:rPr>
              <w:t>17,279</w:t>
            </w:r>
          </w:p>
        </w:tc>
        <w:tc>
          <w:tcPr>
            <w:tcW w:w="1913" w:type="dxa"/>
            <w:vAlign w:val="center"/>
          </w:tcPr>
          <w:p w:rsidR="00D3385E" w:rsidRPr="00E01C67" w:rsidRDefault="00D3385E" w:rsidP="001B7562">
            <w:pPr>
              <w:pStyle w:val="142"/>
              <w:ind w:left="567" w:hanging="567"/>
              <w:jc w:val="right"/>
            </w:pPr>
            <w:r w:rsidRPr="00E01C67">
              <w:rPr>
                <w:rFonts w:hint="eastAsia"/>
              </w:rPr>
              <w:t>1,610</w:t>
            </w:r>
          </w:p>
        </w:tc>
        <w:tc>
          <w:tcPr>
            <w:tcW w:w="1866" w:type="dxa"/>
            <w:vAlign w:val="center"/>
          </w:tcPr>
          <w:p w:rsidR="00D3385E" w:rsidRPr="00E01C67" w:rsidRDefault="00D3385E" w:rsidP="001B7562">
            <w:pPr>
              <w:pStyle w:val="142"/>
              <w:ind w:left="567" w:hanging="567"/>
              <w:jc w:val="right"/>
            </w:pPr>
            <w:r w:rsidRPr="00E01C67">
              <w:rPr>
                <w:rFonts w:hint="eastAsia"/>
              </w:rPr>
              <w:t>91.48</w:t>
            </w:r>
          </w:p>
        </w:tc>
      </w:tr>
      <w:tr w:rsidR="00D3385E" w:rsidRPr="00E01C67" w:rsidTr="00604B29">
        <w:tc>
          <w:tcPr>
            <w:tcW w:w="953" w:type="dxa"/>
          </w:tcPr>
          <w:p w:rsidR="00D3385E" w:rsidRPr="00E01C67" w:rsidRDefault="00D3385E" w:rsidP="001B7562">
            <w:pPr>
              <w:pStyle w:val="142"/>
              <w:ind w:left="567" w:hanging="567"/>
              <w:jc w:val="center"/>
            </w:pPr>
            <w:r w:rsidRPr="00E01C67">
              <w:rPr>
                <w:rFonts w:hint="eastAsia"/>
              </w:rPr>
              <w:t>112</w:t>
            </w:r>
          </w:p>
        </w:tc>
        <w:tc>
          <w:tcPr>
            <w:tcW w:w="1483" w:type="dxa"/>
          </w:tcPr>
          <w:p w:rsidR="00D3385E" w:rsidRPr="00E01C67" w:rsidRDefault="00D3385E" w:rsidP="001B7562">
            <w:pPr>
              <w:pStyle w:val="142"/>
              <w:ind w:left="567" w:hanging="567"/>
              <w:jc w:val="right"/>
            </w:pPr>
            <w:r w:rsidRPr="00E01C67">
              <w:rPr>
                <w:rFonts w:hint="eastAsia"/>
              </w:rPr>
              <w:t>20</w:t>
            </w:r>
            <w:r w:rsidRPr="00E01C67">
              <w:t>,</w:t>
            </w:r>
            <w:r w:rsidRPr="00E01C67">
              <w:rPr>
                <w:rFonts w:hint="eastAsia"/>
              </w:rPr>
              <w:t>270</w:t>
            </w:r>
          </w:p>
        </w:tc>
        <w:tc>
          <w:tcPr>
            <w:tcW w:w="1400" w:type="dxa"/>
          </w:tcPr>
          <w:p w:rsidR="00D3385E" w:rsidRPr="00E01C67" w:rsidRDefault="00D3385E" w:rsidP="001B7562">
            <w:pPr>
              <w:pStyle w:val="142"/>
              <w:ind w:left="567" w:hanging="567"/>
              <w:jc w:val="right"/>
              <w:rPr>
                <w:rFonts w:hAnsi="標楷體" w:hint="eastAsia"/>
              </w:rPr>
            </w:pPr>
            <w:r w:rsidRPr="00E01C67">
              <w:rPr>
                <w:rFonts w:hAnsi="標楷體" w:hint="eastAsia"/>
              </w:rPr>
              <w:t>1</w:t>
            </w:r>
            <w:r w:rsidRPr="00E01C67">
              <w:rPr>
                <w:rFonts w:hAnsi="標楷體"/>
              </w:rPr>
              <w:t>8,706</w:t>
            </w:r>
          </w:p>
        </w:tc>
        <w:tc>
          <w:tcPr>
            <w:tcW w:w="1913" w:type="dxa"/>
          </w:tcPr>
          <w:p w:rsidR="00D3385E" w:rsidRPr="00E01C67" w:rsidRDefault="00D3385E" w:rsidP="001B7562">
            <w:pPr>
              <w:pStyle w:val="142"/>
              <w:ind w:left="567" w:hanging="567"/>
              <w:jc w:val="right"/>
              <w:rPr>
                <w:rFonts w:hAnsi="標楷體" w:hint="eastAsia"/>
              </w:rPr>
            </w:pPr>
            <w:r w:rsidRPr="00E01C67">
              <w:rPr>
                <w:rFonts w:hAnsi="標楷體" w:hint="eastAsia"/>
              </w:rPr>
              <w:t>1</w:t>
            </w:r>
            <w:r w:rsidRPr="00E01C67">
              <w:rPr>
                <w:rFonts w:hAnsi="標楷體"/>
              </w:rPr>
              <w:t>,564</w:t>
            </w:r>
          </w:p>
        </w:tc>
        <w:tc>
          <w:tcPr>
            <w:tcW w:w="1866" w:type="dxa"/>
          </w:tcPr>
          <w:p w:rsidR="00D3385E" w:rsidRPr="00E01C67" w:rsidRDefault="00D3385E" w:rsidP="001B7562">
            <w:pPr>
              <w:pStyle w:val="142"/>
              <w:ind w:left="567" w:hanging="567"/>
              <w:jc w:val="right"/>
              <w:rPr>
                <w:rFonts w:hAnsi="標楷體" w:hint="eastAsia"/>
              </w:rPr>
            </w:pPr>
            <w:r w:rsidRPr="00E01C67">
              <w:rPr>
                <w:rFonts w:hAnsi="標楷體" w:hint="eastAsia"/>
              </w:rPr>
              <w:t>9</w:t>
            </w:r>
            <w:r w:rsidRPr="00E01C67">
              <w:rPr>
                <w:rFonts w:hAnsi="標楷體"/>
              </w:rPr>
              <w:t>2.28</w:t>
            </w:r>
          </w:p>
        </w:tc>
      </w:tr>
      <w:tr w:rsidR="00D3385E" w:rsidRPr="00E01C67" w:rsidTr="00604B29">
        <w:tc>
          <w:tcPr>
            <w:tcW w:w="953" w:type="dxa"/>
          </w:tcPr>
          <w:p w:rsidR="00D3385E" w:rsidRPr="00E01C67" w:rsidRDefault="00D3385E" w:rsidP="001B7562">
            <w:pPr>
              <w:pStyle w:val="142"/>
              <w:ind w:left="567" w:hanging="567"/>
              <w:jc w:val="center"/>
            </w:pPr>
            <w:r w:rsidRPr="00E01C67">
              <w:rPr>
                <w:rFonts w:hint="eastAsia"/>
              </w:rPr>
              <w:t>113</w:t>
            </w:r>
          </w:p>
        </w:tc>
        <w:tc>
          <w:tcPr>
            <w:tcW w:w="1483" w:type="dxa"/>
            <w:vAlign w:val="center"/>
          </w:tcPr>
          <w:p w:rsidR="00D3385E" w:rsidRPr="00E01C67" w:rsidRDefault="00D3385E" w:rsidP="001B7562">
            <w:pPr>
              <w:pStyle w:val="142"/>
              <w:ind w:left="567" w:hanging="567"/>
              <w:jc w:val="right"/>
            </w:pPr>
            <w:r w:rsidRPr="00E01C67">
              <w:rPr>
                <w:rFonts w:hint="eastAsia"/>
              </w:rPr>
              <w:t>26</w:t>
            </w:r>
            <w:r w:rsidRPr="00E01C67">
              <w:t>,</w:t>
            </w:r>
            <w:r w:rsidRPr="00E01C67">
              <w:rPr>
                <w:rFonts w:hint="eastAsia"/>
              </w:rPr>
              <w:t>206</w:t>
            </w:r>
          </w:p>
        </w:tc>
        <w:tc>
          <w:tcPr>
            <w:tcW w:w="1400" w:type="dxa"/>
          </w:tcPr>
          <w:p w:rsidR="00D3385E" w:rsidRPr="00E01C67" w:rsidRDefault="00D3385E" w:rsidP="001B7562">
            <w:pPr>
              <w:pStyle w:val="142"/>
              <w:ind w:left="567" w:hanging="567"/>
              <w:jc w:val="right"/>
              <w:rPr>
                <w:rFonts w:hAnsi="標楷體"/>
              </w:rPr>
            </w:pPr>
            <w:r w:rsidRPr="00E01C67">
              <w:rPr>
                <w:rFonts w:hAnsi="標楷體" w:hint="eastAsia"/>
              </w:rPr>
              <w:t>2</w:t>
            </w:r>
            <w:r w:rsidRPr="00E01C67">
              <w:rPr>
                <w:rFonts w:hAnsi="標楷體"/>
              </w:rPr>
              <w:t xml:space="preserve">0,058 </w:t>
            </w:r>
          </w:p>
        </w:tc>
        <w:tc>
          <w:tcPr>
            <w:tcW w:w="1913" w:type="dxa"/>
          </w:tcPr>
          <w:p w:rsidR="00D3385E" w:rsidRPr="00E01C67" w:rsidRDefault="00D3385E" w:rsidP="001B7562">
            <w:pPr>
              <w:pStyle w:val="142"/>
              <w:ind w:left="567" w:hanging="567"/>
              <w:jc w:val="right"/>
              <w:rPr>
                <w:rFonts w:hAnsi="標楷體"/>
              </w:rPr>
            </w:pPr>
            <w:r w:rsidRPr="00E01C67">
              <w:rPr>
                <w:rFonts w:hAnsi="標楷體" w:hint="eastAsia"/>
              </w:rPr>
              <w:t>6</w:t>
            </w:r>
            <w:r w:rsidRPr="00E01C67">
              <w:rPr>
                <w:rFonts w:hAnsi="標楷體"/>
              </w:rPr>
              <w:t>,148</w:t>
            </w:r>
          </w:p>
        </w:tc>
        <w:tc>
          <w:tcPr>
            <w:tcW w:w="1866" w:type="dxa"/>
          </w:tcPr>
          <w:p w:rsidR="00D3385E" w:rsidRPr="00E01C67" w:rsidRDefault="00D3385E" w:rsidP="001B7562">
            <w:pPr>
              <w:pStyle w:val="142"/>
              <w:ind w:left="567" w:hanging="567"/>
              <w:jc w:val="right"/>
              <w:rPr>
                <w:rFonts w:hAnsi="標楷體"/>
                <w:color w:val="000000"/>
              </w:rPr>
            </w:pPr>
            <w:r w:rsidRPr="00E01C67">
              <w:rPr>
                <w:rFonts w:hAnsi="標楷體" w:hint="eastAsia"/>
                <w:color w:val="000000"/>
              </w:rPr>
              <w:t>7</w:t>
            </w:r>
            <w:r w:rsidRPr="00E01C67">
              <w:rPr>
                <w:rFonts w:hAnsi="標楷體"/>
                <w:color w:val="000000"/>
              </w:rPr>
              <w:t>6.54</w:t>
            </w:r>
          </w:p>
        </w:tc>
      </w:tr>
      <w:tr w:rsidR="00D3385E" w:rsidRPr="00E01C67" w:rsidTr="00604B29">
        <w:tc>
          <w:tcPr>
            <w:tcW w:w="953" w:type="dxa"/>
          </w:tcPr>
          <w:p w:rsidR="00D3385E" w:rsidRPr="00E01C67" w:rsidRDefault="00D3385E" w:rsidP="001B7562">
            <w:pPr>
              <w:pStyle w:val="142"/>
              <w:ind w:left="567" w:hanging="567"/>
              <w:jc w:val="center"/>
              <w:rPr>
                <w:rFonts w:hint="eastAsia"/>
              </w:rPr>
            </w:pPr>
            <w:r w:rsidRPr="00E01C67">
              <w:rPr>
                <w:rFonts w:hint="eastAsia"/>
              </w:rPr>
              <w:t>114</w:t>
            </w:r>
          </w:p>
        </w:tc>
        <w:tc>
          <w:tcPr>
            <w:tcW w:w="1483" w:type="dxa"/>
            <w:vAlign w:val="center"/>
          </w:tcPr>
          <w:p w:rsidR="00D3385E" w:rsidRPr="00E01C67" w:rsidRDefault="00D3385E" w:rsidP="001B7562">
            <w:pPr>
              <w:pStyle w:val="142"/>
              <w:ind w:left="567" w:hanging="567"/>
              <w:jc w:val="right"/>
              <w:rPr>
                <w:rFonts w:hint="eastAsia"/>
              </w:rPr>
            </w:pPr>
            <w:r w:rsidRPr="00E01C67">
              <w:rPr>
                <w:rFonts w:hint="eastAsia"/>
              </w:rPr>
              <w:t>2</w:t>
            </w:r>
            <w:r w:rsidRPr="00E01C67">
              <w:t>2,423</w:t>
            </w:r>
          </w:p>
        </w:tc>
        <w:tc>
          <w:tcPr>
            <w:tcW w:w="1400" w:type="dxa"/>
          </w:tcPr>
          <w:p w:rsidR="00D3385E" w:rsidRPr="00E01C67" w:rsidRDefault="00D3385E" w:rsidP="001B7562">
            <w:pPr>
              <w:pStyle w:val="142"/>
              <w:ind w:left="567" w:hanging="567"/>
              <w:jc w:val="right"/>
              <w:rPr>
                <w:rFonts w:hAnsi="標楷體" w:hint="eastAsia"/>
              </w:rPr>
            </w:pPr>
            <w:r w:rsidRPr="00E01C67">
              <w:rPr>
                <w:rFonts w:hAnsi="標楷體" w:hint="eastAsia"/>
              </w:rPr>
              <w:t>5</w:t>
            </w:r>
            <w:r w:rsidRPr="00E01C67">
              <w:rPr>
                <w:rFonts w:hAnsi="標楷體"/>
              </w:rPr>
              <w:t>,</w:t>
            </w:r>
            <w:r w:rsidRPr="00E01C67">
              <w:rPr>
                <w:rFonts w:hAnsi="標楷體" w:hint="eastAsia"/>
              </w:rPr>
              <w:t>110</w:t>
            </w:r>
          </w:p>
        </w:tc>
        <w:tc>
          <w:tcPr>
            <w:tcW w:w="1913" w:type="dxa"/>
          </w:tcPr>
          <w:p w:rsidR="00D3385E" w:rsidRPr="00E01C67" w:rsidRDefault="00D3385E" w:rsidP="001B7562">
            <w:pPr>
              <w:pStyle w:val="142"/>
              <w:ind w:left="567" w:hanging="567"/>
              <w:jc w:val="right"/>
              <w:rPr>
                <w:rFonts w:hAnsi="標楷體"/>
              </w:rPr>
            </w:pPr>
            <w:r w:rsidRPr="00E01C67">
              <w:rPr>
                <w:rFonts w:hAnsi="標楷體" w:hint="eastAsia"/>
              </w:rPr>
              <w:t>1</w:t>
            </w:r>
            <w:r w:rsidRPr="00E01C67">
              <w:rPr>
                <w:rFonts w:hAnsi="標楷體"/>
              </w:rPr>
              <w:t>7,313</w:t>
            </w:r>
          </w:p>
        </w:tc>
        <w:tc>
          <w:tcPr>
            <w:tcW w:w="1866" w:type="dxa"/>
            <w:vAlign w:val="center"/>
          </w:tcPr>
          <w:p w:rsidR="00D3385E" w:rsidRPr="00E01C67" w:rsidRDefault="00D3385E" w:rsidP="001B7562">
            <w:pPr>
              <w:pStyle w:val="142"/>
              <w:ind w:left="567" w:hanging="567"/>
              <w:jc w:val="right"/>
              <w:rPr>
                <w:rFonts w:hint="eastAsia"/>
              </w:rPr>
            </w:pPr>
            <w:r w:rsidRPr="00E01C67">
              <w:rPr>
                <w:rFonts w:hint="eastAsia"/>
              </w:rPr>
              <w:t>22.79</w:t>
            </w:r>
          </w:p>
        </w:tc>
      </w:tr>
    </w:tbl>
    <w:p w:rsidR="00D3385E" w:rsidRPr="00E01C67" w:rsidRDefault="00D3385E" w:rsidP="00827E3F">
      <w:pPr>
        <w:spacing w:line="280" w:lineRule="exact"/>
        <w:ind w:leftChars="306" w:left="1840" w:hangingChars="400" w:hanging="973"/>
        <w:jc w:val="left"/>
        <w:rPr>
          <w:rFonts w:hAnsi="標楷體"/>
          <w:sz w:val="24"/>
        </w:rPr>
      </w:pPr>
      <w:r w:rsidRPr="00E01C67">
        <w:rPr>
          <w:rFonts w:hAnsi="標楷體" w:hint="eastAsia"/>
          <w:sz w:val="24"/>
        </w:rPr>
        <w:t>說    明：1.11</w:t>
      </w:r>
      <w:r w:rsidRPr="00E01C67">
        <w:rPr>
          <w:rFonts w:hAnsi="標楷體"/>
          <w:sz w:val="24"/>
        </w:rPr>
        <w:t>4</w:t>
      </w:r>
      <w:r w:rsidRPr="00E01C67">
        <w:rPr>
          <w:rFonts w:hAnsi="標楷體" w:hint="eastAsia"/>
          <w:sz w:val="24"/>
        </w:rPr>
        <w:t>年決算數係截至7月底止。</w:t>
      </w:r>
    </w:p>
    <w:p w:rsidR="00D3385E" w:rsidRPr="00E01C67" w:rsidRDefault="00D3385E" w:rsidP="00827E3F">
      <w:pPr>
        <w:spacing w:line="280" w:lineRule="exact"/>
        <w:ind w:leftChars="283" w:left="801" w:firstLineChars="523" w:firstLine="1272"/>
        <w:jc w:val="left"/>
        <w:rPr>
          <w:rFonts w:hAnsi="標楷體"/>
          <w:sz w:val="24"/>
        </w:rPr>
      </w:pPr>
      <w:r w:rsidRPr="00E01C67">
        <w:rPr>
          <w:rFonts w:hAnsi="標楷體" w:hint="eastAsia"/>
          <w:sz w:val="24"/>
        </w:rPr>
        <w:t>2.11</w:t>
      </w:r>
      <w:r w:rsidRPr="00E01C67">
        <w:rPr>
          <w:rFonts w:hAnsi="標楷體"/>
          <w:sz w:val="24"/>
        </w:rPr>
        <w:t>4</w:t>
      </w:r>
      <w:r w:rsidRPr="00E01C67">
        <w:rPr>
          <w:rFonts w:hAnsi="標楷體" w:hint="eastAsia"/>
          <w:sz w:val="24"/>
        </w:rPr>
        <w:t>年截至7月分配數5</w:t>
      </w:r>
      <w:r w:rsidRPr="00E01C67">
        <w:rPr>
          <w:rFonts w:hAnsi="標楷體"/>
          <w:sz w:val="24"/>
        </w:rPr>
        <w:t>60</w:t>
      </w:r>
      <w:r w:rsidRPr="00E01C67">
        <w:rPr>
          <w:rFonts w:hAnsi="標楷體" w:hint="eastAsia"/>
          <w:sz w:val="24"/>
        </w:rPr>
        <w:t>萬6千元，預算執行率為9</w:t>
      </w:r>
      <w:r w:rsidRPr="00E01C67">
        <w:rPr>
          <w:rFonts w:hAnsi="標楷體"/>
          <w:sz w:val="24"/>
        </w:rPr>
        <w:t>1</w:t>
      </w:r>
      <w:r w:rsidRPr="00E01C67">
        <w:rPr>
          <w:rFonts w:hAnsi="標楷體" w:hint="eastAsia"/>
          <w:sz w:val="24"/>
        </w:rPr>
        <w:t>.</w:t>
      </w:r>
      <w:r w:rsidRPr="00E01C67">
        <w:rPr>
          <w:rFonts w:hAnsi="標楷體"/>
          <w:sz w:val="24"/>
        </w:rPr>
        <w:t>15</w:t>
      </w:r>
      <w:r w:rsidRPr="00E01C67">
        <w:rPr>
          <w:rFonts w:hAnsi="標楷體" w:hint="eastAsia"/>
          <w:sz w:val="24"/>
        </w:rPr>
        <w:t>%。</w:t>
      </w:r>
    </w:p>
    <w:p w:rsidR="00D3385E" w:rsidRPr="00E01C67" w:rsidRDefault="00D3385E" w:rsidP="00827E3F">
      <w:pPr>
        <w:spacing w:line="280" w:lineRule="exact"/>
        <w:ind w:leftChars="306" w:left="1840" w:hangingChars="400" w:hanging="973"/>
        <w:jc w:val="left"/>
        <w:rPr>
          <w:rFonts w:hAnsi="標楷體"/>
          <w:sz w:val="24"/>
        </w:rPr>
      </w:pPr>
      <w:r w:rsidRPr="00E01C67">
        <w:rPr>
          <w:rFonts w:hAnsi="標楷體" w:hint="eastAsia"/>
          <w:sz w:val="24"/>
        </w:rPr>
        <w:t>資料來源：警政署提供，本中心彙整。</w:t>
      </w:r>
    </w:p>
    <w:p w:rsidR="00D3385E" w:rsidRPr="00E01C67" w:rsidRDefault="00D3385E" w:rsidP="00E01C67">
      <w:pPr>
        <w:pStyle w:val="a6"/>
      </w:pPr>
      <w:r w:rsidRPr="00E01C67">
        <w:rPr>
          <w:rFonts w:hint="eastAsia"/>
        </w:rPr>
        <w:t>(二)11</w:t>
      </w:r>
      <w:r w:rsidRPr="00E01C67">
        <w:t>3</w:t>
      </w:r>
      <w:r w:rsidRPr="00E01C67">
        <w:rPr>
          <w:rFonts w:hint="eastAsia"/>
        </w:rPr>
        <w:t>年度部分市縣應受尿液採驗人定期採驗</w:t>
      </w:r>
      <w:r w:rsidR="00092A98">
        <w:rPr>
          <w:rFonts w:hint="eastAsia"/>
        </w:rPr>
        <w:t>之</w:t>
      </w:r>
      <w:r w:rsidRPr="00E01C67">
        <w:rPr>
          <w:rFonts w:hint="eastAsia"/>
        </w:rPr>
        <w:t>到驗率低於八成，為強化查緝毒品成效，</w:t>
      </w:r>
      <w:r w:rsidR="00604B29" w:rsidRPr="00E01C67">
        <w:rPr>
          <w:rFonts w:hint="eastAsia"/>
        </w:rPr>
        <w:t>允宜</w:t>
      </w:r>
      <w:r w:rsidRPr="00E01C67">
        <w:rPr>
          <w:rFonts w:hint="eastAsia"/>
        </w:rPr>
        <w:t>督促改善</w:t>
      </w:r>
    </w:p>
    <w:p w:rsidR="00D3385E" w:rsidRPr="00E01C67" w:rsidRDefault="00D3385E" w:rsidP="00827E3F">
      <w:pPr>
        <w:pStyle w:val="22"/>
        <w:rPr>
          <w:bCs/>
        </w:rPr>
      </w:pPr>
      <w:r w:rsidRPr="00E01C67">
        <w:rPr>
          <w:rFonts w:hint="eastAsia"/>
        </w:rPr>
        <w:t>警政署為落實執行毒品危害防制條例第25條第2項規定，對應受尿液採驗人或於有事實可疑為施用毒品者，通知其於指定時間到場採驗尿液</w:t>
      </w:r>
      <w:r w:rsidR="0057121F">
        <w:rPr>
          <w:rFonts w:hint="eastAsia"/>
        </w:rPr>
        <w:t>。</w:t>
      </w:r>
      <w:r w:rsidRPr="00E01C67">
        <w:rPr>
          <w:rFonts w:hint="eastAsia"/>
        </w:rPr>
        <w:t>據該署統計，110</w:t>
      </w:r>
      <w:r w:rsidR="00295134" w:rsidRPr="00E01C67">
        <w:rPr>
          <w:rFonts w:hint="eastAsia"/>
        </w:rPr>
        <w:t>年度</w:t>
      </w:r>
      <w:r w:rsidRPr="00E01C67">
        <w:rPr>
          <w:rFonts w:hint="eastAsia"/>
        </w:rPr>
        <w:t>至11</w:t>
      </w:r>
      <w:r w:rsidRPr="00E01C67">
        <w:t>4</w:t>
      </w:r>
      <w:r w:rsidRPr="00E01C67">
        <w:rPr>
          <w:rFonts w:hint="eastAsia"/>
        </w:rPr>
        <w:t>年7月底止定期採驗通知2</w:t>
      </w:r>
      <w:r w:rsidRPr="00E01C67">
        <w:t>6</w:t>
      </w:r>
      <w:r w:rsidRPr="00E01C67">
        <w:rPr>
          <w:rFonts w:hint="eastAsia"/>
        </w:rPr>
        <w:t>萬</w:t>
      </w:r>
      <w:r w:rsidRPr="00E01C67">
        <w:t>9,</w:t>
      </w:r>
      <w:r w:rsidRPr="00E01C67">
        <w:rPr>
          <w:rFonts w:hint="eastAsia"/>
        </w:rPr>
        <w:t>8</w:t>
      </w:r>
      <w:r w:rsidRPr="00E01C67">
        <w:t>87</w:t>
      </w:r>
      <w:r w:rsidRPr="00E01C67">
        <w:rPr>
          <w:rFonts w:hint="eastAsia"/>
        </w:rPr>
        <w:t>人次，整體到驗23萬367人次，未到驗3萬9</w:t>
      </w:r>
      <w:r w:rsidRPr="00E01C67">
        <w:t>,</w:t>
      </w:r>
      <w:r w:rsidRPr="00E01C67">
        <w:rPr>
          <w:rFonts w:hint="eastAsia"/>
        </w:rPr>
        <w:t>520人次，定期採驗到驗率平均為85</w:t>
      </w:r>
      <w:r w:rsidRPr="00E01C67">
        <w:t>.36</w:t>
      </w:r>
      <w:r w:rsidRPr="00E01C67">
        <w:rPr>
          <w:rFonts w:hint="eastAsia"/>
        </w:rPr>
        <w:t>%(詳表2)。</w:t>
      </w:r>
      <w:r w:rsidR="00EA4636">
        <w:rPr>
          <w:rFonts w:hint="eastAsia"/>
        </w:rPr>
        <w:t>另觀各市縣情況，</w:t>
      </w:r>
      <w:r w:rsidRPr="00E01C67">
        <w:rPr>
          <w:rFonts w:hint="eastAsia"/>
        </w:rPr>
        <w:t>各市縣11</w:t>
      </w:r>
      <w:r w:rsidRPr="00E01C67">
        <w:t>3</w:t>
      </w:r>
      <w:r w:rsidRPr="00E01C67">
        <w:rPr>
          <w:rFonts w:hint="eastAsia"/>
        </w:rPr>
        <w:t>年度應受尿液採驗人定期採驗到驗率介於7</w:t>
      </w:r>
      <w:r w:rsidRPr="00E01C67">
        <w:t>4</w:t>
      </w:r>
      <w:r w:rsidRPr="00E01C67">
        <w:rPr>
          <w:rFonts w:hint="eastAsia"/>
        </w:rPr>
        <w:t>.</w:t>
      </w:r>
      <w:r w:rsidRPr="00E01C67">
        <w:t>40</w:t>
      </w:r>
      <w:r w:rsidRPr="00E01C67">
        <w:rPr>
          <w:rFonts w:hint="eastAsia"/>
        </w:rPr>
        <w:t>%至9</w:t>
      </w:r>
      <w:r w:rsidRPr="00E01C67">
        <w:t>0</w:t>
      </w:r>
      <w:r w:rsidRPr="00E01C67">
        <w:rPr>
          <w:rFonts w:hint="eastAsia"/>
        </w:rPr>
        <w:t>.</w:t>
      </w:r>
      <w:r w:rsidRPr="00E01C67">
        <w:t>32</w:t>
      </w:r>
      <w:r w:rsidRPr="00E01C67">
        <w:rPr>
          <w:rFonts w:hint="eastAsia"/>
        </w:rPr>
        <w:t>%之間，以彰化縣最高，而新竹市、嘉義市、花蓮縣及澎湖縣等低於八成；</w:t>
      </w:r>
      <w:r w:rsidR="00EA4636">
        <w:rPr>
          <w:rFonts w:hint="eastAsia"/>
        </w:rPr>
        <w:t>採驗陽性</w:t>
      </w:r>
      <w:r w:rsidR="0057121F">
        <w:rPr>
          <w:rFonts w:hint="eastAsia"/>
        </w:rPr>
        <w:t>平均</w:t>
      </w:r>
      <w:r w:rsidR="00EA4636">
        <w:rPr>
          <w:rFonts w:hint="eastAsia"/>
        </w:rPr>
        <w:t>比率為2</w:t>
      </w:r>
      <w:r w:rsidR="00EA4636">
        <w:t>6.17</w:t>
      </w:r>
      <w:r w:rsidR="00EA4636" w:rsidRPr="00EA4636">
        <w:rPr>
          <w:rFonts w:hint="eastAsia"/>
        </w:rPr>
        <w:t>%</w:t>
      </w:r>
      <w:r w:rsidR="00EA4636">
        <w:rPr>
          <w:rFonts w:hint="eastAsia"/>
        </w:rPr>
        <w:t>，</w:t>
      </w:r>
      <w:r w:rsidRPr="00E01C67">
        <w:rPr>
          <w:rFonts w:hint="eastAsia"/>
        </w:rPr>
        <w:t>除連江縣無人驗出陽性外，其餘市縣採驗陽性比率介於13.29%至33.98%(詳表3)</w:t>
      </w:r>
      <w:r w:rsidRPr="00501A90">
        <w:rPr>
          <w:rFonts w:hint="eastAsia"/>
          <w:bCs/>
        </w:rPr>
        <w:t>。</w:t>
      </w:r>
      <w:r w:rsidR="00EA4636" w:rsidRPr="00EA4636">
        <w:rPr>
          <w:rFonts w:hint="eastAsia"/>
          <w:bCs/>
        </w:rPr>
        <w:t>1</w:t>
      </w:r>
      <w:r w:rsidR="00EA4636" w:rsidRPr="00EA4636">
        <w:rPr>
          <w:bCs/>
        </w:rPr>
        <w:t>10</w:t>
      </w:r>
      <w:r w:rsidR="00EA4636" w:rsidRPr="00EA4636">
        <w:rPr>
          <w:rFonts w:hint="eastAsia"/>
          <w:bCs/>
        </w:rPr>
        <w:t>年度至114年7月</w:t>
      </w:r>
      <w:r w:rsidRPr="00E01C67">
        <w:rPr>
          <w:rFonts w:hint="eastAsia"/>
          <w:bCs/>
        </w:rPr>
        <w:t>應受尿</w:t>
      </w:r>
      <w:r w:rsidRPr="00E01C67">
        <w:rPr>
          <w:rFonts w:hint="eastAsia"/>
          <w:bCs/>
        </w:rPr>
        <w:lastRenderedPageBreak/>
        <w:t>液採驗人定期採驗到驗率平均為85</w:t>
      </w:r>
      <w:r w:rsidRPr="00E01C67">
        <w:rPr>
          <w:bCs/>
        </w:rPr>
        <w:t>.36</w:t>
      </w:r>
      <w:r w:rsidRPr="00E01C67">
        <w:rPr>
          <w:rFonts w:hint="eastAsia"/>
          <w:bCs/>
        </w:rPr>
        <w:t>%，11</w:t>
      </w:r>
      <w:r w:rsidRPr="00E01C67">
        <w:rPr>
          <w:bCs/>
        </w:rPr>
        <w:t>3</w:t>
      </w:r>
      <w:r w:rsidRPr="00E01C67">
        <w:rPr>
          <w:rFonts w:hint="eastAsia"/>
          <w:bCs/>
        </w:rPr>
        <w:t>年度部分市縣定期採驗到驗率</w:t>
      </w:r>
      <w:r w:rsidR="008A5919" w:rsidRPr="00E01C67">
        <w:rPr>
          <w:rFonts w:hint="eastAsia"/>
          <w:bCs/>
        </w:rPr>
        <w:t>未達八成，</w:t>
      </w:r>
      <w:r w:rsidR="00FB0CBD" w:rsidRPr="00E01C67">
        <w:rPr>
          <w:rFonts w:hint="eastAsia"/>
          <w:bCs/>
        </w:rPr>
        <w:t>為</w:t>
      </w:r>
      <w:r w:rsidR="006A11E2" w:rsidRPr="00E01C67">
        <w:rPr>
          <w:rFonts w:hint="eastAsia"/>
          <w:bCs/>
        </w:rPr>
        <w:t>遏止</w:t>
      </w:r>
      <w:r w:rsidR="00FB0CBD" w:rsidRPr="00E01C67">
        <w:rPr>
          <w:rFonts w:hint="eastAsia"/>
          <w:bCs/>
        </w:rPr>
        <w:t>毒品</w:t>
      </w:r>
      <w:r w:rsidR="006A11E2" w:rsidRPr="00E01C67">
        <w:rPr>
          <w:rFonts w:hint="eastAsia"/>
          <w:bCs/>
        </w:rPr>
        <w:t>氾濫</w:t>
      </w:r>
      <w:r w:rsidR="00FB0CBD" w:rsidRPr="00E01C67">
        <w:rPr>
          <w:rFonts w:hint="eastAsia"/>
          <w:bCs/>
        </w:rPr>
        <w:t>，</w:t>
      </w:r>
      <w:r w:rsidRPr="00E01C67">
        <w:rPr>
          <w:rFonts w:hint="eastAsia"/>
          <w:bCs/>
        </w:rPr>
        <w:t>允宜</w:t>
      </w:r>
      <w:r w:rsidR="00892711" w:rsidRPr="00E01C67">
        <w:rPr>
          <w:rFonts w:hint="eastAsia"/>
          <w:bCs/>
        </w:rPr>
        <w:t>督促</w:t>
      </w:r>
      <w:r w:rsidR="00272E23" w:rsidRPr="00E01C67">
        <w:rPr>
          <w:rFonts w:hint="eastAsia"/>
          <w:bCs/>
        </w:rPr>
        <w:t>研謀改善</w:t>
      </w:r>
      <w:r w:rsidR="00233142" w:rsidRPr="00E01C67">
        <w:rPr>
          <w:rFonts w:hint="eastAsia"/>
          <w:bCs/>
        </w:rPr>
        <w:t>。</w:t>
      </w:r>
    </w:p>
    <w:p w:rsidR="00D3385E" w:rsidRPr="00E01C67" w:rsidRDefault="00D3385E" w:rsidP="00A640E9">
      <w:pPr>
        <w:spacing w:beforeLines="50" w:before="250" w:line="360" w:lineRule="exact"/>
        <w:ind w:leftChars="315" w:left="6998" w:hangingChars="2154" w:hanging="6106"/>
        <w:jc w:val="left"/>
        <w:rPr>
          <w:rFonts w:hAnsi="標楷體"/>
          <w:sz w:val="24"/>
          <w:szCs w:val="24"/>
        </w:rPr>
      </w:pPr>
      <w:r w:rsidRPr="00E01C67">
        <w:rPr>
          <w:rFonts w:hAnsi="標楷體" w:hint="eastAsia"/>
          <w:b/>
        </w:rPr>
        <w:t>表2  110年度至</w:t>
      </w:r>
      <w:r w:rsidRPr="00E01C67">
        <w:rPr>
          <w:rFonts w:hAnsi="標楷體"/>
          <w:b/>
        </w:rPr>
        <w:t>114</w:t>
      </w:r>
      <w:r w:rsidRPr="00E01C67">
        <w:rPr>
          <w:rFonts w:hAnsi="標楷體" w:hint="eastAsia"/>
          <w:b/>
        </w:rPr>
        <w:t>年7月底應受尿液採驗人定期採驗</w:t>
      </w:r>
      <w:r w:rsidR="00D46586">
        <w:rPr>
          <w:rFonts w:hAnsi="標楷體" w:hint="eastAsia"/>
          <w:b/>
        </w:rPr>
        <w:t>概況</w:t>
      </w:r>
      <w:r w:rsidRPr="00E01C67">
        <w:rPr>
          <w:rFonts w:hAnsi="標楷體" w:hint="eastAsia"/>
          <w:b/>
        </w:rPr>
        <w:t>表</w:t>
      </w:r>
      <w:r w:rsidRPr="00E01C67">
        <w:rPr>
          <w:rFonts w:hAnsi="標楷體" w:hint="eastAsia"/>
          <w:sz w:val="24"/>
          <w:szCs w:val="24"/>
        </w:rPr>
        <w:t>單位：人；%</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73"/>
        <w:gridCol w:w="1878"/>
        <w:gridCol w:w="1843"/>
        <w:gridCol w:w="1559"/>
        <w:gridCol w:w="1701"/>
      </w:tblGrid>
      <w:tr w:rsidR="00D3385E" w:rsidRPr="00E01C67" w:rsidTr="008C447F">
        <w:trPr>
          <w:tblHeader/>
        </w:trPr>
        <w:tc>
          <w:tcPr>
            <w:tcW w:w="673" w:type="dxa"/>
            <w:noWrap/>
            <w:tcMar>
              <w:left w:w="0" w:type="dxa"/>
              <w:right w:w="0" w:type="dxa"/>
            </w:tcMar>
            <w:vAlign w:val="center"/>
          </w:tcPr>
          <w:p w:rsidR="00D3385E" w:rsidRPr="00E01C67" w:rsidRDefault="00D3385E" w:rsidP="001B7562">
            <w:pPr>
              <w:pStyle w:val="142"/>
              <w:ind w:left="566" w:hanging="566"/>
              <w:jc w:val="center"/>
              <w:rPr>
                <w:b/>
                <w:lang w:eastAsia="x-none"/>
              </w:rPr>
            </w:pPr>
            <w:r w:rsidRPr="00E01C67">
              <w:rPr>
                <w:rFonts w:hint="eastAsia"/>
                <w:b/>
              </w:rPr>
              <w:t>年度</w:t>
            </w:r>
          </w:p>
        </w:tc>
        <w:tc>
          <w:tcPr>
            <w:tcW w:w="1878" w:type="dxa"/>
            <w:vAlign w:val="center"/>
          </w:tcPr>
          <w:p w:rsidR="00D3385E" w:rsidRPr="00E01C67" w:rsidRDefault="00D3385E" w:rsidP="001B7562">
            <w:pPr>
              <w:pStyle w:val="142"/>
              <w:ind w:left="566" w:hanging="566"/>
              <w:jc w:val="center"/>
              <w:rPr>
                <w:b/>
              </w:rPr>
            </w:pPr>
            <w:r w:rsidRPr="00E01C67">
              <w:rPr>
                <w:rFonts w:hint="eastAsia"/>
                <w:b/>
              </w:rPr>
              <w:t>定期採驗</w:t>
            </w:r>
          </w:p>
          <w:p w:rsidR="00D3385E" w:rsidRPr="00E01C67" w:rsidRDefault="00D3385E" w:rsidP="001B7562">
            <w:pPr>
              <w:pStyle w:val="142"/>
              <w:ind w:left="566" w:hanging="566"/>
              <w:jc w:val="center"/>
              <w:rPr>
                <w:b/>
                <w:lang w:eastAsia="x-none"/>
              </w:rPr>
            </w:pPr>
            <w:r w:rsidRPr="00E01C67">
              <w:rPr>
                <w:rFonts w:hint="eastAsia"/>
                <w:b/>
              </w:rPr>
              <w:t>通知人次</w:t>
            </w:r>
          </w:p>
        </w:tc>
        <w:tc>
          <w:tcPr>
            <w:tcW w:w="1843" w:type="dxa"/>
            <w:vAlign w:val="center"/>
          </w:tcPr>
          <w:p w:rsidR="00D3385E" w:rsidRPr="00E01C67" w:rsidRDefault="00D3385E" w:rsidP="001B7562">
            <w:pPr>
              <w:pStyle w:val="142"/>
              <w:ind w:left="566" w:hanging="566"/>
              <w:jc w:val="center"/>
              <w:rPr>
                <w:b/>
              </w:rPr>
            </w:pPr>
            <w:r w:rsidRPr="00E01C67">
              <w:rPr>
                <w:rFonts w:hint="eastAsia"/>
                <w:b/>
              </w:rPr>
              <w:t>到驗人次</w:t>
            </w:r>
          </w:p>
        </w:tc>
        <w:tc>
          <w:tcPr>
            <w:tcW w:w="1559" w:type="dxa"/>
            <w:vAlign w:val="center"/>
          </w:tcPr>
          <w:p w:rsidR="00D3385E" w:rsidRPr="00E01C67" w:rsidRDefault="00D3385E" w:rsidP="00C34C33">
            <w:pPr>
              <w:pStyle w:val="142"/>
              <w:ind w:left="566" w:hanging="566"/>
              <w:jc w:val="center"/>
              <w:rPr>
                <w:b/>
                <w:lang w:eastAsia="x-none"/>
              </w:rPr>
            </w:pPr>
            <w:r w:rsidRPr="00E01C67">
              <w:rPr>
                <w:rFonts w:hint="eastAsia"/>
                <w:b/>
              </w:rPr>
              <w:t>未到驗人次</w:t>
            </w:r>
          </w:p>
        </w:tc>
        <w:tc>
          <w:tcPr>
            <w:tcW w:w="1701" w:type="dxa"/>
            <w:vAlign w:val="center"/>
          </w:tcPr>
          <w:p w:rsidR="00D3385E" w:rsidRPr="00E01C67" w:rsidRDefault="00D3385E" w:rsidP="001B7562">
            <w:pPr>
              <w:pStyle w:val="142"/>
              <w:ind w:left="566" w:hanging="566"/>
              <w:jc w:val="center"/>
              <w:rPr>
                <w:b/>
              </w:rPr>
            </w:pPr>
            <w:r w:rsidRPr="00E01C67">
              <w:rPr>
                <w:rFonts w:hint="eastAsia"/>
                <w:b/>
              </w:rPr>
              <w:t>定期採驗</w:t>
            </w:r>
          </w:p>
          <w:p w:rsidR="00D3385E" w:rsidRPr="00E01C67" w:rsidRDefault="00D3385E" w:rsidP="001B7562">
            <w:pPr>
              <w:pStyle w:val="142"/>
              <w:ind w:left="566" w:hanging="566"/>
              <w:jc w:val="center"/>
              <w:rPr>
                <w:b/>
                <w:lang w:eastAsia="x-none"/>
              </w:rPr>
            </w:pPr>
            <w:r w:rsidRPr="00E01C67">
              <w:rPr>
                <w:rFonts w:hint="eastAsia"/>
                <w:b/>
              </w:rPr>
              <w:t>達成率</w:t>
            </w:r>
          </w:p>
        </w:tc>
      </w:tr>
      <w:tr w:rsidR="00D3385E" w:rsidRPr="00E01C67" w:rsidTr="00C34C33">
        <w:tc>
          <w:tcPr>
            <w:tcW w:w="673" w:type="dxa"/>
            <w:vAlign w:val="center"/>
          </w:tcPr>
          <w:p w:rsidR="00D3385E" w:rsidRPr="00E01C67" w:rsidRDefault="00D3385E" w:rsidP="001B7562">
            <w:pPr>
              <w:pStyle w:val="142"/>
              <w:ind w:left="567" w:hanging="567"/>
              <w:rPr>
                <w:rFonts w:hAnsi="標楷體"/>
                <w:snapToGrid/>
                <w:szCs w:val="24"/>
              </w:rPr>
            </w:pPr>
            <w:r w:rsidRPr="00E01C67">
              <w:rPr>
                <w:rFonts w:hAnsi="標楷體" w:hint="eastAsia"/>
                <w:snapToGrid/>
                <w:szCs w:val="24"/>
              </w:rPr>
              <w:t>110</w:t>
            </w:r>
          </w:p>
        </w:tc>
        <w:tc>
          <w:tcPr>
            <w:tcW w:w="1878" w:type="dxa"/>
            <w:vAlign w:val="center"/>
          </w:tcPr>
          <w:p w:rsidR="00D3385E" w:rsidRPr="00E01C67" w:rsidRDefault="00D3385E" w:rsidP="001B7562">
            <w:pPr>
              <w:pStyle w:val="142"/>
              <w:ind w:left="567" w:hanging="567"/>
              <w:jc w:val="right"/>
              <w:rPr>
                <w:rFonts w:hAnsi="標楷體"/>
                <w:snapToGrid/>
                <w:szCs w:val="24"/>
              </w:rPr>
            </w:pPr>
            <w:r w:rsidRPr="00E01C67">
              <w:rPr>
                <w:rFonts w:hAnsi="標楷體" w:hint="eastAsia"/>
                <w:snapToGrid/>
                <w:szCs w:val="24"/>
              </w:rPr>
              <w:t>68,147</w:t>
            </w:r>
          </w:p>
        </w:tc>
        <w:tc>
          <w:tcPr>
            <w:tcW w:w="1843" w:type="dxa"/>
            <w:vAlign w:val="center"/>
          </w:tcPr>
          <w:p w:rsidR="00D3385E" w:rsidRPr="00E01C67" w:rsidRDefault="00D3385E" w:rsidP="001B7562">
            <w:pPr>
              <w:pStyle w:val="142"/>
              <w:ind w:left="567" w:hanging="567"/>
              <w:jc w:val="right"/>
              <w:rPr>
                <w:rFonts w:hAnsi="標楷體"/>
                <w:snapToGrid/>
                <w:szCs w:val="24"/>
              </w:rPr>
            </w:pPr>
            <w:r w:rsidRPr="00E01C67">
              <w:rPr>
                <w:rFonts w:hAnsi="標楷體" w:hint="eastAsia"/>
                <w:snapToGrid/>
                <w:szCs w:val="24"/>
              </w:rPr>
              <w:t>57,437</w:t>
            </w:r>
          </w:p>
        </w:tc>
        <w:tc>
          <w:tcPr>
            <w:tcW w:w="1559" w:type="dxa"/>
            <w:vAlign w:val="center"/>
          </w:tcPr>
          <w:p w:rsidR="00D3385E" w:rsidRPr="00E01C67" w:rsidRDefault="00D3385E" w:rsidP="001B7562">
            <w:pPr>
              <w:pStyle w:val="142"/>
              <w:ind w:left="567" w:hanging="567"/>
              <w:jc w:val="right"/>
              <w:rPr>
                <w:rFonts w:hAnsi="標楷體"/>
                <w:snapToGrid/>
                <w:szCs w:val="24"/>
              </w:rPr>
            </w:pPr>
            <w:r w:rsidRPr="00E01C67">
              <w:rPr>
                <w:rFonts w:hAnsi="標楷體" w:hint="eastAsia"/>
                <w:snapToGrid/>
                <w:szCs w:val="24"/>
              </w:rPr>
              <w:t>10,710</w:t>
            </w:r>
          </w:p>
        </w:tc>
        <w:tc>
          <w:tcPr>
            <w:tcW w:w="1701" w:type="dxa"/>
            <w:vAlign w:val="center"/>
          </w:tcPr>
          <w:p w:rsidR="00D3385E" w:rsidRPr="00E01C67" w:rsidRDefault="00D3385E" w:rsidP="001B7562">
            <w:pPr>
              <w:pStyle w:val="142"/>
              <w:ind w:left="567" w:hanging="567"/>
              <w:jc w:val="right"/>
              <w:rPr>
                <w:rFonts w:hAnsi="標楷體"/>
                <w:snapToGrid/>
                <w:szCs w:val="24"/>
              </w:rPr>
            </w:pPr>
            <w:r w:rsidRPr="00E01C67">
              <w:rPr>
                <w:rFonts w:hAnsi="標楷體" w:hint="eastAsia"/>
                <w:snapToGrid/>
                <w:szCs w:val="24"/>
              </w:rPr>
              <w:t>84.28</w:t>
            </w:r>
          </w:p>
        </w:tc>
      </w:tr>
      <w:tr w:rsidR="00D3385E" w:rsidRPr="00E01C67" w:rsidTr="00C34C33">
        <w:tc>
          <w:tcPr>
            <w:tcW w:w="673" w:type="dxa"/>
            <w:vAlign w:val="center"/>
          </w:tcPr>
          <w:p w:rsidR="00D3385E" w:rsidRPr="00E01C67" w:rsidRDefault="00D3385E" w:rsidP="001B7562">
            <w:pPr>
              <w:pStyle w:val="142"/>
              <w:ind w:left="567" w:hanging="567"/>
              <w:rPr>
                <w:rFonts w:hAnsi="標楷體"/>
                <w:snapToGrid/>
                <w:szCs w:val="24"/>
              </w:rPr>
            </w:pPr>
            <w:r w:rsidRPr="00E01C67">
              <w:rPr>
                <w:rFonts w:hAnsi="標楷體" w:hint="eastAsia"/>
                <w:snapToGrid/>
                <w:szCs w:val="24"/>
              </w:rPr>
              <w:t>111</w:t>
            </w:r>
          </w:p>
        </w:tc>
        <w:tc>
          <w:tcPr>
            <w:tcW w:w="1878" w:type="dxa"/>
            <w:vAlign w:val="center"/>
          </w:tcPr>
          <w:p w:rsidR="00D3385E" w:rsidRPr="00E01C67" w:rsidRDefault="00D3385E" w:rsidP="001B7562">
            <w:pPr>
              <w:pStyle w:val="142"/>
              <w:ind w:left="567" w:hanging="567"/>
              <w:jc w:val="right"/>
            </w:pPr>
            <w:r w:rsidRPr="00E01C67">
              <w:rPr>
                <w:rFonts w:hint="eastAsia"/>
              </w:rPr>
              <w:t>66</w:t>
            </w:r>
            <w:r w:rsidRPr="00E01C67">
              <w:t>,</w:t>
            </w:r>
            <w:r w:rsidRPr="00E01C67">
              <w:rPr>
                <w:rFonts w:hint="eastAsia"/>
              </w:rPr>
              <w:t>819</w:t>
            </w:r>
          </w:p>
        </w:tc>
        <w:tc>
          <w:tcPr>
            <w:tcW w:w="1843" w:type="dxa"/>
            <w:vAlign w:val="center"/>
          </w:tcPr>
          <w:p w:rsidR="00D3385E" w:rsidRPr="00E01C67" w:rsidRDefault="00D3385E" w:rsidP="001B7562">
            <w:pPr>
              <w:pStyle w:val="142"/>
              <w:ind w:left="567" w:hanging="567"/>
              <w:jc w:val="right"/>
            </w:pPr>
            <w:r w:rsidRPr="00E01C67">
              <w:t>57,165</w:t>
            </w:r>
          </w:p>
        </w:tc>
        <w:tc>
          <w:tcPr>
            <w:tcW w:w="1559" w:type="dxa"/>
            <w:vAlign w:val="center"/>
          </w:tcPr>
          <w:p w:rsidR="00D3385E" w:rsidRPr="00E01C67" w:rsidRDefault="00D3385E" w:rsidP="001B7562">
            <w:pPr>
              <w:pStyle w:val="142"/>
              <w:ind w:left="567" w:hanging="567"/>
              <w:jc w:val="right"/>
            </w:pPr>
            <w:r w:rsidRPr="00E01C67">
              <w:t>9,654</w:t>
            </w:r>
          </w:p>
        </w:tc>
        <w:tc>
          <w:tcPr>
            <w:tcW w:w="1701" w:type="dxa"/>
            <w:vAlign w:val="center"/>
          </w:tcPr>
          <w:p w:rsidR="00D3385E" w:rsidRPr="00E01C67" w:rsidRDefault="00D3385E" w:rsidP="001B7562">
            <w:pPr>
              <w:pStyle w:val="142"/>
              <w:ind w:left="567" w:hanging="567"/>
              <w:jc w:val="right"/>
            </w:pPr>
            <w:r w:rsidRPr="00E01C67">
              <w:t>85.55</w:t>
            </w:r>
          </w:p>
        </w:tc>
      </w:tr>
      <w:tr w:rsidR="00D3385E" w:rsidRPr="00E01C67" w:rsidTr="00C34C33">
        <w:tc>
          <w:tcPr>
            <w:tcW w:w="673" w:type="dxa"/>
            <w:vAlign w:val="center"/>
          </w:tcPr>
          <w:p w:rsidR="00D3385E" w:rsidRPr="00E01C67" w:rsidRDefault="00D3385E" w:rsidP="001B7562">
            <w:pPr>
              <w:pStyle w:val="142"/>
              <w:ind w:left="567" w:hanging="567"/>
              <w:rPr>
                <w:rFonts w:hAnsi="標楷體"/>
                <w:snapToGrid/>
                <w:szCs w:val="24"/>
              </w:rPr>
            </w:pPr>
            <w:r w:rsidRPr="00E01C67">
              <w:rPr>
                <w:rFonts w:hAnsi="標楷體" w:hint="eastAsia"/>
                <w:snapToGrid/>
                <w:szCs w:val="24"/>
              </w:rPr>
              <w:t>112</w:t>
            </w:r>
          </w:p>
        </w:tc>
        <w:tc>
          <w:tcPr>
            <w:tcW w:w="1878" w:type="dxa"/>
            <w:vAlign w:val="center"/>
          </w:tcPr>
          <w:p w:rsidR="00D3385E" w:rsidRPr="00E01C67" w:rsidRDefault="00D3385E" w:rsidP="001B7562">
            <w:pPr>
              <w:pStyle w:val="142"/>
              <w:ind w:left="567" w:hanging="567"/>
              <w:jc w:val="right"/>
            </w:pPr>
            <w:r w:rsidRPr="00E01C67">
              <w:rPr>
                <w:rFonts w:hint="eastAsia"/>
              </w:rPr>
              <w:t>61,</w:t>
            </w:r>
            <w:r w:rsidRPr="00E01C67">
              <w:t>909</w:t>
            </w:r>
          </w:p>
        </w:tc>
        <w:tc>
          <w:tcPr>
            <w:tcW w:w="1843" w:type="dxa"/>
            <w:vAlign w:val="center"/>
          </w:tcPr>
          <w:p w:rsidR="00D3385E" w:rsidRPr="00E01C67" w:rsidRDefault="00D3385E" w:rsidP="001B7562">
            <w:pPr>
              <w:pStyle w:val="142"/>
              <w:ind w:left="567" w:hanging="567"/>
              <w:jc w:val="right"/>
            </w:pPr>
            <w:r w:rsidRPr="00E01C67">
              <w:rPr>
                <w:rFonts w:hint="eastAsia"/>
              </w:rPr>
              <w:t>5</w:t>
            </w:r>
            <w:r w:rsidRPr="00E01C67">
              <w:t>4,336</w:t>
            </w:r>
          </w:p>
        </w:tc>
        <w:tc>
          <w:tcPr>
            <w:tcW w:w="1559" w:type="dxa"/>
            <w:vAlign w:val="center"/>
          </w:tcPr>
          <w:p w:rsidR="00D3385E" w:rsidRPr="00E01C67" w:rsidRDefault="00D3385E" w:rsidP="001B7562">
            <w:pPr>
              <w:pStyle w:val="142"/>
              <w:ind w:left="567" w:hanging="567"/>
              <w:jc w:val="right"/>
            </w:pPr>
            <w:r w:rsidRPr="00E01C67">
              <w:rPr>
                <w:rFonts w:hint="eastAsia"/>
              </w:rPr>
              <w:t>7</w:t>
            </w:r>
            <w:r w:rsidRPr="00E01C67">
              <w:t>,573</w:t>
            </w:r>
          </w:p>
        </w:tc>
        <w:tc>
          <w:tcPr>
            <w:tcW w:w="1701" w:type="dxa"/>
            <w:vAlign w:val="center"/>
          </w:tcPr>
          <w:p w:rsidR="00D3385E" w:rsidRPr="00E01C67" w:rsidRDefault="00D3385E" w:rsidP="001B7562">
            <w:pPr>
              <w:pStyle w:val="142"/>
              <w:ind w:left="567" w:hanging="567"/>
              <w:jc w:val="right"/>
            </w:pPr>
            <w:r w:rsidRPr="00E01C67">
              <w:rPr>
                <w:rFonts w:hint="eastAsia"/>
              </w:rPr>
              <w:t>8</w:t>
            </w:r>
            <w:r w:rsidRPr="00E01C67">
              <w:t>7.77</w:t>
            </w:r>
          </w:p>
        </w:tc>
      </w:tr>
      <w:tr w:rsidR="00D3385E" w:rsidRPr="00E01C67" w:rsidTr="00C34C33">
        <w:tc>
          <w:tcPr>
            <w:tcW w:w="673" w:type="dxa"/>
            <w:vAlign w:val="center"/>
          </w:tcPr>
          <w:p w:rsidR="00D3385E" w:rsidRPr="00E01C67" w:rsidRDefault="00D3385E" w:rsidP="001B7562">
            <w:pPr>
              <w:pStyle w:val="142"/>
              <w:ind w:left="567" w:hanging="567"/>
              <w:rPr>
                <w:rFonts w:hAnsi="標楷體" w:hint="eastAsia"/>
                <w:snapToGrid/>
                <w:szCs w:val="24"/>
              </w:rPr>
            </w:pPr>
            <w:r w:rsidRPr="00E01C67">
              <w:rPr>
                <w:rFonts w:hAnsi="標楷體" w:hint="eastAsia"/>
                <w:snapToGrid/>
                <w:szCs w:val="24"/>
              </w:rPr>
              <w:t>1</w:t>
            </w:r>
            <w:r w:rsidRPr="00E01C67">
              <w:rPr>
                <w:rFonts w:hAnsi="標楷體"/>
                <w:snapToGrid/>
                <w:szCs w:val="24"/>
              </w:rPr>
              <w:t>13</w:t>
            </w:r>
          </w:p>
        </w:tc>
        <w:tc>
          <w:tcPr>
            <w:tcW w:w="1878" w:type="dxa"/>
            <w:vAlign w:val="center"/>
          </w:tcPr>
          <w:p w:rsidR="00D3385E" w:rsidRPr="00E01C67" w:rsidRDefault="00D3385E" w:rsidP="001B7562">
            <w:pPr>
              <w:pStyle w:val="142"/>
              <w:ind w:left="567" w:hanging="567"/>
              <w:jc w:val="right"/>
              <w:rPr>
                <w:rFonts w:hint="eastAsia"/>
              </w:rPr>
            </w:pPr>
            <w:r w:rsidRPr="00E01C67">
              <w:t>50</w:t>
            </w:r>
            <w:r w:rsidRPr="00E01C67">
              <w:rPr>
                <w:rFonts w:hint="eastAsia"/>
              </w:rPr>
              <w:t>,</w:t>
            </w:r>
            <w:r w:rsidRPr="00E01C67">
              <w:t>008</w:t>
            </w:r>
          </w:p>
        </w:tc>
        <w:tc>
          <w:tcPr>
            <w:tcW w:w="1843" w:type="dxa"/>
            <w:vAlign w:val="center"/>
          </w:tcPr>
          <w:p w:rsidR="00D3385E" w:rsidRPr="00E01C67" w:rsidRDefault="00D3385E" w:rsidP="001B7562">
            <w:pPr>
              <w:pStyle w:val="142"/>
              <w:ind w:left="567" w:hanging="567"/>
              <w:jc w:val="right"/>
              <w:rPr>
                <w:rFonts w:hint="eastAsia"/>
              </w:rPr>
            </w:pPr>
            <w:r w:rsidRPr="00E01C67">
              <w:rPr>
                <w:rFonts w:hint="eastAsia"/>
              </w:rPr>
              <w:t>42</w:t>
            </w:r>
            <w:r w:rsidRPr="00E01C67">
              <w:t>,</w:t>
            </w:r>
            <w:r w:rsidRPr="00E01C67">
              <w:rPr>
                <w:rFonts w:hint="eastAsia"/>
              </w:rPr>
              <w:t>671</w:t>
            </w:r>
          </w:p>
        </w:tc>
        <w:tc>
          <w:tcPr>
            <w:tcW w:w="1559" w:type="dxa"/>
            <w:vAlign w:val="center"/>
          </w:tcPr>
          <w:p w:rsidR="00D3385E" w:rsidRPr="00E01C67" w:rsidRDefault="00D3385E" w:rsidP="001B7562">
            <w:pPr>
              <w:pStyle w:val="142"/>
              <w:ind w:left="567" w:hanging="567"/>
              <w:jc w:val="right"/>
              <w:rPr>
                <w:rFonts w:hint="eastAsia"/>
              </w:rPr>
            </w:pPr>
            <w:r w:rsidRPr="00E01C67">
              <w:rPr>
                <w:rFonts w:hint="eastAsia"/>
              </w:rPr>
              <w:t>7</w:t>
            </w:r>
            <w:r w:rsidRPr="00E01C67">
              <w:t>,</w:t>
            </w:r>
            <w:r w:rsidRPr="00E01C67">
              <w:rPr>
                <w:rFonts w:hint="eastAsia"/>
              </w:rPr>
              <w:t>337</w:t>
            </w:r>
          </w:p>
        </w:tc>
        <w:tc>
          <w:tcPr>
            <w:tcW w:w="1701" w:type="dxa"/>
            <w:vAlign w:val="center"/>
          </w:tcPr>
          <w:p w:rsidR="00D3385E" w:rsidRPr="00E01C67" w:rsidRDefault="00D3385E" w:rsidP="001B7562">
            <w:pPr>
              <w:pStyle w:val="142"/>
              <w:ind w:left="567" w:hanging="567"/>
              <w:jc w:val="right"/>
              <w:rPr>
                <w:rFonts w:hint="eastAsia"/>
              </w:rPr>
            </w:pPr>
            <w:r w:rsidRPr="00E01C67">
              <w:rPr>
                <w:rFonts w:hint="eastAsia"/>
              </w:rPr>
              <w:t>85.33</w:t>
            </w:r>
          </w:p>
        </w:tc>
      </w:tr>
      <w:tr w:rsidR="00D3385E" w:rsidRPr="00E01C67" w:rsidTr="00C34C33">
        <w:tc>
          <w:tcPr>
            <w:tcW w:w="673" w:type="dxa"/>
            <w:vAlign w:val="center"/>
          </w:tcPr>
          <w:p w:rsidR="00D3385E" w:rsidRPr="00E01C67" w:rsidRDefault="00D3385E" w:rsidP="001B7562">
            <w:pPr>
              <w:pStyle w:val="142"/>
              <w:ind w:left="567" w:hanging="567"/>
              <w:rPr>
                <w:rFonts w:hAnsi="標楷體" w:hint="eastAsia"/>
                <w:bCs/>
                <w:snapToGrid/>
                <w:szCs w:val="24"/>
              </w:rPr>
            </w:pPr>
            <w:r w:rsidRPr="00E01C67">
              <w:rPr>
                <w:rFonts w:hAnsi="標楷體" w:hint="eastAsia"/>
                <w:bCs/>
                <w:snapToGrid/>
                <w:szCs w:val="24"/>
              </w:rPr>
              <w:t>1</w:t>
            </w:r>
            <w:r w:rsidRPr="00E01C67">
              <w:rPr>
                <w:rFonts w:hAnsi="標楷體"/>
                <w:bCs/>
                <w:snapToGrid/>
                <w:szCs w:val="24"/>
              </w:rPr>
              <w:t>14</w:t>
            </w:r>
          </w:p>
        </w:tc>
        <w:tc>
          <w:tcPr>
            <w:tcW w:w="1878" w:type="dxa"/>
            <w:vAlign w:val="center"/>
          </w:tcPr>
          <w:p w:rsidR="00D3385E" w:rsidRPr="00E01C67" w:rsidRDefault="00D3385E" w:rsidP="001B7562">
            <w:pPr>
              <w:pStyle w:val="142"/>
              <w:ind w:left="567" w:hanging="567"/>
              <w:jc w:val="right"/>
              <w:rPr>
                <w:rFonts w:hint="eastAsia"/>
                <w:bCs/>
              </w:rPr>
            </w:pPr>
            <w:r w:rsidRPr="00E01C67">
              <w:rPr>
                <w:rFonts w:hint="eastAsia"/>
                <w:bCs/>
              </w:rPr>
              <w:t>23</w:t>
            </w:r>
            <w:r w:rsidRPr="00E01C67">
              <w:rPr>
                <w:bCs/>
              </w:rPr>
              <w:t>,</w:t>
            </w:r>
            <w:r w:rsidRPr="00E01C67">
              <w:rPr>
                <w:rFonts w:hint="eastAsia"/>
                <w:bCs/>
              </w:rPr>
              <w:t>004</w:t>
            </w:r>
          </w:p>
        </w:tc>
        <w:tc>
          <w:tcPr>
            <w:tcW w:w="1843" w:type="dxa"/>
            <w:vAlign w:val="center"/>
          </w:tcPr>
          <w:p w:rsidR="00D3385E" w:rsidRPr="00E01C67" w:rsidRDefault="00D3385E" w:rsidP="001B7562">
            <w:pPr>
              <w:pStyle w:val="142"/>
              <w:ind w:left="567" w:hanging="567"/>
              <w:jc w:val="right"/>
              <w:rPr>
                <w:rFonts w:hint="eastAsia"/>
                <w:bCs/>
              </w:rPr>
            </w:pPr>
            <w:r w:rsidRPr="00E01C67">
              <w:rPr>
                <w:rFonts w:hint="eastAsia"/>
                <w:bCs/>
              </w:rPr>
              <w:t>1</w:t>
            </w:r>
            <w:r w:rsidRPr="00E01C67">
              <w:rPr>
                <w:bCs/>
              </w:rPr>
              <w:t>8,758</w:t>
            </w:r>
          </w:p>
        </w:tc>
        <w:tc>
          <w:tcPr>
            <w:tcW w:w="1559" w:type="dxa"/>
            <w:vAlign w:val="center"/>
          </w:tcPr>
          <w:p w:rsidR="00D3385E" w:rsidRPr="00E01C67" w:rsidRDefault="00D3385E" w:rsidP="001B7562">
            <w:pPr>
              <w:pStyle w:val="142"/>
              <w:ind w:left="567" w:hanging="567"/>
              <w:jc w:val="right"/>
              <w:rPr>
                <w:rFonts w:hint="eastAsia"/>
                <w:bCs/>
              </w:rPr>
            </w:pPr>
            <w:r w:rsidRPr="00E01C67">
              <w:rPr>
                <w:rFonts w:hint="eastAsia"/>
                <w:bCs/>
              </w:rPr>
              <w:t>4</w:t>
            </w:r>
            <w:r w:rsidRPr="00E01C67">
              <w:rPr>
                <w:bCs/>
              </w:rPr>
              <w:t>,246</w:t>
            </w:r>
          </w:p>
        </w:tc>
        <w:tc>
          <w:tcPr>
            <w:tcW w:w="1701" w:type="dxa"/>
            <w:vAlign w:val="center"/>
          </w:tcPr>
          <w:p w:rsidR="00D3385E" w:rsidRPr="00E01C67" w:rsidRDefault="00D3385E" w:rsidP="001B7562">
            <w:pPr>
              <w:pStyle w:val="142"/>
              <w:ind w:left="567" w:hanging="567"/>
              <w:jc w:val="right"/>
              <w:rPr>
                <w:rFonts w:hint="eastAsia"/>
                <w:bCs/>
              </w:rPr>
            </w:pPr>
            <w:r w:rsidRPr="00E01C67">
              <w:rPr>
                <w:rFonts w:hint="eastAsia"/>
                <w:bCs/>
              </w:rPr>
              <w:t>8</w:t>
            </w:r>
            <w:r w:rsidRPr="00E01C67">
              <w:rPr>
                <w:bCs/>
              </w:rPr>
              <w:t>1.54</w:t>
            </w:r>
          </w:p>
        </w:tc>
      </w:tr>
      <w:tr w:rsidR="00D3385E" w:rsidRPr="00E01C67" w:rsidTr="00C34C33">
        <w:tc>
          <w:tcPr>
            <w:tcW w:w="673" w:type="dxa"/>
            <w:vAlign w:val="center"/>
          </w:tcPr>
          <w:p w:rsidR="00D3385E" w:rsidRPr="00E01C67" w:rsidRDefault="00D3385E" w:rsidP="001B7562">
            <w:pPr>
              <w:pStyle w:val="142"/>
              <w:ind w:left="487" w:hanging="487"/>
              <w:rPr>
                <w:rFonts w:hAnsi="標楷體" w:hint="eastAsia"/>
                <w:bCs/>
                <w:snapToGrid/>
                <w:spacing w:val="-20"/>
                <w:szCs w:val="24"/>
              </w:rPr>
            </w:pPr>
            <w:r w:rsidRPr="00E01C67">
              <w:rPr>
                <w:rFonts w:hAnsi="標楷體" w:hint="eastAsia"/>
                <w:bCs/>
                <w:snapToGrid/>
                <w:spacing w:val="-20"/>
                <w:szCs w:val="24"/>
              </w:rPr>
              <w:t>合計</w:t>
            </w:r>
          </w:p>
        </w:tc>
        <w:tc>
          <w:tcPr>
            <w:tcW w:w="1878" w:type="dxa"/>
            <w:vAlign w:val="center"/>
          </w:tcPr>
          <w:p w:rsidR="00D3385E" w:rsidRPr="00E01C67" w:rsidRDefault="00D3385E" w:rsidP="001B7562">
            <w:pPr>
              <w:pStyle w:val="142"/>
              <w:ind w:left="567" w:hanging="567"/>
              <w:jc w:val="right"/>
              <w:rPr>
                <w:rFonts w:hint="eastAsia"/>
                <w:bCs/>
              </w:rPr>
            </w:pPr>
            <w:r w:rsidRPr="00E01C67">
              <w:rPr>
                <w:rFonts w:hint="eastAsia"/>
                <w:bCs/>
              </w:rPr>
              <w:t>2</w:t>
            </w:r>
            <w:r w:rsidRPr="00E01C67">
              <w:rPr>
                <w:bCs/>
              </w:rPr>
              <w:t>69</w:t>
            </w:r>
            <w:r w:rsidRPr="00E01C67">
              <w:rPr>
                <w:rFonts w:hint="eastAsia"/>
                <w:bCs/>
              </w:rPr>
              <w:t>,</w:t>
            </w:r>
            <w:r w:rsidRPr="00E01C67">
              <w:rPr>
                <w:bCs/>
              </w:rPr>
              <w:t>887</w:t>
            </w:r>
          </w:p>
        </w:tc>
        <w:tc>
          <w:tcPr>
            <w:tcW w:w="1843" w:type="dxa"/>
            <w:vAlign w:val="center"/>
          </w:tcPr>
          <w:p w:rsidR="00D3385E" w:rsidRPr="00E01C67" w:rsidRDefault="00D3385E" w:rsidP="001B7562">
            <w:pPr>
              <w:pStyle w:val="142"/>
              <w:ind w:left="567" w:hanging="567"/>
              <w:jc w:val="right"/>
              <w:rPr>
                <w:rFonts w:hint="eastAsia"/>
                <w:bCs/>
              </w:rPr>
            </w:pPr>
            <w:r w:rsidRPr="00E01C67">
              <w:rPr>
                <w:rFonts w:hint="eastAsia"/>
                <w:bCs/>
              </w:rPr>
              <w:t>2</w:t>
            </w:r>
            <w:r w:rsidRPr="00E01C67">
              <w:rPr>
                <w:bCs/>
              </w:rPr>
              <w:t>30</w:t>
            </w:r>
            <w:r w:rsidRPr="00E01C67">
              <w:rPr>
                <w:rFonts w:hint="eastAsia"/>
                <w:bCs/>
              </w:rPr>
              <w:t>,</w:t>
            </w:r>
            <w:r w:rsidRPr="00E01C67">
              <w:rPr>
                <w:bCs/>
              </w:rPr>
              <w:t>367</w:t>
            </w:r>
          </w:p>
        </w:tc>
        <w:tc>
          <w:tcPr>
            <w:tcW w:w="1559" w:type="dxa"/>
            <w:vAlign w:val="center"/>
          </w:tcPr>
          <w:p w:rsidR="00D3385E" w:rsidRPr="00E01C67" w:rsidRDefault="00D3385E" w:rsidP="001B7562">
            <w:pPr>
              <w:pStyle w:val="142"/>
              <w:ind w:left="567" w:hanging="567"/>
              <w:jc w:val="right"/>
              <w:rPr>
                <w:rFonts w:hint="eastAsia"/>
                <w:bCs/>
              </w:rPr>
            </w:pPr>
            <w:r w:rsidRPr="00E01C67">
              <w:rPr>
                <w:rFonts w:hint="eastAsia"/>
                <w:bCs/>
              </w:rPr>
              <w:t>39</w:t>
            </w:r>
            <w:r w:rsidRPr="00E01C67">
              <w:rPr>
                <w:bCs/>
              </w:rPr>
              <w:t>,</w:t>
            </w:r>
            <w:r w:rsidRPr="00E01C67">
              <w:rPr>
                <w:rFonts w:hint="eastAsia"/>
                <w:bCs/>
              </w:rPr>
              <w:t>520</w:t>
            </w:r>
          </w:p>
        </w:tc>
        <w:tc>
          <w:tcPr>
            <w:tcW w:w="1701" w:type="dxa"/>
            <w:vAlign w:val="center"/>
          </w:tcPr>
          <w:p w:rsidR="00D3385E" w:rsidRPr="00E01C67" w:rsidRDefault="00D3385E" w:rsidP="001B7562">
            <w:pPr>
              <w:pStyle w:val="142"/>
              <w:ind w:left="567" w:hanging="567"/>
              <w:jc w:val="right"/>
              <w:rPr>
                <w:rFonts w:hint="eastAsia"/>
                <w:bCs/>
              </w:rPr>
            </w:pPr>
            <w:r w:rsidRPr="00E01C67">
              <w:rPr>
                <w:rFonts w:hint="eastAsia"/>
                <w:bCs/>
              </w:rPr>
              <w:t>85</w:t>
            </w:r>
            <w:r w:rsidRPr="00E01C67">
              <w:rPr>
                <w:bCs/>
              </w:rPr>
              <w:t>.</w:t>
            </w:r>
            <w:r w:rsidRPr="00E01C67">
              <w:rPr>
                <w:rFonts w:hint="eastAsia"/>
                <w:bCs/>
              </w:rPr>
              <w:t>36</w:t>
            </w:r>
          </w:p>
        </w:tc>
      </w:tr>
    </w:tbl>
    <w:p w:rsidR="00D3385E" w:rsidRPr="00E01C67" w:rsidRDefault="00D3385E" w:rsidP="00827E3F">
      <w:pPr>
        <w:spacing w:line="280" w:lineRule="exact"/>
        <w:ind w:leftChars="300" w:left="1606" w:hangingChars="311" w:hanging="756"/>
        <w:jc w:val="left"/>
        <w:rPr>
          <w:rFonts w:hAnsi="標楷體"/>
          <w:sz w:val="24"/>
        </w:rPr>
      </w:pPr>
      <w:r w:rsidRPr="00E01C67">
        <w:rPr>
          <w:rFonts w:hAnsi="標楷體" w:hint="eastAsia"/>
          <w:sz w:val="24"/>
        </w:rPr>
        <w:t>說    明：114年數據係截至7月底止。</w:t>
      </w:r>
    </w:p>
    <w:p w:rsidR="00D3385E" w:rsidRPr="00E01C67" w:rsidRDefault="00D3385E" w:rsidP="00827E3F">
      <w:pPr>
        <w:spacing w:line="280" w:lineRule="exact"/>
        <w:ind w:leftChars="300" w:left="1606" w:hangingChars="311" w:hanging="756"/>
        <w:jc w:val="left"/>
        <w:rPr>
          <w:rFonts w:hAnsi="標楷體"/>
          <w:sz w:val="24"/>
        </w:rPr>
      </w:pPr>
      <w:r w:rsidRPr="00E01C67">
        <w:rPr>
          <w:rFonts w:hAnsi="標楷體" w:hint="eastAsia"/>
          <w:sz w:val="24"/>
        </w:rPr>
        <w:t>資料來源：警政署提供，本中心彙整。</w:t>
      </w:r>
    </w:p>
    <w:p w:rsidR="00D3385E" w:rsidRPr="00E01C67" w:rsidRDefault="00D3385E" w:rsidP="00827E3F">
      <w:pPr>
        <w:ind w:leftChars="306" w:left="1777" w:hangingChars="321" w:hanging="910"/>
        <w:jc w:val="left"/>
        <w:rPr>
          <w:rFonts w:hAnsi="標楷體"/>
          <w:sz w:val="24"/>
          <w:szCs w:val="24"/>
        </w:rPr>
      </w:pPr>
      <w:r w:rsidRPr="00E01C67">
        <w:rPr>
          <w:rFonts w:hAnsi="標楷體" w:hint="eastAsia"/>
          <w:b/>
        </w:rPr>
        <w:t>表3  各市縣11</w:t>
      </w:r>
      <w:r w:rsidRPr="00E01C67">
        <w:rPr>
          <w:rFonts w:hAnsi="標楷體"/>
          <w:b/>
        </w:rPr>
        <w:t>3</w:t>
      </w:r>
      <w:r w:rsidRPr="00E01C67">
        <w:rPr>
          <w:rFonts w:hAnsi="標楷體" w:hint="eastAsia"/>
          <w:b/>
        </w:rPr>
        <w:t>年度應受尿液採驗人採驗情形表</w:t>
      </w:r>
      <w:r w:rsidRPr="00E01C67">
        <w:rPr>
          <w:rFonts w:hAnsi="標楷體" w:hint="eastAsia"/>
          <w:sz w:val="24"/>
          <w:szCs w:val="24"/>
        </w:rPr>
        <w:t>單位：人次</w:t>
      </w:r>
      <w:r w:rsidR="00917AE0">
        <w:rPr>
          <w:rFonts w:hAnsi="標楷體" w:hint="eastAsia"/>
          <w:sz w:val="24"/>
          <w:szCs w:val="24"/>
        </w:rPr>
        <w:t>；%</w:t>
      </w:r>
    </w:p>
    <w:tbl>
      <w:tblPr>
        <w:tblW w:w="7619" w:type="dxa"/>
        <w:tblInd w:w="9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00"/>
        <w:gridCol w:w="1103"/>
        <w:gridCol w:w="1103"/>
        <w:gridCol w:w="1103"/>
        <w:gridCol w:w="1103"/>
        <w:gridCol w:w="1103"/>
        <w:gridCol w:w="1104"/>
      </w:tblGrid>
      <w:tr w:rsidR="00D3385E" w:rsidRPr="00E01C67" w:rsidTr="006F436D">
        <w:trPr>
          <w:tblHeader/>
        </w:trPr>
        <w:tc>
          <w:tcPr>
            <w:tcW w:w="1000" w:type="dxa"/>
            <w:tcBorders>
              <w:top w:val="single" w:sz="12"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
              </w:rPr>
            </w:pPr>
            <w:r w:rsidRPr="00E01C67">
              <w:rPr>
                <w:rFonts w:hint="eastAsia"/>
                <w:b/>
              </w:rPr>
              <w:t>各市縣</w:t>
            </w:r>
          </w:p>
        </w:tc>
        <w:tc>
          <w:tcPr>
            <w:tcW w:w="1103" w:type="dxa"/>
            <w:tcBorders>
              <w:top w:val="single" w:sz="12" w:space="0" w:color="auto"/>
              <w:left w:val="single" w:sz="6" w:space="0" w:color="auto"/>
              <w:bottom w:val="single" w:sz="6" w:space="0" w:color="auto"/>
              <w:right w:val="single" w:sz="6" w:space="0" w:color="auto"/>
            </w:tcBorders>
            <w:tcMar>
              <w:left w:w="0" w:type="dxa"/>
              <w:right w:w="0" w:type="dxa"/>
            </w:tcMar>
            <w:vAlign w:val="center"/>
          </w:tcPr>
          <w:p w:rsidR="00D3385E" w:rsidRPr="00E01C67" w:rsidRDefault="00D3385E" w:rsidP="001B7562">
            <w:pPr>
              <w:pStyle w:val="142"/>
              <w:ind w:left="566" w:hanging="566"/>
              <w:jc w:val="center"/>
              <w:rPr>
                <w:b/>
              </w:rPr>
            </w:pPr>
            <w:r w:rsidRPr="00E01C67">
              <w:rPr>
                <w:rFonts w:hint="eastAsia"/>
                <w:b/>
              </w:rPr>
              <w:t>定期採檢</w:t>
            </w:r>
          </w:p>
          <w:p w:rsidR="00D3385E" w:rsidRPr="00E01C67" w:rsidRDefault="00D3385E" w:rsidP="001B7562">
            <w:pPr>
              <w:pStyle w:val="142"/>
              <w:ind w:left="566" w:hanging="566"/>
              <w:jc w:val="center"/>
              <w:rPr>
                <w:b/>
              </w:rPr>
            </w:pPr>
            <w:r w:rsidRPr="00E01C67">
              <w:rPr>
                <w:rFonts w:hint="eastAsia"/>
                <w:b/>
              </w:rPr>
              <w:t>通知人次</w:t>
            </w:r>
          </w:p>
        </w:tc>
        <w:tc>
          <w:tcPr>
            <w:tcW w:w="1103" w:type="dxa"/>
            <w:tcBorders>
              <w:top w:val="single" w:sz="12" w:space="0" w:color="auto"/>
              <w:left w:val="single" w:sz="6" w:space="0" w:color="auto"/>
              <w:bottom w:val="single" w:sz="6" w:space="0" w:color="auto"/>
              <w:right w:val="single" w:sz="6" w:space="0" w:color="auto"/>
            </w:tcBorders>
            <w:tcMar>
              <w:left w:w="0" w:type="dxa"/>
              <w:right w:w="0" w:type="dxa"/>
            </w:tcMar>
            <w:vAlign w:val="center"/>
          </w:tcPr>
          <w:p w:rsidR="00D3385E" w:rsidRPr="00E01C67" w:rsidRDefault="00D3385E" w:rsidP="001B7562">
            <w:pPr>
              <w:pStyle w:val="142"/>
              <w:ind w:left="566" w:hanging="566"/>
              <w:jc w:val="center"/>
              <w:rPr>
                <w:b/>
              </w:rPr>
            </w:pPr>
            <w:r w:rsidRPr="00E01C67">
              <w:rPr>
                <w:rFonts w:hint="eastAsia"/>
                <w:b/>
              </w:rPr>
              <w:t>到驗人次</w:t>
            </w:r>
          </w:p>
          <w:p w:rsidR="00D3385E" w:rsidRPr="00E01C67" w:rsidRDefault="00D3385E" w:rsidP="001B7562">
            <w:pPr>
              <w:pStyle w:val="142"/>
              <w:ind w:left="566" w:hanging="566"/>
              <w:jc w:val="center"/>
              <w:rPr>
                <w:b/>
              </w:rPr>
            </w:pPr>
            <w:r w:rsidRPr="00E01C67">
              <w:rPr>
                <w:rFonts w:hint="eastAsia"/>
                <w:b/>
              </w:rPr>
              <w:t>(</w:t>
            </w:r>
            <w:r w:rsidRPr="00E01C67">
              <w:rPr>
                <w:b/>
              </w:rPr>
              <w:t>A)</w:t>
            </w:r>
          </w:p>
        </w:tc>
        <w:tc>
          <w:tcPr>
            <w:tcW w:w="1103" w:type="dxa"/>
            <w:tcBorders>
              <w:top w:val="single" w:sz="12" w:space="0" w:color="auto"/>
              <w:left w:val="single" w:sz="6" w:space="0" w:color="auto"/>
              <w:bottom w:val="single" w:sz="6" w:space="0" w:color="auto"/>
              <w:right w:val="single" w:sz="6" w:space="0" w:color="auto"/>
            </w:tcBorders>
            <w:tcMar>
              <w:left w:w="0" w:type="dxa"/>
              <w:right w:w="0" w:type="dxa"/>
            </w:tcMar>
            <w:vAlign w:val="center"/>
          </w:tcPr>
          <w:p w:rsidR="00D3385E" w:rsidRPr="00E01C67" w:rsidRDefault="00D3385E" w:rsidP="001B7562">
            <w:pPr>
              <w:pStyle w:val="142"/>
              <w:ind w:left="566" w:hanging="566"/>
              <w:jc w:val="center"/>
              <w:rPr>
                <w:b/>
              </w:rPr>
            </w:pPr>
            <w:r w:rsidRPr="00E01C67">
              <w:rPr>
                <w:rFonts w:hint="eastAsia"/>
                <w:b/>
              </w:rPr>
              <w:t>未到驗</w:t>
            </w:r>
          </w:p>
          <w:p w:rsidR="00D3385E" w:rsidRPr="00E01C67" w:rsidRDefault="00D3385E" w:rsidP="001B7562">
            <w:pPr>
              <w:pStyle w:val="142"/>
              <w:ind w:left="566" w:hanging="566"/>
              <w:jc w:val="center"/>
              <w:rPr>
                <w:b/>
              </w:rPr>
            </w:pPr>
            <w:r w:rsidRPr="00E01C67">
              <w:rPr>
                <w:rFonts w:hint="eastAsia"/>
                <w:b/>
              </w:rPr>
              <w:t>人次</w:t>
            </w:r>
          </w:p>
        </w:tc>
        <w:tc>
          <w:tcPr>
            <w:tcW w:w="1103" w:type="dxa"/>
            <w:tcBorders>
              <w:top w:val="single" w:sz="12" w:space="0" w:color="auto"/>
              <w:left w:val="single" w:sz="6" w:space="0" w:color="auto"/>
              <w:bottom w:val="single" w:sz="6" w:space="0" w:color="auto"/>
              <w:right w:val="single" w:sz="6" w:space="0" w:color="auto"/>
            </w:tcBorders>
            <w:tcMar>
              <w:left w:w="0" w:type="dxa"/>
              <w:right w:w="0" w:type="dxa"/>
            </w:tcMar>
            <w:vAlign w:val="center"/>
          </w:tcPr>
          <w:p w:rsidR="00D3385E" w:rsidRPr="00E01C67" w:rsidRDefault="00D3385E" w:rsidP="001B7562">
            <w:pPr>
              <w:pStyle w:val="142"/>
              <w:ind w:left="566" w:hanging="566"/>
              <w:jc w:val="center"/>
              <w:rPr>
                <w:b/>
              </w:rPr>
            </w:pPr>
            <w:r w:rsidRPr="00E01C67">
              <w:rPr>
                <w:rFonts w:hint="eastAsia"/>
                <w:b/>
              </w:rPr>
              <w:t>定期採檢</w:t>
            </w:r>
          </w:p>
          <w:p w:rsidR="00D3385E" w:rsidRPr="00E01C67" w:rsidRDefault="00D3385E" w:rsidP="001B7562">
            <w:pPr>
              <w:pStyle w:val="142"/>
              <w:ind w:left="566" w:hanging="566"/>
              <w:jc w:val="center"/>
              <w:rPr>
                <w:b/>
              </w:rPr>
            </w:pPr>
            <w:r w:rsidRPr="00E01C67">
              <w:rPr>
                <w:rFonts w:hint="eastAsia"/>
                <w:b/>
              </w:rPr>
              <w:t>達成率</w:t>
            </w:r>
          </w:p>
        </w:tc>
        <w:tc>
          <w:tcPr>
            <w:tcW w:w="1103" w:type="dxa"/>
            <w:tcBorders>
              <w:top w:val="single" w:sz="12" w:space="0" w:color="auto"/>
              <w:left w:val="single" w:sz="6" w:space="0" w:color="auto"/>
              <w:bottom w:val="single" w:sz="6" w:space="0" w:color="auto"/>
              <w:right w:val="single" w:sz="6" w:space="0" w:color="auto"/>
            </w:tcBorders>
            <w:tcMar>
              <w:left w:w="0" w:type="dxa"/>
              <w:right w:w="0" w:type="dxa"/>
            </w:tcMar>
            <w:vAlign w:val="center"/>
          </w:tcPr>
          <w:p w:rsidR="00D3385E" w:rsidRPr="00E01C67" w:rsidRDefault="00D3385E" w:rsidP="001B7562">
            <w:pPr>
              <w:pStyle w:val="142"/>
              <w:ind w:left="566" w:hanging="566"/>
              <w:jc w:val="center"/>
              <w:rPr>
                <w:b/>
              </w:rPr>
            </w:pPr>
            <w:r w:rsidRPr="00E01C67">
              <w:rPr>
                <w:rFonts w:hint="eastAsia"/>
                <w:b/>
              </w:rPr>
              <w:t>採檢陽性</w:t>
            </w:r>
          </w:p>
          <w:p w:rsidR="00D3385E" w:rsidRPr="00E01C67" w:rsidRDefault="00D3385E" w:rsidP="001B7562">
            <w:pPr>
              <w:pStyle w:val="142"/>
              <w:ind w:left="566" w:hanging="566"/>
              <w:jc w:val="center"/>
              <w:rPr>
                <w:b/>
              </w:rPr>
            </w:pPr>
            <w:r w:rsidRPr="00E01C67">
              <w:rPr>
                <w:rFonts w:hint="eastAsia"/>
                <w:b/>
              </w:rPr>
              <w:t>人次(</w:t>
            </w:r>
            <w:r w:rsidRPr="00E01C67">
              <w:rPr>
                <w:b/>
              </w:rPr>
              <w:t>B)</w:t>
            </w:r>
          </w:p>
        </w:tc>
        <w:tc>
          <w:tcPr>
            <w:tcW w:w="1104" w:type="dxa"/>
            <w:tcBorders>
              <w:top w:val="single" w:sz="12" w:space="0" w:color="auto"/>
              <w:left w:val="single" w:sz="6" w:space="0" w:color="auto"/>
              <w:bottom w:val="single" w:sz="6" w:space="0" w:color="auto"/>
              <w:right w:val="single" w:sz="12" w:space="0" w:color="auto"/>
            </w:tcBorders>
            <w:tcMar>
              <w:left w:w="0" w:type="dxa"/>
              <w:right w:w="0" w:type="dxa"/>
            </w:tcMar>
            <w:vAlign w:val="center"/>
          </w:tcPr>
          <w:p w:rsidR="00D3385E" w:rsidRPr="00E01C67" w:rsidRDefault="00D3385E" w:rsidP="006F436D">
            <w:pPr>
              <w:pStyle w:val="142"/>
              <w:rPr>
                <w:b/>
              </w:rPr>
            </w:pPr>
            <w:r w:rsidRPr="00E01C67">
              <w:rPr>
                <w:rFonts w:hint="eastAsia"/>
                <w:b/>
              </w:rPr>
              <w:t>陽性比率</w:t>
            </w:r>
          </w:p>
          <w:p w:rsidR="00D3385E" w:rsidRPr="00E01C67" w:rsidRDefault="00D3385E" w:rsidP="001B7562">
            <w:pPr>
              <w:pStyle w:val="142"/>
              <w:ind w:left="566" w:hanging="566"/>
              <w:jc w:val="center"/>
              <w:rPr>
                <w:b/>
              </w:rPr>
            </w:pPr>
            <w:r w:rsidRPr="00E01C67">
              <w:rPr>
                <w:rFonts w:hint="eastAsia"/>
                <w:b/>
              </w:rPr>
              <w:t>(</w:t>
            </w:r>
            <w:r w:rsidRPr="00E01C67">
              <w:rPr>
                <w:b/>
              </w:rPr>
              <w:t>C=B/A)</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臺北市</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3,321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2,755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566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82.96</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722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26.21</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新北市</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8,189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7,070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1,119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86.34</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1,965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27.79</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桃園市</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5,565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4,965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600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89.22</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1,682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33.88</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臺中市</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4,025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3,515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510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87.33</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729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20.74</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臺南市</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3,107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2,729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378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87.83</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644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23.60</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高雄市</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6,156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5,095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1,061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82.76</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1,365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26.79</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基隆市</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1,776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1,469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307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82.71</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400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27.23</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新竹市</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746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583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163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78.15</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178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30.53</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新竹縣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1,537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1,245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292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81.00</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423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33.98</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苗栗縣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2,400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2,059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341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85.79</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486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23.60</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彰化縣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2,283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2,062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221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90.32</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476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23.08</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南投縣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1,133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1,005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128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88.70</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197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19.60</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雲林縣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1,639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1,361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278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83.04</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308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22.63</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嘉義市</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418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311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107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74.40</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94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30.23</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嘉義縣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1,129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983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146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87.07</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199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20.24</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屏東縣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2,854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2,437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417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85.39</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546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22.40</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宜蘭縣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1,063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934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129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87.86</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261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27.94</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花蓮縣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1,227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914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313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74.49</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211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23.09</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臺東縣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1,001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836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165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83.52</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224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26.79</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澎湖縣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229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173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56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75.55</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23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13.29</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金門縣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204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165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39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80.88</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34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20.61</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連江縣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6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5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83.33</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0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0.00</w:t>
            </w:r>
          </w:p>
        </w:tc>
      </w:tr>
      <w:tr w:rsidR="00D3385E" w:rsidRPr="00E01C67" w:rsidTr="006F436D">
        <w:trPr>
          <w:tblHeader/>
        </w:trPr>
        <w:tc>
          <w:tcPr>
            <w:tcW w:w="1000" w:type="dxa"/>
            <w:vAlign w:val="center"/>
          </w:tcPr>
          <w:p w:rsidR="00D3385E" w:rsidRPr="00E01C67" w:rsidRDefault="00D3385E" w:rsidP="001B7562">
            <w:pPr>
              <w:pStyle w:val="142"/>
              <w:ind w:left="566" w:hanging="566"/>
              <w:jc w:val="center"/>
              <w:rPr>
                <w:rFonts w:hint="eastAsia"/>
                <w:bCs/>
              </w:rPr>
            </w:pPr>
            <w:r w:rsidRPr="00E01C67">
              <w:rPr>
                <w:rFonts w:hint="eastAsia"/>
                <w:bCs/>
              </w:rPr>
              <w:t>合計</w:t>
            </w:r>
          </w:p>
        </w:tc>
        <w:tc>
          <w:tcPr>
            <w:tcW w:w="1103" w:type="dxa"/>
            <w:vAlign w:val="center"/>
          </w:tcPr>
          <w:p w:rsidR="00D3385E" w:rsidRPr="00E01C67" w:rsidRDefault="00D3385E" w:rsidP="001B7562">
            <w:pPr>
              <w:pStyle w:val="142"/>
              <w:ind w:left="566" w:hanging="566"/>
              <w:jc w:val="right"/>
              <w:rPr>
                <w:rFonts w:hint="eastAsia"/>
                <w:bCs/>
              </w:rPr>
            </w:pPr>
            <w:r w:rsidRPr="00E01C67">
              <w:rPr>
                <w:rFonts w:hAnsi="標楷體" w:hint="eastAsia"/>
                <w:bCs/>
                <w:color w:val="000000"/>
              </w:rPr>
              <w:t>50,008</w:t>
            </w:r>
          </w:p>
        </w:tc>
        <w:tc>
          <w:tcPr>
            <w:tcW w:w="1103" w:type="dxa"/>
            <w:vAlign w:val="center"/>
          </w:tcPr>
          <w:p w:rsidR="00D3385E" w:rsidRPr="00E01C67" w:rsidRDefault="00D3385E" w:rsidP="001B7562">
            <w:pPr>
              <w:pStyle w:val="142"/>
              <w:ind w:left="566" w:hanging="566"/>
              <w:jc w:val="right"/>
              <w:rPr>
                <w:rFonts w:hint="eastAsia"/>
                <w:bCs/>
              </w:rPr>
            </w:pPr>
            <w:r w:rsidRPr="00E01C67">
              <w:rPr>
                <w:rFonts w:hAnsi="標楷體" w:hint="eastAsia"/>
                <w:bCs/>
                <w:color w:val="000000"/>
              </w:rPr>
              <w:t>42,671</w:t>
            </w:r>
          </w:p>
        </w:tc>
        <w:tc>
          <w:tcPr>
            <w:tcW w:w="1103" w:type="dxa"/>
            <w:vAlign w:val="center"/>
          </w:tcPr>
          <w:p w:rsidR="00D3385E" w:rsidRPr="00E01C67" w:rsidRDefault="00D3385E" w:rsidP="001B7562">
            <w:pPr>
              <w:pStyle w:val="142"/>
              <w:ind w:left="566" w:hanging="566"/>
              <w:jc w:val="right"/>
              <w:rPr>
                <w:rFonts w:hint="eastAsia"/>
                <w:bCs/>
              </w:rPr>
            </w:pPr>
            <w:r w:rsidRPr="00E01C67">
              <w:rPr>
                <w:rFonts w:hint="eastAsia"/>
                <w:bCs/>
                <w:color w:val="000000"/>
              </w:rPr>
              <w:t>7,337</w:t>
            </w:r>
          </w:p>
        </w:tc>
        <w:tc>
          <w:tcPr>
            <w:tcW w:w="1103" w:type="dxa"/>
            <w:vAlign w:val="center"/>
          </w:tcPr>
          <w:p w:rsidR="00D3385E" w:rsidRPr="00E01C67" w:rsidRDefault="00D3385E" w:rsidP="001B7562">
            <w:pPr>
              <w:pStyle w:val="142"/>
              <w:ind w:left="566" w:hanging="566"/>
              <w:jc w:val="right"/>
              <w:rPr>
                <w:rFonts w:hint="eastAsia"/>
                <w:bCs/>
              </w:rPr>
            </w:pPr>
            <w:r w:rsidRPr="00E01C67">
              <w:rPr>
                <w:rFonts w:hAnsi="標楷體" w:hint="eastAsia"/>
                <w:bCs/>
                <w:color w:val="000000"/>
              </w:rPr>
              <w:t>83.57</w:t>
            </w:r>
          </w:p>
        </w:tc>
        <w:tc>
          <w:tcPr>
            <w:tcW w:w="1103" w:type="dxa"/>
            <w:vAlign w:val="center"/>
          </w:tcPr>
          <w:p w:rsidR="00D3385E" w:rsidRPr="00E01C67" w:rsidRDefault="00D3385E" w:rsidP="001B7562">
            <w:pPr>
              <w:pStyle w:val="142"/>
              <w:ind w:left="566" w:hanging="566"/>
              <w:jc w:val="right"/>
              <w:rPr>
                <w:rFonts w:hint="eastAsia"/>
                <w:bCs/>
              </w:rPr>
            </w:pPr>
            <w:r w:rsidRPr="00E01C67">
              <w:rPr>
                <w:rFonts w:hAnsi="標楷體" w:hint="eastAsia"/>
                <w:bCs/>
                <w:color w:val="000000"/>
              </w:rPr>
              <w:t>11,167</w:t>
            </w:r>
          </w:p>
        </w:tc>
        <w:tc>
          <w:tcPr>
            <w:tcW w:w="1104" w:type="dxa"/>
            <w:vAlign w:val="center"/>
          </w:tcPr>
          <w:p w:rsidR="00D3385E" w:rsidRPr="00E01C67" w:rsidRDefault="00D3385E" w:rsidP="001B7562">
            <w:pPr>
              <w:pStyle w:val="142"/>
              <w:ind w:left="566" w:hanging="566"/>
              <w:jc w:val="right"/>
              <w:rPr>
                <w:rFonts w:hint="eastAsia"/>
                <w:bCs/>
              </w:rPr>
            </w:pPr>
            <w:r w:rsidRPr="00E01C67">
              <w:rPr>
                <w:rFonts w:hAnsi="標楷體" w:hint="eastAsia"/>
                <w:bCs/>
                <w:color w:val="000000"/>
              </w:rPr>
              <w:t>2</w:t>
            </w:r>
            <w:r w:rsidR="00D46586">
              <w:rPr>
                <w:rFonts w:hAnsi="標楷體"/>
                <w:bCs/>
                <w:color w:val="000000"/>
              </w:rPr>
              <w:t>6</w:t>
            </w:r>
            <w:r w:rsidRPr="00E01C67">
              <w:rPr>
                <w:rFonts w:hAnsi="標楷體" w:hint="eastAsia"/>
                <w:bCs/>
                <w:color w:val="000000"/>
              </w:rPr>
              <w:t>.</w:t>
            </w:r>
            <w:r w:rsidR="00D46586">
              <w:rPr>
                <w:rFonts w:hAnsi="標楷體"/>
                <w:bCs/>
                <w:color w:val="000000"/>
              </w:rPr>
              <w:t>17</w:t>
            </w:r>
          </w:p>
        </w:tc>
      </w:tr>
    </w:tbl>
    <w:p w:rsidR="00D3385E" w:rsidRPr="00E01C67" w:rsidRDefault="00D3385E" w:rsidP="00827E3F">
      <w:pPr>
        <w:spacing w:line="320" w:lineRule="exact"/>
        <w:ind w:leftChars="199" w:left="564" w:firstLineChars="118" w:firstLine="287"/>
        <w:rPr>
          <w:sz w:val="24"/>
          <w:szCs w:val="24"/>
        </w:rPr>
      </w:pPr>
      <w:r w:rsidRPr="00E01C67">
        <w:rPr>
          <w:rFonts w:hint="eastAsia"/>
          <w:sz w:val="24"/>
          <w:szCs w:val="24"/>
        </w:rPr>
        <w:t>資料來源：警政署提供。</w:t>
      </w:r>
    </w:p>
    <w:p w:rsidR="00D3385E" w:rsidRPr="00E01C67" w:rsidRDefault="00D3385E" w:rsidP="007E1436">
      <w:pPr>
        <w:ind w:left="566" w:firstLine="566"/>
      </w:pPr>
      <w:r w:rsidRPr="00E01C67">
        <w:rPr>
          <w:rFonts w:hint="eastAsia"/>
        </w:rPr>
        <w:lastRenderedPageBreak/>
        <w:t>綜上，</w:t>
      </w:r>
      <w:r w:rsidR="00D027D4" w:rsidRPr="00E01C67">
        <w:rPr>
          <w:rFonts w:hint="eastAsia"/>
          <w:lang w:val="x-none"/>
        </w:rPr>
        <w:t>鑑於</w:t>
      </w:r>
      <w:r w:rsidR="00D027D4" w:rsidRPr="00E01C67">
        <w:rPr>
          <w:rFonts w:hint="eastAsia"/>
        </w:rPr>
        <w:t>113年毒品持有新收人數係近</w:t>
      </w:r>
      <w:r w:rsidR="006752FF">
        <w:rPr>
          <w:rFonts w:hint="eastAsia"/>
        </w:rPr>
        <w:t>10</w:t>
      </w:r>
      <w:r w:rsidR="00D027D4" w:rsidRPr="00E01C67">
        <w:rPr>
          <w:rFonts w:hint="eastAsia"/>
        </w:rPr>
        <w:t>年來(自104至113年度)最高者，顯示毒品危害仍猖獗，</w:t>
      </w:r>
      <w:r w:rsidRPr="00E01C67">
        <w:rPr>
          <w:rFonts w:hint="eastAsia"/>
        </w:rPr>
        <w:t>警政署11</w:t>
      </w:r>
      <w:r w:rsidR="000437AB" w:rsidRPr="00E01C67">
        <w:rPr>
          <w:rFonts w:hint="eastAsia"/>
        </w:rPr>
        <w:t>3</w:t>
      </w:r>
      <w:r w:rsidRPr="00E01C67">
        <w:rPr>
          <w:rFonts w:hint="eastAsia"/>
        </w:rPr>
        <w:t>年度</w:t>
      </w:r>
      <w:r w:rsidR="000437AB" w:rsidRPr="00E01C67">
        <w:rPr>
          <w:rFonts w:hint="eastAsia"/>
        </w:rPr>
        <w:t>辦理</w:t>
      </w:r>
      <w:r w:rsidRPr="00E01C67">
        <w:rPr>
          <w:rFonts w:hAnsi="標楷體" w:hint="eastAsia"/>
        </w:rPr>
        <w:t>「</w:t>
      </w:r>
      <w:r w:rsidRPr="00E01C67">
        <w:rPr>
          <w:rFonts w:hint="eastAsia"/>
        </w:rPr>
        <w:t>強化應受尿液採驗人採驗實施計畫</w:t>
      </w:r>
      <w:r w:rsidRPr="00E01C67">
        <w:rPr>
          <w:rFonts w:hAnsi="標楷體" w:hint="eastAsia"/>
        </w:rPr>
        <w:t>」</w:t>
      </w:r>
      <w:r w:rsidR="000437AB" w:rsidRPr="00E01C67">
        <w:rPr>
          <w:rFonts w:hAnsi="標楷體" w:hint="eastAsia"/>
        </w:rPr>
        <w:t>預算執行率</w:t>
      </w:r>
      <w:r w:rsidR="0058463A">
        <w:rPr>
          <w:rFonts w:hAnsi="標楷體" w:hint="eastAsia"/>
        </w:rPr>
        <w:t>未達八成</w:t>
      </w:r>
      <w:r w:rsidRPr="00E01C67">
        <w:rPr>
          <w:rFonts w:hint="eastAsia"/>
        </w:rPr>
        <w:t>，部分市縣1</w:t>
      </w:r>
      <w:r w:rsidRPr="00E01C67">
        <w:t>13</w:t>
      </w:r>
      <w:r w:rsidRPr="00E01C67">
        <w:rPr>
          <w:rFonts w:hint="eastAsia"/>
        </w:rPr>
        <w:t>年度定期採驗到驗率</w:t>
      </w:r>
      <w:r w:rsidR="0058463A">
        <w:rPr>
          <w:rFonts w:hint="eastAsia"/>
        </w:rPr>
        <w:t>亦</w:t>
      </w:r>
      <w:r w:rsidRPr="00E01C67">
        <w:rPr>
          <w:rFonts w:hint="eastAsia"/>
        </w:rPr>
        <w:t>低於八成</w:t>
      </w:r>
      <w:r w:rsidR="00FF78BD" w:rsidRPr="00E01C67">
        <w:rPr>
          <w:rFonts w:hint="eastAsia"/>
        </w:rPr>
        <w:t>，</w:t>
      </w:r>
      <w:r w:rsidR="00380B4B" w:rsidRPr="00E01C67">
        <w:rPr>
          <w:rFonts w:hint="eastAsia"/>
        </w:rPr>
        <w:t>且</w:t>
      </w:r>
      <w:r w:rsidRPr="00E01C67">
        <w:rPr>
          <w:rFonts w:hint="eastAsia"/>
        </w:rPr>
        <w:t>11</w:t>
      </w:r>
      <w:r w:rsidRPr="00E01C67">
        <w:t>3</w:t>
      </w:r>
      <w:r w:rsidRPr="00E01C67">
        <w:rPr>
          <w:rFonts w:hint="eastAsia"/>
        </w:rPr>
        <w:t>年度採驗陽性</w:t>
      </w:r>
      <w:r w:rsidR="00D46586" w:rsidRPr="00E01C67">
        <w:rPr>
          <w:rFonts w:hint="eastAsia"/>
        </w:rPr>
        <w:t>平均</w:t>
      </w:r>
      <w:r w:rsidRPr="00E01C67">
        <w:rPr>
          <w:rFonts w:hint="eastAsia"/>
        </w:rPr>
        <w:t>比率為2</w:t>
      </w:r>
      <w:r w:rsidR="00D46586">
        <w:t>6</w:t>
      </w:r>
      <w:r w:rsidRPr="00E01C67">
        <w:rPr>
          <w:rFonts w:hint="eastAsia"/>
        </w:rPr>
        <w:t>.</w:t>
      </w:r>
      <w:r w:rsidR="00D46586">
        <w:t>17</w:t>
      </w:r>
      <w:r w:rsidRPr="00E01C67">
        <w:rPr>
          <w:rFonts w:hint="eastAsia"/>
        </w:rPr>
        <w:t>%</w:t>
      </w:r>
      <w:r w:rsidR="00295134" w:rsidRPr="00E01C67">
        <w:rPr>
          <w:rFonts w:hint="eastAsia"/>
        </w:rPr>
        <w:t>。</w:t>
      </w:r>
      <w:r w:rsidR="00D027D4" w:rsidRPr="00E01C67">
        <w:rPr>
          <w:rFonts w:hint="eastAsia"/>
        </w:rPr>
        <w:t>惟</w:t>
      </w:r>
      <w:r w:rsidRPr="00E01C67">
        <w:rPr>
          <w:rFonts w:hAnsi="標楷體" w:hint="eastAsia"/>
        </w:rPr>
        <w:t>應</w:t>
      </w:r>
      <w:r w:rsidRPr="00E01C67">
        <w:rPr>
          <w:rFonts w:hint="eastAsia"/>
        </w:rPr>
        <w:t>受尿液採驗人未定期到驗，</w:t>
      </w:r>
      <w:r w:rsidR="008C447F" w:rsidRPr="00E01C67">
        <w:rPr>
          <w:rFonts w:hint="eastAsia"/>
        </w:rPr>
        <w:t>恐</w:t>
      </w:r>
      <w:r w:rsidRPr="00E01C67">
        <w:rPr>
          <w:rFonts w:hint="eastAsia"/>
        </w:rPr>
        <w:t>形成毒品防制工作漏洞</w:t>
      </w:r>
      <w:r w:rsidR="00FB0CBD" w:rsidRPr="00E01C67">
        <w:rPr>
          <w:rFonts w:hint="eastAsia"/>
        </w:rPr>
        <w:t>，</w:t>
      </w:r>
      <w:r w:rsidRPr="00E01C67">
        <w:rPr>
          <w:rFonts w:hAnsi="標楷體" w:hint="eastAsia"/>
        </w:rPr>
        <w:t>為提升毒品防制成效，</w:t>
      </w:r>
      <w:r w:rsidR="003535A6" w:rsidRPr="00E01C67">
        <w:rPr>
          <w:rFonts w:hAnsi="標楷體" w:hint="eastAsia"/>
        </w:rPr>
        <w:t>允宜</w:t>
      </w:r>
      <w:r w:rsidRPr="00E01C67">
        <w:rPr>
          <w:rFonts w:hAnsi="標楷體" w:hint="eastAsia"/>
        </w:rPr>
        <w:t>積極</w:t>
      </w:r>
      <w:r w:rsidR="005D39E6" w:rsidRPr="00E01C67">
        <w:rPr>
          <w:rFonts w:hAnsi="標楷體" w:hint="eastAsia"/>
        </w:rPr>
        <w:t>賡續</w:t>
      </w:r>
      <w:r w:rsidR="005D39E6" w:rsidRPr="00E01C67">
        <w:rPr>
          <w:rFonts w:hAnsi="標楷體" w:hint="eastAsia"/>
          <w:bCs/>
        </w:rPr>
        <w:t>精進</w:t>
      </w:r>
      <w:r w:rsidR="005D39E6" w:rsidRPr="00E01C67">
        <w:rPr>
          <w:rFonts w:hAnsi="標楷體"/>
          <w:bCs/>
        </w:rPr>
        <w:t>篩檢清查</w:t>
      </w:r>
      <w:r w:rsidR="005D39E6" w:rsidRPr="00E01C67">
        <w:rPr>
          <w:rFonts w:hAnsi="標楷體" w:hint="eastAsia"/>
          <w:bCs/>
        </w:rPr>
        <w:t>作為</w:t>
      </w:r>
      <w:r w:rsidR="00A724EA" w:rsidRPr="00E01C67">
        <w:rPr>
          <w:rFonts w:hAnsi="標楷體" w:hint="eastAsia"/>
          <w:bCs/>
        </w:rPr>
        <w:t>，</w:t>
      </w:r>
      <w:r w:rsidR="005D39E6" w:rsidRPr="00E01C67">
        <w:rPr>
          <w:rFonts w:hAnsi="標楷體" w:hint="eastAsia"/>
          <w:bCs/>
        </w:rPr>
        <w:t>並督促研謀改善</w:t>
      </w:r>
      <w:r w:rsidR="00464871" w:rsidRPr="00E01C67">
        <w:rPr>
          <w:rFonts w:hAnsi="標楷體" w:hint="eastAsia"/>
          <w:bCs/>
        </w:rPr>
        <w:t>，以澈底防杜毒品之危害</w:t>
      </w:r>
      <w:r w:rsidRPr="00E01C67">
        <w:rPr>
          <w:rFonts w:hint="eastAsia"/>
          <w:bCs/>
        </w:rPr>
        <w:t>。</w:t>
      </w:r>
    </w:p>
    <w:bookmarkEnd w:id="0"/>
    <w:sectPr w:rsidR="00D3385E" w:rsidRPr="00E01C67" w:rsidSect="00AD3F2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959" w:rsidRDefault="00400959" w:rsidP="00F04719">
      <w:pPr>
        <w:spacing w:line="240" w:lineRule="auto"/>
        <w:ind w:left="560" w:firstLine="560"/>
      </w:pPr>
      <w:r>
        <w:continuationSeparator/>
      </w:r>
    </w:p>
  </w:endnote>
  <w:endnote w:type="continuationSeparator" w:id="0">
    <w:p w:rsidR="00400959" w:rsidRDefault="00400959"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Chars="3" w:left="558" w:hangingChars="275" w:hanging="550"/>
      <w:jc w:val="center"/>
    </w:pPr>
    <w:r>
      <w:fldChar w:fldCharType="begin"/>
    </w:r>
    <w:r>
      <w:instrText>PAGE   \* MERGEFORMAT</w:instrText>
    </w:r>
    <w:r>
      <w:fldChar w:fldCharType="separate"/>
    </w:r>
    <w:r w:rsidR="002F538C" w:rsidRPr="002F538C">
      <w:rPr>
        <w:noProof/>
        <w:lang w:val="zh-TW" w:eastAsia="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959" w:rsidRDefault="00400959" w:rsidP="004A4430">
      <w:pPr>
        <w:spacing w:line="240" w:lineRule="auto"/>
        <w:ind w:leftChars="206" w:left="577" w:firstLine="560"/>
      </w:pPr>
      <w:r>
        <w:separator/>
      </w:r>
    </w:p>
  </w:footnote>
  <w:footnote w:type="continuationSeparator" w:id="0">
    <w:p w:rsidR="00400959" w:rsidRDefault="00400959" w:rsidP="00F04719">
      <w:pPr>
        <w:spacing w:line="240" w:lineRule="auto"/>
        <w:ind w:left="560" w:firstLine="560"/>
      </w:pPr>
      <w:r>
        <w:continuationSeparator/>
      </w:r>
    </w:p>
  </w:footnote>
  <w:footnote w:id="1">
    <w:p w:rsidR="00A31BF9" w:rsidRPr="00D21020" w:rsidRDefault="00A31BF9" w:rsidP="00D21020">
      <w:pPr>
        <w:pStyle w:val="afff1"/>
        <w:spacing w:before="100"/>
        <w:ind w:left="243" w:hanging="243"/>
        <w:rPr>
          <w:rFonts w:hint="eastAsia"/>
          <w:sz w:val="24"/>
          <w:szCs w:val="24"/>
        </w:rPr>
      </w:pPr>
      <w:r w:rsidRPr="00D21020">
        <w:rPr>
          <w:sz w:val="24"/>
          <w:szCs w:val="24"/>
          <w:vertAlign w:val="superscript"/>
        </w:rPr>
        <w:footnoteRef/>
      </w:r>
      <w:r w:rsidR="00092A98" w:rsidRPr="00D21020">
        <w:rPr>
          <w:rFonts w:hint="eastAsia"/>
          <w:sz w:val="24"/>
          <w:szCs w:val="24"/>
        </w:rPr>
        <w:t>資料來源，臺</w:t>
      </w:r>
      <w:r w:rsidRPr="00D21020">
        <w:rPr>
          <w:rFonts w:hint="eastAsia"/>
          <w:sz w:val="24"/>
          <w:szCs w:val="24"/>
        </w:rPr>
        <w:t>灣高檢署114年2月13日公布之「2024年毒品情勢快速分析年報」</w:t>
      </w:r>
      <w:r w:rsidR="00092A98" w:rsidRPr="00D21020">
        <w:rPr>
          <w:rFonts w:hint="eastAsia"/>
          <w:sz w:val="24"/>
          <w:szCs w:val="24"/>
        </w:rPr>
        <w:t>。</w:t>
      </w:r>
    </w:p>
  </w:footnote>
  <w:footnote w:id="2">
    <w:p w:rsidR="00C23A55" w:rsidRDefault="00C23A55" w:rsidP="00D21020">
      <w:pPr>
        <w:pStyle w:val="af8"/>
        <w:spacing w:line="280" w:lineRule="exact"/>
        <w:ind w:leftChars="0" w:left="56" w:hangingChars="23" w:hanging="56"/>
        <w:jc w:val="both"/>
        <w:rPr>
          <w:rFonts w:hint="eastAsia"/>
        </w:rPr>
      </w:pPr>
      <w:r w:rsidRPr="00D21020">
        <w:rPr>
          <w:rStyle w:val="afa"/>
          <w:sz w:val="24"/>
          <w:szCs w:val="24"/>
        </w:rPr>
        <w:footnoteRef/>
      </w:r>
      <w:r w:rsidRPr="00D21020">
        <w:rPr>
          <w:rFonts w:hint="eastAsia"/>
          <w:sz w:val="24"/>
          <w:szCs w:val="24"/>
        </w:rPr>
        <w:t>參據警政署提供資料，</w:t>
      </w:r>
      <w:r w:rsidRPr="00D21020">
        <w:rPr>
          <w:rFonts w:hint="eastAsia"/>
          <w:color w:val="000000"/>
          <w:sz w:val="24"/>
          <w:szCs w:val="24"/>
          <w:lang w:val="x-none"/>
        </w:rPr>
        <w:t>依據毒品危害防制條例第25條第2</w:t>
      </w:r>
      <w:r w:rsidRPr="005A5592">
        <w:rPr>
          <w:rFonts w:hint="eastAsia"/>
          <w:color w:val="000000"/>
          <w:sz w:val="24"/>
          <w:lang w:val="x-none"/>
        </w:rPr>
        <w:t>項規定，</w:t>
      </w:r>
      <w:r w:rsidRPr="00345466">
        <w:rPr>
          <w:rFonts w:hint="eastAsia"/>
          <w:sz w:val="24"/>
          <w:lang w:val="x-none" w:eastAsia="x-none"/>
        </w:rPr>
        <w:t>應受尿液採驗人</w:t>
      </w:r>
      <w:r w:rsidRPr="00345466">
        <w:rPr>
          <w:rFonts w:hint="eastAsia"/>
          <w:sz w:val="24"/>
          <w:lang w:val="x-none"/>
        </w:rPr>
        <w:t>因</w:t>
      </w:r>
      <w:r w:rsidRPr="00345466">
        <w:rPr>
          <w:rFonts w:hint="eastAsia"/>
          <w:sz w:val="24"/>
          <w:lang w:val="x-none" w:eastAsia="x-none"/>
        </w:rPr>
        <w:t>非屬犯罪嫌疑人，如刻意規避採驗或未居於送達處所、親友未轉達採驗通知等情形而未主動到驗，尚無法以刑案偵查模式調取個資進行緝捕，僅得指派專責警力以人工查訪方式追蹤其動態</w:t>
      </w:r>
      <w:r w:rsidRPr="00345466">
        <w:rPr>
          <w:rFonts w:hint="eastAsia"/>
          <w:sz w:val="24"/>
          <w:lang w:val="x-none"/>
        </w:rPr>
        <w:t>，故實務上</w:t>
      </w:r>
      <w:r w:rsidRPr="00345466">
        <w:rPr>
          <w:rFonts w:hint="eastAsia"/>
          <w:sz w:val="24"/>
          <w:lang w:val="x-none" w:eastAsia="x-none"/>
        </w:rPr>
        <w:t>應受尿液採驗人</w:t>
      </w:r>
      <w:r w:rsidRPr="00345466">
        <w:rPr>
          <w:rFonts w:hint="eastAsia"/>
          <w:sz w:val="24"/>
          <w:lang w:val="x-none"/>
        </w:rPr>
        <w:t>無法全數到驗</w:t>
      </w:r>
      <w:r w:rsidRPr="00345466">
        <w:rPr>
          <w:rFonts w:hint="eastAsia"/>
          <w:sz w:val="24"/>
          <w:lang w:val="x-none" w:eastAsia="x-none"/>
        </w:rPr>
        <w:t>；另應受尿液採驗人或有入監、出境、罹病等無法採尿情形，故無法</w:t>
      </w:r>
      <w:r w:rsidRPr="00345466">
        <w:rPr>
          <w:rFonts w:hint="eastAsia"/>
          <w:sz w:val="24"/>
          <w:lang w:val="x-none"/>
        </w:rPr>
        <w:t>精準預估應受尿液採驗人實際到驗情形，致預決算產生差異</w:t>
      </w:r>
      <w:r w:rsidRPr="00345466">
        <w:rPr>
          <w:rFonts w:hint="eastAsia"/>
          <w:sz w:val="24"/>
          <w:lang w:val="x-none" w:eastAsia="x-non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4"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6"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8"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9"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1"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6"/>
  </w:num>
  <w:num w:numId="2">
    <w:abstractNumId w:val="1"/>
  </w:num>
  <w:num w:numId="3">
    <w:abstractNumId w:val="11"/>
  </w:num>
  <w:num w:numId="4">
    <w:abstractNumId w:val="10"/>
  </w:num>
  <w:num w:numId="5">
    <w:abstractNumId w:val="8"/>
  </w:num>
  <w:num w:numId="6">
    <w:abstractNumId w:val="2"/>
  </w:num>
  <w:num w:numId="7">
    <w:abstractNumId w:val="7"/>
  </w:num>
  <w:num w:numId="8">
    <w:abstractNumId w:val="0"/>
  </w:num>
  <w:num w:numId="9">
    <w:abstractNumId w:val="12"/>
  </w:num>
  <w:num w:numId="10">
    <w:abstractNumId w:val="3"/>
  </w:num>
  <w:num w:numId="11">
    <w:abstractNumId w:val="5"/>
  </w:num>
  <w:num w:numId="12">
    <w:abstractNumId w:val="4"/>
  </w:num>
  <w:num w:numId="13">
    <w:abstractNumId w:val="4"/>
    <w:lvlOverride w:ilvl="0">
      <w:startOverride w:val="1"/>
    </w:lvlOverride>
  </w:num>
  <w:num w:numId="14">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1995"/>
    <w:rsid w:val="00001A83"/>
    <w:rsid w:val="0000240F"/>
    <w:rsid w:val="00002B5A"/>
    <w:rsid w:val="00002C5A"/>
    <w:rsid w:val="00003134"/>
    <w:rsid w:val="0000317E"/>
    <w:rsid w:val="0000357E"/>
    <w:rsid w:val="000037AB"/>
    <w:rsid w:val="000038E0"/>
    <w:rsid w:val="000045BF"/>
    <w:rsid w:val="00005807"/>
    <w:rsid w:val="000066C9"/>
    <w:rsid w:val="00006A04"/>
    <w:rsid w:val="00006D57"/>
    <w:rsid w:val="00006F2E"/>
    <w:rsid w:val="000070B8"/>
    <w:rsid w:val="00007156"/>
    <w:rsid w:val="0000763C"/>
    <w:rsid w:val="00007689"/>
    <w:rsid w:val="000077F8"/>
    <w:rsid w:val="000078C4"/>
    <w:rsid w:val="00007BB1"/>
    <w:rsid w:val="00010B05"/>
    <w:rsid w:val="00010C09"/>
    <w:rsid w:val="00010FE4"/>
    <w:rsid w:val="000110F3"/>
    <w:rsid w:val="00011A0C"/>
    <w:rsid w:val="00011BCF"/>
    <w:rsid w:val="00012245"/>
    <w:rsid w:val="0001245B"/>
    <w:rsid w:val="00012E94"/>
    <w:rsid w:val="00013041"/>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25B"/>
    <w:rsid w:val="000228E7"/>
    <w:rsid w:val="00022A74"/>
    <w:rsid w:val="00022B7D"/>
    <w:rsid w:val="00022FBC"/>
    <w:rsid w:val="00023374"/>
    <w:rsid w:val="00023FED"/>
    <w:rsid w:val="00024A6B"/>
    <w:rsid w:val="00024D2F"/>
    <w:rsid w:val="00024D95"/>
    <w:rsid w:val="00025E56"/>
    <w:rsid w:val="000261D1"/>
    <w:rsid w:val="00026356"/>
    <w:rsid w:val="00026512"/>
    <w:rsid w:val="0002680C"/>
    <w:rsid w:val="000273F9"/>
    <w:rsid w:val="00030655"/>
    <w:rsid w:val="00030777"/>
    <w:rsid w:val="000307C4"/>
    <w:rsid w:val="000315F4"/>
    <w:rsid w:val="00031719"/>
    <w:rsid w:val="000326C5"/>
    <w:rsid w:val="00032EBE"/>
    <w:rsid w:val="00033A7E"/>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90"/>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34ED"/>
    <w:rsid w:val="00053B68"/>
    <w:rsid w:val="0005486D"/>
    <w:rsid w:val="00054B43"/>
    <w:rsid w:val="000551D0"/>
    <w:rsid w:val="000558E9"/>
    <w:rsid w:val="000559CA"/>
    <w:rsid w:val="00055B0A"/>
    <w:rsid w:val="00055B94"/>
    <w:rsid w:val="000567F4"/>
    <w:rsid w:val="0005718C"/>
    <w:rsid w:val="000575BA"/>
    <w:rsid w:val="000578E2"/>
    <w:rsid w:val="00057B79"/>
    <w:rsid w:val="00060503"/>
    <w:rsid w:val="0006064C"/>
    <w:rsid w:val="00060A19"/>
    <w:rsid w:val="000611A4"/>
    <w:rsid w:val="00061C42"/>
    <w:rsid w:val="00061EEE"/>
    <w:rsid w:val="00062BB3"/>
    <w:rsid w:val="00062E76"/>
    <w:rsid w:val="00062FE4"/>
    <w:rsid w:val="00063435"/>
    <w:rsid w:val="0006385D"/>
    <w:rsid w:val="00063F45"/>
    <w:rsid w:val="000642FC"/>
    <w:rsid w:val="00064460"/>
    <w:rsid w:val="00064554"/>
    <w:rsid w:val="00064A1B"/>
    <w:rsid w:val="00064B98"/>
    <w:rsid w:val="00067016"/>
    <w:rsid w:val="00067258"/>
    <w:rsid w:val="00067AC7"/>
    <w:rsid w:val="00067C08"/>
    <w:rsid w:val="00070108"/>
    <w:rsid w:val="00070781"/>
    <w:rsid w:val="00070B6C"/>
    <w:rsid w:val="00070D24"/>
    <w:rsid w:val="00070DF7"/>
    <w:rsid w:val="00070E18"/>
    <w:rsid w:val="000711EA"/>
    <w:rsid w:val="000714A2"/>
    <w:rsid w:val="00071879"/>
    <w:rsid w:val="00071F8C"/>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1460"/>
    <w:rsid w:val="000814D7"/>
    <w:rsid w:val="00081CF1"/>
    <w:rsid w:val="0008218C"/>
    <w:rsid w:val="00082820"/>
    <w:rsid w:val="00082DD8"/>
    <w:rsid w:val="0008302A"/>
    <w:rsid w:val="000834CD"/>
    <w:rsid w:val="00083932"/>
    <w:rsid w:val="0008417E"/>
    <w:rsid w:val="000841D8"/>
    <w:rsid w:val="000846BE"/>
    <w:rsid w:val="00085519"/>
    <w:rsid w:val="0008579F"/>
    <w:rsid w:val="00085877"/>
    <w:rsid w:val="00086590"/>
    <w:rsid w:val="00086624"/>
    <w:rsid w:val="00086B01"/>
    <w:rsid w:val="00090959"/>
    <w:rsid w:val="000911C0"/>
    <w:rsid w:val="0009136F"/>
    <w:rsid w:val="0009159C"/>
    <w:rsid w:val="00091A5C"/>
    <w:rsid w:val="000926F4"/>
    <w:rsid w:val="00092A98"/>
    <w:rsid w:val="00094045"/>
    <w:rsid w:val="0009404C"/>
    <w:rsid w:val="0009461D"/>
    <w:rsid w:val="00094ED5"/>
    <w:rsid w:val="000955A0"/>
    <w:rsid w:val="00095826"/>
    <w:rsid w:val="00095E36"/>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424"/>
    <w:rsid w:val="000A2556"/>
    <w:rsid w:val="000A259F"/>
    <w:rsid w:val="000A376A"/>
    <w:rsid w:val="000A392D"/>
    <w:rsid w:val="000A3AF6"/>
    <w:rsid w:val="000A4B7E"/>
    <w:rsid w:val="000A4C15"/>
    <w:rsid w:val="000A6852"/>
    <w:rsid w:val="000A6CD9"/>
    <w:rsid w:val="000A749D"/>
    <w:rsid w:val="000A7901"/>
    <w:rsid w:val="000A7A29"/>
    <w:rsid w:val="000A7EFF"/>
    <w:rsid w:val="000B04E0"/>
    <w:rsid w:val="000B10F9"/>
    <w:rsid w:val="000B1253"/>
    <w:rsid w:val="000B1414"/>
    <w:rsid w:val="000B1E24"/>
    <w:rsid w:val="000B2029"/>
    <w:rsid w:val="000B230A"/>
    <w:rsid w:val="000B2905"/>
    <w:rsid w:val="000B2AD7"/>
    <w:rsid w:val="000B317F"/>
    <w:rsid w:val="000B3493"/>
    <w:rsid w:val="000B36B0"/>
    <w:rsid w:val="000B3E2D"/>
    <w:rsid w:val="000B3E9F"/>
    <w:rsid w:val="000B426C"/>
    <w:rsid w:val="000B467F"/>
    <w:rsid w:val="000B4D9D"/>
    <w:rsid w:val="000B528A"/>
    <w:rsid w:val="000B560F"/>
    <w:rsid w:val="000B5BA2"/>
    <w:rsid w:val="000B5BC4"/>
    <w:rsid w:val="000B5EC3"/>
    <w:rsid w:val="000B6CE5"/>
    <w:rsid w:val="000B74B0"/>
    <w:rsid w:val="000B77F6"/>
    <w:rsid w:val="000B7BA9"/>
    <w:rsid w:val="000C020D"/>
    <w:rsid w:val="000C0702"/>
    <w:rsid w:val="000C0878"/>
    <w:rsid w:val="000C0CBD"/>
    <w:rsid w:val="000C0D7C"/>
    <w:rsid w:val="000C14CB"/>
    <w:rsid w:val="000C1705"/>
    <w:rsid w:val="000C1A8B"/>
    <w:rsid w:val="000C1CCF"/>
    <w:rsid w:val="000C2EE9"/>
    <w:rsid w:val="000C33D4"/>
    <w:rsid w:val="000C37D8"/>
    <w:rsid w:val="000C3961"/>
    <w:rsid w:val="000C4BE7"/>
    <w:rsid w:val="000C4D84"/>
    <w:rsid w:val="000C4E7F"/>
    <w:rsid w:val="000C5ABE"/>
    <w:rsid w:val="000C70AA"/>
    <w:rsid w:val="000C729F"/>
    <w:rsid w:val="000C789A"/>
    <w:rsid w:val="000D0D16"/>
    <w:rsid w:val="000D1055"/>
    <w:rsid w:val="000D11E3"/>
    <w:rsid w:val="000D12EB"/>
    <w:rsid w:val="000D1BBE"/>
    <w:rsid w:val="000D22CD"/>
    <w:rsid w:val="000D235E"/>
    <w:rsid w:val="000D271A"/>
    <w:rsid w:val="000D275D"/>
    <w:rsid w:val="000D3005"/>
    <w:rsid w:val="000D3313"/>
    <w:rsid w:val="000D37F8"/>
    <w:rsid w:val="000D3B67"/>
    <w:rsid w:val="000D3CA0"/>
    <w:rsid w:val="000D55EF"/>
    <w:rsid w:val="000D5B44"/>
    <w:rsid w:val="000D5F92"/>
    <w:rsid w:val="000D62A7"/>
    <w:rsid w:val="000D6565"/>
    <w:rsid w:val="000D6583"/>
    <w:rsid w:val="000D6D1A"/>
    <w:rsid w:val="000D6E2F"/>
    <w:rsid w:val="000D7617"/>
    <w:rsid w:val="000D77DF"/>
    <w:rsid w:val="000E00DF"/>
    <w:rsid w:val="000E01B2"/>
    <w:rsid w:val="000E1AE5"/>
    <w:rsid w:val="000E21D1"/>
    <w:rsid w:val="000E2996"/>
    <w:rsid w:val="000E2AC1"/>
    <w:rsid w:val="000E2EED"/>
    <w:rsid w:val="000E3084"/>
    <w:rsid w:val="000E3621"/>
    <w:rsid w:val="000E3812"/>
    <w:rsid w:val="000E3C66"/>
    <w:rsid w:val="000E492D"/>
    <w:rsid w:val="000E49D7"/>
    <w:rsid w:val="000E4B66"/>
    <w:rsid w:val="000E4CBB"/>
    <w:rsid w:val="000E4E93"/>
    <w:rsid w:val="000E57EE"/>
    <w:rsid w:val="000E5B16"/>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655"/>
    <w:rsid w:val="000F5748"/>
    <w:rsid w:val="000F66AD"/>
    <w:rsid w:val="000F6B19"/>
    <w:rsid w:val="000F7518"/>
    <w:rsid w:val="000F79AA"/>
    <w:rsid w:val="000F7F00"/>
    <w:rsid w:val="00100817"/>
    <w:rsid w:val="00100B22"/>
    <w:rsid w:val="001012FE"/>
    <w:rsid w:val="00101A62"/>
    <w:rsid w:val="001021AC"/>
    <w:rsid w:val="00102385"/>
    <w:rsid w:val="00102676"/>
    <w:rsid w:val="00102D9C"/>
    <w:rsid w:val="001038B8"/>
    <w:rsid w:val="001039F6"/>
    <w:rsid w:val="001052FA"/>
    <w:rsid w:val="001054B0"/>
    <w:rsid w:val="00106337"/>
    <w:rsid w:val="00106EEA"/>
    <w:rsid w:val="0010735F"/>
    <w:rsid w:val="001074EA"/>
    <w:rsid w:val="001100AD"/>
    <w:rsid w:val="001104AD"/>
    <w:rsid w:val="00110BFD"/>
    <w:rsid w:val="0011164B"/>
    <w:rsid w:val="001116B6"/>
    <w:rsid w:val="00111AA0"/>
    <w:rsid w:val="00111F0D"/>
    <w:rsid w:val="00112C7A"/>
    <w:rsid w:val="0011317F"/>
    <w:rsid w:val="0011343F"/>
    <w:rsid w:val="00113B82"/>
    <w:rsid w:val="00113F26"/>
    <w:rsid w:val="0011482E"/>
    <w:rsid w:val="00115552"/>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2BE"/>
    <w:rsid w:val="00134EB1"/>
    <w:rsid w:val="00135028"/>
    <w:rsid w:val="00135B62"/>
    <w:rsid w:val="00136575"/>
    <w:rsid w:val="00136E6B"/>
    <w:rsid w:val="00136E6D"/>
    <w:rsid w:val="00137608"/>
    <w:rsid w:val="00137BBF"/>
    <w:rsid w:val="0014058D"/>
    <w:rsid w:val="00140A05"/>
    <w:rsid w:val="00141466"/>
    <w:rsid w:val="001414BA"/>
    <w:rsid w:val="0014174E"/>
    <w:rsid w:val="00142756"/>
    <w:rsid w:val="00142969"/>
    <w:rsid w:val="00142C69"/>
    <w:rsid w:val="00143347"/>
    <w:rsid w:val="00143756"/>
    <w:rsid w:val="001441A6"/>
    <w:rsid w:val="00144CFB"/>
    <w:rsid w:val="00145009"/>
    <w:rsid w:val="00145183"/>
    <w:rsid w:val="001452BC"/>
    <w:rsid w:val="00145B95"/>
    <w:rsid w:val="00145E0D"/>
    <w:rsid w:val="0014612C"/>
    <w:rsid w:val="001502DF"/>
    <w:rsid w:val="00150AAB"/>
    <w:rsid w:val="00150DF9"/>
    <w:rsid w:val="00151A70"/>
    <w:rsid w:val="00151CBC"/>
    <w:rsid w:val="00151E20"/>
    <w:rsid w:val="0015225E"/>
    <w:rsid w:val="00152420"/>
    <w:rsid w:val="0015248A"/>
    <w:rsid w:val="00153D1C"/>
    <w:rsid w:val="00153DEA"/>
    <w:rsid w:val="001546D5"/>
    <w:rsid w:val="00154FCA"/>
    <w:rsid w:val="00155A17"/>
    <w:rsid w:val="00155C46"/>
    <w:rsid w:val="001568BA"/>
    <w:rsid w:val="00156B33"/>
    <w:rsid w:val="00157004"/>
    <w:rsid w:val="001576F3"/>
    <w:rsid w:val="001578D4"/>
    <w:rsid w:val="00157D11"/>
    <w:rsid w:val="0016047C"/>
    <w:rsid w:val="00160498"/>
    <w:rsid w:val="00161093"/>
    <w:rsid w:val="001613E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A6"/>
    <w:rsid w:val="00170902"/>
    <w:rsid w:val="00170F1B"/>
    <w:rsid w:val="0017134C"/>
    <w:rsid w:val="00171DD5"/>
    <w:rsid w:val="0017229B"/>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9EE"/>
    <w:rsid w:val="001827BA"/>
    <w:rsid w:val="00182892"/>
    <w:rsid w:val="0018296E"/>
    <w:rsid w:val="001838D7"/>
    <w:rsid w:val="00184201"/>
    <w:rsid w:val="00184888"/>
    <w:rsid w:val="00185518"/>
    <w:rsid w:val="0018587F"/>
    <w:rsid w:val="001863DC"/>
    <w:rsid w:val="001866B4"/>
    <w:rsid w:val="0018672D"/>
    <w:rsid w:val="00186784"/>
    <w:rsid w:val="0018715C"/>
    <w:rsid w:val="00187C4D"/>
    <w:rsid w:val="001910D7"/>
    <w:rsid w:val="0019227A"/>
    <w:rsid w:val="00192353"/>
    <w:rsid w:val="00192694"/>
    <w:rsid w:val="001926D2"/>
    <w:rsid w:val="001928CB"/>
    <w:rsid w:val="00192A62"/>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ECB"/>
    <w:rsid w:val="001A282F"/>
    <w:rsid w:val="001A34FD"/>
    <w:rsid w:val="001A417E"/>
    <w:rsid w:val="001A41AE"/>
    <w:rsid w:val="001A427C"/>
    <w:rsid w:val="001A4543"/>
    <w:rsid w:val="001A49F9"/>
    <w:rsid w:val="001A4DAC"/>
    <w:rsid w:val="001A5744"/>
    <w:rsid w:val="001A5792"/>
    <w:rsid w:val="001A57F3"/>
    <w:rsid w:val="001A62B5"/>
    <w:rsid w:val="001A713B"/>
    <w:rsid w:val="001A7701"/>
    <w:rsid w:val="001A7D02"/>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E09"/>
    <w:rsid w:val="001B3288"/>
    <w:rsid w:val="001B3380"/>
    <w:rsid w:val="001B36D5"/>
    <w:rsid w:val="001B3DC4"/>
    <w:rsid w:val="001B405F"/>
    <w:rsid w:val="001B466F"/>
    <w:rsid w:val="001B475C"/>
    <w:rsid w:val="001B606A"/>
    <w:rsid w:val="001B664B"/>
    <w:rsid w:val="001B6A4D"/>
    <w:rsid w:val="001B6D3A"/>
    <w:rsid w:val="001B7010"/>
    <w:rsid w:val="001B7183"/>
    <w:rsid w:val="001B7341"/>
    <w:rsid w:val="001B7562"/>
    <w:rsid w:val="001B7E64"/>
    <w:rsid w:val="001B7ECA"/>
    <w:rsid w:val="001C080D"/>
    <w:rsid w:val="001C1E46"/>
    <w:rsid w:val="001C2F8A"/>
    <w:rsid w:val="001C4551"/>
    <w:rsid w:val="001C4DBA"/>
    <w:rsid w:val="001C4EA9"/>
    <w:rsid w:val="001C5239"/>
    <w:rsid w:val="001C549A"/>
    <w:rsid w:val="001C5871"/>
    <w:rsid w:val="001C5F58"/>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E96"/>
    <w:rsid w:val="001D4FCA"/>
    <w:rsid w:val="001D5AB0"/>
    <w:rsid w:val="001D68C5"/>
    <w:rsid w:val="001D74B5"/>
    <w:rsid w:val="001D750D"/>
    <w:rsid w:val="001D7D66"/>
    <w:rsid w:val="001D7F9A"/>
    <w:rsid w:val="001E04AE"/>
    <w:rsid w:val="001E057D"/>
    <w:rsid w:val="001E0AF8"/>
    <w:rsid w:val="001E2769"/>
    <w:rsid w:val="001E2CD8"/>
    <w:rsid w:val="001E3019"/>
    <w:rsid w:val="001E35F5"/>
    <w:rsid w:val="001E3735"/>
    <w:rsid w:val="001E3E03"/>
    <w:rsid w:val="001E485C"/>
    <w:rsid w:val="001E4921"/>
    <w:rsid w:val="001E4D42"/>
    <w:rsid w:val="001E4DE8"/>
    <w:rsid w:val="001E4F9E"/>
    <w:rsid w:val="001E541B"/>
    <w:rsid w:val="001E5533"/>
    <w:rsid w:val="001E5CC1"/>
    <w:rsid w:val="001E5E2B"/>
    <w:rsid w:val="001E6157"/>
    <w:rsid w:val="001E643C"/>
    <w:rsid w:val="001E64DB"/>
    <w:rsid w:val="001E65C4"/>
    <w:rsid w:val="001E717B"/>
    <w:rsid w:val="001E7313"/>
    <w:rsid w:val="001E7844"/>
    <w:rsid w:val="001E7A74"/>
    <w:rsid w:val="001E7CBD"/>
    <w:rsid w:val="001F03EC"/>
    <w:rsid w:val="001F06E2"/>
    <w:rsid w:val="001F085A"/>
    <w:rsid w:val="001F1363"/>
    <w:rsid w:val="001F139A"/>
    <w:rsid w:val="001F1A9A"/>
    <w:rsid w:val="001F1B98"/>
    <w:rsid w:val="001F2FE7"/>
    <w:rsid w:val="001F4896"/>
    <w:rsid w:val="001F4DDD"/>
    <w:rsid w:val="001F5CA7"/>
    <w:rsid w:val="001F635F"/>
    <w:rsid w:val="001F66D7"/>
    <w:rsid w:val="001F6CDA"/>
    <w:rsid w:val="001F6F71"/>
    <w:rsid w:val="001F7633"/>
    <w:rsid w:val="001F7688"/>
    <w:rsid w:val="001F778C"/>
    <w:rsid w:val="001F7A26"/>
    <w:rsid w:val="0020077F"/>
    <w:rsid w:val="00200971"/>
    <w:rsid w:val="00200BA8"/>
    <w:rsid w:val="00201503"/>
    <w:rsid w:val="00201605"/>
    <w:rsid w:val="0020198F"/>
    <w:rsid w:val="00201A9F"/>
    <w:rsid w:val="00201B8F"/>
    <w:rsid w:val="00201DF4"/>
    <w:rsid w:val="00203D7E"/>
    <w:rsid w:val="00204F41"/>
    <w:rsid w:val="002055FE"/>
    <w:rsid w:val="00207017"/>
    <w:rsid w:val="0020766D"/>
    <w:rsid w:val="00207BE8"/>
    <w:rsid w:val="00207DDF"/>
    <w:rsid w:val="0021055B"/>
    <w:rsid w:val="002106EB"/>
    <w:rsid w:val="00210A6E"/>
    <w:rsid w:val="00210C74"/>
    <w:rsid w:val="0021184D"/>
    <w:rsid w:val="00212072"/>
    <w:rsid w:val="002121D5"/>
    <w:rsid w:val="00212ABB"/>
    <w:rsid w:val="00212B5C"/>
    <w:rsid w:val="00213C29"/>
    <w:rsid w:val="002142B0"/>
    <w:rsid w:val="00214C31"/>
    <w:rsid w:val="00214C8D"/>
    <w:rsid w:val="0021513C"/>
    <w:rsid w:val="00215748"/>
    <w:rsid w:val="00215E6D"/>
    <w:rsid w:val="0021617D"/>
    <w:rsid w:val="002166CE"/>
    <w:rsid w:val="00216A12"/>
    <w:rsid w:val="002179C2"/>
    <w:rsid w:val="00217AAF"/>
    <w:rsid w:val="00220FB6"/>
    <w:rsid w:val="0022158E"/>
    <w:rsid w:val="002226CF"/>
    <w:rsid w:val="00222AF8"/>
    <w:rsid w:val="00222D4E"/>
    <w:rsid w:val="0022307F"/>
    <w:rsid w:val="002237CD"/>
    <w:rsid w:val="002245B7"/>
    <w:rsid w:val="00226699"/>
    <w:rsid w:val="002268A1"/>
    <w:rsid w:val="002274B2"/>
    <w:rsid w:val="00227EF6"/>
    <w:rsid w:val="00230A5E"/>
    <w:rsid w:val="00230A80"/>
    <w:rsid w:val="00230F8F"/>
    <w:rsid w:val="00231685"/>
    <w:rsid w:val="00231954"/>
    <w:rsid w:val="00231DC5"/>
    <w:rsid w:val="0023224E"/>
    <w:rsid w:val="00233118"/>
    <w:rsid w:val="00233142"/>
    <w:rsid w:val="002336A5"/>
    <w:rsid w:val="002340D1"/>
    <w:rsid w:val="0023499B"/>
    <w:rsid w:val="00234A43"/>
    <w:rsid w:val="00234A6F"/>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1DF"/>
    <w:rsid w:val="00247494"/>
    <w:rsid w:val="00247A96"/>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8A6"/>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366A"/>
    <w:rsid w:val="002749BA"/>
    <w:rsid w:val="00274A3A"/>
    <w:rsid w:val="0027503B"/>
    <w:rsid w:val="002756A0"/>
    <w:rsid w:val="00275A70"/>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2A87"/>
    <w:rsid w:val="00283641"/>
    <w:rsid w:val="00283DBF"/>
    <w:rsid w:val="00284103"/>
    <w:rsid w:val="002850D8"/>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F70"/>
    <w:rsid w:val="002933DC"/>
    <w:rsid w:val="002933FE"/>
    <w:rsid w:val="002939DB"/>
    <w:rsid w:val="00294927"/>
    <w:rsid w:val="002949BC"/>
    <w:rsid w:val="00294A98"/>
    <w:rsid w:val="00294EFE"/>
    <w:rsid w:val="00294F1C"/>
    <w:rsid w:val="00295134"/>
    <w:rsid w:val="002960BC"/>
    <w:rsid w:val="002960DD"/>
    <w:rsid w:val="00296A04"/>
    <w:rsid w:val="0029782D"/>
    <w:rsid w:val="00297BDB"/>
    <w:rsid w:val="002A001D"/>
    <w:rsid w:val="002A02EC"/>
    <w:rsid w:val="002A0A3D"/>
    <w:rsid w:val="002A10C2"/>
    <w:rsid w:val="002A190D"/>
    <w:rsid w:val="002A19B0"/>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ECF"/>
    <w:rsid w:val="002B1E00"/>
    <w:rsid w:val="002B20FE"/>
    <w:rsid w:val="002B332B"/>
    <w:rsid w:val="002B3415"/>
    <w:rsid w:val="002B3ED8"/>
    <w:rsid w:val="002B41EC"/>
    <w:rsid w:val="002B4221"/>
    <w:rsid w:val="002B5517"/>
    <w:rsid w:val="002B5CCB"/>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42F1"/>
    <w:rsid w:val="002C4A0B"/>
    <w:rsid w:val="002C4FE3"/>
    <w:rsid w:val="002C51DA"/>
    <w:rsid w:val="002C54B8"/>
    <w:rsid w:val="002C565D"/>
    <w:rsid w:val="002C56E7"/>
    <w:rsid w:val="002C5A64"/>
    <w:rsid w:val="002C60AF"/>
    <w:rsid w:val="002C636A"/>
    <w:rsid w:val="002C66F0"/>
    <w:rsid w:val="002C6709"/>
    <w:rsid w:val="002C6950"/>
    <w:rsid w:val="002C750C"/>
    <w:rsid w:val="002C78D6"/>
    <w:rsid w:val="002D00DE"/>
    <w:rsid w:val="002D0394"/>
    <w:rsid w:val="002D0579"/>
    <w:rsid w:val="002D0941"/>
    <w:rsid w:val="002D0C14"/>
    <w:rsid w:val="002D1606"/>
    <w:rsid w:val="002D19BB"/>
    <w:rsid w:val="002D1D53"/>
    <w:rsid w:val="002D1F81"/>
    <w:rsid w:val="002D2369"/>
    <w:rsid w:val="002D293B"/>
    <w:rsid w:val="002D2D28"/>
    <w:rsid w:val="002D2DC8"/>
    <w:rsid w:val="002D2FDC"/>
    <w:rsid w:val="002D369D"/>
    <w:rsid w:val="002D383F"/>
    <w:rsid w:val="002D408A"/>
    <w:rsid w:val="002D4362"/>
    <w:rsid w:val="002D4CE3"/>
    <w:rsid w:val="002D525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F15"/>
    <w:rsid w:val="002E31B8"/>
    <w:rsid w:val="002E352E"/>
    <w:rsid w:val="002E3593"/>
    <w:rsid w:val="002E3AFD"/>
    <w:rsid w:val="002E3D84"/>
    <w:rsid w:val="002E3E11"/>
    <w:rsid w:val="002E46D8"/>
    <w:rsid w:val="002E48BD"/>
    <w:rsid w:val="002E533A"/>
    <w:rsid w:val="002E56B9"/>
    <w:rsid w:val="002E674B"/>
    <w:rsid w:val="002E6B19"/>
    <w:rsid w:val="002E6E86"/>
    <w:rsid w:val="002E7105"/>
    <w:rsid w:val="002E74F4"/>
    <w:rsid w:val="002E7511"/>
    <w:rsid w:val="002F0800"/>
    <w:rsid w:val="002F1029"/>
    <w:rsid w:val="002F1083"/>
    <w:rsid w:val="002F1915"/>
    <w:rsid w:val="002F1CEC"/>
    <w:rsid w:val="002F268A"/>
    <w:rsid w:val="002F2B08"/>
    <w:rsid w:val="002F33F1"/>
    <w:rsid w:val="002F3425"/>
    <w:rsid w:val="002F36C8"/>
    <w:rsid w:val="002F3805"/>
    <w:rsid w:val="002F3C48"/>
    <w:rsid w:val="002F3EC9"/>
    <w:rsid w:val="002F422C"/>
    <w:rsid w:val="002F428D"/>
    <w:rsid w:val="002F4638"/>
    <w:rsid w:val="002F4F02"/>
    <w:rsid w:val="002F538C"/>
    <w:rsid w:val="002F56B2"/>
    <w:rsid w:val="002F571D"/>
    <w:rsid w:val="002F5ED5"/>
    <w:rsid w:val="002F5F25"/>
    <w:rsid w:val="002F72EF"/>
    <w:rsid w:val="002F7307"/>
    <w:rsid w:val="002F7CC1"/>
    <w:rsid w:val="002F7DDE"/>
    <w:rsid w:val="002F7F00"/>
    <w:rsid w:val="00300A17"/>
    <w:rsid w:val="00300B5E"/>
    <w:rsid w:val="00300B65"/>
    <w:rsid w:val="003019B1"/>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079B2"/>
    <w:rsid w:val="00310601"/>
    <w:rsid w:val="00311022"/>
    <w:rsid w:val="003124A5"/>
    <w:rsid w:val="003126FD"/>
    <w:rsid w:val="00312794"/>
    <w:rsid w:val="003129DA"/>
    <w:rsid w:val="00312EB4"/>
    <w:rsid w:val="0031311F"/>
    <w:rsid w:val="00313A18"/>
    <w:rsid w:val="00313F27"/>
    <w:rsid w:val="003143C1"/>
    <w:rsid w:val="00314437"/>
    <w:rsid w:val="00314F5E"/>
    <w:rsid w:val="003155DA"/>
    <w:rsid w:val="00316136"/>
    <w:rsid w:val="003167DD"/>
    <w:rsid w:val="00316CA1"/>
    <w:rsid w:val="00317F4C"/>
    <w:rsid w:val="00317FB6"/>
    <w:rsid w:val="00320066"/>
    <w:rsid w:val="003207BB"/>
    <w:rsid w:val="003208C6"/>
    <w:rsid w:val="0032096B"/>
    <w:rsid w:val="00320AC2"/>
    <w:rsid w:val="00320CE0"/>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2795E"/>
    <w:rsid w:val="0033065C"/>
    <w:rsid w:val="00330D08"/>
    <w:rsid w:val="00331208"/>
    <w:rsid w:val="0033123E"/>
    <w:rsid w:val="00331502"/>
    <w:rsid w:val="00332182"/>
    <w:rsid w:val="003324D1"/>
    <w:rsid w:val="0033263D"/>
    <w:rsid w:val="003328A3"/>
    <w:rsid w:val="0033342A"/>
    <w:rsid w:val="0033364C"/>
    <w:rsid w:val="003338C7"/>
    <w:rsid w:val="0033439A"/>
    <w:rsid w:val="00334485"/>
    <w:rsid w:val="003346FD"/>
    <w:rsid w:val="00334EA3"/>
    <w:rsid w:val="00335431"/>
    <w:rsid w:val="00335C24"/>
    <w:rsid w:val="00335CB9"/>
    <w:rsid w:val="00335FE6"/>
    <w:rsid w:val="00335FF6"/>
    <w:rsid w:val="0033636D"/>
    <w:rsid w:val="003363FA"/>
    <w:rsid w:val="003365A0"/>
    <w:rsid w:val="00336A02"/>
    <w:rsid w:val="00336C00"/>
    <w:rsid w:val="00336DD9"/>
    <w:rsid w:val="00336F10"/>
    <w:rsid w:val="00337498"/>
    <w:rsid w:val="00337B97"/>
    <w:rsid w:val="0034113B"/>
    <w:rsid w:val="00341DE7"/>
    <w:rsid w:val="003425EB"/>
    <w:rsid w:val="003426B8"/>
    <w:rsid w:val="00342989"/>
    <w:rsid w:val="0034381B"/>
    <w:rsid w:val="003438CF"/>
    <w:rsid w:val="00343C25"/>
    <w:rsid w:val="00343D3F"/>
    <w:rsid w:val="00343E55"/>
    <w:rsid w:val="003440C3"/>
    <w:rsid w:val="0034431C"/>
    <w:rsid w:val="0034472F"/>
    <w:rsid w:val="00345062"/>
    <w:rsid w:val="00345DEE"/>
    <w:rsid w:val="00345F7D"/>
    <w:rsid w:val="00346419"/>
    <w:rsid w:val="00346AC1"/>
    <w:rsid w:val="00346D1C"/>
    <w:rsid w:val="003477C7"/>
    <w:rsid w:val="00347FE1"/>
    <w:rsid w:val="00350B1C"/>
    <w:rsid w:val="00351181"/>
    <w:rsid w:val="003515DE"/>
    <w:rsid w:val="0035179A"/>
    <w:rsid w:val="00351AE3"/>
    <w:rsid w:val="00351F43"/>
    <w:rsid w:val="0035230B"/>
    <w:rsid w:val="003523FE"/>
    <w:rsid w:val="00352850"/>
    <w:rsid w:val="00352F50"/>
    <w:rsid w:val="0035300F"/>
    <w:rsid w:val="003535A6"/>
    <w:rsid w:val="003535B4"/>
    <w:rsid w:val="003541C9"/>
    <w:rsid w:val="00354892"/>
    <w:rsid w:val="00354DEE"/>
    <w:rsid w:val="003569E9"/>
    <w:rsid w:val="003573AD"/>
    <w:rsid w:val="00357A5E"/>
    <w:rsid w:val="0036030F"/>
    <w:rsid w:val="00360BC5"/>
    <w:rsid w:val="00361175"/>
    <w:rsid w:val="003611D0"/>
    <w:rsid w:val="003614F9"/>
    <w:rsid w:val="00361B27"/>
    <w:rsid w:val="00361B3E"/>
    <w:rsid w:val="00362AC9"/>
    <w:rsid w:val="00362E8C"/>
    <w:rsid w:val="003633D6"/>
    <w:rsid w:val="0036388A"/>
    <w:rsid w:val="00364048"/>
    <w:rsid w:val="003647FD"/>
    <w:rsid w:val="00364B36"/>
    <w:rsid w:val="00364BDA"/>
    <w:rsid w:val="00364CE4"/>
    <w:rsid w:val="00364DFE"/>
    <w:rsid w:val="00365A33"/>
    <w:rsid w:val="00366315"/>
    <w:rsid w:val="00366390"/>
    <w:rsid w:val="0036656D"/>
    <w:rsid w:val="00367311"/>
    <w:rsid w:val="00370A93"/>
    <w:rsid w:val="00370B18"/>
    <w:rsid w:val="003711BC"/>
    <w:rsid w:val="003718D4"/>
    <w:rsid w:val="00371ADE"/>
    <w:rsid w:val="00372B55"/>
    <w:rsid w:val="00373A7A"/>
    <w:rsid w:val="00373B01"/>
    <w:rsid w:val="003747FB"/>
    <w:rsid w:val="00374D8C"/>
    <w:rsid w:val="0037514E"/>
    <w:rsid w:val="003754DB"/>
    <w:rsid w:val="0037552F"/>
    <w:rsid w:val="00375551"/>
    <w:rsid w:val="00376529"/>
    <w:rsid w:val="00377211"/>
    <w:rsid w:val="00377D2D"/>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B38"/>
    <w:rsid w:val="00384EB3"/>
    <w:rsid w:val="00385118"/>
    <w:rsid w:val="00385630"/>
    <w:rsid w:val="00385BED"/>
    <w:rsid w:val="003860F0"/>
    <w:rsid w:val="003868D2"/>
    <w:rsid w:val="0038720E"/>
    <w:rsid w:val="003912FC"/>
    <w:rsid w:val="00391746"/>
    <w:rsid w:val="00391A49"/>
    <w:rsid w:val="00391C44"/>
    <w:rsid w:val="00391DAC"/>
    <w:rsid w:val="003927A7"/>
    <w:rsid w:val="003928F5"/>
    <w:rsid w:val="00394A49"/>
    <w:rsid w:val="00394B0B"/>
    <w:rsid w:val="00394D1D"/>
    <w:rsid w:val="00394F8E"/>
    <w:rsid w:val="00395838"/>
    <w:rsid w:val="00396359"/>
    <w:rsid w:val="00396EFB"/>
    <w:rsid w:val="00397AEA"/>
    <w:rsid w:val="00397CC5"/>
    <w:rsid w:val="003A0C5F"/>
    <w:rsid w:val="003A1DAA"/>
    <w:rsid w:val="003A2007"/>
    <w:rsid w:val="003A2873"/>
    <w:rsid w:val="003A2B52"/>
    <w:rsid w:val="003A2E76"/>
    <w:rsid w:val="003A325D"/>
    <w:rsid w:val="003A3841"/>
    <w:rsid w:val="003A3F60"/>
    <w:rsid w:val="003A4289"/>
    <w:rsid w:val="003A4DFA"/>
    <w:rsid w:val="003A54F8"/>
    <w:rsid w:val="003A5EC8"/>
    <w:rsid w:val="003A75BA"/>
    <w:rsid w:val="003A7E83"/>
    <w:rsid w:val="003B07F6"/>
    <w:rsid w:val="003B0AA2"/>
    <w:rsid w:val="003B0D0A"/>
    <w:rsid w:val="003B0D63"/>
    <w:rsid w:val="003B1480"/>
    <w:rsid w:val="003B18DC"/>
    <w:rsid w:val="003B196E"/>
    <w:rsid w:val="003B19D7"/>
    <w:rsid w:val="003B1A91"/>
    <w:rsid w:val="003B26FA"/>
    <w:rsid w:val="003B26FB"/>
    <w:rsid w:val="003B3080"/>
    <w:rsid w:val="003B334C"/>
    <w:rsid w:val="003B33B3"/>
    <w:rsid w:val="003B37A5"/>
    <w:rsid w:val="003B3BB5"/>
    <w:rsid w:val="003B43CA"/>
    <w:rsid w:val="003B43FD"/>
    <w:rsid w:val="003B44AC"/>
    <w:rsid w:val="003B4DCA"/>
    <w:rsid w:val="003B4E11"/>
    <w:rsid w:val="003B4E8D"/>
    <w:rsid w:val="003B579A"/>
    <w:rsid w:val="003B5B96"/>
    <w:rsid w:val="003B5BF9"/>
    <w:rsid w:val="003B61AF"/>
    <w:rsid w:val="003B6E14"/>
    <w:rsid w:val="003B6F43"/>
    <w:rsid w:val="003B7F67"/>
    <w:rsid w:val="003C02B0"/>
    <w:rsid w:val="003C0F74"/>
    <w:rsid w:val="003C1C3D"/>
    <w:rsid w:val="003C3C54"/>
    <w:rsid w:val="003C48B1"/>
    <w:rsid w:val="003C49EA"/>
    <w:rsid w:val="003C4CDC"/>
    <w:rsid w:val="003C5032"/>
    <w:rsid w:val="003C548C"/>
    <w:rsid w:val="003C54BF"/>
    <w:rsid w:val="003C5D23"/>
    <w:rsid w:val="003C74B9"/>
    <w:rsid w:val="003C7645"/>
    <w:rsid w:val="003C775A"/>
    <w:rsid w:val="003C7E7A"/>
    <w:rsid w:val="003C7F72"/>
    <w:rsid w:val="003D0E97"/>
    <w:rsid w:val="003D1A87"/>
    <w:rsid w:val="003D2230"/>
    <w:rsid w:val="003D3793"/>
    <w:rsid w:val="003D3A86"/>
    <w:rsid w:val="003D3F63"/>
    <w:rsid w:val="003D4B7E"/>
    <w:rsid w:val="003D4E17"/>
    <w:rsid w:val="003D4E6C"/>
    <w:rsid w:val="003D51F5"/>
    <w:rsid w:val="003D5217"/>
    <w:rsid w:val="003D5F7A"/>
    <w:rsid w:val="003D638F"/>
    <w:rsid w:val="003D726A"/>
    <w:rsid w:val="003D76F3"/>
    <w:rsid w:val="003D7705"/>
    <w:rsid w:val="003E0B45"/>
    <w:rsid w:val="003E191D"/>
    <w:rsid w:val="003E1F9A"/>
    <w:rsid w:val="003E201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100D"/>
    <w:rsid w:val="003F22A4"/>
    <w:rsid w:val="003F2C21"/>
    <w:rsid w:val="003F393A"/>
    <w:rsid w:val="003F3F3D"/>
    <w:rsid w:val="003F4486"/>
    <w:rsid w:val="003F470C"/>
    <w:rsid w:val="003F4CE6"/>
    <w:rsid w:val="003F518C"/>
    <w:rsid w:val="003F54E2"/>
    <w:rsid w:val="003F6326"/>
    <w:rsid w:val="003F63F3"/>
    <w:rsid w:val="003F64EA"/>
    <w:rsid w:val="003F6553"/>
    <w:rsid w:val="003F65B2"/>
    <w:rsid w:val="003F66B6"/>
    <w:rsid w:val="003F68DC"/>
    <w:rsid w:val="003F69F7"/>
    <w:rsid w:val="00400959"/>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10752"/>
    <w:rsid w:val="00410B61"/>
    <w:rsid w:val="00410B67"/>
    <w:rsid w:val="00411248"/>
    <w:rsid w:val="00411283"/>
    <w:rsid w:val="004112FF"/>
    <w:rsid w:val="00411317"/>
    <w:rsid w:val="00411498"/>
    <w:rsid w:val="00412163"/>
    <w:rsid w:val="004127FD"/>
    <w:rsid w:val="0041293F"/>
    <w:rsid w:val="00412B72"/>
    <w:rsid w:val="00413B50"/>
    <w:rsid w:val="004144DA"/>
    <w:rsid w:val="00414D96"/>
    <w:rsid w:val="004161BE"/>
    <w:rsid w:val="004166C7"/>
    <w:rsid w:val="00416890"/>
    <w:rsid w:val="00416A44"/>
    <w:rsid w:val="00417BE3"/>
    <w:rsid w:val="00417D36"/>
    <w:rsid w:val="00417DB3"/>
    <w:rsid w:val="004207CD"/>
    <w:rsid w:val="00420BC4"/>
    <w:rsid w:val="00420EDF"/>
    <w:rsid w:val="004213F8"/>
    <w:rsid w:val="00421BC4"/>
    <w:rsid w:val="004224D4"/>
    <w:rsid w:val="0042255E"/>
    <w:rsid w:val="00422671"/>
    <w:rsid w:val="0042381C"/>
    <w:rsid w:val="00423DE5"/>
    <w:rsid w:val="0042405D"/>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6611"/>
    <w:rsid w:val="00436B17"/>
    <w:rsid w:val="00436D88"/>
    <w:rsid w:val="0043732E"/>
    <w:rsid w:val="0043735B"/>
    <w:rsid w:val="0043737D"/>
    <w:rsid w:val="0043748A"/>
    <w:rsid w:val="004376F0"/>
    <w:rsid w:val="00440189"/>
    <w:rsid w:val="0044061E"/>
    <w:rsid w:val="00440A12"/>
    <w:rsid w:val="00441FCA"/>
    <w:rsid w:val="0044268E"/>
    <w:rsid w:val="00442B3D"/>
    <w:rsid w:val="00442D68"/>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5012C"/>
    <w:rsid w:val="00450230"/>
    <w:rsid w:val="00450751"/>
    <w:rsid w:val="00450B02"/>
    <w:rsid w:val="00450B9B"/>
    <w:rsid w:val="004513E7"/>
    <w:rsid w:val="004515BE"/>
    <w:rsid w:val="0045211A"/>
    <w:rsid w:val="004525DD"/>
    <w:rsid w:val="00452A75"/>
    <w:rsid w:val="00452E6C"/>
    <w:rsid w:val="00453B0B"/>
    <w:rsid w:val="00453E21"/>
    <w:rsid w:val="00454949"/>
    <w:rsid w:val="00454F32"/>
    <w:rsid w:val="00455115"/>
    <w:rsid w:val="00455800"/>
    <w:rsid w:val="0045590E"/>
    <w:rsid w:val="004559D0"/>
    <w:rsid w:val="004562EA"/>
    <w:rsid w:val="004568E5"/>
    <w:rsid w:val="00456F0F"/>
    <w:rsid w:val="004571BF"/>
    <w:rsid w:val="00457421"/>
    <w:rsid w:val="00457700"/>
    <w:rsid w:val="00457F49"/>
    <w:rsid w:val="00457FEA"/>
    <w:rsid w:val="004600B2"/>
    <w:rsid w:val="004602C8"/>
    <w:rsid w:val="00460642"/>
    <w:rsid w:val="00460BF8"/>
    <w:rsid w:val="00460F8C"/>
    <w:rsid w:val="00462061"/>
    <w:rsid w:val="004621E9"/>
    <w:rsid w:val="00462898"/>
    <w:rsid w:val="004629C2"/>
    <w:rsid w:val="00463076"/>
    <w:rsid w:val="00463454"/>
    <w:rsid w:val="00463693"/>
    <w:rsid w:val="00463B88"/>
    <w:rsid w:val="0046451E"/>
    <w:rsid w:val="00464871"/>
    <w:rsid w:val="00464C19"/>
    <w:rsid w:val="00464F9B"/>
    <w:rsid w:val="004651C3"/>
    <w:rsid w:val="004657B6"/>
    <w:rsid w:val="00465924"/>
    <w:rsid w:val="00465A00"/>
    <w:rsid w:val="00465DA2"/>
    <w:rsid w:val="00465F82"/>
    <w:rsid w:val="00466A40"/>
    <w:rsid w:val="00466BAC"/>
    <w:rsid w:val="004678A1"/>
    <w:rsid w:val="00470B37"/>
    <w:rsid w:val="00470D01"/>
    <w:rsid w:val="00470FCA"/>
    <w:rsid w:val="0047163C"/>
    <w:rsid w:val="00471B60"/>
    <w:rsid w:val="00471EB9"/>
    <w:rsid w:val="0047216B"/>
    <w:rsid w:val="00472ABA"/>
    <w:rsid w:val="00473111"/>
    <w:rsid w:val="0047359C"/>
    <w:rsid w:val="004735FC"/>
    <w:rsid w:val="00473CCA"/>
    <w:rsid w:val="00473FD6"/>
    <w:rsid w:val="004747A1"/>
    <w:rsid w:val="00474B56"/>
    <w:rsid w:val="004752DC"/>
    <w:rsid w:val="004753EE"/>
    <w:rsid w:val="00475880"/>
    <w:rsid w:val="00476761"/>
    <w:rsid w:val="00476A60"/>
    <w:rsid w:val="00477325"/>
    <w:rsid w:val="00477D59"/>
    <w:rsid w:val="00480718"/>
    <w:rsid w:val="00480768"/>
    <w:rsid w:val="004810CD"/>
    <w:rsid w:val="00481106"/>
    <w:rsid w:val="004819EF"/>
    <w:rsid w:val="0048269D"/>
    <w:rsid w:val="00482C35"/>
    <w:rsid w:val="00482DD7"/>
    <w:rsid w:val="0048302E"/>
    <w:rsid w:val="00483296"/>
    <w:rsid w:val="004835B4"/>
    <w:rsid w:val="0048369F"/>
    <w:rsid w:val="0048392B"/>
    <w:rsid w:val="004841BB"/>
    <w:rsid w:val="004861D4"/>
    <w:rsid w:val="00486C5B"/>
    <w:rsid w:val="004876B2"/>
    <w:rsid w:val="00487B0B"/>
    <w:rsid w:val="00487C10"/>
    <w:rsid w:val="00487CB2"/>
    <w:rsid w:val="00487D12"/>
    <w:rsid w:val="00490AAF"/>
    <w:rsid w:val="00490C39"/>
    <w:rsid w:val="004910B2"/>
    <w:rsid w:val="0049137F"/>
    <w:rsid w:val="00491407"/>
    <w:rsid w:val="00491728"/>
    <w:rsid w:val="00491794"/>
    <w:rsid w:val="00491A04"/>
    <w:rsid w:val="00491B94"/>
    <w:rsid w:val="004921D3"/>
    <w:rsid w:val="0049224A"/>
    <w:rsid w:val="00492D97"/>
    <w:rsid w:val="00492F27"/>
    <w:rsid w:val="00493021"/>
    <w:rsid w:val="00493D29"/>
    <w:rsid w:val="00493F25"/>
    <w:rsid w:val="004942E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4238"/>
    <w:rsid w:val="004A4430"/>
    <w:rsid w:val="004A44F3"/>
    <w:rsid w:val="004A4E61"/>
    <w:rsid w:val="004A5127"/>
    <w:rsid w:val="004A5397"/>
    <w:rsid w:val="004A54D6"/>
    <w:rsid w:val="004A5AA2"/>
    <w:rsid w:val="004A5B52"/>
    <w:rsid w:val="004A6488"/>
    <w:rsid w:val="004A7354"/>
    <w:rsid w:val="004A769D"/>
    <w:rsid w:val="004B0A08"/>
    <w:rsid w:val="004B1605"/>
    <w:rsid w:val="004B1CA8"/>
    <w:rsid w:val="004B1FF8"/>
    <w:rsid w:val="004B2C0D"/>
    <w:rsid w:val="004B2F58"/>
    <w:rsid w:val="004B34D1"/>
    <w:rsid w:val="004B353C"/>
    <w:rsid w:val="004B3B84"/>
    <w:rsid w:val="004B3DBB"/>
    <w:rsid w:val="004B3FF0"/>
    <w:rsid w:val="004B421C"/>
    <w:rsid w:val="004B4853"/>
    <w:rsid w:val="004B4C33"/>
    <w:rsid w:val="004B52AD"/>
    <w:rsid w:val="004B559C"/>
    <w:rsid w:val="004B59B8"/>
    <w:rsid w:val="004B5A33"/>
    <w:rsid w:val="004B6356"/>
    <w:rsid w:val="004B649C"/>
    <w:rsid w:val="004B6536"/>
    <w:rsid w:val="004B673F"/>
    <w:rsid w:val="004B69E8"/>
    <w:rsid w:val="004B6A2C"/>
    <w:rsid w:val="004B6C90"/>
    <w:rsid w:val="004B75C0"/>
    <w:rsid w:val="004B77E2"/>
    <w:rsid w:val="004B7833"/>
    <w:rsid w:val="004B78C5"/>
    <w:rsid w:val="004C0DE3"/>
    <w:rsid w:val="004C0DE7"/>
    <w:rsid w:val="004C1495"/>
    <w:rsid w:val="004C1D83"/>
    <w:rsid w:val="004C1E6E"/>
    <w:rsid w:val="004C2C70"/>
    <w:rsid w:val="004C3597"/>
    <w:rsid w:val="004C35D6"/>
    <w:rsid w:val="004C3D99"/>
    <w:rsid w:val="004C5291"/>
    <w:rsid w:val="004C6015"/>
    <w:rsid w:val="004C60DE"/>
    <w:rsid w:val="004D0858"/>
    <w:rsid w:val="004D0E9F"/>
    <w:rsid w:val="004D0F3E"/>
    <w:rsid w:val="004D2453"/>
    <w:rsid w:val="004D299C"/>
    <w:rsid w:val="004D3D57"/>
    <w:rsid w:val="004D407E"/>
    <w:rsid w:val="004D42FE"/>
    <w:rsid w:val="004D4A63"/>
    <w:rsid w:val="004D5ECE"/>
    <w:rsid w:val="004D6002"/>
    <w:rsid w:val="004D625F"/>
    <w:rsid w:val="004D6A76"/>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407"/>
    <w:rsid w:val="004E266C"/>
    <w:rsid w:val="004E267D"/>
    <w:rsid w:val="004E3516"/>
    <w:rsid w:val="004E3D5C"/>
    <w:rsid w:val="004E431D"/>
    <w:rsid w:val="004E44C2"/>
    <w:rsid w:val="004E49D8"/>
    <w:rsid w:val="004E4DAD"/>
    <w:rsid w:val="004E4ED1"/>
    <w:rsid w:val="004E52E8"/>
    <w:rsid w:val="004E5454"/>
    <w:rsid w:val="004E5A9A"/>
    <w:rsid w:val="004E5EEF"/>
    <w:rsid w:val="004E5F6F"/>
    <w:rsid w:val="004E5FAD"/>
    <w:rsid w:val="004E66AC"/>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90"/>
    <w:rsid w:val="00501AB6"/>
    <w:rsid w:val="005021AC"/>
    <w:rsid w:val="00502703"/>
    <w:rsid w:val="00502C95"/>
    <w:rsid w:val="00502F53"/>
    <w:rsid w:val="0050425C"/>
    <w:rsid w:val="00504673"/>
    <w:rsid w:val="005051C9"/>
    <w:rsid w:val="005054CC"/>
    <w:rsid w:val="00505715"/>
    <w:rsid w:val="00505A19"/>
    <w:rsid w:val="00506588"/>
    <w:rsid w:val="005066EB"/>
    <w:rsid w:val="00506907"/>
    <w:rsid w:val="00507BA5"/>
    <w:rsid w:val="00510192"/>
    <w:rsid w:val="00510D82"/>
    <w:rsid w:val="005112DE"/>
    <w:rsid w:val="005113C6"/>
    <w:rsid w:val="00511FF9"/>
    <w:rsid w:val="005126E0"/>
    <w:rsid w:val="005127EC"/>
    <w:rsid w:val="005129DB"/>
    <w:rsid w:val="00513674"/>
    <w:rsid w:val="00513A8F"/>
    <w:rsid w:val="00513BC0"/>
    <w:rsid w:val="00514086"/>
    <w:rsid w:val="005143FB"/>
    <w:rsid w:val="005146A1"/>
    <w:rsid w:val="00514A84"/>
    <w:rsid w:val="00514AD0"/>
    <w:rsid w:val="00514BAE"/>
    <w:rsid w:val="00514FC5"/>
    <w:rsid w:val="00515192"/>
    <w:rsid w:val="00515308"/>
    <w:rsid w:val="0051572C"/>
    <w:rsid w:val="00515806"/>
    <w:rsid w:val="0051638B"/>
    <w:rsid w:val="005163D9"/>
    <w:rsid w:val="00516437"/>
    <w:rsid w:val="005165F6"/>
    <w:rsid w:val="00517FCA"/>
    <w:rsid w:val="0052109F"/>
    <w:rsid w:val="005218B4"/>
    <w:rsid w:val="0052299D"/>
    <w:rsid w:val="00523143"/>
    <w:rsid w:val="00523D5B"/>
    <w:rsid w:val="0052465D"/>
    <w:rsid w:val="005253BD"/>
    <w:rsid w:val="00525AE1"/>
    <w:rsid w:val="00525E98"/>
    <w:rsid w:val="00525EB2"/>
    <w:rsid w:val="00525F87"/>
    <w:rsid w:val="00525FAD"/>
    <w:rsid w:val="00525FD5"/>
    <w:rsid w:val="00526238"/>
    <w:rsid w:val="00526A39"/>
    <w:rsid w:val="00526F0F"/>
    <w:rsid w:val="005274F2"/>
    <w:rsid w:val="005305D1"/>
    <w:rsid w:val="005308DA"/>
    <w:rsid w:val="00531471"/>
    <w:rsid w:val="00531877"/>
    <w:rsid w:val="00531D4B"/>
    <w:rsid w:val="00531EF1"/>
    <w:rsid w:val="0053268A"/>
    <w:rsid w:val="005330AD"/>
    <w:rsid w:val="005330EF"/>
    <w:rsid w:val="005332AA"/>
    <w:rsid w:val="005337C6"/>
    <w:rsid w:val="00533D13"/>
    <w:rsid w:val="005344CB"/>
    <w:rsid w:val="005357B4"/>
    <w:rsid w:val="005364F4"/>
    <w:rsid w:val="00536610"/>
    <w:rsid w:val="0053662E"/>
    <w:rsid w:val="0054013F"/>
    <w:rsid w:val="005405FE"/>
    <w:rsid w:val="00540794"/>
    <w:rsid w:val="0054151E"/>
    <w:rsid w:val="00541973"/>
    <w:rsid w:val="00542643"/>
    <w:rsid w:val="005430F8"/>
    <w:rsid w:val="0054350F"/>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1132"/>
    <w:rsid w:val="005519D3"/>
    <w:rsid w:val="0055218E"/>
    <w:rsid w:val="005522B5"/>
    <w:rsid w:val="00553A0E"/>
    <w:rsid w:val="005542E5"/>
    <w:rsid w:val="0055444A"/>
    <w:rsid w:val="0055478E"/>
    <w:rsid w:val="00555000"/>
    <w:rsid w:val="00555335"/>
    <w:rsid w:val="00555705"/>
    <w:rsid w:val="00555D5E"/>
    <w:rsid w:val="00555EF3"/>
    <w:rsid w:val="0055677A"/>
    <w:rsid w:val="00556AF8"/>
    <w:rsid w:val="00556BA9"/>
    <w:rsid w:val="0055706F"/>
    <w:rsid w:val="0055721C"/>
    <w:rsid w:val="0055728B"/>
    <w:rsid w:val="005572EA"/>
    <w:rsid w:val="005572FB"/>
    <w:rsid w:val="00557347"/>
    <w:rsid w:val="00557382"/>
    <w:rsid w:val="005574F0"/>
    <w:rsid w:val="005575F7"/>
    <w:rsid w:val="005577C2"/>
    <w:rsid w:val="0056075B"/>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21F"/>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672"/>
    <w:rsid w:val="005747F1"/>
    <w:rsid w:val="00574C1F"/>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33B0"/>
    <w:rsid w:val="005836AA"/>
    <w:rsid w:val="00583AEC"/>
    <w:rsid w:val="0058408A"/>
    <w:rsid w:val="00584440"/>
    <w:rsid w:val="0058463A"/>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D44"/>
    <w:rsid w:val="00594DCD"/>
    <w:rsid w:val="005954C6"/>
    <w:rsid w:val="00595644"/>
    <w:rsid w:val="00596A28"/>
    <w:rsid w:val="005977B7"/>
    <w:rsid w:val="00597BA2"/>
    <w:rsid w:val="00597D28"/>
    <w:rsid w:val="005A09B2"/>
    <w:rsid w:val="005A102E"/>
    <w:rsid w:val="005A113D"/>
    <w:rsid w:val="005A1AEC"/>
    <w:rsid w:val="005A203F"/>
    <w:rsid w:val="005A2752"/>
    <w:rsid w:val="005A287D"/>
    <w:rsid w:val="005A35B6"/>
    <w:rsid w:val="005A38C9"/>
    <w:rsid w:val="005A3C38"/>
    <w:rsid w:val="005A4061"/>
    <w:rsid w:val="005A421A"/>
    <w:rsid w:val="005A43F4"/>
    <w:rsid w:val="005A468A"/>
    <w:rsid w:val="005A4ACF"/>
    <w:rsid w:val="005A4B7E"/>
    <w:rsid w:val="005A4D62"/>
    <w:rsid w:val="005A50C9"/>
    <w:rsid w:val="005A538A"/>
    <w:rsid w:val="005A5592"/>
    <w:rsid w:val="005A5A59"/>
    <w:rsid w:val="005A6735"/>
    <w:rsid w:val="005B06A0"/>
    <w:rsid w:val="005B0915"/>
    <w:rsid w:val="005B1534"/>
    <w:rsid w:val="005B170A"/>
    <w:rsid w:val="005B1AB0"/>
    <w:rsid w:val="005B1FE0"/>
    <w:rsid w:val="005B28C7"/>
    <w:rsid w:val="005B2C19"/>
    <w:rsid w:val="005B2CEC"/>
    <w:rsid w:val="005B3335"/>
    <w:rsid w:val="005B3988"/>
    <w:rsid w:val="005B3A2B"/>
    <w:rsid w:val="005B4B6F"/>
    <w:rsid w:val="005B4E4D"/>
    <w:rsid w:val="005B4F9F"/>
    <w:rsid w:val="005B5691"/>
    <w:rsid w:val="005B5876"/>
    <w:rsid w:val="005B6504"/>
    <w:rsid w:val="005B66CC"/>
    <w:rsid w:val="005B6A23"/>
    <w:rsid w:val="005B6C1E"/>
    <w:rsid w:val="005B71CE"/>
    <w:rsid w:val="005B7766"/>
    <w:rsid w:val="005B7864"/>
    <w:rsid w:val="005B7A95"/>
    <w:rsid w:val="005B7F4C"/>
    <w:rsid w:val="005C06F1"/>
    <w:rsid w:val="005C0C9E"/>
    <w:rsid w:val="005C1061"/>
    <w:rsid w:val="005C1138"/>
    <w:rsid w:val="005C1192"/>
    <w:rsid w:val="005C14FC"/>
    <w:rsid w:val="005C1AE5"/>
    <w:rsid w:val="005C2386"/>
    <w:rsid w:val="005C246D"/>
    <w:rsid w:val="005C2760"/>
    <w:rsid w:val="005C290B"/>
    <w:rsid w:val="005C31EE"/>
    <w:rsid w:val="005C438C"/>
    <w:rsid w:val="005C4B94"/>
    <w:rsid w:val="005C5100"/>
    <w:rsid w:val="005C53DF"/>
    <w:rsid w:val="005C6632"/>
    <w:rsid w:val="005C68F2"/>
    <w:rsid w:val="005C71D3"/>
    <w:rsid w:val="005C72F1"/>
    <w:rsid w:val="005D0241"/>
    <w:rsid w:val="005D05A7"/>
    <w:rsid w:val="005D068E"/>
    <w:rsid w:val="005D1274"/>
    <w:rsid w:val="005D1965"/>
    <w:rsid w:val="005D1A6A"/>
    <w:rsid w:val="005D1C56"/>
    <w:rsid w:val="005D1CE4"/>
    <w:rsid w:val="005D23F8"/>
    <w:rsid w:val="005D39E6"/>
    <w:rsid w:val="005D5542"/>
    <w:rsid w:val="005D5C03"/>
    <w:rsid w:val="005D66C0"/>
    <w:rsid w:val="005D6A60"/>
    <w:rsid w:val="005D6CB2"/>
    <w:rsid w:val="005D73BB"/>
    <w:rsid w:val="005D79E5"/>
    <w:rsid w:val="005D7A1C"/>
    <w:rsid w:val="005E0232"/>
    <w:rsid w:val="005E035B"/>
    <w:rsid w:val="005E037F"/>
    <w:rsid w:val="005E11A9"/>
    <w:rsid w:val="005E13B5"/>
    <w:rsid w:val="005E1F40"/>
    <w:rsid w:val="005E2231"/>
    <w:rsid w:val="005E2398"/>
    <w:rsid w:val="005E3B9A"/>
    <w:rsid w:val="005E3EAB"/>
    <w:rsid w:val="005E46B3"/>
    <w:rsid w:val="005E49CB"/>
    <w:rsid w:val="005E52CE"/>
    <w:rsid w:val="005E5DAA"/>
    <w:rsid w:val="005E5E4A"/>
    <w:rsid w:val="005E6292"/>
    <w:rsid w:val="005E7FFC"/>
    <w:rsid w:val="005F0434"/>
    <w:rsid w:val="005F0E97"/>
    <w:rsid w:val="005F24E6"/>
    <w:rsid w:val="005F341B"/>
    <w:rsid w:val="005F4900"/>
    <w:rsid w:val="005F4CEC"/>
    <w:rsid w:val="005F56E5"/>
    <w:rsid w:val="005F66A8"/>
    <w:rsid w:val="005F690F"/>
    <w:rsid w:val="005F6B65"/>
    <w:rsid w:val="005F737A"/>
    <w:rsid w:val="005F78DF"/>
    <w:rsid w:val="005F7D25"/>
    <w:rsid w:val="005F7D37"/>
    <w:rsid w:val="00600134"/>
    <w:rsid w:val="00600515"/>
    <w:rsid w:val="00600890"/>
    <w:rsid w:val="0060106E"/>
    <w:rsid w:val="00601A9C"/>
    <w:rsid w:val="00601C55"/>
    <w:rsid w:val="00601F98"/>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A53"/>
    <w:rsid w:val="00606B5E"/>
    <w:rsid w:val="00606C63"/>
    <w:rsid w:val="006074E0"/>
    <w:rsid w:val="006077AD"/>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5DC"/>
    <w:rsid w:val="006160C5"/>
    <w:rsid w:val="00616448"/>
    <w:rsid w:val="0061653B"/>
    <w:rsid w:val="00616BE8"/>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50AF"/>
    <w:rsid w:val="006260E2"/>
    <w:rsid w:val="00626251"/>
    <w:rsid w:val="00626B64"/>
    <w:rsid w:val="006276E0"/>
    <w:rsid w:val="00627BF1"/>
    <w:rsid w:val="00630AC5"/>
    <w:rsid w:val="00630DAE"/>
    <w:rsid w:val="00631135"/>
    <w:rsid w:val="0063149F"/>
    <w:rsid w:val="0063163A"/>
    <w:rsid w:val="00631780"/>
    <w:rsid w:val="00631AA3"/>
    <w:rsid w:val="00631F8B"/>
    <w:rsid w:val="00632C2B"/>
    <w:rsid w:val="00632E8C"/>
    <w:rsid w:val="0063374C"/>
    <w:rsid w:val="00634546"/>
    <w:rsid w:val="00634E35"/>
    <w:rsid w:val="00635393"/>
    <w:rsid w:val="0063572C"/>
    <w:rsid w:val="00635E32"/>
    <w:rsid w:val="00636784"/>
    <w:rsid w:val="00636A6A"/>
    <w:rsid w:val="00640096"/>
    <w:rsid w:val="00640A05"/>
    <w:rsid w:val="00641114"/>
    <w:rsid w:val="00641D12"/>
    <w:rsid w:val="00642186"/>
    <w:rsid w:val="00642961"/>
    <w:rsid w:val="0064297A"/>
    <w:rsid w:val="00642D1B"/>
    <w:rsid w:val="00642E2A"/>
    <w:rsid w:val="00643C76"/>
    <w:rsid w:val="00643E5F"/>
    <w:rsid w:val="00643E95"/>
    <w:rsid w:val="00643ED1"/>
    <w:rsid w:val="0064451D"/>
    <w:rsid w:val="006448E3"/>
    <w:rsid w:val="00644B5C"/>
    <w:rsid w:val="00644BFE"/>
    <w:rsid w:val="0064533B"/>
    <w:rsid w:val="00645579"/>
    <w:rsid w:val="0064562F"/>
    <w:rsid w:val="006459BE"/>
    <w:rsid w:val="00645EF2"/>
    <w:rsid w:val="00646188"/>
    <w:rsid w:val="006465BD"/>
    <w:rsid w:val="0064694B"/>
    <w:rsid w:val="00647439"/>
    <w:rsid w:val="0064778F"/>
    <w:rsid w:val="00647FB6"/>
    <w:rsid w:val="0065016F"/>
    <w:rsid w:val="0065025E"/>
    <w:rsid w:val="00650356"/>
    <w:rsid w:val="006508F5"/>
    <w:rsid w:val="00650AB2"/>
    <w:rsid w:val="006511BD"/>
    <w:rsid w:val="00651E4D"/>
    <w:rsid w:val="006525C3"/>
    <w:rsid w:val="0065299A"/>
    <w:rsid w:val="00652E5F"/>
    <w:rsid w:val="0065323B"/>
    <w:rsid w:val="00653A46"/>
    <w:rsid w:val="00653D8F"/>
    <w:rsid w:val="00653F23"/>
    <w:rsid w:val="00655BCC"/>
    <w:rsid w:val="00655D6B"/>
    <w:rsid w:val="00655EE8"/>
    <w:rsid w:val="0065612F"/>
    <w:rsid w:val="00656495"/>
    <w:rsid w:val="00657387"/>
    <w:rsid w:val="00657C7D"/>
    <w:rsid w:val="00657DDF"/>
    <w:rsid w:val="00660719"/>
    <w:rsid w:val="00660CE6"/>
    <w:rsid w:val="00660EDD"/>
    <w:rsid w:val="00660FA2"/>
    <w:rsid w:val="00663366"/>
    <w:rsid w:val="00663FB0"/>
    <w:rsid w:val="006644F5"/>
    <w:rsid w:val="00665760"/>
    <w:rsid w:val="00665A13"/>
    <w:rsid w:val="00665CED"/>
    <w:rsid w:val="00665ECF"/>
    <w:rsid w:val="00667512"/>
    <w:rsid w:val="00667734"/>
    <w:rsid w:val="00667A90"/>
    <w:rsid w:val="006706D5"/>
    <w:rsid w:val="00670CEE"/>
    <w:rsid w:val="00671000"/>
    <w:rsid w:val="00671070"/>
    <w:rsid w:val="00671822"/>
    <w:rsid w:val="00673750"/>
    <w:rsid w:val="00673829"/>
    <w:rsid w:val="00673A0C"/>
    <w:rsid w:val="0067501A"/>
    <w:rsid w:val="0067504E"/>
    <w:rsid w:val="00675168"/>
    <w:rsid w:val="006752FF"/>
    <w:rsid w:val="00675C25"/>
    <w:rsid w:val="006770C7"/>
    <w:rsid w:val="006774CF"/>
    <w:rsid w:val="006776EB"/>
    <w:rsid w:val="00677ED2"/>
    <w:rsid w:val="00677F4E"/>
    <w:rsid w:val="00680C2B"/>
    <w:rsid w:val="00680E23"/>
    <w:rsid w:val="00681181"/>
    <w:rsid w:val="006817CA"/>
    <w:rsid w:val="0068237C"/>
    <w:rsid w:val="00682889"/>
    <w:rsid w:val="00683810"/>
    <w:rsid w:val="0068439A"/>
    <w:rsid w:val="00684B40"/>
    <w:rsid w:val="00684B6D"/>
    <w:rsid w:val="00684FC7"/>
    <w:rsid w:val="00685269"/>
    <w:rsid w:val="00685C26"/>
    <w:rsid w:val="00686C34"/>
    <w:rsid w:val="00686DE4"/>
    <w:rsid w:val="00687381"/>
    <w:rsid w:val="00687BB2"/>
    <w:rsid w:val="006905C9"/>
    <w:rsid w:val="0069072A"/>
    <w:rsid w:val="00690CEA"/>
    <w:rsid w:val="00691785"/>
    <w:rsid w:val="0069190D"/>
    <w:rsid w:val="00691971"/>
    <w:rsid w:val="00692584"/>
    <w:rsid w:val="006925AE"/>
    <w:rsid w:val="00692D07"/>
    <w:rsid w:val="00692D6C"/>
    <w:rsid w:val="00693035"/>
    <w:rsid w:val="0069366B"/>
    <w:rsid w:val="00693C8D"/>
    <w:rsid w:val="00693EC2"/>
    <w:rsid w:val="0069466F"/>
    <w:rsid w:val="00694743"/>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ED9"/>
    <w:rsid w:val="006A3031"/>
    <w:rsid w:val="006A3E9B"/>
    <w:rsid w:val="006A3FEB"/>
    <w:rsid w:val="006A4128"/>
    <w:rsid w:val="006A4AB4"/>
    <w:rsid w:val="006A52D1"/>
    <w:rsid w:val="006A5598"/>
    <w:rsid w:val="006A5C40"/>
    <w:rsid w:val="006A690C"/>
    <w:rsid w:val="006A6C9E"/>
    <w:rsid w:val="006A78F1"/>
    <w:rsid w:val="006A7FDF"/>
    <w:rsid w:val="006B006E"/>
    <w:rsid w:val="006B02ED"/>
    <w:rsid w:val="006B0986"/>
    <w:rsid w:val="006B09EE"/>
    <w:rsid w:val="006B0E5C"/>
    <w:rsid w:val="006B20C0"/>
    <w:rsid w:val="006B2351"/>
    <w:rsid w:val="006B2435"/>
    <w:rsid w:val="006B24AD"/>
    <w:rsid w:val="006B24F4"/>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B8"/>
    <w:rsid w:val="006C32F8"/>
    <w:rsid w:val="006C35BE"/>
    <w:rsid w:val="006C3B84"/>
    <w:rsid w:val="006C3FDB"/>
    <w:rsid w:val="006C3FF8"/>
    <w:rsid w:val="006C5717"/>
    <w:rsid w:val="006C5948"/>
    <w:rsid w:val="006C5A26"/>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5C"/>
    <w:rsid w:val="006E36E0"/>
    <w:rsid w:val="006E3D6E"/>
    <w:rsid w:val="006E4ECB"/>
    <w:rsid w:val="006E5722"/>
    <w:rsid w:val="006E5BEC"/>
    <w:rsid w:val="006E6329"/>
    <w:rsid w:val="006E7749"/>
    <w:rsid w:val="006E7920"/>
    <w:rsid w:val="006E79B3"/>
    <w:rsid w:val="006F0AF6"/>
    <w:rsid w:val="006F0B89"/>
    <w:rsid w:val="006F124A"/>
    <w:rsid w:val="006F128F"/>
    <w:rsid w:val="006F13F3"/>
    <w:rsid w:val="006F16F4"/>
    <w:rsid w:val="006F1E10"/>
    <w:rsid w:val="006F1F89"/>
    <w:rsid w:val="006F243D"/>
    <w:rsid w:val="006F2938"/>
    <w:rsid w:val="006F2A52"/>
    <w:rsid w:val="006F37A6"/>
    <w:rsid w:val="006F381E"/>
    <w:rsid w:val="006F3AF9"/>
    <w:rsid w:val="006F3D8C"/>
    <w:rsid w:val="006F436D"/>
    <w:rsid w:val="006F452F"/>
    <w:rsid w:val="006F45CF"/>
    <w:rsid w:val="006F4600"/>
    <w:rsid w:val="006F4BC4"/>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B00"/>
    <w:rsid w:val="007051F6"/>
    <w:rsid w:val="0070546A"/>
    <w:rsid w:val="00705AE5"/>
    <w:rsid w:val="00706556"/>
    <w:rsid w:val="00706C87"/>
    <w:rsid w:val="00707A6C"/>
    <w:rsid w:val="007105D1"/>
    <w:rsid w:val="007114B7"/>
    <w:rsid w:val="007121C1"/>
    <w:rsid w:val="00712C57"/>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71A1"/>
    <w:rsid w:val="007178B4"/>
    <w:rsid w:val="00717A27"/>
    <w:rsid w:val="00717A5A"/>
    <w:rsid w:val="00717C53"/>
    <w:rsid w:val="007208E7"/>
    <w:rsid w:val="00720967"/>
    <w:rsid w:val="00721FD0"/>
    <w:rsid w:val="0072245A"/>
    <w:rsid w:val="007226F3"/>
    <w:rsid w:val="00722DBB"/>
    <w:rsid w:val="0072380F"/>
    <w:rsid w:val="0072420A"/>
    <w:rsid w:val="00725CEB"/>
    <w:rsid w:val="00725D3B"/>
    <w:rsid w:val="0072660B"/>
    <w:rsid w:val="00726854"/>
    <w:rsid w:val="00726E37"/>
    <w:rsid w:val="00726F80"/>
    <w:rsid w:val="00727404"/>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52B1"/>
    <w:rsid w:val="007352C9"/>
    <w:rsid w:val="007355BE"/>
    <w:rsid w:val="007357AD"/>
    <w:rsid w:val="00736D84"/>
    <w:rsid w:val="00737A19"/>
    <w:rsid w:val="0074026D"/>
    <w:rsid w:val="00740328"/>
    <w:rsid w:val="00740A42"/>
    <w:rsid w:val="00740EAE"/>
    <w:rsid w:val="0074176D"/>
    <w:rsid w:val="00742867"/>
    <w:rsid w:val="00743E32"/>
    <w:rsid w:val="00743FB3"/>
    <w:rsid w:val="00744408"/>
    <w:rsid w:val="00744538"/>
    <w:rsid w:val="00744B09"/>
    <w:rsid w:val="0074551F"/>
    <w:rsid w:val="00745BA6"/>
    <w:rsid w:val="00745D94"/>
    <w:rsid w:val="007461E3"/>
    <w:rsid w:val="007464AE"/>
    <w:rsid w:val="007464E9"/>
    <w:rsid w:val="00746860"/>
    <w:rsid w:val="007468C1"/>
    <w:rsid w:val="00746E01"/>
    <w:rsid w:val="00746F2B"/>
    <w:rsid w:val="00746F35"/>
    <w:rsid w:val="0074702A"/>
    <w:rsid w:val="007471AA"/>
    <w:rsid w:val="00747268"/>
    <w:rsid w:val="00747EF9"/>
    <w:rsid w:val="00747F25"/>
    <w:rsid w:val="00747F56"/>
    <w:rsid w:val="00747FAC"/>
    <w:rsid w:val="00750035"/>
    <w:rsid w:val="007501D7"/>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31B"/>
    <w:rsid w:val="00757862"/>
    <w:rsid w:val="007578DC"/>
    <w:rsid w:val="00757A49"/>
    <w:rsid w:val="00757BE5"/>
    <w:rsid w:val="00760706"/>
    <w:rsid w:val="0076083B"/>
    <w:rsid w:val="007618FD"/>
    <w:rsid w:val="00762129"/>
    <w:rsid w:val="007623FD"/>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A3"/>
    <w:rsid w:val="0077072B"/>
    <w:rsid w:val="00770870"/>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3F"/>
    <w:rsid w:val="007759DF"/>
    <w:rsid w:val="007759FA"/>
    <w:rsid w:val="00775B78"/>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791"/>
    <w:rsid w:val="00781D10"/>
    <w:rsid w:val="00781D85"/>
    <w:rsid w:val="0078224F"/>
    <w:rsid w:val="00782924"/>
    <w:rsid w:val="00782A9A"/>
    <w:rsid w:val="0078307B"/>
    <w:rsid w:val="00783AEB"/>
    <w:rsid w:val="00783AF5"/>
    <w:rsid w:val="00784B5B"/>
    <w:rsid w:val="00784C1D"/>
    <w:rsid w:val="00785730"/>
    <w:rsid w:val="00785A40"/>
    <w:rsid w:val="00786D89"/>
    <w:rsid w:val="00786DB6"/>
    <w:rsid w:val="00786DC7"/>
    <w:rsid w:val="007878C8"/>
    <w:rsid w:val="00787B47"/>
    <w:rsid w:val="00790A47"/>
    <w:rsid w:val="00790A80"/>
    <w:rsid w:val="00791106"/>
    <w:rsid w:val="007916AE"/>
    <w:rsid w:val="007916B5"/>
    <w:rsid w:val="00792528"/>
    <w:rsid w:val="007927A0"/>
    <w:rsid w:val="00792A19"/>
    <w:rsid w:val="00792C73"/>
    <w:rsid w:val="00793838"/>
    <w:rsid w:val="00793964"/>
    <w:rsid w:val="00793D25"/>
    <w:rsid w:val="0079449F"/>
    <w:rsid w:val="00794A00"/>
    <w:rsid w:val="00794B2D"/>
    <w:rsid w:val="00795ADD"/>
    <w:rsid w:val="00795AE5"/>
    <w:rsid w:val="00795C21"/>
    <w:rsid w:val="00796E9A"/>
    <w:rsid w:val="007975F6"/>
    <w:rsid w:val="007978D5"/>
    <w:rsid w:val="007A11CF"/>
    <w:rsid w:val="007A1E5F"/>
    <w:rsid w:val="007A2763"/>
    <w:rsid w:val="007A2DAB"/>
    <w:rsid w:val="007A3491"/>
    <w:rsid w:val="007A38B0"/>
    <w:rsid w:val="007A3CA4"/>
    <w:rsid w:val="007A3E31"/>
    <w:rsid w:val="007A3E46"/>
    <w:rsid w:val="007A4279"/>
    <w:rsid w:val="007A4859"/>
    <w:rsid w:val="007A4D8E"/>
    <w:rsid w:val="007A50E0"/>
    <w:rsid w:val="007A522A"/>
    <w:rsid w:val="007A564E"/>
    <w:rsid w:val="007A5AC4"/>
    <w:rsid w:val="007A5C5B"/>
    <w:rsid w:val="007A5E5C"/>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3BEB"/>
    <w:rsid w:val="007B432A"/>
    <w:rsid w:val="007B4905"/>
    <w:rsid w:val="007B514D"/>
    <w:rsid w:val="007B52F1"/>
    <w:rsid w:val="007B555F"/>
    <w:rsid w:val="007B5C6B"/>
    <w:rsid w:val="007B6F53"/>
    <w:rsid w:val="007B70F3"/>
    <w:rsid w:val="007B7A76"/>
    <w:rsid w:val="007B7D8C"/>
    <w:rsid w:val="007C021A"/>
    <w:rsid w:val="007C0457"/>
    <w:rsid w:val="007C2CAB"/>
    <w:rsid w:val="007C2DBC"/>
    <w:rsid w:val="007C31DF"/>
    <w:rsid w:val="007C44EB"/>
    <w:rsid w:val="007C5786"/>
    <w:rsid w:val="007C579E"/>
    <w:rsid w:val="007C59F7"/>
    <w:rsid w:val="007C63F7"/>
    <w:rsid w:val="007C64AE"/>
    <w:rsid w:val="007C6D10"/>
    <w:rsid w:val="007C6FE5"/>
    <w:rsid w:val="007C712C"/>
    <w:rsid w:val="007C7C84"/>
    <w:rsid w:val="007D00E0"/>
    <w:rsid w:val="007D12E8"/>
    <w:rsid w:val="007D206F"/>
    <w:rsid w:val="007D33F9"/>
    <w:rsid w:val="007D3464"/>
    <w:rsid w:val="007D537B"/>
    <w:rsid w:val="007D588C"/>
    <w:rsid w:val="007D5B7B"/>
    <w:rsid w:val="007D628F"/>
    <w:rsid w:val="007D64DB"/>
    <w:rsid w:val="007D6C3A"/>
    <w:rsid w:val="007D6C78"/>
    <w:rsid w:val="007D7266"/>
    <w:rsid w:val="007D72EF"/>
    <w:rsid w:val="007D7CCF"/>
    <w:rsid w:val="007E0B0F"/>
    <w:rsid w:val="007E0D07"/>
    <w:rsid w:val="007E1436"/>
    <w:rsid w:val="007E1C18"/>
    <w:rsid w:val="007E1C6F"/>
    <w:rsid w:val="007E2ACB"/>
    <w:rsid w:val="007E2FA0"/>
    <w:rsid w:val="007E353B"/>
    <w:rsid w:val="007E3585"/>
    <w:rsid w:val="007E369B"/>
    <w:rsid w:val="007E3990"/>
    <w:rsid w:val="007E39E4"/>
    <w:rsid w:val="007E45A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3DB4"/>
    <w:rsid w:val="007F4C9C"/>
    <w:rsid w:val="007F55C3"/>
    <w:rsid w:val="007F6353"/>
    <w:rsid w:val="007F7247"/>
    <w:rsid w:val="007F7363"/>
    <w:rsid w:val="007F78C7"/>
    <w:rsid w:val="00800FC0"/>
    <w:rsid w:val="008011A7"/>
    <w:rsid w:val="00801DD2"/>
    <w:rsid w:val="00802C00"/>
    <w:rsid w:val="00803463"/>
    <w:rsid w:val="0080471A"/>
    <w:rsid w:val="0080506F"/>
    <w:rsid w:val="00805BB7"/>
    <w:rsid w:val="00806C41"/>
    <w:rsid w:val="00806CB7"/>
    <w:rsid w:val="00806E9A"/>
    <w:rsid w:val="00806EAB"/>
    <w:rsid w:val="00807366"/>
    <w:rsid w:val="008073ED"/>
    <w:rsid w:val="00807425"/>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216"/>
    <w:rsid w:val="008133F5"/>
    <w:rsid w:val="00813AB7"/>
    <w:rsid w:val="00813CE7"/>
    <w:rsid w:val="00813E30"/>
    <w:rsid w:val="00813FD5"/>
    <w:rsid w:val="00814493"/>
    <w:rsid w:val="0081460E"/>
    <w:rsid w:val="0081474B"/>
    <w:rsid w:val="00814F3F"/>
    <w:rsid w:val="0081515C"/>
    <w:rsid w:val="00816D8C"/>
    <w:rsid w:val="00817261"/>
    <w:rsid w:val="008172EE"/>
    <w:rsid w:val="0081737C"/>
    <w:rsid w:val="0081777A"/>
    <w:rsid w:val="008203B8"/>
    <w:rsid w:val="00820A97"/>
    <w:rsid w:val="00821170"/>
    <w:rsid w:val="00822898"/>
    <w:rsid w:val="00822F8F"/>
    <w:rsid w:val="0082381C"/>
    <w:rsid w:val="00823A15"/>
    <w:rsid w:val="00824032"/>
    <w:rsid w:val="00824628"/>
    <w:rsid w:val="00824935"/>
    <w:rsid w:val="0082495A"/>
    <w:rsid w:val="00825476"/>
    <w:rsid w:val="00825A4E"/>
    <w:rsid w:val="00826EEB"/>
    <w:rsid w:val="0082720F"/>
    <w:rsid w:val="00827975"/>
    <w:rsid w:val="00827CB8"/>
    <w:rsid w:val="00827E3F"/>
    <w:rsid w:val="00827E62"/>
    <w:rsid w:val="008301BF"/>
    <w:rsid w:val="008301DD"/>
    <w:rsid w:val="008304BF"/>
    <w:rsid w:val="008313DB"/>
    <w:rsid w:val="00831CBE"/>
    <w:rsid w:val="00831E3E"/>
    <w:rsid w:val="0083278E"/>
    <w:rsid w:val="00832E36"/>
    <w:rsid w:val="00832F3C"/>
    <w:rsid w:val="00834784"/>
    <w:rsid w:val="00834B1E"/>
    <w:rsid w:val="00834CAB"/>
    <w:rsid w:val="008352D2"/>
    <w:rsid w:val="00835335"/>
    <w:rsid w:val="008354A5"/>
    <w:rsid w:val="008358EC"/>
    <w:rsid w:val="00835B4F"/>
    <w:rsid w:val="00835CBE"/>
    <w:rsid w:val="00835EA1"/>
    <w:rsid w:val="008368D4"/>
    <w:rsid w:val="00836AE3"/>
    <w:rsid w:val="008372AB"/>
    <w:rsid w:val="008373D9"/>
    <w:rsid w:val="008377EA"/>
    <w:rsid w:val="0083790D"/>
    <w:rsid w:val="00837933"/>
    <w:rsid w:val="008400A5"/>
    <w:rsid w:val="00840FBA"/>
    <w:rsid w:val="00841569"/>
    <w:rsid w:val="00841E82"/>
    <w:rsid w:val="008422A7"/>
    <w:rsid w:val="008422E3"/>
    <w:rsid w:val="0084248F"/>
    <w:rsid w:val="00842740"/>
    <w:rsid w:val="0084290D"/>
    <w:rsid w:val="008432EB"/>
    <w:rsid w:val="0084385D"/>
    <w:rsid w:val="00843B08"/>
    <w:rsid w:val="00844A16"/>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90B"/>
    <w:rsid w:val="00852C9C"/>
    <w:rsid w:val="00853014"/>
    <w:rsid w:val="008532E2"/>
    <w:rsid w:val="008534A3"/>
    <w:rsid w:val="0085352F"/>
    <w:rsid w:val="00853921"/>
    <w:rsid w:val="00853E41"/>
    <w:rsid w:val="00853F3A"/>
    <w:rsid w:val="00854059"/>
    <w:rsid w:val="0085461C"/>
    <w:rsid w:val="008547DC"/>
    <w:rsid w:val="00854D25"/>
    <w:rsid w:val="00855636"/>
    <w:rsid w:val="00855C2F"/>
    <w:rsid w:val="008560A8"/>
    <w:rsid w:val="00856119"/>
    <w:rsid w:val="00856CD1"/>
    <w:rsid w:val="00857225"/>
    <w:rsid w:val="0085728B"/>
    <w:rsid w:val="00857702"/>
    <w:rsid w:val="00857DE2"/>
    <w:rsid w:val="0086022F"/>
    <w:rsid w:val="00860311"/>
    <w:rsid w:val="00860874"/>
    <w:rsid w:val="008611BF"/>
    <w:rsid w:val="008617B3"/>
    <w:rsid w:val="00861CF0"/>
    <w:rsid w:val="0086225D"/>
    <w:rsid w:val="00862433"/>
    <w:rsid w:val="00862528"/>
    <w:rsid w:val="0086266C"/>
    <w:rsid w:val="00862A73"/>
    <w:rsid w:val="00862D22"/>
    <w:rsid w:val="00862ED4"/>
    <w:rsid w:val="008636BD"/>
    <w:rsid w:val="00863C09"/>
    <w:rsid w:val="00863DCC"/>
    <w:rsid w:val="008644E1"/>
    <w:rsid w:val="008655E1"/>
    <w:rsid w:val="00865C3C"/>
    <w:rsid w:val="00865D04"/>
    <w:rsid w:val="008673D3"/>
    <w:rsid w:val="00867D3B"/>
    <w:rsid w:val="0087052D"/>
    <w:rsid w:val="00870A21"/>
    <w:rsid w:val="00870C54"/>
    <w:rsid w:val="00871C67"/>
    <w:rsid w:val="00872801"/>
    <w:rsid w:val="0087343F"/>
    <w:rsid w:val="00873B39"/>
    <w:rsid w:val="00874561"/>
    <w:rsid w:val="008748D6"/>
    <w:rsid w:val="008758F4"/>
    <w:rsid w:val="00875BBA"/>
    <w:rsid w:val="0087626A"/>
    <w:rsid w:val="008762C0"/>
    <w:rsid w:val="00876385"/>
    <w:rsid w:val="00876727"/>
    <w:rsid w:val="00877099"/>
    <w:rsid w:val="0087715E"/>
    <w:rsid w:val="00877816"/>
    <w:rsid w:val="008804A8"/>
    <w:rsid w:val="0088077A"/>
    <w:rsid w:val="008808BE"/>
    <w:rsid w:val="00880FBF"/>
    <w:rsid w:val="008810FE"/>
    <w:rsid w:val="0088112F"/>
    <w:rsid w:val="008814B9"/>
    <w:rsid w:val="00881C24"/>
    <w:rsid w:val="008820EF"/>
    <w:rsid w:val="00882483"/>
    <w:rsid w:val="00882534"/>
    <w:rsid w:val="00882E4A"/>
    <w:rsid w:val="00883467"/>
    <w:rsid w:val="008835B8"/>
    <w:rsid w:val="00884535"/>
    <w:rsid w:val="00884578"/>
    <w:rsid w:val="00884671"/>
    <w:rsid w:val="00884B2A"/>
    <w:rsid w:val="00884B97"/>
    <w:rsid w:val="00884BE3"/>
    <w:rsid w:val="00885494"/>
    <w:rsid w:val="00885867"/>
    <w:rsid w:val="008859A7"/>
    <w:rsid w:val="00886310"/>
    <w:rsid w:val="00886559"/>
    <w:rsid w:val="00886A25"/>
    <w:rsid w:val="00887174"/>
    <w:rsid w:val="008878A8"/>
    <w:rsid w:val="00887DF8"/>
    <w:rsid w:val="00890809"/>
    <w:rsid w:val="00890C99"/>
    <w:rsid w:val="00890F83"/>
    <w:rsid w:val="00891588"/>
    <w:rsid w:val="00892711"/>
    <w:rsid w:val="008937A4"/>
    <w:rsid w:val="008940B9"/>
    <w:rsid w:val="00894A9D"/>
    <w:rsid w:val="00894B50"/>
    <w:rsid w:val="00895E74"/>
    <w:rsid w:val="00895F5A"/>
    <w:rsid w:val="0089605A"/>
    <w:rsid w:val="00896681"/>
    <w:rsid w:val="00896CB2"/>
    <w:rsid w:val="008972FB"/>
    <w:rsid w:val="008A02F8"/>
    <w:rsid w:val="008A1563"/>
    <w:rsid w:val="008A2397"/>
    <w:rsid w:val="008A2511"/>
    <w:rsid w:val="008A25C9"/>
    <w:rsid w:val="008A265B"/>
    <w:rsid w:val="008A27A7"/>
    <w:rsid w:val="008A36EE"/>
    <w:rsid w:val="008A3A40"/>
    <w:rsid w:val="008A3CCD"/>
    <w:rsid w:val="008A409F"/>
    <w:rsid w:val="008A4806"/>
    <w:rsid w:val="008A523D"/>
    <w:rsid w:val="008A5919"/>
    <w:rsid w:val="008A5BBB"/>
    <w:rsid w:val="008A5F4A"/>
    <w:rsid w:val="008A6097"/>
    <w:rsid w:val="008A75C5"/>
    <w:rsid w:val="008A76C4"/>
    <w:rsid w:val="008A7E2D"/>
    <w:rsid w:val="008B0201"/>
    <w:rsid w:val="008B06B2"/>
    <w:rsid w:val="008B0856"/>
    <w:rsid w:val="008B0CD3"/>
    <w:rsid w:val="008B0E11"/>
    <w:rsid w:val="008B11C2"/>
    <w:rsid w:val="008B1760"/>
    <w:rsid w:val="008B2BAC"/>
    <w:rsid w:val="008B2D69"/>
    <w:rsid w:val="008B3B7B"/>
    <w:rsid w:val="008B4977"/>
    <w:rsid w:val="008B4D9A"/>
    <w:rsid w:val="008B4FCD"/>
    <w:rsid w:val="008B5A67"/>
    <w:rsid w:val="008B5B3A"/>
    <w:rsid w:val="008B66CE"/>
    <w:rsid w:val="008B6967"/>
    <w:rsid w:val="008B6BBC"/>
    <w:rsid w:val="008B7CA4"/>
    <w:rsid w:val="008C0366"/>
    <w:rsid w:val="008C12C8"/>
    <w:rsid w:val="008C1496"/>
    <w:rsid w:val="008C1B32"/>
    <w:rsid w:val="008C1BD5"/>
    <w:rsid w:val="008C1C0F"/>
    <w:rsid w:val="008C1E2B"/>
    <w:rsid w:val="008C29CA"/>
    <w:rsid w:val="008C2B3B"/>
    <w:rsid w:val="008C2DEC"/>
    <w:rsid w:val="008C3201"/>
    <w:rsid w:val="008C382A"/>
    <w:rsid w:val="008C39CB"/>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744"/>
    <w:rsid w:val="008D2927"/>
    <w:rsid w:val="008D3B32"/>
    <w:rsid w:val="008D573A"/>
    <w:rsid w:val="008D578E"/>
    <w:rsid w:val="008D5E9A"/>
    <w:rsid w:val="008D5EA7"/>
    <w:rsid w:val="008D68CA"/>
    <w:rsid w:val="008D71A3"/>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414F"/>
    <w:rsid w:val="008E45C8"/>
    <w:rsid w:val="008E4723"/>
    <w:rsid w:val="008E4C0F"/>
    <w:rsid w:val="008E4CDC"/>
    <w:rsid w:val="008E56B2"/>
    <w:rsid w:val="008E6106"/>
    <w:rsid w:val="008E6755"/>
    <w:rsid w:val="008E6D12"/>
    <w:rsid w:val="008E719A"/>
    <w:rsid w:val="008E7269"/>
    <w:rsid w:val="008F0390"/>
    <w:rsid w:val="008F0500"/>
    <w:rsid w:val="008F0E68"/>
    <w:rsid w:val="008F1662"/>
    <w:rsid w:val="008F2A99"/>
    <w:rsid w:val="008F2E6E"/>
    <w:rsid w:val="008F3D3D"/>
    <w:rsid w:val="008F3E0E"/>
    <w:rsid w:val="008F53F4"/>
    <w:rsid w:val="008F54A6"/>
    <w:rsid w:val="008F5B3E"/>
    <w:rsid w:val="008F61A2"/>
    <w:rsid w:val="008F6957"/>
    <w:rsid w:val="008F6C06"/>
    <w:rsid w:val="008F7ED8"/>
    <w:rsid w:val="009005CD"/>
    <w:rsid w:val="009006E2"/>
    <w:rsid w:val="0090090B"/>
    <w:rsid w:val="00900E3D"/>
    <w:rsid w:val="00901CA1"/>
    <w:rsid w:val="00901FFC"/>
    <w:rsid w:val="0090208E"/>
    <w:rsid w:val="0090266A"/>
    <w:rsid w:val="00902EED"/>
    <w:rsid w:val="00902FD2"/>
    <w:rsid w:val="009040BE"/>
    <w:rsid w:val="0090447C"/>
    <w:rsid w:val="009046E3"/>
    <w:rsid w:val="009047BE"/>
    <w:rsid w:val="00904CB0"/>
    <w:rsid w:val="009052E2"/>
    <w:rsid w:val="009062D4"/>
    <w:rsid w:val="0090672C"/>
    <w:rsid w:val="00906A27"/>
    <w:rsid w:val="00907989"/>
    <w:rsid w:val="0091258A"/>
    <w:rsid w:val="009125F2"/>
    <w:rsid w:val="009128BD"/>
    <w:rsid w:val="0091329A"/>
    <w:rsid w:val="009139B6"/>
    <w:rsid w:val="00913F5A"/>
    <w:rsid w:val="0091452E"/>
    <w:rsid w:val="009147D9"/>
    <w:rsid w:val="009159D2"/>
    <w:rsid w:val="00915E6D"/>
    <w:rsid w:val="00916724"/>
    <w:rsid w:val="0091754C"/>
    <w:rsid w:val="00917AE0"/>
    <w:rsid w:val="00917C64"/>
    <w:rsid w:val="00920D91"/>
    <w:rsid w:val="0092117E"/>
    <w:rsid w:val="00921ED7"/>
    <w:rsid w:val="009235C9"/>
    <w:rsid w:val="009238CB"/>
    <w:rsid w:val="00923942"/>
    <w:rsid w:val="009240D8"/>
    <w:rsid w:val="00924604"/>
    <w:rsid w:val="00924ACC"/>
    <w:rsid w:val="00924FC7"/>
    <w:rsid w:val="009253C8"/>
    <w:rsid w:val="009254F4"/>
    <w:rsid w:val="00925D63"/>
    <w:rsid w:val="00926C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53F"/>
    <w:rsid w:val="00934BC2"/>
    <w:rsid w:val="00935953"/>
    <w:rsid w:val="00935985"/>
    <w:rsid w:val="00935D0C"/>
    <w:rsid w:val="009361D8"/>
    <w:rsid w:val="009361DF"/>
    <w:rsid w:val="009362A9"/>
    <w:rsid w:val="00936445"/>
    <w:rsid w:val="0093650C"/>
    <w:rsid w:val="009365FB"/>
    <w:rsid w:val="00936804"/>
    <w:rsid w:val="00936A66"/>
    <w:rsid w:val="0093737F"/>
    <w:rsid w:val="009374BD"/>
    <w:rsid w:val="0093774D"/>
    <w:rsid w:val="009379CE"/>
    <w:rsid w:val="00940192"/>
    <w:rsid w:val="009401B8"/>
    <w:rsid w:val="00940398"/>
    <w:rsid w:val="00940660"/>
    <w:rsid w:val="00941594"/>
    <w:rsid w:val="0094165D"/>
    <w:rsid w:val="00941ABD"/>
    <w:rsid w:val="00942A62"/>
    <w:rsid w:val="00942CAE"/>
    <w:rsid w:val="009437AC"/>
    <w:rsid w:val="009442FB"/>
    <w:rsid w:val="00945679"/>
    <w:rsid w:val="009457A5"/>
    <w:rsid w:val="00945A1C"/>
    <w:rsid w:val="00945A45"/>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EE1"/>
    <w:rsid w:val="00954BA4"/>
    <w:rsid w:val="00954C49"/>
    <w:rsid w:val="00954F6F"/>
    <w:rsid w:val="00955027"/>
    <w:rsid w:val="00955E47"/>
    <w:rsid w:val="00955EB0"/>
    <w:rsid w:val="00956762"/>
    <w:rsid w:val="00956B64"/>
    <w:rsid w:val="0095772E"/>
    <w:rsid w:val="00957C12"/>
    <w:rsid w:val="00960C38"/>
    <w:rsid w:val="00960EBC"/>
    <w:rsid w:val="009614EA"/>
    <w:rsid w:val="009624A0"/>
    <w:rsid w:val="00962562"/>
    <w:rsid w:val="00963D39"/>
    <w:rsid w:val="009641D6"/>
    <w:rsid w:val="0096465B"/>
    <w:rsid w:val="00964C6C"/>
    <w:rsid w:val="00965513"/>
    <w:rsid w:val="0096625D"/>
    <w:rsid w:val="009662BA"/>
    <w:rsid w:val="009664DF"/>
    <w:rsid w:val="009665E9"/>
    <w:rsid w:val="00966C46"/>
    <w:rsid w:val="009678DD"/>
    <w:rsid w:val="0097006B"/>
    <w:rsid w:val="009702B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1BC"/>
    <w:rsid w:val="00980229"/>
    <w:rsid w:val="009805E8"/>
    <w:rsid w:val="00980B8A"/>
    <w:rsid w:val="009817A2"/>
    <w:rsid w:val="00981A8B"/>
    <w:rsid w:val="00981B53"/>
    <w:rsid w:val="00982030"/>
    <w:rsid w:val="0098284D"/>
    <w:rsid w:val="009830E9"/>
    <w:rsid w:val="00983107"/>
    <w:rsid w:val="009832D8"/>
    <w:rsid w:val="009837A7"/>
    <w:rsid w:val="00983C73"/>
    <w:rsid w:val="00984109"/>
    <w:rsid w:val="009853A0"/>
    <w:rsid w:val="0098597A"/>
    <w:rsid w:val="009859C8"/>
    <w:rsid w:val="009859EF"/>
    <w:rsid w:val="0098603B"/>
    <w:rsid w:val="0098609E"/>
    <w:rsid w:val="00986361"/>
    <w:rsid w:val="0098672B"/>
    <w:rsid w:val="00987056"/>
    <w:rsid w:val="0098720E"/>
    <w:rsid w:val="00987545"/>
    <w:rsid w:val="0098776E"/>
    <w:rsid w:val="00991107"/>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E6"/>
    <w:rsid w:val="009A7901"/>
    <w:rsid w:val="009B055A"/>
    <w:rsid w:val="009B0658"/>
    <w:rsid w:val="009B1BB5"/>
    <w:rsid w:val="009B1DD7"/>
    <w:rsid w:val="009B2837"/>
    <w:rsid w:val="009B34E5"/>
    <w:rsid w:val="009B4344"/>
    <w:rsid w:val="009B459D"/>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64B"/>
    <w:rsid w:val="009C56F3"/>
    <w:rsid w:val="009C600F"/>
    <w:rsid w:val="009C6044"/>
    <w:rsid w:val="009C68C0"/>
    <w:rsid w:val="009C6A08"/>
    <w:rsid w:val="009C6D09"/>
    <w:rsid w:val="009C78A3"/>
    <w:rsid w:val="009C7B20"/>
    <w:rsid w:val="009D03B5"/>
    <w:rsid w:val="009D06ED"/>
    <w:rsid w:val="009D096B"/>
    <w:rsid w:val="009D0F4F"/>
    <w:rsid w:val="009D1C09"/>
    <w:rsid w:val="009D1E0D"/>
    <w:rsid w:val="009D1ECE"/>
    <w:rsid w:val="009D262B"/>
    <w:rsid w:val="009D2748"/>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F028C"/>
    <w:rsid w:val="009F064B"/>
    <w:rsid w:val="009F0AFB"/>
    <w:rsid w:val="009F1364"/>
    <w:rsid w:val="009F15FE"/>
    <w:rsid w:val="009F16F8"/>
    <w:rsid w:val="009F1A54"/>
    <w:rsid w:val="009F20F2"/>
    <w:rsid w:val="009F22B4"/>
    <w:rsid w:val="009F26C6"/>
    <w:rsid w:val="009F27ED"/>
    <w:rsid w:val="009F2867"/>
    <w:rsid w:val="009F2B8E"/>
    <w:rsid w:val="009F3075"/>
    <w:rsid w:val="009F345D"/>
    <w:rsid w:val="009F3D29"/>
    <w:rsid w:val="009F4250"/>
    <w:rsid w:val="009F4411"/>
    <w:rsid w:val="009F452E"/>
    <w:rsid w:val="009F49B7"/>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9EC"/>
    <w:rsid w:val="00A01CD0"/>
    <w:rsid w:val="00A02180"/>
    <w:rsid w:val="00A02342"/>
    <w:rsid w:val="00A0298A"/>
    <w:rsid w:val="00A0381F"/>
    <w:rsid w:val="00A040E3"/>
    <w:rsid w:val="00A04BE4"/>
    <w:rsid w:val="00A06065"/>
    <w:rsid w:val="00A06145"/>
    <w:rsid w:val="00A06A8D"/>
    <w:rsid w:val="00A06AE5"/>
    <w:rsid w:val="00A06F5C"/>
    <w:rsid w:val="00A10150"/>
    <w:rsid w:val="00A103D1"/>
    <w:rsid w:val="00A104F2"/>
    <w:rsid w:val="00A10FF8"/>
    <w:rsid w:val="00A1144E"/>
    <w:rsid w:val="00A118D1"/>
    <w:rsid w:val="00A11C43"/>
    <w:rsid w:val="00A12688"/>
    <w:rsid w:val="00A13518"/>
    <w:rsid w:val="00A13D68"/>
    <w:rsid w:val="00A14076"/>
    <w:rsid w:val="00A141A9"/>
    <w:rsid w:val="00A14297"/>
    <w:rsid w:val="00A14374"/>
    <w:rsid w:val="00A14E57"/>
    <w:rsid w:val="00A15245"/>
    <w:rsid w:val="00A15B34"/>
    <w:rsid w:val="00A1699B"/>
    <w:rsid w:val="00A16EA0"/>
    <w:rsid w:val="00A179AB"/>
    <w:rsid w:val="00A20869"/>
    <w:rsid w:val="00A20A7B"/>
    <w:rsid w:val="00A20B47"/>
    <w:rsid w:val="00A20C77"/>
    <w:rsid w:val="00A20FBC"/>
    <w:rsid w:val="00A21341"/>
    <w:rsid w:val="00A21A0E"/>
    <w:rsid w:val="00A21EAE"/>
    <w:rsid w:val="00A2211E"/>
    <w:rsid w:val="00A2293F"/>
    <w:rsid w:val="00A23152"/>
    <w:rsid w:val="00A2337B"/>
    <w:rsid w:val="00A233A7"/>
    <w:rsid w:val="00A236EC"/>
    <w:rsid w:val="00A24456"/>
    <w:rsid w:val="00A24DA6"/>
    <w:rsid w:val="00A25B93"/>
    <w:rsid w:val="00A26B73"/>
    <w:rsid w:val="00A276CB"/>
    <w:rsid w:val="00A27C3C"/>
    <w:rsid w:val="00A27D2F"/>
    <w:rsid w:val="00A27D37"/>
    <w:rsid w:val="00A27FB6"/>
    <w:rsid w:val="00A304E3"/>
    <w:rsid w:val="00A3095B"/>
    <w:rsid w:val="00A30B1A"/>
    <w:rsid w:val="00A30BA0"/>
    <w:rsid w:val="00A312CE"/>
    <w:rsid w:val="00A316C7"/>
    <w:rsid w:val="00A319C6"/>
    <w:rsid w:val="00A31BF9"/>
    <w:rsid w:val="00A32231"/>
    <w:rsid w:val="00A325AD"/>
    <w:rsid w:val="00A3282B"/>
    <w:rsid w:val="00A33299"/>
    <w:rsid w:val="00A34284"/>
    <w:rsid w:val="00A349B7"/>
    <w:rsid w:val="00A35523"/>
    <w:rsid w:val="00A35668"/>
    <w:rsid w:val="00A36366"/>
    <w:rsid w:val="00A370D0"/>
    <w:rsid w:val="00A37D37"/>
    <w:rsid w:val="00A400E2"/>
    <w:rsid w:val="00A40D47"/>
    <w:rsid w:val="00A40F90"/>
    <w:rsid w:val="00A412A8"/>
    <w:rsid w:val="00A413DA"/>
    <w:rsid w:val="00A4155E"/>
    <w:rsid w:val="00A42130"/>
    <w:rsid w:val="00A42293"/>
    <w:rsid w:val="00A42682"/>
    <w:rsid w:val="00A42F22"/>
    <w:rsid w:val="00A43879"/>
    <w:rsid w:val="00A43920"/>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856"/>
    <w:rsid w:val="00A52D26"/>
    <w:rsid w:val="00A531FE"/>
    <w:rsid w:val="00A536A6"/>
    <w:rsid w:val="00A53806"/>
    <w:rsid w:val="00A53C9D"/>
    <w:rsid w:val="00A53FE0"/>
    <w:rsid w:val="00A54E3A"/>
    <w:rsid w:val="00A54F16"/>
    <w:rsid w:val="00A556E1"/>
    <w:rsid w:val="00A55AF9"/>
    <w:rsid w:val="00A56B0A"/>
    <w:rsid w:val="00A573EF"/>
    <w:rsid w:val="00A5754A"/>
    <w:rsid w:val="00A60100"/>
    <w:rsid w:val="00A60449"/>
    <w:rsid w:val="00A6075F"/>
    <w:rsid w:val="00A607A4"/>
    <w:rsid w:val="00A60A42"/>
    <w:rsid w:val="00A6290F"/>
    <w:rsid w:val="00A62B70"/>
    <w:rsid w:val="00A62F5C"/>
    <w:rsid w:val="00A63D64"/>
    <w:rsid w:val="00A63F65"/>
    <w:rsid w:val="00A63F94"/>
    <w:rsid w:val="00A640E9"/>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103F"/>
    <w:rsid w:val="00A71232"/>
    <w:rsid w:val="00A715CA"/>
    <w:rsid w:val="00A7164E"/>
    <w:rsid w:val="00A7192A"/>
    <w:rsid w:val="00A72350"/>
    <w:rsid w:val="00A724EA"/>
    <w:rsid w:val="00A7311B"/>
    <w:rsid w:val="00A732C8"/>
    <w:rsid w:val="00A739BE"/>
    <w:rsid w:val="00A73A89"/>
    <w:rsid w:val="00A74338"/>
    <w:rsid w:val="00A7456C"/>
    <w:rsid w:val="00A7501F"/>
    <w:rsid w:val="00A751C6"/>
    <w:rsid w:val="00A7575F"/>
    <w:rsid w:val="00A757AD"/>
    <w:rsid w:val="00A7589D"/>
    <w:rsid w:val="00A76794"/>
    <w:rsid w:val="00A76F32"/>
    <w:rsid w:val="00A7716B"/>
    <w:rsid w:val="00A773DD"/>
    <w:rsid w:val="00A77471"/>
    <w:rsid w:val="00A776C1"/>
    <w:rsid w:val="00A77BA1"/>
    <w:rsid w:val="00A77F81"/>
    <w:rsid w:val="00A807FB"/>
    <w:rsid w:val="00A80ABD"/>
    <w:rsid w:val="00A80F8A"/>
    <w:rsid w:val="00A814AF"/>
    <w:rsid w:val="00A814D4"/>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4B9"/>
    <w:rsid w:val="00A87AC4"/>
    <w:rsid w:val="00A87D12"/>
    <w:rsid w:val="00A87D50"/>
    <w:rsid w:val="00A90B30"/>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44F"/>
    <w:rsid w:val="00AA103B"/>
    <w:rsid w:val="00AA10A8"/>
    <w:rsid w:val="00AA1AF1"/>
    <w:rsid w:val="00AA1B31"/>
    <w:rsid w:val="00AA1F98"/>
    <w:rsid w:val="00AA2294"/>
    <w:rsid w:val="00AA2D49"/>
    <w:rsid w:val="00AA3076"/>
    <w:rsid w:val="00AA32C4"/>
    <w:rsid w:val="00AA3AE7"/>
    <w:rsid w:val="00AA3C0A"/>
    <w:rsid w:val="00AA3D32"/>
    <w:rsid w:val="00AA508F"/>
    <w:rsid w:val="00AA5282"/>
    <w:rsid w:val="00AA5AD5"/>
    <w:rsid w:val="00AA5B31"/>
    <w:rsid w:val="00AA5DF0"/>
    <w:rsid w:val="00AA60E0"/>
    <w:rsid w:val="00AA6390"/>
    <w:rsid w:val="00AA67BA"/>
    <w:rsid w:val="00AA6A29"/>
    <w:rsid w:val="00AA6F24"/>
    <w:rsid w:val="00AA7EB2"/>
    <w:rsid w:val="00AB002E"/>
    <w:rsid w:val="00AB0735"/>
    <w:rsid w:val="00AB153B"/>
    <w:rsid w:val="00AB1AE9"/>
    <w:rsid w:val="00AB1C8D"/>
    <w:rsid w:val="00AB26C3"/>
    <w:rsid w:val="00AB332F"/>
    <w:rsid w:val="00AB412C"/>
    <w:rsid w:val="00AB41E9"/>
    <w:rsid w:val="00AB4A82"/>
    <w:rsid w:val="00AB4DD3"/>
    <w:rsid w:val="00AB59ED"/>
    <w:rsid w:val="00AB614B"/>
    <w:rsid w:val="00AB77B0"/>
    <w:rsid w:val="00AB7A6F"/>
    <w:rsid w:val="00AB7C17"/>
    <w:rsid w:val="00AC00B3"/>
    <w:rsid w:val="00AC1691"/>
    <w:rsid w:val="00AC1C8E"/>
    <w:rsid w:val="00AC1EBB"/>
    <w:rsid w:val="00AC2026"/>
    <w:rsid w:val="00AC2039"/>
    <w:rsid w:val="00AC224C"/>
    <w:rsid w:val="00AC22AD"/>
    <w:rsid w:val="00AC2980"/>
    <w:rsid w:val="00AC3073"/>
    <w:rsid w:val="00AC3378"/>
    <w:rsid w:val="00AC3384"/>
    <w:rsid w:val="00AC3C4F"/>
    <w:rsid w:val="00AC4220"/>
    <w:rsid w:val="00AC44B9"/>
    <w:rsid w:val="00AC5E1A"/>
    <w:rsid w:val="00AC5F3A"/>
    <w:rsid w:val="00AC6045"/>
    <w:rsid w:val="00AC6C49"/>
    <w:rsid w:val="00AC7192"/>
    <w:rsid w:val="00AC72FB"/>
    <w:rsid w:val="00AC7403"/>
    <w:rsid w:val="00AC79BC"/>
    <w:rsid w:val="00AD02B2"/>
    <w:rsid w:val="00AD0C8C"/>
    <w:rsid w:val="00AD0CD0"/>
    <w:rsid w:val="00AD153E"/>
    <w:rsid w:val="00AD19B1"/>
    <w:rsid w:val="00AD3D40"/>
    <w:rsid w:val="00AD3DDC"/>
    <w:rsid w:val="00AD3F23"/>
    <w:rsid w:val="00AD3FDC"/>
    <w:rsid w:val="00AD4470"/>
    <w:rsid w:val="00AD489C"/>
    <w:rsid w:val="00AD56FB"/>
    <w:rsid w:val="00AD5984"/>
    <w:rsid w:val="00AD5BF5"/>
    <w:rsid w:val="00AD65AE"/>
    <w:rsid w:val="00AD67C5"/>
    <w:rsid w:val="00AD6AF6"/>
    <w:rsid w:val="00AD72FF"/>
    <w:rsid w:val="00AD736F"/>
    <w:rsid w:val="00AD7DB8"/>
    <w:rsid w:val="00AE1164"/>
    <w:rsid w:val="00AE13C8"/>
    <w:rsid w:val="00AE15D2"/>
    <w:rsid w:val="00AE1E13"/>
    <w:rsid w:val="00AE24CE"/>
    <w:rsid w:val="00AE24DA"/>
    <w:rsid w:val="00AE2692"/>
    <w:rsid w:val="00AE2A9B"/>
    <w:rsid w:val="00AE4349"/>
    <w:rsid w:val="00AE4CB8"/>
    <w:rsid w:val="00AE52D3"/>
    <w:rsid w:val="00AE55FB"/>
    <w:rsid w:val="00AE589C"/>
    <w:rsid w:val="00AE6F4A"/>
    <w:rsid w:val="00AE7180"/>
    <w:rsid w:val="00AE79D8"/>
    <w:rsid w:val="00AE7B12"/>
    <w:rsid w:val="00AE7B8E"/>
    <w:rsid w:val="00AF048C"/>
    <w:rsid w:val="00AF0D9F"/>
    <w:rsid w:val="00AF1E24"/>
    <w:rsid w:val="00AF2601"/>
    <w:rsid w:val="00AF27A9"/>
    <w:rsid w:val="00AF28C1"/>
    <w:rsid w:val="00AF38BA"/>
    <w:rsid w:val="00AF3BFA"/>
    <w:rsid w:val="00AF4D9A"/>
    <w:rsid w:val="00AF5163"/>
    <w:rsid w:val="00AF52DF"/>
    <w:rsid w:val="00AF531F"/>
    <w:rsid w:val="00AF56F5"/>
    <w:rsid w:val="00AF579D"/>
    <w:rsid w:val="00AF59BF"/>
    <w:rsid w:val="00AF5DA4"/>
    <w:rsid w:val="00AF66DC"/>
    <w:rsid w:val="00AF730D"/>
    <w:rsid w:val="00AF7737"/>
    <w:rsid w:val="00B000CC"/>
    <w:rsid w:val="00B001F6"/>
    <w:rsid w:val="00B00D8B"/>
    <w:rsid w:val="00B012BD"/>
    <w:rsid w:val="00B0137E"/>
    <w:rsid w:val="00B01ABC"/>
    <w:rsid w:val="00B01ADC"/>
    <w:rsid w:val="00B021EE"/>
    <w:rsid w:val="00B02402"/>
    <w:rsid w:val="00B026AB"/>
    <w:rsid w:val="00B02743"/>
    <w:rsid w:val="00B03C5C"/>
    <w:rsid w:val="00B041DF"/>
    <w:rsid w:val="00B043F4"/>
    <w:rsid w:val="00B044F7"/>
    <w:rsid w:val="00B046A6"/>
    <w:rsid w:val="00B04C0C"/>
    <w:rsid w:val="00B04E2A"/>
    <w:rsid w:val="00B04EF6"/>
    <w:rsid w:val="00B05620"/>
    <w:rsid w:val="00B05973"/>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32B"/>
    <w:rsid w:val="00B15CBD"/>
    <w:rsid w:val="00B1691C"/>
    <w:rsid w:val="00B17609"/>
    <w:rsid w:val="00B176F1"/>
    <w:rsid w:val="00B178AA"/>
    <w:rsid w:val="00B178D0"/>
    <w:rsid w:val="00B17DF5"/>
    <w:rsid w:val="00B204B4"/>
    <w:rsid w:val="00B20604"/>
    <w:rsid w:val="00B20816"/>
    <w:rsid w:val="00B20AC2"/>
    <w:rsid w:val="00B211F5"/>
    <w:rsid w:val="00B21216"/>
    <w:rsid w:val="00B22496"/>
    <w:rsid w:val="00B23659"/>
    <w:rsid w:val="00B24519"/>
    <w:rsid w:val="00B24523"/>
    <w:rsid w:val="00B24B08"/>
    <w:rsid w:val="00B24B0E"/>
    <w:rsid w:val="00B24C7A"/>
    <w:rsid w:val="00B24D63"/>
    <w:rsid w:val="00B2572B"/>
    <w:rsid w:val="00B257B8"/>
    <w:rsid w:val="00B259F8"/>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3BC9"/>
    <w:rsid w:val="00B35666"/>
    <w:rsid w:val="00B365B6"/>
    <w:rsid w:val="00B36D87"/>
    <w:rsid w:val="00B36F72"/>
    <w:rsid w:val="00B37999"/>
    <w:rsid w:val="00B37CE2"/>
    <w:rsid w:val="00B40016"/>
    <w:rsid w:val="00B40A21"/>
    <w:rsid w:val="00B4112A"/>
    <w:rsid w:val="00B414B7"/>
    <w:rsid w:val="00B425A0"/>
    <w:rsid w:val="00B4285F"/>
    <w:rsid w:val="00B4320A"/>
    <w:rsid w:val="00B4386D"/>
    <w:rsid w:val="00B438D8"/>
    <w:rsid w:val="00B44384"/>
    <w:rsid w:val="00B4447F"/>
    <w:rsid w:val="00B4478C"/>
    <w:rsid w:val="00B44D12"/>
    <w:rsid w:val="00B44F3D"/>
    <w:rsid w:val="00B4572D"/>
    <w:rsid w:val="00B458A4"/>
    <w:rsid w:val="00B4677C"/>
    <w:rsid w:val="00B46853"/>
    <w:rsid w:val="00B46DD6"/>
    <w:rsid w:val="00B47232"/>
    <w:rsid w:val="00B476C1"/>
    <w:rsid w:val="00B47B9F"/>
    <w:rsid w:val="00B47BD9"/>
    <w:rsid w:val="00B47CE1"/>
    <w:rsid w:val="00B47E8A"/>
    <w:rsid w:val="00B50125"/>
    <w:rsid w:val="00B50490"/>
    <w:rsid w:val="00B504C9"/>
    <w:rsid w:val="00B50E76"/>
    <w:rsid w:val="00B51539"/>
    <w:rsid w:val="00B516E5"/>
    <w:rsid w:val="00B51996"/>
    <w:rsid w:val="00B51DB3"/>
    <w:rsid w:val="00B52078"/>
    <w:rsid w:val="00B5255A"/>
    <w:rsid w:val="00B53BE7"/>
    <w:rsid w:val="00B53D22"/>
    <w:rsid w:val="00B54FBC"/>
    <w:rsid w:val="00B5523B"/>
    <w:rsid w:val="00B556A0"/>
    <w:rsid w:val="00B55810"/>
    <w:rsid w:val="00B558C9"/>
    <w:rsid w:val="00B562B9"/>
    <w:rsid w:val="00B5671D"/>
    <w:rsid w:val="00B56C11"/>
    <w:rsid w:val="00B56E3A"/>
    <w:rsid w:val="00B602F5"/>
    <w:rsid w:val="00B60742"/>
    <w:rsid w:val="00B6121B"/>
    <w:rsid w:val="00B613F4"/>
    <w:rsid w:val="00B62DC5"/>
    <w:rsid w:val="00B62EEA"/>
    <w:rsid w:val="00B62F07"/>
    <w:rsid w:val="00B63402"/>
    <w:rsid w:val="00B6348C"/>
    <w:rsid w:val="00B63700"/>
    <w:rsid w:val="00B64078"/>
    <w:rsid w:val="00B64251"/>
    <w:rsid w:val="00B64859"/>
    <w:rsid w:val="00B6496E"/>
    <w:rsid w:val="00B64E20"/>
    <w:rsid w:val="00B65F7E"/>
    <w:rsid w:val="00B6657A"/>
    <w:rsid w:val="00B66616"/>
    <w:rsid w:val="00B66747"/>
    <w:rsid w:val="00B6693F"/>
    <w:rsid w:val="00B66C52"/>
    <w:rsid w:val="00B66C82"/>
    <w:rsid w:val="00B66E71"/>
    <w:rsid w:val="00B6735E"/>
    <w:rsid w:val="00B67874"/>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F90"/>
    <w:rsid w:val="00B77FEA"/>
    <w:rsid w:val="00B80311"/>
    <w:rsid w:val="00B813FA"/>
    <w:rsid w:val="00B8187E"/>
    <w:rsid w:val="00B8215F"/>
    <w:rsid w:val="00B82B0D"/>
    <w:rsid w:val="00B82FED"/>
    <w:rsid w:val="00B831DB"/>
    <w:rsid w:val="00B832E3"/>
    <w:rsid w:val="00B83C19"/>
    <w:rsid w:val="00B84257"/>
    <w:rsid w:val="00B845FE"/>
    <w:rsid w:val="00B84794"/>
    <w:rsid w:val="00B84ADE"/>
    <w:rsid w:val="00B857A0"/>
    <w:rsid w:val="00B858B7"/>
    <w:rsid w:val="00B86038"/>
    <w:rsid w:val="00B86627"/>
    <w:rsid w:val="00B8699F"/>
    <w:rsid w:val="00B86CE1"/>
    <w:rsid w:val="00B86EBF"/>
    <w:rsid w:val="00B86F8B"/>
    <w:rsid w:val="00B8711B"/>
    <w:rsid w:val="00B8741B"/>
    <w:rsid w:val="00B877C5"/>
    <w:rsid w:val="00B90C87"/>
    <w:rsid w:val="00B9195B"/>
    <w:rsid w:val="00B91BDA"/>
    <w:rsid w:val="00B91C03"/>
    <w:rsid w:val="00B91C2A"/>
    <w:rsid w:val="00B91EFC"/>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3C9"/>
    <w:rsid w:val="00BA1969"/>
    <w:rsid w:val="00BA1F61"/>
    <w:rsid w:val="00BA20F2"/>
    <w:rsid w:val="00BA256F"/>
    <w:rsid w:val="00BA28CD"/>
    <w:rsid w:val="00BA2D35"/>
    <w:rsid w:val="00BA2DA6"/>
    <w:rsid w:val="00BA4467"/>
    <w:rsid w:val="00BA4499"/>
    <w:rsid w:val="00BA46D0"/>
    <w:rsid w:val="00BA491E"/>
    <w:rsid w:val="00BA4A3A"/>
    <w:rsid w:val="00BA4B21"/>
    <w:rsid w:val="00BA61BA"/>
    <w:rsid w:val="00BA62AA"/>
    <w:rsid w:val="00BA6938"/>
    <w:rsid w:val="00BA699F"/>
    <w:rsid w:val="00BA69C9"/>
    <w:rsid w:val="00BA6ACB"/>
    <w:rsid w:val="00BB0337"/>
    <w:rsid w:val="00BB0904"/>
    <w:rsid w:val="00BB0AE4"/>
    <w:rsid w:val="00BB17EF"/>
    <w:rsid w:val="00BB1B77"/>
    <w:rsid w:val="00BB21C4"/>
    <w:rsid w:val="00BB2A59"/>
    <w:rsid w:val="00BB2A6B"/>
    <w:rsid w:val="00BB3A81"/>
    <w:rsid w:val="00BB3CAA"/>
    <w:rsid w:val="00BB47A7"/>
    <w:rsid w:val="00BB47F7"/>
    <w:rsid w:val="00BB4A97"/>
    <w:rsid w:val="00BB532D"/>
    <w:rsid w:val="00BB545A"/>
    <w:rsid w:val="00BB5746"/>
    <w:rsid w:val="00BB6101"/>
    <w:rsid w:val="00BB6116"/>
    <w:rsid w:val="00BB64C7"/>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B15"/>
    <w:rsid w:val="00BC3DCA"/>
    <w:rsid w:val="00BC40C9"/>
    <w:rsid w:val="00BC4358"/>
    <w:rsid w:val="00BC4531"/>
    <w:rsid w:val="00BC4861"/>
    <w:rsid w:val="00BC4A0E"/>
    <w:rsid w:val="00BC4A3F"/>
    <w:rsid w:val="00BC4A52"/>
    <w:rsid w:val="00BC4F97"/>
    <w:rsid w:val="00BC5620"/>
    <w:rsid w:val="00BC57D2"/>
    <w:rsid w:val="00BC57DB"/>
    <w:rsid w:val="00BC57E9"/>
    <w:rsid w:val="00BC5EB2"/>
    <w:rsid w:val="00BC6113"/>
    <w:rsid w:val="00BC62F7"/>
    <w:rsid w:val="00BC663B"/>
    <w:rsid w:val="00BC6ED3"/>
    <w:rsid w:val="00BC6F2A"/>
    <w:rsid w:val="00BC744F"/>
    <w:rsid w:val="00BC7825"/>
    <w:rsid w:val="00BD024E"/>
    <w:rsid w:val="00BD0547"/>
    <w:rsid w:val="00BD0671"/>
    <w:rsid w:val="00BD0EFA"/>
    <w:rsid w:val="00BD166B"/>
    <w:rsid w:val="00BD16ED"/>
    <w:rsid w:val="00BD172A"/>
    <w:rsid w:val="00BD1940"/>
    <w:rsid w:val="00BD1D76"/>
    <w:rsid w:val="00BD212F"/>
    <w:rsid w:val="00BD23BD"/>
    <w:rsid w:val="00BD26E7"/>
    <w:rsid w:val="00BD2A0A"/>
    <w:rsid w:val="00BD33BE"/>
    <w:rsid w:val="00BD348A"/>
    <w:rsid w:val="00BD36BB"/>
    <w:rsid w:val="00BD38A9"/>
    <w:rsid w:val="00BD3C8B"/>
    <w:rsid w:val="00BD3E64"/>
    <w:rsid w:val="00BD493A"/>
    <w:rsid w:val="00BD4A86"/>
    <w:rsid w:val="00BD5221"/>
    <w:rsid w:val="00BD527D"/>
    <w:rsid w:val="00BD5A74"/>
    <w:rsid w:val="00BD63E7"/>
    <w:rsid w:val="00BD6E02"/>
    <w:rsid w:val="00BD72B4"/>
    <w:rsid w:val="00BD7E4C"/>
    <w:rsid w:val="00BE0111"/>
    <w:rsid w:val="00BE04CB"/>
    <w:rsid w:val="00BE06A3"/>
    <w:rsid w:val="00BE07D8"/>
    <w:rsid w:val="00BE0887"/>
    <w:rsid w:val="00BE08B0"/>
    <w:rsid w:val="00BE08E8"/>
    <w:rsid w:val="00BE0976"/>
    <w:rsid w:val="00BE0FE8"/>
    <w:rsid w:val="00BE1E7D"/>
    <w:rsid w:val="00BE374B"/>
    <w:rsid w:val="00BE3D98"/>
    <w:rsid w:val="00BE4357"/>
    <w:rsid w:val="00BE4708"/>
    <w:rsid w:val="00BE4711"/>
    <w:rsid w:val="00BE5107"/>
    <w:rsid w:val="00BE59A6"/>
    <w:rsid w:val="00BE6416"/>
    <w:rsid w:val="00BE677D"/>
    <w:rsid w:val="00BE6AD7"/>
    <w:rsid w:val="00BE72F0"/>
    <w:rsid w:val="00BE7957"/>
    <w:rsid w:val="00BF00C6"/>
    <w:rsid w:val="00BF03A4"/>
    <w:rsid w:val="00BF123B"/>
    <w:rsid w:val="00BF1409"/>
    <w:rsid w:val="00BF2751"/>
    <w:rsid w:val="00BF2786"/>
    <w:rsid w:val="00BF2DA8"/>
    <w:rsid w:val="00BF2FDD"/>
    <w:rsid w:val="00BF3367"/>
    <w:rsid w:val="00BF3BF9"/>
    <w:rsid w:val="00BF3EFD"/>
    <w:rsid w:val="00BF3FDA"/>
    <w:rsid w:val="00BF4BF2"/>
    <w:rsid w:val="00BF56A7"/>
    <w:rsid w:val="00BF57A6"/>
    <w:rsid w:val="00BF590A"/>
    <w:rsid w:val="00BF5F1A"/>
    <w:rsid w:val="00BF660B"/>
    <w:rsid w:val="00BF6835"/>
    <w:rsid w:val="00BF770C"/>
    <w:rsid w:val="00BF7BCD"/>
    <w:rsid w:val="00C00724"/>
    <w:rsid w:val="00C00A52"/>
    <w:rsid w:val="00C0226D"/>
    <w:rsid w:val="00C02DF5"/>
    <w:rsid w:val="00C0368A"/>
    <w:rsid w:val="00C03A07"/>
    <w:rsid w:val="00C04872"/>
    <w:rsid w:val="00C049AC"/>
    <w:rsid w:val="00C04BEE"/>
    <w:rsid w:val="00C04F46"/>
    <w:rsid w:val="00C051F1"/>
    <w:rsid w:val="00C05F89"/>
    <w:rsid w:val="00C0622C"/>
    <w:rsid w:val="00C06B8F"/>
    <w:rsid w:val="00C06BC9"/>
    <w:rsid w:val="00C06EF3"/>
    <w:rsid w:val="00C07137"/>
    <w:rsid w:val="00C072D7"/>
    <w:rsid w:val="00C07781"/>
    <w:rsid w:val="00C0779B"/>
    <w:rsid w:val="00C07C74"/>
    <w:rsid w:val="00C10045"/>
    <w:rsid w:val="00C10684"/>
    <w:rsid w:val="00C10DCF"/>
    <w:rsid w:val="00C10EB0"/>
    <w:rsid w:val="00C1137F"/>
    <w:rsid w:val="00C1191E"/>
    <w:rsid w:val="00C11ACC"/>
    <w:rsid w:val="00C11DEF"/>
    <w:rsid w:val="00C126D3"/>
    <w:rsid w:val="00C12F59"/>
    <w:rsid w:val="00C12F8A"/>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2356"/>
    <w:rsid w:val="00C22B94"/>
    <w:rsid w:val="00C23A55"/>
    <w:rsid w:val="00C23CF2"/>
    <w:rsid w:val="00C24008"/>
    <w:rsid w:val="00C241EC"/>
    <w:rsid w:val="00C24211"/>
    <w:rsid w:val="00C24E2E"/>
    <w:rsid w:val="00C250A9"/>
    <w:rsid w:val="00C251EF"/>
    <w:rsid w:val="00C2523E"/>
    <w:rsid w:val="00C25418"/>
    <w:rsid w:val="00C257BB"/>
    <w:rsid w:val="00C257BD"/>
    <w:rsid w:val="00C25A95"/>
    <w:rsid w:val="00C2607F"/>
    <w:rsid w:val="00C2625A"/>
    <w:rsid w:val="00C264C6"/>
    <w:rsid w:val="00C26805"/>
    <w:rsid w:val="00C2776D"/>
    <w:rsid w:val="00C27E0E"/>
    <w:rsid w:val="00C30C6C"/>
    <w:rsid w:val="00C30DFD"/>
    <w:rsid w:val="00C30EEB"/>
    <w:rsid w:val="00C31DE0"/>
    <w:rsid w:val="00C31F0C"/>
    <w:rsid w:val="00C32332"/>
    <w:rsid w:val="00C325E3"/>
    <w:rsid w:val="00C32923"/>
    <w:rsid w:val="00C33598"/>
    <w:rsid w:val="00C33641"/>
    <w:rsid w:val="00C341A2"/>
    <w:rsid w:val="00C34C33"/>
    <w:rsid w:val="00C34CA4"/>
    <w:rsid w:val="00C34D1C"/>
    <w:rsid w:val="00C34E59"/>
    <w:rsid w:val="00C35103"/>
    <w:rsid w:val="00C3557C"/>
    <w:rsid w:val="00C35AC8"/>
    <w:rsid w:val="00C36176"/>
    <w:rsid w:val="00C36EA5"/>
    <w:rsid w:val="00C37146"/>
    <w:rsid w:val="00C37995"/>
    <w:rsid w:val="00C37E56"/>
    <w:rsid w:val="00C404AC"/>
    <w:rsid w:val="00C40DE7"/>
    <w:rsid w:val="00C40F55"/>
    <w:rsid w:val="00C41050"/>
    <w:rsid w:val="00C41BD3"/>
    <w:rsid w:val="00C42326"/>
    <w:rsid w:val="00C42632"/>
    <w:rsid w:val="00C42BDE"/>
    <w:rsid w:val="00C437A1"/>
    <w:rsid w:val="00C4396B"/>
    <w:rsid w:val="00C4445B"/>
    <w:rsid w:val="00C45197"/>
    <w:rsid w:val="00C4528E"/>
    <w:rsid w:val="00C45DCA"/>
    <w:rsid w:val="00C4693E"/>
    <w:rsid w:val="00C473EC"/>
    <w:rsid w:val="00C47653"/>
    <w:rsid w:val="00C476A7"/>
    <w:rsid w:val="00C4777F"/>
    <w:rsid w:val="00C50130"/>
    <w:rsid w:val="00C50F79"/>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64CF"/>
    <w:rsid w:val="00C5687F"/>
    <w:rsid w:val="00C568D8"/>
    <w:rsid w:val="00C577B4"/>
    <w:rsid w:val="00C57DA1"/>
    <w:rsid w:val="00C605D6"/>
    <w:rsid w:val="00C60831"/>
    <w:rsid w:val="00C60E22"/>
    <w:rsid w:val="00C6146D"/>
    <w:rsid w:val="00C6167C"/>
    <w:rsid w:val="00C61939"/>
    <w:rsid w:val="00C61A9D"/>
    <w:rsid w:val="00C62712"/>
    <w:rsid w:val="00C62D36"/>
    <w:rsid w:val="00C6350B"/>
    <w:rsid w:val="00C637B1"/>
    <w:rsid w:val="00C641E6"/>
    <w:rsid w:val="00C64A11"/>
    <w:rsid w:val="00C64B78"/>
    <w:rsid w:val="00C650D1"/>
    <w:rsid w:val="00C653C7"/>
    <w:rsid w:val="00C65A95"/>
    <w:rsid w:val="00C65E7D"/>
    <w:rsid w:val="00C66ACF"/>
    <w:rsid w:val="00C66B19"/>
    <w:rsid w:val="00C6723E"/>
    <w:rsid w:val="00C6763A"/>
    <w:rsid w:val="00C67E91"/>
    <w:rsid w:val="00C7094C"/>
    <w:rsid w:val="00C70B10"/>
    <w:rsid w:val="00C71E9A"/>
    <w:rsid w:val="00C727B5"/>
    <w:rsid w:val="00C72B25"/>
    <w:rsid w:val="00C72B64"/>
    <w:rsid w:val="00C72B7B"/>
    <w:rsid w:val="00C72C66"/>
    <w:rsid w:val="00C73BEF"/>
    <w:rsid w:val="00C74100"/>
    <w:rsid w:val="00C7422B"/>
    <w:rsid w:val="00C7422D"/>
    <w:rsid w:val="00C7481F"/>
    <w:rsid w:val="00C75CFB"/>
    <w:rsid w:val="00C7646A"/>
    <w:rsid w:val="00C764C5"/>
    <w:rsid w:val="00C77ED8"/>
    <w:rsid w:val="00C808BE"/>
    <w:rsid w:val="00C80DE0"/>
    <w:rsid w:val="00C811F2"/>
    <w:rsid w:val="00C81758"/>
    <w:rsid w:val="00C81EC8"/>
    <w:rsid w:val="00C821A5"/>
    <w:rsid w:val="00C82837"/>
    <w:rsid w:val="00C83511"/>
    <w:rsid w:val="00C84A8E"/>
    <w:rsid w:val="00C85F45"/>
    <w:rsid w:val="00C86059"/>
    <w:rsid w:val="00C8623D"/>
    <w:rsid w:val="00C86934"/>
    <w:rsid w:val="00C87153"/>
    <w:rsid w:val="00C871A1"/>
    <w:rsid w:val="00C87276"/>
    <w:rsid w:val="00C87E70"/>
    <w:rsid w:val="00C901EE"/>
    <w:rsid w:val="00C903A1"/>
    <w:rsid w:val="00C9058D"/>
    <w:rsid w:val="00C90924"/>
    <w:rsid w:val="00C909DA"/>
    <w:rsid w:val="00C911D4"/>
    <w:rsid w:val="00C91DDC"/>
    <w:rsid w:val="00C91F0B"/>
    <w:rsid w:val="00C92821"/>
    <w:rsid w:val="00C92B5C"/>
    <w:rsid w:val="00C93457"/>
    <w:rsid w:val="00C93D7E"/>
    <w:rsid w:val="00C94B1B"/>
    <w:rsid w:val="00C94F8C"/>
    <w:rsid w:val="00C95446"/>
    <w:rsid w:val="00C95AB7"/>
    <w:rsid w:val="00C95DFC"/>
    <w:rsid w:val="00C95EC4"/>
    <w:rsid w:val="00C960F7"/>
    <w:rsid w:val="00C9626E"/>
    <w:rsid w:val="00C96D2E"/>
    <w:rsid w:val="00C971FD"/>
    <w:rsid w:val="00C97F7E"/>
    <w:rsid w:val="00CA0710"/>
    <w:rsid w:val="00CA0F36"/>
    <w:rsid w:val="00CA1766"/>
    <w:rsid w:val="00CA2A00"/>
    <w:rsid w:val="00CA2ADA"/>
    <w:rsid w:val="00CA3690"/>
    <w:rsid w:val="00CA4511"/>
    <w:rsid w:val="00CA4664"/>
    <w:rsid w:val="00CA483F"/>
    <w:rsid w:val="00CA4F87"/>
    <w:rsid w:val="00CA5E20"/>
    <w:rsid w:val="00CA6C9A"/>
    <w:rsid w:val="00CA7429"/>
    <w:rsid w:val="00CA784F"/>
    <w:rsid w:val="00CA7F54"/>
    <w:rsid w:val="00CB053D"/>
    <w:rsid w:val="00CB0A6D"/>
    <w:rsid w:val="00CB0DAB"/>
    <w:rsid w:val="00CB0FA6"/>
    <w:rsid w:val="00CB19B3"/>
    <w:rsid w:val="00CB1AB2"/>
    <w:rsid w:val="00CB280E"/>
    <w:rsid w:val="00CB37AB"/>
    <w:rsid w:val="00CB38A7"/>
    <w:rsid w:val="00CB40BD"/>
    <w:rsid w:val="00CB4A49"/>
    <w:rsid w:val="00CB4F5C"/>
    <w:rsid w:val="00CB5323"/>
    <w:rsid w:val="00CB5ABE"/>
    <w:rsid w:val="00CB5C61"/>
    <w:rsid w:val="00CB6371"/>
    <w:rsid w:val="00CB679C"/>
    <w:rsid w:val="00CB6AAB"/>
    <w:rsid w:val="00CB6D68"/>
    <w:rsid w:val="00CB737E"/>
    <w:rsid w:val="00CB74DC"/>
    <w:rsid w:val="00CB754B"/>
    <w:rsid w:val="00CB75CF"/>
    <w:rsid w:val="00CC0997"/>
    <w:rsid w:val="00CC0F43"/>
    <w:rsid w:val="00CC114A"/>
    <w:rsid w:val="00CC1E54"/>
    <w:rsid w:val="00CC21EA"/>
    <w:rsid w:val="00CC24B3"/>
    <w:rsid w:val="00CC25FD"/>
    <w:rsid w:val="00CC2FE4"/>
    <w:rsid w:val="00CC3120"/>
    <w:rsid w:val="00CC358D"/>
    <w:rsid w:val="00CC3861"/>
    <w:rsid w:val="00CC4638"/>
    <w:rsid w:val="00CC5263"/>
    <w:rsid w:val="00CC5E4F"/>
    <w:rsid w:val="00CC6092"/>
    <w:rsid w:val="00CC6F1A"/>
    <w:rsid w:val="00CC7D83"/>
    <w:rsid w:val="00CD0C51"/>
    <w:rsid w:val="00CD11BE"/>
    <w:rsid w:val="00CD11D1"/>
    <w:rsid w:val="00CD2396"/>
    <w:rsid w:val="00CD2733"/>
    <w:rsid w:val="00CD2865"/>
    <w:rsid w:val="00CD31C0"/>
    <w:rsid w:val="00CD3BEE"/>
    <w:rsid w:val="00CD4433"/>
    <w:rsid w:val="00CD5179"/>
    <w:rsid w:val="00CD5305"/>
    <w:rsid w:val="00CD569C"/>
    <w:rsid w:val="00CD5E9E"/>
    <w:rsid w:val="00CD5F1C"/>
    <w:rsid w:val="00CD656C"/>
    <w:rsid w:val="00CD69E0"/>
    <w:rsid w:val="00CD73BE"/>
    <w:rsid w:val="00CD79C1"/>
    <w:rsid w:val="00CD7B00"/>
    <w:rsid w:val="00CD7CCD"/>
    <w:rsid w:val="00CE017E"/>
    <w:rsid w:val="00CE03F2"/>
    <w:rsid w:val="00CE098D"/>
    <w:rsid w:val="00CE0E10"/>
    <w:rsid w:val="00CE10C4"/>
    <w:rsid w:val="00CE193B"/>
    <w:rsid w:val="00CE1B31"/>
    <w:rsid w:val="00CE248A"/>
    <w:rsid w:val="00CE2567"/>
    <w:rsid w:val="00CE29F1"/>
    <w:rsid w:val="00CE2B5F"/>
    <w:rsid w:val="00CE3178"/>
    <w:rsid w:val="00CE3C3A"/>
    <w:rsid w:val="00CE4459"/>
    <w:rsid w:val="00CE4955"/>
    <w:rsid w:val="00CE4AB3"/>
    <w:rsid w:val="00CE4E65"/>
    <w:rsid w:val="00CE545F"/>
    <w:rsid w:val="00CE5C93"/>
    <w:rsid w:val="00CE6E23"/>
    <w:rsid w:val="00CE6FA7"/>
    <w:rsid w:val="00CE7200"/>
    <w:rsid w:val="00CE7CDE"/>
    <w:rsid w:val="00CF01C6"/>
    <w:rsid w:val="00CF038C"/>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24"/>
    <w:rsid w:val="00D01A81"/>
    <w:rsid w:val="00D01AF8"/>
    <w:rsid w:val="00D01E23"/>
    <w:rsid w:val="00D02270"/>
    <w:rsid w:val="00D027D4"/>
    <w:rsid w:val="00D03A57"/>
    <w:rsid w:val="00D04145"/>
    <w:rsid w:val="00D0455A"/>
    <w:rsid w:val="00D04741"/>
    <w:rsid w:val="00D04770"/>
    <w:rsid w:val="00D047D4"/>
    <w:rsid w:val="00D049FA"/>
    <w:rsid w:val="00D058D9"/>
    <w:rsid w:val="00D05E91"/>
    <w:rsid w:val="00D06B78"/>
    <w:rsid w:val="00D0766E"/>
    <w:rsid w:val="00D07901"/>
    <w:rsid w:val="00D1005C"/>
    <w:rsid w:val="00D10965"/>
    <w:rsid w:val="00D11062"/>
    <w:rsid w:val="00D11085"/>
    <w:rsid w:val="00D1118E"/>
    <w:rsid w:val="00D118B2"/>
    <w:rsid w:val="00D11E1C"/>
    <w:rsid w:val="00D11FBD"/>
    <w:rsid w:val="00D12087"/>
    <w:rsid w:val="00D12184"/>
    <w:rsid w:val="00D12287"/>
    <w:rsid w:val="00D128C6"/>
    <w:rsid w:val="00D12E9C"/>
    <w:rsid w:val="00D131EB"/>
    <w:rsid w:val="00D1387C"/>
    <w:rsid w:val="00D139EE"/>
    <w:rsid w:val="00D13CEC"/>
    <w:rsid w:val="00D13D49"/>
    <w:rsid w:val="00D13FA5"/>
    <w:rsid w:val="00D14414"/>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020"/>
    <w:rsid w:val="00D2140B"/>
    <w:rsid w:val="00D219B9"/>
    <w:rsid w:val="00D220AC"/>
    <w:rsid w:val="00D2221C"/>
    <w:rsid w:val="00D2245F"/>
    <w:rsid w:val="00D22696"/>
    <w:rsid w:val="00D228B2"/>
    <w:rsid w:val="00D231CE"/>
    <w:rsid w:val="00D2377E"/>
    <w:rsid w:val="00D24D75"/>
    <w:rsid w:val="00D267D6"/>
    <w:rsid w:val="00D2750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7D9"/>
    <w:rsid w:val="00D34807"/>
    <w:rsid w:val="00D34AC8"/>
    <w:rsid w:val="00D34CAB"/>
    <w:rsid w:val="00D34E00"/>
    <w:rsid w:val="00D35E3B"/>
    <w:rsid w:val="00D36A83"/>
    <w:rsid w:val="00D36D1F"/>
    <w:rsid w:val="00D36D34"/>
    <w:rsid w:val="00D37099"/>
    <w:rsid w:val="00D37614"/>
    <w:rsid w:val="00D37FC0"/>
    <w:rsid w:val="00D40033"/>
    <w:rsid w:val="00D40534"/>
    <w:rsid w:val="00D40656"/>
    <w:rsid w:val="00D40D27"/>
    <w:rsid w:val="00D41006"/>
    <w:rsid w:val="00D41478"/>
    <w:rsid w:val="00D414CA"/>
    <w:rsid w:val="00D417D3"/>
    <w:rsid w:val="00D42B6C"/>
    <w:rsid w:val="00D42DE0"/>
    <w:rsid w:val="00D42DE4"/>
    <w:rsid w:val="00D43089"/>
    <w:rsid w:val="00D43D0C"/>
    <w:rsid w:val="00D45A7B"/>
    <w:rsid w:val="00D45C8D"/>
    <w:rsid w:val="00D45F37"/>
    <w:rsid w:val="00D460E6"/>
    <w:rsid w:val="00D4611E"/>
    <w:rsid w:val="00D4627F"/>
    <w:rsid w:val="00D46586"/>
    <w:rsid w:val="00D46B16"/>
    <w:rsid w:val="00D46E43"/>
    <w:rsid w:val="00D4718C"/>
    <w:rsid w:val="00D474ED"/>
    <w:rsid w:val="00D47E7C"/>
    <w:rsid w:val="00D50335"/>
    <w:rsid w:val="00D50365"/>
    <w:rsid w:val="00D5067A"/>
    <w:rsid w:val="00D50B94"/>
    <w:rsid w:val="00D51371"/>
    <w:rsid w:val="00D51B44"/>
    <w:rsid w:val="00D51DB0"/>
    <w:rsid w:val="00D54E6D"/>
    <w:rsid w:val="00D55A9B"/>
    <w:rsid w:val="00D5681B"/>
    <w:rsid w:val="00D56AE3"/>
    <w:rsid w:val="00D56F6C"/>
    <w:rsid w:val="00D570F1"/>
    <w:rsid w:val="00D573C4"/>
    <w:rsid w:val="00D574AE"/>
    <w:rsid w:val="00D60937"/>
    <w:rsid w:val="00D61CF7"/>
    <w:rsid w:val="00D63F13"/>
    <w:rsid w:val="00D63F4B"/>
    <w:rsid w:val="00D64D1D"/>
    <w:rsid w:val="00D6505A"/>
    <w:rsid w:val="00D657B2"/>
    <w:rsid w:val="00D65AE1"/>
    <w:rsid w:val="00D65F1B"/>
    <w:rsid w:val="00D665BD"/>
    <w:rsid w:val="00D666F1"/>
    <w:rsid w:val="00D669E9"/>
    <w:rsid w:val="00D67111"/>
    <w:rsid w:val="00D6780A"/>
    <w:rsid w:val="00D67DE4"/>
    <w:rsid w:val="00D700D0"/>
    <w:rsid w:val="00D702E7"/>
    <w:rsid w:val="00D70928"/>
    <w:rsid w:val="00D70D2C"/>
    <w:rsid w:val="00D71885"/>
    <w:rsid w:val="00D72961"/>
    <w:rsid w:val="00D734A1"/>
    <w:rsid w:val="00D73554"/>
    <w:rsid w:val="00D73928"/>
    <w:rsid w:val="00D739BC"/>
    <w:rsid w:val="00D73E6A"/>
    <w:rsid w:val="00D74C39"/>
    <w:rsid w:val="00D751B3"/>
    <w:rsid w:val="00D75384"/>
    <w:rsid w:val="00D76F5B"/>
    <w:rsid w:val="00D771DF"/>
    <w:rsid w:val="00D77ADA"/>
    <w:rsid w:val="00D80835"/>
    <w:rsid w:val="00D80916"/>
    <w:rsid w:val="00D81443"/>
    <w:rsid w:val="00D81505"/>
    <w:rsid w:val="00D8287A"/>
    <w:rsid w:val="00D835EE"/>
    <w:rsid w:val="00D83878"/>
    <w:rsid w:val="00D8477B"/>
    <w:rsid w:val="00D84F42"/>
    <w:rsid w:val="00D85343"/>
    <w:rsid w:val="00D85425"/>
    <w:rsid w:val="00D8542E"/>
    <w:rsid w:val="00D858E9"/>
    <w:rsid w:val="00D85B14"/>
    <w:rsid w:val="00D85F87"/>
    <w:rsid w:val="00D86352"/>
    <w:rsid w:val="00D867F2"/>
    <w:rsid w:val="00D86AA8"/>
    <w:rsid w:val="00D86F0C"/>
    <w:rsid w:val="00D87115"/>
    <w:rsid w:val="00D871CE"/>
    <w:rsid w:val="00D8722B"/>
    <w:rsid w:val="00D90AC5"/>
    <w:rsid w:val="00D911A5"/>
    <w:rsid w:val="00D914E4"/>
    <w:rsid w:val="00D91600"/>
    <w:rsid w:val="00D91BEF"/>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110D"/>
    <w:rsid w:val="00DA167F"/>
    <w:rsid w:val="00DA17C3"/>
    <w:rsid w:val="00DA1A4C"/>
    <w:rsid w:val="00DA1BAF"/>
    <w:rsid w:val="00DA1CE6"/>
    <w:rsid w:val="00DA1D37"/>
    <w:rsid w:val="00DA1F93"/>
    <w:rsid w:val="00DA2019"/>
    <w:rsid w:val="00DA26EB"/>
    <w:rsid w:val="00DA2B9D"/>
    <w:rsid w:val="00DA3BD7"/>
    <w:rsid w:val="00DA4044"/>
    <w:rsid w:val="00DA41E5"/>
    <w:rsid w:val="00DA4788"/>
    <w:rsid w:val="00DA4806"/>
    <w:rsid w:val="00DA4BE7"/>
    <w:rsid w:val="00DA5363"/>
    <w:rsid w:val="00DA5473"/>
    <w:rsid w:val="00DA5A8D"/>
    <w:rsid w:val="00DB0201"/>
    <w:rsid w:val="00DB0913"/>
    <w:rsid w:val="00DB0CA1"/>
    <w:rsid w:val="00DB116D"/>
    <w:rsid w:val="00DB1649"/>
    <w:rsid w:val="00DB16A3"/>
    <w:rsid w:val="00DB2896"/>
    <w:rsid w:val="00DB2BC3"/>
    <w:rsid w:val="00DB2DE9"/>
    <w:rsid w:val="00DB2EA7"/>
    <w:rsid w:val="00DB300D"/>
    <w:rsid w:val="00DB366A"/>
    <w:rsid w:val="00DB3886"/>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1FFD"/>
    <w:rsid w:val="00DC2303"/>
    <w:rsid w:val="00DC2384"/>
    <w:rsid w:val="00DC3430"/>
    <w:rsid w:val="00DC364F"/>
    <w:rsid w:val="00DC380B"/>
    <w:rsid w:val="00DC43C5"/>
    <w:rsid w:val="00DC4E1E"/>
    <w:rsid w:val="00DC5A22"/>
    <w:rsid w:val="00DC5AB1"/>
    <w:rsid w:val="00DC5B3B"/>
    <w:rsid w:val="00DC5C65"/>
    <w:rsid w:val="00DC6094"/>
    <w:rsid w:val="00DC6097"/>
    <w:rsid w:val="00DC7330"/>
    <w:rsid w:val="00DC762B"/>
    <w:rsid w:val="00DC7784"/>
    <w:rsid w:val="00DD014C"/>
    <w:rsid w:val="00DD039E"/>
    <w:rsid w:val="00DD22EE"/>
    <w:rsid w:val="00DD2875"/>
    <w:rsid w:val="00DD2D91"/>
    <w:rsid w:val="00DD2F3F"/>
    <w:rsid w:val="00DD346C"/>
    <w:rsid w:val="00DD3BAD"/>
    <w:rsid w:val="00DD4000"/>
    <w:rsid w:val="00DD45F5"/>
    <w:rsid w:val="00DD4CDD"/>
    <w:rsid w:val="00DD5A55"/>
    <w:rsid w:val="00DD5AEC"/>
    <w:rsid w:val="00DD5F7C"/>
    <w:rsid w:val="00DD6435"/>
    <w:rsid w:val="00DD6457"/>
    <w:rsid w:val="00DD676D"/>
    <w:rsid w:val="00DD6B38"/>
    <w:rsid w:val="00DD6B48"/>
    <w:rsid w:val="00DD6E00"/>
    <w:rsid w:val="00DD7011"/>
    <w:rsid w:val="00DD704F"/>
    <w:rsid w:val="00DD77B5"/>
    <w:rsid w:val="00DD7BC0"/>
    <w:rsid w:val="00DD7D93"/>
    <w:rsid w:val="00DE01A7"/>
    <w:rsid w:val="00DE059A"/>
    <w:rsid w:val="00DE0CCE"/>
    <w:rsid w:val="00DE1FE9"/>
    <w:rsid w:val="00DE2B20"/>
    <w:rsid w:val="00DE4A28"/>
    <w:rsid w:val="00DE52F5"/>
    <w:rsid w:val="00DE531C"/>
    <w:rsid w:val="00DE569A"/>
    <w:rsid w:val="00DE5777"/>
    <w:rsid w:val="00DE6447"/>
    <w:rsid w:val="00DE64B2"/>
    <w:rsid w:val="00DE6F8F"/>
    <w:rsid w:val="00DE6F93"/>
    <w:rsid w:val="00DE7846"/>
    <w:rsid w:val="00DE7C7D"/>
    <w:rsid w:val="00DF0D87"/>
    <w:rsid w:val="00DF1DA3"/>
    <w:rsid w:val="00DF221B"/>
    <w:rsid w:val="00DF2502"/>
    <w:rsid w:val="00DF2801"/>
    <w:rsid w:val="00DF3744"/>
    <w:rsid w:val="00DF3857"/>
    <w:rsid w:val="00DF3D4E"/>
    <w:rsid w:val="00DF412E"/>
    <w:rsid w:val="00DF428F"/>
    <w:rsid w:val="00DF4FEA"/>
    <w:rsid w:val="00DF5087"/>
    <w:rsid w:val="00DF5533"/>
    <w:rsid w:val="00DF57C8"/>
    <w:rsid w:val="00DF59A4"/>
    <w:rsid w:val="00DF5CD3"/>
    <w:rsid w:val="00DF5FCF"/>
    <w:rsid w:val="00DF6514"/>
    <w:rsid w:val="00DF66A4"/>
    <w:rsid w:val="00DF69A7"/>
    <w:rsid w:val="00DF6D0B"/>
    <w:rsid w:val="00DF6DA4"/>
    <w:rsid w:val="00DF6E92"/>
    <w:rsid w:val="00DF7D16"/>
    <w:rsid w:val="00E000E8"/>
    <w:rsid w:val="00E0058E"/>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61AF"/>
    <w:rsid w:val="00E06711"/>
    <w:rsid w:val="00E06978"/>
    <w:rsid w:val="00E074AD"/>
    <w:rsid w:val="00E077F3"/>
    <w:rsid w:val="00E07810"/>
    <w:rsid w:val="00E07DEB"/>
    <w:rsid w:val="00E1001B"/>
    <w:rsid w:val="00E100CA"/>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726"/>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B66"/>
    <w:rsid w:val="00E30180"/>
    <w:rsid w:val="00E3060D"/>
    <w:rsid w:val="00E314E3"/>
    <w:rsid w:val="00E31AC7"/>
    <w:rsid w:val="00E31B5A"/>
    <w:rsid w:val="00E31F22"/>
    <w:rsid w:val="00E32F77"/>
    <w:rsid w:val="00E33062"/>
    <w:rsid w:val="00E33637"/>
    <w:rsid w:val="00E33B91"/>
    <w:rsid w:val="00E33E47"/>
    <w:rsid w:val="00E33ECF"/>
    <w:rsid w:val="00E34987"/>
    <w:rsid w:val="00E34DC3"/>
    <w:rsid w:val="00E34EB9"/>
    <w:rsid w:val="00E3518E"/>
    <w:rsid w:val="00E35420"/>
    <w:rsid w:val="00E35BB0"/>
    <w:rsid w:val="00E36F14"/>
    <w:rsid w:val="00E36FA1"/>
    <w:rsid w:val="00E370A0"/>
    <w:rsid w:val="00E37196"/>
    <w:rsid w:val="00E376C5"/>
    <w:rsid w:val="00E40DFE"/>
    <w:rsid w:val="00E40E0E"/>
    <w:rsid w:val="00E41301"/>
    <w:rsid w:val="00E4133E"/>
    <w:rsid w:val="00E41510"/>
    <w:rsid w:val="00E41999"/>
    <w:rsid w:val="00E41C87"/>
    <w:rsid w:val="00E428C3"/>
    <w:rsid w:val="00E42945"/>
    <w:rsid w:val="00E43357"/>
    <w:rsid w:val="00E434A8"/>
    <w:rsid w:val="00E43C13"/>
    <w:rsid w:val="00E43EDA"/>
    <w:rsid w:val="00E44129"/>
    <w:rsid w:val="00E447AC"/>
    <w:rsid w:val="00E44E1D"/>
    <w:rsid w:val="00E45992"/>
    <w:rsid w:val="00E45D69"/>
    <w:rsid w:val="00E45E9B"/>
    <w:rsid w:val="00E464B9"/>
    <w:rsid w:val="00E466FF"/>
    <w:rsid w:val="00E46F70"/>
    <w:rsid w:val="00E47678"/>
    <w:rsid w:val="00E479CD"/>
    <w:rsid w:val="00E47D0F"/>
    <w:rsid w:val="00E500CF"/>
    <w:rsid w:val="00E508DB"/>
    <w:rsid w:val="00E509F0"/>
    <w:rsid w:val="00E5182A"/>
    <w:rsid w:val="00E51EC4"/>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54C"/>
    <w:rsid w:val="00E706CA"/>
    <w:rsid w:val="00E70870"/>
    <w:rsid w:val="00E708F1"/>
    <w:rsid w:val="00E709CB"/>
    <w:rsid w:val="00E7128B"/>
    <w:rsid w:val="00E7151E"/>
    <w:rsid w:val="00E71DAE"/>
    <w:rsid w:val="00E71E70"/>
    <w:rsid w:val="00E73A40"/>
    <w:rsid w:val="00E73A6F"/>
    <w:rsid w:val="00E73BEA"/>
    <w:rsid w:val="00E74692"/>
    <w:rsid w:val="00E752CF"/>
    <w:rsid w:val="00E7569E"/>
    <w:rsid w:val="00E75708"/>
    <w:rsid w:val="00E76035"/>
    <w:rsid w:val="00E7605B"/>
    <w:rsid w:val="00E76142"/>
    <w:rsid w:val="00E76187"/>
    <w:rsid w:val="00E761C4"/>
    <w:rsid w:val="00E768DC"/>
    <w:rsid w:val="00E769C6"/>
    <w:rsid w:val="00E77219"/>
    <w:rsid w:val="00E779C2"/>
    <w:rsid w:val="00E77C27"/>
    <w:rsid w:val="00E801B3"/>
    <w:rsid w:val="00E802C9"/>
    <w:rsid w:val="00E807F6"/>
    <w:rsid w:val="00E80C1D"/>
    <w:rsid w:val="00E810D5"/>
    <w:rsid w:val="00E81A27"/>
    <w:rsid w:val="00E81CED"/>
    <w:rsid w:val="00E82467"/>
    <w:rsid w:val="00E82591"/>
    <w:rsid w:val="00E82606"/>
    <w:rsid w:val="00E8292D"/>
    <w:rsid w:val="00E829E4"/>
    <w:rsid w:val="00E82AF3"/>
    <w:rsid w:val="00E83056"/>
    <w:rsid w:val="00E83134"/>
    <w:rsid w:val="00E833FD"/>
    <w:rsid w:val="00E83B33"/>
    <w:rsid w:val="00E83E76"/>
    <w:rsid w:val="00E83F01"/>
    <w:rsid w:val="00E84D50"/>
    <w:rsid w:val="00E84E08"/>
    <w:rsid w:val="00E85479"/>
    <w:rsid w:val="00E85723"/>
    <w:rsid w:val="00E85F01"/>
    <w:rsid w:val="00E8628D"/>
    <w:rsid w:val="00E8631B"/>
    <w:rsid w:val="00E864C3"/>
    <w:rsid w:val="00E865E5"/>
    <w:rsid w:val="00E86813"/>
    <w:rsid w:val="00E86CCF"/>
    <w:rsid w:val="00E87129"/>
    <w:rsid w:val="00E87A14"/>
    <w:rsid w:val="00E91368"/>
    <w:rsid w:val="00E915F8"/>
    <w:rsid w:val="00E91732"/>
    <w:rsid w:val="00E91901"/>
    <w:rsid w:val="00E919D7"/>
    <w:rsid w:val="00E91C9B"/>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6FCB"/>
    <w:rsid w:val="00E9702E"/>
    <w:rsid w:val="00E973CA"/>
    <w:rsid w:val="00E97995"/>
    <w:rsid w:val="00EA0C5E"/>
    <w:rsid w:val="00EA19B2"/>
    <w:rsid w:val="00EA1B78"/>
    <w:rsid w:val="00EA1C4B"/>
    <w:rsid w:val="00EA1DD6"/>
    <w:rsid w:val="00EA228D"/>
    <w:rsid w:val="00EA295C"/>
    <w:rsid w:val="00EA29B8"/>
    <w:rsid w:val="00EA2F9B"/>
    <w:rsid w:val="00EA3640"/>
    <w:rsid w:val="00EA3E91"/>
    <w:rsid w:val="00EA43E4"/>
    <w:rsid w:val="00EA4636"/>
    <w:rsid w:val="00EA4808"/>
    <w:rsid w:val="00EA482B"/>
    <w:rsid w:val="00EA4B08"/>
    <w:rsid w:val="00EA4C9D"/>
    <w:rsid w:val="00EA532E"/>
    <w:rsid w:val="00EA5658"/>
    <w:rsid w:val="00EA58CB"/>
    <w:rsid w:val="00EA5B2C"/>
    <w:rsid w:val="00EA5B37"/>
    <w:rsid w:val="00EA5BCB"/>
    <w:rsid w:val="00EA5E00"/>
    <w:rsid w:val="00EA6B64"/>
    <w:rsid w:val="00EB03BD"/>
    <w:rsid w:val="00EB14F8"/>
    <w:rsid w:val="00EB26F9"/>
    <w:rsid w:val="00EB2E21"/>
    <w:rsid w:val="00EB3162"/>
    <w:rsid w:val="00EB3609"/>
    <w:rsid w:val="00EB3BF7"/>
    <w:rsid w:val="00EB4123"/>
    <w:rsid w:val="00EB4602"/>
    <w:rsid w:val="00EB4A7E"/>
    <w:rsid w:val="00EB5140"/>
    <w:rsid w:val="00EB542E"/>
    <w:rsid w:val="00EB54DB"/>
    <w:rsid w:val="00EB5BFF"/>
    <w:rsid w:val="00EB5FFD"/>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340F"/>
    <w:rsid w:val="00EF3542"/>
    <w:rsid w:val="00EF3808"/>
    <w:rsid w:val="00EF4035"/>
    <w:rsid w:val="00EF4892"/>
    <w:rsid w:val="00EF4D2B"/>
    <w:rsid w:val="00EF4F35"/>
    <w:rsid w:val="00EF502D"/>
    <w:rsid w:val="00EF529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66A6"/>
    <w:rsid w:val="00F06C8C"/>
    <w:rsid w:val="00F073E6"/>
    <w:rsid w:val="00F07B7B"/>
    <w:rsid w:val="00F10004"/>
    <w:rsid w:val="00F10418"/>
    <w:rsid w:val="00F10648"/>
    <w:rsid w:val="00F10BBE"/>
    <w:rsid w:val="00F1142B"/>
    <w:rsid w:val="00F11565"/>
    <w:rsid w:val="00F11AD6"/>
    <w:rsid w:val="00F11D3D"/>
    <w:rsid w:val="00F11DCF"/>
    <w:rsid w:val="00F1248B"/>
    <w:rsid w:val="00F12E41"/>
    <w:rsid w:val="00F130F4"/>
    <w:rsid w:val="00F132C6"/>
    <w:rsid w:val="00F13A0A"/>
    <w:rsid w:val="00F13B8D"/>
    <w:rsid w:val="00F13B9D"/>
    <w:rsid w:val="00F13E39"/>
    <w:rsid w:val="00F14938"/>
    <w:rsid w:val="00F14F59"/>
    <w:rsid w:val="00F15507"/>
    <w:rsid w:val="00F15666"/>
    <w:rsid w:val="00F15811"/>
    <w:rsid w:val="00F15A35"/>
    <w:rsid w:val="00F161DB"/>
    <w:rsid w:val="00F1621C"/>
    <w:rsid w:val="00F1743D"/>
    <w:rsid w:val="00F17A1D"/>
    <w:rsid w:val="00F17ED0"/>
    <w:rsid w:val="00F2015C"/>
    <w:rsid w:val="00F204A4"/>
    <w:rsid w:val="00F206D0"/>
    <w:rsid w:val="00F21F46"/>
    <w:rsid w:val="00F22132"/>
    <w:rsid w:val="00F2225F"/>
    <w:rsid w:val="00F2244F"/>
    <w:rsid w:val="00F22776"/>
    <w:rsid w:val="00F2293C"/>
    <w:rsid w:val="00F23943"/>
    <w:rsid w:val="00F253C0"/>
    <w:rsid w:val="00F26234"/>
    <w:rsid w:val="00F26829"/>
    <w:rsid w:val="00F26B18"/>
    <w:rsid w:val="00F26C5B"/>
    <w:rsid w:val="00F26EC8"/>
    <w:rsid w:val="00F26FF1"/>
    <w:rsid w:val="00F27477"/>
    <w:rsid w:val="00F27714"/>
    <w:rsid w:val="00F30912"/>
    <w:rsid w:val="00F316E7"/>
    <w:rsid w:val="00F32666"/>
    <w:rsid w:val="00F32F68"/>
    <w:rsid w:val="00F3374F"/>
    <w:rsid w:val="00F33846"/>
    <w:rsid w:val="00F3390B"/>
    <w:rsid w:val="00F33C38"/>
    <w:rsid w:val="00F3440B"/>
    <w:rsid w:val="00F34427"/>
    <w:rsid w:val="00F34713"/>
    <w:rsid w:val="00F34C92"/>
    <w:rsid w:val="00F35F29"/>
    <w:rsid w:val="00F364E8"/>
    <w:rsid w:val="00F3656F"/>
    <w:rsid w:val="00F37916"/>
    <w:rsid w:val="00F403E5"/>
    <w:rsid w:val="00F404C1"/>
    <w:rsid w:val="00F40A4D"/>
    <w:rsid w:val="00F40A70"/>
    <w:rsid w:val="00F4299C"/>
    <w:rsid w:val="00F42AFD"/>
    <w:rsid w:val="00F42D25"/>
    <w:rsid w:val="00F43D5C"/>
    <w:rsid w:val="00F44D86"/>
    <w:rsid w:val="00F44D99"/>
    <w:rsid w:val="00F45164"/>
    <w:rsid w:val="00F455E2"/>
    <w:rsid w:val="00F45852"/>
    <w:rsid w:val="00F45DED"/>
    <w:rsid w:val="00F460EE"/>
    <w:rsid w:val="00F4667A"/>
    <w:rsid w:val="00F46B35"/>
    <w:rsid w:val="00F47197"/>
    <w:rsid w:val="00F47846"/>
    <w:rsid w:val="00F50A4A"/>
    <w:rsid w:val="00F51D52"/>
    <w:rsid w:val="00F52553"/>
    <w:rsid w:val="00F52B5D"/>
    <w:rsid w:val="00F52F6D"/>
    <w:rsid w:val="00F531FB"/>
    <w:rsid w:val="00F532B8"/>
    <w:rsid w:val="00F53BDE"/>
    <w:rsid w:val="00F5494A"/>
    <w:rsid w:val="00F55B8F"/>
    <w:rsid w:val="00F56187"/>
    <w:rsid w:val="00F563D2"/>
    <w:rsid w:val="00F56A70"/>
    <w:rsid w:val="00F56DB0"/>
    <w:rsid w:val="00F56EC8"/>
    <w:rsid w:val="00F576ED"/>
    <w:rsid w:val="00F5789A"/>
    <w:rsid w:val="00F579F5"/>
    <w:rsid w:val="00F57B33"/>
    <w:rsid w:val="00F57DED"/>
    <w:rsid w:val="00F615B4"/>
    <w:rsid w:val="00F6179B"/>
    <w:rsid w:val="00F617CF"/>
    <w:rsid w:val="00F61E70"/>
    <w:rsid w:val="00F61F6B"/>
    <w:rsid w:val="00F620C2"/>
    <w:rsid w:val="00F630E8"/>
    <w:rsid w:val="00F6346B"/>
    <w:rsid w:val="00F63604"/>
    <w:rsid w:val="00F63C29"/>
    <w:rsid w:val="00F6404E"/>
    <w:rsid w:val="00F64276"/>
    <w:rsid w:val="00F64ADC"/>
    <w:rsid w:val="00F652E9"/>
    <w:rsid w:val="00F653D8"/>
    <w:rsid w:val="00F6682F"/>
    <w:rsid w:val="00F66AA1"/>
    <w:rsid w:val="00F672EB"/>
    <w:rsid w:val="00F67522"/>
    <w:rsid w:val="00F67694"/>
    <w:rsid w:val="00F6786C"/>
    <w:rsid w:val="00F679F3"/>
    <w:rsid w:val="00F67C8E"/>
    <w:rsid w:val="00F70C8E"/>
    <w:rsid w:val="00F70F2D"/>
    <w:rsid w:val="00F710B8"/>
    <w:rsid w:val="00F710C9"/>
    <w:rsid w:val="00F71324"/>
    <w:rsid w:val="00F7156F"/>
    <w:rsid w:val="00F71624"/>
    <w:rsid w:val="00F723A7"/>
    <w:rsid w:val="00F72569"/>
    <w:rsid w:val="00F727CA"/>
    <w:rsid w:val="00F7282D"/>
    <w:rsid w:val="00F72C8C"/>
    <w:rsid w:val="00F7342C"/>
    <w:rsid w:val="00F73604"/>
    <w:rsid w:val="00F73D27"/>
    <w:rsid w:val="00F744BF"/>
    <w:rsid w:val="00F74B38"/>
    <w:rsid w:val="00F74E4D"/>
    <w:rsid w:val="00F750A3"/>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5DA"/>
    <w:rsid w:val="00F80B53"/>
    <w:rsid w:val="00F80D2F"/>
    <w:rsid w:val="00F80F83"/>
    <w:rsid w:val="00F812F0"/>
    <w:rsid w:val="00F81445"/>
    <w:rsid w:val="00F81738"/>
    <w:rsid w:val="00F82683"/>
    <w:rsid w:val="00F8295F"/>
    <w:rsid w:val="00F82EFB"/>
    <w:rsid w:val="00F83177"/>
    <w:rsid w:val="00F83AA2"/>
    <w:rsid w:val="00F85085"/>
    <w:rsid w:val="00F85621"/>
    <w:rsid w:val="00F85B17"/>
    <w:rsid w:val="00F87590"/>
    <w:rsid w:val="00F87816"/>
    <w:rsid w:val="00F90111"/>
    <w:rsid w:val="00F90234"/>
    <w:rsid w:val="00F9029B"/>
    <w:rsid w:val="00F9042F"/>
    <w:rsid w:val="00F90479"/>
    <w:rsid w:val="00F90EA2"/>
    <w:rsid w:val="00F910FF"/>
    <w:rsid w:val="00F91507"/>
    <w:rsid w:val="00F91B2D"/>
    <w:rsid w:val="00F91C52"/>
    <w:rsid w:val="00F91D6F"/>
    <w:rsid w:val="00F91EC8"/>
    <w:rsid w:val="00F94737"/>
    <w:rsid w:val="00F947B7"/>
    <w:rsid w:val="00F948C1"/>
    <w:rsid w:val="00F95239"/>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7CD"/>
    <w:rsid w:val="00FA4A63"/>
    <w:rsid w:val="00FA4AEA"/>
    <w:rsid w:val="00FA4B8A"/>
    <w:rsid w:val="00FA4C52"/>
    <w:rsid w:val="00FA50BE"/>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826"/>
    <w:rsid w:val="00FB2D68"/>
    <w:rsid w:val="00FB3634"/>
    <w:rsid w:val="00FB4055"/>
    <w:rsid w:val="00FB427A"/>
    <w:rsid w:val="00FB4DA7"/>
    <w:rsid w:val="00FB55D5"/>
    <w:rsid w:val="00FB567F"/>
    <w:rsid w:val="00FB5FF9"/>
    <w:rsid w:val="00FB6B2B"/>
    <w:rsid w:val="00FB6EA5"/>
    <w:rsid w:val="00FB781B"/>
    <w:rsid w:val="00FB7AAC"/>
    <w:rsid w:val="00FB7E97"/>
    <w:rsid w:val="00FC057D"/>
    <w:rsid w:val="00FC062D"/>
    <w:rsid w:val="00FC09B7"/>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B06"/>
    <w:rsid w:val="00FC77D3"/>
    <w:rsid w:val="00FC7934"/>
    <w:rsid w:val="00FD0F00"/>
    <w:rsid w:val="00FD116A"/>
    <w:rsid w:val="00FD159C"/>
    <w:rsid w:val="00FD1D2C"/>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2FF2"/>
    <w:rsid w:val="00FE37D5"/>
    <w:rsid w:val="00FE4020"/>
    <w:rsid w:val="00FE4B88"/>
    <w:rsid w:val="00FE5B0E"/>
    <w:rsid w:val="00FE5CB6"/>
    <w:rsid w:val="00FE5FCC"/>
    <w:rsid w:val="00FE6140"/>
    <w:rsid w:val="00FE6D72"/>
    <w:rsid w:val="00FE6F6A"/>
    <w:rsid w:val="00FE7460"/>
    <w:rsid w:val="00FE7F10"/>
    <w:rsid w:val="00FF0462"/>
    <w:rsid w:val="00FF0F27"/>
    <w:rsid w:val="00FF12F2"/>
    <w:rsid w:val="00FF15A1"/>
    <w:rsid w:val="00FF1B78"/>
    <w:rsid w:val="00FF208F"/>
    <w:rsid w:val="00FF2677"/>
    <w:rsid w:val="00FF290E"/>
    <w:rsid w:val="00FF2D56"/>
    <w:rsid w:val="00FF3C39"/>
    <w:rsid w:val="00FF406B"/>
    <w:rsid w:val="00FF4663"/>
    <w:rsid w:val="00FF4753"/>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4965CEB-23C0-4E2D-8088-115BD45BF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9110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C37E56"/>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BD0547"/>
    <w:pPr>
      <w:tabs>
        <w:tab w:val="right" w:leader="hyphen" w:pos="8505"/>
      </w:tabs>
      <w:ind w:leftChars="0" w:left="487" w:rightChars="162" w:right="45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C37E56"/>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9C40E0"/>
    <w:rPr>
      <w:rFonts w:ascii="標楷體" w:eastAsia="標楷體"/>
      <w:b/>
      <w:snapToGrid w:val="0"/>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FE58B1-14C4-40AF-92B9-4DEA9F6B6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447</Words>
  <Characters>2549</Characters>
  <Application>Microsoft Office Word</Application>
  <DocSecurity>0</DocSecurity>
  <Lines>21</Lines>
  <Paragraphs>5</Paragraphs>
  <ScaleCrop>false</ScaleCrop>
  <Company/>
  <LinksUpToDate>false</LinksUpToDate>
  <CharactersWithSpaces>2991</CharactersWithSpaces>
  <SharedDoc>false</SharedDoc>
  <HLinks>
    <vt:vector size="84" baseType="variant">
      <vt:variant>
        <vt:i4>1835068</vt:i4>
      </vt:variant>
      <vt:variant>
        <vt:i4>80</vt:i4>
      </vt:variant>
      <vt:variant>
        <vt:i4>0</vt:i4>
      </vt:variant>
      <vt:variant>
        <vt:i4>5</vt:i4>
      </vt:variant>
      <vt:variant>
        <vt:lpwstr/>
      </vt:variant>
      <vt:variant>
        <vt:lpwstr>_Toc213698449</vt:lpwstr>
      </vt:variant>
      <vt:variant>
        <vt:i4>1835068</vt:i4>
      </vt:variant>
      <vt:variant>
        <vt:i4>74</vt:i4>
      </vt:variant>
      <vt:variant>
        <vt:i4>0</vt:i4>
      </vt:variant>
      <vt:variant>
        <vt:i4>5</vt:i4>
      </vt:variant>
      <vt:variant>
        <vt:lpwstr/>
      </vt:variant>
      <vt:variant>
        <vt:lpwstr>_Toc213698448</vt:lpwstr>
      </vt:variant>
      <vt:variant>
        <vt:i4>1835068</vt:i4>
      </vt:variant>
      <vt:variant>
        <vt:i4>68</vt:i4>
      </vt:variant>
      <vt:variant>
        <vt:i4>0</vt:i4>
      </vt:variant>
      <vt:variant>
        <vt:i4>5</vt:i4>
      </vt:variant>
      <vt:variant>
        <vt:lpwstr/>
      </vt:variant>
      <vt:variant>
        <vt:lpwstr>_Toc213698447</vt:lpwstr>
      </vt:variant>
      <vt:variant>
        <vt:i4>1835068</vt:i4>
      </vt:variant>
      <vt:variant>
        <vt:i4>62</vt:i4>
      </vt:variant>
      <vt:variant>
        <vt:i4>0</vt:i4>
      </vt:variant>
      <vt:variant>
        <vt:i4>5</vt:i4>
      </vt:variant>
      <vt:variant>
        <vt:lpwstr/>
      </vt:variant>
      <vt:variant>
        <vt:lpwstr>_Toc213698446</vt:lpwstr>
      </vt:variant>
      <vt:variant>
        <vt:i4>1835068</vt:i4>
      </vt:variant>
      <vt:variant>
        <vt:i4>56</vt:i4>
      </vt:variant>
      <vt:variant>
        <vt:i4>0</vt:i4>
      </vt:variant>
      <vt:variant>
        <vt:i4>5</vt:i4>
      </vt:variant>
      <vt:variant>
        <vt:lpwstr/>
      </vt:variant>
      <vt:variant>
        <vt:lpwstr>_Toc213698445</vt:lpwstr>
      </vt:variant>
      <vt:variant>
        <vt:i4>1835068</vt:i4>
      </vt:variant>
      <vt:variant>
        <vt:i4>50</vt:i4>
      </vt:variant>
      <vt:variant>
        <vt:i4>0</vt:i4>
      </vt:variant>
      <vt:variant>
        <vt:i4>5</vt:i4>
      </vt:variant>
      <vt:variant>
        <vt:lpwstr/>
      </vt:variant>
      <vt:variant>
        <vt:lpwstr>_Toc213698444</vt:lpwstr>
      </vt:variant>
      <vt:variant>
        <vt:i4>1835068</vt:i4>
      </vt:variant>
      <vt:variant>
        <vt:i4>44</vt:i4>
      </vt:variant>
      <vt:variant>
        <vt:i4>0</vt:i4>
      </vt:variant>
      <vt:variant>
        <vt:i4>5</vt:i4>
      </vt:variant>
      <vt:variant>
        <vt:lpwstr/>
      </vt:variant>
      <vt:variant>
        <vt:lpwstr>_Toc213698443</vt:lpwstr>
      </vt:variant>
      <vt:variant>
        <vt:i4>1835068</vt:i4>
      </vt:variant>
      <vt:variant>
        <vt:i4>38</vt:i4>
      </vt:variant>
      <vt:variant>
        <vt:i4>0</vt:i4>
      </vt:variant>
      <vt:variant>
        <vt:i4>5</vt:i4>
      </vt:variant>
      <vt:variant>
        <vt:lpwstr/>
      </vt:variant>
      <vt:variant>
        <vt:lpwstr>_Toc213698442</vt:lpwstr>
      </vt:variant>
      <vt:variant>
        <vt:i4>1835068</vt:i4>
      </vt:variant>
      <vt:variant>
        <vt:i4>32</vt:i4>
      </vt:variant>
      <vt:variant>
        <vt:i4>0</vt:i4>
      </vt:variant>
      <vt:variant>
        <vt:i4>5</vt:i4>
      </vt:variant>
      <vt:variant>
        <vt:lpwstr/>
      </vt:variant>
      <vt:variant>
        <vt:lpwstr>_Toc213698441</vt:lpwstr>
      </vt:variant>
      <vt:variant>
        <vt:i4>1835068</vt:i4>
      </vt:variant>
      <vt:variant>
        <vt:i4>26</vt:i4>
      </vt:variant>
      <vt:variant>
        <vt:i4>0</vt:i4>
      </vt:variant>
      <vt:variant>
        <vt:i4>5</vt:i4>
      </vt:variant>
      <vt:variant>
        <vt:lpwstr/>
      </vt:variant>
      <vt:variant>
        <vt:lpwstr>_Toc213698440</vt:lpwstr>
      </vt:variant>
      <vt:variant>
        <vt:i4>1769532</vt:i4>
      </vt:variant>
      <vt:variant>
        <vt:i4>20</vt:i4>
      </vt:variant>
      <vt:variant>
        <vt:i4>0</vt:i4>
      </vt:variant>
      <vt:variant>
        <vt:i4>5</vt:i4>
      </vt:variant>
      <vt:variant>
        <vt:lpwstr/>
      </vt:variant>
      <vt:variant>
        <vt:lpwstr>_Toc213698439</vt:lpwstr>
      </vt:variant>
      <vt:variant>
        <vt:i4>1769532</vt:i4>
      </vt:variant>
      <vt:variant>
        <vt:i4>14</vt:i4>
      </vt:variant>
      <vt:variant>
        <vt:i4>0</vt:i4>
      </vt:variant>
      <vt:variant>
        <vt:i4>5</vt:i4>
      </vt:variant>
      <vt:variant>
        <vt:lpwstr/>
      </vt:variant>
      <vt:variant>
        <vt:lpwstr>_Toc213698438</vt:lpwstr>
      </vt:variant>
      <vt:variant>
        <vt:i4>1769532</vt:i4>
      </vt:variant>
      <vt:variant>
        <vt:i4>8</vt:i4>
      </vt:variant>
      <vt:variant>
        <vt:i4>0</vt:i4>
      </vt:variant>
      <vt:variant>
        <vt:i4>5</vt:i4>
      </vt:variant>
      <vt:variant>
        <vt:lpwstr/>
      </vt:variant>
      <vt:variant>
        <vt:lpwstr>_Toc213698437</vt:lpwstr>
      </vt:variant>
      <vt:variant>
        <vt:i4>1769532</vt:i4>
      </vt:variant>
      <vt:variant>
        <vt:i4>2</vt:i4>
      </vt:variant>
      <vt:variant>
        <vt:i4>0</vt:i4>
      </vt:variant>
      <vt:variant>
        <vt:i4>5</vt:i4>
      </vt:variant>
      <vt:variant>
        <vt:lpwstr/>
      </vt:variant>
      <vt:variant>
        <vt:lpwstr>_Toc213698436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2025-11-10T12:21:00Z</cp:lastPrinted>
  <dcterms:created xsi:type="dcterms:W3CDTF">2025-11-12T07:00:00Z</dcterms:created>
  <dcterms:modified xsi:type="dcterms:W3CDTF">2025-11-12T07:00:00Z</dcterms:modified>
</cp:coreProperties>
</file>