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2B" w:rsidRPr="00E01C67" w:rsidRDefault="008D09C4" w:rsidP="00564FEE">
      <w:pPr>
        <w:pStyle w:val="14"/>
      </w:pPr>
      <w:bookmarkStart w:id="0" w:name="_Hlk212242899"/>
      <w:bookmarkStart w:id="1" w:name="_Toc213698446"/>
      <w:bookmarkStart w:id="2" w:name="_GoBack"/>
      <w:bookmarkEnd w:id="2"/>
      <w:r w:rsidRPr="00E01C67">
        <w:rPr>
          <w:rFonts w:hint="eastAsia"/>
        </w:rPr>
        <w:t>八、新增「無人載具產業發展統籌型計畫」，允宜</w:t>
      </w:r>
      <w:r w:rsidR="0032795E">
        <w:rPr>
          <w:rFonts w:hint="eastAsia"/>
        </w:rPr>
        <w:t>妥適揭露跨年期計畫相關資訊，</w:t>
      </w:r>
      <w:r w:rsidR="00A97E4D">
        <w:rPr>
          <w:rFonts w:hint="eastAsia"/>
        </w:rPr>
        <w:t>俾</w:t>
      </w:r>
      <w:r w:rsidR="0032795E">
        <w:rPr>
          <w:rFonts w:hint="eastAsia"/>
        </w:rPr>
        <w:t>利審議</w:t>
      </w:r>
      <w:r w:rsidR="00A97E4D">
        <w:rPr>
          <w:rFonts w:hint="eastAsia"/>
        </w:rPr>
        <w:t>；</w:t>
      </w:r>
      <w:r w:rsidR="0032795E">
        <w:rPr>
          <w:rFonts w:hint="eastAsia"/>
        </w:rPr>
        <w:t>另宜</w:t>
      </w:r>
      <w:r w:rsidRPr="00E01C67">
        <w:rPr>
          <w:rFonts w:hint="eastAsia"/>
        </w:rPr>
        <w:t>切實預應各類型災害之實際需求導入科技裝備並妥為整合配置，以提升救災量能</w:t>
      </w:r>
      <w:bookmarkEnd w:id="1"/>
    </w:p>
    <w:p w:rsidR="009D262B" w:rsidRPr="00E01C67" w:rsidRDefault="009D262B" w:rsidP="00564FEE">
      <w:pPr>
        <w:ind w:left="566" w:firstLine="566"/>
      </w:pPr>
      <w:r w:rsidRPr="00E01C67">
        <w:rPr>
          <w:rFonts w:hint="eastAsia"/>
        </w:rPr>
        <w:t>消防署115年度</w:t>
      </w:r>
      <w:r w:rsidR="00C072D7" w:rsidRPr="00E01C67">
        <w:rPr>
          <w:rFonts w:hint="eastAsia"/>
        </w:rPr>
        <w:t>新增</w:t>
      </w:r>
      <w:r w:rsidRPr="00E01C67">
        <w:rPr>
          <w:rFonts w:hint="eastAsia"/>
        </w:rPr>
        <w:t>辦理「無人載具產業發展統籌型計畫」</w:t>
      </w:r>
      <w:r w:rsidR="0032795E">
        <w:rPr>
          <w:rFonts w:hint="eastAsia"/>
        </w:rPr>
        <w:t>，係於</w:t>
      </w:r>
      <w:r w:rsidRPr="00E01C67">
        <w:rPr>
          <w:rFonts w:hAnsi="標楷體"/>
        </w:rPr>
        <w:t>總預算案</w:t>
      </w:r>
      <w:r w:rsidRPr="00E01C67">
        <w:rPr>
          <w:rFonts w:hAnsi="標楷體" w:hint="eastAsia"/>
        </w:rPr>
        <w:t>「直轄市及縣市政府－一般性補助款-消防</w:t>
      </w:r>
      <w:r w:rsidR="00442D68">
        <w:rPr>
          <w:rFonts w:hAnsi="標楷體" w:hint="eastAsia"/>
        </w:rPr>
        <w:t>署</w:t>
      </w:r>
      <w:r w:rsidRPr="00E01C67">
        <w:rPr>
          <w:rFonts w:hAnsi="標楷體" w:hint="eastAsia"/>
        </w:rPr>
        <w:t>及所屬」編列9</w:t>
      </w:r>
      <w:r w:rsidRPr="00E01C67">
        <w:rPr>
          <w:rFonts w:hAnsi="標楷體"/>
        </w:rPr>
        <w:t>,150萬元</w:t>
      </w:r>
      <w:r w:rsidRPr="00E01C67">
        <w:rPr>
          <w:rFonts w:hint="eastAsia"/>
        </w:rPr>
        <w:t>，經查：</w:t>
      </w:r>
    </w:p>
    <w:p w:rsidR="00B71555" w:rsidRDefault="009F4250" w:rsidP="009F4250">
      <w:pPr>
        <w:pStyle w:val="a6"/>
      </w:pPr>
      <w:r w:rsidRPr="009F4250">
        <w:rPr>
          <w:rFonts w:hint="eastAsia"/>
        </w:rPr>
        <w:t>(</w:t>
      </w:r>
      <w:r>
        <w:rPr>
          <w:rFonts w:hint="eastAsia"/>
        </w:rPr>
        <w:t>一</w:t>
      </w:r>
      <w:r w:rsidRPr="009F4250">
        <w:rPr>
          <w:rFonts w:hint="eastAsia"/>
        </w:rPr>
        <w:t>)</w:t>
      </w:r>
      <w:r w:rsidR="0058408A" w:rsidRPr="0058408A">
        <w:rPr>
          <w:rFonts w:hint="eastAsia"/>
        </w:rPr>
        <w:t>「無人載具產業發展統籌型計畫」</w:t>
      </w:r>
      <w:r w:rsidR="00B71555">
        <w:rPr>
          <w:rFonts w:hint="eastAsia"/>
        </w:rPr>
        <w:t>概</w:t>
      </w:r>
      <w:r w:rsidR="0032795E">
        <w:rPr>
          <w:rFonts w:hint="eastAsia"/>
        </w:rPr>
        <w:t>述</w:t>
      </w:r>
    </w:p>
    <w:p w:rsidR="0058408A" w:rsidRDefault="00124918" w:rsidP="0058408A">
      <w:pPr>
        <w:pStyle w:val="22"/>
      </w:pPr>
      <w:r>
        <w:rPr>
          <w:rFonts w:hint="eastAsia"/>
        </w:rPr>
        <w:t>消防署</w:t>
      </w:r>
      <w:r w:rsidRPr="00124918">
        <w:rPr>
          <w:rFonts w:hint="eastAsia"/>
        </w:rPr>
        <w:t>115年度新增</w:t>
      </w:r>
      <w:r w:rsidR="006F5362">
        <w:rPr>
          <w:rFonts w:hint="eastAsia"/>
        </w:rPr>
        <w:t>編列</w:t>
      </w:r>
      <w:r w:rsidRPr="00124918">
        <w:rPr>
          <w:rFonts w:hint="eastAsia"/>
        </w:rPr>
        <w:t>「無人載具產業發展統籌型計畫」9</w:t>
      </w:r>
      <w:r w:rsidRPr="00124918">
        <w:t>,150萬元</w:t>
      </w:r>
      <w:r w:rsidRPr="00124918">
        <w:rPr>
          <w:rFonts w:hint="eastAsia"/>
        </w:rPr>
        <w:t>，</w:t>
      </w:r>
      <w:r w:rsidR="00271513">
        <w:rPr>
          <w:rFonts w:hint="eastAsia"/>
        </w:rPr>
        <w:t>係</w:t>
      </w:r>
      <w:r w:rsidRPr="00124918">
        <w:rPr>
          <w:rFonts w:hint="eastAsia"/>
        </w:rPr>
        <w:t>補助地方政府</w:t>
      </w:r>
      <w:r w:rsidR="00271513">
        <w:rPr>
          <w:rFonts w:hint="eastAsia"/>
        </w:rPr>
        <w:t>辦理</w:t>
      </w:r>
      <w:r w:rsidRPr="00124918">
        <w:rPr>
          <w:rFonts w:hint="eastAsia"/>
        </w:rPr>
        <w:t>購置複雜地形無人機</w:t>
      </w:r>
      <w:r w:rsidR="00B71555">
        <w:rPr>
          <w:rFonts w:hint="eastAsia"/>
        </w:rPr>
        <w:t>，</w:t>
      </w:r>
      <w:r w:rsidR="00B71555" w:rsidRPr="00B71555">
        <w:rPr>
          <w:rFonts w:hint="eastAsia"/>
          <w:bCs/>
        </w:rPr>
        <w:t>導入空中偵搜量能定位待救者及通報，加速搜救部署，同時大幅減少地面人力涉險徒步搜索，降低消防人員遇險發生之情況</w:t>
      </w:r>
      <w:r>
        <w:rPr>
          <w:rFonts w:hint="eastAsia"/>
        </w:rPr>
        <w:t>。另</w:t>
      </w:r>
      <w:r w:rsidR="0058408A" w:rsidRPr="0058408A">
        <w:rPr>
          <w:rFonts w:hint="eastAsia"/>
        </w:rPr>
        <w:t>依消防署提供資料，「無人載具產業發展統籌型計畫」</w:t>
      </w:r>
      <w:r w:rsidR="00271513">
        <w:rPr>
          <w:rFonts w:hint="eastAsia"/>
        </w:rPr>
        <w:t>係</w:t>
      </w:r>
      <w:r w:rsidR="0058408A" w:rsidRPr="0058408A">
        <w:rPr>
          <w:rFonts w:hint="eastAsia"/>
        </w:rPr>
        <w:t>由經濟部</w:t>
      </w:r>
      <w:r w:rsidR="00F26234">
        <w:rPr>
          <w:rFonts w:hint="eastAsia"/>
        </w:rPr>
        <w:t>主政研擬</w:t>
      </w:r>
      <w:r w:rsidR="0058408A" w:rsidRPr="0058408A">
        <w:rPr>
          <w:rFonts w:hint="eastAsia"/>
        </w:rPr>
        <w:t>，</w:t>
      </w:r>
      <w:r w:rsidR="00DD039E">
        <w:rPr>
          <w:rFonts w:hint="eastAsia"/>
        </w:rPr>
        <w:t>該計畫</w:t>
      </w:r>
      <w:r w:rsidRPr="00124918">
        <w:rPr>
          <w:rFonts w:hint="eastAsia"/>
        </w:rPr>
        <w:t>於114年</w:t>
      </w:r>
      <w:r w:rsidRPr="00124918">
        <w:t>7</w:t>
      </w:r>
      <w:r w:rsidRPr="00124918">
        <w:rPr>
          <w:rFonts w:hint="eastAsia"/>
        </w:rPr>
        <w:t>月</w:t>
      </w:r>
      <w:r w:rsidRPr="00124918">
        <w:t>8</w:t>
      </w:r>
      <w:r w:rsidRPr="00124918">
        <w:rPr>
          <w:rFonts w:hint="eastAsia"/>
        </w:rPr>
        <w:t>日函報行政院</w:t>
      </w:r>
      <w:r w:rsidR="00F26234">
        <w:rPr>
          <w:rFonts w:hint="eastAsia"/>
        </w:rPr>
        <w:t>並於同年1</w:t>
      </w:r>
      <w:r w:rsidR="00F26234">
        <w:t>0</w:t>
      </w:r>
      <w:r w:rsidR="00F26234">
        <w:rPr>
          <w:rFonts w:hint="eastAsia"/>
        </w:rPr>
        <w:t>月30日核定</w:t>
      </w:r>
      <w:r w:rsidRPr="00124918">
        <w:rPr>
          <w:rFonts w:hint="eastAsia"/>
        </w:rPr>
        <w:t>。</w:t>
      </w:r>
      <w:r w:rsidR="00405778">
        <w:rPr>
          <w:rFonts w:hint="eastAsia"/>
        </w:rPr>
        <w:t>消防</w:t>
      </w:r>
      <w:r w:rsidR="00271513">
        <w:rPr>
          <w:rFonts w:hint="eastAsia"/>
        </w:rPr>
        <w:t>署</w:t>
      </w:r>
      <w:r w:rsidR="00F26234">
        <w:rPr>
          <w:rFonts w:hint="eastAsia"/>
        </w:rPr>
        <w:t>配合</w:t>
      </w:r>
      <w:r w:rsidR="00DD039E">
        <w:rPr>
          <w:rFonts w:hint="eastAsia"/>
        </w:rPr>
        <w:t>辦理</w:t>
      </w:r>
      <w:r w:rsidR="00271513">
        <w:rPr>
          <w:rFonts w:hint="eastAsia"/>
        </w:rPr>
        <w:t>前揭</w:t>
      </w:r>
      <w:r w:rsidR="0058408A" w:rsidRPr="0058408A">
        <w:rPr>
          <w:rFonts w:hint="eastAsia"/>
        </w:rPr>
        <w:t>計畫</w:t>
      </w:r>
      <w:r w:rsidR="00DD039E">
        <w:rPr>
          <w:rFonts w:hint="eastAsia"/>
        </w:rPr>
        <w:t>，</w:t>
      </w:r>
      <w:r w:rsidR="0058408A" w:rsidRPr="0058408A">
        <w:rPr>
          <w:rFonts w:hint="eastAsia"/>
        </w:rPr>
        <w:t>期程</w:t>
      </w:r>
      <w:r w:rsidR="0058408A" w:rsidRPr="0058408A">
        <w:t>115</w:t>
      </w:r>
      <w:r w:rsidR="0058408A" w:rsidRPr="0058408A">
        <w:rPr>
          <w:rFonts w:hint="eastAsia"/>
        </w:rPr>
        <w:t>至117年度，分3年辦理，計畫總經費3億</w:t>
      </w:r>
      <w:r w:rsidR="0058408A" w:rsidRPr="0058408A">
        <w:t>6,150萬</w:t>
      </w:r>
      <w:r w:rsidR="0058408A" w:rsidRPr="0058408A">
        <w:rPr>
          <w:rFonts w:hint="eastAsia"/>
        </w:rPr>
        <w:t>元(詳表1)</w:t>
      </w:r>
      <w:r>
        <w:rPr>
          <w:rFonts w:hint="eastAsia"/>
        </w:rPr>
        <w:t>。</w:t>
      </w:r>
    </w:p>
    <w:p w:rsidR="00712C57" w:rsidRPr="00E01C67" w:rsidRDefault="00712C57" w:rsidP="00712C57">
      <w:pPr>
        <w:spacing w:beforeLines="50" w:before="250" w:line="280" w:lineRule="exact"/>
        <w:ind w:leftChars="70" w:left="198" w:firstLineChars="0" w:firstLine="198"/>
        <w:rPr>
          <w:rFonts w:hAnsi="標楷體"/>
          <w:b/>
          <w:lang w:eastAsia="zh-HK"/>
        </w:rPr>
      </w:pPr>
      <w:r w:rsidRPr="00E01C67">
        <w:rPr>
          <w:rFonts w:hAnsi="標楷體" w:hint="eastAsia"/>
          <w:b/>
        </w:rPr>
        <w:t>表1　消防署「無人載具產業發展統籌型計畫」分年經費需求表</w:t>
      </w:r>
    </w:p>
    <w:p w:rsidR="00712C57" w:rsidRPr="00E01C67" w:rsidRDefault="002E31B8" w:rsidP="002E31B8">
      <w:pPr>
        <w:spacing w:line="360" w:lineRule="exact"/>
        <w:ind w:leftChars="300" w:left="850" w:right="140" w:firstLineChars="0" w:firstLine="0"/>
        <w:jc w:val="right"/>
        <w:rPr>
          <w:rFonts w:hAnsi="標楷體" w:cs="新細明體"/>
          <w:snapToGrid/>
          <w:spacing w:val="-20"/>
          <w:kern w:val="0"/>
          <w:sz w:val="24"/>
          <w:szCs w:val="24"/>
        </w:rPr>
      </w:pPr>
      <w:r>
        <w:rPr>
          <w:rFonts w:hAnsi="標楷體" w:cs="新細明體" w:hint="eastAsia"/>
          <w:snapToGrid/>
          <w:spacing w:val="-20"/>
          <w:kern w:val="0"/>
          <w:sz w:val="24"/>
          <w:szCs w:val="24"/>
        </w:rPr>
        <w:t xml:space="preserve">   </w:t>
      </w:r>
      <w:r w:rsidR="00712C57" w:rsidRPr="00E01C67">
        <w:rPr>
          <w:rFonts w:hAnsi="標楷體" w:cs="新細明體" w:hint="eastAsia"/>
          <w:snapToGrid/>
          <w:spacing w:val="-20"/>
          <w:kern w:val="0"/>
          <w:sz w:val="24"/>
          <w:szCs w:val="24"/>
        </w:rPr>
        <w:t>單位：新臺幣千元</w:t>
      </w:r>
    </w:p>
    <w:tbl>
      <w:tblPr>
        <w:tblW w:w="8079"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560"/>
        <w:gridCol w:w="5244"/>
      </w:tblGrid>
      <w:tr w:rsidR="00712C57" w:rsidRPr="00E01C67" w:rsidTr="004D407E">
        <w:trPr>
          <w:tblHeader/>
        </w:trPr>
        <w:tc>
          <w:tcPr>
            <w:tcW w:w="1275"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年度</w:t>
            </w:r>
          </w:p>
        </w:tc>
        <w:tc>
          <w:tcPr>
            <w:tcW w:w="1560"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經費需求數</w:t>
            </w:r>
          </w:p>
        </w:tc>
        <w:tc>
          <w:tcPr>
            <w:tcW w:w="5244"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辦理目標</w:t>
            </w:r>
          </w:p>
        </w:tc>
      </w:tr>
      <w:tr w:rsidR="00712C57" w:rsidRPr="00E01C67" w:rsidTr="004D407E">
        <w:tc>
          <w:tcPr>
            <w:tcW w:w="1275" w:type="dxa"/>
            <w:vAlign w:val="center"/>
          </w:tcPr>
          <w:p w:rsidR="00712C57" w:rsidRPr="00E01C67" w:rsidRDefault="00712C57" w:rsidP="004D407E">
            <w:pPr>
              <w:spacing w:line="280" w:lineRule="exact"/>
              <w:ind w:leftChars="0" w:left="567" w:firstLineChars="0" w:hanging="567"/>
              <w:jc w:val="center"/>
              <w:rPr>
                <w:rFonts w:hAnsi="標楷體"/>
                <w:sz w:val="24"/>
                <w:szCs w:val="24"/>
              </w:rPr>
            </w:pPr>
            <w:r w:rsidRPr="00E01C67">
              <w:rPr>
                <w:rFonts w:hAnsi="標楷體" w:hint="eastAsia"/>
                <w:sz w:val="24"/>
                <w:szCs w:val="24"/>
              </w:rPr>
              <w:t>115</w:t>
            </w:r>
          </w:p>
        </w:tc>
        <w:tc>
          <w:tcPr>
            <w:tcW w:w="1560" w:type="dxa"/>
            <w:vAlign w:val="center"/>
          </w:tcPr>
          <w:p w:rsidR="00712C57" w:rsidRPr="00E01C67" w:rsidRDefault="00712C57" w:rsidP="004D407E">
            <w:pPr>
              <w:spacing w:line="280" w:lineRule="exact"/>
              <w:ind w:leftChars="0" w:left="567" w:firstLineChars="0" w:hanging="567"/>
              <w:jc w:val="right"/>
              <w:rPr>
                <w:rFonts w:hAnsi="標楷體"/>
                <w:sz w:val="24"/>
                <w:szCs w:val="24"/>
              </w:rPr>
            </w:pPr>
            <w:r w:rsidRPr="00E01C67">
              <w:rPr>
                <w:rFonts w:hAnsi="標楷體" w:hint="eastAsia"/>
                <w:sz w:val="24"/>
                <w:szCs w:val="24"/>
              </w:rPr>
              <w:t>9</w:t>
            </w:r>
            <w:r w:rsidRPr="00E01C67">
              <w:rPr>
                <w:rFonts w:hAnsi="標楷體"/>
                <w:sz w:val="24"/>
                <w:szCs w:val="24"/>
              </w:rPr>
              <w:t>1,50</w:t>
            </w:r>
            <w:r w:rsidRPr="00E01C67">
              <w:rPr>
                <w:rFonts w:hAnsi="標楷體" w:hint="eastAsia"/>
                <w:sz w:val="24"/>
                <w:szCs w:val="24"/>
              </w:rPr>
              <w:t>0</w:t>
            </w:r>
          </w:p>
        </w:tc>
        <w:tc>
          <w:tcPr>
            <w:tcW w:w="5244" w:type="dxa"/>
            <w:vMerge w:val="restart"/>
            <w:vAlign w:val="center"/>
          </w:tcPr>
          <w:p w:rsidR="00712C57" w:rsidRPr="00E01C67" w:rsidRDefault="00712C57" w:rsidP="004D407E">
            <w:pPr>
              <w:spacing w:line="280" w:lineRule="exact"/>
              <w:ind w:leftChars="0" w:left="2" w:firstLineChars="0" w:firstLine="0"/>
              <w:jc w:val="left"/>
              <w:rPr>
                <w:rFonts w:hAnsi="標楷體"/>
                <w:sz w:val="24"/>
                <w:szCs w:val="24"/>
              </w:rPr>
            </w:pPr>
            <w:r w:rsidRPr="00E01C67">
              <w:rPr>
                <w:rFonts w:hint="eastAsia"/>
                <w:bCs/>
                <w:sz w:val="24"/>
                <w:szCs w:val="24"/>
              </w:rPr>
              <w:t>行政院規劃統由經濟部研擬計畫，並由消防署編列經費補助地方購置複雜地形無人機，導入空中偵搜量能定位待救者及通報，加速搜救部署，同時大幅減少地面人力涉險徒步搜索，降低消防人員遇險發生之情況，預計115年購61架(每架150萬元)</w:t>
            </w:r>
            <w:r>
              <w:rPr>
                <w:rFonts w:hint="eastAsia"/>
                <w:bCs/>
                <w:sz w:val="24"/>
                <w:szCs w:val="24"/>
              </w:rPr>
              <w:t>。</w:t>
            </w:r>
          </w:p>
        </w:tc>
      </w:tr>
      <w:tr w:rsidR="00712C57" w:rsidRPr="00E01C67" w:rsidTr="004D407E">
        <w:tc>
          <w:tcPr>
            <w:tcW w:w="1275" w:type="dxa"/>
            <w:vAlign w:val="center"/>
          </w:tcPr>
          <w:p w:rsidR="00712C57" w:rsidRPr="00E01C67" w:rsidRDefault="00712C57" w:rsidP="004D407E">
            <w:pPr>
              <w:spacing w:line="280" w:lineRule="exact"/>
              <w:ind w:leftChars="0" w:left="33" w:firstLineChars="0" w:firstLine="0"/>
              <w:jc w:val="center"/>
              <w:rPr>
                <w:rFonts w:hAnsi="標楷體"/>
                <w:sz w:val="24"/>
                <w:szCs w:val="24"/>
              </w:rPr>
            </w:pPr>
            <w:r w:rsidRPr="00E01C67">
              <w:rPr>
                <w:rFonts w:hAnsi="標楷體" w:hint="eastAsia"/>
                <w:sz w:val="24"/>
                <w:szCs w:val="24"/>
              </w:rPr>
              <w:t>116</w:t>
            </w:r>
          </w:p>
        </w:tc>
        <w:tc>
          <w:tcPr>
            <w:tcW w:w="1560" w:type="dxa"/>
            <w:vAlign w:val="center"/>
          </w:tcPr>
          <w:p w:rsidR="00712C57" w:rsidRPr="00E01C67" w:rsidRDefault="00712C57" w:rsidP="004D407E">
            <w:pPr>
              <w:spacing w:line="280" w:lineRule="exact"/>
              <w:ind w:leftChars="0" w:left="560" w:firstLineChars="0" w:hanging="272"/>
              <w:jc w:val="right"/>
              <w:rPr>
                <w:rFonts w:hAnsi="標楷體"/>
                <w:sz w:val="24"/>
                <w:szCs w:val="24"/>
              </w:rPr>
            </w:pPr>
            <w:r w:rsidRPr="00E01C67">
              <w:rPr>
                <w:rFonts w:hAnsi="標楷體"/>
                <w:sz w:val="24"/>
                <w:szCs w:val="24"/>
              </w:rPr>
              <w:t>135,000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r w:rsidR="00712C57" w:rsidRPr="00E01C67" w:rsidTr="004D407E">
        <w:tc>
          <w:tcPr>
            <w:tcW w:w="1275" w:type="dxa"/>
            <w:vAlign w:val="center"/>
          </w:tcPr>
          <w:p w:rsidR="00712C57" w:rsidRPr="00E01C67" w:rsidRDefault="00712C57" w:rsidP="004D407E">
            <w:pPr>
              <w:spacing w:line="280" w:lineRule="exact"/>
              <w:ind w:leftChars="0" w:left="0" w:firstLineChars="0" w:firstLine="0"/>
              <w:jc w:val="center"/>
              <w:rPr>
                <w:rFonts w:hAnsi="標楷體"/>
                <w:sz w:val="24"/>
                <w:szCs w:val="24"/>
              </w:rPr>
            </w:pPr>
            <w:r w:rsidRPr="00E01C67">
              <w:rPr>
                <w:rFonts w:hAnsi="標楷體" w:hint="eastAsia"/>
                <w:sz w:val="24"/>
                <w:szCs w:val="24"/>
              </w:rPr>
              <w:t>117</w:t>
            </w:r>
          </w:p>
        </w:tc>
        <w:tc>
          <w:tcPr>
            <w:tcW w:w="1560" w:type="dxa"/>
            <w:vAlign w:val="center"/>
          </w:tcPr>
          <w:p w:rsidR="00712C57" w:rsidRPr="00E01C67" w:rsidRDefault="00712C57" w:rsidP="004D407E">
            <w:pPr>
              <w:spacing w:line="280" w:lineRule="exact"/>
              <w:ind w:leftChars="0" w:left="560" w:firstLineChars="0" w:hanging="130"/>
              <w:jc w:val="right"/>
              <w:rPr>
                <w:rFonts w:hAnsi="標楷體"/>
                <w:sz w:val="24"/>
                <w:szCs w:val="24"/>
              </w:rPr>
            </w:pPr>
            <w:r w:rsidRPr="00E01C67">
              <w:rPr>
                <w:rFonts w:hAnsi="標楷體"/>
                <w:sz w:val="24"/>
                <w:szCs w:val="24"/>
              </w:rPr>
              <w:t>135,000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r w:rsidR="00712C57" w:rsidRPr="00E01C67" w:rsidTr="004D407E">
        <w:tc>
          <w:tcPr>
            <w:tcW w:w="1275" w:type="dxa"/>
            <w:vAlign w:val="center"/>
          </w:tcPr>
          <w:p w:rsidR="00712C57" w:rsidRPr="00E01C67" w:rsidRDefault="00712C57" w:rsidP="004D407E">
            <w:pPr>
              <w:spacing w:line="280" w:lineRule="exact"/>
              <w:ind w:leftChars="0" w:left="20" w:firstLineChars="0" w:hanging="20"/>
              <w:jc w:val="center"/>
              <w:rPr>
                <w:rFonts w:hAnsi="標楷體"/>
                <w:sz w:val="24"/>
                <w:szCs w:val="24"/>
              </w:rPr>
            </w:pPr>
            <w:r w:rsidRPr="00E01C67">
              <w:rPr>
                <w:rFonts w:hAnsi="標楷體" w:hint="eastAsia"/>
                <w:sz w:val="24"/>
                <w:szCs w:val="24"/>
              </w:rPr>
              <w:t>合計</w:t>
            </w:r>
          </w:p>
        </w:tc>
        <w:tc>
          <w:tcPr>
            <w:tcW w:w="1560" w:type="dxa"/>
            <w:vAlign w:val="center"/>
          </w:tcPr>
          <w:p w:rsidR="00712C57" w:rsidRPr="00E01C67" w:rsidRDefault="00712C57" w:rsidP="004D407E">
            <w:pPr>
              <w:spacing w:line="280" w:lineRule="exact"/>
              <w:ind w:leftChars="0" w:left="560" w:firstLineChars="0" w:hanging="272"/>
              <w:jc w:val="right"/>
              <w:rPr>
                <w:rFonts w:hAnsi="標楷體"/>
                <w:sz w:val="24"/>
                <w:szCs w:val="24"/>
              </w:rPr>
            </w:pPr>
            <w:r w:rsidRPr="00E01C67">
              <w:rPr>
                <w:rFonts w:hAnsi="標楷體" w:hint="eastAsia"/>
                <w:sz w:val="24"/>
                <w:szCs w:val="24"/>
              </w:rPr>
              <w:t>3</w:t>
            </w:r>
            <w:r w:rsidRPr="00E01C67">
              <w:rPr>
                <w:rFonts w:hAnsi="標楷體"/>
                <w:sz w:val="24"/>
                <w:szCs w:val="24"/>
              </w:rPr>
              <w:t>61,50</w:t>
            </w:r>
            <w:r w:rsidRPr="00E01C67">
              <w:rPr>
                <w:rFonts w:hAnsi="標楷體" w:hint="eastAsia"/>
                <w:sz w:val="24"/>
                <w:szCs w:val="24"/>
              </w:rPr>
              <w:t>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bl>
    <w:p w:rsidR="00712C57" w:rsidRPr="00E01C67" w:rsidRDefault="00712C57" w:rsidP="00712C57">
      <w:pPr>
        <w:spacing w:line="280" w:lineRule="exact"/>
        <w:ind w:leftChars="26" w:left="74" w:firstLineChars="0" w:firstLine="352"/>
        <w:jc w:val="left"/>
        <w:rPr>
          <w:rFonts w:hAnsi="標楷體" w:hint="eastAsia"/>
          <w:sz w:val="24"/>
          <w:szCs w:val="24"/>
        </w:rPr>
      </w:pPr>
      <w:r w:rsidRPr="00E01C67">
        <w:rPr>
          <w:rFonts w:hAnsi="標楷體" w:hint="eastAsia"/>
          <w:sz w:val="24"/>
          <w:szCs w:val="24"/>
        </w:rPr>
        <w:t>說    明：</w:t>
      </w:r>
      <w:r w:rsidRPr="00E01C67">
        <w:rPr>
          <w:rFonts w:hAnsi="標楷體"/>
          <w:sz w:val="24"/>
          <w:szCs w:val="24"/>
        </w:rPr>
        <w:t>1</w:t>
      </w:r>
      <w:r w:rsidRPr="00E01C67">
        <w:rPr>
          <w:rFonts w:hAnsi="標楷體" w:hint="eastAsia"/>
          <w:sz w:val="24"/>
          <w:szCs w:val="24"/>
        </w:rPr>
        <w:t>15年度之經費需求數係預算案數</w:t>
      </w:r>
      <w:r>
        <w:rPr>
          <w:rFonts w:hAnsi="標楷體" w:hint="eastAsia"/>
          <w:sz w:val="24"/>
          <w:szCs w:val="24"/>
        </w:rPr>
        <w:t>。</w:t>
      </w:r>
    </w:p>
    <w:p w:rsidR="00712C57" w:rsidRPr="00E01C67" w:rsidRDefault="00712C57" w:rsidP="00712C57">
      <w:pPr>
        <w:spacing w:line="280" w:lineRule="exact"/>
        <w:ind w:leftChars="42" w:left="119" w:firstLineChars="0" w:firstLine="307"/>
        <w:jc w:val="left"/>
        <w:rPr>
          <w:rFonts w:hAnsi="標楷體"/>
          <w:sz w:val="24"/>
          <w:szCs w:val="24"/>
        </w:rPr>
      </w:pPr>
      <w:r w:rsidRPr="00E01C67">
        <w:rPr>
          <w:rFonts w:hAnsi="標楷體" w:hint="eastAsia"/>
          <w:sz w:val="24"/>
          <w:szCs w:val="24"/>
        </w:rPr>
        <w:t>資料來源：消防署提供；本中心整理。</w:t>
      </w:r>
    </w:p>
    <w:p w:rsidR="0058408A" w:rsidRPr="0058408A" w:rsidRDefault="00B71555" w:rsidP="00B71555">
      <w:pPr>
        <w:pStyle w:val="a6"/>
      </w:pPr>
      <w:r>
        <w:rPr>
          <w:rFonts w:hint="eastAsia"/>
        </w:rPr>
        <w:t>（二）該計畫</w:t>
      </w:r>
      <w:r w:rsidR="0058408A" w:rsidRPr="0058408A">
        <w:rPr>
          <w:rFonts w:hint="eastAsia"/>
        </w:rPr>
        <w:t>係跨年期計畫，允宜</w:t>
      </w:r>
      <w:r w:rsidR="00F26234" w:rsidRPr="0058408A">
        <w:rPr>
          <w:rFonts w:hint="eastAsia"/>
        </w:rPr>
        <w:t>於預算書</w:t>
      </w:r>
      <w:r w:rsidR="0058408A" w:rsidRPr="0058408A">
        <w:rPr>
          <w:rFonts w:hint="eastAsia"/>
        </w:rPr>
        <w:t>妥適揭露</w:t>
      </w:r>
      <w:r w:rsidR="00F26234">
        <w:rPr>
          <w:rFonts w:hint="eastAsia"/>
        </w:rPr>
        <w:t>相關資訊</w:t>
      </w:r>
      <w:r w:rsidR="0058408A" w:rsidRPr="0058408A">
        <w:rPr>
          <w:rFonts w:hint="eastAsia"/>
        </w:rPr>
        <w:t>，</w:t>
      </w:r>
      <w:r>
        <w:rPr>
          <w:rFonts w:hint="eastAsia"/>
        </w:rPr>
        <w:t>俾</w:t>
      </w:r>
      <w:r w:rsidR="00F26234">
        <w:rPr>
          <w:rFonts w:hint="eastAsia"/>
        </w:rPr>
        <w:t>利審議</w:t>
      </w:r>
    </w:p>
    <w:p w:rsidR="0058408A" w:rsidRDefault="0058408A" w:rsidP="00F26234">
      <w:pPr>
        <w:pStyle w:val="22"/>
      </w:pPr>
      <w:r w:rsidRPr="0058408A">
        <w:rPr>
          <w:rFonts w:hint="eastAsia"/>
        </w:rPr>
        <w:t>依「中央各主管機關編製115年度概算應行注意辦理事項」第13點規定：「各機關跨年期計畫</w:t>
      </w:r>
      <w:r w:rsidRPr="0058408A">
        <w:t>…</w:t>
      </w:r>
      <w:r w:rsidRPr="0058408A">
        <w:rPr>
          <w:rFonts w:hint="eastAsia"/>
        </w:rPr>
        <w:t>，並應比照預算法第39</w:t>
      </w:r>
      <w:r w:rsidRPr="0058408A">
        <w:rPr>
          <w:rFonts w:hint="eastAsia"/>
        </w:rPr>
        <w:lastRenderedPageBreak/>
        <w:t>條</w:t>
      </w:r>
      <w:r w:rsidR="00555EF3">
        <w:rPr>
          <w:rStyle w:val="afa"/>
        </w:rPr>
        <w:footnoteReference w:id="1"/>
      </w:r>
      <w:r w:rsidRPr="0058408A">
        <w:rPr>
          <w:rFonts w:hint="eastAsia"/>
        </w:rPr>
        <w:t>有關繼續經費之規定，</w:t>
      </w:r>
      <w:r w:rsidRPr="0058408A">
        <w:t>…</w:t>
      </w:r>
      <w:r w:rsidRPr="0058408A">
        <w:rPr>
          <w:rFonts w:hint="eastAsia"/>
        </w:rPr>
        <w:t>於總預算案歲出機關別預算表與單位概(預)算書列明計畫名稱、經費總額、執行期間、本年度編列數及以前年度法定預算數總數(含動支預備金)外</w:t>
      </w:r>
      <w:r w:rsidRPr="0058408A">
        <w:t>…</w:t>
      </w:r>
      <w:r w:rsidRPr="0058408A">
        <w:rPr>
          <w:rFonts w:hint="eastAsia"/>
        </w:rPr>
        <w:t>。」然消防署115年度預算</w:t>
      </w:r>
      <w:r w:rsidR="00F26234">
        <w:rPr>
          <w:rFonts w:hint="eastAsia"/>
        </w:rPr>
        <w:t>案</w:t>
      </w:r>
      <w:r w:rsidRPr="0058408A">
        <w:rPr>
          <w:rFonts w:hint="eastAsia"/>
        </w:rPr>
        <w:t>僅於「直轄市及縣市政府－一般性補助款-消防</w:t>
      </w:r>
      <w:r w:rsidR="00F26234">
        <w:rPr>
          <w:rFonts w:hint="eastAsia"/>
        </w:rPr>
        <w:t>署</w:t>
      </w:r>
      <w:r w:rsidRPr="0058408A">
        <w:rPr>
          <w:rFonts w:hint="eastAsia"/>
        </w:rPr>
        <w:t>及所屬」列</w:t>
      </w:r>
      <w:r w:rsidR="00F26234">
        <w:rPr>
          <w:rFonts w:hint="eastAsia"/>
        </w:rPr>
        <w:t>明</w:t>
      </w:r>
      <w:r w:rsidRPr="0058408A">
        <w:rPr>
          <w:rFonts w:hint="eastAsia"/>
        </w:rPr>
        <w:t>該年度預算</w:t>
      </w:r>
      <w:r w:rsidR="00F26234">
        <w:rPr>
          <w:rFonts w:hint="eastAsia"/>
        </w:rPr>
        <w:t>編列</w:t>
      </w:r>
      <w:r w:rsidRPr="0058408A">
        <w:rPr>
          <w:rFonts w:hint="eastAsia"/>
        </w:rPr>
        <w:t>數，並未列明經費總額、執行期間等，允宜於預算書妥適揭露，俾利本院預算審議。</w:t>
      </w:r>
    </w:p>
    <w:p w:rsidR="009D262B" w:rsidRPr="00E01C67" w:rsidRDefault="00564FEE" w:rsidP="00E01C67">
      <w:pPr>
        <w:pStyle w:val="a6"/>
      </w:pPr>
      <w:r w:rsidRPr="00E01C67">
        <w:rPr>
          <w:rFonts w:hint="eastAsia"/>
        </w:rPr>
        <w:t>(</w:t>
      </w:r>
      <w:r w:rsidR="00B71555">
        <w:rPr>
          <w:rFonts w:hint="eastAsia"/>
        </w:rPr>
        <w:t>三</w:t>
      </w:r>
      <w:r w:rsidRPr="00E01C67">
        <w:rPr>
          <w:rFonts w:hint="eastAsia"/>
        </w:rPr>
        <w:t>)</w:t>
      </w:r>
      <w:r w:rsidR="009D262B" w:rsidRPr="00E01C67">
        <w:rPr>
          <w:rFonts w:hint="eastAsia"/>
        </w:rPr>
        <w:t>允宜</w:t>
      </w:r>
      <w:r w:rsidR="0036388A" w:rsidRPr="00E01C67">
        <w:rPr>
          <w:rFonts w:hint="eastAsia"/>
        </w:rPr>
        <w:t>衡酌</w:t>
      </w:r>
      <w:r w:rsidR="009D262B" w:rsidRPr="00E01C67">
        <w:rPr>
          <w:rFonts w:hint="eastAsia"/>
        </w:rPr>
        <w:t>各類型災害之需求導入實用無人機型</w:t>
      </w:r>
      <w:r w:rsidR="00746860">
        <w:rPr>
          <w:rFonts w:hint="eastAsia"/>
        </w:rPr>
        <w:t>，</w:t>
      </w:r>
      <w:r w:rsidR="00746860" w:rsidRPr="000E60B1">
        <w:rPr>
          <w:rFonts w:hint="eastAsia"/>
        </w:rPr>
        <w:t>並</w:t>
      </w:r>
      <w:r w:rsidR="00746860">
        <w:rPr>
          <w:rFonts w:hint="eastAsia"/>
        </w:rPr>
        <w:t>依各市縣政府需求</w:t>
      </w:r>
      <w:r w:rsidR="00746860" w:rsidRPr="000E60B1">
        <w:rPr>
          <w:rFonts w:hint="eastAsia"/>
        </w:rPr>
        <w:t>妥為整合配置，</w:t>
      </w:r>
      <w:r w:rsidR="009D262B" w:rsidRPr="00E01C67">
        <w:rPr>
          <w:rFonts w:hint="eastAsia"/>
        </w:rPr>
        <w:t>以提升科技救災量能</w:t>
      </w:r>
    </w:p>
    <w:p w:rsidR="00712C57" w:rsidRPr="004B3DBB" w:rsidRDefault="009D262B" w:rsidP="004B3DBB">
      <w:pPr>
        <w:pStyle w:val="22"/>
      </w:pPr>
      <w:r w:rsidRPr="00E01C67">
        <w:rPr>
          <w:rFonts w:hint="eastAsia"/>
        </w:rPr>
        <w:t>依消防署提供資料，</w:t>
      </w:r>
      <w:r w:rsidR="00DD039E">
        <w:rPr>
          <w:rFonts w:hint="eastAsia"/>
        </w:rPr>
        <w:t>消防署</w:t>
      </w:r>
      <w:r w:rsidR="00385BED" w:rsidRPr="00E01C67">
        <w:rPr>
          <w:rFonts w:hint="eastAsia"/>
        </w:rPr>
        <w:t>115年度</w:t>
      </w:r>
      <w:r w:rsidR="00DD039E">
        <w:rPr>
          <w:rFonts w:hint="eastAsia"/>
        </w:rPr>
        <w:t>辦理</w:t>
      </w:r>
      <w:r w:rsidRPr="00E01C67">
        <w:rPr>
          <w:rFonts w:hint="eastAsia"/>
        </w:rPr>
        <w:t>「無人載具產業發展統籌型計畫」</w:t>
      </w:r>
      <w:r w:rsidR="00712C57" w:rsidRPr="00E01C67">
        <w:rPr>
          <w:rFonts w:hint="eastAsia"/>
        </w:rPr>
        <w:t>編列9</w:t>
      </w:r>
      <w:r w:rsidR="00712C57" w:rsidRPr="00E01C67">
        <w:t>,150萬元</w:t>
      </w:r>
      <w:r w:rsidR="00712C57" w:rsidRPr="00E01C67">
        <w:rPr>
          <w:rFonts w:hint="eastAsia"/>
        </w:rPr>
        <w:t>，</w:t>
      </w:r>
      <w:r w:rsidR="00124918" w:rsidRPr="00124918">
        <w:rPr>
          <w:rFonts w:hint="eastAsia"/>
        </w:rPr>
        <w:t>補助</w:t>
      </w:r>
      <w:r w:rsidR="00385BED">
        <w:rPr>
          <w:rFonts w:hint="eastAsia"/>
        </w:rPr>
        <w:t>各市</w:t>
      </w:r>
      <w:r w:rsidR="00385BED" w:rsidRPr="00385BED">
        <w:rPr>
          <w:rFonts w:hint="eastAsia"/>
        </w:rPr>
        <w:t>縣</w:t>
      </w:r>
      <w:r w:rsidR="00124918" w:rsidRPr="00124918">
        <w:rPr>
          <w:rFonts w:hint="eastAsia"/>
        </w:rPr>
        <w:t>政府</w:t>
      </w:r>
      <w:r w:rsidR="00701542" w:rsidRPr="00385BED">
        <w:rPr>
          <w:rFonts w:hint="eastAsia"/>
        </w:rPr>
        <w:t>山域</w:t>
      </w:r>
      <w:r w:rsidR="00385BED" w:rsidRPr="00385BED">
        <w:rPr>
          <w:rFonts w:hint="eastAsia"/>
        </w:rPr>
        <w:t>救援隊</w:t>
      </w:r>
      <w:r w:rsidR="00712C57">
        <w:rPr>
          <w:rFonts w:hint="eastAsia"/>
        </w:rPr>
        <w:t>計2</w:t>
      </w:r>
      <w:r w:rsidR="00712C57">
        <w:t>8</w:t>
      </w:r>
      <w:r w:rsidR="00712C57">
        <w:rPr>
          <w:rFonts w:hint="eastAsia"/>
        </w:rPr>
        <w:t>隊</w:t>
      </w:r>
      <w:r w:rsidR="00385BED" w:rsidRPr="00385BED">
        <w:rPr>
          <w:rFonts w:hint="eastAsia"/>
        </w:rPr>
        <w:t>及</w:t>
      </w:r>
      <w:r w:rsidR="00701542" w:rsidRPr="00385BED">
        <w:rPr>
          <w:rFonts w:hint="eastAsia"/>
        </w:rPr>
        <w:t>搜救隊</w:t>
      </w:r>
      <w:r w:rsidR="00712C57">
        <w:rPr>
          <w:rFonts w:hint="eastAsia"/>
        </w:rPr>
        <w:t>計8隊</w:t>
      </w:r>
      <w:r w:rsidR="00124918" w:rsidRPr="00124918">
        <w:rPr>
          <w:rFonts w:hint="eastAsia"/>
        </w:rPr>
        <w:t>購置複雜地形無人機</w:t>
      </w:r>
      <w:r w:rsidR="00712C57">
        <w:rPr>
          <w:rFonts w:hint="eastAsia"/>
        </w:rPr>
        <w:t>計</w:t>
      </w:r>
      <w:r w:rsidR="00712C57" w:rsidRPr="00E01C67">
        <w:rPr>
          <w:rFonts w:hint="eastAsia"/>
        </w:rPr>
        <w:t>61架</w:t>
      </w:r>
      <w:r w:rsidR="00712C57" w:rsidRPr="00385BED">
        <w:rPr>
          <w:rFonts w:hint="eastAsia"/>
        </w:rPr>
        <w:t>（詳表2）</w:t>
      </w:r>
      <w:r w:rsidR="00DD039E" w:rsidRPr="00385BED">
        <w:rPr>
          <w:rFonts w:hint="eastAsia"/>
        </w:rPr>
        <w:t>，</w:t>
      </w:r>
      <w:r w:rsidR="00124918" w:rsidRPr="00124918">
        <w:rPr>
          <w:rFonts w:hint="eastAsia"/>
        </w:rPr>
        <w:t>以預估每架150萬元予以計算</w:t>
      </w:r>
      <w:bookmarkStart w:id="3" w:name="_Hlk211105062"/>
      <w:r w:rsidR="00712C57">
        <w:rPr>
          <w:rFonts w:hint="eastAsia"/>
        </w:rPr>
        <w:t>，</w:t>
      </w:r>
      <w:bookmarkStart w:id="4" w:name="_Hlk211335845"/>
      <w:bookmarkEnd w:id="3"/>
      <w:r w:rsidR="00712C57">
        <w:rPr>
          <w:rFonts w:hint="eastAsia"/>
        </w:rPr>
        <w:t>係</w:t>
      </w:r>
      <w:r w:rsidR="00712C57" w:rsidRPr="00E01C67">
        <w:rPr>
          <w:rFonts w:hint="eastAsia"/>
        </w:rPr>
        <w:t>考量運用科技改變救災模式已成為</w:t>
      </w:r>
      <w:r w:rsidR="00712C57" w:rsidRPr="00E01C67">
        <w:t>世界各國救災</w:t>
      </w:r>
      <w:r w:rsidR="00712C57" w:rsidRPr="00E01C67">
        <w:rPr>
          <w:rFonts w:hint="eastAsia"/>
        </w:rPr>
        <w:t>趨勢，消防人員救災須面臨許多風險及不確定性，無人載具</w:t>
      </w:r>
      <w:r w:rsidR="00712C57">
        <w:rPr>
          <w:rFonts w:hint="eastAsia"/>
        </w:rPr>
        <w:t>之使用場域，除</w:t>
      </w:r>
      <w:r w:rsidR="00712C57" w:rsidRPr="00E01C67">
        <w:rPr>
          <w:rFonts w:hint="eastAsia"/>
        </w:rPr>
        <w:t>山域</w:t>
      </w:r>
      <w:r w:rsidR="00712C57">
        <w:rPr>
          <w:rFonts w:hint="eastAsia"/>
        </w:rPr>
        <w:t>以外，尚可廣泛應用於</w:t>
      </w:r>
      <w:r w:rsidR="00712C57" w:rsidRPr="00E01C67">
        <w:rPr>
          <w:rFonts w:hint="eastAsia"/>
        </w:rPr>
        <w:t>火場及水域搜救及即時監控，</w:t>
      </w:r>
      <w:r w:rsidR="00712C57">
        <w:rPr>
          <w:rFonts w:hint="eastAsia"/>
        </w:rPr>
        <w:t>於救災時</w:t>
      </w:r>
      <w:r w:rsidR="00712C57" w:rsidRPr="00E01C67">
        <w:rPr>
          <w:rFonts w:hint="eastAsia"/>
        </w:rPr>
        <w:t>提供最新的災區影像，</w:t>
      </w:r>
      <w:r w:rsidR="00712C57">
        <w:rPr>
          <w:rFonts w:hint="eastAsia"/>
        </w:rPr>
        <w:t>以</w:t>
      </w:r>
      <w:r w:rsidR="00712C57" w:rsidRPr="00E01C67">
        <w:rPr>
          <w:rFonts w:hint="eastAsia"/>
        </w:rPr>
        <w:t>降低意外</w:t>
      </w:r>
      <w:r w:rsidR="00712C57">
        <w:rPr>
          <w:rFonts w:hint="eastAsia"/>
        </w:rPr>
        <w:t>之</w:t>
      </w:r>
      <w:r w:rsidR="00712C57" w:rsidRPr="00E01C67">
        <w:rPr>
          <w:rFonts w:hint="eastAsia"/>
        </w:rPr>
        <w:t>發生，同時兼顧火災搶救</w:t>
      </w:r>
      <w:r w:rsidR="00712C57">
        <w:rPr>
          <w:rFonts w:hint="eastAsia"/>
        </w:rPr>
        <w:t>之</w:t>
      </w:r>
      <w:r w:rsidR="00712C57" w:rsidRPr="00E01C67">
        <w:rPr>
          <w:rFonts w:hint="eastAsia"/>
        </w:rPr>
        <w:t>任務需求</w:t>
      </w:r>
      <w:r w:rsidR="00712C57">
        <w:rPr>
          <w:rFonts w:hint="eastAsia"/>
        </w:rPr>
        <w:t>。</w:t>
      </w:r>
      <w:bookmarkStart w:id="5" w:name="_Hlk211105004"/>
      <w:r w:rsidR="00712C57">
        <w:rPr>
          <w:rFonts w:hint="eastAsia"/>
        </w:rPr>
        <w:t>惟</w:t>
      </w:r>
      <w:r w:rsidR="00712C57" w:rsidRPr="00E01C67">
        <w:rPr>
          <w:rFonts w:hint="eastAsia"/>
        </w:rPr>
        <w:t>為</w:t>
      </w:r>
      <w:r w:rsidR="00712C57">
        <w:rPr>
          <w:rFonts w:hint="eastAsia"/>
        </w:rPr>
        <w:t>因應各種災害</w:t>
      </w:r>
      <w:r w:rsidR="00712C57" w:rsidRPr="00E01C67">
        <w:t>救災行動能力</w:t>
      </w:r>
      <w:r w:rsidR="00712C57" w:rsidRPr="00E01C67">
        <w:rPr>
          <w:rFonts w:hint="eastAsia"/>
        </w:rPr>
        <w:t>，全面守護消防人員安全，</w:t>
      </w:r>
      <w:bookmarkEnd w:id="4"/>
      <w:r w:rsidR="00712C57" w:rsidRPr="00E01C67">
        <w:rPr>
          <w:rFonts w:hint="eastAsia"/>
        </w:rPr>
        <w:t>允宜衡酌各類型災害研訂符合實際需要之無人載具機型，與相關科技救災工具整合運用，並研謀妥適配置，以強化科技救災量能，俾達保障生命安全之目的。</w:t>
      </w:r>
    </w:p>
    <w:bookmarkEnd w:id="5"/>
    <w:p w:rsidR="00790A80" w:rsidRDefault="00790A80" w:rsidP="00303758">
      <w:pPr>
        <w:widowControl/>
        <w:spacing w:line="360" w:lineRule="exact"/>
        <w:ind w:leftChars="154" w:left="1233" w:rightChars="50" w:right="142" w:hangingChars="281" w:hanging="797"/>
        <w:rPr>
          <w:b/>
          <w:bCs/>
        </w:rPr>
      </w:pPr>
    </w:p>
    <w:p w:rsidR="009D262B" w:rsidRPr="00E01C67" w:rsidRDefault="009D262B" w:rsidP="00303758">
      <w:pPr>
        <w:widowControl/>
        <w:spacing w:line="360" w:lineRule="exact"/>
        <w:ind w:leftChars="154" w:left="1233" w:rightChars="50" w:right="142" w:hangingChars="281" w:hanging="797"/>
        <w:rPr>
          <w:b/>
          <w:bCs/>
        </w:rPr>
      </w:pPr>
      <w:r w:rsidRPr="00E01C67">
        <w:rPr>
          <w:rFonts w:hint="eastAsia"/>
          <w:b/>
          <w:bCs/>
        </w:rPr>
        <w:t>表2  消防署115年度補助各直轄市、縣(市)政府消防局複雜地形攜帶型無人機數量配賦表</w:t>
      </w:r>
    </w:p>
    <w:tbl>
      <w:tblPr>
        <w:tblW w:w="8007" w:type="dxa"/>
        <w:tblInd w:w="5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09"/>
        <w:gridCol w:w="2835"/>
        <w:gridCol w:w="3663"/>
      </w:tblGrid>
      <w:tr w:rsidR="00AE7B12" w:rsidRPr="00E01C67" w:rsidTr="002E533A">
        <w:trPr>
          <w:trHeight w:val="277"/>
          <w:tblHeader/>
        </w:trPr>
        <w:tc>
          <w:tcPr>
            <w:tcW w:w="1509" w:type="dxa"/>
            <w:noWrap/>
            <w:vAlign w:val="center"/>
            <w:hideMark/>
          </w:tcPr>
          <w:p w:rsidR="00AE7B12" w:rsidRPr="00E01C67" w:rsidRDefault="00AE7B12" w:rsidP="00AD3F23">
            <w:pPr>
              <w:widowControl/>
              <w:spacing w:line="280" w:lineRule="exact"/>
              <w:ind w:leftChars="0" w:left="486" w:hangingChars="200" w:hanging="486"/>
              <w:jc w:val="center"/>
              <w:rPr>
                <w:sz w:val="24"/>
                <w:szCs w:val="24"/>
              </w:rPr>
            </w:pPr>
            <w:r w:rsidRPr="00E01C67">
              <w:rPr>
                <w:rFonts w:hint="eastAsia"/>
                <w:sz w:val="24"/>
                <w:szCs w:val="24"/>
              </w:rPr>
              <w:t>市</w:t>
            </w:r>
            <w:r w:rsidR="00955027" w:rsidRPr="00E01C67">
              <w:rPr>
                <w:rFonts w:hint="eastAsia"/>
                <w:sz w:val="24"/>
                <w:szCs w:val="24"/>
              </w:rPr>
              <w:t>縣</w:t>
            </w:r>
            <w:r w:rsidRPr="00E01C67">
              <w:rPr>
                <w:rFonts w:hint="eastAsia"/>
                <w:sz w:val="24"/>
                <w:szCs w:val="24"/>
              </w:rPr>
              <w:t>別</w:t>
            </w:r>
          </w:p>
        </w:tc>
        <w:tc>
          <w:tcPr>
            <w:tcW w:w="2835" w:type="dxa"/>
            <w:noWrap/>
            <w:vAlign w:val="center"/>
            <w:hideMark/>
          </w:tcPr>
          <w:p w:rsidR="00AE7B12" w:rsidRPr="00E01C67" w:rsidRDefault="00AE7B12" w:rsidP="00AD3F23">
            <w:pPr>
              <w:widowControl/>
              <w:spacing w:line="280" w:lineRule="exact"/>
              <w:ind w:leftChars="0" w:left="486" w:hangingChars="200" w:hanging="486"/>
              <w:jc w:val="center"/>
              <w:rPr>
                <w:sz w:val="24"/>
                <w:szCs w:val="24"/>
              </w:rPr>
            </w:pPr>
            <w:r w:rsidRPr="00E01C67">
              <w:rPr>
                <w:rFonts w:hint="eastAsia"/>
                <w:sz w:val="24"/>
                <w:szCs w:val="24"/>
              </w:rPr>
              <w:t>山域救援隊</w:t>
            </w:r>
          </w:p>
        </w:tc>
        <w:tc>
          <w:tcPr>
            <w:tcW w:w="3663" w:type="dxa"/>
            <w:vAlign w:val="center"/>
            <w:hideMark/>
          </w:tcPr>
          <w:p w:rsidR="00AE7B12" w:rsidRPr="00E01C67" w:rsidRDefault="00AE7B12" w:rsidP="00AE7B12">
            <w:pPr>
              <w:spacing w:line="280" w:lineRule="exact"/>
              <w:ind w:left="1052" w:hangingChars="200" w:hanging="486"/>
              <w:rPr>
                <w:sz w:val="24"/>
                <w:szCs w:val="24"/>
              </w:rPr>
            </w:pPr>
            <w:r w:rsidRPr="00E01C67">
              <w:rPr>
                <w:rFonts w:hint="eastAsia"/>
                <w:sz w:val="24"/>
                <w:szCs w:val="24"/>
              </w:rPr>
              <w:t xml:space="preserve">  115年規劃數量</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桃園市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lastRenderedPageBreak/>
              <w:t>臺中市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高雄市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宜蘭縣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新竹縣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苗栗縣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南投縣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嘉義縣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屏東縣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花蓮縣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臺東縣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57"/>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縣市別</w:t>
            </w:r>
          </w:p>
        </w:tc>
        <w:tc>
          <w:tcPr>
            <w:tcW w:w="2835" w:type="dxa"/>
            <w:noWrap/>
            <w:vAlign w:val="center"/>
            <w:hideMark/>
          </w:tcPr>
          <w:p w:rsidR="009D262B" w:rsidRPr="00E01C67" w:rsidRDefault="009D262B" w:rsidP="00AE7B12">
            <w:pPr>
              <w:widowControl/>
              <w:spacing w:line="280" w:lineRule="exact"/>
              <w:ind w:leftChars="0" w:left="486" w:hangingChars="200" w:hanging="486"/>
              <w:jc w:val="center"/>
              <w:rPr>
                <w:sz w:val="24"/>
                <w:szCs w:val="24"/>
              </w:rPr>
            </w:pPr>
            <w:r w:rsidRPr="00E01C67">
              <w:rPr>
                <w:rFonts w:hint="eastAsia"/>
                <w:sz w:val="24"/>
                <w:szCs w:val="24"/>
              </w:rPr>
              <w:t>搜救隊</w:t>
            </w:r>
          </w:p>
        </w:tc>
        <w:tc>
          <w:tcPr>
            <w:tcW w:w="3663" w:type="dxa"/>
            <w:vAlign w:val="center"/>
            <w:hideMark/>
          </w:tcPr>
          <w:p w:rsidR="009D262B" w:rsidRPr="00E01C67" w:rsidRDefault="009D262B" w:rsidP="00AE7B12">
            <w:pPr>
              <w:widowControl/>
              <w:spacing w:line="280" w:lineRule="exact"/>
              <w:ind w:leftChars="0" w:left="486" w:hangingChars="200" w:hanging="486"/>
              <w:jc w:val="center"/>
              <w:rPr>
                <w:sz w:val="24"/>
                <w:szCs w:val="24"/>
              </w:rPr>
            </w:pPr>
            <w:r w:rsidRPr="00E01C67">
              <w:rPr>
                <w:rFonts w:hint="eastAsia"/>
                <w:sz w:val="24"/>
                <w:szCs w:val="24"/>
              </w:rPr>
              <w:t>115年規劃數量</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基隆市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新竹市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彰化縣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雲林縣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嘉義市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澎湖縣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金門縣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rFonts w:hint="eastAsia"/>
                <w:sz w:val="24"/>
                <w:szCs w:val="24"/>
              </w:rPr>
            </w:pPr>
            <w:r w:rsidRPr="00E01C67">
              <w:rPr>
                <w:sz w:val="24"/>
                <w:szCs w:val="24"/>
              </w:rPr>
              <w:t>1</w:t>
            </w:r>
            <w:r w:rsidR="00AE7B12"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連江縣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00AE7B12"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合計</w:t>
            </w:r>
          </w:p>
        </w:tc>
        <w:tc>
          <w:tcPr>
            <w:tcW w:w="2835" w:type="dxa"/>
            <w:noWrap/>
            <w:vAlign w:val="center"/>
            <w:hideMark/>
          </w:tcPr>
          <w:p w:rsidR="009D262B" w:rsidRPr="00E01C67" w:rsidRDefault="00AE7B12" w:rsidP="001D47E5">
            <w:pPr>
              <w:widowControl/>
              <w:spacing w:line="280" w:lineRule="exact"/>
              <w:ind w:leftChars="0" w:left="486" w:hangingChars="200" w:hanging="486"/>
              <w:jc w:val="right"/>
              <w:rPr>
                <w:sz w:val="24"/>
                <w:szCs w:val="24"/>
              </w:rPr>
            </w:pPr>
            <w:r w:rsidRPr="00E01C67">
              <w:rPr>
                <w:sz w:val="24"/>
                <w:szCs w:val="24"/>
              </w:rPr>
              <w:t>36</w:t>
            </w:r>
            <w:r w:rsidR="009D262B"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61架</w:t>
            </w:r>
          </w:p>
        </w:tc>
      </w:tr>
    </w:tbl>
    <w:p w:rsidR="009D262B" w:rsidRPr="00E01C67" w:rsidRDefault="009D262B" w:rsidP="00AD3F23">
      <w:pPr>
        <w:spacing w:line="280" w:lineRule="exact"/>
        <w:ind w:leftChars="42" w:left="119" w:firstLineChars="0" w:firstLine="448"/>
        <w:jc w:val="left"/>
        <w:rPr>
          <w:rFonts w:hAnsi="標楷體"/>
          <w:sz w:val="24"/>
          <w:szCs w:val="24"/>
        </w:rPr>
      </w:pPr>
      <w:r w:rsidRPr="00E01C67">
        <w:rPr>
          <w:rFonts w:hAnsi="標楷體" w:hint="eastAsia"/>
          <w:sz w:val="24"/>
          <w:szCs w:val="24"/>
        </w:rPr>
        <w:t>資料來源：消防署提供。</w:t>
      </w:r>
    </w:p>
    <w:p w:rsidR="009D262B" w:rsidRPr="00E01C67" w:rsidRDefault="009D262B" w:rsidP="00564FEE">
      <w:pPr>
        <w:ind w:left="566" w:firstLine="566"/>
        <w:rPr>
          <w:rFonts w:hAnsi="標楷體" w:hint="eastAsia"/>
          <w:sz w:val="24"/>
          <w:szCs w:val="24"/>
        </w:rPr>
      </w:pPr>
      <w:r w:rsidRPr="00E01C67">
        <w:rPr>
          <w:rFonts w:hint="eastAsia"/>
        </w:rPr>
        <w:t>綜上，消防署115年度新增</w:t>
      </w:r>
      <w:r w:rsidR="005C31EE">
        <w:rPr>
          <w:rFonts w:hint="eastAsia"/>
        </w:rPr>
        <w:t>辦理</w:t>
      </w:r>
      <w:r w:rsidRPr="00E01C67">
        <w:rPr>
          <w:rFonts w:hint="eastAsia"/>
          <w:bCs/>
        </w:rPr>
        <w:t>「無人載具產業發展統籌型計畫」</w:t>
      </w:r>
      <w:r w:rsidR="005C31EE">
        <w:rPr>
          <w:rFonts w:hint="eastAsia"/>
          <w:bCs/>
        </w:rPr>
        <w:t>，於總預算案編列一般性補助款</w:t>
      </w:r>
      <w:r w:rsidRPr="00E01C67">
        <w:rPr>
          <w:rFonts w:hint="eastAsia"/>
        </w:rPr>
        <w:t>9</w:t>
      </w:r>
      <w:r w:rsidRPr="00E01C67">
        <w:t>,150萬元</w:t>
      </w:r>
      <w:r w:rsidRPr="00E01C67">
        <w:rPr>
          <w:rFonts w:hint="eastAsia"/>
        </w:rPr>
        <w:t>，</w:t>
      </w:r>
      <w:r w:rsidR="00701542" w:rsidRPr="00E01C67">
        <w:rPr>
          <w:rFonts w:hint="eastAsia"/>
        </w:rPr>
        <w:t>允宜</w:t>
      </w:r>
      <w:r w:rsidR="00AF3BFA" w:rsidRPr="00AF3BFA">
        <w:rPr>
          <w:rFonts w:hint="eastAsia"/>
        </w:rPr>
        <w:t>於預算書</w:t>
      </w:r>
      <w:r w:rsidR="005C31EE" w:rsidRPr="00AF3BFA">
        <w:rPr>
          <w:rFonts w:hint="eastAsia"/>
        </w:rPr>
        <w:t>妥適</w:t>
      </w:r>
      <w:r w:rsidR="00AF3BFA" w:rsidRPr="00AF3BFA">
        <w:rPr>
          <w:rFonts w:hint="eastAsia"/>
        </w:rPr>
        <w:t>揭露</w:t>
      </w:r>
      <w:r w:rsidR="005C31EE">
        <w:rPr>
          <w:rFonts w:hint="eastAsia"/>
        </w:rPr>
        <w:t>跨年期計畫相關資訊</w:t>
      </w:r>
      <w:r w:rsidR="00AF3BFA" w:rsidRPr="00AF3BFA">
        <w:rPr>
          <w:rFonts w:hint="eastAsia"/>
        </w:rPr>
        <w:t>，俾利本院</w:t>
      </w:r>
      <w:r w:rsidR="00701542" w:rsidRPr="00B21216">
        <w:rPr>
          <w:rFonts w:hint="eastAsia"/>
        </w:rPr>
        <w:t>預算</w:t>
      </w:r>
      <w:r w:rsidR="00AF3BFA" w:rsidRPr="00AF3BFA">
        <w:rPr>
          <w:rFonts w:hint="eastAsia"/>
        </w:rPr>
        <w:t>審議</w:t>
      </w:r>
      <w:r w:rsidR="00701542" w:rsidRPr="00B21216">
        <w:rPr>
          <w:rFonts w:hint="eastAsia"/>
        </w:rPr>
        <w:t>；另</w:t>
      </w:r>
      <w:r w:rsidRPr="00E01C67">
        <w:rPr>
          <w:rFonts w:hint="eastAsia"/>
        </w:rPr>
        <w:t>宜</w:t>
      </w:r>
      <w:r w:rsidR="00AF3BFA">
        <w:rPr>
          <w:rFonts w:hint="eastAsia"/>
        </w:rPr>
        <w:t>切實預應</w:t>
      </w:r>
      <w:r w:rsidRPr="00E01C67">
        <w:rPr>
          <w:rFonts w:hint="eastAsia"/>
        </w:rPr>
        <w:t>各類型災害研訂符合實際需要之無人載具機型，與相關科技救災工具整合運用，並研謀妥適配置，以提升救災效率，俾確保相關人員生命安全</w:t>
      </w:r>
      <w:r w:rsidR="0027366A">
        <w:rPr>
          <w:rFonts w:hAnsi="標楷體" w:hint="eastAsia"/>
        </w:rPr>
        <w:t>。</w:t>
      </w:r>
    </w:p>
    <w:bookmarkEnd w:id="0"/>
    <w:sectPr w:rsidR="009D262B"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400189" w:rsidRPr="00400189">
      <w:rPr>
        <w:noProof/>
        <w:lang w:val="zh-TW" w:eastAsia="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555EF3" w:rsidRPr="00555EF3" w:rsidRDefault="00555EF3" w:rsidP="001A7D02">
      <w:pPr>
        <w:pStyle w:val="af8"/>
        <w:spacing w:line="280" w:lineRule="exact"/>
        <w:ind w:leftChars="0" w:left="112" w:hangingChars="55" w:hanging="112"/>
        <w:rPr>
          <w:rFonts w:hint="eastAsia"/>
        </w:rPr>
      </w:pPr>
      <w:r>
        <w:rPr>
          <w:rStyle w:val="afa"/>
        </w:rPr>
        <w:footnoteRef/>
      </w:r>
      <w:r w:rsidR="001A7D02" w:rsidRPr="0043623D">
        <w:rPr>
          <w:rFonts w:hint="eastAsia"/>
          <w:sz w:val="24"/>
          <w:szCs w:val="24"/>
        </w:rPr>
        <w:t>預算法第39條規定：「繼續經費預算之編製，應列明全部計畫之內容、經費總額、執行期間及各年度之分配額，依各年度之分配額，編列各該年度預算。」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189"/>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C44153-A4FC-4D7F-923B-CD6D05721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4DDBD-F7A7-4B11-932C-5D733C8BD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266</Words>
  <Characters>1518</Characters>
  <Application>Microsoft Office Word</Application>
  <DocSecurity>0</DocSecurity>
  <Lines>12</Lines>
  <Paragraphs>3</Paragraphs>
  <ScaleCrop>false</ScaleCrop>
  <Company/>
  <LinksUpToDate>false</LinksUpToDate>
  <CharactersWithSpaces>1781</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