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5B115A" w:rsidRPr="00912855" w:rsidRDefault="006C765E" w:rsidP="005B115A">
      <w:pPr>
        <w:pStyle w:val="14"/>
        <w:ind w:left="567" w:hanging="567"/>
        <w:rPr>
          <w:color w:val="000000"/>
        </w:rPr>
      </w:pPr>
      <w:bookmarkStart w:id="1" w:name="_Toc309635794"/>
      <w:bookmarkStart w:id="2" w:name="_Toc320518927"/>
      <w:bookmarkStart w:id="3" w:name="_Toc321228937"/>
      <w:bookmarkStart w:id="4" w:name="_Toc110235239"/>
      <w:bookmarkStart w:id="5" w:name="_Toc142407980"/>
      <w:bookmarkStart w:id="6" w:name="_Toc213419743"/>
      <w:r w:rsidRPr="00912855">
        <w:rPr>
          <w:rFonts w:hint="eastAsia"/>
          <w:color w:val="000000"/>
          <w:lang w:eastAsia="zh-HK"/>
        </w:rPr>
        <w:t>一</w:t>
      </w:r>
      <w:r w:rsidRPr="00912855">
        <w:rPr>
          <w:rFonts w:hint="eastAsia"/>
          <w:color w:val="000000"/>
        </w:rPr>
        <w:t>０</w:t>
      </w:r>
      <w:r w:rsidR="005B115A" w:rsidRPr="00912855">
        <w:rPr>
          <w:rFonts w:hint="eastAsia"/>
          <w:color w:val="000000"/>
        </w:rPr>
        <w:t>、</w:t>
      </w:r>
      <w:r w:rsidR="002E7E11" w:rsidRPr="00912855">
        <w:rPr>
          <w:rFonts w:hint="eastAsia"/>
          <w:color w:val="000000"/>
          <w:lang w:eastAsia="zh-HK"/>
        </w:rPr>
        <w:t>新增</w:t>
      </w:r>
      <w:r w:rsidR="005B115A" w:rsidRPr="00912855">
        <w:rPr>
          <w:rFonts w:hint="eastAsia"/>
          <w:color w:val="000000"/>
          <w:lang w:eastAsia="zh-HK"/>
        </w:rPr>
        <w:t>臺鐵</w:t>
      </w:r>
      <w:r w:rsidR="00D739EA" w:rsidRPr="00912855">
        <w:rPr>
          <w:rFonts w:hint="eastAsia"/>
          <w:color w:val="000000"/>
        </w:rPr>
        <w:t>「</w:t>
      </w:r>
      <w:r w:rsidR="002E7E11" w:rsidRPr="00912855">
        <w:rPr>
          <w:rFonts w:hint="eastAsia"/>
          <w:color w:val="000000"/>
          <w:lang w:eastAsia="zh-HK"/>
        </w:rPr>
        <w:t>重點橋梁行車安全提昇計畫</w:t>
      </w:r>
      <w:r w:rsidR="00D739EA" w:rsidRPr="00912855">
        <w:rPr>
          <w:rFonts w:hint="eastAsia"/>
          <w:color w:val="000000"/>
        </w:rPr>
        <w:t>」</w:t>
      </w:r>
      <w:r w:rsidR="002E7E11" w:rsidRPr="00912855">
        <w:rPr>
          <w:rFonts w:hint="eastAsia"/>
          <w:color w:val="000000"/>
        </w:rPr>
        <w:t>，</w:t>
      </w:r>
      <w:r w:rsidR="000E6235" w:rsidRPr="00912855">
        <w:rPr>
          <w:rFonts w:hint="eastAsia"/>
          <w:color w:val="000000"/>
          <w:lang w:eastAsia="zh-HK"/>
        </w:rPr>
        <w:t>惟</w:t>
      </w:r>
      <w:r w:rsidR="00092908" w:rsidRPr="00912855">
        <w:rPr>
          <w:rFonts w:hint="eastAsia"/>
          <w:color w:val="000000"/>
          <w:lang w:eastAsia="zh-HK"/>
        </w:rPr>
        <w:t>部分既有</w:t>
      </w:r>
      <w:r w:rsidR="000E6235" w:rsidRPr="00912855">
        <w:rPr>
          <w:rFonts w:hint="eastAsia"/>
          <w:color w:val="000000"/>
          <w:lang w:eastAsia="zh-HK"/>
        </w:rPr>
        <w:t>橋梁改建補強</w:t>
      </w:r>
      <w:r w:rsidR="007727D2" w:rsidRPr="00912855">
        <w:rPr>
          <w:rFonts w:hint="eastAsia"/>
          <w:color w:val="000000"/>
          <w:lang w:eastAsia="zh-HK"/>
        </w:rPr>
        <w:t>計畫</w:t>
      </w:r>
      <w:r w:rsidR="000E6235" w:rsidRPr="00912855">
        <w:rPr>
          <w:rFonts w:hint="eastAsia"/>
          <w:color w:val="000000"/>
          <w:lang w:eastAsia="zh-HK"/>
        </w:rPr>
        <w:t>進度未如預期</w:t>
      </w:r>
      <w:r w:rsidR="000E6235" w:rsidRPr="00912855">
        <w:rPr>
          <w:rFonts w:hint="eastAsia"/>
          <w:color w:val="000000"/>
        </w:rPr>
        <w:t>，</w:t>
      </w:r>
      <w:r w:rsidR="000E6235" w:rsidRPr="00912855">
        <w:rPr>
          <w:rFonts w:hint="eastAsia"/>
          <w:color w:val="000000"/>
          <w:lang w:eastAsia="zh-HK"/>
        </w:rPr>
        <w:t>且橋齡逾</w:t>
      </w:r>
      <w:r w:rsidR="000E6235" w:rsidRPr="00912855">
        <w:rPr>
          <w:rFonts w:hint="eastAsia"/>
          <w:color w:val="000000"/>
        </w:rPr>
        <w:t>40</w:t>
      </w:r>
      <w:r w:rsidR="000E6235" w:rsidRPr="00912855">
        <w:rPr>
          <w:rFonts w:hint="eastAsia"/>
          <w:color w:val="000000"/>
          <w:lang w:eastAsia="zh-HK"/>
        </w:rPr>
        <w:t>年以上占比逾五成</w:t>
      </w:r>
      <w:r w:rsidR="000E6235" w:rsidRPr="00912855">
        <w:rPr>
          <w:rFonts w:hint="eastAsia"/>
          <w:color w:val="000000"/>
        </w:rPr>
        <w:t>，</w:t>
      </w:r>
      <w:r w:rsidR="000E6235" w:rsidRPr="00912855">
        <w:rPr>
          <w:rFonts w:hint="eastAsia"/>
          <w:color w:val="000000"/>
          <w:lang w:eastAsia="zh-HK"/>
        </w:rPr>
        <w:t>允宜</w:t>
      </w:r>
      <w:r w:rsidR="007727D2" w:rsidRPr="00912855">
        <w:rPr>
          <w:rFonts w:hint="eastAsia"/>
          <w:color w:val="000000"/>
          <w:lang w:eastAsia="zh-HK"/>
        </w:rPr>
        <w:t>督促臺鐵強化</w:t>
      </w:r>
      <w:r w:rsidR="00092908" w:rsidRPr="00912855">
        <w:rPr>
          <w:rFonts w:hint="eastAsia"/>
          <w:color w:val="000000"/>
          <w:lang w:eastAsia="zh-HK"/>
        </w:rPr>
        <w:t>橋梁</w:t>
      </w:r>
      <w:r w:rsidR="00D739EA" w:rsidRPr="00912855">
        <w:rPr>
          <w:rFonts w:hint="eastAsia"/>
          <w:color w:val="000000"/>
          <w:lang w:eastAsia="zh-HK"/>
        </w:rPr>
        <w:t>養護更新機制，俾確保行車安全</w:t>
      </w:r>
      <w:bookmarkEnd w:id="6"/>
    </w:p>
    <w:p w:rsidR="005B115A" w:rsidRDefault="00631855" w:rsidP="00B53239">
      <w:pPr>
        <w:ind w:left="566" w:firstLine="566"/>
      </w:pPr>
      <w:r>
        <w:rPr>
          <w:rFonts w:hAnsi="標楷體" w:hint="eastAsia"/>
        </w:rPr>
        <w:t>交通部115年度預算案</w:t>
      </w:r>
      <w:r w:rsidR="005B115A" w:rsidRPr="008A7DD8">
        <w:rPr>
          <w:rFonts w:hAnsi="標楷體" w:hint="eastAsia"/>
        </w:rPr>
        <w:t>「</w:t>
      </w:r>
      <w:r w:rsidR="005B115A">
        <w:rPr>
          <w:rFonts w:hAnsi="標楷體" w:hint="eastAsia"/>
        </w:rPr>
        <w:t>營業基金-國營臺灣鐵路股份有限公司</w:t>
      </w:r>
      <w:r w:rsidR="00C81019" w:rsidRPr="00C81019">
        <w:rPr>
          <w:rFonts w:hAnsi="標楷體" w:hint="eastAsia"/>
        </w:rPr>
        <w:t>(以下簡稱臺鐵)</w:t>
      </w:r>
      <w:r w:rsidR="005B115A" w:rsidRPr="008A7DD8">
        <w:rPr>
          <w:rFonts w:hAnsi="標楷體" w:hint="eastAsia"/>
        </w:rPr>
        <w:t>」</w:t>
      </w:r>
      <w:r w:rsidR="002E7E11">
        <w:rPr>
          <w:rFonts w:hAnsi="標楷體" w:hint="eastAsia"/>
          <w:lang w:eastAsia="zh-HK"/>
        </w:rPr>
        <w:t>新增</w:t>
      </w:r>
      <w:r w:rsidR="00107A25">
        <w:rPr>
          <w:rFonts w:hAnsi="標楷體" w:hint="eastAsia"/>
        </w:rPr>
        <w:t>「</w:t>
      </w:r>
      <w:r w:rsidR="00107A25" w:rsidRPr="00107A25">
        <w:rPr>
          <w:rFonts w:hAnsi="標楷體" w:hint="eastAsia"/>
        </w:rPr>
        <w:t>重點橋梁行車安全提昇計畫</w:t>
      </w:r>
      <w:r w:rsidR="00107A25">
        <w:rPr>
          <w:rFonts w:hAnsi="標楷體" w:hint="eastAsia"/>
        </w:rPr>
        <w:t>」2</w:t>
      </w:r>
      <w:r w:rsidR="00107A25">
        <w:rPr>
          <w:rFonts w:hAnsi="標楷體" w:hint="eastAsia"/>
          <w:lang w:eastAsia="zh-HK"/>
        </w:rPr>
        <w:t>億</w:t>
      </w:r>
      <w:r w:rsidR="00107A25">
        <w:rPr>
          <w:rFonts w:hAnsi="標楷體" w:hint="eastAsia"/>
        </w:rPr>
        <w:t>3,800</w:t>
      </w:r>
      <w:r w:rsidR="00107A25">
        <w:rPr>
          <w:rFonts w:hAnsi="標楷體" w:hint="eastAsia"/>
          <w:lang w:eastAsia="zh-HK"/>
        </w:rPr>
        <w:t>萬元</w:t>
      </w:r>
      <w:r w:rsidR="009B604D">
        <w:rPr>
          <w:rFonts w:hAnsi="標楷體" w:hint="eastAsia"/>
        </w:rPr>
        <w:t>，</w:t>
      </w:r>
      <w:r w:rsidR="009B604D">
        <w:rPr>
          <w:rFonts w:hAnsi="標楷體" w:hint="eastAsia"/>
          <w:lang w:eastAsia="zh-HK"/>
        </w:rPr>
        <w:t>用於</w:t>
      </w:r>
      <w:r w:rsidR="00C81019">
        <w:rPr>
          <w:rFonts w:hAnsi="標楷體" w:hint="eastAsia"/>
          <w:lang w:eastAsia="zh-HK"/>
        </w:rPr>
        <w:t>投資臺鐵辦理</w:t>
      </w:r>
      <w:r w:rsidR="00B53239" w:rsidRPr="00B53239">
        <w:rPr>
          <w:rFonts w:hAnsi="標楷體" w:hint="eastAsia"/>
          <w:lang w:eastAsia="zh-HK"/>
        </w:rPr>
        <w:t>橋梁改建工程之規劃與設計工作</w:t>
      </w:r>
      <w:r w:rsidR="00B53239">
        <w:rPr>
          <w:rFonts w:hAnsi="標楷體" w:hint="eastAsia"/>
        </w:rPr>
        <w:t>、</w:t>
      </w:r>
      <w:r w:rsidR="00B53239" w:rsidRPr="00B53239">
        <w:rPr>
          <w:rFonts w:hAnsi="標楷體" w:hint="eastAsia"/>
          <w:lang w:eastAsia="zh-HK"/>
        </w:rPr>
        <w:t>用地申請</w:t>
      </w:r>
      <w:r w:rsidR="00D739EA">
        <w:rPr>
          <w:rFonts w:hAnsi="標楷體" w:hint="eastAsia"/>
          <w:lang w:eastAsia="zh-HK"/>
        </w:rPr>
        <w:t>與</w:t>
      </w:r>
      <w:r w:rsidR="00B53239" w:rsidRPr="00B53239">
        <w:rPr>
          <w:rFonts w:hAnsi="標楷體" w:hint="eastAsia"/>
          <w:lang w:eastAsia="zh-HK"/>
        </w:rPr>
        <w:t>取得作業</w:t>
      </w:r>
      <w:r w:rsidR="00B53239">
        <w:rPr>
          <w:rFonts w:hAnsi="標楷體" w:hint="eastAsia"/>
          <w:lang w:eastAsia="zh-HK"/>
        </w:rPr>
        <w:t>及</w:t>
      </w:r>
      <w:r w:rsidR="00B53239" w:rsidRPr="00B53239">
        <w:rPr>
          <w:rFonts w:hAnsi="標楷體" w:hint="eastAsia"/>
          <w:lang w:eastAsia="zh-HK"/>
        </w:rPr>
        <w:t>新三爺</w:t>
      </w:r>
      <w:r w:rsidR="00B53239">
        <w:rPr>
          <w:rFonts w:hAnsi="標楷體" w:hint="eastAsia"/>
          <w:lang w:eastAsia="zh-HK"/>
        </w:rPr>
        <w:t>水溪</w:t>
      </w:r>
      <w:r w:rsidR="00B53239" w:rsidRPr="00B53239">
        <w:rPr>
          <w:rFonts w:hAnsi="標楷體" w:hint="eastAsia"/>
          <w:lang w:eastAsia="zh-HK"/>
        </w:rPr>
        <w:t>橋發包施作改善工程</w:t>
      </w:r>
      <w:r w:rsidR="005B115A">
        <w:rPr>
          <w:rFonts w:hAnsi="標楷體" w:hint="eastAsia"/>
        </w:rPr>
        <w:t>。</w:t>
      </w:r>
      <w:r w:rsidR="005B115A" w:rsidRPr="008A7DD8">
        <w:rPr>
          <w:rFonts w:hint="eastAsia"/>
        </w:rPr>
        <w:t>經查：</w:t>
      </w:r>
    </w:p>
    <w:p w:rsidR="005B115A" w:rsidRPr="006D5112" w:rsidRDefault="00107A25" w:rsidP="00107A25">
      <w:pPr>
        <w:pStyle w:val="a5"/>
        <w:ind w:left="849" w:hanging="283"/>
        <w:rPr>
          <w:b/>
        </w:rPr>
      </w:pPr>
      <w:r w:rsidRPr="006D5112">
        <w:rPr>
          <w:rFonts w:hint="eastAsia"/>
          <w:b/>
        </w:rPr>
        <w:t>(</w:t>
      </w:r>
      <w:r w:rsidRPr="006D5112">
        <w:rPr>
          <w:rFonts w:hint="eastAsia"/>
          <w:b/>
          <w:lang w:eastAsia="zh-HK"/>
        </w:rPr>
        <w:t>一</w:t>
      </w:r>
      <w:r w:rsidRPr="006D5112">
        <w:rPr>
          <w:rFonts w:hint="eastAsia"/>
          <w:b/>
        </w:rPr>
        <w:t>)</w:t>
      </w:r>
      <w:r w:rsidR="002C6FA3">
        <w:rPr>
          <w:rFonts w:hint="eastAsia"/>
          <w:b/>
        </w:rPr>
        <w:t>「</w:t>
      </w:r>
      <w:r w:rsidRPr="006D5112">
        <w:rPr>
          <w:rFonts w:hint="eastAsia"/>
          <w:b/>
        </w:rPr>
        <w:t>重點橋梁行車安全提昇計畫</w:t>
      </w:r>
      <w:r w:rsidR="002C6FA3">
        <w:rPr>
          <w:rFonts w:hint="eastAsia"/>
          <w:b/>
        </w:rPr>
        <w:t>」</w:t>
      </w:r>
      <w:r w:rsidRPr="006D5112">
        <w:rPr>
          <w:rFonts w:hint="eastAsia"/>
          <w:b/>
          <w:lang w:eastAsia="zh-HK"/>
        </w:rPr>
        <w:t>概述</w:t>
      </w:r>
    </w:p>
    <w:p w:rsidR="004A2975" w:rsidRDefault="004477E3" w:rsidP="006D5112">
      <w:pPr>
        <w:pStyle w:val="22"/>
        <w:ind w:left="850" w:firstLine="566"/>
        <w:rPr>
          <w:lang w:eastAsia="zh-HK"/>
        </w:rPr>
      </w:pPr>
      <w:r w:rsidRPr="004477E3">
        <w:rPr>
          <w:rFonts w:hint="eastAsia"/>
          <w:lang w:eastAsia="zh-HK"/>
        </w:rPr>
        <w:t>為因應極端氣候與地震頻繁等挑戰，部分鐵路橋梁不符河川治理計畫標準，臺鐵公司遂推動「重點橋梁行車安全提昇計畫」，優先改善8座重點橋梁。其中7座（石榴班橋、八掌溪橋、高屏溪大橋、深澳橋、二號橋、田鶴溪橋、新三爺溪橋）配合河川治理提升防洪標準，另1座老舊橋梁（下三叉河橋）則辦理改建，以強化橋梁耐震與耐洪能力。該計畫已於113年11月18日獲行政院核定，總經費為56.69億元，期程115至118年，中央負擔55.27億元，臺鐵自籌1.42</w:t>
      </w:r>
      <w:r w:rsidR="002C6FA3">
        <w:rPr>
          <w:rFonts w:hint="eastAsia"/>
          <w:lang w:eastAsia="zh-HK"/>
        </w:rPr>
        <w:t>億元</w:t>
      </w:r>
      <w:r w:rsidR="002C6FA3">
        <w:rPr>
          <w:rFonts w:hint="eastAsia"/>
        </w:rPr>
        <w:t>(</w:t>
      </w:r>
      <w:r w:rsidR="002C6FA3">
        <w:rPr>
          <w:rFonts w:hint="eastAsia"/>
          <w:lang w:eastAsia="zh-HK"/>
        </w:rPr>
        <w:t>詳表</w:t>
      </w:r>
      <w:r w:rsidR="002C6FA3">
        <w:rPr>
          <w:rFonts w:hint="eastAsia"/>
        </w:rPr>
        <w:t>1)</w:t>
      </w:r>
      <w:r w:rsidR="006D5112" w:rsidRPr="006D5112">
        <w:rPr>
          <w:rFonts w:hint="eastAsia"/>
          <w:lang w:eastAsia="zh-HK"/>
        </w:rPr>
        <w:t>。</w:t>
      </w:r>
    </w:p>
    <w:p w:rsidR="0074758C" w:rsidRPr="0076038D" w:rsidRDefault="00085867" w:rsidP="0074758C">
      <w:pPr>
        <w:widowControl/>
        <w:spacing w:before="40" w:line="180" w:lineRule="atLeast"/>
        <w:ind w:leftChars="0" w:left="560" w:firstLineChars="0" w:hanging="560"/>
        <w:rPr>
          <w:rFonts w:hAnsi="標楷體" w:hint="eastAsia"/>
          <w:snapToGrid/>
          <w:spacing w:val="-5"/>
          <w:kern w:val="0"/>
          <w:sz w:val="24"/>
          <w:szCs w:val="24"/>
        </w:rPr>
      </w:pPr>
      <w:r>
        <w:rPr>
          <w:b/>
        </w:rPr>
        <w:br w:type="page"/>
      </w:r>
      <w:r w:rsidR="0074758C" w:rsidRPr="0076038D">
        <w:rPr>
          <w:rFonts w:hint="eastAsia"/>
          <w:b/>
        </w:rPr>
        <w:lastRenderedPageBreak/>
        <w:t xml:space="preserve">表1　</w:t>
      </w:r>
      <w:r w:rsidR="008F3AC4">
        <w:rPr>
          <w:rFonts w:hint="eastAsia"/>
          <w:b/>
        </w:rPr>
        <w:t>「</w:t>
      </w:r>
      <w:r w:rsidR="0074758C" w:rsidRPr="0076038D">
        <w:rPr>
          <w:rFonts w:hint="eastAsia"/>
          <w:b/>
        </w:rPr>
        <w:t>重點橋梁行車安全提昇計畫</w:t>
      </w:r>
      <w:r w:rsidR="008F3AC4">
        <w:rPr>
          <w:rFonts w:hint="eastAsia"/>
          <w:b/>
        </w:rPr>
        <w:t>」</w:t>
      </w:r>
      <w:r w:rsidR="0074758C" w:rsidRPr="0076038D">
        <w:rPr>
          <w:rFonts w:hint="eastAsia"/>
          <w:b/>
          <w:lang w:eastAsia="zh-HK"/>
        </w:rPr>
        <w:t>經費需求表</w:t>
      </w:r>
      <w:r w:rsidR="0074758C" w:rsidRPr="0076038D">
        <w:rPr>
          <w:rFonts w:hint="eastAsia"/>
          <w:b/>
        </w:rPr>
        <w:t xml:space="preserve">　　</w:t>
      </w:r>
      <w:r w:rsidR="0074758C" w:rsidRPr="0076038D">
        <w:rPr>
          <w:rFonts w:hAnsi="標楷體" w:hint="eastAsia"/>
          <w:snapToGrid/>
          <w:spacing w:val="-5"/>
          <w:kern w:val="0"/>
          <w:sz w:val="24"/>
          <w:szCs w:val="24"/>
        </w:rPr>
        <w:t>單位：</w:t>
      </w:r>
      <w:r w:rsidR="0074758C" w:rsidRPr="0076038D">
        <w:rPr>
          <w:rFonts w:hAnsi="標楷體" w:hint="eastAsia"/>
          <w:snapToGrid/>
          <w:spacing w:val="-5"/>
          <w:kern w:val="0"/>
          <w:sz w:val="24"/>
          <w:szCs w:val="24"/>
          <w:lang w:eastAsia="zh-HK"/>
        </w:rPr>
        <w:t>新臺幣</w:t>
      </w:r>
      <w:r w:rsidR="0074758C" w:rsidRPr="0076038D">
        <w:rPr>
          <w:rFonts w:hAnsi="標楷體" w:hint="eastAsia"/>
          <w:snapToGrid/>
          <w:spacing w:val="-5"/>
          <w:kern w:val="0"/>
          <w:sz w:val="24"/>
          <w:szCs w:val="24"/>
        </w:rPr>
        <w:t>千元</w:t>
      </w:r>
    </w:p>
    <w:tbl>
      <w:tblPr>
        <w:tblW w:w="859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5"/>
        <w:gridCol w:w="1269"/>
        <w:gridCol w:w="1235"/>
        <w:gridCol w:w="1316"/>
        <w:gridCol w:w="1311"/>
        <w:gridCol w:w="1311"/>
      </w:tblGrid>
      <w:tr w:rsidR="0074758C" w:rsidRPr="00B53239" w:rsidTr="0074758C">
        <w:trPr>
          <w:trHeight w:val="371"/>
        </w:trPr>
        <w:tc>
          <w:tcPr>
            <w:tcW w:w="2155" w:type="dxa"/>
            <w:shd w:val="clear" w:color="auto" w:fill="auto"/>
            <w:vAlign w:val="center"/>
          </w:tcPr>
          <w:p w:rsidR="0074758C" w:rsidRPr="00B53239" w:rsidRDefault="0074758C" w:rsidP="00B53239">
            <w:pPr>
              <w:pStyle w:val="142"/>
              <w:jc w:val="center"/>
              <w:rPr>
                <w:b/>
                <w:snapToGrid/>
              </w:rPr>
            </w:pPr>
            <w:r w:rsidRPr="00B53239">
              <w:rPr>
                <w:rFonts w:hint="eastAsia"/>
                <w:b/>
                <w:snapToGrid/>
              </w:rPr>
              <w:t>經費來源</w:t>
            </w:r>
          </w:p>
        </w:tc>
        <w:tc>
          <w:tcPr>
            <w:tcW w:w="1269" w:type="dxa"/>
            <w:shd w:val="clear" w:color="auto" w:fill="auto"/>
            <w:vAlign w:val="center"/>
          </w:tcPr>
          <w:p w:rsidR="0074758C" w:rsidRPr="00B53239" w:rsidRDefault="0074758C" w:rsidP="00B53239">
            <w:pPr>
              <w:pStyle w:val="142"/>
              <w:jc w:val="center"/>
              <w:rPr>
                <w:rFonts w:hint="eastAsia"/>
                <w:b/>
                <w:snapToGrid/>
              </w:rPr>
            </w:pPr>
            <w:r w:rsidRPr="00B53239">
              <w:rPr>
                <w:rFonts w:hint="eastAsia"/>
                <w:b/>
                <w:snapToGrid/>
              </w:rPr>
              <w:t>115年度</w:t>
            </w:r>
          </w:p>
        </w:tc>
        <w:tc>
          <w:tcPr>
            <w:tcW w:w="1235" w:type="dxa"/>
            <w:shd w:val="clear" w:color="auto" w:fill="auto"/>
            <w:vAlign w:val="center"/>
          </w:tcPr>
          <w:p w:rsidR="0074758C" w:rsidRPr="00B53239" w:rsidRDefault="0074758C" w:rsidP="00B53239">
            <w:pPr>
              <w:pStyle w:val="142"/>
              <w:jc w:val="center"/>
              <w:rPr>
                <w:b/>
                <w:snapToGrid/>
              </w:rPr>
            </w:pPr>
            <w:r w:rsidRPr="00B53239">
              <w:rPr>
                <w:b/>
                <w:snapToGrid/>
              </w:rPr>
              <w:t>116</w:t>
            </w:r>
            <w:r w:rsidRPr="00B53239">
              <w:rPr>
                <w:rFonts w:hint="eastAsia"/>
                <w:b/>
                <w:snapToGrid/>
              </w:rPr>
              <w:t>年度</w:t>
            </w:r>
          </w:p>
        </w:tc>
        <w:tc>
          <w:tcPr>
            <w:tcW w:w="1316" w:type="dxa"/>
            <w:shd w:val="clear" w:color="auto" w:fill="auto"/>
            <w:vAlign w:val="center"/>
          </w:tcPr>
          <w:p w:rsidR="0074758C" w:rsidRPr="00B53239" w:rsidRDefault="0074758C" w:rsidP="00B53239">
            <w:pPr>
              <w:pStyle w:val="142"/>
              <w:jc w:val="center"/>
              <w:rPr>
                <w:rFonts w:hint="eastAsia"/>
                <w:b/>
                <w:snapToGrid/>
              </w:rPr>
            </w:pPr>
            <w:r w:rsidRPr="00B53239">
              <w:rPr>
                <w:b/>
                <w:snapToGrid/>
              </w:rPr>
              <w:t>117年度</w:t>
            </w:r>
          </w:p>
        </w:tc>
        <w:tc>
          <w:tcPr>
            <w:tcW w:w="1311" w:type="dxa"/>
            <w:shd w:val="clear" w:color="auto" w:fill="auto"/>
            <w:vAlign w:val="center"/>
          </w:tcPr>
          <w:p w:rsidR="0074758C" w:rsidRPr="00B53239" w:rsidRDefault="0074758C" w:rsidP="00B53239">
            <w:pPr>
              <w:pStyle w:val="142"/>
              <w:jc w:val="center"/>
              <w:rPr>
                <w:rFonts w:hint="eastAsia"/>
                <w:b/>
                <w:snapToGrid/>
              </w:rPr>
            </w:pPr>
            <w:r w:rsidRPr="00B53239">
              <w:rPr>
                <w:b/>
                <w:snapToGrid/>
              </w:rPr>
              <w:t>118年度</w:t>
            </w:r>
          </w:p>
        </w:tc>
        <w:tc>
          <w:tcPr>
            <w:tcW w:w="1311" w:type="dxa"/>
            <w:shd w:val="clear" w:color="auto" w:fill="auto"/>
            <w:vAlign w:val="center"/>
          </w:tcPr>
          <w:p w:rsidR="0074758C" w:rsidRPr="00B53239" w:rsidRDefault="0074758C" w:rsidP="00B53239">
            <w:pPr>
              <w:pStyle w:val="142"/>
              <w:jc w:val="center"/>
              <w:rPr>
                <w:b/>
                <w:snapToGrid/>
              </w:rPr>
            </w:pPr>
            <w:r w:rsidRPr="00B53239">
              <w:rPr>
                <w:rFonts w:hint="eastAsia"/>
                <w:b/>
                <w:snapToGrid/>
              </w:rPr>
              <w:t>合計</w:t>
            </w:r>
          </w:p>
        </w:tc>
      </w:tr>
      <w:tr w:rsidR="0074758C" w:rsidRPr="0074758C" w:rsidTr="0074758C">
        <w:trPr>
          <w:trHeight w:val="339"/>
        </w:trPr>
        <w:tc>
          <w:tcPr>
            <w:tcW w:w="2155" w:type="dxa"/>
            <w:shd w:val="clear" w:color="auto" w:fill="auto"/>
            <w:vAlign w:val="center"/>
          </w:tcPr>
          <w:p w:rsidR="0074758C" w:rsidRPr="0074758C" w:rsidRDefault="0074758C" w:rsidP="0074758C">
            <w:pPr>
              <w:pStyle w:val="142"/>
              <w:rPr>
                <w:rFonts w:hint="eastAsia"/>
                <w:snapToGrid/>
              </w:rPr>
            </w:pPr>
            <w:r w:rsidRPr="0074758C">
              <w:rPr>
                <w:snapToGrid/>
              </w:rPr>
              <w:t>中央</w:t>
            </w:r>
            <w:r w:rsidRPr="0074758C">
              <w:rPr>
                <w:rFonts w:hint="eastAsia"/>
                <w:snapToGrid/>
                <w:lang w:eastAsia="zh-HK"/>
              </w:rPr>
              <w:t>負擔</w:t>
            </w:r>
          </w:p>
        </w:tc>
        <w:tc>
          <w:tcPr>
            <w:tcW w:w="1269" w:type="dxa"/>
            <w:shd w:val="clear" w:color="auto" w:fill="auto"/>
            <w:vAlign w:val="center"/>
          </w:tcPr>
          <w:p w:rsidR="0074758C" w:rsidRPr="0074758C" w:rsidRDefault="0074758C" w:rsidP="0074758C">
            <w:pPr>
              <w:pStyle w:val="142"/>
              <w:rPr>
                <w:rFonts w:hint="eastAsia"/>
                <w:snapToGrid/>
              </w:rPr>
            </w:pPr>
            <w:r w:rsidRPr="0074758C">
              <w:rPr>
                <w:rFonts w:hint="eastAsia"/>
                <w:snapToGrid/>
              </w:rPr>
              <w:t>238,000</w:t>
            </w:r>
          </w:p>
        </w:tc>
        <w:tc>
          <w:tcPr>
            <w:tcW w:w="1235" w:type="dxa"/>
            <w:shd w:val="clear" w:color="auto" w:fill="auto"/>
            <w:vAlign w:val="center"/>
          </w:tcPr>
          <w:p w:rsidR="0074758C" w:rsidRPr="0074758C" w:rsidRDefault="0074758C" w:rsidP="0074758C">
            <w:pPr>
              <w:pStyle w:val="142"/>
              <w:rPr>
                <w:rFonts w:hint="eastAsia"/>
                <w:snapToGrid/>
              </w:rPr>
            </w:pPr>
            <w:r w:rsidRPr="0074758C">
              <w:rPr>
                <w:rFonts w:hint="eastAsia"/>
                <w:snapToGrid/>
              </w:rPr>
              <w:t>884,000</w:t>
            </w:r>
          </w:p>
        </w:tc>
        <w:tc>
          <w:tcPr>
            <w:tcW w:w="1316" w:type="dxa"/>
            <w:shd w:val="clear" w:color="auto" w:fill="auto"/>
            <w:vAlign w:val="center"/>
          </w:tcPr>
          <w:p w:rsidR="0074758C" w:rsidRPr="0074758C" w:rsidRDefault="0074758C" w:rsidP="0074758C">
            <w:pPr>
              <w:pStyle w:val="142"/>
              <w:rPr>
                <w:snapToGrid/>
              </w:rPr>
            </w:pPr>
            <w:r w:rsidRPr="0074758C">
              <w:rPr>
                <w:snapToGrid/>
              </w:rPr>
              <w:t>1,089,000</w:t>
            </w:r>
          </w:p>
        </w:tc>
        <w:tc>
          <w:tcPr>
            <w:tcW w:w="1311" w:type="dxa"/>
            <w:shd w:val="clear" w:color="auto" w:fill="auto"/>
            <w:vAlign w:val="center"/>
          </w:tcPr>
          <w:p w:rsidR="0074758C" w:rsidRPr="0074758C" w:rsidRDefault="0074758C" w:rsidP="0074758C">
            <w:pPr>
              <w:pStyle w:val="142"/>
              <w:rPr>
                <w:snapToGrid/>
              </w:rPr>
            </w:pPr>
            <w:r w:rsidRPr="0074758C">
              <w:rPr>
                <w:snapToGrid/>
              </w:rPr>
              <w:t>3,316,236</w:t>
            </w:r>
          </w:p>
        </w:tc>
        <w:tc>
          <w:tcPr>
            <w:tcW w:w="1311" w:type="dxa"/>
            <w:shd w:val="clear" w:color="auto" w:fill="auto"/>
            <w:vAlign w:val="center"/>
          </w:tcPr>
          <w:p w:rsidR="0074758C" w:rsidRPr="0074758C" w:rsidRDefault="0074758C" w:rsidP="0074758C">
            <w:pPr>
              <w:pStyle w:val="142"/>
              <w:rPr>
                <w:snapToGrid/>
              </w:rPr>
            </w:pPr>
            <w:r w:rsidRPr="0074758C">
              <w:rPr>
                <w:snapToGrid/>
              </w:rPr>
              <w:t>5,527,236</w:t>
            </w:r>
          </w:p>
        </w:tc>
      </w:tr>
      <w:tr w:rsidR="0074758C" w:rsidRPr="0074758C" w:rsidTr="0074758C">
        <w:trPr>
          <w:trHeight w:val="355"/>
        </w:trPr>
        <w:tc>
          <w:tcPr>
            <w:tcW w:w="2155" w:type="dxa"/>
            <w:shd w:val="clear" w:color="auto" w:fill="auto"/>
            <w:vAlign w:val="center"/>
          </w:tcPr>
          <w:p w:rsidR="0074758C" w:rsidRPr="0074758C" w:rsidRDefault="0074758C" w:rsidP="0074758C">
            <w:pPr>
              <w:pStyle w:val="142"/>
              <w:rPr>
                <w:snapToGrid/>
              </w:rPr>
            </w:pPr>
            <w:r w:rsidRPr="0074758C">
              <w:rPr>
                <w:rFonts w:hint="eastAsia"/>
                <w:snapToGrid/>
                <w:lang w:eastAsia="zh-HK"/>
              </w:rPr>
              <w:t>臺鐵</w:t>
            </w:r>
            <w:r w:rsidRPr="0074758C">
              <w:rPr>
                <w:snapToGrid/>
              </w:rPr>
              <w:t>自</w:t>
            </w:r>
            <w:r w:rsidRPr="0074758C">
              <w:rPr>
                <w:rFonts w:hint="eastAsia"/>
                <w:snapToGrid/>
                <w:lang w:eastAsia="zh-HK"/>
              </w:rPr>
              <w:t>籌</w:t>
            </w:r>
          </w:p>
        </w:tc>
        <w:tc>
          <w:tcPr>
            <w:tcW w:w="1269" w:type="dxa"/>
            <w:shd w:val="clear" w:color="auto" w:fill="auto"/>
            <w:vAlign w:val="center"/>
          </w:tcPr>
          <w:p w:rsidR="0074758C" w:rsidRPr="0074758C" w:rsidRDefault="0074758C" w:rsidP="0074758C">
            <w:pPr>
              <w:pStyle w:val="142"/>
              <w:rPr>
                <w:snapToGrid/>
              </w:rPr>
            </w:pPr>
            <w:r w:rsidRPr="0074758C">
              <w:rPr>
                <w:rFonts w:hint="eastAsia"/>
                <w:snapToGrid/>
              </w:rPr>
              <w:t>-</w:t>
            </w:r>
          </w:p>
        </w:tc>
        <w:tc>
          <w:tcPr>
            <w:tcW w:w="1235" w:type="dxa"/>
            <w:shd w:val="clear" w:color="auto" w:fill="auto"/>
            <w:vAlign w:val="center"/>
          </w:tcPr>
          <w:p w:rsidR="0074758C" w:rsidRPr="0074758C" w:rsidRDefault="0074758C" w:rsidP="0074758C">
            <w:pPr>
              <w:pStyle w:val="142"/>
              <w:rPr>
                <w:snapToGrid/>
              </w:rPr>
            </w:pPr>
            <w:r w:rsidRPr="0074758C">
              <w:rPr>
                <w:rFonts w:hint="eastAsia"/>
                <w:snapToGrid/>
              </w:rPr>
              <w:t>-</w:t>
            </w:r>
          </w:p>
        </w:tc>
        <w:tc>
          <w:tcPr>
            <w:tcW w:w="1316" w:type="dxa"/>
            <w:shd w:val="clear" w:color="auto" w:fill="auto"/>
            <w:vAlign w:val="center"/>
          </w:tcPr>
          <w:p w:rsidR="0074758C" w:rsidRPr="0074758C" w:rsidRDefault="0074758C" w:rsidP="0074758C">
            <w:pPr>
              <w:pStyle w:val="142"/>
              <w:rPr>
                <w:snapToGrid/>
              </w:rPr>
            </w:pPr>
            <w:r w:rsidRPr="0074758C">
              <w:rPr>
                <w:rFonts w:hint="eastAsia"/>
                <w:snapToGrid/>
              </w:rPr>
              <w:t>-</w:t>
            </w:r>
          </w:p>
        </w:tc>
        <w:tc>
          <w:tcPr>
            <w:tcW w:w="1311" w:type="dxa"/>
            <w:shd w:val="clear" w:color="auto" w:fill="auto"/>
            <w:vAlign w:val="center"/>
          </w:tcPr>
          <w:p w:rsidR="0074758C" w:rsidRPr="0074758C" w:rsidRDefault="0074758C" w:rsidP="002C6FA3">
            <w:pPr>
              <w:pStyle w:val="142"/>
              <w:jc w:val="right"/>
              <w:rPr>
                <w:snapToGrid/>
              </w:rPr>
            </w:pPr>
            <w:r w:rsidRPr="0074758C">
              <w:rPr>
                <w:snapToGrid/>
              </w:rPr>
              <w:t>141,724</w:t>
            </w:r>
          </w:p>
        </w:tc>
        <w:tc>
          <w:tcPr>
            <w:tcW w:w="1311" w:type="dxa"/>
            <w:shd w:val="clear" w:color="auto" w:fill="auto"/>
            <w:vAlign w:val="center"/>
          </w:tcPr>
          <w:p w:rsidR="0074758C" w:rsidRPr="0074758C" w:rsidRDefault="0074758C" w:rsidP="002C6FA3">
            <w:pPr>
              <w:pStyle w:val="142"/>
              <w:jc w:val="right"/>
              <w:rPr>
                <w:snapToGrid/>
              </w:rPr>
            </w:pPr>
            <w:r w:rsidRPr="0074758C">
              <w:rPr>
                <w:snapToGrid/>
              </w:rPr>
              <w:t>141,724</w:t>
            </w:r>
          </w:p>
        </w:tc>
      </w:tr>
      <w:tr w:rsidR="0074758C" w:rsidRPr="0074758C" w:rsidTr="0074758C">
        <w:trPr>
          <w:trHeight w:val="339"/>
        </w:trPr>
        <w:tc>
          <w:tcPr>
            <w:tcW w:w="2155" w:type="dxa"/>
            <w:shd w:val="clear" w:color="auto" w:fill="auto"/>
            <w:vAlign w:val="center"/>
          </w:tcPr>
          <w:p w:rsidR="0074758C" w:rsidRPr="0074758C" w:rsidRDefault="0074758C" w:rsidP="0074758C">
            <w:pPr>
              <w:pStyle w:val="142"/>
              <w:rPr>
                <w:snapToGrid/>
              </w:rPr>
            </w:pPr>
            <w:r w:rsidRPr="0074758C">
              <w:rPr>
                <w:rFonts w:hint="eastAsia"/>
                <w:snapToGrid/>
              </w:rPr>
              <w:t>合計</w:t>
            </w:r>
          </w:p>
        </w:tc>
        <w:tc>
          <w:tcPr>
            <w:tcW w:w="1269" w:type="dxa"/>
            <w:shd w:val="clear" w:color="auto" w:fill="auto"/>
            <w:vAlign w:val="center"/>
          </w:tcPr>
          <w:p w:rsidR="0074758C" w:rsidRPr="0074758C" w:rsidRDefault="0074758C" w:rsidP="0074758C">
            <w:pPr>
              <w:pStyle w:val="142"/>
              <w:rPr>
                <w:snapToGrid/>
              </w:rPr>
            </w:pPr>
            <w:r w:rsidRPr="0074758C">
              <w:rPr>
                <w:rFonts w:hint="eastAsia"/>
                <w:snapToGrid/>
              </w:rPr>
              <w:t>238,000</w:t>
            </w:r>
          </w:p>
        </w:tc>
        <w:tc>
          <w:tcPr>
            <w:tcW w:w="1235" w:type="dxa"/>
            <w:shd w:val="clear" w:color="auto" w:fill="auto"/>
            <w:vAlign w:val="center"/>
          </w:tcPr>
          <w:p w:rsidR="0074758C" w:rsidRPr="0074758C" w:rsidRDefault="0074758C" w:rsidP="0074758C">
            <w:pPr>
              <w:pStyle w:val="142"/>
              <w:rPr>
                <w:snapToGrid/>
              </w:rPr>
            </w:pPr>
            <w:r w:rsidRPr="0074758C">
              <w:rPr>
                <w:rFonts w:hint="eastAsia"/>
                <w:snapToGrid/>
              </w:rPr>
              <w:t>884,000</w:t>
            </w:r>
          </w:p>
        </w:tc>
        <w:tc>
          <w:tcPr>
            <w:tcW w:w="1316" w:type="dxa"/>
            <w:shd w:val="clear" w:color="auto" w:fill="auto"/>
            <w:vAlign w:val="center"/>
          </w:tcPr>
          <w:p w:rsidR="0074758C" w:rsidRPr="0074758C" w:rsidRDefault="0074758C" w:rsidP="0074758C">
            <w:pPr>
              <w:pStyle w:val="142"/>
              <w:rPr>
                <w:snapToGrid/>
              </w:rPr>
            </w:pPr>
            <w:r w:rsidRPr="0074758C">
              <w:rPr>
                <w:snapToGrid/>
              </w:rPr>
              <w:t>1,089,000</w:t>
            </w:r>
          </w:p>
        </w:tc>
        <w:tc>
          <w:tcPr>
            <w:tcW w:w="1311" w:type="dxa"/>
            <w:shd w:val="clear" w:color="auto" w:fill="auto"/>
            <w:vAlign w:val="center"/>
          </w:tcPr>
          <w:p w:rsidR="0074758C" w:rsidRPr="0074758C" w:rsidRDefault="0074758C" w:rsidP="0074758C">
            <w:pPr>
              <w:pStyle w:val="142"/>
              <w:rPr>
                <w:snapToGrid/>
              </w:rPr>
            </w:pPr>
            <w:r w:rsidRPr="0074758C">
              <w:rPr>
                <w:snapToGrid/>
              </w:rPr>
              <w:t>3,316,236</w:t>
            </w:r>
          </w:p>
        </w:tc>
        <w:tc>
          <w:tcPr>
            <w:tcW w:w="1311" w:type="dxa"/>
            <w:shd w:val="clear" w:color="auto" w:fill="auto"/>
            <w:vAlign w:val="center"/>
          </w:tcPr>
          <w:p w:rsidR="0074758C" w:rsidRPr="0074758C" w:rsidRDefault="0074758C" w:rsidP="0074758C">
            <w:pPr>
              <w:pStyle w:val="142"/>
              <w:rPr>
                <w:snapToGrid/>
              </w:rPr>
            </w:pPr>
            <w:r w:rsidRPr="0074758C">
              <w:rPr>
                <w:snapToGrid/>
              </w:rPr>
              <w:t>5,668,960</w:t>
            </w:r>
          </w:p>
        </w:tc>
      </w:tr>
    </w:tbl>
    <w:p w:rsidR="0074758C" w:rsidRPr="008A7DD8" w:rsidRDefault="0074758C" w:rsidP="0074758C">
      <w:pPr>
        <w:pStyle w:val="142"/>
        <w:ind w:left="560" w:right="-1" w:hanging="560"/>
        <w:jc w:val="both"/>
        <w:rPr>
          <w:rFonts w:hint="eastAsia"/>
        </w:rPr>
      </w:pPr>
      <w:r w:rsidRPr="008A7DD8">
        <w:rPr>
          <w:rFonts w:hint="eastAsia"/>
          <w:bCs/>
        </w:rPr>
        <w:t>資料來源：交通部</w:t>
      </w:r>
      <w:r>
        <w:rPr>
          <w:rFonts w:hint="eastAsia"/>
          <w:bCs/>
        </w:rPr>
        <w:t>；本中心整理。</w:t>
      </w:r>
    </w:p>
    <w:p w:rsidR="000E6235" w:rsidRDefault="006756B8" w:rsidP="000E6235">
      <w:pPr>
        <w:pStyle w:val="a5"/>
        <w:ind w:left="849" w:hanging="283"/>
        <w:rPr>
          <w:b/>
          <w:lang w:eastAsia="zh-HK"/>
        </w:rPr>
      </w:pPr>
      <w:r w:rsidRPr="00EC37B8">
        <w:rPr>
          <w:rFonts w:hint="eastAsia"/>
          <w:b/>
        </w:rPr>
        <w:t>(</w:t>
      </w:r>
      <w:r w:rsidRPr="00EC37B8">
        <w:rPr>
          <w:rFonts w:hint="eastAsia"/>
          <w:b/>
          <w:lang w:eastAsia="zh-HK"/>
        </w:rPr>
        <w:t>二</w:t>
      </w:r>
      <w:r w:rsidRPr="00EC37B8">
        <w:rPr>
          <w:rFonts w:hint="eastAsia"/>
          <w:b/>
        </w:rPr>
        <w:t>)</w:t>
      </w:r>
      <w:r w:rsidR="00E67091">
        <w:rPr>
          <w:rFonts w:hint="eastAsia"/>
          <w:b/>
          <w:lang w:eastAsia="zh-HK"/>
        </w:rPr>
        <w:t>部分</w:t>
      </w:r>
      <w:r w:rsidR="005C52D8">
        <w:rPr>
          <w:rFonts w:hint="eastAsia"/>
          <w:b/>
          <w:lang w:eastAsia="zh-HK"/>
        </w:rPr>
        <w:t>既有</w:t>
      </w:r>
      <w:r w:rsidR="000E6235" w:rsidRPr="000E6235">
        <w:rPr>
          <w:rFonts w:hint="eastAsia"/>
          <w:b/>
          <w:lang w:eastAsia="zh-HK"/>
        </w:rPr>
        <w:t>橋梁改建補強工程執行進度未如預期</w:t>
      </w:r>
    </w:p>
    <w:p w:rsidR="00E67091" w:rsidRDefault="00F71BDD" w:rsidP="00420F5D">
      <w:pPr>
        <w:pStyle w:val="22"/>
        <w:ind w:left="850" w:firstLine="566"/>
        <w:rPr>
          <w:lang w:eastAsia="zh-HK"/>
        </w:rPr>
      </w:pPr>
      <w:r>
        <w:rPr>
          <w:rFonts w:hint="eastAsia"/>
          <w:lang w:eastAsia="zh-HK"/>
        </w:rPr>
        <w:t>截至</w:t>
      </w:r>
      <w:r>
        <w:rPr>
          <w:rFonts w:hint="eastAsia"/>
        </w:rPr>
        <w:t>114</w:t>
      </w:r>
      <w:r>
        <w:rPr>
          <w:rFonts w:hint="eastAsia"/>
          <w:lang w:eastAsia="zh-HK"/>
        </w:rPr>
        <w:t>年</w:t>
      </w:r>
      <w:r>
        <w:rPr>
          <w:rFonts w:hint="eastAsia"/>
        </w:rPr>
        <w:t>8</w:t>
      </w:r>
      <w:r>
        <w:rPr>
          <w:rFonts w:hint="eastAsia"/>
          <w:lang w:eastAsia="zh-HK"/>
        </w:rPr>
        <w:t>月底</w:t>
      </w:r>
      <w:r>
        <w:rPr>
          <w:rFonts w:hint="eastAsia"/>
        </w:rPr>
        <w:t>，</w:t>
      </w:r>
      <w:r w:rsidR="00420F5D" w:rsidRPr="00420F5D">
        <w:rPr>
          <w:rFonts w:hint="eastAsia"/>
        </w:rPr>
        <w:t>臺鐵</w:t>
      </w:r>
      <w:r>
        <w:rPr>
          <w:rFonts w:hint="eastAsia"/>
          <w:lang w:eastAsia="zh-HK"/>
        </w:rPr>
        <w:t>尚有</w:t>
      </w:r>
      <w:r w:rsidR="00420F5D" w:rsidRPr="00420F5D">
        <w:rPr>
          <w:rFonts w:hint="eastAsia"/>
        </w:rPr>
        <w:t>執行中</w:t>
      </w:r>
      <w:r w:rsidR="00E67091">
        <w:rPr>
          <w:rFonts w:hint="eastAsia"/>
          <w:lang w:eastAsia="zh-HK"/>
        </w:rPr>
        <w:t>之</w:t>
      </w:r>
      <w:r w:rsidR="00420F5D" w:rsidRPr="00420F5D">
        <w:rPr>
          <w:rFonts w:hint="eastAsia"/>
        </w:rPr>
        <w:t>橋梁改建補強工程</w:t>
      </w:r>
      <w:r>
        <w:rPr>
          <w:rFonts w:hint="eastAsia"/>
          <w:lang w:eastAsia="zh-HK"/>
        </w:rPr>
        <w:t>進度未如預期</w:t>
      </w:r>
      <w:r w:rsidR="007727D2">
        <w:rPr>
          <w:rFonts w:hint="eastAsia"/>
        </w:rPr>
        <w:t>(</w:t>
      </w:r>
      <w:r w:rsidR="007727D2">
        <w:rPr>
          <w:rFonts w:hint="eastAsia"/>
          <w:lang w:eastAsia="zh-HK"/>
        </w:rPr>
        <w:t>詳表</w:t>
      </w:r>
      <w:r w:rsidR="007727D2">
        <w:rPr>
          <w:rFonts w:hint="eastAsia"/>
        </w:rPr>
        <w:t>2)</w:t>
      </w:r>
      <w:r w:rsidR="00B53239">
        <w:rPr>
          <w:rFonts w:hint="eastAsia"/>
        </w:rPr>
        <w:t>，</w:t>
      </w:r>
      <w:r>
        <w:rPr>
          <w:rFonts w:hint="eastAsia"/>
          <w:lang w:eastAsia="zh-HK"/>
        </w:rPr>
        <w:t>說明</w:t>
      </w:r>
      <w:r w:rsidR="00E67091">
        <w:rPr>
          <w:rFonts w:hint="eastAsia"/>
          <w:lang w:eastAsia="zh-HK"/>
        </w:rPr>
        <w:t>如下</w:t>
      </w:r>
      <w:r w:rsidR="00E67091">
        <w:rPr>
          <w:rFonts w:hint="eastAsia"/>
        </w:rPr>
        <w:t>：</w:t>
      </w:r>
    </w:p>
    <w:p w:rsidR="00E67091" w:rsidRDefault="00E67091" w:rsidP="00743DCA">
      <w:pPr>
        <w:pStyle w:val="123"/>
        <w:ind w:left="1133" w:hanging="283"/>
      </w:pPr>
      <w:r w:rsidRPr="00F71BDD">
        <w:rPr>
          <w:rFonts w:hint="eastAsia"/>
          <w:b/>
        </w:rPr>
        <w:t>1.</w:t>
      </w:r>
      <w:r w:rsidR="004477E3">
        <w:rPr>
          <w:rFonts w:hint="eastAsia"/>
          <w:b/>
          <w:lang w:eastAsia="zh-HK"/>
        </w:rPr>
        <w:t>辦理</w:t>
      </w:r>
      <w:r w:rsidR="004477E3">
        <w:rPr>
          <w:rFonts w:hint="eastAsia"/>
          <w:b/>
        </w:rPr>
        <w:t>「</w:t>
      </w:r>
      <w:r w:rsidRPr="00F71BDD">
        <w:rPr>
          <w:rFonts w:hint="eastAsia"/>
          <w:b/>
        </w:rPr>
        <w:t>橋梁補強及改建符合現有法律規範計畫橋梁改建計畫</w:t>
      </w:r>
      <w:r w:rsidR="004477E3">
        <w:rPr>
          <w:rFonts w:hint="eastAsia"/>
          <w:b/>
        </w:rPr>
        <w:t>」</w:t>
      </w:r>
      <w:r w:rsidR="00743DCA" w:rsidRPr="00F71BDD">
        <w:rPr>
          <w:rFonts w:hint="eastAsia"/>
          <w:b/>
        </w:rPr>
        <w:t>子計畫</w:t>
      </w:r>
      <w:r w:rsidR="004477E3">
        <w:rPr>
          <w:rFonts w:hint="eastAsia"/>
          <w:b/>
        </w:rPr>
        <w:t>，</w:t>
      </w:r>
      <w:r w:rsidR="004477E3">
        <w:rPr>
          <w:rFonts w:hint="eastAsia"/>
          <w:b/>
          <w:lang w:eastAsia="zh-HK"/>
        </w:rPr>
        <w:t>尚有</w:t>
      </w:r>
      <w:r w:rsidR="004477E3">
        <w:rPr>
          <w:rFonts w:hint="eastAsia"/>
          <w:b/>
        </w:rPr>
        <w:t>4</w:t>
      </w:r>
      <w:r w:rsidR="004477E3">
        <w:rPr>
          <w:rFonts w:hint="eastAsia"/>
          <w:b/>
          <w:lang w:eastAsia="zh-HK"/>
        </w:rPr>
        <w:t>座未完成</w:t>
      </w:r>
      <w:r w:rsidR="00F71BDD" w:rsidRPr="00F71BDD">
        <w:rPr>
          <w:rFonts w:hint="eastAsia"/>
          <w:b/>
        </w:rPr>
        <w:t>：</w:t>
      </w:r>
      <w:r w:rsidR="004477E3" w:rsidRPr="004477E3">
        <w:rPr>
          <w:rFonts w:hint="eastAsia"/>
        </w:rPr>
        <w:t>臺鐵於「鐵路行車安全改善計畫」（104至113年）期間辦理該子計畫，原預計施作138座橋梁補強及16座橋梁改建。截至113年底，橋梁補強部分已全數完成，橋梁改建則完成12座，尚有4座未如期完成，包括「二結排水箱涵」及「四結溪橋」暫緩辦理，「第一、二雙溪橋改建工程」及「第三雙溪及新社橋改建工程」預計於114年底前完成</w:t>
      </w:r>
      <w:r w:rsidR="00D06EAD">
        <w:rPr>
          <w:rStyle w:val="af5"/>
          <w:lang w:eastAsia="zh-HK"/>
        </w:rPr>
        <w:footnoteReference w:id="1"/>
      </w:r>
      <w:r w:rsidR="00F71BDD">
        <w:rPr>
          <w:rFonts w:hint="eastAsia"/>
        </w:rPr>
        <w:t>。</w:t>
      </w:r>
    </w:p>
    <w:p w:rsidR="006756B8" w:rsidRPr="00F71BDD" w:rsidRDefault="00E67091" w:rsidP="009C15AC">
      <w:pPr>
        <w:pStyle w:val="123"/>
        <w:ind w:left="1133" w:hanging="283"/>
        <w:rPr>
          <w:b/>
        </w:rPr>
      </w:pPr>
      <w:r w:rsidRPr="00F71BDD">
        <w:rPr>
          <w:rFonts w:hint="eastAsia"/>
          <w:b/>
        </w:rPr>
        <w:t>2.</w:t>
      </w:r>
      <w:r w:rsidR="004477E3" w:rsidRPr="004477E3">
        <w:rPr>
          <w:rFonts w:hint="eastAsia"/>
        </w:rPr>
        <w:t xml:space="preserve"> </w:t>
      </w:r>
      <w:r w:rsidR="004477E3" w:rsidRPr="004477E3">
        <w:rPr>
          <w:rFonts w:hint="eastAsia"/>
          <w:b/>
        </w:rPr>
        <w:t>「一般建築及設備」項下橋梁改建補強工程中，仍有3案執行進度落後</w:t>
      </w:r>
      <w:r w:rsidR="004477E3">
        <w:rPr>
          <w:rFonts w:hint="eastAsia"/>
          <w:b/>
        </w:rPr>
        <w:t>：</w:t>
      </w:r>
      <w:r w:rsidR="004477E3" w:rsidRPr="004477E3">
        <w:rPr>
          <w:rFonts w:hint="eastAsia"/>
        </w:rPr>
        <w:t>截至114年8月底，臺鐵</w:t>
      </w:r>
      <w:r w:rsidR="00BB21EB">
        <w:rPr>
          <w:rFonts w:hint="eastAsia"/>
          <w:lang w:eastAsia="zh-HK"/>
        </w:rPr>
        <w:t>前開</w:t>
      </w:r>
      <w:r w:rsidR="004477E3" w:rsidRPr="004477E3">
        <w:rPr>
          <w:rFonts w:hint="eastAsia"/>
        </w:rPr>
        <w:t>計畫尚有5件工程進行中，其中第1至3案已併入「重點橋梁行車安全提昇計畫」辦理，另高屏溪鐵路橋結構改善工程、三爺溪橋改建工程及宜蘭工務段轄區鐵路跨河橋梁基礎裸露補強工程等3案，累計預算實現率分別為65.95%、46.3%及56.14%</w:t>
      </w:r>
      <w:r w:rsidR="00BB21EB">
        <w:rPr>
          <w:rFonts w:hint="eastAsia"/>
        </w:rPr>
        <w:t>（</w:t>
      </w:r>
      <w:r w:rsidR="00BB21EB">
        <w:rPr>
          <w:rFonts w:hint="eastAsia"/>
          <w:lang w:eastAsia="zh-HK"/>
        </w:rPr>
        <w:t>詳表</w:t>
      </w:r>
      <w:r w:rsidR="00BB21EB">
        <w:rPr>
          <w:rFonts w:hint="eastAsia"/>
        </w:rPr>
        <w:t>2）</w:t>
      </w:r>
      <w:r w:rsidR="004477E3" w:rsidRPr="004477E3">
        <w:rPr>
          <w:rFonts w:hint="eastAsia"/>
        </w:rPr>
        <w:t>，顯示執行進度未如預期</w:t>
      </w:r>
      <w:r w:rsidR="0060147F">
        <w:rPr>
          <w:rFonts w:hint="eastAsia"/>
        </w:rPr>
        <w:t>。</w:t>
      </w:r>
    </w:p>
    <w:p w:rsidR="00380F26" w:rsidRDefault="00875A48" w:rsidP="0076038D">
      <w:pPr>
        <w:widowControl/>
        <w:spacing w:before="40" w:line="180" w:lineRule="atLeast"/>
        <w:ind w:leftChars="0" w:left="560" w:firstLineChars="0" w:hanging="560"/>
        <w:rPr>
          <w:b/>
          <w:lang w:eastAsia="zh-HK"/>
        </w:rPr>
      </w:pPr>
      <w:r>
        <w:rPr>
          <w:b/>
        </w:rPr>
        <w:br w:type="page"/>
      </w:r>
      <w:r w:rsidR="0076038D" w:rsidRPr="0076038D">
        <w:rPr>
          <w:rFonts w:hint="eastAsia"/>
          <w:b/>
        </w:rPr>
        <w:lastRenderedPageBreak/>
        <w:t>表</w:t>
      </w:r>
      <w:r w:rsidR="007727D2">
        <w:rPr>
          <w:rFonts w:hint="eastAsia"/>
          <w:b/>
        </w:rPr>
        <w:t>2</w:t>
      </w:r>
      <w:r w:rsidR="0076038D" w:rsidRPr="0076038D">
        <w:rPr>
          <w:rFonts w:hint="eastAsia"/>
          <w:b/>
        </w:rPr>
        <w:t xml:space="preserve">　</w:t>
      </w:r>
      <w:r w:rsidR="002C6FA3">
        <w:rPr>
          <w:rFonts w:hint="eastAsia"/>
          <w:b/>
          <w:lang w:eastAsia="zh-HK"/>
        </w:rPr>
        <w:t>臺鐵</w:t>
      </w:r>
      <w:r w:rsidR="0076038D" w:rsidRPr="0076038D">
        <w:rPr>
          <w:rFonts w:hint="eastAsia"/>
          <w:b/>
        </w:rPr>
        <w:t>一般建築及設備計畫項下之橋梁改建補強工程</w:t>
      </w:r>
      <w:r w:rsidR="00380F26">
        <w:rPr>
          <w:rFonts w:hint="eastAsia"/>
          <w:b/>
          <w:lang w:eastAsia="zh-HK"/>
        </w:rPr>
        <w:t>執行情形</w:t>
      </w:r>
      <w:r w:rsidR="0076038D" w:rsidRPr="0076038D">
        <w:rPr>
          <w:rFonts w:hint="eastAsia"/>
          <w:b/>
          <w:lang w:eastAsia="zh-HK"/>
        </w:rPr>
        <w:t>表</w:t>
      </w:r>
    </w:p>
    <w:p w:rsidR="0076038D" w:rsidRPr="0076038D" w:rsidRDefault="0076038D" w:rsidP="00380F26">
      <w:pPr>
        <w:pStyle w:val="142"/>
        <w:jc w:val="right"/>
        <w:rPr>
          <w:rFonts w:hint="eastAsia"/>
          <w:snapToGrid/>
        </w:rPr>
      </w:pPr>
      <w:r w:rsidRPr="0076038D">
        <w:rPr>
          <w:rFonts w:hint="eastAsia"/>
          <w:snapToGrid/>
        </w:rPr>
        <w:t>單位：</w:t>
      </w:r>
      <w:r w:rsidRPr="0076038D">
        <w:rPr>
          <w:rFonts w:hint="eastAsia"/>
          <w:snapToGrid/>
          <w:lang w:eastAsia="zh-HK"/>
        </w:rPr>
        <w:t>新臺幣</w:t>
      </w:r>
      <w:r w:rsidRPr="0076038D">
        <w:rPr>
          <w:rFonts w:hint="eastAsia"/>
          <w:snapToGrid/>
        </w:rPr>
        <w:t>千元</w:t>
      </w:r>
      <w:r w:rsidR="005869C6">
        <w:rPr>
          <w:rFonts w:hint="eastAsia"/>
          <w:snapToGrid/>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43"/>
        <w:gridCol w:w="992"/>
        <w:gridCol w:w="1276"/>
        <w:gridCol w:w="992"/>
        <w:gridCol w:w="993"/>
        <w:gridCol w:w="1134"/>
        <w:gridCol w:w="1275"/>
      </w:tblGrid>
      <w:tr w:rsidR="005869C6" w:rsidRPr="00063094" w:rsidTr="00063094">
        <w:trPr>
          <w:trHeight w:val="340"/>
          <w:tblHeader/>
        </w:trPr>
        <w:tc>
          <w:tcPr>
            <w:tcW w:w="1843" w:type="dxa"/>
            <w:vMerge w:val="restart"/>
            <w:shd w:val="clear" w:color="auto" w:fill="auto"/>
            <w:noWrap/>
            <w:vAlign w:val="center"/>
          </w:tcPr>
          <w:p w:rsidR="005869C6" w:rsidRPr="00063094" w:rsidRDefault="005869C6" w:rsidP="00E568B1">
            <w:pPr>
              <w:pStyle w:val="142"/>
              <w:jc w:val="center"/>
              <w:rPr>
                <w:rFonts w:hint="eastAsia"/>
                <w:b/>
              </w:rPr>
            </w:pPr>
            <w:r w:rsidRPr="00063094">
              <w:rPr>
                <w:rFonts w:hint="eastAsia"/>
                <w:b/>
              </w:rPr>
              <w:t>計畫名稱</w:t>
            </w:r>
          </w:p>
        </w:tc>
        <w:tc>
          <w:tcPr>
            <w:tcW w:w="992" w:type="dxa"/>
            <w:vMerge w:val="restart"/>
            <w:shd w:val="clear" w:color="auto" w:fill="auto"/>
            <w:noWrap/>
            <w:vAlign w:val="center"/>
          </w:tcPr>
          <w:p w:rsidR="00E568B1" w:rsidRDefault="0060147F" w:rsidP="00E568B1">
            <w:pPr>
              <w:pStyle w:val="142"/>
              <w:jc w:val="center"/>
              <w:rPr>
                <w:b/>
              </w:rPr>
            </w:pPr>
            <w:r w:rsidRPr="00063094">
              <w:rPr>
                <w:rFonts w:hint="eastAsia"/>
                <w:b/>
              </w:rPr>
              <w:t>計畫</w:t>
            </w:r>
          </w:p>
          <w:p w:rsidR="005869C6" w:rsidRPr="00063094" w:rsidRDefault="0060147F" w:rsidP="00E568B1">
            <w:pPr>
              <w:pStyle w:val="142"/>
              <w:jc w:val="center"/>
              <w:rPr>
                <w:rFonts w:hint="eastAsia"/>
                <w:b/>
              </w:rPr>
            </w:pPr>
            <w:r w:rsidRPr="00063094">
              <w:rPr>
                <w:rFonts w:hint="eastAsia"/>
                <w:b/>
                <w:lang w:eastAsia="zh-HK"/>
              </w:rPr>
              <w:t>年度</w:t>
            </w:r>
          </w:p>
        </w:tc>
        <w:tc>
          <w:tcPr>
            <w:tcW w:w="1276" w:type="dxa"/>
            <w:vMerge w:val="restart"/>
            <w:shd w:val="clear" w:color="auto" w:fill="auto"/>
            <w:noWrap/>
            <w:vAlign w:val="center"/>
          </w:tcPr>
          <w:p w:rsidR="00E568B1" w:rsidRDefault="005869C6" w:rsidP="00E568B1">
            <w:pPr>
              <w:pStyle w:val="142"/>
              <w:jc w:val="center"/>
              <w:rPr>
                <w:b/>
              </w:rPr>
            </w:pPr>
            <w:r w:rsidRPr="00063094">
              <w:rPr>
                <w:rFonts w:hint="eastAsia"/>
                <w:b/>
              </w:rPr>
              <w:t>計畫</w:t>
            </w:r>
          </w:p>
          <w:p w:rsidR="005869C6" w:rsidRPr="00063094" w:rsidRDefault="005869C6" w:rsidP="00E568B1">
            <w:pPr>
              <w:pStyle w:val="142"/>
              <w:jc w:val="center"/>
              <w:rPr>
                <w:rFonts w:hint="eastAsia"/>
                <w:b/>
              </w:rPr>
            </w:pPr>
            <w:r w:rsidRPr="00063094">
              <w:rPr>
                <w:rFonts w:hint="eastAsia"/>
                <w:b/>
              </w:rPr>
              <w:t>總經費</w:t>
            </w:r>
          </w:p>
        </w:tc>
        <w:tc>
          <w:tcPr>
            <w:tcW w:w="992" w:type="dxa"/>
            <w:vMerge w:val="restart"/>
            <w:shd w:val="clear" w:color="auto" w:fill="auto"/>
            <w:noWrap/>
            <w:vAlign w:val="center"/>
          </w:tcPr>
          <w:p w:rsidR="005869C6" w:rsidRPr="00063094" w:rsidRDefault="005869C6" w:rsidP="00E568B1">
            <w:pPr>
              <w:pStyle w:val="142"/>
              <w:jc w:val="center"/>
              <w:rPr>
                <w:rFonts w:hint="eastAsia"/>
                <w:b/>
              </w:rPr>
            </w:pPr>
            <w:r w:rsidRPr="00063094">
              <w:rPr>
                <w:rFonts w:hint="eastAsia"/>
                <w:b/>
              </w:rPr>
              <w:t>截至114年累計預算數</w:t>
            </w:r>
          </w:p>
        </w:tc>
        <w:tc>
          <w:tcPr>
            <w:tcW w:w="3402" w:type="dxa"/>
            <w:gridSpan w:val="3"/>
            <w:shd w:val="clear" w:color="auto" w:fill="auto"/>
            <w:noWrap/>
            <w:vAlign w:val="center"/>
          </w:tcPr>
          <w:p w:rsidR="005869C6" w:rsidRPr="00063094" w:rsidRDefault="005869C6" w:rsidP="00E568B1">
            <w:pPr>
              <w:pStyle w:val="142"/>
              <w:jc w:val="center"/>
              <w:rPr>
                <w:rFonts w:hint="eastAsia"/>
                <w:b/>
              </w:rPr>
            </w:pPr>
            <w:r w:rsidRPr="00063094">
              <w:rPr>
                <w:rFonts w:hint="eastAsia"/>
                <w:b/>
              </w:rPr>
              <w:t>114年8月底</w:t>
            </w:r>
            <w:r w:rsidRPr="00063094">
              <w:rPr>
                <w:rFonts w:hint="eastAsia"/>
                <w:b/>
                <w:lang w:eastAsia="zh-HK"/>
              </w:rPr>
              <w:t>止累計數</w:t>
            </w:r>
          </w:p>
        </w:tc>
      </w:tr>
      <w:tr w:rsidR="005869C6" w:rsidRPr="00063094" w:rsidTr="00063094">
        <w:trPr>
          <w:trHeight w:val="340"/>
          <w:tblHeader/>
        </w:trPr>
        <w:tc>
          <w:tcPr>
            <w:tcW w:w="1843" w:type="dxa"/>
            <w:vMerge/>
            <w:shd w:val="clear" w:color="auto" w:fill="auto"/>
            <w:noWrap/>
            <w:vAlign w:val="center"/>
            <w:hideMark/>
          </w:tcPr>
          <w:p w:rsidR="005869C6" w:rsidRPr="00063094" w:rsidRDefault="005869C6" w:rsidP="00E568B1">
            <w:pPr>
              <w:pStyle w:val="142"/>
              <w:jc w:val="center"/>
              <w:rPr>
                <w:b/>
              </w:rPr>
            </w:pPr>
          </w:p>
        </w:tc>
        <w:tc>
          <w:tcPr>
            <w:tcW w:w="992" w:type="dxa"/>
            <w:vMerge/>
            <w:shd w:val="clear" w:color="auto" w:fill="auto"/>
            <w:noWrap/>
            <w:vAlign w:val="center"/>
            <w:hideMark/>
          </w:tcPr>
          <w:p w:rsidR="005869C6" w:rsidRPr="00063094" w:rsidRDefault="005869C6" w:rsidP="00E568B1">
            <w:pPr>
              <w:pStyle w:val="142"/>
              <w:jc w:val="center"/>
              <w:rPr>
                <w:rFonts w:hint="eastAsia"/>
                <w:b/>
              </w:rPr>
            </w:pPr>
          </w:p>
        </w:tc>
        <w:tc>
          <w:tcPr>
            <w:tcW w:w="1276" w:type="dxa"/>
            <w:vMerge/>
            <w:shd w:val="clear" w:color="auto" w:fill="auto"/>
            <w:noWrap/>
            <w:vAlign w:val="center"/>
            <w:hideMark/>
          </w:tcPr>
          <w:p w:rsidR="005869C6" w:rsidRPr="00063094" w:rsidRDefault="005869C6" w:rsidP="00E568B1">
            <w:pPr>
              <w:pStyle w:val="142"/>
              <w:jc w:val="center"/>
              <w:rPr>
                <w:rFonts w:hint="eastAsia"/>
                <w:b/>
              </w:rPr>
            </w:pPr>
          </w:p>
        </w:tc>
        <w:tc>
          <w:tcPr>
            <w:tcW w:w="992" w:type="dxa"/>
            <w:vMerge/>
            <w:shd w:val="clear" w:color="auto" w:fill="auto"/>
            <w:noWrap/>
            <w:vAlign w:val="center"/>
            <w:hideMark/>
          </w:tcPr>
          <w:p w:rsidR="005869C6" w:rsidRPr="00063094" w:rsidRDefault="005869C6" w:rsidP="00E568B1">
            <w:pPr>
              <w:pStyle w:val="142"/>
              <w:jc w:val="center"/>
              <w:rPr>
                <w:rFonts w:hint="eastAsia"/>
                <w:b/>
              </w:rPr>
            </w:pPr>
          </w:p>
        </w:tc>
        <w:tc>
          <w:tcPr>
            <w:tcW w:w="993" w:type="dxa"/>
            <w:shd w:val="clear" w:color="auto" w:fill="auto"/>
            <w:noWrap/>
            <w:vAlign w:val="center"/>
            <w:hideMark/>
          </w:tcPr>
          <w:p w:rsidR="005869C6" w:rsidRPr="00063094" w:rsidRDefault="005869C6" w:rsidP="00E568B1">
            <w:pPr>
              <w:pStyle w:val="142"/>
              <w:jc w:val="center"/>
              <w:rPr>
                <w:rFonts w:hint="eastAsia"/>
                <w:b/>
              </w:rPr>
            </w:pPr>
            <w:r w:rsidRPr="00063094">
              <w:rPr>
                <w:rFonts w:hint="eastAsia"/>
                <w:b/>
              </w:rPr>
              <w:t>預算分配數</w:t>
            </w:r>
            <w:r w:rsidR="00FA691A">
              <w:rPr>
                <w:rFonts w:hint="eastAsia"/>
                <w:b/>
              </w:rPr>
              <w:t>(1</w:t>
            </w:r>
            <w:r w:rsidRPr="00063094">
              <w:rPr>
                <w:rFonts w:hint="eastAsia"/>
                <w:b/>
              </w:rPr>
              <w:t>)</w:t>
            </w:r>
          </w:p>
        </w:tc>
        <w:tc>
          <w:tcPr>
            <w:tcW w:w="1134" w:type="dxa"/>
            <w:shd w:val="clear" w:color="auto" w:fill="auto"/>
            <w:noWrap/>
            <w:vAlign w:val="center"/>
            <w:hideMark/>
          </w:tcPr>
          <w:p w:rsidR="005869C6" w:rsidRPr="00063094" w:rsidRDefault="005869C6" w:rsidP="00E568B1">
            <w:pPr>
              <w:pStyle w:val="142"/>
              <w:jc w:val="center"/>
              <w:rPr>
                <w:rFonts w:hint="eastAsia"/>
                <w:b/>
              </w:rPr>
            </w:pPr>
            <w:r w:rsidRPr="00063094">
              <w:rPr>
                <w:rFonts w:hint="eastAsia"/>
                <w:b/>
              </w:rPr>
              <w:t>預算實現數(</w:t>
            </w:r>
            <w:r w:rsidR="00FA691A">
              <w:rPr>
                <w:rFonts w:hint="eastAsia"/>
                <w:b/>
              </w:rPr>
              <w:t>2</w:t>
            </w:r>
            <w:r w:rsidRPr="00063094">
              <w:rPr>
                <w:rFonts w:hint="eastAsia"/>
                <w:b/>
              </w:rPr>
              <w:t>)</w:t>
            </w:r>
          </w:p>
        </w:tc>
        <w:tc>
          <w:tcPr>
            <w:tcW w:w="1275" w:type="dxa"/>
            <w:shd w:val="clear" w:color="auto" w:fill="auto"/>
            <w:noWrap/>
            <w:vAlign w:val="center"/>
            <w:hideMark/>
          </w:tcPr>
          <w:p w:rsidR="005869C6" w:rsidRPr="00063094" w:rsidRDefault="009C15AC" w:rsidP="00E568B1">
            <w:pPr>
              <w:pStyle w:val="142"/>
              <w:jc w:val="center"/>
              <w:rPr>
                <w:b/>
              </w:rPr>
            </w:pPr>
            <w:r w:rsidRPr="00063094">
              <w:rPr>
                <w:rFonts w:hint="eastAsia"/>
                <w:b/>
                <w:lang w:eastAsia="zh-HK"/>
              </w:rPr>
              <w:t>預算</w:t>
            </w:r>
            <w:r w:rsidR="005869C6" w:rsidRPr="00063094">
              <w:rPr>
                <w:rFonts w:hint="eastAsia"/>
                <w:b/>
              </w:rPr>
              <w:t>實現率</w:t>
            </w:r>
          </w:p>
          <w:p w:rsidR="005869C6" w:rsidRPr="00063094" w:rsidRDefault="005869C6" w:rsidP="00E568B1">
            <w:pPr>
              <w:pStyle w:val="142"/>
              <w:jc w:val="center"/>
              <w:rPr>
                <w:rFonts w:hint="eastAsia"/>
                <w:b/>
              </w:rPr>
            </w:pPr>
            <w:r w:rsidRPr="00063094">
              <w:rPr>
                <w:rFonts w:hint="eastAsia"/>
                <w:b/>
              </w:rPr>
              <w:t>(</w:t>
            </w:r>
            <w:r w:rsidR="00FA691A">
              <w:rPr>
                <w:rFonts w:hint="eastAsia"/>
                <w:b/>
              </w:rPr>
              <w:t>2</w:t>
            </w:r>
            <w:r w:rsidRPr="00063094">
              <w:rPr>
                <w:rFonts w:hint="eastAsia"/>
                <w:b/>
              </w:rPr>
              <w:t>)/(</w:t>
            </w:r>
            <w:r w:rsidR="00FA691A">
              <w:rPr>
                <w:rFonts w:hint="eastAsia"/>
                <w:b/>
              </w:rPr>
              <w:t>1</w:t>
            </w:r>
            <w:r w:rsidRPr="00063094">
              <w:rPr>
                <w:rFonts w:hint="eastAsia"/>
                <w:b/>
              </w:rPr>
              <w:t>)</w:t>
            </w:r>
          </w:p>
        </w:tc>
      </w:tr>
      <w:tr w:rsidR="005869C6" w:rsidRPr="000E6235" w:rsidTr="00E568B1">
        <w:trPr>
          <w:trHeight w:val="341"/>
        </w:trPr>
        <w:tc>
          <w:tcPr>
            <w:tcW w:w="1843" w:type="dxa"/>
            <w:shd w:val="clear" w:color="auto" w:fill="auto"/>
            <w:noWrap/>
            <w:vAlign w:val="center"/>
            <w:hideMark/>
          </w:tcPr>
          <w:p w:rsidR="000E6235" w:rsidRPr="000E6235" w:rsidRDefault="005869C6" w:rsidP="00B53239">
            <w:pPr>
              <w:pStyle w:val="142"/>
              <w:ind w:left="251" w:hangingChars="103" w:hanging="251"/>
              <w:rPr>
                <w:rFonts w:hint="eastAsia"/>
              </w:rPr>
            </w:pPr>
            <w:r>
              <w:rPr>
                <w:rFonts w:hint="eastAsia"/>
              </w:rPr>
              <w:t>1.</w:t>
            </w:r>
            <w:r w:rsidR="000E6235" w:rsidRPr="000E6235">
              <w:rPr>
                <w:rFonts w:hint="eastAsia"/>
              </w:rPr>
              <w:t>高屏溪鐵路橋結構改善工程</w:t>
            </w:r>
          </w:p>
        </w:tc>
        <w:tc>
          <w:tcPr>
            <w:tcW w:w="992" w:type="dxa"/>
            <w:shd w:val="clear" w:color="auto" w:fill="auto"/>
            <w:noWrap/>
            <w:vAlign w:val="center"/>
            <w:hideMark/>
          </w:tcPr>
          <w:p w:rsidR="000E6235" w:rsidRPr="000E6235" w:rsidRDefault="000E6235" w:rsidP="000E6235">
            <w:pPr>
              <w:pStyle w:val="142"/>
              <w:rPr>
                <w:rFonts w:hint="eastAsia"/>
              </w:rPr>
            </w:pPr>
            <w:r w:rsidRPr="000E6235">
              <w:rPr>
                <w:rFonts w:hint="eastAsia"/>
              </w:rPr>
              <w:t>111-117</w:t>
            </w:r>
          </w:p>
        </w:tc>
        <w:tc>
          <w:tcPr>
            <w:tcW w:w="1276"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667,101</w:t>
            </w:r>
          </w:p>
        </w:tc>
        <w:tc>
          <w:tcPr>
            <w:tcW w:w="992"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22,969</w:t>
            </w:r>
          </w:p>
        </w:tc>
        <w:tc>
          <w:tcPr>
            <w:tcW w:w="993"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19,469</w:t>
            </w:r>
          </w:p>
        </w:tc>
        <w:tc>
          <w:tcPr>
            <w:tcW w:w="1134"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12,840</w:t>
            </w:r>
          </w:p>
        </w:tc>
        <w:tc>
          <w:tcPr>
            <w:tcW w:w="1275" w:type="dxa"/>
            <w:shd w:val="clear" w:color="auto" w:fill="auto"/>
            <w:noWrap/>
            <w:vAlign w:val="center"/>
            <w:hideMark/>
          </w:tcPr>
          <w:p w:rsidR="000E6235" w:rsidRPr="006E280D" w:rsidRDefault="000E6235" w:rsidP="0076038D">
            <w:pPr>
              <w:pStyle w:val="142"/>
              <w:jc w:val="right"/>
              <w:rPr>
                <w:rFonts w:hint="eastAsia"/>
                <w:b/>
              </w:rPr>
            </w:pPr>
            <w:r w:rsidRPr="006E280D">
              <w:rPr>
                <w:rFonts w:hint="eastAsia"/>
                <w:b/>
              </w:rPr>
              <w:t>65.95</w:t>
            </w:r>
          </w:p>
        </w:tc>
      </w:tr>
      <w:tr w:rsidR="005869C6" w:rsidRPr="000E6235" w:rsidTr="00E568B1">
        <w:trPr>
          <w:trHeight w:val="335"/>
        </w:trPr>
        <w:tc>
          <w:tcPr>
            <w:tcW w:w="1843" w:type="dxa"/>
            <w:shd w:val="clear" w:color="auto" w:fill="auto"/>
            <w:noWrap/>
            <w:vAlign w:val="center"/>
            <w:hideMark/>
          </w:tcPr>
          <w:p w:rsidR="000E6235" w:rsidRPr="000E6235" w:rsidRDefault="005869C6" w:rsidP="00B53239">
            <w:pPr>
              <w:pStyle w:val="142"/>
              <w:ind w:left="251" w:hangingChars="103" w:hanging="251"/>
              <w:rPr>
                <w:rFonts w:hint="eastAsia"/>
              </w:rPr>
            </w:pPr>
            <w:r>
              <w:rPr>
                <w:rFonts w:hint="eastAsia"/>
              </w:rPr>
              <w:t>2.</w:t>
            </w:r>
            <w:r w:rsidR="000E6235" w:rsidRPr="000E6235">
              <w:rPr>
                <w:rFonts w:hint="eastAsia"/>
              </w:rPr>
              <w:t>三爺溪橋改建工程</w:t>
            </w:r>
          </w:p>
        </w:tc>
        <w:tc>
          <w:tcPr>
            <w:tcW w:w="992" w:type="dxa"/>
            <w:shd w:val="clear" w:color="auto" w:fill="auto"/>
            <w:noWrap/>
            <w:vAlign w:val="center"/>
            <w:hideMark/>
          </w:tcPr>
          <w:p w:rsidR="000E6235" w:rsidRPr="000E6235" w:rsidRDefault="000E6235" w:rsidP="000E6235">
            <w:pPr>
              <w:pStyle w:val="142"/>
              <w:rPr>
                <w:rFonts w:hint="eastAsia"/>
              </w:rPr>
            </w:pPr>
            <w:r w:rsidRPr="000E6235">
              <w:rPr>
                <w:rFonts w:hint="eastAsia"/>
              </w:rPr>
              <w:t>110-118</w:t>
            </w:r>
          </w:p>
        </w:tc>
        <w:tc>
          <w:tcPr>
            <w:tcW w:w="1276"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391,780</w:t>
            </w:r>
          </w:p>
        </w:tc>
        <w:tc>
          <w:tcPr>
            <w:tcW w:w="992"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8,622</w:t>
            </w:r>
          </w:p>
        </w:tc>
        <w:tc>
          <w:tcPr>
            <w:tcW w:w="993"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6,622</w:t>
            </w:r>
          </w:p>
        </w:tc>
        <w:tc>
          <w:tcPr>
            <w:tcW w:w="1134"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3,066</w:t>
            </w:r>
          </w:p>
        </w:tc>
        <w:tc>
          <w:tcPr>
            <w:tcW w:w="1275" w:type="dxa"/>
            <w:shd w:val="clear" w:color="auto" w:fill="auto"/>
            <w:noWrap/>
            <w:vAlign w:val="center"/>
            <w:hideMark/>
          </w:tcPr>
          <w:p w:rsidR="000E6235" w:rsidRPr="006E280D" w:rsidRDefault="000E6235" w:rsidP="0076038D">
            <w:pPr>
              <w:pStyle w:val="142"/>
              <w:jc w:val="right"/>
              <w:rPr>
                <w:rFonts w:hint="eastAsia"/>
                <w:b/>
              </w:rPr>
            </w:pPr>
            <w:r w:rsidRPr="006E280D">
              <w:rPr>
                <w:rFonts w:hint="eastAsia"/>
                <w:b/>
              </w:rPr>
              <w:t>46.30</w:t>
            </w:r>
          </w:p>
        </w:tc>
      </w:tr>
      <w:tr w:rsidR="005869C6" w:rsidRPr="000E6235" w:rsidTr="00E568B1">
        <w:trPr>
          <w:trHeight w:val="612"/>
        </w:trPr>
        <w:tc>
          <w:tcPr>
            <w:tcW w:w="1843" w:type="dxa"/>
            <w:shd w:val="clear" w:color="auto" w:fill="auto"/>
            <w:noWrap/>
            <w:vAlign w:val="center"/>
            <w:hideMark/>
          </w:tcPr>
          <w:p w:rsidR="000E6235" w:rsidRPr="000E6235" w:rsidRDefault="005869C6" w:rsidP="00B53239">
            <w:pPr>
              <w:pStyle w:val="142"/>
              <w:ind w:left="251" w:hangingChars="103" w:hanging="251"/>
              <w:rPr>
                <w:rFonts w:hint="eastAsia"/>
              </w:rPr>
            </w:pPr>
            <w:r>
              <w:rPr>
                <w:rFonts w:hint="eastAsia"/>
              </w:rPr>
              <w:t>3.</w:t>
            </w:r>
            <w:r w:rsidR="000E6235" w:rsidRPr="000E6235">
              <w:rPr>
                <w:rFonts w:hint="eastAsia"/>
              </w:rPr>
              <w:t>縱貫線下三叉河橋改建工程</w:t>
            </w:r>
          </w:p>
        </w:tc>
        <w:tc>
          <w:tcPr>
            <w:tcW w:w="992" w:type="dxa"/>
            <w:shd w:val="clear" w:color="auto" w:fill="auto"/>
            <w:noWrap/>
            <w:vAlign w:val="center"/>
            <w:hideMark/>
          </w:tcPr>
          <w:p w:rsidR="000E6235" w:rsidRPr="000E6235" w:rsidRDefault="000E6235" w:rsidP="000E6235">
            <w:pPr>
              <w:pStyle w:val="142"/>
              <w:rPr>
                <w:rFonts w:hint="eastAsia"/>
              </w:rPr>
            </w:pPr>
            <w:r w:rsidRPr="000E6235">
              <w:rPr>
                <w:rFonts w:hint="eastAsia"/>
              </w:rPr>
              <w:t>111-118</w:t>
            </w:r>
          </w:p>
        </w:tc>
        <w:tc>
          <w:tcPr>
            <w:tcW w:w="1276" w:type="dxa"/>
            <w:shd w:val="clear" w:color="auto" w:fill="auto"/>
            <w:noWrap/>
            <w:vAlign w:val="center"/>
            <w:hideMark/>
          </w:tcPr>
          <w:p w:rsidR="000E6235" w:rsidRPr="000E6235" w:rsidRDefault="000E6235" w:rsidP="0060147F">
            <w:pPr>
              <w:pStyle w:val="142"/>
              <w:ind w:leftChars="-10" w:left="1" w:hangingChars="12" w:hanging="29"/>
              <w:jc w:val="right"/>
              <w:rPr>
                <w:rFonts w:hint="eastAsia"/>
              </w:rPr>
            </w:pPr>
            <w:r w:rsidRPr="000E6235">
              <w:rPr>
                <w:rFonts w:hint="eastAsia"/>
              </w:rPr>
              <w:t>1,538,500</w:t>
            </w:r>
          </w:p>
        </w:tc>
        <w:tc>
          <w:tcPr>
            <w:tcW w:w="992"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10,947</w:t>
            </w:r>
          </w:p>
        </w:tc>
        <w:tc>
          <w:tcPr>
            <w:tcW w:w="993"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7,947</w:t>
            </w:r>
          </w:p>
        </w:tc>
        <w:tc>
          <w:tcPr>
            <w:tcW w:w="1134"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8,406</w:t>
            </w:r>
          </w:p>
        </w:tc>
        <w:tc>
          <w:tcPr>
            <w:tcW w:w="1275"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105.77</w:t>
            </w:r>
          </w:p>
        </w:tc>
      </w:tr>
      <w:tr w:rsidR="005869C6" w:rsidRPr="000E6235" w:rsidTr="00E568B1">
        <w:trPr>
          <w:trHeight w:val="975"/>
        </w:trPr>
        <w:tc>
          <w:tcPr>
            <w:tcW w:w="1843" w:type="dxa"/>
            <w:shd w:val="clear" w:color="auto" w:fill="auto"/>
            <w:noWrap/>
            <w:vAlign w:val="center"/>
            <w:hideMark/>
          </w:tcPr>
          <w:p w:rsidR="000E6235" w:rsidRPr="000E6235" w:rsidRDefault="005869C6" w:rsidP="00B53239">
            <w:pPr>
              <w:pStyle w:val="142"/>
              <w:ind w:left="251" w:hangingChars="103" w:hanging="251"/>
              <w:rPr>
                <w:rFonts w:hint="eastAsia"/>
              </w:rPr>
            </w:pPr>
            <w:r>
              <w:rPr>
                <w:rFonts w:hint="eastAsia"/>
              </w:rPr>
              <w:t>4.</w:t>
            </w:r>
            <w:r w:rsidR="000E6235" w:rsidRPr="000E6235">
              <w:rPr>
                <w:rFonts w:hint="eastAsia"/>
              </w:rPr>
              <w:t>臺中、嘉義及宜蘭工務段轄區鐵路跨河橋梁基礎祼露補強工程</w:t>
            </w:r>
          </w:p>
        </w:tc>
        <w:tc>
          <w:tcPr>
            <w:tcW w:w="992" w:type="dxa"/>
            <w:shd w:val="clear" w:color="auto" w:fill="auto"/>
            <w:noWrap/>
            <w:vAlign w:val="center"/>
            <w:hideMark/>
          </w:tcPr>
          <w:p w:rsidR="000E6235" w:rsidRPr="000E6235" w:rsidRDefault="000E6235" w:rsidP="000E6235">
            <w:pPr>
              <w:pStyle w:val="142"/>
              <w:rPr>
                <w:rFonts w:hint="eastAsia"/>
              </w:rPr>
            </w:pPr>
            <w:r w:rsidRPr="000E6235">
              <w:rPr>
                <w:rFonts w:hint="eastAsia"/>
              </w:rPr>
              <w:t>108-117</w:t>
            </w:r>
          </w:p>
        </w:tc>
        <w:tc>
          <w:tcPr>
            <w:tcW w:w="1276"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158,036</w:t>
            </w:r>
          </w:p>
        </w:tc>
        <w:tc>
          <w:tcPr>
            <w:tcW w:w="992"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74,505</w:t>
            </w:r>
          </w:p>
        </w:tc>
        <w:tc>
          <w:tcPr>
            <w:tcW w:w="993"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71,505</w:t>
            </w:r>
          </w:p>
        </w:tc>
        <w:tc>
          <w:tcPr>
            <w:tcW w:w="1134"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87,756</w:t>
            </w:r>
          </w:p>
        </w:tc>
        <w:tc>
          <w:tcPr>
            <w:tcW w:w="1275"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122.73</w:t>
            </w:r>
          </w:p>
        </w:tc>
      </w:tr>
      <w:tr w:rsidR="005869C6" w:rsidRPr="000E6235" w:rsidTr="00E568B1">
        <w:trPr>
          <w:trHeight w:val="981"/>
        </w:trPr>
        <w:tc>
          <w:tcPr>
            <w:tcW w:w="1843" w:type="dxa"/>
            <w:shd w:val="clear" w:color="auto" w:fill="auto"/>
            <w:noWrap/>
            <w:vAlign w:val="center"/>
            <w:hideMark/>
          </w:tcPr>
          <w:p w:rsidR="000E6235" w:rsidRPr="000E6235" w:rsidRDefault="005869C6" w:rsidP="00B53239">
            <w:pPr>
              <w:pStyle w:val="142"/>
              <w:ind w:left="251" w:hangingChars="103" w:hanging="251"/>
              <w:rPr>
                <w:rFonts w:hint="eastAsia"/>
              </w:rPr>
            </w:pPr>
            <w:r>
              <w:rPr>
                <w:rFonts w:hint="eastAsia"/>
              </w:rPr>
              <w:t>5.</w:t>
            </w:r>
            <w:r w:rsidR="000E6235" w:rsidRPr="000E6235">
              <w:rPr>
                <w:rFonts w:hint="eastAsia"/>
              </w:rPr>
              <w:t>宜蘭工務段轄區鐵路跨河橋梁基礎裸露補強工程</w:t>
            </w:r>
          </w:p>
        </w:tc>
        <w:tc>
          <w:tcPr>
            <w:tcW w:w="992" w:type="dxa"/>
            <w:shd w:val="clear" w:color="auto" w:fill="auto"/>
            <w:noWrap/>
            <w:vAlign w:val="center"/>
            <w:hideMark/>
          </w:tcPr>
          <w:p w:rsidR="000E6235" w:rsidRPr="000E6235" w:rsidRDefault="000E6235" w:rsidP="000E6235">
            <w:pPr>
              <w:pStyle w:val="142"/>
              <w:rPr>
                <w:rFonts w:hint="eastAsia"/>
              </w:rPr>
            </w:pPr>
            <w:r w:rsidRPr="000E6235">
              <w:rPr>
                <w:rFonts w:hint="eastAsia"/>
              </w:rPr>
              <w:t>113-116</w:t>
            </w:r>
          </w:p>
        </w:tc>
        <w:tc>
          <w:tcPr>
            <w:tcW w:w="1276"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172,050</w:t>
            </w:r>
          </w:p>
        </w:tc>
        <w:tc>
          <w:tcPr>
            <w:tcW w:w="992"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75,000</w:t>
            </w:r>
          </w:p>
        </w:tc>
        <w:tc>
          <w:tcPr>
            <w:tcW w:w="993"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80,000</w:t>
            </w:r>
          </w:p>
        </w:tc>
        <w:tc>
          <w:tcPr>
            <w:tcW w:w="1134" w:type="dxa"/>
            <w:shd w:val="clear" w:color="auto" w:fill="auto"/>
            <w:noWrap/>
            <w:vAlign w:val="center"/>
            <w:hideMark/>
          </w:tcPr>
          <w:p w:rsidR="000E6235" w:rsidRPr="000E6235" w:rsidRDefault="000E6235" w:rsidP="0076038D">
            <w:pPr>
              <w:pStyle w:val="142"/>
              <w:jc w:val="right"/>
              <w:rPr>
                <w:rFonts w:hint="eastAsia"/>
              </w:rPr>
            </w:pPr>
            <w:r w:rsidRPr="000E6235">
              <w:rPr>
                <w:rFonts w:hint="eastAsia"/>
              </w:rPr>
              <w:t>44,915</w:t>
            </w:r>
          </w:p>
        </w:tc>
        <w:tc>
          <w:tcPr>
            <w:tcW w:w="1275" w:type="dxa"/>
            <w:shd w:val="clear" w:color="auto" w:fill="auto"/>
            <w:noWrap/>
            <w:vAlign w:val="center"/>
            <w:hideMark/>
          </w:tcPr>
          <w:p w:rsidR="000E6235" w:rsidRPr="006E280D" w:rsidRDefault="000E6235" w:rsidP="0076038D">
            <w:pPr>
              <w:pStyle w:val="142"/>
              <w:jc w:val="right"/>
              <w:rPr>
                <w:rFonts w:hint="eastAsia"/>
                <w:b/>
              </w:rPr>
            </w:pPr>
            <w:r w:rsidRPr="006E280D">
              <w:rPr>
                <w:rFonts w:hint="eastAsia"/>
                <w:b/>
              </w:rPr>
              <w:t>56.14</w:t>
            </w:r>
          </w:p>
        </w:tc>
      </w:tr>
    </w:tbl>
    <w:p w:rsidR="000E6235" w:rsidRDefault="00FA691A" w:rsidP="00B53239">
      <w:pPr>
        <w:pStyle w:val="142"/>
        <w:rPr>
          <w:lang w:eastAsia="zh-HK"/>
        </w:rPr>
      </w:pPr>
      <w:r>
        <w:rPr>
          <w:rFonts w:hint="eastAsia"/>
        </w:rPr>
        <w:t>資料來源：</w:t>
      </w:r>
      <w:r>
        <w:rPr>
          <w:rFonts w:hint="eastAsia"/>
          <w:lang w:eastAsia="zh-HK"/>
        </w:rPr>
        <w:t>臺鐵提供</w:t>
      </w:r>
      <w:r w:rsidR="00B53239">
        <w:rPr>
          <w:rFonts w:hint="eastAsia"/>
        </w:rPr>
        <w:t>；</w:t>
      </w:r>
      <w:r>
        <w:rPr>
          <w:rFonts w:hint="eastAsia"/>
          <w:lang w:eastAsia="zh-HK"/>
        </w:rPr>
        <w:t>本中心整理</w:t>
      </w:r>
      <w:r>
        <w:rPr>
          <w:rFonts w:hint="eastAsia"/>
        </w:rPr>
        <w:t>。</w:t>
      </w:r>
    </w:p>
    <w:p w:rsidR="006756B8" w:rsidRPr="009B604D" w:rsidRDefault="006756B8" w:rsidP="006756B8">
      <w:pPr>
        <w:pStyle w:val="a5"/>
        <w:ind w:left="849" w:hanging="283"/>
        <w:rPr>
          <w:b/>
        </w:rPr>
      </w:pPr>
      <w:r w:rsidRPr="009B604D">
        <w:rPr>
          <w:rFonts w:hint="eastAsia"/>
          <w:b/>
        </w:rPr>
        <w:t>(</w:t>
      </w:r>
      <w:r w:rsidR="00875A48">
        <w:rPr>
          <w:rFonts w:hint="eastAsia"/>
          <w:b/>
          <w:lang w:eastAsia="zh-HK"/>
        </w:rPr>
        <w:t>三</w:t>
      </w:r>
      <w:r w:rsidRPr="009B604D">
        <w:rPr>
          <w:rFonts w:hint="eastAsia"/>
          <w:b/>
        </w:rPr>
        <w:t>)</w:t>
      </w:r>
      <w:r w:rsidRPr="009B604D">
        <w:rPr>
          <w:rFonts w:hint="eastAsia"/>
          <w:b/>
          <w:lang w:eastAsia="zh-HK"/>
        </w:rPr>
        <w:t>鐵路橋梁橋齡超過</w:t>
      </w:r>
      <w:r w:rsidRPr="009B604D">
        <w:rPr>
          <w:rFonts w:hint="eastAsia"/>
          <w:b/>
        </w:rPr>
        <w:t>40</w:t>
      </w:r>
      <w:r w:rsidRPr="009B604D">
        <w:rPr>
          <w:rFonts w:hint="eastAsia"/>
          <w:b/>
          <w:lang w:eastAsia="zh-HK"/>
        </w:rPr>
        <w:t>年以上逾五成</w:t>
      </w:r>
      <w:r w:rsidRPr="009B604D">
        <w:rPr>
          <w:rFonts w:hint="eastAsia"/>
          <w:b/>
        </w:rPr>
        <w:t>，</w:t>
      </w:r>
      <w:r w:rsidRPr="009B604D">
        <w:rPr>
          <w:rFonts w:hint="eastAsia"/>
          <w:b/>
          <w:lang w:eastAsia="zh-HK"/>
        </w:rPr>
        <w:t>容待</w:t>
      </w:r>
      <w:r w:rsidR="000D258F">
        <w:rPr>
          <w:rFonts w:hint="eastAsia"/>
          <w:b/>
          <w:lang w:eastAsia="zh-HK"/>
        </w:rPr>
        <w:t>長期</w:t>
      </w:r>
      <w:r w:rsidR="001070FF">
        <w:rPr>
          <w:rFonts w:hint="eastAsia"/>
          <w:b/>
          <w:lang w:eastAsia="zh-HK"/>
        </w:rPr>
        <w:t>控管</w:t>
      </w:r>
      <w:r w:rsidRPr="009B604D">
        <w:rPr>
          <w:rFonts w:hint="eastAsia"/>
          <w:b/>
          <w:lang w:eastAsia="zh-HK"/>
        </w:rPr>
        <w:t>養護</w:t>
      </w:r>
      <w:r w:rsidR="000D258F">
        <w:rPr>
          <w:rFonts w:hint="eastAsia"/>
          <w:b/>
          <w:lang w:eastAsia="zh-HK"/>
        </w:rPr>
        <w:t>及</w:t>
      </w:r>
      <w:r w:rsidRPr="009B604D">
        <w:rPr>
          <w:rFonts w:hint="eastAsia"/>
          <w:b/>
          <w:lang w:eastAsia="zh-HK"/>
        </w:rPr>
        <w:t>適時</w:t>
      </w:r>
      <w:r w:rsidR="004F25DD">
        <w:rPr>
          <w:rFonts w:hint="eastAsia"/>
          <w:b/>
          <w:lang w:eastAsia="zh-HK"/>
        </w:rPr>
        <w:t>更</w:t>
      </w:r>
      <w:r w:rsidRPr="009B604D">
        <w:rPr>
          <w:rFonts w:hint="eastAsia"/>
          <w:b/>
          <w:lang w:eastAsia="zh-HK"/>
        </w:rPr>
        <w:t>新</w:t>
      </w:r>
    </w:p>
    <w:p w:rsidR="001B6218" w:rsidRDefault="001B6218" w:rsidP="001070FF">
      <w:pPr>
        <w:pStyle w:val="22"/>
        <w:ind w:left="850" w:firstLine="566"/>
        <w:rPr>
          <w:lang w:eastAsia="zh-HK"/>
        </w:rPr>
      </w:pPr>
      <w:r w:rsidRPr="001B6218">
        <w:rPr>
          <w:rFonts w:hint="eastAsia"/>
          <w:lang w:eastAsia="zh-HK"/>
        </w:rPr>
        <w:t>據臺鐵表示，臺灣本島鐵公路網自1960年代逐步建設至今已大致完成，依混凝土設施約50年之老化週期，各項設施已由壯年期進入老化階段，應加強養護、維修與補強之風險管理。</w:t>
      </w:r>
      <w:r w:rsidR="00875A48">
        <w:rPr>
          <w:rFonts w:hint="eastAsia"/>
          <w:lang w:eastAsia="zh-HK"/>
        </w:rPr>
        <w:t>截至</w:t>
      </w:r>
      <w:r w:rsidR="00875A48">
        <w:rPr>
          <w:rFonts w:hint="eastAsia"/>
        </w:rPr>
        <w:t>114</w:t>
      </w:r>
      <w:r w:rsidR="00875A48">
        <w:rPr>
          <w:rFonts w:hint="eastAsia"/>
          <w:lang w:eastAsia="zh-HK"/>
        </w:rPr>
        <w:t>年</w:t>
      </w:r>
      <w:r w:rsidR="00875A48">
        <w:rPr>
          <w:rFonts w:hint="eastAsia"/>
        </w:rPr>
        <w:t>7</w:t>
      </w:r>
      <w:r w:rsidR="00875A48">
        <w:rPr>
          <w:rFonts w:hint="eastAsia"/>
          <w:lang w:eastAsia="zh-HK"/>
        </w:rPr>
        <w:t>月底</w:t>
      </w:r>
      <w:r w:rsidR="00875A48">
        <w:rPr>
          <w:rFonts w:hint="eastAsia"/>
        </w:rPr>
        <w:t>，</w:t>
      </w:r>
      <w:r w:rsidRPr="001B6218">
        <w:rPr>
          <w:rFonts w:hint="eastAsia"/>
          <w:lang w:eastAsia="zh-HK"/>
        </w:rPr>
        <w:t>臺鐵轄</w:t>
      </w:r>
      <w:r>
        <w:rPr>
          <w:rFonts w:hint="eastAsia"/>
          <w:lang w:eastAsia="zh-HK"/>
        </w:rPr>
        <w:t>管</w:t>
      </w:r>
      <w:r w:rsidRPr="001B6218">
        <w:rPr>
          <w:rFonts w:hint="eastAsia"/>
          <w:lang w:eastAsia="zh-HK"/>
        </w:rPr>
        <w:t>鐵路橋梁共1,149座，其中橋齡逾50年者占34.9%，40至50年者占19.06%，合計逾40年者占比達53.96%（詳表3），顯示橋梁系統整體已進入高齡化階段，結構老化與維修需求日益增加，亟需建立完善</w:t>
      </w:r>
      <w:r w:rsidR="00B76F5E">
        <w:rPr>
          <w:rFonts w:hint="eastAsia"/>
          <w:lang w:eastAsia="zh-HK"/>
        </w:rPr>
        <w:t>之</w:t>
      </w:r>
      <w:r w:rsidRPr="001B6218">
        <w:rPr>
          <w:rFonts w:hint="eastAsia"/>
          <w:lang w:eastAsia="zh-HK"/>
        </w:rPr>
        <w:t>長期控管、養護及更新機制</w:t>
      </w:r>
      <w:r>
        <w:rPr>
          <w:rFonts w:hint="eastAsia"/>
        </w:rPr>
        <w:t>。</w:t>
      </w:r>
    </w:p>
    <w:p w:rsidR="00234815" w:rsidRPr="00682AA4" w:rsidRDefault="00234815" w:rsidP="00234815">
      <w:pPr>
        <w:widowControl/>
        <w:spacing w:before="40" w:line="180" w:lineRule="atLeast"/>
        <w:ind w:leftChars="0" w:left="560" w:firstLineChars="0" w:hanging="560"/>
        <w:rPr>
          <w:sz w:val="24"/>
          <w:szCs w:val="24"/>
        </w:rPr>
      </w:pPr>
      <w:r w:rsidRPr="00234815">
        <w:rPr>
          <w:rFonts w:hint="eastAsia"/>
          <w:b/>
        </w:rPr>
        <w:t>表</w:t>
      </w:r>
      <w:r w:rsidR="001070FF">
        <w:rPr>
          <w:rFonts w:hint="eastAsia"/>
          <w:b/>
        </w:rPr>
        <w:t>3</w:t>
      </w:r>
      <w:r w:rsidRPr="00234815">
        <w:rPr>
          <w:rFonts w:hint="eastAsia"/>
          <w:b/>
        </w:rPr>
        <w:t xml:space="preserve"> </w:t>
      </w:r>
      <w:r w:rsidRPr="00234815">
        <w:rPr>
          <w:b/>
        </w:rPr>
        <w:t xml:space="preserve"> </w:t>
      </w:r>
      <w:r w:rsidR="00875A48">
        <w:rPr>
          <w:rFonts w:hint="eastAsia"/>
          <w:b/>
          <w:lang w:eastAsia="zh-HK"/>
        </w:rPr>
        <w:t>迄</w:t>
      </w:r>
      <w:r w:rsidR="00875A48" w:rsidRPr="00875A48">
        <w:rPr>
          <w:rFonts w:hint="eastAsia"/>
          <w:b/>
        </w:rPr>
        <w:t>114年7月底</w:t>
      </w:r>
      <w:r w:rsidRPr="00234815">
        <w:rPr>
          <w:rFonts w:hint="eastAsia"/>
          <w:b/>
        </w:rPr>
        <w:t>臺鐵鐵路橋梁橋齡分布表</w:t>
      </w:r>
      <w:r w:rsidR="00682AA4">
        <w:rPr>
          <w:rFonts w:hint="eastAsia"/>
          <w:b/>
        </w:rPr>
        <w:t xml:space="preserve"> </w:t>
      </w:r>
      <w:r w:rsidR="00682AA4">
        <w:rPr>
          <w:b/>
        </w:rPr>
        <w:t xml:space="preserve">         </w:t>
      </w:r>
      <w:r w:rsidR="00682AA4" w:rsidRPr="00682AA4">
        <w:rPr>
          <w:rFonts w:hint="eastAsia"/>
          <w:sz w:val="24"/>
          <w:szCs w:val="24"/>
          <w:lang w:eastAsia="zh-HK"/>
        </w:rPr>
        <w:t>單位</w:t>
      </w:r>
      <w:r w:rsidR="00682AA4" w:rsidRPr="00682AA4">
        <w:rPr>
          <w:rFonts w:hint="eastAsia"/>
          <w:sz w:val="24"/>
          <w:szCs w:val="24"/>
        </w:rPr>
        <w:t>：</w:t>
      </w:r>
      <w:r w:rsidR="00682AA4" w:rsidRPr="00682AA4">
        <w:rPr>
          <w:rFonts w:hint="eastAsia"/>
          <w:sz w:val="24"/>
          <w:szCs w:val="24"/>
          <w:lang w:eastAsia="zh-HK"/>
        </w:rPr>
        <w:t>座</w:t>
      </w:r>
      <w:r w:rsidR="00682AA4" w:rsidRPr="00682AA4">
        <w:rPr>
          <w:rFonts w:hint="eastAsia"/>
          <w:sz w:val="24"/>
          <w:szCs w:val="24"/>
        </w:rPr>
        <w:t>；%</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4"/>
        <w:gridCol w:w="929"/>
        <w:gridCol w:w="1167"/>
        <w:gridCol w:w="1167"/>
        <w:gridCol w:w="1167"/>
        <w:gridCol w:w="1167"/>
        <w:gridCol w:w="1135"/>
        <w:gridCol w:w="1091"/>
      </w:tblGrid>
      <w:tr w:rsidR="00234815" w:rsidRPr="005C52D8" w:rsidTr="00E568B1">
        <w:trPr>
          <w:trHeight w:val="581"/>
          <w:tblHeader/>
        </w:trPr>
        <w:tc>
          <w:tcPr>
            <w:tcW w:w="704" w:type="dxa"/>
            <w:shd w:val="clear" w:color="auto" w:fill="auto"/>
            <w:vAlign w:val="center"/>
            <w:hideMark/>
          </w:tcPr>
          <w:p w:rsidR="00234815" w:rsidRPr="005C52D8" w:rsidRDefault="00234815" w:rsidP="00682AA4">
            <w:pPr>
              <w:pStyle w:val="142"/>
              <w:ind w:left="-30" w:firstLine="30"/>
              <w:jc w:val="center"/>
              <w:rPr>
                <w:rFonts w:hAnsi="標楷體" w:hint="eastAsia"/>
                <w:b/>
                <w:snapToGrid/>
              </w:rPr>
            </w:pPr>
            <w:r w:rsidRPr="005C52D8">
              <w:rPr>
                <w:rFonts w:hAnsi="標楷體" w:hint="eastAsia"/>
                <w:b/>
                <w:snapToGrid/>
              </w:rPr>
              <w:t>橋齡</w:t>
            </w:r>
          </w:p>
        </w:tc>
        <w:tc>
          <w:tcPr>
            <w:tcW w:w="929" w:type="dxa"/>
            <w:shd w:val="clear" w:color="auto" w:fill="auto"/>
            <w:vAlign w:val="center"/>
            <w:hideMark/>
          </w:tcPr>
          <w:p w:rsidR="00234815" w:rsidRPr="005C52D8" w:rsidRDefault="00234815" w:rsidP="00682AA4">
            <w:pPr>
              <w:pStyle w:val="142"/>
              <w:ind w:left="-30" w:firstLine="30"/>
              <w:jc w:val="center"/>
              <w:rPr>
                <w:rFonts w:hAnsi="標楷體" w:hint="eastAsia"/>
                <w:b/>
                <w:snapToGrid/>
              </w:rPr>
            </w:pPr>
            <w:r w:rsidRPr="005C52D8">
              <w:rPr>
                <w:rFonts w:hAnsi="標楷體"/>
                <w:b/>
                <w:snapToGrid/>
              </w:rPr>
              <w:t>10</w:t>
            </w:r>
            <w:r w:rsidRPr="005C52D8">
              <w:rPr>
                <w:rFonts w:hAnsi="標楷體" w:hint="eastAsia"/>
                <w:b/>
                <w:snapToGrid/>
              </w:rPr>
              <w:t>年內</w:t>
            </w:r>
          </w:p>
        </w:tc>
        <w:tc>
          <w:tcPr>
            <w:tcW w:w="1167" w:type="dxa"/>
            <w:shd w:val="clear" w:color="auto" w:fill="auto"/>
            <w:vAlign w:val="center"/>
            <w:hideMark/>
          </w:tcPr>
          <w:p w:rsidR="00234815" w:rsidRPr="005C52D8" w:rsidRDefault="00234815" w:rsidP="002A1F58">
            <w:pPr>
              <w:pStyle w:val="142"/>
              <w:ind w:left="-30" w:firstLine="30"/>
              <w:jc w:val="center"/>
              <w:rPr>
                <w:rFonts w:hAnsi="標楷體"/>
                <w:b/>
                <w:snapToGrid/>
              </w:rPr>
            </w:pPr>
            <w:r w:rsidRPr="005C52D8">
              <w:rPr>
                <w:rFonts w:hAnsi="標楷體"/>
                <w:b/>
                <w:snapToGrid/>
              </w:rPr>
              <w:t>10</w:t>
            </w:r>
            <w:r w:rsidR="002A1F58">
              <w:rPr>
                <w:rFonts w:hAnsi="標楷體" w:hint="eastAsia"/>
                <w:b/>
                <w:snapToGrid/>
              </w:rPr>
              <w:t>-</w:t>
            </w:r>
            <w:r w:rsidRPr="005C52D8">
              <w:rPr>
                <w:rFonts w:hAnsi="標楷體"/>
                <w:b/>
                <w:snapToGrid/>
              </w:rPr>
              <w:t>20</w:t>
            </w:r>
            <w:r w:rsidRPr="005C52D8">
              <w:rPr>
                <w:rFonts w:hAnsi="標楷體" w:hint="eastAsia"/>
                <w:b/>
                <w:snapToGrid/>
              </w:rPr>
              <w:t>年</w:t>
            </w:r>
          </w:p>
        </w:tc>
        <w:tc>
          <w:tcPr>
            <w:tcW w:w="1167" w:type="dxa"/>
            <w:shd w:val="clear" w:color="auto" w:fill="auto"/>
            <w:vAlign w:val="center"/>
            <w:hideMark/>
          </w:tcPr>
          <w:p w:rsidR="00234815" w:rsidRPr="005C52D8" w:rsidRDefault="00234815" w:rsidP="002A1F58">
            <w:pPr>
              <w:pStyle w:val="142"/>
              <w:ind w:left="-30" w:firstLine="30"/>
              <w:jc w:val="center"/>
              <w:rPr>
                <w:rFonts w:hAnsi="標楷體"/>
                <w:b/>
                <w:snapToGrid/>
              </w:rPr>
            </w:pPr>
            <w:r w:rsidRPr="005C52D8">
              <w:rPr>
                <w:rFonts w:hAnsi="標楷體"/>
                <w:b/>
                <w:snapToGrid/>
              </w:rPr>
              <w:t>20</w:t>
            </w:r>
            <w:r w:rsidR="002A1F58">
              <w:rPr>
                <w:rFonts w:hAnsi="標楷體" w:hint="eastAsia"/>
                <w:b/>
                <w:snapToGrid/>
              </w:rPr>
              <w:t>-</w:t>
            </w:r>
            <w:r w:rsidRPr="005C52D8">
              <w:rPr>
                <w:rFonts w:hAnsi="標楷體"/>
                <w:b/>
                <w:snapToGrid/>
              </w:rPr>
              <w:t>30</w:t>
            </w:r>
            <w:r w:rsidRPr="005C52D8">
              <w:rPr>
                <w:rFonts w:hAnsi="標楷體" w:hint="eastAsia"/>
                <w:b/>
                <w:snapToGrid/>
              </w:rPr>
              <w:t>年</w:t>
            </w:r>
          </w:p>
        </w:tc>
        <w:tc>
          <w:tcPr>
            <w:tcW w:w="1167" w:type="dxa"/>
            <w:shd w:val="clear" w:color="auto" w:fill="auto"/>
            <w:vAlign w:val="center"/>
            <w:hideMark/>
          </w:tcPr>
          <w:p w:rsidR="00234815" w:rsidRPr="005C52D8" w:rsidRDefault="00234815" w:rsidP="00682AA4">
            <w:pPr>
              <w:pStyle w:val="142"/>
              <w:ind w:left="-30" w:firstLine="30"/>
              <w:jc w:val="center"/>
              <w:rPr>
                <w:rFonts w:hAnsi="標楷體"/>
                <w:b/>
                <w:snapToGrid/>
              </w:rPr>
            </w:pPr>
            <w:r w:rsidRPr="005C52D8">
              <w:rPr>
                <w:rFonts w:hAnsi="標楷體"/>
                <w:b/>
                <w:snapToGrid/>
              </w:rPr>
              <w:t>3</w:t>
            </w:r>
            <w:r w:rsidR="002A1F58">
              <w:rPr>
                <w:rFonts w:hAnsi="標楷體"/>
                <w:b/>
                <w:snapToGrid/>
              </w:rPr>
              <w:t>0</w:t>
            </w:r>
            <w:r w:rsidR="002A1F58">
              <w:rPr>
                <w:rFonts w:hAnsi="標楷體" w:hint="eastAsia"/>
                <w:b/>
                <w:snapToGrid/>
              </w:rPr>
              <w:t>-</w:t>
            </w:r>
            <w:r w:rsidRPr="005C52D8">
              <w:rPr>
                <w:rFonts w:hAnsi="標楷體"/>
                <w:b/>
                <w:snapToGrid/>
              </w:rPr>
              <w:t>40</w:t>
            </w:r>
            <w:r w:rsidRPr="005C52D8">
              <w:rPr>
                <w:rFonts w:hAnsi="標楷體" w:hint="eastAsia"/>
                <w:b/>
                <w:snapToGrid/>
              </w:rPr>
              <w:t>年</w:t>
            </w:r>
          </w:p>
        </w:tc>
        <w:tc>
          <w:tcPr>
            <w:tcW w:w="1167" w:type="dxa"/>
            <w:shd w:val="clear" w:color="auto" w:fill="auto"/>
            <w:vAlign w:val="center"/>
            <w:hideMark/>
          </w:tcPr>
          <w:p w:rsidR="00234815" w:rsidRPr="005C52D8" w:rsidRDefault="00234815" w:rsidP="002A1F58">
            <w:pPr>
              <w:pStyle w:val="142"/>
              <w:ind w:left="-30" w:firstLine="30"/>
              <w:jc w:val="center"/>
              <w:rPr>
                <w:rFonts w:hAnsi="標楷體"/>
                <w:b/>
                <w:snapToGrid/>
              </w:rPr>
            </w:pPr>
            <w:r w:rsidRPr="005C52D8">
              <w:rPr>
                <w:rFonts w:hAnsi="標楷體"/>
                <w:b/>
                <w:snapToGrid/>
              </w:rPr>
              <w:t>40</w:t>
            </w:r>
            <w:r w:rsidR="002A1F58">
              <w:rPr>
                <w:rFonts w:hAnsi="標楷體" w:hint="eastAsia"/>
                <w:b/>
                <w:snapToGrid/>
              </w:rPr>
              <w:t>-</w:t>
            </w:r>
            <w:r w:rsidRPr="005C52D8">
              <w:rPr>
                <w:rFonts w:hAnsi="標楷體"/>
                <w:b/>
                <w:snapToGrid/>
              </w:rPr>
              <w:t>50</w:t>
            </w:r>
            <w:r w:rsidRPr="005C52D8">
              <w:rPr>
                <w:rFonts w:hAnsi="標楷體" w:hint="eastAsia"/>
                <w:b/>
                <w:snapToGrid/>
              </w:rPr>
              <w:t>年</w:t>
            </w:r>
          </w:p>
        </w:tc>
        <w:tc>
          <w:tcPr>
            <w:tcW w:w="1135" w:type="dxa"/>
            <w:shd w:val="clear" w:color="auto" w:fill="auto"/>
            <w:vAlign w:val="center"/>
            <w:hideMark/>
          </w:tcPr>
          <w:p w:rsidR="00234815" w:rsidRPr="005C52D8" w:rsidRDefault="00234815" w:rsidP="00682AA4">
            <w:pPr>
              <w:pStyle w:val="142"/>
              <w:ind w:left="-30" w:firstLine="30"/>
              <w:jc w:val="center"/>
              <w:rPr>
                <w:rFonts w:hAnsi="標楷體"/>
                <w:b/>
                <w:snapToGrid/>
              </w:rPr>
            </w:pPr>
            <w:r w:rsidRPr="005C52D8">
              <w:rPr>
                <w:rFonts w:hAnsi="標楷體"/>
                <w:b/>
                <w:snapToGrid/>
              </w:rPr>
              <w:t>50</w:t>
            </w:r>
            <w:r w:rsidRPr="005C52D8">
              <w:rPr>
                <w:rFonts w:hAnsi="標楷體" w:hint="eastAsia"/>
                <w:b/>
                <w:snapToGrid/>
              </w:rPr>
              <w:t>年以上</w:t>
            </w:r>
          </w:p>
        </w:tc>
        <w:tc>
          <w:tcPr>
            <w:tcW w:w="1091" w:type="dxa"/>
            <w:vAlign w:val="center"/>
          </w:tcPr>
          <w:p w:rsidR="00234815" w:rsidRPr="005C52D8" w:rsidRDefault="00234815" w:rsidP="00682AA4">
            <w:pPr>
              <w:pStyle w:val="142"/>
              <w:ind w:left="-30" w:firstLine="30"/>
              <w:jc w:val="center"/>
              <w:rPr>
                <w:rFonts w:hAnsi="標楷體"/>
                <w:b/>
                <w:snapToGrid/>
              </w:rPr>
            </w:pPr>
            <w:r w:rsidRPr="005C52D8">
              <w:rPr>
                <w:rFonts w:hAnsi="標楷體" w:hint="eastAsia"/>
                <w:b/>
                <w:snapToGrid/>
              </w:rPr>
              <w:t>合計</w:t>
            </w:r>
          </w:p>
        </w:tc>
      </w:tr>
      <w:tr w:rsidR="00234815" w:rsidRPr="00EE191D" w:rsidTr="00E568B1">
        <w:trPr>
          <w:trHeight w:val="546"/>
        </w:trPr>
        <w:tc>
          <w:tcPr>
            <w:tcW w:w="704" w:type="dxa"/>
            <w:shd w:val="clear" w:color="auto" w:fill="auto"/>
            <w:vAlign w:val="center"/>
            <w:hideMark/>
          </w:tcPr>
          <w:p w:rsidR="00234815" w:rsidRPr="00EE191D" w:rsidRDefault="00234815" w:rsidP="000A1DED">
            <w:pPr>
              <w:pStyle w:val="142"/>
              <w:ind w:left="-30" w:firstLine="30"/>
              <w:jc w:val="center"/>
              <w:rPr>
                <w:rFonts w:hAnsi="標楷體"/>
                <w:snapToGrid/>
              </w:rPr>
            </w:pPr>
            <w:r w:rsidRPr="00EE191D">
              <w:rPr>
                <w:rFonts w:hAnsi="標楷體" w:hint="eastAsia"/>
                <w:snapToGrid/>
              </w:rPr>
              <w:t>數量(座)</w:t>
            </w:r>
          </w:p>
        </w:tc>
        <w:tc>
          <w:tcPr>
            <w:tcW w:w="929" w:type="dxa"/>
            <w:shd w:val="clear" w:color="auto" w:fill="auto"/>
            <w:vAlign w:val="center"/>
            <w:hideMark/>
          </w:tcPr>
          <w:p w:rsidR="00234815" w:rsidRPr="00234815" w:rsidRDefault="00234815" w:rsidP="00234815">
            <w:pPr>
              <w:pStyle w:val="142"/>
              <w:ind w:left="-30" w:firstLine="30"/>
              <w:jc w:val="right"/>
              <w:rPr>
                <w:rFonts w:hAnsi="標楷體" w:hint="eastAsia"/>
                <w:snapToGrid/>
              </w:rPr>
            </w:pPr>
            <w:r w:rsidRPr="00234815">
              <w:rPr>
                <w:rFonts w:hAnsi="標楷體"/>
                <w:snapToGrid/>
              </w:rPr>
              <w:t>56</w:t>
            </w:r>
          </w:p>
        </w:tc>
        <w:tc>
          <w:tcPr>
            <w:tcW w:w="1167" w:type="dxa"/>
            <w:shd w:val="clear" w:color="auto" w:fill="auto"/>
            <w:vAlign w:val="center"/>
            <w:hideMark/>
          </w:tcPr>
          <w:p w:rsidR="00234815" w:rsidRPr="00234815" w:rsidRDefault="00234815" w:rsidP="00234815">
            <w:pPr>
              <w:pStyle w:val="142"/>
              <w:ind w:left="-30" w:firstLine="30"/>
              <w:jc w:val="right"/>
              <w:rPr>
                <w:rFonts w:hAnsi="標楷體"/>
                <w:snapToGrid/>
              </w:rPr>
            </w:pPr>
            <w:r w:rsidRPr="00234815">
              <w:rPr>
                <w:rFonts w:hAnsi="標楷體"/>
                <w:snapToGrid/>
              </w:rPr>
              <w:t>121</w:t>
            </w:r>
          </w:p>
        </w:tc>
        <w:tc>
          <w:tcPr>
            <w:tcW w:w="1167" w:type="dxa"/>
            <w:shd w:val="clear" w:color="auto" w:fill="auto"/>
            <w:vAlign w:val="center"/>
            <w:hideMark/>
          </w:tcPr>
          <w:p w:rsidR="00234815" w:rsidRPr="00234815" w:rsidRDefault="00234815" w:rsidP="00234815">
            <w:pPr>
              <w:pStyle w:val="142"/>
              <w:ind w:left="-30" w:firstLine="30"/>
              <w:jc w:val="right"/>
              <w:rPr>
                <w:rFonts w:hAnsi="標楷體"/>
                <w:snapToGrid/>
              </w:rPr>
            </w:pPr>
            <w:r w:rsidRPr="00234815">
              <w:rPr>
                <w:rFonts w:hAnsi="標楷體"/>
                <w:snapToGrid/>
              </w:rPr>
              <w:t>154</w:t>
            </w:r>
          </w:p>
        </w:tc>
        <w:tc>
          <w:tcPr>
            <w:tcW w:w="1167" w:type="dxa"/>
            <w:shd w:val="clear" w:color="auto" w:fill="auto"/>
            <w:vAlign w:val="center"/>
            <w:hideMark/>
          </w:tcPr>
          <w:p w:rsidR="00234815" w:rsidRPr="00234815" w:rsidRDefault="00234815" w:rsidP="00234815">
            <w:pPr>
              <w:pStyle w:val="142"/>
              <w:ind w:left="-30" w:firstLine="30"/>
              <w:jc w:val="right"/>
              <w:rPr>
                <w:rFonts w:hAnsi="標楷體"/>
                <w:snapToGrid/>
              </w:rPr>
            </w:pPr>
            <w:r w:rsidRPr="00234815">
              <w:rPr>
                <w:rFonts w:hAnsi="標楷體"/>
                <w:snapToGrid/>
              </w:rPr>
              <w:t>198</w:t>
            </w:r>
          </w:p>
        </w:tc>
        <w:tc>
          <w:tcPr>
            <w:tcW w:w="1167" w:type="dxa"/>
            <w:shd w:val="clear" w:color="auto" w:fill="auto"/>
            <w:vAlign w:val="center"/>
            <w:hideMark/>
          </w:tcPr>
          <w:p w:rsidR="00234815" w:rsidRPr="00234815" w:rsidRDefault="00234815" w:rsidP="00234815">
            <w:pPr>
              <w:pStyle w:val="142"/>
              <w:ind w:left="-30" w:firstLine="30"/>
              <w:jc w:val="right"/>
              <w:rPr>
                <w:rFonts w:hAnsi="標楷體"/>
                <w:snapToGrid/>
              </w:rPr>
            </w:pPr>
            <w:r w:rsidRPr="00234815">
              <w:rPr>
                <w:rFonts w:hAnsi="標楷體"/>
                <w:snapToGrid/>
              </w:rPr>
              <w:t>219</w:t>
            </w:r>
          </w:p>
        </w:tc>
        <w:tc>
          <w:tcPr>
            <w:tcW w:w="1135" w:type="dxa"/>
            <w:shd w:val="clear" w:color="auto" w:fill="auto"/>
            <w:vAlign w:val="center"/>
            <w:hideMark/>
          </w:tcPr>
          <w:p w:rsidR="00234815" w:rsidRPr="00234815" w:rsidRDefault="00234815" w:rsidP="00234815">
            <w:pPr>
              <w:pStyle w:val="142"/>
              <w:ind w:left="-30" w:firstLine="30"/>
              <w:jc w:val="right"/>
              <w:rPr>
                <w:rFonts w:hAnsi="標楷體"/>
                <w:snapToGrid/>
              </w:rPr>
            </w:pPr>
            <w:r w:rsidRPr="00234815">
              <w:rPr>
                <w:rFonts w:hAnsi="標楷體"/>
                <w:snapToGrid/>
              </w:rPr>
              <w:t>401</w:t>
            </w:r>
          </w:p>
        </w:tc>
        <w:tc>
          <w:tcPr>
            <w:tcW w:w="1091" w:type="dxa"/>
            <w:vAlign w:val="center"/>
          </w:tcPr>
          <w:p w:rsidR="00234815" w:rsidRPr="00234815" w:rsidRDefault="00234815" w:rsidP="00234815">
            <w:pPr>
              <w:pStyle w:val="142"/>
              <w:ind w:left="-30" w:firstLine="30"/>
              <w:jc w:val="right"/>
              <w:rPr>
                <w:rFonts w:hAnsi="標楷體"/>
                <w:snapToGrid/>
              </w:rPr>
            </w:pPr>
            <w:r>
              <w:rPr>
                <w:rFonts w:hAnsi="標楷體" w:hint="eastAsia"/>
                <w:snapToGrid/>
              </w:rPr>
              <w:t>1,149</w:t>
            </w:r>
          </w:p>
        </w:tc>
      </w:tr>
      <w:tr w:rsidR="000A1DED" w:rsidRPr="00EE191D" w:rsidTr="00E568B1">
        <w:trPr>
          <w:trHeight w:val="397"/>
        </w:trPr>
        <w:tc>
          <w:tcPr>
            <w:tcW w:w="704" w:type="dxa"/>
            <w:shd w:val="clear" w:color="auto" w:fill="auto"/>
            <w:vAlign w:val="center"/>
          </w:tcPr>
          <w:p w:rsidR="000A1DED" w:rsidRPr="00EE191D" w:rsidRDefault="000A1DED" w:rsidP="000A1DED">
            <w:pPr>
              <w:pStyle w:val="142"/>
              <w:ind w:left="-30" w:firstLine="30"/>
              <w:jc w:val="center"/>
              <w:rPr>
                <w:rFonts w:hAnsi="標楷體" w:hint="eastAsia"/>
                <w:snapToGrid/>
              </w:rPr>
            </w:pPr>
            <w:r>
              <w:rPr>
                <w:rFonts w:hAnsi="標楷體" w:hint="eastAsia"/>
                <w:snapToGrid/>
                <w:lang w:eastAsia="zh-HK"/>
              </w:rPr>
              <w:lastRenderedPageBreak/>
              <w:t>占比</w:t>
            </w:r>
          </w:p>
        </w:tc>
        <w:tc>
          <w:tcPr>
            <w:tcW w:w="929" w:type="dxa"/>
            <w:shd w:val="clear" w:color="auto" w:fill="auto"/>
            <w:vAlign w:val="center"/>
          </w:tcPr>
          <w:p w:rsidR="000A1DED" w:rsidRPr="000A1DED" w:rsidRDefault="000A1DED" w:rsidP="000A1DED">
            <w:pPr>
              <w:pStyle w:val="142"/>
              <w:ind w:left="-30" w:firstLine="30"/>
              <w:jc w:val="right"/>
              <w:rPr>
                <w:rFonts w:hAnsi="標楷體"/>
                <w:snapToGrid/>
              </w:rPr>
            </w:pPr>
            <w:r w:rsidRPr="000A1DED">
              <w:rPr>
                <w:rFonts w:hAnsi="標楷體" w:hint="eastAsia"/>
                <w:snapToGrid/>
              </w:rPr>
              <w:t>4.87</w:t>
            </w:r>
          </w:p>
        </w:tc>
        <w:tc>
          <w:tcPr>
            <w:tcW w:w="1167"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10.53</w:t>
            </w:r>
          </w:p>
        </w:tc>
        <w:tc>
          <w:tcPr>
            <w:tcW w:w="1167"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13.40</w:t>
            </w:r>
          </w:p>
        </w:tc>
        <w:tc>
          <w:tcPr>
            <w:tcW w:w="1167"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17.23</w:t>
            </w:r>
          </w:p>
        </w:tc>
        <w:tc>
          <w:tcPr>
            <w:tcW w:w="1167"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19.06</w:t>
            </w:r>
          </w:p>
        </w:tc>
        <w:tc>
          <w:tcPr>
            <w:tcW w:w="1135"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34.90</w:t>
            </w:r>
          </w:p>
        </w:tc>
        <w:tc>
          <w:tcPr>
            <w:tcW w:w="1091" w:type="dxa"/>
            <w:shd w:val="clear" w:color="auto" w:fill="auto"/>
            <w:vAlign w:val="center"/>
          </w:tcPr>
          <w:p w:rsidR="000A1DED" w:rsidRPr="000A1DED" w:rsidRDefault="000A1DED" w:rsidP="000A1DED">
            <w:pPr>
              <w:pStyle w:val="142"/>
              <w:ind w:left="-30" w:firstLine="30"/>
              <w:jc w:val="right"/>
              <w:rPr>
                <w:rFonts w:hAnsi="標楷體" w:hint="eastAsia"/>
                <w:snapToGrid/>
              </w:rPr>
            </w:pPr>
            <w:r w:rsidRPr="000A1DED">
              <w:rPr>
                <w:rFonts w:hAnsi="標楷體" w:hint="eastAsia"/>
                <w:snapToGrid/>
              </w:rPr>
              <w:t>100.00</w:t>
            </w:r>
          </w:p>
        </w:tc>
      </w:tr>
    </w:tbl>
    <w:p w:rsidR="00234815" w:rsidRPr="008A7DD8" w:rsidRDefault="00234815" w:rsidP="00234815">
      <w:pPr>
        <w:pStyle w:val="142"/>
        <w:ind w:left="560" w:right="-1" w:hanging="560"/>
        <w:jc w:val="both"/>
        <w:rPr>
          <w:rFonts w:hint="eastAsia"/>
        </w:rPr>
      </w:pPr>
      <w:r w:rsidRPr="008A7DD8">
        <w:rPr>
          <w:rFonts w:hint="eastAsia"/>
          <w:bCs/>
        </w:rPr>
        <w:t>資料來源：交通部</w:t>
      </w:r>
      <w:r>
        <w:rPr>
          <w:rFonts w:hint="eastAsia"/>
          <w:bCs/>
        </w:rPr>
        <w:t>；本中心整理。</w:t>
      </w:r>
    </w:p>
    <w:p w:rsidR="00234815" w:rsidRPr="00234815" w:rsidRDefault="001070FF" w:rsidP="00107A25">
      <w:pPr>
        <w:ind w:left="566" w:firstLine="566"/>
        <w:rPr>
          <w:color w:val="FF0000"/>
        </w:rPr>
      </w:pPr>
      <w:r>
        <w:rPr>
          <w:rFonts w:hint="eastAsia"/>
          <w:lang w:eastAsia="zh-HK"/>
        </w:rPr>
        <w:t>綜上，</w:t>
      </w:r>
      <w:r w:rsidR="00D739EA" w:rsidRPr="00D739EA">
        <w:rPr>
          <w:rFonts w:hint="eastAsia"/>
          <w:lang w:eastAsia="zh-HK"/>
        </w:rPr>
        <w:t>臺鐵橋梁系統已逐步進入老化階段，</w:t>
      </w:r>
      <w:r w:rsidR="005D272A" w:rsidRPr="005D272A">
        <w:rPr>
          <w:rFonts w:hint="eastAsia"/>
          <w:lang w:eastAsia="zh-HK"/>
        </w:rPr>
        <w:t>迄114年7月底</w:t>
      </w:r>
      <w:r w:rsidR="00D739EA" w:rsidRPr="00D739EA">
        <w:rPr>
          <w:rFonts w:hint="eastAsia"/>
          <w:lang w:eastAsia="zh-HK"/>
        </w:rPr>
        <w:t>橋齡逾40年以上者占比達53.96%，顯示結構安全風險逐漸升高</w:t>
      </w:r>
      <w:r w:rsidR="005C52D8">
        <w:rPr>
          <w:rFonts w:hint="eastAsia"/>
        </w:rPr>
        <w:t>，</w:t>
      </w:r>
      <w:r w:rsidR="005C52D8">
        <w:t>雖交通部</w:t>
      </w:r>
      <w:r w:rsidR="005C52D8">
        <w:rPr>
          <w:rFonts w:hint="eastAsia"/>
          <w:lang w:eastAsia="zh-HK"/>
        </w:rPr>
        <w:t>已擬增資臺鐵辦理</w:t>
      </w:r>
      <w:r>
        <w:t>「重點橋梁行車安全提昇計畫」，</w:t>
      </w:r>
      <w:r w:rsidR="00D739EA">
        <w:rPr>
          <w:rFonts w:hint="eastAsia"/>
          <w:lang w:eastAsia="zh-HK"/>
        </w:rPr>
        <w:t>著手</w:t>
      </w:r>
      <w:r>
        <w:t>進行規劃設計與改建施作，惟</w:t>
      </w:r>
      <w:r w:rsidR="005C52D8">
        <w:rPr>
          <w:rFonts w:hint="eastAsia"/>
          <w:lang w:eastAsia="zh-HK"/>
        </w:rPr>
        <w:t>臺鐵</w:t>
      </w:r>
      <w:r>
        <w:t>部分既有改建補強</w:t>
      </w:r>
      <w:r w:rsidR="005C52D8">
        <w:rPr>
          <w:rFonts w:hint="eastAsia"/>
          <w:lang w:eastAsia="zh-HK"/>
        </w:rPr>
        <w:t>計畫之</w:t>
      </w:r>
      <w:r>
        <w:t>工程進度未如預期，</w:t>
      </w:r>
      <w:r w:rsidR="00092908">
        <w:rPr>
          <w:rFonts w:hint="eastAsia"/>
          <w:lang w:eastAsia="zh-HK"/>
        </w:rPr>
        <w:t>允宜</w:t>
      </w:r>
      <w:r>
        <w:t>加強工程進度控管與資源整合，並建立長期橋梁養護</w:t>
      </w:r>
      <w:r w:rsidR="00092908">
        <w:rPr>
          <w:rFonts w:hint="eastAsia"/>
          <w:lang w:eastAsia="zh-HK"/>
        </w:rPr>
        <w:t>及更新</w:t>
      </w:r>
      <w:r>
        <w:t>機制，</w:t>
      </w:r>
      <w:r w:rsidR="005C52D8">
        <w:rPr>
          <w:rFonts w:hint="eastAsia"/>
          <w:lang w:eastAsia="zh-HK"/>
        </w:rPr>
        <w:t>俾</w:t>
      </w:r>
      <w:r>
        <w:t>確保鐵路行車安全與基礎設施韌性。</w:t>
      </w:r>
    </w:p>
    <w:bookmarkEnd w:id="4"/>
    <w:bookmarkEnd w:id="5"/>
    <w:bookmarkEnd w:id="1"/>
    <w:bookmarkEnd w:id="2"/>
    <w:bookmarkEnd w:id="3"/>
    <w:sectPr w:rsidR="00234815" w:rsidRPr="00234815"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D46070" w:rsidRPr="00D4607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D06EAD" w:rsidRDefault="007D7028" w:rsidP="00F71BDD">
      <w:pPr>
        <w:pStyle w:val="142"/>
        <w:ind w:leftChars="-1" w:left="179" w:hangingChars="75" w:hanging="182"/>
        <w:jc w:val="both"/>
        <w:rPr>
          <w:rFonts w:hint="eastAsia"/>
        </w:rPr>
      </w:pPr>
      <w:r>
        <w:rPr>
          <w:rStyle w:val="af5"/>
        </w:rPr>
        <w:footnoteRef/>
      </w:r>
      <w:r>
        <w:t xml:space="preserve"> </w:t>
      </w:r>
      <w:r>
        <w:rPr>
          <w:rFonts w:hint="eastAsia"/>
          <w:lang w:eastAsia="zh-HK"/>
        </w:rPr>
        <w:t>摘述彙整自</w:t>
      </w:r>
      <w:r w:rsidRPr="00F71BDD">
        <w:rPr>
          <w:rFonts w:hint="eastAsia"/>
          <w:lang w:eastAsia="zh-HK"/>
        </w:rPr>
        <w:t>交通部</w:t>
      </w:r>
      <w:r>
        <w:rPr>
          <w:rFonts w:hint="eastAsia"/>
          <w:lang w:eastAsia="zh-HK"/>
        </w:rPr>
        <w:t>114年7月17日交路(一)字第1148900241號函</w:t>
      </w:r>
      <w:r>
        <w:rPr>
          <w:rFonts w:hint="eastAsia"/>
        </w:rPr>
        <w:t>，</w:t>
      </w:r>
      <w:r>
        <w:rPr>
          <w:rFonts w:hint="eastAsia"/>
          <w:lang w:eastAsia="zh-HK"/>
        </w:rPr>
        <w:t>該函係交通部函復審計部派員調查國營臺灣鐵路股份有限公司辦理「鐵路行車安全改善計畫」之執行情形</w:t>
      </w:r>
      <w:r>
        <w:rPr>
          <w:rFonts w:hint="eastAsia"/>
        </w:rPr>
        <w:t>，</w:t>
      </w:r>
      <w:r>
        <w:rPr>
          <w:rFonts w:hint="eastAsia"/>
          <w:lang w:eastAsia="zh-HK"/>
        </w:rPr>
        <w:t>核有效能過低情事一案</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07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36F549D-2F6A-44B8-8DCD-2569389F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F1C42-A929-41D3-AE23-2D61FA509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327</Words>
  <Characters>1864</Characters>
  <Application>Microsoft Office Word</Application>
  <DocSecurity>0</DocSecurity>
  <Lines>15</Lines>
  <Paragraphs>4</Paragraphs>
  <ScaleCrop>false</ScaleCrop>
  <Company/>
  <LinksUpToDate>false</LinksUpToDate>
  <CharactersWithSpaces>2187</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2025-11-12T07:05:00Z</dcterms:created>
  <dcterms:modified xsi:type="dcterms:W3CDTF">2025-11-12T07:05:00Z</dcterms:modified>
</cp:coreProperties>
</file>