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067DA2" w:rsidRPr="00BB4E7A" w:rsidRDefault="007658BB" w:rsidP="001333DA">
      <w:pPr>
        <w:pStyle w:val="14"/>
        <w:ind w:left="567" w:hanging="567"/>
      </w:pPr>
      <w:bookmarkStart w:id="1" w:name="_Toc309635794"/>
      <w:bookmarkStart w:id="2" w:name="_Toc320518927"/>
      <w:bookmarkStart w:id="3" w:name="_Toc321228937"/>
      <w:bookmarkStart w:id="4" w:name="_Toc137544349"/>
      <w:bookmarkStart w:id="5" w:name="_Toc213419744"/>
      <w:r w:rsidRPr="00BB4E7A">
        <w:rPr>
          <w:rFonts w:hint="eastAsia"/>
          <w:lang w:eastAsia="zh-HK"/>
        </w:rPr>
        <w:t>一</w:t>
      </w:r>
      <w:r w:rsidR="006C765E" w:rsidRPr="00BB4E7A">
        <w:rPr>
          <w:rFonts w:hint="eastAsia"/>
          <w:lang w:eastAsia="zh-HK"/>
        </w:rPr>
        <w:t>一</w:t>
      </w:r>
      <w:r w:rsidR="00B8452C" w:rsidRPr="00BB4E7A">
        <w:rPr>
          <w:rFonts w:hint="eastAsia"/>
        </w:rPr>
        <w:t>、</w:t>
      </w:r>
      <w:r w:rsidR="00B8452C" w:rsidRPr="00BB4E7A">
        <w:rPr>
          <w:rFonts w:hint="eastAsia"/>
          <w:lang w:eastAsia="zh-HK"/>
        </w:rPr>
        <w:t>臺鐵調整</w:t>
      </w:r>
      <w:r w:rsidR="00B8452C" w:rsidRPr="00BB4E7A">
        <w:rPr>
          <w:rFonts w:hint="eastAsia"/>
        </w:rPr>
        <w:t>票價</w:t>
      </w:r>
      <w:r w:rsidR="00B8452C" w:rsidRPr="00BB4E7A">
        <w:rPr>
          <w:rFonts w:hint="eastAsia"/>
          <w:lang w:eastAsia="zh-HK"/>
        </w:rPr>
        <w:t>後預計</w:t>
      </w:r>
      <w:r w:rsidR="00B8452C" w:rsidRPr="00BB4E7A">
        <w:rPr>
          <w:rFonts w:hint="eastAsia"/>
        </w:rPr>
        <w:t>115</w:t>
      </w:r>
      <w:r w:rsidR="00B8452C" w:rsidRPr="00BB4E7A">
        <w:rPr>
          <w:rFonts w:hint="eastAsia"/>
          <w:lang w:eastAsia="zh-HK"/>
        </w:rPr>
        <w:t>年度轉虧為盈</w:t>
      </w:r>
      <w:r w:rsidR="00B8452C" w:rsidRPr="00BB4E7A">
        <w:rPr>
          <w:rFonts w:hint="eastAsia"/>
        </w:rPr>
        <w:t>，允宜釐清政府補貼責任並</w:t>
      </w:r>
      <w:r w:rsidR="004B32BE" w:rsidRPr="00BB4E7A">
        <w:rPr>
          <w:rFonts w:hint="eastAsia"/>
          <w:lang w:eastAsia="zh-HK"/>
        </w:rPr>
        <w:t>督促其</w:t>
      </w:r>
      <w:r w:rsidR="00B8452C" w:rsidRPr="00BB4E7A">
        <w:rPr>
          <w:rFonts w:hint="eastAsia"/>
        </w:rPr>
        <w:t>強化自償性，</w:t>
      </w:r>
      <w:bookmarkEnd w:id="4"/>
      <w:r w:rsidR="00B8452C" w:rsidRPr="00BB4E7A">
        <w:rPr>
          <w:rFonts w:hint="eastAsia"/>
        </w:rPr>
        <w:t>以減輕政府財務負擔</w:t>
      </w:r>
      <w:bookmarkEnd w:id="5"/>
    </w:p>
    <w:p w:rsidR="00067DA2" w:rsidRDefault="00631855" w:rsidP="00067DA2">
      <w:pPr>
        <w:ind w:left="566" w:firstLine="566"/>
      </w:pPr>
      <w:r>
        <w:rPr>
          <w:rFonts w:hAnsi="標楷體" w:hint="eastAsia"/>
        </w:rPr>
        <w:t>交通部115年度預算案</w:t>
      </w:r>
      <w:r w:rsidR="00067DA2" w:rsidRPr="008A7DD8">
        <w:rPr>
          <w:rFonts w:hAnsi="標楷體" w:hint="eastAsia"/>
        </w:rPr>
        <w:t>「</w:t>
      </w:r>
      <w:r w:rsidR="00B13917">
        <w:rPr>
          <w:rFonts w:hAnsi="標楷體" w:hint="eastAsia"/>
        </w:rPr>
        <w:t>營業基金-</w:t>
      </w:r>
      <w:r w:rsidR="00DD090C">
        <w:rPr>
          <w:rFonts w:hAnsi="標楷體" w:hint="eastAsia"/>
        </w:rPr>
        <w:t>國營臺灣鐵路股份有限公司</w:t>
      </w:r>
      <w:r w:rsidR="00067DA2" w:rsidRPr="008A7DD8">
        <w:rPr>
          <w:rFonts w:hAnsi="標楷體" w:hint="eastAsia"/>
        </w:rPr>
        <w:t>」</w:t>
      </w:r>
      <w:r w:rsidR="00110FB5" w:rsidRPr="00110FB5">
        <w:rPr>
          <w:rFonts w:hAnsi="標楷體" w:hint="eastAsia"/>
        </w:rPr>
        <w:t>編列</w:t>
      </w:r>
      <w:r w:rsidR="0089406A">
        <w:rPr>
          <w:rFonts w:hAnsi="標楷體" w:hint="eastAsia"/>
        </w:rPr>
        <w:t>政府對臺鐵應負擔項目之預算，</w:t>
      </w:r>
      <w:r w:rsidR="00110FB5" w:rsidRPr="00110FB5">
        <w:rPr>
          <w:rFonts w:hAnsi="標楷體" w:hint="eastAsia"/>
        </w:rPr>
        <w:t>包括「臺鐵整體購置及汰換車輛計畫」等</w:t>
      </w:r>
      <w:r w:rsidR="00CB5D39">
        <w:rPr>
          <w:rFonts w:hAnsi="標楷體" w:hint="eastAsia"/>
        </w:rPr>
        <w:t>11</w:t>
      </w:r>
      <w:r w:rsidR="00110FB5" w:rsidRPr="00110FB5">
        <w:rPr>
          <w:rFonts w:hAnsi="標楷體" w:hint="eastAsia"/>
        </w:rPr>
        <w:t>項計畫</w:t>
      </w:r>
      <w:r w:rsidR="009A6792">
        <w:rPr>
          <w:rFonts w:hAnsi="標楷體"/>
        </w:rPr>
        <w:t>2</w:t>
      </w:r>
      <w:r w:rsidR="00376C97">
        <w:rPr>
          <w:rFonts w:hAnsi="標楷體" w:hint="eastAsia"/>
        </w:rPr>
        <w:t>63</w:t>
      </w:r>
      <w:r w:rsidR="00DD090C">
        <w:rPr>
          <w:rFonts w:hAnsi="標楷體" w:hint="eastAsia"/>
        </w:rPr>
        <w:t>億</w:t>
      </w:r>
      <w:r w:rsidR="00376C97">
        <w:rPr>
          <w:rFonts w:hAnsi="標楷體" w:hint="eastAsia"/>
        </w:rPr>
        <w:t>3,260</w:t>
      </w:r>
      <w:r w:rsidR="00DD090C">
        <w:rPr>
          <w:rFonts w:hAnsi="標楷體" w:hint="eastAsia"/>
        </w:rPr>
        <w:t>萬</w:t>
      </w:r>
      <w:r w:rsidR="00CB5D39">
        <w:rPr>
          <w:rFonts w:hAnsi="標楷體" w:hint="eastAsia"/>
        </w:rPr>
        <w:t>5</w:t>
      </w:r>
      <w:r w:rsidR="00376C97">
        <w:rPr>
          <w:rFonts w:hAnsi="標楷體" w:hint="eastAsia"/>
          <w:lang w:eastAsia="zh-HK"/>
        </w:rPr>
        <w:t>千</w:t>
      </w:r>
      <w:r w:rsidR="000F6929">
        <w:rPr>
          <w:rFonts w:hAnsi="標楷體" w:hint="eastAsia"/>
        </w:rPr>
        <w:t>元</w:t>
      </w:r>
      <w:r w:rsidR="00110FB5">
        <w:rPr>
          <w:rFonts w:hAnsi="標楷體"/>
        </w:rPr>
        <w:t>(</w:t>
      </w:r>
      <w:r w:rsidR="00110FB5">
        <w:rPr>
          <w:rFonts w:hAnsi="標楷體" w:hint="eastAsia"/>
        </w:rPr>
        <w:t>詳表1</w:t>
      </w:r>
      <w:r w:rsidR="00110FB5">
        <w:rPr>
          <w:rFonts w:hAnsi="標楷體"/>
        </w:rPr>
        <w:t>)</w:t>
      </w:r>
      <w:r w:rsidR="00DB13AE">
        <w:rPr>
          <w:rFonts w:hAnsi="標楷體" w:hint="eastAsia"/>
        </w:rPr>
        <w:t>。</w:t>
      </w:r>
      <w:r w:rsidR="00067DA2" w:rsidRPr="008A7DD8">
        <w:rPr>
          <w:rFonts w:hint="eastAsia"/>
        </w:rPr>
        <w:t>經查：</w:t>
      </w:r>
    </w:p>
    <w:p w:rsidR="00A656A2" w:rsidRDefault="00A656A2" w:rsidP="00A656A2">
      <w:pPr>
        <w:pStyle w:val="22"/>
        <w:ind w:leftChars="-3" w:left="735" w:hangingChars="262" w:hanging="743"/>
        <w:rPr>
          <w:b/>
          <w:snapToGrid/>
        </w:rPr>
      </w:pPr>
      <w:r w:rsidRPr="008A7DD8">
        <w:rPr>
          <w:rFonts w:hint="eastAsia"/>
          <w:b/>
        </w:rPr>
        <w:t>表</w:t>
      </w:r>
      <w:r>
        <w:rPr>
          <w:rFonts w:hint="eastAsia"/>
          <w:b/>
        </w:rPr>
        <w:t>1</w:t>
      </w:r>
      <w:r w:rsidR="008421B2">
        <w:rPr>
          <w:rFonts w:hint="eastAsia"/>
          <w:b/>
        </w:rPr>
        <w:t xml:space="preserve">　</w:t>
      </w:r>
      <w:r w:rsidR="00441399">
        <w:rPr>
          <w:rFonts w:hint="eastAsia"/>
          <w:b/>
        </w:rPr>
        <w:t>交通部</w:t>
      </w:r>
      <w:r w:rsidR="00F75F2C">
        <w:rPr>
          <w:rFonts w:hint="eastAsia"/>
          <w:b/>
        </w:rPr>
        <w:t>113</w:t>
      </w:r>
      <w:r w:rsidR="00441399">
        <w:rPr>
          <w:rFonts w:hint="eastAsia"/>
          <w:b/>
        </w:rPr>
        <w:t>至</w:t>
      </w:r>
      <w:r w:rsidR="00F75F2C">
        <w:rPr>
          <w:rFonts w:hint="eastAsia"/>
          <w:b/>
        </w:rPr>
        <w:t>115</w:t>
      </w:r>
      <w:r w:rsidR="00441399">
        <w:rPr>
          <w:rFonts w:hint="eastAsia"/>
          <w:b/>
        </w:rPr>
        <w:t>年度</w:t>
      </w:r>
      <w:r w:rsidR="00441399" w:rsidRPr="00441399">
        <w:rPr>
          <w:rFonts w:hint="eastAsia"/>
          <w:b/>
        </w:rPr>
        <w:t>「國營臺灣鐵路股份有限公司」</w:t>
      </w:r>
      <w:r w:rsidR="00441399">
        <w:rPr>
          <w:rFonts w:hint="eastAsia"/>
          <w:b/>
        </w:rPr>
        <w:t>計畫之預、決算概況</w:t>
      </w:r>
      <w:r w:rsidR="00F51B9F">
        <w:rPr>
          <w:rFonts w:hint="eastAsia"/>
          <w:b/>
          <w:lang w:eastAsia="zh-HK"/>
        </w:rPr>
        <w:t>表</w:t>
      </w:r>
      <w:r w:rsidR="009C14AC">
        <w:rPr>
          <w:b/>
        </w:rPr>
        <w:t xml:space="preserve">                                </w:t>
      </w:r>
      <w:r w:rsidRPr="001C56BD">
        <w:rPr>
          <w:rFonts w:hint="eastAsia"/>
          <w:sz w:val="24"/>
          <w:szCs w:val="24"/>
        </w:rPr>
        <w:t>單位:新臺幣千</w:t>
      </w:r>
      <w:r w:rsidRPr="001C56BD">
        <w:rPr>
          <w:position w:val="-1"/>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16"/>
        <w:gridCol w:w="1687"/>
        <w:gridCol w:w="1560"/>
        <w:gridCol w:w="1842"/>
      </w:tblGrid>
      <w:tr w:rsidR="00110FB5" w:rsidRPr="00EB1828" w:rsidTr="005D272A">
        <w:trPr>
          <w:trHeight w:val="330"/>
          <w:tblHeader/>
        </w:trPr>
        <w:tc>
          <w:tcPr>
            <w:tcW w:w="3416" w:type="dxa"/>
            <w:vMerge w:val="restart"/>
            <w:shd w:val="clear" w:color="auto" w:fill="auto"/>
            <w:vAlign w:val="center"/>
            <w:hideMark/>
          </w:tcPr>
          <w:p w:rsidR="00110FB5" w:rsidRPr="00EB1828" w:rsidRDefault="00110FB5" w:rsidP="00EB1828">
            <w:pPr>
              <w:pStyle w:val="142"/>
              <w:jc w:val="center"/>
              <w:rPr>
                <w:b/>
              </w:rPr>
            </w:pPr>
            <w:r w:rsidRPr="00EB1828">
              <w:rPr>
                <w:rFonts w:hint="eastAsia"/>
                <w:b/>
              </w:rPr>
              <w:t>項目(分支計畫)</w:t>
            </w:r>
          </w:p>
        </w:tc>
        <w:tc>
          <w:tcPr>
            <w:tcW w:w="1687" w:type="dxa"/>
            <w:vAlign w:val="center"/>
          </w:tcPr>
          <w:p w:rsidR="00110FB5" w:rsidRPr="00EB1828" w:rsidRDefault="00110FB5" w:rsidP="00376C97">
            <w:pPr>
              <w:pStyle w:val="142"/>
              <w:jc w:val="center"/>
              <w:rPr>
                <w:rFonts w:hint="eastAsia"/>
                <w:b/>
              </w:rPr>
            </w:pPr>
            <w:r w:rsidRPr="00EB1828">
              <w:rPr>
                <w:rFonts w:hint="eastAsia"/>
                <w:b/>
              </w:rPr>
              <w:t>1</w:t>
            </w:r>
            <w:r w:rsidRPr="00EB1828">
              <w:rPr>
                <w:b/>
              </w:rPr>
              <w:t>1</w:t>
            </w:r>
            <w:r w:rsidR="00376C97">
              <w:rPr>
                <w:rFonts w:hint="eastAsia"/>
                <w:b/>
              </w:rPr>
              <w:t>3</w:t>
            </w:r>
            <w:r w:rsidR="0012098A" w:rsidRPr="00EB1828">
              <w:rPr>
                <w:rFonts w:hint="eastAsia"/>
                <w:b/>
              </w:rPr>
              <w:t>年度</w:t>
            </w:r>
          </w:p>
        </w:tc>
        <w:tc>
          <w:tcPr>
            <w:tcW w:w="1560" w:type="dxa"/>
            <w:vAlign w:val="center"/>
          </w:tcPr>
          <w:p w:rsidR="00110FB5" w:rsidRPr="00EB1828" w:rsidRDefault="00110FB5" w:rsidP="00376C97">
            <w:pPr>
              <w:pStyle w:val="142"/>
              <w:jc w:val="center"/>
              <w:rPr>
                <w:rFonts w:hint="eastAsia"/>
                <w:b/>
              </w:rPr>
            </w:pPr>
            <w:r w:rsidRPr="00EB1828">
              <w:rPr>
                <w:rFonts w:hint="eastAsia"/>
                <w:b/>
              </w:rPr>
              <w:t>11</w:t>
            </w:r>
            <w:r w:rsidR="00376C97">
              <w:rPr>
                <w:rFonts w:hint="eastAsia"/>
                <w:b/>
              </w:rPr>
              <w:t>4</w:t>
            </w:r>
            <w:r w:rsidR="0012098A" w:rsidRPr="00EB1828">
              <w:rPr>
                <w:rFonts w:hint="eastAsia"/>
                <w:b/>
              </w:rPr>
              <w:t>年度</w:t>
            </w:r>
          </w:p>
        </w:tc>
        <w:tc>
          <w:tcPr>
            <w:tcW w:w="1842" w:type="dxa"/>
            <w:vAlign w:val="center"/>
          </w:tcPr>
          <w:p w:rsidR="00110FB5" w:rsidRPr="00EB1828" w:rsidRDefault="00110FB5" w:rsidP="00376C97">
            <w:pPr>
              <w:pStyle w:val="142"/>
              <w:jc w:val="center"/>
              <w:rPr>
                <w:rFonts w:hint="eastAsia"/>
                <w:b/>
              </w:rPr>
            </w:pPr>
            <w:r w:rsidRPr="00EB1828">
              <w:rPr>
                <w:rFonts w:hint="eastAsia"/>
                <w:b/>
              </w:rPr>
              <w:t>11</w:t>
            </w:r>
            <w:r w:rsidR="00376C97">
              <w:rPr>
                <w:rFonts w:hint="eastAsia"/>
                <w:b/>
              </w:rPr>
              <w:t>5</w:t>
            </w:r>
            <w:r w:rsidR="0012098A" w:rsidRPr="00EB1828">
              <w:rPr>
                <w:rFonts w:hint="eastAsia"/>
                <w:b/>
              </w:rPr>
              <w:t>年度</w:t>
            </w:r>
          </w:p>
        </w:tc>
      </w:tr>
      <w:tr w:rsidR="00110FB5" w:rsidRPr="00EB1828" w:rsidTr="005D272A">
        <w:trPr>
          <w:trHeight w:val="330"/>
          <w:tblHeader/>
        </w:trPr>
        <w:tc>
          <w:tcPr>
            <w:tcW w:w="3416" w:type="dxa"/>
            <w:vMerge/>
            <w:shd w:val="clear" w:color="auto" w:fill="auto"/>
            <w:vAlign w:val="center"/>
            <w:hideMark/>
          </w:tcPr>
          <w:p w:rsidR="00110FB5" w:rsidRPr="00EB1828" w:rsidRDefault="00110FB5" w:rsidP="00110FB5">
            <w:pPr>
              <w:pStyle w:val="142"/>
              <w:rPr>
                <w:b/>
              </w:rPr>
            </w:pPr>
          </w:p>
        </w:tc>
        <w:tc>
          <w:tcPr>
            <w:tcW w:w="1687" w:type="dxa"/>
            <w:vAlign w:val="center"/>
          </w:tcPr>
          <w:p w:rsidR="00110FB5" w:rsidRPr="00EB1828" w:rsidRDefault="00110FB5" w:rsidP="00110FB5">
            <w:pPr>
              <w:pStyle w:val="142"/>
              <w:jc w:val="center"/>
              <w:rPr>
                <w:b/>
              </w:rPr>
            </w:pPr>
            <w:r w:rsidRPr="00EB1828">
              <w:rPr>
                <w:rFonts w:hint="eastAsia"/>
                <w:b/>
              </w:rPr>
              <w:t>決算數</w:t>
            </w:r>
          </w:p>
        </w:tc>
        <w:tc>
          <w:tcPr>
            <w:tcW w:w="1560" w:type="dxa"/>
            <w:vAlign w:val="center"/>
          </w:tcPr>
          <w:p w:rsidR="00110FB5" w:rsidRPr="00EB1828" w:rsidRDefault="00110FB5" w:rsidP="00110FB5">
            <w:pPr>
              <w:pStyle w:val="142"/>
              <w:jc w:val="center"/>
              <w:rPr>
                <w:rFonts w:hint="eastAsia"/>
                <w:b/>
              </w:rPr>
            </w:pPr>
            <w:r w:rsidRPr="00EB1828">
              <w:rPr>
                <w:rFonts w:hint="eastAsia"/>
                <w:b/>
              </w:rPr>
              <w:t>預算數</w:t>
            </w:r>
          </w:p>
        </w:tc>
        <w:tc>
          <w:tcPr>
            <w:tcW w:w="1842" w:type="dxa"/>
            <w:vAlign w:val="center"/>
          </w:tcPr>
          <w:p w:rsidR="00110FB5" w:rsidRPr="00EB1828" w:rsidRDefault="00110FB5" w:rsidP="00110FB5">
            <w:pPr>
              <w:pStyle w:val="142"/>
              <w:jc w:val="center"/>
              <w:rPr>
                <w:rFonts w:hint="eastAsia"/>
                <w:b/>
              </w:rPr>
            </w:pPr>
            <w:r w:rsidRPr="00EB1828">
              <w:rPr>
                <w:rFonts w:hint="eastAsia"/>
                <w:b/>
              </w:rPr>
              <w:t>預算案數</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spacing w:val="-10"/>
              </w:rPr>
              <w:t>0</w:t>
            </w:r>
            <w:r w:rsidRPr="0060699B">
              <w:rPr>
                <w:rFonts w:hint="eastAsia"/>
                <w:spacing w:val="-10"/>
              </w:rPr>
              <w:t>1.臺鐵整體購置及汰換車輛計畫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10,000,000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8,767,487</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7,141,000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spacing w:val="-10"/>
              </w:rPr>
              <w:t>02</w:t>
            </w:r>
            <w:r w:rsidRPr="0060699B">
              <w:rPr>
                <w:rFonts w:hint="eastAsia"/>
                <w:spacing w:val="-10"/>
              </w:rPr>
              <w:t>.臺鐵軌道結構安全提升計畫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615,000</w:t>
            </w:r>
          </w:p>
        </w:tc>
        <w:tc>
          <w:tcPr>
            <w:tcW w:w="1560" w:type="dxa"/>
            <w:vAlign w:val="center"/>
          </w:tcPr>
          <w:p w:rsidR="008B4C30" w:rsidRPr="00A656A2" w:rsidRDefault="008B4C30" w:rsidP="008B4C30">
            <w:pPr>
              <w:pStyle w:val="142"/>
              <w:jc w:val="right"/>
              <w:rPr>
                <w:rFonts w:hint="eastAsia"/>
                <w:spacing w:val="-20"/>
              </w:rPr>
            </w:pPr>
            <w:r>
              <w:rPr>
                <w:spacing w:val="-20"/>
              </w:rPr>
              <w:t>850,000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1,172,359</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03</w:t>
            </w:r>
            <w:r w:rsidRPr="0060699B">
              <w:rPr>
                <w:rFonts w:hint="eastAsia"/>
                <w:spacing w:val="-10"/>
              </w:rPr>
              <w:t>.高雄機廠潮州基地二期工程建設計畫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959,397</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9</w:t>
            </w:r>
            <w:r>
              <w:rPr>
                <w:spacing w:val="-20"/>
              </w:rPr>
              <w:t>59,400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1,500,000</w:t>
            </w:r>
          </w:p>
        </w:tc>
      </w:tr>
      <w:tr w:rsidR="008B4C30" w:rsidRPr="00A656A2" w:rsidTr="005D272A">
        <w:trPr>
          <w:trHeight w:val="330"/>
        </w:trPr>
        <w:tc>
          <w:tcPr>
            <w:tcW w:w="3416" w:type="dxa"/>
            <w:shd w:val="clear" w:color="auto" w:fill="auto"/>
            <w:noWrap/>
            <w:vAlign w:val="center"/>
            <w:hideMark/>
          </w:tcPr>
          <w:p w:rsidR="008B4C30" w:rsidRPr="00FC5FED" w:rsidRDefault="008B4C30" w:rsidP="008B4C30">
            <w:pPr>
              <w:pStyle w:val="142"/>
              <w:ind w:leftChars="-3" w:left="215" w:hangingChars="100" w:hanging="223"/>
              <w:jc w:val="both"/>
              <w:rPr>
                <w:spacing w:val="-10"/>
              </w:rPr>
            </w:pPr>
            <w:r w:rsidRPr="00FC5FED">
              <w:rPr>
                <w:spacing w:val="-10"/>
              </w:rPr>
              <w:t>04</w:t>
            </w:r>
            <w:r w:rsidRPr="00FC5FED">
              <w:rPr>
                <w:rFonts w:hint="eastAsia"/>
                <w:spacing w:val="-10"/>
              </w:rPr>
              <w:t>.臺鐵營運虧損及提升行車安全作為之補貼</w:t>
            </w:r>
          </w:p>
        </w:tc>
        <w:tc>
          <w:tcPr>
            <w:tcW w:w="1687" w:type="dxa"/>
            <w:vAlign w:val="center"/>
          </w:tcPr>
          <w:p w:rsidR="008B4C30" w:rsidRPr="008B4C30" w:rsidRDefault="008B4C30" w:rsidP="008B4C30">
            <w:pPr>
              <w:pStyle w:val="142"/>
              <w:jc w:val="right"/>
              <w:rPr>
                <w:spacing w:val="-20"/>
              </w:rPr>
            </w:pPr>
            <w:r w:rsidRPr="008B4C30">
              <w:rPr>
                <w:rFonts w:hint="eastAsia"/>
                <w:spacing w:val="-20"/>
              </w:rPr>
              <w:t>1,171,538</w:t>
            </w:r>
          </w:p>
        </w:tc>
        <w:tc>
          <w:tcPr>
            <w:tcW w:w="1560" w:type="dxa"/>
            <w:vAlign w:val="center"/>
          </w:tcPr>
          <w:p w:rsidR="008B4C30" w:rsidRPr="00A656A2" w:rsidRDefault="008B4C30" w:rsidP="008B4C30">
            <w:pPr>
              <w:pStyle w:val="142"/>
              <w:jc w:val="right"/>
              <w:rPr>
                <w:rFonts w:hint="eastAsia"/>
                <w:spacing w:val="-20"/>
              </w:rPr>
            </w:pPr>
            <w:r w:rsidRPr="00FC5FED">
              <w:rPr>
                <w:rFonts w:hint="eastAsia"/>
                <w:spacing w:val="-20"/>
              </w:rPr>
              <w:t>1</w:t>
            </w:r>
            <w:r w:rsidRPr="00FC5FED">
              <w:rPr>
                <w:spacing w:val="-20"/>
              </w:rPr>
              <w:t>,357,686</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7,898</w:t>
            </w:r>
            <w:r w:rsidR="00AA5747">
              <w:rPr>
                <w:spacing w:val="-20"/>
              </w:rPr>
              <w:t>,</w:t>
            </w:r>
            <w:r>
              <w:rPr>
                <w:rFonts w:hint="eastAsia"/>
                <w:spacing w:val="-20"/>
              </w:rPr>
              <w:t>787</w:t>
            </w:r>
          </w:p>
        </w:tc>
      </w:tr>
      <w:tr w:rsidR="008B4C30" w:rsidRPr="00912855" w:rsidTr="005D272A">
        <w:trPr>
          <w:trHeight w:val="330"/>
        </w:trPr>
        <w:tc>
          <w:tcPr>
            <w:tcW w:w="3416" w:type="dxa"/>
            <w:shd w:val="clear" w:color="auto" w:fill="auto"/>
            <w:noWrap/>
            <w:vAlign w:val="center"/>
            <w:hideMark/>
          </w:tcPr>
          <w:p w:rsidR="008B4C30" w:rsidRPr="00912855" w:rsidRDefault="008B4C30" w:rsidP="008B4C30">
            <w:pPr>
              <w:pStyle w:val="142"/>
              <w:ind w:leftChars="-3" w:left="215" w:hangingChars="100" w:hanging="223"/>
              <w:jc w:val="both"/>
              <w:rPr>
                <w:color w:val="000000"/>
                <w:spacing w:val="-10"/>
              </w:rPr>
            </w:pPr>
            <w:r w:rsidRPr="00912855">
              <w:rPr>
                <w:color w:val="000000"/>
                <w:spacing w:val="-10"/>
              </w:rPr>
              <w:t>0</w:t>
            </w:r>
            <w:r w:rsidRPr="00912855">
              <w:rPr>
                <w:rFonts w:hint="eastAsia"/>
                <w:color w:val="000000"/>
                <w:spacing w:val="-10"/>
              </w:rPr>
              <w:t>5.臺鐵舊制退撫金(及其衍生債務利息)</w:t>
            </w:r>
          </w:p>
        </w:tc>
        <w:tc>
          <w:tcPr>
            <w:tcW w:w="1687" w:type="dxa"/>
            <w:vAlign w:val="center"/>
          </w:tcPr>
          <w:p w:rsidR="008B4C30" w:rsidRPr="00912855" w:rsidRDefault="008B4C30" w:rsidP="008B4C30">
            <w:pPr>
              <w:pStyle w:val="142"/>
              <w:jc w:val="right"/>
              <w:rPr>
                <w:color w:val="000000"/>
                <w:spacing w:val="-20"/>
              </w:rPr>
            </w:pPr>
            <w:r w:rsidRPr="00912855">
              <w:rPr>
                <w:rFonts w:hint="eastAsia"/>
                <w:color w:val="000000"/>
                <w:spacing w:val="-20"/>
              </w:rPr>
              <w:t>3,830,362</w:t>
            </w:r>
          </w:p>
        </w:tc>
        <w:tc>
          <w:tcPr>
            <w:tcW w:w="1560" w:type="dxa"/>
            <w:vAlign w:val="center"/>
          </w:tcPr>
          <w:p w:rsidR="008B4C30" w:rsidRPr="00912855" w:rsidRDefault="008B4C30" w:rsidP="008B4C30">
            <w:pPr>
              <w:pStyle w:val="142"/>
              <w:jc w:val="right"/>
              <w:rPr>
                <w:rFonts w:hint="eastAsia"/>
                <w:color w:val="000000"/>
                <w:spacing w:val="-20"/>
              </w:rPr>
            </w:pPr>
            <w:r w:rsidRPr="00912855">
              <w:rPr>
                <w:rFonts w:hint="eastAsia"/>
                <w:color w:val="000000"/>
                <w:spacing w:val="-20"/>
              </w:rPr>
              <w:t>3</w:t>
            </w:r>
            <w:r w:rsidRPr="00912855">
              <w:rPr>
                <w:color w:val="000000"/>
                <w:spacing w:val="-20"/>
              </w:rPr>
              <w:t>,808,144</w:t>
            </w:r>
          </w:p>
        </w:tc>
        <w:tc>
          <w:tcPr>
            <w:tcW w:w="1842" w:type="dxa"/>
            <w:vAlign w:val="center"/>
          </w:tcPr>
          <w:p w:rsidR="008B4C30" w:rsidRPr="00912855" w:rsidRDefault="008B4C30" w:rsidP="008B4C30">
            <w:pPr>
              <w:pStyle w:val="142"/>
              <w:jc w:val="right"/>
              <w:rPr>
                <w:rFonts w:hint="eastAsia"/>
                <w:color w:val="000000"/>
                <w:spacing w:val="-20"/>
              </w:rPr>
            </w:pPr>
            <w:r w:rsidRPr="00912855">
              <w:rPr>
                <w:rFonts w:hint="eastAsia"/>
                <w:color w:val="000000"/>
                <w:spacing w:val="-20"/>
              </w:rPr>
              <w:t>3,898,309</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w:t>
            </w:r>
            <w:r w:rsidRPr="0060699B">
              <w:rPr>
                <w:rFonts w:hint="eastAsia"/>
                <w:spacing w:val="-10"/>
              </w:rPr>
              <w:t>6.臺鐵公司營業所需基礎設施</w:t>
            </w:r>
            <w:r>
              <w:rPr>
                <w:rFonts w:hint="eastAsia"/>
                <w:spacing w:val="-10"/>
                <w:lang w:eastAsia="zh-HK"/>
              </w:rPr>
              <w:t>建設</w:t>
            </w:r>
            <w:r w:rsidRPr="0060699B">
              <w:rPr>
                <w:rFonts w:hint="eastAsia"/>
                <w:spacing w:val="-10"/>
              </w:rPr>
              <w:t>重置計畫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685,000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950</w:t>
            </w:r>
            <w:r>
              <w:rPr>
                <w:spacing w:val="-20"/>
              </w:rPr>
              <w:t>,000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933,100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w:t>
            </w:r>
            <w:r w:rsidRPr="0060699B">
              <w:rPr>
                <w:rFonts w:hint="eastAsia"/>
                <w:spacing w:val="-10"/>
              </w:rPr>
              <w:t>7.臺鐵公司營業所需車輛維修計畫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1,080,000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3</w:t>
            </w:r>
            <w:r>
              <w:rPr>
                <w:spacing w:val="-20"/>
              </w:rPr>
              <w:t>,000,000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2,500,000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rFonts w:hint="eastAsia"/>
                <w:spacing w:val="-10"/>
              </w:rPr>
              <w:t>08</w:t>
            </w:r>
            <w:r w:rsidRPr="0081480F">
              <w:rPr>
                <w:rFonts w:hint="eastAsia"/>
                <w:spacing w:val="-10"/>
              </w:rPr>
              <w:t>高鐵彰化站與臺鐵轉乘接駁計畫</w:t>
            </w:r>
          </w:p>
        </w:tc>
        <w:tc>
          <w:tcPr>
            <w:tcW w:w="1687" w:type="dxa"/>
            <w:vAlign w:val="center"/>
          </w:tcPr>
          <w:p w:rsidR="008B4C30" w:rsidRPr="006A36B2" w:rsidRDefault="008B4C30" w:rsidP="008B4C30">
            <w:pPr>
              <w:pStyle w:val="142"/>
              <w:jc w:val="right"/>
              <w:rPr>
                <w:color w:val="FF0000"/>
                <w:spacing w:val="-20"/>
              </w:rPr>
            </w:pP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200,000</w:t>
            </w:r>
          </w:p>
        </w:tc>
      </w:tr>
      <w:tr w:rsidR="008B4C30" w:rsidRPr="00A656A2" w:rsidTr="005D272A">
        <w:trPr>
          <w:trHeight w:val="330"/>
        </w:trPr>
        <w:tc>
          <w:tcPr>
            <w:tcW w:w="3416" w:type="dxa"/>
            <w:noWrap/>
            <w:vAlign w:val="center"/>
          </w:tcPr>
          <w:p w:rsidR="008B4C30" w:rsidRPr="005F6F2A" w:rsidRDefault="008B4C30" w:rsidP="008B4C30">
            <w:pPr>
              <w:pStyle w:val="142"/>
              <w:jc w:val="both"/>
              <w:rPr>
                <w:rFonts w:hint="eastAsia"/>
                <w:spacing w:val="-10"/>
              </w:rPr>
            </w:pPr>
            <w:r w:rsidRPr="005F6F2A">
              <w:rPr>
                <w:rFonts w:hint="eastAsia"/>
                <w:spacing w:val="-10"/>
              </w:rPr>
              <w:t>09臺鐵集集支線基礎設施改善計畫</w:t>
            </w:r>
          </w:p>
        </w:tc>
        <w:tc>
          <w:tcPr>
            <w:tcW w:w="1687" w:type="dxa"/>
            <w:vAlign w:val="center"/>
          </w:tcPr>
          <w:p w:rsidR="008B4C30" w:rsidRPr="006A36B2" w:rsidRDefault="008B4C30" w:rsidP="008B4C30">
            <w:pPr>
              <w:pStyle w:val="142"/>
              <w:jc w:val="right"/>
              <w:rPr>
                <w:color w:val="FF0000"/>
                <w:spacing w:val="-20"/>
              </w:rPr>
            </w:pP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850,000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rFonts w:hint="eastAsia"/>
                <w:spacing w:val="-10"/>
              </w:rPr>
              <w:t>10</w:t>
            </w:r>
            <w:r w:rsidRPr="005F6F2A">
              <w:rPr>
                <w:rFonts w:hint="eastAsia"/>
                <w:spacing w:val="-10"/>
              </w:rPr>
              <w:t>重點橋梁行車安全提昇計畫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238,000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sidRPr="005F6F2A">
              <w:rPr>
                <w:rFonts w:hint="eastAsia"/>
                <w:spacing w:val="-10"/>
              </w:rPr>
              <w:t>11無人載具產業發展統籌型計畫─鐵路巡查</w:t>
            </w:r>
          </w:p>
        </w:tc>
        <w:tc>
          <w:tcPr>
            <w:tcW w:w="1687" w:type="dxa"/>
            <w:vAlign w:val="center"/>
          </w:tcPr>
          <w:p w:rsidR="008B4C30" w:rsidRPr="008B4C30" w:rsidRDefault="008B4C30" w:rsidP="008B4C30">
            <w:pPr>
              <w:pStyle w:val="142"/>
              <w:jc w:val="right"/>
              <w:rPr>
                <w:spacing w:val="-20"/>
              </w:rPr>
            </w:pPr>
            <w:r w:rsidRPr="008B4C30">
              <w:rPr>
                <w:rFonts w:hint="eastAsia"/>
                <w:spacing w:val="-20"/>
              </w:rPr>
              <w:t>-</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1,050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sidRPr="005F6F2A">
              <w:rPr>
                <w:rFonts w:hint="eastAsia"/>
                <w:spacing w:val="-10"/>
              </w:rPr>
              <w:t>鐵路行車安全改善計畫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3,885,803</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p>
        </w:tc>
      </w:tr>
      <w:tr w:rsidR="00376C97" w:rsidRPr="00A656A2" w:rsidTr="005D272A">
        <w:trPr>
          <w:trHeight w:val="345"/>
        </w:trPr>
        <w:tc>
          <w:tcPr>
            <w:tcW w:w="3416" w:type="dxa"/>
            <w:shd w:val="clear" w:color="auto" w:fill="auto"/>
            <w:noWrap/>
            <w:vAlign w:val="center"/>
          </w:tcPr>
          <w:p w:rsidR="00376C97" w:rsidRPr="0060699B" w:rsidRDefault="00376C97" w:rsidP="00376C97">
            <w:pPr>
              <w:pStyle w:val="142"/>
              <w:ind w:leftChars="-3" w:left="215" w:hangingChars="100" w:hanging="223"/>
              <w:jc w:val="both"/>
              <w:rPr>
                <w:spacing w:val="-10"/>
              </w:rPr>
            </w:pPr>
            <w:r w:rsidRPr="0060699B">
              <w:rPr>
                <w:rFonts w:hint="eastAsia"/>
                <w:spacing w:val="-10"/>
              </w:rPr>
              <w:t>合計</w:t>
            </w:r>
          </w:p>
        </w:tc>
        <w:tc>
          <w:tcPr>
            <w:tcW w:w="1687" w:type="dxa"/>
            <w:vAlign w:val="center"/>
          </w:tcPr>
          <w:p w:rsidR="00376C97" w:rsidRPr="00A656A2" w:rsidRDefault="006643CF" w:rsidP="00376C97">
            <w:pPr>
              <w:pStyle w:val="142"/>
              <w:jc w:val="right"/>
              <w:rPr>
                <w:spacing w:val="-20"/>
              </w:rPr>
            </w:pPr>
            <w:r w:rsidRPr="006643CF">
              <w:rPr>
                <w:spacing w:val="-20"/>
              </w:rPr>
              <w:t>22,226,100</w:t>
            </w:r>
          </w:p>
        </w:tc>
        <w:tc>
          <w:tcPr>
            <w:tcW w:w="1560" w:type="dxa"/>
            <w:vAlign w:val="center"/>
          </w:tcPr>
          <w:p w:rsidR="00376C97" w:rsidRPr="00A656A2" w:rsidRDefault="00DD6A17" w:rsidP="00376C97">
            <w:pPr>
              <w:pStyle w:val="142"/>
              <w:jc w:val="right"/>
              <w:rPr>
                <w:spacing w:val="-20"/>
              </w:rPr>
            </w:pPr>
            <w:r>
              <w:rPr>
                <w:rFonts w:hint="eastAsia"/>
                <w:spacing w:val="-20"/>
              </w:rPr>
              <w:t>19,692,717</w:t>
            </w:r>
          </w:p>
        </w:tc>
        <w:tc>
          <w:tcPr>
            <w:tcW w:w="1842" w:type="dxa"/>
            <w:vAlign w:val="center"/>
          </w:tcPr>
          <w:p w:rsidR="00376C97" w:rsidRPr="00A656A2" w:rsidRDefault="005F6F2A" w:rsidP="005F6F2A">
            <w:pPr>
              <w:pStyle w:val="142"/>
              <w:jc w:val="right"/>
              <w:rPr>
                <w:spacing w:val="-20"/>
              </w:rPr>
            </w:pPr>
            <w:r>
              <w:rPr>
                <w:rFonts w:hint="eastAsia"/>
                <w:spacing w:val="-20"/>
              </w:rPr>
              <w:t>26,332,605</w:t>
            </w:r>
          </w:p>
        </w:tc>
      </w:tr>
    </w:tbl>
    <w:p w:rsidR="0031594D" w:rsidRDefault="0060699B" w:rsidP="005E1332">
      <w:pPr>
        <w:pStyle w:val="142"/>
        <w:ind w:left="1191" w:hanging="1191"/>
        <w:jc w:val="both"/>
        <w:rPr>
          <w:rFonts w:hint="eastAsia"/>
          <w:bCs/>
        </w:rPr>
      </w:pPr>
      <w:r>
        <w:rPr>
          <w:rFonts w:hint="eastAsia"/>
          <w:bCs/>
        </w:rPr>
        <w:t>說</w:t>
      </w:r>
      <w:r w:rsidR="00B10A7B">
        <w:rPr>
          <w:rFonts w:hint="eastAsia"/>
          <w:bCs/>
        </w:rPr>
        <w:t xml:space="preserve"> </w:t>
      </w:r>
      <w:r w:rsidR="00B10A7B">
        <w:rPr>
          <w:bCs/>
        </w:rPr>
        <w:t xml:space="preserve">   </w:t>
      </w:r>
      <w:r>
        <w:rPr>
          <w:rFonts w:hint="eastAsia"/>
          <w:bCs/>
        </w:rPr>
        <w:t>明：</w:t>
      </w:r>
      <w:r w:rsidR="0031594D">
        <w:rPr>
          <w:rFonts w:hint="eastAsia"/>
          <w:bCs/>
        </w:rPr>
        <w:t>項目編號係交通部</w:t>
      </w:r>
      <w:r w:rsidR="005F6F2A">
        <w:rPr>
          <w:rFonts w:hint="eastAsia"/>
          <w:bCs/>
        </w:rPr>
        <w:t>115</w:t>
      </w:r>
      <w:r w:rsidR="0031594D">
        <w:rPr>
          <w:rFonts w:hint="eastAsia"/>
          <w:bCs/>
        </w:rPr>
        <w:t>年度預算案分支計畫編號</w:t>
      </w:r>
      <w:r w:rsidR="005D272A">
        <w:rPr>
          <w:rFonts w:hint="eastAsia"/>
          <w:bCs/>
        </w:rPr>
        <w:t>，</w:t>
      </w:r>
      <w:r w:rsidR="005D272A">
        <w:rPr>
          <w:rFonts w:hint="eastAsia"/>
          <w:bCs/>
          <w:lang w:eastAsia="zh-HK"/>
        </w:rPr>
        <w:t>均屬</w:t>
      </w:r>
      <w:r w:rsidR="005D272A" w:rsidRPr="005D272A">
        <w:rPr>
          <w:rFonts w:hint="eastAsia"/>
          <w:bCs/>
          <w:lang w:eastAsia="zh-HK"/>
        </w:rPr>
        <w:t>政府對臺鐵應負擔項目</w:t>
      </w:r>
      <w:r w:rsidR="0031594D">
        <w:rPr>
          <w:rFonts w:hint="eastAsia"/>
          <w:bCs/>
        </w:rPr>
        <w:t>。</w:t>
      </w:r>
    </w:p>
    <w:p w:rsidR="00A656A2" w:rsidRPr="008A7DD8" w:rsidRDefault="00A656A2" w:rsidP="00A656A2">
      <w:pPr>
        <w:pStyle w:val="142"/>
        <w:ind w:left="560" w:right="-1" w:hanging="574"/>
        <w:jc w:val="both"/>
        <w:rPr>
          <w:rFonts w:hint="eastAsia"/>
        </w:rPr>
      </w:pPr>
      <w:r w:rsidRPr="008A7DD8">
        <w:rPr>
          <w:rFonts w:hint="eastAsia"/>
          <w:bCs/>
        </w:rPr>
        <w:t>資料來源：交通部</w:t>
      </w:r>
      <w:r w:rsidR="00F75F2C">
        <w:rPr>
          <w:rFonts w:hint="eastAsia"/>
          <w:bCs/>
        </w:rPr>
        <w:t>114</w:t>
      </w:r>
      <w:r w:rsidR="00763519">
        <w:rPr>
          <w:rFonts w:hint="eastAsia"/>
          <w:bCs/>
        </w:rPr>
        <w:t>及</w:t>
      </w:r>
      <w:r w:rsidR="00F75F2C">
        <w:rPr>
          <w:rFonts w:hint="eastAsia"/>
          <w:bCs/>
        </w:rPr>
        <w:t>115</w:t>
      </w:r>
      <w:r w:rsidR="00763519">
        <w:rPr>
          <w:rFonts w:hint="eastAsia"/>
          <w:bCs/>
        </w:rPr>
        <w:t>年度</w:t>
      </w:r>
      <w:r>
        <w:rPr>
          <w:rFonts w:hint="eastAsia"/>
          <w:bCs/>
        </w:rPr>
        <w:t>預算</w:t>
      </w:r>
      <w:r w:rsidR="00FC5FED">
        <w:rPr>
          <w:rFonts w:hint="eastAsia"/>
          <w:bCs/>
        </w:rPr>
        <w:t>書</w:t>
      </w:r>
      <w:r>
        <w:rPr>
          <w:rFonts w:hint="eastAsia"/>
          <w:bCs/>
        </w:rPr>
        <w:t>及</w:t>
      </w:r>
      <w:r w:rsidR="006643CF">
        <w:rPr>
          <w:rFonts w:hint="eastAsia"/>
          <w:bCs/>
          <w:lang w:eastAsia="zh-HK"/>
        </w:rPr>
        <w:t>其</w:t>
      </w:r>
      <w:r>
        <w:rPr>
          <w:rFonts w:hint="eastAsia"/>
          <w:bCs/>
        </w:rPr>
        <w:t>提供</w:t>
      </w:r>
      <w:r w:rsidR="006643CF">
        <w:rPr>
          <w:rFonts w:hint="eastAsia"/>
          <w:bCs/>
          <w:lang w:eastAsia="zh-HK"/>
        </w:rPr>
        <w:t>之</w:t>
      </w:r>
      <w:r>
        <w:rPr>
          <w:rFonts w:hint="eastAsia"/>
          <w:bCs/>
        </w:rPr>
        <w:t>資料</w:t>
      </w:r>
      <w:r w:rsidR="00732E7C">
        <w:rPr>
          <w:rFonts w:hint="eastAsia"/>
          <w:bCs/>
        </w:rPr>
        <w:t>；本中心整理。</w:t>
      </w:r>
    </w:p>
    <w:p w:rsidR="00067DA2" w:rsidRPr="00BB4E7A" w:rsidRDefault="00067DA2" w:rsidP="00067DA2">
      <w:pPr>
        <w:pStyle w:val="a5"/>
        <w:ind w:left="849" w:hanging="283"/>
        <w:rPr>
          <w:b/>
        </w:rPr>
      </w:pPr>
      <w:r w:rsidRPr="00BB4E7A">
        <w:rPr>
          <w:rFonts w:hint="eastAsia"/>
          <w:b/>
        </w:rPr>
        <w:t>(</w:t>
      </w:r>
      <w:r w:rsidR="008737B6" w:rsidRPr="00BB4E7A">
        <w:rPr>
          <w:rFonts w:hint="eastAsia"/>
          <w:b/>
        </w:rPr>
        <w:t>一</w:t>
      </w:r>
      <w:r w:rsidRPr="00BB4E7A">
        <w:rPr>
          <w:rFonts w:hint="eastAsia"/>
          <w:b/>
        </w:rPr>
        <w:t>)</w:t>
      </w:r>
      <w:r w:rsidR="00BB4E7A">
        <w:rPr>
          <w:rFonts w:hint="eastAsia"/>
          <w:b/>
          <w:lang w:eastAsia="zh-HK"/>
        </w:rPr>
        <w:t>為</w:t>
      </w:r>
      <w:r w:rsidR="00BB4E7A" w:rsidRPr="00BB4E7A">
        <w:rPr>
          <w:rFonts w:hint="eastAsia"/>
          <w:b/>
          <w:lang w:eastAsia="zh-HK"/>
        </w:rPr>
        <w:t>臺鐵營運虧損補貼機制</w:t>
      </w:r>
      <w:r w:rsidR="00BB4E7A">
        <w:rPr>
          <w:rFonts w:hint="eastAsia"/>
          <w:b/>
          <w:lang w:eastAsia="zh-HK"/>
        </w:rPr>
        <w:t>之</w:t>
      </w:r>
      <w:r w:rsidR="00BB4E7A" w:rsidRPr="00BB4E7A">
        <w:rPr>
          <w:rFonts w:hint="eastAsia"/>
          <w:b/>
          <w:lang w:eastAsia="zh-HK"/>
        </w:rPr>
        <w:t>明確</w:t>
      </w:r>
      <w:r w:rsidR="00BB4E7A">
        <w:rPr>
          <w:rFonts w:hint="eastAsia"/>
          <w:b/>
          <w:lang w:eastAsia="zh-HK"/>
        </w:rPr>
        <w:t>化</w:t>
      </w:r>
      <w:r w:rsidR="00BB4E7A" w:rsidRPr="00BB4E7A">
        <w:rPr>
          <w:rFonts w:hint="eastAsia"/>
          <w:b/>
          <w:lang w:eastAsia="zh-HK"/>
        </w:rPr>
        <w:t>，</w:t>
      </w:r>
      <w:r w:rsidR="00BB4E7A">
        <w:rPr>
          <w:rFonts w:hint="eastAsia"/>
          <w:b/>
          <w:lang w:eastAsia="zh-HK"/>
        </w:rPr>
        <w:t>容待</w:t>
      </w:r>
      <w:r w:rsidR="00BB4E7A" w:rsidRPr="00BB4E7A">
        <w:rPr>
          <w:rFonts w:hint="eastAsia"/>
          <w:b/>
          <w:lang w:eastAsia="zh-HK"/>
        </w:rPr>
        <w:t>加速子法研訂以釐清政府責任</w:t>
      </w:r>
    </w:p>
    <w:p w:rsidR="000950BD" w:rsidRDefault="006643CF" w:rsidP="0067760A">
      <w:pPr>
        <w:pStyle w:val="22"/>
        <w:overflowPunct w:val="0"/>
        <w:ind w:left="850" w:firstLine="566"/>
        <w:rPr>
          <w:rFonts w:hint="eastAsia"/>
        </w:rPr>
      </w:pPr>
      <w:r w:rsidRPr="006643CF">
        <w:rPr>
          <w:rFonts w:hint="eastAsia"/>
        </w:rPr>
        <w:lastRenderedPageBreak/>
        <w:t>國營臺灣鐵路股份有限公司設置條例（以下簡稱臺鐵設置條例）於111年6月22日公布，並自113年1月1日施行。交通部依該條例規定，政府應負擔並補貼臺鐵之項目包括：短期債務、員工舊制退撫金、鐵路基礎設施及車輛之建設重置、購置與維修經費，以及因配合政府政策任務所造成之營運虧損。前述前</w:t>
      </w:r>
      <w:r w:rsidR="0006129D">
        <w:rPr>
          <w:rFonts w:hint="eastAsia"/>
        </w:rPr>
        <w:t>3</w:t>
      </w:r>
      <w:r w:rsidRPr="006643CF">
        <w:rPr>
          <w:rFonts w:hint="eastAsia"/>
        </w:rPr>
        <w:t>項補貼機制已確認並完成相關辦法之訂定或修訂；至於第4項營運虧損補貼部分，據交通部及臺鐵表示，設置條例第21條所規定之子法「政府對臺灣鐵路股份有限公司配合政府政策任務造成營運虧損補貼辦法」目前仍處於草案階段，尚待交通部與主計總處就補助範圍達成共識</w:t>
      </w:r>
      <w:r>
        <w:rPr>
          <w:rFonts w:hint="eastAsia"/>
        </w:rPr>
        <w:t>(</w:t>
      </w:r>
      <w:r>
        <w:rPr>
          <w:rFonts w:hint="eastAsia"/>
          <w:lang w:eastAsia="zh-HK"/>
        </w:rPr>
        <w:t>詳表</w:t>
      </w:r>
      <w:r>
        <w:rPr>
          <w:rFonts w:hint="eastAsia"/>
        </w:rPr>
        <w:t>2)</w:t>
      </w:r>
      <w:r w:rsidR="00946A83">
        <w:rPr>
          <w:rFonts w:hint="eastAsia"/>
        </w:rPr>
        <w:t>。</w:t>
      </w:r>
    </w:p>
    <w:p w:rsidR="00067DA2" w:rsidRPr="0091394C" w:rsidRDefault="00067DA2" w:rsidP="00067DA2">
      <w:pPr>
        <w:adjustRightInd w:val="0"/>
        <w:ind w:leftChars="9" w:left="683" w:rightChars="-32" w:right="-91" w:hangingChars="232" w:hanging="658"/>
        <w:jc w:val="left"/>
        <w:rPr>
          <w:b/>
          <w:color w:val="000000"/>
          <w:lang w:eastAsia="zh-HK"/>
        </w:rPr>
      </w:pPr>
      <w:r w:rsidRPr="008228E2">
        <w:rPr>
          <w:rFonts w:hint="eastAsia"/>
          <w:b/>
          <w:color w:val="000000"/>
        </w:rPr>
        <w:t>表</w:t>
      </w:r>
      <w:r w:rsidR="00AB5B0A">
        <w:rPr>
          <w:rFonts w:hint="eastAsia"/>
          <w:b/>
          <w:color w:val="000000"/>
        </w:rPr>
        <w:t>2</w:t>
      </w:r>
      <w:r w:rsidR="00820CD2">
        <w:rPr>
          <w:b/>
          <w:color w:val="000000"/>
        </w:rPr>
        <w:t xml:space="preserve"> </w:t>
      </w:r>
      <w:r w:rsidR="004A237A">
        <w:rPr>
          <w:rFonts w:hint="eastAsia"/>
          <w:b/>
          <w:color w:val="000000"/>
        </w:rPr>
        <w:t>截至</w:t>
      </w:r>
      <w:r w:rsidR="007B41F4">
        <w:rPr>
          <w:rFonts w:hint="eastAsia"/>
          <w:b/>
          <w:color w:val="000000"/>
        </w:rPr>
        <w:t>114</w:t>
      </w:r>
      <w:r w:rsidR="004A237A">
        <w:rPr>
          <w:rFonts w:hint="eastAsia"/>
          <w:b/>
          <w:color w:val="000000"/>
        </w:rPr>
        <w:t>年8月底</w:t>
      </w:r>
      <w:r w:rsidR="00EE5F20" w:rsidRPr="00EE5F20">
        <w:rPr>
          <w:rFonts w:hint="eastAsia"/>
          <w:b/>
          <w:color w:val="000000"/>
        </w:rPr>
        <w:t>臺鐵設置條例</w:t>
      </w:r>
      <w:r w:rsidR="000950BD">
        <w:rPr>
          <w:rFonts w:hint="eastAsia"/>
          <w:b/>
          <w:color w:val="000000"/>
        </w:rPr>
        <w:t>有關</w:t>
      </w:r>
      <w:r w:rsidRPr="0091394C">
        <w:rPr>
          <w:rFonts w:hint="eastAsia"/>
          <w:b/>
          <w:color w:val="000000"/>
        </w:rPr>
        <w:t>由政府</w:t>
      </w:r>
      <w:r w:rsidR="00DE3469">
        <w:rPr>
          <w:rFonts w:hint="eastAsia"/>
          <w:b/>
          <w:color w:val="000000"/>
        </w:rPr>
        <w:t>支應及補貼</w:t>
      </w:r>
      <w:r w:rsidRPr="0091394C">
        <w:rPr>
          <w:rFonts w:hint="eastAsia"/>
          <w:b/>
          <w:color w:val="000000"/>
        </w:rPr>
        <w:t>之</w:t>
      </w:r>
      <w:r w:rsidR="00ED716F">
        <w:rPr>
          <w:rFonts w:hint="eastAsia"/>
          <w:b/>
          <w:color w:val="000000"/>
        </w:rPr>
        <w:t>相關</w:t>
      </w:r>
      <w:r w:rsidRPr="0091394C">
        <w:rPr>
          <w:rFonts w:hint="eastAsia"/>
          <w:b/>
          <w:color w:val="000000"/>
        </w:rPr>
        <w:t>規定</w:t>
      </w:r>
      <w:r w:rsidR="00ED716F">
        <w:rPr>
          <w:rFonts w:hint="eastAsia"/>
          <w:b/>
          <w:color w:val="000000"/>
        </w:rPr>
        <w:t>辦理</w:t>
      </w:r>
      <w:r w:rsidR="004A237A">
        <w:rPr>
          <w:rFonts w:hint="eastAsia"/>
          <w:b/>
          <w:color w:val="000000"/>
        </w:rPr>
        <w:t>概況</w:t>
      </w:r>
      <w:r w:rsidR="00BB333B">
        <w:rPr>
          <w:rFonts w:hint="eastAsia"/>
          <w:b/>
          <w:color w:val="000000"/>
          <w:lang w:eastAsia="zh-HK"/>
        </w:rPr>
        <w:t>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7"/>
        <w:gridCol w:w="3994"/>
        <w:gridCol w:w="3118"/>
      </w:tblGrid>
      <w:tr w:rsidR="004A237A" w:rsidRPr="0005318A" w:rsidTr="009C5688">
        <w:trPr>
          <w:tblHeader/>
        </w:trPr>
        <w:tc>
          <w:tcPr>
            <w:tcW w:w="1407" w:type="dxa"/>
            <w:shd w:val="clear" w:color="auto" w:fill="auto"/>
            <w:vAlign w:val="center"/>
          </w:tcPr>
          <w:p w:rsidR="004A237A" w:rsidRPr="0005318A" w:rsidRDefault="004A237A" w:rsidP="000A5000">
            <w:pPr>
              <w:pStyle w:val="142"/>
              <w:jc w:val="center"/>
              <w:rPr>
                <w:b/>
              </w:rPr>
            </w:pPr>
            <w:r w:rsidRPr="0005318A">
              <w:rPr>
                <w:rFonts w:hint="eastAsia"/>
                <w:b/>
              </w:rPr>
              <w:t>項目</w:t>
            </w:r>
          </w:p>
        </w:tc>
        <w:tc>
          <w:tcPr>
            <w:tcW w:w="3994" w:type="dxa"/>
            <w:shd w:val="clear" w:color="auto" w:fill="auto"/>
            <w:vAlign w:val="center"/>
          </w:tcPr>
          <w:p w:rsidR="004A237A" w:rsidRPr="0005318A" w:rsidRDefault="004A237A" w:rsidP="000A5000">
            <w:pPr>
              <w:pStyle w:val="142"/>
              <w:jc w:val="center"/>
              <w:rPr>
                <w:b/>
              </w:rPr>
            </w:pPr>
            <w:r w:rsidRPr="0005318A">
              <w:rPr>
                <w:rFonts w:hint="eastAsia"/>
                <w:b/>
              </w:rPr>
              <w:t>條次及條文內容</w:t>
            </w:r>
          </w:p>
        </w:tc>
        <w:tc>
          <w:tcPr>
            <w:tcW w:w="3118" w:type="dxa"/>
            <w:vAlign w:val="center"/>
          </w:tcPr>
          <w:p w:rsidR="004A237A" w:rsidRPr="0005318A" w:rsidRDefault="004A237A" w:rsidP="006C0DA3">
            <w:pPr>
              <w:pStyle w:val="142"/>
              <w:jc w:val="center"/>
              <w:rPr>
                <w:rFonts w:hint="eastAsia"/>
                <w:b/>
              </w:rPr>
            </w:pPr>
            <w:r w:rsidRPr="0005318A">
              <w:rPr>
                <w:rFonts w:hint="eastAsia"/>
                <w:b/>
              </w:rPr>
              <w:t>辦理</w:t>
            </w:r>
            <w:r w:rsidR="006C0DA3" w:rsidRPr="0005318A">
              <w:rPr>
                <w:rFonts w:hint="eastAsia"/>
                <w:b/>
              </w:rPr>
              <w:t>概況</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1</w:t>
            </w:r>
            <w:r>
              <w:t>.</w:t>
            </w:r>
            <w:r w:rsidR="004A237A">
              <w:rPr>
                <w:rFonts w:hint="eastAsia"/>
              </w:rPr>
              <w:t>短期債務</w:t>
            </w:r>
          </w:p>
        </w:tc>
        <w:tc>
          <w:tcPr>
            <w:tcW w:w="3994" w:type="dxa"/>
            <w:shd w:val="clear" w:color="auto" w:fill="auto"/>
            <w:vAlign w:val="center"/>
          </w:tcPr>
          <w:p w:rsidR="004A237A" w:rsidRDefault="004A237A" w:rsidP="00ED716F">
            <w:pPr>
              <w:pStyle w:val="142"/>
              <w:ind w:firstLineChars="2" w:firstLine="5"/>
              <w:jc w:val="both"/>
            </w:pPr>
            <w:r>
              <w:rPr>
                <w:rFonts w:hint="eastAsia"/>
              </w:rPr>
              <w:t>第1</w:t>
            </w:r>
            <w:r>
              <w:t>0</w:t>
            </w:r>
            <w:r>
              <w:rPr>
                <w:rFonts w:hint="eastAsia"/>
              </w:rPr>
              <w:t>條</w:t>
            </w:r>
          </w:p>
          <w:p w:rsidR="004A237A" w:rsidRDefault="0006129D" w:rsidP="00ED716F">
            <w:pPr>
              <w:pStyle w:val="142"/>
              <w:ind w:firstLineChars="2" w:firstLine="5"/>
              <w:jc w:val="both"/>
            </w:pPr>
            <w:r>
              <w:rPr>
                <w:rFonts w:hint="eastAsia"/>
                <w:lang w:eastAsia="zh-HK"/>
              </w:rPr>
              <w:t>第</w:t>
            </w:r>
            <w:r>
              <w:rPr>
                <w:rFonts w:hint="eastAsia"/>
              </w:rPr>
              <w:t>1</w:t>
            </w:r>
            <w:r>
              <w:rPr>
                <w:rFonts w:hint="eastAsia"/>
                <w:lang w:eastAsia="zh-HK"/>
              </w:rPr>
              <w:t>項</w:t>
            </w:r>
            <w:r>
              <w:rPr>
                <w:rFonts w:hint="eastAsia"/>
              </w:rPr>
              <w:t>：</w:t>
            </w:r>
            <w:r w:rsidR="004A237A" w:rsidRPr="00903B50">
              <w:rPr>
                <w:rFonts w:hint="eastAsia"/>
              </w:rPr>
              <w:t>政府應移撥臺灣鐵路管理局及所屬機構</w:t>
            </w:r>
            <w:r w:rsidR="004A237A">
              <w:rPr>
                <w:rFonts w:hint="eastAsia"/>
              </w:rPr>
              <w:t>(</w:t>
            </w:r>
            <w:r w:rsidR="004A237A" w:rsidRPr="00903B50">
              <w:rPr>
                <w:rFonts w:hint="eastAsia"/>
              </w:rPr>
              <w:t>以下簡稱原機構</w:t>
            </w:r>
            <w:r w:rsidR="004A237A">
              <w:rPr>
                <w:rFonts w:hint="eastAsia"/>
              </w:rPr>
              <w:t>)</w:t>
            </w:r>
            <w:r w:rsidR="004A237A" w:rsidRPr="00903B50">
              <w:rPr>
                <w:rFonts w:hint="eastAsia"/>
              </w:rPr>
              <w:t>經管之適足資產，由交通部設立基金，處理原機構既存之短期債務。</w:t>
            </w:r>
          </w:p>
          <w:p w:rsidR="004A237A" w:rsidRDefault="0006129D" w:rsidP="00262A30">
            <w:pPr>
              <w:pStyle w:val="142"/>
              <w:ind w:firstLineChars="2" w:firstLine="5"/>
              <w:jc w:val="both"/>
            </w:pPr>
            <w:r>
              <w:rPr>
                <w:rFonts w:hint="eastAsia"/>
                <w:lang w:eastAsia="zh-HK"/>
              </w:rPr>
              <w:t>第</w:t>
            </w:r>
            <w:r>
              <w:rPr>
                <w:rFonts w:hint="eastAsia"/>
              </w:rPr>
              <w:t>4</w:t>
            </w:r>
            <w:r>
              <w:rPr>
                <w:rFonts w:hint="eastAsia"/>
                <w:lang w:eastAsia="zh-HK"/>
              </w:rPr>
              <w:t>項</w:t>
            </w:r>
            <w:r>
              <w:rPr>
                <w:rFonts w:hint="eastAsia"/>
              </w:rPr>
              <w:t>：</w:t>
            </w:r>
            <w:r w:rsidR="004A237A" w:rsidRPr="00903B50">
              <w:rPr>
                <w:rFonts w:hint="eastAsia"/>
              </w:rPr>
              <w:t>前項所定基金，應由交通部編製附屬單位預算。後續年度基金來源包括資產開發</w:t>
            </w:r>
            <w:r>
              <w:rPr>
                <w:rFonts w:hint="eastAsia"/>
              </w:rPr>
              <w:t>、</w:t>
            </w:r>
            <w:r>
              <w:rPr>
                <w:rFonts w:hint="eastAsia"/>
                <w:lang w:eastAsia="zh-HK"/>
              </w:rPr>
              <w:t>處分</w:t>
            </w:r>
            <w:r>
              <w:rPr>
                <w:rFonts w:hint="eastAsia"/>
              </w:rPr>
              <w:t>、</w:t>
            </w:r>
            <w:r w:rsidR="004A237A" w:rsidRPr="00903B50">
              <w:rPr>
                <w:rFonts w:hint="eastAsia"/>
              </w:rPr>
              <w:t>收益、政府循預算程序之撥款、基金孳息、人民或團體捐助及其他收入。</w:t>
            </w:r>
          </w:p>
        </w:tc>
        <w:tc>
          <w:tcPr>
            <w:tcW w:w="3118" w:type="dxa"/>
            <w:vAlign w:val="center"/>
          </w:tcPr>
          <w:p w:rsidR="004A237A" w:rsidRDefault="000F124C" w:rsidP="006C0DA3">
            <w:pPr>
              <w:pStyle w:val="142"/>
              <w:ind w:leftChars="-2" w:left="237" w:hangingChars="100" w:hanging="243"/>
              <w:jc w:val="both"/>
            </w:pPr>
            <w:r>
              <w:t>1.</w:t>
            </w:r>
            <w:r w:rsidR="004A237A">
              <w:rPr>
                <w:rFonts w:hint="eastAsia"/>
              </w:rPr>
              <w:t>交通部於111年11月3日修正發布</w:t>
            </w:r>
            <w:r w:rsidR="004A237A" w:rsidRPr="006D6940">
              <w:rPr>
                <w:rFonts w:hint="eastAsia"/>
              </w:rPr>
              <w:t>交通作業基金收支保管及運用辦法</w:t>
            </w:r>
            <w:r w:rsidR="004A237A">
              <w:rPr>
                <w:rFonts w:hint="eastAsia"/>
              </w:rPr>
              <w:t>，新增</w:t>
            </w:r>
            <w:r w:rsidR="004A237A" w:rsidRPr="006D6940">
              <w:rPr>
                <w:rFonts w:hint="eastAsia"/>
              </w:rPr>
              <w:t>臺鐵局撥入資產及債務管理基金</w:t>
            </w:r>
            <w:r w:rsidR="004A237A">
              <w:rPr>
                <w:rFonts w:hint="eastAsia"/>
              </w:rPr>
              <w:t>，以</w:t>
            </w:r>
            <w:r w:rsidR="004A237A" w:rsidRPr="00D8578D">
              <w:rPr>
                <w:rFonts w:hint="eastAsia"/>
              </w:rPr>
              <w:t>清償臺鐵局既存之短期債務</w:t>
            </w:r>
            <w:r w:rsidR="004A237A">
              <w:rPr>
                <w:rFonts w:hint="eastAsia"/>
              </w:rPr>
              <w:t>，</w:t>
            </w:r>
            <w:r w:rsidR="004A237A" w:rsidRPr="00910398">
              <w:rPr>
                <w:rFonts w:hint="eastAsia"/>
              </w:rPr>
              <w:t>自臺鐵設置條例施行之日施行。</w:t>
            </w:r>
          </w:p>
          <w:p w:rsidR="004A237A" w:rsidRPr="004A237A" w:rsidRDefault="000F124C" w:rsidP="006C0DA3">
            <w:pPr>
              <w:pStyle w:val="142"/>
              <w:ind w:leftChars="-2" w:left="237" w:hangingChars="100" w:hanging="243"/>
              <w:jc w:val="both"/>
              <w:rPr>
                <w:rFonts w:hint="eastAsia"/>
              </w:rPr>
            </w:pPr>
            <w:r>
              <w:t>2.</w:t>
            </w:r>
            <w:r>
              <w:rPr>
                <w:rFonts w:hint="eastAsia"/>
              </w:rPr>
              <w:t>已</w:t>
            </w:r>
            <w:r w:rsidRPr="000F124C">
              <w:rPr>
                <w:rFonts w:hint="eastAsia"/>
              </w:rPr>
              <w:t>於113年起新增「臺鐵局撥入資產及債務管理基金」，以清償臺鐵局既存之短期債務</w:t>
            </w:r>
            <w:r w:rsidR="00CC7840">
              <w:rPr>
                <w:rFonts w:hint="eastAsia"/>
              </w:rPr>
              <w:t>。</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2</w:t>
            </w:r>
            <w:r>
              <w:t>.</w:t>
            </w:r>
            <w:r w:rsidR="004A237A" w:rsidRPr="008053ED">
              <w:rPr>
                <w:rFonts w:hint="eastAsia"/>
              </w:rPr>
              <w:t>員工舊制退撫金</w:t>
            </w:r>
          </w:p>
        </w:tc>
        <w:tc>
          <w:tcPr>
            <w:tcW w:w="3994" w:type="dxa"/>
            <w:shd w:val="clear" w:color="auto" w:fill="auto"/>
            <w:vAlign w:val="center"/>
          </w:tcPr>
          <w:p w:rsidR="004A237A" w:rsidRDefault="004A237A" w:rsidP="00ED716F">
            <w:pPr>
              <w:pStyle w:val="142"/>
              <w:ind w:firstLineChars="2" w:firstLine="5"/>
              <w:jc w:val="both"/>
              <w:rPr>
                <w:rFonts w:hAnsi="標楷體"/>
              </w:rPr>
            </w:pPr>
            <w:r w:rsidRPr="004A237A">
              <w:rPr>
                <w:rFonts w:hAnsi="標楷體" w:hint="eastAsia"/>
              </w:rPr>
              <w:t>第17條第2項</w:t>
            </w:r>
          </w:p>
          <w:p w:rsidR="004A237A" w:rsidRDefault="004A237A" w:rsidP="00ED716F">
            <w:pPr>
              <w:pStyle w:val="142"/>
              <w:ind w:firstLineChars="2" w:firstLine="5"/>
              <w:jc w:val="both"/>
            </w:pPr>
            <w:r w:rsidRPr="00ED716F">
              <w:rPr>
                <w:rFonts w:hAnsi="標楷體"/>
              </w:rPr>
              <w:t>…</w:t>
            </w:r>
            <w:r w:rsidRPr="00D00AEC">
              <w:rPr>
                <w:rFonts w:hint="eastAsia"/>
              </w:rPr>
              <w:t>原機構已辦理退休、撫卹人員及繼續任用人員具有參加退撫新制施行前任職年資者，其尚未支付之員工舊制退撫金，由交通部逐年編列預算支應。</w:t>
            </w:r>
          </w:p>
        </w:tc>
        <w:tc>
          <w:tcPr>
            <w:tcW w:w="3118" w:type="dxa"/>
            <w:vAlign w:val="center"/>
          </w:tcPr>
          <w:p w:rsidR="004A237A" w:rsidRPr="00D00AEC" w:rsidRDefault="004A237A" w:rsidP="000F124C">
            <w:pPr>
              <w:pStyle w:val="142"/>
              <w:ind w:leftChars="-3" w:left="2" w:hangingChars="4" w:hanging="10"/>
              <w:jc w:val="both"/>
            </w:pPr>
            <w:r w:rsidRPr="008551F1">
              <w:rPr>
                <w:rFonts w:hint="eastAsia"/>
              </w:rPr>
              <w:t>交通部</w:t>
            </w:r>
            <w:r w:rsidR="000F124C">
              <w:rPr>
                <w:rFonts w:hint="eastAsia"/>
              </w:rPr>
              <w:t>逐年</w:t>
            </w:r>
            <w:r>
              <w:rPr>
                <w:rFonts w:hint="eastAsia"/>
              </w:rPr>
              <w:t>編列預算補貼。</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3</w:t>
            </w:r>
            <w:r>
              <w:t>.</w:t>
            </w:r>
            <w:r w:rsidR="004A237A" w:rsidRPr="008053ED">
              <w:rPr>
                <w:rFonts w:hint="eastAsia"/>
              </w:rPr>
              <w:t>鐵路基礎設施及車輛之建設重置購置維修經費</w:t>
            </w:r>
          </w:p>
        </w:tc>
        <w:tc>
          <w:tcPr>
            <w:tcW w:w="3994" w:type="dxa"/>
            <w:shd w:val="clear" w:color="auto" w:fill="auto"/>
            <w:vAlign w:val="center"/>
          </w:tcPr>
          <w:p w:rsidR="004A237A" w:rsidRDefault="004A237A" w:rsidP="00ED716F">
            <w:pPr>
              <w:pStyle w:val="142"/>
              <w:ind w:firstLineChars="2" w:firstLine="5"/>
              <w:jc w:val="both"/>
            </w:pPr>
            <w:r w:rsidRPr="004A237A">
              <w:rPr>
                <w:rFonts w:hint="eastAsia"/>
              </w:rPr>
              <w:t>第19條第1項至第3項</w:t>
            </w:r>
          </w:p>
          <w:p w:rsidR="004A237A" w:rsidRPr="00D00AEC" w:rsidRDefault="004A237A" w:rsidP="00ED716F">
            <w:pPr>
              <w:pStyle w:val="142"/>
              <w:ind w:firstLineChars="2" w:firstLine="5"/>
              <w:jc w:val="both"/>
            </w:pPr>
            <w:r w:rsidRPr="00D00AEC">
              <w:rPr>
                <w:rFonts w:hint="eastAsia"/>
              </w:rPr>
              <w:t>臺鐵公司營業所需鐵路基礎設施之建設、重置，及營業與維修車輛之購置，由交通部編列預算支應。</w:t>
            </w:r>
          </w:p>
          <w:p w:rsidR="004A237A" w:rsidRPr="009C5688" w:rsidRDefault="004A237A" w:rsidP="00ED716F">
            <w:pPr>
              <w:pStyle w:val="142"/>
              <w:ind w:firstLineChars="2" w:firstLine="5"/>
              <w:jc w:val="both"/>
              <w:rPr>
                <w:b/>
              </w:rPr>
            </w:pPr>
            <w:r w:rsidRPr="009C5688">
              <w:rPr>
                <w:rFonts w:hint="eastAsia"/>
                <w:b/>
              </w:rPr>
              <w:t>前項具有自償性經費，且可歸屬臺鐵公司部分，由臺鐵公司負擔之。</w:t>
            </w:r>
          </w:p>
          <w:p w:rsidR="004A237A" w:rsidRDefault="004A237A" w:rsidP="00ED716F">
            <w:pPr>
              <w:pStyle w:val="142"/>
              <w:ind w:firstLineChars="2" w:firstLine="5"/>
              <w:jc w:val="both"/>
            </w:pPr>
            <w:r w:rsidRPr="00D00AEC">
              <w:rPr>
                <w:rFonts w:hint="eastAsia"/>
              </w:rPr>
              <w:t>臺鐵公司為維護鐵路基礎設施及車輛以確保鐵路行車安全，其能延長資</w:t>
            </w:r>
            <w:r w:rsidRPr="00D00AEC">
              <w:rPr>
                <w:rFonts w:hint="eastAsia"/>
              </w:rPr>
              <w:lastRenderedPageBreak/>
              <w:t>產耐用年限、提升服務能量及效率之維修所需費用，應由交通部編列預算支應。</w:t>
            </w:r>
          </w:p>
        </w:tc>
        <w:tc>
          <w:tcPr>
            <w:tcW w:w="3118" w:type="dxa"/>
            <w:vAlign w:val="center"/>
          </w:tcPr>
          <w:p w:rsidR="004A237A" w:rsidRDefault="000F124C" w:rsidP="006C0DA3">
            <w:pPr>
              <w:pStyle w:val="142"/>
              <w:ind w:leftChars="-2" w:left="237" w:hangingChars="100" w:hanging="243"/>
              <w:jc w:val="both"/>
            </w:pPr>
            <w:r>
              <w:lastRenderedPageBreak/>
              <w:t>1.</w:t>
            </w:r>
            <w:r w:rsidR="004A237A" w:rsidRPr="00D34B57">
              <w:rPr>
                <w:rFonts w:hint="eastAsia"/>
              </w:rPr>
              <w:t>交通部</w:t>
            </w:r>
            <w:r w:rsidR="004A237A">
              <w:rPr>
                <w:rFonts w:hint="eastAsia"/>
              </w:rPr>
              <w:t>於112年6月17日訂定發布</w:t>
            </w:r>
            <w:r w:rsidR="004A237A" w:rsidRPr="00E13425">
              <w:rPr>
                <w:rFonts w:hint="eastAsia"/>
              </w:rPr>
              <w:t>「</w:t>
            </w:r>
            <w:r w:rsidR="004A237A" w:rsidRPr="00A45F58">
              <w:rPr>
                <w:rFonts w:hint="eastAsia"/>
              </w:rPr>
              <w:t>執行國營臺灣鐵路股份有限公司營業所需鐵路基礎設施及車輛之建設重置購置維修經費辦法</w:t>
            </w:r>
            <w:r w:rsidR="004A237A" w:rsidRPr="00E13425">
              <w:rPr>
                <w:rFonts w:hint="eastAsia"/>
              </w:rPr>
              <w:t>」</w:t>
            </w:r>
            <w:r w:rsidR="004A237A">
              <w:rPr>
                <w:rFonts w:hint="eastAsia"/>
              </w:rPr>
              <w:t>，自113年1月1日施行。</w:t>
            </w:r>
          </w:p>
          <w:p w:rsidR="000F124C" w:rsidRPr="000F124C" w:rsidRDefault="000F124C" w:rsidP="006C0DA3">
            <w:pPr>
              <w:pStyle w:val="142"/>
              <w:ind w:leftChars="-2" w:left="237" w:hangingChars="100" w:hanging="243"/>
              <w:jc w:val="both"/>
              <w:rPr>
                <w:rFonts w:hint="eastAsia"/>
              </w:rPr>
            </w:pPr>
            <w:r>
              <w:rPr>
                <w:rFonts w:hint="eastAsia"/>
              </w:rPr>
              <w:t>2</w:t>
            </w:r>
            <w:r>
              <w:t>.</w:t>
            </w:r>
            <w:r w:rsidRPr="000F124C">
              <w:rPr>
                <w:rFonts w:hint="eastAsia"/>
              </w:rPr>
              <w:t>交通部逐年編列預算補</w:t>
            </w:r>
            <w:r w:rsidRPr="000F124C">
              <w:rPr>
                <w:rFonts w:hint="eastAsia"/>
              </w:rPr>
              <w:lastRenderedPageBreak/>
              <w:t>貼。</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lastRenderedPageBreak/>
              <w:t>4</w:t>
            </w:r>
            <w:r>
              <w:t>.</w:t>
            </w:r>
            <w:r w:rsidR="004A237A" w:rsidRPr="008053ED">
              <w:rPr>
                <w:rFonts w:hint="eastAsia"/>
              </w:rPr>
              <w:t>配合政府政策任務所造成之營運虧損</w:t>
            </w:r>
          </w:p>
        </w:tc>
        <w:tc>
          <w:tcPr>
            <w:tcW w:w="3994" w:type="dxa"/>
            <w:shd w:val="clear" w:color="auto" w:fill="auto"/>
            <w:vAlign w:val="center"/>
          </w:tcPr>
          <w:p w:rsidR="00C31208" w:rsidRDefault="00B95476" w:rsidP="00ED716F">
            <w:pPr>
              <w:pStyle w:val="142"/>
              <w:ind w:firstLineChars="2" w:firstLine="5"/>
              <w:jc w:val="both"/>
              <w:rPr>
                <w:rFonts w:hint="eastAsia"/>
              </w:rPr>
            </w:pPr>
            <w:r>
              <w:rPr>
                <w:rFonts w:hint="eastAsia"/>
              </w:rPr>
              <w:t>第</w:t>
            </w:r>
            <w:r w:rsidR="00C31208">
              <w:rPr>
                <w:rFonts w:hint="eastAsia"/>
              </w:rPr>
              <w:t>2</w:t>
            </w:r>
            <w:r w:rsidR="00C31208">
              <w:t>1</w:t>
            </w:r>
            <w:r w:rsidR="00C31208">
              <w:rPr>
                <w:rFonts w:hint="eastAsia"/>
              </w:rPr>
              <w:t>條</w:t>
            </w:r>
          </w:p>
          <w:p w:rsidR="004A237A" w:rsidRDefault="004A237A" w:rsidP="00ED716F">
            <w:pPr>
              <w:pStyle w:val="142"/>
              <w:ind w:firstLineChars="2" w:firstLine="5"/>
              <w:jc w:val="both"/>
            </w:pPr>
            <w:r w:rsidRPr="00C7429B">
              <w:rPr>
                <w:rFonts w:hint="eastAsia"/>
              </w:rPr>
              <w:t>臺鐵公司因配合政府政策任務所造成之營運虧損，由政府負責補貼之。</w:t>
            </w:r>
          </w:p>
          <w:p w:rsidR="004A237A" w:rsidRDefault="004A237A" w:rsidP="00ED716F">
            <w:pPr>
              <w:pStyle w:val="142"/>
              <w:ind w:firstLineChars="2" w:firstLine="5"/>
              <w:jc w:val="both"/>
            </w:pPr>
            <w:r w:rsidRPr="00C7429B">
              <w:rPr>
                <w:rFonts w:hint="eastAsia"/>
              </w:rPr>
              <w:t>前項補貼事項之辦法，由交通部擬訂，報請行政院核定。</w:t>
            </w:r>
          </w:p>
        </w:tc>
        <w:tc>
          <w:tcPr>
            <w:tcW w:w="3118" w:type="dxa"/>
            <w:vAlign w:val="center"/>
          </w:tcPr>
          <w:p w:rsidR="004A237A" w:rsidRDefault="004A237A" w:rsidP="006C0DA3">
            <w:pPr>
              <w:pStyle w:val="142"/>
              <w:ind w:leftChars="-2" w:left="237" w:hangingChars="100" w:hanging="243"/>
              <w:jc w:val="both"/>
            </w:pPr>
            <w:r w:rsidRPr="00911085">
              <w:rPr>
                <w:rFonts w:hint="eastAsia"/>
              </w:rPr>
              <w:t>「政府對臺灣鐵路股份有限公司配合政府政策任務造成營運虧損補貼辦法」(草案</w:t>
            </w:r>
            <w:r>
              <w:rPr>
                <w:rFonts w:hint="eastAsia"/>
              </w:rPr>
              <w:t>)仍</w:t>
            </w:r>
            <w:r w:rsidR="008031BC">
              <w:rPr>
                <w:rFonts w:hint="eastAsia"/>
              </w:rPr>
              <w:t>待研商</w:t>
            </w:r>
            <w:r w:rsidR="003C18D3">
              <w:rPr>
                <w:rFonts w:hint="eastAsia"/>
              </w:rPr>
              <w:t>取得共識</w:t>
            </w:r>
            <w:r w:rsidR="00946A83">
              <w:rPr>
                <w:rFonts w:hint="eastAsia"/>
              </w:rPr>
              <w:t>，並</w:t>
            </w:r>
            <w:r w:rsidR="008031BC">
              <w:rPr>
                <w:rFonts w:hint="eastAsia"/>
              </w:rPr>
              <w:t>取得行政院核定</w:t>
            </w:r>
            <w:r>
              <w:rPr>
                <w:rFonts w:hint="eastAsia"/>
              </w:rPr>
              <w:t>。</w:t>
            </w:r>
          </w:p>
          <w:p w:rsidR="00CC7840" w:rsidRPr="00C7429B" w:rsidRDefault="00CC7840" w:rsidP="006C0DA3">
            <w:pPr>
              <w:pStyle w:val="142"/>
              <w:ind w:leftChars="-2" w:left="237" w:hangingChars="100" w:hanging="243"/>
              <w:jc w:val="both"/>
              <w:rPr>
                <w:rFonts w:hint="eastAsia"/>
              </w:rPr>
            </w:pPr>
          </w:p>
        </w:tc>
      </w:tr>
    </w:tbl>
    <w:p w:rsidR="00067DA2" w:rsidRPr="00463C5F" w:rsidRDefault="00067DA2" w:rsidP="00067DA2">
      <w:pPr>
        <w:spacing w:line="280" w:lineRule="exact"/>
        <w:ind w:leftChars="-5" w:left="1175" w:hangingChars="489" w:hanging="1189"/>
        <w:rPr>
          <w:b/>
        </w:rPr>
      </w:pPr>
      <w:r w:rsidRPr="0038396D">
        <w:rPr>
          <w:rFonts w:hint="eastAsia"/>
          <w:sz w:val="24"/>
        </w:rPr>
        <w:t>資料來源</w:t>
      </w:r>
      <w:r>
        <w:rPr>
          <w:rFonts w:hint="eastAsia"/>
          <w:sz w:val="24"/>
        </w:rPr>
        <w:t>：全國法規資料庫</w:t>
      </w:r>
      <w:r w:rsidR="00387EDE">
        <w:rPr>
          <w:rFonts w:hint="eastAsia"/>
          <w:sz w:val="24"/>
        </w:rPr>
        <w:t>及交通部提供</w:t>
      </w:r>
      <w:r>
        <w:rPr>
          <w:rFonts w:hint="eastAsia"/>
          <w:sz w:val="24"/>
        </w:rPr>
        <w:t>；本中心整理。</w:t>
      </w:r>
    </w:p>
    <w:p w:rsidR="00902B57" w:rsidRPr="007B41F4" w:rsidRDefault="009E48B2" w:rsidP="00EA4D88">
      <w:pPr>
        <w:pStyle w:val="a5"/>
        <w:ind w:left="849" w:hanging="283"/>
        <w:rPr>
          <w:b/>
        </w:rPr>
      </w:pPr>
      <w:r w:rsidRPr="007B41F4">
        <w:rPr>
          <w:rFonts w:hint="eastAsia"/>
          <w:b/>
        </w:rPr>
        <w:t>(二</w:t>
      </w:r>
      <w:r w:rsidRPr="007B41F4">
        <w:rPr>
          <w:b/>
        </w:rPr>
        <w:t>)</w:t>
      </w:r>
      <w:r w:rsidR="007B41F4" w:rsidRPr="007B41F4">
        <w:rPr>
          <w:rFonts w:hint="eastAsia"/>
          <w:b/>
          <w:lang w:eastAsia="zh-HK"/>
        </w:rPr>
        <w:t>臺鐵</w:t>
      </w:r>
      <w:r w:rsidR="00A10F4F" w:rsidRPr="007B41F4">
        <w:rPr>
          <w:rFonts w:hint="eastAsia"/>
          <w:b/>
        </w:rPr>
        <w:t>預計115年度轉虧為盈，允宜釐清政府與</w:t>
      </w:r>
      <w:r w:rsidR="007B41F4" w:rsidRPr="007B41F4">
        <w:rPr>
          <w:rFonts w:hint="eastAsia"/>
          <w:b/>
          <w:lang w:eastAsia="zh-HK"/>
        </w:rPr>
        <w:t>臺鐵</w:t>
      </w:r>
      <w:r w:rsidR="00A10F4F" w:rsidRPr="007B41F4">
        <w:rPr>
          <w:rFonts w:hint="eastAsia"/>
          <w:b/>
        </w:rPr>
        <w:t>應負擔項目</w:t>
      </w:r>
    </w:p>
    <w:p w:rsidR="00F676DD" w:rsidRDefault="00B95476" w:rsidP="00D93AEA">
      <w:pPr>
        <w:pStyle w:val="22"/>
        <w:overflowPunct w:val="0"/>
        <w:ind w:left="850" w:firstLine="566"/>
      </w:pPr>
      <w:r w:rsidRPr="00B95476">
        <w:rPr>
          <w:rFonts w:hint="eastAsia"/>
        </w:rPr>
        <w:t>臺鐵設置條例</w:t>
      </w:r>
      <w:r>
        <w:rPr>
          <w:rFonts w:hint="eastAsia"/>
        </w:rPr>
        <w:t>第21條第1項規定：「臺鐵公司因配合政府政策任務所造成之營運虧損，由政府負責補貼之。</w:t>
      </w:r>
      <w:r w:rsidR="00F676DD">
        <w:rPr>
          <w:rFonts w:hint="eastAsia"/>
        </w:rPr>
        <w:t>」因而票價調整將影響前開補貼額度之計算；另依</w:t>
      </w:r>
      <w:r w:rsidR="00F676DD" w:rsidRPr="00F676DD">
        <w:rPr>
          <w:rFonts w:hint="eastAsia"/>
        </w:rPr>
        <w:t>臺鐵設置條例</w:t>
      </w:r>
      <w:r w:rsidR="00F676DD">
        <w:rPr>
          <w:rFonts w:hint="eastAsia"/>
        </w:rPr>
        <w:t>第19條第1項及第2項規定：「臺鐵公司營業所需鐵路基礎設施之建設、重置，及營業與維修車輛之購置，由交通部編列預算支應。」、「前項具有自償性經費，且可歸屬臺鐵公司部分，由臺鐵公司負擔之。」故票價調整將影響</w:t>
      </w:r>
      <w:r w:rsidR="003C18D3">
        <w:rPr>
          <w:rFonts w:hint="eastAsia"/>
        </w:rPr>
        <w:t>「</w:t>
      </w:r>
      <w:r w:rsidR="00EA4D88" w:rsidRPr="00EA4D88">
        <w:rPr>
          <w:rFonts w:hint="eastAsia"/>
        </w:rPr>
        <w:t>鐵路基礎設施及車輛之建設重置購置維修經費</w:t>
      </w:r>
      <w:r w:rsidR="003C18D3">
        <w:rPr>
          <w:rFonts w:hint="eastAsia"/>
        </w:rPr>
        <w:t>」</w:t>
      </w:r>
      <w:r w:rsidR="00EA4D88" w:rsidRPr="00EA4D88">
        <w:rPr>
          <w:rFonts w:hint="eastAsia"/>
        </w:rPr>
        <w:t>是否具自償性</w:t>
      </w:r>
      <w:r w:rsidR="00F676DD">
        <w:rPr>
          <w:rFonts w:hint="eastAsia"/>
        </w:rPr>
        <w:t>，究應由臺鐵公司或政府負擔之判斷</w:t>
      </w:r>
      <w:r w:rsidR="006222CD">
        <w:rPr>
          <w:rFonts w:hint="eastAsia"/>
        </w:rPr>
        <w:t>，宜明確釐清</w:t>
      </w:r>
      <w:r w:rsidR="00F676DD">
        <w:rPr>
          <w:rFonts w:hint="eastAsia"/>
        </w:rPr>
        <w:t>。</w:t>
      </w:r>
    </w:p>
    <w:p w:rsidR="00360466" w:rsidRDefault="000E3A85" w:rsidP="00D93AEA">
      <w:pPr>
        <w:pStyle w:val="22"/>
        <w:overflowPunct w:val="0"/>
        <w:ind w:left="850" w:firstLine="566"/>
      </w:pPr>
      <w:r>
        <w:rPr>
          <w:rFonts w:hint="eastAsia"/>
          <w:lang w:eastAsia="zh-HK"/>
        </w:rPr>
        <w:t>據臺鐵說明</w:t>
      </w:r>
      <w:r>
        <w:rPr>
          <w:rFonts w:hint="eastAsia"/>
        </w:rPr>
        <w:t>，</w:t>
      </w:r>
      <w:r>
        <w:rPr>
          <w:rFonts w:hint="eastAsia"/>
          <w:lang w:eastAsia="zh-HK"/>
        </w:rPr>
        <w:t>該公司</w:t>
      </w:r>
      <w:r w:rsidR="006A36B2" w:rsidRPr="006A36B2">
        <w:rPr>
          <w:rFonts w:hint="eastAsia"/>
        </w:rPr>
        <w:t>依據立法院76年核定之「鐵路客貨運輸運價計算公式」，以合理投資報酬率提報票價合理化方案，並實施遞遠遞減制度，經行政院核定後實施自114年6月23日起調整票價，</w:t>
      </w:r>
      <w:r w:rsidR="007B41F4">
        <w:rPr>
          <w:rFonts w:hint="eastAsia"/>
          <w:lang w:eastAsia="zh-HK"/>
        </w:rPr>
        <w:t>並預計</w:t>
      </w:r>
      <w:r w:rsidR="007B41F4">
        <w:rPr>
          <w:rFonts w:hint="eastAsia"/>
        </w:rPr>
        <w:t>115</w:t>
      </w:r>
      <w:r w:rsidR="007B41F4">
        <w:rPr>
          <w:rFonts w:hint="eastAsia"/>
          <w:lang w:eastAsia="zh-HK"/>
        </w:rPr>
        <w:t>年度</w:t>
      </w:r>
      <w:r w:rsidR="00F84FC7">
        <w:rPr>
          <w:rFonts w:hint="eastAsia"/>
          <w:lang w:eastAsia="zh-HK"/>
        </w:rPr>
        <w:t>將轉虧為盈</w:t>
      </w:r>
      <w:r w:rsidR="00F84FC7">
        <w:rPr>
          <w:rFonts w:hint="eastAsia"/>
        </w:rPr>
        <w:t>，115</w:t>
      </w:r>
      <w:r w:rsidR="00F84FC7">
        <w:rPr>
          <w:rFonts w:hint="eastAsia"/>
          <w:lang w:eastAsia="zh-HK"/>
        </w:rPr>
        <w:t>年度預計淨利</w:t>
      </w:r>
      <w:r w:rsidR="00F84FC7">
        <w:rPr>
          <w:rFonts w:hint="eastAsia"/>
        </w:rPr>
        <w:t>18</w:t>
      </w:r>
      <w:r w:rsidR="00F84FC7">
        <w:rPr>
          <w:rFonts w:hint="eastAsia"/>
          <w:lang w:eastAsia="zh-HK"/>
        </w:rPr>
        <w:t>億</w:t>
      </w:r>
      <w:r w:rsidR="00F84FC7">
        <w:rPr>
          <w:rFonts w:hint="eastAsia"/>
        </w:rPr>
        <w:t>3,581</w:t>
      </w:r>
      <w:r w:rsidR="00F84FC7">
        <w:rPr>
          <w:rFonts w:hint="eastAsia"/>
          <w:lang w:eastAsia="zh-HK"/>
        </w:rPr>
        <w:t>萬</w:t>
      </w:r>
      <w:r w:rsidR="00F84FC7">
        <w:rPr>
          <w:rFonts w:hint="eastAsia"/>
        </w:rPr>
        <w:t>6</w:t>
      </w:r>
      <w:r w:rsidR="00F84FC7">
        <w:rPr>
          <w:rFonts w:hint="eastAsia"/>
          <w:lang w:eastAsia="zh-HK"/>
        </w:rPr>
        <w:t>千元</w:t>
      </w:r>
      <w:r w:rsidR="00637C1B">
        <w:rPr>
          <w:rFonts w:hint="eastAsia"/>
        </w:rPr>
        <w:t>(</w:t>
      </w:r>
      <w:r w:rsidR="00637C1B">
        <w:rPr>
          <w:rFonts w:hint="eastAsia"/>
          <w:lang w:eastAsia="zh-HK"/>
        </w:rPr>
        <w:t>詳表</w:t>
      </w:r>
      <w:r w:rsidR="00637C1B">
        <w:rPr>
          <w:rFonts w:hint="eastAsia"/>
        </w:rPr>
        <w:t>3)</w:t>
      </w:r>
      <w:r w:rsidR="00D93AEA">
        <w:rPr>
          <w:rFonts w:hint="eastAsia"/>
        </w:rPr>
        <w:t>，</w:t>
      </w:r>
      <w:r w:rsidR="00F84FC7">
        <w:rPr>
          <w:rFonts w:hint="eastAsia"/>
          <w:lang w:eastAsia="zh-HK"/>
        </w:rPr>
        <w:t>允宜</w:t>
      </w:r>
      <w:r w:rsidR="00D93AEA">
        <w:rPr>
          <w:rFonts w:hint="eastAsia"/>
        </w:rPr>
        <w:t>審慎檢視釐清政府與</w:t>
      </w:r>
      <w:r w:rsidR="00F84FC7">
        <w:rPr>
          <w:rFonts w:hint="eastAsia"/>
          <w:lang w:eastAsia="zh-HK"/>
        </w:rPr>
        <w:t>臺鐵</w:t>
      </w:r>
      <w:r w:rsidR="00D93AEA">
        <w:rPr>
          <w:rFonts w:hint="eastAsia"/>
        </w:rPr>
        <w:t>應負擔項目，重行調整預算額度，</w:t>
      </w:r>
      <w:r w:rsidR="00D93AEA" w:rsidRPr="00D93AEA">
        <w:rPr>
          <w:rFonts w:hint="eastAsia"/>
        </w:rPr>
        <w:t>並</w:t>
      </w:r>
      <w:r w:rsidR="00781A51" w:rsidRPr="00D93AEA">
        <w:rPr>
          <w:rFonts w:hint="eastAsia"/>
        </w:rPr>
        <w:t>督促臺鐵</w:t>
      </w:r>
      <w:r w:rsidR="00F84FC7">
        <w:rPr>
          <w:rFonts w:hint="eastAsia"/>
          <w:lang w:eastAsia="zh-HK"/>
        </w:rPr>
        <w:t>持續</w:t>
      </w:r>
      <w:r w:rsidR="00781A51" w:rsidRPr="00D93AEA">
        <w:rPr>
          <w:rFonts w:hint="eastAsia"/>
        </w:rPr>
        <w:t>提升營運</w:t>
      </w:r>
      <w:r w:rsidR="00D93AEA" w:rsidRPr="00D93AEA">
        <w:rPr>
          <w:rFonts w:hint="eastAsia"/>
        </w:rPr>
        <w:t>績效</w:t>
      </w:r>
      <w:r w:rsidR="00262510" w:rsidRPr="00D93AEA">
        <w:rPr>
          <w:rFonts w:hint="eastAsia"/>
        </w:rPr>
        <w:t>以提高自償性，</w:t>
      </w:r>
      <w:r w:rsidR="00D93AEA" w:rsidRPr="00D93AEA">
        <w:rPr>
          <w:rFonts w:hint="eastAsia"/>
        </w:rPr>
        <w:t>並對未來營運所需重大支出妥善規劃，</w:t>
      </w:r>
      <w:r w:rsidR="00262510" w:rsidRPr="00D93AEA">
        <w:rPr>
          <w:rFonts w:hint="eastAsia"/>
        </w:rPr>
        <w:t>降低政府財務負擔</w:t>
      </w:r>
      <w:r w:rsidR="00D93AEA" w:rsidRPr="00D93AEA">
        <w:rPr>
          <w:rFonts w:hint="eastAsia"/>
        </w:rPr>
        <w:t>。</w:t>
      </w:r>
    </w:p>
    <w:p w:rsidR="00A10F4F" w:rsidRPr="00A10F4F" w:rsidRDefault="00664E8E" w:rsidP="00664E8E">
      <w:pPr>
        <w:ind w:leftChars="0" w:left="567" w:hangingChars="200" w:hanging="567"/>
      </w:pPr>
      <w:r w:rsidRPr="00664E8E">
        <w:rPr>
          <w:rFonts w:hint="eastAsia"/>
          <w:b/>
          <w:lang w:eastAsia="zh-HK"/>
        </w:rPr>
        <w:t>表</w:t>
      </w:r>
      <w:r w:rsidR="00637C1B">
        <w:rPr>
          <w:rFonts w:hint="eastAsia"/>
          <w:b/>
        </w:rPr>
        <w:t>3</w:t>
      </w:r>
      <w:r w:rsidRPr="00664E8E">
        <w:rPr>
          <w:rFonts w:hint="eastAsia"/>
          <w:b/>
        </w:rPr>
        <w:t xml:space="preserve"> </w:t>
      </w:r>
      <w:r w:rsidRPr="00664E8E">
        <w:rPr>
          <w:b/>
        </w:rPr>
        <w:t xml:space="preserve"> </w:t>
      </w:r>
      <w:r w:rsidRPr="00664E8E">
        <w:rPr>
          <w:rFonts w:hint="eastAsia"/>
          <w:b/>
          <w:lang w:eastAsia="zh-HK"/>
        </w:rPr>
        <w:t>臺鐵</w:t>
      </w:r>
      <w:r>
        <w:rPr>
          <w:rFonts w:hint="eastAsia"/>
          <w:b/>
        </w:rPr>
        <w:t>112</w:t>
      </w:r>
      <w:r w:rsidR="00601B46">
        <w:rPr>
          <w:rFonts w:hint="eastAsia"/>
          <w:b/>
          <w:lang w:eastAsia="zh-HK"/>
        </w:rPr>
        <w:t>至</w:t>
      </w:r>
      <w:r>
        <w:rPr>
          <w:rFonts w:hint="eastAsia"/>
          <w:b/>
        </w:rPr>
        <w:t>115</w:t>
      </w:r>
      <w:r>
        <w:rPr>
          <w:rFonts w:hint="eastAsia"/>
          <w:b/>
          <w:lang w:eastAsia="zh-HK"/>
        </w:rPr>
        <w:t>年度損益</w:t>
      </w:r>
      <w:r w:rsidR="00601B46">
        <w:rPr>
          <w:rFonts w:hint="eastAsia"/>
          <w:b/>
          <w:lang w:eastAsia="zh-HK"/>
        </w:rPr>
        <w:t>情形</w:t>
      </w:r>
      <w:r>
        <w:rPr>
          <w:rFonts w:hint="eastAsia"/>
          <w:b/>
          <w:lang w:eastAsia="zh-HK"/>
        </w:rPr>
        <w:t>表</w:t>
      </w:r>
      <w:r>
        <w:rPr>
          <w:rFonts w:hint="eastAsia"/>
          <w:b/>
        </w:rPr>
        <w:t xml:space="preserve"> </w:t>
      </w:r>
      <w:r w:rsidR="00637C1B">
        <w:rPr>
          <w:b/>
        </w:rPr>
        <w:t xml:space="preserve">           </w:t>
      </w:r>
      <w:r>
        <w:rPr>
          <w:b/>
        </w:rPr>
        <w:t xml:space="preserve"> </w:t>
      </w:r>
      <w:r w:rsidR="00A10F4F" w:rsidRPr="00664E8E">
        <w:rPr>
          <w:rFonts w:hint="eastAsia"/>
          <w:sz w:val="24"/>
          <w:szCs w:val="24"/>
        </w:rPr>
        <w:t>單位：新臺幣千元</w:t>
      </w:r>
    </w:p>
    <w:tbl>
      <w:tblPr>
        <w:tblW w:w="8680"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32"/>
        <w:gridCol w:w="1357"/>
        <w:gridCol w:w="1582"/>
        <w:gridCol w:w="1469"/>
        <w:gridCol w:w="1470"/>
        <w:gridCol w:w="1470"/>
      </w:tblGrid>
      <w:tr w:rsidR="001102D4" w:rsidRPr="00A10F4F" w:rsidTr="00206FCE">
        <w:trPr>
          <w:trHeight w:hRule="exact" w:val="72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center"/>
              <w:rPr>
                <w:sz w:val="24"/>
              </w:rPr>
            </w:pPr>
            <w:r w:rsidRPr="00A10F4F">
              <w:rPr>
                <w:rFonts w:hint="eastAsia"/>
                <w:sz w:val="24"/>
              </w:rPr>
              <w:lastRenderedPageBreak/>
              <w:t>年度</w:t>
            </w:r>
          </w:p>
        </w:tc>
        <w:tc>
          <w:tcPr>
            <w:tcW w:w="1357" w:type="dxa"/>
            <w:shd w:val="clear" w:color="auto" w:fill="auto"/>
            <w:vAlign w:val="center"/>
            <w:hideMark/>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115</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預算案</w:t>
            </w:r>
          </w:p>
        </w:tc>
        <w:tc>
          <w:tcPr>
            <w:tcW w:w="1582" w:type="dxa"/>
            <w:vAlign w:val="center"/>
            <w:hideMark/>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114</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預算</w:t>
            </w:r>
            <w:r w:rsidRPr="00A10F4F">
              <w:rPr>
                <w:rFonts w:hAnsi="標楷體" w:hint="eastAsia"/>
                <w:sz w:val="24"/>
                <w:szCs w:val="24"/>
                <w:lang w:eastAsia="zh-HK"/>
              </w:rPr>
              <w:t>案</w:t>
            </w:r>
          </w:p>
        </w:tc>
        <w:tc>
          <w:tcPr>
            <w:tcW w:w="1469" w:type="dxa"/>
            <w:vAlign w:val="center"/>
            <w:hideMark/>
          </w:tcPr>
          <w:p w:rsidR="001102D4" w:rsidRPr="00A10F4F" w:rsidRDefault="00003231" w:rsidP="00003231">
            <w:pPr>
              <w:spacing w:line="280" w:lineRule="exact"/>
              <w:ind w:leftChars="0" w:left="0" w:firstLineChars="0" w:firstLine="0"/>
              <w:jc w:val="center"/>
              <w:rPr>
                <w:rFonts w:hAnsi="標楷體"/>
                <w:sz w:val="24"/>
                <w:szCs w:val="24"/>
              </w:rPr>
            </w:pPr>
            <w:r>
              <w:rPr>
                <w:rFonts w:hAnsi="標楷體"/>
                <w:sz w:val="24"/>
                <w:szCs w:val="24"/>
              </w:rPr>
              <w:t>11</w:t>
            </w:r>
            <w:r>
              <w:rPr>
                <w:rFonts w:hAnsi="標楷體" w:hint="eastAsia"/>
                <w:sz w:val="24"/>
                <w:szCs w:val="24"/>
              </w:rPr>
              <w:t>4</w:t>
            </w:r>
            <w:r w:rsidR="001102D4" w:rsidRPr="00A10F4F">
              <w:rPr>
                <w:rFonts w:hAnsi="標楷體" w:hint="eastAsia"/>
                <w:sz w:val="24"/>
                <w:szCs w:val="24"/>
              </w:rPr>
              <w:t>年</w:t>
            </w:r>
            <w:r>
              <w:rPr>
                <w:rFonts w:hAnsi="標楷體" w:hint="eastAsia"/>
                <w:sz w:val="24"/>
                <w:szCs w:val="24"/>
              </w:rPr>
              <w:t>1</w:t>
            </w:r>
            <w:r>
              <w:rPr>
                <w:rFonts w:hAnsi="標楷體" w:hint="eastAsia"/>
                <w:sz w:val="24"/>
                <w:szCs w:val="24"/>
                <w:lang w:eastAsia="zh-HK"/>
              </w:rPr>
              <w:t>至</w:t>
            </w:r>
            <w:r>
              <w:rPr>
                <w:rFonts w:hAnsi="標楷體" w:hint="eastAsia"/>
                <w:sz w:val="24"/>
                <w:szCs w:val="24"/>
              </w:rPr>
              <w:t>7</w:t>
            </w:r>
            <w:r>
              <w:rPr>
                <w:rFonts w:hAnsi="標楷體" w:hint="eastAsia"/>
                <w:sz w:val="24"/>
                <w:szCs w:val="24"/>
                <w:lang w:eastAsia="zh-HK"/>
              </w:rPr>
              <w:t>月執行數</w:t>
            </w:r>
          </w:p>
        </w:tc>
        <w:tc>
          <w:tcPr>
            <w:tcW w:w="1470" w:type="dxa"/>
            <w:shd w:val="clear" w:color="000000" w:fill="FFFFFF"/>
            <w:vAlign w:val="center"/>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113</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決算</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center"/>
              <w:rPr>
                <w:sz w:val="24"/>
                <w:lang w:eastAsia="zh-HK"/>
              </w:rPr>
            </w:pPr>
            <w:r w:rsidRPr="00A10F4F">
              <w:rPr>
                <w:rFonts w:hint="eastAsia"/>
                <w:sz w:val="24"/>
              </w:rPr>
              <w:t>112</w:t>
            </w:r>
            <w:r w:rsidRPr="00A10F4F">
              <w:rPr>
                <w:rFonts w:hint="eastAsia"/>
                <w:sz w:val="24"/>
                <w:lang w:eastAsia="zh-HK"/>
              </w:rPr>
              <w:t>年度</w:t>
            </w:r>
          </w:p>
          <w:p w:rsidR="001102D4" w:rsidRPr="00A10F4F" w:rsidRDefault="001102D4" w:rsidP="001102D4">
            <w:pPr>
              <w:snapToGrid w:val="0"/>
              <w:spacing w:line="240" w:lineRule="auto"/>
              <w:ind w:leftChars="0" w:left="0" w:firstLineChars="0" w:firstLine="0"/>
              <w:jc w:val="center"/>
              <w:rPr>
                <w:sz w:val="24"/>
              </w:rPr>
            </w:pPr>
            <w:r w:rsidRPr="00A10F4F">
              <w:rPr>
                <w:rFonts w:hint="eastAsia"/>
                <w:sz w:val="24"/>
                <w:lang w:eastAsia="zh-HK"/>
              </w:rPr>
              <w:t>決算</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營業收入</w:t>
            </w:r>
          </w:p>
        </w:tc>
        <w:tc>
          <w:tcPr>
            <w:tcW w:w="1357" w:type="dxa"/>
            <w:shd w:val="clear" w:color="000000" w:fill="FFFFFF"/>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47,982,263</w:t>
            </w:r>
          </w:p>
        </w:tc>
        <w:tc>
          <w:tcPr>
            <w:tcW w:w="1582"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35,178,671</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sz w:val="24"/>
              </w:rPr>
            </w:pPr>
            <w:r w:rsidRPr="001102D4">
              <w:rPr>
                <w:rFonts w:hint="eastAsia"/>
                <w:sz w:val="24"/>
              </w:rPr>
              <w:t>19,607,804</w:t>
            </w:r>
          </w:p>
        </w:tc>
        <w:tc>
          <w:tcPr>
            <w:tcW w:w="1470" w:type="dxa"/>
            <w:shd w:val="clear" w:color="000000" w:fill="FFFFFF"/>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32,731,993</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31,927,052</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營業成本</w:t>
            </w:r>
          </w:p>
        </w:tc>
        <w:tc>
          <w:tcPr>
            <w:tcW w:w="1357" w:type="dxa"/>
            <w:shd w:val="clear" w:color="000000" w:fill="FFFFFF"/>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41,790,989</w:t>
            </w:r>
          </w:p>
        </w:tc>
        <w:tc>
          <w:tcPr>
            <w:tcW w:w="1582"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40,768,932</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23,481,798</w:t>
            </w:r>
          </w:p>
        </w:tc>
        <w:tc>
          <w:tcPr>
            <w:tcW w:w="1470" w:type="dxa"/>
            <w:shd w:val="clear" w:color="000000" w:fill="FFFFFF"/>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39,737,697</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37,495,111</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營業毛利</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6,191,274</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-5,590,261</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-3,873,994</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-7,005,704</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-5,568,059</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營業費用</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2,236,745</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2,151,534</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1,023,515</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4,297,408</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1,727,257</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營業利益</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3,954,529</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-7,741,795</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-4,897,509</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-11,303,112</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-7,295,317</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營業外收入</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305,823</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1,006,975</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531,136</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870,434</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1,518,156</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營業外費用</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2,424,536</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1,954,880</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1,562,534</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3,331,867</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5,652,668</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本期淨利</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1,835,816</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-8,689,700</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-5,928,907</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-13,764,545</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-11,429,829</w:t>
            </w:r>
          </w:p>
        </w:tc>
      </w:tr>
    </w:tbl>
    <w:p w:rsidR="00A10F4F" w:rsidRPr="00D93AEA" w:rsidRDefault="00542ABD" w:rsidP="00542ABD">
      <w:pPr>
        <w:pStyle w:val="142"/>
        <w:rPr>
          <w:rFonts w:hint="eastAsia"/>
        </w:rPr>
      </w:pPr>
      <w:r w:rsidRPr="008A7DD8">
        <w:rPr>
          <w:rFonts w:hint="eastAsia"/>
        </w:rPr>
        <w:t>資料來源：</w:t>
      </w:r>
      <w:r>
        <w:rPr>
          <w:rFonts w:hint="eastAsia"/>
          <w:lang w:eastAsia="zh-HK"/>
        </w:rPr>
        <w:t>臺鐵</w:t>
      </w:r>
      <w:r>
        <w:rPr>
          <w:rFonts w:hint="eastAsia"/>
        </w:rPr>
        <w:t>。</w:t>
      </w:r>
    </w:p>
    <w:p w:rsidR="009D14D3" w:rsidRDefault="00067DA2" w:rsidP="00990142">
      <w:pPr>
        <w:ind w:left="566" w:firstLine="566"/>
      </w:pPr>
      <w:r w:rsidRPr="008A7DD8">
        <w:rPr>
          <w:rFonts w:hint="eastAsia"/>
        </w:rPr>
        <w:t>綜上，</w:t>
      </w:r>
      <w:r w:rsidR="00601B46" w:rsidRPr="00601B46">
        <w:rPr>
          <w:rFonts w:hint="eastAsia"/>
        </w:rPr>
        <w:t>為促進鐵路事業健全發展，</w:t>
      </w:r>
      <w:r w:rsidR="00601B46">
        <w:rPr>
          <w:rFonts w:hint="eastAsia"/>
          <w:lang w:eastAsia="zh-HK"/>
        </w:rPr>
        <w:t>爰制定</w:t>
      </w:r>
      <w:r w:rsidR="00601B46" w:rsidRPr="00601B46">
        <w:rPr>
          <w:rFonts w:hint="eastAsia"/>
        </w:rPr>
        <w:t>臺鐵設置條例，並自臺鐵於113年公司化後，依該條例逐步補貼其短期債務、舊制退撫金及基礎設施與車輛建設等項目</w:t>
      </w:r>
      <w:r w:rsidR="00990142">
        <w:rPr>
          <w:rFonts w:hint="eastAsia"/>
        </w:rPr>
        <w:t>，</w:t>
      </w:r>
      <w:r w:rsidR="00E70826">
        <w:rPr>
          <w:rFonts w:hint="eastAsia"/>
        </w:rPr>
        <w:t>惟</w:t>
      </w:r>
      <w:r w:rsidR="00637C1B" w:rsidRPr="00637C1B">
        <w:rPr>
          <w:rFonts w:hint="eastAsia"/>
        </w:rPr>
        <w:t>隨著臺鐵於115年度預</w:t>
      </w:r>
      <w:r w:rsidR="00637C1B">
        <w:rPr>
          <w:rFonts w:hint="eastAsia"/>
          <w:lang w:eastAsia="zh-HK"/>
        </w:rPr>
        <w:t>計</w:t>
      </w:r>
      <w:r w:rsidR="00637C1B" w:rsidRPr="00637C1B">
        <w:rPr>
          <w:rFonts w:hint="eastAsia"/>
        </w:rPr>
        <w:t>轉虧為盈，票價調整與營運績效提升將直接影響政府與臺鐵間支出責任</w:t>
      </w:r>
      <w:r w:rsidR="00637C1B">
        <w:rPr>
          <w:rFonts w:hint="eastAsia"/>
          <w:lang w:eastAsia="zh-HK"/>
        </w:rPr>
        <w:t>之</w:t>
      </w:r>
      <w:r w:rsidR="00637C1B" w:rsidRPr="00637C1B">
        <w:rPr>
          <w:rFonts w:hint="eastAsia"/>
        </w:rPr>
        <w:t>界定，尤其在自償性經費</w:t>
      </w:r>
      <w:r w:rsidR="00B76F5E">
        <w:rPr>
          <w:rFonts w:hint="eastAsia"/>
          <w:lang w:eastAsia="zh-HK"/>
        </w:rPr>
        <w:t>之</w:t>
      </w:r>
      <w:r w:rsidR="00637C1B" w:rsidRPr="00637C1B">
        <w:rPr>
          <w:rFonts w:hint="eastAsia"/>
        </w:rPr>
        <w:t>認定上更需審慎釐清</w:t>
      </w:r>
      <w:r w:rsidR="00467F4E" w:rsidRPr="00467F4E">
        <w:rPr>
          <w:rFonts w:hint="eastAsia"/>
        </w:rPr>
        <w:t>，</w:t>
      </w:r>
      <w:r w:rsidR="0017698D">
        <w:rPr>
          <w:rFonts w:hint="eastAsia"/>
          <w:lang w:eastAsia="zh-HK"/>
        </w:rPr>
        <w:t>允宜</w:t>
      </w:r>
      <w:r w:rsidR="0017698D" w:rsidRPr="0017698D">
        <w:rPr>
          <w:rFonts w:hint="eastAsia"/>
        </w:rPr>
        <w:t>督促臺鐵強化營運與財務規劃，</w:t>
      </w:r>
      <w:r w:rsidR="0017698D">
        <w:rPr>
          <w:rFonts w:hint="eastAsia"/>
          <w:lang w:eastAsia="zh-HK"/>
        </w:rPr>
        <w:t>俾</w:t>
      </w:r>
      <w:r w:rsidR="0017698D" w:rsidRPr="0017698D">
        <w:rPr>
          <w:rFonts w:hint="eastAsia"/>
        </w:rPr>
        <w:t>確保鐵路服務品質與安全穩定，同時降低政府財務負擔</w:t>
      </w:r>
      <w:r w:rsidRPr="008A7DD8">
        <w:rPr>
          <w:rFonts w:hint="eastAsia"/>
        </w:rPr>
        <w:t>。</w:t>
      </w:r>
      <w:bookmarkStart w:id="6" w:name="_Toc137544350"/>
    </w:p>
    <w:bookmarkEnd w:id="6"/>
    <w:bookmarkEnd w:id="1"/>
    <w:bookmarkEnd w:id="2"/>
    <w:bookmarkEnd w:id="3"/>
    <w:sectPr w:rsidR="009D14D3"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DB09B0" w:rsidRPr="00DB09B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9B0"/>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7A34CFC-9690-498C-9AA9-DE1F66C3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0DDCA-4F01-4D2B-9C8D-D281FED95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488</Words>
  <Characters>2785</Characters>
  <Application>Microsoft Office Word</Application>
  <DocSecurity>0</DocSecurity>
  <Lines>23</Lines>
  <Paragraphs>6</Paragraphs>
  <ScaleCrop>false</ScaleCrop>
  <Company/>
  <LinksUpToDate>false</LinksUpToDate>
  <CharactersWithSpaces>3267</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