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DA33F0" w:rsidRPr="00D36366" w:rsidRDefault="00ED3774" w:rsidP="00DA33F0">
      <w:pPr>
        <w:pStyle w:val="14"/>
        <w:ind w:left="567" w:hanging="567"/>
        <w:rPr>
          <w:color w:val="000000"/>
        </w:rPr>
      </w:pPr>
      <w:bookmarkStart w:id="1" w:name="_Toc174949811"/>
      <w:bookmarkStart w:id="2" w:name="_Toc213851928"/>
      <w:r w:rsidRPr="00D36366">
        <w:rPr>
          <w:rFonts w:hint="eastAsia"/>
          <w:color w:val="000000"/>
        </w:rPr>
        <w:t>一</w:t>
      </w:r>
      <w:r w:rsidR="00845719">
        <w:rPr>
          <w:rFonts w:hint="eastAsia"/>
          <w:color w:val="000000"/>
        </w:rPr>
        <w:t>０</w:t>
      </w:r>
      <w:r w:rsidR="00DA33F0" w:rsidRPr="00D36366">
        <w:rPr>
          <w:rFonts w:hint="eastAsia"/>
          <w:color w:val="000000"/>
        </w:rPr>
        <w:t>、</w:t>
      </w:r>
      <w:bookmarkEnd w:id="1"/>
      <w:r w:rsidR="00497EC7">
        <w:rPr>
          <w:rFonts w:hint="eastAsia"/>
          <w:color w:val="000000"/>
        </w:rPr>
        <w:t>辦理</w:t>
      </w:r>
      <w:r w:rsidR="003E2456" w:rsidRPr="00D36366">
        <w:rPr>
          <w:rFonts w:hint="eastAsia"/>
          <w:color w:val="000000"/>
        </w:rPr>
        <w:t>「建構農產品冷鏈物流及品質確保示範體系計畫」預算執行</w:t>
      </w:r>
      <w:r w:rsidR="00F52037" w:rsidRPr="00D36366">
        <w:rPr>
          <w:rFonts w:hint="eastAsia"/>
          <w:color w:val="000000"/>
        </w:rPr>
        <w:t>未如預期</w:t>
      </w:r>
      <w:r w:rsidR="003E2456" w:rsidRPr="00D36366">
        <w:rPr>
          <w:rFonts w:hint="eastAsia"/>
          <w:color w:val="000000"/>
        </w:rPr>
        <w:t>，工程進度嚴重落後，允宜積極控管進度，以提高預算執行率</w:t>
      </w:r>
      <w:bookmarkEnd w:id="2"/>
    </w:p>
    <w:p w:rsidR="008F1D77" w:rsidRDefault="00497EC7" w:rsidP="00A4638B">
      <w:pPr>
        <w:ind w:left="566" w:firstLine="566"/>
      </w:pPr>
      <w:r w:rsidRPr="00497EC7">
        <w:rPr>
          <w:rFonts w:hint="eastAsia"/>
        </w:rPr>
        <w:t>漁業署115年度預算案於</w:t>
      </w:r>
      <w:r w:rsidR="00A4638B">
        <w:rPr>
          <w:rFonts w:hAnsi="標楷體" w:hint="eastAsia"/>
        </w:rPr>
        <w:t>「漁業發展」</w:t>
      </w:r>
      <w:r w:rsidR="00B81FB2">
        <w:rPr>
          <w:rFonts w:hAnsi="標楷體" w:hint="eastAsia"/>
        </w:rPr>
        <w:t>編列</w:t>
      </w:r>
      <w:r w:rsidRPr="00497EC7">
        <w:rPr>
          <w:rFonts w:hint="eastAsia"/>
        </w:rPr>
        <w:t>「建構農產品冷鏈物流及品質確保示範體系計畫(第二期)」</w:t>
      </w:r>
      <w:r w:rsidR="008D2CC9">
        <w:rPr>
          <w:rStyle w:val="af3"/>
        </w:rPr>
        <w:footnoteReference w:id="1"/>
      </w:r>
      <w:r w:rsidR="00B81FB2">
        <w:rPr>
          <w:rFonts w:hint="eastAsia"/>
        </w:rPr>
        <w:t>第2年度經費</w:t>
      </w:r>
      <w:r w:rsidR="00A4638B">
        <w:rPr>
          <w:rFonts w:hint="eastAsia"/>
        </w:rPr>
        <w:t>4億5</w:t>
      </w:r>
      <w:r w:rsidR="00A4638B">
        <w:t>,</w:t>
      </w:r>
      <w:r w:rsidR="00A4638B">
        <w:rPr>
          <w:rFonts w:hint="eastAsia"/>
        </w:rPr>
        <w:t>568萬4千元</w:t>
      </w:r>
      <w:r w:rsidR="008D2CC9">
        <w:rPr>
          <w:rFonts w:hAnsi="標楷體" w:hint="eastAsia"/>
        </w:rPr>
        <w:t>，</w:t>
      </w:r>
      <w:r w:rsidR="00A4638B" w:rsidRPr="00A4638B">
        <w:rPr>
          <w:rFonts w:hAnsi="標楷體" w:hint="eastAsia"/>
        </w:rPr>
        <w:t>另於「直轄市及縣市政府-一般性補助款」編列</w:t>
      </w:r>
      <w:r w:rsidR="00A4638B" w:rsidRPr="00A4638B">
        <w:rPr>
          <w:rFonts w:hint="eastAsia"/>
        </w:rPr>
        <w:t>4,602萬4千元</w:t>
      </w:r>
      <w:r w:rsidR="002433BA" w:rsidRPr="002433BA">
        <w:rPr>
          <w:rFonts w:hint="eastAsia"/>
        </w:rPr>
        <w:t>，計畫期程114至117年度</w:t>
      </w:r>
      <w:r w:rsidRPr="00497EC7">
        <w:rPr>
          <w:rFonts w:hint="eastAsia"/>
        </w:rPr>
        <w:t>。</w:t>
      </w:r>
      <w:r w:rsidR="008F1D77">
        <w:rPr>
          <w:rFonts w:hint="eastAsia"/>
        </w:rPr>
        <w:t>經查：</w:t>
      </w:r>
    </w:p>
    <w:p w:rsidR="00396973" w:rsidRDefault="008F1D77" w:rsidP="008F1D77">
      <w:pPr>
        <w:pStyle w:val="a4"/>
        <w:ind w:left="849" w:hanging="283"/>
        <w:rPr>
          <w:b/>
        </w:rPr>
      </w:pPr>
      <w:r w:rsidRPr="00164AA4">
        <w:rPr>
          <w:rFonts w:hint="eastAsia"/>
          <w:b/>
        </w:rPr>
        <w:t>(一)</w:t>
      </w:r>
      <w:r w:rsidR="00396973" w:rsidRPr="00396973">
        <w:rPr>
          <w:rFonts w:hint="eastAsia"/>
          <w:b/>
        </w:rPr>
        <w:t>「建構農產品冷鏈物流及品質確保示範體系計畫」</w:t>
      </w:r>
      <w:r w:rsidR="00396973">
        <w:rPr>
          <w:rFonts w:hint="eastAsia"/>
          <w:b/>
        </w:rPr>
        <w:t>115</w:t>
      </w:r>
      <w:r w:rsidR="00296290">
        <w:rPr>
          <w:rFonts w:hint="eastAsia"/>
          <w:b/>
        </w:rPr>
        <w:t>年度預計</w:t>
      </w:r>
      <w:r w:rsidR="00396973">
        <w:rPr>
          <w:rFonts w:hint="eastAsia"/>
          <w:b/>
        </w:rPr>
        <w:t>辦理事項及預算編列情形</w:t>
      </w:r>
    </w:p>
    <w:p w:rsidR="002433BA" w:rsidRDefault="00B81FB2" w:rsidP="002433BA">
      <w:pPr>
        <w:ind w:left="566" w:firstLine="566"/>
      </w:pPr>
      <w:r w:rsidRPr="00B81FB2">
        <w:rPr>
          <w:rFonts w:hint="eastAsia"/>
        </w:rPr>
        <w:t>漁業署115年度</w:t>
      </w:r>
      <w:r>
        <w:rPr>
          <w:rFonts w:hAnsi="標楷體" w:hint="eastAsia"/>
        </w:rPr>
        <w:t>「</w:t>
      </w:r>
      <w:r w:rsidR="002433BA">
        <w:rPr>
          <w:rFonts w:hint="eastAsia"/>
        </w:rPr>
        <w:t>建構農產品冷鏈物流及品質確保示範體系(第二期)</w:t>
      </w:r>
      <w:r>
        <w:rPr>
          <w:rFonts w:hAnsi="標楷體" w:hint="eastAsia"/>
        </w:rPr>
        <w:t>」</w:t>
      </w:r>
      <w:r w:rsidR="002433BA">
        <w:rPr>
          <w:rFonts w:hint="eastAsia"/>
        </w:rPr>
        <w:t>預計辦理水產加工冷鏈物流中心、製冰廠、冷凍庫、魚貨加工場及魚市場等冷鏈設備興建改善</w:t>
      </w:r>
      <w:r w:rsidR="002433BA">
        <w:rPr>
          <w:rFonts w:hAnsi="標楷體" w:hint="eastAsia"/>
        </w:rPr>
        <w:t>，</w:t>
      </w:r>
      <w:r>
        <w:rPr>
          <w:rFonts w:hAnsi="標楷體" w:hint="eastAsia"/>
        </w:rPr>
        <w:t>所需經費</w:t>
      </w:r>
      <w:r w:rsidR="002433BA">
        <w:rPr>
          <w:rFonts w:hint="eastAsia"/>
        </w:rPr>
        <w:t>包括辦理冷凍加工物流中心資料建置、書圖文件印製、相關業務連繫及雜支等20萬元及國內旅費30萬元</w:t>
      </w:r>
      <w:r w:rsidR="002433BA">
        <w:rPr>
          <w:rFonts w:hAnsi="標楷體" w:hint="eastAsia"/>
        </w:rPr>
        <w:t>；</w:t>
      </w:r>
      <w:r w:rsidR="002433BA">
        <w:rPr>
          <w:rFonts w:hint="eastAsia"/>
        </w:rPr>
        <w:t>辦理東港鹽埔漁港冷鏈物流及水</w:t>
      </w:r>
      <w:r w:rsidR="002433BA">
        <w:rPr>
          <w:rFonts w:hint="eastAsia"/>
        </w:rPr>
        <w:lastRenderedPageBreak/>
        <w:t>產加工中心1億5,650萬元</w:t>
      </w:r>
      <w:r w:rsidR="002433BA">
        <w:rPr>
          <w:rFonts w:hAnsi="標楷體" w:hint="eastAsia"/>
        </w:rPr>
        <w:t>；</w:t>
      </w:r>
      <w:r w:rsidR="002433BA">
        <w:rPr>
          <w:rFonts w:hint="eastAsia"/>
        </w:rPr>
        <w:t>及捐助漁民(業)團體辦理建置區域型加工物流中心、製冰廠、冷凍庫、魚貨加工場、魚市場等冷鏈設備2億9,868萬4千元</w:t>
      </w:r>
      <w:r w:rsidR="00A135A3">
        <w:rPr>
          <w:rFonts w:hAnsi="標楷體" w:hint="eastAsia"/>
        </w:rPr>
        <w:t>，合共</w:t>
      </w:r>
      <w:r w:rsidR="00A135A3" w:rsidRPr="00A135A3">
        <w:rPr>
          <w:rFonts w:hAnsi="標楷體" w:hint="eastAsia"/>
        </w:rPr>
        <w:t>4億5,568萬4千元，另於「直轄市及縣市政府-一般性補助款」編列4,602萬4千元</w:t>
      </w:r>
      <w:r w:rsidR="002433BA">
        <w:rPr>
          <w:rFonts w:hint="eastAsia"/>
        </w:rPr>
        <w:t>(詳表1)。</w:t>
      </w:r>
    </w:p>
    <w:p w:rsidR="002433BA" w:rsidRPr="00DA33F0" w:rsidRDefault="002433BA" w:rsidP="002433BA">
      <w:pPr>
        <w:snapToGrid w:val="0"/>
        <w:ind w:leftChars="164" w:left="1417" w:hangingChars="336" w:hanging="953"/>
        <w:jc w:val="left"/>
        <w:rPr>
          <w:rFonts w:hint="eastAsia"/>
        </w:rPr>
      </w:pPr>
      <w:r w:rsidRPr="00DD6681">
        <w:rPr>
          <w:rFonts w:hint="eastAsia"/>
          <w:b/>
        </w:rPr>
        <w:t xml:space="preserve">表1  </w:t>
      </w:r>
      <w:r>
        <w:rPr>
          <w:rFonts w:hint="eastAsia"/>
          <w:b/>
        </w:rPr>
        <w:t>漁業署辦理</w:t>
      </w:r>
      <w:r w:rsidRPr="00DD6681">
        <w:rPr>
          <w:rFonts w:hint="eastAsia"/>
          <w:b/>
        </w:rPr>
        <w:t>「</w:t>
      </w:r>
      <w:r w:rsidRPr="00D81A30">
        <w:rPr>
          <w:rFonts w:hint="eastAsia"/>
          <w:b/>
        </w:rPr>
        <w:t>漁業</w:t>
      </w:r>
      <w:r>
        <w:rPr>
          <w:rFonts w:hint="eastAsia"/>
          <w:b/>
        </w:rPr>
        <w:t>發展</w:t>
      </w:r>
      <w:r w:rsidRPr="00D81A30">
        <w:rPr>
          <w:rFonts w:hint="eastAsia"/>
          <w:b/>
        </w:rPr>
        <w:t>-</w:t>
      </w:r>
      <w:r w:rsidRPr="006431D3">
        <w:rPr>
          <w:rFonts w:hint="eastAsia"/>
          <w:b/>
        </w:rPr>
        <w:t>建構農產品冷鏈物流及品質確保示範體系(第二期)</w:t>
      </w:r>
      <w:r w:rsidRPr="00DD6681">
        <w:rPr>
          <w:rFonts w:hint="eastAsia"/>
          <w:b/>
        </w:rPr>
        <w:t>」115年度預算明細表</w:t>
      </w:r>
      <w:r w:rsidRPr="00DD6681">
        <w:rPr>
          <w:rFonts w:hint="eastAsia"/>
        </w:rPr>
        <w:t xml:space="preserve"> </w:t>
      </w:r>
      <w:r>
        <w:t xml:space="preserve">   </w:t>
      </w:r>
      <w:r w:rsidRPr="00DD6681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1417"/>
        <w:gridCol w:w="4981"/>
      </w:tblGrid>
      <w:tr w:rsidR="002433BA" w:rsidTr="002433BA">
        <w:trPr>
          <w:tblHeader/>
        </w:trPr>
        <w:tc>
          <w:tcPr>
            <w:tcW w:w="1669" w:type="dxa"/>
            <w:shd w:val="clear" w:color="auto" w:fill="auto"/>
          </w:tcPr>
          <w:p w:rsidR="002433BA" w:rsidRPr="002433BA" w:rsidRDefault="002433BA" w:rsidP="002433BA">
            <w:pPr>
              <w:pStyle w:val="142"/>
              <w:jc w:val="center"/>
              <w:rPr>
                <w:b/>
              </w:rPr>
            </w:pPr>
            <w:r w:rsidRPr="002433BA">
              <w:rPr>
                <w:b/>
              </w:rPr>
              <w:t>項目</w:t>
            </w:r>
          </w:p>
        </w:tc>
        <w:tc>
          <w:tcPr>
            <w:tcW w:w="1417" w:type="dxa"/>
            <w:shd w:val="clear" w:color="auto" w:fill="auto"/>
          </w:tcPr>
          <w:p w:rsidR="002433BA" w:rsidRPr="002433BA" w:rsidRDefault="002433BA" w:rsidP="002433BA">
            <w:pPr>
              <w:pStyle w:val="142"/>
              <w:jc w:val="center"/>
              <w:rPr>
                <w:b/>
              </w:rPr>
            </w:pPr>
            <w:r w:rsidRPr="002433BA">
              <w:rPr>
                <w:rFonts w:hint="eastAsia"/>
                <w:b/>
              </w:rPr>
              <w:t>預算案數</w:t>
            </w:r>
          </w:p>
        </w:tc>
        <w:tc>
          <w:tcPr>
            <w:tcW w:w="4981" w:type="dxa"/>
            <w:shd w:val="clear" w:color="auto" w:fill="auto"/>
          </w:tcPr>
          <w:p w:rsidR="002433BA" w:rsidRPr="002433BA" w:rsidRDefault="002433BA" w:rsidP="002433BA">
            <w:pPr>
              <w:pStyle w:val="142"/>
              <w:jc w:val="center"/>
              <w:rPr>
                <w:b/>
              </w:rPr>
            </w:pPr>
            <w:r w:rsidRPr="002433BA">
              <w:rPr>
                <w:b/>
              </w:rPr>
              <w:t>辦理事項</w:t>
            </w:r>
          </w:p>
        </w:tc>
      </w:tr>
      <w:tr w:rsidR="002433BA" w:rsidTr="000A7674">
        <w:tc>
          <w:tcPr>
            <w:tcW w:w="1669" w:type="dxa"/>
            <w:shd w:val="clear" w:color="auto" w:fill="auto"/>
            <w:vAlign w:val="center"/>
          </w:tcPr>
          <w:p w:rsidR="002433BA" w:rsidRPr="002433BA" w:rsidRDefault="002433BA" w:rsidP="002433BA">
            <w:pPr>
              <w:pStyle w:val="142"/>
            </w:pPr>
            <w:r w:rsidRPr="002433BA">
              <w:rPr>
                <w:rFonts w:hint="eastAsia"/>
              </w:rPr>
              <w:t>業務費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33BA" w:rsidRPr="002433BA" w:rsidRDefault="002433BA" w:rsidP="002433BA">
            <w:pPr>
              <w:pStyle w:val="142"/>
              <w:jc w:val="right"/>
            </w:pPr>
            <w:r w:rsidRPr="002433BA">
              <w:t>500</w:t>
            </w:r>
          </w:p>
        </w:tc>
        <w:tc>
          <w:tcPr>
            <w:tcW w:w="4981" w:type="dxa"/>
            <w:shd w:val="clear" w:color="auto" w:fill="auto"/>
          </w:tcPr>
          <w:p w:rsidR="002433BA" w:rsidRPr="002433BA" w:rsidRDefault="002433BA" w:rsidP="008249C0">
            <w:pPr>
              <w:pStyle w:val="142"/>
              <w:jc w:val="both"/>
              <w:rPr>
                <w:rFonts w:hint="eastAsia"/>
              </w:rPr>
            </w:pPr>
            <w:r w:rsidRPr="002433BA">
              <w:rPr>
                <w:rFonts w:hint="eastAsia"/>
              </w:rPr>
              <w:t>辦理冷凍加工物流中心資料建置、書圖文件印製、相關業務連繫及雜支等20萬元及國內旅費30萬元。</w:t>
            </w:r>
          </w:p>
        </w:tc>
      </w:tr>
      <w:tr w:rsidR="002433BA" w:rsidTr="000A7674">
        <w:tc>
          <w:tcPr>
            <w:tcW w:w="1669" w:type="dxa"/>
            <w:shd w:val="clear" w:color="auto" w:fill="auto"/>
            <w:vAlign w:val="center"/>
          </w:tcPr>
          <w:p w:rsidR="002433BA" w:rsidRPr="002433BA" w:rsidRDefault="002433BA" w:rsidP="002433BA">
            <w:pPr>
              <w:pStyle w:val="142"/>
            </w:pPr>
            <w:r w:rsidRPr="002433BA">
              <w:t>設備及投資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33BA" w:rsidRPr="002433BA" w:rsidRDefault="002433BA" w:rsidP="002433BA">
            <w:pPr>
              <w:pStyle w:val="142"/>
              <w:jc w:val="right"/>
            </w:pPr>
            <w:r w:rsidRPr="002433BA">
              <w:t>156,500</w:t>
            </w:r>
          </w:p>
        </w:tc>
        <w:tc>
          <w:tcPr>
            <w:tcW w:w="4981" w:type="dxa"/>
            <w:shd w:val="clear" w:color="auto" w:fill="auto"/>
          </w:tcPr>
          <w:p w:rsidR="002433BA" w:rsidRPr="002433BA" w:rsidRDefault="002433BA" w:rsidP="008249C0">
            <w:pPr>
              <w:pStyle w:val="142"/>
              <w:jc w:val="both"/>
              <w:rPr>
                <w:rFonts w:hint="eastAsia"/>
              </w:rPr>
            </w:pPr>
            <w:r w:rsidRPr="002433BA">
              <w:rPr>
                <w:rFonts w:hint="eastAsia"/>
              </w:rPr>
              <w:t>辦理東港鹽埔漁港冷鏈物流及水產加工中心1億5</w:t>
            </w:r>
            <w:r w:rsidRPr="002433BA">
              <w:t>,</w:t>
            </w:r>
            <w:r w:rsidRPr="002433BA">
              <w:rPr>
                <w:rFonts w:hint="eastAsia"/>
              </w:rPr>
              <w:t>650萬元。</w:t>
            </w:r>
          </w:p>
        </w:tc>
      </w:tr>
      <w:tr w:rsidR="002433BA" w:rsidTr="000A7674">
        <w:tc>
          <w:tcPr>
            <w:tcW w:w="1669" w:type="dxa"/>
            <w:shd w:val="clear" w:color="auto" w:fill="auto"/>
            <w:vAlign w:val="center"/>
          </w:tcPr>
          <w:p w:rsidR="002433BA" w:rsidRPr="002433BA" w:rsidRDefault="002433BA" w:rsidP="002433BA">
            <w:pPr>
              <w:pStyle w:val="142"/>
            </w:pPr>
            <w:r w:rsidRPr="002433BA">
              <w:rPr>
                <w:rFonts w:hint="eastAsia"/>
              </w:rPr>
              <w:t>獎補助費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33BA" w:rsidRPr="002433BA" w:rsidRDefault="002433BA" w:rsidP="002433BA">
            <w:pPr>
              <w:pStyle w:val="142"/>
              <w:jc w:val="right"/>
              <w:rPr>
                <w:rFonts w:hint="eastAsia"/>
              </w:rPr>
            </w:pPr>
            <w:r w:rsidRPr="002433BA">
              <w:t>298</w:t>
            </w:r>
            <w:r w:rsidRPr="002433BA">
              <w:rPr>
                <w:rFonts w:hint="eastAsia"/>
              </w:rPr>
              <w:t>,</w:t>
            </w:r>
            <w:r w:rsidRPr="002433BA">
              <w:t>684</w:t>
            </w:r>
          </w:p>
        </w:tc>
        <w:tc>
          <w:tcPr>
            <w:tcW w:w="4981" w:type="dxa"/>
            <w:shd w:val="clear" w:color="auto" w:fill="auto"/>
          </w:tcPr>
          <w:p w:rsidR="002433BA" w:rsidRPr="002433BA" w:rsidRDefault="002433BA" w:rsidP="008249C0">
            <w:pPr>
              <w:pStyle w:val="142"/>
              <w:jc w:val="both"/>
              <w:rPr>
                <w:rFonts w:hint="eastAsia"/>
              </w:rPr>
            </w:pPr>
            <w:r w:rsidRPr="002433BA">
              <w:rPr>
                <w:rFonts w:hint="eastAsia"/>
              </w:rPr>
              <w:t>捐助漁民(業)團體辦理建置區域型加工物流中心、製冰廠、冷凍庫、魚貨加工場、魚市場等冷鏈設備</w:t>
            </w:r>
            <w:r w:rsidRPr="002433BA">
              <w:t>2</w:t>
            </w:r>
            <w:r w:rsidRPr="002433BA">
              <w:rPr>
                <w:rFonts w:hint="eastAsia"/>
              </w:rPr>
              <w:t>億</w:t>
            </w:r>
            <w:r w:rsidRPr="002433BA">
              <w:t>9</w:t>
            </w:r>
            <w:r w:rsidRPr="002433BA">
              <w:rPr>
                <w:rFonts w:hint="eastAsia"/>
              </w:rPr>
              <w:t>,</w:t>
            </w:r>
            <w:r w:rsidRPr="002433BA">
              <w:t>868</w:t>
            </w:r>
            <w:r w:rsidRPr="002433BA">
              <w:rPr>
                <w:rFonts w:hint="eastAsia"/>
              </w:rPr>
              <w:t>萬4</w:t>
            </w:r>
            <w:r w:rsidRPr="002433BA">
              <w:t>千</w:t>
            </w:r>
            <w:r w:rsidRPr="002433BA">
              <w:rPr>
                <w:rFonts w:hint="eastAsia"/>
              </w:rPr>
              <w:t>元。</w:t>
            </w:r>
          </w:p>
        </w:tc>
      </w:tr>
      <w:tr w:rsidR="002433BA" w:rsidTr="000A7674">
        <w:tc>
          <w:tcPr>
            <w:tcW w:w="1669" w:type="dxa"/>
            <w:shd w:val="clear" w:color="auto" w:fill="auto"/>
          </w:tcPr>
          <w:p w:rsidR="002433BA" w:rsidRPr="002433BA" w:rsidRDefault="002433BA" w:rsidP="002433BA">
            <w:pPr>
              <w:pStyle w:val="142"/>
              <w:jc w:val="center"/>
              <w:rPr>
                <w:b/>
              </w:rPr>
            </w:pPr>
            <w:r w:rsidRPr="002433BA">
              <w:rPr>
                <w:rFonts w:hint="eastAsia"/>
                <w:b/>
              </w:rPr>
              <w:t>小</w:t>
            </w:r>
            <w:r w:rsidRPr="002433BA">
              <w:rPr>
                <w:b/>
              </w:rPr>
              <w:t>計</w:t>
            </w:r>
          </w:p>
        </w:tc>
        <w:tc>
          <w:tcPr>
            <w:tcW w:w="1417" w:type="dxa"/>
            <w:shd w:val="clear" w:color="auto" w:fill="auto"/>
          </w:tcPr>
          <w:p w:rsidR="002433BA" w:rsidRPr="002433BA" w:rsidRDefault="002433BA" w:rsidP="002433BA">
            <w:pPr>
              <w:pStyle w:val="142"/>
              <w:jc w:val="right"/>
              <w:rPr>
                <w:b/>
              </w:rPr>
            </w:pPr>
            <w:r w:rsidRPr="002433BA">
              <w:rPr>
                <w:b/>
              </w:rPr>
              <w:t>455,684</w:t>
            </w:r>
          </w:p>
        </w:tc>
        <w:tc>
          <w:tcPr>
            <w:tcW w:w="4981" w:type="dxa"/>
            <w:shd w:val="clear" w:color="auto" w:fill="auto"/>
          </w:tcPr>
          <w:p w:rsidR="002433BA" w:rsidRPr="002433BA" w:rsidRDefault="002433BA" w:rsidP="002433BA">
            <w:pPr>
              <w:pStyle w:val="142"/>
            </w:pPr>
          </w:p>
        </w:tc>
      </w:tr>
      <w:tr w:rsidR="002433BA" w:rsidTr="00342893">
        <w:tc>
          <w:tcPr>
            <w:tcW w:w="1669" w:type="dxa"/>
            <w:shd w:val="clear" w:color="auto" w:fill="auto"/>
          </w:tcPr>
          <w:p w:rsidR="002433BA" w:rsidRPr="002433BA" w:rsidRDefault="002433BA" w:rsidP="002433BA">
            <w:pPr>
              <w:pStyle w:val="142"/>
            </w:pPr>
            <w:r w:rsidRPr="002433BA">
              <w:rPr>
                <w:rFonts w:hint="eastAsia"/>
              </w:rPr>
              <w:t>直轄市及縣市政府-一般性補助款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33BA" w:rsidRPr="002433BA" w:rsidRDefault="002433BA" w:rsidP="002433BA">
            <w:pPr>
              <w:pStyle w:val="142"/>
              <w:jc w:val="right"/>
            </w:pPr>
            <w:r>
              <w:rPr>
                <w:rFonts w:hint="eastAsia"/>
              </w:rPr>
              <w:t>46</w:t>
            </w:r>
            <w:r>
              <w:t>,</w:t>
            </w:r>
            <w:r>
              <w:rPr>
                <w:rFonts w:hint="eastAsia"/>
              </w:rPr>
              <w:t>024</w:t>
            </w:r>
          </w:p>
        </w:tc>
        <w:tc>
          <w:tcPr>
            <w:tcW w:w="4981" w:type="dxa"/>
            <w:shd w:val="clear" w:color="auto" w:fill="auto"/>
            <w:vAlign w:val="center"/>
          </w:tcPr>
          <w:p w:rsidR="002433BA" w:rsidRPr="002433BA" w:rsidRDefault="00342893" w:rsidP="008249C0">
            <w:pPr>
              <w:pStyle w:val="142"/>
              <w:jc w:val="both"/>
            </w:pPr>
            <w:r w:rsidRPr="00342893">
              <w:rPr>
                <w:rFonts w:hint="eastAsia"/>
              </w:rPr>
              <w:t>直轄市及縣市政府-一般性補助款4,</w:t>
            </w:r>
            <w:r>
              <w:t>602</w:t>
            </w:r>
            <w:r w:rsidRPr="00342893">
              <w:rPr>
                <w:rFonts w:hint="eastAsia"/>
              </w:rPr>
              <w:t>萬</w:t>
            </w:r>
            <w:r>
              <w:rPr>
                <w:rFonts w:hint="eastAsia"/>
              </w:rPr>
              <w:t>4千</w:t>
            </w:r>
            <w:r w:rsidRPr="00342893">
              <w:rPr>
                <w:rFonts w:hint="eastAsia"/>
              </w:rPr>
              <w:t>元。</w:t>
            </w:r>
          </w:p>
        </w:tc>
      </w:tr>
      <w:tr w:rsidR="002433BA" w:rsidTr="000A7674">
        <w:tc>
          <w:tcPr>
            <w:tcW w:w="1669" w:type="dxa"/>
            <w:shd w:val="clear" w:color="auto" w:fill="auto"/>
          </w:tcPr>
          <w:p w:rsidR="002433BA" w:rsidRPr="002433BA" w:rsidRDefault="002433BA" w:rsidP="002433BA">
            <w:pPr>
              <w:pStyle w:val="142"/>
              <w:jc w:val="center"/>
              <w:rPr>
                <w:b/>
              </w:rPr>
            </w:pPr>
            <w:r w:rsidRPr="002433BA">
              <w:rPr>
                <w:rFonts w:hint="eastAsia"/>
                <w:b/>
              </w:rPr>
              <w:t>合計</w:t>
            </w:r>
          </w:p>
        </w:tc>
        <w:tc>
          <w:tcPr>
            <w:tcW w:w="1417" w:type="dxa"/>
            <w:shd w:val="clear" w:color="auto" w:fill="auto"/>
          </w:tcPr>
          <w:p w:rsidR="002433BA" w:rsidRPr="002433BA" w:rsidRDefault="002433BA" w:rsidP="002433BA">
            <w:pPr>
              <w:pStyle w:val="142"/>
              <w:jc w:val="right"/>
              <w:rPr>
                <w:b/>
              </w:rPr>
            </w:pPr>
            <w:r w:rsidRPr="002433BA">
              <w:rPr>
                <w:rFonts w:hint="eastAsia"/>
                <w:b/>
              </w:rPr>
              <w:t>501,</w:t>
            </w:r>
            <w:r w:rsidRPr="002433BA">
              <w:rPr>
                <w:b/>
              </w:rPr>
              <w:t>708</w:t>
            </w:r>
          </w:p>
        </w:tc>
        <w:tc>
          <w:tcPr>
            <w:tcW w:w="4981" w:type="dxa"/>
            <w:shd w:val="clear" w:color="auto" w:fill="auto"/>
          </w:tcPr>
          <w:p w:rsidR="002433BA" w:rsidRPr="002433BA" w:rsidRDefault="002433BA" w:rsidP="002433BA">
            <w:pPr>
              <w:pStyle w:val="142"/>
              <w:rPr>
                <w:b/>
              </w:rPr>
            </w:pPr>
          </w:p>
        </w:tc>
      </w:tr>
    </w:tbl>
    <w:p w:rsidR="002433BA" w:rsidRPr="00350FD2" w:rsidRDefault="002433BA" w:rsidP="002433BA">
      <w:pPr>
        <w:pStyle w:val="142"/>
        <w:ind w:leftChars="143" w:left="1259" w:hangingChars="351" w:hanging="854"/>
        <w:jc w:val="both"/>
        <w:rPr>
          <w:rFonts w:hint="eastAsia"/>
        </w:rPr>
      </w:pPr>
      <w:r w:rsidRPr="00350FD2">
        <w:rPr>
          <w:rFonts w:hint="eastAsia"/>
        </w:rPr>
        <w:t>資料來源：</w:t>
      </w:r>
      <w:r w:rsidRPr="00F735FD">
        <w:rPr>
          <w:rFonts w:hint="eastAsia"/>
        </w:rPr>
        <w:t>漁業署</w:t>
      </w:r>
      <w:r>
        <w:rPr>
          <w:rFonts w:hint="eastAsia"/>
        </w:rPr>
        <w:t>提供</w:t>
      </w:r>
      <w:r w:rsidRPr="00350FD2">
        <w:rPr>
          <w:rFonts w:hint="eastAsia"/>
        </w:rPr>
        <w:t>。</w:t>
      </w:r>
    </w:p>
    <w:p w:rsidR="008F1D77" w:rsidRPr="00164AA4" w:rsidRDefault="002433BA" w:rsidP="008F1D77">
      <w:pPr>
        <w:pStyle w:val="a4"/>
        <w:ind w:left="849" w:hanging="283"/>
        <w:rPr>
          <w:b/>
        </w:rPr>
      </w:pPr>
      <w:r>
        <w:rPr>
          <w:rFonts w:hint="eastAsia"/>
          <w:b/>
        </w:rPr>
        <w:t xml:space="preserve"> </w:t>
      </w:r>
      <w:r w:rsidR="00396973">
        <w:rPr>
          <w:rFonts w:hint="eastAsia"/>
          <w:b/>
        </w:rPr>
        <w:t>(二)</w:t>
      </w:r>
      <w:r w:rsidR="008D2CC9" w:rsidRPr="008D2CC9">
        <w:rPr>
          <w:rFonts w:hint="eastAsia"/>
          <w:b/>
        </w:rPr>
        <w:t>「建構農產品冷鏈物流及品質確保示範體系計畫」</w:t>
      </w:r>
      <w:r w:rsidR="00B81FB2">
        <w:rPr>
          <w:rFonts w:hint="eastAsia"/>
          <w:b/>
        </w:rPr>
        <w:t>迄114年8月底</w:t>
      </w:r>
      <w:r w:rsidR="008D2CC9">
        <w:rPr>
          <w:rFonts w:hint="eastAsia"/>
          <w:b/>
        </w:rPr>
        <w:t>辦理情形</w:t>
      </w:r>
    </w:p>
    <w:p w:rsidR="008D2CC9" w:rsidRDefault="008D2CC9" w:rsidP="008D2CC9">
      <w:pPr>
        <w:pStyle w:val="21"/>
        <w:ind w:left="850" w:firstLine="566"/>
      </w:pPr>
      <w:r w:rsidRPr="008D2CC9">
        <w:rPr>
          <w:rFonts w:hint="eastAsia"/>
        </w:rPr>
        <w:t>漁業署辦理「建構農產品冷鏈物流及品質確保示範體系計畫」</w:t>
      </w:r>
      <w:r>
        <w:rPr>
          <w:rFonts w:hAnsi="標楷體" w:hint="eastAsia"/>
        </w:rPr>
        <w:t>，</w:t>
      </w:r>
      <w:r>
        <w:rPr>
          <w:rFonts w:hint="eastAsia"/>
        </w:rPr>
        <w:t>主要係建構全國漁產品冷鏈體系，輔導批發市場及產地漁民(業)團體持續升級冷鏈設施(備)、提升區域共同運銷之水產品處理量能；建置區域加工冷鏈設備，均衡區域發展，冷鏈不斷鏈。截至114年8月</w:t>
      </w:r>
      <w:r w:rsidR="00B81FB2">
        <w:rPr>
          <w:rFonts w:hint="eastAsia"/>
        </w:rPr>
        <w:t>底</w:t>
      </w:r>
      <w:r>
        <w:rPr>
          <w:rFonts w:hint="eastAsia"/>
        </w:rPr>
        <w:t>有關建置區域冷鏈物流中心部分</w:t>
      </w:r>
      <w:r>
        <w:rPr>
          <w:rFonts w:hAnsi="標楷體" w:hint="eastAsia"/>
        </w:rPr>
        <w:t>，已</w:t>
      </w:r>
      <w:r>
        <w:rPr>
          <w:rFonts w:hint="eastAsia"/>
        </w:rPr>
        <w:t>3 處施工中(臺南將軍物流中心、高雄興達漁港冷鏈物流中心及屏東鹽埔冷鏈物流中心)；2 處基本設計中(屏東縣枋寮國際化冷鏈加工中心及高雄蚵子寮冷鏈大樓)</w:t>
      </w:r>
      <w:r>
        <w:rPr>
          <w:rFonts w:hAnsi="標楷體" w:hint="eastAsia"/>
        </w:rPr>
        <w:t>；</w:t>
      </w:r>
      <w:r>
        <w:rPr>
          <w:rFonts w:hint="eastAsia"/>
        </w:rPr>
        <w:t>重要批發市場冷鏈設備升級部分</w:t>
      </w:r>
      <w:r>
        <w:rPr>
          <w:rFonts w:hAnsi="標楷體" w:hint="eastAsia"/>
        </w:rPr>
        <w:t>，已</w:t>
      </w:r>
      <w:r>
        <w:rPr>
          <w:rFonts w:hint="eastAsia"/>
        </w:rPr>
        <w:t>辦理8 處魚市場 (三重魚市場冷凍庫、臺中魚市場製冰廠、臺中魚市場冷凍庫、埔心魚市場冷鏈設備、南方澳魚</w:t>
      </w:r>
      <w:r>
        <w:rPr>
          <w:rFonts w:hint="eastAsia"/>
        </w:rPr>
        <w:lastRenderedPageBreak/>
        <w:t>市場儲冰庫、岡山魚市場冷凍庫、東港櫻花蝦拍賣場及民族魚市場冷凍庫)相關冷鏈設備升級及改善，均已完工</w:t>
      </w:r>
      <w:r>
        <w:rPr>
          <w:rFonts w:hAnsi="標楷體" w:hint="eastAsia"/>
        </w:rPr>
        <w:t>；</w:t>
      </w:r>
      <w:r>
        <w:rPr>
          <w:rFonts w:hint="eastAsia"/>
        </w:rPr>
        <w:t>協助漁民(業)團體購置冷鏈相關設施(備)部分</w:t>
      </w:r>
      <w:r>
        <w:rPr>
          <w:rFonts w:hAnsi="標楷體" w:hint="eastAsia"/>
        </w:rPr>
        <w:t>，</w:t>
      </w:r>
      <w:r>
        <w:rPr>
          <w:rFonts w:hint="eastAsia"/>
        </w:rPr>
        <w:t>已辦理冷凍製冰設施26 處(19 處已完成、7 處建置中)及加工設施13處(10 處已完成、3 處建置中)。</w:t>
      </w:r>
    </w:p>
    <w:p w:rsidR="00175562" w:rsidRPr="003E2456" w:rsidRDefault="00D41C4E" w:rsidP="003E2456">
      <w:pPr>
        <w:pStyle w:val="a4"/>
        <w:ind w:left="849" w:hanging="283"/>
        <w:rPr>
          <w:b/>
        </w:rPr>
      </w:pPr>
      <w:r w:rsidRPr="003E2456">
        <w:rPr>
          <w:rFonts w:hint="eastAsia"/>
          <w:b/>
        </w:rPr>
        <w:t>(</w:t>
      </w:r>
      <w:r w:rsidR="00396973">
        <w:rPr>
          <w:rFonts w:hint="eastAsia"/>
          <w:b/>
        </w:rPr>
        <w:t>三</w:t>
      </w:r>
      <w:r w:rsidRPr="003E2456">
        <w:rPr>
          <w:rFonts w:hint="eastAsia"/>
          <w:b/>
        </w:rPr>
        <w:t>)「建構農產品冷鏈物流及品質確保示範體系計畫」</w:t>
      </w:r>
      <w:r w:rsidR="00396973">
        <w:rPr>
          <w:rFonts w:hint="eastAsia"/>
          <w:b/>
        </w:rPr>
        <w:t>前期</w:t>
      </w:r>
      <w:r w:rsidRPr="003E2456">
        <w:rPr>
          <w:rFonts w:hint="eastAsia"/>
          <w:b/>
        </w:rPr>
        <w:t>預算執行</w:t>
      </w:r>
      <w:r w:rsidR="00F52037">
        <w:rPr>
          <w:rFonts w:hint="eastAsia"/>
          <w:b/>
        </w:rPr>
        <w:t>未如預期</w:t>
      </w:r>
      <w:r w:rsidRPr="003E2456">
        <w:rPr>
          <w:rFonts w:hint="eastAsia"/>
          <w:b/>
        </w:rPr>
        <w:t>，允宜檢討改進</w:t>
      </w:r>
    </w:p>
    <w:p w:rsidR="00175562" w:rsidRPr="003E2456" w:rsidRDefault="00D41C4E" w:rsidP="003E2456">
      <w:pPr>
        <w:pStyle w:val="21"/>
        <w:ind w:left="850" w:firstLine="566"/>
      </w:pPr>
      <w:r w:rsidRPr="003E2456">
        <w:rPr>
          <w:rFonts w:hint="eastAsia"/>
        </w:rPr>
        <w:t>漁業署為強化水產品冷鏈物流體系</w:t>
      </w:r>
      <w:r w:rsidR="00983958" w:rsidRPr="003E2456">
        <w:rPr>
          <w:rFonts w:hint="eastAsia"/>
        </w:rPr>
        <w:t>，自110年配合</w:t>
      </w:r>
      <w:r w:rsidRPr="003E2456">
        <w:rPr>
          <w:rFonts w:hint="eastAsia"/>
        </w:rPr>
        <w:t>推動「建構農產品冷鏈物流及品質確保示範體系計畫</w:t>
      </w:r>
      <w:r w:rsidR="00983958" w:rsidRPr="003E2456">
        <w:rPr>
          <w:rFonts w:hint="eastAsia"/>
        </w:rPr>
        <w:t>(110-113年)</w:t>
      </w:r>
      <w:r w:rsidRPr="003E2456">
        <w:rPr>
          <w:rFonts w:hint="eastAsia"/>
        </w:rPr>
        <w:t>」</w:t>
      </w:r>
      <w:r w:rsidR="00983958" w:rsidRPr="003E2456">
        <w:rPr>
          <w:rFonts w:hint="eastAsia"/>
        </w:rPr>
        <w:t>，</w:t>
      </w:r>
      <w:r w:rsidRPr="003E2456">
        <w:rPr>
          <w:rFonts w:hint="eastAsia"/>
        </w:rPr>
        <w:t>截至11</w:t>
      </w:r>
      <w:r w:rsidR="00133A60" w:rsidRPr="003E2456">
        <w:t>3</w:t>
      </w:r>
      <w:r w:rsidRPr="003E2456">
        <w:rPr>
          <w:rFonts w:hint="eastAsia"/>
        </w:rPr>
        <w:t>年度累計已編預算數</w:t>
      </w:r>
      <w:r w:rsidR="00133A60" w:rsidRPr="003E2456">
        <w:t>17</w:t>
      </w:r>
      <w:r w:rsidRPr="003E2456">
        <w:rPr>
          <w:rFonts w:hint="eastAsia"/>
        </w:rPr>
        <w:t>億</w:t>
      </w:r>
      <w:r w:rsidR="00133A60" w:rsidRPr="003E2456">
        <w:t>1</w:t>
      </w:r>
      <w:r w:rsidR="00133A60" w:rsidRPr="003E2456">
        <w:rPr>
          <w:rFonts w:hint="eastAsia"/>
        </w:rPr>
        <w:t>,</w:t>
      </w:r>
      <w:r w:rsidR="00133A60" w:rsidRPr="003E2456">
        <w:t>002</w:t>
      </w:r>
      <w:r w:rsidRPr="003E2456">
        <w:rPr>
          <w:rFonts w:hint="eastAsia"/>
        </w:rPr>
        <w:t>萬</w:t>
      </w:r>
      <w:r w:rsidR="00133A60" w:rsidRPr="003E2456">
        <w:rPr>
          <w:rFonts w:hint="eastAsia"/>
        </w:rPr>
        <w:t>5</w:t>
      </w:r>
      <w:r w:rsidRPr="003E2456">
        <w:rPr>
          <w:rFonts w:hint="eastAsia"/>
        </w:rPr>
        <w:t>千元，累計實現數</w:t>
      </w:r>
      <w:r w:rsidR="00133A60" w:rsidRPr="003E2456">
        <w:t>6</w:t>
      </w:r>
      <w:r w:rsidRPr="003E2456">
        <w:rPr>
          <w:rFonts w:hint="eastAsia"/>
        </w:rPr>
        <w:t>億</w:t>
      </w:r>
      <w:r w:rsidR="00133A60" w:rsidRPr="003E2456">
        <w:t>8</w:t>
      </w:r>
      <w:r w:rsidR="00133A60" w:rsidRPr="003E2456">
        <w:rPr>
          <w:rFonts w:hint="eastAsia"/>
        </w:rPr>
        <w:t>,</w:t>
      </w:r>
      <w:r w:rsidR="00133A60" w:rsidRPr="003E2456">
        <w:t>338</w:t>
      </w:r>
      <w:r w:rsidRPr="003E2456">
        <w:rPr>
          <w:rFonts w:hint="eastAsia"/>
        </w:rPr>
        <w:t>萬</w:t>
      </w:r>
      <w:r w:rsidR="00133A60" w:rsidRPr="003E2456">
        <w:rPr>
          <w:rFonts w:hint="eastAsia"/>
        </w:rPr>
        <w:t>4</w:t>
      </w:r>
      <w:r w:rsidRPr="003E2456">
        <w:rPr>
          <w:rFonts w:hint="eastAsia"/>
        </w:rPr>
        <w:t>千元，累計實現率</w:t>
      </w:r>
      <w:r w:rsidR="00133A60" w:rsidRPr="003E2456">
        <w:t>40</w:t>
      </w:r>
      <w:r w:rsidR="00133A60" w:rsidRPr="003E2456">
        <w:rPr>
          <w:rFonts w:hint="eastAsia"/>
        </w:rPr>
        <w:t>.</w:t>
      </w:r>
      <w:r w:rsidR="00133A60" w:rsidRPr="003E2456">
        <w:t>5</w:t>
      </w:r>
      <w:r w:rsidRPr="003E2456">
        <w:rPr>
          <w:rFonts w:hint="eastAsia"/>
        </w:rPr>
        <w:t>5%；</w:t>
      </w:r>
      <w:r w:rsidR="00B81FB2">
        <w:rPr>
          <w:rFonts w:hint="eastAsia"/>
        </w:rPr>
        <w:t>另</w:t>
      </w:r>
      <w:r w:rsidR="00133A60" w:rsidRPr="003E2456">
        <w:rPr>
          <w:rFonts w:hint="eastAsia"/>
        </w:rPr>
        <w:t>114年度編列</w:t>
      </w:r>
      <w:r w:rsidR="00B81FB2">
        <w:rPr>
          <w:rFonts w:hint="eastAsia"/>
        </w:rPr>
        <w:t>第二期計畫</w:t>
      </w:r>
      <w:r w:rsidR="00133A60" w:rsidRPr="003E2456">
        <w:rPr>
          <w:rFonts w:hint="eastAsia"/>
        </w:rPr>
        <w:t>9</w:t>
      </w:r>
      <w:r w:rsidR="00133A60" w:rsidRPr="003E2456">
        <w:t>,</w:t>
      </w:r>
      <w:r w:rsidR="00133A60" w:rsidRPr="003E2456">
        <w:rPr>
          <w:rFonts w:hint="eastAsia"/>
        </w:rPr>
        <w:t>994萬元，</w:t>
      </w:r>
      <w:r w:rsidRPr="003E2456">
        <w:rPr>
          <w:rFonts w:hint="eastAsia"/>
        </w:rPr>
        <w:t>截至8月底</w:t>
      </w:r>
      <w:r w:rsidR="008F1D77" w:rsidRPr="003E2456">
        <w:rPr>
          <w:rFonts w:hint="eastAsia"/>
        </w:rPr>
        <w:t>分配</w:t>
      </w:r>
      <w:r w:rsidRPr="003E2456">
        <w:rPr>
          <w:rFonts w:hint="eastAsia"/>
        </w:rPr>
        <w:t>數</w:t>
      </w:r>
      <w:r w:rsidR="00133A60" w:rsidRPr="003E2456">
        <w:rPr>
          <w:rFonts w:hint="eastAsia"/>
        </w:rPr>
        <w:t>6</w:t>
      </w:r>
      <w:r w:rsidRPr="003E2456">
        <w:rPr>
          <w:rFonts w:hint="eastAsia"/>
        </w:rPr>
        <w:t>,</w:t>
      </w:r>
      <w:r w:rsidR="00133A60" w:rsidRPr="003E2456">
        <w:rPr>
          <w:rFonts w:hint="eastAsia"/>
        </w:rPr>
        <w:t>270</w:t>
      </w:r>
      <w:r w:rsidRPr="003E2456">
        <w:rPr>
          <w:rFonts w:hint="eastAsia"/>
        </w:rPr>
        <w:t>萬元，</w:t>
      </w:r>
      <w:r w:rsidR="008F1D77" w:rsidRPr="003E2456">
        <w:rPr>
          <w:rFonts w:hint="eastAsia"/>
        </w:rPr>
        <w:t>尚無執行數</w:t>
      </w:r>
      <w:r w:rsidR="002A66C7" w:rsidRPr="003E2456">
        <w:rPr>
          <w:rFonts w:hint="eastAsia"/>
        </w:rPr>
        <w:t>(詳表</w:t>
      </w:r>
      <w:r w:rsidR="00DB33B3">
        <w:rPr>
          <w:rFonts w:hint="eastAsia"/>
        </w:rPr>
        <w:t>2</w:t>
      </w:r>
      <w:r w:rsidR="002A66C7" w:rsidRPr="003E2456">
        <w:rPr>
          <w:rFonts w:hint="eastAsia"/>
        </w:rPr>
        <w:t>)</w:t>
      </w:r>
      <w:r w:rsidRPr="003E2456">
        <w:rPr>
          <w:rFonts w:hint="eastAsia"/>
        </w:rPr>
        <w:t>，預算執行未如預期，主要係因工程多次流標所致，允宜</w:t>
      </w:r>
      <w:r w:rsidR="00DE5E35" w:rsidRPr="003E2456">
        <w:rPr>
          <w:rFonts w:hint="eastAsia"/>
        </w:rPr>
        <w:t>檢討</w:t>
      </w:r>
      <w:r w:rsidR="00983958" w:rsidRPr="003E2456">
        <w:rPr>
          <w:rFonts w:hint="eastAsia"/>
        </w:rPr>
        <w:t>加強控管</w:t>
      </w:r>
      <w:r w:rsidR="0064399D" w:rsidRPr="003E2456">
        <w:rPr>
          <w:rFonts w:hint="eastAsia"/>
        </w:rPr>
        <w:t>。</w:t>
      </w:r>
    </w:p>
    <w:p w:rsidR="00B3170F" w:rsidRPr="0027544B" w:rsidRDefault="00B3170F" w:rsidP="00B3170F">
      <w:pPr>
        <w:pStyle w:val="21"/>
        <w:spacing w:line="400" w:lineRule="exact"/>
        <w:ind w:leftChars="-45" w:left="670" w:rightChars="-106" w:right="-300" w:hangingChars="281" w:hanging="797"/>
        <w:rPr>
          <w:rFonts w:hint="eastAsia"/>
          <w:sz w:val="24"/>
          <w:szCs w:val="24"/>
        </w:rPr>
      </w:pPr>
      <w:r w:rsidRPr="0027544B">
        <w:rPr>
          <w:rFonts w:hint="eastAsia"/>
          <w:b/>
        </w:rPr>
        <w:t>表</w:t>
      </w:r>
      <w:r w:rsidR="00DB33B3">
        <w:rPr>
          <w:rFonts w:hint="eastAsia"/>
          <w:b/>
        </w:rPr>
        <w:t>2</w:t>
      </w:r>
      <w:r w:rsidRPr="0027544B">
        <w:rPr>
          <w:b/>
        </w:rPr>
        <w:t xml:space="preserve">  </w:t>
      </w:r>
      <w:r>
        <w:rPr>
          <w:rFonts w:hint="eastAsia"/>
          <w:b/>
        </w:rPr>
        <w:t>漁業</w:t>
      </w:r>
      <w:r w:rsidRPr="0027544B">
        <w:rPr>
          <w:rFonts w:hint="eastAsia"/>
          <w:b/>
        </w:rPr>
        <w:t>署辦理「建構農產品冷鏈物流及品質確保示範體系」</w:t>
      </w:r>
      <w:r>
        <w:rPr>
          <w:b/>
        </w:rPr>
        <w:t>110</w:t>
      </w:r>
      <w:r>
        <w:rPr>
          <w:rFonts w:hint="eastAsia"/>
          <w:b/>
        </w:rPr>
        <w:t>年度至114年8月</w:t>
      </w:r>
      <w:r w:rsidRPr="0027544B">
        <w:rPr>
          <w:rFonts w:hint="eastAsia"/>
          <w:b/>
        </w:rPr>
        <w:t>執行概況表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 xml:space="preserve">               </w:t>
      </w:r>
      <w:r>
        <w:t xml:space="preserve"> </w:t>
      </w:r>
      <w:r w:rsidRPr="0027544B">
        <w:rPr>
          <w:rFonts w:hint="eastAsia"/>
          <w:sz w:val="24"/>
          <w:szCs w:val="24"/>
        </w:rPr>
        <w:t>單位：新臺幣千元；%</w:t>
      </w:r>
    </w:p>
    <w:tbl>
      <w:tblPr>
        <w:tblW w:w="8975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418"/>
        <w:gridCol w:w="1275"/>
        <w:gridCol w:w="1134"/>
        <w:gridCol w:w="1276"/>
        <w:gridCol w:w="1320"/>
      </w:tblGrid>
      <w:tr w:rsidR="00B3170F" w:rsidRPr="004015C3" w:rsidTr="002D1545">
        <w:trPr>
          <w:trHeight w:val="112"/>
          <w:tblHeader/>
        </w:trPr>
        <w:tc>
          <w:tcPr>
            <w:tcW w:w="2552" w:type="dxa"/>
            <w:gridSpan w:val="2"/>
          </w:tcPr>
          <w:p w:rsidR="00B3170F" w:rsidRPr="00B3170F" w:rsidRDefault="00B3170F" w:rsidP="00B3170F">
            <w:pPr>
              <w:pStyle w:val="142"/>
              <w:jc w:val="center"/>
              <w:rPr>
                <w:rFonts w:hint="eastAsia"/>
                <w:b/>
              </w:rPr>
            </w:pPr>
            <w:r w:rsidRPr="00B3170F">
              <w:rPr>
                <w:rFonts w:hint="eastAsia"/>
                <w:b/>
              </w:rPr>
              <w:t>截至113年度</w:t>
            </w:r>
          </w:p>
        </w:tc>
        <w:tc>
          <w:tcPr>
            <w:tcW w:w="6423" w:type="dxa"/>
            <w:gridSpan w:val="5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jc w:val="center"/>
              <w:rPr>
                <w:b/>
              </w:rPr>
            </w:pPr>
            <w:r w:rsidRPr="00B3170F">
              <w:rPr>
                <w:rFonts w:hint="eastAsia"/>
                <w:b/>
              </w:rPr>
              <w:t>11</w:t>
            </w:r>
            <w:r w:rsidRPr="00B3170F">
              <w:rPr>
                <w:b/>
              </w:rPr>
              <w:t>4</w:t>
            </w:r>
            <w:r w:rsidRPr="00B3170F">
              <w:rPr>
                <w:rFonts w:hint="eastAsia"/>
                <w:b/>
              </w:rPr>
              <w:t>年度預算執行情形</w:t>
            </w:r>
          </w:p>
        </w:tc>
      </w:tr>
      <w:tr w:rsidR="00B3170F" w:rsidRPr="004015C3" w:rsidTr="002D1545">
        <w:trPr>
          <w:trHeight w:val="666"/>
          <w:tblHeader/>
        </w:trPr>
        <w:tc>
          <w:tcPr>
            <w:tcW w:w="1418" w:type="dxa"/>
            <w:vAlign w:val="center"/>
          </w:tcPr>
          <w:p w:rsidR="00B3170F" w:rsidRPr="00B3170F" w:rsidRDefault="00B3170F" w:rsidP="00B3170F">
            <w:pPr>
              <w:pStyle w:val="142"/>
              <w:rPr>
                <w:b/>
              </w:rPr>
            </w:pPr>
            <w:r w:rsidRPr="00B3170F">
              <w:rPr>
                <w:rFonts w:hint="eastAsia"/>
                <w:b/>
              </w:rPr>
              <w:t>累計已編預算數</w:t>
            </w:r>
          </w:p>
        </w:tc>
        <w:tc>
          <w:tcPr>
            <w:tcW w:w="1134" w:type="dxa"/>
            <w:vAlign w:val="center"/>
          </w:tcPr>
          <w:p w:rsidR="00B3170F" w:rsidRPr="00B3170F" w:rsidRDefault="00B3170F" w:rsidP="00B3170F">
            <w:pPr>
              <w:pStyle w:val="142"/>
              <w:rPr>
                <w:b/>
              </w:rPr>
            </w:pPr>
            <w:r w:rsidRPr="00B3170F">
              <w:rPr>
                <w:rFonts w:hint="eastAsia"/>
                <w:b/>
              </w:rPr>
              <w:t>累計實現數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rPr>
                <w:b/>
              </w:rPr>
            </w:pPr>
            <w:r w:rsidRPr="00B3170F">
              <w:rPr>
                <w:b/>
              </w:rPr>
              <w:t>預算數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rPr>
                <w:b/>
              </w:rPr>
            </w:pPr>
            <w:r w:rsidRPr="00B3170F">
              <w:rPr>
                <w:b/>
              </w:rPr>
              <w:t>截至8月底分配數</w:t>
            </w:r>
          </w:p>
        </w:tc>
        <w:tc>
          <w:tcPr>
            <w:tcW w:w="1134" w:type="dxa"/>
            <w:vAlign w:val="center"/>
          </w:tcPr>
          <w:p w:rsidR="00B3170F" w:rsidRPr="00B3170F" w:rsidRDefault="00B3170F" w:rsidP="00B3170F">
            <w:pPr>
              <w:pStyle w:val="142"/>
              <w:rPr>
                <w:b/>
              </w:rPr>
            </w:pPr>
            <w:r w:rsidRPr="00B3170F">
              <w:rPr>
                <w:rFonts w:hint="eastAsia"/>
                <w:b/>
              </w:rPr>
              <w:t>截至8月底實現數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rPr>
                <w:b/>
              </w:rPr>
            </w:pPr>
            <w:r w:rsidRPr="00B3170F">
              <w:rPr>
                <w:b/>
              </w:rPr>
              <w:t>執行數占預算數比率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rPr>
                <w:b/>
              </w:rPr>
            </w:pPr>
            <w:r w:rsidRPr="00B3170F">
              <w:rPr>
                <w:b/>
              </w:rPr>
              <w:t>執行數占</w:t>
            </w:r>
            <w:r w:rsidRPr="00B3170F">
              <w:rPr>
                <w:rFonts w:hint="eastAsia"/>
                <w:b/>
              </w:rPr>
              <w:t>分配數</w:t>
            </w:r>
            <w:r w:rsidRPr="00B3170F">
              <w:rPr>
                <w:b/>
              </w:rPr>
              <w:t>比率</w:t>
            </w:r>
          </w:p>
        </w:tc>
      </w:tr>
      <w:tr w:rsidR="00B3170F" w:rsidRPr="004015C3" w:rsidTr="002D1545">
        <w:trPr>
          <w:trHeight w:val="42"/>
        </w:trPr>
        <w:tc>
          <w:tcPr>
            <w:tcW w:w="1418" w:type="dxa"/>
          </w:tcPr>
          <w:p w:rsidR="00B3170F" w:rsidRPr="00B3170F" w:rsidRDefault="00B3170F" w:rsidP="00B3170F">
            <w:pPr>
              <w:pStyle w:val="142"/>
              <w:jc w:val="right"/>
            </w:pPr>
            <w:r w:rsidRPr="00B3170F">
              <w:rPr>
                <w:rFonts w:hint="eastAsia"/>
              </w:rPr>
              <w:t>1,</w:t>
            </w:r>
            <w:r w:rsidRPr="00B3170F">
              <w:t>710,025</w:t>
            </w:r>
          </w:p>
        </w:tc>
        <w:tc>
          <w:tcPr>
            <w:tcW w:w="1134" w:type="dxa"/>
          </w:tcPr>
          <w:p w:rsidR="00B3170F" w:rsidRPr="00B3170F" w:rsidRDefault="00B3170F" w:rsidP="00B3170F">
            <w:pPr>
              <w:pStyle w:val="142"/>
              <w:jc w:val="right"/>
            </w:pPr>
            <w:r w:rsidRPr="00B3170F">
              <w:t>683,384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jc w:val="right"/>
            </w:pPr>
            <w:r w:rsidRPr="00B3170F">
              <w:t>99,940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jc w:val="right"/>
            </w:pPr>
            <w:r w:rsidRPr="00B3170F">
              <w:t>62,700</w:t>
            </w:r>
          </w:p>
        </w:tc>
        <w:tc>
          <w:tcPr>
            <w:tcW w:w="1134" w:type="dxa"/>
          </w:tcPr>
          <w:p w:rsidR="00B3170F" w:rsidRPr="00B3170F" w:rsidRDefault="00B3170F" w:rsidP="00B3170F">
            <w:pPr>
              <w:pStyle w:val="142"/>
              <w:jc w:val="right"/>
            </w:pPr>
            <w:r w:rsidRPr="00B3170F"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jc w:val="right"/>
            </w:pPr>
            <w:r w:rsidRPr="00B3170F">
              <w:t>-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B3170F" w:rsidRPr="00B3170F" w:rsidRDefault="00B3170F" w:rsidP="00B3170F">
            <w:pPr>
              <w:pStyle w:val="142"/>
              <w:jc w:val="right"/>
            </w:pPr>
            <w:r w:rsidRPr="00B3170F">
              <w:t>-</w:t>
            </w:r>
          </w:p>
        </w:tc>
      </w:tr>
    </w:tbl>
    <w:p w:rsidR="00B3170F" w:rsidRDefault="00B3170F" w:rsidP="00B3170F">
      <w:pPr>
        <w:pStyle w:val="142"/>
        <w:ind w:left="560" w:hanging="702"/>
        <w:rPr>
          <w:rFonts w:hint="eastAsia"/>
        </w:rPr>
      </w:pPr>
      <w:r>
        <w:rPr>
          <w:rFonts w:hint="eastAsia"/>
        </w:rPr>
        <w:t>資料來源：漁業署提供。</w:t>
      </w:r>
    </w:p>
    <w:p w:rsidR="003E2456" w:rsidRPr="003E2456" w:rsidRDefault="00DA33F0" w:rsidP="003E2456">
      <w:pPr>
        <w:pStyle w:val="a4"/>
        <w:ind w:left="849" w:hanging="283"/>
        <w:rPr>
          <w:b/>
        </w:rPr>
      </w:pPr>
      <w:r w:rsidRPr="003E2456">
        <w:rPr>
          <w:rFonts w:hint="eastAsia"/>
          <w:b/>
        </w:rPr>
        <w:t>(</w:t>
      </w:r>
      <w:r w:rsidR="00396973">
        <w:rPr>
          <w:rFonts w:hint="eastAsia"/>
          <w:b/>
        </w:rPr>
        <w:t>四</w:t>
      </w:r>
      <w:r w:rsidRPr="003E2456">
        <w:rPr>
          <w:rFonts w:hint="eastAsia"/>
          <w:b/>
        </w:rPr>
        <w:t>)</w:t>
      </w:r>
      <w:r w:rsidR="003E2456" w:rsidRPr="003E2456">
        <w:rPr>
          <w:rFonts w:hint="eastAsia"/>
          <w:b/>
        </w:rPr>
        <w:t>因工程進度嚴重落後，農業部向行政院申請修正「建構農產品冷鏈物流及品質確保示範體系計畫」期程至114年度，</w:t>
      </w:r>
      <w:r w:rsidR="003E2456">
        <w:rPr>
          <w:rFonts w:hint="eastAsia"/>
          <w:b/>
        </w:rPr>
        <w:t>允宜</w:t>
      </w:r>
      <w:r w:rsidR="003E2456" w:rsidRPr="003E2456">
        <w:rPr>
          <w:rFonts w:hint="eastAsia"/>
          <w:b/>
        </w:rPr>
        <w:t>積極控管進度，以提高預算執行率</w:t>
      </w:r>
    </w:p>
    <w:p w:rsidR="003E2456" w:rsidRDefault="003E2456" w:rsidP="003E2456">
      <w:pPr>
        <w:pStyle w:val="21"/>
        <w:ind w:left="850" w:firstLine="566"/>
      </w:pPr>
      <w:r>
        <w:rPr>
          <w:rFonts w:hint="eastAsia"/>
        </w:rPr>
        <w:t>據漁業署說明</w:t>
      </w:r>
      <w:r w:rsidRPr="003E2456">
        <w:rPr>
          <w:rFonts w:hint="eastAsia"/>
        </w:rPr>
        <w:t>「建構農產品冷鏈物流及品質確保示範體系計畫」部分工程尚在履約中未達請款條件，或部分已完竣工程尚在辦理驗收及結算程序；或部分案件因受天候、不可抗力因素，致契約終止或辦理變更設計或尚在辦理執行中，未達請款</w:t>
      </w:r>
      <w:r w:rsidRPr="003E2456">
        <w:rPr>
          <w:rFonts w:hint="eastAsia"/>
        </w:rPr>
        <w:lastRenderedPageBreak/>
        <w:t>條件，以致執行率落後。農業部業以113年2月1日農糧字第1131108011號函，向行政院申請修正「建構農產品冷鏈物流及品質確保示範體系計畫」</w:t>
      </w:r>
      <w:r w:rsidR="00B81FB2">
        <w:rPr>
          <w:rFonts w:hint="eastAsia"/>
        </w:rPr>
        <w:t>(110至113年)</w:t>
      </w:r>
      <w:r w:rsidRPr="003E2456">
        <w:rPr>
          <w:rFonts w:hint="eastAsia"/>
        </w:rPr>
        <w:t>期程至114年，經行政院113年5月17日院臺農字第1131006451號函同意修正。</w:t>
      </w:r>
      <w:r>
        <w:rPr>
          <w:rFonts w:hint="eastAsia"/>
        </w:rPr>
        <w:t>另</w:t>
      </w:r>
      <w:r w:rsidR="00B81FB2">
        <w:rPr>
          <w:rFonts w:hint="eastAsia"/>
        </w:rPr>
        <w:t>辦理中之區域</w:t>
      </w:r>
      <w:r w:rsidR="001B0ADA">
        <w:rPr>
          <w:rFonts w:hint="eastAsia"/>
        </w:rPr>
        <w:t>冷鏈物流中心</w:t>
      </w:r>
      <w:r w:rsidR="00296290">
        <w:rPr>
          <w:rFonts w:hint="eastAsia"/>
        </w:rPr>
        <w:t>進度</w:t>
      </w:r>
      <w:r w:rsidR="001B0ADA">
        <w:rPr>
          <w:rFonts w:hint="eastAsia"/>
        </w:rPr>
        <w:t>執行情形</w:t>
      </w:r>
      <w:r w:rsidR="001B0ADA">
        <w:rPr>
          <w:rFonts w:hAnsi="標楷體" w:hint="eastAsia"/>
        </w:rPr>
        <w:t>：</w:t>
      </w:r>
      <w:r w:rsidR="001B0ADA">
        <w:rPr>
          <w:rFonts w:hint="eastAsia"/>
        </w:rPr>
        <w:t>1.</w:t>
      </w:r>
      <w:r w:rsidR="001B0ADA">
        <w:rPr>
          <w:rFonts w:hAnsi="標楷體" w:hint="eastAsia"/>
        </w:rPr>
        <w:t>「</w:t>
      </w:r>
      <w:r w:rsidRPr="003E2456">
        <w:rPr>
          <w:rFonts w:hint="eastAsia"/>
        </w:rPr>
        <w:t>鹽埔物流中心</w:t>
      </w:r>
      <w:r w:rsidR="001B0ADA">
        <w:rPr>
          <w:rFonts w:hAnsi="標楷體" w:hint="eastAsia"/>
        </w:rPr>
        <w:t>」</w:t>
      </w:r>
      <w:r w:rsidRPr="003E2456">
        <w:rPr>
          <w:rFonts w:hint="eastAsia"/>
        </w:rPr>
        <w:t>113年3月28日完成簽約、6月19日開工、7月22日動土(預計工期480日)，</w:t>
      </w:r>
      <w:r w:rsidR="00F6322C">
        <w:rPr>
          <w:rFonts w:hint="eastAsia"/>
        </w:rPr>
        <w:t>漁業</w:t>
      </w:r>
      <w:r w:rsidRPr="003E2456">
        <w:rPr>
          <w:rFonts w:hint="eastAsia"/>
        </w:rPr>
        <w:t>署於113年11月4日</w:t>
      </w:r>
      <w:r w:rsidR="00FC6666">
        <w:rPr>
          <w:rFonts w:hint="eastAsia"/>
        </w:rPr>
        <w:t>及</w:t>
      </w:r>
      <w:r w:rsidRPr="003E2456">
        <w:rPr>
          <w:rFonts w:hint="eastAsia"/>
        </w:rPr>
        <w:t>11月25日進行變更設計審查會議，並於12月21日同意變更設計，刻正進行議價等後續事宜，目前工程進度2.13%；</w:t>
      </w:r>
      <w:r w:rsidR="001B0ADA">
        <w:rPr>
          <w:rFonts w:hint="eastAsia"/>
        </w:rPr>
        <w:t>2.</w:t>
      </w:r>
      <w:r w:rsidR="001B0ADA">
        <w:rPr>
          <w:rFonts w:hAnsi="標楷體" w:hint="eastAsia"/>
        </w:rPr>
        <w:t>「</w:t>
      </w:r>
      <w:r w:rsidRPr="003E2456">
        <w:rPr>
          <w:rFonts w:hint="eastAsia"/>
        </w:rPr>
        <w:t>興達物流中心</w:t>
      </w:r>
      <w:r w:rsidR="001B0ADA">
        <w:rPr>
          <w:rFonts w:hAnsi="標楷體" w:hint="eastAsia"/>
        </w:rPr>
        <w:t>」</w:t>
      </w:r>
      <w:r w:rsidRPr="003E2456">
        <w:rPr>
          <w:rFonts w:hint="eastAsia"/>
        </w:rPr>
        <w:t>113年3月21日完成簽約、4月28日開工、5月16日動土(預計工期495日)，</w:t>
      </w:r>
      <w:r w:rsidR="00F6322C">
        <w:rPr>
          <w:rFonts w:hint="eastAsia"/>
        </w:rPr>
        <w:t>惟</w:t>
      </w:r>
      <w:r w:rsidRPr="003E2456">
        <w:rPr>
          <w:rFonts w:hint="eastAsia"/>
        </w:rPr>
        <w:t>因資金調度問題，造成工班及人</w:t>
      </w:r>
      <w:r w:rsidR="00F6322C">
        <w:rPr>
          <w:rFonts w:hint="eastAsia"/>
        </w:rPr>
        <w:t>力無法如期進場施作，衍生如職安衛人員未確實執行業務等諸多問題，</w:t>
      </w:r>
      <w:r w:rsidRPr="003E2456">
        <w:rPr>
          <w:rFonts w:hint="eastAsia"/>
        </w:rPr>
        <w:t>致工程進度落後，目前工程進度11.59%</w:t>
      </w:r>
      <w:r w:rsidR="001B0ADA">
        <w:rPr>
          <w:rFonts w:hAnsi="標楷體" w:hint="eastAsia"/>
        </w:rPr>
        <w:t>。爰此，為利計畫推動，</w:t>
      </w:r>
      <w:r>
        <w:rPr>
          <w:rFonts w:hint="eastAsia"/>
        </w:rPr>
        <w:t>允宜</w:t>
      </w:r>
      <w:r w:rsidRPr="003E2456">
        <w:rPr>
          <w:rFonts w:hint="eastAsia"/>
        </w:rPr>
        <w:t>針對已完工尚在辦理驗收結算案件，持續督促執行單位加速辦理，完成結案作業；另未完成案件持續督請執行單位，並依變更後執行進度積極趕工，且定期與執行單位召開執行進度會議，掌握各案件進度，以提高預算執行率。</w:t>
      </w:r>
    </w:p>
    <w:p w:rsidR="003E2456" w:rsidRDefault="003E2456" w:rsidP="00A4638B">
      <w:pPr>
        <w:ind w:left="566" w:firstLine="566"/>
      </w:pPr>
      <w:r>
        <w:rPr>
          <w:rFonts w:hint="eastAsia"/>
        </w:rPr>
        <w:t>綜上，</w:t>
      </w:r>
      <w:r w:rsidRPr="003E2456">
        <w:rPr>
          <w:rFonts w:hint="eastAsia"/>
        </w:rPr>
        <w:t>漁業署115年度預算案編列「建構農產品冷鏈物流及品質確保示範體系計畫</w:t>
      </w:r>
      <w:r w:rsidR="001B0ADA" w:rsidRPr="001B0ADA">
        <w:rPr>
          <w:rFonts w:hint="eastAsia"/>
        </w:rPr>
        <w:t>(第二期)</w:t>
      </w:r>
      <w:r w:rsidRPr="003E2456">
        <w:rPr>
          <w:rFonts w:hint="eastAsia"/>
        </w:rPr>
        <w:t>」</w:t>
      </w:r>
      <w:r w:rsidR="007E71BB">
        <w:rPr>
          <w:rFonts w:hint="eastAsia"/>
        </w:rPr>
        <w:t>第2年度經費</w:t>
      </w:r>
      <w:r w:rsidR="007E71BB" w:rsidRPr="007E71BB">
        <w:rPr>
          <w:rFonts w:hint="eastAsia"/>
        </w:rPr>
        <w:t>4億5,568萬4千元，另於「直轄市及縣市政府-一般性補助款」編列4,602萬4千元</w:t>
      </w:r>
      <w:r w:rsidR="007E71BB">
        <w:rPr>
          <w:rFonts w:hAnsi="標楷體" w:hint="eastAsia"/>
        </w:rPr>
        <w:t>，</w:t>
      </w:r>
      <w:r w:rsidR="007E71BB">
        <w:rPr>
          <w:rFonts w:hint="eastAsia"/>
        </w:rPr>
        <w:t>惟前期計畫</w:t>
      </w:r>
      <w:r w:rsidRPr="003E2456">
        <w:rPr>
          <w:rFonts w:hint="eastAsia"/>
        </w:rPr>
        <w:t>預算執行</w:t>
      </w:r>
      <w:r w:rsidR="00F52037">
        <w:rPr>
          <w:rFonts w:hint="eastAsia"/>
        </w:rPr>
        <w:t>未如預期</w:t>
      </w:r>
      <w:r w:rsidRPr="003E2456">
        <w:rPr>
          <w:rFonts w:hint="eastAsia"/>
        </w:rPr>
        <w:t>，工程進度嚴重落後，</w:t>
      </w:r>
      <w:r>
        <w:rPr>
          <w:rFonts w:hint="eastAsia"/>
        </w:rPr>
        <w:t>爰</w:t>
      </w:r>
      <w:r w:rsidR="00296290">
        <w:rPr>
          <w:rFonts w:hint="eastAsia"/>
        </w:rPr>
        <w:t>農業部向行政院申請修正</w:t>
      </w:r>
      <w:r w:rsidRPr="003E2456">
        <w:rPr>
          <w:rFonts w:hint="eastAsia"/>
        </w:rPr>
        <w:t>期程至114年度，允宜</w:t>
      </w:r>
      <w:r w:rsidR="008A3FF2">
        <w:rPr>
          <w:rFonts w:hint="eastAsia"/>
        </w:rPr>
        <w:t>儘速趕辦</w:t>
      </w:r>
      <w:r w:rsidR="00A4638B">
        <w:rPr>
          <w:rFonts w:hint="eastAsia"/>
        </w:rPr>
        <w:t>，</w:t>
      </w:r>
      <w:r w:rsidR="008A3FF2">
        <w:rPr>
          <w:rFonts w:hint="eastAsia"/>
        </w:rPr>
        <w:t>以</w:t>
      </w:r>
      <w:r w:rsidR="00A4638B">
        <w:rPr>
          <w:rFonts w:hint="eastAsia"/>
        </w:rPr>
        <w:t>確保</w:t>
      </w:r>
      <w:r w:rsidR="008A3FF2" w:rsidRPr="003E2456">
        <w:rPr>
          <w:rFonts w:hint="eastAsia"/>
        </w:rPr>
        <w:t>農產品</w:t>
      </w:r>
      <w:r w:rsidR="00A4638B">
        <w:rPr>
          <w:rFonts w:hint="eastAsia"/>
        </w:rPr>
        <w:t>鮮度及品質，並適時調控進入市場數量</w:t>
      </w:r>
      <w:r w:rsidR="00A4638B">
        <w:rPr>
          <w:rFonts w:hAnsi="標楷體" w:hint="eastAsia"/>
        </w:rPr>
        <w:t>，</w:t>
      </w:r>
      <w:r w:rsidR="00A4638B">
        <w:rPr>
          <w:rFonts w:hint="eastAsia"/>
        </w:rPr>
        <w:t>持續完成建置區域冷鏈物流中心</w:t>
      </w:r>
      <w:r>
        <w:rPr>
          <w:rFonts w:hint="eastAsia"/>
        </w:rPr>
        <w:t>。</w:t>
      </w:r>
    </w:p>
    <w:sectPr w:rsidR="003E2456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A20A09" w:rsidRPr="00A20A09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Pr="008D2CC9" w:rsidRDefault="00107EF2" w:rsidP="008D2CC9">
      <w:pPr>
        <w:pStyle w:val="142"/>
        <w:ind w:left="180" w:hangingChars="74" w:hanging="180"/>
        <w:rPr>
          <w:rFonts w:hint="eastAsia"/>
        </w:rPr>
      </w:pPr>
      <w:r>
        <w:rPr>
          <w:rStyle w:val="af3"/>
        </w:rPr>
        <w:footnoteRef/>
      </w:r>
      <w:r w:rsidRPr="008D2CC9">
        <w:rPr>
          <w:rFonts w:hint="eastAsia"/>
        </w:rPr>
        <w:t>「建構農產品冷鏈物流及品質確保示範體系計畫」</w:t>
      </w:r>
      <w:r>
        <w:rPr>
          <w:rFonts w:hint="eastAsia"/>
        </w:rPr>
        <w:t>經行政院於114年9月21日原則同意</w:t>
      </w:r>
      <w:r>
        <w:rPr>
          <w:rFonts w:hAnsi="標楷體" w:hint="eastAsia"/>
        </w:rPr>
        <w:t>，</w:t>
      </w:r>
      <w:r>
        <w:rPr>
          <w:rFonts w:hint="eastAsia"/>
        </w:rPr>
        <w:t>總經費58.81億元</w:t>
      </w:r>
      <w:r>
        <w:rPr>
          <w:rFonts w:hAnsi="標楷體" w:hint="eastAsia"/>
        </w:rPr>
        <w:t>，</w:t>
      </w:r>
      <w:r>
        <w:rPr>
          <w:rFonts w:hint="eastAsia"/>
        </w:rPr>
        <w:t>辦理單位包含農糧署43.12億元</w:t>
      </w:r>
      <w:r>
        <w:rPr>
          <w:rFonts w:hAnsi="標楷體" w:hint="eastAsia"/>
        </w:rPr>
        <w:t>及漁業署15.68億元</w:t>
      </w:r>
      <w:r w:rsidRPr="008D2CC9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0A09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D2C7D09-6F1C-48FE-8D58-A77FE7F80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1D975-A9A5-4945-A33D-228281858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606</Words>
  <Characters>3457</Characters>
  <Application>Microsoft Office Word</Application>
  <DocSecurity>0</DocSecurity>
  <Lines>28</Lines>
  <Paragraphs>8</Paragraphs>
  <ScaleCrop>false</ScaleCrop>
  <Company>HOME</Company>
  <LinksUpToDate>false</LinksUpToDate>
  <CharactersWithSpaces>4055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