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C1F" w:rsidRPr="00CE7D4C" w:rsidRDefault="00166C1F" w:rsidP="00166C1F">
      <w:pPr>
        <w:pStyle w:val="aa"/>
        <w:ind w:left="567" w:hanging="567"/>
        <w:rPr>
          <w:rFonts w:hAnsi="標楷體" w:hint="eastAsia"/>
          <w:snapToGrid/>
        </w:rPr>
      </w:pPr>
      <w:bookmarkStart w:id="0" w:name="_GoBack"/>
      <w:bookmarkEnd w:id="0"/>
      <w:r w:rsidRPr="00CE7D4C">
        <w:rPr>
          <w:rFonts w:hAnsi="標楷體" w:hint="eastAsia"/>
          <w:snapToGrid/>
        </w:rPr>
        <w:t>司法院主管1</w:t>
      </w:r>
      <w:r w:rsidR="001A1E32" w:rsidRPr="00CE7D4C">
        <w:rPr>
          <w:rFonts w:hAnsi="標楷體" w:hint="eastAsia"/>
          <w:snapToGrid/>
        </w:rPr>
        <w:t>1</w:t>
      </w:r>
      <w:r w:rsidR="00205F87">
        <w:rPr>
          <w:rFonts w:hAnsi="標楷體" w:hint="eastAsia"/>
          <w:snapToGrid/>
        </w:rPr>
        <w:t>5</w:t>
      </w:r>
      <w:r w:rsidRPr="00CE7D4C">
        <w:rPr>
          <w:rFonts w:hAnsi="標楷體" w:hint="eastAsia"/>
          <w:snapToGrid/>
        </w:rPr>
        <w:t>年度單位預算評估報告</w:t>
      </w:r>
    </w:p>
    <w:p w:rsidR="004B4529" w:rsidRDefault="004B4529" w:rsidP="003B453D">
      <w:pPr>
        <w:pStyle w:val="a8"/>
        <w:ind w:firstLine="566"/>
      </w:pPr>
      <w:bookmarkStart w:id="1" w:name="_Toc304366075"/>
      <w:bookmarkStart w:id="2" w:name="_Toc305431280"/>
      <w:bookmarkStart w:id="3" w:name="_Toc368996454"/>
      <w:bookmarkStart w:id="4" w:name="_Toc400098303"/>
      <w:bookmarkStart w:id="5" w:name="_Toc361046773"/>
      <w:r w:rsidRPr="00CE7D4C">
        <w:rPr>
          <w:rFonts w:hint="eastAsia"/>
        </w:rPr>
        <w:t>司法院為國家最高司法機關，置大法官組成憲法法庭解釋憲法與統一解釋法令、審理總統副總統彈劾及政黨違憲解散案件；另掌理與民事、刑事、行政訴訟審判與公務員懲戒等有關之行政事項。11</w:t>
      </w:r>
      <w:r>
        <w:rPr>
          <w:rFonts w:hint="eastAsia"/>
        </w:rPr>
        <w:t>5</w:t>
      </w:r>
      <w:r w:rsidRPr="00CE7D4C">
        <w:rPr>
          <w:rFonts w:hint="eastAsia"/>
        </w:rPr>
        <w:t>年度司法院主管預算案歲入編列</w:t>
      </w:r>
      <w:r>
        <w:rPr>
          <w:rFonts w:hint="eastAsia"/>
        </w:rPr>
        <w:t>75</w:t>
      </w:r>
      <w:r w:rsidRPr="00CE7D4C">
        <w:rPr>
          <w:rFonts w:hint="eastAsia"/>
        </w:rPr>
        <w:t>億</w:t>
      </w:r>
      <w:r>
        <w:rPr>
          <w:rFonts w:hint="eastAsia"/>
        </w:rPr>
        <w:t>1,023</w:t>
      </w:r>
      <w:r w:rsidRPr="00CE7D4C">
        <w:rPr>
          <w:rFonts w:hint="eastAsia"/>
        </w:rPr>
        <w:t>萬</w:t>
      </w:r>
      <w:r>
        <w:rPr>
          <w:rFonts w:hint="eastAsia"/>
        </w:rPr>
        <w:t>4</w:t>
      </w:r>
      <w:r w:rsidRPr="00CE7D4C">
        <w:rPr>
          <w:rFonts w:hint="eastAsia"/>
        </w:rPr>
        <w:t>千元，較1</w:t>
      </w:r>
      <w:r w:rsidRPr="00CE7D4C">
        <w:t>1</w:t>
      </w:r>
      <w:r>
        <w:rPr>
          <w:rFonts w:hint="eastAsia"/>
        </w:rPr>
        <w:t>4</w:t>
      </w:r>
      <w:r w:rsidRPr="00CE7D4C">
        <w:rPr>
          <w:rFonts w:hint="eastAsia"/>
        </w:rPr>
        <w:t>年度增列</w:t>
      </w:r>
      <w:r>
        <w:rPr>
          <w:rFonts w:hint="eastAsia"/>
        </w:rPr>
        <w:t>6億2,794</w:t>
      </w:r>
      <w:r w:rsidRPr="00CE7D4C">
        <w:rPr>
          <w:rFonts w:hint="eastAsia"/>
        </w:rPr>
        <w:t>萬</w:t>
      </w:r>
      <w:r>
        <w:rPr>
          <w:rFonts w:hint="eastAsia"/>
        </w:rPr>
        <w:t>1</w:t>
      </w:r>
      <w:r>
        <w:rPr>
          <w:rFonts w:hint="eastAsia"/>
          <w:lang w:eastAsia="zh-HK"/>
        </w:rPr>
        <w:t>千</w:t>
      </w:r>
      <w:r w:rsidRPr="00CE7D4C">
        <w:rPr>
          <w:rFonts w:hint="eastAsia"/>
        </w:rPr>
        <w:t>元(增幅</w:t>
      </w:r>
      <w:r>
        <w:rPr>
          <w:rFonts w:hint="eastAsia"/>
        </w:rPr>
        <w:t>9.12</w:t>
      </w:r>
      <w:r w:rsidRPr="00CE7D4C">
        <w:rPr>
          <w:rFonts w:hint="eastAsia"/>
        </w:rPr>
        <w:t>%)；歲出編列</w:t>
      </w:r>
      <w:r>
        <w:rPr>
          <w:rFonts w:hint="eastAsia"/>
        </w:rPr>
        <w:t>330</w:t>
      </w:r>
      <w:r w:rsidRPr="00CE7D4C">
        <w:rPr>
          <w:rFonts w:hint="eastAsia"/>
        </w:rPr>
        <w:t>億</w:t>
      </w:r>
      <w:r>
        <w:rPr>
          <w:rFonts w:hint="eastAsia"/>
        </w:rPr>
        <w:t>6,005</w:t>
      </w:r>
      <w:r w:rsidRPr="00CE7D4C">
        <w:rPr>
          <w:rFonts w:hint="eastAsia"/>
        </w:rPr>
        <w:t>萬</w:t>
      </w:r>
      <w:r>
        <w:rPr>
          <w:rFonts w:hint="eastAsia"/>
        </w:rPr>
        <w:t>8</w:t>
      </w:r>
      <w:r w:rsidRPr="00CE7D4C">
        <w:rPr>
          <w:rFonts w:hint="eastAsia"/>
          <w:lang w:eastAsia="zh-HK"/>
        </w:rPr>
        <w:t>千</w:t>
      </w:r>
      <w:r w:rsidRPr="00CE7D4C">
        <w:rPr>
          <w:rFonts w:hint="eastAsia"/>
        </w:rPr>
        <w:t>元，較11</w:t>
      </w:r>
      <w:r>
        <w:rPr>
          <w:rFonts w:hint="eastAsia"/>
        </w:rPr>
        <w:t>4</w:t>
      </w:r>
      <w:r w:rsidRPr="00CE7D4C">
        <w:rPr>
          <w:rFonts w:hint="eastAsia"/>
        </w:rPr>
        <w:t>年度</w:t>
      </w:r>
      <w:r w:rsidR="00814A16" w:rsidRPr="00814A16">
        <w:rPr>
          <w:rFonts w:hint="eastAsia"/>
        </w:rPr>
        <w:t>預算數</w:t>
      </w:r>
      <w:r w:rsidR="008B1174">
        <w:rPr>
          <w:rStyle w:val="af4"/>
        </w:rPr>
        <w:footnoteReference w:id="1"/>
      </w:r>
      <w:r w:rsidR="00814A16" w:rsidRPr="00814A16">
        <w:t>289</w:t>
      </w:r>
      <w:r w:rsidR="00814A16">
        <w:rPr>
          <w:rFonts w:hint="eastAsia"/>
          <w:lang w:eastAsia="zh-HK"/>
        </w:rPr>
        <w:t>億</w:t>
      </w:r>
      <w:r w:rsidR="00814A16" w:rsidRPr="00814A16">
        <w:t>2</w:t>
      </w:r>
      <w:r w:rsidR="00814A16">
        <w:rPr>
          <w:rFonts w:hint="eastAsia"/>
        </w:rPr>
        <w:t>,</w:t>
      </w:r>
      <w:r w:rsidR="00814A16" w:rsidRPr="00814A16">
        <w:t>192</w:t>
      </w:r>
      <w:r w:rsidR="00814A16">
        <w:rPr>
          <w:rFonts w:hint="eastAsia"/>
          <w:lang w:eastAsia="zh-HK"/>
        </w:rPr>
        <w:t>萬</w:t>
      </w:r>
      <w:r w:rsidR="00814A16" w:rsidRPr="00814A16">
        <w:t>7</w:t>
      </w:r>
      <w:r w:rsidR="00814A16">
        <w:rPr>
          <w:rFonts w:hint="eastAsia"/>
          <w:lang w:eastAsia="zh-HK"/>
        </w:rPr>
        <w:t>千元</w:t>
      </w:r>
      <w:r w:rsidR="00814A16" w:rsidRPr="00814A16">
        <w:rPr>
          <w:rFonts w:hint="eastAsia"/>
        </w:rPr>
        <w:t>(原預算數</w:t>
      </w:r>
      <w:r w:rsidR="00FD5CA5" w:rsidRPr="00FD5CA5">
        <w:t>288</w:t>
      </w:r>
      <w:r w:rsidR="00FD5CA5" w:rsidRPr="00814A16">
        <w:rPr>
          <w:rFonts w:hint="eastAsia"/>
        </w:rPr>
        <w:t>億</w:t>
      </w:r>
      <w:r w:rsidR="00FD5CA5" w:rsidRPr="00FD5CA5">
        <w:t>8,835</w:t>
      </w:r>
      <w:r w:rsidR="00FD5CA5" w:rsidRPr="00814A16">
        <w:rPr>
          <w:rFonts w:hint="eastAsia"/>
        </w:rPr>
        <w:t>萬</w:t>
      </w:r>
      <w:r w:rsidR="00FD5CA5" w:rsidRPr="00FD5CA5">
        <w:t>5</w:t>
      </w:r>
      <w:r w:rsidR="00FD5CA5">
        <w:rPr>
          <w:rFonts w:hint="eastAsia"/>
          <w:lang w:eastAsia="zh-HK"/>
        </w:rPr>
        <w:t>千</w:t>
      </w:r>
      <w:r w:rsidR="00814A16" w:rsidRPr="00814A16">
        <w:rPr>
          <w:rFonts w:hint="eastAsia"/>
        </w:rPr>
        <w:t>元及追加預算數</w:t>
      </w:r>
      <w:r w:rsidR="00FD5CA5" w:rsidRPr="00FD5CA5">
        <w:t>3,357</w:t>
      </w:r>
      <w:r w:rsidR="00814A16" w:rsidRPr="00814A16">
        <w:rPr>
          <w:rFonts w:hint="eastAsia"/>
        </w:rPr>
        <w:t>萬2千元)</w:t>
      </w:r>
      <w:r w:rsidRPr="00CE7D4C">
        <w:rPr>
          <w:rFonts w:hint="eastAsia"/>
        </w:rPr>
        <w:t>增列</w:t>
      </w:r>
      <w:r w:rsidR="00FD5CA5" w:rsidRPr="00FD5CA5">
        <w:t>41</w:t>
      </w:r>
      <w:r w:rsidR="00FD5CA5" w:rsidRPr="00CE7D4C">
        <w:rPr>
          <w:rFonts w:hint="eastAsia"/>
        </w:rPr>
        <w:t>億</w:t>
      </w:r>
      <w:r w:rsidR="00FD5CA5" w:rsidRPr="00FD5CA5">
        <w:t>3,813</w:t>
      </w:r>
      <w:r w:rsidR="00FD5CA5" w:rsidRPr="00CE7D4C">
        <w:rPr>
          <w:rFonts w:hint="eastAsia"/>
        </w:rPr>
        <w:t>萬</w:t>
      </w:r>
      <w:r w:rsidR="00FD5CA5" w:rsidRPr="00FD5CA5">
        <w:t>1</w:t>
      </w:r>
      <w:r w:rsidRPr="00CE7D4C">
        <w:rPr>
          <w:rFonts w:hint="eastAsia"/>
        </w:rPr>
        <w:t>千元(增幅</w:t>
      </w:r>
      <w:r w:rsidR="00FD5CA5" w:rsidRPr="00FD5CA5">
        <w:t>14.31%</w:t>
      </w:r>
      <w:r w:rsidRPr="00CE7D4C">
        <w:rPr>
          <w:rFonts w:hint="eastAsia"/>
        </w:rPr>
        <w:t>)。謹就11</w:t>
      </w:r>
      <w:r>
        <w:rPr>
          <w:rFonts w:hint="eastAsia"/>
        </w:rPr>
        <w:t>5</w:t>
      </w:r>
      <w:r w:rsidRPr="00CE7D4C">
        <w:rPr>
          <w:rFonts w:hint="eastAsia"/>
        </w:rPr>
        <w:t>年度司法院主管預算案評估如下：</w:t>
      </w:r>
    </w:p>
    <w:p w:rsidR="004B4529" w:rsidRPr="00CE7D4C" w:rsidRDefault="004B4529" w:rsidP="00E10437">
      <w:pPr>
        <w:pStyle w:val="14"/>
        <w:ind w:left="567" w:hanging="567"/>
      </w:pPr>
      <w:bookmarkStart w:id="6" w:name="_Toc496705986"/>
      <w:bookmarkStart w:id="7" w:name="_Toc14698465"/>
      <w:bookmarkStart w:id="8" w:name="_Toc213657887"/>
      <w:r>
        <w:rPr>
          <w:rFonts w:hint="eastAsia"/>
        </w:rPr>
        <w:t>八</w:t>
      </w:r>
      <w:r w:rsidRPr="00CE7D4C">
        <w:rPr>
          <w:rFonts w:hint="eastAsia"/>
        </w:rPr>
        <w:t>、華山司法園區遷建</w:t>
      </w:r>
      <w:r>
        <w:rPr>
          <w:rFonts w:hint="eastAsia"/>
        </w:rPr>
        <w:t>歷</w:t>
      </w:r>
      <w:r w:rsidRPr="00CE7D4C">
        <w:rPr>
          <w:rFonts w:hint="eastAsia"/>
        </w:rPr>
        <w:t>經3次修正計畫，導致園區完工期程延宕，</w:t>
      </w:r>
      <w:bookmarkEnd w:id="7"/>
      <w:r w:rsidRPr="00CE7D4C">
        <w:rPr>
          <w:rFonts w:hint="eastAsia"/>
        </w:rPr>
        <w:t>總經費大幅調增，</w:t>
      </w:r>
      <w:r>
        <w:rPr>
          <w:rFonts w:hint="eastAsia"/>
        </w:rPr>
        <w:t>允宜周延園區籌設規劃，俾如期進駐</w:t>
      </w:r>
      <w:bookmarkEnd w:id="8"/>
    </w:p>
    <w:p w:rsidR="004B4529" w:rsidRPr="00CE7D4C" w:rsidRDefault="004B4529" w:rsidP="00D11EDC">
      <w:pPr>
        <w:ind w:left="566" w:firstLine="566"/>
        <w:rPr>
          <w:rFonts w:hint="eastAsia"/>
        </w:rPr>
      </w:pPr>
      <w:r w:rsidRPr="00CE7D4C">
        <w:rPr>
          <w:rFonts w:hint="eastAsia"/>
        </w:rPr>
        <w:t>司法院近年來多方爭取司法機關重大興建計畫用地，以改善審判作業環境。其中華山司法園區遷建計畫經</w:t>
      </w:r>
      <w:r w:rsidRPr="00CE7D4C">
        <w:t>3</w:t>
      </w:r>
      <w:r w:rsidRPr="00CE7D4C">
        <w:rPr>
          <w:rFonts w:hint="eastAsia"/>
        </w:rPr>
        <w:t>次修正後總經費</w:t>
      </w:r>
      <w:r>
        <w:rPr>
          <w:rFonts w:hint="eastAsia"/>
        </w:rPr>
        <w:t>上修至</w:t>
      </w:r>
      <w:r w:rsidRPr="0000093C">
        <w:rPr>
          <w:rFonts w:hint="eastAsia"/>
        </w:rPr>
        <w:t>1</w:t>
      </w:r>
      <w:r w:rsidRPr="0000093C">
        <w:t>91</w:t>
      </w:r>
      <w:r w:rsidRPr="0000093C">
        <w:rPr>
          <w:rFonts w:hint="eastAsia"/>
        </w:rPr>
        <w:t>億</w:t>
      </w:r>
      <w:r w:rsidRPr="0000093C">
        <w:t>5,223</w:t>
      </w:r>
      <w:r w:rsidRPr="0000093C">
        <w:rPr>
          <w:rFonts w:hint="eastAsia"/>
        </w:rPr>
        <w:t>萬</w:t>
      </w:r>
      <w:r w:rsidRPr="0000093C">
        <w:t>6</w:t>
      </w:r>
      <w:r w:rsidRPr="0000093C">
        <w:rPr>
          <w:rFonts w:hint="eastAsia"/>
        </w:rPr>
        <w:t>千元，</w:t>
      </w:r>
      <w:r w:rsidR="00B25297">
        <w:rPr>
          <w:rFonts w:hint="eastAsia"/>
          <w:lang w:eastAsia="zh-HK"/>
        </w:rPr>
        <w:t>計畫期程為</w:t>
      </w:r>
      <w:r w:rsidR="00B7015C">
        <w:rPr>
          <w:rFonts w:hint="eastAsia"/>
        </w:rPr>
        <w:t>105</w:t>
      </w:r>
      <w:r w:rsidR="00B25297">
        <w:rPr>
          <w:rFonts w:hint="eastAsia"/>
          <w:lang w:eastAsia="zh-HK"/>
        </w:rPr>
        <w:t>年至</w:t>
      </w:r>
      <w:r w:rsidR="00B7015C">
        <w:rPr>
          <w:rFonts w:hint="eastAsia"/>
        </w:rPr>
        <w:t>118</w:t>
      </w:r>
      <w:r w:rsidR="00B25297">
        <w:rPr>
          <w:rFonts w:hint="eastAsia"/>
          <w:lang w:eastAsia="zh-HK"/>
        </w:rPr>
        <w:t>年</w:t>
      </w:r>
      <w:r w:rsidR="00B25297">
        <w:rPr>
          <w:rFonts w:hint="eastAsia"/>
        </w:rPr>
        <w:t>，</w:t>
      </w:r>
      <w:r w:rsidRPr="0000093C">
        <w:rPr>
          <w:rFonts w:hint="eastAsia"/>
        </w:rPr>
        <w:t>分1</w:t>
      </w:r>
      <w:r w:rsidRPr="0000093C">
        <w:t>4</w:t>
      </w:r>
      <w:r w:rsidRPr="0000093C">
        <w:rPr>
          <w:rFonts w:hint="eastAsia"/>
        </w:rPr>
        <w:t>年辦理，105至1</w:t>
      </w:r>
      <w:r w:rsidRPr="0000093C">
        <w:t>1</w:t>
      </w:r>
      <w:r w:rsidR="00CC5C9F" w:rsidRPr="0000093C">
        <w:t>4</w:t>
      </w:r>
      <w:r w:rsidRPr="0000093C">
        <w:rPr>
          <w:rFonts w:hint="eastAsia"/>
        </w:rPr>
        <w:t>年度已編列</w:t>
      </w:r>
      <w:r w:rsidR="0007612E" w:rsidRPr="0000093C">
        <w:t>17</w:t>
      </w:r>
      <w:r w:rsidR="0007612E" w:rsidRPr="0000093C">
        <w:rPr>
          <w:rFonts w:hint="eastAsia"/>
        </w:rPr>
        <w:t>億</w:t>
      </w:r>
      <w:r w:rsidR="0007612E" w:rsidRPr="0000093C">
        <w:t>575</w:t>
      </w:r>
      <w:r w:rsidRPr="0000093C">
        <w:rPr>
          <w:rFonts w:hint="eastAsia"/>
        </w:rPr>
        <w:t>萬元</w:t>
      </w:r>
      <w:r w:rsidRPr="00CE7D4C">
        <w:rPr>
          <w:rFonts w:hint="eastAsia"/>
        </w:rPr>
        <w:t>，11</w:t>
      </w:r>
      <w:r w:rsidR="0007612E">
        <w:t>5</w:t>
      </w:r>
      <w:r w:rsidRPr="00CE7D4C">
        <w:rPr>
          <w:rFonts w:hint="eastAsia"/>
        </w:rPr>
        <w:t>年度</w:t>
      </w:r>
      <w:r w:rsidR="00B7015C">
        <w:rPr>
          <w:rFonts w:hint="eastAsia"/>
          <w:lang w:eastAsia="zh-HK"/>
        </w:rPr>
        <w:t>預算案</w:t>
      </w:r>
      <w:r w:rsidRPr="00CE7D4C">
        <w:rPr>
          <w:rFonts w:hint="eastAsia"/>
        </w:rPr>
        <w:t>由臺灣臺北地方法院(以下簡稱臺北地院)續編第</w:t>
      </w:r>
      <w:r>
        <w:t>1</w:t>
      </w:r>
      <w:r w:rsidR="0007612E">
        <w:t>1</w:t>
      </w:r>
      <w:r w:rsidRPr="00CE7D4C">
        <w:rPr>
          <w:rFonts w:hint="eastAsia"/>
        </w:rPr>
        <w:t>年經費</w:t>
      </w:r>
      <w:r w:rsidR="0007612E">
        <w:t>2</w:t>
      </w:r>
      <w:r>
        <w:rPr>
          <w:rFonts w:hint="eastAsia"/>
        </w:rPr>
        <w:t>億</w:t>
      </w:r>
      <w:r w:rsidR="0007612E">
        <w:rPr>
          <w:rFonts w:hint="eastAsia"/>
        </w:rPr>
        <w:lastRenderedPageBreak/>
        <w:t>7,</w:t>
      </w:r>
      <w:r w:rsidR="0007612E">
        <w:t>000</w:t>
      </w:r>
      <w:r w:rsidR="0007612E">
        <w:rPr>
          <w:rFonts w:hint="eastAsia"/>
          <w:lang w:eastAsia="zh-HK"/>
        </w:rPr>
        <w:t>萬</w:t>
      </w:r>
      <w:r w:rsidRPr="00CE7D4C">
        <w:rPr>
          <w:rFonts w:hint="eastAsia"/>
        </w:rPr>
        <w:t>元</w:t>
      </w:r>
      <w:r w:rsidR="0007612E">
        <w:rPr>
          <w:rFonts w:hint="eastAsia"/>
        </w:rPr>
        <w:t>。</w:t>
      </w:r>
      <w:r w:rsidR="0007612E">
        <w:rPr>
          <w:rFonts w:hint="eastAsia"/>
          <w:lang w:eastAsia="zh-HK"/>
        </w:rPr>
        <w:t>經查</w:t>
      </w:r>
      <w:r w:rsidRPr="00CE7D4C">
        <w:rPr>
          <w:rFonts w:hint="eastAsia"/>
        </w:rPr>
        <w:t>：</w:t>
      </w:r>
    </w:p>
    <w:p w:rsidR="004B4529" w:rsidRPr="00CE7D4C" w:rsidRDefault="004B4529" w:rsidP="00D11EDC">
      <w:pPr>
        <w:ind w:left="849" w:hangingChars="100" w:hanging="283"/>
        <w:rPr>
          <w:rFonts w:hint="eastAsia"/>
          <w:b/>
        </w:rPr>
      </w:pPr>
      <w:r w:rsidRPr="00CE7D4C">
        <w:rPr>
          <w:rFonts w:hint="eastAsia"/>
          <w:b/>
        </w:rPr>
        <w:t>(一)華山司法園區遷建計畫因多次修正進駐單位，致執行進度較原計畫期程落後</w:t>
      </w:r>
    </w:p>
    <w:p w:rsidR="004B4529" w:rsidRPr="00CE7D4C" w:rsidRDefault="004B4529" w:rsidP="00667D8F">
      <w:pPr>
        <w:ind w:leftChars="300" w:left="1133" w:hangingChars="100" w:hanging="283"/>
        <w:rPr>
          <w:snapToGrid/>
        </w:rPr>
      </w:pPr>
      <w:r w:rsidRPr="00CE7D4C">
        <w:rPr>
          <w:rFonts w:hint="eastAsia"/>
          <w:b/>
        </w:rPr>
        <w:t>1.華山司法園區之規劃設置：</w:t>
      </w:r>
      <w:r w:rsidRPr="00CE7D4C">
        <w:rPr>
          <w:rFonts w:hint="eastAsia"/>
        </w:rPr>
        <w:t>鑑於</w:t>
      </w:r>
      <w:r w:rsidRPr="00CE7D4C">
        <w:rPr>
          <w:rFonts w:hint="eastAsia"/>
          <w:snapToGrid/>
        </w:rPr>
        <w:t>司法院及所屬所需法庭數量、空間及相關設施漸趨不</w:t>
      </w:r>
      <w:r w:rsidRPr="00CE7D4C">
        <w:rPr>
          <w:rFonts w:hint="eastAsia"/>
          <w:snapToGrid/>
          <w:lang w:eastAsia="zh-HK"/>
        </w:rPr>
        <w:t>敷</w:t>
      </w:r>
      <w:r w:rsidRPr="00CE7D4C">
        <w:rPr>
          <w:rFonts w:hint="eastAsia"/>
          <w:snapToGrid/>
        </w:rPr>
        <w:t>，司法</w:t>
      </w:r>
      <w:r w:rsidRPr="00CE7D4C">
        <w:rPr>
          <w:rFonts w:hint="eastAsia"/>
          <w:snapToGrid/>
          <w:lang w:eastAsia="zh-HK"/>
        </w:rPr>
        <w:t>院爰自</w:t>
      </w:r>
      <w:r w:rsidRPr="00CE7D4C">
        <w:rPr>
          <w:rFonts w:hint="eastAsia"/>
          <w:snapToGrid/>
        </w:rPr>
        <w:t>105年度</w:t>
      </w:r>
      <w:r w:rsidRPr="00CE7D4C">
        <w:rPr>
          <w:rFonts w:hint="eastAsia"/>
          <w:snapToGrid/>
          <w:lang w:eastAsia="zh-HK"/>
        </w:rPr>
        <w:t>起</w:t>
      </w:r>
      <w:r w:rsidRPr="00CE7D4C">
        <w:rPr>
          <w:rFonts w:hint="eastAsia"/>
          <w:snapToGrid/>
        </w:rPr>
        <w:t>編列預算辦理司法院所屬機關遷建華山司法園區新興房屋建築計畫(下稱華山司法園區遷建計畫)</w:t>
      </w:r>
      <w:r w:rsidRPr="00CE7D4C">
        <w:rPr>
          <w:rFonts w:hint="eastAsia"/>
          <w:snapToGrid/>
          <w:lang w:eastAsia="zh-HK"/>
        </w:rPr>
        <w:t>。該</w:t>
      </w:r>
      <w:r w:rsidRPr="00CE7D4C">
        <w:rPr>
          <w:rFonts w:hint="eastAsia"/>
          <w:snapToGrid/>
        </w:rPr>
        <w:t>計畫原</w:t>
      </w:r>
      <w:r w:rsidRPr="00CE7D4C">
        <w:rPr>
          <w:rFonts w:hint="eastAsia"/>
          <w:snapToGrid/>
          <w:lang w:eastAsia="zh-HK"/>
        </w:rPr>
        <w:t>規劃</w:t>
      </w:r>
      <w:r w:rsidRPr="00CE7D4C">
        <w:rPr>
          <w:rFonts w:hint="eastAsia"/>
          <w:snapToGrid/>
        </w:rPr>
        <w:t>總經費91億2,469萬</w:t>
      </w:r>
      <w:r w:rsidRPr="00CE7D4C">
        <w:rPr>
          <w:snapToGrid/>
        </w:rPr>
        <w:t>6</w:t>
      </w:r>
      <w:r w:rsidRPr="00CE7D4C">
        <w:rPr>
          <w:rFonts w:hint="eastAsia"/>
          <w:snapToGrid/>
        </w:rPr>
        <w:t>千元，預計112年12月完工，建物</w:t>
      </w:r>
      <w:r w:rsidRPr="00CE7D4C">
        <w:rPr>
          <w:rFonts w:hint="eastAsia"/>
          <w:snapToGrid/>
          <w:lang w:eastAsia="zh-HK"/>
        </w:rPr>
        <w:t>為</w:t>
      </w:r>
      <w:r w:rsidRPr="00CE7D4C">
        <w:rPr>
          <w:rFonts w:hint="eastAsia"/>
          <w:snapToGrid/>
        </w:rPr>
        <w:t>地上14層，地下4層</w:t>
      </w:r>
      <w:r w:rsidRPr="00CE7D4C">
        <w:rPr>
          <w:rFonts w:hint="eastAsia"/>
          <w:snapToGrid/>
          <w:lang w:eastAsia="zh-HK"/>
        </w:rPr>
        <w:t>，</w:t>
      </w:r>
      <w:r w:rsidRPr="00CE7D4C">
        <w:rPr>
          <w:rFonts w:hint="eastAsia"/>
          <w:snapToGrid/>
        </w:rPr>
        <w:t>完工後擬提供司法院、三終審法院(最高法院、</w:t>
      </w:r>
      <w:r w:rsidRPr="00CE7D4C">
        <w:rPr>
          <w:rFonts w:hint="eastAsia"/>
          <w:snapToGrid/>
        </w:rPr>
        <w:lastRenderedPageBreak/>
        <w:t>最高行政法院、懲戒法院)暨臺灣高等法院院本部及刑事庭進駐使用。</w:t>
      </w:r>
    </w:p>
    <w:p w:rsidR="004B4529" w:rsidRDefault="004B4529" w:rsidP="00667D8F">
      <w:pPr>
        <w:ind w:leftChars="300" w:left="1133" w:hangingChars="100" w:hanging="283"/>
        <w:rPr>
          <w:snapToGrid/>
        </w:rPr>
      </w:pPr>
      <w:r w:rsidRPr="00CE7D4C">
        <w:rPr>
          <w:rFonts w:hint="eastAsia"/>
          <w:b/>
          <w:snapToGrid/>
        </w:rPr>
        <w:t>2.</w:t>
      </w:r>
      <w:r w:rsidRPr="00CE7D4C">
        <w:rPr>
          <w:b/>
          <w:snapToGrid/>
        </w:rPr>
        <w:t>3</w:t>
      </w:r>
      <w:r w:rsidRPr="00CE7D4C">
        <w:rPr>
          <w:rFonts w:hint="eastAsia"/>
          <w:b/>
          <w:snapToGrid/>
        </w:rPr>
        <w:t>次修正計畫：</w:t>
      </w:r>
      <w:r w:rsidRPr="00CE7D4C">
        <w:rPr>
          <w:rFonts w:hint="eastAsia"/>
          <w:snapToGrid/>
        </w:rPr>
        <w:t>嗣司法院於105年5月間取得(部分價購)華山司法園區遷建計畫用地，同年8月間核定計畫後，自107年起</w:t>
      </w:r>
      <w:r w:rsidRPr="00CE7D4C">
        <w:rPr>
          <w:rFonts w:hint="eastAsia"/>
          <w:snapToGrid/>
          <w:lang w:eastAsia="zh-HK"/>
        </w:rPr>
        <w:t>從</w:t>
      </w:r>
      <w:r w:rsidRPr="00CE7D4C">
        <w:rPr>
          <w:rFonts w:hint="eastAsia"/>
          <w:snapToGrid/>
        </w:rPr>
        <w:t>司法院改由臺灣高等法院主辦，其調整後之第1次修正計畫經司法院107年1月8日備查在案；嗣後司法院以進駐單位須再重新檢討等為由，於107年10月31日召開會議決議，將該遷建計畫再改由臺北地院主辦，並請該地院重新檢討規劃，其修正後之第2次修正計畫經司法院108年7月23日准予備查；另臺北地院依代辦機關(營建署</w:t>
      </w:r>
      <w:r w:rsidRPr="00CE7D4C">
        <w:rPr>
          <w:snapToGrid/>
        </w:rPr>
        <w:t>)</w:t>
      </w:r>
      <w:r w:rsidRPr="00CE7D4C">
        <w:rPr>
          <w:rFonts w:hint="eastAsia"/>
          <w:snapToGrid/>
        </w:rPr>
        <w:t>之建議並考量營建市場物價上漲等因素辦理第3次修正計畫，並奉司法院秘書長112年5月25日秘台處二字第1110034140號函核定變更計畫；本案因多次修正進駐單位(</w:t>
      </w:r>
      <w:r w:rsidRPr="00CE7D4C">
        <w:rPr>
          <w:rFonts w:hint="eastAsia"/>
          <w:snapToGrid/>
          <w:lang w:eastAsia="zh-HK"/>
        </w:rPr>
        <w:t>詳</w:t>
      </w:r>
      <w:r w:rsidRPr="00CE7D4C">
        <w:rPr>
          <w:rFonts w:hint="eastAsia"/>
          <w:snapToGrid/>
        </w:rPr>
        <w:t>表1)，致執行進度較原計畫期程大幅落後。</w:t>
      </w:r>
    </w:p>
    <w:p w:rsidR="004B4529" w:rsidRPr="00CE7D4C" w:rsidRDefault="004B4529" w:rsidP="00FA135F">
      <w:pPr>
        <w:adjustRightInd w:val="0"/>
        <w:ind w:leftChars="0" w:left="0" w:rightChars="-200" w:right="-566" w:firstLineChars="0" w:firstLine="0"/>
        <w:rPr>
          <w:b/>
          <w:spacing w:val="-4"/>
          <w:sz w:val="24"/>
          <w:szCs w:val="24"/>
        </w:rPr>
      </w:pPr>
      <w:r w:rsidRPr="00CE7D4C">
        <w:rPr>
          <w:rFonts w:hAnsi="標楷體" w:hint="eastAsia"/>
          <w:b/>
          <w:smallCaps/>
          <w:snapToGrid/>
        </w:rPr>
        <w:t>表1</w:t>
      </w:r>
      <w:r w:rsidR="00623D68">
        <w:rPr>
          <w:rFonts w:hAnsi="標楷體"/>
          <w:b/>
          <w:smallCaps/>
          <w:snapToGrid/>
        </w:rPr>
        <w:t xml:space="preserve">  </w:t>
      </w:r>
      <w:r w:rsidRPr="00CE7D4C">
        <w:rPr>
          <w:rFonts w:hAnsi="標楷體" w:hint="eastAsia"/>
          <w:b/>
          <w:smallCaps/>
          <w:snapToGrid/>
          <w:lang w:eastAsia="zh-HK"/>
        </w:rPr>
        <w:t>司法機關</w:t>
      </w:r>
      <w:r w:rsidRPr="00CE7D4C">
        <w:rPr>
          <w:rFonts w:hint="eastAsia"/>
          <w:b/>
        </w:rPr>
        <w:t>華山司法園區遷建計畫修正變動概況表</w:t>
      </w:r>
      <w:r w:rsidRPr="00CE7D4C">
        <w:rPr>
          <w:rFonts w:hint="eastAsia"/>
          <w:spacing w:val="-4"/>
          <w:sz w:val="24"/>
          <w:szCs w:val="24"/>
        </w:rPr>
        <w:t>單位：新臺幣千元</w:t>
      </w:r>
    </w:p>
    <w:tbl>
      <w:tblPr>
        <w:tblW w:w="86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67"/>
        <w:gridCol w:w="2103"/>
        <w:gridCol w:w="732"/>
        <w:gridCol w:w="2495"/>
        <w:gridCol w:w="1418"/>
        <w:gridCol w:w="1359"/>
      </w:tblGrid>
      <w:tr w:rsidR="004B4529" w:rsidRPr="00CE7D4C" w:rsidTr="00E61360">
        <w:trPr>
          <w:trHeight w:val="170"/>
          <w:tblHeader/>
          <w:jc w:val="center"/>
        </w:trPr>
        <w:tc>
          <w:tcPr>
            <w:tcW w:w="567" w:type="dxa"/>
            <w:tcBorders>
              <w:top w:val="single" w:sz="12" w:space="0" w:color="auto"/>
              <w:bottom w:val="single" w:sz="6" w:space="0" w:color="auto"/>
            </w:tcBorders>
            <w:shd w:val="clear" w:color="auto" w:fill="auto"/>
            <w:vAlign w:val="center"/>
          </w:tcPr>
          <w:p w:rsidR="004B4529" w:rsidRPr="00CE7D4C" w:rsidRDefault="004B4529" w:rsidP="005F1DF7">
            <w:pPr>
              <w:pStyle w:val="142"/>
              <w:spacing w:line="240" w:lineRule="exact"/>
              <w:jc w:val="center"/>
              <w:rPr>
                <w:b/>
                <w:snapToGrid/>
                <w:sz w:val="22"/>
                <w:szCs w:val="22"/>
              </w:rPr>
            </w:pPr>
            <w:r w:rsidRPr="00CE7D4C">
              <w:rPr>
                <w:b/>
                <w:snapToGrid/>
                <w:sz w:val="22"/>
                <w:szCs w:val="22"/>
              </w:rPr>
              <w:t>日期</w:t>
            </w:r>
          </w:p>
        </w:tc>
        <w:tc>
          <w:tcPr>
            <w:tcW w:w="2103" w:type="dxa"/>
            <w:tcBorders>
              <w:top w:val="single" w:sz="12" w:space="0" w:color="auto"/>
              <w:bottom w:val="single" w:sz="6" w:space="0" w:color="auto"/>
            </w:tcBorders>
            <w:shd w:val="clear" w:color="auto" w:fill="auto"/>
            <w:vAlign w:val="center"/>
          </w:tcPr>
          <w:p w:rsidR="004B4529" w:rsidRPr="00CE7D4C" w:rsidRDefault="004B4529" w:rsidP="005F1DF7">
            <w:pPr>
              <w:pStyle w:val="142"/>
              <w:jc w:val="center"/>
              <w:rPr>
                <w:b/>
                <w:snapToGrid/>
              </w:rPr>
            </w:pPr>
            <w:r w:rsidRPr="00CE7D4C">
              <w:rPr>
                <w:rFonts w:hint="eastAsia"/>
                <w:b/>
                <w:snapToGrid/>
              </w:rPr>
              <w:t>依據計畫</w:t>
            </w:r>
          </w:p>
        </w:tc>
        <w:tc>
          <w:tcPr>
            <w:tcW w:w="732" w:type="dxa"/>
            <w:tcBorders>
              <w:top w:val="single" w:sz="12" w:space="0" w:color="auto"/>
              <w:bottom w:val="single" w:sz="6" w:space="0" w:color="auto"/>
            </w:tcBorders>
            <w:shd w:val="clear" w:color="auto" w:fill="auto"/>
            <w:vAlign w:val="center"/>
          </w:tcPr>
          <w:p w:rsidR="004B4529" w:rsidRPr="00CE7D4C" w:rsidRDefault="004B4529" w:rsidP="005F1DF7">
            <w:pPr>
              <w:pStyle w:val="142"/>
              <w:spacing w:line="240" w:lineRule="exact"/>
              <w:jc w:val="center"/>
              <w:rPr>
                <w:b/>
                <w:snapToGrid/>
                <w:sz w:val="22"/>
                <w:szCs w:val="22"/>
              </w:rPr>
            </w:pPr>
            <w:r w:rsidRPr="00CE7D4C">
              <w:rPr>
                <w:rFonts w:hint="eastAsia"/>
                <w:b/>
                <w:snapToGrid/>
                <w:sz w:val="22"/>
                <w:szCs w:val="22"/>
              </w:rPr>
              <w:t>主辦機關</w:t>
            </w:r>
          </w:p>
        </w:tc>
        <w:tc>
          <w:tcPr>
            <w:tcW w:w="2495" w:type="dxa"/>
            <w:tcBorders>
              <w:top w:val="single" w:sz="12" w:space="0" w:color="auto"/>
              <w:bottom w:val="single" w:sz="6" w:space="0" w:color="auto"/>
            </w:tcBorders>
            <w:shd w:val="clear" w:color="auto" w:fill="auto"/>
            <w:vAlign w:val="center"/>
          </w:tcPr>
          <w:p w:rsidR="004B4529" w:rsidRPr="00CE7D4C" w:rsidRDefault="004B4529" w:rsidP="005F1DF7">
            <w:pPr>
              <w:pStyle w:val="142"/>
              <w:jc w:val="center"/>
              <w:rPr>
                <w:b/>
                <w:snapToGrid/>
              </w:rPr>
            </w:pPr>
            <w:r w:rsidRPr="00CE7D4C">
              <w:rPr>
                <w:rFonts w:hint="eastAsia"/>
                <w:b/>
                <w:snapToGrid/>
              </w:rPr>
              <w:t>進駐單位</w:t>
            </w:r>
          </w:p>
        </w:tc>
        <w:tc>
          <w:tcPr>
            <w:tcW w:w="1418" w:type="dxa"/>
            <w:tcBorders>
              <w:top w:val="single" w:sz="12" w:space="0" w:color="auto"/>
              <w:bottom w:val="single" w:sz="6" w:space="0" w:color="auto"/>
            </w:tcBorders>
            <w:shd w:val="clear" w:color="auto" w:fill="auto"/>
            <w:vAlign w:val="center"/>
          </w:tcPr>
          <w:p w:rsidR="004B4529" w:rsidRPr="00CE7D4C" w:rsidRDefault="004B4529" w:rsidP="005F1DF7">
            <w:pPr>
              <w:pStyle w:val="142"/>
              <w:jc w:val="center"/>
              <w:rPr>
                <w:b/>
                <w:snapToGrid/>
              </w:rPr>
            </w:pPr>
            <w:r w:rsidRPr="00CE7D4C">
              <w:rPr>
                <w:b/>
                <w:snapToGrid/>
              </w:rPr>
              <w:t>預算金額</w:t>
            </w:r>
          </w:p>
        </w:tc>
        <w:tc>
          <w:tcPr>
            <w:tcW w:w="1359" w:type="dxa"/>
            <w:tcBorders>
              <w:top w:val="single" w:sz="12" w:space="0" w:color="auto"/>
              <w:bottom w:val="single" w:sz="6" w:space="0" w:color="auto"/>
            </w:tcBorders>
            <w:shd w:val="clear" w:color="auto" w:fill="auto"/>
            <w:vAlign w:val="center"/>
          </w:tcPr>
          <w:p w:rsidR="004B4529" w:rsidRPr="00CE7D4C" w:rsidRDefault="004B4529" w:rsidP="005F1DF7">
            <w:pPr>
              <w:pStyle w:val="142"/>
              <w:jc w:val="center"/>
              <w:rPr>
                <w:b/>
                <w:snapToGrid/>
              </w:rPr>
            </w:pPr>
            <w:r w:rsidRPr="00CE7D4C">
              <w:rPr>
                <w:rFonts w:hint="eastAsia"/>
                <w:b/>
                <w:snapToGrid/>
              </w:rPr>
              <w:t>建物樓層</w:t>
            </w:r>
          </w:p>
        </w:tc>
      </w:tr>
      <w:tr w:rsidR="004B4529" w:rsidRPr="00CE7D4C" w:rsidTr="00E61360">
        <w:trPr>
          <w:trHeight w:val="170"/>
          <w:jc w:val="center"/>
        </w:trPr>
        <w:tc>
          <w:tcPr>
            <w:tcW w:w="567"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jc w:val="center"/>
              <w:rPr>
                <w:snapToGrid/>
                <w:spacing w:val="-20"/>
                <w:szCs w:val="24"/>
              </w:rPr>
            </w:pPr>
            <w:r w:rsidRPr="00CE7D4C">
              <w:rPr>
                <w:rFonts w:hint="eastAsia"/>
                <w:snapToGrid/>
                <w:spacing w:val="-20"/>
                <w:szCs w:val="24"/>
              </w:rPr>
              <w:t>105.08.02</w:t>
            </w:r>
          </w:p>
        </w:tc>
        <w:tc>
          <w:tcPr>
            <w:tcW w:w="2103" w:type="dxa"/>
            <w:tcBorders>
              <w:top w:val="single" w:sz="6" w:space="0" w:color="auto"/>
              <w:bottom w:val="single" w:sz="6" w:space="0" w:color="auto"/>
            </w:tcBorders>
            <w:shd w:val="clear" w:color="auto" w:fill="auto"/>
          </w:tcPr>
          <w:p w:rsidR="004B4529" w:rsidRPr="00CE7D4C" w:rsidRDefault="004B4529" w:rsidP="00DF0755">
            <w:pPr>
              <w:pStyle w:val="142"/>
              <w:spacing w:line="240" w:lineRule="exact"/>
              <w:jc w:val="both"/>
              <w:rPr>
                <w:snapToGrid/>
                <w:spacing w:val="-6"/>
                <w:szCs w:val="24"/>
              </w:rPr>
            </w:pPr>
            <w:r w:rsidRPr="00CE7D4C">
              <w:rPr>
                <w:rFonts w:hint="eastAsia"/>
                <w:snapToGrid/>
                <w:spacing w:val="-6"/>
                <w:szCs w:val="24"/>
              </w:rPr>
              <w:t>司法院、三終審法院、臺灣高等法院院本部與刑事庭遷</w:t>
            </w:r>
            <w:r w:rsidRPr="00CE7D4C">
              <w:rPr>
                <w:rFonts w:hint="eastAsia"/>
                <w:snapToGrid/>
                <w:spacing w:val="-6"/>
                <w:szCs w:val="24"/>
              </w:rPr>
              <w:lastRenderedPageBreak/>
              <w:t>建華山司法園區新興房屋建築計畫(105.7.29版)</w:t>
            </w:r>
          </w:p>
        </w:tc>
        <w:tc>
          <w:tcPr>
            <w:tcW w:w="732"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jc w:val="center"/>
              <w:rPr>
                <w:snapToGrid/>
                <w:szCs w:val="24"/>
              </w:rPr>
            </w:pPr>
            <w:r w:rsidRPr="00CE7D4C">
              <w:rPr>
                <w:rFonts w:hint="eastAsia"/>
                <w:snapToGrid/>
                <w:szCs w:val="24"/>
              </w:rPr>
              <w:lastRenderedPageBreak/>
              <w:t>司法院</w:t>
            </w:r>
          </w:p>
        </w:tc>
        <w:tc>
          <w:tcPr>
            <w:tcW w:w="2495" w:type="dxa"/>
            <w:tcBorders>
              <w:top w:val="single" w:sz="6" w:space="0" w:color="auto"/>
              <w:bottom w:val="single" w:sz="6" w:space="0" w:color="auto"/>
            </w:tcBorders>
            <w:shd w:val="clear" w:color="auto" w:fill="auto"/>
          </w:tcPr>
          <w:p w:rsidR="004B4529" w:rsidRPr="00CE7D4C" w:rsidRDefault="004B4529" w:rsidP="00DF0755">
            <w:pPr>
              <w:pStyle w:val="142"/>
              <w:spacing w:line="240" w:lineRule="exact"/>
              <w:rPr>
                <w:snapToGrid/>
                <w:szCs w:val="24"/>
              </w:rPr>
            </w:pPr>
            <w:r w:rsidRPr="00CE7D4C">
              <w:rPr>
                <w:rFonts w:hint="eastAsia"/>
                <w:snapToGrid/>
                <w:szCs w:val="24"/>
              </w:rPr>
              <w:t>1.司法院</w:t>
            </w:r>
          </w:p>
          <w:p w:rsidR="004B4529" w:rsidRPr="00CE7D4C" w:rsidRDefault="004B4529" w:rsidP="00DF0755">
            <w:pPr>
              <w:pStyle w:val="142"/>
              <w:spacing w:line="240" w:lineRule="exact"/>
              <w:rPr>
                <w:snapToGrid/>
                <w:szCs w:val="24"/>
              </w:rPr>
            </w:pPr>
            <w:r w:rsidRPr="00CE7D4C">
              <w:rPr>
                <w:rFonts w:hint="eastAsia"/>
                <w:snapToGrid/>
                <w:szCs w:val="24"/>
              </w:rPr>
              <w:t>2.最高法院</w:t>
            </w:r>
          </w:p>
          <w:p w:rsidR="004B4529" w:rsidRPr="00CE7D4C" w:rsidRDefault="004B4529" w:rsidP="00DF0755">
            <w:pPr>
              <w:pStyle w:val="142"/>
              <w:spacing w:line="240" w:lineRule="exact"/>
              <w:rPr>
                <w:snapToGrid/>
                <w:szCs w:val="24"/>
              </w:rPr>
            </w:pPr>
            <w:r w:rsidRPr="00CE7D4C">
              <w:rPr>
                <w:rFonts w:hint="eastAsia"/>
                <w:snapToGrid/>
                <w:szCs w:val="24"/>
              </w:rPr>
              <w:t>3.最高行政法院</w:t>
            </w:r>
          </w:p>
          <w:p w:rsidR="004B4529" w:rsidRPr="00CE7D4C" w:rsidRDefault="004B4529" w:rsidP="00DF0755">
            <w:pPr>
              <w:pStyle w:val="142"/>
              <w:spacing w:line="240" w:lineRule="exact"/>
              <w:rPr>
                <w:snapToGrid/>
                <w:szCs w:val="24"/>
              </w:rPr>
            </w:pPr>
            <w:r w:rsidRPr="00CE7D4C">
              <w:rPr>
                <w:rFonts w:hint="eastAsia"/>
                <w:snapToGrid/>
                <w:szCs w:val="24"/>
              </w:rPr>
              <w:lastRenderedPageBreak/>
              <w:t>4.公務員懲戒委員會</w:t>
            </w:r>
          </w:p>
          <w:p w:rsidR="004B4529" w:rsidRPr="00CE7D4C" w:rsidRDefault="004B4529" w:rsidP="00DF0755">
            <w:pPr>
              <w:pStyle w:val="142"/>
              <w:spacing w:line="240" w:lineRule="exact"/>
              <w:ind w:left="243" w:hangingChars="100" w:hanging="243"/>
              <w:rPr>
                <w:snapToGrid/>
                <w:szCs w:val="24"/>
              </w:rPr>
            </w:pPr>
            <w:r w:rsidRPr="00CE7D4C">
              <w:rPr>
                <w:rFonts w:hint="eastAsia"/>
                <w:snapToGrid/>
                <w:szCs w:val="24"/>
              </w:rPr>
              <w:t>5.</w:t>
            </w:r>
            <w:r w:rsidRPr="00CE7D4C">
              <w:rPr>
                <w:rFonts w:hint="eastAsia"/>
                <w:snapToGrid/>
                <w:spacing w:val="-20"/>
                <w:szCs w:val="24"/>
              </w:rPr>
              <w:t>臺灣高等法院院本部與刑事庭</w:t>
            </w:r>
          </w:p>
        </w:tc>
        <w:tc>
          <w:tcPr>
            <w:tcW w:w="1418"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jc w:val="right"/>
              <w:rPr>
                <w:snapToGrid/>
                <w:sz w:val="22"/>
                <w:szCs w:val="22"/>
              </w:rPr>
            </w:pPr>
            <w:r w:rsidRPr="00CE7D4C">
              <w:rPr>
                <w:rFonts w:hint="eastAsia"/>
                <w:snapToGrid/>
                <w:sz w:val="22"/>
                <w:szCs w:val="22"/>
              </w:rPr>
              <w:lastRenderedPageBreak/>
              <w:t>9,124,696</w:t>
            </w:r>
          </w:p>
        </w:tc>
        <w:tc>
          <w:tcPr>
            <w:tcW w:w="1359"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rPr>
                <w:snapToGrid/>
                <w:szCs w:val="24"/>
              </w:rPr>
            </w:pPr>
            <w:r w:rsidRPr="00CE7D4C">
              <w:rPr>
                <w:rFonts w:hint="eastAsia"/>
                <w:snapToGrid/>
                <w:szCs w:val="24"/>
              </w:rPr>
              <w:t>地上14樓</w:t>
            </w:r>
          </w:p>
          <w:p w:rsidR="004B4529" w:rsidRPr="00CE7D4C" w:rsidRDefault="004B4529" w:rsidP="00DF0755">
            <w:pPr>
              <w:pStyle w:val="142"/>
              <w:spacing w:line="240" w:lineRule="exact"/>
              <w:rPr>
                <w:snapToGrid/>
                <w:szCs w:val="24"/>
              </w:rPr>
            </w:pPr>
            <w:r w:rsidRPr="00CE7D4C">
              <w:rPr>
                <w:snapToGrid/>
                <w:szCs w:val="24"/>
              </w:rPr>
              <w:t>地下4樓</w:t>
            </w:r>
          </w:p>
        </w:tc>
      </w:tr>
      <w:tr w:rsidR="004B4529" w:rsidRPr="00CE7D4C" w:rsidTr="00626718">
        <w:trPr>
          <w:trHeight w:val="170"/>
          <w:jc w:val="center"/>
        </w:trPr>
        <w:tc>
          <w:tcPr>
            <w:tcW w:w="567"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jc w:val="center"/>
              <w:rPr>
                <w:snapToGrid/>
                <w:spacing w:val="-20"/>
                <w:szCs w:val="24"/>
              </w:rPr>
            </w:pPr>
            <w:r w:rsidRPr="00CE7D4C">
              <w:rPr>
                <w:snapToGrid/>
                <w:spacing w:val="-20"/>
                <w:szCs w:val="24"/>
              </w:rPr>
              <w:t>10</w:t>
            </w:r>
            <w:r w:rsidRPr="00CE7D4C">
              <w:rPr>
                <w:rFonts w:hint="eastAsia"/>
                <w:snapToGrid/>
                <w:spacing w:val="-20"/>
                <w:szCs w:val="24"/>
              </w:rPr>
              <w:t>7</w:t>
            </w:r>
            <w:r w:rsidRPr="00CE7D4C">
              <w:rPr>
                <w:snapToGrid/>
                <w:spacing w:val="-20"/>
                <w:szCs w:val="24"/>
              </w:rPr>
              <w:t>.</w:t>
            </w:r>
            <w:r w:rsidRPr="00CE7D4C">
              <w:rPr>
                <w:rFonts w:hint="eastAsia"/>
                <w:snapToGrid/>
                <w:spacing w:val="-20"/>
                <w:szCs w:val="24"/>
              </w:rPr>
              <w:t>01</w:t>
            </w:r>
            <w:r w:rsidRPr="00CE7D4C">
              <w:rPr>
                <w:snapToGrid/>
                <w:spacing w:val="-20"/>
                <w:szCs w:val="24"/>
              </w:rPr>
              <w:t>.</w:t>
            </w:r>
            <w:r w:rsidRPr="00CE7D4C">
              <w:rPr>
                <w:rFonts w:hint="eastAsia"/>
                <w:snapToGrid/>
                <w:spacing w:val="-20"/>
                <w:szCs w:val="24"/>
              </w:rPr>
              <w:t>08</w:t>
            </w:r>
          </w:p>
        </w:tc>
        <w:tc>
          <w:tcPr>
            <w:tcW w:w="2103" w:type="dxa"/>
            <w:tcBorders>
              <w:top w:val="single" w:sz="6" w:space="0" w:color="auto"/>
              <w:bottom w:val="single" w:sz="6" w:space="0" w:color="auto"/>
            </w:tcBorders>
            <w:shd w:val="clear" w:color="auto" w:fill="auto"/>
          </w:tcPr>
          <w:p w:rsidR="004B4529" w:rsidRPr="00CE7D4C" w:rsidRDefault="004B4529" w:rsidP="00DF0755">
            <w:pPr>
              <w:pStyle w:val="142"/>
              <w:spacing w:line="240" w:lineRule="exact"/>
              <w:jc w:val="both"/>
              <w:rPr>
                <w:snapToGrid/>
                <w:spacing w:val="-6"/>
                <w:szCs w:val="24"/>
              </w:rPr>
            </w:pPr>
            <w:r w:rsidRPr="00CE7D4C">
              <w:rPr>
                <w:rFonts w:hint="eastAsia"/>
                <w:snapToGrid/>
                <w:spacing w:val="-6"/>
                <w:szCs w:val="24"/>
              </w:rPr>
              <w:t>司法院、三終審法院、臺灣高等法院院本部與刑事庭遷建華山司法園區新興房屋建築計畫(106.10.20版)</w:t>
            </w:r>
          </w:p>
        </w:tc>
        <w:tc>
          <w:tcPr>
            <w:tcW w:w="732"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rPr>
                <w:snapToGrid/>
                <w:szCs w:val="24"/>
              </w:rPr>
            </w:pPr>
            <w:r w:rsidRPr="00CE7D4C">
              <w:rPr>
                <w:rFonts w:hint="eastAsia"/>
                <w:snapToGrid/>
                <w:szCs w:val="24"/>
              </w:rPr>
              <w:t>臺灣高等法院</w:t>
            </w:r>
          </w:p>
        </w:tc>
        <w:tc>
          <w:tcPr>
            <w:tcW w:w="2495"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ind w:left="223" w:hangingChars="100" w:hanging="223"/>
              <w:rPr>
                <w:snapToGrid/>
                <w:spacing w:val="-10"/>
                <w:szCs w:val="24"/>
              </w:rPr>
            </w:pPr>
            <w:r w:rsidRPr="00CE7D4C">
              <w:rPr>
                <w:rFonts w:hint="eastAsia"/>
                <w:snapToGrid/>
                <w:spacing w:val="-10"/>
                <w:szCs w:val="24"/>
              </w:rPr>
              <w:t>1.司法院雲端資訊中心</w:t>
            </w:r>
          </w:p>
          <w:p w:rsidR="004B4529" w:rsidRPr="00CE7D4C" w:rsidRDefault="004B4529" w:rsidP="00DF0755">
            <w:pPr>
              <w:pStyle w:val="142"/>
              <w:spacing w:line="240" w:lineRule="exact"/>
              <w:rPr>
                <w:snapToGrid/>
                <w:szCs w:val="24"/>
              </w:rPr>
            </w:pPr>
            <w:r w:rsidRPr="00CE7D4C">
              <w:rPr>
                <w:rFonts w:hint="eastAsia"/>
                <w:snapToGrid/>
                <w:szCs w:val="24"/>
              </w:rPr>
              <w:t>2.最高法院</w:t>
            </w:r>
          </w:p>
          <w:p w:rsidR="004B4529" w:rsidRPr="00CE7D4C" w:rsidRDefault="004B4529" w:rsidP="00DF0755">
            <w:pPr>
              <w:pStyle w:val="142"/>
              <w:spacing w:line="240" w:lineRule="exact"/>
              <w:rPr>
                <w:snapToGrid/>
                <w:szCs w:val="24"/>
              </w:rPr>
            </w:pPr>
            <w:r w:rsidRPr="00CE7D4C">
              <w:rPr>
                <w:rFonts w:hint="eastAsia"/>
                <w:snapToGrid/>
                <w:szCs w:val="24"/>
              </w:rPr>
              <w:t>3.最高行政法院</w:t>
            </w:r>
          </w:p>
          <w:p w:rsidR="004B4529" w:rsidRPr="00CE7D4C" w:rsidRDefault="004B4529" w:rsidP="00DF0755">
            <w:pPr>
              <w:pStyle w:val="142"/>
              <w:spacing w:line="240" w:lineRule="exact"/>
              <w:rPr>
                <w:snapToGrid/>
                <w:szCs w:val="24"/>
              </w:rPr>
            </w:pPr>
            <w:r w:rsidRPr="00CE7D4C">
              <w:rPr>
                <w:rFonts w:hint="eastAsia"/>
                <w:snapToGrid/>
                <w:szCs w:val="24"/>
              </w:rPr>
              <w:t>4.公務員懲戒委員會</w:t>
            </w:r>
          </w:p>
          <w:p w:rsidR="004B4529" w:rsidRPr="00CE7D4C" w:rsidRDefault="004B4529" w:rsidP="00DF0755">
            <w:pPr>
              <w:pStyle w:val="142"/>
              <w:spacing w:line="240" w:lineRule="exact"/>
              <w:rPr>
                <w:snapToGrid/>
                <w:szCs w:val="24"/>
              </w:rPr>
            </w:pPr>
            <w:r w:rsidRPr="00CE7D4C">
              <w:rPr>
                <w:rFonts w:hint="eastAsia"/>
                <w:snapToGrid/>
                <w:szCs w:val="24"/>
              </w:rPr>
              <w:t>5.臺灣高等法院</w:t>
            </w:r>
          </w:p>
        </w:tc>
        <w:tc>
          <w:tcPr>
            <w:tcW w:w="1418"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jc w:val="right"/>
              <w:rPr>
                <w:snapToGrid/>
                <w:sz w:val="22"/>
                <w:szCs w:val="22"/>
              </w:rPr>
            </w:pPr>
            <w:r w:rsidRPr="00CE7D4C">
              <w:rPr>
                <w:rFonts w:hint="eastAsia"/>
                <w:snapToGrid/>
                <w:sz w:val="22"/>
                <w:szCs w:val="22"/>
              </w:rPr>
              <w:t>9</w:t>
            </w:r>
            <w:r w:rsidRPr="00CE7D4C">
              <w:rPr>
                <w:snapToGrid/>
                <w:sz w:val="22"/>
                <w:szCs w:val="22"/>
              </w:rPr>
              <w:t>,</w:t>
            </w:r>
            <w:r w:rsidRPr="00CE7D4C">
              <w:rPr>
                <w:rFonts w:hint="eastAsia"/>
                <w:snapToGrid/>
                <w:sz w:val="22"/>
                <w:szCs w:val="22"/>
              </w:rPr>
              <w:t>115</w:t>
            </w:r>
            <w:r w:rsidRPr="00CE7D4C">
              <w:rPr>
                <w:snapToGrid/>
                <w:sz w:val="22"/>
                <w:szCs w:val="22"/>
              </w:rPr>
              <w:t>,</w:t>
            </w:r>
            <w:r w:rsidRPr="00CE7D4C">
              <w:rPr>
                <w:rFonts w:hint="eastAsia"/>
                <w:snapToGrid/>
                <w:sz w:val="22"/>
                <w:szCs w:val="22"/>
              </w:rPr>
              <w:t>484</w:t>
            </w:r>
          </w:p>
        </w:tc>
        <w:tc>
          <w:tcPr>
            <w:tcW w:w="1359"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rPr>
                <w:snapToGrid/>
                <w:szCs w:val="24"/>
              </w:rPr>
            </w:pPr>
            <w:r w:rsidRPr="00CE7D4C">
              <w:rPr>
                <w:rFonts w:hint="eastAsia"/>
                <w:snapToGrid/>
                <w:szCs w:val="24"/>
              </w:rPr>
              <w:t>地上15樓</w:t>
            </w:r>
          </w:p>
          <w:p w:rsidR="004B4529" w:rsidRPr="00CE7D4C" w:rsidRDefault="004B4529" w:rsidP="00DF0755">
            <w:pPr>
              <w:pStyle w:val="142"/>
              <w:spacing w:line="240" w:lineRule="exact"/>
              <w:rPr>
                <w:snapToGrid/>
                <w:szCs w:val="24"/>
              </w:rPr>
            </w:pPr>
            <w:r w:rsidRPr="00CE7D4C">
              <w:rPr>
                <w:snapToGrid/>
                <w:szCs w:val="24"/>
              </w:rPr>
              <w:t>地下4樓</w:t>
            </w:r>
          </w:p>
        </w:tc>
      </w:tr>
      <w:tr w:rsidR="004B4529" w:rsidRPr="00CE7D4C" w:rsidTr="00E61360">
        <w:trPr>
          <w:trHeight w:val="170"/>
          <w:jc w:val="center"/>
        </w:trPr>
        <w:tc>
          <w:tcPr>
            <w:tcW w:w="567"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rPr>
                <w:snapToGrid/>
                <w:spacing w:val="-20"/>
                <w:szCs w:val="24"/>
              </w:rPr>
            </w:pPr>
            <w:r w:rsidRPr="00CE7D4C">
              <w:rPr>
                <w:snapToGrid/>
                <w:spacing w:val="-20"/>
                <w:szCs w:val="24"/>
              </w:rPr>
              <w:t>10</w:t>
            </w:r>
            <w:r w:rsidRPr="00CE7D4C">
              <w:rPr>
                <w:rFonts w:hint="eastAsia"/>
                <w:snapToGrid/>
                <w:spacing w:val="-20"/>
                <w:szCs w:val="24"/>
              </w:rPr>
              <w:t>8</w:t>
            </w:r>
            <w:r w:rsidRPr="00CE7D4C">
              <w:rPr>
                <w:snapToGrid/>
                <w:spacing w:val="-20"/>
                <w:szCs w:val="24"/>
              </w:rPr>
              <w:t>.</w:t>
            </w:r>
            <w:r w:rsidRPr="00CE7D4C">
              <w:rPr>
                <w:rFonts w:hint="eastAsia"/>
                <w:snapToGrid/>
                <w:spacing w:val="-20"/>
                <w:szCs w:val="24"/>
              </w:rPr>
              <w:t>07</w:t>
            </w:r>
            <w:r w:rsidRPr="00CE7D4C">
              <w:rPr>
                <w:snapToGrid/>
                <w:spacing w:val="-20"/>
                <w:szCs w:val="24"/>
              </w:rPr>
              <w:t>.</w:t>
            </w:r>
            <w:r w:rsidRPr="00CE7D4C">
              <w:rPr>
                <w:rFonts w:hint="eastAsia"/>
                <w:snapToGrid/>
                <w:spacing w:val="-20"/>
                <w:szCs w:val="24"/>
              </w:rPr>
              <w:t>23</w:t>
            </w:r>
          </w:p>
        </w:tc>
        <w:tc>
          <w:tcPr>
            <w:tcW w:w="2103" w:type="dxa"/>
            <w:tcBorders>
              <w:top w:val="single" w:sz="6" w:space="0" w:color="auto"/>
              <w:bottom w:val="single" w:sz="6" w:space="0" w:color="auto"/>
            </w:tcBorders>
            <w:shd w:val="clear" w:color="auto" w:fill="auto"/>
          </w:tcPr>
          <w:p w:rsidR="004B4529" w:rsidRPr="00CE7D4C" w:rsidRDefault="004B4529" w:rsidP="00DF0755">
            <w:pPr>
              <w:pStyle w:val="142"/>
              <w:spacing w:line="240" w:lineRule="exact"/>
              <w:jc w:val="both"/>
              <w:rPr>
                <w:snapToGrid/>
                <w:szCs w:val="24"/>
              </w:rPr>
            </w:pPr>
            <w:r w:rsidRPr="00CE7D4C">
              <w:rPr>
                <w:rFonts w:hint="eastAsia"/>
                <w:snapToGrid/>
                <w:szCs w:val="24"/>
              </w:rPr>
              <w:t>司法院所屬機關遷建華山司法園區新興</w:t>
            </w:r>
            <w:r w:rsidRPr="00CE7D4C">
              <w:rPr>
                <w:rFonts w:hint="eastAsia"/>
                <w:snapToGrid/>
                <w:spacing w:val="-6"/>
                <w:szCs w:val="24"/>
              </w:rPr>
              <w:t>房屋</w:t>
            </w:r>
            <w:r w:rsidRPr="00CE7D4C">
              <w:rPr>
                <w:rFonts w:hint="eastAsia"/>
                <w:snapToGrid/>
                <w:szCs w:val="24"/>
              </w:rPr>
              <w:t>建築計畫(臺灣高等法院及臺灣臺北地方法院108.7.5版)</w:t>
            </w:r>
          </w:p>
        </w:tc>
        <w:tc>
          <w:tcPr>
            <w:tcW w:w="732"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rPr>
                <w:snapToGrid/>
                <w:szCs w:val="24"/>
              </w:rPr>
            </w:pPr>
            <w:r w:rsidRPr="00CE7D4C">
              <w:rPr>
                <w:rFonts w:hint="eastAsia"/>
                <w:snapToGrid/>
                <w:szCs w:val="24"/>
              </w:rPr>
              <w:t>臺灣臺北地方法院</w:t>
            </w:r>
          </w:p>
        </w:tc>
        <w:tc>
          <w:tcPr>
            <w:tcW w:w="2495"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rPr>
                <w:snapToGrid/>
                <w:szCs w:val="24"/>
              </w:rPr>
            </w:pPr>
            <w:r w:rsidRPr="00CE7D4C">
              <w:rPr>
                <w:rFonts w:hint="eastAsia"/>
                <w:snapToGrid/>
                <w:szCs w:val="24"/>
              </w:rPr>
              <w:t>1.臺北地方法院</w:t>
            </w:r>
          </w:p>
          <w:p w:rsidR="004B4529" w:rsidRPr="00CE7D4C" w:rsidRDefault="004B4529" w:rsidP="00DF0755">
            <w:pPr>
              <w:pStyle w:val="142"/>
              <w:spacing w:line="240" w:lineRule="exact"/>
              <w:rPr>
                <w:snapToGrid/>
                <w:szCs w:val="24"/>
              </w:rPr>
            </w:pPr>
            <w:r w:rsidRPr="00CE7D4C">
              <w:rPr>
                <w:rFonts w:hint="eastAsia"/>
                <w:snapToGrid/>
                <w:szCs w:val="24"/>
              </w:rPr>
              <w:t>2.臺灣高等法院</w:t>
            </w:r>
          </w:p>
        </w:tc>
        <w:tc>
          <w:tcPr>
            <w:tcW w:w="1418"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jc w:val="right"/>
              <w:rPr>
                <w:snapToGrid/>
                <w:sz w:val="22"/>
                <w:szCs w:val="22"/>
              </w:rPr>
            </w:pPr>
            <w:r w:rsidRPr="00CE7D4C">
              <w:rPr>
                <w:snapToGrid/>
                <w:sz w:val="22"/>
                <w:szCs w:val="22"/>
              </w:rPr>
              <w:t>12,049,489</w:t>
            </w:r>
          </w:p>
        </w:tc>
        <w:tc>
          <w:tcPr>
            <w:tcW w:w="1359" w:type="dxa"/>
            <w:tcBorders>
              <w:top w:val="single" w:sz="6" w:space="0" w:color="auto"/>
              <w:bottom w:val="single" w:sz="6" w:space="0" w:color="auto"/>
            </w:tcBorders>
            <w:shd w:val="clear" w:color="auto" w:fill="auto"/>
            <w:vAlign w:val="center"/>
          </w:tcPr>
          <w:p w:rsidR="004B4529" w:rsidRPr="00CE7D4C" w:rsidRDefault="004B4529" w:rsidP="00DF0755">
            <w:pPr>
              <w:pStyle w:val="142"/>
              <w:spacing w:line="240" w:lineRule="exact"/>
              <w:rPr>
                <w:rFonts w:hint="eastAsia"/>
                <w:snapToGrid/>
                <w:szCs w:val="24"/>
              </w:rPr>
            </w:pPr>
            <w:r w:rsidRPr="00CE7D4C">
              <w:rPr>
                <w:rFonts w:hint="eastAsia"/>
                <w:snapToGrid/>
                <w:szCs w:val="24"/>
              </w:rPr>
              <w:t>地上17樓</w:t>
            </w:r>
          </w:p>
          <w:p w:rsidR="004B4529" w:rsidRPr="00CE7D4C" w:rsidRDefault="004B4529" w:rsidP="00DF0755">
            <w:pPr>
              <w:pStyle w:val="142"/>
              <w:spacing w:line="240" w:lineRule="exact"/>
              <w:jc w:val="both"/>
              <w:rPr>
                <w:snapToGrid/>
                <w:szCs w:val="24"/>
              </w:rPr>
            </w:pPr>
            <w:r w:rsidRPr="00CE7D4C">
              <w:rPr>
                <w:rFonts w:hint="eastAsia"/>
                <w:snapToGrid/>
                <w:szCs w:val="24"/>
              </w:rPr>
              <w:t>地下5樓(得於總樓層數共25層內調整)</w:t>
            </w:r>
          </w:p>
        </w:tc>
      </w:tr>
      <w:tr w:rsidR="004B4529" w:rsidRPr="00CE7D4C" w:rsidTr="00E61360">
        <w:trPr>
          <w:trHeight w:val="170"/>
          <w:jc w:val="center"/>
        </w:trPr>
        <w:tc>
          <w:tcPr>
            <w:tcW w:w="567" w:type="dxa"/>
            <w:tcBorders>
              <w:top w:val="single" w:sz="6" w:space="0" w:color="auto"/>
              <w:left w:val="single" w:sz="12" w:space="0" w:color="auto"/>
              <w:bottom w:val="single" w:sz="12" w:space="0" w:color="auto"/>
              <w:right w:val="single" w:sz="4" w:space="0" w:color="auto"/>
            </w:tcBorders>
            <w:shd w:val="clear" w:color="auto" w:fill="auto"/>
            <w:vAlign w:val="center"/>
          </w:tcPr>
          <w:p w:rsidR="004B4529" w:rsidRPr="00CE7D4C" w:rsidRDefault="004B4529" w:rsidP="00F73C24">
            <w:pPr>
              <w:pStyle w:val="142"/>
              <w:spacing w:line="240" w:lineRule="exact"/>
              <w:jc w:val="center"/>
              <w:rPr>
                <w:rFonts w:hAnsi="標楷體"/>
                <w:snapToGrid/>
                <w:kern w:val="0"/>
                <w:szCs w:val="24"/>
              </w:rPr>
            </w:pPr>
            <w:r w:rsidRPr="00CE7D4C">
              <w:rPr>
                <w:rFonts w:hint="eastAsia"/>
                <w:snapToGrid/>
                <w:spacing w:val="-20"/>
                <w:szCs w:val="24"/>
              </w:rPr>
              <w:t>112.05.25</w:t>
            </w:r>
          </w:p>
        </w:tc>
        <w:tc>
          <w:tcPr>
            <w:tcW w:w="2103" w:type="dxa"/>
            <w:tcBorders>
              <w:top w:val="single" w:sz="6" w:space="0" w:color="auto"/>
              <w:left w:val="nil"/>
              <w:bottom w:val="single" w:sz="12" w:space="0" w:color="auto"/>
              <w:right w:val="single" w:sz="4" w:space="0" w:color="auto"/>
            </w:tcBorders>
            <w:shd w:val="clear" w:color="auto" w:fill="auto"/>
            <w:vAlign w:val="center"/>
          </w:tcPr>
          <w:p w:rsidR="004B4529" w:rsidRPr="00CE7D4C" w:rsidRDefault="004B4529" w:rsidP="0074386F">
            <w:pPr>
              <w:pStyle w:val="142"/>
              <w:spacing w:line="240" w:lineRule="exact"/>
              <w:jc w:val="both"/>
              <w:rPr>
                <w:rFonts w:hAnsi="標楷體" w:hint="eastAsia"/>
              </w:rPr>
            </w:pPr>
            <w:r w:rsidRPr="00CE7D4C">
              <w:rPr>
                <w:rFonts w:hint="eastAsia"/>
                <w:snapToGrid/>
                <w:szCs w:val="24"/>
              </w:rPr>
              <w:t>司法院所屬機關遷建華山司法園區新興房屋建築</w:t>
            </w:r>
            <w:r w:rsidRPr="00CE7D4C">
              <w:rPr>
                <w:rFonts w:hint="eastAsia"/>
                <w:snapToGrid/>
                <w:szCs w:val="24"/>
              </w:rPr>
              <w:lastRenderedPageBreak/>
              <w:t>計畫-第1次變更計畫</w:t>
            </w:r>
          </w:p>
        </w:tc>
        <w:tc>
          <w:tcPr>
            <w:tcW w:w="732" w:type="dxa"/>
            <w:tcBorders>
              <w:top w:val="single" w:sz="6" w:space="0" w:color="auto"/>
              <w:left w:val="nil"/>
              <w:bottom w:val="single" w:sz="12" w:space="0" w:color="auto"/>
              <w:right w:val="single" w:sz="4" w:space="0" w:color="auto"/>
            </w:tcBorders>
            <w:shd w:val="clear" w:color="auto" w:fill="auto"/>
            <w:vAlign w:val="center"/>
          </w:tcPr>
          <w:p w:rsidR="004B4529" w:rsidRPr="00CE7D4C" w:rsidRDefault="004B4529" w:rsidP="0074386F">
            <w:pPr>
              <w:pStyle w:val="142"/>
              <w:spacing w:line="240" w:lineRule="exact"/>
              <w:rPr>
                <w:rFonts w:hint="eastAsia"/>
                <w:snapToGrid/>
                <w:szCs w:val="24"/>
              </w:rPr>
            </w:pPr>
            <w:r w:rsidRPr="00CE7D4C">
              <w:rPr>
                <w:rFonts w:hint="eastAsia"/>
                <w:snapToGrid/>
                <w:szCs w:val="24"/>
              </w:rPr>
              <w:lastRenderedPageBreak/>
              <w:t>臺灣臺北地方</w:t>
            </w:r>
            <w:r w:rsidRPr="00CE7D4C">
              <w:rPr>
                <w:rFonts w:hint="eastAsia"/>
                <w:snapToGrid/>
                <w:szCs w:val="24"/>
              </w:rPr>
              <w:lastRenderedPageBreak/>
              <w:t>法院</w:t>
            </w:r>
          </w:p>
        </w:tc>
        <w:tc>
          <w:tcPr>
            <w:tcW w:w="2495" w:type="dxa"/>
            <w:tcBorders>
              <w:top w:val="single" w:sz="6" w:space="0" w:color="auto"/>
              <w:left w:val="nil"/>
              <w:bottom w:val="single" w:sz="12" w:space="0" w:color="auto"/>
              <w:right w:val="single" w:sz="4" w:space="0" w:color="auto"/>
            </w:tcBorders>
            <w:shd w:val="clear" w:color="auto" w:fill="auto"/>
            <w:vAlign w:val="center"/>
          </w:tcPr>
          <w:p w:rsidR="004B4529" w:rsidRPr="00CE7D4C" w:rsidRDefault="004B4529" w:rsidP="0074386F">
            <w:pPr>
              <w:pStyle w:val="142"/>
              <w:spacing w:line="240" w:lineRule="exact"/>
              <w:rPr>
                <w:rFonts w:hint="eastAsia"/>
                <w:snapToGrid/>
                <w:szCs w:val="24"/>
              </w:rPr>
            </w:pPr>
            <w:r w:rsidRPr="00CE7D4C">
              <w:rPr>
                <w:rFonts w:hint="eastAsia"/>
                <w:snapToGrid/>
                <w:szCs w:val="24"/>
              </w:rPr>
              <w:lastRenderedPageBreak/>
              <w:t>1.臺北地方法院</w:t>
            </w:r>
            <w:r w:rsidRPr="00CE7D4C">
              <w:rPr>
                <w:rFonts w:hint="eastAsia"/>
                <w:snapToGrid/>
                <w:szCs w:val="24"/>
              </w:rPr>
              <w:br/>
              <w:t>2.臺灣高等法院</w:t>
            </w:r>
          </w:p>
        </w:tc>
        <w:tc>
          <w:tcPr>
            <w:tcW w:w="1418" w:type="dxa"/>
            <w:tcBorders>
              <w:top w:val="single" w:sz="6" w:space="0" w:color="auto"/>
              <w:left w:val="nil"/>
              <w:bottom w:val="single" w:sz="12" w:space="0" w:color="auto"/>
              <w:right w:val="single" w:sz="4" w:space="0" w:color="auto"/>
            </w:tcBorders>
            <w:shd w:val="clear" w:color="auto" w:fill="auto"/>
            <w:vAlign w:val="center"/>
          </w:tcPr>
          <w:p w:rsidR="004B4529" w:rsidRPr="00CE7D4C" w:rsidRDefault="004B4529" w:rsidP="0074386F">
            <w:pPr>
              <w:pStyle w:val="142"/>
              <w:spacing w:line="240" w:lineRule="exact"/>
              <w:jc w:val="right"/>
              <w:rPr>
                <w:rFonts w:hint="eastAsia"/>
                <w:snapToGrid/>
                <w:sz w:val="22"/>
                <w:szCs w:val="22"/>
              </w:rPr>
            </w:pPr>
            <w:r w:rsidRPr="00CE7D4C">
              <w:rPr>
                <w:rFonts w:hint="eastAsia"/>
                <w:snapToGrid/>
                <w:sz w:val="22"/>
                <w:szCs w:val="22"/>
              </w:rPr>
              <w:t>19,152,236</w:t>
            </w:r>
          </w:p>
        </w:tc>
        <w:tc>
          <w:tcPr>
            <w:tcW w:w="1359" w:type="dxa"/>
            <w:tcBorders>
              <w:top w:val="single" w:sz="6" w:space="0" w:color="auto"/>
              <w:left w:val="single" w:sz="4" w:space="0" w:color="auto"/>
              <w:bottom w:val="single" w:sz="12" w:space="0" w:color="auto"/>
              <w:right w:val="single" w:sz="12" w:space="0" w:color="auto"/>
            </w:tcBorders>
            <w:shd w:val="clear" w:color="auto" w:fill="auto"/>
            <w:vAlign w:val="center"/>
          </w:tcPr>
          <w:p w:rsidR="004B4529" w:rsidRPr="00CE7D4C" w:rsidRDefault="004B4529" w:rsidP="004949F3">
            <w:pPr>
              <w:pStyle w:val="142"/>
              <w:spacing w:line="240" w:lineRule="exact"/>
              <w:rPr>
                <w:rFonts w:hAnsi="標楷體"/>
                <w:snapToGrid/>
                <w:kern w:val="0"/>
                <w:szCs w:val="24"/>
              </w:rPr>
            </w:pPr>
            <w:r w:rsidRPr="00CE7D4C">
              <w:rPr>
                <w:rFonts w:hint="eastAsia"/>
                <w:snapToGrid/>
                <w:szCs w:val="24"/>
              </w:rPr>
              <w:t>地上19層地下5層</w:t>
            </w:r>
          </w:p>
        </w:tc>
      </w:tr>
    </w:tbl>
    <w:p w:rsidR="004B4529" w:rsidRPr="00CE7D4C" w:rsidRDefault="004B4529" w:rsidP="00B06AF4">
      <w:pPr>
        <w:adjustRightInd w:val="0"/>
        <w:spacing w:line="300" w:lineRule="exact"/>
        <w:ind w:leftChars="0" w:left="1459" w:hangingChars="600" w:hanging="1459"/>
        <w:rPr>
          <w:rFonts w:hint="eastAsia"/>
          <w:sz w:val="24"/>
          <w:szCs w:val="24"/>
        </w:rPr>
      </w:pPr>
      <w:r w:rsidRPr="00CE7D4C">
        <w:rPr>
          <w:rFonts w:hint="eastAsia"/>
          <w:sz w:val="24"/>
          <w:szCs w:val="24"/>
        </w:rPr>
        <w:t>資料來源：整理自司法院提供資料。</w:t>
      </w:r>
    </w:p>
    <w:p w:rsidR="009E2E25" w:rsidRPr="00CE7D4C" w:rsidRDefault="009E2E25" w:rsidP="009E2E25">
      <w:pPr>
        <w:ind w:left="849" w:hangingChars="100" w:hanging="283"/>
        <w:rPr>
          <w:rFonts w:hint="eastAsia"/>
          <w:b/>
        </w:rPr>
      </w:pPr>
      <w:r w:rsidRPr="00CE7D4C">
        <w:rPr>
          <w:rFonts w:hint="eastAsia"/>
          <w:b/>
        </w:rPr>
        <w:t>(二)園區籌設規劃主要內容變更頻仍，完工期程多次展延</w:t>
      </w:r>
      <w:r>
        <w:rPr>
          <w:rFonts w:hint="eastAsia"/>
          <w:b/>
        </w:rPr>
        <w:t>並增加總經費</w:t>
      </w:r>
    </w:p>
    <w:p w:rsidR="009E2E25" w:rsidRPr="00CE7D4C" w:rsidRDefault="009E2E25" w:rsidP="009E2E25">
      <w:pPr>
        <w:pStyle w:val="21"/>
        <w:ind w:left="850" w:firstLine="566"/>
        <w:rPr>
          <w:snapToGrid/>
        </w:rPr>
      </w:pPr>
      <w:r w:rsidRPr="00CE7D4C">
        <w:rPr>
          <w:rFonts w:hint="eastAsia"/>
          <w:snapToGrid/>
        </w:rPr>
        <w:t>審計部107年查核時發現</w:t>
      </w:r>
      <w:r w:rsidRPr="00CE7D4C">
        <w:rPr>
          <w:snapToGrid/>
          <w:vertAlign w:val="superscript"/>
        </w:rPr>
        <w:footnoteReference w:id="2"/>
      </w:r>
      <w:r w:rsidRPr="00CE7D4C">
        <w:rPr>
          <w:rFonts w:hint="eastAsia"/>
          <w:snapToGrid/>
        </w:rPr>
        <w:t>，本案因司法院於105年度研提計畫之前置作業階段，未確實規劃進駐(需用)單位及空間，致原計畫核定僅1年餘，旋於106年10月間調整進駐單位，並由臺灣高等法院提報第1次修正計畫，總經費修正為91億1,548萬</w:t>
      </w:r>
      <w:r w:rsidRPr="00CE7D4C">
        <w:rPr>
          <w:snapToGrid/>
        </w:rPr>
        <w:t>4</w:t>
      </w:r>
      <w:r w:rsidRPr="00CE7D4C">
        <w:rPr>
          <w:rFonts w:hint="eastAsia"/>
          <w:snapToGrid/>
        </w:rPr>
        <w:t>千元，計畫期程由112年底展延至114年底。</w:t>
      </w:r>
    </w:p>
    <w:p w:rsidR="009E2E25" w:rsidRPr="00CE7D4C" w:rsidRDefault="009E2E25" w:rsidP="009E2E25">
      <w:pPr>
        <w:pStyle w:val="21"/>
        <w:ind w:left="850" w:firstLine="566"/>
        <w:rPr>
          <w:rFonts w:hint="eastAsia"/>
          <w:snapToGrid/>
        </w:rPr>
      </w:pPr>
      <w:r w:rsidRPr="00CE7D4C">
        <w:rPr>
          <w:rFonts w:hint="eastAsia"/>
          <w:snapToGrid/>
        </w:rPr>
        <w:t>又第1次修正計畫核定僅1年餘，再於108年6月間調整進駐單位，並由臺北地院提報第2次修正計畫，總經費修正為120億4,948萬9千元，計畫</w:t>
      </w:r>
      <w:r w:rsidRPr="00CE7D4C">
        <w:rPr>
          <w:rFonts w:hint="eastAsia"/>
          <w:snapToGrid/>
          <w:lang w:eastAsia="zh-HK"/>
        </w:rPr>
        <w:t>完工</w:t>
      </w:r>
      <w:r w:rsidRPr="00CE7D4C">
        <w:rPr>
          <w:rFonts w:hint="eastAsia"/>
          <w:snapToGrid/>
        </w:rPr>
        <w:t>期程由114年底再展延至116年5月止；此外，第2次修正計畫核定後，再以物價上漲為由，經臺北地院再提報第</w:t>
      </w:r>
      <w:r w:rsidRPr="00CE7D4C">
        <w:rPr>
          <w:snapToGrid/>
        </w:rPr>
        <w:t>3</w:t>
      </w:r>
      <w:r w:rsidRPr="00CE7D4C">
        <w:rPr>
          <w:rFonts w:hint="eastAsia"/>
          <w:snapToGrid/>
        </w:rPr>
        <w:t>次修正計畫(</w:t>
      </w:r>
      <w:r w:rsidRPr="00CE7D4C">
        <w:rPr>
          <w:snapToGrid/>
        </w:rPr>
        <w:t>112</w:t>
      </w:r>
      <w:r w:rsidRPr="00CE7D4C">
        <w:rPr>
          <w:rFonts w:hint="eastAsia"/>
          <w:snapToGrid/>
        </w:rPr>
        <w:t>年</w:t>
      </w:r>
      <w:r w:rsidRPr="00CE7D4C">
        <w:rPr>
          <w:snapToGrid/>
        </w:rPr>
        <w:t>5</w:t>
      </w:r>
      <w:r w:rsidRPr="00CE7D4C">
        <w:rPr>
          <w:rFonts w:hint="eastAsia"/>
          <w:snapToGrid/>
        </w:rPr>
        <w:t>月</w:t>
      </w:r>
      <w:r w:rsidRPr="00CE7D4C">
        <w:rPr>
          <w:snapToGrid/>
        </w:rPr>
        <w:t>25</w:t>
      </w:r>
      <w:r w:rsidRPr="00CE7D4C">
        <w:rPr>
          <w:rFonts w:hint="eastAsia"/>
          <w:snapToGrid/>
        </w:rPr>
        <w:t>日核定)，總</w:t>
      </w:r>
      <w:r w:rsidRPr="00CE7D4C">
        <w:rPr>
          <w:rFonts w:hint="eastAsia"/>
          <w:snapToGrid/>
        </w:rPr>
        <w:lastRenderedPageBreak/>
        <w:t>經費修正為191億5,223萬6千元，計畫完工期程由116年5月再展延至118年度。該遷建計畫因數</w:t>
      </w:r>
      <w:r>
        <w:rPr>
          <w:rFonts w:hint="eastAsia"/>
          <w:snapToGrid/>
        </w:rPr>
        <w:t>度</w:t>
      </w:r>
      <w:r w:rsidRPr="00CE7D4C">
        <w:rPr>
          <w:rFonts w:hint="eastAsia"/>
          <w:snapToGrid/>
        </w:rPr>
        <w:t>重新規劃，致完工期程較原規劃期程延後</w:t>
      </w:r>
      <w:r w:rsidRPr="00CE7D4C">
        <w:rPr>
          <w:snapToGrid/>
        </w:rPr>
        <w:t>6</w:t>
      </w:r>
      <w:r w:rsidRPr="00CE7D4C">
        <w:rPr>
          <w:rFonts w:hint="eastAsia"/>
          <w:snapToGrid/>
        </w:rPr>
        <w:t>年餘，影響計畫目標之達成。</w:t>
      </w:r>
    </w:p>
    <w:p w:rsidR="004B4529" w:rsidRPr="00CE7D4C" w:rsidRDefault="004B4529" w:rsidP="003F78C1">
      <w:pPr>
        <w:pStyle w:val="a4"/>
        <w:rPr>
          <w:rFonts w:hint="eastAsia"/>
          <w:snapToGrid/>
        </w:rPr>
      </w:pPr>
      <w:r w:rsidRPr="00CE7D4C">
        <w:rPr>
          <w:rFonts w:hint="eastAsia"/>
          <w:b/>
          <w:snapToGrid/>
        </w:rPr>
        <w:t>(三)計畫執行以來，</w:t>
      </w:r>
      <w:r w:rsidRPr="00CE7D4C">
        <w:rPr>
          <w:rFonts w:hint="eastAsia"/>
          <w:b/>
          <w:snapToGrid/>
          <w:lang w:eastAsia="zh-HK"/>
        </w:rPr>
        <w:t>部分</w:t>
      </w:r>
      <w:r w:rsidRPr="00CE7D4C">
        <w:rPr>
          <w:rFonts w:hint="eastAsia"/>
          <w:b/>
          <w:snapToGrid/>
        </w:rPr>
        <w:t>年度預算執行情形未臻理想，不利計畫目標之達成</w:t>
      </w:r>
    </w:p>
    <w:p w:rsidR="004B4529" w:rsidRPr="00CE7D4C" w:rsidRDefault="004B4529" w:rsidP="003F78C1">
      <w:pPr>
        <w:adjustRightInd w:val="0"/>
        <w:ind w:leftChars="300" w:left="850" w:firstLine="566"/>
        <w:rPr>
          <w:snapToGrid/>
        </w:rPr>
      </w:pPr>
      <w:r w:rsidRPr="00CE7D4C">
        <w:rPr>
          <w:rFonts w:hint="eastAsia"/>
          <w:snapToGrid/>
        </w:rPr>
        <w:t>本案新興房屋建築計畫整體預算承繼司法院105、106年度及臺灣高等法院107、108年度編列預算額度，目前續由臺北地院編列109年度以後所需經費；惟查107、109、1</w:t>
      </w:r>
      <w:r w:rsidRPr="00CE7D4C">
        <w:rPr>
          <w:snapToGrid/>
        </w:rPr>
        <w:t>10</w:t>
      </w:r>
      <w:r>
        <w:rPr>
          <w:rFonts w:hint="eastAsia"/>
          <w:snapToGrid/>
        </w:rPr>
        <w:t>、</w:t>
      </w:r>
      <w:r w:rsidRPr="00CE7D4C">
        <w:rPr>
          <w:rFonts w:hint="eastAsia"/>
          <w:snapToGrid/>
        </w:rPr>
        <w:t>1</w:t>
      </w:r>
      <w:r w:rsidRPr="00CE7D4C">
        <w:rPr>
          <w:snapToGrid/>
        </w:rPr>
        <w:t>11</w:t>
      </w:r>
      <w:r w:rsidR="00623D68">
        <w:rPr>
          <w:rFonts w:hint="eastAsia"/>
          <w:snapToGrid/>
        </w:rPr>
        <w:t>、112</w:t>
      </w:r>
      <w:r>
        <w:rPr>
          <w:rFonts w:hint="eastAsia"/>
          <w:snapToGrid/>
        </w:rPr>
        <w:t>及1</w:t>
      </w:r>
      <w:r>
        <w:rPr>
          <w:snapToGrid/>
        </w:rPr>
        <w:t>1</w:t>
      </w:r>
      <w:r w:rsidR="00623D68">
        <w:rPr>
          <w:rFonts w:hint="eastAsia"/>
          <w:snapToGrid/>
        </w:rPr>
        <w:t>3</w:t>
      </w:r>
      <w:r>
        <w:rPr>
          <w:rFonts w:hint="eastAsia"/>
          <w:snapToGrid/>
        </w:rPr>
        <w:t>年度</w:t>
      </w:r>
      <w:r w:rsidRPr="00CE7D4C">
        <w:rPr>
          <w:rFonts w:hint="eastAsia"/>
          <w:snapToGrid/>
        </w:rPr>
        <w:t>可支用預算數</w:t>
      </w:r>
      <w:r w:rsidRPr="00CE7D4C">
        <w:rPr>
          <w:rFonts w:hint="eastAsia"/>
          <w:snapToGrid/>
          <w:lang w:eastAsia="zh-HK"/>
        </w:rPr>
        <w:t>分別為</w:t>
      </w:r>
      <w:r w:rsidRPr="00CE7D4C">
        <w:rPr>
          <w:rFonts w:hint="eastAsia"/>
          <w:snapToGrid/>
        </w:rPr>
        <w:t>7,985萬2千元、</w:t>
      </w:r>
      <w:r w:rsidRPr="00CE7D4C">
        <w:rPr>
          <w:snapToGrid/>
        </w:rPr>
        <w:t>8</w:t>
      </w:r>
      <w:r w:rsidRPr="00CE7D4C">
        <w:rPr>
          <w:rFonts w:hint="eastAsia"/>
          <w:snapToGrid/>
        </w:rPr>
        <w:t>,</w:t>
      </w:r>
      <w:r w:rsidRPr="00CE7D4C">
        <w:rPr>
          <w:snapToGrid/>
        </w:rPr>
        <w:t>694</w:t>
      </w:r>
      <w:r w:rsidRPr="00CE7D4C">
        <w:rPr>
          <w:rFonts w:hint="eastAsia"/>
          <w:snapToGrid/>
          <w:lang w:eastAsia="zh-HK"/>
        </w:rPr>
        <w:t>萬</w:t>
      </w:r>
      <w:r w:rsidRPr="00CE7D4C">
        <w:rPr>
          <w:snapToGrid/>
        </w:rPr>
        <w:t>9</w:t>
      </w:r>
      <w:r w:rsidRPr="00CE7D4C">
        <w:rPr>
          <w:rFonts w:hint="eastAsia"/>
          <w:snapToGrid/>
          <w:lang w:eastAsia="zh-HK"/>
        </w:rPr>
        <w:lastRenderedPageBreak/>
        <w:t>千元</w:t>
      </w:r>
      <w:r w:rsidRPr="00CE7D4C">
        <w:rPr>
          <w:rFonts w:hint="eastAsia"/>
          <w:snapToGrid/>
        </w:rPr>
        <w:t>、</w:t>
      </w:r>
      <w:r w:rsidRPr="00CE7D4C">
        <w:rPr>
          <w:snapToGrid/>
        </w:rPr>
        <w:t>7,311</w:t>
      </w:r>
      <w:r w:rsidRPr="00CE7D4C">
        <w:rPr>
          <w:rFonts w:hint="eastAsia"/>
          <w:snapToGrid/>
        </w:rPr>
        <w:t>萬</w:t>
      </w:r>
      <w:r w:rsidRPr="00CE7D4C">
        <w:rPr>
          <w:snapToGrid/>
        </w:rPr>
        <w:t>6</w:t>
      </w:r>
      <w:r w:rsidRPr="00CE7D4C">
        <w:rPr>
          <w:rFonts w:hint="eastAsia"/>
          <w:snapToGrid/>
        </w:rPr>
        <w:t>千元</w:t>
      </w:r>
      <w:r>
        <w:rPr>
          <w:rFonts w:hint="eastAsia"/>
          <w:snapToGrid/>
        </w:rPr>
        <w:t>、</w:t>
      </w:r>
      <w:r w:rsidRPr="00CE7D4C">
        <w:rPr>
          <w:rFonts w:hAnsi="標楷體"/>
          <w:snapToGrid/>
        </w:rPr>
        <w:t>4</w:t>
      </w:r>
      <w:r w:rsidRPr="00CE7D4C">
        <w:rPr>
          <w:rFonts w:hAnsi="標楷體" w:hint="eastAsia"/>
          <w:snapToGrid/>
        </w:rPr>
        <w:t>億</w:t>
      </w:r>
      <w:r w:rsidRPr="00CE7D4C">
        <w:rPr>
          <w:rFonts w:hAnsi="標楷體"/>
          <w:snapToGrid/>
        </w:rPr>
        <w:t>604</w:t>
      </w:r>
      <w:r w:rsidRPr="00CE7D4C">
        <w:rPr>
          <w:rFonts w:hAnsi="標楷體" w:hint="eastAsia"/>
          <w:snapToGrid/>
        </w:rPr>
        <w:t>萬</w:t>
      </w:r>
      <w:r w:rsidRPr="00CE7D4C">
        <w:rPr>
          <w:rFonts w:hAnsi="標楷體"/>
          <w:snapToGrid/>
        </w:rPr>
        <w:t>9</w:t>
      </w:r>
      <w:r w:rsidRPr="00CE7D4C">
        <w:rPr>
          <w:rFonts w:hint="eastAsia"/>
          <w:snapToGrid/>
        </w:rPr>
        <w:t>千元</w:t>
      </w:r>
      <w:r w:rsidR="00623D68">
        <w:rPr>
          <w:rFonts w:hint="eastAsia"/>
          <w:snapToGrid/>
        </w:rPr>
        <w:t>、</w:t>
      </w:r>
      <w:r w:rsidR="00623D68" w:rsidRPr="004E6139">
        <w:rPr>
          <w:snapToGrid/>
        </w:rPr>
        <w:t>5</w:t>
      </w:r>
      <w:r w:rsidR="00623D68">
        <w:rPr>
          <w:rFonts w:hint="eastAsia"/>
          <w:snapToGrid/>
        </w:rPr>
        <w:t>億</w:t>
      </w:r>
      <w:r w:rsidR="00623D68" w:rsidRPr="004E6139">
        <w:rPr>
          <w:snapToGrid/>
        </w:rPr>
        <w:t>1</w:t>
      </w:r>
      <w:r w:rsidR="00623D68">
        <w:rPr>
          <w:snapToGrid/>
        </w:rPr>
        <w:t>,</w:t>
      </w:r>
      <w:r w:rsidR="00623D68" w:rsidRPr="004E6139">
        <w:rPr>
          <w:snapToGrid/>
        </w:rPr>
        <w:t>674</w:t>
      </w:r>
      <w:r w:rsidR="00623D68">
        <w:rPr>
          <w:rFonts w:hint="eastAsia"/>
          <w:snapToGrid/>
        </w:rPr>
        <w:t>萬</w:t>
      </w:r>
      <w:r w:rsidR="00623D68" w:rsidRPr="004E6139">
        <w:rPr>
          <w:snapToGrid/>
        </w:rPr>
        <w:t>3</w:t>
      </w:r>
      <w:r w:rsidR="00623D68">
        <w:rPr>
          <w:rFonts w:hint="eastAsia"/>
          <w:snapToGrid/>
        </w:rPr>
        <w:t>千元</w:t>
      </w:r>
      <w:r>
        <w:rPr>
          <w:rFonts w:hint="eastAsia"/>
          <w:snapToGrid/>
        </w:rPr>
        <w:t>及</w:t>
      </w:r>
      <w:r w:rsidR="00623D68" w:rsidRPr="00623D68">
        <w:rPr>
          <w:snapToGrid/>
        </w:rPr>
        <w:t>6</w:t>
      </w:r>
      <w:r w:rsidR="00623D68">
        <w:rPr>
          <w:rFonts w:hint="eastAsia"/>
          <w:snapToGrid/>
          <w:lang w:eastAsia="zh-HK"/>
        </w:rPr>
        <w:t>億</w:t>
      </w:r>
      <w:r w:rsidR="00623D68" w:rsidRPr="00623D68">
        <w:rPr>
          <w:snapToGrid/>
        </w:rPr>
        <w:t>8</w:t>
      </w:r>
      <w:r w:rsidR="00623D68">
        <w:rPr>
          <w:rFonts w:hint="eastAsia"/>
          <w:snapToGrid/>
        </w:rPr>
        <w:t>,</w:t>
      </w:r>
      <w:r w:rsidR="00623D68" w:rsidRPr="00623D68">
        <w:rPr>
          <w:snapToGrid/>
        </w:rPr>
        <w:t>449</w:t>
      </w:r>
      <w:r w:rsidR="00623D68">
        <w:rPr>
          <w:rFonts w:hint="eastAsia"/>
          <w:snapToGrid/>
          <w:lang w:eastAsia="zh-HK"/>
        </w:rPr>
        <w:t>萬</w:t>
      </w:r>
      <w:r w:rsidR="00623D68" w:rsidRPr="00623D68">
        <w:rPr>
          <w:snapToGrid/>
        </w:rPr>
        <w:t>6</w:t>
      </w:r>
      <w:r w:rsidR="00623D68">
        <w:rPr>
          <w:rFonts w:hint="eastAsia"/>
          <w:snapToGrid/>
          <w:lang w:eastAsia="zh-HK"/>
        </w:rPr>
        <w:t>千元</w:t>
      </w:r>
      <w:r w:rsidRPr="00CE7D4C">
        <w:rPr>
          <w:rFonts w:hint="eastAsia"/>
          <w:snapToGrid/>
        </w:rPr>
        <w:t>，</w:t>
      </w:r>
      <w:r w:rsidRPr="00CE7D4C">
        <w:rPr>
          <w:rFonts w:hint="eastAsia"/>
          <w:snapToGrid/>
          <w:lang w:eastAsia="zh-HK"/>
        </w:rPr>
        <w:t>執行結果</w:t>
      </w:r>
      <w:r w:rsidRPr="00CE7D4C">
        <w:rPr>
          <w:rFonts w:hint="eastAsia"/>
          <w:snapToGrid/>
        </w:rPr>
        <w:t>，</w:t>
      </w:r>
      <w:r>
        <w:rPr>
          <w:rFonts w:hint="eastAsia"/>
          <w:snapToGrid/>
        </w:rPr>
        <w:t>執行</w:t>
      </w:r>
      <w:r w:rsidRPr="00CE7D4C">
        <w:rPr>
          <w:rFonts w:hint="eastAsia"/>
          <w:snapToGrid/>
        </w:rPr>
        <w:t>數(不含保留數及賸餘數，以下同)</w:t>
      </w:r>
      <w:r w:rsidRPr="00CE7D4C">
        <w:rPr>
          <w:rFonts w:hint="eastAsia"/>
          <w:snapToGrid/>
          <w:lang w:eastAsia="zh-HK"/>
        </w:rPr>
        <w:t>分別</w:t>
      </w:r>
      <w:r w:rsidRPr="00CE7D4C">
        <w:rPr>
          <w:rFonts w:hint="eastAsia"/>
          <w:snapToGrid/>
        </w:rPr>
        <w:t>僅</w:t>
      </w:r>
      <w:r w:rsidRPr="00CE7D4C">
        <w:rPr>
          <w:rFonts w:hint="eastAsia"/>
          <w:snapToGrid/>
          <w:lang w:eastAsia="zh-HK"/>
        </w:rPr>
        <w:t>為</w:t>
      </w:r>
      <w:r w:rsidRPr="00CE7D4C">
        <w:rPr>
          <w:rFonts w:hint="eastAsia"/>
          <w:snapToGrid/>
        </w:rPr>
        <w:t>35萬元、</w:t>
      </w:r>
      <w:r w:rsidRPr="00CE7D4C">
        <w:rPr>
          <w:snapToGrid/>
        </w:rPr>
        <w:t>4</w:t>
      </w:r>
      <w:r w:rsidRPr="00CE7D4C">
        <w:rPr>
          <w:rFonts w:hint="eastAsia"/>
          <w:snapToGrid/>
        </w:rPr>
        <w:t>,</w:t>
      </w:r>
      <w:r w:rsidRPr="00CE7D4C">
        <w:rPr>
          <w:snapToGrid/>
        </w:rPr>
        <w:t>115</w:t>
      </w:r>
      <w:r w:rsidRPr="00CE7D4C">
        <w:rPr>
          <w:rFonts w:hint="eastAsia"/>
          <w:snapToGrid/>
          <w:lang w:eastAsia="zh-HK"/>
        </w:rPr>
        <w:t>萬</w:t>
      </w:r>
      <w:r w:rsidRPr="00CE7D4C">
        <w:rPr>
          <w:snapToGrid/>
        </w:rPr>
        <w:t>4</w:t>
      </w:r>
      <w:r w:rsidRPr="00CE7D4C">
        <w:rPr>
          <w:rFonts w:hint="eastAsia"/>
          <w:snapToGrid/>
          <w:lang w:eastAsia="zh-HK"/>
        </w:rPr>
        <w:t>千元</w:t>
      </w:r>
      <w:r w:rsidRPr="00CE7D4C">
        <w:rPr>
          <w:rFonts w:hint="eastAsia"/>
          <w:snapToGrid/>
        </w:rPr>
        <w:t>、</w:t>
      </w:r>
      <w:r w:rsidRPr="00CE7D4C">
        <w:rPr>
          <w:snapToGrid/>
        </w:rPr>
        <w:t>7</w:t>
      </w:r>
      <w:r w:rsidRPr="00CE7D4C">
        <w:rPr>
          <w:rFonts w:hint="eastAsia"/>
          <w:snapToGrid/>
        </w:rPr>
        <w:t>萬</w:t>
      </w:r>
      <w:r w:rsidRPr="00CE7D4C">
        <w:rPr>
          <w:snapToGrid/>
        </w:rPr>
        <w:t>6</w:t>
      </w:r>
      <w:r w:rsidRPr="00CE7D4C">
        <w:rPr>
          <w:rFonts w:hint="eastAsia"/>
          <w:snapToGrid/>
        </w:rPr>
        <w:t>千元</w:t>
      </w:r>
      <w:r>
        <w:rPr>
          <w:rFonts w:hint="eastAsia"/>
          <w:snapToGrid/>
        </w:rPr>
        <w:t>、</w:t>
      </w:r>
      <w:r w:rsidRPr="00CE7D4C">
        <w:rPr>
          <w:rFonts w:hAnsi="標楷體"/>
          <w:snapToGrid/>
        </w:rPr>
        <w:t>3,030</w:t>
      </w:r>
      <w:r w:rsidRPr="00CE7D4C">
        <w:rPr>
          <w:rFonts w:hAnsi="標楷體" w:hint="eastAsia"/>
          <w:snapToGrid/>
        </w:rPr>
        <w:t>萬</w:t>
      </w:r>
      <w:r w:rsidRPr="00CE7D4C">
        <w:rPr>
          <w:rFonts w:hAnsi="標楷體"/>
          <w:snapToGrid/>
        </w:rPr>
        <w:t>6</w:t>
      </w:r>
      <w:r w:rsidRPr="00CE7D4C">
        <w:rPr>
          <w:rFonts w:hint="eastAsia"/>
          <w:snapToGrid/>
        </w:rPr>
        <w:t>千元</w:t>
      </w:r>
      <w:r w:rsidR="00623D68">
        <w:rPr>
          <w:rFonts w:hint="eastAsia"/>
          <w:snapToGrid/>
        </w:rPr>
        <w:t>、</w:t>
      </w:r>
      <w:r w:rsidR="00623D68" w:rsidRPr="004E6139">
        <w:rPr>
          <w:snapToGrid/>
        </w:rPr>
        <w:t>1</w:t>
      </w:r>
      <w:r w:rsidR="00623D68">
        <w:rPr>
          <w:rFonts w:hint="eastAsia"/>
          <w:snapToGrid/>
        </w:rPr>
        <w:t>億</w:t>
      </w:r>
      <w:r w:rsidR="00623D68" w:rsidRPr="004E6139">
        <w:rPr>
          <w:snapToGrid/>
        </w:rPr>
        <w:t>2</w:t>
      </w:r>
      <w:r w:rsidR="00623D68">
        <w:rPr>
          <w:snapToGrid/>
        </w:rPr>
        <w:t>,</w:t>
      </w:r>
      <w:r w:rsidR="00623D68" w:rsidRPr="004E6139">
        <w:rPr>
          <w:snapToGrid/>
        </w:rPr>
        <w:t>084</w:t>
      </w:r>
      <w:r w:rsidR="00623D68">
        <w:rPr>
          <w:rFonts w:hint="eastAsia"/>
          <w:snapToGrid/>
        </w:rPr>
        <w:t>萬</w:t>
      </w:r>
      <w:r w:rsidR="00623D68" w:rsidRPr="004E6139">
        <w:rPr>
          <w:snapToGrid/>
        </w:rPr>
        <w:t>7</w:t>
      </w:r>
      <w:r w:rsidR="00623D68">
        <w:rPr>
          <w:rFonts w:hint="eastAsia"/>
          <w:snapToGrid/>
        </w:rPr>
        <w:t>千元</w:t>
      </w:r>
      <w:r>
        <w:rPr>
          <w:rFonts w:hint="eastAsia"/>
          <w:snapToGrid/>
        </w:rPr>
        <w:t>及</w:t>
      </w:r>
      <w:r w:rsidR="00623D68" w:rsidRPr="00623D68">
        <w:rPr>
          <w:snapToGrid/>
        </w:rPr>
        <w:t>6</w:t>
      </w:r>
      <w:r w:rsidR="00623D68">
        <w:rPr>
          <w:rFonts w:hint="eastAsia"/>
          <w:snapToGrid/>
        </w:rPr>
        <w:t>,</w:t>
      </w:r>
      <w:r w:rsidR="00623D68" w:rsidRPr="00623D68">
        <w:rPr>
          <w:snapToGrid/>
        </w:rPr>
        <w:t>322</w:t>
      </w:r>
      <w:r w:rsidR="00623D68">
        <w:rPr>
          <w:rFonts w:hint="eastAsia"/>
          <w:snapToGrid/>
          <w:lang w:eastAsia="zh-HK"/>
        </w:rPr>
        <w:t>萬</w:t>
      </w:r>
      <w:r w:rsidR="00623D68" w:rsidRPr="00623D68">
        <w:rPr>
          <w:snapToGrid/>
        </w:rPr>
        <w:t>7</w:t>
      </w:r>
      <w:r w:rsidR="00623D68">
        <w:rPr>
          <w:rFonts w:hint="eastAsia"/>
          <w:snapToGrid/>
          <w:lang w:eastAsia="zh-HK"/>
        </w:rPr>
        <w:t>千元</w:t>
      </w:r>
      <w:r w:rsidRPr="00CE7D4C">
        <w:rPr>
          <w:rFonts w:hint="eastAsia"/>
          <w:snapToGrid/>
        </w:rPr>
        <w:t>，執行率</w:t>
      </w:r>
      <w:r>
        <w:rPr>
          <w:rFonts w:hint="eastAsia"/>
          <w:snapToGrid/>
        </w:rPr>
        <w:t>各為</w:t>
      </w:r>
      <w:r w:rsidRPr="00CE7D4C">
        <w:rPr>
          <w:rFonts w:hint="eastAsia"/>
          <w:snapToGrid/>
        </w:rPr>
        <w:t>0.44%、</w:t>
      </w:r>
      <w:r w:rsidRPr="00CE7D4C">
        <w:rPr>
          <w:snapToGrid/>
        </w:rPr>
        <w:t>47.33%</w:t>
      </w:r>
      <w:r w:rsidRPr="00CE7D4C">
        <w:rPr>
          <w:rFonts w:hint="eastAsia"/>
          <w:snapToGrid/>
        </w:rPr>
        <w:t>、</w:t>
      </w:r>
      <w:r w:rsidRPr="00CE7D4C">
        <w:rPr>
          <w:snapToGrid/>
        </w:rPr>
        <w:t>0.10%</w:t>
      </w:r>
      <w:r>
        <w:rPr>
          <w:rFonts w:hint="eastAsia"/>
          <w:snapToGrid/>
        </w:rPr>
        <w:t>、</w:t>
      </w:r>
      <w:r w:rsidRPr="00CE7D4C">
        <w:rPr>
          <w:rFonts w:hAnsi="標楷體"/>
          <w:snapToGrid/>
        </w:rPr>
        <w:t>7.46</w:t>
      </w:r>
      <w:r w:rsidRPr="00CE7D4C">
        <w:rPr>
          <w:rFonts w:hint="eastAsia"/>
          <w:snapToGrid/>
        </w:rPr>
        <w:t>%</w:t>
      </w:r>
      <w:r w:rsidR="00623D68">
        <w:rPr>
          <w:rFonts w:hint="eastAsia"/>
          <w:snapToGrid/>
        </w:rPr>
        <w:t>、</w:t>
      </w:r>
      <w:r w:rsidR="00623D68" w:rsidRPr="004E6139">
        <w:rPr>
          <w:snapToGrid/>
        </w:rPr>
        <w:t>23.39%</w:t>
      </w:r>
      <w:r>
        <w:rPr>
          <w:rFonts w:hint="eastAsia"/>
          <w:snapToGrid/>
        </w:rPr>
        <w:t>及</w:t>
      </w:r>
      <w:r w:rsidR="00623D68" w:rsidRPr="00623D68">
        <w:rPr>
          <w:snapToGrid/>
        </w:rPr>
        <w:t xml:space="preserve">9.24% </w:t>
      </w:r>
      <w:r>
        <w:rPr>
          <w:snapToGrid/>
        </w:rPr>
        <w:t>(</w:t>
      </w:r>
      <w:r>
        <w:rPr>
          <w:rFonts w:hint="eastAsia"/>
          <w:snapToGrid/>
        </w:rPr>
        <w:t>詳表2</w:t>
      </w:r>
      <w:r>
        <w:rPr>
          <w:snapToGrid/>
        </w:rPr>
        <w:t>)</w:t>
      </w:r>
      <w:r w:rsidRPr="00CE7D4C">
        <w:rPr>
          <w:rFonts w:hint="eastAsia"/>
          <w:snapToGrid/>
        </w:rPr>
        <w:t>，</w:t>
      </w:r>
      <w:r w:rsidRPr="00CE7D4C">
        <w:rPr>
          <w:rFonts w:hint="eastAsia"/>
          <w:snapToGrid/>
          <w:lang w:eastAsia="zh-HK"/>
        </w:rPr>
        <w:t>核屬偏低</w:t>
      </w:r>
      <w:r w:rsidRPr="00CE7D4C">
        <w:rPr>
          <w:rFonts w:hint="eastAsia"/>
          <w:snapToGrid/>
        </w:rPr>
        <w:t>。</w:t>
      </w:r>
    </w:p>
    <w:p w:rsidR="004B4529" w:rsidRPr="00CE7D4C" w:rsidRDefault="004B4529" w:rsidP="00AA1CB5">
      <w:pPr>
        <w:adjustRightInd w:val="0"/>
        <w:spacing w:line="400" w:lineRule="exact"/>
        <w:ind w:leftChars="0" w:left="0" w:rightChars="-200" w:right="-566" w:firstLineChars="0" w:firstLine="0"/>
        <w:rPr>
          <w:rFonts w:hint="eastAsia"/>
          <w:b/>
        </w:rPr>
      </w:pPr>
      <w:r w:rsidRPr="00CE7D4C">
        <w:rPr>
          <w:rFonts w:hAnsi="標楷體" w:hint="eastAsia"/>
          <w:b/>
          <w:smallCaps/>
          <w:snapToGrid/>
        </w:rPr>
        <w:t>表2</w:t>
      </w:r>
      <w:r w:rsidR="00623580">
        <w:rPr>
          <w:rFonts w:hAnsi="標楷體"/>
          <w:b/>
          <w:smallCaps/>
          <w:snapToGrid/>
        </w:rPr>
        <w:t xml:space="preserve">  </w:t>
      </w:r>
      <w:r w:rsidRPr="00CE7D4C">
        <w:rPr>
          <w:rFonts w:hint="eastAsia"/>
          <w:b/>
        </w:rPr>
        <w:t>司法機關105至11</w:t>
      </w:r>
      <w:r w:rsidR="00623580">
        <w:rPr>
          <w:rFonts w:hint="eastAsia"/>
          <w:b/>
        </w:rPr>
        <w:t>5</w:t>
      </w:r>
      <w:r w:rsidRPr="00CE7D4C">
        <w:rPr>
          <w:rFonts w:hint="eastAsia"/>
          <w:b/>
        </w:rPr>
        <w:t>年度華山司法園區遷建計畫預、決算表</w:t>
      </w:r>
    </w:p>
    <w:p w:rsidR="004B4529" w:rsidRPr="00CE7D4C" w:rsidRDefault="004B4529" w:rsidP="00AA1CB5">
      <w:pPr>
        <w:widowControl/>
        <w:snapToGrid w:val="0"/>
        <w:spacing w:line="300" w:lineRule="exact"/>
        <w:ind w:leftChars="0" w:left="0" w:firstLineChars="0" w:firstLine="0"/>
        <w:jc w:val="right"/>
        <w:rPr>
          <w:rFonts w:hAnsi="標楷體" w:cs="新細明體"/>
          <w:snapToGrid/>
          <w:kern w:val="0"/>
          <w:sz w:val="24"/>
          <w:szCs w:val="24"/>
        </w:rPr>
      </w:pPr>
      <w:r w:rsidRPr="00CE7D4C">
        <w:rPr>
          <w:rFonts w:hAnsi="標楷體" w:cs="新細明體" w:hint="eastAsia"/>
          <w:snapToGrid/>
          <w:kern w:val="0"/>
          <w:sz w:val="24"/>
          <w:szCs w:val="24"/>
        </w:rPr>
        <w:t>單位：新臺幣千元</w:t>
      </w:r>
      <w:r w:rsidR="00E61360">
        <w:rPr>
          <w:rFonts w:hAnsi="標楷體" w:cs="新細明體" w:hint="eastAsia"/>
          <w:snapToGrid/>
          <w:kern w:val="0"/>
          <w:sz w:val="24"/>
          <w:szCs w:val="24"/>
        </w:rPr>
        <w:t>；%</w:t>
      </w:r>
    </w:p>
    <w:tbl>
      <w:tblPr>
        <w:tblW w:w="8596" w:type="dxa"/>
        <w:tblInd w:w="13" w:type="dxa"/>
        <w:tblCellMar>
          <w:left w:w="28" w:type="dxa"/>
          <w:right w:w="28" w:type="dxa"/>
        </w:tblCellMar>
        <w:tblLook w:val="04A0" w:firstRow="1" w:lastRow="0" w:firstColumn="1" w:lastColumn="0" w:noHBand="0" w:noVBand="1"/>
      </w:tblPr>
      <w:tblGrid>
        <w:gridCol w:w="911"/>
        <w:gridCol w:w="1190"/>
        <w:gridCol w:w="1148"/>
        <w:gridCol w:w="1344"/>
        <w:gridCol w:w="1091"/>
        <w:gridCol w:w="952"/>
        <w:gridCol w:w="1022"/>
        <w:gridCol w:w="938"/>
      </w:tblGrid>
      <w:tr w:rsidR="004B4529" w:rsidRPr="00CE7D4C" w:rsidTr="00A9273A">
        <w:trPr>
          <w:tblHeader/>
        </w:trPr>
        <w:tc>
          <w:tcPr>
            <w:tcW w:w="911"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DD3186">
            <w:pPr>
              <w:spacing w:line="280" w:lineRule="exact"/>
              <w:ind w:leftChars="0" w:left="0" w:firstLineChars="0" w:firstLine="0"/>
              <w:jc w:val="center"/>
              <w:rPr>
                <w:snapToGrid/>
              </w:rPr>
            </w:pPr>
            <w:r w:rsidRPr="00CE7D4C">
              <w:rPr>
                <w:rFonts w:hint="eastAsia"/>
                <w:b/>
                <w:sz w:val="22"/>
                <w:szCs w:val="22"/>
              </w:rPr>
              <w:t>年度</w:t>
            </w:r>
          </w:p>
        </w:tc>
        <w:tc>
          <w:tcPr>
            <w:tcW w:w="3682" w:type="dxa"/>
            <w:gridSpan w:val="3"/>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C236F1">
            <w:pPr>
              <w:spacing w:line="280" w:lineRule="exact"/>
              <w:ind w:leftChars="0" w:left="0" w:firstLineChars="0" w:firstLine="0"/>
              <w:jc w:val="center"/>
              <w:rPr>
                <w:snapToGrid/>
              </w:rPr>
            </w:pPr>
            <w:r w:rsidRPr="00CE7D4C">
              <w:rPr>
                <w:rFonts w:hint="eastAsia"/>
                <w:b/>
                <w:sz w:val="24"/>
              </w:rPr>
              <w:t>可支用預算數</w:t>
            </w:r>
          </w:p>
        </w:tc>
        <w:tc>
          <w:tcPr>
            <w:tcW w:w="2043" w:type="dxa"/>
            <w:gridSpan w:val="2"/>
            <w:tcBorders>
              <w:top w:val="single" w:sz="12"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C236F1">
            <w:pPr>
              <w:spacing w:line="280" w:lineRule="exact"/>
              <w:ind w:leftChars="0" w:left="0" w:firstLineChars="0" w:firstLine="0"/>
              <w:jc w:val="center"/>
              <w:rPr>
                <w:b/>
                <w:sz w:val="24"/>
              </w:rPr>
            </w:pPr>
            <w:r w:rsidRPr="00CE7D4C">
              <w:rPr>
                <w:rFonts w:hint="eastAsia"/>
                <w:b/>
                <w:sz w:val="24"/>
              </w:rPr>
              <w:t>執行數</w:t>
            </w:r>
          </w:p>
        </w:tc>
        <w:tc>
          <w:tcPr>
            <w:tcW w:w="1960" w:type="dxa"/>
            <w:gridSpan w:val="2"/>
            <w:tcBorders>
              <w:top w:val="single" w:sz="12" w:space="0" w:color="auto"/>
              <w:left w:val="single" w:sz="6" w:space="0" w:color="auto"/>
              <w:bottom w:val="single" w:sz="6" w:space="0" w:color="auto"/>
              <w:right w:val="single" w:sz="12" w:space="0" w:color="auto"/>
            </w:tcBorders>
            <w:shd w:val="clear" w:color="auto" w:fill="auto"/>
            <w:vAlign w:val="center"/>
            <w:hideMark/>
          </w:tcPr>
          <w:p w:rsidR="004B4529" w:rsidRPr="00CE7D4C" w:rsidRDefault="004B4529" w:rsidP="00C236F1">
            <w:pPr>
              <w:spacing w:line="280" w:lineRule="exact"/>
              <w:ind w:leftChars="0" w:left="0" w:firstLineChars="0" w:firstLine="0"/>
              <w:jc w:val="center"/>
              <w:rPr>
                <w:b/>
                <w:sz w:val="24"/>
              </w:rPr>
            </w:pPr>
            <w:r w:rsidRPr="00CE7D4C">
              <w:rPr>
                <w:rFonts w:hint="eastAsia"/>
                <w:b/>
                <w:sz w:val="24"/>
              </w:rPr>
              <w:t>未支用預算數</w:t>
            </w:r>
          </w:p>
        </w:tc>
      </w:tr>
      <w:tr w:rsidR="004B4529" w:rsidRPr="00CE7D4C" w:rsidTr="00A9273A">
        <w:trPr>
          <w:tblHeader/>
        </w:trPr>
        <w:tc>
          <w:tcPr>
            <w:tcW w:w="911" w:type="dxa"/>
            <w:vMerge/>
            <w:tcBorders>
              <w:top w:val="single" w:sz="6" w:space="0" w:color="auto"/>
              <w:left w:val="single" w:sz="12" w:space="0" w:color="auto"/>
              <w:bottom w:val="single" w:sz="6" w:space="0" w:color="auto"/>
              <w:right w:val="single" w:sz="6" w:space="0" w:color="auto"/>
            </w:tcBorders>
            <w:vAlign w:val="center"/>
            <w:hideMark/>
          </w:tcPr>
          <w:p w:rsidR="004B4529" w:rsidRPr="00CE7D4C" w:rsidRDefault="004B4529" w:rsidP="008F13F3">
            <w:pPr>
              <w:pStyle w:val="142"/>
              <w:rPr>
                <w:snapToGrid/>
              </w:rPr>
            </w:pP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spacing w:line="220" w:lineRule="exact"/>
              <w:ind w:leftChars="0" w:left="0" w:firstLineChars="0" w:firstLine="0"/>
              <w:jc w:val="center"/>
              <w:rPr>
                <w:rFonts w:hint="eastAsia"/>
                <w:b/>
                <w:sz w:val="21"/>
                <w:szCs w:val="21"/>
              </w:rPr>
            </w:pPr>
            <w:r w:rsidRPr="00CE7D4C">
              <w:rPr>
                <w:rFonts w:hint="eastAsia"/>
                <w:b/>
                <w:sz w:val="21"/>
                <w:szCs w:val="21"/>
              </w:rPr>
              <w:t>以前年度</w:t>
            </w:r>
          </w:p>
          <w:p w:rsidR="004B4529" w:rsidRPr="00CE7D4C" w:rsidRDefault="004B4529" w:rsidP="00B4658E">
            <w:pPr>
              <w:spacing w:line="220" w:lineRule="exact"/>
              <w:ind w:leftChars="0" w:left="0" w:firstLineChars="0" w:firstLine="0"/>
              <w:jc w:val="center"/>
              <w:rPr>
                <w:snapToGrid/>
              </w:rPr>
            </w:pPr>
            <w:r w:rsidRPr="00CE7D4C">
              <w:rPr>
                <w:rFonts w:hint="eastAsia"/>
                <w:b/>
                <w:sz w:val="21"/>
                <w:szCs w:val="21"/>
              </w:rPr>
              <w:t>保留數</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spacing w:line="220" w:lineRule="exact"/>
              <w:ind w:leftChars="0" w:left="0" w:firstLineChars="0" w:firstLine="0"/>
              <w:jc w:val="center"/>
              <w:rPr>
                <w:rFonts w:hint="eastAsia"/>
                <w:b/>
                <w:sz w:val="21"/>
                <w:szCs w:val="21"/>
              </w:rPr>
            </w:pPr>
            <w:r w:rsidRPr="00CE7D4C">
              <w:rPr>
                <w:rFonts w:hint="eastAsia"/>
                <w:b/>
                <w:sz w:val="21"/>
                <w:szCs w:val="21"/>
              </w:rPr>
              <w:t>本年度</w:t>
            </w:r>
          </w:p>
          <w:p w:rsidR="004B4529" w:rsidRPr="00CE7D4C" w:rsidRDefault="004B4529" w:rsidP="00B4658E">
            <w:pPr>
              <w:spacing w:line="220" w:lineRule="exact"/>
              <w:ind w:leftChars="0" w:left="0" w:firstLineChars="0" w:firstLine="0"/>
              <w:jc w:val="center"/>
              <w:rPr>
                <w:snapToGrid/>
              </w:rPr>
            </w:pPr>
            <w:r w:rsidRPr="00CE7D4C">
              <w:rPr>
                <w:rFonts w:hint="eastAsia"/>
                <w:b/>
                <w:sz w:val="21"/>
                <w:szCs w:val="21"/>
              </w:rPr>
              <w:t>預算數</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spacing w:line="220" w:lineRule="exact"/>
              <w:ind w:leftChars="0" w:left="0" w:firstLineChars="0" w:firstLine="0"/>
              <w:jc w:val="center"/>
              <w:rPr>
                <w:snapToGrid/>
              </w:rPr>
            </w:pPr>
            <w:r w:rsidRPr="00CE7D4C">
              <w:rPr>
                <w:rFonts w:hint="eastAsia"/>
                <w:b/>
                <w:sz w:val="22"/>
                <w:szCs w:val="22"/>
              </w:rPr>
              <w:t>合計(1)</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spacing w:line="220" w:lineRule="exact"/>
              <w:ind w:leftChars="0" w:left="0" w:firstLineChars="0" w:firstLine="0"/>
              <w:jc w:val="center"/>
              <w:rPr>
                <w:snapToGrid/>
              </w:rPr>
            </w:pPr>
            <w:r w:rsidRPr="00CE7D4C">
              <w:rPr>
                <w:rFonts w:hint="eastAsia"/>
                <w:b/>
                <w:sz w:val="22"/>
                <w:szCs w:val="22"/>
              </w:rPr>
              <w:t>金額(2)</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spacing w:line="220" w:lineRule="exact"/>
              <w:ind w:leftChars="0" w:left="0" w:firstLineChars="0" w:firstLine="0"/>
              <w:jc w:val="center"/>
              <w:rPr>
                <w:b/>
                <w:sz w:val="21"/>
                <w:szCs w:val="21"/>
              </w:rPr>
            </w:pPr>
            <w:r w:rsidRPr="00CE7D4C">
              <w:rPr>
                <w:rFonts w:hint="eastAsia"/>
                <w:b/>
                <w:sz w:val="21"/>
                <w:szCs w:val="21"/>
              </w:rPr>
              <w:t>%(2)</w:t>
            </w:r>
          </w:p>
          <w:p w:rsidR="004B4529" w:rsidRPr="00CE7D4C" w:rsidRDefault="004B4529" w:rsidP="00B4658E">
            <w:pPr>
              <w:pStyle w:val="142"/>
              <w:spacing w:line="220" w:lineRule="exact"/>
              <w:jc w:val="center"/>
              <w:rPr>
                <w:snapToGrid/>
              </w:rPr>
            </w:pPr>
            <w:r w:rsidRPr="00CE7D4C">
              <w:rPr>
                <w:rFonts w:hint="eastAsia"/>
                <w:b/>
                <w:sz w:val="21"/>
                <w:szCs w:val="21"/>
              </w:rPr>
              <w:t>/(1)</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spacing w:line="220" w:lineRule="exact"/>
              <w:ind w:leftChars="0" w:left="0" w:firstLineChars="0" w:firstLine="0"/>
              <w:jc w:val="center"/>
              <w:rPr>
                <w:rFonts w:hint="eastAsia"/>
                <w:b/>
                <w:sz w:val="21"/>
                <w:szCs w:val="21"/>
              </w:rPr>
            </w:pPr>
            <w:r w:rsidRPr="00CE7D4C">
              <w:rPr>
                <w:rFonts w:hint="eastAsia"/>
                <w:b/>
                <w:sz w:val="21"/>
                <w:szCs w:val="21"/>
              </w:rPr>
              <w:t>本年度</w:t>
            </w:r>
          </w:p>
          <w:p w:rsidR="004B4529" w:rsidRPr="00CE7D4C" w:rsidRDefault="004B4529" w:rsidP="00B4658E">
            <w:pPr>
              <w:spacing w:line="220" w:lineRule="exact"/>
              <w:ind w:leftChars="0" w:left="0" w:firstLineChars="0" w:firstLine="0"/>
              <w:jc w:val="center"/>
              <w:rPr>
                <w:b/>
                <w:sz w:val="21"/>
                <w:szCs w:val="21"/>
              </w:rPr>
            </w:pPr>
            <w:r w:rsidRPr="00CE7D4C">
              <w:rPr>
                <w:rFonts w:hint="eastAsia"/>
                <w:b/>
                <w:sz w:val="21"/>
                <w:szCs w:val="21"/>
              </w:rPr>
              <w:t>保留數</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CE7D4C" w:rsidRDefault="004B4529" w:rsidP="00B4658E">
            <w:pPr>
              <w:spacing w:line="220" w:lineRule="exact"/>
              <w:ind w:leftChars="0" w:left="0" w:firstLineChars="0" w:firstLine="0"/>
              <w:jc w:val="center"/>
              <w:rPr>
                <w:rFonts w:hint="eastAsia"/>
                <w:b/>
                <w:sz w:val="21"/>
                <w:szCs w:val="21"/>
              </w:rPr>
            </w:pPr>
            <w:r w:rsidRPr="00CE7D4C">
              <w:rPr>
                <w:rFonts w:hint="eastAsia"/>
                <w:b/>
                <w:sz w:val="21"/>
                <w:szCs w:val="21"/>
              </w:rPr>
              <w:t>停　止</w:t>
            </w:r>
          </w:p>
          <w:p w:rsidR="004B4529" w:rsidRPr="00CE7D4C" w:rsidRDefault="004B4529" w:rsidP="00B4658E">
            <w:pPr>
              <w:spacing w:line="220" w:lineRule="exact"/>
              <w:ind w:leftChars="0" w:left="0" w:firstLineChars="0" w:firstLine="0"/>
              <w:jc w:val="center"/>
              <w:rPr>
                <w:b/>
                <w:sz w:val="21"/>
                <w:szCs w:val="21"/>
              </w:rPr>
            </w:pPr>
            <w:r w:rsidRPr="00CE7D4C">
              <w:rPr>
                <w:rFonts w:hint="eastAsia"/>
                <w:b/>
                <w:sz w:val="21"/>
                <w:szCs w:val="21"/>
              </w:rPr>
              <w:t>支用數</w:t>
            </w:r>
          </w:p>
        </w:tc>
      </w:tr>
      <w:tr w:rsidR="004B4529" w:rsidRPr="00CE7D4C" w:rsidTr="00A9273A">
        <w:tc>
          <w:tcPr>
            <w:tcW w:w="91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center"/>
              <w:rPr>
                <w:snapToGrid/>
              </w:rPr>
            </w:pPr>
            <w:r w:rsidRPr="00CE7D4C">
              <w:rPr>
                <w:rFonts w:hint="eastAsia"/>
                <w:snapToGrid/>
              </w:rPr>
              <w:t>105</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230,540</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230,540</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198,522</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86.11</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30,193</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1,825</w:t>
            </w:r>
          </w:p>
        </w:tc>
      </w:tr>
      <w:tr w:rsidR="004B4529" w:rsidRPr="00CE7D4C" w:rsidTr="00A9273A">
        <w:tc>
          <w:tcPr>
            <w:tcW w:w="91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center"/>
              <w:rPr>
                <w:snapToGrid/>
              </w:rPr>
            </w:pPr>
            <w:r w:rsidRPr="00CE7D4C">
              <w:rPr>
                <w:rFonts w:hint="eastAsia"/>
                <w:snapToGrid/>
              </w:rPr>
              <w:t>106</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30,193</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239,400</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269,593</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193,252</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71.68</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44,398</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31,943</w:t>
            </w:r>
          </w:p>
        </w:tc>
      </w:tr>
      <w:tr w:rsidR="004B4529" w:rsidRPr="00CE7D4C" w:rsidTr="00A9273A">
        <w:tc>
          <w:tcPr>
            <w:tcW w:w="91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center"/>
              <w:rPr>
                <w:snapToGrid/>
              </w:rPr>
            </w:pPr>
            <w:r w:rsidRPr="00CE7D4C">
              <w:rPr>
                <w:rFonts w:hint="eastAsia"/>
                <w:snapToGrid/>
              </w:rPr>
              <w:t>107</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44,398</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35,454</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79,852</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350</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0.44</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57,879</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21,623</w:t>
            </w:r>
          </w:p>
        </w:tc>
      </w:tr>
      <w:tr w:rsidR="004B4529" w:rsidRPr="00CE7D4C" w:rsidTr="00A9273A">
        <w:tc>
          <w:tcPr>
            <w:tcW w:w="91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center"/>
              <w:rPr>
                <w:snapToGrid/>
              </w:rPr>
            </w:pPr>
            <w:r w:rsidRPr="00CE7D4C">
              <w:rPr>
                <w:rFonts w:hint="eastAsia"/>
                <w:snapToGrid/>
              </w:rPr>
              <w:t>108</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57,879</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0</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57,879</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57,811</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99.88</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68</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B4529" w:rsidRPr="00CE7D4C" w:rsidRDefault="004B4529" w:rsidP="00B4658E">
            <w:pPr>
              <w:pStyle w:val="142"/>
              <w:spacing w:line="260" w:lineRule="exact"/>
              <w:jc w:val="right"/>
              <w:rPr>
                <w:snapToGrid/>
              </w:rPr>
            </w:pPr>
            <w:r w:rsidRPr="00CE7D4C">
              <w:rPr>
                <w:rFonts w:hint="eastAsia"/>
                <w:snapToGrid/>
              </w:rPr>
              <w:t>0</w:t>
            </w:r>
          </w:p>
        </w:tc>
      </w:tr>
      <w:tr w:rsidR="004B4529" w:rsidRPr="00CE7D4C" w:rsidTr="00A9273A">
        <w:tc>
          <w:tcPr>
            <w:tcW w:w="91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center"/>
              <w:rPr>
                <w:snapToGrid/>
              </w:rPr>
            </w:pPr>
            <w:r w:rsidRPr="00CE7D4C">
              <w:rPr>
                <w:rFonts w:hint="eastAsia"/>
                <w:snapToGrid/>
              </w:rPr>
              <w:t>109</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snapToGrid/>
              </w:rPr>
            </w:pPr>
            <w:r w:rsidRPr="00CE7D4C">
              <w:rPr>
                <w:rFonts w:hint="eastAsia"/>
                <w:snapToGrid/>
              </w:rPr>
              <w:t>68</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86,881</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86,949</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41,154</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47.33</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45,795</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0</w:t>
            </w:r>
          </w:p>
        </w:tc>
      </w:tr>
      <w:tr w:rsidR="004B4529" w:rsidRPr="00CE7D4C" w:rsidTr="00A9273A">
        <w:tc>
          <w:tcPr>
            <w:tcW w:w="91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4B4529" w:rsidRPr="00CE7D4C" w:rsidRDefault="004B4529" w:rsidP="00B4658E">
            <w:pPr>
              <w:pStyle w:val="142"/>
              <w:spacing w:line="260" w:lineRule="exact"/>
              <w:jc w:val="center"/>
              <w:rPr>
                <w:snapToGrid/>
              </w:rPr>
            </w:pPr>
            <w:r w:rsidRPr="00CE7D4C">
              <w:rPr>
                <w:rFonts w:hint="eastAsia"/>
                <w:snapToGrid/>
              </w:rPr>
              <w:t>110</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45,795</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27,321</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 xml:space="preserve">73,116　</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snapToGrid/>
              </w:rPr>
            </w:pPr>
            <w:r w:rsidRPr="00CE7D4C">
              <w:rPr>
                <w:rFonts w:hint="eastAsia"/>
                <w:snapToGrid/>
              </w:rPr>
              <w:t>76</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0.10</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73,040</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0</w:t>
            </w:r>
          </w:p>
        </w:tc>
      </w:tr>
      <w:tr w:rsidR="004B4529" w:rsidRPr="00CE7D4C" w:rsidTr="00A9273A">
        <w:tc>
          <w:tcPr>
            <w:tcW w:w="911" w:type="dxa"/>
            <w:tcBorders>
              <w:top w:val="single" w:sz="6" w:space="0" w:color="auto"/>
              <w:left w:val="single" w:sz="12"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center"/>
              <w:rPr>
                <w:rFonts w:hint="eastAsia"/>
                <w:snapToGrid/>
              </w:rPr>
            </w:pPr>
            <w:r w:rsidRPr="00CE7D4C">
              <w:rPr>
                <w:rFonts w:hint="eastAsia"/>
                <w:snapToGrid/>
              </w:rPr>
              <w:t>111</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snapToGrid/>
              </w:rPr>
            </w:pPr>
            <w:r w:rsidRPr="00CE7D4C">
              <w:rPr>
                <w:rFonts w:hint="eastAsia"/>
                <w:snapToGrid/>
              </w:rPr>
              <w:t>73,040</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333,009</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snapToGrid/>
              </w:rPr>
            </w:pPr>
            <w:r w:rsidRPr="00CE7D4C">
              <w:rPr>
                <w:rFonts w:hint="eastAsia"/>
                <w:snapToGrid/>
              </w:rPr>
              <w:t>406,049</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30,306</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rFonts w:hint="eastAsia"/>
                <w:snapToGrid/>
              </w:rPr>
              <w:t>7.46</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CE7D4C">
              <w:rPr>
                <w:snapToGrid/>
              </w:rPr>
              <w:t>375,743</w:t>
            </w:r>
            <w:r w:rsidRPr="00CE7D4C">
              <w:rPr>
                <w:rFonts w:hint="eastAsia"/>
                <w:snapToGrid/>
              </w:rPr>
              <w:t xml:space="preserve">　</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Pr>
                <w:snapToGrid/>
              </w:rPr>
              <w:t>0</w:t>
            </w:r>
            <w:r w:rsidRPr="00CE7D4C">
              <w:rPr>
                <w:rFonts w:hint="eastAsia"/>
                <w:snapToGrid/>
              </w:rPr>
              <w:t xml:space="preserve">　</w:t>
            </w:r>
          </w:p>
        </w:tc>
      </w:tr>
      <w:tr w:rsidR="004B4529" w:rsidRPr="00CE7D4C" w:rsidTr="00A9273A">
        <w:trPr>
          <w:trHeight w:val="304"/>
        </w:trPr>
        <w:tc>
          <w:tcPr>
            <w:tcW w:w="911" w:type="dxa"/>
            <w:tcBorders>
              <w:top w:val="single" w:sz="6" w:space="0" w:color="auto"/>
              <w:left w:val="single" w:sz="12"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center"/>
              <w:rPr>
                <w:rFonts w:hint="eastAsia"/>
                <w:snapToGrid/>
              </w:rPr>
            </w:pPr>
            <w:r w:rsidRPr="00CE7D4C">
              <w:rPr>
                <w:rFonts w:hint="eastAsia"/>
                <w:snapToGrid/>
              </w:rPr>
              <w:t>1</w:t>
            </w:r>
            <w:r w:rsidRPr="00CE7D4C">
              <w:rPr>
                <w:snapToGrid/>
              </w:rPr>
              <w:t>12</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492FE6" w:rsidRDefault="004B4529" w:rsidP="00B4658E">
            <w:pPr>
              <w:pStyle w:val="142"/>
              <w:spacing w:line="260" w:lineRule="exact"/>
              <w:jc w:val="right"/>
              <w:rPr>
                <w:rFonts w:hint="eastAsia"/>
                <w:snapToGrid/>
              </w:rPr>
            </w:pPr>
            <w:r w:rsidRPr="00492FE6">
              <w:rPr>
                <w:rFonts w:hint="eastAsia"/>
                <w:snapToGrid/>
              </w:rPr>
              <w:t>375,743</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9E0415" w:rsidRDefault="004B4529" w:rsidP="00B4658E">
            <w:pPr>
              <w:pStyle w:val="142"/>
              <w:spacing w:line="260" w:lineRule="exact"/>
              <w:jc w:val="right"/>
              <w:rPr>
                <w:rFonts w:hint="eastAsia"/>
                <w:snapToGrid/>
              </w:rPr>
            </w:pPr>
            <w:r w:rsidRPr="009E0415">
              <w:rPr>
                <w:rFonts w:hint="eastAsia"/>
                <w:snapToGrid/>
              </w:rPr>
              <w:t>141,000</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492FE6" w:rsidRDefault="004B4529" w:rsidP="00B4658E">
            <w:pPr>
              <w:pStyle w:val="142"/>
              <w:spacing w:line="260" w:lineRule="exact"/>
              <w:jc w:val="right"/>
              <w:rPr>
                <w:rFonts w:hint="eastAsia"/>
                <w:snapToGrid/>
              </w:rPr>
            </w:pPr>
            <w:r w:rsidRPr="00492FE6">
              <w:rPr>
                <w:rFonts w:hint="eastAsia"/>
                <w:snapToGrid/>
              </w:rPr>
              <w:t>516,743</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492FE6" w:rsidRDefault="004B4529" w:rsidP="00B4658E">
            <w:pPr>
              <w:pStyle w:val="142"/>
              <w:spacing w:line="260" w:lineRule="exact"/>
              <w:jc w:val="right"/>
              <w:rPr>
                <w:rFonts w:hint="eastAsia"/>
                <w:snapToGrid/>
              </w:rPr>
            </w:pPr>
            <w:r w:rsidRPr="00492FE6">
              <w:rPr>
                <w:rFonts w:hint="eastAsia"/>
                <w:snapToGrid/>
              </w:rPr>
              <w:t>120,847</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492FE6" w:rsidRDefault="004B4529" w:rsidP="00B4658E">
            <w:pPr>
              <w:pStyle w:val="142"/>
              <w:spacing w:line="260" w:lineRule="exact"/>
              <w:jc w:val="right"/>
              <w:rPr>
                <w:rFonts w:hint="eastAsia"/>
                <w:snapToGrid/>
              </w:rPr>
            </w:pPr>
            <w:r w:rsidRPr="00492FE6">
              <w:rPr>
                <w:rFonts w:hint="eastAsia"/>
                <w:snapToGrid/>
              </w:rPr>
              <w:t>23.39</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sidRPr="009E0415">
              <w:rPr>
                <w:snapToGrid/>
              </w:rPr>
              <w:t>395,896</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tcPr>
          <w:p w:rsidR="004B4529" w:rsidRPr="00CE7D4C" w:rsidRDefault="004B4529" w:rsidP="00B4658E">
            <w:pPr>
              <w:pStyle w:val="142"/>
              <w:spacing w:line="260" w:lineRule="exact"/>
              <w:jc w:val="right"/>
              <w:rPr>
                <w:rFonts w:hint="eastAsia"/>
                <w:snapToGrid/>
              </w:rPr>
            </w:pPr>
            <w:r>
              <w:rPr>
                <w:rFonts w:hint="eastAsia"/>
                <w:snapToGrid/>
              </w:rPr>
              <w:t>0</w:t>
            </w:r>
          </w:p>
        </w:tc>
      </w:tr>
      <w:tr w:rsidR="009D61ED" w:rsidRPr="00CE7D4C" w:rsidTr="00A9273A">
        <w:trPr>
          <w:trHeight w:val="304"/>
        </w:trPr>
        <w:tc>
          <w:tcPr>
            <w:tcW w:w="911" w:type="dxa"/>
            <w:tcBorders>
              <w:top w:val="single" w:sz="6" w:space="0" w:color="auto"/>
              <w:left w:val="single" w:sz="12" w:space="0" w:color="auto"/>
              <w:bottom w:val="single" w:sz="6" w:space="0" w:color="auto"/>
              <w:right w:val="single" w:sz="6" w:space="0" w:color="auto"/>
            </w:tcBorders>
            <w:shd w:val="clear" w:color="auto" w:fill="auto"/>
            <w:vAlign w:val="center"/>
          </w:tcPr>
          <w:p w:rsidR="009D61ED" w:rsidRPr="00CE7D4C" w:rsidRDefault="009D61ED" w:rsidP="009D61ED">
            <w:pPr>
              <w:pStyle w:val="142"/>
              <w:spacing w:line="260" w:lineRule="exact"/>
              <w:jc w:val="center"/>
              <w:rPr>
                <w:rFonts w:hint="eastAsia"/>
                <w:snapToGrid/>
              </w:rPr>
            </w:pPr>
            <w:r w:rsidRPr="00CE7D4C">
              <w:rPr>
                <w:rFonts w:hint="eastAsia"/>
                <w:snapToGrid/>
              </w:rPr>
              <w:t>1</w:t>
            </w:r>
            <w:r w:rsidRPr="00CE7D4C">
              <w:rPr>
                <w:snapToGrid/>
              </w:rPr>
              <w:t>13</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395,896</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288,600</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684,496</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63,227</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9.24</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621,269</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tcPr>
          <w:p w:rsidR="009D61ED" w:rsidRPr="00CE7D4C" w:rsidRDefault="009D61ED" w:rsidP="009D61ED">
            <w:pPr>
              <w:pStyle w:val="142"/>
              <w:spacing w:line="260" w:lineRule="exact"/>
              <w:jc w:val="right"/>
              <w:rPr>
                <w:rFonts w:hint="eastAsia"/>
                <w:snapToGrid/>
              </w:rPr>
            </w:pPr>
            <w:r>
              <w:rPr>
                <w:rFonts w:hint="eastAsia"/>
                <w:snapToGrid/>
              </w:rPr>
              <w:t>0</w:t>
            </w:r>
          </w:p>
        </w:tc>
      </w:tr>
      <w:tr w:rsidR="009D61ED" w:rsidRPr="00CE7D4C" w:rsidTr="00A9273A">
        <w:trPr>
          <w:trHeight w:val="304"/>
        </w:trPr>
        <w:tc>
          <w:tcPr>
            <w:tcW w:w="911" w:type="dxa"/>
            <w:tcBorders>
              <w:top w:val="single" w:sz="6" w:space="0" w:color="auto"/>
              <w:left w:val="single" w:sz="12" w:space="0" w:color="auto"/>
              <w:bottom w:val="single" w:sz="6" w:space="0" w:color="auto"/>
              <w:right w:val="single" w:sz="6" w:space="0" w:color="auto"/>
            </w:tcBorders>
            <w:shd w:val="clear" w:color="auto" w:fill="auto"/>
            <w:vAlign w:val="center"/>
          </w:tcPr>
          <w:p w:rsidR="009D61ED" w:rsidRPr="00CE7D4C" w:rsidRDefault="009D61ED" w:rsidP="009D61ED">
            <w:pPr>
              <w:pStyle w:val="142"/>
              <w:spacing w:line="260" w:lineRule="exact"/>
              <w:jc w:val="center"/>
              <w:rPr>
                <w:rFonts w:hint="eastAsia"/>
                <w:snapToGrid/>
              </w:rPr>
            </w:pPr>
            <w:r>
              <w:rPr>
                <w:rFonts w:hint="eastAsia"/>
                <w:snapToGrid/>
              </w:rPr>
              <w:t>1</w:t>
            </w:r>
            <w:r>
              <w:rPr>
                <w:snapToGrid/>
              </w:rPr>
              <w:t>14</w:t>
            </w:r>
          </w:p>
        </w:tc>
        <w:tc>
          <w:tcPr>
            <w:tcW w:w="1190"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621,269</w:t>
            </w:r>
          </w:p>
        </w:tc>
        <w:tc>
          <w:tcPr>
            <w:tcW w:w="1148"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375,349</w:t>
            </w:r>
          </w:p>
        </w:tc>
        <w:tc>
          <w:tcPr>
            <w:tcW w:w="1344"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996,618</w:t>
            </w:r>
          </w:p>
        </w:tc>
        <w:tc>
          <w:tcPr>
            <w:tcW w:w="1091"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6,532</w:t>
            </w:r>
          </w:p>
        </w:tc>
        <w:tc>
          <w:tcPr>
            <w:tcW w:w="952"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0.66</w:t>
            </w:r>
          </w:p>
        </w:tc>
        <w:tc>
          <w:tcPr>
            <w:tcW w:w="1022" w:type="dxa"/>
            <w:tcBorders>
              <w:top w:val="single" w:sz="6" w:space="0" w:color="auto"/>
              <w:left w:val="single" w:sz="6" w:space="0" w:color="auto"/>
              <w:bottom w:val="single" w:sz="6" w:space="0" w:color="auto"/>
              <w:right w:val="single" w:sz="6" w:space="0" w:color="auto"/>
            </w:tcBorders>
            <w:shd w:val="clear" w:color="auto" w:fill="auto"/>
            <w:vAlign w:val="center"/>
          </w:tcPr>
          <w:p w:rsidR="009D61ED" w:rsidRPr="00CE7D4C" w:rsidRDefault="00623D68" w:rsidP="009D61ED">
            <w:pPr>
              <w:pStyle w:val="142"/>
              <w:spacing w:line="260" w:lineRule="exact"/>
              <w:jc w:val="right"/>
              <w:rPr>
                <w:rFonts w:hint="eastAsia"/>
                <w:snapToGrid/>
              </w:rPr>
            </w:pPr>
            <w:r>
              <w:rPr>
                <w:rFonts w:hint="eastAsia"/>
                <w:snapToGrid/>
              </w:rPr>
              <w:t>-</w:t>
            </w:r>
          </w:p>
        </w:tc>
        <w:tc>
          <w:tcPr>
            <w:tcW w:w="938" w:type="dxa"/>
            <w:tcBorders>
              <w:top w:val="single" w:sz="6" w:space="0" w:color="auto"/>
              <w:left w:val="single" w:sz="6" w:space="0" w:color="auto"/>
              <w:bottom w:val="single" w:sz="6" w:space="0" w:color="auto"/>
              <w:right w:val="single" w:sz="12" w:space="0" w:color="auto"/>
            </w:tcBorders>
            <w:shd w:val="clear" w:color="auto" w:fill="auto"/>
            <w:vAlign w:val="center"/>
          </w:tcPr>
          <w:p w:rsidR="009D61ED" w:rsidRPr="00CE7D4C" w:rsidRDefault="00623D68" w:rsidP="009D61ED">
            <w:pPr>
              <w:pStyle w:val="142"/>
              <w:spacing w:line="260" w:lineRule="exact"/>
              <w:jc w:val="right"/>
              <w:rPr>
                <w:rFonts w:hint="eastAsia"/>
                <w:snapToGrid/>
              </w:rPr>
            </w:pPr>
            <w:r>
              <w:rPr>
                <w:rFonts w:hint="eastAsia"/>
                <w:snapToGrid/>
              </w:rPr>
              <w:t>-</w:t>
            </w:r>
          </w:p>
        </w:tc>
      </w:tr>
      <w:tr w:rsidR="009D61ED" w:rsidRPr="00CE7D4C" w:rsidTr="00A9273A">
        <w:trPr>
          <w:trHeight w:val="304"/>
        </w:trPr>
        <w:tc>
          <w:tcPr>
            <w:tcW w:w="911" w:type="dxa"/>
            <w:tcBorders>
              <w:top w:val="single" w:sz="6" w:space="0" w:color="auto"/>
              <w:left w:val="single" w:sz="12" w:space="0" w:color="auto"/>
              <w:bottom w:val="single" w:sz="12" w:space="0" w:color="auto"/>
              <w:right w:val="single" w:sz="6" w:space="0" w:color="auto"/>
            </w:tcBorders>
            <w:shd w:val="clear" w:color="auto" w:fill="auto"/>
            <w:vAlign w:val="center"/>
          </w:tcPr>
          <w:p w:rsidR="009D61ED" w:rsidRDefault="009D61ED" w:rsidP="009D61ED">
            <w:pPr>
              <w:pStyle w:val="142"/>
              <w:spacing w:line="260" w:lineRule="exact"/>
              <w:jc w:val="center"/>
              <w:rPr>
                <w:rFonts w:hint="eastAsia"/>
                <w:snapToGrid/>
              </w:rPr>
            </w:pPr>
            <w:r>
              <w:rPr>
                <w:rFonts w:hint="eastAsia"/>
                <w:snapToGrid/>
              </w:rPr>
              <w:t>115</w:t>
            </w:r>
          </w:p>
        </w:tc>
        <w:tc>
          <w:tcPr>
            <w:tcW w:w="1190" w:type="dxa"/>
            <w:tcBorders>
              <w:top w:val="single" w:sz="6" w:space="0" w:color="auto"/>
              <w:left w:val="single" w:sz="6" w:space="0" w:color="auto"/>
              <w:bottom w:val="single" w:sz="12" w:space="0" w:color="auto"/>
              <w:right w:val="single" w:sz="6" w:space="0" w:color="auto"/>
            </w:tcBorders>
            <w:shd w:val="clear" w:color="auto" w:fill="auto"/>
            <w:vAlign w:val="center"/>
          </w:tcPr>
          <w:p w:rsidR="009D61ED" w:rsidRDefault="00A9273A" w:rsidP="009D61ED">
            <w:pPr>
              <w:pStyle w:val="142"/>
              <w:spacing w:line="260" w:lineRule="exact"/>
              <w:jc w:val="right"/>
              <w:rPr>
                <w:rFonts w:hint="eastAsia"/>
                <w:snapToGrid/>
              </w:rPr>
            </w:pPr>
            <w:r>
              <w:rPr>
                <w:rFonts w:hint="eastAsia"/>
                <w:snapToGrid/>
              </w:rPr>
              <w:t>-</w:t>
            </w:r>
          </w:p>
        </w:tc>
        <w:tc>
          <w:tcPr>
            <w:tcW w:w="1148" w:type="dxa"/>
            <w:tcBorders>
              <w:top w:val="single" w:sz="6" w:space="0" w:color="auto"/>
              <w:left w:val="single" w:sz="6" w:space="0" w:color="auto"/>
              <w:bottom w:val="single" w:sz="12"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270,000</w:t>
            </w:r>
          </w:p>
        </w:tc>
        <w:tc>
          <w:tcPr>
            <w:tcW w:w="1344" w:type="dxa"/>
            <w:tcBorders>
              <w:top w:val="single" w:sz="6" w:space="0" w:color="auto"/>
              <w:left w:val="single" w:sz="6" w:space="0" w:color="auto"/>
              <w:bottom w:val="single" w:sz="12" w:space="0" w:color="auto"/>
              <w:right w:val="single" w:sz="6" w:space="0" w:color="auto"/>
            </w:tcBorders>
            <w:shd w:val="clear" w:color="auto" w:fill="auto"/>
            <w:vAlign w:val="center"/>
          </w:tcPr>
          <w:p w:rsidR="009D61ED" w:rsidRPr="009D61ED" w:rsidRDefault="009D61ED" w:rsidP="009D61ED">
            <w:pPr>
              <w:pStyle w:val="142"/>
              <w:spacing w:line="260" w:lineRule="exact"/>
              <w:jc w:val="right"/>
              <w:rPr>
                <w:rFonts w:hint="eastAsia"/>
                <w:snapToGrid/>
              </w:rPr>
            </w:pPr>
            <w:r w:rsidRPr="009D61ED">
              <w:rPr>
                <w:rFonts w:hint="eastAsia"/>
                <w:snapToGrid/>
              </w:rPr>
              <w:t>270,000</w:t>
            </w:r>
          </w:p>
        </w:tc>
        <w:tc>
          <w:tcPr>
            <w:tcW w:w="1091" w:type="dxa"/>
            <w:tcBorders>
              <w:top w:val="single" w:sz="6" w:space="0" w:color="auto"/>
              <w:left w:val="single" w:sz="6" w:space="0" w:color="auto"/>
              <w:bottom w:val="single" w:sz="12" w:space="0" w:color="auto"/>
              <w:right w:val="single" w:sz="6" w:space="0" w:color="auto"/>
            </w:tcBorders>
            <w:shd w:val="clear" w:color="auto" w:fill="auto"/>
            <w:vAlign w:val="center"/>
          </w:tcPr>
          <w:p w:rsidR="009D61ED" w:rsidRDefault="00A9273A" w:rsidP="009D61ED">
            <w:pPr>
              <w:pStyle w:val="142"/>
              <w:spacing w:line="260" w:lineRule="exact"/>
              <w:jc w:val="right"/>
              <w:rPr>
                <w:rFonts w:hint="eastAsia"/>
                <w:snapToGrid/>
              </w:rPr>
            </w:pPr>
            <w:r>
              <w:rPr>
                <w:rFonts w:hint="eastAsia"/>
                <w:snapToGrid/>
              </w:rPr>
              <w:t>-</w:t>
            </w:r>
          </w:p>
        </w:tc>
        <w:tc>
          <w:tcPr>
            <w:tcW w:w="952" w:type="dxa"/>
            <w:tcBorders>
              <w:top w:val="single" w:sz="6" w:space="0" w:color="auto"/>
              <w:left w:val="single" w:sz="6" w:space="0" w:color="auto"/>
              <w:bottom w:val="single" w:sz="12" w:space="0" w:color="auto"/>
              <w:right w:val="single" w:sz="6" w:space="0" w:color="auto"/>
            </w:tcBorders>
            <w:shd w:val="clear" w:color="auto" w:fill="auto"/>
            <w:vAlign w:val="center"/>
          </w:tcPr>
          <w:p w:rsidR="009D61ED" w:rsidRDefault="00A9273A" w:rsidP="009D61ED">
            <w:pPr>
              <w:pStyle w:val="142"/>
              <w:spacing w:line="260" w:lineRule="exact"/>
              <w:jc w:val="right"/>
              <w:rPr>
                <w:rFonts w:hint="eastAsia"/>
                <w:snapToGrid/>
              </w:rPr>
            </w:pPr>
            <w:r>
              <w:rPr>
                <w:rFonts w:hint="eastAsia"/>
                <w:snapToGrid/>
              </w:rPr>
              <w:t>-</w:t>
            </w:r>
          </w:p>
        </w:tc>
        <w:tc>
          <w:tcPr>
            <w:tcW w:w="1022" w:type="dxa"/>
            <w:tcBorders>
              <w:top w:val="single" w:sz="6" w:space="0" w:color="auto"/>
              <w:left w:val="single" w:sz="6" w:space="0" w:color="auto"/>
              <w:bottom w:val="single" w:sz="12" w:space="0" w:color="auto"/>
              <w:right w:val="single" w:sz="6" w:space="0" w:color="auto"/>
            </w:tcBorders>
            <w:shd w:val="clear" w:color="auto" w:fill="auto"/>
            <w:vAlign w:val="center"/>
          </w:tcPr>
          <w:p w:rsidR="009D61ED" w:rsidRDefault="00A9273A" w:rsidP="009D61ED">
            <w:pPr>
              <w:pStyle w:val="142"/>
              <w:spacing w:line="260" w:lineRule="exact"/>
              <w:jc w:val="right"/>
              <w:rPr>
                <w:rFonts w:hint="eastAsia"/>
                <w:snapToGrid/>
              </w:rPr>
            </w:pPr>
            <w:r>
              <w:rPr>
                <w:rFonts w:hint="eastAsia"/>
                <w:snapToGrid/>
              </w:rPr>
              <w:t>-</w:t>
            </w:r>
          </w:p>
        </w:tc>
        <w:tc>
          <w:tcPr>
            <w:tcW w:w="938" w:type="dxa"/>
            <w:tcBorders>
              <w:top w:val="single" w:sz="6" w:space="0" w:color="auto"/>
              <w:left w:val="single" w:sz="6" w:space="0" w:color="auto"/>
              <w:bottom w:val="single" w:sz="12" w:space="0" w:color="auto"/>
              <w:right w:val="single" w:sz="12" w:space="0" w:color="auto"/>
            </w:tcBorders>
            <w:shd w:val="clear" w:color="auto" w:fill="auto"/>
            <w:vAlign w:val="center"/>
          </w:tcPr>
          <w:p w:rsidR="009D61ED" w:rsidRDefault="00A9273A" w:rsidP="009D61ED">
            <w:pPr>
              <w:pStyle w:val="142"/>
              <w:spacing w:line="260" w:lineRule="exact"/>
              <w:jc w:val="right"/>
              <w:rPr>
                <w:rFonts w:hint="eastAsia"/>
                <w:snapToGrid/>
              </w:rPr>
            </w:pPr>
            <w:r>
              <w:rPr>
                <w:rFonts w:hint="eastAsia"/>
                <w:snapToGrid/>
              </w:rPr>
              <w:t>-</w:t>
            </w:r>
          </w:p>
        </w:tc>
      </w:tr>
    </w:tbl>
    <w:p w:rsidR="004B4529" w:rsidRPr="00CE7D4C" w:rsidRDefault="004B4529" w:rsidP="00B4658E">
      <w:pPr>
        <w:adjustRightInd w:val="0"/>
        <w:spacing w:line="280" w:lineRule="exact"/>
        <w:ind w:leftChars="0" w:left="1216" w:hangingChars="500" w:hanging="1216"/>
        <w:rPr>
          <w:rFonts w:hint="eastAsia"/>
          <w:sz w:val="24"/>
          <w:szCs w:val="24"/>
        </w:rPr>
      </w:pPr>
      <w:r w:rsidRPr="00CE7D4C">
        <w:rPr>
          <w:rFonts w:hint="eastAsia"/>
          <w:sz w:val="24"/>
          <w:szCs w:val="24"/>
        </w:rPr>
        <w:t>說　　明：</w:t>
      </w:r>
      <w:r w:rsidRPr="00CE7D4C">
        <w:rPr>
          <w:rFonts w:hint="eastAsia"/>
          <w:snapToGrid/>
          <w:sz w:val="24"/>
        </w:rPr>
        <w:t>11</w:t>
      </w:r>
      <w:r w:rsidR="009D61ED">
        <w:rPr>
          <w:rFonts w:hint="eastAsia"/>
          <w:snapToGrid/>
          <w:sz w:val="24"/>
        </w:rPr>
        <w:t>4</w:t>
      </w:r>
      <w:r w:rsidRPr="00CE7D4C">
        <w:rPr>
          <w:rFonts w:hint="eastAsia"/>
          <w:snapToGrid/>
          <w:sz w:val="24"/>
        </w:rPr>
        <w:t>年度之執行數為截至</w:t>
      </w:r>
      <w:r w:rsidRPr="00CE7D4C">
        <w:rPr>
          <w:snapToGrid/>
          <w:sz w:val="24"/>
        </w:rPr>
        <w:t>7</w:t>
      </w:r>
      <w:r w:rsidRPr="00CE7D4C">
        <w:rPr>
          <w:rFonts w:hint="eastAsia"/>
          <w:snapToGrid/>
          <w:sz w:val="24"/>
        </w:rPr>
        <w:t>月底實際數。執行率＝(年度執行數/可用預算數)。本表執行數含實現數及應付數。本表停止支用數除1</w:t>
      </w:r>
      <w:r w:rsidRPr="00CE7D4C">
        <w:rPr>
          <w:snapToGrid/>
          <w:sz w:val="24"/>
        </w:rPr>
        <w:t>05</w:t>
      </w:r>
      <w:r w:rsidRPr="00CE7D4C">
        <w:rPr>
          <w:rFonts w:hint="eastAsia"/>
          <w:snapToGrid/>
          <w:sz w:val="24"/>
        </w:rPr>
        <w:t>年度、1</w:t>
      </w:r>
      <w:r w:rsidRPr="00CE7D4C">
        <w:rPr>
          <w:snapToGrid/>
          <w:sz w:val="24"/>
        </w:rPr>
        <w:t>06</w:t>
      </w:r>
      <w:r w:rsidRPr="00CE7D4C">
        <w:rPr>
          <w:rFonts w:hint="eastAsia"/>
          <w:snapToGrid/>
          <w:sz w:val="24"/>
        </w:rPr>
        <w:t>年度之1</w:t>
      </w:r>
      <w:r w:rsidRPr="00CE7D4C">
        <w:rPr>
          <w:snapToGrid/>
          <w:sz w:val="24"/>
        </w:rPr>
        <w:t>82</w:t>
      </w:r>
      <w:r w:rsidRPr="00CE7D4C">
        <w:rPr>
          <w:rFonts w:hint="eastAsia"/>
          <w:snapToGrid/>
          <w:sz w:val="24"/>
        </w:rPr>
        <w:t>萬元5千元、</w:t>
      </w:r>
      <w:r w:rsidRPr="00CE7D4C">
        <w:rPr>
          <w:snapToGrid/>
          <w:sz w:val="24"/>
        </w:rPr>
        <w:t>176</w:t>
      </w:r>
      <w:r w:rsidRPr="00CE7D4C">
        <w:rPr>
          <w:rFonts w:hint="eastAsia"/>
          <w:snapToGrid/>
          <w:sz w:val="24"/>
        </w:rPr>
        <w:t>萬</w:t>
      </w:r>
      <w:r w:rsidRPr="00CE7D4C">
        <w:rPr>
          <w:snapToGrid/>
          <w:sz w:val="24"/>
        </w:rPr>
        <w:t>2</w:t>
      </w:r>
      <w:r w:rsidRPr="00CE7D4C">
        <w:rPr>
          <w:rFonts w:hint="eastAsia"/>
          <w:snapToGrid/>
          <w:sz w:val="24"/>
        </w:rPr>
        <w:t>千元為購地結餘繳庫數外，其餘為免予保留數。</w:t>
      </w:r>
      <w:r w:rsidR="0000093C">
        <w:rPr>
          <w:rFonts w:hint="eastAsia"/>
          <w:snapToGrid/>
          <w:sz w:val="24"/>
          <w:lang w:eastAsia="zh-HK"/>
        </w:rPr>
        <w:t>本表</w:t>
      </w:r>
      <w:r w:rsidR="0000093C">
        <w:rPr>
          <w:rFonts w:hint="eastAsia"/>
          <w:snapToGrid/>
          <w:sz w:val="24"/>
        </w:rPr>
        <w:t>1</w:t>
      </w:r>
      <w:r w:rsidR="0000093C" w:rsidRPr="0000093C">
        <w:rPr>
          <w:rFonts w:hint="eastAsia"/>
          <w:snapToGrid/>
          <w:sz w:val="24"/>
          <w:lang w:eastAsia="zh-HK"/>
        </w:rPr>
        <w:t>05年度至114年度已編列</w:t>
      </w:r>
      <w:r w:rsidR="0000093C" w:rsidRPr="0000093C">
        <w:rPr>
          <w:snapToGrid/>
          <w:sz w:val="24"/>
          <w:lang w:eastAsia="zh-HK"/>
        </w:rPr>
        <w:t>17</w:t>
      </w:r>
      <w:r w:rsidR="0000093C">
        <w:rPr>
          <w:rFonts w:hint="eastAsia"/>
          <w:snapToGrid/>
          <w:sz w:val="24"/>
          <w:lang w:eastAsia="zh-HK"/>
        </w:rPr>
        <w:t>億</w:t>
      </w:r>
      <w:r w:rsidR="0000093C" w:rsidRPr="0000093C">
        <w:rPr>
          <w:snapToGrid/>
          <w:sz w:val="24"/>
          <w:lang w:eastAsia="zh-HK"/>
        </w:rPr>
        <w:t>5,755</w:t>
      </w:r>
      <w:r w:rsidR="0000093C">
        <w:rPr>
          <w:rFonts w:hint="eastAsia"/>
          <w:snapToGrid/>
          <w:sz w:val="24"/>
          <w:lang w:eastAsia="zh-HK"/>
        </w:rPr>
        <w:t>萬</w:t>
      </w:r>
      <w:r w:rsidR="0000093C" w:rsidRPr="0000093C">
        <w:rPr>
          <w:snapToGrid/>
          <w:sz w:val="24"/>
          <w:lang w:eastAsia="zh-HK"/>
        </w:rPr>
        <w:t>4</w:t>
      </w:r>
      <w:r w:rsidR="0000093C">
        <w:rPr>
          <w:rFonts w:hint="eastAsia"/>
          <w:snapToGrid/>
          <w:sz w:val="24"/>
          <w:lang w:eastAsia="zh-HK"/>
        </w:rPr>
        <w:lastRenderedPageBreak/>
        <w:t>千元</w:t>
      </w:r>
      <w:r w:rsidR="0000093C">
        <w:rPr>
          <w:rFonts w:hint="eastAsia"/>
          <w:snapToGrid/>
          <w:sz w:val="24"/>
        </w:rPr>
        <w:t>，</w:t>
      </w:r>
      <w:r w:rsidR="0000093C">
        <w:rPr>
          <w:rFonts w:hint="eastAsia"/>
          <w:snapToGrid/>
          <w:sz w:val="24"/>
          <w:lang w:eastAsia="zh-HK"/>
        </w:rPr>
        <w:t>惟扣除</w:t>
      </w:r>
      <w:r w:rsidR="0000093C" w:rsidRPr="0000093C">
        <w:rPr>
          <w:rFonts w:hint="eastAsia"/>
          <w:snapToGrid/>
          <w:sz w:val="24"/>
          <w:lang w:eastAsia="zh-HK"/>
        </w:rPr>
        <w:t>免予保留數</w:t>
      </w:r>
      <w:r w:rsidR="0000093C" w:rsidRPr="0000093C">
        <w:rPr>
          <w:snapToGrid/>
          <w:sz w:val="24"/>
          <w:lang w:eastAsia="zh-HK"/>
        </w:rPr>
        <w:t>5</w:t>
      </w:r>
      <w:r w:rsidR="0000093C">
        <w:rPr>
          <w:rFonts w:hint="eastAsia"/>
          <w:snapToGrid/>
          <w:sz w:val="24"/>
        </w:rPr>
        <w:t>,</w:t>
      </w:r>
      <w:r w:rsidR="0000093C" w:rsidRPr="0000093C">
        <w:rPr>
          <w:snapToGrid/>
          <w:sz w:val="24"/>
          <w:lang w:eastAsia="zh-HK"/>
        </w:rPr>
        <w:t>180</w:t>
      </w:r>
      <w:r w:rsidR="0000093C">
        <w:rPr>
          <w:rFonts w:hint="eastAsia"/>
          <w:snapToGrid/>
          <w:sz w:val="24"/>
          <w:lang w:eastAsia="zh-HK"/>
        </w:rPr>
        <w:t>萬</w:t>
      </w:r>
      <w:r w:rsidR="0000093C" w:rsidRPr="0000093C">
        <w:rPr>
          <w:snapToGrid/>
          <w:sz w:val="24"/>
          <w:lang w:eastAsia="zh-HK"/>
        </w:rPr>
        <w:t>4</w:t>
      </w:r>
      <w:r w:rsidR="0000093C">
        <w:rPr>
          <w:rFonts w:hint="eastAsia"/>
          <w:snapToGrid/>
          <w:sz w:val="24"/>
          <w:lang w:eastAsia="zh-HK"/>
        </w:rPr>
        <w:t>千元</w:t>
      </w:r>
      <w:r w:rsidR="0000093C">
        <w:rPr>
          <w:rFonts w:hint="eastAsia"/>
          <w:snapToGrid/>
          <w:sz w:val="24"/>
        </w:rPr>
        <w:t>，</w:t>
      </w:r>
      <w:r w:rsidR="0000093C">
        <w:rPr>
          <w:rFonts w:hint="eastAsia"/>
          <w:snapToGrid/>
          <w:sz w:val="24"/>
          <w:lang w:eastAsia="zh-HK"/>
        </w:rPr>
        <w:t>則已編列數減為</w:t>
      </w:r>
      <w:r w:rsidR="0000093C" w:rsidRPr="0000093C">
        <w:rPr>
          <w:rFonts w:hint="eastAsia"/>
          <w:snapToGrid/>
          <w:sz w:val="24"/>
          <w:lang w:eastAsia="zh-HK"/>
        </w:rPr>
        <w:t>17億575萬元</w:t>
      </w:r>
      <w:r w:rsidR="0000093C">
        <w:rPr>
          <w:rFonts w:hint="eastAsia"/>
          <w:snapToGrid/>
          <w:sz w:val="24"/>
        </w:rPr>
        <w:t>。</w:t>
      </w:r>
    </w:p>
    <w:p w:rsidR="004B4529" w:rsidRDefault="004B4529" w:rsidP="00B4658E">
      <w:pPr>
        <w:adjustRightInd w:val="0"/>
        <w:spacing w:line="280" w:lineRule="exact"/>
        <w:ind w:leftChars="0" w:left="973" w:hangingChars="400" w:hanging="973"/>
        <w:rPr>
          <w:snapToGrid/>
          <w:sz w:val="24"/>
        </w:rPr>
      </w:pPr>
      <w:r w:rsidRPr="00CE7D4C">
        <w:rPr>
          <w:rFonts w:hint="eastAsia"/>
          <w:sz w:val="24"/>
          <w:szCs w:val="24"/>
        </w:rPr>
        <w:t>資料來源：司法院提供</w:t>
      </w:r>
      <w:r w:rsidRPr="00CE7D4C">
        <w:rPr>
          <w:rFonts w:hint="eastAsia"/>
          <w:snapToGrid/>
          <w:sz w:val="24"/>
        </w:rPr>
        <w:t>。</w:t>
      </w:r>
    </w:p>
    <w:p w:rsidR="0000093C" w:rsidRPr="00CE7D4C" w:rsidRDefault="0000093C" w:rsidP="0000093C">
      <w:pPr>
        <w:pStyle w:val="a4"/>
        <w:rPr>
          <w:rFonts w:hint="eastAsia"/>
          <w:snapToGrid/>
        </w:rPr>
      </w:pPr>
      <w:bookmarkStart w:id="9" w:name="_Toc431978063"/>
      <w:bookmarkEnd w:id="5"/>
      <w:bookmarkEnd w:id="6"/>
      <w:r w:rsidRPr="00CE7D4C">
        <w:rPr>
          <w:rFonts w:hint="eastAsia"/>
          <w:b/>
          <w:snapToGrid/>
        </w:rPr>
        <w:t>(</w:t>
      </w:r>
      <w:r w:rsidRPr="00CE7D4C">
        <w:rPr>
          <w:rFonts w:hint="eastAsia"/>
          <w:b/>
          <w:snapToGrid/>
          <w:lang w:eastAsia="zh-HK"/>
        </w:rPr>
        <w:t>四</w:t>
      </w:r>
      <w:r w:rsidRPr="00CE7D4C">
        <w:rPr>
          <w:rFonts w:hint="eastAsia"/>
          <w:b/>
          <w:snapToGrid/>
        </w:rPr>
        <w:t>)計畫延宕期間因物價上漲，致總經費大幅增加</w:t>
      </w:r>
    </w:p>
    <w:p w:rsidR="0000093C" w:rsidRPr="00CE7D4C" w:rsidRDefault="0000093C" w:rsidP="0000093C">
      <w:pPr>
        <w:pStyle w:val="21"/>
        <w:ind w:left="850" w:firstLine="566"/>
      </w:pPr>
      <w:r w:rsidRPr="00CE7D4C">
        <w:rPr>
          <w:rFonts w:hint="eastAsia"/>
        </w:rPr>
        <w:t>本案自司法院105年8月間核定計畫，原預計以7年5個月執行，惟因</w:t>
      </w:r>
      <w:r w:rsidRPr="00CE7D4C">
        <w:rPr>
          <w:rFonts w:hint="eastAsia"/>
          <w:lang w:eastAsia="zh-HK"/>
        </w:rPr>
        <w:t>前述</w:t>
      </w:r>
      <w:r w:rsidRPr="00CE7D4C">
        <w:rPr>
          <w:rFonts w:hint="eastAsia"/>
        </w:rPr>
        <w:t>諸多延誤，</w:t>
      </w:r>
      <w:r w:rsidRPr="00CE7D4C">
        <w:rPr>
          <w:rFonts w:hint="eastAsia"/>
          <w:lang w:eastAsia="zh-HK"/>
        </w:rPr>
        <w:t>整體執行進度大幅落</w:t>
      </w:r>
      <w:r w:rsidRPr="00CE7D4C">
        <w:rPr>
          <w:rFonts w:hint="eastAsia"/>
        </w:rPr>
        <w:t>後；復</w:t>
      </w:r>
      <w:r w:rsidRPr="00CE7D4C">
        <w:rPr>
          <w:rFonts w:hint="eastAsia"/>
          <w:lang w:eastAsia="zh-HK"/>
        </w:rPr>
        <w:t>因計畫</w:t>
      </w:r>
      <w:r w:rsidRPr="00CE7D4C">
        <w:rPr>
          <w:rFonts w:hint="eastAsia"/>
        </w:rPr>
        <w:t>延宕期間物價上漲，造成建造成本大幅增加，總經費</w:t>
      </w:r>
      <w:r w:rsidRPr="00CE7D4C">
        <w:rPr>
          <w:rFonts w:hint="eastAsia"/>
          <w:lang w:eastAsia="zh-HK"/>
        </w:rPr>
        <w:t>由</w:t>
      </w:r>
      <w:r w:rsidRPr="00CE7D4C">
        <w:rPr>
          <w:rFonts w:hint="eastAsia"/>
        </w:rPr>
        <w:t>原規劃91億2,469萬6千元增</w:t>
      </w:r>
      <w:r w:rsidRPr="00CE7D4C">
        <w:rPr>
          <w:rFonts w:hint="eastAsia"/>
          <w:lang w:eastAsia="zh-HK"/>
        </w:rPr>
        <w:t>加</w:t>
      </w:r>
      <w:r w:rsidRPr="00CE7D4C">
        <w:rPr>
          <w:rFonts w:hint="eastAsia"/>
        </w:rPr>
        <w:t>至191億5,223萬6千元，增加</w:t>
      </w:r>
      <w:r w:rsidRPr="00CE7D4C">
        <w:t>100</w:t>
      </w:r>
      <w:r w:rsidRPr="00CE7D4C">
        <w:rPr>
          <w:rFonts w:hint="eastAsia"/>
        </w:rPr>
        <w:t>億2,7</w:t>
      </w:r>
      <w:r w:rsidRPr="00CE7D4C">
        <w:t>54</w:t>
      </w:r>
      <w:r w:rsidRPr="00CE7D4C">
        <w:rPr>
          <w:rFonts w:hint="eastAsia"/>
        </w:rPr>
        <w:t>萬元，增幅</w:t>
      </w:r>
      <w:r w:rsidRPr="00CE7D4C">
        <w:rPr>
          <w:rFonts w:hint="eastAsia"/>
          <w:lang w:eastAsia="zh-HK"/>
        </w:rPr>
        <w:t>高</w:t>
      </w:r>
      <w:r w:rsidRPr="00CE7D4C">
        <w:rPr>
          <w:rFonts w:hint="eastAsia"/>
        </w:rPr>
        <w:t>達</w:t>
      </w:r>
      <w:r w:rsidRPr="00CE7D4C">
        <w:t>109.89</w:t>
      </w:r>
      <w:r w:rsidRPr="00CE7D4C">
        <w:rPr>
          <w:rFonts w:hint="eastAsia"/>
        </w:rPr>
        <w:t>%，除影響園區預期完工啓用時</w:t>
      </w:r>
      <w:r w:rsidRPr="00CE7D4C">
        <w:rPr>
          <w:rFonts w:hint="eastAsia"/>
        </w:rPr>
        <w:lastRenderedPageBreak/>
        <w:t>程外，並增加園區開發之困難度及政府財務負擔</w:t>
      </w:r>
      <w:r w:rsidRPr="00CE7D4C">
        <w:rPr>
          <w:rStyle w:val="af4"/>
        </w:rPr>
        <w:footnoteReference w:id="3"/>
      </w:r>
      <w:r w:rsidRPr="00CE7D4C">
        <w:rPr>
          <w:rFonts w:hint="eastAsia"/>
        </w:rPr>
        <w:t>。</w:t>
      </w:r>
    </w:p>
    <w:p w:rsidR="0000093C" w:rsidRPr="00CE7D4C" w:rsidRDefault="0000093C" w:rsidP="0000093C">
      <w:pPr>
        <w:ind w:left="566" w:firstLine="566"/>
        <w:rPr>
          <w:rFonts w:hint="eastAsia"/>
          <w:snapToGrid/>
        </w:rPr>
      </w:pPr>
      <w:r w:rsidRPr="00CE7D4C">
        <w:rPr>
          <w:rFonts w:hint="eastAsia"/>
          <w:snapToGrid/>
        </w:rPr>
        <w:t>綜上，華山司法園區計畫完成後預計將可大幅提升各機關辦公環境、空間機能及辦公設備，惟本案自提出後，計畫即數度變更，延宕執行進度；</w:t>
      </w:r>
      <w:r w:rsidRPr="00CE7D4C">
        <w:rPr>
          <w:rFonts w:hint="eastAsia"/>
        </w:rPr>
        <w:t>復</w:t>
      </w:r>
      <w:r w:rsidRPr="00CE7D4C">
        <w:rPr>
          <w:rFonts w:hint="eastAsia"/>
          <w:lang w:eastAsia="zh-HK"/>
        </w:rPr>
        <w:t>因計畫</w:t>
      </w:r>
      <w:r w:rsidRPr="00CE7D4C">
        <w:rPr>
          <w:rFonts w:hint="eastAsia"/>
        </w:rPr>
        <w:t>延宕期間物價上漲，造成建造成本大幅增加，</w:t>
      </w:r>
      <w:r w:rsidRPr="00CE7D4C">
        <w:rPr>
          <w:rFonts w:hint="eastAsia"/>
          <w:snapToGrid/>
        </w:rPr>
        <w:t>司法院允宜督促所屬整併相關機關需求妥慎規劃，覈實編列預算，以避免影響計畫之推行</w:t>
      </w:r>
      <w:r>
        <w:rPr>
          <w:rFonts w:hint="eastAsia"/>
          <w:snapToGrid/>
        </w:rPr>
        <w:t>，並按規劃如期進駐</w:t>
      </w:r>
      <w:r w:rsidRPr="00CE7D4C">
        <w:rPr>
          <w:rFonts w:hint="eastAsia"/>
          <w:snapToGrid/>
        </w:rPr>
        <w:t>。</w:t>
      </w:r>
    </w:p>
    <w:bookmarkEnd w:id="1"/>
    <w:bookmarkEnd w:id="2"/>
    <w:bookmarkEnd w:id="3"/>
    <w:bookmarkEnd w:id="4"/>
    <w:bookmarkEnd w:id="9"/>
    <w:sectPr w:rsidR="0000093C" w:rsidRPr="00CE7D4C" w:rsidSect="00964A3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883" w:rsidRDefault="00E54883" w:rsidP="00841E6D">
      <w:pPr>
        <w:spacing w:line="240" w:lineRule="auto"/>
        <w:ind w:left="560" w:firstLine="560"/>
      </w:pPr>
      <w:r>
        <w:separator/>
      </w:r>
    </w:p>
  </w:endnote>
  <w:endnote w:type="continuationSeparator" w:id="0">
    <w:p w:rsidR="00E54883" w:rsidRDefault="00E54883" w:rsidP="00841E6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某.灀.">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6D3" w:rsidRDefault="002016D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3E2" w:rsidRDefault="004823E2" w:rsidP="00BF58F9">
    <w:pPr>
      <w:pStyle w:val="af0"/>
      <w:tabs>
        <w:tab w:val="clear" w:pos="8306"/>
        <w:tab w:val="right" w:pos="8505"/>
      </w:tabs>
      <w:ind w:leftChars="0" w:left="0" w:firstLineChars="0" w:firstLine="0"/>
      <w:jc w:val="center"/>
    </w:pPr>
    <w:r>
      <w:fldChar w:fldCharType="begin"/>
    </w:r>
    <w:r>
      <w:instrText>PAGE   \* MERGEFORMAT</w:instrText>
    </w:r>
    <w:r>
      <w:fldChar w:fldCharType="separate"/>
    </w:r>
    <w:r w:rsidR="002016D3" w:rsidRPr="002016D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6D3" w:rsidRDefault="002016D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883" w:rsidRDefault="00E54883" w:rsidP="00243FF0">
      <w:pPr>
        <w:spacing w:line="240" w:lineRule="auto"/>
        <w:ind w:leftChars="204" w:left="571" w:firstLine="560"/>
      </w:pPr>
      <w:r>
        <w:separator/>
      </w:r>
    </w:p>
  </w:footnote>
  <w:footnote w:type="continuationSeparator" w:id="0">
    <w:p w:rsidR="00E54883" w:rsidRDefault="00E54883" w:rsidP="00EC78D1">
      <w:pPr>
        <w:spacing w:line="240" w:lineRule="auto"/>
        <w:ind w:left="560" w:firstLine="560"/>
      </w:pPr>
      <w:r>
        <w:continuationSeparator/>
      </w:r>
    </w:p>
  </w:footnote>
  <w:footnote w:id="1">
    <w:p w:rsidR="008B1174" w:rsidRPr="008B1174" w:rsidRDefault="008B1174" w:rsidP="008B1174">
      <w:pPr>
        <w:pStyle w:val="142"/>
        <w:jc w:val="both"/>
        <w:rPr>
          <w:rFonts w:hint="eastAsia"/>
        </w:rPr>
      </w:pPr>
      <w:r>
        <w:rPr>
          <w:rStyle w:val="af4"/>
        </w:rPr>
        <w:footnoteRef/>
      </w:r>
      <w:r>
        <w:rPr>
          <w:rFonts w:hint="eastAsia"/>
          <w:lang w:eastAsia="zh-HK"/>
        </w:rPr>
        <w:t>本報告所稱</w:t>
      </w:r>
      <w:r>
        <w:rPr>
          <w:rFonts w:hint="eastAsia"/>
        </w:rPr>
        <w:t>114</w:t>
      </w:r>
      <w:r>
        <w:rPr>
          <w:rFonts w:hint="eastAsia"/>
          <w:lang w:eastAsia="zh-HK"/>
        </w:rPr>
        <w:t>年度預算數倘有涉及追加預算者</w:t>
      </w:r>
      <w:r>
        <w:rPr>
          <w:rFonts w:hint="eastAsia"/>
        </w:rPr>
        <w:t>，</w:t>
      </w:r>
      <w:r>
        <w:rPr>
          <w:rFonts w:hint="eastAsia"/>
          <w:lang w:eastAsia="zh-HK"/>
        </w:rPr>
        <w:t>係另以括弧列示追加預算數</w:t>
      </w:r>
      <w:r>
        <w:rPr>
          <w:rFonts w:hint="eastAsia"/>
        </w:rPr>
        <w:t>；</w:t>
      </w:r>
      <w:r>
        <w:rPr>
          <w:rFonts w:hint="eastAsia"/>
          <w:lang w:eastAsia="zh-HK"/>
        </w:rPr>
        <w:t>若無涉及者則以</w:t>
      </w:r>
      <w:r w:rsidRPr="008B1174">
        <w:rPr>
          <w:rFonts w:hint="eastAsia"/>
          <w:lang w:eastAsia="zh-HK"/>
        </w:rPr>
        <w:t>114年度預算數</w:t>
      </w:r>
      <w:r>
        <w:rPr>
          <w:rFonts w:hint="eastAsia"/>
          <w:lang w:eastAsia="zh-HK"/>
        </w:rPr>
        <w:t>表達</w:t>
      </w:r>
      <w:r>
        <w:rPr>
          <w:rFonts w:hint="eastAsia"/>
        </w:rPr>
        <w:t>。</w:t>
      </w:r>
    </w:p>
  </w:footnote>
  <w:footnote w:id="2">
    <w:p w:rsidR="009E2E25" w:rsidRPr="00366248" w:rsidRDefault="009E2E25" w:rsidP="009E2E25">
      <w:pPr>
        <w:pStyle w:val="142"/>
        <w:ind w:left="83" w:hangingChars="34" w:hanging="83"/>
        <w:jc w:val="both"/>
        <w:rPr>
          <w:rFonts w:hint="eastAsia"/>
        </w:rPr>
      </w:pPr>
      <w:r>
        <w:rPr>
          <w:rStyle w:val="af4"/>
        </w:rPr>
        <w:footnoteRef/>
      </w:r>
      <w:r w:rsidRPr="00366248">
        <w:rPr>
          <w:rFonts w:hint="eastAsia"/>
        </w:rPr>
        <w:t>審計部108年1月21日台審部一字第1071002457號函</w:t>
      </w:r>
      <w:r>
        <w:rPr>
          <w:rFonts w:hint="eastAsia"/>
        </w:rPr>
        <w:t>文略以，</w:t>
      </w:r>
      <w:r w:rsidRPr="00366248">
        <w:rPr>
          <w:rFonts w:hint="eastAsia"/>
        </w:rPr>
        <w:t>司法院及所屬法官學院、臺灣高等法院、桃園、嘉義地院107年度1至8月財務收支，經依法派員抽查案。</w:t>
      </w:r>
    </w:p>
  </w:footnote>
  <w:footnote w:id="3">
    <w:p w:rsidR="0000093C" w:rsidRPr="007B71D1" w:rsidRDefault="0000093C" w:rsidP="0000093C">
      <w:pPr>
        <w:pStyle w:val="142"/>
        <w:ind w:left="78" w:hangingChars="32" w:hanging="78"/>
        <w:jc w:val="both"/>
        <w:rPr>
          <w:rFonts w:hint="eastAsia"/>
        </w:rPr>
      </w:pPr>
      <w:r>
        <w:rPr>
          <w:rStyle w:val="af4"/>
        </w:rPr>
        <w:footnoteRef/>
      </w:r>
      <w:r w:rsidRPr="007B71D1">
        <w:rPr>
          <w:rFonts w:hint="eastAsia"/>
        </w:rPr>
        <w:t>行政院對112年度司法概算加註意見：「</w:t>
      </w:r>
      <w:r w:rsidRPr="00223F79">
        <w:rPr>
          <w:rFonts w:hAnsi="標楷體"/>
        </w:rPr>
        <w:t>…</w:t>
      </w:r>
      <w:r>
        <w:rPr>
          <w:rFonts w:hint="eastAsia"/>
        </w:rPr>
        <w:t>。</w:t>
      </w:r>
      <w:r w:rsidRPr="007B71D1">
        <w:rPr>
          <w:rFonts w:hint="eastAsia"/>
        </w:rPr>
        <w:t>(三)司法院規劃進駐之華山行六司法園區等土地屬精華地區大面積國有土地，經濟價值甚高，為提升國家資源運用效益，未來建築物內部空間，應朝多目標使用規劃，評估納入未涉及公權力及司法專業之其他具收益自償性質空間，以降低政府財政負擔；…。」</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6D3" w:rsidRDefault="002016D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6D3" w:rsidRDefault="002016D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16D3" w:rsidRDefault="002016D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A2AA3"/>
    <w:multiLevelType w:val="hybridMultilevel"/>
    <w:tmpl w:val="313C5A1C"/>
    <w:lvl w:ilvl="0" w:tplc="A83A4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1D8D5D38"/>
    <w:multiLevelType w:val="hybridMultilevel"/>
    <w:tmpl w:val="F4BA46DA"/>
    <w:lvl w:ilvl="0" w:tplc="78F27894">
      <w:start w:val="1"/>
      <w:numFmt w:val="taiwaneseCountingThousand"/>
      <w:lvlText w:val="%1、"/>
      <w:lvlJc w:val="left"/>
      <w:pPr>
        <w:ind w:left="480" w:hanging="480"/>
      </w:pPr>
      <w:rPr>
        <w:rFonts w:ascii="標楷體" w:eastAsia="標楷體" w:hAnsi="標楷體" w:hint="default"/>
        <w:color w:val="auto"/>
      </w:rPr>
    </w:lvl>
    <w:lvl w:ilvl="1" w:tplc="6AB40A86">
      <w:start w:val="1"/>
      <w:numFmt w:val="decimal"/>
      <w:lvlText w:val="%2."/>
      <w:lvlJc w:val="left"/>
      <w:pPr>
        <w:ind w:left="840" w:hanging="360"/>
      </w:pPr>
      <w:rPr>
        <w:rFonts w:asci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5135286"/>
    <w:multiLevelType w:val="hybridMultilevel"/>
    <w:tmpl w:val="12A0ECF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7753B65"/>
    <w:multiLevelType w:val="hybridMultilevel"/>
    <w:tmpl w:val="BE10E6EA"/>
    <w:lvl w:ilvl="0" w:tplc="67DE33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86F2F89"/>
    <w:multiLevelType w:val="hybridMultilevel"/>
    <w:tmpl w:val="CF742F64"/>
    <w:lvl w:ilvl="0" w:tplc="BB84534A">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3A12C7"/>
    <w:multiLevelType w:val="hybridMultilevel"/>
    <w:tmpl w:val="9D0C7CAC"/>
    <w:lvl w:ilvl="0" w:tplc="D4264A0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43735051"/>
    <w:multiLevelType w:val="hybridMultilevel"/>
    <w:tmpl w:val="511E549C"/>
    <w:lvl w:ilvl="0" w:tplc="D3CA90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52F2395"/>
    <w:multiLevelType w:val="hybridMultilevel"/>
    <w:tmpl w:val="08146712"/>
    <w:lvl w:ilvl="0" w:tplc="8008552A">
      <w:start w:val="1"/>
      <w:numFmt w:val="ideographDigit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EB112E"/>
    <w:multiLevelType w:val="hybridMultilevel"/>
    <w:tmpl w:val="6D02584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7F64F9D"/>
    <w:multiLevelType w:val="hybridMultilevel"/>
    <w:tmpl w:val="C9D8DD6A"/>
    <w:lvl w:ilvl="0" w:tplc="241C87BA">
      <w:start w:val="1"/>
      <w:numFmt w:val="taiwaneseCountingThousand"/>
      <w:lvlText w:val="%1、"/>
      <w:lvlJc w:val="left"/>
      <w:pPr>
        <w:ind w:left="480" w:hanging="480"/>
      </w:pPr>
      <w:rPr>
        <w:rFonts w:hint="eastAsia"/>
        <w:sz w:val="28"/>
      </w:rPr>
    </w:lvl>
    <w:lvl w:ilvl="1" w:tplc="EE90D210">
      <w:start w:val="1"/>
      <w:numFmt w:val="taiwaneseCountingThousand"/>
      <w:lvlText w:val="(%2)"/>
      <w:lvlJc w:val="left"/>
      <w:pPr>
        <w:ind w:left="960" w:hanging="480"/>
      </w:pPr>
      <w:rPr>
        <w:rFonts w:ascii="標楷體" w:eastAsia="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C8C2408"/>
    <w:multiLevelType w:val="hybridMultilevel"/>
    <w:tmpl w:val="030C66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A0B5029"/>
    <w:multiLevelType w:val="hybridMultilevel"/>
    <w:tmpl w:val="A91E6B4A"/>
    <w:lvl w:ilvl="0" w:tplc="335A7C14">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B485206"/>
    <w:multiLevelType w:val="hybridMultilevel"/>
    <w:tmpl w:val="754C86D4"/>
    <w:lvl w:ilvl="0" w:tplc="E66668D0">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DA04659"/>
    <w:multiLevelType w:val="hybridMultilevel"/>
    <w:tmpl w:val="E19A81F6"/>
    <w:lvl w:ilvl="0" w:tplc="3266DF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10"/>
  </w:num>
  <w:num w:numId="4">
    <w:abstractNumId w:val="4"/>
  </w:num>
  <w:num w:numId="5">
    <w:abstractNumId w:val="12"/>
  </w:num>
  <w:num w:numId="6">
    <w:abstractNumId w:val="11"/>
  </w:num>
  <w:num w:numId="7">
    <w:abstractNumId w:val="9"/>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8"/>
  </w:num>
  <w:num w:numId="11">
    <w:abstractNumId w:val="6"/>
  </w:num>
  <w:num w:numId="12">
    <w:abstractNumId w:val="13"/>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66C1F"/>
    <w:rsid w:val="00000017"/>
    <w:rsid w:val="00000307"/>
    <w:rsid w:val="00000830"/>
    <w:rsid w:val="0000093C"/>
    <w:rsid w:val="00000BB7"/>
    <w:rsid w:val="00000D44"/>
    <w:rsid w:val="00001310"/>
    <w:rsid w:val="000013C8"/>
    <w:rsid w:val="00001742"/>
    <w:rsid w:val="0000192F"/>
    <w:rsid w:val="00001D66"/>
    <w:rsid w:val="000020A8"/>
    <w:rsid w:val="0000275F"/>
    <w:rsid w:val="00002B17"/>
    <w:rsid w:val="00002DDA"/>
    <w:rsid w:val="00002E1B"/>
    <w:rsid w:val="000030BA"/>
    <w:rsid w:val="000033D4"/>
    <w:rsid w:val="00003448"/>
    <w:rsid w:val="00003CA1"/>
    <w:rsid w:val="00003CCF"/>
    <w:rsid w:val="00003E97"/>
    <w:rsid w:val="000043FD"/>
    <w:rsid w:val="0000465A"/>
    <w:rsid w:val="00004857"/>
    <w:rsid w:val="00004BAC"/>
    <w:rsid w:val="00004DBE"/>
    <w:rsid w:val="00005700"/>
    <w:rsid w:val="00005A8F"/>
    <w:rsid w:val="00005B9D"/>
    <w:rsid w:val="00005BCE"/>
    <w:rsid w:val="00005CDB"/>
    <w:rsid w:val="00005EA7"/>
    <w:rsid w:val="00005FC0"/>
    <w:rsid w:val="00006339"/>
    <w:rsid w:val="00006543"/>
    <w:rsid w:val="00006777"/>
    <w:rsid w:val="00006B44"/>
    <w:rsid w:val="00006D75"/>
    <w:rsid w:val="00007134"/>
    <w:rsid w:val="000078C8"/>
    <w:rsid w:val="00007B16"/>
    <w:rsid w:val="00007B32"/>
    <w:rsid w:val="00007CBA"/>
    <w:rsid w:val="00007E14"/>
    <w:rsid w:val="00010247"/>
    <w:rsid w:val="00010912"/>
    <w:rsid w:val="000109E6"/>
    <w:rsid w:val="00010E3F"/>
    <w:rsid w:val="000112AD"/>
    <w:rsid w:val="000112E4"/>
    <w:rsid w:val="0001157C"/>
    <w:rsid w:val="00011B4A"/>
    <w:rsid w:val="00011EDE"/>
    <w:rsid w:val="00012236"/>
    <w:rsid w:val="000125FE"/>
    <w:rsid w:val="000128A0"/>
    <w:rsid w:val="0001314D"/>
    <w:rsid w:val="000133BD"/>
    <w:rsid w:val="00013466"/>
    <w:rsid w:val="00013903"/>
    <w:rsid w:val="00013C6B"/>
    <w:rsid w:val="00014244"/>
    <w:rsid w:val="0001431F"/>
    <w:rsid w:val="00014598"/>
    <w:rsid w:val="0001489F"/>
    <w:rsid w:val="0001499C"/>
    <w:rsid w:val="00014B2E"/>
    <w:rsid w:val="00014C2B"/>
    <w:rsid w:val="00014F09"/>
    <w:rsid w:val="000151B2"/>
    <w:rsid w:val="00015386"/>
    <w:rsid w:val="00015458"/>
    <w:rsid w:val="0001551B"/>
    <w:rsid w:val="00015602"/>
    <w:rsid w:val="00015C9B"/>
    <w:rsid w:val="00015F9C"/>
    <w:rsid w:val="000164CA"/>
    <w:rsid w:val="0001656C"/>
    <w:rsid w:val="00016A52"/>
    <w:rsid w:val="00016C6D"/>
    <w:rsid w:val="0001758B"/>
    <w:rsid w:val="000179DF"/>
    <w:rsid w:val="000203DD"/>
    <w:rsid w:val="0002064A"/>
    <w:rsid w:val="00020E86"/>
    <w:rsid w:val="00021256"/>
    <w:rsid w:val="0002173D"/>
    <w:rsid w:val="00021B27"/>
    <w:rsid w:val="00022C27"/>
    <w:rsid w:val="000239D4"/>
    <w:rsid w:val="00023B61"/>
    <w:rsid w:val="00023BE5"/>
    <w:rsid w:val="00024A55"/>
    <w:rsid w:val="00024BCC"/>
    <w:rsid w:val="00024DFB"/>
    <w:rsid w:val="00025072"/>
    <w:rsid w:val="000250D0"/>
    <w:rsid w:val="0002545E"/>
    <w:rsid w:val="00025C96"/>
    <w:rsid w:val="00025D31"/>
    <w:rsid w:val="00025DC1"/>
    <w:rsid w:val="00025E77"/>
    <w:rsid w:val="0002603D"/>
    <w:rsid w:val="00026336"/>
    <w:rsid w:val="0002650F"/>
    <w:rsid w:val="00026B53"/>
    <w:rsid w:val="000271B9"/>
    <w:rsid w:val="000271CC"/>
    <w:rsid w:val="00027880"/>
    <w:rsid w:val="00027B1E"/>
    <w:rsid w:val="00027C69"/>
    <w:rsid w:val="00027E1B"/>
    <w:rsid w:val="000301BC"/>
    <w:rsid w:val="00030330"/>
    <w:rsid w:val="00030360"/>
    <w:rsid w:val="000304C7"/>
    <w:rsid w:val="000308E5"/>
    <w:rsid w:val="000310B2"/>
    <w:rsid w:val="00031166"/>
    <w:rsid w:val="00031276"/>
    <w:rsid w:val="000315F1"/>
    <w:rsid w:val="0003190D"/>
    <w:rsid w:val="00031D56"/>
    <w:rsid w:val="00031DA1"/>
    <w:rsid w:val="00031E10"/>
    <w:rsid w:val="000322B2"/>
    <w:rsid w:val="00032317"/>
    <w:rsid w:val="00032498"/>
    <w:rsid w:val="000326A5"/>
    <w:rsid w:val="000327FB"/>
    <w:rsid w:val="00032B1C"/>
    <w:rsid w:val="00032C82"/>
    <w:rsid w:val="00032FE4"/>
    <w:rsid w:val="000333A6"/>
    <w:rsid w:val="0003358B"/>
    <w:rsid w:val="00033775"/>
    <w:rsid w:val="00033A78"/>
    <w:rsid w:val="0003470F"/>
    <w:rsid w:val="000348F7"/>
    <w:rsid w:val="00034A9F"/>
    <w:rsid w:val="00034CBB"/>
    <w:rsid w:val="00034CC6"/>
    <w:rsid w:val="00034F42"/>
    <w:rsid w:val="0003525F"/>
    <w:rsid w:val="000352B9"/>
    <w:rsid w:val="00035595"/>
    <w:rsid w:val="00035700"/>
    <w:rsid w:val="000357EF"/>
    <w:rsid w:val="0003600E"/>
    <w:rsid w:val="0003643B"/>
    <w:rsid w:val="0003691B"/>
    <w:rsid w:val="0003692A"/>
    <w:rsid w:val="00036937"/>
    <w:rsid w:val="00036AF7"/>
    <w:rsid w:val="00036C2C"/>
    <w:rsid w:val="00036DFC"/>
    <w:rsid w:val="00036FF3"/>
    <w:rsid w:val="00037060"/>
    <w:rsid w:val="000371CB"/>
    <w:rsid w:val="00037548"/>
    <w:rsid w:val="00037670"/>
    <w:rsid w:val="00037BB2"/>
    <w:rsid w:val="0004019A"/>
    <w:rsid w:val="00040C81"/>
    <w:rsid w:val="00040CC9"/>
    <w:rsid w:val="00040D42"/>
    <w:rsid w:val="00040E7B"/>
    <w:rsid w:val="00041068"/>
    <w:rsid w:val="000411E3"/>
    <w:rsid w:val="000413B6"/>
    <w:rsid w:val="000413F8"/>
    <w:rsid w:val="00041C10"/>
    <w:rsid w:val="00041D6C"/>
    <w:rsid w:val="000425F0"/>
    <w:rsid w:val="00042831"/>
    <w:rsid w:val="00042931"/>
    <w:rsid w:val="00042E01"/>
    <w:rsid w:val="00043013"/>
    <w:rsid w:val="0004319D"/>
    <w:rsid w:val="0004332C"/>
    <w:rsid w:val="000434D7"/>
    <w:rsid w:val="00043648"/>
    <w:rsid w:val="000440A9"/>
    <w:rsid w:val="000441D3"/>
    <w:rsid w:val="00044759"/>
    <w:rsid w:val="00044884"/>
    <w:rsid w:val="00044899"/>
    <w:rsid w:val="00044BD7"/>
    <w:rsid w:val="00044C5C"/>
    <w:rsid w:val="00045288"/>
    <w:rsid w:val="00045629"/>
    <w:rsid w:val="00045F39"/>
    <w:rsid w:val="0004614C"/>
    <w:rsid w:val="00046154"/>
    <w:rsid w:val="00046AA5"/>
    <w:rsid w:val="00046C56"/>
    <w:rsid w:val="000474F5"/>
    <w:rsid w:val="00047564"/>
    <w:rsid w:val="000479DC"/>
    <w:rsid w:val="000501DD"/>
    <w:rsid w:val="000502A7"/>
    <w:rsid w:val="00050A8D"/>
    <w:rsid w:val="00050B10"/>
    <w:rsid w:val="00050CBE"/>
    <w:rsid w:val="00050ECA"/>
    <w:rsid w:val="00050FB7"/>
    <w:rsid w:val="000512B9"/>
    <w:rsid w:val="00051417"/>
    <w:rsid w:val="0005174C"/>
    <w:rsid w:val="00051AF5"/>
    <w:rsid w:val="00051C87"/>
    <w:rsid w:val="00051D3C"/>
    <w:rsid w:val="00051D3F"/>
    <w:rsid w:val="00051DA7"/>
    <w:rsid w:val="0005200D"/>
    <w:rsid w:val="00052283"/>
    <w:rsid w:val="00052422"/>
    <w:rsid w:val="000526E8"/>
    <w:rsid w:val="000527F4"/>
    <w:rsid w:val="00052862"/>
    <w:rsid w:val="00052926"/>
    <w:rsid w:val="00052F60"/>
    <w:rsid w:val="00052FE2"/>
    <w:rsid w:val="000537FC"/>
    <w:rsid w:val="00053904"/>
    <w:rsid w:val="00053C30"/>
    <w:rsid w:val="00053E6A"/>
    <w:rsid w:val="00053EAE"/>
    <w:rsid w:val="0005405E"/>
    <w:rsid w:val="00054450"/>
    <w:rsid w:val="00054502"/>
    <w:rsid w:val="00054980"/>
    <w:rsid w:val="00054EDF"/>
    <w:rsid w:val="00054FDB"/>
    <w:rsid w:val="00055273"/>
    <w:rsid w:val="000553D5"/>
    <w:rsid w:val="0005574D"/>
    <w:rsid w:val="0005593D"/>
    <w:rsid w:val="00055BE0"/>
    <w:rsid w:val="00055E38"/>
    <w:rsid w:val="00056277"/>
    <w:rsid w:val="000566FE"/>
    <w:rsid w:val="0005672E"/>
    <w:rsid w:val="00056891"/>
    <w:rsid w:val="000568CD"/>
    <w:rsid w:val="00056943"/>
    <w:rsid w:val="00056AFB"/>
    <w:rsid w:val="0005707A"/>
    <w:rsid w:val="00057159"/>
    <w:rsid w:val="00057478"/>
    <w:rsid w:val="00057A4A"/>
    <w:rsid w:val="00057DD5"/>
    <w:rsid w:val="0006029E"/>
    <w:rsid w:val="0006090A"/>
    <w:rsid w:val="00060B52"/>
    <w:rsid w:val="00060CE4"/>
    <w:rsid w:val="00060FB7"/>
    <w:rsid w:val="00061685"/>
    <w:rsid w:val="000616A5"/>
    <w:rsid w:val="00061AB2"/>
    <w:rsid w:val="00061B79"/>
    <w:rsid w:val="00061CA9"/>
    <w:rsid w:val="00061E48"/>
    <w:rsid w:val="00061FB2"/>
    <w:rsid w:val="00062046"/>
    <w:rsid w:val="00062318"/>
    <w:rsid w:val="000625EF"/>
    <w:rsid w:val="000629F0"/>
    <w:rsid w:val="000629FF"/>
    <w:rsid w:val="000631B1"/>
    <w:rsid w:val="000636D0"/>
    <w:rsid w:val="000636D9"/>
    <w:rsid w:val="00063878"/>
    <w:rsid w:val="00063AF8"/>
    <w:rsid w:val="00063DDD"/>
    <w:rsid w:val="00063EDB"/>
    <w:rsid w:val="000640B5"/>
    <w:rsid w:val="00064249"/>
    <w:rsid w:val="00064A34"/>
    <w:rsid w:val="0006592D"/>
    <w:rsid w:val="000663F2"/>
    <w:rsid w:val="0006643F"/>
    <w:rsid w:val="00066515"/>
    <w:rsid w:val="0006656B"/>
    <w:rsid w:val="00066840"/>
    <w:rsid w:val="00066870"/>
    <w:rsid w:val="00066D3E"/>
    <w:rsid w:val="0006742D"/>
    <w:rsid w:val="000675DE"/>
    <w:rsid w:val="0007017B"/>
    <w:rsid w:val="000702BA"/>
    <w:rsid w:val="000703CE"/>
    <w:rsid w:val="00070413"/>
    <w:rsid w:val="000707A0"/>
    <w:rsid w:val="00070961"/>
    <w:rsid w:val="00070D7B"/>
    <w:rsid w:val="00070E20"/>
    <w:rsid w:val="00071147"/>
    <w:rsid w:val="00071736"/>
    <w:rsid w:val="00071C65"/>
    <w:rsid w:val="000720EB"/>
    <w:rsid w:val="000729AB"/>
    <w:rsid w:val="00072AD1"/>
    <w:rsid w:val="00072B11"/>
    <w:rsid w:val="00072BCD"/>
    <w:rsid w:val="00072BFF"/>
    <w:rsid w:val="000731A8"/>
    <w:rsid w:val="00073E51"/>
    <w:rsid w:val="000741A2"/>
    <w:rsid w:val="000757EA"/>
    <w:rsid w:val="00075FF9"/>
    <w:rsid w:val="000760CE"/>
    <w:rsid w:val="0007612E"/>
    <w:rsid w:val="0007658F"/>
    <w:rsid w:val="00076827"/>
    <w:rsid w:val="00076927"/>
    <w:rsid w:val="00076FDC"/>
    <w:rsid w:val="0007755A"/>
    <w:rsid w:val="000776B3"/>
    <w:rsid w:val="000777B2"/>
    <w:rsid w:val="000800AE"/>
    <w:rsid w:val="000800CA"/>
    <w:rsid w:val="00080690"/>
    <w:rsid w:val="000807BE"/>
    <w:rsid w:val="00080A21"/>
    <w:rsid w:val="00080C08"/>
    <w:rsid w:val="00080CCA"/>
    <w:rsid w:val="00080E1A"/>
    <w:rsid w:val="0008132B"/>
    <w:rsid w:val="00081700"/>
    <w:rsid w:val="0008171C"/>
    <w:rsid w:val="00081BBA"/>
    <w:rsid w:val="00081E70"/>
    <w:rsid w:val="00081FBE"/>
    <w:rsid w:val="00081FCE"/>
    <w:rsid w:val="000826B8"/>
    <w:rsid w:val="00082824"/>
    <w:rsid w:val="00082C71"/>
    <w:rsid w:val="00083275"/>
    <w:rsid w:val="000833A7"/>
    <w:rsid w:val="00083579"/>
    <w:rsid w:val="00083658"/>
    <w:rsid w:val="000838A7"/>
    <w:rsid w:val="00083984"/>
    <w:rsid w:val="000843EE"/>
    <w:rsid w:val="00084413"/>
    <w:rsid w:val="000848F1"/>
    <w:rsid w:val="00084A84"/>
    <w:rsid w:val="0008501C"/>
    <w:rsid w:val="0008503B"/>
    <w:rsid w:val="00085128"/>
    <w:rsid w:val="0008537F"/>
    <w:rsid w:val="0008566E"/>
    <w:rsid w:val="0008574C"/>
    <w:rsid w:val="00085FF6"/>
    <w:rsid w:val="00086135"/>
    <w:rsid w:val="000862AE"/>
    <w:rsid w:val="00086892"/>
    <w:rsid w:val="000869A5"/>
    <w:rsid w:val="00086BEC"/>
    <w:rsid w:val="00086CC4"/>
    <w:rsid w:val="00086EF2"/>
    <w:rsid w:val="0008705C"/>
    <w:rsid w:val="00087138"/>
    <w:rsid w:val="000871FB"/>
    <w:rsid w:val="000873D8"/>
    <w:rsid w:val="000876B5"/>
    <w:rsid w:val="000877BB"/>
    <w:rsid w:val="00087F8B"/>
    <w:rsid w:val="00087FAB"/>
    <w:rsid w:val="00090361"/>
    <w:rsid w:val="00090487"/>
    <w:rsid w:val="00090955"/>
    <w:rsid w:val="00090B21"/>
    <w:rsid w:val="00090F61"/>
    <w:rsid w:val="000911FC"/>
    <w:rsid w:val="00091742"/>
    <w:rsid w:val="000918FE"/>
    <w:rsid w:val="000919D6"/>
    <w:rsid w:val="00091C33"/>
    <w:rsid w:val="00091CE8"/>
    <w:rsid w:val="00092003"/>
    <w:rsid w:val="0009276C"/>
    <w:rsid w:val="000929E6"/>
    <w:rsid w:val="00092EE4"/>
    <w:rsid w:val="000934EE"/>
    <w:rsid w:val="00093ADB"/>
    <w:rsid w:val="00093B89"/>
    <w:rsid w:val="00093E55"/>
    <w:rsid w:val="0009466E"/>
    <w:rsid w:val="000947BD"/>
    <w:rsid w:val="000947F8"/>
    <w:rsid w:val="00094803"/>
    <w:rsid w:val="00094C8C"/>
    <w:rsid w:val="00094CC6"/>
    <w:rsid w:val="00095170"/>
    <w:rsid w:val="00095776"/>
    <w:rsid w:val="00095C64"/>
    <w:rsid w:val="00095E76"/>
    <w:rsid w:val="0009686D"/>
    <w:rsid w:val="00096A77"/>
    <w:rsid w:val="00096A7D"/>
    <w:rsid w:val="00096D43"/>
    <w:rsid w:val="00096DC7"/>
    <w:rsid w:val="00096EF0"/>
    <w:rsid w:val="0009715A"/>
    <w:rsid w:val="00097447"/>
    <w:rsid w:val="00097625"/>
    <w:rsid w:val="00097649"/>
    <w:rsid w:val="00097B14"/>
    <w:rsid w:val="00097E34"/>
    <w:rsid w:val="00097E78"/>
    <w:rsid w:val="000A04C0"/>
    <w:rsid w:val="000A0542"/>
    <w:rsid w:val="000A0773"/>
    <w:rsid w:val="000A0CEC"/>
    <w:rsid w:val="000A0D81"/>
    <w:rsid w:val="000A1053"/>
    <w:rsid w:val="000A14E2"/>
    <w:rsid w:val="000A15AB"/>
    <w:rsid w:val="000A1AA7"/>
    <w:rsid w:val="000A2623"/>
    <w:rsid w:val="000A2881"/>
    <w:rsid w:val="000A2A69"/>
    <w:rsid w:val="000A2FB4"/>
    <w:rsid w:val="000A354A"/>
    <w:rsid w:val="000A35A8"/>
    <w:rsid w:val="000A3D27"/>
    <w:rsid w:val="000A3D6F"/>
    <w:rsid w:val="000A3E35"/>
    <w:rsid w:val="000A3FC3"/>
    <w:rsid w:val="000A4AC2"/>
    <w:rsid w:val="000A4E42"/>
    <w:rsid w:val="000A4F8F"/>
    <w:rsid w:val="000A53A3"/>
    <w:rsid w:val="000A571F"/>
    <w:rsid w:val="000A5779"/>
    <w:rsid w:val="000A5CB7"/>
    <w:rsid w:val="000A5CFD"/>
    <w:rsid w:val="000A5FB4"/>
    <w:rsid w:val="000A66CA"/>
    <w:rsid w:val="000A6C3D"/>
    <w:rsid w:val="000A6DF1"/>
    <w:rsid w:val="000A703F"/>
    <w:rsid w:val="000A75B7"/>
    <w:rsid w:val="000A796A"/>
    <w:rsid w:val="000A797B"/>
    <w:rsid w:val="000A7B02"/>
    <w:rsid w:val="000A7EDD"/>
    <w:rsid w:val="000B0052"/>
    <w:rsid w:val="000B00AA"/>
    <w:rsid w:val="000B01E9"/>
    <w:rsid w:val="000B02DD"/>
    <w:rsid w:val="000B03F8"/>
    <w:rsid w:val="000B0548"/>
    <w:rsid w:val="000B0C4B"/>
    <w:rsid w:val="000B0DF5"/>
    <w:rsid w:val="000B0E84"/>
    <w:rsid w:val="000B106D"/>
    <w:rsid w:val="000B1412"/>
    <w:rsid w:val="000B14EC"/>
    <w:rsid w:val="000B16E4"/>
    <w:rsid w:val="000B228C"/>
    <w:rsid w:val="000B22B4"/>
    <w:rsid w:val="000B2652"/>
    <w:rsid w:val="000B2792"/>
    <w:rsid w:val="000B29D8"/>
    <w:rsid w:val="000B2C13"/>
    <w:rsid w:val="000B3033"/>
    <w:rsid w:val="000B3989"/>
    <w:rsid w:val="000B3C7F"/>
    <w:rsid w:val="000B3F2D"/>
    <w:rsid w:val="000B4081"/>
    <w:rsid w:val="000B48E6"/>
    <w:rsid w:val="000B4E38"/>
    <w:rsid w:val="000B51D5"/>
    <w:rsid w:val="000B5382"/>
    <w:rsid w:val="000B5771"/>
    <w:rsid w:val="000B6335"/>
    <w:rsid w:val="000B6792"/>
    <w:rsid w:val="000B74E0"/>
    <w:rsid w:val="000B74EA"/>
    <w:rsid w:val="000B75B4"/>
    <w:rsid w:val="000B7819"/>
    <w:rsid w:val="000B787F"/>
    <w:rsid w:val="000B79F7"/>
    <w:rsid w:val="000B7C9B"/>
    <w:rsid w:val="000C002E"/>
    <w:rsid w:val="000C0411"/>
    <w:rsid w:val="000C09DE"/>
    <w:rsid w:val="000C0DB2"/>
    <w:rsid w:val="000C132D"/>
    <w:rsid w:val="000C137D"/>
    <w:rsid w:val="000C1E60"/>
    <w:rsid w:val="000C1FED"/>
    <w:rsid w:val="000C221E"/>
    <w:rsid w:val="000C232F"/>
    <w:rsid w:val="000C2412"/>
    <w:rsid w:val="000C246B"/>
    <w:rsid w:val="000C2BC1"/>
    <w:rsid w:val="000C2F09"/>
    <w:rsid w:val="000C3050"/>
    <w:rsid w:val="000C35F1"/>
    <w:rsid w:val="000C399E"/>
    <w:rsid w:val="000C3D19"/>
    <w:rsid w:val="000C42E4"/>
    <w:rsid w:val="000C46CC"/>
    <w:rsid w:val="000C4954"/>
    <w:rsid w:val="000C4AF6"/>
    <w:rsid w:val="000C4EC4"/>
    <w:rsid w:val="000C51F1"/>
    <w:rsid w:val="000C5A59"/>
    <w:rsid w:val="000C5AE4"/>
    <w:rsid w:val="000C5BF8"/>
    <w:rsid w:val="000C5FA0"/>
    <w:rsid w:val="000C605E"/>
    <w:rsid w:val="000C63AD"/>
    <w:rsid w:val="000C6747"/>
    <w:rsid w:val="000C6BA6"/>
    <w:rsid w:val="000C6C74"/>
    <w:rsid w:val="000C6EC9"/>
    <w:rsid w:val="000C7A60"/>
    <w:rsid w:val="000C7E27"/>
    <w:rsid w:val="000D0017"/>
    <w:rsid w:val="000D002C"/>
    <w:rsid w:val="000D01E4"/>
    <w:rsid w:val="000D081B"/>
    <w:rsid w:val="000D0881"/>
    <w:rsid w:val="000D0CA0"/>
    <w:rsid w:val="000D0CE3"/>
    <w:rsid w:val="000D125D"/>
    <w:rsid w:val="000D1AFE"/>
    <w:rsid w:val="000D1B02"/>
    <w:rsid w:val="000D1C0F"/>
    <w:rsid w:val="000D1CE0"/>
    <w:rsid w:val="000D1F0A"/>
    <w:rsid w:val="000D2396"/>
    <w:rsid w:val="000D2904"/>
    <w:rsid w:val="000D2980"/>
    <w:rsid w:val="000D29B1"/>
    <w:rsid w:val="000D2C3E"/>
    <w:rsid w:val="000D2E37"/>
    <w:rsid w:val="000D2EF1"/>
    <w:rsid w:val="000D3116"/>
    <w:rsid w:val="000D32DC"/>
    <w:rsid w:val="000D383F"/>
    <w:rsid w:val="000D38DC"/>
    <w:rsid w:val="000D417E"/>
    <w:rsid w:val="000D4268"/>
    <w:rsid w:val="000D4308"/>
    <w:rsid w:val="000D432D"/>
    <w:rsid w:val="000D4563"/>
    <w:rsid w:val="000D462E"/>
    <w:rsid w:val="000D47D5"/>
    <w:rsid w:val="000D4C1C"/>
    <w:rsid w:val="000D50CC"/>
    <w:rsid w:val="000D5A56"/>
    <w:rsid w:val="000D5DE4"/>
    <w:rsid w:val="000D6180"/>
    <w:rsid w:val="000D6DB7"/>
    <w:rsid w:val="000D711C"/>
    <w:rsid w:val="000D7159"/>
    <w:rsid w:val="000D7196"/>
    <w:rsid w:val="000D746E"/>
    <w:rsid w:val="000D76EC"/>
    <w:rsid w:val="000D777C"/>
    <w:rsid w:val="000D7B2B"/>
    <w:rsid w:val="000D7CA2"/>
    <w:rsid w:val="000D7CEB"/>
    <w:rsid w:val="000E010D"/>
    <w:rsid w:val="000E0143"/>
    <w:rsid w:val="000E02A6"/>
    <w:rsid w:val="000E071A"/>
    <w:rsid w:val="000E095F"/>
    <w:rsid w:val="000E1034"/>
    <w:rsid w:val="000E118F"/>
    <w:rsid w:val="000E1BDB"/>
    <w:rsid w:val="000E1E2E"/>
    <w:rsid w:val="000E235F"/>
    <w:rsid w:val="000E322E"/>
    <w:rsid w:val="000E3442"/>
    <w:rsid w:val="000E35F9"/>
    <w:rsid w:val="000E37D8"/>
    <w:rsid w:val="000E3849"/>
    <w:rsid w:val="000E4683"/>
    <w:rsid w:val="000E4DE7"/>
    <w:rsid w:val="000E5B35"/>
    <w:rsid w:val="000E5C7F"/>
    <w:rsid w:val="000E5D3B"/>
    <w:rsid w:val="000E5F31"/>
    <w:rsid w:val="000E6454"/>
    <w:rsid w:val="000E6584"/>
    <w:rsid w:val="000E66CD"/>
    <w:rsid w:val="000E78C6"/>
    <w:rsid w:val="000E7990"/>
    <w:rsid w:val="000E79F3"/>
    <w:rsid w:val="000E7B61"/>
    <w:rsid w:val="000E7C6C"/>
    <w:rsid w:val="000E7FF7"/>
    <w:rsid w:val="000F0743"/>
    <w:rsid w:val="000F09EF"/>
    <w:rsid w:val="000F0B5D"/>
    <w:rsid w:val="000F0C05"/>
    <w:rsid w:val="000F0CE7"/>
    <w:rsid w:val="000F0D00"/>
    <w:rsid w:val="000F0FD6"/>
    <w:rsid w:val="000F14E7"/>
    <w:rsid w:val="000F1A55"/>
    <w:rsid w:val="000F1F5A"/>
    <w:rsid w:val="000F2BC8"/>
    <w:rsid w:val="000F2D48"/>
    <w:rsid w:val="000F2FC9"/>
    <w:rsid w:val="000F38CD"/>
    <w:rsid w:val="000F3DEE"/>
    <w:rsid w:val="000F3E19"/>
    <w:rsid w:val="000F3FD2"/>
    <w:rsid w:val="000F4092"/>
    <w:rsid w:val="000F42E2"/>
    <w:rsid w:val="000F447D"/>
    <w:rsid w:val="000F45EC"/>
    <w:rsid w:val="000F4BD5"/>
    <w:rsid w:val="000F4CD6"/>
    <w:rsid w:val="000F4FE4"/>
    <w:rsid w:val="000F5ABA"/>
    <w:rsid w:val="000F5AE6"/>
    <w:rsid w:val="000F5C82"/>
    <w:rsid w:val="000F5E66"/>
    <w:rsid w:val="000F62B3"/>
    <w:rsid w:val="000F62D4"/>
    <w:rsid w:val="000F62F1"/>
    <w:rsid w:val="000F6717"/>
    <w:rsid w:val="000F6835"/>
    <w:rsid w:val="000F6A2C"/>
    <w:rsid w:val="000F6A9D"/>
    <w:rsid w:val="000F6D91"/>
    <w:rsid w:val="000F6DF1"/>
    <w:rsid w:val="000F6FBE"/>
    <w:rsid w:val="000F7600"/>
    <w:rsid w:val="000F7B62"/>
    <w:rsid w:val="000F7C8F"/>
    <w:rsid w:val="000F7E1D"/>
    <w:rsid w:val="00100352"/>
    <w:rsid w:val="001004BC"/>
    <w:rsid w:val="00100593"/>
    <w:rsid w:val="00100D0B"/>
    <w:rsid w:val="00100D11"/>
    <w:rsid w:val="00101B01"/>
    <w:rsid w:val="00101B28"/>
    <w:rsid w:val="00101BD9"/>
    <w:rsid w:val="00101C63"/>
    <w:rsid w:val="00101E8B"/>
    <w:rsid w:val="00101EA5"/>
    <w:rsid w:val="00101F96"/>
    <w:rsid w:val="00102663"/>
    <w:rsid w:val="00102B72"/>
    <w:rsid w:val="00102C6B"/>
    <w:rsid w:val="00102D32"/>
    <w:rsid w:val="00103134"/>
    <w:rsid w:val="00103163"/>
    <w:rsid w:val="00103224"/>
    <w:rsid w:val="00103274"/>
    <w:rsid w:val="00103D09"/>
    <w:rsid w:val="00103EE1"/>
    <w:rsid w:val="00103FBA"/>
    <w:rsid w:val="001042CF"/>
    <w:rsid w:val="00104339"/>
    <w:rsid w:val="00104866"/>
    <w:rsid w:val="00104963"/>
    <w:rsid w:val="00104AE6"/>
    <w:rsid w:val="00104EA3"/>
    <w:rsid w:val="00104F08"/>
    <w:rsid w:val="00105421"/>
    <w:rsid w:val="001055F2"/>
    <w:rsid w:val="0010567C"/>
    <w:rsid w:val="001057CF"/>
    <w:rsid w:val="001059DC"/>
    <w:rsid w:val="00105F48"/>
    <w:rsid w:val="001061F7"/>
    <w:rsid w:val="001066F9"/>
    <w:rsid w:val="00106764"/>
    <w:rsid w:val="0010695B"/>
    <w:rsid w:val="001072F1"/>
    <w:rsid w:val="001075B4"/>
    <w:rsid w:val="0010795E"/>
    <w:rsid w:val="001079CE"/>
    <w:rsid w:val="00107CEC"/>
    <w:rsid w:val="00107D86"/>
    <w:rsid w:val="001102ED"/>
    <w:rsid w:val="00110B52"/>
    <w:rsid w:val="001111A6"/>
    <w:rsid w:val="0011128D"/>
    <w:rsid w:val="0011167A"/>
    <w:rsid w:val="001117A2"/>
    <w:rsid w:val="00111A8D"/>
    <w:rsid w:val="0011242F"/>
    <w:rsid w:val="00112AF1"/>
    <w:rsid w:val="00112BBA"/>
    <w:rsid w:val="00112D26"/>
    <w:rsid w:val="00112EA2"/>
    <w:rsid w:val="00113E79"/>
    <w:rsid w:val="00114147"/>
    <w:rsid w:val="0011431B"/>
    <w:rsid w:val="001143F5"/>
    <w:rsid w:val="001144B6"/>
    <w:rsid w:val="001146F8"/>
    <w:rsid w:val="001148FA"/>
    <w:rsid w:val="00114991"/>
    <w:rsid w:val="00114EF7"/>
    <w:rsid w:val="00115780"/>
    <w:rsid w:val="00116375"/>
    <w:rsid w:val="0011638F"/>
    <w:rsid w:val="00116E61"/>
    <w:rsid w:val="00117192"/>
    <w:rsid w:val="00117368"/>
    <w:rsid w:val="00117488"/>
    <w:rsid w:val="001174FD"/>
    <w:rsid w:val="00117643"/>
    <w:rsid w:val="0011776C"/>
    <w:rsid w:val="00117E55"/>
    <w:rsid w:val="001204E7"/>
    <w:rsid w:val="00120607"/>
    <w:rsid w:val="00120EA5"/>
    <w:rsid w:val="00120F0C"/>
    <w:rsid w:val="00120F34"/>
    <w:rsid w:val="001219B4"/>
    <w:rsid w:val="00121AC9"/>
    <w:rsid w:val="001224AD"/>
    <w:rsid w:val="001227E1"/>
    <w:rsid w:val="00122B6C"/>
    <w:rsid w:val="00122E07"/>
    <w:rsid w:val="0012305D"/>
    <w:rsid w:val="00123077"/>
    <w:rsid w:val="001230D1"/>
    <w:rsid w:val="001235A5"/>
    <w:rsid w:val="00123E53"/>
    <w:rsid w:val="00123FF6"/>
    <w:rsid w:val="00124173"/>
    <w:rsid w:val="001241F2"/>
    <w:rsid w:val="00124CDB"/>
    <w:rsid w:val="00124D06"/>
    <w:rsid w:val="00124D73"/>
    <w:rsid w:val="00124E05"/>
    <w:rsid w:val="00124F36"/>
    <w:rsid w:val="00124F9D"/>
    <w:rsid w:val="0012520A"/>
    <w:rsid w:val="0012530B"/>
    <w:rsid w:val="0012545D"/>
    <w:rsid w:val="00125758"/>
    <w:rsid w:val="00125910"/>
    <w:rsid w:val="00125A37"/>
    <w:rsid w:val="00125B50"/>
    <w:rsid w:val="00125BAB"/>
    <w:rsid w:val="00126168"/>
    <w:rsid w:val="00126396"/>
    <w:rsid w:val="001263BF"/>
    <w:rsid w:val="00126FEB"/>
    <w:rsid w:val="001272A5"/>
    <w:rsid w:val="00127867"/>
    <w:rsid w:val="00127916"/>
    <w:rsid w:val="00127D00"/>
    <w:rsid w:val="00127F10"/>
    <w:rsid w:val="00127FE6"/>
    <w:rsid w:val="001302C4"/>
    <w:rsid w:val="001303B9"/>
    <w:rsid w:val="001306E1"/>
    <w:rsid w:val="0013079F"/>
    <w:rsid w:val="001315E7"/>
    <w:rsid w:val="00131750"/>
    <w:rsid w:val="0013191E"/>
    <w:rsid w:val="00131B04"/>
    <w:rsid w:val="00131D71"/>
    <w:rsid w:val="001326D4"/>
    <w:rsid w:val="00132AD7"/>
    <w:rsid w:val="00132C36"/>
    <w:rsid w:val="001330D0"/>
    <w:rsid w:val="00133326"/>
    <w:rsid w:val="001337B4"/>
    <w:rsid w:val="001338A9"/>
    <w:rsid w:val="001339B8"/>
    <w:rsid w:val="00133C56"/>
    <w:rsid w:val="00133CBC"/>
    <w:rsid w:val="00133D4C"/>
    <w:rsid w:val="0013409D"/>
    <w:rsid w:val="0013442F"/>
    <w:rsid w:val="00134573"/>
    <w:rsid w:val="001346C9"/>
    <w:rsid w:val="001349CD"/>
    <w:rsid w:val="001352C4"/>
    <w:rsid w:val="00135593"/>
    <w:rsid w:val="0013575E"/>
    <w:rsid w:val="001359DA"/>
    <w:rsid w:val="00135BA2"/>
    <w:rsid w:val="00136069"/>
    <w:rsid w:val="00136B0F"/>
    <w:rsid w:val="00136D5D"/>
    <w:rsid w:val="00136D84"/>
    <w:rsid w:val="0013707E"/>
    <w:rsid w:val="001377FB"/>
    <w:rsid w:val="00137B42"/>
    <w:rsid w:val="00137DA0"/>
    <w:rsid w:val="0014057E"/>
    <w:rsid w:val="00140A38"/>
    <w:rsid w:val="00140ADC"/>
    <w:rsid w:val="0014120A"/>
    <w:rsid w:val="00141259"/>
    <w:rsid w:val="001412E5"/>
    <w:rsid w:val="001415FD"/>
    <w:rsid w:val="00141669"/>
    <w:rsid w:val="0014198A"/>
    <w:rsid w:val="00141ABB"/>
    <w:rsid w:val="00141C58"/>
    <w:rsid w:val="0014201A"/>
    <w:rsid w:val="0014202C"/>
    <w:rsid w:val="001421A5"/>
    <w:rsid w:val="001425D0"/>
    <w:rsid w:val="0014284F"/>
    <w:rsid w:val="001428B4"/>
    <w:rsid w:val="00142900"/>
    <w:rsid w:val="001429C7"/>
    <w:rsid w:val="00142C23"/>
    <w:rsid w:val="00142C90"/>
    <w:rsid w:val="00142EBD"/>
    <w:rsid w:val="0014347B"/>
    <w:rsid w:val="001436C5"/>
    <w:rsid w:val="001437C8"/>
    <w:rsid w:val="00143980"/>
    <w:rsid w:val="00143FD0"/>
    <w:rsid w:val="00143FE5"/>
    <w:rsid w:val="00144567"/>
    <w:rsid w:val="0014461D"/>
    <w:rsid w:val="001446B9"/>
    <w:rsid w:val="00144A60"/>
    <w:rsid w:val="00144C63"/>
    <w:rsid w:val="00145647"/>
    <w:rsid w:val="00145FA7"/>
    <w:rsid w:val="001467D4"/>
    <w:rsid w:val="00146F2C"/>
    <w:rsid w:val="00147000"/>
    <w:rsid w:val="0014706C"/>
    <w:rsid w:val="001470CD"/>
    <w:rsid w:val="0014725C"/>
    <w:rsid w:val="00147297"/>
    <w:rsid w:val="0014769B"/>
    <w:rsid w:val="001476FA"/>
    <w:rsid w:val="00147D90"/>
    <w:rsid w:val="00147E50"/>
    <w:rsid w:val="001500AF"/>
    <w:rsid w:val="001502BB"/>
    <w:rsid w:val="00150645"/>
    <w:rsid w:val="00150A7B"/>
    <w:rsid w:val="00150AC7"/>
    <w:rsid w:val="00150F5B"/>
    <w:rsid w:val="001512EE"/>
    <w:rsid w:val="00151A8B"/>
    <w:rsid w:val="00151D3A"/>
    <w:rsid w:val="00151DC8"/>
    <w:rsid w:val="00151DD4"/>
    <w:rsid w:val="00152010"/>
    <w:rsid w:val="001525C7"/>
    <w:rsid w:val="00152F6D"/>
    <w:rsid w:val="0015314B"/>
    <w:rsid w:val="00153597"/>
    <w:rsid w:val="00153B44"/>
    <w:rsid w:val="00153D8F"/>
    <w:rsid w:val="00153E86"/>
    <w:rsid w:val="00153E8F"/>
    <w:rsid w:val="00153EF2"/>
    <w:rsid w:val="0015480D"/>
    <w:rsid w:val="00154870"/>
    <w:rsid w:val="00154A70"/>
    <w:rsid w:val="00154F01"/>
    <w:rsid w:val="00155022"/>
    <w:rsid w:val="00155DC3"/>
    <w:rsid w:val="00156077"/>
    <w:rsid w:val="0015656E"/>
    <w:rsid w:val="0015692E"/>
    <w:rsid w:val="00156A20"/>
    <w:rsid w:val="00156BDA"/>
    <w:rsid w:val="00156DEB"/>
    <w:rsid w:val="00157057"/>
    <w:rsid w:val="0015752B"/>
    <w:rsid w:val="00157622"/>
    <w:rsid w:val="00157D18"/>
    <w:rsid w:val="00157DBD"/>
    <w:rsid w:val="00157FF7"/>
    <w:rsid w:val="00160454"/>
    <w:rsid w:val="001607B4"/>
    <w:rsid w:val="00160F84"/>
    <w:rsid w:val="001610A2"/>
    <w:rsid w:val="00161158"/>
    <w:rsid w:val="001615ED"/>
    <w:rsid w:val="001624E8"/>
    <w:rsid w:val="00162675"/>
    <w:rsid w:val="001626C6"/>
    <w:rsid w:val="00162762"/>
    <w:rsid w:val="00162828"/>
    <w:rsid w:val="00163421"/>
    <w:rsid w:val="0016383B"/>
    <w:rsid w:val="00163950"/>
    <w:rsid w:val="001640CC"/>
    <w:rsid w:val="00164559"/>
    <w:rsid w:val="00164DF4"/>
    <w:rsid w:val="00165307"/>
    <w:rsid w:val="0016579D"/>
    <w:rsid w:val="00165987"/>
    <w:rsid w:val="00165CAB"/>
    <w:rsid w:val="00165EB5"/>
    <w:rsid w:val="00165F06"/>
    <w:rsid w:val="00166963"/>
    <w:rsid w:val="00166A8A"/>
    <w:rsid w:val="00166C1F"/>
    <w:rsid w:val="00166CB4"/>
    <w:rsid w:val="00166E4E"/>
    <w:rsid w:val="0016745A"/>
    <w:rsid w:val="00167ED7"/>
    <w:rsid w:val="00167FAE"/>
    <w:rsid w:val="001708F0"/>
    <w:rsid w:val="00170996"/>
    <w:rsid w:val="00170BAD"/>
    <w:rsid w:val="00170DA1"/>
    <w:rsid w:val="0017125D"/>
    <w:rsid w:val="00171792"/>
    <w:rsid w:val="00171C58"/>
    <w:rsid w:val="00171D07"/>
    <w:rsid w:val="00171D9C"/>
    <w:rsid w:val="001720F0"/>
    <w:rsid w:val="001722C0"/>
    <w:rsid w:val="00172347"/>
    <w:rsid w:val="00172414"/>
    <w:rsid w:val="00172474"/>
    <w:rsid w:val="00172606"/>
    <w:rsid w:val="00172C2D"/>
    <w:rsid w:val="00172CBE"/>
    <w:rsid w:val="00173234"/>
    <w:rsid w:val="001733F9"/>
    <w:rsid w:val="00173447"/>
    <w:rsid w:val="00173512"/>
    <w:rsid w:val="0017355E"/>
    <w:rsid w:val="001735F7"/>
    <w:rsid w:val="00173695"/>
    <w:rsid w:val="00173700"/>
    <w:rsid w:val="00173735"/>
    <w:rsid w:val="001738F0"/>
    <w:rsid w:val="001745EA"/>
    <w:rsid w:val="00174B5C"/>
    <w:rsid w:val="00175120"/>
    <w:rsid w:val="00175337"/>
    <w:rsid w:val="001757CE"/>
    <w:rsid w:val="00175A63"/>
    <w:rsid w:val="00175C82"/>
    <w:rsid w:val="001761B5"/>
    <w:rsid w:val="00176403"/>
    <w:rsid w:val="00176B1B"/>
    <w:rsid w:val="00176B23"/>
    <w:rsid w:val="00176CE0"/>
    <w:rsid w:val="00176DE8"/>
    <w:rsid w:val="00177309"/>
    <w:rsid w:val="00177540"/>
    <w:rsid w:val="00177DAA"/>
    <w:rsid w:val="00180322"/>
    <w:rsid w:val="0018095D"/>
    <w:rsid w:val="0018105A"/>
    <w:rsid w:val="001811CD"/>
    <w:rsid w:val="00181441"/>
    <w:rsid w:val="001814AE"/>
    <w:rsid w:val="00181820"/>
    <w:rsid w:val="001819B1"/>
    <w:rsid w:val="00181B77"/>
    <w:rsid w:val="00181CAE"/>
    <w:rsid w:val="00182033"/>
    <w:rsid w:val="00182069"/>
    <w:rsid w:val="00182239"/>
    <w:rsid w:val="00182476"/>
    <w:rsid w:val="00182886"/>
    <w:rsid w:val="001829DD"/>
    <w:rsid w:val="00182C8F"/>
    <w:rsid w:val="001831F8"/>
    <w:rsid w:val="00183C3C"/>
    <w:rsid w:val="0018421A"/>
    <w:rsid w:val="00184977"/>
    <w:rsid w:val="0018499D"/>
    <w:rsid w:val="00184C20"/>
    <w:rsid w:val="00184E49"/>
    <w:rsid w:val="00185358"/>
    <w:rsid w:val="00185682"/>
    <w:rsid w:val="001856E6"/>
    <w:rsid w:val="00185D18"/>
    <w:rsid w:val="00185E91"/>
    <w:rsid w:val="00185FD2"/>
    <w:rsid w:val="001861B7"/>
    <w:rsid w:val="00186269"/>
    <w:rsid w:val="001865BE"/>
    <w:rsid w:val="00187536"/>
    <w:rsid w:val="001878B9"/>
    <w:rsid w:val="00187B9D"/>
    <w:rsid w:val="00187CF3"/>
    <w:rsid w:val="00187E97"/>
    <w:rsid w:val="001903D2"/>
    <w:rsid w:val="0019055A"/>
    <w:rsid w:val="001907B4"/>
    <w:rsid w:val="00190981"/>
    <w:rsid w:val="0019098A"/>
    <w:rsid w:val="00190FA3"/>
    <w:rsid w:val="0019115A"/>
    <w:rsid w:val="001911B8"/>
    <w:rsid w:val="0019178D"/>
    <w:rsid w:val="00191B30"/>
    <w:rsid w:val="00191D1F"/>
    <w:rsid w:val="00191E17"/>
    <w:rsid w:val="00192223"/>
    <w:rsid w:val="0019251B"/>
    <w:rsid w:val="001927A8"/>
    <w:rsid w:val="00192FD6"/>
    <w:rsid w:val="001931AE"/>
    <w:rsid w:val="00193258"/>
    <w:rsid w:val="001936A3"/>
    <w:rsid w:val="00193BEB"/>
    <w:rsid w:val="00193E6C"/>
    <w:rsid w:val="0019408C"/>
    <w:rsid w:val="001942B8"/>
    <w:rsid w:val="00194325"/>
    <w:rsid w:val="001952CE"/>
    <w:rsid w:val="00195526"/>
    <w:rsid w:val="0019577F"/>
    <w:rsid w:val="0019661F"/>
    <w:rsid w:val="0019692D"/>
    <w:rsid w:val="0019693B"/>
    <w:rsid w:val="00196C98"/>
    <w:rsid w:val="00196D14"/>
    <w:rsid w:val="00196E17"/>
    <w:rsid w:val="00196FCC"/>
    <w:rsid w:val="0019702C"/>
    <w:rsid w:val="00197049"/>
    <w:rsid w:val="00197334"/>
    <w:rsid w:val="00197521"/>
    <w:rsid w:val="001975E2"/>
    <w:rsid w:val="00197645"/>
    <w:rsid w:val="00197B72"/>
    <w:rsid w:val="00197BFB"/>
    <w:rsid w:val="00197C83"/>
    <w:rsid w:val="001A067A"/>
    <w:rsid w:val="001A1035"/>
    <w:rsid w:val="001A1175"/>
    <w:rsid w:val="001A1177"/>
    <w:rsid w:val="001A13CD"/>
    <w:rsid w:val="001A1589"/>
    <w:rsid w:val="001A1617"/>
    <w:rsid w:val="001A16EF"/>
    <w:rsid w:val="001A1793"/>
    <w:rsid w:val="001A1950"/>
    <w:rsid w:val="001A1AAA"/>
    <w:rsid w:val="001A1B17"/>
    <w:rsid w:val="001A1C5A"/>
    <w:rsid w:val="001A1CFD"/>
    <w:rsid w:val="001A1E32"/>
    <w:rsid w:val="001A1ED4"/>
    <w:rsid w:val="001A1FCF"/>
    <w:rsid w:val="001A22EB"/>
    <w:rsid w:val="001A271A"/>
    <w:rsid w:val="001A2738"/>
    <w:rsid w:val="001A27EF"/>
    <w:rsid w:val="001A2894"/>
    <w:rsid w:val="001A2BF1"/>
    <w:rsid w:val="001A2E21"/>
    <w:rsid w:val="001A2F6B"/>
    <w:rsid w:val="001A30C6"/>
    <w:rsid w:val="001A321C"/>
    <w:rsid w:val="001A346D"/>
    <w:rsid w:val="001A35E6"/>
    <w:rsid w:val="001A3BE2"/>
    <w:rsid w:val="001A3C0C"/>
    <w:rsid w:val="001A3E23"/>
    <w:rsid w:val="001A4040"/>
    <w:rsid w:val="001A40B8"/>
    <w:rsid w:val="001A441E"/>
    <w:rsid w:val="001A479D"/>
    <w:rsid w:val="001A52ED"/>
    <w:rsid w:val="001A5576"/>
    <w:rsid w:val="001A5988"/>
    <w:rsid w:val="001A5E06"/>
    <w:rsid w:val="001A6185"/>
    <w:rsid w:val="001A6431"/>
    <w:rsid w:val="001A6456"/>
    <w:rsid w:val="001A65D4"/>
    <w:rsid w:val="001A6A7C"/>
    <w:rsid w:val="001A6DDC"/>
    <w:rsid w:val="001A6FD6"/>
    <w:rsid w:val="001A749A"/>
    <w:rsid w:val="001A752B"/>
    <w:rsid w:val="001A754B"/>
    <w:rsid w:val="001A7B06"/>
    <w:rsid w:val="001A7CBF"/>
    <w:rsid w:val="001B01C0"/>
    <w:rsid w:val="001B0578"/>
    <w:rsid w:val="001B0BC0"/>
    <w:rsid w:val="001B0CAA"/>
    <w:rsid w:val="001B0D51"/>
    <w:rsid w:val="001B1026"/>
    <w:rsid w:val="001B14AB"/>
    <w:rsid w:val="001B193B"/>
    <w:rsid w:val="001B1A47"/>
    <w:rsid w:val="001B1B13"/>
    <w:rsid w:val="001B1DC1"/>
    <w:rsid w:val="001B205F"/>
    <w:rsid w:val="001B2527"/>
    <w:rsid w:val="001B2550"/>
    <w:rsid w:val="001B25C4"/>
    <w:rsid w:val="001B2813"/>
    <w:rsid w:val="001B298D"/>
    <w:rsid w:val="001B2B95"/>
    <w:rsid w:val="001B3A35"/>
    <w:rsid w:val="001B404E"/>
    <w:rsid w:val="001B4144"/>
    <w:rsid w:val="001B41F3"/>
    <w:rsid w:val="001B42E7"/>
    <w:rsid w:val="001B437A"/>
    <w:rsid w:val="001B43BC"/>
    <w:rsid w:val="001B470D"/>
    <w:rsid w:val="001B511C"/>
    <w:rsid w:val="001B53C3"/>
    <w:rsid w:val="001B5496"/>
    <w:rsid w:val="001B599E"/>
    <w:rsid w:val="001B5D14"/>
    <w:rsid w:val="001B6033"/>
    <w:rsid w:val="001B6345"/>
    <w:rsid w:val="001B6B8E"/>
    <w:rsid w:val="001B74DC"/>
    <w:rsid w:val="001B767F"/>
    <w:rsid w:val="001B77BC"/>
    <w:rsid w:val="001B79F3"/>
    <w:rsid w:val="001B7B97"/>
    <w:rsid w:val="001B7CC2"/>
    <w:rsid w:val="001B7F05"/>
    <w:rsid w:val="001C007E"/>
    <w:rsid w:val="001C04D1"/>
    <w:rsid w:val="001C08A3"/>
    <w:rsid w:val="001C092F"/>
    <w:rsid w:val="001C0AAA"/>
    <w:rsid w:val="001C1CE3"/>
    <w:rsid w:val="001C1D9C"/>
    <w:rsid w:val="001C2334"/>
    <w:rsid w:val="001C247F"/>
    <w:rsid w:val="001C2584"/>
    <w:rsid w:val="001C29AC"/>
    <w:rsid w:val="001C2A89"/>
    <w:rsid w:val="001C2BC6"/>
    <w:rsid w:val="001C2FC7"/>
    <w:rsid w:val="001C373E"/>
    <w:rsid w:val="001C3B02"/>
    <w:rsid w:val="001C3E1A"/>
    <w:rsid w:val="001C3F76"/>
    <w:rsid w:val="001C40A7"/>
    <w:rsid w:val="001C41E6"/>
    <w:rsid w:val="001C4337"/>
    <w:rsid w:val="001C454F"/>
    <w:rsid w:val="001C464F"/>
    <w:rsid w:val="001C46EB"/>
    <w:rsid w:val="001C47F4"/>
    <w:rsid w:val="001C4C0D"/>
    <w:rsid w:val="001C51EA"/>
    <w:rsid w:val="001C532A"/>
    <w:rsid w:val="001C5454"/>
    <w:rsid w:val="001C561E"/>
    <w:rsid w:val="001C572C"/>
    <w:rsid w:val="001C5791"/>
    <w:rsid w:val="001C57E7"/>
    <w:rsid w:val="001C589E"/>
    <w:rsid w:val="001C5A87"/>
    <w:rsid w:val="001C61D8"/>
    <w:rsid w:val="001C63F3"/>
    <w:rsid w:val="001C66B9"/>
    <w:rsid w:val="001C70C0"/>
    <w:rsid w:val="001C71FA"/>
    <w:rsid w:val="001C78FA"/>
    <w:rsid w:val="001D01BE"/>
    <w:rsid w:val="001D0496"/>
    <w:rsid w:val="001D0B5E"/>
    <w:rsid w:val="001D0BDE"/>
    <w:rsid w:val="001D1A51"/>
    <w:rsid w:val="001D1BDD"/>
    <w:rsid w:val="001D21C3"/>
    <w:rsid w:val="001D243F"/>
    <w:rsid w:val="001D26C4"/>
    <w:rsid w:val="001D28DD"/>
    <w:rsid w:val="001D29D8"/>
    <w:rsid w:val="001D2CE5"/>
    <w:rsid w:val="001D37F3"/>
    <w:rsid w:val="001D3A83"/>
    <w:rsid w:val="001D3AFF"/>
    <w:rsid w:val="001D4325"/>
    <w:rsid w:val="001D463F"/>
    <w:rsid w:val="001D4656"/>
    <w:rsid w:val="001D4660"/>
    <w:rsid w:val="001D4AA0"/>
    <w:rsid w:val="001D4E25"/>
    <w:rsid w:val="001D5471"/>
    <w:rsid w:val="001D572E"/>
    <w:rsid w:val="001D597B"/>
    <w:rsid w:val="001D6863"/>
    <w:rsid w:val="001D73D5"/>
    <w:rsid w:val="001D756E"/>
    <w:rsid w:val="001D765C"/>
    <w:rsid w:val="001D7B9C"/>
    <w:rsid w:val="001D7BBF"/>
    <w:rsid w:val="001D7FB0"/>
    <w:rsid w:val="001E01A6"/>
    <w:rsid w:val="001E0637"/>
    <w:rsid w:val="001E0AEA"/>
    <w:rsid w:val="001E0EB7"/>
    <w:rsid w:val="001E0F53"/>
    <w:rsid w:val="001E0FD0"/>
    <w:rsid w:val="001E1111"/>
    <w:rsid w:val="001E12BF"/>
    <w:rsid w:val="001E1322"/>
    <w:rsid w:val="001E13C6"/>
    <w:rsid w:val="001E17B0"/>
    <w:rsid w:val="001E1B99"/>
    <w:rsid w:val="001E1F1A"/>
    <w:rsid w:val="001E293C"/>
    <w:rsid w:val="001E3262"/>
    <w:rsid w:val="001E3495"/>
    <w:rsid w:val="001E39B6"/>
    <w:rsid w:val="001E3AEE"/>
    <w:rsid w:val="001E46C1"/>
    <w:rsid w:val="001E46D8"/>
    <w:rsid w:val="001E4740"/>
    <w:rsid w:val="001E483F"/>
    <w:rsid w:val="001E4C15"/>
    <w:rsid w:val="001E4F70"/>
    <w:rsid w:val="001E542D"/>
    <w:rsid w:val="001E55AB"/>
    <w:rsid w:val="001E55BB"/>
    <w:rsid w:val="001E5C58"/>
    <w:rsid w:val="001E6189"/>
    <w:rsid w:val="001E63EF"/>
    <w:rsid w:val="001E676B"/>
    <w:rsid w:val="001E68A7"/>
    <w:rsid w:val="001E6B2F"/>
    <w:rsid w:val="001E6D72"/>
    <w:rsid w:val="001E6FD7"/>
    <w:rsid w:val="001E70A5"/>
    <w:rsid w:val="001E7655"/>
    <w:rsid w:val="001E7B2C"/>
    <w:rsid w:val="001E7F09"/>
    <w:rsid w:val="001F071D"/>
    <w:rsid w:val="001F0CB3"/>
    <w:rsid w:val="001F0CC5"/>
    <w:rsid w:val="001F0DFE"/>
    <w:rsid w:val="001F124F"/>
    <w:rsid w:val="001F1372"/>
    <w:rsid w:val="001F14D6"/>
    <w:rsid w:val="001F1AFA"/>
    <w:rsid w:val="001F20CA"/>
    <w:rsid w:val="001F229A"/>
    <w:rsid w:val="001F2A13"/>
    <w:rsid w:val="001F2C53"/>
    <w:rsid w:val="001F2E61"/>
    <w:rsid w:val="001F3378"/>
    <w:rsid w:val="001F3839"/>
    <w:rsid w:val="001F3B6C"/>
    <w:rsid w:val="001F4456"/>
    <w:rsid w:val="001F44A7"/>
    <w:rsid w:val="001F4A61"/>
    <w:rsid w:val="001F4C23"/>
    <w:rsid w:val="001F4EEB"/>
    <w:rsid w:val="001F4FF3"/>
    <w:rsid w:val="001F528E"/>
    <w:rsid w:val="001F52AD"/>
    <w:rsid w:val="001F5CCE"/>
    <w:rsid w:val="001F5DD5"/>
    <w:rsid w:val="001F5F0D"/>
    <w:rsid w:val="001F5FFB"/>
    <w:rsid w:val="002000ED"/>
    <w:rsid w:val="00200226"/>
    <w:rsid w:val="00200407"/>
    <w:rsid w:val="002005E9"/>
    <w:rsid w:val="0020070B"/>
    <w:rsid w:val="00200848"/>
    <w:rsid w:val="00200C1D"/>
    <w:rsid w:val="00200D60"/>
    <w:rsid w:val="002014E5"/>
    <w:rsid w:val="002016D3"/>
    <w:rsid w:val="00201A9E"/>
    <w:rsid w:val="00201BC2"/>
    <w:rsid w:val="00201DE7"/>
    <w:rsid w:val="00201E78"/>
    <w:rsid w:val="00201F2B"/>
    <w:rsid w:val="00201F56"/>
    <w:rsid w:val="00202421"/>
    <w:rsid w:val="002026DD"/>
    <w:rsid w:val="00203167"/>
    <w:rsid w:val="00203441"/>
    <w:rsid w:val="00203B71"/>
    <w:rsid w:val="002040FE"/>
    <w:rsid w:val="002046BD"/>
    <w:rsid w:val="00204725"/>
    <w:rsid w:val="0020496E"/>
    <w:rsid w:val="00204FE6"/>
    <w:rsid w:val="002050EF"/>
    <w:rsid w:val="002051D6"/>
    <w:rsid w:val="00205483"/>
    <w:rsid w:val="0020567C"/>
    <w:rsid w:val="0020593E"/>
    <w:rsid w:val="00205C67"/>
    <w:rsid w:val="00205F87"/>
    <w:rsid w:val="00205F96"/>
    <w:rsid w:val="00205FC7"/>
    <w:rsid w:val="00206165"/>
    <w:rsid w:val="00206270"/>
    <w:rsid w:val="00206541"/>
    <w:rsid w:val="0020687D"/>
    <w:rsid w:val="002069F5"/>
    <w:rsid w:val="00206BE9"/>
    <w:rsid w:val="00207385"/>
    <w:rsid w:val="00207418"/>
    <w:rsid w:val="00207744"/>
    <w:rsid w:val="00207F50"/>
    <w:rsid w:val="00207F5E"/>
    <w:rsid w:val="00210489"/>
    <w:rsid w:val="002104A9"/>
    <w:rsid w:val="002105B3"/>
    <w:rsid w:val="002105C5"/>
    <w:rsid w:val="002105F0"/>
    <w:rsid w:val="0021077A"/>
    <w:rsid w:val="00210795"/>
    <w:rsid w:val="00210B5E"/>
    <w:rsid w:val="0021125B"/>
    <w:rsid w:val="002119AC"/>
    <w:rsid w:val="00211B3B"/>
    <w:rsid w:val="00211C37"/>
    <w:rsid w:val="00211C91"/>
    <w:rsid w:val="00211D80"/>
    <w:rsid w:val="00212178"/>
    <w:rsid w:val="00212558"/>
    <w:rsid w:val="00212D33"/>
    <w:rsid w:val="002130B7"/>
    <w:rsid w:val="002138CD"/>
    <w:rsid w:val="00213B3D"/>
    <w:rsid w:val="00213CC1"/>
    <w:rsid w:val="0021436C"/>
    <w:rsid w:val="0021448B"/>
    <w:rsid w:val="002145E9"/>
    <w:rsid w:val="00214898"/>
    <w:rsid w:val="00214998"/>
    <w:rsid w:val="00214A2A"/>
    <w:rsid w:val="00214D74"/>
    <w:rsid w:val="00214E2E"/>
    <w:rsid w:val="002153AD"/>
    <w:rsid w:val="002153F5"/>
    <w:rsid w:val="00215516"/>
    <w:rsid w:val="002155C2"/>
    <w:rsid w:val="00215936"/>
    <w:rsid w:val="00215ACB"/>
    <w:rsid w:val="00215C80"/>
    <w:rsid w:val="00215DD3"/>
    <w:rsid w:val="00216545"/>
    <w:rsid w:val="00216BAB"/>
    <w:rsid w:val="00216BFA"/>
    <w:rsid w:val="00216C47"/>
    <w:rsid w:val="00217EDE"/>
    <w:rsid w:val="0022003D"/>
    <w:rsid w:val="002206F3"/>
    <w:rsid w:val="0022081A"/>
    <w:rsid w:val="00220997"/>
    <w:rsid w:val="00220A7A"/>
    <w:rsid w:val="00220C13"/>
    <w:rsid w:val="00221044"/>
    <w:rsid w:val="00221196"/>
    <w:rsid w:val="00221911"/>
    <w:rsid w:val="00221BA5"/>
    <w:rsid w:val="00222248"/>
    <w:rsid w:val="0022227A"/>
    <w:rsid w:val="00222BEC"/>
    <w:rsid w:val="00222CD3"/>
    <w:rsid w:val="00222F01"/>
    <w:rsid w:val="00223A2E"/>
    <w:rsid w:val="00223C44"/>
    <w:rsid w:val="00223C6D"/>
    <w:rsid w:val="00223D0B"/>
    <w:rsid w:val="00223E35"/>
    <w:rsid w:val="00223ED0"/>
    <w:rsid w:val="00223EFD"/>
    <w:rsid w:val="00223F79"/>
    <w:rsid w:val="00223FDA"/>
    <w:rsid w:val="00224261"/>
    <w:rsid w:val="00224ACF"/>
    <w:rsid w:val="00224CF7"/>
    <w:rsid w:val="00224ED5"/>
    <w:rsid w:val="0022511E"/>
    <w:rsid w:val="002258E0"/>
    <w:rsid w:val="00225A04"/>
    <w:rsid w:val="00225B7E"/>
    <w:rsid w:val="00225CBD"/>
    <w:rsid w:val="00226633"/>
    <w:rsid w:val="0022669B"/>
    <w:rsid w:val="00226BEF"/>
    <w:rsid w:val="00226F10"/>
    <w:rsid w:val="0022782B"/>
    <w:rsid w:val="0023026C"/>
    <w:rsid w:val="002303E9"/>
    <w:rsid w:val="00230770"/>
    <w:rsid w:val="00230BC8"/>
    <w:rsid w:val="0023113D"/>
    <w:rsid w:val="00231350"/>
    <w:rsid w:val="0023164D"/>
    <w:rsid w:val="00231935"/>
    <w:rsid w:val="002319A4"/>
    <w:rsid w:val="00231BE6"/>
    <w:rsid w:val="00231E67"/>
    <w:rsid w:val="00231FB9"/>
    <w:rsid w:val="00232481"/>
    <w:rsid w:val="00232611"/>
    <w:rsid w:val="00232766"/>
    <w:rsid w:val="002328FC"/>
    <w:rsid w:val="00232BEB"/>
    <w:rsid w:val="00232E2E"/>
    <w:rsid w:val="002330DB"/>
    <w:rsid w:val="0023312D"/>
    <w:rsid w:val="002331DE"/>
    <w:rsid w:val="00233481"/>
    <w:rsid w:val="002342D5"/>
    <w:rsid w:val="002345F3"/>
    <w:rsid w:val="00234921"/>
    <w:rsid w:val="00234F40"/>
    <w:rsid w:val="00234FA3"/>
    <w:rsid w:val="002356E7"/>
    <w:rsid w:val="00235794"/>
    <w:rsid w:val="002358B7"/>
    <w:rsid w:val="00235AF2"/>
    <w:rsid w:val="00235C48"/>
    <w:rsid w:val="00235CAA"/>
    <w:rsid w:val="00236237"/>
    <w:rsid w:val="002364EA"/>
    <w:rsid w:val="0023714F"/>
    <w:rsid w:val="00237D5D"/>
    <w:rsid w:val="002400E3"/>
    <w:rsid w:val="00240339"/>
    <w:rsid w:val="00240966"/>
    <w:rsid w:val="00241D12"/>
    <w:rsid w:val="00241D22"/>
    <w:rsid w:val="00241E2D"/>
    <w:rsid w:val="002420D6"/>
    <w:rsid w:val="002421A7"/>
    <w:rsid w:val="002426AB"/>
    <w:rsid w:val="00242882"/>
    <w:rsid w:val="002429D4"/>
    <w:rsid w:val="00242A17"/>
    <w:rsid w:val="00242D40"/>
    <w:rsid w:val="00243118"/>
    <w:rsid w:val="00243130"/>
    <w:rsid w:val="00243301"/>
    <w:rsid w:val="00243525"/>
    <w:rsid w:val="00243B06"/>
    <w:rsid w:val="00243E1E"/>
    <w:rsid w:val="00243FF0"/>
    <w:rsid w:val="002444D3"/>
    <w:rsid w:val="0024453A"/>
    <w:rsid w:val="002448AF"/>
    <w:rsid w:val="00244ACC"/>
    <w:rsid w:val="00245282"/>
    <w:rsid w:val="00245403"/>
    <w:rsid w:val="00245435"/>
    <w:rsid w:val="0024624F"/>
    <w:rsid w:val="00246905"/>
    <w:rsid w:val="00246AC2"/>
    <w:rsid w:val="00246D9C"/>
    <w:rsid w:val="00247031"/>
    <w:rsid w:val="002471E0"/>
    <w:rsid w:val="00247307"/>
    <w:rsid w:val="002473F5"/>
    <w:rsid w:val="0024757D"/>
    <w:rsid w:val="002479B8"/>
    <w:rsid w:val="00247BF0"/>
    <w:rsid w:val="0025024B"/>
    <w:rsid w:val="002502C3"/>
    <w:rsid w:val="00250798"/>
    <w:rsid w:val="0025084C"/>
    <w:rsid w:val="0025094F"/>
    <w:rsid w:val="00250A6C"/>
    <w:rsid w:val="0025118A"/>
    <w:rsid w:val="002514DC"/>
    <w:rsid w:val="00251668"/>
    <w:rsid w:val="00251749"/>
    <w:rsid w:val="00251CEE"/>
    <w:rsid w:val="00251DB8"/>
    <w:rsid w:val="00251FA3"/>
    <w:rsid w:val="002521D7"/>
    <w:rsid w:val="0025266B"/>
    <w:rsid w:val="00252888"/>
    <w:rsid w:val="00252918"/>
    <w:rsid w:val="0025299D"/>
    <w:rsid w:val="00252EAF"/>
    <w:rsid w:val="002531AC"/>
    <w:rsid w:val="00253685"/>
    <w:rsid w:val="0025389F"/>
    <w:rsid w:val="00253A1A"/>
    <w:rsid w:val="00253D15"/>
    <w:rsid w:val="00253F32"/>
    <w:rsid w:val="00254148"/>
    <w:rsid w:val="0025483E"/>
    <w:rsid w:val="00254A6B"/>
    <w:rsid w:val="00254FE3"/>
    <w:rsid w:val="00255089"/>
    <w:rsid w:val="002551DE"/>
    <w:rsid w:val="0025534A"/>
    <w:rsid w:val="002555A8"/>
    <w:rsid w:val="00255608"/>
    <w:rsid w:val="00255670"/>
    <w:rsid w:val="002558B5"/>
    <w:rsid w:val="002558EB"/>
    <w:rsid w:val="00255B26"/>
    <w:rsid w:val="00256209"/>
    <w:rsid w:val="002567D9"/>
    <w:rsid w:val="00256D8A"/>
    <w:rsid w:val="002573B6"/>
    <w:rsid w:val="00257618"/>
    <w:rsid w:val="00257814"/>
    <w:rsid w:val="00257A65"/>
    <w:rsid w:val="00257B9A"/>
    <w:rsid w:val="00257D88"/>
    <w:rsid w:val="00260C34"/>
    <w:rsid w:val="00260DC1"/>
    <w:rsid w:val="00261270"/>
    <w:rsid w:val="00261630"/>
    <w:rsid w:val="00261E1C"/>
    <w:rsid w:val="0026230D"/>
    <w:rsid w:val="002625C8"/>
    <w:rsid w:val="0026279D"/>
    <w:rsid w:val="00262A56"/>
    <w:rsid w:val="00262D3E"/>
    <w:rsid w:val="00262E42"/>
    <w:rsid w:val="002631C8"/>
    <w:rsid w:val="002637C6"/>
    <w:rsid w:val="002641C7"/>
    <w:rsid w:val="002641C8"/>
    <w:rsid w:val="00264286"/>
    <w:rsid w:val="00264792"/>
    <w:rsid w:val="0026479E"/>
    <w:rsid w:val="00264F8D"/>
    <w:rsid w:val="002651B7"/>
    <w:rsid w:val="00265282"/>
    <w:rsid w:val="002653D7"/>
    <w:rsid w:val="002653FD"/>
    <w:rsid w:val="00265768"/>
    <w:rsid w:val="002658A9"/>
    <w:rsid w:val="0026592A"/>
    <w:rsid w:val="00265C0B"/>
    <w:rsid w:val="00266096"/>
    <w:rsid w:val="00266121"/>
    <w:rsid w:val="00266308"/>
    <w:rsid w:val="002669FA"/>
    <w:rsid w:val="00266A38"/>
    <w:rsid w:val="00266A5A"/>
    <w:rsid w:val="00266EC8"/>
    <w:rsid w:val="00267BF7"/>
    <w:rsid w:val="002702F4"/>
    <w:rsid w:val="00270426"/>
    <w:rsid w:val="002704F8"/>
    <w:rsid w:val="00271633"/>
    <w:rsid w:val="00271A71"/>
    <w:rsid w:val="00271AD2"/>
    <w:rsid w:val="00271C94"/>
    <w:rsid w:val="00271E87"/>
    <w:rsid w:val="00271F4D"/>
    <w:rsid w:val="00271F9E"/>
    <w:rsid w:val="0027261F"/>
    <w:rsid w:val="0027273A"/>
    <w:rsid w:val="00272A1C"/>
    <w:rsid w:val="00272A8B"/>
    <w:rsid w:val="00272AAD"/>
    <w:rsid w:val="00272E2D"/>
    <w:rsid w:val="00272ECA"/>
    <w:rsid w:val="0027363A"/>
    <w:rsid w:val="00273D0C"/>
    <w:rsid w:val="002741EF"/>
    <w:rsid w:val="00274713"/>
    <w:rsid w:val="002748A0"/>
    <w:rsid w:val="00274B37"/>
    <w:rsid w:val="00274DDE"/>
    <w:rsid w:val="002751A3"/>
    <w:rsid w:val="0027565D"/>
    <w:rsid w:val="002758C5"/>
    <w:rsid w:val="00275FAF"/>
    <w:rsid w:val="00276391"/>
    <w:rsid w:val="002765BB"/>
    <w:rsid w:val="002769A6"/>
    <w:rsid w:val="002771B5"/>
    <w:rsid w:val="0027720B"/>
    <w:rsid w:val="0027761D"/>
    <w:rsid w:val="00277838"/>
    <w:rsid w:val="002779EA"/>
    <w:rsid w:val="00277ABF"/>
    <w:rsid w:val="00277AE5"/>
    <w:rsid w:val="00277BE1"/>
    <w:rsid w:val="00280231"/>
    <w:rsid w:val="002805CB"/>
    <w:rsid w:val="002805D6"/>
    <w:rsid w:val="002805F0"/>
    <w:rsid w:val="00280DEF"/>
    <w:rsid w:val="00280FAA"/>
    <w:rsid w:val="00280FF6"/>
    <w:rsid w:val="0028140F"/>
    <w:rsid w:val="00281686"/>
    <w:rsid w:val="0028174F"/>
    <w:rsid w:val="0028182B"/>
    <w:rsid w:val="00281AAC"/>
    <w:rsid w:val="00281FDC"/>
    <w:rsid w:val="002820ED"/>
    <w:rsid w:val="002820EF"/>
    <w:rsid w:val="0028234A"/>
    <w:rsid w:val="002826C2"/>
    <w:rsid w:val="00282CAB"/>
    <w:rsid w:val="00282FEC"/>
    <w:rsid w:val="00283172"/>
    <w:rsid w:val="002831C7"/>
    <w:rsid w:val="002832EA"/>
    <w:rsid w:val="00283799"/>
    <w:rsid w:val="00283D43"/>
    <w:rsid w:val="00283D77"/>
    <w:rsid w:val="00283E80"/>
    <w:rsid w:val="00283FF4"/>
    <w:rsid w:val="00284414"/>
    <w:rsid w:val="00284829"/>
    <w:rsid w:val="00285057"/>
    <w:rsid w:val="00285332"/>
    <w:rsid w:val="002856B9"/>
    <w:rsid w:val="002858F6"/>
    <w:rsid w:val="002869C8"/>
    <w:rsid w:val="00287586"/>
    <w:rsid w:val="0028763F"/>
    <w:rsid w:val="00287A19"/>
    <w:rsid w:val="00287B4B"/>
    <w:rsid w:val="00287FCA"/>
    <w:rsid w:val="00290580"/>
    <w:rsid w:val="00290909"/>
    <w:rsid w:val="00290E28"/>
    <w:rsid w:val="002913F4"/>
    <w:rsid w:val="00291510"/>
    <w:rsid w:val="00291620"/>
    <w:rsid w:val="0029166C"/>
    <w:rsid w:val="00291767"/>
    <w:rsid w:val="00291B3D"/>
    <w:rsid w:val="00291F8B"/>
    <w:rsid w:val="00292770"/>
    <w:rsid w:val="00292F99"/>
    <w:rsid w:val="00293E00"/>
    <w:rsid w:val="00293EB1"/>
    <w:rsid w:val="00293F1C"/>
    <w:rsid w:val="00294B96"/>
    <w:rsid w:val="00294BDA"/>
    <w:rsid w:val="002950F5"/>
    <w:rsid w:val="002951D1"/>
    <w:rsid w:val="002952D9"/>
    <w:rsid w:val="002959A4"/>
    <w:rsid w:val="00295E42"/>
    <w:rsid w:val="00295FD1"/>
    <w:rsid w:val="00296079"/>
    <w:rsid w:val="00296ABB"/>
    <w:rsid w:val="00296F08"/>
    <w:rsid w:val="002977D0"/>
    <w:rsid w:val="00297DA2"/>
    <w:rsid w:val="00297F50"/>
    <w:rsid w:val="002A00D9"/>
    <w:rsid w:val="002A0194"/>
    <w:rsid w:val="002A02E3"/>
    <w:rsid w:val="002A0391"/>
    <w:rsid w:val="002A0457"/>
    <w:rsid w:val="002A08D6"/>
    <w:rsid w:val="002A0C98"/>
    <w:rsid w:val="002A0F36"/>
    <w:rsid w:val="002A1056"/>
    <w:rsid w:val="002A1092"/>
    <w:rsid w:val="002A122B"/>
    <w:rsid w:val="002A12D2"/>
    <w:rsid w:val="002A1329"/>
    <w:rsid w:val="002A16E1"/>
    <w:rsid w:val="002A177C"/>
    <w:rsid w:val="002A1814"/>
    <w:rsid w:val="002A1BC4"/>
    <w:rsid w:val="002A1D48"/>
    <w:rsid w:val="002A1E0F"/>
    <w:rsid w:val="002A24AC"/>
    <w:rsid w:val="002A24D2"/>
    <w:rsid w:val="002A2AF5"/>
    <w:rsid w:val="002A2B1F"/>
    <w:rsid w:val="002A310A"/>
    <w:rsid w:val="002A3345"/>
    <w:rsid w:val="002A3B09"/>
    <w:rsid w:val="002A3C07"/>
    <w:rsid w:val="002A48F9"/>
    <w:rsid w:val="002A4D04"/>
    <w:rsid w:val="002A4E30"/>
    <w:rsid w:val="002A5009"/>
    <w:rsid w:val="002A56BE"/>
    <w:rsid w:val="002A5D82"/>
    <w:rsid w:val="002A5E73"/>
    <w:rsid w:val="002A5F9D"/>
    <w:rsid w:val="002A61B1"/>
    <w:rsid w:val="002A6564"/>
    <w:rsid w:val="002A679E"/>
    <w:rsid w:val="002A6C6B"/>
    <w:rsid w:val="002A7434"/>
    <w:rsid w:val="002A7DCE"/>
    <w:rsid w:val="002A7EAF"/>
    <w:rsid w:val="002B0363"/>
    <w:rsid w:val="002B05FF"/>
    <w:rsid w:val="002B0606"/>
    <w:rsid w:val="002B09D6"/>
    <w:rsid w:val="002B0D3B"/>
    <w:rsid w:val="002B1058"/>
    <w:rsid w:val="002B127B"/>
    <w:rsid w:val="002B1698"/>
    <w:rsid w:val="002B194F"/>
    <w:rsid w:val="002B19C0"/>
    <w:rsid w:val="002B1D07"/>
    <w:rsid w:val="002B22CB"/>
    <w:rsid w:val="002B23A7"/>
    <w:rsid w:val="002B268F"/>
    <w:rsid w:val="002B26F1"/>
    <w:rsid w:val="002B271F"/>
    <w:rsid w:val="002B2753"/>
    <w:rsid w:val="002B27F7"/>
    <w:rsid w:val="002B29AF"/>
    <w:rsid w:val="002B3053"/>
    <w:rsid w:val="002B306F"/>
    <w:rsid w:val="002B3129"/>
    <w:rsid w:val="002B3FE8"/>
    <w:rsid w:val="002B44B0"/>
    <w:rsid w:val="002B4589"/>
    <w:rsid w:val="002B46A9"/>
    <w:rsid w:val="002B4BAA"/>
    <w:rsid w:val="002B55AC"/>
    <w:rsid w:val="002B5647"/>
    <w:rsid w:val="002B589F"/>
    <w:rsid w:val="002B5983"/>
    <w:rsid w:val="002B5FF7"/>
    <w:rsid w:val="002B64B2"/>
    <w:rsid w:val="002B6AB1"/>
    <w:rsid w:val="002B6B44"/>
    <w:rsid w:val="002B6F94"/>
    <w:rsid w:val="002B6FD1"/>
    <w:rsid w:val="002B716D"/>
    <w:rsid w:val="002B71DD"/>
    <w:rsid w:val="002B72BB"/>
    <w:rsid w:val="002B72CA"/>
    <w:rsid w:val="002B76E8"/>
    <w:rsid w:val="002B76F9"/>
    <w:rsid w:val="002B7925"/>
    <w:rsid w:val="002B7FE7"/>
    <w:rsid w:val="002C01DA"/>
    <w:rsid w:val="002C0B34"/>
    <w:rsid w:val="002C0E63"/>
    <w:rsid w:val="002C123A"/>
    <w:rsid w:val="002C1602"/>
    <w:rsid w:val="002C1694"/>
    <w:rsid w:val="002C19BC"/>
    <w:rsid w:val="002C20B0"/>
    <w:rsid w:val="002C232A"/>
    <w:rsid w:val="002C23F3"/>
    <w:rsid w:val="002C27DC"/>
    <w:rsid w:val="002C28A3"/>
    <w:rsid w:val="002C2BA9"/>
    <w:rsid w:val="002C2DAD"/>
    <w:rsid w:val="002C2EED"/>
    <w:rsid w:val="002C31B4"/>
    <w:rsid w:val="002C34E7"/>
    <w:rsid w:val="002C35A9"/>
    <w:rsid w:val="002C36FE"/>
    <w:rsid w:val="002C3885"/>
    <w:rsid w:val="002C3917"/>
    <w:rsid w:val="002C3E3C"/>
    <w:rsid w:val="002C40DF"/>
    <w:rsid w:val="002C4799"/>
    <w:rsid w:val="002C4AEE"/>
    <w:rsid w:val="002C4F41"/>
    <w:rsid w:val="002C5BB7"/>
    <w:rsid w:val="002C5C0E"/>
    <w:rsid w:val="002C62F7"/>
    <w:rsid w:val="002C6F99"/>
    <w:rsid w:val="002C7604"/>
    <w:rsid w:val="002C7FF8"/>
    <w:rsid w:val="002D05F9"/>
    <w:rsid w:val="002D08D3"/>
    <w:rsid w:val="002D08F8"/>
    <w:rsid w:val="002D094A"/>
    <w:rsid w:val="002D1080"/>
    <w:rsid w:val="002D1086"/>
    <w:rsid w:val="002D1239"/>
    <w:rsid w:val="002D175B"/>
    <w:rsid w:val="002D1791"/>
    <w:rsid w:val="002D1960"/>
    <w:rsid w:val="002D1D40"/>
    <w:rsid w:val="002D34DF"/>
    <w:rsid w:val="002D34FA"/>
    <w:rsid w:val="002D352A"/>
    <w:rsid w:val="002D3566"/>
    <w:rsid w:val="002D3BC2"/>
    <w:rsid w:val="002D3FC4"/>
    <w:rsid w:val="002D402E"/>
    <w:rsid w:val="002D41E4"/>
    <w:rsid w:val="002D45FC"/>
    <w:rsid w:val="002D45FF"/>
    <w:rsid w:val="002D4862"/>
    <w:rsid w:val="002D48C5"/>
    <w:rsid w:val="002D497D"/>
    <w:rsid w:val="002D4A16"/>
    <w:rsid w:val="002D4F8E"/>
    <w:rsid w:val="002D50F0"/>
    <w:rsid w:val="002D5508"/>
    <w:rsid w:val="002D5613"/>
    <w:rsid w:val="002D6713"/>
    <w:rsid w:val="002D6B41"/>
    <w:rsid w:val="002D77D3"/>
    <w:rsid w:val="002D78C7"/>
    <w:rsid w:val="002D78F6"/>
    <w:rsid w:val="002D7C84"/>
    <w:rsid w:val="002D7F74"/>
    <w:rsid w:val="002E049F"/>
    <w:rsid w:val="002E0682"/>
    <w:rsid w:val="002E086A"/>
    <w:rsid w:val="002E0BCD"/>
    <w:rsid w:val="002E0E70"/>
    <w:rsid w:val="002E1559"/>
    <w:rsid w:val="002E1C63"/>
    <w:rsid w:val="002E244D"/>
    <w:rsid w:val="002E24E4"/>
    <w:rsid w:val="002E2731"/>
    <w:rsid w:val="002E2AEF"/>
    <w:rsid w:val="002E2DF0"/>
    <w:rsid w:val="002E2FAA"/>
    <w:rsid w:val="002E3198"/>
    <w:rsid w:val="002E32B3"/>
    <w:rsid w:val="002E32FD"/>
    <w:rsid w:val="002E3525"/>
    <w:rsid w:val="002E375A"/>
    <w:rsid w:val="002E39A0"/>
    <w:rsid w:val="002E3B5E"/>
    <w:rsid w:val="002E3F83"/>
    <w:rsid w:val="002E41D7"/>
    <w:rsid w:val="002E41E1"/>
    <w:rsid w:val="002E43FB"/>
    <w:rsid w:val="002E448D"/>
    <w:rsid w:val="002E47D1"/>
    <w:rsid w:val="002E4863"/>
    <w:rsid w:val="002E4B82"/>
    <w:rsid w:val="002E504E"/>
    <w:rsid w:val="002E5096"/>
    <w:rsid w:val="002E5228"/>
    <w:rsid w:val="002E569C"/>
    <w:rsid w:val="002E57EF"/>
    <w:rsid w:val="002E5868"/>
    <w:rsid w:val="002E58A3"/>
    <w:rsid w:val="002E5A98"/>
    <w:rsid w:val="002E6337"/>
    <w:rsid w:val="002E6EF8"/>
    <w:rsid w:val="002E7168"/>
    <w:rsid w:val="002E7372"/>
    <w:rsid w:val="002E792F"/>
    <w:rsid w:val="002E7941"/>
    <w:rsid w:val="002E7963"/>
    <w:rsid w:val="002E7AE9"/>
    <w:rsid w:val="002F0385"/>
    <w:rsid w:val="002F06DA"/>
    <w:rsid w:val="002F0925"/>
    <w:rsid w:val="002F0944"/>
    <w:rsid w:val="002F0B6C"/>
    <w:rsid w:val="002F0DE3"/>
    <w:rsid w:val="002F0FB6"/>
    <w:rsid w:val="002F11D3"/>
    <w:rsid w:val="002F15CC"/>
    <w:rsid w:val="002F1EB3"/>
    <w:rsid w:val="002F1F91"/>
    <w:rsid w:val="002F2043"/>
    <w:rsid w:val="002F239B"/>
    <w:rsid w:val="002F23BB"/>
    <w:rsid w:val="002F251B"/>
    <w:rsid w:val="002F2679"/>
    <w:rsid w:val="002F29A0"/>
    <w:rsid w:val="002F2CED"/>
    <w:rsid w:val="002F2D21"/>
    <w:rsid w:val="002F2F03"/>
    <w:rsid w:val="002F33AF"/>
    <w:rsid w:val="002F3859"/>
    <w:rsid w:val="002F39D2"/>
    <w:rsid w:val="002F3A57"/>
    <w:rsid w:val="002F3AC2"/>
    <w:rsid w:val="002F460E"/>
    <w:rsid w:val="002F46A0"/>
    <w:rsid w:val="002F4AE1"/>
    <w:rsid w:val="002F5526"/>
    <w:rsid w:val="002F55F6"/>
    <w:rsid w:val="002F594E"/>
    <w:rsid w:val="002F5B46"/>
    <w:rsid w:val="002F614F"/>
    <w:rsid w:val="002F6A19"/>
    <w:rsid w:val="002F6B94"/>
    <w:rsid w:val="002F6C1E"/>
    <w:rsid w:val="002F7099"/>
    <w:rsid w:val="002F7331"/>
    <w:rsid w:val="00300336"/>
    <w:rsid w:val="0030063A"/>
    <w:rsid w:val="00300844"/>
    <w:rsid w:val="00300DC2"/>
    <w:rsid w:val="00301472"/>
    <w:rsid w:val="00301592"/>
    <w:rsid w:val="00301671"/>
    <w:rsid w:val="003020FB"/>
    <w:rsid w:val="00302289"/>
    <w:rsid w:val="003023A5"/>
    <w:rsid w:val="003025A4"/>
    <w:rsid w:val="0030262B"/>
    <w:rsid w:val="003027D8"/>
    <w:rsid w:val="003028F8"/>
    <w:rsid w:val="00302DFB"/>
    <w:rsid w:val="00302E04"/>
    <w:rsid w:val="00302F5B"/>
    <w:rsid w:val="0030319A"/>
    <w:rsid w:val="0030361B"/>
    <w:rsid w:val="00303D69"/>
    <w:rsid w:val="00303E00"/>
    <w:rsid w:val="00303EC4"/>
    <w:rsid w:val="003041BF"/>
    <w:rsid w:val="00304372"/>
    <w:rsid w:val="003044B2"/>
    <w:rsid w:val="00304B6B"/>
    <w:rsid w:val="00304C67"/>
    <w:rsid w:val="00304D4E"/>
    <w:rsid w:val="00305652"/>
    <w:rsid w:val="003057FC"/>
    <w:rsid w:val="00305B6E"/>
    <w:rsid w:val="00305D02"/>
    <w:rsid w:val="00305F3D"/>
    <w:rsid w:val="0030613F"/>
    <w:rsid w:val="00306355"/>
    <w:rsid w:val="00306A29"/>
    <w:rsid w:val="00306B0B"/>
    <w:rsid w:val="00306D6E"/>
    <w:rsid w:val="003070FF"/>
    <w:rsid w:val="003077FB"/>
    <w:rsid w:val="003100E3"/>
    <w:rsid w:val="00310CA0"/>
    <w:rsid w:val="00310E23"/>
    <w:rsid w:val="00310ECC"/>
    <w:rsid w:val="00311370"/>
    <w:rsid w:val="00311739"/>
    <w:rsid w:val="00311A83"/>
    <w:rsid w:val="00311CA8"/>
    <w:rsid w:val="0031206D"/>
    <w:rsid w:val="00312102"/>
    <w:rsid w:val="0031228B"/>
    <w:rsid w:val="00312B4D"/>
    <w:rsid w:val="00312D28"/>
    <w:rsid w:val="0031381E"/>
    <w:rsid w:val="00313CA0"/>
    <w:rsid w:val="00313E50"/>
    <w:rsid w:val="00314101"/>
    <w:rsid w:val="003144E3"/>
    <w:rsid w:val="003147C0"/>
    <w:rsid w:val="00314A77"/>
    <w:rsid w:val="00314B3A"/>
    <w:rsid w:val="00314BDB"/>
    <w:rsid w:val="00314ECF"/>
    <w:rsid w:val="00314F58"/>
    <w:rsid w:val="003152C6"/>
    <w:rsid w:val="003152EB"/>
    <w:rsid w:val="00315677"/>
    <w:rsid w:val="00315D3B"/>
    <w:rsid w:val="00315DF6"/>
    <w:rsid w:val="00315ED1"/>
    <w:rsid w:val="00315EF5"/>
    <w:rsid w:val="00315FBB"/>
    <w:rsid w:val="00316D41"/>
    <w:rsid w:val="00316E04"/>
    <w:rsid w:val="00316E9D"/>
    <w:rsid w:val="00317131"/>
    <w:rsid w:val="003172BA"/>
    <w:rsid w:val="00317F02"/>
    <w:rsid w:val="00320445"/>
    <w:rsid w:val="003204AD"/>
    <w:rsid w:val="003205E9"/>
    <w:rsid w:val="0032071C"/>
    <w:rsid w:val="00320B3B"/>
    <w:rsid w:val="003212A8"/>
    <w:rsid w:val="003212CE"/>
    <w:rsid w:val="003213A0"/>
    <w:rsid w:val="0032169A"/>
    <w:rsid w:val="00321949"/>
    <w:rsid w:val="00321BB3"/>
    <w:rsid w:val="0032278F"/>
    <w:rsid w:val="00322912"/>
    <w:rsid w:val="00322A03"/>
    <w:rsid w:val="00322AA1"/>
    <w:rsid w:val="00322D3C"/>
    <w:rsid w:val="00323122"/>
    <w:rsid w:val="003235AE"/>
    <w:rsid w:val="00323888"/>
    <w:rsid w:val="00323A1A"/>
    <w:rsid w:val="00323C0A"/>
    <w:rsid w:val="00323C6D"/>
    <w:rsid w:val="00323D66"/>
    <w:rsid w:val="00324699"/>
    <w:rsid w:val="0032514B"/>
    <w:rsid w:val="00325176"/>
    <w:rsid w:val="0032536D"/>
    <w:rsid w:val="0032549D"/>
    <w:rsid w:val="00325523"/>
    <w:rsid w:val="00325907"/>
    <w:rsid w:val="00325AE3"/>
    <w:rsid w:val="00325D6E"/>
    <w:rsid w:val="00325E81"/>
    <w:rsid w:val="0032609A"/>
    <w:rsid w:val="0032638B"/>
    <w:rsid w:val="003264D9"/>
    <w:rsid w:val="003264DE"/>
    <w:rsid w:val="003265A8"/>
    <w:rsid w:val="003268F8"/>
    <w:rsid w:val="00326956"/>
    <w:rsid w:val="00326A1C"/>
    <w:rsid w:val="00326ABC"/>
    <w:rsid w:val="00326F1B"/>
    <w:rsid w:val="00327013"/>
    <w:rsid w:val="0032784C"/>
    <w:rsid w:val="00327AA0"/>
    <w:rsid w:val="00327B5E"/>
    <w:rsid w:val="00327C54"/>
    <w:rsid w:val="00327DA1"/>
    <w:rsid w:val="00330084"/>
    <w:rsid w:val="0033033C"/>
    <w:rsid w:val="003303FF"/>
    <w:rsid w:val="003305D2"/>
    <w:rsid w:val="00330AD3"/>
    <w:rsid w:val="00330CA2"/>
    <w:rsid w:val="00330D29"/>
    <w:rsid w:val="00330D50"/>
    <w:rsid w:val="00330F7D"/>
    <w:rsid w:val="003310AA"/>
    <w:rsid w:val="003310BE"/>
    <w:rsid w:val="00331563"/>
    <w:rsid w:val="0033173A"/>
    <w:rsid w:val="00331E6D"/>
    <w:rsid w:val="003320F2"/>
    <w:rsid w:val="00332229"/>
    <w:rsid w:val="003325F8"/>
    <w:rsid w:val="003327FC"/>
    <w:rsid w:val="0033295E"/>
    <w:rsid w:val="00332B28"/>
    <w:rsid w:val="00332CDE"/>
    <w:rsid w:val="003330BA"/>
    <w:rsid w:val="003330CF"/>
    <w:rsid w:val="0033348E"/>
    <w:rsid w:val="00334014"/>
    <w:rsid w:val="00334887"/>
    <w:rsid w:val="00334903"/>
    <w:rsid w:val="00334F33"/>
    <w:rsid w:val="0033553D"/>
    <w:rsid w:val="00335724"/>
    <w:rsid w:val="00335A67"/>
    <w:rsid w:val="00335BDD"/>
    <w:rsid w:val="00335CDB"/>
    <w:rsid w:val="003361ED"/>
    <w:rsid w:val="0033629A"/>
    <w:rsid w:val="003363FC"/>
    <w:rsid w:val="003365CA"/>
    <w:rsid w:val="003368B3"/>
    <w:rsid w:val="00336930"/>
    <w:rsid w:val="00336B6F"/>
    <w:rsid w:val="00336BAC"/>
    <w:rsid w:val="00337049"/>
    <w:rsid w:val="003371D5"/>
    <w:rsid w:val="00337245"/>
    <w:rsid w:val="003377D6"/>
    <w:rsid w:val="003407B3"/>
    <w:rsid w:val="00340B66"/>
    <w:rsid w:val="00340D32"/>
    <w:rsid w:val="003419C2"/>
    <w:rsid w:val="00341B84"/>
    <w:rsid w:val="00341D0A"/>
    <w:rsid w:val="003420FC"/>
    <w:rsid w:val="003421D2"/>
    <w:rsid w:val="00342375"/>
    <w:rsid w:val="003427E2"/>
    <w:rsid w:val="00342A4A"/>
    <w:rsid w:val="00342A76"/>
    <w:rsid w:val="00342B75"/>
    <w:rsid w:val="00342F64"/>
    <w:rsid w:val="003430B2"/>
    <w:rsid w:val="0034363C"/>
    <w:rsid w:val="00343D11"/>
    <w:rsid w:val="00344256"/>
    <w:rsid w:val="003442CB"/>
    <w:rsid w:val="00344418"/>
    <w:rsid w:val="003446FD"/>
    <w:rsid w:val="00344744"/>
    <w:rsid w:val="00344B13"/>
    <w:rsid w:val="00344BED"/>
    <w:rsid w:val="00344BF7"/>
    <w:rsid w:val="00344C16"/>
    <w:rsid w:val="00344CE8"/>
    <w:rsid w:val="003452E0"/>
    <w:rsid w:val="003454EC"/>
    <w:rsid w:val="0034569A"/>
    <w:rsid w:val="00345C45"/>
    <w:rsid w:val="00345E95"/>
    <w:rsid w:val="003461C9"/>
    <w:rsid w:val="003462EB"/>
    <w:rsid w:val="003462F7"/>
    <w:rsid w:val="00346569"/>
    <w:rsid w:val="00346667"/>
    <w:rsid w:val="00346698"/>
    <w:rsid w:val="00346AE1"/>
    <w:rsid w:val="00346D52"/>
    <w:rsid w:val="00346D8C"/>
    <w:rsid w:val="003501AD"/>
    <w:rsid w:val="00350568"/>
    <w:rsid w:val="00350879"/>
    <w:rsid w:val="00350DCE"/>
    <w:rsid w:val="00351027"/>
    <w:rsid w:val="00351190"/>
    <w:rsid w:val="003514B1"/>
    <w:rsid w:val="00351520"/>
    <w:rsid w:val="00351603"/>
    <w:rsid w:val="00351900"/>
    <w:rsid w:val="00351A30"/>
    <w:rsid w:val="00351D27"/>
    <w:rsid w:val="003520D9"/>
    <w:rsid w:val="0035210E"/>
    <w:rsid w:val="003521B8"/>
    <w:rsid w:val="00352560"/>
    <w:rsid w:val="00352650"/>
    <w:rsid w:val="003528DE"/>
    <w:rsid w:val="0035297A"/>
    <w:rsid w:val="00353388"/>
    <w:rsid w:val="003543D4"/>
    <w:rsid w:val="003549DD"/>
    <w:rsid w:val="00354B46"/>
    <w:rsid w:val="00354C0E"/>
    <w:rsid w:val="00354C9C"/>
    <w:rsid w:val="00355039"/>
    <w:rsid w:val="00355338"/>
    <w:rsid w:val="0035549E"/>
    <w:rsid w:val="00355533"/>
    <w:rsid w:val="00355551"/>
    <w:rsid w:val="00355564"/>
    <w:rsid w:val="0035560E"/>
    <w:rsid w:val="00355707"/>
    <w:rsid w:val="0035580C"/>
    <w:rsid w:val="0035585D"/>
    <w:rsid w:val="00355A4B"/>
    <w:rsid w:val="00355EB4"/>
    <w:rsid w:val="00355EBE"/>
    <w:rsid w:val="003562C5"/>
    <w:rsid w:val="003568D2"/>
    <w:rsid w:val="00356B39"/>
    <w:rsid w:val="00356C60"/>
    <w:rsid w:val="00356C89"/>
    <w:rsid w:val="00356DB0"/>
    <w:rsid w:val="00357101"/>
    <w:rsid w:val="003574F1"/>
    <w:rsid w:val="00357538"/>
    <w:rsid w:val="0035779A"/>
    <w:rsid w:val="00357B2C"/>
    <w:rsid w:val="00357D8E"/>
    <w:rsid w:val="00357DF8"/>
    <w:rsid w:val="0036020D"/>
    <w:rsid w:val="003609FA"/>
    <w:rsid w:val="00360B65"/>
    <w:rsid w:val="00360BF2"/>
    <w:rsid w:val="0036133F"/>
    <w:rsid w:val="00361571"/>
    <w:rsid w:val="00361710"/>
    <w:rsid w:val="0036194D"/>
    <w:rsid w:val="00361F12"/>
    <w:rsid w:val="003622EA"/>
    <w:rsid w:val="0036232F"/>
    <w:rsid w:val="0036249C"/>
    <w:rsid w:val="0036275A"/>
    <w:rsid w:val="00362A03"/>
    <w:rsid w:val="00362CDE"/>
    <w:rsid w:val="00362D22"/>
    <w:rsid w:val="00363331"/>
    <w:rsid w:val="003636DB"/>
    <w:rsid w:val="00363A86"/>
    <w:rsid w:val="00363C63"/>
    <w:rsid w:val="003645D7"/>
    <w:rsid w:val="00364684"/>
    <w:rsid w:val="00364EE5"/>
    <w:rsid w:val="00364F8E"/>
    <w:rsid w:val="0036530B"/>
    <w:rsid w:val="00365751"/>
    <w:rsid w:val="003657B2"/>
    <w:rsid w:val="003659C3"/>
    <w:rsid w:val="00366182"/>
    <w:rsid w:val="003663CD"/>
    <w:rsid w:val="00366440"/>
    <w:rsid w:val="0036674E"/>
    <w:rsid w:val="00366BF0"/>
    <w:rsid w:val="0036712B"/>
    <w:rsid w:val="00367E86"/>
    <w:rsid w:val="00370237"/>
    <w:rsid w:val="00370315"/>
    <w:rsid w:val="003703A2"/>
    <w:rsid w:val="00370DFB"/>
    <w:rsid w:val="00370FB4"/>
    <w:rsid w:val="0037164F"/>
    <w:rsid w:val="00371A18"/>
    <w:rsid w:val="00371BA2"/>
    <w:rsid w:val="00371C5F"/>
    <w:rsid w:val="003727E4"/>
    <w:rsid w:val="0037294E"/>
    <w:rsid w:val="00372A3F"/>
    <w:rsid w:val="00372E52"/>
    <w:rsid w:val="00373789"/>
    <w:rsid w:val="00373826"/>
    <w:rsid w:val="00373AA8"/>
    <w:rsid w:val="00373ACE"/>
    <w:rsid w:val="00373C13"/>
    <w:rsid w:val="003741B6"/>
    <w:rsid w:val="00374219"/>
    <w:rsid w:val="003742C1"/>
    <w:rsid w:val="00374359"/>
    <w:rsid w:val="00374379"/>
    <w:rsid w:val="003743D0"/>
    <w:rsid w:val="00374423"/>
    <w:rsid w:val="003744CD"/>
    <w:rsid w:val="00374578"/>
    <w:rsid w:val="003746F2"/>
    <w:rsid w:val="00374779"/>
    <w:rsid w:val="00374CBA"/>
    <w:rsid w:val="00374F81"/>
    <w:rsid w:val="00374FF0"/>
    <w:rsid w:val="003751F5"/>
    <w:rsid w:val="00375250"/>
    <w:rsid w:val="003756FE"/>
    <w:rsid w:val="0037596D"/>
    <w:rsid w:val="00375B4D"/>
    <w:rsid w:val="00375D95"/>
    <w:rsid w:val="00375DE2"/>
    <w:rsid w:val="00375E8E"/>
    <w:rsid w:val="00376756"/>
    <w:rsid w:val="00376779"/>
    <w:rsid w:val="00376835"/>
    <w:rsid w:val="0037695E"/>
    <w:rsid w:val="00376F84"/>
    <w:rsid w:val="003774A4"/>
    <w:rsid w:val="003775F3"/>
    <w:rsid w:val="003778FF"/>
    <w:rsid w:val="00377AB4"/>
    <w:rsid w:val="003800C5"/>
    <w:rsid w:val="003800FD"/>
    <w:rsid w:val="00380286"/>
    <w:rsid w:val="00380770"/>
    <w:rsid w:val="003808B5"/>
    <w:rsid w:val="00380B3B"/>
    <w:rsid w:val="00380BE3"/>
    <w:rsid w:val="00380C26"/>
    <w:rsid w:val="00380DCA"/>
    <w:rsid w:val="00380ECC"/>
    <w:rsid w:val="003812F5"/>
    <w:rsid w:val="00381329"/>
    <w:rsid w:val="00381528"/>
    <w:rsid w:val="00381F01"/>
    <w:rsid w:val="003827E4"/>
    <w:rsid w:val="003829F8"/>
    <w:rsid w:val="00382C5A"/>
    <w:rsid w:val="00382EE1"/>
    <w:rsid w:val="00383713"/>
    <w:rsid w:val="003838B3"/>
    <w:rsid w:val="003839DE"/>
    <w:rsid w:val="00383B58"/>
    <w:rsid w:val="00383C71"/>
    <w:rsid w:val="00383FF3"/>
    <w:rsid w:val="0038417A"/>
    <w:rsid w:val="0038434C"/>
    <w:rsid w:val="00384B99"/>
    <w:rsid w:val="00384C1A"/>
    <w:rsid w:val="00384F53"/>
    <w:rsid w:val="00385B69"/>
    <w:rsid w:val="00385D96"/>
    <w:rsid w:val="00386193"/>
    <w:rsid w:val="00386672"/>
    <w:rsid w:val="003868F1"/>
    <w:rsid w:val="00386912"/>
    <w:rsid w:val="0038697C"/>
    <w:rsid w:val="00386A2D"/>
    <w:rsid w:val="0038718B"/>
    <w:rsid w:val="003872AA"/>
    <w:rsid w:val="00387498"/>
    <w:rsid w:val="0038766E"/>
    <w:rsid w:val="00387888"/>
    <w:rsid w:val="00390016"/>
    <w:rsid w:val="00390943"/>
    <w:rsid w:val="00390B80"/>
    <w:rsid w:val="00390BA9"/>
    <w:rsid w:val="00390D20"/>
    <w:rsid w:val="00390DCD"/>
    <w:rsid w:val="003914C9"/>
    <w:rsid w:val="00391585"/>
    <w:rsid w:val="00391983"/>
    <w:rsid w:val="0039198B"/>
    <w:rsid w:val="00391F41"/>
    <w:rsid w:val="003920BC"/>
    <w:rsid w:val="00392220"/>
    <w:rsid w:val="003922C1"/>
    <w:rsid w:val="003922F5"/>
    <w:rsid w:val="00392697"/>
    <w:rsid w:val="00392FA0"/>
    <w:rsid w:val="0039356D"/>
    <w:rsid w:val="0039391A"/>
    <w:rsid w:val="00393A8A"/>
    <w:rsid w:val="003943E0"/>
    <w:rsid w:val="0039454A"/>
    <w:rsid w:val="003946E7"/>
    <w:rsid w:val="0039475E"/>
    <w:rsid w:val="003947D4"/>
    <w:rsid w:val="00394ECC"/>
    <w:rsid w:val="00394F4B"/>
    <w:rsid w:val="0039558A"/>
    <w:rsid w:val="003965B0"/>
    <w:rsid w:val="00396688"/>
    <w:rsid w:val="0039675B"/>
    <w:rsid w:val="0039723A"/>
    <w:rsid w:val="00397357"/>
    <w:rsid w:val="003973C6"/>
    <w:rsid w:val="003975C2"/>
    <w:rsid w:val="0039787A"/>
    <w:rsid w:val="003979B8"/>
    <w:rsid w:val="00397A80"/>
    <w:rsid w:val="00397CFE"/>
    <w:rsid w:val="00397EE2"/>
    <w:rsid w:val="003A00D8"/>
    <w:rsid w:val="003A026D"/>
    <w:rsid w:val="003A02CC"/>
    <w:rsid w:val="003A063B"/>
    <w:rsid w:val="003A076C"/>
    <w:rsid w:val="003A0B9A"/>
    <w:rsid w:val="003A0E8D"/>
    <w:rsid w:val="003A1472"/>
    <w:rsid w:val="003A159D"/>
    <w:rsid w:val="003A1997"/>
    <w:rsid w:val="003A1F95"/>
    <w:rsid w:val="003A282E"/>
    <w:rsid w:val="003A2B6D"/>
    <w:rsid w:val="003A31D5"/>
    <w:rsid w:val="003A3277"/>
    <w:rsid w:val="003A354B"/>
    <w:rsid w:val="003A35CF"/>
    <w:rsid w:val="003A45A1"/>
    <w:rsid w:val="003A5A50"/>
    <w:rsid w:val="003A5CC2"/>
    <w:rsid w:val="003A5E33"/>
    <w:rsid w:val="003A61F3"/>
    <w:rsid w:val="003A6270"/>
    <w:rsid w:val="003A661D"/>
    <w:rsid w:val="003A6C70"/>
    <w:rsid w:val="003A6EAF"/>
    <w:rsid w:val="003A7CBF"/>
    <w:rsid w:val="003A7D21"/>
    <w:rsid w:val="003B0618"/>
    <w:rsid w:val="003B0A51"/>
    <w:rsid w:val="003B0DAB"/>
    <w:rsid w:val="003B1293"/>
    <w:rsid w:val="003B1571"/>
    <w:rsid w:val="003B1688"/>
    <w:rsid w:val="003B1AC0"/>
    <w:rsid w:val="003B1D06"/>
    <w:rsid w:val="003B1D24"/>
    <w:rsid w:val="003B231F"/>
    <w:rsid w:val="003B2B0C"/>
    <w:rsid w:val="003B2F30"/>
    <w:rsid w:val="003B33C4"/>
    <w:rsid w:val="003B35B5"/>
    <w:rsid w:val="003B38D6"/>
    <w:rsid w:val="003B393C"/>
    <w:rsid w:val="003B39D4"/>
    <w:rsid w:val="003B42E7"/>
    <w:rsid w:val="003B44F3"/>
    <w:rsid w:val="003B453D"/>
    <w:rsid w:val="003B4661"/>
    <w:rsid w:val="003B4801"/>
    <w:rsid w:val="003B4A80"/>
    <w:rsid w:val="003B4B63"/>
    <w:rsid w:val="003B4B86"/>
    <w:rsid w:val="003B4BD6"/>
    <w:rsid w:val="003B4C6E"/>
    <w:rsid w:val="003B4F5E"/>
    <w:rsid w:val="003B4F8A"/>
    <w:rsid w:val="003B4F9F"/>
    <w:rsid w:val="003B5002"/>
    <w:rsid w:val="003B52C8"/>
    <w:rsid w:val="003B5691"/>
    <w:rsid w:val="003B57F3"/>
    <w:rsid w:val="003B59A9"/>
    <w:rsid w:val="003B61E4"/>
    <w:rsid w:val="003B63FA"/>
    <w:rsid w:val="003B675F"/>
    <w:rsid w:val="003B677C"/>
    <w:rsid w:val="003B7502"/>
    <w:rsid w:val="003B7BF0"/>
    <w:rsid w:val="003B7DF7"/>
    <w:rsid w:val="003C0402"/>
    <w:rsid w:val="003C0B50"/>
    <w:rsid w:val="003C1301"/>
    <w:rsid w:val="003C15B0"/>
    <w:rsid w:val="003C15DA"/>
    <w:rsid w:val="003C163C"/>
    <w:rsid w:val="003C17BC"/>
    <w:rsid w:val="003C18B6"/>
    <w:rsid w:val="003C1BF2"/>
    <w:rsid w:val="003C1C4C"/>
    <w:rsid w:val="003C227D"/>
    <w:rsid w:val="003C238D"/>
    <w:rsid w:val="003C264F"/>
    <w:rsid w:val="003C267A"/>
    <w:rsid w:val="003C2D4E"/>
    <w:rsid w:val="003C3447"/>
    <w:rsid w:val="003C3DFD"/>
    <w:rsid w:val="003C401E"/>
    <w:rsid w:val="003C4047"/>
    <w:rsid w:val="003C476F"/>
    <w:rsid w:val="003C4A96"/>
    <w:rsid w:val="003C4AF0"/>
    <w:rsid w:val="003C4C10"/>
    <w:rsid w:val="003C4FB0"/>
    <w:rsid w:val="003C5250"/>
    <w:rsid w:val="003C53EB"/>
    <w:rsid w:val="003C5516"/>
    <w:rsid w:val="003C55E2"/>
    <w:rsid w:val="003C59FD"/>
    <w:rsid w:val="003C5CE8"/>
    <w:rsid w:val="003C5D29"/>
    <w:rsid w:val="003C613A"/>
    <w:rsid w:val="003C6594"/>
    <w:rsid w:val="003C6CC0"/>
    <w:rsid w:val="003C6FCF"/>
    <w:rsid w:val="003C719D"/>
    <w:rsid w:val="003C7527"/>
    <w:rsid w:val="003C7563"/>
    <w:rsid w:val="003C77C1"/>
    <w:rsid w:val="003C7981"/>
    <w:rsid w:val="003C7AF2"/>
    <w:rsid w:val="003C7E14"/>
    <w:rsid w:val="003D0196"/>
    <w:rsid w:val="003D08AC"/>
    <w:rsid w:val="003D0B5E"/>
    <w:rsid w:val="003D1287"/>
    <w:rsid w:val="003D12C3"/>
    <w:rsid w:val="003D134C"/>
    <w:rsid w:val="003D15EB"/>
    <w:rsid w:val="003D15FF"/>
    <w:rsid w:val="003D1E0A"/>
    <w:rsid w:val="003D1E90"/>
    <w:rsid w:val="003D1F7B"/>
    <w:rsid w:val="003D21DE"/>
    <w:rsid w:val="003D271B"/>
    <w:rsid w:val="003D278D"/>
    <w:rsid w:val="003D29D7"/>
    <w:rsid w:val="003D2A92"/>
    <w:rsid w:val="003D2CC7"/>
    <w:rsid w:val="003D3088"/>
    <w:rsid w:val="003D36BA"/>
    <w:rsid w:val="003D3714"/>
    <w:rsid w:val="003D3891"/>
    <w:rsid w:val="003D3C70"/>
    <w:rsid w:val="003D41C0"/>
    <w:rsid w:val="003D4313"/>
    <w:rsid w:val="003D441B"/>
    <w:rsid w:val="003D49B8"/>
    <w:rsid w:val="003D49D4"/>
    <w:rsid w:val="003D4AA0"/>
    <w:rsid w:val="003D4AEB"/>
    <w:rsid w:val="003D4E8B"/>
    <w:rsid w:val="003D5182"/>
    <w:rsid w:val="003D5559"/>
    <w:rsid w:val="003D568A"/>
    <w:rsid w:val="003D5E43"/>
    <w:rsid w:val="003D5E69"/>
    <w:rsid w:val="003D613F"/>
    <w:rsid w:val="003D634C"/>
    <w:rsid w:val="003D63E8"/>
    <w:rsid w:val="003D66D9"/>
    <w:rsid w:val="003D6B02"/>
    <w:rsid w:val="003D6FD9"/>
    <w:rsid w:val="003D7157"/>
    <w:rsid w:val="003D7281"/>
    <w:rsid w:val="003D7402"/>
    <w:rsid w:val="003D7616"/>
    <w:rsid w:val="003D7CE0"/>
    <w:rsid w:val="003E00D2"/>
    <w:rsid w:val="003E00F7"/>
    <w:rsid w:val="003E04BD"/>
    <w:rsid w:val="003E05B1"/>
    <w:rsid w:val="003E06B0"/>
    <w:rsid w:val="003E07D8"/>
    <w:rsid w:val="003E0A57"/>
    <w:rsid w:val="003E1348"/>
    <w:rsid w:val="003E1558"/>
    <w:rsid w:val="003E18D9"/>
    <w:rsid w:val="003E1AB5"/>
    <w:rsid w:val="003E1ACB"/>
    <w:rsid w:val="003E2124"/>
    <w:rsid w:val="003E2219"/>
    <w:rsid w:val="003E2827"/>
    <w:rsid w:val="003E28D5"/>
    <w:rsid w:val="003E2CB8"/>
    <w:rsid w:val="003E3166"/>
    <w:rsid w:val="003E38B8"/>
    <w:rsid w:val="003E3A1A"/>
    <w:rsid w:val="003E3BE9"/>
    <w:rsid w:val="003E3CA3"/>
    <w:rsid w:val="003E3DF1"/>
    <w:rsid w:val="003E41FF"/>
    <w:rsid w:val="003E44C6"/>
    <w:rsid w:val="003E4866"/>
    <w:rsid w:val="003E4B40"/>
    <w:rsid w:val="003E4BDA"/>
    <w:rsid w:val="003E4D4B"/>
    <w:rsid w:val="003E50E7"/>
    <w:rsid w:val="003E51D3"/>
    <w:rsid w:val="003E5689"/>
    <w:rsid w:val="003E5895"/>
    <w:rsid w:val="003E5E48"/>
    <w:rsid w:val="003E5E88"/>
    <w:rsid w:val="003E5F82"/>
    <w:rsid w:val="003E6079"/>
    <w:rsid w:val="003E6237"/>
    <w:rsid w:val="003E64B9"/>
    <w:rsid w:val="003E66CF"/>
    <w:rsid w:val="003E69A6"/>
    <w:rsid w:val="003E6A45"/>
    <w:rsid w:val="003E6F85"/>
    <w:rsid w:val="003E6FDA"/>
    <w:rsid w:val="003E6FF5"/>
    <w:rsid w:val="003E7022"/>
    <w:rsid w:val="003E7663"/>
    <w:rsid w:val="003E7701"/>
    <w:rsid w:val="003E775D"/>
    <w:rsid w:val="003F03DE"/>
    <w:rsid w:val="003F0A43"/>
    <w:rsid w:val="003F1073"/>
    <w:rsid w:val="003F156F"/>
    <w:rsid w:val="003F16B1"/>
    <w:rsid w:val="003F1A69"/>
    <w:rsid w:val="003F1AF5"/>
    <w:rsid w:val="003F1AF9"/>
    <w:rsid w:val="003F2066"/>
    <w:rsid w:val="003F2158"/>
    <w:rsid w:val="003F21CA"/>
    <w:rsid w:val="003F22F4"/>
    <w:rsid w:val="003F23B5"/>
    <w:rsid w:val="003F25BD"/>
    <w:rsid w:val="003F26FF"/>
    <w:rsid w:val="003F2D65"/>
    <w:rsid w:val="003F3483"/>
    <w:rsid w:val="003F3AC1"/>
    <w:rsid w:val="003F3F51"/>
    <w:rsid w:val="003F40F5"/>
    <w:rsid w:val="003F49BC"/>
    <w:rsid w:val="003F4FD6"/>
    <w:rsid w:val="003F5094"/>
    <w:rsid w:val="003F50ED"/>
    <w:rsid w:val="003F5646"/>
    <w:rsid w:val="003F582B"/>
    <w:rsid w:val="003F5CCB"/>
    <w:rsid w:val="003F6509"/>
    <w:rsid w:val="003F6661"/>
    <w:rsid w:val="003F6985"/>
    <w:rsid w:val="003F6D35"/>
    <w:rsid w:val="003F78C1"/>
    <w:rsid w:val="003F7E13"/>
    <w:rsid w:val="003F7F47"/>
    <w:rsid w:val="0040051A"/>
    <w:rsid w:val="0040052C"/>
    <w:rsid w:val="00400C26"/>
    <w:rsid w:val="00400DC2"/>
    <w:rsid w:val="00400E9E"/>
    <w:rsid w:val="004015F7"/>
    <w:rsid w:val="00401968"/>
    <w:rsid w:val="00401CFD"/>
    <w:rsid w:val="00401F55"/>
    <w:rsid w:val="0040256D"/>
    <w:rsid w:val="00402AC9"/>
    <w:rsid w:val="00403A9F"/>
    <w:rsid w:val="00403BC8"/>
    <w:rsid w:val="00403DFF"/>
    <w:rsid w:val="004043CE"/>
    <w:rsid w:val="004043D3"/>
    <w:rsid w:val="0040459E"/>
    <w:rsid w:val="004048EC"/>
    <w:rsid w:val="004050C4"/>
    <w:rsid w:val="004052B7"/>
    <w:rsid w:val="00405401"/>
    <w:rsid w:val="0040545C"/>
    <w:rsid w:val="00405473"/>
    <w:rsid w:val="004054D3"/>
    <w:rsid w:val="00405635"/>
    <w:rsid w:val="00405659"/>
    <w:rsid w:val="00405A8A"/>
    <w:rsid w:val="00406214"/>
    <w:rsid w:val="0040645F"/>
    <w:rsid w:val="004067DD"/>
    <w:rsid w:val="00406E53"/>
    <w:rsid w:val="00407B3B"/>
    <w:rsid w:val="00407FA0"/>
    <w:rsid w:val="004101E2"/>
    <w:rsid w:val="00410257"/>
    <w:rsid w:val="00410479"/>
    <w:rsid w:val="00410596"/>
    <w:rsid w:val="00410B9F"/>
    <w:rsid w:val="00411072"/>
    <w:rsid w:val="00411326"/>
    <w:rsid w:val="004116E2"/>
    <w:rsid w:val="00411765"/>
    <w:rsid w:val="004117CB"/>
    <w:rsid w:val="0041188A"/>
    <w:rsid w:val="0041298C"/>
    <w:rsid w:val="00412A26"/>
    <w:rsid w:val="00412DC4"/>
    <w:rsid w:val="00412E5D"/>
    <w:rsid w:val="004133B0"/>
    <w:rsid w:val="004133C0"/>
    <w:rsid w:val="0041360F"/>
    <w:rsid w:val="00413BF5"/>
    <w:rsid w:val="00413D14"/>
    <w:rsid w:val="004141BF"/>
    <w:rsid w:val="00414746"/>
    <w:rsid w:val="00415002"/>
    <w:rsid w:val="004150AD"/>
    <w:rsid w:val="0041567A"/>
    <w:rsid w:val="004158B3"/>
    <w:rsid w:val="00415902"/>
    <w:rsid w:val="004164E4"/>
    <w:rsid w:val="00416553"/>
    <w:rsid w:val="004165E9"/>
    <w:rsid w:val="004165FD"/>
    <w:rsid w:val="004169A1"/>
    <w:rsid w:val="00416AA6"/>
    <w:rsid w:val="00416BAA"/>
    <w:rsid w:val="00416C27"/>
    <w:rsid w:val="00416C34"/>
    <w:rsid w:val="00416D00"/>
    <w:rsid w:val="00416EE5"/>
    <w:rsid w:val="004176AE"/>
    <w:rsid w:val="0041772A"/>
    <w:rsid w:val="0041798D"/>
    <w:rsid w:val="0041799B"/>
    <w:rsid w:val="00417C0D"/>
    <w:rsid w:val="00417CE2"/>
    <w:rsid w:val="00417D8B"/>
    <w:rsid w:val="00417F66"/>
    <w:rsid w:val="00417FC5"/>
    <w:rsid w:val="00420286"/>
    <w:rsid w:val="00420652"/>
    <w:rsid w:val="004206CB"/>
    <w:rsid w:val="004207DE"/>
    <w:rsid w:val="00420944"/>
    <w:rsid w:val="00420EF5"/>
    <w:rsid w:val="00420FFB"/>
    <w:rsid w:val="00421189"/>
    <w:rsid w:val="0042133D"/>
    <w:rsid w:val="004217C5"/>
    <w:rsid w:val="004218F3"/>
    <w:rsid w:val="00421C76"/>
    <w:rsid w:val="00421EC7"/>
    <w:rsid w:val="00422006"/>
    <w:rsid w:val="004222A9"/>
    <w:rsid w:val="00422467"/>
    <w:rsid w:val="00422A4F"/>
    <w:rsid w:val="00422BBC"/>
    <w:rsid w:val="0042346A"/>
    <w:rsid w:val="00423CCF"/>
    <w:rsid w:val="004244FD"/>
    <w:rsid w:val="00424531"/>
    <w:rsid w:val="004246EF"/>
    <w:rsid w:val="00424E8B"/>
    <w:rsid w:val="00424FC8"/>
    <w:rsid w:val="004251E6"/>
    <w:rsid w:val="00425800"/>
    <w:rsid w:val="00425F8F"/>
    <w:rsid w:val="004261E5"/>
    <w:rsid w:val="0042622E"/>
    <w:rsid w:val="00426265"/>
    <w:rsid w:val="00426489"/>
    <w:rsid w:val="004267C0"/>
    <w:rsid w:val="0042687D"/>
    <w:rsid w:val="00426976"/>
    <w:rsid w:val="0042711D"/>
    <w:rsid w:val="00427979"/>
    <w:rsid w:val="00427B4F"/>
    <w:rsid w:val="00427BA9"/>
    <w:rsid w:val="00430318"/>
    <w:rsid w:val="00430C50"/>
    <w:rsid w:val="00430EA7"/>
    <w:rsid w:val="00430FB5"/>
    <w:rsid w:val="00431099"/>
    <w:rsid w:val="004310AD"/>
    <w:rsid w:val="004310DA"/>
    <w:rsid w:val="004313AA"/>
    <w:rsid w:val="004314C4"/>
    <w:rsid w:val="004316EB"/>
    <w:rsid w:val="0043199C"/>
    <w:rsid w:val="00431ACB"/>
    <w:rsid w:val="00431B44"/>
    <w:rsid w:val="00431C26"/>
    <w:rsid w:val="00431E5C"/>
    <w:rsid w:val="004323D0"/>
    <w:rsid w:val="0043250C"/>
    <w:rsid w:val="00432529"/>
    <w:rsid w:val="00432846"/>
    <w:rsid w:val="00432BFE"/>
    <w:rsid w:val="00432D2D"/>
    <w:rsid w:val="00433322"/>
    <w:rsid w:val="0043355A"/>
    <w:rsid w:val="00433F8A"/>
    <w:rsid w:val="00433FEB"/>
    <w:rsid w:val="00434528"/>
    <w:rsid w:val="004347AA"/>
    <w:rsid w:val="00434A12"/>
    <w:rsid w:val="004350F4"/>
    <w:rsid w:val="00435252"/>
    <w:rsid w:val="004353B4"/>
    <w:rsid w:val="0043582E"/>
    <w:rsid w:val="004359BE"/>
    <w:rsid w:val="00435C06"/>
    <w:rsid w:val="00435E64"/>
    <w:rsid w:val="00435EC5"/>
    <w:rsid w:val="0043601E"/>
    <w:rsid w:val="004362B5"/>
    <w:rsid w:val="0043657E"/>
    <w:rsid w:val="00436718"/>
    <w:rsid w:val="004367AD"/>
    <w:rsid w:val="00436C30"/>
    <w:rsid w:val="00436D42"/>
    <w:rsid w:val="00436D77"/>
    <w:rsid w:val="00436D8F"/>
    <w:rsid w:val="00436F6D"/>
    <w:rsid w:val="0043742A"/>
    <w:rsid w:val="004374D6"/>
    <w:rsid w:val="00437B0E"/>
    <w:rsid w:val="00437B97"/>
    <w:rsid w:val="004403B4"/>
    <w:rsid w:val="004405BB"/>
    <w:rsid w:val="0044144A"/>
    <w:rsid w:val="00441502"/>
    <w:rsid w:val="004416EF"/>
    <w:rsid w:val="00441DD9"/>
    <w:rsid w:val="004420FC"/>
    <w:rsid w:val="00442589"/>
    <w:rsid w:val="004426C5"/>
    <w:rsid w:val="004428AF"/>
    <w:rsid w:val="00443052"/>
    <w:rsid w:val="00443842"/>
    <w:rsid w:val="00443D5D"/>
    <w:rsid w:val="00443FF7"/>
    <w:rsid w:val="0044400B"/>
    <w:rsid w:val="00444094"/>
    <w:rsid w:val="004445A1"/>
    <w:rsid w:val="004445DF"/>
    <w:rsid w:val="00444C3F"/>
    <w:rsid w:val="00444F83"/>
    <w:rsid w:val="00445148"/>
    <w:rsid w:val="004451E1"/>
    <w:rsid w:val="0044548B"/>
    <w:rsid w:val="00445A37"/>
    <w:rsid w:val="00445AA0"/>
    <w:rsid w:val="00445BA3"/>
    <w:rsid w:val="004463F6"/>
    <w:rsid w:val="00446587"/>
    <w:rsid w:val="00446B38"/>
    <w:rsid w:val="00446FA6"/>
    <w:rsid w:val="00447F7B"/>
    <w:rsid w:val="00450128"/>
    <w:rsid w:val="00450301"/>
    <w:rsid w:val="004507B8"/>
    <w:rsid w:val="004509E2"/>
    <w:rsid w:val="00450AEB"/>
    <w:rsid w:val="00450CA3"/>
    <w:rsid w:val="00450F23"/>
    <w:rsid w:val="00450F40"/>
    <w:rsid w:val="004511D6"/>
    <w:rsid w:val="004511FC"/>
    <w:rsid w:val="0045127E"/>
    <w:rsid w:val="00451637"/>
    <w:rsid w:val="00451DB9"/>
    <w:rsid w:val="00452090"/>
    <w:rsid w:val="004524D8"/>
    <w:rsid w:val="00452DD2"/>
    <w:rsid w:val="00452E1C"/>
    <w:rsid w:val="004530A8"/>
    <w:rsid w:val="004531C5"/>
    <w:rsid w:val="004531FC"/>
    <w:rsid w:val="00453787"/>
    <w:rsid w:val="00453917"/>
    <w:rsid w:val="00453A0A"/>
    <w:rsid w:val="00453D87"/>
    <w:rsid w:val="00453E75"/>
    <w:rsid w:val="00454685"/>
    <w:rsid w:val="00454A24"/>
    <w:rsid w:val="00454A7E"/>
    <w:rsid w:val="00454B4F"/>
    <w:rsid w:val="00454E40"/>
    <w:rsid w:val="00455139"/>
    <w:rsid w:val="004551BD"/>
    <w:rsid w:val="00455509"/>
    <w:rsid w:val="00455573"/>
    <w:rsid w:val="004555F1"/>
    <w:rsid w:val="004556EA"/>
    <w:rsid w:val="0045575E"/>
    <w:rsid w:val="00455B57"/>
    <w:rsid w:val="00455C21"/>
    <w:rsid w:val="00455C5C"/>
    <w:rsid w:val="00456022"/>
    <w:rsid w:val="004567EC"/>
    <w:rsid w:val="00456A0E"/>
    <w:rsid w:val="00456BE3"/>
    <w:rsid w:val="00457067"/>
    <w:rsid w:val="0045725D"/>
    <w:rsid w:val="004575BD"/>
    <w:rsid w:val="00457634"/>
    <w:rsid w:val="004578C3"/>
    <w:rsid w:val="00457E92"/>
    <w:rsid w:val="00460ADD"/>
    <w:rsid w:val="00460BE3"/>
    <w:rsid w:val="00460BE5"/>
    <w:rsid w:val="004611BB"/>
    <w:rsid w:val="004615AD"/>
    <w:rsid w:val="004617F4"/>
    <w:rsid w:val="00461B03"/>
    <w:rsid w:val="00461BF8"/>
    <w:rsid w:val="00461C15"/>
    <w:rsid w:val="00461CAF"/>
    <w:rsid w:val="00461CF0"/>
    <w:rsid w:val="00462403"/>
    <w:rsid w:val="00462422"/>
    <w:rsid w:val="00462523"/>
    <w:rsid w:val="00462684"/>
    <w:rsid w:val="004626BA"/>
    <w:rsid w:val="004628D3"/>
    <w:rsid w:val="00462A66"/>
    <w:rsid w:val="00462BC2"/>
    <w:rsid w:val="00462BD4"/>
    <w:rsid w:val="00462EC6"/>
    <w:rsid w:val="004634BC"/>
    <w:rsid w:val="0046353B"/>
    <w:rsid w:val="00463816"/>
    <w:rsid w:val="004638C9"/>
    <w:rsid w:val="00463932"/>
    <w:rsid w:val="00463C93"/>
    <w:rsid w:val="004640A0"/>
    <w:rsid w:val="0046429A"/>
    <w:rsid w:val="0046434C"/>
    <w:rsid w:val="004650E0"/>
    <w:rsid w:val="00465542"/>
    <w:rsid w:val="004655F2"/>
    <w:rsid w:val="0046591A"/>
    <w:rsid w:val="00466020"/>
    <w:rsid w:val="004665A7"/>
    <w:rsid w:val="0046667D"/>
    <w:rsid w:val="00466833"/>
    <w:rsid w:val="00466B35"/>
    <w:rsid w:val="00466B70"/>
    <w:rsid w:val="00466B76"/>
    <w:rsid w:val="00466C0E"/>
    <w:rsid w:val="0046712E"/>
    <w:rsid w:val="004671CB"/>
    <w:rsid w:val="004676AB"/>
    <w:rsid w:val="00467E7E"/>
    <w:rsid w:val="00470229"/>
    <w:rsid w:val="004709EA"/>
    <w:rsid w:val="00471161"/>
    <w:rsid w:val="004714AC"/>
    <w:rsid w:val="0047157E"/>
    <w:rsid w:val="00471663"/>
    <w:rsid w:val="00471854"/>
    <w:rsid w:val="00471910"/>
    <w:rsid w:val="00471A06"/>
    <w:rsid w:val="00471E9F"/>
    <w:rsid w:val="004722A9"/>
    <w:rsid w:val="004723A9"/>
    <w:rsid w:val="004727DD"/>
    <w:rsid w:val="00472DAB"/>
    <w:rsid w:val="00472EB7"/>
    <w:rsid w:val="00472F10"/>
    <w:rsid w:val="004731DE"/>
    <w:rsid w:val="00473533"/>
    <w:rsid w:val="004739DF"/>
    <w:rsid w:val="00473D0F"/>
    <w:rsid w:val="004744F5"/>
    <w:rsid w:val="004749C2"/>
    <w:rsid w:val="00475102"/>
    <w:rsid w:val="004752C2"/>
    <w:rsid w:val="004752F1"/>
    <w:rsid w:val="0047574E"/>
    <w:rsid w:val="00475771"/>
    <w:rsid w:val="00475942"/>
    <w:rsid w:val="00475B34"/>
    <w:rsid w:val="00475D9F"/>
    <w:rsid w:val="0047668A"/>
    <w:rsid w:val="00476A5F"/>
    <w:rsid w:val="00476E12"/>
    <w:rsid w:val="00477029"/>
    <w:rsid w:val="004772A6"/>
    <w:rsid w:val="0047746C"/>
    <w:rsid w:val="00477713"/>
    <w:rsid w:val="004777F7"/>
    <w:rsid w:val="00477810"/>
    <w:rsid w:val="004804BC"/>
    <w:rsid w:val="0048072B"/>
    <w:rsid w:val="00480E68"/>
    <w:rsid w:val="00480EC2"/>
    <w:rsid w:val="00480F3C"/>
    <w:rsid w:val="004816D4"/>
    <w:rsid w:val="00481972"/>
    <w:rsid w:val="00481D61"/>
    <w:rsid w:val="0048218B"/>
    <w:rsid w:val="004822E1"/>
    <w:rsid w:val="004823E2"/>
    <w:rsid w:val="004823EA"/>
    <w:rsid w:val="00482A1B"/>
    <w:rsid w:val="00482C4B"/>
    <w:rsid w:val="00482E01"/>
    <w:rsid w:val="00482FB0"/>
    <w:rsid w:val="00483132"/>
    <w:rsid w:val="0048317B"/>
    <w:rsid w:val="004834EC"/>
    <w:rsid w:val="004836A4"/>
    <w:rsid w:val="004837B8"/>
    <w:rsid w:val="004838AE"/>
    <w:rsid w:val="004838BA"/>
    <w:rsid w:val="004839AD"/>
    <w:rsid w:val="00483A3C"/>
    <w:rsid w:val="00483A3F"/>
    <w:rsid w:val="00483BEF"/>
    <w:rsid w:val="00483D98"/>
    <w:rsid w:val="00483DB1"/>
    <w:rsid w:val="00484257"/>
    <w:rsid w:val="0048451F"/>
    <w:rsid w:val="0048453A"/>
    <w:rsid w:val="00484A47"/>
    <w:rsid w:val="00484C78"/>
    <w:rsid w:val="00484C95"/>
    <w:rsid w:val="00484DA7"/>
    <w:rsid w:val="00484FC3"/>
    <w:rsid w:val="00485247"/>
    <w:rsid w:val="004857B6"/>
    <w:rsid w:val="0048594C"/>
    <w:rsid w:val="00485F74"/>
    <w:rsid w:val="00485FF9"/>
    <w:rsid w:val="00487182"/>
    <w:rsid w:val="00487431"/>
    <w:rsid w:val="0048751F"/>
    <w:rsid w:val="0048766A"/>
    <w:rsid w:val="004877BC"/>
    <w:rsid w:val="0048789C"/>
    <w:rsid w:val="00487AEE"/>
    <w:rsid w:val="004900B9"/>
    <w:rsid w:val="0049031D"/>
    <w:rsid w:val="00490CD9"/>
    <w:rsid w:val="004911E9"/>
    <w:rsid w:val="00491267"/>
    <w:rsid w:val="00491417"/>
    <w:rsid w:val="00491884"/>
    <w:rsid w:val="00491C89"/>
    <w:rsid w:val="00491D1E"/>
    <w:rsid w:val="00492193"/>
    <w:rsid w:val="004922C6"/>
    <w:rsid w:val="00492572"/>
    <w:rsid w:val="0049267A"/>
    <w:rsid w:val="004928BB"/>
    <w:rsid w:val="0049291D"/>
    <w:rsid w:val="00492BFD"/>
    <w:rsid w:val="00492D5B"/>
    <w:rsid w:val="00492D5E"/>
    <w:rsid w:val="00492DA8"/>
    <w:rsid w:val="00492FE6"/>
    <w:rsid w:val="004933D3"/>
    <w:rsid w:val="004934D8"/>
    <w:rsid w:val="00493595"/>
    <w:rsid w:val="004935E3"/>
    <w:rsid w:val="004936FF"/>
    <w:rsid w:val="00493A45"/>
    <w:rsid w:val="00493CE5"/>
    <w:rsid w:val="00493F21"/>
    <w:rsid w:val="00493FC7"/>
    <w:rsid w:val="00493FD2"/>
    <w:rsid w:val="00494116"/>
    <w:rsid w:val="00494209"/>
    <w:rsid w:val="00494588"/>
    <w:rsid w:val="004945A5"/>
    <w:rsid w:val="0049495F"/>
    <w:rsid w:val="004949F3"/>
    <w:rsid w:val="00494CBD"/>
    <w:rsid w:val="0049500A"/>
    <w:rsid w:val="004950D2"/>
    <w:rsid w:val="00495502"/>
    <w:rsid w:val="00495DA7"/>
    <w:rsid w:val="00496064"/>
    <w:rsid w:val="00496283"/>
    <w:rsid w:val="0049644A"/>
    <w:rsid w:val="004968DB"/>
    <w:rsid w:val="004979E5"/>
    <w:rsid w:val="00497BEA"/>
    <w:rsid w:val="00497D21"/>
    <w:rsid w:val="004A02BB"/>
    <w:rsid w:val="004A039A"/>
    <w:rsid w:val="004A0410"/>
    <w:rsid w:val="004A0A88"/>
    <w:rsid w:val="004A11FC"/>
    <w:rsid w:val="004A1236"/>
    <w:rsid w:val="004A172A"/>
    <w:rsid w:val="004A182D"/>
    <w:rsid w:val="004A189C"/>
    <w:rsid w:val="004A1CB1"/>
    <w:rsid w:val="004A23C6"/>
    <w:rsid w:val="004A2A37"/>
    <w:rsid w:val="004A2D2C"/>
    <w:rsid w:val="004A30C3"/>
    <w:rsid w:val="004A3151"/>
    <w:rsid w:val="004A367F"/>
    <w:rsid w:val="004A3C13"/>
    <w:rsid w:val="004A3C2B"/>
    <w:rsid w:val="004A4514"/>
    <w:rsid w:val="004A4692"/>
    <w:rsid w:val="004A4A53"/>
    <w:rsid w:val="004A50D2"/>
    <w:rsid w:val="004A54F9"/>
    <w:rsid w:val="004A5CFE"/>
    <w:rsid w:val="004A5D87"/>
    <w:rsid w:val="004A6190"/>
    <w:rsid w:val="004A61F9"/>
    <w:rsid w:val="004A6AFA"/>
    <w:rsid w:val="004A6B8E"/>
    <w:rsid w:val="004A6BD8"/>
    <w:rsid w:val="004A6E9A"/>
    <w:rsid w:val="004A6EC4"/>
    <w:rsid w:val="004A72FF"/>
    <w:rsid w:val="004A7DF6"/>
    <w:rsid w:val="004A7E1E"/>
    <w:rsid w:val="004A7EA3"/>
    <w:rsid w:val="004B011F"/>
    <w:rsid w:val="004B0A42"/>
    <w:rsid w:val="004B0AD7"/>
    <w:rsid w:val="004B0D1B"/>
    <w:rsid w:val="004B145A"/>
    <w:rsid w:val="004B175A"/>
    <w:rsid w:val="004B17AC"/>
    <w:rsid w:val="004B25B0"/>
    <w:rsid w:val="004B26B5"/>
    <w:rsid w:val="004B276E"/>
    <w:rsid w:val="004B2DE1"/>
    <w:rsid w:val="004B2E0B"/>
    <w:rsid w:val="004B3947"/>
    <w:rsid w:val="004B39DD"/>
    <w:rsid w:val="004B4083"/>
    <w:rsid w:val="004B4437"/>
    <w:rsid w:val="004B4529"/>
    <w:rsid w:val="004B4763"/>
    <w:rsid w:val="004B48BA"/>
    <w:rsid w:val="004B4AB9"/>
    <w:rsid w:val="004B4E4F"/>
    <w:rsid w:val="004B52CD"/>
    <w:rsid w:val="004B6385"/>
    <w:rsid w:val="004B6413"/>
    <w:rsid w:val="004B6983"/>
    <w:rsid w:val="004B69F5"/>
    <w:rsid w:val="004B75FD"/>
    <w:rsid w:val="004B7641"/>
    <w:rsid w:val="004B775C"/>
    <w:rsid w:val="004B7E6B"/>
    <w:rsid w:val="004C06EE"/>
    <w:rsid w:val="004C07A8"/>
    <w:rsid w:val="004C0A81"/>
    <w:rsid w:val="004C0C7F"/>
    <w:rsid w:val="004C0D05"/>
    <w:rsid w:val="004C0E09"/>
    <w:rsid w:val="004C0EBB"/>
    <w:rsid w:val="004C107E"/>
    <w:rsid w:val="004C110E"/>
    <w:rsid w:val="004C154F"/>
    <w:rsid w:val="004C16F6"/>
    <w:rsid w:val="004C16F8"/>
    <w:rsid w:val="004C1844"/>
    <w:rsid w:val="004C18F7"/>
    <w:rsid w:val="004C2693"/>
    <w:rsid w:val="004C3337"/>
    <w:rsid w:val="004C3831"/>
    <w:rsid w:val="004C39A4"/>
    <w:rsid w:val="004C4874"/>
    <w:rsid w:val="004C4A2C"/>
    <w:rsid w:val="004C4AE8"/>
    <w:rsid w:val="004C4DC1"/>
    <w:rsid w:val="004C512A"/>
    <w:rsid w:val="004C5163"/>
    <w:rsid w:val="004C55FE"/>
    <w:rsid w:val="004C5673"/>
    <w:rsid w:val="004C5768"/>
    <w:rsid w:val="004C5850"/>
    <w:rsid w:val="004C5F4B"/>
    <w:rsid w:val="004C61BC"/>
    <w:rsid w:val="004C62F3"/>
    <w:rsid w:val="004C6636"/>
    <w:rsid w:val="004C673C"/>
    <w:rsid w:val="004C67A9"/>
    <w:rsid w:val="004C67E4"/>
    <w:rsid w:val="004C6874"/>
    <w:rsid w:val="004C6B20"/>
    <w:rsid w:val="004C7028"/>
    <w:rsid w:val="004C7072"/>
    <w:rsid w:val="004C710E"/>
    <w:rsid w:val="004C72FC"/>
    <w:rsid w:val="004C7304"/>
    <w:rsid w:val="004C7631"/>
    <w:rsid w:val="004C76F5"/>
    <w:rsid w:val="004C7943"/>
    <w:rsid w:val="004C798A"/>
    <w:rsid w:val="004C7A87"/>
    <w:rsid w:val="004C7F5F"/>
    <w:rsid w:val="004D02CA"/>
    <w:rsid w:val="004D03B8"/>
    <w:rsid w:val="004D0716"/>
    <w:rsid w:val="004D0AA9"/>
    <w:rsid w:val="004D0B88"/>
    <w:rsid w:val="004D0E8A"/>
    <w:rsid w:val="004D0F71"/>
    <w:rsid w:val="004D10F7"/>
    <w:rsid w:val="004D16F1"/>
    <w:rsid w:val="004D1906"/>
    <w:rsid w:val="004D1E20"/>
    <w:rsid w:val="004D1ECB"/>
    <w:rsid w:val="004D21A8"/>
    <w:rsid w:val="004D2276"/>
    <w:rsid w:val="004D2825"/>
    <w:rsid w:val="004D2BB4"/>
    <w:rsid w:val="004D2DEC"/>
    <w:rsid w:val="004D2EE4"/>
    <w:rsid w:val="004D3233"/>
    <w:rsid w:val="004D3264"/>
    <w:rsid w:val="004D341F"/>
    <w:rsid w:val="004D3708"/>
    <w:rsid w:val="004D381C"/>
    <w:rsid w:val="004D39B7"/>
    <w:rsid w:val="004D3AC6"/>
    <w:rsid w:val="004D3E9E"/>
    <w:rsid w:val="004D3F7C"/>
    <w:rsid w:val="004D401E"/>
    <w:rsid w:val="004D4237"/>
    <w:rsid w:val="004D42BC"/>
    <w:rsid w:val="004D44A7"/>
    <w:rsid w:val="004D4AF0"/>
    <w:rsid w:val="004D4BBA"/>
    <w:rsid w:val="004D4ECB"/>
    <w:rsid w:val="004D4F39"/>
    <w:rsid w:val="004D52A6"/>
    <w:rsid w:val="004D5440"/>
    <w:rsid w:val="004D54AA"/>
    <w:rsid w:val="004D5797"/>
    <w:rsid w:val="004D5957"/>
    <w:rsid w:val="004D5C80"/>
    <w:rsid w:val="004D5C86"/>
    <w:rsid w:val="004D5F4E"/>
    <w:rsid w:val="004D6422"/>
    <w:rsid w:val="004D64E4"/>
    <w:rsid w:val="004D657F"/>
    <w:rsid w:val="004D6ED3"/>
    <w:rsid w:val="004D7395"/>
    <w:rsid w:val="004D7C8B"/>
    <w:rsid w:val="004D7F05"/>
    <w:rsid w:val="004E01ED"/>
    <w:rsid w:val="004E01F9"/>
    <w:rsid w:val="004E0437"/>
    <w:rsid w:val="004E04C0"/>
    <w:rsid w:val="004E072B"/>
    <w:rsid w:val="004E0758"/>
    <w:rsid w:val="004E0898"/>
    <w:rsid w:val="004E0C7E"/>
    <w:rsid w:val="004E1403"/>
    <w:rsid w:val="004E1553"/>
    <w:rsid w:val="004E1655"/>
    <w:rsid w:val="004E175E"/>
    <w:rsid w:val="004E1981"/>
    <w:rsid w:val="004E1D4B"/>
    <w:rsid w:val="004E1F11"/>
    <w:rsid w:val="004E1FDA"/>
    <w:rsid w:val="004E2084"/>
    <w:rsid w:val="004E2254"/>
    <w:rsid w:val="004E2412"/>
    <w:rsid w:val="004E2A08"/>
    <w:rsid w:val="004E2F45"/>
    <w:rsid w:val="004E2FEA"/>
    <w:rsid w:val="004E32A9"/>
    <w:rsid w:val="004E32BA"/>
    <w:rsid w:val="004E387B"/>
    <w:rsid w:val="004E3E8D"/>
    <w:rsid w:val="004E4047"/>
    <w:rsid w:val="004E4E68"/>
    <w:rsid w:val="004E4EDD"/>
    <w:rsid w:val="004E501B"/>
    <w:rsid w:val="004E5084"/>
    <w:rsid w:val="004E54DB"/>
    <w:rsid w:val="004E5976"/>
    <w:rsid w:val="004E59D3"/>
    <w:rsid w:val="004E5D7D"/>
    <w:rsid w:val="004E60AE"/>
    <w:rsid w:val="004E6139"/>
    <w:rsid w:val="004E6308"/>
    <w:rsid w:val="004E65E9"/>
    <w:rsid w:val="004E6C67"/>
    <w:rsid w:val="004E6CE6"/>
    <w:rsid w:val="004E6E7E"/>
    <w:rsid w:val="004E6EE7"/>
    <w:rsid w:val="004E6F1F"/>
    <w:rsid w:val="004E7195"/>
    <w:rsid w:val="004E7706"/>
    <w:rsid w:val="004E7A7A"/>
    <w:rsid w:val="004E7CD1"/>
    <w:rsid w:val="004E7D87"/>
    <w:rsid w:val="004F0613"/>
    <w:rsid w:val="004F1237"/>
    <w:rsid w:val="004F14D4"/>
    <w:rsid w:val="004F19E2"/>
    <w:rsid w:val="004F1C86"/>
    <w:rsid w:val="004F1D03"/>
    <w:rsid w:val="004F1D3F"/>
    <w:rsid w:val="004F22FB"/>
    <w:rsid w:val="004F2E2D"/>
    <w:rsid w:val="004F31AD"/>
    <w:rsid w:val="004F33CB"/>
    <w:rsid w:val="004F3465"/>
    <w:rsid w:val="004F373A"/>
    <w:rsid w:val="004F3794"/>
    <w:rsid w:val="004F381E"/>
    <w:rsid w:val="004F47BB"/>
    <w:rsid w:val="004F5214"/>
    <w:rsid w:val="004F56E1"/>
    <w:rsid w:val="004F573E"/>
    <w:rsid w:val="004F57A1"/>
    <w:rsid w:val="004F5849"/>
    <w:rsid w:val="004F5DF4"/>
    <w:rsid w:val="004F617B"/>
    <w:rsid w:val="004F68D8"/>
    <w:rsid w:val="004F6C96"/>
    <w:rsid w:val="004F6CD0"/>
    <w:rsid w:val="004F6CDD"/>
    <w:rsid w:val="004F70B2"/>
    <w:rsid w:val="004F70FA"/>
    <w:rsid w:val="004F779F"/>
    <w:rsid w:val="004F7957"/>
    <w:rsid w:val="004F79F6"/>
    <w:rsid w:val="004F7B14"/>
    <w:rsid w:val="004F7D3A"/>
    <w:rsid w:val="0050003F"/>
    <w:rsid w:val="00500BEE"/>
    <w:rsid w:val="005011B4"/>
    <w:rsid w:val="005014D4"/>
    <w:rsid w:val="00501E29"/>
    <w:rsid w:val="00501FB3"/>
    <w:rsid w:val="005020A4"/>
    <w:rsid w:val="005021BC"/>
    <w:rsid w:val="005022AF"/>
    <w:rsid w:val="005024E1"/>
    <w:rsid w:val="00502517"/>
    <w:rsid w:val="005026AB"/>
    <w:rsid w:val="00502772"/>
    <w:rsid w:val="00502D8A"/>
    <w:rsid w:val="0050323C"/>
    <w:rsid w:val="005032A5"/>
    <w:rsid w:val="005032E9"/>
    <w:rsid w:val="00503376"/>
    <w:rsid w:val="00503703"/>
    <w:rsid w:val="00503E88"/>
    <w:rsid w:val="0050430E"/>
    <w:rsid w:val="00504776"/>
    <w:rsid w:val="005048A0"/>
    <w:rsid w:val="00504922"/>
    <w:rsid w:val="00504CCF"/>
    <w:rsid w:val="005054D6"/>
    <w:rsid w:val="0050566B"/>
    <w:rsid w:val="00505A2C"/>
    <w:rsid w:val="00505AE7"/>
    <w:rsid w:val="00505B6A"/>
    <w:rsid w:val="00505C49"/>
    <w:rsid w:val="00506595"/>
    <w:rsid w:val="0050668D"/>
    <w:rsid w:val="00506A5E"/>
    <w:rsid w:val="00506E22"/>
    <w:rsid w:val="005071E6"/>
    <w:rsid w:val="00507961"/>
    <w:rsid w:val="00507D42"/>
    <w:rsid w:val="0051014C"/>
    <w:rsid w:val="005101D2"/>
    <w:rsid w:val="005101D8"/>
    <w:rsid w:val="0051034A"/>
    <w:rsid w:val="00510416"/>
    <w:rsid w:val="00510637"/>
    <w:rsid w:val="0051076B"/>
    <w:rsid w:val="0051085E"/>
    <w:rsid w:val="00510C6F"/>
    <w:rsid w:val="00510CF9"/>
    <w:rsid w:val="00510E0C"/>
    <w:rsid w:val="00510E32"/>
    <w:rsid w:val="0051125B"/>
    <w:rsid w:val="00511320"/>
    <w:rsid w:val="005114F6"/>
    <w:rsid w:val="005118D4"/>
    <w:rsid w:val="00511B23"/>
    <w:rsid w:val="00511F92"/>
    <w:rsid w:val="00512273"/>
    <w:rsid w:val="005125AD"/>
    <w:rsid w:val="005125FB"/>
    <w:rsid w:val="00512C09"/>
    <w:rsid w:val="00512E40"/>
    <w:rsid w:val="00513012"/>
    <w:rsid w:val="005132B2"/>
    <w:rsid w:val="00513486"/>
    <w:rsid w:val="005138C1"/>
    <w:rsid w:val="00513987"/>
    <w:rsid w:val="00513BF6"/>
    <w:rsid w:val="00513FD8"/>
    <w:rsid w:val="00513FF7"/>
    <w:rsid w:val="00513FFF"/>
    <w:rsid w:val="005145E9"/>
    <w:rsid w:val="00514614"/>
    <w:rsid w:val="005146AE"/>
    <w:rsid w:val="00514785"/>
    <w:rsid w:val="00514996"/>
    <w:rsid w:val="00514C09"/>
    <w:rsid w:val="00514C58"/>
    <w:rsid w:val="00514CC9"/>
    <w:rsid w:val="00514D12"/>
    <w:rsid w:val="005150AC"/>
    <w:rsid w:val="0051539F"/>
    <w:rsid w:val="00515448"/>
    <w:rsid w:val="005155AD"/>
    <w:rsid w:val="005155B3"/>
    <w:rsid w:val="005157BF"/>
    <w:rsid w:val="00515C00"/>
    <w:rsid w:val="00515E29"/>
    <w:rsid w:val="00516121"/>
    <w:rsid w:val="0051619B"/>
    <w:rsid w:val="00516930"/>
    <w:rsid w:val="00516958"/>
    <w:rsid w:val="005170E3"/>
    <w:rsid w:val="005171A5"/>
    <w:rsid w:val="005172C5"/>
    <w:rsid w:val="005173FA"/>
    <w:rsid w:val="005176A3"/>
    <w:rsid w:val="00517C31"/>
    <w:rsid w:val="00517EC4"/>
    <w:rsid w:val="00520080"/>
    <w:rsid w:val="0052028D"/>
    <w:rsid w:val="005207E7"/>
    <w:rsid w:val="0052094B"/>
    <w:rsid w:val="005209EE"/>
    <w:rsid w:val="00520A7B"/>
    <w:rsid w:val="00520AD0"/>
    <w:rsid w:val="00520AEF"/>
    <w:rsid w:val="00520DC0"/>
    <w:rsid w:val="00520F64"/>
    <w:rsid w:val="005210FF"/>
    <w:rsid w:val="005213D7"/>
    <w:rsid w:val="00521574"/>
    <w:rsid w:val="0052173A"/>
    <w:rsid w:val="0052187B"/>
    <w:rsid w:val="00521A61"/>
    <w:rsid w:val="00521FAF"/>
    <w:rsid w:val="0052210F"/>
    <w:rsid w:val="005221CC"/>
    <w:rsid w:val="005222BA"/>
    <w:rsid w:val="00522978"/>
    <w:rsid w:val="005229AD"/>
    <w:rsid w:val="005229C3"/>
    <w:rsid w:val="00522A88"/>
    <w:rsid w:val="00522F0D"/>
    <w:rsid w:val="0052314F"/>
    <w:rsid w:val="0052329C"/>
    <w:rsid w:val="00523609"/>
    <w:rsid w:val="005237FC"/>
    <w:rsid w:val="005238C7"/>
    <w:rsid w:val="00523BF5"/>
    <w:rsid w:val="00523F47"/>
    <w:rsid w:val="00523F5A"/>
    <w:rsid w:val="0052414A"/>
    <w:rsid w:val="0052446B"/>
    <w:rsid w:val="00524A47"/>
    <w:rsid w:val="00524E23"/>
    <w:rsid w:val="00524F79"/>
    <w:rsid w:val="00525726"/>
    <w:rsid w:val="00525C03"/>
    <w:rsid w:val="00525F25"/>
    <w:rsid w:val="00526C4A"/>
    <w:rsid w:val="00526CA7"/>
    <w:rsid w:val="00526EE2"/>
    <w:rsid w:val="00526F50"/>
    <w:rsid w:val="005272FB"/>
    <w:rsid w:val="005275A0"/>
    <w:rsid w:val="00527867"/>
    <w:rsid w:val="00527DF1"/>
    <w:rsid w:val="00530567"/>
    <w:rsid w:val="00530932"/>
    <w:rsid w:val="00530B0A"/>
    <w:rsid w:val="00530BF6"/>
    <w:rsid w:val="00530FCD"/>
    <w:rsid w:val="0053152C"/>
    <w:rsid w:val="0053155E"/>
    <w:rsid w:val="005316AA"/>
    <w:rsid w:val="005318AF"/>
    <w:rsid w:val="005319CA"/>
    <w:rsid w:val="00531C2A"/>
    <w:rsid w:val="00532045"/>
    <w:rsid w:val="00532171"/>
    <w:rsid w:val="005323B6"/>
    <w:rsid w:val="0053248C"/>
    <w:rsid w:val="00532571"/>
    <w:rsid w:val="00532613"/>
    <w:rsid w:val="005326FE"/>
    <w:rsid w:val="0053282D"/>
    <w:rsid w:val="00532B55"/>
    <w:rsid w:val="00532D45"/>
    <w:rsid w:val="00533160"/>
    <w:rsid w:val="0053331D"/>
    <w:rsid w:val="00533407"/>
    <w:rsid w:val="00533474"/>
    <w:rsid w:val="00533634"/>
    <w:rsid w:val="005337CC"/>
    <w:rsid w:val="00533A8F"/>
    <w:rsid w:val="00533C62"/>
    <w:rsid w:val="0053462B"/>
    <w:rsid w:val="0053479B"/>
    <w:rsid w:val="005349A3"/>
    <w:rsid w:val="00534C9B"/>
    <w:rsid w:val="00534EBC"/>
    <w:rsid w:val="00534ED9"/>
    <w:rsid w:val="00535219"/>
    <w:rsid w:val="00535373"/>
    <w:rsid w:val="0053550F"/>
    <w:rsid w:val="00535527"/>
    <w:rsid w:val="00535856"/>
    <w:rsid w:val="005359E7"/>
    <w:rsid w:val="00536002"/>
    <w:rsid w:val="00536004"/>
    <w:rsid w:val="005361B4"/>
    <w:rsid w:val="0053652E"/>
    <w:rsid w:val="005366D1"/>
    <w:rsid w:val="00536A09"/>
    <w:rsid w:val="00536D67"/>
    <w:rsid w:val="00536F01"/>
    <w:rsid w:val="0053701C"/>
    <w:rsid w:val="005370AA"/>
    <w:rsid w:val="00537261"/>
    <w:rsid w:val="005376E1"/>
    <w:rsid w:val="00540124"/>
    <w:rsid w:val="00540AE9"/>
    <w:rsid w:val="00540D0B"/>
    <w:rsid w:val="0054150E"/>
    <w:rsid w:val="00541625"/>
    <w:rsid w:val="005417D6"/>
    <w:rsid w:val="0054194B"/>
    <w:rsid w:val="00541C78"/>
    <w:rsid w:val="00541E14"/>
    <w:rsid w:val="00542005"/>
    <w:rsid w:val="005426CD"/>
    <w:rsid w:val="005427D4"/>
    <w:rsid w:val="0054294A"/>
    <w:rsid w:val="00542A83"/>
    <w:rsid w:val="00542B4B"/>
    <w:rsid w:val="00542FF7"/>
    <w:rsid w:val="00543252"/>
    <w:rsid w:val="005436CF"/>
    <w:rsid w:val="005438F7"/>
    <w:rsid w:val="00543E31"/>
    <w:rsid w:val="00544077"/>
    <w:rsid w:val="00544150"/>
    <w:rsid w:val="00544266"/>
    <w:rsid w:val="00544773"/>
    <w:rsid w:val="00544840"/>
    <w:rsid w:val="00544C95"/>
    <w:rsid w:val="005450CD"/>
    <w:rsid w:val="00545E71"/>
    <w:rsid w:val="00545E92"/>
    <w:rsid w:val="00545EA7"/>
    <w:rsid w:val="00545ECF"/>
    <w:rsid w:val="005460A3"/>
    <w:rsid w:val="005464DC"/>
    <w:rsid w:val="00546C1E"/>
    <w:rsid w:val="00546D2A"/>
    <w:rsid w:val="00546D8F"/>
    <w:rsid w:val="00546F0C"/>
    <w:rsid w:val="005475E2"/>
    <w:rsid w:val="00547AF3"/>
    <w:rsid w:val="00547E18"/>
    <w:rsid w:val="00550322"/>
    <w:rsid w:val="005509A6"/>
    <w:rsid w:val="005509BF"/>
    <w:rsid w:val="0055144B"/>
    <w:rsid w:val="005518F2"/>
    <w:rsid w:val="00551A43"/>
    <w:rsid w:val="00551D94"/>
    <w:rsid w:val="00551F61"/>
    <w:rsid w:val="00552192"/>
    <w:rsid w:val="00552EB6"/>
    <w:rsid w:val="00552F87"/>
    <w:rsid w:val="0055315F"/>
    <w:rsid w:val="00553381"/>
    <w:rsid w:val="00553563"/>
    <w:rsid w:val="00553912"/>
    <w:rsid w:val="00553A94"/>
    <w:rsid w:val="00553B78"/>
    <w:rsid w:val="00554268"/>
    <w:rsid w:val="00554387"/>
    <w:rsid w:val="00554597"/>
    <w:rsid w:val="0055474B"/>
    <w:rsid w:val="005547A9"/>
    <w:rsid w:val="00554859"/>
    <w:rsid w:val="005549AF"/>
    <w:rsid w:val="005551EF"/>
    <w:rsid w:val="00555222"/>
    <w:rsid w:val="00555466"/>
    <w:rsid w:val="0055568D"/>
    <w:rsid w:val="00555B1C"/>
    <w:rsid w:val="00555B44"/>
    <w:rsid w:val="00555F79"/>
    <w:rsid w:val="005565E6"/>
    <w:rsid w:val="00556682"/>
    <w:rsid w:val="005568D2"/>
    <w:rsid w:val="00556956"/>
    <w:rsid w:val="00557341"/>
    <w:rsid w:val="005573D7"/>
    <w:rsid w:val="00557585"/>
    <w:rsid w:val="005576B0"/>
    <w:rsid w:val="005578BC"/>
    <w:rsid w:val="005579D6"/>
    <w:rsid w:val="00557CF0"/>
    <w:rsid w:val="00557E60"/>
    <w:rsid w:val="00557ED2"/>
    <w:rsid w:val="0056019A"/>
    <w:rsid w:val="005603A8"/>
    <w:rsid w:val="00560654"/>
    <w:rsid w:val="00560715"/>
    <w:rsid w:val="0056096A"/>
    <w:rsid w:val="00560BAE"/>
    <w:rsid w:val="00560F2F"/>
    <w:rsid w:val="005612C0"/>
    <w:rsid w:val="0056154F"/>
    <w:rsid w:val="0056173B"/>
    <w:rsid w:val="00561795"/>
    <w:rsid w:val="00561925"/>
    <w:rsid w:val="00561BDA"/>
    <w:rsid w:val="00561C77"/>
    <w:rsid w:val="005623A3"/>
    <w:rsid w:val="00562866"/>
    <w:rsid w:val="00562935"/>
    <w:rsid w:val="00562BED"/>
    <w:rsid w:val="0056319A"/>
    <w:rsid w:val="0056323B"/>
    <w:rsid w:val="00563344"/>
    <w:rsid w:val="00563417"/>
    <w:rsid w:val="00563788"/>
    <w:rsid w:val="00563DE4"/>
    <w:rsid w:val="00563E8E"/>
    <w:rsid w:val="0056406F"/>
    <w:rsid w:val="005643E4"/>
    <w:rsid w:val="005644AA"/>
    <w:rsid w:val="00564E0E"/>
    <w:rsid w:val="00565202"/>
    <w:rsid w:val="005654CC"/>
    <w:rsid w:val="00565561"/>
    <w:rsid w:val="00565726"/>
    <w:rsid w:val="005657E8"/>
    <w:rsid w:val="005660FF"/>
    <w:rsid w:val="005661C5"/>
    <w:rsid w:val="005664A8"/>
    <w:rsid w:val="005667E3"/>
    <w:rsid w:val="0056697E"/>
    <w:rsid w:val="005669C0"/>
    <w:rsid w:val="00566DEF"/>
    <w:rsid w:val="0056754B"/>
    <w:rsid w:val="005678F9"/>
    <w:rsid w:val="005679F6"/>
    <w:rsid w:val="00567A7F"/>
    <w:rsid w:val="00567AFB"/>
    <w:rsid w:val="00567BCF"/>
    <w:rsid w:val="005700E8"/>
    <w:rsid w:val="005701AB"/>
    <w:rsid w:val="00570385"/>
    <w:rsid w:val="00570489"/>
    <w:rsid w:val="00570672"/>
    <w:rsid w:val="005710A7"/>
    <w:rsid w:val="0057164C"/>
    <w:rsid w:val="005719CA"/>
    <w:rsid w:val="00571A29"/>
    <w:rsid w:val="00571A5C"/>
    <w:rsid w:val="00571C2B"/>
    <w:rsid w:val="00571DF4"/>
    <w:rsid w:val="0057256D"/>
    <w:rsid w:val="005726E8"/>
    <w:rsid w:val="0057277E"/>
    <w:rsid w:val="00572EC6"/>
    <w:rsid w:val="0057319E"/>
    <w:rsid w:val="00573799"/>
    <w:rsid w:val="00573F69"/>
    <w:rsid w:val="005747D9"/>
    <w:rsid w:val="005747E5"/>
    <w:rsid w:val="005748B2"/>
    <w:rsid w:val="00574F43"/>
    <w:rsid w:val="00574FE4"/>
    <w:rsid w:val="00575833"/>
    <w:rsid w:val="00575ECD"/>
    <w:rsid w:val="0057604F"/>
    <w:rsid w:val="005761E7"/>
    <w:rsid w:val="00576629"/>
    <w:rsid w:val="0057663A"/>
    <w:rsid w:val="00576704"/>
    <w:rsid w:val="0057672F"/>
    <w:rsid w:val="005767DB"/>
    <w:rsid w:val="005768CB"/>
    <w:rsid w:val="00576B73"/>
    <w:rsid w:val="00576B8D"/>
    <w:rsid w:val="00576CE9"/>
    <w:rsid w:val="00576D3F"/>
    <w:rsid w:val="00577010"/>
    <w:rsid w:val="0057704F"/>
    <w:rsid w:val="0057720F"/>
    <w:rsid w:val="005773A0"/>
    <w:rsid w:val="00577551"/>
    <w:rsid w:val="005775A5"/>
    <w:rsid w:val="005778E6"/>
    <w:rsid w:val="0057796A"/>
    <w:rsid w:val="00577BC1"/>
    <w:rsid w:val="00580148"/>
    <w:rsid w:val="00580200"/>
    <w:rsid w:val="005805A9"/>
    <w:rsid w:val="005807E9"/>
    <w:rsid w:val="00580936"/>
    <w:rsid w:val="00580A55"/>
    <w:rsid w:val="00580D6B"/>
    <w:rsid w:val="00580E3A"/>
    <w:rsid w:val="00580F4C"/>
    <w:rsid w:val="005810DF"/>
    <w:rsid w:val="005811A0"/>
    <w:rsid w:val="00581216"/>
    <w:rsid w:val="00581F5E"/>
    <w:rsid w:val="00582016"/>
    <w:rsid w:val="005822B2"/>
    <w:rsid w:val="00582999"/>
    <w:rsid w:val="00582A97"/>
    <w:rsid w:val="005830D9"/>
    <w:rsid w:val="005834C6"/>
    <w:rsid w:val="00583700"/>
    <w:rsid w:val="00583C12"/>
    <w:rsid w:val="00583C41"/>
    <w:rsid w:val="00583DFA"/>
    <w:rsid w:val="00584A2E"/>
    <w:rsid w:val="00584AA1"/>
    <w:rsid w:val="005850B2"/>
    <w:rsid w:val="00585151"/>
    <w:rsid w:val="005852E1"/>
    <w:rsid w:val="00585634"/>
    <w:rsid w:val="005856D2"/>
    <w:rsid w:val="00585E38"/>
    <w:rsid w:val="005863CE"/>
    <w:rsid w:val="0058651B"/>
    <w:rsid w:val="005866BF"/>
    <w:rsid w:val="0058689F"/>
    <w:rsid w:val="00586CF5"/>
    <w:rsid w:val="00586DBB"/>
    <w:rsid w:val="005874C0"/>
    <w:rsid w:val="00587D65"/>
    <w:rsid w:val="00587E3C"/>
    <w:rsid w:val="00590276"/>
    <w:rsid w:val="00590669"/>
    <w:rsid w:val="005906A4"/>
    <w:rsid w:val="005907DE"/>
    <w:rsid w:val="005908DF"/>
    <w:rsid w:val="005909A7"/>
    <w:rsid w:val="005909B5"/>
    <w:rsid w:val="00590B71"/>
    <w:rsid w:val="00590D48"/>
    <w:rsid w:val="00591169"/>
    <w:rsid w:val="005912D0"/>
    <w:rsid w:val="00591EF2"/>
    <w:rsid w:val="00592071"/>
    <w:rsid w:val="005924EA"/>
    <w:rsid w:val="00592829"/>
    <w:rsid w:val="005929B0"/>
    <w:rsid w:val="005929CC"/>
    <w:rsid w:val="00592D66"/>
    <w:rsid w:val="0059312E"/>
    <w:rsid w:val="00593140"/>
    <w:rsid w:val="0059314E"/>
    <w:rsid w:val="005933E5"/>
    <w:rsid w:val="005935CA"/>
    <w:rsid w:val="0059369A"/>
    <w:rsid w:val="00593807"/>
    <w:rsid w:val="005938B7"/>
    <w:rsid w:val="0059483B"/>
    <w:rsid w:val="005949AE"/>
    <w:rsid w:val="00594BF5"/>
    <w:rsid w:val="00595234"/>
    <w:rsid w:val="005953C7"/>
    <w:rsid w:val="005955CD"/>
    <w:rsid w:val="005955F1"/>
    <w:rsid w:val="005956D4"/>
    <w:rsid w:val="005956E3"/>
    <w:rsid w:val="0059620C"/>
    <w:rsid w:val="00596C0E"/>
    <w:rsid w:val="00596D2A"/>
    <w:rsid w:val="00597840"/>
    <w:rsid w:val="00597A6B"/>
    <w:rsid w:val="00597E02"/>
    <w:rsid w:val="005A0004"/>
    <w:rsid w:val="005A0062"/>
    <w:rsid w:val="005A083B"/>
    <w:rsid w:val="005A0A51"/>
    <w:rsid w:val="005A0BE7"/>
    <w:rsid w:val="005A0EF2"/>
    <w:rsid w:val="005A0FD3"/>
    <w:rsid w:val="005A11F8"/>
    <w:rsid w:val="005A125C"/>
    <w:rsid w:val="005A184F"/>
    <w:rsid w:val="005A1CFC"/>
    <w:rsid w:val="005A1DCB"/>
    <w:rsid w:val="005A2097"/>
    <w:rsid w:val="005A266E"/>
    <w:rsid w:val="005A2D61"/>
    <w:rsid w:val="005A2DAB"/>
    <w:rsid w:val="005A2E23"/>
    <w:rsid w:val="005A3381"/>
    <w:rsid w:val="005A3486"/>
    <w:rsid w:val="005A348B"/>
    <w:rsid w:val="005A36D5"/>
    <w:rsid w:val="005A38C7"/>
    <w:rsid w:val="005A412A"/>
    <w:rsid w:val="005A440D"/>
    <w:rsid w:val="005A4956"/>
    <w:rsid w:val="005A5341"/>
    <w:rsid w:val="005A5353"/>
    <w:rsid w:val="005A6679"/>
    <w:rsid w:val="005A6C4D"/>
    <w:rsid w:val="005A6FD4"/>
    <w:rsid w:val="005A7179"/>
    <w:rsid w:val="005A7360"/>
    <w:rsid w:val="005A7441"/>
    <w:rsid w:val="005A74D0"/>
    <w:rsid w:val="005A76E2"/>
    <w:rsid w:val="005A7E89"/>
    <w:rsid w:val="005A7F91"/>
    <w:rsid w:val="005B0120"/>
    <w:rsid w:val="005B0229"/>
    <w:rsid w:val="005B06E1"/>
    <w:rsid w:val="005B0C59"/>
    <w:rsid w:val="005B0CD9"/>
    <w:rsid w:val="005B0DBE"/>
    <w:rsid w:val="005B0F8C"/>
    <w:rsid w:val="005B103E"/>
    <w:rsid w:val="005B135B"/>
    <w:rsid w:val="005B1545"/>
    <w:rsid w:val="005B185E"/>
    <w:rsid w:val="005B1BC0"/>
    <w:rsid w:val="005B2788"/>
    <w:rsid w:val="005B27D6"/>
    <w:rsid w:val="005B2ACB"/>
    <w:rsid w:val="005B2B00"/>
    <w:rsid w:val="005B2D71"/>
    <w:rsid w:val="005B2DD5"/>
    <w:rsid w:val="005B3563"/>
    <w:rsid w:val="005B370B"/>
    <w:rsid w:val="005B3853"/>
    <w:rsid w:val="005B3C56"/>
    <w:rsid w:val="005B47D3"/>
    <w:rsid w:val="005B4A79"/>
    <w:rsid w:val="005B4E39"/>
    <w:rsid w:val="005B51EE"/>
    <w:rsid w:val="005B524E"/>
    <w:rsid w:val="005B52AA"/>
    <w:rsid w:val="005B54C1"/>
    <w:rsid w:val="005B57EF"/>
    <w:rsid w:val="005B5D6D"/>
    <w:rsid w:val="005B6F98"/>
    <w:rsid w:val="005B70A1"/>
    <w:rsid w:val="005B7384"/>
    <w:rsid w:val="005B7667"/>
    <w:rsid w:val="005C072B"/>
    <w:rsid w:val="005C109D"/>
    <w:rsid w:val="005C1C34"/>
    <w:rsid w:val="005C1D49"/>
    <w:rsid w:val="005C2232"/>
    <w:rsid w:val="005C24FA"/>
    <w:rsid w:val="005C2752"/>
    <w:rsid w:val="005C282F"/>
    <w:rsid w:val="005C33E2"/>
    <w:rsid w:val="005C371F"/>
    <w:rsid w:val="005C38ED"/>
    <w:rsid w:val="005C3FED"/>
    <w:rsid w:val="005C49CA"/>
    <w:rsid w:val="005C49FD"/>
    <w:rsid w:val="005C4E52"/>
    <w:rsid w:val="005C4FE9"/>
    <w:rsid w:val="005C50BB"/>
    <w:rsid w:val="005C50C9"/>
    <w:rsid w:val="005C52C8"/>
    <w:rsid w:val="005C5455"/>
    <w:rsid w:val="005C58EF"/>
    <w:rsid w:val="005C633F"/>
    <w:rsid w:val="005C65C4"/>
    <w:rsid w:val="005C6706"/>
    <w:rsid w:val="005C6A69"/>
    <w:rsid w:val="005C6ECC"/>
    <w:rsid w:val="005C6F05"/>
    <w:rsid w:val="005C71C4"/>
    <w:rsid w:val="005C785B"/>
    <w:rsid w:val="005C78C5"/>
    <w:rsid w:val="005C7915"/>
    <w:rsid w:val="005C7C7C"/>
    <w:rsid w:val="005D0224"/>
    <w:rsid w:val="005D0255"/>
    <w:rsid w:val="005D048F"/>
    <w:rsid w:val="005D0492"/>
    <w:rsid w:val="005D08AB"/>
    <w:rsid w:val="005D10C5"/>
    <w:rsid w:val="005D1101"/>
    <w:rsid w:val="005D199C"/>
    <w:rsid w:val="005D19C0"/>
    <w:rsid w:val="005D1C8B"/>
    <w:rsid w:val="005D2128"/>
    <w:rsid w:val="005D22C7"/>
    <w:rsid w:val="005D22EF"/>
    <w:rsid w:val="005D2F88"/>
    <w:rsid w:val="005D2FF4"/>
    <w:rsid w:val="005D3555"/>
    <w:rsid w:val="005D36DD"/>
    <w:rsid w:val="005D3816"/>
    <w:rsid w:val="005D38ED"/>
    <w:rsid w:val="005D3C98"/>
    <w:rsid w:val="005D42B9"/>
    <w:rsid w:val="005D4BC7"/>
    <w:rsid w:val="005D525E"/>
    <w:rsid w:val="005D52CB"/>
    <w:rsid w:val="005D53DF"/>
    <w:rsid w:val="005D5568"/>
    <w:rsid w:val="005D578B"/>
    <w:rsid w:val="005D581C"/>
    <w:rsid w:val="005D5837"/>
    <w:rsid w:val="005D58CD"/>
    <w:rsid w:val="005D5CFD"/>
    <w:rsid w:val="005D5DA7"/>
    <w:rsid w:val="005D601E"/>
    <w:rsid w:val="005D6055"/>
    <w:rsid w:val="005D6270"/>
    <w:rsid w:val="005D6AAA"/>
    <w:rsid w:val="005D6F32"/>
    <w:rsid w:val="005D71B5"/>
    <w:rsid w:val="005D7C01"/>
    <w:rsid w:val="005D7CBE"/>
    <w:rsid w:val="005D7CC3"/>
    <w:rsid w:val="005E00FD"/>
    <w:rsid w:val="005E07FF"/>
    <w:rsid w:val="005E09D2"/>
    <w:rsid w:val="005E0A5A"/>
    <w:rsid w:val="005E0C17"/>
    <w:rsid w:val="005E0C8C"/>
    <w:rsid w:val="005E0DCB"/>
    <w:rsid w:val="005E10FC"/>
    <w:rsid w:val="005E137B"/>
    <w:rsid w:val="005E1633"/>
    <w:rsid w:val="005E18BE"/>
    <w:rsid w:val="005E1CC3"/>
    <w:rsid w:val="005E1DFC"/>
    <w:rsid w:val="005E2365"/>
    <w:rsid w:val="005E25EB"/>
    <w:rsid w:val="005E26A1"/>
    <w:rsid w:val="005E26E1"/>
    <w:rsid w:val="005E317E"/>
    <w:rsid w:val="005E318C"/>
    <w:rsid w:val="005E3D87"/>
    <w:rsid w:val="005E3E2C"/>
    <w:rsid w:val="005E3E7A"/>
    <w:rsid w:val="005E4230"/>
    <w:rsid w:val="005E4428"/>
    <w:rsid w:val="005E4846"/>
    <w:rsid w:val="005E4948"/>
    <w:rsid w:val="005E4B1E"/>
    <w:rsid w:val="005E4CF8"/>
    <w:rsid w:val="005E4FAA"/>
    <w:rsid w:val="005E500E"/>
    <w:rsid w:val="005E5CC2"/>
    <w:rsid w:val="005E5E46"/>
    <w:rsid w:val="005E5E4A"/>
    <w:rsid w:val="005E6637"/>
    <w:rsid w:val="005E6902"/>
    <w:rsid w:val="005E6A75"/>
    <w:rsid w:val="005E6B58"/>
    <w:rsid w:val="005E6FAD"/>
    <w:rsid w:val="005E77C2"/>
    <w:rsid w:val="005E77DD"/>
    <w:rsid w:val="005E7810"/>
    <w:rsid w:val="005E7A25"/>
    <w:rsid w:val="005E7D11"/>
    <w:rsid w:val="005E7FDE"/>
    <w:rsid w:val="005F0808"/>
    <w:rsid w:val="005F11CB"/>
    <w:rsid w:val="005F1654"/>
    <w:rsid w:val="005F1693"/>
    <w:rsid w:val="005F1D0E"/>
    <w:rsid w:val="005F1DF7"/>
    <w:rsid w:val="005F1F15"/>
    <w:rsid w:val="005F1FBB"/>
    <w:rsid w:val="005F1FDD"/>
    <w:rsid w:val="005F2077"/>
    <w:rsid w:val="005F23E8"/>
    <w:rsid w:val="005F2608"/>
    <w:rsid w:val="005F297E"/>
    <w:rsid w:val="005F29DC"/>
    <w:rsid w:val="005F2F50"/>
    <w:rsid w:val="005F345C"/>
    <w:rsid w:val="005F36D6"/>
    <w:rsid w:val="005F3984"/>
    <w:rsid w:val="005F3A8D"/>
    <w:rsid w:val="005F3CCB"/>
    <w:rsid w:val="005F3D39"/>
    <w:rsid w:val="005F3DDF"/>
    <w:rsid w:val="005F428F"/>
    <w:rsid w:val="005F4445"/>
    <w:rsid w:val="005F47DC"/>
    <w:rsid w:val="005F4935"/>
    <w:rsid w:val="005F4B68"/>
    <w:rsid w:val="005F4CE4"/>
    <w:rsid w:val="005F4D58"/>
    <w:rsid w:val="005F5538"/>
    <w:rsid w:val="005F5A48"/>
    <w:rsid w:val="005F5B53"/>
    <w:rsid w:val="005F62CC"/>
    <w:rsid w:val="005F64AB"/>
    <w:rsid w:val="005F6514"/>
    <w:rsid w:val="005F670F"/>
    <w:rsid w:val="005F68C4"/>
    <w:rsid w:val="005F6CC6"/>
    <w:rsid w:val="005F6FEF"/>
    <w:rsid w:val="005F7482"/>
    <w:rsid w:val="005F7653"/>
    <w:rsid w:val="005F7698"/>
    <w:rsid w:val="005F7994"/>
    <w:rsid w:val="005F7D20"/>
    <w:rsid w:val="005F7D6B"/>
    <w:rsid w:val="005F7F59"/>
    <w:rsid w:val="005F7FB1"/>
    <w:rsid w:val="0060001A"/>
    <w:rsid w:val="00600564"/>
    <w:rsid w:val="00600633"/>
    <w:rsid w:val="00600D9C"/>
    <w:rsid w:val="00600F47"/>
    <w:rsid w:val="006019AD"/>
    <w:rsid w:val="00601BB5"/>
    <w:rsid w:val="00601D91"/>
    <w:rsid w:val="00601E0D"/>
    <w:rsid w:val="0060213E"/>
    <w:rsid w:val="00602258"/>
    <w:rsid w:val="006028FB"/>
    <w:rsid w:val="00602BDD"/>
    <w:rsid w:val="00603083"/>
    <w:rsid w:val="00603363"/>
    <w:rsid w:val="0060338C"/>
    <w:rsid w:val="00603630"/>
    <w:rsid w:val="00603654"/>
    <w:rsid w:val="00603817"/>
    <w:rsid w:val="00603919"/>
    <w:rsid w:val="00603A13"/>
    <w:rsid w:val="00603E97"/>
    <w:rsid w:val="00603F12"/>
    <w:rsid w:val="00604041"/>
    <w:rsid w:val="006041F9"/>
    <w:rsid w:val="0060428A"/>
    <w:rsid w:val="00604453"/>
    <w:rsid w:val="006048B9"/>
    <w:rsid w:val="006049F3"/>
    <w:rsid w:val="00604A6F"/>
    <w:rsid w:val="00604C23"/>
    <w:rsid w:val="00604D31"/>
    <w:rsid w:val="00604DA3"/>
    <w:rsid w:val="006053B0"/>
    <w:rsid w:val="006053E6"/>
    <w:rsid w:val="00605685"/>
    <w:rsid w:val="006056A1"/>
    <w:rsid w:val="00605C48"/>
    <w:rsid w:val="00605D48"/>
    <w:rsid w:val="00606A8C"/>
    <w:rsid w:val="00606E19"/>
    <w:rsid w:val="006070D6"/>
    <w:rsid w:val="006073B0"/>
    <w:rsid w:val="006073E5"/>
    <w:rsid w:val="006076BB"/>
    <w:rsid w:val="006076E7"/>
    <w:rsid w:val="0060777C"/>
    <w:rsid w:val="00607A91"/>
    <w:rsid w:val="00607D62"/>
    <w:rsid w:val="00607E51"/>
    <w:rsid w:val="006100DC"/>
    <w:rsid w:val="006104BC"/>
    <w:rsid w:val="006108B7"/>
    <w:rsid w:val="00610EE5"/>
    <w:rsid w:val="00611A7E"/>
    <w:rsid w:val="0061211E"/>
    <w:rsid w:val="00612486"/>
    <w:rsid w:val="00612787"/>
    <w:rsid w:val="00612825"/>
    <w:rsid w:val="00612CB4"/>
    <w:rsid w:val="00612D16"/>
    <w:rsid w:val="00613028"/>
    <w:rsid w:val="0061321B"/>
    <w:rsid w:val="00613438"/>
    <w:rsid w:val="006135B4"/>
    <w:rsid w:val="00613646"/>
    <w:rsid w:val="0061389A"/>
    <w:rsid w:val="0061398F"/>
    <w:rsid w:val="00613B8D"/>
    <w:rsid w:val="00613FF5"/>
    <w:rsid w:val="00614324"/>
    <w:rsid w:val="00614E84"/>
    <w:rsid w:val="00614F73"/>
    <w:rsid w:val="00615095"/>
    <w:rsid w:val="0061519A"/>
    <w:rsid w:val="006151EF"/>
    <w:rsid w:val="0061583F"/>
    <w:rsid w:val="00615B24"/>
    <w:rsid w:val="00615DE0"/>
    <w:rsid w:val="00616138"/>
    <w:rsid w:val="00616579"/>
    <w:rsid w:val="006165C9"/>
    <w:rsid w:val="006165DD"/>
    <w:rsid w:val="006169B0"/>
    <w:rsid w:val="00616B2D"/>
    <w:rsid w:val="00616C26"/>
    <w:rsid w:val="00617048"/>
    <w:rsid w:val="00617204"/>
    <w:rsid w:val="00617923"/>
    <w:rsid w:val="006179D0"/>
    <w:rsid w:val="00617C0C"/>
    <w:rsid w:val="00617CEC"/>
    <w:rsid w:val="00617D6B"/>
    <w:rsid w:val="00617DAA"/>
    <w:rsid w:val="006200CA"/>
    <w:rsid w:val="00620CCA"/>
    <w:rsid w:val="00620FCC"/>
    <w:rsid w:val="006212D4"/>
    <w:rsid w:val="0062143B"/>
    <w:rsid w:val="00621753"/>
    <w:rsid w:val="00621CA9"/>
    <w:rsid w:val="0062206E"/>
    <w:rsid w:val="0062228A"/>
    <w:rsid w:val="0062237B"/>
    <w:rsid w:val="00622668"/>
    <w:rsid w:val="00622719"/>
    <w:rsid w:val="006227AC"/>
    <w:rsid w:val="00622B85"/>
    <w:rsid w:val="0062313B"/>
    <w:rsid w:val="00623580"/>
    <w:rsid w:val="00623D68"/>
    <w:rsid w:val="00623EAA"/>
    <w:rsid w:val="00624557"/>
    <w:rsid w:val="00624570"/>
    <w:rsid w:val="006245D1"/>
    <w:rsid w:val="00624B5B"/>
    <w:rsid w:val="00624D5F"/>
    <w:rsid w:val="00624E49"/>
    <w:rsid w:val="00625563"/>
    <w:rsid w:val="00625585"/>
    <w:rsid w:val="00625A8F"/>
    <w:rsid w:val="00625B6B"/>
    <w:rsid w:val="00625E20"/>
    <w:rsid w:val="00625F5C"/>
    <w:rsid w:val="00625FB3"/>
    <w:rsid w:val="006260B3"/>
    <w:rsid w:val="00626238"/>
    <w:rsid w:val="00626508"/>
    <w:rsid w:val="00626550"/>
    <w:rsid w:val="00626705"/>
    <w:rsid w:val="00626718"/>
    <w:rsid w:val="00626D63"/>
    <w:rsid w:val="00626DF2"/>
    <w:rsid w:val="006276D8"/>
    <w:rsid w:val="006278E4"/>
    <w:rsid w:val="00627A73"/>
    <w:rsid w:val="00627B18"/>
    <w:rsid w:val="00627DB5"/>
    <w:rsid w:val="0063018C"/>
    <w:rsid w:val="006302F2"/>
    <w:rsid w:val="00630361"/>
    <w:rsid w:val="006305E4"/>
    <w:rsid w:val="00630608"/>
    <w:rsid w:val="0063070F"/>
    <w:rsid w:val="00630980"/>
    <w:rsid w:val="00630BE3"/>
    <w:rsid w:val="00630D57"/>
    <w:rsid w:val="00631427"/>
    <w:rsid w:val="006319C8"/>
    <w:rsid w:val="00631C47"/>
    <w:rsid w:val="00632061"/>
    <w:rsid w:val="00632338"/>
    <w:rsid w:val="0063295F"/>
    <w:rsid w:val="00632EBF"/>
    <w:rsid w:val="00632FE9"/>
    <w:rsid w:val="00633233"/>
    <w:rsid w:val="0063346C"/>
    <w:rsid w:val="0063365C"/>
    <w:rsid w:val="00633824"/>
    <w:rsid w:val="00633E39"/>
    <w:rsid w:val="0063473F"/>
    <w:rsid w:val="006348A7"/>
    <w:rsid w:val="00634BC2"/>
    <w:rsid w:val="00634BF2"/>
    <w:rsid w:val="00634CE0"/>
    <w:rsid w:val="00634D06"/>
    <w:rsid w:val="00634DA2"/>
    <w:rsid w:val="00634EFF"/>
    <w:rsid w:val="0063511B"/>
    <w:rsid w:val="006356FA"/>
    <w:rsid w:val="00635A91"/>
    <w:rsid w:val="00635C9F"/>
    <w:rsid w:val="006362E8"/>
    <w:rsid w:val="0063680A"/>
    <w:rsid w:val="00636D99"/>
    <w:rsid w:val="00637A18"/>
    <w:rsid w:val="00637EF4"/>
    <w:rsid w:val="006401E5"/>
    <w:rsid w:val="006404B4"/>
    <w:rsid w:val="00640564"/>
    <w:rsid w:val="00640A4D"/>
    <w:rsid w:val="00640AB3"/>
    <w:rsid w:val="00640BAE"/>
    <w:rsid w:val="00640CDC"/>
    <w:rsid w:val="00640DE9"/>
    <w:rsid w:val="0064179B"/>
    <w:rsid w:val="00641B56"/>
    <w:rsid w:val="00641FB3"/>
    <w:rsid w:val="00642426"/>
    <w:rsid w:val="006427A7"/>
    <w:rsid w:val="00642C28"/>
    <w:rsid w:val="00642CF8"/>
    <w:rsid w:val="00642D18"/>
    <w:rsid w:val="00643039"/>
    <w:rsid w:val="0064306E"/>
    <w:rsid w:val="006430CB"/>
    <w:rsid w:val="0064327D"/>
    <w:rsid w:val="006435A1"/>
    <w:rsid w:val="00643653"/>
    <w:rsid w:val="006439A9"/>
    <w:rsid w:val="00643AB3"/>
    <w:rsid w:val="0064403C"/>
    <w:rsid w:val="006440FD"/>
    <w:rsid w:val="0064426A"/>
    <w:rsid w:val="006443E8"/>
    <w:rsid w:val="00644880"/>
    <w:rsid w:val="00644A0A"/>
    <w:rsid w:val="00645042"/>
    <w:rsid w:val="00645525"/>
    <w:rsid w:val="0064565D"/>
    <w:rsid w:val="0064566F"/>
    <w:rsid w:val="00645907"/>
    <w:rsid w:val="00645DA1"/>
    <w:rsid w:val="006468C2"/>
    <w:rsid w:val="00646957"/>
    <w:rsid w:val="00646D59"/>
    <w:rsid w:val="00646E7C"/>
    <w:rsid w:val="00647366"/>
    <w:rsid w:val="00647894"/>
    <w:rsid w:val="00650165"/>
    <w:rsid w:val="00650270"/>
    <w:rsid w:val="0065059A"/>
    <w:rsid w:val="00650646"/>
    <w:rsid w:val="00650ABD"/>
    <w:rsid w:val="006510D9"/>
    <w:rsid w:val="00651286"/>
    <w:rsid w:val="0065163D"/>
    <w:rsid w:val="0065173B"/>
    <w:rsid w:val="00651CCA"/>
    <w:rsid w:val="00651FC9"/>
    <w:rsid w:val="00652B80"/>
    <w:rsid w:val="00652BD9"/>
    <w:rsid w:val="00652DC8"/>
    <w:rsid w:val="00652F36"/>
    <w:rsid w:val="00652F5C"/>
    <w:rsid w:val="00653138"/>
    <w:rsid w:val="0065369A"/>
    <w:rsid w:val="006537DE"/>
    <w:rsid w:val="00653843"/>
    <w:rsid w:val="0065384C"/>
    <w:rsid w:val="00653A86"/>
    <w:rsid w:val="00653ADE"/>
    <w:rsid w:val="00653EA9"/>
    <w:rsid w:val="00653FA7"/>
    <w:rsid w:val="00654067"/>
    <w:rsid w:val="006550D3"/>
    <w:rsid w:val="00655A17"/>
    <w:rsid w:val="00656271"/>
    <w:rsid w:val="00656497"/>
    <w:rsid w:val="006564DA"/>
    <w:rsid w:val="0065667D"/>
    <w:rsid w:val="00656680"/>
    <w:rsid w:val="00656E10"/>
    <w:rsid w:val="00656F95"/>
    <w:rsid w:val="00656FE0"/>
    <w:rsid w:val="006573F6"/>
    <w:rsid w:val="0065751C"/>
    <w:rsid w:val="006578E9"/>
    <w:rsid w:val="006579D0"/>
    <w:rsid w:val="00657BE3"/>
    <w:rsid w:val="00657C8F"/>
    <w:rsid w:val="00657D17"/>
    <w:rsid w:val="00660211"/>
    <w:rsid w:val="00660F0B"/>
    <w:rsid w:val="006612DB"/>
    <w:rsid w:val="00661A12"/>
    <w:rsid w:val="00661BD5"/>
    <w:rsid w:val="00662199"/>
    <w:rsid w:val="0066225A"/>
    <w:rsid w:val="00662495"/>
    <w:rsid w:val="0066251E"/>
    <w:rsid w:val="00662661"/>
    <w:rsid w:val="00662BC1"/>
    <w:rsid w:val="00662D08"/>
    <w:rsid w:val="006633DF"/>
    <w:rsid w:val="0066341B"/>
    <w:rsid w:val="006636F6"/>
    <w:rsid w:val="006637E9"/>
    <w:rsid w:val="00663CCC"/>
    <w:rsid w:val="00663E2E"/>
    <w:rsid w:val="0066412E"/>
    <w:rsid w:val="00664345"/>
    <w:rsid w:val="00664352"/>
    <w:rsid w:val="00664416"/>
    <w:rsid w:val="00664B01"/>
    <w:rsid w:val="0066622A"/>
    <w:rsid w:val="006663AB"/>
    <w:rsid w:val="006667F8"/>
    <w:rsid w:val="00666981"/>
    <w:rsid w:val="006669DE"/>
    <w:rsid w:val="006669ED"/>
    <w:rsid w:val="00666B10"/>
    <w:rsid w:val="00666EF6"/>
    <w:rsid w:val="006673BF"/>
    <w:rsid w:val="00667CC8"/>
    <w:rsid w:val="00667D8F"/>
    <w:rsid w:val="00670078"/>
    <w:rsid w:val="00670178"/>
    <w:rsid w:val="00670859"/>
    <w:rsid w:val="006710B7"/>
    <w:rsid w:val="00671479"/>
    <w:rsid w:val="00671622"/>
    <w:rsid w:val="0067168A"/>
    <w:rsid w:val="00671727"/>
    <w:rsid w:val="006717AF"/>
    <w:rsid w:val="006718B6"/>
    <w:rsid w:val="0067193B"/>
    <w:rsid w:val="00671A87"/>
    <w:rsid w:val="00671B94"/>
    <w:rsid w:val="00671F57"/>
    <w:rsid w:val="0067221B"/>
    <w:rsid w:val="006725F4"/>
    <w:rsid w:val="0067263D"/>
    <w:rsid w:val="0067270A"/>
    <w:rsid w:val="00673432"/>
    <w:rsid w:val="00673B02"/>
    <w:rsid w:val="00673C45"/>
    <w:rsid w:val="00673DBE"/>
    <w:rsid w:val="00673E47"/>
    <w:rsid w:val="00673E80"/>
    <w:rsid w:val="00674568"/>
    <w:rsid w:val="006745B5"/>
    <w:rsid w:val="00674D78"/>
    <w:rsid w:val="00674D7B"/>
    <w:rsid w:val="00674EC1"/>
    <w:rsid w:val="00674ED6"/>
    <w:rsid w:val="00674FB4"/>
    <w:rsid w:val="0067519A"/>
    <w:rsid w:val="0067524D"/>
    <w:rsid w:val="006752AB"/>
    <w:rsid w:val="00675365"/>
    <w:rsid w:val="00675745"/>
    <w:rsid w:val="00675A73"/>
    <w:rsid w:val="00675AF3"/>
    <w:rsid w:val="00675BA6"/>
    <w:rsid w:val="00675CA2"/>
    <w:rsid w:val="00676434"/>
    <w:rsid w:val="00676513"/>
    <w:rsid w:val="00676BCD"/>
    <w:rsid w:val="00677009"/>
    <w:rsid w:val="006771AC"/>
    <w:rsid w:val="00677315"/>
    <w:rsid w:val="006773FD"/>
    <w:rsid w:val="006778C1"/>
    <w:rsid w:val="00677A62"/>
    <w:rsid w:val="00677FAC"/>
    <w:rsid w:val="00680177"/>
    <w:rsid w:val="006801D6"/>
    <w:rsid w:val="006808A4"/>
    <w:rsid w:val="00680FFE"/>
    <w:rsid w:val="0068107F"/>
    <w:rsid w:val="0068132B"/>
    <w:rsid w:val="006815B9"/>
    <w:rsid w:val="00681611"/>
    <w:rsid w:val="0068166E"/>
    <w:rsid w:val="00681F9B"/>
    <w:rsid w:val="006820B1"/>
    <w:rsid w:val="0068258F"/>
    <w:rsid w:val="0068268C"/>
    <w:rsid w:val="0068298C"/>
    <w:rsid w:val="00682A4D"/>
    <w:rsid w:val="0068300B"/>
    <w:rsid w:val="0068326C"/>
    <w:rsid w:val="00683343"/>
    <w:rsid w:val="006837D9"/>
    <w:rsid w:val="00683CD4"/>
    <w:rsid w:val="00684095"/>
    <w:rsid w:val="0068425B"/>
    <w:rsid w:val="006847E6"/>
    <w:rsid w:val="00685260"/>
    <w:rsid w:val="00685C6C"/>
    <w:rsid w:val="00685DD3"/>
    <w:rsid w:val="006862B0"/>
    <w:rsid w:val="0068643F"/>
    <w:rsid w:val="00686E82"/>
    <w:rsid w:val="006870B9"/>
    <w:rsid w:val="0068712F"/>
    <w:rsid w:val="006872B3"/>
    <w:rsid w:val="006873D5"/>
    <w:rsid w:val="006876DE"/>
    <w:rsid w:val="00687717"/>
    <w:rsid w:val="0068793F"/>
    <w:rsid w:val="0069012F"/>
    <w:rsid w:val="00690634"/>
    <w:rsid w:val="00690AAE"/>
    <w:rsid w:val="00690C45"/>
    <w:rsid w:val="00690D86"/>
    <w:rsid w:val="00690DA1"/>
    <w:rsid w:val="00690FFD"/>
    <w:rsid w:val="00691084"/>
    <w:rsid w:val="00691385"/>
    <w:rsid w:val="00691391"/>
    <w:rsid w:val="006918AA"/>
    <w:rsid w:val="00691DCA"/>
    <w:rsid w:val="00692483"/>
    <w:rsid w:val="0069276C"/>
    <w:rsid w:val="00692846"/>
    <w:rsid w:val="006929BA"/>
    <w:rsid w:val="00692B50"/>
    <w:rsid w:val="00692C87"/>
    <w:rsid w:val="00692CFB"/>
    <w:rsid w:val="00693968"/>
    <w:rsid w:val="00693C24"/>
    <w:rsid w:val="00693C51"/>
    <w:rsid w:val="00693ECA"/>
    <w:rsid w:val="00694232"/>
    <w:rsid w:val="0069450C"/>
    <w:rsid w:val="00694577"/>
    <w:rsid w:val="00694BA4"/>
    <w:rsid w:val="00694BFB"/>
    <w:rsid w:val="00694CCD"/>
    <w:rsid w:val="00694CE4"/>
    <w:rsid w:val="00694DC1"/>
    <w:rsid w:val="006950A8"/>
    <w:rsid w:val="006954A8"/>
    <w:rsid w:val="00695A58"/>
    <w:rsid w:val="0069650A"/>
    <w:rsid w:val="00696C24"/>
    <w:rsid w:val="00696D18"/>
    <w:rsid w:val="00697247"/>
    <w:rsid w:val="006974D9"/>
    <w:rsid w:val="00697985"/>
    <w:rsid w:val="00697AA2"/>
    <w:rsid w:val="00697D3F"/>
    <w:rsid w:val="006A0047"/>
    <w:rsid w:val="006A04A9"/>
    <w:rsid w:val="006A0A89"/>
    <w:rsid w:val="006A15DE"/>
    <w:rsid w:val="006A15F5"/>
    <w:rsid w:val="006A1E5D"/>
    <w:rsid w:val="006A2002"/>
    <w:rsid w:val="006A2018"/>
    <w:rsid w:val="006A25B5"/>
    <w:rsid w:val="006A28AB"/>
    <w:rsid w:val="006A2BB1"/>
    <w:rsid w:val="006A2CD3"/>
    <w:rsid w:val="006A3907"/>
    <w:rsid w:val="006A3A8C"/>
    <w:rsid w:val="006A3AB1"/>
    <w:rsid w:val="006A3E66"/>
    <w:rsid w:val="006A44FF"/>
    <w:rsid w:val="006A4764"/>
    <w:rsid w:val="006A4816"/>
    <w:rsid w:val="006A5212"/>
    <w:rsid w:val="006A55DE"/>
    <w:rsid w:val="006A5703"/>
    <w:rsid w:val="006A5987"/>
    <w:rsid w:val="006A5E4C"/>
    <w:rsid w:val="006A5E60"/>
    <w:rsid w:val="006A6096"/>
    <w:rsid w:val="006A615A"/>
    <w:rsid w:val="006A63AC"/>
    <w:rsid w:val="006A6AF5"/>
    <w:rsid w:val="006A6C8E"/>
    <w:rsid w:val="006A6E78"/>
    <w:rsid w:val="006A747E"/>
    <w:rsid w:val="006A7954"/>
    <w:rsid w:val="006A797D"/>
    <w:rsid w:val="006A7C8D"/>
    <w:rsid w:val="006A7CF5"/>
    <w:rsid w:val="006A7F54"/>
    <w:rsid w:val="006A7FE5"/>
    <w:rsid w:val="006B030F"/>
    <w:rsid w:val="006B0805"/>
    <w:rsid w:val="006B0930"/>
    <w:rsid w:val="006B1A42"/>
    <w:rsid w:val="006B1B31"/>
    <w:rsid w:val="006B1D88"/>
    <w:rsid w:val="006B1DD7"/>
    <w:rsid w:val="006B1E6F"/>
    <w:rsid w:val="006B263E"/>
    <w:rsid w:val="006B29F5"/>
    <w:rsid w:val="006B338D"/>
    <w:rsid w:val="006B3582"/>
    <w:rsid w:val="006B363C"/>
    <w:rsid w:val="006B3CA7"/>
    <w:rsid w:val="006B3D84"/>
    <w:rsid w:val="006B3E78"/>
    <w:rsid w:val="006B3FFF"/>
    <w:rsid w:val="006B4229"/>
    <w:rsid w:val="006B42ED"/>
    <w:rsid w:val="006B45AC"/>
    <w:rsid w:val="006B4F62"/>
    <w:rsid w:val="006B5083"/>
    <w:rsid w:val="006B557B"/>
    <w:rsid w:val="006B5771"/>
    <w:rsid w:val="006B5909"/>
    <w:rsid w:val="006B59A7"/>
    <w:rsid w:val="006B5A4E"/>
    <w:rsid w:val="006B5B22"/>
    <w:rsid w:val="006B5E8C"/>
    <w:rsid w:val="006B615F"/>
    <w:rsid w:val="006B69EE"/>
    <w:rsid w:val="006B6BCA"/>
    <w:rsid w:val="006B6F6B"/>
    <w:rsid w:val="006B6F88"/>
    <w:rsid w:val="006B7973"/>
    <w:rsid w:val="006B79FE"/>
    <w:rsid w:val="006B7AF1"/>
    <w:rsid w:val="006B7F91"/>
    <w:rsid w:val="006B7FE5"/>
    <w:rsid w:val="006C024B"/>
    <w:rsid w:val="006C0479"/>
    <w:rsid w:val="006C06C9"/>
    <w:rsid w:val="006C0D80"/>
    <w:rsid w:val="006C0DDA"/>
    <w:rsid w:val="006C0F24"/>
    <w:rsid w:val="006C105A"/>
    <w:rsid w:val="006C1259"/>
    <w:rsid w:val="006C14C2"/>
    <w:rsid w:val="006C1755"/>
    <w:rsid w:val="006C17F3"/>
    <w:rsid w:val="006C18C5"/>
    <w:rsid w:val="006C1D57"/>
    <w:rsid w:val="006C1F0E"/>
    <w:rsid w:val="006C20BA"/>
    <w:rsid w:val="006C235E"/>
    <w:rsid w:val="006C2481"/>
    <w:rsid w:val="006C2848"/>
    <w:rsid w:val="006C2A5E"/>
    <w:rsid w:val="006C3012"/>
    <w:rsid w:val="006C31F7"/>
    <w:rsid w:val="006C381C"/>
    <w:rsid w:val="006C3A5F"/>
    <w:rsid w:val="006C3B3B"/>
    <w:rsid w:val="006C3C8C"/>
    <w:rsid w:val="006C3DBB"/>
    <w:rsid w:val="006C3F4F"/>
    <w:rsid w:val="006C45B8"/>
    <w:rsid w:val="006C462C"/>
    <w:rsid w:val="006C46D4"/>
    <w:rsid w:val="006C489C"/>
    <w:rsid w:val="006C49D5"/>
    <w:rsid w:val="006C4A0D"/>
    <w:rsid w:val="006C4F24"/>
    <w:rsid w:val="006C5B62"/>
    <w:rsid w:val="006C6319"/>
    <w:rsid w:val="006C698F"/>
    <w:rsid w:val="006C6ED5"/>
    <w:rsid w:val="006C6F0E"/>
    <w:rsid w:val="006C6FF3"/>
    <w:rsid w:val="006C72E3"/>
    <w:rsid w:val="006C73CE"/>
    <w:rsid w:val="006C77E8"/>
    <w:rsid w:val="006C7804"/>
    <w:rsid w:val="006C796E"/>
    <w:rsid w:val="006C7AAF"/>
    <w:rsid w:val="006C7C9F"/>
    <w:rsid w:val="006C7D76"/>
    <w:rsid w:val="006C7EEF"/>
    <w:rsid w:val="006C7FCA"/>
    <w:rsid w:val="006C7FE9"/>
    <w:rsid w:val="006D01AC"/>
    <w:rsid w:val="006D03F1"/>
    <w:rsid w:val="006D0DC3"/>
    <w:rsid w:val="006D0F1E"/>
    <w:rsid w:val="006D16DD"/>
    <w:rsid w:val="006D22F3"/>
    <w:rsid w:val="006D2478"/>
    <w:rsid w:val="006D2CBA"/>
    <w:rsid w:val="006D2E7A"/>
    <w:rsid w:val="006D3919"/>
    <w:rsid w:val="006D3A1E"/>
    <w:rsid w:val="006D3A3E"/>
    <w:rsid w:val="006D3B06"/>
    <w:rsid w:val="006D3CDB"/>
    <w:rsid w:val="006D499F"/>
    <w:rsid w:val="006D4CED"/>
    <w:rsid w:val="006D5007"/>
    <w:rsid w:val="006D5CEE"/>
    <w:rsid w:val="006D6334"/>
    <w:rsid w:val="006D659D"/>
    <w:rsid w:val="006D6E40"/>
    <w:rsid w:val="006D6EC6"/>
    <w:rsid w:val="006D74DA"/>
    <w:rsid w:val="006D77BE"/>
    <w:rsid w:val="006D7A7F"/>
    <w:rsid w:val="006D7E72"/>
    <w:rsid w:val="006D7ED4"/>
    <w:rsid w:val="006E00B9"/>
    <w:rsid w:val="006E0795"/>
    <w:rsid w:val="006E0AC8"/>
    <w:rsid w:val="006E12B3"/>
    <w:rsid w:val="006E134F"/>
    <w:rsid w:val="006E140F"/>
    <w:rsid w:val="006E1676"/>
    <w:rsid w:val="006E1798"/>
    <w:rsid w:val="006E179A"/>
    <w:rsid w:val="006E1825"/>
    <w:rsid w:val="006E18D0"/>
    <w:rsid w:val="006E19B0"/>
    <w:rsid w:val="006E1F2E"/>
    <w:rsid w:val="006E2009"/>
    <w:rsid w:val="006E20FF"/>
    <w:rsid w:val="006E2303"/>
    <w:rsid w:val="006E2D94"/>
    <w:rsid w:val="006E2EEF"/>
    <w:rsid w:val="006E2F0D"/>
    <w:rsid w:val="006E32AB"/>
    <w:rsid w:val="006E3AC0"/>
    <w:rsid w:val="006E3E12"/>
    <w:rsid w:val="006E428E"/>
    <w:rsid w:val="006E4340"/>
    <w:rsid w:val="006E43A4"/>
    <w:rsid w:val="006E4452"/>
    <w:rsid w:val="006E4874"/>
    <w:rsid w:val="006E4B89"/>
    <w:rsid w:val="006E4BF2"/>
    <w:rsid w:val="006E4C95"/>
    <w:rsid w:val="006E4DBD"/>
    <w:rsid w:val="006E4E4A"/>
    <w:rsid w:val="006E502E"/>
    <w:rsid w:val="006E5040"/>
    <w:rsid w:val="006E5122"/>
    <w:rsid w:val="006E52E5"/>
    <w:rsid w:val="006E5BB7"/>
    <w:rsid w:val="006E5FB7"/>
    <w:rsid w:val="006E64AB"/>
    <w:rsid w:val="006E6C9F"/>
    <w:rsid w:val="006E7146"/>
    <w:rsid w:val="006E7392"/>
    <w:rsid w:val="006E74A0"/>
    <w:rsid w:val="006E7C89"/>
    <w:rsid w:val="006F02B3"/>
    <w:rsid w:val="006F03B3"/>
    <w:rsid w:val="006F04A2"/>
    <w:rsid w:val="006F0535"/>
    <w:rsid w:val="006F0598"/>
    <w:rsid w:val="006F0C61"/>
    <w:rsid w:val="006F10B2"/>
    <w:rsid w:val="006F1EC0"/>
    <w:rsid w:val="006F1F3F"/>
    <w:rsid w:val="006F22B2"/>
    <w:rsid w:val="006F2651"/>
    <w:rsid w:val="006F2684"/>
    <w:rsid w:val="006F2D05"/>
    <w:rsid w:val="006F3000"/>
    <w:rsid w:val="006F35E3"/>
    <w:rsid w:val="006F3631"/>
    <w:rsid w:val="006F3EEC"/>
    <w:rsid w:val="006F3F49"/>
    <w:rsid w:val="006F46A4"/>
    <w:rsid w:val="006F4BC7"/>
    <w:rsid w:val="006F4D39"/>
    <w:rsid w:val="006F55BC"/>
    <w:rsid w:val="006F56D0"/>
    <w:rsid w:val="006F58E5"/>
    <w:rsid w:val="006F5D80"/>
    <w:rsid w:val="006F5ECC"/>
    <w:rsid w:val="006F5F6C"/>
    <w:rsid w:val="006F67D6"/>
    <w:rsid w:val="006F69E1"/>
    <w:rsid w:val="006F6E27"/>
    <w:rsid w:val="006F70CA"/>
    <w:rsid w:val="006F7119"/>
    <w:rsid w:val="006F71D5"/>
    <w:rsid w:val="006F74CF"/>
    <w:rsid w:val="006F797F"/>
    <w:rsid w:val="006F7FB0"/>
    <w:rsid w:val="00700082"/>
    <w:rsid w:val="007000D9"/>
    <w:rsid w:val="007004B5"/>
    <w:rsid w:val="00700585"/>
    <w:rsid w:val="00700A30"/>
    <w:rsid w:val="00700B3B"/>
    <w:rsid w:val="00700D46"/>
    <w:rsid w:val="00700FA5"/>
    <w:rsid w:val="00701092"/>
    <w:rsid w:val="007011D3"/>
    <w:rsid w:val="007014D2"/>
    <w:rsid w:val="007014F9"/>
    <w:rsid w:val="007014FC"/>
    <w:rsid w:val="00701532"/>
    <w:rsid w:val="007015A1"/>
    <w:rsid w:val="00701879"/>
    <w:rsid w:val="0070198F"/>
    <w:rsid w:val="00701AEA"/>
    <w:rsid w:val="00701D7B"/>
    <w:rsid w:val="00702016"/>
    <w:rsid w:val="00702603"/>
    <w:rsid w:val="0070285A"/>
    <w:rsid w:val="00702C13"/>
    <w:rsid w:val="00702EF8"/>
    <w:rsid w:val="00703413"/>
    <w:rsid w:val="0070347A"/>
    <w:rsid w:val="00703E5F"/>
    <w:rsid w:val="00704220"/>
    <w:rsid w:val="007044D3"/>
    <w:rsid w:val="007047D7"/>
    <w:rsid w:val="00704884"/>
    <w:rsid w:val="007048B1"/>
    <w:rsid w:val="00704942"/>
    <w:rsid w:val="007049CD"/>
    <w:rsid w:val="00704C7B"/>
    <w:rsid w:val="00704D86"/>
    <w:rsid w:val="00704E6E"/>
    <w:rsid w:val="007050FC"/>
    <w:rsid w:val="0070530B"/>
    <w:rsid w:val="00705A18"/>
    <w:rsid w:val="00705E99"/>
    <w:rsid w:val="007060B2"/>
    <w:rsid w:val="00706183"/>
    <w:rsid w:val="00706223"/>
    <w:rsid w:val="00706280"/>
    <w:rsid w:val="0070651C"/>
    <w:rsid w:val="007068A4"/>
    <w:rsid w:val="00706C17"/>
    <w:rsid w:val="00706D90"/>
    <w:rsid w:val="00707040"/>
    <w:rsid w:val="00707291"/>
    <w:rsid w:val="0070738E"/>
    <w:rsid w:val="00707537"/>
    <w:rsid w:val="00707AB5"/>
    <w:rsid w:val="00707D11"/>
    <w:rsid w:val="00710078"/>
    <w:rsid w:val="007103E7"/>
    <w:rsid w:val="00710479"/>
    <w:rsid w:val="00710883"/>
    <w:rsid w:val="00710884"/>
    <w:rsid w:val="00710BBF"/>
    <w:rsid w:val="00710CA1"/>
    <w:rsid w:val="00710CF0"/>
    <w:rsid w:val="00710D37"/>
    <w:rsid w:val="00710D73"/>
    <w:rsid w:val="00710F81"/>
    <w:rsid w:val="00711196"/>
    <w:rsid w:val="00711381"/>
    <w:rsid w:val="0071139A"/>
    <w:rsid w:val="007118ED"/>
    <w:rsid w:val="00711B47"/>
    <w:rsid w:val="00711C50"/>
    <w:rsid w:val="00711E68"/>
    <w:rsid w:val="007120C1"/>
    <w:rsid w:val="00712878"/>
    <w:rsid w:val="007129AC"/>
    <w:rsid w:val="007129DC"/>
    <w:rsid w:val="00712F60"/>
    <w:rsid w:val="007130F1"/>
    <w:rsid w:val="0071314B"/>
    <w:rsid w:val="00713173"/>
    <w:rsid w:val="007139B3"/>
    <w:rsid w:val="00713A73"/>
    <w:rsid w:val="00714714"/>
    <w:rsid w:val="00714817"/>
    <w:rsid w:val="0071498B"/>
    <w:rsid w:val="00715239"/>
    <w:rsid w:val="0071525A"/>
    <w:rsid w:val="00715752"/>
    <w:rsid w:val="00715820"/>
    <w:rsid w:val="00715D02"/>
    <w:rsid w:val="00715DFE"/>
    <w:rsid w:val="007163C7"/>
    <w:rsid w:val="007167D2"/>
    <w:rsid w:val="00716862"/>
    <w:rsid w:val="00716D59"/>
    <w:rsid w:val="00716FD8"/>
    <w:rsid w:val="0071710C"/>
    <w:rsid w:val="00717183"/>
    <w:rsid w:val="007176D8"/>
    <w:rsid w:val="00717757"/>
    <w:rsid w:val="0071787E"/>
    <w:rsid w:val="00717AB7"/>
    <w:rsid w:val="00717C9F"/>
    <w:rsid w:val="00720007"/>
    <w:rsid w:val="00720067"/>
    <w:rsid w:val="007201CA"/>
    <w:rsid w:val="007201F5"/>
    <w:rsid w:val="007204A6"/>
    <w:rsid w:val="0072055C"/>
    <w:rsid w:val="0072095B"/>
    <w:rsid w:val="00720C26"/>
    <w:rsid w:val="00720EE6"/>
    <w:rsid w:val="00720F0E"/>
    <w:rsid w:val="00721025"/>
    <w:rsid w:val="0072130A"/>
    <w:rsid w:val="0072135D"/>
    <w:rsid w:val="00721385"/>
    <w:rsid w:val="007214FD"/>
    <w:rsid w:val="00721C80"/>
    <w:rsid w:val="00721C83"/>
    <w:rsid w:val="0072272F"/>
    <w:rsid w:val="007227B0"/>
    <w:rsid w:val="00722B5F"/>
    <w:rsid w:val="00723151"/>
    <w:rsid w:val="007234EE"/>
    <w:rsid w:val="00723702"/>
    <w:rsid w:val="00723832"/>
    <w:rsid w:val="00723A2E"/>
    <w:rsid w:val="00724015"/>
    <w:rsid w:val="0072407F"/>
    <w:rsid w:val="00724564"/>
    <w:rsid w:val="007246D5"/>
    <w:rsid w:val="007246D8"/>
    <w:rsid w:val="00724EA0"/>
    <w:rsid w:val="00724EC4"/>
    <w:rsid w:val="00724FBE"/>
    <w:rsid w:val="00725079"/>
    <w:rsid w:val="00725261"/>
    <w:rsid w:val="00725953"/>
    <w:rsid w:val="00725A45"/>
    <w:rsid w:val="00726263"/>
    <w:rsid w:val="007262B2"/>
    <w:rsid w:val="007262B5"/>
    <w:rsid w:val="00726674"/>
    <w:rsid w:val="007266F1"/>
    <w:rsid w:val="0072686D"/>
    <w:rsid w:val="00727028"/>
    <w:rsid w:val="0072723C"/>
    <w:rsid w:val="007274DA"/>
    <w:rsid w:val="007277D7"/>
    <w:rsid w:val="00727988"/>
    <w:rsid w:val="00727A3C"/>
    <w:rsid w:val="00727B2C"/>
    <w:rsid w:val="007306C9"/>
    <w:rsid w:val="00730867"/>
    <w:rsid w:val="00731389"/>
    <w:rsid w:val="007317FF"/>
    <w:rsid w:val="00731B9E"/>
    <w:rsid w:val="00731E88"/>
    <w:rsid w:val="0073203A"/>
    <w:rsid w:val="00732261"/>
    <w:rsid w:val="00732FFC"/>
    <w:rsid w:val="0073329E"/>
    <w:rsid w:val="00733F58"/>
    <w:rsid w:val="00734645"/>
    <w:rsid w:val="00734A1F"/>
    <w:rsid w:val="00734C28"/>
    <w:rsid w:val="00734F48"/>
    <w:rsid w:val="007351B7"/>
    <w:rsid w:val="00735571"/>
    <w:rsid w:val="00735633"/>
    <w:rsid w:val="00735712"/>
    <w:rsid w:val="00735F5E"/>
    <w:rsid w:val="0073695E"/>
    <w:rsid w:val="00736C5F"/>
    <w:rsid w:val="00736DEC"/>
    <w:rsid w:val="00736F3D"/>
    <w:rsid w:val="00737336"/>
    <w:rsid w:val="0073737B"/>
    <w:rsid w:val="00737B76"/>
    <w:rsid w:val="00737E50"/>
    <w:rsid w:val="00737FA0"/>
    <w:rsid w:val="00740546"/>
    <w:rsid w:val="007407F2"/>
    <w:rsid w:val="007409BF"/>
    <w:rsid w:val="00740AE3"/>
    <w:rsid w:val="00740BE6"/>
    <w:rsid w:val="0074129A"/>
    <w:rsid w:val="0074147B"/>
    <w:rsid w:val="0074179F"/>
    <w:rsid w:val="00741BF8"/>
    <w:rsid w:val="00741F76"/>
    <w:rsid w:val="0074228B"/>
    <w:rsid w:val="0074253E"/>
    <w:rsid w:val="00742773"/>
    <w:rsid w:val="00742884"/>
    <w:rsid w:val="00742A88"/>
    <w:rsid w:val="00743684"/>
    <w:rsid w:val="0074386F"/>
    <w:rsid w:val="00743F35"/>
    <w:rsid w:val="00743FDA"/>
    <w:rsid w:val="00744105"/>
    <w:rsid w:val="0074426C"/>
    <w:rsid w:val="00744408"/>
    <w:rsid w:val="007447A8"/>
    <w:rsid w:val="007447EA"/>
    <w:rsid w:val="00744830"/>
    <w:rsid w:val="00744E52"/>
    <w:rsid w:val="00744F6C"/>
    <w:rsid w:val="00745087"/>
    <w:rsid w:val="00745253"/>
    <w:rsid w:val="00745679"/>
    <w:rsid w:val="00745854"/>
    <w:rsid w:val="00745CE3"/>
    <w:rsid w:val="00745EA4"/>
    <w:rsid w:val="00745F16"/>
    <w:rsid w:val="00746145"/>
    <w:rsid w:val="00746241"/>
    <w:rsid w:val="00746318"/>
    <w:rsid w:val="0074631A"/>
    <w:rsid w:val="0074638C"/>
    <w:rsid w:val="007463AF"/>
    <w:rsid w:val="0074667C"/>
    <w:rsid w:val="007466DE"/>
    <w:rsid w:val="00746910"/>
    <w:rsid w:val="00746DF9"/>
    <w:rsid w:val="00746E96"/>
    <w:rsid w:val="007471ED"/>
    <w:rsid w:val="00747448"/>
    <w:rsid w:val="0075030E"/>
    <w:rsid w:val="0075061B"/>
    <w:rsid w:val="00750E31"/>
    <w:rsid w:val="00750F13"/>
    <w:rsid w:val="00751965"/>
    <w:rsid w:val="00751C61"/>
    <w:rsid w:val="0075204B"/>
    <w:rsid w:val="007522AB"/>
    <w:rsid w:val="007526F4"/>
    <w:rsid w:val="00752761"/>
    <w:rsid w:val="00752782"/>
    <w:rsid w:val="00752D22"/>
    <w:rsid w:val="00752FEC"/>
    <w:rsid w:val="00752FF0"/>
    <w:rsid w:val="0075330D"/>
    <w:rsid w:val="007539D2"/>
    <w:rsid w:val="00754153"/>
    <w:rsid w:val="0075439E"/>
    <w:rsid w:val="00754FE0"/>
    <w:rsid w:val="00755754"/>
    <w:rsid w:val="007557CC"/>
    <w:rsid w:val="007558C3"/>
    <w:rsid w:val="007559E9"/>
    <w:rsid w:val="007560CB"/>
    <w:rsid w:val="0075635B"/>
    <w:rsid w:val="00756490"/>
    <w:rsid w:val="0075695E"/>
    <w:rsid w:val="00756CD5"/>
    <w:rsid w:val="00757949"/>
    <w:rsid w:val="007579DA"/>
    <w:rsid w:val="00757B0E"/>
    <w:rsid w:val="00757B61"/>
    <w:rsid w:val="00757C32"/>
    <w:rsid w:val="00757E25"/>
    <w:rsid w:val="0076023D"/>
    <w:rsid w:val="007603E8"/>
    <w:rsid w:val="00760B5C"/>
    <w:rsid w:val="00760D43"/>
    <w:rsid w:val="00760DF7"/>
    <w:rsid w:val="00760E72"/>
    <w:rsid w:val="0076122F"/>
    <w:rsid w:val="007612E4"/>
    <w:rsid w:val="00761568"/>
    <w:rsid w:val="00761589"/>
    <w:rsid w:val="00761773"/>
    <w:rsid w:val="00761B78"/>
    <w:rsid w:val="00761BDD"/>
    <w:rsid w:val="00761C77"/>
    <w:rsid w:val="00762862"/>
    <w:rsid w:val="007629B1"/>
    <w:rsid w:val="00762AB3"/>
    <w:rsid w:val="00762F02"/>
    <w:rsid w:val="0076346D"/>
    <w:rsid w:val="007634B2"/>
    <w:rsid w:val="00763694"/>
    <w:rsid w:val="00763F12"/>
    <w:rsid w:val="00764645"/>
    <w:rsid w:val="00764720"/>
    <w:rsid w:val="00764F4D"/>
    <w:rsid w:val="0076510C"/>
    <w:rsid w:val="007652A6"/>
    <w:rsid w:val="007665C8"/>
    <w:rsid w:val="0076695D"/>
    <w:rsid w:val="00766A3D"/>
    <w:rsid w:val="00766B0A"/>
    <w:rsid w:val="00766B42"/>
    <w:rsid w:val="00766B73"/>
    <w:rsid w:val="00766DE3"/>
    <w:rsid w:val="00766EE4"/>
    <w:rsid w:val="007672A1"/>
    <w:rsid w:val="007675A1"/>
    <w:rsid w:val="00767ED2"/>
    <w:rsid w:val="00770795"/>
    <w:rsid w:val="00770BE7"/>
    <w:rsid w:val="0077115E"/>
    <w:rsid w:val="00771B38"/>
    <w:rsid w:val="00771F06"/>
    <w:rsid w:val="007720A6"/>
    <w:rsid w:val="007725F2"/>
    <w:rsid w:val="007726D4"/>
    <w:rsid w:val="007729D1"/>
    <w:rsid w:val="00772BC6"/>
    <w:rsid w:val="0077309C"/>
    <w:rsid w:val="00773885"/>
    <w:rsid w:val="00773A29"/>
    <w:rsid w:val="00773D4E"/>
    <w:rsid w:val="00773DF6"/>
    <w:rsid w:val="0077451A"/>
    <w:rsid w:val="00774626"/>
    <w:rsid w:val="007748E2"/>
    <w:rsid w:val="00774C6A"/>
    <w:rsid w:val="00774D4D"/>
    <w:rsid w:val="00775229"/>
    <w:rsid w:val="00775950"/>
    <w:rsid w:val="00775A74"/>
    <w:rsid w:val="00775B1A"/>
    <w:rsid w:val="00775D3C"/>
    <w:rsid w:val="007763CA"/>
    <w:rsid w:val="0077650D"/>
    <w:rsid w:val="00776678"/>
    <w:rsid w:val="00776850"/>
    <w:rsid w:val="0077716B"/>
    <w:rsid w:val="0077718E"/>
    <w:rsid w:val="007772C8"/>
    <w:rsid w:val="0077775D"/>
    <w:rsid w:val="00777802"/>
    <w:rsid w:val="00777A39"/>
    <w:rsid w:val="00777AF6"/>
    <w:rsid w:val="00777B87"/>
    <w:rsid w:val="00777BEF"/>
    <w:rsid w:val="00777F86"/>
    <w:rsid w:val="00780424"/>
    <w:rsid w:val="00780883"/>
    <w:rsid w:val="00780E52"/>
    <w:rsid w:val="00780EED"/>
    <w:rsid w:val="00781ABE"/>
    <w:rsid w:val="00781CE5"/>
    <w:rsid w:val="00782179"/>
    <w:rsid w:val="0078218B"/>
    <w:rsid w:val="007824DE"/>
    <w:rsid w:val="00782667"/>
    <w:rsid w:val="00782756"/>
    <w:rsid w:val="00782AE7"/>
    <w:rsid w:val="00782F86"/>
    <w:rsid w:val="0078328A"/>
    <w:rsid w:val="00783ABB"/>
    <w:rsid w:val="00783C8E"/>
    <w:rsid w:val="00783D14"/>
    <w:rsid w:val="00783F00"/>
    <w:rsid w:val="00784157"/>
    <w:rsid w:val="00784B8B"/>
    <w:rsid w:val="00784BAF"/>
    <w:rsid w:val="007851AE"/>
    <w:rsid w:val="0078533B"/>
    <w:rsid w:val="007854C2"/>
    <w:rsid w:val="00785651"/>
    <w:rsid w:val="007859F6"/>
    <w:rsid w:val="007861B6"/>
    <w:rsid w:val="007861B8"/>
    <w:rsid w:val="007864DA"/>
    <w:rsid w:val="00786707"/>
    <w:rsid w:val="0078723B"/>
    <w:rsid w:val="00787642"/>
    <w:rsid w:val="00787EE7"/>
    <w:rsid w:val="00787F74"/>
    <w:rsid w:val="0079048B"/>
    <w:rsid w:val="007905B4"/>
    <w:rsid w:val="007909F3"/>
    <w:rsid w:val="00790AD5"/>
    <w:rsid w:val="007918E2"/>
    <w:rsid w:val="00791E05"/>
    <w:rsid w:val="0079244E"/>
    <w:rsid w:val="00792489"/>
    <w:rsid w:val="00792569"/>
    <w:rsid w:val="007927E8"/>
    <w:rsid w:val="007927F7"/>
    <w:rsid w:val="007929C9"/>
    <w:rsid w:val="00792F9F"/>
    <w:rsid w:val="0079351F"/>
    <w:rsid w:val="007936D9"/>
    <w:rsid w:val="00793A4B"/>
    <w:rsid w:val="00793CAF"/>
    <w:rsid w:val="00793D20"/>
    <w:rsid w:val="00793E81"/>
    <w:rsid w:val="00794279"/>
    <w:rsid w:val="007943EB"/>
    <w:rsid w:val="00794BA4"/>
    <w:rsid w:val="00794BD3"/>
    <w:rsid w:val="00794C8C"/>
    <w:rsid w:val="00794CB7"/>
    <w:rsid w:val="00794F2F"/>
    <w:rsid w:val="007957C5"/>
    <w:rsid w:val="007959C0"/>
    <w:rsid w:val="00796059"/>
    <w:rsid w:val="007960D0"/>
    <w:rsid w:val="0079611F"/>
    <w:rsid w:val="007961CD"/>
    <w:rsid w:val="00796BA4"/>
    <w:rsid w:val="007977F4"/>
    <w:rsid w:val="00797C3B"/>
    <w:rsid w:val="00797E09"/>
    <w:rsid w:val="007A03BA"/>
    <w:rsid w:val="007A05C9"/>
    <w:rsid w:val="007A0B63"/>
    <w:rsid w:val="007A0BFF"/>
    <w:rsid w:val="007A11CB"/>
    <w:rsid w:val="007A136B"/>
    <w:rsid w:val="007A1375"/>
    <w:rsid w:val="007A15BB"/>
    <w:rsid w:val="007A1DA0"/>
    <w:rsid w:val="007A2225"/>
    <w:rsid w:val="007A22F1"/>
    <w:rsid w:val="007A2A9D"/>
    <w:rsid w:val="007A2D0C"/>
    <w:rsid w:val="007A2EF1"/>
    <w:rsid w:val="007A315D"/>
    <w:rsid w:val="007A320D"/>
    <w:rsid w:val="007A35C4"/>
    <w:rsid w:val="007A395A"/>
    <w:rsid w:val="007A39FD"/>
    <w:rsid w:val="007A3A00"/>
    <w:rsid w:val="007A3E5D"/>
    <w:rsid w:val="007A4664"/>
    <w:rsid w:val="007A4A84"/>
    <w:rsid w:val="007A4D85"/>
    <w:rsid w:val="007A4DB6"/>
    <w:rsid w:val="007A51FF"/>
    <w:rsid w:val="007A5367"/>
    <w:rsid w:val="007A54A9"/>
    <w:rsid w:val="007A56AE"/>
    <w:rsid w:val="007A5730"/>
    <w:rsid w:val="007A5C7C"/>
    <w:rsid w:val="007A5C7D"/>
    <w:rsid w:val="007A5E0D"/>
    <w:rsid w:val="007A5EBC"/>
    <w:rsid w:val="007A62A3"/>
    <w:rsid w:val="007A63BC"/>
    <w:rsid w:val="007A64A3"/>
    <w:rsid w:val="007A66C6"/>
    <w:rsid w:val="007A74CE"/>
    <w:rsid w:val="007A79CE"/>
    <w:rsid w:val="007B018D"/>
    <w:rsid w:val="007B0426"/>
    <w:rsid w:val="007B0488"/>
    <w:rsid w:val="007B0EFE"/>
    <w:rsid w:val="007B12A7"/>
    <w:rsid w:val="007B171B"/>
    <w:rsid w:val="007B175C"/>
    <w:rsid w:val="007B1C3A"/>
    <w:rsid w:val="007B1C53"/>
    <w:rsid w:val="007B1CBE"/>
    <w:rsid w:val="007B1D7E"/>
    <w:rsid w:val="007B1DD1"/>
    <w:rsid w:val="007B1FF0"/>
    <w:rsid w:val="007B21DC"/>
    <w:rsid w:val="007B2536"/>
    <w:rsid w:val="007B25F7"/>
    <w:rsid w:val="007B2918"/>
    <w:rsid w:val="007B2E1F"/>
    <w:rsid w:val="007B2FF4"/>
    <w:rsid w:val="007B322C"/>
    <w:rsid w:val="007B37AF"/>
    <w:rsid w:val="007B3852"/>
    <w:rsid w:val="007B3B11"/>
    <w:rsid w:val="007B3E01"/>
    <w:rsid w:val="007B4193"/>
    <w:rsid w:val="007B41FE"/>
    <w:rsid w:val="007B4627"/>
    <w:rsid w:val="007B4BD5"/>
    <w:rsid w:val="007B4F0E"/>
    <w:rsid w:val="007B512C"/>
    <w:rsid w:val="007B536F"/>
    <w:rsid w:val="007B5762"/>
    <w:rsid w:val="007B657C"/>
    <w:rsid w:val="007B695F"/>
    <w:rsid w:val="007B6B40"/>
    <w:rsid w:val="007B6C94"/>
    <w:rsid w:val="007B6CA8"/>
    <w:rsid w:val="007B71D1"/>
    <w:rsid w:val="007B759F"/>
    <w:rsid w:val="007B75F3"/>
    <w:rsid w:val="007B7602"/>
    <w:rsid w:val="007B764D"/>
    <w:rsid w:val="007B778A"/>
    <w:rsid w:val="007B7D7B"/>
    <w:rsid w:val="007B7E2C"/>
    <w:rsid w:val="007C0000"/>
    <w:rsid w:val="007C01D8"/>
    <w:rsid w:val="007C02B3"/>
    <w:rsid w:val="007C07F9"/>
    <w:rsid w:val="007C092F"/>
    <w:rsid w:val="007C0E85"/>
    <w:rsid w:val="007C0E98"/>
    <w:rsid w:val="007C0EDA"/>
    <w:rsid w:val="007C10AC"/>
    <w:rsid w:val="007C1477"/>
    <w:rsid w:val="007C14C1"/>
    <w:rsid w:val="007C15E0"/>
    <w:rsid w:val="007C180D"/>
    <w:rsid w:val="007C199A"/>
    <w:rsid w:val="007C19C6"/>
    <w:rsid w:val="007C1C51"/>
    <w:rsid w:val="007C1C8D"/>
    <w:rsid w:val="007C22BB"/>
    <w:rsid w:val="007C2662"/>
    <w:rsid w:val="007C31B1"/>
    <w:rsid w:val="007C340B"/>
    <w:rsid w:val="007C34A9"/>
    <w:rsid w:val="007C3820"/>
    <w:rsid w:val="007C3DE0"/>
    <w:rsid w:val="007C3F99"/>
    <w:rsid w:val="007C402E"/>
    <w:rsid w:val="007C40CB"/>
    <w:rsid w:val="007C4163"/>
    <w:rsid w:val="007C4577"/>
    <w:rsid w:val="007C4FFC"/>
    <w:rsid w:val="007C520E"/>
    <w:rsid w:val="007C55B6"/>
    <w:rsid w:val="007C56AA"/>
    <w:rsid w:val="007C604D"/>
    <w:rsid w:val="007C6465"/>
    <w:rsid w:val="007C650D"/>
    <w:rsid w:val="007C69FF"/>
    <w:rsid w:val="007C6BA5"/>
    <w:rsid w:val="007C7BBA"/>
    <w:rsid w:val="007C7DA9"/>
    <w:rsid w:val="007C7F6E"/>
    <w:rsid w:val="007D071A"/>
    <w:rsid w:val="007D0800"/>
    <w:rsid w:val="007D095F"/>
    <w:rsid w:val="007D0A52"/>
    <w:rsid w:val="007D0C0E"/>
    <w:rsid w:val="007D11AE"/>
    <w:rsid w:val="007D187F"/>
    <w:rsid w:val="007D1901"/>
    <w:rsid w:val="007D1C59"/>
    <w:rsid w:val="007D1DBE"/>
    <w:rsid w:val="007D2207"/>
    <w:rsid w:val="007D2999"/>
    <w:rsid w:val="007D2BE7"/>
    <w:rsid w:val="007D2E70"/>
    <w:rsid w:val="007D2E80"/>
    <w:rsid w:val="007D2F12"/>
    <w:rsid w:val="007D30C3"/>
    <w:rsid w:val="007D331A"/>
    <w:rsid w:val="007D350B"/>
    <w:rsid w:val="007D35CC"/>
    <w:rsid w:val="007D3852"/>
    <w:rsid w:val="007D3979"/>
    <w:rsid w:val="007D3FC3"/>
    <w:rsid w:val="007D40DD"/>
    <w:rsid w:val="007D4242"/>
    <w:rsid w:val="007D4269"/>
    <w:rsid w:val="007D46B2"/>
    <w:rsid w:val="007D4849"/>
    <w:rsid w:val="007D4A3F"/>
    <w:rsid w:val="007D4BC0"/>
    <w:rsid w:val="007D575B"/>
    <w:rsid w:val="007D5837"/>
    <w:rsid w:val="007D5856"/>
    <w:rsid w:val="007D64C6"/>
    <w:rsid w:val="007D6709"/>
    <w:rsid w:val="007D672D"/>
    <w:rsid w:val="007D67FF"/>
    <w:rsid w:val="007D6B00"/>
    <w:rsid w:val="007D790D"/>
    <w:rsid w:val="007D79E8"/>
    <w:rsid w:val="007D79FF"/>
    <w:rsid w:val="007D7BD7"/>
    <w:rsid w:val="007E0016"/>
    <w:rsid w:val="007E00F7"/>
    <w:rsid w:val="007E0187"/>
    <w:rsid w:val="007E0663"/>
    <w:rsid w:val="007E0C82"/>
    <w:rsid w:val="007E0D54"/>
    <w:rsid w:val="007E0E24"/>
    <w:rsid w:val="007E0E82"/>
    <w:rsid w:val="007E0FED"/>
    <w:rsid w:val="007E17A6"/>
    <w:rsid w:val="007E1827"/>
    <w:rsid w:val="007E199F"/>
    <w:rsid w:val="007E1E89"/>
    <w:rsid w:val="007E232E"/>
    <w:rsid w:val="007E2371"/>
    <w:rsid w:val="007E252D"/>
    <w:rsid w:val="007E2DAE"/>
    <w:rsid w:val="007E301A"/>
    <w:rsid w:val="007E324D"/>
    <w:rsid w:val="007E32DA"/>
    <w:rsid w:val="007E3632"/>
    <w:rsid w:val="007E36F9"/>
    <w:rsid w:val="007E3B01"/>
    <w:rsid w:val="007E3C0A"/>
    <w:rsid w:val="007E3FDC"/>
    <w:rsid w:val="007E4745"/>
    <w:rsid w:val="007E47B6"/>
    <w:rsid w:val="007E492B"/>
    <w:rsid w:val="007E4973"/>
    <w:rsid w:val="007E4ED5"/>
    <w:rsid w:val="007E5200"/>
    <w:rsid w:val="007E5279"/>
    <w:rsid w:val="007E5EF7"/>
    <w:rsid w:val="007E5F24"/>
    <w:rsid w:val="007E5F5E"/>
    <w:rsid w:val="007E6067"/>
    <w:rsid w:val="007E68F0"/>
    <w:rsid w:val="007E6BE2"/>
    <w:rsid w:val="007E6DAD"/>
    <w:rsid w:val="007E70F6"/>
    <w:rsid w:val="007E7E0E"/>
    <w:rsid w:val="007F02D6"/>
    <w:rsid w:val="007F0636"/>
    <w:rsid w:val="007F0B70"/>
    <w:rsid w:val="007F0CAB"/>
    <w:rsid w:val="007F0CFD"/>
    <w:rsid w:val="007F0D20"/>
    <w:rsid w:val="007F1098"/>
    <w:rsid w:val="007F1531"/>
    <w:rsid w:val="007F19F8"/>
    <w:rsid w:val="007F2485"/>
    <w:rsid w:val="007F268E"/>
    <w:rsid w:val="007F28CC"/>
    <w:rsid w:val="007F2A55"/>
    <w:rsid w:val="007F2B60"/>
    <w:rsid w:val="007F2E10"/>
    <w:rsid w:val="007F2E1E"/>
    <w:rsid w:val="007F2F98"/>
    <w:rsid w:val="007F3530"/>
    <w:rsid w:val="007F3821"/>
    <w:rsid w:val="007F3AE9"/>
    <w:rsid w:val="007F3EB1"/>
    <w:rsid w:val="007F430B"/>
    <w:rsid w:val="007F459F"/>
    <w:rsid w:val="007F4CFC"/>
    <w:rsid w:val="007F4EF8"/>
    <w:rsid w:val="007F51BB"/>
    <w:rsid w:val="007F5821"/>
    <w:rsid w:val="007F5A94"/>
    <w:rsid w:val="007F622F"/>
    <w:rsid w:val="007F6235"/>
    <w:rsid w:val="007F6BBF"/>
    <w:rsid w:val="007F6E0B"/>
    <w:rsid w:val="007F6E6F"/>
    <w:rsid w:val="007F7083"/>
    <w:rsid w:val="007F7422"/>
    <w:rsid w:val="007F7468"/>
    <w:rsid w:val="007F765C"/>
    <w:rsid w:val="007F7862"/>
    <w:rsid w:val="007F7D51"/>
    <w:rsid w:val="007F7EC2"/>
    <w:rsid w:val="008003A0"/>
    <w:rsid w:val="0080121E"/>
    <w:rsid w:val="00801272"/>
    <w:rsid w:val="00801327"/>
    <w:rsid w:val="00801362"/>
    <w:rsid w:val="00801502"/>
    <w:rsid w:val="0080176E"/>
    <w:rsid w:val="008019C6"/>
    <w:rsid w:val="00802132"/>
    <w:rsid w:val="00802352"/>
    <w:rsid w:val="00802354"/>
    <w:rsid w:val="008025A4"/>
    <w:rsid w:val="00802DA6"/>
    <w:rsid w:val="00803202"/>
    <w:rsid w:val="00803421"/>
    <w:rsid w:val="00803836"/>
    <w:rsid w:val="00803B96"/>
    <w:rsid w:val="00803BBC"/>
    <w:rsid w:val="00803DA0"/>
    <w:rsid w:val="0080404C"/>
    <w:rsid w:val="00804817"/>
    <w:rsid w:val="00804C1B"/>
    <w:rsid w:val="00804C3C"/>
    <w:rsid w:val="00804DEC"/>
    <w:rsid w:val="0080515C"/>
    <w:rsid w:val="0080564D"/>
    <w:rsid w:val="00806012"/>
    <w:rsid w:val="00806186"/>
    <w:rsid w:val="008063EE"/>
    <w:rsid w:val="008064A0"/>
    <w:rsid w:val="008065DA"/>
    <w:rsid w:val="008067BA"/>
    <w:rsid w:val="008068A6"/>
    <w:rsid w:val="008068DB"/>
    <w:rsid w:val="00806BFE"/>
    <w:rsid w:val="00806C04"/>
    <w:rsid w:val="00806C14"/>
    <w:rsid w:val="00806DEF"/>
    <w:rsid w:val="00806EBE"/>
    <w:rsid w:val="00806EC0"/>
    <w:rsid w:val="00806F32"/>
    <w:rsid w:val="00807153"/>
    <w:rsid w:val="008073A1"/>
    <w:rsid w:val="00807920"/>
    <w:rsid w:val="00807BE0"/>
    <w:rsid w:val="00807DEE"/>
    <w:rsid w:val="0081004A"/>
    <w:rsid w:val="00810C1C"/>
    <w:rsid w:val="008114DD"/>
    <w:rsid w:val="0081158C"/>
    <w:rsid w:val="0081211F"/>
    <w:rsid w:val="0081217E"/>
    <w:rsid w:val="00812333"/>
    <w:rsid w:val="0081349A"/>
    <w:rsid w:val="008137BA"/>
    <w:rsid w:val="00813B5E"/>
    <w:rsid w:val="00813D42"/>
    <w:rsid w:val="00813ED6"/>
    <w:rsid w:val="00813F01"/>
    <w:rsid w:val="0081426F"/>
    <w:rsid w:val="00814424"/>
    <w:rsid w:val="00814680"/>
    <w:rsid w:val="008147DE"/>
    <w:rsid w:val="00814A16"/>
    <w:rsid w:val="0081559A"/>
    <w:rsid w:val="008155AF"/>
    <w:rsid w:val="008155F6"/>
    <w:rsid w:val="00815688"/>
    <w:rsid w:val="008157D1"/>
    <w:rsid w:val="008158EF"/>
    <w:rsid w:val="00815C46"/>
    <w:rsid w:val="00816393"/>
    <w:rsid w:val="008164D8"/>
    <w:rsid w:val="008165BA"/>
    <w:rsid w:val="00816680"/>
    <w:rsid w:val="008167DD"/>
    <w:rsid w:val="008168DB"/>
    <w:rsid w:val="00816DD9"/>
    <w:rsid w:val="008176D1"/>
    <w:rsid w:val="00817B35"/>
    <w:rsid w:val="00817E27"/>
    <w:rsid w:val="0082000A"/>
    <w:rsid w:val="008206C1"/>
    <w:rsid w:val="00820BA1"/>
    <w:rsid w:val="0082142A"/>
    <w:rsid w:val="008217F2"/>
    <w:rsid w:val="00821A44"/>
    <w:rsid w:val="00821D41"/>
    <w:rsid w:val="00822137"/>
    <w:rsid w:val="008221C9"/>
    <w:rsid w:val="00822451"/>
    <w:rsid w:val="00822463"/>
    <w:rsid w:val="00822FCD"/>
    <w:rsid w:val="008232B9"/>
    <w:rsid w:val="008233B2"/>
    <w:rsid w:val="00823BBA"/>
    <w:rsid w:val="008241B7"/>
    <w:rsid w:val="008242AF"/>
    <w:rsid w:val="00824783"/>
    <w:rsid w:val="008247B8"/>
    <w:rsid w:val="00824859"/>
    <w:rsid w:val="008248E0"/>
    <w:rsid w:val="0082493F"/>
    <w:rsid w:val="00824CA6"/>
    <w:rsid w:val="00824CC7"/>
    <w:rsid w:val="00825025"/>
    <w:rsid w:val="00825065"/>
    <w:rsid w:val="00825278"/>
    <w:rsid w:val="008253A6"/>
    <w:rsid w:val="008255BD"/>
    <w:rsid w:val="0082563D"/>
    <w:rsid w:val="00825715"/>
    <w:rsid w:val="00825743"/>
    <w:rsid w:val="0082583A"/>
    <w:rsid w:val="00825BAF"/>
    <w:rsid w:val="00826017"/>
    <w:rsid w:val="008261F1"/>
    <w:rsid w:val="008266E2"/>
    <w:rsid w:val="00826747"/>
    <w:rsid w:val="008267CE"/>
    <w:rsid w:val="00826878"/>
    <w:rsid w:val="0082689E"/>
    <w:rsid w:val="00827012"/>
    <w:rsid w:val="00827138"/>
    <w:rsid w:val="008272D2"/>
    <w:rsid w:val="008276DB"/>
    <w:rsid w:val="008279C5"/>
    <w:rsid w:val="00827A49"/>
    <w:rsid w:val="00827AB9"/>
    <w:rsid w:val="00827E71"/>
    <w:rsid w:val="0083006C"/>
    <w:rsid w:val="00830094"/>
    <w:rsid w:val="00830DBE"/>
    <w:rsid w:val="00830E02"/>
    <w:rsid w:val="008310C5"/>
    <w:rsid w:val="0083118E"/>
    <w:rsid w:val="008311AA"/>
    <w:rsid w:val="00831566"/>
    <w:rsid w:val="008318A0"/>
    <w:rsid w:val="00831A86"/>
    <w:rsid w:val="00831E63"/>
    <w:rsid w:val="00831FCD"/>
    <w:rsid w:val="00831FE5"/>
    <w:rsid w:val="008322FC"/>
    <w:rsid w:val="008323CE"/>
    <w:rsid w:val="00832695"/>
    <w:rsid w:val="00832845"/>
    <w:rsid w:val="00833503"/>
    <w:rsid w:val="0083350E"/>
    <w:rsid w:val="00833624"/>
    <w:rsid w:val="008338F0"/>
    <w:rsid w:val="00833AB7"/>
    <w:rsid w:val="00833F9A"/>
    <w:rsid w:val="0083442E"/>
    <w:rsid w:val="00834646"/>
    <w:rsid w:val="00834699"/>
    <w:rsid w:val="00834E0E"/>
    <w:rsid w:val="00834F3D"/>
    <w:rsid w:val="00835D93"/>
    <w:rsid w:val="00835ED3"/>
    <w:rsid w:val="008364EC"/>
    <w:rsid w:val="0083667C"/>
    <w:rsid w:val="00836ABF"/>
    <w:rsid w:val="00836E53"/>
    <w:rsid w:val="00836E70"/>
    <w:rsid w:val="00837412"/>
    <w:rsid w:val="008376F9"/>
    <w:rsid w:val="008377D6"/>
    <w:rsid w:val="00837E9C"/>
    <w:rsid w:val="00837EAF"/>
    <w:rsid w:val="008402C4"/>
    <w:rsid w:val="00840620"/>
    <w:rsid w:val="00840809"/>
    <w:rsid w:val="00840985"/>
    <w:rsid w:val="00840AD1"/>
    <w:rsid w:val="00840B12"/>
    <w:rsid w:val="0084167D"/>
    <w:rsid w:val="00841AE7"/>
    <w:rsid w:val="00841BB8"/>
    <w:rsid w:val="00841DA4"/>
    <w:rsid w:val="00841E6D"/>
    <w:rsid w:val="00841FDA"/>
    <w:rsid w:val="00842F6B"/>
    <w:rsid w:val="008430EC"/>
    <w:rsid w:val="0084317D"/>
    <w:rsid w:val="0084338D"/>
    <w:rsid w:val="0084340A"/>
    <w:rsid w:val="00843439"/>
    <w:rsid w:val="0084360F"/>
    <w:rsid w:val="008438A4"/>
    <w:rsid w:val="00843966"/>
    <w:rsid w:val="00843ECF"/>
    <w:rsid w:val="00844155"/>
    <w:rsid w:val="00844296"/>
    <w:rsid w:val="00844625"/>
    <w:rsid w:val="0084467A"/>
    <w:rsid w:val="00844A1B"/>
    <w:rsid w:val="00844A6A"/>
    <w:rsid w:val="00844BD4"/>
    <w:rsid w:val="0084517C"/>
    <w:rsid w:val="0084543A"/>
    <w:rsid w:val="0084575A"/>
    <w:rsid w:val="00845B70"/>
    <w:rsid w:val="008465A1"/>
    <w:rsid w:val="0084666C"/>
    <w:rsid w:val="0084695F"/>
    <w:rsid w:val="00846C6A"/>
    <w:rsid w:val="00846F22"/>
    <w:rsid w:val="00847015"/>
    <w:rsid w:val="00847434"/>
    <w:rsid w:val="00847516"/>
    <w:rsid w:val="0084764D"/>
    <w:rsid w:val="00850113"/>
    <w:rsid w:val="00850281"/>
    <w:rsid w:val="00850430"/>
    <w:rsid w:val="00850A8C"/>
    <w:rsid w:val="00850B21"/>
    <w:rsid w:val="00850D8E"/>
    <w:rsid w:val="0085106F"/>
    <w:rsid w:val="008515CC"/>
    <w:rsid w:val="008519AD"/>
    <w:rsid w:val="00851BAA"/>
    <w:rsid w:val="00852387"/>
    <w:rsid w:val="00852A6E"/>
    <w:rsid w:val="00852EAC"/>
    <w:rsid w:val="00852F96"/>
    <w:rsid w:val="00853257"/>
    <w:rsid w:val="00853A34"/>
    <w:rsid w:val="00853A82"/>
    <w:rsid w:val="00853B7D"/>
    <w:rsid w:val="00853E9D"/>
    <w:rsid w:val="0085406F"/>
    <w:rsid w:val="0085440E"/>
    <w:rsid w:val="00854A20"/>
    <w:rsid w:val="00854BC7"/>
    <w:rsid w:val="00854D1C"/>
    <w:rsid w:val="00854DF0"/>
    <w:rsid w:val="00854E38"/>
    <w:rsid w:val="00854E50"/>
    <w:rsid w:val="008554BF"/>
    <w:rsid w:val="008554C5"/>
    <w:rsid w:val="0085577F"/>
    <w:rsid w:val="008558E5"/>
    <w:rsid w:val="008559B3"/>
    <w:rsid w:val="00855A1D"/>
    <w:rsid w:val="00855AA8"/>
    <w:rsid w:val="00855D02"/>
    <w:rsid w:val="008560B2"/>
    <w:rsid w:val="00856151"/>
    <w:rsid w:val="00856267"/>
    <w:rsid w:val="00856373"/>
    <w:rsid w:val="00856672"/>
    <w:rsid w:val="008567C4"/>
    <w:rsid w:val="0085696F"/>
    <w:rsid w:val="00857347"/>
    <w:rsid w:val="00857416"/>
    <w:rsid w:val="008574C6"/>
    <w:rsid w:val="00857DB5"/>
    <w:rsid w:val="00857F81"/>
    <w:rsid w:val="00860F92"/>
    <w:rsid w:val="00861901"/>
    <w:rsid w:val="00861AF4"/>
    <w:rsid w:val="00861D95"/>
    <w:rsid w:val="00861FA5"/>
    <w:rsid w:val="00862378"/>
    <w:rsid w:val="00862AC3"/>
    <w:rsid w:val="00862D37"/>
    <w:rsid w:val="00863434"/>
    <w:rsid w:val="00863552"/>
    <w:rsid w:val="0086397D"/>
    <w:rsid w:val="00863CD3"/>
    <w:rsid w:val="00863D84"/>
    <w:rsid w:val="00864219"/>
    <w:rsid w:val="00864383"/>
    <w:rsid w:val="0086458C"/>
    <w:rsid w:val="008645EE"/>
    <w:rsid w:val="00864E11"/>
    <w:rsid w:val="008650C3"/>
    <w:rsid w:val="00865141"/>
    <w:rsid w:val="00865846"/>
    <w:rsid w:val="008659BC"/>
    <w:rsid w:val="00865C68"/>
    <w:rsid w:val="00865CA8"/>
    <w:rsid w:val="00866016"/>
    <w:rsid w:val="0086608B"/>
    <w:rsid w:val="00866136"/>
    <w:rsid w:val="00866378"/>
    <w:rsid w:val="00866A3D"/>
    <w:rsid w:val="00866E29"/>
    <w:rsid w:val="008672D4"/>
    <w:rsid w:val="00867628"/>
    <w:rsid w:val="00867889"/>
    <w:rsid w:val="00867DEC"/>
    <w:rsid w:val="00867FD2"/>
    <w:rsid w:val="008705AE"/>
    <w:rsid w:val="0087125E"/>
    <w:rsid w:val="0087141C"/>
    <w:rsid w:val="0087201C"/>
    <w:rsid w:val="00872986"/>
    <w:rsid w:val="00872ED4"/>
    <w:rsid w:val="0087384E"/>
    <w:rsid w:val="008740B2"/>
    <w:rsid w:val="00874229"/>
    <w:rsid w:val="00874361"/>
    <w:rsid w:val="008744BF"/>
    <w:rsid w:val="00874848"/>
    <w:rsid w:val="00875EEF"/>
    <w:rsid w:val="008761F8"/>
    <w:rsid w:val="0087645C"/>
    <w:rsid w:val="00876602"/>
    <w:rsid w:val="008769C7"/>
    <w:rsid w:val="00876C7C"/>
    <w:rsid w:val="00876DF1"/>
    <w:rsid w:val="008772A0"/>
    <w:rsid w:val="0087784A"/>
    <w:rsid w:val="00877A83"/>
    <w:rsid w:val="00877B06"/>
    <w:rsid w:val="00877D14"/>
    <w:rsid w:val="00877EA5"/>
    <w:rsid w:val="008803A4"/>
    <w:rsid w:val="0088045A"/>
    <w:rsid w:val="00880C27"/>
    <w:rsid w:val="00880D6D"/>
    <w:rsid w:val="00881201"/>
    <w:rsid w:val="00881405"/>
    <w:rsid w:val="00881701"/>
    <w:rsid w:val="008817E7"/>
    <w:rsid w:val="0088195F"/>
    <w:rsid w:val="00881AFF"/>
    <w:rsid w:val="00881D2E"/>
    <w:rsid w:val="00881D39"/>
    <w:rsid w:val="00881D45"/>
    <w:rsid w:val="00881F55"/>
    <w:rsid w:val="00882577"/>
    <w:rsid w:val="0088275F"/>
    <w:rsid w:val="00882DEB"/>
    <w:rsid w:val="0088382F"/>
    <w:rsid w:val="00884075"/>
    <w:rsid w:val="008845DB"/>
    <w:rsid w:val="00884BAB"/>
    <w:rsid w:val="00884D36"/>
    <w:rsid w:val="00884EA6"/>
    <w:rsid w:val="00884EDE"/>
    <w:rsid w:val="008858AC"/>
    <w:rsid w:val="00886122"/>
    <w:rsid w:val="0088632F"/>
    <w:rsid w:val="008866E8"/>
    <w:rsid w:val="00886960"/>
    <w:rsid w:val="00886B96"/>
    <w:rsid w:val="00886CB0"/>
    <w:rsid w:val="00886F47"/>
    <w:rsid w:val="008870AF"/>
    <w:rsid w:val="008870ED"/>
    <w:rsid w:val="008876C3"/>
    <w:rsid w:val="00887C24"/>
    <w:rsid w:val="0089005E"/>
    <w:rsid w:val="008900ED"/>
    <w:rsid w:val="00890559"/>
    <w:rsid w:val="00890741"/>
    <w:rsid w:val="008907E4"/>
    <w:rsid w:val="0089085E"/>
    <w:rsid w:val="00890AF7"/>
    <w:rsid w:val="00890E4F"/>
    <w:rsid w:val="00890FA0"/>
    <w:rsid w:val="00890FF2"/>
    <w:rsid w:val="0089100C"/>
    <w:rsid w:val="008910C9"/>
    <w:rsid w:val="0089118C"/>
    <w:rsid w:val="00891254"/>
    <w:rsid w:val="008916DB"/>
    <w:rsid w:val="00891CA8"/>
    <w:rsid w:val="00891DA9"/>
    <w:rsid w:val="00892188"/>
    <w:rsid w:val="00892849"/>
    <w:rsid w:val="00892B92"/>
    <w:rsid w:val="00892D6B"/>
    <w:rsid w:val="00892E7E"/>
    <w:rsid w:val="008930D5"/>
    <w:rsid w:val="0089326F"/>
    <w:rsid w:val="008938A1"/>
    <w:rsid w:val="008938DE"/>
    <w:rsid w:val="00893A40"/>
    <w:rsid w:val="00893CEC"/>
    <w:rsid w:val="00894292"/>
    <w:rsid w:val="0089487B"/>
    <w:rsid w:val="00895029"/>
    <w:rsid w:val="00895220"/>
    <w:rsid w:val="008954CF"/>
    <w:rsid w:val="00895905"/>
    <w:rsid w:val="00895A3D"/>
    <w:rsid w:val="00895C3C"/>
    <w:rsid w:val="00895CF7"/>
    <w:rsid w:val="00895D63"/>
    <w:rsid w:val="00896060"/>
    <w:rsid w:val="0089632D"/>
    <w:rsid w:val="0089669C"/>
    <w:rsid w:val="00896830"/>
    <w:rsid w:val="0089685C"/>
    <w:rsid w:val="00896D93"/>
    <w:rsid w:val="008971FA"/>
    <w:rsid w:val="00897347"/>
    <w:rsid w:val="00897674"/>
    <w:rsid w:val="0089770F"/>
    <w:rsid w:val="00897B98"/>
    <w:rsid w:val="00897E13"/>
    <w:rsid w:val="008A01D3"/>
    <w:rsid w:val="008A0899"/>
    <w:rsid w:val="008A0D5E"/>
    <w:rsid w:val="008A1639"/>
    <w:rsid w:val="008A190C"/>
    <w:rsid w:val="008A20DB"/>
    <w:rsid w:val="008A266D"/>
    <w:rsid w:val="008A27D7"/>
    <w:rsid w:val="008A29FE"/>
    <w:rsid w:val="008A2B55"/>
    <w:rsid w:val="008A2EA1"/>
    <w:rsid w:val="008A3354"/>
    <w:rsid w:val="008A3410"/>
    <w:rsid w:val="008A3416"/>
    <w:rsid w:val="008A3CCA"/>
    <w:rsid w:val="008A41BC"/>
    <w:rsid w:val="008A426B"/>
    <w:rsid w:val="008A42DF"/>
    <w:rsid w:val="008A4353"/>
    <w:rsid w:val="008A4A93"/>
    <w:rsid w:val="008A4BAF"/>
    <w:rsid w:val="008A502C"/>
    <w:rsid w:val="008A5A25"/>
    <w:rsid w:val="008A5B88"/>
    <w:rsid w:val="008A5E0B"/>
    <w:rsid w:val="008A61A4"/>
    <w:rsid w:val="008A63B2"/>
    <w:rsid w:val="008A64EC"/>
    <w:rsid w:val="008A6985"/>
    <w:rsid w:val="008A6999"/>
    <w:rsid w:val="008A6CE4"/>
    <w:rsid w:val="008A6EAB"/>
    <w:rsid w:val="008A7110"/>
    <w:rsid w:val="008A74F3"/>
    <w:rsid w:val="008A7742"/>
    <w:rsid w:val="008A7B31"/>
    <w:rsid w:val="008A7FC0"/>
    <w:rsid w:val="008B01AF"/>
    <w:rsid w:val="008B02B3"/>
    <w:rsid w:val="008B05B6"/>
    <w:rsid w:val="008B0605"/>
    <w:rsid w:val="008B077B"/>
    <w:rsid w:val="008B08A7"/>
    <w:rsid w:val="008B0990"/>
    <w:rsid w:val="008B0A6D"/>
    <w:rsid w:val="008B0A81"/>
    <w:rsid w:val="008B0BE2"/>
    <w:rsid w:val="008B0E9C"/>
    <w:rsid w:val="008B0FBF"/>
    <w:rsid w:val="008B1174"/>
    <w:rsid w:val="008B11D6"/>
    <w:rsid w:val="008B14F7"/>
    <w:rsid w:val="008B1C0A"/>
    <w:rsid w:val="008B272B"/>
    <w:rsid w:val="008B2912"/>
    <w:rsid w:val="008B29B8"/>
    <w:rsid w:val="008B2D18"/>
    <w:rsid w:val="008B2F92"/>
    <w:rsid w:val="008B3378"/>
    <w:rsid w:val="008B3414"/>
    <w:rsid w:val="008B3433"/>
    <w:rsid w:val="008B363B"/>
    <w:rsid w:val="008B38FB"/>
    <w:rsid w:val="008B3E48"/>
    <w:rsid w:val="008B3FF0"/>
    <w:rsid w:val="008B42FA"/>
    <w:rsid w:val="008B45D6"/>
    <w:rsid w:val="008B4629"/>
    <w:rsid w:val="008B4900"/>
    <w:rsid w:val="008B4D0F"/>
    <w:rsid w:val="008B4FD5"/>
    <w:rsid w:val="008B5452"/>
    <w:rsid w:val="008B5739"/>
    <w:rsid w:val="008B5E85"/>
    <w:rsid w:val="008B6128"/>
    <w:rsid w:val="008B6217"/>
    <w:rsid w:val="008B6448"/>
    <w:rsid w:val="008B6478"/>
    <w:rsid w:val="008B64EE"/>
    <w:rsid w:val="008B68FC"/>
    <w:rsid w:val="008B6A34"/>
    <w:rsid w:val="008B6A5B"/>
    <w:rsid w:val="008B6B9B"/>
    <w:rsid w:val="008B6C7F"/>
    <w:rsid w:val="008B6CD6"/>
    <w:rsid w:val="008B756C"/>
    <w:rsid w:val="008B78D9"/>
    <w:rsid w:val="008C017F"/>
    <w:rsid w:val="008C0293"/>
    <w:rsid w:val="008C05EE"/>
    <w:rsid w:val="008C099F"/>
    <w:rsid w:val="008C0A69"/>
    <w:rsid w:val="008C0A82"/>
    <w:rsid w:val="008C0B07"/>
    <w:rsid w:val="008C0C27"/>
    <w:rsid w:val="008C0FFA"/>
    <w:rsid w:val="008C14BE"/>
    <w:rsid w:val="008C1668"/>
    <w:rsid w:val="008C175D"/>
    <w:rsid w:val="008C1D56"/>
    <w:rsid w:val="008C20B3"/>
    <w:rsid w:val="008C21EA"/>
    <w:rsid w:val="008C2360"/>
    <w:rsid w:val="008C2580"/>
    <w:rsid w:val="008C275C"/>
    <w:rsid w:val="008C2C50"/>
    <w:rsid w:val="008C3156"/>
    <w:rsid w:val="008C31E3"/>
    <w:rsid w:val="008C38A0"/>
    <w:rsid w:val="008C3E95"/>
    <w:rsid w:val="008C401C"/>
    <w:rsid w:val="008C42DB"/>
    <w:rsid w:val="008C471D"/>
    <w:rsid w:val="008C51C2"/>
    <w:rsid w:val="008C58CB"/>
    <w:rsid w:val="008C58DE"/>
    <w:rsid w:val="008C5DFB"/>
    <w:rsid w:val="008C5F45"/>
    <w:rsid w:val="008C631F"/>
    <w:rsid w:val="008C63B6"/>
    <w:rsid w:val="008C6AED"/>
    <w:rsid w:val="008C6CA4"/>
    <w:rsid w:val="008C6F75"/>
    <w:rsid w:val="008C7104"/>
    <w:rsid w:val="008C74AA"/>
    <w:rsid w:val="008C7563"/>
    <w:rsid w:val="008C7B76"/>
    <w:rsid w:val="008C7BD9"/>
    <w:rsid w:val="008C7CCE"/>
    <w:rsid w:val="008C7D68"/>
    <w:rsid w:val="008D005C"/>
    <w:rsid w:val="008D0159"/>
    <w:rsid w:val="008D0258"/>
    <w:rsid w:val="008D0413"/>
    <w:rsid w:val="008D0528"/>
    <w:rsid w:val="008D09E7"/>
    <w:rsid w:val="008D0B24"/>
    <w:rsid w:val="008D1449"/>
    <w:rsid w:val="008D1A8F"/>
    <w:rsid w:val="008D1AD2"/>
    <w:rsid w:val="008D1F9E"/>
    <w:rsid w:val="008D23F0"/>
    <w:rsid w:val="008D27C2"/>
    <w:rsid w:val="008D2896"/>
    <w:rsid w:val="008D2C0C"/>
    <w:rsid w:val="008D2C2F"/>
    <w:rsid w:val="008D30AE"/>
    <w:rsid w:val="008D31B9"/>
    <w:rsid w:val="008D326E"/>
    <w:rsid w:val="008D3286"/>
    <w:rsid w:val="008D3BC0"/>
    <w:rsid w:val="008D3FA9"/>
    <w:rsid w:val="008D4148"/>
    <w:rsid w:val="008D43FB"/>
    <w:rsid w:val="008D44B3"/>
    <w:rsid w:val="008D4576"/>
    <w:rsid w:val="008D5136"/>
    <w:rsid w:val="008D56F3"/>
    <w:rsid w:val="008D5D55"/>
    <w:rsid w:val="008D619B"/>
    <w:rsid w:val="008D6212"/>
    <w:rsid w:val="008D6324"/>
    <w:rsid w:val="008D69F7"/>
    <w:rsid w:val="008D7167"/>
    <w:rsid w:val="008D7181"/>
    <w:rsid w:val="008D71D5"/>
    <w:rsid w:val="008D7668"/>
    <w:rsid w:val="008D78E5"/>
    <w:rsid w:val="008D7998"/>
    <w:rsid w:val="008D7DE4"/>
    <w:rsid w:val="008E0171"/>
    <w:rsid w:val="008E01B1"/>
    <w:rsid w:val="008E0385"/>
    <w:rsid w:val="008E09C4"/>
    <w:rsid w:val="008E0B3D"/>
    <w:rsid w:val="008E123E"/>
    <w:rsid w:val="008E144C"/>
    <w:rsid w:val="008E1EDF"/>
    <w:rsid w:val="008E2349"/>
    <w:rsid w:val="008E248F"/>
    <w:rsid w:val="008E261B"/>
    <w:rsid w:val="008E2833"/>
    <w:rsid w:val="008E2CEB"/>
    <w:rsid w:val="008E2F5F"/>
    <w:rsid w:val="008E3289"/>
    <w:rsid w:val="008E35BC"/>
    <w:rsid w:val="008E3699"/>
    <w:rsid w:val="008E36B8"/>
    <w:rsid w:val="008E374B"/>
    <w:rsid w:val="008E3C34"/>
    <w:rsid w:val="008E3D2F"/>
    <w:rsid w:val="008E4076"/>
    <w:rsid w:val="008E41AE"/>
    <w:rsid w:val="008E43D6"/>
    <w:rsid w:val="008E4422"/>
    <w:rsid w:val="008E449E"/>
    <w:rsid w:val="008E4A7D"/>
    <w:rsid w:val="008E4BBB"/>
    <w:rsid w:val="008E4D79"/>
    <w:rsid w:val="008E4F9A"/>
    <w:rsid w:val="008E5395"/>
    <w:rsid w:val="008E55F6"/>
    <w:rsid w:val="008E59E2"/>
    <w:rsid w:val="008E5E33"/>
    <w:rsid w:val="008E617A"/>
    <w:rsid w:val="008E6925"/>
    <w:rsid w:val="008E69F5"/>
    <w:rsid w:val="008E6D60"/>
    <w:rsid w:val="008E6EA0"/>
    <w:rsid w:val="008E6F83"/>
    <w:rsid w:val="008E728B"/>
    <w:rsid w:val="008E7328"/>
    <w:rsid w:val="008E77E8"/>
    <w:rsid w:val="008E798C"/>
    <w:rsid w:val="008E7BB5"/>
    <w:rsid w:val="008F00AD"/>
    <w:rsid w:val="008F010B"/>
    <w:rsid w:val="008F013B"/>
    <w:rsid w:val="008F0654"/>
    <w:rsid w:val="008F0679"/>
    <w:rsid w:val="008F0EF9"/>
    <w:rsid w:val="008F13F3"/>
    <w:rsid w:val="008F173A"/>
    <w:rsid w:val="008F1A0E"/>
    <w:rsid w:val="008F1BD0"/>
    <w:rsid w:val="008F1CC1"/>
    <w:rsid w:val="008F1E46"/>
    <w:rsid w:val="008F203A"/>
    <w:rsid w:val="008F2262"/>
    <w:rsid w:val="008F24D4"/>
    <w:rsid w:val="008F2C48"/>
    <w:rsid w:val="008F31A2"/>
    <w:rsid w:val="008F369B"/>
    <w:rsid w:val="008F370D"/>
    <w:rsid w:val="008F3A19"/>
    <w:rsid w:val="008F3E98"/>
    <w:rsid w:val="008F3F27"/>
    <w:rsid w:val="008F4408"/>
    <w:rsid w:val="008F4489"/>
    <w:rsid w:val="008F476F"/>
    <w:rsid w:val="008F4869"/>
    <w:rsid w:val="008F4990"/>
    <w:rsid w:val="008F4AC0"/>
    <w:rsid w:val="008F4C3D"/>
    <w:rsid w:val="008F4CF3"/>
    <w:rsid w:val="008F4E90"/>
    <w:rsid w:val="008F5034"/>
    <w:rsid w:val="008F508B"/>
    <w:rsid w:val="008F50F2"/>
    <w:rsid w:val="008F52A6"/>
    <w:rsid w:val="008F5300"/>
    <w:rsid w:val="008F534B"/>
    <w:rsid w:val="008F573F"/>
    <w:rsid w:val="008F586F"/>
    <w:rsid w:val="008F5BE0"/>
    <w:rsid w:val="008F5DFE"/>
    <w:rsid w:val="008F5E33"/>
    <w:rsid w:val="008F60E0"/>
    <w:rsid w:val="008F6181"/>
    <w:rsid w:val="008F6417"/>
    <w:rsid w:val="008F66ED"/>
    <w:rsid w:val="008F6851"/>
    <w:rsid w:val="008F736B"/>
    <w:rsid w:val="008F7490"/>
    <w:rsid w:val="008F797E"/>
    <w:rsid w:val="008F7D15"/>
    <w:rsid w:val="008F7DE3"/>
    <w:rsid w:val="00900CB8"/>
    <w:rsid w:val="009018A8"/>
    <w:rsid w:val="00901B2E"/>
    <w:rsid w:val="00901EFD"/>
    <w:rsid w:val="0090203B"/>
    <w:rsid w:val="00902171"/>
    <w:rsid w:val="00902332"/>
    <w:rsid w:val="009024B8"/>
    <w:rsid w:val="00902BBF"/>
    <w:rsid w:val="00902D30"/>
    <w:rsid w:val="009033C4"/>
    <w:rsid w:val="009034D7"/>
    <w:rsid w:val="009040CB"/>
    <w:rsid w:val="00904179"/>
    <w:rsid w:val="0090430E"/>
    <w:rsid w:val="00904548"/>
    <w:rsid w:val="0090458A"/>
    <w:rsid w:val="00904702"/>
    <w:rsid w:val="00904B27"/>
    <w:rsid w:val="00905347"/>
    <w:rsid w:val="00905588"/>
    <w:rsid w:val="00905AD9"/>
    <w:rsid w:val="00905B9B"/>
    <w:rsid w:val="009064EE"/>
    <w:rsid w:val="00906653"/>
    <w:rsid w:val="00906859"/>
    <w:rsid w:val="00906BA7"/>
    <w:rsid w:val="00906C39"/>
    <w:rsid w:val="00906E03"/>
    <w:rsid w:val="00906F11"/>
    <w:rsid w:val="00906FE1"/>
    <w:rsid w:val="00907208"/>
    <w:rsid w:val="00907291"/>
    <w:rsid w:val="00907D45"/>
    <w:rsid w:val="00910186"/>
    <w:rsid w:val="009102F6"/>
    <w:rsid w:val="00910398"/>
    <w:rsid w:val="009104AB"/>
    <w:rsid w:val="00910727"/>
    <w:rsid w:val="00910774"/>
    <w:rsid w:val="00910896"/>
    <w:rsid w:val="00910AF9"/>
    <w:rsid w:val="009110D8"/>
    <w:rsid w:val="009112CE"/>
    <w:rsid w:val="00911EA1"/>
    <w:rsid w:val="00912259"/>
    <w:rsid w:val="009125E0"/>
    <w:rsid w:val="009128E2"/>
    <w:rsid w:val="00912B64"/>
    <w:rsid w:val="00912BC4"/>
    <w:rsid w:val="00912BD1"/>
    <w:rsid w:val="00912C24"/>
    <w:rsid w:val="00913098"/>
    <w:rsid w:val="0091316B"/>
    <w:rsid w:val="0091341D"/>
    <w:rsid w:val="0091348F"/>
    <w:rsid w:val="009138CB"/>
    <w:rsid w:val="00913E44"/>
    <w:rsid w:val="0091410D"/>
    <w:rsid w:val="009143EF"/>
    <w:rsid w:val="00914425"/>
    <w:rsid w:val="00914741"/>
    <w:rsid w:val="00914781"/>
    <w:rsid w:val="009149D7"/>
    <w:rsid w:val="00914C43"/>
    <w:rsid w:val="00914C81"/>
    <w:rsid w:val="00914F1A"/>
    <w:rsid w:val="00915132"/>
    <w:rsid w:val="00915519"/>
    <w:rsid w:val="00915744"/>
    <w:rsid w:val="00915899"/>
    <w:rsid w:val="009158F4"/>
    <w:rsid w:val="0091603D"/>
    <w:rsid w:val="00916633"/>
    <w:rsid w:val="009168D8"/>
    <w:rsid w:val="00916E80"/>
    <w:rsid w:val="00916F52"/>
    <w:rsid w:val="00916FF1"/>
    <w:rsid w:val="0091745F"/>
    <w:rsid w:val="00917BA5"/>
    <w:rsid w:val="00917C8F"/>
    <w:rsid w:val="00920139"/>
    <w:rsid w:val="00920207"/>
    <w:rsid w:val="009202E2"/>
    <w:rsid w:val="009204B4"/>
    <w:rsid w:val="009204F2"/>
    <w:rsid w:val="00920577"/>
    <w:rsid w:val="0092087B"/>
    <w:rsid w:val="00920904"/>
    <w:rsid w:val="00920A45"/>
    <w:rsid w:val="00920D48"/>
    <w:rsid w:val="00920E42"/>
    <w:rsid w:val="0092111B"/>
    <w:rsid w:val="00921326"/>
    <w:rsid w:val="00921393"/>
    <w:rsid w:val="009217F9"/>
    <w:rsid w:val="00921D32"/>
    <w:rsid w:val="00921ED2"/>
    <w:rsid w:val="0092201C"/>
    <w:rsid w:val="00922154"/>
    <w:rsid w:val="009222F4"/>
    <w:rsid w:val="00922420"/>
    <w:rsid w:val="00922718"/>
    <w:rsid w:val="0092299C"/>
    <w:rsid w:val="00923487"/>
    <w:rsid w:val="00923DC6"/>
    <w:rsid w:val="00923E6C"/>
    <w:rsid w:val="00923FD5"/>
    <w:rsid w:val="00924057"/>
    <w:rsid w:val="0092420C"/>
    <w:rsid w:val="0092428F"/>
    <w:rsid w:val="009249A9"/>
    <w:rsid w:val="00924BDC"/>
    <w:rsid w:val="00924F82"/>
    <w:rsid w:val="0092505B"/>
    <w:rsid w:val="009252AA"/>
    <w:rsid w:val="00925482"/>
    <w:rsid w:val="00925988"/>
    <w:rsid w:val="00925AA4"/>
    <w:rsid w:val="00925B03"/>
    <w:rsid w:val="00925B3F"/>
    <w:rsid w:val="00925F67"/>
    <w:rsid w:val="00925F80"/>
    <w:rsid w:val="00925FD8"/>
    <w:rsid w:val="00926199"/>
    <w:rsid w:val="00926200"/>
    <w:rsid w:val="00926752"/>
    <w:rsid w:val="00926CA2"/>
    <w:rsid w:val="00926FAF"/>
    <w:rsid w:val="009271A2"/>
    <w:rsid w:val="00927331"/>
    <w:rsid w:val="0092755E"/>
    <w:rsid w:val="0092782C"/>
    <w:rsid w:val="00927A49"/>
    <w:rsid w:val="00927D6D"/>
    <w:rsid w:val="009307C3"/>
    <w:rsid w:val="0093081E"/>
    <w:rsid w:val="009308B8"/>
    <w:rsid w:val="00930E06"/>
    <w:rsid w:val="00931452"/>
    <w:rsid w:val="0093187C"/>
    <w:rsid w:val="009320DC"/>
    <w:rsid w:val="00932168"/>
    <w:rsid w:val="009323A0"/>
    <w:rsid w:val="009323F6"/>
    <w:rsid w:val="009325A1"/>
    <w:rsid w:val="009336BF"/>
    <w:rsid w:val="00933860"/>
    <w:rsid w:val="00933AB6"/>
    <w:rsid w:val="00933AFB"/>
    <w:rsid w:val="00933BC6"/>
    <w:rsid w:val="00933D6D"/>
    <w:rsid w:val="009342DF"/>
    <w:rsid w:val="009344A5"/>
    <w:rsid w:val="00934741"/>
    <w:rsid w:val="009348C6"/>
    <w:rsid w:val="00934A31"/>
    <w:rsid w:val="009350D4"/>
    <w:rsid w:val="00936063"/>
    <w:rsid w:val="00936301"/>
    <w:rsid w:val="0093633E"/>
    <w:rsid w:val="009363FC"/>
    <w:rsid w:val="0093657A"/>
    <w:rsid w:val="009366D8"/>
    <w:rsid w:val="009367BD"/>
    <w:rsid w:val="009368E9"/>
    <w:rsid w:val="00936C7B"/>
    <w:rsid w:val="00937696"/>
    <w:rsid w:val="009376CE"/>
    <w:rsid w:val="00937C30"/>
    <w:rsid w:val="009401AC"/>
    <w:rsid w:val="009402FA"/>
    <w:rsid w:val="009404F1"/>
    <w:rsid w:val="009407E0"/>
    <w:rsid w:val="0094095D"/>
    <w:rsid w:val="00940A3B"/>
    <w:rsid w:val="00940DA7"/>
    <w:rsid w:val="00940DD8"/>
    <w:rsid w:val="009412FF"/>
    <w:rsid w:val="0094190B"/>
    <w:rsid w:val="00941AD7"/>
    <w:rsid w:val="009420FD"/>
    <w:rsid w:val="00942122"/>
    <w:rsid w:val="0094235F"/>
    <w:rsid w:val="009427DF"/>
    <w:rsid w:val="00942A5D"/>
    <w:rsid w:val="00942E89"/>
    <w:rsid w:val="0094318F"/>
    <w:rsid w:val="00943193"/>
    <w:rsid w:val="009432B3"/>
    <w:rsid w:val="009432EB"/>
    <w:rsid w:val="009433FC"/>
    <w:rsid w:val="00943547"/>
    <w:rsid w:val="009436DC"/>
    <w:rsid w:val="00943865"/>
    <w:rsid w:val="00943C8C"/>
    <w:rsid w:val="00944188"/>
    <w:rsid w:val="00944792"/>
    <w:rsid w:val="0094487C"/>
    <w:rsid w:val="00944A08"/>
    <w:rsid w:val="0094506D"/>
    <w:rsid w:val="00945533"/>
    <w:rsid w:val="00945A3A"/>
    <w:rsid w:val="00945B65"/>
    <w:rsid w:val="00946138"/>
    <w:rsid w:val="009463C8"/>
    <w:rsid w:val="00946ADE"/>
    <w:rsid w:val="00946CE3"/>
    <w:rsid w:val="00946D03"/>
    <w:rsid w:val="00946E3F"/>
    <w:rsid w:val="00946ECA"/>
    <w:rsid w:val="00946F31"/>
    <w:rsid w:val="0094703D"/>
    <w:rsid w:val="00947387"/>
    <w:rsid w:val="0094782F"/>
    <w:rsid w:val="00947A91"/>
    <w:rsid w:val="00947E04"/>
    <w:rsid w:val="00947F50"/>
    <w:rsid w:val="00950050"/>
    <w:rsid w:val="009506E6"/>
    <w:rsid w:val="00950E7C"/>
    <w:rsid w:val="00951009"/>
    <w:rsid w:val="00951805"/>
    <w:rsid w:val="009524D6"/>
    <w:rsid w:val="00952908"/>
    <w:rsid w:val="0095291A"/>
    <w:rsid w:val="00952A79"/>
    <w:rsid w:val="00952CB8"/>
    <w:rsid w:val="0095351A"/>
    <w:rsid w:val="00953565"/>
    <w:rsid w:val="009538F9"/>
    <w:rsid w:val="00953D67"/>
    <w:rsid w:val="00953E6A"/>
    <w:rsid w:val="00954078"/>
    <w:rsid w:val="00954210"/>
    <w:rsid w:val="0095432D"/>
    <w:rsid w:val="00954725"/>
    <w:rsid w:val="00954830"/>
    <w:rsid w:val="00954DED"/>
    <w:rsid w:val="00954E61"/>
    <w:rsid w:val="00955335"/>
    <w:rsid w:val="009555BF"/>
    <w:rsid w:val="00955C47"/>
    <w:rsid w:val="00955DAE"/>
    <w:rsid w:val="009566F0"/>
    <w:rsid w:val="009568C0"/>
    <w:rsid w:val="009568D3"/>
    <w:rsid w:val="00956B7B"/>
    <w:rsid w:val="00956DE9"/>
    <w:rsid w:val="00956EBC"/>
    <w:rsid w:val="009570E6"/>
    <w:rsid w:val="009571A1"/>
    <w:rsid w:val="009573E2"/>
    <w:rsid w:val="00957407"/>
    <w:rsid w:val="009576B9"/>
    <w:rsid w:val="00957765"/>
    <w:rsid w:val="009578A4"/>
    <w:rsid w:val="00960086"/>
    <w:rsid w:val="00960CFF"/>
    <w:rsid w:val="009610DA"/>
    <w:rsid w:val="00961434"/>
    <w:rsid w:val="0096174B"/>
    <w:rsid w:val="0096182A"/>
    <w:rsid w:val="00961B4F"/>
    <w:rsid w:val="00961DF0"/>
    <w:rsid w:val="00961E3A"/>
    <w:rsid w:val="0096258C"/>
    <w:rsid w:val="00962ACD"/>
    <w:rsid w:val="00963308"/>
    <w:rsid w:val="009634AB"/>
    <w:rsid w:val="00963DEE"/>
    <w:rsid w:val="00963DFF"/>
    <w:rsid w:val="00964171"/>
    <w:rsid w:val="00964762"/>
    <w:rsid w:val="00964A36"/>
    <w:rsid w:val="00965296"/>
    <w:rsid w:val="00965586"/>
    <w:rsid w:val="0096581E"/>
    <w:rsid w:val="00965BAD"/>
    <w:rsid w:val="00965BB3"/>
    <w:rsid w:val="00965DB3"/>
    <w:rsid w:val="00966032"/>
    <w:rsid w:val="0096610F"/>
    <w:rsid w:val="009668F4"/>
    <w:rsid w:val="00966BE5"/>
    <w:rsid w:val="00966D4C"/>
    <w:rsid w:val="00966D76"/>
    <w:rsid w:val="00966DCE"/>
    <w:rsid w:val="009673B4"/>
    <w:rsid w:val="0096741A"/>
    <w:rsid w:val="009678F9"/>
    <w:rsid w:val="009679C8"/>
    <w:rsid w:val="00967E32"/>
    <w:rsid w:val="009701F0"/>
    <w:rsid w:val="00970512"/>
    <w:rsid w:val="0097053C"/>
    <w:rsid w:val="00970A27"/>
    <w:rsid w:val="00970E82"/>
    <w:rsid w:val="00970F78"/>
    <w:rsid w:val="00970F89"/>
    <w:rsid w:val="009711AC"/>
    <w:rsid w:val="00971558"/>
    <w:rsid w:val="00971823"/>
    <w:rsid w:val="00971883"/>
    <w:rsid w:val="0097196F"/>
    <w:rsid w:val="00971E43"/>
    <w:rsid w:val="009720B6"/>
    <w:rsid w:val="009723B6"/>
    <w:rsid w:val="00972804"/>
    <w:rsid w:val="00972BAD"/>
    <w:rsid w:val="00972F52"/>
    <w:rsid w:val="009735CF"/>
    <w:rsid w:val="009739F3"/>
    <w:rsid w:val="00973D0B"/>
    <w:rsid w:val="0097418E"/>
    <w:rsid w:val="00974292"/>
    <w:rsid w:val="00974617"/>
    <w:rsid w:val="0097472E"/>
    <w:rsid w:val="00974BC8"/>
    <w:rsid w:val="009751F1"/>
    <w:rsid w:val="0097564E"/>
    <w:rsid w:val="00975C04"/>
    <w:rsid w:val="00975E68"/>
    <w:rsid w:val="0097605E"/>
    <w:rsid w:val="009766DE"/>
    <w:rsid w:val="00976A5E"/>
    <w:rsid w:val="00976B58"/>
    <w:rsid w:val="009773F4"/>
    <w:rsid w:val="009800C6"/>
    <w:rsid w:val="009800ED"/>
    <w:rsid w:val="0098019B"/>
    <w:rsid w:val="00980279"/>
    <w:rsid w:val="009805CC"/>
    <w:rsid w:val="0098061C"/>
    <w:rsid w:val="00980B7D"/>
    <w:rsid w:val="00980DCF"/>
    <w:rsid w:val="009814BE"/>
    <w:rsid w:val="009815E1"/>
    <w:rsid w:val="00981C43"/>
    <w:rsid w:val="00981C7E"/>
    <w:rsid w:val="00981DD0"/>
    <w:rsid w:val="0098222D"/>
    <w:rsid w:val="009822A1"/>
    <w:rsid w:val="00982892"/>
    <w:rsid w:val="00982AB7"/>
    <w:rsid w:val="00982BE8"/>
    <w:rsid w:val="00982E66"/>
    <w:rsid w:val="00982FC5"/>
    <w:rsid w:val="00983047"/>
    <w:rsid w:val="009832C8"/>
    <w:rsid w:val="0098374C"/>
    <w:rsid w:val="009838B4"/>
    <w:rsid w:val="009839C9"/>
    <w:rsid w:val="00983CE0"/>
    <w:rsid w:val="00983F37"/>
    <w:rsid w:val="00984096"/>
    <w:rsid w:val="00984948"/>
    <w:rsid w:val="00984DA6"/>
    <w:rsid w:val="00984E4F"/>
    <w:rsid w:val="00984F06"/>
    <w:rsid w:val="00985328"/>
    <w:rsid w:val="00985A2C"/>
    <w:rsid w:val="00985B1A"/>
    <w:rsid w:val="00986077"/>
    <w:rsid w:val="00986169"/>
    <w:rsid w:val="009868CE"/>
    <w:rsid w:val="009869B1"/>
    <w:rsid w:val="009869F6"/>
    <w:rsid w:val="00986A0E"/>
    <w:rsid w:val="00986E2C"/>
    <w:rsid w:val="00986EDE"/>
    <w:rsid w:val="0098722F"/>
    <w:rsid w:val="0098759D"/>
    <w:rsid w:val="00987610"/>
    <w:rsid w:val="009876B0"/>
    <w:rsid w:val="0098771E"/>
    <w:rsid w:val="0098785C"/>
    <w:rsid w:val="00987E8E"/>
    <w:rsid w:val="009904EB"/>
    <w:rsid w:val="0099056F"/>
    <w:rsid w:val="00990EC4"/>
    <w:rsid w:val="00990EE0"/>
    <w:rsid w:val="00990F44"/>
    <w:rsid w:val="00990F93"/>
    <w:rsid w:val="00991138"/>
    <w:rsid w:val="009913CC"/>
    <w:rsid w:val="00991A9F"/>
    <w:rsid w:val="00991FFB"/>
    <w:rsid w:val="0099209D"/>
    <w:rsid w:val="009920CD"/>
    <w:rsid w:val="00992699"/>
    <w:rsid w:val="00992755"/>
    <w:rsid w:val="0099285E"/>
    <w:rsid w:val="00992863"/>
    <w:rsid w:val="00992A80"/>
    <w:rsid w:val="00992D94"/>
    <w:rsid w:val="00992F03"/>
    <w:rsid w:val="00993015"/>
    <w:rsid w:val="009930EF"/>
    <w:rsid w:val="0099326E"/>
    <w:rsid w:val="009934BB"/>
    <w:rsid w:val="00993A8D"/>
    <w:rsid w:val="00993F28"/>
    <w:rsid w:val="00993F4E"/>
    <w:rsid w:val="0099406C"/>
    <w:rsid w:val="00994561"/>
    <w:rsid w:val="00994C65"/>
    <w:rsid w:val="00994D04"/>
    <w:rsid w:val="00994D1F"/>
    <w:rsid w:val="009950FC"/>
    <w:rsid w:val="0099561C"/>
    <w:rsid w:val="0099563B"/>
    <w:rsid w:val="00995C0A"/>
    <w:rsid w:val="00995DC4"/>
    <w:rsid w:val="009961E0"/>
    <w:rsid w:val="009964E7"/>
    <w:rsid w:val="009968DF"/>
    <w:rsid w:val="00996CE7"/>
    <w:rsid w:val="00996DF8"/>
    <w:rsid w:val="009976D5"/>
    <w:rsid w:val="009977F5"/>
    <w:rsid w:val="009978A7"/>
    <w:rsid w:val="00997BB3"/>
    <w:rsid w:val="009A0067"/>
    <w:rsid w:val="009A0368"/>
    <w:rsid w:val="009A0814"/>
    <w:rsid w:val="009A0A32"/>
    <w:rsid w:val="009A0B27"/>
    <w:rsid w:val="009A0B3A"/>
    <w:rsid w:val="009A0F03"/>
    <w:rsid w:val="009A1B67"/>
    <w:rsid w:val="009A1F2C"/>
    <w:rsid w:val="009A2026"/>
    <w:rsid w:val="009A2127"/>
    <w:rsid w:val="009A2246"/>
    <w:rsid w:val="009A2326"/>
    <w:rsid w:val="009A2389"/>
    <w:rsid w:val="009A25B7"/>
    <w:rsid w:val="009A275B"/>
    <w:rsid w:val="009A2AC5"/>
    <w:rsid w:val="009A2B7C"/>
    <w:rsid w:val="009A2D63"/>
    <w:rsid w:val="009A38CB"/>
    <w:rsid w:val="009A3ADF"/>
    <w:rsid w:val="009A4010"/>
    <w:rsid w:val="009A4066"/>
    <w:rsid w:val="009A45CD"/>
    <w:rsid w:val="009A4E24"/>
    <w:rsid w:val="009A4FEC"/>
    <w:rsid w:val="009A5C06"/>
    <w:rsid w:val="009A5E4A"/>
    <w:rsid w:val="009A62F3"/>
    <w:rsid w:val="009A6308"/>
    <w:rsid w:val="009A676E"/>
    <w:rsid w:val="009A692D"/>
    <w:rsid w:val="009A6A74"/>
    <w:rsid w:val="009A6B64"/>
    <w:rsid w:val="009A6DBB"/>
    <w:rsid w:val="009A6FFF"/>
    <w:rsid w:val="009A719D"/>
    <w:rsid w:val="009A726B"/>
    <w:rsid w:val="009A7441"/>
    <w:rsid w:val="009A797B"/>
    <w:rsid w:val="009A7F55"/>
    <w:rsid w:val="009B05BE"/>
    <w:rsid w:val="009B0B28"/>
    <w:rsid w:val="009B0F8A"/>
    <w:rsid w:val="009B110A"/>
    <w:rsid w:val="009B1207"/>
    <w:rsid w:val="009B1676"/>
    <w:rsid w:val="009B18FE"/>
    <w:rsid w:val="009B1C84"/>
    <w:rsid w:val="009B1DF6"/>
    <w:rsid w:val="009B1F53"/>
    <w:rsid w:val="009B25CD"/>
    <w:rsid w:val="009B294E"/>
    <w:rsid w:val="009B2CA4"/>
    <w:rsid w:val="009B30F0"/>
    <w:rsid w:val="009B34D5"/>
    <w:rsid w:val="009B3751"/>
    <w:rsid w:val="009B3B1E"/>
    <w:rsid w:val="009B3B4D"/>
    <w:rsid w:val="009B3C31"/>
    <w:rsid w:val="009B3DD0"/>
    <w:rsid w:val="009B3ECB"/>
    <w:rsid w:val="009B401A"/>
    <w:rsid w:val="009B439A"/>
    <w:rsid w:val="009B4997"/>
    <w:rsid w:val="009B4A91"/>
    <w:rsid w:val="009B4D71"/>
    <w:rsid w:val="009B4E35"/>
    <w:rsid w:val="009B4F9E"/>
    <w:rsid w:val="009B5289"/>
    <w:rsid w:val="009B52F6"/>
    <w:rsid w:val="009B5728"/>
    <w:rsid w:val="009B57B6"/>
    <w:rsid w:val="009B5CF9"/>
    <w:rsid w:val="009B60B8"/>
    <w:rsid w:val="009B6179"/>
    <w:rsid w:val="009B65C0"/>
    <w:rsid w:val="009B6654"/>
    <w:rsid w:val="009B6B5C"/>
    <w:rsid w:val="009B70CC"/>
    <w:rsid w:val="009B72D9"/>
    <w:rsid w:val="009B73B0"/>
    <w:rsid w:val="009B77C6"/>
    <w:rsid w:val="009B7954"/>
    <w:rsid w:val="009B7AFA"/>
    <w:rsid w:val="009B7C12"/>
    <w:rsid w:val="009C025C"/>
    <w:rsid w:val="009C039C"/>
    <w:rsid w:val="009C05C0"/>
    <w:rsid w:val="009C0A50"/>
    <w:rsid w:val="009C0EF6"/>
    <w:rsid w:val="009C15B1"/>
    <w:rsid w:val="009C26C9"/>
    <w:rsid w:val="009C2A18"/>
    <w:rsid w:val="009C3291"/>
    <w:rsid w:val="009C3AA3"/>
    <w:rsid w:val="009C3B63"/>
    <w:rsid w:val="009C3DB2"/>
    <w:rsid w:val="009C4631"/>
    <w:rsid w:val="009C537C"/>
    <w:rsid w:val="009C557F"/>
    <w:rsid w:val="009C57BC"/>
    <w:rsid w:val="009C5CDE"/>
    <w:rsid w:val="009C5D5F"/>
    <w:rsid w:val="009C5DFD"/>
    <w:rsid w:val="009C6159"/>
    <w:rsid w:val="009C64A5"/>
    <w:rsid w:val="009C6574"/>
    <w:rsid w:val="009C68D3"/>
    <w:rsid w:val="009C691E"/>
    <w:rsid w:val="009C6AFA"/>
    <w:rsid w:val="009C6E26"/>
    <w:rsid w:val="009C70E8"/>
    <w:rsid w:val="009C733D"/>
    <w:rsid w:val="009C78D5"/>
    <w:rsid w:val="009C7A8B"/>
    <w:rsid w:val="009C7B1A"/>
    <w:rsid w:val="009C7CF0"/>
    <w:rsid w:val="009C7D4D"/>
    <w:rsid w:val="009C7F1E"/>
    <w:rsid w:val="009D01EB"/>
    <w:rsid w:val="009D07A7"/>
    <w:rsid w:val="009D0806"/>
    <w:rsid w:val="009D0D12"/>
    <w:rsid w:val="009D0E14"/>
    <w:rsid w:val="009D10BC"/>
    <w:rsid w:val="009D1212"/>
    <w:rsid w:val="009D12AB"/>
    <w:rsid w:val="009D133D"/>
    <w:rsid w:val="009D149A"/>
    <w:rsid w:val="009D1626"/>
    <w:rsid w:val="009D19A0"/>
    <w:rsid w:val="009D1B19"/>
    <w:rsid w:val="009D1CE6"/>
    <w:rsid w:val="009D24BC"/>
    <w:rsid w:val="009D256B"/>
    <w:rsid w:val="009D2579"/>
    <w:rsid w:val="009D2AE5"/>
    <w:rsid w:val="009D3130"/>
    <w:rsid w:val="009D32ED"/>
    <w:rsid w:val="009D3423"/>
    <w:rsid w:val="009D3438"/>
    <w:rsid w:val="009D3707"/>
    <w:rsid w:val="009D37F9"/>
    <w:rsid w:val="009D3FDB"/>
    <w:rsid w:val="009D4081"/>
    <w:rsid w:val="009D4199"/>
    <w:rsid w:val="009D421D"/>
    <w:rsid w:val="009D44F0"/>
    <w:rsid w:val="009D4A20"/>
    <w:rsid w:val="009D4CD4"/>
    <w:rsid w:val="009D4F65"/>
    <w:rsid w:val="009D4FEC"/>
    <w:rsid w:val="009D5059"/>
    <w:rsid w:val="009D56DB"/>
    <w:rsid w:val="009D602F"/>
    <w:rsid w:val="009D61ED"/>
    <w:rsid w:val="009D62AC"/>
    <w:rsid w:val="009D6C26"/>
    <w:rsid w:val="009D6C94"/>
    <w:rsid w:val="009D6D29"/>
    <w:rsid w:val="009D6DF5"/>
    <w:rsid w:val="009D6DF9"/>
    <w:rsid w:val="009D7215"/>
    <w:rsid w:val="009D721F"/>
    <w:rsid w:val="009D763A"/>
    <w:rsid w:val="009D7AEF"/>
    <w:rsid w:val="009D7B63"/>
    <w:rsid w:val="009E0415"/>
    <w:rsid w:val="009E04B2"/>
    <w:rsid w:val="009E04DF"/>
    <w:rsid w:val="009E05BF"/>
    <w:rsid w:val="009E0D74"/>
    <w:rsid w:val="009E0DB2"/>
    <w:rsid w:val="009E20C6"/>
    <w:rsid w:val="009E2402"/>
    <w:rsid w:val="009E2849"/>
    <w:rsid w:val="009E2E25"/>
    <w:rsid w:val="009E3215"/>
    <w:rsid w:val="009E377C"/>
    <w:rsid w:val="009E3CCB"/>
    <w:rsid w:val="009E4077"/>
    <w:rsid w:val="009E413D"/>
    <w:rsid w:val="009E4611"/>
    <w:rsid w:val="009E4C6A"/>
    <w:rsid w:val="009E4CD2"/>
    <w:rsid w:val="009E5396"/>
    <w:rsid w:val="009E5627"/>
    <w:rsid w:val="009E58D8"/>
    <w:rsid w:val="009E6647"/>
    <w:rsid w:val="009E696F"/>
    <w:rsid w:val="009E7036"/>
    <w:rsid w:val="009E75B9"/>
    <w:rsid w:val="009E7606"/>
    <w:rsid w:val="009E760D"/>
    <w:rsid w:val="009E7727"/>
    <w:rsid w:val="009E7A7E"/>
    <w:rsid w:val="009E7AC6"/>
    <w:rsid w:val="009E7E26"/>
    <w:rsid w:val="009F0201"/>
    <w:rsid w:val="009F04B1"/>
    <w:rsid w:val="009F0D5A"/>
    <w:rsid w:val="009F1650"/>
    <w:rsid w:val="009F1925"/>
    <w:rsid w:val="009F19E2"/>
    <w:rsid w:val="009F1C28"/>
    <w:rsid w:val="009F1C63"/>
    <w:rsid w:val="009F1CB2"/>
    <w:rsid w:val="009F1DF5"/>
    <w:rsid w:val="009F209C"/>
    <w:rsid w:val="009F2429"/>
    <w:rsid w:val="009F26B3"/>
    <w:rsid w:val="009F2B2A"/>
    <w:rsid w:val="009F2BB0"/>
    <w:rsid w:val="009F2D8B"/>
    <w:rsid w:val="009F2E5F"/>
    <w:rsid w:val="009F33ED"/>
    <w:rsid w:val="009F382E"/>
    <w:rsid w:val="009F3920"/>
    <w:rsid w:val="009F3CD4"/>
    <w:rsid w:val="009F3DCF"/>
    <w:rsid w:val="009F4173"/>
    <w:rsid w:val="009F41F2"/>
    <w:rsid w:val="009F493F"/>
    <w:rsid w:val="009F4BC6"/>
    <w:rsid w:val="009F4DB9"/>
    <w:rsid w:val="009F52A1"/>
    <w:rsid w:val="009F5354"/>
    <w:rsid w:val="009F56B8"/>
    <w:rsid w:val="009F5710"/>
    <w:rsid w:val="009F5894"/>
    <w:rsid w:val="009F5A13"/>
    <w:rsid w:val="009F6371"/>
    <w:rsid w:val="009F6828"/>
    <w:rsid w:val="009F6E39"/>
    <w:rsid w:val="009F709D"/>
    <w:rsid w:val="009F71C1"/>
    <w:rsid w:val="009F72F8"/>
    <w:rsid w:val="009F73AB"/>
    <w:rsid w:val="009F7738"/>
    <w:rsid w:val="009F7BE8"/>
    <w:rsid w:val="00A00102"/>
    <w:rsid w:val="00A00184"/>
    <w:rsid w:val="00A0023C"/>
    <w:rsid w:val="00A00243"/>
    <w:rsid w:val="00A002AA"/>
    <w:rsid w:val="00A0039A"/>
    <w:rsid w:val="00A00486"/>
    <w:rsid w:val="00A00529"/>
    <w:rsid w:val="00A00593"/>
    <w:rsid w:val="00A00798"/>
    <w:rsid w:val="00A0085C"/>
    <w:rsid w:val="00A00E6A"/>
    <w:rsid w:val="00A010DC"/>
    <w:rsid w:val="00A01360"/>
    <w:rsid w:val="00A01519"/>
    <w:rsid w:val="00A01767"/>
    <w:rsid w:val="00A0178E"/>
    <w:rsid w:val="00A01873"/>
    <w:rsid w:val="00A01A0B"/>
    <w:rsid w:val="00A01A89"/>
    <w:rsid w:val="00A022CF"/>
    <w:rsid w:val="00A0278A"/>
    <w:rsid w:val="00A030E4"/>
    <w:rsid w:val="00A033F8"/>
    <w:rsid w:val="00A03700"/>
    <w:rsid w:val="00A03769"/>
    <w:rsid w:val="00A03A9F"/>
    <w:rsid w:val="00A03BA0"/>
    <w:rsid w:val="00A03CCE"/>
    <w:rsid w:val="00A03D82"/>
    <w:rsid w:val="00A03E50"/>
    <w:rsid w:val="00A03EA8"/>
    <w:rsid w:val="00A03EDD"/>
    <w:rsid w:val="00A04062"/>
    <w:rsid w:val="00A0413A"/>
    <w:rsid w:val="00A04646"/>
    <w:rsid w:val="00A04BA0"/>
    <w:rsid w:val="00A04C00"/>
    <w:rsid w:val="00A04C25"/>
    <w:rsid w:val="00A05044"/>
    <w:rsid w:val="00A0553E"/>
    <w:rsid w:val="00A0557A"/>
    <w:rsid w:val="00A056BD"/>
    <w:rsid w:val="00A05B39"/>
    <w:rsid w:val="00A060B0"/>
    <w:rsid w:val="00A0655A"/>
    <w:rsid w:val="00A06641"/>
    <w:rsid w:val="00A06C77"/>
    <w:rsid w:val="00A06F63"/>
    <w:rsid w:val="00A07203"/>
    <w:rsid w:val="00A07231"/>
    <w:rsid w:val="00A0738F"/>
    <w:rsid w:val="00A07576"/>
    <w:rsid w:val="00A075FA"/>
    <w:rsid w:val="00A07B8E"/>
    <w:rsid w:val="00A1027E"/>
    <w:rsid w:val="00A106D8"/>
    <w:rsid w:val="00A10717"/>
    <w:rsid w:val="00A1080F"/>
    <w:rsid w:val="00A1081C"/>
    <w:rsid w:val="00A10A8B"/>
    <w:rsid w:val="00A10CAE"/>
    <w:rsid w:val="00A10F80"/>
    <w:rsid w:val="00A1121D"/>
    <w:rsid w:val="00A116BF"/>
    <w:rsid w:val="00A11A9D"/>
    <w:rsid w:val="00A1256D"/>
    <w:rsid w:val="00A1266A"/>
    <w:rsid w:val="00A12923"/>
    <w:rsid w:val="00A12924"/>
    <w:rsid w:val="00A12C2E"/>
    <w:rsid w:val="00A131F6"/>
    <w:rsid w:val="00A132B3"/>
    <w:rsid w:val="00A1341A"/>
    <w:rsid w:val="00A13448"/>
    <w:rsid w:val="00A13794"/>
    <w:rsid w:val="00A13917"/>
    <w:rsid w:val="00A13A70"/>
    <w:rsid w:val="00A13E50"/>
    <w:rsid w:val="00A14087"/>
    <w:rsid w:val="00A14459"/>
    <w:rsid w:val="00A147D2"/>
    <w:rsid w:val="00A148F9"/>
    <w:rsid w:val="00A149D9"/>
    <w:rsid w:val="00A14E03"/>
    <w:rsid w:val="00A151DD"/>
    <w:rsid w:val="00A1538D"/>
    <w:rsid w:val="00A1556D"/>
    <w:rsid w:val="00A15673"/>
    <w:rsid w:val="00A156D7"/>
    <w:rsid w:val="00A157BD"/>
    <w:rsid w:val="00A15B91"/>
    <w:rsid w:val="00A15CDF"/>
    <w:rsid w:val="00A15DFE"/>
    <w:rsid w:val="00A1628A"/>
    <w:rsid w:val="00A16CC8"/>
    <w:rsid w:val="00A17046"/>
    <w:rsid w:val="00A1766D"/>
    <w:rsid w:val="00A177B6"/>
    <w:rsid w:val="00A20161"/>
    <w:rsid w:val="00A202CF"/>
    <w:rsid w:val="00A203E8"/>
    <w:rsid w:val="00A207F6"/>
    <w:rsid w:val="00A20A97"/>
    <w:rsid w:val="00A20ADA"/>
    <w:rsid w:val="00A20FD9"/>
    <w:rsid w:val="00A2123B"/>
    <w:rsid w:val="00A21439"/>
    <w:rsid w:val="00A215EF"/>
    <w:rsid w:val="00A221DB"/>
    <w:rsid w:val="00A2233C"/>
    <w:rsid w:val="00A22B24"/>
    <w:rsid w:val="00A22FE7"/>
    <w:rsid w:val="00A23202"/>
    <w:rsid w:val="00A233EB"/>
    <w:rsid w:val="00A2352F"/>
    <w:rsid w:val="00A235FC"/>
    <w:rsid w:val="00A23864"/>
    <w:rsid w:val="00A23A4F"/>
    <w:rsid w:val="00A23BDA"/>
    <w:rsid w:val="00A23BE3"/>
    <w:rsid w:val="00A23C7C"/>
    <w:rsid w:val="00A23EB3"/>
    <w:rsid w:val="00A24110"/>
    <w:rsid w:val="00A24144"/>
    <w:rsid w:val="00A24431"/>
    <w:rsid w:val="00A24604"/>
    <w:rsid w:val="00A254B0"/>
    <w:rsid w:val="00A256ED"/>
    <w:rsid w:val="00A25844"/>
    <w:rsid w:val="00A25C17"/>
    <w:rsid w:val="00A25CC9"/>
    <w:rsid w:val="00A25DBB"/>
    <w:rsid w:val="00A2626C"/>
    <w:rsid w:val="00A262B0"/>
    <w:rsid w:val="00A26B77"/>
    <w:rsid w:val="00A26DD3"/>
    <w:rsid w:val="00A271DA"/>
    <w:rsid w:val="00A2792B"/>
    <w:rsid w:val="00A27955"/>
    <w:rsid w:val="00A27C12"/>
    <w:rsid w:val="00A27F7D"/>
    <w:rsid w:val="00A3009B"/>
    <w:rsid w:val="00A304C7"/>
    <w:rsid w:val="00A30766"/>
    <w:rsid w:val="00A30776"/>
    <w:rsid w:val="00A30B15"/>
    <w:rsid w:val="00A30D41"/>
    <w:rsid w:val="00A30ED2"/>
    <w:rsid w:val="00A3125C"/>
    <w:rsid w:val="00A31361"/>
    <w:rsid w:val="00A31C2B"/>
    <w:rsid w:val="00A31D88"/>
    <w:rsid w:val="00A32100"/>
    <w:rsid w:val="00A3238D"/>
    <w:rsid w:val="00A32554"/>
    <w:rsid w:val="00A325C0"/>
    <w:rsid w:val="00A32663"/>
    <w:rsid w:val="00A326C5"/>
    <w:rsid w:val="00A327BE"/>
    <w:rsid w:val="00A327F1"/>
    <w:rsid w:val="00A328CA"/>
    <w:rsid w:val="00A32BA4"/>
    <w:rsid w:val="00A32BC2"/>
    <w:rsid w:val="00A33003"/>
    <w:rsid w:val="00A333D7"/>
    <w:rsid w:val="00A334C4"/>
    <w:rsid w:val="00A33531"/>
    <w:rsid w:val="00A335D9"/>
    <w:rsid w:val="00A33CB3"/>
    <w:rsid w:val="00A33ECC"/>
    <w:rsid w:val="00A33F0C"/>
    <w:rsid w:val="00A33FF0"/>
    <w:rsid w:val="00A340E0"/>
    <w:rsid w:val="00A3426A"/>
    <w:rsid w:val="00A346DC"/>
    <w:rsid w:val="00A34808"/>
    <w:rsid w:val="00A34A7B"/>
    <w:rsid w:val="00A34AB8"/>
    <w:rsid w:val="00A34BF0"/>
    <w:rsid w:val="00A3508D"/>
    <w:rsid w:val="00A35216"/>
    <w:rsid w:val="00A356C4"/>
    <w:rsid w:val="00A356DA"/>
    <w:rsid w:val="00A35819"/>
    <w:rsid w:val="00A35830"/>
    <w:rsid w:val="00A358FE"/>
    <w:rsid w:val="00A3591A"/>
    <w:rsid w:val="00A359A6"/>
    <w:rsid w:val="00A35D46"/>
    <w:rsid w:val="00A368E0"/>
    <w:rsid w:val="00A36E28"/>
    <w:rsid w:val="00A36E8F"/>
    <w:rsid w:val="00A36EAC"/>
    <w:rsid w:val="00A3790B"/>
    <w:rsid w:val="00A37DD5"/>
    <w:rsid w:val="00A403F5"/>
    <w:rsid w:val="00A404C3"/>
    <w:rsid w:val="00A40519"/>
    <w:rsid w:val="00A405BB"/>
    <w:rsid w:val="00A40845"/>
    <w:rsid w:val="00A40D01"/>
    <w:rsid w:val="00A40D2D"/>
    <w:rsid w:val="00A40DD5"/>
    <w:rsid w:val="00A40DDD"/>
    <w:rsid w:val="00A40EDA"/>
    <w:rsid w:val="00A40F17"/>
    <w:rsid w:val="00A40FA1"/>
    <w:rsid w:val="00A4109D"/>
    <w:rsid w:val="00A41245"/>
    <w:rsid w:val="00A414A7"/>
    <w:rsid w:val="00A415B4"/>
    <w:rsid w:val="00A417BE"/>
    <w:rsid w:val="00A419AB"/>
    <w:rsid w:val="00A41AB9"/>
    <w:rsid w:val="00A42153"/>
    <w:rsid w:val="00A42222"/>
    <w:rsid w:val="00A4240B"/>
    <w:rsid w:val="00A42E9B"/>
    <w:rsid w:val="00A42F81"/>
    <w:rsid w:val="00A4342D"/>
    <w:rsid w:val="00A43BD4"/>
    <w:rsid w:val="00A43D1C"/>
    <w:rsid w:val="00A44603"/>
    <w:rsid w:val="00A4461C"/>
    <w:rsid w:val="00A44691"/>
    <w:rsid w:val="00A450BA"/>
    <w:rsid w:val="00A45649"/>
    <w:rsid w:val="00A4613F"/>
    <w:rsid w:val="00A469CD"/>
    <w:rsid w:val="00A46CEF"/>
    <w:rsid w:val="00A46EAD"/>
    <w:rsid w:val="00A4700D"/>
    <w:rsid w:val="00A471CC"/>
    <w:rsid w:val="00A47BDB"/>
    <w:rsid w:val="00A50099"/>
    <w:rsid w:val="00A5015C"/>
    <w:rsid w:val="00A50285"/>
    <w:rsid w:val="00A50565"/>
    <w:rsid w:val="00A5084A"/>
    <w:rsid w:val="00A50A30"/>
    <w:rsid w:val="00A50D4A"/>
    <w:rsid w:val="00A51558"/>
    <w:rsid w:val="00A51E91"/>
    <w:rsid w:val="00A5213C"/>
    <w:rsid w:val="00A52224"/>
    <w:rsid w:val="00A52348"/>
    <w:rsid w:val="00A5263A"/>
    <w:rsid w:val="00A527A6"/>
    <w:rsid w:val="00A52C3B"/>
    <w:rsid w:val="00A52CFD"/>
    <w:rsid w:val="00A52D62"/>
    <w:rsid w:val="00A52E02"/>
    <w:rsid w:val="00A52E3F"/>
    <w:rsid w:val="00A536C7"/>
    <w:rsid w:val="00A5376C"/>
    <w:rsid w:val="00A538F5"/>
    <w:rsid w:val="00A53A2E"/>
    <w:rsid w:val="00A53B12"/>
    <w:rsid w:val="00A53E9F"/>
    <w:rsid w:val="00A542C6"/>
    <w:rsid w:val="00A54300"/>
    <w:rsid w:val="00A545A6"/>
    <w:rsid w:val="00A549B0"/>
    <w:rsid w:val="00A54B53"/>
    <w:rsid w:val="00A54ED9"/>
    <w:rsid w:val="00A551EA"/>
    <w:rsid w:val="00A55962"/>
    <w:rsid w:val="00A55D45"/>
    <w:rsid w:val="00A55FD2"/>
    <w:rsid w:val="00A5602C"/>
    <w:rsid w:val="00A569FF"/>
    <w:rsid w:val="00A56A52"/>
    <w:rsid w:val="00A56B67"/>
    <w:rsid w:val="00A5798F"/>
    <w:rsid w:val="00A5799C"/>
    <w:rsid w:val="00A57A2D"/>
    <w:rsid w:val="00A57A38"/>
    <w:rsid w:val="00A57AA5"/>
    <w:rsid w:val="00A6010C"/>
    <w:rsid w:val="00A6047B"/>
    <w:rsid w:val="00A60990"/>
    <w:rsid w:val="00A60B85"/>
    <w:rsid w:val="00A61078"/>
    <w:rsid w:val="00A61186"/>
    <w:rsid w:val="00A61610"/>
    <w:rsid w:val="00A6187B"/>
    <w:rsid w:val="00A61D0A"/>
    <w:rsid w:val="00A61DCB"/>
    <w:rsid w:val="00A62AAB"/>
    <w:rsid w:val="00A6319A"/>
    <w:rsid w:val="00A63325"/>
    <w:rsid w:val="00A6356E"/>
    <w:rsid w:val="00A63B9C"/>
    <w:rsid w:val="00A63FFD"/>
    <w:rsid w:val="00A640DF"/>
    <w:rsid w:val="00A642A6"/>
    <w:rsid w:val="00A64A64"/>
    <w:rsid w:val="00A64BE1"/>
    <w:rsid w:val="00A64C38"/>
    <w:rsid w:val="00A64FCA"/>
    <w:rsid w:val="00A64FE3"/>
    <w:rsid w:val="00A65305"/>
    <w:rsid w:val="00A6552E"/>
    <w:rsid w:val="00A656CF"/>
    <w:rsid w:val="00A656F9"/>
    <w:rsid w:val="00A658CD"/>
    <w:rsid w:val="00A65CAA"/>
    <w:rsid w:val="00A65D8F"/>
    <w:rsid w:val="00A65DE4"/>
    <w:rsid w:val="00A65F42"/>
    <w:rsid w:val="00A660C0"/>
    <w:rsid w:val="00A665BC"/>
    <w:rsid w:val="00A66C67"/>
    <w:rsid w:val="00A66FB3"/>
    <w:rsid w:val="00A67459"/>
    <w:rsid w:val="00A674B2"/>
    <w:rsid w:val="00A67561"/>
    <w:rsid w:val="00A6785A"/>
    <w:rsid w:val="00A67C68"/>
    <w:rsid w:val="00A70159"/>
    <w:rsid w:val="00A71029"/>
    <w:rsid w:val="00A710BD"/>
    <w:rsid w:val="00A71861"/>
    <w:rsid w:val="00A71862"/>
    <w:rsid w:val="00A71CD6"/>
    <w:rsid w:val="00A721E9"/>
    <w:rsid w:val="00A72270"/>
    <w:rsid w:val="00A728A4"/>
    <w:rsid w:val="00A7297A"/>
    <w:rsid w:val="00A72EED"/>
    <w:rsid w:val="00A7350B"/>
    <w:rsid w:val="00A735F4"/>
    <w:rsid w:val="00A738DA"/>
    <w:rsid w:val="00A738F8"/>
    <w:rsid w:val="00A738FF"/>
    <w:rsid w:val="00A73948"/>
    <w:rsid w:val="00A74ADD"/>
    <w:rsid w:val="00A75853"/>
    <w:rsid w:val="00A7594B"/>
    <w:rsid w:val="00A75AF9"/>
    <w:rsid w:val="00A761A2"/>
    <w:rsid w:val="00A770AA"/>
    <w:rsid w:val="00A774E6"/>
    <w:rsid w:val="00A7759D"/>
    <w:rsid w:val="00A7773F"/>
    <w:rsid w:val="00A77987"/>
    <w:rsid w:val="00A77D5F"/>
    <w:rsid w:val="00A804BB"/>
    <w:rsid w:val="00A81741"/>
    <w:rsid w:val="00A8193D"/>
    <w:rsid w:val="00A81A6A"/>
    <w:rsid w:val="00A81B88"/>
    <w:rsid w:val="00A81BB5"/>
    <w:rsid w:val="00A8243B"/>
    <w:rsid w:val="00A8264E"/>
    <w:rsid w:val="00A828D2"/>
    <w:rsid w:val="00A82900"/>
    <w:rsid w:val="00A82B2F"/>
    <w:rsid w:val="00A83291"/>
    <w:rsid w:val="00A83998"/>
    <w:rsid w:val="00A83B50"/>
    <w:rsid w:val="00A83C1E"/>
    <w:rsid w:val="00A84771"/>
    <w:rsid w:val="00A84F61"/>
    <w:rsid w:val="00A8500D"/>
    <w:rsid w:val="00A85AB2"/>
    <w:rsid w:val="00A85CDD"/>
    <w:rsid w:val="00A85D27"/>
    <w:rsid w:val="00A85E9B"/>
    <w:rsid w:val="00A86791"/>
    <w:rsid w:val="00A86D9E"/>
    <w:rsid w:val="00A86DBE"/>
    <w:rsid w:val="00A86E90"/>
    <w:rsid w:val="00A90078"/>
    <w:rsid w:val="00A901D6"/>
    <w:rsid w:val="00A90404"/>
    <w:rsid w:val="00A90502"/>
    <w:rsid w:val="00A90790"/>
    <w:rsid w:val="00A90CE1"/>
    <w:rsid w:val="00A90D0C"/>
    <w:rsid w:val="00A90F3E"/>
    <w:rsid w:val="00A913F0"/>
    <w:rsid w:val="00A9142C"/>
    <w:rsid w:val="00A91A5E"/>
    <w:rsid w:val="00A91A7A"/>
    <w:rsid w:val="00A9273A"/>
    <w:rsid w:val="00A92FA6"/>
    <w:rsid w:val="00A93119"/>
    <w:rsid w:val="00A93949"/>
    <w:rsid w:val="00A9395A"/>
    <w:rsid w:val="00A93BB8"/>
    <w:rsid w:val="00A93D89"/>
    <w:rsid w:val="00A941C4"/>
    <w:rsid w:val="00A942F3"/>
    <w:rsid w:val="00A9480C"/>
    <w:rsid w:val="00A94919"/>
    <w:rsid w:val="00A94D6B"/>
    <w:rsid w:val="00A951BF"/>
    <w:rsid w:val="00A954AD"/>
    <w:rsid w:val="00A95738"/>
    <w:rsid w:val="00A95A0B"/>
    <w:rsid w:val="00A95D06"/>
    <w:rsid w:val="00A95F9F"/>
    <w:rsid w:val="00A963F1"/>
    <w:rsid w:val="00A96401"/>
    <w:rsid w:val="00A9669A"/>
    <w:rsid w:val="00A967F8"/>
    <w:rsid w:val="00A969EA"/>
    <w:rsid w:val="00A970F8"/>
    <w:rsid w:val="00A9717B"/>
    <w:rsid w:val="00A9718F"/>
    <w:rsid w:val="00A97255"/>
    <w:rsid w:val="00A97519"/>
    <w:rsid w:val="00A978EE"/>
    <w:rsid w:val="00A97AFC"/>
    <w:rsid w:val="00A97D87"/>
    <w:rsid w:val="00AA04D2"/>
    <w:rsid w:val="00AA071E"/>
    <w:rsid w:val="00AA10A6"/>
    <w:rsid w:val="00AA11EC"/>
    <w:rsid w:val="00AA1551"/>
    <w:rsid w:val="00AA1CB5"/>
    <w:rsid w:val="00AA1E86"/>
    <w:rsid w:val="00AA2317"/>
    <w:rsid w:val="00AA26FA"/>
    <w:rsid w:val="00AA271A"/>
    <w:rsid w:val="00AA2C6C"/>
    <w:rsid w:val="00AA2DFA"/>
    <w:rsid w:val="00AA2F26"/>
    <w:rsid w:val="00AA3166"/>
    <w:rsid w:val="00AA3503"/>
    <w:rsid w:val="00AA3738"/>
    <w:rsid w:val="00AA3792"/>
    <w:rsid w:val="00AA3945"/>
    <w:rsid w:val="00AA3AAE"/>
    <w:rsid w:val="00AA4191"/>
    <w:rsid w:val="00AA45D4"/>
    <w:rsid w:val="00AA460F"/>
    <w:rsid w:val="00AA4643"/>
    <w:rsid w:val="00AA470F"/>
    <w:rsid w:val="00AA472E"/>
    <w:rsid w:val="00AA4B37"/>
    <w:rsid w:val="00AA4B59"/>
    <w:rsid w:val="00AA4F54"/>
    <w:rsid w:val="00AA4F63"/>
    <w:rsid w:val="00AA4FE4"/>
    <w:rsid w:val="00AA509C"/>
    <w:rsid w:val="00AA5357"/>
    <w:rsid w:val="00AA55FE"/>
    <w:rsid w:val="00AA59DE"/>
    <w:rsid w:val="00AA5A22"/>
    <w:rsid w:val="00AA5BA0"/>
    <w:rsid w:val="00AA5C4A"/>
    <w:rsid w:val="00AA621B"/>
    <w:rsid w:val="00AA6329"/>
    <w:rsid w:val="00AA6356"/>
    <w:rsid w:val="00AA63B6"/>
    <w:rsid w:val="00AA683F"/>
    <w:rsid w:val="00AA6ABF"/>
    <w:rsid w:val="00AA6FBD"/>
    <w:rsid w:val="00AA76A8"/>
    <w:rsid w:val="00AA7A82"/>
    <w:rsid w:val="00AA7B0D"/>
    <w:rsid w:val="00AA7B66"/>
    <w:rsid w:val="00AB09E5"/>
    <w:rsid w:val="00AB0C89"/>
    <w:rsid w:val="00AB11B2"/>
    <w:rsid w:val="00AB1286"/>
    <w:rsid w:val="00AB12C1"/>
    <w:rsid w:val="00AB1711"/>
    <w:rsid w:val="00AB1764"/>
    <w:rsid w:val="00AB18CE"/>
    <w:rsid w:val="00AB1BD3"/>
    <w:rsid w:val="00AB1CD2"/>
    <w:rsid w:val="00AB1CD4"/>
    <w:rsid w:val="00AB1D69"/>
    <w:rsid w:val="00AB1F4E"/>
    <w:rsid w:val="00AB2107"/>
    <w:rsid w:val="00AB2275"/>
    <w:rsid w:val="00AB2383"/>
    <w:rsid w:val="00AB266E"/>
    <w:rsid w:val="00AB295E"/>
    <w:rsid w:val="00AB2B53"/>
    <w:rsid w:val="00AB2BDE"/>
    <w:rsid w:val="00AB2C69"/>
    <w:rsid w:val="00AB2E31"/>
    <w:rsid w:val="00AB2F12"/>
    <w:rsid w:val="00AB2F4D"/>
    <w:rsid w:val="00AB2F89"/>
    <w:rsid w:val="00AB30B7"/>
    <w:rsid w:val="00AB343D"/>
    <w:rsid w:val="00AB374F"/>
    <w:rsid w:val="00AB3ECA"/>
    <w:rsid w:val="00AB3FDF"/>
    <w:rsid w:val="00AB426A"/>
    <w:rsid w:val="00AB4281"/>
    <w:rsid w:val="00AB4502"/>
    <w:rsid w:val="00AB49E6"/>
    <w:rsid w:val="00AB4B55"/>
    <w:rsid w:val="00AB5195"/>
    <w:rsid w:val="00AB53A4"/>
    <w:rsid w:val="00AB54CB"/>
    <w:rsid w:val="00AB58F4"/>
    <w:rsid w:val="00AB5C7B"/>
    <w:rsid w:val="00AB5E65"/>
    <w:rsid w:val="00AB6191"/>
    <w:rsid w:val="00AB699E"/>
    <w:rsid w:val="00AB704B"/>
    <w:rsid w:val="00AB720F"/>
    <w:rsid w:val="00AB7371"/>
    <w:rsid w:val="00AB7438"/>
    <w:rsid w:val="00AB77DF"/>
    <w:rsid w:val="00AB7F34"/>
    <w:rsid w:val="00AC02E6"/>
    <w:rsid w:val="00AC0576"/>
    <w:rsid w:val="00AC05DA"/>
    <w:rsid w:val="00AC0676"/>
    <w:rsid w:val="00AC088E"/>
    <w:rsid w:val="00AC0BA2"/>
    <w:rsid w:val="00AC0D2F"/>
    <w:rsid w:val="00AC0E88"/>
    <w:rsid w:val="00AC15AE"/>
    <w:rsid w:val="00AC16BB"/>
    <w:rsid w:val="00AC17CB"/>
    <w:rsid w:val="00AC1F85"/>
    <w:rsid w:val="00AC200D"/>
    <w:rsid w:val="00AC2130"/>
    <w:rsid w:val="00AC2238"/>
    <w:rsid w:val="00AC25B3"/>
    <w:rsid w:val="00AC27CC"/>
    <w:rsid w:val="00AC2CC2"/>
    <w:rsid w:val="00AC2D68"/>
    <w:rsid w:val="00AC3255"/>
    <w:rsid w:val="00AC39C2"/>
    <w:rsid w:val="00AC4098"/>
    <w:rsid w:val="00AC419F"/>
    <w:rsid w:val="00AC4215"/>
    <w:rsid w:val="00AC4747"/>
    <w:rsid w:val="00AC49A9"/>
    <w:rsid w:val="00AC4CB3"/>
    <w:rsid w:val="00AC4E44"/>
    <w:rsid w:val="00AC522A"/>
    <w:rsid w:val="00AC52D7"/>
    <w:rsid w:val="00AC5391"/>
    <w:rsid w:val="00AC5685"/>
    <w:rsid w:val="00AC596B"/>
    <w:rsid w:val="00AC5A79"/>
    <w:rsid w:val="00AC5AAE"/>
    <w:rsid w:val="00AC5AE0"/>
    <w:rsid w:val="00AC5B67"/>
    <w:rsid w:val="00AC6402"/>
    <w:rsid w:val="00AC65F8"/>
    <w:rsid w:val="00AC689A"/>
    <w:rsid w:val="00AC6B36"/>
    <w:rsid w:val="00AC6B39"/>
    <w:rsid w:val="00AC6C7A"/>
    <w:rsid w:val="00AC6F9C"/>
    <w:rsid w:val="00AC6FE2"/>
    <w:rsid w:val="00AC718F"/>
    <w:rsid w:val="00AC71E9"/>
    <w:rsid w:val="00AC73DF"/>
    <w:rsid w:val="00AC753B"/>
    <w:rsid w:val="00AC7783"/>
    <w:rsid w:val="00AC7DB2"/>
    <w:rsid w:val="00AC7DE2"/>
    <w:rsid w:val="00AD0163"/>
    <w:rsid w:val="00AD01C1"/>
    <w:rsid w:val="00AD01C9"/>
    <w:rsid w:val="00AD037A"/>
    <w:rsid w:val="00AD1035"/>
    <w:rsid w:val="00AD1442"/>
    <w:rsid w:val="00AD1A04"/>
    <w:rsid w:val="00AD1B73"/>
    <w:rsid w:val="00AD2469"/>
    <w:rsid w:val="00AD2820"/>
    <w:rsid w:val="00AD297E"/>
    <w:rsid w:val="00AD2A98"/>
    <w:rsid w:val="00AD2E8B"/>
    <w:rsid w:val="00AD34B3"/>
    <w:rsid w:val="00AD362D"/>
    <w:rsid w:val="00AD399A"/>
    <w:rsid w:val="00AD4295"/>
    <w:rsid w:val="00AD4B8E"/>
    <w:rsid w:val="00AD4CB0"/>
    <w:rsid w:val="00AD558E"/>
    <w:rsid w:val="00AD596E"/>
    <w:rsid w:val="00AD5BD1"/>
    <w:rsid w:val="00AD5C70"/>
    <w:rsid w:val="00AD625E"/>
    <w:rsid w:val="00AD6328"/>
    <w:rsid w:val="00AD642A"/>
    <w:rsid w:val="00AD649C"/>
    <w:rsid w:val="00AD652A"/>
    <w:rsid w:val="00AD6617"/>
    <w:rsid w:val="00AD69FF"/>
    <w:rsid w:val="00AD6B6A"/>
    <w:rsid w:val="00AD6E7E"/>
    <w:rsid w:val="00AD77EC"/>
    <w:rsid w:val="00AD781B"/>
    <w:rsid w:val="00AD7901"/>
    <w:rsid w:val="00AE0045"/>
    <w:rsid w:val="00AE0049"/>
    <w:rsid w:val="00AE00CB"/>
    <w:rsid w:val="00AE0AC8"/>
    <w:rsid w:val="00AE0B56"/>
    <w:rsid w:val="00AE0D6B"/>
    <w:rsid w:val="00AE0E99"/>
    <w:rsid w:val="00AE11E0"/>
    <w:rsid w:val="00AE13C9"/>
    <w:rsid w:val="00AE13CD"/>
    <w:rsid w:val="00AE140F"/>
    <w:rsid w:val="00AE16AC"/>
    <w:rsid w:val="00AE1890"/>
    <w:rsid w:val="00AE189E"/>
    <w:rsid w:val="00AE1C94"/>
    <w:rsid w:val="00AE1D4D"/>
    <w:rsid w:val="00AE1D73"/>
    <w:rsid w:val="00AE2359"/>
    <w:rsid w:val="00AE2471"/>
    <w:rsid w:val="00AE2846"/>
    <w:rsid w:val="00AE357B"/>
    <w:rsid w:val="00AE37E9"/>
    <w:rsid w:val="00AE3D0F"/>
    <w:rsid w:val="00AE3EEB"/>
    <w:rsid w:val="00AE48B1"/>
    <w:rsid w:val="00AE4A02"/>
    <w:rsid w:val="00AE4E22"/>
    <w:rsid w:val="00AE4F1B"/>
    <w:rsid w:val="00AE5170"/>
    <w:rsid w:val="00AE5853"/>
    <w:rsid w:val="00AE5A0D"/>
    <w:rsid w:val="00AE5CAE"/>
    <w:rsid w:val="00AE6178"/>
    <w:rsid w:val="00AE6244"/>
    <w:rsid w:val="00AE6825"/>
    <w:rsid w:val="00AE6945"/>
    <w:rsid w:val="00AE6D4A"/>
    <w:rsid w:val="00AE6E7D"/>
    <w:rsid w:val="00AE799D"/>
    <w:rsid w:val="00AF04E5"/>
    <w:rsid w:val="00AF0897"/>
    <w:rsid w:val="00AF0B1D"/>
    <w:rsid w:val="00AF0B35"/>
    <w:rsid w:val="00AF0C1C"/>
    <w:rsid w:val="00AF0FD1"/>
    <w:rsid w:val="00AF185B"/>
    <w:rsid w:val="00AF1A7F"/>
    <w:rsid w:val="00AF1BED"/>
    <w:rsid w:val="00AF20D0"/>
    <w:rsid w:val="00AF22DA"/>
    <w:rsid w:val="00AF2463"/>
    <w:rsid w:val="00AF25B6"/>
    <w:rsid w:val="00AF2B45"/>
    <w:rsid w:val="00AF336B"/>
    <w:rsid w:val="00AF3590"/>
    <w:rsid w:val="00AF3693"/>
    <w:rsid w:val="00AF3982"/>
    <w:rsid w:val="00AF3DA4"/>
    <w:rsid w:val="00AF3EC3"/>
    <w:rsid w:val="00AF47CD"/>
    <w:rsid w:val="00AF4AB0"/>
    <w:rsid w:val="00AF4B0A"/>
    <w:rsid w:val="00AF4B72"/>
    <w:rsid w:val="00AF4C46"/>
    <w:rsid w:val="00AF4CBF"/>
    <w:rsid w:val="00AF4E33"/>
    <w:rsid w:val="00AF4F96"/>
    <w:rsid w:val="00AF54B4"/>
    <w:rsid w:val="00AF5659"/>
    <w:rsid w:val="00AF5674"/>
    <w:rsid w:val="00AF597B"/>
    <w:rsid w:val="00AF5B42"/>
    <w:rsid w:val="00AF5C39"/>
    <w:rsid w:val="00AF6098"/>
    <w:rsid w:val="00AF6134"/>
    <w:rsid w:val="00AF6A27"/>
    <w:rsid w:val="00AF7B95"/>
    <w:rsid w:val="00B00100"/>
    <w:rsid w:val="00B00519"/>
    <w:rsid w:val="00B0055D"/>
    <w:rsid w:val="00B009D1"/>
    <w:rsid w:val="00B00A8F"/>
    <w:rsid w:val="00B00C87"/>
    <w:rsid w:val="00B01107"/>
    <w:rsid w:val="00B0113D"/>
    <w:rsid w:val="00B011BA"/>
    <w:rsid w:val="00B01448"/>
    <w:rsid w:val="00B015F4"/>
    <w:rsid w:val="00B01775"/>
    <w:rsid w:val="00B019E0"/>
    <w:rsid w:val="00B01A3E"/>
    <w:rsid w:val="00B01AB3"/>
    <w:rsid w:val="00B01BF7"/>
    <w:rsid w:val="00B01C73"/>
    <w:rsid w:val="00B01E10"/>
    <w:rsid w:val="00B01E54"/>
    <w:rsid w:val="00B02612"/>
    <w:rsid w:val="00B02712"/>
    <w:rsid w:val="00B0273F"/>
    <w:rsid w:val="00B0274F"/>
    <w:rsid w:val="00B02A30"/>
    <w:rsid w:val="00B02C4C"/>
    <w:rsid w:val="00B030B4"/>
    <w:rsid w:val="00B034F0"/>
    <w:rsid w:val="00B03635"/>
    <w:rsid w:val="00B037C0"/>
    <w:rsid w:val="00B03C24"/>
    <w:rsid w:val="00B03F28"/>
    <w:rsid w:val="00B0407C"/>
    <w:rsid w:val="00B0449E"/>
    <w:rsid w:val="00B0457F"/>
    <w:rsid w:val="00B045AB"/>
    <w:rsid w:val="00B045C6"/>
    <w:rsid w:val="00B04603"/>
    <w:rsid w:val="00B047A1"/>
    <w:rsid w:val="00B04817"/>
    <w:rsid w:val="00B04B57"/>
    <w:rsid w:val="00B04BF9"/>
    <w:rsid w:val="00B04FCD"/>
    <w:rsid w:val="00B0572C"/>
    <w:rsid w:val="00B058E1"/>
    <w:rsid w:val="00B05FC9"/>
    <w:rsid w:val="00B06037"/>
    <w:rsid w:val="00B06105"/>
    <w:rsid w:val="00B0624C"/>
    <w:rsid w:val="00B063C9"/>
    <w:rsid w:val="00B0692A"/>
    <w:rsid w:val="00B06AF4"/>
    <w:rsid w:val="00B06B66"/>
    <w:rsid w:val="00B06EED"/>
    <w:rsid w:val="00B07019"/>
    <w:rsid w:val="00B071AE"/>
    <w:rsid w:val="00B07431"/>
    <w:rsid w:val="00B07499"/>
    <w:rsid w:val="00B07504"/>
    <w:rsid w:val="00B079BD"/>
    <w:rsid w:val="00B07BB7"/>
    <w:rsid w:val="00B07C6B"/>
    <w:rsid w:val="00B07C95"/>
    <w:rsid w:val="00B101B7"/>
    <w:rsid w:val="00B10331"/>
    <w:rsid w:val="00B1069A"/>
    <w:rsid w:val="00B1070B"/>
    <w:rsid w:val="00B10ACC"/>
    <w:rsid w:val="00B10D53"/>
    <w:rsid w:val="00B1103D"/>
    <w:rsid w:val="00B11A7F"/>
    <w:rsid w:val="00B122D4"/>
    <w:rsid w:val="00B12866"/>
    <w:rsid w:val="00B1290B"/>
    <w:rsid w:val="00B130F2"/>
    <w:rsid w:val="00B1344E"/>
    <w:rsid w:val="00B13B66"/>
    <w:rsid w:val="00B1460E"/>
    <w:rsid w:val="00B14711"/>
    <w:rsid w:val="00B1474B"/>
    <w:rsid w:val="00B150C8"/>
    <w:rsid w:val="00B150E1"/>
    <w:rsid w:val="00B152D7"/>
    <w:rsid w:val="00B15359"/>
    <w:rsid w:val="00B15437"/>
    <w:rsid w:val="00B1576E"/>
    <w:rsid w:val="00B1591B"/>
    <w:rsid w:val="00B1602F"/>
    <w:rsid w:val="00B160B3"/>
    <w:rsid w:val="00B163A3"/>
    <w:rsid w:val="00B168DA"/>
    <w:rsid w:val="00B1694E"/>
    <w:rsid w:val="00B16B45"/>
    <w:rsid w:val="00B16D18"/>
    <w:rsid w:val="00B1746D"/>
    <w:rsid w:val="00B17698"/>
    <w:rsid w:val="00B17BA7"/>
    <w:rsid w:val="00B17E1F"/>
    <w:rsid w:val="00B17ED0"/>
    <w:rsid w:val="00B2019D"/>
    <w:rsid w:val="00B20439"/>
    <w:rsid w:val="00B2070E"/>
    <w:rsid w:val="00B20791"/>
    <w:rsid w:val="00B20930"/>
    <w:rsid w:val="00B20B0A"/>
    <w:rsid w:val="00B20BFB"/>
    <w:rsid w:val="00B20CCB"/>
    <w:rsid w:val="00B210A3"/>
    <w:rsid w:val="00B21231"/>
    <w:rsid w:val="00B21A07"/>
    <w:rsid w:val="00B21C9B"/>
    <w:rsid w:val="00B21E89"/>
    <w:rsid w:val="00B21EBC"/>
    <w:rsid w:val="00B222D2"/>
    <w:rsid w:val="00B22690"/>
    <w:rsid w:val="00B22693"/>
    <w:rsid w:val="00B228B7"/>
    <w:rsid w:val="00B2291C"/>
    <w:rsid w:val="00B2333F"/>
    <w:rsid w:val="00B2342F"/>
    <w:rsid w:val="00B2417E"/>
    <w:rsid w:val="00B2433D"/>
    <w:rsid w:val="00B246E5"/>
    <w:rsid w:val="00B24714"/>
    <w:rsid w:val="00B24795"/>
    <w:rsid w:val="00B24869"/>
    <w:rsid w:val="00B24C19"/>
    <w:rsid w:val="00B24D83"/>
    <w:rsid w:val="00B24E57"/>
    <w:rsid w:val="00B24F48"/>
    <w:rsid w:val="00B24FFC"/>
    <w:rsid w:val="00B25297"/>
    <w:rsid w:val="00B2544E"/>
    <w:rsid w:val="00B25A45"/>
    <w:rsid w:val="00B25D1B"/>
    <w:rsid w:val="00B260B3"/>
    <w:rsid w:val="00B26478"/>
    <w:rsid w:val="00B26B6D"/>
    <w:rsid w:val="00B26DB4"/>
    <w:rsid w:val="00B270A1"/>
    <w:rsid w:val="00B271C8"/>
    <w:rsid w:val="00B271DE"/>
    <w:rsid w:val="00B27500"/>
    <w:rsid w:val="00B27575"/>
    <w:rsid w:val="00B2762D"/>
    <w:rsid w:val="00B278F8"/>
    <w:rsid w:val="00B27ABB"/>
    <w:rsid w:val="00B27E25"/>
    <w:rsid w:val="00B3044F"/>
    <w:rsid w:val="00B30B08"/>
    <w:rsid w:val="00B30C61"/>
    <w:rsid w:val="00B30D73"/>
    <w:rsid w:val="00B30E97"/>
    <w:rsid w:val="00B3177F"/>
    <w:rsid w:val="00B31C42"/>
    <w:rsid w:val="00B31C56"/>
    <w:rsid w:val="00B31E9F"/>
    <w:rsid w:val="00B32040"/>
    <w:rsid w:val="00B3214B"/>
    <w:rsid w:val="00B32237"/>
    <w:rsid w:val="00B323C9"/>
    <w:rsid w:val="00B324C7"/>
    <w:rsid w:val="00B33602"/>
    <w:rsid w:val="00B3365D"/>
    <w:rsid w:val="00B33830"/>
    <w:rsid w:val="00B33F17"/>
    <w:rsid w:val="00B33FD6"/>
    <w:rsid w:val="00B3470B"/>
    <w:rsid w:val="00B34896"/>
    <w:rsid w:val="00B34DFE"/>
    <w:rsid w:val="00B350B8"/>
    <w:rsid w:val="00B3518E"/>
    <w:rsid w:val="00B35225"/>
    <w:rsid w:val="00B353C6"/>
    <w:rsid w:val="00B354F9"/>
    <w:rsid w:val="00B356F0"/>
    <w:rsid w:val="00B356F4"/>
    <w:rsid w:val="00B3593D"/>
    <w:rsid w:val="00B35B68"/>
    <w:rsid w:val="00B3606B"/>
    <w:rsid w:val="00B365DB"/>
    <w:rsid w:val="00B36C2A"/>
    <w:rsid w:val="00B36D18"/>
    <w:rsid w:val="00B371C9"/>
    <w:rsid w:val="00B372AB"/>
    <w:rsid w:val="00B378F5"/>
    <w:rsid w:val="00B37C75"/>
    <w:rsid w:val="00B37FB0"/>
    <w:rsid w:val="00B409E5"/>
    <w:rsid w:val="00B40B0F"/>
    <w:rsid w:val="00B40C20"/>
    <w:rsid w:val="00B40E4A"/>
    <w:rsid w:val="00B41048"/>
    <w:rsid w:val="00B41055"/>
    <w:rsid w:val="00B413EA"/>
    <w:rsid w:val="00B4146A"/>
    <w:rsid w:val="00B41D53"/>
    <w:rsid w:val="00B41DCB"/>
    <w:rsid w:val="00B42C83"/>
    <w:rsid w:val="00B42FC2"/>
    <w:rsid w:val="00B42FF5"/>
    <w:rsid w:val="00B434A2"/>
    <w:rsid w:val="00B438FB"/>
    <w:rsid w:val="00B43B89"/>
    <w:rsid w:val="00B43C87"/>
    <w:rsid w:val="00B43F2B"/>
    <w:rsid w:val="00B44196"/>
    <w:rsid w:val="00B441D2"/>
    <w:rsid w:val="00B442CD"/>
    <w:rsid w:val="00B44685"/>
    <w:rsid w:val="00B44CC9"/>
    <w:rsid w:val="00B456E8"/>
    <w:rsid w:val="00B45933"/>
    <w:rsid w:val="00B46003"/>
    <w:rsid w:val="00B463ED"/>
    <w:rsid w:val="00B46543"/>
    <w:rsid w:val="00B4658E"/>
    <w:rsid w:val="00B466C8"/>
    <w:rsid w:val="00B47004"/>
    <w:rsid w:val="00B47044"/>
    <w:rsid w:val="00B471DA"/>
    <w:rsid w:val="00B47313"/>
    <w:rsid w:val="00B47D39"/>
    <w:rsid w:val="00B501CA"/>
    <w:rsid w:val="00B507EF"/>
    <w:rsid w:val="00B5083E"/>
    <w:rsid w:val="00B50984"/>
    <w:rsid w:val="00B50A47"/>
    <w:rsid w:val="00B50D06"/>
    <w:rsid w:val="00B50E3D"/>
    <w:rsid w:val="00B50EF7"/>
    <w:rsid w:val="00B514C6"/>
    <w:rsid w:val="00B5163F"/>
    <w:rsid w:val="00B51A06"/>
    <w:rsid w:val="00B51B9E"/>
    <w:rsid w:val="00B51F81"/>
    <w:rsid w:val="00B53161"/>
    <w:rsid w:val="00B5336B"/>
    <w:rsid w:val="00B53426"/>
    <w:rsid w:val="00B5352F"/>
    <w:rsid w:val="00B536EE"/>
    <w:rsid w:val="00B53B39"/>
    <w:rsid w:val="00B53CEF"/>
    <w:rsid w:val="00B53D7F"/>
    <w:rsid w:val="00B53DED"/>
    <w:rsid w:val="00B53E22"/>
    <w:rsid w:val="00B53FC5"/>
    <w:rsid w:val="00B54260"/>
    <w:rsid w:val="00B54735"/>
    <w:rsid w:val="00B54739"/>
    <w:rsid w:val="00B54743"/>
    <w:rsid w:val="00B54819"/>
    <w:rsid w:val="00B54899"/>
    <w:rsid w:val="00B54E44"/>
    <w:rsid w:val="00B550EF"/>
    <w:rsid w:val="00B55285"/>
    <w:rsid w:val="00B55607"/>
    <w:rsid w:val="00B5591D"/>
    <w:rsid w:val="00B55C24"/>
    <w:rsid w:val="00B55D00"/>
    <w:rsid w:val="00B5624B"/>
    <w:rsid w:val="00B565F9"/>
    <w:rsid w:val="00B567C6"/>
    <w:rsid w:val="00B5684F"/>
    <w:rsid w:val="00B56B90"/>
    <w:rsid w:val="00B56BB2"/>
    <w:rsid w:val="00B56BDA"/>
    <w:rsid w:val="00B56ED1"/>
    <w:rsid w:val="00B574AD"/>
    <w:rsid w:val="00B57BE1"/>
    <w:rsid w:val="00B57CB5"/>
    <w:rsid w:val="00B602D5"/>
    <w:rsid w:val="00B602EA"/>
    <w:rsid w:val="00B6040B"/>
    <w:rsid w:val="00B607EA"/>
    <w:rsid w:val="00B608C8"/>
    <w:rsid w:val="00B60F22"/>
    <w:rsid w:val="00B61214"/>
    <w:rsid w:val="00B61515"/>
    <w:rsid w:val="00B61539"/>
    <w:rsid w:val="00B615AB"/>
    <w:rsid w:val="00B61DDB"/>
    <w:rsid w:val="00B62127"/>
    <w:rsid w:val="00B62275"/>
    <w:rsid w:val="00B6272A"/>
    <w:rsid w:val="00B62AC2"/>
    <w:rsid w:val="00B62F17"/>
    <w:rsid w:val="00B63183"/>
    <w:rsid w:val="00B632D4"/>
    <w:rsid w:val="00B6382D"/>
    <w:rsid w:val="00B638C0"/>
    <w:rsid w:val="00B63CEA"/>
    <w:rsid w:val="00B654C3"/>
    <w:rsid w:val="00B65A0D"/>
    <w:rsid w:val="00B65A3B"/>
    <w:rsid w:val="00B65C1C"/>
    <w:rsid w:val="00B66452"/>
    <w:rsid w:val="00B66492"/>
    <w:rsid w:val="00B66BF5"/>
    <w:rsid w:val="00B66F76"/>
    <w:rsid w:val="00B66FE4"/>
    <w:rsid w:val="00B673D7"/>
    <w:rsid w:val="00B67608"/>
    <w:rsid w:val="00B676E4"/>
    <w:rsid w:val="00B67C18"/>
    <w:rsid w:val="00B67D22"/>
    <w:rsid w:val="00B70015"/>
    <w:rsid w:val="00B7015C"/>
    <w:rsid w:val="00B7029F"/>
    <w:rsid w:val="00B70969"/>
    <w:rsid w:val="00B70C37"/>
    <w:rsid w:val="00B70D9E"/>
    <w:rsid w:val="00B71465"/>
    <w:rsid w:val="00B71612"/>
    <w:rsid w:val="00B716DA"/>
    <w:rsid w:val="00B72980"/>
    <w:rsid w:val="00B72EF2"/>
    <w:rsid w:val="00B730B4"/>
    <w:rsid w:val="00B736E0"/>
    <w:rsid w:val="00B73A1C"/>
    <w:rsid w:val="00B73F3E"/>
    <w:rsid w:val="00B748CD"/>
    <w:rsid w:val="00B74B4F"/>
    <w:rsid w:val="00B74DF7"/>
    <w:rsid w:val="00B74E49"/>
    <w:rsid w:val="00B75492"/>
    <w:rsid w:val="00B756CA"/>
    <w:rsid w:val="00B75998"/>
    <w:rsid w:val="00B75CCC"/>
    <w:rsid w:val="00B75F91"/>
    <w:rsid w:val="00B76072"/>
    <w:rsid w:val="00B76AA7"/>
    <w:rsid w:val="00B77133"/>
    <w:rsid w:val="00B77590"/>
    <w:rsid w:val="00B77A41"/>
    <w:rsid w:val="00B77CA2"/>
    <w:rsid w:val="00B800AB"/>
    <w:rsid w:val="00B80162"/>
    <w:rsid w:val="00B80576"/>
    <w:rsid w:val="00B807EB"/>
    <w:rsid w:val="00B809F5"/>
    <w:rsid w:val="00B80A46"/>
    <w:rsid w:val="00B80AA6"/>
    <w:rsid w:val="00B80AF2"/>
    <w:rsid w:val="00B80B03"/>
    <w:rsid w:val="00B80C08"/>
    <w:rsid w:val="00B81635"/>
    <w:rsid w:val="00B8221B"/>
    <w:rsid w:val="00B82438"/>
    <w:rsid w:val="00B8283F"/>
    <w:rsid w:val="00B829E7"/>
    <w:rsid w:val="00B82EB0"/>
    <w:rsid w:val="00B830FB"/>
    <w:rsid w:val="00B83331"/>
    <w:rsid w:val="00B837B2"/>
    <w:rsid w:val="00B83903"/>
    <w:rsid w:val="00B83CB2"/>
    <w:rsid w:val="00B83E62"/>
    <w:rsid w:val="00B83E8E"/>
    <w:rsid w:val="00B845B4"/>
    <w:rsid w:val="00B846B8"/>
    <w:rsid w:val="00B84A0F"/>
    <w:rsid w:val="00B84A44"/>
    <w:rsid w:val="00B84A89"/>
    <w:rsid w:val="00B84AA8"/>
    <w:rsid w:val="00B84F35"/>
    <w:rsid w:val="00B84F9B"/>
    <w:rsid w:val="00B852A4"/>
    <w:rsid w:val="00B852CC"/>
    <w:rsid w:val="00B85442"/>
    <w:rsid w:val="00B85C85"/>
    <w:rsid w:val="00B85C97"/>
    <w:rsid w:val="00B85D71"/>
    <w:rsid w:val="00B86572"/>
    <w:rsid w:val="00B86676"/>
    <w:rsid w:val="00B86B3C"/>
    <w:rsid w:val="00B86B7E"/>
    <w:rsid w:val="00B87072"/>
    <w:rsid w:val="00B871D9"/>
    <w:rsid w:val="00B8721A"/>
    <w:rsid w:val="00B87867"/>
    <w:rsid w:val="00B87977"/>
    <w:rsid w:val="00B87D14"/>
    <w:rsid w:val="00B90105"/>
    <w:rsid w:val="00B901FE"/>
    <w:rsid w:val="00B9039C"/>
    <w:rsid w:val="00B903FD"/>
    <w:rsid w:val="00B906B6"/>
    <w:rsid w:val="00B90D22"/>
    <w:rsid w:val="00B90DEE"/>
    <w:rsid w:val="00B90E9E"/>
    <w:rsid w:val="00B9113C"/>
    <w:rsid w:val="00B91865"/>
    <w:rsid w:val="00B91972"/>
    <w:rsid w:val="00B91A36"/>
    <w:rsid w:val="00B91AF2"/>
    <w:rsid w:val="00B91B92"/>
    <w:rsid w:val="00B91E50"/>
    <w:rsid w:val="00B928C9"/>
    <w:rsid w:val="00B92B41"/>
    <w:rsid w:val="00B92BAE"/>
    <w:rsid w:val="00B93340"/>
    <w:rsid w:val="00B93CB1"/>
    <w:rsid w:val="00B94137"/>
    <w:rsid w:val="00B941E9"/>
    <w:rsid w:val="00B94208"/>
    <w:rsid w:val="00B94EFA"/>
    <w:rsid w:val="00B953B5"/>
    <w:rsid w:val="00B953C0"/>
    <w:rsid w:val="00B95D51"/>
    <w:rsid w:val="00B95D52"/>
    <w:rsid w:val="00B95ECF"/>
    <w:rsid w:val="00B96169"/>
    <w:rsid w:val="00B96633"/>
    <w:rsid w:val="00B966D9"/>
    <w:rsid w:val="00B967F1"/>
    <w:rsid w:val="00B96D06"/>
    <w:rsid w:val="00B96D8E"/>
    <w:rsid w:val="00B96E3E"/>
    <w:rsid w:val="00B971C1"/>
    <w:rsid w:val="00B973BE"/>
    <w:rsid w:val="00BA06DC"/>
    <w:rsid w:val="00BA0FA2"/>
    <w:rsid w:val="00BA1531"/>
    <w:rsid w:val="00BA1569"/>
    <w:rsid w:val="00BA1571"/>
    <w:rsid w:val="00BA1C90"/>
    <w:rsid w:val="00BA1DB2"/>
    <w:rsid w:val="00BA1F59"/>
    <w:rsid w:val="00BA2023"/>
    <w:rsid w:val="00BA2415"/>
    <w:rsid w:val="00BA2540"/>
    <w:rsid w:val="00BA2D8D"/>
    <w:rsid w:val="00BA2F5A"/>
    <w:rsid w:val="00BA3B3E"/>
    <w:rsid w:val="00BA3ED5"/>
    <w:rsid w:val="00BA3F04"/>
    <w:rsid w:val="00BA4757"/>
    <w:rsid w:val="00BA4FED"/>
    <w:rsid w:val="00BA5025"/>
    <w:rsid w:val="00BA520E"/>
    <w:rsid w:val="00BA548C"/>
    <w:rsid w:val="00BA57AF"/>
    <w:rsid w:val="00BA5853"/>
    <w:rsid w:val="00BA58E4"/>
    <w:rsid w:val="00BA5B36"/>
    <w:rsid w:val="00BA5B4B"/>
    <w:rsid w:val="00BA5E45"/>
    <w:rsid w:val="00BA5EAF"/>
    <w:rsid w:val="00BA6814"/>
    <w:rsid w:val="00BA6AFE"/>
    <w:rsid w:val="00BA6E3F"/>
    <w:rsid w:val="00BA6F62"/>
    <w:rsid w:val="00BA712D"/>
    <w:rsid w:val="00BA74EE"/>
    <w:rsid w:val="00BA761E"/>
    <w:rsid w:val="00BA7A80"/>
    <w:rsid w:val="00BA7BCF"/>
    <w:rsid w:val="00BA7CFC"/>
    <w:rsid w:val="00BA7DD0"/>
    <w:rsid w:val="00BB056A"/>
    <w:rsid w:val="00BB08F2"/>
    <w:rsid w:val="00BB16B1"/>
    <w:rsid w:val="00BB20ED"/>
    <w:rsid w:val="00BB2421"/>
    <w:rsid w:val="00BB26D6"/>
    <w:rsid w:val="00BB2D14"/>
    <w:rsid w:val="00BB304A"/>
    <w:rsid w:val="00BB3058"/>
    <w:rsid w:val="00BB30F4"/>
    <w:rsid w:val="00BB3590"/>
    <w:rsid w:val="00BB35F4"/>
    <w:rsid w:val="00BB381B"/>
    <w:rsid w:val="00BB38A0"/>
    <w:rsid w:val="00BB3B07"/>
    <w:rsid w:val="00BB469C"/>
    <w:rsid w:val="00BB4A3D"/>
    <w:rsid w:val="00BB4A41"/>
    <w:rsid w:val="00BB4B3F"/>
    <w:rsid w:val="00BB4D22"/>
    <w:rsid w:val="00BB4DD2"/>
    <w:rsid w:val="00BB5454"/>
    <w:rsid w:val="00BB5C14"/>
    <w:rsid w:val="00BB6509"/>
    <w:rsid w:val="00BB6B70"/>
    <w:rsid w:val="00BB6EDF"/>
    <w:rsid w:val="00BB6F88"/>
    <w:rsid w:val="00BB7A3E"/>
    <w:rsid w:val="00BB7D4B"/>
    <w:rsid w:val="00BB7E15"/>
    <w:rsid w:val="00BC0170"/>
    <w:rsid w:val="00BC01BC"/>
    <w:rsid w:val="00BC1094"/>
    <w:rsid w:val="00BC146A"/>
    <w:rsid w:val="00BC19EB"/>
    <w:rsid w:val="00BC1C52"/>
    <w:rsid w:val="00BC2529"/>
    <w:rsid w:val="00BC26D6"/>
    <w:rsid w:val="00BC293B"/>
    <w:rsid w:val="00BC2C75"/>
    <w:rsid w:val="00BC2F3B"/>
    <w:rsid w:val="00BC2FBD"/>
    <w:rsid w:val="00BC32F0"/>
    <w:rsid w:val="00BC38B4"/>
    <w:rsid w:val="00BC398A"/>
    <w:rsid w:val="00BC3992"/>
    <w:rsid w:val="00BC3D0C"/>
    <w:rsid w:val="00BC3DEE"/>
    <w:rsid w:val="00BC4270"/>
    <w:rsid w:val="00BC4608"/>
    <w:rsid w:val="00BC48D9"/>
    <w:rsid w:val="00BC4BF5"/>
    <w:rsid w:val="00BC5111"/>
    <w:rsid w:val="00BC541D"/>
    <w:rsid w:val="00BC56DC"/>
    <w:rsid w:val="00BC5E9F"/>
    <w:rsid w:val="00BC5FEF"/>
    <w:rsid w:val="00BC60C0"/>
    <w:rsid w:val="00BC6946"/>
    <w:rsid w:val="00BC6C56"/>
    <w:rsid w:val="00BC6C73"/>
    <w:rsid w:val="00BC6D01"/>
    <w:rsid w:val="00BC719A"/>
    <w:rsid w:val="00BC74B2"/>
    <w:rsid w:val="00BC74CD"/>
    <w:rsid w:val="00BC777F"/>
    <w:rsid w:val="00BC783D"/>
    <w:rsid w:val="00BC79F2"/>
    <w:rsid w:val="00BC7DF1"/>
    <w:rsid w:val="00BC7E2F"/>
    <w:rsid w:val="00BD0059"/>
    <w:rsid w:val="00BD0537"/>
    <w:rsid w:val="00BD05E3"/>
    <w:rsid w:val="00BD0F20"/>
    <w:rsid w:val="00BD1461"/>
    <w:rsid w:val="00BD1807"/>
    <w:rsid w:val="00BD1BC5"/>
    <w:rsid w:val="00BD1C83"/>
    <w:rsid w:val="00BD1C91"/>
    <w:rsid w:val="00BD1F24"/>
    <w:rsid w:val="00BD1F49"/>
    <w:rsid w:val="00BD2186"/>
    <w:rsid w:val="00BD2420"/>
    <w:rsid w:val="00BD24AA"/>
    <w:rsid w:val="00BD2573"/>
    <w:rsid w:val="00BD258D"/>
    <w:rsid w:val="00BD28C6"/>
    <w:rsid w:val="00BD2AE9"/>
    <w:rsid w:val="00BD3117"/>
    <w:rsid w:val="00BD333E"/>
    <w:rsid w:val="00BD3BC6"/>
    <w:rsid w:val="00BD3D83"/>
    <w:rsid w:val="00BD449D"/>
    <w:rsid w:val="00BD456D"/>
    <w:rsid w:val="00BD4751"/>
    <w:rsid w:val="00BD477D"/>
    <w:rsid w:val="00BD48F3"/>
    <w:rsid w:val="00BD4E54"/>
    <w:rsid w:val="00BD53AA"/>
    <w:rsid w:val="00BD53D5"/>
    <w:rsid w:val="00BD577E"/>
    <w:rsid w:val="00BD5BF6"/>
    <w:rsid w:val="00BD60FD"/>
    <w:rsid w:val="00BD61EC"/>
    <w:rsid w:val="00BD63A8"/>
    <w:rsid w:val="00BD6753"/>
    <w:rsid w:val="00BD6828"/>
    <w:rsid w:val="00BD6C97"/>
    <w:rsid w:val="00BD6F7C"/>
    <w:rsid w:val="00BD7642"/>
    <w:rsid w:val="00BD78E0"/>
    <w:rsid w:val="00BD7F4E"/>
    <w:rsid w:val="00BE071C"/>
    <w:rsid w:val="00BE0819"/>
    <w:rsid w:val="00BE0956"/>
    <w:rsid w:val="00BE0A17"/>
    <w:rsid w:val="00BE0A53"/>
    <w:rsid w:val="00BE0B64"/>
    <w:rsid w:val="00BE0E3E"/>
    <w:rsid w:val="00BE0F4E"/>
    <w:rsid w:val="00BE1200"/>
    <w:rsid w:val="00BE15B9"/>
    <w:rsid w:val="00BE1638"/>
    <w:rsid w:val="00BE1774"/>
    <w:rsid w:val="00BE1AA5"/>
    <w:rsid w:val="00BE1C79"/>
    <w:rsid w:val="00BE2259"/>
    <w:rsid w:val="00BE2327"/>
    <w:rsid w:val="00BE25F1"/>
    <w:rsid w:val="00BE28A1"/>
    <w:rsid w:val="00BE2F29"/>
    <w:rsid w:val="00BE31BF"/>
    <w:rsid w:val="00BE3AEA"/>
    <w:rsid w:val="00BE3F26"/>
    <w:rsid w:val="00BE411A"/>
    <w:rsid w:val="00BE4230"/>
    <w:rsid w:val="00BE4260"/>
    <w:rsid w:val="00BE42AE"/>
    <w:rsid w:val="00BE43C8"/>
    <w:rsid w:val="00BE44DB"/>
    <w:rsid w:val="00BE44F9"/>
    <w:rsid w:val="00BE4638"/>
    <w:rsid w:val="00BE46FF"/>
    <w:rsid w:val="00BE475F"/>
    <w:rsid w:val="00BE4A79"/>
    <w:rsid w:val="00BE4B01"/>
    <w:rsid w:val="00BE4F1F"/>
    <w:rsid w:val="00BE4FB0"/>
    <w:rsid w:val="00BE531B"/>
    <w:rsid w:val="00BE59C2"/>
    <w:rsid w:val="00BE661B"/>
    <w:rsid w:val="00BE70AD"/>
    <w:rsid w:val="00BE7535"/>
    <w:rsid w:val="00BE7837"/>
    <w:rsid w:val="00BE7A4D"/>
    <w:rsid w:val="00BE7B0E"/>
    <w:rsid w:val="00BF099C"/>
    <w:rsid w:val="00BF0A6B"/>
    <w:rsid w:val="00BF0BB5"/>
    <w:rsid w:val="00BF0D60"/>
    <w:rsid w:val="00BF0F09"/>
    <w:rsid w:val="00BF121B"/>
    <w:rsid w:val="00BF14D4"/>
    <w:rsid w:val="00BF150D"/>
    <w:rsid w:val="00BF19BC"/>
    <w:rsid w:val="00BF1BD4"/>
    <w:rsid w:val="00BF22EC"/>
    <w:rsid w:val="00BF29F3"/>
    <w:rsid w:val="00BF29FA"/>
    <w:rsid w:val="00BF2A8B"/>
    <w:rsid w:val="00BF2B41"/>
    <w:rsid w:val="00BF2B4B"/>
    <w:rsid w:val="00BF2BF6"/>
    <w:rsid w:val="00BF383F"/>
    <w:rsid w:val="00BF3EFF"/>
    <w:rsid w:val="00BF3F68"/>
    <w:rsid w:val="00BF40FA"/>
    <w:rsid w:val="00BF4187"/>
    <w:rsid w:val="00BF4554"/>
    <w:rsid w:val="00BF4829"/>
    <w:rsid w:val="00BF48EA"/>
    <w:rsid w:val="00BF4A24"/>
    <w:rsid w:val="00BF4BFF"/>
    <w:rsid w:val="00BF5453"/>
    <w:rsid w:val="00BF5506"/>
    <w:rsid w:val="00BF58F9"/>
    <w:rsid w:val="00BF5AA5"/>
    <w:rsid w:val="00BF6DC9"/>
    <w:rsid w:val="00BF6F10"/>
    <w:rsid w:val="00BF71DF"/>
    <w:rsid w:val="00BF73FE"/>
    <w:rsid w:val="00BF766F"/>
    <w:rsid w:val="00BF76C8"/>
    <w:rsid w:val="00BF7CF9"/>
    <w:rsid w:val="00C00478"/>
    <w:rsid w:val="00C0064D"/>
    <w:rsid w:val="00C006DC"/>
    <w:rsid w:val="00C0082A"/>
    <w:rsid w:val="00C009C5"/>
    <w:rsid w:val="00C00B4A"/>
    <w:rsid w:val="00C00C10"/>
    <w:rsid w:val="00C00CF8"/>
    <w:rsid w:val="00C00D06"/>
    <w:rsid w:val="00C01578"/>
    <w:rsid w:val="00C01604"/>
    <w:rsid w:val="00C017BA"/>
    <w:rsid w:val="00C021BE"/>
    <w:rsid w:val="00C02376"/>
    <w:rsid w:val="00C025B9"/>
    <w:rsid w:val="00C02A7A"/>
    <w:rsid w:val="00C03433"/>
    <w:rsid w:val="00C03A44"/>
    <w:rsid w:val="00C0411A"/>
    <w:rsid w:val="00C0455E"/>
    <w:rsid w:val="00C04595"/>
    <w:rsid w:val="00C045AD"/>
    <w:rsid w:val="00C045CB"/>
    <w:rsid w:val="00C04A7A"/>
    <w:rsid w:val="00C04BE2"/>
    <w:rsid w:val="00C04FB9"/>
    <w:rsid w:val="00C0534C"/>
    <w:rsid w:val="00C053DA"/>
    <w:rsid w:val="00C05626"/>
    <w:rsid w:val="00C05B0E"/>
    <w:rsid w:val="00C05BEE"/>
    <w:rsid w:val="00C06049"/>
    <w:rsid w:val="00C06490"/>
    <w:rsid w:val="00C0656B"/>
    <w:rsid w:val="00C0682D"/>
    <w:rsid w:val="00C0688D"/>
    <w:rsid w:val="00C06A93"/>
    <w:rsid w:val="00C06C40"/>
    <w:rsid w:val="00C06E06"/>
    <w:rsid w:val="00C06FB1"/>
    <w:rsid w:val="00C0708F"/>
    <w:rsid w:val="00C071C6"/>
    <w:rsid w:val="00C076C9"/>
    <w:rsid w:val="00C0790D"/>
    <w:rsid w:val="00C1050A"/>
    <w:rsid w:val="00C10587"/>
    <w:rsid w:val="00C10743"/>
    <w:rsid w:val="00C10774"/>
    <w:rsid w:val="00C108B2"/>
    <w:rsid w:val="00C1098F"/>
    <w:rsid w:val="00C11559"/>
    <w:rsid w:val="00C11561"/>
    <w:rsid w:val="00C11E54"/>
    <w:rsid w:val="00C12058"/>
    <w:rsid w:val="00C123D1"/>
    <w:rsid w:val="00C12469"/>
    <w:rsid w:val="00C12721"/>
    <w:rsid w:val="00C12A74"/>
    <w:rsid w:val="00C12AC4"/>
    <w:rsid w:val="00C12D6D"/>
    <w:rsid w:val="00C12E08"/>
    <w:rsid w:val="00C132E1"/>
    <w:rsid w:val="00C13340"/>
    <w:rsid w:val="00C13500"/>
    <w:rsid w:val="00C135C1"/>
    <w:rsid w:val="00C13D4B"/>
    <w:rsid w:val="00C142FB"/>
    <w:rsid w:val="00C143AF"/>
    <w:rsid w:val="00C1453D"/>
    <w:rsid w:val="00C145BC"/>
    <w:rsid w:val="00C145D0"/>
    <w:rsid w:val="00C14711"/>
    <w:rsid w:val="00C1479F"/>
    <w:rsid w:val="00C14C28"/>
    <w:rsid w:val="00C14D89"/>
    <w:rsid w:val="00C14DCA"/>
    <w:rsid w:val="00C15143"/>
    <w:rsid w:val="00C15752"/>
    <w:rsid w:val="00C158B2"/>
    <w:rsid w:val="00C15905"/>
    <w:rsid w:val="00C15B02"/>
    <w:rsid w:val="00C15BAD"/>
    <w:rsid w:val="00C15FA9"/>
    <w:rsid w:val="00C1603A"/>
    <w:rsid w:val="00C16337"/>
    <w:rsid w:val="00C163C0"/>
    <w:rsid w:val="00C163F1"/>
    <w:rsid w:val="00C1644F"/>
    <w:rsid w:val="00C16B93"/>
    <w:rsid w:val="00C16E06"/>
    <w:rsid w:val="00C16F24"/>
    <w:rsid w:val="00C16FEA"/>
    <w:rsid w:val="00C171BE"/>
    <w:rsid w:val="00C17362"/>
    <w:rsid w:val="00C1767E"/>
    <w:rsid w:val="00C177DD"/>
    <w:rsid w:val="00C17C42"/>
    <w:rsid w:val="00C17CDB"/>
    <w:rsid w:val="00C2037A"/>
    <w:rsid w:val="00C2075E"/>
    <w:rsid w:val="00C208A0"/>
    <w:rsid w:val="00C208D6"/>
    <w:rsid w:val="00C20909"/>
    <w:rsid w:val="00C21D48"/>
    <w:rsid w:val="00C21F94"/>
    <w:rsid w:val="00C21FBC"/>
    <w:rsid w:val="00C22028"/>
    <w:rsid w:val="00C2266C"/>
    <w:rsid w:val="00C22BAB"/>
    <w:rsid w:val="00C22BC0"/>
    <w:rsid w:val="00C22DDB"/>
    <w:rsid w:val="00C236F1"/>
    <w:rsid w:val="00C23874"/>
    <w:rsid w:val="00C2387E"/>
    <w:rsid w:val="00C23EC8"/>
    <w:rsid w:val="00C246BB"/>
    <w:rsid w:val="00C2487E"/>
    <w:rsid w:val="00C24B5E"/>
    <w:rsid w:val="00C24CD8"/>
    <w:rsid w:val="00C24EA0"/>
    <w:rsid w:val="00C25086"/>
    <w:rsid w:val="00C255A7"/>
    <w:rsid w:val="00C2592F"/>
    <w:rsid w:val="00C25E50"/>
    <w:rsid w:val="00C262C7"/>
    <w:rsid w:val="00C26480"/>
    <w:rsid w:val="00C26796"/>
    <w:rsid w:val="00C271CE"/>
    <w:rsid w:val="00C2785A"/>
    <w:rsid w:val="00C27C2D"/>
    <w:rsid w:val="00C27E5C"/>
    <w:rsid w:val="00C30032"/>
    <w:rsid w:val="00C30369"/>
    <w:rsid w:val="00C306F8"/>
    <w:rsid w:val="00C30ED9"/>
    <w:rsid w:val="00C30F5B"/>
    <w:rsid w:val="00C31462"/>
    <w:rsid w:val="00C31664"/>
    <w:rsid w:val="00C31FE9"/>
    <w:rsid w:val="00C32101"/>
    <w:rsid w:val="00C323D3"/>
    <w:rsid w:val="00C32427"/>
    <w:rsid w:val="00C3248D"/>
    <w:rsid w:val="00C32662"/>
    <w:rsid w:val="00C32930"/>
    <w:rsid w:val="00C32998"/>
    <w:rsid w:val="00C32C47"/>
    <w:rsid w:val="00C334C7"/>
    <w:rsid w:val="00C337EA"/>
    <w:rsid w:val="00C33957"/>
    <w:rsid w:val="00C33A17"/>
    <w:rsid w:val="00C33AD2"/>
    <w:rsid w:val="00C33D9C"/>
    <w:rsid w:val="00C341B2"/>
    <w:rsid w:val="00C3439D"/>
    <w:rsid w:val="00C34A12"/>
    <w:rsid w:val="00C34A88"/>
    <w:rsid w:val="00C34C36"/>
    <w:rsid w:val="00C34EFE"/>
    <w:rsid w:val="00C350E3"/>
    <w:rsid w:val="00C35584"/>
    <w:rsid w:val="00C35876"/>
    <w:rsid w:val="00C35B61"/>
    <w:rsid w:val="00C35DA0"/>
    <w:rsid w:val="00C35E33"/>
    <w:rsid w:val="00C35E41"/>
    <w:rsid w:val="00C36228"/>
    <w:rsid w:val="00C363FD"/>
    <w:rsid w:val="00C368F6"/>
    <w:rsid w:val="00C36E03"/>
    <w:rsid w:val="00C37049"/>
    <w:rsid w:val="00C372E2"/>
    <w:rsid w:val="00C3743A"/>
    <w:rsid w:val="00C37653"/>
    <w:rsid w:val="00C37A1E"/>
    <w:rsid w:val="00C37AAC"/>
    <w:rsid w:val="00C37AAF"/>
    <w:rsid w:val="00C37C73"/>
    <w:rsid w:val="00C4014E"/>
    <w:rsid w:val="00C407BB"/>
    <w:rsid w:val="00C40801"/>
    <w:rsid w:val="00C40C6A"/>
    <w:rsid w:val="00C41152"/>
    <w:rsid w:val="00C411CB"/>
    <w:rsid w:val="00C4129A"/>
    <w:rsid w:val="00C41706"/>
    <w:rsid w:val="00C41768"/>
    <w:rsid w:val="00C419DB"/>
    <w:rsid w:val="00C41ABA"/>
    <w:rsid w:val="00C41DF7"/>
    <w:rsid w:val="00C41E39"/>
    <w:rsid w:val="00C424D7"/>
    <w:rsid w:val="00C42C13"/>
    <w:rsid w:val="00C43C35"/>
    <w:rsid w:val="00C441A6"/>
    <w:rsid w:val="00C44529"/>
    <w:rsid w:val="00C44C91"/>
    <w:rsid w:val="00C453CB"/>
    <w:rsid w:val="00C459A7"/>
    <w:rsid w:val="00C45E7F"/>
    <w:rsid w:val="00C45F63"/>
    <w:rsid w:val="00C467D0"/>
    <w:rsid w:val="00C46A22"/>
    <w:rsid w:val="00C46BEE"/>
    <w:rsid w:val="00C471AD"/>
    <w:rsid w:val="00C471ED"/>
    <w:rsid w:val="00C47247"/>
    <w:rsid w:val="00C477AE"/>
    <w:rsid w:val="00C47B95"/>
    <w:rsid w:val="00C47BA7"/>
    <w:rsid w:val="00C5010C"/>
    <w:rsid w:val="00C5012F"/>
    <w:rsid w:val="00C502C6"/>
    <w:rsid w:val="00C50897"/>
    <w:rsid w:val="00C50BDD"/>
    <w:rsid w:val="00C51260"/>
    <w:rsid w:val="00C513BC"/>
    <w:rsid w:val="00C51A77"/>
    <w:rsid w:val="00C51BCE"/>
    <w:rsid w:val="00C51F08"/>
    <w:rsid w:val="00C522B5"/>
    <w:rsid w:val="00C52B26"/>
    <w:rsid w:val="00C52C19"/>
    <w:rsid w:val="00C52C41"/>
    <w:rsid w:val="00C52EFF"/>
    <w:rsid w:val="00C53AD9"/>
    <w:rsid w:val="00C53CBF"/>
    <w:rsid w:val="00C53EF8"/>
    <w:rsid w:val="00C54001"/>
    <w:rsid w:val="00C54109"/>
    <w:rsid w:val="00C541E7"/>
    <w:rsid w:val="00C54708"/>
    <w:rsid w:val="00C54866"/>
    <w:rsid w:val="00C54956"/>
    <w:rsid w:val="00C54BB0"/>
    <w:rsid w:val="00C54C9A"/>
    <w:rsid w:val="00C54D7F"/>
    <w:rsid w:val="00C55071"/>
    <w:rsid w:val="00C559D2"/>
    <w:rsid w:val="00C55AEC"/>
    <w:rsid w:val="00C55B9C"/>
    <w:rsid w:val="00C55E2D"/>
    <w:rsid w:val="00C56A2A"/>
    <w:rsid w:val="00C5754D"/>
    <w:rsid w:val="00C5792F"/>
    <w:rsid w:val="00C57B28"/>
    <w:rsid w:val="00C57E14"/>
    <w:rsid w:val="00C57FD1"/>
    <w:rsid w:val="00C6082B"/>
    <w:rsid w:val="00C60ACC"/>
    <w:rsid w:val="00C60BBF"/>
    <w:rsid w:val="00C60D3A"/>
    <w:rsid w:val="00C60F2F"/>
    <w:rsid w:val="00C61035"/>
    <w:rsid w:val="00C613EE"/>
    <w:rsid w:val="00C61403"/>
    <w:rsid w:val="00C61702"/>
    <w:rsid w:val="00C61BD3"/>
    <w:rsid w:val="00C61C02"/>
    <w:rsid w:val="00C620DC"/>
    <w:rsid w:val="00C63166"/>
    <w:rsid w:val="00C63413"/>
    <w:rsid w:val="00C6386A"/>
    <w:rsid w:val="00C6395C"/>
    <w:rsid w:val="00C63C24"/>
    <w:rsid w:val="00C63E14"/>
    <w:rsid w:val="00C64D58"/>
    <w:rsid w:val="00C64F66"/>
    <w:rsid w:val="00C64FDD"/>
    <w:rsid w:val="00C652E6"/>
    <w:rsid w:val="00C653AC"/>
    <w:rsid w:val="00C658F9"/>
    <w:rsid w:val="00C65FC1"/>
    <w:rsid w:val="00C65FF0"/>
    <w:rsid w:val="00C661E1"/>
    <w:rsid w:val="00C661EB"/>
    <w:rsid w:val="00C663E3"/>
    <w:rsid w:val="00C66D0A"/>
    <w:rsid w:val="00C66E66"/>
    <w:rsid w:val="00C6776D"/>
    <w:rsid w:val="00C67A18"/>
    <w:rsid w:val="00C67F99"/>
    <w:rsid w:val="00C7035D"/>
    <w:rsid w:val="00C707B2"/>
    <w:rsid w:val="00C70C64"/>
    <w:rsid w:val="00C70F99"/>
    <w:rsid w:val="00C710B0"/>
    <w:rsid w:val="00C71727"/>
    <w:rsid w:val="00C71E61"/>
    <w:rsid w:val="00C72195"/>
    <w:rsid w:val="00C721AA"/>
    <w:rsid w:val="00C7228B"/>
    <w:rsid w:val="00C72306"/>
    <w:rsid w:val="00C72597"/>
    <w:rsid w:val="00C72610"/>
    <w:rsid w:val="00C726E6"/>
    <w:rsid w:val="00C72DD6"/>
    <w:rsid w:val="00C73484"/>
    <w:rsid w:val="00C73B96"/>
    <w:rsid w:val="00C73F24"/>
    <w:rsid w:val="00C740EC"/>
    <w:rsid w:val="00C741A6"/>
    <w:rsid w:val="00C74237"/>
    <w:rsid w:val="00C744FC"/>
    <w:rsid w:val="00C74781"/>
    <w:rsid w:val="00C74B30"/>
    <w:rsid w:val="00C74BE2"/>
    <w:rsid w:val="00C74C1B"/>
    <w:rsid w:val="00C74F33"/>
    <w:rsid w:val="00C751D7"/>
    <w:rsid w:val="00C7524D"/>
    <w:rsid w:val="00C75367"/>
    <w:rsid w:val="00C75601"/>
    <w:rsid w:val="00C75893"/>
    <w:rsid w:val="00C75B6E"/>
    <w:rsid w:val="00C75B99"/>
    <w:rsid w:val="00C75C61"/>
    <w:rsid w:val="00C76008"/>
    <w:rsid w:val="00C7600D"/>
    <w:rsid w:val="00C7615C"/>
    <w:rsid w:val="00C76350"/>
    <w:rsid w:val="00C76513"/>
    <w:rsid w:val="00C76665"/>
    <w:rsid w:val="00C76DAA"/>
    <w:rsid w:val="00C773D8"/>
    <w:rsid w:val="00C77656"/>
    <w:rsid w:val="00C77932"/>
    <w:rsid w:val="00C77AC3"/>
    <w:rsid w:val="00C77DEC"/>
    <w:rsid w:val="00C80379"/>
    <w:rsid w:val="00C80783"/>
    <w:rsid w:val="00C809A1"/>
    <w:rsid w:val="00C80A8E"/>
    <w:rsid w:val="00C80D3A"/>
    <w:rsid w:val="00C80DDD"/>
    <w:rsid w:val="00C810C7"/>
    <w:rsid w:val="00C812FC"/>
    <w:rsid w:val="00C816BC"/>
    <w:rsid w:val="00C817C6"/>
    <w:rsid w:val="00C81B3E"/>
    <w:rsid w:val="00C82E0F"/>
    <w:rsid w:val="00C831DE"/>
    <w:rsid w:val="00C83652"/>
    <w:rsid w:val="00C83A63"/>
    <w:rsid w:val="00C83C7B"/>
    <w:rsid w:val="00C83F62"/>
    <w:rsid w:val="00C845E3"/>
    <w:rsid w:val="00C84799"/>
    <w:rsid w:val="00C84D03"/>
    <w:rsid w:val="00C85144"/>
    <w:rsid w:val="00C856DE"/>
    <w:rsid w:val="00C85895"/>
    <w:rsid w:val="00C85AF2"/>
    <w:rsid w:val="00C85C32"/>
    <w:rsid w:val="00C85E66"/>
    <w:rsid w:val="00C86247"/>
    <w:rsid w:val="00C863C1"/>
    <w:rsid w:val="00C86865"/>
    <w:rsid w:val="00C86AAB"/>
    <w:rsid w:val="00C87070"/>
    <w:rsid w:val="00C871EF"/>
    <w:rsid w:val="00C872C0"/>
    <w:rsid w:val="00C87493"/>
    <w:rsid w:val="00C87708"/>
    <w:rsid w:val="00C87866"/>
    <w:rsid w:val="00C878FB"/>
    <w:rsid w:val="00C87ACB"/>
    <w:rsid w:val="00C87B3D"/>
    <w:rsid w:val="00C87D67"/>
    <w:rsid w:val="00C90020"/>
    <w:rsid w:val="00C90228"/>
    <w:rsid w:val="00C90471"/>
    <w:rsid w:val="00C9051A"/>
    <w:rsid w:val="00C9064D"/>
    <w:rsid w:val="00C908AE"/>
    <w:rsid w:val="00C90A6A"/>
    <w:rsid w:val="00C90B71"/>
    <w:rsid w:val="00C90E75"/>
    <w:rsid w:val="00C9123F"/>
    <w:rsid w:val="00C91716"/>
    <w:rsid w:val="00C91870"/>
    <w:rsid w:val="00C91FB3"/>
    <w:rsid w:val="00C929D6"/>
    <w:rsid w:val="00C9332F"/>
    <w:rsid w:val="00C937B3"/>
    <w:rsid w:val="00C938AC"/>
    <w:rsid w:val="00C93A47"/>
    <w:rsid w:val="00C94124"/>
    <w:rsid w:val="00C941EA"/>
    <w:rsid w:val="00C945B2"/>
    <w:rsid w:val="00C94814"/>
    <w:rsid w:val="00C94DEA"/>
    <w:rsid w:val="00C94EDD"/>
    <w:rsid w:val="00C94EE9"/>
    <w:rsid w:val="00C94F54"/>
    <w:rsid w:val="00C95951"/>
    <w:rsid w:val="00C95B4B"/>
    <w:rsid w:val="00C95F62"/>
    <w:rsid w:val="00C96427"/>
    <w:rsid w:val="00C96A71"/>
    <w:rsid w:val="00C96B01"/>
    <w:rsid w:val="00C9752D"/>
    <w:rsid w:val="00C97A21"/>
    <w:rsid w:val="00C97D6B"/>
    <w:rsid w:val="00CA027F"/>
    <w:rsid w:val="00CA09A8"/>
    <w:rsid w:val="00CA0A11"/>
    <w:rsid w:val="00CA0C5E"/>
    <w:rsid w:val="00CA0CA1"/>
    <w:rsid w:val="00CA0CCA"/>
    <w:rsid w:val="00CA1044"/>
    <w:rsid w:val="00CA12A2"/>
    <w:rsid w:val="00CA13D7"/>
    <w:rsid w:val="00CA13EB"/>
    <w:rsid w:val="00CA1826"/>
    <w:rsid w:val="00CA1CD4"/>
    <w:rsid w:val="00CA1DE8"/>
    <w:rsid w:val="00CA1E2C"/>
    <w:rsid w:val="00CA2430"/>
    <w:rsid w:val="00CA2711"/>
    <w:rsid w:val="00CA2F43"/>
    <w:rsid w:val="00CA30AE"/>
    <w:rsid w:val="00CA30BA"/>
    <w:rsid w:val="00CA343D"/>
    <w:rsid w:val="00CA3493"/>
    <w:rsid w:val="00CA3658"/>
    <w:rsid w:val="00CA3715"/>
    <w:rsid w:val="00CA37E1"/>
    <w:rsid w:val="00CA3931"/>
    <w:rsid w:val="00CA39D9"/>
    <w:rsid w:val="00CA4877"/>
    <w:rsid w:val="00CA4DED"/>
    <w:rsid w:val="00CA4E93"/>
    <w:rsid w:val="00CA575F"/>
    <w:rsid w:val="00CA57DB"/>
    <w:rsid w:val="00CA6D2B"/>
    <w:rsid w:val="00CA6D89"/>
    <w:rsid w:val="00CA7004"/>
    <w:rsid w:val="00CA72E2"/>
    <w:rsid w:val="00CA7303"/>
    <w:rsid w:val="00CA7722"/>
    <w:rsid w:val="00CA77B7"/>
    <w:rsid w:val="00CA7830"/>
    <w:rsid w:val="00CA7860"/>
    <w:rsid w:val="00CA7AF3"/>
    <w:rsid w:val="00CA7D78"/>
    <w:rsid w:val="00CA7DA6"/>
    <w:rsid w:val="00CB0195"/>
    <w:rsid w:val="00CB053E"/>
    <w:rsid w:val="00CB1A65"/>
    <w:rsid w:val="00CB1DE9"/>
    <w:rsid w:val="00CB2270"/>
    <w:rsid w:val="00CB2462"/>
    <w:rsid w:val="00CB2626"/>
    <w:rsid w:val="00CB2A5B"/>
    <w:rsid w:val="00CB2F93"/>
    <w:rsid w:val="00CB3064"/>
    <w:rsid w:val="00CB32CC"/>
    <w:rsid w:val="00CB36FA"/>
    <w:rsid w:val="00CB3C3F"/>
    <w:rsid w:val="00CB409C"/>
    <w:rsid w:val="00CB4249"/>
    <w:rsid w:val="00CB4298"/>
    <w:rsid w:val="00CB4538"/>
    <w:rsid w:val="00CB4D6A"/>
    <w:rsid w:val="00CB519F"/>
    <w:rsid w:val="00CB53BC"/>
    <w:rsid w:val="00CB53D9"/>
    <w:rsid w:val="00CB5733"/>
    <w:rsid w:val="00CB5749"/>
    <w:rsid w:val="00CB5B74"/>
    <w:rsid w:val="00CB5C78"/>
    <w:rsid w:val="00CB6180"/>
    <w:rsid w:val="00CB623C"/>
    <w:rsid w:val="00CB63E1"/>
    <w:rsid w:val="00CB6518"/>
    <w:rsid w:val="00CB690B"/>
    <w:rsid w:val="00CB6DBA"/>
    <w:rsid w:val="00CB745A"/>
    <w:rsid w:val="00CB74A6"/>
    <w:rsid w:val="00CB760C"/>
    <w:rsid w:val="00CB774C"/>
    <w:rsid w:val="00CB79DF"/>
    <w:rsid w:val="00CB7FAE"/>
    <w:rsid w:val="00CC00A3"/>
    <w:rsid w:val="00CC03B9"/>
    <w:rsid w:val="00CC0B9D"/>
    <w:rsid w:val="00CC1117"/>
    <w:rsid w:val="00CC147B"/>
    <w:rsid w:val="00CC17B3"/>
    <w:rsid w:val="00CC18A5"/>
    <w:rsid w:val="00CC2345"/>
    <w:rsid w:val="00CC2687"/>
    <w:rsid w:val="00CC2B3F"/>
    <w:rsid w:val="00CC36C6"/>
    <w:rsid w:val="00CC3B62"/>
    <w:rsid w:val="00CC3CE4"/>
    <w:rsid w:val="00CC4010"/>
    <w:rsid w:val="00CC4011"/>
    <w:rsid w:val="00CC4409"/>
    <w:rsid w:val="00CC4509"/>
    <w:rsid w:val="00CC46E1"/>
    <w:rsid w:val="00CC5665"/>
    <w:rsid w:val="00CC57C6"/>
    <w:rsid w:val="00CC5938"/>
    <w:rsid w:val="00CC5A33"/>
    <w:rsid w:val="00CC5B7D"/>
    <w:rsid w:val="00CC5C9F"/>
    <w:rsid w:val="00CC62D4"/>
    <w:rsid w:val="00CC66FD"/>
    <w:rsid w:val="00CC696E"/>
    <w:rsid w:val="00CC6B48"/>
    <w:rsid w:val="00CC6D70"/>
    <w:rsid w:val="00CC75B3"/>
    <w:rsid w:val="00CC77BF"/>
    <w:rsid w:val="00CD03B0"/>
    <w:rsid w:val="00CD06BE"/>
    <w:rsid w:val="00CD157F"/>
    <w:rsid w:val="00CD1A20"/>
    <w:rsid w:val="00CD1BB9"/>
    <w:rsid w:val="00CD201D"/>
    <w:rsid w:val="00CD203C"/>
    <w:rsid w:val="00CD20B2"/>
    <w:rsid w:val="00CD211F"/>
    <w:rsid w:val="00CD22AB"/>
    <w:rsid w:val="00CD2558"/>
    <w:rsid w:val="00CD25FC"/>
    <w:rsid w:val="00CD286F"/>
    <w:rsid w:val="00CD2884"/>
    <w:rsid w:val="00CD2AC0"/>
    <w:rsid w:val="00CD2C79"/>
    <w:rsid w:val="00CD2DB5"/>
    <w:rsid w:val="00CD3034"/>
    <w:rsid w:val="00CD3134"/>
    <w:rsid w:val="00CD3284"/>
    <w:rsid w:val="00CD36A4"/>
    <w:rsid w:val="00CD3C09"/>
    <w:rsid w:val="00CD4008"/>
    <w:rsid w:val="00CD42B5"/>
    <w:rsid w:val="00CD42D5"/>
    <w:rsid w:val="00CD4C1F"/>
    <w:rsid w:val="00CD4E00"/>
    <w:rsid w:val="00CD4F80"/>
    <w:rsid w:val="00CD5141"/>
    <w:rsid w:val="00CD53A0"/>
    <w:rsid w:val="00CD5439"/>
    <w:rsid w:val="00CD58FE"/>
    <w:rsid w:val="00CD5C75"/>
    <w:rsid w:val="00CD6186"/>
    <w:rsid w:val="00CD64EF"/>
    <w:rsid w:val="00CD65C9"/>
    <w:rsid w:val="00CD6C84"/>
    <w:rsid w:val="00CD7096"/>
    <w:rsid w:val="00CD7499"/>
    <w:rsid w:val="00CD74A8"/>
    <w:rsid w:val="00CD7552"/>
    <w:rsid w:val="00CD795C"/>
    <w:rsid w:val="00CE02DA"/>
    <w:rsid w:val="00CE05F8"/>
    <w:rsid w:val="00CE069B"/>
    <w:rsid w:val="00CE0814"/>
    <w:rsid w:val="00CE0A8C"/>
    <w:rsid w:val="00CE0C9A"/>
    <w:rsid w:val="00CE0DE5"/>
    <w:rsid w:val="00CE10A5"/>
    <w:rsid w:val="00CE1164"/>
    <w:rsid w:val="00CE1240"/>
    <w:rsid w:val="00CE1428"/>
    <w:rsid w:val="00CE156B"/>
    <w:rsid w:val="00CE1A43"/>
    <w:rsid w:val="00CE20B7"/>
    <w:rsid w:val="00CE221D"/>
    <w:rsid w:val="00CE2265"/>
    <w:rsid w:val="00CE2320"/>
    <w:rsid w:val="00CE23D3"/>
    <w:rsid w:val="00CE2934"/>
    <w:rsid w:val="00CE2A1A"/>
    <w:rsid w:val="00CE30DF"/>
    <w:rsid w:val="00CE31A1"/>
    <w:rsid w:val="00CE396E"/>
    <w:rsid w:val="00CE3A66"/>
    <w:rsid w:val="00CE3AA2"/>
    <w:rsid w:val="00CE3B96"/>
    <w:rsid w:val="00CE3BEC"/>
    <w:rsid w:val="00CE3D17"/>
    <w:rsid w:val="00CE3F1B"/>
    <w:rsid w:val="00CE42A7"/>
    <w:rsid w:val="00CE4519"/>
    <w:rsid w:val="00CE486E"/>
    <w:rsid w:val="00CE4ADF"/>
    <w:rsid w:val="00CE4D55"/>
    <w:rsid w:val="00CE501C"/>
    <w:rsid w:val="00CE50C6"/>
    <w:rsid w:val="00CE51D4"/>
    <w:rsid w:val="00CE58E2"/>
    <w:rsid w:val="00CE6382"/>
    <w:rsid w:val="00CE672D"/>
    <w:rsid w:val="00CE682C"/>
    <w:rsid w:val="00CE690E"/>
    <w:rsid w:val="00CE691F"/>
    <w:rsid w:val="00CE6A0D"/>
    <w:rsid w:val="00CE6AAF"/>
    <w:rsid w:val="00CE6BEF"/>
    <w:rsid w:val="00CE71B4"/>
    <w:rsid w:val="00CE7349"/>
    <w:rsid w:val="00CE7A93"/>
    <w:rsid w:val="00CE7AAB"/>
    <w:rsid w:val="00CE7AC6"/>
    <w:rsid w:val="00CE7BF6"/>
    <w:rsid w:val="00CE7D4C"/>
    <w:rsid w:val="00CE7DC9"/>
    <w:rsid w:val="00CF08EE"/>
    <w:rsid w:val="00CF0AC4"/>
    <w:rsid w:val="00CF0C43"/>
    <w:rsid w:val="00CF0E3A"/>
    <w:rsid w:val="00CF0FCC"/>
    <w:rsid w:val="00CF10F8"/>
    <w:rsid w:val="00CF12F5"/>
    <w:rsid w:val="00CF1561"/>
    <w:rsid w:val="00CF157B"/>
    <w:rsid w:val="00CF1E21"/>
    <w:rsid w:val="00CF2034"/>
    <w:rsid w:val="00CF2050"/>
    <w:rsid w:val="00CF2294"/>
    <w:rsid w:val="00CF23C3"/>
    <w:rsid w:val="00CF2452"/>
    <w:rsid w:val="00CF26E5"/>
    <w:rsid w:val="00CF310F"/>
    <w:rsid w:val="00CF35C7"/>
    <w:rsid w:val="00CF3634"/>
    <w:rsid w:val="00CF372B"/>
    <w:rsid w:val="00CF3A06"/>
    <w:rsid w:val="00CF3A08"/>
    <w:rsid w:val="00CF3F34"/>
    <w:rsid w:val="00CF3FED"/>
    <w:rsid w:val="00CF4255"/>
    <w:rsid w:val="00CF469A"/>
    <w:rsid w:val="00CF4738"/>
    <w:rsid w:val="00CF5A9D"/>
    <w:rsid w:val="00CF602C"/>
    <w:rsid w:val="00CF61EA"/>
    <w:rsid w:val="00CF6350"/>
    <w:rsid w:val="00CF6528"/>
    <w:rsid w:val="00CF65A1"/>
    <w:rsid w:val="00CF6674"/>
    <w:rsid w:val="00CF68F4"/>
    <w:rsid w:val="00CF697C"/>
    <w:rsid w:val="00CF6C9C"/>
    <w:rsid w:val="00CF7619"/>
    <w:rsid w:val="00CF7E31"/>
    <w:rsid w:val="00CF7EF7"/>
    <w:rsid w:val="00CF7F1C"/>
    <w:rsid w:val="00D000FE"/>
    <w:rsid w:val="00D00268"/>
    <w:rsid w:val="00D005F2"/>
    <w:rsid w:val="00D01041"/>
    <w:rsid w:val="00D01217"/>
    <w:rsid w:val="00D01502"/>
    <w:rsid w:val="00D01A9E"/>
    <w:rsid w:val="00D0215E"/>
    <w:rsid w:val="00D0217B"/>
    <w:rsid w:val="00D0221A"/>
    <w:rsid w:val="00D024AA"/>
    <w:rsid w:val="00D0254C"/>
    <w:rsid w:val="00D02794"/>
    <w:rsid w:val="00D029B7"/>
    <w:rsid w:val="00D02B5B"/>
    <w:rsid w:val="00D033B3"/>
    <w:rsid w:val="00D037D3"/>
    <w:rsid w:val="00D038BA"/>
    <w:rsid w:val="00D03AC7"/>
    <w:rsid w:val="00D03B92"/>
    <w:rsid w:val="00D03D1D"/>
    <w:rsid w:val="00D0406A"/>
    <w:rsid w:val="00D043AC"/>
    <w:rsid w:val="00D043CB"/>
    <w:rsid w:val="00D04B9D"/>
    <w:rsid w:val="00D05231"/>
    <w:rsid w:val="00D05712"/>
    <w:rsid w:val="00D05BB3"/>
    <w:rsid w:val="00D061B0"/>
    <w:rsid w:val="00D062AB"/>
    <w:rsid w:val="00D06440"/>
    <w:rsid w:val="00D06516"/>
    <w:rsid w:val="00D06766"/>
    <w:rsid w:val="00D06959"/>
    <w:rsid w:val="00D0717A"/>
    <w:rsid w:val="00D0726F"/>
    <w:rsid w:val="00D072C9"/>
    <w:rsid w:val="00D07373"/>
    <w:rsid w:val="00D07604"/>
    <w:rsid w:val="00D07728"/>
    <w:rsid w:val="00D07F2C"/>
    <w:rsid w:val="00D10012"/>
    <w:rsid w:val="00D100A3"/>
    <w:rsid w:val="00D10223"/>
    <w:rsid w:val="00D1028C"/>
    <w:rsid w:val="00D10401"/>
    <w:rsid w:val="00D10A97"/>
    <w:rsid w:val="00D10AAB"/>
    <w:rsid w:val="00D10B7D"/>
    <w:rsid w:val="00D1125D"/>
    <w:rsid w:val="00D11597"/>
    <w:rsid w:val="00D11C91"/>
    <w:rsid w:val="00D11EDC"/>
    <w:rsid w:val="00D12B47"/>
    <w:rsid w:val="00D13430"/>
    <w:rsid w:val="00D138DC"/>
    <w:rsid w:val="00D139F0"/>
    <w:rsid w:val="00D13A23"/>
    <w:rsid w:val="00D13A8B"/>
    <w:rsid w:val="00D14133"/>
    <w:rsid w:val="00D1416E"/>
    <w:rsid w:val="00D14328"/>
    <w:rsid w:val="00D1466F"/>
    <w:rsid w:val="00D14723"/>
    <w:rsid w:val="00D1475C"/>
    <w:rsid w:val="00D14A5E"/>
    <w:rsid w:val="00D14D15"/>
    <w:rsid w:val="00D15658"/>
    <w:rsid w:val="00D157E5"/>
    <w:rsid w:val="00D15C1A"/>
    <w:rsid w:val="00D1687A"/>
    <w:rsid w:val="00D16CF1"/>
    <w:rsid w:val="00D16E1E"/>
    <w:rsid w:val="00D16FD0"/>
    <w:rsid w:val="00D1729E"/>
    <w:rsid w:val="00D1738E"/>
    <w:rsid w:val="00D17D12"/>
    <w:rsid w:val="00D17D46"/>
    <w:rsid w:val="00D17E1C"/>
    <w:rsid w:val="00D17FD0"/>
    <w:rsid w:val="00D201B5"/>
    <w:rsid w:val="00D202D9"/>
    <w:rsid w:val="00D20930"/>
    <w:rsid w:val="00D20B49"/>
    <w:rsid w:val="00D2104B"/>
    <w:rsid w:val="00D2124D"/>
    <w:rsid w:val="00D216F7"/>
    <w:rsid w:val="00D2170B"/>
    <w:rsid w:val="00D21757"/>
    <w:rsid w:val="00D21768"/>
    <w:rsid w:val="00D22136"/>
    <w:rsid w:val="00D2217C"/>
    <w:rsid w:val="00D22577"/>
    <w:rsid w:val="00D228B0"/>
    <w:rsid w:val="00D22991"/>
    <w:rsid w:val="00D22E93"/>
    <w:rsid w:val="00D2318A"/>
    <w:rsid w:val="00D23394"/>
    <w:rsid w:val="00D2369A"/>
    <w:rsid w:val="00D237EA"/>
    <w:rsid w:val="00D244A0"/>
    <w:rsid w:val="00D247EA"/>
    <w:rsid w:val="00D24900"/>
    <w:rsid w:val="00D24E1E"/>
    <w:rsid w:val="00D24FD6"/>
    <w:rsid w:val="00D250A9"/>
    <w:rsid w:val="00D25132"/>
    <w:rsid w:val="00D25173"/>
    <w:rsid w:val="00D25445"/>
    <w:rsid w:val="00D25524"/>
    <w:rsid w:val="00D25566"/>
    <w:rsid w:val="00D25908"/>
    <w:rsid w:val="00D25B4C"/>
    <w:rsid w:val="00D25B6E"/>
    <w:rsid w:val="00D25C9F"/>
    <w:rsid w:val="00D25D8A"/>
    <w:rsid w:val="00D25E49"/>
    <w:rsid w:val="00D26343"/>
    <w:rsid w:val="00D26401"/>
    <w:rsid w:val="00D26604"/>
    <w:rsid w:val="00D2666E"/>
    <w:rsid w:val="00D2727C"/>
    <w:rsid w:val="00D278BF"/>
    <w:rsid w:val="00D27A2B"/>
    <w:rsid w:val="00D27EB5"/>
    <w:rsid w:val="00D30391"/>
    <w:rsid w:val="00D307DD"/>
    <w:rsid w:val="00D30870"/>
    <w:rsid w:val="00D30FB2"/>
    <w:rsid w:val="00D31101"/>
    <w:rsid w:val="00D313FF"/>
    <w:rsid w:val="00D3158E"/>
    <w:rsid w:val="00D316B2"/>
    <w:rsid w:val="00D3188E"/>
    <w:rsid w:val="00D31993"/>
    <w:rsid w:val="00D31A90"/>
    <w:rsid w:val="00D31DC2"/>
    <w:rsid w:val="00D32008"/>
    <w:rsid w:val="00D325CA"/>
    <w:rsid w:val="00D32A89"/>
    <w:rsid w:val="00D32ADF"/>
    <w:rsid w:val="00D33223"/>
    <w:rsid w:val="00D3393C"/>
    <w:rsid w:val="00D33983"/>
    <w:rsid w:val="00D339D0"/>
    <w:rsid w:val="00D33B1D"/>
    <w:rsid w:val="00D33C4B"/>
    <w:rsid w:val="00D3426F"/>
    <w:rsid w:val="00D342A2"/>
    <w:rsid w:val="00D3494C"/>
    <w:rsid w:val="00D34DCD"/>
    <w:rsid w:val="00D34DCE"/>
    <w:rsid w:val="00D34E4F"/>
    <w:rsid w:val="00D34E6A"/>
    <w:rsid w:val="00D351E7"/>
    <w:rsid w:val="00D3529A"/>
    <w:rsid w:val="00D3566A"/>
    <w:rsid w:val="00D35674"/>
    <w:rsid w:val="00D35E26"/>
    <w:rsid w:val="00D35E44"/>
    <w:rsid w:val="00D35F97"/>
    <w:rsid w:val="00D36044"/>
    <w:rsid w:val="00D3612C"/>
    <w:rsid w:val="00D362D6"/>
    <w:rsid w:val="00D364EE"/>
    <w:rsid w:val="00D36C14"/>
    <w:rsid w:val="00D36F8B"/>
    <w:rsid w:val="00D36FE1"/>
    <w:rsid w:val="00D371AF"/>
    <w:rsid w:val="00D371C4"/>
    <w:rsid w:val="00D3729E"/>
    <w:rsid w:val="00D37452"/>
    <w:rsid w:val="00D37B60"/>
    <w:rsid w:val="00D40136"/>
    <w:rsid w:val="00D40139"/>
    <w:rsid w:val="00D40161"/>
    <w:rsid w:val="00D4048B"/>
    <w:rsid w:val="00D4059D"/>
    <w:rsid w:val="00D408F8"/>
    <w:rsid w:val="00D40954"/>
    <w:rsid w:val="00D41918"/>
    <w:rsid w:val="00D41B56"/>
    <w:rsid w:val="00D41C3E"/>
    <w:rsid w:val="00D42208"/>
    <w:rsid w:val="00D424E6"/>
    <w:rsid w:val="00D42585"/>
    <w:rsid w:val="00D4293C"/>
    <w:rsid w:val="00D42A08"/>
    <w:rsid w:val="00D42CDF"/>
    <w:rsid w:val="00D42DDF"/>
    <w:rsid w:val="00D42E80"/>
    <w:rsid w:val="00D43608"/>
    <w:rsid w:val="00D43611"/>
    <w:rsid w:val="00D43D5E"/>
    <w:rsid w:val="00D43E13"/>
    <w:rsid w:val="00D44050"/>
    <w:rsid w:val="00D44149"/>
    <w:rsid w:val="00D44884"/>
    <w:rsid w:val="00D44D44"/>
    <w:rsid w:val="00D44F1F"/>
    <w:rsid w:val="00D4581E"/>
    <w:rsid w:val="00D4593C"/>
    <w:rsid w:val="00D45CA3"/>
    <w:rsid w:val="00D46047"/>
    <w:rsid w:val="00D461D8"/>
    <w:rsid w:val="00D46C05"/>
    <w:rsid w:val="00D46C14"/>
    <w:rsid w:val="00D47029"/>
    <w:rsid w:val="00D47107"/>
    <w:rsid w:val="00D4710D"/>
    <w:rsid w:val="00D4783A"/>
    <w:rsid w:val="00D47A14"/>
    <w:rsid w:val="00D500B4"/>
    <w:rsid w:val="00D500C5"/>
    <w:rsid w:val="00D500F7"/>
    <w:rsid w:val="00D5026D"/>
    <w:rsid w:val="00D505D6"/>
    <w:rsid w:val="00D50928"/>
    <w:rsid w:val="00D50B77"/>
    <w:rsid w:val="00D50CE9"/>
    <w:rsid w:val="00D51005"/>
    <w:rsid w:val="00D51358"/>
    <w:rsid w:val="00D51AA0"/>
    <w:rsid w:val="00D5261E"/>
    <w:rsid w:val="00D52954"/>
    <w:rsid w:val="00D52A40"/>
    <w:rsid w:val="00D52D64"/>
    <w:rsid w:val="00D53093"/>
    <w:rsid w:val="00D5329B"/>
    <w:rsid w:val="00D533A1"/>
    <w:rsid w:val="00D533FC"/>
    <w:rsid w:val="00D53AC1"/>
    <w:rsid w:val="00D53C20"/>
    <w:rsid w:val="00D53EF5"/>
    <w:rsid w:val="00D54549"/>
    <w:rsid w:val="00D54632"/>
    <w:rsid w:val="00D546CB"/>
    <w:rsid w:val="00D54900"/>
    <w:rsid w:val="00D54BFC"/>
    <w:rsid w:val="00D550D5"/>
    <w:rsid w:val="00D55202"/>
    <w:rsid w:val="00D552C5"/>
    <w:rsid w:val="00D55877"/>
    <w:rsid w:val="00D5593F"/>
    <w:rsid w:val="00D55A9A"/>
    <w:rsid w:val="00D56267"/>
    <w:rsid w:val="00D56328"/>
    <w:rsid w:val="00D56574"/>
    <w:rsid w:val="00D56619"/>
    <w:rsid w:val="00D56691"/>
    <w:rsid w:val="00D5676B"/>
    <w:rsid w:val="00D567E2"/>
    <w:rsid w:val="00D5747B"/>
    <w:rsid w:val="00D574F4"/>
    <w:rsid w:val="00D57512"/>
    <w:rsid w:val="00D6028D"/>
    <w:rsid w:val="00D602FA"/>
    <w:rsid w:val="00D60375"/>
    <w:rsid w:val="00D605C2"/>
    <w:rsid w:val="00D60C57"/>
    <w:rsid w:val="00D6131C"/>
    <w:rsid w:val="00D61A69"/>
    <w:rsid w:val="00D61BA2"/>
    <w:rsid w:val="00D61CE5"/>
    <w:rsid w:val="00D62201"/>
    <w:rsid w:val="00D623B9"/>
    <w:rsid w:val="00D62528"/>
    <w:rsid w:val="00D629C7"/>
    <w:rsid w:val="00D62B96"/>
    <w:rsid w:val="00D62C79"/>
    <w:rsid w:val="00D62E5D"/>
    <w:rsid w:val="00D631EE"/>
    <w:rsid w:val="00D634F3"/>
    <w:rsid w:val="00D63CE3"/>
    <w:rsid w:val="00D643CE"/>
    <w:rsid w:val="00D6454A"/>
    <w:rsid w:val="00D64869"/>
    <w:rsid w:val="00D64948"/>
    <w:rsid w:val="00D64A58"/>
    <w:rsid w:val="00D64BA2"/>
    <w:rsid w:val="00D64D7B"/>
    <w:rsid w:val="00D64EA8"/>
    <w:rsid w:val="00D64EFE"/>
    <w:rsid w:val="00D654D3"/>
    <w:rsid w:val="00D658BE"/>
    <w:rsid w:val="00D65B93"/>
    <w:rsid w:val="00D65EDD"/>
    <w:rsid w:val="00D65FA6"/>
    <w:rsid w:val="00D66002"/>
    <w:rsid w:val="00D660EB"/>
    <w:rsid w:val="00D664EA"/>
    <w:rsid w:val="00D6693C"/>
    <w:rsid w:val="00D675E7"/>
    <w:rsid w:val="00D678E6"/>
    <w:rsid w:val="00D67F6C"/>
    <w:rsid w:val="00D703A0"/>
    <w:rsid w:val="00D7079D"/>
    <w:rsid w:val="00D70B39"/>
    <w:rsid w:val="00D70C0B"/>
    <w:rsid w:val="00D7178F"/>
    <w:rsid w:val="00D7179F"/>
    <w:rsid w:val="00D71BCA"/>
    <w:rsid w:val="00D72036"/>
    <w:rsid w:val="00D721D8"/>
    <w:rsid w:val="00D72375"/>
    <w:rsid w:val="00D7296F"/>
    <w:rsid w:val="00D72F5A"/>
    <w:rsid w:val="00D73448"/>
    <w:rsid w:val="00D739F4"/>
    <w:rsid w:val="00D73B6F"/>
    <w:rsid w:val="00D7425B"/>
    <w:rsid w:val="00D742B3"/>
    <w:rsid w:val="00D744CD"/>
    <w:rsid w:val="00D74642"/>
    <w:rsid w:val="00D74AB4"/>
    <w:rsid w:val="00D74B23"/>
    <w:rsid w:val="00D7523E"/>
    <w:rsid w:val="00D754D7"/>
    <w:rsid w:val="00D754F2"/>
    <w:rsid w:val="00D7561B"/>
    <w:rsid w:val="00D765C1"/>
    <w:rsid w:val="00D76608"/>
    <w:rsid w:val="00D76727"/>
    <w:rsid w:val="00D767BD"/>
    <w:rsid w:val="00D76B2F"/>
    <w:rsid w:val="00D76C82"/>
    <w:rsid w:val="00D76ED1"/>
    <w:rsid w:val="00D771CC"/>
    <w:rsid w:val="00D77306"/>
    <w:rsid w:val="00D77760"/>
    <w:rsid w:val="00D778DC"/>
    <w:rsid w:val="00D77BC0"/>
    <w:rsid w:val="00D77F05"/>
    <w:rsid w:val="00D80222"/>
    <w:rsid w:val="00D808BC"/>
    <w:rsid w:val="00D80F9A"/>
    <w:rsid w:val="00D81115"/>
    <w:rsid w:val="00D81EFA"/>
    <w:rsid w:val="00D81F29"/>
    <w:rsid w:val="00D820C3"/>
    <w:rsid w:val="00D8230F"/>
    <w:rsid w:val="00D8235A"/>
    <w:rsid w:val="00D8273D"/>
    <w:rsid w:val="00D82A49"/>
    <w:rsid w:val="00D82B76"/>
    <w:rsid w:val="00D82C1C"/>
    <w:rsid w:val="00D83296"/>
    <w:rsid w:val="00D83963"/>
    <w:rsid w:val="00D847B6"/>
    <w:rsid w:val="00D84E19"/>
    <w:rsid w:val="00D84E7D"/>
    <w:rsid w:val="00D8543B"/>
    <w:rsid w:val="00D85715"/>
    <w:rsid w:val="00D859BB"/>
    <w:rsid w:val="00D85C48"/>
    <w:rsid w:val="00D862C6"/>
    <w:rsid w:val="00D863A6"/>
    <w:rsid w:val="00D865AB"/>
    <w:rsid w:val="00D867DE"/>
    <w:rsid w:val="00D86F00"/>
    <w:rsid w:val="00D87196"/>
    <w:rsid w:val="00D874F3"/>
    <w:rsid w:val="00D87652"/>
    <w:rsid w:val="00D87771"/>
    <w:rsid w:val="00D878B4"/>
    <w:rsid w:val="00D87D1C"/>
    <w:rsid w:val="00D87DFF"/>
    <w:rsid w:val="00D9003F"/>
    <w:rsid w:val="00D9026D"/>
    <w:rsid w:val="00D903C9"/>
    <w:rsid w:val="00D904EC"/>
    <w:rsid w:val="00D90522"/>
    <w:rsid w:val="00D90737"/>
    <w:rsid w:val="00D90A88"/>
    <w:rsid w:val="00D90A96"/>
    <w:rsid w:val="00D911A3"/>
    <w:rsid w:val="00D91366"/>
    <w:rsid w:val="00D9136F"/>
    <w:rsid w:val="00D919C8"/>
    <w:rsid w:val="00D923BC"/>
    <w:rsid w:val="00D92459"/>
    <w:rsid w:val="00D92727"/>
    <w:rsid w:val="00D92832"/>
    <w:rsid w:val="00D92E5B"/>
    <w:rsid w:val="00D93014"/>
    <w:rsid w:val="00D932DC"/>
    <w:rsid w:val="00D9340B"/>
    <w:rsid w:val="00D935B8"/>
    <w:rsid w:val="00D93E27"/>
    <w:rsid w:val="00D93EBC"/>
    <w:rsid w:val="00D93ED3"/>
    <w:rsid w:val="00D94A20"/>
    <w:rsid w:val="00D94FE9"/>
    <w:rsid w:val="00D9538C"/>
    <w:rsid w:val="00D9551D"/>
    <w:rsid w:val="00D95555"/>
    <w:rsid w:val="00D955DC"/>
    <w:rsid w:val="00D95C11"/>
    <w:rsid w:val="00D95E68"/>
    <w:rsid w:val="00D96140"/>
    <w:rsid w:val="00D967C9"/>
    <w:rsid w:val="00D969EF"/>
    <w:rsid w:val="00D96CEB"/>
    <w:rsid w:val="00D96D41"/>
    <w:rsid w:val="00D9712A"/>
    <w:rsid w:val="00D979BE"/>
    <w:rsid w:val="00D97D14"/>
    <w:rsid w:val="00D97F7D"/>
    <w:rsid w:val="00DA0025"/>
    <w:rsid w:val="00DA00C9"/>
    <w:rsid w:val="00DA00EB"/>
    <w:rsid w:val="00DA0633"/>
    <w:rsid w:val="00DA072A"/>
    <w:rsid w:val="00DA0808"/>
    <w:rsid w:val="00DA09A1"/>
    <w:rsid w:val="00DA09AD"/>
    <w:rsid w:val="00DA0C5C"/>
    <w:rsid w:val="00DA0C83"/>
    <w:rsid w:val="00DA0F01"/>
    <w:rsid w:val="00DA11E5"/>
    <w:rsid w:val="00DA19CA"/>
    <w:rsid w:val="00DA2489"/>
    <w:rsid w:val="00DA2706"/>
    <w:rsid w:val="00DA2982"/>
    <w:rsid w:val="00DA2995"/>
    <w:rsid w:val="00DA2BCE"/>
    <w:rsid w:val="00DA2C78"/>
    <w:rsid w:val="00DA2D2A"/>
    <w:rsid w:val="00DA2DBF"/>
    <w:rsid w:val="00DA315F"/>
    <w:rsid w:val="00DA326E"/>
    <w:rsid w:val="00DA3275"/>
    <w:rsid w:val="00DA3292"/>
    <w:rsid w:val="00DA353B"/>
    <w:rsid w:val="00DA3AAE"/>
    <w:rsid w:val="00DA3AB2"/>
    <w:rsid w:val="00DA3E67"/>
    <w:rsid w:val="00DA3EE1"/>
    <w:rsid w:val="00DA44DE"/>
    <w:rsid w:val="00DA45EE"/>
    <w:rsid w:val="00DA4AC4"/>
    <w:rsid w:val="00DA4CBE"/>
    <w:rsid w:val="00DA4F2A"/>
    <w:rsid w:val="00DA66F5"/>
    <w:rsid w:val="00DA6B49"/>
    <w:rsid w:val="00DA6E73"/>
    <w:rsid w:val="00DA708F"/>
    <w:rsid w:val="00DA718D"/>
    <w:rsid w:val="00DA74BE"/>
    <w:rsid w:val="00DA77B7"/>
    <w:rsid w:val="00DA7993"/>
    <w:rsid w:val="00DA7D7A"/>
    <w:rsid w:val="00DB0597"/>
    <w:rsid w:val="00DB06F0"/>
    <w:rsid w:val="00DB0A5F"/>
    <w:rsid w:val="00DB0D1C"/>
    <w:rsid w:val="00DB0E06"/>
    <w:rsid w:val="00DB0E2A"/>
    <w:rsid w:val="00DB1145"/>
    <w:rsid w:val="00DB1156"/>
    <w:rsid w:val="00DB1539"/>
    <w:rsid w:val="00DB155D"/>
    <w:rsid w:val="00DB170E"/>
    <w:rsid w:val="00DB1BA1"/>
    <w:rsid w:val="00DB29AE"/>
    <w:rsid w:val="00DB2D00"/>
    <w:rsid w:val="00DB2DF8"/>
    <w:rsid w:val="00DB3BEB"/>
    <w:rsid w:val="00DB3F09"/>
    <w:rsid w:val="00DB4078"/>
    <w:rsid w:val="00DB4566"/>
    <w:rsid w:val="00DB479D"/>
    <w:rsid w:val="00DB4955"/>
    <w:rsid w:val="00DB4979"/>
    <w:rsid w:val="00DB4C25"/>
    <w:rsid w:val="00DB515E"/>
    <w:rsid w:val="00DB518C"/>
    <w:rsid w:val="00DB55DB"/>
    <w:rsid w:val="00DB55E3"/>
    <w:rsid w:val="00DB5AB9"/>
    <w:rsid w:val="00DB5CD4"/>
    <w:rsid w:val="00DB6699"/>
    <w:rsid w:val="00DB688E"/>
    <w:rsid w:val="00DB6981"/>
    <w:rsid w:val="00DB69B2"/>
    <w:rsid w:val="00DB76A3"/>
    <w:rsid w:val="00DB7731"/>
    <w:rsid w:val="00DB78FB"/>
    <w:rsid w:val="00DB7E7C"/>
    <w:rsid w:val="00DC0494"/>
    <w:rsid w:val="00DC0A92"/>
    <w:rsid w:val="00DC0AD7"/>
    <w:rsid w:val="00DC0F67"/>
    <w:rsid w:val="00DC12A3"/>
    <w:rsid w:val="00DC145F"/>
    <w:rsid w:val="00DC14AD"/>
    <w:rsid w:val="00DC18AA"/>
    <w:rsid w:val="00DC1C25"/>
    <w:rsid w:val="00DC1D61"/>
    <w:rsid w:val="00DC2006"/>
    <w:rsid w:val="00DC20FD"/>
    <w:rsid w:val="00DC27BA"/>
    <w:rsid w:val="00DC2E45"/>
    <w:rsid w:val="00DC310E"/>
    <w:rsid w:val="00DC31C2"/>
    <w:rsid w:val="00DC31DF"/>
    <w:rsid w:val="00DC3D7C"/>
    <w:rsid w:val="00DC4EAA"/>
    <w:rsid w:val="00DC5208"/>
    <w:rsid w:val="00DC5A6A"/>
    <w:rsid w:val="00DC5A82"/>
    <w:rsid w:val="00DC611B"/>
    <w:rsid w:val="00DC6237"/>
    <w:rsid w:val="00DC6EBD"/>
    <w:rsid w:val="00DC707C"/>
    <w:rsid w:val="00DC71DA"/>
    <w:rsid w:val="00DC7261"/>
    <w:rsid w:val="00DC743F"/>
    <w:rsid w:val="00DC750C"/>
    <w:rsid w:val="00DC78F9"/>
    <w:rsid w:val="00DC7A40"/>
    <w:rsid w:val="00DC7D76"/>
    <w:rsid w:val="00DC7E3D"/>
    <w:rsid w:val="00DD01D6"/>
    <w:rsid w:val="00DD0617"/>
    <w:rsid w:val="00DD065A"/>
    <w:rsid w:val="00DD06C0"/>
    <w:rsid w:val="00DD0998"/>
    <w:rsid w:val="00DD0FB2"/>
    <w:rsid w:val="00DD14D6"/>
    <w:rsid w:val="00DD1BFA"/>
    <w:rsid w:val="00DD1C92"/>
    <w:rsid w:val="00DD27F4"/>
    <w:rsid w:val="00DD3186"/>
    <w:rsid w:val="00DD387D"/>
    <w:rsid w:val="00DD3DD5"/>
    <w:rsid w:val="00DD4312"/>
    <w:rsid w:val="00DD433D"/>
    <w:rsid w:val="00DD4405"/>
    <w:rsid w:val="00DD469C"/>
    <w:rsid w:val="00DD46EA"/>
    <w:rsid w:val="00DD4C72"/>
    <w:rsid w:val="00DD50A6"/>
    <w:rsid w:val="00DD569B"/>
    <w:rsid w:val="00DD621E"/>
    <w:rsid w:val="00DD6690"/>
    <w:rsid w:val="00DD686D"/>
    <w:rsid w:val="00DD6AF8"/>
    <w:rsid w:val="00DD6C03"/>
    <w:rsid w:val="00DD6ED9"/>
    <w:rsid w:val="00DD6F30"/>
    <w:rsid w:val="00DD71A8"/>
    <w:rsid w:val="00DD741B"/>
    <w:rsid w:val="00DD7689"/>
    <w:rsid w:val="00DD788E"/>
    <w:rsid w:val="00DD7B9E"/>
    <w:rsid w:val="00DD7D8E"/>
    <w:rsid w:val="00DD7ECA"/>
    <w:rsid w:val="00DE02A0"/>
    <w:rsid w:val="00DE041F"/>
    <w:rsid w:val="00DE0452"/>
    <w:rsid w:val="00DE06F3"/>
    <w:rsid w:val="00DE0BEE"/>
    <w:rsid w:val="00DE0D05"/>
    <w:rsid w:val="00DE1391"/>
    <w:rsid w:val="00DE2038"/>
    <w:rsid w:val="00DE23B8"/>
    <w:rsid w:val="00DE23C5"/>
    <w:rsid w:val="00DE241C"/>
    <w:rsid w:val="00DE2A79"/>
    <w:rsid w:val="00DE2B0C"/>
    <w:rsid w:val="00DE2E87"/>
    <w:rsid w:val="00DE2EA4"/>
    <w:rsid w:val="00DE2F93"/>
    <w:rsid w:val="00DE2FA4"/>
    <w:rsid w:val="00DE32C7"/>
    <w:rsid w:val="00DE36FD"/>
    <w:rsid w:val="00DE3848"/>
    <w:rsid w:val="00DE38C8"/>
    <w:rsid w:val="00DE3AE5"/>
    <w:rsid w:val="00DE3B64"/>
    <w:rsid w:val="00DE3CAB"/>
    <w:rsid w:val="00DE3E63"/>
    <w:rsid w:val="00DE3EEF"/>
    <w:rsid w:val="00DE43A5"/>
    <w:rsid w:val="00DE4BC3"/>
    <w:rsid w:val="00DE4E6C"/>
    <w:rsid w:val="00DE503E"/>
    <w:rsid w:val="00DE5187"/>
    <w:rsid w:val="00DE5263"/>
    <w:rsid w:val="00DE532D"/>
    <w:rsid w:val="00DE5636"/>
    <w:rsid w:val="00DE5765"/>
    <w:rsid w:val="00DE5914"/>
    <w:rsid w:val="00DE6167"/>
    <w:rsid w:val="00DE62F1"/>
    <w:rsid w:val="00DE638E"/>
    <w:rsid w:val="00DE64F7"/>
    <w:rsid w:val="00DE65BB"/>
    <w:rsid w:val="00DE6735"/>
    <w:rsid w:val="00DE6AAB"/>
    <w:rsid w:val="00DE6E83"/>
    <w:rsid w:val="00DE70C1"/>
    <w:rsid w:val="00DE75D7"/>
    <w:rsid w:val="00DE7AEF"/>
    <w:rsid w:val="00DE7B26"/>
    <w:rsid w:val="00DE7C0D"/>
    <w:rsid w:val="00DE7C1A"/>
    <w:rsid w:val="00DE7D88"/>
    <w:rsid w:val="00DE7F15"/>
    <w:rsid w:val="00DE7FD8"/>
    <w:rsid w:val="00DF0755"/>
    <w:rsid w:val="00DF0924"/>
    <w:rsid w:val="00DF09DC"/>
    <w:rsid w:val="00DF0D4D"/>
    <w:rsid w:val="00DF0DFA"/>
    <w:rsid w:val="00DF1072"/>
    <w:rsid w:val="00DF1078"/>
    <w:rsid w:val="00DF16AA"/>
    <w:rsid w:val="00DF16C7"/>
    <w:rsid w:val="00DF1F9E"/>
    <w:rsid w:val="00DF22F4"/>
    <w:rsid w:val="00DF296E"/>
    <w:rsid w:val="00DF2C80"/>
    <w:rsid w:val="00DF2E4E"/>
    <w:rsid w:val="00DF2E56"/>
    <w:rsid w:val="00DF314A"/>
    <w:rsid w:val="00DF32B1"/>
    <w:rsid w:val="00DF3426"/>
    <w:rsid w:val="00DF3496"/>
    <w:rsid w:val="00DF37A2"/>
    <w:rsid w:val="00DF3BFE"/>
    <w:rsid w:val="00DF3C62"/>
    <w:rsid w:val="00DF3D86"/>
    <w:rsid w:val="00DF3F82"/>
    <w:rsid w:val="00DF45FB"/>
    <w:rsid w:val="00DF47D2"/>
    <w:rsid w:val="00DF48C2"/>
    <w:rsid w:val="00DF4EC9"/>
    <w:rsid w:val="00DF4F5A"/>
    <w:rsid w:val="00DF502E"/>
    <w:rsid w:val="00DF5121"/>
    <w:rsid w:val="00DF519D"/>
    <w:rsid w:val="00DF52FB"/>
    <w:rsid w:val="00DF553C"/>
    <w:rsid w:val="00DF558E"/>
    <w:rsid w:val="00DF5839"/>
    <w:rsid w:val="00DF625B"/>
    <w:rsid w:val="00DF64C6"/>
    <w:rsid w:val="00DF6549"/>
    <w:rsid w:val="00DF6D58"/>
    <w:rsid w:val="00DF72C4"/>
    <w:rsid w:val="00DF7716"/>
    <w:rsid w:val="00DF78F5"/>
    <w:rsid w:val="00DF7AED"/>
    <w:rsid w:val="00E00353"/>
    <w:rsid w:val="00E007EE"/>
    <w:rsid w:val="00E01778"/>
    <w:rsid w:val="00E01967"/>
    <w:rsid w:val="00E01A52"/>
    <w:rsid w:val="00E01EB8"/>
    <w:rsid w:val="00E0232D"/>
    <w:rsid w:val="00E02622"/>
    <w:rsid w:val="00E02917"/>
    <w:rsid w:val="00E02B2B"/>
    <w:rsid w:val="00E02F89"/>
    <w:rsid w:val="00E03043"/>
    <w:rsid w:val="00E030F9"/>
    <w:rsid w:val="00E03368"/>
    <w:rsid w:val="00E036DC"/>
    <w:rsid w:val="00E0373E"/>
    <w:rsid w:val="00E037A0"/>
    <w:rsid w:val="00E03B1A"/>
    <w:rsid w:val="00E043C8"/>
    <w:rsid w:val="00E0456F"/>
    <w:rsid w:val="00E04684"/>
    <w:rsid w:val="00E04A7F"/>
    <w:rsid w:val="00E04F6F"/>
    <w:rsid w:val="00E05989"/>
    <w:rsid w:val="00E05AD7"/>
    <w:rsid w:val="00E05B32"/>
    <w:rsid w:val="00E05D29"/>
    <w:rsid w:val="00E05DD5"/>
    <w:rsid w:val="00E06488"/>
    <w:rsid w:val="00E0674A"/>
    <w:rsid w:val="00E0699D"/>
    <w:rsid w:val="00E06C89"/>
    <w:rsid w:val="00E06E06"/>
    <w:rsid w:val="00E07C1C"/>
    <w:rsid w:val="00E07CE2"/>
    <w:rsid w:val="00E07D17"/>
    <w:rsid w:val="00E100B4"/>
    <w:rsid w:val="00E1011B"/>
    <w:rsid w:val="00E103B2"/>
    <w:rsid w:val="00E103BF"/>
    <w:rsid w:val="00E10437"/>
    <w:rsid w:val="00E1059D"/>
    <w:rsid w:val="00E10C49"/>
    <w:rsid w:val="00E10E86"/>
    <w:rsid w:val="00E10FF4"/>
    <w:rsid w:val="00E11510"/>
    <w:rsid w:val="00E11677"/>
    <w:rsid w:val="00E1168B"/>
    <w:rsid w:val="00E11B26"/>
    <w:rsid w:val="00E11BCA"/>
    <w:rsid w:val="00E11E4F"/>
    <w:rsid w:val="00E12478"/>
    <w:rsid w:val="00E12D4C"/>
    <w:rsid w:val="00E1316E"/>
    <w:rsid w:val="00E1348B"/>
    <w:rsid w:val="00E13AF2"/>
    <w:rsid w:val="00E14194"/>
    <w:rsid w:val="00E142A5"/>
    <w:rsid w:val="00E14D65"/>
    <w:rsid w:val="00E1508C"/>
    <w:rsid w:val="00E152A6"/>
    <w:rsid w:val="00E154E8"/>
    <w:rsid w:val="00E1559F"/>
    <w:rsid w:val="00E15F08"/>
    <w:rsid w:val="00E16319"/>
    <w:rsid w:val="00E164DB"/>
    <w:rsid w:val="00E166EF"/>
    <w:rsid w:val="00E168BE"/>
    <w:rsid w:val="00E168E1"/>
    <w:rsid w:val="00E16B5A"/>
    <w:rsid w:val="00E16B61"/>
    <w:rsid w:val="00E16C6E"/>
    <w:rsid w:val="00E17191"/>
    <w:rsid w:val="00E17226"/>
    <w:rsid w:val="00E175C1"/>
    <w:rsid w:val="00E17915"/>
    <w:rsid w:val="00E2010F"/>
    <w:rsid w:val="00E2020C"/>
    <w:rsid w:val="00E2031D"/>
    <w:rsid w:val="00E203EF"/>
    <w:rsid w:val="00E20461"/>
    <w:rsid w:val="00E20537"/>
    <w:rsid w:val="00E2061B"/>
    <w:rsid w:val="00E20A9B"/>
    <w:rsid w:val="00E20E99"/>
    <w:rsid w:val="00E210BD"/>
    <w:rsid w:val="00E21426"/>
    <w:rsid w:val="00E21461"/>
    <w:rsid w:val="00E2164E"/>
    <w:rsid w:val="00E21C80"/>
    <w:rsid w:val="00E21E44"/>
    <w:rsid w:val="00E21ECE"/>
    <w:rsid w:val="00E21ED2"/>
    <w:rsid w:val="00E22702"/>
    <w:rsid w:val="00E2279B"/>
    <w:rsid w:val="00E2284E"/>
    <w:rsid w:val="00E228DD"/>
    <w:rsid w:val="00E22C90"/>
    <w:rsid w:val="00E22F13"/>
    <w:rsid w:val="00E2311E"/>
    <w:rsid w:val="00E23679"/>
    <w:rsid w:val="00E23817"/>
    <w:rsid w:val="00E2396B"/>
    <w:rsid w:val="00E23E26"/>
    <w:rsid w:val="00E23FC3"/>
    <w:rsid w:val="00E240B7"/>
    <w:rsid w:val="00E2418B"/>
    <w:rsid w:val="00E24547"/>
    <w:rsid w:val="00E247AB"/>
    <w:rsid w:val="00E2486B"/>
    <w:rsid w:val="00E2546B"/>
    <w:rsid w:val="00E25BA9"/>
    <w:rsid w:val="00E25C31"/>
    <w:rsid w:val="00E25DC7"/>
    <w:rsid w:val="00E25DEE"/>
    <w:rsid w:val="00E2667D"/>
    <w:rsid w:val="00E268B5"/>
    <w:rsid w:val="00E26E7F"/>
    <w:rsid w:val="00E26E93"/>
    <w:rsid w:val="00E27065"/>
    <w:rsid w:val="00E270D8"/>
    <w:rsid w:val="00E27C18"/>
    <w:rsid w:val="00E27FBD"/>
    <w:rsid w:val="00E3010B"/>
    <w:rsid w:val="00E304F9"/>
    <w:rsid w:val="00E307EB"/>
    <w:rsid w:val="00E30898"/>
    <w:rsid w:val="00E30AB8"/>
    <w:rsid w:val="00E30B8F"/>
    <w:rsid w:val="00E31064"/>
    <w:rsid w:val="00E312D2"/>
    <w:rsid w:val="00E31494"/>
    <w:rsid w:val="00E3167E"/>
    <w:rsid w:val="00E3191C"/>
    <w:rsid w:val="00E3206E"/>
    <w:rsid w:val="00E324EB"/>
    <w:rsid w:val="00E325EC"/>
    <w:rsid w:val="00E3267B"/>
    <w:rsid w:val="00E32CD2"/>
    <w:rsid w:val="00E32F18"/>
    <w:rsid w:val="00E3335F"/>
    <w:rsid w:val="00E33502"/>
    <w:rsid w:val="00E336D5"/>
    <w:rsid w:val="00E3378F"/>
    <w:rsid w:val="00E337B7"/>
    <w:rsid w:val="00E33DE9"/>
    <w:rsid w:val="00E33ECA"/>
    <w:rsid w:val="00E33F1E"/>
    <w:rsid w:val="00E344D6"/>
    <w:rsid w:val="00E3457F"/>
    <w:rsid w:val="00E345C4"/>
    <w:rsid w:val="00E34600"/>
    <w:rsid w:val="00E347F5"/>
    <w:rsid w:val="00E35956"/>
    <w:rsid w:val="00E3618A"/>
    <w:rsid w:val="00E361F0"/>
    <w:rsid w:val="00E36455"/>
    <w:rsid w:val="00E365D7"/>
    <w:rsid w:val="00E36752"/>
    <w:rsid w:val="00E3691A"/>
    <w:rsid w:val="00E36A2A"/>
    <w:rsid w:val="00E36B95"/>
    <w:rsid w:val="00E36BE1"/>
    <w:rsid w:val="00E36EB0"/>
    <w:rsid w:val="00E36FA6"/>
    <w:rsid w:val="00E3710D"/>
    <w:rsid w:val="00E373AD"/>
    <w:rsid w:val="00E375CF"/>
    <w:rsid w:val="00E37793"/>
    <w:rsid w:val="00E37FDB"/>
    <w:rsid w:val="00E40138"/>
    <w:rsid w:val="00E402BA"/>
    <w:rsid w:val="00E40606"/>
    <w:rsid w:val="00E4094D"/>
    <w:rsid w:val="00E40C29"/>
    <w:rsid w:val="00E40E51"/>
    <w:rsid w:val="00E41B57"/>
    <w:rsid w:val="00E41CEB"/>
    <w:rsid w:val="00E41F14"/>
    <w:rsid w:val="00E42181"/>
    <w:rsid w:val="00E4247C"/>
    <w:rsid w:val="00E42493"/>
    <w:rsid w:val="00E424EB"/>
    <w:rsid w:val="00E42A31"/>
    <w:rsid w:val="00E42A79"/>
    <w:rsid w:val="00E42AED"/>
    <w:rsid w:val="00E42B23"/>
    <w:rsid w:val="00E42BDC"/>
    <w:rsid w:val="00E42CD1"/>
    <w:rsid w:val="00E430E6"/>
    <w:rsid w:val="00E43208"/>
    <w:rsid w:val="00E4340C"/>
    <w:rsid w:val="00E43489"/>
    <w:rsid w:val="00E4362F"/>
    <w:rsid w:val="00E43766"/>
    <w:rsid w:val="00E44100"/>
    <w:rsid w:val="00E44495"/>
    <w:rsid w:val="00E444B4"/>
    <w:rsid w:val="00E44816"/>
    <w:rsid w:val="00E4486C"/>
    <w:rsid w:val="00E44944"/>
    <w:rsid w:val="00E44958"/>
    <w:rsid w:val="00E44AFE"/>
    <w:rsid w:val="00E44B2A"/>
    <w:rsid w:val="00E44BC2"/>
    <w:rsid w:val="00E45037"/>
    <w:rsid w:val="00E450A9"/>
    <w:rsid w:val="00E455D8"/>
    <w:rsid w:val="00E456B9"/>
    <w:rsid w:val="00E45700"/>
    <w:rsid w:val="00E45CA0"/>
    <w:rsid w:val="00E4621E"/>
    <w:rsid w:val="00E46264"/>
    <w:rsid w:val="00E463BA"/>
    <w:rsid w:val="00E4652A"/>
    <w:rsid w:val="00E46648"/>
    <w:rsid w:val="00E46DBC"/>
    <w:rsid w:val="00E46E6B"/>
    <w:rsid w:val="00E46FF5"/>
    <w:rsid w:val="00E4730F"/>
    <w:rsid w:val="00E474C4"/>
    <w:rsid w:val="00E4751A"/>
    <w:rsid w:val="00E47584"/>
    <w:rsid w:val="00E47756"/>
    <w:rsid w:val="00E477A3"/>
    <w:rsid w:val="00E47F97"/>
    <w:rsid w:val="00E50331"/>
    <w:rsid w:val="00E50613"/>
    <w:rsid w:val="00E506BA"/>
    <w:rsid w:val="00E50A01"/>
    <w:rsid w:val="00E50A8D"/>
    <w:rsid w:val="00E51139"/>
    <w:rsid w:val="00E511B8"/>
    <w:rsid w:val="00E51D16"/>
    <w:rsid w:val="00E51EED"/>
    <w:rsid w:val="00E521CB"/>
    <w:rsid w:val="00E52616"/>
    <w:rsid w:val="00E528CB"/>
    <w:rsid w:val="00E52C5F"/>
    <w:rsid w:val="00E531D5"/>
    <w:rsid w:val="00E53BB2"/>
    <w:rsid w:val="00E53C9D"/>
    <w:rsid w:val="00E53EF2"/>
    <w:rsid w:val="00E542D9"/>
    <w:rsid w:val="00E5439E"/>
    <w:rsid w:val="00E5464E"/>
    <w:rsid w:val="00E54883"/>
    <w:rsid w:val="00E548F2"/>
    <w:rsid w:val="00E548F9"/>
    <w:rsid w:val="00E54E9D"/>
    <w:rsid w:val="00E54F97"/>
    <w:rsid w:val="00E555AE"/>
    <w:rsid w:val="00E559FF"/>
    <w:rsid w:val="00E55F41"/>
    <w:rsid w:val="00E5600C"/>
    <w:rsid w:val="00E560D1"/>
    <w:rsid w:val="00E5650E"/>
    <w:rsid w:val="00E565E3"/>
    <w:rsid w:val="00E566E8"/>
    <w:rsid w:val="00E568EF"/>
    <w:rsid w:val="00E56B95"/>
    <w:rsid w:val="00E56C29"/>
    <w:rsid w:val="00E57007"/>
    <w:rsid w:val="00E57137"/>
    <w:rsid w:val="00E57576"/>
    <w:rsid w:val="00E57E4E"/>
    <w:rsid w:val="00E60069"/>
    <w:rsid w:val="00E601AE"/>
    <w:rsid w:val="00E603AC"/>
    <w:rsid w:val="00E604C5"/>
    <w:rsid w:val="00E609AD"/>
    <w:rsid w:val="00E60A34"/>
    <w:rsid w:val="00E60A57"/>
    <w:rsid w:val="00E61360"/>
    <w:rsid w:val="00E62057"/>
    <w:rsid w:val="00E62891"/>
    <w:rsid w:val="00E62A82"/>
    <w:rsid w:val="00E63003"/>
    <w:rsid w:val="00E63176"/>
    <w:rsid w:val="00E63265"/>
    <w:rsid w:val="00E63304"/>
    <w:rsid w:val="00E63740"/>
    <w:rsid w:val="00E638A4"/>
    <w:rsid w:val="00E63BBD"/>
    <w:rsid w:val="00E6441C"/>
    <w:rsid w:val="00E64472"/>
    <w:rsid w:val="00E644C1"/>
    <w:rsid w:val="00E645C6"/>
    <w:rsid w:val="00E646B2"/>
    <w:rsid w:val="00E647A1"/>
    <w:rsid w:val="00E648DE"/>
    <w:rsid w:val="00E64B66"/>
    <w:rsid w:val="00E64CFD"/>
    <w:rsid w:val="00E651E9"/>
    <w:rsid w:val="00E653B0"/>
    <w:rsid w:val="00E65A51"/>
    <w:rsid w:val="00E65B1E"/>
    <w:rsid w:val="00E65C8D"/>
    <w:rsid w:val="00E6627B"/>
    <w:rsid w:val="00E665FD"/>
    <w:rsid w:val="00E667B6"/>
    <w:rsid w:val="00E6684E"/>
    <w:rsid w:val="00E66DAD"/>
    <w:rsid w:val="00E67095"/>
    <w:rsid w:val="00E670E7"/>
    <w:rsid w:val="00E67100"/>
    <w:rsid w:val="00E671A5"/>
    <w:rsid w:val="00E67473"/>
    <w:rsid w:val="00E675AB"/>
    <w:rsid w:val="00E6798E"/>
    <w:rsid w:val="00E67BF2"/>
    <w:rsid w:val="00E67D39"/>
    <w:rsid w:val="00E70397"/>
    <w:rsid w:val="00E70D6E"/>
    <w:rsid w:val="00E70D72"/>
    <w:rsid w:val="00E70DBD"/>
    <w:rsid w:val="00E711A5"/>
    <w:rsid w:val="00E71476"/>
    <w:rsid w:val="00E71816"/>
    <w:rsid w:val="00E71993"/>
    <w:rsid w:val="00E71D4B"/>
    <w:rsid w:val="00E7202F"/>
    <w:rsid w:val="00E7208F"/>
    <w:rsid w:val="00E723E2"/>
    <w:rsid w:val="00E72680"/>
    <w:rsid w:val="00E726E7"/>
    <w:rsid w:val="00E72ABA"/>
    <w:rsid w:val="00E72B6A"/>
    <w:rsid w:val="00E72EF8"/>
    <w:rsid w:val="00E72F3E"/>
    <w:rsid w:val="00E73718"/>
    <w:rsid w:val="00E73AFF"/>
    <w:rsid w:val="00E73B21"/>
    <w:rsid w:val="00E7408C"/>
    <w:rsid w:val="00E7410E"/>
    <w:rsid w:val="00E74606"/>
    <w:rsid w:val="00E74729"/>
    <w:rsid w:val="00E74BD3"/>
    <w:rsid w:val="00E74FA3"/>
    <w:rsid w:val="00E75421"/>
    <w:rsid w:val="00E75854"/>
    <w:rsid w:val="00E75920"/>
    <w:rsid w:val="00E7597A"/>
    <w:rsid w:val="00E759C4"/>
    <w:rsid w:val="00E765DB"/>
    <w:rsid w:val="00E768DB"/>
    <w:rsid w:val="00E76B33"/>
    <w:rsid w:val="00E76DB9"/>
    <w:rsid w:val="00E777FE"/>
    <w:rsid w:val="00E77BB1"/>
    <w:rsid w:val="00E77C5E"/>
    <w:rsid w:val="00E77CCE"/>
    <w:rsid w:val="00E80747"/>
    <w:rsid w:val="00E808CC"/>
    <w:rsid w:val="00E8098F"/>
    <w:rsid w:val="00E80FC0"/>
    <w:rsid w:val="00E817D9"/>
    <w:rsid w:val="00E81AB6"/>
    <w:rsid w:val="00E81D0D"/>
    <w:rsid w:val="00E823E0"/>
    <w:rsid w:val="00E825B9"/>
    <w:rsid w:val="00E825C9"/>
    <w:rsid w:val="00E82D71"/>
    <w:rsid w:val="00E83779"/>
    <w:rsid w:val="00E83BB2"/>
    <w:rsid w:val="00E83DD8"/>
    <w:rsid w:val="00E84009"/>
    <w:rsid w:val="00E8428F"/>
    <w:rsid w:val="00E8429F"/>
    <w:rsid w:val="00E84826"/>
    <w:rsid w:val="00E84ADB"/>
    <w:rsid w:val="00E84B80"/>
    <w:rsid w:val="00E84C68"/>
    <w:rsid w:val="00E84E21"/>
    <w:rsid w:val="00E858C9"/>
    <w:rsid w:val="00E85CB5"/>
    <w:rsid w:val="00E85D18"/>
    <w:rsid w:val="00E85D25"/>
    <w:rsid w:val="00E85D2A"/>
    <w:rsid w:val="00E861F1"/>
    <w:rsid w:val="00E86669"/>
    <w:rsid w:val="00E869BA"/>
    <w:rsid w:val="00E86AF1"/>
    <w:rsid w:val="00E86BA9"/>
    <w:rsid w:val="00E8793C"/>
    <w:rsid w:val="00E879A0"/>
    <w:rsid w:val="00E87BBB"/>
    <w:rsid w:val="00E87BE7"/>
    <w:rsid w:val="00E9043D"/>
    <w:rsid w:val="00E905FC"/>
    <w:rsid w:val="00E9115B"/>
    <w:rsid w:val="00E911B7"/>
    <w:rsid w:val="00E91742"/>
    <w:rsid w:val="00E91743"/>
    <w:rsid w:val="00E917AB"/>
    <w:rsid w:val="00E91AE1"/>
    <w:rsid w:val="00E91C5C"/>
    <w:rsid w:val="00E91EA4"/>
    <w:rsid w:val="00E91F88"/>
    <w:rsid w:val="00E92170"/>
    <w:rsid w:val="00E9223C"/>
    <w:rsid w:val="00E92507"/>
    <w:rsid w:val="00E9269A"/>
    <w:rsid w:val="00E926AB"/>
    <w:rsid w:val="00E92D14"/>
    <w:rsid w:val="00E92D54"/>
    <w:rsid w:val="00E936A1"/>
    <w:rsid w:val="00E9379D"/>
    <w:rsid w:val="00E9386B"/>
    <w:rsid w:val="00E938AB"/>
    <w:rsid w:val="00E93B14"/>
    <w:rsid w:val="00E93B29"/>
    <w:rsid w:val="00E9487A"/>
    <w:rsid w:val="00E949A5"/>
    <w:rsid w:val="00E9513A"/>
    <w:rsid w:val="00E9566C"/>
    <w:rsid w:val="00E95FDC"/>
    <w:rsid w:val="00E96564"/>
    <w:rsid w:val="00E9666F"/>
    <w:rsid w:val="00E96772"/>
    <w:rsid w:val="00E967F8"/>
    <w:rsid w:val="00E9690A"/>
    <w:rsid w:val="00E969B4"/>
    <w:rsid w:val="00E96A47"/>
    <w:rsid w:val="00E971BF"/>
    <w:rsid w:val="00E97247"/>
    <w:rsid w:val="00E9749F"/>
    <w:rsid w:val="00E9752C"/>
    <w:rsid w:val="00E97948"/>
    <w:rsid w:val="00E979A9"/>
    <w:rsid w:val="00E97EDB"/>
    <w:rsid w:val="00E97F3C"/>
    <w:rsid w:val="00EA0572"/>
    <w:rsid w:val="00EA08B6"/>
    <w:rsid w:val="00EA0925"/>
    <w:rsid w:val="00EA11A7"/>
    <w:rsid w:val="00EA1252"/>
    <w:rsid w:val="00EA16E7"/>
    <w:rsid w:val="00EA1D4A"/>
    <w:rsid w:val="00EA2262"/>
    <w:rsid w:val="00EA2514"/>
    <w:rsid w:val="00EA27A5"/>
    <w:rsid w:val="00EA2AD2"/>
    <w:rsid w:val="00EA2E5E"/>
    <w:rsid w:val="00EA3468"/>
    <w:rsid w:val="00EA36EE"/>
    <w:rsid w:val="00EA37BF"/>
    <w:rsid w:val="00EA3858"/>
    <w:rsid w:val="00EA3D1A"/>
    <w:rsid w:val="00EA3ED3"/>
    <w:rsid w:val="00EA41CA"/>
    <w:rsid w:val="00EA421C"/>
    <w:rsid w:val="00EA44AB"/>
    <w:rsid w:val="00EA4E5C"/>
    <w:rsid w:val="00EA4F68"/>
    <w:rsid w:val="00EA6057"/>
    <w:rsid w:val="00EA6198"/>
    <w:rsid w:val="00EA6444"/>
    <w:rsid w:val="00EA72E6"/>
    <w:rsid w:val="00EA783C"/>
    <w:rsid w:val="00EA7BEC"/>
    <w:rsid w:val="00EA7D50"/>
    <w:rsid w:val="00EA7DD5"/>
    <w:rsid w:val="00EB02D3"/>
    <w:rsid w:val="00EB091E"/>
    <w:rsid w:val="00EB13D3"/>
    <w:rsid w:val="00EB153D"/>
    <w:rsid w:val="00EB18F6"/>
    <w:rsid w:val="00EB1F13"/>
    <w:rsid w:val="00EB2375"/>
    <w:rsid w:val="00EB334C"/>
    <w:rsid w:val="00EB36AD"/>
    <w:rsid w:val="00EB3A76"/>
    <w:rsid w:val="00EB3B4C"/>
    <w:rsid w:val="00EB3BD8"/>
    <w:rsid w:val="00EB3D61"/>
    <w:rsid w:val="00EB3EFB"/>
    <w:rsid w:val="00EB41F0"/>
    <w:rsid w:val="00EB4343"/>
    <w:rsid w:val="00EB44B0"/>
    <w:rsid w:val="00EB4B1D"/>
    <w:rsid w:val="00EB4E15"/>
    <w:rsid w:val="00EB4EAC"/>
    <w:rsid w:val="00EB4F0B"/>
    <w:rsid w:val="00EB4FA1"/>
    <w:rsid w:val="00EB5567"/>
    <w:rsid w:val="00EB5969"/>
    <w:rsid w:val="00EB5BA0"/>
    <w:rsid w:val="00EB6204"/>
    <w:rsid w:val="00EB64E7"/>
    <w:rsid w:val="00EB6830"/>
    <w:rsid w:val="00EB6870"/>
    <w:rsid w:val="00EB6932"/>
    <w:rsid w:val="00EB6A22"/>
    <w:rsid w:val="00EB7118"/>
    <w:rsid w:val="00EB7378"/>
    <w:rsid w:val="00EB76BD"/>
    <w:rsid w:val="00EB77B9"/>
    <w:rsid w:val="00EB78B7"/>
    <w:rsid w:val="00EB7DBD"/>
    <w:rsid w:val="00EB7F51"/>
    <w:rsid w:val="00EC0177"/>
    <w:rsid w:val="00EC070C"/>
    <w:rsid w:val="00EC0765"/>
    <w:rsid w:val="00EC0995"/>
    <w:rsid w:val="00EC0AD2"/>
    <w:rsid w:val="00EC0B88"/>
    <w:rsid w:val="00EC0E89"/>
    <w:rsid w:val="00EC1368"/>
    <w:rsid w:val="00EC14EA"/>
    <w:rsid w:val="00EC1504"/>
    <w:rsid w:val="00EC1B3F"/>
    <w:rsid w:val="00EC206C"/>
    <w:rsid w:val="00EC2232"/>
    <w:rsid w:val="00EC2356"/>
    <w:rsid w:val="00EC2507"/>
    <w:rsid w:val="00EC2A01"/>
    <w:rsid w:val="00EC2A51"/>
    <w:rsid w:val="00EC2D11"/>
    <w:rsid w:val="00EC304D"/>
    <w:rsid w:val="00EC37DF"/>
    <w:rsid w:val="00EC3A7D"/>
    <w:rsid w:val="00EC41A8"/>
    <w:rsid w:val="00EC498B"/>
    <w:rsid w:val="00EC4E68"/>
    <w:rsid w:val="00EC5174"/>
    <w:rsid w:val="00EC57BD"/>
    <w:rsid w:val="00EC58EB"/>
    <w:rsid w:val="00EC5A52"/>
    <w:rsid w:val="00EC5B36"/>
    <w:rsid w:val="00EC5D8A"/>
    <w:rsid w:val="00EC5DB7"/>
    <w:rsid w:val="00EC5DDB"/>
    <w:rsid w:val="00EC5FF8"/>
    <w:rsid w:val="00EC62FB"/>
    <w:rsid w:val="00EC6666"/>
    <w:rsid w:val="00EC6A79"/>
    <w:rsid w:val="00EC6D8D"/>
    <w:rsid w:val="00EC6E98"/>
    <w:rsid w:val="00EC7350"/>
    <w:rsid w:val="00EC76A7"/>
    <w:rsid w:val="00EC78D1"/>
    <w:rsid w:val="00EC78DF"/>
    <w:rsid w:val="00EC7985"/>
    <w:rsid w:val="00EC7A06"/>
    <w:rsid w:val="00EC7A76"/>
    <w:rsid w:val="00EC7B65"/>
    <w:rsid w:val="00EC7BBB"/>
    <w:rsid w:val="00ED00D2"/>
    <w:rsid w:val="00ED02DC"/>
    <w:rsid w:val="00ED0EFB"/>
    <w:rsid w:val="00ED1A0A"/>
    <w:rsid w:val="00ED1ADE"/>
    <w:rsid w:val="00ED2068"/>
    <w:rsid w:val="00ED218A"/>
    <w:rsid w:val="00ED224A"/>
    <w:rsid w:val="00ED2259"/>
    <w:rsid w:val="00ED2A3F"/>
    <w:rsid w:val="00ED2A90"/>
    <w:rsid w:val="00ED2CA2"/>
    <w:rsid w:val="00ED2CF5"/>
    <w:rsid w:val="00ED2E75"/>
    <w:rsid w:val="00ED2E8F"/>
    <w:rsid w:val="00ED2ED8"/>
    <w:rsid w:val="00ED32C4"/>
    <w:rsid w:val="00ED3651"/>
    <w:rsid w:val="00ED3862"/>
    <w:rsid w:val="00ED39B1"/>
    <w:rsid w:val="00ED3C9A"/>
    <w:rsid w:val="00ED49DF"/>
    <w:rsid w:val="00ED4ABB"/>
    <w:rsid w:val="00ED4BE5"/>
    <w:rsid w:val="00ED4C98"/>
    <w:rsid w:val="00ED4EBE"/>
    <w:rsid w:val="00ED55D4"/>
    <w:rsid w:val="00ED5610"/>
    <w:rsid w:val="00ED578E"/>
    <w:rsid w:val="00ED5A9C"/>
    <w:rsid w:val="00ED5B8C"/>
    <w:rsid w:val="00ED5D27"/>
    <w:rsid w:val="00ED5E25"/>
    <w:rsid w:val="00ED5FA6"/>
    <w:rsid w:val="00ED5FB6"/>
    <w:rsid w:val="00ED629A"/>
    <w:rsid w:val="00ED664B"/>
    <w:rsid w:val="00ED6AC2"/>
    <w:rsid w:val="00ED6E87"/>
    <w:rsid w:val="00ED6EE5"/>
    <w:rsid w:val="00ED6F54"/>
    <w:rsid w:val="00ED72A5"/>
    <w:rsid w:val="00ED739C"/>
    <w:rsid w:val="00ED74F0"/>
    <w:rsid w:val="00ED7752"/>
    <w:rsid w:val="00ED7CFC"/>
    <w:rsid w:val="00EE06C8"/>
    <w:rsid w:val="00EE07A7"/>
    <w:rsid w:val="00EE11AA"/>
    <w:rsid w:val="00EE13B2"/>
    <w:rsid w:val="00EE146B"/>
    <w:rsid w:val="00EE1AAA"/>
    <w:rsid w:val="00EE1B43"/>
    <w:rsid w:val="00EE1ECB"/>
    <w:rsid w:val="00EE1FC8"/>
    <w:rsid w:val="00EE225B"/>
    <w:rsid w:val="00EE23D7"/>
    <w:rsid w:val="00EE2880"/>
    <w:rsid w:val="00EE3452"/>
    <w:rsid w:val="00EE350B"/>
    <w:rsid w:val="00EE3953"/>
    <w:rsid w:val="00EE3A1D"/>
    <w:rsid w:val="00EE3AB0"/>
    <w:rsid w:val="00EE3E6F"/>
    <w:rsid w:val="00EE434E"/>
    <w:rsid w:val="00EE442E"/>
    <w:rsid w:val="00EE44F0"/>
    <w:rsid w:val="00EE451F"/>
    <w:rsid w:val="00EE47B2"/>
    <w:rsid w:val="00EE4916"/>
    <w:rsid w:val="00EE4D7E"/>
    <w:rsid w:val="00EE525E"/>
    <w:rsid w:val="00EE5303"/>
    <w:rsid w:val="00EE534F"/>
    <w:rsid w:val="00EE535A"/>
    <w:rsid w:val="00EE5414"/>
    <w:rsid w:val="00EE56A9"/>
    <w:rsid w:val="00EE5904"/>
    <w:rsid w:val="00EE5E01"/>
    <w:rsid w:val="00EE6272"/>
    <w:rsid w:val="00EE62A3"/>
    <w:rsid w:val="00EE6C1F"/>
    <w:rsid w:val="00EE6C42"/>
    <w:rsid w:val="00EE77E7"/>
    <w:rsid w:val="00EE78A3"/>
    <w:rsid w:val="00EE7904"/>
    <w:rsid w:val="00EE7B41"/>
    <w:rsid w:val="00EE7D8C"/>
    <w:rsid w:val="00EF0075"/>
    <w:rsid w:val="00EF01CE"/>
    <w:rsid w:val="00EF04B6"/>
    <w:rsid w:val="00EF04F8"/>
    <w:rsid w:val="00EF05AC"/>
    <w:rsid w:val="00EF090E"/>
    <w:rsid w:val="00EF09EF"/>
    <w:rsid w:val="00EF0AF5"/>
    <w:rsid w:val="00EF0B1C"/>
    <w:rsid w:val="00EF0B7E"/>
    <w:rsid w:val="00EF0BAA"/>
    <w:rsid w:val="00EF0C63"/>
    <w:rsid w:val="00EF0E26"/>
    <w:rsid w:val="00EF137D"/>
    <w:rsid w:val="00EF14ED"/>
    <w:rsid w:val="00EF150E"/>
    <w:rsid w:val="00EF164D"/>
    <w:rsid w:val="00EF1817"/>
    <w:rsid w:val="00EF1868"/>
    <w:rsid w:val="00EF1AE3"/>
    <w:rsid w:val="00EF1D6E"/>
    <w:rsid w:val="00EF1F39"/>
    <w:rsid w:val="00EF2044"/>
    <w:rsid w:val="00EF227C"/>
    <w:rsid w:val="00EF23B4"/>
    <w:rsid w:val="00EF2438"/>
    <w:rsid w:val="00EF2608"/>
    <w:rsid w:val="00EF2E7F"/>
    <w:rsid w:val="00EF303B"/>
    <w:rsid w:val="00EF3094"/>
    <w:rsid w:val="00EF30CD"/>
    <w:rsid w:val="00EF33CA"/>
    <w:rsid w:val="00EF4C02"/>
    <w:rsid w:val="00EF4D26"/>
    <w:rsid w:val="00EF4D3B"/>
    <w:rsid w:val="00EF4E58"/>
    <w:rsid w:val="00EF52A5"/>
    <w:rsid w:val="00EF544B"/>
    <w:rsid w:val="00EF56E5"/>
    <w:rsid w:val="00EF58D1"/>
    <w:rsid w:val="00EF5DA3"/>
    <w:rsid w:val="00EF5F17"/>
    <w:rsid w:val="00EF5F49"/>
    <w:rsid w:val="00EF6530"/>
    <w:rsid w:val="00EF66F8"/>
    <w:rsid w:val="00EF6842"/>
    <w:rsid w:val="00EF6D2A"/>
    <w:rsid w:val="00EF7283"/>
    <w:rsid w:val="00EF7554"/>
    <w:rsid w:val="00EF782D"/>
    <w:rsid w:val="00EF7CFA"/>
    <w:rsid w:val="00EF7E4A"/>
    <w:rsid w:val="00F00688"/>
    <w:rsid w:val="00F0097E"/>
    <w:rsid w:val="00F00C8C"/>
    <w:rsid w:val="00F0157D"/>
    <w:rsid w:val="00F01F77"/>
    <w:rsid w:val="00F024C2"/>
    <w:rsid w:val="00F0261D"/>
    <w:rsid w:val="00F02636"/>
    <w:rsid w:val="00F026B8"/>
    <w:rsid w:val="00F02E84"/>
    <w:rsid w:val="00F0382E"/>
    <w:rsid w:val="00F03903"/>
    <w:rsid w:val="00F03913"/>
    <w:rsid w:val="00F039C5"/>
    <w:rsid w:val="00F04047"/>
    <w:rsid w:val="00F043F1"/>
    <w:rsid w:val="00F045E7"/>
    <w:rsid w:val="00F04993"/>
    <w:rsid w:val="00F04B0F"/>
    <w:rsid w:val="00F04E9A"/>
    <w:rsid w:val="00F05FF3"/>
    <w:rsid w:val="00F064A2"/>
    <w:rsid w:val="00F06C88"/>
    <w:rsid w:val="00F06D67"/>
    <w:rsid w:val="00F07348"/>
    <w:rsid w:val="00F07673"/>
    <w:rsid w:val="00F0796E"/>
    <w:rsid w:val="00F10123"/>
    <w:rsid w:val="00F102F6"/>
    <w:rsid w:val="00F1082C"/>
    <w:rsid w:val="00F10954"/>
    <w:rsid w:val="00F10CCF"/>
    <w:rsid w:val="00F10DE5"/>
    <w:rsid w:val="00F11068"/>
    <w:rsid w:val="00F11285"/>
    <w:rsid w:val="00F113AC"/>
    <w:rsid w:val="00F11B06"/>
    <w:rsid w:val="00F11CDD"/>
    <w:rsid w:val="00F11DC1"/>
    <w:rsid w:val="00F11DE3"/>
    <w:rsid w:val="00F11FF9"/>
    <w:rsid w:val="00F124CB"/>
    <w:rsid w:val="00F126B0"/>
    <w:rsid w:val="00F12715"/>
    <w:rsid w:val="00F12DB5"/>
    <w:rsid w:val="00F12EBB"/>
    <w:rsid w:val="00F132B9"/>
    <w:rsid w:val="00F138F6"/>
    <w:rsid w:val="00F13B8E"/>
    <w:rsid w:val="00F13CA4"/>
    <w:rsid w:val="00F14234"/>
    <w:rsid w:val="00F14308"/>
    <w:rsid w:val="00F143B8"/>
    <w:rsid w:val="00F14463"/>
    <w:rsid w:val="00F14A0C"/>
    <w:rsid w:val="00F15856"/>
    <w:rsid w:val="00F15D6C"/>
    <w:rsid w:val="00F162D1"/>
    <w:rsid w:val="00F16981"/>
    <w:rsid w:val="00F16BFF"/>
    <w:rsid w:val="00F16C60"/>
    <w:rsid w:val="00F16E0F"/>
    <w:rsid w:val="00F17822"/>
    <w:rsid w:val="00F17A24"/>
    <w:rsid w:val="00F17A52"/>
    <w:rsid w:val="00F17AD3"/>
    <w:rsid w:val="00F2027D"/>
    <w:rsid w:val="00F20423"/>
    <w:rsid w:val="00F20E99"/>
    <w:rsid w:val="00F20EDB"/>
    <w:rsid w:val="00F21502"/>
    <w:rsid w:val="00F2159F"/>
    <w:rsid w:val="00F216AE"/>
    <w:rsid w:val="00F21A46"/>
    <w:rsid w:val="00F21BA3"/>
    <w:rsid w:val="00F21C49"/>
    <w:rsid w:val="00F2275D"/>
    <w:rsid w:val="00F22903"/>
    <w:rsid w:val="00F22C60"/>
    <w:rsid w:val="00F2369C"/>
    <w:rsid w:val="00F23729"/>
    <w:rsid w:val="00F24263"/>
    <w:rsid w:val="00F242DB"/>
    <w:rsid w:val="00F25621"/>
    <w:rsid w:val="00F256AE"/>
    <w:rsid w:val="00F257E7"/>
    <w:rsid w:val="00F2591F"/>
    <w:rsid w:val="00F259C2"/>
    <w:rsid w:val="00F25EA2"/>
    <w:rsid w:val="00F260F5"/>
    <w:rsid w:val="00F26CD8"/>
    <w:rsid w:val="00F27291"/>
    <w:rsid w:val="00F272F1"/>
    <w:rsid w:val="00F275E7"/>
    <w:rsid w:val="00F27621"/>
    <w:rsid w:val="00F27A6C"/>
    <w:rsid w:val="00F27C13"/>
    <w:rsid w:val="00F27D38"/>
    <w:rsid w:val="00F30126"/>
    <w:rsid w:val="00F30294"/>
    <w:rsid w:val="00F30680"/>
    <w:rsid w:val="00F307E8"/>
    <w:rsid w:val="00F30A46"/>
    <w:rsid w:val="00F30CF9"/>
    <w:rsid w:val="00F30E70"/>
    <w:rsid w:val="00F31C63"/>
    <w:rsid w:val="00F31C87"/>
    <w:rsid w:val="00F31F19"/>
    <w:rsid w:val="00F32250"/>
    <w:rsid w:val="00F3245A"/>
    <w:rsid w:val="00F3249E"/>
    <w:rsid w:val="00F32A0E"/>
    <w:rsid w:val="00F33115"/>
    <w:rsid w:val="00F33395"/>
    <w:rsid w:val="00F33ADF"/>
    <w:rsid w:val="00F33EB2"/>
    <w:rsid w:val="00F3417F"/>
    <w:rsid w:val="00F341EF"/>
    <w:rsid w:val="00F346B0"/>
    <w:rsid w:val="00F348C1"/>
    <w:rsid w:val="00F350C6"/>
    <w:rsid w:val="00F35343"/>
    <w:rsid w:val="00F356DA"/>
    <w:rsid w:val="00F35D56"/>
    <w:rsid w:val="00F35EB5"/>
    <w:rsid w:val="00F35FCC"/>
    <w:rsid w:val="00F36ED4"/>
    <w:rsid w:val="00F37058"/>
    <w:rsid w:val="00F372E4"/>
    <w:rsid w:val="00F373DD"/>
    <w:rsid w:val="00F3753C"/>
    <w:rsid w:val="00F37774"/>
    <w:rsid w:val="00F37C7B"/>
    <w:rsid w:val="00F403F2"/>
    <w:rsid w:val="00F4056F"/>
    <w:rsid w:val="00F4083D"/>
    <w:rsid w:val="00F408D0"/>
    <w:rsid w:val="00F408D7"/>
    <w:rsid w:val="00F40CB5"/>
    <w:rsid w:val="00F40EEF"/>
    <w:rsid w:val="00F41367"/>
    <w:rsid w:val="00F417F9"/>
    <w:rsid w:val="00F41971"/>
    <w:rsid w:val="00F41B3B"/>
    <w:rsid w:val="00F41D8B"/>
    <w:rsid w:val="00F41F7D"/>
    <w:rsid w:val="00F423C9"/>
    <w:rsid w:val="00F4240D"/>
    <w:rsid w:val="00F428E9"/>
    <w:rsid w:val="00F42A0C"/>
    <w:rsid w:val="00F42A24"/>
    <w:rsid w:val="00F42E37"/>
    <w:rsid w:val="00F42FCB"/>
    <w:rsid w:val="00F43063"/>
    <w:rsid w:val="00F43271"/>
    <w:rsid w:val="00F432BB"/>
    <w:rsid w:val="00F43584"/>
    <w:rsid w:val="00F435A8"/>
    <w:rsid w:val="00F43A83"/>
    <w:rsid w:val="00F43D3C"/>
    <w:rsid w:val="00F442E1"/>
    <w:rsid w:val="00F446FA"/>
    <w:rsid w:val="00F449C1"/>
    <w:rsid w:val="00F44B2A"/>
    <w:rsid w:val="00F45286"/>
    <w:rsid w:val="00F454B8"/>
    <w:rsid w:val="00F45782"/>
    <w:rsid w:val="00F469C5"/>
    <w:rsid w:val="00F46A59"/>
    <w:rsid w:val="00F46FF6"/>
    <w:rsid w:val="00F4717A"/>
    <w:rsid w:val="00F47737"/>
    <w:rsid w:val="00F479E2"/>
    <w:rsid w:val="00F47D6E"/>
    <w:rsid w:val="00F501AC"/>
    <w:rsid w:val="00F5023F"/>
    <w:rsid w:val="00F50BAA"/>
    <w:rsid w:val="00F50E99"/>
    <w:rsid w:val="00F50ED0"/>
    <w:rsid w:val="00F5112C"/>
    <w:rsid w:val="00F51252"/>
    <w:rsid w:val="00F514C8"/>
    <w:rsid w:val="00F51C0F"/>
    <w:rsid w:val="00F51CE1"/>
    <w:rsid w:val="00F5224D"/>
    <w:rsid w:val="00F5229B"/>
    <w:rsid w:val="00F52A57"/>
    <w:rsid w:val="00F52C03"/>
    <w:rsid w:val="00F5326F"/>
    <w:rsid w:val="00F5331D"/>
    <w:rsid w:val="00F53427"/>
    <w:rsid w:val="00F5393F"/>
    <w:rsid w:val="00F53D31"/>
    <w:rsid w:val="00F5444C"/>
    <w:rsid w:val="00F54D9F"/>
    <w:rsid w:val="00F55551"/>
    <w:rsid w:val="00F55910"/>
    <w:rsid w:val="00F55AB2"/>
    <w:rsid w:val="00F55D45"/>
    <w:rsid w:val="00F55EC7"/>
    <w:rsid w:val="00F56076"/>
    <w:rsid w:val="00F560A0"/>
    <w:rsid w:val="00F56188"/>
    <w:rsid w:val="00F561B1"/>
    <w:rsid w:val="00F561EF"/>
    <w:rsid w:val="00F5654C"/>
    <w:rsid w:val="00F56704"/>
    <w:rsid w:val="00F5693B"/>
    <w:rsid w:val="00F56A62"/>
    <w:rsid w:val="00F56BDC"/>
    <w:rsid w:val="00F56C92"/>
    <w:rsid w:val="00F56DEC"/>
    <w:rsid w:val="00F56EE2"/>
    <w:rsid w:val="00F56F51"/>
    <w:rsid w:val="00F5702E"/>
    <w:rsid w:val="00F5711B"/>
    <w:rsid w:val="00F572D4"/>
    <w:rsid w:val="00F574C8"/>
    <w:rsid w:val="00F575AE"/>
    <w:rsid w:val="00F5764F"/>
    <w:rsid w:val="00F5779D"/>
    <w:rsid w:val="00F57840"/>
    <w:rsid w:val="00F57C4D"/>
    <w:rsid w:val="00F57C6F"/>
    <w:rsid w:val="00F57CE5"/>
    <w:rsid w:val="00F57D35"/>
    <w:rsid w:val="00F60025"/>
    <w:rsid w:val="00F60058"/>
    <w:rsid w:val="00F6020D"/>
    <w:rsid w:val="00F606F7"/>
    <w:rsid w:val="00F60BEB"/>
    <w:rsid w:val="00F60E27"/>
    <w:rsid w:val="00F611CF"/>
    <w:rsid w:val="00F612A1"/>
    <w:rsid w:val="00F61417"/>
    <w:rsid w:val="00F6167C"/>
    <w:rsid w:val="00F61681"/>
    <w:rsid w:val="00F6183E"/>
    <w:rsid w:val="00F61D0B"/>
    <w:rsid w:val="00F62074"/>
    <w:rsid w:val="00F621AA"/>
    <w:rsid w:val="00F622EB"/>
    <w:rsid w:val="00F62661"/>
    <w:rsid w:val="00F62734"/>
    <w:rsid w:val="00F628F4"/>
    <w:rsid w:val="00F62A3A"/>
    <w:rsid w:val="00F62AD5"/>
    <w:rsid w:val="00F62CC6"/>
    <w:rsid w:val="00F63151"/>
    <w:rsid w:val="00F6384D"/>
    <w:rsid w:val="00F638CA"/>
    <w:rsid w:val="00F63D45"/>
    <w:rsid w:val="00F64233"/>
    <w:rsid w:val="00F6425D"/>
    <w:rsid w:val="00F6451A"/>
    <w:rsid w:val="00F6474B"/>
    <w:rsid w:val="00F64ADB"/>
    <w:rsid w:val="00F64CF1"/>
    <w:rsid w:val="00F64F87"/>
    <w:rsid w:val="00F64FB3"/>
    <w:rsid w:val="00F65239"/>
    <w:rsid w:val="00F65334"/>
    <w:rsid w:val="00F65875"/>
    <w:rsid w:val="00F65AF4"/>
    <w:rsid w:val="00F65C0E"/>
    <w:rsid w:val="00F6601E"/>
    <w:rsid w:val="00F66465"/>
    <w:rsid w:val="00F665E2"/>
    <w:rsid w:val="00F679C2"/>
    <w:rsid w:val="00F679E5"/>
    <w:rsid w:val="00F67A03"/>
    <w:rsid w:val="00F67AF7"/>
    <w:rsid w:val="00F67C7F"/>
    <w:rsid w:val="00F67F66"/>
    <w:rsid w:val="00F67F7E"/>
    <w:rsid w:val="00F705EE"/>
    <w:rsid w:val="00F70AA2"/>
    <w:rsid w:val="00F70E7A"/>
    <w:rsid w:val="00F710D3"/>
    <w:rsid w:val="00F715B2"/>
    <w:rsid w:val="00F71A55"/>
    <w:rsid w:val="00F71C47"/>
    <w:rsid w:val="00F72448"/>
    <w:rsid w:val="00F72558"/>
    <w:rsid w:val="00F72C85"/>
    <w:rsid w:val="00F72D5C"/>
    <w:rsid w:val="00F72E0F"/>
    <w:rsid w:val="00F73226"/>
    <w:rsid w:val="00F734A5"/>
    <w:rsid w:val="00F7369A"/>
    <w:rsid w:val="00F7392F"/>
    <w:rsid w:val="00F73C24"/>
    <w:rsid w:val="00F73CE7"/>
    <w:rsid w:val="00F73DE3"/>
    <w:rsid w:val="00F741E9"/>
    <w:rsid w:val="00F74A80"/>
    <w:rsid w:val="00F74EEE"/>
    <w:rsid w:val="00F75612"/>
    <w:rsid w:val="00F7565F"/>
    <w:rsid w:val="00F757CF"/>
    <w:rsid w:val="00F7594A"/>
    <w:rsid w:val="00F75BAA"/>
    <w:rsid w:val="00F75D16"/>
    <w:rsid w:val="00F75F22"/>
    <w:rsid w:val="00F76312"/>
    <w:rsid w:val="00F76470"/>
    <w:rsid w:val="00F768FF"/>
    <w:rsid w:val="00F769C7"/>
    <w:rsid w:val="00F76B71"/>
    <w:rsid w:val="00F76FBE"/>
    <w:rsid w:val="00F776F9"/>
    <w:rsid w:val="00F776FE"/>
    <w:rsid w:val="00F77E1C"/>
    <w:rsid w:val="00F77FD7"/>
    <w:rsid w:val="00F8077B"/>
    <w:rsid w:val="00F8085B"/>
    <w:rsid w:val="00F808E2"/>
    <w:rsid w:val="00F808F8"/>
    <w:rsid w:val="00F80A70"/>
    <w:rsid w:val="00F8150A"/>
    <w:rsid w:val="00F816AB"/>
    <w:rsid w:val="00F8173F"/>
    <w:rsid w:val="00F819EC"/>
    <w:rsid w:val="00F81E89"/>
    <w:rsid w:val="00F825FB"/>
    <w:rsid w:val="00F8268A"/>
    <w:rsid w:val="00F82703"/>
    <w:rsid w:val="00F82841"/>
    <w:rsid w:val="00F82880"/>
    <w:rsid w:val="00F83169"/>
    <w:rsid w:val="00F833AA"/>
    <w:rsid w:val="00F83696"/>
    <w:rsid w:val="00F839D6"/>
    <w:rsid w:val="00F83F73"/>
    <w:rsid w:val="00F84530"/>
    <w:rsid w:val="00F84CF4"/>
    <w:rsid w:val="00F84D7E"/>
    <w:rsid w:val="00F8538B"/>
    <w:rsid w:val="00F85A49"/>
    <w:rsid w:val="00F86030"/>
    <w:rsid w:val="00F861C0"/>
    <w:rsid w:val="00F864A7"/>
    <w:rsid w:val="00F86882"/>
    <w:rsid w:val="00F86BFD"/>
    <w:rsid w:val="00F87289"/>
    <w:rsid w:val="00F878D2"/>
    <w:rsid w:val="00F87A99"/>
    <w:rsid w:val="00F87D0B"/>
    <w:rsid w:val="00F87FDA"/>
    <w:rsid w:val="00F90141"/>
    <w:rsid w:val="00F90177"/>
    <w:rsid w:val="00F9035B"/>
    <w:rsid w:val="00F90678"/>
    <w:rsid w:val="00F90C80"/>
    <w:rsid w:val="00F911BE"/>
    <w:rsid w:val="00F91CCE"/>
    <w:rsid w:val="00F91EC5"/>
    <w:rsid w:val="00F9214B"/>
    <w:rsid w:val="00F922C3"/>
    <w:rsid w:val="00F9232B"/>
    <w:rsid w:val="00F92509"/>
    <w:rsid w:val="00F92712"/>
    <w:rsid w:val="00F927C5"/>
    <w:rsid w:val="00F9292A"/>
    <w:rsid w:val="00F92948"/>
    <w:rsid w:val="00F92E9B"/>
    <w:rsid w:val="00F93195"/>
    <w:rsid w:val="00F932DC"/>
    <w:rsid w:val="00F938EE"/>
    <w:rsid w:val="00F93E29"/>
    <w:rsid w:val="00F94972"/>
    <w:rsid w:val="00F94CD1"/>
    <w:rsid w:val="00F95182"/>
    <w:rsid w:val="00F952DC"/>
    <w:rsid w:val="00F9574B"/>
    <w:rsid w:val="00F95B91"/>
    <w:rsid w:val="00F960C2"/>
    <w:rsid w:val="00F9658C"/>
    <w:rsid w:val="00F9658E"/>
    <w:rsid w:val="00F96B8A"/>
    <w:rsid w:val="00F97855"/>
    <w:rsid w:val="00F97B79"/>
    <w:rsid w:val="00FA00C4"/>
    <w:rsid w:val="00FA069A"/>
    <w:rsid w:val="00FA08D6"/>
    <w:rsid w:val="00FA08E4"/>
    <w:rsid w:val="00FA0A04"/>
    <w:rsid w:val="00FA135F"/>
    <w:rsid w:val="00FA1FE4"/>
    <w:rsid w:val="00FA214B"/>
    <w:rsid w:val="00FA222D"/>
    <w:rsid w:val="00FA23CB"/>
    <w:rsid w:val="00FA23EE"/>
    <w:rsid w:val="00FA2982"/>
    <w:rsid w:val="00FA2D33"/>
    <w:rsid w:val="00FA3570"/>
    <w:rsid w:val="00FA3B93"/>
    <w:rsid w:val="00FA3D82"/>
    <w:rsid w:val="00FA3E38"/>
    <w:rsid w:val="00FA46BC"/>
    <w:rsid w:val="00FA4769"/>
    <w:rsid w:val="00FA47D1"/>
    <w:rsid w:val="00FA485D"/>
    <w:rsid w:val="00FA5342"/>
    <w:rsid w:val="00FA5772"/>
    <w:rsid w:val="00FA5AED"/>
    <w:rsid w:val="00FA715D"/>
    <w:rsid w:val="00FA71FC"/>
    <w:rsid w:val="00FA7340"/>
    <w:rsid w:val="00FA748D"/>
    <w:rsid w:val="00FA758A"/>
    <w:rsid w:val="00FA7630"/>
    <w:rsid w:val="00FA772B"/>
    <w:rsid w:val="00FA778B"/>
    <w:rsid w:val="00FA77A9"/>
    <w:rsid w:val="00FA7F37"/>
    <w:rsid w:val="00FA7F90"/>
    <w:rsid w:val="00FA7FDF"/>
    <w:rsid w:val="00FB0202"/>
    <w:rsid w:val="00FB1621"/>
    <w:rsid w:val="00FB2084"/>
    <w:rsid w:val="00FB2235"/>
    <w:rsid w:val="00FB2790"/>
    <w:rsid w:val="00FB2B3D"/>
    <w:rsid w:val="00FB3C07"/>
    <w:rsid w:val="00FB3CD7"/>
    <w:rsid w:val="00FB3E14"/>
    <w:rsid w:val="00FB3E45"/>
    <w:rsid w:val="00FB3F20"/>
    <w:rsid w:val="00FB3FB2"/>
    <w:rsid w:val="00FB417D"/>
    <w:rsid w:val="00FB4564"/>
    <w:rsid w:val="00FB4B8E"/>
    <w:rsid w:val="00FB4DF8"/>
    <w:rsid w:val="00FB502A"/>
    <w:rsid w:val="00FB5053"/>
    <w:rsid w:val="00FB522E"/>
    <w:rsid w:val="00FB5724"/>
    <w:rsid w:val="00FB5876"/>
    <w:rsid w:val="00FB5AD5"/>
    <w:rsid w:val="00FB5CD4"/>
    <w:rsid w:val="00FB5E5D"/>
    <w:rsid w:val="00FB672D"/>
    <w:rsid w:val="00FB693A"/>
    <w:rsid w:val="00FB6C81"/>
    <w:rsid w:val="00FB7085"/>
    <w:rsid w:val="00FB7441"/>
    <w:rsid w:val="00FB7604"/>
    <w:rsid w:val="00FB7C05"/>
    <w:rsid w:val="00FC02DA"/>
    <w:rsid w:val="00FC0385"/>
    <w:rsid w:val="00FC040B"/>
    <w:rsid w:val="00FC0FC4"/>
    <w:rsid w:val="00FC10E0"/>
    <w:rsid w:val="00FC174A"/>
    <w:rsid w:val="00FC1F6D"/>
    <w:rsid w:val="00FC23BB"/>
    <w:rsid w:val="00FC266A"/>
    <w:rsid w:val="00FC2EC8"/>
    <w:rsid w:val="00FC2F03"/>
    <w:rsid w:val="00FC313D"/>
    <w:rsid w:val="00FC3177"/>
    <w:rsid w:val="00FC337F"/>
    <w:rsid w:val="00FC33D8"/>
    <w:rsid w:val="00FC34E0"/>
    <w:rsid w:val="00FC3BEF"/>
    <w:rsid w:val="00FC3E75"/>
    <w:rsid w:val="00FC3F3D"/>
    <w:rsid w:val="00FC4222"/>
    <w:rsid w:val="00FC42EC"/>
    <w:rsid w:val="00FC45CC"/>
    <w:rsid w:val="00FC45CD"/>
    <w:rsid w:val="00FC5823"/>
    <w:rsid w:val="00FC5A8D"/>
    <w:rsid w:val="00FC5E7E"/>
    <w:rsid w:val="00FC60FD"/>
    <w:rsid w:val="00FC6277"/>
    <w:rsid w:val="00FC6B8C"/>
    <w:rsid w:val="00FC6DBA"/>
    <w:rsid w:val="00FC6E08"/>
    <w:rsid w:val="00FC6E91"/>
    <w:rsid w:val="00FC7002"/>
    <w:rsid w:val="00FC70DC"/>
    <w:rsid w:val="00FC749A"/>
    <w:rsid w:val="00FD0049"/>
    <w:rsid w:val="00FD0573"/>
    <w:rsid w:val="00FD178B"/>
    <w:rsid w:val="00FD201D"/>
    <w:rsid w:val="00FD20B2"/>
    <w:rsid w:val="00FD24E9"/>
    <w:rsid w:val="00FD280B"/>
    <w:rsid w:val="00FD2C1C"/>
    <w:rsid w:val="00FD2E43"/>
    <w:rsid w:val="00FD3F13"/>
    <w:rsid w:val="00FD41AE"/>
    <w:rsid w:val="00FD43F7"/>
    <w:rsid w:val="00FD4410"/>
    <w:rsid w:val="00FD483D"/>
    <w:rsid w:val="00FD4E3A"/>
    <w:rsid w:val="00FD5096"/>
    <w:rsid w:val="00FD50BC"/>
    <w:rsid w:val="00FD5174"/>
    <w:rsid w:val="00FD54E6"/>
    <w:rsid w:val="00FD577C"/>
    <w:rsid w:val="00FD5B5F"/>
    <w:rsid w:val="00FD5B9A"/>
    <w:rsid w:val="00FD5C05"/>
    <w:rsid w:val="00FD5CA5"/>
    <w:rsid w:val="00FD5DBA"/>
    <w:rsid w:val="00FD5E7B"/>
    <w:rsid w:val="00FD5F35"/>
    <w:rsid w:val="00FD62E0"/>
    <w:rsid w:val="00FD66DF"/>
    <w:rsid w:val="00FD6BFE"/>
    <w:rsid w:val="00FD71AC"/>
    <w:rsid w:val="00FD73D3"/>
    <w:rsid w:val="00FD7FBE"/>
    <w:rsid w:val="00FE0C80"/>
    <w:rsid w:val="00FE10DE"/>
    <w:rsid w:val="00FE1313"/>
    <w:rsid w:val="00FE1357"/>
    <w:rsid w:val="00FE1423"/>
    <w:rsid w:val="00FE14EF"/>
    <w:rsid w:val="00FE14FD"/>
    <w:rsid w:val="00FE1998"/>
    <w:rsid w:val="00FE1C23"/>
    <w:rsid w:val="00FE1D80"/>
    <w:rsid w:val="00FE1F17"/>
    <w:rsid w:val="00FE1FB9"/>
    <w:rsid w:val="00FE1FC6"/>
    <w:rsid w:val="00FE22D7"/>
    <w:rsid w:val="00FE236F"/>
    <w:rsid w:val="00FE2422"/>
    <w:rsid w:val="00FE25B2"/>
    <w:rsid w:val="00FE25D6"/>
    <w:rsid w:val="00FE2A63"/>
    <w:rsid w:val="00FE2AD0"/>
    <w:rsid w:val="00FE2FFE"/>
    <w:rsid w:val="00FE3158"/>
    <w:rsid w:val="00FE3463"/>
    <w:rsid w:val="00FE36B6"/>
    <w:rsid w:val="00FE36DE"/>
    <w:rsid w:val="00FE36F9"/>
    <w:rsid w:val="00FE386D"/>
    <w:rsid w:val="00FE3A61"/>
    <w:rsid w:val="00FE3B70"/>
    <w:rsid w:val="00FE3BDA"/>
    <w:rsid w:val="00FE3DA4"/>
    <w:rsid w:val="00FE44B9"/>
    <w:rsid w:val="00FE473E"/>
    <w:rsid w:val="00FE4C13"/>
    <w:rsid w:val="00FE5431"/>
    <w:rsid w:val="00FE54DE"/>
    <w:rsid w:val="00FE5577"/>
    <w:rsid w:val="00FE57A4"/>
    <w:rsid w:val="00FE581E"/>
    <w:rsid w:val="00FE5910"/>
    <w:rsid w:val="00FE5938"/>
    <w:rsid w:val="00FE6126"/>
    <w:rsid w:val="00FE61C0"/>
    <w:rsid w:val="00FE6403"/>
    <w:rsid w:val="00FE67A0"/>
    <w:rsid w:val="00FE682D"/>
    <w:rsid w:val="00FE6AD8"/>
    <w:rsid w:val="00FE6E7D"/>
    <w:rsid w:val="00FE701B"/>
    <w:rsid w:val="00FE79C9"/>
    <w:rsid w:val="00FE7DC8"/>
    <w:rsid w:val="00FE7DFC"/>
    <w:rsid w:val="00FF006B"/>
    <w:rsid w:val="00FF00F6"/>
    <w:rsid w:val="00FF0BDB"/>
    <w:rsid w:val="00FF0C98"/>
    <w:rsid w:val="00FF0F90"/>
    <w:rsid w:val="00FF0FFF"/>
    <w:rsid w:val="00FF1264"/>
    <w:rsid w:val="00FF1787"/>
    <w:rsid w:val="00FF1A6C"/>
    <w:rsid w:val="00FF1B4A"/>
    <w:rsid w:val="00FF1F6E"/>
    <w:rsid w:val="00FF202F"/>
    <w:rsid w:val="00FF30ED"/>
    <w:rsid w:val="00FF319A"/>
    <w:rsid w:val="00FF3707"/>
    <w:rsid w:val="00FF3B41"/>
    <w:rsid w:val="00FF40A8"/>
    <w:rsid w:val="00FF43E1"/>
    <w:rsid w:val="00FF46C6"/>
    <w:rsid w:val="00FF4BF9"/>
    <w:rsid w:val="00FF51AE"/>
    <w:rsid w:val="00FF5516"/>
    <w:rsid w:val="00FF5610"/>
    <w:rsid w:val="00FF57C1"/>
    <w:rsid w:val="00FF59A3"/>
    <w:rsid w:val="00FF602D"/>
    <w:rsid w:val="00FF63E1"/>
    <w:rsid w:val="00FF68A1"/>
    <w:rsid w:val="00FF69CD"/>
    <w:rsid w:val="00FF7240"/>
    <w:rsid w:val="00FF7A90"/>
    <w:rsid w:val="00FF7A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1C9AFD1-42C4-4923-B62B-C04BB96F5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504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45E71"/>
    <w:pPr>
      <w:keepNext/>
      <w:snapToGrid w:val="0"/>
      <w:spacing w:before="180" w:after="180" w:line="720" w:lineRule="atLeast"/>
      <w:outlineLvl w:val="0"/>
    </w:pPr>
    <w:rPr>
      <w:rFonts w:ascii="Cambria" w:eastAsia="新細明體" w:hAnsi="Cambria" w:cs="新細明體"/>
      <w:b/>
      <w:bCs/>
      <w:snapToGrid/>
      <w:kern w:val="52"/>
      <w:sz w:val="52"/>
      <w:szCs w:val="52"/>
    </w:rPr>
  </w:style>
  <w:style w:type="paragraph" w:styleId="2">
    <w:name w:val="heading 2"/>
    <w:basedOn w:val="a"/>
    <w:next w:val="a"/>
    <w:link w:val="20"/>
    <w:unhideWhenUsed/>
    <w:qFormat/>
    <w:rsid w:val="00545E71"/>
    <w:pPr>
      <w:keepNext/>
      <w:snapToGrid w:val="0"/>
      <w:spacing w:line="720" w:lineRule="atLeast"/>
      <w:outlineLvl w:val="1"/>
    </w:pPr>
    <w:rPr>
      <w:rFonts w:ascii="Cambria" w:eastAsia="新細明體" w:hAnsi="Cambria" w:cs="新細明體"/>
      <w:b/>
      <w:bCs/>
      <w:snapToGrid/>
      <w:sz w:val="48"/>
      <w:szCs w:val="48"/>
    </w:rPr>
  </w:style>
  <w:style w:type="paragraph" w:styleId="3">
    <w:name w:val="heading 3"/>
    <w:basedOn w:val="a"/>
    <w:next w:val="a"/>
    <w:link w:val="30"/>
    <w:uiPriority w:val="9"/>
    <w:semiHidden/>
    <w:unhideWhenUsed/>
    <w:qFormat/>
    <w:rsid w:val="00545E71"/>
    <w:pPr>
      <w:keepNext/>
      <w:snapToGrid w:val="0"/>
      <w:spacing w:line="720" w:lineRule="atLeast"/>
      <w:outlineLvl w:val="2"/>
    </w:pPr>
    <w:rPr>
      <w:rFonts w:ascii="Cambria" w:eastAsia="新細明體" w:hAnsi="Cambria" w:cs="新細明體"/>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F3CD4"/>
    <w:pPr>
      <w:ind w:left="849" w:hangingChars="100" w:hanging="283"/>
      <w:jc w:val="left"/>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rsid w:val="00956B7B"/>
    <w:pPr>
      <w:adjustRightInd/>
      <w:ind w:left="1133" w:hangingChars="100" w:hanging="283"/>
      <w:jc w:val="both"/>
    </w:pPr>
    <w:rPr>
      <w:rFonts w:hAnsi="標楷體"/>
      <w:snapToGrid/>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7748E2"/>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2820EF"/>
    <w:pPr>
      <w:tabs>
        <w:tab w:val="right" w:leader="hyphen" w:pos="8490"/>
      </w:tabs>
      <w:ind w:leftChars="0" w:left="486" w:rightChars="80" w:right="227" w:hangingChars="200" w:hanging="486"/>
    </w:pPr>
    <w:rPr>
      <w:sz w:val="24"/>
    </w:rPr>
  </w:style>
  <w:style w:type="paragraph" w:styleId="23">
    <w:name w:val="toc 2"/>
    <w:basedOn w:val="a"/>
    <w:next w:val="a"/>
    <w:autoRedefine/>
    <w:uiPriority w:val="39"/>
    <w:qFormat/>
    <w:rsid w:val="00B1474B"/>
    <w:pPr>
      <w:tabs>
        <w:tab w:val="right" w:leader="hyphen" w:pos="8222"/>
      </w:tabs>
      <w:ind w:leftChars="0" w:left="486" w:rightChars="80" w:right="227" w:hangingChars="200" w:hanging="486"/>
    </w:pPr>
    <w:rPr>
      <w:sz w:val="24"/>
    </w:rPr>
  </w:style>
  <w:style w:type="character" w:customStyle="1" w:styleId="af">
    <w:name w:val="頁首 字元"/>
    <w:link w:val="ae"/>
    <w:uiPriority w:val="99"/>
    <w:rsid w:val="007748E2"/>
    <w:rPr>
      <w:rFonts w:ascii="標楷體" w:eastAsia="標楷體"/>
      <w:snapToGrid w:val="0"/>
      <w:kern w:val="2"/>
    </w:rPr>
  </w:style>
  <w:style w:type="paragraph" w:styleId="af0">
    <w:name w:val="footer"/>
    <w:basedOn w:val="a"/>
    <w:link w:val="af1"/>
    <w:uiPriority w:val="99"/>
    <w:unhideWhenUsed/>
    <w:rsid w:val="007748E2"/>
    <w:pPr>
      <w:tabs>
        <w:tab w:val="center" w:pos="4153"/>
        <w:tab w:val="right" w:pos="8306"/>
      </w:tabs>
      <w:snapToGrid w:val="0"/>
    </w:pPr>
    <w:rPr>
      <w:sz w:val="20"/>
      <w:szCs w:val="20"/>
    </w:rPr>
  </w:style>
  <w:style w:type="character" w:customStyle="1" w:styleId="af1">
    <w:name w:val="頁尾 字元"/>
    <w:link w:val="af0"/>
    <w:uiPriority w:val="99"/>
    <w:rsid w:val="007748E2"/>
    <w:rPr>
      <w:rFonts w:ascii="標楷體" w:eastAsia="標楷體"/>
      <w:snapToGrid w:val="0"/>
      <w:kern w:val="2"/>
    </w:rPr>
  </w:style>
  <w:style w:type="character" w:customStyle="1" w:styleId="a5">
    <w:name w:val="(一)(二)(三) 字元"/>
    <w:link w:val="a4"/>
    <w:locked/>
    <w:rsid w:val="009F3CD4"/>
    <w:rPr>
      <w:rFonts w:ascii="標楷體" w:eastAsia="標楷體"/>
      <w:snapToGrid w:val="0"/>
      <w:kern w:val="2"/>
      <w:sz w:val="28"/>
      <w:szCs w:val="28"/>
    </w:rPr>
  </w:style>
  <w:style w:type="paragraph" w:styleId="af2">
    <w:name w:val="footnote text"/>
    <w:basedOn w:val="a"/>
    <w:link w:val="af3"/>
    <w:uiPriority w:val="99"/>
    <w:unhideWhenUsed/>
    <w:rsid w:val="00B55C24"/>
    <w:pPr>
      <w:snapToGrid w:val="0"/>
      <w:jc w:val="left"/>
    </w:pPr>
    <w:rPr>
      <w:sz w:val="24"/>
      <w:szCs w:val="20"/>
    </w:rPr>
  </w:style>
  <w:style w:type="character" w:customStyle="1" w:styleId="af3">
    <w:name w:val="註腳文字 字元"/>
    <w:link w:val="af2"/>
    <w:uiPriority w:val="99"/>
    <w:rsid w:val="00B55C24"/>
    <w:rPr>
      <w:rFonts w:ascii="標楷體" w:eastAsia="標楷體"/>
      <w:snapToGrid w:val="0"/>
      <w:kern w:val="2"/>
      <w:sz w:val="24"/>
    </w:rPr>
  </w:style>
  <w:style w:type="character" w:styleId="af4">
    <w:name w:val="footnote reference"/>
    <w:aliases w:val="FR,Ref,de nota al pie,註腳內容,Error-Fußnotenzeichen5,Error-Fußnotenzeichen6,Error-Fußnotenzeichen3"/>
    <w:unhideWhenUsed/>
    <w:rsid w:val="0088382F"/>
    <w:rPr>
      <w:rFonts w:eastAsia="標楷體"/>
      <w:sz w:val="24"/>
      <w:vertAlign w:val="superscript"/>
    </w:rPr>
  </w:style>
  <w:style w:type="paragraph" w:customStyle="1" w:styleId="5">
    <w:name w:val="字元 字元5 字元"/>
    <w:basedOn w:val="a"/>
    <w:semiHidden/>
    <w:rsid w:val="00166C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545E71"/>
    <w:rPr>
      <w:rFonts w:ascii="Cambria" w:hAnsi="Cambria" w:cs="新細明體"/>
      <w:b/>
      <w:bCs/>
      <w:kern w:val="52"/>
      <w:sz w:val="52"/>
      <w:szCs w:val="52"/>
    </w:rPr>
  </w:style>
  <w:style w:type="character" w:customStyle="1" w:styleId="20">
    <w:name w:val="標題 2 字元"/>
    <w:link w:val="2"/>
    <w:rsid w:val="00545E71"/>
    <w:rPr>
      <w:rFonts w:ascii="Cambria" w:hAnsi="Cambria" w:cs="新細明體"/>
      <w:b/>
      <w:bCs/>
      <w:kern w:val="2"/>
      <w:sz w:val="48"/>
      <w:szCs w:val="48"/>
    </w:rPr>
  </w:style>
  <w:style w:type="character" w:customStyle="1" w:styleId="30">
    <w:name w:val="標題 3 字元"/>
    <w:link w:val="3"/>
    <w:uiPriority w:val="9"/>
    <w:semiHidden/>
    <w:rsid w:val="00545E71"/>
    <w:rPr>
      <w:rFonts w:ascii="Cambria" w:hAnsi="Cambria" w:cs="新細明體"/>
      <w:b/>
      <w:bCs/>
      <w:kern w:val="2"/>
      <w:sz w:val="36"/>
      <w:szCs w:val="36"/>
    </w:rPr>
  </w:style>
  <w:style w:type="character" w:styleId="af5">
    <w:name w:val="Hyperlink"/>
    <w:uiPriority w:val="99"/>
    <w:unhideWhenUsed/>
    <w:rsid w:val="00545E71"/>
    <w:rPr>
      <w:color w:val="0000FF"/>
      <w:u w:val="single"/>
    </w:rPr>
  </w:style>
  <w:style w:type="numbering" w:customStyle="1" w:styleId="12">
    <w:name w:val="無清單1"/>
    <w:next w:val="a2"/>
    <w:uiPriority w:val="99"/>
    <w:semiHidden/>
    <w:unhideWhenUsed/>
    <w:rsid w:val="00545E71"/>
  </w:style>
  <w:style w:type="character" w:styleId="af6">
    <w:name w:val="FollowedHyperlink"/>
    <w:uiPriority w:val="99"/>
    <w:unhideWhenUsed/>
    <w:rsid w:val="00545E71"/>
    <w:rPr>
      <w:color w:val="800080"/>
      <w:u w:val="single"/>
    </w:rPr>
  </w:style>
  <w:style w:type="paragraph" w:styleId="af7">
    <w:name w:val="Balloon Text"/>
    <w:basedOn w:val="a"/>
    <w:link w:val="af8"/>
    <w:uiPriority w:val="99"/>
    <w:unhideWhenUsed/>
    <w:rsid w:val="00545E71"/>
    <w:pPr>
      <w:snapToGrid w:val="0"/>
      <w:spacing w:line="240" w:lineRule="auto"/>
    </w:pPr>
    <w:rPr>
      <w:rFonts w:ascii="Cambria" w:eastAsia="新細明體" w:hAnsi="Cambria"/>
      <w:snapToGrid/>
      <w:sz w:val="18"/>
      <w:szCs w:val="18"/>
    </w:rPr>
  </w:style>
  <w:style w:type="character" w:customStyle="1" w:styleId="af8">
    <w:name w:val="註解方塊文字 字元"/>
    <w:link w:val="af7"/>
    <w:uiPriority w:val="99"/>
    <w:rsid w:val="00545E71"/>
    <w:rPr>
      <w:rFonts w:ascii="Cambria" w:hAnsi="Cambria"/>
      <w:kern w:val="2"/>
      <w:sz w:val="18"/>
      <w:szCs w:val="18"/>
    </w:rPr>
  </w:style>
  <w:style w:type="character" w:customStyle="1" w:styleId="143">
    <w:name w:val="表格內文(14行高) 字元"/>
    <w:link w:val="142"/>
    <w:qFormat/>
    <w:locked/>
    <w:rsid w:val="00545E71"/>
    <w:rPr>
      <w:rFonts w:ascii="標楷體" w:eastAsia="標楷體"/>
      <w:snapToGrid w:val="0"/>
      <w:kern w:val="2"/>
      <w:sz w:val="24"/>
      <w:szCs w:val="28"/>
    </w:rPr>
  </w:style>
  <w:style w:type="table" w:styleId="af9">
    <w:name w:val="Table Grid"/>
    <w:basedOn w:val="a1"/>
    <w:uiPriority w:val="39"/>
    <w:rsid w:val="00545E7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0">
    <w:name w:val="第二層(14號字) 字元"/>
    <w:link w:val="14"/>
    <w:rsid w:val="00235794"/>
    <w:rPr>
      <w:rFonts w:ascii="標楷體" w:eastAsia="標楷體"/>
      <w:b/>
      <w:snapToGrid w:val="0"/>
      <w:kern w:val="2"/>
      <w:sz w:val="28"/>
    </w:rPr>
  </w:style>
  <w:style w:type="character" w:customStyle="1" w:styleId="1230">
    <w:name w:val="1.2.3. 字元"/>
    <w:link w:val="123"/>
    <w:locked/>
    <w:rsid w:val="00956B7B"/>
    <w:rPr>
      <w:rFonts w:ascii="標楷體" w:eastAsia="標楷體" w:hAnsi="標楷體"/>
      <w:kern w:val="2"/>
      <w:sz w:val="28"/>
      <w:szCs w:val="28"/>
    </w:rPr>
  </w:style>
  <w:style w:type="character" w:styleId="afa">
    <w:name w:val="Emphasis"/>
    <w:uiPriority w:val="20"/>
    <w:qFormat/>
    <w:rsid w:val="00332229"/>
    <w:rPr>
      <w:b w:val="0"/>
      <w:bCs w:val="0"/>
      <w:i w:val="0"/>
      <w:iCs w:val="0"/>
      <w:color w:val="DD4B39"/>
    </w:rPr>
  </w:style>
  <w:style w:type="paragraph" w:customStyle="1" w:styleId="afb">
    <w:name w:val="註腳"/>
    <w:basedOn w:val="a"/>
    <w:rsid w:val="00884075"/>
    <w:pPr>
      <w:snapToGrid w:val="0"/>
      <w:spacing w:line="280" w:lineRule="exact"/>
      <w:ind w:leftChars="0" w:left="180" w:hangingChars="74" w:hanging="180"/>
    </w:pPr>
    <w:rPr>
      <w:snapToGrid/>
      <w:sz w:val="24"/>
    </w:rPr>
  </w:style>
  <w:style w:type="paragraph" w:styleId="Web">
    <w:name w:val="Normal (Web)"/>
    <w:basedOn w:val="a"/>
    <w:uiPriority w:val="99"/>
    <w:unhideWhenUsed/>
    <w:rsid w:val="0033222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unhideWhenUsed/>
    <w:rsid w:val="004D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D5797"/>
    <w:rPr>
      <w:rFonts w:ascii="細明體" w:eastAsia="細明體" w:hAnsi="細明體" w:cs="細明體"/>
      <w:sz w:val="24"/>
      <w:szCs w:val="24"/>
    </w:rPr>
  </w:style>
  <w:style w:type="character" w:customStyle="1" w:styleId="ac">
    <w:name w:val="姓名及分機 字元"/>
    <w:link w:val="ab"/>
    <w:rsid w:val="00DF314A"/>
    <w:rPr>
      <w:rFonts w:ascii="標楷體" w:eastAsia="標楷體"/>
      <w:snapToGrid w:val="0"/>
      <w:kern w:val="2"/>
      <w:sz w:val="24"/>
      <w:szCs w:val="28"/>
    </w:rPr>
  </w:style>
  <w:style w:type="character" w:customStyle="1" w:styleId="201">
    <w:name w:val="表格內文(20行高) 字元"/>
    <w:link w:val="200"/>
    <w:rsid w:val="003B1293"/>
    <w:rPr>
      <w:rFonts w:ascii="標楷體" w:eastAsia="標楷體"/>
      <w:snapToGrid w:val="0"/>
      <w:kern w:val="2"/>
      <w:sz w:val="24"/>
      <w:szCs w:val="28"/>
    </w:rPr>
  </w:style>
  <w:style w:type="character" w:customStyle="1" w:styleId="22">
    <w:name w:val="(一)下內文縮2 字元"/>
    <w:link w:val="21"/>
    <w:rsid w:val="004727DD"/>
    <w:rPr>
      <w:rFonts w:ascii="標楷體" w:eastAsia="標楷體"/>
      <w:snapToGrid w:val="0"/>
      <w:kern w:val="2"/>
      <w:sz w:val="28"/>
      <w:szCs w:val="28"/>
    </w:rPr>
  </w:style>
  <w:style w:type="character" w:customStyle="1" w:styleId="1410">
    <w:name w:val="第二層(14號字) 字元1"/>
    <w:rsid w:val="00F9658C"/>
    <w:rPr>
      <w:rFonts w:ascii="標楷體" w:eastAsia="標楷體" w:hAnsi="Times New Roman"/>
      <w:b/>
      <w:snapToGrid w:val="0"/>
      <w:kern w:val="2"/>
      <w:sz w:val="28"/>
    </w:rPr>
  </w:style>
  <w:style w:type="paragraph" w:customStyle="1" w:styleId="24">
    <w:name w:val=" 字元 字元2 字元 字元 字元"/>
    <w:basedOn w:val="a"/>
    <w:semiHidden/>
    <w:rsid w:val="00145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AA271A"/>
    <w:rPr>
      <w:rFonts w:ascii="標楷體" w:eastAsia="標楷體"/>
      <w:snapToGrid w:val="0"/>
      <w:kern w:val="2"/>
      <w:sz w:val="28"/>
      <w:szCs w:val="28"/>
    </w:rPr>
  </w:style>
  <w:style w:type="table" w:customStyle="1" w:styleId="15">
    <w:name w:val="表格格線1"/>
    <w:basedOn w:val="a1"/>
    <w:next w:val="af9"/>
    <w:uiPriority w:val="59"/>
    <w:rsid w:val="006D2E7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字元 字元"/>
    <w:basedOn w:val="a"/>
    <w:semiHidden/>
    <w:rsid w:val="0059066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List Paragraph"/>
    <w:basedOn w:val="a"/>
    <w:uiPriority w:val="34"/>
    <w:qFormat/>
    <w:rsid w:val="0030262B"/>
    <w:pPr>
      <w:spacing w:line="240" w:lineRule="auto"/>
      <w:ind w:left="480" w:firstLineChars="0" w:firstLine="0"/>
      <w:jc w:val="left"/>
    </w:pPr>
    <w:rPr>
      <w:rFonts w:ascii="Calibri" w:eastAsia="新細明體" w:hAnsi="Calibri"/>
      <w:snapToGrid/>
      <w:sz w:val="24"/>
      <w:szCs w:val="22"/>
    </w:rPr>
  </w:style>
  <w:style w:type="character" w:customStyle="1" w:styleId="afe">
    <w:name w:val="一 字元"/>
    <w:link w:val="aff"/>
    <w:locked/>
    <w:rsid w:val="0030262B"/>
    <w:rPr>
      <w:rFonts w:ascii="標楷體" w:eastAsia="標楷體"/>
      <w:sz w:val="32"/>
    </w:rPr>
  </w:style>
  <w:style w:type="paragraph" w:customStyle="1" w:styleId="aff">
    <w:name w:val="一"/>
    <w:link w:val="afe"/>
    <w:rsid w:val="0030262B"/>
    <w:pPr>
      <w:widowControl w:val="0"/>
      <w:kinsoku w:val="0"/>
      <w:overflowPunct w:val="0"/>
      <w:autoSpaceDE w:val="0"/>
      <w:autoSpaceDN w:val="0"/>
      <w:adjustRightInd w:val="0"/>
      <w:snapToGrid w:val="0"/>
      <w:spacing w:line="560" w:lineRule="exact"/>
      <w:ind w:leftChars="400" w:left="500" w:hangingChars="100" w:hanging="100"/>
      <w:jc w:val="both"/>
    </w:pPr>
    <w:rPr>
      <w:rFonts w:ascii="標楷體" w:eastAsia="標楷體"/>
      <w:sz w:val="32"/>
    </w:rPr>
  </w:style>
  <w:style w:type="paragraph" w:customStyle="1" w:styleId="aff0">
    <w:name w:val=" 字元 字元"/>
    <w:basedOn w:val="a"/>
    <w:semiHidden/>
    <w:rsid w:val="00FC6E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10">
    <w:name w:val="表格格線11"/>
    <w:basedOn w:val="a1"/>
    <w:next w:val="af9"/>
    <w:uiPriority w:val="39"/>
    <w:rsid w:val="00592D6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1"/>
    <w:uiPriority w:val="39"/>
    <w:rsid w:val="00AC0676"/>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envelope return"/>
    <w:aliases w:val="寄件地址"/>
    <w:basedOn w:val="a"/>
    <w:rsid w:val="00EA08B6"/>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character" w:styleId="aff2">
    <w:name w:val="annotation reference"/>
    <w:uiPriority w:val="99"/>
    <w:semiHidden/>
    <w:unhideWhenUsed/>
    <w:rsid w:val="00F41367"/>
    <w:rPr>
      <w:sz w:val="18"/>
      <w:szCs w:val="18"/>
    </w:rPr>
  </w:style>
  <w:style w:type="paragraph" w:styleId="aff3">
    <w:name w:val="annotation text"/>
    <w:basedOn w:val="a"/>
    <w:link w:val="aff4"/>
    <w:uiPriority w:val="99"/>
    <w:semiHidden/>
    <w:unhideWhenUsed/>
    <w:rsid w:val="00F41367"/>
    <w:pPr>
      <w:jc w:val="left"/>
    </w:pPr>
  </w:style>
  <w:style w:type="character" w:customStyle="1" w:styleId="aff4">
    <w:name w:val="註解文字 字元"/>
    <w:link w:val="aff3"/>
    <w:uiPriority w:val="99"/>
    <w:semiHidden/>
    <w:rsid w:val="00F41367"/>
    <w:rPr>
      <w:rFonts w:ascii="標楷體" w:eastAsia="標楷體"/>
      <w:snapToGrid w:val="0"/>
      <w:kern w:val="2"/>
      <w:sz w:val="28"/>
      <w:szCs w:val="28"/>
    </w:rPr>
  </w:style>
  <w:style w:type="paragraph" w:styleId="aff5">
    <w:name w:val="annotation subject"/>
    <w:basedOn w:val="aff3"/>
    <w:next w:val="aff3"/>
    <w:link w:val="aff6"/>
    <w:uiPriority w:val="99"/>
    <w:semiHidden/>
    <w:unhideWhenUsed/>
    <w:rsid w:val="00F41367"/>
    <w:rPr>
      <w:b/>
      <w:bCs/>
    </w:rPr>
  </w:style>
  <w:style w:type="character" w:customStyle="1" w:styleId="aff6">
    <w:name w:val="註解主旨 字元"/>
    <w:link w:val="aff5"/>
    <w:uiPriority w:val="99"/>
    <w:semiHidden/>
    <w:rsid w:val="00F41367"/>
    <w:rPr>
      <w:rFonts w:ascii="標楷體" w:eastAsia="標楷體"/>
      <w:b/>
      <w:bCs/>
      <w:snapToGrid w:val="0"/>
      <w:kern w:val="2"/>
      <w:sz w:val="28"/>
      <w:szCs w:val="28"/>
    </w:rPr>
  </w:style>
  <w:style w:type="paragraph" w:customStyle="1" w:styleId="Default">
    <w:name w:val="Default"/>
    <w:rsid w:val="0089085E"/>
    <w:pPr>
      <w:widowControl w:val="0"/>
      <w:autoSpaceDE w:val="0"/>
      <w:autoSpaceDN w:val="0"/>
      <w:adjustRightInd w:val="0"/>
    </w:pPr>
    <w:rPr>
      <w:rFonts w:ascii="標楷體.某.灀." w:eastAsia="標楷體.某.灀." w:cs="標楷體.某.灀."/>
      <w:color w:val="000000"/>
      <w:sz w:val="24"/>
      <w:szCs w:val="24"/>
    </w:rPr>
  </w:style>
  <w:style w:type="table" w:customStyle="1" w:styleId="25">
    <w:name w:val="表格格線2"/>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表格格線5"/>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表格格線14"/>
    <w:basedOn w:val="a1"/>
    <w:next w:val="af9"/>
    <w:uiPriority w:val="39"/>
    <w:qFormat/>
    <w:rsid w:val="007D1DB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9"/>
    <w:uiPriority w:val="39"/>
    <w:rsid w:val="00984F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8944">
      <w:bodyDiv w:val="1"/>
      <w:marLeft w:val="0"/>
      <w:marRight w:val="0"/>
      <w:marTop w:val="0"/>
      <w:marBottom w:val="0"/>
      <w:divBdr>
        <w:top w:val="none" w:sz="0" w:space="0" w:color="auto"/>
        <w:left w:val="none" w:sz="0" w:space="0" w:color="auto"/>
        <w:bottom w:val="none" w:sz="0" w:space="0" w:color="auto"/>
        <w:right w:val="none" w:sz="0" w:space="0" w:color="auto"/>
      </w:divBdr>
    </w:div>
    <w:div w:id="26027704">
      <w:bodyDiv w:val="1"/>
      <w:marLeft w:val="0"/>
      <w:marRight w:val="0"/>
      <w:marTop w:val="0"/>
      <w:marBottom w:val="0"/>
      <w:divBdr>
        <w:top w:val="none" w:sz="0" w:space="0" w:color="auto"/>
        <w:left w:val="none" w:sz="0" w:space="0" w:color="auto"/>
        <w:bottom w:val="none" w:sz="0" w:space="0" w:color="auto"/>
        <w:right w:val="none" w:sz="0" w:space="0" w:color="auto"/>
      </w:divBdr>
    </w:div>
    <w:div w:id="37093809">
      <w:bodyDiv w:val="1"/>
      <w:marLeft w:val="0"/>
      <w:marRight w:val="0"/>
      <w:marTop w:val="0"/>
      <w:marBottom w:val="0"/>
      <w:divBdr>
        <w:top w:val="none" w:sz="0" w:space="0" w:color="auto"/>
        <w:left w:val="none" w:sz="0" w:space="0" w:color="auto"/>
        <w:bottom w:val="none" w:sz="0" w:space="0" w:color="auto"/>
        <w:right w:val="none" w:sz="0" w:space="0" w:color="auto"/>
      </w:divBdr>
    </w:div>
    <w:div w:id="57553028">
      <w:bodyDiv w:val="1"/>
      <w:marLeft w:val="0"/>
      <w:marRight w:val="0"/>
      <w:marTop w:val="0"/>
      <w:marBottom w:val="0"/>
      <w:divBdr>
        <w:top w:val="none" w:sz="0" w:space="0" w:color="auto"/>
        <w:left w:val="none" w:sz="0" w:space="0" w:color="auto"/>
        <w:bottom w:val="none" w:sz="0" w:space="0" w:color="auto"/>
        <w:right w:val="none" w:sz="0" w:space="0" w:color="auto"/>
      </w:divBdr>
    </w:div>
    <w:div w:id="88623796">
      <w:bodyDiv w:val="1"/>
      <w:marLeft w:val="0"/>
      <w:marRight w:val="0"/>
      <w:marTop w:val="0"/>
      <w:marBottom w:val="0"/>
      <w:divBdr>
        <w:top w:val="none" w:sz="0" w:space="0" w:color="auto"/>
        <w:left w:val="none" w:sz="0" w:space="0" w:color="auto"/>
        <w:bottom w:val="none" w:sz="0" w:space="0" w:color="auto"/>
        <w:right w:val="none" w:sz="0" w:space="0" w:color="auto"/>
      </w:divBdr>
    </w:div>
    <w:div w:id="110326527">
      <w:bodyDiv w:val="1"/>
      <w:marLeft w:val="0"/>
      <w:marRight w:val="0"/>
      <w:marTop w:val="0"/>
      <w:marBottom w:val="0"/>
      <w:divBdr>
        <w:top w:val="none" w:sz="0" w:space="0" w:color="auto"/>
        <w:left w:val="none" w:sz="0" w:space="0" w:color="auto"/>
        <w:bottom w:val="none" w:sz="0" w:space="0" w:color="auto"/>
        <w:right w:val="none" w:sz="0" w:space="0" w:color="auto"/>
      </w:divBdr>
    </w:div>
    <w:div w:id="133645697">
      <w:bodyDiv w:val="1"/>
      <w:marLeft w:val="0"/>
      <w:marRight w:val="0"/>
      <w:marTop w:val="0"/>
      <w:marBottom w:val="0"/>
      <w:divBdr>
        <w:top w:val="none" w:sz="0" w:space="0" w:color="auto"/>
        <w:left w:val="none" w:sz="0" w:space="0" w:color="auto"/>
        <w:bottom w:val="none" w:sz="0" w:space="0" w:color="auto"/>
        <w:right w:val="none" w:sz="0" w:space="0" w:color="auto"/>
      </w:divBdr>
    </w:div>
    <w:div w:id="134952223">
      <w:bodyDiv w:val="1"/>
      <w:marLeft w:val="0"/>
      <w:marRight w:val="0"/>
      <w:marTop w:val="0"/>
      <w:marBottom w:val="0"/>
      <w:divBdr>
        <w:top w:val="none" w:sz="0" w:space="0" w:color="auto"/>
        <w:left w:val="none" w:sz="0" w:space="0" w:color="auto"/>
        <w:bottom w:val="none" w:sz="0" w:space="0" w:color="auto"/>
        <w:right w:val="none" w:sz="0" w:space="0" w:color="auto"/>
      </w:divBdr>
    </w:div>
    <w:div w:id="148375147">
      <w:bodyDiv w:val="1"/>
      <w:marLeft w:val="0"/>
      <w:marRight w:val="0"/>
      <w:marTop w:val="0"/>
      <w:marBottom w:val="0"/>
      <w:divBdr>
        <w:top w:val="none" w:sz="0" w:space="0" w:color="auto"/>
        <w:left w:val="none" w:sz="0" w:space="0" w:color="auto"/>
        <w:bottom w:val="none" w:sz="0" w:space="0" w:color="auto"/>
        <w:right w:val="none" w:sz="0" w:space="0" w:color="auto"/>
      </w:divBdr>
    </w:div>
    <w:div w:id="163281138">
      <w:bodyDiv w:val="1"/>
      <w:marLeft w:val="0"/>
      <w:marRight w:val="0"/>
      <w:marTop w:val="0"/>
      <w:marBottom w:val="0"/>
      <w:divBdr>
        <w:top w:val="none" w:sz="0" w:space="0" w:color="auto"/>
        <w:left w:val="none" w:sz="0" w:space="0" w:color="auto"/>
        <w:bottom w:val="none" w:sz="0" w:space="0" w:color="auto"/>
        <w:right w:val="none" w:sz="0" w:space="0" w:color="auto"/>
      </w:divBdr>
    </w:div>
    <w:div w:id="194585838">
      <w:bodyDiv w:val="1"/>
      <w:marLeft w:val="0"/>
      <w:marRight w:val="0"/>
      <w:marTop w:val="0"/>
      <w:marBottom w:val="0"/>
      <w:divBdr>
        <w:top w:val="none" w:sz="0" w:space="0" w:color="auto"/>
        <w:left w:val="none" w:sz="0" w:space="0" w:color="auto"/>
        <w:bottom w:val="none" w:sz="0" w:space="0" w:color="auto"/>
        <w:right w:val="none" w:sz="0" w:space="0" w:color="auto"/>
      </w:divBdr>
    </w:div>
    <w:div w:id="214388750">
      <w:bodyDiv w:val="1"/>
      <w:marLeft w:val="0"/>
      <w:marRight w:val="0"/>
      <w:marTop w:val="0"/>
      <w:marBottom w:val="0"/>
      <w:divBdr>
        <w:top w:val="none" w:sz="0" w:space="0" w:color="auto"/>
        <w:left w:val="none" w:sz="0" w:space="0" w:color="auto"/>
        <w:bottom w:val="none" w:sz="0" w:space="0" w:color="auto"/>
        <w:right w:val="none" w:sz="0" w:space="0" w:color="auto"/>
      </w:divBdr>
    </w:div>
    <w:div w:id="218177258">
      <w:bodyDiv w:val="1"/>
      <w:marLeft w:val="0"/>
      <w:marRight w:val="0"/>
      <w:marTop w:val="0"/>
      <w:marBottom w:val="0"/>
      <w:divBdr>
        <w:top w:val="none" w:sz="0" w:space="0" w:color="auto"/>
        <w:left w:val="none" w:sz="0" w:space="0" w:color="auto"/>
        <w:bottom w:val="none" w:sz="0" w:space="0" w:color="auto"/>
        <w:right w:val="none" w:sz="0" w:space="0" w:color="auto"/>
      </w:divBdr>
    </w:div>
    <w:div w:id="237906522">
      <w:bodyDiv w:val="1"/>
      <w:marLeft w:val="0"/>
      <w:marRight w:val="0"/>
      <w:marTop w:val="0"/>
      <w:marBottom w:val="0"/>
      <w:divBdr>
        <w:top w:val="none" w:sz="0" w:space="0" w:color="auto"/>
        <w:left w:val="none" w:sz="0" w:space="0" w:color="auto"/>
        <w:bottom w:val="none" w:sz="0" w:space="0" w:color="auto"/>
        <w:right w:val="none" w:sz="0" w:space="0" w:color="auto"/>
      </w:divBdr>
    </w:div>
    <w:div w:id="276448266">
      <w:bodyDiv w:val="1"/>
      <w:marLeft w:val="0"/>
      <w:marRight w:val="0"/>
      <w:marTop w:val="0"/>
      <w:marBottom w:val="0"/>
      <w:divBdr>
        <w:top w:val="none" w:sz="0" w:space="0" w:color="auto"/>
        <w:left w:val="none" w:sz="0" w:space="0" w:color="auto"/>
        <w:bottom w:val="none" w:sz="0" w:space="0" w:color="auto"/>
        <w:right w:val="none" w:sz="0" w:space="0" w:color="auto"/>
      </w:divBdr>
    </w:div>
    <w:div w:id="303777583">
      <w:bodyDiv w:val="1"/>
      <w:marLeft w:val="0"/>
      <w:marRight w:val="0"/>
      <w:marTop w:val="0"/>
      <w:marBottom w:val="0"/>
      <w:divBdr>
        <w:top w:val="none" w:sz="0" w:space="0" w:color="auto"/>
        <w:left w:val="none" w:sz="0" w:space="0" w:color="auto"/>
        <w:bottom w:val="none" w:sz="0" w:space="0" w:color="auto"/>
        <w:right w:val="none" w:sz="0" w:space="0" w:color="auto"/>
      </w:divBdr>
    </w:div>
    <w:div w:id="319385674">
      <w:bodyDiv w:val="1"/>
      <w:marLeft w:val="0"/>
      <w:marRight w:val="0"/>
      <w:marTop w:val="0"/>
      <w:marBottom w:val="0"/>
      <w:divBdr>
        <w:top w:val="none" w:sz="0" w:space="0" w:color="auto"/>
        <w:left w:val="none" w:sz="0" w:space="0" w:color="auto"/>
        <w:bottom w:val="none" w:sz="0" w:space="0" w:color="auto"/>
        <w:right w:val="none" w:sz="0" w:space="0" w:color="auto"/>
      </w:divBdr>
    </w:div>
    <w:div w:id="331221575">
      <w:bodyDiv w:val="1"/>
      <w:marLeft w:val="0"/>
      <w:marRight w:val="0"/>
      <w:marTop w:val="0"/>
      <w:marBottom w:val="0"/>
      <w:divBdr>
        <w:top w:val="none" w:sz="0" w:space="0" w:color="auto"/>
        <w:left w:val="none" w:sz="0" w:space="0" w:color="auto"/>
        <w:bottom w:val="none" w:sz="0" w:space="0" w:color="auto"/>
        <w:right w:val="none" w:sz="0" w:space="0" w:color="auto"/>
      </w:divBdr>
    </w:div>
    <w:div w:id="355423277">
      <w:bodyDiv w:val="1"/>
      <w:marLeft w:val="0"/>
      <w:marRight w:val="0"/>
      <w:marTop w:val="0"/>
      <w:marBottom w:val="0"/>
      <w:divBdr>
        <w:top w:val="none" w:sz="0" w:space="0" w:color="auto"/>
        <w:left w:val="none" w:sz="0" w:space="0" w:color="auto"/>
        <w:bottom w:val="none" w:sz="0" w:space="0" w:color="auto"/>
        <w:right w:val="none" w:sz="0" w:space="0" w:color="auto"/>
      </w:divBdr>
    </w:div>
    <w:div w:id="356007113">
      <w:bodyDiv w:val="1"/>
      <w:marLeft w:val="0"/>
      <w:marRight w:val="0"/>
      <w:marTop w:val="0"/>
      <w:marBottom w:val="0"/>
      <w:divBdr>
        <w:top w:val="none" w:sz="0" w:space="0" w:color="auto"/>
        <w:left w:val="none" w:sz="0" w:space="0" w:color="auto"/>
        <w:bottom w:val="none" w:sz="0" w:space="0" w:color="auto"/>
        <w:right w:val="none" w:sz="0" w:space="0" w:color="auto"/>
      </w:divBdr>
    </w:div>
    <w:div w:id="374087798">
      <w:bodyDiv w:val="1"/>
      <w:marLeft w:val="0"/>
      <w:marRight w:val="0"/>
      <w:marTop w:val="0"/>
      <w:marBottom w:val="0"/>
      <w:divBdr>
        <w:top w:val="none" w:sz="0" w:space="0" w:color="auto"/>
        <w:left w:val="none" w:sz="0" w:space="0" w:color="auto"/>
        <w:bottom w:val="none" w:sz="0" w:space="0" w:color="auto"/>
        <w:right w:val="none" w:sz="0" w:space="0" w:color="auto"/>
      </w:divBdr>
    </w:div>
    <w:div w:id="409738389">
      <w:bodyDiv w:val="1"/>
      <w:marLeft w:val="0"/>
      <w:marRight w:val="0"/>
      <w:marTop w:val="0"/>
      <w:marBottom w:val="0"/>
      <w:divBdr>
        <w:top w:val="none" w:sz="0" w:space="0" w:color="auto"/>
        <w:left w:val="none" w:sz="0" w:space="0" w:color="auto"/>
        <w:bottom w:val="none" w:sz="0" w:space="0" w:color="auto"/>
        <w:right w:val="none" w:sz="0" w:space="0" w:color="auto"/>
      </w:divBdr>
    </w:div>
    <w:div w:id="443157660">
      <w:bodyDiv w:val="1"/>
      <w:marLeft w:val="0"/>
      <w:marRight w:val="0"/>
      <w:marTop w:val="0"/>
      <w:marBottom w:val="0"/>
      <w:divBdr>
        <w:top w:val="none" w:sz="0" w:space="0" w:color="auto"/>
        <w:left w:val="none" w:sz="0" w:space="0" w:color="auto"/>
        <w:bottom w:val="none" w:sz="0" w:space="0" w:color="auto"/>
        <w:right w:val="none" w:sz="0" w:space="0" w:color="auto"/>
      </w:divBdr>
    </w:div>
    <w:div w:id="459493045">
      <w:bodyDiv w:val="1"/>
      <w:marLeft w:val="0"/>
      <w:marRight w:val="0"/>
      <w:marTop w:val="0"/>
      <w:marBottom w:val="0"/>
      <w:divBdr>
        <w:top w:val="none" w:sz="0" w:space="0" w:color="auto"/>
        <w:left w:val="none" w:sz="0" w:space="0" w:color="auto"/>
        <w:bottom w:val="none" w:sz="0" w:space="0" w:color="auto"/>
        <w:right w:val="none" w:sz="0" w:space="0" w:color="auto"/>
      </w:divBdr>
    </w:div>
    <w:div w:id="466437876">
      <w:bodyDiv w:val="1"/>
      <w:marLeft w:val="0"/>
      <w:marRight w:val="0"/>
      <w:marTop w:val="0"/>
      <w:marBottom w:val="0"/>
      <w:divBdr>
        <w:top w:val="none" w:sz="0" w:space="0" w:color="auto"/>
        <w:left w:val="none" w:sz="0" w:space="0" w:color="auto"/>
        <w:bottom w:val="none" w:sz="0" w:space="0" w:color="auto"/>
        <w:right w:val="none" w:sz="0" w:space="0" w:color="auto"/>
      </w:divBdr>
    </w:div>
    <w:div w:id="469791116">
      <w:bodyDiv w:val="1"/>
      <w:marLeft w:val="0"/>
      <w:marRight w:val="0"/>
      <w:marTop w:val="0"/>
      <w:marBottom w:val="0"/>
      <w:divBdr>
        <w:top w:val="none" w:sz="0" w:space="0" w:color="auto"/>
        <w:left w:val="none" w:sz="0" w:space="0" w:color="auto"/>
        <w:bottom w:val="none" w:sz="0" w:space="0" w:color="auto"/>
        <w:right w:val="none" w:sz="0" w:space="0" w:color="auto"/>
      </w:divBdr>
    </w:div>
    <w:div w:id="479931637">
      <w:bodyDiv w:val="1"/>
      <w:marLeft w:val="0"/>
      <w:marRight w:val="0"/>
      <w:marTop w:val="0"/>
      <w:marBottom w:val="0"/>
      <w:divBdr>
        <w:top w:val="none" w:sz="0" w:space="0" w:color="auto"/>
        <w:left w:val="none" w:sz="0" w:space="0" w:color="auto"/>
        <w:bottom w:val="none" w:sz="0" w:space="0" w:color="auto"/>
        <w:right w:val="none" w:sz="0" w:space="0" w:color="auto"/>
      </w:divBdr>
    </w:div>
    <w:div w:id="495610860">
      <w:bodyDiv w:val="1"/>
      <w:marLeft w:val="0"/>
      <w:marRight w:val="0"/>
      <w:marTop w:val="0"/>
      <w:marBottom w:val="0"/>
      <w:divBdr>
        <w:top w:val="none" w:sz="0" w:space="0" w:color="auto"/>
        <w:left w:val="none" w:sz="0" w:space="0" w:color="auto"/>
        <w:bottom w:val="none" w:sz="0" w:space="0" w:color="auto"/>
        <w:right w:val="none" w:sz="0" w:space="0" w:color="auto"/>
      </w:divBdr>
    </w:div>
    <w:div w:id="509419132">
      <w:bodyDiv w:val="1"/>
      <w:marLeft w:val="0"/>
      <w:marRight w:val="0"/>
      <w:marTop w:val="0"/>
      <w:marBottom w:val="0"/>
      <w:divBdr>
        <w:top w:val="none" w:sz="0" w:space="0" w:color="auto"/>
        <w:left w:val="none" w:sz="0" w:space="0" w:color="auto"/>
        <w:bottom w:val="none" w:sz="0" w:space="0" w:color="auto"/>
        <w:right w:val="none" w:sz="0" w:space="0" w:color="auto"/>
      </w:divBdr>
    </w:div>
    <w:div w:id="518205292">
      <w:bodyDiv w:val="1"/>
      <w:marLeft w:val="0"/>
      <w:marRight w:val="0"/>
      <w:marTop w:val="0"/>
      <w:marBottom w:val="0"/>
      <w:divBdr>
        <w:top w:val="none" w:sz="0" w:space="0" w:color="auto"/>
        <w:left w:val="none" w:sz="0" w:space="0" w:color="auto"/>
        <w:bottom w:val="none" w:sz="0" w:space="0" w:color="auto"/>
        <w:right w:val="none" w:sz="0" w:space="0" w:color="auto"/>
      </w:divBdr>
    </w:div>
    <w:div w:id="519701380">
      <w:bodyDiv w:val="1"/>
      <w:marLeft w:val="0"/>
      <w:marRight w:val="0"/>
      <w:marTop w:val="0"/>
      <w:marBottom w:val="0"/>
      <w:divBdr>
        <w:top w:val="none" w:sz="0" w:space="0" w:color="auto"/>
        <w:left w:val="none" w:sz="0" w:space="0" w:color="auto"/>
        <w:bottom w:val="none" w:sz="0" w:space="0" w:color="auto"/>
        <w:right w:val="none" w:sz="0" w:space="0" w:color="auto"/>
      </w:divBdr>
    </w:div>
    <w:div w:id="560023619">
      <w:bodyDiv w:val="1"/>
      <w:marLeft w:val="0"/>
      <w:marRight w:val="0"/>
      <w:marTop w:val="0"/>
      <w:marBottom w:val="0"/>
      <w:divBdr>
        <w:top w:val="none" w:sz="0" w:space="0" w:color="auto"/>
        <w:left w:val="none" w:sz="0" w:space="0" w:color="auto"/>
        <w:bottom w:val="none" w:sz="0" w:space="0" w:color="auto"/>
        <w:right w:val="none" w:sz="0" w:space="0" w:color="auto"/>
      </w:divBdr>
    </w:div>
    <w:div w:id="570894336">
      <w:bodyDiv w:val="1"/>
      <w:marLeft w:val="0"/>
      <w:marRight w:val="0"/>
      <w:marTop w:val="0"/>
      <w:marBottom w:val="0"/>
      <w:divBdr>
        <w:top w:val="none" w:sz="0" w:space="0" w:color="auto"/>
        <w:left w:val="none" w:sz="0" w:space="0" w:color="auto"/>
        <w:bottom w:val="none" w:sz="0" w:space="0" w:color="auto"/>
        <w:right w:val="none" w:sz="0" w:space="0" w:color="auto"/>
      </w:divBdr>
    </w:div>
    <w:div w:id="579600692">
      <w:bodyDiv w:val="1"/>
      <w:marLeft w:val="0"/>
      <w:marRight w:val="0"/>
      <w:marTop w:val="0"/>
      <w:marBottom w:val="0"/>
      <w:divBdr>
        <w:top w:val="none" w:sz="0" w:space="0" w:color="auto"/>
        <w:left w:val="none" w:sz="0" w:space="0" w:color="auto"/>
        <w:bottom w:val="none" w:sz="0" w:space="0" w:color="auto"/>
        <w:right w:val="none" w:sz="0" w:space="0" w:color="auto"/>
      </w:divBdr>
    </w:div>
    <w:div w:id="591857301">
      <w:bodyDiv w:val="1"/>
      <w:marLeft w:val="0"/>
      <w:marRight w:val="0"/>
      <w:marTop w:val="0"/>
      <w:marBottom w:val="0"/>
      <w:divBdr>
        <w:top w:val="none" w:sz="0" w:space="0" w:color="auto"/>
        <w:left w:val="none" w:sz="0" w:space="0" w:color="auto"/>
        <w:bottom w:val="none" w:sz="0" w:space="0" w:color="auto"/>
        <w:right w:val="none" w:sz="0" w:space="0" w:color="auto"/>
      </w:divBdr>
    </w:div>
    <w:div w:id="607467035">
      <w:bodyDiv w:val="1"/>
      <w:marLeft w:val="0"/>
      <w:marRight w:val="0"/>
      <w:marTop w:val="0"/>
      <w:marBottom w:val="0"/>
      <w:divBdr>
        <w:top w:val="none" w:sz="0" w:space="0" w:color="auto"/>
        <w:left w:val="none" w:sz="0" w:space="0" w:color="auto"/>
        <w:bottom w:val="none" w:sz="0" w:space="0" w:color="auto"/>
        <w:right w:val="none" w:sz="0" w:space="0" w:color="auto"/>
      </w:divBdr>
    </w:div>
    <w:div w:id="625354260">
      <w:bodyDiv w:val="1"/>
      <w:marLeft w:val="0"/>
      <w:marRight w:val="0"/>
      <w:marTop w:val="0"/>
      <w:marBottom w:val="0"/>
      <w:divBdr>
        <w:top w:val="none" w:sz="0" w:space="0" w:color="auto"/>
        <w:left w:val="none" w:sz="0" w:space="0" w:color="auto"/>
        <w:bottom w:val="none" w:sz="0" w:space="0" w:color="auto"/>
        <w:right w:val="none" w:sz="0" w:space="0" w:color="auto"/>
      </w:divBdr>
    </w:div>
    <w:div w:id="631206248">
      <w:bodyDiv w:val="1"/>
      <w:marLeft w:val="0"/>
      <w:marRight w:val="0"/>
      <w:marTop w:val="0"/>
      <w:marBottom w:val="0"/>
      <w:divBdr>
        <w:top w:val="none" w:sz="0" w:space="0" w:color="auto"/>
        <w:left w:val="none" w:sz="0" w:space="0" w:color="auto"/>
        <w:bottom w:val="none" w:sz="0" w:space="0" w:color="auto"/>
        <w:right w:val="none" w:sz="0" w:space="0" w:color="auto"/>
      </w:divBdr>
    </w:div>
    <w:div w:id="633566726">
      <w:bodyDiv w:val="1"/>
      <w:marLeft w:val="0"/>
      <w:marRight w:val="0"/>
      <w:marTop w:val="0"/>
      <w:marBottom w:val="0"/>
      <w:divBdr>
        <w:top w:val="none" w:sz="0" w:space="0" w:color="auto"/>
        <w:left w:val="none" w:sz="0" w:space="0" w:color="auto"/>
        <w:bottom w:val="none" w:sz="0" w:space="0" w:color="auto"/>
        <w:right w:val="none" w:sz="0" w:space="0" w:color="auto"/>
      </w:divBdr>
    </w:div>
    <w:div w:id="662591983">
      <w:bodyDiv w:val="1"/>
      <w:marLeft w:val="0"/>
      <w:marRight w:val="0"/>
      <w:marTop w:val="0"/>
      <w:marBottom w:val="0"/>
      <w:divBdr>
        <w:top w:val="none" w:sz="0" w:space="0" w:color="auto"/>
        <w:left w:val="none" w:sz="0" w:space="0" w:color="auto"/>
        <w:bottom w:val="none" w:sz="0" w:space="0" w:color="auto"/>
        <w:right w:val="none" w:sz="0" w:space="0" w:color="auto"/>
      </w:divBdr>
    </w:div>
    <w:div w:id="676347891">
      <w:bodyDiv w:val="1"/>
      <w:marLeft w:val="0"/>
      <w:marRight w:val="0"/>
      <w:marTop w:val="0"/>
      <w:marBottom w:val="0"/>
      <w:divBdr>
        <w:top w:val="none" w:sz="0" w:space="0" w:color="auto"/>
        <w:left w:val="none" w:sz="0" w:space="0" w:color="auto"/>
        <w:bottom w:val="none" w:sz="0" w:space="0" w:color="auto"/>
        <w:right w:val="none" w:sz="0" w:space="0" w:color="auto"/>
      </w:divBdr>
    </w:div>
    <w:div w:id="748621704">
      <w:bodyDiv w:val="1"/>
      <w:marLeft w:val="0"/>
      <w:marRight w:val="0"/>
      <w:marTop w:val="0"/>
      <w:marBottom w:val="0"/>
      <w:divBdr>
        <w:top w:val="none" w:sz="0" w:space="0" w:color="auto"/>
        <w:left w:val="none" w:sz="0" w:space="0" w:color="auto"/>
        <w:bottom w:val="none" w:sz="0" w:space="0" w:color="auto"/>
        <w:right w:val="none" w:sz="0" w:space="0" w:color="auto"/>
      </w:divBdr>
    </w:div>
    <w:div w:id="817914245">
      <w:bodyDiv w:val="1"/>
      <w:marLeft w:val="0"/>
      <w:marRight w:val="0"/>
      <w:marTop w:val="0"/>
      <w:marBottom w:val="0"/>
      <w:divBdr>
        <w:top w:val="none" w:sz="0" w:space="0" w:color="auto"/>
        <w:left w:val="none" w:sz="0" w:space="0" w:color="auto"/>
        <w:bottom w:val="none" w:sz="0" w:space="0" w:color="auto"/>
        <w:right w:val="none" w:sz="0" w:space="0" w:color="auto"/>
      </w:divBdr>
    </w:div>
    <w:div w:id="826283825">
      <w:bodyDiv w:val="1"/>
      <w:marLeft w:val="0"/>
      <w:marRight w:val="0"/>
      <w:marTop w:val="0"/>
      <w:marBottom w:val="0"/>
      <w:divBdr>
        <w:top w:val="none" w:sz="0" w:space="0" w:color="auto"/>
        <w:left w:val="none" w:sz="0" w:space="0" w:color="auto"/>
        <w:bottom w:val="none" w:sz="0" w:space="0" w:color="auto"/>
        <w:right w:val="none" w:sz="0" w:space="0" w:color="auto"/>
      </w:divBdr>
    </w:div>
    <w:div w:id="838078224">
      <w:bodyDiv w:val="1"/>
      <w:marLeft w:val="0"/>
      <w:marRight w:val="0"/>
      <w:marTop w:val="0"/>
      <w:marBottom w:val="0"/>
      <w:divBdr>
        <w:top w:val="none" w:sz="0" w:space="0" w:color="auto"/>
        <w:left w:val="none" w:sz="0" w:space="0" w:color="auto"/>
        <w:bottom w:val="none" w:sz="0" w:space="0" w:color="auto"/>
        <w:right w:val="none" w:sz="0" w:space="0" w:color="auto"/>
      </w:divBdr>
    </w:div>
    <w:div w:id="850686443">
      <w:bodyDiv w:val="1"/>
      <w:marLeft w:val="0"/>
      <w:marRight w:val="0"/>
      <w:marTop w:val="0"/>
      <w:marBottom w:val="0"/>
      <w:divBdr>
        <w:top w:val="none" w:sz="0" w:space="0" w:color="auto"/>
        <w:left w:val="none" w:sz="0" w:space="0" w:color="auto"/>
        <w:bottom w:val="none" w:sz="0" w:space="0" w:color="auto"/>
        <w:right w:val="none" w:sz="0" w:space="0" w:color="auto"/>
      </w:divBdr>
    </w:div>
    <w:div w:id="852570898">
      <w:bodyDiv w:val="1"/>
      <w:marLeft w:val="0"/>
      <w:marRight w:val="0"/>
      <w:marTop w:val="0"/>
      <w:marBottom w:val="0"/>
      <w:divBdr>
        <w:top w:val="none" w:sz="0" w:space="0" w:color="auto"/>
        <w:left w:val="none" w:sz="0" w:space="0" w:color="auto"/>
        <w:bottom w:val="none" w:sz="0" w:space="0" w:color="auto"/>
        <w:right w:val="none" w:sz="0" w:space="0" w:color="auto"/>
      </w:divBdr>
    </w:div>
    <w:div w:id="870843144">
      <w:bodyDiv w:val="1"/>
      <w:marLeft w:val="0"/>
      <w:marRight w:val="0"/>
      <w:marTop w:val="0"/>
      <w:marBottom w:val="0"/>
      <w:divBdr>
        <w:top w:val="none" w:sz="0" w:space="0" w:color="auto"/>
        <w:left w:val="none" w:sz="0" w:space="0" w:color="auto"/>
        <w:bottom w:val="none" w:sz="0" w:space="0" w:color="auto"/>
        <w:right w:val="none" w:sz="0" w:space="0" w:color="auto"/>
      </w:divBdr>
    </w:div>
    <w:div w:id="893393098">
      <w:bodyDiv w:val="1"/>
      <w:marLeft w:val="0"/>
      <w:marRight w:val="0"/>
      <w:marTop w:val="0"/>
      <w:marBottom w:val="0"/>
      <w:divBdr>
        <w:top w:val="none" w:sz="0" w:space="0" w:color="auto"/>
        <w:left w:val="none" w:sz="0" w:space="0" w:color="auto"/>
        <w:bottom w:val="none" w:sz="0" w:space="0" w:color="auto"/>
        <w:right w:val="none" w:sz="0" w:space="0" w:color="auto"/>
      </w:divBdr>
    </w:div>
    <w:div w:id="921140309">
      <w:bodyDiv w:val="1"/>
      <w:marLeft w:val="0"/>
      <w:marRight w:val="0"/>
      <w:marTop w:val="0"/>
      <w:marBottom w:val="0"/>
      <w:divBdr>
        <w:top w:val="none" w:sz="0" w:space="0" w:color="auto"/>
        <w:left w:val="none" w:sz="0" w:space="0" w:color="auto"/>
        <w:bottom w:val="none" w:sz="0" w:space="0" w:color="auto"/>
        <w:right w:val="none" w:sz="0" w:space="0" w:color="auto"/>
      </w:divBdr>
    </w:div>
    <w:div w:id="949822383">
      <w:bodyDiv w:val="1"/>
      <w:marLeft w:val="0"/>
      <w:marRight w:val="0"/>
      <w:marTop w:val="0"/>
      <w:marBottom w:val="0"/>
      <w:divBdr>
        <w:top w:val="none" w:sz="0" w:space="0" w:color="auto"/>
        <w:left w:val="none" w:sz="0" w:space="0" w:color="auto"/>
        <w:bottom w:val="none" w:sz="0" w:space="0" w:color="auto"/>
        <w:right w:val="none" w:sz="0" w:space="0" w:color="auto"/>
      </w:divBdr>
    </w:div>
    <w:div w:id="1044676403">
      <w:bodyDiv w:val="1"/>
      <w:marLeft w:val="0"/>
      <w:marRight w:val="0"/>
      <w:marTop w:val="0"/>
      <w:marBottom w:val="0"/>
      <w:divBdr>
        <w:top w:val="none" w:sz="0" w:space="0" w:color="auto"/>
        <w:left w:val="none" w:sz="0" w:space="0" w:color="auto"/>
        <w:bottom w:val="none" w:sz="0" w:space="0" w:color="auto"/>
        <w:right w:val="none" w:sz="0" w:space="0" w:color="auto"/>
      </w:divBdr>
    </w:div>
    <w:div w:id="1138762790">
      <w:bodyDiv w:val="1"/>
      <w:marLeft w:val="0"/>
      <w:marRight w:val="0"/>
      <w:marTop w:val="0"/>
      <w:marBottom w:val="0"/>
      <w:divBdr>
        <w:top w:val="none" w:sz="0" w:space="0" w:color="auto"/>
        <w:left w:val="none" w:sz="0" w:space="0" w:color="auto"/>
        <w:bottom w:val="none" w:sz="0" w:space="0" w:color="auto"/>
        <w:right w:val="none" w:sz="0" w:space="0" w:color="auto"/>
      </w:divBdr>
    </w:div>
    <w:div w:id="1171750758">
      <w:bodyDiv w:val="1"/>
      <w:marLeft w:val="0"/>
      <w:marRight w:val="0"/>
      <w:marTop w:val="0"/>
      <w:marBottom w:val="0"/>
      <w:divBdr>
        <w:top w:val="none" w:sz="0" w:space="0" w:color="auto"/>
        <w:left w:val="none" w:sz="0" w:space="0" w:color="auto"/>
        <w:bottom w:val="none" w:sz="0" w:space="0" w:color="auto"/>
        <w:right w:val="none" w:sz="0" w:space="0" w:color="auto"/>
      </w:divBdr>
    </w:div>
    <w:div w:id="1173570948">
      <w:bodyDiv w:val="1"/>
      <w:marLeft w:val="0"/>
      <w:marRight w:val="0"/>
      <w:marTop w:val="0"/>
      <w:marBottom w:val="0"/>
      <w:divBdr>
        <w:top w:val="none" w:sz="0" w:space="0" w:color="auto"/>
        <w:left w:val="none" w:sz="0" w:space="0" w:color="auto"/>
        <w:bottom w:val="none" w:sz="0" w:space="0" w:color="auto"/>
        <w:right w:val="none" w:sz="0" w:space="0" w:color="auto"/>
      </w:divBdr>
    </w:div>
    <w:div w:id="1174346673">
      <w:bodyDiv w:val="1"/>
      <w:marLeft w:val="0"/>
      <w:marRight w:val="0"/>
      <w:marTop w:val="0"/>
      <w:marBottom w:val="0"/>
      <w:divBdr>
        <w:top w:val="none" w:sz="0" w:space="0" w:color="auto"/>
        <w:left w:val="none" w:sz="0" w:space="0" w:color="auto"/>
        <w:bottom w:val="none" w:sz="0" w:space="0" w:color="auto"/>
        <w:right w:val="none" w:sz="0" w:space="0" w:color="auto"/>
      </w:divBdr>
    </w:div>
    <w:div w:id="1185170789">
      <w:bodyDiv w:val="1"/>
      <w:marLeft w:val="0"/>
      <w:marRight w:val="0"/>
      <w:marTop w:val="0"/>
      <w:marBottom w:val="0"/>
      <w:divBdr>
        <w:top w:val="none" w:sz="0" w:space="0" w:color="auto"/>
        <w:left w:val="none" w:sz="0" w:space="0" w:color="auto"/>
        <w:bottom w:val="none" w:sz="0" w:space="0" w:color="auto"/>
        <w:right w:val="none" w:sz="0" w:space="0" w:color="auto"/>
      </w:divBdr>
    </w:div>
    <w:div w:id="1185747001">
      <w:bodyDiv w:val="1"/>
      <w:marLeft w:val="0"/>
      <w:marRight w:val="0"/>
      <w:marTop w:val="0"/>
      <w:marBottom w:val="0"/>
      <w:divBdr>
        <w:top w:val="none" w:sz="0" w:space="0" w:color="auto"/>
        <w:left w:val="none" w:sz="0" w:space="0" w:color="auto"/>
        <w:bottom w:val="none" w:sz="0" w:space="0" w:color="auto"/>
        <w:right w:val="none" w:sz="0" w:space="0" w:color="auto"/>
      </w:divBdr>
    </w:div>
    <w:div w:id="1190993783">
      <w:bodyDiv w:val="1"/>
      <w:marLeft w:val="0"/>
      <w:marRight w:val="0"/>
      <w:marTop w:val="0"/>
      <w:marBottom w:val="0"/>
      <w:divBdr>
        <w:top w:val="none" w:sz="0" w:space="0" w:color="auto"/>
        <w:left w:val="none" w:sz="0" w:space="0" w:color="auto"/>
        <w:bottom w:val="none" w:sz="0" w:space="0" w:color="auto"/>
        <w:right w:val="none" w:sz="0" w:space="0" w:color="auto"/>
      </w:divBdr>
    </w:div>
    <w:div w:id="1204486657">
      <w:bodyDiv w:val="1"/>
      <w:marLeft w:val="0"/>
      <w:marRight w:val="0"/>
      <w:marTop w:val="0"/>
      <w:marBottom w:val="0"/>
      <w:divBdr>
        <w:top w:val="none" w:sz="0" w:space="0" w:color="auto"/>
        <w:left w:val="none" w:sz="0" w:space="0" w:color="auto"/>
        <w:bottom w:val="none" w:sz="0" w:space="0" w:color="auto"/>
        <w:right w:val="none" w:sz="0" w:space="0" w:color="auto"/>
      </w:divBdr>
    </w:div>
    <w:div w:id="1259825371">
      <w:bodyDiv w:val="1"/>
      <w:marLeft w:val="0"/>
      <w:marRight w:val="0"/>
      <w:marTop w:val="0"/>
      <w:marBottom w:val="0"/>
      <w:divBdr>
        <w:top w:val="none" w:sz="0" w:space="0" w:color="auto"/>
        <w:left w:val="none" w:sz="0" w:space="0" w:color="auto"/>
        <w:bottom w:val="none" w:sz="0" w:space="0" w:color="auto"/>
        <w:right w:val="none" w:sz="0" w:space="0" w:color="auto"/>
      </w:divBdr>
    </w:div>
    <w:div w:id="1313019461">
      <w:bodyDiv w:val="1"/>
      <w:marLeft w:val="0"/>
      <w:marRight w:val="0"/>
      <w:marTop w:val="0"/>
      <w:marBottom w:val="0"/>
      <w:divBdr>
        <w:top w:val="none" w:sz="0" w:space="0" w:color="auto"/>
        <w:left w:val="none" w:sz="0" w:space="0" w:color="auto"/>
        <w:bottom w:val="none" w:sz="0" w:space="0" w:color="auto"/>
        <w:right w:val="none" w:sz="0" w:space="0" w:color="auto"/>
      </w:divBdr>
    </w:div>
    <w:div w:id="1319456126">
      <w:bodyDiv w:val="1"/>
      <w:marLeft w:val="0"/>
      <w:marRight w:val="0"/>
      <w:marTop w:val="0"/>
      <w:marBottom w:val="0"/>
      <w:divBdr>
        <w:top w:val="none" w:sz="0" w:space="0" w:color="auto"/>
        <w:left w:val="none" w:sz="0" w:space="0" w:color="auto"/>
        <w:bottom w:val="none" w:sz="0" w:space="0" w:color="auto"/>
        <w:right w:val="none" w:sz="0" w:space="0" w:color="auto"/>
      </w:divBdr>
    </w:div>
    <w:div w:id="1332952260">
      <w:bodyDiv w:val="1"/>
      <w:marLeft w:val="0"/>
      <w:marRight w:val="0"/>
      <w:marTop w:val="0"/>
      <w:marBottom w:val="0"/>
      <w:divBdr>
        <w:top w:val="none" w:sz="0" w:space="0" w:color="auto"/>
        <w:left w:val="none" w:sz="0" w:space="0" w:color="auto"/>
        <w:bottom w:val="none" w:sz="0" w:space="0" w:color="auto"/>
        <w:right w:val="none" w:sz="0" w:space="0" w:color="auto"/>
      </w:divBdr>
    </w:div>
    <w:div w:id="1349869462">
      <w:bodyDiv w:val="1"/>
      <w:marLeft w:val="0"/>
      <w:marRight w:val="0"/>
      <w:marTop w:val="0"/>
      <w:marBottom w:val="0"/>
      <w:divBdr>
        <w:top w:val="none" w:sz="0" w:space="0" w:color="auto"/>
        <w:left w:val="none" w:sz="0" w:space="0" w:color="auto"/>
        <w:bottom w:val="none" w:sz="0" w:space="0" w:color="auto"/>
        <w:right w:val="none" w:sz="0" w:space="0" w:color="auto"/>
      </w:divBdr>
    </w:div>
    <w:div w:id="1381713246">
      <w:bodyDiv w:val="1"/>
      <w:marLeft w:val="0"/>
      <w:marRight w:val="0"/>
      <w:marTop w:val="0"/>
      <w:marBottom w:val="0"/>
      <w:divBdr>
        <w:top w:val="none" w:sz="0" w:space="0" w:color="auto"/>
        <w:left w:val="none" w:sz="0" w:space="0" w:color="auto"/>
        <w:bottom w:val="none" w:sz="0" w:space="0" w:color="auto"/>
        <w:right w:val="none" w:sz="0" w:space="0" w:color="auto"/>
      </w:divBdr>
    </w:div>
    <w:div w:id="1389186931">
      <w:bodyDiv w:val="1"/>
      <w:marLeft w:val="0"/>
      <w:marRight w:val="0"/>
      <w:marTop w:val="0"/>
      <w:marBottom w:val="0"/>
      <w:divBdr>
        <w:top w:val="none" w:sz="0" w:space="0" w:color="auto"/>
        <w:left w:val="none" w:sz="0" w:space="0" w:color="auto"/>
        <w:bottom w:val="none" w:sz="0" w:space="0" w:color="auto"/>
        <w:right w:val="none" w:sz="0" w:space="0" w:color="auto"/>
      </w:divBdr>
    </w:div>
    <w:div w:id="1406219182">
      <w:bodyDiv w:val="1"/>
      <w:marLeft w:val="0"/>
      <w:marRight w:val="0"/>
      <w:marTop w:val="0"/>
      <w:marBottom w:val="0"/>
      <w:divBdr>
        <w:top w:val="none" w:sz="0" w:space="0" w:color="auto"/>
        <w:left w:val="none" w:sz="0" w:space="0" w:color="auto"/>
        <w:bottom w:val="none" w:sz="0" w:space="0" w:color="auto"/>
        <w:right w:val="none" w:sz="0" w:space="0" w:color="auto"/>
      </w:divBdr>
    </w:div>
    <w:div w:id="1454712239">
      <w:bodyDiv w:val="1"/>
      <w:marLeft w:val="0"/>
      <w:marRight w:val="0"/>
      <w:marTop w:val="0"/>
      <w:marBottom w:val="0"/>
      <w:divBdr>
        <w:top w:val="none" w:sz="0" w:space="0" w:color="auto"/>
        <w:left w:val="none" w:sz="0" w:space="0" w:color="auto"/>
        <w:bottom w:val="none" w:sz="0" w:space="0" w:color="auto"/>
        <w:right w:val="none" w:sz="0" w:space="0" w:color="auto"/>
      </w:divBdr>
    </w:div>
    <w:div w:id="1473215219">
      <w:bodyDiv w:val="1"/>
      <w:marLeft w:val="0"/>
      <w:marRight w:val="0"/>
      <w:marTop w:val="0"/>
      <w:marBottom w:val="0"/>
      <w:divBdr>
        <w:top w:val="none" w:sz="0" w:space="0" w:color="auto"/>
        <w:left w:val="none" w:sz="0" w:space="0" w:color="auto"/>
        <w:bottom w:val="none" w:sz="0" w:space="0" w:color="auto"/>
        <w:right w:val="none" w:sz="0" w:space="0" w:color="auto"/>
      </w:divBdr>
    </w:div>
    <w:div w:id="1482115211">
      <w:bodyDiv w:val="1"/>
      <w:marLeft w:val="0"/>
      <w:marRight w:val="0"/>
      <w:marTop w:val="0"/>
      <w:marBottom w:val="0"/>
      <w:divBdr>
        <w:top w:val="none" w:sz="0" w:space="0" w:color="auto"/>
        <w:left w:val="none" w:sz="0" w:space="0" w:color="auto"/>
        <w:bottom w:val="none" w:sz="0" w:space="0" w:color="auto"/>
        <w:right w:val="none" w:sz="0" w:space="0" w:color="auto"/>
      </w:divBdr>
    </w:div>
    <w:div w:id="1501701127">
      <w:bodyDiv w:val="1"/>
      <w:marLeft w:val="0"/>
      <w:marRight w:val="0"/>
      <w:marTop w:val="0"/>
      <w:marBottom w:val="0"/>
      <w:divBdr>
        <w:top w:val="none" w:sz="0" w:space="0" w:color="auto"/>
        <w:left w:val="none" w:sz="0" w:space="0" w:color="auto"/>
        <w:bottom w:val="none" w:sz="0" w:space="0" w:color="auto"/>
        <w:right w:val="none" w:sz="0" w:space="0" w:color="auto"/>
      </w:divBdr>
    </w:div>
    <w:div w:id="1535967257">
      <w:bodyDiv w:val="1"/>
      <w:marLeft w:val="0"/>
      <w:marRight w:val="0"/>
      <w:marTop w:val="0"/>
      <w:marBottom w:val="0"/>
      <w:divBdr>
        <w:top w:val="none" w:sz="0" w:space="0" w:color="auto"/>
        <w:left w:val="none" w:sz="0" w:space="0" w:color="auto"/>
        <w:bottom w:val="none" w:sz="0" w:space="0" w:color="auto"/>
        <w:right w:val="none" w:sz="0" w:space="0" w:color="auto"/>
      </w:divBdr>
    </w:div>
    <w:div w:id="1543326126">
      <w:bodyDiv w:val="1"/>
      <w:marLeft w:val="0"/>
      <w:marRight w:val="0"/>
      <w:marTop w:val="0"/>
      <w:marBottom w:val="0"/>
      <w:divBdr>
        <w:top w:val="none" w:sz="0" w:space="0" w:color="auto"/>
        <w:left w:val="none" w:sz="0" w:space="0" w:color="auto"/>
        <w:bottom w:val="none" w:sz="0" w:space="0" w:color="auto"/>
        <w:right w:val="none" w:sz="0" w:space="0" w:color="auto"/>
      </w:divBdr>
    </w:div>
    <w:div w:id="1567374243">
      <w:bodyDiv w:val="1"/>
      <w:marLeft w:val="0"/>
      <w:marRight w:val="0"/>
      <w:marTop w:val="0"/>
      <w:marBottom w:val="0"/>
      <w:divBdr>
        <w:top w:val="none" w:sz="0" w:space="0" w:color="auto"/>
        <w:left w:val="none" w:sz="0" w:space="0" w:color="auto"/>
        <w:bottom w:val="none" w:sz="0" w:space="0" w:color="auto"/>
        <w:right w:val="none" w:sz="0" w:space="0" w:color="auto"/>
      </w:divBdr>
    </w:div>
    <w:div w:id="1580749713">
      <w:bodyDiv w:val="1"/>
      <w:marLeft w:val="0"/>
      <w:marRight w:val="0"/>
      <w:marTop w:val="0"/>
      <w:marBottom w:val="0"/>
      <w:divBdr>
        <w:top w:val="none" w:sz="0" w:space="0" w:color="auto"/>
        <w:left w:val="none" w:sz="0" w:space="0" w:color="auto"/>
        <w:bottom w:val="none" w:sz="0" w:space="0" w:color="auto"/>
        <w:right w:val="none" w:sz="0" w:space="0" w:color="auto"/>
      </w:divBdr>
    </w:div>
    <w:div w:id="1619724324">
      <w:bodyDiv w:val="1"/>
      <w:marLeft w:val="0"/>
      <w:marRight w:val="0"/>
      <w:marTop w:val="0"/>
      <w:marBottom w:val="0"/>
      <w:divBdr>
        <w:top w:val="none" w:sz="0" w:space="0" w:color="auto"/>
        <w:left w:val="none" w:sz="0" w:space="0" w:color="auto"/>
        <w:bottom w:val="none" w:sz="0" w:space="0" w:color="auto"/>
        <w:right w:val="none" w:sz="0" w:space="0" w:color="auto"/>
      </w:divBdr>
    </w:div>
    <w:div w:id="1623927321">
      <w:bodyDiv w:val="1"/>
      <w:marLeft w:val="0"/>
      <w:marRight w:val="0"/>
      <w:marTop w:val="0"/>
      <w:marBottom w:val="0"/>
      <w:divBdr>
        <w:top w:val="none" w:sz="0" w:space="0" w:color="auto"/>
        <w:left w:val="none" w:sz="0" w:space="0" w:color="auto"/>
        <w:bottom w:val="none" w:sz="0" w:space="0" w:color="auto"/>
        <w:right w:val="none" w:sz="0" w:space="0" w:color="auto"/>
      </w:divBdr>
    </w:div>
    <w:div w:id="1633097635">
      <w:bodyDiv w:val="1"/>
      <w:marLeft w:val="0"/>
      <w:marRight w:val="0"/>
      <w:marTop w:val="0"/>
      <w:marBottom w:val="0"/>
      <w:divBdr>
        <w:top w:val="none" w:sz="0" w:space="0" w:color="auto"/>
        <w:left w:val="none" w:sz="0" w:space="0" w:color="auto"/>
        <w:bottom w:val="none" w:sz="0" w:space="0" w:color="auto"/>
        <w:right w:val="none" w:sz="0" w:space="0" w:color="auto"/>
      </w:divBdr>
    </w:div>
    <w:div w:id="1664040662">
      <w:bodyDiv w:val="1"/>
      <w:marLeft w:val="0"/>
      <w:marRight w:val="0"/>
      <w:marTop w:val="0"/>
      <w:marBottom w:val="0"/>
      <w:divBdr>
        <w:top w:val="none" w:sz="0" w:space="0" w:color="auto"/>
        <w:left w:val="none" w:sz="0" w:space="0" w:color="auto"/>
        <w:bottom w:val="none" w:sz="0" w:space="0" w:color="auto"/>
        <w:right w:val="none" w:sz="0" w:space="0" w:color="auto"/>
      </w:divBdr>
    </w:div>
    <w:div w:id="1684211703">
      <w:bodyDiv w:val="1"/>
      <w:marLeft w:val="0"/>
      <w:marRight w:val="0"/>
      <w:marTop w:val="0"/>
      <w:marBottom w:val="0"/>
      <w:divBdr>
        <w:top w:val="none" w:sz="0" w:space="0" w:color="auto"/>
        <w:left w:val="none" w:sz="0" w:space="0" w:color="auto"/>
        <w:bottom w:val="none" w:sz="0" w:space="0" w:color="auto"/>
        <w:right w:val="none" w:sz="0" w:space="0" w:color="auto"/>
      </w:divBdr>
    </w:div>
    <w:div w:id="1689137763">
      <w:bodyDiv w:val="1"/>
      <w:marLeft w:val="0"/>
      <w:marRight w:val="0"/>
      <w:marTop w:val="0"/>
      <w:marBottom w:val="0"/>
      <w:divBdr>
        <w:top w:val="none" w:sz="0" w:space="0" w:color="auto"/>
        <w:left w:val="none" w:sz="0" w:space="0" w:color="auto"/>
        <w:bottom w:val="none" w:sz="0" w:space="0" w:color="auto"/>
        <w:right w:val="none" w:sz="0" w:space="0" w:color="auto"/>
      </w:divBdr>
    </w:div>
    <w:div w:id="1709644260">
      <w:bodyDiv w:val="1"/>
      <w:marLeft w:val="0"/>
      <w:marRight w:val="0"/>
      <w:marTop w:val="0"/>
      <w:marBottom w:val="0"/>
      <w:divBdr>
        <w:top w:val="none" w:sz="0" w:space="0" w:color="auto"/>
        <w:left w:val="none" w:sz="0" w:space="0" w:color="auto"/>
        <w:bottom w:val="none" w:sz="0" w:space="0" w:color="auto"/>
        <w:right w:val="none" w:sz="0" w:space="0" w:color="auto"/>
      </w:divBdr>
    </w:div>
    <w:div w:id="1717510942">
      <w:bodyDiv w:val="1"/>
      <w:marLeft w:val="0"/>
      <w:marRight w:val="0"/>
      <w:marTop w:val="0"/>
      <w:marBottom w:val="0"/>
      <w:divBdr>
        <w:top w:val="none" w:sz="0" w:space="0" w:color="auto"/>
        <w:left w:val="none" w:sz="0" w:space="0" w:color="auto"/>
        <w:bottom w:val="none" w:sz="0" w:space="0" w:color="auto"/>
        <w:right w:val="none" w:sz="0" w:space="0" w:color="auto"/>
      </w:divBdr>
    </w:div>
    <w:div w:id="1745641243">
      <w:bodyDiv w:val="1"/>
      <w:marLeft w:val="0"/>
      <w:marRight w:val="0"/>
      <w:marTop w:val="0"/>
      <w:marBottom w:val="0"/>
      <w:divBdr>
        <w:top w:val="none" w:sz="0" w:space="0" w:color="auto"/>
        <w:left w:val="none" w:sz="0" w:space="0" w:color="auto"/>
        <w:bottom w:val="none" w:sz="0" w:space="0" w:color="auto"/>
        <w:right w:val="none" w:sz="0" w:space="0" w:color="auto"/>
      </w:divBdr>
    </w:div>
    <w:div w:id="1747192015">
      <w:bodyDiv w:val="1"/>
      <w:marLeft w:val="0"/>
      <w:marRight w:val="0"/>
      <w:marTop w:val="0"/>
      <w:marBottom w:val="0"/>
      <w:divBdr>
        <w:top w:val="none" w:sz="0" w:space="0" w:color="auto"/>
        <w:left w:val="none" w:sz="0" w:space="0" w:color="auto"/>
        <w:bottom w:val="none" w:sz="0" w:space="0" w:color="auto"/>
        <w:right w:val="none" w:sz="0" w:space="0" w:color="auto"/>
      </w:divBdr>
    </w:div>
    <w:div w:id="1750226344">
      <w:bodyDiv w:val="1"/>
      <w:marLeft w:val="0"/>
      <w:marRight w:val="0"/>
      <w:marTop w:val="0"/>
      <w:marBottom w:val="0"/>
      <w:divBdr>
        <w:top w:val="none" w:sz="0" w:space="0" w:color="auto"/>
        <w:left w:val="none" w:sz="0" w:space="0" w:color="auto"/>
        <w:bottom w:val="none" w:sz="0" w:space="0" w:color="auto"/>
        <w:right w:val="none" w:sz="0" w:space="0" w:color="auto"/>
      </w:divBdr>
    </w:div>
    <w:div w:id="1782801266">
      <w:bodyDiv w:val="1"/>
      <w:marLeft w:val="0"/>
      <w:marRight w:val="0"/>
      <w:marTop w:val="0"/>
      <w:marBottom w:val="0"/>
      <w:divBdr>
        <w:top w:val="none" w:sz="0" w:space="0" w:color="auto"/>
        <w:left w:val="none" w:sz="0" w:space="0" w:color="auto"/>
        <w:bottom w:val="none" w:sz="0" w:space="0" w:color="auto"/>
        <w:right w:val="none" w:sz="0" w:space="0" w:color="auto"/>
      </w:divBdr>
    </w:div>
    <w:div w:id="1783381204">
      <w:bodyDiv w:val="1"/>
      <w:marLeft w:val="0"/>
      <w:marRight w:val="0"/>
      <w:marTop w:val="0"/>
      <w:marBottom w:val="0"/>
      <w:divBdr>
        <w:top w:val="none" w:sz="0" w:space="0" w:color="auto"/>
        <w:left w:val="none" w:sz="0" w:space="0" w:color="auto"/>
        <w:bottom w:val="none" w:sz="0" w:space="0" w:color="auto"/>
        <w:right w:val="none" w:sz="0" w:space="0" w:color="auto"/>
      </w:divBdr>
    </w:div>
    <w:div w:id="1784613263">
      <w:bodyDiv w:val="1"/>
      <w:marLeft w:val="0"/>
      <w:marRight w:val="0"/>
      <w:marTop w:val="0"/>
      <w:marBottom w:val="0"/>
      <w:divBdr>
        <w:top w:val="none" w:sz="0" w:space="0" w:color="auto"/>
        <w:left w:val="none" w:sz="0" w:space="0" w:color="auto"/>
        <w:bottom w:val="none" w:sz="0" w:space="0" w:color="auto"/>
        <w:right w:val="none" w:sz="0" w:space="0" w:color="auto"/>
      </w:divBdr>
    </w:div>
    <w:div w:id="1787234163">
      <w:bodyDiv w:val="1"/>
      <w:marLeft w:val="0"/>
      <w:marRight w:val="0"/>
      <w:marTop w:val="0"/>
      <w:marBottom w:val="0"/>
      <w:divBdr>
        <w:top w:val="none" w:sz="0" w:space="0" w:color="auto"/>
        <w:left w:val="none" w:sz="0" w:space="0" w:color="auto"/>
        <w:bottom w:val="none" w:sz="0" w:space="0" w:color="auto"/>
        <w:right w:val="none" w:sz="0" w:space="0" w:color="auto"/>
      </w:divBdr>
    </w:div>
    <w:div w:id="1802113736">
      <w:bodyDiv w:val="1"/>
      <w:marLeft w:val="0"/>
      <w:marRight w:val="0"/>
      <w:marTop w:val="0"/>
      <w:marBottom w:val="0"/>
      <w:divBdr>
        <w:top w:val="none" w:sz="0" w:space="0" w:color="auto"/>
        <w:left w:val="none" w:sz="0" w:space="0" w:color="auto"/>
        <w:bottom w:val="none" w:sz="0" w:space="0" w:color="auto"/>
        <w:right w:val="none" w:sz="0" w:space="0" w:color="auto"/>
      </w:divBdr>
    </w:div>
    <w:div w:id="1818179923">
      <w:bodyDiv w:val="1"/>
      <w:marLeft w:val="0"/>
      <w:marRight w:val="0"/>
      <w:marTop w:val="0"/>
      <w:marBottom w:val="0"/>
      <w:divBdr>
        <w:top w:val="none" w:sz="0" w:space="0" w:color="auto"/>
        <w:left w:val="none" w:sz="0" w:space="0" w:color="auto"/>
        <w:bottom w:val="none" w:sz="0" w:space="0" w:color="auto"/>
        <w:right w:val="none" w:sz="0" w:space="0" w:color="auto"/>
      </w:divBdr>
    </w:div>
    <w:div w:id="1823618059">
      <w:bodyDiv w:val="1"/>
      <w:marLeft w:val="0"/>
      <w:marRight w:val="0"/>
      <w:marTop w:val="0"/>
      <w:marBottom w:val="0"/>
      <w:divBdr>
        <w:top w:val="none" w:sz="0" w:space="0" w:color="auto"/>
        <w:left w:val="none" w:sz="0" w:space="0" w:color="auto"/>
        <w:bottom w:val="none" w:sz="0" w:space="0" w:color="auto"/>
        <w:right w:val="none" w:sz="0" w:space="0" w:color="auto"/>
      </w:divBdr>
    </w:div>
    <w:div w:id="1862280319">
      <w:bodyDiv w:val="1"/>
      <w:marLeft w:val="0"/>
      <w:marRight w:val="0"/>
      <w:marTop w:val="0"/>
      <w:marBottom w:val="0"/>
      <w:divBdr>
        <w:top w:val="none" w:sz="0" w:space="0" w:color="auto"/>
        <w:left w:val="none" w:sz="0" w:space="0" w:color="auto"/>
        <w:bottom w:val="none" w:sz="0" w:space="0" w:color="auto"/>
        <w:right w:val="none" w:sz="0" w:space="0" w:color="auto"/>
      </w:divBdr>
    </w:div>
    <w:div w:id="1863782250">
      <w:bodyDiv w:val="1"/>
      <w:marLeft w:val="0"/>
      <w:marRight w:val="0"/>
      <w:marTop w:val="0"/>
      <w:marBottom w:val="0"/>
      <w:divBdr>
        <w:top w:val="none" w:sz="0" w:space="0" w:color="auto"/>
        <w:left w:val="none" w:sz="0" w:space="0" w:color="auto"/>
        <w:bottom w:val="none" w:sz="0" w:space="0" w:color="auto"/>
        <w:right w:val="none" w:sz="0" w:space="0" w:color="auto"/>
      </w:divBdr>
    </w:div>
    <w:div w:id="1881092422">
      <w:bodyDiv w:val="1"/>
      <w:marLeft w:val="0"/>
      <w:marRight w:val="0"/>
      <w:marTop w:val="0"/>
      <w:marBottom w:val="0"/>
      <w:divBdr>
        <w:top w:val="none" w:sz="0" w:space="0" w:color="auto"/>
        <w:left w:val="none" w:sz="0" w:space="0" w:color="auto"/>
        <w:bottom w:val="none" w:sz="0" w:space="0" w:color="auto"/>
        <w:right w:val="none" w:sz="0" w:space="0" w:color="auto"/>
      </w:divBdr>
    </w:div>
    <w:div w:id="1928154059">
      <w:bodyDiv w:val="1"/>
      <w:marLeft w:val="0"/>
      <w:marRight w:val="0"/>
      <w:marTop w:val="0"/>
      <w:marBottom w:val="0"/>
      <w:divBdr>
        <w:top w:val="none" w:sz="0" w:space="0" w:color="auto"/>
        <w:left w:val="none" w:sz="0" w:space="0" w:color="auto"/>
        <w:bottom w:val="none" w:sz="0" w:space="0" w:color="auto"/>
        <w:right w:val="none" w:sz="0" w:space="0" w:color="auto"/>
      </w:divBdr>
    </w:div>
    <w:div w:id="1974671380">
      <w:bodyDiv w:val="1"/>
      <w:marLeft w:val="0"/>
      <w:marRight w:val="0"/>
      <w:marTop w:val="0"/>
      <w:marBottom w:val="0"/>
      <w:divBdr>
        <w:top w:val="none" w:sz="0" w:space="0" w:color="auto"/>
        <w:left w:val="none" w:sz="0" w:space="0" w:color="auto"/>
        <w:bottom w:val="none" w:sz="0" w:space="0" w:color="auto"/>
        <w:right w:val="none" w:sz="0" w:space="0" w:color="auto"/>
      </w:divBdr>
    </w:div>
    <w:div w:id="1976793736">
      <w:bodyDiv w:val="1"/>
      <w:marLeft w:val="0"/>
      <w:marRight w:val="0"/>
      <w:marTop w:val="0"/>
      <w:marBottom w:val="0"/>
      <w:divBdr>
        <w:top w:val="none" w:sz="0" w:space="0" w:color="auto"/>
        <w:left w:val="none" w:sz="0" w:space="0" w:color="auto"/>
        <w:bottom w:val="none" w:sz="0" w:space="0" w:color="auto"/>
        <w:right w:val="none" w:sz="0" w:space="0" w:color="auto"/>
      </w:divBdr>
    </w:div>
    <w:div w:id="2000570411">
      <w:bodyDiv w:val="1"/>
      <w:marLeft w:val="0"/>
      <w:marRight w:val="0"/>
      <w:marTop w:val="0"/>
      <w:marBottom w:val="0"/>
      <w:divBdr>
        <w:top w:val="none" w:sz="0" w:space="0" w:color="auto"/>
        <w:left w:val="none" w:sz="0" w:space="0" w:color="auto"/>
        <w:bottom w:val="none" w:sz="0" w:space="0" w:color="auto"/>
        <w:right w:val="none" w:sz="0" w:space="0" w:color="auto"/>
      </w:divBdr>
    </w:div>
    <w:div w:id="2010792142">
      <w:bodyDiv w:val="1"/>
      <w:marLeft w:val="0"/>
      <w:marRight w:val="0"/>
      <w:marTop w:val="0"/>
      <w:marBottom w:val="0"/>
      <w:divBdr>
        <w:top w:val="none" w:sz="0" w:space="0" w:color="auto"/>
        <w:left w:val="none" w:sz="0" w:space="0" w:color="auto"/>
        <w:bottom w:val="none" w:sz="0" w:space="0" w:color="auto"/>
        <w:right w:val="none" w:sz="0" w:space="0" w:color="auto"/>
      </w:divBdr>
    </w:div>
    <w:div w:id="2043243730">
      <w:bodyDiv w:val="1"/>
      <w:marLeft w:val="0"/>
      <w:marRight w:val="0"/>
      <w:marTop w:val="0"/>
      <w:marBottom w:val="0"/>
      <w:divBdr>
        <w:top w:val="none" w:sz="0" w:space="0" w:color="auto"/>
        <w:left w:val="none" w:sz="0" w:space="0" w:color="auto"/>
        <w:bottom w:val="none" w:sz="0" w:space="0" w:color="auto"/>
        <w:right w:val="none" w:sz="0" w:space="0" w:color="auto"/>
      </w:divBdr>
    </w:div>
    <w:div w:id="2050450344">
      <w:bodyDiv w:val="1"/>
      <w:marLeft w:val="0"/>
      <w:marRight w:val="0"/>
      <w:marTop w:val="0"/>
      <w:marBottom w:val="0"/>
      <w:divBdr>
        <w:top w:val="none" w:sz="0" w:space="0" w:color="auto"/>
        <w:left w:val="none" w:sz="0" w:space="0" w:color="auto"/>
        <w:bottom w:val="none" w:sz="0" w:space="0" w:color="auto"/>
        <w:right w:val="none" w:sz="0" w:space="0" w:color="auto"/>
      </w:divBdr>
    </w:div>
    <w:div w:id="2064596202">
      <w:bodyDiv w:val="1"/>
      <w:marLeft w:val="0"/>
      <w:marRight w:val="0"/>
      <w:marTop w:val="0"/>
      <w:marBottom w:val="0"/>
      <w:divBdr>
        <w:top w:val="none" w:sz="0" w:space="0" w:color="auto"/>
        <w:left w:val="none" w:sz="0" w:space="0" w:color="auto"/>
        <w:bottom w:val="none" w:sz="0" w:space="0" w:color="auto"/>
        <w:right w:val="none" w:sz="0" w:space="0" w:color="auto"/>
      </w:divBdr>
    </w:div>
    <w:div w:id="212457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22577;&#21578;&#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61433-1784-4400-A089-60630EC20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報告範本.dot</Template>
  <TotalTime>0</TotalTime>
  <Pages>28</Pages>
  <Words>525</Words>
  <Characters>2997</Characters>
  <Application>Microsoft Office Word</Application>
  <DocSecurity>0</DocSecurity>
  <Lines>24</Lines>
  <Paragraphs>7</Paragraphs>
  <ScaleCrop>false</ScaleCrop>
  <Company/>
  <LinksUpToDate>false</LinksUpToDate>
  <CharactersWithSpaces>3515</CharactersWithSpaces>
  <SharedDoc>false</SharedDoc>
  <HLinks>
    <vt:vector size="84" baseType="variant">
      <vt:variant>
        <vt:i4>1966140</vt:i4>
      </vt:variant>
      <vt:variant>
        <vt:i4>80</vt:i4>
      </vt:variant>
      <vt:variant>
        <vt:i4>0</vt:i4>
      </vt:variant>
      <vt:variant>
        <vt:i4>5</vt:i4>
      </vt:variant>
      <vt:variant>
        <vt:lpwstr/>
      </vt:variant>
      <vt:variant>
        <vt:lpwstr>_Toc213657893</vt:lpwstr>
      </vt:variant>
      <vt:variant>
        <vt:i4>1966140</vt:i4>
      </vt:variant>
      <vt:variant>
        <vt:i4>74</vt:i4>
      </vt:variant>
      <vt:variant>
        <vt:i4>0</vt:i4>
      </vt:variant>
      <vt:variant>
        <vt:i4>5</vt:i4>
      </vt:variant>
      <vt:variant>
        <vt:lpwstr/>
      </vt:variant>
      <vt:variant>
        <vt:lpwstr>_Toc213657892</vt:lpwstr>
      </vt:variant>
      <vt:variant>
        <vt:i4>1966140</vt:i4>
      </vt:variant>
      <vt:variant>
        <vt:i4>68</vt:i4>
      </vt:variant>
      <vt:variant>
        <vt:i4>0</vt:i4>
      </vt:variant>
      <vt:variant>
        <vt:i4>5</vt:i4>
      </vt:variant>
      <vt:variant>
        <vt:lpwstr/>
      </vt:variant>
      <vt:variant>
        <vt:lpwstr>_Toc213657891</vt:lpwstr>
      </vt:variant>
      <vt:variant>
        <vt:i4>1966140</vt:i4>
      </vt:variant>
      <vt:variant>
        <vt:i4>62</vt:i4>
      </vt:variant>
      <vt:variant>
        <vt:i4>0</vt:i4>
      </vt:variant>
      <vt:variant>
        <vt:i4>5</vt:i4>
      </vt:variant>
      <vt:variant>
        <vt:lpwstr/>
      </vt:variant>
      <vt:variant>
        <vt:lpwstr>_Toc213657890</vt:lpwstr>
      </vt:variant>
      <vt:variant>
        <vt:i4>2031676</vt:i4>
      </vt:variant>
      <vt:variant>
        <vt:i4>56</vt:i4>
      </vt:variant>
      <vt:variant>
        <vt:i4>0</vt:i4>
      </vt:variant>
      <vt:variant>
        <vt:i4>5</vt:i4>
      </vt:variant>
      <vt:variant>
        <vt:lpwstr/>
      </vt:variant>
      <vt:variant>
        <vt:lpwstr>_Toc213657889</vt:lpwstr>
      </vt:variant>
      <vt:variant>
        <vt:i4>2031676</vt:i4>
      </vt:variant>
      <vt:variant>
        <vt:i4>50</vt:i4>
      </vt:variant>
      <vt:variant>
        <vt:i4>0</vt:i4>
      </vt:variant>
      <vt:variant>
        <vt:i4>5</vt:i4>
      </vt:variant>
      <vt:variant>
        <vt:lpwstr/>
      </vt:variant>
      <vt:variant>
        <vt:lpwstr>_Toc213657888</vt:lpwstr>
      </vt:variant>
      <vt:variant>
        <vt:i4>2031676</vt:i4>
      </vt:variant>
      <vt:variant>
        <vt:i4>44</vt:i4>
      </vt:variant>
      <vt:variant>
        <vt:i4>0</vt:i4>
      </vt:variant>
      <vt:variant>
        <vt:i4>5</vt:i4>
      </vt:variant>
      <vt:variant>
        <vt:lpwstr/>
      </vt:variant>
      <vt:variant>
        <vt:lpwstr>_Toc213657887</vt:lpwstr>
      </vt:variant>
      <vt:variant>
        <vt:i4>2031676</vt:i4>
      </vt:variant>
      <vt:variant>
        <vt:i4>38</vt:i4>
      </vt:variant>
      <vt:variant>
        <vt:i4>0</vt:i4>
      </vt:variant>
      <vt:variant>
        <vt:i4>5</vt:i4>
      </vt:variant>
      <vt:variant>
        <vt:lpwstr/>
      </vt:variant>
      <vt:variant>
        <vt:lpwstr>_Toc213657886</vt:lpwstr>
      </vt:variant>
      <vt:variant>
        <vt:i4>2031676</vt:i4>
      </vt:variant>
      <vt:variant>
        <vt:i4>32</vt:i4>
      </vt:variant>
      <vt:variant>
        <vt:i4>0</vt:i4>
      </vt:variant>
      <vt:variant>
        <vt:i4>5</vt:i4>
      </vt:variant>
      <vt:variant>
        <vt:lpwstr/>
      </vt:variant>
      <vt:variant>
        <vt:lpwstr>_Toc213657885</vt:lpwstr>
      </vt:variant>
      <vt:variant>
        <vt:i4>2031676</vt:i4>
      </vt:variant>
      <vt:variant>
        <vt:i4>26</vt:i4>
      </vt:variant>
      <vt:variant>
        <vt:i4>0</vt:i4>
      </vt:variant>
      <vt:variant>
        <vt:i4>5</vt:i4>
      </vt:variant>
      <vt:variant>
        <vt:lpwstr/>
      </vt:variant>
      <vt:variant>
        <vt:lpwstr>_Toc213657884</vt:lpwstr>
      </vt:variant>
      <vt:variant>
        <vt:i4>2031676</vt:i4>
      </vt:variant>
      <vt:variant>
        <vt:i4>20</vt:i4>
      </vt:variant>
      <vt:variant>
        <vt:i4>0</vt:i4>
      </vt:variant>
      <vt:variant>
        <vt:i4>5</vt:i4>
      </vt:variant>
      <vt:variant>
        <vt:lpwstr/>
      </vt:variant>
      <vt:variant>
        <vt:lpwstr>_Toc213657883</vt:lpwstr>
      </vt:variant>
      <vt:variant>
        <vt:i4>2031676</vt:i4>
      </vt:variant>
      <vt:variant>
        <vt:i4>14</vt:i4>
      </vt:variant>
      <vt:variant>
        <vt:i4>0</vt:i4>
      </vt:variant>
      <vt:variant>
        <vt:i4>5</vt:i4>
      </vt:variant>
      <vt:variant>
        <vt:lpwstr/>
      </vt:variant>
      <vt:variant>
        <vt:lpwstr>_Toc213657882</vt:lpwstr>
      </vt:variant>
      <vt:variant>
        <vt:i4>2031676</vt:i4>
      </vt:variant>
      <vt:variant>
        <vt:i4>8</vt:i4>
      </vt:variant>
      <vt:variant>
        <vt:i4>0</vt:i4>
      </vt:variant>
      <vt:variant>
        <vt:i4>5</vt:i4>
      </vt:variant>
      <vt:variant>
        <vt:lpwstr/>
      </vt:variant>
      <vt:variant>
        <vt:lpwstr>_Toc213657881</vt:lpwstr>
      </vt:variant>
      <vt:variant>
        <vt:i4>2031676</vt:i4>
      </vt:variant>
      <vt:variant>
        <vt:i4>2</vt:i4>
      </vt:variant>
      <vt:variant>
        <vt:i4>0</vt:i4>
      </vt:variant>
      <vt:variant>
        <vt:i4>5</vt:i4>
      </vt:variant>
      <vt:variant>
        <vt:lpwstr/>
      </vt:variant>
      <vt:variant>
        <vt:lpwstr>_Toc213657880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2025-11-10T08:25:00Z</cp:lastPrinted>
  <dcterms:created xsi:type="dcterms:W3CDTF">2025-11-13T03:10:00Z</dcterms:created>
  <dcterms:modified xsi:type="dcterms:W3CDTF">2025-11-13T03:10:00Z</dcterms:modified>
</cp:coreProperties>
</file>