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4B4529" w:rsidRPr="00CE7D4C" w:rsidRDefault="004B4529" w:rsidP="00C2266C">
      <w:pPr>
        <w:pStyle w:val="14"/>
        <w:ind w:left="567" w:hanging="567"/>
        <w:rPr>
          <w:rFonts w:hint="eastAsia"/>
        </w:rPr>
      </w:pPr>
      <w:bookmarkStart w:id="6" w:name="_Toc431978063"/>
      <w:bookmarkStart w:id="7" w:name="_Toc213657889"/>
      <w:bookmarkEnd w:id="5"/>
      <w:r w:rsidRPr="00CE7D4C">
        <w:rPr>
          <w:rFonts w:hint="eastAsia"/>
        </w:rPr>
        <w:t>一</w:t>
      </w:r>
      <w:r>
        <w:rPr>
          <w:rFonts w:hint="eastAsia"/>
        </w:rPr>
        <w:t>０</w:t>
      </w:r>
      <w:r w:rsidRPr="00CE7D4C">
        <w:rPr>
          <w:rFonts w:hint="eastAsia"/>
        </w:rPr>
        <w:t>、法律扶助法擴大扶助對象及範圍，雖立意良善，惟</w:t>
      </w:r>
      <w:r w:rsidRPr="00CE7D4C">
        <w:rPr>
          <w:rFonts w:hint="eastAsia"/>
          <w:lang w:eastAsia="zh-HK"/>
        </w:rPr>
        <w:t>部分</w:t>
      </w:r>
      <w:r w:rsidR="00CD42B5" w:rsidRPr="00CD42B5">
        <w:rPr>
          <w:rFonts w:hint="eastAsia"/>
          <w:lang w:eastAsia="zh-HK"/>
        </w:rPr>
        <w:t>扶助案件</w:t>
      </w:r>
      <w:r w:rsidRPr="00CE7D4C">
        <w:rPr>
          <w:rFonts w:hint="eastAsia"/>
        </w:rPr>
        <w:t>無須審查資力，</w:t>
      </w:r>
      <w:r w:rsidRPr="00CE7D4C">
        <w:rPr>
          <w:rFonts w:hint="eastAsia"/>
          <w:lang w:eastAsia="zh-HK"/>
        </w:rPr>
        <w:t>恐</w:t>
      </w:r>
      <w:r w:rsidRPr="00CE7D4C">
        <w:rPr>
          <w:rFonts w:hint="eastAsia"/>
        </w:rPr>
        <w:t>衍生資源未合理運用之疑慮，允宜審慎檢討</w:t>
      </w:r>
      <w:bookmarkEnd w:id="7"/>
    </w:p>
    <w:p w:rsidR="004B4529" w:rsidRPr="00CE7D4C" w:rsidRDefault="004B4529" w:rsidP="00C2266C">
      <w:pPr>
        <w:ind w:left="566" w:firstLine="566"/>
        <w:rPr>
          <w:rFonts w:hint="eastAsia"/>
        </w:rPr>
      </w:pPr>
      <w:r w:rsidRPr="00CE7D4C">
        <w:rPr>
          <w:rFonts w:hAnsi="標楷體" w:hint="eastAsia"/>
          <w:snapToGrid/>
        </w:rPr>
        <w:t>司法院11</w:t>
      </w:r>
      <w:r w:rsidR="005811A0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</w:t>
      </w:r>
      <w:r w:rsidR="00CD42B5">
        <w:rPr>
          <w:rFonts w:hAnsi="標楷體" w:hint="eastAsia"/>
          <w:snapToGrid/>
          <w:lang w:eastAsia="zh-HK"/>
        </w:rPr>
        <w:t>預算案</w:t>
      </w:r>
      <w:r w:rsidRPr="00CE7D4C">
        <w:rPr>
          <w:rFonts w:hAnsi="標楷體" w:hint="eastAsia"/>
          <w:snapToGrid/>
        </w:rPr>
        <w:t>編列對法扶基金會之捐助</w:t>
      </w:r>
      <w:r w:rsidR="00904548">
        <w:rPr>
          <w:rFonts w:hAnsi="標楷體" w:hint="eastAsia"/>
          <w:snapToGrid/>
        </w:rPr>
        <w:t>14</w:t>
      </w:r>
      <w:r w:rsidRPr="004C512A">
        <w:rPr>
          <w:rFonts w:hAnsi="標楷體" w:hint="eastAsia"/>
          <w:snapToGrid/>
        </w:rPr>
        <w:t>億</w:t>
      </w:r>
      <w:r w:rsidR="00904548">
        <w:rPr>
          <w:rFonts w:hAnsi="標楷體" w:hint="eastAsia"/>
          <w:snapToGrid/>
        </w:rPr>
        <w:t>8,977</w:t>
      </w:r>
      <w:r w:rsidRPr="004C512A">
        <w:rPr>
          <w:rFonts w:hAnsi="標楷體" w:hint="eastAsia"/>
          <w:snapToGrid/>
        </w:rPr>
        <w:t>萬</w:t>
      </w:r>
      <w:r w:rsidR="00904548">
        <w:rPr>
          <w:rFonts w:hAnsi="標楷體" w:hint="eastAsia"/>
          <w:snapToGrid/>
        </w:rPr>
        <w:t>1</w:t>
      </w:r>
      <w:r w:rsidRPr="004C512A">
        <w:rPr>
          <w:rFonts w:hAnsi="標楷體" w:hint="eastAsia"/>
          <w:snapToGrid/>
        </w:rPr>
        <w:t>千元</w:t>
      </w:r>
      <w:r w:rsidRPr="00CE7D4C">
        <w:rPr>
          <w:rFonts w:hAnsi="標楷體" w:hint="eastAsia"/>
          <w:snapToGrid/>
        </w:rPr>
        <w:t>，</w:t>
      </w:r>
      <w:r>
        <w:rPr>
          <w:rFonts w:hAnsi="標楷體" w:hint="eastAsia"/>
          <w:snapToGrid/>
        </w:rPr>
        <w:t>按</w:t>
      </w:r>
      <w:r w:rsidRPr="00CE7D4C">
        <w:rPr>
          <w:rFonts w:hint="eastAsia"/>
        </w:rPr>
        <w:t>法律扶助法於104年間修正擴大扶助對象及範圍，保障弱勢族群訴訟權益，惟經統計</w:t>
      </w:r>
      <w:r w:rsidRPr="00CE7D4C">
        <w:rPr>
          <w:rFonts w:hAnsi="標楷體" w:hint="eastAsia"/>
          <w:snapToGrid/>
        </w:rPr>
        <w:t>1</w:t>
      </w:r>
      <w:r w:rsidRPr="00CE7D4C">
        <w:rPr>
          <w:rFonts w:hAnsi="標楷體"/>
          <w:snapToGrid/>
        </w:rPr>
        <w:t>1</w:t>
      </w:r>
      <w:r w:rsidR="00904548">
        <w:rPr>
          <w:rFonts w:hAnsi="標楷體" w:hint="eastAsia"/>
          <w:snapToGrid/>
        </w:rPr>
        <w:t>3</w:t>
      </w:r>
      <w:r w:rsidRPr="00CE7D4C">
        <w:rPr>
          <w:rFonts w:hAnsi="標楷體" w:hint="eastAsia"/>
          <w:snapToGrid/>
        </w:rPr>
        <w:t>年度</w:t>
      </w:r>
      <w:r w:rsidRPr="00CE7D4C">
        <w:rPr>
          <w:rFonts w:hint="eastAsia"/>
        </w:rPr>
        <w:t>無須審查資力之扶助案件，</w:t>
      </w:r>
      <w:r w:rsidRPr="00CE7D4C">
        <w:rPr>
          <w:rFonts w:hint="eastAsia"/>
          <w:lang w:eastAsia="zh-HK"/>
        </w:rPr>
        <w:t>占</w:t>
      </w:r>
      <w:r w:rsidRPr="00CE7D4C">
        <w:rPr>
          <w:rFonts w:hint="eastAsia"/>
        </w:rPr>
        <w:t>准予扶助案件</w:t>
      </w:r>
      <w:r w:rsidRPr="00CE7D4C">
        <w:rPr>
          <w:rFonts w:hint="eastAsia"/>
          <w:lang w:eastAsia="zh-HK"/>
        </w:rPr>
        <w:t>總件數約</w:t>
      </w:r>
      <w:r w:rsidR="00904548" w:rsidRPr="00904548">
        <w:t>74.84%</w:t>
      </w:r>
      <w:r w:rsidRPr="00CE7D4C">
        <w:rPr>
          <w:rFonts w:hint="eastAsia"/>
        </w:rPr>
        <w:t>，衍生資源未合理運用之疑慮，</w:t>
      </w:r>
      <w:r>
        <w:rPr>
          <w:rFonts w:hint="eastAsia"/>
        </w:rPr>
        <w:t>謹</w:t>
      </w:r>
      <w:r w:rsidRPr="00CE7D4C">
        <w:rPr>
          <w:rFonts w:hint="eastAsia"/>
        </w:rPr>
        <w:t>說明如下：</w:t>
      </w:r>
    </w:p>
    <w:p w:rsidR="004B4529" w:rsidRPr="00CE7D4C" w:rsidRDefault="004B4529" w:rsidP="00C2266C">
      <w:pPr>
        <w:pStyle w:val="a4"/>
        <w:jc w:val="both"/>
        <w:rPr>
          <w:rFonts w:hint="eastAsia"/>
          <w:b/>
        </w:rPr>
      </w:pPr>
      <w:r w:rsidRPr="00CE7D4C">
        <w:rPr>
          <w:rFonts w:hint="eastAsia"/>
          <w:b/>
        </w:rPr>
        <w:t>(一)擴大扶助對象及範圍，保障弱勢族群訴訟權益，為104年7月1日法律扶助法修正重點之一</w:t>
      </w:r>
    </w:p>
    <w:p w:rsidR="004B4529" w:rsidRPr="00CE7D4C" w:rsidRDefault="004B4529" w:rsidP="00C2266C">
      <w:pPr>
        <w:pStyle w:val="21"/>
        <w:ind w:left="850" w:firstLine="566"/>
        <w:rPr>
          <w:rFonts w:hint="eastAsia"/>
        </w:rPr>
      </w:pPr>
      <w:r w:rsidRPr="00CE7D4C">
        <w:rPr>
          <w:rFonts w:hint="eastAsia"/>
        </w:rPr>
        <w:t>法律扶助法經本院於104年6月15日三讀通過，104年7月1日總統令修正公布全文68條，並自104年7月6日施行</w:t>
      </w:r>
      <w:r w:rsidRPr="00CE7D4C">
        <w:rPr>
          <w:rStyle w:val="af4"/>
        </w:rPr>
        <w:footnoteReference w:id="2"/>
      </w:r>
      <w:r w:rsidRPr="00CE7D4C">
        <w:rPr>
          <w:rFonts w:hint="eastAsia"/>
        </w:rPr>
        <w:t>。修正重點之一為「擴大扶助對象及範圍，保障弱勢族群訴訟權益」，相關修正條文如下：</w:t>
      </w:r>
    </w:p>
    <w:p w:rsidR="004B4529" w:rsidRPr="00CE7D4C" w:rsidRDefault="004B4529" w:rsidP="00C2266C">
      <w:pPr>
        <w:pStyle w:val="123"/>
        <w:rPr>
          <w:rFonts w:hint="eastAsia"/>
        </w:rPr>
      </w:pPr>
      <w:r w:rsidRPr="00CE7D4C">
        <w:rPr>
          <w:rFonts w:hint="eastAsia"/>
        </w:rPr>
        <w:t>1.增列法律扶助事項，落實保障無資力或因其他原因，無法受</w:t>
      </w:r>
      <w:r w:rsidRPr="00CE7D4C">
        <w:rPr>
          <w:rFonts w:hint="eastAsia"/>
        </w:rPr>
        <w:lastRenderedPageBreak/>
        <w:t>到法律適當保護之人之立法目的。（修正條文第4條）</w:t>
      </w:r>
    </w:p>
    <w:p w:rsidR="004B4529" w:rsidRPr="00CE7D4C" w:rsidRDefault="004B4529" w:rsidP="00C2266C">
      <w:pPr>
        <w:pStyle w:val="123"/>
        <w:rPr>
          <w:rFonts w:hint="eastAsia"/>
        </w:rPr>
      </w:pPr>
      <w:r w:rsidRPr="00CE7D4C">
        <w:rPr>
          <w:rFonts w:hint="eastAsia"/>
        </w:rPr>
        <w:t>2.配合社會救助法、特殊境遇家庭扶助條例之修正，將中低收入戶、特殊境遇家庭納入本法所稱無資力者之範疇；另明文揭示「因其他原因無法受到法律適當保護」之各款情形。（修正條文第5條）</w:t>
      </w:r>
      <w:r w:rsidRPr="00CE7D4C">
        <w:rPr>
          <w:rStyle w:val="af4"/>
        </w:rPr>
        <w:footnoteReference w:id="3"/>
      </w:r>
    </w:p>
    <w:p w:rsidR="004B4529" w:rsidRPr="00CE7D4C" w:rsidRDefault="004B4529" w:rsidP="00C2266C">
      <w:pPr>
        <w:pStyle w:val="123"/>
        <w:rPr>
          <w:rFonts w:hint="eastAsia"/>
        </w:rPr>
      </w:pPr>
      <w:r w:rsidRPr="00CE7D4C">
        <w:rPr>
          <w:rFonts w:hint="eastAsia"/>
        </w:rPr>
        <w:t>3.配合法令修正及實務運作，將「檢警第一次陪同偵訊」、「少年事件」、「言詞法律諮詢」，及申請人為「原住民」、「神經系統構造及精神、心智功能損傷或不全者」、「得依消費者債務清理條例清理債務之債務人」等情形，納入無庸審查資力之範疇(修正條文第13條</w:t>
      </w:r>
      <w:r w:rsidRPr="00CE7D4C">
        <w:t>）</w:t>
      </w:r>
      <w:r w:rsidRPr="00CE7D4C">
        <w:rPr>
          <w:rFonts w:hint="eastAsia"/>
        </w:rPr>
        <w:t>。另擴大對外籍人士扶助範圍，以保障其公平接受審判</w:t>
      </w:r>
      <w:r>
        <w:rPr>
          <w:rFonts w:hint="eastAsia"/>
        </w:rPr>
        <w:t>之</w:t>
      </w:r>
      <w:r w:rsidRPr="00CE7D4C">
        <w:rPr>
          <w:rFonts w:hint="eastAsia"/>
        </w:rPr>
        <w:t>權利(修正條文第14條、第63條)。</w:t>
      </w:r>
    </w:p>
    <w:p w:rsidR="004B4529" w:rsidRPr="00CE7D4C" w:rsidRDefault="004B4529" w:rsidP="00C2266C">
      <w:pPr>
        <w:pStyle w:val="a4"/>
        <w:jc w:val="both"/>
        <w:rPr>
          <w:rFonts w:hint="eastAsia"/>
          <w:b/>
        </w:rPr>
      </w:pPr>
      <w:r w:rsidRPr="00CE7D4C">
        <w:rPr>
          <w:rFonts w:hint="eastAsia"/>
          <w:b/>
        </w:rPr>
        <w:t>(二)法律扶助法修正後，無須審查資力之扶助案件量大幅攀升，易衍生資源</w:t>
      </w:r>
      <w:r>
        <w:rPr>
          <w:rFonts w:hint="eastAsia"/>
          <w:b/>
        </w:rPr>
        <w:t>分配不合理之訾議</w:t>
      </w:r>
    </w:p>
    <w:p w:rsidR="004B4529" w:rsidRPr="00CE7D4C" w:rsidRDefault="004B4529" w:rsidP="00C2266C">
      <w:pPr>
        <w:pStyle w:val="21"/>
        <w:ind w:left="850" w:firstLine="566"/>
      </w:pPr>
      <w:r w:rsidRPr="00CE7D4C">
        <w:rPr>
          <w:rFonts w:hint="eastAsia"/>
        </w:rPr>
        <w:t>經</w:t>
      </w:r>
      <w:r>
        <w:rPr>
          <w:rFonts w:hint="eastAsia"/>
        </w:rPr>
        <w:t>檢視</w:t>
      </w:r>
      <w:r w:rsidRPr="00CE7D4C">
        <w:rPr>
          <w:rFonts w:hint="eastAsia"/>
        </w:rPr>
        <w:t>104至</w:t>
      </w:r>
      <w:r w:rsidRPr="00CE7D4C">
        <w:t>11</w:t>
      </w:r>
      <w:r w:rsidR="00904548">
        <w:rPr>
          <w:rFonts w:hint="eastAsia"/>
        </w:rPr>
        <w:t>3</w:t>
      </w:r>
      <w:r w:rsidRPr="00CE7D4C">
        <w:rPr>
          <w:rFonts w:hint="eastAsia"/>
        </w:rPr>
        <w:t>年度法扶基金會一般案件</w:t>
      </w:r>
      <w:r w:rsidRPr="00CE7D4C">
        <w:rPr>
          <w:rStyle w:val="af4"/>
        </w:rPr>
        <w:footnoteReference w:id="4"/>
      </w:r>
      <w:r w:rsidRPr="00CE7D4C">
        <w:rPr>
          <w:rFonts w:hint="eastAsia"/>
        </w:rPr>
        <w:t>准予扶助及無須審查資力案件</w:t>
      </w:r>
      <w:r>
        <w:rPr>
          <w:rFonts w:hint="eastAsia"/>
        </w:rPr>
        <w:t>情形</w:t>
      </w:r>
      <w:r w:rsidRPr="00CE7D4C">
        <w:rPr>
          <w:rFonts w:hint="eastAsia"/>
        </w:rPr>
        <w:t>(詳表1)，各年度准予扶助件數</w:t>
      </w:r>
      <w:r>
        <w:rPr>
          <w:rFonts w:hint="eastAsia"/>
        </w:rPr>
        <w:t>概</w:t>
      </w:r>
      <w:r w:rsidRPr="00CE7D4C">
        <w:rPr>
          <w:rFonts w:hint="eastAsia"/>
          <w:lang w:eastAsia="zh-HK"/>
        </w:rPr>
        <w:t>呈成長趨</w:t>
      </w:r>
      <w:r w:rsidRPr="00CE7D4C">
        <w:rPr>
          <w:rFonts w:hint="eastAsia"/>
          <w:lang w:eastAsia="zh-HK"/>
        </w:rPr>
        <w:lastRenderedPageBreak/>
        <w:t>勢</w:t>
      </w:r>
      <w:r w:rsidRPr="00CE7D4C">
        <w:rPr>
          <w:rFonts w:hint="eastAsia"/>
        </w:rPr>
        <w:t>，</w:t>
      </w:r>
      <w:r w:rsidRPr="00CE7D4C">
        <w:rPr>
          <w:rFonts w:hint="eastAsia"/>
          <w:lang w:eastAsia="zh-HK"/>
        </w:rPr>
        <w:t>由</w:t>
      </w:r>
      <w:r w:rsidRPr="00CE7D4C">
        <w:rPr>
          <w:rFonts w:hint="eastAsia"/>
        </w:rPr>
        <w:t>104</w:t>
      </w:r>
      <w:r w:rsidRPr="00CE7D4C">
        <w:rPr>
          <w:rFonts w:hint="eastAsia"/>
          <w:lang w:eastAsia="zh-HK"/>
        </w:rPr>
        <w:t>年度之</w:t>
      </w:r>
      <w:r w:rsidRPr="00CE7D4C">
        <w:t>3</w:t>
      </w:r>
      <w:r w:rsidRPr="00CE7D4C">
        <w:rPr>
          <w:rFonts w:hint="eastAsia"/>
        </w:rPr>
        <w:t>萬</w:t>
      </w:r>
      <w:r w:rsidRPr="00CE7D4C">
        <w:t>9,026</w:t>
      </w:r>
      <w:r w:rsidRPr="00CE7D4C">
        <w:rPr>
          <w:rFonts w:hint="eastAsia"/>
        </w:rPr>
        <w:t>件，</w:t>
      </w:r>
      <w:r w:rsidRPr="00CE7D4C">
        <w:rPr>
          <w:rFonts w:hint="eastAsia"/>
          <w:lang w:eastAsia="zh-HK"/>
        </w:rPr>
        <w:t>增至</w:t>
      </w:r>
      <w:r w:rsidRPr="00CE7D4C">
        <w:t>11</w:t>
      </w:r>
      <w:r w:rsidR="00904548">
        <w:rPr>
          <w:rFonts w:hint="eastAsia"/>
        </w:rPr>
        <w:t>3</w:t>
      </w:r>
      <w:r w:rsidRPr="00CE7D4C">
        <w:rPr>
          <w:rFonts w:hint="eastAsia"/>
          <w:lang w:eastAsia="zh-HK"/>
        </w:rPr>
        <w:t>年度之</w:t>
      </w:r>
      <w:r w:rsidRPr="00CE7D4C">
        <w:rPr>
          <w:lang w:eastAsia="zh-HK"/>
        </w:rPr>
        <w:t>5</w:t>
      </w:r>
      <w:r w:rsidRPr="00CE7D4C">
        <w:rPr>
          <w:rFonts w:hint="eastAsia"/>
          <w:lang w:eastAsia="zh-HK"/>
        </w:rPr>
        <w:t>萬</w:t>
      </w:r>
      <w:r w:rsidR="00904548" w:rsidRPr="00904548">
        <w:rPr>
          <w:lang w:eastAsia="zh-HK"/>
        </w:rPr>
        <w:t>5,567</w:t>
      </w:r>
      <w:r w:rsidRPr="00CE7D4C">
        <w:rPr>
          <w:rFonts w:hint="eastAsia"/>
          <w:lang w:eastAsia="zh-HK"/>
        </w:rPr>
        <w:t>件</w:t>
      </w:r>
      <w:r w:rsidRPr="00CE7D4C">
        <w:rPr>
          <w:rFonts w:hint="eastAsia"/>
        </w:rPr>
        <w:t>，增加1萬</w:t>
      </w:r>
      <w:r w:rsidR="00904548" w:rsidRPr="00904548">
        <w:t>6,541</w:t>
      </w:r>
      <w:r w:rsidRPr="00CE7D4C">
        <w:rPr>
          <w:rFonts w:hint="eastAsia"/>
        </w:rPr>
        <w:t>件(增幅</w:t>
      </w:r>
      <w:r w:rsidR="00904548" w:rsidRPr="00904548">
        <w:t>42.38%</w:t>
      </w:r>
      <w:r w:rsidRPr="00CE7D4C">
        <w:rPr>
          <w:rFonts w:hint="eastAsia"/>
        </w:rPr>
        <w:t>)，其中屬於無須審查資力扶助案件，由104年度之</w:t>
      </w:r>
      <w:r w:rsidRPr="00CE7D4C">
        <w:t>2</w:t>
      </w:r>
      <w:r w:rsidRPr="00CE7D4C">
        <w:rPr>
          <w:rFonts w:hint="eastAsia"/>
        </w:rPr>
        <w:t>萬</w:t>
      </w:r>
      <w:r w:rsidRPr="00CE7D4C">
        <w:t>1,517</w:t>
      </w:r>
      <w:r w:rsidRPr="00CE7D4C">
        <w:rPr>
          <w:rFonts w:hint="eastAsia"/>
        </w:rPr>
        <w:t>件增至</w:t>
      </w:r>
      <w:r w:rsidRPr="00CE7D4C">
        <w:t>11</w:t>
      </w:r>
      <w:r w:rsidR="007861B6">
        <w:rPr>
          <w:rFonts w:hint="eastAsia"/>
        </w:rPr>
        <w:t>3</w:t>
      </w:r>
      <w:r w:rsidRPr="00CE7D4C">
        <w:rPr>
          <w:rFonts w:hint="eastAsia"/>
        </w:rPr>
        <w:t>年度之</w:t>
      </w:r>
      <w:r w:rsidR="007861B6" w:rsidRPr="007861B6">
        <w:t>4</w:t>
      </w:r>
      <w:r w:rsidR="007861B6" w:rsidRPr="00CE7D4C">
        <w:rPr>
          <w:rFonts w:hint="eastAsia"/>
          <w:lang w:eastAsia="zh-HK"/>
        </w:rPr>
        <w:t>萬</w:t>
      </w:r>
      <w:r w:rsidR="007861B6" w:rsidRPr="007861B6">
        <w:t>1,588</w:t>
      </w:r>
      <w:r w:rsidRPr="00CE7D4C">
        <w:rPr>
          <w:rFonts w:hint="eastAsia"/>
        </w:rPr>
        <w:t>件，增加</w:t>
      </w:r>
      <w:r w:rsidR="007861B6" w:rsidRPr="007861B6">
        <w:t>2</w:t>
      </w:r>
      <w:r w:rsidR="007861B6" w:rsidRPr="00CE7D4C">
        <w:rPr>
          <w:rFonts w:hint="eastAsia"/>
        </w:rPr>
        <w:t>萬</w:t>
      </w:r>
      <w:r w:rsidR="007861B6" w:rsidRPr="007861B6">
        <w:t>71</w:t>
      </w:r>
      <w:r w:rsidRPr="00CE7D4C">
        <w:rPr>
          <w:rFonts w:hint="eastAsia"/>
        </w:rPr>
        <w:t>件(</w:t>
      </w:r>
      <w:r w:rsidRPr="00CE7D4C">
        <w:rPr>
          <w:rFonts w:hint="eastAsia"/>
          <w:lang w:eastAsia="zh-HK"/>
        </w:rPr>
        <w:t>增幅</w:t>
      </w:r>
      <w:r w:rsidR="007861B6" w:rsidRPr="007861B6">
        <w:rPr>
          <w:lang w:eastAsia="zh-HK"/>
        </w:rPr>
        <w:t>93.28%</w:t>
      </w:r>
      <w:r w:rsidRPr="00CE7D4C">
        <w:rPr>
          <w:rFonts w:hint="eastAsia"/>
        </w:rPr>
        <w:t>)，同期間占比亦由</w:t>
      </w:r>
      <w:r w:rsidRPr="00CE7D4C">
        <w:t>55.14%</w:t>
      </w:r>
      <w:r w:rsidRPr="00CE7D4C">
        <w:rPr>
          <w:rFonts w:hint="eastAsia"/>
        </w:rPr>
        <w:t>成長至</w:t>
      </w:r>
      <w:r w:rsidR="007861B6" w:rsidRPr="007861B6">
        <w:t>74.84%</w:t>
      </w:r>
      <w:r w:rsidRPr="00CE7D4C">
        <w:rPr>
          <w:rFonts w:hint="eastAsia"/>
        </w:rPr>
        <w:t>，顯示於104年法律扶助法修正後，准予扶助案件量及無須審查資力案件量均呈攀升趨勢，除造成該基金會於人物財力之沉重負荷外，在實務運作上，亦屢有具相當資力者在扶助之列，類此因欠缺排富條款致有濫用扶助機制情事，易肇致資源運用不當之批評聲浪</w:t>
      </w:r>
      <w:r w:rsidRPr="00CE7D4C">
        <w:rPr>
          <w:rStyle w:val="af4"/>
        </w:rPr>
        <w:footnoteReference w:id="5"/>
      </w:r>
      <w:r w:rsidRPr="00CE7D4C">
        <w:rPr>
          <w:rFonts w:hint="eastAsia"/>
        </w:rPr>
        <w:t>。</w:t>
      </w:r>
    </w:p>
    <w:p w:rsidR="004B4529" w:rsidRPr="00CE7D4C" w:rsidRDefault="004B4529" w:rsidP="00C2266C">
      <w:pPr>
        <w:adjustRightInd w:val="0"/>
        <w:snapToGrid w:val="0"/>
        <w:ind w:leftChars="0" w:left="0" w:firstLineChars="0" w:firstLine="0"/>
        <w:rPr>
          <w:snapToGrid/>
        </w:rPr>
      </w:pPr>
      <w:r w:rsidRPr="00CE7D4C">
        <w:rPr>
          <w:rFonts w:hAnsi="標楷體" w:hint="eastAsia"/>
          <w:b/>
          <w:smallCaps/>
          <w:snapToGrid/>
        </w:rPr>
        <w:t>表1</w:t>
      </w:r>
      <w:r w:rsidR="00623580">
        <w:rPr>
          <w:rFonts w:hAnsi="標楷體"/>
          <w:b/>
          <w:smallCaps/>
          <w:snapToGrid/>
        </w:rPr>
        <w:t xml:space="preserve">  </w:t>
      </w:r>
      <w:r w:rsidRPr="00CE7D4C">
        <w:rPr>
          <w:rFonts w:hAnsi="標楷體" w:hint="eastAsia"/>
          <w:b/>
          <w:snapToGrid/>
          <w:szCs w:val="24"/>
        </w:rPr>
        <w:t>104</w:t>
      </w:r>
      <w:r w:rsidRPr="00CE7D4C">
        <w:rPr>
          <w:rFonts w:hAnsi="標楷體" w:hint="eastAsia"/>
          <w:b/>
          <w:snapToGrid/>
          <w:szCs w:val="24"/>
          <w:lang w:eastAsia="zh-HK"/>
        </w:rPr>
        <w:t>至</w:t>
      </w:r>
      <w:r w:rsidRPr="00CE7D4C">
        <w:rPr>
          <w:rFonts w:hAnsi="標楷體" w:hint="eastAsia"/>
          <w:b/>
          <w:snapToGrid/>
          <w:szCs w:val="24"/>
        </w:rPr>
        <w:t>1</w:t>
      </w:r>
      <w:r w:rsidRPr="00CE7D4C">
        <w:rPr>
          <w:rFonts w:hAnsi="標楷體"/>
          <w:b/>
          <w:snapToGrid/>
          <w:szCs w:val="24"/>
        </w:rPr>
        <w:t>1</w:t>
      </w:r>
      <w:r w:rsidR="00623580">
        <w:rPr>
          <w:rFonts w:hAnsi="標楷體" w:hint="eastAsia"/>
          <w:b/>
          <w:snapToGrid/>
          <w:szCs w:val="24"/>
        </w:rPr>
        <w:t>3</w:t>
      </w:r>
      <w:r w:rsidRPr="00CE7D4C">
        <w:rPr>
          <w:rFonts w:hAnsi="標楷體" w:hint="eastAsia"/>
          <w:b/>
          <w:snapToGrid/>
          <w:szCs w:val="24"/>
        </w:rPr>
        <w:t>年</w:t>
      </w:r>
      <w:r w:rsidRPr="00CE7D4C">
        <w:rPr>
          <w:rFonts w:ascii="Times New Roman" w:hint="eastAsia"/>
          <w:b/>
          <w:snapToGrid/>
          <w:szCs w:val="24"/>
        </w:rPr>
        <w:t>度</w:t>
      </w:r>
      <w:r w:rsidRPr="00CE7D4C">
        <w:rPr>
          <w:rFonts w:hint="eastAsia"/>
          <w:b/>
          <w:snapToGrid/>
        </w:rPr>
        <w:t>法扶基金會辦理法律扶助案件情形表</w:t>
      </w:r>
    </w:p>
    <w:p w:rsidR="004B4529" w:rsidRPr="00CE7D4C" w:rsidRDefault="004B4529" w:rsidP="00C2266C">
      <w:pPr>
        <w:widowControl/>
        <w:snapToGrid w:val="0"/>
        <w:spacing w:line="300" w:lineRule="exact"/>
        <w:ind w:leftChars="0" w:left="0" w:firstLineChars="0" w:firstLine="0"/>
        <w:jc w:val="right"/>
        <w:rPr>
          <w:rFonts w:hint="eastAsia"/>
          <w:snapToGrid/>
          <w:sz w:val="24"/>
          <w:szCs w:val="24"/>
        </w:rPr>
      </w:pPr>
      <w:r w:rsidRPr="00CE7D4C">
        <w:rPr>
          <w:rFonts w:hint="eastAsia"/>
          <w:snapToGrid/>
          <w:spacing w:val="-4"/>
          <w:sz w:val="24"/>
          <w:szCs w:val="24"/>
        </w:rPr>
        <w:t>單位</w:t>
      </w:r>
      <w:r w:rsidRPr="00CE7D4C">
        <w:rPr>
          <w:rFonts w:hint="eastAsia"/>
          <w:snapToGrid/>
          <w:sz w:val="24"/>
          <w:szCs w:val="24"/>
        </w:rPr>
        <w:t>：件數</w:t>
      </w:r>
      <w:r w:rsidR="00B85442">
        <w:rPr>
          <w:rFonts w:hint="eastAsia"/>
          <w:snapToGrid/>
          <w:sz w:val="24"/>
          <w:szCs w:val="24"/>
        </w:rPr>
        <w:t>；%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068"/>
        <w:gridCol w:w="1193"/>
        <w:gridCol w:w="1068"/>
        <w:gridCol w:w="1119"/>
        <w:gridCol w:w="1119"/>
        <w:gridCol w:w="1138"/>
        <w:gridCol w:w="1113"/>
      </w:tblGrid>
      <w:tr w:rsidR="004B4529" w:rsidRPr="00CE7D4C" w:rsidTr="00B756CA">
        <w:trPr>
          <w:trHeight w:val="304"/>
          <w:tblHeader/>
        </w:trPr>
        <w:tc>
          <w:tcPr>
            <w:tcW w:w="70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jc w:val="center"/>
              <w:rPr>
                <w:b/>
              </w:rPr>
            </w:pPr>
            <w:r w:rsidRPr="00CE7D4C">
              <w:rPr>
                <w:rFonts w:hint="eastAsia"/>
                <w:b/>
              </w:rPr>
              <w:t>年度</w:t>
            </w:r>
          </w:p>
        </w:tc>
        <w:tc>
          <w:tcPr>
            <w:tcW w:w="106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jc w:val="center"/>
              <w:rPr>
                <w:b/>
              </w:rPr>
            </w:pPr>
            <w:r w:rsidRPr="00CE7D4C">
              <w:rPr>
                <w:rFonts w:hint="eastAsia"/>
                <w:b/>
              </w:rPr>
              <w:t>申請</w:t>
            </w:r>
          </w:p>
          <w:p w:rsidR="004B4529" w:rsidRPr="00CE7D4C" w:rsidRDefault="004B4529" w:rsidP="00207F5E">
            <w:pPr>
              <w:pStyle w:val="142"/>
              <w:jc w:val="center"/>
              <w:rPr>
                <w:b/>
              </w:rPr>
            </w:pPr>
            <w:r w:rsidRPr="00CE7D4C">
              <w:rPr>
                <w:rFonts w:hint="eastAsia"/>
                <w:b/>
              </w:rPr>
              <w:t>件數</w:t>
            </w:r>
          </w:p>
        </w:tc>
        <w:tc>
          <w:tcPr>
            <w:tcW w:w="119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jc w:val="center"/>
              <w:rPr>
                <w:b/>
                <w:snapToGrid/>
                <w:kern w:val="0"/>
                <w:sz w:val="20"/>
              </w:rPr>
            </w:pPr>
            <w:r w:rsidRPr="00CE7D4C">
              <w:rPr>
                <w:rFonts w:hint="eastAsia"/>
                <w:b/>
              </w:rPr>
              <w:t>准予扶助件數(A)</w:t>
            </w:r>
          </w:p>
        </w:tc>
        <w:tc>
          <w:tcPr>
            <w:tcW w:w="21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spacing w:line="240" w:lineRule="exact"/>
              <w:jc w:val="center"/>
              <w:rPr>
                <w:rFonts w:hint="eastAsia"/>
                <w:b/>
                <w:sz w:val="22"/>
                <w:szCs w:val="22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無須審查資力</w:t>
            </w:r>
          </w:p>
          <w:p w:rsidR="004B4529" w:rsidRPr="00CE7D4C" w:rsidRDefault="004B4529" w:rsidP="00207F5E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kern w:val="0"/>
                <w:sz w:val="20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准予扶助案件</w:t>
            </w:r>
          </w:p>
        </w:tc>
        <w:tc>
          <w:tcPr>
            <w:tcW w:w="337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spacing w:line="240" w:lineRule="exact"/>
              <w:jc w:val="center"/>
              <w:rPr>
                <w:b/>
              </w:rPr>
            </w:pPr>
            <w:r w:rsidRPr="00CE7D4C">
              <w:rPr>
                <w:rFonts w:hint="eastAsia"/>
                <w:b/>
              </w:rPr>
              <w:t>強制辯護案件</w:t>
            </w:r>
          </w:p>
        </w:tc>
      </w:tr>
      <w:tr w:rsidR="004B4529" w:rsidRPr="00CE7D4C" w:rsidTr="00B756CA">
        <w:trPr>
          <w:trHeight w:val="737"/>
          <w:tblHeader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widowControl/>
              <w:spacing w:line="240" w:lineRule="auto"/>
              <w:ind w:leftChars="0" w:left="0" w:firstLineChars="0" w:firstLine="0"/>
              <w:jc w:val="left"/>
              <w:rPr>
                <w:b/>
                <w:snapToGrid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widowControl/>
              <w:spacing w:line="240" w:lineRule="auto"/>
              <w:ind w:leftChars="0" w:left="0" w:firstLineChars="0" w:firstLine="0"/>
              <w:jc w:val="left"/>
              <w:rPr>
                <w:b/>
                <w:snapToGrid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widowControl/>
              <w:spacing w:line="240" w:lineRule="auto"/>
              <w:ind w:leftChars="0" w:left="0" w:firstLineChars="0" w:firstLine="0"/>
              <w:jc w:val="left"/>
              <w:rPr>
                <w:b/>
                <w:snapToGrid/>
                <w:sz w:val="24"/>
              </w:rPr>
            </w:pP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jc w:val="center"/>
              <w:rPr>
                <w:b/>
                <w:snapToGrid/>
                <w:kern w:val="0"/>
                <w:sz w:val="20"/>
              </w:rPr>
            </w:pPr>
            <w:r w:rsidRPr="00CE7D4C">
              <w:rPr>
                <w:rFonts w:hint="eastAsia"/>
                <w:b/>
              </w:rPr>
              <w:t>件數(B)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占准予扶助案件比率(B/A)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jc w:val="center"/>
              <w:rPr>
                <w:b/>
              </w:rPr>
            </w:pPr>
            <w:r w:rsidRPr="00CE7D4C">
              <w:rPr>
                <w:rFonts w:hint="eastAsia"/>
                <w:b/>
              </w:rPr>
              <w:t>申請</w:t>
            </w:r>
          </w:p>
          <w:p w:rsidR="004B4529" w:rsidRPr="00CE7D4C" w:rsidRDefault="004B4529" w:rsidP="00207F5E">
            <w:pPr>
              <w:pStyle w:val="142"/>
              <w:jc w:val="center"/>
              <w:rPr>
                <w:b/>
                <w:snapToGrid/>
                <w:kern w:val="0"/>
                <w:sz w:val="20"/>
              </w:rPr>
            </w:pPr>
            <w:r w:rsidRPr="00CE7D4C">
              <w:rPr>
                <w:rFonts w:hint="eastAsia"/>
                <w:b/>
              </w:rPr>
              <w:t>件數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spacing w:line="220" w:lineRule="exact"/>
              <w:jc w:val="center"/>
              <w:rPr>
                <w:b/>
                <w:snapToGrid/>
                <w:kern w:val="0"/>
                <w:sz w:val="22"/>
                <w:szCs w:val="22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准予扶助件數(C)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B4529" w:rsidRPr="00CE7D4C" w:rsidRDefault="004B4529" w:rsidP="00207F5E">
            <w:pPr>
              <w:pStyle w:val="142"/>
              <w:spacing w:line="240" w:lineRule="exact"/>
              <w:jc w:val="center"/>
              <w:rPr>
                <w:b/>
                <w:snapToGrid/>
                <w:spacing w:val="-10"/>
                <w:kern w:val="0"/>
                <w:sz w:val="22"/>
                <w:szCs w:val="22"/>
              </w:rPr>
            </w:pPr>
            <w:r w:rsidRPr="00CE7D4C">
              <w:rPr>
                <w:rFonts w:hint="eastAsia"/>
                <w:b/>
                <w:spacing w:val="-10"/>
                <w:sz w:val="22"/>
                <w:szCs w:val="22"/>
              </w:rPr>
              <w:t>占無須審查資力案件比率(C/B)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104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55,679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39,026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21,517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55.14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11,685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10,418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48.42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105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67,117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50,055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30,403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60.74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14,656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13,262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43.62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106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75,102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55,049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33,871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61.53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17,731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16,015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47.28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107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78,366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55,362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34,582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62.47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18,759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16,688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48.26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85,586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60,044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38,498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64.12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19,621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17,332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B4529" w:rsidRPr="00CE7D4C" w:rsidRDefault="004B4529" w:rsidP="00500BEE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45.02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B4529" w:rsidRPr="00CE7D4C" w:rsidRDefault="004B4529" w:rsidP="00C25E50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C25E50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85,530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C25E50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57,304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C25E50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36,881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C25E50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64.36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C25E50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18,776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C25E50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16,327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C25E50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snapToGrid/>
                <w:kern w:val="0"/>
                <w:sz w:val="24"/>
                <w:szCs w:val="24"/>
              </w:rPr>
              <w:t>44</w:t>
            </w: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.</w:t>
            </w:r>
            <w:r w:rsidRPr="00CE7D4C">
              <w:rPr>
                <w:snapToGrid/>
                <w:kern w:val="0"/>
                <w:sz w:val="24"/>
                <w:szCs w:val="24"/>
              </w:rPr>
              <w:t>27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</w:t>
            </w:r>
            <w:r w:rsidRPr="00CE7D4C">
              <w:rPr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75,722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51,424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33,794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65.72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17,634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15,488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45.83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</w:t>
            </w:r>
            <w:r w:rsidRPr="00CE7D4C">
              <w:rPr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85,625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56,718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37,697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66.46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19,302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17,166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F62A3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CE7D4C">
              <w:rPr>
                <w:rFonts w:hint="eastAsia"/>
                <w:snapToGrid/>
                <w:kern w:val="0"/>
                <w:sz w:val="24"/>
                <w:szCs w:val="24"/>
              </w:rPr>
              <w:t>45.54</w:t>
            </w:r>
          </w:p>
        </w:tc>
      </w:tr>
      <w:tr w:rsidR="004B4529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B4529" w:rsidRPr="00CE7D4C" w:rsidRDefault="004B4529" w:rsidP="00CE486E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kern w:val="0"/>
                <w:sz w:val="24"/>
                <w:szCs w:val="24"/>
              </w:rPr>
            </w:pPr>
            <w:r>
              <w:rPr>
                <w:rFonts w:hint="eastAsia"/>
                <w:snapToGrid/>
                <w:kern w:val="0"/>
                <w:sz w:val="24"/>
                <w:szCs w:val="24"/>
              </w:rPr>
              <w:t>1</w:t>
            </w:r>
            <w:r>
              <w:rPr>
                <w:snapToGrid/>
                <w:kern w:val="0"/>
                <w:sz w:val="24"/>
                <w:szCs w:val="24"/>
              </w:rPr>
              <w:t>12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147000" w:rsidRDefault="004B4529" w:rsidP="00CE486E">
            <w:pPr>
              <w:pStyle w:val="142"/>
              <w:jc w:val="right"/>
              <w:rPr>
                <w:rFonts w:hint="eastAsia"/>
                <w:snapToGrid/>
              </w:rPr>
            </w:pPr>
            <w:r w:rsidRPr="00147000">
              <w:rPr>
                <w:rFonts w:hint="eastAsia"/>
                <w:snapToGrid/>
              </w:rPr>
              <w:t>87,466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147000" w:rsidRDefault="004B4529" w:rsidP="00CE486E">
            <w:pPr>
              <w:pStyle w:val="142"/>
              <w:jc w:val="right"/>
              <w:rPr>
                <w:rFonts w:hint="eastAsia"/>
                <w:snapToGrid/>
              </w:rPr>
            </w:pPr>
            <w:r w:rsidRPr="00147000">
              <w:rPr>
                <w:rFonts w:hint="eastAsia"/>
                <w:snapToGrid/>
              </w:rPr>
              <w:t>55,890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147000" w:rsidRDefault="004B4529" w:rsidP="00CE486E">
            <w:pPr>
              <w:pStyle w:val="142"/>
              <w:jc w:val="right"/>
              <w:rPr>
                <w:rFonts w:hint="eastAsia"/>
                <w:snapToGrid/>
              </w:rPr>
            </w:pPr>
            <w:r w:rsidRPr="00147000">
              <w:rPr>
                <w:rFonts w:hint="eastAsia"/>
                <w:snapToGrid/>
              </w:rPr>
              <w:t>39,432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147000" w:rsidRDefault="004B4529" w:rsidP="00CE486E">
            <w:pPr>
              <w:pStyle w:val="142"/>
              <w:jc w:val="right"/>
              <w:rPr>
                <w:rFonts w:hint="eastAsia"/>
                <w:snapToGrid/>
              </w:rPr>
            </w:pPr>
            <w:r w:rsidRPr="00147000">
              <w:rPr>
                <w:rFonts w:hint="eastAsia"/>
                <w:snapToGrid/>
              </w:rPr>
              <w:t>70.55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147000" w:rsidRDefault="004B4529" w:rsidP="00CE486E">
            <w:pPr>
              <w:pStyle w:val="142"/>
              <w:jc w:val="right"/>
              <w:rPr>
                <w:rFonts w:hint="eastAsia"/>
                <w:snapToGrid/>
              </w:rPr>
            </w:pPr>
            <w:r w:rsidRPr="00147000">
              <w:rPr>
                <w:rFonts w:hint="eastAsia"/>
                <w:snapToGrid/>
              </w:rPr>
              <w:t>19,918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147000" w:rsidRDefault="004B4529" w:rsidP="00CE486E">
            <w:pPr>
              <w:pStyle w:val="142"/>
              <w:jc w:val="right"/>
              <w:rPr>
                <w:rFonts w:hint="eastAsia"/>
                <w:snapToGrid/>
              </w:rPr>
            </w:pPr>
            <w:r w:rsidRPr="00147000">
              <w:rPr>
                <w:rFonts w:hint="eastAsia"/>
                <w:snapToGrid/>
              </w:rPr>
              <w:t>17,836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147000" w:rsidRDefault="004B4529" w:rsidP="00CE486E">
            <w:pPr>
              <w:pStyle w:val="142"/>
              <w:jc w:val="right"/>
              <w:rPr>
                <w:rFonts w:hint="eastAsia"/>
                <w:snapToGrid/>
              </w:rPr>
            </w:pPr>
            <w:r w:rsidRPr="00147000">
              <w:rPr>
                <w:rFonts w:hint="eastAsia"/>
                <w:snapToGrid/>
              </w:rPr>
              <w:t>45.23</w:t>
            </w:r>
          </w:p>
        </w:tc>
      </w:tr>
      <w:tr w:rsidR="00904548" w:rsidRPr="00CE7D4C" w:rsidTr="00B756CA">
        <w:tc>
          <w:tcPr>
            <w:tcW w:w="70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904548" w:rsidRDefault="00904548" w:rsidP="00904548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kern w:val="0"/>
                <w:sz w:val="24"/>
                <w:szCs w:val="24"/>
              </w:rPr>
            </w:pPr>
            <w:r>
              <w:rPr>
                <w:rFonts w:hint="eastAsia"/>
                <w:snapToGrid/>
                <w:kern w:val="0"/>
                <w:sz w:val="24"/>
                <w:szCs w:val="24"/>
              </w:rPr>
              <w:t>113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4548" w:rsidRPr="00904548" w:rsidRDefault="00904548" w:rsidP="00904548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904548">
              <w:rPr>
                <w:rFonts w:hint="eastAsia"/>
                <w:snapToGrid/>
                <w:kern w:val="0"/>
                <w:sz w:val="24"/>
                <w:szCs w:val="24"/>
              </w:rPr>
              <w:t>87,678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4548" w:rsidRPr="00904548" w:rsidRDefault="00904548" w:rsidP="00904548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904548">
              <w:rPr>
                <w:rFonts w:hint="eastAsia"/>
                <w:snapToGrid/>
                <w:kern w:val="0"/>
                <w:sz w:val="24"/>
                <w:szCs w:val="24"/>
              </w:rPr>
              <w:t>55,567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4548" w:rsidRPr="00904548" w:rsidRDefault="00904548" w:rsidP="00904548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904548">
              <w:rPr>
                <w:rFonts w:hint="eastAsia"/>
                <w:snapToGrid/>
                <w:kern w:val="0"/>
                <w:sz w:val="24"/>
                <w:szCs w:val="24"/>
              </w:rPr>
              <w:t>41,588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4548" w:rsidRPr="00904548" w:rsidRDefault="00904548" w:rsidP="00904548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904548">
              <w:rPr>
                <w:rFonts w:hint="eastAsia"/>
                <w:snapToGrid/>
                <w:kern w:val="0"/>
                <w:sz w:val="24"/>
                <w:szCs w:val="24"/>
              </w:rPr>
              <w:t>74.84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4548" w:rsidRPr="00904548" w:rsidRDefault="00904548" w:rsidP="00904548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904548">
              <w:rPr>
                <w:rFonts w:hint="eastAsia"/>
                <w:snapToGrid/>
                <w:kern w:val="0"/>
                <w:sz w:val="24"/>
                <w:szCs w:val="24"/>
              </w:rPr>
              <w:t>20,672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4548" w:rsidRPr="00904548" w:rsidRDefault="00904548" w:rsidP="00904548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904548">
              <w:rPr>
                <w:rFonts w:hint="eastAsia"/>
                <w:snapToGrid/>
                <w:kern w:val="0"/>
                <w:sz w:val="24"/>
                <w:szCs w:val="24"/>
              </w:rPr>
              <w:t>18,720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548" w:rsidRPr="00904548" w:rsidRDefault="00904548" w:rsidP="00904548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904548">
              <w:rPr>
                <w:rFonts w:hint="eastAsia"/>
                <w:snapToGrid/>
                <w:kern w:val="0"/>
                <w:sz w:val="24"/>
                <w:szCs w:val="24"/>
              </w:rPr>
              <w:t>45.01</w:t>
            </w:r>
          </w:p>
        </w:tc>
      </w:tr>
    </w:tbl>
    <w:p w:rsidR="004B4529" w:rsidRPr="00CE7D4C" w:rsidRDefault="004B4529" w:rsidP="00207F5E">
      <w:pPr>
        <w:adjustRightInd w:val="0"/>
        <w:spacing w:line="300" w:lineRule="exact"/>
        <w:ind w:leftChars="0" w:left="1216" w:hangingChars="500" w:hanging="1216"/>
        <w:rPr>
          <w:rFonts w:hint="eastAsia"/>
          <w:sz w:val="24"/>
          <w:szCs w:val="24"/>
        </w:rPr>
      </w:pPr>
      <w:r w:rsidRPr="00CE7D4C">
        <w:rPr>
          <w:rFonts w:hint="eastAsia"/>
          <w:sz w:val="24"/>
          <w:szCs w:val="24"/>
        </w:rPr>
        <w:t>說　　明：</w:t>
      </w:r>
      <w:r w:rsidRPr="00CE7D4C">
        <w:rPr>
          <w:rFonts w:hint="eastAsia"/>
          <w:sz w:val="24"/>
          <w:szCs w:val="24"/>
          <w:lang w:eastAsia="zh-HK"/>
        </w:rPr>
        <w:t>法扶會表示，依法律扶助法第</w:t>
      </w:r>
      <w:r w:rsidRPr="00CE7D4C">
        <w:rPr>
          <w:sz w:val="24"/>
          <w:szCs w:val="24"/>
          <w:lang w:eastAsia="zh-HK"/>
        </w:rPr>
        <w:t>13</w:t>
      </w:r>
      <w:r w:rsidRPr="00CE7D4C">
        <w:rPr>
          <w:rFonts w:hint="eastAsia"/>
          <w:sz w:val="24"/>
          <w:szCs w:val="24"/>
          <w:lang w:eastAsia="zh-HK"/>
        </w:rPr>
        <w:t>條准予扶助案件簡稱為本表「無須審查資力」案件，指受扶助人已依法取得政府機關核發弱勢資格證明者</w:t>
      </w:r>
      <w:r w:rsidRPr="00CE7D4C">
        <w:rPr>
          <w:sz w:val="24"/>
          <w:szCs w:val="24"/>
          <w:lang w:eastAsia="zh-HK"/>
        </w:rPr>
        <w:t>(</w:t>
      </w:r>
      <w:r w:rsidRPr="00CE7D4C">
        <w:rPr>
          <w:rFonts w:hint="eastAsia"/>
          <w:sz w:val="24"/>
          <w:szCs w:val="24"/>
          <w:lang w:eastAsia="zh-HK"/>
        </w:rPr>
        <w:t>如中低收入戶丶特殊境遇婦女、藍領外籍移工等</w:t>
      </w:r>
      <w:r w:rsidRPr="00CE7D4C">
        <w:rPr>
          <w:sz w:val="24"/>
          <w:szCs w:val="24"/>
          <w:lang w:eastAsia="zh-HK"/>
        </w:rPr>
        <w:t>)</w:t>
      </w:r>
      <w:r w:rsidRPr="00CE7D4C">
        <w:rPr>
          <w:rFonts w:hint="eastAsia"/>
          <w:sz w:val="24"/>
          <w:szCs w:val="24"/>
          <w:lang w:eastAsia="zh-HK"/>
        </w:rPr>
        <w:t>，及依法應准予扶助之案件</w:t>
      </w:r>
      <w:r w:rsidRPr="00CE7D4C">
        <w:rPr>
          <w:sz w:val="24"/>
          <w:szCs w:val="24"/>
          <w:lang w:eastAsia="zh-HK"/>
        </w:rPr>
        <w:t>(</w:t>
      </w:r>
      <w:r w:rsidRPr="00CE7D4C">
        <w:rPr>
          <w:rFonts w:hint="eastAsia"/>
          <w:sz w:val="24"/>
          <w:szCs w:val="24"/>
          <w:lang w:eastAsia="zh-HK"/>
        </w:rPr>
        <w:t>如強制辯護案件、少年強制輔佐，或法院指定辯護案件等</w:t>
      </w:r>
      <w:r w:rsidRPr="00CE7D4C">
        <w:rPr>
          <w:sz w:val="24"/>
          <w:szCs w:val="24"/>
          <w:lang w:eastAsia="zh-HK"/>
        </w:rPr>
        <w:t>)</w:t>
      </w:r>
      <w:r w:rsidRPr="00CE7D4C">
        <w:rPr>
          <w:rFonts w:hint="eastAsia"/>
          <w:sz w:val="24"/>
          <w:szCs w:val="24"/>
          <w:lang w:eastAsia="zh-HK"/>
        </w:rPr>
        <w:t>。</w:t>
      </w:r>
    </w:p>
    <w:p w:rsidR="004B4529" w:rsidRPr="00CE7D4C" w:rsidRDefault="004B4529" w:rsidP="00207F5E">
      <w:pPr>
        <w:adjustRightInd w:val="0"/>
        <w:spacing w:line="300" w:lineRule="exact"/>
        <w:ind w:leftChars="0" w:left="973" w:hangingChars="400" w:hanging="973"/>
        <w:rPr>
          <w:sz w:val="24"/>
          <w:szCs w:val="24"/>
        </w:rPr>
      </w:pPr>
      <w:r w:rsidRPr="00CE7D4C">
        <w:rPr>
          <w:rFonts w:hint="eastAsia"/>
          <w:sz w:val="24"/>
          <w:szCs w:val="24"/>
        </w:rPr>
        <w:t>資料來源：法扶基金會提供</w:t>
      </w:r>
      <w:r w:rsidRPr="00CE7D4C">
        <w:rPr>
          <w:rFonts w:hint="eastAsia"/>
          <w:snapToGrid/>
          <w:sz w:val="24"/>
        </w:rPr>
        <w:t>。</w:t>
      </w:r>
    </w:p>
    <w:p w:rsidR="009E2E25" w:rsidRDefault="009E2E25" w:rsidP="009E2E25">
      <w:pPr>
        <w:ind w:left="566" w:firstLine="566"/>
      </w:pPr>
      <w:r w:rsidRPr="00CE7D4C">
        <w:rPr>
          <w:rFonts w:hint="eastAsia"/>
        </w:rPr>
        <w:t>綜上，</w:t>
      </w:r>
      <w:r w:rsidRPr="00CE7D4C">
        <w:rPr>
          <w:rFonts w:hint="eastAsia"/>
          <w:lang w:eastAsia="zh-HK"/>
        </w:rPr>
        <w:t>我國於</w:t>
      </w:r>
      <w:r w:rsidRPr="00CE7D4C">
        <w:rPr>
          <w:rFonts w:hint="eastAsia"/>
        </w:rPr>
        <w:t>104年7</w:t>
      </w:r>
      <w:r w:rsidRPr="00CE7D4C">
        <w:rPr>
          <w:rFonts w:hint="eastAsia"/>
          <w:lang w:eastAsia="zh-HK"/>
        </w:rPr>
        <w:t>月</w:t>
      </w:r>
      <w:r w:rsidRPr="00CE7D4C">
        <w:rPr>
          <w:rFonts w:hint="eastAsia"/>
        </w:rPr>
        <w:t>修正法律扶助法，</w:t>
      </w:r>
      <w:r>
        <w:rPr>
          <w:rFonts w:hint="eastAsia"/>
        </w:rPr>
        <w:t>以</w:t>
      </w:r>
      <w:r w:rsidRPr="00CE7D4C">
        <w:rPr>
          <w:rFonts w:hint="eastAsia"/>
        </w:rPr>
        <w:t>擴大扶助對象及範圍，</w:t>
      </w:r>
      <w:r>
        <w:rPr>
          <w:rFonts w:hint="eastAsia"/>
        </w:rPr>
        <w:t>並</w:t>
      </w:r>
      <w:r w:rsidRPr="00CE7D4C">
        <w:rPr>
          <w:rFonts w:hint="eastAsia"/>
        </w:rPr>
        <w:t>保障弱勢族群訴訟權益，惟實施</w:t>
      </w:r>
      <w:r>
        <w:rPr>
          <w:rFonts w:hint="eastAsia"/>
        </w:rPr>
        <w:t>以來</w:t>
      </w:r>
      <w:r w:rsidRPr="00CE7D4C">
        <w:rPr>
          <w:rFonts w:hint="eastAsia"/>
        </w:rPr>
        <w:t>，</w:t>
      </w:r>
      <w:r w:rsidRPr="00CE7D4C">
        <w:t>11</w:t>
      </w:r>
      <w:r>
        <w:rPr>
          <w:rFonts w:hint="eastAsia"/>
        </w:rPr>
        <w:t>3</w:t>
      </w:r>
      <w:r w:rsidRPr="00CE7D4C">
        <w:rPr>
          <w:rFonts w:hint="eastAsia"/>
        </w:rPr>
        <w:t>年度無須審查資力之扶助案件占准予扶助案件總件數逾</w:t>
      </w:r>
      <w:r>
        <w:rPr>
          <w:rFonts w:hint="eastAsia"/>
          <w:lang w:eastAsia="zh-HK"/>
        </w:rPr>
        <w:t>七</w:t>
      </w:r>
      <w:r w:rsidRPr="00CE7D4C">
        <w:rPr>
          <w:rFonts w:hint="eastAsia"/>
        </w:rPr>
        <w:t>成，其中不乏具相</w:t>
      </w:r>
      <w:r w:rsidRPr="00CE7D4C">
        <w:rPr>
          <w:rFonts w:hint="eastAsia"/>
        </w:rPr>
        <w:lastRenderedPageBreak/>
        <w:t>當資力者亦在扶助之列，政府有限資源恐未合理運用，並可能衍生排擠真正經濟弱勢者之效應，復加重政府財政負擔，司法院允宜審慎檢討及研修相關規範，期落實濟弱扶傾之立法精神。</w:t>
      </w:r>
    </w:p>
    <w:bookmarkEnd w:id="1"/>
    <w:bookmarkEnd w:id="2"/>
    <w:bookmarkEnd w:id="3"/>
    <w:bookmarkEnd w:id="4"/>
    <w:bookmarkEnd w:id="6"/>
    <w:sectPr w:rsidR="009E2E25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B7F" w:rsidRDefault="00244B7F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44B7F" w:rsidRPr="00244B7F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B7F" w:rsidRDefault="00244B7F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  <w:footnote w:id="2">
    <w:p w:rsidR="00953E6A" w:rsidRPr="00A61078" w:rsidRDefault="00953E6A" w:rsidP="00C2266C">
      <w:pPr>
        <w:pStyle w:val="142"/>
        <w:spacing w:line="300" w:lineRule="exact"/>
        <w:ind w:leftChars="-5" w:left="112" w:hangingChars="52" w:hanging="126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</w:rPr>
        <w:t>依法律扶助法第68條規定略以，施行日期由司法院定之。嗣於104年7月3日司法院院台廳司四字第 1040017783 號令發布除第7、37、38、40、41、44、48、51</w:t>
      </w:r>
      <w:r w:rsidR="00B85442">
        <w:rPr>
          <w:rFonts w:hint="eastAsia"/>
          <w:lang w:eastAsia="zh-HK"/>
        </w:rPr>
        <w:t>至</w:t>
      </w:r>
      <w:r>
        <w:rPr>
          <w:rFonts w:hint="eastAsia"/>
        </w:rPr>
        <w:t>55、59條定自105年3月23日施行外，其餘條文定自104年7月6日施行。</w:t>
      </w:r>
    </w:p>
  </w:footnote>
  <w:footnote w:id="3">
    <w:p w:rsidR="00953E6A" w:rsidRPr="0020496E" w:rsidRDefault="00953E6A" w:rsidP="00C2266C">
      <w:pPr>
        <w:pStyle w:val="142"/>
        <w:spacing w:line="300" w:lineRule="exact"/>
        <w:ind w:leftChars="-5" w:left="112" w:hangingChars="52" w:hanging="126"/>
        <w:jc w:val="both"/>
        <w:rPr>
          <w:rFonts w:hint="eastAsia"/>
        </w:rPr>
      </w:pPr>
      <w:r>
        <w:rPr>
          <w:rStyle w:val="af4"/>
        </w:rPr>
        <w:footnoteRef/>
      </w:r>
      <w:r w:rsidRPr="0020496E">
        <w:rPr>
          <w:rFonts w:hint="eastAsia"/>
        </w:rPr>
        <w:t>法律扶助法</w:t>
      </w:r>
      <w:r>
        <w:rPr>
          <w:rFonts w:hint="eastAsia"/>
        </w:rPr>
        <w:t>第5條第1項規定：「本法所稱無資力者，係指下列情形之一：一、符合社會救助法規定之低收入戶、中低收入戶。二、符合特殊境遇家庭扶助條例第</w:t>
      </w:r>
      <w:r w:rsidR="00B85442">
        <w:rPr>
          <w:rFonts w:hint="eastAsia"/>
        </w:rPr>
        <w:t>4</w:t>
      </w:r>
      <w:r>
        <w:rPr>
          <w:rFonts w:hint="eastAsia"/>
        </w:rPr>
        <w:t>條第1項之特殊境遇家庭。三、其可處分之資產及每月可處分之收入低於一定標準。」同條第2項規定：「申請人非同財共居之配偶或親屬，其名下財產不計入前項第</w:t>
      </w:r>
      <w:r w:rsidR="00B85442">
        <w:rPr>
          <w:rFonts w:hint="eastAsia"/>
        </w:rPr>
        <w:t>3</w:t>
      </w:r>
      <w:r>
        <w:rPr>
          <w:rFonts w:hint="eastAsia"/>
        </w:rPr>
        <w:t>款之可處分之資產。前項第</w:t>
      </w:r>
      <w:r w:rsidR="00B85442">
        <w:rPr>
          <w:rFonts w:hint="eastAsia"/>
        </w:rPr>
        <w:t>3</w:t>
      </w:r>
      <w:r>
        <w:rPr>
          <w:rFonts w:hint="eastAsia"/>
        </w:rPr>
        <w:t>款之資產及收入，申請人與其父母、子女、配偶或同財共居親屬間無扶養事實者得不計入；申請人與其配偶長期分居者，亦同。」</w:t>
      </w:r>
      <w:r w:rsidRPr="00A2123B">
        <w:rPr>
          <w:rFonts w:hint="eastAsia"/>
        </w:rPr>
        <w:t>同條第</w:t>
      </w:r>
      <w:r>
        <w:rPr>
          <w:rFonts w:hint="eastAsia"/>
        </w:rPr>
        <w:t>3</w:t>
      </w:r>
      <w:r w:rsidRPr="00A2123B">
        <w:rPr>
          <w:rFonts w:hint="eastAsia"/>
        </w:rPr>
        <w:t>項規定：</w:t>
      </w:r>
      <w:r>
        <w:rPr>
          <w:rFonts w:hint="eastAsia"/>
        </w:rPr>
        <w:t>「第</w:t>
      </w:r>
      <w:r w:rsidR="00B85442">
        <w:rPr>
          <w:rFonts w:hint="eastAsia"/>
        </w:rPr>
        <w:t>1</w:t>
      </w:r>
      <w:r>
        <w:rPr>
          <w:rFonts w:hint="eastAsia"/>
        </w:rPr>
        <w:t>項第</w:t>
      </w:r>
      <w:r w:rsidR="00B85442">
        <w:rPr>
          <w:rFonts w:hint="eastAsia"/>
        </w:rPr>
        <w:t>3</w:t>
      </w:r>
      <w:r>
        <w:rPr>
          <w:rFonts w:hint="eastAsia"/>
        </w:rPr>
        <w:t>款可處分資產、收入標準及前項之認定辦法，由基金會定之。」</w:t>
      </w:r>
      <w:r w:rsidRPr="00A2123B">
        <w:rPr>
          <w:rFonts w:hint="eastAsia"/>
        </w:rPr>
        <w:t>第</w:t>
      </w:r>
      <w:r>
        <w:rPr>
          <w:rFonts w:hint="eastAsia"/>
        </w:rPr>
        <w:t>4</w:t>
      </w:r>
      <w:r w:rsidRPr="00A2123B">
        <w:rPr>
          <w:rFonts w:hint="eastAsia"/>
        </w:rPr>
        <w:t>項規定：</w:t>
      </w:r>
      <w:r>
        <w:rPr>
          <w:rFonts w:hint="eastAsia"/>
        </w:rPr>
        <w:t>「本法所稱因其他原因無法受到法律適當保護者，係指下列情形之一：一、涉犯最輕本刑為</w:t>
      </w:r>
      <w:r w:rsidR="00B85442">
        <w:rPr>
          <w:rFonts w:hint="eastAsia"/>
        </w:rPr>
        <w:t>3</w:t>
      </w:r>
      <w:r>
        <w:rPr>
          <w:rFonts w:hint="eastAsia"/>
        </w:rPr>
        <w:t>年以上有期徒刑或高等法院管轄第一審案件，於偵查中初次詢(訊)問、審判中，未經選任辯護人。二、被告或犯罪嫌疑人具原住民身分，於偵查、審判中未經選任辯護人。三、因神經系統構造及精神、心智功能損傷或不全，無法為完全陳述，於偵查、審判中未經選任辯護人；或於審判中未經選任代理人，審判長認有選任之必要。四、前</w:t>
      </w:r>
      <w:r w:rsidR="00B85442">
        <w:rPr>
          <w:rFonts w:hint="eastAsia"/>
        </w:rPr>
        <w:t>3</w:t>
      </w:r>
      <w:r>
        <w:rPr>
          <w:rFonts w:hint="eastAsia"/>
        </w:rPr>
        <w:t>款情形，於少年事件調查、審理中，未經選任輔佐人。五、其他審判、少年事件未經選任辯護人、代理人或輔佐人，審判長認有選任之必要。</w:t>
      </w:r>
      <w:r w:rsidRPr="00BD2186">
        <w:rPr>
          <w:rFonts w:hint="eastAsia"/>
        </w:rPr>
        <w:t>六、重大公益、社會矚目、重大繁雜或其他相類事件，經基金會決議。</w:t>
      </w:r>
      <w:r>
        <w:rPr>
          <w:rFonts w:hint="eastAsia"/>
        </w:rPr>
        <w:t>」</w:t>
      </w:r>
    </w:p>
  </w:footnote>
  <w:footnote w:id="4">
    <w:p w:rsidR="00953E6A" w:rsidRPr="00907D45" w:rsidRDefault="00953E6A" w:rsidP="00C2266C">
      <w:pPr>
        <w:pStyle w:val="142"/>
        <w:spacing w:line="300" w:lineRule="exact"/>
        <w:ind w:leftChars="-5" w:left="112" w:hangingChars="52" w:hanging="126"/>
        <w:jc w:val="both"/>
        <w:rPr>
          <w:rFonts w:hint="eastAsia"/>
        </w:rPr>
      </w:pPr>
      <w:r>
        <w:rPr>
          <w:rStyle w:val="af4"/>
        </w:rPr>
        <w:footnoteRef/>
      </w:r>
      <w:r w:rsidRPr="00907D45">
        <w:rPr>
          <w:rFonts w:hint="eastAsia"/>
        </w:rPr>
        <w:t>法律扶助案件除一般案件外，尚包含專案(原民會及勞動部)、檢警陪偵案件及提審案件等。</w:t>
      </w:r>
    </w:p>
  </w:footnote>
  <w:footnote w:id="5">
    <w:p w:rsidR="00953E6A" w:rsidRPr="00BD2186" w:rsidRDefault="00953E6A" w:rsidP="00C2266C">
      <w:pPr>
        <w:pStyle w:val="142"/>
        <w:spacing w:line="300" w:lineRule="exact"/>
        <w:ind w:leftChars="-5" w:left="112" w:hangingChars="52" w:hanging="126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</w:rPr>
        <w:t>參</w:t>
      </w:r>
      <w:r w:rsidRPr="00BF5506">
        <w:rPr>
          <w:rFonts w:hint="eastAsia"/>
        </w:rPr>
        <w:t>司法改革國是會議分組會議第3分組第6次會議</w:t>
      </w:r>
      <w:r>
        <w:rPr>
          <w:rFonts w:hint="eastAsia"/>
        </w:rPr>
        <w:t>之</w:t>
      </w:r>
      <w:r w:rsidRPr="00BF5506">
        <w:rPr>
          <w:rFonts w:hint="eastAsia"/>
        </w:rPr>
        <w:t>法務部</w:t>
      </w:r>
      <w:r>
        <w:rPr>
          <w:rFonts w:hint="eastAsia"/>
        </w:rPr>
        <w:t>相關說明資料。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B7F" w:rsidRDefault="00244B7F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B7F" w:rsidRDefault="00244B7F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B7F" w:rsidRDefault="00244B7F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4B7F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97E6724-85F7-4AD8-BF3D-7150590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A3718-13BD-4437-85CF-421A6297C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4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2025-11-13T03:10:00Z</dcterms:created>
  <dcterms:modified xsi:type="dcterms:W3CDTF">2025-11-13T03:10:00Z</dcterms:modified>
</cp:coreProperties>
</file>