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4B4529" w:rsidRPr="00CE7D4C" w:rsidRDefault="004B4529" w:rsidP="00036937">
      <w:pPr>
        <w:pStyle w:val="14"/>
        <w:ind w:left="567" w:hanging="567"/>
      </w:pPr>
      <w:bookmarkStart w:id="6" w:name="_Toc431978063"/>
      <w:bookmarkStart w:id="7" w:name="_Toc213657890"/>
      <w:bookmarkEnd w:id="5"/>
      <w:r w:rsidRPr="00CE7D4C">
        <w:rPr>
          <w:rFonts w:hAnsi="標楷體" w:hint="eastAsia"/>
          <w:snapToGrid/>
        </w:rPr>
        <w:t>一</w:t>
      </w:r>
      <w:r>
        <w:rPr>
          <w:rFonts w:hAnsi="標楷體" w:hint="eastAsia"/>
          <w:snapToGrid/>
        </w:rPr>
        <w:t>一</w:t>
      </w:r>
      <w:r w:rsidRPr="00CE7D4C">
        <w:rPr>
          <w:rFonts w:hAnsi="標楷體" w:hint="eastAsia"/>
          <w:snapToGrid/>
        </w:rPr>
        <w:t>、</w:t>
      </w:r>
      <w:bookmarkStart w:id="8" w:name="_Toc443576986"/>
      <w:bookmarkStart w:id="9" w:name="_Toc449528172"/>
      <w:bookmarkStart w:id="10" w:name="_Toc481997472"/>
      <w:bookmarkStart w:id="11" w:name="_Toc495162634"/>
      <w:r>
        <w:rPr>
          <w:rFonts w:hAnsi="標楷體" w:hint="eastAsia"/>
          <w:snapToGrid/>
        </w:rPr>
        <w:t>預計1</w:t>
      </w:r>
      <w:r>
        <w:rPr>
          <w:rFonts w:hAnsi="標楷體"/>
          <w:snapToGrid/>
        </w:rPr>
        <w:t>1</w:t>
      </w:r>
      <w:r w:rsidR="004353B4">
        <w:rPr>
          <w:rFonts w:hAnsi="標楷體" w:hint="eastAsia"/>
          <w:snapToGrid/>
        </w:rPr>
        <w:t>5</w:t>
      </w:r>
      <w:r>
        <w:rPr>
          <w:rFonts w:hAnsi="標楷體" w:hint="eastAsia"/>
          <w:snapToGrid/>
        </w:rPr>
        <w:t>年底</w:t>
      </w:r>
      <w:r w:rsidRPr="00CE7D4C">
        <w:rPr>
          <w:rFonts w:hint="eastAsia"/>
        </w:rPr>
        <w:t>法扶基金會基金餘額</w:t>
      </w:r>
      <w:r>
        <w:rPr>
          <w:rFonts w:hint="eastAsia"/>
        </w:rPr>
        <w:t>為</w:t>
      </w:r>
      <w:r w:rsidR="00B24FFC" w:rsidRPr="00B24FFC">
        <w:t>38</w:t>
      </w:r>
      <w:r w:rsidR="00B24FFC">
        <w:rPr>
          <w:rFonts w:hint="eastAsia"/>
        </w:rPr>
        <w:t>.</w:t>
      </w:r>
      <w:r w:rsidR="00B24FFC" w:rsidRPr="00B24FFC">
        <w:t>55</w:t>
      </w:r>
      <w:r>
        <w:rPr>
          <w:rFonts w:hint="eastAsia"/>
        </w:rPr>
        <w:t>億元，</w:t>
      </w:r>
      <w:r w:rsidRPr="00CE7D4C">
        <w:rPr>
          <w:rFonts w:hint="eastAsia"/>
        </w:rPr>
        <w:t>遠低於法定目標</w:t>
      </w:r>
      <w:r>
        <w:rPr>
          <w:rFonts w:hint="eastAsia"/>
        </w:rPr>
        <w:t>1</w:t>
      </w:r>
      <w:r>
        <w:t>00</w:t>
      </w:r>
      <w:r>
        <w:rPr>
          <w:rFonts w:hint="eastAsia"/>
        </w:rPr>
        <w:t>億元</w:t>
      </w:r>
      <w:r w:rsidRPr="00CE7D4C">
        <w:rPr>
          <w:rFonts w:hint="eastAsia"/>
        </w:rPr>
        <w:t>，</w:t>
      </w:r>
      <w:r>
        <w:rPr>
          <w:rFonts w:hint="eastAsia"/>
        </w:rPr>
        <w:t>允宜督促該基金會加強鼓勵民間捐助，俾</w:t>
      </w:r>
      <w:r w:rsidRPr="00CE7D4C">
        <w:rPr>
          <w:rFonts w:hint="eastAsia"/>
        </w:rPr>
        <w:t>達成</w:t>
      </w:r>
      <w:r>
        <w:rPr>
          <w:rFonts w:hint="eastAsia"/>
        </w:rPr>
        <w:t>基金會</w:t>
      </w:r>
      <w:r w:rsidRPr="00CE7D4C">
        <w:rPr>
          <w:rFonts w:hint="eastAsia"/>
        </w:rPr>
        <w:t>設立目的</w:t>
      </w:r>
      <w:bookmarkEnd w:id="7"/>
      <w:bookmarkEnd w:id="8"/>
      <w:bookmarkEnd w:id="9"/>
      <w:bookmarkEnd w:id="10"/>
      <w:bookmarkEnd w:id="11"/>
    </w:p>
    <w:p w:rsidR="004B4529" w:rsidRPr="00CE7D4C" w:rsidRDefault="004B4529" w:rsidP="00036937">
      <w:pPr>
        <w:ind w:left="566" w:firstLine="566"/>
        <w:rPr>
          <w:rFonts w:hint="eastAsia"/>
        </w:rPr>
      </w:pPr>
      <w:r w:rsidRPr="00CE7D4C">
        <w:rPr>
          <w:rFonts w:hint="eastAsia"/>
        </w:rPr>
        <w:t>司法院11</w:t>
      </w:r>
      <w:r w:rsidR="00B24FFC">
        <w:rPr>
          <w:rFonts w:hint="eastAsia"/>
        </w:rPr>
        <w:t>5</w:t>
      </w:r>
      <w:r w:rsidRPr="00CE7D4C">
        <w:rPr>
          <w:rFonts w:hint="eastAsia"/>
        </w:rPr>
        <w:t>年度</w:t>
      </w:r>
      <w:r w:rsidR="00B85442">
        <w:rPr>
          <w:rFonts w:hint="eastAsia"/>
          <w:lang w:eastAsia="zh-HK"/>
        </w:rPr>
        <w:t>預算案</w:t>
      </w:r>
      <w:r w:rsidRPr="00CE7D4C">
        <w:rPr>
          <w:rFonts w:hint="eastAsia"/>
        </w:rPr>
        <w:t>編列對法扶基金會之捐助</w:t>
      </w:r>
      <w:r w:rsidR="00B24FFC" w:rsidRPr="00B24FFC">
        <w:rPr>
          <w:rFonts w:hint="eastAsia"/>
        </w:rPr>
        <w:t>14億8,977萬1千元</w:t>
      </w:r>
      <w:r w:rsidRPr="00CE7D4C">
        <w:rPr>
          <w:rFonts w:hint="eastAsia"/>
        </w:rPr>
        <w:t>，其中依法律扶助法捐助用以挹注基金之數額為</w:t>
      </w:r>
      <w:r w:rsidR="00B24FFC">
        <w:rPr>
          <w:rFonts w:hint="eastAsia"/>
        </w:rPr>
        <w:t>2,0</w:t>
      </w:r>
      <w:r>
        <w:t>00</w:t>
      </w:r>
      <w:r w:rsidRPr="00CE7D4C">
        <w:rPr>
          <w:rFonts w:hint="eastAsia"/>
        </w:rPr>
        <w:t>萬元(占比</w:t>
      </w:r>
      <w:r w:rsidR="00B24FFC" w:rsidRPr="00B24FFC">
        <w:t>1.34</w:t>
      </w:r>
      <w:r w:rsidRPr="00CE7D4C">
        <w:t>%</w:t>
      </w:r>
      <w:r w:rsidRPr="00CE7D4C">
        <w:rPr>
          <w:rFonts w:hint="eastAsia"/>
        </w:rPr>
        <w:t>)，</w:t>
      </w:r>
      <w:r w:rsidRPr="00CE7D4C">
        <w:rPr>
          <w:rFonts w:hint="eastAsia"/>
          <w:lang w:eastAsia="zh-HK"/>
        </w:rPr>
        <w:t>惟</w:t>
      </w:r>
      <w:r w:rsidRPr="00CE7D4C">
        <w:rPr>
          <w:rFonts w:hint="eastAsia"/>
        </w:rPr>
        <w:t>法扶基金會之基金餘額遠低於法定目標，不利設立目的</w:t>
      </w:r>
      <w:r w:rsidRPr="00CE7D4C">
        <w:rPr>
          <w:rFonts w:hint="eastAsia"/>
          <w:lang w:eastAsia="zh-HK"/>
        </w:rPr>
        <w:t>之</w:t>
      </w:r>
      <w:r w:rsidRPr="00CE7D4C">
        <w:rPr>
          <w:rFonts w:hint="eastAsia"/>
        </w:rPr>
        <w:t>達成，</w:t>
      </w:r>
      <w:r>
        <w:rPr>
          <w:rFonts w:hint="eastAsia"/>
        </w:rPr>
        <w:t>謹</w:t>
      </w:r>
      <w:r w:rsidRPr="00CE7D4C">
        <w:rPr>
          <w:rFonts w:hint="eastAsia"/>
          <w:lang w:eastAsia="zh-HK"/>
        </w:rPr>
        <w:t>說明如下</w:t>
      </w:r>
      <w:r w:rsidRPr="00CE7D4C">
        <w:rPr>
          <w:rFonts w:hint="eastAsia"/>
        </w:rPr>
        <w:t>：</w:t>
      </w:r>
    </w:p>
    <w:p w:rsidR="004B4529" w:rsidRPr="00CE7D4C" w:rsidRDefault="004B4529" w:rsidP="00036937">
      <w:pPr>
        <w:pStyle w:val="a4"/>
        <w:jc w:val="both"/>
        <w:rPr>
          <w:rFonts w:hint="eastAsia"/>
          <w:b/>
        </w:rPr>
      </w:pPr>
      <w:r w:rsidRPr="00CE7D4C">
        <w:rPr>
          <w:rFonts w:hint="eastAsia"/>
          <w:b/>
        </w:rPr>
        <w:t>(一)法律扶助法明定法扶基金會之基金額度為100億元</w:t>
      </w:r>
    </w:p>
    <w:p w:rsidR="004B4529" w:rsidRPr="00CE7D4C" w:rsidRDefault="004B4529" w:rsidP="00036937">
      <w:pPr>
        <w:pStyle w:val="21"/>
        <w:ind w:left="850" w:firstLine="566"/>
        <w:rPr>
          <w:rFonts w:hint="eastAsia"/>
          <w:snapToGrid/>
        </w:rPr>
      </w:pPr>
      <w:r w:rsidRPr="00CE7D4C">
        <w:rPr>
          <w:rFonts w:hint="eastAsia"/>
          <w:snapToGrid/>
        </w:rPr>
        <w:t>依現行法律扶助法第3條</w:t>
      </w:r>
      <w:r w:rsidRPr="00CE7D4C">
        <w:rPr>
          <w:rStyle w:val="af4"/>
          <w:snapToGrid/>
        </w:rPr>
        <w:footnoteReference w:id="2"/>
      </w:r>
      <w:r w:rsidRPr="00CE7D4C">
        <w:rPr>
          <w:rFonts w:hint="eastAsia"/>
          <w:snapToGrid/>
        </w:rPr>
        <w:t>及第6條之規定，該法主管機關為司法院，為實現該法之立法目的，成立法扶基金會，且基金額度為100億元，除鼓勵民間捐助外，由主管機關逐年編列預算捐助，其創立基金5億元，由主管機關於第1個年度編足預算捐助。復為加速基金達到100億元之法定數額，於104年間</w:t>
      </w:r>
      <w:r w:rsidRPr="00CE7D4C">
        <w:rPr>
          <w:rFonts w:hint="eastAsia"/>
          <w:snapToGrid/>
        </w:rPr>
        <w:lastRenderedPageBreak/>
        <w:t>增訂第8條第4項規定</w:t>
      </w:r>
      <w:r w:rsidRPr="00CE7D4C">
        <w:rPr>
          <w:rStyle w:val="af4"/>
          <w:snapToGrid/>
        </w:rPr>
        <w:footnoteReference w:id="3"/>
      </w:r>
      <w:r w:rsidRPr="00CE7D4C">
        <w:rPr>
          <w:rFonts w:hint="eastAsia"/>
          <w:snapToGrid/>
        </w:rPr>
        <w:t>，全國性及各地方律師公會之捐贈、其他團體或個人之捐贈及其他收入等3項收入，於會計年度結束後之結餘款，應轉入基金。</w:t>
      </w:r>
    </w:p>
    <w:p w:rsidR="004B4529" w:rsidRPr="00CE7D4C" w:rsidRDefault="004B4529" w:rsidP="00036937">
      <w:pPr>
        <w:pStyle w:val="21"/>
        <w:ind w:left="850" w:firstLine="566"/>
        <w:rPr>
          <w:rFonts w:hint="eastAsia"/>
          <w:snapToGrid/>
        </w:rPr>
      </w:pPr>
      <w:r w:rsidRPr="00CE7D4C">
        <w:rPr>
          <w:rFonts w:hint="eastAsia"/>
          <w:snapToGrid/>
        </w:rPr>
        <w:t>爰此，司法院依法律扶助法之規定，於93年度編列預算5億元捐助成立法扶基金會，基金來源包含司法院逐年編列之捐助預算，及律師公會、團體、個人捐贈等收入之結餘款，期使基金孳息足以穩定供應其需求。</w:t>
      </w:r>
    </w:p>
    <w:p w:rsidR="004B4529" w:rsidRPr="00CE7D4C" w:rsidRDefault="004B4529" w:rsidP="00036937">
      <w:pPr>
        <w:pStyle w:val="a4"/>
        <w:jc w:val="both"/>
        <w:rPr>
          <w:rFonts w:hint="eastAsia"/>
          <w:b/>
          <w:snapToGrid/>
        </w:rPr>
      </w:pPr>
      <w:r w:rsidRPr="00CE7D4C">
        <w:rPr>
          <w:rFonts w:hint="eastAsia"/>
          <w:b/>
          <w:snapToGrid/>
        </w:rPr>
        <w:t>(二)</w:t>
      </w:r>
      <w:r w:rsidRPr="00CE7D4C">
        <w:rPr>
          <w:rFonts w:hint="eastAsia"/>
          <w:b/>
          <w:snapToGrid/>
          <w:spacing w:val="-2"/>
        </w:rPr>
        <w:t>近年司法院捐助法扶基金會用以挹注基金之數額大幅減少，預計11</w:t>
      </w:r>
      <w:r w:rsidR="00B24FFC">
        <w:rPr>
          <w:rFonts w:hint="eastAsia"/>
          <w:b/>
          <w:snapToGrid/>
          <w:spacing w:val="-2"/>
        </w:rPr>
        <w:t>5</w:t>
      </w:r>
      <w:r w:rsidRPr="00CE7D4C">
        <w:rPr>
          <w:rFonts w:hint="eastAsia"/>
          <w:b/>
          <w:snapToGrid/>
          <w:spacing w:val="-2"/>
        </w:rPr>
        <w:t>年底該基金餘額僅</w:t>
      </w:r>
      <w:r w:rsidRPr="00CE7D4C">
        <w:rPr>
          <w:b/>
          <w:snapToGrid/>
          <w:spacing w:val="-2"/>
        </w:rPr>
        <w:t>38.</w:t>
      </w:r>
      <w:r w:rsidR="00B24FFC">
        <w:rPr>
          <w:rFonts w:hint="eastAsia"/>
          <w:b/>
          <w:snapToGrid/>
          <w:spacing w:val="-2"/>
        </w:rPr>
        <w:t>5</w:t>
      </w:r>
      <w:r w:rsidRPr="00CE7D4C">
        <w:rPr>
          <w:b/>
          <w:snapToGrid/>
          <w:spacing w:val="-2"/>
        </w:rPr>
        <w:t>5</w:t>
      </w:r>
      <w:r w:rsidRPr="00CE7D4C">
        <w:rPr>
          <w:rFonts w:hint="eastAsia"/>
          <w:b/>
          <w:snapToGrid/>
          <w:spacing w:val="-2"/>
        </w:rPr>
        <w:t>億元，遠低於法定目標值</w:t>
      </w:r>
    </w:p>
    <w:p w:rsidR="004B4529" w:rsidRDefault="004B4529" w:rsidP="00036937">
      <w:pPr>
        <w:pStyle w:val="21"/>
        <w:ind w:left="850" w:firstLine="566"/>
        <w:rPr>
          <w:snapToGrid/>
        </w:rPr>
      </w:pPr>
      <w:r w:rsidRPr="00CE7D4C">
        <w:rPr>
          <w:rFonts w:hint="eastAsia"/>
          <w:snapToGrid/>
        </w:rPr>
        <w:t>以近年司法院編列捐助法扶基金會資料觀之(詳表1)，101至103年度司法院捐助用以挹注基金之數額尚有2億元，至104及105年度分別減少至1億5,000</w:t>
      </w:r>
      <w:r w:rsidRPr="00CE7D4C">
        <w:rPr>
          <w:rFonts w:hint="eastAsia"/>
          <w:snapToGrid/>
          <w:lang w:eastAsia="zh-HK"/>
        </w:rPr>
        <w:t>萬</w:t>
      </w:r>
      <w:r w:rsidRPr="00CE7D4C">
        <w:rPr>
          <w:rFonts w:hint="eastAsia"/>
          <w:snapToGrid/>
        </w:rPr>
        <w:t>元及6</w:t>
      </w:r>
      <w:r w:rsidRPr="00CE7D4C">
        <w:rPr>
          <w:snapToGrid/>
        </w:rPr>
        <w:t>,000</w:t>
      </w:r>
      <w:r w:rsidRPr="00CE7D4C">
        <w:rPr>
          <w:rFonts w:hint="eastAsia"/>
          <w:snapToGrid/>
        </w:rPr>
        <w:t>萬元，於106年度</w:t>
      </w:r>
      <w:r>
        <w:rPr>
          <w:rFonts w:hint="eastAsia"/>
          <w:snapToGrid/>
        </w:rPr>
        <w:t>以後多</w:t>
      </w:r>
      <w:r w:rsidRPr="00CE7D4C">
        <w:rPr>
          <w:rFonts w:hint="eastAsia"/>
          <w:snapToGrid/>
        </w:rPr>
        <w:t>僅餘2</w:t>
      </w:r>
      <w:r w:rsidRPr="00CE7D4C">
        <w:rPr>
          <w:snapToGrid/>
        </w:rPr>
        <w:t>,000</w:t>
      </w:r>
      <w:r w:rsidRPr="00CE7D4C">
        <w:rPr>
          <w:rFonts w:hint="eastAsia"/>
          <w:snapToGrid/>
        </w:rPr>
        <w:t>萬元</w:t>
      </w:r>
      <w:r w:rsidR="00B85442">
        <w:rPr>
          <w:rFonts w:hint="eastAsia"/>
          <w:snapToGrid/>
        </w:rPr>
        <w:t>，</w:t>
      </w:r>
      <w:r w:rsidRPr="00CE7D4C">
        <w:rPr>
          <w:rFonts w:hint="eastAsia"/>
          <w:snapToGrid/>
        </w:rPr>
        <w:t>110、111</w:t>
      </w:r>
      <w:r>
        <w:rPr>
          <w:rFonts w:hint="eastAsia"/>
          <w:snapToGrid/>
        </w:rPr>
        <w:t>及1</w:t>
      </w:r>
      <w:r>
        <w:rPr>
          <w:snapToGrid/>
        </w:rPr>
        <w:t>14</w:t>
      </w:r>
      <w:r w:rsidRPr="00CE7D4C">
        <w:rPr>
          <w:rFonts w:hint="eastAsia"/>
          <w:snapToGrid/>
          <w:lang w:eastAsia="zh-HK"/>
        </w:rPr>
        <w:t>年度甚至降為</w:t>
      </w:r>
      <w:r w:rsidRPr="00CE7D4C">
        <w:rPr>
          <w:rFonts w:hint="eastAsia"/>
          <w:snapToGrid/>
        </w:rPr>
        <w:t>0</w:t>
      </w:r>
      <w:r w:rsidRPr="00CE7D4C">
        <w:rPr>
          <w:rFonts w:hint="eastAsia"/>
          <w:snapToGrid/>
          <w:lang w:eastAsia="zh-HK"/>
        </w:rPr>
        <w:t>元</w:t>
      </w:r>
      <w:r w:rsidRPr="00CE7D4C">
        <w:rPr>
          <w:rFonts w:hint="eastAsia"/>
          <w:snapToGrid/>
        </w:rPr>
        <w:t>、5</w:t>
      </w:r>
      <w:r w:rsidRPr="00CE7D4C">
        <w:rPr>
          <w:snapToGrid/>
        </w:rPr>
        <w:t>00</w:t>
      </w:r>
      <w:r w:rsidRPr="00CE7D4C">
        <w:rPr>
          <w:rFonts w:hint="eastAsia"/>
          <w:snapToGrid/>
        </w:rPr>
        <w:t>萬元</w:t>
      </w:r>
      <w:r>
        <w:rPr>
          <w:rFonts w:hint="eastAsia"/>
          <w:snapToGrid/>
        </w:rPr>
        <w:t>及</w:t>
      </w:r>
      <w:r w:rsidRPr="00F63151">
        <w:rPr>
          <w:rFonts w:hint="eastAsia"/>
          <w:snapToGrid/>
        </w:rPr>
        <w:t>500萬元</w:t>
      </w:r>
      <w:r w:rsidRPr="00CE7D4C">
        <w:rPr>
          <w:rFonts w:hint="eastAsia"/>
          <w:snapToGrid/>
        </w:rPr>
        <w:t>，金額</w:t>
      </w:r>
      <w:r w:rsidR="00B85442">
        <w:rPr>
          <w:rFonts w:hint="eastAsia"/>
          <w:snapToGrid/>
          <w:lang w:eastAsia="zh-HK"/>
        </w:rPr>
        <w:t>概</w:t>
      </w:r>
      <w:r w:rsidRPr="00CE7D4C">
        <w:rPr>
          <w:rFonts w:hint="eastAsia"/>
          <w:snapToGrid/>
        </w:rPr>
        <w:t>逐年降低；其捐助用以挹注基金占捐助總金額之比率，亦同步由101年度21.61%大幅滑落至11</w:t>
      </w:r>
      <w:r w:rsidR="00B24FFC">
        <w:rPr>
          <w:rFonts w:hint="eastAsia"/>
          <w:snapToGrid/>
        </w:rPr>
        <w:t>5</w:t>
      </w:r>
      <w:r w:rsidRPr="00CE7D4C">
        <w:rPr>
          <w:rFonts w:hint="eastAsia"/>
          <w:snapToGrid/>
        </w:rPr>
        <w:t>年度</w:t>
      </w:r>
      <w:r w:rsidR="00B85442">
        <w:rPr>
          <w:rFonts w:hint="eastAsia"/>
          <w:snapToGrid/>
          <w:lang w:eastAsia="zh-HK"/>
        </w:rPr>
        <w:t>預計</w:t>
      </w:r>
      <w:r w:rsidR="00B24FFC" w:rsidRPr="00B24FFC">
        <w:rPr>
          <w:snapToGrid/>
        </w:rPr>
        <w:t>1.34</w:t>
      </w:r>
      <w:r w:rsidRPr="00CE7D4C">
        <w:rPr>
          <w:rFonts w:hint="eastAsia"/>
          <w:snapToGrid/>
        </w:rPr>
        <w:t>%，</w:t>
      </w:r>
      <w:r>
        <w:rPr>
          <w:rFonts w:hint="eastAsia"/>
          <w:snapToGrid/>
        </w:rPr>
        <w:t>由於</w:t>
      </w:r>
      <w:r w:rsidRPr="00706D90">
        <w:rPr>
          <w:rFonts w:hint="eastAsia"/>
          <w:snapToGrid/>
        </w:rPr>
        <w:t>法扶基金會之</w:t>
      </w:r>
      <w:r>
        <w:rPr>
          <w:rFonts w:hint="eastAsia"/>
          <w:snapToGrid/>
        </w:rPr>
        <w:t>基金</w:t>
      </w:r>
      <w:r w:rsidRPr="00706D90">
        <w:rPr>
          <w:rFonts w:hint="eastAsia"/>
          <w:snapToGrid/>
        </w:rPr>
        <w:t>來源，除</w:t>
      </w:r>
      <w:r>
        <w:rPr>
          <w:rFonts w:hint="eastAsia"/>
          <w:snapToGrid/>
        </w:rPr>
        <w:t>司法院逐年編列預算捐助之</w:t>
      </w:r>
      <w:r w:rsidRPr="00706D90">
        <w:rPr>
          <w:rFonts w:hint="eastAsia"/>
          <w:snapToGrid/>
        </w:rPr>
        <w:t>外，尚包括民間捐</w:t>
      </w:r>
      <w:r>
        <w:rPr>
          <w:rFonts w:hint="eastAsia"/>
          <w:snapToGrid/>
        </w:rPr>
        <w:t>助來源</w:t>
      </w:r>
      <w:r w:rsidRPr="00706D90">
        <w:rPr>
          <w:rFonts w:hint="eastAsia"/>
          <w:snapToGrid/>
        </w:rPr>
        <w:t>，爰司法院允宜督促法扶基金會加強</w:t>
      </w:r>
      <w:r>
        <w:rPr>
          <w:rFonts w:hint="eastAsia"/>
          <w:snapToGrid/>
        </w:rPr>
        <w:t>鼓勵</w:t>
      </w:r>
      <w:r w:rsidRPr="00706D90">
        <w:rPr>
          <w:rFonts w:hint="eastAsia"/>
          <w:snapToGrid/>
        </w:rPr>
        <w:t>民間</w:t>
      </w:r>
      <w:r>
        <w:rPr>
          <w:rFonts w:hint="eastAsia"/>
          <w:snapToGrid/>
        </w:rPr>
        <w:t>捐助</w:t>
      </w:r>
      <w:r w:rsidRPr="00706D90">
        <w:rPr>
          <w:rFonts w:hint="eastAsia"/>
          <w:snapToGrid/>
        </w:rPr>
        <w:t>，以</w:t>
      </w:r>
      <w:r>
        <w:rPr>
          <w:rFonts w:hint="eastAsia"/>
          <w:snapToGrid/>
        </w:rPr>
        <w:t>減輕國家財政負擔</w:t>
      </w:r>
      <w:r w:rsidRPr="00706D90">
        <w:rPr>
          <w:rFonts w:hint="eastAsia"/>
          <w:snapToGrid/>
        </w:rPr>
        <w:t>。</w:t>
      </w:r>
    </w:p>
    <w:p w:rsidR="004B4529" w:rsidRPr="00CE7D4C" w:rsidRDefault="004B4529" w:rsidP="00036937">
      <w:pPr>
        <w:pStyle w:val="21"/>
        <w:ind w:left="850" w:firstLine="566"/>
        <w:rPr>
          <w:rFonts w:hint="eastAsia"/>
          <w:snapToGrid/>
        </w:rPr>
      </w:pPr>
      <w:r w:rsidRPr="00CE7D4C">
        <w:rPr>
          <w:rFonts w:hint="eastAsia"/>
          <w:snapToGrid/>
        </w:rPr>
        <w:t>又法扶基金會101年底基金餘額為31億元，逐年成長至1</w:t>
      </w:r>
      <w:r w:rsidRPr="00CE7D4C">
        <w:rPr>
          <w:snapToGrid/>
        </w:rPr>
        <w:t>1</w:t>
      </w:r>
      <w:r w:rsidR="00B24FFC">
        <w:rPr>
          <w:rFonts w:hint="eastAsia"/>
          <w:snapToGrid/>
        </w:rPr>
        <w:t>3</w:t>
      </w:r>
      <w:r w:rsidRPr="00CE7D4C">
        <w:rPr>
          <w:rFonts w:hint="eastAsia"/>
          <w:snapToGrid/>
        </w:rPr>
        <w:t>年底之3</w:t>
      </w:r>
      <w:r>
        <w:rPr>
          <w:snapToGrid/>
        </w:rPr>
        <w:t>8</w:t>
      </w:r>
      <w:r w:rsidRPr="00CE7D4C">
        <w:rPr>
          <w:rFonts w:hint="eastAsia"/>
          <w:snapToGrid/>
        </w:rPr>
        <w:t>.</w:t>
      </w:r>
      <w:r w:rsidR="00B24FFC">
        <w:rPr>
          <w:rFonts w:hint="eastAsia"/>
          <w:snapToGrid/>
        </w:rPr>
        <w:t>3</w:t>
      </w:r>
      <w:r>
        <w:rPr>
          <w:snapToGrid/>
        </w:rPr>
        <w:t>0</w:t>
      </w:r>
      <w:r w:rsidRPr="00CE7D4C">
        <w:rPr>
          <w:rFonts w:hint="eastAsia"/>
          <w:snapToGrid/>
        </w:rPr>
        <w:t>億元，預計11</w:t>
      </w:r>
      <w:r w:rsidR="00B24FFC">
        <w:rPr>
          <w:rFonts w:hint="eastAsia"/>
          <w:snapToGrid/>
        </w:rPr>
        <w:t>5</w:t>
      </w:r>
      <w:r w:rsidRPr="00CE7D4C">
        <w:rPr>
          <w:rFonts w:hint="eastAsia"/>
          <w:snapToGrid/>
        </w:rPr>
        <w:t>年底可達38.</w:t>
      </w:r>
      <w:r w:rsidR="00C80A8E">
        <w:rPr>
          <w:rFonts w:hint="eastAsia"/>
          <w:snapToGrid/>
        </w:rPr>
        <w:t>5</w:t>
      </w:r>
      <w:r w:rsidRPr="00CE7D4C">
        <w:rPr>
          <w:snapToGrid/>
        </w:rPr>
        <w:t>5</w:t>
      </w:r>
      <w:r w:rsidRPr="00CE7D4C">
        <w:rPr>
          <w:rFonts w:hint="eastAsia"/>
          <w:snapToGrid/>
        </w:rPr>
        <w:t>億元，基金餘額</w:t>
      </w:r>
      <w:r w:rsidRPr="00CE7D4C">
        <w:rPr>
          <w:rFonts w:hint="eastAsia"/>
          <w:snapToGrid/>
          <w:lang w:eastAsia="zh-HK"/>
        </w:rPr>
        <w:t>雖</w:t>
      </w:r>
      <w:r w:rsidRPr="00CE7D4C">
        <w:rPr>
          <w:rFonts w:hint="eastAsia"/>
          <w:snapToGrid/>
        </w:rPr>
        <w:t>略增，惟</w:t>
      </w:r>
      <w:r w:rsidRPr="00CE7D4C">
        <w:rPr>
          <w:rFonts w:hint="eastAsia"/>
          <w:snapToGrid/>
          <w:lang w:eastAsia="zh-HK"/>
        </w:rPr>
        <w:t>仍</w:t>
      </w:r>
      <w:r w:rsidRPr="00CE7D4C">
        <w:rPr>
          <w:rFonts w:hint="eastAsia"/>
          <w:snapToGrid/>
        </w:rPr>
        <w:t>僅達法定目標值100億元之38.</w:t>
      </w:r>
      <w:r w:rsidR="00B24FFC">
        <w:rPr>
          <w:rFonts w:hint="eastAsia"/>
          <w:snapToGrid/>
        </w:rPr>
        <w:t>5</w:t>
      </w:r>
      <w:r w:rsidRPr="00CE7D4C">
        <w:rPr>
          <w:snapToGrid/>
        </w:rPr>
        <w:t>5</w:t>
      </w:r>
      <w:r w:rsidRPr="00CE7D4C">
        <w:rPr>
          <w:rFonts w:hint="eastAsia"/>
          <w:snapToGrid/>
        </w:rPr>
        <w:t>%，且</w:t>
      </w:r>
      <w:r w:rsidR="00B24FFC">
        <w:rPr>
          <w:rFonts w:hint="eastAsia"/>
          <w:snapToGrid/>
          <w:lang w:eastAsia="zh-HK"/>
        </w:rPr>
        <w:t>幾</w:t>
      </w:r>
      <w:r w:rsidRPr="00CE7D4C">
        <w:rPr>
          <w:rFonts w:hint="eastAsia"/>
          <w:snapToGrid/>
        </w:rPr>
        <w:t>全數皆來自司法院之捐助，顯示法扶基金會對外募集之資金僅能供營運活動使用，無法挹注至基金，自籌財源成效欠佳。</w:t>
      </w:r>
    </w:p>
    <w:p w:rsidR="004B4529" w:rsidRPr="00CE7D4C" w:rsidRDefault="004B4529" w:rsidP="002B05FF">
      <w:pPr>
        <w:spacing w:beforeLines="20" w:before="100" w:line="400" w:lineRule="exact"/>
        <w:ind w:leftChars="195" w:left="1261" w:hangingChars="250" w:hanging="709"/>
        <w:rPr>
          <w:rFonts w:hint="eastAsia"/>
          <w:sz w:val="24"/>
        </w:rPr>
      </w:pPr>
      <w:r w:rsidRPr="00CE7D4C">
        <w:rPr>
          <w:rFonts w:hint="eastAsia"/>
          <w:b/>
        </w:rPr>
        <w:lastRenderedPageBreak/>
        <w:t>表1　101至11</w:t>
      </w:r>
      <w:r w:rsidR="00623580">
        <w:rPr>
          <w:rFonts w:hint="eastAsia"/>
          <w:b/>
        </w:rPr>
        <w:t>5</w:t>
      </w:r>
      <w:r w:rsidRPr="00CE7D4C">
        <w:rPr>
          <w:rFonts w:hint="eastAsia"/>
          <w:b/>
        </w:rPr>
        <w:t xml:space="preserve">年度司法院捐助法扶基金會金額及該基金會基金餘額一覽表　　　　　　　　　　　　</w:t>
      </w:r>
      <w:r w:rsidR="00B24FFC">
        <w:rPr>
          <w:rFonts w:hint="eastAsia"/>
          <w:b/>
        </w:rPr>
        <w:t xml:space="preserve"> </w:t>
      </w:r>
      <w:r w:rsidR="00B24FFC">
        <w:rPr>
          <w:b/>
        </w:rPr>
        <w:t xml:space="preserve"> </w:t>
      </w:r>
      <w:r w:rsidRPr="00CE7D4C">
        <w:rPr>
          <w:rFonts w:hint="eastAsia"/>
          <w:sz w:val="24"/>
        </w:rPr>
        <w:t>單位：新臺幣千元</w:t>
      </w:r>
      <w:r w:rsidR="00B85442">
        <w:rPr>
          <w:rFonts w:hint="eastAsia"/>
          <w:sz w:val="24"/>
        </w:rPr>
        <w:t>；%</w:t>
      </w:r>
    </w:p>
    <w:tbl>
      <w:tblPr>
        <w:tblW w:w="0" w:type="auto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6"/>
        <w:gridCol w:w="1538"/>
        <w:gridCol w:w="1728"/>
        <w:gridCol w:w="1707"/>
        <w:gridCol w:w="1842"/>
      </w:tblGrid>
      <w:tr w:rsidR="004B4529" w:rsidRPr="00CE7D4C" w:rsidTr="00F63151">
        <w:trPr>
          <w:tblHeader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項目</w:t>
            </w:r>
          </w:p>
          <w:p w:rsidR="004B4529" w:rsidRPr="00CE7D4C" w:rsidRDefault="004B4529" w:rsidP="00072BCD">
            <w:pPr>
              <w:pStyle w:val="142"/>
              <w:rPr>
                <w:rFonts w:hint="eastAsia"/>
                <w:b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年</w:t>
            </w:r>
            <w:r>
              <w:rPr>
                <w:rFonts w:hint="eastAsia"/>
                <w:b/>
                <w:sz w:val="22"/>
                <w:szCs w:val="22"/>
              </w:rPr>
              <w:t>別</w:t>
            </w:r>
          </w:p>
        </w:tc>
        <w:tc>
          <w:tcPr>
            <w:tcW w:w="4973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center"/>
              <w:rPr>
                <w:rFonts w:hint="eastAsia"/>
                <w:b/>
              </w:rPr>
            </w:pPr>
            <w:r w:rsidRPr="00CE7D4C">
              <w:rPr>
                <w:rFonts w:hint="eastAsia"/>
                <w:b/>
              </w:rPr>
              <w:t>司法院捐助</w:t>
            </w:r>
          </w:p>
        </w:tc>
        <w:tc>
          <w:tcPr>
            <w:tcW w:w="1842" w:type="dxa"/>
            <w:vMerge w:val="restart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法扶基金會</w:t>
            </w:r>
          </w:p>
          <w:p w:rsidR="004B4529" w:rsidRPr="00CE7D4C" w:rsidRDefault="004B4529" w:rsidP="00072BCD">
            <w:pPr>
              <w:pStyle w:val="142"/>
              <w:jc w:val="center"/>
              <w:rPr>
                <w:rFonts w:hint="eastAsia"/>
                <w:b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期末基金餘額</w:t>
            </w:r>
          </w:p>
        </w:tc>
      </w:tr>
      <w:tr w:rsidR="004B4529" w:rsidRPr="00CE7D4C" w:rsidTr="00F63151">
        <w:trPr>
          <w:tblHeader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用以挹注基金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捐助總金額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CE7D4C">
              <w:rPr>
                <w:rFonts w:hint="eastAsia"/>
                <w:b/>
                <w:sz w:val="22"/>
                <w:szCs w:val="22"/>
              </w:rPr>
              <w:t>挹注基金占比</w:t>
            </w:r>
          </w:p>
        </w:tc>
        <w:tc>
          <w:tcPr>
            <w:tcW w:w="1842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101年度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200,000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925,694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21.61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3,100,000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102年度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200,000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896,089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22.32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3,300,000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103年度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200,000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946,867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21.12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3,500,000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104年度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150,000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985,935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15.21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3,650,000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105年度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60,000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1,167,100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5.14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3,710,000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106年度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20,000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1,209,282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1.65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3,730,000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107年度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20,000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1,374,440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rPr>
                <w:rFonts w:hint="eastAsia"/>
              </w:rPr>
              <w:t>1.46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3,750,000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108年度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20,000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rPr>
                <w:rFonts w:hint="eastAsia"/>
              </w:rPr>
              <w:t>1,3</w:t>
            </w:r>
            <w:r>
              <w:rPr>
                <w:rFonts w:hint="eastAsia"/>
              </w:rPr>
              <w:t>5</w:t>
            </w:r>
            <w:r w:rsidRPr="00CE7D4C">
              <w:rPr>
                <w:rFonts w:hint="eastAsia"/>
              </w:rPr>
              <w:t>5,215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t>1.48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CE7D4C">
              <w:t>3,7</w:t>
            </w:r>
            <w:r w:rsidRPr="00CE7D4C">
              <w:rPr>
                <w:rFonts w:hint="eastAsia"/>
              </w:rPr>
              <w:t>7</w:t>
            </w:r>
            <w:r w:rsidRPr="00CE7D4C">
              <w:t>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109年度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t>20,000</w:t>
            </w:r>
          </w:p>
        </w:tc>
        <w:tc>
          <w:tcPr>
            <w:tcW w:w="172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t>1,356,277</w:t>
            </w:r>
          </w:p>
        </w:tc>
        <w:tc>
          <w:tcPr>
            <w:tcW w:w="1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t>1.47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CE7D4C" w:rsidRDefault="004B4529" w:rsidP="00072BCD">
            <w:pPr>
              <w:pStyle w:val="142"/>
              <w:jc w:val="right"/>
            </w:pPr>
            <w:r w:rsidRPr="00CE7D4C">
              <w:t>3,790,000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072BCD">
            <w:pPr>
              <w:pStyle w:val="142"/>
              <w:rPr>
                <w:rFonts w:hint="eastAsia"/>
              </w:rPr>
            </w:pPr>
            <w:r w:rsidRPr="00F63151">
              <w:rPr>
                <w:rFonts w:hint="eastAsia"/>
              </w:rPr>
              <w:t>110</w:t>
            </w:r>
            <w:r w:rsidRPr="00F63151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072BCD">
            <w:pPr>
              <w:pStyle w:val="142"/>
              <w:jc w:val="right"/>
            </w:pPr>
            <w:r w:rsidRPr="00F63151">
              <w:rPr>
                <w:rFonts w:hint="eastAsia"/>
              </w:rPr>
              <w:t>0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F63151">
              <w:rPr>
                <w:rFonts w:hint="eastAsia"/>
              </w:rPr>
              <w:t>1,481,978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F63151">
              <w:rPr>
                <w:rFonts w:hint="eastAsia"/>
              </w:rPr>
              <w:t>0.00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F63151" w:rsidRDefault="004B4529" w:rsidP="00072BCD">
            <w:pPr>
              <w:pStyle w:val="142"/>
              <w:jc w:val="right"/>
              <w:rPr>
                <w:rFonts w:hint="eastAsia"/>
              </w:rPr>
            </w:pPr>
            <w:r w:rsidRPr="00F63151">
              <w:rPr>
                <w:rFonts w:hint="eastAsia"/>
              </w:rPr>
              <w:t>3,790,000</w:t>
            </w:r>
          </w:p>
        </w:tc>
      </w:tr>
      <w:tr w:rsidR="004B4529" w:rsidRPr="00CE7D4C" w:rsidTr="00F63151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627B18">
            <w:pPr>
              <w:pStyle w:val="142"/>
              <w:rPr>
                <w:rFonts w:hint="eastAsia"/>
              </w:rPr>
            </w:pPr>
            <w:r w:rsidRPr="00F63151">
              <w:rPr>
                <w:rFonts w:hint="eastAsia"/>
              </w:rPr>
              <w:t>111</w:t>
            </w:r>
            <w:r w:rsidRPr="00F63151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627B18">
            <w:pPr>
              <w:pStyle w:val="142"/>
              <w:jc w:val="right"/>
            </w:pPr>
            <w:r w:rsidRPr="00F63151">
              <w:rPr>
                <w:rFonts w:hint="eastAsia"/>
              </w:rPr>
              <w:t>5,000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627B18">
            <w:pPr>
              <w:pStyle w:val="142"/>
              <w:jc w:val="right"/>
              <w:rPr>
                <w:rFonts w:hint="eastAsia"/>
              </w:rPr>
            </w:pPr>
            <w:r w:rsidRPr="00F63151">
              <w:rPr>
                <w:rFonts w:hint="eastAsia"/>
              </w:rPr>
              <w:t>1,434,161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4529" w:rsidRPr="00F63151" w:rsidRDefault="004B4529" w:rsidP="00627B18">
            <w:pPr>
              <w:pStyle w:val="142"/>
              <w:jc w:val="right"/>
              <w:rPr>
                <w:rFonts w:hint="eastAsia"/>
              </w:rPr>
            </w:pPr>
            <w:r w:rsidRPr="00F63151">
              <w:rPr>
                <w:rFonts w:hint="eastAsia"/>
              </w:rPr>
              <w:t>0.35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4529" w:rsidRPr="00F63151" w:rsidRDefault="004B4529" w:rsidP="00627B18">
            <w:pPr>
              <w:pStyle w:val="142"/>
              <w:jc w:val="right"/>
              <w:rPr>
                <w:rFonts w:hint="eastAsia"/>
              </w:rPr>
            </w:pPr>
            <w:r w:rsidRPr="00F63151">
              <w:rPr>
                <w:rFonts w:hint="eastAsia"/>
              </w:rPr>
              <w:t>3,800,000</w:t>
            </w:r>
          </w:p>
        </w:tc>
      </w:tr>
      <w:tr w:rsidR="00B24FFC" w:rsidRPr="00CE7D4C" w:rsidTr="00B24FFC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24FFC" w:rsidRPr="00CE7D4C" w:rsidRDefault="00B24FFC" w:rsidP="00B24FFC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</w:t>
            </w:r>
            <w:r w:rsidRPr="00CE7D4C">
              <w:t>12</w:t>
            </w:r>
            <w:r w:rsidRPr="00CE7D4C">
              <w:rPr>
                <w:rFonts w:hint="eastAsia"/>
              </w:rPr>
              <w:t>年度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20,000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1,371,208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3,820,000</w:t>
            </w:r>
          </w:p>
        </w:tc>
      </w:tr>
      <w:tr w:rsidR="00B24FFC" w:rsidRPr="00CE7D4C" w:rsidTr="00B24FFC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24FFC" w:rsidRPr="00CE7D4C" w:rsidRDefault="00B24FFC" w:rsidP="00B24FFC">
            <w:pPr>
              <w:pStyle w:val="142"/>
              <w:rPr>
                <w:rFonts w:hint="eastAsia"/>
              </w:rPr>
            </w:pPr>
            <w:r w:rsidRPr="00CE7D4C">
              <w:rPr>
                <w:rFonts w:hint="eastAsia"/>
              </w:rPr>
              <w:t>1</w:t>
            </w:r>
            <w:r w:rsidRPr="00CE7D4C">
              <w:t>13</w:t>
            </w:r>
            <w:r w:rsidRPr="00CE7D4C">
              <w:rPr>
                <w:rFonts w:hint="eastAsia"/>
              </w:rPr>
              <w:t>年度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1,415,691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0.71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3,830,000</w:t>
            </w:r>
          </w:p>
        </w:tc>
      </w:tr>
      <w:tr w:rsidR="00B24FFC" w:rsidRPr="00CE7D4C" w:rsidTr="00B24FFC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24FFC" w:rsidRPr="00CE7D4C" w:rsidRDefault="00B24FFC" w:rsidP="00B24FFC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  <w:r>
              <w:rPr>
                <w:rFonts w:hint="eastAsia"/>
              </w:rPr>
              <w:t>年度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5,000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1,519,762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0.33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3,835,000</w:t>
            </w:r>
          </w:p>
        </w:tc>
      </w:tr>
      <w:tr w:rsidR="00B24FFC" w:rsidRPr="00CE7D4C" w:rsidTr="00B24FFC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24FFC" w:rsidRDefault="00B24FFC" w:rsidP="00B24FFC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115</w:t>
            </w: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20,000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1,489,771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1.34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4FFC" w:rsidRPr="00B24FFC" w:rsidRDefault="00B24FFC" w:rsidP="00B24FFC">
            <w:pPr>
              <w:pStyle w:val="142"/>
              <w:jc w:val="right"/>
              <w:rPr>
                <w:rFonts w:hint="eastAsia"/>
              </w:rPr>
            </w:pPr>
            <w:r w:rsidRPr="00B24FFC">
              <w:rPr>
                <w:rFonts w:hint="eastAsia"/>
              </w:rPr>
              <w:t>3,855,000</w:t>
            </w:r>
          </w:p>
        </w:tc>
      </w:tr>
    </w:tbl>
    <w:p w:rsidR="004B4529" w:rsidRDefault="004B4529" w:rsidP="00A53B12">
      <w:pPr>
        <w:pStyle w:val="142"/>
        <w:spacing w:line="320" w:lineRule="exact"/>
        <w:ind w:leftChars="197" w:left="1774" w:hangingChars="500" w:hanging="1216"/>
        <w:jc w:val="both"/>
      </w:pPr>
      <w:r w:rsidRPr="00551F61">
        <w:rPr>
          <w:rFonts w:hint="eastAsia"/>
        </w:rPr>
        <w:t>說　　明：</w:t>
      </w:r>
      <w:r>
        <w:rPr>
          <w:rFonts w:hint="eastAsia"/>
        </w:rPr>
        <w:t>1</w:t>
      </w:r>
      <w:r>
        <w:t>11</w:t>
      </w:r>
      <w:r w:rsidRPr="00551F61">
        <w:rPr>
          <w:rFonts w:hAnsi="標楷體" w:hint="eastAsia"/>
        </w:rPr>
        <w:t>年度新增基金1,000萬</w:t>
      </w:r>
      <w:r>
        <w:rPr>
          <w:rFonts w:hAnsi="標楷體" w:hint="eastAsia"/>
        </w:rPr>
        <w:t>元</w:t>
      </w:r>
      <w:r w:rsidRPr="00551F61">
        <w:rPr>
          <w:rFonts w:hAnsi="標楷體" w:hint="eastAsia"/>
        </w:rPr>
        <w:t>，其中司法院捐助500萬元，RCA員工關懷協會捐助500萬元。</w:t>
      </w:r>
    </w:p>
    <w:p w:rsidR="004B4529" w:rsidRDefault="004B4529" w:rsidP="00A53B12">
      <w:pPr>
        <w:pStyle w:val="142"/>
        <w:spacing w:line="320" w:lineRule="exact"/>
        <w:ind w:leftChars="197" w:left="1774" w:hangingChars="500" w:hanging="1216"/>
        <w:jc w:val="both"/>
        <w:rPr>
          <w:rFonts w:hAnsi="標楷體"/>
        </w:rPr>
      </w:pPr>
      <w:r w:rsidRPr="00CE7D4C">
        <w:rPr>
          <w:rFonts w:hint="eastAsia"/>
        </w:rPr>
        <w:t>資料來源：</w:t>
      </w:r>
      <w:r>
        <w:rPr>
          <w:rFonts w:hint="eastAsia"/>
        </w:rPr>
        <w:t>司法院提供；</w:t>
      </w:r>
      <w:r w:rsidRPr="00CE7D4C">
        <w:rPr>
          <w:rFonts w:hint="eastAsia"/>
        </w:rPr>
        <w:t>整理自司法院各年度預算書(案)及</w:t>
      </w:r>
      <w:r w:rsidRPr="00CE7D4C">
        <w:rPr>
          <w:rFonts w:hAnsi="標楷體" w:hint="eastAsia"/>
        </w:rPr>
        <w:t>法扶基金會各年度預、</w:t>
      </w:r>
      <w:r w:rsidRPr="00CE7D4C">
        <w:rPr>
          <w:rFonts w:hint="eastAsia"/>
        </w:rPr>
        <w:t>決算</w:t>
      </w:r>
      <w:r w:rsidRPr="00CE7D4C">
        <w:rPr>
          <w:rFonts w:hAnsi="標楷體" w:hint="eastAsia"/>
        </w:rPr>
        <w:t>書。</w:t>
      </w:r>
    </w:p>
    <w:p w:rsidR="00B85442" w:rsidRPr="00CE7D4C" w:rsidRDefault="00B85442" w:rsidP="00B85442">
      <w:pPr>
        <w:ind w:left="566" w:firstLine="566"/>
        <w:rPr>
          <w:rFonts w:hint="eastAsia"/>
          <w:snapToGrid/>
        </w:rPr>
      </w:pPr>
      <w:r w:rsidRPr="00CE7D4C">
        <w:rPr>
          <w:rFonts w:hint="eastAsia"/>
          <w:snapToGrid/>
        </w:rPr>
        <w:t>綜上，法扶基金會預計11</w:t>
      </w:r>
      <w:r>
        <w:rPr>
          <w:rFonts w:hint="eastAsia"/>
          <w:snapToGrid/>
        </w:rPr>
        <w:t>5</w:t>
      </w:r>
      <w:r w:rsidRPr="00CE7D4C">
        <w:rPr>
          <w:rFonts w:hint="eastAsia"/>
          <w:snapToGrid/>
        </w:rPr>
        <w:t>年底基金餘額僅38.</w:t>
      </w:r>
      <w:r>
        <w:rPr>
          <w:rFonts w:hint="eastAsia"/>
          <w:snapToGrid/>
        </w:rPr>
        <w:t>5</w:t>
      </w:r>
      <w:r w:rsidRPr="00CE7D4C">
        <w:rPr>
          <w:snapToGrid/>
        </w:rPr>
        <w:t>5</w:t>
      </w:r>
      <w:r w:rsidRPr="00CE7D4C">
        <w:rPr>
          <w:rFonts w:hint="eastAsia"/>
          <w:snapToGrid/>
        </w:rPr>
        <w:t>億元，尚未及法定目標值100億元之四成，</w:t>
      </w:r>
      <w:r w:rsidRPr="006F02B3">
        <w:rPr>
          <w:rFonts w:hint="eastAsia"/>
          <w:snapToGrid/>
        </w:rPr>
        <w:t>由於</w:t>
      </w:r>
      <w:r>
        <w:rPr>
          <w:rFonts w:hint="eastAsia"/>
          <w:snapToGrid/>
        </w:rPr>
        <w:t>該</w:t>
      </w:r>
      <w:r w:rsidRPr="006F02B3">
        <w:rPr>
          <w:rFonts w:hint="eastAsia"/>
          <w:snapToGrid/>
        </w:rPr>
        <w:t>基金會</w:t>
      </w:r>
      <w:r>
        <w:rPr>
          <w:rFonts w:hint="eastAsia"/>
          <w:snapToGrid/>
        </w:rPr>
        <w:t>基金</w:t>
      </w:r>
      <w:r w:rsidRPr="006F02B3">
        <w:rPr>
          <w:rFonts w:hint="eastAsia"/>
          <w:snapToGrid/>
        </w:rPr>
        <w:t>來源除</w:t>
      </w:r>
      <w:r>
        <w:rPr>
          <w:rFonts w:hint="eastAsia"/>
          <w:snapToGrid/>
        </w:rPr>
        <w:t>由</w:t>
      </w:r>
      <w:r w:rsidRPr="006F02B3">
        <w:rPr>
          <w:rFonts w:hint="eastAsia"/>
          <w:snapToGrid/>
        </w:rPr>
        <w:t>司法院逐年編列預算捐助之外，尚包括民間捐助來源，爰允宜督促基金會加強</w:t>
      </w:r>
      <w:r>
        <w:rPr>
          <w:rFonts w:hint="eastAsia"/>
          <w:snapToGrid/>
        </w:rPr>
        <w:t>鼓勵</w:t>
      </w:r>
      <w:r w:rsidRPr="006F02B3">
        <w:rPr>
          <w:rFonts w:hint="eastAsia"/>
          <w:snapToGrid/>
        </w:rPr>
        <w:t>民間</w:t>
      </w:r>
      <w:r>
        <w:rPr>
          <w:rFonts w:hint="eastAsia"/>
          <w:snapToGrid/>
        </w:rPr>
        <w:t>捐助</w:t>
      </w:r>
      <w:r w:rsidRPr="006F02B3">
        <w:rPr>
          <w:rFonts w:hint="eastAsia"/>
          <w:snapToGrid/>
        </w:rPr>
        <w:t>，</w:t>
      </w:r>
      <w:r w:rsidRPr="00CE7D4C">
        <w:rPr>
          <w:rFonts w:hint="eastAsia"/>
          <w:snapToGrid/>
        </w:rPr>
        <w:t>俾達成設立法扶基金會之目的。</w:t>
      </w:r>
    </w:p>
    <w:bookmarkEnd w:id="1"/>
    <w:bookmarkEnd w:id="2"/>
    <w:bookmarkEnd w:id="3"/>
    <w:bookmarkEnd w:id="4"/>
    <w:bookmarkEnd w:id="6"/>
    <w:sectPr w:rsidR="00B85442" w:rsidRPr="00CE7D4C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F8E" w:rsidRDefault="00DE5F8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E5F8E" w:rsidRPr="00DE5F8E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F8E" w:rsidRDefault="00DE5F8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953E6A" w:rsidRPr="00C73B91" w:rsidRDefault="00953E6A" w:rsidP="00892E7E">
      <w:pPr>
        <w:pStyle w:val="142"/>
        <w:spacing w:line="32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szCs w:val="24"/>
        </w:rPr>
        <w:t>現行</w:t>
      </w:r>
      <w:r w:rsidRPr="00C73B91">
        <w:rPr>
          <w:rFonts w:hint="eastAsia"/>
          <w:szCs w:val="24"/>
        </w:rPr>
        <w:t>條文</w:t>
      </w:r>
      <w:r>
        <w:rPr>
          <w:rFonts w:hint="eastAsia"/>
          <w:szCs w:val="24"/>
        </w:rPr>
        <w:t>係由原</w:t>
      </w:r>
      <w:r w:rsidRPr="00C73B91">
        <w:rPr>
          <w:rFonts w:hint="eastAsia"/>
          <w:szCs w:val="24"/>
        </w:rPr>
        <w:t>第</w:t>
      </w:r>
      <w:r>
        <w:rPr>
          <w:rFonts w:hint="eastAsia"/>
          <w:szCs w:val="24"/>
        </w:rPr>
        <w:t>5</w:t>
      </w:r>
      <w:r w:rsidRPr="00C73B91">
        <w:rPr>
          <w:rFonts w:hint="eastAsia"/>
          <w:szCs w:val="24"/>
        </w:rPr>
        <w:t>條移列</w:t>
      </w:r>
      <w:r>
        <w:rPr>
          <w:rFonts w:hint="eastAsia"/>
          <w:szCs w:val="24"/>
        </w:rPr>
        <w:t>及</w:t>
      </w:r>
      <w:r w:rsidRPr="00C73B91">
        <w:rPr>
          <w:rFonts w:hint="eastAsia"/>
          <w:szCs w:val="24"/>
        </w:rPr>
        <w:t>調整項次</w:t>
      </w:r>
      <w:r>
        <w:rPr>
          <w:rFonts w:hint="eastAsia"/>
          <w:szCs w:val="24"/>
        </w:rPr>
        <w:t>，原</w:t>
      </w:r>
      <w:r w:rsidRPr="00C73B91">
        <w:rPr>
          <w:rFonts w:hint="eastAsia"/>
          <w:szCs w:val="24"/>
        </w:rPr>
        <w:t>第</w:t>
      </w:r>
      <w:r>
        <w:rPr>
          <w:rFonts w:hint="eastAsia"/>
          <w:szCs w:val="24"/>
        </w:rPr>
        <w:t>5</w:t>
      </w:r>
      <w:r>
        <w:rPr>
          <w:rFonts w:hint="eastAsia"/>
        </w:rPr>
        <w:t>條第1項及第2項分別規定</w:t>
      </w:r>
      <w:r w:rsidRPr="00C73B91">
        <w:rPr>
          <w:rFonts w:hint="eastAsia"/>
        </w:rPr>
        <w:t>：</w:t>
      </w:r>
      <w:r>
        <w:rPr>
          <w:rFonts w:hint="eastAsia"/>
        </w:rPr>
        <w:t>「本法主管機關為司法院。」、「為實現本法之立法目的，應成立財團法人法律扶助基金會，其捐助及組織章程由主管機關定之。」</w:t>
      </w:r>
    </w:p>
  </w:footnote>
  <w:footnote w:id="3">
    <w:p w:rsidR="00953E6A" w:rsidRDefault="00953E6A" w:rsidP="00892E7E">
      <w:pPr>
        <w:pStyle w:val="142"/>
        <w:spacing w:line="320" w:lineRule="exact"/>
        <w:ind w:leftChars="-5" w:left="112" w:hangingChars="52" w:hanging="126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</w:rPr>
        <w:t>法律扶助法第8條第3項規定</w:t>
      </w:r>
      <w:r w:rsidRPr="00C73B91">
        <w:rPr>
          <w:rFonts w:hint="eastAsia"/>
        </w:rPr>
        <w:t>：</w:t>
      </w:r>
      <w:r>
        <w:rPr>
          <w:rFonts w:hint="eastAsia"/>
        </w:rPr>
        <w:t>「基金會其他經費來源如下：</w:t>
      </w:r>
      <w:r w:rsidRPr="00903D61">
        <w:rPr>
          <w:rFonts w:hint="eastAsia"/>
        </w:rPr>
        <w:t>…</w:t>
      </w:r>
      <w:r>
        <w:rPr>
          <w:rFonts w:hint="eastAsia"/>
        </w:rPr>
        <w:t>。三、全國性及各地方律師公會之捐贈。</w:t>
      </w:r>
      <w:r w:rsidRPr="00903D61">
        <w:rPr>
          <w:rFonts w:hint="eastAsia"/>
        </w:rPr>
        <w:t>…</w:t>
      </w:r>
      <w:r>
        <w:rPr>
          <w:rFonts w:hint="eastAsia"/>
        </w:rPr>
        <w:t>六、其他團體或個人之捐贈。七、其他收入。」同條</w:t>
      </w:r>
      <w:r w:rsidRPr="00706D90">
        <w:rPr>
          <w:rFonts w:hint="eastAsia"/>
        </w:rPr>
        <w:t>第4項規定：</w:t>
      </w:r>
      <w:r>
        <w:rPr>
          <w:rFonts w:hint="eastAsia"/>
        </w:rPr>
        <w:t>「前項第</w:t>
      </w:r>
      <w:r w:rsidR="00B85442">
        <w:rPr>
          <w:rFonts w:hint="eastAsia"/>
        </w:rPr>
        <w:t>3</w:t>
      </w:r>
      <w:r>
        <w:rPr>
          <w:rFonts w:hint="eastAsia"/>
        </w:rPr>
        <w:t>款、第</w:t>
      </w:r>
      <w:r w:rsidR="00B85442">
        <w:rPr>
          <w:rFonts w:hint="eastAsia"/>
        </w:rPr>
        <w:t>6</w:t>
      </w:r>
      <w:r>
        <w:rPr>
          <w:rFonts w:hint="eastAsia"/>
        </w:rPr>
        <w:t>款、第</w:t>
      </w:r>
      <w:r w:rsidR="00B85442">
        <w:rPr>
          <w:rFonts w:hint="eastAsia"/>
        </w:rPr>
        <w:t>7</w:t>
      </w:r>
      <w:r>
        <w:rPr>
          <w:rFonts w:hint="eastAsia"/>
        </w:rPr>
        <w:t>款之收入，於會計年度結束後之結餘款，應轉入第</w:t>
      </w:r>
      <w:r w:rsidR="00B85442">
        <w:rPr>
          <w:rFonts w:hint="eastAsia"/>
        </w:rPr>
        <w:t>6</w:t>
      </w:r>
      <w:r>
        <w:rPr>
          <w:rFonts w:hint="eastAsia"/>
        </w:rPr>
        <w:t>條第</w:t>
      </w:r>
      <w:r w:rsidR="00B85442">
        <w:rPr>
          <w:rFonts w:hint="eastAsia"/>
        </w:rPr>
        <w:t>1</w:t>
      </w:r>
      <w:r>
        <w:rPr>
          <w:rFonts w:hint="eastAsia"/>
        </w:rPr>
        <w:t>項所定之基金。」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F8E" w:rsidRDefault="00DE5F8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F8E" w:rsidRDefault="00DE5F8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F8E" w:rsidRDefault="00DE5F8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5F8E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AA2D281-FF65-4D03-B8FC-2BDB9887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864D-00A7-4955-A975-80B85E76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3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