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0A" w:rsidRPr="00EF07E4" w:rsidRDefault="00254F0A" w:rsidP="00D86BBB">
      <w:pPr>
        <w:pStyle w:val="144"/>
        <w:ind w:left="567" w:hanging="567"/>
        <w:rPr>
          <w:rFonts w:hAnsi="標楷體"/>
        </w:rPr>
      </w:pPr>
      <w:bookmarkStart w:id="0" w:name="_Toc132688686"/>
      <w:bookmarkStart w:id="1" w:name="_Toc214186186"/>
      <w:bookmarkStart w:id="2" w:name="_Toc104797283"/>
      <w:bookmarkStart w:id="3" w:name="_GoBack"/>
      <w:bookmarkEnd w:id="3"/>
      <w:r w:rsidRPr="00EF07E4">
        <w:rPr>
          <w:rFonts w:hAnsi="標楷體" w:hint="eastAsia"/>
        </w:rPr>
        <w:t>第7款、環境部主管</w:t>
      </w:r>
      <w:bookmarkEnd w:id="0"/>
      <w:bookmarkEnd w:id="1"/>
    </w:p>
    <w:p w:rsidR="00254F0A" w:rsidRPr="003945F3" w:rsidRDefault="00254F0A" w:rsidP="00D86BBB">
      <w:pPr>
        <w:pStyle w:val="aa"/>
        <w:ind w:firstLine="566"/>
      </w:pPr>
      <w:r>
        <w:rPr>
          <w:rFonts w:hint="eastAsia"/>
        </w:rPr>
        <w:t>環境部主管</w:t>
      </w:r>
      <w:r w:rsidRPr="003945F3">
        <w:rPr>
          <w:rFonts w:hint="eastAsia"/>
        </w:rPr>
        <w:t>於</w:t>
      </w:r>
      <w:bookmarkStart w:id="4" w:name="_Hlk206677098"/>
      <w:r>
        <w:t>本特別預算</w:t>
      </w:r>
      <w:bookmarkEnd w:id="4"/>
      <w:r>
        <w:t>案</w:t>
      </w:r>
      <w:r>
        <w:rPr>
          <w:rFonts w:hint="eastAsia"/>
        </w:rPr>
        <w:t>編列</w:t>
      </w:r>
      <w:r w:rsidRPr="00A528B3">
        <w:rPr>
          <w:rFonts w:hint="eastAsia"/>
        </w:rPr>
        <w:t>「災後砂土混雜廢棄物分類去化計畫」2</w:t>
      </w:r>
      <w:r w:rsidRPr="00A528B3">
        <w:t>7</w:t>
      </w:r>
      <w:r w:rsidRPr="00A528B3">
        <w:rPr>
          <w:rFonts w:hint="eastAsia"/>
        </w:rPr>
        <w:t>億元及「災後一般廢棄物清理及環境整頓計畫」15億元</w:t>
      </w:r>
      <w:r w:rsidRPr="00D6425E">
        <w:rPr>
          <w:rFonts w:hint="eastAsia"/>
        </w:rPr>
        <w:t>，合共</w:t>
      </w:r>
      <w:r>
        <w:t>42</w:t>
      </w:r>
      <w:r w:rsidRPr="00D6425E">
        <w:rPr>
          <w:rFonts w:hint="eastAsia"/>
        </w:rPr>
        <w:t>億元</w:t>
      </w:r>
      <w:r>
        <w:rPr>
          <w:rFonts w:hint="eastAsia"/>
        </w:rPr>
        <w:t>(</w:t>
      </w:r>
      <w:r w:rsidRPr="003945F3">
        <w:rPr>
          <w:rFonts w:hint="eastAsia"/>
        </w:rPr>
        <w:t>詳表1)</w:t>
      </w:r>
      <w:r>
        <w:rPr>
          <w:rFonts w:hint="eastAsia"/>
        </w:rPr>
        <w:t>。</w:t>
      </w:r>
      <w:r w:rsidRPr="005B2B1A">
        <w:rPr>
          <w:rFonts w:hint="eastAsia"/>
        </w:rPr>
        <w:t>以下謹就各項計畫預算評估如次：</w:t>
      </w:r>
    </w:p>
    <w:p w:rsidR="00254F0A" w:rsidRPr="003945F3" w:rsidRDefault="00254F0A" w:rsidP="00D86BBB">
      <w:pPr>
        <w:pStyle w:val="200"/>
        <w:ind w:leftChars="-6" w:left="740" w:hangingChars="267" w:hanging="757"/>
        <w:rPr>
          <w:rFonts w:hAnsi="標楷體"/>
          <w:szCs w:val="24"/>
        </w:rPr>
      </w:pPr>
      <w:r w:rsidRPr="006609CC">
        <w:rPr>
          <w:rFonts w:hAnsi="標楷體" w:hint="eastAsia"/>
          <w:b/>
          <w:bCs/>
          <w:sz w:val="28"/>
        </w:rPr>
        <w:t xml:space="preserve">表1  </w:t>
      </w:r>
      <w:r>
        <w:rPr>
          <w:rFonts w:hAnsi="標楷體" w:hint="eastAsia"/>
          <w:b/>
          <w:bCs/>
          <w:sz w:val="28"/>
        </w:rPr>
        <w:t>環境部主管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01"/>
        <w:gridCol w:w="1276"/>
        <w:gridCol w:w="1559"/>
        <w:gridCol w:w="1559"/>
      </w:tblGrid>
      <w:tr w:rsidR="00254F0A" w:rsidRPr="00085862" w:rsidTr="00D86BBB">
        <w:trPr>
          <w:trHeight w:val="263"/>
        </w:trPr>
        <w:tc>
          <w:tcPr>
            <w:tcW w:w="2414" w:type="dxa"/>
            <w:vMerge w:val="restart"/>
            <w:shd w:val="clear" w:color="auto" w:fill="auto"/>
            <w:vAlign w:val="center"/>
          </w:tcPr>
          <w:p w:rsidR="00254F0A" w:rsidRPr="009762B6" w:rsidRDefault="00254F0A" w:rsidP="00D86BBB">
            <w:pPr>
              <w:pStyle w:val="142"/>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254F0A" w:rsidRPr="009762B6" w:rsidRDefault="00254F0A" w:rsidP="00D86BBB">
            <w:pPr>
              <w:pStyle w:val="142"/>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3"/>
            <w:shd w:val="clear" w:color="auto" w:fill="auto"/>
            <w:vAlign w:val="center"/>
          </w:tcPr>
          <w:p w:rsidR="00254F0A" w:rsidRPr="00085862" w:rsidRDefault="00254F0A" w:rsidP="00D86BBB">
            <w:pPr>
              <w:pStyle w:val="142"/>
              <w:jc w:val="center"/>
              <w:rPr>
                <w:rFonts w:hAnsi="標楷體"/>
                <w:b/>
                <w:snapToGrid/>
              </w:rPr>
            </w:pPr>
            <w:r>
              <w:rPr>
                <w:rFonts w:hAnsi="標楷體" w:hint="eastAsia"/>
                <w:b/>
                <w:snapToGrid/>
              </w:rPr>
              <w:t>分配數</w:t>
            </w:r>
          </w:p>
        </w:tc>
      </w:tr>
      <w:tr w:rsidR="00254F0A" w:rsidRPr="00085862" w:rsidTr="00D86BBB">
        <w:trPr>
          <w:trHeight w:val="270"/>
        </w:trPr>
        <w:tc>
          <w:tcPr>
            <w:tcW w:w="2414" w:type="dxa"/>
            <w:vMerge/>
            <w:shd w:val="clear" w:color="auto" w:fill="auto"/>
            <w:vAlign w:val="center"/>
          </w:tcPr>
          <w:p w:rsidR="00254F0A" w:rsidRPr="009762B6" w:rsidRDefault="00254F0A" w:rsidP="00D86BBB">
            <w:pPr>
              <w:pStyle w:val="142"/>
              <w:jc w:val="center"/>
              <w:rPr>
                <w:b/>
                <w:bCs/>
              </w:rPr>
            </w:pPr>
          </w:p>
        </w:tc>
        <w:tc>
          <w:tcPr>
            <w:tcW w:w="1701" w:type="dxa"/>
            <w:vMerge/>
            <w:shd w:val="clear" w:color="auto" w:fill="auto"/>
            <w:vAlign w:val="center"/>
          </w:tcPr>
          <w:p w:rsidR="00254F0A" w:rsidRPr="009762B6" w:rsidRDefault="00254F0A" w:rsidP="00D86BBB">
            <w:pPr>
              <w:pStyle w:val="142"/>
              <w:jc w:val="center"/>
              <w:rPr>
                <w:b/>
                <w:bCs/>
              </w:rPr>
            </w:pPr>
          </w:p>
        </w:tc>
        <w:tc>
          <w:tcPr>
            <w:tcW w:w="1276"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114年度</w:t>
            </w:r>
          </w:p>
        </w:tc>
        <w:tc>
          <w:tcPr>
            <w:tcW w:w="1559"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115年度</w:t>
            </w:r>
          </w:p>
        </w:tc>
        <w:tc>
          <w:tcPr>
            <w:tcW w:w="1559"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116年度</w:t>
            </w:r>
          </w:p>
        </w:tc>
      </w:tr>
      <w:tr w:rsidR="00254F0A" w:rsidRPr="00085862" w:rsidTr="00D86BBB">
        <w:trPr>
          <w:trHeight w:val="414"/>
        </w:trPr>
        <w:tc>
          <w:tcPr>
            <w:tcW w:w="2414" w:type="dxa"/>
            <w:shd w:val="clear" w:color="auto" w:fill="auto"/>
            <w:vAlign w:val="center"/>
          </w:tcPr>
          <w:p w:rsidR="00254F0A" w:rsidRPr="00A748AC" w:rsidRDefault="00254F0A" w:rsidP="00D86BBB">
            <w:pPr>
              <w:pStyle w:val="142"/>
              <w:jc w:val="center"/>
              <w:rPr>
                <w:rFonts w:hAnsi="標楷體"/>
                <w:b/>
                <w:bCs/>
                <w:snapToGrid/>
              </w:rPr>
            </w:pPr>
            <w:r>
              <w:rPr>
                <w:rFonts w:hAnsi="標楷體" w:hint="eastAsia"/>
                <w:b/>
                <w:bCs/>
                <w:snapToGrid/>
              </w:rPr>
              <w:t>資源循環署</w:t>
            </w:r>
          </w:p>
        </w:tc>
        <w:tc>
          <w:tcPr>
            <w:tcW w:w="1701" w:type="dxa"/>
            <w:shd w:val="clear" w:color="auto" w:fill="auto"/>
            <w:vAlign w:val="center"/>
          </w:tcPr>
          <w:p w:rsidR="00254F0A" w:rsidRPr="00085862" w:rsidRDefault="00254F0A" w:rsidP="00D86BBB">
            <w:pPr>
              <w:pStyle w:val="142"/>
              <w:ind w:leftChars="-5" w:left="224" w:hangingChars="98" w:hanging="238"/>
              <w:jc w:val="right"/>
              <w:rPr>
                <w:rFonts w:hAnsi="標楷體"/>
                <w:snapToGrid/>
              </w:rPr>
            </w:pPr>
            <w:r>
              <w:rPr>
                <w:rFonts w:hAnsi="標楷體"/>
                <w:snapToGrid/>
              </w:rPr>
              <w:t>2,700</w:t>
            </w:r>
            <w:r w:rsidRPr="00E66595">
              <w:rPr>
                <w:rFonts w:hAnsi="標楷體"/>
                <w:snapToGrid/>
              </w:rPr>
              <w:t>,000</w:t>
            </w:r>
            <w:r w:rsidRPr="00085862">
              <w:rPr>
                <w:rFonts w:hAnsi="標楷體" w:hint="eastAsia"/>
                <w:snapToGrid/>
              </w:rPr>
              <w:t xml:space="preserve"> </w:t>
            </w:r>
          </w:p>
        </w:tc>
        <w:tc>
          <w:tcPr>
            <w:tcW w:w="1276" w:type="dxa"/>
            <w:shd w:val="clear" w:color="auto" w:fill="auto"/>
            <w:vAlign w:val="center"/>
          </w:tcPr>
          <w:p w:rsidR="00254F0A" w:rsidRPr="00660514" w:rsidRDefault="00254F0A" w:rsidP="00D86BBB">
            <w:pPr>
              <w:pStyle w:val="142"/>
              <w:jc w:val="right"/>
              <w:rPr>
                <w:rFonts w:hAnsi="標楷體"/>
                <w:bCs/>
                <w:snapToGrid/>
              </w:rPr>
            </w:pPr>
            <w:r w:rsidRPr="00660514">
              <w:rPr>
                <w:rFonts w:hAnsi="標楷體"/>
                <w:bCs/>
                <w:snapToGrid/>
              </w:rPr>
              <w:t>50,000</w:t>
            </w:r>
          </w:p>
        </w:tc>
        <w:tc>
          <w:tcPr>
            <w:tcW w:w="1559" w:type="dxa"/>
            <w:vAlign w:val="center"/>
          </w:tcPr>
          <w:p w:rsidR="00254F0A" w:rsidRPr="00660514" w:rsidRDefault="00254F0A" w:rsidP="00D86BBB">
            <w:pPr>
              <w:pStyle w:val="142"/>
              <w:jc w:val="right"/>
              <w:rPr>
                <w:rFonts w:hAnsi="標楷體"/>
                <w:snapToGrid/>
              </w:rPr>
            </w:pPr>
            <w:r w:rsidRPr="00660514">
              <w:rPr>
                <w:rFonts w:hAnsi="標楷體"/>
                <w:snapToGrid/>
              </w:rPr>
              <w:t>490,000</w:t>
            </w:r>
          </w:p>
        </w:tc>
        <w:tc>
          <w:tcPr>
            <w:tcW w:w="1559" w:type="dxa"/>
            <w:shd w:val="clear" w:color="auto" w:fill="auto"/>
            <w:vAlign w:val="center"/>
          </w:tcPr>
          <w:p w:rsidR="00254F0A" w:rsidRPr="00660514" w:rsidRDefault="00254F0A" w:rsidP="00D86BBB">
            <w:pPr>
              <w:pStyle w:val="142"/>
              <w:jc w:val="right"/>
              <w:rPr>
                <w:rFonts w:hAnsi="標楷體"/>
                <w:snapToGrid/>
              </w:rPr>
            </w:pPr>
            <w:r w:rsidRPr="00660514">
              <w:rPr>
                <w:rFonts w:hAnsi="標楷體"/>
                <w:bCs/>
                <w:snapToGrid/>
              </w:rPr>
              <w:t>2,160,000</w:t>
            </w:r>
          </w:p>
        </w:tc>
      </w:tr>
      <w:tr w:rsidR="00254F0A" w:rsidRPr="00085862" w:rsidTr="00D86BBB">
        <w:trPr>
          <w:trHeight w:val="406"/>
        </w:trPr>
        <w:tc>
          <w:tcPr>
            <w:tcW w:w="2414" w:type="dxa"/>
            <w:shd w:val="clear" w:color="auto" w:fill="auto"/>
            <w:vAlign w:val="center"/>
          </w:tcPr>
          <w:p w:rsidR="00254F0A" w:rsidRPr="00A748AC" w:rsidRDefault="00254F0A" w:rsidP="00D86BBB">
            <w:pPr>
              <w:pStyle w:val="142"/>
              <w:jc w:val="center"/>
              <w:rPr>
                <w:rFonts w:hAnsi="標楷體"/>
                <w:b/>
                <w:bCs/>
                <w:snapToGrid/>
              </w:rPr>
            </w:pPr>
            <w:r>
              <w:rPr>
                <w:rFonts w:hAnsi="標楷體" w:hint="eastAsia"/>
                <w:b/>
                <w:bCs/>
                <w:snapToGrid/>
              </w:rPr>
              <w:t>環境管理署</w:t>
            </w:r>
          </w:p>
        </w:tc>
        <w:tc>
          <w:tcPr>
            <w:tcW w:w="1701" w:type="dxa"/>
            <w:shd w:val="clear" w:color="auto" w:fill="auto"/>
            <w:vAlign w:val="center"/>
          </w:tcPr>
          <w:p w:rsidR="00254F0A" w:rsidRPr="00085862" w:rsidRDefault="00254F0A" w:rsidP="00D86BBB">
            <w:pPr>
              <w:pStyle w:val="142"/>
              <w:ind w:leftChars="-5" w:left="224" w:hangingChars="98" w:hanging="238"/>
              <w:jc w:val="right"/>
              <w:rPr>
                <w:rFonts w:hAnsi="標楷體"/>
                <w:snapToGrid/>
              </w:rPr>
            </w:pPr>
            <w:r>
              <w:rPr>
                <w:rFonts w:hAnsi="標楷體"/>
                <w:snapToGrid/>
              </w:rPr>
              <w:t>1,500,000</w:t>
            </w:r>
          </w:p>
        </w:tc>
        <w:tc>
          <w:tcPr>
            <w:tcW w:w="1276" w:type="dxa"/>
            <w:shd w:val="clear" w:color="auto" w:fill="auto"/>
            <w:vAlign w:val="center"/>
          </w:tcPr>
          <w:p w:rsidR="00254F0A" w:rsidRPr="00660514" w:rsidRDefault="00254F0A" w:rsidP="00D86BBB">
            <w:pPr>
              <w:pStyle w:val="142"/>
              <w:jc w:val="right"/>
              <w:rPr>
                <w:rFonts w:hAnsi="標楷體"/>
                <w:bCs/>
                <w:snapToGrid/>
              </w:rPr>
            </w:pPr>
            <w:r w:rsidRPr="00660514">
              <w:rPr>
                <w:rFonts w:hAnsi="標楷體"/>
                <w:bCs/>
                <w:snapToGrid/>
              </w:rPr>
              <w:t>362,720</w:t>
            </w:r>
          </w:p>
        </w:tc>
        <w:tc>
          <w:tcPr>
            <w:tcW w:w="1559" w:type="dxa"/>
            <w:vAlign w:val="center"/>
          </w:tcPr>
          <w:p w:rsidR="00254F0A" w:rsidRPr="00660514" w:rsidRDefault="00254F0A" w:rsidP="00D86BBB">
            <w:pPr>
              <w:pStyle w:val="142"/>
              <w:jc w:val="right"/>
              <w:rPr>
                <w:rFonts w:hAnsi="標楷體"/>
                <w:snapToGrid/>
              </w:rPr>
            </w:pPr>
            <w:r w:rsidRPr="00660514">
              <w:rPr>
                <w:rFonts w:hAnsi="標楷體"/>
                <w:snapToGrid/>
              </w:rPr>
              <w:t>537,280</w:t>
            </w:r>
          </w:p>
        </w:tc>
        <w:tc>
          <w:tcPr>
            <w:tcW w:w="1559" w:type="dxa"/>
            <w:shd w:val="clear" w:color="auto" w:fill="auto"/>
            <w:vAlign w:val="center"/>
          </w:tcPr>
          <w:p w:rsidR="00254F0A" w:rsidRPr="00660514" w:rsidRDefault="00254F0A" w:rsidP="00D86BBB">
            <w:pPr>
              <w:pStyle w:val="142"/>
              <w:jc w:val="right"/>
              <w:rPr>
                <w:rFonts w:hAnsi="標楷體"/>
                <w:snapToGrid/>
              </w:rPr>
            </w:pPr>
            <w:r w:rsidRPr="00660514">
              <w:rPr>
                <w:rFonts w:hAnsi="標楷體"/>
                <w:bCs/>
                <w:snapToGrid/>
              </w:rPr>
              <w:t>600,000</w:t>
            </w:r>
          </w:p>
        </w:tc>
      </w:tr>
      <w:tr w:rsidR="00254F0A" w:rsidRPr="00085862" w:rsidTr="00D86BBB">
        <w:trPr>
          <w:trHeight w:val="340"/>
        </w:trPr>
        <w:tc>
          <w:tcPr>
            <w:tcW w:w="2414" w:type="dxa"/>
            <w:shd w:val="clear" w:color="auto" w:fill="auto"/>
            <w:noWrap/>
            <w:vAlign w:val="center"/>
          </w:tcPr>
          <w:p w:rsidR="00254F0A" w:rsidRPr="00CC0CCE" w:rsidRDefault="00254F0A" w:rsidP="00D86BBB">
            <w:pPr>
              <w:pStyle w:val="142"/>
              <w:jc w:val="center"/>
              <w:rPr>
                <w:rFonts w:hAnsi="標楷體"/>
                <w:b/>
                <w:bCs/>
                <w:snapToGrid/>
              </w:rPr>
            </w:pPr>
            <w:r w:rsidRPr="00CC0CCE">
              <w:rPr>
                <w:rFonts w:hAnsi="標楷體" w:hint="eastAsia"/>
                <w:b/>
                <w:bCs/>
                <w:snapToGrid/>
              </w:rPr>
              <w:t>合計</w:t>
            </w:r>
          </w:p>
        </w:tc>
        <w:tc>
          <w:tcPr>
            <w:tcW w:w="1701" w:type="dxa"/>
            <w:shd w:val="clear" w:color="auto" w:fill="auto"/>
            <w:vAlign w:val="center"/>
          </w:tcPr>
          <w:p w:rsidR="00254F0A" w:rsidRPr="00CC0CCE" w:rsidRDefault="00254F0A" w:rsidP="00D86BBB">
            <w:pPr>
              <w:pStyle w:val="142"/>
              <w:jc w:val="right"/>
              <w:rPr>
                <w:rFonts w:hAnsi="標楷體"/>
                <w:b/>
                <w:bCs/>
                <w:snapToGrid/>
              </w:rPr>
            </w:pPr>
            <w:r>
              <w:rPr>
                <w:rFonts w:hAnsi="標楷體"/>
                <w:b/>
                <w:bCs/>
                <w:snapToGrid/>
              </w:rPr>
              <w:t>4</w:t>
            </w:r>
            <w:r w:rsidRPr="00CC0CCE">
              <w:rPr>
                <w:rFonts w:hAnsi="標楷體" w:hint="eastAsia"/>
                <w:b/>
                <w:bCs/>
                <w:snapToGrid/>
              </w:rPr>
              <w:t>,</w:t>
            </w:r>
            <w:r>
              <w:rPr>
                <w:rFonts w:hAnsi="標楷體"/>
                <w:b/>
                <w:bCs/>
                <w:snapToGrid/>
              </w:rPr>
              <w:t>200</w:t>
            </w:r>
            <w:r w:rsidRPr="00CC0CCE">
              <w:rPr>
                <w:rFonts w:hAnsi="標楷體" w:hint="eastAsia"/>
                <w:b/>
                <w:bCs/>
                <w:snapToGrid/>
              </w:rPr>
              <w:t>,</w:t>
            </w:r>
            <w:r>
              <w:rPr>
                <w:rFonts w:hAnsi="標楷體"/>
                <w:b/>
                <w:bCs/>
                <w:snapToGrid/>
              </w:rPr>
              <w:t>00</w:t>
            </w:r>
            <w:r w:rsidRPr="00CC0CCE">
              <w:rPr>
                <w:rFonts w:hAnsi="標楷體" w:hint="eastAsia"/>
                <w:b/>
                <w:bCs/>
                <w:snapToGrid/>
              </w:rPr>
              <w:t>0</w:t>
            </w:r>
          </w:p>
        </w:tc>
        <w:tc>
          <w:tcPr>
            <w:tcW w:w="1276" w:type="dxa"/>
            <w:shd w:val="clear" w:color="auto" w:fill="auto"/>
            <w:vAlign w:val="center"/>
          </w:tcPr>
          <w:p w:rsidR="00254F0A" w:rsidRPr="00660514" w:rsidRDefault="00254F0A" w:rsidP="00D86BBB">
            <w:pPr>
              <w:pStyle w:val="142"/>
              <w:jc w:val="right"/>
              <w:rPr>
                <w:rFonts w:hAnsi="標楷體"/>
                <w:b/>
                <w:bCs/>
                <w:snapToGrid/>
              </w:rPr>
            </w:pPr>
            <w:r w:rsidRPr="00660514">
              <w:rPr>
                <w:rFonts w:hAnsi="標楷體"/>
                <w:b/>
                <w:bCs/>
                <w:snapToGrid/>
              </w:rPr>
              <w:t>412,720</w:t>
            </w:r>
          </w:p>
        </w:tc>
        <w:tc>
          <w:tcPr>
            <w:tcW w:w="1559" w:type="dxa"/>
            <w:vAlign w:val="center"/>
          </w:tcPr>
          <w:p w:rsidR="00254F0A" w:rsidRPr="00660514" w:rsidRDefault="00254F0A" w:rsidP="00D86BBB">
            <w:pPr>
              <w:pStyle w:val="142"/>
              <w:jc w:val="right"/>
              <w:rPr>
                <w:rFonts w:hAnsi="標楷體"/>
                <w:b/>
                <w:bCs/>
                <w:snapToGrid/>
              </w:rPr>
            </w:pPr>
            <w:r w:rsidRPr="00660514">
              <w:rPr>
                <w:rFonts w:hAnsi="標楷體" w:hint="eastAsia"/>
                <w:b/>
                <w:bCs/>
                <w:snapToGrid/>
              </w:rPr>
              <w:t>1</w:t>
            </w:r>
            <w:r w:rsidRPr="00660514">
              <w:rPr>
                <w:rFonts w:hAnsi="標楷體"/>
                <w:b/>
                <w:bCs/>
                <w:snapToGrid/>
              </w:rPr>
              <w:t>,027,280</w:t>
            </w:r>
          </w:p>
        </w:tc>
        <w:tc>
          <w:tcPr>
            <w:tcW w:w="1559" w:type="dxa"/>
            <w:shd w:val="clear" w:color="auto" w:fill="auto"/>
            <w:vAlign w:val="center"/>
          </w:tcPr>
          <w:p w:rsidR="00254F0A" w:rsidRPr="00660514" w:rsidRDefault="00254F0A" w:rsidP="00D86BBB">
            <w:pPr>
              <w:pStyle w:val="142"/>
              <w:jc w:val="right"/>
              <w:rPr>
                <w:rFonts w:hAnsi="標楷體"/>
                <w:b/>
                <w:bCs/>
                <w:snapToGrid/>
              </w:rPr>
            </w:pPr>
            <w:r w:rsidRPr="00660514">
              <w:rPr>
                <w:rFonts w:hAnsi="標楷體" w:hint="eastAsia"/>
                <w:b/>
                <w:bCs/>
                <w:snapToGrid/>
              </w:rPr>
              <w:t>2</w:t>
            </w:r>
            <w:r w:rsidRPr="00660514">
              <w:rPr>
                <w:rFonts w:hAnsi="標楷體"/>
                <w:b/>
                <w:bCs/>
                <w:snapToGrid/>
              </w:rPr>
              <w:t>,760,000</w:t>
            </w:r>
          </w:p>
        </w:tc>
      </w:tr>
    </w:tbl>
    <w:p w:rsidR="00254F0A" w:rsidRPr="003945F3" w:rsidRDefault="00254F0A" w:rsidP="00D86BBB">
      <w:pPr>
        <w:pStyle w:val="142"/>
        <w:ind w:left="993" w:hanging="99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p>
    <w:p w:rsidR="00254F0A" w:rsidRDefault="00254F0A" w:rsidP="00D86BBB">
      <w:pPr>
        <w:pStyle w:val="a4"/>
        <w:ind w:left="567" w:hanging="567"/>
        <w:rPr>
          <w:rFonts w:hAnsi="標楷體"/>
        </w:rPr>
      </w:pPr>
      <w:r>
        <w:rPr>
          <w:rFonts w:hAnsi="標楷體" w:hint="eastAsia"/>
        </w:rPr>
        <w:t>一、為提升</w:t>
      </w:r>
      <w:r w:rsidRPr="00712FBF">
        <w:rPr>
          <w:rFonts w:hAnsi="標楷體" w:hint="eastAsia"/>
        </w:rPr>
        <w:t>淤泥混合物</w:t>
      </w:r>
      <w:r>
        <w:rPr>
          <w:rFonts w:hAnsi="標楷體" w:hint="eastAsia"/>
        </w:rPr>
        <w:t>分類後廢棄物之</w:t>
      </w:r>
      <w:r w:rsidRPr="00B25E15">
        <w:rPr>
          <w:rFonts w:hAnsi="標楷體" w:hint="eastAsia"/>
        </w:rPr>
        <w:t>去化</w:t>
      </w:r>
      <w:r>
        <w:rPr>
          <w:rFonts w:hAnsi="標楷體" w:hint="eastAsia"/>
        </w:rPr>
        <w:t>成效，允待</w:t>
      </w:r>
      <w:r w:rsidRPr="00227D6B">
        <w:rPr>
          <w:rFonts w:hAnsi="標楷體" w:hint="eastAsia"/>
        </w:rPr>
        <w:t>妥為協助花蓮縣政府與後端使用業者辦理媒合作業，提升打包篩分物多元去化利用方式，俾達轉廢為能及循環經濟之目標</w:t>
      </w:r>
    </w:p>
    <w:p w:rsidR="00254F0A" w:rsidRDefault="00254F0A" w:rsidP="00D86BBB">
      <w:pPr>
        <w:ind w:left="566" w:firstLine="566"/>
        <w:rPr>
          <w:rFonts w:hAnsi="標楷體"/>
        </w:rPr>
      </w:pPr>
      <w:r>
        <w:rPr>
          <w:rFonts w:hint="eastAsia"/>
        </w:rPr>
        <w:t>為協助因花蓮馬太鞍堰塞湖溢流所產生之砂土混雜廢棄物妥善分類去化</w:t>
      </w:r>
      <w:r w:rsidRPr="007333A1">
        <w:rPr>
          <w:rFonts w:hint="eastAsia"/>
        </w:rPr>
        <w:t>，</w:t>
      </w:r>
      <w:r w:rsidRPr="003A030E">
        <w:rPr>
          <w:rFonts w:hint="eastAsia"/>
        </w:rPr>
        <w:t>資源循環署</w:t>
      </w:r>
      <w:r>
        <w:rPr>
          <w:rFonts w:hint="eastAsia"/>
        </w:rPr>
        <w:t>(</w:t>
      </w:r>
      <w:r>
        <w:t>以下稱</w:t>
      </w:r>
      <w:r>
        <w:rPr>
          <w:rFonts w:hint="eastAsia"/>
        </w:rPr>
        <w:t>循環署)</w:t>
      </w:r>
      <w:r w:rsidRPr="005D2E1D">
        <w:rPr>
          <w:rFonts w:hint="eastAsia"/>
        </w:rPr>
        <w:t>於本特別預算案編列</w:t>
      </w:r>
      <w:r w:rsidRPr="00224A37">
        <w:rPr>
          <w:rFonts w:hint="eastAsia"/>
        </w:rPr>
        <w:t>「</w:t>
      </w:r>
      <w:bookmarkStart w:id="5" w:name="_Hlk213858391"/>
      <w:r w:rsidRPr="00507D93">
        <w:rPr>
          <w:rFonts w:hint="eastAsia"/>
        </w:rPr>
        <w:t>災後砂土混雜廢棄物分類去化計畫</w:t>
      </w:r>
      <w:bookmarkEnd w:id="5"/>
      <w:r w:rsidRPr="00224A37">
        <w:rPr>
          <w:rFonts w:hint="eastAsia"/>
        </w:rPr>
        <w:t>」2</w:t>
      </w:r>
      <w:r w:rsidRPr="00224A37">
        <w:t>7</w:t>
      </w:r>
      <w:r w:rsidRPr="00224A37">
        <w:rPr>
          <w:rFonts w:hint="eastAsia"/>
        </w:rPr>
        <w:t>億元，用以辦理</w:t>
      </w:r>
      <w:r w:rsidRPr="00507D93">
        <w:rPr>
          <w:rFonts w:hint="eastAsia"/>
        </w:rPr>
        <w:t>砂土混雜廢棄物妥善分類去化</w:t>
      </w:r>
      <w:r w:rsidRPr="00224A37">
        <w:rPr>
          <w:rFonts w:hint="eastAsia"/>
        </w:rPr>
        <w:t>，包含</w:t>
      </w:r>
      <w:r>
        <w:rPr>
          <w:rFonts w:hint="eastAsia"/>
        </w:rPr>
        <w:t>「</w:t>
      </w:r>
      <w:r w:rsidRPr="00224A37">
        <w:rPr>
          <w:rFonts w:hint="eastAsia"/>
        </w:rPr>
        <w:t>業務費</w:t>
      </w:r>
      <w:r>
        <w:rPr>
          <w:rFonts w:hint="eastAsia"/>
        </w:rPr>
        <w:t>」</w:t>
      </w:r>
      <w:r w:rsidRPr="00224A37">
        <w:rPr>
          <w:rFonts w:hint="eastAsia"/>
        </w:rPr>
        <w:t>5</w:t>
      </w:r>
      <w:r w:rsidRPr="00224A37">
        <w:t>,</w:t>
      </w:r>
      <w:r w:rsidRPr="00224A37">
        <w:rPr>
          <w:rFonts w:hint="eastAsia"/>
        </w:rPr>
        <w:t>000萬元及</w:t>
      </w:r>
      <w:r>
        <w:rPr>
          <w:rFonts w:hint="eastAsia"/>
        </w:rPr>
        <w:t>「</w:t>
      </w:r>
      <w:r w:rsidRPr="00224A37">
        <w:rPr>
          <w:rFonts w:hint="eastAsia"/>
        </w:rPr>
        <w:t>獎補助費</w:t>
      </w:r>
      <w:r>
        <w:rPr>
          <w:rFonts w:hint="eastAsia"/>
        </w:rPr>
        <w:t>」</w:t>
      </w:r>
      <w:r w:rsidRPr="00224A37">
        <w:rPr>
          <w:rFonts w:hint="eastAsia"/>
        </w:rPr>
        <w:t>2</w:t>
      </w:r>
      <w:r w:rsidRPr="00224A37">
        <w:t>6</w:t>
      </w:r>
      <w:r w:rsidRPr="00224A37">
        <w:rPr>
          <w:rFonts w:hint="eastAsia"/>
        </w:rPr>
        <w:t>億5,</w:t>
      </w:r>
      <w:r w:rsidRPr="00224A37">
        <w:t>0</w:t>
      </w:r>
      <w:r w:rsidRPr="00224A37">
        <w:rPr>
          <w:rFonts w:hint="eastAsia"/>
        </w:rPr>
        <w:t>00萬元(詳表1)</w:t>
      </w:r>
      <w:r>
        <w:rPr>
          <w:rFonts w:hint="eastAsia"/>
        </w:rPr>
        <w:t>，</w:t>
      </w:r>
      <w:r w:rsidRPr="00224A37">
        <w:rPr>
          <w:rFonts w:hint="eastAsia"/>
        </w:rPr>
        <w:t>其中</w:t>
      </w:r>
      <w:r>
        <w:rPr>
          <w:rFonts w:hint="eastAsia"/>
        </w:rPr>
        <w:t>「</w:t>
      </w:r>
      <w:r w:rsidRPr="00224A37">
        <w:rPr>
          <w:rFonts w:hint="eastAsia"/>
        </w:rPr>
        <w:t>獎補助費</w:t>
      </w:r>
      <w:r>
        <w:rPr>
          <w:rFonts w:hint="eastAsia"/>
        </w:rPr>
        <w:t>」</w:t>
      </w:r>
      <w:r w:rsidRPr="00224A37">
        <w:rPr>
          <w:rFonts w:hint="eastAsia"/>
        </w:rPr>
        <w:t>係</w:t>
      </w:r>
      <w:r w:rsidRPr="00246C09">
        <w:rPr>
          <w:rFonts w:hint="eastAsia"/>
        </w:rPr>
        <w:t>補助地方政府辦理砂土混雜廢棄物分類、分類後砂土、廢棄物去化及再利用等所需</w:t>
      </w:r>
      <w:r w:rsidRPr="00224A37">
        <w:rPr>
          <w:rFonts w:hint="eastAsia"/>
        </w:rPr>
        <w:t>，</w:t>
      </w:r>
      <w:r w:rsidRPr="00316732">
        <w:rPr>
          <w:rFonts w:hint="eastAsia"/>
        </w:rPr>
        <w:t>惟由</w:t>
      </w:r>
      <w:r>
        <w:rPr>
          <w:rFonts w:hint="eastAsia"/>
        </w:rPr>
        <w:t>砂土</w:t>
      </w:r>
      <w:r w:rsidRPr="00316732">
        <w:rPr>
          <w:rFonts w:hint="eastAsia"/>
        </w:rPr>
        <w:t>分選出之不具回收價值可燃物仍待尋求多元去化利用管道</w:t>
      </w:r>
      <w:r w:rsidRPr="005D2E1D">
        <w:rPr>
          <w:rFonts w:hint="eastAsia"/>
        </w:rPr>
        <w:t>。謹說明如下：</w:t>
      </w:r>
    </w:p>
    <w:p w:rsidR="00254F0A" w:rsidRPr="00611804" w:rsidRDefault="00254F0A" w:rsidP="00D86BBB">
      <w:pPr>
        <w:pStyle w:val="200"/>
        <w:ind w:left="808" w:hangingChars="285" w:hanging="808"/>
      </w:pPr>
      <w:r w:rsidRPr="00611804">
        <w:rPr>
          <w:rFonts w:hAnsi="標楷體" w:hint="eastAsia"/>
          <w:b/>
          <w:sz w:val="28"/>
        </w:rPr>
        <w:t xml:space="preserve">表1  </w:t>
      </w:r>
      <w:r w:rsidRPr="009C2175">
        <w:rPr>
          <w:rFonts w:hAnsi="標楷體" w:hint="eastAsia"/>
          <w:b/>
          <w:sz w:val="28"/>
        </w:rPr>
        <w:t>循環署</w:t>
      </w:r>
      <w:r w:rsidRPr="00611804">
        <w:rPr>
          <w:rFonts w:hAnsi="標楷體" w:hint="eastAsia"/>
          <w:b/>
          <w:sz w:val="28"/>
        </w:rPr>
        <w:t>於</w:t>
      </w:r>
      <w:r>
        <w:rPr>
          <w:rFonts w:hAnsi="標楷體" w:hint="eastAsia"/>
          <w:b/>
          <w:w w:val="98"/>
          <w:sz w:val="28"/>
        </w:rPr>
        <w:t>本</w:t>
      </w:r>
      <w:r w:rsidRPr="00611804">
        <w:rPr>
          <w:rFonts w:hAnsi="標楷體" w:hint="eastAsia"/>
          <w:b/>
          <w:w w:val="98"/>
          <w:sz w:val="28"/>
        </w:rPr>
        <w:t>特別預算案編列</w:t>
      </w:r>
      <w:r w:rsidRPr="008053DB">
        <w:rPr>
          <w:rFonts w:hAnsi="標楷體" w:hint="eastAsia"/>
          <w:b/>
          <w:w w:val="98"/>
          <w:sz w:val="28"/>
        </w:rPr>
        <w:t>「</w:t>
      </w:r>
      <w:r w:rsidRPr="00087E91">
        <w:rPr>
          <w:rFonts w:hAnsi="標楷體" w:hint="eastAsia"/>
          <w:b/>
          <w:w w:val="98"/>
          <w:sz w:val="28"/>
        </w:rPr>
        <w:t>災後砂土混雜廢棄物分類去化計畫</w:t>
      </w:r>
      <w:r w:rsidRPr="008053DB">
        <w:rPr>
          <w:rFonts w:hAnsi="標楷體" w:hint="eastAsia"/>
          <w:b/>
          <w:w w:val="98"/>
          <w:sz w:val="28"/>
        </w:rPr>
        <w:t>」</w:t>
      </w:r>
      <w:r w:rsidRPr="00611804">
        <w:rPr>
          <w:rFonts w:hAnsi="標楷體" w:hint="eastAsia"/>
          <w:b/>
          <w:w w:val="98"/>
          <w:sz w:val="28"/>
        </w:rPr>
        <w:t>情形表</w:t>
      </w:r>
      <w:r>
        <w:rPr>
          <w:rFonts w:hAnsi="標楷體" w:hint="eastAsia"/>
          <w:b/>
          <w:w w:val="98"/>
          <w:sz w:val="28"/>
        </w:rPr>
        <w:t xml:space="preserve"> </w:t>
      </w:r>
      <w:r>
        <w:rPr>
          <w:rFonts w:hAnsi="標楷體"/>
          <w:b/>
          <w:w w:val="98"/>
          <w:sz w:val="28"/>
        </w:rPr>
        <w:t xml:space="preserve"> </w:t>
      </w:r>
      <w:r>
        <w:rPr>
          <w:w w:val="98"/>
        </w:rPr>
        <w:t xml:space="preserve">        </w:t>
      </w:r>
      <w:r>
        <w:rPr>
          <w:rFonts w:hint="eastAsia"/>
          <w:w w:val="98"/>
        </w:rPr>
        <w:t xml:space="preserve">　　　　　　</w:t>
      </w:r>
      <w:r>
        <w:rPr>
          <w:w w:val="98"/>
        </w:rPr>
        <w:t xml:space="preserve">                    </w:t>
      </w:r>
      <w:r w:rsidRPr="00611804">
        <w:rPr>
          <w:rFonts w:hint="eastAsia"/>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8"/>
        <w:gridCol w:w="2410"/>
        <w:gridCol w:w="1559"/>
        <w:gridCol w:w="2268"/>
      </w:tblGrid>
      <w:tr w:rsidR="00254F0A" w:rsidRPr="00224A37" w:rsidTr="00D86BBB">
        <w:trPr>
          <w:trHeight w:val="509"/>
          <w:tblHeader/>
        </w:trPr>
        <w:tc>
          <w:tcPr>
            <w:tcW w:w="2268" w:type="dxa"/>
            <w:shd w:val="clear" w:color="auto" w:fill="auto"/>
            <w:vAlign w:val="center"/>
          </w:tcPr>
          <w:p w:rsidR="00254F0A" w:rsidRPr="00224A37" w:rsidRDefault="00254F0A" w:rsidP="00D86BBB">
            <w:pPr>
              <w:pStyle w:val="142"/>
              <w:jc w:val="center"/>
              <w:rPr>
                <w:b/>
                <w:bCs/>
              </w:rPr>
            </w:pPr>
            <w:r w:rsidRPr="00224A37">
              <w:rPr>
                <w:rFonts w:hint="eastAsia"/>
                <w:b/>
                <w:bCs/>
              </w:rPr>
              <w:t>科目名稱</w:t>
            </w:r>
          </w:p>
        </w:tc>
        <w:tc>
          <w:tcPr>
            <w:tcW w:w="2410" w:type="dxa"/>
            <w:shd w:val="clear" w:color="auto" w:fill="auto"/>
            <w:vAlign w:val="center"/>
          </w:tcPr>
          <w:p w:rsidR="00254F0A" w:rsidRPr="00224A37" w:rsidRDefault="00254F0A" w:rsidP="00D86BBB">
            <w:pPr>
              <w:pStyle w:val="142"/>
              <w:jc w:val="center"/>
              <w:rPr>
                <w:b/>
                <w:bCs/>
              </w:rPr>
            </w:pPr>
            <w:r w:rsidRPr="00224A37">
              <w:rPr>
                <w:rFonts w:hint="eastAsia"/>
                <w:b/>
                <w:bCs/>
              </w:rPr>
              <w:t>計畫名稱</w:t>
            </w:r>
          </w:p>
        </w:tc>
        <w:tc>
          <w:tcPr>
            <w:tcW w:w="1559" w:type="dxa"/>
            <w:vAlign w:val="center"/>
          </w:tcPr>
          <w:p w:rsidR="00254F0A" w:rsidRPr="00224A37" w:rsidRDefault="00254F0A" w:rsidP="00D86BBB">
            <w:pPr>
              <w:pStyle w:val="142"/>
              <w:jc w:val="center"/>
              <w:rPr>
                <w:b/>
                <w:bCs/>
              </w:rPr>
            </w:pPr>
            <w:r w:rsidRPr="00224A37">
              <w:rPr>
                <w:rFonts w:hint="eastAsia"/>
                <w:b/>
                <w:bCs/>
              </w:rPr>
              <w:t>用途別科目</w:t>
            </w:r>
          </w:p>
        </w:tc>
        <w:tc>
          <w:tcPr>
            <w:tcW w:w="2268" w:type="dxa"/>
            <w:shd w:val="clear" w:color="auto" w:fill="auto"/>
            <w:vAlign w:val="center"/>
          </w:tcPr>
          <w:p w:rsidR="00254F0A" w:rsidRPr="00224A37" w:rsidRDefault="00254F0A" w:rsidP="00D86BBB">
            <w:pPr>
              <w:pStyle w:val="142"/>
              <w:jc w:val="center"/>
              <w:rPr>
                <w:b/>
                <w:bCs/>
              </w:rPr>
            </w:pPr>
            <w:r w:rsidRPr="00224A37">
              <w:rPr>
                <w:rFonts w:hint="eastAsia"/>
                <w:b/>
                <w:bCs/>
              </w:rPr>
              <w:t>預算案數</w:t>
            </w:r>
          </w:p>
        </w:tc>
      </w:tr>
      <w:tr w:rsidR="00254F0A" w:rsidRPr="009C2175" w:rsidTr="00D86BBB">
        <w:trPr>
          <w:trHeight w:val="221"/>
        </w:trPr>
        <w:tc>
          <w:tcPr>
            <w:tcW w:w="2268" w:type="dxa"/>
            <w:vMerge w:val="restart"/>
            <w:shd w:val="clear" w:color="auto" w:fill="auto"/>
            <w:vAlign w:val="center"/>
          </w:tcPr>
          <w:p w:rsidR="00254F0A" w:rsidRPr="000A7B2E" w:rsidRDefault="00254F0A" w:rsidP="00D86BBB">
            <w:pPr>
              <w:pStyle w:val="142"/>
              <w:jc w:val="center"/>
              <w:rPr>
                <w:b/>
                <w:bCs/>
              </w:rPr>
            </w:pPr>
            <w:r w:rsidRPr="000A7B2E">
              <w:rPr>
                <w:b/>
                <w:bCs/>
              </w:rPr>
              <w:t>環境衛生復原</w:t>
            </w:r>
          </w:p>
        </w:tc>
        <w:tc>
          <w:tcPr>
            <w:tcW w:w="2410" w:type="dxa"/>
            <w:vMerge w:val="restart"/>
            <w:shd w:val="clear" w:color="auto" w:fill="auto"/>
            <w:vAlign w:val="center"/>
          </w:tcPr>
          <w:p w:rsidR="00254F0A" w:rsidRPr="00087E91" w:rsidRDefault="00254F0A" w:rsidP="00D86BBB">
            <w:pPr>
              <w:pStyle w:val="142"/>
            </w:pPr>
            <w:r w:rsidRPr="00087E91">
              <w:rPr>
                <w:rFonts w:hint="eastAsia"/>
              </w:rPr>
              <w:t>災後砂土混雜廢棄物分類去化計畫</w:t>
            </w:r>
          </w:p>
        </w:tc>
        <w:tc>
          <w:tcPr>
            <w:tcW w:w="1559" w:type="dxa"/>
            <w:vAlign w:val="center"/>
          </w:tcPr>
          <w:p w:rsidR="00254F0A" w:rsidRPr="009E1ACE" w:rsidRDefault="00254F0A" w:rsidP="00D86BBB">
            <w:pPr>
              <w:pStyle w:val="142"/>
            </w:pPr>
            <w:r w:rsidRPr="009E1ACE">
              <w:rPr>
                <w:rFonts w:hint="eastAsia"/>
              </w:rPr>
              <w:t>業務費</w:t>
            </w:r>
          </w:p>
        </w:tc>
        <w:tc>
          <w:tcPr>
            <w:tcW w:w="2268" w:type="dxa"/>
            <w:vAlign w:val="center"/>
          </w:tcPr>
          <w:p w:rsidR="00254F0A" w:rsidRPr="009E1ACE" w:rsidRDefault="00254F0A" w:rsidP="00D86BBB">
            <w:pPr>
              <w:pStyle w:val="142"/>
              <w:jc w:val="right"/>
            </w:pPr>
            <w:r>
              <w:t>50</w:t>
            </w:r>
            <w:r w:rsidRPr="009E1ACE">
              <w:t>,000</w:t>
            </w:r>
          </w:p>
        </w:tc>
      </w:tr>
      <w:tr w:rsidR="00254F0A" w:rsidRPr="009C2175" w:rsidTr="00D86BBB">
        <w:trPr>
          <w:trHeight w:val="210"/>
        </w:trPr>
        <w:tc>
          <w:tcPr>
            <w:tcW w:w="2268" w:type="dxa"/>
            <w:vMerge/>
            <w:shd w:val="clear" w:color="auto" w:fill="auto"/>
            <w:noWrap/>
            <w:vAlign w:val="center"/>
          </w:tcPr>
          <w:p w:rsidR="00254F0A" w:rsidRPr="009C2175" w:rsidRDefault="00254F0A" w:rsidP="00D86BBB">
            <w:pPr>
              <w:pStyle w:val="142"/>
              <w:rPr>
                <w:color w:val="FF0000"/>
              </w:rPr>
            </w:pPr>
          </w:p>
        </w:tc>
        <w:tc>
          <w:tcPr>
            <w:tcW w:w="2410" w:type="dxa"/>
            <w:vMerge/>
            <w:shd w:val="clear" w:color="auto" w:fill="auto"/>
            <w:vAlign w:val="center"/>
          </w:tcPr>
          <w:p w:rsidR="00254F0A" w:rsidRPr="009C2175" w:rsidRDefault="00254F0A" w:rsidP="00D86BBB">
            <w:pPr>
              <w:pStyle w:val="142"/>
              <w:rPr>
                <w:color w:val="FF0000"/>
              </w:rPr>
            </w:pPr>
          </w:p>
        </w:tc>
        <w:tc>
          <w:tcPr>
            <w:tcW w:w="1559" w:type="dxa"/>
            <w:vAlign w:val="center"/>
          </w:tcPr>
          <w:p w:rsidR="00254F0A" w:rsidRPr="009E1ACE" w:rsidRDefault="00254F0A" w:rsidP="00D86BBB">
            <w:pPr>
              <w:pStyle w:val="142"/>
            </w:pPr>
            <w:r w:rsidRPr="009E1ACE">
              <w:rPr>
                <w:rFonts w:hint="eastAsia"/>
              </w:rPr>
              <w:t>獎補助費</w:t>
            </w:r>
          </w:p>
        </w:tc>
        <w:tc>
          <w:tcPr>
            <w:tcW w:w="2268" w:type="dxa"/>
            <w:vAlign w:val="center"/>
          </w:tcPr>
          <w:p w:rsidR="00254F0A" w:rsidRPr="009E1ACE" w:rsidRDefault="00254F0A" w:rsidP="00D86BBB">
            <w:pPr>
              <w:pStyle w:val="142"/>
              <w:jc w:val="right"/>
            </w:pPr>
            <w:r>
              <w:t>2,650</w:t>
            </w:r>
            <w:r w:rsidRPr="009E1ACE">
              <w:t>,000</w:t>
            </w:r>
          </w:p>
        </w:tc>
      </w:tr>
      <w:tr w:rsidR="00254F0A" w:rsidRPr="009C2175" w:rsidTr="00D86BBB">
        <w:trPr>
          <w:trHeight w:val="187"/>
        </w:trPr>
        <w:tc>
          <w:tcPr>
            <w:tcW w:w="2268" w:type="dxa"/>
            <w:vMerge/>
            <w:shd w:val="clear" w:color="auto" w:fill="auto"/>
            <w:noWrap/>
            <w:vAlign w:val="center"/>
          </w:tcPr>
          <w:p w:rsidR="00254F0A" w:rsidRPr="009C2175" w:rsidRDefault="00254F0A" w:rsidP="00D86BBB">
            <w:pPr>
              <w:pStyle w:val="142"/>
              <w:rPr>
                <w:color w:val="FF0000"/>
              </w:rPr>
            </w:pPr>
          </w:p>
        </w:tc>
        <w:tc>
          <w:tcPr>
            <w:tcW w:w="3969" w:type="dxa"/>
            <w:gridSpan w:val="2"/>
            <w:shd w:val="clear" w:color="auto" w:fill="auto"/>
            <w:vAlign w:val="center"/>
          </w:tcPr>
          <w:p w:rsidR="00254F0A" w:rsidRPr="000A7B2E" w:rsidRDefault="00254F0A" w:rsidP="00D86BBB">
            <w:pPr>
              <w:pStyle w:val="142"/>
              <w:rPr>
                <w:b/>
                <w:bCs/>
              </w:rPr>
            </w:pPr>
            <w:r w:rsidRPr="000A7B2E">
              <w:rPr>
                <w:rFonts w:hint="eastAsia"/>
                <w:b/>
                <w:bCs/>
              </w:rPr>
              <w:t>合計</w:t>
            </w:r>
          </w:p>
        </w:tc>
        <w:tc>
          <w:tcPr>
            <w:tcW w:w="2268" w:type="dxa"/>
            <w:vAlign w:val="center"/>
          </w:tcPr>
          <w:p w:rsidR="00254F0A" w:rsidRPr="000A7B2E" w:rsidRDefault="00254F0A" w:rsidP="00D86BBB">
            <w:pPr>
              <w:pStyle w:val="142"/>
              <w:jc w:val="right"/>
              <w:rPr>
                <w:b/>
                <w:bCs/>
              </w:rPr>
            </w:pPr>
            <w:r w:rsidRPr="000A7B2E">
              <w:rPr>
                <w:b/>
                <w:bCs/>
              </w:rPr>
              <w:t>2,700,000</w:t>
            </w:r>
          </w:p>
        </w:tc>
      </w:tr>
    </w:tbl>
    <w:p w:rsidR="00254F0A" w:rsidRPr="00611804" w:rsidRDefault="00254F0A" w:rsidP="00D86BBB">
      <w:pPr>
        <w:pStyle w:val="142"/>
      </w:pPr>
      <w:r w:rsidRPr="00611804">
        <w:rPr>
          <w:rFonts w:hint="eastAsia"/>
        </w:rPr>
        <w:t>資料來源：</w:t>
      </w:r>
      <w:r>
        <w:rPr>
          <w:rFonts w:hint="eastAsia"/>
        </w:rPr>
        <w:t>本</w:t>
      </w:r>
      <w:r w:rsidRPr="00611804">
        <w:rPr>
          <w:rFonts w:hint="eastAsia"/>
        </w:rPr>
        <w:t>特別預算案。</w:t>
      </w:r>
    </w:p>
    <w:p w:rsidR="00254F0A" w:rsidRPr="00F3685E" w:rsidRDefault="00254F0A" w:rsidP="00D86BBB">
      <w:pPr>
        <w:pStyle w:val="a6"/>
        <w:ind w:left="849" w:hanging="283"/>
        <w:rPr>
          <w:b/>
          <w:bCs/>
        </w:rPr>
      </w:pPr>
      <w:r w:rsidRPr="00F3685E">
        <w:rPr>
          <w:rFonts w:hint="eastAsia"/>
          <w:b/>
          <w:bCs/>
        </w:rPr>
        <w:t>(一</w:t>
      </w:r>
      <w:r w:rsidRPr="00F3685E">
        <w:rPr>
          <w:b/>
          <w:bCs/>
        </w:rPr>
        <w:t>)</w:t>
      </w:r>
      <w:r>
        <w:rPr>
          <w:b/>
          <w:bCs/>
        </w:rPr>
        <w:t>沈積於花蓮</w:t>
      </w:r>
      <w:r w:rsidRPr="00116B74">
        <w:rPr>
          <w:rFonts w:hint="eastAsia"/>
          <w:b/>
          <w:bCs/>
        </w:rPr>
        <w:t>馬太鞍溪下游河道</w:t>
      </w:r>
      <w:r>
        <w:rPr>
          <w:rFonts w:hint="eastAsia"/>
          <w:b/>
          <w:bCs/>
        </w:rPr>
        <w:t>之</w:t>
      </w:r>
      <w:r w:rsidRPr="00352382">
        <w:rPr>
          <w:rFonts w:hint="eastAsia"/>
          <w:b/>
          <w:bCs/>
        </w:rPr>
        <w:t>淤泥混合大型家具、室內裝</w:t>
      </w:r>
      <w:r w:rsidRPr="00352382">
        <w:rPr>
          <w:rFonts w:hint="eastAsia"/>
          <w:b/>
          <w:bCs/>
        </w:rPr>
        <w:lastRenderedPageBreak/>
        <w:t>修及民生垃圾</w:t>
      </w:r>
      <w:r>
        <w:rPr>
          <w:rFonts w:hint="eastAsia"/>
          <w:b/>
          <w:bCs/>
        </w:rPr>
        <w:t>等，經物理分類後之廢棄物將打包及轉運後去化處理</w:t>
      </w:r>
    </w:p>
    <w:p w:rsidR="00254F0A" w:rsidRDefault="00254F0A" w:rsidP="00D86BBB">
      <w:pPr>
        <w:pStyle w:val="22"/>
        <w:ind w:left="850" w:firstLine="566"/>
      </w:pPr>
      <w:r>
        <w:t>環境部於</w:t>
      </w:r>
      <w:r>
        <w:rPr>
          <w:rFonts w:hint="eastAsia"/>
        </w:rPr>
        <w:t>1</w:t>
      </w:r>
      <w:r>
        <w:t>14年</w:t>
      </w:r>
      <w:r>
        <w:rPr>
          <w:rFonts w:hint="eastAsia"/>
        </w:rPr>
        <w:t>1</w:t>
      </w:r>
      <w:r>
        <w:t>0月</w:t>
      </w:r>
      <w:r>
        <w:rPr>
          <w:rFonts w:hint="eastAsia"/>
        </w:rPr>
        <w:t>1</w:t>
      </w:r>
      <w:r>
        <w:t>3日於本院進行</w:t>
      </w:r>
      <w:r>
        <w:rPr>
          <w:rFonts w:hint="eastAsia"/>
        </w:rPr>
        <w:t>「堰塞湖監測、災害預警通報、疏散機制及災後復原重建」專案報告時指出，</w:t>
      </w:r>
      <w:r w:rsidRPr="009808CE">
        <w:rPr>
          <w:rFonts w:hint="eastAsia"/>
        </w:rPr>
        <w:t>馬太鞍堰塞湖溢流</w:t>
      </w:r>
      <w:r>
        <w:rPr>
          <w:rFonts w:hint="eastAsia"/>
        </w:rPr>
        <w:t>沈積之大量淤泥於清除後將暫置於台糖公司借用之暫置場，6</w:t>
      </w:r>
      <w:r>
        <w:t>處暫置場</w:t>
      </w:r>
      <w:r>
        <w:rPr>
          <w:rFonts w:hint="eastAsia"/>
        </w:rPr>
        <w:t>(</w:t>
      </w:r>
      <w:r>
        <w:t>其中</w:t>
      </w:r>
      <w:r>
        <w:rPr>
          <w:rFonts w:hint="eastAsia"/>
        </w:rPr>
        <w:t>3</w:t>
      </w:r>
      <w:r>
        <w:t>處為備用場)可供暫置面積共約</w:t>
      </w:r>
      <w:r>
        <w:rPr>
          <w:rFonts w:hint="eastAsia"/>
        </w:rPr>
        <w:t>3</w:t>
      </w:r>
      <w:r>
        <w:t>0.18公頃</w:t>
      </w:r>
      <w:r>
        <w:rPr>
          <w:rFonts w:hint="eastAsia"/>
        </w:rPr>
        <w:t>(</w:t>
      </w:r>
      <w:r>
        <w:t>約可暫置</w:t>
      </w:r>
      <w:r>
        <w:rPr>
          <w:rFonts w:hint="eastAsia"/>
        </w:rPr>
        <w:t>1</w:t>
      </w:r>
      <w:r>
        <w:t>00萬公噸淤泥及垃圾量)</w:t>
      </w:r>
      <w:r>
        <w:rPr>
          <w:rFonts w:hint="eastAsia"/>
        </w:rPr>
        <w:t>，砂土溢流區域包括市區(民宅、街道）、農地及河道；第1階段將針對市區清淤擬定分類去化方案，因市區清理出廢棄物以淤泥混合大型家具、室內裝修及民生垃圾為主，少數為廢機動車輛，數量龐大，國內無單一廠商可容納，爰於前揭暫置區或其他地點設置分選設備，並委託專業廠商辦理現場分選作業。</w:t>
      </w:r>
    </w:p>
    <w:p w:rsidR="00254F0A" w:rsidRDefault="00254F0A" w:rsidP="00D86BBB">
      <w:pPr>
        <w:pStyle w:val="22"/>
        <w:ind w:left="850" w:firstLine="566"/>
      </w:pPr>
      <w:r>
        <w:rPr>
          <w:rFonts w:hint="eastAsia"/>
        </w:rPr>
        <w:t>復據環境部表示，淤泥混合物經</w:t>
      </w:r>
      <w:r w:rsidRPr="001A34A1">
        <w:rPr>
          <w:rFonts w:hint="eastAsia"/>
        </w:rPr>
        <w:t>物理分類</w:t>
      </w:r>
      <w:r>
        <w:rPr>
          <w:rFonts w:hint="eastAsia"/>
        </w:rPr>
        <w:t>後</w:t>
      </w:r>
      <w:r w:rsidRPr="001A34A1">
        <w:rPr>
          <w:rFonts w:hint="eastAsia"/>
        </w:rPr>
        <w:t>，</w:t>
      </w:r>
      <w:r>
        <w:rPr>
          <w:rFonts w:hint="eastAsia"/>
        </w:rPr>
        <w:t>除</w:t>
      </w:r>
      <w:r w:rsidRPr="00CB39A4">
        <w:rPr>
          <w:rFonts w:hint="eastAsia"/>
        </w:rPr>
        <w:t>大量砂石將依其性質</w:t>
      </w:r>
      <w:r>
        <w:rPr>
          <w:rFonts w:hint="eastAsia"/>
        </w:rPr>
        <w:t>進行</w:t>
      </w:r>
      <w:r w:rsidRPr="00CB39A4">
        <w:rPr>
          <w:rFonts w:hint="eastAsia"/>
        </w:rPr>
        <w:t>標售、無償、付費等循環利用方式</w:t>
      </w:r>
      <w:r>
        <w:rPr>
          <w:rFonts w:hint="eastAsia"/>
        </w:rPr>
        <w:t>處置外，</w:t>
      </w:r>
      <w:r w:rsidRPr="001A34A1">
        <w:rPr>
          <w:rFonts w:hint="eastAsia"/>
        </w:rPr>
        <w:t>私人財物</w:t>
      </w:r>
      <w:r>
        <w:rPr>
          <w:rFonts w:hint="eastAsia"/>
        </w:rPr>
        <w:t>將</w:t>
      </w:r>
      <w:r w:rsidRPr="001A34A1">
        <w:rPr>
          <w:rFonts w:hint="eastAsia"/>
        </w:rPr>
        <w:t>通知縣政府保管</w:t>
      </w:r>
      <w:r>
        <w:rPr>
          <w:rFonts w:hint="eastAsia"/>
        </w:rPr>
        <w:t>，</w:t>
      </w:r>
      <w:r w:rsidRPr="00CB39A4">
        <w:rPr>
          <w:rFonts w:hint="eastAsia"/>
        </w:rPr>
        <w:t>資源回收物</w:t>
      </w:r>
      <w:r>
        <w:rPr>
          <w:rFonts w:hint="eastAsia"/>
        </w:rPr>
        <w:t>(</w:t>
      </w:r>
      <w:r w:rsidRPr="00CB39A4">
        <w:rPr>
          <w:rFonts w:hint="eastAsia"/>
        </w:rPr>
        <w:t>如</w:t>
      </w:r>
      <w:r>
        <w:rPr>
          <w:rFonts w:hint="eastAsia"/>
        </w:rPr>
        <w:t>：</w:t>
      </w:r>
      <w:r w:rsidRPr="00CB39A4">
        <w:rPr>
          <w:rFonts w:hint="eastAsia"/>
        </w:rPr>
        <w:t>金屬</w:t>
      </w:r>
      <w:r>
        <w:rPr>
          <w:rFonts w:hint="eastAsia"/>
        </w:rPr>
        <w:t>)將</w:t>
      </w:r>
      <w:r w:rsidRPr="00CB39A4">
        <w:rPr>
          <w:rFonts w:hint="eastAsia"/>
        </w:rPr>
        <w:t>交付回收再利用</w:t>
      </w:r>
      <w:r>
        <w:rPr>
          <w:rFonts w:hint="eastAsia"/>
        </w:rPr>
        <w:t>，至</w:t>
      </w:r>
      <w:r w:rsidRPr="001A34A1">
        <w:rPr>
          <w:rFonts w:hint="eastAsia"/>
        </w:rPr>
        <w:t>分類後之廢棄物，</w:t>
      </w:r>
      <w:r>
        <w:rPr>
          <w:rFonts w:hint="eastAsia"/>
        </w:rPr>
        <w:t>則予以打包及轉運，最終</w:t>
      </w:r>
      <w:r w:rsidRPr="001A34A1">
        <w:rPr>
          <w:rFonts w:hint="eastAsia"/>
        </w:rPr>
        <w:t>交由花蓮縣政府洽台泥</w:t>
      </w:r>
      <w:r>
        <w:rPr>
          <w:rFonts w:hint="eastAsia"/>
        </w:rPr>
        <w:t>氣化爐</w:t>
      </w:r>
      <w:r w:rsidRPr="001A34A1">
        <w:rPr>
          <w:rFonts w:hint="eastAsia"/>
        </w:rPr>
        <w:t>或鄰近縣市焚化廠</w:t>
      </w:r>
      <w:r>
        <w:rPr>
          <w:rFonts w:hint="eastAsia"/>
        </w:rPr>
        <w:t>進行去化</w:t>
      </w:r>
      <w:r w:rsidRPr="001A34A1">
        <w:rPr>
          <w:rFonts w:hint="eastAsia"/>
        </w:rPr>
        <w:t>處理</w:t>
      </w:r>
      <w:r>
        <w:rPr>
          <w:rFonts w:hint="eastAsia"/>
        </w:rPr>
        <w:t>。</w:t>
      </w:r>
    </w:p>
    <w:p w:rsidR="00254F0A" w:rsidRDefault="00254F0A" w:rsidP="00D86BBB">
      <w:pPr>
        <w:pStyle w:val="a6"/>
        <w:ind w:left="849" w:hanging="283"/>
        <w:rPr>
          <w:b/>
          <w:bCs/>
        </w:rPr>
      </w:pPr>
      <w:r w:rsidRPr="00CA29C4">
        <w:rPr>
          <w:rFonts w:hint="eastAsia"/>
          <w:b/>
          <w:bCs/>
        </w:rPr>
        <w:t>(</w:t>
      </w:r>
      <w:r w:rsidRPr="00CA29C4">
        <w:rPr>
          <w:b/>
          <w:bCs/>
        </w:rPr>
        <w:t>二)環境部</w:t>
      </w:r>
      <w:r w:rsidRPr="00CA29C4">
        <w:rPr>
          <w:rFonts w:hint="eastAsia"/>
          <w:b/>
          <w:bCs/>
        </w:rPr>
        <w:t>1</w:t>
      </w:r>
      <w:r w:rsidRPr="00CA29C4">
        <w:rPr>
          <w:b/>
          <w:bCs/>
        </w:rPr>
        <w:t>09年度補助</w:t>
      </w:r>
      <w:r w:rsidRPr="00CA29C4">
        <w:rPr>
          <w:rFonts w:hint="eastAsia"/>
          <w:b/>
          <w:bCs/>
        </w:rPr>
        <w:t>花蓮縣政府辦理垃圾分選打包，完成打包之3</w:t>
      </w:r>
      <w:r w:rsidRPr="00CA29C4">
        <w:rPr>
          <w:b/>
          <w:bCs/>
        </w:rPr>
        <w:t>萬</w:t>
      </w:r>
      <w:r w:rsidRPr="00CA29C4">
        <w:rPr>
          <w:rFonts w:hint="eastAsia"/>
          <w:b/>
          <w:bCs/>
        </w:rPr>
        <w:t>5</w:t>
      </w:r>
      <w:r w:rsidRPr="00CA29C4">
        <w:rPr>
          <w:b/>
          <w:bCs/>
        </w:rPr>
        <w:t>千公噸</w:t>
      </w:r>
      <w:r w:rsidRPr="00CA29C4">
        <w:rPr>
          <w:rFonts w:hint="eastAsia"/>
          <w:b/>
          <w:bCs/>
        </w:rPr>
        <w:t>，截至114年8月底止仍暫置於掩埋場</w:t>
      </w:r>
    </w:p>
    <w:p w:rsidR="00254F0A" w:rsidRDefault="00254F0A" w:rsidP="00D86BBB">
      <w:pPr>
        <w:pStyle w:val="22"/>
        <w:ind w:left="850" w:firstLine="566"/>
      </w:pPr>
      <w:r>
        <w:rPr>
          <w:rFonts w:hint="eastAsia"/>
        </w:rPr>
        <w:t>鑑於</w:t>
      </w:r>
      <w:r w:rsidRPr="002C1FA8">
        <w:rPr>
          <w:rFonts w:hint="eastAsia"/>
        </w:rPr>
        <w:t>國內24座焚化廠自106年度起陸續進入整改階段，焚化處理量能減少而產生垃圾去化問題，多數地方政府對進場而未能焚化處理之垃圾未立即進行掩埋處理，長期下來造成垃圾裸露堆置，衍生火災及環境衛生問題。為解決裸露垃圾堆置情形，環境部自106年度起於「多元化垃圾處理計畫-第1期計畫(106至111年度)」及「多元化垃圾處理計畫-第2期計畫(112至117年度)」</w:t>
      </w:r>
      <w:r>
        <w:rPr>
          <w:rFonts w:hint="eastAsia"/>
        </w:rPr>
        <w:t>，</w:t>
      </w:r>
      <w:r w:rsidRPr="002C1FA8">
        <w:rPr>
          <w:rFonts w:hint="eastAsia"/>
        </w:rPr>
        <w:t>補助各地方政府以機械化方式進行垃圾分選及</w:t>
      </w:r>
      <w:r w:rsidRPr="002C1FA8">
        <w:rPr>
          <w:rFonts w:hint="eastAsia"/>
        </w:rPr>
        <w:lastRenderedPageBreak/>
        <w:t>打包工作，就裸露垃圾先予分選前處理，篩除不適燃廢棄物及有機廢棄物，減少垃圾數量，亦使垃圾得以均質化後再送焚化廠處理；分選後垃圾若於短期內仍未能即時焚化，則先行壓縮打包，俾減少體積便於貯存，並防止垃圾飛散，減少與空氣直接接觸，進而降低火災發生之可能性</w:t>
      </w:r>
      <w:r>
        <w:rPr>
          <w:rFonts w:hint="eastAsia"/>
        </w:rPr>
        <w:t>。</w:t>
      </w:r>
    </w:p>
    <w:p w:rsidR="00254F0A" w:rsidRDefault="00254F0A" w:rsidP="00D86BBB">
      <w:pPr>
        <w:pStyle w:val="22"/>
        <w:ind w:left="850" w:firstLine="566"/>
      </w:pPr>
      <w:r>
        <w:t>據環境部提供資料</w:t>
      </w:r>
      <w:r>
        <w:rPr>
          <w:rFonts w:hint="eastAsia"/>
        </w:rPr>
        <w:t>，1</w:t>
      </w:r>
      <w:r>
        <w:t>07年度至</w:t>
      </w:r>
      <w:r>
        <w:rPr>
          <w:rFonts w:hint="eastAsia"/>
        </w:rPr>
        <w:t>1</w:t>
      </w:r>
      <w:r>
        <w:t>14年</w:t>
      </w:r>
      <w:r>
        <w:rPr>
          <w:rFonts w:hint="eastAsia"/>
        </w:rPr>
        <w:t>8</w:t>
      </w:r>
      <w:r>
        <w:t>月底</w:t>
      </w:r>
      <w:r>
        <w:rPr>
          <w:rFonts w:hint="eastAsia"/>
        </w:rPr>
        <w:t>，</w:t>
      </w:r>
      <w:r w:rsidRPr="003A030E">
        <w:rPr>
          <w:rFonts w:hint="eastAsia"/>
        </w:rPr>
        <w:t>該部</w:t>
      </w:r>
      <w:r>
        <w:t>共投入</w:t>
      </w:r>
      <w:r>
        <w:rPr>
          <w:rFonts w:hint="eastAsia"/>
        </w:rPr>
        <w:t>5</w:t>
      </w:r>
      <w:r>
        <w:t>億</w:t>
      </w:r>
      <w:r>
        <w:rPr>
          <w:rFonts w:hint="eastAsia"/>
        </w:rPr>
        <w:t>9</w:t>
      </w:r>
      <w:r>
        <w:t>,471萬</w:t>
      </w:r>
      <w:r>
        <w:rPr>
          <w:rFonts w:hint="eastAsia"/>
        </w:rPr>
        <w:t>7</w:t>
      </w:r>
      <w:r>
        <w:t>千元補助臺中市政府等</w:t>
      </w:r>
      <w:r>
        <w:rPr>
          <w:rFonts w:hint="eastAsia"/>
        </w:rPr>
        <w:t>1</w:t>
      </w:r>
      <w:r>
        <w:t>0個地方政府辦理</w:t>
      </w:r>
      <w:r>
        <w:rPr>
          <w:rFonts w:hint="eastAsia"/>
        </w:rPr>
        <w:t>「</w:t>
      </w:r>
      <w:r>
        <w:t>垃圾分選打包計畫</w:t>
      </w:r>
      <w:r>
        <w:rPr>
          <w:rFonts w:hint="eastAsia"/>
        </w:rPr>
        <w:t>」，已</w:t>
      </w:r>
      <w:r>
        <w:t>完成垃圾分選打包量共</w:t>
      </w:r>
      <w:r>
        <w:rPr>
          <w:rFonts w:hint="eastAsia"/>
        </w:rPr>
        <w:t>4</w:t>
      </w:r>
      <w:r>
        <w:t>0萬</w:t>
      </w:r>
      <w:r>
        <w:rPr>
          <w:rFonts w:hint="eastAsia"/>
        </w:rPr>
        <w:t>4</w:t>
      </w:r>
      <w:r>
        <w:t>,045公噸</w:t>
      </w:r>
      <w:r>
        <w:rPr>
          <w:rFonts w:hint="eastAsia"/>
        </w:rPr>
        <w:t>(詳表</w:t>
      </w:r>
      <w:r>
        <w:t>2)</w:t>
      </w:r>
      <w:r>
        <w:rPr>
          <w:rFonts w:hint="eastAsia"/>
        </w:rPr>
        <w:t>，除雲林縣政府已與麥寮台塑六輕石化園區合作，運用「零廢棄資源化系統」(ZWS</w:t>
      </w:r>
      <w:r>
        <w:t>)</w:t>
      </w:r>
      <w:r>
        <w:rPr>
          <w:rFonts w:hint="eastAsia"/>
        </w:rPr>
        <w:t>及「全移動式垃圾機械分選產製</w:t>
      </w:r>
      <w:r w:rsidRPr="007C741B">
        <w:rPr>
          <w:rFonts w:hint="eastAsia"/>
        </w:rPr>
        <w:t>固體再生燃料(Solid Recovered Fuel, SRF</w:t>
      </w:r>
      <w:r>
        <w:t>)</w:t>
      </w:r>
      <w:r>
        <w:rPr>
          <w:rFonts w:hint="eastAsia"/>
        </w:rPr>
        <w:t>系統」(MMT</w:t>
      </w:r>
      <w:r>
        <w:t>)</w:t>
      </w:r>
      <w:r>
        <w:rPr>
          <w:rFonts w:hint="eastAsia"/>
        </w:rPr>
        <w:t>產製6萬1,</w:t>
      </w:r>
      <w:r>
        <w:t>455</w:t>
      </w:r>
      <w:r>
        <w:rPr>
          <w:rFonts w:hint="eastAsia"/>
        </w:rPr>
        <w:t>公噸SRF外，餘仍暫置於掩埋場；其中補助</w:t>
      </w:r>
      <w:r w:rsidRPr="005A3F3F">
        <w:rPr>
          <w:rFonts w:hint="eastAsia"/>
        </w:rPr>
        <w:t>花蓮縣政</w:t>
      </w:r>
      <w:r>
        <w:rPr>
          <w:rFonts w:hint="eastAsia"/>
        </w:rPr>
        <w:t>府「垃圾分選打包計畫」業於1</w:t>
      </w:r>
      <w:r>
        <w:t>09</w:t>
      </w:r>
      <w:r>
        <w:rPr>
          <w:rFonts w:hint="eastAsia"/>
        </w:rPr>
        <w:t>年4月2</w:t>
      </w:r>
      <w:r>
        <w:t>1日核定</w:t>
      </w:r>
      <w:r>
        <w:rPr>
          <w:rFonts w:hint="eastAsia"/>
        </w:rPr>
        <w:t>，補助</w:t>
      </w:r>
      <w:r>
        <w:t>金額</w:t>
      </w:r>
      <w:r>
        <w:rPr>
          <w:rFonts w:hint="eastAsia"/>
        </w:rPr>
        <w:t>4</w:t>
      </w:r>
      <w:r>
        <w:t>,500萬元</w:t>
      </w:r>
      <w:r>
        <w:rPr>
          <w:rFonts w:hint="eastAsia"/>
        </w:rPr>
        <w:t>，預計</w:t>
      </w:r>
      <w:r>
        <w:t>處理垃圾分選打包共</w:t>
      </w:r>
      <w:r>
        <w:rPr>
          <w:rFonts w:hint="eastAsia"/>
        </w:rPr>
        <w:t>3</w:t>
      </w:r>
      <w:r>
        <w:t>萬</w:t>
      </w:r>
      <w:r>
        <w:rPr>
          <w:rFonts w:hint="eastAsia"/>
        </w:rPr>
        <w:t>5</w:t>
      </w:r>
      <w:r>
        <w:t>千公噸</w:t>
      </w:r>
      <w:r>
        <w:rPr>
          <w:rFonts w:hint="eastAsia"/>
        </w:rPr>
        <w:t>；</w:t>
      </w:r>
      <w:r>
        <w:t>執行結果</w:t>
      </w:r>
      <w:r>
        <w:rPr>
          <w:rFonts w:hint="eastAsia"/>
        </w:rPr>
        <w:t>，實際</w:t>
      </w:r>
      <w:r>
        <w:t>補助</w:t>
      </w:r>
      <w:r>
        <w:rPr>
          <w:rFonts w:hint="eastAsia"/>
        </w:rPr>
        <w:t>3</w:t>
      </w:r>
      <w:r>
        <w:t>,960萬元</w:t>
      </w:r>
      <w:r>
        <w:rPr>
          <w:rFonts w:hint="eastAsia"/>
        </w:rPr>
        <w:t>，雖如期完成</w:t>
      </w:r>
      <w:r>
        <w:t>核定處理</w:t>
      </w:r>
      <w:r>
        <w:rPr>
          <w:rFonts w:hint="eastAsia"/>
        </w:rPr>
        <w:t>量，惟截至1</w:t>
      </w:r>
      <w:r>
        <w:t>14年</w:t>
      </w:r>
      <w:r>
        <w:rPr>
          <w:rFonts w:hint="eastAsia"/>
        </w:rPr>
        <w:t>8</w:t>
      </w:r>
      <w:r>
        <w:t>月底止</w:t>
      </w:r>
      <w:r>
        <w:rPr>
          <w:rFonts w:hint="eastAsia"/>
        </w:rPr>
        <w:t>，上述</w:t>
      </w:r>
      <w:r>
        <w:t>已完成之</w:t>
      </w:r>
      <w:r>
        <w:rPr>
          <w:rFonts w:hint="eastAsia"/>
        </w:rPr>
        <w:t>3</w:t>
      </w:r>
      <w:r>
        <w:t>萬</w:t>
      </w:r>
      <w:r>
        <w:rPr>
          <w:rFonts w:hint="eastAsia"/>
        </w:rPr>
        <w:t>5</w:t>
      </w:r>
      <w:r>
        <w:t>千公噸分選打包垃圾</w:t>
      </w:r>
      <w:r>
        <w:rPr>
          <w:rFonts w:hint="eastAsia"/>
        </w:rPr>
        <w:t>，</w:t>
      </w:r>
      <w:r>
        <w:t>仍暫置於掩埋場未能去化</w:t>
      </w:r>
      <w:r>
        <w:rPr>
          <w:rFonts w:hint="eastAsia"/>
        </w:rPr>
        <w:t>，</w:t>
      </w:r>
      <w:r w:rsidRPr="004302F6">
        <w:rPr>
          <w:rFonts w:hint="eastAsia"/>
        </w:rPr>
        <w:t>倘未能成功媒合SRF使用業者，最終仍須進行破袋送進大型焚化廠焚燒，</w:t>
      </w:r>
      <w:r>
        <w:rPr>
          <w:rFonts w:hint="eastAsia"/>
        </w:rPr>
        <w:t>恐</w:t>
      </w:r>
      <w:r w:rsidRPr="004302F6">
        <w:rPr>
          <w:rFonts w:hint="eastAsia"/>
        </w:rPr>
        <w:t>有排擠國內大型焚化廠日常處理量能之虞</w:t>
      </w:r>
      <w:r>
        <w:rPr>
          <w:rFonts w:hint="eastAsia"/>
        </w:rPr>
        <w:t>。</w:t>
      </w:r>
    </w:p>
    <w:p w:rsidR="00254F0A" w:rsidRDefault="00254F0A" w:rsidP="00D86BBB">
      <w:pPr>
        <w:pStyle w:val="200"/>
        <w:ind w:left="717" w:hangingChars="253" w:hanging="717"/>
      </w:pPr>
      <w:r w:rsidRPr="00EF07E4">
        <w:rPr>
          <w:b/>
          <w:bCs/>
          <w:sz w:val="28"/>
        </w:rPr>
        <w:t>表2  107年度至</w:t>
      </w:r>
      <w:r w:rsidRPr="00EF07E4">
        <w:rPr>
          <w:rFonts w:hint="eastAsia"/>
          <w:b/>
          <w:bCs/>
          <w:sz w:val="28"/>
        </w:rPr>
        <w:t>1</w:t>
      </w:r>
      <w:r w:rsidRPr="00EF07E4">
        <w:rPr>
          <w:b/>
          <w:bCs/>
          <w:sz w:val="28"/>
        </w:rPr>
        <w:t>14年</w:t>
      </w:r>
      <w:r w:rsidRPr="00EF07E4">
        <w:rPr>
          <w:rFonts w:hint="eastAsia"/>
          <w:b/>
          <w:bCs/>
          <w:sz w:val="28"/>
        </w:rPr>
        <w:t>8</w:t>
      </w:r>
      <w:r w:rsidRPr="00EF07E4">
        <w:rPr>
          <w:b/>
          <w:bCs/>
          <w:sz w:val="28"/>
        </w:rPr>
        <w:t>月底</w:t>
      </w:r>
      <w:r w:rsidRPr="00EF07E4">
        <w:rPr>
          <w:rFonts w:hint="eastAsia"/>
          <w:b/>
          <w:bCs/>
          <w:sz w:val="28"/>
        </w:rPr>
        <w:t>，環境部</w:t>
      </w:r>
      <w:r w:rsidRPr="00EF07E4">
        <w:rPr>
          <w:b/>
          <w:bCs/>
          <w:sz w:val="28"/>
        </w:rPr>
        <w:t>補助地方政府辦理</w:t>
      </w:r>
      <w:r w:rsidRPr="00EF07E4">
        <w:rPr>
          <w:rFonts w:hint="eastAsia"/>
          <w:b/>
          <w:bCs/>
          <w:sz w:val="28"/>
        </w:rPr>
        <w:t>「</w:t>
      </w:r>
      <w:r w:rsidRPr="00EF07E4">
        <w:rPr>
          <w:b/>
          <w:bCs/>
          <w:sz w:val="28"/>
        </w:rPr>
        <w:t>垃圾分選打包計畫</w:t>
      </w:r>
      <w:r w:rsidRPr="00275EB0">
        <w:rPr>
          <w:rFonts w:hint="eastAsia"/>
          <w:b/>
          <w:bCs/>
          <w:sz w:val="28"/>
        </w:rPr>
        <w:t>」</w:t>
      </w:r>
      <w:r w:rsidRPr="00275EB0">
        <w:rPr>
          <w:b/>
          <w:bCs/>
          <w:sz w:val="28"/>
        </w:rPr>
        <w:t>執行情形表</w:t>
      </w:r>
      <w:r>
        <w:rPr>
          <w:rFonts w:hint="eastAsia"/>
        </w:rPr>
        <w:t xml:space="preserve"> </w:t>
      </w:r>
      <w:r>
        <w:t xml:space="preserve">                   </w:t>
      </w:r>
      <w:r w:rsidRPr="004C2770">
        <w:rPr>
          <w:szCs w:val="24"/>
        </w:rPr>
        <w:t>單位</w:t>
      </w:r>
      <w:r w:rsidRPr="004C2770">
        <w:rPr>
          <w:rFonts w:hint="eastAsia"/>
          <w:szCs w:val="24"/>
        </w:rPr>
        <w:t>：新臺幣千元；公噸</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1299"/>
        <w:gridCol w:w="1129"/>
        <w:gridCol w:w="1129"/>
        <w:gridCol w:w="1103"/>
        <w:gridCol w:w="1103"/>
        <w:gridCol w:w="1614"/>
      </w:tblGrid>
      <w:tr w:rsidR="00254F0A" w:rsidRPr="00D23156" w:rsidTr="00D86BBB">
        <w:trPr>
          <w:tblHeader/>
        </w:trPr>
        <w:tc>
          <w:tcPr>
            <w:tcW w:w="1128" w:type="dxa"/>
            <w:vMerge w:val="restart"/>
            <w:shd w:val="clear" w:color="auto" w:fill="auto"/>
            <w:vAlign w:val="center"/>
          </w:tcPr>
          <w:p w:rsidR="00254F0A" w:rsidRPr="00D23156" w:rsidRDefault="00254F0A" w:rsidP="00D86BBB">
            <w:pPr>
              <w:pStyle w:val="142"/>
              <w:jc w:val="center"/>
              <w:rPr>
                <w:b/>
                <w:bCs/>
              </w:rPr>
            </w:pPr>
            <w:r w:rsidRPr="00D23156">
              <w:rPr>
                <w:rFonts w:hint="eastAsia"/>
                <w:b/>
                <w:bCs/>
              </w:rPr>
              <w:t>地方政府名稱</w:t>
            </w:r>
          </w:p>
        </w:tc>
        <w:tc>
          <w:tcPr>
            <w:tcW w:w="3557" w:type="dxa"/>
            <w:gridSpan w:val="3"/>
            <w:shd w:val="clear" w:color="auto" w:fill="auto"/>
            <w:vAlign w:val="center"/>
          </w:tcPr>
          <w:p w:rsidR="00254F0A" w:rsidRPr="00D23156" w:rsidRDefault="00254F0A" w:rsidP="00D86BBB">
            <w:pPr>
              <w:pStyle w:val="142"/>
              <w:jc w:val="center"/>
              <w:rPr>
                <w:b/>
                <w:bCs/>
              </w:rPr>
            </w:pPr>
            <w:r w:rsidRPr="00D23156">
              <w:rPr>
                <w:b/>
                <w:bCs/>
              </w:rPr>
              <w:t>核定</w:t>
            </w:r>
          </w:p>
        </w:tc>
        <w:tc>
          <w:tcPr>
            <w:tcW w:w="2206" w:type="dxa"/>
            <w:gridSpan w:val="2"/>
            <w:shd w:val="clear" w:color="auto" w:fill="auto"/>
            <w:vAlign w:val="center"/>
          </w:tcPr>
          <w:p w:rsidR="00254F0A" w:rsidRPr="00D23156" w:rsidRDefault="00254F0A" w:rsidP="00D86BBB">
            <w:pPr>
              <w:pStyle w:val="142"/>
              <w:jc w:val="center"/>
              <w:rPr>
                <w:b/>
                <w:bCs/>
              </w:rPr>
            </w:pPr>
            <w:r w:rsidRPr="00D23156">
              <w:rPr>
                <w:b/>
                <w:bCs/>
              </w:rPr>
              <w:t>實際</w:t>
            </w:r>
          </w:p>
        </w:tc>
        <w:tc>
          <w:tcPr>
            <w:tcW w:w="1614" w:type="dxa"/>
            <w:vMerge w:val="restart"/>
            <w:shd w:val="clear" w:color="auto" w:fill="auto"/>
            <w:vAlign w:val="center"/>
          </w:tcPr>
          <w:p w:rsidR="00254F0A" w:rsidRPr="00D23156" w:rsidRDefault="00254F0A" w:rsidP="00D86BBB">
            <w:pPr>
              <w:pStyle w:val="142"/>
              <w:jc w:val="center"/>
              <w:rPr>
                <w:b/>
                <w:bCs/>
              </w:rPr>
            </w:pPr>
            <w:r w:rsidRPr="00D23156">
              <w:rPr>
                <w:rFonts w:hint="eastAsia"/>
                <w:b/>
                <w:bCs/>
              </w:rPr>
              <w:t>完成分選打包後續處置方式</w:t>
            </w:r>
          </w:p>
        </w:tc>
      </w:tr>
      <w:tr w:rsidR="00254F0A" w:rsidRPr="00D23156" w:rsidTr="00D86BBB">
        <w:trPr>
          <w:tblHeader/>
        </w:trPr>
        <w:tc>
          <w:tcPr>
            <w:tcW w:w="1128" w:type="dxa"/>
            <w:vMerge/>
            <w:shd w:val="clear" w:color="auto" w:fill="auto"/>
            <w:vAlign w:val="center"/>
          </w:tcPr>
          <w:p w:rsidR="00254F0A" w:rsidRPr="00D23156" w:rsidRDefault="00254F0A" w:rsidP="00D86BBB">
            <w:pPr>
              <w:pStyle w:val="142"/>
              <w:jc w:val="center"/>
              <w:rPr>
                <w:b/>
                <w:bCs/>
              </w:rPr>
            </w:pPr>
          </w:p>
        </w:tc>
        <w:tc>
          <w:tcPr>
            <w:tcW w:w="1299" w:type="dxa"/>
            <w:shd w:val="clear" w:color="auto" w:fill="auto"/>
            <w:vAlign w:val="center"/>
          </w:tcPr>
          <w:p w:rsidR="00254F0A" w:rsidRPr="00D23156" w:rsidRDefault="00254F0A" w:rsidP="00D86BBB">
            <w:pPr>
              <w:pStyle w:val="142"/>
              <w:jc w:val="center"/>
              <w:rPr>
                <w:b/>
                <w:bCs/>
              </w:rPr>
            </w:pPr>
            <w:r w:rsidRPr="00D23156">
              <w:rPr>
                <w:b/>
                <w:bCs/>
              </w:rPr>
              <w:t>日期</w:t>
            </w:r>
          </w:p>
        </w:tc>
        <w:tc>
          <w:tcPr>
            <w:tcW w:w="1129" w:type="dxa"/>
            <w:shd w:val="clear" w:color="auto" w:fill="auto"/>
            <w:vAlign w:val="center"/>
          </w:tcPr>
          <w:p w:rsidR="00254F0A" w:rsidRPr="00D23156" w:rsidRDefault="00254F0A" w:rsidP="00D86BBB">
            <w:pPr>
              <w:pStyle w:val="142"/>
              <w:jc w:val="center"/>
              <w:rPr>
                <w:b/>
                <w:bCs/>
              </w:rPr>
            </w:pPr>
            <w:r w:rsidRPr="00D23156">
              <w:rPr>
                <w:b/>
                <w:bCs/>
              </w:rPr>
              <w:t>金額</w:t>
            </w:r>
          </w:p>
        </w:tc>
        <w:tc>
          <w:tcPr>
            <w:tcW w:w="1129" w:type="dxa"/>
            <w:shd w:val="clear" w:color="auto" w:fill="auto"/>
            <w:vAlign w:val="center"/>
          </w:tcPr>
          <w:p w:rsidR="00254F0A" w:rsidRPr="00D23156" w:rsidRDefault="00254F0A" w:rsidP="00D86BBB">
            <w:pPr>
              <w:pStyle w:val="142"/>
              <w:jc w:val="center"/>
              <w:rPr>
                <w:b/>
                <w:bCs/>
              </w:rPr>
            </w:pPr>
            <w:r w:rsidRPr="00D23156">
              <w:rPr>
                <w:rFonts w:hint="eastAsia"/>
                <w:b/>
                <w:bCs/>
              </w:rPr>
              <w:t>分選打包量</w:t>
            </w:r>
          </w:p>
        </w:tc>
        <w:tc>
          <w:tcPr>
            <w:tcW w:w="1103" w:type="dxa"/>
            <w:shd w:val="clear" w:color="auto" w:fill="auto"/>
            <w:vAlign w:val="center"/>
          </w:tcPr>
          <w:p w:rsidR="00254F0A" w:rsidRPr="00D23156" w:rsidRDefault="00254F0A" w:rsidP="00D86BBB">
            <w:pPr>
              <w:pStyle w:val="142"/>
              <w:jc w:val="center"/>
              <w:rPr>
                <w:b/>
                <w:bCs/>
              </w:rPr>
            </w:pPr>
            <w:r w:rsidRPr="00D23156">
              <w:rPr>
                <w:b/>
                <w:bCs/>
              </w:rPr>
              <w:t>金額</w:t>
            </w:r>
          </w:p>
        </w:tc>
        <w:tc>
          <w:tcPr>
            <w:tcW w:w="1103" w:type="dxa"/>
            <w:shd w:val="clear" w:color="auto" w:fill="auto"/>
            <w:vAlign w:val="center"/>
          </w:tcPr>
          <w:p w:rsidR="00254F0A" w:rsidRPr="00D23156" w:rsidRDefault="00254F0A" w:rsidP="00D86BBB">
            <w:pPr>
              <w:pStyle w:val="142"/>
              <w:jc w:val="center"/>
              <w:rPr>
                <w:b/>
                <w:bCs/>
              </w:rPr>
            </w:pPr>
            <w:r w:rsidRPr="00D23156">
              <w:rPr>
                <w:rFonts w:hint="eastAsia"/>
                <w:b/>
                <w:bCs/>
              </w:rPr>
              <w:t>分選打包量</w:t>
            </w:r>
          </w:p>
        </w:tc>
        <w:tc>
          <w:tcPr>
            <w:tcW w:w="1614" w:type="dxa"/>
            <w:vMerge/>
            <w:shd w:val="clear" w:color="auto" w:fill="auto"/>
            <w:vAlign w:val="center"/>
          </w:tcPr>
          <w:p w:rsidR="00254F0A" w:rsidRPr="00D23156" w:rsidRDefault="00254F0A" w:rsidP="00D86BBB">
            <w:pPr>
              <w:pStyle w:val="142"/>
              <w:jc w:val="center"/>
              <w:rPr>
                <w:b/>
                <w:bCs/>
              </w:rPr>
            </w:pP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臺中市</w:t>
            </w:r>
          </w:p>
        </w:tc>
        <w:tc>
          <w:tcPr>
            <w:tcW w:w="1299" w:type="dxa"/>
            <w:shd w:val="clear" w:color="auto" w:fill="auto"/>
            <w:vAlign w:val="center"/>
          </w:tcPr>
          <w:p w:rsidR="00254F0A" w:rsidRPr="00195DA6" w:rsidRDefault="00254F0A" w:rsidP="00D86BBB">
            <w:pPr>
              <w:pStyle w:val="142"/>
              <w:jc w:val="center"/>
            </w:pPr>
            <w:r w:rsidRPr="00195DA6">
              <w:rPr>
                <w:rFonts w:hint="eastAsia"/>
              </w:rPr>
              <w:t>107.10.25</w:t>
            </w:r>
          </w:p>
        </w:tc>
        <w:tc>
          <w:tcPr>
            <w:tcW w:w="1129" w:type="dxa"/>
            <w:shd w:val="clear" w:color="auto" w:fill="auto"/>
            <w:vAlign w:val="center"/>
          </w:tcPr>
          <w:p w:rsidR="00254F0A" w:rsidRPr="00195DA6" w:rsidRDefault="00254F0A" w:rsidP="00D86BBB">
            <w:pPr>
              <w:pStyle w:val="142"/>
              <w:jc w:val="right"/>
            </w:pPr>
            <w:r w:rsidRPr="00195DA6">
              <w:t>80,000</w:t>
            </w:r>
          </w:p>
        </w:tc>
        <w:tc>
          <w:tcPr>
            <w:tcW w:w="1129" w:type="dxa"/>
            <w:shd w:val="clear" w:color="auto" w:fill="auto"/>
            <w:vAlign w:val="center"/>
          </w:tcPr>
          <w:p w:rsidR="00254F0A" w:rsidRPr="00195DA6" w:rsidRDefault="00254F0A" w:rsidP="00D86BBB">
            <w:pPr>
              <w:pStyle w:val="142"/>
              <w:jc w:val="right"/>
            </w:pPr>
            <w:r w:rsidRPr="00195DA6">
              <w:t>27,000</w:t>
            </w:r>
          </w:p>
        </w:tc>
        <w:tc>
          <w:tcPr>
            <w:tcW w:w="1103" w:type="dxa"/>
            <w:shd w:val="clear" w:color="auto" w:fill="auto"/>
            <w:vAlign w:val="center"/>
          </w:tcPr>
          <w:p w:rsidR="00254F0A" w:rsidRPr="00195DA6" w:rsidRDefault="00254F0A" w:rsidP="00D86BBB">
            <w:pPr>
              <w:pStyle w:val="142"/>
              <w:jc w:val="right"/>
            </w:pPr>
            <w:r w:rsidRPr="00195DA6">
              <w:t>58,219</w:t>
            </w:r>
          </w:p>
        </w:tc>
        <w:tc>
          <w:tcPr>
            <w:tcW w:w="1103" w:type="dxa"/>
            <w:shd w:val="clear" w:color="auto" w:fill="auto"/>
            <w:vAlign w:val="center"/>
          </w:tcPr>
          <w:p w:rsidR="00254F0A" w:rsidRPr="00195DA6" w:rsidRDefault="00254F0A" w:rsidP="00D86BBB">
            <w:pPr>
              <w:pStyle w:val="142"/>
              <w:jc w:val="right"/>
            </w:pPr>
            <w:r w:rsidRPr="00195DA6">
              <w:t>27,000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109.07.17</w:t>
            </w:r>
          </w:p>
        </w:tc>
        <w:tc>
          <w:tcPr>
            <w:tcW w:w="1129" w:type="dxa"/>
            <w:shd w:val="clear" w:color="auto" w:fill="auto"/>
            <w:vAlign w:val="center"/>
          </w:tcPr>
          <w:p w:rsidR="00254F0A" w:rsidRPr="00195DA6" w:rsidRDefault="00254F0A" w:rsidP="00D86BBB">
            <w:pPr>
              <w:pStyle w:val="142"/>
              <w:jc w:val="right"/>
            </w:pPr>
            <w:r w:rsidRPr="00195DA6">
              <w:t>24,306</w:t>
            </w:r>
          </w:p>
        </w:tc>
        <w:tc>
          <w:tcPr>
            <w:tcW w:w="1129" w:type="dxa"/>
            <w:shd w:val="clear" w:color="auto" w:fill="auto"/>
            <w:vAlign w:val="center"/>
          </w:tcPr>
          <w:p w:rsidR="00254F0A" w:rsidRPr="00195DA6" w:rsidRDefault="00254F0A" w:rsidP="00D86BBB">
            <w:pPr>
              <w:pStyle w:val="142"/>
              <w:jc w:val="right"/>
            </w:pPr>
            <w:r w:rsidRPr="00195DA6">
              <w:t>24,000</w:t>
            </w:r>
          </w:p>
        </w:tc>
        <w:tc>
          <w:tcPr>
            <w:tcW w:w="1103" w:type="dxa"/>
            <w:shd w:val="clear" w:color="auto" w:fill="auto"/>
            <w:vAlign w:val="center"/>
          </w:tcPr>
          <w:p w:rsidR="00254F0A" w:rsidRPr="00195DA6" w:rsidRDefault="00254F0A" w:rsidP="00D86BBB">
            <w:pPr>
              <w:pStyle w:val="142"/>
              <w:jc w:val="right"/>
            </w:pPr>
            <w:r w:rsidRPr="00195DA6">
              <w:t>13,613</w:t>
            </w:r>
          </w:p>
        </w:tc>
        <w:tc>
          <w:tcPr>
            <w:tcW w:w="1103" w:type="dxa"/>
            <w:shd w:val="clear" w:color="auto" w:fill="auto"/>
            <w:vAlign w:val="center"/>
          </w:tcPr>
          <w:p w:rsidR="00254F0A" w:rsidRPr="00195DA6" w:rsidRDefault="00254F0A" w:rsidP="00D86BBB">
            <w:pPr>
              <w:pStyle w:val="142"/>
              <w:jc w:val="right"/>
            </w:pPr>
            <w:r w:rsidRPr="00195DA6">
              <w:t>24,000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b/>
                <w:bCs/>
              </w:rPr>
              <w:t>雲林縣</w:t>
            </w:r>
          </w:p>
        </w:tc>
        <w:tc>
          <w:tcPr>
            <w:tcW w:w="1299" w:type="dxa"/>
            <w:shd w:val="clear" w:color="auto" w:fill="auto"/>
            <w:vAlign w:val="center"/>
          </w:tcPr>
          <w:p w:rsidR="00254F0A" w:rsidRPr="00195DA6" w:rsidRDefault="00254F0A" w:rsidP="00D86BBB">
            <w:pPr>
              <w:pStyle w:val="142"/>
              <w:jc w:val="center"/>
            </w:pPr>
            <w:r w:rsidRPr="00195DA6">
              <w:rPr>
                <w:rFonts w:hint="eastAsia"/>
              </w:rPr>
              <w:t>108.06.10</w:t>
            </w:r>
          </w:p>
        </w:tc>
        <w:tc>
          <w:tcPr>
            <w:tcW w:w="1129" w:type="dxa"/>
            <w:shd w:val="clear" w:color="auto" w:fill="auto"/>
            <w:vAlign w:val="center"/>
          </w:tcPr>
          <w:p w:rsidR="00254F0A" w:rsidRPr="00195DA6" w:rsidRDefault="00254F0A" w:rsidP="00D86BBB">
            <w:pPr>
              <w:pStyle w:val="142"/>
              <w:jc w:val="right"/>
            </w:pPr>
            <w:r w:rsidRPr="00195DA6">
              <w:t>28,000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24,080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rPr>
                <w:rFonts w:hint="eastAsia"/>
              </w:rPr>
              <w:t>109.03.31</w:t>
            </w:r>
          </w:p>
        </w:tc>
        <w:tc>
          <w:tcPr>
            <w:tcW w:w="1129" w:type="dxa"/>
            <w:shd w:val="clear" w:color="auto" w:fill="auto"/>
            <w:vAlign w:val="center"/>
          </w:tcPr>
          <w:p w:rsidR="00254F0A" w:rsidRPr="00195DA6" w:rsidRDefault="00254F0A" w:rsidP="00D86BBB">
            <w:pPr>
              <w:pStyle w:val="142"/>
              <w:jc w:val="right"/>
            </w:pPr>
            <w:r w:rsidRPr="00195DA6">
              <w:t>48,140</w:t>
            </w:r>
          </w:p>
        </w:tc>
        <w:tc>
          <w:tcPr>
            <w:tcW w:w="1129" w:type="dxa"/>
            <w:shd w:val="clear" w:color="auto" w:fill="auto"/>
            <w:vAlign w:val="center"/>
          </w:tcPr>
          <w:p w:rsidR="00254F0A" w:rsidRPr="00195DA6" w:rsidRDefault="00254F0A" w:rsidP="00D86BBB">
            <w:pPr>
              <w:pStyle w:val="142"/>
              <w:jc w:val="right"/>
            </w:pPr>
            <w:r w:rsidRPr="00195DA6">
              <w:t>40,000</w:t>
            </w:r>
          </w:p>
        </w:tc>
        <w:tc>
          <w:tcPr>
            <w:tcW w:w="1103" w:type="dxa"/>
            <w:shd w:val="clear" w:color="auto" w:fill="auto"/>
            <w:vAlign w:val="center"/>
          </w:tcPr>
          <w:p w:rsidR="00254F0A" w:rsidRPr="00195DA6" w:rsidRDefault="00254F0A" w:rsidP="00D86BBB">
            <w:pPr>
              <w:pStyle w:val="142"/>
              <w:jc w:val="right"/>
            </w:pPr>
            <w:r w:rsidRPr="00195DA6">
              <w:t>38,773</w:t>
            </w:r>
          </w:p>
        </w:tc>
        <w:tc>
          <w:tcPr>
            <w:tcW w:w="1103" w:type="dxa"/>
            <w:shd w:val="clear" w:color="auto" w:fill="auto"/>
            <w:vAlign w:val="center"/>
          </w:tcPr>
          <w:p w:rsidR="00254F0A" w:rsidRPr="00195DA6" w:rsidRDefault="00254F0A" w:rsidP="00D86BBB">
            <w:pPr>
              <w:pStyle w:val="142"/>
              <w:jc w:val="right"/>
            </w:pPr>
            <w:r w:rsidRPr="00195DA6">
              <w:t>40,000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110.08.28</w:t>
            </w:r>
          </w:p>
        </w:tc>
        <w:tc>
          <w:tcPr>
            <w:tcW w:w="1129" w:type="dxa"/>
            <w:shd w:val="clear" w:color="auto" w:fill="auto"/>
            <w:vAlign w:val="center"/>
          </w:tcPr>
          <w:p w:rsidR="00254F0A" w:rsidRPr="00195DA6" w:rsidRDefault="00254F0A" w:rsidP="00D86BBB">
            <w:pPr>
              <w:pStyle w:val="142"/>
              <w:jc w:val="right"/>
            </w:pPr>
            <w:r w:rsidRPr="00195DA6">
              <w:t>59,000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48,234</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南投縣</w:t>
            </w:r>
          </w:p>
        </w:tc>
        <w:tc>
          <w:tcPr>
            <w:tcW w:w="1299" w:type="dxa"/>
            <w:shd w:val="clear" w:color="auto" w:fill="auto"/>
            <w:vAlign w:val="center"/>
          </w:tcPr>
          <w:p w:rsidR="00254F0A" w:rsidRPr="00195DA6" w:rsidRDefault="00254F0A" w:rsidP="00D86BBB">
            <w:pPr>
              <w:pStyle w:val="142"/>
              <w:jc w:val="center"/>
            </w:pPr>
            <w:r w:rsidRPr="00195DA6">
              <w:t>108.03.21</w:t>
            </w:r>
          </w:p>
        </w:tc>
        <w:tc>
          <w:tcPr>
            <w:tcW w:w="1129" w:type="dxa"/>
            <w:shd w:val="clear" w:color="auto" w:fill="auto"/>
            <w:vAlign w:val="center"/>
          </w:tcPr>
          <w:p w:rsidR="00254F0A" w:rsidRPr="00195DA6" w:rsidRDefault="00254F0A" w:rsidP="00D86BBB">
            <w:pPr>
              <w:pStyle w:val="142"/>
              <w:jc w:val="right"/>
            </w:pPr>
            <w:r w:rsidRPr="00195DA6">
              <w:t>52,326</w:t>
            </w:r>
          </w:p>
        </w:tc>
        <w:tc>
          <w:tcPr>
            <w:tcW w:w="1129" w:type="dxa"/>
            <w:shd w:val="clear" w:color="auto" w:fill="auto"/>
            <w:vAlign w:val="center"/>
          </w:tcPr>
          <w:p w:rsidR="00254F0A" w:rsidRPr="00195DA6" w:rsidRDefault="00254F0A" w:rsidP="00D86BBB">
            <w:pPr>
              <w:pStyle w:val="142"/>
              <w:jc w:val="right"/>
            </w:pPr>
            <w:r w:rsidRPr="00195DA6">
              <w:t>40,000</w:t>
            </w:r>
          </w:p>
        </w:tc>
        <w:tc>
          <w:tcPr>
            <w:tcW w:w="1103" w:type="dxa"/>
            <w:shd w:val="clear" w:color="auto" w:fill="auto"/>
            <w:vAlign w:val="center"/>
          </w:tcPr>
          <w:p w:rsidR="00254F0A" w:rsidRPr="00195DA6" w:rsidRDefault="00254F0A" w:rsidP="00D86BBB">
            <w:pPr>
              <w:pStyle w:val="142"/>
              <w:jc w:val="right"/>
            </w:pPr>
            <w:r w:rsidRPr="00195DA6">
              <w:t>43,860</w:t>
            </w:r>
          </w:p>
        </w:tc>
        <w:tc>
          <w:tcPr>
            <w:tcW w:w="1103" w:type="dxa"/>
            <w:shd w:val="clear" w:color="auto" w:fill="auto"/>
            <w:vAlign w:val="center"/>
          </w:tcPr>
          <w:p w:rsidR="00254F0A" w:rsidRPr="00195DA6" w:rsidRDefault="00254F0A" w:rsidP="00D86BBB">
            <w:pPr>
              <w:pStyle w:val="142"/>
              <w:jc w:val="right"/>
            </w:pPr>
            <w:r w:rsidRPr="00195DA6">
              <w:t>40,000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112.</w:t>
            </w:r>
            <w:r w:rsidRPr="00195DA6">
              <w:rPr>
                <w:rFonts w:hint="eastAsia"/>
              </w:rPr>
              <w:t>0</w:t>
            </w:r>
            <w:r w:rsidRPr="00195DA6">
              <w:t>8.18</w:t>
            </w:r>
          </w:p>
        </w:tc>
        <w:tc>
          <w:tcPr>
            <w:tcW w:w="1129" w:type="dxa"/>
            <w:shd w:val="clear" w:color="auto" w:fill="auto"/>
            <w:vAlign w:val="center"/>
          </w:tcPr>
          <w:p w:rsidR="00254F0A" w:rsidRPr="00195DA6" w:rsidRDefault="00254F0A" w:rsidP="00D86BBB">
            <w:pPr>
              <w:pStyle w:val="142"/>
              <w:jc w:val="right"/>
            </w:pPr>
            <w:r w:rsidRPr="00195DA6">
              <w:t>71,500</w:t>
            </w:r>
          </w:p>
        </w:tc>
        <w:tc>
          <w:tcPr>
            <w:tcW w:w="1129" w:type="dxa"/>
            <w:shd w:val="clear" w:color="auto" w:fill="auto"/>
            <w:vAlign w:val="center"/>
          </w:tcPr>
          <w:p w:rsidR="00254F0A" w:rsidRPr="00195DA6" w:rsidRDefault="00254F0A" w:rsidP="00D86BBB">
            <w:pPr>
              <w:pStyle w:val="142"/>
              <w:jc w:val="right"/>
            </w:pPr>
            <w:r w:rsidRPr="00195DA6">
              <w:t>50,000</w:t>
            </w:r>
          </w:p>
        </w:tc>
        <w:tc>
          <w:tcPr>
            <w:tcW w:w="1103" w:type="dxa"/>
            <w:shd w:val="clear" w:color="auto" w:fill="auto"/>
            <w:vAlign w:val="center"/>
          </w:tcPr>
          <w:p w:rsidR="00254F0A" w:rsidRPr="00195DA6" w:rsidRDefault="00254F0A" w:rsidP="00D86BBB">
            <w:pPr>
              <w:pStyle w:val="142"/>
              <w:jc w:val="right"/>
            </w:pPr>
            <w:r w:rsidRPr="00195DA6">
              <w:t>48,489</w:t>
            </w:r>
          </w:p>
        </w:tc>
        <w:tc>
          <w:tcPr>
            <w:tcW w:w="1103" w:type="dxa"/>
            <w:shd w:val="clear" w:color="auto" w:fill="auto"/>
            <w:vAlign w:val="center"/>
          </w:tcPr>
          <w:p w:rsidR="00254F0A" w:rsidRPr="00195DA6" w:rsidRDefault="00254F0A" w:rsidP="00D86BBB">
            <w:pPr>
              <w:pStyle w:val="142"/>
              <w:jc w:val="right"/>
            </w:pPr>
            <w:r w:rsidRPr="00195DA6">
              <w:t>50,000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lastRenderedPageBreak/>
              <w:t>臺南市</w:t>
            </w:r>
          </w:p>
        </w:tc>
        <w:tc>
          <w:tcPr>
            <w:tcW w:w="1299" w:type="dxa"/>
            <w:shd w:val="clear" w:color="auto" w:fill="auto"/>
            <w:vAlign w:val="center"/>
          </w:tcPr>
          <w:p w:rsidR="00254F0A" w:rsidRPr="00195DA6" w:rsidRDefault="00254F0A" w:rsidP="00D86BBB">
            <w:pPr>
              <w:pStyle w:val="142"/>
              <w:jc w:val="center"/>
            </w:pPr>
            <w:r w:rsidRPr="00195DA6">
              <w:t>107.06.21</w:t>
            </w:r>
          </w:p>
        </w:tc>
        <w:tc>
          <w:tcPr>
            <w:tcW w:w="1129" w:type="dxa"/>
            <w:shd w:val="clear" w:color="auto" w:fill="auto"/>
            <w:vAlign w:val="center"/>
          </w:tcPr>
          <w:p w:rsidR="00254F0A" w:rsidRPr="00195DA6" w:rsidRDefault="00254F0A" w:rsidP="00D86BBB">
            <w:pPr>
              <w:pStyle w:val="142"/>
              <w:jc w:val="right"/>
            </w:pPr>
            <w:r w:rsidRPr="00195DA6">
              <w:t>36,000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30,240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109.06.21</w:t>
            </w:r>
          </w:p>
        </w:tc>
        <w:tc>
          <w:tcPr>
            <w:tcW w:w="1129" w:type="dxa"/>
            <w:shd w:val="clear" w:color="auto" w:fill="auto"/>
            <w:vAlign w:val="center"/>
          </w:tcPr>
          <w:p w:rsidR="00254F0A" w:rsidRPr="00195DA6" w:rsidRDefault="00254F0A" w:rsidP="00D86BBB">
            <w:pPr>
              <w:pStyle w:val="142"/>
              <w:jc w:val="right"/>
            </w:pPr>
            <w:r w:rsidRPr="00195DA6">
              <w:t>41,500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32,928</w:t>
            </w:r>
          </w:p>
        </w:tc>
        <w:tc>
          <w:tcPr>
            <w:tcW w:w="1103" w:type="dxa"/>
            <w:shd w:val="clear" w:color="auto" w:fill="auto"/>
            <w:vAlign w:val="center"/>
          </w:tcPr>
          <w:p w:rsidR="00254F0A" w:rsidRPr="00195DA6" w:rsidRDefault="00254F0A" w:rsidP="00D86BBB">
            <w:pPr>
              <w:pStyle w:val="142"/>
              <w:jc w:val="right"/>
            </w:pPr>
            <w:r w:rsidRPr="00195DA6">
              <w:t>30,000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auto"/>
            <w:vAlign w:val="center"/>
          </w:tcPr>
          <w:p w:rsidR="00254F0A" w:rsidRDefault="00254F0A" w:rsidP="00D86BBB">
            <w:pPr>
              <w:pStyle w:val="142"/>
              <w:jc w:val="center"/>
            </w:pPr>
            <w:r w:rsidRPr="00D23156">
              <w:rPr>
                <w:b/>
                <w:bCs/>
              </w:rPr>
              <w:t>屏東縣</w:t>
            </w:r>
          </w:p>
        </w:tc>
        <w:tc>
          <w:tcPr>
            <w:tcW w:w="1299" w:type="dxa"/>
            <w:shd w:val="clear" w:color="auto" w:fill="auto"/>
            <w:vAlign w:val="center"/>
          </w:tcPr>
          <w:p w:rsidR="00254F0A" w:rsidRPr="00195DA6" w:rsidRDefault="00254F0A" w:rsidP="00D86BBB">
            <w:pPr>
              <w:pStyle w:val="142"/>
              <w:jc w:val="center"/>
            </w:pPr>
            <w:r w:rsidRPr="00195DA6">
              <w:t>109.03.30</w:t>
            </w:r>
          </w:p>
        </w:tc>
        <w:tc>
          <w:tcPr>
            <w:tcW w:w="1129" w:type="dxa"/>
            <w:shd w:val="clear" w:color="auto" w:fill="auto"/>
            <w:vAlign w:val="center"/>
          </w:tcPr>
          <w:p w:rsidR="00254F0A" w:rsidRPr="00195DA6" w:rsidRDefault="00254F0A" w:rsidP="00D86BBB">
            <w:pPr>
              <w:pStyle w:val="142"/>
              <w:jc w:val="right"/>
            </w:pPr>
            <w:r w:rsidRPr="00195DA6">
              <w:t>76,600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67,320</w:t>
            </w:r>
          </w:p>
        </w:tc>
        <w:tc>
          <w:tcPr>
            <w:tcW w:w="1103" w:type="dxa"/>
            <w:shd w:val="clear" w:color="auto" w:fill="auto"/>
            <w:vAlign w:val="center"/>
          </w:tcPr>
          <w:p w:rsidR="00254F0A" w:rsidRPr="00195DA6" w:rsidRDefault="00254F0A" w:rsidP="00D86BBB">
            <w:pPr>
              <w:pStyle w:val="142"/>
              <w:jc w:val="right"/>
            </w:pPr>
            <w:r w:rsidRPr="00195DA6">
              <w:t>30,000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宜蘭縣</w:t>
            </w:r>
          </w:p>
        </w:tc>
        <w:tc>
          <w:tcPr>
            <w:tcW w:w="1299" w:type="dxa"/>
            <w:shd w:val="clear" w:color="auto" w:fill="auto"/>
            <w:vAlign w:val="center"/>
          </w:tcPr>
          <w:p w:rsidR="00254F0A" w:rsidRPr="00195DA6" w:rsidRDefault="00254F0A" w:rsidP="00D86BBB">
            <w:pPr>
              <w:pStyle w:val="142"/>
              <w:jc w:val="center"/>
            </w:pPr>
            <w:r w:rsidRPr="00195DA6">
              <w:t>108.07.25</w:t>
            </w:r>
          </w:p>
        </w:tc>
        <w:tc>
          <w:tcPr>
            <w:tcW w:w="1129" w:type="dxa"/>
            <w:shd w:val="clear" w:color="auto" w:fill="auto"/>
            <w:vAlign w:val="center"/>
          </w:tcPr>
          <w:p w:rsidR="00254F0A" w:rsidRPr="00195DA6" w:rsidRDefault="00254F0A" w:rsidP="00D86BBB">
            <w:pPr>
              <w:pStyle w:val="142"/>
              <w:jc w:val="right"/>
            </w:pPr>
            <w:r w:rsidRPr="00195DA6">
              <w:t>12,300</w:t>
            </w:r>
          </w:p>
        </w:tc>
        <w:tc>
          <w:tcPr>
            <w:tcW w:w="1129" w:type="dxa"/>
            <w:shd w:val="clear" w:color="auto" w:fill="auto"/>
            <w:vAlign w:val="center"/>
          </w:tcPr>
          <w:p w:rsidR="00254F0A" w:rsidRPr="00195DA6" w:rsidRDefault="00254F0A" w:rsidP="00D86BBB">
            <w:pPr>
              <w:pStyle w:val="142"/>
              <w:jc w:val="right"/>
            </w:pPr>
            <w:r w:rsidRPr="00195DA6">
              <w:t>10,000</w:t>
            </w:r>
          </w:p>
        </w:tc>
        <w:tc>
          <w:tcPr>
            <w:tcW w:w="1103" w:type="dxa"/>
            <w:shd w:val="clear" w:color="auto" w:fill="auto"/>
            <w:vAlign w:val="center"/>
          </w:tcPr>
          <w:p w:rsidR="00254F0A" w:rsidRPr="00195DA6" w:rsidRDefault="00254F0A" w:rsidP="00D86BBB">
            <w:pPr>
              <w:pStyle w:val="142"/>
              <w:jc w:val="right"/>
            </w:pPr>
            <w:r w:rsidRPr="00195DA6">
              <w:t>12,298</w:t>
            </w:r>
          </w:p>
        </w:tc>
        <w:tc>
          <w:tcPr>
            <w:tcW w:w="1103" w:type="dxa"/>
            <w:shd w:val="clear" w:color="auto" w:fill="auto"/>
            <w:vAlign w:val="center"/>
          </w:tcPr>
          <w:p w:rsidR="00254F0A" w:rsidRPr="00195DA6" w:rsidRDefault="00254F0A" w:rsidP="00D86BBB">
            <w:pPr>
              <w:pStyle w:val="142"/>
              <w:jc w:val="right"/>
            </w:pPr>
            <w:r w:rsidRPr="00195DA6">
              <w:t>10,000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111.07.20</w:t>
            </w:r>
          </w:p>
        </w:tc>
        <w:tc>
          <w:tcPr>
            <w:tcW w:w="1129" w:type="dxa"/>
            <w:shd w:val="clear" w:color="auto" w:fill="auto"/>
            <w:vAlign w:val="center"/>
          </w:tcPr>
          <w:p w:rsidR="00254F0A" w:rsidRPr="00195DA6" w:rsidRDefault="00254F0A" w:rsidP="00D86BBB">
            <w:pPr>
              <w:pStyle w:val="142"/>
              <w:jc w:val="right"/>
            </w:pPr>
            <w:r w:rsidRPr="00195DA6">
              <w:t>9,400</w:t>
            </w:r>
          </w:p>
        </w:tc>
        <w:tc>
          <w:tcPr>
            <w:tcW w:w="1129" w:type="dxa"/>
            <w:shd w:val="clear" w:color="auto" w:fill="auto"/>
            <w:vAlign w:val="center"/>
          </w:tcPr>
          <w:p w:rsidR="00254F0A" w:rsidRPr="00195DA6" w:rsidRDefault="00254F0A" w:rsidP="00D86BBB">
            <w:pPr>
              <w:pStyle w:val="142"/>
              <w:jc w:val="right"/>
            </w:pPr>
            <w:r w:rsidRPr="00195DA6">
              <w:t>8,044</w:t>
            </w:r>
          </w:p>
        </w:tc>
        <w:tc>
          <w:tcPr>
            <w:tcW w:w="1103" w:type="dxa"/>
            <w:shd w:val="clear" w:color="auto" w:fill="auto"/>
            <w:vAlign w:val="center"/>
          </w:tcPr>
          <w:p w:rsidR="00254F0A" w:rsidRPr="00195DA6" w:rsidRDefault="00254F0A" w:rsidP="00D86BBB">
            <w:pPr>
              <w:pStyle w:val="142"/>
              <w:jc w:val="right"/>
            </w:pPr>
            <w:r w:rsidRPr="00195DA6">
              <w:t>4,688</w:t>
            </w:r>
          </w:p>
        </w:tc>
        <w:tc>
          <w:tcPr>
            <w:tcW w:w="1103" w:type="dxa"/>
            <w:shd w:val="clear" w:color="auto" w:fill="auto"/>
            <w:vAlign w:val="center"/>
          </w:tcPr>
          <w:p w:rsidR="00254F0A" w:rsidRPr="00195DA6" w:rsidRDefault="00254F0A" w:rsidP="00D86BBB">
            <w:pPr>
              <w:pStyle w:val="142"/>
              <w:jc w:val="right"/>
            </w:pPr>
            <w:r w:rsidRPr="00195DA6">
              <w:t>8,045</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D0CECE"/>
            <w:vAlign w:val="center"/>
          </w:tcPr>
          <w:p w:rsidR="00254F0A" w:rsidRDefault="00254F0A" w:rsidP="00D86BBB">
            <w:pPr>
              <w:pStyle w:val="142"/>
              <w:jc w:val="center"/>
            </w:pPr>
            <w:r w:rsidRPr="00D23156">
              <w:rPr>
                <w:rFonts w:hint="eastAsia"/>
                <w:b/>
                <w:bCs/>
              </w:rPr>
              <w:t>花蓮縣</w:t>
            </w:r>
          </w:p>
        </w:tc>
        <w:tc>
          <w:tcPr>
            <w:tcW w:w="1299" w:type="dxa"/>
            <w:shd w:val="clear" w:color="auto" w:fill="D0CECE"/>
            <w:vAlign w:val="center"/>
          </w:tcPr>
          <w:p w:rsidR="00254F0A" w:rsidRPr="00195DA6" w:rsidRDefault="00254F0A" w:rsidP="00D86BBB">
            <w:pPr>
              <w:pStyle w:val="142"/>
              <w:jc w:val="center"/>
            </w:pPr>
            <w:r w:rsidRPr="00195DA6">
              <w:t>109.04.21</w:t>
            </w:r>
          </w:p>
        </w:tc>
        <w:tc>
          <w:tcPr>
            <w:tcW w:w="1129" w:type="dxa"/>
            <w:shd w:val="clear" w:color="auto" w:fill="D0CECE"/>
            <w:vAlign w:val="center"/>
          </w:tcPr>
          <w:p w:rsidR="00254F0A" w:rsidRPr="00195DA6" w:rsidRDefault="00254F0A" w:rsidP="00D86BBB">
            <w:pPr>
              <w:pStyle w:val="142"/>
              <w:jc w:val="right"/>
            </w:pPr>
            <w:r w:rsidRPr="00195DA6">
              <w:t>45,000</w:t>
            </w:r>
          </w:p>
        </w:tc>
        <w:tc>
          <w:tcPr>
            <w:tcW w:w="1129" w:type="dxa"/>
            <w:shd w:val="clear" w:color="auto" w:fill="D0CECE"/>
            <w:vAlign w:val="center"/>
          </w:tcPr>
          <w:p w:rsidR="00254F0A" w:rsidRPr="00195DA6" w:rsidRDefault="00254F0A" w:rsidP="00D86BBB">
            <w:pPr>
              <w:pStyle w:val="142"/>
              <w:jc w:val="right"/>
            </w:pPr>
            <w:r w:rsidRPr="00195DA6">
              <w:t>35,000</w:t>
            </w:r>
          </w:p>
        </w:tc>
        <w:tc>
          <w:tcPr>
            <w:tcW w:w="1103" w:type="dxa"/>
            <w:shd w:val="clear" w:color="auto" w:fill="D0CECE"/>
            <w:vAlign w:val="center"/>
          </w:tcPr>
          <w:p w:rsidR="00254F0A" w:rsidRPr="00195DA6" w:rsidRDefault="00254F0A" w:rsidP="00D86BBB">
            <w:pPr>
              <w:pStyle w:val="142"/>
              <w:jc w:val="right"/>
            </w:pPr>
            <w:r w:rsidRPr="00195DA6">
              <w:t>39,600</w:t>
            </w:r>
          </w:p>
        </w:tc>
        <w:tc>
          <w:tcPr>
            <w:tcW w:w="1103" w:type="dxa"/>
            <w:shd w:val="clear" w:color="auto" w:fill="D0CECE"/>
            <w:vAlign w:val="center"/>
          </w:tcPr>
          <w:p w:rsidR="00254F0A" w:rsidRPr="00195DA6" w:rsidRDefault="00254F0A" w:rsidP="00D86BBB">
            <w:pPr>
              <w:pStyle w:val="142"/>
              <w:jc w:val="right"/>
            </w:pPr>
            <w:r w:rsidRPr="00195DA6">
              <w:t>35,000</w:t>
            </w:r>
          </w:p>
        </w:tc>
        <w:tc>
          <w:tcPr>
            <w:tcW w:w="1614" w:type="dxa"/>
            <w:shd w:val="clear" w:color="auto" w:fill="D0CECE"/>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auto"/>
            <w:vAlign w:val="center"/>
          </w:tcPr>
          <w:p w:rsidR="00254F0A" w:rsidRDefault="00254F0A" w:rsidP="00D86BBB">
            <w:pPr>
              <w:pStyle w:val="142"/>
              <w:jc w:val="center"/>
            </w:pPr>
            <w:r w:rsidRPr="00D23156">
              <w:rPr>
                <w:rFonts w:hint="eastAsia"/>
                <w:b/>
                <w:bCs/>
              </w:rPr>
              <w:t>臺東縣</w:t>
            </w:r>
          </w:p>
        </w:tc>
        <w:tc>
          <w:tcPr>
            <w:tcW w:w="1299" w:type="dxa"/>
            <w:shd w:val="clear" w:color="auto" w:fill="auto"/>
            <w:vAlign w:val="center"/>
          </w:tcPr>
          <w:p w:rsidR="00254F0A" w:rsidRPr="00195DA6" w:rsidRDefault="00254F0A" w:rsidP="00D86BBB">
            <w:pPr>
              <w:pStyle w:val="142"/>
              <w:jc w:val="center"/>
            </w:pPr>
            <w:r w:rsidRPr="00195DA6">
              <w:t>110.08.27</w:t>
            </w:r>
          </w:p>
        </w:tc>
        <w:tc>
          <w:tcPr>
            <w:tcW w:w="1129" w:type="dxa"/>
            <w:shd w:val="clear" w:color="auto" w:fill="auto"/>
            <w:vAlign w:val="center"/>
          </w:tcPr>
          <w:p w:rsidR="00254F0A" w:rsidRPr="00195DA6" w:rsidRDefault="00254F0A" w:rsidP="00D86BBB">
            <w:pPr>
              <w:pStyle w:val="142"/>
              <w:jc w:val="right"/>
            </w:pPr>
            <w:r w:rsidRPr="00195DA6">
              <w:t>40,000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34,147</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澎湖縣</w:t>
            </w:r>
          </w:p>
        </w:tc>
        <w:tc>
          <w:tcPr>
            <w:tcW w:w="1299" w:type="dxa"/>
            <w:shd w:val="clear" w:color="auto" w:fill="auto"/>
            <w:vAlign w:val="center"/>
          </w:tcPr>
          <w:p w:rsidR="00254F0A" w:rsidRPr="00195DA6" w:rsidRDefault="00254F0A" w:rsidP="00D86BBB">
            <w:pPr>
              <w:pStyle w:val="142"/>
              <w:jc w:val="center"/>
            </w:pPr>
            <w:r w:rsidRPr="00195DA6">
              <w:t>110.09.23</w:t>
            </w:r>
          </w:p>
        </w:tc>
        <w:tc>
          <w:tcPr>
            <w:tcW w:w="1129" w:type="dxa"/>
            <w:shd w:val="clear" w:color="auto" w:fill="auto"/>
            <w:vAlign w:val="center"/>
          </w:tcPr>
          <w:p w:rsidR="00254F0A" w:rsidRPr="00195DA6" w:rsidRDefault="00254F0A" w:rsidP="00D86BBB">
            <w:pPr>
              <w:pStyle w:val="142"/>
              <w:jc w:val="right"/>
            </w:pPr>
            <w:r w:rsidRPr="00195DA6">
              <w:t>24,770</w:t>
            </w:r>
          </w:p>
        </w:tc>
        <w:tc>
          <w:tcPr>
            <w:tcW w:w="1129" w:type="dxa"/>
            <w:shd w:val="clear" w:color="auto" w:fill="auto"/>
            <w:vAlign w:val="center"/>
          </w:tcPr>
          <w:p w:rsidR="00254F0A" w:rsidRPr="00195DA6" w:rsidRDefault="00254F0A" w:rsidP="00D86BBB">
            <w:pPr>
              <w:pStyle w:val="142"/>
              <w:jc w:val="right"/>
            </w:pPr>
            <w:r w:rsidRPr="00195DA6">
              <w:t>10,000</w:t>
            </w:r>
          </w:p>
        </w:tc>
        <w:tc>
          <w:tcPr>
            <w:tcW w:w="1103" w:type="dxa"/>
            <w:shd w:val="clear" w:color="auto" w:fill="auto"/>
            <w:vAlign w:val="center"/>
          </w:tcPr>
          <w:p w:rsidR="00254F0A" w:rsidRPr="00195DA6" w:rsidRDefault="00254F0A" w:rsidP="00D86BBB">
            <w:pPr>
              <w:pStyle w:val="142"/>
              <w:jc w:val="right"/>
            </w:pPr>
            <w:r w:rsidRPr="00195DA6">
              <w:t>26,828</w:t>
            </w:r>
          </w:p>
        </w:tc>
        <w:tc>
          <w:tcPr>
            <w:tcW w:w="1103" w:type="dxa"/>
            <w:shd w:val="clear" w:color="auto" w:fill="auto"/>
            <w:vAlign w:val="center"/>
          </w:tcPr>
          <w:p w:rsidR="00254F0A" w:rsidRPr="00195DA6" w:rsidRDefault="00254F0A" w:rsidP="00D86BBB">
            <w:pPr>
              <w:pStyle w:val="142"/>
              <w:jc w:val="right"/>
            </w:pPr>
            <w:r w:rsidRPr="00195DA6">
              <w:t>10,000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112.05.08</w:t>
            </w:r>
          </w:p>
        </w:tc>
        <w:tc>
          <w:tcPr>
            <w:tcW w:w="1129" w:type="dxa"/>
            <w:shd w:val="clear" w:color="auto" w:fill="auto"/>
            <w:vAlign w:val="center"/>
          </w:tcPr>
          <w:p w:rsidR="00254F0A" w:rsidRPr="00195DA6" w:rsidRDefault="00254F0A" w:rsidP="00D86BBB">
            <w:pPr>
              <w:pStyle w:val="142"/>
              <w:jc w:val="right"/>
            </w:pPr>
            <w:r w:rsidRPr="00195DA6">
              <w:t>71,400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71,400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r>
              <w:rPr>
                <w:rFonts w:hint="eastAsia"/>
              </w:rPr>
              <w:t>並預計</w:t>
            </w:r>
            <w:r w:rsidRPr="0025547E">
              <w:rPr>
                <w:rFonts w:hint="eastAsia"/>
              </w:rPr>
              <w:t>燃料化</w:t>
            </w:r>
            <w:r>
              <w:rPr>
                <w:rFonts w:hint="eastAsia"/>
              </w:rPr>
              <w:t>2</w:t>
            </w:r>
            <w:r w:rsidRPr="004E1686">
              <w:rPr>
                <w:rFonts w:hint="eastAsia"/>
              </w:rPr>
              <w:t>,000噸</w:t>
            </w:r>
          </w:p>
        </w:tc>
      </w:tr>
      <w:tr w:rsidR="00254F0A" w:rsidTr="00D86BBB">
        <w:tc>
          <w:tcPr>
            <w:tcW w:w="1128" w:type="dxa"/>
            <w:shd w:val="clear" w:color="auto" w:fill="auto"/>
            <w:vAlign w:val="center"/>
          </w:tcPr>
          <w:p w:rsidR="00254F0A" w:rsidRDefault="00254F0A" w:rsidP="00D86BBB">
            <w:pPr>
              <w:pStyle w:val="142"/>
              <w:jc w:val="center"/>
            </w:pPr>
            <w:r w:rsidRPr="00D23156">
              <w:rPr>
                <w:rFonts w:hint="eastAsia"/>
                <w:b/>
                <w:bCs/>
              </w:rPr>
              <w:t>南投縣</w:t>
            </w:r>
          </w:p>
        </w:tc>
        <w:tc>
          <w:tcPr>
            <w:tcW w:w="1299" w:type="dxa"/>
            <w:shd w:val="clear" w:color="auto" w:fill="auto"/>
            <w:vAlign w:val="center"/>
          </w:tcPr>
          <w:p w:rsidR="00254F0A" w:rsidRPr="00195DA6" w:rsidRDefault="00254F0A" w:rsidP="00D86BBB">
            <w:pPr>
              <w:pStyle w:val="142"/>
              <w:jc w:val="center"/>
            </w:pPr>
            <w:r w:rsidRPr="00195DA6">
              <w:t>114.02.21</w:t>
            </w:r>
          </w:p>
        </w:tc>
        <w:tc>
          <w:tcPr>
            <w:tcW w:w="1129" w:type="dxa"/>
            <w:shd w:val="clear" w:color="auto" w:fill="auto"/>
            <w:vAlign w:val="center"/>
          </w:tcPr>
          <w:p w:rsidR="00254F0A" w:rsidRPr="00195DA6" w:rsidRDefault="00254F0A" w:rsidP="00D86BBB">
            <w:pPr>
              <w:pStyle w:val="142"/>
              <w:jc w:val="right"/>
            </w:pPr>
            <w:r w:rsidRPr="00195DA6">
              <w:t>2,270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Pr>
                <w:rFonts w:hint="eastAsia"/>
              </w:rPr>
              <w:t>-</w:t>
            </w:r>
          </w:p>
        </w:tc>
        <w:tc>
          <w:tcPr>
            <w:tcW w:w="1103" w:type="dxa"/>
            <w:shd w:val="clear" w:color="auto" w:fill="auto"/>
            <w:vAlign w:val="center"/>
          </w:tcPr>
          <w:p w:rsidR="00254F0A" w:rsidRPr="00195DA6" w:rsidRDefault="00254F0A" w:rsidP="00D86BBB">
            <w:pPr>
              <w:pStyle w:val="142"/>
              <w:jc w:val="right"/>
            </w:pPr>
            <w:r>
              <w:rPr>
                <w:rFonts w:hint="eastAsia"/>
              </w:rPr>
              <w:t>-</w:t>
            </w:r>
          </w:p>
        </w:tc>
        <w:tc>
          <w:tcPr>
            <w:tcW w:w="1614" w:type="dxa"/>
            <w:shd w:val="clear" w:color="auto" w:fill="auto"/>
            <w:vAlign w:val="center"/>
          </w:tcPr>
          <w:p w:rsidR="00254F0A" w:rsidRDefault="00254F0A" w:rsidP="00D86BBB">
            <w:pPr>
              <w:pStyle w:val="142"/>
            </w:pPr>
            <w:r>
              <w:rPr>
                <w:rFonts w:hint="eastAsia"/>
              </w:rPr>
              <w:t>-</w:t>
            </w:r>
          </w:p>
        </w:tc>
      </w:tr>
      <w:tr w:rsidR="00254F0A" w:rsidTr="00D86BBB">
        <w:tc>
          <w:tcPr>
            <w:tcW w:w="2427" w:type="dxa"/>
            <w:gridSpan w:val="2"/>
            <w:shd w:val="clear" w:color="auto" w:fill="auto"/>
            <w:vAlign w:val="center"/>
          </w:tcPr>
          <w:p w:rsidR="00254F0A" w:rsidRPr="00195DA6" w:rsidRDefault="00254F0A" w:rsidP="00D86BBB">
            <w:pPr>
              <w:pStyle w:val="142"/>
              <w:jc w:val="center"/>
            </w:pPr>
            <w:r w:rsidRPr="00D23156">
              <w:rPr>
                <w:rFonts w:hint="eastAsia"/>
                <w:b/>
                <w:bCs/>
              </w:rPr>
              <w:t>合計</w:t>
            </w:r>
          </w:p>
        </w:tc>
        <w:tc>
          <w:tcPr>
            <w:tcW w:w="1129" w:type="dxa"/>
            <w:shd w:val="clear" w:color="auto" w:fill="auto"/>
          </w:tcPr>
          <w:p w:rsidR="00254F0A" w:rsidRPr="00D23156" w:rsidRDefault="00254F0A" w:rsidP="00D86BBB">
            <w:pPr>
              <w:pStyle w:val="142"/>
              <w:jc w:val="right"/>
              <w:rPr>
                <w:b/>
                <w:bCs/>
              </w:rPr>
            </w:pPr>
            <w:r w:rsidRPr="00D23156">
              <w:rPr>
                <w:b/>
                <w:bCs/>
              </w:rPr>
              <w:t>722,512</w:t>
            </w:r>
          </w:p>
        </w:tc>
        <w:tc>
          <w:tcPr>
            <w:tcW w:w="1129" w:type="dxa"/>
            <w:shd w:val="clear" w:color="auto" w:fill="auto"/>
          </w:tcPr>
          <w:p w:rsidR="00254F0A" w:rsidRPr="00D23156" w:rsidRDefault="00254F0A" w:rsidP="00D86BBB">
            <w:pPr>
              <w:pStyle w:val="142"/>
              <w:jc w:val="right"/>
              <w:rPr>
                <w:b/>
                <w:bCs/>
              </w:rPr>
            </w:pPr>
            <w:r w:rsidRPr="00D23156">
              <w:rPr>
                <w:b/>
                <w:bCs/>
              </w:rPr>
              <w:t>434,044</w:t>
            </w:r>
          </w:p>
        </w:tc>
        <w:tc>
          <w:tcPr>
            <w:tcW w:w="1103" w:type="dxa"/>
            <w:shd w:val="clear" w:color="auto" w:fill="auto"/>
          </w:tcPr>
          <w:p w:rsidR="00254F0A" w:rsidRPr="00D23156" w:rsidRDefault="00254F0A" w:rsidP="00D86BBB">
            <w:pPr>
              <w:pStyle w:val="142"/>
              <w:jc w:val="right"/>
              <w:rPr>
                <w:b/>
                <w:bCs/>
              </w:rPr>
            </w:pPr>
            <w:r w:rsidRPr="00D23156">
              <w:rPr>
                <w:b/>
                <w:bCs/>
              </w:rPr>
              <w:t>594,717</w:t>
            </w:r>
          </w:p>
        </w:tc>
        <w:tc>
          <w:tcPr>
            <w:tcW w:w="1103" w:type="dxa"/>
            <w:shd w:val="clear" w:color="auto" w:fill="auto"/>
          </w:tcPr>
          <w:p w:rsidR="00254F0A" w:rsidRPr="00D23156" w:rsidRDefault="00254F0A" w:rsidP="00D86BBB">
            <w:pPr>
              <w:pStyle w:val="142"/>
              <w:jc w:val="right"/>
              <w:rPr>
                <w:b/>
                <w:bCs/>
              </w:rPr>
            </w:pPr>
            <w:r w:rsidRPr="00D23156">
              <w:rPr>
                <w:b/>
                <w:bCs/>
              </w:rPr>
              <w:t>404,045</w:t>
            </w:r>
          </w:p>
        </w:tc>
        <w:tc>
          <w:tcPr>
            <w:tcW w:w="1614" w:type="dxa"/>
            <w:shd w:val="clear" w:color="auto" w:fill="auto"/>
          </w:tcPr>
          <w:p w:rsidR="00254F0A" w:rsidRDefault="00254F0A" w:rsidP="00D86BBB">
            <w:pPr>
              <w:pStyle w:val="142"/>
            </w:pPr>
          </w:p>
        </w:tc>
      </w:tr>
    </w:tbl>
    <w:p w:rsidR="00254F0A" w:rsidRDefault="00254F0A" w:rsidP="00D86BBB">
      <w:pPr>
        <w:pStyle w:val="142"/>
        <w:ind w:left="1418" w:hangingChars="583" w:hanging="1418"/>
      </w:pPr>
      <w:r>
        <w:t>說</w:t>
      </w:r>
      <w:r>
        <w:rPr>
          <w:rFonts w:hint="eastAsia"/>
        </w:rPr>
        <w:t xml:space="preserve"> </w:t>
      </w:r>
      <w:r>
        <w:t xml:space="preserve">   明</w:t>
      </w:r>
      <w:r>
        <w:rPr>
          <w:rFonts w:hint="eastAsia"/>
        </w:rPr>
        <w:t>：1</w:t>
      </w:r>
      <w:r>
        <w:t>.</w:t>
      </w:r>
      <w:r>
        <w:rPr>
          <w:rFonts w:hint="eastAsia"/>
        </w:rPr>
        <w:t>環境部</w:t>
      </w:r>
      <w:r w:rsidRPr="00FE3291">
        <w:rPr>
          <w:rFonts w:hint="eastAsia"/>
        </w:rPr>
        <w:t>輔導澎湖縣</w:t>
      </w:r>
      <w:r>
        <w:rPr>
          <w:rFonts w:hint="eastAsia"/>
        </w:rPr>
        <w:t>政府</w:t>
      </w:r>
      <w:r w:rsidRPr="00FE3291">
        <w:rPr>
          <w:rFonts w:hint="eastAsia"/>
        </w:rPr>
        <w:t>規劃辦理「114年澎湖縣垃圾機械式分選資源化處理計畫」，預計執行一般家戶垃圾燃料化2,000噸</w:t>
      </w:r>
      <w:r>
        <w:rPr>
          <w:rFonts w:hint="eastAsia"/>
        </w:rPr>
        <w:t>。</w:t>
      </w:r>
    </w:p>
    <w:p w:rsidR="00254F0A" w:rsidRDefault="00254F0A" w:rsidP="00D86BBB">
      <w:pPr>
        <w:pStyle w:val="142"/>
        <w:ind w:leftChars="405" w:left="1415" w:hangingChars="110" w:hanging="268"/>
      </w:pPr>
      <w:r>
        <w:rPr>
          <w:rFonts w:hint="eastAsia"/>
        </w:rPr>
        <w:t>2</w:t>
      </w:r>
      <w:r>
        <w:t>.114年</w:t>
      </w:r>
      <w:r>
        <w:rPr>
          <w:rFonts w:hint="eastAsia"/>
        </w:rPr>
        <w:t>2</w:t>
      </w:r>
      <w:r>
        <w:t>月</w:t>
      </w:r>
      <w:r>
        <w:rPr>
          <w:rFonts w:hint="eastAsia"/>
        </w:rPr>
        <w:t>2</w:t>
      </w:r>
      <w:r>
        <w:t>1日</w:t>
      </w:r>
      <w:r w:rsidRPr="004E1686">
        <w:rPr>
          <w:rFonts w:hint="eastAsia"/>
        </w:rPr>
        <w:t>核定「114年南投縣打包物產品化及再利用計畫」，預計執行南投縣</w:t>
      </w:r>
      <w:r>
        <w:rPr>
          <w:rFonts w:hint="eastAsia"/>
        </w:rPr>
        <w:t>政府</w:t>
      </w:r>
      <w:r w:rsidRPr="004E1686">
        <w:rPr>
          <w:rFonts w:hint="eastAsia"/>
        </w:rPr>
        <w:t>打包物再利用總量2萬噸</w:t>
      </w:r>
      <w:r>
        <w:rPr>
          <w:rFonts w:hint="eastAsia"/>
        </w:rPr>
        <w:t>。</w:t>
      </w:r>
    </w:p>
    <w:p w:rsidR="00254F0A" w:rsidRPr="004E1686" w:rsidRDefault="00254F0A" w:rsidP="00D86BBB">
      <w:pPr>
        <w:pStyle w:val="142"/>
      </w:pPr>
      <w:r>
        <w:t>資料來源</w:t>
      </w:r>
      <w:r>
        <w:rPr>
          <w:rFonts w:hint="eastAsia"/>
        </w:rPr>
        <w:t>：</w:t>
      </w:r>
      <w:r>
        <w:t>環境部提供</w:t>
      </w:r>
      <w:r>
        <w:rPr>
          <w:rFonts w:hint="eastAsia"/>
        </w:rPr>
        <w:t>，</w:t>
      </w:r>
      <w:r>
        <w:t>本中心整理</w:t>
      </w:r>
      <w:r>
        <w:rPr>
          <w:rFonts w:hint="eastAsia"/>
        </w:rPr>
        <w:t>。</w:t>
      </w:r>
    </w:p>
    <w:p w:rsidR="00254F0A" w:rsidRDefault="00254F0A" w:rsidP="00D86BBB">
      <w:pPr>
        <w:ind w:left="566" w:firstLine="566"/>
      </w:pPr>
      <w:r>
        <w:rPr>
          <w:rFonts w:hint="eastAsia"/>
        </w:rPr>
        <w:t>綜上，因花蓮馬太鞍堰塞湖發生溢流，洪水夾帶泥沙及大量垃圾沖往下游，環境部已擬具垃圾暫置及淤泥後續處置規劃，其中淤泥混合物經分類後將進行</w:t>
      </w:r>
      <w:r w:rsidRPr="00717446">
        <w:rPr>
          <w:rFonts w:hint="eastAsia"/>
        </w:rPr>
        <w:t>打包</w:t>
      </w:r>
      <w:r>
        <w:rPr>
          <w:rFonts w:hint="eastAsia"/>
        </w:rPr>
        <w:t>、</w:t>
      </w:r>
      <w:r w:rsidRPr="00717446">
        <w:rPr>
          <w:rFonts w:hint="eastAsia"/>
        </w:rPr>
        <w:t>轉運，</w:t>
      </w:r>
      <w:r>
        <w:rPr>
          <w:rFonts w:hint="eastAsia"/>
        </w:rPr>
        <w:t>考量分選打包垃圾若能成功媒合相關業者去化處理，可避免送進焚化廠焚燒，而影響日常處理量能之情事，爰仍允參採雲林縣政府成功案例，妥為協助花蓮縣政府</w:t>
      </w:r>
      <w:r w:rsidRPr="007B47D4">
        <w:rPr>
          <w:rFonts w:hint="eastAsia"/>
        </w:rPr>
        <w:t>與後端使用業者辦理媒合作業，</w:t>
      </w:r>
      <w:r>
        <w:rPr>
          <w:rFonts w:hint="eastAsia"/>
        </w:rPr>
        <w:t>提升打包篩分物多元去化利用方式</w:t>
      </w:r>
      <w:r w:rsidRPr="007B47D4">
        <w:rPr>
          <w:rFonts w:hint="eastAsia"/>
        </w:rPr>
        <w:t>，</w:t>
      </w:r>
      <w:r>
        <w:rPr>
          <w:rFonts w:hint="eastAsia"/>
        </w:rPr>
        <w:t>俾</w:t>
      </w:r>
      <w:r w:rsidRPr="007B47D4">
        <w:rPr>
          <w:rFonts w:hint="eastAsia"/>
        </w:rPr>
        <w:t>達轉廢為能及循環經濟之目標。</w:t>
      </w:r>
    </w:p>
    <w:p w:rsidR="00254F0A" w:rsidRDefault="00254F0A" w:rsidP="00D86BBB">
      <w:pPr>
        <w:pStyle w:val="a4"/>
        <w:ind w:left="567" w:hanging="567"/>
        <w:rPr>
          <w:rFonts w:hAnsi="標楷體"/>
        </w:rPr>
      </w:pPr>
    </w:p>
    <w:p w:rsidR="00254F0A" w:rsidRDefault="00254F0A" w:rsidP="00D86BBB">
      <w:pPr>
        <w:pStyle w:val="a4"/>
        <w:ind w:left="567" w:hanging="567"/>
        <w:rPr>
          <w:rFonts w:hAnsi="標楷體"/>
        </w:rPr>
      </w:pPr>
      <w:r>
        <w:rPr>
          <w:rFonts w:hAnsi="標楷體"/>
        </w:rPr>
        <w:t>二</w:t>
      </w:r>
      <w:r>
        <w:rPr>
          <w:rFonts w:hAnsi="標楷體" w:hint="eastAsia"/>
        </w:rPr>
        <w:t>、</w:t>
      </w:r>
      <w:r w:rsidRPr="00CF53AE">
        <w:rPr>
          <w:rFonts w:hAnsi="標楷體" w:hint="eastAsia"/>
        </w:rPr>
        <w:t>馬太鞍堰塞湖溢流災後一般廢棄物</w:t>
      </w:r>
      <w:r>
        <w:rPr>
          <w:rFonts w:hAnsi="標楷體" w:hint="eastAsia"/>
        </w:rPr>
        <w:t>將</w:t>
      </w:r>
      <w:r w:rsidRPr="00CF53AE">
        <w:rPr>
          <w:rFonts w:hAnsi="標楷體" w:hint="eastAsia"/>
        </w:rPr>
        <w:t>送至焚化爐</w:t>
      </w:r>
      <w:r>
        <w:rPr>
          <w:rFonts w:hAnsi="標楷體" w:hint="eastAsia"/>
        </w:rPr>
        <w:t>或</w:t>
      </w:r>
      <w:r w:rsidRPr="00CF53AE">
        <w:rPr>
          <w:rFonts w:hAnsi="標楷體" w:hint="eastAsia"/>
        </w:rPr>
        <w:t>台泥</w:t>
      </w:r>
      <w:r>
        <w:rPr>
          <w:rFonts w:hAnsi="標楷體" w:hint="eastAsia"/>
        </w:rPr>
        <w:t>氣化爐</w:t>
      </w:r>
      <w:r w:rsidRPr="00CF53AE">
        <w:rPr>
          <w:rFonts w:hAnsi="標楷體" w:hint="eastAsia"/>
        </w:rPr>
        <w:t>等熱處理設施進行去化處理</w:t>
      </w:r>
      <w:r>
        <w:rPr>
          <w:rFonts w:hAnsi="標楷體" w:hint="eastAsia"/>
        </w:rPr>
        <w:t>，惟氣化爐需配合水泥窯停窯而停機，恐致處理量能受限，允待研議妥處</w:t>
      </w:r>
    </w:p>
    <w:p w:rsidR="00254F0A" w:rsidRDefault="00254F0A" w:rsidP="00D86BBB">
      <w:pPr>
        <w:ind w:left="566" w:firstLine="566"/>
        <w:rPr>
          <w:rFonts w:hAnsi="標楷體"/>
        </w:rPr>
      </w:pPr>
      <w:r w:rsidRPr="001534C8">
        <w:t>為</w:t>
      </w:r>
      <w:r>
        <w:t>協助</w:t>
      </w:r>
      <w:r w:rsidRPr="00A01A40">
        <w:rPr>
          <w:rFonts w:hint="eastAsia"/>
        </w:rPr>
        <w:t>馬太鞍堰塞湖發生溢流</w:t>
      </w:r>
      <w:r>
        <w:rPr>
          <w:rFonts w:hint="eastAsia"/>
        </w:rPr>
        <w:t>後之災區環境復原工作</w:t>
      </w:r>
      <w:r w:rsidRPr="001534C8">
        <w:rPr>
          <w:rFonts w:hint="eastAsia"/>
        </w:rPr>
        <w:t>，</w:t>
      </w:r>
      <w:bookmarkStart w:id="6" w:name="_Hlk206318274"/>
      <w:r w:rsidRPr="005C258C">
        <w:rPr>
          <w:rFonts w:hint="eastAsia"/>
        </w:rPr>
        <w:t>環境管理署</w:t>
      </w:r>
      <w:r>
        <w:rPr>
          <w:rFonts w:hint="eastAsia"/>
        </w:rPr>
        <w:t>(</w:t>
      </w:r>
      <w:r>
        <w:t>以下稱</w:t>
      </w:r>
      <w:r w:rsidRPr="001534C8">
        <w:t>環管署</w:t>
      </w:r>
      <w:bookmarkEnd w:id="6"/>
      <w:r>
        <w:rPr>
          <w:rFonts w:hint="eastAsia"/>
        </w:rPr>
        <w:t>)</w:t>
      </w:r>
      <w:r w:rsidRPr="001534C8">
        <w:t>於本特別預算案</w:t>
      </w:r>
      <w:r w:rsidRPr="001534C8">
        <w:rPr>
          <w:rFonts w:hint="eastAsia"/>
        </w:rPr>
        <w:t>編列</w:t>
      </w:r>
      <w:r w:rsidRPr="00246C09">
        <w:rPr>
          <w:rFonts w:hint="eastAsia"/>
        </w:rPr>
        <w:t>「災後一般廢棄物清理及環境整頓計畫」</w:t>
      </w:r>
      <w:r w:rsidRPr="001534C8">
        <w:t>15</w:t>
      </w:r>
      <w:r w:rsidRPr="001534C8">
        <w:rPr>
          <w:rFonts w:hint="eastAsia"/>
        </w:rPr>
        <w:t>億元，包</w:t>
      </w:r>
      <w:r w:rsidRPr="001534C8">
        <w:rPr>
          <w:rFonts w:hAnsi="標楷體" w:hint="eastAsia"/>
        </w:rPr>
        <w:t>含</w:t>
      </w:r>
      <w:r>
        <w:rPr>
          <w:rFonts w:hAnsi="標楷體" w:hint="eastAsia"/>
        </w:rPr>
        <w:t>「</w:t>
      </w:r>
      <w:r w:rsidRPr="001534C8">
        <w:rPr>
          <w:rFonts w:hAnsi="標楷體" w:hint="eastAsia"/>
        </w:rPr>
        <w:t>業務費</w:t>
      </w:r>
      <w:r>
        <w:rPr>
          <w:rFonts w:hAnsi="標楷體" w:hint="eastAsia"/>
        </w:rPr>
        <w:t>」</w:t>
      </w:r>
      <w:r w:rsidRPr="001534C8">
        <w:rPr>
          <w:rFonts w:hAnsi="標楷體" w:hint="eastAsia"/>
        </w:rPr>
        <w:t>1</w:t>
      </w:r>
      <w:r w:rsidRPr="001534C8">
        <w:rPr>
          <w:rFonts w:hAnsi="標楷體"/>
        </w:rPr>
        <w:t>億</w:t>
      </w:r>
      <w:r w:rsidRPr="001534C8">
        <w:rPr>
          <w:rFonts w:hAnsi="標楷體" w:hint="eastAsia"/>
        </w:rPr>
        <w:t>5</w:t>
      </w:r>
      <w:r w:rsidRPr="001534C8">
        <w:rPr>
          <w:rFonts w:hAnsi="標楷體"/>
        </w:rPr>
        <w:t>00</w:t>
      </w:r>
      <w:r w:rsidRPr="001534C8">
        <w:rPr>
          <w:rFonts w:hAnsi="標楷體" w:hint="eastAsia"/>
        </w:rPr>
        <w:t>萬元及</w:t>
      </w:r>
      <w:r>
        <w:rPr>
          <w:rFonts w:hAnsi="標楷體" w:hint="eastAsia"/>
        </w:rPr>
        <w:t>「</w:t>
      </w:r>
      <w:r w:rsidRPr="001534C8">
        <w:rPr>
          <w:rFonts w:hAnsi="標楷體" w:hint="eastAsia"/>
        </w:rPr>
        <w:t>獎</w:t>
      </w:r>
      <w:r w:rsidRPr="001534C8">
        <w:rPr>
          <w:rFonts w:hAnsi="標楷體" w:hint="eastAsia"/>
        </w:rPr>
        <w:lastRenderedPageBreak/>
        <w:t>補助費</w:t>
      </w:r>
      <w:r>
        <w:rPr>
          <w:rFonts w:hAnsi="標楷體" w:hint="eastAsia"/>
        </w:rPr>
        <w:t>」</w:t>
      </w:r>
      <w:r w:rsidRPr="001534C8">
        <w:rPr>
          <w:rFonts w:hAnsi="標楷體" w:hint="eastAsia"/>
        </w:rPr>
        <w:t>1</w:t>
      </w:r>
      <w:r w:rsidRPr="001534C8">
        <w:rPr>
          <w:rFonts w:hAnsi="標楷體"/>
        </w:rPr>
        <w:t>3</w:t>
      </w:r>
      <w:r w:rsidRPr="001534C8">
        <w:rPr>
          <w:rFonts w:hAnsi="標楷體" w:hint="eastAsia"/>
        </w:rPr>
        <w:t>億9,</w:t>
      </w:r>
      <w:r w:rsidRPr="001534C8">
        <w:rPr>
          <w:rFonts w:hAnsi="標楷體"/>
        </w:rPr>
        <w:t>500</w:t>
      </w:r>
      <w:r w:rsidRPr="001534C8">
        <w:rPr>
          <w:rFonts w:hAnsi="標楷體" w:hint="eastAsia"/>
        </w:rPr>
        <w:t>萬元(詳表1)</w:t>
      </w:r>
      <w:r>
        <w:rPr>
          <w:rFonts w:hAnsi="標楷體" w:hint="eastAsia"/>
        </w:rPr>
        <w:t>，</w:t>
      </w:r>
      <w:r w:rsidRPr="001534C8">
        <w:rPr>
          <w:rFonts w:hAnsi="標楷體" w:hint="eastAsia"/>
        </w:rPr>
        <w:t>其中</w:t>
      </w:r>
      <w:r>
        <w:rPr>
          <w:rFonts w:hAnsi="標楷體" w:hint="eastAsia"/>
        </w:rPr>
        <w:t>「</w:t>
      </w:r>
      <w:r w:rsidRPr="001534C8">
        <w:rPr>
          <w:rFonts w:hAnsi="標楷體" w:hint="eastAsia"/>
        </w:rPr>
        <w:t>獎補助費</w:t>
      </w:r>
      <w:r>
        <w:rPr>
          <w:rFonts w:hAnsi="標楷體" w:hint="eastAsia"/>
        </w:rPr>
        <w:t>」包括</w:t>
      </w:r>
      <w:r w:rsidRPr="001534C8">
        <w:rPr>
          <w:rFonts w:hAnsi="標楷體" w:hint="eastAsia"/>
        </w:rPr>
        <w:t>補助地方政府</w:t>
      </w:r>
      <w:r w:rsidRPr="00A71876">
        <w:rPr>
          <w:rFonts w:hAnsi="標楷體" w:hint="eastAsia"/>
        </w:rPr>
        <w:t>辦理一般廢棄物篩分、打包、轉運與去化</w:t>
      </w:r>
      <w:r>
        <w:rPr>
          <w:rFonts w:hAnsi="標楷體" w:hint="eastAsia"/>
        </w:rPr>
        <w:t>及環保設施修復等所需經費9</w:t>
      </w:r>
      <w:r>
        <w:rPr>
          <w:rFonts w:hAnsi="標楷體"/>
        </w:rPr>
        <w:t>億元</w:t>
      </w:r>
      <w:r>
        <w:rPr>
          <w:rFonts w:hAnsi="標楷體" w:hint="eastAsia"/>
        </w:rPr>
        <w:t>。災後一般廢棄物之去化處理，最終將送至</w:t>
      </w:r>
      <w:r w:rsidRPr="005B75DD">
        <w:rPr>
          <w:rFonts w:hAnsi="標楷體" w:hint="eastAsia"/>
        </w:rPr>
        <w:t>焚化爐</w:t>
      </w:r>
      <w:r>
        <w:rPr>
          <w:rFonts w:hAnsi="標楷體" w:hint="eastAsia"/>
        </w:rPr>
        <w:t>或</w:t>
      </w:r>
      <w:r w:rsidRPr="005B75DD">
        <w:rPr>
          <w:rFonts w:hAnsi="標楷體" w:hint="eastAsia"/>
        </w:rPr>
        <w:t>台泥</w:t>
      </w:r>
      <w:r>
        <w:rPr>
          <w:rFonts w:hAnsi="標楷體" w:hint="eastAsia"/>
        </w:rPr>
        <w:t>氣化爐</w:t>
      </w:r>
      <w:r w:rsidRPr="005B75DD">
        <w:rPr>
          <w:rFonts w:hAnsi="標楷體" w:hint="eastAsia"/>
        </w:rPr>
        <w:t>等熱處理設施進行去化處理，</w:t>
      </w:r>
      <w:r>
        <w:rPr>
          <w:rFonts w:hAnsi="標楷體" w:hint="eastAsia"/>
        </w:rPr>
        <w:t>惟其處理量能恐有受限之虞</w:t>
      </w:r>
      <w:r w:rsidRPr="003945F3">
        <w:rPr>
          <w:rFonts w:hAnsi="標楷體" w:hint="eastAsia"/>
        </w:rPr>
        <w:t>。</w:t>
      </w:r>
      <w:r>
        <w:rPr>
          <w:rFonts w:hAnsi="標楷體" w:hint="eastAsia"/>
        </w:rPr>
        <w:t>謹說明如下：</w:t>
      </w:r>
    </w:p>
    <w:p w:rsidR="00254F0A" w:rsidRPr="00611804" w:rsidRDefault="00254F0A" w:rsidP="00D86BBB">
      <w:pPr>
        <w:pStyle w:val="200"/>
        <w:ind w:leftChars="185" w:left="1287" w:hangingChars="269" w:hanging="763"/>
        <w:rPr>
          <w:rFonts w:hAnsi="標楷體"/>
          <w:b/>
          <w:sz w:val="28"/>
        </w:rPr>
      </w:pPr>
      <w:r w:rsidRPr="00611804">
        <w:rPr>
          <w:rFonts w:hAnsi="標楷體" w:hint="eastAsia"/>
          <w:b/>
          <w:sz w:val="28"/>
        </w:rPr>
        <w:t>表1  環管署於</w:t>
      </w:r>
      <w:r>
        <w:rPr>
          <w:rFonts w:hAnsi="標楷體" w:hint="eastAsia"/>
          <w:b/>
          <w:w w:val="98"/>
          <w:sz w:val="28"/>
        </w:rPr>
        <w:t>本</w:t>
      </w:r>
      <w:r w:rsidRPr="00611804">
        <w:rPr>
          <w:rFonts w:hAnsi="標楷體" w:hint="eastAsia"/>
          <w:b/>
          <w:w w:val="98"/>
          <w:sz w:val="28"/>
        </w:rPr>
        <w:t>特別預算案編列</w:t>
      </w:r>
      <w:r w:rsidRPr="008C1385">
        <w:rPr>
          <w:rFonts w:hAnsi="標楷體" w:hint="eastAsia"/>
          <w:b/>
          <w:w w:val="98"/>
          <w:sz w:val="28"/>
        </w:rPr>
        <w:t>「災後一般廢棄物清理及環境整頓計畫」</w:t>
      </w:r>
      <w:r w:rsidRPr="00611804">
        <w:rPr>
          <w:rFonts w:hAnsi="標楷體" w:hint="eastAsia"/>
          <w:b/>
          <w:w w:val="98"/>
          <w:sz w:val="28"/>
        </w:rPr>
        <w:t>情形表</w:t>
      </w:r>
      <w:r>
        <w:rPr>
          <w:rFonts w:hAnsi="標楷體" w:hint="eastAsia"/>
          <w:b/>
          <w:w w:val="98"/>
          <w:sz w:val="28"/>
        </w:rPr>
        <w:t xml:space="preserve"> </w:t>
      </w:r>
      <w:r>
        <w:rPr>
          <w:rFonts w:hAnsi="標楷體"/>
          <w:b/>
          <w:w w:val="98"/>
          <w:sz w:val="28"/>
        </w:rPr>
        <w:t xml:space="preserve">                        </w:t>
      </w:r>
      <w:r w:rsidRPr="00611804">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254F0A" w:rsidRPr="00611804" w:rsidTr="00D86BBB">
        <w:trPr>
          <w:trHeight w:val="509"/>
          <w:tblHeader/>
        </w:trPr>
        <w:tc>
          <w:tcPr>
            <w:tcW w:w="1712" w:type="dxa"/>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科目名稱</w:t>
            </w:r>
          </w:p>
        </w:tc>
        <w:tc>
          <w:tcPr>
            <w:tcW w:w="2410" w:type="dxa"/>
            <w:shd w:val="clear" w:color="auto" w:fill="auto"/>
            <w:vAlign w:val="center"/>
          </w:tcPr>
          <w:p w:rsidR="00254F0A" w:rsidRPr="00611804" w:rsidRDefault="00254F0A" w:rsidP="00D86BBB">
            <w:pPr>
              <w:pStyle w:val="142"/>
              <w:ind w:leftChars="-5" w:left="212" w:rightChars="-5" w:right="-14" w:hangingChars="93" w:hanging="226"/>
              <w:jc w:val="center"/>
              <w:rPr>
                <w:rFonts w:hAnsi="標楷體"/>
                <w:b/>
              </w:rPr>
            </w:pPr>
            <w:r w:rsidRPr="00611804">
              <w:rPr>
                <w:rFonts w:hAnsi="標楷體" w:hint="eastAsia"/>
                <w:b/>
              </w:rPr>
              <w:t>計畫名稱</w:t>
            </w:r>
          </w:p>
        </w:tc>
        <w:tc>
          <w:tcPr>
            <w:tcW w:w="1559" w:type="dxa"/>
            <w:vAlign w:val="center"/>
          </w:tcPr>
          <w:p w:rsidR="00254F0A" w:rsidRPr="00611804" w:rsidRDefault="00254F0A" w:rsidP="00D86BBB">
            <w:pPr>
              <w:pStyle w:val="142"/>
              <w:jc w:val="center"/>
              <w:rPr>
                <w:rFonts w:hAnsi="標楷體"/>
                <w:b/>
              </w:rPr>
            </w:pPr>
            <w:r w:rsidRPr="00611804">
              <w:rPr>
                <w:rFonts w:hAnsi="標楷體" w:hint="eastAsia"/>
                <w:b/>
              </w:rPr>
              <w:t>用途別科目</w:t>
            </w:r>
          </w:p>
        </w:tc>
        <w:tc>
          <w:tcPr>
            <w:tcW w:w="2268" w:type="dxa"/>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預算案數</w:t>
            </w:r>
          </w:p>
        </w:tc>
      </w:tr>
      <w:tr w:rsidR="00254F0A" w:rsidRPr="00611804" w:rsidTr="00D86BBB">
        <w:trPr>
          <w:trHeight w:val="221"/>
        </w:trPr>
        <w:tc>
          <w:tcPr>
            <w:tcW w:w="1712" w:type="dxa"/>
            <w:vMerge w:val="restart"/>
            <w:shd w:val="clear" w:color="auto" w:fill="auto"/>
            <w:vAlign w:val="center"/>
          </w:tcPr>
          <w:p w:rsidR="00254F0A" w:rsidRPr="00611804" w:rsidRDefault="00254F0A" w:rsidP="00D86BBB">
            <w:pPr>
              <w:pStyle w:val="142"/>
              <w:rPr>
                <w:rFonts w:hAnsi="標楷體"/>
                <w:b/>
                <w:bCs/>
              </w:rPr>
            </w:pPr>
            <w:r w:rsidRPr="00611804">
              <w:rPr>
                <w:rFonts w:hAnsi="標楷體"/>
                <w:b/>
                <w:bCs/>
              </w:rPr>
              <w:t>環境衛生復原</w:t>
            </w:r>
          </w:p>
        </w:tc>
        <w:tc>
          <w:tcPr>
            <w:tcW w:w="2410" w:type="dxa"/>
            <w:vMerge w:val="restart"/>
            <w:shd w:val="clear" w:color="auto" w:fill="auto"/>
            <w:vAlign w:val="center"/>
          </w:tcPr>
          <w:p w:rsidR="00254F0A" w:rsidRPr="00611804" w:rsidRDefault="00254F0A" w:rsidP="00D86BBB">
            <w:pPr>
              <w:pStyle w:val="142"/>
              <w:ind w:leftChars="-10" w:left="-1" w:hangingChars="11" w:hanging="27"/>
              <w:rPr>
                <w:rFonts w:hAnsi="標楷體"/>
              </w:rPr>
            </w:pPr>
            <w:r w:rsidRPr="00611804">
              <w:rPr>
                <w:rFonts w:hAnsi="標楷體" w:hint="eastAsia"/>
              </w:rPr>
              <w:t>災後廢棄物清理及環境整頓計畫</w:t>
            </w:r>
          </w:p>
        </w:tc>
        <w:tc>
          <w:tcPr>
            <w:tcW w:w="1559" w:type="dxa"/>
            <w:vAlign w:val="center"/>
          </w:tcPr>
          <w:p w:rsidR="00254F0A" w:rsidRPr="00611804" w:rsidRDefault="00254F0A" w:rsidP="00D86BBB">
            <w:pPr>
              <w:pStyle w:val="142"/>
              <w:rPr>
                <w:rFonts w:hAnsi="標楷體"/>
              </w:rPr>
            </w:pPr>
            <w:r w:rsidRPr="00611804">
              <w:rPr>
                <w:rFonts w:hAnsi="標楷體" w:hint="eastAsia"/>
              </w:rPr>
              <w:t>業務費</w:t>
            </w:r>
          </w:p>
        </w:tc>
        <w:tc>
          <w:tcPr>
            <w:tcW w:w="2268" w:type="dxa"/>
            <w:vAlign w:val="center"/>
          </w:tcPr>
          <w:p w:rsidR="00254F0A" w:rsidRPr="00611804" w:rsidRDefault="00254F0A" w:rsidP="00D86BBB">
            <w:pPr>
              <w:pStyle w:val="142"/>
              <w:jc w:val="right"/>
              <w:rPr>
                <w:rFonts w:hAnsi="標楷體"/>
              </w:rPr>
            </w:pPr>
            <w:r>
              <w:rPr>
                <w:rFonts w:hAnsi="標楷體"/>
              </w:rPr>
              <w:t>105</w:t>
            </w:r>
            <w:r w:rsidRPr="00611804">
              <w:rPr>
                <w:rFonts w:hAnsi="標楷體"/>
              </w:rPr>
              <w:t>,000</w:t>
            </w:r>
          </w:p>
        </w:tc>
      </w:tr>
      <w:tr w:rsidR="00254F0A" w:rsidRPr="00611804" w:rsidTr="00D86BBB">
        <w:trPr>
          <w:trHeight w:val="210"/>
        </w:trPr>
        <w:tc>
          <w:tcPr>
            <w:tcW w:w="1712" w:type="dxa"/>
            <w:vMerge/>
            <w:shd w:val="clear" w:color="auto" w:fill="auto"/>
            <w:noWrap/>
            <w:vAlign w:val="center"/>
          </w:tcPr>
          <w:p w:rsidR="00254F0A" w:rsidRPr="00611804" w:rsidRDefault="00254F0A" w:rsidP="00D86BBB">
            <w:pPr>
              <w:pStyle w:val="142"/>
              <w:rPr>
                <w:rFonts w:hAnsi="標楷體"/>
              </w:rPr>
            </w:pPr>
          </w:p>
        </w:tc>
        <w:tc>
          <w:tcPr>
            <w:tcW w:w="2410" w:type="dxa"/>
            <w:vMerge/>
            <w:shd w:val="clear" w:color="auto" w:fill="auto"/>
            <w:vAlign w:val="center"/>
          </w:tcPr>
          <w:p w:rsidR="00254F0A" w:rsidRPr="00611804" w:rsidRDefault="00254F0A" w:rsidP="00D86BBB">
            <w:pPr>
              <w:pStyle w:val="142"/>
              <w:rPr>
                <w:rFonts w:hAnsi="標楷體"/>
              </w:rPr>
            </w:pPr>
          </w:p>
        </w:tc>
        <w:tc>
          <w:tcPr>
            <w:tcW w:w="1559" w:type="dxa"/>
            <w:vAlign w:val="center"/>
          </w:tcPr>
          <w:p w:rsidR="00254F0A" w:rsidRPr="00611804" w:rsidRDefault="00254F0A" w:rsidP="00D86BBB">
            <w:pPr>
              <w:pStyle w:val="142"/>
              <w:rPr>
                <w:rFonts w:hAnsi="標楷體"/>
              </w:rPr>
            </w:pPr>
            <w:r w:rsidRPr="00611804">
              <w:rPr>
                <w:rFonts w:hAnsi="標楷體" w:hint="eastAsia"/>
              </w:rPr>
              <w:t>獎補助費</w:t>
            </w:r>
          </w:p>
        </w:tc>
        <w:tc>
          <w:tcPr>
            <w:tcW w:w="2268" w:type="dxa"/>
            <w:vAlign w:val="center"/>
          </w:tcPr>
          <w:p w:rsidR="00254F0A" w:rsidRPr="00611804" w:rsidRDefault="00254F0A" w:rsidP="00D86BBB">
            <w:pPr>
              <w:pStyle w:val="142"/>
              <w:jc w:val="right"/>
              <w:rPr>
                <w:rFonts w:hAnsi="標楷體"/>
              </w:rPr>
            </w:pPr>
            <w:r>
              <w:rPr>
                <w:rFonts w:hAnsi="標楷體"/>
              </w:rPr>
              <w:t>1,395</w:t>
            </w:r>
            <w:r w:rsidRPr="00611804">
              <w:rPr>
                <w:rFonts w:hAnsi="標楷體"/>
              </w:rPr>
              <w:t>,000</w:t>
            </w:r>
          </w:p>
        </w:tc>
      </w:tr>
      <w:tr w:rsidR="00254F0A" w:rsidRPr="00611804" w:rsidTr="00D86BBB">
        <w:trPr>
          <w:trHeight w:val="187"/>
        </w:trPr>
        <w:tc>
          <w:tcPr>
            <w:tcW w:w="1712" w:type="dxa"/>
            <w:vMerge/>
            <w:shd w:val="clear" w:color="auto" w:fill="auto"/>
            <w:noWrap/>
            <w:vAlign w:val="center"/>
          </w:tcPr>
          <w:p w:rsidR="00254F0A" w:rsidRPr="00611804" w:rsidRDefault="00254F0A" w:rsidP="00D86BBB">
            <w:pPr>
              <w:pStyle w:val="142"/>
              <w:jc w:val="center"/>
              <w:rPr>
                <w:rFonts w:hAnsi="標楷體"/>
                <w:b/>
              </w:rPr>
            </w:pPr>
          </w:p>
        </w:tc>
        <w:tc>
          <w:tcPr>
            <w:tcW w:w="3969" w:type="dxa"/>
            <w:gridSpan w:val="2"/>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合計</w:t>
            </w:r>
          </w:p>
        </w:tc>
        <w:tc>
          <w:tcPr>
            <w:tcW w:w="2268" w:type="dxa"/>
            <w:vAlign w:val="center"/>
          </w:tcPr>
          <w:p w:rsidR="00254F0A" w:rsidRPr="00611804" w:rsidRDefault="00254F0A" w:rsidP="00D86BBB">
            <w:pPr>
              <w:pStyle w:val="142"/>
              <w:jc w:val="right"/>
              <w:rPr>
                <w:rFonts w:hAnsi="標楷體"/>
                <w:b/>
              </w:rPr>
            </w:pPr>
            <w:r>
              <w:rPr>
                <w:rFonts w:hAnsi="標楷體"/>
                <w:b/>
              </w:rPr>
              <w:t>1,500</w:t>
            </w:r>
            <w:r w:rsidRPr="00611804">
              <w:rPr>
                <w:rFonts w:hAnsi="標楷體"/>
                <w:b/>
              </w:rPr>
              <w:t>,000</w:t>
            </w:r>
          </w:p>
        </w:tc>
      </w:tr>
    </w:tbl>
    <w:p w:rsidR="00254F0A" w:rsidRPr="00611804" w:rsidRDefault="00254F0A" w:rsidP="00D86BBB">
      <w:pPr>
        <w:pStyle w:val="142"/>
        <w:ind w:leftChars="199" w:left="848" w:hanging="284"/>
        <w:rPr>
          <w:rFonts w:hAnsi="標楷體"/>
        </w:rPr>
      </w:pPr>
      <w:r w:rsidRPr="00611804">
        <w:rPr>
          <w:rFonts w:hAnsi="標楷體" w:hint="eastAsia"/>
        </w:rPr>
        <w:t>資料來源：</w:t>
      </w:r>
      <w:r>
        <w:rPr>
          <w:rFonts w:hAnsi="標楷體" w:hint="eastAsia"/>
        </w:rPr>
        <w:t>本</w:t>
      </w:r>
      <w:r w:rsidRPr="00611804">
        <w:rPr>
          <w:rFonts w:hAnsi="標楷體" w:hint="eastAsia"/>
        </w:rPr>
        <w:t>特別預算案。</w:t>
      </w:r>
    </w:p>
    <w:p w:rsidR="00254F0A" w:rsidRDefault="00254F0A" w:rsidP="00D86BBB">
      <w:pPr>
        <w:pStyle w:val="a6"/>
        <w:ind w:left="991" w:hangingChars="150" w:hanging="425"/>
        <w:rPr>
          <w:rFonts w:hAnsi="標楷體" w:cs="New Gulim"/>
          <w:b/>
        </w:rPr>
      </w:pPr>
      <w:r w:rsidRPr="00446576">
        <w:rPr>
          <w:rFonts w:hAnsi="標楷體" w:cs="New Gulim" w:hint="eastAsia"/>
          <w:b/>
        </w:rPr>
        <w:t>(一)</w:t>
      </w:r>
      <w:r w:rsidRPr="009741DA">
        <w:rPr>
          <w:rFonts w:hAnsi="標楷體" w:cs="New Gulim" w:hint="eastAsia"/>
          <w:b/>
        </w:rPr>
        <w:t>截至</w:t>
      </w:r>
      <w:r>
        <w:rPr>
          <w:rFonts w:hAnsi="標楷體" w:cs="New Gulim" w:hint="eastAsia"/>
          <w:b/>
        </w:rPr>
        <w:t>1</w:t>
      </w:r>
      <w:r>
        <w:rPr>
          <w:rFonts w:hAnsi="標楷體" w:cs="New Gulim"/>
          <w:b/>
        </w:rPr>
        <w:t>14</w:t>
      </w:r>
      <w:r w:rsidRPr="009741DA">
        <w:rPr>
          <w:rFonts w:hAnsi="標楷體" w:cs="New Gulim" w:hint="eastAsia"/>
          <w:b/>
        </w:rPr>
        <w:t>年11月5日止，第3暫置區之淤泥暫置量已達66萬6,889公噸，占該區可暫置量100公噸之66.69%</w:t>
      </w:r>
    </w:p>
    <w:p w:rsidR="00254F0A" w:rsidRDefault="00254F0A" w:rsidP="00D86BBB">
      <w:pPr>
        <w:pStyle w:val="22"/>
        <w:ind w:leftChars="354" w:left="1003" w:firstLineChars="202" w:firstLine="572"/>
      </w:pPr>
      <w:r w:rsidRPr="009808CE">
        <w:rPr>
          <w:rFonts w:hint="eastAsia"/>
        </w:rPr>
        <w:t>因</w:t>
      </w:r>
      <w:r>
        <w:rPr>
          <w:rFonts w:hint="eastAsia"/>
        </w:rPr>
        <w:t>花蓮</w:t>
      </w:r>
      <w:r w:rsidRPr="009808CE">
        <w:rPr>
          <w:rFonts w:hint="eastAsia"/>
        </w:rPr>
        <w:t>馬太鞍堰塞湖溢流造成花蓮縣光復鄉市區流入大量泥水，</w:t>
      </w:r>
      <w:r>
        <w:rPr>
          <w:rFonts w:hint="eastAsia"/>
        </w:rPr>
        <w:t>沈</w:t>
      </w:r>
      <w:r w:rsidRPr="009808CE">
        <w:rPr>
          <w:rFonts w:hint="eastAsia"/>
        </w:rPr>
        <w:t>積大量砂土，並沖毀及覆蓋馬太鞍溪畔之花蓮縣光復鄉公所清潔隊與垃圾衛生掩埋場。據環境部表示，馬太鞍溪下游河道</w:t>
      </w:r>
      <w:r>
        <w:rPr>
          <w:rFonts w:hint="eastAsia"/>
        </w:rPr>
        <w:t>沈</w:t>
      </w:r>
      <w:r w:rsidRPr="009808CE">
        <w:rPr>
          <w:rFonts w:hint="eastAsia"/>
        </w:rPr>
        <w:t>積約1,000萬公噸淤泥，流入農田之淤泥約600萬公噸，截至114年10月23日止</w:t>
      </w:r>
      <w:r>
        <w:rPr>
          <w:rFonts w:hint="eastAsia"/>
        </w:rPr>
        <w:t>，</w:t>
      </w:r>
      <w:r w:rsidRPr="009808CE">
        <w:rPr>
          <w:rFonts w:hint="eastAsia"/>
        </w:rPr>
        <w:t>已清除光復鄉共7個村，淤泥及垃圾量約31</w:t>
      </w:r>
      <w:r>
        <w:rPr>
          <w:rFonts w:hint="eastAsia"/>
        </w:rPr>
        <w:t>萬</w:t>
      </w:r>
      <w:r w:rsidRPr="009808CE">
        <w:rPr>
          <w:rFonts w:hint="eastAsia"/>
        </w:rPr>
        <w:t>9,716公噸。</w:t>
      </w:r>
      <w:r>
        <w:rPr>
          <w:rFonts w:hint="eastAsia"/>
        </w:rPr>
        <w:t>另經花蓮縣政府統計</w:t>
      </w:r>
      <w:r>
        <w:rPr>
          <w:rStyle w:val="af8"/>
        </w:rPr>
        <w:footnoteReference w:id="1"/>
      </w:r>
      <w:r>
        <w:rPr>
          <w:rFonts w:hint="eastAsia"/>
        </w:rPr>
        <w:t>，加計</w:t>
      </w:r>
      <w:r w:rsidRPr="003649BF">
        <w:rPr>
          <w:rFonts w:hint="eastAsia"/>
        </w:rPr>
        <w:t>114年10月11及12日</w:t>
      </w:r>
      <w:r>
        <w:rPr>
          <w:rFonts w:hint="eastAsia"/>
        </w:rPr>
        <w:t>由第1</w:t>
      </w:r>
      <w:r>
        <w:t>及</w:t>
      </w:r>
      <w:r>
        <w:rPr>
          <w:rFonts w:hint="eastAsia"/>
        </w:rPr>
        <w:t>2暫置區</w:t>
      </w:r>
      <w:r w:rsidRPr="00AE7C9A">
        <w:rPr>
          <w:rFonts w:hint="eastAsia"/>
        </w:rPr>
        <w:t>移置</w:t>
      </w:r>
      <w:r>
        <w:rPr>
          <w:rFonts w:hint="eastAsia"/>
        </w:rPr>
        <w:t>之淤泥量</w:t>
      </w:r>
      <w:r>
        <w:rPr>
          <w:rStyle w:val="af8"/>
        </w:rPr>
        <w:footnoteReference w:id="2"/>
      </w:r>
      <w:r>
        <w:rPr>
          <w:rFonts w:hint="eastAsia"/>
        </w:rPr>
        <w:t>後，截至同年1</w:t>
      </w:r>
      <w:r>
        <w:t>1月</w:t>
      </w:r>
      <w:r>
        <w:rPr>
          <w:rFonts w:hint="eastAsia"/>
        </w:rPr>
        <w:t>5</w:t>
      </w:r>
      <w:r>
        <w:t>日止</w:t>
      </w:r>
      <w:r>
        <w:rPr>
          <w:rFonts w:hint="eastAsia"/>
        </w:rPr>
        <w:t>，</w:t>
      </w:r>
      <w:r>
        <w:t>第</w:t>
      </w:r>
      <w:r>
        <w:rPr>
          <w:rFonts w:hint="eastAsia"/>
        </w:rPr>
        <w:t>3</w:t>
      </w:r>
      <w:r>
        <w:t>暫置區之淤泥暫置量已達</w:t>
      </w:r>
      <w:r>
        <w:rPr>
          <w:rFonts w:hint="eastAsia"/>
        </w:rPr>
        <w:t>6</w:t>
      </w:r>
      <w:r>
        <w:t>6萬</w:t>
      </w:r>
      <w:r>
        <w:rPr>
          <w:rFonts w:hint="eastAsia"/>
        </w:rPr>
        <w:t>6</w:t>
      </w:r>
      <w:r>
        <w:t>,889公噸</w:t>
      </w:r>
      <w:r>
        <w:rPr>
          <w:rFonts w:hint="eastAsia"/>
        </w:rPr>
        <w:t>，</w:t>
      </w:r>
      <w:r>
        <w:t>占該區可暫置量</w:t>
      </w:r>
      <w:r>
        <w:rPr>
          <w:rFonts w:hint="eastAsia"/>
        </w:rPr>
        <w:t>1</w:t>
      </w:r>
      <w:r>
        <w:t>00公噸之</w:t>
      </w:r>
      <w:r>
        <w:rPr>
          <w:rFonts w:hint="eastAsia"/>
        </w:rPr>
        <w:t>6</w:t>
      </w:r>
      <w:r>
        <w:t>6.69%</w:t>
      </w:r>
      <w:r>
        <w:rPr>
          <w:rFonts w:hint="eastAsia"/>
        </w:rPr>
        <w:t>。</w:t>
      </w:r>
    </w:p>
    <w:p w:rsidR="00254F0A" w:rsidRDefault="00254F0A" w:rsidP="00D86BBB">
      <w:pPr>
        <w:pStyle w:val="22"/>
        <w:ind w:leftChars="354" w:left="1003" w:firstLineChars="202" w:firstLine="572"/>
      </w:pPr>
      <w:r>
        <w:rPr>
          <w:rFonts w:hint="eastAsia"/>
        </w:rPr>
        <w:t>為協助花蓮縣政府災後環境復原及垃圾處理等工作，環管署於本特別預算案編列</w:t>
      </w:r>
      <w:r w:rsidRPr="00A01A40">
        <w:rPr>
          <w:rFonts w:hint="eastAsia"/>
        </w:rPr>
        <w:t>「災後一般廢棄物清理及環境整頓計畫」</w:t>
      </w:r>
      <w:r>
        <w:rPr>
          <w:rFonts w:hint="eastAsia"/>
        </w:rPr>
        <w:t>1</w:t>
      </w:r>
      <w:r>
        <w:t>5億元</w:t>
      </w:r>
      <w:r>
        <w:rPr>
          <w:rFonts w:hint="eastAsia"/>
        </w:rPr>
        <w:t>，</w:t>
      </w:r>
      <w:r w:rsidRPr="00332E63">
        <w:rPr>
          <w:rFonts w:hint="eastAsia"/>
        </w:rPr>
        <w:t>辦理馬太鞍堰塞湖溢流災後一般廢棄物去化處理、樺加沙颱風花蓮縣馬太鞍溪溢流災後環境清理專案及馬太鞍堰塞湖溢流災後垃圾掩埋場、轉運站復原工程(含機具)計畫</w:t>
      </w:r>
      <w:r>
        <w:rPr>
          <w:rFonts w:hint="eastAsia"/>
        </w:rPr>
        <w:t>，其中</w:t>
      </w:r>
      <w:r w:rsidRPr="00352382">
        <w:rPr>
          <w:rFonts w:hint="eastAsia"/>
        </w:rPr>
        <w:t>以補助花蓮縣政府辦理</w:t>
      </w:r>
      <w:r>
        <w:rPr>
          <w:rFonts w:hint="eastAsia"/>
        </w:rPr>
        <w:t>災後</w:t>
      </w:r>
      <w:r w:rsidRPr="001550AE">
        <w:rPr>
          <w:rFonts w:hint="eastAsia"/>
        </w:rPr>
        <w:t>一般廢棄物篩分、轉運</w:t>
      </w:r>
      <w:r>
        <w:rPr>
          <w:rFonts w:hint="eastAsia"/>
        </w:rPr>
        <w:t>、熱處理及打包等</w:t>
      </w:r>
      <w:r w:rsidRPr="001550AE">
        <w:rPr>
          <w:rFonts w:hint="eastAsia"/>
        </w:rPr>
        <w:t>去化</w:t>
      </w:r>
      <w:r>
        <w:rPr>
          <w:rFonts w:hint="eastAsia"/>
        </w:rPr>
        <w:t>處理7</w:t>
      </w:r>
      <w:r w:rsidRPr="00352382">
        <w:rPr>
          <w:rFonts w:hint="eastAsia"/>
        </w:rPr>
        <w:t>億元</w:t>
      </w:r>
      <w:r>
        <w:rPr>
          <w:rFonts w:hint="eastAsia"/>
        </w:rPr>
        <w:t>為</w:t>
      </w:r>
      <w:r w:rsidRPr="00352382">
        <w:rPr>
          <w:rFonts w:hint="eastAsia"/>
        </w:rPr>
        <w:t>最高</w:t>
      </w:r>
      <w:r>
        <w:rPr>
          <w:rFonts w:hint="eastAsia"/>
        </w:rPr>
        <w:t>(詳表2</w:t>
      </w:r>
      <w:r>
        <w:t>)</w:t>
      </w:r>
      <w:r>
        <w:rPr>
          <w:rFonts w:hint="eastAsia"/>
        </w:rPr>
        <w:t>。</w:t>
      </w:r>
    </w:p>
    <w:p w:rsidR="00254F0A" w:rsidRDefault="00254F0A" w:rsidP="00D86BBB">
      <w:pPr>
        <w:pStyle w:val="200"/>
        <w:ind w:left="794" w:hangingChars="280" w:hanging="794"/>
        <w:rPr>
          <w:szCs w:val="24"/>
        </w:rPr>
      </w:pPr>
      <w:r w:rsidRPr="00EF07E4">
        <w:rPr>
          <w:b/>
          <w:bCs/>
          <w:sz w:val="28"/>
        </w:rPr>
        <w:t xml:space="preserve">表2  </w:t>
      </w:r>
      <w:bookmarkStart w:id="7" w:name="_Hlk213169721"/>
      <w:r w:rsidRPr="00EF07E4">
        <w:rPr>
          <w:b/>
          <w:bCs/>
          <w:sz w:val="28"/>
        </w:rPr>
        <w:t>環管署</w:t>
      </w:r>
      <w:r w:rsidRPr="00EF07E4">
        <w:rPr>
          <w:rFonts w:hint="eastAsia"/>
          <w:b/>
          <w:bCs/>
          <w:sz w:val="28"/>
        </w:rPr>
        <w:t>「災後一般廢棄物清理及環境整頓計畫」辦理工作項目概況表</w:t>
      </w:r>
      <w:r>
        <w:rPr>
          <w:rFonts w:hint="eastAsia"/>
        </w:rPr>
        <w:t xml:space="preserve"> </w:t>
      </w:r>
      <w:r>
        <w:t xml:space="preserve">                                          </w:t>
      </w:r>
      <w:r w:rsidRPr="00F8349D">
        <w:rPr>
          <w:szCs w:val="24"/>
        </w:rPr>
        <w:t>單位</w:t>
      </w:r>
      <w:r w:rsidRPr="00F8349D">
        <w:rPr>
          <w:rFonts w:hint="eastAsia"/>
          <w:szCs w:val="24"/>
        </w:rPr>
        <w:t>：</w:t>
      </w:r>
      <w:r w:rsidRPr="00F8349D">
        <w:rPr>
          <w:szCs w:val="24"/>
        </w:rPr>
        <w:t>新臺幣千元</w:t>
      </w:r>
    </w:p>
    <w:tbl>
      <w:tblPr>
        <w:tblW w:w="86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227"/>
        <w:gridCol w:w="1346"/>
        <w:gridCol w:w="1347"/>
        <w:gridCol w:w="1346"/>
        <w:gridCol w:w="1347"/>
      </w:tblGrid>
      <w:tr w:rsidR="00254F0A" w:rsidRPr="00CE0D79" w:rsidTr="00D86BBB">
        <w:trPr>
          <w:trHeight w:val="20"/>
        </w:trPr>
        <w:tc>
          <w:tcPr>
            <w:tcW w:w="322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工作項目</w:t>
            </w:r>
          </w:p>
        </w:tc>
        <w:tc>
          <w:tcPr>
            <w:tcW w:w="1346"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hint="eastAsia"/>
                <w:b/>
                <w:bCs/>
                <w:snapToGrid/>
              </w:rPr>
              <w:t>114年</w:t>
            </w:r>
            <w:r>
              <w:rPr>
                <w:rFonts w:hAnsi="Liberation Serif" w:cs="Lucida Sans" w:hint="eastAsia"/>
                <w:b/>
                <w:bCs/>
                <w:snapToGrid/>
              </w:rPr>
              <w:t>度</w:t>
            </w:r>
          </w:p>
        </w:tc>
        <w:tc>
          <w:tcPr>
            <w:tcW w:w="134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115年</w:t>
            </w:r>
            <w:r w:rsidRPr="002B389F">
              <w:rPr>
                <w:rFonts w:hAnsi="Liberation Serif" w:cs="Lucida Sans" w:hint="eastAsia"/>
                <w:b/>
                <w:bCs/>
                <w:snapToGrid/>
              </w:rPr>
              <w:t>度</w:t>
            </w:r>
          </w:p>
        </w:tc>
        <w:tc>
          <w:tcPr>
            <w:tcW w:w="1346"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116年</w:t>
            </w:r>
            <w:r w:rsidRPr="002B389F">
              <w:rPr>
                <w:rFonts w:hAnsi="Liberation Serif" w:cs="Lucida Sans" w:hint="eastAsia"/>
                <w:b/>
                <w:bCs/>
                <w:snapToGrid/>
              </w:rPr>
              <w:t>度</w:t>
            </w:r>
          </w:p>
        </w:tc>
        <w:tc>
          <w:tcPr>
            <w:tcW w:w="134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合計</w:t>
            </w:r>
          </w:p>
        </w:tc>
      </w:tr>
      <w:tr w:rsidR="00254F0A" w:rsidRPr="00CE0D79" w:rsidTr="00D86BBB">
        <w:trPr>
          <w:trHeight w:val="470"/>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bookmarkStart w:id="8" w:name="_Hlk213939219"/>
            <w:r w:rsidRPr="00CE0D79">
              <w:rPr>
                <w:rFonts w:hAnsi="Liberation Serif" w:cs="Lucida Sans" w:hint="eastAsia"/>
                <w:b/>
                <w:bCs/>
                <w:snapToGrid/>
              </w:rPr>
              <w:t>馬太鞍堰塞湖溢流災</w:t>
            </w:r>
            <w:r w:rsidRPr="00CE0D79">
              <w:rPr>
                <w:rFonts w:hAnsi="Liberation Serif" w:cs="Lucida Sans" w:hint="eastAsia"/>
                <w:b/>
                <w:bCs/>
                <w:snapToGrid/>
                <w:color w:val="000000"/>
              </w:rPr>
              <w:t>後一般廢棄物</w:t>
            </w:r>
            <w:bookmarkEnd w:id="8"/>
            <w:r w:rsidRPr="00CE0D79">
              <w:rPr>
                <w:rFonts w:hAnsi="Liberation Serif" w:cs="Lucida Sans" w:hint="eastAsia"/>
                <w:b/>
                <w:bCs/>
                <w:snapToGrid/>
                <w:color w:val="000000"/>
              </w:rPr>
              <w:t>去化處理(篩分/打包/轉運/熱處理)</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250,000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4</w:t>
            </w:r>
            <w:r w:rsidRPr="00CE0D79">
              <w:rPr>
                <w:rFonts w:hAnsi="Liberation Serif" w:cs="Lucida Sans"/>
                <w:snapToGrid/>
              </w:rPr>
              <w:t>50,000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700,000</w:t>
            </w:r>
          </w:p>
        </w:tc>
      </w:tr>
      <w:tr w:rsidR="00254F0A" w:rsidRPr="00CE0D79" w:rsidTr="00D86BBB">
        <w:trPr>
          <w:trHeight w:val="579"/>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r w:rsidRPr="00CE0D79">
              <w:rPr>
                <w:rFonts w:hAnsi="Liberation Serif" w:cs="Lucida Sans" w:hint="eastAsia"/>
                <w:b/>
                <w:bCs/>
                <w:snapToGrid/>
              </w:rPr>
              <w:t>樺加沙颱風花蓮縣馬太鞍溪溢流災後環境清理專案</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362,720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227,280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10</w:t>
            </w:r>
            <w:r w:rsidRPr="00CE0D79">
              <w:rPr>
                <w:rFonts w:hAnsi="Liberation Serif" w:cs="Lucida Sans"/>
                <w:snapToGrid/>
              </w:rPr>
              <w:t>,</w:t>
            </w:r>
            <w:r w:rsidRPr="00CE0D79">
              <w:rPr>
                <w:rFonts w:hAnsi="Liberation Serif" w:cs="Lucida Sans" w:hint="eastAsia"/>
                <w:snapToGrid/>
              </w:rPr>
              <w:t>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標楷體"/>
                <w:b/>
                <w:bCs/>
                <w:snapToGrid/>
              </w:rPr>
            </w:pPr>
            <w:r w:rsidRPr="00CE0D79">
              <w:rPr>
                <w:rFonts w:hAnsi="Liberation Serif" w:cs="標楷體" w:hint="eastAsia"/>
                <w:b/>
                <w:bCs/>
                <w:snapToGrid/>
              </w:rPr>
              <w:t>600</w:t>
            </w:r>
            <w:r w:rsidRPr="00CE0D79">
              <w:rPr>
                <w:rFonts w:hAnsi="Liberation Serif" w:cs="標楷體"/>
                <w:b/>
                <w:bCs/>
                <w:snapToGrid/>
              </w:rPr>
              <w:t>,</w:t>
            </w:r>
            <w:r w:rsidRPr="00CE0D79">
              <w:rPr>
                <w:rFonts w:hAnsi="Liberation Serif" w:cs="標楷體" w:hint="eastAsia"/>
                <w:b/>
                <w:bCs/>
                <w:snapToGrid/>
              </w:rPr>
              <w:t>0</w:t>
            </w:r>
            <w:r w:rsidRPr="00CE0D79">
              <w:rPr>
                <w:rFonts w:hAnsi="Liberation Serif" w:cs="標楷體"/>
                <w:b/>
                <w:bCs/>
                <w:snapToGrid/>
              </w:rPr>
              <w:t>00</w:t>
            </w:r>
          </w:p>
        </w:tc>
      </w:tr>
      <w:tr w:rsidR="00254F0A" w:rsidRPr="00CE0D79" w:rsidTr="00D86BBB">
        <w:trPr>
          <w:trHeight w:val="579"/>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r w:rsidRPr="00CE0D79">
              <w:rPr>
                <w:rFonts w:hAnsi="Liberation Serif" w:cs="Lucida Sans" w:hint="eastAsia"/>
                <w:b/>
                <w:bCs/>
                <w:snapToGrid/>
              </w:rPr>
              <w:t>馬太鞍堰塞湖溢流災後垃圾掩埋場、轉運站復原工程(含機具)計畫</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60,000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1</w:t>
            </w:r>
            <w:r w:rsidRPr="00CE0D79">
              <w:rPr>
                <w:rFonts w:hAnsi="Liberation Serif" w:cs="Lucida Sans" w:hint="eastAsia"/>
                <w:snapToGrid/>
              </w:rPr>
              <w:t>4</w:t>
            </w:r>
            <w:r w:rsidRPr="00CE0D79">
              <w:rPr>
                <w:rFonts w:hAnsi="Liberation Serif" w:cs="Lucida Sans"/>
                <w:snapToGrid/>
              </w:rPr>
              <w:t>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標楷體"/>
                <w:b/>
                <w:bCs/>
                <w:snapToGrid/>
              </w:rPr>
            </w:pPr>
            <w:r w:rsidRPr="00CE0D79">
              <w:rPr>
                <w:rFonts w:hAnsi="Liberation Serif" w:cs="標楷體"/>
                <w:b/>
                <w:bCs/>
                <w:snapToGrid/>
              </w:rPr>
              <w:t>200,000</w:t>
            </w:r>
          </w:p>
        </w:tc>
      </w:tr>
      <w:tr w:rsidR="00254F0A" w:rsidRPr="00CE0D79" w:rsidTr="00D86BBB">
        <w:trPr>
          <w:trHeight w:val="20"/>
        </w:trPr>
        <w:tc>
          <w:tcPr>
            <w:tcW w:w="322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合計</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362,720</w:t>
            </w:r>
          </w:p>
        </w:tc>
        <w:tc>
          <w:tcPr>
            <w:tcW w:w="1347" w:type="dxa"/>
            <w:shd w:val="clear" w:color="auto" w:fill="auto"/>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537,280</w:t>
            </w:r>
          </w:p>
        </w:tc>
        <w:tc>
          <w:tcPr>
            <w:tcW w:w="1346" w:type="dxa"/>
            <w:shd w:val="clear" w:color="auto" w:fill="auto"/>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600,000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hint="eastAsia"/>
                <w:b/>
                <w:bCs/>
                <w:snapToGrid/>
              </w:rPr>
              <w:t>1,5</w:t>
            </w:r>
            <w:r w:rsidRPr="00CE0D79">
              <w:rPr>
                <w:rFonts w:hAnsi="Liberation Serif" w:cs="Lucida Sans"/>
                <w:b/>
                <w:bCs/>
                <w:snapToGrid/>
              </w:rPr>
              <w:t>00,000</w:t>
            </w:r>
          </w:p>
        </w:tc>
      </w:tr>
    </w:tbl>
    <w:p w:rsidR="00254F0A" w:rsidRPr="00700695" w:rsidRDefault="00254F0A" w:rsidP="00D86BBB">
      <w:pPr>
        <w:pStyle w:val="142"/>
        <w:ind w:leftChars="-50" w:left="1" w:hangingChars="59" w:hanging="143"/>
      </w:pPr>
      <w:r>
        <w:rPr>
          <w:rFonts w:hint="eastAsia"/>
        </w:rPr>
        <w:t>資料來源：環管署提供。</w:t>
      </w:r>
    </w:p>
    <w:bookmarkEnd w:id="7"/>
    <w:p w:rsidR="00254F0A" w:rsidRDefault="00254F0A" w:rsidP="00D86BBB">
      <w:pPr>
        <w:pStyle w:val="a6"/>
        <w:ind w:left="849" w:hanging="283"/>
        <w:rPr>
          <w:b/>
          <w:bCs/>
        </w:rPr>
      </w:pPr>
      <w:r w:rsidRPr="00402EEF">
        <w:rPr>
          <w:rFonts w:hint="eastAsia"/>
          <w:b/>
          <w:bCs/>
        </w:rPr>
        <w:t>(二</w:t>
      </w:r>
      <w:r w:rsidRPr="00402EEF">
        <w:rPr>
          <w:b/>
          <w:bCs/>
        </w:rPr>
        <w:t>)</w:t>
      </w:r>
      <w:r w:rsidRPr="00A15825">
        <w:rPr>
          <w:rFonts w:hint="eastAsia"/>
          <w:b/>
          <w:bCs/>
        </w:rPr>
        <w:t>台泥和平廠</w:t>
      </w:r>
      <w:r>
        <w:rPr>
          <w:rFonts w:hint="eastAsia"/>
          <w:b/>
          <w:bCs/>
        </w:rPr>
        <w:t>氣化爐需配合</w:t>
      </w:r>
      <w:r w:rsidRPr="00A15825">
        <w:rPr>
          <w:rFonts w:hint="eastAsia"/>
          <w:b/>
          <w:bCs/>
        </w:rPr>
        <w:t>水泥窯停窯檢修</w:t>
      </w:r>
      <w:r>
        <w:rPr>
          <w:rFonts w:hint="eastAsia"/>
          <w:b/>
          <w:bCs/>
        </w:rPr>
        <w:t>而</w:t>
      </w:r>
      <w:r w:rsidRPr="00A15825">
        <w:rPr>
          <w:rFonts w:hint="eastAsia"/>
          <w:b/>
          <w:bCs/>
        </w:rPr>
        <w:t>停機，致</w:t>
      </w:r>
      <w:r>
        <w:rPr>
          <w:rFonts w:hint="eastAsia"/>
          <w:b/>
          <w:bCs/>
        </w:rPr>
        <w:t>處理量能受到限制</w:t>
      </w:r>
      <w:r w:rsidRPr="00A15825">
        <w:rPr>
          <w:rFonts w:hint="eastAsia"/>
          <w:b/>
          <w:bCs/>
        </w:rPr>
        <w:t>，</w:t>
      </w:r>
      <w:r>
        <w:rPr>
          <w:rFonts w:hint="eastAsia"/>
          <w:b/>
          <w:bCs/>
        </w:rPr>
        <w:t>且</w:t>
      </w:r>
      <w:r w:rsidRPr="00812A9E">
        <w:rPr>
          <w:rFonts w:hint="eastAsia"/>
          <w:b/>
          <w:bCs/>
        </w:rPr>
        <w:t>截至114年8月底止</w:t>
      </w:r>
      <w:r>
        <w:rPr>
          <w:rFonts w:hint="eastAsia"/>
          <w:b/>
          <w:bCs/>
        </w:rPr>
        <w:t>，花蓮縣</w:t>
      </w:r>
      <w:r w:rsidRPr="00812A9E">
        <w:rPr>
          <w:rFonts w:hint="eastAsia"/>
          <w:b/>
          <w:bCs/>
        </w:rPr>
        <w:t>已活化掩埋空間剩餘容量</w:t>
      </w:r>
      <w:r>
        <w:rPr>
          <w:rFonts w:hint="eastAsia"/>
          <w:b/>
          <w:bCs/>
        </w:rPr>
        <w:t>已</w:t>
      </w:r>
      <w:r w:rsidRPr="00812A9E">
        <w:rPr>
          <w:rFonts w:hint="eastAsia"/>
          <w:b/>
          <w:bCs/>
        </w:rPr>
        <w:t>未及六成</w:t>
      </w:r>
      <w:r>
        <w:rPr>
          <w:rFonts w:hint="eastAsia"/>
          <w:b/>
          <w:bCs/>
        </w:rPr>
        <w:t>，</w:t>
      </w:r>
      <w:r w:rsidRPr="00A15825">
        <w:rPr>
          <w:rFonts w:hint="eastAsia"/>
          <w:b/>
          <w:bCs/>
        </w:rPr>
        <w:t>允待及早研謀</w:t>
      </w:r>
      <w:r>
        <w:rPr>
          <w:rFonts w:hint="eastAsia"/>
          <w:b/>
          <w:bCs/>
        </w:rPr>
        <w:t>因應</w:t>
      </w:r>
    </w:p>
    <w:p w:rsidR="00254F0A" w:rsidRDefault="00254F0A" w:rsidP="00D86BBB">
      <w:pPr>
        <w:pStyle w:val="22"/>
        <w:ind w:left="850" w:firstLine="566"/>
      </w:pPr>
      <w:r>
        <w:rPr>
          <w:rFonts w:hint="eastAsia"/>
        </w:rPr>
        <w:t>據環境部提供資料，</w:t>
      </w:r>
      <w:r w:rsidRPr="00EF07E4">
        <w:rPr>
          <w:rFonts w:hint="eastAsia"/>
        </w:rPr>
        <w:t>國內每年產生之一般垃圾主要係以焚化方式處理，花蓮縣雖未設有焚化廠，惟該縣與台泥和平廠合作推動水泥窯協同處理廢棄物BOO案，建置「DAKA再生資源利用中心」，並自112年12月15日正式營運，仍足以達成轄內生活垃圾自主處理目標。然洽經環境部表示，花蓮縣自113年4月3日發生大地震後，水泥窯設備出現多處隱藏性故障，陸續發生水泥窯停窯檢修情形，氣化爐亦需配合停機</w:t>
      </w:r>
      <w:r>
        <w:rPr>
          <w:rStyle w:val="af8"/>
        </w:rPr>
        <w:footnoteReference w:id="3"/>
      </w:r>
      <w:r w:rsidRPr="00EF07E4">
        <w:rPr>
          <w:rFonts w:hint="eastAsia"/>
        </w:rPr>
        <w:t>，致運轉率未如預期，垃圾處理量因而受限</w:t>
      </w:r>
      <w:r>
        <w:rPr>
          <w:rFonts w:hint="eastAsia"/>
        </w:rPr>
        <w:t>；</w:t>
      </w:r>
      <w:r w:rsidRPr="00EF07E4">
        <w:rPr>
          <w:rFonts w:hint="eastAsia"/>
        </w:rPr>
        <w:t>由113年度執行情形以觀</w:t>
      </w:r>
      <w:r>
        <w:rPr>
          <w:rFonts w:hint="eastAsia"/>
        </w:rPr>
        <w:t>，</w:t>
      </w:r>
      <w:r w:rsidRPr="00EF07E4">
        <w:rPr>
          <w:rFonts w:hint="eastAsia"/>
        </w:rPr>
        <w:t>DAKA再生資源利用中心氣化爐一般垃圾日處理量為200公噸，惟實際僅處理4萬1,210公噸。基此，花蓮縣部分一般垃圾仍需依賴衛生掩埋方式處理，以113年度為例，全國產生之一般垃圾量為475萬2千公噸，其中衛生掩埋量29萬8,869公噸，占所有垃圾量之6.29%，</w:t>
      </w:r>
      <w:r>
        <w:rPr>
          <w:rFonts w:hint="eastAsia"/>
        </w:rPr>
        <w:t>而</w:t>
      </w:r>
      <w:r w:rsidRPr="00EF07E4">
        <w:rPr>
          <w:rFonts w:hint="eastAsia"/>
        </w:rPr>
        <w:t>花蓮縣113年度一般垃圾產生量為6萬3,910公噸，衛生掩埋共1萬1,982公噸，占比18.75%，遠高於全國</w:t>
      </w:r>
      <w:r>
        <w:rPr>
          <w:rFonts w:hint="eastAsia"/>
        </w:rPr>
        <w:t>。</w:t>
      </w:r>
    </w:p>
    <w:p w:rsidR="00254F0A" w:rsidRDefault="00254F0A" w:rsidP="00D86BBB">
      <w:pPr>
        <w:pStyle w:val="22"/>
        <w:ind w:left="850" w:firstLine="566"/>
      </w:pPr>
      <w:r>
        <w:rPr>
          <w:rFonts w:hint="eastAsia"/>
        </w:rPr>
        <w:t>為因應花蓮縣垃圾掩埋場剩餘空間不足，環境部於1</w:t>
      </w:r>
      <w:r>
        <w:t>09年補助該縣政府辦理</w:t>
      </w:r>
      <w:r>
        <w:rPr>
          <w:rFonts w:hint="eastAsia"/>
        </w:rPr>
        <w:t>「</w:t>
      </w:r>
      <w:r w:rsidRPr="00AC7FC3">
        <w:rPr>
          <w:rFonts w:hint="eastAsia"/>
        </w:rPr>
        <w:t>花蓮縣玉里鎮因應焚化廠整改垃圾掩埋場持續使用工程計畫</w:t>
      </w:r>
      <w:r>
        <w:rPr>
          <w:rFonts w:hint="eastAsia"/>
        </w:rPr>
        <w:t>」及「</w:t>
      </w:r>
      <w:r w:rsidRPr="00AC7FC3">
        <w:rPr>
          <w:rFonts w:hint="eastAsia"/>
        </w:rPr>
        <w:t>花蓮縣新城鄉因應焚化廠整改垃圾掩埋場-持續使用申請計畫</w:t>
      </w:r>
      <w:r>
        <w:rPr>
          <w:rFonts w:hint="eastAsia"/>
        </w:rPr>
        <w:t>」2</w:t>
      </w:r>
      <w:r>
        <w:t>項</w:t>
      </w:r>
      <w:bookmarkStart w:id="9" w:name="_Hlk213317520"/>
      <w:r>
        <w:t>垃圾掩埋場活化改善工程</w:t>
      </w:r>
      <w:bookmarkEnd w:id="9"/>
      <w:r>
        <w:rPr>
          <w:rFonts w:hint="eastAsia"/>
        </w:rPr>
        <w:t>，</w:t>
      </w:r>
      <w:r>
        <w:t>活化掩埋空間共</w:t>
      </w:r>
      <w:r w:rsidRPr="00AC7FC3">
        <w:rPr>
          <w:rFonts w:hint="eastAsia"/>
        </w:rPr>
        <w:t>6萬1</w:t>
      </w:r>
      <w:r>
        <w:t>,100</w:t>
      </w:r>
      <w:r w:rsidRPr="00AC7FC3">
        <w:rPr>
          <w:rFonts w:hint="eastAsia"/>
        </w:rPr>
        <w:t>立方公尺</w:t>
      </w:r>
      <w:r>
        <w:rPr>
          <w:rFonts w:hint="eastAsia"/>
        </w:rPr>
        <w:t>，</w:t>
      </w:r>
      <w:r>
        <w:t>然</w:t>
      </w:r>
      <w:r w:rsidRPr="00AC7FC3">
        <w:rPr>
          <w:rFonts w:hint="eastAsia"/>
        </w:rPr>
        <w:t>截至114年8月底止</w:t>
      </w:r>
      <w:r>
        <w:t>已使用逾</w:t>
      </w:r>
      <w:r>
        <w:rPr>
          <w:rFonts w:hint="eastAsia"/>
        </w:rPr>
        <w:t>四</w:t>
      </w:r>
      <w:r>
        <w:t>成</w:t>
      </w:r>
      <w:r>
        <w:rPr>
          <w:rFonts w:hint="eastAsia"/>
        </w:rPr>
        <w:t>，</w:t>
      </w:r>
      <w:r>
        <w:t>剩餘容量3萬</w:t>
      </w:r>
      <w:r>
        <w:rPr>
          <w:rFonts w:hint="eastAsia"/>
        </w:rPr>
        <w:t>4</w:t>
      </w:r>
      <w:r>
        <w:t>,980立方公尺</w:t>
      </w:r>
      <w:r>
        <w:rPr>
          <w:rFonts w:hint="eastAsia"/>
        </w:rPr>
        <w:t>，</w:t>
      </w:r>
      <w:r>
        <w:t>占上開2案已活化掩埋空間</w:t>
      </w:r>
      <w:r>
        <w:rPr>
          <w:rFonts w:hint="eastAsia"/>
        </w:rPr>
        <w:t>5</w:t>
      </w:r>
      <w:r>
        <w:t>7.25%</w:t>
      </w:r>
      <w:r>
        <w:rPr>
          <w:rFonts w:hint="eastAsia"/>
        </w:rPr>
        <w:t>，</w:t>
      </w:r>
      <w:r>
        <w:t>未及六成</w:t>
      </w:r>
      <w:r>
        <w:rPr>
          <w:rFonts w:hint="eastAsia"/>
        </w:rPr>
        <w:t>(詳表</w:t>
      </w:r>
      <w:r>
        <w:t>3)</w:t>
      </w:r>
      <w:r>
        <w:rPr>
          <w:rFonts w:hint="eastAsia"/>
        </w:rPr>
        <w:t>。</w:t>
      </w:r>
    </w:p>
    <w:p w:rsidR="00254F0A" w:rsidRPr="00CC61E3" w:rsidRDefault="00254F0A" w:rsidP="00D86BBB">
      <w:pPr>
        <w:pStyle w:val="200"/>
        <w:ind w:leftChars="50" w:left="922" w:hangingChars="275" w:hanging="780"/>
        <w:rPr>
          <w:szCs w:val="24"/>
        </w:rPr>
      </w:pPr>
      <w:r w:rsidRPr="00C1336F">
        <w:rPr>
          <w:rFonts w:hAnsi="標楷體" w:hint="eastAsia"/>
          <w:b/>
          <w:sz w:val="28"/>
        </w:rPr>
        <w:t>表</w:t>
      </w:r>
      <w:r>
        <w:rPr>
          <w:rFonts w:hAnsi="標楷體"/>
          <w:b/>
          <w:sz w:val="28"/>
        </w:rPr>
        <w:t>3</w:t>
      </w:r>
      <w:r>
        <w:rPr>
          <w:rFonts w:hAnsi="標楷體" w:hint="eastAsia"/>
          <w:b/>
          <w:sz w:val="28"/>
        </w:rPr>
        <w:t xml:space="preserve">  截至</w:t>
      </w:r>
      <w:r w:rsidRPr="00644B74">
        <w:rPr>
          <w:rFonts w:hAnsi="標楷體" w:hint="eastAsia"/>
          <w:b/>
          <w:sz w:val="28"/>
        </w:rPr>
        <w:t>11</w:t>
      </w:r>
      <w:r>
        <w:rPr>
          <w:rFonts w:hAnsi="標楷體"/>
          <w:b/>
          <w:sz w:val="28"/>
        </w:rPr>
        <w:t>4</w:t>
      </w:r>
      <w:r w:rsidRPr="00644B74">
        <w:rPr>
          <w:rFonts w:hAnsi="標楷體" w:hint="eastAsia"/>
          <w:b/>
          <w:sz w:val="28"/>
        </w:rPr>
        <w:t>年</w:t>
      </w:r>
      <w:r>
        <w:rPr>
          <w:rFonts w:hAnsi="標楷體" w:hint="eastAsia"/>
          <w:b/>
          <w:sz w:val="28"/>
        </w:rPr>
        <w:t>8</w:t>
      </w:r>
      <w:r>
        <w:rPr>
          <w:rFonts w:hAnsi="標楷體"/>
          <w:b/>
          <w:sz w:val="28"/>
        </w:rPr>
        <w:t>月底</w:t>
      </w:r>
      <w:r>
        <w:rPr>
          <w:rFonts w:hAnsi="標楷體" w:hint="eastAsia"/>
          <w:b/>
          <w:sz w:val="28"/>
        </w:rPr>
        <w:t>，</w:t>
      </w:r>
      <w:r w:rsidRPr="003630EB">
        <w:rPr>
          <w:rFonts w:hAnsi="標楷體" w:hint="eastAsia"/>
          <w:b/>
          <w:sz w:val="28"/>
        </w:rPr>
        <w:t>環管署</w:t>
      </w:r>
      <w:r>
        <w:rPr>
          <w:rFonts w:hAnsi="標楷體" w:hint="eastAsia"/>
          <w:b/>
          <w:sz w:val="28"/>
        </w:rPr>
        <w:t>補助花蓮縣</w:t>
      </w:r>
      <w:r w:rsidRPr="006B4B95">
        <w:rPr>
          <w:rFonts w:hAnsi="標楷體" w:hint="eastAsia"/>
          <w:b/>
          <w:sz w:val="28"/>
        </w:rPr>
        <w:t>政府辦理</w:t>
      </w:r>
      <w:r w:rsidRPr="00E4163A">
        <w:rPr>
          <w:rFonts w:hAnsi="標楷體" w:hint="eastAsia"/>
          <w:b/>
          <w:sz w:val="28"/>
        </w:rPr>
        <w:t>垃圾掩埋場活化改善工程</w:t>
      </w:r>
      <w:r>
        <w:rPr>
          <w:rFonts w:hAnsi="標楷體" w:hint="eastAsia"/>
          <w:b/>
          <w:sz w:val="28"/>
        </w:rPr>
        <w:t xml:space="preserve">計畫執行成效情形表 </w:t>
      </w:r>
      <w:r>
        <w:rPr>
          <w:rFonts w:hAnsi="標楷體"/>
          <w:b/>
          <w:sz w:val="28"/>
        </w:rPr>
        <w:t xml:space="preserve"> </w:t>
      </w:r>
      <w:r w:rsidRPr="00CC61E3">
        <w:rPr>
          <w:rFonts w:hAnsi="標楷體" w:hint="eastAsia"/>
          <w:szCs w:val="24"/>
        </w:rPr>
        <w:t>單位：</w:t>
      </w:r>
      <w:r>
        <w:rPr>
          <w:rFonts w:hAnsi="標楷體" w:hint="eastAsia"/>
          <w:szCs w:val="24"/>
        </w:rPr>
        <w:t>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254F0A" w:rsidRPr="00E4163A" w:rsidTr="00D86BBB">
        <w:trPr>
          <w:trHeight w:val="340"/>
          <w:tblHeader/>
        </w:trPr>
        <w:tc>
          <w:tcPr>
            <w:tcW w:w="2006" w:type="dxa"/>
            <w:shd w:val="clear" w:color="auto" w:fill="auto"/>
            <w:vAlign w:val="center"/>
          </w:tcPr>
          <w:p w:rsidR="00254F0A" w:rsidRPr="00E4163A" w:rsidRDefault="00254F0A" w:rsidP="00D86BBB">
            <w:pPr>
              <w:pStyle w:val="142"/>
              <w:jc w:val="center"/>
              <w:rPr>
                <w:b/>
                <w:bCs/>
              </w:rPr>
            </w:pPr>
            <w:r w:rsidRPr="00E4163A">
              <w:rPr>
                <w:b/>
                <w:bCs/>
              </w:rPr>
              <w:t>垃圾掩埋場名稱</w:t>
            </w:r>
          </w:p>
        </w:tc>
        <w:tc>
          <w:tcPr>
            <w:tcW w:w="996" w:type="dxa"/>
            <w:vAlign w:val="center"/>
          </w:tcPr>
          <w:p w:rsidR="00254F0A" w:rsidRPr="00E4163A" w:rsidRDefault="00254F0A" w:rsidP="00D86BBB">
            <w:pPr>
              <w:pStyle w:val="142"/>
              <w:jc w:val="center"/>
              <w:rPr>
                <w:b/>
                <w:bCs/>
              </w:rPr>
            </w:pPr>
            <w:r w:rsidRPr="00E4163A">
              <w:rPr>
                <w:b/>
                <w:bCs/>
              </w:rPr>
              <w:t>核定補助金額</w:t>
            </w:r>
          </w:p>
        </w:tc>
        <w:tc>
          <w:tcPr>
            <w:tcW w:w="1139" w:type="dxa"/>
          </w:tcPr>
          <w:p w:rsidR="00254F0A" w:rsidRPr="00E4163A" w:rsidRDefault="00254F0A" w:rsidP="00D86BBB">
            <w:pPr>
              <w:pStyle w:val="142"/>
              <w:jc w:val="center"/>
              <w:rPr>
                <w:b/>
                <w:bCs/>
              </w:rPr>
            </w:pPr>
            <w:r w:rsidRPr="00E4163A">
              <w:rPr>
                <w:b/>
                <w:bCs/>
              </w:rPr>
              <w:t>預計活化空間</w:t>
            </w:r>
          </w:p>
        </w:tc>
        <w:tc>
          <w:tcPr>
            <w:tcW w:w="1139" w:type="dxa"/>
            <w:vAlign w:val="center"/>
          </w:tcPr>
          <w:p w:rsidR="00254F0A" w:rsidRPr="00E4163A" w:rsidRDefault="00254F0A" w:rsidP="00D86BBB">
            <w:pPr>
              <w:pStyle w:val="142"/>
              <w:jc w:val="center"/>
              <w:rPr>
                <w:b/>
                <w:bCs/>
              </w:rPr>
            </w:pPr>
            <w:r w:rsidRPr="00E4163A">
              <w:rPr>
                <w:b/>
                <w:bCs/>
              </w:rPr>
              <w:t>實際活化空間</w:t>
            </w:r>
          </w:p>
        </w:tc>
        <w:tc>
          <w:tcPr>
            <w:tcW w:w="997" w:type="dxa"/>
          </w:tcPr>
          <w:p w:rsidR="00254F0A" w:rsidRPr="00E4163A" w:rsidRDefault="00254F0A" w:rsidP="00D86BBB">
            <w:pPr>
              <w:pStyle w:val="142"/>
              <w:jc w:val="center"/>
              <w:rPr>
                <w:b/>
                <w:bCs/>
              </w:rPr>
            </w:pPr>
            <w:r w:rsidRPr="00E4163A">
              <w:rPr>
                <w:b/>
                <w:bCs/>
              </w:rPr>
              <w:t>已使用空間</w:t>
            </w:r>
          </w:p>
        </w:tc>
        <w:tc>
          <w:tcPr>
            <w:tcW w:w="996" w:type="dxa"/>
            <w:vAlign w:val="center"/>
          </w:tcPr>
          <w:p w:rsidR="00254F0A" w:rsidRPr="00E4163A" w:rsidRDefault="00254F0A" w:rsidP="00D86BBB">
            <w:pPr>
              <w:pStyle w:val="142"/>
              <w:jc w:val="center"/>
              <w:rPr>
                <w:b/>
                <w:bCs/>
              </w:rPr>
            </w:pPr>
            <w:r w:rsidRPr="00E4163A">
              <w:rPr>
                <w:b/>
                <w:bCs/>
              </w:rPr>
              <w:t>剩餘空間</w:t>
            </w:r>
          </w:p>
        </w:tc>
        <w:tc>
          <w:tcPr>
            <w:tcW w:w="1090" w:type="dxa"/>
            <w:vAlign w:val="center"/>
          </w:tcPr>
          <w:p w:rsidR="00254F0A" w:rsidRPr="00E4163A" w:rsidRDefault="00254F0A" w:rsidP="00D86BBB">
            <w:pPr>
              <w:pStyle w:val="142"/>
              <w:jc w:val="center"/>
              <w:rPr>
                <w:b/>
                <w:bCs/>
              </w:rPr>
            </w:pPr>
            <w:r w:rsidRPr="00E4163A">
              <w:rPr>
                <w:b/>
                <w:bCs/>
              </w:rPr>
              <w:t>剩餘比率</w:t>
            </w:r>
          </w:p>
        </w:tc>
      </w:tr>
      <w:tr w:rsidR="00254F0A" w:rsidRPr="00E4163A" w:rsidTr="00D86BBB">
        <w:trPr>
          <w:trHeight w:val="169"/>
        </w:trPr>
        <w:tc>
          <w:tcPr>
            <w:tcW w:w="2006" w:type="dxa"/>
            <w:shd w:val="clear" w:color="auto" w:fill="auto"/>
            <w:vAlign w:val="center"/>
          </w:tcPr>
          <w:p w:rsidR="00254F0A" w:rsidRPr="00556786" w:rsidRDefault="00254F0A" w:rsidP="00D86BBB">
            <w:pPr>
              <w:pStyle w:val="142"/>
              <w:rPr>
                <w:b/>
                <w:bCs/>
              </w:rPr>
            </w:pPr>
            <w:r w:rsidRPr="00556786">
              <w:rPr>
                <w:rFonts w:hint="eastAsia"/>
                <w:b/>
                <w:bCs/>
              </w:rPr>
              <w:t>花蓮縣玉里鎮因應焚化廠整改垃圾掩埋場持續使用工程計畫</w:t>
            </w:r>
          </w:p>
        </w:tc>
        <w:tc>
          <w:tcPr>
            <w:tcW w:w="996" w:type="dxa"/>
            <w:vAlign w:val="center"/>
          </w:tcPr>
          <w:p w:rsidR="00254F0A" w:rsidRPr="00E4163A" w:rsidRDefault="00254F0A" w:rsidP="00D86BBB">
            <w:pPr>
              <w:pStyle w:val="142"/>
              <w:jc w:val="right"/>
            </w:pPr>
            <w:r w:rsidRPr="00E4163A">
              <w:rPr>
                <w:rFonts w:hint="eastAsia"/>
              </w:rPr>
              <w:t>2</w:t>
            </w:r>
            <w:r w:rsidRPr="00E4163A">
              <w:t>6,400</w:t>
            </w:r>
          </w:p>
        </w:tc>
        <w:tc>
          <w:tcPr>
            <w:tcW w:w="1139" w:type="dxa"/>
            <w:vAlign w:val="center"/>
          </w:tcPr>
          <w:p w:rsidR="00254F0A" w:rsidRPr="00E4163A" w:rsidRDefault="00254F0A" w:rsidP="00D86BBB">
            <w:pPr>
              <w:pStyle w:val="142"/>
              <w:jc w:val="right"/>
            </w:pPr>
            <w:r w:rsidRPr="00E4163A">
              <w:rPr>
                <w:rFonts w:hint="eastAsia"/>
              </w:rPr>
              <w:t>3</w:t>
            </w:r>
            <w:r w:rsidRPr="00E4163A">
              <w:t>6,100</w:t>
            </w:r>
          </w:p>
        </w:tc>
        <w:tc>
          <w:tcPr>
            <w:tcW w:w="1139" w:type="dxa"/>
            <w:vAlign w:val="center"/>
          </w:tcPr>
          <w:p w:rsidR="00254F0A" w:rsidRPr="00E4163A" w:rsidRDefault="00254F0A" w:rsidP="00D86BBB">
            <w:pPr>
              <w:pStyle w:val="142"/>
              <w:jc w:val="right"/>
            </w:pPr>
            <w:r w:rsidRPr="00E4163A">
              <w:rPr>
                <w:rFonts w:hint="eastAsia"/>
              </w:rPr>
              <w:t>3</w:t>
            </w:r>
            <w:r w:rsidRPr="00E4163A">
              <w:t>6,100</w:t>
            </w:r>
          </w:p>
        </w:tc>
        <w:tc>
          <w:tcPr>
            <w:tcW w:w="997" w:type="dxa"/>
            <w:vAlign w:val="center"/>
          </w:tcPr>
          <w:p w:rsidR="00254F0A" w:rsidRPr="00E4163A" w:rsidRDefault="00254F0A" w:rsidP="00D86BBB">
            <w:pPr>
              <w:pStyle w:val="142"/>
              <w:jc w:val="right"/>
            </w:pPr>
            <w:r w:rsidRPr="00C7074F">
              <w:t xml:space="preserve">17,056 </w:t>
            </w:r>
          </w:p>
        </w:tc>
        <w:tc>
          <w:tcPr>
            <w:tcW w:w="996" w:type="dxa"/>
            <w:vAlign w:val="center"/>
          </w:tcPr>
          <w:p w:rsidR="00254F0A" w:rsidRPr="00E4163A" w:rsidRDefault="00254F0A" w:rsidP="00D86BBB">
            <w:pPr>
              <w:pStyle w:val="142"/>
              <w:jc w:val="right"/>
            </w:pPr>
            <w:r w:rsidRPr="00C7074F">
              <w:t xml:space="preserve">19,044 </w:t>
            </w:r>
          </w:p>
        </w:tc>
        <w:tc>
          <w:tcPr>
            <w:tcW w:w="1090" w:type="dxa"/>
            <w:vAlign w:val="center"/>
          </w:tcPr>
          <w:p w:rsidR="00254F0A" w:rsidRPr="00E4163A" w:rsidRDefault="00254F0A" w:rsidP="00D86BBB">
            <w:pPr>
              <w:pStyle w:val="142"/>
              <w:jc w:val="right"/>
            </w:pPr>
            <w:r w:rsidRPr="00C7074F">
              <w:t xml:space="preserve">52.75 </w:t>
            </w:r>
          </w:p>
        </w:tc>
      </w:tr>
      <w:tr w:rsidR="00254F0A" w:rsidRPr="00E4163A" w:rsidTr="00D86BBB">
        <w:trPr>
          <w:trHeight w:val="169"/>
        </w:trPr>
        <w:tc>
          <w:tcPr>
            <w:tcW w:w="2006" w:type="dxa"/>
            <w:shd w:val="clear" w:color="auto" w:fill="auto"/>
            <w:vAlign w:val="center"/>
          </w:tcPr>
          <w:p w:rsidR="00254F0A" w:rsidRPr="00556786" w:rsidRDefault="00254F0A" w:rsidP="00D86BBB">
            <w:pPr>
              <w:pStyle w:val="142"/>
              <w:rPr>
                <w:b/>
                <w:bCs/>
              </w:rPr>
            </w:pPr>
            <w:r w:rsidRPr="00556786">
              <w:rPr>
                <w:rFonts w:hint="eastAsia"/>
                <w:b/>
                <w:bCs/>
              </w:rPr>
              <w:t>花蓮縣新城鄉因應焚化廠整改垃圾掩埋場-持續使用申請計畫</w:t>
            </w:r>
          </w:p>
        </w:tc>
        <w:tc>
          <w:tcPr>
            <w:tcW w:w="996" w:type="dxa"/>
            <w:vAlign w:val="center"/>
          </w:tcPr>
          <w:p w:rsidR="00254F0A" w:rsidRPr="00E4163A" w:rsidRDefault="00254F0A" w:rsidP="00D86BBB">
            <w:pPr>
              <w:pStyle w:val="142"/>
              <w:jc w:val="right"/>
            </w:pPr>
            <w:r w:rsidRPr="00E4163A">
              <w:rPr>
                <w:rFonts w:hint="eastAsia"/>
              </w:rPr>
              <w:t>4</w:t>
            </w:r>
            <w:r w:rsidRPr="00E4163A">
              <w:t>4,000</w:t>
            </w:r>
          </w:p>
        </w:tc>
        <w:tc>
          <w:tcPr>
            <w:tcW w:w="1139" w:type="dxa"/>
            <w:vAlign w:val="center"/>
          </w:tcPr>
          <w:p w:rsidR="00254F0A" w:rsidRPr="00E4163A" w:rsidRDefault="00254F0A" w:rsidP="00D86BBB">
            <w:pPr>
              <w:pStyle w:val="142"/>
              <w:jc w:val="right"/>
            </w:pPr>
            <w:r w:rsidRPr="00E4163A">
              <w:rPr>
                <w:rFonts w:hint="eastAsia"/>
              </w:rPr>
              <w:t>2</w:t>
            </w:r>
            <w:r w:rsidRPr="00E4163A">
              <w:t>5,000</w:t>
            </w:r>
          </w:p>
        </w:tc>
        <w:tc>
          <w:tcPr>
            <w:tcW w:w="1139" w:type="dxa"/>
            <w:vAlign w:val="center"/>
          </w:tcPr>
          <w:p w:rsidR="00254F0A" w:rsidRPr="00E4163A" w:rsidRDefault="00254F0A" w:rsidP="00D86BBB">
            <w:pPr>
              <w:pStyle w:val="142"/>
              <w:jc w:val="right"/>
            </w:pPr>
            <w:r w:rsidRPr="00E4163A">
              <w:rPr>
                <w:rFonts w:hint="eastAsia"/>
              </w:rPr>
              <w:t>2</w:t>
            </w:r>
            <w:r w:rsidRPr="00E4163A">
              <w:t>5,000</w:t>
            </w:r>
          </w:p>
        </w:tc>
        <w:tc>
          <w:tcPr>
            <w:tcW w:w="997" w:type="dxa"/>
            <w:vAlign w:val="center"/>
          </w:tcPr>
          <w:p w:rsidR="00254F0A" w:rsidRPr="00E4163A" w:rsidRDefault="00254F0A" w:rsidP="00D86BBB">
            <w:pPr>
              <w:pStyle w:val="142"/>
              <w:jc w:val="right"/>
            </w:pPr>
            <w:r w:rsidRPr="00C7074F">
              <w:t xml:space="preserve">9,064 </w:t>
            </w:r>
          </w:p>
        </w:tc>
        <w:tc>
          <w:tcPr>
            <w:tcW w:w="996" w:type="dxa"/>
            <w:vAlign w:val="center"/>
          </w:tcPr>
          <w:p w:rsidR="00254F0A" w:rsidRPr="00E4163A" w:rsidRDefault="00254F0A" w:rsidP="00D86BBB">
            <w:pPr>
              <w:pStyle w:val="142"/>
              <w:jc w:val="right"/>
            </w:pPr>
            <w:r w:rsidRPr="00C7074F">
              <w:t xml:space="preserve">15,936 </w:t>
            </w:r>
          </w:p>
        </w:tc>
        <w:tc>
          <w:tcPr>
            <w:tcW w:w="1090" w:type="dxa"/>
            <w:vAlign w:val="center"/>
          </w:tcPr>
          <w:p w:rsidR="00254F0A" w:rsidRPr="00E4163A" w:rsidRDefault="00254F0A" w:rsidP="00D86BBB">
            <w:pPr>
              <w:pStyle w:val="142"/>
              <w:jc w:val="right"/>
            </w:pPr>
            <w:r w:rsidRPr="00C7074F">
              <w:t xml:space="preserve">63.74 </w:t>
            </w:r>
          </w:p>
        </w:tc>
      </w:tr>
      <w:tr w:rsidR="00254F0A" w:rsidRPr="00E4163A" w:rsidTr="00D86BBB">
        <w:trPr>
          <w:trHeight w:val="340"/>
        </w:trPr>
        <w:tc>
          <w:tcPr>
            <w:tcW w:w="2006" w:type="dxa"/>
            <w:shd w:val="clear" w:color="auto" w:fill="auto"/>
            <w:vAlign w:val="center"/>
          </w:tcPr>
          <w:p w:rsidR="00254F0A" w:rsidRPr="00556786" w:rsidRDefault="00254F0A" w:rsidP="00D86BBB">
            <w:pPr>
              <w:pStyle w:val="142"/>
              <w:jc w:val="center"/>
              <w:rPr>
                <w:b/>
                <w:bCs/>
              </w:rPr>
            </w:pPr>
            <w:r>
              <w:rPr>
                <w:b/>
                <w:bCs/>
              </w:rPr>
              <w:t>合</w:t>
            </w:r>
            <w:r w:rsidRPr="00556786">
              <w:rPr>
                <w:b/>
                <w:bCs/>
              </w:rPr>
              <w:t>計</w:t>
            </w:r>
          </w:p>
        </w:tc>
        <w:tc>
          <w:tcPr>
            <w:tcW w:w="996" w:type="dxa"/>
          </w:tcPr>
          <w:p w:rsidR="00254F0A" w:rsidRPr="00735DDB" w:rsidRDefault="00254F0A" w:rsidP="00D86BBB">
            <w:pPr>
              <w:pStyle w:val="142"/>
              <w:jc w:val="right"/>
              <w:rPr>
                <w:b/>
                <w:bCs/>
              </w:rPr>
            </w:pPr>
            <w:r w:rsidRPr="00735DDB">
              <w:rPr>
                <w:b/>
                <w:bCs/>
              </w:rPr>
              <w:t xml:space="preserve">70,400 </w:t>
            </w:r>
          </w:p>
        </w:tc>
        <w:tc>
          <w:tcPr>
            <w:tcW w:w="1139" w:type="dxa"/>
          </w:tcPr>
          <w:p w:rsidR="00254F0A" w:rsidRPr="00735DDB" w:rsidRDefault="00254F0A" w:rsidP="00D86BBB">
            <w:pPr>
              <w:pStyle w:val="142"/>
              <w:jc w:val="right"/>
              <w:rPr>
                <w:b/>
                <w:bCs/>
              </w:rPr>
            </w:pPr>
            <w:r w:rsidRPr="00735DDB">
              <w:rPr>
                <w:b/>
                <w:bCs/>
              </w:rPr>
              <w:t xml:space="preserve">61,100 </w:t>
            </w:r>
          </w:p>
        </w:tc>
        <w:tc>
          <w:tcPr>
            <w:tcW w:w="1139" w:type="dxa"/>
          </w:tcPr>
          <w:p w:rsidR="00254F0A" w:rsidRPr="00735DDB" w:rsidRDefault="00254F0A" w:rsidP="00D86BBB">
            <w:pPr>
              <w:pStyle w:val="142"/>
              <w:jc w:val="right"/>
              <w:rPr>
                <w:b/>
                <w:bCs/>
              </w:rPr>
            </w:pPr>
            <w:r w:rsidRPr="00735DDB">
              <w:rPr>
                <w:b/>
                <w:bCs/>
              </w:rPr>
              <w:t xml:space="preserve">61,100 </w:t>
            </w:r>
          </w:p>
        </w:tc>
        <w:tc>
          <w:tcPr>
            <w:tcW w:w="997" w:type="dxa"/>
            <w:vAlign w:val="center"/>
          </w:tcPr>
          <w:p w:rsidR="00254F0A" w:rsidRPr="00735DDB" w:rsidRDefault="00254F0A" w:rsidP="00D86BBB">
            <w:pPr>
              <w:pStyle w:val="142"/>
              <w:jc w:val="right"/>
              <w:rPr>
                <w:b/>
                <w:bCs/>
              </w:rPr>
            </w:pPr>
            <w:r w:rsidRPr="00735DDB">
              <w:rPr>
                <w:b/>
                <w:bCs/>
              </w:rPr>
              <w:t xml:space="preserve">26,120 </w:t>
            </w:r>
          </w:p>
        </w:tc>
        <w:tc>
          <w:tcPr>
            <w:tcW w:w="996" w:type="dxa"/>
            <w:vAlign w:val="center"/>
          </w:tcPr>
          <w:p w:rsidR="00254F0A" w:rsidRPr="00735DDB" w:rsidRDefault="00254F0A" w:rsidP="00D86BBB">
            <w:pPr>
              <w:pStyle w:val="142"/>
              <w:jc w:val="right"/>
              <w:rPr>
                <w:b/>
                <w:bCs/>
              </w:rPr>
            </w:pPr>
            <w:r w:rsidRPr="00735DDB">
              <w:rPr>
                <w:b/>
                <w:bCs/>
              </w:rPr>
              <w:t xml:space="preserve">34,980 </w:t>
            </w:r>
          </w:p>
        </w:tc>
        <w:tc>
          <w:tcPr>
            <w:tcW w:w="1090" w:type="dxa"/>
            <w:vAlign w:val="center"/>
          </w:tcPr>
          <w:p w:rsidR="00254F0A" w:rsidRPr="00735DDB" w:rsidRDefault="00254F0A" w:rsidP="00D86BBB">
            <w:pPr>
              <w:pStyle w:val="142"/>
              <w:jc w:val="right"/>
              <w:rPr>
                <w:b/>
                <w:bCs/>
              </w:rPr>
            </w:pPr>
            <w:r w:rsidRPr="00735DDB">
              <w:rPr>
                <w:b/>
                <w:bCs/>
              </w:rPr>
              <w:t xml:space="preserve">57.25 </w:t>
            </w:r>
          </w:p>
        </w:tc>
      </w:tr>
    </w:tbl>
    <w:p w:rsidR="00254F0A" w:rsidRDefault="00254F0A" w:rsidP="00D86BBB">
      <w:pPr>
        <w:pStyle w:val="142"/>
        <w:ind w:leftChars="64" w:left="1254" w:hangingChars="441" w:hanging="1073"/>
      </w:pPr>
      <w:r w:rsidRPr="0072651E">
        <w:rPr>
          <w:rFonts w:hint="eastAsia"/>
        </w:rPr>
        <w:t>資料來源：</w:t>
      </w:r>
      <w:r w:rsidRPr="00D745A9">
        <w:rPr>
          <w:rFonts w:hint="eastAsia"/>
        </w:rPr>
        <w:t>環管署</w:t>
      </w:r>
      <w:r>
        <w:rPr>
          <w:rFonts w:hint="eastAsia"/>
        </w:rPr>
        <w:t>提供</w:t>
      </w:r>
      <w:r w:rsidRPr="0072651E">
        <w:rPr>
          <w:rFonts w:hint="eastAsia"/>
        </w:rPr>
        <w:t>。</w:t>
      </w:r>
    </w:p>
    <w:p w:rsidR="00254F0A" w:rsidRDefault="00254F0A" w:rsidP="00D86BBB">
      <w:pPr>
        <w:ind w:left="566" w:firstLine="566"/>
      </w:pPr>
      <w:r>
        <w:rPr>
          <w:rFonts w:hint="eastAsia"/>
        </w:rPr>
        <w:t>綜上，</w:t>
      </w:r>
      <w:r w:rsidRPr="00EF07E4">
        <w:rPr>
          <w:rFonts w:hint="eastAsia"/>
        </w:rPr>
        <w:t>花蓮縣馬太鞍溪堰塞湖溢流災後一般廢棄物，最終將送至焚化爐及台泥</w:t>
      </w:r>
      <w:r>
        <w:rPr>
          <w:rFonts w:hint="eastAsia"/>
        </w:rPr>
        <w:t>氣化爐</w:t>
      </w:r>
      <w:r w:rsidRPr="00EF07E4">
        <w:rPr>
          <w:rFonts w:hint="eastAsia"/>
        </w:rPr>
        <w:t>等熱處理設施進行去化處理，惟因氣化爐需配合水泥窯停窯檢修而停機，致處理量能受到限制</w:t>
      </w:r>
      <w:r>
        <w:rPr>
          <w:rFonts w:hint="eastAsia"/>
        </w:rPr>
        <w:t>；另</w:t>
      </w:r>
      <w:r w:rsidRPr="00EF07E4">
        <w:rPr>
          <w:rFonts w:hint="eastAsia"/>
        </w:rPr>
        <w:t>因花蓮縣未設有焚化廠，部分一般垃圾仍需依賴衛生掩埋方式處理，惟</w:t>
      </w:r>
      <w:r w:rsidRPr="00277105">
        <w:rPr>
          <w:rFonts w:hint="eastAsia"/>
        </w:rPr>
        <w:t>截至114年8月底</w:t>
      </w:r>
      <w:r>
        <w:rPr>
          <w:rFonts w:hint="eastAsia"/>
        </w:rPr>
        <w:t>，</w:t>
      </w:r>
      <w:r w:rsidRPr="00EF07E4">
        <w:rPr>
          <w:rFonts w:hint="eastAsia"/>
        </w:rPr>
        <w:t>該縣已活化掩埋空間剩餘容量已未及六成，為免排擠掩埋場日常處理量能，允研謀善策俾利災後產生一般廢棄物之去化</w:t>
      </w:r>
      <w:r>
        <w:rPr>
          <w:rFonts w:hint="eastAsia"/>
        </w:rPr>
        <w:t>。</w:t>
      </w:r>
    </w:p>
    <w:bookmarkEnd w:id="2"/>
    <w:p w:rsidR="00254F0A" w:rsidRPr="003945F3" w:rsidRDefault="00254F0A" w:rsidP="00D86BBB">
      <w:pPr>
        <w:pStyle w:val="ae"/>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sectPr w:rsidR="00254F0A" w:rsidRPr="003945F3"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New Gulim">
    <w:charset w:val="81"/>
    <w:family w:val="roman"/>
    <w:pitch w:val="variable"/>
    <w:sig w:usb0="B00002AF" w:usb1="7F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F2F16">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9459F4" w:rsidRDefault="00D86BBB" w:rsidP="00D86BBB">
      <w:pPr>
        <w:pStyle w:val="142"/>
      </w:pPr>
      <w:r>
        <w:rPr>
          <w:rStyle w:val="af8"/>
        </w:rPr>
        <w:footnoteRef/>
      </w:r>
      <w:r>
        <w:t xml:space="preserve"> </w:t>
      </w:r>
      <w:r>
        <w:rPr>
          <w:rFonts w:hint="eastAsia"/>
        </w:rPr>
        <w:t>統計數係環境部提供。</w:t>
      </w:r>
    </w:p>
  </w:footnote>
  <w:footnote w:id="2">
    <w:p w:rsidR="00D86BBB" w:rsidRPr="00904116" w:rsidRDefault="00D86BBB" w:rsidP="00D86BBB">
      <w:pPr>
        <w:pStyle w:val="142"/>
      </w:pPr>
      <w:r>
        <w:rPr>
          <w:rStyle w:val="af8"/>
        </w:rPr>
        <w:footnoteRef/>
      </w:r>
      <w:r>
        <w:t xml:space="preserve"> 移置量</w:t>
      </w:r>
      <w:r>
        <w:rPr>
          <w:rFonts w:hint="eastAsia"/>
        </w:rPr>
        <w:t>分別為第1</w:t>
      </w:r>
      <w:r>
        <w:t>暫置區</w:t>
      </w:r>
      <w:r>
        <w:rPr>
          <w:rFonts w:hint="eastAsia"/>
        </w:rPr>
        <w:t>6</w:t>
      </w:r>
      <w:r>
        <w:t>萬</w:t>
      </w:r>
      <w:r>
        <w:rPr>
          <w:rFonts w:hint="eastAsia"/>
        </w:rPr>
        <w:t>5</w:t>
      </w:r>
      <w:r>
        <w:t>,000公噸</w:t>
      </w:r>
      <w:r>
        <w:rPr>
          <w:rFonts w:hint="eastAsia"/>
        </w:rPr>
        <w:t>，</w:t>
      </w:r>
      <w:r>
        <w:t>第2暫置區</w:t>
      </w:r>
      <w:r>
        <w:rPr>
          <w:rFonts w:hint="eastAsia"/>
        </w:rPr>
        <w:t>1</w:t>
      </w:r>
      <w:r>
        <w:t>萬</w:t>
      </w:r>
      <w:r>
        <w:rPr>
          <w:rFonts w:hint="eastAsia"/>
        </w:rPr>
        <w:t>4</w:t>
      </w:r>
      <w:r>
        <w:t>,257公噸</w:t>
      </w:r>
      <w:r>
        <w:rPr>
          <w:rFonts w:hint="eastAsia"/>
        </w:rPr>
        <w:t>。</w:t>
      </w:r>
    </w:p>
  </w:footnote>
  <w:footnote w:id="3">
    <w:p w:rsidR="00D86BBB" w:rsidRDefault="00D86BBB" w:rsidP="00D86BBB">
      <w:pPr>
        <w:pStyle w:val="142"/>
        <w:ind w:left="182" w:hangingChars="75" w:hanging="182"/>
      </w:pPr>
      <w:r>
        <w:rPr>
          <w:rStyle w:val="af8"/>
        </w:rPr>
        <w:footnoteRef/>
      </w:r>
      <w:r>
        <w:t xml:space="preserve"> </w:t>
      </w:r>
      <w:r w:rsidRPr="00A4436E">
        <w:rPr>
          <w:rFonts w:hint="eastAsia"/>
        </w:rPr>
        <w:t>氣化爐與水泥廠二號窯為協同處理</w:t>
      </w:r>
      <w:r>
        <w:rPr>
          <w:rFonts w:hint="eastAsia"/>
        </w:rPr>
        <w:t>模式</w:t>
      </w:r>
      <w:r w:rsidRPr="00A4436E">
        <w:rPr>
          <w:rFonts w:hint="eastAsia"/>
        </w:rPr>
        <w:t>，</w:t>
      </w:r>
      <w:r>
        <w:rPr>
          <w:rFonts w:hint="eastAsia"/>
        </w:rPr>
        <w:t>故氣化爐需配合水泥</w:t>
      </w:r>
      <w:r w:rsidRPr="00250AC9">
        <w:rPr>
          <w:rFonts w:hint="eastAsia"/>
        </w:rPr>
        <w:t>窯停窯檢修而停機</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917D2E"/>
    <w:rsid w:val="009C14BD"/>
    <w:rsid w:val="00A27869"/>
    <w:rsid w:val="00AF2F16"/>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82914-A11A-47EF-96AA-8B95A1CF4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866</Words>
  <Characters>4942</Characters>
  <Application>Microsoft Office Word</Application>
  <DocSecurity>0</DocSecurity>
  <Lines>41</Lines>
  <Paragraphs>11</Paragraphs>
  <ScaleCrop>false</ScaleCrop>
  <Company>HOME</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