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C1F" w:rsidRPr="000E04C4" w:rsidRDefault="00166C1F" w:rsidP="00166C1F">
      <w:pPr>
        <w:pStyle w:val="aa"/>
        <w:ind w:left="567" w:hanging="567"/>
        <w:rPr>
          <w:rFonts w:hAnsi="標楷體" w:hint="eastAsia"/>
          <w:snapToGrid/>
        </w:rPr>
      </w:pPr>
      <w:bookmarkStart w:id="0" w:name="_GoBack"/>
      <w:bookmarkEnd w:id="0"/>
      <w:r w:rsidRPr="000E04C4">
        <w:rPr>
          <w:rFonts w:hAnsi="標楷體" w:hint="eastAsia"/>
          <w:snapToGrid/>
        </w:rPr>
        <w:t>司法院主管</w:t>
      </w:r>
      <w:r w:rsidR="009F3BE2" w:rsidRPr="000E04C4">
        <w:rPr>
          <w:rFonts w:hAnsi="標楷體" w:hint="eastAsia"/>
          <w:snapToGrid/>
        </w:rPr>
        <w:t>1</w:t>
      </w:r>
      <w:r w:rsidR="004D007E">
        <w:rPr>
          <w:rFonts w:hAnsi="標楷體"/>
          <w:snapToGrid/>
        </w:rPr>
        <w:t>1</w:t>
      </w:r>
      <w:r w:rsidR="001672F2">
        <w:rPr>
          <w:rFonts w:hAnsi="標楷體" w:hint="eastAsia"/>
          <w:snapToGrid/>
        </w:rPr>
        <w:t>3</w:t>
      </w:r>
      <w:r w:rsidRPr="000E04C4">
        <w:rPr>
          <w:rFonts w:hAnsi="標楷體" w:hint="eastAsia"/>
          <w:snapToGrid/>
        </w:rPr>
        <w:t>年度單位</w:t>
      </w:r>
      <w:r w:rsidR="009F3BE2" w:rsidRPr="000E04C4">
        <w:rPr>
          <w:rFonts w:hAnsi="標楷體" w:hint="eastAsia"/>
          <w:snapToGrid/>
        </w:rPr>
        <w:t>決</w:t>
      </w:r>
      <w:r w:rsidRPr="000E04C4">
        <w:rPr>
          <w:rFonts w:hAnsi="標楷體" w:hint="eastAsia"/>
          <w:snapToGrid/>
        </w:rPr>
        <w:t>算評估報告</w:t>
      </w:r>
    </w:p>
    <w:p w:rsidR="00ED614B" w:rsidRPr="00ED614B" w:rsidRDefault="00E7784F" w:rsidP="00AD337F">
      <w:pPr>
        <w:pStyle w:val="14"/>
        <w:ind w:left="567" w:hanging="567"/>
      </w:pPr>
      <w:bookmarkStart w:id="1" w:name="_Toc304366075"/>
      <w:bookmarkStart w:id="2" w:name="_Toc305431280"/>
      <w:bookmarkStart w:id="3" w:name="_Toc368996454"/>
      <w:bookmarkStart w:id="4" w:name="_Toc14698468"/>
      <w:bookmarkStart w:id="5" w:name="_Toc14698466"/>
      <w:bookmarkStart w:id="6" w:name="_Toc530735115"/>
      <w:bookmarkStart w:id="7" w:name="_Toc20510260"/>
      <w:bookmarkStart w:id="8" w:name="_Toc146718251"/>
      <w:bookmarkStart w:id="9" w:name="_Toc143849158"/>
      <w:bookmarkStart w:id="10" w:name="_Toc143849159"/>
      <w:bookmarkStart w:id="11" w:name="_Toc178927472"/>
      <w:bookmarkStart w:id="12" w:name="_Toc214294433"/>
      <w:r>
        <w:rPr>
          <w:rFonts w:hint="eastAsia"/>
          <w:lang w:eastAsia="zh-HK"/>
        </w:rPr>
        <w:t>二</w:t>
      </w:r>
      <w:r w:rsidR="00ED614B" w:rsidRPr="00ED614B">
        <w:rPr>
          <w:rFonts w:hint="eastAsia"/>
        </w:rPr>
        <w:t>、</w:t>
      </w:r>
      <w:r w:rsidR="000A6023" w:rsidRPr="00ED614B">
        <w:rPr>
          <w:rFonts w:hint="eastAsia"/>
        </w:rPr>
        <w:t>司法</w:t>
      </w:r>
      <w:r w:rsidR="000A6023">
        <w:rPr>
          <w:rFonts w:hint="eastAsia"/>
        </w:rPr>
        <w:t>院</w:t>
      </w:r>
      <w:r w:rsidR="00FD2778">
        <w:rPr>
          <w:rFonts w:hint="eastAsia"/>
        </w:rPr>
        <w:t>1</w:t>
      </w:r>
      <w:r w:rsidR="00FD2778">
        <w:t>10</w:t>
      </w:r>
      <w:r w:rsidR="00FD2778">
        <w:rPr>
          <w:rFonts w:hint="eastAsia"/>
        </w:rPr>
        <w:t>至1</w:t>
      </w:r>
      <w:r w:rsidR="00FD2778">
        <w:t>1</w:t>
      </w:r>
      <w:r w:rsidR="00A27959">
        <w:rPr>
          <w:rFonts w:hint="eastAsia"/>
        </w:rPr>
        <w:t>3</w:t>
      </w:r>
      <w:r w:rsidR="00FD2778">
        <w:rPr>
          <w:rFonts w:hint="eastAsia"/>
        </w:rPr>
        <w:t>年度</w:t>
      </w:r>
      <w:r w:rsidR="00566928">
        <w:rPr>
          <w:rFonts w:ascii="新細明體" w:eastAsia="新細明體" w:hAnsi="新細明體" w:hint="eastAsia"/>
        </w:rPr>
        <w:t>「</w:t>
      </w:r>
      <w:r w:rsidR="00ED614B" w:rsidRPr="00ED614B">
        <w:rPr>
          <w:rFonts w:hint="eastAsia"/>
        </w:rPr>
        <w:t>審判行政</w:t>
      </w:r>
      <w:r w:rsidR="00566928">
        <w:rPr>
          <w:rFonts w:ascii="新細明體" w:eastAsia="新細明體" w:hAnsi="新細明體" w:hint="eastAsia"/>
        </w:rPr>
        <w:t>」</w:t>
      </w:r>
      <w:r w:rsidR="00566928" w:rsidRPr="00566928">
        <w:rPr>
          <w:rFonts w:hint="eastAsia"/>
        </w:rPr>
        <w:t>工作計畫</w:t>
      </w:r>
      <w:r w:rsidR="00ED614B" w:rsidRPr="00ED614B">
        <w:rPr>
          <w:rFonts w:hint="eastAsia"/>
        </w:rPr>
        <w:t>實現率</w:t>
      </w:r>
      <w:r w:rsidR="0008501A">
        <w:rPr>
          <w:rFonts w:hint="eastAsia"/>
        </w:rPr>
        <w:t>已</w:t>
      </w:r>
      <w:r w:rsidR="00ED614B" w:rsidRPr="00ED614B">
        <w:rPr>
          <w:rFonts w:hint="eastAsia"/>
        </w:rPr>
        <w:t>連續</w:t>
      </w:r>
      <w:r w:rsidR="00A27959">
        <w:rPr>
          <w:rFonts w:hint="eastAsia"/>
        </w:rPr>
        <w:t>4</w:t>
      </w:r>
      <w:r w:rsidR="00ED614B" w:rsidRPr="00ED614B">
        <w:rPr>
          <w:rFonts w:hint="eastAsia"/>
        </w:rPr>
        <w:t>年未達</w:t>
      </w:r>
      <w:r w:rsidR="000A6023">
        <w:rPr>
          <w:rFonts w:hint="eastAsia"/>
          <w:lang w:eastAsia="zh-HK"/>
        </w:rPr>
        <w:t>六</w:t>
      </w:r>
      <w:r w:rsidR="00ED614B" w:rsidRPr="00ED614B">
        <w:rPr>
          <w:rFonts w:hint="eastAsia"/>
        </w:rPr>
        <w:t>成，亟待強化計畫審議及管考，以增進審判資源運用效能</w:t>
      </w:r>
      <w:bookmarkEnd w:id="10"/>
      <w:bookmarkEnd w:id="11"/>
      <w:bookmarkEnd w:id="12"/>
    </w:p>
    <w:p w:rsidR="00ED614B" w:rsidRPr="00ED614B" w:rsidRDefault="00ED614B" w:rsidP="00ED614B">
      <w:pPr>
        <w:ind w:left="566" w:firstLine="566"/>
      </w:pPr>
      <w:r w:rsidRPr="00ED614B">
        <w:rPr>
          <w:rFonts w:hint="eastAsia"/>
        </w:rPr>
        <w:t>司法院11</w:t>
      </w:r>
      <w:r w:rsidR="00A27959">
        <w:rPr>
          <w:rFonts w:hint="eastAsia"/>
        </w:rPr>
        <w:t>3</w:t>
      </w:r>
      <w:r w:rsidRPr="00ED614B">
        <w:rPr>
          <w:rFonts w:hint="eastAsia"/>
        </w:rPr>
        <w:t>年度</w:t>
      </w:r>
      <w:r w:rsidR="0008501A" w:rsidRPr="00ED614B">
        <w:rPr>
          <w:rFonts w:hint="eastAsia"/>
        </w:rPr>
        <w:t>「審判行政」</w:t>
      </w:r>
      <w:r w:rsidR="00566928" w:rsidRPr="00566928">
        <w:rPr>
          <w:rFonts w:hint="eastAsia"/>
        </w:rPr>
        <w:t>工作計畫</w:t>
      </w:r>
      <w:r w:rsidRPr="00ED614B">
        <w:rPr>
          <w:rFonts w:hint="eastAsia"/>
        </w:rPr>
        <w:t>預算</w:t>
      </w:r>
      <w:r w:rsidR="0008501A">
        <w:rPr>
          <w:rFonts w:hint="eastAsia"/>
        </w:rPr>
        <w:t>數1億</w:t>
      </w:r>
      <w:r w:rsidR="00A27959">
        <w:rPr>
          <w:rFonts w:hint="eastAsia"/>
        </w:rPr>
        <w:t>3,323</w:t>
      </w:r>
      <w:r w:rsidR="0008501A">
        <w:rPr>
          <w:rFonts w:hint="eastAsia"/>
        </w:rPr>
        <w:t>萬</w:t>
      </w:r>
      <w:r w:rsidR="00A27959">
        <w:rPr>
          <w:rFonts w:hint="eastAsia"/>
        </w:rPr>
        <w:t>1</w:t>
      </w:r>
      <w:r w:rsidR="0008501A">
        <w:rPr>
          <w:rFonts w:hint="eastAsia"/>
        </w:rPr>
        <w:t>千元，執行結果，</w:t>
      </w:r>
      <w:r w:rsidR="0008501A" w:rsidRPr="0008501A">
        <w:rPr>
          <w:rFonts w:hint="eastAsia"/>
        </w:rPr>
        <w:t>實現數</w:t>
      </w:r>
      <w:r w:rsidR="0008501A">
        <w:rPr>
          <w:rFonts w:hint="eastAsia"/>
        </w:rPr>
        <w:t>5</w:t>
      </w:r>
      <w:r w:rsidR="0008501A">
        <w:t>,</w:t>
      </w:r>
      <w:r w:rsidR="006F2ACC">
        <w:rPr>
          <w:rFonts w:hint="eastAsia"/>
        </w:rPr>
        <w:t>911</w:t>
      </w:r>
      <w:r w:rsidR="0008501A" w:rsidRPr="0008501A">
        <w:rPr>
          <w:rFonts w:hint="eastAsia"/>
        </w:rPr>
        <w:t>萬</w:t>
      </w:r>
      <w:r w:rsidR="006F2ACC">
        <w:rPr>
          <w:rFonts w:hint="eastAsia"/>
        </w:rPr>
        <w:t>7</w:t>
      </w:r>
      <w:r w:rsidR="0008501A" w:rsidRPr="0008501A">
        <w:rPr>
          <w:rFonts w:hint="eastAsia"/>
        </w:rPr>
        <w:t>千元，實現比率</w:t>
      </w:r>
      <w:r w:rsidR="00FF7D78">
        <w:rPr>
          <w:rFonts w:hint="eastAsia"/>
        </w:rPr>
        <w:t>44</w:t>
      </w:r>
      <w:r w:rsidR="0008501A" w:rsidRPr="0008501A">
        <w:rPr>
          <w:rFonts w:hint="eastAsia"/>
        </w:rPr>
        <w:t>.</w:t>
      </w:r>
      <w:r w:rsidR="00FF7D78">
        <w:rPr>
          <w:rFonts w:hint="eastAsia"/>
        </w:rPr>
        <w:t>37</w:t>
      </w:r>
      <w:r w:rsidR="0008501A" w:rsidRPr="0008501A">
        <w:rPr>
          <w:rFonts w:hint="eastAsia"/>
        </w:rPr>
        <w:t>%，保留數與賸餘數分別為1</w:t>
      </w:r>
      <w:r w:rsidR="00345DAD">
        <w:t>,</w:t>
      </w:r>
      <w:r w:rsidR="00FF7D78">
        <w:rPr>
          <w:rFonts w:hint="eastAsia"/>
        </w:rPr>
        <w:t>086</w:t>
      </w:r>
      <w:r w:rsidR="00345DAD" w:rsidRPr="0008501A">
        <w:rPr>
          <w:rFonts w:hint="eastAsia"/>
        </w:rPr>
        <w:t>萬</w:t>
      </w:r>
      <w:r w:rsidR="00FF7D78">
        <w:rPr>
          <w:rFonts w:hint="eastAsia"/>
        </w:rPr>
        <w:t>8</w:t>
      </w:r>
      <w:r w:rsidR="0008501A" w:rsidRPr="0008501A">
        <w:rPr>
          <w:rFonts w:hint="eastAsia"/>
        </w:rPr>
        <w:t>千元及</w:t>
      </w:r>
      <w:r w:rsidR="00FF7D78">
        <w:rPr>
          <w:rFonts w:hint="eastAsia"/>
        </w:rPr>
        <w:t>6,324</w:t>
      </w:r>
      <w:r w:rsidR="0008501A" w:rsidRPr="0008501A">
        <w:rPr>
          <w:rFonts w:hint="eastAsia"/>
        </w:rPr>
        <w:t>萬</w:t>
      </w:r>
      <w:r w:rsidR="00FF7D78">
        <w:rPr>
          <w:rFonts w:hint="eastAsia"/>
        </w:rPr>
        <w:t>6</w:t>
      </w:r>
      <w:r w:rsidR="0008501A" w:rsidRPr="0008501A">
        <w:rPr>
          <w:rFonts w:hint="eastAsia"/>
        </w:rPr>
        <w:t>千元</w:t>
      </w:r>
      <w:r w:rsidR="00566928">
        <w:rPr>
          <w:rFonts w:hint="eastAsia"/>
        </w:rPr>
        <w:t>。</w:t>
      </w:r>
      <w:r w:rsidR="00566928" w:rsidRPr="00566928">
        <w:rPr>
          <w:rFonts w:hint="eastAsia"/>
        </w:rPr>
        <w:t>近年司法院「審判行政」科目</w:t>
      </w:r>
      <w:r w:rsidR="00566928">
        <w:rPr>
          <w:rFonts w:hint="eastAsia"/>
        </w:rPr>
        <w:t>預算</w:t>
      </w:r>
      <w:r w:rsidRPr="00ED614B">
        <w:rPr>
          <w:rFonts w:hint="eastAsia"/>
        </w:rPr>
        <w:t>執行情形未臻理想，允宜檢討改進</w:t>
      </w:r>
      <w:r w:rsidR="00566928">
        <w:rPr>
          <w:rFonts w:hint="eastAsia"/>
        </w:rPr>
        <w:t>，以達計畫目標，謹說明如下</w:t>
      </w:r>
      <w:r w:rsidRPr="00ED614B">
        <w:rPr>
          <w:rFonts w:hint="eastAsia"/>
        </w:rPr>
        <w:t>：</w:t>
      </w:r>
    </w:p>
    <w:p w:rsidR="00ED614B" w:rsidRPr="00ED614B" w:rsidRDefault="00ED614B" w:rsidP="00ED614B">
      <w:pPr>
        <w:ind w:left="849" w:hangingChars="100" w:hanging="283"/>
        <w:jc w:val="left"/>
        <w:rPr>
          <w:b/>
        </w:rPr>
      </w:pPr>
      <w:r w:rsidRPr="00ED614B">
        <w:rPr>
          <w:rFonts w:hint="eastAsia"/>
          <w:b/>
        </w:rPr>
        <w:t>(一</w:t>
      </w:r>
      <w:r w:rsidRPr="00ED614B">
        <w:rPr>
          <w:b/>
        </w:rPr>
        <w:t>)</w:t>
      </w:r>
      <w:r w:rsidRPr="00ED614B">
        <w:rPr>
          <w:rFonts w:hint="eastAsia"/>
          <w:b/>
        </w:rPr>
        <w:t>司法院宜</w:t>
      </w:r>
      <w:r w:rsidR="00566928" w:rsidRPr="00257A3C">
        <w:rPr>
          <w:rFonts w:hint="eastAsia"/>
          <w:b/>
        </w:rPr>
        <w:t>妥適衡</w:t>
      </w:r>
      <w:r w:rsidR="00566928">
        <w:rPr>
          <w:rFonts w:hint="eastAsia"/>
          <w:b/>
        </w:rPr>
        <w:t>酌</w:t>
      </w:r>
      <w:r w:rsidR="00566928" w:rsidRPr="00566928">
        <w:rPr>
          <w:rFonts w:hint="eastAsia"/>
          <w:b/>
        </w:rPr>
        <w:t>「審判行政」</w:t>
      </w:r>
      <w:r w:rsidR="00DF53A8" w:rsidRPr="00DF53A8">
        <w:rPr>
          <w:rFonts w:hint="eastAsia"/>
          <w:b/>
        </w:rPr>
        <w:t>工作計畫</w:t>
      </w:r>
      <w:r w:rsidR="00566928" w:rsidRPr="00566928">
        <w:rPr>
          <w:rFonts w:hint="eastAsia"/>
          <w:b/>
        </w:rPr>
        <w:t>預算執行能力核實編列預算，並加強經費控管，以利資源妥善規劃運用</w:t>
      </w:r>
    </w:p>
    <w:p w:rsidR="00ED614B" w:rsidRPr="00ED614B" w:rsidRDefault="00ED614B" w:rsidP="00ED614B">
      <w:pPr>
        <w:adjustRightInd w:val="0"/>
        <w:ind w:leftChars="300" w:left="850" w:firstLine="566"/>
      </w:pPr>
      <w:r w:rsidRPr="00ED614B">
        <w:rPr>
          <w:rFonts w:hint="eastAsia"/>
        </w:rPr>
        <w:t>司法院掌理與民事、刑事、行政訴訟審判與公務員懲戒等有關之行政事項，爰依據中程施政計畫，並針對當前社經情勢變化及未來發展需要，編定</w:t>
      </w:r>
      <w:r w:rsidR="00566928">
        <w:rPr>
          <w:rFonts w:hint="eastAsia"/>
        </w:rPr>
        <w:t>各</w:t>
      </w:r>
      <w:r w:rsidRPr="00ED614B">
        <w:rPr>
          <w:rFonts w:hint="eastAsia"/>
        </w:rPr>
        <w:t>年度施政計畫綱要，其中</w:t>
      </w:r>
      <w:r w:rsidRPr="00ED614B">
        <w:rPr>
          <w:rFonts w:ascii="新細明體" w:eastAsia="新細明體" w:hAnsi="新細明體" w:hint="eastAsia"/>
        </w:rPr>
        <w:t>「</w:t>
      </w:r>
      <w:r w:rsidRPr="00ED614B">
        <w:rPr>
          <w:rFonts w:hint="eastAsia"/>
        </w:rPr>
        <w:t>審判行政</w:t>
      </w:r>
      <w:r w:rsidRPr="00ED614B">
        <w:rPr>
          <w:rFonts w:ascii="新細明體" w:eastAsia="新細明體" w:hAnsi="新細明體" w:hint="eastAsia"/>
        </w:rPr>
        <w:t>」</w:t>
      </w:r>
      <w:r w:rsidRPr="00ED614B">
        <w:rPr>
          <w:rFonts w:hAnsi="標楷體" w:hint="eastAsia"/>
        </w:rPr>
        <w:t>工作計畫之</w:t>
      </w:r>
      <w:r w:rsidR="00EC3553">
        <w:rPr>
          <w:rFonts w:hAnsi="標楷體" w:hint="eastAsia"/>
        </w:rPr>
        <w:t>業務項目</w:t>
      </w:r>
      <w:r w:rsidR="00566928">
        <w:rPr>
          <w:rFonts w:hint="eastAsia"/>
        </w:rPr>
        <w:t>包括</w:t>
      </w:r>
      <w:r w:rsidRPr="00ED614B">
        <w:rPr>
          <w:rFonts w:hint="eastAsia"/>
        </w:rPr>
        <w:t>：</w:t>
      </w:r>
      <w:r w:rsidRPr="00ED614B">
        <w:rPr>
          <w:rFonts w:hAnsi="標楷體" w:hint="eastAsia"/>
          <w:snapToGrid/>
        </w:rPr>
        <w:t>1</w:t>
      </w:r>
      <w:r w:rsidRPr="00ED614B">
        <w:rPr>
          <w:rFonts w:hAnsi="標楷體"/>
          <w:snapToGrid/>
        </w:rPr>
        <w:t>.</w:t>
      </w:r>
      <w:r w:rsidRPr="00ED614B">
        <w:rPr>
          <w:rFonts w:hAnsi="標楷體" w:hint="eastAsia"/>
          <w:snapToGrid/>
        </w:rPr>
        <w:t>辦理民事審判行政業務</w:t>
      </w:r>
      <w:r w:rsidR="00EC3553">
        <w:rPr>
          <w:rFonts w:hAnsi="標楷體" w:hint="eastAsia"/>
          <w:snapToGrid/>
        </w:rPr>
        <w:t>；</w:t>
      </w:r>
      <w:r w:rsidRPr="00ED614B">
        <w:rPr>
          <w:rFonts w:hAnsi="標楷體" w:hint="eastAsia"/>
          <w:snapToGrid/>
        </w:rPr>
        <w:t>2</w:t>
      </w:r>
      <w:r w:rsidRPr="00ED614B">
        <w:rPr>
          <w:rFonts w:hAnsi="標楷體"/>
          <w:snapToGrid/>
        </w:rPr>
        <w:t>.</w:t>
      </w:r>
      <w:r w:rsidRPr="00ED614B">
        <w:rPr>
          <w:rFonts w:hAnsi="標楷體" w:hint="eastAsia"/>
          <w:snapToGrid/>
        </w:rPr>
        <w:t>辦理刑事審判行政業務經費</w:t>
      </w:r>
      <w:r w:rsidR="00EC3553">
        <w:rPr>
          <w:rFonts w:hAnsi="標楷體" w:hint="eastAsia"/>
          <w:snapToGrid/>
        </w:rPr>
        <w:t>；</w:t>
      </w:r>
      <w:r w:rsidRPr="00ED614B">
        <w:rPr>
          <w:rFonts w:hAnsi="標楷體" w:hint="eastAsia"/>
          <w:snapToGrid/>
        </w:rPr>
        <w:t>3</w:t>
      </w:r>
      <w:r w:rsidRPr="00ED614B">
        <w:rPr>
          <w:rFonts w:hAnsi="標楷體"/>
          <w:snapToGrid/>
        </w:rPr>
        <w:t>.</w:t>
      </w:r>
      <w:r w:rsidRPr="00ED614B">
        <w:rPr>
          <w:rFonts w:hAnsi="標楷體" w:hint="eastAsia"/>
          <w:snapToGrid/>
        </w:rPr>
        <w:t>辦理行政訴訟及懲戒行政業務</w:t>
      </w:r>
      <w:r w:rsidR="00EC3553">
        <w:rPr>
          <w:rFonts w:hAnsi="標楷體" w:hint="eastAsia"/>
          <w:snapToGrid/>
        </w:rPr>
        <w:t>；以及</w:t>
      </w:r>
      <w:r w:rsidRPr="00ED614B">
        <w:rPr>
          <w:rFonts w:hAnsi="標楷體"/>
          <w:snapToGrid/>
        </w:rPr>
        <w:t>4.</w:t>
      </w:r>
      <w:r w:rsidRPr="00ED614B">
        <w:rPr>
          <w:rFonts w:hAnsi="標楷體" w:hint="eastAsia"/>
          <w:snapToGrid/>
        </w:rPr>
        <w:t>辦理少年及家事審判行政業務</w:t>
      </w:r>
      <w:r w:rsidR="00EC3553">
        <w:rPr>
          <w:rFonts w:hAnsi="標楷體" w:hint="eastAsia"/>
          <w:snapToGrid/>
        </w:rPr>
        <w:t>等</w:t>
      </w:r>
      <w:r w:rsidRPr="00ED614B">
        <w:rPr>
          <w:rFonts w:hAnsi="標楷體" w:hint="eastAsia"/>
          <w:snapToGrid/>
        </w:rPr>
        <w:t>，主要係督促各級法院妥速辦理各類案件及業務，以保障人民權益等工作所需</w:t>
      </w:r>
      <w:r w:rsidRPr="00ED614B">
        <w:rPr>
          <w:rFonts w:hint="eastAsia"/>
        </w:rPr>
        <w:t>；爰司法院宜衡量可用資源訂定具體計畫，並確實依個案計畫執行現況及進度</w:t>
      </w:r>
      <w:r w:rsidR="00400C9D">
        <w:rPr>
          <w:rFonts w:hint="eastAsia"/>
        </w:rPr>
        <w:t>，</w:t>
      </w:r>
      <w:r w:rsidRPr="00ED614B">
        <w:rPr>
          <w:rFonts w:hint="eastAsia"/>
        </w:rPr>
        <w:t>檢討歷年預算保留及節餘情形，詳實提報年度經費需求</w:t>
      </w:r>
      <w:r w:rsidRPr="00ED614B">
        <w:rPr>
          <w:vertAlign w:val="superscript"/>
        </w:rPr>
        <w:footnoteReference w:id="1"/>
      </w:r>
      <w:r w:rsidRPr="00ED614B">
        <w:rPr>
          <w:rFonts w:hint="eastAsia"/>
        </w:rPr>
        <w:t>，以提升資源運用效能。</w:t>
      </w:r>
    </w:p>
    <w:p w:rsidR="00ED614B" w:rsidRPr="00ED614B" w:rsidRDefault="00ED614B" w:rsidP="00ED614B">
      <w:pPr>
        <w:ind w:left="849" w:hangingChars="100" w:hanging="283"/>
        <w:jc w:val="left"/>
        <w:rPr>
          <w:b/>
        </w:rPr>
      </w:pPr>
      <w:r w:rsidRPr="00ED614B">
        <w:rPr>
          <w:rFonts w:hint="eastAsia"/>
          <w:b/>
        </w:rPr>
        <w:t>(二</w:t>
      </w:r>
      <w:r w:rsidRPr="00ED614B">
        <w:rPr>
          <w:b/>
        </w:rPr>
        <w:t>)</w:t>
      </w:r>
      <w:r w:rsidR="00494D9A">
        <w:rPr>
          <w:rFonts w:hint="eastAsia"/>
          <w:b/>
        </w:rPr>
        <w:t>司法院</w:t>
      </w:r>
      <w:r w:rsidR="00DF53A8" w:rsidRPr="00ED614B">
        <w:rPr>
          <w:rFonts w:hint="eastAsia"/>
          <w:b/>
        </w:rPr>
        <w:t>1</w:t>
      </w:r>
      <w:r w:rsidR="00DF53A8" w:rsidRPr="00ED614B">
        <w:rPr>
          <w:b/>
        </w:rPr>
        <w:t>10</w:t>
      </w:r>
      <w:r w:rsidR="00DF53A8">
        <w:rPr>
          <w:rFonts w:hint="eastAsia"/>
          <w:b/>
        </w:rPr>
        <w:t>至</w:t>
      </w:r>
      <w:r w:rsidR="00DF53A8" w:rsidRPr="00ED614B">
        <w:rPr>
          <w:rFonts w:hint="eastAsia"/>
          <w:b/>
        </w:rPr>
        <w:t>1</w:t>
      </w:r>
      <w:r w:rsidR="00DF53A8" w:rsidRPr="00ED614B">
        <w:rPr>
          <w:b/>
        </w:rPr>
        <w:t>1</w:t>
      </w:r>
      <w:r w:rsidR="00FF7D78">
        <w:rPr>
          <w:rFonts w:hint="eastAsia"/>
          <w:b/>
        </w:rPr>
        <w:t>3</w:t>
      </w:r>
      <w:r w:rsidR="00DF53A8" w:rsidRPr="00ED614B">
        <w:rPr>
          <w:rFonts w:hint="eastAsia"/>
          <w:b/>
        </w:rPr>
        <w:t>年度</w:t>
      </w:r>
      <w:r w:rsidR="00494D9A" w:rsidRPr="00494D9A">
        <w:rPr>
          <w:rFonts w:hint="eastAsia"/>
          <w:b/>
        </w:rPr>
        <w:t>「審判行政」</w:t>
      </w:r>
      <w:r w:rsidR="00494D9A">
        <w:rPr>
          <w:rFonts w:hint="eastAsia"/>
          <w:b/>
        </w:rPr>
        <w:t>工作計畫</w:t>
      </w:r>
      <w:r w:rsidRPr="00ED614B">
        <w:rPr>
          <w:rFonts w:hint="eastAsia"/>
          <w:b/>
        </w:rPr>
        <w:t>實現率</w:t>
      </w:r>
      <w:r w:rsidR="00DF53A8">
        <w:rPr>
          <w:rFonts w:hint="eastAsia"/>
          <w:b/>
        </w:rPr>
        <w:t>皆</w:t>
      </w:r>
      <w:r w:rsidRPr="00ED614B">
        <w:rPr>
          <w:rFonts w:hint="eastAsia"/>
          <w:b/>
        </w:rPr>
        <w:t>未</w:t>
      </w:r>
      <w:r w:rsidR="00DF53A8">
        <w:rPr>
          <w:rFonts w:hint="eastAsia"/>
          <w:b/>
        </w:rPr>
        <w:t>達</w:t>
      </w:r>
      <w:r w:rsidR="000A6023">
        <w:rPr>
          <w:rFonts w:hint="eastAsia"/>
          <w:b/>
          <w:lang w:eastAsia="zh-HK"/>
        </w:rPr>
        <w:t>六</w:t>
      </w:r>
      <w:r w:rsidRPr="00ED614B">
        <w:rPr>
          <w:rFonts w:hint="eastAsia"/>
          <w:b/>
        </w:rPr>
        <w:t>成，亟待研謀改善</w:t>
      </w:r>
    </w:p>
    <w:p w:rsidR="00ED614B" w:rsidRPr="00ED614B" w:rsidRDefault="00494D9A" w:rsidP="00ED614B">
      <w:pPr>
        <w:adjustRightInd w:val="0"/>
        <w:ind w:leftChars="300" w:left="850" w:firstLine="566"/>
      </w:pPr>
      <w:r>
        <w:rPr>
          <w:rFonts w:hint="eastAsia"/>
        </w:rPr>
        <w:t>司法院</w:t>
      </w:r>
      <w:r>
        <w:rPr>
          <w:rFonts w:ascii="新細明體" w:eastAsia="新細明體" w:hAnsi="新細明體" w:hint="eastAsia"/>
        </w:rPr>
        <w:t>「</w:t>
      </w:r>
      <w:r w:rsidR="00ED614B" w:rsidRPr="00ED614B">
        <w:rPr>
          <w:rFonts w:hint="eastAsia"/>
        </w:rPr>
        <w:t>審判行政</w:t>
      </w:r>
      <w:r>
        <w:rPr>
          <w:rFonts w:ascii="新細明體" w:eastAsia="新細明體" w:hAnsi="新細明體" w:hint="eastAsia"/>
        </w:rPr>
        <w:t>」</w:t>
      </w:r>
      <w:r w:rsidRPr="00494D9A">
        <w:rPr>
          <w:rFonts w:hint="eastAsia"/>
        </w:rPr>
        <w:t>工作計畫</w:t>
      </w:r>
      <w:r w:rsidR="00ED614B" w:rsidRPr="00ED614B">
        <w:rPr>
          <w:rFonts w:hint="eastAsia"/>
        </w:rPr>
        <w:t>實現率已連續</w:t>
      </w:r>
      <w:r w:rsidR="00FF7D78">
        <w:rPr>
          <w:rFonts w:hint="eastAsia"/>
        </w:rPr>
        <w:t>4</w:t>
      </w:r>
      <w:r w:rsidR="00ED614B" w:rsidRPr="00ED614B">
        <w:rPr>
          <w:rFonts w:hint="eastAsia"/>
        </w:rPr>
        <w:t>年未及</w:t>
      </w:r>
      <w:r w:rsidR="000A6023">
        <w:rPr>
          <w:rFonts w:hint="eastAsia"/>
          <w:lang w:eastAsia="zh-HK"/>
        </w:rPr>
        <w:t>六</w:t>
      </w:r>
      <w:r w:rsidR="00ED614B" w:rsidRPr="00ED614B">
        <w:rPr>
          <w:rFonts w:hint="eastAsia"/>
        </w:rPr>
        <w:t>成，茲分述如下：</w:t>
      </w:r>
    </w:p>
    <w:p w:rsidR="00ED614B" w:rsidRPr="00ED614B" w:rsidRDefault="00ED614B" w:rsidP="00ED614B">
      <w:pPr>
        <w:ind w:leftChars="300" w:left="1133" w:hangingChars="100" w:hanging="283"/>
        <w:rPr>
          <w:rFonts w:hAnsi="標楷體"/>
          <w:snapToGrid/>
        </w:rPr>
      </w:pPr>
      <w:r w:rsidRPr="00ED614B">
        <w:rPr>
          <w:rFonts w:hAnsi="標楷體" w:hint="eastAsia"/>
          <w:snapToGrid/>
        </w:rPr>
        <w:t>1</w:t>
      </w:r>
      <w:r w:rsidRPr="00ED614B">
        <w:rPr>
          <w:rFonts w:hAnsi="標楷體"/>
          <w:snapToGrid/>
        </w:rPr>
        <w:t>.</w:t>
      </w:r>
      <w:r w:rsidRPr="00ED614B">
        <w:rPr>
          <w:rFonts w:hAnsi="標楷體" w:hint="eastAsia"/>
          <w:snapToGrid/>
        </w:rPr>
        <w:t>司法院110年度</w:t>
      </w:r>
      <w:r w:rsidR="00DF53A8">
        <w:rPr>
          <w:rFonts w:ascii="新細明體" w:eastAsia="新細明體" w:hAnsi="新細明體" w:hint="eastAsia"/>
          <w:snapToGrid/>
        </w:rPr>
        <w:t>「</w:t>
      </w:r>
      <w:r w:rsidRPr="00ED614B">
        <w:rPr>
          <w:rFonts w:hAnsi="標楷體" w:hint="eastAsia"/>
          <w:snapToGrid/>
        </w:rPr>
        <w:t>審判行政</w:t>
      </w:r>
      <w:r w:rsidR="00DF53A8">
        <w:rPr>
          <w:rFonts w:ascii="新細明體" w:eastAsia="新細明體" w:hAnsi="新細明體" w:hint="eastAsia"/>
          <w:snapToGrid/>
        </w:rPr>
        <w:t>」</w:t>
      </w:r>
      <w:r w:rsidRPr="00ED614B">
        <w:rPr>
          <w:rFonts w:hAnsi="標楷體" w:hint="eastAsia"/>
          <w:snapToGrid/>
        </w:rPr>
        <w:t>預算數4億5,501萬5千元，</w:t>
      </w:r>
      <w:r w:rsidRPr="00ED614B">
        <w:rPr>
          <w:rFonts w:hAnsi="標楷體" w:hint="eastAsia"/>
          <w:snapToGrid/>
        </w:rPr>
        <w:lastRenderedPageBreak/>
        <w:t>實現數2億2,604萬1千元，實現比率49.68%，保留數與賸餘數分別為1億8,576萬9千元及4,320萬5千元，執行情形欠佳，主要係部分計畫辦理變更及流標等因素所致。</w:t>
      </w:r>
    </w:p>
    <w:p w:rsidR="00ED614B" w:rsidRDefault="00ED614B" w:rsidP="00ED614B">
      <w:pPr>
        <w:ind w:leftChars="300" w:left="1133" w:hangingChars="100" w:hanging="283"/>
        <w:rPr>
          <w:rFonts w:hAnsi="標楷體"/>
          <w:snapToGrid/>
        </w:rPr>
      </w:pPr>
      <w:r w:rsidRPr="00ED614B">
        <w:rPr>
          <w:rFonts w:hAnsi="標楷體"/>
          <w:snapToGrid/>
        </w:rPr>
        <w:t>2</w:t>
      </w:r>
      <w:r w:rsidRPr="00ED614B">
        <w:rPr>
          <w:rFonts w:hAnsi="標楷體" w:hint="eastAsia"/>
          <w:snapToGrid/>
        </w:rPr>
        <w:t>.司法院1</w:t>
      </w:r>
      <w:r w:rsidRPr="00ED614B">
        <w:rPr>
          <w:rFonts w:hAnsi="標楷體"/>
          <w:snapToGrid/>
        </w:rPr>
        <w:t>11</w:t>
      </w:r>
      <w:r w:rsidRPr="00ED614B">
        <w:rPr>
          <w:rFonts w:hAnsi="標楷體" w:hint="eastAsia"/>
          <w:snapToGrid/>
        </w:rPr>
        <w:t>年度</w:t>
      </w:r>
      <w:r w:rsidR="00DF53A8" w:rsidRPr="00DF53A8">
        <w:rPr>
          <w:rFonts w:hAnsi="標楷體" w:hint="eastAsia"/>
          <w:snapToGrid/>
        </w:rPr>
        <w:t>「審判行政」</w:t>
      </w:r>
      <w:r w:rsidRPr="00ED614B">
        <w:rPr>
          <w:rFonts w:hAnsi="標楷體" w:hint="eastAsia"/>
          <w:snapToGrid/>
        </w:rPr>
        <w:t>預算數1億3</w:t>
      </w:r>
      <w:r w:rsidRPr="00ED614B">
        <w:rPr>
          <w:rFonts w:hAnsi="標楷體"/>
          <w:snapToGrid/>
        </w:rPr>
        <w:t>,</w:t>
      </w:r>
      <w:r w:rsidRPr="00ED614B">
        <w:rPr>
          <w:rFonts w:hAnsi="標楷體" w:hint="eastAsia"/>
          <w:snapToGrid/>
        </w:rPr>
        <w:t>295萬元，實現數7</w:t>
      </w:r>
      <w:r w:rsidRPr="00ED614B">
        <w:rPr>
          <w:rFonts w:hAnsi="標楷體"/>
          <w:snapToGrid/>
        </w:rPr>
        <w:t>,</w:t>
      </w:r>
      <w:r w:rsidRPr="00ED614B">
        <w:rPr>
          <w:rFonts w:hAnsi="標楷體" w:hint="eastAsia"/>
          <w:snapToGrid/>
        </w:rPr>
        <w:t>015萬9千元，實現比率</w:t>
      </w:r>
      <w:r w:rsidRPr="00ED614B">
        <w:rPr>
          <w:rFonts w:hAnsi="標楷體"/>
          <w:snapToGrid/>
        </w:rPr>
        <w:t>52.77</w:t>
      </w:r>
      <w:r w:rsidRPr="00ED614B">
        <w:rPr>
          <w:rFonts w:hAnsi="標楷體" w:hint="eastAsia"/>
          <w:snapToGrid/>
        </w:rPr>
        <w:t>%，保留數與賸餘數分別為504萬9千元及</w:t>
      </w:r>
      <w:r w:rsidRPr="00ED614B">
        <w:rPr>
          <w:rFonts w:hAnsi="標楷體"/>
          <w:snapToGrid/>
        </w:rPr>
        <w:t>5,774</w:t>
      </w:r>
      <w:r w:rsidRPr="00ED614B">
        <w:rPr>
          <w:rFonts w:hAnsi="標楷體" w:hint="eastAsia"/>
          <w:snapToGrid/>
        </w:rPr>
        <w:t>萬2千元，執行情形欠佳，主要係推動國民法官制度、補(捐)助駐法院家事服務中心民間團體及全國公證人公會等經費執行未如預期所致。</w:t>
      </w:r>
    </w:p>
    <w:p w:rsidR="003F3602" w:rsidRDefault="00DF53A8" w:rsidP="003F3602">
      <w:pPr>
        <w:ind w:leftChars="300" w:left="1133" w:hangingChars="100" w:hanging="283"/>
        <w:rPr>
          <w:rFonts w:hAnsi="標楷體"/>
          <w:snapToGrid/>
        </w:rPr>
      </w:pPr>
      <w:r>
        <w:rPr>
          <w:rFonts w:hAnsi="標楷體" w:hint="eastAsia"/>
          <w:snapToGrid/>
        </w:rPr>
        <w:t>3</w:t>
      </w:r>
      <w:r>
        <w:rPr>
          <w:rFonts w:hAnsi="標楷體"/>
          <w:snapToGrid/>
        </w:rPr>
        <w:t>.</w:t>
      </w:r>
      <w:r w:rsidRPr="00DF53A8">
        <w:rPr>
          <w:rFonts w:hAnsi="標楷體" w:hint="eastAsia"/>
          <w:snapToGrid/>
        </w:rPr>
        <w:t>司法院11</w:t>
      </w:r>
      <w:r w:rsidR="0073214E">
        <w:rPr>
          <w:rFonts w:hAnsi="標楷體"/>
          <w:snapToGrid/>
        </w:rPr>
        <w:t>2</w:t>
      </w:r>
      <w:r w:rsidRPr="00DF53A8">
        <w:rPr>
          <w:rFonts w:hAnsi="標楷體" w:hint="eastAsia"/>
          <w:snapToGrid/>
        </w:rPr>
        <w:t>年度</w:t>
      </w:r>
      <w:r w:rsidR="00C51220" w:rsidRPr="00C51220">
        <w:rPr>
          <w:rFonts w:hAnsi="標楷體" w:hint="eastAsia"/>
          <w:snapToGrid/>
        </w:rPr>
        <w:t>「審判行政」</w:t>
      </w:r>
      <w:r w:rsidRPr="00DF53A8">
        <w:rPr>
          <w:rFonts w:hAnsi="標楷體" w:hint="eastAsia"/>
          <w:snapToGrid/>
        </w:rPr>
        <w:t>預算數</w:t>
      </w:r>
      <w:r w:rsidR="00C10ACC" w:rsidRPr="00C10ACC">
        <w:rPr>
          <w:rFonts w:hAnsi="標楷體" w:hint="eastAsia"/>
          <w:snapToGrid/>
        </w:rPr>
        <w:t>1億2,077萬3千元</w:t>
      </w:r>
      <w:r w:rsidRPr="00DF53A8">
        <w:rPr>
          <w:rFonts w:hAnsi="標楷體" w:hint="eastAsia"/>
          <w:snapToGrid/>
        </w:rPr>
        <w:t>，實現數</w:t>
      </w:r>
      <w:r w:rsidR="00C10ACC" w:rsidRPr="00C10ACC">
        <w:rPr>
          <w:rFonts w:hAnsi="標楷體" w:hint="eastAsia"/>
          <w:snapToGrid/>
        </w:rPr>
        <w:t>5,578萬2千元</w:t>
      </w:r>
      <w:r w:rsidRPr="00DF53A8">
        <w:rPr>
          <w:rFonts w:hAnsi="標楷體" w:hint="eastAsia"/>
          <w:snapToGrid/>
        </w:rPr>
        <w:t>，實現比率</w:t>
      </w:r>
      <w:r w:rsidR="00C10ACC" w:rsidRPr="00C10ACC">
        <w:rPr>
          <w:rFonts w:hAnsi="標楷體"/>
          <w:snapToGrid/>
        </w:rPr>
        <w:t>46.1</w:t>
      </w:r>
      <w:r w:rsidR="0073214E">
        <w:rPr>
          <w:rFonts w:hAnsi="標楷體"/>
          <w:snapToGrid/>
        </w:rPr>
        <w:t>9</w:t>
      </w:r>
      <w:r w:rsidR="00C10ACC" w:rsidRPr="00C10ACC">
        <w:rPr>
          <w:rFonts w:hAnsi="標楷體"/>
          <w:snapToGrid/>
        </w:rPr>
        <w:t>%</w:t>
      </w:r>
      <w:r w:rsidRPr="00DF53A8">
        <w:rPr>
          <w:rFonts w:hAnsi="標楷體" w:hint="eastAsia"/>
          <w:snapToGrid/>
        </w:rPr>
        <w:t>，保留數與賸餘數分別為</w:t>
      </w:r>
      <w:r w:rsidR="00C10ACC" w:rsidRPr="00C10ACC">
        <w:rPr>
          <w:rFonts w:hAnsi="標楷體" w:hint="eastAsia"/>
          <w:snapToGrid/>
        </w:rPr>
        <w:t>1,421萬2千元及5,077萬9千元</w:t>
      </w:r>
      <w:r w:rsidRPr="00DF53A8">
        <w:rPr>
          <w:rFonts w:hAnsi="標楷體" w:hint="eastAsia"/>
          <w:snapToGrid/>
        </w:rPr>
        <w:t>，執行情形欠佳，主要係</w:t>
      </w:r>
      <w:r w:rsidR="003F3602" w:rsidRPr="003F3602">
        <w:rPr>
          <w:rFonts w:hAnsi="標楷體" w:hint="eastAsia"/>
          <w:snapToGrid/>
        </w:rPr>
        <w:t>推動國民法官制度等經費執行</w:t>
      </w:r>
      <w:r w:rsidR="003F3602">
        <w:rPr>
          <w:rFonts w:hAnsi="標楷體" w:hint="eastAsia"/>
          <w:snapToGrid/>
        </w:rPr>
        <w:t>情形</w:t>
      </w:r>
      <w:r w:rsidR="003F3602" w:rsidRPr="003F3602">
        <w:rPr>
          <w:rFonts w:hAnsi="標楷體" w:hint="eastAsia"/>
          <w:snapToGrid/>
        </w:rPr>
        <w:t>未如預期所致。</w:t>
      </w:r>
    </w:p>
    <w:p w:rsidR="00FF7D78" w:rsidRPr="003F3602" w:rsidRDefault="00FF7D78" w:rsidP="003F3602">
      <w:pPr>
        <w:ind w:leftChars="300" w:left="1133" w:hangingChars="100" w:hanging="283"/>
        <w:rPr>
          <w:rFonts w:hAnsi="標楷體" w:hint="eastAsia"/>
          <w:snapToGrid/>
        </w:rPr>
      </w:pPr>
      <w:r>
        <w:rPr>
          <w:rFonts w:hAnsi="標楷體" w:hint="eastAsia"/>
          <w:snapToGrid/>
        </w:rPr>
        <w:t>4.</w:t>
      </w:r>
      <w:r w:rsidRPr="00FF7D78">
        <w:rPr>
          <w:rFonts w:hAnsi="標楷體" w:hint="eastAsia"/>
          <w:snapToGrid/>
        </w:rPr>
        <w:t>司法院11</w:t>
      </w:r>
      <w:r>
        <w:rPr>
          <w:rFonts w:hAnsi="標楷體" w:hint="eastAsia"/>
          <w:snapToGrid/>
        </w:rPr>
        <w:t>3</w:t>
      </w:r>
      <w:r w:rsidRPr="00FF7D78">
        <w:rPr>
          <w:rFonts w:hAnsi="標楷體" w:hint="eastAsia"/>
          <w:snapToGrid/>
        </w:rPr>
        <w:t>年度「審判行政」預算數1億3,323萬1千元，實現數5,911萬7千元，實現比率</w:t>
      </w:r>
      <w:r w:rsidRPr="00FF7D78">
        <w:rPr>
          <w:rFonts w:hAnsi="標楷體"/>
          <w:snapToGrid/>
        </w:rPr>
        <w:t>44.37%</w:t>
      </w:r>
      <w:r w:rsidRPr="00FF7D78">
        <w:rPr>
          <w:rFonts w:hAnsi="標楷體" w:hint="eastAsia"/>
          <w:snapToGrid/>
        </w:rPr>
        <w:t>，保留數與賸餘數分別為1,086萬8千元及6,324萬6千元，執行情形欠佳，主要係推動國民法官制度</w:t>
      </w:r>
      <w:r>
        <w:rPr>
          <w:rFonts w:hAnsi="標楷體" w:hint="eastAsia"/>
          <w:snapToGrid/>
        </w:rPr>
        <w:t>、</w:t>
      </w:r>
      <w:r w:rsidR="00F364F2" w:rsidRPr="00F364F2">
        <w:rPr>
          <w:rFonts w:hAnsi="標楷體" w:hint="eastAsia"/>
          <w:snapToGrid/>
        </w:rPr>
        <w:t>補</w:t>
      </w:r>
      <w:r w:rsidR="00F364F2">
        <w:rPr>
          <w:rFonts w:hAnsi="標楷體" w:hint="eastAsia"/>
          <w:snapToGrid/>
        </w:rPr>
        <w:t>(</w:t>
      </w:r>
      <w:r w:rsidR="00F364F2" w:rsidRPr="00F364F2">
        <w:rPr>
          <w:rFonts w:hAnsi="標楷體" w:hint="eastAsia"/>
          <w:snapToGrid/>
        </w:rPr>
        <w:t>捐</w:t>
      </w:r>
      <w:r w:rsidR="00F364F2">
        <w:rPr>
          <w:rFonts w:hAnsi="標楷體" w:hint="eastAsia"/>
          <w:snapToGrid/>
        </w:rPr>
        <w:t>)</w:t>
      </w:r>
      <w:r w:rsidR="00F364F2" w:rsidRPr="00F364F2">
        <w:rPr>
          <w:rFonts w:hAnsi="標楷體" w:hint="eastAsia"/>
          <w:snapToGrid/>
        </w:rPr>
        <w:t>助駐法院家事服務中心民間團體及全國公證人公會等經費</w:t>
      </w:r>
      <w:r w:rsidRPr="00FF7D78">
        <w:rPr>
          <w:rFonts w:hAnsi="標楷體" w:hint="eastAsia"/>
          <w:snapToGrid/>
        </w:rPr>
        <w:t>執行情形未如預期所致。</w:t>
      </w:r>
    </w:p>
    <w:p w:rsidR="00ED614B" w:rsidRDefault="00ED614B" w:rsidP="00ED614B">
      <w:pPr>
        <w:ind w:left="566" w:firstLine="566"/>
      </w:pPr>
      <w:r w:rsidRPr="00ED614B">
        <w:rPr>
          <w:rFonts w:hint="eastAsia"/>
        </w:rPr>
        <w:t>綜上，</w:t>
      </w:r>
      <w:r w:rsidR="003F3602" w:rsidRPr="00ED614B">
        <w:rPr>
          <w:rFonts w:hint="eastAsia"/>
        </w:rPr>
        <w:t>110</w:t>
      </w:r>
      <w:r w:rsidR="003F3602">
        <w:rPr>
          <w:rFonts w:hint="eastAsia"/>
        </w:rPr>
        <w:t>至</w:t>
      </w:r>
      <w:r w:rsidR="003F3602" w:rsidRPr="00ED614B">
        <w:rPr>
          <w:rFonts w:hint="eastAsia"/>
        </w:rPr>
        <w:t>1</w:t>
      </w:r>
      <w:r w:rsidR="003F3602" w:rsidRPr="00ED614B">
        <w:t>1</w:t>
      </w:r>
      <w:r w:rsidR="00F364F2">
        <w:rPr>
          <w:rFonts w:hint="eastAsia"/>
        </w:rPr>
        <w:t>3</w:t>
      </w:r>
      <w:r w:rsidR="003F3602" w:rsidRPr="00ED614B">
        <w:rPr>
          <w:rFonts w:hint="eastAsia"/>
        </w:rPr>
        <w:t>年度</w:t>
      </w:r>
      <w:r w:rsidRPr="00ED614B">
        <w:rPr>
          <w:rFonts w:hint="eastAsia"/>
        </w:rPr>
        <w:t>司法院</w:t>
      </w:r>
      <w:r w:rsidR="003F3602">
        <w:rPr>
          <w:rFonts w:ascii="新細明體" w:eastAsia="新細明體" w:hAnsi="新細明體" w:hint="eastAsia"/>
        </w:rPr>
        <w:t>「</w:t>
      </w:r>
      <w:r w:rsidRPr="00ED614B">
        <w:rPr>
          <w:rFonts w:hint="eastAsia"/>
        </w:rPr>
        <w:t>審判行政</w:t>
      </w:r>
      <w:r w:rsidR="003F3602" w:rsidRPr="003F3602">
        <w:rPr>
          <w:rFonts w:hAnsi="標楷體" w:hint="eastAsia"/>
        </w:rPr>
        <w:t>」工作</w:t>
      </w:r>
      <w:r w:rsidRPr="00ED614B">
        <w:rPr>
          <w:rFonts w:hint="eastAsia"/>
        </w:rPr>
        <w:t>計畫預算執行情形未臻理想，致其經費頗多需辦理保留</w:t>
      </w:r>
      <w:r w:rsidR="003F3602">
        <w:rPr>
          <w:rFonts w:hint="eastAsia"/>
        </w:rPr>
        <w:t>或繳回國庫</w:t>
      </w:r>
      <w:r w:rsidRPr="00ED614B">
        <w:rPr>
          <w:rFonts w:hint="eastAsia"/>
        </w:rPr>
        <w:t>，允宜就預算執行進度落後之原因，確實檢討其計畫執行能力，避免預算編列與計畫之執行</w:t>
      </w:r>
      <w:r w:rsidR="00400C9D">
        <w:rPr>
          <w:rFonts w:hint="eastAsia"/>
        </w:rPr>
        <w:t>進度不一</w:t>
      </w:r>
      <w:r w:rsidRPr="00ED614B">
        <w:rPr>
          <w:rFonts w:hint="eastAsia"/>
        </w:rPr>
        <w:t>，</w:t>
      </w:r>
      <w:r w:rsidR="00CD5B30">
        <w:rPr>
          <w:rFonts w:hint="eastAsia"/>
        </w:rPr>
        <w:t>影響</w:t>
      </w:r>
      <w:r w:rsidRPr="00ED614B">
        <w:rPr>
          <w:rFonts w:hint="eastAsia"/>
        </w:rPr>
        <w:t>預算執行效率。</w:t>
      </w:r>
    </w:p>
    <w:bookmarkEnd w:id="1"/>
    <w:bookmarkEnd w:id="2"/>
    <w:bookmarkEnd w:id="3"/>
    <w:bookmarkEnd w:id="4"/>
    <w:bookmarkEnd w:id="5"/>
    <w:bookmarkEnd w:id="6"/>
    <w:bookmarkEnd w:id="7"/>
    <w:bookmarkEnd w:id="8"/>
    <w:bookmarkEnd w:id="9"/>
    <w:sectPr w:rsidR="00ED614B" w:rsidSect="00964A3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A1A" w:rsidRDefault="00EA5A1A" w:rsidP="00CA1535">
      <w:pPr>
        <w:spacing w:line="240" w:lineRule="auto"/>
        <w:ind w:left="560" w:firstLine="560"/>
      </w:pPr>
      <w:r>
        <w:separator/>
      </w:r>
    </w:p>
  </w:endnote>
  <w:endnote w:type="continuationSeparator" w:id="0">
    <w:p w:rsidR="00EA5A1A" w:rsidRDefault="00EA5A1A" w:rsidP="00CA153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B737C2">
    <w:pPr>
      <w:pStyle w:val="af"/>
      <w:tabs>
        <w:tab w:val="clear" w:pos="4153"/>
        <w:tab w:val="clear" w:pos="8306"/>
        <w:tab w:val="right" w:pos="8505"/>
      </w:tabs>
      <w:ind w:leftChars="0" w:left="0" w:firstLineChars="0" w:firstLine="0"/>
      <w:jc w:val="center"/>
    </w:pPr>
    <w:r>
      <w:fldChar w:fldCharType="begin"/>
    </w:r>
    <w:r>
      <w:instrText>PAGE   \* MERGEFORMAT</w:instrText>
    </w:r>
    <w:r>
      <w:fldChar w:fldCharType="separate"/>
    </w:r>
    <w:r w:rsidR="008E57A2" w:rsidRPr="008E57A2">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A1A" w:rsidRDefault="00EA5A1A" w:rsidP="00CD2314">
      <w:pPr>
        <w:spacing w:line="240" w:lineRule="auto"/>
        <w:ind w:leftChars="204" w:left="571" w:firstLine="560"/>
      </w:pPr>
      <w:r>
        <w:separator/>
      </w:r>
    </w:p>
  </w:footnote>
  <w:footnote w:type="continuationSeparator" w:id="0">
    <w:p w:rsidR="00EA5A1A" w:rsidRDefault="00EA5A1A" w:rsidP="00CA1535">
      <w:pPr>
        <w:spacing w:line="240" w:lineRule="auto"/>
        <w:ind w:left="560" w:firstLine="560"/>
      </w:pPr>
      <w:r>
        <w:continuationSeparator/>
      </w:r>
    </w:p>
  </w:footnote>
  <w:footnote w:id="1">
    <w:p w:rsidR="00ED614B" w:rsidRPr="00C74996" w:rsidRDefault="00ED614B" w:rsidP="00ED614B">
      <w:pPr>
        <w:pStyle w:val="142"/>
        <w:ind w:left="83" w:hangingChars="34" w:hanging="83"/>
        <w:jc w:val="both"/>
      </w:pPr>
      <w:r>
        <w:rPr>
          <w:rStyle w:val="af3"/>
        </w:rPr>
        <w:footnoteRef/>
      </w:r>
      <w:r w:rsidRPr="00C74996">
        <w:rPr>
          <w:rFonts w:hint="eastAsia"/>
        </w:rPr>
        <w:t>參據行政院主計總處，行政院111年4月18日院授主預字第1110101170號函，</w:t>
      </w:r>
      <w:r w:rsidR="00394B38">
        <w:rPr>
          <w:rFonts w:hint="eastAsia"/>
          <w:lang w:eastAsia="zh-HK"/>
        </w:rPr>
        <w:t>及</w:t>
      </w:r>
      <w:r w:rsidRPr="00C74996">
        <w:rPr>
          <w:rFonts w:hint="eastAsia"/>
        </w:rPr>
        <w:t>一百十</w:t>
      </w:r>
      <w:r w:rsidR="00400C9D">
        <w:rPr>
          <w:rFonts w:hint="eastAsia"/>
        </w:rPr>
        <w:t>二</w:t>
      </w:r>
      <w:r w:rsidRPr="00C74996">
        <w:rPr>
          <w:rFonts w:hint="eastAsia"/>
        </w:rPr>
        <w:t>年度中央及地方政府預算籌編原則。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CA1535">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2F6"/>
    <w:multiLevelType w:val="hybridMultilevel"/>
    <w:tmpl w:val="30E4F96E"/>
    <w:lvl w:ilvl="0" w:tplc="CA42F276">
      <w:start w:val="2"/>
      <w:numFmt w:val="bullet"/>
      <w:lvlText w:val="小"/>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6AC31603"/>
    <w:multiLevelType w:val="hybridMultilevel"/>
    <w:tmpl w:val="ACB29B82"/>
    <w:lvl w:ilvl="0" w:tplc="C7B603A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22A3"/>
    <w:rsid w:val="00002840"/>
    <w:rsid w:val="00002E1B"/>
    <w:rsid w:val="00002F13"/>
    <w:rsid w:val="00003CCF"/>
    <w:rsid w:val="00004457"/>
    <w:rsid w:val="00004DBE"/>
    <w:rsid w:val="00006E0E"/>
    <w:rsid w:val="0001157C"/>
    <w:rsid w:val="00011B4A"/>
    <w:rsid w:val="00011EDE"/>
    <w:rsid w:val="00012236"/>
    <w:rsid w:val="00012446"/>
    <w:rsid w:val="000128A0"/>
    <w:rsid w:val="00013C6B"/>
    <w:rsid w:val="00015075"/>
    <w:rsid w:val="00015081"/>
    <w:rsid w:val="0001656C"/>
    <w:rsid w:val="00016A05"/>
    <w:rsid w:val="00017D2E"/>
    <w:rsid w:val="00020155"/>
    <w:rsid w:val="0002194B"/>
    <w:rsid w:val="00022082"/>
    <w:rsid w:val="000221F5"/>
    <w:rsid w:val="00022BC7"/>
    <w:rsid w:val="00022DA7"/>
    <w:rsid w:val="00023BE7"/>
    <w:rsid w:val="00024676"/>
    <w:rsid w:val="00024A1C"/>
    <w:rsid w:val="00026B53"/>
    <w:rsid w:val="00027880"/>
    <w:rsid w:val="00030B9E"/>
    <w:rsid w:val="000310B2"/>
    <w:rsid w:val="00031166"/>
    <w:rsid w:val="00031679"/>
    <w:rsid w:val="00031E10"/>
    <w:rsid w:val="00031FB2"/>
    <w:rsid w:val="000326A5"/>
    <w:rsid w:val="0003358B"/>
    <w:rsid w:val="000344F7"/>
    <w:rsid w:val="00034886"/>
    <w:rsid w:val="000348F7"/>
    <w:rsid w:val="000352B9"/>
    <w:rsid w:val="00035F5C"/>
    <w:rsid w:val="00036FF3"/>
    <w:rsid w:val="000371CB"/>
    <w:rsid w:val="00040D42"/>
    <w:rsid w:val="000413B6"/>
    <w:rsid w:val="000413F8"/>
    <w:rsid w:val="000425F0"/>
    <w:rsid w:val="00042841"/>
    <w:rsid w:val="00043648"/>
    <w:rsid w:val="00044790"/>
    <w:rsid w:val="0004483A"/>
    <w:rsid w:val="00044899"/>
    <w:rsid w:val="00044C5C"/>
    <w:rsid w:val="0004614C"/>
    <w:rsid w:val="00046AA5"/>
    <w:rsid w:val="00047564"/>
    <w:rsid w:val="0005097C"/>
    <w:rsid w:val="00051157"/>
    <w:rsid w:val="00052F60"/>
    <w:rsid w:val="0005377F"/>
    <w:rsid w:val="00053E6A"/>
    <w:rsid w:val="00053EAE"/>
    <w:rsid w:val="00054B7E"/>
    <w:rsid w:val="00054D60"/>
    <w:rsid w:val="00054FDB"/>
    <w:rsid w:val="0005593D"/>
    <w:rsid w:val="0005598C"/>
    <w:rsid w:val="00055BE0"/>
    <w:rsid w:val="00055E38"/>
    <w:rsid w:val="000563F8"/>
    <w:rsid w:val="00056F9C"/>
    <w:rsid w:val="00057478"/>
    <w:rsid w:val="0006029E"/>
    <w:rsid w:val="00060E8D"/>
    <w:rsid w:val="00060FB7"/>
    <w:rsid w:val="00062B8C"/>
    <w:rsid w:val="00063EDB"/>
    <w:rsid w:val="000656E0"/>
    <w:rsid w:val="00065788"/>
    <w:rsid w:val="0006656B"/>
    <w:rsid w:val="00066835"/>
    <w:rsid w:val="00070293"/>
    <w:rsid w:val="00071CCC"/>
    <w:rsid w:val="000720EB"/>
    <w:rsid w:val="00075E52"/>
    <w:rsid w:val="00076C38"/>
    <w:rsid w:val="00076C42"/>
    <w:rsid w:val="0007755A"/>
    <w:rsid w:val="0008089F"/>
    <w:rsid w:val="00080921"/>
    <w:rsid w:val="00080D3A"/>
    <w:rsid w:val="0008171C"/>
    <w:rsid w:val="00081D57"/>
    <w:rsid w:val="00082017"/>
    <w:rsid w:val="000835A4"/>
    <w:rsid w:val="00084369"/>
    <w:rsid w:val="00084B3E"/>
    <w:rsid w:val="0008501A"/>
    <w:rsid w:val="0008574C"/>
    <w:rsid w:val="0008705C"/>
    <w:rsid w:val="00087138"/>
    <w:rsid w:val="000873D8"/>
    <w:rsid w:val="00090F61"/>
    <w:rsid w:val="000918FE"/>
    <w:rsid w:val="00091CE8"/>
    <w:rsid w:val="00093ADB"/>
    <w:rsid w:val="00095424"/>
    <w:rsid w:val="00095776"/>
    <w:rsid w:val="000A04B9"/>
    <w:rsid w:val="000A2A69"/>
    <w:rsid w:val="000A2B29"/>
    <w:rsid w:val="000A3FC3"/>
    <w:rsid w:val="000A4881"/>
    <w:rsid w:val="000A4C60"/>
    <w:rsid w:val="000A5CFD"/>
    <w:rsid w:val="000A6023"/>
    <w:rsid w:val="000A61AF"/>
    <w:rsid w:val="000A66CA"/>
    <w:rsid w:val="000A6B3B"/>
    <w:rsid w:val="000A796A"/>
    <w:rsid w:val="000B03F8"/>
    <w:rsid w:val="000B15F9"/>
    <w:rsid w:val="000B1752"/>
    <w:rsid w:val="000B29D8"/>
    <w:rsid w:val="000B5771"/>
    <w:rsid w:val="000B5CF5"/>
    <w:rsid w:val="000C002E"/>
    <w:rsid w:val="000C0FB1"/>
    <w:rsid w:val="000C1F46"/>
    <w:rsid w:val="000C219B"/>
    <w:rsid w:val="000C2412"/>
    <w:rsid w:val="000C4EC4"/>
    <w:rsid w:val="000C5BE8"/>
    <w:rsid w:val="000C5D4D"/>
    <w:rsid w:val="000C5F91"/>
    <w:rsid w:val="000C605E"/>
    <w:rsid w:val="000D21EA"/>
    <w:rsid w:val="000D4308"/>
    <w:rsid w:val="000D47D5"/>
    <w:rsid w:val="000D49EB"/>
    <w:rsid w:val="000D4DA7"/>
    <w:rsid w:val="000D76EC"/>
    <w:rsid w:val="000D7CEB"/>
    <w:rsid w:val="000D7F60"/>
    <w:rsid w:val="000E010D"/>
    <w:rsid w:val="000E04C4"/>
    <w:rsid w:val="000E10BC"/>
    <w:rsid w:val="000E1F87"/>
    <w:rsid w:val="000E3442"/>
    <w:rsid w:val="000E55EF"/>
    <w:rsid w:val="000E595E"/>
    <w:rsid w:val="000E5C7F"/>
    <w:rsid w:val="000E6795"/>
    <w:rsid w:val="000E6D99"/>
    <w:rsid w:val="000E739D"/>
    <w:rsid w:val="000E7417"/>
    <w:rsid w:val="000E78C6"/>
    <w:rsid w:val="000E79F3"/>
    <w:rsid w:val="000E7C8D"/>
    <w:rsid w:val="000F0647"/>
    <w:rsid w:val="000F0B5D"/>
    <w:rsid w:val="000F38B5"/>
    <w:rsid w:val="000F3D2D"/>
    <w:rsid w:val="000F4CD6"/>
    <w:rsid w:val="000F6182"/>
    <w:rsid w:val="000F7570"/>
    <w:rsid w:val="00102663"/>
    <w:rsid w:val="00102C6B"/>
    <w:rsid w:val="00104866"/>
    <w:rsid w:val="00104AE6"/>
    <w:rsid w:val="0010528A"/>
    <w:rsid w:val="001057CF"/>
    <w:rsid w:val="00106BE1"/>
    <w:rsid w:val="00107CEC"/>
    <w:rsid w:val="0011167A"/>
    <w:rsid w:val="001117A2"/>
    <w:rsid w:val="00112D26"/>
    <w:rsid w:val="00113FC8"/>
    <w:rsid w:val="001144B6"/>
    <w:rsid w:val="00114C94"/>
    <w:rsid w:val="00114FCA"/>
    <w:rsid w:val="0011547C"/>
    <w:rsid w:val="001154E5"/>
    <w:rsid w:val="001159F2"/>
    <w:rsid w:val="00121DE8"/>
    <w:rsid w:val="001228DA"/>
    <w:rsid w:val="00122AD0"/>
    <w:rsid w:val="00122B1B"/>
    <w:rsid w:val="00122EC7"/>
    <w:rsid w:val="00122FF3"/>
    <w:rsid w:val="001231AC"/>
    <w:rsid w:val="001237D8"/>
    <w:rsid w:val="00124CDB"/>
    <w:rsid w:val="00124F9D"/>
    <w:rsid w:val="0012530B"/>
    <w:rsid w:val="001253E6"/>
    <w:rsid w:val="00125BAB"/>
    <w:rsid w:val="00125C03"/>
    <w:rsid w:val="00126168"/>
    <w:rsid w:val="00127E15"/>
    <w:rsid w:val="001306E1"/>
    <w:rsid w:val="0013106C"/>
    <w:rsid w:val="00131947"/>
    <w:rsid w:val="001337B4"/>
    <w:rsid w:val="001339B8"/>
    <w:rsid w:val="00133CEA"/>
    <w:rsid w:val="00134110"/>
    <w:rsid w:val="00136F80"/>
    <w:rsid w:val="00141669"/>
    <w:rsid w:val="0014201A"/>
    <w:rsid w:val="0014202C"/>
    <w:rsid w:val="001429C7"/>
    <w:rsid w:val="00143021"/>
    <w:rsid w:val="001439D2"/>
    <w:rsid w:val="00144925"/>
    <w:rsid w:val="00145647"/>
    <w:rsid w:val="001467D4"/>
    <w:rsid w:val="0014706C"/>
    <w:rsid w:val="001470C3"/>
    <w:rsid w:val="00147297"/>
    <w:rsid w:val="001500AF"/>
    <w:rsid w:val="001504D5"/>
    <w:rsid w:val="0015065A"/>
    <w:rsid w:val="00150AC7"/>
    <w:rsid w:val="00150EFC"/>
    <w:rsid w:val="001512EE"/>
    <w:rsid w:val="00151471"/>
    <w:rsid w:val="00151A8B"/>
    <w:rsid w:val="0015239F"/>
    <w:rsid w:val="0015314B"/>
    <w:rsid w:val="00153D8F"/>
    <w:rsid w:val="00153FAA"/>
    <w:rsid w:val="00154A70"/>
    <w:rsid w:val="001564BD"/>
    <w:rsid w:val="0015656E"/>
    <w:rsid w:val="0015673C"/>
    <w:rsid w:val="00156DEB"/>
    <w:rsid w:val="00156E41"/>
    <w:rsid w:val="0015752B"/>
    <w:rsid w:val="00157BBC"/>
    <w:rsid w:val="00157DBD"/>
    <w:rsid w:val="00161E3F"/>
    <w:rsid w:val="001626C6"/>
    <w:rsid w:val="00162762"/>
    <w:rsid w:val="001629CC"/>
    <w:rsid w:val="00163928"/>
    <w:rsid w:val="00163D74"/>
    <w:rsid w:val="00163E1B"/>
    <w:rsid w:val="00163EC1"/>
    <w:rsid w:val="00164648"/>
    <w:rsid w:val="00165A69"/>
    <w:rsid w:val="00165F72"/>
    <w:rsid w:val="00166079"/>
    <w:rsid w:val="00166C1F"/>
    <w:rsid w:val="00166D5C"/>
    <w:rsid w:val="00166E4E"/>
    <w:rsid w:val="001671E1"/>
    <w:rsid w:val="001672F2"/>
    <w:rsid w:val="00167C04"/>
    <w:rsid w:val="00171CFD"/>
    <w:rsid w:val="001720F0"/>
    <w:rsid w:val="00172B87"/>
    <w:rsid w:val="00172CBE"/>
    <w:rsid w:val="00175337"/>
    <w:rsid w:val="0017612E"/>
    <w:rsid w:val="00177D8D"/>
    <w:rsid w:val="00180B4D"/>
    <w:rsid w:val="001811CD"/>
    <w:rsid w:val="00181441"/>
    <w:rsid w:val="001815EA"/>
    <w:rsid w:val="00181978"/>
    <w:rsid w:val="00182712"/>
    <w:rsid w:val="00185BF2"/>
    <w:rsid w:val="00186269"/>
    <w:rsid w:val="00186662"/>
    <w:rsid w:val="0018733C"/>
    <w:rsid w:val="00187E97"/>
    <w:rsid w:val="001907B4"/>
    <w:rsid w:val="001911B8"/>
    <w:rsid w:val="00192C42"/>
    <w:rsid w:val="00193B83"/>
    <w:rsid w:val="00193E50"/>
    <w:rsid w:val="00194567"/>
    <w:rsid w:val="001957ED"/>
    <w:rsid w:val="0019692D"/>
    <w:rsid w:val="0019693B"/>
    <w:rsid w:val="001A1175"/>
    <w:rsid w:val="001A17AA"/>
    <w:rsid w:val="001A21FC"/>
    <w:rsid w:val="001A2C90"/>
    <w:rsid w:val="001A3032"/>
    <w:rsid w:val="001A321C"/>
    <w:rsid w:val="001A40B8"/>
    <w:rsid w:val="001A6456"/>
    <w:rsid w:val="001A6905"/>
    <w:rsid w:val="001A74DC"/>
    <w:rsid w:val="001B0D51"/>
    <w:rsid w:val="001B11BE"/>
    <w:rsid w:val="001B16BA"/>
    <w:rsid w:val="001B205F"/>
    <w:rsid w:val="001B2440"/>
    <w:rsid w:val="001B2813"/>
    <w:rsid w:val="001B3A35"/>
    <w:rsid w:val="001B41A8"/>
    <w:rsid w:val="001B41F3"/>
    <w:rsid w:val="001B511C"/>
    <w:rsid w:val="001B719A"/>
    <w:rsid w:val="001C0364"/>
    <w:rsid w:val="001C1C75"/>
    <w:rsid w:val="001C1D50"/>
    <w:rsid w:val="001C2949"/>
    <w:rsid w:val="001C2BC6"/>
    <w:rsid w:val="001C37C4"/>
    <w:rsid w:val="001C3CA8"/>
    <w:rsid w:val="001C4337"/>
    <w:rsid w:val="001C4A48"/>
    <w:rsid w:val="001C7077"/>
    <w:rsid w:val="001D229A"/>
    <w:rsid w:val="001D29D8"/>
    <w:rsid w:val="001D3AFF"/>
    <w:rsid w:val="001D4D9B"/>
    <w:rsid w:val="001D5A0C"/>
    <w:rsid w:val="001D73D5"/>
    <w:rsid w:val="001D7512"/>
    <w:rsid w:val="001D7B9C"/>
    <w:rsid w:val="001E0D21"/>
    <w:rsid w:val="001E0F53"/>
    <w:rsid w:val="001E23B9"/>
    <w:rsid w:val="001E2537"/>
    <w:rsid w:val="001E28AB"/>
    <w:rsid w:val="001E2BA5"/>
    <w:rsid w:val="001E3262"/>
    <w:rsid w:val="001E3B53"/>
    <w:rsid w:val="001E483F"/>
    <w:rsid w:val="001E4C15"/>
    <w:rsid w:val="001E4CB6"/>
    <w:rsid w:val="001E4F70"/>
    <w:rsid w:val="001E6143"/>
    <w:rsid w:val="001F4C23"/>
    <w:rsid w:val="001F4FF3"/>
    <w:rsid w:val="001F6808"/>
    <w:rsid w:val="00200514"/>
    <w:rsid w:val="0020070B"/>
    <w:rsid w:val="00200C1D"/>
    <w:rsid w:val="00200EE3"/>
    <w:rsid w:val="00201C16"/>
    <w:rsid w:val="00201F2B"/>
    <w:rsid w:val="00201F56"/>
    <w:rsid w:val="002022AF"/>
    <w:rsid w:val="00203276"/>
    <w:rsid w:val="00204725"/>
    <w:rsid w:val="0020567C"/>
    <w:rsid w:val="00205AE9"/>
    <w:rsid w:val="0020683A"/>
    <w:rsid w:val="00206BFA"/>
    <w:rsid w:val="00207F50"/>
    <w:rsid w:val="002105B3"/>
    <w:rsid w:val="002105C5"/>
    <w:rsid w:val="002119AC"/>
    <w:rsid w:val="00211C91"/>
    <w:rsid w:val="002123AA"/>
    <w:rsid w:val="00212DE8"/>
    <w:rsid w:val="00213452"/>
    <w:rsid w:val="00213B3D"/>
    <w:rsid w:val="0021436C"/>
    <w:rsid w:val="00214898"/>
    <w:rsid w:val="002153F5"/>
    <w:rsid w:val="00215971"/>
    <w:rsid w:val="00216555"/>
    <w:rsid w:val="0021680B"/>
    <w:rsid w:val="00216BFA"/>
    <w:rsid w:val="00217C83"/>
    <w:rsid w:val="00220045"/>
    <w:rsid w:val="00221BA5"/>
    <w:rsid w:val="00221F4A"/>
    <w:rsid w:val="002228FA"/>
    <w:rsid w:val="00223EA3"/>
    <w:rsid w:val="00224EEB"/>
    <w:rsid w:val="0022532B"/>
    <w:rsid w:val="00226C30"/>
    <w:rsid w:val="00230BB5"/>
    <w:rsid w:val="002319A4"/>
    <w:rsid w:val="00232766"/>
    <w:rsid w:val="00232BEB"/>
    <w:rsid w:val="002330DB"/>
    <w:rsid w:val="0023337A"/>
    <w:rsid w:val="00233481"/>
    <w:rsid w:val="002344A8"/>
    <w:rsid w:val="0023569C"/>
    <w:rsid w:val="00235794"/>
    <w:rsid w:val="00235E0A"/>
    <w:rsid w:val="00235EDC"/>
    <w:rsid w:val="002361EB"/>
    <w:rsid w:val="00240339"/>
    <w:rsid w:val="00241E54"/>
    <w:rsid w:val="00242D40"/>
    <w:rsid w:val="00245282"/>
    <w:rsid w:val="002461B0"/>
    <w:rsid w:val="00246AC2"/>
    <w:rsid w:val="00247659"/>
    <w:rsid w:val="002479CA"/>
    <w:rsid w:val="00247BF0"/>
    <w:rsid w:val="002502C3"/>
    <w:rsid w:val="002508F5"/>
    <w:rsid w:val="00250BF7"/>
    <w:rsid w:val="00250EFC"/>
    <w:rsid w:val="00251B5D"/>
    <w:rsid w:val="00251DB8"/>
    <w:rsid w:val="00253742"/>
    <w:rsid w:val="00253A1A"/>
    <w:rsid w:val="002546D4"/>
    <w:rsid w:val="00255385"/>
    <w:rsid w:val="002558B5"/>
    <w:rsid w:val="002579E7"/>
    <w:rsid w:val="00257A3C"/>
    <w:rsid w:val="00260E3E"/>
    <w:rsid w:val="002610DA"/>
    <w:rsid w:val="00261972"/>
    <w:rsid w:val="00261F68"/>
    <w:rsid w:val="002626E3"/>
    <w:rsid w:val="002631C8"/>
    <w:rsid w:val="0026371C"/>
    <w:rsid w:val="00263A52"/>
    <w:rsid w:val="00264268"/>
    <w:rsid w:val="00264286"/>
    <w:rsid w:val="00265236"/>
    <w:rsid w:val="002653D7"/>
    <w:rsid w:val="002653FD"/>
    <w:rsid w:val="0026608D"/>
    <w:rsid w:val="00266EC8"/>
    <w:rsid w:val="00267256"/>
    <w:rsid w:val="002673C6"/>
    <w:rsid w:val="0027159C"/>
    <w:rsid w:val="00271F9E"/>
    <w:rsid w:val="00272257"/>
    <w:rsid w:val="00272610"/>
    <w:rsid w:val="0027261F"/>
    <w:rsid w:val="00272690"/>
    <w:rsid w:val="00272A1C"/>
    <w:rsid w:val="002741EF"/>
    <w:rsid w:val="00275845"/>
    <w:rsid w:val="00275EAC"/>
    <w:rsid w:val="0027628E"/>
    <w:rsid w:val="002765BB"/>
    <w:rsid w:val="00281A78"/>
    <w:rsid w:val="002826C2"/>
    <w:rsid w:val="00282777"/>
    <w:rsid w:val="00282EAC"/>
    <w:rsid w:val="002832EA"/>
    <w:rsid w:val="00283799"/>
    <w:rsid w:val="00283C45"/>
    <w:rsid w:val="00284929"/>
    <w:rsid w:val="00285506"/>
    <w:rsid w:val="002858F4"/>
    <w:rsid w:val="0028698C"/>
    <w:rsid w:val="002869C8"/>
    <w:rsid w:val="00287B4B"/>
    <w:rsid w:val="002900D6"/>
    <w:rsid w:val="00290326"/>
    <w:rsid w:val="00290A06"/>
    <w:rsid w:val="00291767"/>
    <w:rsid w:val="00292140"/>
    <w:rsid w:val="00292E75"/>
    <w:rsid w:val="00293FBA"/>
    <w:rsid w:val="00296AA7"/>
    <w:rsid w:val="00296AE1"/>
    <w:rsid w:val="00296F08"/>
    <w:rsid w:val="00297284"/>
    <w:rsid w:val="002975E9"/>
    <w:rsid w:val="002977D0"/>
    <w:rsid w:val="002A0457"/>
    <w:rsid w:val="002A10A6"/>
    <w:rsid w:val="002A39D7"/>
    <w:rsid w:val="002A4C0E"/>
    <w:rsid w:val="002A61B1"/>
    <w:rsid w:val="002A6C6B"/>
    <w:rsid w:val="002B25B7"/>
    <w:rsid w:val="002B3FE8"/>
    <w:rsid w:val="002B4589"/>
    <w:rsid w:val="002B46A9"/>
    <w:rsid w:val="002B4BAA"/>
    <w:rsid w:val="002B55AC"/>
    <w:rsid w:val="002B6B44"/>
    <w:rsid w:val="002B7FE7"/>
    <w:rsid w:val="002C0018"/>
    <w:rsid w:val="002C0B34"/>
    <w:rsid w:val="002C0DA6"/>
    <w:rsid w:val="002C117C"/>
    <w:rsid w:val="002C1694"/>
    <w:rsid w:val="002C2DAD"/>
    <w:rsid w:val="002C2EED"/>
    <w:rsid w:val="002C346C"/>
    <w:rsid w:val="002C359B"/>
    <w:rsid w:val="002C47E5"/>
    <w:rsid w:val="002C5335"/>
    <w:rsid w:val="002C56B0"/>
    <w:rsid w:val="002C603B"/>
    <w:rsid w:val="002C7888"/>
    <w:rsid w:val="002D1D40"/>
    <w:rsid w:val="002D3C9B"/>
    <w:rsid w:val="002D437A"/>
    <w:rsid w:val="002D45FC"/>
    <w:rsid w:val="002D4CE3"/>
    <w:rsid w:val="002D50F0"/>
    <w:rsid w:val="002D5892"/>
    <w:rsid w:val="002D593E"/>
    <w:rsid w:val="002D5A7E"/>
    <w:rsid w:val="002D6713"/>
    <w:rsid w:val="002D6DD3"/>
    <w:rsid w:val="002D77D3"/>
    <w:rsid w:val="002D78C7"/>
    <w:rsid w:val="002D7C84"/>
    <w:rsid w:val="002D7F74"/>
    <w:rsid w:val="002E0E47"/>
    <w:rsid w:val="002E0EDB"/>
    <w:rsid w:val="002E3525"/>
    <w:rsid w:val="002E41E1"/>
    <w:rsid w:val="002E43FB"/>
    <w:rsid w:val="002E4863"/>
    <w:rsid w:val="002E4D07"/>
    <w:rsid w:val="002E57EF"/>
    <w:rsid w:val="002E59C8"/>
    <w:rsid w:val="002E770E"/>
    <w:rsid w:val="002E7B13"/>
    <w:rsid w:val="002F0A83"/>
    <w:rsid w:val="002F16CF"/>
    <w:rsid w:val="002F2CED"/>
    <w:rsid w:val="002F2F03"/>
    <w:rsid w:val="002F3537"/>
    <w:rsid w:val="002F4F4A"/>
    <w:rsid w:val="002F5763"/>
    <w:rsid w:val="002F5C37"/>
    <w:rsid w:val="002F67BA"/>
    <w:rsid w:val="003048C4"/>
    <w:rsid w:val="00304C67"/>
    <w:rsid w:val="00305B6E"/>
    <w:rsid w:val="00305D95"/>
    <w:rsid w:val="0030682D"/>
    <w:rsid w:val="00306A29"/>
    <w:rsid w:val="00310A28"/>
    <w:rsid w:val="00310ECC"/>
    <w:rsid w:val="003114D7"/>
    <w:rsid w:val="00312B4D"/>
    <w:rsid w:val="00312BDA"/>
    <w:rsid w:val="00312F17"/>
    <w:rsid w:val="00313B6B"/>
    <w:rsid w:val="00313E50"/>
    <w:rsid w:val="003147C0"/>
    <w:rsid w:val="00315677"/>
    <w:rsid w:val="00315E3A"/>
    <w:rsid w:val="003172BE"/>
    <w:rsid w:val="003177F4"/>
    <w:rsid w:val="003205E9"/>
    <w:rsid w:val="00320A3C"/>
    <w:rsid w:val="00320FEC"/>
    <w:rsid w:val="00321BB3"/>
    <w:rsid w:val="00322912"/>
    <w:rsid w:val="00323C6D"/>
    <w:rsid w:val="0032514B"/>
    <w:rsid w:val="00325176"/>
    <w:rsid w:val="00325523"/>
    <w:rsid w:val="00325907"/>
    <w:rsid w:val="00325CD0"/>
    <w:rsid w:val="003263D7"/>
    <w:rsid w:val="00326ABC"/>
    <w:rsid w:val="00326BD8"/>
    <w:rsid w:val="003278C3"/>
    <w:rsid w:val="00327B5E"/>
    <w:rsid w:val="00327C54"/>
    <w:rsid w:val="003303FF"/>
    <w:rsid w:val="00330F7D"/>
    <w:rsid w:val="00331B7A"/>
    <w:rsid w:val="00331E6D"/>
    <w:rsid w:val="00332229"/>
    <w:rsid w:val="00332666"/>
    <w:rsid w:val="00333544"/>
    <w:rsid w:val="00334668"/>
    <w:rsid w:val="00334F33"/>
    <w:rsid w:val="00335724"/>
    <w:rsid w:val="003368B3"/>
    <w:rsid w:val="003372A3"/>
    <w:rsid w:val="003373D9"/>
    <w:rsid w:val="00341B84"/>
    <w:rsid w:val="003437E0"/>
    <w:rsid w:val="00344256"/>
    <w:rsid w:val="00344C16"/>
    <w:rsid w:val="00345011"/>
    <w:rsid w:val="003450FD"/>
    <w:rsid w:val="00345DAD"/>
    <w:rsid w:val="00345F88"/>
    <w:rsid w:val="003460A7"/>
    <w:rsid w:val="00346AE1"/>
    <w:rsid w:val="00350B7E"/>
    <w:rsid w:val="003519B3"/>
    <w:rsid w:val="00351BAE"/>
    <w:rsid w:val="00351BB7"/>
    <w:rsid w:val="00351D27"/>
    <w:rsid w:val="0035254D"/>
    <w:rsid w:val="0035297A"/>
    <w:rsid w:val="003539ED"/>
    <w:rsid w:val="00353D10"/>
    <w:rsid w:val="003549DD"/>
    <w:rsid w:val="00355082"/>
    <w:rsid w:val="00355564"/>
    <w:rsid w:val="00355707"/>
    <w:rsid w:val="00355EB4"/>
    <w:rsid w:val="003562C5"/>
    <w:rsid w:val="00356524"/>
    <w:rsid w:val="00356DB0"/>
    <w:rsid w:val="00360A6C"/>
    <w:rsid w:val="00361571"/>
    <w:rsid w:val="00361F49"/>
    <w:rsid w:val="00362285"/>
    <w:rsid w:val="003627FF"/>
    <w:rsid w:val="00363C63"/>
    <w:rsid w:val="00364EE5"/>
    <w:rsid w:val="0036507B"/>
    <w:rsid w:val="0036530B"/>
    <w:rsid w:val="003653C4"/>
    <w:rsid w:val="003657B2"/>
    <w:rsid w:val="0037019E"/>
    <w:rsid w:val="003703A2"/>
    <w:rsid w:val="00370F64"/>
    <w:rsid w:val="00371C5F"/>
    <w:rsid w:val="00371C6E"/>
    <w:rsid w:val="003727E4"/>
    <w:rsid w:val="0037294E"/>
    <w:rsid w:val="003741B6"/>
    <w:rsid w:val="003751F5"/>
    <w:rsid w:val="003756FE"/>
    <w:rsid w:val="0037587C"/>
    <w:rsid w:val="00375B9B"/>
    <w:rsid w:val="00376756"/>
    <w:rsid w:val="0037695D"/>
    <w:rsid w:val="00377F6E"/>
    <w:rsid w:val="00380FAA"/>
    <w:rsid w:val="00381F01"/>
    <w:rsid w:val="00382889"/>
    <w:rsid w:val="003829F8"/>
    <w:rsid w:val="00384903"/>
    <w:rsid w:val="00384F53"/>
    <w:rsid w:val="003868F1"/>
    <w:rsid w:val="0038697C"/>
    <w:rsid w:val="00386EBA"/>
    <w:rsid w:val="00386FF7"/>
    <w:rsid w:val="003872AA"/>
    <w:rsid w:val="0038766E"/>
    <w:rsid w:val="00387732"/>
    <w:rsid w:val="00387F06"/>
    <w:rsid w:val="00390016"/>
    <w:rsid w:val="003903E4"/>
    <w:rsid w:val="00390D20"/>
    <w:rsid w:val="003913BB"/>
    <w:rsid w:val="00391585"/>
    <w:rsid w:val="0039185A"/>
    <w:rsid w:val="00392EF6"/>
    <w:rsid w:val="0039391A"/>
    <w:rsid w:val="003943E0"/>
    <w:rsid w:val="00394B38"/>
    <w:rsid w:val="003960AA"/>
    <w:rsid w:val="003964B1"/>
    <w:rsid w:val="0039675B"/>
    <w:rsid w:val="00397DDD"/>
    <w:rsid w:val="003A063B"/>
    <w:rsid w:val="003A071D"/>
    <w:rsid w:val="003A1E2D"/>
    <w:rsid w:val="003A282E"/>
    <w:rsid w:val="003A30D3"/>
    <w:rsid w:val="003A5619"/>
    <w:rsid w:val="003A5A50"/>
    <w:rsid w:val="003A5C0F"/>
    <w:rsid w:val="003A6EAF"/>
    <w:rsid w:val="003B1293"/>
    <w:rsid w:val="003B2F30"/>
    <w:rsid w:val="003B3076"/>
    <w:rsid w:val="003B3146"/>
    <w:rsid w:val="003B39D4"/>
    <w:rsid w:val="003B44F3"/>
    <w:rsid w:val="003B46D8"/>
    <w:rsid w:val="003B4C04"/>
    <w:rsid w:val="003B5118"/>
    <w:rsid w:val="003B5DCA"/>
    <w:rsid w:val="003B675F"/>
    <w:rsid w:val="003B77BB"/>
    <w:rsid w:val="003B77D9"/>
    <w:rsid w:val="003C1BF2"/>
    <w:rsid w:val="003C2D05"/>
    <w:rsid w:val="003C3A7D"/>
    <w:rsid w:val="003C3DFD"/>
    <w:rsid w:val="003C476F"/>
    <w:rsid w:val="003C4C10"/>
    <w:rsid w:val="003C526E"/>
    <w:rsid w:val="003C6EF4"/>
    <w:rsid w:val="003D0196"/>
    <w:rsid w:val="003D0742"/>
    <w:rsid w:val="003D1287"/>
    <w:rsid w:val="003D15EB"/>
    <w:rsid w:val="003D1E90"/>
    <w:rsid w:val="003D271B"/>
    <w:rsid w:val="003D278D"/>
    <w:rsid w:val="003D2A92"/>
    <w:rsid w:val="003D36BA"/>
    <w:rsid w:val="003D3B19"/>
    <w:rsid w:val="003D4050"/>
    <w:rsid w:val="003D4FDB"/>
    <w:rsid w:val="003D622C"/>
    <w:rsid w:val="003D7429"/>
    <w:rsid w:val="003E0A57"/>
    <w:rsid w:val="003E0C18"/>
    <w:rsid w:val="003E223B"/>
    <w:rsid w:val="003E38B8"/>
    <w:rsid w:val="003E411D"/>
    <w:rsid w:val="003E45B1"/>
    <w:rsid w:val="003E6237"/>
    <w:rsid w:val="003E68D0"/>
    <w:rsid w:val="003E6911"/>
    <w:rsid w:val="003E6FE9"/>
    <w:rsid w:val="003E6FF5"/>
    <w:rsid w:val="003E775D"/>
    <w:rsid w:val="003E7B1A"/>
    <w:rsid w:val="003F00E7"/>
    <w:rsid w:val="003F05CF"/>
    <w:rsid w:val="003F1820"/>
    <w:rsid w:val="003F1FB9"/>
    <w:rsid w:val="003F208E"/>
    <w:rsid w:val="003F216A"/>
    <w:rsid w:val="003F2D65"/>
    <w:rsid w:val="003F3602"/>
    <w:rsid w:val="003F49BC"/>
    <w:rsid w:val="003F5094"/>
    <w:rsid w:val="003F6260"/>
    <w:rsid w:val="003F64CD"/>
    <w:rsid w:val="003F7E13"/>
    <w:rsid w:val="004006AF"/>
    <w:rsid w:val="00400B4A"/>
    <w:rsid w:val="00400C9D"/>
    <w:rsid w:val="00400E9E"/>
    <w:rsid w:val="00402178"/>
    <w:rsid w:val="00402C01"/>
    <w:rsid w:val="00403A9F"/>
    <w:rsid w:val="00403E0B"/>
    <w:rsid w:val="00405401"/>
    <w:rsid w:val="00406661"/>
    <w:rsid w:val="00406A54"/>
    <w:rsid w:val="00406A7E"/>
    <w:rsid w:val="00411A42"/>
    <w:rsid w:val="0041298C"/>
    <w:rsid w:val="00413BB3"/>
    <w:rsid w:val="00414746"/>
    <w:rsid w:val="00415902"/>
    <w:rsid w:val="00415FBD"/>
    <w:rsid w:val="004164E4"/>
    <w:rsid w:val="00417A4F"/>
    <w:rsid w:val="00417C09"/>
    <w:rsid w:val="00417C0D"/>
    <w:rsid w:val="00417D8B"/>
    <w:rsid w:val="00420E0E"/>
    <w:rsid w:val="00421203"/>
    <w:rsid w:val="004218F3"/>
    <w:rsid w:val="00422A4F"/>
    <w:rsid w:val="0042346A"/>
    <w:rsid w:val="00423D8B"/>
    <w:rsid w:val="00423F55"/>
    <w:rsid w:val="004246EF"/>
    <w:rsid w:val="00425C02"/>
    <w:rsid w:val="00425F1C"/>
    <w:rsid w:val="00425F8F"/>
    <w:rsid w:val="00426265"/>
    <w:rsid w:val="0042661B"/>
    <w:rsid w:val="0043016E"/>
    <w:rsid w:val="00430295"/>
    <w:rsid w:val="00430FB5"/>
    <w:rsid w:val="00431099"/>
    <w:rsid w:val="00431504"/>
    <w:rsid w:val="00432458"/>
    <w:rsid w:val="00432BFE"/>
    <w:rsid w:val="00432D2D"/>
    <w:rsid w:val="00433322"/>
    <w:rsid w:val="0043355A"/>
    <w:rsid w:val="00433978"/>
    <w:rsid w:val="0043414D"/>
    <w:rsid w:val="00434287"/>
    <w:rsid w:val="00435D0A"/>
    <w:rsid w:val="00436AAD"/>
    <w:rsid w:val="00436D8F"/>
    <w:rsid w:val="00436F6D"/>
    <w:rsid w:val="004374D6"/>
    <w:rsid w:val="004405BB"/>
    <w:rsid w:val="00440F63"/>
    <w:rsid w:val="00441F18"/>
    <w:rsid w:val="00442589"/>
    <w:rsid w:val="00443223"/>
    <w:rsid w:val="004439EF"/>
    <w:rsid w:val="00443D5D"/>
    <w:rsid w:val="004450DC"/>
    <w:rsid w:val="00445148"/>
    <w:rsid w:val="00445220"/>
    <w:rsid w:val="0044548B"/>
    <w:rsid w:val="00445A37"/>
    <w:rsid w:val="004479B1"/>
    <w:rsid w:val="00447F7B"/>
    <w:rsid w:val="00450128"/>
    <w:rsid w:val="00450259"/>
    <w:rsid w:val="004507B8"/>
    <w:rsid w:val="0045127E"/>
    <w:rsid w:val="00451622"/>
    <w:rsid w:val="00451C65"/>
    <w:rsid w:val="004530A8"/>
    <w:rsid w:val="004532D0"/>
    <w:rsid w:val="00453E75"/>
    <w:rsid w:val="004555F1"/>
    <w:rsid w:val="00455B57"/>
    <w:rsid w:val="004561B0"/>
    <w:rsid w:val="00456BBE"/>
    <w:rsid w:val="00456BE3"/>
    <w:rsid w:val="00457030"/>
    <w:rsid w:val="00457235"/>
    <w:rsid w:val="00457AA2"/>
    <w:rsid w:val="00457D42"/>
    <w:rsid w:val="0046072E"/>
    <w:rsid w:val="00460ADD"/>
    <w:rsid w:val="004611BB"/>
    <w:rsid w:val="004615AD"/>
    <w:rsid w:val="004619A3"/>
    <w:rsid w:val="00461D2B"/>
    <w:rsid w:val="00462523"/>
    <w:rsid w:val="00462694"/>
    <w:rsid w:val="00462BC2"/>
    <w:rsid w:val="00462EA9"/>
    <w:rsid w:val="00463816"/>
    <w:rsid w:val="00463BFD"/>
    <w:rsid w:val="0046434C"/>
    <w:rsid w:val="004657E7"/>
    <w:rsid w:val="0046667D"/>
    <w:rsid w:val="00466B76"/>
    <w:rsid w:val="00467434"/>
    <w:rsid w:val="0046767F"/>
    <w:rsid w:val="004678E9"/>
    <w:rsid w:val="004709D9"/>
    <w:rsid w:val="00470B68"/>
    <w:rsid w:val="004714C2"/>
    <w:rsid w:val="00471A06"/>
    <w:rsid w:val="00472379"/>
    <w:rsid w:val="004727CF"/>
    <w:rsid w:val="00472AB7"/>
    <w:rsid w:val="00474334"/>
    <w:rsid w:val="004744F5"/>
    <w:rsid w:val="0047574E"/>
    <w:rsid w:val="00476531"/>
    <w:rsid w:val="00477029"/>
    <w:rsid w:val="0047734A"/>
    <w:rsid w:val="00477F7D"/>
    <w:rsid w:val="0048072B"/>
    <w:rsid w:val="00480F3C"/>
    <w:rsid w:val="004816D4"/>
    <w:rsid w:val="00481D61"/>
    <w:rsid w:val="004822E1"/>
    <w:rsid w:val="004824B9"/>
    <w:rsid w:val="00483DB1"/>
    <w:rsid w:val="00484C95"/>
    <w:rsid w:val="00485362"/>
    <w:rsid w:val="0048594C"/>
    <w:rsid w:val="00485F74"/>
    <w:rsid w:val="0048789C"/>
    <w:rsid w:val="00490DA3"/>
    <w:rsid w:val="00492572"/>
    <w:rsid w:val="0049291D"/>
    <w:rsid w:val="00492D5E"/>
    <w:rsid w:val="00493340"/>
    <w:rsid w:val="004934D8"/>
    <w:rsid w:val="00494A0D"/>
    <w:rsid w:val="00494D9A"/>
    <w:rsid w:val="004978A3"/>
    <w:rsid w:val="004A1555"/>
    <w:rsid w:val="004A1A1D"/>
    <w:rsid w:val="004A2D2C"/>
    <w:rsid w:val="004A3151"/>
    <w:rsid w:val="004A5051"/>
    <w:rsid w:val="004A54F9"/>
    <w:rsid w:val="004A6AC3"/>
    <w:rsid w:val="004A6AFA"/>
    <w:rsid w:val="004A6BD8"/>
    <w:rsid w:val="004A6CB9"/>
    <w:rsid w:val="004A6EC4"/>
    <w:rsid w:val="004A7F49"/>
    <w:rsid w:val="004B0AD7"/>
    <w:rsid w:val="004B0F60"/>
    <w:rsid w:val="004B4DAE"/>
    <w:rsid w:val="004B5832"/>
    <w:rsid w:val="004B5933"/>
    <w:rsid w:val="004B5A58"/>
    <w:rsid w:val="004B6413"/>
    <w:rsid w:val="004C16F8"/>
    <w:rsid w:val="004C2303"/>
    <w:rsid w:val="004C24EB"/>
    <w:rsid w:val="004C2C1B"/>
    <w:rsid w:val="004C3337"/>
    <w:rsid w:val="004C3831"/>
    <w:rsid w:val="004C39F1"/>
    <w:rsid w:val="004C4874"/>
    <w:rsid w:val="004C543E"/>
    <w:rsid w:val="004C60CD"/>
    <w:rsid w:val="004C6E8D"/>
    <w:rsid w:val="004C777F"/>
    <w:rsid w:val="004D007E"/>
    <w:rsid w:val="004D0F71"/>
    <w:rsid w:val="004D2DEC"/>
    <w:rsid w:val="004D3001"/>
    <w:rsid w:val="004D3264"/>
    <w:rsid w:val="004D35A0"/>
    <w:rsid w:val="004D39BD"/>
    <w:rsid w:val="004D4169"/>
    <w:rsid w:val="004D4AF0"/>
    <w:rsid w:val="004D5797"/>
    <w:rsid w:val="004D669B"/>
    <w:rsid w:val="004D6ED3"/>
    <w:rsid w:val="004D7745"/>
    <w:rsid w:val="004E0390"/>
    <w:rsid w:val="004E0758"/>
    <w:rsid w:val="004E0C7E"/>
    <w:rsid w:val="004E1FDA"/>
    <w:rsid w:val="004E2254"/>
    <w:rsid w:val="004E292D"/>
    <w:rsid w:val="004E3888"/>
    <w:rsid w:val="004E51DD"/>
    <w:rsid w:val="004E610E"/>
    <w:rsid w:val="004E6B4D"/>
    <w:rsid w:val="004E6C67"/>
    <w:rsid w:val="004E6E7E"/>
    <w:rsid w:val="004F0613"/>
    <w:rsid w:val="004F064F"/>
    <w:rsid w:val="004F1A64"/>
    <w:rsid w:val="004F1D03"/>
    <w:rsid w:val="004F3317"/>
    <w:rsid w:val="004F46E9"/>
    <w:rsid w:val="004F474D"/>
    <w:rsid w:val="004F5849"/>
    <w:rsid w:val="004F59CB"/>
    <w:rsid w:val="004F60B0"/>
    <w:rsid w:val="004F6C96"/>
    <w:rsid w:val="004F6CDD"/>
    <w:rsid w:val="005022AF"/>
    <w:rsid w:val="00502772"/>
    <w:rsid w:val="005027C7"/>
    <w:rsid w:val="00502D8A"/>
    <w:rsid w:val="0050384E"/>
    <w:rsid w:val="00503A33"/>
    <w:rsid w:val="00504144"/>
    <w:rsid w:val="0050587F"/>
    <w:rsid w:val="00505A2C"/>
    <w:rsid w:val="00505EB9"/>
    <w:rsid w:val="00507F9A"/>
    <w:rsid w:val="00510AA3"/>
    <w:rsid w:val="00512A48"/>
    <w:rsid w:val="00512D49"/>
    <w:rsid w:val="00512E40"/>
    <w:rsid w:val="00513C27"/>
    <w:rsid w:val="00513FD8"/>
    <w:rsid w:val="0051442C"/>
    <w:rsid w:val="00514785"/>
    <w:rsid w:val="0051539F"/>
    <w:rsid w:val="0051619B"/>
    <w:rsid w:val="005171A5"/>
    <w:rsid w:val="00517E30"/>
    <w:rsid w:val="00521574"/>
    <w:rsid w:val="0052187B"/>
    <w:rsid w:val="00521A61"/>
    <w:rsid w:val="0052218F"/>
    <w:rsid w:val="005247F6"/>
    <w:rsid w:val="0052594F"/>
    <w:rsid w:val="0052642A"/>
    <w:rsid w:val="00526C4A"/>
    <w:rsid w:val="00527B5B"/>
    <w:rsid w:val="00527C2E"/>
    <w:rsid w:val="00527DA2"/>
    <w:rsid w:val="00530FCD"/>
    <w:rsid w:val="0053152C"/>
    <w:rsid w:val="005316CF"/>
    <w:rsid w:val="00531C2A"/>
    <w:rsid w:val="00532D45"/>
    <w:rsid w:val="00533294"/>
    <w:rsid w:val="00533634"/>
    <w:rsid w:val="005337CC"/>
    <w:rsid w:val="005340C6"/>
    <w:rsid w:val="00534144"/>
    <w:rsid w:val="0053462B"/>
    <w:rsid w:val="00534841"/>
    <w:rsid w:val="005349A3"/>
    <w:rsid w:val="00534EBC"/>
    <w:rsid w:val="00536002"/>
    <w:rsid w:val="00536118"/>
    <w:rsid w:val="005364EC"/>
    <w:rsid w:val="005368F3"/>
    <w:rsid w:val="00536A09"/>
    <w:rsid w:val="0053701C"/>
    <w:rsid w:val="00537681"/>
    <w:rsid w:val="00540E79"/>
    <w:rsid w:val="00540EF3"/>
    <w:rsid w:val="00541736"/>
    <w:rsid w:val="0054194B"/>
    <w:rsid w:val="00543394"/>
    <w:rsid w:val="0054556E"/>
    <w:rsid w:val="00545E71"/>
    <w:rsid w:val="0054610D"/>
    <w:rsid w:val="00546C1E"/>
    <w:rsid w:val="005508D6"/>
    <w:rsid w:val="0055315F"/>
    <w:rsid w:val="0055474B"/>
    <w:rsid w:val="00555242"/>
    <w:rsid w:val="00556CC2"/>
    <w:rsid w:val="00557998"/>
    <w:rsid w:val="005600C0"/>
    <w:rsid w:val="005611A6"/>
    <w:rsid w:val="00561925"/>
    <w:rsid w:val="00561CF1"/>
    <w:rsid w:val="005623A3"/>
    <w:rsid w:val="00562866"/>
    <w:rsid w:val="005629DF"/>
    <w:rsid w:val="0056311A"/>
    <w:rsid w:val="0056319A"/>
    <w:rsid w:val="00564895"/>
    <w:rsid w:val="00564D69"/>
    <w:rsid w:val="005654CC"/>
    <w:rsid w:val="00565726"/>
    <w:rsid w:val="00566249"/>
    <w:rsid w:val="005664A8"/>
    <w:rsid w:val="00566848"/>
    <w:rsid w:val="00566928"/>
    <w:rsid w:val="005669C0"/>
    <w:rsid w:val="00566B7A"/>
    <w:rsid w:val="00566E88"/>
    <w:rsid w:val="00566FF9"/>
    <w:rsid w:val="005672E6"/>
    <w:rsid w:val="00570672"/>
    <w:rsid w:val="00570BCC"/>
    <w:rsid w:val="005714CB"/>
    <w:rsid w:val="00571975"/>
    <w:rsid w:val="005719CA"/>
    <w:rsid w:val="00571A29"/>
    <w:rsid w:val="005723F6"/>
    <w:rsid w:val="00575654"/>
    <w:rsid w:val="00575D62"/>
    <w:rsid w:val="0057663A"/>
    <w:rsid w:val="00577551"/>
    <w:rsid w:val="00580E3A"/>
    <w:rsid w:val="00581216"/>
    <w:rsid w:val="00581DC4"/>
    <w:rsid w:val="005823B0"/>
    <w:rsid w:val="005828AE"/>
    <w:rsid w:val="005831A3"/>
    <w:rsid w:val="00583DFA"/>
    <w:rsid w:val="005843EC"/>
    <w:rsid w:val="00584972"/>
    <w:rsid w:val="0058537E"/>
    <w:rsid w:val="00585713"/>
    <w:rsid w:val="0058579A"/>
    <w:rsid w:val="00585942"/>
    <w:rsid w:val="00585E38"/>
    <w:rsid w:val="005862BE"/>
    <w:rsid w:val="005874C0"/>
    <w:rsid w:val="00587D65"/>
    <w:rsid w:val="00590780"/>
    <w:rsid w:val="00591E34"/>
    <w:rsid w:val="00591F68"/>
    <w:rsid w:val="00592071"/>
    <w:rsid w:val="005931F0"/>
    <w:rsid w:val="005935CA"/>
    <w:rsid w:val="00593807"/>
    <w:rsid w:val="00593BFC"/>
    <w:rsid w:val="0059448C"/>
    <w:rsid w:val="00595A8B"/>
    <w:rsid w:val="005962CE"/>
    <w:rsid w:val="00597A74"/>
    <w:rsid w:val="00597AED"/>
    <w:rsid w:val="005A2726"/>
    <w:rsid w:val="005A2E23"/>
    <w:rsid w:val="005A36D5"/>
    <w:rsid w:val="005A52A7"/>
    <w:rsid w:val="005A5353"/>
    <w:rsid w:val="005A58A4"/>
    <w:rsid w:val="005A5980"/>
    <w:rsid w:val="005A5EBA"/>
    <w:rsid w:val="005A7441"/>
    <w:rsid w:val="005B0C59"/>
    <w:rsid w:val="005B0C9D"/>
    <w:rsid w:val="005B1A2B"/>
    <w:rsid w:val="005B3560"/>
    <w:rsid w:val="005B3563"/>
    <w:rsid w:val="005B370B"/>
    <w:rsid w:val="005B444C"/>
    <w:rsid w:val="005B49EB"/>
    <w:rsid w:val="005B4B5D"/>
    <w:rsid w:val="005B50A0"/>
    <w:rsid w:val="005B5403"/>
    <w:rsid w:val="005B5C75"/>
    <w:rsid w:val="005B5D82"/>
    <w:rsid w:val="005B74BC"/>
    <w:rsid w:val="005B7667"/>
    <w:rsid w:val="005C21BD"/>
    <w:rsid w:val="005C282F"/>
    <w:rsid w:val="005C290A"/>
    <w:rsid w:val="005C3C0B"/>
    <w:rsid w:val="005C3FED"/>
    <w:rsid w:val="005C467F"/>
    <w:rsid w:val="005C4DDC"/>
    <w:rsid w:val="005C50BB"/>
    <w:rsid w:val="005C5431"/>
    <w:rsid w:val="005C5455"/>
    <w:rsid w:val="005C633F"/>
    <w:rsid w:val="005C6D76"/>
    <w:rsid w:val="005C6F1A"/>
    <w:rsid w:val="005D031F"/>
    <w:rsid w:val="005D0BC9"/>
    <w:rsid w:val="005D1666"/>
    <w:rsid w:val="005D2AE2"/>
    <w:rsid w:val="005D2F88"/>
    <w:rsid w:val="005D41C1"/>
    <w:rsid w:val="005D581C"/>
    <w:rsid w:val="005D6055"/>
    <w:rsid w:val="005D6AAA"/>
    <w:rsid w:val="005D7CC3"/>
    <w:rsid w:val="005D7FFB"/>
    <w:rsid w:val="005E036E"/>
    <w:rsid w:val="005E0597"/>
    <w:rsid w:val="005E0A5A"/>
    <w:rsid w:val="005E0DCB"/>
    <w:rsid w:val="005E317E"/>
    <w:rsid w:val="005E3E7A"/>
    <w:rsid w:val="005E4CE5"/>
    <w:rsid w:val="005E51A9"/>
    <w:rsid w:val="005E63DE"/>
    <w:rsid w:val="005E662E"/>
    <w:rsid w:val="005E6A75"/>
    <w:rsid w:val="005E6C50"/>
    <w:rsid w:val="005E77DD"/>
    <w:rsid w:val="005E7832"/>
    <w:rsid w:val="005F094E"/>
    <w:rsid w:val="005F1D0E"/>
    <w:rsid w:val="005F3FF8"/>
    <w:rsid w:val="005F4B68"/>
    <w:rsid w:val="005F5034"/>
    <w:rsid w:val="005F6C6F"/>
    <w:rsid w:val="005F6FEF"/>
    <w:rsid w:val="005F7994"/>
    <w:rsid w:val="005F7D79"/>
    <w:rsid w:val="00601522"/>
    <w:rsid w:val="00602BDD"/>
    <w:rsid w:val="00603083"/>
    <w:rsid w:val="006036A2"/>
    <w:rsid w:val="00604453"/>
    <w:rsid w:val="00605685"/>
    <w:rsid w:val="00605818"/>
    <w:rsid w:val="00606763"/>
    <w:rsid w:val="00606F9C"/>
    <w:rsid w:val="0060712B"/>
    <w:rsid w:val="00610F9D"/>
    <w:rsid w:val="00611A7E"/>
    <w:rsid w:val="00612787"/>
    <w:rsid w:val="00613FF5"/>
    <w:rsid w:val="00614409"/>
    <w:rsid w:val="00616138"/>
    <w:rsid w:val="0061659F"/>
    <w:rsid w:val="006165DD"/>
    <w:rsid w:val="00616B2D"/>
    <w:rsid w:val="00616C26"/>
    <w:rsid w:val="00616D86"/>
    <w:rsid w:val="00617923"/>
    <w:rsid w:val="00617DAA"/>
    <w:rsid w:val="006206B5"/>
    <w:rsid w:val="006227AC"/>
    <w:rsid w:val="0062285E"/>
    <w:rsid w:val="00623E83"/>
    <w:rsid w:val="00624398"/>
    <w:rsid w:val="006245C0"/>
    <w:rsid w:val="00625E20"/>
    <w:rsid w:val="00625FB3"/>
    <w:rsid w:val="00626272"/>
    <w:rsid w:val="006278E2"/>
    <w:rsid w:val="00627942"/>
    <w:rsid w:val="00627AF0"/>
    <w:rsid w:val="00627DB5"/>
    <w:rsid w:val="00627E3D"/>
    <w:rsid w:val="006302C0"/>
    <w:rsid w:val="00630361"/>
    <w:rsid w:val="0063048C"/>
    <w:rsid w:val="006304C2"/>
    <w:rsid w:val="00632061"/>
    <w:rsid w:val="00633233"/>
    <w:rsid w:val="00633869"/>
    <w:rsid w:val="00634748"/>
    <w:rsid w:val="0063680A"/>
    <w:rsid w:val="00637370"/>
    <w:rsid w:val="006373DF"/>
    <w:rsid w:val="00637DB6"/>
    <w:rsid w:val="00640A4D"/>
    <w:rsid w:val="00640AB3"/>
    <w:rsid w:val="00640BAE"/>
    <w:rsid w:val="006419EB"/>
    <w:rsid w:val="00641B56"/>
    <w:rsid w:val="006430CB"/>
    <w:rsid w:val="00644BCC"/>
    <w:rsid w:val="0064565D"/>
    <w:rsid w:val="00645877"/>
    <w:rsid w:val="00645C38"/>
    <w:rsid w:val="00645EC5"/>
    <w:rsid w:val="00646D59"/>
    <w:rsid w:val="0065059A"/>
    <w:rsid w:val="00651294"/>
    <w:rsid w:val="0065265C"/>
    <w:rsid w:val="00652F39"/>
    <w:rsid w:val="00653138"/>
    <w:rsid w:val="006531B6"/>
    <w:rsid w:val="006531EE"/>
    <w:rsid w:val="00653FE7"/>
    <w:rsid w:val="00656271"/>
    <w:rsid w:val="00656FE0"/>
    <w:rsid w:val="00657742"/>
    <w:rsid w:val="00660DB9"/>
    <w:rsid w:val="00662D08"/>
    <w:rsid w:val="0066341B"/>
    <w:rsid w:val="00666ABF"/>
    <w:rsid w:val="00666B35"/>
    <w:rsid w:val="006673BF"/>
    <w:rsid w:val="00671CA9"/>
    <w:rsid w:val="00671EDC"/>
    <w:rsid w:val="006730CA"/>
    <w:rsid w:val="00673C45"/>
    <w:rsid w:val="006752D3"/>
    <w:rsid w:val="006758F9"/>
    <w:rsid w:val="00675AF3"/>
    <w:rsid w:val="00676BAB"/>
    <w:rsid w:val="00677D9E"/>
    <w:rsid w:val="00677DDB"/>
    <w:rsid w:val="00677EDE"/>
    <w:rsid w:val="00677FAC"/>
    <w:rsid w:val="00680997"/>
    <w:rsid w:val="00680FF5"/>
    <w:rsid w:val="00681611"/>
    <w:rsid w:val="0068326C"/>
    <w:rsid w:val="0068362D"/>
    <w:rsid w:val="006840F7"/>
    <w:rsid w:val="0068429B"/>
    <w:rsid w:val="0068501E"/>
    <w:rsid w:val="00685D83"/>
    <w:rsid w:val="006862B0"/>
    <w:rsid w:val="0068643F"/>
    <w:rsid w:val="00686E82"/>
    <w:rsid w:val="0069096A"/>
    <w:rsid w:val="006918AA"/>
    <w:rsid w:val="006922AA"/>
    <w:rsid w:val="00692B50"/>
    <w:rsid w:val="00692CFB"/>
    <w:rsid w:val="0069334E"/>
    <w:rsid w:val="00694B58"/>
    <w:rsid w:val="00694BFB"/>
    <w:rsid w:val="00694CE4"/>
    <w:rsid w:val="00694DC1"/>
    <w:rsid w:val="006963EE"/>
    <w:rsid w:val="00696D18"/>
    <w:rsid w:val="006974D9"/>
    <w:rsid w:val="006A04A9"/>
    <w:rsid w:val="006A2002"/>
    <w:rsid w:val="006A4354"/>
    <w:rsid w:val="006A539B"/>
    <w:rsid w:val="006A5987"/>
    <w:rsid w:val="006A6E9C"/>
    <w:rsid w:val="006B0EE4"/>
    <w:rsid w:val="006B1930"/>
    <w:rsid w:val="006B338D"/>
    <w:rsid w:val="006B37E6"/>
    <w:rsid w:val="006B5B22"/>
    <w:rsid w:val="006B5E8C"/>
    <w:rsid w:val="006B610B"/>
    <w:rsid w:val="006B615F"/>
    <w:rsid w:val="006C06C9"/>
    <w:rsid w:val="006C1259"/>
    <w:rsid w:val="006C18C5"/>
    <w:rsid w:val="006C1F0E"/>
    <w:rsid w:val="006C2E27"/>
    <w:rsid w:val="006C3CD5"/>
    <w:rsid w:val="006C3DBB"/>
    <w:rsid w:val="006C5700"/>
    <w:rsid w:val="006C6319"/>
    <w:rsid w:val="006C698F"/>
    <w:rsid w:val="006C7C9F"/>
    <w:rsid w:val="006D0CB9"/>
    <w:rsid w:val="006D0DC3"/>
    <w:rsid w:val="006D0F55"/>
    <w:rsid w:val="006D1F27"/>
    <w:rsid w:val="006D3384"/>
    <w:rsid w:val="006D3A3E"/>
    <w:rsid w:val="006D562E"/>
    <w:rsid w:val="006D68E0"/>
    <w:rsid w:val="006D74DA"/>
    <w:rsid w:val="006D7F9D"/>
    <w:rsid w:val="006E0136"/>
    <w:rsid w:val="006E0795"/>
    <w:rsid w:val="006E12B3"/>
    <w:rsid w:val="006E1798"/>
    <w:rsid w:val="006E32AB"/>
    <w:rsid w:val="006E3385"/>
    <w:rsid w:val="006E3AC0"/>
    <w:rsid w:val="006E3B42"/>
    <w:rsid w:val="006E3E12"/>
    <w:rsid w:val="006E43F3"/>
    <w:rsid w:val="006E4E64"/>
    <w:rsid w:val="006E544E"/>
    <w:rsid w:val="006E5F77"/>
    <w:rsid w:val="006E5FC4"/>
    <w:rsid w:val="006E69EB"/>
    <w:rsid w:val="006E6F91"/>
    <w:rsid w:val="006F0981"/>
    <w:rsid w:val="006F23E8"/>
    <w:rsid w:val="006F27BE"/>
    <w:rsid w:val="006F2ACC"/>
    <w:rsid w:val="006F39E0"/>
    <w:rsid w:val="006F4BC7"/>
    <w:rsid w:val="006F519F"/>
    <w:rsid w:val="006F56D0"/>
    <w:rsid w:val="006F6E27"/>
    <w:rsid w:val="006F7294"/>
    <w:rsid w:val="006F7A98"/>
    <w:rsid w:val="00700513"/>
    <w:rsid w:val="0070097E"/>
    <w:rsid w:val="00700A30"/>
    <w:rsid w:val="007015A1"/>
    <w:rsid w:val="00701D7B"/>
    <w:rsid w:val="007023F8"/>
    <w:rsid w:val="007048B1"/>
    <w:rsid w:val="00704952"/>
    <w:rsid w:val="007049CD"/>
    <w:rsid w:val="00705BD3"/>
    <w:rsid w:val="007060B2"/>
    <w:rsid w:val="00706223"/>
    <w:rsid w:val="007066EB"/>
    <w:rsid w:val="007069C2"/>
    <w:rsid w:val="00707291"/>
    <w:rsid w:val="00710479"/>
    <w:rsid w:val="00710BBF"/>
    <w:rsid w:val="00710CF0"/>
    <w:rsid w:val="00711196"/>
    <w:rsid w:val="007120C1"/>
    <w:rsid w:val="0071314B"/>
    <w:rsid w:val="0071525A"/>
    <w:rsid w:val="00715CB9"/>
    <w:rsid w:val="007160EC"/>
    <w:rsid w:val="007167D2"/>
    <w:rsid w:val="00716862"/>
    <w:rsid w:val="007201D9"/>
    <w:rsid w:val="0072055C"/>
    <w:rsid w:val="0072124F"/>
    <w:rsid w:val="00721C83"/>
    <w:rsid w:val="00721FEC"/>
    <w:rsid w:val="00722B7C"/>
    <w:rsid w:val="0072383D"/>
    <w:rsid w:val="00723A2E"/>
    <w:rsid w:val="00724111"/>
    <w:rsid w:val="007246D8"/>
    <w:rsid w:val="00724926"/>
    <w:rsid w:val="00724930"/>
    <w:rsid w:val="00724FAB"/>
    <w:rsid w:val="00725079"/>
    <w:rsid w:val="00725397"/>
    <w:rsid w:val="007255D9"/>
    <w:rsid w:val="00725A69"/>
    <w:rsid w:val="00725E0C"/>
    <w:rsid w:val="00726263"/>
    <w:rsid w:val="00726C71"/>
    <w:rsid w:val="007277CA"/>
    <w:rsid w:val="00727B8A"/>
    <w:rsid w:val="00730EDE"/>
    <w:rsid w:val="00731389"/>
    <w:rsid w:val="00731A44"/>
    <w:rsid w:val="0073214E"/>
    <w:rsid w:val="00732E78"/>
    <w:rsid w:val="0073737B"/>
    <w:rsid w:val="00737991"/>
    <w:rsid w:val="0074002E"/>
    <w:rsid w:val="00740546"/>
    <w:rsid w:val="00740EA8"/>
    <w:rsid w:val="007421D8"/>
    <w:rsid w:val="00742C59"/>
    <w:rsid w:val="00744408"/>
    <w:rsid w:val="007447A8"/>
    <w:rsid w:val="0075027F"/>
    <w:rsid w:val="00750478"/>
    <w:rsid w:val="00750876"/>
    <w:rsid w:val="0075204B"/>
    <w:rsid w:val="007539D2"/>
    <w:rsid w:val="00754153"/>
    <w:rsid w:val="0075747F"/>
    <w:rsid w:val="00757949"/>
    <w:rsid w:val="00760144"/>
    <w:rsid w:val="00760186"/>
    <w:rsid w:val="00762862"/>
    <w:rsid w:val="00762D09"/>
    <w:rsid w:val="007650DA"/>
    <w:rsid w:val="0076510C"/>
    <w:rsid w:val="00766B73"/>
    <w:rsid w:val="00766EA4"/>
    <w:rsid w:val="00766EE4"/>
    <w:rsid w:val="00770031"/>
    <w:rsid w:val="00770795"/>
    <w:rsid w:val="007717CD"/>
    <w:rsid w:val="0077192B"/>
    <w:rsid w:val="00771B38"/>
    <w:rsid w:val="007732E2"/>
    <w:rsid w:val="00773307"/>
    <w:rsid w:val="0077354D"/>
    <w:rsid w:val="00773698"/>
    <w:rsid w:val="00773A29"/>
    <w:rsid w:val="00774111"/>
    <w:rsid w:val="0077468C"/>
    <w:rsid w:val="007748E2"/>
    <w:rsid w:val="00774B54"/>
    <w:rsid w:val="00777BEF"/>
    <w:rsid w:val="00781C80"/>
    <w:rsid w:val="00781CE5"/>
    <w:rsid w:val="00782F86"/>
    <w:rsid w:val="00782F99"/>
    <w:rsid w:val="007840A2"/>
    <w:rsid w:val="00785670"/>
    <w:rsid w:val="0078596E"/>
    <w:rsid w:val="00785FC8"/>
    <w:rsid w:val="00790AD5"/>
    <w:rsid w:val="00793182"/>
    <w:rsid w:val="00793517"/>
    <w:rsid w:val="00794CB7"/>
    <w:rsid w:val="00794EEA"/>
    <w:rsid w:val="007959C0"/>
    <w:rsid w:val="007960D0"/>
    <w:rsid w:val="007978A6"/>
    <w:rsid w:val="00797C3B"/>
    <w:rsid w:val="007A03BA"/>
    <w:rsid w:val="007A07EB"/>
    <w:rsid w:val="007A1462"/>
    <w:rsid w:val="007A4A84"/>
    <w:rsid w:val="007A5730"/>
    <w:rsid w:val="007A6190"/>
    <w:rsid w:val="007A66C6"/>
    <w:rsid w:val="007A780D"/>
    <w:rsid w:val="007A7F3B"/>
    <w:rsid w:val="007A7FE0"/>
    <w:rsid w:val="007B0488"/>
    <w:rsid w:val="007B1CBE"/>
    <w:rsid w:val="007B2A38"/>
    <w:rsid w:val="007B2FF4"/>
    <w:rsid w:val="007B3852"/>
    <w:rsid w:val="007B3B11"/>
    <w:rsid w:val="007B4995"/>
    <w:rsid w:val="007B4A67"/>
    <w:rsid w:val="007B5001"/>
    <w:rsid w:val="007B512C"/>
    <w:rsid w:val="007B657C"/>
    <w:rsid w:val="007C180D"/>
    <w:rsid w:val="007C1D26"/>
    <w:rsid w:val="007C2BFA"/>
    <w:rsid w:val="007C3F99"/>
    <w:rsid w:val="007C40CB"/>
    <w:rsid w:val="007C6AB4"/>
    <w:rsid w:val="007C70AA"/>
    <w:rsid w:val="007C7BBA"/>
    <w:rsid w:val="007C7E69"/>
    <w:rsid w:val="007D071A"/>
    <w:rsid w:val="007D2999"/>
    <w:rsid w:val="007D5837"/>
    <w:rsid w:val="007D672D"/>
    <w:rsid w:val="007D739A"/>
    <w:rsid w:val="007D7721"/>
    <w:rsid w:val="007E0187"/>
    <w:rsid w:val="007E04FC"/>
    <w:rsid w:val="007E05BD"/>
    <w:rsid w:val="007E0A13"/>
    <w:rsid w:val="007E17DA"/>
    <w:rsid w:val="007E1C70"/>
    <w:rsid w:val="007E1D50"/>
    <w:rsid w:val="007E261D"/>
    <w:rsid w:val="007E2EFE"/>
    <w:rsid w:val="007E3343"/>
    <w:rsid w:val="007E3FDC"/>
    <w:rsid w:val="007E46FB"/>
    <w:rsid w:val="007E5F24"/>
    <w:rsid w:val="007E671B"/>
    <w:rsid w:val="007E68F0"/>
    <w:rsid w:val="007E6C75"/>
    <w:rsid w:val="007F01B9"/>
    <w:rsid w:val="007F02D6"/>
    <w:rsid w:val="007F0B70"/>
    <w:rsid w:val="007F0F43"/>
    <w:rsid w:val="007F11F0"/>
    <w:rsid w:val="007F1531"/>
    <w:rsid w:val="007F3C28"/>
    <w:rsid w:val="007F4483"/>
    <w:rsid w:val="007F4AB7"/>
    <w:rsid w:val="007F4C65"/>
    <w:rsid w:val="007F6335"/>
    <w:rsid w:val="007F7422"/>
    <w:rsid w:val="007F78BD"/>
    <w:rsid w:val="00801034"/>
    <w:rsid w:val="0080121E"/>
    <w:rsid w:val="00801676"/>
    <w:rsid w:val="00801EDB"/>
    <w:rsid w:val="00802352"/>
    <w:rsid w:val="00803313"/>
    <w:rsid w:val="00803854"/>
    <w:rsid w:val="008043C3"/>
    <w:rsid w:val="008046E1"/>
    <w:rsid w:val="00806F32"/>
    <w:rsid w:val="008073A1"/>
    <w:rsid w:val="00807BE0"/>
    <w:rsid w:val="008100A4"/>
    <w:rsid w:val="008108D9"/>
    <w:rsid w:val="00810C1C"/>
    <w:rsid w:val="0081217E"/>
    <w:rsid w:val="008122C8"/>
    <w:rsid w:val="008137BA"/>
    <w:rsid w:val="008140BF"/>
    <w:rsid w:val="00814424"/>
    <w:rsid w:val="008157D1"/>
    <w:rsid w:val="00815BF6"/>
    <w:rsid w:val="008168E3"/>
    <w:rsid w:val="00820DF0"/>
    <w:rsid w:val="008221C9"/>
    <w:rsid w:val="008229C3"/>
    <w:rsid w:val="00823951"/>
    <w:rsid w:val="008246D4"/>
    <w:rsid w:val="0082504A"/>
    <w:rsid w:val="008261F1"/>
    <w:rsid w:val="00826840"/>
    <w:rsid w:val="0082796D"/>
    <w:rsid w:val="008279C5"/>
    <w:rsid w:val="008302F0"/>
    <w:rsid w:val="00830E02"/>
    <w:rsid w:val="008318A0"/>
    <w:rsid w:val="00831E63"/>
    <w:rsid w:val="00831FE5"/>
    <w:rsid w:val="00833179"/>
    <w:rsid w:val="00833503"/>
    <w:rsid w:val="008338F0"/>
    <w:rsid w:val="00833B84"/>
    <w:rsid w:val="00834872"/>
    <w:rsid w:val="00834ADD"/>
    <w:rsid w:val="00834DBE"/>
    <w:rsid w:val="00834E0E"/>
    <w:rsid w:val="00836B3C"/>
    <w:rsid w:val="00836E70"/>
    <w:rsid w:val="00837869"/>
    <w:rsid w:val="00840542"/>
    <w:rsid w:val="00840B1A"/>
    <w:rsid w:val="00840D3D"/>
    <w:rsid w:val="00841AF4"/>
    <w:rsid w:val="00841BB8"/>
    <w:rsid w:val="00841EDE"/>
    <w:rsid w:val="00841FDA"/>
    <w:rsid w:val="0084360F"/>
    <w:rsid w:val="00843A7F"/>
    <w:rsid w:val="00844625"/>
    <w:rsid w:val="00844A6A"/>
    <w:rsid w:val="00845010"/>
    <w:rsid w:val="0084517C"/>
    <w:rsid w:val="008454EE"/>
    <w:rsid w:val="00845BBF"/>
    <w:rsid w:val="00846DDC"/>
    <w:rsid w:val="00850113"/>
    <w:rsid w:val="008510CE"/>
    <w:rsid w:val="0085159D"/>
    <w:rsid w:val="00851A38"/>
    <w:rsid w:val="00851BAA"/>
    <w:rsid w:val="00852EAC"/>
    <w:rsid w:val="00852EBD"/>
    <w:rsid w:val="008534B0"/>
    <w:rsid w:val="008541AF"/>
    <w:rsid w:val="0085531A"/>
    <w:rsid w:val="0085542B"/>
    <w:rsid w:val="00855D02"/>
    <w:rsid w:val="00856151"/>
    <w:rsid w:val="00856F9E"/>
    <w:rsid w:val="00856FDD"/>
    <w:rsid w:val="00857A23"/>
    <w:rsid w:val="00857D4A"/>
    <w:rsid w:val="00860CF9"/>
    <w:rsid w:val="00861901"/>
    <w:rsid w:val="00861F95"/>
    <w:rsid w:val="00862DFC"/>
    <w:rsid w:val="008639C5"/>
    <w:rsid w:val="00864953"/>
    <w:rsid w:val="00864E3E"/>
    <w:rsid w:val="00866016"/>
    <w:rsid w:val="00867360"/>
    <w:rsid w:val="00872391"/>
    <w:rsid w:val="00872D76"/>
    <w:rsid w:val="008744BF"/>
    <w:rsid w:val="00875E03"/>
    <w:rsid w:val="0087645C"/>
    <w:rsid w:val="008766CB"/>
    <w:rsid w:val="0087702D"/>
    <w:rsid w:val="00877D14"/>
    <w:rsid w:val="00877D24"/>
    <w:rsid w:val="008803C4"/>
    <w:rsid w:val="00880683"/>
    <w:rsid w:val="00881AFF"/>
    <w:rsid w:val="00881ED9"/>
    <w:rsid w:val="00882CE1"/>
    <w:rsid w:val="00884075"/>
    <w:rsid w:val="00886D12"/>
    <w:rsid w:val="008870AF"/>
    <w:rsid w:val="00890741"/>
    <w:rsid w:val="0089181A"/>
    <w:rsid w:val="00892A80"/>
    <w:rsid w:val="00892D6B"/>
    <w:rsid w:val="008930D5"/>
    <w:rsid w:val="008932B3"/>
    <w:rsid w:val="008938A1"/>
    <w:rsid w:val="00893CEC"/>
    <w:rsid w:val="00894378"/>
    <w:rsid w:val="0089487B"/>
    <w:rsid w:val="0089493E"/>
    <w:rsid w:val="00895004"/>
    <w:rsid w:val="00897674"/>
    <w:rsid w:val="0089792F"/>
    <w:rsid w:val="00897CF4"/>
    <w:rsid w:val="008A1130"/>
    <w:rsid w:val="008A200B"/>
    <w:rsid w:val="008A20DB"/>
    <w:rsid w:val="008A3924"/>
    <w:rsid w:val="008A45A7"/>
    <w:rsid w:val="008A487A"/>
    <w:rsid w:val="008A5E0B"/>
    <w:rsid w:val="008A6999"/>
    <w:rsid w:val="008A6CD8"/>
    <w:rsid w:val="008A6EAB"/>
    <w:rsid w:val="008A70C0"/>
    <w:rsid w:val="008B0990"/>
    <w:rsid w:val="008B0A81"/>
    <w:rsid w:val="008B2912"/>
    <w:rsid w:val="008B3378"/>
    <w:rsid w:val="008B443C"/>
    <w:rsid w:val="008C017F"/>
    <w:rsid w:val="008C07E0"/>
    <w:rsid w:val="008C0E2C"/>
    <w:rsid w:val="008C1D56"/>
    <w:rsid w:val="008C20B3"/>
    <w:rsid w:val="008C3C74"/>
    <w:rsid w:val="008C42DB"/>
    <w:rsid w:val="008C5A57"/>
    <w:rsid w:val="008C5DFB"/>
    <w:rsid w:val="008C5FC6"/>
    <w:rsid w:val="008C67AB"/>
    <w:rsid w:val="008C6839"/>
    <w:rsid w:val="008C6AED"/>
    <w:rsid w:val="008C6FE6"/>
    <w:rsid w:val="008C7D68"/>
    <w:rsid w:val="008D0258"/>
    <w:rsid w:val="008D0413"/>
    <w:rsid w:val="008D0B24"/>
    <w:rsid w:val="008D0EA5"/>
    <w:rsid w:val="008D111A"/>
    <w:rsid w:val="008D1449"/>
    <w:rsid w:val="008D1A8F"/>
    <w:rsid w:val="008D2C0C"/>
    <w:rsid w:val="008D31B9"/>
    <w:rsid w:val="008D36E9"/>
    <w:rsid w:val="008D4ED8"/>
    <w:rsid w:val="008D5D55"/>
    <w:rsid w:val="008D60E8"/>
    <w:rsid w:val="008D6500"/>
    <w:rsid w:val="008D78E5"/>
    <w:rsid w:val="008E0B3D"/>
    <w:rsid w:val="008E1D81"/>
    <w:rsid w:val="008E35BC"/>
    <w:rsid w:val="008E3D2F"/>
    <w:rsid w:val="008E40AF"/>
    <w:rsid w:val="008E43D6"/>
    <w:rsid w:val="008E48BE"/>
    <w:rsid w:val="008E4A7D"/>
    <w:rsid w:val="008E4F92"/>
    <w:rsid w:val="008E4F9A"/>
    <w:rsid w:val="008E55F6"/>
    <w:rsid w:val="008E5762"/>
    <w:rsid w:val="008E57A2"/>
    <w:rsid w:val="008E5E57"/>
    <w:rsid w:val="008E69F5"/>
    <w:rsid w:val="008E6A9B"/>
    <w:rsid w:val="008E7328"/>
    <w:rsid w:val="008F1CC1"/>
    <w:rsid w:val="008F1E46"/>
    <w:rsid w:val="008F3E98"/>
    <w:rsid w:val="008F41C1"/>
    <w:rsid w:val="008F4C3D"/>
    <w:rsid w:val="008F4CB4"/>
    <w:rsid w:val="008F6181"/>
    <w:rsid w:val="008F6417"/>
    <w:rsid w:val="008F691A"/>
    <w:rsid w:val="008F736B"/>
    <w:rsid w:val="00900F31"/>
    <w:rsid w:val="00901C2E"/>
    <w:rsid w:val="00902BBF"/>
    <w:rsid w:val="009040CB"/>
    <w:rsid w:val="0090438F"/>
    <w:rsid w:val="00904599"/>
    <w:rsid w:val="00905588"/>
    <w:rsid w:val="009059AA"/>
    <w:rsid w:val="00906354"/>
    <w:rsid w:val="009102F6"/>
    <w:rsid w:val="00910AF9"/>
    <w:rsid w:val="00911E78"/>
    <w:rsid w:val="00911EA1"/>
    <w:rsid w:val="009125E0"/>
    <w:rsid w:val="00912D28"/>
    <w:rsid w:val="00913098"/>
    <w:rsid w:val="00914B77"/>
    <w:rsid w:val="00914E7B"/>
    <w:rsid w:val="00915EF2"/>
    <w:rsid w:val="00916274"/>
    <w:rsid w:val="00916633"/>
    <w:rsid w:val="0091670F"/>
    <w:rsid w:val="009174BF"/>
    <w:rsid w:val="00917BA5"/>
    <w:rsid w:val="009200ED"/>
    <w:rsid w:val="00920207"/>
    <w:rsid w:val="0092087B"/>
    <w:rsid w:val="00920904"/>
    <w:rsid w:val="00921ED2"/>
    <w:rsid w:val="00922154"/>
    <w:rsid w:val="00922420"/>
    <w:rsid w:val="00923256"/>
    <w:rsid w:val="00924057"/>
    <w:rsid w:val="009249A9"/>
    <w:rsid w:val="00924BDC"/>
    <w:rsid w:val="009254F1"/>
    <w:rsid w:val="00925596"/>
    <w:rsid w:val="00925B03"/>
    <w:rsid w:val="00926199"/>
    <w:rsid w:val="00926A1B"/>
    <w:rsid w:val="00926FAF"/>
    <w:rsid w:val="00930277"/>
    <w:rsid w:val="009308B8"/>
    <w:rsid w:val="00930A48"/>
    <w:rsid w:val="009319F2"/>
    <w:rsid w:val="009328DB"/>
    <w:rsid w:val="00932CF0"/>
    <w:rsid w:val="00932ECE"/>
    <w:rsid w:val="009344A5"/>
    <w:rsid w:val="00934540"/>
    <w:rsid w:val="00934F01"/>
    <w:rsid w:val="00936063"/>
    <w:rsid w:val="009371AB"/>
    <w:rsid w:val="0094255D"/>
    <w:rsid w:val="009427C7"/>
    <w:rsid w:val="00943547"/>
    <w:rsid w:val="00943B59"/>
    <w:rsid w:val="00946138"/>
    <w:rsid w:val="00946CE3"/>
    <w:rsid w:val="00946F31"/>
    <w:rsid w:val="0094703D"/>
    <w:rsid w:val="009478B8"/>
    <w:rsid w:val="00950050"/>
    <w:rsid w:val="009511EA"/>
    <w:rsid w:val="00951614"/>
    <w:rsid w:val="00952649"/>
    <w:rsid w:val="00953363"/>
    <w:rsid w:val="00953C21"/>
    <w:rsid w:val="00954038"/>
    <w:rsid w:val="009546A6"/>
    <w:rsid w:val="00954B4A"/>
    <w:rsid w:val="0095567A"/>
    <w:rsid w:val="00956B7B"/>
    <w:rsid w:val="00956D3F"/>
    <w:rsid w:val="009578D0"/>
    <w:rsid w:val="00961216"/>
    <w:rsid w:val="00961B4F"/>
    <w:rsid w:val="00961E3A"/>
    <w:rsid w:val="009643F0"/>
    <w:rsid w:val="00964627"/>
    <w:rsid w:val="00964A36"/>
    <w:rsid w:val="009657E3"/>
    <w:rsid w:val="00965959"/>
    <w:rsid w:val="00965BB3"/>
    <w:rsid w:val="00966D4C"/>
    <w:rsid w:val="009672E9"/>
    <w:rsid w:val="009679C8"/>
    <w:rsid w:val="00972F52"/>
    <w:rsid w:val="009751F1"/>
    <w:rsid w:val="0097564E"/>
    <w:rsid w:val="009756D3"/>
    <w:rsid w:val="00975DAE"/>
    <w:rsid w:val="00976514"/>
    <w:rsid w:val="00977976"/>
    <w:rsid w:val="00980279"/>
    <w:rsid w:val="009805CC"/>
    <w:rsid w:val="00980DCF"/>
    <w:rsid w:val="00981244"/>
    <w:rsid w:val="009814BE"/>
    <w:rsid w:val="0098222D"/>
    <w:rsid w:val="00983F37"/>
    <w:rsid w:val="0098422F"/>
    <w:rsid w:val="00985EB0"/>
    <w:rsid w:val="00986169"/>
    <w:rsid w:val="009868CE"/>
    <w:rsid w:val="0098722F"/>
    <w:rsid w:val="00987610"/>
    <w:rsid w:val="009876B0"/>
    <w:rsid w:val="0099101B"/>
    <w:rsid w:val="009934BB"/>
    <w:rsid w:val="00993A3A"/>
    <w:rsid w:val="00994ADE"/>
    <w:rsid w:val="00994C84"/>
    <w:rsid w:val="0099561C"/>
    <w:rsid w:val="00995A7C"/>
    <w:rsid w:val="009968DF"/>
    <w:rsid w:val="00996B9B"/>
    <w:rsid w:val="00996D09"/>
    <w:rsid w:val="00996DF8"/>
    <w:rsid w:val="009A008E"/>
    <w:rsid w:val="009A0368"/>
    <w:rsid w:val="009A044C"/>
    <w:rsid w:val="009A0B27"/>
    <w:rsid w:val="009A0F03"/>
    <w:rsid w:val="009A2389"/>
    <w:rsid w:val="009A275B"/>
    <w:rsid w:val="009A2D20"/>
    <w:rsid w:val="009A56AD"/>
    <w:rsid w:val="009A726B"/>
    <w:rsid w:val="009B0C7F"/>
    <w:rsid w:val="009B1A76"/>
    <w:rsid w:val="009B223A"/>
    <w:rsid w:val="009B2EFC"/>
    <w:rsid w:val="009B3B1E"/>
    <w:rsid w:val="009B3C31"/>
    <w:rsid w:val="009B4759"/>
    <w:rsid w:val="009B4997"/>
    <w:rsid w:val="009B4ACC"/>
    <w:rsid w:val="009B50F0"/>
    <w:rsid w:val="009B60B8"/>
    <w:rsid w:val="009B6179"/>
    <w:rsid w:val="009B7954"/>
    <w:rsid w:val="009B7985"/>
    <w:rsid w:val="009B7A62"/>
    <w:rsid w:val="009B7C12"/>
    <w:rsid w:val="009C09BC"/>
    <w:rsid w:val="009C0F52"/>
    <w:rsid w:val="009C20CD"/>
    <w:rsid w:val="009C26C9"/>
    <w:rsid w:val="009C278F"/>
    <w:rsid w:val="009C3E78"/>
    <w:rsid w:val="009C4C6A"/>
    <w:rsid w:val="009C53D0"/>
    <w:rsid w:val="009C57BC"/>
    <w:rsid w:val="009C5CDE"/>
    <w:rsid w:val="009C5DFD"/>
    <w:rsid w:val="009C62EE"/>
    <w:rsid w:val="009C68D3"/>
    <w:rsid w:val="009C733D"/>
    <w:rsid w:val="009D0D12"/>
    <w:rsid w:val="009D1212"/>
    <w:rsid w:val="009D1626"/>
    <w:rsid w:val="009D1B60"/>
    <w:rsid w:val="009D3353"/>
    <w:rsid w:val="009D37F9"/>
    <w:rsid w:val="009D3FDB"/>
    <w:rsid w:val="009D4272"/>
    <w:rsid w:val="009D43C6"/>
    <w:rsid w:val="009D56DB"/>
    <w:rsid w:val="009D62AC"/>
    <w:rsid w:val="009D6D29"/>
    <w:rsid w:val="009D6DF9"/>
    <w:rsid w:val="009D70F6"/>
    <w:rsid w:val="009D7780"/>
    <w:rsid w:val="009E0826"/>
    <w:rsid w:val="009E0A60"/>
    <w:rsid w:val="009E0FD5"/>
    <w:rsid w:val="009E17C2"/>
    <w:rsid w:val="009E1AC2"/>
    <w:rsid w:val="009E3A8C"/>
    <w:rsid w:val="009E3CC8"/>
    <w:rsid w:val="009E4611"/>
    <w:rsid w:val="009E4C6A"/>
    <w:rsid w:val="009E52AE"/>
    <w:rsid w:val="009E52CB"/>
    <w:rsid w:val="009E57CD"/>
    <w:rsid w:val="009E5F41"/>
    <w:rsid w:val="009E629B"/>
    <w:rsid w:val="009E6AE5"/>
    <w:rsid w:val="009E6EFF"/>
    <w:rsid w:val="009E7979"/>
    <w:rsid w:val="009E7B5D"/>
    <w:rsid w:val="009F1C63"/>
    <w:rsid w:val="009F1E22"/>
    <w:rsid w:val="009F2B2A"/>
    <w:rsid w:val="009F3A64"/>
    <w:rsid w:val="009F3BE2"/>
    <w:rsid w:val="009F3CD4"/>
    <w:rsid w:val="009F4DB9"/>
    <w:rsid w:val="009F5A13"/>
    <w:rsid w:val="009F63C8"/>
    <w:rsid w:val="009F71C1"/>
    <w:rsid w:val="009F793F"/>
    <w:rsid w:val="00A00102"/>
    <w:rsid w:val="00A00529"/>
    <w:rsid w:val="00A00593"/>
    <w:rsid w:val="00A0074A"/>
    <w:rsid w:val="00A010DC"/>
    <w:rsid w:val="00A01360"/>
    <w:rsid w:val="00A01A89"/>
    <w:rsid w:val="00A01C32"/>
    <w:rsid w:val="00A02906"/>
    <w:rsid w:val="00A033F8"/>
    <w:rsid w:val="00A04C4C"/>
    <w:rsid w:val="00A050E0"/>
    <w:rsid w:val="00A0553E"/>
    <w:rsid w:val="00A0655A"/>
    <w:rsid w:val="00A075FA"/>
    <w:rsid w:val="00A07B8E"/>
    <w:rsid w:val="00A1027E"/>
    <w:rsid w:val="00A1081C"/>
    <w:rsid w:val="00A1266A"/>
    <w:rsid w:val="00A12C2E"/>
    <w:rsid w:val="00A13843"/>
    <w:rsid w:val="00A15673"/>
    <w:rsid w:val="00A16290"/>
    <w:rsid w:val="00A20647"/>
    <w:rsid w:val="00A215AB"/>
    <w:rsid w:val="00A226C4"/>
    <w:rsid w:val="00A22E9B"/>
    <w:rsid w:val="00A235FC"/>
    <w:rsid w:val="00A239D5"/>
    <w:rsid w:val="00A23C7C"/>
    <w:rsid w:val="00A23EB3"/>
    <w:rsid w:val="00A244D1"/>
    <w:rsid w:val="00A25C17"/>
    <w:rsid w:val="00A262B0"/>
    <w:rsid w:val="00A26524"/>
    <w:rsid w:val="00A2729E"/>
    <w:rsid w:val="00A27959"/>
    <w:rsid w:val="00A31361"/>
    <w:rsid w:val="00A31D1E"/>
    <w:rsid w:val="00A31D88"/>
    <w:rsid w:val="00A32BC2"/>
    <w:rsid w:val="00A33003"/>
    <w:rsid w:val="00A33A9A"/>
    <w:rsid w:val="00A33FF0"/>
    <w:rsid w:val="00A347D2"/>
    <w:rsid w:val="00A34A7B"/>
    <w:rsid w:val="00A356DA"/>
    <w:rsid w:val="00A358FE"/>
    <w:rsid w:val="00A359C7"/>
    <w:rsid w:val="00A401E3"/>
    <w:rsid w:val="00A40931"/>
    <w:rsid w:val="00A40EDA"/>
    <w:rsid w:val="00A40FA1"/>
    <w:rsid w:val="00A4139E"/>
    <w:rsid w:val="00A42765"/>
    <w:rsid w:val="00A4288F"/>
    <w:rsid w:val="00A44691"/>
    <w:rsid w:val="00A45610"/>
    <w:rsid w:val="00A4679D"/>
    <w:rsid w:val="00A469CD"/>
    <w:rsid w:val="00A5191A"/>
    <w:rsid w:val="00A52BA0"/>
    <w:rsid w:val="00A52D62"/>
    <w:rsid w:val="00A542C6"/>
    <w:rsid w:val="00A551EA"/>
    <w:rsid w:val="00A557A2"/>
    <w:rsid w:val="00A5602C"/>
    <w:rsid w:val="00A569FF"/>
    <w:rsid w:val="00A6010C"/>
    <w:rsid w:val="00A6047B"/>
    <w:rsid w:val="00A61186"/>
    <w:rsid w:val="00A61D0A"/>
    <w:rsid w:val="00A62535"/>
    <w:rsid w:val="00A64C38"/>
    <w:rsid w:val="00A660C0"/>
    <w:rsid w:val="00A67459"/>
    <w:rsid w:val="00A6787B"/>
    <w:rsid w:val="00A67D93"/>
    <w:rsid w:val="00A71984"/>
    <w:rsid w:val="00A7200B"/>
    <w:rsid w:val="00A721E9"/>
    <w:rsid w:val="00A726B9"/>
    <w:rsid w:val="00A7304A"/>
    <w:rsid w:val="00A7349D"/>
    <w:rsid w:val="00A761A2"/>
    <w:rsid w:val="00A77E0B"/>
    <w:rsid w:val="00A81BB5"/>
    <w:rsid w:val="00A823E7"/>
    <w:rsid w:val="00A82628"/>
    <w:rsid w:val="00A82900"/>
    <w:rsid w:val="00A842ED"/>
    <w:rsid w:val="00A8521B"/>
    <w:rsid w:val="00A85AB2"/>
    <w:rsid w:val="00A85B71"/>
    <w:rsid w:val="00A85B72"/>
    <w:rsid w:val="00A86A74"/>
    <w:rsid w:val="00A9039A"/>
    <w:rsid w:val="00A93EA4"/>
    <w:rsid w:val="00A951BF"/>
    <w:rsid w:val="00A954AD"/>
    <w:rsid w:val="00A95738"/>
    <w:rsid w:val="00A9592D"/>
    <w:rsid w:val="00A9669A"/>
    <w:rsid w:val="00AA12D7"/>
    <w:rsid w:val="00AA24DB"/>
    <w:rsid w:val="00AA3945"/>
    <w:rsid w:val="00AA3D9C"/>
    <w:rsid w:val="00AA4191"/>
    <w:rsid w:val="00AA42FA"/>
    <w:rsid w:val="00AA43ED"/>
    <w:rsid w:val="00AA4643"/>
    <w:rsid w:val="00AA51EF"/>
    <w:rsid w:val="00AA5A22"/>
    <w:rsid w:val="00AA683F"/>
    <w:rsid w:val="00AA703F"/>
    <w:rsid w:val="00AA7A82"/>
    <w:rsid w:val="00AB07BB"/>
    <w:rsid w:val="00AB1286"/>
    <w:rsid w:val="00AB1F4E"/>
    <w:rsid w:val="00AB2445"/>
    <w:rsid w:val="00AB2BDE"/>
    <w:rsid w:val="00AB2F89"/>
    <w:rsid w:val="00AB3C1D"/>
    <w:rsid w:val="00AB5102"/>
    <w:rsid w:val="00AB5887"/>
    <w:rsid w:val="00AB669A"/>
    <w:rsid w:val="00AB7F34"/>
    <w:rsid w:val="00AC0178"/>
    <w:rsid w:val="00AC0555"/>
    <w:rsid w:val="00AC0D2F"/>
    <w:rsid w:val="00AC0E88"/>
    <w:rsid w:val="00AC1F85"/>
    <w:rsid w:val="00AC1FC9"/>
    <w:rsid w:val="00AC4098"/>
    <w:rsid w:val="00AC4747"/>
    <w:rsid w:val="00AC4821"/>
    <w:rsid w:val="00AC519B"/>
    <w:rsid w:val="00AC5391"/>
    <w:rsid w:val="00AC5685"/>
    <w:rsid w:val="00AC6B36"/>
    <w:rsid w:val="00AC6F9C"/>
    <w:rsid w:val="00AC6FE2"/>
    <w:rsid w:val="00AC7021"/>
    <w:rsid w:val="00AC7DB2"/>
    <w:rsid w:val="00AD1B4F"/>
    <w:rsid w:val="00AD297E"/>
    <w:rsid w:val="00AD32B9"/>
    <w:rsid w:val="00AD337F"/>
    <w:rsid w:val="00AD4295"/>
    <w:rsid w:val="00AD6D08"/>
    <w:rsid w:val="00AD7523"/>
    <w:rsid w:val="00AD797D"/>
    <w:rsid w:val="00AE0049"/>
    <w:rsid w:val="00AE07C1"/>
    <w:rsid w:val="00AE0B56"/>
    <w:rsid w:val="00AE13CD"/>
    <w:rsid w:val="00AE189E"/>
    <w:rsid w:val="00AE18D2"/>
    <w:rsid w:val="00AE30EF"/>
    <w:rsid w:val="00AE34B2"/>
    <w:rsid w:val="00AE4225"/>
    <w:rsid w:val="00AE5170"/>
    <w:rsid w:val="00AE555C"/>
    <w:rsid w:val="00AF0B1D"/>
    <w:rsid w:val="00AF1BED"/>
    <w:rsid w:val="00AF2463"/>
    <w:rsid w:val="00AF336B"/>
    <w:rsid w:val="00AF4B0A"/>
    <w:rsid w:val="00AF4E33"/>
    <w:rsid w:val="00AF5659"/>
    <w:rsid w:val="00AF62CE"/>
    <w:rsid w:val="00B01AB3"/>
    <w:rsid w:val="00B0246A"/>
    <w:rsid w:val="00B02612"/>
    <w:rsid w:val="00B02C4C"/>
    <w:rsid w:val="00B0390C"/>
    <w:rsid w:val="00B03C24"/>
    <w:rsid w:val="00B04459"/>
    <w:rsid w:val="00B04BD2"/>
    <w:rsid w:val="00B0572C"/>
    <w:rsid w:val="00B05818"/>
    <w:rsid w:val="00B06818"/>
    <w:rsid w:val="00B06B66"/>
    <w:rsid w:val="00B06EED"/>
    <w:rsid w:val="00B07019"/>
    <w:rsid w:val="00B071AE"/>
    <w:rsid w:val="00B07C6B"/>
    <w:rsid w:val="00B07EE4"/>
    <w:rsid w:val="00B11609"/>
    <w:rsid w:val="00B1344E"/>
    <w:rsid w:val="00B13D75"/>
    <w:rsid w:val="00B150E1"/>
    <w:rsid w:val="00B156F7"/>
    <w:rsid w:val="00B1591B"/>
    <w:rsid w:val="00B15D22"/>
    <w:rsid w:val="00B16616"/>
    <w:rsid w:val="00B17BA7"/>
    <w:rsid w:val="00B17ED0"/>
    <w:rsid w:val="00B17F95"/>
    <w:rsid w:val="00B20510"/>
    <w:rsid w:val="00B20CCB"/>
    <w:rsid w:val="00B21033"/>
    <w:rsid w:val="00B21722"/>
    <w:rsid w:val="00B2231D"/>
    <w:rsid w:val="00B22690"/>
    <w:rsid w:val="00B2333F"/>
    <w:rsid w:val="00B24E57"/>
    <w:rsid w:val="00B2544E"/>
    <w:rsid w:val="00B2570A"/>
    <w:rsid w:val="00B26B6D"/>
    <w:rsid w:val="00B271DE"/>
    <w:rsid w:val="00B27500"/>
    <w:rsid w:val="00B278F8"/>
    <w:rsid w:val="00B30002"/>
    <w:rsid w:val="00B31B36"/>
    <w:rsid w:val="00B323C9"/>
    <w:rsid w:val="00B3365D"/>
    <w:rsid w:val="00B33A9A"/>
    <w:rsid w:val="00B33F17"/>
    <w:rsid w:val="00B34CB3"/>
    <w:rsid w:val="00B350B8"/>
    <w:rsid w:val="00B356F4"/>
    <w:rsid w:val="00B359A5"/>
    <w:rsid w:val="00B36760"/>
    <w:rsid w:val="00B36AFB"/>
    <w:rsid w:val="00B37FB0"/>
    <w:rsid w:val="00B40E4A"/>
    <w:rsid w:val="00B435F7"/>
    <w:rsid w:val="00B44196"/>
    <w:rsid w:val="00B452D8"/>
    <w:rsid w:val="00B476F6"/>
    <w:rsid w:val="00B4793B"/>
    <w:rsid w:val="00B479C9"/>
    <w:rsid w:val="00B5143B"/>
    <w:rsid w:val="00B52F5E"/>
    <w:rsid w:val="00B5316F"/>
    <w:rsid w:val="00B53388"/>
    <w:rsid w:val="00B53B39"/>
    <w:rsid w:val="00B53E7A"/>
    <w:rsid w:val="00B53FC5"/>
    <w:rsid w:val="00B54E95"/>
    <w:rsid w:val="00B553B8"/>
    <w:rsid w:val="00B556D3"/>
    <w:rsid w:val="00B55D00"/>
    <w:rsid w:val="00B5624B"/>
    <w:rsid w:val="00B56ED1"/>
    <w:rsid w:val="00B602EA"/>
    <w:rsid w:val="00B608ED"/>
    <w:rsid w:val="00B60FFF"/>
    <w:rsid w:val="00B61539"/>
    <w:rsid w:val="00B619C0"/>
    <w:rsid w:val="00B61EB5"/>
    <w:rsid w:val="00B625D4"/>
    <w:rsid w:val="00B63CEA"/>
    <w:rsid w:val="00B6414D"/>
    <w:rsid w:val="00B64980"/>
    <w:rsid w:val="00B64F59"/>
    <w:rsid w:val="00B65051"/>
    <w:rsid w:val="00B654C3"/>
    <w:rsid w:val="00B66452"/>
    <w:rsid w:val="00B67A77"/>
    <w:rsid w:val="00B7029F"/>
    <w:rsid w:val="00B70A64"/>
    <w:rsid w:val="00B70FBB"/>
    <w:rsid w:val="00B71CB4"/>
    <w:rsid w:val="00B725F7"/>
    <w:rsid w:val="00B72980"/>
    <w:rsid w:val="00B7298E"/>
    <w:rsid w:val="00B737C2"/>
    <w:rsid w:val="00B749AD"/>
    <w:rsid w:val="00B74B4F"/>
    <w:rsid w:val="00B74E49"/>
    <w:rsid w:val="00B75564"/>
    <w:rsid w:val="00B7682B"/>
    <w:rsid w:val="00B7698B"/>
    <w:rsid w:val="00B77CA2"/>
    <w:rsid w:val="00B80162"/>
    <w:rsid w:val="00B809F5"/>
    <w:rsid w:val="00B823B9"/>
    <w:rsid w:val="00B8283F"/>
    <w:rsid w:val="00B830FB"/>
    <w:rsid w:val="00B83CB2"/>
    <w:rsid w:val="00B84581"/>
    <w:rsid w:val="00B84AA8"/>
    <w:rsid w:val="00B857D5"/>
    <w:rsid w:val="00B85C85"/>
    <w:rsid w:val="00B86097"/>
    <w:rsid w:val="00B871D9"/>
    <w:rsid w:val="00B878DB"/>
    <w:rsid w:val="00B901FE"/>
    <w:rsid w:val="00B914AC"/>
    <w:rsid w:val="00B91865"/>
    <w:rsid w:val="00B91AF2"/>
    <w:rsid w:val="00B92A30"/>
    <w:rsid w:val="00B93340"/>
    <w:rsid w:val="00B93C0C"/>
    <w:rsid w:val="00B94137"/>
    <w:rsid w:val="00B941E9"/>
    <w:rsid w:val="00B94221"/>
    <w:rsid w:val="00B9445B"/>
    <w:rsid w:val="00B947A5"/>
    <w:rsid w:val="00B94B57"/>
    <w:rsid w:val="00B95C5E"/>
    <w:rsid w:val="00B965C9"/>
    <w:rsid w:val="00B96633"/>
    <w:rsid w:val="00B966B7"/>
    <w:rsid w:val="00BA0144"/>
    <w:rsid w:val="00BA022E"/>
    <w:rsid w:val="00BA5B4B"/>
    <w:rsid w:val="00BA5E38"/>
    <w:rsid w:val="00BA627D"/>
    <w:rsid w:val="00BA712D"/>
    <w:rsid w:val="00BA7A80"/>
    <w:rsid w:val="00BA7AEF"/>
    <w:rsid w:val="00BB0BE7"/>
    <w:rsid w:val="00BB1989"/>
    <w:rsid w:val="00BB1EB2"/>
    <w:rsid w:val="00BB304A"/>
    <w:rsid w:val="00BB308F"/>
    <w:rsid w:val="00BB3210"/>
    <w:rsid w:val="00BB74D2"/>
    <w:rsid w:val="00BB77A7"/>
    <w:rsid w:val="00BB7A3E"/>
    <w:rsid w:val="00BC1183"/>
    <w:rsid w:val="00BC146A"/>
    <w:rsid w:val="00BC15C3"/>
    <w:rsid w:val="00BC1B4F"/>
    <w:rsid w:val="00BC251F"/>
    <w:rsid w:val="00BC2ACC"/>
    <w:rsid w:val="00BC2E1D"/>
    <w:rsid w:val="00BC4524"/>
    <w:rsid w:val="00BC4788"/>
    <w:rsid w:val="00BC4BFD"/>
    <w:rsid w:val="00BC5111"/>
    <w:rsid w:val="00BC56AD"/>
    <w:rsid w:val="00BC60C3"/>
    <w:rsid w:val="00BC74CD"/>
    <w:rsid w:val="00BD0537"/>
    <w:rsid w:val="00BD0586"/>
    <w:rsid w:val="00BD1F24"/>
    <w:rsid w:val="00BD24AA"/>
    <w:rsid w:val="00BD2F17"/>
    <w:rsid w:val="00BD3DE8"/>
    <w:rsid w:val="00BD449D"/>
    <w:rsid w:val="00BD541D"/>
    <w:rsid w:val="00BD6828"/>
    <w:rsid w:val="00BD7624"/>
    <w:rsid w:val="00BD7D73"/>
    <w:rsid w:val="00BE0099"/>
    <w:rsid w:val="00BE0F26"/>
    <w:rsid w:val="00BE46FF"/>
    <w:rsid w:val="00BF093E"/>
    <w:rsid w:val="00BF0BB5"/>
    <w:rsid w:val="00BF0D60"/>
    <w:rsid w:val="00BF121B"/>
    <w:rsid w:val="00BF150D"/>
    <w:rsid w:val="00BF25B9"/>
    <w:rsid w:val="00BF2A8B"/>
    <w:rsid w:val="00BF2B41"/>
    <w:rsid w:val="00BF315C"/>
    <w:rsid w:val="00BF3BF5"/>
    <w:rsid w:val="00BF4576"/>
    <w:rsid w:val="00BF48EA"/>
    <w:rsid w:val="00BF5D24"/>
    <w:rsid w:val="00BF7339"/>
    <w:rsid w:val="00BF766F"/>
    <w:rsid w:val="00BF799D"/>
    <w:rsid w:val="00BF7CF9"/>
    <w:rsid w:val="00C025B9"/>
    <w:rsid w:val="00C0334F"/>
    <w:rsid w:val="00C04C35"/>
    <w:rsid w:val="00C073DE"/>
    <w:rsid w:val="00C10774"/>
    <w:rsid w:val="00C107F4"/>
    <w:rsid w:val="00C10ACC"/>
    <w:rsid w:val="00C11094"/>
    <w:rsid w:val="00C113EC"/>
    <w:rsid w:val="00C12058"/>
    <w:rsid w:val="00C12E08"/>
    <w:rsid w:val="00C1309D"/>
    <w:rsid w:val="00C1334D"/>
    <w:rsid w:val="00C14DD2"/>
    <w:rsid w:val="00C15B02"/>
    <w:rsid w:val="00C15BAD"/>
    <w:rsid w:val="00C163F1"/>
    <w:rsid w:val="00C17C60"/>
    <w:rsid w:val="00C20909"/>
    <w:rsid w:val="00C20F3A"/>
    <w:rsid w:val="00C21AC2"/>
    <w:rsid w:val="00C21CB5"/>
    <w:rsid w:val="00C21D48"/>
    <w:rsid w:val="00C22028"/>
    <w:rsid w:val="00C22808"/>
    <w:rsid w:val="00C22BC0"/>
    <w:rsid w:val="00C232DD"/>
    <w:rsid w:val="00C23EC8"/>
    <w:rsid w:val="00C24B5E"/>
    <w:rsid w:val="00C255A7"/>
    <w:rsid w:val="00C26796"/>
    <w:rsid w:val="00C26939"/>
    <w:rsid w:val="00C26FD4"/>
    <w:rsid w:val="00C272B1"/>
    <w:rsid w:val="00C2785A"/>
    <w:rsid w:val="00C27F09"/>
    <w:rsid w:val="00C301E0"/>
    <w:rsid w:val="00C3066F"/>
    <w:rsid w:val="00C30E7C"/>
    <w:rsid w:val="00C31462"/>
    <w:rsid w:val="00C31664"/>
    <w:rsid w:val="00C323D3"/>
    <w:rsid w:val="00C34415"/>
    <w:rsid w:val="00C34923"/>
    <w:rsid w:val="00C34A52"/>
    <w:rsid w:val="00C34A88"/>
    <w:rsid w:val="00C35876"/>
    <w:rsid w:val="00C35A1B"/>
    <w:rsid w:val="00C36F1C"/>
    <w:rsid w:val="00C405C8"/>
    <w:rsid w:val="00C4129A"/>
    <w:rsid w:val="00C41836"/>
    <w:rsid w:val="00C41E57"/>
    <w:rsid w:val="00C424D7"/>
    <w:rsid w:val="00C42C13"/>
    <w:rsid w:val="00C43489"/>
    <w:rsid w:val="00C43C35"/>
    <w:rsid w:val="00C453CB"/>
    <w:rsid w:val="00C45E7F"/>
    <w:rsid w:val="00C46602"/>
    <w:rsid w:val="00C471ED"/>
    <w:rsid w:val="00C474B0"/>
    <w:rsid w:val="00C47E0A"/>
    <w:rsid w:val="00C51220"/>
    <w:rsid w:val="00C51BCE"/>
    <w:rsid w:val="00C522B5"/>
    <w:rsid w:val="00C527B5"/>
    <w:rsid w:val="00C52C41"/>
    <w:rsid w:val="00C54E0B"/>
    <w:rsid w:val="00C5646C"/>
    <w:rsid w:val="00C57FD1"/>
    <w:rsid w:val="00C613DD"/>
    <w:rsid w:val="00C61C02"/>
    <w:rsid w:val="00C6248B"/>
    <w:rsid w:val="00C62FAB"/>
    <w:rsid w:val="00C634C1"/>
    <w:rsid w:val="00C63B8A"/>
    <w:rsid w:val="00C63E14"/>
    <w:rsid w:val="00C641F1"/>
    <w:rsid w:val="00C645EF"/>
    <w:rsid w:val="00C64A37"/>
    <w:rsid w:val="00C64C23"/>
    <w:rsid w:val="00C65EDE"/>
    <w:rsid w:val="00C71E61"/>
    <w:rsid w:val="00C71F08"/>
    <w:rsid w:val="00C7228B"/>
    <w:rsid w:val="00C73852"/>
    <w:rsid w:val="00C74011"/>
    <w:rsid w:val="00C74495"/>
    <w:rsid w:val="00C74A04"/>
    <w:rsid w:val="00C74BE2"/>
    <w:rsid w:val="00C7615C"/>
    <w:rsid w:val="00C77932"/>
    <w:rsid w:val="00C80AF9"/>
    <w:rsid w:val="00C810F8"/>
    <w:rsid w:val="00C81B10"/>
    <w:rsid w:val="00C82129"/>
    <w:rsid w:val="00C835E8"/>
    <w:rsid w:val="00C836C2"/>
    <w:rsid w:val="00C83ABE"/>
    <w:rsid w:val="00C846CA"/>
    <w:rsid w:val="00C85144"/>
    <w:rsid w:val="00C85895"/>
    <w:rsid w:val="00C85E66"/>
    <w:rsid w:val="00C8606F"/>
    <w:rsid w:val="00C86AAB"/>
    <w:rsid w:val="00C876F6"/>
    <w:rsid w:val="00C87866"/>
    <w:rsid w:val="00C91592"/>
    <w:rsid w:val="00C91716"/>
    <w:rsid w:val="00C922B7"/>
    <w:rsid w:val="00C9332F"/>
    <w:rsid w:val="00C9397B"/>
    <w:rsid w:val="00C945B2"/>
    <w:rsid w:val="00C94DB5"/>
    <w:rsid w:val="00C94FC7"/>
    <w:rsid w:val="00C95FB2"/>
    <w:rsid w:val="00C97253"/>
    <w:rsid w:val="00C977D5"/>
    <w:rsid w:val="00CA1535"/>
    <w:rsid w:val="00CA2C63"/>
    <w:rsid w:val="00CA3931"/>
    <w:rsid w:val="00CA39AE"/>
    <w:rsid w:val="00CA3E63"/>
    <w:rsid w:val="00CA4A96"/>
    <w:rsid w:val="00CA67CA"/>
    <w:rsid w:val="00CA68F5"/>
    <w:rsid w:val="00CA6903"/>
    <w:rsid w:val="00CA7826"/>
    <w:rsid w:val="00CA7830"/>
    <w:rsid w:val="00CB04E4"/>
    <w:rsid w:val="00CB32CC"/>
    <w:rsid w:val="00CB409C"/>
    <w:rsid w:val="00CB4F3A"/>
    <w:rsid w:val="00CB4F72"/>
    <w:rsid w:val="00CB5348"/>
    <w:rsid w:val="00CB5C78"/>
    <w:rsid w:val="00CB5D05"/>
    <w:rsid w:val="00CB63E1"/>
    <w:rsid w:val="00CB745A"/>
    <w:rsid w:val="00CC0B5C"/>
    <w:rsid w:val="00CC1117"/>
    <w:rsid w:val="00CC1F93"/>
    <w:rsid w:val="00CC231E"/>
    <w:rsid w:val="00CC3746"/>
    <w:rsid w:val="00CC3B5B"/>
    <w:rsid w:val="00CC62D4"/>
    <w:rsid w:val="00CC66FD"/>
    <w:rsid w:val="00CC6D70"/>
    <w:rsid w:val="00CC75B3"/>
    <w:rsid w:val="00CD1204"/>
    <w:rsid w:val="00CD157F"/>
    <w:rsid w:val="00CD1BB9"/>
    <w:rsid w:val="00CD2314"/>
    <w:rsid w:val="00CD2884"/>
    <w:rsid w:val="00CD3034"/>
    <w:rsid w:val="00CD4008"/>
    <w:rsid w:val="00CD45AD"/>
    <w:rsid w:val="00CD51DC"/>
    <w:rsid w:val="00CD53A0"/>
    <w:rsid w:val="00CD55E8"/>
    <w:rsid w:val="00CD5B30"/>
    <w:rsid w:val="00CD6186"/>
    <w:rsid w:val="00CD6427"/>
    <w:rsid w:val="00CE009C"/>
    <w:rsid w:val="00CE20B7"/>
    <w:rsid w:val="00CE2320"/>
    <w:rsid w:val="00CE23D3"/>
    <w:rsid w:val="00CE243E"/>
    <w:rsid w:val="00CE2934"/>
    <w:rsid w:val="00CE7ECF"/>
    <w:rsid w:val="00CF01C1"/>
    <w:rsid w:val="00CF0AC4"/>
    <w:rsid w:val="00CF10F8"/>
    <w:rsid w:val="00CF23C3"/>
    <w:rsid w:val="00CF3261"/>
    <w:rsid w:val="00CF3634"/>
    <w:rsid w:val="00CF47D8"/>
    <w:rsid w:val="00CF5F7B"/>
    <w:rsid w:val="00CF602C"/>
    <w:rsid w:val="00CF6528"/>
    <w:rsid w:val="00CF65A1"/>
    <w:rsid w:val="00CF7477"/>
    <w:rsid w:val="00CF74E3"/>
    <w:rsid w:val="00D003C3"/>
    <w:rsid w:val="00D009C2"/>
    <w:rsid w:val="00D01217"/>
    <w:rsid w:val="00D01A95"/>
    <w:rsid w:val="00D020CD"/>
    <w:rsid w:val="00D0215E"/>
    <w:rsid w:val="00D02794"/>
    <w:rsid w:val="00D02E22"/>
    <w:rsid w:val="00D0344F"/>
    <w:rsid w:val="00D03EDE"/>
    <w:rsid w:val="00D05BA5"/>
    <w:rsid w:val="00D05CB3"/>
    <w:rsid w:val="00D062AB"/>
    <w:rsid w:val="00D0726F"/>
    <w:rsid w:val="00D07BDA"/>
    <w:rsid w:val="00D10A64"/>
    <w:rsid w:val="00D1125D"/>
    <w:rsid w:val="00D11B5E"/>
    <w:rsid w:val="00D13625"/>
    <w:rsid w:val="00D13A23"/>
    <w:rsid w:val="00D13FA9"/>
    <w:rsid w:val="00D15AE0"/>
    <w:rsid w:val="00D1636A"/>
    <w:rsid w:val="00D17D12"/>
    <w:rsid w:val="00D202D9"/>
    <w:rsid w:val="00D20985"/>
    <w:rsid w:val="00D20999"/>
    <w:rsid w:val="00D21757"/>
    <w:rsid w:val="00D21773"/>
    <w:rsid w:val="00D21D1E"/>
    <w:rsid w:val="00D21F59"/>
    <w:rsid w:val="00D244A0"/>
    <w:rsid w:val="00D24F3F"/>
    <w:rsid w:val="00D25B4C"/>
    <w:rsid w:val="00D27A2B"/>
    <w:rsid w:val="00D312F7"/>
    <w:rsid w:val="00D31F32"/>
    <w:rsid w:val="00D325AA"/>
    <w:rsid w:val="00D32BD6"/>
    <w:rsid w:val="00D33C4B"/>
    <w:rsid w:val="00D33F26"/>
    <w:rsid w:val="00D342C7"/>
    <w:rsid w:val="00D34911"/>
    <w:rsid w:val="00D34A6B"/>
    <w:rsid w:val="00D34A99"/>
    <w:rsid w:val="00D34DCE"/>
    <w:rsid w:val="00D353BD"/>
    <w:rsid w:val="00D35C5C"/>
    <w:rsid w:val="00D36067"/>
    <w:rsid w:val="00D369A0"/>
    <w:rsid w:val="00D37706"/>
    <w:rsid w:val="00D37812"/>
    <w:rsid w:val="00D4003F"/>
    <w:rsid w:val="00D40136"/>
    <w:rsid w:val="00D4048B"/>
    <w:rsid w:val="00D4412D"/>
    <w:rsid w:val="00D4570E"/>
    <w:rsid w:val="00D460A5"/>
    <w:rsid w:val="00D4710D"/>
    <w:rsid w:val="00D526DC"/>
    <w:rsid w:val="00D52954"/>
    <w:rsid w:val="00D52ED4"/>
    <w:rsid w:val="00D53EF5"/>
    <w:rsid w:val="00D54BFC"/>
    <w:rsid w:val="00D55A9A"/>
    <w:rsid w:val="00D56267"/>
    <w:rsid w:val="00D60375"/>
    <w:rsid w:val="00D612D1"/>
    <w:rsid w:val="00D613D7"/>
    <w:rsid w:val="00D61985"/>
    <w:rsid w:val="00D62754"/>
    <w:rsid w:val="00D640A1"/>
    <w:rsid w:val="00D6454A"/>
    <w:rsid w:val="00D64898"/>
    <w:rsid w:val="00D648FF"/>
    <w:rsid w:val="00D64EA8"/>
    <w:rsid w:val="00D64EFE"/>
    <w:rsid w:val="00D65B93"/>
    <w:rsid w:val="00D678E6"/>
    <w:rsid w:val="00D7179F"/>
    <w:rsid w:val="00D7192D"/>
    <w:rsid w:val="00D72375"/>
    <w:rsid w:val="00D72C20"/>
    <w:rsid w:val="00D744CD"/>
    <w:rsid w:val="00D744E9"/>
    <w:rsid w:val="00D76727"/>
    <w:rsid w:val="00D77760"/>
    <w:rsid w:val="00D814D2"/>
    <w:rsid w:val="00D81AE6"/>
    <w:rsid w:val="00D81F29"/>
    <w:rsid w:val="00D82C28"/>
    <w:rsid w:val="00D82D6A"/>
    <w:rsid w:val="00D84495"/>
    <w:rsid w:val="00D845E9"/>
    <w:rsid w:val="00D87196"/>
    <w:rsid w:val="00D87646"/>
    <w:rsid w:val="00D87771"/>
    <w:rsid w:val="00D90522"/>
    <w:rsid w:val="00D90737"/>
    <w:rsid w:val="00D90A96"/>
    <w:rsid w:val="00D9136F"/>
    <w:rsid w:val="00D923F3"/>
    <w:rsid w:val="00D92AC9"/>
    <w:rsid w:val="00D93014"/>
    <w:rsid w:val="00D93572"/>
    <w:rsid w:val="00D935B8"/>
    <w:rsid w:val="00D94EC8"/>
    <w:rsid w:val="00DA00C9"/>
    <w:rsid w:val="00DA021F"/>
    <w:rsid w:val="00DA0808"/>
    <w:rsid w:val="00DA0C55"/>
    <w:rsid w:val="00DA2E9A"/>
    <w:rsid w:val="00DA31CF"/>
    <w:rsid w:val="00DA3AB2"/>
    <w:rsid w:val="00DA4CBE"/>
    <w:rsid w:val="00DA6D39"/>
    <w:rsid w:val="00DA6E73"/>
    <w:rsid w:val="00DA7282"/>
    <w:rsid w:val="00DA7773"/>
    <w:rsid w:val="00DB1145"/>
    <w:rsid w:val="00DB192D"/>
    <w:rsid w:val="00DB47E1"/>
    <w:rsid w:val="00DB6699"/>
    <w:rsid w:val="00DB7346"/>
    <w:rsid w:val="00DC074E"/>
    <w:rsid w:val="00DC0893"/>
    <w:rsid w:val="00DC2008"/>
    <w:rsid w:val="00DC239E"/>
    <w:rsid w:val="00DC45DB"/>
    <w:rsid w:val="00DC58F7"/>
    <w:rsid w:val="00DC6C03"/>
    <w:rsid w:val="00DC6EBD"/>
    <w:rsid w:val="00DC74FA"/>
    <w:rsid w:val="00DC7E3D"/>
    <w:rsid w:val="00DD06C0"/>
    <w:rsid w:val="00DD07B3"/>
    <w:rsid w:val="00DD0998"/>
    <w:rsid w:val="00DD1BFA"/>
    <w:rsid w:val="00DD2448"/>
    <w:rsid w:val="00DD3DD5"/>
    <w:rsid w:val="00DD433D"/>
    <w:rsid w:val="00DD522A"/>
    <w:rsid w:val="00DD621E"/>
    <w:rsid w:val="00DD6690"/>
    <w:rsid w:val="00DD788E"/>
    <w:rsid w:val="00DD7B9E"/>
    <w:rsid w:val="00DD7ECA"/>
    <w:rsid w:val="00DE041F"/>
    <w:rsid w:val="00DE0803"/>
    <w:rsid w:val="00DE2330"/>
    <w:rsid w:val="00DE2E87"/>
    <w:rsid w:val="00DE3562"/>
    <w:rsid w:val="00DE36FD"/>
    <w:rsid w:val="00DE3B64"/>
    <w:rsid w:val="00DE3CAB"/>
    <w:rsid w:val="00DE4268"/>
    <w:rsid w:val="00DE5914"/>
    <w:rsid w:val="00DE5BE6"/>
    <w:rsid w:val="00DE6735"/>
    <w:rsid w:val="00DE6E83"/>
    <w:rsid w:val="00DE70C1"/>
    <w:rsid w:val="00DE775A"/>
    <w:rsid w:val="00DE7AEF"/>
    <w:rsid w:val="00DE7C1A"/>
    <w:rsid w:val="00DE7F15"/>
    <w:rsid w:val="00DF0001"/>
    <w:rsid w:val="00DF0D4D"/>
    <w:rsid w:val="00DF1D90"/>
    <w:rsid w:val="00DF1E0F"/>
    <w:rsid w:val="00DF1F9E"/>
    <w:rsid w:val="00DF286C"/>
    <w:rsid w:val="00DF2C80"/>
    <w:rsid w:val="00DF32B1"/>
    <w:rsid w:val="00DF3BFE"/>
    <w:rsid w:val="00DF423A"/>
    <w:rsid w:val="00DF48E7"/>
    <w:rsid w:val="00DF4AEA"/>
    <w:rsid w:val="00DF4F5A"/>
    <w:rsid w:val="00DF53A8"/>
    <w:rsid w:val="00DF625B"/>
    <w:rsid w:val="00DF7A49"/>
    <w:rsid w:val="00E00628"/>
    <w:rsid w:val="00E00876"/>
    <w:rsid w:val="00E0232D"/>
    <w:rsid w:val="00E02961"/>
    <w:rsid w:val="00E037A0"/>
    <w:rsid w:val="00E04F6F"/>
    <w:rsid w:val="00E05989"/>
    <w:rsid w:val="00E0699D"/>
    <w:rsid w:val="00E06E06"/>
    <w:rsid w:val="00E10E86"/>
    <w:rsid w:val="00E1280A"/>
    <w:rsid w:val="00E13FAA"/>
    <w:rsid w:val="00E1499C"/>
    <w:rsid w:val="00E1508C"/>
    <w:rsid w:val="00E15E7A"/>
    <w:rsid w:val="00E1668C"/>
    <w:rsid w:val="00E1682D"/>
    <w:rsid w:val="00E16B5A"/>
    <w:rsid w:val="00E16B61"/>
    <w:rsid w:val="00E16BCF"/>
    <w:rsid w:val="00E17072"/>
    <w:rsid w:val="00E176B4"/>
    <w:rsid w:val="00E17915"/>
    <w:rsid w:val="00E17F44"/>
    <w:rsid w:val="00E2031D"/>
    <w:rsid w:val="00E2061B"/>
    <w:rsid w:val="00E2164E"/>
    <w:rsid w:val="00E21877"/>
    <w:rsid w:val="00E21E44"/>
    <w:rsid w:val="00E22989"/>
    <w:rsid w:val="00E23817"/>
    <w:rsid w:val="00E245FE"/>
    <w:rsid w:val="00E247AB"/>
    <w:rsid w:val="00E25BA9"/>
    <w:rsid w:val="00E26B65"/>
    <w:rsid w:val="00E27065"/>
    <w:rsid w:val="00E279BB"/>
    <w:rsid w:val="00E3010B"/>
    <w:rsid w:val="00E304F9"/>
    <w:rsid w:val="00E30594"/>
    <w:rsid w:val="00E3118B"/>
    <w:rsid w:val="00E3232B"/>
    <w:rsid w:val="00E324D2"/>
    <w:rsid w:val="00E3335F"/>
    <w:rsid w:val="00E337B7"/>
    <w:rsid w:val="00E357D2"/>
    <w:rsid w:val="00E361F0"/>
    <w:rsid w:val="00E363BF"/>
    <w:rsid w:val="00E421F1"/>
    <w:rsid w:val="00E4276C"/>
    <w:rsid w:val="00E42AED"/>
    <w:rsid w:val="00E431D9"/>
    <w:rsid w:val="00E438F3"/>
    <w:rsid w:val="00E43BF5"/>
    <w:rsid w:val="00E43D42"/>
    <w:rsid w:val="00E444B4"/>
    <w:rsid w:val="00E44816"/>
    <w:rsid w:val="00E450A9"/>
    <w:rsid w:val="00E45361"/>
    <w:rsid w:val="00E456B9"/>
    <w:rsid w:val="00E45740"/>
    <w:rsid w:val="00E46264"/>
    <w:rsid w:val="00E47756"/>
    <w:rsid w:val="00E51A73"/>
    <w:rsid w:val="00E52835"/>
    <w:rsid w:val="00E5553A"/>
    <w:rsid w:val="00E555AE"/>
    <w:rsid w:val="00E55F41"/>
    <w:rsid w:val="00E5640A"/>
    <w:rsid w:val="00E57A76"/>
    <w:rsid w:val="00E57FE1"/>
    <w:rsid w:val="00E60285"/>
    <w:rsid w:val="00E6048B"/>
    <w:rsid w:val="00E604C5"/>
    <w:rsid w:val="00E60A57"/>
    <w:rsid w:val="00E62057"/>
    <w:rsid w:val="00E644C1"/>
    <w:rsid w:val="00E648DE"/>
    <w:rsid w:val="00E651E9"/>
    <w:rsid w:val="00E6633F"/>
    <w:rsid w:val="00E668EB"/>
    <w:rsid w:val="00E676C7"/>
    <w:rsid w:val="00E67D39"/>
    <w:rsid w:val="00E725A9"/>
    <w:rsid w:val="00E74729"/>
    <w:rsid w:val="00E74A70"/>
    <w:rsid w:val="00E76569"/>
    <w:rsid w:val="00E7784F"/>
    <w:rsid w:val="00E77B7A"/>
    <w:rsid w:val="00E80BC6"/>
    <w:rsid w:val="00E80E72"/>
    <w:rsid w:val="00E817D9"/>
    <w:rsid w:val="00E81D0D"/>
    <w:rsid w:val="00E825B9"/>
    <w:rsid w:val="00E83779"/>
    <w:rsid w:val="00E84ADB"/>
    <w:rsid w:val="00E84E4E"/>
    <w:rsid w:val="00E86BA9"/>
    <w:rsid w:val="00E91743"/>
    <w:rsid w:val="00E919BA"/>
    <w:rsid w:val="00E91BB8"/>
    <w:rsid w:val="00E91C5C"/>
    <w:rsid w:val="00E91E6F"/>
    <w:rsid w:val="00E91F79"/>
    <w:rsid w:val="00E9223C"/>
    <w:rsid w:val="00E92309"/>
    <w:rsid w:val="00E941C4"/>
    <w:rsid w:val="00E94663"/>
    <w:rsid w:val="00E94CC4"/>
    <w:rsid w:val="00E969B4"/>
    <w:rsid w:val="00EA1D4A"/>
    <w:rsid w:val="00EA2AD2"/>
    <w:rsid w:val="00EA3468"/>
    <w:rsid w:val="00EA4743"/>
    <w:rsid w:val="00EA4D8E"/>
    <w:rsid w:val="00EA51CD"/>
    <w:rsid w:val="00EA5A1A"/>
    <w:rsid w:val="00EA600D"/>
    <w:rsid w:val="00EA718D"/>
    <w:rsid w:val="00EA7957"/>
    <w:rsid w:val="00EA7DD5"/>
    <w:rsid w:val="00EB02D3"/>
    <w:rsid w:val="00EB170E"/>
    <w:rsid w:val="00EB1CE7"/>
    <w:rsid w:val="00EB2C97"/>
    <w:rsid w:val="00EB2EC9"/>
    <w:rsid w:val="00EB4343"/>
    <w:rsid w:val="00EB46D5"/>
    <w:rsid w:val="00EB5567"/>
    <w:rsid w:val="00EB5BA0"/>
    <w:rsid w:val="00EB5E6D"/>
    <w:rsid w:val="00EB6830"/>
    <w:rsid w:val="00EB6A22"/>
    <w:rsid w:val="00EB6D34"/>
    <w:rsid w:val="00EB741C"/>
    <w:rsid w:val="00EC073A"/>
    <w:rsid w:val="00EC0B88"/>
    <w:rsid w:val="00EC1479"/>
    <w:rsid w:val="00EC28A2"/>
    <w:rsid w:val="00EC3553"/>
    <w:rsid w:val="00EC3A7D"/>
    <w:rsid w:val="00EC498B"/>
    <w:rsid w:val="00EC5DB7"/>
    <w:rsid w:val="00EC78DF"/>
    <w:rsid w:val="00ED0E7B"/>
    <w:rsid w:val="00ED16EB"/>
    <w:rsid w:val="00ED1A0A"/>
    <w:rsid w:val="00ED292F"/>
    <w:rsid w:val="00ED2A90"/>
    <w:rsid w:val="00ED3651"/>
    <w:rsid w:val="00ED3C9A"/>
    <w:rsid w:val="00ED49C3"/>
    <w:rsid w:val="00ED4C98"/>
    <w:rsid w:val="00ED5FA6"/>
    <w:rsid w:val="00ED614B"/>
    <w:rsid w:val="00ED71B7"/>
    <w:rsid w:val="00ED76A7"/>
    <w:rsid w:val="00ED7752"/>
    <w:rsid w:val="00ED7F48"/>
    <w:rsid w:val="00EE002A"/>
    <w:rsid w:val="00EE0EB0"/>
    <w:rsid w:val="00EE1979"/>
    <w:rsid w:val="00EE1CD0"/>
    <w:rsid w:val="00EE2750"/>
    <w:rsid w:val="00EE359D"/>
    <w:rsid w:val="00EE410A"/>
    <w:rsid w:val="00EE443F"/>
    <w:rsid w:val="00EE451F"/>
    <w:rsid w:val="00EE47B2"/>
    <w:rsid w:val="00EE4D7E"/>
    <w:rsid w:val="00EE534F"/>
    <w:rsid w:val="00EE5414"/>
    <w:rsid w:val="00EE63D6"/>
    <w:rsid w:val="00EE6708"/>
    <w:rsid w:val="00EE6C42"/>
    <w:rsid w:val="00EE6D4B"/>
    <w:rsid w:val="00EE77E7"/>
    <w:rsid w:val="00EF01CE"/>
    <w:rsid w:val="00EF0D6E"/>
    <w:rsid w:val="00EF0E1B"/>
    <w:rsid w:val="00EF150E"/>
    <w:rsid w:val="00EF1D6E"/>
    <w:rsid w:val="00EF2E7F"/>
    <w:rsid w:val="00EF4D3B"/>
    <w:rsid w:val="00EF5A78"/>
    <w:rsid w:val="00EF61A0"/>
    <w:rsid w:val="00EF6543"/>
    <w:rsid w:val="00EF7528"/>
    <w:rsid w:val="00F00C8C"/>
    <w:rsid w:val="00F0157D"/>
    <w:rsid w:val="00F01F77"/>
    <w:rsid w:val="00F024C2"/>
    <w:rsid w:val="00F03021"/>
    <w:rsid w:val="00F0385C"/>
    <w:rsid w:val="00F03903"/>
    <w:rsid w:val="00F041D5"/>
    <w:rsid w:val="00F04252"/>
    <w:rsid w:val="00F048A4"/>
    <w:rsid w:val="00F06C88"/>
    <w:rsid w:val="00F06D67"/>
    <w:rsid w:val="00F07348"/>
    <w:rsid w:val="00F07F62"/>
    <w:rsid w:val="00F10438"/>
    <w:rsid w:val="00F10954"/>
    <w:rsid w:val="00F113AC"/>
    <w:rsid w:val="00F117C3"/>
    <w:rsid w:val="00F11CDD"/>
    <w:rsid w:val="00F12704"/>
    <w:rsid w:val="00F12EBB"/>
    <w:rsid w:val="00F132B9"/>
    <w:rsid w:val="00F137EC"/>
    <w:rsid w:val="00F13B8E"/>
    <w:rsid w:val="00F15A05"/>
    <w:rsid w:val="00F162AE"/>
    <w:rsid w:val="00F16C60"/>
    <w:rsid w:val="00F17ABD"/>
    <w:rsid w:val="00F17B27"/>
    <w:rsid w:val="00F17DE1"/>
    <w:rsid w:val="00F20081"/>
    <w:rsid w:val="00F21502"/>
    <w:rsid w:val="00F22CD2"/>
    <w:rsid w:val="00F23AF8"/>
    <w:rsid w:val="00F23F41"/>
    <w:rsid w:val="00F24263"/>
    <w:rsid w:val="00F24BCE"/>
    <w:rsid w:val="00F252E1"/>
    <w:rsid w:val="00F25621"/>
    <w:rsid w:val="00F256AE"/>
    <w:rsid w:val="00F25EA2"/>
    <w:rsid w:val="00F27D46"/>
    <w:rsid w:val="00F3076D"/>
    <w:rsid w:val="00F30A46"/>
    <w:rsid w:val="00F3186B"/>
    <w:rsid w:val="00F3249E"/>
    <w:rsid w:val="00F32D1E"/>
    <w:rsid w:val="00F33730"/>
    <w:rsid w:val="00F341EF"/>
    <w:rsid w:val="00F34344"/>
    <w:rsid w:val="00F350C1"/>
    <w:rsid w:val="00F350C6"/>
    <w:rsid w:val="00F356DA"/>
    <w:rsid w:val="00F35FCC"/>
    <w:rsid w:val="00F364F2"/>
    <w:rsid w:val="00F371C4"/>
    <w:rsid w:val="00F373DD"/>
    <w:rsid w:val="00F4036B"/>
    <w:rsid w:val="00F408D7"/>
    <w:rsid w:val="00F414DC"/>
    <w:rsid w:val="00F42A24"/>
    <w:rsid w:val="00F42E37"/>
    <w:rsid w:val="00F43063"/>
    <w:rsid w:val="00F43271"/>
    <w:rsid w:val="00F432E4"/>
    <w:rsid w:val="00F470AC"/>
    <w:rsid w:val="00F50732"/>
    <w:rsid w:val="00F50824"/>
    <w:rsid w:val="00F50DA2"/>
    <w:rsid w:val="00F51252"/>
    <w:rsid w:val="00F5229B"/>
    <w:rsid w:val="00F549AE"/>
    <w:rsid w:val="00F55910"/>
    <w:rsid w:val="00F5639B"/>
    <w:rsid w:val="00F5654C"/>
    <w:rsid w:val="00F574C8"/>
    <w:rsid w:val="00F5786E"/>
    <w:rsid w:val="00F60BBB"/>
    <w:rsid w:val="00F60E27"/>
    <w:rsid w:val="00F61681"/>
    <w:rsid w:val="00F6183E"/>
    <w:rsid w:val="00F62870"/>
    <w:rsid w:val="00F63C9D"/>
    <w:rsid w:val="00F63D45"/>
    <w:rsid w:val="00F64CCA"/>
    <w:rsid w:val="00F65330"/>
    <w:rsid w:val="00F65538"/>
    <w:rsid w:val="00F65875"/>
    <w:rsid w:val="00F65E83"/>
    <w:rsid w:val="00F71A46"/>
    <w:rsid w:val="00F73684"/>
    <w:rsid w:val="00F7372E"/>
    <w:rsid w:val="00F73D84"/>
    <w:rsid w:val="00F74EEE"/>
    <w:rsid w:val="00F75612"/>
    <w:rsid w:val="00F7594A"/>
    <w:rsid w:val="00F75D16"/>
    <w:rsid w:val="00F76FBE"/>
    <w:rsid w:val="00F77AB0"/>
    <w:rsid w:val="00F77B46"/>
    <w:rsid w:val="00F77E1C"/>
    <w:rsid w:val="00F77E23"/>
    <w:rsid w:val="00F80624"/>
    <w:rsid w:val="00F816AB"/>
    <w:rsid w:val="00F819EC"/>
    <w:rsid w:val="00F82704"/>
    <w:rsid w:val="00F83169"/>
    <w:rsid w:val="00F83553"/>
    <w:rsid w:val="00F850C4"/>
    <w:rsid w:val="00F85641"/>
    <w:rsid w:val="00F877BE"/>
    <w:rsid w:val="00F90177"/>
    <w:rsid w:val="00F9232B"/>
    <w:rsid w:val="00F92671"/>
    <w:rsid w:val="00F93195"/>
    <w:rsid w:val="00F9472F"/>
    <w:rsid w:val="00F94972"/>
    <w:rsid w:val="00F95FD2"/>
    <w:rsid w:val="00F9658E"/>
    <w:rsid w:val="00FA222D"/>
    <w:rsid w:val="00FA3570"/>
    <w:rsid w:val="00FA3589"/>
    <w:rsid w:val="00FA3EE3"/>
    <w:rsid w:val="00FA5772"/>
    <w:rsid w:val="00FA58B3"/>
    <w:rsid w:val="00FA5AED"/>
    <w:rsid w:val="00FA71FC"/>
    <w:rsid w:val="00FA749E"/>
    <w:rsid w:val="00FA7630"/>
    <w:rsid w:val="00FB004E"/>
    <w:rsid w:val="00FB0202"/>
    <w:rsid w:val="00FB0775"/>
    <w:rsid w:val="00FB11A3"/>
    <w:rsid w:val="00FB182F"/>
    <w:rsid w:val="00FB1F80"/>
    <w:rsid w:val="00FB2B3D"/>
    <w:rsid w:val="00FB3270"/>
    <w:rsid w:val="00FB3E14"/>
    <w:rsid w:val="00FB4234"/>
    <w:rsid w:val="00FB4A80"/>
    <w:rsid w:val="00FB5E5D"/>
    <w:rsid w:val="00FB672D"/>
    <w:rsid w:val="00FB69C7"/>
    <w:rsid w:val="00FB7441"/>
    <w:rsid w:val="00FB76B4"/>
    <w:rsid w:val="00FB7C05"/>
    <w:rsid w:val="00FC039E"/>
    <w:rsid w:val="00FC0C53"/>
    <w:rsid w:val="00FC2356"/>
    <w:rsid w:val="00FC27F3"/>
    <w:rsid w:val="00FC2EC8"/>
    <w:rsid w:val="00FC4222"/>
    <w:rsid w:val="00FC45CD"/>
    <w:rsid w:val="00FC5823"/>
    <w:rsid w:val="00FC656D"/>
    <w:rsid w:val="00FC6DBA"/>
    <w:rsid w:val="00FC7B56"/>
    <w:rsid w:val="00FD178B"/>
    <w:rsid w:val="00FD2031"/>
    <w:rsid w:val="00FD2778"/>
    <w:rsid w:val="00FD2E57"/>
    <w:rsid w:val="00FD4314"/>
    <w:rsid w:val="00FD5C05"/>
    <w:rsid w:val="00FD5DBA"/>
    <w:rsid w:val="00FD643C"/>
    <w:rsid w:val="00FD6B8E"/>
    <w:rsid w:val="00FD7B6B"/>
    <w:rsid w:val="00FE1357"/>
    <w:rsid w:val="00FE1C23"/>
    <w:rsid w:val="00FE1FC6"/>
    <w:rsid w:val="00FE2D64"/>
    <w:rsid w:val="00FE386D"/>
    <w:rsid w:val="00FE41A4"/>
    <w:rsid w:val="00FE5577"/>
    <w:rsid w:val="00FE5662"/>
    <w:rsid w:val="00FE7930"/>
    <w:rsid w:val="00FE7DFC"/>
    <w:rsid w:val="00FF00F6"/>
    <w:rsid w:val="00FF0BF2"/>
    <w:rsid w:val="00FF0F90"/>
    <w:rsid w:val="00FF2B88"/>
    <w:rsid w:val="00FF382B"/>
    <w:rsid w:val="00FF40A8"/>
    <w:rsid w:val="00FF69CD"/>
    <w:rsid w:val="00FF6C59"/>
    <w:rsid w:val="00FF7D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37E0E70-786B-4742-BF48-E6141E33D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45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7748E2"/>
    <w:pPr>
      <w:tabs>
        <w:tab w:val="center" w:pos="4153"/>
        <w:tab w:val="right" w:pos="8306"/>
      </w:tabs>
      <w:snapToGrid w:val="0"/>
    </w:pPr>
    <w:rPr>
      <w:sz w:val="20"/>
      <w:szCs w:val="20"/>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hangingChars="200" w:hanging="200"/>
    </w:pPr>
  </w:style>
  <w:style w:type="paragraph" w:styleId="23">
    <w:name w:val="toc 2"/>
    <w:basedOn w:val="a"/>
    <w:next w:val="a"/>
    <w:autoRedefine/>
    <w:uiPriority w:val="39"/>
    <w:rsid w:val="00AA683F"/>
    <w:pPr>
      <w:tabs>
        <w:tab w:val="right" w:leader="hyphen" w:pos="8222"/>
      </w:tabs>
      <w:ind w:leftChars="0" w:left="486" w:rightChars="100" w:right="283" w:hangingChars="200" w:hanging="486"/>
    </w:pPr>
    <w:rPr>
      <w:sz w:val="24"/>
    </w:rPr>
  </w:style>
  <w:style w:type="character" w:customStyle="1" w:styleId="ae">
    <w:name w:val="頁首 字元"/>
    <w:link w:val="ad"/>
    <w:uiPriority w:val="99"/>
    <w:rsid w:val="007748E2"/>
    <w:rPr>
      <w:rFonts w:ascii="標楷體" w:eastAsia="標楷體"/>
      <w:snapToGrid w:val="0"/>
      <w:kern w:val="2"/>
    </w:rPr>
  </w:style>
  <w:style w:type="paragraph" w:styleId="af">
    <w:name w:val="footer"/>
    <w:basedOn w:val="a"/>
    <w:link w:val="af0"/>
    <w:uiPriority w:val="99"/>
    <w:unhideWhenUsed/>
    <w:rsid w:val="007748E2"/>
    <w:pPr>
      <w:tabs>
        <w:tab w:val="center" w:pos="4153"/>
        <w:tab w:val="right" w:pos="8306"/>
      </w:tabs>
      <w:snapToGrid w:val="0"/>
    </w:pPr>
    <w:rPr>
      <w:sz w:val="20"/>
      <w:szCs w:val="20"/>
    </w:rPr>
  </w:style>
  <w:style w:type="character" w:customStyle="1" w:styleId="af0">
    <w:name w:val="頁尾 字元"/>
    <w:link w:val="af"/>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1">
    <w:name w:val="footnote text"/>
    <w:basedOn w:val="a"/>
    <w:link w:val="af2"/>
    <w:uiPriority w:val="99"/>
    <w:unhideWhenUsed/>
    <w:rsid w:val="00166C1F"/>
    <w:pPr>
      <w:snapToGrid w:val="0"/>
      <w:jc w:val="left"/>
    </w:pPr>
    <w:rPr>
      <w:sz w:val="20"/>
      <w:szCs w:val="20"/>
    </w:rPr>
  </w:style>
  <w:style w:type="character" w:customStyle="1" w:styleId="af2">
    <w:name w:val="註腳文字 字元"/>
    <w:link w:val="af1"/>
    <w:uiPriority w:val="99"/>
    <w:rsid w:val="00166C1F"/>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rsid w:val="00166C1F"/>
    <w:rPr>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4">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5">
    <w:name w:val="FollowedHyperlink"/>
    <w:uiPriority w:val="99"/>
    <w:unhideWhenUsed/>
    <w:rsid w:val="00545E71"/>
    <w:rPr>
      <w:color w:val="800080"/>
      <w:u w:val="single"/>
    </w:rPr>
  </w:style>
  <w:style w:type="paragraph" w:styleId="af6">
    <w:name w:val="Balloon Text"/>
    <w:basedOn w:val="a"/>
    <w:link w:val="af7"/>
    <w:unhideWhenUsed/>
    <w:rsid w:val="00545E71"/>
    <w:pPr>
      <w:snapToGrid w:val="0"/>
      <w:spacing w:line="240" w:lineRule="auto"/>
    </w:pPr>
    <w:rPr>
      <w:rFonts w:ascii="Cambria" w:eastAsia="新細明體" w:hAnsi="Cambria"/>
      <w:snapToGrid/>
      <w:sz w:val="18"/>
      <w:szCs w:val="18"/>
    </w:rPr>
  </w:style>
  <w:style w:type="character" w:customStyle="1" w:styleId="af7">
    <w:name w:val="註解方塊文字 字元"/>
    <w:link w:val="af6"/>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8">
    <w:name w:val="Table Grid"/>
    <w:basedOn w:val="a1"/>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9">
    <w:name w:val="Emphasis"/>
    <w:uiPriority w:val="20"/>
    <w:qFormat/>
    <w:rsid w:val="00332229"/>
    <w:rPr>
      <w:b w:val="0"/>
      <w:bCs w:val="0"/>
      <w:i w:val="0"/>
      <w:iCs w:val="0"/>
      <w:color w:val="DD4B39"/>
    </w:rPr>
  </w:style>
  <w:style w:type="paragraph" w:customStyle="1" w:styleId="afa">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paragraph" w:customStyle="1" w:styleId="50">
    <w:name w:val=" 字元 字元5 字元"/>
    <w:basedOn w:val="a"/>
    <w:semiHidden/>
    <w:rsid w:val="0098124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750478"/>
    <w:rPr>
      <w:rFonts w:ascii="標楷體" w:eastAsia="標楷體"/>
      <w:snapToGrid w:val="0"/>
      <w:kern w:val="2"/>
      <w:sz w:val="28"/>
      <w:szCs w:val="28"/>
    </w:rPr>
  </w:style>
  <w:style w:type="paragraph" w:styleId="afb">
    <w:name w:val="Body Text"/>
    <w:basedOn w:val="a"/>
    <w:link w:val="afc"/>
    <w:rsid w:val="00726C71"/>
    <w:pPr>
      <w:spacing w:line="240" w:lineRule="auto"/>
      <w:ind w:leftChars="0" w:left="0" w:firstLineChars="0" w:firstLine="0"/>
    </w:pPr>
    <w:rPr>
      <w:rFonts w:ascii="Times New Roman"/>
      <w:snapToGrid/>
      <w:sz w:val="32"/>
      <w:szCs w:val="24"/>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本文 字元"/>
    <w:link w:val="afb"/>
    <w:rsid w:val="00726C71"/>
    <w:rPr>
      <w:rFonts w:eastAsia="標楷體"/>
      <w:kern w:val="2"/>
      <w:sz w:val="32"/>
      <w:szCs w:val="24"/>
    </w:rPr>
  </w:style>
  <w:style w:type="paragraph" w:styleId="afd">
    <w:name w:val="Date"/>
    <w:basedOn w:val="a"/>
    <w:next w:val="a"/>
    <w:link w:val="afe"/>
    <w:rsid w:val="00726C71"/>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726C71"/>
    <w:rPr>
      <w:rFonts w:eastAsia="標楷體"/>
      <w:b/>
      <w:bCs/>
      <w:kern w:val="2"/>
      <w:sz w:val="36"/>
      <w:szCs w:val="24"/>
    </w:rPr>
  </w:style>
  <w:style w:type="paragraph" w:customStyle="1" w:styleId="Default">
    <w:name w:val="Default"/>
    <w:rsid w:val="003460A7"/>
    <w:pPr>
      <w:widowControl w:val="0"/>
      <w:autoSpaceDE w:val="0"/>
      <w:autoSpaceDN w:val="0"/>
      <w:adjustRightInd w:val="0"/>
    </w:pPr>
    <w:rPr>
      <w:rFonts w:ascii="新細明體" w:cs="新細明體"/>
      <w:color w:val="000000"/>
      <w:sz w:val="24"/>
      <w:szCs w:val="24"/>
    </w:rPr>
  </w:style>
  <w:style w:type="character" w:styleId="aff">
    <w:name w:val="annotation reference"/>
    <w:uiPriority w:val="99"/>
    <w:semiHidden/>
    <w:unhideWhenUsed/>
    <w:rsid w:val="00E1280A"/>
    <w:rPr>
      <w:sz w:val="18"/>
      <w:szCs w:val="18"/>
    </w:rPr>
  </w:style>
  <w:style w:type="paragraph" w:styleId="aff0">
    <w:name w:val="annotation text"/>
    <w:basedOn w:val="a"/>
    <w:link w:val="aff1"/>
    <w:uiPriority w:val="99"/>
    <w:semiHidden/>
    <w:unhideWhenUsed/>
    <w:rsid w:val="00E1280A"/>
    <w:pPr>
      <w:jc w:val="left"/>
    </w:pPr>
  </w:style>
  <w:style w:type="character" w:customStyle="1" w:styleId="aff1">
    <w:name w:val="註解文字 字元"/>
    <w:link w:val="aff0"/>
    <w:uiPriority w:val="99"/>
    <w:semiHidden/>
    <w:rsid w:val="00E1280A"/>
    <w:rPr>
      <w:rFonts w:ascii="標楷體" w:eastAsia="標楷體"/>
      <w:snapToGrid w:val="0"/>
      <w:kern w:val="2"/>
      <w:sz w:val="28"/>
      <w:szCs w:val="28"/>
    </w:rPr>
  </w:style>
  <w:style w:type="paragraph" w:styleId="aff2">
    <w:name w:val="annotation subject"/>
    <w:basedOn w:val="aff0"/>
    <w:next w:val="aff0"/>
    <w:link w:val="aff3"/>
    <w:uiPriority w:val="99"/>
    <w:semiHidden/>
    <w:unhideWhenUsed/>
    <w:rsid w:val="00E1280A"/>
    <w:rPr>
      <w:b/>
      <w:bCs/>
    </w:rPr>
  </w:style>
  <w:style w:type="character" w:customStyle="1" w:styleId="aff3">
    <w:name w:val="註解主旨 字元"/>
    <w:link w:val="aff2"/>
    <w:uiPriority w:val="99"/>
    <w:semiHidden/>
    <w:rsid w:val="00E1280A"/>
    <w:rPr>
      <w:rFonts w:ascii="標楷體" w:eastAsia="標楷體"/>
      <w:b/>
      <w:bCs/>
      <w:snapToGrid w:val="0"/>
      <w:kern w:val="2"/>
      <w:sz w:val="28"/>
      <w:szCs w:val="28"/>
    </w:rPr>
  </w:style>
  <w:style w:type="paragraph" w:customStyle="1" w:styleId="aff4">
    <w:name w:val=" 字元 字元"/>
    <w:basedOn w:val="a"/>
    <w:semiHidden/>
    <w:rsid w:val="002855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82488241">
      <w:bodyDiv w:val="1"/>
      <w:marLeft w:val="0"/>
      <w:marRight w:val="0"/>
      <w:marTop w:val="0"/>
      <w:marBottom w:val="0"/>
      <w:divBdr>
        <w:top w:val="none" w:sz="0" w:space="0" w:color="auto"/>
        <w:left w:val="none" w:sz="0" w:space="0" w:color="auto"/>
        <w:bottom w:val="none" w:sz="0" w:space="0" w:color="auto"/>
        <w:right w:val="none" w:sz="0" w:space="0" w:color="auto"/>
      </w:divBdr>
    </w:div>
    <w:div w:id="451172359">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71872337">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4698693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753861797">
      <w:bodyDiv w:val="1"/>
      <w:marLeft w:val="0"/>
      <w:marRight w:val="0"/>
      <w:marTop w:val="0"/>
      <w:marBottom w:val="0"/>
      <w:divBdr>
        <w:top w:val="none" w:sz="0" w:space="0" w:color="auto"/>
        <w:left w:val="none" w:sz="0" w:space="0" w:color="auto"/>
        <w:bottom w:val="none" w:sz="0" w:space="0" w:color="auto"/>
        <w:right w:val="none" w:sz="0" w:space="0" w:color="auto"/>
      </w:divBdr>
    </w:div>
    <w:div w:id="812991937">
      <w:bodyDiv w:val="1"/>
      <w:marLeft w:val="0"/>
      <w:marRight w:val="0"/>
      <w:marTop w:val="0"/>
      <w:marBottom w:val="0"/>
      <w:divBdr>
        <w:top w:val="none" w:sz="0" w:space="0" w:color="auto"/>
        <w:left w:val="none" w:sz="0" w:space="0" w:color="auto"/>
        <w:bottom w:val="none" w:sz="0" w:space="0" w:color="auto"/>
        <w:right w:val="none" w:sz="0" w:space="0" w:color="auto"/>
      </w:divBdr>
    </w:div>
    <w:div w:id="825166504">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293748715">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511288531">
      <w:bodyDiv w:val="1"/>
      <w:marLeft w:val="0"/>
      <w:marRight w:val="0"/>
      <w:marTop w:val="0"/>
      <w:marBottom w:val="0"/>
      <w:divBdr>
        <w:top w:val="none" w:sz="0" w:space="0" w:color="auto"/>
        <w:left w:val="none" w:sz="0" w:space="0" w:color="auto"/>
        <w:bottom w:val="none" w:sz="0" w:space="0" w:color="auto"/>
        <w:right w:val="none" w:sz="0" w:space="0" w:color="auto"/>
      </w:divBdr>
    </w:div>
    <w:div w:id="1537113412">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77623000">
      <w:bodyDiv w:val="1"/>
      <w:marLeft w:val="0"/>
      <w:marRight w:val="0"/>
      <w:marTop w:val="0"/>
      <w:marBottom w:val="0"/>
      <w:divBdr>
        <w:top w:val="none" w:sz="0" w:space="0" w:color="auto"/>
        <w:left w:val="none" w:sz="0" w:space="0" w:color="auto"/>
        <w:bottom w:val="none" w:sz="0" w:space="0" w:color="auto"/>
        <w:right w:val="none" w:sz="0" w:space="0" w:color="auto"/>
      </w:divBdr>
    </w:div>
    <w:div w:id="187815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6531D-6E19-47E0-87B7-907555894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2</Pages>
  <Words>183</Words>
  <Characters>1049</Characters>
  <Application>Microsoft Office Word</Application>
  <DocSecurity>0</DocSecurity>
  <Lines>8</Lines>
  <Paragraphs>2</Paragraphs>
  <ScaleCrop>false</ScaleCrop>
  <Company/>
  <LinksUpToDate>false</LinksUpToDate>
  <CharactersWithSpaces>1230</CharactersWithSpaces>
  <SharedDoc>false</SharedDoc>
  <HLinks>
    <vt:vector size="18" baseType="variant">
      <vt:variant>
        <vt:i4>1245243</vt:i4>
      </vt:variant>
      <vt:variant>
        <vt:i4>14</vt:i4>
      </vt:variant>
      <vt:variant>
        <vt:i4>0</vt:i4>
      </vt:variant>
      <vt:variant>
        <vt:i4>5</vt:i4>
      </vt:variant>
      <vt:variant>
        <vt:lpwstr/>
      </vt:variant>
      <vt:variant>
        <vt:lpwstr>_Toc214294434</vt:lpwstr>
      </vt:variant>
      <vt:variant>
        <vt:i4>1245243</vt:i4>
      </vt:variant>
      <vt:variant>
        <vt:i4>8</vt:i4>
      </vt:variant>
      <vt:variant>
        <vt:i4>0</vt:i4>
      </vt:variant>
      <vt:variant>
        <vt:i4>5</vt:i4>
      </vt:variant>
      <vt:variant>
        <vt:lpwstr/>
      </vt:variant>
      <vt:variant>
        <vt:lpwstr>_Toc214294433</vt:lpwstr>
      </vt:variant>
      <vt:variant>
        <vt:i4>1245243</vt:i4>
      </vt:variant>
      <vt:variant>
        <vt:i4>2</vt:i4>
      </vt:variant>
      <vt:variant>
        <vt:i4>0</vt:i4>
      </vt:variant>
      <vt:variant>
        <vt:i4>5</vt:i4>
      </vt:variant>
      <vt:variant>
        <vt:lpwstr/>
      </vt:variant>
      <vt:variant>
        <vt:lpwstr>_Toc214294432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2025-11-20T01:52:00Z</cp:lastPrinted>
  <dcterms:created xsi:type="dcterms:W3CDTF">2025-11-24T07:46:00Z</dcterms:created>
  <dcterms:modified xsi:type="dcterms:W3CDTF">2025-11-24T07:46:00Z</dcterms:modified>
</cp:coreProperties>
</file>