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1F12C7" w:rsidRPr="00CE624A" w:rsidRDefault="006A4FF2" w:rsidP="00B91BEC">
      <w:pPr>
        <w:pStyle w:val="14"/>
      </w:pPr>
      <w:bookmarkStart w:id="6" w:name="_Toc214529666"/>
      <w:bookmarkEnd w:id="0"/>
      <w:bookmarkEnd w:id="1"/>
      <w:bookmarkEnd w:id="2"/>
      <w:bookmarkEnd w:id="3"/>
      <w:bookmarkEnd w:id="4"/>
      <w:r w:rsidRPr="00CE624A">
        <w:rPr>
          <w:rFonts w:hint="eastAsia"/>
        </w:rPr>
        <w:t>四</w:t>
      </w:r>
      <w:r w:rsidR="001F12C7" w:rsidRPr="00CE624A">
        <w:rPr>
          <w:rFonts w:hint="eastAsia"/>
        </w:rPr>
        <w:t>、</w:t>
      </w:r>
      <w:r w:rsidR="00D349E2" w:rsidRPr="00CE624A">
        <w:rPr>
          <w:rFonts w:hint="eastAsia"/>
        </w:rPr>
        <w:t>落實國家人權行動計畫</w:t>
      </w:r>
      <w:r w:rsidR="001F12C7" w:rsidRPr="00CE624A">
        <w:rPr>
          <w:rFonts w:hint="eastAsia"/>
        </w:rPr>
        <w:t>尚有43項</w:t>
      </w:r>
      <w:r w:rsidR="00D349E2" w:rsidRPr="00CE624A">
        <w:rPr>
          <w:rFonts w:hint="eastAsia"/>
        </w:rPr>
        <w:t>指標</w:t>
      </w:r>
      <w:r w:rsidR="00AB4D57" w:rsidRPr="00CE624A">
        <w:rPr>
          <w:rFonts w:hint="eastAsia"/>
        </w:rPr>
        <w:t>待</w:t>
      </w:r>
      <w:r w:rsidR="005A6EF5" w:rsidRPr="00CE624A">
        <w:rPr>
          <w:rFonts w:hint="eastAsia"/>
        </w:rPr>
        <w:t>持續</w:t>
      </w:r>
      <w:r w:rsidR="00D349E2" w:rsidRPr="00CE624A">
        <w:rPr>
          <w:rFonts w:hint="eastAsia"/>
        </w:rPr>
        <w:t>推動</w:t>
      </w:r>
      <w:r w:rsidR="001F12C7" w:rsidRPr="00CE624A">
        <w:rPr>
          <w:rFonts w:hint="eastAsia"/>
        </w:rPr>
        <w:t>，允宜</w:t>
      </w:r>
      <w:r w:rsidR="00081AD4" w:rsidRPr="00CE624A">
        <w:rPr>
          <w:rFonts w:hint="eastAsia"/>
        </w:rPr>
        <w:t>強化預算執行並</w:t>
      </w:r>
      <w:r w:rsidR="00BE3463" w:rsidRPr="00CE624A">
        <w:rPr>
          <w:rFonts w:hint="eastAsia"/>
        </w:rPr>
        <w:t>及早</w:t>
      </w:r>
      <w:r w:rsidR="008C0275" w:rsidRPr="00CE624A">
        <w:rPr>
          <w:rFonts w:hint="eastAsia"/>
        </w:rPr>
        <w:t>完成</w:t>
      </w:r>
      <w:r w:rsidR="001F12C7" w:rsidRPr="00CE624A">
        <w:rPr>
          <w:rFonts w:hint="eastAsia"/>
        </w:rPr>
        <w:t>新版國家人權計畫</w:t>
      </w:r>
      <w:r w:rsidR="001F12C7" w:rsidRPr="00CE624A">
        <w:rPr>
          <w:rFonts w:hAnsi="標楷體" w:hint="eastAsia"/>
          <w:bCs/>
          <w:snapToGrid/>
          <w:spacing w:val="-5"/>
          <w:kern w:val="0"/>
        </w:rPr>
        <w:t>；另</w:t>
      </w:r>
      <w:r w:rsidR="001F12C7" w:rsidRPr="00CE624A">
        <w:rPr>
          <w:rFonts w:hint="eastAsia"/>
          <w:snapToGrid/>
        </w:rPr>
        <w:t>「制定新版國家人權行動計畫諮詢委員會」允宜</w:t>
      </w:r>
      <w:r w:rsidR="00AA0396" w:rsidRPr="00CE624A">
        <w:rPr>
          <w:rFonts w:hint="eastAsia"/>
          <w:snapToGrid/>
        </w:rPr>
        <w:t>考量</w:t>
      </w:r>
      <w:r w:rsidR="001F12C7" w:rsidRPr="00CE624A">
        <w:rPr>
          <w:rFonts w:hint="eastAsia"/>
          <w:snapToGrid/>
        </w:rPr>
        <w:t>納入多元族群參與</w:t>
      </w:r>
      <w:bookmarkEnd w:id="6"/>
    </w:p>
    <w:p w:rsidR="001F12C7" w:rsidRPr="00CE624A" w:rsidRDefault="001F12C7" w:rsidP="00B91BEC">
      <w:pPr>
        <w:ind w:left="566" w:firstLine="566"/>
        <w:rPr>
          <w:color w:val="000000"/>
        </w:rPr>
      </w:pPr>
      <w:r w:rsidRPr="00CE624A">
        <w:rPr>
          <w:rFonts w:hint="eastAsia"/>
          <w:color w:val="000000"/>
        </w:rPr>
        <w:t>行政院115年度預算案「人權及轉型正義」編列</w:t>
      </w:r>
      <w:r w:rsidR="003A49E7" w:rsidRPr="00CE624A">
        <w:rPr>
          <w:rFonts w:hint="eastAsia"/>
          <w:color w:val="000000"/>
        </w:rPr>
        <w:t>1,315萬元，較114年度預算數971萬7千元增加343萬3千元(增幅35.33%)</w:t>
      </w:r>
      <w:r w:rsidR="005949CB">
        <w:rPr>
          <w:rFonts w:hint="eastAsia"/>
          <w:color w:val="000000"/>
        </w:rPr>
        <w:t>，</w:t>
      </w:r>
      <w:r w:rsidRPr="00CE624A">
        <w:rPr>
          <w:rFonts w:hint="eastAsia"/>
          <w:color w:val="000000"/>
        </w:rPr>
        <w:t>辦理推動人權保障及轉型正義業務之規劃、研議及研究發展等業務經費</w:t>
      </w:r>
      <w:r w:rsidRPr="00CE624A">
        <w:rPr>
          <w:rFonts w:hAnsi="標楷體" w:hint="eastAsia"/>
          <w:color w:val="000000"/>
        </w:rPr>
        <w:t>。</w:t>
      </w:r>
      <w:r w:rsidRPr="00CE624A">
        <w:rPr>
          <w:rFonts w:hint="eastAsia"/>
          <w:color w:val="000000"/>
        </w:rPr>
        <w:t>經查：</w:t>
      </w:r>
      <w:r w:rsidRPr="00CE624A">
        <w:rPr>
          <w:color w:val="000000"/>
        </w:rPr>
        <w:t xml:space="preserve"> </w:t>
      </w:r>
    </w:p>
    <w:p w:rsidR="001F12C7" w:rsidRPr="00CE624A" w:rsidRDefault="001F12C7" w:rsidP="00A207CD">
      <w:pPr>
        <w:pStyle w:val="a6"/>
        <w:rPr>
          <w:color w:val="000000"/>
        </w:rPr>
      </w:pPr>
      <w:r w:rsidRPr="00CE624A">
        <w:rPr>
          <w:rFonts w:hint="eastAsia"/>
          <w:color w:val="000000"/>
        </w:rPr>
        <w:t>(</w:t>
      </w:r>
      <w:r w:rsidR="00D349E2" w:rsidRPr="00CE624A">
        <w:rPr>
          <w:rFonts w:hint="eastAsia"/>
          <w:color w:val="000000"/>
        </w:rPr>
        <w:t>一</w:t>
      </w:r>
      <w:r w:rsidRPr="00CE624A">
        <w:rPr>
          <w:rFonts w:hint="eastAsia"/>
          <w:color w:val="000000"/>
        </w:rPr>
        <w:t>)114年度截至9月底「人權及轉型正義」</w:t>
      </w:r>
      <w:r w:rsidR="00616CDB" w:rsidRPr="00CE624A">
        <w:rPr>
          <w:rFonts w:hint="eastAsia"/>
          <w:color w:val="000000"/>
        </w:rPr>
        <w:t>分配</w:t>
      </w:r>
      <w:r w:rsidRPr="00CE624A">
        <w:rPr>
          <w:rFonts w:hint="eastAsia"/>
          <w:color w:val="000000"/>
        </w:rPr>
        <w:t>預算執行率未達八成</w:t>
      </w:r>
      <w:r w:rsidR="001410AE" w:rsidRPr="00CE624A">
        <w:rPr>
          <w:rFonts w:hint="eastAsia"/>
          <w:color w:val="000000"/>
        </w:rPr>
        <w:t>，</w:t>
      </w:r>
      <w:r w:rsidR="00412A30" w:rsidRPr="00CE624A">
        <w:rPr>
          <w:rFonts w:hint="eastAsia"/>
          <w:color w:val="000000"/>
        </w:rPr>
        <w:t>允宜</w:t>
      </w:r>
      <w:r w:rsidR="001410AE" w:rsidRPr="00CE624A">
        <w:rPr>
          <w:rFonts w:hint="eastAsia"/>
          <w:color w:val="000000"/>
        </w:rPr>
        <w:t>強化</w:t>
      </w:r>
      <w:r w:rsidR="00740136" w:rsidRPr="00CE624A">
        <w:rPr>
          <w:rFonts w:hint="eastAsia"/>
          <w:color w:val="000000"/>
        </w:rPr>
        <w:t>預算</w:t>
      </w:r>
      <w:r w:rsidR="001410AE" w:rsidRPr="00CE624A">
        <w:rPr>
          <w:rFonts w:hint="eastAsia"/>
          <w:color w:val="000000"/>
        </w:rPr>
        <w:t>之</w:t>
      </w:r>
      <w:r w:rsidR="00740136" w:rsidRPr="00CE624A">
        <w:rPr>
          <w:rFonts w:hint="eastAsia"/>
          <w:color w:val="000000"/>
        </w:rPr>
        <w:t>執行</w:t>
      </w:r>
      <w:bookmarkStart w:id="7" w:name="_Hlk213689167"/>
      <w:r w:rsidR="00412A30" w:rsidRPr="00CE624A">
        <w:rPr>
          <w:rFonts w:hint="eastAsia"/>
          <w:color w:val="000000"/>
        </w:rPr>
        <w:t>並及</w:t>
      </w:r>
      <w:r w:rsidR="0037113E" w:rsidRPr="00CE624A">
        <w:rPr>
          <w:rFonts w:hint="eastAsia"/>
          <w:color w:val="000000"/>
        </w:rPr>
        <w:t>早</w:t>
      </w:r>
      <w:r w:rsidR="00710CF8" w:rsidRPr="00CE624A">
        <w:rPr>
          <w:rFonts w:hint="eastAsia"/>
          <w:color w:val="000000"/>
        </w:rPr>
        <w:t>研議</w:t>
      </w:r>
      <w:r w:rsidRPr="00CE624A">
        <w:rPr>
          <w:rFonts w:hint="eastAsia"/>
          <w:color w:val="000000"/>
        </w:rPr>
        <w:t>新版國家人權計畫</w:t>
      </w:r>
      <w:bookmarkEnd w:id="7"/>
    </w:p>
    <w:p w:rsidR="001F12C7" w:rsidRPr="00CE624A" w:rsidRDefault="001F12C7" w:rsidP="00B91BEC">
      <w:pPr>
        <w:pStyle w:val="22"/>
        <w:rPr>
          <w:bCs/>
        </w:rPr>
      </w:pPr>
      <w:r w:rsidRPr="00CE624A">
        <w:rPr>
          <w:rFonts w:hint="eastAsia"/>
        </w:rPr>
        <w:t>11</w:t>
      </w:r>
      <w:r w:rsidR="00EA5CBB" w:rsidRPr="00CE624A">
        <w:rPr>
          <w:rFonts w:hint="eastAsia"/>
        </w:rPr>
        <w:t>4</w:t>
      </w:r>
      <w:r w:rsidRPr="00CE624A">
        <w:rPr>
          <w:rFonts w:hint="eastAsia"/>
        </w:rPr>
        <w:t>年度「人權及轉型正義」預算數</w:t>
      </w:r>
      <w:r w:rsidR="00EA5CBB" w:rsidRPr="00CE624A">
        <w:rPr>
          <w:rFonts w:hint="eastAsia"/>
        </w:rPr>
        <w:t>971</w:t>
      </w:r>
      <w:r w:rsidRPr="00CE624A">
        <w:rPr>
          <w:rFonts w:hint="eastAsia"/>
        </w:rPr>
        <w:t>萬</w:t>
      </w:r>
      <w:r w:rsidR="00EA5CBB" w:rsidRPr="00CE624A">
        <w:rPr>
          <w:rFonts w:hint="eastAsia"/>
        </w:rPr>
        <w:t>7千</w:t>
      </w:r>
      <w:r w:rsidRPr="00CE624A">
        <w:rPr>
          <w:rFonts w:hint="eastAsia"/>
        </w:rPr>
        <w:t>元，114年度截至9月底止</w:t>
      </w:r>
      <w:r w:rsidR="00EA5CBB" w:rsidRPr="00CE624A">
        <w:rPr>
          <w:rFonts w:hint="eastAsia"/>
        </w:rPr>
        <w:t>分配</w:t>
      </w:r>
      <w:r w:rsidRPr="00CE624A">
        <w:rPr>
          <w:rFonts w:hint="eastAsia"/>
        </w:rPr>
        <w:t>預算數617萬5千元，執行數487萬2千元，執行率78.9</w:t>
      </w:r>
      <w:r w:rsidRPr="00CE624A">
        <w:t>%</w:t>
      </w:r>
      <w:r w:rsidR="00CB0F8F" w:rsidRPr="00CE624A">
        <w:rPr>
          <w:rFonts w:hint="eastAsia"/>
        </w:rPr>
        <w:t>，</w:t>
      </w:r>
      <w:r w:rsidRPr="00CE624A">
        <w:rPr>
          <w:rFonts w:hint="eastAsia"/>
        </w:rPr>
        <w:t>未達八成，</w:t>
      </w:r>
      <w:r w:rsidR="000E1432" w:rsidRPr="00CE624A">
        <w:rPr>
          <w:rFonts w:hint="eastAsia"/>
        </w:rPr>
        <w:t>據行政院提供資料，</w:t>
      </w:r>
      <w:r w:rsidRPr="00CE624A">
        <w:rPr>
          <w:rFonts w:hint="eastAsia"/>
        </w:rPr>
        <w:t>主要</w:t>
      </w:r>
      <w:r w:rsidR="00484307" w:rsidRPr="00CE624A">
        <w:rPr>
          <w:rFonts w:hint="eastAsia"/>
        </w:rPr>
        <w:t>係</w:t>
      </w:r>
      <w:r w:rsidRPr="00CE624A">
        <w:rPr>
          <w:rFonts w:hint="eastAsia"/>
        </w:rPr>
        <w:t>規</w:t>
      </w:r>
      <w:r w:rsidR="00167E2A" w:rsidRPr="00CE624A">
        <w:rPr>
          <w:rFonts w:hint="eastAsia"/>
        </w:rPr>
        <w:t>劃</w:t>
      </w:r>
      <w:r w:rsidR="00BE3463" w:rsidRPr="00CE624A">
        <w:rPr>
          <w:rFonts w:hint="eastAsia"/>
        </w:rPr>
        <w:t>「</w:t>
      </w:r>
      <w:r w:rsidRPr="00CE624A">
        <w:rPr>
          <w:rFonts w:hint="eastAsia"/>
        </w:rPr>
        <w:t>新版國家人權行動計畫</w:t>
      </w:r>
      <w:r w:rsidR="00BE3463" w:rsidRPr="00CE624A">
        <w:rPr>
          <w:rFonts w:hint="eastAsia"/>
        </w:rPr>
        <w:t>」</w:t>
      </w:r>
      <w:r w:rsidR="00E46639" w:rsidRPr="00CE624A">
        <w:rPr>
          <w:rFonts w:hint="eastAsia"/>
        </w:rPr>
        <w:t>尚需</w:t>
      </w:r>
      <w:r w:rsidR="004530C5" w:rsidRPr="00CE624A">
        <w:rPr>
          <w:rFonts w:hint="eastAsia"/>
        </w:rPr>
        <w:t>召開</w:t>
      </w:r>
      <w:r w:rsidRPr="00CE624A">
        <w:rPr>
          <w:rFonts w:hint="eastAsia"/>
        </w:rPr>
        <w:t>相關</w:t>
      </w:r>
      <w:r w:rsidR="007C41B1" w:rsidRPr="00CE624A">
        <w:rPr>
          <w:rFonts w:hint="eastAsia"/>
        </w:rPr>
        <w:t>聯繫協調</w:t>
      </w:r>
      <w:r w:rsidRPr="00CE624A">
        <w:rPr>
          <w:rFonts w:hint="eastAsia"/>
        </w:rPr>
        <w:t>會議所致</w:t>
      </w:r>
      <w:r w:rsidR="00EB633E" w:rsidRPr="00CE624A">
        <w:rPr>
          <w:rFonts w:hint="eastAsia"/>
        </w:rPr>
        <w:t>。</w:t>
      </w:r>
      <w:r w:rsidRPr="00CE624A">
        <w:rPr>
          <w:rFonts w:hint="eastAsia"/>
        </w:rPr>
        <w:t>另為落實「國家人權行動計畫」所制定之8大人權議題、154項行動及267項關鍵績效指標</w:t>
      </w:r>
      <w:r w:rsidRPr="00CE624A">
        <w:rPr>
          <w:vertAlign w:val="superscript"/>
        </w:rPr>
        <w:footnoteReference w:id="1"/>
      </w:r>
      <w:r w:rsidRPr="00CE624A">
        <w:rPr>
          <w:rFonts w:hint="eastAsia"/>
        </w:rPr>
        <w:t>，人權</w:t>
      </w:r>
      <w:r w:rsidR="00167E2A" w:rsidRPr="00CE624A">
        <w:rPr>
          <w:rFonts w:hint="eastAsia"/>
        </w:rPr>
        <w:t>及轉型正義</w:t>
      </w:r>
      <w:r w:rsidRPr="00CE624A">
        <w:rPr>
          <w:rFonts w:hint="eastAsia"/>
        </w:rPr>
        <w:t>處</w:t>
      </w:r>
      <w:r w:rsidRPr="00CE624A">
        <w:t>訂定</w:t>
      </w:r>
      <w:r w:rsidRPr="00CE624A">
        <w:rPr>
          <w:rFonts w:hint="eastAsia"/>
        </w:rPr>
        <w:t>「</w:t>
      </w:r>
      <w:r w:rsidRPr="00CE624A">
        <w:t>落實國家人權行動計畫管考規劃</w:t>
      </w:r>
      <w:r w:rsidRPr="00CE624A">
        <w:rPr>
          <w:rFonts w:hint="eastAsia"/>
        </w:rPr>
        <w:t>」</w:t>
      </w:r>
      <w:r w:rsidRPr="00CE624A">
        <w:rPr>
          <w:vertAlign w:val="superscript"/>
        </w:rPr>
        <w:footnoteReference w:id="2"/>
      </w:r>
      <w:r w:rsidRPr="00CE624A">
        <w:t>，</w:t>
      </w:r>
      <w:r w:rsidR="0021051F" w:rsidRPr="00CE624A">
        <w:rPr>
          <w:rFonts w:hint="eastAsia"/>
        </w:rPr>
        <w:t>並</w:t>
      </w:r>
      <w:r w:rsidRPr="00CE624A">
        <w:t>據以辦理</w:t>
      </w:r>
      <w:r w:rsidR="0021051F" w:rsidRPr="00CE624A">
        <w:rPr>
          <w:rFonts w:hint="eastAsia"/>
        </w:rPr>
        <w:t>該</w:t>
      </w:r>
      <w:r w:rsidRPr="00CE624A">
        <w:t>計畫各行動及關鍵績效指標之後續管考</w:t>
      </w:r>
      <w:r w:rsidRPr="00CE624A">
        <w:rPr>
          <w:rFonts w:hint="eastAsia"/>
        </w:rPr>
        <w:t>。迄114年7月底止，其中141項自行追蹤、83項解除追蹤，已達關鍵績效指標目標值項目計83.9%，尚有43項待繼續追蹤或自行追蹤</w:t>
      </w:r>
      <w:r w:rsidR="00071C31" w:rsidRPr="00CE624A">
        <w:rPr>
          <w:rFonts w:hint="eastAsia"/>
        </w:rPr>
        <w:t>(詳表1)</w:t>
      </w:r>
      <w:r w:rsidRPr="00CE624A">
        <w:rPr>
          <w:rFonts w:hint="eastAsia"/>
          <w:bCs/>
        </w:rPr>
        <w:t>，</w:t>
      </w:r>
      <w:r w:rsidR="00AB4D57" w:rsidRPr="00CE624A">
        <w:rPr>
          <w:rFonts w:hint="eastAsia"/>
          <w:bCs/>
        </w:rPr>
        <w:t>惟</w:t>
      </w:r>
      <w:r w:rsidR="00AB4D57" w:rsidRPr="00CE624A">
        <w:rPr>
          <w:rFonts w:hint="eastAsia"/>
        </w:rPr>
        <w:t>首部國</w:t>
      </w:r>
      <w:r w:rsidR="00AB4D57" w:rsidRPr="00CE624A">
        <w:rPr>
          <w:rFonts w:hint="eastAsia"/>
        </w:rPr>
        <w:lastRenderedPageBreak/>
        <w:t>家人權行動計畫已於113年底屆期，為有效落實計畫推動，</w:t>
      </w:r>
      <w:r w:rsidR="0045079F" w:rsidRPr="00CE624A">
        <w:rPr>
          <w:rFonts w:hint="eastAsia"/>
        </w:rPr>
        <w:t>允宜</w:t>
      </w:r>
      <w:r w:rsidR="00AB4D57" w:rsidRPr="00CE624A">
        <w:rPr>
          <w:rFonts w:hint="eastAsia"/>
        </w:rPr>
        <w:t>及早研擬</w:t>
      </w:r>
      <w:r w:rsidR="0012527C" w:rsidRPr="00CE624A">
        <w:rPr>
          <w:rFonts w:hint="eastAsia"/>
        </w:rPr>
        <w:t>新版國家人權行動計畫並</w:t>
      </w:r>
      <w:r w:rsidR="0045079F" w:rsidRPr="00CE624A">
        <w:rPr>
          <w:rFonts w:hint="eastAsia"/>
        </w:rPr>
        <w:t>賡續</w:t>
      </w:r>
      <w:r w:rsidR="0045079F" w:rsidRPr="00CE624A">
        <w:rPr>
          <w:rFonts w:hint="eastAsia"/>
          <w:bCs/>
        </w:rPr>
        <w:t>納入</w:t>
      </w:r>
      <w:r w:rsidR="0012527C" w:rsidRPr="00CE624A">
        <w:rPr>
          <w:rFonts w:hint="eastAsia"/>
          <w:bCs/>
        </w:rPr>
        <w:t>前揭待繼續</w:t>
      </w:r>
      <w:r w:rsidR="0045079F" w:rsidRPr="00CE624A">
        <w:rPr>
          <w:rFonts w:hint="eastAsia"/>
          <w:bCs/>
        </w:rPr>
        <w:t>追蹤</w:t>
      </w:r>
      <w:r w:rsidR="0012527C" w:rsidRPr="00CE624A">
        <w:rPr>
          <w:rFonts w:hint="eastAsia"/>
          <w:bCs/>
        </w:rPr>
        <w:t>項目控管</w:t>
      </w:r>
      <w:r w:rsidR="001002D8" w:rsidRPr="00CE624A">
        <w:rPr>
          <w:rFonts w:hint="eastAsia"/>
          <w:bCs/>
        </w:rPr>
        <w:t>。</w:t>
      </w:r>
    </w:p>
    <w:p w:rsidR="00387A33" w:rsidRPr="00CE624A" w:rsidRDefault="00387A33" w:rsidP="000D060E">
      <w:pPr>
        <w:adjustRightInd w:val="0"/>
        <w:ind w:leftChars="-10" w:left="576" w:hangingChars="213" w:hanging="604"/>
        <w:jc w:val="left"/>
        <w:rPr>
          <w:color w:val="000000"/>
        </w:rPr>
      </w:pPr>
      <w:r w:rsidRPr="00CE624A">
        <w:rPr>
          <w:rFonts w:hint="eastAsia"/>
          <w:b/>
          <w:color w:val="000000"/>
        </w:rPr>
        <w:t>表1 行政院截至1</w:t>
      </w:r>
      <w:r w:rsidRPr="00CE624A">
        <w:rPr>
          <w:b/>
          <w:color w:val="000000"/>
        </w:rPr>
        <w:t>14</w:t>
      </w:r>
      <w:r w:rsidRPr="00CE624A">
        <w:rPr>
          <w:rFonts w:hint="eastAsia"/>
          <w:b/>
          <w:color w:val="000000"/>
        </w:rPr>
        <w:t xml:space="preserve">年7月底辦理落實國家人權行動計畫管考規劃執行情形表                                        </w:t>
      </w:r>
      <w:r w:rsidR="00DA4290" w:rsidRPr="00CE624A">
        <w:rPr>
          <w:rFonts w:hint="eastAsia"/>
          <w:b/>
          <w:color w:val="000000"/>
        </w:rPr>
        <w:t xml:space="preserve"> </w:t>
      </w:r>
      <w:r w:rsidRPr="00CE624A">
        <w:rPr>
          <w:rFonts w:hint="eastAsia"/>
          <w:color w:val="000000"/>
          <w:sz w:val="24"/>
          <w:szCs w:val="24"/>
        </w:rPr>
        <w:t>單位：項</w:t>
      </w:r>
    </w:p>
    <w:tbl>
      <w:tblPr>
        <w:tblW w:w="85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9"/>
        <w:gridCol w:w="1310"/>
        <w:gridCol w:w="1275"/>
        <w:gridCol w:w="1242"/>
        <w:gridCol w:w="1382"/>
        <w:gridCol w:w="1382"/>
      </w:tblGrid>
      <w:tr w:rsidR="00387A33" w:rsidRPr="00CE624A" w:rsidTr="004A2A9C">
        <w:trPr>
          <w:trHeight w:val="235"/>
          <w:tblHeader/>
          <w:jc w:val="center"/>
        </w:trPr>
        <w:tc>
          <w:tcPr>
            <w:tcW w:w="1989" w:type="dxa"/>
            <w:vMerge w:val="restart"/>
            <w:noWrap/>
            <w:vAlign w:val="center"/>
          </w:tcPr>
          <w:p w:rsidR="00387A33" w:rsidRPr="00CE624A" w:rsidRDefault="00387A33" w:rsidP="004A2A9C">
            <w:pPr>
              <w:spacing w:line="280" w:lineRule="exact"/>
              <w:ind w:leftChars="0" w:left="0" w:firstLineChars="0" w:firstLine="0"/>
              <w:jc w:val="center"/>
              <w:rPr>
                <w:color w:val="000000"/>
                <w:sz w:val="22"/>
                <w:szCs w:val="22"/>
              </w:rPr>
            </w:pPr>
            <w:bookmarkStart w:id="8" w:name="_Hlk213170946"/>
            <w:r w:rsidRPr="00CE624A">
              <w:rPr>
                <w:rFonts w:hint="eastAsia"/>
                <w:color w:val="000000"/>
                <w:sz w:val="22"/>
                <w:szCs w:val="22"/>
              </w:rPr>
              <w:t>權責機關</w:t>
            </w:r>
          </w:p>
        </w:tc>
        <w:tc>
          <w:tcPr>
            <w:tcW w:w="1310" w:type="dxa"/>
            <w:vMerge w:val="restart"/>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關鍵績效</w:t>
            </w:r>
          </w:p>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指標數</w:t>
            </w:r>
          </w:p>
        </w:tc>
        <w:tc>
          <w:tcPr>
            <w:tcW w:w="5281" w:type="dxa"/>
            <w:gridSpan w:val="4"/>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應辦工作項目</w:t>
            </w:r>
          </w:p>
        </w:tc>
      </w:tr>
      <w:tr w:rsidR="002F7423" w:rsidRPr="00CE624A" w:rsidTr="004A2A9C">
        <w:trPr>
          <w:trHeight w:val="235"/>
          <w:tblHeader/>
          <w:jc w:val="center"/>
        </w:trPr>
        <w:tc>
          <w:tcPr>
            <w:tcW w:w="1989" w:type="dxa"/>
            <w:vMerge/>
            <w:noWrap/>
            <w:vAlign w:val="center"/>
            <w:hideMark/>
          </w:tcPr>
          <w:p w:rsidR="00387A33" w:rsidRPr="00CE624A" w:rsidRDefault="00387A33" w:rsidP="004A2A9C">
            <w:pPr>
              <w:spacing w:line="280" w:lineRule="exact"/>
              <w:ind w:leftChars="0" w:left="0" w:firstLineChars="0" w:firstLine="0"/>
              <w:jc w:val="center"/>
              <w:rPr>
                <w:color w:val="000000"/>
                <w:sz w:val="22"/>
                <w:szCs w:val="22"/>
              </w:rPr>
            </w:pPr>
          </w:p>
        </w:tc>
        <w:tc>
          <w:tcPr>
            <w:tcW w:w="1310" w:type="dxa"/>
            <w:vMerge/>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p>
        </w:tc>
        <w:tc>
          <w:tcPr>
            <w:tcW w:w="1275" w:type="dxa"/>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解除追蹤</w:t>
            </w:r>
          </w:p>
        </w:tc>
        <w:tc>
          <w:tcPr>
            <w:tcW w:w="1242" w:type="dxa"/>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color w:val="000000"/>
                <w:sz w:val="22"/>
                <w:szCs w:val="22"/>
              </w:rPr>
              <w:t>自行追蹤</w:t>
            </w:r>
          </w:p>
        </w:tc>
        <w:tc>
          <w:tcPr>
            <w:tcW w:w="1382" w:type="dxa"/>
            <w:shd w:val="clear" w:color="auto" w:fill="FFFFFF"/>
            <w:noWrap/>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snapToGrid/>
                <w:color w:val="000000"/>
                <w:sz w:val="22"/>
                <w:szCs w:val="22"/>
              </w:rPr>
              <w:t>建議評估納入新版NAP</w:t>
            </w:r>
          </w:p>
        </w:tc>
        <w:tc>
          <w:tcPr>
            <w:tcW w:w="1382" w:type="dxa"/>
            <w:shd w:val="clear" w:color="auto" w:fill="FFFFFF"/>
            <w:vAlign w:val="center"/>
          </w:tcPr>
          <w:p w:rsidR="00387A33" w:rsidRPr="00CE624A" w:rsidRDefault="00387A33" w:rsidP="004A2A9C">
            <w:pPr>
              <w:spacing w:line="280" w:lineRule="exact"/>
              <w:ind w:leftChars="0" w:left="0" w:firstLineChars="0" w:firstLine="0"/>
              <w:jc w:val="center"/>
              <w:rPr>
                <w:rFonts w:hAnsi="標楷體"/>
                <w:color w:val="000000"/>
                <w:sz w:val="22"/>
                <w:szCs w:val="22"/>
              </w:rPr>
            </w:pPr>
            <w:r w:rsidRPr="00CE624A">
              <w:rPr>
                <w:rFonts w:hAnsi="標楷體" w:hint="eastAsia"/>
                <w:snapToGrid/>
                <w:color w:val="000000"/>
                <w:sz w:val="22"/>
                <w:szCs w:val="22"/>
              </w:rPr>
              <w:t>小計</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行政院人權處</w:t>
            </w:r>
          </w:p>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及相關部會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7</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r>
      <w:tr w:rsidR="002F7423" w:rsidRPr="00CE624A" w:rsidTr="004A2A9C">
        <w:trPr>
          <w:trHeight w:val="31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行政院性平處</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9</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7</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18</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行政院法規會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法務部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28</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衛福部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47</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30</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47</w:t>
            </w:r>
          </w:p>
        </w:tc>
      </w:tr>
      <w:tr w:rsidR="002F7423" w:rsidRPr="00CE624A" w:rsidTr="004A2A9C">
        <w:trPr>
          <w:trHeight w:val="235"/>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內政部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9</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勞動部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教育部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27</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16</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27</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經濟部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財政部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交通部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16</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16</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文化部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國防部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農業部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國發會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國科會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金管會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原民會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34</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17</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13</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34</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通傳會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3</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陸委會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中選會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環境部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5</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8</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司法院</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6</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保訓會</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人事總處(公務人力發展學院)</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各人權公約</w:t>
            </w:r>
          </w:p>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主管機關</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4</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rFonts w:hint="eastAsia"/>
                <w:color w:val="000000"/>
                <w:sz w:val="22"/>
                <w:szCs w:val="22"/>
              </w:rPr>
            </w:pPr>
            <w:r w:rsidRPr="00CE624A">
              <w:rPr>
                <w:rFonts w:hint="eastAsia"/>
                <w:color w:val="000000"/>
                <w:sz w:val="22"/>
                <w:szCs w:val="22"/>
              </w:rPr>
              <w:t>數發部</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1</w:t>
            </w:r>
          </w:p>
        </w:tc>
      </w:tr>
      <w:tr w:rsidR="002F7423" w:rsidRPr="00CE624A" w:rsidTr="004A2A9C">
        <w:trPr>
          <w:trHeight w:val="246"/>
          <w:jc w:val="center"/>
        </w:trPr>
        <w:tc>
          <w:tcPr>
            <w:tcW w:w="1989" w:type="dxa"/>
            <w:noWrap/>
            <w:vAlign w:val="center"/>
          </w:tcPr>
          <w:p w:rsidR="00387A33" w:rsidRPr="00CE624A" w:rsidRDefault="00387A33" w:rsidP="004A2A9C">
            <w:pPr>
              <w:spacing w:line="280" w:lineRule="exact"/>
              <w:ind w:leftChars="0" w:left="0" w:firstLineChars="0" w:firstLine="0"/>
              <w:jc w:val="center"/>
              <w:rPr>
                <w:color w:val="000000"/>
                <w:sz w:val="22"/>
                <w:szCs w:val="22"/>
              </w:rPr>
            </w:pPr>
            <w:r w:rsidRPr="00CE624A">
              <w:rPr>
                <w:rFonts w:hint="eastAsia"/>
                <w:color w:val="000000"/>
                <w:sz w:val="22"/>
                <w:szCs w:val="22"/>
              </w:rPr>
              <w:t>個人資料保護</w:t>
            </w:r>
          </w:p>
          <w:p w:rsidR="00387A33" w:rsidRPr="00CE624A" w:rsidRDefault="00387A33" w:rsidP="004A2A9C">
            <w:pPr>
              <w:spacing w:line="280" w:lineRule="exact"/>
              <w:ind w:leftChars="0" w:left="0" w:firstLineChars="0" w:firstLine="0"/>
              <w:jc w:val="center"/>
              <w:rPr>
                <w:rFonts w:hint="eastAsia"/>
                <w:color w:val="000000"/>
                <w:sz w:val="22"/>
                <w:szCs w:val="22"/>
              </w:rPr>
            </w:pPr>
            <w:r w:rsidRPr="00CE624A">
              <w:rPr>
                <w:rFonts w:hint="eastAsia"/>
                <w:color w:val="000000"/>
                <w:sz w:val="22"/>
                <w:szCs w:val="22"/>
              </w:rPr>
              <w:t>委員會籌備處</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0</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color w:val="000000"/>
                <w:sz w:val="22"/>
                <w:szCs w:val="22"/>
              </w:rPr>
            </w:pPr>
            <w:r w:rsidRPr="00CE624A">
              <w:rPr>
                <w:rFonts w:hAnsi="標楷體"/>
                <w:snapToGrid/>
                <w:color w:val="000000"/>
                <w:sz w:val="22"/>
                <w:szCs w:val="22"/>
              </w:rPr>
              <w:t>2</w:t>
            </w:r>
          </w:p>
        </w:tc>
      </w:tr>
      <w:tr w:rsidR="002F7423" w:rsidRPr="00CE624A" w:rsidTr="004A2A9C">
        <w:trPr>
          <w:trHeight w:val="246"/>
          <w:jc w:val="center"/>
        </w:trPr>
        <w:tc>
          <w:tcPr>
            <w:tcW w:w="1989" w:type="dxa"/>
            <w:noWrap/>
            <w:vAlign w:val="center"/>
          </w:tcPr>
          <w:p w:rsidR="00387A33" w:rsidRPr="00A43939" w:rsidRDefault="00387A33" w:rsidP="004A2A9C">
            <w:pPr>
              <w:spacing w:line="280" w:lineRule="exact"/>
              <w:ind w:leftChars="0" w:left="0" w:firstLineChars="0" w:firstLine="0"/>
              <w:jc w:val="center"/>
              <w:rPr>
                <w:bCs/>
                <w:color w:val="000000"/>
                <w:sz w:val="22"/>
                <w:szCs w:val="22"/>
              </w:rPr>
            </w:pPr>
            <w:r w:rsidRPr="00A43939">
              <w:rPr>
                <w:rFonts w:hint="eastAsia"/>
                <w:bCs/>
                <w:color w:val="000000"/>
                <w:sz w:val="22"/>
                <w:szCs w:val="22"/>
              </w:rPr>
              <w:lastRenderedPageBreak/>
              <w:t>合計</w:t>
            </w:r>
          </w:p>
        </w:tc>
        <w:tc>
          <w:tcPr>
            <w:tcW w:w="1310"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312</w:t>
            </w:r>
          </w:p>
        </w:tc>
        <w:tc>
          <w:tcPr>
            <w:tcW w:w="1275"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93</w:t>
            </w:r>
          </w:p>
        </w:tc>
        <w:tc>
          <w:tcPr>
            <w:tcW w:w="1242"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171</w:t>
            </w:r>
          </w:p>
        </w:tc>
        <w:tc>
          <w:tcPr>
            <w:tcW w:w="1382" w:type="dxa"/>
            <w:shd w:val="clear" w:color="auto" w:fill="FFFFFF"/>
            <w:noWrap/>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52</w:t>
            </w:r>
          </w:p>
        </w:tc>
        <w:tc>
          <w:tcPr>
            <w:tcW w:w="1382" w:type="dxa"/>
            <w:shd w:val="clear" w:color="auto" w:fill="FFFFFF"/>
          </w:tcPr>
          <w:p w:rsidR="00387A33" w:rsidRPr="00CE624A" w:rsidRDefault="00387A33" w:rsidP="004A2A9C">
            <w:pPr>
              <w:spacing w:line="280" w:lineRule="exact"/>
              <w:ind w:leftChars="0" w:left="0" w:firstLineChars="0" w:firstLine="0"/>
              <w:jc w:val="right"/>
              <w:rPr>
                <w:rFonts w:hAnsi="標楷體"/>
                <w:b/>
                <w:color w:val="000000"/>
                <w:sz w:val="22"/>
                <w:szCs w:val="22"/>
              </w:rPr>
            </w:pPr>
            <w:r w:rsidRPr="00CE624A">
              <w:rPr>
                <w:rFonts w:hAnsi="標楷體"/>
                <w:snapToGrid/>
                <w:color w:val="000000"/>
                <w:sz w:val="22"/>
                <w:szCs w:val="22"/>
              </w:rPr>
              <w:t>312</w:t>
            </w:r>
          </w:p>
        </w:tc>
      </w:tr>
    </w:tbl>
    <w:p w:rsidR="00B47EBB" w:rsidRPr="00CE624A" w:rsidRDefault="00B47EBB" w:rsidP="00EA6B6E">
      <w:pPr>
        <w:widowControl/>
        <w:spacing w:line="360" w:lineRule="exact"/>
        <w:ind w:leftChars="-6" w:left="1091" w:right="-1" w:hangingChars="475" w:hanging="1108"/>
        <w:rPr>
          <w:rFonts w:hAnsi="標楷體"/>
          <w:snapToGrid/>
          <w:color w:val="000000"/>
          <w:spacing w:val="-5"/>
          <w:kern w:val="0"/>
          <w:sz w:val="24"/>
          <w:szCs w:val="24"/>
        </w:rPr>
      </w:pPr>
      <w:r w:rsidRPr="00CE624A">
        <w:rPr>
          <w:rFonts w:hAnsi="標楷體" w:hint="eastAsia"/>
          <w:snapToGrid/>
          <w:color w:val="000000"/>
          <w:spacing w:val="-5"/>
          <w:kern w:val="0"/>
          <w:sz w:val="24"/>
          <w:szCs w:val="24"/>
        </w:rPr>
        <w:t>說    明：</w:t>
      </w:r>
      <w:r w:rsidR="00417317" w:rsidRPr="00CE624A">
        <w:rPr>
          <w:rFonts w:hAnsi="標楷體" w:hint="eastAsia"/>
          <w:snapToGrid/>
          <w:color w:val="000000"/>
          <w:spacing w:val="-5"/>
          <w:kern w:val="0"/>
          <w:sz w:val="24"/>
          <w:szCs w:val="24"/>
        </w:rPr>
        <w:t>因部分行動含多項關鍵績效指標，且各項行動與關鍵績效指標涉及多個權責機關，爰上表關鍵績效指標數</w:t>
      </w:r>
      <w:r w:rsidR="00092473">
        <w:rPr>
          <w:rFonts w:hAnsi="標楷體" w:hint="eastAsia"/>
          <w:snapToGrid/>
          <w:color w:val="000000"/>
          <w:spacing w:val="-5"/>
          <w:kern w:val="0"/>
          <w:sz w:val="24"/>
          <w:szCs w:val="24"/>
        </w:rPr>
        <w:t>等</w:t>
      </w:r>
      <w:r w:rsidR="00417317" w:rsidRPr="00CE624A">
        <w:rPr>
          <w:rFonts w:hAnsi="標楷體" w:hint="eastAsia"/>
          <w:snapToGrid/>
          <w:color w:val="000000"/>
          <w:spacing w:val="-5"/>
          <w:kern w:val="0"/>
          <w:sz w:val="24"/>
          <w:szCs w:val="24"/>
        </w:rPr>
        <w:t>合計值大於</w:t>
      </w:r>
      <w:r w:rsidR="00092473">
        <w:rPr>
          <w:rFonts w:hAnsi="標楷體" w:hint="eastAsia"/>
          <w:snapToGrid/>
          <w:color w:val="000000"/>
          <w:spacing w:val="-5"/>
          <w:kern w:val="0"/>
          <w:sz w:val="24"/>
          <w:szCs w:val="24"/>
        </w:rPr>
        <w:t>整體指標值</w:t>
      </w:r>
      <w:r w:rsidR="00417317" w:rsidRPr="00CE624A">
        <w:rPr>
          <w:rFonts w:hAnsi="標楷體" w:hint="eastAsia"/>
          <w:snapToGrid/>
          <w:color w:val="000000"/>
          <w:spacing w:val="-5"/>
          <w:kern w:val="0"/>
          <w:sz w:val="24"/>
          <w:szCs w:val="24"/>
        </w:rPr>
        <w:t>。</w:t>
      </w:r>
    </w:p>
    <w:p w:rsidR="00387A33" w:rsidRPr="00CE624A" w:rsidRDefault="00387A33" w:rsidP="00417317">
      <w:pPr>
        <w:widowControl/>
        <w:spacing w:line="360" w:lineRule="exact"/>
        <w:ind w:leftChars="-19" w:left="737" w:rightChars="-97" w:right="-275" w:hangingChars="339" w:hanging="791"/>
        <w:rPr>
          <w:rFonts w:hAnsi="標楷體"/>
          <w:snapToGrid/>
          <w:color w:val="000000"/>
          <w:spacing w:val="-5"/>
          <w:kern w:val="0"/>
          <w:sz w:val="24"/>
          <w:szCs w:val="24"/>
        </w:rPr>
      </w:pPr>
      <w:r w:rsidRPr="00CE624A">
        <w:rPr>
          <w:rFonts w:hAnsi="標楷體" w:hint="eastAsia"/>
          <w:snapToGrid/>
          <w:color w:val="000000"/>
          <w:spacing w:val="-5"/>
          <w:kern w:val="0"/>
          <w:sz w:val="24"/>
          <w:szCs w:val="24"/>
        </w:rPr>
        <w:t>資料來源：行政院提供。</w:t>
      </w:r>
    </w:p>
    <w:bookmarkEnd w:id="8"/>
    <w:p w:rsidR="001F12C7" w:rsidRPr="00CE624A" w:rsidRDefault="001F12C7" w:rsidP="00A207CD">
      <w:pPr>
        <w:pStyle w:val="a6"/>
        <w:rPr>
          <w:rFonts w:hint="eastAsia"/>
          <w:color w:val="000000"/>
        </w:rPr>
      </w:pPr>
      <w:r w:rsidRPr="00CE624A">
        <w:rPr>
          <w:rFonts w:hint="eastAsia"/>
          <w:color w:val="000000"/>
        </w:rPr>
        <w:t>(</w:t>
      </w:r>
      <w:r w:rsidR="00D349E2" w:rsidRPr="00CE624A">
        <w:rPr>
          <w:rFonts w:hint="eastAsia"/>
          <w:color w:val="000000"/>
        </w:rPr>
        <w:t>二</w:t>
      </w:r>
      <w:r w:rsidRPr="00CE624A">
        <w:rPr>
          <w:rFonts w:hint="eastAsia"/>
          <w:color w:val="000000"/>
        </w:rPr>
        <w:t>)</w:t>
      </w:r>
      <w:r w:rsidR="006247D0" w:rsidRPr="00CE624A">
        <w:rPr>
          <w:rFonts w:hint="eastAsia"/>
          <w:color w:val="000000"/>
        </w:rPr>
        <w:t>為擴大多元參與，</w:t>
      </w:r>
      <w:r w:rsidR="00AC1333" w:rsidRPr="00CE624A">
        <w:rPr>
          <w:rFonts w:hint="eastAsia"/>
          <w:color w:val="000000"/>
        </w:rPr>
        <w:t>確保各項人權保障全面</w:t>
      </w:r>
      <w:r w:rsidR="00B7018B" w:rsidRPr="00CE624A">
        <w:rPr>
          <w:rFonts w:hint="eastAsia"/>
          <w:color w:val="000000"/>
        </w:rPr>
        <w:t>及</w:t>
      </w:r>
      <w:r w:rsidR="00AC1333" w:rsidRPr="00CE624A">
        <w:rPr>
          <w:rFonts w:hint="eastAsia"/>
          <w:color w:val="000000"/>
        </w:rPr>
        <w:t>持續推動，</w:t>
      </w:r>
      <w:r w:rsidRPr="00CE624A">
        <w:rPr>
          <w:rFonts w:hint="eastAsia"/>
          <w:color w:val="000000"/>
        </w:rPr>
        <w:t>「制定新版國家人權行動計畫諮詢委員會」</w:t>
      </w:r>
      <w:r w:rsidRPr="00CE624A">
        <w:rPr>
          <w:rFonts w:hAnsi="標楷體" w:cs="新細明體" w:hint="eastAsia"/>
          <w:color w:val="000000"/>
        </w:rPr>
        <w:t>允宜</w:t>
      </w:r>
      <w:r w:rsidRPr="00CE624A">
        <w:rPr>
          <w:rFonts w:hint="eastAsia"/>
          <w:color w:val="000000"/>
        </w:rPr>
        <w:t>考量納入多元族群參與</w:t>
      </w:r>
    </w:p>
    <w:p w:rsidR="001F12C7" w:rsidRPr="00CE624A" w:rsidRDefault="001F12C7" w:rsidP="00A207CD">
      <w:pPr>
        <w:pStyle w:val="22"/>
        <w:rPr>
          <w:bCs/>
        </w:rPr>
      </w:pPr>
      <w:r w:rsidRPr="00CE624A">
        <w:rPr>
          <w:rFonts w:hint="eastAsia"/>
        </w:rPr>
        <w:t>為全面檢視</w:t>
      </w:r>
      <w:r w:rsidR="00AB4D57" w:rsidRPr="00CE624A">
        <w:rPr>
          <w:rFonts w:hint="eastAsia"/>
        </w:rPr>
        <w:t>國家</w:t>
      </w:r>
      <w:r w:rsidRPr="00CE624A">
        <w:rPr>
          <w:rFonts w:hint="eastAsia"/>
        </w:rPr>
        <w:t>行動計畫之執行成效，</w:t>
      </w:r>
      <w:r w:rsidR="0051019C" w:rsidRPr="00CE624A">
        <w:rPr>
          <w:rFonts w:hint="eastAsia"/>
        </w:rPr>
        <w:t>行政</w:t>
      </w:r>
      <w:r w:rsidRPr="00CE624A">
        <w:rPr>
          <w:rFonts w:hint="eastAsia"/>
        </w:rPr>
        <w:t>院</w:t>
      </w:r>
      <w:r w:rsidR="0051019C" w:rsidRPr="00CE624A">
        <w:rPr>
          <w:rFonts w:hint="eastAsia"/>
        </w:rPr>
        <w:t>已</w:t>
      </w:r>
      <w:r w:rsidRPr="00CE624A">
        <w:rPr>
          <w:rFonts w:hint="eastAsia"/>
        </w:rPr>
        <w:t>於113年11月完成首部「國家人權行動計畫（2022</w:t>
      </w:r>
      <w:r w:rsidR="00C66E46" w:rsidRPr="00CE624A">
        <w:rPr>
          <w:rFonts w:hint="eastAsia"/>
        </w:rPr>
        <w:t>至</w:t>
      </w:r>
      <w:r w:rsidRPr="00CE624A">
        <w:rPr>
          <w:rFonts w:hint="eastAsia"/>
        </w:rPr>
        <w:t>2024）成果總結報告」</w:t>
      </w:r>
      <w:r w:rsidR="0051019C" w:rsidRPr="00CE624A">
        <w:rPr>
          <w:rFonts w:hint="eastAsia"/>
        </w:rPr>
        <w:t>。另</w:t>
      </w:r>
      <w:r w:rsidRPr="00CE624A">
        <w:rPr>
          <w:rFonts w:hint="eastAsia"/>
        </w:rPr>
        <w:t>為</w:t>
      </w:r>
      <w:r w:rsidR="0051019C" w:rsidRPr="00CE624A">
        <w:rPr>
          <w:rFonts w:hint="eastAsia"/>
        </w:rPr>
        <w:t>賡續制定</w:t>
      </w:r>
      <w:r w:rsidR="00F956B7" w:rsidRPr="00CE624A">
        <w:rPr>
          <w:rFonts w:hint="eastAsia"/>
          <w:bCs/>
        </w:rPr>
        <w:t>「</w:t>
      </w:r>
      <w:r w:rsidR="0051019C" w:rsidRPr="00CE624A">
        <w:rPr>
          <w:rFonts w:hint="eastAsia"/>
          <w:bCs/>
        </w:rPr>
        <w:t>新版國家人權行動計畫</w:t>
      </w:r>
      <w:r w:rsidR="0051019C" w:rsidRPr="00CE624A">
        <w:rPr>
          <w:bCs/>
        </w:rPr>
        <w:t>」</w:t>
      </w:r>
      <w:r w:rsidR="0051019C" w:rsidRPr="00CE624A">
        <w:rPr>
          <w:rFonts w:hint="eastAsia"/>
          <w:bCs/>
        </w:rPr>
        <w:t>，</w:t>
      </w:r>
      <w:r w:rsidR="0051019C" w:rsidRPr="00CE624A">
        <w:rPr>
          <w:rFonts w:hint="eastAsia"/>
        </w:rPr>
        <w:t>成立「制定新版國家人權行動計畫諮詢委員會」，規劃</w:t>
      </w:r>
      <w:r w:rsidRPr="00CE624A">
        <w:rPr>
          <w:rFonts w:hint="eastAsia"/>
        </w:rPr>
        <w:t>邀請民間委員、行政院人權保障推動小組民間委員、監察院國家人權委員會代表、兒少代表及包含促進性別平等之民間團體等共同召開「落實國家人權行動計畫辦理情形表審查會議」，</w:t>
      </w:r>
      <w:r w:rsidR="0051019C" w:rsidRPr="00CE624A">
        <w:rPr>
          <w:rFonts w:hint="eastAsia"/>
        </w:rPr>
        <w:t>冀透過擴大多元參與</w:t>
      </w:r>
      <w:r w:rsidR="00464B9B" w:rsidRPr="00CE624A">
        <w:rPr>
          <w:rFonts w:hint="eastAsia"/>
        </w:rPr>
        <w:t>、</w:t>
      </w:r>
      <w:r w:rsidR="0051019C" w:rsidRPr="00CE624A">
        <w:rPr>
          <w:rFonts w:hint="eastAsia"/>
        </w:rPr>
        <w:t>促進公民對話</w:t>
      </w:r>
      <w:r w:rsidR="00464B9B" w:rsidRPr="00CE624A">
        <w:rPr>
          <w:rFonts w:hint="eastAsia"/>
        </w:rPr>
        <w:t>，</w:t>
      </w:r>
      <w:r w:rsidR="001D7235" w:rsidRPr="00CE624A">
        <w:rPr>
          <w:rFonts w:hint="eastAsia"/>
        </w:rPr>
        <w:t>協助</w:t>
      </w:r>
      <w:r w:rsidR="00DB3314" w:rsidRPr="00CE624A">
        <w:rPr>
          <w:rFonts w:hint="eastAsia"/>
        </w:rPr>
        <w:t>制定新版</w:t>
      </w:r>
      <w:r w:rsidR="00464B9B" w:rsidRPr="00CE624A">
        <w:rPr>
          <w:rFonts w:hint="eastAsia"/>
        </w:rPr>
        <w:t>人權計畫</w:t>
      </w:r>
      <w:r w:rsidR="00B7018B" w:rsidRPr="00CE624A">
        <w:rPr>
          <w:rFonts w:hint="eastAsia"/>
          <w:bCs/>
        </w:rPr>
        <w:t>；</w:t>
      </w:r>
      <w:r w:rsidRPr="00CE624A">
        <w:rPr>
          <w:rFonts w:hint="eastAsia"/>
          <w:bCs/>
        </w:rPr>
        <w:t>惟為確保</w:t>
      </w:r>
      <w:r w:rsidR="00AB4D57" w:rsidRPr="00CE624A">
        <w:rPr>
          <w:rFonts w:hint="eastAsia"/>
          <w:bCs/>
        </w:rPr>
        <w:t>各項人權保障措施於公開透明且獲得人民信賴及監督之下順利且持續推動</w:t>
      </w:r>
      <w:r w:rsidRPr="00CE624A">
        <w:rPr>
          <w:rFonts w:hint="eastAsia"/>
          <w:bCs/>
        </w:rPr>
        <w:t>，允宜</w:t>
      </w:r>
      <w:r w:rsidR="000C0EC4" w:rsidRPr="00CE624A">
        <w:rPr>
          <w:rFonts w:hint="eastAsia"/>
          <w:bCs/>
        </w:rPr>
        <w:t>考量</w:t>
      </w:r>
      <w:r w:rsidRPr="00CE624A">
        <w:rPr>
          <w:rFonts w:hint="eastAsia"/>
          <w:bCs/>
        </w:rPr>
        <w:t>「制定新版國家人權行動計畫諮詢委員會」納</w:t>
      </w:r>
      <w:r w:rsidR="00AB4D57" w:rsidRPr="00CE624A">
        <w:rPr>
          <w:rFonts w:hint="eastAsia"/>
          <w:bCs/>
        </w:rPr>
        <w:t>入</w:t>
      </w:r>
      <w:r w:rsidRPr="00CE624A">
        <w:rPr>
          <w:rFonts w:hint="eastAsia"/>
          <w:bCs/>
        </w:rPr>
        <w:t>多元族群人士參與。</w:t>
      </w:r>
    </w:p>
    <w:p w:rsidR="001F12C7" w:rsidRPr="00CE624A" w:rsidRDefault="001F12C7" w:rsidP="003A710E">
      <w:pPr>
        <w:ind w:left="566" w:firstLine="566"/>
        <w:rPr>
          <w:snapToGrid/>
          <w:color w:val="000000"/>
        </w:rPr>
      </w:pPr>
      <w:r w:rsidRPr="00CE624A">
        <w:rPr>
          <w:rFonts w:hint="eastAsia"/>
          <w:snapToGrid/>
          <w:color w:val="000000"/>
        </w:rPr>
        <w:t>綜上，行政院115年度預算案賡續編列「人權及轉型正義」經費，</w:t>
      </w:r>
      <w:r w:rsidR="008B72B9" w:rsidRPr="00CE624A">
        <w:rPr>
          <w:rFonts w:hint="eastAsia"/>
          <w:snapToGrid/>
          <w:color w:val="000000"/>
        </w:rPr>
        <w:t>持續推動</w:t>
      </w:r>
      <w:r w:rsidRPr="00CE624A">
        <w:rPr>
          <w:rFonts w:hint="eastAsia"/>
          <w:snapToGrid/>
          <w:color w:val="000000"/>
        </w:rPr>
        <w:t>各項人權保障措施</w:t>
      </w:r>
      <w:r w:rsidR="008B72B9" w:rsidRPr="00CE624A">
        <w:rPr>
          <w:rFonts w:hint="eastAsia"/>
          <w:snapToGrid/>
          <w:color w:val="000000"/>
        </w:rPr>
        <w:t>、</w:t>
      </w:r>
      <w:r w:rsidRPr="00CE624A">
        <w:rPr>
          <w:rFonts w:hint="eastAsia"/>
          <w:snapToGrid/>
          <w:color w:val="000000"/>
        </w:rPr>
        <w:t>廣納各界建議與實務執行經驗，強化與公民社會溝通對話，完善計畫架構與執行策略，惟114年度截至9月底「人權及轉型正義」</w:t>
      </w:r>
      <w:r w:rsidR="008B72B9" w:rsidRPr="00CE624A">
        <w:rPr>
          <w:rFonts w:hint="eastAsia"/>
          <w:snapToGrid/>
          <w:color w:val="000000"/>
        </w:rPr>
        <w:t>分配</w:t>
      </w:r>
      <w:r w:rsidRPr="00CE624A">
        <w:rPr>
          <w:rFonts w:hint="eastAsia"/>
          <w:snapToGrid/>
          <w:color w:val="000000"/>
        </w:rPr>
        <w:t>預算執行率未達八成，</w:t>
      </w:r>
      <w:r w:rsidR="0088658F" w:rsidRPr="00CE624A">
        <w:rPr>
          <w:rFonts w:hint="eastAsia"/>
          <w:snapToGrid/>
          <w:color w:val="000000"/>
        </w:rPr>
        <w:t>允宜</w:t>
      </w:r>
      <w:r w:rsidR="00DF31FA" w:rsidRPr="00CE624A">
        <w:rPr>
          <w:rFonts w:hint="eastAsia"/>
          <w:snapToGrid/>
          <w:color w:val="000000"/>
        </w:rPr>
        <w:t>強化</w:t>
      </w:r>
      <w:r w:rsidR="00B00F1A" w:rsidRPr="00CE624A">
        <w:rPr>
          <w:rFonts w:hint="eastAsia"/>
          <w:snapToGrid/>
          <w:color w:val="000000"/>
        </w:rPr>
        <w:t>預算</w:t>
      </w:r>
      <w:r w:rsidR="0021051F" w:rsidRPr="00CE624A">
        <w:rPr>
          <w:rFonts w:hint="eastAsia"/>
          <w:snapToGrid/>
          <w:color w:val="000000"/>
        </w:rPr>
        <w:t>執行</w:t>
      </w:r>
      <w:r w:rsidR="0088658F" w:rsidRPr="00CE624A">
        <w:rPr>
          <w:rFonts w:hint="eastAsia"/>
          <w:snapToGrid/>
          <w:color w:val="000000"/>
        </w:rPr>
        <w:t>且及</w:t>
      </w:r>
      <w:r w:rsidR="00B00F1A" w:rsidRPr="00CE624A">
        <w:rPr>
          <w:rFonts w:hint="eastAsia"/>
          <w:snapToGrid/>
          <w:color w:val="000000"/>
        </w:rPr>
        <w:t>早完成</w:t>
      </w:r>
      <w:r w:rsidR="00F956B7" w:rsidRPr="00CE624A">
        <w:rPr>
          <w:rFonts w:hAnsi="標楷體" w:hint="eastAsia"/>
          <w:snapToGrid/>
          <w:color w:val="000000"/>
        </w:rPr>
        <w:t>「</w:t>
      </w:r>
      <w:r w:rsidR="00B00F1A" w:rsidRPr="00CE624A">
        <w:rPr>
          <w:rFonts w:hint="eastAsia"/>
          <w:snapToGrid/>
          <w:color w:val="000000"/>
        </w:rPr>
        <w:t>新版國家人權行動計畫</w:t>
      </w:r>
      <w:r w:rsidR="00B00F1A" w:rsidRPr="00CE624A">
        <w:rPr>
          <w:rFonts w:hAnsi="標楷體" w:hint="eastAsia"/>
          <w:snapToGrid/>
          <w:color w:val="000000"/>
        </w:rPr>
        <w:t>」</w:t>
      </w:r>
      <w:r w:rsidR="00B00F1A" w:rsidRPr="00CE624A">
        <w:rPr>
          <w:rFonts w:hint="eastAsia"/>
          <w:snapToGrid/>
          <w:color w:val="000000"/>
        </w:rPr>
        <w:t>，並研議將43項</w:t>
      </w:r>
      <w:r w:rsidRPr="00CE624A">
        <w:rPr>
          <w:rFonts w:hint="eastAsia"/>
          <w:snapToGrid/>
          <w:color w:val="000000"/>
        </w:rPr>
        <w:t>尚</w:t>
      </w:r>
      <w:r w:rsidR="00B00F1A" w:rsidRPr="00CE624A">
        <w:rPr>
          <w:rFonts w:hint="eastAsia"/>
          <w:snapToGrid/>
          <w:color w:val="000000"/>
        </w:rPr>
        <w:t>待</w:t>
      </w:r>
      <w:r w:rsidR="0021051F" w:rsidRPr="00CE624A">
        <w:rPr>
          <w:rFonts w:hint="eastAsia"/>
          <w:snapToGrid/>
          <w:color w:val="000000"/>
        </w:rPr>
        <w:t>賡續</w:t>
      </w:r>
      <w:r w:rsidRPr="00CE624A">
        <w:rPr>
          <w:rFonts w:hint="eastAsia"/>
          <w:snapToGrid/>
          <w:color w:val="000000"/>
        </w:rPr>
        <w:t>追蹤</w:t>
      </w:r>
      <w:r w:rsidR="0021051F" w:rsidRPr="00CE624A">
        <w:rPr>
          <w:rFonts w:hint="eastAsia"/>
          <w:snapToGrid/>
          <w:color w:val="000000"/>
        </w:rPr>
        <w:t>項目</w:t>
      </w:r>
      <w:r w:rsidRPr="00CE624A">
        <w:rPr>
          <w:rFonts w:hint="eastAsia"/>
          <w:snapToGrid/>
          <w:color w:val="000000"/>
        </w:rPr>
        <w:t>納入</w:t>
      </w:r>
      <w:r w:rsidR="00B00F1A" w:rsidRPr="00CE624A">
        <w:rPr>
          <w:rFonts w:hint="eastAsia"/>
          <w:snapToGrid/>
          <w:color w:val="000000"/>
        </w:rPr>
        <w:t>管考</w:t>
      </w:r>
      <w:r w:rsidRPr="00CE624A">
        <w:rPr>
          <w:rFonts w:hint="eastAsia"/>
          <w:snapToGrid/>
          <w:color w:val="000000"/>
        </w:rPr>
        <w:t>；另</w:t>
      </w:r>
      <w:r w:rsidR="00B00F1A" w:rsidRPr="00CE624A">
        <w:rPr>
          <w:rFonts w:hint="eastAsia"/>
          <w:snapToGrid/>
          <w:color w:val="000000"/>
        </w:rPr>
        <w:t>為確保各項人權保障於公開透明且獲得人民信賴及監督之下順利推動，允宜考量</w:t>
      </w:r>
      <w:r w:rsidRPr="00CE624A">
        <w:rPr>
          <w:rFonts w:hint="eastAsia"/>
          <w:snapToGrid/>
          <w:color w:val="000000"/>
        </w:rPr>
        <w:t>「制定新</w:t>
      </w:r>
      <w:r w:rsidRPr="00CE624A">
        <w:rPr>
          <w:rFonts w:hint="eastAsia"/>
          <w:snapToGrid/>
          <w:color w:val="000000"/>
        </w:rPr>
        <w:lastRenderedPageBreak/>
        <w:t>版國家人權行動計畫諮詢委員會」納入多元族群參與。</w:t>
      </w:r>
    </w:p>
    <w:sectPr w:rsidR="001F12C7"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0C7BBF" w:rsidRPr="000C7BBF">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1F12C7" w:rsidRPr="00B355BC" w:rsidRDefault="001F12C7" w:rsidP="00AC5E41">
      <w:pPr>
        <w:pStyle w:val="affff6"/>
        <w:ind w:leftChars="10" w:left="140" w:hangingChars="46" w:hanging="112"/>
        <w:rPr>
          <w:rStyle w:val="1c"/>
        </w:rPr>
      </w:pPr>
      <w:r>
        <w:rPr>
          <w:rStyle w:val="afa"/>
        </w:rPr>
        <w:footnoteRef/>
      </w:r>
      <w:r w:rsidRPr="00B355BC">
        <w:rPr>
          <w:rStyle w:val="1c"/>
        </w:rPr>
        <w:t>我國首部</w:t>
      </w:r>
      <w:r w:rsidRPr="00B355BC">
        <w:rPr>
          <w:rStyle w:val="1c"/>
          <w:rFonts w:hint="eastAsia"/>
        </w:rPr>
        <w:t>「</w:t>
      </w:r>
      <w:r w:rsidRPr="00B355BC">
        <w:rPr>
          <w:rStyle w:val="1c"/>
        </w:rPr>
        <w:t>國家人權行動計畫</w:t>
      </w:r>
      <w:r w:rsidRPr="00B355BC">
        <w:rPr>
          <w:rStyle w:val="1c"/>
          <w:rFonts w:hint="eastAsia"/>
        </w:rPr>
        <w:t>」</w:t>
      </w:r>
      <w:r w:rsidRPr="00B355BC">
        <w:rPr>
          <w:rStyle w:val="1c"/>
        </w:rPr>
        <w:t>業於111年5月5日公</w:t>
      </w:r>
      <w:r w:rsidRPr="00B355BC">
        <w:rPr>
          <w:rStyle w:val="1c"/>
          <w:rFonts w:hint="eastAsia"/>
        </w:rPr>
        <w:t>布，計畫內容</w:t>
      </w:r>
      <w:r w:rsidRPr="00B355BC">
        <w:rPr>
          <w:rStyle w:val="1c"/>
        </w:rPr>
        <w:t>包括「強化人權保障體制」、「人權教育」、「平等與不歧視」、「強化生命權保障」、「居住正義」、「氣候變遷與人權」、「數位人權」、「難民權利保障」等8大主議題，並擬定具體改善之154項行動、完成時程及關鍵績效指標，以落實相關人權議題與缺失之促進及改善。</w:t>
      </w:r>
    </w:p>
  </w:footnote>
  <w:footnote w:id="2">
    <w:p w:rsidR="001F12C7" w:rsidRPr="00B355BC" w:rsidRDefault="001F12C7" w:rsidP="00AC5E41">
      <w:pPr>
        <w:pStyle w:val="affff6"/>
        <w:ind w:left="124" w:hangingChars="51" w:hanging="124"/>
        <w:rPr>
          <w:rStyle w:val="1c"/>
        </w:rPr>
      </w:pPr>
      <w:r>
        <w:rPr>
          <w:rStyle w:val="afa"/>
        </w:rPr>
        <w:footnoteRef/>
      </w:r>
      <w:r w:rsidRPr="00B355BC">
        <w:rPr>
          <w:rStyle w:val="1c"/>
          <w:rFonts w:hint="eastAsia"/>
        </w:rPr>
        <w:t>行政院人權及轉型正義處訂定之「</w:t>
      </w:r>
      <w:r w:rsidRPr="00B355BC">
        <w:rPr>
          <w:rStyle w:val="1c"/>
        </w:rPr>
        <w:t>落實國家人權行動計畫管考規劃</w:t>
      </w:r>
      <w:r w:rsidRPr="00B355BC">
        <w:rPr>
          <w:rStyle w:val="1c"/>
          <w:rFonts w:hint="eastAsia"/>
        </w:rPr>
        <w:t>」業</w:t>
      </w:r>
      <w:r w:rsidRPr="00B355BC">
        <w:rPr>
          <w:rStyle w:val="1c"/>
        </w:rPr>
        <w:t>經111年9月22日</w:t>
      </w:r>
      <w:r w:rsidRPr="00B355BC">
        <w:rPr>
          <w:rStyle w:val="1c"/>
          <w:rFonts w:hint="eastAsia"/>
        </w:rPr>
        <w:t>該</w:t>
      </w:r>
      <w:r w:rsidRPr="00B355BC">
        <w:rPr>
          <w:rStyle w:val="1c"/>
        </w:rPr>
        <w:t>院人權保障推動小組第43次委員會議決定通過</w:t>
      </w:r>
      <w:r w:rsidRPr="00B355BC">
        <w:rPr>
          <w:rStyle w:val="1c"/>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BBF"/>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AA20C6-91E1-49A8-9791-73197A0B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9586C-8ED8-44A2-95B5-F11CE3FA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284</Words>
  <Characters>1624</Characters>
  <Application>Microsoft Office Word</Application>
  <DocSecurity>0</DocSecurity>
  <Lines>13</Lines>
  <Paragraphs>3</Paragraphs>
  <ScaleCrop>false</ScaleCrop>
  <Company/>
  <LinksUpToDate>false</LinksUpToDate>
  <CharactersWithSpaces>1905</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