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584F5D">
      <w:pPr>
        <w:adjustRightInd w:val="0"/>
        <w:ind w:leftChars="0" w:left="0" w:firstLineChars="0" w:firstLine="0"/>
        <w:rPr>
          <w:b/>
          <w:snapToGrid/>
          <w:color w:val="000000"/>
          <w:sz w:val="36"/>
        </w:rPr>
      </w:pPr>
      <w:bookmarkStart w:id="0" w:name="_Hlk208260991"/>
      <w:bookmarkStart w:id="1" w:name="_Toc338354636"/>
      <w:bookmarkStart w:id="2" w:name="_Toc181174575"/>
      <w:bookmarkStart w:id="3" w:name="_Toc213164013"/>
      <w:bookmarkStart w:id="4" w:name="_Hlk213170611"/>
      <w:bookmarkStart w:id="5" w:name="_GoBack"/>
      <w:bookmarkEnd w:id="5"/>
      <w:r w:rsidRPr="00CE624A">
        <w:rPr>
          <w:rFonts w:hint="eastAsia"/>
          <w:b/>
          <w:snapToGrid/>
          <w:color w:val="000000"/>
          <w:sz w:val="36"/>
        </w:rPr>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012ED3" w:rsidRPr="00CE624A" w:rsidRDefault="00535E97" w:rsidP="00012ED3">
      <w:pPr>
        <w:widowControl/>
        <w:ind w:leftChars="0" w:left="567" w:hangingChars="200" w:hanging="567"/>
        <w:outlineLvl w:val="0"/>
        <w:rPr>
          <w:b/>
          <w:snapToGrid/>
          <w:color w:val="000000"/>
          <w:szCs w:val="20"/>
        </w:rPr>
      </w:pPr>
      <w:bookmarkStart w:id="6" w:name="_Toc147908645"/>
      <w:bookmarkStart w:id="7" w:name="_Toc85615770"/>
      <w:bookmarkStart w:id="8" w:name="_Toc181610420"/>
      <w:bookmarkStart w:id="9" w:name="_Toc214529670"/>
      <w:bookmarkEnd w:id="0"/>
      <w:bookmarkEnd w:id="1"/>
      <w:bookmarkEnd w:id="2"/>
      <w:bookmarkEnd w:id="3"/>
      <w:bookmarkEnd w:id="4"/>
      <w:r w:rsidRPr="00CE624A">
        <w:rPr>
          <w:rFonts w:hint="eastAsia"/>
          <w:b/>
          <w:snapToGrid/>
          <w:color w:val="000000"/>
          <w:szCs w:val="20"/>
        </w:rPr>
        <w:t>八</w:t>
      </w:r>
      <w:r w:rsidR="00012ED3" w:rsidRPr="00CE624A">
        <w:rPr>
          <w:rFonts w:hint="eastAsia"/>
          <w:b/>
          <w:snapToGrid/>
          <w:color w:val="000000"/>
          <w:szCs w:val="20"/>
        </w:rPr>
        <w:t>、編列114年度預算案經本院</w:t>
      </w:r>
      <w:r w:rsidR="00BE6C8E" w:rsidRPr="00CE624A">
        <w:rPr>
          <w:rFonts w:hint="eastAsia"/>
          <w:b/>
          <w:snapToGrid/>
          <w:color w:val="000000"/>
          <w:szCs w:val="20"/>
        </w:rPr>
        <w:t>審</w:t>
      </w:r>
      <w:r w:rsidR="00012ED3" w:rsidRPr="00CE624A">
        <w:rPr>
          <w:rFonts w:hint="eastAsia"/>
          <w:b/>
          <w:snapToGrid/>
          <w:color w:val="000000"/>
          <w:szCs w:val="20"/>
        </w:rPr>
        <w:t>議全數</w:t>
      </w:r>
      <w:r w:rsidR="001720CC" w:rsidRPr="00CE624A">
        <w:rPr>
          <w:rFonts w:hint="eastAsia"/>
          <w:b/>
          <w:snapToGrid/>
          <w:color w:val="000000"/>
          <w:szCs w:val="20"/>
        </w:rPr>
        <w:t>刪</w:t>
      </w:r>
      <w:r w:rsidR="00012ED3" w:rsidRPr="00CE624A">
        <w:rPr>
          <w:rFonts w:hint="eastAsia"/>
          <w:b/>
          <w:snapToGrid/>
          <w:color w:val="000000"/>
          <w:szCs w:val="20"/>
        </w:rPr>
        <w:t>減之3項工作計畫，且</w:t>
      </w:r>
      <w:bookmarkStart w:id="10" w:name="_Hlk213949493"/>
      <w:r w:rsidR="00012ED3" w:rsidRPr="00CE624A">
        <w:rPr>
          <w:rFonts w:hint="eastAsia"/>
          <w:b/>
          <w:snapToGrid/>
          <w:color w:val="000000"/>
          <w:szCs w:val="20"/>
        </w:rPr>
        <w:t>編列數高於</w:t>
      </w:r>
      <w:r w:rsidR="00012ED3" w:rsidRPr="00CE624A">
        <w:rPr>
          <w:rFonts w:hint="eastAsia"/>
          <w:b/>
          <w:bCs/>
          <w:snapToGrid/>
          <w:color w:val="000000"/>
          <w:szCs w:val="20"/>
        </w:rPr>
        <w:t>114年度追加預算加計申請</w:t>
      </w:r>
      <w:r w:rsidR="001720CC" w:rsidRPr="00CE624A">
        <w:rPr>
          <w:rFonts w:hint="eastAsia"/>
          <w:b/>
          <w:bCs/>
          <w:snapToGrid/>
          <w:color w:val="000000"/>
          <w:szCs w:val="20"/>
        </w:rPr>
        <w:t>同意</w:t>
      </w:r>
      <w:r w:rsidR="00012ED3" w:rsidRPr="00CE624A">
        <w:rPr>
          <w:rFonts w:hint="eastAsia"/>
          <w:b/>
          <w:bCs/>
          <w:snapToGrid/>
          <w:color w:val="000000"/>
          <w:szCs w:val="20"/>
        </w:rPr>
        <w:t>動支第二預備金之合計數，亦高於</w:t>
      </w:r>
      <w:r w:rsidR="00012ED3" w:rsidRPr="00CE624A">
        <w:rPr>
          <w:rFonts w:hint="eastAsia"/>
          <w:b/>
          <w:snapToGrid/>
          <w:color w:val="000000"/>
          <w:szCs w:val="20"/>
        </w:rPr>
        <w:t>1</w:t>
      </w:r>
      <w:r w:rsidR="00012ED3" w:rsidRPr="00CE624A">
        <w:rPr>
          <w:b/>
          <w:snapToGrid/>
          <w:color w:val="000000"/>
          <w:szCs w:val="20"/>
        </w:rPr>
        <w:t>13年度決</w:t>
      </w:r>
      <w:r w:rsidR="00012ED3" w:rsidRPr="00CE624A">
        <w:rPr>
          <w:rFonts w:hint="eastAsia"/>
          <w:b/>
          <w:snapToGrid/>
          <w:color w:val="000000"/>
          <w:szCs w:val="20"/>
        </w:rPr>
        <w:t>算數</w:t>
      </w:r>
      <w:bookmarkEnd w:id="10"/>
      <w:r w:rsidR="00012ED3" w:rsidRPr="00CE624A">
        <w:rPr>
          <w:rFonts w:hint="eastAsia"/>
          <w:b/>
          <w:snapToGrid/>
          <w:color w:val="000000"/>
          <w:szCs w:val="20"/>
        </w:rPr>
        <w:t>，允宜審酌其妥適性及必要性</w:t>
      </w:r>
      <w:bookmarkEnd w:id="9"/>
    </w:p>
    <w:p w:rsidR="00012ED3" w:rsidRPr="00CE624A" w:rsidRDefault="00012ED3" w:rsidP="00012ED3">
      <w:pPr>
        <w:ind w:left="566" w:firstLine="566"/>
        <w:rPr>
          <w:rFonts w:hint="eastAsia"/>
          <w:snapToGrid/>
          <w:color w:val="000000"/>
        </w:rPr>
      </w:pPr>
      <w:r w:rsidRPr="00CE624A">
        <w:rPr>
          <w:rFonts w:hint="eastAsia"/>
          <w:snapToGrid/>
          <w:color w:val="000000"/>
        </w:rPr>
        <w:t>行政院115年度預算案分別於「施政及法制業務」編列1,</w:t>
      </w:r>
      <w:r w:rsidRPr="00CE624A">
        <w:rPr>
          <w:snapToGrid/>
          <w:color w:val="000000"/>
        </w:rPr>
        <w:t>437萬元</w:t>
      </w:r>
      <w:r w:rsidRPr="00CE624A">
        <w:rPr>
          <w:rFonts w:hint="eastAsia"/>
          <w:snapToGrid/>
          <w:color w:val="000000"/>
        </w:rPr>
        <w:t>、「聯合服務業務」編列3,</w:t>
      </w:r>
      <w:r w:rsidRPr="00CE624A">
        <w:rPr>
          <w:snapToGrid/>
          <w:color w:val="000000"/>
        </w:rPr>
        <w:t>788萬7千元</w:t>
      </w:r>
      <w:r w:rsidRPr="00CE624A">
        <w:rPr>
          <w:rFonts w:hint="eastAsia"/>
          <w:snapToGrid/>
          <w:color w:val="000000"/>
        </w:rPr>
        <w:t>及「新聞傳播業務」編列5,</w:t>
      </w:r>
      <w:r w:rsidRPr="00CE624A">
        <w:rPr>
          <w:snapToGrid/>
          <w:color w:val="000000"/>
        </w:rPr>
        <w:t>254萬7</w:t>
      </w:r>
      <w:r w:rsidRPr="00CE624A">
        <w:rPr>
          <w:rFonts w:hint="eastAsia"/>
          <w:snapToGrid/>
          <w:color w:val="000000"/>
        </w:rPr>
        <w:t>千元，前開工作計畫114年度預算案</w:t>
      </w:r>
      <w:r w:rsidR="001720CC" w:rsidRPr="00CE624A">
        <w:rPr>
          <w:rFonts w:hint="eastAsia"/>
          <w:snapToGrid/>
          <w:color w:val="000000"/>
        </w:rPr>
        <w:t>均經本院</w:t>
      </w:r>
      <w:r w:rsidR="00BE6C8E" w:rsidRPr="00CE624A">
        <w:rPr>
          <w:rFonts w:hint="eastAsia"/>
          <w:snapToGrid/>
          <w:color w:val="000000"/>
        </w:rPr>
        <w:t>審議決議</w:t>
      </w:r>
      <w:r w:rsidRPr="00CE624A">
        <w:rPr>
          <w:rFonts w:hint="eastAsia"/>
          <w:snapToGrid/>
          <w:color w:val="000000"/>
        </w:rPr>
        <w:t>指定刪減及通案刪減後，予以全數減列。經查：</w:t>
      </w:r>
    </w:p>
    <w:p w:rsidR="00012ED3" w:rsidRPr="00CE624A" w:rsidRDefault="00012ED3" w:rsidP="00012ED3">
      <w:pPr>
        <w:ind w:left="849" w:hangingChars="100" w:hanging="283"/>
        <w:rPr>
          <w:b/>
          <w:snapToGrid/>
          <w:color w:val="000000"/>
        </w:rPr>
      </w:pPr>
      <w:r w:rsidRPr="00CE624A">
        <w:rPr>
          <w:rFonts w:hint="eastAsia"/>
          <w:b/>
          <w:snapToGrid/>
          <w:color w:val="000000"/>
        </w:rPr>
        <w:t>(一)</w:t>
      </w:r>
      <w:r w:rsidRPr="00CE624A">
        <w:rPr>
          <w:b/>
          <w:snapToGrid/>
          <w:color w:val="000000"/>
        </w:rPr>
        <w:t>114</w:t>
      </w:r>
      <w:r w:rsidRPr="00CE624A">
        <w:rPr>
          <w:rFonts w:hint="eastAsia"/>
          <w:b/>
          <w:snapToGrid/>
          <w:color w:val="000000"/>
        </w:rPr>
        <w:t>年度預算案經本院</w:t>
      </w:r>
      <w:r w:rsidR="00BE6C8E" w:rsidRPr="00CE624A">
        <w:rPr>
          <w:rFonts w:hint="eastAsia"/>
          <w:b/>
          <w:snapToGrid/>
          <w:color w:val="000000"/>
        </w:rPr>
        <w:t>審議</w:t>
      </w:r>
      <w:r w:rsidRPr="00CE624A">
        <w:rPr>
          <w:rFonts w:hint="eastAsia"/>
          <w:b/>
          <w:snapToGrid/>
          <w:color w:val="000000"/>
        </w:rPr>
        <w:t>予以全數減列之3項工作計畫，均辦理追加預算及</w:t>
      </w:r>
      <w:r w:rsidR="001720CC" w:rsidRPr="00CE624A">
        <w:rPr>
          <w:rFonts w:hint="eastAsia"/>
          <w:b/>
          <w:snapToGrid/>
          <w:color w:val="000000"/>
        </w:rPr>
        <w:t>申請同意</w:t>
      </w:r>
      <w:r w:rsidRPr="00CE624A">
        <w:rPr>
          <w:rFonts w:hint="eastAsia"/>
          <w:b/>
          <w:snapToGrid/>
          <w:color w:val="000000"/>
        </w:rPr>
        <w:t>動支第二預備金</w:t>
      </w:r>
    </w:p>
    <w:p w:rsidR="00012ED3" w:rsidRPr="00CE624A" w:rsidRDefault="00012ED3" w:rsidP="00012ED3">
      <w:pPr>
        <w:adjustRightInd w:val="0"/>
        <w:ind w:leftChars="300" w:left="850" w:firstLine="566"/>
        <w:rPr>
          <w:rFonts w:hAnsi="標楷體" w:hint="eastAsia"/>
          <w:snapToGrid/>
          <w:color w:val="000000"/>
        </w:rPr>
      </w:pPr>
      <w:r w:rsidRPr="00CE624A">
        <w:rPr>
          <w:rFonts w:hAnsi="標楷體" w:hint="eastAsia"/>
          <w:snapToGrid/>
          <w:color w:val="000000"/>
        </w:rPr>
        <w:t>謹就</w:t>
      </w:r>
      <w:r w:rsidR="001720CC" w:rsidRPr="00CE624A">
        <w:rPr>
          <w:rFonts w:hAnsi="標楷體" w:hint="eastAsia"/>
          <w:snapToGrid/>
          <w:color w:val="000000"/>
        </w:rPr>
        <w:t>行政院</w:t>
      </w:r>
      <w:r w:rsidRPr="00CE624A">
        <w:rPr>
          <w:rFonts w:hAnsi="標楷體" w:hint="eastAsia"/>
          <w:snapToGrid/>
          <w:color w:val="000000"/>
        </w:rPr>
        <w:t>「施政及法制業務」、「聯合服務業務」及「新聞傳播業務」1</w:t>
      </w:r>
      <w:r w:rsidRPr="00CE624A">
        <w:rPr>
          <w:rFonts w:hAnsi="標楷體"/>
          <w:snapToGrid/>
          <w:color w:val="000000"/>
        </w:rPr>
        <w:t>14</w:t>
      </w:r>
      <w:r w:rsidRPr="00CE624A">
        <w:rPr>
          <w:rFonts w:hAnsi="標楷體" w:hint="eastAsia"/>
          <w:snapToGrid/>
          <w:color w:val="000000"/>
        </w:rPr>
        <w:t>年度預算案</w:t>
      </w:r>
      <w:r w:rsidR="001720CC" w:rsidRPr="00CE624A">
        <w:rPr>
          <w:rFonts w:hAnsi="標楷體" w:hint="eastAsia"/>
          <w:snapToGrid/>
          <w:color w:val="000000"/>
        </w:rPr>
        <w:t>經本院</w:t>
      </w:r>
      <w:r w:rsidR="00DC704F">
        <w:rPr>
          <w:rFonts w:hAnsi="標楷體" w:hint="eastAsia"/>
          <w:snapToGrid/>
          <w:color w:val="000000"/>
        </w:rPr>
        <w:t>審</w:t>
      </w:r>
      <w:r w:rsidRPr="00CE624A">
        <w:rPr>
          <w:rFonts w:hAnsi="標楷體" w:hint="eastAsia"/>
          <w:snapToGrid/>
          <w:color w:val="000000"/>
        </w:rPr>
        <w:t>議刪減</w:t>
      </w:r>
      <w:r w:rsidR="001720CC" w:rsidRPr="00CE624A">
        <w:rPr>
          <w:rFonts w:hAnsi="標楷體" w:hint="eastAsia"/>
          <w:snapToGrid/>
          <w:color w:val="000000"/>
        </w:rPr>
        <w:t>、</w:t>
      </w:r>
      <w:r w:rsidRPr="00CE624A">
        <w:rPr>
          <w:rFonts w:hAnsi="標楷體" w:hint="eastAsia"/>
          <w:snapToGrid/>
          <w:color w:val="000000"/>
        </w:rPr>
        <w:t>辦理追加預算及申請</w:t>
      </w:r>
      <w:r w:rsidR="00473415" w:rsidRPr="00CE624A">
        <w:rPr>
          <w:rFonts w:hAnsi="標楷體" w:hint="eastAsia"/>
          <w:snapToGrid/>
          <w:color w:val="000000"/>
        </w:rPr>
        <w:t>同意</w:t>
      </w:r>
      <w:r w:rsidRPr="00CE624A">
        <w:rPr>
          <w:rFonts w:hAnsi="標楷體" w:hint="eastAsia"/>
          <w:snapToGrid/>
          <w:color w:val="000000"/>
        </w:rPr>
        <w:t>動支第二預備金</w:t>
      </w:r>
      <w:r w:rsidRPr="00CE624A">
        <w:rPr>
          <w:rFonts w:hAnsi="標楷體"/>
          <w:snapToGrid/>
          <w:color w:val="000000"/>
          <w:vertAlign w:val="superscript"/>
        </w:rPr>
        <w:footnoteReference w:id="1"/>
      </w:r>
      <w:r w:rsidRPr="00CE624A">
        <w:rPr>
          <w:rFonts w:hAnsi="標楷體" w:hint="eastAsia"/>
          <w:snapToGrid/>
          <w:color w:val="000000"/>
        </w:rPr>
        <w:t>情形(詳表1)，分述如下：</w:t>
      </w:r>
    </w:p>
    <w:p w:rsidR="00012ED3" w:rsidRPr="00CE624A" w:rsidRDefault="00012ED3" w:rsidP="00012ED3">
      <w:pPr>
        <w:ind w:leftChars="300" w:left="1133" w:hangingChars="100" w:hanging="283"/>
        <w:rPr>
          <w:bCs/>
          <w:snapToGrid/>
          <w:color w:val="000000"/>
        </w:rPr>
      </w:pPr>
      <w:bookmarkStart w:id="11" w:name="_Hlk213831388"/>
      <w:r w:rsidRPr="00CE624A">
        <w:rPr>
          <w:rFonts w:hint="eastAsia"/>
          <w:b/>
          <w:snapToGrid/>
          <w:color w:val="000000"/>
        </w:rPr>
        <w:t>1</w:t>
      </w:r>
      <w:r w:rsidRPr="00CE624A">
        <w:rPr>
          <w:b/>
          <w:snapToGrid/>
          <w:color w:val="000000"/>
        </w:rPr>
        <w:t>.</w:t>
      </w:r>
      <w:r w:rsidRPr="00CE624A">
        <w:rPr>
          <w:rFonts w:hint="eastAsia"/>
          <w:b/>
          <w:snapToGrid/>
          <w:color w:val="000000"/>
        </w:rPr>
        <w:t>「施政及法制業務」：</w:t>
      </w:r>
      <w:r w:rsidRPr="00CE624A">
        <w:rPr>
          <w:rFonts w:hint="eastAsia"/>
          <w:bCs/>
          <w:snapToGrid/>
          <w:color w:val="000000"/>
        </w:rPr>
        <w:t>114年度預算案「施政及法制業務」編列</w:t>
      </w:r>
      <w:r w:rsidRPr="00CE624A">
        <w:rPr>
          <w:bCs/>
          <w:snapToGrid/>
          <w:color w:val="000000"/>
        </w:rPr>
        <w:t>1,488</w:t>
      </w:r>
      <w:r w:rsidRPr="00CE624A">
        <w:rPr>
          <w:rFonts w:hint="eastAsia"/>
          <w:bCs/>
          <w:snapToGrid/>
          <w:color w:val="000000"/>
        </w:rPr>
        <w:t>萬</w:t>
      </w:r>
      <w:r w:rsidRPr="00CE624A">
        <w:rPr>
          <w:bCs/>
          <w:snapToGrid/>
          <w:color w:val="000000"/>
        </w:rPr>
        <w:t>5</w:t>
      </w:r>
      <w:r w:rsidRPr="00CE624A">
        <w:rPr>
          <w:rFonts w:hint="eastAsia"/>
          <w:bCs/>
          <w:snapToGrid/>
          <w:color w:val="000000"/>
        </w:rPr>
        <w:t>千元，經本院</w:t>
      </w:r>
      <w:r w:rsidR="00885C8F" w:rsidRPr="00CE624A">
        <w:rPr>
          <w:rFonts w:hint="eastAsia"/>
          <w:bCs/>
          <w:snapToGrid/>
          <w:color w:val="000000"/>
        </w:rPr>
        <w:t>審</w:t>
      </w:r>
      <w:r w:rsidR="00BE6C8E" w:rsidRPr="00CE624A">
        <w:rPr>
          <w:rFonts w:hint="eastAsia"/>
          <w:bCs/>
          <w:snapToGrid/>
          <w:color w:val="000000"/>
        </w:rPr>
        <w:t>議</w:t>
      </w:r>
      <w:r w:rsidRPr="00CE624A">
        <w:rPr>
          <w:rFonts w:hint="eastAsia"/>
          <w:bCs/>
          <w:snapToGrid/>
          <w:color w:val="000000"/>
        </w:rPr>
        <w:t>決議略以，因盱衡部分政務委員</w:t>
      </w:r>
      <w:r w:rsidR="00885C8F" w:rsidRPr="00CE624A">
        <w:rPr>
          <w:rFonts w:hint="eastAsia"/>
          <w:bCs/>
          <w:snapToGrid/>
          <w:color w:val="000000"/>
        </w:rPr>
        <w:t>之</w:t>
      </w:r>
      <w:r w:rsidRPr="00CE624A">
        <w:rPr>
          <w:rFonts w:hint="eastAsia"/>
          <w:bCs/>
          <w:snapToGrid/>
          <w:color w:val="000000"/>
        </w:rPr>
        <w:t>言論</w:t>
      </w:r>
      <w:r w:rsidR="00865390" w:rsidRPr="00CE624A">
        <w:rPr>
          <w:rFonts w:hint="eastAsia"/>
          <w:bCs/>
          <w:snapToGrid/>
          <w:color w:val="000000"/>
        </w:rPr>
        <w:t>而</w:t>
      </w:r>
      <w:r w:rsidR="00885C8F" w:rsidRPr="00CE624A">
        <w:rPr>
          <w:rFonts w:hint="eastAsia"/>
          <w:bCs/>
          <w:snapToGrid/>
          <w:color w:val="000000"/>
        </w:rPr>
        <w:t>質疑</w:t>
      </w:r>
      <w:r w:rsidR="00865390" w:rsidRPr="00CE624A">
        <w:rPr>
          <w:rFonts w:hint="eastAsia"/>
          <w:bCs/>
          <w:snapToGrid/>
          <w:color w:val="000000"/>
        </w:rPr>
        <w:t>該員之</w:t>
      </w:r>
      <w:r w:rsidRPr="00CE624A">
        <w:rPr>
          <w:rFonts w:hint="eastAsia"/>
          <w:bCs/>
          <w:snapToGrid/>
          <w:color w:val="000000"/>
        </w:rPr>
        <w:t>適任性等，爰</w:t>
      </w:r>
      <w:r w:rsidR="00C43A12" w:rsidRPr="00CE624A">
        <w:rPr>
          <w:rFonts w:hint="eastAsia"/>
          <w:bCs/>
          <w:snapToGrid/>
          <w:color w:val="000000"/>
        </w:rPr>
        <w:t>經</w:t>
      </w:r>
      <w:r w:rsidRPr="00CE624A">
        <w:rPr>
          <w:rFonts w:hint="eastAsia"/>
          <w:bCs/>
          <w:snapToGrid/>
          <w:color w:val="000000"/>
        </w:rPr>
        <w:t>指定(詳表2)及通案刪減後，已全數減列；嗣辦理1</w:t>
      </w:r>
      <w:r w:rsidRPr="00CE624A">
        <w:rPr>
          <w:bCs/>
          <w:snapToGrid/>
          <w:color w:val="000000"/>
        </w:rPr>
        <w:t>14</w:t>
      </w:r>
      <w:r w:rsidRPr="00CE624A">
        <w:rPr>
          <w:rFonts w:hint="eastAsia"/>
          <w:bCs/>
          <w:snapToGrid/>
          <w:color w:val="000000"/>
        </w:rPr>
        <w:t>年度追加預算案數</w:t>
      </w:r>
      <w:r w:rsidRPr="00CE624A">
        <w:rPr>
          <w:bCs/>
          <w:snapToGrid/>
          <w:color w:val="000000"/>
        </w:rPr>
        <w:t>957</w:t>
      </w:r>
      <w:r w:rsidRPr="00CE624A">
        <w:rPr>
          <w:rFonts w:hint="eastAsia"/>
          <w:bCs/>
          <w:snapToGrid/>
          <w:color w:val="000000"/>
        </w:rPr>
        <w:t>萬</w:t>
      </w:r>
      <w:r w:rsidRPr="00CE624A">
        <w:rPr>
          <w:bCs/>
          <w:snapToGrid/>
          <w:color w:val="000000"/>
        </w:rPr>
        <w:t>6</w:t>
      </w:r>
      <w:r w:rsidRPr="00CE624A">
        <w:rPr>
          <w:rFonts w:hint="eastAsia"/>
          <w:bCs/>
          <w:snapToGrid/>
          <w:color w:val="000000"/>
        </w:rPr>
        <w:t>千元，未予通過</w:t>
      </w:r>
      <w:r w:rsidR="00885C8F" w:rsidRPr="00CE624A">
        <w:rPr>
          <w:rFonts w:hint="eastAsia"/>
          <w:bCs/>
          <w:snapToGrid/>
          <w:color w:val="000000"/>
        </w:rPr>
        <w:t>；</w:t>
      </w:r>
      <w:r w:rsidRPr="00CE624A">
        <w:rPr>
          <w:rFonts w:hint="eastAsia"/>
          <w:bCs/>
          <w:snapToGrid/>
          <w:color w:val="000000"/>
        </w:rPr>
        <w:t>另</w:t>
      </w:r>
      <w:r w:rsidR="001720CC" w:rsidRPr="00CE624A">
        <w:rPr>
          <w:rFonts w:hint="eastAsia"/>
          <w:bCs/>
          <w:snapToGrid/>
          <w:color w:val="000000"/>
        </w:rPr>
        <w:t>函</w:t>
      </w:r>
      <w:r w:rsidRPr="00CE624A">
        <w:rPr>
          <w:rFonts w:hint="eastAsia"/>
          <w:bCs/>
          <w:snapToGrid/>
          <w:color w:val="000000"/>
        </w:rPr>
        <w:t>請本院同意動支1</w:t>
      </w:r>
      <w:r w:rsidRPr="00CE624A">
        <w:rPr>
          <w:bCs/>
          <w:snapToGrid/>
          <w:color w:val="000000"/>
        </w:rPr>
        <w:t>14</w:t>
      </w:r>
      <w:r w:rsidRPr="00CE624A">
        <w:rPr>
          <w:rFonts w:hint="eastAsia"/>
          <w:bCs/>
          <w:snapToGrid/>
          <w:color w:val="000000"/>
        </w:rPr>
        <w:t>年度第二預備金7</w:t>
      </w:r>
      <w:r w:rsidRPr="00CE624A">
        <w:rPr>
          <w:bCs/>
          <w:snapToGrid/>
          <w:color w:val="000000"/>
        </w:rPr>
        <w:t>78</w:t>
      </w:r>
      <w:r w:rsidRPr="00CE624A">
        <w:rPr>
          <w:rFonts w:hint="eastAsia"/>
          <w:bCs/>
          <w:snapToGrid/>
          <w:color w:val="000000"/>
        </w:rPr>
        <w:t>萬</w:t>
      </w:r>
      <w:r w:rsidRPr="00CE624A">
        <w:rPr>
          <w:bCs/>
          <w:snapToGrid/>
          <w:color w:val="000000"/>
        </w:rPr>
        <w:t>2</w:t>
      </w:r>
      <w:r w:rsidRPr="00CE624A">
        <w:rPr>
          <w:rFonts w:hint="eastAsia"/>
          <w:bCs/>
          <w:snapToGrid/>
          <w:color w:val="000000"/>
        </w:rPr>
        <w:t>千元，尚待委員會審查。</w:t>
      </w:r>
    </w:p>
    <w:bookmarkEnd w:id="11"/>
    <w:p w:rsidR="00012ED3" w:rsidRPr="00CE624A" w:rsidRDefault="00012ED3" w:rsidP="00012ED3">
      <w:pPr>
        <w:ind w:leftChars="300" w:left="1133" w:hangingChars="100" w:hanging="283"/>
        <w:rPr>
          <w:bCs/>
          <w:snapToGrid/>
          <w:color w:val="000000"/>
        </w:rPr>
      </w:pPr>
      <w:r w:rsidRPr="00CE624A">
        <w:rPr>
          <w:rFonts w:hint="eastAsia"/>
          <w:b/>
          <w:snapToGrid/>
          <w:color w:val="000000"/>
        </w:rPr>
        <w:t>2</w:t>
      </w:r>
      <w:r w:rsidRPr="00CE624A">
        <w:rPr>
          <w:b/>
          <w:snapToGrid/>
          <w:color w:val="000000"/>
        </w:rPr>
        <w:t>.</w:t>
      </w:r>
      <w:r w:rsidRPr="00CE624A">
        <w:rPr>
          <w:rFonts w:hint="eastAsia"/>
          <w:b/>
          <w:snapToGrid/>
          <w:color w:val="000000"/>
        </w:rPr>
        <w:t>「聯合服務業務」：</w:t>
      </w:r>
      <w:bookmarkStart w:id="12" w:name="_Hlk213832450"/>
      <w:r w:rsidRPr="00CE624A">
        <w:rPr>
          <w:rFonts w:hint="eastAsia"/>
          <w:bCs/>
          <w:snapToGrid/>
          <w:color w:val="000000"/>
        </w:rPr>
        <w:t>114年度預算案「聯合服務業務」編列</w:t>
      </w:r>
      <w:r w:rsidRPr="00CE624A">
        <w:rPr>
          <w:rFonts w:hint="eastAsia"/>
          <w:bCs/>
          <w:snapToGrid/>
          <w:color w:val="000000"/>
        </w:rPr>
        <w:lastRenderedPageBreak/>
        <w:t>3,</w:t>
      </w:r>
      <w:r w:rsidRPr="00CE624A">
        <w:rPr>
          <w:bCs/>
          <w:snapToGrid/>
          <w:color w:val="000000"/>
        </w:rPr>
        <w:t>788</w:t>
      </w:r>
      <w:r w:rsidRPr="00CE624A">
        <w:rPr>
          <w:rFonts w:hint="eastAsia"/>
          <w:bCs/>
          <w:snapToGrid/>
          <w:color w:val="000000"/>
        </w:rPr>
        <w:t>萬7千元，經本院</w:t>
      </w:r>
      <w:r w:rsidR="00885C8F" w:rsidRPr="00CE624A">
        <w:rPr>
          <w:rFonts w:hint="eastAsia"/>
          <w:bCs/>
          <w:snapToGrid/>
          <w:color w:val="000000"/>
        </w:rPr>
        <w:t>審</w:t>
      </w:r>
      <w:r w:rsidR="00C43A12" w:rsidRPr="00CE624A">
        <w:rPr>
          <w:rFonts w:hint="eastAsia"/>
          <w:bCs/>
          <w:snapToGrid/>
          <w:color w:val="000000"/>
        </w:rPr>
        <w:t>議</w:t>
      </w:r>
      <w:r w:rsidRPr="00CE624A">
        <w:rPr>
          <w:rFonts w:hint="eastAsia"/>
          <w:bCs/>
          <w:snapToGrid/>
          <w:color w:val="000000"/>
        </w:rPr>
        <w:t>決議略以，經民眾質疑聯合服務中心部分主管之任用有酬庸性質及應強加服務北部地區以外民眾洽公之需要等相關業務檢討，爰</w:t>
      </w:r>
      <w:r w:rsidR="00C43A12" w:rsidRPr="00CE624A">
        <w:rPr>
          <w:rFonts w:hint="eastAsia"/>
          <w:bCs/>
          <w:snapToGrid/>
          <w:color w:val="000000"/>
        </w:rPr>
        <w:t>經</w:t>
      </w:r>
      <w:r w:rsidRPr="00CE624A">
        <w:rPr>
          <w:rFonts w:hint="eastAsia"/>
          <w:bCs/>
          <w:snapToGrid/>
          <w:color w:val="000000"/>
        </w:rPr>
        <w:t>指定及通案刪減後，已全數減列；嗣</w:t>
      </w:r>
      <w:r w:rsidR="00885C8F" w:rsidRPr="00CE624A">
        <w:rPr>
          <w:rFonts w:hint="eastAsia"/>
          <w:bCs/>
          <w:snapToGrid/>
          <w:color w:val="000000"/>
        </w:rPr>
        <w:t>經</w:t>
      </w:r>
      <w:r w:rsidRPr="00CE624A">
        <w:rPr>
          <w:bCs/>
          <w:snapToGrid/>
          <w:color w:val="000000"/>
        </w:rPr>
        <w:t>辦理</w:t>
      </w:r>
      <w:r w:rsidRPr="00CE624A">
        <w:rPr>
          <w:rFonts w:hint="eastAsia"/>
          <w:bCs/>
          <w:snapToGrid/>
          <w:color w:val="000000"/>
        </w:rPr>
        <w:t>1</w:t>
      </w:r>
      <w:r w:rsidRPr="00CE624A">
        <w:rPr>
          <w:bCs/>
          <w:snapToGrid/>
          <w:color w:val="000000"/>
        </w:rPr>
        <w:t>14年度追加預算</w:t>
      </w:r>
      <w:r w:rsidRPr="00CE624A">
        <w:rPr>
          <w:rFonts w:hint="eastAsia"/>
          <w:bCs/>
          <w:snapToGrid/>
          <w:color w:val="000000"/>
        </w:rPr>
        <w:t>案數</w:t>
      </w:r>
      <w:r w:rsidRPr="00CE624A">
        <w:rPr>
          <w:bCs/>
          <w:snapToGrid/>
          <w:color w:val="000000"/>
        </w:rPr>
        <w:t>3,652萬6千元</w:t>
      </w:r>
      <w:r w:rsidRPr="00CE624A">
        <w:rPr>
          <w:rFonts w:hint="eastAsia"/>
          <w:bCs/>
          <w:snapToGrid/>
          <w:color w:val="000000"/>
        </w:rPr>
        <w:t>，通過</w:t>
      </w:r>
      <w:r w:rsidRPr="00CE624A">
        <w:rPr>
          <w:bCs/>
          <w:snapToGrid/>
          <w:color w:val="000000"/>
        </w:rPr>
        <w:t>追加預算</w:t>
      </w:r>
      <w:r w:rsidRPr="00CE624A">
        <w:rPr>
          <w:rFonts w:hint="eastAsia"/>
          <w:bCs/>
          <w:snapToGrid/>
          <w:color w:val="000000"/>
        </w:rPr>
        <w:t>數975萬元</w:t>
      </w:r>
      <w:r w:rsidR="00885C8F" w:rsidRPr="00CE624A">
        <w:rPr>
          <w:rFonts w:hint="eastAsia"/>
          <w:bCs/>
          <w:snapToGrid/>
          <w:color w:val="000000"/>
        </w:rPr>
        <w:t>；</w:t>
      </w:r>
      <w:r w:rsidRPr="00CE624A">
        <w:rPr>
          <w:rFonts w:hint="eastAsia"/>
          <w:bCs/>
          <w:snapToGrid/>
          <w:color w:val="000000"/>
        </w:rPr>
        <w:t>另</w:t>
      </w:r>
      <w:r w:rsidR="001720CC" w:rsidRPr="00CE624A">
        <w:rPr>
          <w:rFonts w:hint="eastAsia"/>
          <w:bCs/>
          <w:snapToGrid/>
          <w:color w:val="000000"/>
        </w:rPr>
        <w:t>函</w:t>
      </w:r>
      <w:r w:rsidRPr="00CE624A">
        <w:rPr>
          <w:rFonts w:hint="eastAsia"/>
          <w:bCs/>
          <w:snapToGrid/>
          <w:color w:val="000000"/>
        </w:rPr>
        <w:t>請本院同意動支1</w:t>
      </w:r>
      <w:r w:rsidRPr="00CE624A">
        <w:rPr>
          <w:bCs/>
          <w:snapToGrid/>
          <w:color w:val="000000"/>
        </w:rPr>
        <w:t>14</w:t>
      </w:r>
      <w:r w:rsidRPr="00CE624A">
        <w:rPr>
          <w:rFonts w:hint="eastAsia"/>
          <w:bCs/>
          <w:snapToGrid/>
          <w:color w:val="000000"/>
        </w:rPr>
        <w:t>年度第二預備金預算案數2</w:t>
      </w:r>
      <w:r w:rsidRPr="00CE624A">
        <w:rPr>
          <w:bCs/>
          <w:snapToGrid/>
          <w:color w:val="000000"/>
        </w:rPr>
        <w:t>,162</w:t>
      </w:r>
      <w:r w:rsidRPr="00CE624A">
        <w:rPr>
          <w:rFonts w:hint="eastAsia"/>
          <w:bCs/>
          <w:snapToGrid/>
          <w:color w:val="000000"/>
        </w:rPr>
        <w:t>萬</w:t>
      </w:r>
      <w:r w:rsidRPr="00CE624A">
        <w:rPr>
          <w:bCs/>
          <w:snapToGrid/>
          <w:color w:val="000000"/>
        </w:rPr>
        <w:t>6</w:t>
      </w:r>
      <w:r w:rsidRPr="00CE624A">
        <w:rPr>
          <w:rFonts w:hint="eastAsia"/>
          <w:bCs/>
          <w:snapToGrid/>
          <w:color w:val="000000"/>
        </w:rPr>
        <w:t>千元，尚待委員會審查。</w:t>
      </w:r>
    </w:p>
    <w:bookmarkEnd w:id="12"/>
    <w:p w:rsidR="00012ED3" w:rsidRPr="00CE624A" w:rsidRDefault="00012ED3" w:rsidP="00012ED3">
      <w:pPr>
        <w:ind w:leftChars="300" w:left="1133" w:hangingChars="100" w:hanging="283"/>
        <w:rPr>
          <w:bCs/>
          <w:snapToGrid/>
          <w:color w:val="000000"/>
        </w:rPr>
      </w:pPr>
      <w:r w:rsidRPr="00CE624A">
        <w:rPr>
          <w:rFonts w:hint="eastAsia"/>
          <w:b/>
          <w:snapToGrid/>
          <w:color w:val="000000"/>
        </w:rPr>
        <w:t>3</w:t>
      </w:r>
      <w:r w:rsidRPr="00CE624A">
        <w:rPr>
          <w:b/>
          <w:snapToGrid/>
          <w:color w:val="000000"/>
        </w:rPr>
        <w:t>.</w:t>
      </w:r>
      <w:r w:rsidRPr="00CE624A">
        <w:rPr>
          <w:rFonts w:hint="eastAsia"/>
          <w:b/>
          <w:snapToGrid/>
          <w:color w:val="000000"/>
        </w:rPr>
        <w:t>「新聞傳播業務」：</w:t>
      </w:r>
      <w:r w:rsidRPr="00CE624A">
        <w:rPr>
          <w:rFonts w:hint="eastAsia"/>
          <w:snapToGrid/>
          <w:color w:val="000000"/>
        </w:rPr>
        <w:t>114年度預算案</w:t>
      </w:r>
      <w:r w:rsidRPr="00CE624A">
        <w:rPr>
          <w:rFonts w:hint="eastAsia"/>
          <w:bCs/>
          <w:snapToGrid/>
          <w:color w:val="000000"/>
        </w:rPr>
        <w:t>「新聞傳播業務」</w:t>
      </w:r>
      <w:r w:rsidRPr="00CE624A">
        <w:rPr>
          <w:rFonts w:hint="eastAsia"/>
          <w:snapToGrid/>
          <w:color w:val="000000"/>
        </w:rPr>
        <w:t>編列</w:t>
      </w:r>
      <w:r w:rsidRPr="00CE624A">
        <w:rPr>
          <w:snapToGrid/>
          <w:color w:val="000000"/>
        </w:rPr>
        <w:t>5,195</w:t>
      </w:r>
      <w:r w:rsidRPr="00CE624A">
        <w:rPr>
          <w:rFonts w:hint="eastAsia"/>
          <w:snapToGrid/>
          <w:color w:val="000000"/>
        </w:rPr>
        <w:t>萬</w:t>
      </w:r>
      <w:r w:rsidRPr="00CE624A">
        <w:rPr>
          <w:snapToGrid/>
          <w:color w:val="000000"/>
        </w:rPr>
        <w:t>9</w:t>
      </w:r>
      <w:r w:rsidRPr="00CE624A">
        <w:rPr>
          <w:rFonts w:hint="eastAsia"/>
          <w:snapToGrid/>
          <w:color w:val="000000"/>
        </w:rPr>
        <w:t>千元，經本院</w:t>
      </w:r>
      <w:r w:rsidR="00885C8F" w:rsidRPr="00CE624A">
        <w:rPr>
          <w:rFonts w:hint="eastAsia"/>
          <w:snapToGrid/>
          <w:color w:val="000000"/>
        </w:rPr>
        <w:t>審</w:t>
      </w:r>
      <w:r w:rsidR="00C43A12" w:rsidRPr="00CE624A">
        <w:rPr>
          <w:rFonts w:hint="eastAsia"/>
          <w:snapToGrid/>
          <w:color w:val="000000"/>
        </w:rPr>
        <w:t>議</w:t>
      </w:r>
      <w:r w:rsidRPr="00CE624A">
        <w:rPr>
          <w:rFonts w:hint="eastAsia"/>
          <w:snapToGrid/>
          <w:color w:val="000000"/>
        </w:rPr>
        <w:t>決議略以，該工作計畫預算編列過於浮濫遭致詬病，發言人有對</w:t>
      </w:r>
      <w:r w:rsidR="001720CC" w:rsidRPr="00CE624A">
        <w:rPr>
          <w:rFonts w:hint="eastAsia"/>
          <w:snapToGrid/>
          <w:color w:val="000000"/>
        </w:rPr>
        <w:t>本</w:t>
      </w:r>
      <w:r w:rsidRPr="00CE624A">
        <w:rPr>
          <w:rFonts w:hint="eastAsia"/>
          <w:snapToGrid/>
          <w:color w:val="000000"/>
        </w:rPr>
        <w:t>院預算權不尊重等言論，及增編約用人員費用等情事，</w:t>
      </w:r>
      <w:r w:rsidRPr="00CE624A">
        <w:rPr>
          <w:rFonts w:hint="eastAsia"/>
          <w:bCs/>
          <w:snapToGrid/>
          <w:color w:val="000000"/>
        </w:rPr>
        <w:t>爰</w:t>
      </w:r>
      <w:r w:rsidR="00C43A12" w:rsidRPr="00CE624A">
        <w:rPr>
          <w:rFonts w:hint="eastAsia"/>
          <w:bCs/>
          <w:snapToGrid/>
          <w:color w:val="000000"/>
        </w:rPr>
        <w:t>經</w:t>
      </w:r>
      <w:r w:rsidRPr="00CE624A">
        <w:rPr>
          <w:rFonts w:hint="eastAsia"/>
          <w:bCs/>
          <w:snapToGrid/>
          <w:color w:val="000000"/>
        </w:rPr>
        <w:t>指定及通案刪減後，已全數減列；嗣</w:t>
      </w:r>
      <w:r w:rsidR="00885C8F" w:rsidRPr="00CE624A">
        <w:rPr>
          <w:rFonts w:hint="eastAsia"/>
          <w:bCs/>
          <w:snapToGrid/>
          <w:color w:val="000000"/>
        </w:rPr>
        <w:t>經</w:t>
      </w:r>
      <w:r w:rsidRPr="00CE624A">
        <w:rPr>
          <w:rFonts w:hint="eastAsia"/>
          <w:bCs/>
          <w:snapToGrid/>
          <w:color w:val="000000"/>
        </w:rPr>
        <w:t>辦理1</w:t>
      </w:r>
      <w:r w:rsidRPr="00CE624A">
        <w:rPr>
          <w:bCs/>
          <w:snapToGrid/>
          <w:color w:val="000000"/>
        </w:rPr>
        <w:t>14年度</w:t>
      </w:r>
      <w:r w:rsidRPr="00CE624A">
        <w:rPr>
          <w:rFonts w:hint="eastAsia"/>
          <w:bCs/>
          <w:snapToGrid/>
          <w:color w:val="000000"/>
        </w:rPr>
        <w:t>追加預算案數</w:t>
      </w:r>
      <w:r w:rsidRPr="00CE624A">
        <w:rPr>
          <w:bCs/>
          <w:snapToGrid/>
          <w:color w:val="000000"/>
        </w:rPr>
        <w:t>773</w:t>
      </w:r>
      <w:r w:rsidRPr="00CE624A">
        <w:rPr>
          <w:rFonts w:hint="eastAsia"/>
          <w:bCs/>
          <w:snapToGrid/>
          <w:color w:val="000000"/>
        </w:rPr>
        <w:t>萬</w:t>
      </w:r>
      <w:r w:rsidRPr="00CE624A">
        <w:rPr>
          <w:bCs/>
          <w:snapToGrid/>
          <w:color w:val="000000"/>
        </w:rPr>
        <w:t>7千元</w:t>
      </w:r>
      <w:r w:rsidRPr="00CE624A">
        <w:rPr>
          <w:rFonts w:hint="eastAsia"/>
          <w:bCs/>
          <w:snapToGrid/>
          <w:color w:val="000000"/>
        </w:rPr>
        <w:t>，未予同意</w:t>
      </w:r>
      <w:r w:rsidR="00885C8F" w:rsidRPr="00CE624A">
        <w:rPr>
          <w:rFonts w:hint="eastAsia"/>
          <w:bCs/>
          <w:snapToGrid/>
          <w:color w:val="000000"/>
        </w:rPr>
        <w:t>；</w:t>
      </w:r>
      <w:r w:rsidRPr="00CE624A">
        <w:rPr>
          <w:rFonts w:hint="eastAsia"/>
          <w:bCs/>
          <w:snapToGrid/>
          <w:color w:val="000000"/>
        </w:rPr>
        <w:t>另</w:t>
      </w:r>
      <w:r w:rsidR="001720CC" w:rsidRPr="00CE624A">
        <w:rPr>
          <w:rFonts w:hint="eastAsia"/>
          <w:bCs/>
          <w:snapToGrid/>
          <w:color w:val="000000"/>
        </w:rPr>
        <w:t>函</w:t>
      </w:r>
      <w:r w:rsidRPr="00CE624A">
        <w:rPr>
          <w:rFonts w:hint="eastAsia"/>
          <w:bCs/>
          <w:snapToGrid/>
          <w:color w:val="000000"/>
        </w:rPr>
        <w:t>請本院同意動支1</w:t>
      </w:r>
      <w:r w:rsidRPr="00CE624A">
        <w:rPr>
          <w:bCs/>
          <w:snapToGrid/>
          <w:color w:val="000000"/>
        </w:rPr>
        <w:t>14</w:t>
      </w:r>
      <w:r w:rsidRPr="00CE624A">
        <w:rPr>
          <w:rFonts w:hint="eastAsia"/>
          <w:bCs/>
          <w:snapToGrid/>
          <w:color w:val="000000"/>
        </w:rPr>
        <w:t>年度第二預備金1,015萬2千元，尚待委員會審查。</w:t>
      </w:r>
    </w:p>
    <w:p w:rsidR="00012ED3" w:rsidRPr="00CE624A" w:rsidRDefault="00012ED3" w:rsidP="00A20918">
      <w:pPr>
        <w:widowControl/>
        <w:ind w:leftChars="-45" w:left="684" w:rightChars="-51" w:right="-144" w:hangingChars="286" w:hanging="811"/>
        <w:rPr>
          <w:rFonts w:hint="eastAsia"/>
          <w:bCs/>
          <w:snapToGrid/>
          <w:color w:val="000000"/>
          <w:sz w:val="24"/>
          <w:szCs w:val="24"/>
        </w:rPr>
      </w:pPr>
      <w:r w:rsidRPr="00CE624A">
        <w:rPr>
          <w:rFonts w:hint="eastAsia"/>
          <w:b/>
          <w:snapToGrid/>
          <w:color w:val="000000"/>
          <w:szCs w:val="20"/>
        </w:rPr>
        <w:t>表1  行政院114年度預算案3項工作計畫經本院</w:t>
      </w:r>
      <w:r w:rsidR="00C43A12" w:rsidRPr="00CE624A">
        <w:rPr>
          <w:rFonts w:hint="eastAsia"/>
          <w:b/>
          <w:snapToGrid/>
          <w:color w:val="000000"/>
          <w:szCs w:val="20"/>
        </w:rPr>
        <w:t>審</w:t>
      </w:r>
      <w:r w:rsidRPr="00CE624A">
        <w:rPr>
          <w:rFonts w:hint="eastAsia"/>
          <w:b/>
          <w:snapToGrid/>
          <w:color w:val="000000"/>
          <w:szCs w:val="20"/>
        </w:rPr>
        <w:t>議刪減、辦理追加預算及申請</w:t>
      </w:r>
      <w:r w:rsidR="001720CC" w:rsidRPr="00CE624A">
        <w:rPr>
          <w:rFonts w:hint="eastAsia"/>
          <w:b/>
          <w:snapToGrid/>
          <w:color w:val="000000"/>
          <w:szCs w:val="20"/>
        </w:rPr>
        <w:t>同意</w:t>
      </w:r>
      <w:r w:rsidRPr="00CE624A">
        <w:rPr>
          <w:rFonts w:hint="eastAsia"/>
          <w:b/>
          <w:snapToGrid/>
          <w:color w:val="000000"/>
          <w:szCs w:val="20"/>
        </w:rPr>
        <w:t xml:space="preserve">動支第二預備金概況彙整表     </w:t>
      </w:r>
      <w:r w:rsidRPr="00CE624A">
        <w:rPr>
          <w:rFonts w:hint="eastAsia"/>
          <w:bCs/>
          <w:snapToGrid/>
          <w:color w:val="000000"/>
          <w:sz w:val="24"/>
          <w:szCs w:val="24"/>
        </w:rPr>
        <w:t>單位：新臺幣千元</w:t>
      </w:r>
    </w:p>
    <w:tbl>
      <w:tblPr>
        <w:tblW w:w="880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35"/>
        <w:gridCol w:w="905"/>
        <w:gridCol w:w="850"/>
        <w:gridCol w:w="788"/>
        <w:gridCol w:w="1022"/>
        <w:gridCol w:w="868"/>
        <w:gridCol w:w="990"/>
        <w:gridCol w:w="1067"/>
        <w:gridCol w:w="1076"/>
      </w:tblGrid>
      <w:tr w:rsidR="002F7423" w:rsidRPr="00CE624A" w:rsidTr="00F60BC2">
        <w:trPr>
          <w:trHeight w:val="251"/>
          <w:tblHeader/>
          <w:jc w:val="center"/>
        </w:trPr>
        <w:tc>
          <w:tcPr>
            <w:tcW w:w="1235" w:type="dxa"/>
            <w:vMerge w:val="restart"/>
            <w:shd w:val="clear" w:color="auto" w:fill="auto"/>
            <w:vAlign w:val="center"/>
          </w:tcPr>
          <w:p w:rsidR="00012ED3" w:rsidRPr="00CE624A" w:rsidRDefault="00012ED3" w:rsidP="00F60BC2">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工作計畫</w:t>
            </w:r>
          </w:p>
          <w:p w:rsidR="00012ED3" w:rsidRPr="00CE624A" w:rsidRDefault="00012ED3" w:rsidP="00F60BC2">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名稱</w:t>
            </w:r>
          </w:p>
        </w:tc>
        <w:tc>
          <w:tcPr>
            <w:tcW w:w="905" w:type="dxa"/>
            <w:vMerge w:val="restart"/>
            <w:shd w:val="clear" w:color="auto" w:fill="auto"/>
            <w:vAlign w:val="center"/>
          </w:tcPr>
          <w:p w:rsidR="00012ED3" w:rsidRPr="00CE624A" w:rsidRDefault="00012ED3" w:rsidP="00F60BC2">
            <w:pPr>
              <w:spacing w:line="280" w:lineRule="exact"/>
              <w:ind w:leftChars="0" w:left="0" w:firstLineChars="0" w:firstLine="0"/>
              <w:jc w:val="center"/>
              <w:rPr>
                <w:rFonts w:hAnsi="標楷體" w:hint="eastAsia"/>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13</w:t>
            </w:r>
            <w:r w:rsidRPr="00CE624A">
              <w:rPr>
                <w:rFonts w:hAnsi="標楷體" w:hint="eastAsia"/>
                <w:snapToGrid/>
                <w:color w:val="000000"/>
                <w:sz w:val="24"/>
                <w:szCs w:val="24"/>
              </w:rPr>
              <w:t>年度決算數</w:t>
            </w:r>
          </w:p>
        </w:tc>
        <w:tc>
          <w:tcPr>
            <w:tcW w:w="5585" w:type="dxa"/>
            <w:gridSpan w:val="6"/>
            <w:tcBorders>
              <w:right w:val="single" w:sz="4" w:space="0" w:color="auto"/>
            </w:tcBorders>
            <w:shd w:val="clear" w:color="auto" w:fill="auto"/>
            <w:vAlign w:val="center"/>
          </w:tcPr>
          <w:p w:rsidR="00012ED3" w:rsidRPr="00CE624A" w:rsidRDefault="00012ED3" w:rsidP="00F60BC2">
            <w:pPr>
              <w:spacing w:line="280" w:lineRule="exact"/>
              <w:ind w:leftChars="0" w:left="0" w:firstLineChars="0" w:firstLine="0"/>
              <w:jc w:val="center"/>
              <w:rPr>
                <w:rFonts w:hAnsi="標楷體" w:hint="eastAsia"/>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14</w:t>
            </w:r>
            <w:r w:rsidRPr="00CE624A">
              <w:rPr>
                <w:rFonts w:hAnsi="標楷體" w:hint="eastAsia"/>
                <w:snapToGrid/>
                <w:color w:val="000000"/>
                <w:sz w:val="24"/>
                <w:szCs w:val="24"/>
              </w:rPr>
              <w:t>年度</w:t>
            </w:r>
          </w:p>
        </w:tc>
        <w:tc>
          <w:tcPr>
            <w:tcW w:w="1076" w:type="dxa"/>
            <w:vMerge w:val="restart"/>
            <w:tcBorders>
              <w:top w:val="single" w:sz="12" w:space="0" w:color="auto"/>
              <w:left w:val="single" w:sz="4" w:space="0" w:color="auto"/>
              <w:right w:val="single" w:sz="12" w:space="0" w:color="auto"/>
            </w:tcBorders>
            <w:vAlign w:val="center"/>
          </w:tcPr>
          <w:p w:rsidR="00012ED3" w:rsidRPr="00CE624A" w:rsidRDefault="00012ED3" w:rsidP="00F60BC2">
            <w:pPr>
              <w:spacing w:line="280" w:lineRule="exact"/>
              <w:ind w:leftChars="0" w:left="0" w:firstLineChars="0" w:firstLine="0"/>
              <w:jc w:val="left"/>
              <w:rPr>
                <w:rFonts w:hAnsi="標楷體" w:hint="eastAsia"/>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15</w:t>
            </w:r>
            <w:r w:rsidRPr="00CE624A">
              <w:rPr>
                <w:rFonts w:hAnsi="標楷體" w:hint="eastAsia"/>
                <w:snapToGrid/>
                <w:color w:val="000000"/>
                <w:sz w:val="24"/>
                <w:szCs w:val="24"/>
              </w:rPr>
              <w:t>年度預算算案數</w:t>
            </w:r>
          </w:p>
        </w:tc>
      </w:tr>
      <w:tr w:rsidR="002F7423" w:rsidRPr="00CE624A" w:rsidTr="00F60BC2">
        <w:trPr>
          <w:trHeight w:val="840"/>
          <w:tblHeader/>
          <w:jc w:val="center"/>
        </w:trPr>
        <w:tc>
          <w:tcPr>
            <w:tcW w:w="1235" w:type="dxa"/>
            <w:vMerge/>
            <w:shd w:val="clear" w:color="auto" w:fill="auto"/>
            <w:vAlign w:val="center"/>
          </w:tcPr>
          <w:p w:rsidR="00012ED3" w:rsidRPr="00CE624A" w:rsidRDefault="00012ED3" w:rsidP="00F60BC2">
            <w:pPr>
              <w:spacing w:line="280" w:lineRule="exact"/>
              <w:ind w:leftChars="0" w:left="0" w:firstLineChars="0" w:firstLine="0"/>
              <w:jc w:val="center"/>
              <w:rPr>
                <w:rFonts w:hAnsi="標楷體" w:hint="eastAsia"/>
                <w:snapToGrid/>
                <w:color w:val="000000"/>
                <w:sz w:val="24"/>
                <w:szCs w:val="24"/>
              </w:rPr>
            </w:pPr>
          </w:p>
        </w:tc>
        <w:tc>
          <w:tcPr>
            <w:tcW w:w="905" w:type="dxa"/>
            <w:vMerge/>
            <w:shd w:val="clear" w:color="auto" w:fill="auto"/>
            <w:vAlign w:val="center"/>
          </w:tcPr>
          <w:p w:rsidR="00012ED3" w:rsidRPr="00CE624A" w:rsidRDefault="00012ED3" w:rsidP="00F60BC2">
            <w:pPr>
              <w:spacing w:line="280" w:lineRule="exact"/>
              <w:ind w:leftChars="0" w:left="0" w:firstLineChars="0" w:firstLine="0"/>
              <w:jc w:val="center"/>
              <w:rPr>
                <w:rFonts w:hAnsi="標楷體" w:hint="eastAsia"/>
                <w:snapToGrid/>
                <w:color w:val="000000"/>
                <w:sz w:val="24"/>
                <w:szCs w:val="24"/>
              </w:rPr>
            </w:pPr>
          </w:p>
        </w:tc>
        <w:tc>
          <w:tcPr>
            <w:tcW w:w="850" w:type="dxa"/>
            <w:shd w:val="clear" w:color="auto" w:fill="auto"/>
            <w:vAlign w:val="center"/>
          </w:tcPr>
          <w:p w:rsidR="00012ED3" w:rsidRPr="00CE624A" w:rsidRDefault="00012ED3" w:rsidP="00F60BC2">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預算案數</w:t>
            </w:r>
          </w:p>
        </w:tc>
        <w:tc>
          <w:tcPr>
            <w:tcW w:w="788" w:type="dxa"/>
            <w:shd w:val="clear" w:color="auto" w:fill="auto"/>
            <w:vAlign w:val="center"/>
          </w:tcPr>
          <w:p w:rsidR="00012ED3" w:rsidRPr="00CE624A" w:rsidRDefault="00012ED3" w:rsidP="00F60BC2">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法定預算數</w:t>
            </w:r>
            <w:r w:rsidRPr="00CE624A">
              <w:rPr>
                <w:rFonts w:hAnsi="標楷體" w:hint="eastAsia"/>
                <w:snapToGrid/>
                <w:color w:val="000000"/>
                <w:spacing w:val="-20"/>
                <w:sz w:val="24"/>
                <w:szCs w:val="24"/>
              </w:rPr>
              <w:t>(A)</w:t>
            </w:r>
          </w:p>
        </w:tc>
        <w:tc>
          <w:tcPr>
            <w:tcW w:w="1022" w:type="dxa"/>
            <w:shd w:val="clear" w:color="auto" w:fill="auto"/>
            <w:vAlign w:val="center"/>
          </w:tcPr>
          <w:p w:rsidR="00012ED3" w:rsidRPr="00CE624A" w:rsidRDefault="00012ED3" w:rsidP="00F60BC2">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追加預算案數</w:t>
            </w:r>
          </w:p>
        </w:tc>
        <w:tc>
          <w:tcPr>
            <w:tcW w:w="868" w:type="dxa"/>
            <w:shd w:val="clear" w:color="auto" w:fill="auto"/>
            <w:vAlign w:val="center"/>
          </w:tcPr>
          <w:p w:rsidR="00012ED3" w:rsidRPr="00CE624A" w:rsidRDefault="00012ED3" w:rsidP="00F60BC2">
            <w:pPr>
              <w:spacing w:line="280" w:lineRule="exact"/>
              <w:ind w:leftChars="-40" w:left="-42" w:rightChars="-22" w:right="-62" w:hangingChars="29" w:hanging="71"/>
              <w:jc w:val="center"/>
              <w:rPr>
                <w:rFonts w:hAnsi="標楷體"/>
                <w:snapToGrid/>
                <w:color w:val="000000"/>
                <w:sz w:val="24"/>
                <w:szCs w:val="24"/>
              </w:rPr>
            </w:pPr>
            <w:r w:rsidRPr="00CE624A">
              <w:rPr>
                <w:rFonts w:hAnsi="標楷體" w:hint="eastAsia"/>
                <w:snapToGrid/>
                <w:color w:val="000000"/>
                <w:sz w:val="24"/>
                <w:szCs w:val="24"/>
              </w:rPr>
              <w:t>法定追加預算數(</w:t>
            </w:r>
            <w:r w:rsidRPr="00CE624A">
              <w:rPr>
                <w:rFonts w:hAnsi="標楷體"/>
                <w:snapToGrid/>
                <w:color w:val="000000"/>
                <w:sz w:val="24"/>
                <w:szCs w:val="24"/>
              </w:rPr>
              <w:t>B</w:t>
            </w:r>
            <w:r w:rsidRPr="00CE624A">
              <w:rPr>
                <w:rFonts w:hAnsi="標楷體" w:hint="eastAsia"/>
                <w:snapToGrid/>
                <w:color w:val="000000"/>
                <w:sz w:val="24"/>
                <w:szCs w:val="24"/>
              </w:rPr>
              <w:t>)</w:t>
            </w:r>
          </w:p>
        </w:tc>
        <w:tc>
          <w:tcPr>
            <w:tcW w:w="990" w:type="dxa"/>
            <w:tcBorders>
              <w:right w:val="single" w:sz="4" w:space="0" w:color="auto"/>
            </w:tcBorders>
            <w:shd w:val="clear" w:color="auto" w:fill="auto"/>
            <w:vAlign w:val="center"/>
          </w:tcPr>
          <w:p w:rsidR="00012ED3" w:rsidRPr="00CE624A" w:rsidRDefault="00012ED3" w:rsidP="00C43A12">
            <w:pPr>
              <w:spacing w:line="280" w:lineRule="exact"/>
              <w:ind w:leftChars="-41" w:left="-104" w:rightChars="-42" w:right="-119" w:hangingChars="6" w:hanging="12"/>
              <w:jc w:val="center"/>
              <w:rPr>
                <w:rFonts w:hAnsi="標楷體"/>
                <w:snapToGrid/>
                <w:color w:val="000000"/>
                <w:sz w:val="24"/>
                <w:szCs w:val="24"/>
              </w:rPr>
            </w:pPr>
            <w:r w:rsidRPr="00CE624A">
              <w:rPr>
                <w:rFonts w:hAnsi="標楷體" w:hint="eastAsia"/>
                <w:snapToGrid/>
                <w:color w:val="000000"/>
                <w:spacing w:val="-20"/>
                <w:sz w:val="24"/>
                <w:szCs w:val="24"/>
              </w:rPr>
              <w:t>申請</w:t>
            </w:r>
            <w:r w:rsidR="00C43A12" w:rsidRPr="00CE624A">
              <w:rPr>
                <w:rFonts w:hAnsi="標楷體" w:hint="eastAsia"/>
                <w:snapToGrid/>
                <w:color w:val="000000"/>
                <w:spacing w:val="-20"/>
                <w:sz w:val="24"/>
                <w:szCs w:val="24"/>
              </w:rPr>
              <w:t>同意</w:t>
            </w:r>
            <w:r w:rsidRPr="00CE624A">
              <w:rPr>
                <w:rFonts w:hAnsi="標楷體" w:hint="eastAsia"/>
                <w:snapToGrid/>
                <w:color w:val="000000"/>
                <w:spacing w:val="-20"/>
                <w:sz w:val="24"/>
                <w:szCs w:val="24"/>
              </w:rPr>
              <w:t>動支第二預備金</w:t>
            </w:r>
            <w:r w:rsidRPr="00CE624A">
              <w:rPr>
                <w:rFonts w:hAnsi="標楷體" w:hint="eastAsia"/>
                <w:snapToGrid/>
                <w:color w:val="000000"/>
                <w:sz w:val="24"/>
                <w:szCs w:val="24"/>
              </w:rPr>
              <w:t>(</w:t>
            </w:r>
            <w:r w:rsidRPr="00CE624A">
              <w:rPr>
                <w:rFonts w:hAnsi="標楷體"/>
                <w:snapToGrid/>
                <w:color w:val="000000"/>
                <w:sz w:val="24"/>
                <w:szCs w:val="24"/>
              </w:rPr>
              <w:t>C</w:t>
            </w:r>
            <w:r w:rsidRPr="00CE624A">
              <w:rPr>
                <w:rFonts w:hAnsi="標楷體" w:hint="eastAsia"/>
                <w:snapToGrid/>
                <w:color w:val="000000"/>
                <w:sz w:val="24"/>
                <w:szCs w:val="24"/>
              </w:rPr>
              <w:t>)</w:t>
            </w:r>
          </w:p>
        </w:tc>
        <w:tc>
          <w:tcPr>
            <w:tcW w:w="1067" w:type="dxa"/>
            <w:tcBorders>
              <w:left w:val="single" w:sz="4" w:space="0" w:color="auto"/>
            </w:tcBorders>
            <w:shd w:val="clear" w:color="auto" w:fill="auto"/>
            <w:vAlign w:val="center"/>
          </w:tcPr>
          <w:p w:rsidR="00012ED3" w:rsidRPr="00CE624A" w:rsidRDefault="00012ED3" w:rsidP="00F60BC2">
            <w:pPr>
              <w:spacing w:line="280" w:lineRule="exact"/>
              <w:ind w:leftChars="-56" w:left="-159" w:rightChars="-15" w:right="-42" w:firstLineChars="0" w:firstLine="0"/>
              <w:jc w:val="center"/>
              <w:rPr>
                <w:rFonts w:hAnsi="標楷體"/>
                <w:snapToGrid/>
                <w:color w:val="000000"/>
                <w:sz w:val="24"/>
                <w:szCs w:val="24"/>
              </w:rPr>
            </w:pPr>
            <w:r w:rsidRPr="00CE624A">
              <w:rPr>
                <w:rFonts w:hAnsi="標楷體" w:hint="eastAsia"/>
                <w:snapToGrid/>
                <w:color w:val="000000"/>
                <w:spacing w:val="-20"/>
                <w:sz w:val="24"/>
                <w:szCs w:val="24"/>
              </w:rPr>
              <w:t>追加預算及申請動支第二預備金合計（B</w:t>
            </w:r>
            <w:r w:rsidRPr="00CE624A">
              <w:rPr>
                <w:rFonts w:hAnsi="標楷體"/>
                <w:snapToGrid/>
                <w:color w:val="000000"/>
                <w:spacing w:val="-20"/>
                <w:sz w:val="24"/>
                <w:szCs w:val="24"/>
              </w:rPr>
              <w:t>+</w:t>
            </w:r>
            <w:r w:rsidRPr="00CE624A">
              <w:rPr>
                <w:rFonts w:hAnsi="標楷體" w:hint="eastAsia"/>
                <w:snapToGrid/>
                <w:color w:val="000000"/>
                <w:spacing w:val="-20"/>
                <w:sz w:val="24"/>
                <w:szCs w:val="24"/>
              </w:rPr>
              <w:t>C）</w:t>
            </w:r>
          </w:p>
        </w:tc>
        <w:tc>
          <w:tcPr>
            <w:tcW w:w="1076" w:type="dxa"/>
            <w:vMerge/>
            <w:tcBorders>
              <w:left w:val="single" w:sz="4" w:space="0" w:color="auto"/>
              <w:bottom w:val="single" w:sz="6" w:space="0" w:color="auto"/>
              <w:right w:val="single" w:sz="12" w:space="0" w:color="auto"/>
            </w:tcBorders>
            <w:vAlign w:val="center"/>
          </w:tcPr>
          <w:p w:rsidR="00012ED3" w:rsidRPr="00CE624A" w:rsidRDefault="00012ED3" w:rsidP="00F60BC2">
            <w:pPr>
              <w:spacing w:line="280" w:lineRule="exact"/>
              <w:ind w:leftChars="0" w:left="0" w:firstLineChars="0" w:firstLine="0"/>
              <w:jc w:val="center"/>
              <w:rPr>
                <w:rFonts w:hAnsi="標楷體" w:hint="eastAsia"/>
                <w:snapToGrid/>
                <w:color w:val="000000"/>
                <w:sz w:val="24"/>
                <w:szCs w:val="24"/>
              </w:rPr>
            </w:pPr>
          </w:p>
        </w:tc>
      </w:tr>
      <w:tr w:rsidR="002F7423" w:rsidRPr="00CE624A" w:rsidTr="00F60BC2">
        <w:trPr>
          <w:trHeight w:val="290"/>
          <w:jc w:val="center"/>
        </w:trPr>
        <w:tc>
          <w:tcPr>
            <w:tcW w:w="1235" w:type="dxa"/>
            <w:shd w:val="clear" w:color="auto" w:fill="auto"/>
            <w:vAlign w:val="center"/>
          </w:tcPr>
          <w:p w:rsidR="00012ED3" w:rsidRPr="00CE624A" w:rsidRDefault="00012ED3" w:rsidP="00F60BC2">
            <w:pPr>
              <w:spacing w:line="280" w:lineRule="exact"/>
              <w:ind w:leftChars="0" w:left="0" w:firstLineChars="0" w:firstLine="0"/>
              <w:jc w:val="left"/>
              <w:rPr>
                <w:rFonts w:hAnsi="標楷體" w:hint="eastAsia"/>
                <w:snapToGrid/>
                <w:color w:val="000000"/>
                <w:sz w:val="24"/>
                <w:szCs w:val="24"/>
              </w:rPr>
            </w:pPr>
            <w:r w:rsidRPr="00CE624A">
              <w:rPr>
                <w:rFonts w:hAnsi="標楷體" w:hint="eastAsia"/>
                <w:snapToGrid/>
                <w:color w:val="000000"/>
                <w:sz w:val="24"/>
                <w:szCs w:val="24"/>
              </w:rPr>
              <w:t>施政及法制業務</w:t>
            </w:r>
          </w:p>
        </w:tc>
        <w:tc>
          <w:tcPr>
            <w:tcW w:w="905" w:type="dxa"/>
            <w:shd w:val="clear" w:color="auto" w:fill="auto"/>
            <w:vAlign w:val="center"/>
          </w:tcPr>
          <w:p w:rsidR="00012ED3" w:rsidRPr="00CE624A" w:rsidRDefault="00012ED3" w:rsidP="00F60BC2">
            <w:pPr>
              <w:spacing w:line="280" w:lineRule="exact"/>
              <w:ind w:leftChars="0" w:left="0" w:firstLineChars="0" w:firstLine="0"/>
              <w:jc w:val="right"/>
              <w:rPr>
                <w:rFonts w:hAnsi="標楷體" w:hint="eastAsia"/>
                <w:snapToGrid/>
                <w:color w:val="000000"/>
                <w:spacing w:val="-20"/>
                <w:sz w:val="24"/>
                <w:szCs w:val="24"/>
              </w:rPr>
            </w:pPr>
            <w:r w:rsidRPr="00CE624A">
              <w:rPr>
                <w:rFonts w:hAnsi="標楷體" w:hint="eastAsia"/>
                <w:snapToGrid/>
                <w:color w:val="000000"/>
                <w:spacing w:val="-20"/>
                <w:sz w:val="24"/>
                <w:szCs w:val="24"/>
              </w:rPr>
              <w:t>1</w:t>
            </w:r>
            <w:r w:rsidRPr="00CE624A">
              <w:rPr>
                <w:rFonts w:hAnsi="標楷體"/>
                <w:snapToGrid/>
                <w:color w:val="000000"/>
                <w:spacing w:val="-20"/>
                <w:sz w:val="24"/>
                <w:szCs w:val="24"/>
              </w:rPr>
              <w:t>2,120</w:t>
            </w:r>
          </w:p>
        </w:tc>
        <w:tc>
          <w:tcPr>
            <w:tcW w:w="850" w:type="dxa"/>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pacing w:val="-20"/>
                <w:sz w:val="24"/>
                <w:szCs w:val="24"/>
                <w:lang w:eastAsia="zh-HK"/>
              </w:rPr>
              <w:t>14,885</w:t>
            </w:r>
          </w:p>
        </w:tc>
        <w:tc>
          <w:tcPr>
            <w:tcW w:w="788" w:type="dxa"/>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w:t>
            </w:r>
          </w:p>
        </w:tc>
        <w:tc>
          <w:tcPr>
            <w:tcW w:w="1022" w:type="dxa"/>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lang w:eastAsia="zh-HK"/>
              </w:rPr>
              <w:t>9,576</w:t>
            </w:r>
          </w:p>
        </w:tc>
        <w:tc>
          <w:tcPr>
            <w:tcW w:w="868" w:type="dxa"/>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w:t>
            </w:r>
          </w:p>
        </w:tc>
        <w:tc>
          <w:tcPr>
            <w:tcW w:w="990" w:type="dxa"/>
            <w:tcBorders>
              <w:right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7,782</w:t>
            </w:r>
          </w:p>
        </w:tc>
        <w:tc>
          <w:tcPr>
            <w:tcW w:w="1067" w:type="dxa"/>
            <w:tcBorders>
              <w:left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7</w:t>
            </w:r>
            <w:r w:rsidRPr="00CE624A">
              <w:rPr>
                <w:rFonts w:hAnsi="標楷體" w:hint="eastAsia"/>
                <w:snapToGrid/>
                <w:color w:val="000000"/>
                <w:sz w:val="24"/>
                <w:szCs w:val="24"/>
              </w:rPr>
              <w:t>,</w:t>
            </w:r>
            <w:r w:rsidRPr="00CE624A">
              <w:rPr>
                <w:rFonts w:hAnsi="標楷體"/>
                <w:snapToGrid/>
                <w:color w:val="000000"/>
                <w:sz w:val="24"/>
                <w:szCs w:val="24"/>
              </w:rPr>
              <w:t>782</w:t>
            </w:r>
          </w:p>
        </w:tc>
        <w:tc>
          <w:tcPr>
            <w:tcW w:w="1076" w:type="dxa"/>
            <w:tcBorders>
              <w:top w:val="single" w:sz="6" w:space="0" w:color="auto"/>
              <w:left w:val="single" w:sz="4" w:space="0" w:color="auto"/>
              <w:bottom w:val="single" w:sz="6" w:space="0" w:color="auto"/>
            </w:tcBorders>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4</w:t>
            </w:r>
            <w:r w:rsidRPr="00CE624A">
              <w:rPr>
                <w:rFonts w:hAnsi="標楷體" w:hint="eastAsia"/>
                <w:snapToGrid/>
                <w:color w:val="000000"/>
                <w:sz w:val="24"/>
                <w:szCs w:val="24"/>
              </w:rPr>
              <w:t>,</w:t>
            </w:r>
            <w:r w:rsidRPr="00CE624A">
              <w:rPr>
                <w:rFonts w:hAnsi="標楷體"/>
                <w:snapToGrid/>
                <w:color w:val="000000"/>
                <w:sz w:val="24"/>
                <w:szCs w:val="24"/>
              </w:rPr>
              <w:t>370</w:t>
            </w:r>
          </w:p>
        </w:tc>
      </w:tr>
      <w:tr w:rsidR="002F7423" w:rsidRPr="00CE624A" w:rsidTr="00F60BC2">
        <w:trPr>
          <w:trHeight w:val="412"/>
          <w:jc w:val="center"/>
        </w:trPr>
        <w:tc>
          <w:tcPr>
            <w:tcW w:w="1235"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left"/>
              <w:rPr>
                <w:rFonts w:hAnsi="標楷體" w:hint="eastAsia"/>
                <w:snapToGrid/>
                <w:color w:val="000000"/>
                <w:sz w:val="24"/>
                <w:szCs w:val="24"/>
              </w:rPr>
            </w:pPr>
            <w:r w:rsidRPr="00CE624A">
              <w:rPr>
                <w:rFonts w:hAnsi="標楷體" w:hint="eastAsia"/>
                <w:snapToGrid/>
                <w:color w:val="000000"/>
                <w:sz w:val="24"/>
                <w:szCs w:val="24"/>
              </w:rPr>
              <w:t>聯合服務業務</w:t>
            </w:r>
          </w:p>
        </w:tc>
        <w:tc>
          <w:tcPr>
            <w:tcW w:w="905"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hint="eastAsia"/>
                <w:snapToGrid/>
                <w:color w:val="000000"/>
                <w:spacing w:val="-20"/>
                <w:sz w:val="24"/>
                <w:szCs w:val="24"/>
              </w:rPr>
            </w:pPr>
            <w:r w:rsidRPr="00CE624A">
              <w:rPr>
                <w:rFonts w:hAnsi="標楷體" w:hint="eastAsia"/>
                <w:snapToGrid/>
                <w:color w:val="000000"/>
                <w:spacing w:val="-20"/>
                <w:sz w:val="24"/>
                <w:szCs w:val="24"/>
              </w:rPr>
              <w:t>3</w:t>
            </w:r>
            <w:r w:rsidRPr="00CE624A">
              <w:rPr>
                <w:rFonts w:hAnsi="標楷體"/>
                <w:snapToGrid/>
                <w:color w:val="000000"/>
                <w:spacing w:val="-20"/>
                <w:sz w:val="24"/>
                <w:szCs w:val="24"/>
              </w:rPr>
              <w:t>0,392</w:t>
            </w:r>
          </w:p>
        </w:tc>
        <w:tc>
          <w:tcPr>
            <w:tcW w:w="850"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pacing w:val="-20"/>
                <w:sz w:val="24"/>
                <w:szCs w:val="24"/>
                <w:lang w:eastAsia="zh-HK"/>
              </w:rPr>
              <w:t>37,887</w:t>
            </w:r>
          </w:p>
        </w:tc>
        <w:tc>
          <w:tcPr>
            <w:tcW w:w="788"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w:t>
            </w:r>
          </w:p>
        </w:tc>
        <w:tc>
          <w:tcPr>
            <w:tcW w:w="1022"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hint="eastAsia"/>
                <w:snapToGrid/>
                <w:color w:val="000000"/>
                <w:sz w:val="24"/>
                <w:szCs w:val="24"/>
              </w:rPr>
            </w:pPr>
            <w:r w:rsidRPr="00CE624A">
              <w:rPr>
                <w:rFonts w:hAnsi="標楷體"/>
                <w:snapToGrid/>
                <w:color w:val="000000"/>
                <w:sz w:val="24"/>
                <w:szCs w:val="24"/>
                <w:lang w:eastAsia="zh-HK"/>
              </w:rPr>
              <w:t>36,526</w:t>
            </w:r>
          </w:p>
        </w:tc>
        <w:tc>
          <w:tcPr>
            <w:tcW w:w="868"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9</w:t>
            </w:r>
            <w:r w:rsidRPr="00CE624A">
              <w:rPr>
                <w:rFonts w:hAnsi="標楷體"/>
                <w:snapToGrid/>
                <w:color w:val="000000"/>
                <w:sz w:val="24"/>
                <w:szCs w:val="24"/>
              </w:rPr>
              <w:t>,</w:t>
            </w:r>
            <w:r w:rsidRPr="00CE624A">
              <w:rPr>
                <w:rFonts w:hAnsi="標楷體" w:hint="eastAsia"/>
                <w:snapToGrid/>
                <w:color w:val="000000"/>
                <w:sz w:val="24"/>
                <w:szCs w:val="24"/>
              </w:rPr>
              <w:t>750</w:t>
            </w:r>
          </w:p>
        </w:tc>
        <w:tc>
          <w:tcPr>
            <w:tcW w:w="990"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hint="eastAsia"/>
                <w:snapToGrid/>
                <w:color w:val="000000"/>
                <w:sz w:val="24"/>
                <w:szCs w:val="24"/>
              </w:rPr>
            </w:pPr>
            <w:r w:rsidRPr="00CE624A">
              <w:rPr>
                <w:rFonts w:hAnsi="標楷體" w:hint="eastAsia"/>
                <w:snapToGrid/>
                <w:color w:val="000000"/>
                <w:sz w:val="24"/>
                <w:szCs w:val="24"/>
              </w:rPr>
              <w:t>21,626</w:t>
            </w:r>
          </w:p>
        </w:tc>
        <w:tc>
          <w:tcPr>
            <w:tcW w:w="1067"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1</w:t>
            </w:r>
            <w:r w:rsidRPr="00CE624A">
              <w:rPr>
                <w:rFonts w:hAnsi="標楷體" w:hint="eastAsia"/>
                <w:snapToGrid/>
                <w:color w:val="000000"/>
                <w:sz w:val="24"/>
                <w:szCs w:val="24"/>
              </w:rPr>
              <w:t>,</w:t>
            </w:r>
            <w:r w:rsidRPr="00CE624A">
              <w:rPr>
                <w:rFonts w:hAnsi="標楷體"/>
                <w:snapToGrid/>
                <w:color w:val="000000"/>
                <w:sz w:val="24"/>
                <w:szCs w:val="24"/>
              </w:rPr>
              <w:t>376</w:t>
            </w:r>
          </w:p>
        </w:tc>
        <w:tc>
          <w:tcPr>
            <w:tcW w:w="1076" w:type="dxa"/>
            <w:tcBorders>
              <w:top w:val="single" w:sz="6" w:space="0" w:color="auto"/>
              <w:bottom w:val="single" w:sz="4" w:space="0" w:color="auto"/>
            </w:tcBorders>
            <w:vAlign w:val="center"/>
          </w:tcPr>
          <w:p w:rsidR="00012ED3" w:rsidRPr="00CE624A" w:rsidRDefault="00012ED3" w:rsidP="00F60BC2">
            <w:pPr>
              <w:spacing w:line="280" w:lineRule="exact"/>
              <w:ind w:leftChars="0" w:left="0" w:firstLineChars="0" w:firstLine="0"/>
              <w:jc w:val="right"/>
              <w:rPr>
                <w:rFonts w:hAnsi="標楷體" w:hint="eastAsia"/>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7</w:t>
            </w:r>
            <w:r w:rsidRPr="00CE624A">
              <w:rPr>
                <w:rFonts w:hAnsi="標楷體" w:hint="eastAsia"/>
                <w:snapToGrid/>
                <w:color w:val="000000"/>
                <w:sz w:val="24"/>
                <w:szCs w:val="24"/>
              </w:rPr>
              <w:t>,</w:t>
            </w:r>
            <w:r w:rsidRPr="00CE624A">
              <w:rPr>
                <w:rFonts w:hAnsi="標楷體"/>
                <w:snapToGrid/>
                <w:color w:val="000000"/>
                <w:sz w:val="24"/>
                <w:szCs w:val="24"/>
              </w:rPr>
              <w:t>887</w:t>
            </w:r>
          </w:p>
        </w:tc>
      </w:tr>
      <w:tr w:rsidR="002F7423" w:rsidRPr="00CE624A" w:rsidTr="00F60BC2">
        <w:trPr>
          <w:trHeight w:val="521"/>
          <w:jc w:val="center"/>
        </w:trPr>
        <w:tc>
          <w:tcPr>
            <w:tcW w:w="1235"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left"/>
              <w:rPr>
                <w:rFonts w:hAnsi="標楷體" w:hint="eastAsia"/>
                <w:snapToGrid/>
                <w:color w:val="000000"/>
                <w:sz w:val="24"/>
                <w:szCs w:val="24"/>
              </w:rPr>
            </w:pPr>
            <w:r w:rsidRPr="00CE624A">
              <w:rPr>
                <w:rFonts w:hAnsi="標楷體" w:hint="eastAsia"/>
                <w:snapToGrid/>
                <w:color w:val="000000"/>
                <w:sz w:val="24"/>
                <w:szCs w:val="24"/>
              </w:rPr>
              <w:t>新聞傳播業務</w:t>
            </w:r>
          </w:p>
        </w:tc>
        <w:tc>
          <w:tcPr>
            <w:tcW w:w="905"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hint="eastAsia"/>
                <w:snapToGrid/>
                <w:color w:val="000000"/>
                <w:spacing w:val="-20"/>
                <w:sz w:val="24"/>
                <w:szCs w:val="24"/>
              </w:rPr>
            </w:pPr>
            <w:r w:rsidRPr="00CE624A">
              <w:rPr>
                <w:rFonts w:hAnsi="標楷體" w:hint="eastAsia"/>
                <w:snapToGrid/>
                <w:color w:val="000000"/>
                <w:spacing w:val="-20"/>
                <w:sz w:val="24"/>
                <w:szCs w:val="24"/>
              </w:rPr>
              <w:t>3</w:t>
            </w:r>
            <w:r w:rsidRPr="00CE624A">
              <w:rPr>
                <w:rFonts w:hAnsi="標楷體"/>
                <w:snapToGrid/>
                <w:color w:val="000000"/>
                <w:spacing w:val="-20"/>
                <w:sz w:val="24"/>
                <w:szCs w:val="24"/>
              </w:rPr>
              <w:t>8,617</w:t>
            </w:r>
          </w:p>
        </w:tc>
        <w:tc>
          <w:tcPr>
            <w:tcW w:w="850"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pacing w:val="-20"/>
                <w:sz w:val="24"/>
                <w:szCs w:val="24"/>
                <w:lang w:eastAsia="zh-HK"/>
              </w:rPr>
              <w:t>51,959</w:t>
            </w:r>
          </w:p>
        </w:tc>
        <w:tc>
          <w:tcPr>
            <w:tcW w:w="788"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w:t>
            </w:r>
          </w:p>
        </w:tc>
        <w:tc>
          <w:tcPr>
            <w:tcW w:w="1022"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lang w:eastAsia="zh-HK"/>
              </w:rPr>
              <w:t>7,737</w:t>
            </w:r>
          </w:p>
        </w:tc>
        <w:tc>
          <w:tcPr>
            <w:tcW w:w="868"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w:t>
            </w:r>
          </w:p>
        </w:tc>
        <w:tc>
          <w:tcPr>
            <w:tcW w:w="990"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10,152</w:t>
            </w:r>
          </w:p>
        </w:tc>
        <w:tc>
          <w:tcPr>
            <w:tcW w:w="1067"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10,152</w:t>
            </w:r>
          </w:p>
        </w:tc>
        <w:tc>
          <w:tcPr>
            <w:tcW w:w="1076" w:type="dxa"/>
            <w:tcBorders>
              <w:top w:val="single" w:sz="4" w:space="0" w:color="auto"/>
              <w:bottom w:val="single" w:sz="12" w:space="0" w:color="auto"/>
            </w:tcBorders>
            <w:vAlign w:val="center"/>
          </w:tcPr>
          <w:p w:rsidR="00012ED3" w:rsidRPr="00CE624A" w:rsidRDefault="00012ED3" w:rsidP="00F60BC2">
            <w:pPr>
              <w:spacing w:line="280" w:lineRule="exact"/>
              <w:ind w:leftChars="0" w:left="0" w:firstLineChars="0" w:firstLine="0"/>
              <w:jc w:val="right"/>
              <w:rPr>
                <w:rFonts w:hAnsi="標楷體" w:hint="eastAsia"/>
                <w:snapToGrid/>
                <w:color w:val="000000"/>
                <w:sz w:val="24"/>
                <w:szCs w:val="24"/>
              </w:rPr>
            </w:pPr>
            <w:r w:rsidRPr="00CE624A">
              <w:rPr>
                <w:rFonts w:hAnsi="標楷體" w:hint="eastAsia"/>
                <w:snapToGrid/>
                <w:color w:val="000000"/>
                <w:sz w:val="24"/>
                <w:szCs w:val="24"/>
              </w:rPr>
              <w:t>5</w:t>
            </w:r>
            <w:r w:rsidRPr="00CE624A">
              <w:rPr>
                <w:rFonts w:hAnsi="標楷體"/>
                <w:snapToGrid/>
                <w:color w:val="000000"/>
                <w:sz w:val="24"/>
                <w:szCs w:val="24"/>
              </w:rPr>
              <w:t>2</w:t>
            </w:r>
            <w:r w:rsidRPr="00CE624A">
              <w:rPr>
                <w:rFonts w:hAnsi="標楷體" w:hint="eastAsia"/>
                <w:snapToGrid/>
                <w:color w:val="000000"/>
                <w:sz w:val="24"/>
                <w:szCs w:val="24"/>
              </w:rPr>
              <w:t>,</w:t>
            </w:r>
            <w:r w:rsidRPr="00CE624A">
              <w:rPr>
                <w:rFonts w:hAnsi="標楷體"/>
                <w:snapToGrid/>
                <w:color w:val="000000"/>
                <w:sz w:val="24"/>
                <w:szCs w:val="24"/>
              </w:rPr>
              <w:t>547</w:t>
            </w:r>
          </w:p>
        </w:tc>
      </w:tr>
    </w:tbl>
    <w:p w:rsidR="00012ED3" w:rsidRPr="00CE624A" w:rsidRDefault="00012ED3" w:rsidP="00012ED3">
      <w:pPr>
        <w:spacing w:line="280" w:lineRule="exact"/>
        <w:ind w:leftChars="-64" w:left="566" w:hangingChars="307" w:hanging="747"/>
        <w:jc w:val="left"/>
        <w:rPr>
          <w:rFonts w:hAnsi="標楷體"/>
          <w:bCs/>
          <w:color w:val="000000"/>
          <w:sz w:val="24"/>
          <w:szCs w:val="24"/>
        </w:rPr>
      </w:pPr>
      <w:r w:rsidRPr="00CE624A">
        <w:rPr>
          <w:rFonts w:hAnsi="標楷體" w:hint="eastAsia"/>
          <w:bCs/>
          <w:color w:val="000000"/>
          <w:sz w:val="24"/>
          <w:szCs w:val="24"/>
        </w:rPr>
        <w:t>資料來源：行政院提供；本中心整理。</w:t>
      </w:r>
    </w:p>
    <w:p w:rsidR="00012ED3" w:rsidRPr="00CE624A" w:rsidRDefault="00012ED3" w:rsidP="00012ED3">
      <w:pPr>
        <w:spacing w:line="280" w:lineRule="exact"/>
        <w:ind w:leftChars="-1" w:left="706" w:hangingChars="250" w:hanging="709"/>
        <w:jc w:val="left"/>
        <w:rPr>
          <w:b/>
          <w:color w:val="000000"/>
        </w:rPr>
      </w:pPr>
    </w:p>
    <w:p w:rsidR="00012ED3" w:rsidRPr="00CE624A" w:rsidRDefault="00012ED3" w:rsidP="00230FA5">
      <w:pPr>
        <w:ind w:leftChars="-84" w:left="547" w:right="-119" w:hangingChars="277" w:hanging="785"/>
        <w:jc w:val="left"/>
        <w:rPr>
          <w:color w:val="000000"/>
          <w:sz w:val="24"/>
        </w:rPr>
      </w:pPr>
      <w:r w:rsidRPr="00CE624A">
        <w:rPr>
          <w:rFonts w:hint="eastAsia"/>
          <w:b/>
          <w:color w:val="000000"/>
        </w:rPr>
        <w:t>表2  行政院114</w:t>
      </w:r>
      <w:r w:rsidRPr="00CE624A">
        <w:rPr>
          <w:rFonts w:hint="eastAsia"/>
          <w:b/>
          <w:color w:val="000000"/>
          <w:lang w:eastAsia="zh-HK"/>
        </w:rPr>
        <w:t>年度預算案</w:t>
      </w:r>
      <w:r w:rsidRPr="00CE624A">
        <w:rPr>
          <w:rFonts w:hint="eastAsia"/>
          <w:b/>
          <w:color w:val="000000"/>
        </w:rPr>
        <w:t>3工作計畫</w:t>
      </w:r>
      <w:r w:rsidRPr="00CE624A">
        <w:rPr>
          <w:rFonts w:hint="eastAsia"/>
          <w:b/>
          <w:color w:val="000000"/>
          <w:lang w:eastAsia="zh-HK"/>
        </w:rPr>
        <w:t>項目經本院指定刪減決議事項摘要彙整表</w:t>
      </w:r>
      <w:r w:rsidRPr="00CE624A">
        <w:rPr>
          <w:rFonts w:hint="eastAsia"/>
          <w:b/>
          <w:color w:val="000000"/>
        </w:rPr>
        <w:t xml:space="preserve">                                    </w:t>
      </w:r>
      <w:r w:rsidRPr="00CE624A">
        <w:rPr>
          <w:rFonts w:hint="eastAsia"/>
          <w:bCs/>
          <w:color w:val="000000"/>
          <w:spacing w:val="-6"/>
          <w:lang w:eastAsia="zh-HK"/>
        </w:rPr>
        <w:t>單位</w:t>
      </w:r>
      <w:r w:rsidRPr="00CE624A">
        <w:rPr>
          <w:rFonts w:hint="eastAsia"/>
          <w:bCs/>
          <w:color w:val="000000"/>
          <w:sz w:val="24"/>
        </w:rPr>
        <w:t>：</w:t>
      </w:r>
      <w:r w:rsidRPr="00CE624A">
        <w:rPr>
          <w:rFonts w:hint="eastAsia"/>
          <w:color w:val="000000"/>
          <w:sz w:val="24"/>
        </w:rPr>
        <w:t>新臺幣千元</w:t>
      </w:r>
    </w:p>
    <w:tbl>
      <w:tblPr>
        <w:tblW w:w="8745" w:type="dxa"/>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ook w:val="04A0" w:firstRow="1" w:lastRow="0" w:firstColumn="1" w:lastColumn="0" w:noHBand="0" w:noVBand="1"/>
      </w:tblPr>
      <w:tblGrid>
        <w:gridCol w:w="1946"/>
        <w:gridCol w:w="5303"/>
        <w:gridCol w:w="1496"/>
      </w:tblGrid>
      <w:tr w:rsidR="002F7423" w:rsidRPr="00CE624A" w:rsidTr="00885C8F">
        <w:trPr>
          <w:tblHeader/>
        </w:trPr>
        <w:tc>
          <w:tcPr>
            <w:tcW w:w="1946" w:type="dxa"/>
            <w:shd w:val="clear" w:color="auto" w:fill="FFFFFF"/>
            <w:vAlign w:val="center"/>
          </w:tcPr>
          <w:p w:rsidR="00012ED3" w:rsidRPr="00CE624A" w:rsidRDefault="00012ED3" w:rsidP="00885C8F">
            <w:pPr>
              <w:spacing w:line="280" w:lineRule="exact"/>
              <w:ind w:leftChars="0" w:left="560" w:firstLineChars="0" w:hanging="486"/>
              <w:jc w:val="center"/>
              <w:rPr>
                <w:b/>
                <w:color w:val="000000"/>
                <w:sz w:val="24"/>
              </w:rPr>
            </w:pPr>
            <w:r w:rsidRPr="00CE624A">
              <w:rPr>
                <w:rFonts w:hint="eastAsia"/>
                <w:b/>
                <w:color w:val="000000"/>
                <w:sz w:val="24"/>
                <w:lang w:eastAsia="zh-HK"/>
              </w:rPr>
              <w:t>工作計畫名稱</w:t>
            </w:r>
          </w:p>
        </w:tc>
        <w:tc>
          <w:tcPr>
            <w:tcW w:w="5303" w:type="dxa"/>
            <w:shd w:val="clear" w:color="auto" w:fill="FFFFFF"/>
            <w:vAlign w:val="center"/>
          </w:tcPr>
          <w:p w:rsidR="00012ED3" w:rsidRPr="00CE624A" w:rsidRDefault="00012ED3" w:rsidP="00F60BC2">
            <w:pPr>
              <w:spacing w:line="280" w:lineRule="exact"/>
              <w:ind w:leftChars="0" w:left="560" w:firstLineChars="0" w:firstLine="561"/>
              <w:jc w:val="center"/>
              <w:rPr>
                <w:b/>
                <w:color w:val="000000"/>
                <w:sz w:val="24"/>
              </w:rPr>
            </w:pPr>
            <w:r w:rsidRPr="00CE624A">
              <w:rPr>
                <w:rFonts w:hint="eastAsia"/>
                <w:b/>
                <w:color w:val="000000"/>
                <w:sz w:val="24"/>
              </w:rPr>
              <w:t>本院預算審查</w:t>
            </w:r>
            <w:r w:rsidRPr="00CE624A">
              <w:rPr>
                <w:rFonts w:hint="eastAsia"/>
                <w:b/>
                <w:color w:val="000000"/>
                <w:sz w:val="24"/>
                <w:lang w:eastAsia="zh-HK"/>
              </w:rPr>
              <w:t>決議事項精簡摘要</w:t>
            </w:r>
          </w:p>
        </w:tc>
        <w:tc>
          <w:tcPr>
            <w:tcW w:w="1496" w:type="dxa"/>
            <w:shd w:val="clear" w:color="auto" w:fill="FFFFFF"/>
            <w:vAlign w:val="center"/>
          </w:tcPr>
          <w:p w:rsidR="00012ED3" w:rsidRPr="00CE624A" w:rsidRDefault="00012ED3" w:rsidP="00BA3946">
            <w:pPr>
              <w:spacing w:line="280" w:lineRule="exact"/>
              <w:ind w:leftChars="0" w:left="560" w:firstLineChars="0" w:hanging="449"/>
              <w:jc w:val="center"/>
              <w:rPr>
                <w:b/>
                <w:color w:val="000000"/>
                <w:sz w:val="24"/>
              </w:rPr>
            </w:pPr>
            <w:r w:rsidRPr="00CE624A">
              <w:rPr>
                <w:rFonts w:hint="eastAsia"/>
                <w:b/>
                <w:color w:val="000000"/>
                <w:sz w:val="24"/>
                <w:lang w:eastAsia="zh-HK"/>
              </w:rPr>
              <w:t>刪減數</w:t>
            </w:r>
          </w:p>
        </w:tc>
      </w:tr>
      <w:tr w:rsidR="002F7423" w:rsidRPr="00CE624A" w:rsidTr="00885C8F">
        <w:trPr>
          <w:trHeight w:hRule="exact" w:val="429"/>
        </w:trPr>
        <w:tc>
          <w:tcPr>
            <w:tcW w:w="1946" w:type="dxa"/>
            <w:shd w:val="clear" w:color="auto" w:fill="FFFFFF"/>
            <w:vAlign w:val="center"/>
          </w:tcPr>
          <w:p w:rsidR="00012ED3" w:rsidRPr="00CE624A" w:rsidRDefault="00012ED3" w:rsidP="00885C8F">
            <w:pPr>
              <w:spacing w:line="280" w:lineRule="exact"/>
              <w:ind w:leftChars="0" w:left="560" w:firstLineChars="0" w:hanging="612"/>
              <w:jc w:val="center"/>
              <w:rPr>
                <w:snapToGrid/>
                <w:color w:val="000000"/>
                <w:sz w:val="24"/>
                <w:lang w:eastAsia="zh-HK"/>
              </w:rPr>
            </w:pPr>
            <w:r w:rsidRPr="00CE624A">
              <w:rPr>
                <w:rFonts w:hint="eastAsia"/>
                <w:snapToGrid/>
                <w:color w:val="000000"/>
                <w:sz w:val="24"/>
                <w:lang w:eastAsia="zh-HK"/>
              </w:rPr>
              <w:lastRenderedPageBreak/>
              <w:t>施政及法制業務</w:t>
            </w:r>
          </w:p>
        </w:tc>
        <w:tc>
          <w:tcPr>
            <w:tcW w:w="5303" w:type="dxa"/>
            <w:shd w:val="clear" w:color="auto" w:fill="FFFFFF"/>
            <w:vAlign w:val="center"/>
          </w:tcPr>
          <w:p w:rsidR="00012ED3" w:rsidRPr="00CE624A" w:rsidRDefault="00012ED3" w:rsidP="00BA3946">
            <w:pPr>
              <w:spacing w:line="280" w:lineRule="exact"/>
              <w:ind w:leftChars="0" w:left="560" w:firstLineChars="0" w:hanging="535"/>
              <w:jc w:val="left"/>
              <w:rPr>
                <w:color w:val="000000"/>
                <w:sz w:val="24"/>
              </w:rPr>
            </w:pPr>
            <w:r w:rsidRPr="00CE624A">
              <w:rPr>
                <w:rFonts w:hint="eastAsia"/>
                <w:bCs/>
                <w:color w:val="000000"/>
                <w:sz w:val="24"/>
                <w:lang w:eastAsia="zh-HK"/>
              </w:rPr>
              <w:t>盱衡部分政務委員</w:t>
            </w:r>
            <w:r w:rsidR="00291D5B" w:rsidRPr="00CE624A">
              <w:rPr>
                <w:rFonts w:hint="eastAsia"/>
                <w:bCs/>
                <w:color w:val="000000"/>
                <w:sz w:val="24"/>
                <w:lang w:eastAsia="zh-HK"/>
              </w:rPr>
              <w:t>之</w:t>
            </w:r>
            <w:r w:rsidRPr="00CE624A">
              <w:rPr>
                <w:rFonts w:hint="eastAsia"/>
                <w:bCs/>
                <w:color w:val="000000"/>
                <w:sz w:val="24"/>
                <w:lang w:eastAsia="zh-HK"/>
              </w:rPr>
              <w:t>言論</w:t>
            </w:r>
            <w:r w:rsidR="00BA3946" w:rsidRPr="00CE624A">
              <w:rPr>
                <w:rFonts w:hint="eastAsia"/>
                <w:bCs/>
                <w:color w:val="000000"/>
                <w:sz w:val="24"/>
                <w:lang w:eastAsia="zh-HK"/>
              </w:rPr>
              <w:t>而</w:t>
            </w:r>
            <w:r w:rsidR="00291D5B" w:rsidRPr="00CE624A">
              <w:rPr>
                <w:rFonts w:hint="eastAsia"/>
                <w:bCs/>
                <w:color w:val="000000"/>
                <w:sz w:val="24"/>
                <w:lang w:eastAsia="zh-HK"/>
              </w:rPr>
              <w:t>質疑</w:t>
            </w:r>
            <w:r w:rsidR="00865390" w:rsidRPr="00CE624A">
              <w:rPr>
                <w:rFonts w:hint="eastAsia"/>
                <w:bCs/>
                <w:color w:val="000000"/>
                <w:sz w:val="24"/>
                <w:lang w:eastAsia="zh-HK"/>
              </w:rPr>
              <w:t>該員之</w:t>
            </w:r>
            <w:r w:rsidRPr="00CE624A">
              <w:rPr>
                <w:rFonts w:hint="eastAsia"/>
                <w:bCs/>
                <w:color w:val="000000"/>
                <w:sz w:val="24"/>
                <w:lang w:eastAsia="zh-HK"/>
              </w:rPr>
              <w:t>適任性等</w:t>
            </w:r>
          </w:p>
        </w:tc>
        <w:tc>
          <w:tcPr>
            <w:tcW w:w="1496" w:type="dxa"/>
            <w:shd w:val="clear" w:color="auto" w:fill="FFFFFF"/>
            <w:vAlign w:val="center"/>
          </w:tcPr>
          <w:p w:rsidR="00012ED3" w:rsidRPr="00CE624A" w:rsidRDefault="00012ED3" w:rsidP="00BA3946">
            <w:pPr>
              <w:spacing w:line="280" w:lineRule="exact"/>
              <w:ind w:leftChars="0" w:left="560" w:firstLineChars="0" w:hanging="560"/>
              <w:jc w:val="right"/>
              <w:rPr>
                <w:color w:val="000000"/>
                <w:sz w:val="24"/>
              </w:rPr>
            </w:pPr>
            <w:r w:rsidRPr="00CE624A">
              <w:rPr>
                <w:color w:val="000000"/>
                <w:sz w:val="24"/>
              </w:rPr>
              <w:t>10</w:t>
            </w:r>
            <w:r w:rsidRPr="00CE624A">
              <w:rPr>
                <w:rFonts w:hint="eastAsia"/>
                <w:color w:val="000000"/>
                <w:sz w:val="24"/>
              </w:rPr>
              <w:t>,000</w:t>
            </w:r>
          </w:p>
        </w:tc>
      </w:tr>
      <w:tr w:rsidR="002F7423" w:rsidRPr="00CE624A" w:rsidTr="00885C8F">
        <w:trPr>
          <w:trHeight w:hRule="exact" w:val="934"/>
        </w:trPr>
        <w:tc>
          <w:tcPr>
            <w:tcW w:w="1946" w:type="dxa"/>
            <w:shd w:val="clear" w:color="auto" w:fill="FFFFFF"/>
            <w:vAlign w:val="center"/>
          </w:tcPr>
          <w:p w:rsidR="00012ED3" w:rsidRPr="00CE624A" w:rsidRDefault="00012ED3" w:rsidP="00F60BC2">
            <w:pPr>
              <w:spacing w:line="280" w:lineRule="exact"/>
              <w:ind w:leftChars="0" w:left="560" w:firstLineChars="0" w:hanging="514"/>
              <w:jc w:val="center"/>
              <w:rPr>
                <w:snapToGrid/>
                <w:color w:val="000000"/>
                <w:sz w:val="24"/>
                <w:lang w:eastAsia="zh-HK"/>
              </w:rPr>
            </w:pPr>
            <w:r w:rsidRPr="00CE624A">
              <w:rPr>
                <w:rFonts w:hint="eastAsia"/>
                <w:snapToGrid/>
                <w:color w:val="000000"/>
                <w:sz w:val="24"/>
                <w:lang w:eastAsia="zh-HK"/>
              </w:rPr>
              <w:t>聯合服務業務</w:t>
            </w:r>
          </w:p>
        </w:tc>
        <w:tc>
          <w:tcPr>
            <w:tcW w:w="5303" w:type="dxa"/>
            <w:shd w:val="clear" w:color="auto" w:fill="FFFFFF"/>
            <w:vAlign w:val="center"/>
          </w:tcPr>
          <w:p w:rsidR="00012ED3" w:rsidRPr="00CE624A" w:rsidRDefault="00012ED3" w:rsidP="00BA3946">
            <w:pPr>
              <w:spacing w:line="280" w:lineRule="exact"/>
              <w:ind w:leftChars="-4" w:left="1" w:hangingChars="5" w:hanging="12"/>
              <w:rPr>
                <w:color w:val="000000"/>
                <w:sz w:val="24"/>
              </w:rPr>
            </w:pPr>
            <w:r w:rsidRPr="00CE624A">
              <w:rPr>
                <w:rFonts w:hint="eastAsia"/>
                <w:bCs/>
                <w:color w:val="000000"/>
                <w:sz w:val="24"/>
                <w:lang w:eastAsia="zh-HK"/>
              </w:rPr>
              <w:t>經民眾質疑聯合服務中心部分主管之任用有酬庸性質及應強加服務北部地區以外民眾洽公之需要等相關業務檢討</w:t>
            </w:r>
          </w:p>
        </w:tc>
        <w:tc>
          <w:tcPr>
            <w:tcW w:w="1496" w:type="dxa"/>
            <w:shd w:val="clear" w:color="auto" w:fill="FFFFFF"/>
            <w:vAlign w:val="center"/>
          </w:tcPr>
          <w:p w:rsidR="00012ED3" w:rsidRPr="00CE624A" w:rsidRDefault="00012ED3" w:rsidP="00F60BC2">
            <w:pPr>
              <w:spacing w:line="280" w:lineRule="exact"/>
              <w:ind w:leftChars="0" w:left="567" w:firstLineChars="0" w:hanging="567"/>
              <w:jc w:val="right"/>
              <w:rPr>
                <w:color w:val="000000"/>
                <w:sz w:val="24"/>
              </w:rPr>
            </w:pPr>
            <w:r w:rsidRPr="00CE624A">
              <w:rPr>
                <w:rFonts w:hint="eastAsia"/>
                <w:color w:val="000000"/>
                <w:sz w:val="24"/>
              </w:rPr>
              <w:t>36,526</w:t>
            </w:r>
          </w:p>
        </w:tc>
      </w:tr>
      <w:tr w:rsidR="002F7423" w:rsidRPr="00CE624A" w:rsidTr="00885C8F">
        <w:trPr>
          <w:trHeight w:hRule="exact" w:val="901"/>
        </w:trPr>
        <w:tc>
          <w:tcPr>
            <w:tcW w:w="1946" w:type="dxa"/>
            <w:shd w:val="clear" w:color="auto" w:fill="FFFFFF"/>
            <w:vAlign w:val="center"/>
          </w:tcPr>
          <w:p w:rsidR="00012ED3" w:rsidRPr="00CE624A" w:rsidRDefault="00012ED3" w:rsidP="00F60BC2">
            <w:pPr>
              <w:spacing w:line="280" w:lineRule="exact"/>
              <w:ind w:leftChars="0" w:left="567" w:firstLineChars="0" w:hanging="567"/>
              <w:jc w:val="center"/>
              <w:rPr>
                <w:snapToGrid/>
                <w:color w:val="000000"/>
                <w:sz w:val="24"/>
                <w:lang w:eastAsia="zh-HK"/>
              </w:rPr>
            </w:pPr>
            <w:r w:rsidRPr="00CE624A">
              <w:rPr>
                <w:rFonts w:hint="eastAsia"/>
                <w:snapToGrid/>
                <w:color w:val="000000"/>
                <w:sz w:val="24"/>
                <w:lang w:eastAsia="zh-HK"/>
              </w:rPr>
              <w:t>新聞傳播業務</w:t>
            </w:r>
          </w:p>
        </w:tc>
        <w:tc>
          <w:tcPr>
            <w:tcW w:w="5303" w:type="dxa"/>
            <w:shd w:val="clear" w:color="auto" w:fill="FFFFFF"/>
            <w:vAlign w:val="center"/>
          </w:tcPr>
          <w:p w:rsidR="00012ED3" w:rsidRPr="00CE624A" w:rsidRDefault="00012ED3" w:rsidP="00BA3946">
            <w:pPr>
              <w:spacing w:line="280" w:lineRule="exact"/>
              <w:ind w:leftChars="-1" w:left="-3" w:firstLineChars="6" w:firstLine="15"/>
              <w:rPr>
                <w:color w:val="000000"/>
                <w:sz w:val="24"/>
              </w:rPr>
            </w:pPr>
            <w:r w:rsidRPr="00CE624A">
              <w:rPr>
                <w:rFonts w:hint="eastAsia"/>
                <w:color w:val="000000"/>
                <w:sz w:val="24"/>
              </w:rPr>
              <w:t>該工作計畫業務編列過於浮濫遭致詬病，發言人有對立法院預算權不尊重等言論，及增編約用人員費用等情事</w:t>
            </w:r>
          </w:p>
        </w:tc>
        <w:tc>
          <w:tcPr>
            <w:tcW w:w="1496" w:type="dxa"/>
            <w:shd w:val="clear" w:color="auto" w:fill="FFFFFF"/>
            <w:vAlign w:val="center"/>
          </w:tcPr>
          <w:p w:rsidR="00012ED3" w:rsidRPr="00CE624A" w:rsidRDefault="00012ED3" w:rsidP="00F60BC2">
            <w:pPr>
              <w:spacing w:line="280" w:lineRule="exact"/>
              <w:ind w:leftChars="0" w:left="567" w:firstLineChars="0" w:hanging="567"/>
              <w:jc w:val="right"/>
              <w:rPr>
                <w:color w:val="000000"/>
                <w:sz w:val="24"/>
              </w:rPr>
            </w:pPr>
            <w:r w:rsidRPr="00CE624A">
              <w:rPr>
                <w:rFonts w:hint="eastAsia"/>
                <w:color w:val="000000"/>
                <w:sz w:val="24"/>
              </w:rPr>
              <w:t>51,000</w:t>
            </w:r>
          </w:p>
        </w:tc>
      </w:tr>
    </w:tbl>
    <w:p w:rsidR="00012ED3" w:rsidRPr="00CE624A" w:rsidRDefault="00012ED3" w:rsidP="00012ED3">
      <w:pPr>
        <w:spacing w:line="280" w:lineRule="exact"/>
        <w:ind w:leftChars="-1" w:left="1130" w:hangingChars="466" w:hanging="1133"/>
        <w:jc w:val="left"/>
        <w:rPr>
          <w:color w:val="000000"/>
          <w:sz w:val="24"/>
        </w:rPr>
      </w:pPr>
      <w:r w:rsidRPr="00CE624A">
        <w:rPr>
          <w:rFonts w:hint="eastAsia"/>
          <w:color w:val="000000"/>
          <w:sz w:val="24"/>
        </w:rPr>
        <w:t>資料來源：114年度中央政府總預算案審查總報告（修正本）；</w:t>
      </w:r>
      <w:r w:rsidRPr="00CE624A">
        <w:rPr>
          <w:rFonts w:hint="eastAsia"/>
          <w:color w:val="000000"/>
          <w:sz w:val="24"/>
          <w:lang w:eastAsia="zh-HK"/>
        </w:rPr>
        <w:t>本中心整理</w:t>
      </w:r>
      <w:r w:rsidRPr="00CE624A">
        <w:rPr>
          <w:rFonts w:hint="eastAsia"/>
          <w:color w:val="000000"/>
          <w:sz w:val="24"/>
        </w:rPr>
        <w:t>。</w:t>
      </w:r>
    </w:p>
    <w:p w:rsidR="00012ED3" w:rsidRPr="00CE624A" w:rsidRDefault="00012ED3" w:rsidP="00012ED3">
      <w:pPr>
        <w:ind w:left="849" w:hangingChars="100" w:hanging="283"/>
        <w:rPr>
          <w:rFonts w:hint="eastAsia"/>
          <w:b/>
          <w:snapToGrid/>
          <w:color w:val="000000"/>
        </w:rPr>
      </w:pPr>
      <w:r w:rsidRPr="00CE624A">
        <w:rPr>
          <w:rFonts w:hint="eastAsia"/>
          <w:b/>
          <w:snapToGrid/>
          <w:color w:val="000000"/>
        </w:rPr>
        <w:t>（</w:t>
      </w:r>
      <w:r w:rsidRPr="00CE624A">
        <w:rPr>
          <w:rFonts w:hint="eastAsia"/>
          <w:b/>
          <w:snapToGrid/>
          <w:color w:val="000000"/>
          <w:lang w:eastAsia="zh-HK"/>
        </w:rPr>
        <w:t>二</w:t>
      </w:r>
      <w:r w:rsidRPr="00CE624A">
        <w:rPr>
          <w:rFonts w:hint="eastAsia"/>
          <w:b/>
          <w:snapToGrid/>
          <w:color w:val="000000"/>
        </w:rPr>
        <w:t>)115年度預算案編</w:t>
      </w:r>
      <w:r w:rsidR="00B01D87" w:rsidRPr="00CE624A">
        <w:rPr>
          <w:rFonts w:hint="eastAsia"/>
          <w:b/>
          <w:snapToGrid/>
          <w:color w:val="000000"/>
        </w:rPr>
        <w:t>列</w:t>
      </w:r>
      <w:r w:rsidRPr="00CE624A">
        <w:rPr>
          <w:rFonts w:hint="eastAsia"/>
          <w:b/>
          <w:snapToGrid/>
          <w:color w:val="000000"/>
        </w:rPr>
        <w:t>1</w:t>
      </w:r>
      <w:r w:rsidRPr="00CE624A">
        <w:rPr>
          <w:b/>
          <w:snapToGrid/>
          <w:color w:val="000000"/>
        </w:rPr>
        <w:t>14</w:t>
      </w:r>
      <w:r w:rsidRPr="00CE624A">
        <w:rPr>
          <w:rFonts w:hint="eastAsia"/>
          <w:b/>
          <w:snapToGrid/>
          <w:color w:val="000000"/>
        </w:rPr>
        <w:t>年度預算案經本院</w:t>
      </w:r>
      <w:r w:rsidR="00C43A12" w:rsidRPr="00CE624A">
        <w:rPr>
          <w:rFonts w:hint="eastAsia"/>
          <w:b/>
          <w:snapToGrid/>
          <w:color w:val="000000"/>
        </w:rPr>
        <w:t>審議</w:t>
      </w:r>
      <w:r w:rsidRPr="00CE624A">
        <w:rPr>
          <w:rFonts w:hint="eastAsia"/>
          <w:b/>
          <w:snapToGrid/>
          <w:color w:val="000000"/>
        </w:rPr>
        <w:t>全數</w:t>
      </w:r>
      <w:r w:rsidR="00B01D87" w:rsidRPr="00CE624A">
        <w:rPr>
          <w:rFonts w:hint="eastAsia"/>
          <w:b/>
          <w:snapToGrid/>
          <w:color w:val="000000"/>
        </w:rPr>
        <w:t>刪</w:t>
      </w:r>
      <w:r w:rsidRPr="00CE624A">
        <w:rPr>
          <w:rFonts w:hint="eastAsia"/>
          <w:b/>
          <w:snapToGrid/>
          <w:color w:val="000000"/>
        </w:rPr>
        <w:t>減之</w:t>
      </w:r>
      <w:r w:rsidR="00B01D87" w:rsidRPr="00CE624A">
        <w:rPr>
          <w:rFonts w:hint="eastAsia"/>
          <w:b/>
          <w:snapToGrid/>
          <w:color w:val="000000"/>
        </w:rPr>
        <w:t>3</w:t>
      </w:r>
      <w:r w:rsidRPr="00CE624A">
        <w:rPr>
          <w:rFonts w:hint="eastAsia"/>
          <w:b/>
          <w:snapToGrid/>
          <w:color w:val="000000"/>
        </w:rPr>
        <w:t>項</w:t>
      </w:r>
      <w:r w:rsidR="00B01D87" w:rsidRPr="00CE624A">
        <w:rPr>
          <w:rFonts w:hint="eastAsia"/>
          <w:b/>
          <w:snapToGrid/>
          <w:color w:val="000000"/>
        </w:rPr>
        <w:t>工作計畫</w:t>
      </w:r>
      <w:r w:rsidRPr="00CE624A">
        <w:rPr>
          <w:rFonts w:hint="eastAsia"/>
          <w:b/>
          <w:snapToGrid/>
          <w:color w:val="000000"/>
        </w:rPr>
        <w:t>，且</w:t>
      </w:r>
      <w:r w:rsidR="00B01D87" w:rsidRPr="00CE624A">
        <w:rPr>
          <w:rFonts w:hint="eastAsia"/>
          <w:b/>
          <w:snapToGrid/>
          <w:color w:val="000000"/>
        </w:rPr>
        <w:t>編列數</w:t>
      </w:r>
      <w:r w:rsidRPr="00CE624A">
        <w:rPr>
          <w:rFonts w:hint="eastAsia"/>
          <w:b/>
          <w:snapToGrid/>
          <w:color w:val="000000"/>
          <w:szCs w:val="20"/>
        </w:rPr>
        <w:t>高於114年度追加預算加計申請</w:t>
      </w:r>
      <w:r w:rsidR="00B01D87" w:rsidRPr="00CE624A">
        <w:rPr>
          <w:rFonts w:hint="eastAsia"/>
          <w:b/>
          <w:snapToGrid/>
          <w:color w:val="000000"/>
          <w:szCs w:val="20"/>
        </w:rPr>
        <w:t>同意</w:t>
      </w:r>
      <w:r w:rsidRPr="00CE624A">
        <w:rPr>
          <w:rFonts w:hint="eastAsia"/>
          <w:b/>
          <w:snapToGrid/>
          <w:color w:val="000000"/>
          <w:szCs w:val="20"/>
        </w:rPr>
        <w:t>動支第二預備金之合計數，亦高於1</w:t>
      </w:r>
      <w:r w:rsidRPr="00CE624A">
        <w:rPr>
          <w:b/>
          <w:snapToGrid/>
          <w:color w:val="000000"/>
          <w:szCs w:val="20"/>
        </w:rPr>
        <w:t>13年度決</w:t>
      </w:r>
      <w:r w:rsidRPr="00CE624A">
        <w:rPr>
          <w:rFonts w:hint="eastAsia"/>
          <w:b/>
          <w:snapToGrid/>
          <w:color w:val="000000"/>
          <w:szCs w:val="20"/>
        </w:rPr>
        <w:t>算數</w:t>
      </w:r>
    </w:p>
    <w:p w:rsidR="00012ED3" w:rsidRPr="00CE624A" w:rsidRDefault="00012ED3" w:rsidP="00B01D87">
      <w:pPr>
        <w:tabs>
          <w:tab w:val="left" w:pos="1985"/>
        </w:tabs>
        <w:adjustRightInd w:val="0"/>
        <w:spacing w:line="480" w:lineRule="exact"/>
        <w:ind w:leftChars="300" w:left="850" w:firstLine="566"/>
        <w:rPr>
          <w:rFonts w:hAnsi="標楷體"/>
          <w:snapToGrid/>
          <w:color w:val="000000"/>
          <w:lang w:eastAsia="zh-HK"/>
        </w:rPr>
      </w:pPr>
      <w:r w:rsidRPr="00CE624A">
        <w:rPr>
          <w:rFonts w:hAnsi="標楷體" w:hint="eastAsia"/>
          <w:bCs/>
          <w:snapToGrid/>
          <w:color w:val="000000"/>
        </w:rPr>
        <w:t>行政院115年度預算案「施政及法制業務」編列1,</w:t>
      </w:r>
      <w:r w:rsidRPr="00CE624A">
        <w:rPr>
          <w:rFonts w:hAnsi="標楷體"/>
          <w:bCs/>
          <w:snapToGrid/>
          <w:color w:val="000000"/>
        </w:rPr>
        <w:t>437萬元</w:t>
      </w:r>
      <w:r w:rsidRPr="00CE624A">
        <w:rPr>
          <w:rFonts w:hAnsi="標楷體" w:hint="eastAsia"/>
          <w:bCs/>
          <w:snapToGrid/>
          <w:color w:val="000000"/>
        </w:rPr>
        <w:t>，較114年度申請</w:t>
      </w:r>
      <w:r w:rsidR="00B01D87" w:rsidRPr="00CE624A">
        <w:rPr>
          <w:rFonts w:hAnsi="標楷體" w:hint="eastAsia"/>
          <w:bCs/>
          <w:snapToGrid/>
          <w:color w:val="000000"/>
        </w:rPr>
        <w:t>同意</w:t>
      </w:r>
      <w:r w:rsidRPr="00CE624A">
        <w:rPr>
          <w:rFonts w:hAnsi="標楷體" w:hint="eastAsia"/>
          <w:bCs/>
          <w:snapToGrid/>
          <w:color w:val="000000"/>
        </w:rPr>
        <w:t>動支第二預備金7</w:t>
      </w:r>
      <w:r w:rsidRPr="00CE624A">
        <w:rPr>
          <w:rFonts w:hAnsi="標楷體"/>
          <w:bCs/>
          <w:snapToGrid/>
          <w:color w:val="000000"/>
        </w:rPr>
        <w:t>78</w:t>
      </w:r>
      <w:r w:rsidRPr="00CE624A">
        <w:rPr>
          <w:rFonts w:hAnsi="標楷體" w:hint="eastAsia"/>
          <w:bCs/>
          <w:snapToGrid/>
          <w:color w:val="000000"/>
        </w:rPr>
        <w:t>萬2千元增加6</w:t>
      </w:r>
      <w:r w:rsidRPr="00CE624A">
        <w:rPr>
          <w:rFonts w:hAnsi="標楷體"/>
          <w:bCs/>
          <w:snapToGrid/>
          <w:color w:val="000000"/>
        </w:rPr>
        <w:t>58</w:t>
      </w:r>
      <w:r w:rsidRPr="00CE624A">
        <w:rPr>
          <w:rFonts w:hAnsi="標楷體" w:hint="eastAsia"/>
          <w:bCs/>
          <w:snapToGrid/>
          <w:color w:val="000000"/>
        </w:rPr>
        <w:t>萬8千元（增幅8</w:t>
      </w:r>
      <w:r w:rsidRPr="00CE624A">
        <w:rPr>
          <w:rFonts w:hAnsi="標楷體"/>
          <w:bCs/>
          <w:snapToGrid/>
          <w:color w:val="000000"/>
        </w:rPr>
        <w:t>4.66%</w:t>
      </w:r>
      <w:r w:rsidRPr="00CE624A">
        <w:rPr>
          <w:rFonts w:hAnsi="標楷體" w:hint="eastAsia"/>
          <w:bCs/>
          <w:snapToGrid/>
          <w:color w:val="000000"/>
        </w:rPr>
        <w:t>），另較1</w:t>
      </w:r>
      <w:r w:rsidRPr="00CE624A">
        <w:rPr>
          <w:rFonts w:hAnsi="標楷體"/>
          <w:bCs/>
          <w:snapToGrid/>
          <w:color w:val="000000"/>
        </w:rPr>
        <w:t>13年度</w:t>
      </w:r>
      <w:r w:rsidRPr="00CE624A">
        <w:rPr>
          <w:rFonts w:hAnsi="標楷體" w:hint="eastAsia"/>
          <w:bCs/>
          <w:snapToGrid/>
          <w:color w:val="000000"/>
        </w:rPr>
        <w:t>決算數1</w:t>
      </w:r>
      <w:r w:rsidRPr="00CE624A">
        <w:rPr>
          <w:rFonts w:hAnsi="標楷體"/>
          <w:bCs/>
          <w:snapToGrid/>
          <w:color w:val="000000"/>
        </w:rPr>
        <w:t>,212萬元</w:t>
      </w:r>
      <w:r w:rsidRPr="00CE624A">
        <w:rPr>
          <w:rFonts w:hAnsi="標楷體" w:hint="eastAsia"/>
          <w:bCs/>
          <w:snapToGrid/>
          <w:color w:val="000000"/>
        </w:rPr>
        <w:t>增加</w:t>
      </w:r>
      <w:r w:rsidRPr="00CE624A">
        <w:rPr>
          <w:rFonts w:hAnsi="標楷體"/>
          <w:bCs/>
          <w:snapToGrid/>
          <w:color w:val="000000"/>
        </w:rPr>
        <w:t>225</w:t>
      </w:r>
      <w:r w:rsidRPr="00CE624A">
        <w:rPr>
          <w:rFonts w:hAnsi="標楷體" w:hint="eastAsia"/>
          <w:bCs/>
          <w:snapToGrid/>
          <w:color w:val="000000"/>
        </w:rPr>
        <w:t>萬元（增幅1</w:t>
      </w:r>
      <w:r w:rsidRPr="00CE624A">
        <w:rPr>
          <w:rFonts w:hAnsi="標楷體"/>
          <w:bCs/>
          <w:snapToGrid/>
          <w:color w:val="000000"/>
        </w:rPr>
        <w:t>8.56%</w:t>
      </w:r>
      <w:r w:rsidRPr="00CE624A">
        <w:rPr>
          <w:rFonts w:hAnsi="標楷體" w:hint="eastAsia"/>
          <w:bCs/>
          <w:snapToGrid/>
          <w:color w:val="000000"/>
        </w:rPr>
        <w:t>）；「聯合服務業務」編列3,</w:t>
      </w:r>
      <w:r w:rsidRPr="00CE624A">
        <w:rPr>
          <w:rFonts w:hAnsi="標楷體"/>
          <w:bCs/>
          <w:snapToGrid/>
          <w:color w:val="000000"/>
        </w:rPr>
        <w:t>788萬7千元</w:t>
      </w:r>
      <w:r w:rsidRPr="00CE624A">
        <w:rPr>
          <w:rFonts w:hAnsi="標楷體" w:hint="eastAsia"/>
          <w:bCs/>
          <w:snapToGrid/>
          <w:color w:val="000000"/>
        </w:rPr>
        <w:t>，較114年度追加預算數及申請</w:t>
      </w:r>
      <w:r w:rsidR="00B01D87" w:rsidRPr="00CE624A">
        <w:rPr>
          <w:rFonts w:hAnsi="標楷體" w:hint="eastAsia"/>
          <w:bCs/>
          <w:snapToGrid/>
          <w:color w:val="000000"/>
        </w:rPr>
        <w:t>同意</w:t>
      </w:r>
      <w:r w:rsidRPr="00CE624A">
        <w:rPr>
          <w:rFonts w:hAnsi="標楷體" w:hint="eastAsia"/>
          <w:bCs/>
          <w:snapToGrid/>
          <w:color w:val="000000"/>
        </w:rPr>
        <w:t>動支第二預備金計3,</w:t>
      </w:r>
      <w:r w:rsidRPr="00CE624A">
        <w:rPr>
          <w:rFonts w:hAnsi="標楷體"/>
          <w:bCs/>
          <w:snapToGrid/>
          <w:color w:val="000000"/>
        </w:rPr>
        <w:t>137</w:t>
      </w:r>
      <w:r w:rsidRPr="00CE624A">
        <w:rPr>
          <w:rFonts w:hAnsi="標楷體" w:hint="eastAsia"/>
          <w:bCs/>
          <w:snapToGrid/>
          <w:color w:val="000000"/>
        </w:rPr>
        <w:t>萬</w:t>
      </w:r>
      <w:r w:rsidRPr="00CE624A">
        <w:rPr>
          <w:rFonts w:hAnsi="標楷體"/>
          <w:bCs/>
          <w:snapToGrid/>
          <w:color w:val="000000"/>
        </w:rPr>
        <w:t>6千</w:t>
      </w:r>
      <w:r w:rsidRPr="00CE624A">
        <w:rPr>
          <w:rFonts w:hAnsi="標楷體" w:hint="eastAsia"/>
          <w:bCs/>
          <w:snapToGrid/>
          <w:color w:val="000000"/>
        </w:rPr>
        <w:t>元增加6</w:t>
      </w:r>
      <w:r w:rsidRPr="00CE624A">
        <w:rPr>
          <w:rFonts w:hAnsi="標楷體"/>
          <w:bCs/>
          <w:snapToGrid/>
          <w:color w:val="000000"/>
        </w:rPr>
        <w:t>51萬</w:t>
      </w:r>
      <w:r w:rsidRPr="00CE624A">
        <w:rPr>
          <w:rFonts w:hAnsi="標楷體" w:hint="eastAsia"/>
          <w:bCs/>
          <w:snapToGrid/>
          <w:color w:val="000000"/>
        </w:rPr>
        <w:t>1</w:t>
      </w:r>
      <w:r w:rsidRPr="00CE624A">
        <w:rPr>
          <w:rFonts w:hAnsi="標楷體"/>
          <w:bCs/>
          <w:snapToGrid/>
          <w:color w:val="000000"/>
        </w:rPr>
        <w:t>千元（</w:t>
      </w:r>
      <w:r w:rsidRPr="00CE624A">
        <w:rPr>
          <w:rFonts w:hAnsi="標楷體" w:hint="eastAsia"/>
          <w:bCs/>
          <w:snapToGrid/>
          <w:color w:val="000000"/>
        </w:rPr>
        <w:t>增幅2</w:t>
      </w:r>
      <w:r w:rsidRPr="00CE624A">
        <w:rPr>
          <w:rFonts w:hAnsi="標楷體"/>
          <w:bCs/>
          <w:snapToGrid/>
          <w:color w:val="000000"/>
        </w:rPr>
        <w:t>0.75%）</w:t>
      </w:r>
      <w:r w:rsidRPr="00CE624A">
        <w:rPr>
          <w:rFonts w:hAnsi="標楷體" w:hint="eastAsia"/>
          <w:bCs/>
          <w:snapToGrid/>
          <w:color w:val="000000"/>
        </w:rPr>
        <w:t>，另較113年度決算數3</w:t>
      </w:r>
      <w:r w:rsidRPr="00CE624A">
        <w:rPr>
          <w:rFonts w:hAnsi="標楷體"/>
          <w:bCs/>
          <w:snapToGrid/>
          <w:color w:val="000000"/>
        </w:rPr>
        <w:t>,039萬</w:t>
      </w:r>
      <w:r w:rsidRPr="00CE624A">
        <w:rPr>
          <w:rFonts w:hAnsi="標楷體" w:hint="eastAsia"/>
          <w:bCs/>
          <w:snapToGrid/>
          <w:color w:val="000000"/>
        </w:rPr>
        <w:t>2</w:t>
      </w:r>
      <w:r w:rsidRPr="00CE624A">
        <w:rPr>
          <w:rFonts w:hAnsi="標楷體"/>
          <w:bCs/>
          <w:snapToGrid/>
          <w:color w:val="000000"/>
        </w:rPr>
        <w:t>千元</w:t>
      </w:r>
      <w:r w:rsidRPr="00CE624A">
        <w:rPr>
          <w:rFonts w:hAnsi="標楷體" w:hint="eastAsia"/>
          <w:bCs/>
          <w:snapToGrid/>
          <w:color w:val="000000"/>
        </w:rPr>
        <w:t>增加7</w:t>
      </w:r>
      <w:r w:rsidRPr="00CE624A">
        <w:rPr>
          <w:rFonts w:hAnsi="標楷體"/>
          <w:bCs/>
          <w:snapToGrid/>
          <w:color w:val="000000"/>
        </w:rPr>
        <w:t>49</w:t>
      </w:r>
      <w:r w:rsidRPr="00CE624A">
        <w:rPr>
          <w:rFonts w:hAnsi="標楷體" w:hint="eastAsia"/>
          <w:bCs/>
          <w:snapToGrid/>
          <w:color w:val="000000"/>
        </w:rPr>
        <w:t>萬5千元（增幅2</w:t>
      </w:r>
      <w:r w:rsidRPr="00CE624A">
        <w:rPr>
          <w:rFonts w:hAnsi="標楷體"/>
          <w:bCs/>
          <w:snapToGrid/>
          <w:color w:val="000000"/>
        </w:rPr>
        <w:t>4.66%</w:t>
      </w:r>
      <w:r w:rsidRPr="00CE624A">
        <w:rPr>
          <w:rFonts w:hAnsi="標楷體" w:hint="eastAsia"/>
          <w:bCs/>
          <w:snapToGrid/>
          <w:color w:val="000000"/>
        </w:rPr>
        <w:t>）；「新聞傳播業務」編列5,</w:t>
      </w:r>
      <w:r w:rsidRPr="00CE624A">
        <w:rPr>
          <w:rFonts w:hAnsi="標楷體"/>
          <w:bCs/>
          <w:snapToGrid/>
          <w:color w:val="000000"/>
        </w:rPr>
        <w:t>254萬7</w:t>
      </w:r>
      <w:r w:rsidRPr="00CE624A">
        <w:rPr>
          <w:rFonts w:hAnsi="標楷體" w:hint="eastAsia"/>
          <w:bCs/>
          <w:snapToGrid/>
          <w:color w:val="000000"/>
        </w:rPr>
        <w:t>千元，較114年度申請</w:t>
      </w:r>
      <w:r w:rsidR="00B01D87" w:rsidRPr="00CE624A">
        <w:rPr>
          <w:rFonts w:hAnsi="標楷體" w:hint="eastAsia"/>
          <w:bCs/>
          <w:snapToGrid/>
          <w:color w:val="000000"/>
        </w:rPr>
        <w:t>同意</w:t>
      </w:r>
      <w:r w:rsidRPr="00CE624A">
        <w:rPr>
          <w:rFonts w:hAnsi="標楷體" w:hint="eastAsia"/>
          <w:bCs/>
          <w:snapToGrid/>
          <w:color w:val="000000"/>
        </w:rPr>
        <w:t>動支第二預備金1,015</w:t>
      </w:r>
      <w:r w:rsidRPr="00CE624A">
        <w:rPr>
          <w:rFonts w:hAnsi="標楷體"/>
          <w:bCs/>
          <w:snapToGrid/>
          <w:color w:val="000000"/>
        </w:rPr>
        <w:t>萬</w:t>
      </w:r>
      <w:r w:rsidRPr="00CE624A">
        <w:rPr>
          <w:rFonts w:hAnsi="標楷體" w:hint="eastAsia"/>
          <w:bCs/>
          <w:snapToGrid/>
          <w:color w:val="000000"/>
        </w:rPr>
        <w:t>2</w:t>
      </w:r>
      <w:r w:rsidRPr="00CE624A">
        <w:rPr>
          <w:rFonts w:hAnsi="標楷體"/>
          <w:bCs/>
          <w:snapToGrid/>
          <w:color w:val="000000"/>
        </w:rPr>
        <w:t>千</w:t>
      </w:r>
      <w:r w:rsidRPr="00CE624A">
        <w:rPr>
          <w:rFonts w:hAnsi="標楷體" w:hint="eastAsia"/>
          <w:bCs/>
          <w:snapToGrid/>
          <w:color w:val="000000"/>
        </w:rPr>
        <w:t>元增加4</w:t>
      </w:r>
      <w:r w:rsidRPr="00CE624A">
        <w:rPr>
          <w:rFonts w:hAnsi="標楷體"/>
          <w:bCs/>
          <w:snapToGrid/>
          <w:color w:val="000000"/>
        </w:rPr>
        <w:t>,</w:t>
      </w:r>
      <w:r w:rsidRPr="00CE624A">
        <w:rPr>
          <w:rFonts w:hAnsi="標楷體" w:hint="eastAsia"/>
          <w:bCs/>
          <w:snapToGrid/>
          <w:color w:val="000000"/>
        </w:rPr>
        <w:t>239</w:t>
      </w:r>
      <w:r w:rsidRPr="00CE624A">
        <w:rPr>
          <w:rFonts w:hAnsi="標楷體"/>
          <w:bCs/>
          <w:snapToGrid/>
          <w:color w:val="000000"/>
        </w:rPr>
        <w:t>萬</w:t>
      </w:r>
      <w:r w:rsidRPr="00CE624A">
        <w:rPr>
          <w:rFonts w:hAnsi="標楷體" w:hint="eastAsia"/>
          <w:bCs/>
          <w:snapToGrid/>
          <w:color w:val="000000"/>
        </w:rPr>
        <w:t>5</w:t>
      </w:r>
      <w:r w:rsidRPr="00CE624A">
        <w:rPr>
          <w:rFonts w:hAnsi="標楷體"/>
          <w:bCs/>
          <w:snapToGrid/>
          <w:color w:val="000000"/>
        </w:rPr>
        <w:t>千元（</w:t>
      </w:r>
      <w:r w:rsidRPr="00CE624A">
        <w:rPr>
          <w:rFonts w:hAnsi="標楷體" w:hint="eastAsia"/>
          <w:bCs/>
          <w:snapToGrid/>
          <w:color w:val="000000"/>
        </w:rPr>
        <w:t>增幅417</w:t>
      </w:r>
      <w:r w:rsidRPr="00CE624A">
        <w:rPr>
          <w:rFonts w:hAnsi="標楷體"/>
          <w:bCs/>
          <w:snapToGrid/>
          <w:color w:val="000000"/>
        </w:rPr>
        <w:t>.</w:t>
      </w:r>
      <w:r w:rsidRPr="00CE624A">
        <w:rPr>
          <w:rFonts w:hAnsi="標楷體" w:hint="eastAsia"/>
          <w:bCs/>
          <w:snapToGrid/>
          <w:color w:val="000000"/>
        </w:rPr>
        <w:t>6</w:t>
      </w:r>
      <w:r w:rsidRPr="00CE624A">
        <w:rPr>
          <w:rFonts w:hAnsi="標楷體"/>
          <w:bCs/>
          <w:snapToGrid/>
          <w:color w:val="000000"/>
        </w:rPr>
        <w:t>%），</w:t>
      </w:r>
      <w:r w:rsidRPr="00CE624A">
        <w:rPr>
          <w:rFonts w:hAnsi="標楷體" w:hint="eastAsia"/>
          <w:bCs/>
          <w:snapToGrid/>
          <w:color w:val="000000"/>
        </w:rPr>
        <w:t>另較1</w:t>
      </w:r>
      <w:r w:rsidRPr="00CE624A">
        <w:rPr>
          <w:rFonts w:hAnsi="標楷體"/>
          <w:bCs/>
          <w:snapToGrid/>
          <w:color w:val="000000"/>
        </w:rPr>
        <w:t>13年度</w:t>
      </w:r>
      <w:r w:rsidRPr="00CE624A">
        <w:rPr>
          <w:rFonts w:hAnsi="標楷體" w:hint="eastAsia"/>
          <w:bCs/>
          <w:snapToGrid/>
          <w:color w:val="000000"/>
        </w:rPr>
        <w:t>決算數3</w:t>
      </w:r>
      <w:r w:rsidRPr="00CE624A">
        <w:rPr>
          <w:rFonts w:hAnsi="標楷體"/>
          <w:bCs/>
          <w:snapToGrid/>
          <w:color w:val="000000"/>
        </w:rPr>
        <w:t>,861萬7千元</w:t>
      </w:r>
      <w:r w:rsidRPr="00CE624A">
        <w:rPr>
          <w:rFonts w:hAnsi="標楷體" w:hint="eastAsia"/>
          <w:bCs/>
          <w:snapToGrid/>
          <w:color w:val="000000"/>
        </w:rPr>
        <w:t>增加1</w:t>
      </w:r>
      <w:r w:rsidRPr="00CE624A">
        <w:rPr>
          <w:rFonts w:hAnsi="標楷體"/>
          <w:bCs/>
          <w:snapToGrid/>
          <w:color w:val="000000"/>
        </w:rPr>
        <w:t>,39</w:t>
      </w:r>
      <w:r w:rsidRPr="00CE624A">
        <w:rPr>
          <w:rFonts w:hAnsi="標楷體" w:hint="eastAsia"/>
          <w:bCs/>
          <w:snapToGrid/>
          <w:color w:val="000000"/>
        </w:rPr>
        <w:t>3萬元（增幅36</w:t>
      </w:r>
      <w:r w:rsidRPr="00CE624A">
        <w:rPr>
          <w:rFonts w:hAnsi="標楷體"/>
          <w:bCs/>
          <w:snapToGrid/>
          <w:color w:val="000000"/>
        </w:rPr>
        <w:t>.</w:t>
      </w:r>
      <w:r w:rsidRPr="00CE624A">
        <w:rPr>
          <w:rFonts w:hAnsi="標楷體" w:hint="eastAsia"/>
          <w:bCs/>
          <w:snapToGrid/>
          <w:color w:val="000000"/>
        </w:rPr>
        <w:t>07</w:t>
      </w:r>
      <w:r w:rsidRPr="00CE624A">
        <w:rPr>
          <w:rFonts w:hAnsi="標楷體"/>
          <w:bCs/>
          <w:snapToGrid/>
          <w:color w:val="000000"/>
        </w:rPr>
        <w:t>%</w:t>
      </w:r>
      <w:r w:rsidRPr="00CE624A">
        <w:rPr>
          <w:rFonts w:hAnsi="標楷體" w:hint="eastAsia"/>
          <w:bCs/>
          <w:snapToGrid/>
          <w:color w:val="000000"/>
        </w:rPr>
        <w:t>）</w:t>
      </w:r>
      <w:r w:rsidR="00B01D87" w:rsidRPr="00CE624A">
        <w:rPr>
          <w:rFonts w:hAnsi="標楷體" w:hint="eastAsia"/>
          <w:bCs/>
          <w:snapToGrid/>
          <w:color w:val="000000"/>
        </w:rPr>
        <w:t>（詳表</w:t>
      </w:r>
      <w:r w:rsidR="00A5224E" w:rsidRPr="00CE624A">
        <w:rPr>
          <w:rFonts w:hAnsi="標楷體" w:hint="eastAsia"/>
          <w:bCs/>
          <w:snapToGrid/>
          <w:color w:val="000000"/>
        </w:rPr>
        <w:t>1</w:t>
      </w:r>
      <w:r w:rsidR="00B01D87" w:rsidRPr="00CE624A">
        <w:rPr>
          <w:rFonts w:hAnsi="標楷體" w:hint="eastAsia"/>
          <w:bCs/>
          <w:snapToGrid/>
          <w:color w:val="000000"/>
        </w:rPr>
        <w:t>）</w:t>
      </w:r>
      <w:r w:rsidRPr="00CE624A">
        <w:rPr>
          <w:rFonts w:hAnsi="標楷體" w:hint="eastAsia"/>
          <w:bCs/>
          <w:snapToGrid/>
          <w:color w:val="000000"/>
        </w:rPr>
        <w:t>；</w:t>
      </w:r>
      <w:r w:rsidR="00C43A12" w:rsidRPr="00CE624A">
        <w:rPr>
          <w:rFonts w:hAnsi="標楷體" w:hint="eastAsia"/>
          <w:bCs/>
          <w:snapToGrid/>
          <w:color w:val="000000"/>
        </w:rPr>
        <w:t>揆諸</w:t>
      </w:r>
      <w:r w:rsidRPr="00CE624A">
        <w:rPr>
          <w:rFonts w:hAnsi="標楷體" w:hint="eastAsia"/>
          <w:bCs/>
          <w:snapToGrid/>
          <w:color w:val="000000"/>
        </w:rPr>
        <w:t>前開數據，1</w:t>
      </w:r>
      <w:r w:rsidRPr="00CE624A">
        <w:rPr>
          <w:rFonts w:hAnsi="標楷體"/>
          <w:bCs/>
          <w:snapToGrid/>
          <w:color w:val="000000"/>
        </w:rPr>
        <w:t>15</w:t>
      </w:r>
      <w:r w:rsidRPr="00CE624A">
        <w:rPr>
          <w:rFonts w:hAnsi="標楷體" w:hint="eastAsia"/>
          <w:bCs/>
          <w:snapToGrid/>
          <w:color w:val="000000"/>
        </w:rPr>
        <w:t>年度預算案仍編</w:t>
      </w:r>
      <w:r w:rsidR="00B01D87" w:rsidRPr="00CE624A">
        <w:rPr>
          <w:rFonts w:hAnsi="標楷體" w:hint="eastAsia"/>
          <w:bCs/>
          <w:snapToGrid/>
          <w:color w:val="000000"/>
        </w:rPr>
        <w:t>列114年度預算案</w:t>
      </w:r>
      <w:r w:rsidRPr="00CE624A">
        <w:rPr>
          <w:rFonts w:hAnsi="標楷體" w:hint="eastAsia"/>
          <w:bCs/>
          <w:snapToGrid/>
          <w:color w:val="000000"/>
        </w:rPr>
        <w:t>經本院決議全數</w:t>
      </w:r>
      <w:r w:rsidR="00B01D87" w:rsidRPr="00CE624A">
        <w:rPr>
          <w:rFonts w:hAnsi="標楷體" w:hint="eastAsia"/>
          <w:bCs/>
          <w:snapToGrid/>
          <w:color w:val="000000"/>
        </w:rPr>
        <w:t>刪</w:t>
      </w:r>
      <w:r w:rsidRPr="00CE624A">
        <w:rPr>
          <w:rFonts w:hAnsi="標楷體" w:hint="eastAsia"/>
          <w:bCs/>
          <w:snapToGrid/>
          <w:color w:val="000000"/>
        </w:rPr>
        <w:t>減</w:t>
      </w:r>
      <w:r w:rsidR="00B01D87" w:rsidRPr="00CE624A">
        <w:rPr>
          <w:rFonts w:hAnsi="標楷體" w:hint="eastAsia"/>
          <w:bCs/>
          <w:snapToGrid/>
          <w:color w:val="000000"/>
        </w:rPr>
        <w:t>之前揭3工作計畫</w:t>
      </w:r>
      <w:r w:rsidRPr="00CE624A">
        <w:rPr>
          <w:rFonts w:hAnsi="標楷體" w:hint="eastAsia"/>
          <w:bCs/>
          <w:snapToGrid/>
          <w:color w:val="000000"/>
        </w:rPr>
        <w:t>，且</w:t>
      </w:r>
      <w:r w:rsidR="00B01D87" w:rsidRPr="00CE624A">
        <w:rPr>
          <w:rFonts w:hAnsi="標楷體" w:hint="eastAsia"/>
          <w:bCs/>
          <w:snapToGrid/>
          <w:color w:val="000000"/>
        </w:rPr>
        <w:t>編列數</w:t>
      </w:r>
      <w:r w:rsidRPr="00CE624A">
        <w:rPr>
          <w:rFonts w:hAnsi="標楷體" w:hint="eastAsia"/>
          <w:bCs/>
          <w:snapToGrid/>
          <w:color w:val="000000"/>
        </w:rPr>
        <w:t>高於114年度追加預算數及申請</w:t>
      </w:r>
      <w:r w:rsidR="00B01D87" w:rsidRPr="00CE624A">
        <w:rPr>
          <w:rFonts w:hAnsi="標楷體" w:hint="eastAsia"/>
          <w:bCs/>
          <w:snapToGrid/>
          <w:color w:val="000000"/>
        </w:rPr>
        <w:t>同意</w:t>
      </w:r>
      <w:r w:rsidRPr="00CE624A">
        <w:rPr>
          <w:rFonts w:hAnsi="標楷體" w:hint="eastAsia"/>
          <w:bCs/>
          <w:snapToGrid/>
          <w:color w:val="000000"/>
        </w:rPr>
        <w:t>動支第二預備金合計數，亦高於1</w:t>
      </w:r>
      <w:r w:rsidRPr="00CE624A">
        <w:rPr>
          <w:rFonts w:hAnsi="標楷體"/>
          <w:bCs/>
          <w:snapToGrid/>
          <w:color w:val="000000"/>
        </w:rPr>
        <w:t>13</w:t>
      </w:r>
      <w:r w:rsidRPr="00CE624A">
        <w:rPr>
          <w:rFonts w:hAnsi="標楷體" w:hint="eastAsia"/>
          <w:bCs/>
          <w:snapToGrid/>
          <w:color w:val="000000"/>
        </w:rPr>
        <w:t>年度決算數，允宜審酌前開工作項目</w:t>
      </w:r>
      <w:r w:rsidRPr="00CE624A">
        <w:rPr>
          <w:rFonts w:hAnsi="標楷體" w:hint="eastAsia"/>
          <w:snapToGrid/>
          <w:color w:val="000000"/>
          <w:lang w:eastAsia="zh-HK"/>
        </w:rPr>
        <w:t>預算編列之必要性及妥適性。</w:t>
      </w:r>
    </w:p>
    <w:p w:rsidR="00012ED3" w:rsidRPr="00CE624A" w:rsidRDefault="00012ED3" w:rsidP="00B01D87">
      <w:pPr>
        <w:spacing w:line="480" w:lineRule="exact"/>
        <w:ind w:left="566" w:firstLine="566"/>
        <w:rPr>
          <w:color w:val="000000"/>
        </w:rPr>
      </w:pPr>
      <w:r w:rsidRPr="00CE624A">
        <w:rPr>
          <w:rFonts w:hint="eastAsia"/>
          <w:color w:val="000000"/>
          <w:lang w:eastAsia="zh-HK"/>
        </w:rPr>
        <w:t>綜上，行政院11</w:t>
      </w:r>
      <w:r w:rsidRPr="00CE624A">
        <w:rPr>
          <w:rFonts w:hint="eastAsia"/>
          <w:color w:val="000000"/>
        </w:rPr>
        <w:t>5</w:t>
      </w:r>
      <w:r w:rsidRPr="00CE624A">
        <w:rPr>
          <w:rFonts w:hint="eastAsia"/>
          <w:color w:val="000000"/>
          <w:lang w:eastAsia="zh-HK"/>
        </w:rPr>
        <w:t>年度預算案編列「施政及法制業務」</w:t>
      </w:r>
      <w:r w:rsidRPr="00CE624A">
        <w:rPr>
          <w:color w:val="000000"/>
          <w:lang w:eastAsia="zh-HK"/>
        </w:rPr>
        <w:t>、</w:t>
      </w:r>
      <w:r w:rsidRPr="00CE624A">
        <w:rPr>
          <w:rFonts w:hint="eastAsia"/>
          <w:color w:val="000000"/>
          <w:lang w:eastAsia="zh-HK"/>
        </w:rPr>
        <w:t>「聯合服務業務」及「新聞傳播業務」</w:t>
      </w:r>
      <w:r w:rsidR="00B01D87" w:rsidRPr="00CE624A">
        <w:rPr>
          <w:rFonts w:hint="eastAsia"/>
          <w:color w:val="000000"/>
          <w:lang w:eastAsia="zh-HK"/>
        </w:rPr>
        <w:t>經費</w:t>
      </w:r>
      <w:r w:rsidRPr="00CE624A">
        <w:rPr>
          <w:rFonts w:hint="eastAsia"/>
          <w:color w:val="000000"/>
          <w:lang w:eastAsia="zh-HK"/>
        </w:rPr>
        <w:t>，惟前開</w:t>
      </w:r>
      <w:r w:rsidRPr="00CE624A">
        <w:rPr>
          <w:rFonts w:hint="eastAsia"/>
          <w:color w:val="000000"/>
        </w:rPr>
        <w:t>3項工作計畫114</w:t>
      </w:r>
      <w:r w:rsidRPr="00CE624A">
        <w:rPr>
          <w:rFonts w:hint="eastAsia"/>
          <w:color w:val="000000"/>
        </w:rPr>
        <w:lastRenderedPageBreak/>
        <w:t>年度預算案經本院</w:t>
      </w:r>
      <w:r w:rsidR="00B01D87" w:rsidRPr="00CE624A">
        <w:rPr>
          <w:rFonts w:hint="eastAsia"/>
          <w:color w:val="000000"/>
        </w:rPr>
        <w:t>審</w:t>
      </w:r>
      <w:r w:rsidR="00B64160">
        <w:rPr>
          <w:rFonts w:hint="eastAsia"/>
          <w:color w:val="000000"/>
        </w:rPr>
        <w:t>議</w:t>
      </w:r>
      <w:r w:rsidRPr="00CE624A">
        <w:rPr>
          <w:rFonts w:hint="eastAsia"/>
          <w:color w:val="000000"/>
        </w:rPr>
        <w:t>決議，予以全數</w:t>
      </w:r>
      <w:r w:rsidR="00B01D87" w:rsidRPr="00CE624A">
        <w:rPr>
          <w:rFonts w:hint="eastAsia"/>
          <w:color w:val="000000"/>
        </w:rPr>
        <w:t>刪減</w:t>
      </w:r>
      <w:r w:rsidRPr="00CE624A">
        <w:rPr>
          <w:rFonts w:hint="eastAsia"/>
          <w:color w:val="000000"/>
        </w:rPr>
        <w:t>，並均於同年度辦理追加預算及申請</w:t>
      </w:r>
      <w:r w:rsidR="00B01D87" w:rsidRPr="00CE624A">
        <w:rPr>
          <w:rFonts w:hint="eastAsia"/>
          <w:color w:val="000000"/>
        </w:rPr>
        <w:t>同意</w:t>
      </w:r>
      <w:r w:rsidRPr="00CE624A">
        <w:rPr>
          <w:rFonts w:hint="eastAsia"/>
          <w:color w:val="000000"/>
        </w:rPr>
        <w:t>動支第二預備金，惟1</w:t>
      </w:r>
      <w:r w:rsidRPr="00CE624A">
        <w:rPr>
          <w:color w:val="000000"/>
        </w:rPr>
        <w:t>15年度預算</w:t>
      </w:r>
      <w:r w:rsidR="00473415" w:rsidRPr="00CE624A">
        <w:rPr>
          <w:rFonts w:hint="eastAsia"/>
          <w:color w:val="000000"/>
        </w:rPr>
        <w:t>案</w:t>
      </w:r>
      <w:r w:rsidR="00B01D87" w:rsidRPr="00CE624A">
        <w:rPr>
          <w:rFonts w:hint="eastAsia"/>
          <w:color w:val="000000"/>
        </w:rPr>
        <w:t>仍編列</w:t>
      </w:r>
      <w:r w:rsidRPr="00CE624A">
        <w:rPr>
          <w:rFonts w:hint="eastAsia"/>
          <w:color w:val="000000"/>
        </w:rPr>
        <w:t>前開3工作計畫，且</w:t>
      </w:r>
      <w:r w:rsidR="00B01D87" w:rsidRPr="00CE624A">
        <w:rPr>
          <w:rFonts w:hint="eastAsia"/>
          <w:color w:val="000000"/>
        </w:rPr>
        <w:t>編列數</w:t>
      </w:r>
      <w:r w:rsidRPr="00CE624A">
        <w:rPr>
          <w:rFonts w:hint="eastAsia"/>
          <w:color w:val="000000"/>
        </w:rPr>
        <w:t>高於</w:t>
      </w:r>
      <w:r w:rsidRPr="00CE624A">
        <w:rPr>
          <w:rFonts w:hint="eastAsia"/>
          <w:bCs/>
          <w:color w:val="000000"/>
        </w:rPr>
        <w:t>114年度追加預算數加計申請</w:t>
      </w:r>
      <w:r w:rsidR="00B01D87" w:rsidRPr="00CE624A">
        <w:rPr>
          <w:rFonts w:hint="eastAsia"/>
          <w:bCs/>
          <w:color w:val="000000"/>
        </w:rPr>
        <w:t>同意</w:t>
      </w:r>
      <w:r w:rsidRPr="00CE624A">
        <w:rPr>
          <w:rFonts w:hint="eastAsia"/>
          <w:bCs/>
          <w:color w:val="000000"/>
        </w:rPr>
        <w:t>動支第二預備金之合計數</w:t>
      </w:r>
      <w:r w:rsidRPr="00CE624A">
        <w:rPr>
          <w:rFonts w:hint="eastAsia"/>
          <w:color w:val="000000"/>
        </w:rPr>
        <w:t>，亦高於1</w:t>
      </w:r>
      <w:r w:rsidRPr="00CE624A">
        <w:rPr>
          <w:color w:val="000000"/>
        </w:rPr>
        <w:t>13</w:t>
      </w:r>
      <w:r w:rsidRPr="00CE624A">
        <w:rPr>
          <w:rFonts w:hint="eastAsia"/>
          <w:color w:val="000000"/>
        </w:rPr>
        <w:t>年度決算數，允宜審酌該3工作計畫預算編列之必要性及妥適性，俾尊重本院預算審議權。</w:t>
      </w:r>
    </w:p>
    <w:bookmarkEnd w:id="7"/>
    <w:bookmarkEnd w:id="8"/>
    <w:bookmarkEnd w:id="6"/>
    <w:sectPr w:rsidR="00012ED3" w:rsidRPr="00CE624A" w:rsidSect="007908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F7563D" w:rsidRPr="00F7563D">
      <w:rPr>
        <w:noProof/>
        <w:lang w:val="zh-TW"/>
      </w:rPr>
      <w:t>3</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 w:id="1">
    <w:p w:rsidR="00012ED3" w:rsidRPr="006A306F" w:rsidRDefault="00012ED3" w:rsidP="00AC5E41">
      <w:pPr>
        <w:pStyle w:val="af8"/>
        <w:spacing w:line="280" w:lineRule="exact"/>
        <w:ind w:leftChars="-29" w:left="16" w:hangingChars="48" w:hanging="98"/>
        <w:jc w:val="both"/>
        <w:rPr>
          <w:rFonts w:hint="eastAsia"/>
        </w:rPr>
      </w:pPr>
      <w:r>
        <w:rPr>
          <w:rStyle w:val="afa"/>
        </w:rPr>
        <w:footnoteRef/>
      </w:r>
      <w:r w:rsidRPr="005961BF">
        <w:rPr>
          <w:rFonts w:hint="eastAsia"/>
          <w:sz w:val="24"/>
          <w:szCs w:val="24"/>
        </w:rPr>
        <w:t>行政院114年6月9</w:t>
      </w:r>
      <w:r w:rsidRPr="005961BF">
        <w:rPr>
          <w:sz w:val="24"/>
          <w:szCs w:val="24"/>
        </w:rPr>
        <w:t>日</w:t>
      </w:r>
      <w:r w:rsidRPr="005961BF">
        <w:rPr>
          <w:rFonts w:hint="eastAsia"/>
          <w:sz w:val="24"/>
          <w:szCs w:val="24"/>
        </w:rPr>
        <w:t>以行政院、不當黨產處理委員會及監察院基本運作維持經費不敷為由，爰依預算法第22條第2項規定：「立法院審議刪除或刪減之預算項目及金額，不得動支預備金。但法定經費或經立法院同意者，不在此限。」函請本院同意動支第二預備金</w:t>
      </w:r>
      <w:r>
        <w:rPr>
          <w:rFonts w:hint="eastAsia"/>
          <w:sz w:val="24"/>
          <w:szCs w:val="24"/>
        </w:rPr>
        <w:t>；嗣經本院1</w:t>
      </w:r>
      <w:r>
        <w:rPr>
          <w:sz w:val="24"/>
          <w:szCs w:val="24"/>
        </w:rPr>
        <w:t>14</w:t>
      </w:r>
      <w:r>
        <w:rPr>
          <w:rFonts w:hint="eastAsia"/>
          <w:sz w:val="24"/>
          <w:szCs w:val="24"/>
        </w:rPr>
        <w:t>年6月20日第11屆第3會期第17次院會決定：「交財政、司法及法制、內政三委員會審查。」</w:t>
      </w:r>
      <w:r w:rsidR="001720CC">
        <w:rPr>
          <w:rFonts w:hint="eastAsia"/>
          <w:sz w:val="24"/>
          <w:szCs w:val="24"/>
        </w:rPr>
        <w:t>迄</w:t>
      </w:r>
      <w:r w:rsidR="001720CC">
        <w:rPr>
          <w:sz w:val="24"/>
          <w:szCs w:val="24"/>
        </w:rPr>
        <w:t>114</w:t>
      </w:r>
      <w:r w:rsidR="001720CC">
        <w:rPr>
          <w:rFonts w:hint="eastAsia"/>
          <w:sz w:val="24"/>
          <w:szCs w:val="24"/>
        </w:rPr>
        <w:t>年11月17日止</w:t>
      </w:r>
      <w:r>
        <w:rPr>
          <w:rFonts w:hint="eastAsia"/>
          <w:sz w:val="24"/>
          <w:szCs w:val="24"/>
        </w:rPr>
        <w:t>尚待委員會審查。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3D"/>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AC6F026-A99C-4F26-8309-3C53F170B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D47CC-46B2-4C1D-B13A-7614ED40E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342</Words>
  <Characters>1956</Characters>
  <Application>Microsoft Office Word</Application>
  <DocSecurity>0</DocSecurity>
  <Lines>16</Lines>
  <Paragraphs>4</Paragraphs>
  <ScaleCrop>false</ScaleCrop>
  <Company/>
  <LinksUpToDate>false</LinksUpToDate>
  <CharactersWithSpaces>2294</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