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407" w:rsidRPr="00D01407" w:rsidRDefault="00D01407" w:rsidP="00F065B8">
      <w:pPr>
        <w:pStyle w:val="a9"/>
      </w:pPr>
      <w:bookmarkStart w:id="0" w:name="_GoBack"/>
      <w:bookmarkEnd w:id="0"/>
      <w:r w:rsidRPr="00D01407">
        <w:rPr>
          <w:rFonts w:hint="eastAsia"/>
        </w:rPr>
        <w:t>中央研究院11</w:t>
      </w:r>
      <w:r w:rsidR="005524A6">
        <w:rPr>
          <w:rFonts w:hint="eastAsia"/>
        </w:rPr>
        <w:t>5</w:t>
      </w:r>
      <w:r w:rsidRPr="00D01407">
        <w:rPr>
          <w:rFonts w:hint="eastAsia"/>
        </w:rPr>
        <w:t>年度單位預算評估報告</w:t>
      </w:r>
    </w:p>
    <w:p w:rsidR="00BD01BC" w:rsidRDefault="00D01407" w:rsidP="00BD01BC">
      <w:pPr>
        <w:pStyle w:val="a7"/>
        <w:ind w:firstLine="566"/>
      </w:pPr>
      <w:r w:rsidRPr="008D1005">
        <w:rPr>
          <w:rFonts w:hint="eastAsia"/>
        </w:rPr>
        <w:t>中央研究院(簡稱中研院)11</w:t>
      </w:r>
      <w:r w:rsidR="005524A6">
        <w:rPr>
          <w:rFonts w:hint="eastAsia"/>
        </w:rPr>
        <w:t>5</w:t>
      </w:r>
      <w:r w:rsidRPr="008D1005">
        <w:rPr>
          <w:rFonts w:hint="eastAsia"/>
        </w:rPr>
        <w:t>年度單位預算案歲入編列</w:t>
      </w:r>
      <w:r w:rsidR="005E3ECC" w:rsidRPr="008D1005">
        <w:rPr>
          <w:rFonts w:hint="eastAsia"/>
        </w:rPr>
        <w:t>1億4,</w:t>
      </w:r>
      <w:r w:rsidR="00184F80">
        <w:rPr>
          <w:rFonts w:hint="eastAsia"/>
        </w:rPr>
        <w:t>979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6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，較</w:t>
      </w:r>
      <w:r w:rsidR="003259AB" w:rsidRPr="008D1005">
        <w:rPr>
          <w:rFonts w:hint="eastAsia"/>
        </w:rPr>
        <w:t>11</w:t>
      </w:r>
      <w:r w:rsidR="00184F80">
        <w:rPr>
          <w:rFonts w:hint="eastAsia"/>
        </w:rPr>
        <w:t>4</w:t>
      </w:r>
      <w:r w:rsidRPr="008D1005">
        <w:rPr>
          <w:rFonts w:hint="eastAsia"/>
        </w:rPr>
        <w:t>年度</w:t>
      </w:r>
      <w:r w:rsidR="005E3ECC" w:rsidRPr="008D1005">
        <w:rPr>
          <w:rFonts w:hint="eastAsia"/>
        </w:rPr>
        <w:t>1億</w:t>
      </w:r>
      <w:r w:rsidR="00C209AC">
        <w:rPr>
          <w:rFonts w:hint="eastAsia"/>
        </w:rPr>
        <w:t>4</w:t>
      </w:r>
      <w:r w:rsidR="004526AC">
        <w:rPr>
          <w:rFonts w:hint="eastAsia"/>
        </w:rPr>
        <w:t>,</w:t>
      </w:r>
      <w:r w:rsidR="00184F80">
        <w:rPr>
          <w:rFonts w:hint="eastAsia"/>
        </w:rPr>
        <w:t>886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2</w:t>
      </w:r>
      <w:r w:rsidR="008D1005" w:rsidRPr="008D1005">
        <w:rPr>
          <w:rFonts w:hint="eastAsia"/>
        </w:rPr>
        <w:t>千</w:t>
      </w:r>
      <w:r w:rsidR="005E3ECC" w:rsidRPr="008D1005">
        <w:rPr>
          <w:rFonts w:hint="eastAsia"/>
        </w:rPr>
        <w:t>元</w:t>
      </w:r>
      <w:r w:rsidR="00C209AC">
        <w:rPr>
          <w:rFonts w:hint="eastAsia"/>
        </w:rPr>
        <w:t>增加</w:t>
      </w:r>
      <w:r w:rsidR="008D1005" w:rsidRPr="008D1005">
        <w:t>9</w:t>
      </w:r>
      <w:r w:rsidR="00184F80">
        <w:rPr>
          <w:rFonts w:hint="eastAsia"/>
        </w:rPr>
        <w:t>3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4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(</w:t>
      </w:r>
      <w:r w:rsidR="00C209AC">
        <w:rPr>
          <w:rFonts w:hint="eastAsia"/>
        </w:rPr>
        <w:t>增</w:t>
      </w:r>
      <w:r w:rsidR="008D1005" w:rsidRPr="008D1005">
        <w:rPr>
          <w:rFonts w:hint="eastAsia"/>
        </w:rPr>
        <w:t>幅</w:t>
      </w:r>
      <w:r w:rsidR="00C209AC">
        <w:t>0.6</w:t>
      </w:r>
      <w:r w:rsidR="00184F80">
        <w:rPr>
          <w:rFonts w:hint="eastAsia"/>
        </w:rPr>
        <w:t>3</w:t>
      </w:r>
      <w:r w:rsidRPr="008D1005">
        <w:rPr>
          <w:rFonts w:hint="eastAsia"/>
        </w:rPr>
        <w:t>%)；歲出編列</w:t>
      </w:r>
      <w:r w:rsidR="00184F80">
        <w:rPr>
          <w:rFonts w:hint="eastAsia"/>
        </w:rPr>
        <w:t>154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3</w:t>
      </w:r>
      <w:r w:rsidR="005E3ECC" w:rsidRPr="008D1005">
        <w:rPr>
          <w:rFonts w:hint="eastAsia"/>
        </w:rPr>
        <w:t>,</w:t>
      </w:r>
      <w:r w:rsidR="00184F80">
        <w:rPr>
          <w:rFonts w:hint="eastAsia"/>
        </w:rPr>
        <w:t>267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6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，較1</w:t>
      </w:r>
      <w:r w:rsidR="003259AB" w:rsidRPr="008D1005">
        <w:rPr>
          <w:rFonts w:hint="eastAsia"/>
        </w:rPr>
        <w:t>1</w:t>
      </w:r>
      <w:r w:rsidR="00184F80">
        <w:rPr>
          <w:rFonts w:hint="eastAsia"/>
        </w:rPr>
        <w:t>4</w:t>
      </w:r>
      <w:r w:rsidRPr="008D1005">
        <w:rPr>
          <w:rFonts w:hint="eastAsia"/>
        </w:rPr>
        <w:t>年度</w:t>
      </w:r>
      <w:r w:rsidR="00184F80">
        <w:rPr>
          <w:rFonts w:hint="eastAsia"/>
        </w:rPr>
        <w:t>140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4</w:t>
      </w:r>
      <w:r w:rsidR="00C209AC">
        <w:t>,</w:t>
      </w:r>
      <w:r w:rsidR="00184F80">
        <w:rPr>
          <w:rFonts w:hint="eastAsia"/>
        </w:rPr>
        <w:t>345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5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增加</w:t>
      </w:r>
      <w:r w:rsidR="00184F80">
        <w:rPr>
          <w:rFonts w:hint="eastAsia"/>
        </w:rPr>
        <w:t>13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8</w:t>
      </w:r>
      <w:r w:rsidR="00C209AC">
        <w:t>,</w:t>
      </w:r>
      <w:r w:rsidR="00184F80">
        <w:rPr>
          <w:rFonts w:hint="eastAsia"/>
        </w:rPr>
        <w:t>9</w:t>
      </w:r>
      <w:r w:rsidR="00D629EA">
        <w:rPr>
          <w:rFonts w:hint="eastAsia"/>
        </w:rPr>
        <w:t>22</w:t>
      </w:r>
      <w:r w:rsidR="005E3ECC" w:rsidRPr="008D1005">
        <w:rPr>
          <w:rFonts w:hint="eastAsia"/>
        </w:rPr>
        <w:t>萬</w:t>
      </w:r>
      <w:r w:rsidR="00D629EA">
        <w:rPr>
          <w:rFonts w:hint="eastAsia"/>
        </w:rPr>
        <w:t>1</w:t>
      </w:r>
      <w:r w:rsidR="008D1005" w:rsidRPr="008D1005">
        <w:rPr>
          <w:rFonts w:hint="eastAsia"/>
        </w:rPr>
        <w:t>千</w:t>
      </w:r>
      <w:r w:rsidR="005E3ECC" w:rsidRPr="008D1005">
        <w:rPr>
          <w:rFonts w:hint="eastAsia"/>
        </w:rPr>
        <w:t>元</w:t>
      </w:r>
      <w:r w:rsidRPr="008D1005">
        <w:rPr>
          <w:rFonts w:hint="eastAsia"/>
        </w:rPr>
        <w:t>(增幅</w:t>
      </w:r>
      <w:r w:rsidR="00D629EA">
        <w:rPr>
          <w:rFonts w:hint="eastAsia"/>
        </w:rPr>
        <w:t>9</w:t>
      </w:r>
      <w:r w:rsidR="00C209AC">
        <w:t>.</w:t>
      </w:r>
      <w:r w:rsidR="00D629EA">
        <w:rPr>
          <w:rFonts w:hint="eastAsia"/>
        </w:rPr>
        <w:t>89</w:t>
      </w:r>
      <w:r w:rsidRPr="008D1005">
        <w:rPr>
          <w:rFonts w:hint="eastAsia"/>
        </w:rPr>
        <w:t>%)，謹就中研院11</w:t>
      </w:r>
      <w:r w:rsidR="00D629EA">
        <w:rPr>
          <w:rFonts w:hint="eastAsia"/>
        </w:rPr>
        <w:t>5</w:t>
      </w:r>
      <w:r w:rsidRPr="008D1005">
        <w:rPr>
          <w:rFonts w:hint="eastAsia"/>
        </w:rPr>
        <w:t>年度預算案評估如下：</w:t>
      </w:r>
      <w:bookmarkStart w:id="1" w:name="_Toc109735293"/>
      <w:bookmarkStart w:id="2" w:name="_Toc114151029"/>
    </w:p>
    <w:p w:rsidR="001F1DE4" w:rsidRDefault="001F1DE4" w:rsidP="001F1DE4">
      <w:pPr>
        <w:pStyle w:val="14"/>
        <w:ind w:left="567" w:hanging="567"/>
      </w:pPr>
      <w:bookmarkStart w:id="3" w:name="_Toc214356977"/>
      <w:bookmarkStart w:id="4" w:name="_Toc214891610"/>
      <w:r>
        <w:rPr>
          <w:rFonts w:hint="eastAsia"/>
          <w:lang w:eastAsia="zh-HK"/>
        </w:rPr>
        <w:t>一</w:t>
      </w:r>
      <w:r w:rsidRPr="00CF37D1">
        <w:rPr>
          <w:rFonts w:hint="eastAsia"/>
        </w:rPr>
        <w:t>、</w:t>
      </w:r>
      <w:r w:rsidRPr="000307F7">
        <w:rPr>
          <w:rFonts w:hint="eastAsia"/>
        </w:rPr>
        <w:t>「天然氣去碳燃氫MW</w:t>
      </w:r>
      <w:r>
        <w:rPr>
          <w:rFonts w:hint="eastAsia"/>
        </w:rPr>
        <w:t>級混氫發電系統建置及試驗計畫」115</w:t>
      </w:r>
      <w:r>
        <w:rPr>
          <w:rFonts w:hint="eastAsia"/>
          <w:lang w:eastAsia="zh-HK"/>
        </w:rPr>
        <w:t>年度預算數較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年度增幅逾六成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且</w:t>
      </w:r>
      <w:r w:rsidRPr="001C6A39">
        <w:rPr>
          <w:rFonts w:hint="eastAsia"/>
        </w:rPr>
        <w:t>天然氣去碳燃氫發電尚存</w:t>
      </w:r>
      <w:r>
        <w:rPr>
          <w:rFonts w:hint="eastAsia"/>
          <w:lang w:eastAsia="zh-HK"/>
        </w:rPr>
        <w:t>技術提升相關</w:t>
      </w:r>
      <w:r w:rsidRPr="001C6A39">
        <w:rPr>
          <w:rFonts w:hint="eastAsia"/>
        </w:rPr>
        <w:t>挑戰，允宜審慎評估成本效益</w:t>
      </w:r>
      <w:bookmarkEnd w:id="3"/>
      <w:bookmarkEnd w:id="4"/>
    </w:p>
    <w:p w:rsidR="001F1DE4" w:rsidRDefault="001F1DE4" w:rsidP="001F1DE4">
      <w:pPr>
        <w:ind w:left="566" w:firstLine="566"/>
      </w:pPr>
      <w:r>
        <w:rPr>
          <w:rFonts w:hint="eastAsia"/>
          <w:lang w:eastAsia="zh-HK"/>
        </w:rPr>
        <w:t>中研院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年度預算案</w:t>
      </w:r>
      <w:r>
        <w:rPr>
          <w:rFonts w:hint="eastAsia"/>
        </w:rPr>
        <w:t>「</w:t>
      </w:r>
      <w:r>
        <w:rPr>
          <w:rFonts w:hint="eastAsia"/>
          <w:lang w:eastAsia="zh-HK"/>
        </w:rPr>
        <w:t>學術研究與人才培育</w:t>
      </w:r>
      <w:r>
        <w:rPr>
          <w:rFonts w:hint="eastAsia"/>
        </w:rPr>
        <w:t>」</w:t>
      </w:r>
      <w:r>
        <w:rPr>
          <w:rFonts w:hint="eastAsia"/>
          <w:lang w:eastAsia="zh-HK"/>
        </w:rPr>
        <w:t>編列</w:t>
      </w:r>
      <w:r w:rsidRPr="004403CD">
        <w:rPr>
          <w:rFonts w:hint="eastAsia"/>
          <w:lang w:eastAsia="zh-HK"/>
        </w:rPr>
        <w:t>「天然氣去碳燃氫MW級混氫發電系統建置及試驗計畫」</w:t>
      </w:r>
      <w:r>
        <w:rPr>
          <w:rFonts w:hint="eastAsia"/>
        </w:rPr>
        <w:t>3</w:t>
      </w:r>
      <w:r>
        <w:rPr>
          <w:rFonts w:hint="eastAsia"/>
          <w:lang w:eastAsia="zh-HK"/>
        </w:rPr>
        <w:t>億</w:t>
      </w:r>
      <w:r>
        <w:rPr>
          <w:rFonts w:hint="eastAsia"/>
        </w:rPr>
        <w:t>1,015</w:t>
      </w:r>
      <w:r>
        <w:rPr>
          <w:rFonts w:hint="eastAsia"/>
          <w:lang w:eastAsia="zh-HK"/>
        </w:rPr>
        <w:t>萬元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較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年度預算數</w:t>
      </w:r>
      <w:r>
        <w:rPr>
          <w:rFonts w:hint="eastAsia"/>
        </w:rPr>
        <w:t>1</w:t>
      </w:r>
      <w:r>
        <w:rPr>
          <w:rFonts w:hint="eastAsia"/>
          <w:lang w:eastAsia="zh-HK"/>
        </w:rPr>
        <w:t>億</w:t>
      </w:r>
      <w:r>
        <w:rPr>
          <w:rFonts w:hint="eastAsia"/>
        </w:rPr>
        <w:t>8,985</w:t>
      </w:r>
      <w:r>
        <w:rPr>
          <w:rFonts w:hint="eastAsia"/>
          <w:lang w:eastAsia="zh-HK"/>
        </w:rPr>
        <w:t>萬元增加</w:t>
      </w:r>
      <w:r>
        <w:rPr>
          <w:rFonts w:hint="eastAsia"/>
        </w:rPr>
        <w:t>1</w:t>
      </w:r>
      <w:r>
        <w:rPr>
          <w:rFonts w:hint="eastAsia"/>
          <w:lang w:eastAsia="zh-HK"/>
        </w:rPr>
        <w:t>億</w:t>
      </w:r>
      <w:r>
        <w:rPr>
          <w:rFonts w:hint="eastAsia"/>
        </w:rPr>
        <w:t>2,030</w:t>
      </w:r>
      <w:r>
        <w:rPr>
          <w:rFonts w:hint="eastAsia"/>
          <w:lang w:eastAsia="zh-HK"/>
        </w:rPr>
        <w:t>萬元</w:t>
      </w:r>
      <w:r>
        <w:rPr>
          <w:rFonts w:hint="eastAsia"/>
        </w:rPr>
        <w:t>(</w:t>
      </w:r>
      <w:r>
        <w:rPr>
          <w:rFonts w:hint="eastAsia"/>
          <w:lang w:eastAsia="zh-HK"/>
        </w:rPr>
        <w:t>增幅</w:t>
      </w:r>
      <w:r>
        <w:rPr>
          <w:rFonts w:hint="eastAsia"/>
        </w:rPr>
        <w:t>63.37%)。</w:t>
      </w:r>
      <w:r>
        <w:rPr>
          <w:rFonts w:hint="eastAsia"/>
          <w:lang w:eastAsia="zh-HK"/>
        </w:rPr>
        <w:t>經查</w:t>
      </w:r>
      <w:r>
        <w:rPr>
          <w:rFonts w:hint="eastAsia"/>
        </w:rPr>
        <w:t>：</w:t>
      </w:r>
    </w:p>
    <w:p w:rsidR="001F1DE4" w:rsidRDefault="001F1DE4" w:rsidP="001F1DE4">
      <w:pPr>
        <w:pStyle w:val="a4"/>
        <w:ind w:left="849" w:hanging="283"/>
        <w:rPr>
          <w:lang w:eastAsia="zh-HK"/>
        </w:rPr>
      </w:pPr>
      <w:r>
        <w:rPr>
          <w:rFonts w:hint="eastAsia"/>
        </w:rPr>
        <w:t>(</w:t>
      </w:r>
      <w:r>
        <w:rPr>
          <w:rFonts w:hint="eastAsia"/>
          <w:lang w:eastAsia="zh-HK"/>
        </w:rPr>
        <w:t>一</w:t>
      </w:r>
      <w:r>
        <w:rPr>
          <w:rFonts w:hint="eastAsia"/>
        </w:rPr>
        <w:t>)</w:t>
      </w:r>
      <w:r w:rsidRPr="00EF2C6C">
        <w:rPr>
          <w:rFonts w:hint="eastAsia"/>
        </w:rPr>
        <w:t>「天然氣去碳燃氫MW級混氫發電系統建置及試驗計畫」</w:t>
      </w:r>
      <w:r>
        <w:rPr>
          <w:rFonts w:hint="eastAsia"/>
          <w:lang w:eastAsia="zh-HK"/>
        </w:rPr>
        <w:t>內容概要</w:t>
      </w:r>
    </w:p>
    <w:p w:rsidR="001F1DE4" w:rsidRDefault="001F1DE4" w:rsidP="001F1DE4">
      <w:pPr>
        <w:pStyle w:val="21"/>
        <w:ind w:left="850" w:firstLine="566"/>
      </w:pPr>
      <w:r>
        <w:rPr>
          <w:rFonts w:hint="eastAsia"/>
          <w:lang w:eastAsia="zh-HK"/>
        </w:rPr>
        <w:t>據行政院於</w:t>
      </w:r>
      <w:r>
        <w:rPr>
          <w:rFonts w:hint="eastAsia"/>
        </w:rPr>
        <w:t>113</w:t>
      </w:r>
      <w:r>
        <w:rPr>
          <w:rFonts w:hint="eastAsia"/>
          <w:lang w:eastAsia="zh-HK"/>
        </w:rPr>
        <w:t>年</w:t>
      </w:r>
      <w:r>
        <w:rPr>
          <w:rFonts w:hint="eastAsia"/>
        </w:rPr>
        <w:t>12</w:t>
      </w:r>
      <w:r>
        <w:rPr>
          <w:rFonts w:hint="eastAsia"/>
          <w:lang w:eastAsia="zh-HK"/>
        </w:rPr>
        <w:t>月</w:t>
      </w:r>
      <w:r>
        <w:rPr>
          <w:rFonts w:hint="eastAsia"/>
        </w:rPr>
        <w:t>30</w:t>
      </w:r>
      <w:r>
        <w:rPr>
          <w:rFonts w:hint="eastAsia"/>
          <w:lang w:eastAsia="zh-HK"/>
        </w:rPr>
        <w:t>日核定</w:t>
      </w:r>
      <w:r w:rsidRPr="003A34EC">
        <w:rPr>
          <w:rFonts w:hint="eastAsia"/>
          <w:lang w:eastAsia="zh-HK"/>
        </w:rPr>
        <w:t>「天然氣去碳燃氫MW級混氫發電系統建置及試驗計畫</w:t>
      </w:r>
      <w:r w:rsidRPr="006078F1">
        <w:rPr>
          <w:rFonts w:hint="eastAsia"/>
          <w:lang w:eastAsia="zh-HK"/>
        </w:rPr>
        <w:t>」</w:t>
      </w:r>
      <w:r w:rsidRPr="006078F1">
        <w:rPr>
          <w:rFonts w:hint="eastAsia"/>
        </w:rPr>
        <w:t>，</w:t>
      </w:r>
      <w:r w:rsidRPr="006078F1">
        <w:rPr>
          <w:rFonts w:hint="eastAsia"/>
          <w:lang w:eastAsia="zh-HK"/>
        </w:rPr>
        <w:t>中研院</w:t>
      </w:r>
      <w:r w:rsidRPr="006078F1">
        <w:rPr>
          <w:rFonts w:hint="eastAsia"/>
        </w:rPr>
        <w:t>自主研發天然氣去碳燃氫發電技術（甲烷裂解技術），於112年與台電</w:t>
      </w:r>
      <w:r>
        <w:rPr>
          <w:rFonts w:hint="eastAsia"/>
          <w:lang w:eastAsia="zh-HK"/>
        </w:rPr>
        <w:t>公司</w:t>
      </w:r>
      <w:r w:rsidRPr="006078F1">
        <w:rPr>
          <w:rFonts w:hint="eastAsia"/>
        </w:rPr>
        <w:t>合作串接65千瓦（kW）小型商用發電機組，在天然氣（即甲烷，CH4）中混入10%氫氣進行發電。</w:t>
      </w:r>
      <w:r>
        <w:rPr>
          <w:rFonts w:hint="eastAsia"/>
          <w:lang w:eastAsia="zh-HK"/>
        </w:rPr>
        <w:t>該計畫目標係</w:t>
      </w:r>
      <w:r w:rsidRPr="006078F1">
        <w:rPr>
          <w:rFonts w:hint="eastAsia"/>
        </w:rPr>
        <w:t>基於前揭技術基礎，持續優化製程與系統並放大規模，</w:t>
      </w:r>
      <w:r>
        <w:rPr>
          <w:rFonts w:hint="eastAsia"/>
          <w:lang w:eastAsia="zh-HK"/>
        </w:rPr>
        <w:t>建置可與</w:t>
      </w:r>
      <w:r w:rsidRPr="003910F3">
        <w:rPr>
          <w:rFonts w:hint="eastAsia"/>
          <w:lang w:eastAsia="zh-HK"/>
        </w:rPr>
        <w:t>MW級混氫型氣渦輪發電測試系統</w:t>
      </w:r>
      <w:r>
        <w:rPr>
          <w:rFonts w:hint="eastAsia"/>
          <w:lang w:eastAsia="zh-HK"/>
        </w:rPr>
        <w:t>需燃料需求匹配之天然氣去碳製氫單機及系統模組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並建置試驗場域</w:t>
      </w:r>
      <w:r w:rsidRPr="006078F1">
        <w:rPr>
          <w:rFonts w:hint="eastAsia"/>
        </w:rPr>
        <w:t>，</w:t>
      </w:r>
      <w:r>
        <w:rPr>
          <w:rFonts w:hint="eastAsia"/>
          <w:lang w:eastAsia="zh-HK"/>
        </w:rPr>
        <w:t>進行</w:t>
      </w:r>
      <w:r w:rsidRPr="006078F1">
        <w:rPr>
          <w:rFonts w:hint="eastAsia"/>
        </w:rPr>
        <w:t>天然氣去碳製氫機組產製之氣體應用於MW級混氫型氣渦輪發電測試系統混氫</w:t>
      </w:r>
      <w:r>
        <w:rPr>
          <w:rFonts w:hint="eastAsia"/>
          <w:lang w:eastAsia="zh-HK"/>
        </w:rPr>
        <w:t>至少</w:t>
      </w:r>
      <w:r>
        <w:rPr>
          <w:rFonts w:hint="eastAsia"/>
        </w:rPr>
        <w:t>20%</w:t>
      </w:r>
      <w:r w:rsidRPr="006078F1">
        <w:rPr>
          <w:rFonts w:hint="eastAsia"/>
        </w:rPr>
        <w:t>發電試驗</w:t>
      </w:r>
      <w:r>
        <w:rPr>
          <w:rFonts w:hint="eastAsia"/>
        </w:rPr>
        <w:t>，</w:t>
      </w:r>
      <w:r>
        <w:rPr>
          <w:rFonts w:hint="eastAsia"/>
          <w:lang w:eastAsia="zh-HK"/>
        </w:rPr>
        <w:t>預期每年減碳</w:t>
      </w:r>
      <w:r>
        <w:rPr>
          <w:rFonts w:hint="eastAsia"/>
        </w:rPr>
        <w:t>595</w:t>
      </w:r>
      <w:r>
        <w:rPr>
          <w:rFonts w:hint="eastAsia"/>
          <w:lang w:eastAsia="zh-HK"/>
        </w:rPr>
        <w:t>公噸</w:t>
      </w:r>
      <w:r>
        <w:rPr>
          <w:rStyle w:val="af5"/>
          <w:lang w:eastAsia="zh-HK"/>
        </w:rPr>
        <w:footnoteReference w:id="1"/>
      </w:r>
      <w:r w:rsidRPr="006078F1">
        <w:rPr>
          <w:rFonts w:hint="eastAsia"/>
        </w:rPr>
        <w:t>。</w:t>
      </w:r>
    </w:p>
    <w:p w:rsidR="001F1DE4" w:rsidRDefault="001F1DE4" w:rsidP="001F1DE4">
      <w:pPr>
        <w:pStyle w:val="21"/>
        <w:ind w:left="850" w:firstLine="566"/>
      </w:pPr>
      <w:r w:rsidRPr="006078F1">
        <w:rPr>
          <w:rFonts w:hint="eastAsia"/>
          <w:lang w:eastAsia="zh-HK"/>
        </w:rPr>
        <w:lastRenderedPageBreak/>
        <w:t>該計畫規劃</w:t>
      </w:r>
      <w:r w:rsidRPr="006078F1">
        <w:rPr>
          <w:rFonts w:hint="eastAsia"/>
        </w:rPr>
        <w:t>3</w:t>
      </w:r>
      <w:r w:rsidRPr="006078F1">
        <w:rPr>
          <w:rFonts w:hint="eastAsia"/>
          <w:lang w:eastAsia="zh-HK"/>
        </w:rPr>
        <w:t>個主要工作項目</w:t>
      </w:r>
      <w:r w:rsidRPr="006078F1">
        <w:rPr>
          <w:rFonts w:hint="eastAsia"/>
        </w:rPr>
        <w:t>，</w:t>
      </w:r>
      <w:r w:rsidRPr="006078F1">
        <w:rPr>
          <w:rFonts w:hint="eastAsia"/>
          <w:lang w:eastAsia="zh-HK"/>
        </w:rPr>
        <w:t>工項一</w:t>
      </w:r>
      <w:r w:rsidRPr="006078F1">
        <w:rPr>
          <w:rFonts w:hint="eastAsia"/>
        </w:rPr>
        <w:t>「</w:t>
      </w:r>
      <w:r w:rsidRPr="006078F1">
        <w:rPr>
          <w:rFonts w:hint="eastAsia"/>
          <w:lang w:eastAsia="zh-HK"/>
        </w:rPr>
        <w:t>去碳製氫單機放大及系統模組建置</w:t>
      </w:r>
      <w:r w:rsidRPr="006078F1">
        <w:rPr>
          <w:rFonts w:hint="eastAsia"/>
        </w:rPr>
        <w:t>」</w:t>
      </w:r>
      <w:r w:rsidRPr="006078F1">
        <w:rPr>
          <w:rFonts w:hint="eastAsia"/>
          <w:lang w:eastAsia="zh-HK"/>
        </w:rPr>
        <w:t>由中研院負責</w:t>
      </w:r>
      <w:r w:rsidRPr="006078F1">
        <w:rPr>
          <w:rFonts w:hint="eastAsia"/>
        </w:rPr>
        <w:t>，</w:t>
      </w:r>
      <w:r w:rsidRPr="006078F1">
        <w:rPr>
          <w:rFonts w:hint="eastAsia"/>
          <w:lang w:eastAsia="zh-HK"/>
        </w:rPr>
        <w:t>工項二</w:t>
      </w:r>
      <w:r w:rsidRPr="006078F1">
        <w:rPr>
          <w:rFonts w:hint="eastAsia"/>
        </w:rPr>
        <w:t>「MW</w:t>
      </w:r>
      <w:r w:rsidRPr="006078F1">
        <w:rPr>
          <w:rFonts w:hint="eastAsia"/>
          <w:lang w:eastAsia="zh-HK"/>
        </w:rPr>
        <w:t>級混氫型氣渦輪發電測試系統暨混氫發電試驗場域建置</w:t>
      </w:r>
      <w:r w:rsidRPr="006078F1">
        <w:rPr>
          <w:rFonts w:hint="eastAsia"/>
        </w:rPr>
        <w:t>」</w:t>
      </w:r>
      <w:r w:rsidRPr="006078F1">
        <w:rPr>
          <w:rFonts w:hint="eastAsia"/>
          <w:lang w:eastAsia="zh-HK"/>
        </w:rPr>
        <w:t>由台電公司負責</w:t>
      </w:r>
      <w:r w:rsidRPr="006078F1">
        <w:rPr>
          <w:rFonts w:hint="eastAsia"/>
        </w:rPr>
        <w:t>，</w:t>
      </w:r>
      <w:r w:rsidRPr="006078F1">
        <w:rPr>
          <w:rFonts w:hint="eastAsia"/>
          <w:lang w:eastAsia="zh-HK"/>
        </w:rPr>
        <w:t>工項三</w:t>
      </w:r>
      <w:r w:rsidRPr="006078F1">
        <w:rPr>
          <w:rFonts w:hint="eastAsia"/>
        </w:rPr>
        <w:t>「</w:t>
      </w:r>
      <w:r w:rsidRPr="006078F1">
        <w:rPr>
          <w:rFonts w:hint="eastAsia"/>
          <w:lang w:eastAsia="zh-HK"/>
        </w:rPr>
        <w:t>以去碳製氫機組產製之氣體應用於</w:t>
      </w:r>
      <w:r w:rsidRPr="006078F1">
        <w:rPr>
          <w:rFonts w:hint="eastAsia"/>
        </w:rPr>
        <w:t>MW</w:t>
      </w:r>
      <w:r w:rsidRPr="006078F1">
        <w:rPr>
          <w:rFonts w:hint="eastAsia"/>
          <w:lang w:eastAsia="zh-HK"/>
        </w:rPr>
        <w:t>級混氫型氣渦輪發電測試系統試驗</w:t>
      </w:r>
      <w:r w:rsidRPr="006078F1">
        <w:rPr>
          <w:rFonts w:hint="eastAsia"/>
        </w:rPr>
        <w:t>」</w:t>
      </w:r>
      <w:r w:rsidRPr="006078F1">
        <w:rPr>
          <w:rFonts w:hint="eastAsia"/>
          <w:lang w:eastAsia="zh-HK"/>
        </w:rPr>
        <w:t>由中研院及台電共同執行</w:t>
      </w:r>
      <w:r w:rsidRPr="006078F1">
        <w:rPr>
          <w:rFonts w:hint="eastAsia"/>
        </w:rPr>
        <w:t>。</w:t>
      </w:r>
      <w:r>
        <w:rPr>
          <w:rFonts w:hint="eastAsia"/>
          <w:lang w:eastAsia="zh-HK"/>
        </w:rPr>
        <w:t>計畫期程自</w:t>
      </w:r>
      <w:r>
        <w:rPr>
          <w:rFonts w:hint="eastAsia"/>
        </w:rPr>
        <w:t>114</w:t>
      </w:r>
      <w:r>
        <w:rPr>
          <w:rFonts w:hint="eastAsia"/>
          <w:lang w:eastAsia="zh-HK"/>
        </w:rPr>
        <w:t>至</w:t>
      </w:r>
      <w:r>
        <w:rPr>
          <w:rFonts w:hint="eastAsia"/>
        </w:rPr>
        <w:t>11</w:t>
      </w:r>
      <w:r w:rsidRPr="006078F1">
        <w:rPr>
          <w:rFonts w:hint="eastAsia"/>
        </w:rPr>
        <w:t>7</w:t>
      </w:r>
      <w:r w:rsidRPr="006078F1">
        <w:rPr>
          <w:rFonts w:hint="eastAsia"/>
          <w:lang w:eastAsia="zh-HK"/>
        </w:rPr>
        <w:t>年度</w:t>
      </w:r>
      <w:r w:rsidRPr="006078F1">
        <w:rPr>
          <w:rFonts w:hint="eastAsia"/>
        </w:rPr>
        <w:t>，</w:t>
      </w:r>
      <w:r w:rsidRPr="006078F1">
        <w:rPr>
          <w:rFonts w:hint="eastAsia"/>
          <w:lang w:eastAsia="zh-HK"/>
        </w:rPr>
        <w:t>總經費需求</w:t>
      </w:r>
      <w:r w:rsidRPr="006078F1">
        <w:rPr>
          <w:rFonts w:hint="eastAsia"/>
        </w:rPr>
        <w:t>12.5</w:t>
      </w:r>
      <w:r w:rsidRPr="006078F1">
        <w:rPr>
          <w:rFonts w:hint="eastAsia"/>
          <w:lang w:eastAsia="zh-HK"/>
        </w:rPr>
        <w:t>億元</w:t>
      </w:r>
      <w:r w:rsidRPr="006078F1">
        <w:rPr>
          <w:rFonts w:hint="eastAsia"/>
        </w:rPr>
        <w:t>(</w:t>
      </w:r>
      <w:r w:rsidRPr="006078F1">
        <w:rPr>
          <w:rFonts w:hint="eastAsia"/>
          <w:lang w:eastAsia="zh-HK"/>
        </w:rPr>
        <w:t>公共建設之公務預算</w:t>
      </w:r>
      <w:r w:rsidRPr="006078F1">
        <w:rPr>
          <w:rFonts w:hint="eastAsia"/>
        </w:rPr>
        <w:t>10</w:t>
      </w:r>
      <w:r w:rsidRPr="006078F1">
        <w:rPr>
          <w:rFonts w:hint="eastAsia"/>
          <w:lang w:eastAsia="zh-HK"/>
        </w:rPr>
        <w:t>億元</w:t>
      </w:r>
      <w:r w:rsidRPr="006078F1">
        <w:rPr>
          <w:rFonts w:hint="eastAsia"/>
        </w:rPr>
        <w:t>，</w:t>
      </w:r>
      <w:r w:rsidRPr="006078F1">
        <w:rPr>
          <w:rFonts w:hint="eastAsia"/>
          <w:lang w:eastAsia="zh-HK"/>
        </w:rPr>
        <w:t>台電公司</w:t>
      </w:r>
      <w:r w:rsidRPr="006078F1">
        <w:rPr>
          <w:rFonts w:hint="eastAsia"/>
        </w:rPr>
        <w:t>2.5</w:t>
      </w:r>
      <w:r w:rsidRPr="006078F1">
        <w:rPr>
          <w:rFonts w:hint="eastAsia"/>
          <w:lang w:eastAsia="zh-HK"/>
        </w:rPr>
        <w:t>億元</w:t>
      </w:r>
      <w:r>
        <w:rPr>
          <w:rFonts w:hint="eastAsia"/>
        </w:rPr>
        <w:t>，</w:t>
      </w:r>
      <w:r w:rsidRPr="006078F1">
        <w:rPr>
          <w:rFonts w:hint="eastAsia"/>
        </w:rPr>
        <w:t>詳表1)</w:t>
      </w:r>
      <w:r>
        <w:rPr>
          <w:rFonts w:hint="eastAsia"/>
        </w:rPr>
        <w:t>。</w:t>
      </w:r>
    </w:p>
    <w:p w:rsidR="001F1DE4" w:rsidRDefault="001F1DE4" w:rsidP="001F1DE4">
      <w:pPr>
        <w:spacing w:line="440" w:lineRule="exact"/>
        <w:ind w:leftChars="0" w:left="850" w:hangingChars="300" w:hanging="850"/>
      </w:pPr>
      <w:r w:rsidRPr="00A83254">
        <w:rPr>
          <w:rFonts w:hint="eastAsia"/>
          <w:b/>
          <w:lang w:eastAsia="zh-HK"/>
        </w:rPr>
        <w:t>表</w:t>
      </w:r>
      <w:r w:rsidRPr="00A83254">
        <w:rPr>
          <w:rFonts w:hint="eastAsia"/>
          <w:b/>
        </w:rPr>
        <w:t>1</w:t>
      </w:r>
      <w:r w:rsidRPr="00A83254">
        <w:rPr>
          <w:b/>
        </w:rPr>
        <w:t xml:space="preserve">  </w:t>
      </w:r>
      <w:r w:rsidRPr="00A83254">
        <w:rPr>
          <w:rFonts w:hint="eastAsia"/>
          <w:b/>
        </w:rPr>
        <w:t>「天然氣去碳燃氫MW級混氫發電系統建置及試驗計畫」工作項目及分年經費一覽表</w:t>
      </w:r>
      <w:r w:rsidRPr="00A83254">
        <w:rPr>
          <w:rFonts w:hint="eastAsia"/>
        </w:rPr>
        <w:t xml:space="preserve">              </w:t>
      </w:r>
      <w:r>
        <w:t xml:space="preserve"> </w:t>
      </w:r>
      <w:r w:rsidRPr="00A83254">
        <w:rPr>
          <w:rFonts w:hint="eastAsia"/>
        </w:rPr>
        <w:t xml:space="preserve">        </w:t>
      </w:r>
      <w:r w:rsidRPr="00A83254">
        <w:rPr>
          <w:rFonts w:hint="eastAsia"/>
          <w:sz w:val="24"/>
          <w:szCs w:val="24"/>
        </w:rPr>
        <w:t>單位：新臺幣億元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884"/>
        <w:gridCol w:w="909"/>
        <w:gridCol w:w="910"/>
        <w:gridCol w:w="910"/>
        <w:gridCol w:w="910"/>
        <w:gridCol w:w="910"/>
      </w:tblGrid>
      <w:tr w:rsidR="001F1DE4" w:rsidTr="005F3049">
        <w:trPr>
          <w:tblHeader/>
        </w:trPr>
        <w:tc>
          <w:tcPr>
            <w:tcW w:w="1134" w:type="dxa"/>
            <w:vMerge w:val="restart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ind w:leftChars="-18" w:left="-51" w:rightChars="-36" w:right="-102"/>
              <w:jc w:val="center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工作項目</w:t>
            </w:r>
          </w:p>
        </w:tc>
        <w:tc>
          <w:tcPr>
            <w:tcW w:w="2884" w:type="dxa"/>
            <w:vMerge w:val="restart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工作細項</w:t>
            </w:r>
          </w:p>
        </w:tc>
        <w:tc>
          <w:tcPr>
            <w:tcW w:w="4549" w:type="dxa"/>
            <w:gridSpan w:val="5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年度經費需求</w:t>
            </w:r>
          </w:p>
        </w:tc>
      </w:tr>
      <w:tr w:rsidR="001F1DE4" w:rsidTr="005F3049">
        <w:trPr>
          <w:tblHeader/>
        </w:trPr>
        <w:tc>
          <w:tcPr>
            <w:tcW w:w="1134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2884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909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114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115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116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117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合計</w:t>
            </w:r>
          </w:p>
        </w:tc>
      </w:tr>
      <w:tr w:rsidR="001F1DE4" w:rsidTr="005F3049">
        <w:tc>
          <w:tcPr>
            <w:tcW w:w="1134" w:type="dxa"/>
            <w:vMerge w:val="restart"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rPr>
                <w:rFonts w:hint="eastAsia"/>
                <w:spacing w:val="-20"/>
              </w:rPr>
            </w:pPr>
            <w:r w:rsidRPr="00393D02">
              <w:rPr>
                <w:rFonts w:hint="eastAsia"/>
                <w:spacing w:val="-20"/>
              </w:rPr>
              <w:t>去碳</w:t>
            </w:r>
            <w:r w:rsidRPr="00393D02">
              <w:rPr>
                <w:rFonts w:hint="eastAsia"/>
                <w:spacing w:val="-20"/>
                <w:lang w:eastAsia="zh-HK"/>
              </w:rPr>
              <w:t>燃</w:t>
            </w:r>
            <w:r w:rsidRPr="00393D02">
              <w:rPr>
                <w:rFonts w:hint="eastAsia"/>
                <w:spacing w:val="-20"/>
              </w:rPr>
              <w:t>氫單機放大及系統模組建置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ind w:leftChars="-7" w:left="-20" w:rightChars="12" w:right="34"/>
              <w:jc w:val="both"/>
              <w:rPr>
                <w:rFonts w:hint="eastAsia"/>
                <w:spacing w:val="-20"/>
              </w:rPr>
            </w:pPr>
            <w:r w:rsidRPr="00393D02">
              <w:rPr>
                <w:rFonts w:hint="eastAsia"/>
                <w:spacing w:val="-20"/>
              </w:rPr>
              <w:t>建置去碳製氫機組10 kW、60 kW及300 kW單機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0.5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2.5</w:t>
            </w:r>
          </w:p>
        </w:tc>
      </w:tr>
      <w:tr w:rsidR="001F1DE4" w:rsidTr="005F3049">
        <w:tc>
          <w:tcPr>
            <w:tcW w:w="1134" w:type="dxa"/>
            <w:vMerge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2884" w:type="dxa"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ind w:leftChars="-7" w:left="-20" w:rightChars="12" w:right="34"/>
              <w:jc w:val="both"/>
              <w:rPr>
                <w:rFonts w:hint="eastAsia"/>
                <w:spacing w:val="-20"/>
              </w:rPr>
            </w:pPr>
            <w:r w:rsidRPr="00393D02">
              <w:rPr>
                <w:rFonts w:hint="eastAsia"/>
                <w:spacing w:val="-20"/>
              </w:rPr>
              <w:t>優化技術及製程之系統整合及研發費用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 w:rsidR="001F1DE4" w:rsidTr="005F3049">
        <w:tc>
          <w:tcPr>
            <w:tcW w:w="1134" w:type="dxa"/>
            <w:vMerge w:val="restart"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rPr>
                <w:rFonts w:hint="eastAsia"/>
                <w:spacing w:val="-20"/>
              </w:rPr>
            </w:pPr>
            <w:r w:rsidRPr="00393D02">
              <w:rPr>
                <w:rFonts w:hint="eastAsia"/>
                <w:spacing w:val="-20"/>
              </w:rPr>
              <w:t>MW</w:t>
            </w:r>
            <w:r w:rsidRPr="00393D02">
              <w:rPr>
                <w:rFonts w:hint="eastAsia"/>
                <w:spacing w:val="-20"/>
                <w:lang w:eastAsia="zh-HK"/>
              </w:rPr>
              <w:t>級發電測試系統建置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ind w:leftChars="-7" w:left="-20" w:rightChars="12" w:right="34"/>
              <w:rPr>
                <w:rFonts w:hAnsi="Calibri"/>
                <w:snapToGrid/>
                <w:spacing w:val="-20"/>
                <w:szCs w:val="24"/>
              </w:rPr>
            </w:pPr>
            <w:r w:rsidRPr="00393D02">
              <w:rPr>
                <w:rFonts w:hAnsi="Calibri" w:hint="eastAsia"/>
                <w:snapToGrid/>
                <w:spacing w:val="-20"/>
                <w:szCs w:val="24"/>
              </w:rPr>
              <w:t>前置場域規劃評估作業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</w:pPr>
            <w:r>
              <w:rPr>
                <w:rFonts w:hint="eastAsia"/>
              </w:rPr>
              <w:t>0.5</w:t>
            </w:r>
          </w:p>
          <w:p w:rsidR="001F1DE4" w:rsidRDefault="001F1DE4" w:rsidP="005F3049">
            <w:pPr>
              <w:pStyle w:val="142"/>
              <w:ind w:leftChars="-19" w:left="-54" w:rightChars="-7" w:right="-2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  <w:lang w:eastAsia="zh-HK"/>
              </w:rPr>
              <w:t>台電</w:t>
            </w:r>
            <w:r>
              <w:rPr>
                <w:rFonts w:hint="eastAsia"/>
              </w:rPr>
              <w:t>)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</w:pPr>
            <w:r>
              <w:rPr>
                <w:rFonts w:hint="eastAsia"/>
              </w:rPr>
              <w:t>0.5</w:t>
            </w:r>
          </w:p>
          <w:p w:rsidR="001F1DE4" w:rsidRDefault="001F1DE4" w:rsidP="005F3049">
            <w:pPr>
              <w:pStyle w:val="142"/>
              <w:ind w:leftChars="-19" w:left="-54" w:rightChars="-7" w:right="-20"/>
              <w:jc w:val="right"/>
              <w:rPr>
                <w:rFonts w:hint="eastAsia"/>
              </w:rPr>
            </w:pPr>
            <w:r w:rsidRPr="007F5730">
              <w:rPr>
                <w:rFonts w:hint="eastAsia"/>
              </w:rPr>
              <w:t>(台電)</w:t>
            </w:r>
          </w:p>
        </w:tc>
      </w:tr>
      <w:tr w:rsidR="001F1DE4" w:rsidTr="005F3049">
        <w:tc>
          <w:tcPr>
            <w:tcW w:w="1134" w:type="dxa"/>
            <w:vMerge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2884" w:type="dxa"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ind w:leftChars="-7" w:left="-20" w:rightChars="12" w:right="34"/>
              <w:rPr>
                <w:rFonts w:hAnsi="Calibri"/>
                <w:snapToGrid/>
                <w:spacing w:val="-20"/>
                <w:szCs w:val="24"/>
              </w:rPr>
            </w:pPr>
            <w:r w:rsidRPr="00393D02">
              <w:rPr>
                <w:rFonts w:hAnsi="Calibri" w:hint="eastAsia"/>
                <w:snapToGrid/>
                <w:spacing w:val="-20"/>
                <w:szCs w:val="24"/>
              </w:rPr>
              <w:t>發電機組費用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</w:tr>
      <w:tr w:rsidR="001F1DE4" w:rsidTr="005F3049">
        <w:tc>
          <w:tcPr>
            <w:tcW w:w="1134" w:type="dxa"/>
            <w:vMerge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2884" w:type="dxa"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ind w:leftChars="-7" w:left="-20" w:rightChars="12" w:right="34"/>
              <w:rPr>
                <w:rFonts w:hAnsi="Calibri"/>
                <w:snapToGrid/>
                <w:spacing w:val="-20"/>
                <w:szCs w:val="24"/>
              </w:rPr>
            </w:pPr>
            <w:r w:rsidRPr="00393D02">
              <w:rPr>
                <w:rFonts w:hAnsi="Calibri" w:hint="eastAsia"/>
                <w:snapToGrid/>
                <w:spacing w:val="-20"/>
                <w:szCs w:val="24"/>
              </w:rPr>
              <w:t>其它附屬設備及管線工程統包等費用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ind w:leftChars="-19" w:left="-54" w:rightChars="-7" w:right="-20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ind w:leftChars="-19" w:left="-54" w:rightChars="-7" w:right="-2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</w:tr>
      <w:tr w:rsidR="001F1DE4" w:rsidTr="005F3049">
        <w:tc>
          <w:tcPr>
            <w:tcW w:w="1134" w:type="dxa"/>
            <w:vMerge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2884" w:type="dxa"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ind w:leftChars="-7" w:left="-20" w:rightChars="12" w:right="34"/>
              <w:rPr>
                <w:rFonts w:hAnsi="Calibri"/>
                <w:snapToGrid/>
                <w:spacing w:val="-20"/>
                <w:szCs w:val="24"/>
              </w:rPr>
            </w:pPr>
            <w:r w:rsidRPr="00393D02">
              <w:rPr>
                <w:rFonts w:hAnsi="Calibri" w:hint="eastAsia"/>
                <w:snapToGrid/>
                <w:spacing w:val="-20"/>
                <w:szCs w:val="24"/>
              </w:rPr>
              <w:t>工程預備費用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ind w:leftChars="-19" w:left="-54" w:rightChars="-7" w:right="-20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</w:pPr>
            <w:r>
              <w:rPr>
                <w:rFonts w:hint="eastAsia"/>
              </w:rPr>
              <w:t>1.5</w:t>
            </w:r>
          </w:p>
          <w:p w:rsidR="001F1DE4" w:rsidRDefault="001F1DE4" w:rsidP="005F3049">
            <w:pPr>
              <w:pStyle w:val="142"/>
              <w:ind w:leftChars="-19" w:left="-54" w:rightChars="-7" w:right="-20"/>
              <w:jc w:val="right"/>
              <w:rPr>
                <w:rFonts w:hint="eastAsia"/>
              </w:rPr>
            </w:pPr>
            <w:r w:rsidRPr="007D4B86">
              <w:rPr>
                <w:rFonts w:hint="eastAsia"/>
              </w:rPr>
              <w:t>(台電)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</w:pPr>
            <w:r>
              <w:rPr>
                <w:rFonts w:hint="eastAsia"/>
              </w:rPr>
              <w:t>1.5</w:t>
            </w:r>
          </w:p>
          <w:p w:rsidR="001F1DE4" w:rsidRDefault="001F1DE4" w:rsidP="005F3049">
            <w:pPr>
              <w:pStyle w:val="142"/>
              <w:ind w:leftChars="-19" w:left="-54" w:rightChars="-7" w:right="-20"/>
              <w:jc w:val="right"/>
              <w:rPr>
                <w:rFonts w:hint="eastAsia"/>
              </w:rPr>
            </w:pPr>
            <w:r w:rsidRPr="007F5730">
              <w:rPr>
                <w:rFonts w:hint="eastAsia"/>
              </w:rPr>
              <w:t>(台電)</w:t>
            </w:r>
          </w:p>
        </w:tc>
      </w:tr>
      <w:tr w:rsidR="001F1DE4" w:rsidTr="005F3049">
        <w:tc>
          <w:tcPr>
            <w:tcW w:w="1134" w:type="dxa"/>
            <w:vMerge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jc w:val="both"/>
              <w:rPr>
                <w:rFonts w:hint="eastAsia"/>
                <w:spacing w:val="-20"/>
                <w:lang w:eastAsia="zh-HK"/>
              </w:rPr>
            </w:pPr>
          </w:p>
        </w:tc>
        <w:tc>
          <w:tcPr>
            <w:tcW w:w="2884" w:type="dxa"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ind w:leftChars="-7" w:left="-20" w:rightChars="12" w:right="34"/>
              <w:rPr>
                <w:rFonts w:hint="eastAsia"/>
                <w:spacing w:val="-20"/>
              </w:rPr>
            </w:pPr>
            <w:r w:rsidRPr="007D4B86">
              <w:rPr>
                <w:rFonts w:hAnsi="Calibri" w:hint="eastAsia"/>
                <w:snapToGrid/>
                <w:spacing w:val="-20"/>
                <w:szCs w:val="24"/>
              </w:rPr>
              <w:t>外購氫氣進行混氫燃燒調校試驗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</w:pPr>
            <w:r>
              <w:rPr>
                <w:rFonts w:hint="eastAsia"/>
              </w:rPr>
              <w:t>0.5</w:t>
            </w:r>
          </w:p>
          <w:p w:rsidR="001F1DE4" w:rsidRDefault="001F1DE4" w:rsidP="005F3049">
            <w:pPr>
              <w:pStyle w:val="142"/>
              <w:ind w:leftChars="-19" w:left="-54" w:rightChars="-7" w:right="-2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  <w:lang w:eastAsia="zh-HK"/>
              </w:rPr>
              <w:t>台電</w:t>
            </w:r>
            <w:r>
              <w:rPr>
                <w:rFonts w:hint="eastAsia"/>
              </w:rPr>
              <w:t>)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</w:pPr>
            <w:r>
              <w:rPr>
                <w:rFonts w:hint="eastAsia"/>
              </w:rPr>
              <w:t>0.5</w:t>
            </w:r>
          </w:p>
          <w:p w:rsidR="001F1DE4" w:rsidRDefault="001F1DE4" w:rsidP="005F3049">
            <w:pPr>
              <w:pStyle w:val="142"/>
              <w:ind w:leftChars="-19" w:left="-54" w:rightChars="-7" w:right="-20"/>
              <w:jc w:val="right"/>
              <w:rPr>
                <w:rFonts w:hint="eastAsia"/>
              </w:rPr>
            </w:pPr>
            <w:r w:rsidRPr="007F5730">
              <w:rPr>
                <w:rFonts w:hint="eastAsia"/>
              </w:rPr>
              <w:t>(</w:t>
            </w:r>
            <w:r w:rsidRPr="007F5730">
              <w:rPr>
                <w:rFonts w:hint="eastAsia"/>
                <w:lang w:eastAsia="zh-HK"/>
              </w:rPr>
              <w:t>台電</w:t>
            </w:r>
            <w:r w:rsidRPr="007F5730">
              <w:rPr>
                <w:rFonts w:hint="eastAsia"/>
              </w:rPr>
              <w:t>)</w:t>
            </w:r>
          </w:p>
        </w:tc>
      </w:tr>
      <w:tr w:rsidR="001F1DE4" w:rsidTr="005F3049">
        <w:tc>
          <w:tcPr>
            <w:tcW w:w="1134" w:type="dxa"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rPr>
                <w:rFonts w:hint="eastAsia"/>
                <w:spacing w:val="-20"/>
              </w:rPr>
            </w:pPr>
            <w:r w:rsidRPr="00393D02">
              <w:rPr>
                <w:rFonts w:hint="eastAsia"/>
                <w:spacing w:val="-20"/>
                <w:lang w:eastAsia="zh-HK"/>
              </w:rPr>
              <w:t>去碳製氫混氫發電測試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ind w:leftChars="-7" w:left="-20" w:rightChars="12" w:right="34"/>
              <w:jc w:val="both"/>
              <w:rPr>
                <w:rFonts w:hint="eastAsia"/>
                <w:spacing w:val="-20"/>
              </w:rPr>
            </w:pPr>
            <w:r w:rsidRPr="00393D02">
              <w:rPr>
                <w:rFonts w:hint="eastAsia"/>
                <w:spacing w:val="-20"/>
              </w:rPr>
              <w:t>不同混氫比例之發電試驗(系統整合、儀控)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0.5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0.5</w:t>
            </w:r>
          </w:p>
        </w:tc>
      </w:tr>
      <w:tr w:rsidR="001F1DE4" w:rsidTr="005F3049">
        <w:tc>
          <w:tcPr>
            <w:tcW w:w="4018" w:type="dxa"/>
            <w:gridSpan w:val="2"/>
            <w:shd w:val="clear" w:color="auto" w:fill="auto"/>
            <w:vAlign w:val="center"/>
          </w:tcPr>
          <w:p w:rsidR="001F1DE4" w:rsidRPr="00393D02" w:rsidRDefault="001F1DE4" w:rsidP="005F3049">
            <w:pPr>
              <w:pStyle w:val="142"/>
              <w:jc w:val="center"/>
              <w:rPr>
                <w:rFonts w:hint="eastAsia"/>
              </w:rPr>
            </w:pPr>
            <w:r w:rsidRPr="00393D02">
              <w:rPr>
                <w:rFonts w:hint="eastAsia"/>
                <w:lang w:eastAsia="zh-HK"/>
              </w:rPr>
              <w:t>合計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2.5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12.5</w:t>
            </w:r>
          </w:p>
        </w:tc>
      </w:tr>
    </w:tbl>
    <w:p w:rsidR="001F1DE4" w:rsidRDefault="001F1DE4" w:rsidP="001F1DE4">
      <w:pPr>
        <w:pStyle w:val="142"/>
        <w:ind w:left="1204" w:hangingChars="495" w:hanging="1204"/>
      </w:pPr>
      <w:r>
        <w:rPr>
          <w:rFonts w:hint="eastAsia"/>
          <w:lang w:eastAsia="zh-HK"/>
        </w:rPr>
        <w:t>資料來源</w:t>
      </w:r>
      <w:r>
        <w:rPr>
          <w:rFonts w:hint="eastAsia"/>
        </w:rPr>
        <w:t>：</w:t>
      </w:r>
      <w:r>
        <w:rPr>
          <w:rFonts w:hint="eastAsia"/>
          <w:lang w:eastAsia="zh-HK"/>
        </w:rPr>
        <w:t>中研院提供</w:t>
      </w:r>
      <w:r w:rsidRPr="00B41CAA">
        <w:rPr>
          <w:rFonts w:hint="eastAsia"/>
          <w:lang w:eastAsia="zh-HK"/>
        </w:rPr>
        <w:t>「天然氣去碳燃氫MW級混氫發電系統建置及試驗計畫」</w:t>
      </w:r>
      <w:r>
        <w:rPr>
          <w:rFonts w:hint="eastAsia"/>
        </w:rPr>
        <w:t>，</w:t>
      </w:r>
      <w:r>
        <w:rPr>
          <w:rFonts w:hint="eastAsia"/>
          <w:lang w:eastAsia="zh-HK"/>
        </w:rPr>
        <w:t>本中心整理</w:t>
      </w:r>
      <w:r>
        <w:rPr>
          <w:rFonts w:hint="eastAsia"/>
        </w:rPr>
        <w:t>。</w:t>
      </w:r>
    </w:p>
    <w:p w:rsidR="001F1DE4" w:rsidRDefault="001F1DE4" w:rsidP="001F1DE4">
      <w:pPr>
        <w:pStyle w:val="a4"/>
        <w:ind w:left="849" w:hanging="283"/>
      </w:pPr>
      <w:r>
        <w:rPr>
          <w:rFonts w:hint="eastAsia"/>
        </w:rPr>
        <w:t>(</w:t>
      </w:r>
      <w:r>
        <w:rPr>
          <w:rFonts w:hint="eastAsia"/>
          <w:lang w:eastAsia="zh-HK"/>
        </w:rPr>
        <w:t>二</w:t>
      </w:r>
      <w:r>
        <w:rPr>
          <w:rFonts w:hint="eastAsia"/>
        </w:rPr>
        <w:t>)</w:t>
      </w:r>
      <w:r>
        <w:rPr>
          <w:rFonts w:hint="eastAsia"/>
          <w:lang w:eastAsia="zh-HK"/>
        </w:rPr>
        <w:t>天然氣去碳燃氫發電尚存技術提升相關挑戰</w:t>
      </w:r>
      <w:r>
        <w:rPr>
          <w:rFonts w:hint="eastAsia"/>
        </w:rPr>
        <w:t>，</w:t>
      </w:r>
      <w:r>
        <w:rPr>
          <w:rFonts w:hint="eastAsia"/>
          <w:lang w:eastAsia="zh-HK"/>
        </w:rPr>
        <w:t>允宜審慎評估成本效益</w:t>
      </w:r>
    </w:p>
    <w:p w:rsidR="001F1DE4" w:rsidRPr="00F51C9C" w:rsidRDefault="001F1DE4" w:rsidP="001F1DE4">
      <w:pPr>
        <w:pStyle w:val="123"/>
        <w:ind w:left="1133" w:hanging="283"/>
        <w:rPr>
          <w:b w:val="0"/>
          <w:lang w:eastAsia="zh-HK"/>
        </w:rPr>
      </w:pPr>
      <w:r w:rsidRPr="005C46EE">
        <w:rPr>
          <w:rFonts w:hint="eastAsia"/>
        </w:rPr>
        <w:t>1.</w:t>
      </w:r>
      <w:r w:rsidRPr="005C46EE">
        <w:rPr>
          <w:rFonts w:hint="eastAsia"/>
          <w:lang w:eastAsia="zh-HK"/>
        </w:rPr>
        <w:t>發電</w:t>
      </w:r>
      <w:r w:rsidRPr="005C46EE">
        <w:rPr>
          <w:rFonts w:hint="eastAsia"/>
        </w:rPr>
        <w:t>、</w:t>
      </w:r>
      <w:r w:rsidRPr="005C46EE">
        <w:rPr>
          <w:rFonts w:hint="eastAsia"/>
          <w:lang w:eastAsia="zh-HK"/>
        </w:rPr>
        <w:t>製氫及碳黑應用</w:t>
      </w:r>
      <w:r w:rsidRPr="00F51C9C">
        <w:rPr>
          <w:rFonts w:hint="eastAsia"/>
          <w:b w:val="0"/>
        </w:rPr>
        <w:t>：</w:t>
      </w:r>
      <w:r w:rsidRPr="00F51C9C">
        <w:rPr>
          <w:rFonts w:hint="eastAsia"/>
          <w:b w:val="0"/>
          <w:lang w:eastAsia="zh-HK"/>
        </w:rPr>
        <w:t>據該計畫書分析天然氣去碳燃氫機組未來</w:t>
      </w:r>
      <w:r w:rsidRPr="00F51C9C">
        <w:rPr>
          <w:rFonts w:hint="eastAsia"/>
          <w:b w:val="0"/>
        </w:rPr>
        <w:t>3</w:t>
      </w:r>
      <w:r w:rsidRPr="00F51C9C">
        <w:rPr>
          <w:rFonts w:hint="eastAsia"/>
          <w:b w:val="0"/>
          <w:lang w:eastAsia="zh-HK"/>
        </w:rPr>
        <w:t>個應用方向包括發電</w:t>
      </w:r>
      <w:r w:rsidRPr="00F51C9C">
        <w:rPr>
          <w:rFonts w:hint="eastAsia"/>
          <w:b w:val="0"/>
        </w:rPr>
        <w:t>、</w:t>
      </w:r>
      <w:r w:rsidRPr="00F51C9C">
        <w:rPr>
          <w:rFonts w:hint="eastAsia"/>
          <w:b w:val="0"/>
          <w:lang w:eastAsia="zh-HK"/>
        </w:rPr>
        <w:t>製氫及碳黑應用</w:t>
      </w:r>
      <w:r w:rsidRPr="00F51C9C">
        <w:rPr>
          <w:rFonts w:hint="eastAsia"/>
          <w:b w:val="0"/>
        </w:rPr>
        <w:t>，</w:t>
      </w:r>
      <w:r w:rsidRPr="00F51C9C">
        <w:rPr>
          <w:rFonts w:hint="eastAsia"/>
          <w:b w:val="0"/>
          <w:lang w:eastAsia="zh-HK"/>
        </w:rPr>
        <w:t>其中發電</w:t>
      </w:r>
      <w:r w:rsidRPr="00F51C9C">
        <w:rPr>
          <w:rFonts w:hint="eastAsia"/>
          <w:b w:val="0"/>
          <w:lang w:eastAsia="zh-HK"/>
        </w:rPr>
        <w:lastRenderedPageBreak/>
        <w:t>方面</w:t>
      </w:r>
      <w:r w:rsidRPr="00F51C9C">
        <w:rPr>
          <w:rFonts w:hint="eastAsia"/>
          <w:b w:val="0"/>
        </w:rPr>
        <w:t>，</w:t>
      </w:r>
      <w:r w:rsidRPr="00F51C9C">
        <w:rPr>
          <w:rFonts w:hint="eastAsia"/>
          <w:b w:val="0"/>
          <w:lang w:eastAsia="zh-HK"/>
        </w:rPr>
        <w:t>中研院規劃若完成去碳製氫機組產製之氣體應用於</w:t>
      </w:r>
      <w:r w:rsidRPr="00F51C9C">
        <w:rPr>
          <w:rFonts w:hint="eastAsia"/>
          <w:b w:val="0"/>
        </w:rPr>
        <w:t>MW</w:t>
      </w:r>
      <w:r w:rsidRPr="00F51C9C">
        <w:rPr>
          <w:rFonts w:hint="eastAsia"/>
          <w:b w:val="0"/>
          <w:lang w:eastAsia="zh-HK"/>
        </w:rPr>
        <w:t>級混氫型氣渦輪發電測試系統混氫至少</w:t>
      </w:r>
      <w:r w:rsidRPr="00F51C9C">
        <w:rPr>
          <w:rFonts w:hint="eastAsia"/>
          <w:b w:val="0"/>
        </w:rPr>
        <w:t>20%</w:t>
      </w:r>
      <w:r w:rsidRPr="00F51C9C">
        <w:rPr>
          <w:rFonts w:hint="eastAsia"/>
          <w:b w:val="0"/>
          <w:lang w:eastAsia="zh-HK"/>
        </w:rPr>
        <w:t>發電</w:t>
      </w:r>
      <w:r w:rsidRPr="00F51C9C">
        <w:rPr>
          <w:rFonts w:hint="eastAsia"/>
          <w:b w:val="0"/>
        </w:rPr>
        <w:t>，</w:t>
      </w:r>
      <w:r w:rsidRPr="00F51C9C">
        <w:rPr>
          <w:rFonts w:hint="eastAsia"/>
          <w:b w:val="0"/>
          <w:lang w:eastAsia="zh-HK"/>
        </w:rPr>
        <w:t>代表該技術已達可商業化之規模</w:t>
      </w:r>
      <w:r w:rsidRPr="00F51C9C">
        <w:rPr>
          <w:rFonts w:hint="eastAsia"/>
          <w:b w:val="0"/>
        </w:rPr>
        <w:t>；</w:t>
      </w:r>
      <w:r w:rsidRPr="00F51C9C">
        <w:rPr>
          <w:rFonts w:hint="eastAsia"/>
          <w:b w:val="0"/>
          <w:lang w:eastAsia="zh-HK"/>
        </w:rPr>
        <w:t>製氫方面</w:t>
      </w:r>
      <w:r w:rsidRPr="00F51C9C">
        <w:rPr>
          <w:rFonts w:hint="eastAsia"/>
          <w:b w:val="0"/>
        </w:rPr>
        <w:t>，</w:t>
      </w:r>
      <w:r w:rsidRPr="00F51C9C">
        <w:rPr>
          <w:rFonts w:hint="eastAsia"/>
          <w:b w:val="0"/>
          <w:lang w:eastAsia="zh-HK"/>
        </w:rPr>
        <w:t>中研院裂解甲烷產製之氫氣若純度足夠</w:t>
      </w:r>
      <w:r w:rsidRPr="00F51C9C">
        <w:rPr>
          <w:rFonts w:hint="eastAsia"/>
          <w:b w:val="0"/>
        </w:rPr>
        <w:t>，</w:t>
      </w:r>
      <w:r w:rsidRPr="00F51C9C">
        <w:rPr>
          <w:rFonts w:hint="eastAsia"/>
          <w:b w:val="0"/>
          <w:lang w:eastAsia="zh-HK"/>
        </w:rPr>
        <w:t>後續可用於工業用途；碳黑應用方面</w:t>
      </w:r>
      <w:r w:rsidRPr="00F51C9C">
        <w:rPr>
          <w:rFonts w:hint="eastAsia"/>
          <w:b w:val="0"/>
        </w:rPr>
        <w:t>，</w:t>
      </w:r>
      <w:r w:rsidRPr="00F51C9C">
        <w:rPr>
          <w:rFonts w:hint="eastAsia"/>
          <w:b w:val="0"/>
          <w:lang w:eastAsia="zh-HK"/>
        </w:rPr>
        <w:t>甲烷裂解後產製之固態碳材</w:t>
      </w:r>
      <w:r w:rsidRPr="00F51C9C">
        <w:rPr>
          <w:rFonts w:hint="eastAsia"/>
          <w:b w:val="0"/>
        </w:rPr>
        <w:t>(</w:t>
      </w:r>
      <w:r w:rsidRPr="00F51C9C">
        <w:rPr>
          <w:rFonts w:hint="eastAsia"/>
          <w:b w:val="0"/>
          <w:lang w:eastAsia="zh-HK"/>
        </w:rPr>
        <w:t>碳黑)加工後可做為電極材料或橡膠等工業原料</w:t>
      </w:r>
      <w:r w:rsidRPr="00F51C9C">
        <w:rPr>
          <w:rFonts w:hint="eastAsia"/>
          <w:b w:val="0"/>
        </w:rPr>
        <w:t>。</w:t>
      </w:r>
    </w:p>
    <w:p w:rsidR="001F1DE4" w:rsidRPr="001F1DE4" w:rsidRDefault="001F1DE4" w:rsidP="001F1DE4">
      <w:pPr>
        <w:pStyle w:val="123"/>
        <w:ind w:left="1133" w:hanging="283"/>
        <w:rPr>
          <w:b w:val="0"/>
          <w:lang w:eastAsia="zh-HK"/>
        </w:rPr>
      </w:pPr>
      <w:r w:rsidRPr="005C46EE">
        <w:rPr>
          <w:rFonts w:hint="eastAsia"/>
        </w:rPr>
        <w:t>2.</w:t>
      </w:r>
      <w:r w:rsidRPr="005C46EE">
        <w:rPr>
          <w:rFonts w:hint="eastAsia"/>
          <w:lang w:eastAsia="zh-HK"/>
        </w:rPr>
        <w:t>混氫比例、碳黑處理及製氫純度等</w:t>
      </w:r>
      <w:r w:rsidRPr="005C46EE">
        <w:rPr>
          <w:rFonts w:hint="eastAsia"/>
        </w:rPr>
        <w:t>，</w:t>
      </w:r>
      <w:r w:rsidRPr="005C46EE">
        <w:rPr>
          <w:rFonts w:hint="eastAsia"/>
          <w:lang w:eastAsia="zh-HK"/>
        </w:rPr>
        <w:t>仍存技術提升相關挑戰，允宜審慎評估成本效益</w:t>
      </w:r>
      <w:r w:rsidRPr="001F1DE4">
        <w:rPr>
          <w:rFonts w:hint="eastAsia"/>
          <w:b w:val="0"/>
        </w:rPr>
        <w:t>：</w:t>
      </w:r>
      <w:r w:rsidRPr="001F1DE4">
        <w:rPr>
          <w:rFonts w:hint="eastAsia"/>
          <w:b w:val="0"/>
          <w:lang w:eastAsia="zh-HK"/>
        </w:rPr>
        <w:t>惟據研究指出</w:t>
      </w:r>
      <w:r w:rsidRPr="001F1DE4">
        <w:rPr>
          <w:rStyle w:val="af5"/>
          <w:b w:val="0"/>
          <w:lang w:eastAsia="zh-HK"/>
        </w:rPr>
        <w:footnoteReference w:id="2"/>
      </w:r>
      <w:r w:rsidRPr="001F1DE4">
        <w:rPr>
          <w:rFonts w:hint="eastAsia"/>
          <w:b w:val="0"/>
          <w:lang w:eastAsia="zh-HK"/>
        </w:rPr>
        <w:t>，混氫發電技術在國際已達</w:t>
      </w:r>
      <w:r w:rsidRPr="001F1DE4">
        <w:rPr>
          <w:rFonts w:hint="eastAsia"/>
          <w:b w:val="0"/>
        </w:rPr>
        <w:t>30%</w:t>
      </w:r>
      <w:r w:rsidRPr="001F1DE4">
        <w:rPr>
          <w:rFonts w:hint="eastAsia"/>
          <w:b w:val="0"/>
          <w:lang w:eastAsia="zh-HK"/>
        </w:rPr>
        <w:t>之混氫比例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而中研院與台電合作之目標為</w:t>
      </w:r>
      <w:r w:rsidRPr="001F1DE4">
        <w:rPr>
          <w:rFonts w:hint="eastAsia"/>
          <w:b w:val="0"/>
        </w:rPr>
        <w:t>20%，</w:t>
      </w:r>
      <w:r w:rsidRPr="001F1DE4">
        <w:rPr>
          <w:rFonts w:hint="eastAsia"/>
          <w:b w:val="0"/>
          <w:lang w:eastAsia="zh-HK"/>
        </w:rPr>
        <w:t>反映出對設備穩定性與安全性仍有保留</w:t>
      </w:r>
      <w:r w:rsidRPr="001F1DE4">
        <w:rPr>
          <w:rFonts w:hint="eastAsia"/>
          <w:b w:val="0"/>
        </w:rPr>
        <w:t>；</w:t>
      </w:r>
      <w:r w:rsidRPr="001F1DE4">
        <w:rPr>
          <w:rFonts w:hint="eastAsia"/>
          <w:b w:val="0"/>
          <w:lang w:eastAsia="zh-HK"/>
        </w:rPr>
        <w:t>且天然氣去碳燃氫之副產物為大量固態碳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在高溫裂解過程中產生之碳黑如何及時排除避免沉積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實屬關鍵技術之挑戰</w:t>
      </w:r>
      <w:r w:rsidRPr="001F1DE4">
        <w:rPr>
          <w:rFonts w:hint="eastAsia"/>
          <w:b w:val="0"/>
        </w:rPr>
        <w:t>；</w:t>
      </w:r>
      <w:r w:rsidRPr="001F1DE4">
        <w:rPr>
          <w:rFonts w:hint="eastAsia"/>
          <w:b w:val="0"/>
          <w:lang w:eastAsia="zh-HK"/>
        </w:rPr>
        <w:t>而碳黑若產量穩定且品質達標，可作為工業原料具商業價值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惟若產量過剩可能衍生廢棄物處理問題</w:t>
      </w:r>
      <w:r w:rsidRPr="001F1DE4">
        <w:rPr>
          <w:rFonts w:hint="eastAsia"/>
          <w:b w:val="0"/>
        </w:rPr>
        <w:t>。</w:t>
      </w:r>
      <w:r w:rsidRPr="001F1DE4">
        <w:rPr>
          <w:rFonts w:hint="eastAsia"/>
          <w:b w:val="0"/>
          <w:lang w:eastAsia="zh-HK"/>
        </w:rPr>
        <w:t>又據該計畫書評估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甲烷裂解產製之氫氣雖可用於工業用途，惟若以工業用氫為應用目標，需消耗更多能源以提高氫氣純度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甚至於機組後端串接純化裝置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始符合工業用氫之純度需求。另專家指出</w:t>
      </w:r>
      <w:r w:rsidRPr="001F1DE4">
        <w:rPr>
          <w:rStyle w:val="af5"/>
          <w:b w:val="0"/>
          <w:lang w:eastAsia="zh-HK"/>
        </w:rPr>
        <w:footnoteReference w:id="3"/>
      </w:r>
      <w:r w:rsidRPr="001F1DE4">
        <w:rPr>
          <w:rFonts w:hint="eastAsia"/>
          <w:b w:val="0"/>
          <w:lang w:eastAsia="zh-HK"/>
        </w:rPr>
        <w:t>，混氫發電如欲真正達到淨零碳排效果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從碳捕捉技術</w:t>
      </w:r>
      <w:r w:rsidRPr="001F1DE4">
        <w:rPr>
          <w:rFonts w:hint="eastAsia"/>
          <w:b w:val="0"/>
        </w:rPr>
        <w:t>、</w:t>
      </w:r>
      <w:r w:rsidRPr="001F1DE4">
        <w:rPr>
          <w:rFonts w:hint="eastAsia"/>
          <w:b w:val="0"/>
          <w:lang w:eastAsia="zh-HK"/>
        </w:rPr>
        <w:t>氫氣生產到後端機組之建構等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需投入大量資源及時間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如何在淨零</w:t>
      </w:r>
      <w:r w:rsidRPr="001F1DE4">
        <w:rPr>
          <w:rFonts w:hint="eastAsia"/>
          <w:b w:val="0"/>
        </w:rPr>
        <w:t>、</w:t>
      </w:r>
      <w:r w:rsidRPr="001F1DE4">
        <w:rPr>
          <w:rFonts w:hint="eastAsia"/>
          <w:b w:val="0"/>
          <w:lang w:eastAsia="zh-HK"/>
        </w:rPr>
        <w:t>電價</w:t>
      </w:r>
      <w:r w:rsidRPr="001F1DE4">
        <w:rPr>
          <w:rFonts w:hint="eastAsia"/>
          <w:b w:val="0"/>
        </w:rPr>
        <w:t>、</w:t>
      </w:r>
      <w:r w:rsidRPr="001F1DE4">
        <w:rPr>
          <w:rFonts w:hint="eastAsia"/>
          <w:b w:val="0"/>
          <w:lang w:eastAsia="zh-HK"/>
        </w:rPr>
        <w:t>環境及經濟面取捨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仍是難以平衡之問題</w:t>
      </w:r>
      <w:r w:rsidRPr="001F1DE4">
        <w:rPr>
          <w:rFonts w:hint="eastAsia"/>
          <w:b w:val="0"/>
        </w:rPr>
        <w:t>。</w:t>
      </w:r>
      <w:r w:rsidRPr="001F1DE4">
        <w:rPr>
          <w:rFonts w:hint="eastAsia"/>
          <w:b w:val="0"/>
          <w:lang w:eastAsia="zh-HK"/>
        </w:rPr>
        <w:t>是以</w:t>
      </w:r>
      <w:r w:rsidRPr="001F1DE4">
        <w:rPr>
          <w:rFonts w:hint="eastAsia"/>
          <w:b w:val="0"/>
        </w:rPr>
        <w:t>，推動天然氣去碳燃氫發電尚存</w:t>
      </w:r>
      <w:r w:rsidRPr="001F1DE4">
        <w:rPr>
          <w:rFonts w:hint="eastAsia"/>
          <w:b w:val="0"/>
          <w:lang w:eastAsia="zh-HK"/>
        </w:rPr>
        <w:t>混氫比例之提升</w:t>
      </w:r>
      <w:r w:rsidRPr="001F1DE4">
        <w:rPr>
          <w:rFonts w:hint="eastAsia"/>
          <w:b w:val="0"/>
        </w:rPr>
        <w:t>、</w:t>
      </w:r>
      <w:r w:rsidRPr="001F1DE4">
        <w:rPr>
          <w:rFonts w:hint="eastAsia"/>
          <w:b w:val="0"/>
          <w:lang w:eastAsia="zh-HK"/>
        </w:rPr>
        <w:t>碳黑應用之發展</w:t>
      </w:r>
      <w:r w:rsidRPr="001F1DE4">
        <w:rPr>
          <w:rFonts w:hint="eastAsia"/>
          <w:b w:val="0"/>
        </w:rPr>
        <w:t>、</w:t>
      </w:r>
      <w:r w:rsidRPr="001F1DE4">
        <w:rPr>
          <w:rFonts w:hint="eastAsia"/>
          <w:b w:val="0"/>
          <w:lang w:eastAsia="zh-HK"/>
        </w:rPr>
        <w:t>製氫純度與能源消耗量之平衡等技術提升相關</w:t>
      </w:r>
      <w:r w:rsidRPr="001F1DE4">
        <w:rPr>
          <w:rFonts w:hint="eastAsia"/>
          <w:b w:val="0"/>
        </w:rPr>
        <w:t>挑戰，</w:t>
      </w:r>
      <w:r w:rsidRPr="001F1DE4">
        <w:rPr>
          <w:rFonts w:hint="eastAsia"/>
          <w:b w:val="0"/>
          <w:lang w:eastAsia="zh-HK"/>
        </w:rPr>
        <w:t>允宜審慎評估成本效益</w:t>
      </w:r>
      <w:r w:rsidRPr="001F1DE4">
        <w:rPr>
          <w:rFonts w:hint="eastAsia"/>
          <w:b w:val="0"/>
        </w:rPr>
        <w:t>。</w:t>
      </w:r>
    </w:p>
    <w:p w:rsidR="00CA159C" w:rsidRPr="00A70A24" w:rsidRDefault="001F1DE4" w:rsidP="00D20981">
      <w:pPr>
        <w:ind w:left="566" w:firstLine="566"/>
        <w:rPr>
          <w:rFonts w:hAnsi="標楷體"/>
          <w:snapToGrid/>
        </w:rPr>
      </w:pPr>
      <w:r w:rsidRPr="003A34EC">
        <w:rPr>
          <w:rFonts w:hint="eastAsia"/>
        </w:rPr>
        <w:lastRenderedPageBreak/>
        <w:t>綜上，中研院11</w:t>
      </w:r>
      <w:r>
        <w:rPr>
          <w:rFonts w:hint="eastAsia"/>
        </w:rPr>
        <w:t>5</w:t>
      </w:r>
      <w:r w:rsidRPr="003A34EC">
        <w:rPr>
          <w:rFonts w:hint="eastAsia"/>
        </w:rPr>
        <w:t>年度編列「天然氣去碳燃氫MW級混氫發電系統建置及試驗計畫」第</w:t>
      </w:r>
      <w:r>
        <w:rPr>
          <w:rFonts w:hint="eastAsia"/>
        </w:rPr>
        <w:t>2</w:t>
      </w:r>
      <w:r w:rsidRPr="003A34EC">
        <w:rPr>
          <w:rFonts w:hint="eastAsia"/>
        </w:rPr>
        <w:t>年經費3億1,015萬</w:t>
      </w:r>
      <w:r>
        <w:rPr>
          <w:rFonts w:hint="eastAsia"/>
        </w:rPr>
        <w:t>元，與</w:t>
      </w:r>
      <w:r>
        <w:rPr>
          <w:rFonts w:hint="eastAsia"/>
          <w:lang w:eastAsia="zh-HK"/>
        </w:rPr>
        <w:t>台</w:t>
      </w:r>
      <w:r w:rsidRPr="003A34EC">
        <w:rPr>
          <w:rFonts w:hint="eastAsia"/>
        </w:rPr>
        <w:t>電合作將天然氣去碳製氫機組產製之氣體應用於MW級混氫型氣渦輪發電測試系統，於實際場域進行混氫發電試驗，</w:t>
      </w:r>
      <w:r w:rsidRPr="006078F1">
        <w:rPr>
          <w:rFonts w:hint="eastAsia"/>
          <w:lang w:eastAsia="zh-HK"/>
        </w:rPr>
        <w:t>鑒</w:t>
      </w:r>
      <w:r w:rsidRPr="006078F1">
        <w:rPr>
          <w:rFonts w:hint="eastAsia"/>
        </w:rPr>
        <w:t>於</w:t>
      </w:r>
      <w:r>
        <w:rPr>
          <w:rFonts w:hint="eastAsia"/>
          <w:lang w:eastAsia="zh-HK"/>
        </w:rPr>
        <w:t>該計畫</w:t>
      </w:r>
      <w:r w:rsidRPr="00D34A70">
        <w:rPr>
          <w:rFonts w:hint="eastAsia"/>
        </w:rPr>
        <w:t>115年度預算</w:t>
      </w:r>
      <w:r>
        <w:rPr>
          <w:rFonts w:hint="eastAsia"/>
          <w:lang w:eastAsia="zh-HK"/>
        </w:rPr>
        <w:t>案</w:t>
      </w:r>
      <w:r w:rsidRPr="00D34A70">
        <w:rPr>
          <w:rFonts w:hint="eastAsia"/>
        </w:rPr>
        <w:t>數較114年度增幅逾六成，</w:t>
      </w:r>
      <w:r>
        <w:rPr>
          <w:rFonts w:hint="eastAsia"/>
          <w:lang w:eastAsia="zh-HK"/>
        </w:rPr>
        <w:t>且</w:t>
      </w:r>
      <w:r w:rsidRPr="00FB5AE9">
        <w:rPr>
          <w:rFonts w:hint="eastAsia"/>
        </w:rPr>
        <w:t>天然氣去碳燃氫發電尚存</w:t>
      </w:r>
      <w:r>
        <w:rPr>
          <w:rFonts w:hint="eastAsia"/>
          <w:lang w:eastAsia="zh-HK"/>
        </w:rPr>
        <w:t>技術提升相關</w:t>
      </w:r>
      <w:r w:rsidRPr="00FB5AE9">
        <w:rPr>
          <w:rFonts w:hint="eastAsia"/>
        </w:rPr>
        <w:t>挑戰，允宜審慎評估</w:t>
      </w:r>
      <w:r>
        <w:rPr>
          <w:rFonts w:hint="eastAsia"/>
          <w:lang w:eastAsia="zh-HK"/>
        </w:rPr>
        <w:t>未來之</w:t>
      </w:r>
      <w:r w:rsidRPr="00FB5AE9">
        <w:rPr>
          <w:rFonts w:hint="eastAsia"/>
        </w:rPr>
        <w:t>成本效益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並</w:t>
      </w:r>
      <w:r w:rsidRPr="003A34EC">
        <w:rPr>
          <w:rFonts w:hint="eastAsia"/>
        </w:rPr>
        <w:t>妥</w:t>
      </w:r>
      <w:r>
        <w:rPr>
          <w:rFonts w:hint="eastAsia"/>
          <w:lang w:eastAsia="zh-HK"/>
        </w:rPr>
        <w:t>適</w:t>
      </w:r>
      <w:r w:rsidRPr="003A34EC">
        <w:rPr>
          <w:rFonts w:hint="eastAsia"/>
        </w:rPr>
        <w:t>控</w:t>
      </w:r>
      <w:r>
        <w:rPr>
          <w:rFonts w:hint="eastAsia"/>
          <w:lang w:eastAsia="zh-HK"/>
        </w:rPr>
        <w:t>管</w:t>
      </w:r>
      <w:r w:rsidRPr="003A34EC">
        <w:rPr>
          <w:rFonts w:hint="eastAsia"/>
        </w:rPr>
        <w:t>去碳燃氫機組與</w:t>
      </w:r>
      <w:r>
        <w:rPr>
          <w:rFonts w:hint="eastAsia"/>
          <w:lang w:eastAsia="zh-HK"/>
        </w:rPr>
        <w:t>發電測試系統</w:t>
      </w:r>
      <w:r w:rsidRPr="003A34EC">
        <w:rPr>
          <w:rFonts w:hint="eastAsia"/>
        </w:rPr>
        <w:t>建置進度，期邁向淨零碳排新里程碑</w:t>
      </w:r>
      <w:r>
        <w:rPr>
          <w:rFonts w:hint="eastAsia"/>
        </w:rPr>
        <w:t>。</w:t>
      </w:r>
      <w:bookmarkEnd w:id="1"/>
      <w:bookmarkEnd w:id="2"/>
    </w:p>
    <w:sectPr w:rsidR="00CA159C" w:rsidRPr="00A70A24" w:rsidSect="00F53E29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A7E" w:rsidRDefault="00DB3A7E" w:rsidP="00D62C5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3A7E" w:rsidRDefault="00DB3A7E" w:rsidP="00D62C5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28A" w:rsidRPr="00C1363B" w:rsidRDefault="006F628A" w:rsidP="005C46EE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D20981" w:rsidRPr="00D20981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A7E" w:rsidRDefault="00DB3A7E" w:rsidP="00E445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3A7E" w:rsidRDefault="00DB3A7E" w:rsidP="00D62C56">
      <w:pPr>
        <w:spacing w:line="240" w:lineRule="auto"/>
        <w:ind w:left="560" w:firstLine="560"/>
      </w:pPr>
      <w:r>
        <w:continuationSeparator/>
      </w:r>
    </w:p>
  </w:footnote>
  <w:footnote w:id="1">
    <w:p w:rsidR="001F1DE4" w:rsidRDefault="001F1DE4" w:rsidP="001F1DE4">
      <w:pPr>
        <w:pStyle w:val="147"/>
        <w:rPr>
          <w:rFonts w:hint="eastAsia"/>
          <w:lang w:eastAsia="zh-HK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  <w:lang w:eastAsia="zh-HK"/>
        </w:rPr>
        <w:t>據計畫書說明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中研院將與台電公司合作預計進行至少</w:t>
      </w:r>
      <w:r>
        <w:rPr>
          <w:rFonts w:hint="eastAsia"/>
        </w:rPr>
        <w:t>20%</w:t>
      </w:r>
      <w:r>
        <w:rPr>
          <w:rFonts w:hint="eastAsia"/>
          <w:lang w:eastAsia="zh-HK"/>
        </w:rPr>
        <w:t>之混氫發電測試</w:t>
      </w:r>
      <w:r>
        <w:rPr>
          <w:rFonts w:hint="eastAsia"/>
        </w:rPr>
        <w:t>，</w:t>
      </w:r>
      <w:r>
        <w:rPr>
          <w:rFonts w:hint="eastAsia"/>
          <w:lang w:eastAsia="zh-HK"/>
        </w:rPr>
        <w:t>若依原先</w:t>
      </w:r>
      <w:r>
        <w:rPr>
          <w:rFonts w:hint="eastAsia"/>
        </w:rPr>
        <w:t>100%</w:t>
      </w:r>
      <w:r>
        <w:rPr>
          <w:rFonts w:hint="eastAsia"/>
          <w:lang w:eastAsia="zh-HK"/>
        </w:rPr>
        <w:t>燃氣發電計算</w:t>
      </w:r>
      <w:r>
        <w:rPr>
          <w:rFonts w:hint="eastAsia"/>
        </w:rPr>
        <w:t>，5.4MW</w:t>
      </w:r>
      <w:r>
        <w:rPr>
          <w:rFonts w:hint="eastAsia"/>
          <w:lang w:eastAsia="zh-HK"/>
        </w:rPr>
        <w:t>天然氣燃氣機組年排碳量約</w:t>
      </w:r>
      <w:r>
        <w:rPr>
          <w:rFonts w:hint="eastAsia"/>
        </w:rPr>
        <w:t>1</w:t>
      </w:r>
      <w:r>
        <w:rPr>
          <w:rFonts w:hint="eastAsia"/>
          <w:lang w:eastAsia="zh-HK"/>
        </w:rPr>
        <w:t>萬</w:t>
      </w:r>
      <w:r>
        <w:rPr>
          <w:rFonts w:hint="eastAsia"/>
        </w:rPr>
        <w:t>1,589</w:t>
      </w:r>
      <w:r>
        <w:rPr>
          <w:rFonts w:hint="eastAsia"/>
          <w:lang w:eastAsia="zh-HK"/>
        </w:rPr>
        <w:t>公噸二氧化碳當量</w:t>
      </w:r>
      <w:r>
        <w:rPr>
          <w:rFonts w:hint="eastAsia"/>
        </w:rPr>
        <w:t>，</w:t>
      </w:r>
      <w:r>
        <w:rPr>
          <w:rFonts w:hint="eastAsia"/>
          <w:lang w:eastAsia="zh-HK"/>
        </w:rPr>
        <w:t>假設</w:t>
      </w:r>
      <w:r>
        <w:rPr>
          <w:rFonts w:hint="eastAsia"/>
        </w:rPr>
        <w:t>20%</w:t>
      </w:r>
      <w:r>
        <w:rPr>
          <w:rFonts w:hint="eastAsia"/>
          <w:lang w:eastAsia="zh-HK"/>
        </w:rPr>
        <w:t>混氫發電機組維持</w:t>
      </w:r>
      <w:r>
        <w:rPr>
          <w:rFonts w:hint="eastAsia"/>
        </w:rPr>
        <w:t>5.4MW</w:t>
      </w:r>
      <w:r>
        <w:rPr>
          <w:rFonts w:hint="eastAsia"/>
          <w:lang w:eastAsia="zh-HK"/>
        </w:rPr>
        <w:t>輸出功率</w:t>
      </w:r>
      <w:r>
        <w:rPr>
          <w:rFonts w:hint="eastAsia"/>
        </w:rPr>
        <w:t>，</w:t>
      </w:r>
      <w:r>
        <w:rPr>
          <w:rFonts w:hint="eastAsia"/>
          <w:lang w:eastAsia="zh-HK"/>
        </w:rPr>
        <w:t>年排碳量約</w:t>
      </w:r>
      <w:r>
        <w:rPr>
          <w:rFonts w:hint="eastAsia"/>
        </w:rPr>
        <w:t>1</w:t>
      </w:r>
      <w:r>
        <w:rPr>
          <w:rFonts w:hint="eastAsia"/>
          <w:lang w:eastAsia="zh-HK"/>
        </w:rPr>
        <w:t>萬</w:t>
      </w:r>
      <w:r>
        <w:rPr>
          <w:rFonts w:hint="eastAsia"/>
        </w:rPr>
        <w:t>994</w:t>
      </w:r>
      <w:r>
        <w:rPr>
          <w:rFonts w:hint="eastAsia"/>
          <w:lang w:eastAsia="zh-HK"/>
        </w:rPr>
        <w:t>公噸</w:t>
      </w:r>
      <w:r>
        <w:rPr>
          <w:rFonts w:hint="eastAsia"/>
        </w:rPr>
        <w:t>，</w:t>
      </w:r>
      <w:r>
        <w:rPr>
          <w:rFonts w:hint="eastAsia"/>
          <w:lang w:eastAsia="zh-HK"/>
        </w:rPr>
        <w:t>相當於每年可減碳</w:t>
      </w:r>
      <w:r>
        <w:rPr>
          <w:rFonts w:hint="eastAsia"/>
        </w:rPr>
        <w:t>595</w:t>
      </w:r>
      <w:r>
        <w:rPr>
          <w:rFonts w:hint="eastAsia"/>
          <w:lang w:eastAsia="zh-HK"/>
        </w:rPr>
        <w:t>公噸</w:t>
      </w:r>
      <w:r>
        <w:rPr>
          <w:rFonts w:hint="eastAsia"/>
        </w:rPr>
        <w:t>，</w:t>
      </w:r>
      <w:r>
        <w:rPr>
          <w:rFonts w:hint="eastAsia"/>
          <w:lang w:eastAsia="zh-HK"/>
        </w:rPr>
        <w:t>相較於純天然氣發電減少</w:t>
      </w:r>
      <w:r>
        <w:rPr>
          <w:rFonts w:hint="eastAsia"/>
        </w:rPr>
        <w:t>5%</w:t>
      </w:r>
      <w:r>
        <w:rPr>
          <w:rFonts w:hint="eastAsia"/>
          <w:lang w:eastAsia="zh-HK"/>
        </w:rPr>
        <w:t>碳排放量</w:t>
      </w:r>
      <w:r>
        <w:rPr>
          <w:rFonts w:hint="eastAsia"/>
        </w:rPr>
        <w:t>。</w:t>
      </w:r>
    </w:p>
  </w:footnote>
  <w:footnote w:id="2">
    <w:p w:rsidR="001F1DE4" w:rsidRPr="00E2058D" w:rsidRDefault="001F1DE4" w:rsidP="001F1DE4">
      <w:pPr>
        <w:pStyle w:val="147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  <w:lang w:eastAsia="zh-HK"/>
        </w:rPr>
        <w:t>參據網址</w:t>
      </w:r>
      <w:r>
        <w:rPr>
          <w:rFonts w:hint="eastAsia"/>
        </w:rPr>
        <w:t>：</w:t>
      </w:r>
      <w:r w:rsidRPr="00E2058D">
        <w:t>https://www.infinityesg.com/news/3/80</w:t>
      </w:r>
      <w:r>
        <w:rPr>
          <w:rFonts w:hint="eastAsia"/>
        </w:rPr>
        <w:t>，</w:t>
      </w:r>
      <w:r>
        <w:rPr>
          <w:rFonts w:hint="eastAsia"/>
          <w:lang w:eastAsia="zh-HK"/>
        </w:rPr>
        <w:t>最後瀏覽日</w:t>
      </w:r>
      <w:r>
        <w:rPr>
          <w:rFonts w:hint="eastAsia"/>
        </w:rPr>
        <w:t>：114</w:t>
      </w:r>
      <w:r>
        <w:rPr>
          <w:rFonts w:hint="eastAsia"/>
          <w:lang w:eastAsia="zh-HK"/>
        </w:rPr>
        <w:t>年</w:t>
      </w:r>
      <w:r>
        <w:rPr>
          <w:rFonts w:hint="eastAsia"/>
        </w:rPr>
        <w:t>11</w:t>
      </w:r>
      <w:r>
        <w:rPr>
          <w:rFonts w:hint="eastAsia"/>
          <w:lang w:eastAsia="zh-HK"/>
        </w:rPr>
        <w:t>月</w:t>
      </w:r>
      <w:r>
        <w:rPr>
          <w:rFonts w:hint="eastAsia"/>
        </w:rPr>
        <w:t>13</w:t>
      </w:r>
      <w:r>
        <w:rPr>
          <w:rFonts w:hint="eastAsia"/>
          <w:lang w:eastAsia="zh-HK"/>
        </w:rPr>
        <w:t>日</w:t>
      </w:r>
      <w:r>
        <w:rPr>
          <w:rFonts w:hint="eastAsia"/>
        </w:rPr>
        <w:t>。</w:t>
      </w:r>
    </w:p>
  </w:footnote>
  <w:footnote w:id="3">
    <w:p w:rsidR="001F1DE4" w:rsidRPr="00615845" w:rsidRDefault="001F1DE4" w:rsidP="001F1DE4">
      <w:pPr>
        <w:pStyle w:val="147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615845">
        <w:rPr>
          <w:rFonts w:hint="eastAsia"/>
        </w:rPr>
        <w:t>王華榮</w:t>
      </w:r>
      <w:r>
        <w:rPr>
          <w:rFonts w:hint="eastAsia"/>
        </w:rPr>
        <w:t>，</w:t>
      </w:r>
      <w:r w:rsidRPr="00615845">
        <w:rPr>
          <w:rFonts w:hint="eastAsia"/>
        </w:rPr>
        <w:t>蕭敏謙</w:t>
      </w:r>
      <w:r>
        <w:rPr>
          <w:rFonts w:hint="eastAsia"/>
        </w:rPr>
        <w:t>，</w:t>
      </w:r>
      <w:r w:rsidRPr="00615845">
        <w:rPr>
          <w:rFonts w:hint="eastAsia"/>
        </w:rPr>
        <w:t>"興達發電廠 GT33 現階段混氫測試降低碳排放實績"</w:t>
      </w:r>
      <w:r>
        <w:rPr>
          <w:rFonts w:hint="eastAsia"/>
        </w:rPr>
        <w:t>，</w:t>
      </w:r>
      <w:r w:rsidRPr="00615845">
        <w:rPr>
          <w:rFonts w:hint="eastAsia"/>
        </w:rPr>
        <w:t>電工通訊季刊(2025)</w:t>
      </w:r>
      <w:r>
        <w:rPr>
          <w:rFonts w:hint="eastAsia"/>
        </w:rPr>
        <w:t>：1-12。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CCF"/>
    <w:rsid w:val="00000FD5"/>
    <w:rsid w:val="00001A6D"/>
    <w:rsid w:val="00003514"/>
    <w:rsid w:val="00003C7D"/>
    <w:rsid w:val="00004D86"/>
    <w:rsid w:val="00007155"/>
    <w:rsid w:val="00010117"/>
    <w:rsid w:val="000108E0"/>
    <w:rsid w:val="00012108"/>
    <w:rsid w:val="0001301F"/>
    <w:rsid w:val="00013565"/>
    <w:rsid w:val="0002032D"/>
    <w:rsid w:val="00021CF1"/>
    <w:rsid w:val="00022052"/>
    <w:rsid w:val="00024914"/>
    <w:rsid w:val="00024DFD"/>
    <w:rsid w:val="00026761"/>
    <w:rsid w:val="00026D58"/>
    <w:rsid w:val="000275E5"/>
    <w:rsid w:val="000278C0"/>
    <w:rsid w:val="000307DD"/>
    <w:rsid w:val="00031876"/>
    <w:rsid w:val="00033526"/>
    <w:rsid w:val="00033EFA"/>
    <w:rsid w:val="00035FB5"/>
    <w:rsid w:val="00037880"/>
    <w:rsid w:val="00037FEA"/>
    <w:rsid w:val="00040368"/>
    <w:rsid w:val="00040947"/>
    <w:rsid w:val="00040D33"/>
    <w:rsid w:val="000418BD"/>
    <w:rsid w:val="00042512"/>
    <w:rsid w:val="000428AC"/>
    <w:rsid w:val="0004308E"/>
    <w:rsid w:val="00043649"/>
    <w:rsid w:val="00044F4C"/>
    <w:rsid w:val="00050248"/>
    <w:rsid w:val="00050532"/>
    <w:rsid w:val="00051628"/>
    <w:rsid w:val="00051E00"/>
    <w:rsid w:val="0005293E"/>
    <w:rsid w:val="00054B2D"/>
    <w:rsid w:val="00055C1F"/>
    <w:rsid w:val="00056287"/>
    <w:rsid w:val="000568C3"/>
    <w:rsid w:val="000579CE"/>
    <w:rsid w:val="00064016"/>
    <w:rsid w:val="00066BD8"/>
    <w:rsid w:val="00071B40"/>
    <w:rsid w:val="000730BB"/>
    <w:rsid w:val="00074CA8"/>
    <w:rsid w:val="0007520C"/>
    <w:rsid w:val="00075CBB"/>
    <w:rsid w:val="000803FD"/>
    <w:rsid w:val="00080E8A"/>
    <w:rsid w:val="00081E1B"/>
    <w:rsid w:val="00083274"/>
    <w:rsid w:val="00083F24"/>
    <w:rsid w:val="00084AE6"/>
    <w:rsid w:val="00084DA1"/>
    <w:rsid w:val="00085196"/>
    <w:rsid w:val="0008554E"/>
    <w:rsid w:val="00086638"/>
    <w:rsid w:val="00087EB6"/>
    <w:rsid w:val="000903A5"/>
    <w:rsid w:val="00090792"/>
    <w:rsid w:val="00091C45"/>
    <w:rsid w:val="00092128"/>
    <w:rsid w:val="00092176"/>
    <w:rsid w:val="00093BB2"/>
    <w:rsid w:val="000952DE"/>
    <w:rsid w:val="000954B9"/>
    <w:rsid w:val="00095670"/>
    <w:rsid w:val="0009597E"/>
    <w:rsid w:val="00096720"/>
    <w:rsid w:val="000A1FA2"/>
    <w:rsid w:val="000A243F"/>
    <w:rsid w:val="000A3A7F"/>
    <w:rsid w:val="000A480D"/>
    <w:rsid w:val="000A49B0"/>
    <w:rsid w:val="000A5379"/>
    <w:rsid w:val="000A6F7C"/>
    <w:rsid w:val="000A7023"/>
    <w:rsid w:val="000B1CF1"/>
    <w:rsid w:val="000B1E69"/>
    <w:rsid w:val="000B223A"/>
    <w:rsid w:val="000B2379"/>
    <w:rsid w:val="000B3464"/>
    <w:rsid w:val="000B4AD1"/>
    <w:rsid w:val="000B7433"/>
    <w:rsid w:val="000B7DFD"/>
    <w:rsid w:val="000B7F29"/>
    <w:rsid w:val="000C0924"/>
    <w:rsid w:val="000C32EA"/>
    <w:rsid w:val="000C56E3"/>
    <w:rsid w:val="000D0019"/>
    <w:rsid w:val="000D2239"/>
    <w:rsid w:val="000D28D5"/>
    <w:rsid w:val="000D37E6"/>
    <w:rsid w:val="000D4B51"/>
    <w:rsid w:val="000D539F"/>
    <w:rsid w:val="000E1C15"/>
    <w:rsid w:val="000E2383"/>
    <w:rsid w:val="000E275A"/>
    <w:rsid w:val="000E4856"/>
    <w:rsid w:val="000E7F34"/>
    <w:rsid w:val="000F040C"/>
    <w:rsid w:val="000F0E07"/>
    <w:rsid w:val="000F1400"/>
    <w:rsid w:val="000F26C7"/>
    <w:rsid w:val="000F3398"/>
    <w:rsid w:val="000F38E7"/>
    <w:rsid w:val="000F42E6"/>
    <w:rsid w:val="000F5996"/>
    <w:rsid w:val="000F7BD5"/>
    <w:rsid w:val="001004E3"/>
    <w:rsid w:val="00100871"/>
    <w:rsid w:val="00100C46"/>
    <w:rsid w:val="00100D62"/>
    <w:rsid w:val="001013DB"/>
    <w:rsid w:val="001015A2"/>
    <w:rsid w:val="00101E4A"/>
    <w:rsid w:val="001022D6"/>
    <w:rsid w:val="00102D05"/>
    <w:rsid w:val="0010347F"/>
    <w:rsid w:val="00103A11"/>
    <w:rsid w:val="00104521"/>
    <w:rsid w:val="00105256"/>
    <w:rsid w:val="001075D6"/>
    <w:rsid w:val="00107B28"/>
    <w:rsid w:val="001109C7"/>
    <w:rsid w:val="00110D4D"/>
    <w:rsid w:val="00112561"/>
    <w:rsid w:val="00112B28"/>
    <w:rsid w:val="00113B34"/>
    <w:rsid w:val="00113B8A"/>
    <w:rsid w:val="00114675"/>
    <w:rsid w:val="001162A8"/>
    <w:rsid w:val="00121777"/>
    <w:rsid w:val="001221FB"/>
    <w:rsid w:val="0012277E"/>
    <w:rsid w:val="00122828"/>
    <w:rsid w:val="00123D7B"/>
    <w:rsid w:val="00124417"/>
    <w:rsid w:val="00124E71"/>
    <w:rsid w:val="00125110"/>
    <w:rsid w:val="00127033"/>
    <w:rsid w:val="00127C73"/>
    <w:rsid w:val="00131890"/>
    <w:rsid w:val="00131A25"/>
    <w:rsid w:val="00131C63"/>
    <w:rsid w:val="00132620"/>
    <w:rsid w:val="001347A7"/>
    <w:rsid w:val="00134912"/>
    <w:rsid w:val="00135097"/>
    <w:rsid w:val="001357F5"/>
    <w:rsid w:val="00140417"/>
    <w:rsid w:val="00142989"/>
    <w:rsid w:val="00144975"/>
    <w:rsid w:val="00145291"/>
    <w:rsid w:val="00145F98"/>
    <w:rsid w:val="00145F99"/>
    <w:rsid w:val="00147EAF"/>
    <w:rsid w:val="0015134A"/>
    <w:rsid w:val="00152D20"/>
    <w:rsid w:val="00153298"/>
    <w:rsid w:val="00153996"/>
    <w:rsid w:val="00154BD7"/>
    <w:rsid w:val="001566D9"/>
    <w:rsid w:val="00156932"/>
    <w:rsid w:val="00157887"/>
    <w:rsid w:val="001618E7"/>
    <w:rsid w:val="00162044"/>
    <w:rsid w:val="00163764"/>
    <w:rsid w:val="001651E2"/>
    <w:rsid w:val="001651F1"/>
    <w:rsid w:val="0016591E"/>
    <w:rsid w:val="00165D54"/>
    <w:rsid w:val="001660BF"/>
    <w:rsid w:val="00166BF4"/>
    <w:rsid w:val="00170A7B"/>
    <w:rsid w:val="00170EF7"/>
    <w:rsid w:val="00173377"/>
    <w:rsid w:val="001738AE"/>
    <w:rsid w:val="00173A4D"/>
    <w:rsid w:val="00174034"/>
    <w:rsid w:val="00174299"/>
    <w:rsid w:val="00175AE7"/>
    <w:rsid w:val="00175C6F"/>
    <w:rsid w:val="001765A5"/>
    <w:rsid w:val="00176922"/>
    <w:rsid w:val="00181565"/>
    <w:rsid w:val="00182721"/>
    <w:rsid w:val="00183454"/>
    <w:rsid w:val="00183897"/>
    <w:rsid w:val="00184F80"/>
    <w:rsid w:val="00185641"/>
    <w:rsid w:val="001865ED"/>
    <w:rsid w:val="00187C5E"/>
    <w:rsid w:val="00192105"/>
    <w:rsid w:val="001926D4"/>
    <w:rsid w:val="001931FE"/>
    <w:rsid w:val="00193EED"/>
    <w:rsid w:val="001952DC"/>
    <w:rsid w:val="00196221"/>
    <w:rsid w:val="001973E5"/>
    <w:rsid w:val="001A2014"/>
    <w:rsid w:val="001A61E9"/>
    <w:rsid w:val="001A7A38"/>
    <w:rsid w:val="001B05EB"/>
    <w:rsid w:val="001B0B7E"/>
    <w:rsid w:val="001B165F"/>
    <w:rsid w:val="001B35F2"/>
    <w:rsid w:val="001B3705"/>
    <w:rsid w:val="001B4D5C"/>
    <w:rsid w:val="001B51CC"/>
    <w:rsid w:val="001B58D6"/>
    <w:rsid w:val="001B76D9"/>
    <w:rsid w:val="001B79C0"/>
    <w:rsid w:val="001B7A09"/>
    <w:rsid w:val="001B7C12"/>
    <w:rsid w:val="001C0BAE"/>
    <w:rsid w:val="001C153A"/>
    <w:rsid w:val="001C243F"/>
    <w:rsid w:val="001C2720"/>
    <w:rsid w:val="001C2AFD"/>
    <w:rsid w:val="001C2C16"/>
    <w:rsid w:val="001C33E2"/>
    <w:rsid w:val="001C444E"/>
    <w:rsid w:val="001C499C"/>
    <w:rsid w:val="001C66A8"/>
    <w:rsid w:val="001C6BE0"/>
    <w:rsid w:val="001C7068"/>
    <w:rsid w:val="001C70C9"/>
    <w:rsid w:val="001C78DD"/>
    <w:rsid w:val="001D1897"/>
    <w:rsid w:val="001D26EC"/>
    <w:rsid w:val="001D3976"/>
    <w:rsid w:val="001D40AF"/>
    <w:rsid w:val="001D60D2"/>
    <w:rsid w:val="001D7C8F"/>
    <w:rsid w:val="001D7D8B"/>
    <w:rsid w:val="001E186E"/>
    <w:rsid w:val="001E229A"/>
    <w:rsid w:val="001E266B"/>
    <w:rsid w:val="001E2AB9"/>
    <w:rsid w:val="001E4AE1"/>
    <w:rsid w:val="001E5750"/>
    <w:rsid w:val="001E6A35"/>
    <w:rsid w:val="001E6B5C"/>
    <w:rsid w:val="001E7E4C"/>
    <w:rsid w:val="001F1085"/>
    <w:rsid w:val="001F1D4E"/>
    <w:rsid w:val="001F1DE4"/>
    <w:rsid w:val="001F2DFB"/>
    <w:rsid w:val="001F3B0C"/>
    <w:rsid w:val="001F45CC"/>
    <w:rsid w:val="001F4C40"/>
    <w:rsid w:val="001F66EE"/>
    <w:rsid w:val="001F7C2E"/>
    <w:rsid w:val="0020007D"/>
    <w:rsid w:val="0020020A"/>
    <w:rsid w:val="00202BB9"/>
    <w:rsid w:val="00203466"/>
    <w:rsid w:val="00207336"/>
    <w:rsid w:val="00213985"/>
    <w:rsid w:val="00214899"/>
    <w:rsid w:val="0022064C"/>
    <w:rsid w:val="00220738"/>
    <w:rsid w:val="002225A9"/>
    <w:rsid w:val="00225FDC"/>
    <w:rsid w:val="002265F5"/>
    <w:rsid w:val="00226699"/>
    <w:rsid w:val="00226E93"/>
    <w:rsid w:val="00230325"/>
    <w:rsid w:val="00231BE4"/>
    <w:rsid w:val="002323F1"/>
    <w:rsid w:val="0023505B"/>
    <w:rsid w:val="00235288"/>
    <w:rsid w:val="00235EFA"/>
    <w:rsid w:val="002372EF"/>
    <w:rsid w:val="00241583"/>
    <w:rsid w:val="0024164D"/>
    <w:rsid w:val="00242DC0"/>
    <w:rsid w:val="00243323"/>
    <w:rsid w:val="002512B5"/>
    <w:rsid w:val="002519A1"/>
    <w:rsid w:val="002600C9"/>
    <w:rsid w:val="00260B04"/>
    <w:rsid w:val="0026183B"/>
    <w:rsid w:val="002640A7"/>
    <w:rsid w:val="00264842"/>
    <w:rsid w:val="002662BF"/>
    <w:rsid w:val="0026637C"/>
    <w:rsid w:val="002708C0"/>
    <w:rsid w:val="00270D0A"/>
    <w:rsid w:val="00271937"/>
    <w:rsid w:val="00272F9B"/>
    <w:rsid w:val="00273964"/>
    <w:rsid w:val="00275024"/>
    <w:rsid w:val="002751AC"/>
    <w:rsid w:val="00277A27"/>
    <w:rsid w:val="002807EE"/>
    <w:rsid w:val="00280B25"/>
    <w:rsid w:val="0028181E"/>
    <w:rsid w:val="00282493"/>
    <w:rsid w:val="00282F5B"/>
    <w:rsid w:val="002835B5"/>
    <w:rsid w:val="002851A1"/>
    <w:rsid w:val="0028543E"/>
    <w:rsid w:val="002862B5"/>
    <w:rsid w:val="00286CD0"/>
    <w:rsid w:val="00287D08"/>
    <w:rsid w:val="002900E2"/>
    <w:rsid w:val="00290923"/>
    <w:rsid w:val="002910D8"/>
    <w:rsid w:val="00292EC6"/>
    <w:rsid w:val="00294D8F"/>
    <w:rsid w:val="00295D21"/>
    <w:rsid w:val="002A00CB"/>
    <w:rsid w:val="002A0535"/>
    <w:rsid w:val="002A08C7"/>
    <w:rsid w:val="002A31A4"/>
    <w:rsid w:val="002A3D46"/>
    <w:rsid w:val="002A465B"/>
    <w:rsid w:val="002A5EC2"/>
    <w:rsid w:val="002A6345"/>
    <w:rsid w:val="002B020D"/>
    <w:rsid w:val="002B0495"/>
    <w:rsid w:val="002B0DE6"/>
    <w:rsid w:val="002B2B55"/>
    <w:rsid w:val="002B4854"/>
    <w:rsid w:val="002B6EC9"/>
    <w:rsid w:val="002C087B"/>
    <w:rsid w:val="002C29BE"/>
    <w:rsid w:val="002C2CB9"/>
    <w:rsid w:val="002C318B"/>
    <w:rsid w:val="002C3A11"/>
    <w:rsid w:val="002C41AD"/>
    <w:rsid w:val="002C43EB"/>
    <w:rsid w:val="002C4F70"/>
    <w:rsid w:val="002D0418"/>
    <w:rsid w:val="002D0608"/>
    <w:rsid w:val="002D08D5"/>
    <w:rsid w:val="002D230B"/>
    <w:rsid w:val="002D2BFD"/>
    <w:rsid w:val="002D3A20"/>
    <w:rsid w:val="002D4B5A"/>
    <w:rsid w:val="002D59E7"/>
    <w:rsid w:val="002D7426"/>
    <w:rsid w:val="002D7996"/>
    <w:rsid w:val="002E0BD1"/>
    <w:rsid w:val="002E11E8"/>
    <w:rsid w:val="002E2845"/>
    <w:rsid w:val="002E3A97"/>
    <w:rsid w:val="002E5259"/>
    <w:rsid w:val="002E69BE"/>
    <w:rsid w:val="002F02B2"/>
    <w:rsid w:val="002F0A26"/>
    <w:rsid w:val="002F2701"/>
    <w:rsid w:val="002F5926"/>
    <w:rsid w:val="002F7575"/>
    <w:rsid w:val="002F7771"/>
    <w:rsid w:val="00301367"/>
    <w:rsid w:val="00301455"/>
    <w:rsid w:val="003019B0"/>
    <w:rsid w:val="00302BCB"/>
    <w:rsid w:val="00303103"/>
    <w:rsid w:val="0030354D"/>
    <w:rsid w:val="003071B7"/>
    <w:rsid w:val="003077BD"/>
    <w:rsid w:val="00311BBD"/>
    <w:rsid w:val="00315FF9"/>
    <w:rsid w:val="003175D7"/>
    <w:rsid w:val="00321DCA"/>
    <w:rsid w:val="00322F16"/>
    <w:rsid w:val="003259AB"/>
    <w:rsid w:val="0032662B"/>
    <w:rsid w:val="00330231"/>
    <w:rsid w:val="00330572"/>
    <w:rsid w:val="0033253F"/>
    <w:rsid w:val="00333F12"/>
    <w:rsid w:val="00334E0B"/>
    <w:rsid w:val="00335861"/>
    <w:rsid w:val="003362D4"/>
    <w:rsid w:val="00336800"/>
    <w:rsid w:val="00336DE5"/>
    <w:rsid w:val="0033714E"/>
    <w:rsid w:val="003375F0"/>
    <w:rsid w:val="00337F34"/>
    <w:rsid w:val="0034103D"/>
    <w:rsid w:val="003432C0"/>
    <w:rsid w:val="0034382A"/>
    <w:rsid w:val="0034652F"/>
    <w:rsid w:val="003475DC"/>
    <w:rsid w:val="00351030"/>
    <w:rsid w:val="0035197E"/>
    <w:rsid w:val="00351DD0"/>
    <w:rsid w:val="003527CD"/>
    <w:rsid w:val="003546DA"/>
    <w:rsid w:val="0035534D"/>
    <w:rsid w:val="003554B7"/>
    <w:rsid w:val="00356484"/>
    <w:rsid w:val="00356875"/>
    <w:rsid w:val="00356934"/>
    <w:rsid w:val="003571E1"/>
    <w:rsid w:val="00357CE2"/>
    <w:rsid w:val="00360235"/>
    <w:rsid w:val="0036054B"/>
    <w:rsid w:val="00360B54"/>
    <w:rsid w:val="00362BAA"/>
    <w:rsid w:val="00362DD4"/>
    <w:rsid w:val="003638FA"/>
    <w:rsid w:val="003642F0"/>
    <w:rsid w:val="00364F37"/>
    <w:rsid w:val="00365D1D"/>
    <w:rsid w:val="00366411"/>
    <w:rsid w:val="003669A4"/>
    <w:rsid w:val="00366F8E"/>
    <w:rsid w:val="003679C5"/>
    <w:rsid w:val="0037215B"/>
    <w:rsid w:val="00372841"/>
    <w:rsid w:val="00373DE7"/>
    <w:rsid w:val="00373F97"/>
    <w:rsid w:val="003757A3"/>
    <w:rsid w:val="0037622B"/>
    <w:rsid w:val="00380E9D"/>
    <w:rsid w:val="003815A5"/>
    <w:rsid w:val="00382763"/>
    <w:rsid w:val="00382BA9"/>
    <w:rsid w:val="00384331"/>
    <w:rsid w:val="0038468C"/>
    <w:rsid w:val="003846AE"/>
    <w:rsid w:val="00384F68"/>
    <w:rsid w:val="00387DE6"/>
    <w:rsid w:val="00390851"/>
    <w:rsid w:val="00393608"/>
    <w:rsid w:val="00393EA1"/>
    <w:rsid w:val="003954CD"/>
    <w:rsid w:val="00395713"/>
    <w:rsid w:val="00395EDF"/>
    <w:rsid w:val="00396615"/>
    <w:rsid w:val="003974E6"/>
    <w:rsid w:val="00397766"/>
    <w:rsid w:val="003A06F6"/>
    <w:rsid w:val="003A098D"/>
    <w:rsid w:val="003A1ECF"/>
    <w:rsid w:val="003A20A5"/>
    <w:rsid w:val="003A3CAD"/>
    <w:rsid w:val="003A42BB"/>
    <w:rsid w:val="003A560D"/>
    <w:rsid w:val="003A5D77"/>
    <w:rsid w:val="003B111C"/>
    <w:rsid w:val="003B2565"/>
    <w:rsid w:val="003B56A3"/>
    <w:rsid w:val="003B5B49"/>
    <w:rsid w:val="003B5F50"/>
    <w:rsid w:val="003B74E7"/>
    <w:rsid w:val="003C040B"/>
    <w:rsid w:val="003C1921"/>
    <w:rsid w:val="003C2A1B"/>
    <w:rsid w:val="003C4318"/>
    <w:rsid w:val="003C48B4"/>
    <w:rsid w:val="003C64B9"/>
    <w:rsid w:val="003C79A6"/>
    <w:rsid w:val="003C7C0F"/>
    <w:rsid w:val="003D00B8"/>
    <w:rsid w:val="003D291A"/>
    <w:rsid w:val="003D2A3E"/>
    <w:rsid w:val="003D2B93"/>
    <w:rsid w:val="003D329A"/>
    <w:rsid w:val="003D3BFC"/>
    <w:rsid w:val="003D45DD"/>
    <w:rsid w:val="003D6B28"/>
    <w:rsid w:val="003E0193"/>
    <w:rsid w:val="003E1245"/>
    <w:rsid w:val="003E259F"/>
    <w:rsid w:val="003E4014"/>
    <w:rsid w:val="003E7592"/>
    <w:rsid w:val="003F0C3E"/>
    <w:rsid w:val="003F1098"/>
    <w:rsid w:val="003F205A"/>
    <w:rsid w:val="003F31B7"/>
    <w:rsid w:val="003F75D5"/>
    <w:rsid w:val="004004D0"/>
    <w:rsid w:val="00401FF7"/>
    <w:rsid w:val="00402918"/>
    <w:rsid w:val="00403A85"/>
    <w:rsid w:val="00403E2B"/>
    <w:rsid w:val="00404337"/>
    <w:rsid w:val="00404A21"/>
    <w:rsid w:val="00404A53"/>
    <w:rsid w:val="00405202"/>
    <w:rsid w:val="00407DD2"/>
    <w:rsid w:val="00407F79"/>
    <w:rsid w:val="004103B6"/>
    <w:rsid w:val="0041203B"/>
    <w:rsid w:val="00412A02"/>
    <w:rsid w:val="00412B89"/>
    <w:rsid w:val="00413974"/>
    <w:rsid w:val="00414047"/>
    <w:rsid w:val="004141C0"/>
    <w:rsid w:val="00414F6E"/>
    <w:rsid w:val="0042042C"/>
    <w:rsid w:val="004220DD"/>
    <w:rsid w:val="00422D1C"/>
    <w:rsid w:val="00423327"/>
    <w:rsid w:val="00425429"/>
    <w:rsid w:val="00425CE5"/>
    <w:rsid w:val="00425E8D"/>
    <w:rsid w:val="00427452"/>
    <w:rsid w:val="0043271E"/>
    <w:rsid w:val="00432E0E"/>
    <w:rsid w:val="004331F7"/>
    <w:rsid w:val="00433A2D"/>
    <w:rsid w:val="00434332"/>
    <w:rsid w:val="00435174"/>
    <w:rsid w:val="00435961"/>
    <w:rsid w:val="00440D3C"/>
    <w:rsid w:val="00440E25"/>
    <w:rsid w:val="004410E1"/>
    <w:rsid w:val="00441692"/>
    <w:rsid w:val="00441E51"/>
    <w:rsid w:val="00443A77"/>
    <w:rsid w:val="00444226"/>
    <w:rsid w:val="00447083"/>
    <w:rsid w:val="00450DC2"/>
    <w:rsid w:val="004526AC"/>
    <w:rsid w:val="00453685"/>
    <w:rsid w:val="00453701"/>
    <w:rsid w:val="00453D6F"/>
    <w:rsid w:val="00454672"/>
    <w:rsid w:val="00454A15"/>
    <w:rsid w:val="0045543D"/>
    <w:rsid w:val="00455C71"/>
    <w:rsid w:val="00456CF9"/>
    <w:rsid w:val="00456E83"/>
    <w:rsid w:val="004572B9"/>
    <w:rsid w:val="00463F0F"/>
    <w:rsid w:val="00464EDE"/>
    <w:rsid w:val="00466503"/>
    <w:rsid w:val="004669F2"/>
    <w:rsid w:val="00466F14"/>
    <w:rsid w:val="00470FF7"/>
    <w:rsid w:val="004724A7"/>
    <w:rsid w:val="0047370F"/>
    <w:rsid w:val="00476646"/>
    <w:rsid w:val="00480594"/>
    <w:rsid w:val="00482F41"/>
    <w:rsid w:val="00483028"/>
    <w:rsid w:val="00483CB8"/>
    <w:rsid w:val="004841A9"/>
    <w:rsid w:val="004847CB"/>
    <w:rsid w:val="004866BD"/>
    <w:rsid w:val="00487990"/>
    <w:rsid w:val="00487D50"/>
    <w:rsid w:val="004917B6"/>
    <w:rsid w:val="00492035"/>
    <w:rsid w:val="004920D0"/>
    <w:rsid w:val="0049236E"/>
    <w:rsid w:val="004941C1"/>
    <w:rsid w:val="00497284"/>
    <w:rsid w:val="004A1147"/>
    <w:rsid w:val="004A1521"/>
    <w:rsid w:val="004A1570"/>
    <w:rsid w:val="004A184B"/>
    <w:rsid w:val="004A2E49"/>
    <w:rsid w:val="004A37F4"/>
    <w:rsid w:val="004A4187"/>
    <w:rsid w:val="004A4EA6"/>
    <w:rsid w:val="004A5153"/>
    <w:rsid w:val="004A5433"/>
    <w:rsid w:val="004A6375"/>
    <w:rsid w:val="004A71F6"/>
    <w:rsid w:val="004B01C4"/>
    <w:rsid w:val="004B04B7"/>
    <w:rsid w:val="004B0AB4"/>
    <w:rsid w:val="004B1078"/>
    <w:rsid w:val="004B1C3C"/>
    <w:rsid w:val="004B1F2E"/>
    <w:rsid w:val="004B292F"/>
    <w:rsid w:val="004B2C7C"/>
    <w:rsid w:val="004B37E0"/>
    <w:rsid w:val="004B387F"/>
    <w:rsid w:val="004B3E18"/>
    <w:rsid w:val="004B3E73"/>
    <w:rsid w:val="004B55CF"/>
    <w:rsid w:val="004B55ED"/>
    <w:rsid w:val="004B5A9B"/>
    <w:rsid w:val="004B7796"/>
    <w:rsid w:val="004C1F29"/>
    <w:rsid w:val="004C336A"/>
    <w:rsid w:val="004D3A94"/>
    <w:rsid w:val="004D5108"/>
    <w:rsid w:val="004D510D"/>
    <w:rsid w:val="004D56CA"/>
    <w:rsid w:val="004D73EA"/>
    <w:rsid w:val="004E0B9A"/>
    <w:rsid w:val="004E2E4D"/>
    <w:rsid w:val="004E4764"/>
    <w:rsid w:val="004E4F47"/>
    <w:rsid w:val="004E5A9D"/>
    <w:rsid w:val="004E7F2C"/>
    <w:rsid w:val="004F0010"/>
    <w:rsid w:val="004F024E"/>
    <w:rsid w:val="004F11D1"/>
    <w:rsid w:val="004F1927"/>
    <w:rsid w:val="004F2961"/>
    <w:rsid w:val="004F63A9"/>
    <w:rsid w:val="004F6434"/>
    <w:rsid w:val="004F6743"/>
    <w:rsid w:val="004F7CEC"/>
    <w:rsid w:val="005008FB"/>
    <w:rsid w:val="00500CD7"/>
    <w:rsid w:val="00500DA4"/>
    <w:rsid w:val="00503943"/>
    <w:rsid w:val="00505242"/>
    <w:rsid w:val="00505926"/>
    <w:rsid w:val="00506E0F"/>
    <w:rsid w:val="00506E11"/>
    <w:rsid w:val="00506F24"/>
    <w:rsid w:val="00507E39"/>
    <w:rsid w:val="00512B61"/>
    <w:rsid w:val="00512C3C"/>
    <w:rsid w:val="00513DC4"/>
    <w:rsid w:val="005163D4"/>
    <w:rsid w:val="00516638"/>
    <w:rsid w:val="00517AD9"/>
    <w:rsid w:val="005208BF"/>
    <w:rsid w:val="00523356"/>
    <w:rsid w:val="0052472E"/>
    <w:rsid w:val="00524BDD"/>
    <w:rsid w:val="00524FFD"/>
    <w:rsid w:val="0052521B"/>
    <w:rsid w:val="00525AC7"/>
    <w:rsid w:val="005266BE"/>
    <w:rsid w:val="00530028"/>
    <w:rsid w:val="00530249"/>
    <w:rsid w:val="00532580"/>
    <w:rsid w:val="00537BFF"/>
    <w:rsid w:val="00540DDC"/>
    <w:rsid w:val="00540F93"/>
    <w:rsid w:val="00542808"/>
    <w:rsid w:val="00543235"/>
    <w:rsid w:val="005463A3"/>
    <w:rsid w:val="005463C8"/>
    <w:rsid w:val="00547719"/>
    <w:rsid w:val="00547FE6"/>
    <w:rsid w:val="00550CD4"/>
    <w:rsid w:val="0055129C"/>
    <w:rsid w:val="005524A6"/>
    <w:rsid w:val="00553A41"/>
    <w:rsid w:val="00555751"/>
    <w:rsid w:val="0055676C"/>
    <w:rsid w:val="005618F0"/>
    <w:rsid w:val="005644B2"/>
    <w:rsid w:val="00564637"/>
    <w:rsid w:val="00564767"/>
    <w:rsid w:val="0056579F"/>
    <w:rsid w:val="005703F8"/>
    <w:rsid w:val="00570F20"/>
    <w:rsid w:val="00571DBF"/>
    <w:rsid w:val="0057233B"/>
    <w:rsid w:val="00572AF1"/>
    <w:rsid w:val="0057318F"/>
    <w:rsid w:val="005812C6"/>
    <w:rsid w:val="00581350"/>
    <w:rsid w:val="00584D14"/>
    <w:rsid w:val="0058596F"/>
    <w:rsid w:val="00587531"/>
    <w:rsid w:val="00590B39"/>
    <w:rsid w:val="00591C57"/>
    <w:rsid w:val="0059201A"/>
    <w:rsid w:val="005931D3"/>
    <w:rsid w:val="00593F14"/>
    <w:rsid w:val="00594378"/>
    <w:rsid w:val="005944D9"/>
    <w:rsid w:val="00594CDC"/>
    <w:rsid w:val="00595281"/>
    <w:rsid w:val="0059690A"/>
    <w:rsid w:val="005A3A49"/>
    <w:rsid w:val="005A5207"/>
    <w:rsid w:val="005A5B2E"/>
    <w:rsid w:val="005A64E9"/>
    <w:rsid w:val="005A713B"/>
    <w:rsid w:val="005B1AA0"/>
    <w:rsid w:val="005B1E88"/>
    <w:rsid w:val="005B34D3"/>
    <w:rsid w:val="005B3FF9"/>
    <w:rsid w:val="005B64D0"/>
    <w:rsid w:val="005B6D6B"/>
    <w:rsid w:val="005B72CD"/>
    <w:rsid w:val="005C11D1"/>
    <w:rsid w:val="005C1A32"/>
    <w:rsid w:val="005C399B"/>
    <w:rsid w:val="005C46EE"/>
    <w:rsid w:val="005C55B3"/>
    <w:rsid w:val="005C6D63"/>
    <w:rsid w:val="005D024B"/>
    <w:rsid w:val="005D0DD1"/>
    <w:rsid w:val="005D20DB"/>
    <w:rsid w:val="005D4074"/>
    <w:rsid w:val="005D6606"/>
    <w:rsid w:val="005D671E"/>
    <w:rsid w:val="005D6785"/>
    <w:rsid w:val="005D68D4"/>
    <w:rsid w:val="005D775E"/>
    <w:rsid w:val="005E039E"/>
    <w:rsid w:val="005E03D0"/>
    <w:rsid w:val="005E127A"/>
    <w:rsid w:val="005E1F8D"/>
    <w:rsid w:val="005E2588"/>
    <w:rsid w:val="005E3399"/>
    <w:rsid w:val="005E3508"/>
    <w:rsid w:val="005E3ECC"/>
    <w:rsid w:val="005E5D25"/>
    <w:rsid w:val="005E624F"/>
    <w:rsid w:val="005F03F3"/>
    <w:rsid w:val="005F2AD2"/>
    <w:rsid w:val="005F3049"/>
    <w:rsid w:val="005F36FE"/>
    <w:rsid w:val="005F3E8E"/>
    <w:rsid w:val="005F4192"/>
    <w:rsid w:val="005F541E"/>
    <w:rsid w:val="005F6809"/>
    <w:rsid w:val="005F725E"/>
    <w:rsid w:val="006024DA"/>
    <w:rsid w:val="006100E1"/>
    <w:rsid w:val="00610388"/>
    <w:rsid w:val="00610A17"/>
    <w:rsid w:val="00613EFD"/>
    <w:rsid w:val="00614711"/>
    <w:rsid w:val="00615880"/>
    <w:rsid w:val="00616649"/>
    <w:rsid w:val="0061673C"/>
    <w:rsid w:val="00617C60"/>
    <w:rsid w:val="00620E0F"/>
    <w:rsid w:val="00622A58"/>
    <w:rsid w:val="006239A6"/>
    <w:rsid w:val="00625EDD"/>
    <w:rsid w:val="006302F4"/>
    <w:rsid w:val="00630A72"/>
    <w:rsid w:val="0063233D"/>
    <w:rsid w:val="00632819"/>
    <w:rsid w:val="00633DEE"/>
    <w:rsid w:val="00634ACF"/>
    <w:rsid w:val="00635D7C"/>
    <w:rsid w:val="00636B73"/>
    <w:rsid w:val="00637A99"/>
    <w:rsid w:val="0064068A"/>
    <w:rsid w:val="00641056"/>
    <w:rsid w:val="00642FF9"/>
    <w:rsid w:val="006430D8"/>
    <w:rsid w:val="00643862"/>
    <w:rsid w:val="0064554D"/>
    <w:rsid w:val="00645C53"/>
    <w:rsid w:val="00647942"/>
    <w:rsid w:val="00650E65"/>
    <w:rsid w:val="00651C28"/>
    <w:rsid w:val="00651DE8"/>
    <w:rsid w:val="006528FD"/>
    <w:rsid w:val="00655658"/>
    <w:rsid w:val="0066088C"/>
    <w:rsid w:val="00660D7F"/>
    <w:rsid w:val="00661D2B"/>
    <w:rsid w:val="00661F5F"/>
    <w:rsid w:val="00663C76"/>
    <w:rsid w:val="00664F19"/>
    <w:rsid w:val="00666A9A"/>
    <w:rsid w:val="00666D6E"/>
    <w:rsid w:val="006679DA"/>
    <w:rsid w:val="006718C0"/>
    <w:rsid w:val="006721A4"/>
    <w:rsid w:val="00672234"/>
    <w:rsid w:val="00672A0E"/>
    <w:rsid w:val="00674632"/>
    <w:rsid w:val="00675569"/>
    <w:rsid w:val="00677B8E"/>
    <w:rsid w:val="00680C00"/>
    <w:rsid w:val="00681A55"/>
    <w:rsid w:val="00681E13"/>
    <w:rsid w:val="00681EE2"/>
    <w:rsid w:val="00682F77"/>
    <w:rsid w:val="006830C9"/>
    <w:rsid w:val="00683635"/>
    <w:rsid w:val="006843FF"/>
    <w:rsid w:val="00687232"/>
    <w:rsid w:val="0068747A"/>
    <w:rsid w:val="0068770F"/>
    <w:rsid w:val="006907AB"/>
    <w:rsid w:val="00690F89"/>
    <w:rsid w:val="00691548"/>
    <w:rsid w:val="006924D9"/>
    <w:rsid w:val="006949A9"/>
    <w:rsid w:val="00694CDF"/>
    <w:rsid w:val="006952BF"/>
    <w:rsid w:val="0069541F"/>
    <w:rsid w:val="00696EB4"/>
    <w:rsid w:val="00696F62"/>
    <w:rsid w:val="00697CE8"/>
    <w:rsid w:val="006A0860"/>
    <w:rsid w:val="006A0F19"/>
    <w:rsid w:val="006A0F26"/>
    <w:rsid w:val="006A3FC8"/>
    <w:rsid w:val="006A421D"/>
    <w:rsid w:val="006A5166"/>
    <w:rsid w:val="006A561D"/>
    <w:rsid w:val="006A7BC6"/>
    <w:rsid w:val="006A7D45"/>
    <w:rsid w:val="006B0222"/>
    <w:rsid w:val="006B0396"/>
    <w:rsid w:val="006B0FB4"/>
    <w:rsid w:val="006B6867"/>
    <w:rsid w:val="006B73F3"/>
    <w:rsid w:val="006C0594"/>
    <w:rsid w:val="006C1E20"/>
    <w:rsid w:val="006C2187"/>
    <w:rsid w:val="006C25E7"/>
    <w:rsid w:val="006C2CC7"/>
    <w:rsid w:val="006C36AC"/>
    <w:rsid w:val="006C58B5"/>
    <w:rsid w:val="006C69F6"/>
    <w:rsid w:val="006C6EAD"/>
    <w:rsid w:val="006C745D"/>
    <w:rsid w:val="006C7DEF"/>
    <w:rsid w:val="006C7E03"/>
    <w:rsid w:val="006D2B3D"/>
    <w:rsid w:val="006D2C98"/>
    <w:rsid w:val="006D346B"/>
    <w:rsid w:val="006D5EEF"/>
    <w:rsid w:val="006D64C4"/>
    <w:rsid w:val="006D67CD"/>
    <w:rsid w:val="006E0D01"/>
    <w:rsid w:val="006E353C"/>
    <w:rsid w:val="006E3BC1"/>
    <w:rsid w:val="006E485D"/>
    <w:rsid w:val="006E4C7D"/>
    <w:rsid w:val="006E6A63"/>
    <w:rsid w:val="006E74B3"/>
    <w:rsid w:val="006F18C4"/>
    <w:rsid w:val="006F20E3"/>
    <w:rsid w:val="006F227C"/>
    <w:rsid w:val="006F2CBA"/>
    <w:rsid w:val="006F2F0F"/>
    <w:rsid w:val="006F2F88"/>
    <w:rsid w:val="006F3F0E"/>
    <w:rsid w:val="006F56ED"/>
    <w:rsid w:val="006F5DEC"/>
    <w:rsid w:val="006F628A"/>
    <w:rsid w:val="007001D9"/>
    <w:rsid w:val="00701405"/>
    <w:rsid w:val="007015A1"/>
    <w:rsid w:val="00701E9A"/>
    <w:rsid w:val="00702ABD"/>
    <w:rsid w:val="00702C64"/>
    <w:rsid w:val="00702EDE"/>
    <w:rsid w:val="007040CD"/>
    <w:rsid w:val="00705354"/>
    <w:rsid w:val="00705F14"/>
    <w:rsid w:val="00707DE9"/>
    <w:rsid w:val="00710260"/>
    <w:rsid w:val="00710F61"/>
    <w:rsid w:val="00711015"/>
    <w:rsid w:val="00712158"/>
    <w:rsid w:val="00715946"/>
    <w:rsid w:val="007169E4"/>
    <w:rsid w:val="007175ED"/>
    <w:rsid w:val="00717A2C"/>
    <w:rsid w:val="00717F0A"/>
    <w:rsid w:val="00720543"/>
    <w:rsid w:val="00721395"/>
    <w:rsid w:val="0072187C"/>
    <w:rsid w:val="00721D2B"/>
    <w:rsid w:val="007232E5"/>
    <w:rsid w:val="00723823"/>
    <w:rsid w:val="00725077"/>
    <w:rsid w:val="007254CF"/>
    <w:rsid w:val="00727AD7"/>
    <w:rsid w:val="00730C04"/>
    <w:rsid w:val="00731A35"/>
    <w:rsid w:val="00731A42"/>
    <w:rsid w:val="0073284B"/>
    <w:rsid w:val="00733C8C"/>
    <w:rsid w:val="00733F48"/>
    <w:rsid w:val="0073425D"/>
    <w:rsid w:val="00735144"/>
    <w:rsid w:val="00735FAC"/>
    <w:rsid w:val="00740006"/>
    <w:rsid w:val="0074047A"/>
    <w:rsid w:val="00741B99"/>
    <w:rsid w:val="00742E3A"/>
    <w:rsid w:val="00744408"/>
    <w:rsid w:val="007455D2"/>
    <w:rsid w:val="00745D12"/>
    <w:rsid w:val="00747B01"/>
    <w:rsid w:val="00751D41"/>
    <w:rsid w:val="007524B0"/>
    <w:rsid w:val="007527A0"/>
    <w:rsid w:val="00755474"/>
    <w:rsid w:val="007561E1"/>
    <w:rsid w:val="00760033"/>
    <w:rsid w:val="007605CC"/>
    <w:rsid w:val="007633C7"/>
    <w:rsid w:val="0076382F"/>
    <w:rsid w:val="0076489B"/>
    <w:rsid w:val="00764D56"/>
    <w:rsid w:val="0076582D"/>
    <w:rsid w:val="00765854"/>
    <w:rsid w:val="00765EBE"/>
    <w:rsid w:val="00767112"/>
    <w:rsid w:val="007704BB"/>
    <w:rsid w:val="00770BE7"/>
    <w:rsid w:val="0077208D"/>
    <w:rsid w:val="00772797"/>
    <w:rsid w:val="007740F1"/>
    <w:rsid w:val="00775F44"/>
    <w:rsid w:val="00776D7B"/>
    <w:rsid w:val="007775F7"/>
    <w:rsid w:val="007777EB"/>
    <w:rsid w:val="007778AE"/>
    <w:rsid w:val="00777E88"/>
    <w:rsid w:val="00780C7D"/>
    <w:rsid w:val="0078295D"/>
    <w:rsid w:val="00783C38"/>
    <w:rsid w:val="00783F36"/>
    <w:rsid w:val="00784E06"/>
    <w:rsid w:val="00785536"/>
    <w:rsid w:val="0078727F"/>
    <w:rsid w:val="00787643"/>
    <w:rsid w:val="007876BB"/>
    <w:rsid w:val="00787CCB"/>
    <w:rsid w:val="0079132A"/>
    <w:rsid w:val="0079177E"/>
    <w:rsid w:val="0079418C"/>
    <w:rsid w:val="0079445B"/>
    <w:rsid w:val="007A2DE7"/>
    <w:rsid w:val="007A44E4"/>
    <w:rsid w:val="007A4694"/>
    <w:rsid w:val="007A5B96"/>
    <w:rsid w:val="007A5BC9"/>
    <w:rsid w:val="007B07DE"/>
    <w:rsid w:val="007B0F72"/>
    <w:rsid w:val="007B2195"/>
    <w:rsid w:val="007B3745"/>
    <w:rsid w:val="007B4B08"/>
    <w:rsid w:val="007B7660"/>
    <w:rsid w:val="007C0534"/>
    <w:rsid w:val="007C09AE"/>
    <w:rsid w:val="007C0F19"/>
    <w:rsid w:val="007C11EB"/>
    <w:rsid w:val="007C123B"/>
    <w:rsid w:val="007C1E84"/>
    <w:rsid w:val="007C2E04"/>
    <w:rsid w:val="007C30C7"/>
    <w:rsid w:val="007C36C1"/>
    <w:rsid w:val="007C4DE1"/>
    <w:rsid w:val="007C56AE"/>
    <w:rsid w:val="007C5AF2"/>
    <w:rsid w:val="007C5E3B"/>
    <w:rsid w:val="007C72FC"/>
    <w:rsid w:val="007D076F"/>
    <w:rsid w:val="007D07B2"/>
    <w:rsid w:val="007D0D2F"/>
    <w:rsid w:val="007D2AC0"/>
    <w:rsid w:val="007D2BD0"/>
    <w:rsid w:val="007D2D81"/>
    <w:rsid w:val="007D3A79"/>
    <w:rsid w:val="007D4892"/>
    <w:rsid w:val="007D4C97"/>
    <w:rsid w:val="007D50A8"/>
    <w:rsid w:val="007D51B6"/>
    <w:rsid w:val="007D6A4E"/>
    <w:rsid w:val="007D7BB9"/>
    <w:rsid w:val="007E0158"/>
    <w:rsid w:val="007E03EF"/>
    <w:rsid w:val="007E0581"/>
    <w:rsid w:val="007E0963"/>
    <w:rsid w:val="007E0A5E"/>
    <w:rsid w:val="007E0CFA"/>
    <w:rsid w:val="007E1D6E"/>
    <w:rsid w:val="007E2AF4"/>
    <w:rsid w:val="007E36C3"/>
    <w:rsid w:val="007E5A70"/>
    <w:rsid w:val="007F00F3"/>
    <w:rsid w:val="007F1901"/>
    <w:rsid w:val="007F29DB"/>
    <w:rsid w:val="007F2EFF"/>
    <w:rsid w:val="007F31B0"/>
    <w:rsid w:val="007F32A0"/>
    <w:rsid w:val="007F5E45"/>
    <w:rsid w:val="007F61FD"/>
    <w:rsid w:val="007F66D9"/>
    <w:rsid w:val="007F7363"/>
    <w:rsid w:val="00800144"/>
    <w:rsid w:val="00801488"/>
    <w:rsid w:val="008019F4"/>
    <w:rsid w:val="00801FFF"/>
    <w:rsid w:val="00802C9F"/>
    <w:rsid w:val="00803D24"/>
    <w:rsid w:val="00804D38"/>
    <w:rsid w:val="00804D76"/>
    <w:rsid w:val="00804DF1"/>
    <w:rsid w:val="00805C86"/>
    <w:rsid w:val="00806865"/>
    <w:rsid w:val="00807DA8"/>
    <w:rsid w:val="00810429"/>
    <w:rsid w:val="00810D61"/>
    <w:rsid w:val="00811670"/>
    <w:rsid w:val="00811BAC"/>
    <w:rsid w:val="008125E1"/>
    <w:rsid w:val="0081355F"/>
    <w:rsid w:val="00815EC8"/>
    <w:rsid w:val="0082078B"/>
    <w:rsid w:val="00821453"/>
    <w:rsid w:val="00823D52"/>
    <w:rsid w:val="00824F53"/>
    <w:rsid w:val="0082586C"/>
    <w:rsid w:val="00825F11"/>
    <w:rsid w:val="008265A0"/>
    <w:rsid w:val="00826B87"/>
    <w:rsid w:val="00827236"/>
    <w:rsid w:val="008277CC"/>
    <w:rsid w:val="00830042"/>
    <w:rsid w:val="008302DD"/>
    <w:rsid w:val="008315BC"/>
    <w:rsid w:val="008324C1"/>
    <w:rsid w:val="00832E07"/>
    <w:rsid w:val="00833347"/>
    <w:rsid w:val="00834725"/>
    <w:rsid w:val="008347F1"/>
    <w:rsid w:val="00834DB7"/>
    <w:rsid w:val="00835050"/>
    <w:rsid w:val="00835BC9"/>
    <w:rsid w:val="008414C3"/>
    <w:rsid w:val="00843695"/>
    <w:rsid w:val="008437BE"/>
    <w:rsid w:val="0084671E"/>
    <w:rsid w:val="00846971"/>
    <w:rsid w:val="00847D24"/>
    <w:rsid w:val="008514F9"/>
    <w:rsid w:val="008522A2"/>
    <w:rsid w:val="0085270E"/>
    <w:rsid w:val="00852739"/>
    <w:rsid w:val="00852BAC"/>
    <w:rsid w:val="0085408F"/>
    <w:rsid w:val="00854140"/>
    <w:rsid w:val="00854859"/>
    <w:rsid w:val="00855395"/>
    <w:rsid w:val="0085630D"/>
    <w:rsid w:val="00857B86"/>
    <w:rsid w:val="00860995"/>
    <w:rsid w:val="008615D7"/>
    <w:rsid w:val="00861B35"/>
    <w:rsid w:val="0086545A"/>
    <w:rsid w:val="0086665F"/>
    <w:rsid w:val="00867919"/>
    <w:rsid w:val="00867B32"/>
    <w:rsid w:val="008707A6"/>
    <w:rsid w:val="00871063"/>
    <w:rsid w:val="00871929"/>
    <w:rsid w:val="00871943"/>
    <w:rsid w:val="00871E57"/>
    <w:rsid w:val="00872113"/>
    <w:rsid w:val="00874BAF"/>
    <w:rsid w:val="00875B68"/>
    <w:rsid w:val="008765D5"/>
    <w:rsid w:val="00876FE8"/>
    <w:rsid w:val="0087700B"/>
    <w:rsid w:val="00877AF6"/>
    <w:rsid w:val="0088055E"/>
    <w:rsid w:val="00880901"/>
    <w:rsid w:val="00880924"/>
    <w:rsid w:val="00881BE6"/>
    <w:rsid w:val="008826BD"/>
    <w:rsid w:val="0088362A"/>
    <w:rsid w:val="00883CFC"/>
    <w:rsid w:val="00884DED"/>
    <w:rsid w:val="0088500C"/>
    <w:rsid w:val="00885207"/>
    <w:rsid w:val="00887FA2"/>
    <w:rsid w:val="00890168"/>
    <w:rsid w:val="0089095F"/>
    <w:rsid w:val="00891C70"/>
    <w:rsid w:val="00892B47"/>
    <w:rsid w:val="008951BF"/>
    <w:rsid w:val="00895640"/>
    <w:rsid w:val="0089568A"/>
    <w:rsid w:val="00896A0D"/>
    <w:rsid w:val="008A0813"/>
    <w:rsid w:val="008A0BF6"/>
    <w:rsid w:val="008A1403"/>
    <w:rsid w:val="008A2033"/>
    <w:rsid w:val="008A3175"/>
    <w:rsid w:val="008A6819"/>
    <w:rsid w:val="008A6A62"/>
    <w:rsid w:val="008B0C88"/>
    <w:rsid w:val="008B230C"/>
    <w:rsid w:val="008B3FE9"/>
    <w:rsid w:val="008B618E"/>
    <w:rsid w:val="008C04A4"/>
    <w:rsid w:val="008C09C9"/>
    <w:rsid w:val="008C0E63"/>
    <w:rsid w:val="008C10B3"/>
    <w:rsid w:val="008C13A2"/>
    <w:rsid w:val="008C157C"/>
    <w:rsid w:val="008C2566"/>
    <w:rsid w:val="008C4573"/>
    <w:rsid w:val="008C6687"/>
    <w:rsid w:val="008D1005"/>
    <w:rsid w:val="008D1259"/>
    <w:rsid w:val="008D142A"/>
    <w:rsid w:val="008D23E5"/>
    <w:rsid w:val="008D2A0A"/>
    <w:rsid w:val="008D3C9E"/>
    <w:rsid w:val="008D410F"/>
    <w:rsid w:val="008D41EA"/>
    <w:rsid w:val="008D5265"/>
    <w:rsid w:val="008D72C1"/>
    <w:rsid w:val="008E0CFC"/>
    <w:rsid w:val="008E25B6"/>
    <w:rsid w:val="008E28D4"/>
    <w:rsid w:val="008E3600"/>
    <w:rsid w:val="008E37A2"/>
    <w:rsid w:val="008E48CB"/>
    <w:rsid w:val="008E4AC3"/>
    <w:rsid w:val="008E4DB9"/>
    <w:rsid w:val="008E5A9C"/>
    <w:rsid w:val="008E66EA"/>
    <w:rsid w:val="008E6BC5"/>
    <w:rsid w:val="008F1CBF"/>
    <w:rsid w:val="008F1FFB"/>
    <w:rsid w:val="008F6B39"/>
    <w:rsid w:val="008F6B6B"/>
    <w:rsid w:val="008F6D07"/>
    <w:rsid w:val="008F79C6"/>
    <w:rsid w:val="008F7D6F"/>
    <w:rsid w:val="009006EC"/>
    <w:rsid w:val="0090240F"/>
    <w:rsid w:val="00902FF2"/>
    <w:rsid w:val="00904385"/>
    <w:rsid w:val="009045EC"/>
    <w:rsid w:val="00905FE7"/>
    <w:rsid w:val="0090699D"/>
    <w:rsid w:val="00906C0D"/>
    <w:rsid w:val="0090754B"/>
    <w:rsid w:val="00910E32"/>
    <w:rsid w:val="0091177F"/>
    <w:rsid w:val="00912603"/>
    <w:rsid w:val="00914066"/>
    <w:rsid w:val="009142E8"/>
    <w:rsid w:val="00914978"/>
    <w:rsid w:val="00914E69"/>
    <w:rsid w:val="00915AD5"/>
    <w:rsid w:val="009163E0"/>
    <w:rsid w:val="00916E0E"/>
    <w:rsid w:val="00917418"/>
    <w:rsid w:val="00920117"/>
    <w:rsid w:val="00920A91"/>
    <w:rsid w:val="00923C1A"/>
    <w:rsid w:val="00924968"/>
    <w:rsid w:val="009271DE"/>
    <w:rsid w:val="00927365"/>
    <w:rsid w:val="009278D5"/>
    <w:rsid w:val="00930A5B"/>
    <w:rsid w:val="009315C4"/>
    <w:rsid w:val="00931974"/>
    <w:rsid w:val="00934207"/>
    <w:rsid w:val="00934413"/>
    <w:rsid w:val="009347E5"/>
    <w:rsid w:val="00934F73"/>
    <w:rsid w:val="00935C62"/>
    <w:rsid w:val="009360A5"/>
    <w:rsid w:val="00936186"/>
    <w:rsid w:val="0093637C"/>
    <w:rsid w:val="00944FD5"/>
    <w:rsid w:val="00946476"/>
    <w:rsid w:val="0095029C"/>
    <w:rsid w:val="00951BAC"/>
    <w:rsid w:val="0095255D"/>
    <w:rsid w:val="009532B1"/>
    <w:rsid w:val="00954304"/>
    <w:rsid w:val="00954BF8"/>
    <w:rsid w:val="0095626F"/>
    <w:rsid w:val="00956EEF"/>
    <w:rsid w:val="00956F4C"/>
    <w:rsid w:val="00957580"/>
    <w:rsid w:val="0095790C"/>
    <w:rsid w:val="00960737"/>
    <w:rsid w:val="00962A54"/>
    <w:rsid w:val="00962AEC"/>
    <w:rsid w:val="0096420B"/>
    <w:rsid w:val="00964664"/>
    <w:rsid w:val="00965AF7"/>
    <w:rsid w:val="00965AFB"/>
    <w:rsid w:val="00967498"/>
    <w:rsid w:val="00967A45"/>
    <w:rsid w:val="00967E6F"/>
    <w:rsid w:val="00970088"/>
    <w:rsid w:val="00970A9C"/>
    <w:rsid w:val="009721DF"/>
    <w:rsid w:val="009736E0"/>
    <w:rsid w:val="00973B36"/>
    <w:rsid w:val="00975B17"/>
    <w:rsid w:val="00976933"/>
    <w:rsid w:val="009806C0"/>
    <w:rsid w:val="009807CC"/>
    <w:rsid w:val="00980D62"/>
    <w:rsid w:val="009830B5"/>
    <w:rsid w:val="009832BB"/>
    <w:rsid w:val="00983A01"/>
    <w:rsid w:val="00983BDF"/>
    <w:rsid w:val="00983D67"/>
    <w:rsid w:val="00984CA4"/>
    <w:rsid w:val="009850CB"/>
    <w:rsid w:val="0098693B"/>
    <w:rsid w:val="00987F2A"/>
    <w:rsid w:val="0099143D"/>
    <w:rsid w:val="009937BA"/>
    <w:rsid w:val="0099534F"/>
    <w:rsid w:val="00995396"/>
    <w:rsid w:val="00995991"/>
    <w:rsid w:val="00996100"/>
    <w:rsid w:val="00996F73"/>
    <w:rsid w:val="00997A9F"/>
    <w:rsid w:val="009A1388"/>
    <w:rsid w:val="009A4FE6"/>
    <w:rsid w:val="009A605B"/>
    <w:rsid w:val="009A7511"/>
    <w:rsid w:val="009A7613"/>
    <w:rsid w:val="009B004C"/>
    <w:rsid w:val="009B1CA3"/>
    <w:rsid w:val="009B2460"/>
    <w:rsid w:val="009B2F5B"/>
    <w:rsid w:val="009B4AE5"/>
    <w:rsid w:val="009B55AA"/>
    <w:rsid w:val="009B6298"/>
    <w:rsid w:val="009B6D52"/>
    <w:rsid w:val="009B709D"/>
    <w:rsid w:val="009B732E"/>
    <w:rsid w:val="009C011D"/>
    <w:rsid w:val="009C08B9"/>
    <w:rsid w:val="009C10F7"/>
    <w:rsid w:val="009C1FCA"/>
    <w:rsid w:val="009C4578"/>
    <w:rsid w:val="009C4CCD"/>
    <w:rsid w:val="009C4E95"/>
    <w:rsid w:val="009C5330"/>
    <w:rsid w:val="009C6ACC"/>
    <w:rsid w:val="009C73B8"/>
    <w:rsid w:val="009C7D7B"/>
    <w:rsid w:val="009D07A0"/>
    <w:rsid w:val="009D2380"/>
    <w:rsid w:val="009D4C3D"/>
    <w:rsid w:val="009D710B"/>
    <w:rsid w:val="009D72A6"/>
    <w:rsid w:val="009D72A8"/>
    <w:rsid w:val="009D7E7C"/>
    <w:rsid w:val="009E0363"/>
    <w:rsid w:val="009E2693"/>
    <w:rsid w:val="009E593C"/>
    <w:rsid w:val="009E634A"/>
    <w:rsid w:val="009E65AB"/>
    <w:rsid w:val="009F1191"/>
    <w:rsid w:val="009F1395"/>
    <w:rsid w:val="009F2065"/>
    <w:rsid w:val="009F3432"/>
    <w:rsid w:val="009F3B80"/>
    <w:rsid w:val="009F4005"/>
    <w:rsid w:val="009F4E2D"/>
    <w:rsid w:val="009F4F18"/>
    <w:rsid w:val="009F51E3"/>
    <w:rsid w:val="009F6D40"/>
    <w:rsid w:val="00A01091"/>
    <w:rsid w:val="00A017D2"/>
    <w:rsid w:val="00A0385C"/>
    <w:rsid w:val="00A03913"/>
    <w:rsid w:val="00A04027"/>
    <w:rsid w:val="00A0431E"/>
    <w:rsid w:val="00A04B75"/>
    <w:rsid w:val="00A04EF0"/>
    <w:rsid w:val="00A065A8"/>
    <w:rsid w:val="00A109CA"/>
    <w:rsid w:val="00A10D04"/>
    <w:rsid w:val="00A1241D"/>
    <w:rsid w:val="00A12639"/>
    <w:rsid w:val="00A13285"/>
    <w:rsid w:val="00A1519C"/>
    <w:rsid w:val="00A155F1"/>
    <w:rsid w:val="00A159EA"/>
    <w:rsid w:val="00A15FEA"/>
    <w:rsid w:val="00A2143C"/>
    <w:rsid w:val="00A21D2E"/>
    <w:rsid w:val="00A22E07"/>
    <w:rsid w:val="00A24534"/>
    <w:rsid w:val="00A24D0C"/>
    <w:rsid w:val="00A267B2"/>
    <w:rsid w:val="00A27880"/>
    <w:rsid w:val="00A30973"/>
    <w:rsid w:val="00A31C59"/>
    <w:rsid w:val="00A31D42"/>
    <w:rsid w:val="00A32129"/>
    <w:rsid w:val="00A338BD"/>
    <w:rsid w:val="00A33BDE"/>
    <w:rsid w:val="00A35921"/>
    <w:rsid w:val="00A3639E"/>
    <w:rsid w:val="00A36C08"/>
    <w:rsid w:val="00A36F2D"/>
    <w:rsid w:val="00A37495"/>
    <w:rsid w:val="00A379DF"/>
    <w:rsid w:val="00A42DE4"/>
    <w:rsid w:val="00A43E53"/>
    <w:rsid w:val="00A44BEA"/>
    <w:rsid w:val="00A47E2F"/>
    <w:rsid w:val="00A50686"/>
    <w:rsid w:val="00A53AA6"/>
    <w:rsid w:val="00A54966"/>
    <w:rsid w:val="00A55976"/>
    <w:rsid w:val="00A56ECC"/>
    <w:rsid w:val="00A61274"/>
    <w:rsid w:val="00A62728"/>
    <w:rsid w:val="00A62910"/>
    <w:rsid w:val="00A665A1"/>
    <w:rsid w:val="00A665FE"/>
    <w:rsid w:val="00A67A70"/>
    <w:rsid w:val="00A67FBF"/>
    <w:rsid w:val="00A70A24"/>
    <w:rsid w:val="00A76141"/>
    <w:rsid w:val="00A802D1"/>
    <w:rsid w:val="00A810DD"/>
    <w:rsid w:val="00A81395"/>
    <w:rsid w:val="00A82C70"/>
    <w:rsid w:val="00A82F71"/>
    <w:rsid w:val="00A83E27"/>
    <w:rsid w:val="00A84F29"/>
    <w:rsid w:val="00A85B34"/>
    <w:rsid w:val="00A8641F"/>
    <w:rsid w:val="00A868F0"/>
    <w:rsid w:val="00A86E22"/>
    <w:rsid w:val="00A87FBD"/>
    <w:rsid w:val="00A90EFD"/>
    <w:rsid w:val="00A90F36"/>
    <w:rsid w:val="00A926DA"/>
    <w:rsid w:val="00A93136"/>
    <w:rsid w:val="00A93F95"/>
    <w:rsid w:val="00A9582D"/>
    <w:rsid w:val="00A9701B"/>
    <w:rsid w:val="00A97B2B"/>
    <w:rsid w:val="00A97B3F"/>
    <w:rsid w:val="00AA0570"/>
    <w:rsid w:val="00AA2161"/>
    <w:rsid w:val="00AA2CF9"/>
    <w:rsid w:val="00AA2E69"/>
    <w:rsid w:val="00AA2ED3"/>
    <w:rsid w:val="00AA3048"/>
    <w:rsid w:val="00AA3D76"/>
    <w:rsid w:val="00AA44E6"/>
    <w:rsid w:val="00AA46D4"/>
    <w:rsid w:val="00AA54A7"/>
    <w:rsid w:val="00AA581F"/>
    <w:rsid w:val="00AA5905"/>
    <w:rsid w:val="00AA5EFE"/>
    <w:rsid w:val="00AA622A"/>
    <w:rsid w:val="00AA72B5"/>
    <w:rsid w:val="00AA75B4"/>
    <w:rsid w:val="00AA7695"/>
    <w:rsid w:val="00AA7ED7"/>
    <w:rsid w:val="00AB01A3"/>
    <w:rsid w:val="00AB08D6"/>
    <w:rsid w:val="00AB0C82"/>
    <w:rsid w:val="00AB3C34"/>
    <w:rsid w:val="00AB7243"/>
    <w:rsid w:val="00AC0D52"/>
    <w:rsid w:val="00AC0F9E"/>
    <w:rsid w:val="00AC1DE1"/>
    <w:rsid w:val="00AC33D1"/>
    <w:rsid w:val="00AC37E2"/>
    <w:rsid w:val="00AC3E8F"/>
    <w:rsid w:val="00AC3EDB"/>
    <w:rsid w:val="00AC4C08"/>
    <w:rsid w:val="00AC5B15"/>
    <w:rsid w:val="00AC5B7A"/>
    <w:rsid w:val="00AC606D"/>
    <w:rsid w:val="00AC6311"/>
    <w:rsid w:val="00AD0C13"/>
    <w:rsid w:val="00AD0F02"/>
    <w:rsid w:val="00AD3CC5"/>
    <w:rsid w:val="00AD3EF9"/>
    <w:rsid w:val="00AD466C"/>
    <w:rsid w:val="00AD4A2E"/>
    <w:rsid w:val="00AD643F"/>
    <w:rsid w:val="00AD6A34"/>
    <w:rsid w:val="00AD7AAF"/>
    <w:rsid w:val="00AE0406"/>
    <w:rsid w:val="00AE04A2"/>
    <w:rsid w:val="00AE13D5"/>
    <w:rsid w:val="00AE1AA5"/>
    <w:rsid w:val="00AE1C38"/>
    <w:rsid w:val="00AE27E5"/>
    <w:rsid w:val="00AE3AB9"/>
    <w:rsid w:val="00AE4094"/>
    <w:rsid w:val="00AE56F6"/>
    <w:rsid w:val="00AE59D1"/>
    <w:rsid w:val="00AE657B"/>
    <w:rsid w:val="00AE6AE9"/>
    <w:rsid w:val="00AE7976"/>
    <w:rsid w:val="00AF09E4"/>
    <w:rsid w:val="00AF0D56"/>
    <w:rsid w:val="00AF0F4D"/>
    <w:rsid w:val="00AF2140"/>
    <w:rsid w:val="00AF2EF8"/>
    <w:rsid w:val="00AF38BD"/>
    <w:rsid w:val="00AF3D4F"/>
    <w:rsid w:val="00AF3EB9"/>
    <w:rsid w:val="00AF5220"/>
    <w:rsid w:val="00AF6F14"/>
    <w:rsid w:val="00AF7FD5"/>
    <w:rsid w:val="00B006D3"/>
    <w:rsid w:val="00B013E1"/>
    <w:rsid w:val="00B0246E"/>
    <w:rsid w:val="00B02FF4"/>
    <w:rsid w:val="00B0304C"/>
    <w:rsid w:val="00B039D2"/>
    <w:rsid w:val="00B04991"/>
    <w:rsid w:val="00B0558F"/>
    <w:rsid w:val="00B057EE"/>
    <w:rsid w:val="00B05E80"/>
    <w:rsid w:val="00B05F2B"/>
    <w:rsid w:val="00B05F94"/>
    <w:rsid w:val="00B064CF"/>
    <w:rsid w:val="00B07346"/>
    <w:rsid w:val="00B07CB6"/>
    <w:rsid w:val="00B10545"/>
    <w:rsid w:val="00B11343"/>
    <w:rsid w:val="00B115C6"/>
    <w:rsid w:val="00B120FC"/>
    <w:rsid w:val="00B12331"/>
    <w:rsid w:val="00B124E2"/>
    <w:rsid w:val="00B127F0"/>
    <w:rsid w:val="00B165F6"/>
    <w:rsid w:val="00B1752A"/>
    <w:rsid w:val="00B17DA7"/>
    <w:rsid w:val="00B20C1C"/>
    <w:rsid w:val="00B21EC0"/>
    <w:rsid w:val="00B228C0"/>
    <w:rsid w:val="00B26133"/>
    <w:rsid w:val="00B321E0"/>
    <w:rsid w:val="00B33CA8"/>
    <w:rsid w:val="00B3574D"/>
    <w:rsid w:val="00B36A75"/>
    <w:rsid w:val="00B36AA6"/>
    <w:rsid w:val="00B36DAD"/>
    <w:rsid w:val="00B40764"/>
    <w:rsid w:val="00B40FC5"/>
    <w:rsid w:val="00B43452"/>
    <w:rsid w:val="00B43472"/>
    <w:rsid w:val="00B43F81"/>
    <w:rsid w:val="00B463A0"/>
    <w:rsid w:val="00B47BE2"/>
    <w:rsid w:val="00B5137E"/>
    <w:rsid w:val="00B51571"/>
    <w:rsid w:val="00B54398"/>
    <w:rsid w:val="00B55E99"/>
    <w:rsid w:val="00B55F28"/>
    <w:rsid w:val="00B56981"/>
    <w:rsid w:val="00B6059F"/>
    <w:rsid w:val="00B616F3"/>
    <w:rsid w:val="00B61C66"/>
    <w:rsid w:val="00B629AE"/>
    <w:rsid w:val="00B6364F"/>
    <w:rsid w:val="00B65565"/>
    <w:rsid w:val="00B66578"/>
    <w:rsid w:val="00B66F12"/>
    <w:rsid w:val="00B6724E"/>
    <w:rsid w:val="00B673AC"/>
    <w:rsid w:val="00B729B8"/>
    <w:rsid w:val="00B72F58"/>
    <w:rsid w:val="00B746FF"/>
    <w:rsid w:val="00B7697D"/>
    <w:rsid w:val="00B76A27"/>
    <w:rsid w:val="00B773FE"/>
    <w:rsid w:val="00B8127E"/>
    <w:rsid w:val="00B81D67"/>
    <w:rsid w:val="00B82D10"/>
    <w:rsid w:val="00B82E3A"/>
    <w:rsid w:val="00B83A45"/>
    <w:rsid w:val="00B859B3"/>
    <w:rsid w:val="00B8644E"/>
    <w:rsid w:val="00B913DB"/>
    <w:rsid w:val="00B92186"/>
    <w:rsid w:val="00B92B0C"/>
    <w:rsid w:val="00B92DD3"/>
    <w:rsid w:val="00B9321B"/>
    <w:rsid w:val="00B932A0"/>
    <w:rsid w:val="00B95A07"/>
    <w:rsid w:val="00BA17DD"/>
    <w:rsid w:val="00BA3100"/>
    <w:rsid w:val="00BA5BED"/>
    <w:rsid w:val="00BB03C9"/>
    <w:rsid w:val="00BB0C28"/>
    <w:rsid w:val="00BB1AE6"/>
    <w:rsid w:val="00BB1F0C"/>
    <w:rsid w:val="00BB32BC"/>
    <w:rsid w:val="00BB3579"/>
    <w:rsid w:val="00BB3791"/>
    <w:rsid w:val="00BB3849"/>
    <w:rsid w:val="00BB3A7E"/>
    <w:rsid w:val="00BB403E"/>
    <w:rsid w:val="00BB40E1"/>
    <w:rsid w:val="00BB4451"/>
    <w:rsid w:val="00BB5096"/>
    <w:rsid w:val="00BB740A"/>
    <w:rsid w:val="00BC6C64"/>
    <w:rsid w:val="00BC7E37"/>
    <w:rsid w:val="00BD01BC"/>
    <w:rsid w:val="00BD0AD8"/>
    <w:rsid w:val="00BD14EC"/>
    <w:rsid w:val="00BD278D"/>
    <w:rsid w:val="00BD4962"/>
    <w:rsid w:val="00BD5030"/>
    <w:rsid w:val="00BD5E8A"/>
    <w:rsid w:val="00BD7435"/>
    <w:rsid w:val="00BE0B47"/>
    <w:rsid w:val="00BE1776"/>
    <w:rsid w:val="00BE1BD3"/>
    <w:rsid w:val="00BE1E72"/>
    <w:rsid w:val="00BE45BE"/>
    <w:rsid w:val="00BE466D"/>
    <w:rsid w:val="00BE55A6"/>
    <w:rsid w:val="00BE599C"/>
    <w:rsid w:val="00BE651B"/>
    <w:rsid w:val="00BE772A"/>
    <w:rsid w:val="00BE7D86"/>
    <w:rsid w:val="00BF07BE"/>
    <w:rsid w:val="00BF1340"/>
    <w:rsid w:val="00BF180B"/>
    <w:rsid w:val="00BF431A"/>
    <w:rsid w:val="00BF5974"/>
    <w:rsid w:val="00BF69F1"/>
    <w:rsid w:val="00BF7CC9"/>
    <w:rsid w:val="00BF7E6B"/>
    <w:rsid w:val="00BF7FA0"/>
    <w:rsid w:val="00C00388"/>
    <w:rsid w:val="00C00A0F"/>
    <w:rsid w:val="00C010D8"/>
    <w:rsid w:val="00C04224"/>
    <w:rsid w:val="00C0512C"/>
    <w:rsid w:val="00C060A2"/>
    <w:rsid w:val="00C07138"/>
    <w:rsid w:val="00C07DE9"/>
    <w:rsid w:val="00C11558"/>
    <w:rsid w:val="00C12B5B"/>
    <w:rsid w:val="00C1363B"/>
    <w:rsid w:val="00C137A5"/>
    <w:rsid w:val="00C13A5E"/>
    <w:rsid w:val="00C162D0"/>
    <w:rsid w:val="00C209AC"/>
    <w:rsid w:val="00C20D42"/>
    <w:rsid w:val="00C21F72"/>
    <w:rsid w:val="00C235FB"/>
    <w:rsid w:val="00C24C7C"/>
    <w:rsid w:val="00C250BE"/>
    <w:rsid w:val="00C25D37"/>
    <w:rsid w:val="00C25D9B"/>
    <w:rsid w:val="00C26B25"/>
    <w:rsid w:val="00C26C85"/>
    <w:rsid w:val="00C3091D"/>
    <w:rsid w:val="00C31DC4"/>
    <w:rsid w:val="00C328E2"/>
    <w:rsid w:val="00C357A7"/>
    <w:rsid w:val="00C373C4"/>
    <w:rsid w:val="00C37565"/>
    <w:rsid w:val="00C378EC"/>
    <w:rsid w:val="00C405B6"/>
    <w:rsid w:val="00C4114D"/>
    <w:rsid w:val="00C41251"/>
    <w:rsid w:val="00C41380"/>
    <w:rsid w:val="00C421EA"/>
    <w:rsid w:val="00C431E0"/>
    <w:rsid w:val="00C43524"/>
    <w:rsid w:val="00C443DF"/>
    <w:rsid w:val="00C44CC6"/>
    <w:rsid w:val="00C45959"/>
    <w:rsid w:val="00C50767"/>
    <w:rsid w:val="00C50AEE"/>
    <w:rsid w:val="00C518D5"/>
    <w:rsid w:val="00C51F86"/>
    <w:rsid w:val="00C51FA7"/>
    <w:rsid w:val="00C538E4"/>
    <w:rsid w:val="00C54251"/>
    <w:rsid w:val="00C55A85"/>
    <w:rsid w:val="00C55BB5"/>
    <w:rsid w:val="00C55C95"/>
    <w:rsid w:val="00C608E6"/>
    <w:rsid w:val="00C60F49"/>
    <w:rsid w:val="00C61F23"/>
    <w:rsid w:val="00C63F1D"/>
    <w:rsid w:val="00C659DD"/>
    <w:rsid w:val="00C65BBA"/>
    <w:rsid w:val="00C6625F"/>
    <w:rsid w:val="00C6785E"/>
    <w:rsid w:val="00C73604"/>
    <w:rsid w:val="00C746AB"/>
    <w:rsid w:val="00C74B0F"/>
    <w:rsid w:val="00C74FEF"/>
    <w:rsid w:val="00C76A3B"/>
    <w:rsid w:val="00C775C4"/>
    <w:rsid w:val="00C77B47"/>
    <w:rsid w:val="00C8013F"/>
    <w:rsid w:val="00C80A6B"/>
    <w:rsid w:val="00C81518"/>
    <w:rsid w:val="00C82135"/>
    <w:rsid w:val="00C82BBF"/>
    <w:rsid w:val="00C844EA"/>
    <w:rsid w:val="00C84924"/>
    <w:rsid w:val="00C85FD0"/>
    <w:rsid w:val="00C8627C"/>
    <w:rsid w:val="00C864A2"/>
    <w:rsid w:val="00C86721"/>
    <w:rsid w:val="00C90036"/>
    <w:rsid w:val="00C900A6"/>
    <w:rsid w:val="00C9126C"/>
    <w:rsid w:val="00C91539"/>
    <w:rsid w:val="00C9333B"/>
    <w:rsid w:val="00C93DD4"/>
    <w:rsid w:val="00C94521"/>
    <w:rsid w:val="00C95BF0"/>
    <w:rsid w:val="00C95C2F"/>
    <w:rsid w:val="00C96304"/>
    <w:rsid w:val="00C96B9F"/>
    <w:rsid w:val="00CA0952"/>
    <w:rsid w:val="00CA159C"/>
    <w:rsid w:val="00CA1CE7"/>
    <w:rsid w:val="00CA2231"/>
    <w:rsid w:val="00CA2404"/>
    <w:rsid w:val="00CA37AE"/>
    <w:rsid w:val="00CA44F9"/>
    <w:rsid w:val="00CA5B18"/>
    <w:rsid w:val="00CA73A8"/>
    <w:rsid w:val="00CB13A2"/>
    <w:rsid w:val="00CB195B"/>
    <w:rsid w:val="00CB25BB"/>
    <w:rsid w:val="00CB2B64"/>
    <w:rsid w:val="00CB362F"/>
    <w:rsid w:val="00CB4AC5"/>
    <w:rsid w:val="00CB61F2"/>
    <w:rsid w:val="00CC0B2B"/>
    <w:rsid w:val="00CC0F96"/>
    <w:rsid w:val="00CC222C"/>
    <w:rsid w:val="00CC36C7"/>
    <w:rsid w:val="00CC3872"/>
    <w:rsid w:val="00CC525A"/>
    <w:rsid w:val="00CC6088"/>
    <w:rsid w:val="00CC6244"/>
    <w:rsid w:val="00CC64C7"/>
    <w:rsid w:val="00CC64ED"/>
    <w:rsid w:val="00CC673E"/>
    <w:rsid w:val="00CC76CE"/>
    <w:rsid w:val="00CD1A15"/>
    <w:rsid w:val="00CD2BBA"/>
    <w:rsid w:val="00CD4E01"/>
    <w:rsid w:val="00CD4F39"/>
    <w:rsid w:val="00CD5017"/>
    <w:rsid w:val="00CD644B"/>
    <w:rsid w:val="00CD7CC4"/>
    <w:rsid w:val="00CE0A26"/>
    <w:rsid w:val="00CE1706"/>
    <w:rsid w:val="00CE1894"/>
    <w:rsid w:val="00CE6032"/>
    <w:rsid w:val="00CE649A"/>
    <w:rsid w:val="00CE6B2E"/>
    <w:rsid w:val="00CE70E6"/>
    <w:rsid w:val="00CE7459"/>
    <w:rsid w:val="00CE7F68"/>
    <w:rsid w:val="00CE7FB8"/>
    <w:rsid w:val="00CF18B7"/>
    <w:rsid w:val="00CF2016"/>
    <w:rsid w:val="00CF2052"/>
    <w:rsid w:val="00CF37D7"/>
    <w:rsid w:val="00CF406E"/>
    <w:rsid w:val="00CF5A9B"/>
    <w:rsid w:val="00CF5AE4"/>
    <w:rsid w:val="00CF7FA7"/>
    <w:rsid w:val="00D01407"/>
    <w:rsid w:val="00D014DF"/>
    <w:rsid w:val="00D01C13"/>
    <w:rsid w:val="00D02C49"/>
    <w:rsid w:val="00D03D82"/>
    <w:rsid w:val="00D05D2A"/>
    <w:rsid w:val="00D0743C"/>
    <w:rsid w:val="00D1000B"/>
    <w:rsid w:val="00D106B1"/>
    <w:rsid w:val="00D10840"/>
    <w:rsid w:val="00D10B9E"/>
    <w:rsid w:val="00D12854"/>
    <w:rsid w:val="00D12AA6"/>
    <w:rsid w:val="00D139C9"/>
    <w:rsid w:val="00D14377"/>
    <w:rsid w:val="00D1462D"/>
    <w:rsid w:val="00D1544A"/>
    <w:rsid w:val="00D157BB"/>
    <w:rsid w:val="00D15E49"/>
    <w:rsid w:val="00D164A3"/>
    <w:rsid w:val="00D16924"/>
    <w:rsid w:val="00D20981"/>
    <w:rsid w:val="00D20C0D"/>
    <w:rsid w:val="00D21493"/>
    <w:rsid w:val="00D22C88"/>
    <w:rsid w:val="00D235D2"/>
    <w:rsid w:val="00D24565"/>
    <w:rsid w:val="00D24C39"/>
    <w:rsid w:val="00D25E56"/>
    <w:rsid w:val="00D26381"/>
    <w:rsid w:val="00D2767C"/>
    <w:rsid w:val="00D2785B"/>
    <w:rsid w:val="00D27A00"/>
    <w:rsid w:val="00D30F71"/>
    <w:rsid w:val="00D31996"/>
    <w:rsid w:val="00D3281D"/>
    <w:rsid w:val="00D333C8"/>
    <w:rsid w:val="00D33795"/>
    <w:rsid w:val="00D33994"/>
    <w:rsid w:val="00D339F6"/>
    <w:rsid w:val="00D33DCF"/>
    <w:rsid w:val="00D34ED4"/>
    <w:rsid w:val="00D350AB"/>
    <w:rsid w:val="00D35D2D"/>
    <w:rsid w:val="00D35F22"/>
    <w:rsid w:val="00D36316"/>
    <w:rsid w:val="00D372F3"/>
    <w:rsid w:val="00D420FB"/>
    <w:rsid w:val="00D422AD"/>
    <w:rsid w:val="00D43F08"/>
    <w:rsid w:val="00D4443A"/>
    <w:rsid w:val="00D44F04"/>
    <w:rsid w:val="00D4503D"/>
    <w:rsid w:val="00D450B4"/>
    <w:rsid w:val="00D450D0"/>
    <w:rsid w:val="00D4588E"/>
    <w:rsid w:val="00D4590B"/>
    <w:rsid w:val="00D45E71"/>
    <w:rsid w:val="00D460D2"/>
    <w:rsid w:val="00D508F7"/>
    <w:rsid w:val="00D50EC8"/>
    <w:rsid w:val="00D512CB"/>
    <w:rsid w:val="00D5163B"/>
    <w:rsid w:val="00D54486"/>
    <w:rsid w:val="00D55516"/>
    <w:rsid w:val="00D56187"/>
    <w:rsid w:val="00D5660A"/>
    <w:rsid w:val="00D5704A"/>
    <w:rsid w:val="00D57ECD"/>
    <w:rsid w:val="00D6019E"/>
    <w:rsid w:val="00D60B0D"/>
    <w:rsid w:val="00D611DF"/>
    <w:rsid w:val="00D61896"/>
    <w:rsid w:val="00D629EA"/>
    <w:rsid w:val="00D62C56"/>
    <w:rsid w:val="00D63226"/>
    <w:rsid w:val="00D63A12"/>
    <w:rsid w:val="00D66224"/>
    <w:rsid w:val="00D66465"/>
    <w:rsid w:val="00D67F14"/>
    <w:rsid w:val="00D7062D"/>
    <w:rsid w:val="00D71F3C"/>
    <w:rsid w:val="00D72A85"/>
    <w:rsid w:val="00D75430"/>
    <w:rsid w:val="00D76B03"/>
    <w:rsid w:val="00D804D1"/>
    <w:rsid w:val="00D81263"/>
    <w:rsid w:val="00D82FCB"/>
    <w:rsid w:val="00D84532"/>
    <w:rsid w:val="00D863E2"/>
    <w:rsid w:val="00D86AFD"/>
    <w:rsid w:val="00D86D47"/>
    <w:rsid w:val="00D86D97"/>
    <w:rsid w:val="00D86E06"/>
    <w:rsid w:val="00D9148A"/>
    <w:rsid w:val="00D9230C"/>
    <w:rsid w:val="00D92AD9"/>
    <w:rsid w:val="00D93618"/>
    <w:rsid w:val="00D94A07"/>
    <w:rsid w:val="00D94B26"/>
    <w:rsid w:val="00D96676"/>
    <w:rsid w:val="00DA12B4"/>
    <w:rsid w:val="00DA228B"/>
    <w:rsid w:val="00DA3ADA"/>
    <w:rsid w:val="00DA51B3"/>
    <w:rsid w:val="00DA6700"/>
    <w:rsid w:val="00DB0531"/>
    <w:rsid w:val="00DB208C"/>
    <w:rsid w:val="00DB3A7E"/>
    <w:rsid w:val="00DB55C7"/>
    <w:rsid w:val="00DB6B89"/>
    <w:rsid w:val="00DB7AAC"/>
    <w:rsid w:val="00DC043F"/>
    <w:rsid w:val="00DC07CC"/>
    <w:rsid w:val="00DC2082"/>
    <w:rsid w:val="00DC266A"/>
    <w:rsid w:val="00DC2DF7"/>
    <w:rsid w:val="00DC3324"/>
    <w:rsid w:val="00DC788D"/>
    <w:rsid w:val="00DC7E88"/>
    <w:rsid w:val="00DD1418"/>
    <w:rsid w:val="00DD333D"/>
    <w:rsid w:val="00DD3C4D"/>
    <w:rsid w:val="00DD434A"/>
    <w:rsid w:val="00DD549A"/>
    <w:rsid w:val="00DD5C62"/>
    <w:rsid w:val="00DD614C"/>
    <w:rsid w:val="00DE007B"/>
    <w:rsid w:val="00DE27F6"/>
    <w:rsid w:val="00DE3E05"/>
    <w:rsid w:val="00DE40CF"/>
    <w:rsid w:val="00DE43DD"/>
    <w:rsid w:val="00DE4A08"/>
    <w:rsid w:val="00DE4F2A"/>
    <w:rsid w:val="00DE61B6"/>
    <w:rsid w:val="00DE6588"/>
    <w:rsid w:val="00DE6845"/>
    <w:rsid w:val="00DE6965"/>
    <w:rsid w:val="00DE73FB"/>
    <w:rsid w:val="00DF0AF9"/>
    <w:rsid w:val="00DF318B"/>
    <w:rsid w:val="00DF4255"/>
    <w:rsid w:val="00DF4302"/>
    <w:rsid w:val="00DF4564"/>
    <w:rsid w:val="00DF55C5"/>
    <w:rsid w:val="00E00A57"/>
    <w:rsid w:val="00E00D2F"/>
    <w:rsid w:val="00E01575"/>
    <w:rsid w:val="00E03882"/>
    <w:rsid w:val="00E0520F"/>
    <w:rsid w:val="00E05938"/>
    <w:rsid w:val="00E06033"/>
    <w:rsid w:val="00E072B7"/>
    <w:rsid w:val="00E078AA"/>
    <w:rsid w:val="00E10424"/>
    <w:rsid w:val="00E109E4"/>
    <w:rsid w:val="00E11A7A"/>
    <w:rsid w:val="00E11CC0"/>
    <w:rsid w:val="00E1522A"/>
    <w:rsid w:val="00E159FE"/>
    <w:rsid w:val="00E16815"/>
    <w:rsid w:val="00E22703"/>
    <w:rsid w:val="00E23C56"/>
    <w:rsid w:val="00E24F00"/>
    <w:rsid w:val="00E26281"/>
    <w:rsid w:val="00E262CB"/>
    <w:rsid w:val="00E26896"/>
    <w:rsid w:val="00E26A9C"/>
    <w:rsid w:val="00E26CFA"/>
    <w:rsid w:val="00E301B0"/>
    <w:rsid w:val="00E306AA"/>
    <w:rsid w:val="00E31532"/>
    <w:rsid w:val="00E318E9"/>
    <w:rsid w:val="00E32A16"/>
    <w:rsid w:val="00E32FE5"/>
    <w:rsid w:val="00E34F25"/>
    <w:rsid w:val="00E35452"/>
    <w:rsid w:val="00E35469"/>
    <w:rsid w:val="00E35616"/>
    <w:rsid w:val="00E3615A"/>
    <w:rsid w:val="00E36D22"/>
    <w:rsid w:val="00E36E61"/>
    <w:rsid w:val="00E4017A"/>
    <w:rsid w:val="00E4459C"/>
    <w:rsid w:val="00E450C5"/>
    <w:rsid w:val="00E45736"/>
    <w:rsid w:val="00E459C7"/>
    <w:rsid w:val="00E46B78"/>
    <w:rsid w:val="00E46D30"/>
    <w:rsid w:val="00E470EF"/>
    <w:rsid w:val="00E50368"/>
    <w:rsid w:val="00E51A9E"/>
    <w:rsid w:val="00E51DC5"/>
    <w:rsid w:val="00E52823"/>
    <w:rsid w:val="00E52E30"/>
    <w:rsid w:val="00E52FE4"/>
    <w:rsid w:val="00E531CC"/>
    <w:rsid w:val="00E53EF8"/>
    <w:rsid w:val="00E54BDD"/>
    <w:rsid w:val="00E56E95"/>
    <w:rsid w:val="00E604CE"/>
    <w:rsid w:val="00E60633"/>
    <w:rsid w:val="00E606D5"/>
    <w:rsid w:val="00E60B06"/>
    <w:rsid w:val="00E622A7"/>
    <w:rsid w:val="00E64A87"/>
    <w:rsid w:val="00E6560D"/>
    <w:rsid w:val="00E65D7F"/>
    <w:rsid w:val="00E6706C"/>
    <w:rsid w:val="00E70619"/>
    <w:rsid w:val="00E71949"/>
    <w:rsid w:val="00E71955"/>
    <w:rsid w:val="00E725FA"/>
    <w:rsid w:val="00E72D1C"/>
    <w:rsid w:val="00E747C9"/>
    <w:rsid w:val="00E749D8"/>
    <w:rsid w:val="00E765BC"/>
    <w:rsid w:val="00E8046A"/>
    <w:rsid w:val="00E80BA7"/>
    <w:rsid w:val="00E82EBB"/>
    <w:rsid w:val="00E854F5"/>
    <w:rsid w:val="00E85BE3"/>
    <w:rsid w:val="00E86507"/>
    <w:rsid w:val="00E867C2"/>
    <w:rsid w:val="00E86A62"/>
    <w:rsid w:val="00E8706D"/>
    <w:rsid w:val="00E878F2"/>
    <w:rsid w:val="00E87F79"/>
    <w:rsid w:val="00E906CD"/>
    <w:rsid w:val="00E908F7"/>
    <w:rsid w:val="00E91846"/>
    <w:rsid w:val="00E91F0D"/>
    <w:rsid w:val="00E93EC4"/>
    <w:rsid w:val="00E94E3E"/>
    <w:rsid w:val="00E97031"/>
    <w:rsid w:val="00E973B6"/>
    <w:rsid w:val="00E97E9F"/>
    <w:rsid w:val="00EA22EA"/>
    <w:rsid w:val="00EA2CB4"/>
    <w:rsid w:val="00EA493D"/>
    <w:rsid w:val="00EA5417"/>
    <w:rsid w:val="00EA7E14"/>
    <w:rsid w:val="00EB2FBB"/>
    <w:rsid w:val="00EB460A"/>
    <w:rsid w:val="00EB67D5"/>
    <w:rsid w:val="00EB762C"/>
    <w:rsid w:val="00EC0EB0"/>
    <w:rsid w:val="00EC33F1"/>
    <w:rsid w:val="00EC3680"/>
    <w:rsid w:val="00EC4540"/>
    <w:rsid w:val="00EC74AB"/>
    <w:rsid w:val="00ED0503"/>
    <w:rsid w:val="00ED0544"/>
    <w:rsid w:val="00ED16FC"/>
    <w:rsid w:val="00ED200F"/>
    <w:rsid w:val="00ED2AE8"/>
    <w:rsid w:val="00ED3032"/>
    <w:rsid w:val="00ED4D45"/>
    <w:rsid w:val="00ED5089"/>
    <w:rsid w:val="00ED5894"/>
    <w:rsid w:val="00ED5A4A"/>
    <w:rsid w:val="00ED5DC3"/>
    <w:rsid w:val="00ED6276"/>
    <w:rsid w:val="00ED7097"/>
    <w:rsid w:val="00EE0447"/>
    <w:rsid w:val="00EE1879"/>
    <w:rsid w:val="00EE29CD"/>
    <w:rsid w:val="00EE2B5C"/>
    <w:rsid w:val="00EE3AF8"/>
    <w:rsid w:val="00EE3C6C"/>
    <w:rsid w:val="00EE4B48"/>
    <w:rsid w:val="00EE501A"/>
    <w:rsid w:val="00EE56D0"/>
    <w:rsid w:val="00EE5CA1"/>
    <w:rsid w:val="00EE5D7B"/>
    <w:rsid w:val="00EE6173"/>
    <w:rsid w:val="00EF16A5"/>
    <w:rsid w:val="00EF388E"/>
    <w:rsid w:val="00EF5B43"/>
    <w:rsid w:val="00EF5EA3"/>
    <w:rsid w:val="00EF6166"/>
    <w:rsid w:val="00EF61C2"/>
    <w:rsid w:val="00EF686D"/>
    <w:rsid w:val="00EF6BFB"/>
    <w:rsid w:val="00EF795A"/>
    <w:rsid w:val="00EF7AB7"/>
    <w:rsid w:val="00F0077E"/>
    <w:rsid w:val="00F01748"/>
    <w:rsid w:val="00F0175B"/>
    <w:rsid w:val="00F047A8"/>
    <w:rsid w:val="00F04FC3"/>
    <w:rsid w:val="00F065B8"/>
    <w:rsid w:val="00F06935"/>
    <w:rsid w:val="00F07C8E"/>
    <w:rsid w:val="00F111FC"/>
    <w:rsid w:val="00F12453"/>
    <w:rsid w:val="00F12DE2"/>
    <w:rsid w:val="00F135F5"/>
    <w:rsid w:val="00F1368A"/>
    <w:rsid w:val="00F136C2"/>
    <w:rsid w:val="00F13EAC"/>
    <w:rsid w:val="00F165F7"/>
    <w:rsid w:val="00F16ADE"/>
    <w:rsid w:val="00F179F2"/>
    <w:rsid w:val="00F21142"/>
    <w:rsid w:val="00F234F5"/>
    <w:rsid w:val="00F27FE4"/>
    <w:rsid w:val="00F30C49"/>
    <w:rsid w:val="00F318F1"/>
    <w:rsid w:val="00F31F47"/>
    <w:rsid w:val="00F32C9F"/>
    <w:rsid w:val="00F32DD4"/>
    <w:rsid w:val="00F3302F"/>
    <w:rsid w:val="00F33FAD"/>
    <w:rsid w:val="00F34E35"/>
    <w:rsid w:val="00F358C5"/>
    <w:rsid w:val="00F402D3"/>
    <w:rsid w:val="00F41AB8"/>
    <w:rsid w:val="00F42E2F"/>
    <w:rsid w:val="00F43595"/>
    <w:rsid w:val="00F4444E"/>
    <w:rsid w:val="00F45020"/>
    <w:rsid w:val="00F4655B"/>
    <w:rsid w:val="00F47436"/>
    <w:rsid w:val="00F47CC0"/>
    <w:rsid w:val="00F50C88"/>
    <w:rsid w:val="00F50D68"/>
    <w:rsid w:val="00F51C9C"/>
    <w:rsid w:val="00F529FA"/>
    <w:rsid w:val="00F52D9F"/>
    <w:rsid w:val="00F53E29"/>
    <w:rsid w:val="00F55068"/>
    <w:rsid w:val="00F55167"/>
    <w:rsid w:val="00F55181"/>
    <w:rsid w:val="00F60C65"/>
    <w:rsid w:val="00F61C48"/>
    <w:rsid w:val="00F62533"/>
    <w:rsid w:val="00F626EC"/>
    <w:rsid w:val="00F646FA"/>
    <w:rsid w:val="00F67E3C"/>
    <w:rsid w:val="00F700E0"/>
    <w:rsid w:val="00F703B0"/>
    <w:rsid w:val="00F70A86"/>
    <w:rsid w:val="00F717F2"/>
    <w:rsid w:val="00F71E21"/>
    <w:rsid w:val="00F725C5"/>
    <w:rsid w:val="00F72AB7"/>
    <w:rsid w:val="00F734A8"/>
    <w:rsid w:val="00F746EB"/>
    <w:rsid w:val="00F75B53"/>
    <w:rsid w:val="00F75BCE"/>
    <w:rsid w:val="00F75D4C"/>
    <w:rsid w:val="00F76DE2"/>
    <w:rsid w:val="00F807FE"/>
    <w:rsid w:val="00F81018"/>
    <w:rsid w:val="00F811C9"/>
    <w:rsid w:val="00F82094"/>
    <w:rsid w:val="00F82B54"/>
    <w:rsid w:val="00F82F0A"/>
    <w:rsid w:val="00F841A0"/>
    <w:rsid w:val="00F843BD"/>
    <w:rsid w:val="00F84A92"/>
    <w:rsid w:val="00F8546C"/>
    <w:rsid w:val="00F871EA"/>
    <w:rsid w:val="00F90489"/>
    <w:rsid w:val="00F91D47"/>
    <w:rsid w:val="00F91D62"/>
    <w:rsid w:val="00F91EB3"/>
    <w:rsid w:val="00F92656"/>
    <w:rsid w:val="00F92F6F"/>
    <w:rsid w:val="00F941DB"/>
    <w:rsid w:val="00F94A55"/>
    <w:rsid w:val="00F94EF3"/>
    <w:rsid w:val="00F95CBB"/>
    <w:rsid w:val="00F96E05"/>
    <w:rsid w:val="00FA0C09"/>
    <w:rsid w:val="00FA17B7"/>
    <w:rsid w:val="00FA2619"/>
    <w:rsid w:val="00FA32EA"/>
    <w:rsid w:val="00FA3E6F"/>
    <w:rsid w:val="00FA4167"/>
    <w:rsid w:val="00FA43D0"/>
    <w:rsid w:val="00FA4CC1"/>
    <w:rsid w:val="00FA4F41"/>
    <w:rsid w:val="00FA6735"/>
    <w:rsid w:val="00FB0949"/>
    <w:rsid w:val="00FB21A5"/>
    <w:rsid w:val="00FB3918"/>
    <w:rsid w:val="00FB4AF6"/>
    <w:rsid w:val="00FB514B"/>
    <w:rsid w:val="00FB572C"/>
    <w:rsid w:val="00FB6BFE"/>
    <w:rsid w:val="00FB71A7"/>
    <w:rsid w:val="00FC00A1"/>
    <w:rsid w:val="00FC1227"/>
    <w:rsid w:val="00FC31BC"/>
    <w:rsid w:val="00FC350F"/>
    <w:rsid w:val="00FC4BBF"/>
    <w:rsid w:val="00FC5052"/>
    <w:rsid w:val="00FC550E"/>
    <w:rsid w:val="00FC551D"/>
    <w:rsid w:val="00FC681D"/>
    <w:rsid w:val="00FC6EC7"/>
    <w:rsid w:val="00FD157E"/>
    <w:rsid w:val="00FD1C2E"/>
    <w:rsid w:val="00FD23F0"/>
    <w:rsid w:val="00FD2DE1"/>
    <w:rsid w:val="00FD3AAA"/>
    <w:rsid w:val="00FD4348"/>
    <w:rsid w:val="00FD5FB3"/>
    <w:rsid w:val="00FD6E44"/>
    <w:rsid w:val="00FE0261"/>
    <w:rsid w:val="00FE0512"/>
    <w:rsid w:val="00FE0722"/>
    <w:rsid w:val="00FE0CC1"/>
    <w:rsid w:val="00FE16C8"/>
    <w:rsid w:val="00FE1A46"/>
    <w:rsid w:val="00FE1C6E"/>
    <w:rsid w:val="00FE31F6"/>
    <w:rsid w:val="00FE4837"/>
    <w:rsid w:val="00FE59C2"/>
    <w:rsid w:val="00FE5C7D"/>
    <w:rsid w:val="00FE5FAC"/>
    <w:rsid w:val="00FF02D9"/>
    <w:rsid w:val="00FF32AC"/>
    <w:rsid w:val="00FF3727"/>
    <w:rsid w:val="00FF492E"/>
    <w:rsid w:val="00FF655E"/>
    <w:rsid w:val="00FF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27141A90-72CF-4958-8043-AB924CB52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450C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E2693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53E29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qFormat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9E2693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3">
    <w:name w:val="footnote text"/>
    <w:basedOn w:val="a"/>
    <w:link w:val="af4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D01407"/>
    <w:rPr>
      <w:rFonts w:ascii="標楷體" w:eastAsia="標楷體"/>
      <w:b/>
      <w:snapToGrid w:val="0"/>
      <w:kern w:val="2"/>
      <w:sz w:val="32"/>
    </w:rPr>
  </w:style>
  <w:style w:type="character" w:customStyle="1" w:styleId="af7">
    <w:name w:val="(一)(二)(三) 字元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D01407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01407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6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page number"/>
    <w:rsid w:val="00D01407"/>
  </w:style>
  <w:style w:type="paragraph" w:customStyle="1" w:styleId="af9">
    <w:name w:val="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TOC Heading"/>
    <w:basedOn w:val="1"/>
    <w:next w:val="a"/>
    <w:uiPriority w:val="39"/>
    <w:qFormat/>
    <w:rsid w:val="00D01407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b">
    <w:name w:val="Hyperlink"/>
    <w:uiPriority w:val="99"/>
    <w:unhideWhenUsed/>
    <w:rsid w:val="00D01407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D014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D01407"/>
    <w:rPr>
      <w:rFonts w:ascii="Arial" w:hAnsi="Arial"/>
      <w:vanish/>
      <w:sz w:val="16"/>
      <w:szCs w:val="16"/>
      <w:lang w:val="x-none" w:eastAsia="x-none"/>
    </w:rPr>
  </w:style>
  <w:style w:type="paragraph" w:customStyle="1" w:styleId="afc">
    <w:name w:val="第二層"/>
    <w:basedOn w:val="a"/>
    <w:rsid w:val="00D01407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7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endnote text"/>
    <w:basedOn w:val="a"/>
    <w:link w:val="afe"/>
    <w:uiPriority w:val="99"/>
    <w:semiHidden/>
    <w:unhideWhenUsed/>
    <w:rsid w:val="00D01407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D01407"/>
    <w:rPr>
      <w:vertAlign w:val="superscript"/>
    </w:rPr>
  </w:style>
  <w:style w:type="paragraph" w:styleId="aff0">
    <w:name w:val="Body Text"/>
    <w:basedOn w:val="a"/>
    <w:link w:val="aff1"/>
    <w:unhideWhenUsed/>
    <w:rsid w:val="00D01407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D01407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D01407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4">
    <w:name w:val="List Paragraph"/>
    <w:basedOn w:val="a"/>
    <w:uiPriority w:val="34"/>
    <w:qFormat/>
    <w:rsid w:val="00D01407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22">
    <w:name w:val="(一)下內文縮2 字元"/>
    <w:link w:val="21"/>
    <w:rsid w:val="00D01407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mphasis"/>
    <w:uiPriority w:val="20"/>
    <w:qFormat/>
    <w:rsid w:val="00D01407"/>
    <w:rPr>
      <w:i/>
      <w:iCs/>
    </w:rPr>
  </w:style>
  <w:style w:type="paragraph" w:customStyle="1" w:styleId="18">
    <w:name w:val="字元 字元1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D014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D01407"/>
    <w:rPr>
      <w:rFonts w:ascii="細明體" w:eastAsia="細明體" w:hAnsi="細明體" w:cs="細明體"/>
      <w:sz w:val="24"/>
      <w:szCs w:val="24"/>
    </w:rPr>
  </w:style>
  <w:style w:type="table" w:customStyle="1" w:styleId="110">
    <w:name w:val="表格格線11"/>
    <w:basedOn w:val="a1"/>
    <w:next w:val="af6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6">
    <w:name w:val="第二層(14號字) 字元"/>
    <w:rsid w:val="00D01407"/>
    <w:rPr>
      <w:rFonts w:ascii="標楷體" w:eastAsia="標楷體"/>
      <w:b/>
      <w:snapToGrid w:val="0"/>
      <w:kern w:val="2"/>
      <w:sz w:val="28"/>
    </w:rPr>
  </w:style>
  <w:style w:type="table" w:styleId="-3">
    <w:name w:val="Light List Accent 3"/>
    <w:basedOn w:val="a1"/>
    <w:uiPriority w:val="61"/>
    <w:rsid w:val="00D01407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character" w:styleId="aff6">
    <w:name w:val="FollowedHyperlink"/>
    <w:uiPriority w:val="99"/>
    <w:semiHidden/>
    <w:unhideWhenUsed/>
    <w:rsid w:val="00D01407"/>
    <w:rPr>
      <w:color w:val="800080"/>
      <w:u w:val="single"/>
    </w:rPr>
  </w:style>
  <w:style w:type="paragraph" w:customStyle="1" w:styleId="5">
    <w:name w:val="字元 字元5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Date"/>
    <w:basedOn w:val="a"/>
    <w:next w:val="a"/>
    <w:link w:val="aff8"/>
    <w:uiPriority w:val="99"/>
    <w:semiHidden/>
    <w:unhideWhenUsed/>
    <w:rsid w:val="00D01407"/>
    <w:pPr>
      <w:jc w:val="right"/>
    </w:pPr>
  </w:style>
  <w:style w:type="character" w:customStyle="1" w:styleId="aff8">
    <w:name w:val="日期 字元"/>
    <w:link w:val="aff7"/>
    <w:uiPriority w:val="99"/>
    <w:semiHidden/>
    <w:rsid w:val="00D01407"/>
    <w:rPr>
      <w:rFonts w:ascii="標楷體" w:eastAsia="標楷體"/>
      <w:snapToGrid w:val="0"/>
      <w:kern w:val="2"/>
      <w:sz w:val="28"/>
      <w:szCs w:val="28"/>
    </w:rPr>
  </w:style>
  <w:style w:type="table" w:customStyle="1" w:styleId="31">
    <w:name w:val="表格格線3"/>
    <w:basedOn w:val="a1"/>
    <w:next w:val="af6"/>
    <w:uiPriority w:val="59"/>
    <w:rsid w:val="00D01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6"/>
    <w:uiPriority w:val="39"/>
    <w:qFormat/>
    <w:rsid w:val="00712158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2">
    <w:name w:val="表格格線20"/>
    <w:basedOn w:val="a1"/>
    <w:next w:val="af6"/>
    <w:uiPriority w:val="39"/>
    <w:qFormat/>
    <w:rsid w:val="00811BA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表格格線5"/>
    <w:basedOn w:val="a1"/>
    <w:next w:val="af6"/>
    <w:uiPriority w:val="39"/>
    <w:qFormat/>
    <w:rsid w:val="00D422AD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A3CA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customStyle="1" w:styleId="ab">
    <w:name w:val="姓名及分機 字元"/>
    <w:link w:val="aa"/>
    <w:rsid w:val="00CA159C"/>
    <w:rPr>
      <w:rFonts w:ascii="標楷體" w:eastAsia="標楷體"/>
      <w:snapToGrid w:val="0"/>
      <w:kern w:val="2"/>
      <w:sz w:val="24"/>
      <w:szCs w:val="28"/>
    </w:rPr>
  </w:style>
  <w:style w:type="paragraph" w:customStyle="1" w:styleId="aff9">
    <w:name w:val="註腳"/>
    <w:basedOn w:val="af3"/>
    <w:qFormat/>
    <w:rsid w:val="001F1DE4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7">
    <w:name w:val="註腳(表格內文14行高左右齊)"/>
    <w:basedOn w:val="142"/>
    <w:qFormat/>
    <w:rsid w:val="001F1DE4"/>
    <w:pPr>
      <w:wordWrap w:val="0"/>
      <w:ind w:leftChars="-15" w:left="153" w:hangingChars="80" w:hanging="195"/>
      <w:jc w:val="both"/>
    </w:pPr>
  </w:style>
  <w:style w:type="paragraph" w:styleId="32">
    <w:name w:val="toc 3"/>
    <w:basedOn w:val="a"/>
    <w:next w:val="a"/>
    <w:autoRedefine/>
    <w:uiPriority w:val="39"/>
    <w:unhideWhenUsed/>
    <w:rsid w:val="001F1DE4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40">
    <w:name w:val="toc 4"/>
    <w:basedOn w:val="a"/>
    <w:next w:val="a"/>
    <w:autoRedefine/>
    <w:uiPriority w:val="39"/>
    <w:unhideWhenUsed/>
    <w:rsid w:val="001F1DE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"/>
    <w:next w:val="a"/>
    <w:autoRedefine/>
    <w:uiPriority w:val="39"/>
    <w:unhideWhenUsed/>
    <w:rsid w:val="001F1DE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D5762-E030-4AF1-BDF1-A4AFC93C3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5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Links>
    <vt:vector size="60" baseType="variant"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_Toc214891619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_Toc214891618</vt:lpwstr>
      </vt:variant>
      <vt:variant>
        <vt:i4>1966137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_Toc214891617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_Toc214891616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_Toc214891615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_Toc214891614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_Toc214891613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_Toc214891612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_Toc214891611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_Toc214891610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2025-11-21T02:55:00Z</cp:lastPrinted>
  <dcterms:created xsi:type="dcterms:W3CDTF">2025-11-25T03:18:00Z</dcterms:created>
  <dcterms:modified xsi:type="dcterms:W3CDTF">2025-11-25T03:18:00Z</dcterms:modified>
</cp:coreProperties>
</file>