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485EBC" w:rsidP="00D461E2">
      <w:pPr>
        <w:pStyle w:val="14"/>
        <w:outlineLvl w:val="1"/>
        <w:rPr>
          <w:rFonts w:hint="eastAsia"/>
        </w:rPr>
      </w:pPr>
      <w:bookmarkStart w:id="1" w:name="_Toc309635794"/>
      <w:bookmarkStart w:id="2" w:name="_Toc320518927"/>
      <w:bookmarkStart w:id="3" w:name="_Toc321228937"/>
      <w:bookmarkStart w:id="4" w:name="_Toc212538323"/>
      <w:bookmarkStart w:id="5" w:name="_Toc150246477"/>
      <w:bookmarkStart w:id="6" w:name="_Toc244430561"/>
      <w:bookmarkStart w:id="7" w:name="_Toc53038718"/>
      <w:bookmarkStart w:id="8" w:name="_Toc82606338"/>
      <w:bookmarkStart w:id="9" w:name="_Toc214447104"/>
      <w:r>
        <w:rPr>
          <w:rFonts w:hint="eastAsia"/>
        </w:rPr>
        <w:t>九</w:t>
      </w:r>
      <w:r w:rsidRPr="00727283">
        <w:rPr>
          <w:rFonts w:hint="eastAsia"/>
        </w:rPr>
        <w:t>、115年客語為通行語區之公教人員</w:t>
      </w:r>
      <w:r w:rsidR="0046292D" w:rsidRPr="00727283">
        <w:rPr>
          <w:rFonts w:hint="eastAsia"/>
        </w:rPr>
        <w:t>通過客語能力認證</w:t>
      </w:r>
      <w:r w:rsidR="0046292D">
        <w:rPr>
          <w:rFonts w:hint="eastAsia"/>
        </w:rPr>
        <w:t>之比率</w:t>
      </w:r>
      <w:r w:rsidRPr="00727283">
        <w:rPr>
          <w:rFonts w:hint="eastAsia"/>
        </w:rPr>
        <w:t>應符合在地客家人口之比例，惟期限將屆仍有所差距，亟待積極改善</w:t>
      </w:r>
      <w:bookmarkEnd w:id="9"/>
    </w:p>
    <w:p w:rsidR="000603CF" w:rsidRPr="00727283" w:rsidRDefault="000603CF" w:rsidP="00D461E2">
      <w:pPr>
        <w:ind w:left="566" w:firstLine="566"/>
      </w:pPr>
      <w:r w:rsidRPr="00727283">
        <w:rPr>
          <w:rFonts w:hint="eastAsia"/>
        </w:rPr>
        <w:t>客委會11</w:t>
      </w:r>
      <w:r w:rsidR="00CD1F78" w:rsidRPr="00727283">
        <w:rPr>
          <w:rFonts w:hint="eastAsia"/>
        </w:rPr>
        <w:t>5</w:t>
      </w:r>
      <w:r w:rsidRPr="00727283">
        <w:rPr>
          <w:rFonts w:hint="eastAsia"/>
        </w:rPr>
        <w:t>年度預算案</w:t>
      </w:r>
      <w:r w:rsidR="009763EE" w:rsidRPr="00727283">
        <w:rPr>
          <w:rFonts w:hint="eastAsia"/>
        </w:rPr>
        <w:t>於</w:t>
      </w:r>
      <w:r w:rsidRPr="00727283">
        <w:rPr>
          <w:rFonts w:hint="eastAsia"/>
        </w:rPr>
        <w:t>「</w:t>
      </w:r>
      <w:r w:rsidR="009763EE" w:rsidRPr="00727283">
        <w:rPr>
          <w:rFonts w:hint="eastAsia"/>
        </w:rPr>
        <w:t>客家語言發展-</w:t>
      </w:r>
      <w:r w:rsidR="00E16028">
        <w:rPr>
          <w:rFonts w:hint="eastAsia"/>
        </w:rPr>
        <w:t>01</w:t>
      </w:r>
      <w:r w:rsidR="00CD1F78" w:rsidRPr="00727283">
        <w:rPr>
          <w:rFonts w:hint="eastAsia"/>
        </w:rPr>
        <w:t>客語活力提升</w:t>
      </w:r>
      <w:r w:rsidRPr="00727283">
        <w:rPr>
          <w:rFonts w:hint="eastAsia"/>
        </w:rPr>
        <w:t>計畫」項下編列</w:t>
      </w:r>
      <w:r w:rsidR="00CD1F78" w:rsidRPr="00727283">
        <w:rPr>
          <w:rFonts w:hint="eastAsia"/>
        </w:rPr>
        <w:t>落實客語為通行語，推展客語公共服務普及</w:t>
      </w:r>
      <w:r w:rsidRPr="00727283">
        <w:rPr>
          <w:rFonts w:hint="eastAsia"/>
        </w:rPr>
        <w:t>經費</w:t>
      </w:r>
      <w:r w:rsidR="007201E0" w:rsidRPr="00727283">
        <w:rPr>
          <w:rFonts w:hint="eastAsia"/>
        </w:rPr>
        <w:t>2</w:t>
      </w:r>
      <w:r w:rsidRPr="00727283">
        <w:rPr>
          <w:rFonts w:hint="eastAsia"/>
        </w:rPr>
        <w:t>,</w:t>
      </w:r>
      <w:r w:rsidR="007201E0" w:rsidRPr="00727283">
        <w:rPr>
          <w:rFonts w:hint="eastAsia"/>
        </w:rPr>
        <w:t>26</w:t>
      </w:r>
      <w:r w:rsidRPr="00727283">
        <w:t>0</w:t>
      </w:r>
      <w:r w:rsidRPr="00727283">
        <w:rPr>
          <w:rFonts w:hint="eastAsia"/>
        </w:rPr>
        <w:t>萬元，</w:t>
      </w:r>
      <w:r w:rsidR="007201E0" w:rsidRPr="00727283">
        <w:rPr>
          <w:rFonts w:hint="eastAsia"/>
        </w:rPr>
        <w:t>另於總預算案「直轄市及縣市政府-一般性補助款-</w:t>
      </w:r>
      <w:r w:rsidR="00425498">
        <w:rPr>
          <w:rFonts w:hint="eastAsia"/>
        </w:rPr>
        <w:t>客家委員會</w:t>
      </w:r>
      <w:r w:rsidR="007201E0" w:rsidRPr="00727283">
        <w:rPr>
          <w:rFonts w:hint="eastAsia"/>
        </w:rPr>
        <w:t>及所屬」編列3,682萬5千元，</w:t>
      </w:r>
      <w:r w:rsidR="00CD7303">
        <w:rPr>
          <w:rFonts w:hint="eastAsia"/>
        </w:rPr>
        <w:t>共</w:t>
      </w:r>
      <w:r w:rsidR="007201E0" w:rsidRPr="00727283">
        <w:rPr>
          <w:rFonts w:hint="eastAsia"/>
        </w:rPr>
        <w:t>計5,942萬5千元，</w:t>
      </w:r>
      <w:r w:rsidRPr="00727283">
        <w:rPr>
          <w:rFonts w:hint="eastAsia"/>
        </w:rPr>
        <w:t>較11</w:t>
      </w:r>
      <w:r w:rsidR="007201E0" w:rsidRPr="00727283">
        <w:rPr>
          <w:rFonts w:hint="eastAsia"/>
        </w:rPr>
        <w:t>4</w:t>
      </w:r>
      <w:r w:rsidRPr="00727283">
        <w:rPr>
          <w:rFonts w:hint="eastAsia"/>
        </w:rPr>
        <w:t>年預算數9</w:t>
      </w:r>
      <w:r w:rsidRPr="00727283">
        <w:t>,</w:t>
      </w:r>
      <w:r w:rsidR="007201E0" w:rsidRPr="00727283">
        <w:rPr>
          <w:rFonts w:hint="eastAsia"/>
        </w:rPr>
        <w:t>410</w:t>
      </w:r>
      <w:r w:rsidRPr="00727283">
        <w:rPr>
          <w:rFonts w:hint="eastAsia"/>
        </w:rPr>
        <w:t>萬</w:t>
      </w:r>
      <w:r w:rsidR="007201E0" w:rsidRPr="00727283">
        <w:rPr>
          <w:rFonts w:hint="eastAsia"/>
        </w:rPr>
        <w:t>8</w:t>
      </w:r>
      <w:r w:rsidRPr="00727283">
        <w:rPr>
          <w:rFonts w:hint="eastAsia"/>
        </w:rPr>
        <w:t>千元</w:t>
      </w:r>
      <w:r w:rsidR="007201E0" w:rsidRPr="00727283">
        <w:rPr>
          <w:rFonts w:hint="eastAsia"/>
        </w:rPr>
        <w:t>減少3,468</w:t>
      </w:r>
      <w:r w:rsidRPr="00727283">
        <w:rPr>
          <w:rFonts w:hint="eastAsia"/>
        </w:rPr>
        <w:t>萬3千元(</w:t>
      </w:r>
      <w:r w:rsidR="007201E0" w:rsidRPr="00727283">
        <w:rPr>
          <w:rFonts w:hint="eastAsia"/>
        </w:rPr>
        <w:t>減</w:t>
      </w:r>
      <w:r w:rsidRPr="00727283">
        <w:rPr>
          <w:rFonts w:hint="eastAsia"/>
        </w:rPr>
        <w:t>幅</w:t>
      </w:r>
      <w:r w:rsidR="007201E0" w:rsidRPr="00727283">
        <w:rPr>
          <w:rFonts w:hint="eastAsia"/>
        </w:rPr>
        <w:t>36</w:t>
      </w:r>
      <w:r w:rsidRPr="00727283">
        <w:rPr>
          <w:rFonts w:hint="eastAsia"/>
        </w:rPr>
        <w:t>.</w:t>
      </w:r>
      <w:r w:rsidR="007201E0" w:rsidRPr="00727283">
        <w:rPr>
          <w:rFonts w:hint="eastAsia"/>
        </w:rPr>
        <w:t>85</w:t>
      </w:r>
      <w:r w:rsidRPr="00727283">
        <w:rPr>
          <w:rFonts w:hint="eastAsia"/>
        </w:rPr>
        <w:t>%)。經查：</w:t>
      </w:r>
    </w:p>
    <w:p w:rsidR="000603CF" w:rsidRPr="00727283" w:rsidRDefault="000603CF" w:rsidP="00DA7849">
      <w:pPr>
        <w:pStyle w:val="a4"/>
        <w:ind w:left="849" w:hanging="283"/>
        <w:rPr>
          <w:b/>
        </w:rPr>
      </w:pPr>
      <w:r w:rsidRPr="00727283">
        <w:rPr>
          <w:rFonts w:hint="eastAsia"/>
          <w:b/>
        </w:rPr>
        <w:t>(一)近年</w:t>
      </w:r>
      <w:r w:rsidR="0046292D">
        <w:rPr>
          <w:rFonts w:hAnsi="標楷體" w:hint="eastAsia"/>
          <w:b/>
        </w:rPr>
        <w:t>「</w:t>
      </w:r>
      <w:r w:rsidRPr="00727283">
        <w:rPr>
          <w:rFonts w:hint="eastAsia"/>
          <w:b/>
        </w:rPr>
        <w:t>推動客語為通行語及獎勵</w:t>
      </w:r>
      <w:r w:rsidR="0046292D">
        <w:rPr>
          <w:rFonts w:hAnsi="標楷體" w:hint="eastAsia"/>
          <w:b/>
        </w:rPr>
        <w:t>」</w:t>
      </w:r>
      <w:r w:rsidRPr="00727283">
        <w:rPr>
          <w:rFonts w:hint="eastAsia"/>
          <w:b/>
        </w:rPr>
        <w:t>業務經費概呈成長趨勢</w:t>
      </w:r>
      <w:r w:rsidRPr="00727283">
        <w:rPr>
          <w:rFonts w:hAnsi="標楷體" w:hint="eastAsia"/>
          <w:b/>
        </w:rPr>
        <w:t>，</w:t>
      </w:r>
      <w:r w:rsidR="00FD1404">
        <w:rPr>
          <w:rFonts w:hAnsi="標楷體" w:hint="eastAsia"/>
          <w:b/>
        </w:rPr>
        <w:t>且</w:t>
      </w:r>
      <w:r w:rsidR="0046292D" w:rsidRPr="00727283">
        <w:rPr>
          <w:rFonts w:hAnsi="標楷體" w:hint="eastAsia"/>
          <w:b/>
        </w:rPr>
        <w:t>預算執行率</w:t>
      </w:r>
      <w:r w:rsidRPr="00727283">
        <w:rPr>
          <w:rFonts w:hAnsi="標楷體" w:hint="eastAsia"/>
          <w:b/>
        </w:rPr>
        <w:t>除111及112年度外，均超過</w:t>
      </w:r>
      <w:r w:rsidR="0046292D">
        <w:rPr>
          <w:rFonts w:hAnsi="標楷體" w:hint="eastAsia"/>
          <w:b/>
        </w:rPr>
        <w:t>九</w:t>
      </w:r>
      <w:r w:rsidRPr="00727283">
        <w:rPr>
          <w:rFonts w:hAnsi="標楷體" w:hint="eastAsia"/>
          <w:b/>
        </w:rPr>
        <w:t>成</w:t>
      </w:r>
    </w:p>
    <w:p w:rsidR="000603CF" w:rsidRPr="00727283" w:rsidRDefault="000603CF" w:rsidP="00D461E2">
      <w:pPr>
        <w:adjustRightInd w:val="0"/>
        <w:ind w:leftChars="301" w:left="1147" w:hangingChars="104" w:hanging="295"/>
      </w:pPr>
      <w:r w:rsidRPr="00727283">
        <w:rPr>
          <w:rFonts w:hint="eastAsia"/>
          <w:b/>
        </w:rPr>
        <w:lastRenderedPageBreak/>
        <w:t>1.</w:t>
      </w:r>
      <w:r w:rsidR="0046292D">
        <w:rPr>
          <w:rFonts w:hAnsi="標楷體" w:hint="eastAsia"/>
          <w:b/>
        </w:rPr>
        <w:t>「</w:t>
      </w:r>
      <w:r w:rsidRPr="00727283">
        <w:rPr>
          <w:rFonts w:hint="eastAsia"/>
          <w:b/>
        </w:rPr>
        <w:t>推動客語為通行語及獎勵</w:t>
      </w:r>
      <w:r w:rsidR="0046292D">
        <w:rPr>
          <w:rFonts w:hAnsi="標楷體" w:hint="eastAsia"/>
          <w:b/>
        </w:rPr>
        <w:t>」</w:t>
      </w:r>
      <w:r w:rsidRPr="00727283">
        <w:rPr>
          <w:rFonts w:hint="eastAsia"/>
          <w:b/>
        </w:rPr>
        <w:t>業務概述</w:t>
      </w:r>
      <w:r w:rsidRPr="00727283">
        <w:rPr>
          <w:rFonts w:hAnsi="標楷體" w:hint="eastAsia"/>
          <w:b/>
        </w:rPr>
        <w:t>：</w:t>
      </w:r>
      <w:r w:rsidR="00855312" w:rsidRPr="00727283">
        <w:rPr>
          <w:rFonts w:hint="eastAsia"/>
        </w:rPr>
        <w:t>客委會依客家基本法訂定客語為</w:t>
      </w:r>
      <w:r w:rsidRPr="00727283">
        <w:rPr>
          <w:rFonts w:hint="eastAsia"/>
        </w:rPr>
        <w:t>通行語實施辦法(以下簡稱實施辦法)，</w:t>
      </w:r>
      <w:r w:rsidR="0046292D">
        <w:rPr>
          <w:rFonts w:hint="eastAsia"/>
        </w:rPr>
        <w:t>前揭實施辦法第13條</w:t>
      </w:r>
      <w:r w:rsidRPr="00727283">
        <w:rPr>
          <w:rFonts w:hint="eastAsia"/>
        </w:rPr>
        <w:t>明</w:t>
      </w:r>
      <w:r w:rsidR="0046292D">
        <w:rPr>
          <w:rFonts w:hint="eastAsia"/>
        </w:rPr>
        <w:t>定施行後</w:t>
      </w:r>
      <w:r w:rsidRPr="00727283">
        <w:rPr>
          <w:rFonts w:hint="eastAsia"/>
        </w:rPr>
        <w:t>8年(115年)內通行語區之公教人員，應有符合在地客家人口之比例通過客語能力認證，並訂有「推動客語為通行語成效評核及獎勵作業要點」，藉由相關策略之規劃，以及評核成效獎勵金之發給，持續引導地方政府推動轄內公教人員學習客語，取得客語能力認證，營造客語通行使用環境。</w:t>
      </w:r>
    </w:p>
    <w:p w:rsidR="000603CF" w:rsidRPr="00727283" w:rsidRDefault="000603CF" w:rsidP="00D461E2">
      <w:pPr>
        <w:adjustRightInd w:val="0"/>
        <w:ind w:leftChars="301" w:left="1147" w:hangingChars="104" w:hanging="295"/>
        <w:rPr>
          <w:rFonts w:hAnsi="標楷體" w:hint="eastAsia"/>
        </w:rPr>
      </w:pPr>
      <w:r w:rsidRPr="00727283">
        <w:rPr>
          <w:rFonts w:hint="eastAsia"/>
          <w:b/>
        </w:rPr>
        <w:t>2.109至11</w:t>
      </w:r>
      <w:r w:rsidR="00BF6959" w:rsidRPr="00727283">
        <w:rPr>
          <w:rFonts w:hint="eastAsia"/>
          <w:b/>
        </w:rPr>
        <w:t>5</w:t>
      </w:r>
      <w:r w:rsidRPr="00727283">
        <w:rPr>
          <w:rFonts w:hint="eastAsia"/>
          <w:b/>
        </w:rPr>
        <w:t>年度預算編列及執行情形</w:t>
      </w:r>
      <w:r w:rsidRPr="00727283">
        <w:rPr>
          <w:rFonts w:hAnsi="標楷體" w:hint="eastAsia"/>
          <w:b/>
        </w:rPr>
        <w:t>：</w:t>
      </w:r>
      <w:r w:rsidR="00BF6959" w:rsidRPr="00727283">
        <w:rPr>
          <w:rFonts w:hint="eastAsia"/>
        </w:rPr>
        <w:t>客委</w:t>
      </w:r>
      <w:r w:rsidRPr="00727283">
        <w:t>會</w:t>
      </w:r>
      <w:r w:rsidRPr="00727283">
        <w:rPr>
          <w:rFonts w:hint="eastAsia"/>
        </w:rPr>
        <w:t>近年編列推動客語為通行語及獎勵預算，主要係為辦理</w:t>
      </w:r>
      <w:r w:rsidRPr="00727283">
        <w:rPr>
          <w:rFonts w:hAnsi="標楷體" w:hint="eastAsia"/>
        </w:rPr>
        <w:t>「</w:t>
      </w:r>
      <w:r w:rsidRPr="00727283">
        <w:rPr>
          <w:rFonts w:hint="eastAsia"/>
        </w:rPr>
        <w:t>推行客語無障礙環境計畫</w:t>
      </w:r>
      <w:r w:rsidRPr="00727283">
        <w:rPr>
          <w:rFonts w:hAnsi="標楷體" w:hint="eastAsia"/>
        </w:rPr>
        <w:t>」</w:t>
      </w:r>
      <w:r w:rsidRPr="00727283">
        <w:rPr>
          <w:rFonts w:ascii="新細明體" w:eastAsia="新細明體" w:hAnsi="新細明體" w:hint="eastAsia"/>
        </w:rPr>
        <w:t>、</w:t>
      </w:r>
      <w:r w:rsidRPr="00727283">
        <w:rPr>
          <w:rFonts w:hAnsi="標楷體" w:hint="eastAsia"/>
        </w:rPr>
        <w:t>「客語口譯人才培訓」、「客語友善環境服務相關計畫」及「獎勵績優單位」</w:t>
      </w:r>
      <w:r w:rsidRPr="00727283">
        <w:rPr>
          <w:rFonts w:hint="eastAsia"/>
        </w:rPr>
        <w:t>等4項業務，經</w:t>
      </w:r>
      <w:r w:rsidRPr="00727283">
        <w:t>檢視</w:t>
      </w:r>
      <w:r w:rsidRPr="00727283">
        <w:rPr>
          <w:rFonts w:hint="eastAsia"/>
        </w:rPr>
        <w:t>109至11</w:t>
      </w:r>
      <w:r w:rsidR="00DF05C0" w:rsidRPr="00727283">
        <w:rPr>
          <w:rFonts w:hint="eastAsia"/>
        </w:rPr>
        <w:t>5</w:t>
      </w:r>
      <w:r w:rsidRPr="00727283">
        <w:rPr>
          <w:rFonts w:hint="eastAsia"/>
        </w:rPr>
        <w:t>年</w:t>
      </w:r>
      <w:r w:rsidR="00F76EC7">
        <w:rPr>
          <w:rFonts w:hint="eastAsia"/>
        </w:rPr>
        <w:t>度</w:t>
      </w:r>
      <w:r w:rsidRPr="00727283">
        <w:rPr>
          <w:rFonts w:hint="eastAsia"/>
        </w:rPr>
        <w:t>該預算編列及執行情形(詳表1)，執行金額自109年度之</w:t>
      </w:r>
      <w:r w:rsidRPr="00727283">
        <w:t>3</w:t>
      </w:r>
      <w:r w:rsidRPr="00727283">
        <w:rPr>
          <w:rFonts w:hint="eastAsia"/>
        </w:rPr>
        <w:t>,</w:t>
      </w:r>
      <w:r w:rsidRPr="00727283">
        <w:t>104</w:t>
      </w:r>
      <w:r w:rsidRPr="00727283">
        <w:rPr>
          <w:rFonts w:hint="eastAsia"/>
        </w:rPr>
        <w:t>萬</w:t>
      </w:r>
      <w:r w:rsidRPr="00727283">
        <w:t>5千元</w:t>
      </w:r>
      <w:r w:rsidRPr="00727283">
        <w:rPr>
          <w:rFonts w:hint="eastAsia"/>
        </w:rPr>
        <w:t>增加至1</w:t>
      </w:r>
      <w:r w:rsidRPr="00727283">
        <w:rPr>
          <w:rFonts w:hAnsi="標楷體" w:hint="eastAsia"/>
        </w:rPr>
        <w:t>13年度之</w:t>
      </w:r>
      <w:r w:rsidRPr="00727283">
        <w:rPr>
          <w:rFonts w:hint="eastAsia"/>
        </w:rPr>
        <w:t>9,227萬7千元，</w:t>
      </w:r>
      <w:r w:rsidRPr="00727283">
        <w:rPr>
          <w:rFonts w:hAnsi="標楷體" w:hint="eastAsia"/>
        </w:rPr>
        <w:t>概呈增加</w:t>
      </w:r>
      <w:r w:rsidRPr="00727283">
        <w:rPr>
          <w:rFonts w:hAnsi="標楷體" w:hint="eastAsia"/>
        </w:rPr>
        <w:lastRenderedPageBreak/>
        <w:t>趨勢</w:t>
      </w:r>
      <w:r w:rsidR="00DF05C0" w:rsidRPr="00727283">
        <w:rPr>
          <w:rFonts w:hAnsi="標楷體" w:hint="eastAsia"/>
        </w:rPr>
        <w:t>，</w:t>
      </w:r>
      <w:r w:rsidRPr="00727283">
        <w:rPr>
          <w:rFonts w:hAnsi="標楷體" w:hint="eastAsia"/>
        </w:rPr>
        <w:t>其中除111及112年度之預算執行率(分別為</w:t>
      </w:r>
      <w:r w:rsidRPr="00727283">
        <w:rPr>
          <w:rFonts w:hAnsi="標楷體"/>
        </w:rPr>
        <w:t>59.78%</w:t>
      </w:r>
      <w:r w:rsidRPr="00727283">
        <w:rPr>
          <w:rFonts w:hAnsi="標楷體" w:hint="eastAsia"/>
        </w:rPr>
        <w:t>及82.94%)外，其餘年度均超過</w:t>
      </w:r>
      <w:r w:rsidR="00F76EC7">
        <w:rPr>
          <w:rFonts w:hAnsi="標楷體" w:hint="eastAsia"/>
        </w:rPr>
        <w:t>九</w:t>
      </w:r>
      <w:r w:rsidRPr="00727283">
        <w:rPr>
          <w:rFonts w:hAnsi="標楷體" w:hint="eastAsia"/>
        </w:rPr>
        <w:t>成</w:t>
      </w:r>
      <w:r w:rsidR="00DF05C0" w:rsidRPr="00727283">
        <w:rPr>
          <w:rFonts w:hAnsi="標楷體" w:hint="eastAsia"/>
        </w:rPr>
        <w:t>，114年度截至7月底之預算執行數占分配數之比率為94.79%；另115年度預算案編列</w:t>
      </w:r>
      <w:r w:rsidR="00F76EC7">
        <w:rPr>
          <w:rFonts w:hAnsi="標楷體" w:hint="eastAsia"/>
        </w:rPr>
        <w:t>數</w:t>
      </w:r>
      <w:r w:rsidR="00DF05C0" w:rsidRPr="00727283">
        <w:rPr>
          <w:rFonts w:hAnsi="標楷體" w:hint="eastAsia"/>
        </w:rPr>
        <w:t>較114年</w:t>
      </w:r>
      <w:r w:rsidR="00F76EC7">
        <w:rPr>
          <w:rFonts w:hAnsi="標楷體" w:hint="eastAsia"/>
        </w:rPr>
        <w:t>度</w:t>
      </w:r>
      <w:r w:rsidR="00DF05C0" w:rsidRPr="00727283">
        <w:rPr>
          <w:rFonts w:hAnsi="標楷體" w:hint="eastAsia"/>
        </w:rPr>
        <w:t>預算減少3,648萬3千元，</w:t>
      </w:r>
      <w:r w:rsidR="00A106A2" w:rsidRPr="00727283">
        <w:rPr>
          <w:rFonts w:hAnsi="標楷體" w:hint="eastAsia"/>
        </w:rPr>
        <w:t>依客委會說明</w:t>
      </w:r>
      <w:r w:rsidR="00DF05C0" w:rsidRPr="00727283">
        <w:rPr>
          <w:rFonts w:hAnsi="標楷體" w:hint="eastAsia"/>
        </w:rPr>
        <w:t>主要係配合財政收支劃分法修正，爰減少對地方政府之獎勵金編列</w:t>
      </w:r>
      <w:r w:rsidRPr="00727283">
        <w:rPr>
          <w:rFonts w:hAnsi="標楷體" w:hint="eastAsia"/>
        </w:rPr>
        <w:t>。</w:t>
      </w:r>
    </w:p>
    <w:p w:rsidR="000603CF" w:rsidRPr="00727283" w:rsidRDefault="000603CF" w:rsidP="008634B3">
      <w:pPr>
        <w:ind w:leftChars="0" w:left="615" w:rightChars="-7" w:right="-20" w:hangingChars="217" w:hanging="615"/>
        <w:jc w:val="left"/>
        <w:rPr>
          <w:rFonts w:hAnsi="標楷體" w:hint="eastAsia"/>
          <w:bCs/>
          <w:kern w:val="16"/>
          <w:sz w:val="24"/>
          <w:szCs w:val="24"/>
        </w:rPr>
      </w:pPr>
      <w:r w:rsidRPr="00727283">
        <w:rPr>
          <w:rFonts w:hAnsi="標楷體" w:hint="eastAsia"/>
          <w:b/>
          <w:lang w:val="x-none" w:eastAsia="x-none"/>
        </w:rPr>
        <w:t>表1</w:t>
      </w:r>
      <w:r w:rsidR="00CD7303">
        <w:rPr>
          <w:rFonts w:hAnsi="標楷體" w:hint="eastAsia"/>
          <w:b/>
          <w:lang w:val="x-none"/>
        </w:rPr>
        <w:t xml:space="preserve"> 109至115年度</w:t>
      </w:r>
      <w:r w:rsidRPr="00727283">
        <w:rPr>
          <w:rFonts w:hAnsi="標楷體" w:hint="eastAsia"/>
          <w:b/>
          <w:lang w:val="x-none" w:eastAsia="x-none"/>
        </w:rPr>
        <w:t xml:space="preserve">客委會辦理「推動客語為通行語及獎勵」業務預算編列及執行情形表                  </w:t>
      </w:r>
      <w:r w:rsidR="00CD7303">
        <w:rPr>
          <w:rFonts w:hAnsi="標楷體" w:hint="eastAsia"/>
          <w:b/>
          <w:lang w:val="x-none"/>
        </w:rPr>
        <w:t xml:space="preserve"> </w:t>
      </w:r>
      <w:r w:rsidRPr="00727283">
        <w:rPr>
          <w:rFonts w:hAnsi="標楷體" w:hint="eastAsia"/>
          <w:b/>
          <w:lang w:val="x-none" w:eastAsia="x-none"/>
        </w:rPr>
        <w:t xml:space="preserve">   </w:t>
      </w:r>
      <w:r w:rsidRPr="00727283">
        <w:rPr>
          <w:rFonts w:hAnsi="標楷體" w:hint="eastAsia"/>
          <w:sz w:val="24"/>
          <w:szCs w:val="24"/>
          <w:lang w:val="x-none" w:eastAsia="x-none"/>
        </w:rPr>
        <w:t>單位：新臺幣千元</w:t>
      </w:r>
      <w:r w:rsidR="00CD7303">
        <w:rPr>
          <w:rFonts w:hAnsi="標楷體" w:hint="eastAsia"/>
          <w:sz w:val="24"/>
          <w:szCs w:val="24"/>
          <w:lang w:val="x-none"/>
        </w:rPr>
        <w:t>；%</w:t>
      </w:r>
    </w:p>
    <w:tbl>
      <w:tblPr>
        <w:tblW w:w="8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A0" w:firstRow="1" w:lastRow="0" w:firstColumn="1" w:lastColumn="0" w:noHBand="0" w:noVBand="0"/>
      </w:tblPr>
      <w:tblGrid>
        <w:gridCol w:w="1316"/>
        <w:gridCol w:w="1509"/>
        <w:gridCol w:w="1336"/>
        <w:gridCol w:w="1239"/>
        <w:gridCol w:w="1239"/>
        <w:gridCol w:w="1844"/>
      </w:tblGrid>
      <w:tr w:rsidR="000603CF" w:rsidRPr="00727283" w:rsidTr="00DA7849">
        <w:trPr>
          <w:trHeight w:val="60"/>
          <w:tblHeader/>
          <w:jc w:val="center"/>
        </w:trPr>
        <w:tc>
          <w:tcPr>
            <w:tcW w:w="1316" w:type="dxa"/>
            <w:vMerge w:val="restart"/>
            <w:vAlign w:val="center"/>
          </w:tcPr>
          <w:p w:rsidR="000603CF" w:rsidRPr="00727283" w:rsidRDefault="000603CF" w:rsidP="00D307D6">
            <w:pPr>
              <w:pStyle w:val="142"/>
              <w:jc w:val="center"/>
              <w:rPr>
                <w:snapToGrid/>
              </w:rPr>
            </w:pPr>
            <w:r w:rsidRPr="00727283">
              <w:rPr>
                <w:snapToGrid/>
              </w:rPr>
              <w:t>年度/項目</w:t>
            </w:r>
          </w:p>
        </w:tc>
        <w:tc>
          <w:tcPr>
            <w:tcW w:w="2845" w:type="dxa"/>
            <w:gridSpan w:val="2"/>
            <w:vAlign w:val="center"/>
          </w:tcPr>
          <w:p w:rsidR="000603CF" w:rsidRPr="00727283" w:rsidRDefault="000603CF" w:rsidP="00D307D6">
            <w:pPr>
              <w:pStyle w:val="142"/>
              <w:jc w:val="center"/>
              <w:rPr>
                <w:rFonts w:hint="eastAsia"/>
                <w:snapToGrid/>
              </w:rPr>
            </w:pPr>
            <w:r w:rsidRPr="00727283">
              <w:rPr>
                <w:snapToGrid/>
              </w:rPr>
              <w:t>預算數</w:t>
            </w:r>
          </w:p>
        </w:tc>
        <w:tc>
          <w:tcPr>
            <w:tcW w:w="2478" w:type="dxa"/>
            <w:gridSpan w:val="2"/>
            <w:vAlign w:val="center"/>
          </w:tcPr>
          <w:p w:rsidR="000603CF" w:rsidRPr="00727283" w:rsidRDefault="000603CF" w:rsidP="00D307D6">
            <w:pPr>
              <w:pStyle w:val="142"/>
              <w:jc w:val="center"/>
              <w:rPr>
                <w:rFonts w:hint="eastAsia"/>
                <w:snapToGrid/>
              </w:rPr>
            </w:pPr>
            <w:r w:rsidRPr="00727283">
              <w:rPr>
                <w:rFonts w:hint="eastAsia"/>
                <w:snapToGrid/>
              </w:rPr>
              <w:t>決算數</w:t>
            </w:r>
          </w:p>
        </w:tc>
        <w:tc>
          <w:tcPr>
            <w:tcW w:w="1844" w:type="dxa"/>
            <w:vMerge w:val="restart"/>
            <w:vAlign w:val="center"/>
          </w:tcPr>
          <w:p w:rsidR="000603CF" w:rsidRPr="00727283" w:rsidRDefault="000603CF" w:rsidP="00D307D6">
            <w:pPr>
              <w:pStyle w:val="142"/>
              <w:jc w:val="center"/>
              <w:rPr>
                <w:rFonts w:hint="eastAsia"/>
                <w:snapToGrid/>
              </w:rPr>
            </w:pPr>
            <w:r w:rsidRPr="00727283">
              <w:rPr>
                <w:rFonts w:hint="eastAsia"/>
                <w:snapToGrid/>
              </w:rPr>
              <w:t>執行率</w:t>
            </w:r>
          </w:p>
        </w:tc>
      </w:tr>
      <w:tr w:rsidR="000603CF" w:rsidRPr="00727283" w:rsidTr="007967D2">
        <w:trPr>
          <w:trHeight w:val="60"/>
          <w:tblHeader/>
          <w:jc w:val="center"/>
        </w:trPr>
        <w:tc>
          <w:tcPr>
            <w:tcW w:w="1316" w:type="dxa"/>
            <w:vMerge/>
            <w:vAlign w:val="center"/>
          </w:tcPr>
          <w:p w:rsidR="000603CF" w:rsidRPr="00727283" w:rsidRDefault="000603CF" w:rsidP="00D307D6">
            <w:pPr>
              <w:pStyle w:val="142"/>
              <w:jc w:val="center"/>
              <w:rPr>
                <w:snapToGrid/>
              </w:rPr>
            </w:pPr>
          </w:p>
        </w:tc>
        <w:tc>
          <w:tcPr>
            <w:tcW w:w="1509" w:type="dxa"/>
            <w:vAlign w:val="center"/>
          </w:tcPr>
          <w:p w:rsidR="000603CF" w:rsidRPr="00727283" w:rsidRDefault="000603CF" w:rsidP="00D307D6">
            <w:pPr>
              <w:pStyle w:val="142"/>
              <w:jc w:val="center"/>
              <w:rPr>
                <w:rFonts w:hint="eastAsia"/>
                <w:snapToGrid/>
              </w:rPr>
            </w:pPr>
            <w:r w:rsidRPr="00727283">
              <w:rPr>
                <w:snapToGrid/>
              </w:rPr>
              <w:t>金額</w:t>
            </w:r>
          </w:p>
        </w:tc>
        <w:tc>
          <w:tcPr>
            <w:tcW w:w="1336" w:type="dxa"/>
            <w:vAlign w:val="center"/>
          </w:tcPr>
          <w:p w:rsidR="000603CF" w:rsidRPr="00727283" w:rsidRDefault="000603CF" w:rsidP="00D307D6">
            <w:pPr>
              <w:pStyle w:val="142"/>
              <w:jc w:val="center"/>
              <w:rPr>
                <w:rFonts w:hint="eastAsia"/>
                <w:snapToGrid/>
              </w:rPr>
            </w:pPr>
            <w:r w:rsidRPr="00727283">
              <w:rPr>
                <w:rFonts w:hint="eastAsia"/>
                <w:snapToGrid/>
              </w:rPr>
              <w:t>件數</w:t>
            </w:r>
          </w:p>
        </w:tc>
        <w:tc>
          <w:tcPr>
            <w:tcW w:w="1239" w:type="dxa"/>
            <w:vAlign w:val="center"/>
          </w:tcPr>
          <w:p w:rsidR="000603CF" w:rsidRPr="00727283" w:rsidRDefault="000603CF" w:rsidP="00D307D6">
            <w:pPr>
              <w:pStyle w:val="142"/>
              <w:jc w:val="center"/>
              <w:rPr>
                <w:rFonts w:hint="eastAsia"/>
                <w:snapToGrid/>
              </w:rPr>
            </w:pPr>
            <w:r w:rsidRPr="00727283">
              <w:rPr>
                <w:snapToGrid/>
              </w:rPr>
              <w:t>金額</w:t>
            </w:r>
          </w:p>
        </w:tc>
        <w:tc>
          <w:tcPr>
            <w:tcW w:w="1239" w:type="dxa"/>
            <w:vAlign w:val="center"/>
          </w:tcPr>
          <w:p w:rsidR="000603CF" w:rsidRPr="00727283" w:rsidRDefault="000603CF" w:rsidP="00D307D6">
            <w:pPr>
              <w:pStyle w:val="142"/>
              <w:jc w:val="center"/>
              <w:rPr>
                <w:rFonts w:hint="eastAsia"/>
                <w:snapToGrid/>
              </w:rPr>
            </w:pPr>
            <w:r w:rsidRPr="00727283">
              <w:rPr>
                <w:rFonts w:hint="eastAsia"/>
                <w:snapToGrid/>
              </w:rPr>
              <w:t>件數</w:t>
            </w:r>
          </w:p>
        </w:tc>
        <w:tc>
          <w:tcPr>
            <w:tcW w:w="1844" w:type="dxa"/>
            <w:vMerge/>
            <w:vAlign w:val="center"/>
          </w:tcPr>
          <w:p w:rsidR="000603CF" w:rsidRPr="00727283" w:rsidRDefault="000603CF" w:rsidP="00D307D6">
            <w:pPr>
              <w:pStyle w:val="142"/>
              <w:rPr>
                <w:rFonts w:hint="eastAsia"/>
                <w:snapToGrid/>
              </w:rPr>
            </w:pP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rFonts w:hint="eastAsia"/>
                <w:snapToGrid/>
              </w:rPr>
              <w:t>109</w:t>
            </w:r>
          </w:p>
        </w:tc>
        <w:tc>
          <w:tcPr>
            <w:tcW w:w="1509" w:type="dxa"/>
            <w:vAlign w:val="center"/>
          </w:tcPr>
          <w:p w:rsidR="000D7EDA" w:rsidRPr="00727283" w:rsidRDefault="000D7EDA" w:rsidP="000D7EDA">
            <w:pPr>
              <w:pStyle w:val="142"/>
              <w:jc w:val="right"/>
              <w:rPr>
                <w:snapToGrid/>
              </w:rPr>
            </w:pPr>
            <w:r w:rsidRPr="00727283">
              <w:rPr>
                <w:rFonts w:hAnsi="標楷體"/>
                <w:snapToGrid/>
              </w:rPr>
              <w:t>27,879</w:t>
            </w:r>
          </w:p>
        </w:tc>
        <w:tc>
          <w:tcPr>
            <w:tcW w:w="1336" w:type="dxa"/>
            <w:vAlign w:val="center"/>
          </w:tcPr>
          <w:p w:rsidR="000D7EDA" w:rsidRPr="00727283" w:rsidRDefault="000D7EDA" w:rsidP="000D7EDA">
            <w:pPr>
              <w:pStyle w:val="142"/>
              <w:jc w:val="right"/>
              <w:rPr>
                <w:snapToGrid/>
              </w:rPr>
            </w:pPr>
            <w:r w:rsidRPr="00727283">
              <w:rPr>
                <w:rFonts w:hAnsi="標楷體"/>
                <w:snapToGrid/>
              </w:rPr>
              <w:t>96</w:t>
            </w:r>
          </w:p>
        </w:tc>
        <w:tc>
          <w:tcPr>
            <w:tcW w:w="1239" w:type="dxa"/>
            <w:vAlign w:val="center"/>
          </w:tcPr>
          <w:p w:rsidR="000D7EDA" w:rsidRPr="00727283" w:rsidRDefault="000D7EDA" w:rsidP="000D7EDA">
            <w:pPr>
              <w:pStyle w:val="142"/>
              <w:jc w:val="right"/>
              <w:rPr>
                <w:snapToGrid/>
              </w:rPr>
            </w:pPr>
            <w:r w:rsidRPr="00727283">
              <w:rPr>
                <w:rFonts w:hAnsi="標楷體"/>
                <w:snapToGrid/>
              </w:rPr>
              <w:t>31,045</w:t>
            </w:r>
          </w:p>
        </w:tc>
        <w:tc>
          <w:tcPr>
            <w:tcW w:w="1239" w:type="dxa"/>
            <w:vAlign w:val="center"/>
          </w:tcPr>
          <w:p w:rsidR="000D7EDA" w:rsidRPr="00727283" w:rsidRDefault="000D7EDA" w:rsidP="000D7EDA">
            <w:pPr>
              <w:pStyle w:val="142"/>
              <w:jc w:val="right"/>
              <w:rPr>
                <w:snapToGrid/>
              </w:rPr>
            </w:pPr>
            <w:r w:rsidRPr="00727283">
              <w:rPr>
                <w:rFonts w:hAnsi="標楷體"/>
                <w:snapToGrid/>
              </w:rPr>
              <w:t>95</w:t>
            </w:r>
          </w:p>
        </w:tc>
        <w:tc>
          <w:tcPr>
            <w:tcW w:w="1844" w:type="dxa"/>
            <w:vAlign w:val="center"/>
          </w:tcPr>
          <w:p w:rsidR="000D7EDA" w:rsidRPr="00727283" w:rsidRDefault="000D7EDA" w:rsidP="000D7EDA">
            <w:pPr>
              <w:pStyle w:val="142"/>
              <w:jc w:val="right"/>
              <w:rPr>
                <w:rFonts w:hint="eastAsia"/>
                <w:snapToGrid/>
              </w:rPr>
            </w:pPr>
            <w:r w:rsidRPr="00727283">
              <w:rPr>
                <w:rFonts w:hAnsi="標楷體"/>
                <w:snapToGrid/>
              </w:rPr>
              <w:t>111.36</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snapToGrid/>
              </w:rPr>
              <w:t>110</w:t>
            </w:r>
          </w:p>
        </w:tc>
        <w:tc>
          <w:tcPr>
            <w:tcW w:w="1509" w:type="dxa"/>
            <w:vAlign w:val="center"/>
          </w:tcPr>
          <w:p w:rsidR="000D7EDA" w:rsidRPr="00727283" w:rsidRDefault="000D7EDA" w:rsidP="000D7EDA">
            <w:pPr>
              <w:pStyle w:val="142"/>
              <w:jc w:val="right"/>
              <w:rPr>
                <w:snapToGrid/>
              </w:rPr>
            </w:pPr>
            <w:r w:rsidRPr="00727283">
              <w:rPr>
                <w:rFonts w:hAnsi="標楷體"/>
                <w:snapToGrid/>
              </w:rPr>
              <w:t>67,00</w:t>
            </w:r>
            <w:r w:rsidRPr="00727283">
              <w:rPr>
                <w:rFonts w:hAnsi="標楷體" w:hint="eastAsia"/>
                <w:snapToGrid/>
              </w:rPr>
              <w:t>0</w:t>
            </w:r>
          </w:p>
        </w:tc>
        <w:tc>
          <w:tcPr>
            <w:tcW w:w="1336" w:type="dxa"/>
            <w:vAlign w:val="center"/>
          </w:tcPr>
          <w:p w:rsidR="000D7EDA" w:rsidRPr="00727283" w:rsidRDefault="000D7EDA" w:rsidP="000D7EDA">
            <w:pPr>
              <w:pStyle w:val="142"/>
              <w:jc w:val="right"/>
              <w:rPr>
                <w:snapToGrid/>
              </w:rPr>
            </w:pPr>
            <w:r w:rsidRPr="00727283">
              <w:rPr>
                <w:rFonts w:hAnsi="標楷體"/>
                <w:snapToGrid/>
              </w:rPr>
              <w:t>110</w:t>
            </w:r>
          </w:p>
        </w:tc>
        <w:tc>
          <w:tcPr>
            <w:tcW w:w="1239" w:type="dxa"/>
            <w:vAlign w:val="center"/>
          </w:tcPr>
          <w:p w:rsidR="000D7EDA" w:rsidRPr="00727283" w:rsidRDefault="000D7EDA" w:rsidP="000D7EDA">
            <w:pPr>
              <w:pStyle w:val="142"/>
              <w:jc w:val="right"/>
              <w:rPr>
                <w:snapToGrid/>
              </w:rPr>
            </w:pPr>
            <w:r w:rsidRPr="00727283">
              <w:rPr>
                <w:rFonts w:hAnsi="標楷體"/>
                <w:snapToGrid/>
              </w:rPr>
              <w:t>64,896</w:t>
            </w:r>
          </w:p>
        </w:tc>
        <w:tc>
          <w:tcPr>
            <w:tcW w:w="1239" w:type="dxa"/>
            <w:vAlign w:val="center"/>
          </w:tcPr>
          <w:p w:rsidR="000D7EDA" w:rsidRPr="00727283" w:rsidRDefault="000D7EDA" w:rsidP="000D7EDA">
            <w:pPr>
              <w:pStyle w:val="142"/>
              <w:jc w:val="right"/>
              <w:rPr>
                <w:snapToGrid/>
              </w:rPr>
            </w:pPr>
            <w:r w:rsidRPr="00727283">
              <w:rPr>
                <w:rFonts w:hAnsi="標楷體"/>
                <w:snapToGrid/>
              </w:rPr>
              <w:t>113</w:t>
            </w:r>
          </w:p>
        </w:tc>
        <w:tc>
          <w:tcPr>
            <w:tcW w:w="1844" w:type="dxa"/>
            <w:vAlign w:val="center"/>
          </w:tcPr>
          <w:p w:rsidR="000D7EDA" w:rsidRPr="00727283" w:rsidRDefault="000D7EDA" w:rsidP="000D7EDA">
            <w:pPr>
              <w:pStyle w:val="142"/>
              <w:jc w:val="right"/>
              <w:rPr>
                <w:snapToGrid/>
              </w:rPr>
            </w:pPr>
            <w:r w:rsidRPr="00727283">
              <w:rPr>
                <w:rFonts w:hAnsi="標楷體" w:hint="eastAsia"/>
                <w:snapToGrid/>
              </w:rPr>
              <w:t>96.86</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snapToGrid/>
              </w:rPr>
              <w:t>111</w:t>
            </w:r>
          </w:p>
        </w:tc>
        <w:tc>
          <w:tcPr>
            <w:tcW w:w="1509" w:type="dxa"/>
            <w:vAlign w:val="center"/>
          </w:tcPr>
          <w:p w:rsidR="000D7EDA" w:rsidRPr="00727283" w:rsidRDefault="000D7EDA" w:rsidP="000D7EDA">
            <w:pPr>
              <w:pStyle w:val="142"/>
              <w:jc w:val="right"/>
              <w:rPr>
                <w:snapToGrid/>
              </w:rPr>
            </w:pPr>
            <w:r w:rsidRPr="00727283">
              <w:rPr>
                <w:rFonts w:hAnsi="標楷體"/>
                <w:snapToGrid/>
              </w:rPr>
              <w:t>87,000</w:t>
            </w:r>
          </w:p>
        </w:tc>
        <w:tc>
          <w:tcPr>
            <w:tcW w:w="1336" w:type="dxa"/>
            <w:vAlign w:val="center"/>
          </w:tcPr>
          <w:p w:rsidR="000D7EDA" w:rsidRPr="00727283" w:rsidRDefault="000D7EDA" w:rsidP="000D7EDA">
            <w:pPr>
              <w:pStyle w:val="142"/>
              <w:jc w:val="right"/>
              <w:rPr>
                <w:snapToGrid/>
              </w:rPr>
            </w:pPr>
            <w:r w:rsidRPr="00727283">
              <w:rPr>
                <w:rFonts w:hAnsi="標楷體"/>
                <w:snapToGrid/>
              </w:rPr>
              <w:t>120</w:t>
            </w:r>
          </w:p>
        </w:tc>
        <w:tc>
          <w:tcPr>
            <w:tcW w:w="1239" w:type="dxa"/>
            <w:vAlign w:val="center"/>
          </w:tcPr>
          <w:p w:rsidR="000D7EDA" w:rsidRPr="00727283" w:rsidRDefault="000D7EDA" w:rsidP="000D7EDA">
            <w:pPr>
              <w:pStyle w:val="142"/>
              <w:jc w:val="right"/>
              <w:rPr>
                <w:snapToGrid/>
              </w:rPr>
            </w:pPr>
            <w:r w:rsidRPr="00727283">
              <w:rPr>
                <w:rFonts w:hAnsi="標楷體"/>
                <w:snapToGrid/>
              </w:rPr>
              <w:t>52,009</w:t>
            </w:r>
          </w:p>
        </w:tc>
        <w:tc>
          <w:tcPr>
            <w:tcW w:w="1239" w:type="dxa"/>
            <w:vAlign w:val="center"/>
          </w:tcPr>
          <w:p w:rsidR="000D7EDA" w:rsidRPr="00727283" w:rsidRDefault="000D7EDA" w:rsidP="000D7EDA">
            <w:pPr>
              <w:pStyle w:val="142"/>
              <w:jc w:val="right"/>
              <w:rPr>
                <w:snapToGrid/>
              </w:rPr>
            </w:pPr>
            <w:r w:rsidRPr="00727283">
              <w:rPr>
                <w:rFonts w:hAnsi="標楷體"/>
                <w:snapToGrid/>
              </w:rPr>
              <w:t>126</w:t>
            </w:r>
          </w:p>
        </w:tc>
        <w:tc>
          <w:tcPr>
            <w:tcW w:w="1844" w:type="dxa"/>
            <w:vAlign w:val="center"/>
          </w:tcPr>
          <w:p w:rsidR="000D7EDA" w:rsidRPr="00727283" w:rsidRDefault="000D7EDA" w:rsidP="000D7EDA">
            <w:pPr>
              <w:pStyle w:val="142"/>
              <w:jc w:val="right"/>
              <w:rPr>
                <w:snapToGrid/>
              </w:rPr>
            </w:pPr>
            <w:r w:rsidRPr="00727283">
              <w:rPr>
                <w:rFonts w:hAnsi="標楷體" w:hint="eastAsia"/>
                <w:snapToGrid/>
              </w:rPr>
              <w:t>59.78</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snapToGrid/>
              </w:rPr>
              <w:t>112</w:t>
            </w:r>
          </w:p>
        </w:tc>
        <w:tc>
          <w:tcPr>
            <w:tcW w:w="1509" w:type="dxa"/>
            <w:vAlign w:val="center"/>
          </w:tcPr>
          <w:p w:rsidR="000D7EDA" w:rsidRPr="00727283" w:rsidRDefault="000D7EDA" w:rsidP="000D7EDA">
            <w:pPr>
              <w:pStyle w:val="142"/>
              <w:jc w:val="right"/>
              <w:rPr>
                <w:snapToGrid/>
              </w:rPr>
            </w:pPr>
            <w:r w:rsidRPr="00727283">
              <w:rPr>
                <w:rFonts w:hAnsi="標楷體"/>
                <w:snapToGrid/>
              </w:rPr>
              <w:t>97,000</w:t>
            </w:r>
          </w:p>
        </w:tc>
        <w:tc>
          <w:tcPr>
            <w:tcW w:w="1336" w:type="dxa"/>
            <w:vAlign w:val="center"/>
          </w:tcPr>
          <w:p w:rsidR="000D7EDA" w:rsidRPr="00727283" w:rsidRDefault="000D7EDA" w:rsidP="000D7EDA">
            <w:pPr>
              <w:pStyle w:val="142"/>
              <w:jc w:val="right"/>
              <w:rPr>
                <w:snapToGrid/>
              </w:rPr>
            </w:pPr>
            <w:r w:rsidRPr="00727283">
              <w:rPr>
                <w:rFonts w:hAnsi="標楷體"/>
                <w:snapToGrid/>
              </w:rPr>
              <w:t>140</w:t>
            </w:r>
          </w:p>
        </w:tc>
        <w:tc>
          <w:tcPr>
            <w:tcW w:w="1239" w:type="dxa"/>
            <w:vAlign w:val="center"/>
          </w:tcPr>
          <w:p w:rsidR="000D7EDA" w:rsidRPr="00727283" w:rsidRDefault="000D7EDA" w:rsidP="000D7EDA">
            <w:pPr>
              <w:pStyle w:val="142"/>
              <w:jc w:val="right"/>
              <w:rPr>
                <w:snapToGrid/>
              </w:rPr>
            </w:pPr>
            <w:r w:rsidRPr="00727283">
              <w:rPr>
                <w:rFonts w:hAnsi="標楷體" w:hint="eastAsia"/>
                <w:snapToGrid/>
              </w:rPr>
              <w:t>80</w:t>
            </w:r>
            <w:r w:rsidRPr="00727283">
              <w:rPr>
                <w:rFonts w:hAnsi="標楷體"/>
                <w:snapToGrid/>
              </w:rPr>
              <w:t>,4</w:t>
            </w:r>
            <w:r w:rsidRPr="00727283">
              <w:rPr>
                <w:rFonts w:hAnsi="標楷體" w:hint="eastAsia"/>
                <w:snapToGrid/>
              </w:rPr>
              <w:t>51</w:t>
            </w:r>
          </w:p>
        </w:tc>
        <w:tc>
          <w:tcPr>
            <w:tcW w:w="1239" w:type="dxa"/>
            <w:vAlign w:val="center"/>
          </w:tcPr>
          <w:p w:rsidR="000D7EDA" w:rsidRPr="00727283" w:rsidRDefault="000D7EDA" w:rsidP="000D7EDA">
            <w:pPr>
              <w:pStyle w:val="142"/>
              <w:jc w:val="right"/>
              <w:rPr>
                <w:snapToGrid/>
              </w:rPr>
            </w:pPr>
            <w:r w:rsidRPr="00727283">
              <w:rPr>
                <w:rFonts w:hAnsi="標楷體" w:hint="eastAsia"/>
                <w:snapToGrid/>
              </w:rPr>
              <w:t>127</w:t>
            </w:r>
          </w:p>
        </w:tc>
        <w:tc>
          <w:tcPr>
            <w:tcW w:w="1844" w:type="dxa"/>
            <w:vAlign w:val="center"/>
          </w:tcPr>
          <w:p w:rsidR="000D7EDA" w:rsidRPr="00727283" w:rsidRDefault="000D7EDA" w:rsidP="000D7EDA">
            <w:pPr>
              <w:pStyle w:val="142"/>
              <w:jc w:val="right"/>
              <w:rPr>
                <w:snapToGrid/>
              </w:rPr>
            </w:pPr>
            <w:r w:rsidRPr="00727283">
              <w:rPr>
                <w:rFonts w:hAnsi="標楷體" w:hint="eastAsia"/>
                <w:snapToGrid/>
              </w:rPr>
              <w:t>82.94</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rFonts w:hint="eastAsia"/>
                <w:snapToGrid/>
              </w:rPr>
              <w:t>113</w:t>
            </w:r>
          </w:p>
        </w:tc>
        <w:tc>
          <w:tcPr>
            <w:tcW w:w="1509" w:type="dxa"/>
            <w:vAlign w:val="center"/>
          </w:tcPr>
          <w:p w:rsidR="000D7EDA" w:rsidRPr="00727283" w:rsidRDefault="000D7EDA" w:rsidP="000D7EDA">
            <w:pPr>
              <w:pStyle w:val="142"/>
              <w:jc w:val="right"/>
              <w:rPr>
                <w:snapToGrid/>
              </w:rPr>
            </w:pPr>
            <w:r w:rsidRPr="00727283">
              <w:rPr>
                <w:rFonts w:hAnsi="標楷體" w:hint="eastAsia"/>
                <w:snapToGrid/>
              </w:rPr>
              <w:t>96</w:t>
            </w:r>
            <w:r w:rsidRPr="00727283">
              <w:rPr>
                <w:rFonts w:hAnsi="標楷體"/>
                <w:snapToGrid/>
              </w:rPr>
              <w:t>,387</w:t>
            </w:r>
          </w:p>
        </w:tc>
        <w:tc>
          <w:tcPr>
            <w:tcW w:w="1336" w:type="dxa"/>
            <w:vAlign w:val="center"/>
          </w:tcPr>
          <w:p w:rsidR="000D7EDA" w:rsidRPr="00727283" w:rsidRDefault="000D7EDA" w:rsidP="000D7EDA">
            <w:pPr>
              <w:pStyle w:val="142"/>
              <w:jc w:val="right"/>
              <w:rPr>
                <w:snapToGrid/>
              </w:rPr>
            </w:pPr>
            <w:r w:rsidRPr="00727283">
              <w:rPr>
                <w:rFonts w:hAnsi="標楷體" w:hint="eastAsia"/>
                <w:snapToGrid/>
              </w:rPr>
              <w:t>140</w:t>
            </w:r>
          </w:p>
        </w:tc>
        <w:tc>
          <w:tcPr>
            <w:tcW w:w="1239" w:type="dxa"/>
            <w:vAlign w:val="center"/>
          </w:tcPr>
          <w:p w:rsidR="000D7EDA" w:rsidRPr="00727283" w:rsidRDefault="000D7EDA" w:rsidP="000D7EDA">
            <w:pPr>
              <w:pStyle w:val="142"/>
              <w:jc w:val="right"/>
              <w:rPr>
                <w:snapToGrid/>
              </w:rPr>
            </w:pPr>
            <w:r w:rsidRPr="00727283">
              <w:rPr>
                <w:rFonts w:hAnsi="標楷體" w:hint="eastAsia"/>
                <w:snapToGrid/>
              </w:rPr>
              <w:t>92,277</w:t>
            </w:r>
          </w:p>
        </w:tc>
        <w:tc>
          <w:tcPr>
            <w:tcW w:w="1239" w:type="dxa"/>
            <w:vAlign w:val="center"/>
          </w:tcPr>
          <w:p w:rsidR="000D7EDA" w:rsidRPr="00727283" w:rsidRDefault="000D7EDA" w:rsidP="000D7EDA">
            <w:pPr>
              <w:pStyle w:val="142"/>
              <w:jc w:val="right"/>
              <w:rPr>
                <w:rFonts w:hint="eastAsia"/>
                <w:snapToGrid/>
              </w:rPr>
            </w:pPr>
            <w:r w:rsidRPr="00727283">
              <w:rPr>
                <w:rFonts w:hAnsi="標楷體" w:hint="eastAsia"/>
                <w:snapToGrid/>
              </w:rPr>
              <w:t>122</w:t>
            </w:r>
          </w:p>
        </w:tc>
        <w:tc>
          <w:tcPr>
            <w:tcW w:w="1844" w:type="dxa"/>
            <w:vAlign w:val="center"/>
          </w:tcPr>
          <w:p w:rsidR="000D7EDA" w:rsidRPr="00727283" w:rsidRDefault="000D7EDA" w:rsidP="000D7EDA">
            <w:pPr>
              <w:pStyle w:val="142"/>
              <w:jc w:val="right"/>
              <w:rPr>
                <w:rFonts w:hint="eastAsia"/>
                <w:snapToGrid/>
              </w:rPr>
            </w:pPr>
            <w:r w:rsidRPr="00727283">
              <w:rPr>
                <w:rFonts w:hAnsi="標楷體" w:hint="eastAsia"/>
                <w:snapToGrid/>
              </w:rPr>
              <w:t>95.74</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snapToGrid/>
              </w:rPr>
              <w:t>11</w:t>
            </w:r>
            <w:r w:rsidRPr="00727283">
              <w:rPr>
                <w:rFonts w:hint="eastAsia"/>
                <w:snapToGrid/>
              </w:rPr>
              <w:t>4</w:t>
            </w:r>
          </w:p>
        </w:tc>
        <w:tc>
          <w:tcPr>
            <w:tcW w:w="1509" w:type="dxa"/>
            <w:vAlign w:val="center"/>
          </w:tcPr>
          <w:p w:rsidR="000D7EDA" w:rsidRPr="00727283" w:rsidRDefault="000D7EDA" w:rsidP="000D7EDA">
            <w:pPr>
              <w:pStyle w:val="142"/>
              <w:jc w:val="right"/>
              <w:rPr>
                <w:snapToGrid/>
              </w:rPr>
            </w:pPr>
            <w:r w:rsidRPr="00727283">
              <w:rPr>
                <w:rFonts w:hAnsi="標楷體" w:hint="eastAsia"/>
                <w:snapToGrid/>
              </w:rPr>
              <w:t>94,108</w:t>
            </w:r>
          </w:p>
        </w:tc>
        <w:tc>
          <w:tcPr>
            <w:tcW w:w="1336" w:type="dxa"/>
            <w:vAlign w:val="center"/>
          </w:tcPr>
          <w:p w:rsidR="000D7EDA" w:rsidRPr="00727283" w:rsidRDefault="000D7EDA" w:rsidP="000D7EDA">
            <w:pPr>
              <w:pStyle w:val="142"/>
              <w:jc w:val="right"/>
              <w:rPr>
                <w:snapToGrid/>
              </w:rPr>
            </w:pPr>
            <w:r w:rsidRPr="00727283">
              <w:rPr>
                <w:rFonts w:hAnsi="標楷體" w:hint="eastAsia"/>
                <w:snapToGrid/>
              </w:rPr>
              <w:t>1</w:t>
            </w:r>
            <w:r w:rsidRPr="00727283">
              <w:rPr>
                <w:rFonts w:hAnsi="標楷體"/>
                <w:snapToGrid/>
              </w:rPr>
              <w:t>30</w:t>
            </w:r>
          </w:p>
        </w:tc>
        <w:tc>
          <w:tcPr>
            <w:tcW w:w="1239" w:type="dxa"/>
            <w:vAlign w:val="center"/>
          </w:tcPr>
          <w:p w:rsidR="000D7EDA" w:rsidRPr="00727283" w:rsidRDefault="000D7EDA" w:rsidP="000D7EDA">
            <w:pPr>
              <w:pStyle w:val="142"/>
              <w:jc w:val="right"/>
              <w:rPr>
                <w:snapToGrid/>
              </w:rPr>
            </w:pPr>
            <w:r w:rsidRPr="00727283">
              <w:rPr>
                <w:rFonts w:hAnsi="標楷體"/>
                <w:snapToGrid/>
              </w:rPr>
              <w:t>64</w:t>
            </w:r>
            <w:r w:rsidRPr="00727283">
              <w:rPr>
                <w:rFonts w:hAnsi="標楷體" w:hint="eastAsia"/>
                <w:snapToGrid/>
              </w:rPr>
              <w:t>,</w:t>
            </w:r>
            <w:r w:rsidRPr="00727283">
              <w:rPr>
                <w:rFonts w:hAnsi="標楷體"/>
                <w:snapToGrid/>
              </w:rPr>
              <w:t>460</w:t>
            </w:r>
          </w:p>
        </w:tc>
        <w:tc>
          <w:tcPr>
            <w:tcW w:w="1239" w:type="dxa"/>
            <w:vAlign w:val="center"/>
          </w:tcPr>
          <w:p w:rsidR="000D7EDA" w:rsidRPr="00727283" w:rsidRDefault="000D7EDA" w:rsidP="000D7EDA">
            <w:pPr>
              <w:pStyle w:val="142"/>
              <w:jc w:val="right"/>
              <w:rPr>
                <w:snapToGrid/>
              </w:rPr>
            </w:pPr>
            <w:r w:rsidRPr="00727283">
              <w:rPr>
                <w:rFonts w:hAnsi="標楷體"/>
                <w:snapToGrid/>
              </w:rPr>
              <w:t>104</w:t>
            </w:r>
          </w:p>
        </w:tc>
        <w:tc>
          <w:tcPr>
            <w:tcW w:w="1844" w:type="dxa"/>
            <w:vAlign w:val="center"/>
          </w:tcPr>
          <w:p w:rsidR="000D7EDA" w:rsidRPr="00727283" w:rsidRDefault="000D7EDA" w:rsidP="000D7EDA">
            <w:pPr>
              <w:pStyle w:val="142"/>
              <w:jc w:val="right"/>
              <w:rPr>
                <w:snapToGrid/>
              </w:rPr>
            </w:pPr>
            <w:r w:rsidRPr="00727283">
              <w:rPr>
                <w:rFonts w:hAnsi="標楷體" w:hint="eastAsia"/>
                <w:snapToGrid/>
              </w:rPr>
              <w:t>6</w:t>
            </w:r>
            <w:r w:rsidRPr="00727283">
              <w:rPr>
                <w:rFonts w:hAnsi="標楷體"/>
                <w:snapToGrid/>
              </w:rPr>
              <w:t>8.49</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rFonts w:hint="eastAsia"/>
                <w:snapToGrid/>
              </w:rPr>
              <w:lastRenderedPageBreak/>
              <w:t>115</w:t>
            </w:r>
          </w:p>
        </w:tc>
        <w:tc>
          <w:tcPr>
            <w:tcW w:w="1509" w:type="dxa"/>
            <w:vAlign w:val="center"/>
          </w:tcPr>
          <w:p w:rsidR="000D7EDA" w:rsidRPr="00727283" w:rsidRDefault="000D7EDA" w:rsidP="000D7EDA">
            <w:pPr>
              <w:pStyle w:val="142"/>
              <w:jc w:val="right"/>
              <w:rPr>
                <w:snapToGrid/>
              </w:rPr>
            </w:pPr>
            <w:r w:rsidRPr="00727283">
              <w:rPr>
                <w:rFonts w:hAnsi="標楷體" w:hint="eastAsia"/>
                <w:snapToGrid/>
              </w:rPr>
              <w:t>5</w:t>
            </w:r>
            <w:r w:rsidRPr="00727283">
              <w:rPr>
                <w:rFonts w:hAnsi="標楷體"/>
                <w:snapToGrid/>
              </w:rPr>
              <w:t>9</w:t>
            </w:r>
            <w:r w:rsidRPr="00727283">
              <w:rPr>
                <w:rFonts w:hAnsi="標楷體" w:hint="eastAsia"/>
                <w:snapToGrid/>
              </w:rPr>
              <w:t>,</w:t>
            </w:r>
            <w:r w:rsidRPr="00727283">
              <w:rPr>
                <w:rFonts w:hAnsi="標楷體"/>
                <w:snapToGrid/>
              </w:rPr>
              <w:t>425</w:t>
            </w:r>
          </w:p>
        </w:tc>
        <w:tc>
          <w:tcPr>
            <w:tcW w:w="1336" w:type="dxa"/>
            <w:vAlign w:val="center"/>
          </w:tcPr>
          <w:p w:rsidR="000D7EDA" w:rsidRPr="00727283" w:rsidRDefault="000D7EDA" w:rsidP="000D7EDA">
            <w:pPr>
              <w:pStyle w:val="142"/>
              <w:jc w:val="right"/>
              <w:rPr>
                <w:snapToGrid/>
              </w:rPr>
            </w:pPr>
            <w:r w:rsidRPr="00727283">
              <w:rPr>
                <w:rFonts w:hAnsi="標楷體"/>
                <w:snapToGrid/>
              </w:rPr>
              <w:t>60</w:t>
            </w:r>
          </w:p>
        </w:tc>
        <w:tc>
          <w:tcPr>
            <w:tcW w:w="1239" w:type="dxa"/>
            <w:vAlign w:val="center"/>
          </w:tcPr>
          <w:p w:rsidR="000D7EDA" w:rsidRPr="00727283" w:rsidRDefault="000D7EDA" w:rsidP="000D7EDA">
            <w:pPr>
              <w:pStyle w:val="142"/>
              <w:jc w:val="right"/>
              <w:rPr>
                <w:rFonts w:hint="eastAsia"/>
                <w:snapToGrid/>
              </w:rPr>
            </w:pPr>
            <w:r w:rsidRPr="00727283">
              <w:rPr>
                <w:rFonts w:hint="eastAsia"/>
                <w:snapToGrid/>
              </w:rPr>
              <w:t>-</w:t>
            </w:r>
          </w:p>
        </w:tc>
        <w:tc>
          <w:tcPr>
            <w:tcW w:w="1239" w:type="dxa"/>
            <w:vAlign w:val="center"/>
          </w:tcPr>
          <w:p w:rsidR="000D7EDA" w:rsidRPr="00727283" w:rsidRDefault="000D7EDA" w:rsidP="000D7EDA">
            <w:pPr>
              <w:pStyle w:val="142"/>
              <w:jc w:val="right"/>
              <w:rPr>
                <w:rFonts w:hint="eastAsia"/>
                <w:snapToGrid/>
              </w:rPr>
            </w:pPr>
            <w:r w:rsidRPr="00727283">
              <w:rPr>
                <w:rFonts w:hint="eastAsia"/>
                <w:snapToGrid/>
              </w:rPr>
              <w:t>-</w:t>
            </w:r>
          </w:p>
        </w:tc>
        <w:tc>
          <w:tcPr>
            <w:tcW w:w="1844" w:type="dxa"/>
            <w:vAlign w:val="center"/>
          </w:tcPr>
          <w:p w:rsidR="000D7EDA" w:rsidRPr="00727283" w:rsidRDefault="000D7EDA" w:rsidP="000D7EDA">
            <w:pPr>
              <w:pStyle w:val="142"/>
              <w:jc w:val="right"/>
              <w:rPr>
                <w:rFonts w:hint="eastAsia"/>
                <w:snapToGrid/>
              </w:rPr>
            </w:pPr>
            <w:r w:rsidRPr="00727283">
              <w:rPr>
                <w:rFonts w:hint="eastAsia"/>
                <w:snapToGrid/>
              </w:rPr>
              <w:t>-</w:t>
            </w:r>
          </w:p>
        </w:tc>
      </w:tr>
    </w:tbl>
    <w:p w:rsidR="000603CF" w:rsidRPr="00727283" w:rsidRDefault="000603CF" w:rsidP="00DF05C0">
      <w:pPr>
        <w:spacing w:line="280" w:lineRule="exact"/>
        <w:ind w:leftChars="0" w:left="1260" w:rightChars="2" w:right="6" w:firstLineChars="0" w:hanging="1218"/>
        <w:rPr>
          <w:rFonts w:hAnsi="標楷體" w:hint="eastAsia"/>
          <w:sz w:val="24"/>
        </w:rPr>
      </w:pPr>
      <w:r w:rsidRPr="00727283">
        <w:rPr>
          <w:rFonts w:hAnsi="標楷體"/>
          <w:sz w:val="24"/>
        </w:rPr>
        <w:t>說    明</w:t>
      </w:r>
      <w:r w:rsidRPr="00727283">
        <w:rPr>
          <w:rFonts w:hAnsi="標楷體" w:hint="eastAsia"/>
          <w:sz w:val="24"/>
        </w:rPr>
        <w:t>：</w:t>
      </w:r>
      <w:r w:rsidR="00E81F3C" w:rsidRPr="00727283">
        <w:rPr>
          <w:rFonts w:hAnsi="標楷體" w:hint="eastAsia"/>
          <w:sz w:val="24"/>
        </w:rPr>
        <w:t>決算數</w:t>
      </w:r>
      <w:r w:rsidRPr="00727283">
        <w:rPr>
          <w:rFonts w:hAnsi="標楷體" w:hint="eastAsia"/>
          <w:sz w:val="24"/>
        </w:rPr>
        <w:t>109</w:t>
      </w:r>
      <w:r w:rsidR="00855312" w:rsidRPr="00727283">
        <w:rPr>
          <w:rFonts w:hAnsi="標楷體" w:hint="eastAsia"/>
          <w:sz w:val="24"/>
        </w:rPr>
        <w:t>至11</w:t>
      </w:r>
      <w:r w:rsidR="00BF6959" w:rsidRPr="00727283">
        <w:rPr>
          <w:rFonts w:hAnsi="標楷體" w:hint="eastAsia"/>
          <w:sz w:val="24"/>
        </w:rPr>
        <w:t>3</w:t>
      </w:r>
      <w:r w:rsidRPr="00727283">
        <w:rPr>
          <w:rFonts w:hAnsi="標楷體" w:hint="eastAsia"/>
          <w:sz w:val="24"/>
        </w:rPr>
        <w:t>年度</w:t>
      </w:r>
      <w:r w:rsidR="00E81F3C" w:rsidRPr="00727283">
        <w:rPr>
          <w:rFonts w:hAnsi="標楷體" w:hint="eastAsia"/>
          <w:sz w:val="24"/>
        </w:rPr>
        <w:t>為審定決算數，</w:t>
      </w:r>
      <w:r w:rsidRPr="00727283">
        <w:rPr>
          <w:rFonts w:hAnsi="標楷體" w:hint="eastAsia"/>
          <w:sz w:val="24"/>
        </w:rPr>
        <w:t>11</w:t>
      </w:r>
      <w:r w:rsidR="00BF6959" w:rsidRPr="00727283">
        <w:rPr>
          <w:rFonts w:hAnsi="標楷體" w:hint="eastAsia"/>
          <w:sz w:val="24"/>
        </w:rPr>
        <w:t>4</w:t>
      </w:r>
      <w:r w:rsidRPr="00727283">
        <w:rPr>
          <w:rFonts w:hAnsi="標楷體" w:hint="eastAsia"/>
          <w:sz w:val="24"/>
        </w:rPr>
        <w:t>年度為1至</w:t>
      </w:r>
      <w:r w:rsidR="00DF05C0" w:rsidRPr="00727283">
        <w:rPr>
          <w:rFonts w:hAnsi="標楷體" w:hint="eastAsia"/>
          <w:sz w:val="24"/>
        </w:rPr>
        <w:t>7</w:t>
      </w:r>
      <w:r w:rsidRPr="00727283">
        <w:rPr>
          <w:rFonts w:hAnsi="標楷體" w:hint="eastAsia"/>
          <w:sz w:val="24"/>
        </w:rPr>
        <w:t>月實際數；</w:t>
      </w:r>
      <w:r w:rsidR="00DF05C0" w:rsidRPr="00727283">
        <w:rPr>
          <w:rFonts w:hAnsi="標楷體" w:hint="eastAsia"/>
          <w:sz w:val="24"/>
        </w:rPr>
        <w:t>114年度截至7月底之預算分配數為6</w:t>
      </w:r>
      <w:r w:rsidR="00F76EC7">
        <w:rPr>
          <w:rFonts w:hAnsi="標楷體" w:hint="eastAsia"/>
          <w:sz w:val="24"/>
        </w:rPr>
        <w:t>,</w:t>
      </w:r>
      <w:r w:rsidR="00DF05C0" w:rsidRPr="00727283">
        <w:rPr>
          <w:rFonts w:hAnsi="標楷體" w:hint="eastAsia"/>
          <w:sz w:val="24"/>
        </w:rPr>
        <w:t>800</w:t>
      </w:r>
      <w:r w:rsidR="00F76EC7">
        <w:rPr>
          <w:rFonts w:hAnsi="標楷體" w:hint="eastAsia"/>
          <w:sz w:val="24"/>
        </w:rPr>
        <w:t>萬</w:t>
      </w:r>
      <w:r w:rsidR="00DF05C0" w:rsidRPr="00727283">
        <w:rPr>
          <w:rFonts w:hAnsi="標楷體" w:hint="eastAsia"/>
          <w:sz w:val="24"/>
        </w:rPr>
        <w:t>元；</w:t>
      </w:r>
      <w:r w:rsidRPr="00727283">
        <w:rPr>
          <w:rFonts w:hAnsi="標楷體" w:hint="eastAsia"/>
          <w:sz w:val="24"/>
        </w:rPr>
        <w:t>11</w:t>
      </w:r>
      <w:r w:rsidR="00BF6959" w:rsidRPr="00727283">
        <w:rPr>
          <w:rFonts w:hAnsi="標楷體" w:hint="eastAsia"/>
          <w:sz w:val="24"/>
        </w:rPr>
        <w:t>5</w:t>
      </w:r>
      <w:r w:rsidRPr="00727283">
        <w:rPr>
          <w:rFonts w:hAnsi="標楷體" w:hint="eastAsia"/>
          <w:sz w:val="24"/>
        </w:rPr>
        <w:t>年度為預算案數。</w:t>
      </w:r>
    </w:p>
    <w:p w:rsidR="000603CF" w:rsidRPr="00727283" w:rsidRDefault="000603CF" w:rsidP="00D307D6">
      <w:pPr>
        <w:spacing w:line="280" w:lineRule="exact"/>
        <w:ind w:leftChars="0" w:left="1204" w:rightChars="2" w:right="6" w:firstLineChars="0" w:hanging="1162"/>
        <w:rPr>
          <w:rFonts w:hAnsi="標楷體"/>
          <w:sz w:val="24"/>
        </w:rPr>
      </w:pPr>
      <w:r w:rsidRPr="00727283">
        <w:rPr>
          <w:rFonts w:hAnsi="標楷體" w:hint="eastAsia"/>
          <w:sz w:val="24"/>
        </w:rPr>
        <w:t>資料來源：客委會提供。</w:t>
      </w:r>
    </w:p>
    <w:p w:rsidR="000603CF" w:rsidRPr="00727283" w:rsidRDefault="000603CF" w:rsidP="00D461E2">
      <w:pPr>
        <w:ind w:left="849" w:hangingChars="100" w:hanging="283"/>
        <w:rPr>
          <w:b/>
        </w:rPr>
      </w:pPr>
      <w:r w:rsidRPr="00727283">
        <w:rPr>
          <w:rFonts w:hint="eastAsia"/>
          <w:b/>
        </w:rPr>
        <w:t>(二)</w:t>
      </w:r>
      <w:r w:rsidR="00BF6959" w:rsidRPr="00727283">
        <w:rPr>
          <w:rFonts w:hint="eastAsia"/>
          <w:b/>
        </w:rPr>
        <w:t>超過半數</w:t>
      </w:r>
      <w:r w:rsidRPr="00727283">
        <w:rPr>
          <w:rFonts w:hint="eastAsia"/>
          <w:b/>
        </w:rPr>
        <w:t>位於客語通行地區之中央機關，11</w:t>
      </w:r>
      <w:r w:rsidR="00BF6959" w:rsidRPr="00727283">
        <w:rPr>
          <w:rFonts w:hint="eastAsia"/>
          <w:b/>
        </w:rPr>
        <w:t>3</w:t>
      </w:r>
      <w:r w:rsidRPr="00727283">
        <w:rPr>
          <w:rFonts w:hint="eastAsia"/>
          <w:b/>
        </w:rPr>
        <w:t>年度</w:t>
      </w:r>
      <w:r w:rsidR="00E81F3C" w:rsidRPr="00727283">
        <w:rPr>
          <w:rFonts w:hint="eastAsia"/>
          <w:b/>
        </w:rPr>
        <w:t>公務人員</w:t>
      </w:r>
      <w:r w:rsidRPr="00727283">
        <w:rPr>
          <w:rFonts w:hint="eastAsia"/>
          <w:b/>
        </w:rPr>
        <w:t>客語能力認證通過率低於11</w:t>
      </w:r>
      <w:r w:rsidR="00BF6959" w:rsidRPr="00727283">
        <w:rPr>
          <w:rFonts w:hint="eastAsia"/>
          <w:b/>
        </w:rPr>
        <w:t>2</w:t>
      </w:r>
      <w:r w:rsidRPr="00727283">
        <w:rPr>
          <w:rFonts w:hint="eastAsia"/>
          <w:b/>
        </w:rPr>
        <w:t>年度，亟</w:t>
      </w:r>
      <w:r w:rsidR="00FA4D1B" w:rsidRPr="00727283">
        <w:rPr>
          <w:rFonts w:hint="eastAsia"/>
          <w:b/>
        </w:rPr>
        <w:t>待積極改善</w:t>
      </w:r>
    </w:p>
    <w:p w:rsidR="000603CF" w:rsidRPr="00727283" w:rsidRDefault="000603CF" w:rsidP="00D461E2">
      <w:pPr>
        <w:adjustRightInd w:val="0"/>
        <w:ind w:leftChars="300" w:left="850" w:firstLine="566"/>
      </w:pPr>
      <w:r w:rsidRPr="00727283">
        <w:rPr>
          <w:rFonts w:hint="eastAsia"/>
        </w:rPr>
        <w:t>參據客委會提供11</w:t>
      </w:r>
      <w:r w:rsidR="00BF6959" w:rsidRPr="00727283">
        <w:rPr>
          <w:rFonts w:hint="eastAsia"/>
        </w:rPr>
        <w:t>2</w:t>
      </w:r>
      <w:r w:rsidRPr="00727283">
        <w:rPr>
          <w:rFonts w:hint="eastAsia"/>
        </w:rPr>
        <w:t>及11</w:t>
      </w:r>
      <w:r w:rsidR="00BF6959" w:rsidRPr="00727283">
        <w:rPr>
          <w:rFonts w:hint="eastAsia"/>
        </w:rPr>
        <w:t>3</w:t>
      </w:r>
      <w:r w:rsidRPr="00727283">
        <w:rPr>
          <w:rFonts w:hint="eastAsia"/>
        </w:rPr>
        <w:t>年度行政院各部會位於客語為通行語地區公務人員通過客語能力認證情形(詳表2)，11</w:t>
      </w:r>
      <w:r w:rsidR="00BF6959" w:rsidRPr="00727283">
        <w:rPr>
          <w:rFonts w:hint="eastAsia"/>
        </w:rPr>
        <w:t>3</w:t>
      </w:r>
      <w:r w:rsidRPr="00727283">
        <w:rPr>
          <w:rFonts w:hint="eastAsia"/>
        </w:rPr>
        <w:t>年位於客語為通行語地區17個部會中公務人員通過比</w:t>
      </w:r>
      <w:r w:rsidR="008A5765" w:rsidRPr="00727283">
        <w:rPr>
          <w:rFonts w:hint="eastAsia"/>
        </w:rPr>
        <w:t>率3</w:t>
      </w:r>
      <w:r w:rsidRPr="00727283">
        <w:rPr>
          <w:rFonts w:hint="eastAsia"/>
        </w:rPr>
        <w:t>.</w:t>
      </w:r>
      <w:r w:rsidR="008A5765" w:rsidRPr="00727283">
        <w:rPr>
          <w:rFonts w:hint="eastAsia"/>
        </w:rPr>
        <w:t>94</w:t>
      </w:r>
      <w:r w:rsidRPr="00727283">
        <w:rPr>
          <w:rFonts w:hint="eastAsia"/>
        </w:rPr>
        <w:t>%，較</w:t>
      </w:r>
      <w:r w:rsidR="00E81F3C" w:rsidRPr="00727283">
        <w:rPr>
          <w:rFonts w:hint="eastAsia"/>
        </w:rPr>
        <w:t>11</w:t>
      </w:r>
      <w:r w:rsidR="008A5765" w:rsidRPr="00727283">
        <w:rPr>
          <w:rFonts w:hint="eastAsia"/>
        </w:rPr>
        <w:t>2</w:t>
      </w:r>
      <w:r w:rsidRPr="00727283">
        <w:rPr>
          <w:rFonts w:hint="eastAsia"/>
        </w:rPr>
        <w:t>年</w:t>
      </w:r>
      <w:r w:rsidR="008A5765" w:rsidRPr="00727283">
        <w:rPr>
          <w:rFonts w:hint="eastAsia"/>
        </w:rPr>
        <w:t>減少1</w:t>
      </w:r>
      <w:r w:rsidRPr="00727283">
        <w:rPr>
          <w:rFonts w:hint="eastAsia"/>
        </w:rPr>
        <w:t>.</w:t>
      </w:r>
      <w:r w:rsidR="008A5765" w:rsidRPr="00727283">
        <w:rPr>
          <w:rFonts w:hint="eastAsia"/>
        </w:rPr>
        <w:t>02</w:t>
      </w:r>
      <w:r w:rsidRPr="00727283">
        <w:rPr>
          <w:rFonts w:hint="eastAsia"/>
        </w:rPr>
        <w:t>個百分點，</w:t>
      </w:r>
      <w:r w:rsidR="00F76EC7">
        <w:rPr>
          <w:rFonts w:hint="eastAsia"/>
        </w:rPr>
        <w:t>其中</w:t>
      </w:r>
      <w:r w:rsidRPr="00727283">
        <w:rPr>
          <w:rFonts w:hint="eastAsia"/>
        </w:rPr>
        <w:t>客委會</w:t>
      </w:r>
      <w:r w:rsidR="00F76EC7">
        <w:rPr>
          <w:rFonts w:hint="eastAsia"/>
        </w:rPr>
        <w:t>(客發中心)</w:t>
      </w:r>
      <w:r w:rsidR="008A5765" w:rsidRPr="00727283">
        <w:rPr>
          <w:rFonts w:hint="eastAsia"/>
        </w:rPr>
        <w:t>、法務部、退輔會等</w:t>
      </w:r>
      <w:r w:rsidRPr="00727283">
        <w:rPr>
          <w:rFonts w:hint="eastAsia"/>
        </w:rPr>
        <w:t>1</w:t>
      </w:r>
      <w:r w:rsidR="00CD7303">
        <w:rPr>
          <w:rFonts w:hint="eastAsia"/>
        </w:rPr>
        <w:t>1</w:t>
      </w:r>
      <w:r w:rsidRPr="00727283">
        <w:rPr>
          <w:rFonts w:hint="eastAsia"/>
        </w:rPr>
        <w:t>個</w:t>
      </w:r>
      <w:r w:rsidR="00F76EC7">
        <w:rPr>
          <w:rFonts w:hint="eastAsia"/>
        </w:rPr>
        <w:t>部會</w:t>
      </w:r>
      <w:r w:rsidRPr="00727283">
        <w:rPr>
          <w:rFonts w:hAnsi="標楷體" w:hint="eastAsia"/>
        </w:rPr>
        <w:t>11</w:t>
      </w:r>
      <w:r w:rsidR="008A5765" w:rsidRPr="00727283">
        <w:rPr>
          <w:rFonts w:hAnsi="標楷體" w:hint="eastAsia"/>
        </w:rPr>
        <w:t>3</w:t>
      </w:r>
      <w:r w:rsidRPr="00727283">
        <w:rPr>
          <w:rFonts w:hAnsi="標楷體" w:hint="eastAsia"/>
        </w:rPr>
        <w:t>年通過比</w:t>
      </w:r>
      <w:r w:rsidR="00F76EC7">
        <w:rPr>
          <w:rFonts w:hAnsi="標楷體" w:hint="eastAsia"/>
        </w:rPr>
        <w:t>率</w:t>
      </w:r>
      <w:r w:rsidR="00FA4D1B" w:rsidRPr="00727283">
        <w:rPr>
          <w:rFonts w:hAnsi="標楷體" w:hint="eastAsia"/>
        </w:rPr>
        <w:t>均</w:t>
      </w:r>
      <w:r w:rsidRPr="00727283">
        <w:rPr>
          <w:rFonts w:hAnsi="標楷體" w:hint="eastAsia"/>
        </w:rPr>
        <w:t>低於11</w:t>
      </w:r>
      <w:r w:rsidR="008A5765" w:rsidRPr="00727283">
        <w:rPr>
          <w:rFonts w:hAnsi="標楷體" w:hint="eastAsia"/>
        </w:rPr>
        <w:t>2</w:t>
      </w:r>
      <w:r w:rsidRPr="00727283">
        <w:rPr>
          <w:rFonts w:hAnsi="標楷體" w:hint="eastAsia"/>
        </w:rPr>
        <w:t>年，</w:t>
      </w:r>
      <w:r w:rsidRPr="00727283">
        <w:rPr>
          <w:rFonts w:hint="eastAsia"/>
        </w:rPr>
        <w:t>顯示位於客語為通行語地區之中央機關公務人員客語能力</w:t>
      </w:r>
      <w:r w:rsidR="00FA4D1B" w:rsidRPr="00727283">
        <w:rPr>
          <w:rFonts w:hint="eastAsia"/>
        </w:rPr>
        <w:t>亟待積極改善</w:t>
      </w:r>
      <w:r w:rsidRPr="00727283">
        <w:rPr>
          <w:rFonts w:hint="eastAsia"/>
        </w:rPr>
        <w:t>。</w:t>
      </w:r>
    </w:p>
    <w:p w:rsidR="000603CF" w:rsidRPr="00727283" w:rsidRDefault="000603CF" w:rsidP="00DA7849">
      <w:pPr>
        <w:adjustRightInd w:val="0"/>
        <w:ind w:leftChars="20" w:left="701" w:right="23" w:hangingChars="227" w:hanging="644"/>
        <w:rPr>
          <w:rFonts w:hAnsi="標楷體" w:cs="細明體"/>
        </w:rPr>
      </w:pPr>
      <w:bookmarkStart w:id="10" w:name="_Hlk146545553"/>
      <w:r w:rsidRPr="00727283">
        <w:rPr>
          <w:rFonts w:hint="eastAsia"/>
          <w:b/>
        </w:rPr>
        <w:t>表2 11</w:t>
      </w:r>
      <w:r w:rsidR="00BF6959" w:rsidRPr="00727283">
        <w:rPr>
          <w:rFonts w:hint="eastAsia"/>
          <w:b/>
        </w:rPr>
        <w:t>2</w:t>
      </w:r>
      <w:r w:rsidRPr="00727283">
        <w:rPr>
          <w:rFonts w:hint="eastAsia"/>
          <w:b/>
        </w:rPr>
        <w:t>及11</w:t>
      </w:r>
      <w:r w:rsidR="00BF6959" w:rsidRPr="00727283">
        <w:rPr>
          <w:rFonts w:hint="eastAsia"/>
          <w:b/>
        </w:rPr>
        <w:t>3</w:t>
      </w:r>
      <w:r w:rsidRPr="00727283">
        <w:rPr>
          <w:rFonts w:hint="eastAsia"/>
          <w:b/>
        </w:rPr>
        <w:t xml:space="preserve">年度行政院各部會位於客語為通行語地區公務人員通過客語能力認證情形表                           </w:t>
      </w:r>
      <w:r w:rsidRPr="00727283">
        <w:rPr>
          <w:rFonts w:hAnsi="標楷體" w:hint="eastAsia"/>
          <w:sz w:val="24"/>
          <w:szCs w:val="24"/>
          <w:lang w:val="x-none" w:eastAsia="x-none"/>
        </w:rPr>
        <w:t>單位:人</w:t>
      </w:r>
      <w:r w:rsidR="008A5765" w:rsidRPr="00727283">
        <w:rPr>
          <w:rFonts w:hAnsi="標楷體" w:hint="eastAsia"/>
          <w:sz w:val="24"/>
          <w:szCs w:val="24"/>
          <w:lang w:val="x-none"/>
        </w:rPr>
        <w:t>；%</w:t>
      </w:r>
    </w:p>
    <w:tbl>
      <w:tblPr>
        <w:tblW w:w="85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06"/>
        <w:gridCol w:w="950"/>
        <w:gridCol w:w="1164"/>
        <w:gridCol w:w="1164"/>
        <w:gridCol w:w="1164"/>
        <w:gridCol w:w="1164"/>
        <w:gridCol w:w="1164"/>
        <w:gridCol w:w="1165"/>
      </w:tblGrid>
      <w:tr w:rsidR="000603CF" w:rsidRPr="00727283" w:rsidTr="006273A0">
        <w:trPr>
          <w:trHeight w:val="20"/>
          <w:tblHeader/>
          <w:jc w:val="center"/>
        </w:trPr>
        <w:tc>
          <w:tcPr>
            <w:tcW w:w="606" w:type="dxa"/>
            <w:vMerge w:val="restart"/>
            <w:shd w:val="clear" w:color="auto" w:fill="auto"/>
            <w:noWrap/>
            <w:vAlign w:val="center"/>
          </w:tcPr>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t>項次</w:t>
            </w:r>
          </w:p>
        </w:tc>
        <w:tc>
          <w:tcPr>
            <w:tcW w:w="950" w:type="dxa"/>
            <w:vMerge w:val="restart"/>
            <w:shd w:val="clear" w:color="auto" w:fill="auto"/>
            <w:noWrap/>
            <w:vAlign w:val="center"/>
          </w:tcPr>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t>部會</w:t>
            </w:r>
          </w:p>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lastRenderedPageBreak/>
              <w:t>名稱</w:t>
            </w:r>
          </w:p>
        </w:tc>
        <w:tc>
          <w:tcPr>
            <w:tcW w:w="3492" w:type="dxa"/>
            <w:gridSpan w:val="3"/>
            <w:shd w:val="clear" w:color="auto" w:fill="auto"/>
            <w:noWrap/>
            <w:vAlign w:val="center"/>
          </w:tcPr>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lastRenderedPageBreak/>
              <w:t>11</w:t>
            </w:r>
            <w:r w:rsidR="00BF6959" w:rsidRPr="00727283">
              <w:rPr>
                <w:rFonts w:hint="eastAsia"/>
                <w:snapToGrid/>
                <w:sz w:val="24"/>
              </w:rPr>
              <w:t>2</w:t>
            </w:r>
            <w:r w:rsidRPr="00727283">
              <w:rPr>
                <w:rFonts w:hint="eastAsia"/>
                <w:snapToGrid/>
                <w:sz w:val="24"/>
              </w:rPr>
              <w:t>年</w:t>
            </w:r>
          </w:p>
        </w:tc>
        <w:tc>
          <w:tcPr>
            <w:tcW w:w="3493" w:type="dxa"/>
            <w:gridSpan w:val="3"/>
            <w:vAlign w:val="center"/>
          </w:tcPr>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t>11</w:t>
            </w:r>
            <w:r w:rsidR="00BF6959" w:rsidRPr="00727283">
              <w:rPr>
                <w:rFonts w:hint="eastAsia"/>
                <w:snapToGrid/>
                <w:sz w:val="24"/>
              </w:rPr>
              <w:t>3</w:t>
            </w:r>
            <w:r w:rsidRPr="00727283">
              <w:rPr>
                <w:rFonts w:hint="eastAsia"/>
                <w:snapToGrid/>
                <w:sz w:val="24"/>
              </w:rPr>
              <w:t>年</w:t>
            </w:r>
          </w:p>
        </w:tc>
      </w:tr>
      <w:tr w:rsidR="000603CF" w:rsidRPr="00727283" w:rsidTr="006273A0">
        <w:trPr>
          <w:trHeight w:val="20"/>
          <w:tblHeader/>
          <w:jc w:val="center"/>
        </w:trPr>
        <w:tc>
          <w:tcPr>
            <w:tcW w:w="606" w:type="dxa"/>
            <w:vMerge/>
            <w:shd w:val="clear" w:color="auto" w:fill="auto"/>
            <w:noWrap/>
            <w:vAlign w:val="center"/>
            <w:hideMark/>
          </w:tcPr>
          <w:p w:rsidR="000603CF" w:rsidRPr="00727283" w:rsidRDefault="000603CF" w:rsidP="006273A0">
            <w:pPr>
              <w:spacing w:line="280" w:lineRule="exact"/>
              <w:ind w:leftChars="0" w:left="0" w:firstLineChars="0" w:firstLine="0"/>
              <w:jc w:val="left"/>
              <w:rPr>
                <w:snapToGrid/>
                <w:sz w:val="24"/>
              </w:rPr>
            </w:pPr>
          </w:p>
        </w:tc>
        <w:tc>
          <w:tcPr>
            <w:tcW w:w="950" w:type="dxa"/>
            <w:vMerge/>
            <w:shd w:val="clear" w:color="auto" w:fill="auto"/>
            <w:noWrap/>
            <w:vAlign w:val="center"/>
            <w:hideMark/>
          </w:tcPr>
          <w:p w:rsidR="000603CF" w:rsidRPr="00727283" w:rsidRDefault="000603CF" w:rsidP="006273A0">
            <w:pPr>
              <w:spacing w:line="280" w:lineRule="exact"/>
              <w:ind w:leftChars="0" w:left="0" w:firstLineChars="0" w:firstLine="0"/>
              <w:jc w:val="center"/>
              <w:rPr>
                <w:snapToGrid/>
                <w:sz w:val="24"/>
              </w:rPr>
            </w:pPr>
          </w:p>
        </w:tc>
        <w:tc>
          <w:tcPr>
            <w:tcW w:w="1164" w:type="dxa"/>
            <w:shd w:val="clear" w:color="auto" w:fill="auto"/>
            <w:noWrap/>
            <w:vAlign w:val="center"/>
            <w:hideMark/>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通過人數合計</w:t>
            </w:r>
          </w:p>
        </w:tc>
        <w:tc>
          <w:tcPr>
            <w:tcW w:w="1164" w:type="dxa"/>
            <w:shd w:val="clear" w:color="auto" w:fill="auto"/>
            <w:noWrap/>
            <w:vAlign w:val="center"/>
            <w:hideMark/>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機關</w:t>
            </w:r>
          </w:p>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總人數</w:t>
            </w:r>
          </w:p>
        </w:tc>
        <w:tc>
          <w:tcPr>
            <w:tcW w:w="1164" w:type="dxa"/>
            <w:shd w:val="clear" w:color="auto" w:fill="auto"/>
            <w:noWrap/>
            <w:vAlign w:val="center"/>
            <w:hideMark/>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通過比</w:t>
            </w:r>
            <w:r w:rsidR="008A5765" w:rsidRPr="00727283">
              <w:rPr>
                <w:rFonts w:hint="eastAsia"/>
                <w:snapToGrid/>
                <w:sz w:val="24"/>
              </w:rPr>
              <w:t>率</w:t>
            </w:r>
          </w:p>
        </w:tc>
        <w:tc>
          <w:tcPr>
            <w:tcW w:w="1164" w:type="dxa"/>
            <w:vAlign w:val="center"/>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通過人數合計</w:t>
            </w:r>
          </w:p>
        </w:tc>
        <w:tc>
          <w:tcPr>
            <w:tcW w:w="1164" w:type="dxa"/>
            <w:vAlign w:val="center"/>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機關</w:t>
            </w:r>
          </w:p>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總人數</w:t>
            </w:r>
          </w:p>
        </w:tc>
        <w:tc>
          <w:tcPr>
            <w:tcW w:w="1165" w:type="dxa"/>
            <w:vAlign w:val="center"/>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通過比</w:t>
            </w:r>
            <w:r w:rsidR="008A5765" w:rsidRPr="00727283">
              <w:rPr>
                <w:rFonts w:hint="eastAsia"/>
                <w:snapToGrid/>
                <w:sz w:val="24"/>
              </w:rPr>
              <w:t>率</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客委會</w:t>
            </w:r>
            <w:r w:rsidRPr="00727283">
              <w:rPr>
                <w:rFonts w:hint="eastAsia"/>
                <w:snapToGrid/>
                <w:sz w:val="16"/>
                <w:szCs w:val="16"/>
                <w:shd w:val="pct15" w:color="auto" w:fill="FFFFFF"/>
              </w:rPr>
              <w:t>(客發中心)</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6</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5</w:t>
            </w:r>
            <w:r w:rsidRPr="00727283">
              <w:rPr>
                <w:snapToGrid/>
                <w:shd w:val="pct15" w:color="auto" w:fill="FFFFFF"/>
              </w:rPr>
              <w:t>5</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83.64</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0</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9</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81.63</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2</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文化部</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4</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1</w:t>
            </w:r>
            <w:r w:rsidRPr="00727283">
              <w:rPr>
                <w:snapToGrid/>
              </w:rPr>
              <w:t>5</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26.67</w:t>
            </w:r>
          </w:p>
        </w:tc>
        <w:tc>
          <w:tcPr>
            <w:tcW w:w="1164" w:type="dxa"/>
            <w:vAlign w:val="center"/>
          </w:tcPr>
          <w:p w:rsidR="008A5765" w:rsidRPr="00727283" w:rsidRDefault="008A5765" w:rsidP="008A5765">
            <w:pPr>
              <w:pStyle w:val="147"/>
              <w:jc w:val="right"/>
              <w:rPr>
                <w:snapToGrid/>
              </w:rPr>
            </w:pPr>
            <w:r w:rsidRPr="00727283">
              <w:rPr>
                <w:rFonts w:hint="eastAsia"/>
                <w:snapToGrid/>
              </w:rPr>
              <w:t>5</w:t>
            </w:r>
          </w:p>
        </w:tc>
        <w:tc>
          <w:tcPr>
            <w:tcW w:w="1164" w:type="dxa"/>
            <w:vAlign w:val="center"/>
          </w:tcPr>
          <w:p w:rsidR="008A5765" w:rsidRPr="00727283" w:rsidRDefault="008A5765" w:rsidP="008A5765">
            <w:pPr>
              <w:pStyle w:val="147"/>
              <w:jc w:val="right"/>
              <w:rPr>
                <w:snapToGrid/>
              </w:rPr>
            </w:pPr>
            <w:r w:rsidRPr="00727283">
              <w:rPr>
                <w:rFonts w:hint="eastAsia"/>
                <w:snapToGrid/>
              </w:rPr>
              <w:t>1</w:t>
            </w:r>
            <w:r w:rsidRPr="00727283">
              <w:rPr>
                <w:snapToGrid/>
              </w:rPr>
              <w:t>6</w:t>
            </w:r>
          </w:p>
        </w:tc>
        <w:tc>
          <w:tcPr>
            <w:tcW w:w="1165" w:type="dxa"/>
            <w:vAlign w:val="center"/>
          </w:tcPr>
          <w:p w:rsidR="008A5765" w:rsidRPr="00727283" w:rsidRDefault="008A5765" w:rsidP="008A5765">
            <w:pPr>
              <w:pStyle w:val="147"/>
              <w:jc w:val="right"/>
              <w:rPr>
                <w:snapToGrid/>
              </w:rPr>
            </w:pPr>
            <w:r w:rsidRPr="00727283">
              <w:rPr>
                <w:rFonts w:hAnsi="標楷體" w:hint="eastAsia"/>
              </w:rPr>
              <w:t>31.25</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3</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中選會</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7</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3</w:t>
            </w:r>
            <w:r w:rsidRPr="00727283">
              <w:rPr>
                <w:snapToGrid/>
              </w:rPr>
              <w:t>2</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21.88</w:t>
            </w:r>
          </w:p>
        </w:tc>
        <w:tc>
          <w:tcPr>
            <w:tcW w:w="1164" w:type="dxa"/>
            <w:vAlign w:val="center"/>
          </w:tcPr>
          <w:p w:rsidR="008A5765" w:rsidRPr="00727283" w:rsidRDefault="008A5765" w:rsidP="008A5765">
            <w:pPr>
              <w:pStyle w:val="147"/>
              <w:jc w:val="right"/>
              <w:rPr>
                <w:snapToGrid/>
              </w:rPr>
            </w:pPr>
            <w:r w:rsidRPr="00727283">
              <w:rPr>
                <w:rFonts w:hint="eastAsia"/>
                <w:snapToGrid/>
              </w:rPr>
              <w:t>1</w:t>
            </w:r>
            <w:r w:rsidRPr="00727283">
              <w:rPr>
                <w:snapToGrid/>
              </w:rPr>
              <w:t>2</w:t>
            </w:r>
          </w:p>
        </w:tc>
        <w:tc>
          <w:tcPr>
            <w:tcW w:w="1164" w:type="dxa"/>
            <w:vAlign w:val="center"/>
          </w:tcPr>
          <w:p w:rsidR="008A5765" w:rsidRPr="00727283" w:rsidRDefault="008A5765" w:rsidP="008A5765">
            <w:pPr>
              <w:pStyle w:val="147"/>
              <w:jc w:val="right"/>
              <w:rPr>
                <w:snapToGrid/>
              </w:rPr>
            </w:pPr>
            <w:r w:rsidRPr="00727283">
              <w:rPr>
                <w:rFonts w:hint="eastAsia"/>
                <w:snapToGrid/>
              </w:rPr>
              <w:t>3</w:t>
            </w:r>
            <w:r w:rsidRPr="00727283">
              <w:rPr>
                <w:snapToGrid/>
              </w:rPr>
              <w:t>2</w:t>
            </w:r>
          </w:p>
        </w:tc>
        <w:tc>
          <w:tcPr>
            <w:tcW w:w="1165" w:type="dxa"/>
            <w:vAlign w:val="center"/>
          </w:tcPr>
          <w:p w:rsidR="008A5765" w:rsidRPr="00727283" w:rsidRDefault="008A5765" w:rsidP="008A5765">
            <w:pPr>
              <w:pStyle w:val="147"/>
              <w:jc w:val="right"/>
              <w:rPr>
                <w:snapToGrid/>
              </w:rPr>
            </w:pPr>
            <w:r w:rsidRPr="00727283">
              <w:rPr>
                <w:rFonts w:hAnsi="標楷體" w:hint="eastAsia"/>
              </w:rPr>
              <w:t>37.50</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4</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教育部</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1</w:t>
            </w:r>
            <w:r w:rsidRPr="00727283">
              <w:rPr>
                <w:snapToGrid/>
              </w:rPr>
              <w:t>90</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2</w:t>
            </w:r>
            <w:r w:rsidRPr="00727283">
              <w:rPr>
                <w:snapToGrid/>
              </w:rPr>
              <w:t>,325</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8.17</w:t>
            </w:r>
          </w:p>
        </w:tc>
        <w:tc>
          <w:tcPr>
            <w:tcW w:w="1164" w:type="dxa"/>
            <w:vAlign w:val="center"/>
          </w:tcPr>
          <w:p w:rsidR="008A5765" w:rsidRPr="00727283" w:rsidRDefault="008A5765" w:rsidP="008A5765">
            <w:pPr>
              <w:pStyle w:val="147"/>
              <w:jc w:val="right"/>
              <w:rPr>
                <w:snapToGrid/>
              </w:rPr>
            </w:pPr>
            <w:r w:rsidRPr="00727283">
              <w:rPr>
                <w:rFonts w:hint="eastAsia"/>
                <w:snapToGrid/>
              </w:rPr>
              <w:t>1</w:t>
            </w:r>
            <w:r w:rsidRPr="00727283">
              <w:rPr>
                <w:snapToGrid/>
              </w:rPr>
              <w:t>92</w:t>
            </w:r>
          </w:p>
        </w:tc>
        <w:tc>
          <w:tcPr>
            <w:tcW w:w="1164" w:type="dxa"/>
            <w:vAlign w:val="center"/>
          </w:tcPr>
          <w:p w:rsidR="008A5765" w:rsidRPr="00727283" w:rsidRDefault="008A5765" w:rsidP="008A5765">
            <w:pPr>
              <w:pStyle w:val="147"/>
              <w:jc w:val="right"/>
              <w:rPr>
                <w:snapToGrid/>
              </w:rPr>
            </w:pPr>
            <w:r w:rsidRPr="00727283">
              <w:rPr>
                <w:rFonts w:hint="eastAsia"/>
                <w:snapToGrid/>
              </w:rPr>
              <w:t>2</w:t>
            </w:r>
            <w:r w:rsidRPr="00727283">
              <w:rPr>
                <w:snapToGrid/>
              </w:rPr>
              <w:t>,317</w:t>
            </w:r>
          </w:p>
        </w:tc>
        <w:tc>
          <w:tcPr>
            <w:tcW w:w="1165" w:type="dxa"/>
            <w:vAlign w:val="center"/>
          </w:tcPr>
          <w:p w:rsidR="008A5765" w:rsidRPr="00727283" w:rsidRDefault="008A5765" w:rsidP="008A5765">
            <w:pPr>
              <w:pStyle w:val="147"/>
              <w:jc w:val="right"/>
              <w:rPr>
                <w:snapToGrid/>
              </w:rPr>
            </w:pPr>
            <w:r w:rsidRPr="00727283">
              <w:rPr>
                <w:rFonts w:hAnsi="標楷體" w:hint="eastAsia"/>
              </w:rPr>
              <w:t>8.29</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5</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法務部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03</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,843</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5.59</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8</w:t>
            </w:r>
            <w:r w:rsidRPr="00727283">
              <w:rPr>
                <w:snapToGrid/>
                <w:shd w:val="pct15" w:color="auto" w:fill="FFFFFF"/>
              </w:rPr>
              <w:t>3</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,646</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5.04</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6</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退輔會</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5</w:t>
            </w:r>
            <w:r w:rsidRPr="00727283">
              <w:rPr>
                <w:snapToGrid/>
                <w:shd w:val="pct15" w:color="auto" w:fill="FFFFFF"/>
              </w:rPr>
              <w:t>1</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8</w:t>
            </w:r>
            <w:r w:rsidRPr="00727283">
              <w:rPr>
                <w:snapToGrid/>
                <w:shd w:val="pct15" w:color="auto" w:fill="FFFFFF"/>
              </w:rPr>
              <w:t>19</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6.23</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7</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8</w:t>
            </w:r>
            <w:r w:rsidRPr="00727283">
              <w:rPr>
                <w:snapToGrid/>
                <w:shd w:val="pct15" w:color="auto" w:fill="FFFFFF"/>
              </w:rPr>
              <w:t>14</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5.77</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7</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衛福部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1</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6</w:t>
            </w:r>
            <w:r w:rsidRPr="00727283">
              <w:rPr>
                <w:snapToGrid/>
                <w:shd w:val="pct15" w:color="auto" w:fill="FFFFFF"/>
              </w:rPr>
              <w:t>81</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6.02</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3</w:t>
            </w:r>
            <w:r w:rsidRPr="00727283">
              <w:rPr>
                <w:snapToGrid/>
                <w:shd w:val="pct15" w:color="auto" w:fill="FFFFFF"/>
              </w:rPr>
              <w:t>9</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6</w:t>
            </w:r>
            <w:r w:rsidRPr="00727283">
              <w:rPr>
                <w:snapToGrid/>
                <w:shd w:val="pct15" w:color="auto" w:fill="FFFFFF"/>
              </w:rPr>
              <w:t>91</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5.64</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8</w:t>
            </w:r>
          </w:p>
        </w:tc>
        <w:tc>
          <w:tcPr>
            <w:tcW w:w="950" w:type="dxa"/>
            <w:shd w:val="clear" w:color="auto" w:fill="auto"/>
            <w:noWrap/>
            <w:vAlign w:val="center"/>
            <w:hideMark/>
          </w:tcPr>
          <w:p w:rsidR="008A5765" w:rsidRPr="00CD7303" w:rsidRDefault="008A5765" w:rsidP="008A5765">
            <w:pPr>
              <w:spacing w:line="280" w:lineRule="exact"/>
              <w:ind w:leftChars="0" w:left="0" w:firstLineChars="0" w:firstLine="0"/>
              <w:jc w:val="center"/>
              <w:rPr>
                <w:snapToGrid/>
                <w:sz w:val="24"/>
                <w:shd w:val="pct15" w:color="auto" w:fill="FFFFFF"/>
              </w:rPr>
            </w:pPr>
            <w:r w:rsidRPr="00CD7303">
              <w:rPr>
                <w:rFonts w:hint="eastAsia"/>
                <w:snapToGrid/>
                <w:sz w:val="24"/>
                <w:shd w:val="pct15" w:color="auto" w:fill="FFFFFF"/>
              </w:rPr>
              <w:t>環境部</w:t>
            </w:r>
          </w:p>
        </w:tc>
        <w:tc>
          <w:tcPr>
            <w:tcW w:w="1164" w:type="dxa"/>
            <w:shd w:val="clear" w:color="auto" w:fill="auto"/>
            <w:noWrap/>
            <w:vAlign w:val="center"/>
            <w:hideMark/>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6</w:t>
            </w:r>
          </w:p>
        </w:tc>
        <w:tc>
          <w:tcPr>
            <w:tcW w:w="1164" w:type="dxa"/>
            <w:shd w:val="clear" w:color="auto" w:fill="auto"/>
            <w:noWrap/>
            <w:vAlign w:val="center"/>
            <w:hideMark/>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1</w:t>
            </w:r>
            <w:r w:rsidRPr="00CD7303">
              <w:rPr>
                <w:snapToGrid/>
                <w:spacing w:val="0"/>
                <w:shd w:val="pct15" w:color="auto" w:fill="FFFFFF"/>
              </w:rPr>
              <w:t>24</w:t>
            </w:r>
          </w:p>
        </w:tc>
        <w:tc>
          <w:tcPr>
            <w:tcW w:w="1164" w:type="dxa"/>
            <w:shd w:val="clear" w:color="auto" w:fill="auto"/>
            <w:noWrap/>
            <w:vAlign w:val="center"/>
            <w:hideMark/>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4.84</w:t>
            </w:r>
          </w:p>
        </w:tc>
        <w:tc>
          <w:tcPr>
            <w:tcW w:w="1164" w:type="dxa"/>
            <w:vAlign w:val="center"/>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6</w:t>
            </w:r>
          </w:p>
        </w:tc>
        <w:tc>
          <w:tcPr>
            <w:tcW w:w="1164" w:type="dxa"/>
            <w:vAlign w:val="center"/>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1</w:t>
            </w:r>
            <w:r w:rsidRPr="00CD7303">
              <w:rPr>
                <w:snapToGrid/>
                <w:spacing w:val="0"/>
                <w:shd w:val="pct15" w:color="auto" w:fill="FFFFFF"/>
              </w:rPr>
              <w:t>25</w:t>
            </w:r>
          </w:p>
        </w:tc>
        <w:tc>
          <w:tcPr>
            <w:tcW w:w="1165" w:type="dxa"/>
            <w:vAlign w:val="center"/>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4.80</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9</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國科會</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1</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74</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6.32</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9</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68</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5.36</w:t>
            </w:r>
          </w:p>
        </w:tc>
      </w:tr>
      <w:tr w:rsidR="008A5765" w:rsidRPr="00727283" w:rsidTr="00F0640E">
        <w:trPr>
          <w:trHeight w:val="243"/>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10</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海委會</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1</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2</w:t>
            </w:r>
            <w:r w:rsidRPr="00727283">
              <w:rPr>
                <w:snapToGrid/>
              </w:rPr>
              <w:t>1</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4.76</w:t>
            </w:r>
          </w:p>
        </w:tc>
        <w:tc>
          <w:tcPr>
            <w:tcW w:w="1164" w:type="dxa"/>
            <w:vAlign w:val="center"/>
          </w:tcPr>
          <w:p w:rsidR="008A5765" w:rsidRPr="00727283" w:rsidRDefault="008A5765" w:rsidP="008A5765">
            <w:pPr>
              <w:pStyle w:val="147"/>
              <w:jc w:val="right"/>
              <w:rPr>
                <w:snapToGrid/>
              </w:rPr>
            </w:pPr>
            <w:r w:rsidRPr="00727283">
              <w:rPr>
                <w:rFonts w:hint="eastAsia"/>
                <w:snapToGrid/>
              </w:rPr>
              <w:t>1</w:t>
            </w:r>
          </w:p>
        </w:tc>
        <w:tc>
          <w:tcPr>
            <w:tcW w:w="1164" w:type="dxa"/>
            <w:vAlign w:val="center"/>
          </w:tcPr>
          <w:p w:rsidR="008A5765" w:rsidRPr="00727283" w:rsidRDefault="008A5765" w:rsidP="008A5765">
            <w:pPr>
              <w:pStyle w:val="147"/>
              <w:jc w:val="right"/>
              <w:rPr>
                <w:snapToGrid/>
              </w:rPr>
            </w:pPr>
            <w:r w:rsidRPr="00727283">
              <w:rPr>
                <w:rFonts w:hint="eastAsia"/>
                <w:snapToGrid/>
              </w:rPr>
              <w:t>2</w:t>
            </w:r>
            <w:r w:rsidRPr="00727283">
              <w:rPr>
                <w:snapToGrid/>
              </w:rPr>
              <w:t>1</w:t>
            </w:r>
          </w:p>
        </w:tc>
        <w:tc>
          <w:tcPr>
            <w:tcW w:w="1165" w:type="dxa"/>
            <w:vAlign w:val="center"/>
          </w:tcPr>
          <w:p w:rsidR="008A5765" w:rsidRPr="00727283" w:rsidRDefault="008A5765" w:rsidP="008A5765">
            <w:pPr>
              <w:pStyle w:val="147"/>
              <w:jc w:val="right"/>
              <w:rPr>
                <w:snapToGrid/>
              </w:rPr>
            </w:pPr>
            <w:r w:rsidRPr="00727283">
              <w:rPr>
                <w:rFonts w:hAnsi="標楷體" w:hint="eastAsia"/>
              </w:rPr>
              <w:t>4.76</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11</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農業部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r w:rsidRPr="00727283">
              <w:rPr>
                <w:snapToGrid/>
                <w:shd w:val="pct15" w:color="auto" w:fill="FFFFFF"/>
              </w:rPr>
              <w:t>0</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,303</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5.37</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r w:rsidRPr="00727283">
              <w:rPr>
                <w:snapToGrid/>
                <w:shd w:val="pct15" w:color="auto" w:fill="FFFFFF"/>
              </w:rPr>
              <w:t>2</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,378</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5.22</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12</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勞動部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9</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9</w:t>
            </w:r>
            <w:r w:rsidRPr="00727283">
              <w:rPr>
                <w:snapToGrid/>
                <w:shd w:val="pct15" w:color="auto" w:fill="FFFFFF"/>
              </w:rPr>
              <w:t>2</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9.78</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8</w:t>
            </w:r>
            <w:r w:rsidRPr="00727283">
              <w:rPr>
                <w:snapToGrid/>
                <w:shd w:val="pct15" w:color="auto" w:fill="FFFFFF"/>
              </w:rPr>
              <w:t>5</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8.24</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13</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財政部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6</w:t>
            </w:r>
            <w:r w:rsidRPr="00727283">
              <w:rPr>
                <w:snapToGrid/>
                <w:shd w:val="pct15" w:color="auto" w:fill="FFFFFF"/>
              </w:rPr>
              <w:t>5</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,957</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3.32</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6</w:t>
            </w:r>
            <w:r w:rsidRPr="00727283">
              <w:rPr>
                <w:snapToGrid/>
                <w:shd w:val="pct15" w:color="auto" w:fill="FFFFFF"/>
              </w:rPr>
              <w:t>0</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,999</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3.00</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14</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核安會</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2</w:t>
            </w:r>
            <w:r w:rsidRPr="00727283">
              <w:rPr>
                <w:snapToGrid/>
              </w:rPr>
              <w:t>4</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6</w:t>
            </w:r>
            <w:r w:rsidRPr="00727283">
              <w:rPr>
                <w:snapToGrid/>
              </w:rPr>
              <w:t>29</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3.82</w:t>
            </w:r>
          </w:p>
        </w:tc>
        <w:tc>
          <w:tcPr>
            <w:tcW w:w="1164" w:type="dxa"/>
          </w:tcPr>
          <w:p w:rsidR="008A5765" w:rsidRPr="00727283" w:rsidRDefault="008A5765" w:rsidP="008A5765">
            <w:pPr>
              <w:pStyle w:val="147"/>
              <w:jc w:val="right"/>
              <w:rPr>
                <w:snapToGrid/>
              </w:rPr>
            </w:pPr>
            <w:r w:rsidRPr="00727283">
              <w:rPr>
                <w:rFonts w:hint="eastAsia"/>
                <w:snapToGrid/>
              </w:rPr>
              <w:t>2</w:t>
            </w:r>
            <w:r w:rsidRPr="00727283">
              <w:rPr>
                <w:snapToGrid/>
              </w:rPr>
              <w:t>2</w:t>
            </w:r>
          </w:p>
        </w:tc>
        <w:tc>
          <w:tcPr>
            <w:tcW w:w="1164" w:type="dxa"/>
          </w:tcPr>
          <w:p w:rsidR="008A5765" w:rsidRPr="00727283" w:rsidRDefault="008A5765" w:rsidP="008A5765">
            <w:pPr>
              <w:pStyle w:val="147"/>
              <w:jc w:val="right"/>
              <w:rPr>
                <w:snapToGrid/>
              </w:rPr>
            </w:pPr>
            <w:r w:rsidRPr="00727283">
              <w:rPr>
                <w:rFonts w:hint="eastAsia"/>
                <w:snapToGrid/>
              </w:rPr>
              <w:t>5</w:t>
            </w:r>
            <w:r w:rsidRPr="00727283">
              <w:rPr>
                <w:snapToGrid/>
              </w:rPr>
              <w:t>75</w:t>
            </w:r>
          </w:p>
        </w:tc>
        <w:tc>
          <w:tcPr>
            <w:tcW w:w="1165" w:type="dxa"/>
            <w:vAlign w:val="center"/>
          </w:tcPr>
          <w:p w:rsidR="008A5765" w:rsidRPr="00727283" w:rsidRDefault="008A5765" w:rsidP="008A5765">
            <w:pPr>
              <w:pStyle w:val="147"/>
              <w:jc w:val="right"/>
              <w:rPr>
                <w:snapToGrid/>
              </w:rPr>
            </w:pPr>
            <w:r w:rsidRPr="00727283">
              <w:rPr>
                <w:rFonts w:hAnsi="標楷體" w:hint="eastAsia"/>
              </w:rPr>
              <w:t>3.83</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15</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經濟部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r w:rsidRPr="00727283">
              <w:rPr>
                <w:snapToGrid/>
                <w:shd w:val="pct15" w:color="auto" w:fill="FFFFFF"/>
              </w:rPr>
              <w:t>4</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2</w:t>
            </w:r>
            <w:r w:rsidRPr="00727283">
              <w:rPr>
                <w:snapToGrid/>
                <w:shd w:val="pct15" w:color="auto" w:fill="FFFFFF"/>
              </w:rPr>
              <w:t>,596</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2.85</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2</w:t>
            </w:r>
            <w:r w:rsidRPr="00727283">
              <w:rPr>
                <w:snapToGrid/>
                <w:shd w:val="pct15" w:color="auto" w:fill="FFFFFF"/>
              </w:rPr>
              <w:t>,660</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0.26</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16</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交通部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2</w:t>
            </w:r>
            <w:r w:rsidRPr="00727283">
              <w:rPr>
                <w:snapToGrid/>
                <w:shd w:val="pct15" w:color="auto" w:fill="FFFFFF"/>
              </w:rPr>
              <w:t>4</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5</w:t>
            </w:r>
            <w:r w:rsidRPr="00727283">
              <w:rPr>
                <w:snapToGrid/>
                <w:shd w:val="pct15" w:color="auto" w:fill="FFFFFF"/>
              </w:rPr>
              <w:t>00</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4.80</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r w:rsidRPr="00727283">
              <w:rPr>
                <w:snapToGrid/>
                <w:shd w:val="pct15" w:color="auto" w:fill="FFFFFF"/>
              </w:rPr>
              <w:t>3</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3</w:t>
            </w:r>
            <w:r w:rsidRPr="00727283">
              <w:rPr>
                <w:snapToGrid/>
                <w:shd w:val="pct15" w:color="auto" w:fill="FFFFFF"/>
              </w:rPr>
              <w:t>,331</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2.19</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17</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內政部</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3</w:t>
            </w:r>
            <w:r w:rsidRPr="00727283">
              <w:rPr>
                <w:snapToGrid/>
              </w:rPr>
              <w:t>6</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2</w:t>
            </w:r>
            <w:r w:rsidRPr="00727283">
              <w:rPr>
                <w:snapToGrid/>
              </w:rPr>
              <w:t>,194</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1.64</w:t>
            </w:r>
          </w:p>
        </w:tc>
        <w:tc>
          <w:tcPr>
            <w:tcW w:w="1164" w:type="dxa"/>
          </w:tcPr>
          <w:p w:rsidR="008A5765" w:rsidRPr="00727283" w:rsidRDefault="008A5765" w:rsidP="008A5765">
            <w:pPr>
              <w:pStyle w:val="147"/>
              <w:jc w:val="right"/>
              <w:rPr>
                <w:snapToGrid/>
              </w:rPr>
            </w:pPr>
            <w:r w:rsidRPr="00727283">
              <w:rPr>
                <w:snapToGrid/>
              </w:rPr>
              <w:t>33</w:t>
            </w:r>
          </w:p>
        </w:tc>
        <w:tc>
          <w:tcPr>
            <w:tcW w:w="1164" w:type="dxa"/>
          </w:tcPr>
          <w:p w:rsidR="008A5765" w:rsidRPr="00727283" w:rsidRDefault="008A5765" w:rsidP="008A5765">
            <w:pPr>
              <w:pStyle w:val="147"/>
              <w:jc w:val="right"/>
              <w:rPr>
                <w:snapToGrid/>
              </w:rPr>
            </w:pPr>
            <w:r w:rsidRPr="00727283">
              <w:rPr>
                <w:rFonts w:hint="eastAsia"/>
                <w:snapToGrid/>
              </w:rPr>
              <w:t>2</w:t>
            </w:r>
            <w:r w:rsidRPr="00727283">
              <w:rPr>
                <w:snapToGrid/>
              </w:rPr>
              <w:t>,079</w:t>
            </w:r>
          </w:p>
        </w:tc>
        <w:tc>
          <w:tcPr>
            <w:tcW w:w="1165" w:type="dxa"/>
            <w:vAlign w:val="center"/>
          </w:tcPr>
          <w:p w:rsidR="008A5765" w:rsidRPr="00727283" w:rsidRDefault="008A5765" w:rsidP="008A5765">
            <w:pPr>
              <w:pStyle w:val="147"/>
              <w:jc w:val="right"/>
              <w:rPr>
                <w:snapToGrid/>
              </w:rPr>
            </w:pPr>
            <w:r w:rsidRPr="00727283">
              <w:rPr>
                <w:rFonts w:hAnsi="標楷體" w:hint="eastAsia"/>
              </w:rPr>
              <w:t>1.59</w:t>
            </w:r>
          </w:p>
        </w:tc>
      </w:tr>
      <w:tr w:rsidR="008A5765" w:rsidRPr="00727283" w:rsidTr="008A5765">
        <w:trPr>
          <w:trHeight w:val="20"/>
          <w:jc w:val="center"/>
        </w:trPr>
        <w:tc>
          <w:tcPr>
            <w:tcW w:w="1556" w:type="dxa"/>
            <w:gridSpan w:val="2"/>
            <w:shd w:val="clear" w:color="auto" w:fill="auto"/>
            <w:noWrap/>
            <w:vAlign w:val="center"/>
            <w:hideMark/>
          </w:tcPr>
          <w:p w:rsidR="008A5765" w:rsidRPr="00727283" w:rsidRDefault="008A5765" w:rsidP="008A5765">
            <w:pPr>
              <w:spacing w:line="280" w:lineRule="exact"/>
              <w:ind w:leftChars="0" w:left="0" w:firstLineChars="0" w:firstLine="0"/>
              <w:jc w:val="center"/>
              <w:rPr>
                <w:b/>
                <w:snapToGrid/>
                <w:sz w:val="24"/>
                <w:shd w:val="pct15" w:color="auto" w:fill="FFFFFF"/>
              </w:rPr>
            </w:pPr>
            <w:r w:rsidRPr="00727283">
              <w:rPr>
                <w:rFonts w:hint="eastAsia"/>
                <w:b/>
                <w:snapToGrid/>
                <w:sz w:val="24"/>
                <w:shd w:val="pct15" w:color="auto" w:fill="FFFFFF"/>
              </w:rPr>
              <w:t>總計</w:t>
            </w:r>
          </w:p>
        </w:tc>
        <w:tc>
          <w:tcPr>
            <w:tcW w:w="1164" w:type="dxa"/>
            <w:shd w:val="clear" w:color="auto" w:fill="auto"/>
            <w:noWrap/>
            <w:vAlign w:val="center"/>
            <w:hideMark/>
          </w:tcPr>
          <w:p w:rsidR="008A5765" w:rsidRPr="00727283" w:rsidRDefault="008A5765" w:rsidP="008A5765">
            <w:pPr>
              <w:pStyle w:val="147"/>
              <w:jc w:val="right"/>
              <w:rPr>
                <w:b/>
                <w:snapToGrid/>
                <w:shd w:val="pct15" w:color="auto" w:fill="FFFFFF"/>
              </w:rPr>
            </w:pPr>
            <w:r w:rsidRPr="00727283">
              <w:rPr>
                <w:rFonts w:hint="eastAsia"/>
                <w:b/>
                <w:snapToGrid/>
                <w:shd w:val="pct15" w:color="auto" w:fill="FFFFFF"/>
              </w:rPr>
              <w:t>7</w:t>
            </w:r>
            <w:r w:rsidRPr="00727283">
              <w:rPr>
                <w:b/>
                <w:snapToGrid/>
                <w:shd w:val="pct15" w:color="auto" w:fill="FFFFFF"/>
              </w:rPr>
              <w:t>62</w:t>
            </w:r>
          </w:p>
        </w:tc>
        <w:tc>
          <w:tcPr>
            <w:tcW w:w="1164" w:type="dxa"/>
            <w:shd w:val="clear" w:color="auto" w:fill="auto"/>
            <w:noWrap/>
            <w:vAlign w:val="center"/>
          </w:tcPr>
          <w:p w:rsidR="008A5765" w:rsidRPr="00727283" w:rsidRDefault="008A5765" w:rsidP="008A5765">
            <w:pPr>
              <w:pStyle w:val="147"/>
              <w:jc w:val="right"/>
              <w:rPr>
                <w:b/>
                <w:snapToGrid/>
                <w:shd w:val="pct15" w:color="auto" w:fill="FFFFFF"/>
              </w:rPr>
            </w:pPr>
            <w:r w:rsidRPr="00727283">
              <w:rPr>
                <w:rFonts w:hint="eastAsia"/>
                <w:b/>
                <w:snapToGrid/>
                <w:shd w:val="pct15" w:color="auto" w:fill="FFFFFF"/>
              </w:rPr>
              <w:t>1</w:t>
            </w:r>
            <w:r w:rsidRPr="00727283">
              <w:rPr>
                <w:b/>
                <w:snapToGrid/>
                <w:shd w:val="pct15" w:color="auto" w:fill="FFFFFF"/>
              </w:rPr>
              <w:t>5,360</w:t>
            </w:r>
          </w:p>
        </w:tc>
        <w:tc>
          <w:tcPr>
            <w:tcW w:w="1164" w:type="dxa"/>
            <w:shd w:val="clear" w:color="auto" w:fill="auto"/>
            <w:noWrap/>
            <w:vAlign w:val="center"/>
          </w:tcPr>
          <w:p w:rsidR="008A5765" w:rsidRPr="00727283" w:rsidRDefault="008A5765" w:rsidP="008A5765">
            <w:pPr>
              <w:pStyle w:val="147"/>
              <w:jc w:val="right"/>
              <w:rPr>
                <w:b/>
                <w:snapToGrid/>
                <w:shd w:val="pct15" w:color="auto" w:fill="FFFFFF"/>
              </w:rPr>
            </w:pPr>
            <w:r w:rsidRPr="00727283">
              <w:rPr>
                <w:rFonts w:hint="eastAsia"/>
                <w:b/>
                <w:snapToGrid/>
                <w:shd w:val="pct15" w:color="auto" w:fill="FFFFFF"/>
              </w:rPr>
              <w:t>4.96</w:t>
            </w:r>
          </w:p>
        </w:tc>
        <w:tc>
          <w:tcPr>
            <w:tcW w:w="1164" w:type="dxa"/>
            <w:vAlign w:val="center"/>
          </w:tcPr>
          <w:p w:rsidR="008A5765" w:rsidRPr="00F76EC7" w:rsidRDefault="00F76EC7" w:rsidP="008A5765">
            <w:pPr>
              <w:pStyle w:val="147"/>
              <w:jc w:val="right"/>
              <w:rPr>
                <w:b/>
                <w:bCs/>
                <w:snapToGrid/>
                <w:szCs w:val="24"/>
                <w:shd w:val="pct15" w:color="auto" w:fill="FFFFFF"/>
              </w:rPr>
            </w:pPr>
            <w:r w:rsidRPr="00F76EC7">
              <w:rPr>
                <w:rFonts w:hAnsi="標楷體" w:hint="eastAsia"/>
                <w:b/>
                <w:bCs/>
                <w:shd w:val="pct15" w:color="auto" w:fill="FFFFFF"/>
              </w:rPr>
              <w:t>708</w:t>
            </w:r>
          </w:p>
        </w:tc>
        <w:tc>
          <w:tcPr>
            <w:tcW w:w="1164" w:type="dxa"/>
            <w:vAlign w:val="center"/>
          </w:tcPr>
          <w:p w:rsidR="008A5765" w:rsidRPr="00727283" w:rsidRDefault="008A5765" w:rsidP="008A5765">
            <w:pPr>
              <w:pStyle w:val="147"/>
              <w:jc w:val="right"/>
              <w:rPr>
                <w:b/>
                <w:bCs/>
                <w:snapToGrid/>
                <w:szCs w:val="24"/>
                <w:shd w:val="pct15" w:color="auto" w:fill="FFFFFF"/>
              </w:rPr>
            </w:pPr>
            <w:r w:rsidRPr="00727283">
              <w:rPr>
                <w:rFonts w:hint="eastAsia"/>
                <w:b/>
                <w:bCs/>
                <w:snapToGrid/>
                <w:szCs w:val="24"/>
                <w:shd w:val="pct15" w:color="auto" w:fill="FFFFFF"/>
              </w:rPr>
              <w:t>1</w:t>
            </w:r>
            <w:r w:rsidRPr="00727283">
              <w:rPr>
                <w:b/>
                <w:bCs/>
                <w:snapToGrid/>
                <w:szCs w:val="24"/>
                <w:shd w:val="pct15" w:color="auto" w:fill="FFFFFF"/>
              </w:rPr>
              <w:t>7</w:t>
            </w:r>
            <w:r w:rsidRPr="00727283">
              <w:rPr>
                <w:rFonts w:hint="eastAsia"/>
                <w:b/>
                <w:bCs/>
                <w:snapToGrid/>
                <w:szCs w:val="24"/>
                <w:shd w:val="pct15" w:color="auto" w:fill="FFFFFF"/>
              </w:rPr>
              <w:t>,</w:t>
            </w:r>
            <w:r w:rsidRPr="00727283">
              <w:rPr>
                <w:b/>
                <w:bCs/>
                <w:snapToGrid/>
                <w:szCs w:val="24"/>
                <w:shd w:val="pct15" w:color="auto" w:fill="FFFFFF"/>
              </w:rPr>
              <w:t>986</w:t>
            </w:r>
          </w:p>
        </w:tc>
        <w:tc>
          <w:tcPr>
            <w:tcW w:w="1165" w:type="dxa"/>
            <w:vAlign w:val="center"/>
          </w:tcPr>
          <w:p w:rsidR="008A5765" w:rsidRPr="00727283" w:rsidRDefault="008A5765" w:rsidP="008A5765">
            <w:pPr>
              <w:pStyle w:val="147"/>
              <w:jc w:val="right"/>
              <w:rPr>
                <w:b/>
                <w:bCs/>
                <w:snapToGrid/>
                <w:szCs w:val="24"/>
                <w:shd w:val="pct15" w:color="auto" w:fill="FFFFFF"/>
              </w:rPr>
            </w:pPr>
            <w:r w:rsidRPr="00727283">
              <w:rPr>
                <w:rFonts w:hint="eastAsia"/>
                <w:b/>
                <w:bCs/>
                <w:snapToGrid/>
                <w:szCs w:val="24"/>
                <w:shd w:val="pct15" w:color="auto" w:fill="FFFFFF"/>
              </w:rPr>
              <w:t>3.94</w:t>
            </w:r>
          </w:p>
        </w:tc>
      </w:tr>
    </w:tbl>
    <w:bookmarkEnd w:id="10"/>
    <w:p w:rsidR="000603CF" w:rsidRPr="00727283" w:rsidRDefault="000603CF" w:rsidP="00D461E2">
      <w:pPr>
        <w:spacing w:line="280" w:lineRule="exact"/>
        <w:ind w:leftChars="0" w:left="1246" w:firstLineChars="0" w:hanging="1204"/>
        <w:rPr>
          <w:rFonts w:hAnsi="標楷體"/>
          <w:sz w:val="24"/>
        </w:rPr>
      </w:pPr>
      <w:r w:rsidRPr="00727283">
        <w:rPr>
          <w:rFonts w:hAnsi="標楷體" w:hint="eastAsia"/>
          <w:sz w:val="24"/>
        </w:rPr>
        <w:lastRenderedPageBreak/>
        <w:t>資料來源：客委會提供。</w:t>
      </w:r>
    </w:p>
    <w:p w:rsidR="000603CF" w:rsidRPr="00727283" w:rsidRDefault="000603CF" w:rsidP="00D461E2">
      <w:pPr>
        <w:ind w:left="849" w:hangingChars="100" w:hanging="283"/>
        <w:rPr>
          <w:b/>
        </w:rPr>
      </w:pPr>
      <w:r w:rsidRPr="00727283">
        <w:rPr>
          <w:rFonts w:hint="eastAsia"/>
          <w:b/>
        </w:rPr>
        <w:t>(三)</w:t>
      </w:r>
      <w:r w:rsidR="00155E42" w:rsidRPr="00727283">
        <w:rPr>
          <w:rFonts w:hint="eastAsia"/>
          <w:b/>
        </w:rPr>
        <w:t>迄114年7月底，70個</w:t>
      </w:r>
      <w:r w:rsidR="00F76EC7" w:rsidRPr="00F76EC7">
        <w:rPr>
          <w:rFonts w:hint="eastAsia"/>
          <w:b/>
        </w:rPr>
        <w:t>客語為通行語地區</w:t>
      </w:r>
      <w:r w:rsidR="00F76EC7">
        <w:rPr>
          <w:rFonts w:hint="eastAsia"/>
          <w:b/>
        </w:rPr>
        <w:t>中</w:t>
      </w:r>
      <w:r w:rsidR="00F76EC7" w:rsidRPr="00727283">
        <w:rPr>
          <w:rFonts w:hint="eastAsia"/>
          <w:b/>
        </w:rPr>
        <w:t>僅有8個</w:t>
      </w:r>
      <w:r w:rsidR="00F76EC7">
        <w:rPr>
          <w:rFonts w:hint="eastAsia"/>
          <w:b/>
        </w:rPr>
        <w:t>地區符合</w:t>
      </w:r>
      <w:r w:rsidRPr="00727283">
        <w:rPr>
          <w:rFonts w:hint="eastAsia"/>
          <w:b/>
        </w:rPr>
        <w:t>公務人員通過客語能力認證比例</w:t>
      </w:r>
      <w:r w:rsidR="00E81F3C" w:rsidRPr="00727283">
        <w:rPr>
          <w:rFonts w:hint="eastAsia"/>
          <w:b/>
        </w:rPr>
        <w:t>，與</w:t>
      </w:r>
      <w:r w:rsidRPr="00727283">
        <w:rPr>
          <w:rFonts w:hint="eastAsia"/>
          <w:b/>
        </w:rPr>
        <w:t>實施辦法規定之</w:t>
      </w:r>
      <w:r w:rsidR="00F76EC7">
        <w:rPr>
          <w:rFonts w:hint="eastAsia"/>
          <w:b/>
        </w:rPr>
        <w:t>115年達成</w:t>
      </w:r>
      <w:r w:rsidRPr="00727283">
        <w:rPr>
          <w:rFonts w:hint="eastAsia"/>
          <w:b/>
        </w:rPr>
        <w:t>目標有所差距，尚有策進空間</w:t>
      </w:r>
    </w:p>
    <w:p w:rsidR="000603CF" w:rsidRPr="00727283" w:rsidRDefault="007F2516" w:rsidP="00D461E2">
      <w:pPr>
        <w:adjustRightInd w:val="0"/>
        <w:ind w:leftChars="300" w:left="850" w:firstLine="566"/>
      </w:pPr>
      <w:r w:rsidRPr="00727283">
        <w:rPr>
          <w:rFonts w:hint="eastAsia"/>
        </w:rPr>
        <w:t>我國目前共有11個直轄市、70個鄉（鎮、市、區）被指定為</w:t>
      </w:r>
      <w:r w:rsidR="00F76EC7" w:rsidRPr="00F76EC7">
        <w:rPr>
          <w:rFonts w:hint="eastAsia"/>
        </w:rPr>
        <w:t>客語為通行語地區</w:t>
      </w:r>
      <w:r w:rsidRPr="00727283">
        <w:rPr>
          <w:rFonts w:hint="eastAsia"/>
        </w:rPr>
        <w:t>，經檢視該</w:t>
      </w:r>
      <w:r w:rsidR="00155E42" w:rsidRPr="00727283">
        <w:rPr>
          <w:rFonts w:hint="eastAsia"/>
        </w:rPr>
        <w:t>70個</w:t>
      </w:r>
      <w:r w:rsidR="00F76EC7">
        <w:rPr>
          <w:rFonts w:hint="eastAsia"/>
        </w:rPr>
        <w:t>通行語地</w:t>
      </w:r>
      <w:r w:rsidRPr="00727283">
        <w:rPr>
          <w:rFonts w:hint="eastAsia"/>
        </w:rPr>
        <w:t>區</w:t>
      </w:r>
      <w:r w:rsidR="00155E42" w:rsidRPr="00727283">
        <w:rPr>
          <w:rFonts w:hint="eastAsia"/>
        </w:rPr>
        <w:t>114年7月底</w:t>
      </w:r>
      <w:r w:rsidR="005C5B17" w:rsidRPr="00727283">
        <w:rPr>
          <w:rFonts w:hint="eastAsia"/>
        </w:rPr>
        <w:t>之</w:t>
      </w:r>
      <w:r w:rsidR="000603CF" w:rsidRPr="00727283">
        <w:rPr>
          <w:rFonts w:hint="eastAsia"/>
        </w:rPr>
        <w:t>公教人員通過客語認證情形(詳表3)，</w:t>
      </w:r>
      <w:r w:rsidR="00155E42" w:rsidRPr="00727283">
        <w:rPr>
          <w:rFonts w:hint="eastAsia"/>
        </w:rPr>
        <w:t>僅有寶山鄉、芎林鄉及北埔鄉等8個鄉（鎮、市、區）符合在地客家人口之比例通過客語能力認證</w:t>
      </w:r>
      <w:r w:rsidR="00E81F3C" w:rsidRPr="00727283">
        <w:rPr>
          <w:rFonts w:hint="eastAsia"/>
        </w:rPr>
        <w:t>，與</w:t>
      </w:r>
      <w:r w:rsidR="000603CF" w:rsidRPr="00727283">
        <w:rPr>
          <w:rFonts w:hint="eastAsia"/>
        </w:rPr>
        <w:t>實施辦法規定之</w:t>
      </w:r>
      <w:r w:rsidR="00F76EC7">
        <w:rPr>
          <w:rFonts w:hint="eastAsia"/>
        </w:rPr>
        <w:t>115年達成</w:t>
      </w:r>
      <w:r w:rsidR="000603CF" w:rsidRPr="00727283">
        <w:rPr>
          <w:rFonts w:hint="eastAsia"/>
        </w:rPr>
        <w:t>目標</w:t>
      </w:r>
      <w:r w:rsidR="00155E42" w:rsidRPr="00727283">
        <w:rPr>
          <w:rFonts w:hint="eastAsia"/>
        </w:rPr>
        <w:t>仍</w:t>
      </w:r>
      <w:r w:rsidR="000603CF" w:rsidRPr="00727283">
        <w:rPr>
          <w:rFonts w:hint="eastAsia"/>
        </w:rPr>
        <w:t>有所差距，尚有策進空間。</w:t>
      </w:r>
    </w:p>
    <w:p w:rsidR="000603CF" w:rsidRPr="00727283" w:rsidRDefault="000603CF" w:rsidP="00F76EC7">
      <w:pPr>
        <w:adjustRightInd w:val="0"/>
        <w:ind w:leftChars="-99" w:left="426" w:right="-285" w:hangingChars="249" w:hanging="706"/>
        <w:rPr>
          <w:b/>
        </w:rPr>
      </w:pPr>
      <w:bookmarkStart w:id="11" w:name="_Hlk146545580"/>
      <w:r w:rsidRPr="00727283">
        <w:rPr>
          <w:rFonts w:hint="eastAsia"/>
          <w:b/>
        </w:rPr>
        <w:t xml:space="preserve">表3 </w:t>
      </w:r>
      <w:r w:rsidR="00F76EC7" w:rsidRPr="00F76EC7">
        <w:rPr>
          <w:rFonts w:hint="eastAsia"/>
          <w:b/>
        </w:rPr>
        <w:t>客語為通行語地區</w:t>
      </w:r>
      <w:r w:rsidR="00F1667D" w:rsidRPr="00727283">
        <w:rPr>
          <w:rFonts w:hint="eastAsia"/>
          <w:b/>
        </w:rPr>
        <w:t>鄉（鎮、市、區）</w:t>
      </w:r>
      <w:r w:rsidR="00F76EC7">
        <w:rPr>
          <w:rFonts w:hint="eastAsia"/>
          <w:b/>
        </w:rPr>
        <w:t>114年7月底</w:t>
      </w:r>
      <w:r w:rsidR="00F1667D" w:rsidRPr="00727283">
        <w:rPr>
          <w:rFonts w:hint="eastAsia"/>
          <w:b/>
        </w:rPr>
        <w:t>公務人員通過客語能力認證情形</w:t>
      </w:r>
      <w:r w:rsidR="00F76EC7">
        <w:rPr>
          <w:rFonts w:hint="eastAsia"/>
          <w:b/>
        </w:rPr>
        <w:t>表</w:t>
      </w:r>
      <w:r w:rsidR="00F1667D" w:rsidRPr="00727283">
        <w:rPr>
          <w:rFonts w:hint="eastAsia"/>
          <w:b/>
        </w:rPr>
        <w:t xml:space="preserve">                                    </w:t>
      </w:r>
      <w:r w:rsidR="00F1667D" w:rsidRPr="00727283">
        <w:rPr>
          <w:rFonts w:hAnsi="標楷體" w:hint="eastAsia"/>
          <w:sz w:val="24"/>
          <w:szCs w:val="24"/>
          <w:lang w:val="x-none" w:eastAsia="x-none"/>
        </w:rPr>
        <w:t>單位：人；%</w:t>
      </w:r>
    </w:p>
    <w:tbl>
      <w:tblPr>
        <w:tblW w:w="90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34"/>
        <w:gridCol w:w="2068"/>
        <w:gridCol w:w="1142"/>
        <w:gridCol w:w="1276"/>
        <w:gridCol w:w="1559"/>
        <w:gridCol w:w="1843"/>
      </w:tblGrid>
      <w:tr w:rsidR="00F1667D" w:rsidRPr="00727283" w:rsidTr="005C5B17">
        <w:trPr>
          <w:trHeight w:val="587"/>
          <w:tblHeader/>
          <w:jc w:val="center"/>
        </w:trPr>
        <w:tc>
          <w:tcPr>
            <w:tcW w:w="1134" w:type="dxa"/>
            <w:vMerge w:val="restart"/>
            <w:vAlign w:val="center"/>
          </w:tcPr>
          <w:p w:rsidR="00F1667D" w:rsidRPr="00727283" w:rsidRDefault="00155E42" w:rsidP="00F1667D">
            <w:pPr>
              <w:pStyle w:val="147"/>
              <w:jc w:val="center"/>
              <w:rPr>
                <w:lang w:bidi="ca-ES"/>
              </w:rPr>
            </w:pPr>
            <w:r w:rsidRPr="00727283">
              <w:rPr>
                <w:rFonts w:hint="eastAsia"/>
                <w:lang w:bidi="ca-ES"/>
              </w:rPr>
              <w:t>市縣別</w:t>
            </w:r>
          </w:p>
        </w:tc>
        <w:tc>
          <w:tcPr>
            <w:tcW w:w="2068" w:type="dxa"/>
            <w:vMerge w:val="restart"/>
            <w:shd w:val="clear" w:color="auto" w:fill="auto"/>
            <w:vAlign w:val="center"/>
          </w:tcPr>
          <w:p w:rsidR="00F1667D" w:rsidRPr="00727283" w:rsidRDefault="00155E42" w:rsidP="00F1667D">
            <w:pPr>
              <w:pStyle w:val="147"/>
              <w:jc w:val="center"/>
              <w:rPr>
                <w:lang w:bidi="ca-ES"/>
              </w:rPr>
            </w:pPr>
            <w:r w:rsidRPr="00727283">
              <w:rPr>
                <w:rFonts w:hint="eastAsia"/>
                <w:lang w:bidi="ca-ES"/>
              </w:rPr>
              <w:t>鄉（鎮、市、區）</w:t>
            </w:r>
          </w:p>
        </w:tc>
        <w:tc>
          <w:tcPr>
            <w:tcW w:w="2418" w:type="dxa"/>
            <w:gridSpan w:val="2"/>
            <w:shd w:val="clear" w:color="auto" w:fill="auto"/>
            <w:vAlign w:val="center"/>
          </w:tcPr>
          <w:p w:rsidR="00F1667D" w:rsidRPr="00727283" w:rsidRDefault="00F1667D" w:rsidP="00F1667D">
            <w:pPr>
              <w:pStyle w:val="147"/>
              <w:jc w:val="center"/>
              <w:rPr>
                <w:lang w:bidi="ca-ES"/>
              </w:rPr>
            </w:pPr>
            <w:r w:rsidRPr="00727283">
              <w:rPr>
                <w:rFonts w:hint="eastAsia"/>
                <w:lang w:bidi="ca-ES"/>
              </w:rPr>
              <w:t>通過客語能力認證</w:t>
            </w:r>
          </w:p>
        </w:tc>
        <w:tc>
          <w:tcPr>
            <w:tcW w:w="1559" w:type="dxa"/>
            <w:vMerge w:val="restart"/>
            <w:shd w:val="clear" w:color="auto" w:fill="auto"/>
            <w:vAlign w:val="center"/>
          </w:tcPr>
          <w:p w:rsidR="00F1667D" w:rsidRPr="00727283" w:rsidRDefault="00F1667D" w:rsidP="00F1667D">
            <w:pPr>
              <w:pStyle w:val="147"/>
              <w:jc w:val="center"/>
              <w:rPr>
                <w:lang w:bidi="ca-ES"/>
              </w:rPr>
            </w:pPr>
            <w:r w:rsidRPr="00727283">
              <w:rPr>
                <w:rFonts w:hint="eastAsia"/>
                <w:lang w:bidi="ca-ES"/>
              </w:rPr>
              <w:t>客家人口比率%(b)</w:t>
            </w:r>
          </w:p>
        </w:tc>
        <w:tc>
          <w:tcPr>
            <w:tcW w:w="1843" w:type="dxa"/>
            <w:vMerge w:val="restart"/>
            <w:shd w:val="clear" w:color="auto" w:fill="auto"/>
            <w:vAlign w:val="center"/>
          </w:tcPr>
          <w:p w:rsidR="00F1667D" w:rsidRPr="00727283" w:rsidRDefault="00F1667D" w:rsidP="00F1667D">
            <w:pPr>
              <w:pStyle w:val="147"/>
              <w:jc w:val="center"/>
              <w:rPr>
                <w:lang w:bidi="ca-ES"/>
              </w:rPr>
            </w:pPr>
            <w:r w:rsidRPr="00727283">
              <w:rPr>
                <w:rFonts w:hint="eastAsia"/>
                <w:lang w:bidi="ca-ES"/>
              </w:rPr>
              <w:t>符合度=(a)/(b)x100%</w:t>
            </w:r>
          </w:p>
        </w:tc>
      </w:tr>
      <w:tr w:rsidR="00F1667D" w:rsidRPr="00727283" w:rsidTr="005C5B17">
        <w:trPr>
          <w:trHeight w:val="552"/>
          <w:tblHeader/>
          <w:jc w:val="center"/>
        </w:trPr>
        <w:tc>
          <w:tcPr>
            <w:tcW w:w="1134" w:type="dxa"/>
            <w:vMerge/>
            <w:vAlign w:val="center"/>
          </w:tcPr>
          <w:p w:rsidR="00F1667D" w:rsidRPr="00727283" w:rsidRDefault="00F1667D" w:rsidP="00F1667D">
            <w:pPr>
              <w:pStyle w:val="147"/>
              <w:rPr>
                <w:lang w:bidi="ca-ES"/>
              </w:rPr>
            </w:pPr>
          </w:p>
        </w:tc>
        <w:tc>
          <w:tcPr>
            <w:tcW w:w="2068" w:type="dxa"/>
            <w:vMerge/>
            <w:shd w:val="clear" w:color="auto" w:fill="auto"/>
            <w:vAlign w:val="center"/>
          </w:tcPr>
          <w:p w:rsidR="00F1667D" w:rsidRPr="00727283" w:rsidRDefault="00F1667D" w:rsidP="00F1667D">
            <w:pPr>
              <w:pStyle w:val="147"/>
              <w:rPr>
                <w:lang w:bidi="ca-ES"/>
              </w:rPr>
            </w:pPr>
          </w:p>
        </w:tc>
        <w:tc>
          <w:tcPr>
            <w:tcW w:w="1142" w:type="dxa"/>
            <w:shd w:val="clear" w:color="auto" w:fill="auto"/>
            <w:vAlign w:val="center"/>
          </w:tcPr>
          <w:p w:rsidR="00F1667D" w:rsidRPr="00727283" w:rsidRDefault="00F1667D" w:rsidP="00F1667D">
            <w:pPr>
              <w:pStyle w:val="147"/>
              <w:jc w:val="center"/>
              <w:rPr>
                <w:lang w:bidi="ca-ES"/>
              </w:rPr>
            </w:pPr>
            <w:r w:rsidRPr="00727283">
              <w:rPr>
                <w:rFonts w:hint="eastAsia"/>
                <w:lang w:bidi="ca-ES"/>
              </w:rPr>
              <w:t>人數</w:t>
            </w:r>
          </w:p>
        </w:tc>
        <w:tc>
          <w:tcPr>
            <w:tcW w:w="1276" w:type="dxa"/>
            <w:shd w:val="clear" w:color="auto" w:fill="auto"/>
            <w:vAlign w:val="center"/>
          </w:tcPr>
          <w:p w:rsidR="00F1667D" w:rsidRPr="00727283" w:rsidRDefault="00F1667D" w:rsidP="00F1667D">
            <w:pPr>
              <w:pStyle w:val="147"/>
              <w:jc w:val="center"/>
              <w:rPr>
                <w:lang w:bidi="ca-ES"/>
              </w:rPr>
            </w:pPr>
            <w:r w:rsidRPr="00727283">
              <w:rPr>
                <w:rFonts w:hint="eastAsia"/>
                <w:lang w:bidi="ca-ES"/>
              </w:rPr>
              <w:t>比率%(a)</w:t>
            </w:r>
          </w:p>
        </w:tc>
        <w:tc>
          <w:tcPr>
            <w:tcW w:w="1559" w:type="dxa"/>
            <w:vMerge/>
            <w:shd w:val="clear" w:color="auto" w:fill="auto"/>
            <w:vAlign w:val="center"/>
          </w:tcPr>
          <w:p w:rsidR="00F1667D" w:rsidRPr="00727283" w:rsidRDefault="00F1667D" w:rsidP="00F1667D">
            <w:pPr>
              <w:pStyle w:val="147"/>
              <w:rPr>
                <w:lang w:bidi="ca-ES"/>
              </w:rPr>
            </w:pPr>
          </w:p>
        </w:tc>
        <w:tc>
          <w:tcPr>
            <w:tcW w:w="1843" w:type="dxa"/>
            <w:vMerge/>
            <w:shd w:val="clear" w:color="auto" w:fill="auto"/>
            <w:vAlign w:val="center"/>
          </w:tcPr>
          <w:p w:rsidR="00F1667D" w:rsidRPr="00727283" w:rsidRDefault="00F1667D" w:rsidP="00F1667D">
            <w:pPr>
              <w:pStyle w:val="147"/>
              <w:rPr>
                <w:lang w:bidi="ca-ES"/>
              </w:rPr>
            </w:pP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lastRenderedPageBreak/>
              <w:t>桃園市</w:t>
            </w:r>
          </w:p>
        </w:tc>
        <w:tc>
          <w:tcPr>
            <w:tcW w:w="2068" w:type="dxa"/>
            <w:shd w:val="clear" w:color="auto" w:fill="auto"/>
            <w:vAlign w:val="center"/>
          </w:tcPr>
          <w:p w:rsidR="00F1667D" w:rsidRPr="00727283" w:rsidRDefault="00F1667D" w:rsidP="00F1667D">
            <w:pPr>
              <w:pStyle w:val="147"/>
              <w:jc w:val="center"/>
              <w:rPr>
                <w:lang w:bidi="ca-ES"/>
              </w:rPr>
            </w:pPr>
            <w:r w:rsidRPr="00727283">
              <w:rPr>
                <w:rFonts w:hint="eastAsia"/>
              </w:rPr>
              <w:t>新屋區</w:t>
            </w:r>
          </w:p>
        </w:tc>
        <w:tc>
          <w:tcPr>
            <w:tcW w:w="1142" w:type="dxa"/>
            <w:shd w:val="clear" w:color="auto" w:fill="auto"/>
          </w:tcPr>
          <w:p w:rsidR="00F1667D" w:rsidRPr="00727283" w:rsidRDefault="00F1667D" w:rsidP="00F1667D">
            <w:pPr>
              <w:pStyle w:val="147"/>
              <w:jc w:val="right"/>
              <w:rPr>
                <w:rFonts w:cs="Arial Unicode MS"/>
                <w:lang w:bidi="ca-ES"/>
              </w:rPr>
            </w:pPr>
            <w:r w:rsidRPr="00727283">
              <w:rPr>
                <w:rFonts w:cs="Arial Unicode MS"/>
              </w:rPr>
              <w:t>82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50.62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87.31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57.97</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lang w:bidi="ca-ES"/>
              </w:rPr>
            </w:pPr>
            <w:r w:rsidRPr="00727283">
              <w:rPr>
                <w:rFonts w:hint="eastAsia"/>
              </w:rPr>
              <w:t>楊梅區</w:t>
            </w:r>
          </w:p>
        </w:tc>
        <w:tc>
          <w:tcPr>
            <w:tcW w:w="1142" w:type="dxa"/>
            <w:shd w:val="clear" w:color="auto" w:fill="auto"/>
          </w:tcPr>
          <w:p w:rsidR="00F1667D" w:rsidRPr="00727283" w:rsidRDefault="00F1667D" w:rsidP="00F1667D">
            <w:pPr>
              <w:pStyle w:val="147"/>
              <w:jc w:val="right"/>
              <w:rPr>
                <w:rFonts w:cs="Arial Unicode MS"/>
                <w:lang w:bidi="ca-ES"/>
              </w:rPr>
            </w:pPr>
            <w:r w:rsidRPr="00727283">
              <w:rPr>
                <w:rFonts w:cs="Arial Unicode MS"/>
              </w:rPr>
              <w:t>122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19.61</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73.65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26.63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lang w:bidi="ca-ES"/>
              </w:rPr>
            </w:pPr>
            <w:r w:rsidRPr="00727283">
              <w:rPr>
                <w:rFonts w:hint="eastAsia"/>
              </w:rPr>
              <w:t>平鎮區</w:t>
            </w:r>
          </w:p>
        </w:tc>
        <w:tc>
          <w:tcPr>
            <w:tcW w:w="1142" w:type="dxa"/>
            <w:shd w:val="clear" w:color="auto" w:fill="auto"/>
          </w:tcPr>
          <w:p w:rsidR="00F1667D" w:rsidRPr="00727283" w:rsidRDefault="00F1667D" w:rsidP="00F1667D">
            <w:pPr>
              <w:pStyle w:val="147"/>
              <w:jc w:val="right"/>
              <w:rPr>
                <w:rFonts w:cs="Arial Unicode MS"/>
                <w:lang w:bidi="ca-ES"/>
              </w:rPr>
            </w:pPr>
            <w:r w:rsidRPr="00727283">
              <w:rPr>
                <w:rFonts w:cs="Arial Unicode MS"/>
              </w:rPr>
              <w:t>135</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20.18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57.67</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34.99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觀音區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43</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25.29</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48.66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51.98</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龍潭區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142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28.98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59.72</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48.53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中壢區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171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13.90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54.80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25.37</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大溪區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40</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7.48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25.70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29.09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大園區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56</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10.89</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20.86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52.23</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新竹縣</w:t>
            </w:r>
          </w:p>
        </w:tc>
        <w:tc>
          <w:tcPr>
            <w:tcW w:w="2068" w:type="dxa"/>
            <w:shd w:val="clear" w:color="auto" w:fill="auto"/>
            <w:vAlign w:val="center"/>
          </w:tcPr>
          <w:p w:rsidR="00F1667D" w:rsidRPr="00727283" w:rsidRDefault="00F1667D" w:rsidP="00F1667D">
            <w:pPr>
              <w:pStyle w:val="147"/>
              <w:jc w:val="center"/>
            </w:pPr>
            <w:r w:rsidRPr="00727283">
              <w:rPr>
                <w:rFonts w:hint="eastAsia"/>
              </w:rPr>
              <w:t>橫山鄉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80</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37.74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89.26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42.28</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寶山鄉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44</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65.67</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60.08</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109.31</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新埔鎮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112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49.12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85.98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57.13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竹北市</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1365</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48.70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51.15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95.21</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湖口鄉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178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47.85</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81.25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58.89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竹東鎮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207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44.42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82.33</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53.95</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芎林鄉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70</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90.91</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85.18</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106.73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北埔鄉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53</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98.15</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93.57</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104.89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5C5B17" w:rsidP="00F1667D">
            <w:pPr>
              <w:pStyle w:val="147"/>
              <w:jc w:val="center"/>
            </w:pPr>
            <w:r w:rsidRPr="00727283">
              <w:rPr>
                <w:rFonts w:hint="eastAsia"/>
              </w:rPr>
              <w:t>關西</w:t>
            </w:r>
            <w:r w:rsidR="00F1667D" w:rsidRPr="00727283">
              <w:rPr>
                <w:rFonts w:hint="eastAsia"/>
              </w:rPr>
              <w:t>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100</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84.75</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92.75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91.37</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峨眉鄉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43</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81.13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94.65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85.72</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新豐鄉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99</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70.21</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59.43</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118.14</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新竹市</w:t>
            </w:r>
          </w:p>
        </w:tc>
        <w:tc>
          <w:tcPr>
            <w:tcW w:w="2068" w:type="dxa"/>
            <w:shd w:val="clear" w:color="auto" w:fill="auto"/>
            <w:vAlign w:val="center"/>
          </w:tcPr>
          <w:p w:rsidR="00F1667D" w:rsidRPr="00727283" w:rsidRDefault="00F1667D" w:rsidP="00F1667D">
            <w:pPr>
              <w:pStyle w:val="147"/>
              <w:jc w:val="center"/>
            </w:pPr>
            <w:r w:rsidRPr="00727283">
              <w:rPr>
                <w:rFonts w:hint="eastAsia"/>
              </w:rPr>
              <w:t>東區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124</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15.66</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35.31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44.34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香山區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34</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10.86</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26.21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41.44</w:t>
            </w:r>
          </w:p>
        </w:tc>
      </w:tr>
      <w:tr w:rsidR="005C5B17" w:rsidRPr="00727283" w:rsidTr="003073F8">
        <w:trPr>
          <w:trHeight w:val="277"/>
          <w:jc w:val="center"/>
        </w:trPr>
        <w:tc>
          <w:tcPr>
            <w:tcW w:w="1134" w:type="dxa"/>
            <w:vMerge w:val="restart"/>
            <w:vAlign w:val="center"/>
          </w:tcPr>
          <w:p w:rsidR="005C5B17" w:rsidRPr="00727283" w:rsidRDefault="005C5B17" w:rsidP="00F1667D">
            <w:pPr>
              <w:pStyle w:val="147"/>
              <w:jc w:val="center"/>
            </w:pPr>
            <w:r w:rsidRPr="00727283">
              <w:rPr>
                <w:rFonts w:hint="eastAsia"/>
              </w:rPr>
              <w:lastRenderedPageBreak/>
              <w:t>苗栗縣</w:t>
            </w:r>
          </w:p>
        </w:tc>
        <w:tc>
          <w:tcPr>
            <w:tcW w:w="2068" w:type="dxa"/>
            <w:shd w:val="clear" w:color="auto" w:fill="auto"/>
            <w:vAlign w:val="center"/>
          </w:tcPr>
          <w:p w:rsidR="005C5B17" w:rsidRPr="00727283" w:rsidRDefault="005C5B17" w:rsidP="00F1667D">
            <w:pPr>
              <w:pStyle w:val="147"/>
              <w:jc w:val="center"/>
            </w:pPr>
            <w:r w:rsidRPr="00727283">
              <w:rPr>
                <w:rFonts w:hint="eastAsia"/>
              </w:rPr>
              <w:t>頭屋鄉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47</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83.93</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93.72</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89.55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銅鑼鄉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58</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60.42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89.84</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67.25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大湖鄉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130</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53.72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92.57</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58.03</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苗栗市</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1415</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57.52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82.82</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69.45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公館鄉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71</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78.02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91.88</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84.92</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獅潭鄉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40</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83.33</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86.72</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96.09</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三灣鄉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44</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86.27</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91.63</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94.16</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造橋鄉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40</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56.34</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80.40</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70.07</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南庄鄉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48</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69.57</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80.64</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86.27</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頭份市</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218</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53.69</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76.54</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70.15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卓蘭鎮</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51</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63.75</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78.02</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81.71</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三義鄉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69</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84.15</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84.78</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99.25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泰安鄉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20</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27.40</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41.11</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66.64</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西湖鄉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44</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66.67</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84.00</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79.37</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rPr>
                <w:shd w:val="pct15" w:color="auto" w:fill="FFFFFF"/>
              </w:rPr>
            </w:pPr>
            <w:r w:rsidRPr="00727283">
              <w:rPr>
                <w:rFonts w:hint="eastAsia"/>
                <w:shd w:val="pct15" w:color="auto" w:fill="FFFFFF"/>
              </w:rPr>
              <w:t>竹南鎮</w:t>
            </w:r>
          </w:p>
        </w:tc>
        <w:tc>
          <w:tcPr>
            <w:tcW w:w="1142" w:type="dxa"/>
            <w:shd w:val="clear" w:color="auto" w:fill="auto"/>
          </w:tcPr>
          <w:p w:rsidR="005C5B17" w:rsidRPr="00727283" w:rsidRDefault="005C5B17" w:rsidP="00F1667D">
            <w:pPr>
              <w:pStyle w:val="147"/>
              <w:jc w:val="right"/>
              <w:rPr>
                <w:rFonts w:cs="Arial Unicode MS"/>
                <w:shd w:val="pct15" w:color="auto" w:fill="FFFFFF"/>
              </w:rPr>
            </w:pPr>
            <w:r w:rsidRPr="00727283">
              <w:rPr>
                <w:rFonts w:cs="Arial Unicode MS"/>
                <w:shd w:val="pct15" w:color="auto" w:fill="FFFFFF"/>
              </w:rPr>
              <w:t>111</w:t>
            </w:r>
          </w:p>
        </w:tc>
        <w:tc>
          <w:tcPr>
            <w:tcW w:w="1276" w:type="dxa"/>
            <w:shd w:val="clear" w:color="auto" w:fill="auto"/>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30.16</w:t>
            </w:r>
          </w:p>
        </w:tc>
        <w:tc>
          <w:tcPr>
            <w:tcW w:w="1559" w:type="dxa"/>
            <w:shd w:val="clear" w:color="auto" w:fill="auto"/>
            <w:vAlign w:val="center"/>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29.24</w:t>
            </w:r>
          </w:p>
        </w:tc>
        <w:tc>
          <w:tcPr>
            <w:tcW w:w="1843" w:type="dxa"/>
            <w:shd w:val="clear" w:color="auto" w:fill="auto"/>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103.16</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rPr>
                <w:shd w:val="pct15" w:color="auto" w:fill="FFFFFF"/>
              </w:rPr>
            </w:pPr>
            <w:r w:rsidRPr="00727283">
              <w:rPr>
                <w:rFonts w:hint="eastAsia"/>
                <w:shd w:val="pct15" w:color="auto" w:fill="FFFFFF"/>
              </w:rPr>
              <w:t>後龍鎮</w:t>
            </w:r>
          </w:p>
        </w:tc>
        <w:tc>
          <w:tcPr>
            <w:tcW w:w="1142" w:type="dxa"/>
            <w:shd w:val="clear" w:color="auto" w:fill="auto"/>
          </w:tcPr>
          <w:p w:rsidR="005C5B17" w:rsidRPr="00727283" w:rsidRDefault="005C5B17" w:rsidP="00F1667D">
            <w:pPr>
              <w:pStyle w:val="147"/>
              <w:jc w:val="right"/>
              <w:rPr>
                <w:rFonts w:cs="Arial Unicode MS"/>
                <w:shd w:val="pct15" w:color="auto" w:fill="FFFFFF"/>
              </w:rPr>
            </w:pPr>
            <w:r w:rsidRPr="00727283">
              <w:rPr>
                <w:rFonts w:cs="Arial Unicode MS"/>
                <w:shd w:val="pct15" w:color="auto" w:fill="FFFFFF"/>
              </w:rPr>
              <w:t>178</w:t>
            </w:r>
          </w:p>
        </w:tc>
        <w:tc>
          <w:tcPr>
            <w:tcW w:w="1276" w:type="dxa"/>
            <w:shd w:val="clear" w:color="auto" w:fill="auto"/>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55.28</w:t>
            </w:r>
          </w:p>
        </w:tc>
        <w:tc>
          <w:tcPr>
            <w:tcW w:w="1559" w:type="dxa"/>
            <w:shd w:val="clear" w:color="auto" w:fill="auto"/>
            <w:vAlign w:val="center"/>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30.02</w:t>
            </w:r>
          </w:p>
        </w:tc>
        <w:tc>
          <w:tcPr>
            <w:tcW w:w="1843" w:type="dxa"/>
            <w:shd w:val="clear" w:color="auto" w:fill="auto"/>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184.14</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通霄鎮</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75</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26.50</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30.86</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85.88</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苑裡鎮</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26</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19.12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26.53</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72.06</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臺中市</w:t>
            </w:r>
          </w:p>
        </w:tc>
        <w:tc>
          <w:tcPr>
            <w:tcW w:w="2068" w:type="dxa"/>
            <w:shd w:val="clear" w:color="auto" w:fill="auto"/>
            <w:vAlign w:val="center"/>
          </w:tcPr>
          <w:p w:rsidR="00F1667D" w:rsidRPr="00727283" w:rsidRDefault="00F1667D" w:rsidP="00F1667D">
            <w:pPr>
              <w:pStyle w:val="147"/>
              <w:jc w:val="center"/>
            </w:pPr>
            <w:r w:rsidRPr="00727283">
              <w:rPr>
                <w:rFonts w:hint="eastAsia"/>
              </w:rPr>
              <w:t>東勢區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111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27.27</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78.56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34.72</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石岡區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52.54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65.81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79.84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新社區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29</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30.21</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49.09</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61.54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和平區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3.10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37.40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8.29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豐原區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89</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3.63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24.51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14.80</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南投縣</w:t>
            </w:r>
          </w:p>
        </w:tc>
        <w:tc>
          <w:tcPr>
            <w:tcW w:w="2068" w:type="dxa"/>
            <w:shd w:val="clear" w:color="auto" w:fill="auto"/>
            <w:vAlign w:val="center"/>
          </w:tcPr>
          <w:p w:rsidR="00F1667D" w:rsidRPr="00727283" w:rsidRDefault="00F1667D" w:rsidP="00F1667D">
            <w:pPr>
              <w:pStyle w:val="147"/>
              <w:jc w:val="center"/>
            </w:pPr>
            <w:r w:rsidRPr="00727283">
              <w:rPr>
                <w:rFonts w:hint="eastAsia"/>
              </w:rPr>
              <w:t>國姓鄉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25</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26.32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60.28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43.66</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水里鄉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2.88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24.51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11.77</w:t>
            </w:r>
          </w:p>
        </w:tc>
      </w:tr>
      <w:tr w:rsidR="00F1667D" w:rsidRPr="00727283" w:rsidTr="003073F8">
        <w:trPr>
          <w:trHeight w:val="277"/>
          <w:jc w:val="center"/>
        </w:trPr>
        <w:tc>
          <w:tcPr>
            <w:tcW w:w="1134" w:type="dxa"/>
            <w:vAlign w:val="center"/>
          </w:tcPr>
          <w:p w:rsidR="00F1667D" w:rsidRPr="00727283" w:rsidRDefault="00F1667D" w:rsidP="00F1667D">
            <w:pPr>
              <w:pStyle w:val="147"/>
              <w:jc w:val="center"/>
            </w:pPr>
            <w:r w:rsidRPr="00727283">
              <w:rPr>
                <w:rFonts w:hint="eastAsia"/>
              </w:rPr>
              <w:t>雲林縣</w:t>
            </w:r>
          </w:p>
        </w:tc>
        <w:tc>
          <w:tcPr>
            <w:tcW w:w="2068" w:type="dxa"/>
            <w:shd w:val="clear" w:color="auto" w:fill="auto"/>
            <w:vAlign w:val="center"/>
          </w:tcPr>
          <w:p w:rsidR="00F1667D" w:rsidRPr="00727283" w:rsidRDefault="00F1667D" w:rsidP="00F1667D">
            <w:pPr>
              <w:pStyle w:val="147"/>
              <w:jc w:val="center"/>
            </w:pPr>
            <w:r w:rsidRPr="00727283">
              <w:rPr>
                <w:rFonts w:hint="eastAsia"/>
              </w:rPr>
              <w:t>崙背鄉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20</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22.22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37.88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58.66</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高雄市</w:t>
            </w:r>
          </w:p>
        </w:tc>
        <w:tc>
          <w:tcPr>
            <w:tcW w:w="2068" w:type="dxa"/>
            <w:shd w:val="clear" w:color="auto" w:fill="auto"/>
            <w:vAlign w:val="center"/>
          </w:tcPr>
          <w:p w:rsidR="00F1667D" w:rsidRPr="00727283" w:rsidRDefault="00F1667D" w:rsidP="00F1667D">
            <w:pPr>
              <w:pStyle w:val="147"/>
              <w:jc w:val="center"/>
            </w:pPr>
            <w:r w:rsidRPr="00727283">
              <w:rPr>
                <w:rFonts w:hint="eastAsia"/>
              </w:rPr>
              <w:t>美濃區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77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49.04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91.75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53.45</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杉林區</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34</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54.84</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50.38</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108.85</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六龜區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23</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9.62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40.74</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23.62</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甲仙區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22.64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30.02</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75.42</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屏東縣</w:t>
            </w:r>
          </w:p>
        </w:tc>
        <w:tc>
          <w:tcPr>
            <w:tcW w:w="2068" w:type="dxa"/>
            <w:shd w:val="clear" w:color="auto" w:fill="auto"/>
            <w:vAlign w:val="center"/>
          </w:tcPr>
          <w:p w:rsidR="00F1667D" w:rsidRPr="00727283" w:rsidRDefault="00F1667D" w:rsidP="00F1667D">
            <w:pPr>
              <w:pStyle w:val="147"/>
              <w:jc w:val="center"/>
            </w:pPr>
            <w:r w:rsidRPr="00727283">
              <w:rPr>
                <w:rFonts w:hint="eastAsia"/>
              </w:rPr>
              <w:t>竹田鄉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56.06</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72.58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77.24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麟洛鄉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36.00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85.51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42.10</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內埔鄉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82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26.62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69.58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38.26</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新埤鄉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21.43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52.22</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41.04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萬巒鄉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45</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56.25</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49.04</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114.70</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高樹鄉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30.11</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42.90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70.18</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長治鄉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46.97</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47.05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99.83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佳冬鄉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19</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27.94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43.85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63.72</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花蓮縣</w:t>
            </w:r>
          </w:p>
        </w:tc>
        <w:tc>
          <w:tcPr>
            <w:tcW w:w="2068" w:type="dxa"/>
            <w:shd w:val="clear" w:color="auto" w:fill="auto"/>
            <w:vAlign w:val="center"/>
          </w:tcPr>
          <w:p w:rsidR="00F1667D" w:rsidRPr="00727283" w:rsidRDefault="00F1667D" w:rsidP="00F1667D">
            <w:pPr>
              <w:pStyle w:val="147"/>
              <w:jc w:val="center"/>
            </w:pPr>
            <w:r w:rsidRPr="00727283">
              <w:rPr>
                <w:rFonts w:hint="eastAsia"/>
              </w:rPr>
              <w:t>鳳林鎮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29</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11.33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66.63</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17.00</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富里鄉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6</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7.23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52.52</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13.76</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玉里鎮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6.29</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52.04</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12.09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瑞穗鄉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8.64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39.95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21.63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壽豐鄉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16</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17.20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43.08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39.94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吉安鄉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10.58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38.40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27.56</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光復鄉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14.63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25.78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56.77</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花蓮市</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131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5.50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32.56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16.90</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臺東縣</w:t>
            </w:r>
          </w:p>
        </w:tc>
        <w:tc>
          <w:tcPr>
            <w:tcW w:w="2068" w:type="dxa"/>
            <w:shd w:val="clear" w:color="auto" w:fill="auto"/>
            <w:vAlign w:val="center"/>
          </w:tcPr>
          <w:p w:rsidR="00F1667D" w:rsidRPr="00727283" w:rsidRDefault="00F1667D" w:rsidP="00F1667D">
            <w:pPr>
              <w:pStyle w:val="147"/>
              <w:jc w:val="center"/>
            </w:pPr>
            <w:r w:rsidRPr="00727283">
              <w:rPr>
                <w:rFonts w:hint="eastAsia"/>
              </w:rPr>
              <w:t>關山鎮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6.80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49.24</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13.81</w:t>
            </w:r>
          </w:p>
        </w:tc>
      </w:tr>
      <w:tr w:rsidR="00F1667D" w:rsidRPr="00727283" w:rsidTr="003073F8">
        <w:trPr>
          <w:trHeight w:val="277"/>
          <w:jc w:val="center"/>
        </w:trPr>
        <w:tc>
          <w:tcPr>
            <w:tcW w:w="1134" w:type="dxa"/>
            <w:vMerge/>
            <w:vAlign w:val="center"/>
          </w:tcPr>
          <w:p w:rsidR="00F1667D" w:rsidRPr="00727283" w:rsidRDefault="00F1667D" w:rsidP="00F1667D">
            <w:pPr>
              <w:pStyle w:val="147"/>
            </w:pPr>
          </w:p>
        </w:tc>
        <w:tc>
          <w:tcPr>
            <w:tcW w:w="2068" w:type="dxa"/>
            <w:shd w:val="clear" w:color="auto" w:fill="auto"/>
            <w:vAlign w:val="center"/>
          </w:tcPr>
          <w:p w:rsidR="00F1667D" w:rsidRPr="00727283" w:rsidRDefault="00F1667D" w:rsidP="00F1667D">
            <w:pPr>
              <w:pStyle w:val="147"/>
              <w:jc w:val="center"/>
            </w:pPr>
            <w:r w:rsidRPr="00727283">
              <w:rPr>
                <w:rFonts w:hint="eastAsia"/>
              </w:rPr>
              <w:t>池上鄉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14</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25.00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46.99</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53.20</w:t>
            </w:r>
          </w:p>
        </w:tc>
      </w:tr>
      <w:tr w:rsidR="00F1667D" w:rsidRPr="00727283" w:rsidTr="003073F8">
        <w:trPr>
          <w:trHeight w:val="277"/>
          <w:jc w:val="center"/>
        </w:trPr>
        <w:tc>
          <w:tcPr>
            <w:tcW w:w="1134" w:type="dxa"/>
            <w:vMerge/>
            <w:vAlign w:val="center"/>
          </w:tcPr>
          <w:p w:rsidR="00F1667D" w:rsidRPr="00727283" w:rsidRDefault="00F1667D" w:rsidP="00F1667D">
            <w:pPr>
              <w:pStyle w:val="147"/>
            </w:pPr>
          </w:p>
        </w:tc>
        <w:tc>
          <w:tcPr>
            <w:tcW w:w="2068" w:type="dxa"/>
            <w:shd w:val="clear" w:color="auto" w:fill="auto"/>
            <w:vAlign w:val="center"/>
          </w:tcPr>
          <w:p w:rsidR="00F1667D" w:rsidRPr="00727283" w:rsidRDefault="00F1667D" w:rsidP="00F1667D">
            <w:pPr>
              <w:pStyle w:val="147"/>
              <w:jc w:val="center"/>
            </w:pPr>
            <w:r w:rsidRPr="00727283">
              <w:rPr>
                <w:rFonts w:hint="eastAsia"/>
              </w:rPr>
              <w:t>鹿野鄉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5</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8.20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37.55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21.83</w:t>
            </w:r>
          </w:p>
        </w:tc>
      </w:tr>
    </w:tbl>
    <w:p w:rsidR="000603CF" w:rsidRPr="00727283" w:rsidRDefault="000603CF" w:rsidP="00CD1F78">
      <w:pPr>
        <w:spacing w:line="280" w:lineRule="exact"/>
        <w:ind w:leftChars="0" w:left="966" w:rightChars="-101" w:right="-286" w:firstLineChars="0" w:hanging="1232"/>
        <w:rPr>
          <w:rFonts w:hAnsi="標楷體"/>
          <w:sz w:val="24"/>
        </w:rPr>
      </w:pPr>
      <w:r w:rsidRPr="00727283">
        <w:rPr>
          <w:rFonts w:hAnsi="標楷體" w:hint="eastAsia"/>
          <w:sz w:val="24"/>
        </w:rPr>
        <w:t>說    明：符合度係以「機關所在地公教人員通過率」/「機關所在地客家人口比</w:t>
      </w:r>
      <w:r w:rsidR="00CD1F78" w:rsidRPr="00727283">
        <w:rPr>
          <w:rFonts w:hAnsi="標楷體" w:hint="eastAsia"/>
          <w:sz w:val="24"/>
        </w:rPr>
        <w:t>率</w:t>
      </w:r>
      <w:r w:rsidRPr="00727283">
        <w:rPr>
          <w:rFonts w:hAnsi="標楷體" w:hint="eastAsia"/>
          <w:sz w:val="24"/>
        </w:rPr>
        <w:t>」*100%計算。</w:t>
      </w:r>
    </w:p>
    <w:bookmarkEnd w:id="11"/>
    <w:p w:rsidR="000603CF" w:rsidRPr="00727283" w:rsidRDefault="000603CF" w:rsidP="0044599E">
      <w:pPr>
        <w:spacing w:line="280" w:lineRule="exact"/>
        <w:ind w:leftChars="0" w:left="1246" w:rightChars="-101" w:right="-286" w:firstLineChars="0" w:hanging="1512"/>
        <w:rPr>
          <w:rFonts w:hAnsi="標楷體"/>
          <w:sz w:val="24"/>
        </w:rPr>
      </w:pPr>
      <w:r w:rsidRPr="00727283">
        <w:rPr>
          <w:rFonts w:hAnsi="標楷體" w:hint="eastAsia"/>
          <w:sz w:val="24"/>
        </w:rPr>
        <w:t>資料來源：客委會提供。</w:t>
      </w:r>
    </w:p>
    <w:p w:rsidR="000603CF" w:rsidRPr="00727283" w:rsidRDefault="000603CF" w:rsidP="00D461E2">
      <w:pPr>
        <w:ind w:left="566" w:firstLine="566"/>
        <w:rPr>
          <w:rFonts w:hAnsi="標楷體"/>
        </w:rPr>
      </w:pPr>
      <w:r w:rsidRPr="00727283">
        <w:rPr>
          <w:rFonts w:hint="eastAsia"/>
        </w:rPr>
        <w:t>綜上，</w:t>
      </w:r>
      <w:r w:rsidR="003D3879" w:rsidRPr="00727283">
        <w:rPr>
          <w:rFonts w:hAnsi="標楷體" w:hint="eastAsia"/>
        </w:rPr>
        <w:t>實施辦法訂有115年客語為通行語區公教人員應符合在地客家人口之比例通過客語能力認證目標，惟</w:t>
      </w:r>
      <w:r w:rsidR="00F76EC7">
        <w:rPr>
          <w:rFonts w:hAnsi="標楷體" w:hint="eastAsia"/>
        </w:rPr>
        <w:t>113年</w:t>
      </w:r>
      <w:r w:rsidR="00CD1F78" w:rsidRPr="00727283">
        <w:rPr>
          <w:rFonts w:hint="eastAsia"/>
        </w:rPr>
        <w:t>超過半數</w:t>
      </w:r>
      <w:r w:rsidRPr="00727283">
        <w:rPr>
          <w:rFonts w:hint="eastAsia"/>
        </w:rPr>
        <w:t>位於客語為通行語地區之中央機關公教人員客語能力通過比例較11</w:t>
      </w:r>
      <w:r w:rsidR="00CD1F78" w:rsidRPr="00727283">
        <w:rPr>
          <w:rFonts w:hint="eastAsia"/>
        </w:rPr>
        <w:t>2</w:t>
      </w:r>
      <w:r w:rsidRPr="00727283">
        <w:rPr>
          <w:rFonts w:hint="eastAsia"/>
        </w:rPr>
        <w:t>年降低</w:t>
      </w:r>
      <w:r w:rsidRPr="00727283">
        <w:rPr>
          <w:rFonts w:hAnsi="標楷體" w:hint="eastAsia"/>
        </w:rPr>
        <w:t>，</w:t>
      </w:r>
      <w:r w:rsidR="00CD1F78" w:rsidRPr="00727283">
        <w:rPr>
          <w:rFonts w:hint="eastAsia"/>
        </w:rPr>
        <w:t>亟待積極改善</w:t>
      </w:r>
      <w:r w:rsidRPr="00727283">
        <w:rPr>
          <w:rFonts w:hAnsi="標楷體" w:hint="eastAsia"/>
        </w:rPr>
        <w:t>；</w:t>
      </w:r>
      <w:r w:rsidRPr="00727283">
        <w:rPr>
          <w:rFonts w:hint="eastAsia"/>
        </w:rPr>
        <w:t>另</w:t>
      </w:r>
      <w:r w:rsidR="00CD1F78" w:rsidRPr="00727283">
        <w:rPr>
          <w:rFonts w:hint="eastAsia"/>
        </w:rPr>
        <w:t>迄</w:t>
      </w:r>
      <w:r w:rsidRPr="00727283">
        <w:rPr>
          <w:rFonts w:hAnsi="標楷體" w:hint="eastAsia"/>
        </w:rPr>
        <w:t>11</w:t>
      </w:r>
      <w:r w:rsidR="00CD1F78" w:rsidRPr="00727283">
        <w:rPr>
          <w:rFonts w:hAnsi="標楷體" w:hint="eastAsia"/>
        </w:rPr>
        <w:t>4</w:t>
      </w:r>
      <w:r w:rsidR="00E81F3C" w:rsidRPr="00727283">
        <w:rPr>
          <w:rFonts w:hAnsi="標楷體" w:hint="eastAsia"/>
        </w:rPr>
        <w:t>年</w:t>
      </w:r>
      <w:r w:rsidR="00CD1F78" w:rsidRPr="00727283">
        <w:rPr>
          <w:rFonts w:hAnsi="標楷體" w:hint="eastAsia"/>
        </w:rPr>
        <w:t>7月底，70個</w:t>
      </w:r>
      <w:r w:rsidR="00F76EC7" w:rsidRPr="00F76EC7">
        <w:rPr>
          <w:rFonts w:hAnsi="標楷體" w:hint="eastAsia"/>
        </w:rPr>
        <w:t>客語為通行語地區</w:t>
      </w:r>
      <w:r w:rsidR="00F76EC7">
        <w:rPr>
          <w:rFonts w:hAnsi="標楷體" w:hint="eastAsia"/>
        </w:rPr>
        <w:t>中</w:t>
      </w:r>
      <w:r w:rsidR="00F76EC7" w:rsidRPr="00727283">
        <w:rPr>
          <w:rFonts w:hAnsi="標楷體" w:hint="eastAsia"/>
        </w:rPr>
        <w:t>僅有8個</w:t>
      </w:r>
      <w:r w:rsidR="00F76EC7">
        <w:rPr>
          <w:rFonts w:hAnsi="標楷體" w:hint="eastAsia"/>
        </w:rPr>
        <w:t>地區</w:t>
      </w:r>
      <w:r w:rsidR="00CD1F78" w:rsidRPr="00727283">
        <w:rPr>
          <w:rFonts w:hAnsi="標楷體" w:hint="eastAsia"/>
        </w:rPr>
        <w:t>公務人員</w:t>
      </w:r>
      <w:r w:rsidR="009B526C">
        <w:rPr>
          <w:rFonts w:hAnsi="標楷體" w:hint="eastAsia"/>
        </w:rPr>
        <w:t>符合</w:t>
      </w:r>
      <w:r w:rsidR="00CD1F78" w:rsidRPr="00727283">
        <w:rPr>
          <w:rFonts w:hAnsi="標楷體" w:hint="eastAsia"/>
        </w:rPr>
        <w:t>通過客語能力認證比例，</w:t>
      </w:r>
      <w:r w:rsidR="00E81F3C" w:rsidRPr="00727283">
        <w:rPr>
          <w:rFonts w:hAnsi="標楷體" w:hint="eastAsia"/>
        </w:rPr>
        <w:t>與</w:t>
      </w:r>
      <w:r w:rsidRPr="00727283">
        <w:rPr>
          <w:rFonts w:hAnsi="標楷體" w:hint="eastAsia"/>
        </w:rPr>
        <w:t>實施辦法規定之目標</w:t>
      </w:r>
      <w:r w:rsidR="00F76EC7">
        <w:rPr>
          <w:rFonts w:hAnsi="標楷體" w:hint="eastAsia"/>
        </w:rPr>
        <w:t>(115年度應全符合)</w:t>
      </w:r>
      <w:r w:rsidRPr="00727283">
        <w:rPr>
          <w:rFonts w:hAnsi="標楷體" w:hint="eastAsia"/>
        </w:rPr>
        <w:t>有所差距，尚有策進空間</w:t>
      </w:r>
      <w:r w:rsidR="003D3879" w:rsidRPr="00727283">
        <w:rPr>
          <w:rFonts w:hAnsi="標楷體" w:hint="eastAsia"/>
        </w:rPr>
        <w:t>。實施辦法所訂</w:t>
      </w:r>
      <w:r w:rsidR="00F76EC7">
        <w:rPr>
          <w:rFonts w:hAnsi="標楷體" w:hint="eastAsia"/>
        </w:rPr>
        <w:t>115年達成</w:t>
      </w:r>
      <w:r w:rsidR="003D3879" w:rsidRPr="00727283">
        <w:rPr>
          <w:rFonts w:hAnsi="標楷體" w:hint="eastAsia"/>
        </w:rPr>
        <w:t>目標之期限將屆，</w:t>
      </w:r>
      <w:r w:rsidRPr="00727283">
        <w:rPr>
          <w:rFonts w:hAnsi="標楷體" w:hint="eastAsia"/>
        </w:rPr>
        <w:t>允宜加強輔導</w:t>
      </w:r>
      <w:r w:rsidRPr="00727283">
        <w:rPr>
          <w:rFonts w:hint="eastAsia"/>
        </w:rPr>
        <w:t>客語為通行語地區之中央機關及</w:t>
      </w:r>
      <w:r w:rsidR="00CD1F78" w:rsidRPr="00727283">
        <w:rPr>
          <w:rFonts w:hint="eastAsia"/>
        </w:rPr>
        <w:t>客家文化重點發展區之</w:t>
      </w:r>
      <w:r w:rsidRPr="00727283">
        <w:rPr>
          <w:rFonts w:hAnsi="標楷體" w:hint="eastAsia"/>
        </w:rPr>
        <w:t>公教人員客語能力，</w:t>
      </w:r>
      <w:r w:rsidR="00CD1F78" w:rsidRPr="00727283">
        <w:rPr>
          <w:rFonts w:hAnsi="標楷體" w:hint="eastAsia"/>
        </w:rPr>
        <w:t>俾</w:t>
      </w:r>
      <w:r w:rsidRPr="00727283">
        <w:rPr>
          <w:rFonts w:hAnsi="標楷體" w:hint="eastAsia"/>
        </w:rPr>
        <w:t>利客語為通行語政策之遂行。</w:t>
      </w:r>
    </w:p>
    <w:bookmarkEnd w:id="1"/>
    <w:bookmarkEnd w:id="2"/>
    <w:bookmarkEnd w:id="3"/>
    <w:bookmarkEnd w:id="4"/>
    <w:bookmarkEnd w:id="5"/>
    <w:bookmarkEnd w:id="6"/>
    <w:bookmarkEnd w:id="7"/>
    <w:bookmarkEnd w:id="8"/>
    <w:sectPr w:rsidR="000603CF"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1F2664" w:rsidRPr="001F2664">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64"/>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22C938EE-AEB2-4FB5-9A95-1F2FB7BBE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30326-D130-4A98-996F-D9E2954CB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31</Pages>
  <Words>721</Words>
  <Characters>4115</Characters>
  <Application>Microsoft Office Word</Application>
  <DocSecurity>0</DocSecurity>
  <Lines>34</Lines>
  <Paragraphs>9</Paragraphs>
  <ScaleCrop>false</ScaleCrop>
  <Company/>
  <LinksUpToDate>false</LinksUpToDate>
  <CharactersWithSpaces>4827</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