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227968" w:rsidRPr="00C505CD" w:rsidRDefault="00C661D5" w:rsidP="006A4813">
      <w:pPr>
        <w:pStyle w:val="14"/>
        <w:ind w:left="567" w:hanging="567"/>
        <w:rPr>
          <w:rFonts w:hAnsi="標楷體" w:hint="eastAsia"/>
          <w:lang w:eastAsia="zh-HK"/>
        </w:rPr>
      </w:pPr>
      <w:bookmarkStart w:id="2" w:name="_Toc213169130"/>
      <w:r w:rsidRPr="00C505CD">
        <w:rPr>
          <w:rFonts w:hAnsi="標楷體" w:hint="eastAsia"/>
        </w:rPr>
        <w:t>一</w:t>
      </w:r>
      <w:r w:rsidR="0007424D" w:rsidRPr="00C505CD">
        <w:rPr>
          <w:rFonts w:hAnsi="標楷體" w:hint="eastAsia"/>
        </w:rPr>
        <w:t>三</w:t>
      </w:r>
      <w:r w:rsidRPr="00C505CD">
        <w:rPr>
          <w:rFonts w:hAnsi="標楷體" w:hint="eastAsia"/>
        </w:rPr>
        <w:t>、</w:t>
      </w:r>
      <w:r w:rsidR="00CB5EB3" w:rsidRPr="00C505CD">
        <w:rPr>
          <w:rFonts w:hAnsi="標楷體" w:hint="eastAsia"/>
        </w:rPr>
        <w:t>賡續辦理公務人員行政中立訓練，</w:t>
      </w:r>
      <w:r w:rsidR="00835D73" w:rsidRPr="00C505CD">
        <w:rPr>
          <w:rFonts w:hAnsi="標楷體" w:hint="eastAsia"/>
        </w:rPr>
        <w:t>允宜加強預算規劃與執行</w:t>
      </w:r>
      <w:r w:rsidR="00F86753" w:rsidRPr="00C505CD">
        <w:rPr>
          <w:rFonts w:hAnsi="標楷體" w:hint="eastAsia"/>
        </w:rPr>
        <w:t>，以提升行政中立素養，並符本院決議意旨</w:t>
      </w:r>
      <w:bookmarkEnd w:id="2"/>
    </w:p>
    <w:p w:rsidR="00227968" w:rsidRPr="00C505CD" w:rsidRDefault="00227968" w:rsidP="00227968">
      <w:pPr>
        <w:ind w:left="567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</w:rPr>
        <w:t>國家文官學院</w:t>
      </w:r>
      <w:r w:rsidR="00906290" w:rsidRPr="00C505CD">
        <w:rPr>
          <w:rFonts w:hAnsi="標楷體" w:hint="eastAsia"/>
          <w:bCs/>
        </w:rPr>
        <w:t>(</w:t>
      </w:r>
      <w:r w:rsidRPr="00C505CD">
        <w:rPr>
          <w:rFonts w:hAnsi="標楷體" w:hint="eastAsia"/>
          <w:bCs/>
        </w:rPr>
        <w:t>以下簡稱文官學院</w:t>
      </w:r>
      <w:r w:rsidR="00906290" w:rsidRPr="00C505CD">
        <w:rPr>
          <w:rFonts w:hAnsi="標楷體" w:hint="eastAsia"/>
          <w:bCs/>
        </w:rPr>
        <w:t>)</w:t>
      </w:r>
      <w:r w:rsidR="003375D8" w:rsidRPr="00C505CD">
        <w:rPr>
          <w:rFonts w:hAnsi="標楷體" w:hint="eastAsia"/>
          <w:bCs/>
        </w:rPr>
        <w:t>及所屬</w:t>
      </w:r>
      <w:r w:rsidRPr="00C505CD">
        <w:rPr>
          <w:rFonts w:hAnsi="標楷體" w:hint="eastAsia"/>
          <w:bCs/>
        </w:rPr>
        <w:t>11</w:t>
      </w:r>
      <w:r w:rsidR="003F40BD" w:rsidRPr="00C505CD">
        <w:rPr>
          <w:rFonts w:hAnsi="標楷體" w:hint="eastAsia"/>
          <w:bCs/>
        </w:rPr>
        <w:t>5</w:t>
      </w:r>
      <w:r w:rsidRPr="00C505CD">
        <w:rPr>
          <w:rFonts w:hAnsi="標楷體" w:hint="eastAsia"/>
          <w:bCs/>
        </w:rPr>
        <w:t>年度</w:t>
      </w:r>
      <w:r w:rsidR="00F86753" w:rsidRPr="00C505CD">
        <w:rPr>
          <w:rFonts w:hAnsi="標楷體" w:hint="eastAsia"/>
          <w:bCs/>
        </w:rPr>
        <w:t>預算案於</w:t>
      </w:r>
      <w:r w:rsidRPr="00C505CD">
        <w:rPr>
          <w:rFonts w:hAnsi="標楷體" w:hint="eastAsia"/>
          <w:bCs/>
        </w:rPr>
        <w:t>「國家文官培訓業務」</w:t>
      </w:r>
      <w:r w:rsidR="00605E2C" w:rsidRPr="00C505CD">
        <w:rPr>
          <w:rFonts w:hAnsi="標楷體" w:hint="eastAsia"/>
          <w:bCs/>
        </w:rPr>
        <w:t>工作計畫</w:t>
      </w:r>
      <w:r w:rsidR="00445C1E" w:rsidRPr="00C505CD">
        <w:rPr>
          <w:rFonts w:hAnsi="標楷體" w:hint="eastAsia"/>
          <w:bCs/>
        </w:rPr>
        <w:t>之</w:t>
      </w:r>
      <w:r w:rsidR="00EB5000" w:rsidRPr="00C505CD">
        <w:rPr>
          <w:rFonts w:hAnsi="標楷體" w:hint="eastAsia"/>
          <w:bCs/>
        </w:rPr>
        <w:t>「公務人員</w:t>
      </w:r>
      <w:r w:rsidR="003F40BD" w:rsidRPr="00C505CD">
        <w:rPr>
          <w:rFonts w:hAnsi="標楷體" w:hint="eastAsia"/>
          <w:bCs/>
        </w:rPr>
        <w:t>行政中立訓練</w:t>
      </w:r>
      <w:r w:rsidR="00EB5000" w:rsidRPr="00C505CD">
        <w:rPr>
          <w:rFonts w:hAnsi="標楷體" w:hint="eastAsia"/>
          <w:bCs/>
        </w:rPr>
        <w:t>」</w:t>
      </w:r>
      <w:r w:rsidR="00445C1E" w:rsidRPr="00C505CD">
        <w:rPr>
          <w:rFonts w:hAnsi="標楷體" w:hint="eastAsia"/>
          <w:bCs/>
        </w:rPr>
        <w:t>分支</w:t>
      </w:r>
      <w:r w:rsidR="00B813FE" w:rsidRPr="00C505CD">
        <w:rPr>
          <w:rFonts w:hAnsi="標楷體" w:hint="eastAsia"/>
          <w:bCs/>
        </w:rPr>
        <w:t>計畫</w:t>
      </w:r>
      <w:r w:rsidRPr="00C505CD">
        <w:rPr>
          <w:rFonts w:hAnsi="標楷體" w:hint="eastAsia"/>
          <w:bCs/>
          <w:lang w:eastAsia="zh-HK"/>
        </w:rPr>
        <w:t>編列</w:t>
      </w:r>
      <w:r w:rsidR="003F40BD" w:rsidRPr="00C505CD">
        <w:rPr>
          <w:rFonts w:hAnsi="標楷體" w:hint="eastAsia"/>
          <w:bCs/>
        </w:rPr>
        <w:t>18</w:t>
      </w:r>
      <w:r w:rsidR="002054C4" w:rsidRPr="00C505CD">
        <w:rPr>
          <w:rFonts w:hAnsi="標楷體" w:hint="eastAsia"/>
          <w:bCs/>
          <w:lang w:eastAsia="zh-HK"/>
        </w:rPr>
        <w:t>萬</w:t>
      </w:r>
      <w:r w:rsidRPr="00C505CD">
        <w:rPr>
          <w:rFonts w:hAnsi="標楷體" w:hint="eastAsia"/>
          <w:bCs/>
        </w:rPr>
        <w:t>元，</w:t>
      </w:r>
      <w:r w:rsidR="00D62B86" w:rsidRPr="00C505CD">
        <w:rPr>
          <w:rFonts w:hAnsi="標楷體" w:hint="eastAsia"/>
          <w:bCs/>
        </w:rPr>
        <w:t>用以</w:t>
      </w:r>
      <w:r w:rsidRPr="00C505CD">
        <w:rPr>
          <w:rFonts w:hAnsi="標楷體" w:hint="eastAsia"/>
          <w:bCs/>
          <w:lang w:eastAsia="zh-HK"/>
        </w:rPr>
        <w:t>辦理</w:t>
      </w:r>
      <w:r w:rsidR="007C3892" w:rsidRPr="00C505CD">
        <w:rPr>
          <w:rFonts w:hAnsi="標楷體" w:hint="eastAsia"/>
          <w:bCs/>
          <w:lang w:eastAsia="zh-HK"/>
        </w:rPr>
        <w:t>公務人員行政中立專班訓練，期提升公務人員行政中立知能，增進為民服務效能</w:t>
      </w:r>
      <w:r w:rsidR="009C7246" w:rsidRPr="00C505CD">
        <w:rPr>
          <w:rFonts w:hAnsi="標楷體" w:hint="eastAsia"/>
          <w:bCs/>
        </w:rPr>
        <w:t>。</w:t>
      </w:r>
      <w:r w:rsidR="0004750B" w:rsidRPr="00C505CD">
        <w:rPr>
          <w:rFonts w:hAnsi="標楷體" w:hint="eastAsia"/>
          <w:bCs/>
        </w:rPr>
        <w:t>經查</w:t>
      </w:r>
      <w:r w:rsidRPr="00C505CD">
        <w:rPr>
          <w:rFonts w:hAnsi="標楷體" w:hint="eastAsia"/>
          <w:bCs/>
        </w:rPr>
        <w:t>：</w:t>
      </w:r>
    </w:p>
    <w:p w:rsidR="00227968" w:rsidRPr="00C505CD" w:rsidRDefault="00227968" w:rsidP="00227968">
      <w:pPr>
        <w:ind w:left="851" w:hangingChars="100" w:hanging="284"/>
        <w:rPr>
          <w:rFonts w:hAnsi="標楷體" w:hint="eastAsia"/>
          <w:b/>
        </w:rPr>
      </w:pPr>
      <w:r w:rsidRPr="00C505CD">
        <w:rPr>
          <w:rFonts w:hAnsi="標楷體" w:hint="eastAsia"/>
          <w:b/>
        </w:rPr>
        <w:t>(一</w:t>
      </w:r>
      <w:r w:rsidRPr="00C505CD">
        <w:rPr>
          <w:rFonts w:hAnsi="標楷體" w:hint="eastAsia"/>
          <w:b/>
          <w:lang w:eastAsia="zh-HK"/>
        </w:rPr>
        <w:t>)</w:t>
      </w:r>
      <w:r w:rsidR="007C3892" w:rsidRPr="00C505CD">
        <w:rPr>
          <w:rFonts w:hAnsi="標楷體" w:hint="eastAsia"/>
          <w:b/>
        </w:rPr>
        <w:t>本院對文官學院課程內容</w:t>
      </w:r>
      <w:r w:rsidR="00F86753" w:rsidRPr="00C505CD">
        <w:rPr>
          <w:rFonts w:hAnsi="標楷體" w:hint="eastAsia"/>
          <w:b/>
        </w:rPr>
        <w:t>所作</w:t>
      </w:r>
      <w:r w:rsidR="007C3892" w:rsidRPr="00C505CD">
        <w:rPr>
          <w:rFonts w:hAnsi="標楷體" w:hint="eastAsia"/>
          <w:b/>
        </w:rPr>
        <w:t>相關決議及其辦理情形</w:t>
      </w:r>
    </w:p>
    <w:p w:rsidR="007C3892" w:rsidRPr="00C505CD" w:rsidRDefault="007C3892" w:rsidP="002577F4">
      <w:pPr>
        <w:adjustRightInd w:val="0"/>
        <w:ind w:leftChars="300" w:left="85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</w:rPr>
        <w:t>文官學院及所屬隸屬公務人員保障暨培訓委員會，負責執行該會規劃之各項訓練課程，每年並於「國家文官培訓業務」業務計畫編列1億餘元辦理相關培訓業務。由於該學院開設之學程係為精進我國文官素質提升，允應配合時代</w:t>
      </w:r>
      <w:r w:rsidR="002577F4" w:rsidRPr="00C505CD">
        <w:rPr>
          <w:rFonts w:hAnsi="標楷體" w:hint="eastAsia"/>
          <w:bCs/>
        </w:rPr>
        <w:t>變遷</w:t>
      </w:r>
      <w:r w:rsidRPr="00C505CD">
        <w:rPr>
          <w:rFonts w:hAnsi="標楷體" w:hint="eastAsia"/>
          <w:bCs/>
        </w:rPr>
        <w:t>所需；針對其課程內容，本院於審議國家文官學院及所屬108年度預算案時曾作出決議：「</w:t>
      </w:r>
      <w:r w:rsidR="002577F4" w:rsidRPr="00C505CD">
        <w:rPr>
          <w:rFonts w:hAnsi="標楷體" w:hint="eastAsia"/>
          <w:bCs/>
        </w:rPr>
        <w:t>辦理公民投票過程中出現諸多未落實『公務人員行政中立法』之案例</w:t>
      </w:r>
      <w:r w:rsidRPr="00C505CD">
        <w:rPr>
          <w:rFonts w:hAnsi="標楷體" w:hint="eastAsia"/>
          <w:bCs/>
        </w:rPr>
        <w:t>，…。爰請國家文官學院</w:t>
      </w:r>
      <w:r w:rsidR="002577F4" w:rsidRPr="00C505CD">
        <w:rPr>
          <w:rFonts w:hAnsi="標楷體" w:hint="eastAsia"/>
          <w:bCs/>
        </w:rPr>
        <w:t>提出加強宣導公務人員於公民投票應嚴守行政中立之措施</w:t>
      </w:r>
      <w:r w:rsidR="00302596" w:rsidRPr="00C505CD">
        <w:rPr>
          <w:rFonts w:hAnsi="標楷體" w:hint="eastAsia"/>
          <w:bCs/>
        </w:rPr>
        <w:t>報告</w:t>
      </w:r>
      <w:r w:rsidRPr="00C505CD">
        <w:rPr>
          <w:rFonts w:hAnsi="標楷體" w:hint="eastAsia"/>
          <w:bCs/>
        </w:rPr>
        <w:t>。」</w:t>
      </w:r>
    </w:p>
    <w:p w:rsidR="00165222" w:rsidRPr="00C505CD" w:rsidRDefault="00302596" w:rsidP="007C3892">
      <w:pPr>
        <w:adjustRightInd w:val="0"/>
        <w:ind w:leftChars="300" w:left="850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lastRenderedPageBreak/>
        <w:t>參據該</w:t>
      </w:r>
      <w:r w:rsidR="007C3892" w:rsidRPr="00C505CD">
        <w:rPr>
          <w:rFonts w:hAnsi="標楷體" w:hint="eastAsia"/>
          <w:bCs/>
        </w:rPr>
        <w:t>學院</w:t>
      </w:r>
      <w:r w:rsidRPr="00C505CD">
        <w:rPr>
          <w:rFonts w:hAnsi="標楷體" w:hint="eastAsia"/>
          <w:bCs/>
        </w:rPr>
        <w:t>說明，</w:t>
      </w:r>
      <w:r w:rsidR="00B92C3F" w:rsidRPr="00C505CD">
        <w:rPr>
          <w:rFonts w:hAnsi="標楷體" w:hint="eastAsia"/>
          <w:bCs/>
        </w:rPr>
        <w:t>辦理</w:t>
      </w:r>
      <w:r w:rsidR="00D56982" w:rsidRPr="00C505CD">
        <w:rPr>
          <w:rFonts w:hAnsi="標楷體" w:hint="eastAsia"/>
          <w:bCs/>
        </w:rPr>
        <w:t>公務人員行政中立</w:t>
      </w:r>
      <w:r w:rsidR="00B92C3F" w:rsidRPr="00C505CD">
        <w:rPr>
          <w:rFonts w:hAnsi="標楷體" w:hint="eastAsia"/>
          <w:bCs/>
        </w:rPr>
        <w:t>各項訓練，係為提升公務人員於</w:t>
      </w:r>
      <w:r w:rsidR="00E723B1" w:rsidRPr="00C505CD">
        <w:rPr>
          <w:rFonts w:hAnsi="標楷體" w:hint="eastAsia"/>
          <w:bCs/>
        </w:rPr>
        <w:t>擔任選務工作人員時</w:t>
      </w:r>
      <w:r w:rsidR="00B92C3F" w:rsidRPr="00C505CD">
        <w:rPr>
          <w:rFonts w:hAnsi="標楷體" w:hint="eastAsia"/>
          <w:bCs/>
        </w:rPr>
        <w:t>，</w:t>
      </w:r>
      <w:r w:rsidR="00E723B1" w:rsidRPr="00C505CD">
        <w:rPr>
          <w:rFonts w:hAnsi="標楷體" w:hint="eastAsia"/>
          <w:bCs/>
        </w:rPr>
        <w:t>能以專業服務及客觀公正的立場執行選務工作，</w:t>
      </w:r>
      <w:r w:rsidR="00B92C3F" w:rsidRPr="00C505CD">
        <w:rPr>
          <w:rFonts w:hAnsi="標楷體" w:hint="eastAsia"/>
          <w:bCs/>
        </w:rPr>
        <w:t>課程設計</w:t>
      </w:r>
      <w:r w:rsidR="00E723B1" w:rsidRPr="00C505CD">
        <w:rPr>
          <w:rFonts w:hAnsi="標楷體" w:hint="eastAsia"/>
          <w:bCs/>
        </w:rPr>
        <w:t>採「專班訓練」、「隨班訓練」、「專題演講及座談」或「數位學習」等4種方式辦理，其中專班訓練</w:t>
      </w:r>
      <w:r w:rsidR="0001567F" w:rsidRPr="00C505CD">
        <w:rPr>
          <w:rFonts w:hAnsi="標楷體" w:hint="eastAsia"/>
          <w:bCs/>
        </w:rPr>
        <w:t>部分計開設3種班別，</w:t>
      </w:r>
      <w:r w:rsidR="005F040F" w:rsidRPr="00C505CD">
        <w:rPr>
          <w:rFonts w:hAnsi="標楷體" w:hint="eastAsia"/>
          <w:bCs/>
        </w:rPr>
        <w:t>說明如下：</w:t>
      </w:r>
    </w:p>
    <w:p w:rsidR="00BA7C41" w:rsidRPr="00C505CD" w:rsidRDefault="005F040F" w:rsidP="005F040F">
      <w:pPr>
        <w:pStyle w:val="123"/>
        <w:ind w:left="1134" w:hanging="284"/>
        <w:rPr>
          <w:bCs/>
        </w:rPr>
      </w:pPr>
      <w:r w:rsidRPr="00C505CD">
        <w:rPr>
          <w:rFonts w:hint="eastAsia"/>
          <w:b/>
        </w:rPr>
        <w:t>1.高階主管研討班</w:t>
      </w:r>
      <w:r w:rsidRPr="00C505CD">
        <w:rPr>
          <w:rFonts w:hAnsi="標楷體" w:hint="eastAsia"/>
          <w:b/>
        </w:rPr>
        <w:t>：</w:t>
      </w:r>
      <w:r w:rsidR="008632D8" w:rsidRPr="00C505CD">
        <w:rPr>
          <w:rFonts w:hAnsi="標楷體" w:hint="eastAsia"/>
          <w:bCs/>
        </w:rPr>
        <w:t>採雙講座及</w:t>
      </w:r>
      <w:r w:rsidR="00A572B7" w:rsidRPr="00C505CD">
        <w:rPr>
          <w:rFonts w:hAnsi="標楷體" w:hint="eastAsia"/>
          <w:bCs/>
        </w:rPr>
        <w:t>研討會方式進行，就行政中立法制及案例進行解析，並進行討論</w:t>
      </w:r>
      <w:r w:rsidR="00EB445C" w:rsidRPr="00C505CD">
        <w:rPr>
          <w:rFonts w:hAnsi="標楷體" w:hint="eastAsia"/>
          <w:bCs/>
        </w:rPr>
        <w:t>與</w:t>
      </w:r>
      <w:r w:rsidR="00A572B7" w:rsidRPr="00C505CD">
        <w:rPr>
          <w:rFonts w:hAnsi="標楷體" w:hint="eastAsia"/>
          <w:bCs/>
        </w:rPr>
        <w:t>交流。</w:t>
      </w:r>
    </w:p>
    <w:p w:rsidR="005F040F" w:rsidRPr="00C505CD" w:rsidRDefault="005F040F" w:rsidP="005F040F">
      <w:pPr>
        <w:pStyle w:val="123"/>
        <w:ind w:left="1134" w:hanging="284"/>
        <w:rPr>
          <w:bCs/>
        </w:rPr>
      </w:pPr>
      <w:r w:rsidRPr="00C505CD">
        <w:rPr>
          <w:rFonts w:hint="eastAsia"/>
          <w:b/>
        </w:rPr>
        <w:t>2.選務</w:t>
      </w:r>
      <w:r w:rsidR="008632D8" w:rsidRPr="00C505CD">
        <w:rPr>
          <w:rFonts w:hint="eastAsia"/>
          <w:b/>
        </w:rPr>
        <w:t>人員研習班</w:t>
      </w:r>
      <w:r w:rsidR="008632D8" w:rsidRPr="00C505CD">
        <w:rPr>
          <w:rFonts w:hAnsi="標楷體" w:hint="eastAsia"/>
          <w:b/>
        </w:rPr>
        <w:t>：</w:t>
      </w:r>
      <w:r w:rsidR="00A572B7" w:rsidRPr="00C505CD">
        <w:rPr>
          <w:rFonts w:hAnsi="標楷體" w:hint="eastAsia"/>
          <w:bCs/>
        </w:rPr>
        <w:t>聘請學者專家及中央選舉委員會主管共同擔任講</w:t>
      </w:r>
      <w:r w:rsidR="0001567F" w:rsidRPr="00C505CD">
        <w:rPr>
          <w:rFonts w:hAnsi="標楷體" w:hint="eastAsia"/>
          <w:bCs/>
        </w:rPr>
        <w:t>師</w:t>
      </w:r>
      <w:r w:rsidR="00A572B7" w:rsidRPr="00C505CD">
        <w:rPr>
          <w:rFonts w:hAnsi="標楷體" w:hint="eastAsia"/>
          <w:bCs/>
        </w:rPr>
        <w:t>，就行政中立法精神、旨意及實務案例講授，並</w:t>
      </w:r>
      <w:r w:rsidR="00EB445C" w:rsidRPr="00C505CD">
        <w:rPr>
          <w:rFonts w:hAnsi="標楷體" w:hint="eastAsia"/>
          <w:bCs/>
        </w:rPr>
        <w:t>與學員</w:t>
      </w:r>
      <w:r w:rsidR="00A572B7" w:rsidRPr="00C505CD">
        <w:rPr>
          <w:rFonts w:hAnsi="標楷體" w:hint="eastAsia"/>
          <w:bCs/>
        </w:rPr>
        <w:t>進行座談。</w:t>
      </w:r>
    </w:p>
    <w:p w:rsidR="005F040F" w:rsidRPr="00C505CD" w:rsidRDefault="005F040F" w:rsidP="005F040F">
      <w:pPr>
        <w:pStyle w:val="123"/>
        <w:ind w:left="1134" w:hanging="284"/>
        <w:rPr>
          <w:rFonts w:hint="eastAsia"/>
          <w:bCs/>
        </w:rPr>
      </w:pPr>
      <w:r w:rsidRPr="00C505CD">
        <w:rPr>
          <w:rFonts w:hint="eastAsia"/>
          <w:b/>
        </w:rPr>
        <w:t>3.</w:t>
      </w:r>
      <w:r w:rsidR="008632D8" w:rsidRPr="00C505CD">
        <w:rPr>
          <w:rFonts w:hint="eastAsia"/>
          <w:b/>
        </w:rPr>
        <w:t>行政中立法研習班</w:t>
      </w:r>
      <w:r w:rsidR="008632D8" w:rsidRPr="00C505CD">
        <w:rPr>
          <w:rFonts w:hAnsi="標楷體" w:hint="eastAsia"/>
          <w:b/>
        </w:rPr>
        <w:t>：</w:t>
      </w:r>
      <w:r w:rsidR="0001567F" w:rsidRPr="00C505CD">
        <w:rPr>
          <w:rFonts w:hAnsi="標楷體" w:hint="eastAsia"/>
          <w:bCs/>
        </w:rPr>
        <w:t>由講師就行政中立內涵及面臨中立事件時之因應作法進行說明</w:t>
      </w:r>
      <w:r w:rsidR="00A572B7" w:rsidRPr="00C505CD">
        <w:rPr>
          <w:rFonts w:hAnsi="標楷體" w:hint="eastAsia"/>
          <w:bCs/>
        </w:rPr>
        <w:t>。</w:t>
      </w:r>
    </w:p>
    <w:p w:rsidR="00227968" w:rsidRPr="00C505CD" w:rsidRDefault="00227968" w:rsidP="00227968">
      <w:pPr>
        <w:ind w:left="851" w:hangingChars="100" w:hanging="284"/>
        <w:rPr>
          <w:rFonts w:hAnsi="標楷體" w:hint="eastAsia"/>
          <w:b/>
        </w:rPr>
      </w:pPr>
      <w:r w:rsidRPr="00C505CD">
        <w:rPr>
          <w:rFonts w:hAnsi="標楷體" w:hint="eastAsia"/>
          <w:b/>
        </w:rPr>
        <w:t>(二)</w:t>
      </w:r>
      <w:r w:rsidR="00B90619" w:rsidRPr="00C505CD">
        <w:rPr>
          <w:rFonts w:hAnsi="標楷體" w:hint="eastAsia"/>
          <w:b/>
        </w:rPr>
        <w:t>110年度</w:t>
      </w:r>
      <w:r w:rsidR="00F86753" w:rsidRPr="00C505CD">
        <w:rPr>
          <w:rFonts w:hAnsi="標楷體" w:hint="eastAsia"/>
          <w:b/>
        </w:rPr>
        <w:t>至114年9月底</w:t>
      </w:r>
      <w:r w:rsidR="00B90619" w:rsidRPr="00C505CD">
        <w:rPr>
          <w:rFonts w:hAnsi="標楷體" w:hint="eastAsia"/>
          <w:b/>
        </w:rPr>
        <w:t>公務人員行政中立訓練</w:t>
      </w:r>
      <w:r w:rsidR="00A730FA" w:rsidRPr="00C505CD">
        <w:rPr>
          <w:rFonts w:hAnsi="標楷體" w:hint="eastAsia"/>
          <w:b/>
        </w:rPr>
        <w:t>預算編列容有檢討空間，允宜加強預算規劃與執行</w:t>
      </w:r>
    </w:p>
    <w:p w:rsidR="00D06097" w:rsidRPr="00C505CD" w:rsidRDefault="00F86753" w:rsidP="009D727E">
      <w:pPr>
        <w:adjustRightInd w:val="0"/>
        <w:ind w:leftChars="300" w:left="850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t>文官學院</w:t>
      </w:r>
      <w:r w:rsidR="00A62ACF" w:rsidRPr="00C505CD">
        <w:rPr>
          <w:rFonts w:hAnsi="標楷體" w:hint="eastAsia"/>
          <w:bCs/>
        </w:rPr>
        <w:t>依保訓會處務規程第12條第3款、文官學院組織法第2條第2款「保訓會及文官學院權責劃分表」及公務人員行政中立訓練辦法第5條等規定，辦理行政中立訓練。</w:t>
      </w:r>
    </w:p>
    <w:p w:rsidR="00BB1E0F" w:rsidRPr="00C505CD" w:rsidRDefault="00BE5DDC" w:rsidP="006C167F">
      <w:pPr>
        <w:adjustRightInd w:val="0"/>
        <w:ind w:leftChars="300" w:left="85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</w:rPr>
        <w:t>參據110年</w:t>
      </w:r>
      <w:r w:rsidR="00F86753" w:rsidRPr="00C505CD">
        <w:rPr>
          <w:rFonts w:hAnsi="標楷體" w:hint="eastAsia"/>
          <w:bCs/>
        </w:rPr>
        <w:t>度至114年9月底</w:t>
      </w:r>
      <w:r w:rsidRPr="00C505CD">
        <w:rPr>
          <w:rFonts w:hAnsi="標楷體" w:hint="eastAsia"/>
          <w:bCs/>
        </w:rPr>
        <w:t>該學院辦理公務人員行政中立訓練預算執行情形</w:t>
      </w:r>
      <w:r w:rsidR="009A41B1" w:rsidRPr="00C505CD">
        <w:rPr>
          <w:rFonts w:hAnsi="標楷體" w:hint="eastAsia"/>
          <w:bCs/>
        </w:rPr>
        <w:t>(</w:t>
      </w:r>
      <w:r w:rsidRPr="00C505CD">
        <w:rPr>
          <w:rFonts w:hAnsi="標楷體" w:hint="eastAsia"/>
          <w:bCs/>
        </w:rPr>
        <w:t>詳表1</w:t>
      </w:r>
      <w:r w:rsidR="009A41B1" w:rsidRPr="00C505CD">
        <w:rPr>
          <w:rFonts w:hAnsi="標楷體" w:hint="eastAsia"/>
          <w:bCs/>
        </w:rPr>
        <w:t>)</w:t>
      </w:r>
      <w:r w:rsidRPr="00C505CD">
        <w:rPr>
          <w:rFonts w:hAnsi="標楷體" w:hint="eastAsia"/>
          <w:bCs/>
        </w:rPr>
        <w:t>，預算</w:t>
      </w:r>
      <w:r w:rsidR="009A41B1" w:rsidRPr="00C505CD">
        <w:rPr>
          <w:rFonts w:hAnsi="標楷體" w:hint="eastAsia"/>
          <w:bCs/>
        </w:rPr>
        <w:t>執行</w:t>
      </w:r>
      <w:r w:rsidRPr="00C505CD">
        <w:rPr>
          <w:rFonts w:hAnsi="標楷體" w:hint="eastAsia"/>
          <w:bCs/>
        </w:rPr>
        <w:t>率介於14.18%至117.51%間，據該學院說明110</w:t>
      </w:r>
      <w:r w:rsidR="009A41B1" w:rsidRPr="00C505CD">
        <w:rPr>
          <w:rFonts w:hAnsi="標楷體" w:hint="eastAsia"/>
          <w:bCs/>
        </w:rPr>
        <w:t>及</w:t>
      </w:r>
      <w:r w:rsidRPr="00C505CD">
        <w:rPr>
          <w:rFonts w:hAnsi="標楷體" w:hint="eastAsia"/>
          <w:bCs/>
        </w:rPr>
        <w:t>11</w:t>
      </w:r>
      <w:r w:rsidR="00583C81" w:rsidRPr="00C505CD">
        <w:rPr>
          <w:rFonts w:hAnsi="標楷體" w:hint="eastAsia"/>
          <w:bCs/>
        </w:rPr>
        <w:t>1</w:t>
      </w:r>
      <w:r w:rsidRPr="00C505CD">
        <w:rPr>
          <w:rFonts w:hAnsi="標楷體" w:hint="eastAsia"/>
          <w:bCs/>
        </w:rPr>
        <w:t>年度係因</w:t>
      </w:r>
      <w:r w:rsidR="00583C81" w:rsidRPr="00C505CD">
        <w:rPr>
          <w:rFonts w:hAnsi="標楷體" w:hint="eastAsia"/>
          <w:bCs/>
        </w:rPr>
        <w:t>嚴重特殊傳染性肺炎（COVID-19）疫情影響，授課改採線上同步課程方式辦理，</w:t>
      </w:r>
      <w:r w:rsidR="00C915AB" w:rsidRPr="00C505CD">
        <w:rPr>
          <w:rFonts w:hAnsi="標楷體" w:hint="eastAsia"/>
          <w:bCs/>
        </w:rPr>
        <w:t>因</w:t>
      </w:r>
      <w:r w:rsidR="00583C81" w:rsidRPr="00C505CD">
        <w:rPr>
          <w:rFonts w:hAnsi="標楷體" w:hint="eastAsia"/>
          <w:bCs/>
        </w:rPr>
        <w:t>節省相關講座交通費及餐費等經費所致，112年度恢復實體課程，並因應參與公務人員行政中立訓練需求增加，增開辦理場次致經費增加。另</w:t>
      </w:r>
      <w:r w:rsidR="00500F90" w:rsidRPr="00C505CD">
        <w:rPr>
          <w:rFonts w:hAnsi="標楷體" w:hint="eastAsia"/>
          <w:bCs/>
        </w:rPr>
        <w:t>該學院依中央選舉委員會之選舉制度</w:t>
      </w:r>
      <w:r w:rsidR="00500F90" w:rsidRPr="00C505CD">
        <w:rPr>
          <w:rStyle w:val="af9"/>
          <w:rFonts w:hAnsi="標楷體"/>
          <w:bCs/>
        </w:rPr>
        <w:footnoteReference w:id="2"/>
      </w:r>
      <w:r w:rsidR="00500F90" w:rsidRPr="00C505CD">
        <w:rPr>
          <w:rFonts w:hAnsi="標楷體" w:hint="eastAsia"/>
          <w:bCs/>
        </w:rPr>
        <w:t>，為每間隔2年辦理中央公職人員選舉及地方公職人員選舉，爰需於</w:t>
      </w:r>
      <w:r w:rsidR="00500F90" w:rsidRPr="00C505CD">
        <w:rPr>
          <w:rFonts w:hAnsi="標楷體" w:hint="eastAsia"/>
          <w:bCs/>
        </w:rPr>
        <w:lastRenderedPageBreak/>
        <w:t>111、112及115年度需增編列「選務工作人員行政中立研習班」預算，其餘各年則僅編列「公務人員行政中立法實務案例高階主管研討班」及「公務人員行政中立法研習班」</w:t>
      </w:r>
      <w:r w:rsidR="0087170C" w:rsidRPr="00C505CD">
        <w:rPr>
          <w:rFonts w:hAnsi="標楷體" w:hint="eastAsia"/>
          <w:bCs/>
        </w:rPr>
        <w:t>相關</w:t>
      </w:r>
      <w:r w:rsidR="00500F90" w:rsidRPr="00C505CD">
        <w:rPr>
          <w:rFonts w:hAnsi="標楷體" w:hint="eastAsia"/>
          <w:bCs/>
        </w:rPr>
        <w:t>預算</w:t>
      </w:r>
      <w:r w:rsidR="00A730FA" w:rsidRPr="00C505CD">
        <w:rPr>
          <w:rFonts w:hAnsi="標楷體" w:hint="eastAsia"/>
          <w:bCs/>
        </w:rPr>
        <w:t>，惟預算編列容有檢討空間，允宜加強預算規劃與執行。</w:t>
      </w:r>
    </w:p>
    <w:p w:rsidR="00BC7CF5" w:rsidRPr="00C505CD" w:rsidRDefault="00012AC8" w:rsidP="009A41B1">
      <w:pPr>
        <w:adjustRightInd w:val="0"/>
        <w:ind w:left="567" w:firstLineChars="0" w:firstLine="0"/>
        <w:jc w:val="left"/>
        <w:rPr>
          <w:rFonts w:hAnsi="標楷體"/>
          <w:b/>
        </w:rPr>
      </w:pPr>
      <w:r w:rsidRPr="00C505CD">
        <w:rPr>
          <w:rFonts w:hAnsi="標楷體" w:hint="eastAsia"/>
          <w:b/>
        </w:rPr>
        <w:t>表</w:t>
      </w:r>
      <w:r w:rsidR="00761C56" w:rsidRPr="00C505CD">
        <w:rPr>
          <w:rFonts w:hAnsi="標楷體" w:hint="eastAsia"/>
          <w:b/>
        </w:rPr>
        <w:t>1</w:t>
      </w:r>
      <w:r w:rsidRPr="00C505CD">
        <w:rPr>
          <w:rFonts w:hAnsi="標楷體" w:hint="eastAsia"/>
          <w:b/>
        </w:rPr>
        <w:t xml:space="preserve">  </w:t>
      </w:r>
      <w:r w:rsidR="00BC7CF5" w:rsidRPr="00C505CD">
        <w:rPr>
          <w:rFonts w:hAnsi="標楷體" w:hint="eastAsia"/>
          <w:b/>
        </w:rPr>
        <w:t>110</w:t>
      </w:r>
      <w:r w:rsidR="009A41B1" w:rsidRPr="00C505CD">
        <w:rPr>
          <w:rFonts w:hAnsi="標楷體" w:hint="eastAsia"/>
          <w:b/>
        </w:rPr>
        <w:t>至115</w:t>
      </w:r>
      <w:r w:rsidR="00BC7CF5" w:rsidRPr="00C505CD">
        <w:rPr>
          <w:rFonts w:hAnsi="標楷體" w:hint="eastAsia"/>
          <w:b/>
        </w:rPr>
        <w:t>年度</w:t>
      </w:r>
      <w:r w:rsidR="00655F5C" w:rsidRPr="00C505CD">
        <w:rPr>
          <w:rFonts w:hAnsi="標楷體" w:hint="eastAsia"/>
          <w:b/>
        </w:rPr>
        <w:t>公務人員行政中立訓練</w:t>
      </w:r>
      <w:r w:rsidR="00BC7CF5" w:rsidRPr="00C505CD">
        <w:rPr>
          <w:rFonts w:hAnsi="標楷體" w:hint="eastAsia"/>
          <w:b/>
        </w:rPr>
        <w:t>預、決算情形表</w:t>
      </w:r>
    </w:p>
    <w:p w:rsidR="00012AC8" w:rsidRPr="00C505CD" w:rsidRDefault="00012AC8" w:rsidP="009A41B1">
      <w:pPr>
        <w:adjustRightInd w:val="0"/>
        <w:spacing w:line="360" w:lineRule="exact"/>
        <w:ind w:leftChars="0" w:left="0" w:rightChars="100" w:right="283" w:firstLineChars="0" w:firstLine="0"/>
        <w:jc w:val="right"/>
        <w:rPr>
          <w:rFonts w:hAnsi="標楷體"/>
          <w:bCs/>
        </w:rPr>
      </w:pPr>
      <w:r w:rsidRPr="00C505CD">
        <w:rPr>
          <w:rFonts w:hAnsi="標楷體" w:hint="eastAsia"/>
          <w:bCs/>
          <w:spacing w:val="-20"/>
          <w:sz w:val="24"/>
          <w:szCs w:val="24"/>
        </w:rPr>
        <w:t>單位：</w:t>
      </w:r>
      <w:r w:rsidR="00540F2C" w:rsidRPr="00C505CD">
        <w:rPr>
          <w:rFonts w:hAnsi="標楷體" w:hint="eastAsia"/>
          <w:bCs/>
          <w:spacing w:val="-20"/>
          <w:sz w:val="24"/>
          <w:szCs w:val="24"/>
        </w:rPr>
        <w:t>新臺幣</w:t>
      </w:r>
      <w:r w:rsidRPr="00C505CD">
        <w:rPr>
          <w:rFonts w:hAnsi="標楷體" w:hint="eastAsia"/>
          <w:bCs/>
          <w:spacing w:val="-20"/>
          <w:sz w:val="24"/>
          <w:szCs w:val="24"/>
        </w:rPr>
        <w:t>千元</w:t>
      </w:r>
      <w:r w:rsidR="00BC7CF5" w:rsidRPr="00C505CD">
        <w:rPr>
          <w:rFonts w:hAnsi="標楷體" w:hint="eastAsia"/>
          <w:bCs/>
          <w:spacing w:val="-20"/>
          <w:sz w:val="24"/>
          <w:szCs w:val="24"/>
        </w:rPr>
        <w:t xml:space="preserve">；% 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1134"/>
        <w:gridCol w:w="1134"/>
        <w:gridCol w:w="992"/>
        <w:gridCol w:w="992"/>
      </w:tblGrid>
      <w:tr w:rsidR="006A20C9" w:rsidRPr="00C505CD" w:rsidTr="009A41B1">
        <w:tc>
          <w:tcPr>
            <w:tcW w:w="1418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110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 xml:space="preserve">111 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 xml:space="preserve">112 </w:t>
            </w:r>
          </w:p>
        </w:tc>
        <w:tc>
          <w:tcPr>
            <w:tcW w:w="1134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 xml:space="preserve">113 </w:t>
            </w:r>
          </w:p>
        </w:tc>
        <w:tc>
          <w:tcPr>
            <w:tcW w:w="992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 xml:space="preserve">114 </w:t>
            </w:r>
          </w:p>
        </w:tc>
        <w:tc>
          <w:tcPr>
            <w:tcW w:w="992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115</w:t>
            </w:r>
          </w:p>
        </w:tc>
      </w:tr>
      <w:tr w:rsidR="006A20C9" w:rsidRPr="00C505CD" w:rsidTr="009A41B1">
        <w:tc>
          <w:tcPr>
            <w:tcW w:w="1418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134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180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177</w:t>
            </w:r>
          </w:p>
        </w:tc>
        <w:tc>
          <w:tcPr>
            <w:tcW w:w="1134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105</w:t>
            </w:r>
          </w:p>
        </w:tc>
        <w:tc>
          <w:tcPr>
            <w:tcW w:w="992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180</w:t>
            </w:r>
          </w:p>
        </w:tc>
      </w:tr>
      <w:tr w:rsidR="006A20C9" w:rsidRPr="00C505CD" w:rsidTr="009A41B1">
        <w:tc>
          <w:tcPr>
            <w:tcW w:w="1418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137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208</w:t>
            </w:r>
          </w:p>
        </w:tc>
        <w:tc>
          <w:tcPr>
            <w:tcW w:w="1134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108</w:t>
            </w:r>
          </w:p>
        </w:tc>
        <w:tc>
          <w:tcPr>
            <w:tcW w:w="992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-</w:t>
            </w:r>
          </w:p>
        </w:tc>
      </w:tr>
      <w:tr w:rsidR="006A20C9" w:rsidRPr="00C505CD" w:rsidTr="009A41B1">
        <w:tc>
          <w:tcPr>
            <w:tcW w:w="1418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執行率(%)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14.18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76.11</w:t>
            </w:r>
          </w:p>
        </w:tc>
        <w:tc>
          <w:tcPr>
            <w:tcW w:w="1134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117.51</w:t>
            </w:r>
          </w:p>
        </w:tc>
        <w:tc>
          <w:tcPr>
            <w:tcW w:w="1134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98.18</w:t>
            </w:r>
          </w:p>
        </w:tc>
        <w:tc>
          <w:tcPr>
            <w:tcW w:w="992" w:type="dxa"/>
            <w:shd w:val="clear" w:color="auto" w:fill="auto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81.90</w:t>
            </w:r>
          </w:p>
        </w:tc>
        <w:tc>
          <w:tcPr>
            <w:tcW w:w="992" w:type="dxa"/>
          </w:tcPr>
          <w:p w:rsidR="009A41B1" w:rsidRPr="00C505CD" w:rsidRDefault="009A41B1" w:rsidP="00BC7CF5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</w:pPr>
            <w:r w:rsidRPr="00C505CD">
              <w:rPr>
                <w:rFonts w:hAnsi="標楷體" w:hint="eastAsia"/>
                <w:bCs/>
                <w:snapToGrid/>
                <w:spacing w:val="-5"/>
                <w:kern w:val="0"/>
                <w:sz w:val="24"/>
                <w:szCs w:val="24"/>
              </w:rPr>
              <w:t>-</w:t>
            </w:r>
          </w:p>
        </w:tc>
      </w:tr>
    </w:tbl>
    <w:p w:rsidR="009A41B1" w:rsidRPr="00C505CD" w:rsidRDefault="009A41B1" w:rsidP="009A41B1">
      <w:pPr>
        <w:adjustRightInd w:val="0"/>
        <w:spacing w:line="320" w:lineRule="exact"/>
        <w:ind w:left="567" w:firstLineChars="0" w:firstLine="0"/>
        <w:rPr>
          <w:rFonts w:hAnsi="標楷體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 xml:space="preserve">說 </w:t>
      </w:r>
      <w:r w:rsidRPr="00C505CD">
        <w:rPr>
          <w:rFonts w:hAnsi="標楷體"/>
          <w:bCs/>
          <w:sz w:val="24"/>
          <w:szCs w:val="24"/>
        </w:rPr>
        <w:t xml:space="preserve">   </w:t>
      </w:r>
      <w:r w:rsidRPr="00C505CD">
        <w:rPr>
          <w:rFonts w:hAnsi="標楷體" w:hint="eastAsia"/>
          <w:bCs/>
          <w:sz w:val="24"/>
          <w:szCs w:val="24"/>
        </w:rPr>
        <w:t>明：表內</w:t>
      </w:r>
      <w:r w:rsidR="00B858A5" w:rsidRPr="00C505CD">
        <w:rPr>
          <w:rFonts w:hAnsi="標楷體" w:hint="eastAsia"/>
          <w:bCs/>
          <w:sz w:val="24"/>
          <w:szCs w:val="24"/>
        </w:rPr>
        <w:t>1</w:t>
      </w:r>
      <w:r w:rsidRPr="00C505CD">
        <w:rPr>
          <w:rFonts w:hAnsi="標楷體" w:hint="eastAsia"/>
          <w:bCs/>
          <w:sz w:val="24"/>
          <w:szCs w:val="24"/>
        </w:rPr>
        <w:t>14年度決算數為至</w:t>
      </w:r>
      <w:r w:rsidR="00B858A5" w:rsidRPr="00C505CD">
        <w:rPr>
          <w:rFonts w:hAnsi="標楷體" w:hint="eastAsia"/>
          <w:bCs/>
          <w:sz w:val="24"/>
          <w:szCs w:val="24"/>
        </w:rPr>
        <w:t>9</w:t>
      </w:r>
      <w:r w:rsidRPr="00C505CD">
        <w:rPr>
          <w:rFonts w:hAnsi="標楷體" w:hint="eastAsia"/>
          <w:bCs/>
          <w:sz w:val="24"/>
          <w:szCs w:val="24"/>
        </w:rPr>
        <w:t>月底執行數；</w:t>
      </w:r>
      <w:r w:rsidR="00B858A5" w:rsidRPr="00C505CD">
        <w:rPr>
          <w:rFonts w:hAnsi="標楷體" w:hint="eastAsia"/>
          <w:bCs/>
          <w:sz w:val="24"/>
          <w:szCs w:val="24"/>
        </w:rPr>
        <w:t>115年度為預算案數。</w:t>
      </w:r>
    </w:p>
    <w:p w:rsidR="00012AC8" w:rsidRPr="00C505CD" w:rsidRDefault="00012AC8" w:rsidP="009A41B1">
      <w:pPr>
        <w:adjustRightInd w:val="0"/>
        <w:spacing w:line="320" w:lineRule="exact"/>
        <w:ind w:left="567" w:firstLineChars="0" w:firstLine="0"/>
        <w:rPr>
          <w:rFonts w:hAnsi="標楷體" w:hint="eastAsia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>資料來源：文官學院</w:t>
      </w:r>
      <w:r w:rsidR="003375D8" w:rsidRPr="00C505CD">
        <w:rPr>
          <w:rFonts w:hAnsi="標楷體" w:hint="eastAsia"/>
          <w:bCs/>
          <w:sz w:val="24"/>
          <w:szCs w:val="24"/>
        </w:rPr>
        <w:t>提供</w:t>
      </w:r>
      <w:r w:rsidRPr="00C505CD">
        <w:rPr>
          <w:rFonts w:hAnsi="標楷體" w:hint="eastAsia"/>
          <w:bCs/>
          <w:sz w:val="24"/>
          <w:szCs w:val="24"/>
        </w:rPr>
        <w:t>。</w:t>
      </w:r>
    </w:p>
    <w:p w:rsidR="00227968" w:rsidRPr="00C505CD" w:rsidRDefault="00227968" w:rsidP="00C109D7">
      <w:pPr>
        <w:ind w:left="567" w:firstLine="567"/>
        <w:rPr>
          <w:rFonts w:hint="eastAsia"/>
          <w:bCs/>
        </w:rPr>
      </w:pPr>
      <w:r w:rsidRPr="00C505CD">
        <w:rPr>
          <w:rFonts w:hint="eastAsia"/>
          <w:bCs/>
        </w:rPr>
        <w:t>綜上，文官學院</w:t>
      </w:r>
      <w:r w:rsidR="00ED6BE9" w:rsidRPr="00C505CD">
        <w:rPr>
          <w:rFonts w:hint="eastAsia"/>
          <w:bCs/>
        </w:rPr>
        <w:t>自10</w:t>
      </w:r>
      <w:r w:rsidR="00655F5C" w:rsidRPr="00C505CD">
        <w:rPr>
          <w:rFonts w:hint="eastAsia"/>
          <w:bCs/>
        </w:rPr>
        <w:t>8</w:t>
      </w:r>
      <w:r w:rsidR="00ED6BE9" w:rsidRPr="00C505CD">
        <w:rPr>
          <w:rFonts w:hint="eastAsia"/>
          <w:bCs/>
        </w:rPr>
        <w:t>年</w:t>
      </w:r>
      <w:r w:rsidR="008A7DFE" w:rsidRPr="00C505CD">
        <w:rPr>
          <w:rFonts w:hAnsi="標楷體" w:hint="eastAsia"/>
          <w:bCs/>
        </w:rPr>
        <w:t>辦理行政中立訓練至今，</w:t>
      </w:r>
      <w:r w:rsidR="00A730FA" w:rsidRPr="00C505CD">
        <w:rPr>
          <w:rFonts w:hAnsi="標楷體" w:hint="eastAsia"/>
          <w:bCs/>
        </w:rPr>
        <w:t>公務員違反中立法仍時有所聞</w:t>
      </w:r>
      <w:r w:rsidR="00A45890" w:rsidRPr="00C505CD">
        <w:rPr>
          <w:rStyle w:val="af9"/>
          <w:rFonts w:hAnsi="標楷體"/>
          <w:bCs/>
        </w:rPr>
        <w:footnoteReference w:id="3"/>
      </w:r>
      <w:r w:rsidR="00A730FA" w:rsidRPr="00C505CD">
        <w:rPr>
          <w:rFonts w:hAnsi="標楷體" w:hint="eastAsia"/>
          <w:bCs/>
        </w:rPr>
        <w:t>，該學院允宜滾動調整課程與實務案例結合，以使授課內容與社會情境相符，以因應不同層級公務人員的需求</w:t>
      </w:r>
      <w:r w:rsidR="00B858A5" w:rsidRPr="00C505CD">
        <w:rPr>
          <w:rFonts w:hAnsi="標楷體" w:hint="eastAsia"/>
          <w:bCs/>
        </w:rPr>
        <w:t>；另</w:t>
      </w:r>
      <w:r w:rsidR="00A730FA" w:rsidRPr="00C505CD">
        <w:rPr>
          <w:rFonts w:hAnsi="標楷體" w:hint="eastAsia"/>
          <w:bCs/>
        </w:rPr>
        <w:t>宜加強預算規劃與執行</w:t>
      </w:r>
      <w:r w:rsidR="00B858A5" w:rsidRPr="00C505CD">
        <w:rPr>
          <w:rFonts w:hAnsi="標楷體" w:hint="eastAsia"/>
          <w:bCs/>
        </w:rPr>
        <w:t>，以提升公務人員行政中立之素養，並符本院決議意旨</w:t>
      </w:r>
      <w:r w:rsidR="00A730FA" w:rsidRPr="00C505CD">
        <w:rPr>
          <w:rFonts w:hAnsi="標楷體" w:hint="eastAsia"/>
          <w:bCs/>
        </w:rPr>
        <w:t>。</w:t>
      </w:r>
    </w:p>
    <w:sectPr w:rsidR="00227968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861E8A" w:rsidRPr="00861E8A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  <w:footnote w:id="2">
    <w:p w:rsidR="00500F90" w:rsidRPr="00500F90" w:rsidRDefault="00500F90" w:rsidP="00500F90">
      <w:pPr>
        <w:pStyle w:val="af7"/>
        <w:ind w:leftChars="0" w:left="0" w:firstLineChars="0" w:firstLine="0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7C60F3">
        <w:rPr>
          <w:rStyle w:val="144"/>
        </w:rPr>
        <w:t>參考</w:t>
      </w:r>
      <w:r w:rsidRPr="007C60F3">
        <w:rPr>
          <w:rStyle w:val="144"/>
          <w:rFonts w:hint="eastAsia"/>
        </w:rPr>
        <w:t>中央選舉委員</w:t>
      </w:r>
      <w:r>
        <w:rPr>
          <w:rStyle w:val="144"/>
          <w:rFonts w:hint="eastAsia"/>
        </w:rPr>
        <w:t>會網站選舉罷免資訊之選舉制度</w:t>
      </w:r>
      <w:r>
        <w:rPr>
          <w:rStyle w:val="144"/>
          <w:rFonts w:hAnsi="標楷體" w:hint="eastAsia"/>
        </w:rPr>
        <w:t>。</w:t>
      </w:r>
    </w:p>
  </w:footnote>
  <w:footnote w:id="3">
    <w:p w:rsidR="00A45890" w:rsidRPr="00A45890" w:rsidRDefault="00A45890" w:rsidP="00A45890">
      <w:pPr>
        <w:pStyle w:val="143"/>
        <w:ind w:left="122" w:hangingChars="50" w:hanging="122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國立空中大學公共行政學系課程教材</w:t>
      </w:r>
      <w:r>
        <w:rPr>
          <w:rFonts w:hAnsi="標楷體" w:hint="eastAsia"/>
        </w:rPr>
        <w:t>「</w:t>
      </w:r>
      <w:r w:rsidRPr="00A45890">
        <w:rPr>
          <w:rFonts w:hAnsi="標楷體" w:hint="eastAsia"/>
        </w:rPr>
        <w:t>公務人員</w:t>
      </w:r>
      <w:r w:rsidR="008365DB">
        <w:rPr>
          <w:rFonts w:hAnsi="標楷體" w:hint="eastAsia"/>
        </w:rPr>
        <w:t>行</w:t>
      </w:r>
      <w:r w:rsidR="008365DB">
        <w:rPr>
          <w:rFonts w:hAnsi="標楷體" w:hint="eastAsia"/>
          <w:lang w:eastAsia="zh-HK"/>
        </w:rPr>
        <w:t>政中立法解析-</w:t>
      </w:r>
      <w:r w:rsidRPr="00A45890">
        <w:rPr>
          <w:rFonts w:hAnsi="標楷體" w:hint="eastAsia"/>
        </w:rPr>
        <w:t>行政不中立</w:t>
      </w:r>
      <w:r w:rsidR="008365DB">
        <w:rPr>
          <w:rFonts w:hAnsi="標楷體" w:hint="eastAsia"/>
        </w:rPr>
        <w:t>個案</w:t>
      </w:r>
      <w:r>
        <w:rPr>
          <w:rFonts w:hAnsi="標楷體" w:hint="eastAsia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1E8A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AC97972-883A-4B31-B1A0-122DBF1B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00C66-0351-4719-B8C5-14E5FAC1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2025-11-26T06:45:00Z</dcterms:created>
  <dcterms:modified xsi:type="dcterms:W3CDTF">2025-11-26T06:45:00Z</dcterms:modified>
</cp:coreProperties>
</file>