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968" w:rsidRPr="00C505CD" w:rsidRDefault="00227968" w:rsidP="00227968">
      <w:pPr>
        <w:adjustRightInd w:val="0"/>
        <w:ind w:leftChars="0" w:left="0" w:firstLineChars="0" w:firstLine="0"/>
        <w:rPr>
          <w:rFonts w:hAnsi="標楷體" w:hint="eastAsia"/>
          <w:b/>
          <w:sz w:val="36"/>
          <w:szCs w:val="36"/>
        </w:rPr>
      </w:pPr>
      <w:bookmarkStart w:id="0" w:name="_GoBack"/>
      <w:bookmarkEnd w:id="0"/>
      <w:r w:rsidRPr="00C505CD">
        <w:rPr>
          <w:rFonts w:hAnsi="標楷體" w:hint="eastAsia"/>
          <w:b/>
          <w:sz w:val="36"/>
          <w:szCs w:val="36"/>
        </w:rPr>
        <w:t>考試院及所屬11</w:t>
      </w:r>
      <w:r w:rsidR="0092185D" w:rsidRPr="00C505CD">
        <w:rPr>
          <w:rFonts w:hAnsi="標楷體" w:hint="eastAsia"/>
          <w:b/>
          <w:sz w:val="36"/>
          <w:szCs w:val="36"/>
        </w:rPr>
        <w:t>5</w:t>
      </w:r>
      <w:r w:rsidRPr="00C505CD">
        <w:rPr>
          <w:rFonts w:hAnsi="標楷體" w:hint="eastAsia"/>
          <w:b/>
          <w:sz w:val="36"/>
          <w:szCs w:val="36"/>
        </w:rPr>
        <w:t>年度單位預算評估報告</w:t>
      </w:r>
    </w:p>
    <w:p w:rsidR="00227968" w:rsidRPr="00C505CD" w:rsidRDefault="0092185D" w:rsidP="00227968">
      <w:pPr>
        <w:adjustRightInd w:val="0"/>
        <w:ind w:leftChars="0" w:left="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  <w:szCs w:val="36"/>
        </w:rPr>
        <w:t>考試院及所屬(包括考選部、銓敘部、公務人員保障暨培訓委員會、國家文官學院及所屬、公務人員退休撫卹基金管理局)</w:t>
      </w:r>
      <w:r w:rsidRPr="00C505CD">
        <w:rPr>
          <w:rFonts w:hAnsi="標楷體" w:hint="eastAsia"/>
          <w:bCs/>
        </w:rPr>
        <w:t>115年度預算案共編列歲入2,242萬5千元，較114年度預算數減少114萬9千元(減幅4.87%)；歲出</w:t>
      </w:r>
      <w:r w:rsidRPr="00C505CD">
        <w:rPr>
          <w:rFonts w:hAnsi="標楷體"/>
          <w:bCs/>
        </w:rPr>
        <w:t>4</w:t>
      </w:r>
      <w:r w:rsidRPr="00C505CD">
        <w:rPr>
          <w:rFonts w:hAnsi="標楷體" w:hint="eastAsia"/>
          <w:bCs/>
        </w:rPr>
        <w:t>18億7</w:t>
      </w:r>
      <w:r w:rsidRPr="00C505CD">
        <w:rPr>
          <w:rFonts w:hAnsi="標楷體"/>
          <w:bCs/>
        </w:rPr>
        <w:t>,4</w:t>
      </w:r>
      <w:r w:rsidRPr="00C505CD">
        <w:rPr>
          <w:rFonts w:hAnsi="標楷體" w:hint="eastAsia"/>
          <w:bCs/>
        </w:rPr>
        <w:t>73萬6千元，較114年度預算數</w:t>
      </w:r>
      <w:r w:rsidR="0068177E" w:rsidRPr="00C505CD">
        <w:rPr>
          <w:rStyle w:val="af9"/>
          <w:rFonts w:hAnsi="標楷體"/>
          <w:bCs/>
        </w:rPr>
        <w:footnoteReference w:id="1"/>
      </w:r>
      <w:r w:rsidR="00650922" w:rsidRPr="00C505CD">
        <w:rPr>
          <w:rFonts w:hAnsi="標楷體" w:hint="eastAsia"/>
          <w:bCs/>
        </w:rPr>
        <w:t>4</w:t>
      </w:r>
      <w:r w:rsidR="00650922" w:rsidRPr="00C505CD">
        <w:rPr>
          <w:rFonts w:hAnsi="標楷體"/>
          <w:bCs/>
        </w:rPr>
        <w:t>07</w:t>
      </w:r>
      <w:r w:rsidR="00650922" w:rsidRPr="00C505CD">
        <w:rPr>
          <w:rFonts w:hAnsi="標楷體" w:hint="eastAsia"/>
          <w:bCs/>
        </w:rPr>
        <w:t>億</w:t>
      </w:r>
      <w:r w:rsidR="00650922" w:rsidRPr="00C505CD">
        <w:rPr>
          <w:rFonts w:hAnsi="標楷體"/>
          <w:bCs/>
        </w:rPr>
        <w:t>3</w:t>
      </w:r>
      <w:r w:rsidR="00E04021" w:rsidRPr="00C505CD">
        <w:rPr>
          <w:rFonts w:hAnsi="標楷體"/>
          <w:bCs/>
        </w:rPr>
        <w:t>88</w:t>
      </w:r>
      <w:r w:rsidR="00650922" w:rsidRPr="00C505CD">
        <w:rPr>
          <w:rFonts w:hAnsi="標楷體" w:hint="eastAsia"/>
          <w:bCs/>
        </w:rPr>
        <w:t>萬元(含追加預算數3</w:t>
      </w:r>
      <w:r w:rsidR="00E04021" w:rsidRPr="00C505CD">
        <w:rPr>
          <w:rFonts w:hAnsi="標楷體"/>
          <w:bCs/>
        </w:rPr>
        <w:t>04</w:t>
      </w:r>
      <w:r w:rsidR="00650922" w:rsidRPr="00C505CD">
        <w:rPr>
          <w:rFonts w:hAnsi="標楷體" w:hint="eastAsia"/>
          <w:bCs/>
        </w:rPr>
        <w:t>萬元</w:t>
      </w:r>
      <w:r w:rsidR="00650922" w:rsidRPr="00C505CD">
        <w:rPr>
          <w:rFonts w:hAnsi="標楷體"/>
          <w:bCs/>
        </w:rPr>
        <w:t>)</w:t>
      </w:r>
      <w:r w:rsidRPr="00C505CD">
        <w:rPr>
          <w:rFonts w:hAnsi="標楷體" w:hint="eastAsia"/>
          <w:bCs/>
        </w:rPr>
        <w:t>增加11</w:t>
      </w:r>
      <w:r w:rsidRPr="00C505CD">
        <w:rPr>
          <w:rFonts w:hAnsi="標楷體" w:hint="eastAsia"/>
          <w:bCs/>
          <w:lang w:eastAsia="zh-HK"/>
        </w:rPr>
        <w:t>億</w:t>
      </w:r>
      <w:r w:rsidRPr="00C505CD">
        <w:rPr>
          <w:rFonts w:hAnsi="標楷體" w:hint="eastAsia"/>
          <w:bCs/>
        </w:rPr>
        <w:t>7,</w:t>
      </w:r>
      <w:r w:rsidR="00650922" w:rsidRPr="00C505CD">
        <w:rPr>
          <w:rFonts w:hAnsi="標楷體"/>
          <w:bCs/>
        </w:rPr>
        <w:t>0</w:t>
      </w:r>
      <w:r w:rsidR="00637D41" w:rsidRPr="00C505CD">
        <w:rPr>
          <w:rFonts w:hAnsi="標楷體"/>
          <w:bCs/>
        </w:rPr>
        <w:t>85</w:t>
      </w:r>
      <w:r w:rsidRPr="00C505CD">
        <w:rPr>
          <w:rFonts w:hAnsi="標楷體" w:hint="eastAsia"/>
          <w:bCs/>
        </w:rPr>
        <w:t>萬6千元(增幅2.88%），主要係銓敘部增加</w:t>
      </w:r>
      <w:r w:rsidR="005D5D09" w:rsidRPr="00C505CD">
        <w:rPr>
          <w:rFonts w:hAnsi="標楷體" w:hint="eastAsia"/>
          <w:bCs/>
        </w:rPr>
        <w:t>挹注退撫基金年金改革節省退撫給付6.9億元及增加</w:t>
      </w:r>
      <w:r w:rsidRPr="00C505CD">
        <w:rPr>
          <w:rFonts w:hAnsi="標楷體" w:hint="eastAsia"/>
          <w:bCs/>
        </w:rPr>
        <w:t>撥補公務人員退休撫卹基金</w:t>
      </w:r>
      <w:r w:rsidR="005D5D09" w:rsidRPr="00C505CD">
        <w:rPr>
          <w:rFonts w:hAnsi="標楷體" w:hint="eastAsia"/>
          <w:bCs/>
        </w:rPr>
        <w:t>6</w:t>
      </w:r>
      <w:r w:rsidRPr="00C505CD">
        <w:rPr>
          <w:rFonts w:hAnsi="標楷體" w:hint="eastAsia"/>
          <w:bCs/>
        </w:rPr>
        <w:t>億元</w:t>
      </w:r>
      <w:r w:rsidR="005D5D09" w:rsidRPr="00C505CD">
        <w:rPr>
          <w:rFonts w:hAnsi="標楷體" w:hint="eastAsia"/>
          <w:bCs/>
        </w:rPr>
        <w:t>，以因應個人專戶制度實施後，致退撫基金提前用罄之財務缺口</w:t>
      </w:r>
      <w:r w:rsidRPr="00C505CD">
        <w:rPr>
          <w:rFonts w:hAnsi="標楷體" w:hint="eastAsia"/>
          <w:bCs/>
        </w:rPr>
        <w:t>。謹就</w:t>
      </w:r>
      <w:r w:rsidRPr="00C505CD">
        <w:rPr>
          <w:rFonts w:hAnsi="標楷體" w:hint="eastAsia"/>
          <w:bCs/>
          <w:szCs w:val="36"/>
        </w:rPr>
        <w:t>考試院及所屬</w:t>
      </w:r>
      <w:r w:rsidRPr="00C505CD">
        <w:rPr>
          <w:rFonts w:hAnsi="標楷體" w:hint="eastAsia"/>
          <w:bCs/>
        </w:rPr>
        <w:t>115年度預算案評估如下</w:t>
      </w:r>
      <w:r w:rsidR="00227968" w:rsidRPr="00C505CD">
        <w:rPr>
          <w:rFonts w:hAnsi="標楷體" w:hint="eastAsia"/>
          <w:bCs/>
        </w:rPr>
        <w:t>：</w:t>
      </w:r>
    </w:p>
    <w:p w:rsidR="00D52A38" w:rsidRPr="00C505CD" w:rsidRDefault="00D52A38" w:rsidP="00C661D5">
      <w:pPr>
        <w:pStyle w:val="14"/>
        <w:ind w:left="567" w:hanging="567"/>
        <w:rPr>
          <w:rFonts w:hAnsi="標楷體"/>
        </w:rPr>
      </w:pPr>
      <w:bookmarkStart w:id="2" w:name="_Toc213169132"/>
      <w:r w:rsidRPr="00C505CD">
        <w:rPr>
          <w:rFonts w:hAnsi="標楷體" w:hint="eastAsia"/>
        </w:rPr>
        <w:t>一四、</w:t>
      </w:r>
      <w:bookmarkStart w:id="3" w:name="_Toc35003618"/>
      <w:bookmarkStart w:id="4" w:name="_Toc35004528"/>
      <w:r w:rsidR="0076502C" w:rsidRPr="00C505CD">
        <w:rPr>
          <w:rFonts w:hAnsi="標楷體" w:hint="eastAsia"/>
        </w:rPr>
        <w:t>114年度開辦</w:t>
      </w:r>
      <w:r w:rsidRPr="00C505CD">
        <w:rPr>
          <w:rFonts w:hAnsi="標楷體" w:hint="eastAsia"/>
        </w:rPr>
        <w:t>公教人員個人專戶制退撫儲金自主投資平台，提供多項數位化服務，</w:t>
      </w:r>
      <w:r w:rsidR="0076502C" w:rsidRPr="00C505CD">
        <w:rPr>
          <w:rFonts w:hAnsi="標楷體" w:hint="eastAsia"/>
        </w:rPr>
        <w:t>惟</w:t>
      </w:r>
      <w:r w:rsidR="00285B4B" w:rsidRPr="00C505CD">
        <w:rPr>
          <w:rFonts w:hAnsi="標楷體" w:hint="eastAsia"/>
        </w:rPr>
        <w:t>為完</w:t>
      </w:r>
      <w:r w:rsidR="00B86463" w:rsidRPr="00C505CD">
        <w:rPr>
          <w:rFonts w:hAnsi="標楷體" w:hint="eastAsia"/>
        </w:rPr>
        <w:t>備</w:t>
      </w:r>
      <w:r w:rsidR="00285B4B" w:rsidRPr="00C505CD">
        <w:rPr>
          <w:rFonts w:hAnsi="標楷體" w:hint="eastAsia"/>
        </w:rPr>
        <w:t>平台功能，</w:t>
      </w:r>
      <w:r w:rsidRPr="00C505CD">
        <w:rPr>
          <w:rFonts w:hAnsi="標楷體" w:hint="eastAsia"/>
        </w:rPr>
        <w:t>允宜</w:t>
      </w:r>
      <w:r w:rsidR="00867D37" w:rsidRPr="00C505CD">
        <w:rPr>
          <w:rFonts w:hAnsi="標楷體" w:hint="eastAsia"/>
        </w:rPr>
        <w:t>賡續推廣</w:t>
      </w:r>
      <w:r w:rsidR="00B86463" w:rsidRPr="00C505CD">
        <w:rPr>
          <w:rFonts w:hAnsi="標楷體" w:hint="eastAsia"/>
        </w:rPr>
        <w:t>相關機制</w:t>
      </w:r>
      <w:r w:rsidRPr="00C505CD">
        <w:rPr>
          <w:rFonts w:hAnsi="標楷體" w:hint="eastAsia"/>
        </w:rPr>
        <w:t>，俾保</w:t>
      </w:r>
      <w:r w:rsidR="00867D37" w:rsidRPr="00C505CD">
        <w:rPr>
          <w:rFonts w:hAnsi="標楷體" w:hint="eastAsia"/>
        </w:rPr>
        <w:t>障新進</w:t>
      </w:r>
      <w:r w:rsidRPr="00C505CD">
        <w:rPr>
          <w:rFonts w:hAnsi="標楷體" w:hint="eastAsia"/>
        </w:rPr>
        <w:t>公教人員權益</w:t>
      </w:r>
      <w:bookmarkEnd w:id="2"/>
    </w:p>
    <w:p w:rsidR="00D52A38" w:rsidRPr="00C505CD" w:rsidRDefault="00D52A38" w:rsidP="00C661D5">
      <w:pPr>
        <w:ind w:left="567" w:firstLine="567"/>
        <w:rPr>
          <w:rFonts w:hAnsi="標楷體"/>
          <w:bCs/>
          <w:snapToGrid/>
        </w:rPr>
      </w:pPr>
      <w:r w:rsidRPr="00C505CD">
        <w:rPr>
          <w:rFonts w:hAnsi="標楷體" w:hint="eastAsia"/>
          <w:bCs/>
        </w:rPr>
        <w:t>公務人員退休撫卹基金管理局(以下簡稱基金管理局)11</w:t>
      </w:r>
      <w:r w:rsidR="00D8667F" w:rsidRPr="00C505CD">
        <w:rPr>
          <w:rFonts w:hAnsi="標楷體" w:hint="eastAsia"/>
          <w:bCs/>
        </w:rPr>
        <w:t>5</w:t>
      </w:r>
      <w:r w:rsidRPr="00C505CD">
        <w:rPr>
          <w:rFonts w:hAnsi="標楷體" w:hint="eastAsia"/>
          <w:bCs/>
        </w:rPr>
        <w:t>年</w:t>
      </w:r>
      <w:r w:rsidRPr="00C505CD">
        <w:rPr>
          <w:rFonts w:hAnsi="標楷體" w:hint="eastAsia"/>
          <w:bCs/>
          <w:snapToGrid/>
        </w:rPr>
        <w:t>度</w:t>
      </w:r>
      <w:r w:rsidR="002E41B1" w:rsidRPr="00C505CD">
        <w:rPr>
          <w:rFonts w:hAnsi="標楷體" w:hint="eastAsia"/>
          <w:bCs/>
          <w:snapToGrid/>
        </w:rPr>
        <w:t>預算案於</w:t>
      </w:r>
      <w:r w:rsidRPr="00C505CD">
        <w:rPr>
          <w:rFonts w:hAnsi="標楷體" w:hint="eastAsia"/>
          <w:bCs/>
          <w:snapToGrid/>
        </w:rPr>
        <w:t>「退撫基金管理」工作計畫編列委辦費</w:t>
      </w:r>
      <w:r w:rsidR="00B523F4" w:rsidRPr="00C505CD">
        <w:rPr>
          <w:rFonts w:hAnsi="標楷體" w:hint="eastAsia"/>
          <w:bCs/>
          <w:snapToGrid/>
        </w:rPr>
        <w:t>5</w:t>
      </w:r>
      <w:r w:rsidRPr="00C505CD">
        <w:rPr>
          <w:rFonts w:hAnsi="標楷體"/>
          <w:bCs/>
          <w:snapToGrid/>
        </w:rPr>
        <w:t>,8</w:t>
      </w:r>
      <w:r w:rsidR="00B523F4" w:rsidRPr="00C505CD">
        <w:rPr>
          <w:rFonts w:hAnsi="標楷體" w:hint="eastAsia"/>
          <w:bCs/>
          <w:snapToGrid/>
        </w:rPr>
        <w:t>5</w:t>
      </w:r>
      <w:r w:rsidRPr="00C505CD">
        <w:rPr>
          <w:rFonts w:hAnsi="標楷體"/>
          <w:bCs/>
          <w:snapToGrid/>
        </w:rPr>
        <w:t>3</w:t>
      </w:r>
      <w:r w:rsidRPr="00C505CD">
        <w:rPr>
          <w:rFonts w:hAnsi="標楷體" w:hint="eastAsia"/>
          <w:bCs/>
          <w:snapToGrid/>
        </w:rPr>
        <w:t>萬5千元，辦理包括：軍公教人員退休撫卹基金收繳給付作業；基金管理及年度運用方針、投資組合與國內外委託經營業務規劃、執行及稽控；資訊系統更新與升級等作業之相關業務。經查：</w:t>
      </w:r>
      <w:r w:rsidR="005064FD" w:rsidRPr="00C505CD">
        <w:rPr>
          <w:rFonts w:hAnsi="標楷體"/>
          <w:bCs/>
          <w:snapToGrid/>
        </w:rPr>
        <w:t xml:space="preserve"> </w:t>
      </w:r>
    </w:p>
    <w:p w:rsidR="00D52A38" w:rsidRPr="00C505CD" w:rsidRDefault="00D52A38" w:rsidP="00D6350D">
      <w:pPr>
        <w:ind w:left="851" w:hangingChars="100" w:hanging="284"/>
        <w:rPr>
          <w:rFonts w:hAnsi="標楷體" w:hint="eastAsia"/>
          <w:b/>
          <w:snapToGrid/>
        </w:rPr>
      </w:pPr>
      <w:r w:rsidRPr="00C505CD">
        <w:rPr>
          <w:rFonts w:hAnsi="標楷體" w:hint="eastAsia"/>
          <w:b/>
          <w:snapToGrid/>
        </w:rPr>
        <w:t>(一)</w:t>
      </w:r>
      <w:r w:rsidR="003B7955" w:rsidRPr="00C505CD">
        <w:rPr>
          <w:rFonts w:hint="eastAsia"/>
          <w:b/>
        </w:rPr>
        <w:t>截至114年8月底止參與個人專戶退撫制度</w:t>
      </w:r>
      <w:r w:rsidR="002E41B1" w:rsidRPr="00C505CD">
        <w:rPr>
          <w:rFonts w:hint="eastAsia"/>
          <w:b/>
        </w:rPr>
        <w:t>之初任公教人員</w:t>
      </w:r>
      <w:r w:rsidR="003B7955" w:rsidRPr="00C505CD">
        <w:rPr>
          <w:rFonts w:hint="eastAsia"/>
          <w:b/>
        </w:rPr>
        <w:t>已</w:t>
      </w:r>
      <w:r w:rsidR="00086AF5" w:rsidRPr="00C505CD">
        <w:rPr>
          <w:rFonts w:hint="eastAsia"/>
          <w:b/>
        </w:rPr>
        <w:t>近3</w:t>
      </w:r>
      <w:r w:rsidR="003B7955" w:rsidRPr="00C505CD">
        <w:rPr>
          <w:rFonts w:hint="eastAsia"/>
          <w:b/>
        </w:rPr>
        <w:t>萬</w:t>
      </w:r>
      <w:r w:rsidR="002E41B1" w:rsidRPr="00C505CD">
        <w:rPr>
          <w:rFonts w:hint="eastAsia"/>
          <w:b/>
        </w:rPr>
        <w:t>人</w:t>
      </w:r>
    </w:p>
    <w:p w:rsidR="00FA74B5" w:rsidRPr="00C505CD" w:rsidRDefault="00D52A38" w:rsidP="000238A6">
      <w:pPr>
        <w:adjustRightInd w:val="0"/>
        <w:ind w:leftChars="300" w:left="850" w:firstLine="567"/>
        <w:rPr>
          <w:rFonts w:hAnsi="標楷體" w:hint="eastAsia"/>
          <w:bCs/>
        </w:rPr>
      </w:pPr>
      <w:r w:rsidRPr="00C505CD">
        <w:rPr>
          <w:rFonts w:hAnsi="標楷體" w:hint="eastAsia"/>
          <w:bCs/>
        </w:rPr>
        <w:t>112年7月起實施「公教人員個人專戶退撫儲金基金」，依據公務人員個人專戶制退休資遣撫卹法第</w:t>
      </w:r>
      <w:r w:rsidRPr="00C505CD">
        <w:rPr>
          <w:rFonts w:hAnsi="標楷體"/>
          <w:bCs/>
        </w:rPr>
        <w:t>7</w:t>
      </w:r>
      <w:r w:rsidRPr="00C505CD">
        <w:rPr>
          <w:rFonts w:hAnsi="標楷體" w:hint="eastAsia"/>
          <w:bCs/>
        </w:rPr>
        <w:t>條及公立學校教職員個人專戶制退休資遣撫卹條例第</w:t>
      </w:r>
      <w:r w:rsidRPr="00C505CD">
        <w:rPr>
          <w:rFonts w:hAnsi="標楷體"/>
          <w:bCs/>
        </w:rPr>
        <w:t>7</w:t>
      </w:r>
      <w:r w:rsidRPr="00C505CD">
        <w:rPr>
          <w:rFonts w:hAnsi="標楷體" w:hint="eastAsia"/>
          <w:bCs/>
        </w:rPr>
        <w:t>條規定略以，該基金由銓敘部委任及教育部委託退撫基金管理機關</w:t>
      </w:r>
      <w:r w:rsidRPr="00C505CD">
        <w:rPr>
          <w:rFonts w:hAnsi="標楷體"/>
          <w:bCs/>
        </w:rPr>
        <w:t>(</w:t>
      </w:r>
      <w:r w:rsidRPr="00C505CD">
        <w:rPr>
          <w:rFonts w:hAnsi="標楷體" w:hint="eastAsia"/>
          <w:bCs/>
        </w:rPr>
        <w:t>公務人員退休撫卹基金管理局</w:t>
      </w:r>
      <w:r w:rsidRPr="00C505CD">
        <w:rPr>
          <w:rFonts w:hAnsi="標楷體"/>
          <w:bCs/>
        </w:rPr>
        <w:t>)</w:t>
      </w:r>
      <w:r w:rsidRPr="00C505CD">
        <w:rPr>
          <w:rFonts w:hAnsi="標楷體" w:hint="eastAsia"/>
          <w:bCs/>
        </w:rPr>
        <w:t>辦理各該退撫儲金之收支、管理及運用等業務。</w:t>
      </w:r>
      <w:r w:rsidR="009A73E4" w:rsidRPr="00C505CD">
        <w:rPr>
          <w:rFonts w:hAnsi="標楷體" w:hint="eastAsia"/>
          <w:bCs/>
        </w:rPr>
        <w:t>該</w:t>
      </w:r>
      <w:r w:rsidR="009A73E4" w:rsidRPr="00C505CD">
        <w:rPr>
          <w:rFonts w:hAnsi="標楷體" w:hint="eastAsia"/>
          <w:bCs/>
        </w:rPr>
        <w:lastRenderedPageBreak/>
        <w:t>局</w:t>
      </w:r>
      <w:r w:rsidR="000238A6" w:rsidRPr="00C505CD">
        <w:rPr>
          <w:rFonts w:hAnsi="標楷體" w:hint="eastAsia"/>
          <w:bCs/>
        </w:rPr>
        <w:t>規劃選定之金融機構(信託銀行)及專業機構(投資顧問公司)，協助辦理退撫儲金之收支、管理及運用等業務。其中信託銀行部分，將受託設立個人儲金帳戶、提供客製化帳戶及金流管理服務、建置自主投資線上平臺等；專業投資顧問公司部分，受託提供資產類別及配置建議、設計不同風險屬性之投資組合</w:t>
      </w:r>
      <w:r w:rsidR="00D3037E" w:rsidRPr="00C505CD">
        <w:rPr>
          <w:rFonts w:hAnsi="標楷體" w:hint="eastAsia"/>
          <w:bCs/>
        </w:rPr>
        <w:t>有</w:t>
      </w:r>
      <w:r w:rsidR="00D3037E" w:rsidRPr="00C505CD">
        <w:rPr>
          <w:rFonts w:hAnsi="標楷體" w:hint="eastAsia"/>
          <w:bCs/>
          <w:lang w:eastAsia="zh-HK"/>
        </w:rPr>
        <w:t>(</w:t>
      </w:r>
      <w:r w:rsidR="000238A6" w:rsidRPr="00C505CD">
        <w:rPr>
          <w:rFonts w:hAnsi="標楷體" w:hint="eastAsia"/>
          <w:bCs/>
        </w:rPr>
        <w:t>保守型、穩健型</w:t>
      </w:r>
      <w:r w:rsidR="00D3037E" w:rsidRPr="00C505CD">
        <w:rPr>
          <w:rFonts w:hAnsi="標楷體" w:hint="eastAsia"/>
          <w:bCs/>
        </w:rPr>
        <w:t>、</w:t>
      </w:r>
      <w:r w:rsidR="000238A6" w:rsidRPr="00C505CD">
        <w:rPr>
          <w:rFonts w:hAnsi="標楷體" w:hint="eastAsia"/>
          <w:bCs/>
        </w:rPr>
        <w:t>積極型</w:t>
      </w:r>
      <w:r w:rsidR="00D3037E" w:rsidRPr="00C505CD">
        <w:rPr>
          <w:rFonts w:hAnsi="標楷體" w:hint="eastAsia"/>
          <w:bCs/>
        </w:rPr>
        <w:t>及人生週期</w:t>
      </w:r>
      <w:r w:rsidR="0082307E" w:rsidRPr="00C505CD">
        <w:rPr>
          <w:rFonts w:hAnsi="標楷體" w:hint="eastAsia"/>
          <w:bCs/>
        </w:rPr>
        <w:t>型</w:t>
      </w:r>
      <w:r w:rsidR="00D3037E" w:rsidRPr="00C505CD">
        <w:rPr>
          <w:rFonts w:hAnsi="標楷體" w:hint="eastAsia"/>
          <w:bCs/>
        </w:rPr>
        <w:t>4種類型)</w:t>
      </w:r>
      <w:r w:rsidR="000238A6" w:rsidRPr="00C505CD">
        <w:rPr>
          <w:rFonts w:hAnsi="標楷體" w:hint="eastAsia"/>
          <w:bCs/>
        </w:rPr>
        <w:t>，經該局核定後，置於自主投資線上平臺，供公教人員依其自身年齡、退休財務目標、風險承受度等考量及選擇適合投資組合。該局與投資顧問公司則定期追蹤檢視投資組合績效、評估標的之新增及汰換。</w:t>
      </w:r>
      <w:r w:rsidR="005064FD" w:rsidRPr="00C505CD">
        <w:rPr>
          <w:rFonts w:hAnsi="標楷體" w:hint="eastAsia"/>
          <w:bCs/>
        </w:rPr>
        <w:t>截至114年8月底止參與個人專戶退撫制度</w:t>
      </w:r>
      <w:r w:rsidR="002E41B1" w:rsidRPr="00C505CD">
        <w:rPr>
          <w:rFonts w:hAnsi="標楷體" w:hint="eastAsia"/>
          <w:bCs/>
        </w:rPr>
        <w:t>之初任公教人員</w:t>
      </w:r>
      <w:r w:rsidR="005064FD" w:rsidRPr="00C505CD">
        <w:rPr>
          <w:rFonts w:hAnsi="標楷體" w:hint="eastAsia"/>
          <w:bCs/>
        </w:rPr>
        <w:t>已</w:t>
      </w:r>
      <w:r w:rsidR="00086AF5" w:rsidRPr="00C505CD">
        <w:rPr>
          <w:rFonts w:hAnsi="標楷體" w:hint="eastAsia"/>
          <w:bCs/>
        </w:rPr>
        <w:t>近3</w:t>
      </w:r>
      <w:r w:rsidR="005064FD" w:rsidRPr="00C505CD">
        <w:rPr>
          <w:rFonts w:hAnsi="標楷體" w:hint="eastAsia"/>
          <w:bCs/>
        </w:rPr>
        <w:t>萬</w:t>
      </w:r>
      <w:r w:rsidR="002E41B1" w:rsidRPr="00C505CD">
        <w:rPr>
          <w:rFonts w:hAnsi="標楷體" w:hint="eastAsia"/>
          <w:bCs/>
        </w:rPr>
        <w:t>人</w:t>
      </w:r>
      <w:r w:rsidR="00086AF5" w:rsidRPr="00C505CD">
        <w:rPr>
          <w:rFonts w:hAnsi="標楷體" w:hint="eastAsia"/>
          <w:bCs/>
        </w:rPr>
        <w:t>，</w:t>
      </w:r>
      <w:r w:rsidR="00C337CF" w:rsidRPr="00C505CD">
        <w:rPr>
          <w:rFonts w:hAnsi="標楷體" w:hint="eastAsia"/>
          <w:bCs/>
        </w:rPr>
        <w:t>其中選擇人生週期型</w:t>
      </w:r>
      <w:r w:rsidR="00C337CF" w:rsidRPr="00C505CD">
        <w:rPr>
          <w:rFonts w:hAnsi="標楷體"/>
          <w:bCs/>
        </w:rPr>
        <w:t>1</w:t>
      </w:r>
      <w:r w:rsidR="002E41B1" w:rsidRPr="00C505CD">
        <w:rPr>
          <w:rFonts w:hAnsi="標楷體" w:hint="eastAsia"/>
          <w:bCs/>
        </w:rPr>
        <w:t>萬</w:t>
      </w:r>
      <w:r w:rsidR="00C337CF" w:rsidRPr="00C505CD">
        <w:rPr>
          <w:rFonts w:hAnsi="標楷體"/>
          <w:bCs/>
        </w:rPr>
        <w:t>8,352</w:t>
      </w:r>
      <w:r w:rsidR="00C337CF" w:rsidRPr="00C505CD">
        <w:rPr>
          <w:rFonts w:hAnsi="標楷體" w:hint="eastAsia"/>
          <w:bCs/>
        </w:rPr>
        <w:t>人最多，占總人數</w:t>
      </w:r>
      <w:r w:rsidR="006F358C" w:rsidRPr="00C505CD">
        <w:rPr>
          <w:rFonts w:hAnsi="標楷體" w:hint="eastAsia"/>
          <w:bCs/>
        </w:rPr>
        <w:t>比率62.17%，</w:t>
      </w:r>
      <w:r w:rsidR="00C337CF" w:rsidRPr="00C505CD">
        <w:rPr>
          <w:rFonts w:hAnsi="標楷體" w:hint="eastAsia"/>
          <w:bCs/>
        </w:rPr>
        <w:t>次為積極型</w:t>
      </w:r>
      <w:r w:rsidR="00C337CF" w:rsidRPr="00C505CD">
        <w:rPr>
          <w:rFonts w:hAnsi="標楷體"/>
          <w:bCs/>
        </w:rPr>
        <w:t>6,555</w:t>
      </w:r>
      <w:r w:rsidR="006F358C" w:rsidRPr="00C505CD">
        <w:rPr>
          <w:rFonts w:hAnsi="標楷體" w:hint="eastAsia"/>
          <w:bCs/>
        </w:rPr>
        <w:t>人</w:t>
      </w:r>
      <w:r w:rsidR="002E41B1" w:rsidRPr="00C505CD">
        <w:rPr>
          <w:rFonts w:hAnsi="標楷體" w:hint="eastAsia"/>
          <w:bCs/>
        </w:rPr>
        <w:t>，占22.21%</w:t>
      </w:r>
      <w:r w:rsidR="006F358C" w:rsidRPr="00C505CD">
        <w:rPr>
          <w:rFonts w:hAnsi="標楷體" w:hint="eastAsia"/>
          <w:bCs/>
        </w:rPr>
        <w:t>(詳表1</w:t>
      </w:r>
      <w:r w:rsidR="006F358C" w:rsidRPr="00C505CD">
        <w:rPr>
          <w:rFonts w:hAnsi="標楷體"/>
          <w:bCs/>
        </w:rPr>
        <w:t>)</w:t>
      </w:r>
      <w:r w:rsidR="005064FD" w:rsidRPr="00C505CD">
        <w:rPr>
          <w:rFonts w:hAnsi="標楷體" w:hint="eastAsia"/>
          <w:bCs/>
        </w:rPr>
        <w:t>。</w:t>
      </w:r>
    </w:p>
    <w:p w:rsidR="00B523F4" w:rsidRPr="00C505CD" w:rsidRDefault="00B523F4" w:rsidP="00B523F4">
      <w:pPr>
        <w:adjustRightInd w:val="0"/>
        <w:ind w:leftChars="0" w:left="851" w:hangingChars="300" w:hanging="851"/>
        <w:rPr>
          <w:rFonts w:hAnsi="標楷體"/>
          <w:b/>
        </w:rPr>
      </w:pPr>
      <w:r w:rsidRPr="00C505CD">
        <w:rPr>
          <w:rFonts w:hAnsi="標楷體" w:hint="eastAsia"/>
          <w:b/>
        </w:rPr>
        <w:t xml:space="preserve">表1  </w:t>
      </w:r>
      <w:r w:rsidR="002E41B1" w:rsidRPr="00C505CD">
        <w:rPr>
          <w:rFonts w:hAnsi="標楷體" w:hint="eastAsia"/>
          <w:b/>
        </w:rPr>
        <w:t>「</w:t>
      </w:r>
      <w:r w:rsidRPr="00C505CD">
        <w:rPr>
          <w:rFonts w:hAnsi="標楷體" w:hint="eastAsia"/>
          <w:b/>
        </w:rPr>
        <w:t>參與個人專戶退撫制度初任公教人員</w:t>
      </w:r>
      <w:r w:rsidR="002E41B1" w:rsidRPr="00C505CD">
        <w:rPr>
          <w:rFonts w:hAnsi="標楷體" w:hint="eastAsia"/>
          <w:b/>
        </w:rPr>
        <w:t>」</w:t>
      </w:r>
      <w:r w:rsidR="005D4458" w:rsidRPr="00C505CD">
        <w:rPr>
          <w:rFonts w:hAnsi="標楷體" w:hint="eastAsia"/>
          <w:b/>
        </w:rPr>
        <w:t>投資類型</w:t>
      </w:r>
      <w:r w:rsidRPr="00C505CD">
        <w:rPr>
          <w:rFonts w:hAnsi="標楷體" w:hint="eastAsia"/>
          <w:b/>
        </w:rPr>
        <w:t>情形表</w:t>
      </w:r>
    </w:p>
    <w:p w:rsidR="00B523F4" w:rsidRPr="00C505CD" w:rsidRDefault="00B523F4" w:rsidP="00B523F4">
      <w:pPr>
        <w:adjustRightInd w:val="0"/>
        <w:spacing w:line="340" w:lineRule="exact"/>
        <w:ind w:leftChars="0" w:left="850" w:hangingChars="300" w:hanging="850"/>
        <w:rPr>
          <w:rFonts w:hAnsi="標楷體"/>
          <w:bCs/>
          <w:spacing w:val="-20"/>
          <w:sz w:val="24"/>
          <w:szCs w:val="24"/>
        </w:rPr>
      </w:pPr>
      <w:r w:rsidRPr="00C505CD">
        <w:rPr>
          <w:rFonts w:hAnsi="標楷體" w:hint="eastAsia"/>
          <w:bCs/>
        </w:rPr>
        <w:t xml:space="preserve">                                           </w:t>
      </w:r>
      <w:r w:rsidRPr="00C505CD">
        <w:rPr>
          <w:rFonts w:hAnsi="標楷體" w:hint="eastAsia"/>
          <w:bCs/>
          <w:spacing w:val="-20"/>
          <w:sz w:val="24"/>
          <w:szCs w:val="24"/>
        </w:rPr>
        <w:t>單位：人；新臺幣千元；%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6E00B3" w:rsidRPr="00C505CD" w:rsidTr="002643D3">
        <w:trPr>
          <w:tblHeader/>
        </w:trPr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投資類型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保守型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穩健型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bookmarkStart w:id="5" w:name="_Hlk213169276"/>
            <w:r w:rsidRPr="00C505CD">
              <w:rPr>
                <w:rFonts w:hint="eastAsia"/>
                <w:bCs/>
                <w:shd w:val="clear" w:color="auto" w:fill="FFFFFF"/>
              </w:rPr>
              <w:t>積極型</w:t>
            </w:r>
            <w:bookmarkEnd w:id="5"/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bookmarkStart w:id="6" w:name="_Hlk209772357"/>
            <w:r w:rsidRPr="00C505CD">
              <w:rPr>
                <w:rFonts w:hint="eastAsia"/>
                <w:bCs/>
                <w:shd w:val="clear" w:color="auto" w:fill="FFFFFF"/>
              </w:rPr>
              <w:t>人生週期型</w:t>
            </w:r>
            <w:bookmarkEnd w:id="6"/>
          </w:p>
        </w:tc>
      </w:tr>
      <w:tr w:rsidR="006E00B3" w:rsidRPr="00C505CD" w:rsidTr="002643D3"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風險程度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低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中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高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jc w:val="center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高至低</w:t>
            </w:r>
          </w:p>
        </w:tc>
      </w:tr>
      <w:tr w:rsidR="006E00B3" w:rsidRPr="00C505CD" w:rsidTr="002643D3"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保證收益標準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bCs/>
                <w:shd w:val="clear" w:color="auto" w:fill="FFFFFF"/>
              </w:rPr>
              <w:t>當地</w:t>
            </w:r>
            <w:r w:rsidRPr="00C505CD">
              <w:rPr>
                <w:rFonts w:hint="eastAsia"/>
                <w:bCs/>
                <w:shd w:val="clear" w:color="auto" w:fill="FFFFFF"/>
              </w:rPr>
              <w:t>銀行二年期定期存款利率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無保證收益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無保證收益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配置於保守型投資組合期間具有保證收益</w:t>
            </w:r>
          </w:p>
        </w:tc>
      </w:tr>
      <w:tr w:rsidR="006E00B3" w:rsidRPr="00C505CD" w:rsidTr="002643D3"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rFonts w:hint="eastAsia"/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重點特色/區別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caps/>
                <w:shd w:val="clear" w:color="auto" w:fill="FFFFFF"/>
              </w:rPr>
              <w:t>以保守配置為原則，追求穩定收益之投資報酬，為可承擔低度風險投資人設計之投資組合。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caps/>
                <w:shd w:val="clear" w:color="auto" w:fill="FFFFFF"/>
              </w:rPr>
              <w:t>以穩健配置為原則、追求兼顧資本利得及固定收益之投資報酬，為可承擔中度風險投資人設計之投資組合。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caps/>
                <w:shd w:val="clear" w:color="auto" w:fill="FFFFFF"/>
              </w:rPr>
              <w:t>以積極配置並適度控管風險為原則、追求較高資本利得之投資報酬，為可承擔較高風險投資人設計之投資組合。</w:t>
            </w:r>
          </w:p>
        </w:tc>
        <w:tc>
          <w:tcPr>
            <w:tcW w:w="1701" w:type="dxa"/>
            <w:shd w:val="clear" w:color="auto" w:fill="auto"/>
          </w:tcPr>
          <w:p w:rsidR="002643D3" w:rsidRPr="00C505CD" w:rsidRDefault="002643D3" w:rsidP="00E32972">
            <w:pPr>
              <w:pStyle w:val="143"/>
              <w:rPr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隨年齡區間增加而逐漸降低投資風險的策略，將自動調整保守型、穩健型、積極型投資組合之配置比。</w:t>
            </w:r>
          </w:p>
        </w:tc>
      </w:tr>
      <w:tr w:rsidR="00FE19EB" w:rsidRPr="00C505CD" w:rsidTr="002643D3">
        <w:tc>
          <w:tcPr>
            <w:tcW w:w="1701" w:type="dxa"/>
            <w:shd w:val="clear" w:color="auto" w:fill="auto"/>
          </w:tcPr>
          <w:p w:rsidR="00FE19EB" w:rsidRPr="00C505CD" w:rsidRDefault="00FE19EB" w:rsidP="00FE19EB">
            <w:pPr>
              <w:pStyle w:val="143"/>
              <w:rPr>
                <w:rFonts w:hint="eastAsia"/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截至114年8月底投資績效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9EB" w:rsidRPr="00C505CD" w:rsidRDefault="00FE19EB" w:rsidP="00FE19EB">
            <w:pPr>
              <w:pStyle w:val="143"/>
              <w:jc w:val="right"/>
              <w:rPr>
                <w:rFonts w:hAnsi="標楷體" w:hint="eastAsia"/>
                <w:bCs/>
              </w:rPr>
            </w:pPr>
            <w:r w:rsidRPr="00C505CD">
              <w:rPr>
                <w:rFonts w:hAnsi="標楷體"/>
                <w:bCs/>
              </w:rPr>
              <w:t>0.34</w:t>
            </w:r>
            <w:r w:rsidRPr="00C505CD">
              <w:rPr>
                <w:rFonts w:hAnsi="標楷體" w:hint="eastAsia"/>
                <w:bCs/>
              </w:rPr>
              <w:t>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9EB" w:rsidRPr="00C505CD" w:rsidRDefault="00FE19EB" w:rsidP="00FE19EB">
            <w:pPr>
              <w:pStyle w:val="143"/>
              <w:jc w:val="right"/>
              <w:rPr>
                <w:rFonts w:hAnsi="標楷體" w:hint="eastAsia"/>
                <w:bCs/>
              </w:rPr>
            </w:pPr>
            <w:r w:rsidRPr="00C505CD">
              <w:rPr>
                <w:rFonts w:hAnsi="標楷體"/>
                <w:bCs/>
              </w:rPr>
              <w:t>1.93</w:t>
            </w:r>
            <w:r w:rsidRPr="00C505CD">
              <w:rPr>
                <w:rFonts w:hAnsi="標楷體" w:hint="eastAsia"/>
                <w:bCs/>
              </w:rPr>
              <w:t>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9EB" w:rsidRPr="00C505CD" w:rsidRDefault="00FE19EB" w:rsidP="00FE19EB">
            <w:pPr>
              <w:pStyle w:val="143"/>
              <w:jc w:val="right"/>
              <w:rPr>
                <w:rFonts w:hAnsi="標楷體" w:hint="eastAsia"/>
                <w:bCs/>
              </w:rPr>
            </w:pPr>
            <w:r w:rsidRPr="00C505CD">
              <w:rPr>
                <w:rFonts w:hAnsi="標楷體"/>
                <w:bCs/>
              </w:rPr>
              <w:t>3.54</w:t>
            </w:r>
            <w:r w:rsidRPr="00C505CD">
              <w:rPr>
                <w:rFonts w:hAnsi="標楷體" w:hint="eastAsia"/>
                <w:bCs/>
              </w:rPr>
              <w:t>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9EB" w:rsidRPr="00C505CD" w:rsidRDefault="00FE19EB" w:rsidP="00FE19EB">
            <w:pPr>
              <w:pStyle w:val="143"/>
              <w:jc w:val="right"/>
              <w:rPr>
                <w:rFonts w:hAnsi="標楷體" w:hint="eastAsia"/>
                <w:bCs/>
              </w:rPr>
            </w:pPr>
            <w:r w:rsidRPr="00C505CD">
              <w:rPr>
                <w:rFonts w:hAnsi="標楷體" w:hint="eastAsia"/>
                <w:bCs/>
              </w:rPr>
              <w:t>—</w:t>
            </w:r>
          </w:p>
        </w:tc>
      </w:tr>
      <w:tr w:rsidR="00FE19EB" w:rsidRPr="00C505CD" w:rsidTr="002643D3">
        <w:tc>
          <w:tcPr>
            <w:tcW w:w="1701" w:type="dxa"/>
            <w:shd w:val="clear" w:color="auto" w:fill="auto"/>
          </w:tcPr>
          <w:p w:rsidR="00FE19EB" w:rsidRPr="00C505CD" w:rsidRDefault="00FE19EB" w:rsidP="00FE19EB">
            <w:pPr>
              <w:pStyle w:val="143"/>
              <w:rPr>
                <w:rFonts w:hint="eastAsia"/>
                <w:bCs/>
                <w:shd w:val="clear" w:color="auto" w:fill="FFFFFF"/>
              </w:rPr>
            </w:pPr>
            <w:r w:rsidRPr="00C505CD">
              <w:rPr>
                <w:rFonts w:hint="eastAsia"/>
                <w:bCs/>
                <w:shd w:val="clear" w:color="auto" w:fill="FFFFFF"/>
              </w:rPr>
              <w:t>各組合選擇人數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9EB" w:rsidRPr="00C505CD" w:rsidRDefault="00FE19EB" w:rsidP="00FE19EB">
            <w:pPr>
              <w:pStyle w:val="143"/>
              <w:jc w:val="right"/>
              <w:rPr>
                <w:rFonts w:hAnsi="標楷體"/>
                <w:bCs/>
                <w:shd w:val="clear" w:color="auto" w:fill="FFFFFF"/>
              </w:rPr>
            </w:pPr>
            <w:r w:rsidRPr="00C505CD">
              <w:rPr>
                <w:rFonts w:hAnsi="標楷體" w:hint="eastAsia"/>
                <w:bCs/>
              </w:rPr>
              <w:t>1</w:t>
            </w:r>
            <w:r w:rsidRPr="00C505CD">
              <w:rPr>
                <w:rFonts w:hAnsi="標楷體"/>
                <w:bCs/>
              </w:rPr>
              <w:t>,</w:t>
            </w:r>
            <w:r w:rsidRPr="00C505CD">
              <w:rPr>
                <w:rFonts w:hAnsi="標楷體" w:hint="eastAsia"/>
                <w:bCs/>
              </w:rPr>
              <w:t>668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9EB" w:rsidRPr="00C505CD" w:rsidRDefault="00FE19EB" w:rsidP="00FE19EB">
            <w:pPr>
              <w:pStyle w:val="143"/>
              <w:jc w:val="right"/>
              <w:rPr>
                <w:rFonts w:hAnsi="標楷體"/>
                <w:bCs/>
                <w:shd w:val="clear" w:color="auto" w:fill="FFFFFF"/>
              </w:rPr>
            </w:pPr>
            <w:r w:rsidRPr="00C505CD">
              <w:rPr>
                <w:rFonts w:hAnsi="標楷體" w:hint="eastAsia"/>
                <w:bCs/>
              </w:rPr>
              <w:t>2</w:t>
            </w:r>
            <w:r w:rsidRPr="00C505CD">
              <w:rPr>
                <w:rFonts w:hAnsi="標楷體"/>
                <w:bCs/>
              </w:rPr>
              <w:t>,</w:t>
            </w:r>
            <w:r w:rsidRPr="00C505CD">
              <w:rPr>
                <w:rFonts w:hAnsi="標楷體" w:hint="eastAsia"/>
                <w:bCs/>
              </w:rPr>
              <w:t>943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9EB" w:rsidRPr="00C505CD" w:rsidRDefault="00FE19EB" w:rsidP="00FE19EB">
            <w:pPr>
              <w:pStyle w:val="143"/>
              <w:jc w:val="right"/>
              <w:rPr>
                <w:rFonts w:hAnsi="標楷體"/>
                <w:bCs/>
                <w:shd w:val="clear" w:color="auto" w:fill="FFFFFF"/>
              </w:rPr>
            </w:pPr>
            <w:r w:rsidRPr="00C505CD">
              <w:rPr>
                <w:rFonts w:hAnsi="標楷體" w:hint="eastAsia"/>
                <w:bCs/>
              </w:rPr>
              <w:t>6</w:t>
            </w:r>
            <w:r w:rsidRPr="00C505CD">
              <w:rPr>
                <w:rFonts w:hAnsi="標楷體"/>
                <w:bCs/>
              </w:rPr>
              <w:t>,</w:t>
            </w:r>
            <w:r w:rsidRPr="00C505CD">
              <w:rPr>
                <w:rFonts w:hAnsi="標楷體" w:hint="eastAsia"/>
                <w:bCs/>
              </w:rPr>
              <w:t>555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19EB" w:rsidRPr="00C505CD" w:rsidRDefault="00FE19EB" w:rsidP="00FE19EB">
            <w:pPr>
              <w:pStyle w:val="143"/>
              <w:jc w:val="right"/>
              <w:rPr>
                <w:rFonts w:hAnsi="標楷體"/>
                <w:bCs/>
                <w:shd w:val="clear" w:color="auto" w:fill="FFFFFF"/>
              </w:rPr>
            </w:pPr>
            <w:r w:rsidRPr="00C505CD">
              <w:rPr>
                <w:rFonts w:hAnsi="標楷體" w:hint="eastAsia"/>
                <w:bCs/>
              </w:rPr>
              <w:t>18</w:t>
            </w:r>
            <w:r w:rsidRPr="00C505CD">
              <w:rPr>
                <w:rFonts w:hAnsi="標楷體"/>
                <w:bCs/>
              </w:rPr>
              <w:t>,</w:t>
            </w:r>
            <w:r w:rsidRPr="00C505CD">
              <w:rPr>
                <w:rFonts w:hAnsi="標楷體" w:hint="eastAsia"/>
                <w:bCs/>
              </w:rPr>
              <w:t>352</w:t>
            </w:r>
          </w:p>
        </w:tc>
      </w:tr>
    </w:tbl>
    <w:p w:rsidR="00B523F4" w:rsidRPr="00C505CD" w:rsidRDefault="00B523F4" w:rsidP="00B523F4">
      <w:pPr>
        <w:adjustRightInd w:val="0"/>
        <w:spacing w:line="320" w:lineRule="exact"/>
        <w:ind w:leftChars="0" w:left="1217" w:hangingChars="500" w:hanging="1217"/>
        <w:rPr>
          <w:rFonts w:hAnsi="標楷體"/>
          <w:bCs/>
          <w:sz w:val="24"/>
          <w:szCs w:val="24"/>
        </w:rPr>
      </w:pPr>
      <w:r w:rsidRPr="00C505CD">
        <w:rPr>
          <w:rFonts w:hAnsi="標楷體" w:hint="eastAsia"/>
          <w:bCs/>
          <w:sz w:val="24"/>
          <w:szCs w:val="24"/>
        </w:rPr>
        <w:t>說    明：</w:t>
      </w:r>
      <w:r w:rsidR="0035072A" w:rsidRPr="00C505CD">
        <w:rPr>
          <w:rFonts w:hAnsi="標楷體" w:hint="eastAsia"/>
          <w:bCs/>
          <w:sz w:val="24"/>
          <w:szCs w:val="24"/>
        </w:rPr>
        <w:t>1.</w:t>
      </w:r>
      <w:r w:rsidR="00105350" w:rsidRPr="00C505CD">
        <w:rPr>
          <w:rFonts w:hAnsi="標楷體" w:hint="eastAsia"/>
          <w:bCs/>
          <w:sz w:val="24"/>
          <w:szCs w:val="24"/>
        </w:rPr>
        <w:t>截至114年8月底止參與個人專戶退撫制度人數</w:t>
      </w:r>
      <w:r w:rsidR="00BF43E3" w:rsidRPr="00C505CD">
        <w:rPr>
          <w:rFonts w:hAnsi="標楷體" w:hint="eastAsia"/>
          <w:bCs/>
          <w:sz w:val="24"/>
          <w:szCs w:val="24"/>
        </w:rPr>
        <w:t>合</w:t>
      </w:r>
      <w:r w:rsidR="00105350" w:rsidRPr="00C505CD">
        <w:rPr>
          <w:rFonts w:hAnsi="標楷體" w:hint="eastAsia"/>
          <w:bCs/>
          <w:sz w:val="24"/>
          <w:szCs w:val="24"/>
        </w:rPr>
        <w:t>計2</w:t>
      </w:r>
      <w:r w:rsidR="00BF43E3" w:rsidRPr="00C505CD">
        <w:rPr>
          <w:rFonts w:hAnsi="標楷體" w:hint="eastAsia"/>
          <w:bCs/>
          <w:sz w:val="24"/>
          <w:szCs w:val="24"/>
        </w:rPr>
        <w:t>萬</w:t>
      </w:r>
      <w:r w:rsidR="00105350" w:rsidRPr="00C505CD">
        <w:rPr>
          <w:rFonts w:hAnsi="標楷體" w:hint="eastAsia"/>
          <w:bCs/>
          <w:sz w:val="24"/>
          <w:szCs w:val="24"/>
        </w:rPr>
        <w:t>9</w:t>
      </w:r>
      <w:r w:rsidR="00BF43E3" w:rsidRPr="00C505CD">
        <w:rPr>
          <w:rFonts w:hAnsi="標楷體" w:hint="eastAsia"/>
          <w:bCs/>
          <w:sz w:val="24"/>
          <w:szCs w:val="24"/>
        </w:rPr>
        <w:t>,</w:t>
      </w:r>
      <w:r w:rsidR="00105350" w:rsidRPr="00C505CD">
        <w:rPr>
          <w:rFonts w:hAnsi="標楷體" w:hint="eastAsia"/>
          <w:bCs/>
          <w:sz w:val="24"/>
          <w:szCs w:val="24"/>
        </w:rPr>
        <w:t>518人</w:t>
      </w:r>
      <w:r w:rsidRPr="00C505CD">
        <w:rPr>
          <w:rFonts w:hAnsi="標楷體" w:hint="eastAsia"/>
          <w:bCs/>
          <w:sz w:val="24"/>
          <w:szCs w:val="24"/>
        </w:rPr>
        <w:t>。</w:t>
      </w:r>
    </w:p>
    <w:p w:rsidR="0035072A" w:rsidRPr="00C505CD" w:rsidRDefault="0035072A" w:rsidP="003610E5">
      <w:pPr>
        <w:adjustRightInd w:val="0"/>
        <w:spacing w:line="320" w:lineRule="exact"/>
        <w:ind w:leftChars="400" w:left="1377" w:hangingChars="100" w:hanging="243"/>
        <w:rPr>
          <w:rFonts w:hAnsi="標楷體" w:hint="eastAsia"/>
          <w:bCs/>
          <w:sz w:val="24"/>
          <w:szCs w:val="24"/>
        </w:rPr>
      </w:pPr>
      <w:r w:rsidRPr="00C505CD">
        <w:rPr>
          <w:rFonts w:hAnsi="標楷體" w:hint="eastAsia"/>
          <w:bCs/>
          <w:sz w:val="24"/>
          <w:szCs w:val="24"/>
        </w:rPr>
        <w:t>2.</w:t>
      </w:r>
      <w:r w:rsidR="003610E5" w:rsidRPr="00C505CD">
        <w:rPr>
          <w:rFonts w:hAnsi="標楷體" w:hint="eastAsia"/>
          <w:bCs/>
          <w:sz w:val="24"/>
          <w:szCs w:val="24"/>
        </w:rPr>
        <w:t>人生週期</w:t>
      </w:r>
      <w:r w:rsidR="006D0157" w:rsidRPr="00C505CD">
        <w:rPr>
          <w:rFonts w:hAnsi="標楷體" w:hint="eastAsia"/>
          <w:bCs/>
          <w:sz w:val="24"/>
          <w:szCs w:val="24"/>
        </w:rPr>
        <w:t>型投資績效</w:t>
      </w:r>
      <w:r w:rsidR="008D032A" w:rsidRPr="00C505CD">
        <w:rPr>
          <w:rFonts w:hAnsi="標楷體" w:hint="eastAsia"/>
          <w:bCs/>
          <w:sz w:val="24"/>
          <w:szCs w:val="24"/>
        </w:rPr>
        <w:t>，</w:t>
      </w:r>
      <w:r w:rsidR="00137796" w:rsidRPr="00C505CD">
        <w:rPr>
          <w:rFonts w:hAnsi="標楷體" w:hint="eastAsia"/>
          <w:bCs/>
          <w:sz w:val="24"/>
          <w:szCs w:val="24"/>
        </w:rPr>
        <w:t>係</w:t>
      </w:r>
      <w:r w:rsidR="003610E5" w:rsidRPr="00C505CD">
        <w:rPr>
          <w:rFonts w:hAnsi="標楷體" w:hint="eastAsia"/>
          <w:bCs/>
          <w:sz w:val="24"/>
          <w:szCs w:val="24"/>
        </w:rPr>
        <w:t>依據</w:t>
      </w:r>
      <w:r w:rsidR="001E0962" w:rsidRPr="00C505CD">
        <w:rPr>
          <w:rFonts w:hAnsi="標楷體" w:hint="eastAsia"/>
          <w:bCs/>
          <w:sz w:val="24"/>
          <w:szCs w:val="24"/>
        </w:rPr>
        <w:t>參與個人年</w:t>
      </w:r>
      <w:r w:rsidR="00137796" w:rsidRPr="00C505CD">
        <w:rPr>
          <w:rFonts w:hAnsi="標楷體" w:hint="eastAsia"/>
          <w:bCs/>
          <w:sz w:val="24"/>
          <w:szCs w:val="24"/>
        </w:rPr>
        <w:t>齡級距，分</w:t>
      </w:r>
      <w:r w:rsidR="00AE6AE9" w:rsidRPr="00C505CD">
        <w:rPr>
          <w:rFonts w:hAnsi="標楷體" w:hint="eastAsia"/>
          <w:bCs/>
          <w:sz w:val="24"/>
          <w:szCs w:val="24"/>
        </w:rPr>
        <w:t>別</w:t>
      </w:r>
      <w:r w:rsidR="00137796" w:rsidRPr="00C505CD">
        <w:rPr>
          <w:rFonts w:hAnsi="標楷體" w:hint="eastAsia"/>
          <w:bCs/>
          <w:sz w:val="24"/>
          <w:szCs w:val="24"/>
        </w:rPr>
        <w:t>對應</w:t>
      </w:r>
      <w:r w:rsidR="00AE6AE9" w:rsidRPr="00C505CD">
        <w:rPr>
          <w:rFonts w:hAnsi="標楷體" w:hint="eastAsia"/>
          <w:bCs/>
          <w:sz w:val="24"/>
          <w:szCs w:val="24"/>
        </w:rPr>
        <w:t>至各該</w:t>
      </w:r>
      <w:r w:rsidR="00137796" w:rsidRPr="00C505CD">
        <w:rPr>
          <w:rFonts w:hAnsi="標楷體" w:hint="eastAsia"/>
          <w:bCs/>
          <w:sz w:val="24"/>
          <w:szCs w:val="24"/>
        </w:rPr>
        <w:t>投</w:t>
      </w:r>
      <w:r w:rsidR="00137796" w:rsidRPr="00C505CD">
        <w:rPr>
          <w:rFonts w:hAnsi="標楷體" w:hint="eastAsia"/>
          <w:bCs/>
          <w:sz w:val="24"/>
          <w:szCs w:val="24"/>
        </w:rPr>
        <w:lastRenderedPageBreak/>
        <w:t>資類型</w:t>
      </w:r>
      <w:r w:rsidR="004B47F2" w:rsidRPr="00C505CD">
        <w:rPr>
          <w:rFonts w:hAnsi="標楷體" w:hint="eastAsia"/>
          <w:bCs/>
          <w:sz w:val="24"/>
          <w:szCs w:val="24"/>
        </w:rPr>
        <w:t>(保守型、穩健型及積極型)</w:t>
      </w:r>
      <w:r w:rsidR="008D032A" w:rsidRPr="00C505CD">
        <w:rPr>
          <w:rFonts w:hAnsi="標楷體" w:hint="eastAsia"/>
          <w:bCs/>
          <w:sz w:val="24"/>
          <w:szCs w:val="24"/>
        </w:rPr>
        <w:t>而定</w:t>
      </w:r>
      <w:r w:rsidR="003610E5" w:rsidRPr="00C505CD">
        <w:rPr>
          <w:rFonts w:hAnsi="標楷體" w:hint="eastAsia"/>
          <w:bCs/>
          <w:sz w:val="24"/>
          <w:szCs w:val="24"/>
        </w:rPr>
        <w:t>。</w:t>
      </w:r>
    </w:p>
    <w:p w:rsidR="00B523F4" w:rsidRPr="00C505CD" w:rsidRDefault="00B523F4" w:rsidP="00B523F4">
      <w:pPr>
        <w:adjustRightInd w:val="0"/>
        <w:spacing w:line="320" w:lineRule="exact"/>
        <w:ind w:leftChars="0" w:left="0" w:firstLineChars="0" w:firstLine="0"/>
        <w:rPr>
          <w:rFonts w:hAnsi="標楷體" w:hint="eastAsia"/>
          <w:bCs/>
          <w:sz w:val="24"/>
          <w:szCs w:val="24"/>
        </w:rPr>
      </w:pPr>
      <w:r w:rsidRPr="00C505CD">
        <w:rPr>
          <w:rFonts w:hAnsi="標楷體" w:hint="eastAsia"/>
          <w:bCs/>
          <w:sz w:val="24"/>
          <w:szCs w:val="24"/>
        </w:rPr>
        <w:t>資料來源：</w:t>
      </w:r>
      <w:r w:rsidR="00E05445" w:rsidRPr="00C505CD">
        <w:rPr>
          <w:rFonts w:hAnsi="標楷體" w:hint="eastAsia"/>
          <w:bCs/>
          <w:sz w:val="24"/>
          <w:szCs w:val="24"/>
        </w:rPr>
        <w:t>公務人員退休撫卹基金管理局</w:t>
      </w:r>
      <w:r w:rsidRPr="00C505CD">
        <w:rPr>
          <w:rFonts w:hAnsi="標楷體" w:hint="eastAsia"/>
          <w:bCs/>
          <w:sz w:val="24"/>
          <w:szCs w:val="24"/>
        </w:rPr>
        <w:t>提供。</w:t>
      </w:r>
    </w:p>
    <w:p w:rsidR="00D52A38" w:rsidRPr="00C505CD" w:rsidRDefault="00D52A38" w:rsidP="00FB10EB">
      <w:pPr>
        <w:ind w:left="851" w:hangingChars="100" w:hanging="284"/>
        <w:rPr>
          <w:b/>
          <w:snapToGrid/>
        </w:rPr>
      </w:pPr>
      <w:r w:rsidRPr="00C505CD">
        <w:rPr>
          <w:rFonts w:hint="eastAsia"/>
          <w:b/>
          <w:snapToGrid/>
        </w:rPr>
        <w:t>(二)</w:t>
      </w:r>
      <w:bookmarkStart w:id="7" w:name="_Hlk209861421"/>
      <w:r w:rsidR="00554B8E" w:rsidRPr="00C505CD">
        <w:rPr>
          <w:rFonts w:hint="eastAsia"/>
          <w:b/>
          <w:snapToGrid/>
        </w:rPr>
        <w:t>個人專戶制退撫儲金自主投資平台</w:t>
      </w:r>
      <w:bookmarkEnd w:id="7"/>
      <w:r w:rsidR="00554B8E" w:rsidRPr="00C505CD">
        <w:rPr>
          <w:rFonts w:hAnsi="標楷體" w:hint="eastAsia"/>
          <w:b/>
          <w:snapToGrid/>
        </w:rPr>
        <w:t>，</w:t>
      </w:r>
      <w:r w:rsidR="00554B8E" w:rsidRPr="00C505CD">
        <w:rPr>
          <w:rFonts w:hint="eastAsia"/>
          <w:b/>
          <w:snapToGrid/>
        </w:rPr>
        <w:t>提供多項數位化服務</w:t>
      </w:r>
    </w:p>
    <w:p w:rsidR="00554B8E" w:rsidRPr="00C505CD" w:rsidRDefault="00E6758F" w:rsidP="00276BF1">
      <w:pPr>
        <w:pStyle w:val="22"/>
        <w:ind w:left="850" w:firstLine="567"/>
        <w:rPr>
          <w:bCs/>
          <w:snapToGrid/>
        </w:rPr>
      </w:pPr>
      <w:r w:rsidRPr="00C505CD">
        <w:rPr>
          <w:rFonts w:hint="eastAsia"/>
          <w:bCs/>
          <w:snapToGrid/>
        </w:rPr>
        <w:t>參據該局說明，專屬公教人員個人專戶信託架構委由信託銀行(中國信託商業銀行)建置，並自112年7月1日起提供信託服務，114年1月1日</w:t>
      </w:r>
      <w:r w:rsidR="00351A9A" w:rsidRPr="00C505CD">
        <w:rPr>
          <w:rFonts w:hint="eastAsia"/>
          <w:bCs/>
          <w:snapToGrid/>
        </w:rPr>
        <w:t>開辦公教人員於自主投資平台，選擇適合自身風險屬性之投資組合，</w:t>
      </w:r>
      <w:r w:rsidR="00E32972" w:rsidRPr="00C505CD">
        <w:rPr>
          <w:rFonts w:hint="eastAsia"/>
          <w:bCs/>
          <w:snapToGrid/>
        </w:rPr>
        <w:t>該平台</w:t>
      </w:r>
      <w:r w:rsidR="00554B8E" w:rsidRPr="00C505CD">
        <w:rPr>
          <w:rFonts w:hint="eastAsia"/>
          <w:bCs/>
          <w:snapToGrid/>
        </w:rPr>
        <w:t>提供之服務項目如下：</w:t>
      </w:r>
      <w:r w:rsidR="00554B8E" w:rsidRPr="00C505CD">
        <w:rPr>
          <w:bCs/>
          <w:snapToGrid/>
        </w:rPr>
        <w:t xml:space="preserve"> </w:t>
      </w:r>
    </w:p>
    <w:p w:rsidR="00E05445" w:rsidRPr="00C505CD" w:rsidRDefault="00E05445" w:rsidP="00E05445">
      <w:pPr>
        <w:pStyle w:val="123"/>
        <w:ind w:left="1134" w:hanging="284"/>
        <w:rPr>
          <w:bCs/>
          <w:snapToGrid/>
        </w:rPr>
      </w:pPr>
      <w:r w:rsidRPr="00C505CD">
        <w:rPr>
          <w:rFonts w:hint="eastAsia"/>
          <w:b/>
          <w:snapToGrid/>
        </w:rPr>
        <w:t>1.風險屬性評估</w:t>
      </w:r>
      <w:r w:rsidRPr="00C505CD">
        <w:rPr>
          <w:rFonts w:hAnsi="標楷體" w:hint="eastAsia"/>
          <w:b/>
          <w:snapToGrid/>
        </w:rPr>
        <w:t>：</w:t>
      </w:r>
      <w:r w:rsidR="000352CE" w:rsidRPr="00C505CD">
        <w:rPr>
          <w:rFonts w:hAnsi="標楷體" w:hint="eastAsia"/>
          <w:bCs/>
          <w:snapToGrid/>
        </w:rPr>
        <w:t>協助填寫風險屬性</w:t>
      </w:r>
      <w:r w:rsidR="00EC3E08" w:rsidRPr="00C505CD">
        <w:rPr>
          <w:rFonts w:hAnsi="標楷體" w:hint="eastAsia"/>
          <w:bCs/>
          <w:snapToGrid/>
        </w:rPr>
        <w:t>評估問卷，</w:t>
      </w:r>
      <w:r w:rsidR="000352CE" w:rsidRPr="00C505CD">
        <w:rPr>
          <w:rFonts w:hAnsi="標楷體" w:hint="eastAsia"/>
          <w:bCs/>
          <w:snapToGrid/>
        </w:rPr>
        <w:t>進行</w:t>
      </w:r>
      <w:r w:rsidR="00EC3E08" w:rsidRPr="00C505CD">
        <w:rPr>
          <w:rFonts w:hAnsi="標楷體" w:hint="eastAsia"/>
          <w:bCs/>
          <w:snapToGrid/>
        </w:rPr>
        <w:t>風險屬性評估分析並提供</w:t>
      </w:r>
      <w:r w:rsidR="000352CE" w:rsidRPr="00C505CD">
        <w:rPr>
          <w:rFonts w:hAnsi="標楷體" w:hint="eastAsia"/>
          <w:bCs/>
          <w:snapToGrid/>
        </w:rPr>
        <w:t>評估</w:t>
      </w:r>
      <w:r w:rsidR="00EC3E08" w:rsidRPr="00C505CD">
        <w:rPr>
          <w:rFonts w:hAnsi="標楷體" w:hint="eastAsia"/>
          <w:bCs/>
          <w:snapToGrid/>
        </w:rPr>
        <w:t>結果</w:t>
      </w:r>
      <w:r w:rsidR="000352CE" w:rsidRPr="00C505CD">
        <w:rPr>
          <w:rFonts w:hAnsi="標楷體" w:hint="eastAsia"/>
          <w:bCs/>
          <w:snapToGrid/>
        </w:rPr>
        <w:t>，</w:t>
      </w:r>
      <w:r w:rsidR="00EC3E08" w:rsidRPr="00C505CD">
        <w:rPr>
          <w:rFonts w:hAnsi="標楷體" w:hint="eastAsia"/>
          <w:bCs/>
          <w:snapToGrid/>
        </w:rPr>
        <w:t>俟</w:t>
      </w:r>
      <w:r w:rsidR="000352CE" w:rsidRPr="00C505CD">
        <w:rPr>
          <w:rFonts w:hAnsi="標楷體" w:hint="eastAsia"/>
          <w:bCs/>
          <w:snapToGrid/>
        </w:rPr>
        <w:t>後始可進行自選投資組合及每月投</w:t>
      </w:r>
      <w:r w:rsidR="00EC3E08" w:rsidRPr="00C505CD">
        <w:rPr>
          <w:rFonts w:hAnsi="標楷體" w:hint="eastAsia"/>
          <w:bCs/>
          <w:snapToGrid/>
        </w:rPr>
        <w:t>資設定，</w:t>
      </w:r>
      <w:r w:rsidR="000352CE" w:rsidRPr="00C505CD">
        <w:rPr>
          <w:rFonts w:hAnsi="標楷體" w:hint="eastAsia"/>
          <w:bCs/>
          <w:snapToGrid/>
        </w:rPr>
        <w:t>亦提供重新變更評估</w:t>
      </w:r>
      <w:r w:rsidR="00EC3E08" w:rsidRPr="00C505CD">
        <w:rPr>
          <w:rFonts w:hAnsi="標楷體" w:hint="eastAsia"/>
          <w:bCs/>
          <w:snapToGrid/>
        </w:rPr>
        <w:t>服務。</w:t>
      </w:r>
    </w:p>
    <w:p w:rsidR="00E05445" w:rsidRPr="00C505CD" w:rsidRDefault="00E05445" w:rsidP="00E05445">
      <w:pPr>
        <w:pStyle w:val="123"/>
        <w:ind w:left="1134" w:hanging="284"/>
        <w:rPr>
          <w:bCs/>
          <w:snapToGrid/>
        </w:rPr>
      </w:pPr>
      <w:r w:rsidRPr="00C505CD">
        <w:rPr>
          <w:rFonts w:hint="eastAsia"/>
          <w:b/>
          <w:snapToGrid/>
        </w:rPr>
        <w:t>2.專戶價值總覽</w:t>
      </w:r>
      <w:r w:rsidRPr="00C505CD">
        <w:rPr>
          <w:rFonts w:hAnsi="標楷體" w:hint="eastAsia"/>
          <w:b/>
          <w:snapToGrid/>
        </w:rPr>
        <w:t>：</w:t>
      </w:r>
      <w:r w:rsidR="002B1E97" w:rsidRPr="00C505CD">
        <w:rPr>
          <w:rFonts w:hAnsi="標楷體" w:hint="eastAsia"/>
          <w:bCs/>
          <w:snapToGrid/>
        </w:rPr>
        <w:t>進行個人專戶查看或平台常用功能導覽。</w:t>
      </w:r>
    </w:p>
    <w:p w:rsidR="00E05445" w:rsidRPr="00C505CD" w:rsidRDefault="00E05445" w:rsidP="00E05445">
      <w:pPr>
        <w:pStyle w:val="123"/>
        <w:ind w:left="1134" w:hanging="284"/>
        <w:rPr>
          <w:bCs/>
          <w:snapToGrid/>
        </w:rPr>
      </w:pPr>
      <w:r w:rsidRPr="00C505CD">
        <w:rPr>
          <w:rFonts w:hint="eastAsia"/>
          <w:b/>
          <w:snapToGrid/>
        </w:rPr>
        <w:t>3.投資組合選擇與變更</w:t>
      </w:r>
      <w:r w:rsidRPr="00C505CD">
        <w:rPr>
          <w:rFonts w:hAnsi="標楷體" w:hint="eastAsia"/>
          <w:b/>
          <w:snapToGrid/>
        </w:rPr>
        <w:t>：</w:t>
      </w:r>
      <w:r w:rsidR="002B1E97" w:rsidRPr="00C505CD">
        <w:rPr>
          <w:rFonts w:hAnsi="標楷體" w:hint="eastAsia"/>
          <w:bCs/>
          <w:snapToGrid/>
        </w:rPr>
        <w:t>提供平台常用功能包括：設定每月投資組合、庫存部位調整</w:t>
      </w:r>
      <w:r w:rsidR="007008D7" w:rsidRPr="00C505CD">
        <w:rPr>
          <w:rFonts w:hAnsi="標楷體" w:hint="eastAsia"/>
          <w:bCs/>
          <w:snapToGrid/>
        </w:rPr>
        <w:t>、查詢投資明細及投資損益通知設定等功能。</w:t>
      </w:r>
    </w:p>
    <w:p w:rsidR="00E05445" w:rsidRPr="00C505CD" w:rsidRDefault="00E05445" w:rsidP="00E05445">
      <w:pPr>
        <w:pStyle w:val="123"/>
        <w:ind w:left="1134" w:hanging="284"/>
        <w:rPr>
          <w:bCs/>
          <w:snapToGrid/>
        </w:rPr>
      </w:pPr>
      <w:r w:rsidRPr="00C505CD">
        <w:rPr>
          <w:rFonts w:hint="eastAsia"/>
          <w:b/>
          <w:snapToGrid/>
        </w:rPr>
        <w:t>4.其</w:t>
      </w:r>
      <w:r w:rsidR="00870244" w:rsidRPr="00C505CD">
        <w:rPr>
          <w:rFonts w:hint="eastAsia"/>
          <w:b/>
          <w:snapToGrid/>
        </w:rPr>
        <w:t>他功能</w:t>
      </w:r>
      <w:r w:rsidR="00870244" w:rsidRPr="00C505CD">
        <w:rPr>
          <w:rFonts w:hAnsi="標楷體" w:hint="eastAsia"/>
          <w:b/>
          <w:snapToGrid/>
        </w:rPr>
        <w:t>：</w:t>
      </w:r>
      <w:r w:rsidR="007008D7" w:rsidRPr="00C505CD">
        <w:rPr>
          <w:rFonts w:hAnsi="標楷體" w:hint="eastAsia"/>
          <w:bCs/>
          <w:snapToGrid/>
        </w:rPr>
        <w:t>查詢專戶內淨值、交易狀態</w:t>
      </w:r>
      <w:r w:rsidR="00C517CD" w:rsidRPr="00C505CD">
        <w:rPr>
          <w:rFonts w:hAnsi="標楷體" w:hint="eastAsia"/>
          <w:bCs/>
          <w:snapToGrid/>
        </w:rPr>
        <w:t>總覽。</w:t>
      </w:r>
    </w:p>
    <w:p w:rsidR="00C517CD" w:rsidRPr="00C505CD" w:rsidRDefault="00E05445" w:rsidP="00E05445">
      <w:pPr>
        <w:pStyle w:val="123"/>
        <w:ind w:left="1134" w:hanging="284"/>
        <w:rPr>
          <w:bCs/>
          <w:snapToGrid/>
        </w:rPr>
      </w:pPr>
      <w:r w:rsidRPr="00C505CD">
        <w:rPr>
          <w:rFonts w:hint="eastAsia"/>
          <w:b/>
          <w:snapToGrid/>
        </w:rPr>
        <w:t>5.</w:t>
      </w:r>
      <w:r w:rsidR="00C517CD" w:rsidRPr="00C505CD">
        <w:rPr>
          <w:rFonts w:hint="eastAsia"/>
          <w:b/>
          <w:snapToGrid/>
        </w:rPr>
        <w:t>個人設定</w:t>
      </w:r>
      <w:r w:rsidR="00C517CD" w:rsidRPr="00C505CD">
        <w:rPr>
          <w:rFonts w:hAnsi="標楷體" w:hint="eastAsia"/>
          <w:b/>
          <w:snapToGrid/>
        </w:rPr>
        <w:t>：</w:t>
      </w:r>
      <w:r w:rsidR="00C517CD" w:rsidRPr="00C505CD">
        <w:rPr>
          <w:rFonts w:hint="eastAsia"/>
          <w:bCs/>
          <w:snapToGrid/>
        </w:rPr>
        <w:t>設定個人代號及密碼</w:t>
      </w:r>
      <w:r w:rsidR="00C517CD" w:rsidRPr="00C505CD">
        <w:rPr>
          <w:rFonts w:hAnsi="標楷體" w:hint="eastAsia"/>
          <w:bCs/>
          <w:snapToGrid/>
        </w:rPr>
        <w:t>。</w:t>
      </w:r>
    </w:p>
    <w:p w:rsidR="00E05445" w:rsidRPr="00C505CD" w:rsidRDefault="00C517CD" w:rsidP="00E05445">
      <w:pPr>
        <w:pStyle w:val="123"/>
        <w:ind w:left="1134" w:hanging="284"/>
        <w:rPr>
          <w:bCs/>
          <w:snapToGrid/>
        </w:rPr>
      </w:pPr>
      <w:r w:rsidRPr="00C505CD">
        <w:rPr>
          <w:rFonts w:hint="eastAsia"/>
          <w:b/>
          <w:snapToGrid/>
        </w:rPr>
        <w:t>6.</w:t>
      </w:r>
      <w:r w:rsidR="00FD1451" w:rsidRPr="00C505CD">
        <w:rPr>
          <w:rFonts w:hint="eastAsia"/>
          <w:b/>
          <w:snapToGrid/>
        </w:rPr>
        <w:t>重要</w:t>
      </w:r>
      <w:r w:rsidR="004F75B4" w:rsidRPr="00C505CD">
        <w:rPr>
          <w:rFonts w:hint="eastAsia"/>
          <w:b/>
          <w:snapToGrid/>
        </w:rPr>
        <w:t>時間點提醒</w:t>
      </w:r>
      <w:r w:rsidR="00FD1451" w:rsidRPr="00C505CD">
        <w:rPr>
          <w:rFonts w:hAnsi="標楷體" w:hint="eastAsia"/>
          <w:b/>
          <w:snapToGrid/>
        </w:rPr>
        <w:t>：</w:t>
      </w:r>
      <w:r w:rsidR="00E819BC" w:rsidRPr="00C505CD">
        <w:rPr>
          <w:rFonts w:hAnsi="標楷體" w:hint="eastAsia"/>
          <w:bCs/>
          <w:snapToGrid/>
        </w:rPr>
        <w:t>登入平台執行相關作時間提醒通知。</w:t>
      </w:r>
    </w:p>
    <w:p w:rsidR="00FD1451" w:rsidRPr="00C505CD" w:rsidRDefault="00C517CD" w:rsidP="00E05445">
      <w:pPr>
        <w:pStyle w:val="123"/>
        <w:ind w:left="1134" w:hanging="284"/>
        <w:rPr>
          <w:rFonts w:hAnsi="標楷體"/>
          <w:bCs/>
          <w:snapToGrid/>
        </w:rPr>
      </w:pPr>
      <w:r w:rsidRPr="00C505CD">
        <w:rPr>
          <w:rFonts w:hint="eastAsia"/>
          <w:b/>
          <w:snapToGrid/>
        </w:rPr>
        <w:t>7</w:t>
      </w:r>
      <w:r w:rsidR="00FD1451" w:rsidRPr="00C505CD">
        <w:rPr>
          <w:rFonts w:hint="eastAsia"/>
          <w:b/>
          <w:snapToGrid/>
        </w:rPr>
        <w:t>.</w:t>
      </w:r>
      <w:r w:rsidR="004F75B4" w:rsidRPr="00C505CD">
        <w:rPr>
          <w:rFonts w:hint="eastAsia"/>
          <w:b/>
          <w:snapToGrid/>
        </w:rPr>
        <w:t>對帳單說明</w:t>
      </w:r>
      <w:r w:rsidR="00FD1451" w:rsidRPr="00C505CD">
        <w:rPr>
          <w:rFonts w:hAnsi="標楷體" w:hint="eastAsia"/>
          <w:b/>
          <w:snapToGrid/>
        </w:rPr>
        <w:t>：</w:t>
      </w:r>
      <w:r w:rsidR="00E819BC" w:rsidRPr="00C505CD">
        <w:rPr>
          <w:rFonts w:hAnsi="標楷體" w:hint="eastAsia"/>
          <w:bCs/>
          <w:snapToGrid/>
        </w:rPr>
        <w:t>電子郵件</w:t>
      </w:r>
      <w:r w:rsidR="004F75B4" w:rsidRPr="00C505CD">
        <w:rPr>
          <w:rFonts w:hAnsi="標楷體" w:hint="eastAsia"/>
          <w:bCs/>
          <w:snapToGrid/>
        </w:rPr>
        <w:t>寄送月對帳單</w:t>
      </w:r>
      <w:r w:rsidR="00E819BC" w:rsidRPr="00C505CD">
        <w:rPr>
          <w:rFonts w:hAnsi="標楷體" w:hint="eastAsia"/>
          <w:bCs/>
          <w:snapToGrid/>
        </w:rPr>
        <w:t>，說明對帳單日期區間、當月繳納金額、累積繳納金額、</w:t>
      </w:r>
      <w:r w:rsidR="00276BF1" w:rsidRPr="00C505CD">
        <w:rPr>
          <w:rFonts w:hAnsi="標楷體" w:hint="eastAsia"/>
          <w:bCs/>
          <w:snapToGrid/>
        </w:rPr>
        <w:t>投資組合績效、當月投資明細</w:t>
      </w:r>
      <w:r w:rsidR="00E819BC" w:rsidRPr="00C505CD">
        <w:rPr>
          <w:rFonts w:hAnsi="標楷體" w:hint="eastAsia"/>
          <w:bCs/>
          <w:snapToGrid/>
        </w:rPr>
        <w:t>及</w:t>
      </w:r>
      <w:r w:rsidR="00276BF1" w:rsidRPr="00C505CD">
        <w:rPr>
          <w:rFonts w:hAnsi="標楷體" w:hint="eastAsia"/>
          <w:bCs/>
          <w:snapToGrid/>
        </w:rPr>
        <w:t>庫存部位轉換明細</w:t>
      </w:r>
      <w:r w:rsidR="00E819BC" w:rsidRPr="00C505CD">
        <w:rPr>
          <w:rFonts w:hAnsi="標楷體" w:hint="eastAsia"/>
          <w:bCs/>
          <w:snapToGrid/>
        </w:rPr>
        <w:t>等相關儲金帳戶資訊。</w:t>
      </w:r>
    </w:p>
    <w:p w:rsidR="007008D7" w:rsidRPr="00C505CD" w:rsidRDefault="00C517CD" w:rsidP="00E05445">
      <w:pPr>
        <w:pStyle w:val="123"/>
        <w:ind w:left="1134" w:hanging="284"/>
        <w:rPr>
          <w:rFonts w:hint="eastAsia"/>
          <w:bCs/>
          <w:snapToGrid/>
        </w:rPr>
      </w:pPr>
      <w:r w:rsidRPr="00C505CD">
        <w:rPr>
          <w:rFonts w:hint="eastAsia"/>
          <w:b/>
          <w:snapToGrid/>
        </w:rPr>
        <w:t>8</w:t>
      </w:r>
      <w:r w:rsidR="007008D7" w:rsidRPr="00C505CD">
        <w:rPr>
          <w:rFonts w:hint="eastAsia"/>
          <w:b/>
          <w:snapToGrid/>
        </w:rPr>
        <w:t>.</w:t>
      </w:r>
      <w:r w:rsidRPr="00C505CD">
        <w:rPr>
          <w:rFonts w:hint="eastAsia"/>
          <w:b/>
          <w:snapToGrid/>
        </w:rPr>
        <w:t>資訊下載</w:t>
      </w:r>
      <w:r w:rsidRPr="00C505CD">
        <w:rPr>
          <w:rFonts w:hAnsi="標楷體" w:hint="eastAsia"/>
          <w:b/>
          <w:snapToGrid/>
        </w:rPr>
        <w:t>：</w:t>
      </w:r>
      <w:r w:rsidRPr="00C505CD">
        <w:rPr>
          <w:rFonts w:hAnsi="標楷體" w:hint="eastAsia"/>
          <w:bCs/>
          <w:snapToGrid/>
        </w:rPr>
        <w:t>提供投資標的組合明細文件下載服務。</w:t>
      </w:r>
    </w:p>
    <w:p w:rsidR="00FD1451" w:rsidRPr="00C505CD" w:rsidRDefault="00C517CD" w:rsidP="00E05445">
      <w:pPr>
        <w:pStyle w:val="123"/>
        <w:ind w:left="1134" w:hanging="284"/>
        <w:rPr>
          <w:rFonts w:hint="eastAsia"/>
          <w:bCs/>
          <w:snapToGrid/>
        </w:rPr>
      </w:pPr>
      <w:r w:rsidRPr="00C505CD">
        <w:rPr>
          <w:rFonts w:hint="eastAsia"/>
          <w:b/>
          <w:snapToGrid/>
        </w:rPr>
        <w:t>9</w:t>
      </w:r>
      <w:r w:rsidR="00FD1451" w:rsidRPr="00C505CD">
        <w:rPr>
          <w:rFonts w:hint="eastAsia"/>
          <w:b/>
          <w:snapToGrid/>
        </w:rPr>
        <w:t>.</w:t>
      </w:r>
      <w:r w:rsidR="004F75B4" w:rsidRPr="00C505CD">
        <w:rPr>
          <w:rFonts w:hint="eastAsia"/>
          <w:b/>
          <w:snapToGrid/>
        </w:rPr>
        <w:t>線上諮詢</w:t>
      </w:r>
      <w:r w:rsidR="00FD1451" w:rsidRPr="00C505CD">
        <w:rPr>
          <w:rFonts w:hAnsi="標楷體" w:hint="eastAsia"/>
          <w:b/>
          <w:snapToGrid/>
        </w:rPr>
        <w:t>：</w:t>
      </w:r>
      <w:r w:rsidR="007008D7" w:rsidRPr="00C505CD">
        <w:rPr>
          <w:rFonts w:hAnsi="標楷體" w:hint="eastAsia"/>
          <w:bCs/>
          <w:snapToGrid/>
        </w:rPr>
        <w:t>提供客服專線線上咨詢。</w:t>
      </w:r>
    </w:p>
    <w:p w:rsidR="006E00B3" w:rsidRPr="00C505CD" w:rsidRDefault="006E00B3" w:rsidP="006E00B3">
      <w:pPr>
        <w:pStyle w:val="22"/>
        <w:ind w:left="850" w:firstLine="567"/>
        <w:rPr>
          <w:bCs/>
          <w:snapToGrid/>
          <w:shd w:val="clear" w:color="auto" w:fill="FFFFFF"/>
        </w:rPr>
      </w:pPr>
      <w:r w:rsidRPr="00C505CD">
        <w:rPr>
          <w:rFonts w:hint="eastAsia"/>
          <w:bCs/>
          <w:snapToGrid/>
          <w:shd w:val="clear" w:color="auto" w:fill="FFFFFF"/>
        </w:rPr>
        <w:t>據該局說明為</w:t>
      </w:r>
      <w:r w:rsidR="00276BF1" w:rsidRPr="00C505CD">
        <w:rPr>
          <w:rFonts w:hint="eastAsia"/>
          <w:bCs/>
          <w:snapToGrid/>
          <w:shd w:val="clear" w:color="auto" w:fill="FFFFFF"/>
        </w:rPr>
        <w:t>因應日後退休公教人員設定退休金給付及管理運用之需，基金管理局業於114年7月擴充服務如下</w:t>
      </w:r>
      <w:r w:rsidR="00276BF1" w:rsidRPr="00C505CD">
        <w:rPr>
          <w:rFonts w:hAnsi="標楷體" w:hint="eastAsia"/>
          <w:bCs/>
          <w:snapToGrid/>
          <w:shd w:val="clear" w:color="auto" w:fill="FFFFFF"/>
        </w:rPr>
        <w:t>：</w:t>
      </w:r>
      <w:r w:rsidR="00276BF1" w:rsidRPr="00C505CD">
        <w:rPr>
          <w:bCs/>
          <w:snapToGrid/>
          <w:shd w:val="clear" w:color="auto" w:fill="FFFFFF"/>
        </w:rPr>
        <w:t xml:space="preserve"> </w:t>
      </w:r>
    </w:p>
    <w:p w:rsidR="006E00B3" w:rsidRPr="00C505CD" w:rsidRDefault="00276BF1" w:rsidP="00276BF1">
      <w:pPr>
        <w:pStyle w:val="123"/>
        <w:ind w:left="1134" w:hanging="284"/>
        <w:rPr>
          <w:bCs/>
          <w:snapToGrid/>
          <w:shd w:val="clear" w:color="auto" w:fill="FFFFFF"/>
        </w:rPr>
      </w:pPr>
      <w:r w:rsidRPr="00C505CD">
        <w:rPr>
          <w:rFonts w:hint="eastAsia"/>
          <w:b/>
          <w:snapToGrid/>
          <w:shd w:val="clear" w:color="auto" w:fill="FFFFFF"/>
        </w:rPr>
        <w:t>1.月退休金定額給付：</w:t>
      </w:r>
      <w:r w:rsidRPr="00C505CD">
        <w:rPr>
          <w:rFonts w:hint="eastAsia"/>
          <w:bCs/>
          <w:snapToGrid/>
          <w:shd w:val="clear" w:color="auto" w:fill="FFFFFF"/>
        </w:rPr>
        <w:t>供申請月退休金定額給付之退休公教人員使用，重要功能包含每月給付金額及區間之設定變更、暫停請領申請及恢復等。</w:t>
      </w:r>
    </w:p>
    <w:p w:rsidR="00276BF1" w:rsidRPr="00C505CD" w:rsidRDefault="00276BF1" w:rsidP="00276BF1">
      <w:pPr>
        <w:pStyle w:val="123"/>
        <w:ind w:left="1134" w:hanging="284"/>
        <w:rPr>
          <w:bCs/>
          <w:snapToGrid/>
          <w:shd w:val="clear" w:color="auto" w:fill="FFFFFF"/>
        </w:rPr>
      </w:pPr>
      <w:r w:rsidRPr="00C505CD">
        <w:rPr>
          <w:rFonts w:hint="eastAsia"/>
          <w:b/>
          <w:snapToGrid/>
          <w:shd w:val="clear" w:color="auto" w:fill="FFFFFF"/>
        </w:rPr>
        <w:lastRenderedPageBreak/>
        <w:t>2.月退休金攤提給付：</w:t>
      </w:r>
      <w:r w:rsidRPr="00C505CD">
        <w:rPr>
          <w:rFonts w:hint="eastAsia"/>
          <w:bCs/>
          <w:snapToGrid/>
          <w:shd w:val="clear" w:color="auto" w:fill="FFFFFF"/>
        </w:rPr>
        <w:t>供申請月退休金攤提給付之退休公教人員使用，重要功能包含分期給付區間設定及變更、暫停請領申請及恢復等。</w:t>
      </w:r>
    </w:p>
    <w:p w:rsidR="00276BF1" w:rsidRPr="00C505CD" w:rsidRDefault="00276BF1" w:rsidP="00276BF1">
      <w:pPr>
        <w:pStyle w:val="123"/>
        <w:ind w:left="1134" w:hanging="284"/>
        <w:rPr>
          <w:bCs/>
          <w:snapToGrid/>
          <w:shd w:val="clear" w:color="auto" w:fill="FFFFFF"/>
        </w:rPr>
      </w:pPr>
      <w:r w:rsidRPr="00C505CD">
        <w:rPr>
          <w:rFonts w:hint="eastAsia"/>
          <w:b/>
          <w:snapToGrid/>
          <w:shd w:val="clear" w:color="auto" w:fill="FFFFFF"/>
        </w:rPr>
        <w:t>3.分期請領專戶庫存部位贖回：</w:t>
      </w:r>
      <w:r w:rsidRPr="00C505CD">
        <w:rPr>
          <w:rFonts w:hint="eastAsia"/>
          <w:bCs/>
          <w:snapToGrid/>
          <w:shd w:val="clear" w:color="auto" w:fill="FFFFFF"/>
        </w:rPr>
        <w:t>新增公教人員可彈性設定庫存部位投資組合之贖回順序。</w:t>
      </w:r>
    </w:p>
    <w:p w:rsidR="00276BF1" w:rsidRPr="00C505CD" w:rsidRDefault="00276BF1" w:rsidP="00276BF1">
      <w:pPr>
        <w:pStyle w:val="123"/>
        <w:ind w:left="1134" w:hanging="284"/>
        <w:rPr>
          <w:rFonts w:hint="eastAsia"/>
          <w:bCs/>
          <w:snapToGrid/>
          <w:shd w:val="clear" w:color="auto" w:fill="FFFFFF"/>
        </w:rPr>
      </w:pPr>
      <w:r w:rsidRPr="00C505CD">
        <w:rPr>
          <w:rFonts w:hint="eastAsia"/>
          <w:b/>
          <w:snapToGrid/>
          <w:shd w:val="clear" w:color="auto" w:fill="FFFFFF"/>
        </w:rPr>
        <w:t>4.風險屬性評估警語：</w:t>
      </w:r>
      <w:r w:rsidRPr="00C505CD">
        <w:rPr>
          <w:rFonts w:hint="eastAsia"/>
          <w:bCs/>
          <w:snapToGrid/>
          <w:shd w:val="clear" w:color="auto" w:fill="FFFFFF"/>
        </w:rPr>
        <w:t>若已逾一年未做風險屬性評估，平台跳出提醒文字，建議公教人員重新評估。</w:t>
      </w:r>
    </w:p>
    <w:p w:rsidR="00D52A38" w:rsidRPr="00C505CD" w:rsidRDefault="00D52A38" w:rsidP="00C661D5">
      <w:pPr>
        <w:ind w:left="567" w:firstLine="567"/>
        <w:rPr>
          <w:rFonts w:hAnsi="標楷體"/>
          <w:bCs/>
          <w:snapToGrid/>
          <w:shd w:val="clear" w:color="auto" w:fill="FFFFFF"/>
        </w:rPr>
      </w:pPr>
      <w:r w:rsidRPr="00C505CD">
        <w:rPr>
          <w:rFonts w:hAnsi="標楷體" w:hint="eastAsia"/>
          <w:bCs/>
          <w:snapToGrid/>
          <w:shd w:val="clear" w:color="auto" w:fill="FFFFFF"/>
        </w:rPr>
        <w:t>綜上，基金管理局</w:t>
      </w:r>
      <w:r w:rsidR="00445779" w:rsidRPr="00C505CD">
        <w:rPr>
          <w:rFonts w:hAnsi="標楷體" w:hint="eastAsia"/>
          <w:bCs/>
          <w:snapToGrid/>
          <w:shd w:val="clear" w:color="auto" w:fill="FFFFFF"/>
        </w:rPr>
        <w:t>115年度</w:t>
      </w:r>
      <w:r w:rsidR="00CB5B5D" w:rsidRPr="00C505CD">
        <w:rPr>
          <w:rFonts w:hAnsi="標楷體" w:hint="eastAsia"/>
          <w:bCs/>
          <w:snapToGrid/>
          <w:shd w:val="clear" w:color="auto" w:fill="FFFFFF"/>
        </w:rPr>
        <w:t>預算案於</w:t>
      </w:r>
      <w:r w:rsidR="00445779" w:rsidRPr="00C505CD">
        <w:rPr>
          <w:rFonts w:hAnsi="標楷體" w:hint="eastAsia"/>
          <w:bCs/>
          <w:snapToGrid/>
          <w:shd w:val="clear" w:color="auto" w:fill="FFFFFF"/>
        </w:rPr>
        <w:t>「退撫基金管理」工作計畫編列委辦費5,853萬5千元</w:t>
      </w:r>
      <w:r w:rsidR="00CB5B5D" w:rsidRPr="00C505CD">
        <w:rPr>
          <w:rFonts w:hAnsi="標楷體" w:hint="eastAsia"/>
          <w:bCs/>
          <w:snapToGrid/>
          <w:shd w:val="clear" w:color="auto" w:fill="FFFFFF"/>
        </w:rPr>
        <w:t>，</w:t>
      </w:r>
      <w:r w:rsidRPr="00C505CD">
        <w:rPr>
          <w:rFonts w:hAnsi="標楷體" w:hint="eastAsia"/>
          <w:bCs/>
          <w:snapToGrid/>
          <w:shd w:val="clear" w:color="auto" w:fill="FFFFFF"/>
        </w:rPr>
        <w:t>包括</w:t>
      </w:r>
      <w:r w:rsidRPr="00C505CD">
        <w:rPr>
          <w:rFonts w:hAnsi="標楷體" w:hint="eastAsia"/>
          <w:bCs/>
          <w:snapToGrid/>
        </w:rPr>
        <w:t>委託信託銀行</w:t>
      </w:r>
      <w:r w:rsidR="00445779" w:rsidRPr="00C505CD">
        <w:rPr>
          <w:rFonts w:hAnsi="標楷體" w:hint="eastAsia"/>
          <w:bCs/>
          <w:snapToGrid/>
        </w:rPr>
        <w:t>及</w:t>
      </w:r>
      <w:r w:rsidRPr="00C505CD">
        <w:rPr>
          <w:rFonts w:hAnsi="標楷體" w:hint="eastAsia"/>
          <w:bCs/>
          <w:snapToGrid/>
        </w:rPr>
        <w:t>投資顧問公司辦理相關業務。</w:t>
      </w:r>
      <w:r w:rsidR="00445779" w:rsidRPr="00C505CD">
        <w:rPr>
          <w:rFonts w:hAnsi="標楷體" w:hint="eastAsia"/>
          <w:bCs/>
          <w:snapToGrid/>
        </w:rPr>
        <w:t>鑒於個人專戶制退撫儲金自主投資平台自114年1月1日開辦自主投資，截至114年8月底止參與個人專戶退撫制度</w:t>
      </w:r>
      <w:r w:rsidR="00CB5B5D" w:rsidRPr="00C505CD">
        <w:rPr>
          <w:rFonts w:hAnsi="標楷體" w:hint="eastAsia"/>
          <w:bCs/>
          <w:snapToGrid/>
        </w:rPr>
        <w:t>之初任公教人員</w:t>
      </w:r>
      <w:r w:rsidR="00445779" w:rsidRPr="00C505CD">
        <w:rPr>
          <w:rFonts w:hAnsi="標楷體" w:hint="eastAsia"/>
          <w:bCs/>
          <w:snapToGrid/>
        </w:rPr>
        <w:t>已</w:t>
      </w:r>
      <w:r w:rsidR="00CB5B5D" w:rsidRPr="00C505CD">
        <w:rPr>
          <w:rFonts w:hAnsi="標楷體" w:hint="eastAsia"/>
          <w:bCs/>
          <w:snapToGrid/>
        </w:rPr>
        <w:t>近3</w:t>
      </w:r>
      <w:r w:rsidR="00445779" w:rsidRPr="00C505CD">
        <w:rPr>
          <w:rFonts w:hAnsi="標楷體" w:hint="eastAsia"/>
          <w:bCs/>
          <w:snapToGrid/>
        </w:rPr>
        <w:t>萬</w:t>
      </w:r>
      <w:r w:rsidR="00CB5B5D" w:rsidRPr="00C505CD">
        <w:rPr>
          <w:rFonts w:hAnsi="標楷體" w:hint="eastAsia"/>
          <w:bCs/>
          <w:snapToGrid/>
        </w:rPr>
        <w:t>人</w:t>
      </w:r>
      <w:r w:rsidR="00445779" w:rsidRPr="00C505CD">
        <w:rPr>
          <w:rFonts w:hAnsi="標楷體" w:hint="eastAsia"/>
          <w:bCs/>
          <w:snapToGrid/>
        </w:rPr>
        <w:t>，配套作業及管理機制業同步推行，惟宣導與說明允宜賡續加強推廣，俾保</w:t>
      </w:r>
      <w:r w:rsidR="00CB5B5D" w:rsidRPr="00C505CD">
        <w:rPr>
          <w:rFonts w:hAnsi="標楷體" w:hint="eastAsia"/>
          <w:bCs/>
          <w:snapToGrid/>
        </w:rPr>
        <w:t>障</w:t>
      </w:r>
      <w:r w:rsidR="00445779" w:rsidRPr="00C505CD">
        <w:rPr>
          <w:rFonts w:hAnsi="標楷體" w:hint="eastAsia"/>
          <w:bCs/>
          <w:snapToGrid/>
        </w:rPr>
        <w:t>新進公教人員權益</w:t>
      </w:r>
      <w:r w:rsidRPr="00C505CD">
        <w:rPr>
          <w:rFonts w:hAnsi="標楷體" w:hint="eastAsia"/>
          <w:bCs/>
          <w:snapToGrid/>
          <w:shd w:val="clear" w:color="auto" w:fill="FFFFFF"/>
        </w:rPr>
        <w:t>。</w:t>
      </w:r>
    </w:p>
    <w:bookmarkEnd w:id="3"/>
    <w:bookmarkEnd w:id="4"/>
    <w:sectPr w:rsidR="00D52A38" w:rsidRPr="00C505CD" w:rsidSect="00A774A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6E1" w:rsidRDefault="00F536E1" w:rsidP="000017C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BF09C7" w:rsidRDefault="0025287A" w:rsidP="00FC47BD">
    <w:pPr>
      <w:pStyle w:val="af"/>
      <w:ind w:leftChars="0" w:left="567" w:right="366" w:firstLine="400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522CC1" w:rsidRPr="00522CC1">
      <w:rPr>
        <w:rFonts w:ascii="標楷體" w:hAnsi="標楷體"/>
        <w:noProof/>
        <w:lang w:val="zh-TW"/>
      </w:rPr>
      <w:t>3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6E1" w:rsidRDefault="00F536E1" w:rsidP="00F858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536E1" w:rsidRDefault="00F536E1" w:rsidP="000017C1">
      <w:pPr>
        <w:spacing w:line="240" w:lineRule="auto"/>
        <w:ind w:left="560" w:firstLine="560"/>
      </w:pPr>
      <w:r>
        <w:continuationSeparator/>
      </w:r>
    </w:p>
  </w:footnote>
  <w:footnote w:id="1">
    <w:p w:rsidR="0068177E" w:rsidRDefault="0068177E" w:rsidP="0068177E">
      <w:pPr>
        <w:pStyle w:val="af7"/>
        <w:spacing w:line="280" w:lineRule="exact"/>
        <w:ind w:leftChars="0" w:left="102" w:hangingChars="50" w:hanging="102"/>
        <w:rPr>
          <w:rFonts w:hint="eastAsia"/>
        </w:rPr>
      </w:pPr>
      <w:r>
        <w:rPr>
          <w:rStyle w:val="af9"/>
        </w:rPr>
        <w:footnoteRef/>
      </w:r>
      <w:r w:rsidRPr="0068177E">
        <w:rPr>
          <w:rStyle w:val="144"/>
          <w:rFonts w:hint="eastAsia"/>
        </w:rPr>
        <w:t>含114年度追加預算數</w:t>
      </w:r>
      <w:bookmarkStart w:id="1" w:name="_Hlk212556952"/>
      <w:r>
        <w:rPr>
          <w:rStyle w:val="144"/>
          <w:rFonts w:hint="eastAsia"/>
        </w:rPr>
        <w:t>3</w:t>
      </w:r>
      <w:r w:rsidR="00E04021">
        <w:rPr>
          <w:rStyle w:val="144"/>
        </w:rPr>
        <w:t>04</w:t>
      </w:r>
      <w:r w:rsidRPr="0068177E">
        <w:rPr>
          <w:rStyle w:val="144"/>
          <w:rFonts w:hint="eastAsia"/>
        </w:rPr>
        <w:t>萬元</w:t>
      </w:r>
      <w:bookmarkEnd w:id="1"/>
      <w:r w:rsidRPr="0068177E">
        <w:rPr>
          <w:rStyle w:val="144"/>
          <w:rFonts w:hint="eastAsia"/>
        </w:rPr>
        <w:t>，本報告所指114年度預算數，除另以括弧註記追加預算者外，其餘均為未辦理追加預算者。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87A" w:rsidRPr="0048421F" w:rsidRDefault="0025287A" w:rsidP="000017C1">
    <w:pPr>
      <w:pStyle w:val="af5"/>
      <w:ind w:left="560" w:rightChars="131" w:right="367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0BEE"/>
    <w:multiLevelType w:val="hybridMultilevel"/>
    <w:tmpl w:val="D270A9E4"/>
    <w:lvl w:ilvl="0" w:tplc="B226F7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149F0"/>
    <w:multiLevelType w:val="hybridMultilevel"/>
    <w:tmpl w:val="E1B46D94"/>
    <w:lvl w:ilvl="0" w:tplc="B29CAB7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8D583C"/>
    <w:multiLevelType w:val="hybridMultilevel"/>
    <w:tmpl w:val="8856AA8C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1D032138"/>
    <w:multiLevelType w:val="hybridMultilevel"/>
    <w:tmpl w:val="A9D4C72E"/>
    <w:lvl w:ilvl="0" w:tplc="5B10F1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0D4168"/>
    <w:multiLevelType w:val="hybridMultilevel"/>
    <w:tmpl w:val="F8FC815E"/>
    <w:lvl w:ilvl="0" w:tplc="6248D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B83D62"/>
    <w:multiLevelType w:val="hybridMultilevel"/>
    <w:tmpl w:val="B054F368"/>
    <w:lvl w:ilvl="0" w:tplc="5F5A77F6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E25F0"/>
    <w:multiLevelType w:val="hybridMultilevel"/>
    <w:tmpl w:val="617C682C"/>
    <w:lvl w:ilvl="0" w:tplc="318C11B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F71659"/>
    <w:multiLevelType w:val="hybridMultilevel"/>
    <w:tmpl w:val="2F46F816"/>
    <w:lvl w:ilvl="0" w:tplc="0409000F">
      <w:start w:val="1"/>
      <w:numFmt w:val="decimal"/>
      <w:lvlText w:val="%1."/>
      <w:lvlJc w:val="left"/>
      <w:pPr>
        <w:ind w:left="1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13" w:hanging="480"/>
      </w:pPr>
    </w:lvl>
    <w:lvl w:ilvl="2" w:tplc="0409001B" w:tentative="1">
      <w:start w:val="1"/>
      <w:numFmt w:val="lowerRoman"/>
      <w:lvlText w:val="%3."/>
      <w:lvlJc w:val="right"/>
      <w:pPr>
        <w:ind w:left="2493" w:hanging="480"/>
      </w:pPr>
    </w:lvl>
    <w:lvl w:ilvl="3" w:tplc="0409000F" w:tentative="1">
      <w:start w:val="1"/>
      <w:numFmt w:val="decimal"/>
      <w:lvlText w:val="%4."/>
      <w:lvlJc w:val="left"/>
      <w:pPr>
        <w:ind w:left="2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3" w:hanging="480"/>
      </w:pPr>
    </w:lvl>
    <w:lvl w:ilvl="5" w:tplc="0409001B" w:tentative="1">
      <w:start w:val="1"/>
      <w:numFmt w:val="lowerRoman"/>
      <w:lvlText w:val="%6."/>
      <w:lvlJc w:val="right"/>
      <w:pPr>
        <w:ind w:left="3933" w:hanging="480"/>
      </w:pPr>
    </w:lvl>
    <w:lvl w:ilvl="6" w:tplc="0409000F" w:tentative="1">
      <w:start w:val="1"/>
      <w:numFmt w:val="decimal"/>
      <w:lvlText w:val="%7."/>
      <w:lvlJc w:val="left"/>
      <w:pPr>
        <w:ind w:left="4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3" w:hanging="480"/>
      </w:pPr>
    </w:lvl>
    <w:lvl w:ilvl="8" w:tplc="0409001B" w:tentative="1">
      <w:start w:val="1"/>
      <w:numFmt w:val="lowerRoman"/>
      <w:lvlText w:val="%9."/>
      <w:lvlJc w:val="right"/>
      <w:pPr>
        <w:ind w:left="5373" w:hanging="480"/>
      </w:pPr>
    </w:lvl>
  </w:abstractNum>
  <w:abstractNum w:abstractNumId="15" w15:restartNumberingAfterBreak="0">
    <w:nsid w:val="2A4A04C0"/>
    <w:multiLevelType w:val="hybridMultilevel"/>
    <w:tmpl w:val="8DE27B80"/>
    <w:lvl w:ilvl="0" w:tplc="5446608E">
      <w:start w:val="1"/>
      <w:numFmt w:val="decimal"/>
      <w:lvlText w:val="%1."/>
      <w:lvlJc w:val="left"/>
      <w:pPr>
        <w:ind w:left="360" w:hanging="36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04338B"/>
    <w:multiLevelType w:val="hybridMultilevel"/>
    <w:tmpl w:val="71345160"/>
    <w:lvl w:ilvl="0" w:tplc="9C806F32">
      <w:start w:val="1"/>
      <w:numFmt w:val="decimal"/>
      <w:lvlText w:val="%1.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236527"/>
    <w:multiLevelType w:val="hybridMultilevel"/>
    <w:tmpl w:val="C66A618E"/>
    <w:lvl w:ilvl="0" w:tplc="F782CDA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1C666B"/>
    <w:multiLevelType w:val="hybridMultilevel"/>
    <w:tmpl w:val="C88E7700"/>
    <w:lvl w:ilvl="0" w:tplc="10B668BA">
      <w:start w:val="1"/>
      <w:numFmt w:val="ideographLegalTraditional"/>
      <w:lvlText w:val="%1、"/>
      <w:lvlJc w:val="left"/>
      <w:pPr>
        <w:tabs>
          <w:tab w:val="num" w:pos="57"/>
        </w:tabs>
        <w:ind w:left="0" w:firstLine="0"/>
      </w:pPr>
      <w:rPr>
        <w:rFonts w:hint="eastAsia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6A76DC"/>
    <w:multiLevelType w:val="hybridMultilevel"/>
    <w:tmpl w:val="BA66937E"/>
    <w:lvl w:ilvl="0" w:tplc="BB007CA2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8" w:hanging="480"/>
      </w:pPr>
    </w:lvl>
    <w:lvl w:ilvl="2" w:tplc="0409001B" w:tentative="1">
      <w:start w:val="1"/>
      <w:numFmt w:val="lowerRoman"/>
      <w:lvlText w:val="%3."/>
      <w:lvlJc w:val="right"/>
      <w:pPr>
        <w:ind w:left="3708" w:hanging="480"/>
      </w:pPr>
    </w:lvl>
    <w:lvl w:ilvl="3" w:tplc="0409000F" w:tentative="1">
      <w:start w:val="1"/>
      <w:numFmt w:val="decimal"/>
      <w:lvlText w:val="%4."/>
      <w:lvlJc w:val="left"/>
      <w:pPr>
        <w:ind w:left="41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8" w:hanging="480"/>
      </w:pPr>
    </w:lvl>
    <w:lvl w:ilvl="5" w:tplc="0409001B" w:tentative="1">
      <w:start w:val="1"/>
      <w:numFmt w:val="lowerRoman"/>
      <w:lvlText w:val="%6."/>
      <w:lvlJc w:val="right"/>
      <w:pPr>
        <w:ind w:left="5148" w:hanging="480"/>
      </w:pPr>
    </w:lvl>
    <w:lvl w:ilvl="6" w:tplc="0409000F" w:tentative="1">
      <w:start w:val="1"/>
      <w:numFmt w:val="decimal"/>
      <w:lvlText w:val="%7."/>
      <w:lvlJc w:val="left"/>
      <w:pPr>
        <w:ind w:left="56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8" w:hanging="480"/>
      </w:pPr>
    </w:lvl>
    <w:lvl w:ilvl="8" w:tplc="0409001B" w:tentative="1">
      <w:start w:val="1"/>
      <w:numFmt w:val="lowerRoman"/>
      <w:lvlText w:val="%9."/>
      <w:lvlJc w:val="right"/>
      <w:pPr>
        <w:ind w:left="6588" w:hanging="480"/>
      </w:pPr>
    </w:lvl>
  </w:abstractNum>
  <w:abstractNum w:abstractNumId="24" w15:restartNumberingAfterBreak="0">
    <w:nsid w:val="50A64547"/>
    <w:multiLevelType w:val="hybridMultilevel"/>
    <w:tmpl w:val="F71CB50A"/>
    <w:lvl w:ilvl="0" w:tplc="59E28AD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417404"/>
    <w:multiLevelType w:val="hybridMultilevel"/>
    <w:tmpl w:val="425291CA"/>
    <w:lvl w:ilvl="0" w:tplc="B1A0F47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4018A4"/>
    <w:multiLevelType w:val="hybridMultilevel"/>
    <w:tmpl w:val="C17AEBBE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8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31" w15:restartNumberingAfterBreak="0">
    <w:nsid w:val="655B2956"/>
    <w:multiLevelType w:val="hybridMultilevel"/>
    <w:tmpl w:val="1C44AF2C"/>
    <w:lvl w:ilvl="0" w:tplc="2AF8D0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9F821B8"/>
    <w:multiLevelType w:val="hybridMultilevel"/>
    <w:tmpl w:val="0AA48DC0"/>
    <w:lvl w:ilvl="0" w:tplc="592EB23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F961B9B"/>
    <w:multiLevelType w:val="hybridMultilevel"/>
    <w:tmpl w:val="398AAEF8"/>
    <w:lvl w:ilvl="0" w:tplc="6E985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D176F1"/>
    <w:multiLevelType w:val="hybridMultilevel"/>
    <w:tmpl w:val="92E041B4"/>
    <w:lvl w:ilvl="0" w:tplc="1ED8AAD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C2B23"/>
    <w:multiLevelType w:val="hybridMultilevel"/>
    <w:tmpl w:val="EA321DF2"/>
    <w:lvl w:ilvl="0" w:tplc="0A34B70E">
      <w:start w:val="1"/>
      <w:numFmt w:val="taiwaneseCountingThousand"/>
      <w:lvlText w:val="%1、"/>
      <w:lvlJc w:val="left"/>
      <w:pPr>
        <w:ind w:left="8091" w:hanging="720"/>
      </w:pPr>
      <w:rPr>
        <w:rFonts w:hint="default"/>
        <w:b w:val="0"/>
        <w:sz w:val="28"/>
        <w:szCs w:val="28"/>
        <w:lang w:val="en-US"/>
      </w:rPr>
    </w:lvl>
    <w:lvl w:ilvl="1" w:tplc="E01A066C">
      <w:start w:val="1"/>
      <w:numFmt w:val="taiwaneseCountingThousand"/>
      <w:lvlText w:val="(%2)"/>
      <w:lvlJc w:val="left"/>
      <w:pPr>
        <w:ind w:left="260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7" w15:restartNumberingAfterBreak="0">
    <w:nsid w:val="78E538CA"/>
    <w:multiLevelType w:val="hybridMultilevel"/>
    <w:tmpl w:val="892CC672"/>
    <w:lvl w:ilvl="0" w:tplc="04090001">
      <w:start w:val="1"/>
      <w:numFmt w:val="bullet"/>
      <w:lvlText w:val="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" w15:restartNumberingAfterBreak="0">
    <w:nsid w:val="78FF1C5B"/>
    <w:multiLevelType w:val="hybridMultilevel"/>
    <w:tmpl w:val="11880F38"/>
    <w:lvl w:ilvl="0" w:tplc="E358630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02798D"/>
    <w:multiLevelType w:val="hybridMultilevel"/>
    <w:tmpl w:val="AF6444C0"/>
    <w:lvl w:ilvl="0" w:tplc="0FF4794C">
      <w:start w:val="1"/>
      <w:numFmt w:val="taiwaneseCountingThousand"/>
      <w:lvlText w:val="%1."/>
      <w:lvlJc w:val="left"/>
      <w:pPr>
        <w:ind w:left="5096" w:hanging="984"/>
      </w:pPr>
      <w:rPr>
        <w:rFonts w:hint="eastAsia"/>
        <w:u w:color="000000"/>
      </w:rPr>
    </w:lvl>
    <w:lvl w:ilvl="1" w:tplc="8D7074BE">
      <w:start w:val="1"/>
      <w:numFmt w:val="taiwaneseCountingThousand"/>
      <w:lvlText w:val="(%2)"/>
      <w:lvlJc w:val="left"/>
      <w:pPr>
        <w:ind w:left="4308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5552" w:hanging="480"/>
      </w:pPr>
    </w:lvl>
    <w:lvl w:ilvl="3" w:tplc="0409000F" w:tentative="1">
      <w:start w:val="1"/>
      <w:numFmt w:val="decimal"/>
      <w:lvlText w:val="%4."/>
      <w:lvlJc w:val="left"/>
      <w:pPr>
        <w:ind w:left="6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12" w:hanging="480"/>
      </w:pPr>
    </w:lvl>
    <w:lvl w:ilvl="5" w:tplc="0409001B" w:tentative="1">
      <w:start w:val="1"/>
      <w:numFmt w:val="lowerRoman"/>
      <w:lvlText w:val="%6."/>
      <w:lvlJc w:val="right"/>
      <w:pPr>
        <w:ind w:left="6992" w:hanging="480"/>
      </w:pPr>
    </w:lvl>
    <w:lvl w:ilvl="6" w:tplc="0409000F" w:tentative="1">
      <w:start w:val="1"/>
      <w:numFmt w:val="decimal"/>
      <w:lvlText w:val="%7."/>
      <w:lvlJc w:val="left"/>
      <w:pPr>
        <w:ind w:left="7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2" w:hanging="480"/>
      </w:pPr>
    </w:lvl>
    <w:lvl w:ilvl="8" w:tplc="0409001B" w:tentative="1">
      <w:start w:val="1"/>
      <w:numFmt w:val="lowerRoman"/>
      <w:lvlText w:val="%9."/>
      <w:lvlJc w:val="right"/>
      <w:pPr>
        <w:ind w:left="8432" w:hanging="480"/>
      </w:pPr>
    </w:lvl>
  </w:abstractNum>
  <w:abstractNum w:abstractNumId="40" w15:restartNumberingAfterBreak="0">
    <w:nsid w:val="7A9B5066"/>
    <w:multiLevelType w:val="hybridMultilevel"/>
    <w:tmpl w:val="2A5A2068"/>
    <w:lvl w:ilvl="0" w:tplc="696A8C9A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1" w15:restartNumberingAfterBreak="0">
    <w:nsid w:val="7E45643F"/>
    <w:multiLevelType w:val="hybridMultilevel"/>
    <w:tmpl w:val="744C0538"/>
    <w:lvl w:ilvl="0" w:tplc="D31094F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7"/>
  </w:num>
  <w:num w:numId="3">
    <w:abstractNumId w:val="28"/>
  </w:num>
  <w:num w:numId="4">
    <w:abstractNumId w:val="17"/>
  </w:num>
  <w:num w:numId="5">
    <w:abstractNumId w:val="22"/>
  </w:num>
  <w:num w:numId="6">
    <w:abstractNumId w:val="1"/>
  </w:num>
  <w:num w:numId="7">
    <w:abstractNumId w:val="29"/>
  </w:num>
  <w:num w:numId="8">
    <w:abstractNumId w:val="3"/>
  </w:num>
  <w:num w:numId="9">
    <w:abstractNumId w:val="32"/>
  </w:num>
  <w:num w:numId="10">
    <w:abstractNumId w:val="16"/>
  </w:num>
  <w:num w:numId="11">
    <w:abstractNumId w:val="12"/>
  </w:num>
  <w:num w:numId="12">
    <w:abstractNumId w:val="6"/>
  </w:num>
  <w:num w:numId="13">
    <w:abstractNumId w:val="19"/>
  </w:num>
  <w:num w:numId="14">
    <w:abstractNumId w:val="30"/>
  </w:num>
  <w:num w:numId="15">
    <w:abstractNumId w:val="8"/>
  </w:num>
  <w:num w:numId="16">
    <w:abstractNumId w:val="5"/>
  </w:num>
  <w:num w:numId="17">
    <w:abstractNumId w:val="9"/>
  </w:num>
  <w:num w:numId="18">
    <w:abstractNumId w:val="0"/>
  </w:num>
  <w:num w:numId="19">
    <w:abstractNumId w:val="33"/>
  </w:num>
  <w:num w:numId="20">
    <w:abstractNumId w:val="26"/>
  </w:num>
  <w:num w:numId="21">
    <w:abstractNumId w:val="2"/>
  </w:num>
  <w:num w:numId="22">
    <w:abstractNumId w:val="21"/>
  </w:num>
  <w:num w:numId="23">
    <w:abstractNumId w:val="36"/>
  </w:num>
  <w:num w:numId="24">
    <w:abstractNumId w:val="18"/>
  </w:num>
  <w:num w:numId="25">
    <w:abstractNumId w:val="35"/>
  </w:num>
  <w:num w:numId="26">
    <w:abstractNumId w:val="38"/>
  </w:num>
  <w:num w:numId="27">
    <w:abstractNumId w:val="20"/>
  </w:num>
  <w:num w:numId="28">
    <w:abstractNumId w:val="31"/>
  </w:num>
  <w:num w:numId="29">
    <w:abstractNumId w:val="15"/>
  </w:num>
  <w:num w:numId="30">
    <w:abstractNumId w:val="7"/>
  </w:num>
  <w:num w:numId="31">
    <w:abstractNumId w:val="13"/>
  </w:num>
  <w:num w:numId="32">
    <w:abstractNumId w:val="37"/>
  </w:num>
  <w:num w:numId="33">
    <w:abstractNumId w:val="40"/>
  </w:num>
  <w:num w:numId="34">
    <w:abstractNumId w:val="39"/>
  </w:num>
  <w:num w:numId="35">
    <w:abstractNumId w:val="14"/>
  </w:num>
  <w:num w:numId="36">
    <w:abstractNumId w:val="41"/>
  </w:num>
  <w:num w:numId="37">
    <w:abstractNumId w:val="10"/>
  </w:num>
  <w:num w:numId="38">
    <w:abstractNumId w:val="23"/>
  </w:num>
  <w:num w:numId="39">
    <w:abstractNumId w:val="24"/>
  </w:num>
  <w:num w:numId="40">
    <w:abstractNumId w:val="34"/>
  </w:num>
  <w:num w:numId="41">
    <w:abstractNumId w:val="25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77D"/>
    <w:rsid w:val="000012B8"/>
    <w:rsid w:val="000012E6"/>
    <w:rsid w:val="00001517"/>
    <w:rsid w:val="000015A8"/>
    <w:rsid w:val="000017C1"/>
    <w:rsid w:val="00001B83"/>
    <w:rsid w:val="00001EA6"/>
    <w:rsid w:val="00001F07"/>
    <w:rsid w:val="00001F16"/>
    <w:rsid w:val="00001FD2"/>
    <w:rsid w:val="000020FC"/>
    <w:rsid w:val="000026DD"/>
    <w:rsid w:val="000030DD"/>
    <w:rsid w:val="000037FC"/>
    <w:rsid w:val="00003D01"/>
    <w:rsid w:val="00003FFA"/>
    <w:rsid w:val="00004782"/>
    <w:rsid w:val="000048C7"/>
    <w:rsid w:val="00004A70"/>
    <w:rsid w:val="00004E8C"/>
    <w:rsid w:val="0000507A"/>
    <w:rsid w:val="000050E6"/>
    <w:rsid w:val="000053EB"/>
    <w:rsid w:val="00006B75"/>
    <w:rsid w:val="00010EAC"/>
    <w:rsid w:val="0001102A"/>
    <w:rsid w:val="00011AED"/>
    <w:rsid w:val="00011C5A"/>
    <w:rsid w:val="000122C7"/>
    <w:rsid w:val="00012AC8"/>
    <w:rsid w:val="00012E43"/>
    <w:rsid w:val="000137CA"/>
    <w:rsid w:val="000138B6"/>
    <w:rsid w:val="00013917"/>
    <w:rsid w:val="0001392F"/>
    <w:rsid w:val="00013C88"/>
    <w:rsid w:val="00014098"/>
    <w:rsid w:val="00014E9F"/>
    <w:rsid w:val="00014EB2"/>
    <w:rsid w:val="0001567F"/>
    <w:rsid w:val="0001603A"/>
    <w:rsid w:val="0001636D"/>
    <w:rsid w:val="00016AF9"/>
    <w:rsid w:val="00017039"/>
    <w:rsid w:val="00020108"/>
    <w:rsid w:val="00020116"/>
    <w:rsid w:val="00020BBE"/>
    <w:rsid w:val="000212A5"/>
    <w:rsid w:val="00021555"/>
    <w:rsid w:val="00022605"/>
    <w:rsid w:val="00022B1B"/>
    <w:rsid w:val="00022EE9"/>
    <w:rsid w:val="000238A6"/>
    <w:rsid w:val="00024415"/>
    <w:rsid w:val="0002483C"/>
    <w:rsid w:val="00024B52"/>
    <w:rsid w:val="00024EDB"/>
    <w:rsid w:val="00025462"/>
    <w:rsid w:val="00026911"/>
    <w:rsid w:val="0002745A"/>
    <w:rsid w:val="00027CCF"/>
    <w:rsid w:val="00027DAF"/>
    <w:rsid w:val="000304C3"/>
    <w:rsid w:val="0003051D"/>
    <w:rsid w:val="0003101F"/>
    <w:rsid w:val="00031680"/>
    <w:rsid w:val="00031740"/>
    <w:rsid w:val="00031AA5"/>
    <w:rsid w:val="00031BF6"/>
    <w:rsid w:val="000321B1"/>
    <w:rsid w:val="0003249B"/>
    <w:rsid w:val="00032579"/>
    <w:rsid w:val="00032638"/>
    <w:rsid w:val="000340BC"/>
    <w:rsid w:val="00034346"/>
    <w:rsid w:val="000352CE"/>
    <w:rsid w:val="0003534A"/>
    <w:rsid w:val="0003675B"/>
    <w:rsid w:val="00036F5B"/>
    <w:rsid w:val="000370E9"/>
    <w:rsid w:val="00040BC1"/>
    <w:rsid w:val="0004120D"/>
    <w:rsid w:val="00041272"/>
    <w:rsid w:val="0004152F"/>
    <w:rsid w:val="00041923"/>
    <w:rsid w:val="00041980"/>
    <w:rsid w:val="00042211"/>
    <w:rsid w:val="00042554"/>
    <w:rsid w:val="000431A1"/>
    <w:rsid w:val="00043254"/>
    <w:rsid w:val="000444CD"/>
    <w:rsid w:val="00044A5F"/>
    <w:rsid w:val="0004595F"/>
    <w:rsid w:val="000459A4"/>
    <w:rsid w:val="00045A90"/>
    <w:rsid w:val="0004623F"/>
    <w:rsid w:val="000466DB"/>
    <w:rsid w:val="0004750B"/>
    <w:rsid w:val="00047B0C"/>
    <w:rsid w:val="00047CA3"/>
    <w:rsid w:val="000504B3"/>
    <w:rsid w:val="00050764"/>
    <w:rsid w:val="00051B7B"/>
    <w:rsid w:val="00052E3C"/>
    <w:rsid w:val="00052F03"/>
    <w:rsid w:val="00053A71"/>
    <w:rsid w:val="00053FE7"/>
    <w:rsid w:val="000546B5"/>
    <w:rsid w:val="00057C92"/>
    <w:rsid w:val="00057D2A"/>
    <w:rsid w:val="000606A1"/>
    <w:rsid w:val="00061139"/>
    <w:rsid w:val="000615B2"/>
    <w:rsid w:val="00061C1D"/>
    <w:rsid w:val="00061D8B"/>
    <w:rsid w:val="000622B2"/>
    <w:rsid w:val="00062452"/>
    <w:rsid w:val="000632F0"/>
    <w:rsid w:val="00063556"/>
    <w:rsid w:val="000640CC"/>
    <w:rsid w:val="00064648"/>
    <w:rsid w:val="00064860"/>
    <w:rsid w:val="000655E7"/>
    <w:rsid w:val="00065E0E"/>
    <w:rsid w:val="00066F04"/>
    <w:rsid w:val="0006714D"/>
    <w:rsid w:val="000674AD"/>
    <w:rsid w:val="00067567"/>
    <w:rsid w:val="00067C0F"/>
    <w:rsid w:val="00070A04"/>
    <w:rsid w:val="00070C13"/>
    <w:rsid w:val="0007120A"/>
    <w:rsid w:val="00071DB8"/>
    <w:rsid w:val="00072238"/>
    <w:rsid w:val="00072280"/>
    <w:rsid w:val="0007305B"/>
    <w:rsid w:val="00073BB4"/>
    <w:rsid w:val="00074100"/>
    <w:rsid w:val="0007424D"/>
    <w:rsid w:val="00075122"/>
    <w:rsid w:val="00075FE2"/>
    <w:rsid w:val="00076041"/>
    <w:rsid w:val="000765E1"/>
    <w:rsid w:val="0007669E"/>
    <w:rsid w:val="00076889"/>
    <w:rsid w:val="00076F0A"/>
    <w:rsid w:val="00077906"/>
    <w:rsid w:val="00077C99"/>
    <w:rsid w:val="00080AB8"/>
    <w:rsid w:val="00080EBC"/>
    <w:rsid w:val="00080F9A"/>
    <w:rsid w:val="00081059"/>
    <w:rsid w:val="000814F4"/>
    <w:rsid w:val="0008249F"/>
    <w:rsid w:val="000842A8"/>
    <w:rsid w:val="00084B04"/>
    <w:rsid w:val="00085C1A"/>
    <w:rsid w:val="00085E6B"/>
    <w:rsid w:val="00086408"/>
    <w:rsid w:val="00086AF5"/>
    <w:rsid w:val="00086D75"/>
    <w:rsid w:val="00087477"/>
    <w:rsid w:val="000874B6"/>
    <w:rsid w:val="00087937"/>
    <w:rsid w:val="00087A42"/>
    <w:rsid w:val="00087DBA"/>
    <w:rsid w:val="00087DE0"/>
    <w:rsid w:val="00087F16"/>
    <w:rsid w:val="00090023"/>
    <w:rsid w:val="00091303"/>
    <w:rsid w:val="00091EFD"/>
    <w:rsid w:val="00093A61"/>
    <w:rsid w:val="00093B18"/>
    <w:rsid w:val="00093F0A"/>
    <w:rsid w:val="000943DE"/>
    <w:rsid w:val="00094EBA"/>
    <w:rsid w:val="00095A4B"/>
    <w:rsid w:val="000963E9"/>
    <w:rsid w:val="00096F72"/>
    <w:rsid w:val="0009735C"/>
    <w:rsid w:val="000A0110"/>
    <w:rsid w:val="000A0BA8"/>
    <w:rsid w:val="000A0CD4"/>
    <w:rsid w:val="000A0E89"/>
    <w:rsid w:val="000A1138"/>
    <w:rsid w:val="000A182E"/>
    <w:rsid w:val="000A194D"/>
    <w:rsid w:val="000A2474"/>
    <w:rsid w:val="000A2A3F"/>
    <w:rsid w:val="000A2B02"/>
    <w:rsid w:val="000A2C85"/>
    <w:rsid w:val="000A2CFD"/>
    <w:rsid w:val="000A3693"/>
    <w:rsid w:val="000A4132"/>
    <w:rsid w:val="000A4986"/>
    <w:rsid w:val="000A4A86"/>
    <w:rsid w:val="000A51C4"/>
    <w:rsid w:val="000A5F04"/>
    <w:rsid w:val="000A6080"/>
    <w:rsid w:val="000B0D91"/>
    <w:rsid w:val="000B1888"/>
    <w:rsid w:val="000B18FB"/>
    <w:rsid w:val="000B1B43"/>
    <w:rsid w:val="000B2FD3"/>
    <w:rsid w:val="000B30BD"/>
    <w:rsid w:val="000B30E2"/>
    <w:rsid w:val="000B3563"/>
    <w:rsid w:val="000B3F80"/>
    <w:rsid w:val="000B4151"/>
    <w:rsid w:val="000B41E5"/>
    <w:rsid w:val="000B42EC"/>
    <w:rsid w:val="000B4C06"/>
    <w:rsid w:val="000B4F86"/>
    <w:rsid w:val="000B533C"/>
    <w:rsid w:val="000B535F"/>
    <w:rsid w:val="000B539B"/>
    <w:rsid w:val="000B563E"/>
    <w:rsid w:val="000B56E0"/>
    <w:rsid w:val="000B59FA"/>
    <w:rsid w:val="000B6086"/>
    <w:rsid w:val="000B6215"/>
    <w:rsid w:val="000B64FD"/>
    <w:rsid w:val="000B6AD7"/>
    <w:rsid w:val="000B6DBE"/>
    <w:rsid w:val="000B72B3"/>
    <w:rsid w:val="000B7945"/>
    <w:rsid w:val="000C0351"/>
    <w:rsid w:val="000C0B1E"/>
    <w:rsid w:val="000C0B49"/>
    <w:rsid w:val="000C0D01"/>
    <w:rsid w:val="000C0F03"/>
    <w:rsid w:val="000C140E"/>
    <w:rsid w:val="000C1595"/>
    <w:rsid w:val="000C1785"/>
    <w:rsid w:val="000C19A6"/>
    <w:rsid w:val="000C2BFA"/>
    <w:rsid w:val="000C31A7"/>
    <w:rsid w:val="000C32D7"/>
    <w:rsid w:val="000C485B"/>
    <w:rsid w:val="000C5066"/>
    <w:rsid w:val="000C5CD2"/>
    <w:rsid w:val="000C5D31"/>
    <w:rsid w:val="000C79EA"/>
    <w:rsid w:val="000D0529"/>
    <w:rsid w:val="000D0874"/>
    <w:rsid w:val="000D0AE6"/>
    <w:rsid w:val="000D1790"/>
    <w:rsid w:val="000D28AE"/>
    <w:rsid w:val="000D2EC9"/>
    <w:rsid w:val="000D2FFA"/>
    <w:rsid w:val="000D3432"/>
    <w:rsid w:val="000D348F"/>
    <w:rsid w:val="000D3815"/>
    <w:rsid w:val="000D3A5C"/>
    <w:rsid w:val="000D4524"/>
    <w:rsid w:val="000D5168"/>
    <w:rsid w:val="000D56CD"/>
    <w:rsid w:val="000D57FF"/>
    <w:rsid w:val="000D5A8F"/>
    <w:rsid w:val="000E08A0"/>
    <w:rsid w:val="000E0965"/>
    <w:rsid w:val="000E0D42"/>
    <w:rsid w:val="000E1B8E"/>
    <w:rsid w:val="000E1D54"/>
    <w:rsid w:val="000E2576"/>
    <w:rsid w:val="000E27AE"/>
    <w:rsid w:val="000E2D73"/>
    <w:rsid w:val="000E4163"/>
    <w:rsid w:val="000E4ED6"/>
    <w:rsid w:val="000E5103"/>
    <w:rsid w:val="000E53C8"/>
    <w:rsid w:val="000E6C76"/>
    <w:rsid w:val="000E7465"/>
    <w:rsid w:val="000E74B0"/>
    <w:rsid w:val="000F0A50"/>
    <w:rsid w:val="000F0B30"/>
    <w:rsid w:val="000F13C5"/>
    <w:rsid w:val="000F1BDE"/>
    <w:rsid w:val="000F36E0"/>
    <w:rsid w:val="000F383A"/>
    <w:rsid w:val="000F3ACC"/>
    <w:rsid w:val="000F420C"/>
    <w:rsid w:val="000F4CA5"/>
    <w:rsid w:val="000F58CA"/>
    <w:rsid w:val="000F5E3B"/>
    <w:rsid w:val="000F6156"/>
    <w:rsid w:val="000F6242"/>
    <w:rsid w:val="000F73AE"/>
    <w:rsid w:val="000F7D3D"/>
    <w:rsid w:val="00100718"/>
    <w:rsid w:val="00101170"/>
    <w:rsid w:val="001014B6"/>
    <w:rsid w:val="001017DA"/>
    <w:rsid w:val="001020D5"/>
    <w:rsid w:val="001024E7"/>
    <w:rsid w:val="0010387F"/>
    <w:rsid w:val="00103CAD"/>
    <w:rsid w:val="00104748"/>
    <w:rsid w:val="0010474C"/>
    <w:rsid w:val="0010479A"/>
    <w:rsid w:val="00104947"/>
    <w:rsid w:val="00105350"/>
    <w:rsid w:val="001055C1"/>
    <w:rsid w:val="00106210"/>
    <w:rsid w:val="001066EA"/>
    <w:rsid w:val="00106DDC"/>
    <w:rsid w:val="001071CB"/>
    <w:rsid w:val="001109C1"/>
    <w:rsid w:val="00112318"/>
    <w:rsid w:val="00112B5E"/>
    <w:rsid w:val="0011307F"/>
    <w:rsid w:val="00113BCB"/>
    <w:rsid w:val="00113FC7"/>
    <w:rsid w:val="00115183"/>
    <w:rsid w:val="0011565E"/>
    <w:rsid w:val="00115773"/>
    <w:rsid w:val="00115910"/>
    <w:rsid w:val="00115B87"/>
    <w:rsid w:val="00116730"/>
    <w:rsid w:val="00117720"/>
    <w:rsid w:val="00120952"/>
    <w:rsid w:val="00120B56"/>
    <w:rsid w:val="0012152B"/>
    <w:rsid w:val="00122418"/>
    <w:rsid w:val="0012329F"/>
    <w:rsid w:val="00123C0B"/>
    <w:rsid w:val="00124423"/>
    <w:rsid w:val="00124D43"/>
    <w:rsid w:val="0012513B"/>
    <w:rsid w:val="00125250"/>
    <w:rsid w:val="00126D02"/>
    <w:rsid w:val="00127526"/>
    <w:rsid w:val="001276E8"/>
    <w:rsid w:val="001304E7"/>
    <w:rsid w:val="00130C22"/>
    <w:rsid w:val="00130DCF"/>
    <w:rsid w:val="00130E51"/>
    <w:rsid w:val="0013231D"/>
    <w:rsid w:val="00132AB4"/>
    <w:rsid w:val="0013338B"/>
    <w:rsid w:val="00133A4C"/>
    <w:rsid w:val="00134037"/>
    <w:rsid w:val="001349BB"/>
    <w:rsid w:val="00134B3D"/>
    <w:rsid w:val="0013500D"/>
    <w:rsid w:val="00135265"/>
    <w:rsid w:val="00136F87"/>
    <w:rsid w:val="00137796"/>
    <w:rsid w:val="00137889"/>
    <w:rsid w:val="00140B66"/>
    <w:rsid w:val="00140E85"/>
    <w:rsid w:val="001416BF"/>
    <w:rsid w:val="00141F42"/>
    <w:rsid w:val="0014223F"/>
    <w:rsid w:val="001426FA"/>
    <w:rsid w:val="00142899"/>
    <w:rsid w:val="00143140"/>
    <w:rsid w:val="00143C05"/>
    <w:rsid w:val="001443B1"/>
    <w:rsid w:val="00145065"/>
    <w:rsid w:val="0014551A"/>
    <w:rsid w:val="00145E00"/>
    <w:rsid w:val="00146014"/>
    <w:rsid w:val="00146863"/>
    <w:rsid w:val="00146A0B"/>
    <w:rsid w:val="00146C69"/>
    <w:rsid w:val="00146FFD"/>
    <w:rsid w:val="001472E8"/>
    <w:rsid w:val="00147745"/>
    <w:rsid w:val="0015128E"/>
    <w:rsid w:val="001517E4"/>
    <w:rsid w:val="00151A0A"/>
    <w:rsid w:val="00151F4F"/>
    <w:rsid w:val="0015221B"/>
    <w:rsid w:val="001530DF"/>
    <w:rsid w:val="00153422"/>
    <w:rsid w:val="00153FC3"/>
    <w:rsid w:val="001540E7"/>
    <w:rsid w:val="00154244"/>
    <w:rsid w:val="001545C2"/>
    <w:rsid w:val="001558D3"/>
    <w:rsid w:val="00155A11"/>
    <w:rsid w:val="00155FB0"/>
    <w:rsid w:val="00155FED"/>
    <w:rsid w:val="00156221"/>
    <w:rsid w:val="00156667"/>
    <w:rsid w:val="001566AF"/>
    <w:rsid w:val="0015681D"/>
    <w:rsid w:val="00156EB8"/>
    <w:rsid w:val="00157337"/>
    <w:rsid w:val="001603AC"/>
    <w:rsid w:val="00160F03"/>
    <w:rsid w:val="00160FC9"/>
    <w:rsid w:val="00161277"/>
    <w:rsid w:val="0016186F"/>
    <w:rsid w:val="00162DA7"/>
    <w:rsid w:val="00163530"/>
    <w:rsid w:val="001638A9"/>
    <w:rsid w:val="00163A79"/>
    <w:rsid w:val="00163B2B"/>
    <w:rsid w:val="00164A89"/>
    <w:rsid w:val="00164BC6"/>
    <w:rsid w:val="00165222"/>
    <w:rsid w:val="0016540A"/>
    <w:rsid w:val="00165D32"/>
    <w:rsid w:val="0016611A"/>
    <w:rsid w:val="00166853"/>
    <w:rsid w:val="00166989"/>
    <w:rsid w:val="00166D7F"/>
    <w:rsid w:val="0016717E"/>
    <w:rsid w:val="00170C5D"/>
    <w:rsid w:val="00170DE8"/>
    <w:rsid w:val="00170F20"/>
    <w:rsid w:val="001714F8"/>
    <w:rsid w:val="0017196B"/>
    <w:rsid w:val="00172603"/>
    <w:rsid w:val="00172936"/>
    <w:rsid w:val="0017326D"/>
    <w:rsid w:val="00173AA7"/>
    <w:rsid w:val="00173CFD"/>
    <w:rsid w:val="00173E36"/>
    <w:rsid w:val="001743FD"/>
    <w:rsid w:val="0017597D"/>
    <w:rsid w:val="00176CA3"/>
    <w:rsid w:val="00177096"/>
    <w:rsid w:val="0017775D"/>
    <w:rsid w:val="00177A80"/>
    <w:rsid w:val="00177E17"/>
    <w:rsid w:val="00180FCE"/>
    <w:rsid w:val="00181A84"/>
    <w:rsid w:val="0018213E"/>
    <w:rsid w:val="00182201"/>
    <w:rsid w:val="00182846"/>
    <w:rsid w:val="001833E0"/>
    <w:rsid w:val="001839A5"/>
    <w:rsid w:val="00183C4C"/>
    <w:rsid w:val="00184B71"/>
    <w:rsid w:val="00185416"/>
    <w:rsid w:val="0018569A"/>
    <w:rsid w:val="0018583B"/>
    <w:rsid w:val="00185DC2"/>
    <w:rsid w:val="00185E78"/>
    <w:rsid w:val="00185E82"/>
    <w:rsid w:val="0018600C"/>
    <w:rsid w:val="0018631E"/>
    <w:rsid w:val="001866E6"/>
    <w:rsid w:val="00186FF6"/>
    <w:rsid w:val="0018785C"/>
    <w:rsid w:val="00187AD8"/>
    <w:rsid w:val="001904CD"/>
    <w:rsid w:val="00190562"/>
    <w:rsid w:val="001908BF"/>
    <w:rsid w:val="00190931"/>
    <w:rsid w:val="00191469"/>
    <w:rsid w:val="001919D7"/>
    <w:rsid w:val="00191B50"/>
    <w:rsid w:val="00194577"/>
    <w:rsid w:val="001946B4"/>
    <w:rsid w:val="00194CCB"/>
    <w:rsid w:val="00195122"/>
    <w:rsid w:val="00195F9C"/>
    <w:rsid w:val="00196050"/>
    <w:rsid w:val="00196939"/>
    <w:rsid w:val="00196DF3"/>
    <w:rsid w:val="00197491"/>
    <w:rsid w:val="00197EA5"/>
    <w:rsid w:val="001A0A85"/>
    <w:rsid w:val="001A0ED5"/>
    <w:rsid w:val="001A17CC"/>
    <w:rsid w:val="001A2891"/>
    <w:rsid w:val="001A3533"/>
    <w:rsid w:val="001A3BF9"/>
    <w:rsid w:val="001A3CA4"/>
    <w:rsid w:val="001A3ED3"/>
    <w:rsid w:val="001A45D5"/>
    <w:rsid w:val="001A45ED"/>
    <w:rsid w:val="001A47F6"/>
    <w:rsid w:val="001A4C71"/>
    <w:rsid w:val="001A4CEF"/>
    <w:rsid w:val="001A576A"/>
    <w:rsid w:val="001A5D0E"/>
    <w:rsid w:val="001A6C96"/>
    <w:rsid w:val="001B14C8"/>
    <w:rsid w:val="001B162E"/>
    <w:rsid w:val="001B1A2B"/>
    <w:rsid w:val="001B2490"/>
    <w:rsid w:val="001B28E7"/>
    <w:rsid w:val="001B3111"/>
    <w:rsid w:val="001B3152"/>
    <w:rsid w:val="001B335D"/>
    <w:rsid w:val="001B3896"/>
    <w:rsid w:val="001B38FC"/>
    <w:rsid w:val="001B39FF"/>
    <w:rsid w:val="001B3B31"/>
    <w:rsid w:val="001B3EB6"/>
    <w:rsid w:val="001B552A"/>
    <w:rsid w:val="001B5905"/>
    <w:rsid w:val="001B5DAA"/>
    <w:rsid w:val="001B665B"/>
    <w:rsid w:val="001B6E10"/>
    <w:rsid w:val="001C01BE"/>
    <w:rsid w:val="001C1205"/>
    <w:rsid w:val="001C1B41"/>
    <w:rsid w:val="001C1E11"/>
    <w:rsid w:val="001C227C"/>
    <w:rsid w:val="001C298B"/>
    <w:rsid w:val="001C2A18"/>
    <w:rsid w:val="001C3769"/>
    <w:rsid w:val="001C3840"/>
    <w:rsid w:val="001C3D76"/>
    <w:rsid w:val="001C3EA9"/>
    <w:rsid w:val="001C4037"/>
    <w:rsid w:val="001C5046"/>
    <w:rsid w:val="001C5B36"/>
    <w:rsid w:val="001C666F"/>
    <w:rsid w:val="001C66F4"/>
    <w:rsid w:val="001C77E2"/>
    <w:rsid w:val="001C77F6"/>
    <w:rsid w:val="001D153E"/>
    <w:rsid w:val="001D1A1A"/>
    <w:rsid w:val="001D226B"/>
    <w:rsid w:val="001D2980"/>
    <w:rsid w:val="001D3972"/>
    <w:rsid w:val="001D3F1F"/>
    <w:rsid w:val="001D4F8C"/>
    <w:rsid w:val="001D5323"/>
    <w:rsid w:val="001D56D5"/>
    <w:rsid w:val="001D5850"/>
    <w:rsid w:val="001D60AF"/>
    <w:rsid w:val="001D61DF"/>
    <w:rsid w:val="001D6949"/>
    <w:rsid w:val="001D6B66"/>
    <w:rsid w:val="001E0962"/>
    <w:rsid w:val="001E1E82"/>
    <w:rsid w:val="001E2045"/>
    <w:rsid w:val="001E20F2"/>
    <w:rsid w:val="001E297F"/>
    <w:rsid w:val="001E3D7C"/>
    <w:rsid w:val="001E3E74"/>
    <w:rsid w:val="001E3F88"/>
    <w:rsid w:val="001E40B1"/>
    <w:rsid w:val="001E4222"/>
    <w:rsid w:val="001E44CA"/>
    <w:rsid w:val="001E4725"/>
    <w:rsid w:val="001E4BCC"/>
    <w:rsid w:val="001E4D29"/>
    <w:rsid w:val="001E556A"/>
    <w:rsid w:val="001E5737"/>
    <w:rsid w:val="001E63D5"/>
    <w:rsid w:val="001E6590"/>
    <w:rsid w:val="001E7DE8"/>
    <w:rsid w:val="001F0723"/>
    <w:rsid w:val="001F0F29"/>
    <w:rsid w:val="001F1290"/>
    <w:rsid w:val="001F18C4"/>
    <w:rsid w:val="001F1AAF"/>
    <w:rsid w:val="001F1C47"/>
    <w:rsid w:val="001F1F15"/>
    <w:rsid w:val="001F2E2A"/>
    <w:rsid w:val="001F395F"/>
    <w:rsid w:val="001F3C96"/>
    <w:rsid w:val="001F3F49"/>
    <w:rsid w:val="001F4217"/>
    <w:rsid w:val="001F4676"/>
    <w:rsid w:val="001F49BC"/>
    <w:rsid w:val="001F4D58"/>
    <w:rsid w:val="001F531E"/>
    <w:rsid w:val="001F53FF"/>
    <w:rsid w:val="001F6C7F"/>
    <w:rsid w:val="001F70C4"/>
    <w:rsid w:val="001F72CF"/>
    <w:rsid w:val="00200235"/>
    <w:rsid w:val="002007F4"/>
    <w:rsid w:val="00200DEF"/>
    <w:rsid w:val="00201B63"/>
    <w:rsid w:val="00202554"/>
    <w:rsid w:val="00202B8A"/>
    <w:rsid w:val="00203032"/>
    <w:rsid w:val="00203245"/>
    <w:rsid w:val="002034B5"/>
    <w:rsid w:val="0020398D"/>
    <w:rsid w:val="00203A73"/>
    <w:rsid w:val="00204B07"/>
    <w:rsid w:val="00204FFD"/>
    <w:rsid w:val="002054C4"/>
    <w:rsid w:val="0020591A"/>
    <w:rsid w:val="00205A41"/>
    <w:rsid w:val="00205EE0"/>
    <w:rsid w:val="002068F9"/>
    <w:rsid w:val="00206A12"/>
    <w:rsid w:val="00207523"/>
    <w:rsid w:val="00207A8E"/>
    <w:rsid w:val="0021004A"/>
    <w:rsid w:val="00210F6C"/>
    <w:rsid w:val="0021116B"/>
    <w:rsid w:val="00212AC7"/>
    <w:rsid w:val="00212B41"/>
    <w:rsid w:val="00213046"/>
    <w:rsid w:val="0021386A"/>
    <w:rsid w:val="00214738"/>
    <w:rsid w:val="0021486E"/>
    <w:rsid w:val="00214BAE"/>
    <w:rsid w:val="00214C6F"/>
    <w:rsid w:val="00214F2A"/>
    <w:rsid w:val="00215BCA"/>
    <w:rsid w:val="002164D3"/>
    <w:rsid w:val="00216E55"/>
    <w:rsid w:val="00217A83"/>
    <w:rsid w:val="00217D4E"/>
    <w:rsid w:val="00220067"/>
    <w:rsid w:val="00220239"/>
    <w:rsid w:val="002209AE"/>
    <w:rsid w:val="00221074"/>
    <w:rsid w:val="00221421"/>
    <w:rsid w:val="00222027"/>
    <w:rsid w:val="002220F6"/>
    <w:rsid w:val="0022241B"/>
    <w:rsid w:val="0022274E"/>
    <w:rsid w:val="00222FAE"/>
    <w:rsid w:val="00223A99"/>
    <w:rsid w:val="00223D37"/>
    <w:rsid w:val="00224A9F"/>
    <w:rsid w:val="00225514"/>
    <w:rsid w:val="002267CB"/>
    <w:rsid w:val="00226D26"/>
    <w:rsid w:val="0022717B"/>
    <w:rsid w:val="002272D5"/>
    <w:rsid w:val="00227968"/>
    <w:rsid w:val="00227FF6"/>
    <w:rsid w:val="0023018D"/>
    <w:rsid w:val="002306F3"/>
    <w:rsid w:val="002308B7"/>
    <w:rsid w:val="002309C6"/>
    <w:rsid w:val="00231609"/>
    <w:rsid w:val="00231772"/>
    <w:rsid w:val="002319F9"/>
    <w:rsid w:val="00232D15"/>
    <w:rsid w:val="00233150"/>
    <w:rsid w:val="00233813"/>
    <w:rsid w:val="00233FF3"/>
    <w:rsid w:val="002341E5"/>
    <w:rsid w:val="002344D1"/>
    <w:rsid w:val="002347CB"/>
    <w:rsid w:val="00235A86"/>
    <w:rsid w:val="00236519"/>
    <w:rsid w:val="00236890"/>
    <w:rsid w:val="00236C9A"/>
    <w:rsid w:val="00236D1F"/>
    <w:rsid w:val="00236DB9"/>
    <w:rsid w:val="00237E05"/>
    <w:rsid w:val="00237F1A"/>
    <w:rsid w:val="00240E6A"/>
    <w:rsid w:val="00240F34"/>
    <w:rsid w:val="00241C4D"/>
    <w:rsid w:val="00242824"/>
    <w:rsid w:val="0024287E"/>
    <w:rsid w:val="002429A2"/>
    <w:rsid w:val="00242B4D"/>
    <w:rsid w:val="00242C66"/>
    <w:rsid w:val="00242D97"/>
    <w:rsid w:val="00244221"/>
    <w:rsid w:val="00244BF8"/>
    <w:rsid w:val="00244F3F"/>
    <w:rsid w:val="00245A9A"/>
    <w:rsid w:val="00245C7E"/>
    <w:rsid w:val="00245F25"/>
    <w:rsid w:val="0024613A"/>
    <w:rsid w:val="002462C0"/>
    <w:rsid w:val="002477DE"/>
    <w:rsid w:val="00247B7E"/>
    <w:rsid w:val="00250580"/>
    <w:rsid w:val="00250E97"/>
    <w:rsid w:val="00251ABF"/>
    <w:rsid w:val="00252393"/>
    <w:rsid w:val="002523B1"/>
    <w:rsid w:val="0025287A"/>
    <w:rsid w:val="00253120"/>
    <w:rsid w:val="002535B2"/>
    <w:rsid w:val="002540D0"/>
    <w:rsid w:val="00254385"/>
    <w:rsid w:val="002549E1"/>
    <w:rsid w:val="00254D3E"/>
    <w:rsid w:val="002556BE"/>
    <w:rsid w:val="00255AC6"/>
    <w:rsid w:val="00255D9A"/>
    <w:rsid w:val="0025639A"/>
    <w:rsid w:val="0025689A"/>
    <w:rsid w:val="00256AB9"/>
    <w:rsid w:val="00257026"/>
    <w:rsid w:val="0025751C"/>
    <w:rsid w:val="002577F4"/>
    <w:rsid w:val="0025796A"/>
    <w:rsid w:val="00257C34"/>
    <w:rsid w:val="00260005"/>
    <w:rsid w:val="00260075"/>
    <w:rsid w:val="002601B9"/>
    <w:rsid w:val="0026074C"/>
    <w:rsid w:val="002615B4"/>
    <w:rsid w:val="00261AE9"/>
    <w:rsid w:val="00261FD6"/>
    <w:rsid w:val="002624C2"/>
    <w:rsid w:val="0026258D"/>
    <w:rsid w:val="0026261B"/>
    <w:rsid w:val="002633A6"/>
    <w:rsid w:val="00263546"/>
    <w:rsid w:val="00263A57"/>
    <w:rsid w:val="002643D3"/>
    <w:rsid w:val="002644C5"/>
    <w:rsid w:val="002645DB"/>
    <w:rsid w:val="00264A28"/>
    <w:rsid w:val="002652A5"/>
    <w:rsid w:val="002663F2"/>
    <w:rsid w:val="00266649"/>
    <w:rsid w:val="00266894"/>
    <w:rsid w:val="00266A3C"/>
    <w:rsid w:val="00266BB4"/>
    <w:rsid w:val="00270AFA"/>
    <w:rsid w:val="00271270"/>
    <w:rsid w:val="00271FE7"/>
    <w:rsid w:val="0027226A"/>
    <w:rsid w:val="0027332A"/>
    <w:rsid w:val="00273C5B"/>
    <w:rsid w:val="00274393"/>
    <w:rsid w:val="002744D5"/>
    <w:rsid w:val="002748FA"/>
    <w:rsid w:val="00274AB3"/>
    <w:rsid w:val="00274EB0"/>
    <w:rsid w:val="00275155"/>
    <w:rsid w:val="002761B0"/>
    <w:rsid w:val="00276BF1"/>
    <w:rsid w:val="002771C7"/>
    <w:rsid w:val="0027762A"/>
    <w:rsid w:val="002776C0"/>
    <w:rsid w:val="002776E9"/>
    <w:rsid w:val="00277884"/>
    <w:rsid w:val="00277C61"/>
    <w:rsid w:val="002802E8"/>
    <w:rsid w:val="002803A6"/>
    <w:rsid w:val="00280590"/>
    <w:rsid w:val="00280D95"/>
    <w:rsid w:val="0028155A"/>
    <w:rsid w:val="00281C4E"/>
    <w:rsid w:val="00281C63"/>
    <w:rsid w:val="00282931"/>
    <w:rsid w:val="00283016"/>
    <w:rsid w:val="0028385E"/>
    <w:rsid w:val="00283E2B"/>
    <w:rsid w:val="002843A6"/>
    <w:rsid w:val="00285447"/>
    <w:rsid w:val="00285B3B"/>
    <w:rsid w:val="00285B4B"/>
    <w:rsid w:val="00285DA9"/>
    <w:rsid w:val="002865BE"/>
    <w:rsid w:val="00286662"/>
    <w:rsid w:val="00287669"/>
    <w:rsid w:val="0028777E"/>
    <w:rsid w:val="00287B90"/>
    <w:rsid w:val="00287FB7"/>
    <w:rsid w:val="0029015D"/>
    <w:rsid w:val="002901AA"/>
    <w:rsid w:val="002902A1"/>
    <w:rsid w:val="002906FB"/>
    <w:rsid w:val="00290961"/>
    <w:rsid w:val="0029179A"/>
    <w:rsid w:val="00291978"/>
    <w:rsid w:val="00292198"/>
    <w:rsid w:val="00292F1E"/>
    <w:rsid w:val="00293534"/>
    <w:rsid w:val="00294677"/>
    <w:rsid w:val="00294E94"/>
    <w:rsid w:val="002951E5"/>
    <w:rsid w:val="00295510"/>
    <w:rsid w:val="00295E51"/>
    <w:rsid w:val="00296573"/>
    <w:rsid w:val="00296E05"/>
    <w:rsid w:val="00296FD5"/>
    <w:rsid w:val="00297399"/>
    <w:rsid w:val="00297D2F"/>
    <w:rsid w:val="002A0315"/>
    <w:rsid w:val="002A0C70"/>
    <w:rsid w:val="002A0E45"/>
    <w:rsid w:val="002A36CF"/>
    <w:rsid w:val="002A3F71"/>
    <w:rsid w:val="002A44FB"/>
    <w:rsid w:val="002A51CE"/>
    <w:rsid w:val="002A5D79"/>
    <w:rsid w:val="002A5EEC"/>
    <w:rsid w:val="002A6F5F"/>
    <w:rsid w:val="002A7000"/>
    <w:rsid w:val="002A7B45"/>
    <w:rsid w:val="002B037D"/>
    <w:rsid w:val="002B0BE0"/>
    <w:rsid w:val="002B102A"/>
    <w:rsid w:val="002B104F"/>
    <w:rsid w:val="002B187E"/>
    <w:rsid w:val="002B1B75"/>
    <w:rsid w:val="002B1E97"/>
    <w:rsid w:val="002B2641"/>
    <w:rsid w:val="002B265D"/>
    <w:rsid w:val="002B441B"/>
    <w:rsid w:val="002B4609"/>
    <w:rsid w:val="002B47DA"/>
    <w:rsid w:val="002B4B90"/>
    <w:rsid w:val="002B53F2"/>
    <w:rsid w:val="002B5474"/>
    <w:rsid w:val="002B551D"/>
    <w:rsid w:val="002B5E52"/>
    <w:rsid w:val="002B632F"/>
    <w:rsid w:val="002B666B"/>
    <w:rsid w:val="002B6CB6"/>
    <w:rsid w:val="002B6DE0"/>
    <w:rsid w:val="002B6F8F"/>
    <w:rsid w:val="002C1150"/>
    <w:rsid w:val="002C185B"/>
    <w:rsid w:val="002C18B3"/>
    <w:rsid w:val="002C1AEC"/>
    <w:rsid w:val="002C1DAF"/>
    <w:rsid w:val="002C2305"/>
    <w:rsid w:val="002C2450"/>
    <w:rsid w:val="002C24B6"/>
    <w:rsid w:val="002C25AC"/>
    <w:rsid w:val="002C26CC"/>
    <w:rsid w:val="002C2780"/>
    <w:rsid w:val="002C2932"/>
    <w:rsid w:val="002C32AE"/>
    <w:rsid w:val="002C382E"/>
    <w:rsid w:val="002C3A75"/>
    <w:rsid w:val="002C3F99"/>
    <w:rsid w:val="002C439D"/>
    <w:rsid w:val="002C6491"/>
    <w:rsid w:val="002C6653"/>
    <w:rsid w:val="002C6D34"/>
    <w:rsid w:val="002D03CE"/>
    <w:rsid w:val="002D04C9"/>
    <w:rsid w:val="002D07CC"/>
    <w:rsid w:val="002D13FE"/>
    <w:rsid w:val="002D28D5"/>
    <w:rsid w:val="002D2D28"/>
    <w:rsid w:val="002D2D9D"/>
    <w:rsid w:val="002D303B"/>
    <w:rsid w:val="002D349E"/>
    <w:rsid w:val="002D428C"/>
    <w:rsid w:val="002D50CE"/>
    <w:rsid w:val="002D57DF"/>
    <w:rsid w:val="002D5C5B"/>
    <w:rsid w:val="002D6137"/>
    <w:rsid w:val="002D6241"/>
    <w:rsid w:val="002D638B"/>
    <w:rsid w:val="002D63C0"/>
    <w:rsid w:val="002D6E06"/>
    <w:rsid w:val="002D70C5"/>
    <w:rsid w:val="002D75C5"/>
    <w:rsid w:val="002D7B66"/>
    <w:rsid w:val="002E042D"/>
    <w:rsid w:val="002E05B8"/>
    <w:rsid w:val="002E0602"/>
    <w:rsid w:val="002E070F"/>
    <w:rsid w:val="002E117A"/>
    <w:rsid w:val="002E1441"/>
    <w:rsid w:val="002E16C9"/>
    <w:rsid w:val="002E1F4E"/>
    <w:rsid w:val="002E284C"/>
    <w:rsid w:val="002E2AA0"/>
    <w:rsid w:val="002E2D1A"/>
    <w:rsid w:val="002E2D4F"/>
    <w:rsid w:val="002E3E8A"/>
    <w:rsid w:val="002E40F9"/>
    <w:rsid w:val="002E41B1"/>
    <w:rsid w:val="002E4445"/>
    <w:rsid w:val="002E4C1F"/>
    <w:rsid w:val="002E55A6"/>
    <w:rsid w:val="002E5FA5"/>
    <w:rsid w:val="002E6155"/>
    <w:rsid w:val="002E61C8"/>
    <w:rsid w:val="002E6442"/>
    <w:rsid w:val="002E6565"/>
    <w:rsid w:val="002E6DF0"/>
    <w:rsid w:val="002F0ABE"/>
    <w:rsid w:val="002F15D9"/>
    <w:rsid w:val="002F1F32"/>
    <w:rsid w:val="002F23A2"/>
    <w:rsid w:val="002F2B25"/>
    <w:rsid w:val="002F3400"/>
    <w:rsid w:val="002F3728"/>
    <w:rsid w:val="002F3768"/>
    <w:rsid w:val="002F3959"/>
    <w:rsid w:val="002F3B37"/>
    <w:rsid w:val="002F41B6"/>
    <w:rsid w:val="002F43D5"/>
    <w:rsid w:val="002F4482"/>
    <w:rsid w:val="002F4A6D"/>
    <w:rsid w:val="002F4C79"/>
    <w:rsid w:val="002F4EA2"/>
    <w:rsid w:val="002F543B"/>
    <w:rsid w:val="002F6014"/>
    <w:rsid w:val="002F64E6"/>
    <w:rsid w:val="002F65D7"/>
    <w:rsid w:val="002F75EF"/>
    <w:rsid w:val="002F7688"/>
    <w:rsid w:val="00300140"/>
    <w:rsid w:val="0030110B"/>
    <w:rsid w:val="00301187"/>
    <w:rsid w:val="00301966"/>
    <w:rsid w:val="003022FD"/>
    <w:rsid w:val="00302596"/>
    <w:rsid w:val="00302CFC"/>
    <w:rsid w:val="003032BC"/>
    <w:rsid w:val="0030340A"/>
    <w:rsid w:val="00303FD7"/>
    <w:rsid w:val="0030432F"/>
    <w:rsid w:val="00304703"/>
    <w:rsid w:val="003047D2"/>
    <w:rsid w:val="00304C5C"/>
    <w:rsid w:val="0030513D"/>
    <w:rsid w:val="003066F2"/>
    <w:rsid w:val="003069FC"/>
    <w:rsid w:val="00306C70"/>
    <w:rsid w:val="00306F76"/>
    <w:rsid w:val="003076B5"/>
    <w:rsid w:val="0030781F"/>
    <w:rsid w:val="00307F52"/>
    <w:rsid w:val="0031046E"/>
    <w:rsid w:val="003107E0"/>
    <w:rsid w:val="00310A01"/>
    <w:rsid w:val="0031102D"/>
    <w:rsid w:val="0031131C"/>
    <w:rsid w:val="00312253"/>
    <w:rsid w:val="00312836"/>
    <w:rsid w:val="00312D5C"/>
    <w:rsid w:val="00312DCF"/>
    <w:rsid w:val="0031330E"/>
    <w:rsid w:val="00313F17"/>
    <w:rsid w:val="003140F1"/>
    <w:rsid w:val="00314175"/>
    <w:rsid w:val="00314497"/>
    <w:rsid w:val="00314A95"/>
    <w:rsid w:val="00314ED3"/>
    <w:rsid w:val="003157F4"/>
    <w:rsid w:val="003167DC"/>
    <w:rsid w:val="0031684C"/>
    <w:rsid w:val="00316FC7"/>
    <w:rsid w:val="00316FF2"/>
    <w:rsid w:val="00317602"/>
    <w:rsid w:val="003177AB"/>
    <w:rsid w:val="003179EF"/>
    <w:rsid w:val="00317D4B"/>
    <w:rsid w:val="00317EB8"/>
    <w:rsid w:val="0032041B"/>
    <w:rsid w:val="00320697"/>
    <w:rsid w:val="00320C4F"/>
    <w:rsid w:val="00320CB3"/>
    <w:rsid w:val="00321043"/>
    <w:rsid w:val="003221D9"/>
    <w:rsid w:val="003225FA"/>
    <w:rsid w:val="00322882"/>
    <w:rsid w:val="00323C2A"/>
    <w:rsid w:val="00323E19"/>
    <w:rsid w:val="003240A8"/>
    <w:rsid w:val="00324B97"/>
    <w:rsid w:val="00324D62"/>
    <w:rsid w:val="0032529A"/>
    <w:rsid w:val="003255E6"/>
    <w:rsid w:val="00325645"/>
    <w:rsid w:val="00326912"/>
    <w:rsid w:val="00326E6D"/>
    <w:rsid w:val="00326FF1"/>
    <w:rsid w:val="00327182"/>
    <w:rsid w:val="00327589"/>
    <w:rsid w:val="00330D15"/>
    <w:rsid w:val="003312C6"/>
    <w:rsid w:val="00331B0F"/>
    <w:rsid w:val="00331D2F"/>
    <w:rsid w:val="00332015"/>
    <w:rsid w:val="0033205F"/>
    <w:rsid w:val="00332127"/>
    <w:rsid w:val="003323B1"/>
    <w:rsid w:val="00333A31"/>
    <w:rsid w:val="003340FC"/>
    <w:rsid w:val="0033471A"/>
    <w:rsid w:val="00334EDC"/>
    <w:rsid w:val="003361FB"/>
    <w:rsid w:val="00336303"/>
    <w:rsid w:val="00336A16"/>
    <w:rsid w:val="003375D8"/>
    <w:rsid w:val="003379B2"/>
    <w:rsid w:val="00337EBC"/>
    <w:rsid w:val="00340323"/>
    <w:rsid w:val="003403AA"/>
    <w:rsid w:val="003406CE"/>
    <w:rsid w:val="00341E0B"/>
    <w:rsid w:val="003424C9"/>
    <w:rsid w:val="0034251F"/>
    <w:rsid w:val="00342B15"/>
    <w:rsid w:val="0034308D"/>
    <w:rsid w:val="00343FC4"/>
    <w:rsid w:val="00344C88"/>
    <w:rsid w:val="003501C4"/>
    <w:rsid w:val="00350724"/>
    <w:rsid w:val="0035072A"/>
    <w:rsid w:val="00350949"/>
    <w:rsid w:val="003509C4"/>
    <w:rsid w:val="003516CB"/>
    <w:rsid w:val="00351A9A"/>
    <w:rsid w:val="00352EE3"/>
    <w:rsid w:val="003534D1"/>
    <w:rsid w:val="003537F5"/>
    <w:rsid w:val="00353989"/>
    <w:rsid w:val="00353AC6"/>
    <w:rsid w:val="00355424"/>
    <w:rsid w:val="00355952"/>
    <w:rsid w:val="00355B2D"/>
    <w:rsid w:val="003561D0"/>
    <w:rsid w:val="00356FE3"/>
    <w:rsid w:val="00357951"/>
    <w:rsid w:val="00357A6E"/>
    <w:rsid w:val="00357AC6"/>
    <w:rsid w:val="00357BC2"/>
    <w:rsid w:val="00357F60"/>
    <w:rsid w:val="0036003C"/>
    <w:rsid w:val="003604CD"/>
    <w:rsid w:val="003610E5"/>
    <w:rsid w:val="0036190A"/>
    <w:rsid w:val="00361C91"/>
    <w:rsid w:val="00362789"/>
    <w:rsid w:val="00363094"/>
    <w:rsid w:val="003632BA"/>
    <w:rsid w:val="003634C7"/>
    <w:rsid w:val="00365415"/>
    <w:rsid w:val="003657EA"/>
    <w:rsid w:val="00365D20"/>
    <w:rsid w:val="00365DC1"/>
    <w:rsid w:val="00366A03"/>
    <w:rsid w:val="00366B4D"/>
    <w:rsid w:val="00366CC8"/>
    <w:rsid w:val="00366F8A"/>
    <w:rsid w:val="0036760D"/>
    <w:rsid w:val="00370206"/>
    <w:rsid w:val="003710AD"/>
    <w:rsid w:val="00371131"/>
    <w:rsid w:val="0037185F"/>
    <w:rsid w:val="0037196F"/>
    <w:rsid w:val="00371F49"/>
    <w:rsid w:val="00372643"/>
    <w:rsid w:val="003736D2"/>
    <w:rsid w:val="00373B79"/>
    <w:rsid w:val="00374478"/>
    <w:rsid w:val="00374DD2"/>
    <w:rsid w:val="00375087"/>
    <w:rsid w:val="003756D8"/>
    <w:rsid w:val="00376217"/>
    <w:rsid w:val="00376A4D"/>
    <w:rsid w:val="00376DA5"/>
    <w:rsid w:val="00377F39"/>
    <w:rsid w:val="003807E3"/>
    <w:rsid w:val="0038094E"/>
    <w:rsid w:val="00380BF8"/>
    <w:rsid w:val="00381D54"/>
    <w:rsid w:val="003820F7"/>
    <w:rsid w:val="00382187"/>
    <w:rsid w:val="003827CF"/>
    <w:rsid w:val="0038343A"/>
    <w:rsid w:val="00383BFD"/>
    <w:rsid w:val="003846FE"/>
    <w:rsid w:val="00384991"/>
    <w:rsid w:val="00384C20"/>
    <w:rsid w:val="00385A70"/>
    <w:rsid w:val="0038631C"/>
    <w:rsid w:val="0038653D"/>
    <w:rsid w:val="00386B51"/>
    <w:rsid w:val="00386E7A"/>
    <w:rsid w:val="00387215"/>
    <w:rsid w:val="00387DF5"/>
    <w:rsid w:val="00387F59"/>
    <w:rsid w:val="0039093F"/>
    <w:rsid w:val="00390CBB"/>
    <w:rsid w:val="00391E29"/>
    <w:rsid w:val="003920D0"/>
    <w:rsid w:val="00392E23"/>
    <w:rsid w:val="00393081"/>
    <w:rsid w:val="003934E9"/>
    <w:rsid w:val="0039368F"/>
    <w:rsid w:val="003945D4"/>
    <w:rsid w:val="00394AD0"/>
    <w:rsid w:val="00395282"/>
    <w:rsid w:val="00396F49"/>
    <w:rsid w:val="00397729"/>
    <w:rsid w:val="00397C84"/>
    <w:rsid w:val="00397ECB"/>
    <w:rsid w:val="003A02FB"/>
    <w:rsid w:val="003A0DD4"/>
    <w:rsid w:val="003A0EC4"/>
    <w:rsid w:val="003A25C1"/>
    <w:rsid w:val="003A2917"/>
    <w:rsid w:val="003A315E"/>
    <w:rsid w:val="003A32B0"/>
    <w:rsid w:val="003A3C0D"/>
    <w:rsid w:val="003A4E81"/>
    <w:rsid w:val="003A5B6D"/>
    <w:rsid w:val="003A68F7"/>
    <w:rsid w:val="003A6A13"/>
    <w:rsid w:val="003A6A23"/>
    <w:rsid w:val="003A7A1B"/>
    <w:rsid w:val="003A7C5B"/>
    <w:rsid w:val="003A7FBF"/>
    <w:rsid w:val="003B0403"/>
    <w:rsid w:val="003B140F"/>
    <w:rsid w:val="003B1967"/>
    <w:rsid w:val="003B2374"/>
    <w:rsid w:val="003B24DB"/>
    <w:rsid w:val="003B2990"/>
    <w:rsid w:val="003B38DA"/>
    <w:rsid w:val="003B3CAD"/>
    <w:rsid w:val="003B470C"/>
    <w:rsid w:val="003B4DA8"/>
    <w:rsid w:val="003B4DE0"/>
    <w:rsid w:val="003B5387"/>
    <w:rsid w:val="003B62D9"/>
    <w:rsid w:val="003B65C0"/>
    <w:rsid w:val="003B66D3"/>
    <w:rsid w:val="003B74B0"/>
    <w:rsid w:val="003B7955"/>
    <w:rsid w:val="003B7F07"/>
    <w:rsid w:val="003C1922"/>
    <w:rsid w:val="003C20DF"/>
    <w:rsid w:val="003C22A3"/>
    <w:rsid w:val="003C255D"/>
    <w:rsid w:val="003C272F"/>
    <w:rsid w:val="003C2BA7"/>
    <w:rsid w:val="003C3DDC"/>
    <w:rsid w:val="003C43C9"/>
    <w:rsid w:val="003C4F86"/>
    <w:rsid w:val="003C53D8"/>
    <w:rsid w:val="003C6669"/>
    <w:rsid w:val="003C7740"/>
    <w:rsid w:val="003D02FC"/>
    <w:rsid w:val="003D07D3"/>
    <w:rsid w:val="003D13D2"/>
    <w:rsid w:val="003D14B6"/>
    <w:rsid w:val="003D3627"/>
    <w:rsid w:val="003D399F"/>
    <w:rsid w:val="003D3C02"/>
    <w:rsid w:val="003D3ED0"/>
    <w:rsid w:val="003D456E"/>
    <w:rsid w:val="003D499E"/>
    <w:rsid w:val="003D4CC4"/>
    <w:rsid w:val="003D5444"/>
    <w:rsid w:val="003D5AB9"/>
    <w:rsid w:val="003D6C9D"/>
    <w:rsid w:val="003E0989"/>
    <w:rsid w:val="003E1C49"/>
    <w:rsid w:val="003E2DC3"/>
    <w:rsid w:val="003E378C"/>
    <w:rsid w:val="003E3889"/>
    <w:rsid w:val="003E3CC2"/>
    <w:rsid w:val="003E4699"/>
    <w:rsid w:val="003E46E2"/>
    <w:rsid w:val="003E48E2"/>
    <w:rsid w:val="003E4929"/>
    <w:rsid w:val="003E4BDC"/>
    <w:rsid w:val="003E6064"/>
    <w:rsid w:val="003E63DB"/>
    <w:rsid w:val="003E67EA"/>
    <w:rsid w:val="003E69BB"/>
    <w:rsid w:val="003E6A7C"/>
    <w:rsid w:val="003E6DD8"/>
    <w:rsid w:val="003E7173"/>
    <w:rsid w:val="003E766F"/>
    <w:rsid w:val="003E7D1A"/>
    <w:rsid w:val="003E7EB9"/>
    <w:rsid w:val="003F0871"/>
    <w:rsid w:val="003F0C64"/>
    <w:rsid w:val="003F0DB9"/>
    <w:rsid w:val="003F10D6"/>
    <w:rsid w:val="003F1692"/>
    <w:rsid w:val="003F175E"/>
    <w:rsid w:val="003F1ABD"/>
    <w:rsid w:val="003F1B60"/>
    <w:rsid w:val="003F1C7C"/>
    <w:rsid w:val="003F1E63"/>
    <w:rsid w:val="003F2015"/>
    <w:rsid w:val="003F26AA"/>
    <w:rsid w:val="003F2CC7"/>
    <w:rsid w:val="003F40BD"/>
    <w:rsid w:val="003F444D"/>
    <w:rsid w:val="003F59A5"/>
    <w:rsid w:val="003F6001"/>
    <w:rsid w:val="003F6131"/>
    <w:rsid w:val="003F6142"/>
    <w:rsid w:val="003F6C98"/>
    <w:rsid w:val="003F6D42"/>
    <w:rsid w:val="003F7349"/>
    <w:rsid w:val="003F7754"/>
    <w:rsid w:val="003F7CF5"/>
    <w:rsid w:val="00400A7C"/>
    <w:rsid w:val="00400B2E"/>
    <w:rsid w:val="00400EDF"/>
    <w:rsid w:val="00401405"/>
    <w:rsid w:val="0040220D"/>
    <w:rsid w:val="00402A43"/>
    <w:rsid w:val="00403003"/>
    <w:rsid w:val="004038B9"/>
    <w:rsid w:val="00403DBC"/>
    <w:rsid w:val="00403EC2"/>
    <w:rsid w:val="004046C5"/>
    <w:rsid w:val="00404C4A"/>
    <w:rsid w:val="00405427"/>
    <w:rsid w:val="00405E5D"/>
    <w:rsid w:val="004063CD"/>
    <w:rsid w:val="00407A65"/>
    <w:rsid w:val="00407BAC"/>
    <w:rsid w:val="00407DFA"/>
    <w:rsid w:val="00407E30"/>
    <w:rsid w:val="004108D9"/>
    <w:rsid w:val="00410C6F"/>
    <w:rsid w:val="00410CF7"/>
    <w:rsid w:val="00410D0C"/>
    <w:rsid w:val="004110A5"/>
    <w:rsid w:val="0041114B"/>
    <w:rsid w:val="0041131C"/>
    <w:rsid w:val="0041136D"/>
    <w:rsid w:val="00412483"/>
    <w:rsid w:val="0041285C"/>
    <w:rsid w:val="004128D0"/>
    <w:rsid w:val="004130F9"/>
    <w:rsid w:val="004138E5"/>
    <w:rsid w:val="00414A38"/>
    <w:rsid w:val="00415A38"/>
    <w:rsid w:val="00415AA8"/>
    <w:rsid w:val="00415F51"/>
    <w:rsid w:val="00416540"/>
    <w:rsid w:val="004179B6"/>
    <w:rsid w:val="00417FA8"/>
    <w:rsid w:val="004204DD"/>
    <w:rsid w:val="0042068A"/>
    <w:rsid w:val="00421186"/>
    <w:rsid w:val="00421641"/>
    <w:rsid w:val="004216F6"/>
    <w:rsid w:val="00421CAE"/>
    <w:rsid w:val="004222C3"/>
    <w:rsid w:val="00422ED4"/>
    <w:rsid w:val="00424040"/>
    <w:rsid w:val="00424F93"/>
    <w:rsid w:val="00425167"/>
    <w:rsid w:val="00426026"/>
    <w:rsid w:val="00426412"/>
    <w:rsid w:val="0042661D"/>
    <w:rsid w:val="004267C5"/>
    <w:rsid w:val="0042773F"/>
    <w:rsid w:val="00430342"/>
    <w:rsid w:val="00430663"/>
    <w:rsid w:val="0043097B"/>
    <w:rsid w:val="00430AAD"/>
    <w:rsid w:val="00430D3C"/>
    <w:rsid w:val="00431441"/>
    <w:rsid w:val="00431818"/>
    <w:rsid w:val="0043230B"/>
    <w:rsid w:val="004326D0"/>
    <w:rsid w:val="00432DE4"/>
    <w:rsid w:val="00432F93"/>
    <w:rsid w:val="00433028"/>
    <w:rsid w:val="004330B9"/>
    <w:rsid w:val="00434FA2"/>
    <w:rsid w:val="0043522F"/>
    <w:rsid w:val="00435F76"/>
    <w:rsid w:val="00435FD6"/>
    <w:rsid w:val="0043614A"/>
    <w:rsid w:val="0043636C"/>
    <w:rsid w:val="00437219"/>
    <w:rsid w:val="004400E8"/>
    <w:rsid w:val="004405A2"/>
    <w:rsid w:val="00441472"/>
    <w:rsid w:val="00441BD3"/>
    <w:rsid w:val="00441D5D"/>
    <w:rsid w:val="00442B47"/>
    <w:rsid w:val="00443193"/>
    <w:rsid w:val="004437D8"/>
    <w:rsid w:val="00443AF0"/>
    <w:rsid w:val="00443DB4"/>
    <w:rsid w:val="004453CD"/>
    <w:rsid w:val="00445779"/>
    <w:rsid w:val="004457CF"/>
    <w:rsid w:val="004459A8"/>
    <w:rsid w:val="00445C1E"/>
    <w:rsid w:val="00445E9A"/>
    <w:rsid w:val="004465D5"/>
    <w:rsid w:val="004469F0"/>
    <w:rsid w:val="00446AE8"/>
    <w:rsid w:val="00446E09"/>
    <w:rsid w:val="00446ECA"/>
    <w:rsid w:val="004471C8"/>
    <w:rsid w:val="00447624"/>
    <w:rsid w:val="00447AF8"/>
    <w:rsid w:val="00451263"/>
    <w:rsid w:val="0045243B"/>
    <w:rsid w:val="004525EE"/>
    <w:rsid w:val="00453143"/>
    <w:rsid w:val="00453EF3"/>
    <w:rsid w:val="0045444D"/>
    <w:rsid w:val="00454585"/>
    <w:rsid w:val="00454AE4"/>
    <w:rsid w:val="00455E9E"/>
    <w:rsid w:val="0045600B"/>
    <w:rsid w:val="0045630D"/>
    <w:rsid w:val="004574A1"/>
    <w:rsid w:val="00460014"/>
    <w:rsid w:val="0046079C"/>
    <w:rsid w:val="00460A1C"/>
    <w:rsid w:val="00460B56"/>
    <w:rsid w:val="00460BE1"/>
    <w:rsid w:val="00461B76"/>
    <w:rsid w:val="004620BE"/>
    <w:rsid w:val="004620EE"/>
    <w:rsid w:val="00463413"/>
    <w:rsid w:val="00463DBD"/>
    <w:rsid w:val="00464686"/>
    <w:rsid w:val="00464D57"/>
    <w:rsid w:val="00464D61"/>
    <w:rsid w:val="004656AB"/>
    <w:rsid w:val="004676E1"/>
    <w:rsid w:val="00467C75"/>
    <w:rsid w:val="00467DE9"/>
    <w:rsid w:val="00470057"/>
    <w:rsid w:val="00470661"/>
    <w:rsid w:val="00470B2B"/>
    <w:rsid w:val="00470B3D"/>
    <w:rsid w:val="00471511"/>
    <w:rsid w:val="00471784"/>
    <w:rsid w:val="004717F0"/>
    <w:rsid w:val="00471D8E"/>
    <w:rsid w:val="0047251D"/>
    <w:rsid w:val="00473BB1"/>
    <w:rsid w:val="00474188"/>
    <w:rsid w:val="004752B0"/>
    <w:rsid w:val="004753D1"/>
    <w:rsid w:val="00475825"/>
    <w:rsid w:val="004769BD"/>
    <w:rsid w:val="00476B67"/>
    <w:rsid w:val="00476FFB"/>
    <w:rsid w:val="00477D96"/>
    <w:rsid w:val="0048279B"/>
    <w:rsid w:val="004833F2"/>
    <w:rsid w:val="00483BFA"/>
    <w:rsid w:val="00484070"/>
    <w:rsid w:val="0048421F"/>
    <w:rsid w:val="004859B4"/>
    <w:rsid w:val="00486188"/>
    <w:rsid w:val="00486D11"/>
    <w:rsid w:val="0048795C"/>
    <w:rsid w:val="00487E48"/>
    <w:rsid w:val="00490176"/>
    <w:rsid w:val="00491BA9"/>
    <w:rsid w:val="004923AB"/>
    <w:rsid w:val="00492FF5"/>
    <w:rsid w:val="00493868"/>
    <w:rsid w:val="00493C22"/>
    <w:rsid w:val="004948F5"/>
    <w:rsid w:val="00496123"/>
    <w:rsid w:val="004A00B3"/>
    <w:rsid w:val="004A0385"/>
    <w:rsid w:val="004A04EB"/>
    <w:rsid w:val="004A0DE1"/>
    <w:rsid w:val="004A1112"/>
    <w:rsid w:val="004A1DF0"/>
    <w:rsid w:val="004A2244"/>
    <w:rsid w:val="004A26AA"/>
    <w:rsid w:val="004A27E4"/>
    <w:rsid w:val="004A2B15"/>
    <w:rsid w:val="004A2D6F"/>
    <w:rsid w:val="004A32CA"/>
    <w:rsid w:val="004A34D0"/>
    <w:rsid w:val="004A3731"/>
    <w:rsid w:val="004A3EBE"/>
    <w:rsid w:val="004A5940"/>
    <w:rsid w:val="004A6C6E"/>
    <w:rsid w:val="004A6CBD"/>
    <w:rsid w:val="004A77EB"/>
    <w:rsid w:val="004B044E"/>
    <w:rsid w:val="004B09FB"/>
    <w:rsid w:val="004B0D7D"/>
    <w:rsid w:val="004B0EB0"/>
    <w:rsid w:val="004B1106"/>
    <w:rsid w:val="004B171A"/>
    <w:rsid w:val="004B1CDD"/>
    <w:rsid w:val="004B213B"/>
    <w:rsid w:val="004B2A0F"/>
    <w:rsid w:val="004B2B8E"/>
    <w:rsid w:val="004B2BF2"/>
    <w:rsid w:val="004B35EC"/>
    <w:rsid w:val="004B37C9"/>
    <w:rsid w:val="004B475D"/>
    <w:rsid w:val="004B47F2"/>
    <w:rsid w:val="004B5BAA"/>
    <w:rsid w:val="004B5FC9"/>
    <w:rsid w:val="004B69C6"/>
    <w:rsid w:val="004B73A8"/>
    <w:rsid w:val="004B77D8"/>
    <w:rsid w:val="004C000D"/>
    <w:rsid w:val="004C03D6"/>
    <w:rsid w:val="004C0D5A"/>
    <w:rsid w:val="004C0F49"/>
    <w:rsid w:val="004C16FC"/>
    <w:rsid w:val="004C1A98"/>
    <w:rsid w:val="004C1FF1"/>
    <w:rsid w:val="004C2031"/>
    <w:rsid w:val="004C2256"/>
    <w:rsid w:val="004C332C"/>
    <w:rsid w:val="004C34C3"/>
    <w:rsid w:val="004C5B58"/>
    <w:rsid w:val="004C5E71"/>
    <w:rsid w:val="004C702B"/>
    <w:rsid w:val="004D0F2F"/>
    <w:rsid w:val="004D1556"/>
    <w:rsid w:val="004D1B25"/>
    <w:rsid w:val="004D1ECB"/>
    <w:rsid w:val="004D2265"/>
    <w:rsid w:val="004D2451"/>
    <w:rsid w:val="004D2DEC"/>
    <w:rsid w:val="004D3192"/>
    <w:rsid w:val="004D38EA"/>
    <w:rsid w:val="004D3E11"/>
    <w:rsid w:val="004D420F"/>
    <w:rsid w:val="004D4AAC"/>
    <w:rsid w:val="004D4E5D"/>
    <w:rsid w:val="004D4E64"/>
    <w:rsid w:val="004D61AA"/>
    <w:rsid w:val="004D626C"/>
    <w:rsid w:val="004D631F"/>
    <w:rsid w:val="004D690F"/>
    <w:rsid w:val="004D6BBD"/>
    <w:rsid w:val="004D7072"/>
    <w:rsid w:val="004D7234"/>
    <w:rsid w:val="004D727C"/>
    <w:rsid w:val="004D72DD"/>
    <w:rsid w:val="004D73F9"/>
    <w:rsid w:val="004D7CD1"/>
    <w:rsid w:val="004E0449"/>
    <w:rsid w:val="004E05A2"/>
    <w:rsid w:val="004E130D"/>
    <w:rsid w:val="004E1763"/>
    <w:rsid w:val="004E1932"/>
    <w:rsid w:val="004E2954"/>
    <w:rsid w:val="004E2BC0"/>
    <w:rsid w:val="004E32D7"/>
    <w:rsid w:val="004E3C00"/>
    <w:rsid w:val="004E3C5D"/>
    <w:rsid w:val="004E54DD"/>
    <w:rsid w:val="004E573B"/>
    <w:rsid w:val="004E5FCF"/>
    <w:rsid w:val="004E6311"/>
    <w:rsid w:val="004E6EB4"/>
    <w:rsid w:val="004E7CC4"/>
    <w:rsid w:val="004E7D44"/>
    <w:rsid w:val="004E7DFF"/>
    <w:rsid w:val="004F0A54"/>
    <w:rsid w:val="004F1300"/>
    <w:rsid w:val="004F147E"/>
    <w:rsid w:val="004F1B04"/>
    <w:rsid w:val="004F1C55"/>
    <w:rsid w:val="004F1F2F"/>
    <w:rsid w:val="004F2B21"/>
    <w:rsid w:val="004F4446"/>
    <w:rsid w:val="004F4839"/>
    <w:rsid w:val="004F5386"/>
    <w:rsid w:val="004F7579"/>
    <w:rsid w:val="004F75B4"/>
    <w:rsid w:val="004F78BA"/>
    <w:rsid w:val="004F7A2C"/>
    <w:rsid w:val="00500F90"/>
    <w:rsid w:val="00501744"/>
    <w:rsid w:val="00501D51"/>
    <w:rsid w:val="00502243"/>
    <w:rsid w:val="00502BED"/>
    <w:rsid w:val="0050320C"/>
    <w:rsid w:val="00503B0B"/>
    <w:rsid w:val="00503EFD"/>
    <w:rsid w:val="005051B8"/>
    <w:rsid w:val="005052C2"/>
    <w:rsid w:val="005058E7"/>
    <w:rsid w:val="00505A2D"/>
    <w:rsid w:val="005060DA"/>
    <w:rsid w:val="005064FD"/>
    <w:rsid w:val="005065A4"/>
    <w:rsid w:val="00506EF6"/>
    <w:rsid w:val="00507194"/>
    <w:rsid w:val="0050752D"/>
    <w:rsid w:val="00507598"/>
    <w:rsid w:val="005106B7"/>
    <w:rsid w:val="00510BEC"/>
    <w:rsid w:val="00511789"/>
    <w:rsid w:val="00511814"/>
    <w:rsid w:val="0051247E"/>
    <w:rsid w:val="005124FF"/>
    <w:rsid w:val="00512B39"/>
    <w:rsid w:val="00513303"/>
    <w:rsid w:val="005135EB"/>
    <w:rsid w:val="005151C5"/>
    <w:rsid w:val="00515968"/>
    <w:rsid w:val="00515BE3"/>
    <w:rsid w:val="00516586"/>
    <w:rsid w:val="0051764C"/>
    <w:rsid w:val="005202EA"/>
    <w:rsid w:val="0052055D"/>
    <w:rsid w:val="00520BE9"/>
    <w:rsid w:val="00521B04"/>
    <w:rsid w:val="00521B52"/>
    <w:rsid w:val="00521DC5"/>
    <w:rsid w:val="00521F3D"/>
    <w:rsid w:val="0052201F"/>
    <w:rsid w:val="00522CC1"/>
    <w:rsid w:val="005230D3"/>
    <w:rsid w:val="00523EAC"/>
    <w:rsid w:val="0052452D"/>
    <w:rsid w:val="00524B91"/>
    <w:rsid w:val="00524F94"/>
    <w:rsid w:val="005261C2"/>
    <w:rsid w:val="005272CD"/>
    <w:rsid w:val="0052773D"/>
    <w:rsid w:val="00527CF9"/>
    <w:rsid w:val="00530BD9"/>
    <w:rsid w:val="005313FD"/>
    <w:rsid w:val="00531BE1"/>
    <w:rsid w:val="00532BA9"/>
    <w:rsid w:val="00533A81"/>
    <w:rsid w:val="00534499"/>
    <w:rsid w:val="00534E5A"/>
    <w:rsid w:val="00535411"/>
    <w:rsid w:val="005359D6"/>
    <w:rsid w:val="00536006"/>
    <w:rsid w:val="00536D2A"/>
    <w:rsid w:val="0053791A"/>
    <w:rsid w:val="0053791E"/>
    <w:rsid w:val="005405E5"/>
    <w:rsid w:val="00540F2C"/>
    <w:rsid w:val="00541AFA"/>
    <w:rsid w:val="00541BA8"/>
    <w:rsid w:val="0054220F"/>
    <w:rsid w:val="00542776"/>
    <w:rsid w:val="005431D6"/>
    <w:rsid w:val="00543316"/>
    <w:rsid w:val="00544242"/>
    <w:rsid w:val="0054426B"/>
    <w:rsid w:val="00544FF9"/>
    <w:rsid w:val="00546004"/>
    <w:rsid w:val="005471F3"/>
    <w:rsid w:val="005474EC"/>
    <w:rsid w:val="005475E4"/>
    <w:rsid w:val="00550924"/>
    <w:rsid w:val="00550C81"/>
    <w:rsid w:val="00551305"/>
    <w:rsid w:val="00551577"/>
    <w:rsid w:val="00551D99"/>
    <w:rsid w:val="00552535"/>
    <w:rsid w:val="0055290C"/>
    <w:rsid w:val="00554B07"/>
    <w:rsid w:val="00554B8E"/>
    <w:rsid w:val="00554DA7"/>
    <w:rsid w:val="005551EA"/>
    <w:rsid w:val="00555792"/>
    <w:rsid w:val="005558FB"/>
    <w:rsid w:val="00555B74"/>
    <w:rsid w:val="00556889"/>
    <w:rsid w:val="00557061"/>
    <w:rsid w:val="00557144"/>
    <w:rsid w:val="005572B7"/>
    <w:rsid w:val="0055736A"/>
    <w:rsid w:val="005576A1"/>
    <w:rsid w:val="00557EBD"/>
    <w:rsid w:val="00560648"/>
    <w:rsid w:val="0056072F"/>
    <w:rsid w:val="00560E19"/>
    <w:rsid w:val="00561012"/>
    <w:rsid w:val="00561786"/>
    <w:rsid w:val="00562361"/>
    <w:rsid w:val="00562A0D"/>
    <w:rsid w:val="00562CC2"/>
    <w:rsid w:val="00564E81"/>
    <w:rsid w:val="00565763"/>
    <w:rsid w:val="005664EB"/>
    <w:rsid w:val="00566CB6"/>
    <w:rsid w:val="00567141"/>
    <w:rsid w:val="00567284"/>
    <w:rsid w:val="00570936"/>
    <w:rsid w:val="00570C93"/>
    <w:rsid w:val="00570DAB"/>
    <w:rsid w:val="00571475"/>
    <w:rsid w:val="00571C2D"/>
    <w:rsid w:val="005721C7"/>
    <w:rsid w:val="0057245D"/>
    <w:rsid w:val="00572576"/>
    <w:rsid w:val="00572F78"/>
    <w:rsid w:val="005736E0"/>
    <w:rsid w:val="00573ADD"/>
    <w:rsid w:val="00574696"/>
    <w:rsid w:val="005747AC"/>
    <w:rsid w:val="00574A15"/>
    <w:rsid w:val="00574C84"/>
    <w:rsid w:val="00576870"/>
    <w:rsid w:val="005768AA"/>
    <w:rsid w:val="00577834"/>
    <w:rsid w:val="00577F39"/>
    <w:rsid w:val="0058044A"/>
    <w:rsid w:val="00581124"/>
    <w:rsid w:val="00581A5D"/>
    <w:rsid w:val="00581C34"/>
    <w:rsid w:val="005822D8"/>
    <w:rsid w:val="005826C5"/>
    <w:rsid w:val="00583636"/>
    <w:rsid w:val="00583C81"/>
    <w:rsid w:val="00583E1C"/>
    <w:rsid w:val="00584997"/>
    <w:rsid w:val="00585C68"/>
    <w:rsid w:val="00586236"/>
    <w:rsid w:val="00586312"/>
    <w:rsid w:val="00586584"/>
    <w:rsid w:val="00587E52"/>
    <w:rsid w:val="00590542"/>
    <w:rsid w:val="00590A54"/>
    <w:rsid w:val="00590CFA"/>
    <w:rsid w:val="00590F52"/>
    <w:rsid w:val="00591579"/>
    <w:rsid w:val="00591BE0"/>
    <w:rsid w:val="005921CC"/>
    <w:rsid w:val="00592F03"/>
    <w:rsid w:val="005934F9"/>
    <w:rsid w:val="00593662"/>
    <w:rsid w:val="0059389D"/>
    <w:rsid w:val="00594619"/>
    <w:rsid w:val="005948E9"/>
    <w:rsid w:val="00594E97"/>
    <w:rsid w:val="00594F91"/>
    <w:rsid w:val="00595555"/>
    <w:rsid w:val="005955EC"/>
    <w:rsid w:val="00595C1F"/>
    <w:rsid w:val="0059641B"/>
    <w:rsid w:val="0059648E"/>
    <w:rsid w:val="00596719"/>
    <w:rsid w:val="00597819"/>
    <w:rsid w:val="005A00D1"/>
    <w:rsid w:val="005A0A57"/>
    <w:rsid w:val="005A0DC3"/>
    <w:rsid w:val="005A1220"/>
    <w:rsid w:val="005A196E"/>
    <w:rsid w:val="005A236F"/>
    <w:rsid w:val="005A27D2"/>
    <w:rsid w:val="005A2BE6"/>
    <w:rsid w:val="005A2E59"/>
    <w:rsid w:val="005A41B6"/>
    <w:rsid w:val="005A42FF"/>
    <w:rsid w:val="005A4E57"/>
    <w:rsid w:val="005A4F09"/>
    <w:rsid w:val="005A57C9"/>
    <w:rsid w:val="005A5865"/>
    <w:rsid w:val="005A642F"/>
    <w:rsid w:val="005A6CFA"/>
    <w:rsid w:val="005A7178"/>
    <w:rsid w:val="005A763F"/>
    <w:rsid w:val="005A7736"/>
    <w:rsid w:val="005A7858"/>
    <w:rsid w:val="005B08A6"/>
    <w:rsid w:val="005B0ED3"/>
    <w:rsid w:val="005B165F"/>
    <w:rsid w:val="005B3941"/>
    <w:rsid w:val="005B394F"/>
    <w:rsid w:val="005B3B9C"/>
    <w:rsid w:val="005B50AD"/>
    <w:rsid w:val="005B523C"/>
    <w:rsid w:val="005B5A27"/>
    <w:rsid w:val="005B62F5"/>
    <w:rsid w:val="005B6905"/>
    <w:rsid w:val="005B6E22"/>
    <w:rsid w:val="005B7A55"/>
    <w:rsid w:val="005C0029"/>
    <w:rsid w:val="005C10C9"/>
    <w:rsid w:val="005C2AC1"/>
    <w:rsid w:val="005C2B14"/>
    <w:rsid w:val="005C311D"/>
    <w:rsid w:val="005C3205"/>
    <w:rsid w:val="005C3E18"/>
    <w:rsid w:val="005C4A54"/>
    <w:rsid w:val="005C4E3D"/>
    <w:rsid w:val="005C62AE"/>
    <w:rsid w:val="005C67E7"/>
    <w:rsid w:val="005C7218"/>
    <w:rsid w:val="005C7864"/>
    <w:rsid w:val="005C7939"/>
    <w:rsid w:val="005C7B61"/>
    <w:rsid w:val="005D0451"/>
    <w:rsid w:val="005D0985"/>
    <w:rsid w:val="005D0A4D"/>
    <w:rsid w:val="005D11F9"/>
    <w:rsid w:val="005D1BED"/>
    <w:rsid w:val="005D1F8D"/>
    <w:rsid w:val="005D3F34"/>
    <w:rsid w:val="005D4266"/>
    <w:rsid w:val="005D4458"/>
    <w:rsid w:val="005D4D45"/>
    <w:rsid w:val="005D4EF1"/>
    <w:rsid w:val="005D4FB0"/>
    <w:rsid w:val="005D5D09"/>
    <w:rsid w:val="005D6253"/>
    <w:rsid w:val="005D6924"/>
    <w:rsid w:val="005D6A04"/>
    <w:rsid w:val="005D6E97"/>
    <w:rsid w:val="005D709B"/>
    <w:rsid w:val="005D7186"/>
    <w:rsid w:val="005D72FE"/>
    <w:rsid w:val="005D7977"/>
    <w:rsid w:val="005D7E40"/>
    <w:rsid w:val="005D7F44"/>
    <w:rsid w:val="005E0076"/>
    <w:rsid w:val="005E00DB"/>
    <w:rsid w:val="005E010E"/>
    <w:rsid w:val="005E019B"/>
    <w:rsid w:val="005E0563"/>
    <w:rsid w:val="005E0B51"/>
    <w:rsid w:val="005E0CB0"/>
    <w:rsid w:val="005E1D92"/>
    <w:rsid w:val="005E21FC"/>
    <w:rsid w:val="005E22AD"/>
    <w:rsid w:val="005E3054"/>
    <w:rsid w:val="005E310D"/>
    <w:rsid w:val="005E3606"/>
    <w:rsid w:val="005E3A4E"/>
    <w:rsid w:val="005E4349"/>
    <w:rsid w:val="005E44BB"/>
    <w:rsid w:val="005E4BE5"/>
    <w:rsid w:val="005E5A2F"/>
    <w:rsid w:val="005E61EA"/>
    <w:rsid w:val="005E7B9A"/>
    <w:rsid w:val="005F040F"/>
    <w:rsid w:val="005F112F"/>
    <w:rsid w:val="005F147C"/>
    <w:rsid w:val="005F18D1"/>
    <w:rsid w:val="005F1B0C"/>
    <w:rsid w:val="005F2C23"/>
    <w:rsid w:val="005F3234"/>
    <w:rsid w:val="005F3881"/>
    <w:rsid w:val="005F482B"/>
    <w:rsid w:val="005F642C"/>
    <w:rsid w:val="005F6618"/>
    <w:rsid w:val="005F6D61"/>
    <w:rsid w:val="005F7BF6"/>
    <w:rsid w:val="005F7E2F"/>
    <w:rsid w:val="005F7F8B"/>
    <w:rsid w:val="0060017F"/>
    <w:rsid w:val="0060053B"/>
    <w:rsid w:val="006009A3"/>
    <w:rsid w:val="0060139D"/>
    <w:rsid w:val="00601989"/>
    <w:rsid w:val="006021DB"/>
    <w:rsid w:val="00602BF2"/>
    <w:rsid w:val="00603232"/>
    <w:rsid w:val="00603AFC"/>
    <w:rsid w:val="00604F7B"/>
    <w:rsid w:val="00605C99"/>
    <w:rsid w:val="00605E2C"/>
    <w:rsid w:val="0060605E"/>
    <w:rsid w:val="00607620"/>
    <w:rsid w:val="00610AFF"/>
    <w:rsid w:val="00610F6D"/>
    <w:rsid w:val="0061162A"/>
    <w:rsid w:val="006119AC"/>
    <w:rsid w:val="00611A09"/>
    <w:rsid w:val="00611D43"/>
    <w:rsid w:val="006124B8"/>
    <w:rsid w:val="0061420B"/>
    <w:rsid w:val="00614D89"/>
    <w:rsid w:val="006156E9"/>
    <w:rsid w:val="00615BC2"/>
    <w:rsid w:val="006162B1"/>
    <w:rsid w:val="006162B3"/>
    <w:rsid w:val="006169EA"/>
    <w:rsid w:val="00616CD3"/>
    <w:rsid w:val="00616F42"/>
    <w:rsid w:val="0061721D"/>
    <w:rsid w:val="00617554"/>
    <w:rsid w:val="0062003E"/>
    <w:rsid w:val="00621B01"/>
    <w:rsid w:val="00622D0C"/>
    <w:rsid w:val="00624244"/>
    <w:rsid w:val="006248E6"/>
    <w:rsid w:val="0062624F"/>
    <w:rsid w:val="00626A38"/>
    <w:rsid w:val="00626BF7"/>
    <w:rsid w:val="00627948"/>
    <w:rsid w:val="00627B01"/>
    <w:rsid w:val="00630183"/>
    <w:rsid w:val="00630380"/>
    <w:rsid w:val="006303CE"/>
    <w:rsid w:val="00630897"/>
    <w:rsid w:val="00630C76"/>
    <w:rsid w:val="00631FF2"/>
    <w:rsid w:val="006323E6"/>
    <w:rsid w:val="00632CE8"/>
    <w:rsid w:val="006330AA"/>
    <w:rsid w:val="0063320F"/>
    <w:rsid w:val="006332C8"/>
    <w:rsid w:val="006336D3"/>
    <w:rsid w:val="006341BE"/>
    <w:rsid w:val="00634993"/>
    <w:rsid w:val="00634A1D"/>
    <w:rsid w:val="00634FBA"/>
    <w:rsid w:val="00635043"/>
    <w:rsid w:val="0063591C"/>
    <w:rsid w:val="006361FC"/>
    <w:rsid w:val="00637941"/>
    <w:rsid w:val="00637A32"/>
    <w:rsid w:val="00637D41"/>
    <w:rsid w:val="00637E95"/>
    <w:rsid w:val="00640047"/>
    <w:rsid w:val="00640433"/>
    <w:rsid w:val="006404B7"/>
    <w:rsid w:val="006412C8"/>
    <w:rsid w:val="00641EF5"/>
    <w:rsid w:val="00642008"/>
    <w:rsid w:val="006425BD"/>
    <w:rsid w:val="00642715"/>
    <w:rsid w:val="00643547"/>
    <w:rsid w:val="00643DEC"/>
    <w:rsid w:val="00644179"/>
    <w:rsid w:val="0064444D"/>
    <w:rsid w:val="00644A00"/>
    <w:rsid w:val="00645860"/>
    <w:rsid w:val="00647575"/>
    <w:rsid w:val="00650501"/>
    <w:rsid w:val="006507BD"/>
    <w:rsid w:val="00650922"/>
    <w:rsid w:val="006514DB"/>
    <w:rsid w:val="00651962"/>
    <w:rsid w:val="006530E1"/>
    <w:rsid w:val="0065397A"/>
    <w:rsid w:val="00653D94"/>
    <w:rsid w:val="0065402B"/>
    <w:rsid w:val="0065456A"/>
    <w:rsid w:val="00654712"/>
    <w:rsid w:val="00654AC4"/>
    <w:rsid w:val="00654D03"/>
    <w:rsid w:val="00654E64"/>
    <w:rsid w:val="00655F5C"/>
    <w:rsid w:val="00656842"/>
    <w:rsid w:val="00656AE0"/>
    <w:rsid w:val="00656D7C"/>
    <w:rsid w:val="00660101"/>
    <w:rsid w:val="006605BD"/>
    <w:rsid w:val="00661C92"/>
    <w:rsid w:val="00662986"/>
    <w:rsid w:val="00662EC8"/>
    <w:rsid w:val="00663040"/>
    <w:rsid w:val="006633F2"/>
    <w:rsid w:val="006643C9"/>
    <w:rsid w:val="006649BD"/>
    <w:rsid w:val="0066639B"/>
    <w:rsid w:val="00666776"/>
    <w:rsid w:val="006668F8"/>
    <w:rsid w:val="00666C25"/>
    <w:rsid w:val="006677E6"/>
    <w:rsid w:val="00670619"/>
    <w:rsid w:val="00670B69"/>
    <w:rsid w:val="0067127B"/>
    <w:rsid w:val="006713D5"/>
    <w:rsid w:val="00671919"/>
    <w:rsid w:val="00672CAD"/>
    <w:rsid w:val="00673119"/>
    <w:rsid w:val="0067330C"/>
    <w:rsid w:val="006743CA"/>
    <w:rsid w:val="0067465B"/>
    <w:rsid w:val="00675B2A"/>
    <w:rsid w:val="00676C05"/>
    <w:rsid w:val="00676C20"/>
    <w:rsid w:val="00677165"/>
    <w:rsid w:val="0067746F"/>
    <w:rsid w:val="00677B51"/>
    <w:rsid w:val="00680A86"/>
    <w:rsid w:val="00681272"/>
    <w:rsid w:val="0068177E"/>
    <w:rsid w:val="006820C9"/>
    <w:rsid w:val="00682865"/>
    <w:rsid w:val="00682FD6"/>
    <w:rsid w:val="00683283"/>
    <w:rsid w:val="00683877"/>
    <w:rsid w:val="0068435F"/>
    <w:rsid w:val="006843BC"/>
    <w:rsid w:val="0068468D"/>
    <w:rsid w:val="00685162"/>
    <w:rsid w:val="00685212"/>
    <w:rsid w:val="0068569B"/>
    <w:rsid w:val="00685A02"/>
    <w:rsid w:val="00685AC6"/>
    <w:rsid w:val="0068632C"/>
    <w:rsid w:val="00686793"/>
    <w:rsid w:val="00687470"/>
    <w:rsid w:val="0069234E"/>
    <w:rsid w:val="0069265E"/>
    <w:rsid w:val="0069318D"/>
    <w:rsid w:val="006934EB"/>
    <w:rsid w:val="00693E16"/>
    <w:rsid w:val="006942E7"/>
    <w:rsid w:val="00694A8C"/>
    <w:rsid w:val="00694FD6"/>
    <w:rsid w:val="00694FF7"/>
    <w:rsid w:val="00695400"/>
    <w:rsid w:val="00695DD0"/>
    <w:rsid w:val="00696E15"/>
    <w:rsid w:val="00697625"/>
    <w:rsid w:val="006A01FE"/>
    <w:rsid w:val="006A0576"/>
    <w:rsid w:val="006A0905"/>
    <w:rsid w:val="006A0D47"/>
    <w:rsid w:val="006A0EAC"/>
    <w:rsid w:val="006A13FA"/>
    <w:rsid w:val="006A1682"/>
    <w:rsid w:val="006A1986"/>
    <w:rsid w:val="006A20C9"/>
    <w:rsid w:val="006A22EE"/>
    <w:rsid w:val="006A24BA"/>
    <w:rsid w:val="006A2C96"/>
    <w:rsid w:val="006A39F4"/>
    <w:rsid w:val="006A3C9F"/>
    <w:rsid w:val="006A4111"/>
    <w:rsid w:val="006A4813"/>
    <w:rsid w:val="006A4B5B"/>
    <w:rsid w:val="006A4D2B"/>
    <w:rsid w:val="006A55F1"/>
    <w:rsid w:val="006A5CB2"/>
    <w:rsid w:val="006A65D9"/>
    <w:rsid w:val="006A66B7"/>
    <w:rsid w:val="006A696E"/>
    <w:rsid w:val="006A6BFE"/>
    <w:rsid w:val="006A76B6"/>
    <w:rsid w:val="006B0788"/>
    <w:rsid w:val="006B0868"/>
    <w:rsid w:val="006B104D"/>
    <w:rsid w:val="006B1603"/>
    <w:rsid w:val="006B1666"/>
    <w:rsid w:val="006B1A13"/>
    <w:rsid w:val="006B1F45"/>
    <w:rsid w:val="006B29E3"/>
    <w:rsid w:val="006B349E"/>
    <w:rsid w:val="006B3900"/>
    <w:rsid w:val="006B3BE3"/>
    <w:rsid w:val="006B4419"/>
    <w:rsid w:val="006B470D"/>
    <w:rsid w:val="006B47FC"/>
    <w:rsid w:val="006B59C7"/>
    <w:rsid w:val="006B708F"/>
    <w:rsid w:val="006B7115"/>
    <w:rsid w:val="006C002D"/>
    <w:rsid w:val="006C0048"/>
    <w:rsid w:val="006C0208"/>
    <w:rsid w:val="006C031B"/>
    <w:rsid w:val="006C167F"/>
    <w:rsid w:val="006C16F7"/>
    <w:rsid w:val="006C1DF5"/>
    <w:rsid w:val="006C1E53"/>
    <w:rsid w:val="006C20A2"/>
    <w:rsid w:val="006C3866"/>
    <w:rsid w:val="006C3D39"/>
    <w:rsid w:val="006C3E12"/>
    <w:rsid w:val="006C3E1E"/>
    <w:rsid w:val="006C53AA"/>
    <w:rsid w:val="006C57AB"/>
    <w:rsid w:val="006C5849"/>
    <w:rsid w:val="006C6653"/>
    <w:rsid w:val="006C6DF0"/>
    <w:rsid w:val="006C764E"/>
    <w:rsid w:val="006C7EC6"/>
    <w:rsid w:val="006C7F4E"/>
    <w:rsid w:val="006D0157"/>
    <w:rsid w:val="006D01CE"/>
    <w:rsid w:val="006D0AD5"/>
    <w:rsid w:val="006D1328"/>
    <w:rsid w:val="006D17D0"/>
    <w:rsid w:val="006D1898"/>
    <w:rsid w:val="006D2A5E"/>
    <w:rsid w:val="006D2CB4"/>
    <w:rsid w:val="006D2DE5"/>
    <w:rsid w:val="006D3248"/>
    <w:rsid w:val="006D3511"/>
    <w:rsid w:val="006D3F14"/>
    <w:rsid w:val="006D491F"/>
    <w:rsid w:val="006D5571"/>
    <w:rsid w:val="006D72DA"/>
    <w:rsid w:val="006D73F8"/>
    <w:rsid w:val="006D75C2"/>
    <w:rsid w:val="006D7848"/>
    <w:rsid w:val="006D7A8B"/>
    <w:rsid w:val="006E00B3"/>
    <w:rsid w:val="006E028B"/>
    <w:rsid w:val="006E0F13"/>
    <w:rsid w:val="006E1570"/>
    <w:rsid w:val="006E1BEB"/>
    <w:rsid w:val="006E2355"/>
    <w:rsid w:val="006E3240"/>
    <w:rsid w:val="006E3807"/>
    <w:rsid w:val="006E3D1E"/>
    <w:rsid w:val="006E3D9D"/>
    <w:rsid w:val="006E4C91"/>
    <w:rsid w:val="006E51BE"/>
    <w:rsid w:val="006E583C"/>
    <w:rsid w:val="006E5B75"/>
    <w:rsid w:val="006E5F8C"/>
    <w:rsid w:val="006E6340"/>
    <w:rsid w:val="006E6B74"/>
    <w:rsid w:val="006E6D41"/>
    <w:rsid w:val="006E740C"/>
    <w:rsid w:val="006E7FEA"/>
    <w:rsid w:val="006F0147"/>
    <w:rsid w:val="006F0188"/>
    <w:rsid w:val="006F04C0"/>
    <w:rsid w:val="006F05C2"/>
    <w:rsid w:val="006F05E8"/>
    <w:rsid w:val="006F20A6"/>
    <w:rsid w:val="006F258D"/>
    <w:rsid w:val="006F2A4C"/>
    <w:rsid w:val="006F358C"/>
    <w:rsid w:val="006F380D"/>
    <w:rsid w:val="006F3C2C"/>
    <w:rsid w:val="006F47D8"/>
    <w:rsid w:val="006F4D6B"/>
    <w:rsid w:val="006F509C"/>
    <w:rsid w:val="006F5324"/>
    <w:rsid w:val="006F62D0"/>
    <w:rsid w:val="006F6494"/>
    <w:rsid w:val="006F66CC"/>
    <w:rsid w:val="006F716B"/>
    <w:rsid w:val="006F72C9"/>
    <w:rsid w:val="006F7323"/>
    <w:rsid w:val="00700126"/>
    <w:rsid w:val="0070013B"/>
    <w:rsid w:val="00700884"/>
    <w:rsid w:val="007008D7"/>
    <w:rsid w:val="007009EA"/>
    <w:rsid w:val="00702E52"/>
    <w:rsid w:val="007031F8"/>
    <w:rsid w:val="0070467B"/>
    <w:rsid w:val="00704CC5"/>
    <w:rsid w:val="007052BC"/>
    <w:rsid w:val="007054BD"/>
    <w:rsid w:val="00705623"/>
    <w:rsid w:val="00705994"/>
    <w:rsid w:val="00706D46"/>
    <w:rsid w:val="00706E33"/>
    <w:rsid w:val="007070D8"/>
    <w:rsid w:val="007073C3"/>
    <w:rsid w:val="007107E5"/>
    <w:rsid w:val="00710B41"/>
    <w:rsid w:val="00711692"/>
    <w:rsid w:val="00712450"/>
    <w:rsid w:val="00712E0C"/>
    <w:rsid w:val="007130AB"/>
    <w:rsid w:val="00714635"/>
    <w:rsid w:val="007159B5"/>
    <w:rsid w:val="00715FF6"/>
    <w:rsid w:val="00716C7D"/>
    <w:rsid w:val="00716D64"/>
    <w:rsid w:val="0071725B"/>
    <w:rsid w:val="00717467"/>
    <w:rsid w:val="00717613"/>
    <w:rsid w:val="00717FFD"/>
    <w:rsid w:val="0072015E"/>
    <w:rsid w:val="007206DA"/>
    <w:rsid w:val="00721B2A"/>
    <w:rsid w:val="0072216B"/>
    <w:rsid w:val="007221F1"/>
    <w:rsid w:val="00722302"/>
    <w:rsid w:val="00722724"/>
    <w:rsid w:val="007229A7"/>
    <w:rsid w:val="00722CF0"/>
    <w:rsid w:val="0072325B"/>
    <w:rsid w:val="00723426"/>
    <w:rsid w:val="00723DF5"/>
    <w:rsid w:val="00724525"/>
    <w:rsid w:val="00724633"/>
    <w:rsid w:val="00724D8F"/>
    <w:rsid w:val="00725189"/>
    <w:rsid w:val="00725288"/>
    <w:rsid w:val="007257F6"/>
    <w:rsid w:val="00725D2A"/>
    <w:rsid w:val="007261A5"/>
    <w:rsid w:val="00726ECA"/>
    <w:rsid w:val="00727F3E"/>
    <w:rsid w:val="0073025D"/>
    <w:rsid w:val="00730494"/>
    <w:rsid w:val="007306FC"/>
    <w:rsid w:val="00730735"/>
    <w:rsid w:val="00730D40"/>
    <w:rsid w:val="00731735"/>
    <w:rsid w:val="00731DAD"/>
    <w:rsid w:val="00731EAD"/>
    <w:rsid w:val="0073340D"/>
    <w:rsid w:val="00733E75"/>
    <w:rsid w:val="0073420E"/>
    <w:rsid w:val="007345AD"/>
    <w:rsid w:val="0073487F"/>
    <w:rsid w:val="00734B9D"/>
    <w:rsid w:val="007354B0"/>
    <w:rsid w:val="007360D6"/>
    <w:rsid w:val="007365E8"/>
    <w:rsid w:val="00736944"/>
    <w:rsid w:val="00737F9D"/>
    <w:rsid w:val="00740200"/>
    <w:rsid w:val="00740CBF"/>
    <w:rsid w:val="00741507"/>
    <w:rsid w:val="007423F0"/>
    <w:rsid w:val="007429F1"/>
    <w:rsid w:val="00743212"/>
    <w:rsid w:val="00743761"/>
    <w:rsid w:val="007439E7"/>
    <w:rsid w:val="00743FE7"/>
    <w:rsid w:val="0074457F"/>
    <w:rsid w:val="00744C6A"/>
    <w:rsid w:val="007452A3"/>
    <w:rsid w:val="00745459"/>
    <w:rsid w:val="007456AC"/>
    <w:rsid w:val="007460E5"/>
    <w:rsid w:val="007466BE"/>
    <w:rsid w:val="00746EF2"/>
    <w:rsid w:val="00747A41"/>
    <w:rsid w:val="00750B8F"/>
    <w:rsid w:val="00750EBA"/>
    <w:rsid w:val="007517C6"/>
    <w:rsid w:val="0075255A"/>
    <w:rsid w:val="00752650"/>
    <w:rsid w:val="00752B21"/>
    <w:rsid w:val="00752DE2"/>
    <w:rsid w:val="00753963"/>
    <w:rsid w:val="00754CDA"/>
    <w:rsid w:val="00755382"/>
    <w:rsid w:val="00755E77"/>
    <w:rsid w:val="00755F03"/>
    <w:rsid w:val="00756938"/>
    <w:rsid w:val="00756D08"/>
    <w:rsid w:val="00757C0E"/>
    <w:rsid w:val="00757EBE"/>
    <w:rsid w:val="00760AE0"/>
    <w:rsid w:val="00760DC0"/>
    <w:rsid w:val="0076170C"/>
    <w:rsid w:val="00761C56"/>
    <w:rsid w:val="0076258D"/>
    <w:rsid w:val="00762EC8"/>
    <w:rsid w:val="00763014"/>
    <w:rsid w:val="00763406"/>
    <w:rsid w:val="00764738"/>
    <w:rsid w:val="00764D73"/>
    <w:rsid w:val="0076502C"/>
    <w:rsid w:val="00766426"/>
    <w:rsid w:val="007666B3"/>
    <w:rsid w:val="007666BC"/>
    <w:rsid w:val="00766E7A"/>
    <w:rsid w:val="00767042"/>
    <w:rsid w:val="0076771F"/>
    <w:rsid w:val="00767B89"/>
    <w:rsid w:val="00770A4A"/>
    <w:rsid w:val="00770C9C"/>
    <w:rsid w:val="007715C5"/>
    <w:rsid w:val="00771846"/>
    <w:rsid w:val="00772124"/>
    <w:rsid w:val="00772D6A"/>
    <w:rsid w:val="007730A5"/>
    <w:rsid w:val="00773E07"/>
    <w:rsid w:val="00774DAD"/>
    <w:rsid w:val="007768AC"/>
    <w:rsid w:val="00777243"/>
    <w:rsid w:val="00777BFB"/>
    <w:rsid w:val="00780BC1"/>
    <w:rsid w:val="0078117B"/>
    <w:rsid w:val="0078125C"/>
    <w:rsid w:val="00782C00"/>
    <w:rsid w:val="00783672"/>
    <w:rsid w:val="00783D57"/>
    <w:rsid w:val="00784154"/>
    <w:rsid w:val="007843CB"/>
    <w:rsid w:val="007850AA"/>
    <w:rsid w:val="007853A3"/>
    <w:rsid w:val="00785AF0"/>
    <w:rsid w:val="00785E5F"/>
    <w:rsid w:val="00786135"/>
    <w:rsid w:val="00786220"/>
    <w:rsid w:val="0078633A"/>
    <w:rsid w:val="00786826"/>
    <w:rsid w:val="007868DD"/>
    <w:rsid w:val="00786D2F"/>
    <w:rsid w:val="00786F7B"/>
    <w:rsid w:val="007877E3"/>
    <w:rsid w:val="00787BE7"/>
    <w:rsid w:val="00790129"/>
    <w:rsid w:val="007905EF"/>
    <w:rsid w:val="00790822"/>
    <w:rsid w:val="00790FC7"/>
    <w:rsid w:val="0079134B"/>
    <w:rsid w:val="00791D01"/>
    <w:rsid w:val="007927D5"/>
    <w:rsid w:val="00793D3D"/>
    <w:rsid w:val="00794BBB"/>
    <w:rsid w:val="00795002"/>
    <w:rsid w:val="00795274"/>
    <w:rsid w:val="00796341"/>
    <w:rsid w:val="007966DE"/>
    <w:rsid w:val="0079671C"/>
    <w:rsid w:val="007967BC"/>
    <w:rsid w:val="007967F3"/>
    <w:rsid w:val="00796C59"/>
    <w:rsid w:val="00796CA8"/>
    <w:rsid w:val="00797BB3"/>
    <w:rsid w:val="007A02C5"/>
    <w:rsid w:val="007A06E1"/>
    <w:rsid w:val="007A0E9F"/>
    <w:rsid w:val="007A0F5B"/>
    <w:rsid w:val="007A1334"/>
    <w:rsid w:val="007A1571"/>
    <w:rsid w:val="007A3282"/>
    <w:rsid w:val="007A3435"/>
    <w:rsid w:val="007A393B"/>
    <w:rsid w:val="007A40B5"/>
    <w:rsid w:val="007A557C"/>
    <w:rsid w:val="007A5BD7"/>
    <w:rsid w:val="007A61BA"/>
    <w:rsid w:val="007A65D9"/>
    <w:rsid w:val="007A6759"/>
    <w:rsid w:val="007A68E8"/>
    <w:rsid w:val="007A7D76"/>
    <w:rsid w:val="007B0FAC"/>
    <w:rsid w:val="007B1150"/>
    <w:rsid w:val="007B1985"/>
    <w:rsid w:val="007B1FC2"/>
    <w:rsid w:val="007B250D"/>
    <w:rsid w:val="007B2E3C"/>
    <w:rsid w:val="007B3091"/>
    <w:rsid w:val="007B32D9"/>
    <w:rsid w:val="007B3672"/>
    <w:rsid w:val="007B372A"/>
    <w:rsid w:val="007B3874"/>
    <w:rsid w:val="007B3BBE"/>
    <w:rsid w:val="007B3E1C"/>
    <w:rsid w:val="007B572C"/>
    <w:rsid w:val="007B6868"/>
    <w:rsid w:val="007B6CB8"/>
    <w:rsid w:val="007B6FAB"/>
    <w:rsid w:val="007B770C"/>
    <w:rsid w:val="007B77C0"/>
    <w:rsid w:val="007C195D"/>
    <w:rsid w:val="007C1AA4"/>
    <w:rsid w:val="007C1DCF"/>
    <w:rsid w:val="007C21DF"/>
    <w:rsid w:val="007C2C29"/>
    <w:rsid w:val="007C2E4E"/>
    <w:rsid w:val="007C2F87"/>
    <w:rsid w:val="007C3304"/>
    <w:rsid w:val="007C3828"/>
    <w:rsid w:val="007C3892"/>
    <w:rsid w:val="007C393A"/>
    <w:rsid w:val="007C3BD5"/>
    <w:rsid w:val="007C3EB1"/>
    <w:rsid w:val="007C4495"/>
    <w:rsid w:val="007C4884"/>
    <w:rsid w:val="007C4AB3"/>
    <w:rsid w:val="007C4C4A"/>
    <w:rsid w:val="007C5AD8"/>
    <w:rsid w:val="007C5E9D"/>
    <w:rsid w:val="007C60F3"/>
    <w:rsid w:val="007C654C"/>
    <w:rsid w:val="007D02EB"/>
    <w:rsid w:val="007D05ED"/>
    <w:rsid w:val="007D0E51"/>
    <w:rsid w:val="007D121F"/>
    <w:rsid w:val="007D18ED"/>
    <w:rsid w:val="007D1918"/>
    <w:rsid w:val="007D1DBE"/>
    <w:rsid w:val="007D23F6"/>
    <w:rsid w:val="007D35A4"/>
    <w:rsid w:val="007D4212"/>
    <w:rsid w:val="007D4407"/>
    <w:rsid w:val="007D4CFA"/>
    <w:rsid w:val="007D4E7C"/>
    <w:rsid w:val="007D5785"/>
    <w:rsid w:val="007D6AAD"/>
    <w:rsid w:val="007D7726"/>
    <w:rsid w:val="007D7CFA"/>
    <w:rsid w:val="007E0501"/>
    <w:rsid w:val="007E0748"/>
    <w:rsid w:val="007E0850"/>
    <w:rsid w:val="007E1240"/>
    <w:rsid w:val="007E28D0"/>
    <w:rsid w:val="007E2BC4"/>
    <w:rsid w:val="007E31B1"/>
    <w:rsid w:val="007E3557"/>
    <w:rsid w:val="007E4924"/>
    <w:rsid w:val="007E4A86"/>
    <w:rsid w:val="007E5FB6"/>
    <w:rsid w:val="007E5FC8"/>
    <w:rsid w:val="007E62B6"/>
    <w:rsid w:val="007E6823"/>
    <w:rsid w:val="007E6904"/>
    <w:rsid w:val="007E697B"/>
    <w:rsid w:val="007E7228"/>
    <w:rsid w:val="007E7875"/>
    <w:rsid w:val="007E7B51"/>
    <w:rsid w:val="007F0EAE"/>
    <w:rsid w:val="007F1108"/>
    <w:rsid w:val="007F1514"/>
    <w:rsid w:val="007F28E2"/>
    <w:rsid w:val="007F3B56"/>
    <w:rsid w:val="007F3DCE"/>
    <w:rsid w:val="007F464B"/>
    <w:rsid w:val="007F54C1"/>
    <w:rsid w:val="007F5B9B"/>
    <w:rsid w:val="007F5C55"/>
    <w:rsid w:val="007F65F4"/>
    <w:rsid w:val="007F6C16"/>
    <w:rsid w:val="007F701C"/>
    <w:rsid w:val="007F758A"/>
    <w:rsid w:val="007F790E"/>
    <w:rsid w:val="0080165A"/>
    <w:rsid w:val="00801D6E"/>
    <w:rsid w:val="0080346B"/>
    <w:rsid w:val="00803E5C"/>
    <w:rsid w:val="008040F3"/>
    <w:rsid w:val="008045F7"/>
    <w:rsid w:val="00804D49"/>
    <w:rsid w:val="00804F59"/>
    <w:rsid w:val="00805FEE"/>
    <w:rsid w:val="0080618C"/>
    <w:rsid w:val="00806486"/>
    <w:rsid w:val="00807427"/>
    <w:rsid w:val="008076CE"/>
    <w:rsid w:val="00807B58"/>
    <w:rsid w:val="0081001C"/>
    <w:rsid w:val="00810768"/>
    <w:rsid w:val="00810CCC"/>
    <w:rsid w:val="0081217D"/>
    <w:rsid w:val="00812B2E"/>
    <w:rsid w:val="00812BF6"/>
    <w:rsid w:val="00813361"/>
    <w:rsid w:val="00813E37"/>
    <w:rsid w:val="00813FA7"/>
    <w:rsid w:val="00814229"/>
    <w:rsid w:val="00815BD9"/>
    <w:rsid w:val="00815F2C"/>
    <w:rsid w:val="008163F8"/>
    <w:rsid w:val="00816A21"/>
    <w:rsid w:val="00817156"/>
    <w:rsid w:val="008171B4"/>
    <w:rsid w:val="0082046E"/>
    <w:rsid w:val="00820E92"/>
    <w:rsid w:val="00820FAA"/>
    <w:rsid w:val="00820FE5"/>
    <w:rsid w:val="0082137D"/>
    <w:rsid w:val="00821B7F"/>
    <w:rsid w:val="00822D0E"/>
    <w:rsid w:val="0082307E"/>
    <w:rsid w:val="00823FEF"/>
    <w:rsid w:val="008247D3"/>
    <w:rsid w:val="0082548E"/>
    <w:rsid w:val="00825C2D"/>
    <w:rsid w:val="008271C1"/>
    <w:rsid w:val="00827DE0"/>
    <w:rsid w:val="008301EC"/>
    <w:rsid w:val="008305FB"/>
    <w:rsid w:val="00831965"/>
    <w:rsid w:val="00831B4E"/>
    <w:rsid w:val="00831B8A"/>
    <w:rsid w:val="00831C27"/>
    <w:rsid w:val="00831D5B"/>
    <w:rsid w:val="00832069"/>
    <w:rsid w:val="00833306"/>
    <w:rsid w:val="008346E5"/>
    <w:rsid w:val="00834D4B"/>
    <w:rsid w:val="008357E6"/>
    <w:rsid w:val="00835D73"/>
    <w:rsid w:val="008362BA"/>
    <w:rsid w:val="00836588"/>
    <w:rsid w:val="008365DB"/>
    <w:rsid w:val="008374CB"/>
    <w:rsid w:val="008400EB"/>
    <w:rsid w:val="0084043A"/>
    <w:rsid w:val="0084075A"/>
    <w:rsid w:val="008408C4"/>
    <w:rsid w:val="00841E37"/>
    <w:rsid w:val="008423A2"/>
    <w:rsid w:val="008427CC"/>
    <w:rsid w:val="00842CBB"/>
    <w:rsid w:val="0084358C"/>
    <w:rsid w:val="00843BF8"/>
    <w:rsid w:val="00846072"/>
    <w:rsid w:val="00846450"/>
    <w:rsid w:val="00847961"/>
    <w:rsid w:val="00847C76"/>
    <w:rsid w:val="00850128"/>
    <w:rsid w:val="00852530"/>
    <w:rsid w:val="008527BA"/>
    <w:rsid w:val="00852A98"/>
    <w:rsid w:val="00852FF9"/>
    <w:rsid w:val="0085301F"/>
    <w:rsid w:val="008540B0"/>
    <w:rsid w:val="00854564"/>
    <w:rsid w:val="00855089"/>
    <w:rsid w:val="008552D6"/>
    <w:rsid w:val="00855B06"/>
    <w:rsid w:val="00855B25"/>
    <w:rsid w:val="00855BE7"/>
    <w:rsid w:val="00855F53"/>
    <w:rsid w:val="00856510"/>
    <w:rsid w:val="0085755D"/>
    <w:rsid w:val="00857CD0"/>
    <w:rsid w:val="00857E64"/>
    <w:rsid w:val="0086012E"/>
    <w:rsid w:val="00860319"/>
    <w:rsid w:val="0086042A"/>
    <w:rsid w:val="008605F7"/>
    <w:rsid w:val="008618D5"/>
    <w:rsid w:val="00861994"/>
    <w:rsid w:val="00861E26"/>
    <w:rsid w:val="00861E45"/>
    <w:rsid w:val="0086239B"/>
    <w:rsid w:val="00862EA7"/>
    <w:rsid w:val="00863194"/>
    <w:rsid w:val="00863286"/>
    <w:rsid w:val="008632D8"/>
    <w:rsid w:val="00863A8D"/>
    <w:rsid w:val="00863DA5"/>
    <w:rsid w:val="00864B88"/>
    <w:rsid w:val="00864E80"/>
    <w:rsid w:val="00865567"/>
    <w:rsid w:val="00866C8D"/>
    <w:rsid w:val="00867812"/>
    <w:rsid w:val="00867D37"/>
    <w:rsid w:val="00870244"/>
    <w:rsid w:val="00870421"/>
    <w:rsid w:val="008708E2"/>
    <w:rsid w:val="0087170C"/>
    <w:rsid w:val="00872030"/>
    <w:rsid w:val="0087241A"/>
    <w:rsid w:val="00874342"/>
    <w:rsid w:val="00874555"/>
    <w:rsid w:val="00874EFA"/>
    <w:rsid w:val="00875802"/>
    <w:rsid w:val="00875BC7"/>
    <w:rsid w:val="00875C58"/>
    <w:rsid w:val="00875D3A"/>
    <w:rsid w:val="00875D63"/>
    <w:rsid w:val="00876B72"/>
    <w:rsid w:val="00876DFF"/>
    <w:rsid w:val="00877994"/>
    <w:rsid w:val="008779FC"/>
    <w:rsid w:val="00880147"/>
    <w:rsid w:val="00880E4C"/>
    <w:rsid w:val="00880F0D"/>
    <w:rsid w:val="0088176B"/>
    <w:rsid w:val="00881C92"/>
    <w:rsid w:val="00881D2E"/>
    <w:rsid w:val="00881F3D"/>
    <w:rsid w:val="00882EFD"/>
    <w:rsid w:val="008836C5"/>
    <w:rsid w:val="008839E8"/>
    <w:rsid w:val="00883B1F"/>
    <w:rsid w:val="00884BD1"/>
    <w:rsid w:val="00884D39"/>
    <w:rsid w:val="00885664"/>
    <w:rsid w:val="008869A4"/>
    <w:rsid w:val="0088770C"/>
    <w:rsid w:val="00887D56"/>
    <w:rsid w:val="008905B8"/>
    <w:rsid w:val="00890C86"/>
    <w:rsid w:val="00891196"/>
    <w:rsid w:val="0089148B"/>
    <w:rsid w:val="00892081"/>
    <w:rsid w:val="008921C1"/>
    <w:rsid w:val="00892312"/>
    <w:rsid w:val="008927B6"/>
    <w:rsid w:val="0089533B"/>
    <w:rsid w:val="008955B4"/>
    <w:rsid w:val="00896D9D"/>
    <w:rsid w:val="0089728D"/>
    <w:rsid w:val="008972D5"/>
    <w:rsid w:val="00897994"/>
    <w:rsid w:val="00897BE4"/>
    <w:rsid w:val="00897EE9"/>
    <w:rsid w:val="008A05DF"/>
    <w:rsid w:val="008A0EF9"/>
    <w:rsid w:val="008A10F3"/>
    <w:rsid w:val="008A127A"/>
    <w:rsid w:val="008A13EA"/>
    <w:rsid w:val="008A1B1B"/>
    <w:rsid w:val="008A25F8"/>
    <w:rsid w:val="008A295A"/>
    <w:rsid w:val="008A2AD5"/>
    <w:rsid w:val="008A37FB"/>
    <w:rsid w:val="008A3A66"/>
    <w:rsid w:val="008A48EC"/>
    <w:rsid w:val="008A4D15"/>
    <w:rsid w:val="008A55EE"/>
    <w:rsid w:val="008A6E8E"/>
    <w:rsid w:val="008A7CD6"/>
    <w:rsid w:val="008A7DFE"/>
    <w:rsid w:val="008B012A"/>
    <w:rsid w:val="008B173E"/>
    <w:rsid w:val="008B27B0"/>
    <w:rsid w:val="008B288D"/>
    <w:rsid w:val="008B3B36"/>
    <w:rsid w:val="008B3BCC"/>
    <w:rsid w:val="008B3F1E"/>
    <w:rsid w:val="008B3FD0"/>
    <w:rsid w:val="008B4CA5"/>
    <w:rsid w:val="008B567B"/>
    <w:rsid w:val="008B5A7B"/>
    <w:rsid w:val="008B67F1"/>
    <w:rsid w:val="008B7BA1"/>
    <w:rsid w:val="008B7C38"/>
    <w:rsid w:val="008C00F5"/>
    <w:rsid w:val="008C0277"/>
    <w:rsid w:val="008C08EE"/>
    <w:rsid w:val="008C0E11"/>
    <w:rsid w:val="008C0E60"/>
    <w:rsid w:val="008C2478"/>
    <w:rsid w:val="008C2686"/>
    <w:rsid w:val="008C27DC"/>
    <w:rsid w:val="008C3C4D"/>
    <w:rsid w:val="008C412F"/>
    <w:rsid w:val="008C46FD"/>
    <w:rsid w:val="008C48AE"/>
    <w:rsid w:val="008C5B49"/>
    <w:rsid w:val="008C5D99"/>
    <w:rsid w:val="008C5F6C"/>
    <w:rsid w:val="008C66A9"/>
    <w:rsid w:val="008C6A74"/>
    <w:rsid w:val="008C7E57"/>
    <w:rsid w:val="008D032A"/>
    <w:rsid w:val="008D0581"/>
    <w:rsid w:val="008D05B9"/>
    <w:rsid w:val="008D0A77"/>
    <w:rsid w:val="008D2724"/>
    <w:rsid w:val="008D27BD"/>
    <w:rsid w:val="008D2E0A"/>
    <w:rsid w:val="008D4449"/>
    <w:rsid w:val="008D45BA"/>
    <w:rsid w:val="008D533B"/>
    <w:rsid w:val="008D678C"/>
    <w:rsid w:val="008E0932"/>
    <w:rsid w:val="008E095D"/>
    <w:rsid w:val="008E1179"/>
    <w:rsid w:val="008E138D"/>
    <w:rsid w:val="008E15AF"/>
    <w:rsid w:val="008E1871"/>
    <w:rsid w:val="008E2C61"/>
    <w:rsid w:val="008E2DA1"/>
    <w:rsid w:val="008E320B"/>
    <w:rsid w:val="008E322F"/>
    <w:rsid w:val="008E363B"/>
    <w:rsid w:val="008E3FC8"/>
    <w:rsid w:val="008E40A3"/>
    <w:rsid w:val="008E48E6"/>
    <w:rsid w:val="008E5908"/>
    <w:rsid w:val="008E5ACC"/>
    <w:rsid w:val="008E5D29"/>
    <w:rsid w:val="008E6098"/>
    <w:rsid w:val="008E6CEB"/>
    <w:rsid w:val="008E7226"/>
    <w:rsid w:val="008F046A"/>
    <w:rsid w:val="008F0640"/>
    <w:rsid w:val="008F1260"/>
    <w:rsid w:val="008F144F"/>
    <w:rsid w:val="008F1D2D"/>
    <w:rsid w:val="008F24FA"/>
    <w:rsid w:val="008F278B"/>
    <w:rsid w:val="008F3023"/>
    <w:rsid w:val="008F3588"/>
    <w:rsid w:val="008F3B9A"/>
    <w:rsid w:val="008F3EE1"/>
    <w:rsid w:val="008F4294"/>
    <w:rsid w:val="008F524D"/>
    <w:rsid w:val="008F58B8"/>
    <w:rsid w:val="008F5C9D"/>
    <w:rsid w:val="008F6BE2"/>
    <w:rsid w:val="008F7205"/>
    <w:rsid w:val="008F7243"/>
    <w:rsid w:val="008F7AC0"/>
    <w:rsid w:val="008F7C42"/>
    <w:rsid w:val="0090019E"/>
    <w:rsid w:val="0090020E"/>
    <w:rsid w:val="0090040B"/>
    <w:rsid w:val="00900964"/>
    <w:rsid w:val="00900CC6"/>
    <w:rsid w:val="009011EC"/>
    <w:rsid w:val="009011ED"/>
    <w:rsid w:val="00901390"/>
    <w:rsid w:val="009014F2"/>
    <w:rsid w:val="00901DF2"/>
    <w:rsid w:val="00902961"/>
    <w:rsid w:val="009029D1"/>
    <w:rsid w:val="00902FB5"/>
    <w:rsid w:val="00903292"/>
    <w:rsid w:val="00903374"/>
    <w:rsid w:val="009037E5"/>
    <w:rsid w:val="009048CB"/>
    <w:rsid w:val="00905CEC"/>
    <w:rsid w:val="00906290"/>
    <w:rsid w:val="0090665A"/>
    <w:rsid w:val="009069DE"/>
    <w:rsid w:val="009071A4"/>
    <w:rsid w:val="0090721D"/>
    <w:rsid w:val="009072D2"/>
    <w:rsid w:val="009078B4"/>
    <w:rsid w:val="0090791B"/>
    <w:rsid w:val="009106B4"/>
    <w:rsid w:val="00910737"/>
    <w:rsid w:val="00910CE3"/>
    <w:rsid w:val="00911275"/>
    <w:rsid w:val="00912362"/>
    <w:rsid w:val="0091249D"/>
    <w:rsid w:val="00912524"/>
    <w:rsid w:val="00913027"/>
    <w:rsid w:val="00913356"/>
    <w:rsid w:val="009133AC"/>
    <w:rsid w:val="00913509"/>
    <w:rsid w:val="00913EC1"/>
    <w:rsid w:val="0091512B"/>
    <w:rsid w:val="00915307"/>
    <w:rsid w:val="0091536A"/>
    <w:rsid w:val="00915905"/>
    <w:rsid w:val="00915C69"/>
    <w:rsid w:val="00915D9D"/>
    <w:rsid w:val="009166E8"/>
    <w:rsid w:val="00916AB2"/>
    <w:rsid w:val="009173A3"/>
    <w:rsid w:val="00917FAB"/>
    <w:rsid w:val="00920199"/>
    <w:rsid w:val="00920326"/>
    <w:rsid w:val="009203B5"/>
    <w:rsid w:val="00920B01"/>
    <w:rsid w:val="00921819"/>
    <w:rsid w:val="0092185D"/>
    <w:rsid w:val="00921B37"/>
    <w:rsid w:val="009227A1"/>
    <w:rsid w:val="00922FCC"/>
    <w:rsid w:val="009232BA"/>
    <w:rsid w:val="0092332C"/>
    <w:rsid w:val="009235B3"/>
    <w:rsid w:val="0092385F"/>
    <w:rsid w:val="00923C26"/>
    <w:rsid w:val="009261EC"/>
    <w:rsid w:val="00926449"/>
    <w:rsid w:val="00926D67"/>
    <w:rsid w:val="00927087"/>
    <w:rsid w:val="00927314"/>
    <w:rsid w:val="00930998"/>
    <w:rsid w:val="00931075"/>
    <w:rsid w:val="00931FD4"/>
    <w:rsid w:val="009320AA"/>
    <w:rsid w:val="0093244A"/>
    <w:rsid w:val="00932593"/>
    <w:rsid w:val="00933C32"/>
    <w:rsid w:val="00933D7B"/>
    <w:rsid w:val="009344EC"/>
    <w:rsid w:val="009353E7"/>
    <w:rsid w:val="0093566B"/>
    <w:rsid w:val="009360B4"/>
    <w:rsid w:val="0093617A"/>
    <w:rsid w:val="009361ED"/>
    <w:rsid w:val="009363DA"/>
    <w:rsid w:val="0093685A"/>
    <w:rsid w:val="00936AC2"/>
    <w:rsid w:val="00937118"/>
    <w:rsid w:val="00937230"/>
    <w:rsid w:val="0094019C"/>
    <w:rsid w:val="009403C3"/>
    <w:rsid w:val="009415A8"/>
    <w:rsid w:val="00941680"/>
    <w:rsid w:val="009417CD"/>
    <w:rsid w:val="00941BC6"/>
    <w:rsid w:val="0094238F"/>
    <w:rsid w:val="00942561"/>
    <w:rsid w:val="00942EF8"/>
    <w:rsid w:val="00943153"/>
    <w:rsid w:val="009432EF"/>
    <w:rsid w:val="009435B1"/>
    <w:rsid w:val="00943D16"/>
    <w:rsid w:val="009440E4"/>
    <w:rsid w:val="009441DE"/>
    <w:rsid w:val="009458FD"/>
    <w:rsid w:val="00945CDF"/>
    <w:rsid w:val="009471D7"/>
    <w:rsid w:val="009478AC"/>
    <w:rsid w:val="00950A14"/>
    <w:rsid w:val="00950E92"/>
    <w:rsid w:val="00951414"/>
    <w:rsid w:val="009519B9"/>
    <w:rsid w:val="00952AFA"/>
    <w:rsid w:val="00953849"/>
    <w:rsid w:val="00953DD0"/>
    <w:rsid w:val="00953F95"/>
    <w:rsid w:val="0095423C"/>
    <w:rsid w:val="00954451"/>
    <w:rsid w:val="009544E0"/>
    <w:rsid w:val="00954D0E"/>
    <w:rsid w:val="009554E6"/>
    <w:rsid w:val="00955612"/>
    <w:rsid w:val="00956918"/>
    <w:rsid w:val="00956C2A"/>
    <w:rsid w:val="00956DE9"/>
    <w:rsid w:val="00956ECA"/>
    <w:rsid w:val="009571FA"/>
    <w:rsid w:val="00957946"/>
    <w:rsid w:val="00957DE4"/>
    <w:rsid w:val="0096005D"/>
    <w:rsid w:val="00960A80"/>
    <w:rsid w:val="00960AE9"/>
    <w:rsid w:val="009617D7"/>
    <w:rsid w:val="00961CAB"/>
    <w:rsid w:val="009624E5"/>
    <w:rsid w:val="00962D6D"/>
    <w:rsid w:val="00963458"/>
    <w:rsid w:val="00963F76"/>
    <w:rsid w:val="00964371"/>
    <w:rsid w:val="0096447A"/>
    <w:rsid w:val="00965BBF"/>
    <w:rsid w:val="00965FB1"/>
    <w:rsid w:val="009670E0"/>
    <w:rsid w:val="00967228"/>
    <w:rsid w:val="0097017A"/>
    <w:rsid w:val="00970F77"/>
    <w:rsid w:val="009712CC"/>
    <w:rsid w:val="0097141D"/>
    <w:rsid w:val="00971857"/>
    <w:rsid w:val="00971E14"/>
    <w:rsid w:val="00972305"/>
    <w:rsid w:val="00972EB5"/>
    <w:rsid w:val="00974167"/>
    <w:rsid w:val="00974E6D"/>
    <w:rsid w:val="00975FE3"/>
    <w:rsid w:val="0097628F"/>
    <w:rsid w:val="0097630E"/>
    <w:rsid w:val="009778E9"/>
    <w:rsid w:val="00977D75"/>
    <w:rsid w:val="00977FE1"/>
    <w:rsid w:val="0098027A"/>
    <w:rsid w:val="00980B11"/>
    <w:rsid w:val="00980D3B"/>
    <w:rsid w:val="009813A4"/>
    <w:rsid w:val="00981C52"/>
    <w:rsid w:val="00982866"/>
    <w:rsid w:val="00982F62"/>
    <w:rsid w:val="00983BD6"/>
    <w:rsid w:val="009855AA"/>
    <w:rsid w:val="009856D7"/>
    <w:rsid w:val="00985B47"/>
    <w:rsid w:val="009863BE"/>
    <w:rsid w:val="009905C1"/>
    <w:rsid w:val="0099089C"/>
    <w:rsid w:val="00990DD1"/>
    <w:rsid w:val="00991A26"/>
    <w:rsid w:val="00992A49"/>
    <w:rsid w:val="00992A64"/>
    <w:rsid w:val="00992DE7"/>
    <w:rsid w:val="0099376A"/>
    <w:rsid w:val="00994474"/>
    <w:rsid w:val="00994D9A"/>
    <w:rsid w:val="00995C3B"/>
    <w:rsid w:val="009965DC"/>
    <w:rsid w:val="00997667"/>
    <w:rsid w:val="00997D4E"/>
    <w:rsid w:val="009A05FB"/>
    <w:rsid w:val="009A0C42"/>
    <w:rsid w:val="009A0D04"/>
    <w:rsid w:val="009A0EBE"/>
    <w:rsid w:val="009A1DF5"/>
    <w:rsid w:val="009A230F"/>
    <w:rsid w:val="009A2CB8"/>
    <w:rsid w:val="009A41B1"/>
    <w:rsid w:val="009A4899"/>
    <w:rsid w:val="009A558E"/>
    <w:rsid w:val="009A6299"/>
    <w:rsid w:val="009A63E5"/>
    <w:rsid w:val="009A6CC1"/>
    <w:rsid w:val="009A73E4"/>
    <w:rsid w:val="009B0060"/>
    <w:rsid w:val="009B1694"/>
    <w:rsid w:val="009B16E6"/>
    <w:rsid w:val="009B254A"/>
    <w:rsid w:val="009B36A8"/>
    <w:rsid w:val="009B36DF"/>
    <w:rsid w:val="009B45FC"/>
    <w:rsid w:val="009B4AA3"/>
    <w:rsid w:val="009B4E90"/>
    <w:rsid w:val="009B506F"/>
    <w:rsid w:val="009B53C0"/>
    <w:rsid w:val="009B674D"/>
    <w:rsid w:val="009B675E"/>
    <w:rsid w:val="009B760E"/>
    <w:rsid w:val="009B7F23"/>
    <w:rsid w:val="009C063E"/>
    <w:rsid w:val="009C0B89"/>
    <w:rsid w:val="009C139C"/>
    <w:rsid w:val="009C2157"/>
    <w:rsid w:val="009C2329"/>
    <w:rsid w:val="009C2C3B"/>
    <w:rsid w:val="009C3041"/>
    <w:rsid w:val="009C34C0"/>
    <w:rsid w:val="009C3670"/>
    <w:rsid w:val="009C3BC2"/>
    <w:rsid w:val="009C3D63"/>
    <w:rsid w:val="009C465B"/>
    <w:rsid w:val="009C5297"/>
    <w:rsid w:val="009C5652"/>
    <w:rsid w:val="009C568E"/>
    <w:rsid w:val="009C7246"/>
    <w:rsid w:val="009C7298"/>
    <w:rsid w:val="009C7362"/>
    <w:rsid w:val="009C7871"/>
    <w:rsid w:val="009D086A"/>
    <w:rsid w:val="009D1B5F"/>
    <w:rsid w:val="009D2DCB"/>
    <w:rsid w:val="009D45B0"/>
    <w:rsid w:val="009D46BB"/>
    <w:rsid w:val="009D4A7D"/>
    <w:rsid w:val="009D4C3C"/>
    <w:rsid w:val="009D5B52"/>
    <w:rsid w:val="009D727E"/>
    <w:rsid w:val="009D74AD"/>
    <w:rsid w:val="009D7598"/>
    <w:rsid w:val="009D7BB3"/>
    <w:rsid w:val="009E0487"/>
    <w:rsid w:val="009E129F"/>
    <w:rsid w:val="009E1738"/>
    <w:rsid w:val="009E2024"/>
    <w:rsid w:val="009E265C"/>
    <w:rsid w:val="009E2D20"/>
    <w:rsid w:val="009E2D4E"/>
    <w:rsid w:val="009E2F86"/>
    <w:rsid w:val="009E3726"/>
    <w:rsid w:val="009E3786"/>
    <w:rsid w:val="009E3AA4"/>
    <w:rsid w:val="009E3D78"/>
    <w:rsid w:val="009E47DC"/>
    <w:rsid w:val="009E52EC"/>
    <w:rsid w:val="009E5D1C"/>
    <w:rsid w:val="009E60B4"/>
    <w:rsid w:val="009E6929"/>
    <w:rsid w:val="009E6DF4"/>
    <w:rsid w:val="009E7352"/>
    <w:rsid w:val="009F0F15"/>
    <w:rsid w:val="009F12E7"/>
    <w:rsid w:val="009F1AA8"/>
    <w:rsid w:val="009F2B6E"/>
    <w:rsid w:val="009F2C30"/>
    <w:rsid w:val="009F31B1"/>
    <w:rsid w:val="009F3575"/>
    <w:rsid w:val="009F459D"/>
    <w:rsid w:val="009F4E2E"/>
    <w:rsid w:val="009F5CAF"/>
    <w:rsid w:val="009F5F50"/>
    <w:rsid w:val="009F6568"/>
    <w:rsid w:val="009F6979"/>
    <w:rsid w:val="00A0034A"/>
    <w:rsid w:val="00A006B7"/>
    <w:rsid w:val="00A00CAD"/>
    <w:rsid w:val="00A01B83"/>
    <w:rsid w:val="00A01D74"/>
    <w:rsid w:val="00A01FC0"/>
    <w:rsid w:val="00A02176"/>
    <w:rsid w:val="00A02AF6"/>
    <w:rsid w:val="00A045F7"/>
    <w:rsid w:val="00A04BB9"/>
    <w:rsid w:val="00A05B2D"/>
    <w:rsid w:val="00A06D1C"/>
    <w:rsid w:val="00A071CE"/>
    <w:rsid w:val="00A07F4C"/>
    <w:rsid w:val="00A115BF"/>
    <w:rsid w:val="00A12511"/>
    <w:rsid w:val="00A125D9"/>
    <w:rsid w:val="00A13310"/>
    <w:rsid w:val="00A13450"/>
    <w:rsid w:val="00A13466"/>
    <w:rsid w:val="00A13FC2"/>
    <w:rsid w:val="00A14E92"/>
    <w:rsid w:val="00A1509B"/>
    <w:rsid w:val="00A164AD"/>
    <w:rsid w:val="00A16B96"/>
    <w:rsid w:val="00A20980"/>
    <w:rsid w:val="00A21161"/>
    <w:rsid w:val="00A21C6E"/>
    <w:rsid w:val="00A21DC6"/>
    <w:rsid w:val="00A225F7"/>
    <w:rsid w:val="00A22794"/>
    <w:rsid w:val="00A22BDE"/>
    <w:rsid w:val="00A237DF"/>
    <w:rsid w:val="00A23FBE"/>
    <w:rsid w:val="00A24417"/>
    <w:rsid w:val="00A24F37"/>
    <w:rsid w:val="00A25B59"/>
    <w:rsid w:val="00A25D92"/>
    <w:rsid w:val="00A26243"/>
    <w:rsid w:val="00A263E1"/>
    <w:rsid w:val="00A26681"/>
    <w:rsid w:val="00A26BAC"/>
    <w:rsid w:val="00A275F3"/>
    <w:rsid w:val="00A276B8"/>
    <w:rsid w:val="00A30D59"/>
    <w:rsid w:val="00A31986"/>
    <w:rsid w:val="00A325C3"/>
    <w:rsid w:val="00A333A6"/>
    <w:rsid w:val="00A33E82"/>
    <w:rsid w:val="00A35818"/>
    <w:rsid w:val="00A3625F"/>
    <w:rsid w:val="00A36452"/>
    <w:rsid w:val="00A36732"/>
    <w:rsid w:val="00A36EC0"/>
    <w:rsid w:val="00A3705B"/>
    <w:rsid w:val="00A37BB2"/>
    <w:rsid w:val="00A402E8"/>
    <w:rsid w:val="00A40330"/>
    <w:rsid w:val="00A403A8"/>
    <w:rsid w:val="00A404A9"/>
    <w:rsid w:val="00A40CB4"/>
    <w:rsid w:val="00A40D77"/>
    <w:rsid w:val="00A41484"/>
    <w:rsid w:val="00A41A06"/>
    <w:rsid w:val="00A41A73"/>
    <w:rsid w:val="00A420B9"/>
    <w:rsid w:val="00A42A5D"/>
    <w:rsid w:val="00A42C01"/>
    <w:rsid w:val="00A43533"/>
    <w:rsid w:val="00A440FB"/>
    <w:rsid w:val="00A44803"/>
    <w:rsid w:val="00A44E92"/>
    <w:rsid w:val="00A45890"/>
    <w:rsid w:val="00A45F5C"/>
    <w:rsid w:val="00A46DBE"/>
    <w:rsid w:val="00A473C4"/>
    <w:rsid w:val="00A47605"/>
    <w:rsid w:val="00A4781A"/>
    <w:rsid w:val="00A479C3"/>
    <w:rsid w:val="00A47BB6"/>
    <w:rsid w:val="00A47EAE"/>
    <w:rsid w:val="00A5066E"/>
    <w:rsid w:val="00A50AF3"/>
    <w:rsid w:val="00A5104D"/>
    <w:rsid w:val="00A5112B"/>
    <w:rsid w:val="00A51561"/>
    <w:rsid w:val="00A5210C"/>
    <w:rsid w:val="00A52688"/>
    <w:rsid w:val="00A52723"/>
    <w:rsid w:val="00A53754"/>
    <w:rsid w:val="00A53A6C"/>
    <w:rsid w:val="00A551DC"/>
    <w:rsid w:val="00A55CEF"/>
    <w:rsid w:val="00A5646C"/>
    <w:rsid w:val="00A569EB"/>
    <w:rsid w:val="00A572B7"/>
    <w:rsid w:val="00A5735D"/>
    <w:rsid w:val="00A57FCE"/>
    <w:rsid w:val="00A60145"/>
    <w:rsid w:val="00A61271"/>
    <w:rsid w:val="00A622DD"/>
    <w:rsid w:val="00A62ACF"/>
    <w:rsid w:val="00A63CEB"/>
    <w:rsid w:val="00A63CEF"/>
    <w:rsid w:val="00A63DAD"/>
    <w:rsid w:val="00A64088"/>
    <w:rsid w:val="00A649E3"/>
    <w:rsid w:val="00A66331"/>
    <w:rsid w:val="00A7082B"/>
    <w:rsid w:val="00A70C89"/>
    <w:rsid w:val="00A71166"/>
    <w:rsid w:val="00A717BF"/>
    <w:rsid w:val="00A719DD"/>
    <w:rsid w:val="00A726BD"/>
    <w:rsid w:val="00A7287D"/>
    <w:rsid w:val="00A72D77"/>
    <w:rsid w:val="00A72E80"/>
    <w:rsid w:val="00A72E8D"/>
    <w:rsid w:val="00A730FA"/>
    <w:rsid w:val="00A733F1"/>
    <w:rsid w:val="00A73408"/>
    <w:rsid w:val="00A7363F"/>
    <w:rsid w:val="00A73AF5"/>
    <w:rsid w:val="00A7400C"/>
    <w:rsid w:val="00A74546"/>
    <w:rsid w:val="00A74666"/>
    <w:rsid w:val="00A746FA"/>
    <w:rsid w:val="00A748F4"/>
    <w:rsid w:val="00A74908"/>
    <w:rsid w:val="00A74D38"/>
    <w:rsid w:val="00A75543"/>
    <w:rsid w:val="00A75EBE"/>
    <w:rsid w:val="00A760DB"/>
    <w:rsid w:val="00A76711"/>
    <w:rsid w:val="00A769B7"/>
    <w:rsid w:val="00A77226"/>
    <w:rsid w:val="00A774A6"/>
    <w:rsid w:val="00A77558"/>
    <w:rsid w:val="00A77D8B"/>
    <w:rsid w:val="00A77E20"/>
    <w:rsid w:val="00A77F91"/>
    <w:rsid w:val="00A80090"/>
    <w:rsid w:val="00A8068D"/>
    <w:rsid w:val="00A80C62"/>
    <w:rsid w:val="00A80F22"/>
    <w:rsid w:val="00A80FF5"/>
    <w:rsid w:val="00A81134"/>
    <w:rsid w:val="00A8192D"/>
    <w:rsid w:val="00A81F65"/>
    <w:rsid w:val="00A826BF"/>
    <w:rsid w:val="00A82CEE"/>
    <w:rsid w:val="00A833F7"/>
    <w:rsid w:val="00A84665"/>
    <w:rsid w:val="00A846AE"/>
    <w:rsid w:val="00A848B7"/>
    <w:rsid w:val="00A84D26"/>
    <w:rsid w:val="00A8605D"/>
    <w:rsid w:val="00A86235"/>
    <w:rsid w:val="00A867F4"/>
    <w:rsid w:val="00A870C9"/>
    <w:rsid w:val="00A87E91"/>
    <w:rsid w:val="00A9030D"/>
    <w:rsid w:val="00A90329"/>
    <w:rsid w:val="00A906BA"/>
    <w:rsid w:val="00A915A4"/>
    <w:rsid w:val="00A92EE4"/>
    <w:rsid w:val="00A93160"/>
    <w:rsid w:val="00A9336C"/>
    <w:rsid w:val="00A9589B"/>
    <w:rsid w:val="00A9597A"/>
    <w:rsid w:val="00A973E5"/>
    <w:rsid w:val="00A974A7"/>
    <w:rsid w:val="00A97713"/>
    <w:rsid w:val="00AA0AAA"/>
    <w:rsid w:val="00AA12DE"/>
    <w:rsid w:val="00AA1BE1"/>
    <w:rsid w:val="00AA24AF"/>
    <w:rsid w:val="00AA24BC"/>
    <w:rsid w:val="00AA29B3"/>
    <w:rsid w:val="00AA2E25"/>
    <w:rsid w:val="00AA2EF1"/>
    <w:rsid w:val="00AA365C"/>
    <w:rsid w:val="00AA422B"/>
    <w:rsid w:val="00AA4605"/>
    <w:rsid w:val="00AA5066"/>
    <w:rsid w:val="00AA51D9"/>
    <w:rsid w:val="00AA541F"/>
    <w:rsid w:val="00AA59F2"/>
    <w:rsid w:val="00AA5FCD"/>
    <w:rsid w:val="00AA61D9"/>
    <w:rsid w:val="00AA677F"/>
    <w:rsid w:val="00AA6E9E"/>
    <w:rsid w:val="00AA6FE5"/>
    <w:rsid w:val="00AA751B"/>
    <w:rsid w:val="00AA78C4"/>
    <w:rsid w:val="00AB0531"/>
    <w:rsid w:val="00AB06F4"/>
    <w:rsid w:val="00AB0EB7"/>
    <w:rsid w:val="00AB1908"/>
    <w:rsid w:val="00AB1E92"/>
    <w:rsid w:val="00AB34C6"/>
    <w:rsid w:val="00AB3C0E"/>
    <w:rsid w:val="00AB44B2"/>
    <w:rsid w:val="00AB4AF3"/>
    <w:rsid w:val="00AB4BBF"/>
    <w:rsid w:val="00AB584E"/>
    <w:rsid w:val="00AB7315"/>
    <w:rsid w:val="00AB7434"/>
    <w:rsid w:val="00AB76B6"/>
    <w:rsid w:val="00AB7F5B"/>
    <w:rsid w:val="00AC01E9"/>
    <w:rsid w:val="00AC0358"/>
    <w:rsid w:val="00AC0372"/>
    <w:rsid w:val="00AC0698"/>
    <w:rsid w:val="00AC0D35"/>
    <w:rsid w:val="00AC0EA8"/>
    <w:rsid w:val="00AC190A"/>
    <w:rsid w:val="00AC2E8F"/>
    <w:rsid w:val="00AC31BE"/>
    <w:rsid w:val="00AC3F82"/>
    <w:rsid w:val="00AC46B2"/>
    <w:rsid w:val="00AC4720"/>
    <w:rsid w:val="00AC546D"/>
    <w:rsid w:val="00AC58BE"/>
    <w:rsid w:val="00AC5FE9"/>
    <w:rsid w:val="00AC6608"/>
    <w:rsid w:val="00AC67EA"/>
    <w:rsid w:val="00AC701D"/>
    <w:rsid w:val="00AC7467"/>
    <w:rsid w:val="00AC7B88"/>
    <w:rsid w:val="00AC7F6B"/>
    <w:rsid w:val="00AD00E3"/>
    <w:rsid w:val="00AD017C"/>
    <w:rsid w:val="00AD055B"/>
    <w:rsid w:val="00AD0775"/>
    <w:rsid w:val="00AD0A7A"/>
    <w:rsid w:val="00AD16D1"/>
    <w:rsid w:val="00AD19F4"/>
    <w:rsid w:val="00AD1C79"/>
    <w:rsid w:val="00AD1D43"/>
    <w:rsid w:val="00AD1ED0"/>
    <w:rsid w:val="00AD2683"/>
    <w:rsid w:val="00AD31B0"/>
    <w:rsid w:val="00AD34B0"/>
    <w:rsid w:val="00AD4075"/>
    <w:rsid w:val="00AD4139"/>
    <w:rsid w:val="00AD4599"/>
    <w:rsid w:val="00AD5968"/>
    <w:rsid w:val="00AD5C8D"/>
    <w:rsid w:val="00AD66A6"/>
    <w:rsid w:val="00AD6831"/>
    <w:rsid w:val="00AD6E2C"/>
    <w:rsid w:val="00AD7EF1"/>
    <w:rsid w:val="00AE088D"/>
    <w:rsid w:val="00AE0D7A"/>
    <w:rsid w:val="00AE1C99"/>
    <w:rsid w:val="00AE1F63"/>
    <w:rsid w:val="00AE1F72"/>
    <w:rsid w:val="00AE2426"/>
    <w:rsid w:val="00AE3B4C"/>
    <w:rsid w:val="00AE3FA2"/>
    <w:rsid w:val="00AE4AF4"/>
    <w:rsid w:val="00AE4C1C"/>
    <w:rsid w:val="00AE4D21"/>
    <w:rsid w:val="00AE5ABA"/>
    <w:rsid w:val="00AE6AE9"/>
    <w:rsid w:val="00AE7058"/>
    <w:rsid w:val="00AE70A5"/>
    <w:rsid w:val="00AE7440"/>
    <w:rsid w:val="00AE78E8"/>
    <w:rsid w:val="00AE79EF"/>
    <w:rsid w:val="00AF0147"/>
    <w:rsid w:val="00AF04F1"/>
    <w:rsid w:val="00AF0780"/>
    <w:rsid w:val="00AF19AD"/>
    <w:rsid w:val="00AF1F79"/>
    <w:rsid w:val="00AF2603"/>
    <w:rsid w:val="00AF2A72"/>
    <w:rsid w:val="00AF31B3"/>
    <w:rsid w:val="00AF3545"/>
    <w:rsid w:val="00AF3552"/>
    <w:rsid w:val="00AF42E0"/>
    <w:rsid w:val="00AF49E5"/>
    <w:rsid w:val="00AF51F5"/>
    <w:rsid w:val="00AF681C"/>
    <w:rsid w:val="00AF6B3A"/>
    <w:rsid w:val="00AF765C"/>
    <w:rsid w:val="00AF76E8"/>
    <w:rsid w:val="00AF7714"/>
    <w:rsid w:val="00AF77B2"/>
    <w:rsid w:val="00AF7DD5"/>
    <w:rsid w:val="00B004B4"/>
    <w:rsid w:val="00B007B5"/>
    <w:rsid w:val="00B00E6D"/>
    <w:rsid w:val="00B00ED6"/>
    <w:rsid w:val="00B02AEE"/>
    <w:rsid w:val="00B0358F"/>
    <w:rsid w:val="00B046C1"/>
    <w:rsid w:val="00B04B12"/>
    <w:rsid w:val="00B0553B"/>
    <w:rsid w:val="00B06340"/>
    <w:rsid w:val="00B065EE"/>
    <w:rsid w:val="00B0693A"/>
    <w:rsid w:val="00B06C51"/>
    <w:rsid w:val="00B06FD4"/>
    <w:rsid w:val="00B07255"/>
    <w:rsid w:val="00B0738D"/>
    <w:rsid w:val="00B077B3"/>
    <w:rsid w:val="00B07984"/>
    <w:rsid w:val="00B1059D"/>
    <w:rsid w:val="00B107ED"/>
    <w:rsid w:val="00B10CED"/>
    <w:rsid w:val="00B1119C"/>
    <w:rsid w:val="00B1156E"/>
    <w:rsid w:val="00B11ACC"/>
    <w:rsid w:val="00B1247D"/>
    <w:rsid w:val="00B12A1C"/>
    <w:rsid w:val="00B12AA7"/>
    <w:rsid w:val="00B12CF1"/>
    <w:rsid w:val="00B138A6"/>
    <w:rsid w:val="00B13BF2"/>
    <w:rsid w:val="00B13E3B"/>
    <w:rsid w:val="00B14335"/>
    <w:rsid w:val="00B14451"/>
    <w:rsid w:val="00B15263"/>
    <w:rsid w:val="00B161DA"/>
    <w:rsid w:val="00B16517"/>
    <w:rsid w:val="00B20AFE"/>
    <w:rsid w:val="00B2108B"/>
    <w:rsid w:val="00B21138"/>
    <w:rsid w:val="00B21BAE"/>
    <w:rsid w:val="00B23256"/>
    <w:rsid w:val="00B23A40"/>
    <w:rsid w:val="00B24DCA"/>
    <w:rsid w:val="00B26053"/>
    <w:rsid w:val="00B2627D"/>
    <w:rsid w:val="00B26D32"/>
    <w:rsid w:val="00B26E55"/>
    <w:rsid w:val="00B26F9D"/>
    <w:rsid w:val="00B300F0"/>
    <w:rsid w:val="00B3013B"/>
    <w:rsid w:val="00B30598"/>
    <w:rsid w:val="00B305B2"/>
    <w:rsid w:val="00B30A6E"/>
    <w:rsid w:val="00B31DE4"/>
    <w:rsid w:val="00B32482"/>
    <w:rsid w:val="00B32756"/>
    <w:rsid w:val="00B32E50"/>
    <w:rsid w:val="00B3324F"/>
    <w:rsid w:val="00B333CE"/>
    <w:rsid w:val="00B3392F"/>
    <w:rsid w:val="00B33BD4"/>
    <w:rsid w:val="00B34095"/>
    <w:rsid w:val="00B34789"/>
    <w:rsid w:val="00B34885"/>
    <w:rsid w:val="00B355D1"/>
    <w:rsid w:val="00B36D39"/>
    <w:rsid w:val="00B3708F"/>
    <w:rsid w:val="00B3766E"/>
    <w:rsid w:val="00B378BC"/>
    <w:rsid w:val="00B37D38"/>
    <w:rsid w:val="00B40F50"/>
    <w:rsid w:val="00B42978"/>
    <w:rsid w:val="00B42D72"/>
    <w:rsid w:val="00B4302F"/>
    <w:rsid w:val="00B4446C"/>
    <w:rsid w:val="00B44493"/>
    <w:rsid w:val="00B4480F"/>
    <w:rsid w:val="00B45A6D"/>
    <w:rsid w:val="00B45B68"/>
    <w:rsid w:val="00B46186"/>
    <w:rsid w:val="00B46904"/>
    <w:rsid w:val="00B469F0"/>
    <w:rsid w:val="00B50601"/>
    <w:rsid w:val="00B50E58"/>
    <w:rsid w:val="00B50FB5"/>
    <w:rsid w:val="00B51820"/>
    <w:rsid w:val="00B523F4"/>
    <w:rsid w:val="00B52EBA"/>
    <w:rsid w:val="00B53053"/>
    <w:rsid w:val="00B532CE"/>
    <w:rsid w:val="00B53753"/>
    <w:rsid w:val="00B53E4A"/>
    <w:rsid w:val="00B5411B"/>
    <w:rsid w:val="00B545EB"/>
    <w:rsid w:val="00B55159"/>
    <w:rsid w:val="00B5541F"/>
    <w:rsid w:val="00B55E8A"/>
    <w:rsid w:val="00B561C5"/>
    <w:rsid w:val="00B57552"/>
    <w:rsid w:val="00B57E50"/>
    <w:rsid w:val="00B607E7"/>
    <w:rsid w:val="00B60E85"/>
    <w:rsid w:val="00B61ACC"/>
    <w:rsid w:val="00B6252A"/>
    <w:rsid w:val="00B626F7"/>
    <w:rsid w:val="00B62808"/>
    <w:rsid w:val="00B63266"/>
    <w:rsid w:val="00B6440A"/>
    <w:rsid w:val="00B64FD4"/>
    <w:rsid w:val="00B65716"/>
    <w:rsid w:val="00B668CB"/>
    <w:rsid w:val="00B66CC3"/>
    <w:rsid w:val="00B66DDB"/>
    <w:rsid w:val="00B670A5"/>
    <w:rsid w:val="00B67401"/>
    <w:rsid w:val="00B67848"/>
    <w:rsid w:val="00B708B9"/>
    <w:rsid w:val="00B71050"/>
    <w:rsid w:val="00B7123A"/>
    <w:rsid w:val="00B719E8"/>
    <w:rsid w:val="00B71DBF"/>
    <w:rsid w:val="00B7205A"/>
    <w:rsid w:val="00B72A04"/>
    <w:rsid w:val="00B735EA"/>
    <w:rsid w:val="00B7599D"/>
    <w:rsid w:val="00B76B0E"/>
    <w:rsid w:val="00B76B88"/>
    <w:rsid w:val="00B76E32"/>
    <w:rsid w:val="00B77A71"/>
    <w:rsid w:val="00B809A2"/>
    <w:rsid w:val="00B80BF0"/>
    <w:rsid w:val="00B813FE"/>
    <w:rsid w:val="00B81828"/>
    <w:rsid w:val="00B81CE5"/>
    <w:rsid w:val="00B82F23"/>
    <w:rsid w:val="00B8306E"/>
    <w:rsid w:val="00B83125"/>
    <w:rsid w:val="00B834CA"/>
    <w:rsid w:val="00B851DA"/>
    <w:rsid w:val="00B85310"/>
    <w:rsid w:val="00B85473"/>
    <w:rsid w:val="00B858A5"/>
    <w:rsid w:val="00B85D94"/>
    <w:rsid w:val="00B86463"/>
    <w:rsid w:val="00B86501"/>
    <w:rsid w:val="00B86DB9"/>
    <w:rsid w:val="00B873B0"/>
    <w:rsid w:val="00B901A3"/>
    <w:rsid w:val="00B90619"/>
    <w:rsid w:val="00B91AC4"/>
    <w:rsid w:val="00B91DF7"/>
    <w:rsid w:val="00B92C3F"/>
    <w:rsid w:val="00B93072"/>
    <w:rsid w:val="00B936D2"/>
    <w:rsid w:val="00B94F65"/>
    <w:rsid w:val="00B958FD"/>
    <w:rsid w:val="00B96AA2"/>
    <w:rsid w:val="00B979D0"/>
    <w:rsid w:val="00B97D45"/>
    <w:rsid w:val="00BA07D1"/>
    <w:rsid w:val="00BA1127"/>
    <w:rsid w:val="00BA1705"/>
    <w:rsid w:val="00BA17CB"/>
    <w:rsid w:val="00BA1A7F"/>
    <w:rsid w:val="00BA28DD"/>
    <w:rsid w:val="00BA2A3E"/>
    <w:rsid w:val="00BA2CDA"/>
    <w:rsid w:val="00BA432F"/>
    <w:rsid w:val="00BA43EE"/>
    <w:rsid w:val="00BA5689"/>
    <w:rsid w:val="00BA5B57"/>
    <w:rsid w:val="00BA6268"/>
    <w:rsid w:val="00BA6857"/>
    <w:rsid w:val="00BA7C41"/>
    <w:rsid w:val="00BB05DE"/>
    <w:rsid w:val="00BB0662"/>
    <w:rsid w:val="00BB072C"/>
    <w:rsid w:val="00BB0CDB"/>
    <w:rsid w:val="00BB141D"/>
    <w:rsid w:val="00BB159A"/>
    <w:rsid w:val="00BB19E7"/>
    <w:rsid w:val="00BB1E0F"/>
    <w:rsid w:val="00BB2387"/>
    <w:rsid w:val="00BB27E3"/>
    <w:rsid w:val="00BB286B"/>
    <w:rsid w:val="00BB2AFC"/>
    <w:rsid w:val="00BB2ECF"/>
    <w:rsid w:val="00BB3A97"/>
    <w:rsid w:val="00BB42D9"/>
    <w:rsid w:val="00BB4ED0"/>
    <w:rsid w:val="00BB5481"/>
    <w:rsid w:val="00BB5869"/>
    <w:rsid w:val="00BB5D3A"/>
    <w:rsid w:val="00BB69D3"/>
    <w:rsid w:val="00BC0BA7"/>
    <w:rsid w:val="00BC0BBE"/>
    <w:rsid w:val="00BC11FA"/>
    <w:rsid w:val="00BC1268"/>
    <w:rsid w:val="00BC16AB"/>
    <w:rsid w:val="00BC1705"/>
    <w:rsid w:val="00BC1A56"/>
    <w:rsid w:val="00BC1DE1"/>
    <w:rsid w:val="00BC244F"/>
    <w:rsid w:val="00BC250A"/>
    <w:rsid w:val="00BC2BCF"/>
    <w:rsid w:val="00BC2EB0"/>
    <w:rsid w:val="00BC2FB7"/>
    <w:rsid w:val="00BC3A03"/>
    <w:rsid w:val="00BC4380"/>
    <w:rsid w:val="00BC589B"/>
    <w:rsid w:val="00BC58D4"/>
    <w:rsid w:val="00BC6337"/>
    <w:rsid w:val="00BC7011"/>
    <w:rsid w:val="00BC7459"/>
    <w:rsid w:val="00BC763E"/>
    <w:rsid w:val="00BC7CF5"/>
    <w:rsid w:val="00BD0B1F"/>
    <w:rsid w:val="00BD1D88"/>
    <w:rsid w:val="00BD261E"/>
    <w:rsid w:val="00BD2E12"/>
    <w:rsid w:val="00BD3022"/>
    <w:rsid w:val="00BD377C"/>
    <w:rsid w:val="00BD456D"/>
    <w:rsid w:val="00BD47B2"/>
    <w:rsid w:val="00BD4D59"/>
    <w:rsid w:val="00BD523C"/>
    <w:rsid w:val="00BD53A5"/>
    <w:rsid w:val="00BD5E45"/>
    <w:rsid w:val="00BD5EFD"/>
    <w:rsid w:val="00BD65B3"/>
    <w:rsid w:val="00BD7480"/>
    <w:rsid w:val="00BD785E"/>
    <w:rsid w:val="00BD7D62"/>
    <w:rsid w:val="00BD7FF5"/>
    <w:rsid w:val="00BE1129"/>
    <w:rsid w:val="00BE1E35"/>
    <w:rsid w:val="00BE2F93"/>
    <w:rsid w:val="00BE3364"/>
    <w:rsid w:val="00BE37A7"/>
    <w:rsid w:val="00BE3E4A"/>
    <w:rsid w:val="00BE41BB"/>
    <w:rsid w:val="00BE43F0"/>
    <w:rsid w:val="00BE5391"/>
    <w:rsid w:val="00BE57C5"/>
    <w:rsid w:val="00BE5A42"/>
    <w:rsid w:val="00BE5DDC"/>
    <w:rsid w:val="00BE61A8"/>
    <w:rsid w:val="00BE6752"/>
    <w:rsid w:val="00BE6E84"/>
    <w:rsid w:val="00BF04B1"/>
    <w:rsid w:val="00BF09C7"/>
    <w:rsid w:val="00BF2028"/>
    <w:rsid w:val="00BF401B"/>
    <w:rsid w:val="00BF43E3"/>
    <w:rsid w:val="00BF4572"/>
    <w:rsid w:val="00BF47D3"/>
    <w:rsid w:val="00BF5143"/>
    <w:rsid w:val="00BF62D2"/>
    <w:rsid w:val="00BF6F17"/>
    <w:rsid w:val="00BF7213"/>
    <w:rsid w:val="00BF7784"/>
    <w:rsid w:val="00BF77E9"/>
    <w:rsid w:val="00BF7AEE"/>
    <w:rsid w:val="00BF7B03"/>
    <w:rsid w:val="00BF7FE1"/>
    <w:rsid w:val="00C000A7"/>
    <w:rsid w:val="00C00F9D"/>
    <w:rsid w:val="00C03047"/>
    <w:rsid w:val="00C036F0"/>
    <w:rsid w:val="00C03F67"/>
    <w:rsid w:val="00C04D4F"/>
    <w:rsid w:val="00C054C3"/>
    <w:rsid w:val="00C05801"/>
    <w:rsid w:val="00C059C9"/>
    <w:rsid w:val="00C063F9"/>
    <w:rsid w:val="00C06F36"/>
    <w:rsid w:val="00C0705D"/>
    <w:rsid w:val="00C07790"/>
    <w:rsid w:val="00C07B62"/>
    <w:rsid w:val="00C07D0A"/>
    <w:rsid w:val="00C07EEF"/>
    <w:rsid w:val="00C109D7"/>
    <w:rsid w:val="00C10F0F"/>
    <w:rsid w:val="00C1175E"/>
    <w:rsid w:val="00C117D0"/>
    <w:rsid w:val="00C119C1"/>
    <w:rsid w:val="00C11C37"/>
    <w:rsid w:val="00C12399"/>
    <w:rsid w:val="00C133D1"/>
    <w:rsid w:val="00C13A5B"/>
    <w:rsid w:val="00C13BA8"/>
    <w:rsid w:val="00C144FD"/>
    <w:rsid w:val="00C1521E"/>
    <w:rsid w:val="00C15A6E"/>
    <w:rsid w:val="00C16C0E"/>
    <w:rsid w:val="00C179CD"/>
    <w:rsid w:val="00C216C0"/>
    <w:rsid w:val="00C22615"/>
    <w:rsid w:val="00C22A44"/>
    <w:rsid w:val="00C23B30"/>
    <w:rsid w:val="00C2490F"/>
    <w:rsid w:val="00C251ED"/>
    <w:rsid w:val="00C26A2A"/>
    <w:rsid w:val="00C26B55"/>
    <w:rsid w:val="00C26B57"/>
    <w:rsid w:val="00C273A6"/>
    <w:rsid w:val="00C27534"/>
    <w:rsid w:val="00C27ED6"/>
    <w:rsid w:val="00C302D3"/>
    <w:rsid w:val="00C30863"/>
    <w:rsid w:val="00C30B3B"/>
    <w:rsid w:val="00C337CF"/>
    <w:rsid w:val="00C33968"/>
    <w:rsid w:val="00C352D4"/>
    <w:rsid w:val="00C35A71"/>
    <w:rsid w:val="00C35A87"/>
    <w:rsid w:val="00C3682B"/>
    <w:rsid w:val="00C36FDD"/>
    <w:rsid w:val="00C37070"/>
    <w:rsid w:val="00C37DFC"/>
    <w:rsid w:val="00C40236"/>
    <w:rsid w:val="00C40ED5"/>
    <w:rsid w:val="00C41B26"/>
    <w:rsid w:val="00C41BAD"/>
    <w:rsid w:val="00C435EC"/>
    <w:rsid w:val="00C44289"/>
    <w:rsid w:val="00C44891"/>
    <w:rsid w:val="00C44F78"/>
    <w:rsid w:val="00C45811"/>
    <w:rsid w:val="00C45906"/>
    <w:rsid w:val="00C45963"/>
    <w:rsid w:val="00C463CC"/>
    <w:rsid w:val="00C46727"/>
    <w:rsid w:val="00C47CC8"/>
    <w:rsid w:val="00C501DF"/>
    <w:rsid w:val="00C50223"/>
    <w:rsid w:val="00C50400"/>
    <w:rsid w:val="00C505CD"/>
    <w:rsid w:val="00C5154F"/>
    <w:rsid w:val="00C517CD"/>
    <w:rsid w:val="00C52086"/>
    <w:rsid w:val="00C5350D"/>
    <w:rsid w:val="00C537E1"/>
    <w:rsid w:val="00C53DC9"/>
    <w:rsid w:val="00C546B9"/>
    <w:rsid w:val="00C55141"/>
    <w:rsid w:val="00C553D1"/>
    <w:rsid w:val="00C557D4"/>
    <w:rsid w:val="00C55CF6"/>
    <w:rsid w:val="00C56671"/>
    <w:rsid w:val="00C56FA8"/>
    <w:rsid w:val="00C57045"/>
    <w:rsid w:val="00C573D8"/>
    <w:rsid w:val="00C573EA"/>
    <w:rsid w:val="00C57BD5"/>
    <w:rsid w:val="00C600CF"/>
    <w:rsid w:val="00C603A5"/>
    <w:rsid w:val="00C6056C"/>
    <w:rsid w:val="00C61920"/>
    <w:rsid w:val="00C61A20"/>
    <w:rsid w:val="00C62226"/>
    <w:rsid w:val="00C64171"/>
    <w:rsid w:val="00C64BFF"/>
    <w:rsid w:val="00C65042"/>
    <w:rsid w:val="00C65265"/>
    <w:rsid w:val="00C653AC"/>
    <w:rsid w:val="00C655CC"/>
    <w:rsid w:val="00C65D20"/>
    <w:rsid w:val="00C661D5"/>
    <w:rsid w:val="00C6696D"/>
    <w:rsid w:val="00C6777A"/>
    <w:rsid w:val="00C67F3B"/>
    <w:rsid w:val="00C70412"/>
    <w:rsid w:val="00C70B97"/>
    <w:rsid w:val="00C70D92"/>
    <w:rsid w:val="00C71F24"/>
    <w:rsid w:val="00C731B9"/>
    <w:rsid w:val="00C732A8"/>
    <w:rsid w:val="00C73469"/>
    <w:rsid w:val="00C73E59"/>
    <w:rsid w:val="00C7495F"/>
    <w:rsid w:val="00C74E38"/>
    <w:rsid w:val="00C75455"/>
    <w:rsid w:val="00C761E1"/>
    <w:rsid w:val="00C76F8E"/>
    <w:rsid w:val="00C77934"/>
    <w:rsid w:val="00C77C40"/>
    <w:rsid w:val="00C77D87"/>
    <w:rsid w:val="00C77E92"/>
    <w:rsid w:val="00C77F96"/>
    <w:rsid w:val="00C80AA9"/>
    <w:rsid w:val="00C8119F"/>
    <w:rsid w:val="00C812B4"/>
    <w:rsid w:val="00C81F02"/>
    <w:rsid w:val="00C82220"/>
    <w:rsid w:val="00C82302"/>
    <w:rsid w:val="00C82491"/>
    <w:rsid w:val="00C825C2"/>
    <w:rsid w:val="00C8271A"/>
    <w:rsid w:val="00C830E8"/>
    <w:rsid w:val="00C83434"/>
    <w:rsid w:val="00C834B1"/>
    <w:rsid w:val="00C836B1"/>
    <w:rsid w:val="00C846A0"/>
    <w:rsid w:val="00C84F62"/>
    <w:rsid w:val="00C85716"/>
    <w:rsid w:val="00C863CE"/>
    <w:rsid w:val="00C865D5"/>
    <w:rsid w:val="00C86D44"/>
    <w:rsid w:val="00C86E14"/>
    <w:rsid w:val="00C876D3"/>
    <w:rsid w:val="00C87933"/>
    <w:rsid w:val="00C87E38"/>
    <w:rsid w:val="00C91079"/>
    <w:rsid w:val="00C911F4"/>
    <w:rsid w:val="00C915AB"/>
    <w:rsid w:val="00C9220D"/>
    <w:rsid w:val="00C9225C"/>
    <w:rsid w:val="00C92421"/>
    <w:rsid w:val="00C925B7"/>
    <w:rsid w:val="00C92630"/>
    <w:rsid w:val="00C926E8"/>
    <w:rsid w:val="00C92F32"/>
    <w:rsid w:val="00C932F8"/>
    <w:rsid w:val="00C938B7"/>
    <w:rsid w:val="00C94A6D"/>
    <w:rsid w:val="00C9531C"/>
    <w:rsid w:val="00C96802"/>
    <w:rsid w:val="00C96E18"/>
    <w:rsid w:val="00C975E4"/>
    <w:rsid w:val="00C9768C"/>
    <w:rsid w:val="00CA0DC3"/>
    <w:rsid w:val="00CA11C5"/>
    <w:rsid w:val="00CA1306"/>
    <w:rsid w:val="00CA1B1B"/>
    <w:rsid w:val="00CA228D"/>
    <w:rsid w:val="00CA266C"/>
    <w:rsid w:val="00CA28E1"/>
    <w:rsid w:val="00CA2A4D"/>
    <w:rsid w:val="00CA2C9A"/>
    <w:rsid w:val="00CA2E0F"/>
    <w:rsid w:val="00CA2EEB"/>
    <w:rsid w:val="00CA31BA"/>
    <w:rsid w:val="00CA3A87"/>
    <w:rsid w:val="00CA48D0"/>
    <w:rsid w:val="00CA49F4"/>
    <w:rsid w:val="00CA4A1A"/>
    <w:rsid w:val="00CA4BDC"/>
    <w:rsid w:val="00CA536D"/>
    <w:rsid w:val="00CA55A1"/>
    <w:rsid w:val="00CA7314"/>
    <w:rsid w:val="00CA76E2"/>
    <w:rsid w:val="00CB0156"/>
    <w:rsid w:val="00CB1111"/>
    <w:rsid w:val="00CB1179"/>
    <w:rsid w:val="00CB17CF"/>
    <w:rsid w:val="00CB183C"/>
    <w:rsid w:val="00CB1FAA"/>
    <w:rsid w:val="00CB2024"/>
    <w:rsid w:val="00CB20D8"/>
    <w:rsid w:val="00CB349F"/>
    <w:rsid w:val="00CB4352"/>
    <w:rsid w:val="00CB4816"/>
    <w:rsid w:val="00CB4831"/>
    <w:rsid w:val="00CB5B5D"/>
    <w:rsid w:val="00CB5D0E"/>
    <w:rsid w:val="00CB5EB3"/>
    <w:rsid w:val="00CB7CA6"/>
    <w:rsid w:val="00CB7D55"/>
    <w:rsid w:val="00CB7FBF"/>
    <w:rsid w:val="00CC0623"/>
    <w:rsid w:val="00CC068C"/>
    <w:rsid w:val="00CC0D64"/>
    <w:rsid w:val="00CC177D"/>
    <w:rsid w:val="00CC1C9E"/>
    <w:rsid w:val="00CC301D"/>
    <w:rsid w:val="00CC3C3E"/>
    <w:rsid w:val="00CC4017"/>
    <w:rsid w:val="00CC4475"/>
    <w:rsid w:val="00CC4690"/>
    <w:rsid w:val="00CC46FF"/>
    <w:rsid w:val="00CC5906"/>
    <w:rsid w:val="00CC5D58"/>
    <w:rsid w:val="00CC5DE3"/>
    <w:rsid w:val="00CC6E7D"/>
    <w:rsid w:val="00CC7F82"/>
    <w:rsid w:val="00CD012E"/>
    <w:rsid w:val="00CD01DD"/>
    <w:rsid w:val="00CD03D8"/>
    <w:rsid w:val="00CD1318"/>
    <w:rsid w:val="00CD1938"/>
    <w:rsid w:val="00CD1E28"/>
    <w:rsid w:val="00CD32F6"/>
    <w:rsid w:val="00CD3FF3"/>
    <w:rsid w:val="00CD4C12"/>
    <w:rsid w:val="00CD4EE2"/>
    <w:rsid w:val="00CD5343"/>
    <w:rsid w:val="00CD6C15"/>
    <w:rsid w:val="00CD6CF2"/>
    <w:rsid w:val="00CD6E07"/>
    <w:rsid w:val="00CD742E"/>
    <w:rsid w:val="00CD7C7E"/>
    <w:rsid w:val="00CD7CE8"/>
    <w:rsid w:val="00CD7F34"/>
    <w:rsid w:val="00CE0887"/>
    <w:rsid w:val="00CE1631"/>
    <w:rsid w:val="00CE2546"/>
    <w:rsid w:val="00CE2A64"/>
    <w:rsid w:val="00CE3601"/>
    <w:rsid w:val="00CE3909"/>
    <w:rsid w:val="00CE4ABE"/>
    <w:rsid w:val="00CE4EAE"/>
    <w:rsid w:val="00CE5152"/>
    <w:rsid w:val="00CE5183"/>
    <w:rsid w:val="00CE58C6"/>
    <w:rsid w:val="00CE59CA"/>
    <w:rsid w:val="00CE5A24"/>
    <w:rsid w:val="00CE5BC2"/>
    <w:rsid w:val="00CE61F2"/>
    <w:rsid w:val="00CE65E9"/>
    <w:rsid w:val="00CE7F6E"/>
    <w:rsid w:val="00CF01BC"/>
    <w:rsid w:val="00CF04B7"/>
    <w:rsid w:val="00CF124F"/>
    <w:rsid w:val="00CF1526"/>
    <w:rsid w:val="00CF17D0"/>
    <w:rsid w:val="00CF17ED"/>
    <w:rsid w:val="00CF1868"/>
    <w:rsid w:val="00CF1878"/>
    <w:rsid w:val="00CF19F1"/>
    <w:rsid w:val="00CF220E"/>
    <w:rsid w:val="00CF30AB"/>
    <w:rsid w:val="00CF380C"/>
    <w:rsid w:val="00CF392A"/>
    <w:rsid w:val="00CF399D"/>
    <w:rsid w:val="00CF48E6"/>
    <w:rsid w:val="00CF4F1B"/>
    <w:rsid w:val="00CF5D9D"/>
    <w:rsid w:val="00CF65E5"/>
    <w:rsid w:val="00CF675F"/>
    <w:rsid w:val="00CF6ABD"/>
    <w:rsid w:val="00CF6D95"/>
    <w:rsid w:val="00CF6EC9"/>
    <w:rsid w:val="00CF6ED9"/>
    <w:rsid w:val="00CF7B68"/>
    <w:rsid w:val="00CF7F1C"/>
    <w:rsid w:val="00CF7F78"/>
    <w:rsid w:val="00D00908"/>
    <w:rsid w:val="00D00A31"/>
    <w:rsid w:val="00D013B3"/>
    <w:rsid w:val="00D01C79"/>
    <w:rsid w:val="00D0353B"/>
    <w:rsid w:val="00D04245"/>
    <w:rsid w:val="00D06097"/>
    <w:rsid w:val="00D0615E"/>
    <w:rsid w:val="00D0622D"/>
    <w:rsid w:val="00D07954"/>
    <w:rsid w:val="00D1072F"/>
    <w:rsid w:val="00D10C76"/>
    <w:rsid w:val="00D11086"/>
    <w:rsid w:val="00D11675"/>
    <w:rsid w:val="00D11E47"/>
    <w:rsid w:val="00D11E92"/>
    <w:rsid w:val="00D126C7"/>
    <w:rsid w:val="00D12E1F"/>
    <w:rsid w:val="00D13D9D"/>
    <w:rsid w:val="00D13E79"/>
    <w:rsid w:val="00D1429A"/>
    <w:rsid w:val="00D14D10"/>
    <w:rsid w:val="00D15310"/>
    <w:rsid w:val="00D1551C"/>
    <w:rsid w:val="00D15BE9"/>
    <w:rsid w:val="00D168F5"/>
    <w:rsid w:val="00D16914"/>
    <w:rsid w:val="00D16E18"/>
    <w:rsid w:val="00D1725E"/>
    <w:rsid w:val="00D177A9"/>
    <w:rsid w:val="00D203FB"/>
    <w:rsid w:val="00D20632"/>
    <w:rsid w:val="00D21A95"/>
    <w:rsid w:val="00D21F9C"/>
    <w:rsid w:val="00D22E99"/>
    <w:rsid w:val="00D23137"/>
    <w:rsid w:val="00D24795"/>
    <w:rsid w:val="00D24818"/>
    <w:rsid w:val="00D24896"/>
    <w:rsid w:val="00D25DD2"/>
    <w:rsid w:val="00D25DEB"/>
    <w:rsid w:val="00D271DD"/>
    <w:rsid w:val="00D2761C"/>
    <w:rsid w:val="00D27968"/>
    <w:rsid w:val="00D27F06"/>
    <w:rsid w:val="00D300D7"/>
    <w:rsid w:val="00D3037E"/>
    <w:rsid w:val="00D3090F"/>
    <w:rsid w:val="00D3164C"/>
    <w:rsid w:val="00D32BD2"/>
    <w:rsid w:val="00D336D8"/>
    <w:rsid w:val="00D3396C"/>
    <w:rsid w:val="00D33A0B"/>
    <w:rsid w:val="00D35B24"/>
    <w:rsid w:val="00D3625B"/>
    <w:rsid w:val="00D362E5"/>
    <w:rsid w:val="00D364E3"/>
    <w:rsid w:val="00D379CA"/>
    <w:rsid w:val="00D40778"/>
    <w:rsid w:val="00D40E4F"/>
    <w:rsid w:val="00D41C91"/>
    <w:rsid w:val="00D4307E"/>
    <w:rsid w:val="00D43A7A"/>
    <w:rsid w:val="00D43BA0"/>
    <w:rsid w:val="00D43D0B"/>
    <w:rsid w:val="00D44665"/>
    <w:rsid w:val="00D45134"/>
    <w:rsid w:val="00D453EB"/>
    <w:rsid w:val="00D45688"/>
    <w:rsid w:val="00D458D0"/>
    <w:rsid w:val="00D463F0"/>
    <w:rsid w:val="00D46997"/>
    <w:rsid w:val="00D472BE"/>
    <w:rsid w:val="00D47CEE"/>
    <w:rsid w:val="00D47ECA"/>
    <w:rsid w:val="00D5003B"/>
    <w:rsid w:val="00D505F7"/>
    <w:rsid w:val="00D50E0D"/>
    <w:rsid w:val="00D51198"/>
    <w:rsid w:val="00D512D8"/>
    <w:rsid w:val="00D51F6C"/>
    <w:rsid w:val="00D523C2"/>
    <w:rsid w:val="00D52589"/>
    <w:rsid w:val="00D52A38"/>
    <w:rsid w:val="00D53152"/>
    <w:rsid w:val="00D533B1"/>
    <w:rsid w:val="00D53408"/>
    <w:rsid w:val="00D53A89"/>
    <w:rsid w:val="00D53E0A"/>
    <w:rsid w:val="00D54013"/>
    <w:rsid w:val="00D545E8"/>
    <w:rsid w:val="00D5461F"/>
    <w:rsid w:val="00D5470F"/>
    <w:rsid w:val="00D5513A"/>
    <w:rsid w:val="00D55AE7"/>
    <w:rsid w:val="00D55C08"/>
    <w:rsid w:val="00D56982"/>
    <w:rsid w:val="00D56FF0"/>
    <w:rsid w:val="00D570F6"/>
    <w:rsid w:val="00D570FF"/>
    <w:rsid w:val="00D57458"/>
    <w:rsid w:val="00D602ED"/>
    <w:rsid w:val="00D6188F"/>
    <w:rsid w:val="00D62238"/>
    <w:rsid w:val="00D6293B"/>
    <w:rsid w:val="00D62A20"/>
    <w:rsid w:val="00D62AE0"/>
    <w:rsid w:val="00D62B86"/>
    <w:rsid w:val="00D6350D"/>
    <w:rsid w:val="00D63926"/>
    <w:rsid w:val="00D65242"/>
    <w:rsid w:val="00D65EA6"/>
    <w:rsid w:val="00D65FDF"/>
    <w:rsid w:val="00D6618E"/>
    <w:rsid w:val="00D6665B"/>
    <w:rsid w:val="00D669A5"/>
    <w:rsid w:val="00D67570"/>
    <w:rsid w:val="00D71C87"/>
    <w:rsid w:val="00D72D6A"/>
    <w:rsid w:val="00D732CA"/>
    <w:rsid w:val="00D73462"/>
    <w:rsid w:val="00D73BE5"/>
    <w:rsid w:val="00D73CD3"/>
    <w:rsid w:val="00D7404C"/>
    <w:rsid w:val="00D742E8"/>
    <w:rsid w:val="00D74686"/>
    <w:rsid w:val="00D75D1B"/>
    <w:rsid w:val="00D75FB5"/>
    <w:rsid w:val="00D76BEB"/>
    <w:rsid w:val="00D7751F"/>
    <w:rsid w:val="00D80079"/>
    <w:rsid w:val="00D80E78"/>
    <w:rsid w:val="00D815D3"/>
    <w:rsid w:val="00D841C4"/>
    <w:rsid w:val="00D845E8"/>
    <w:rsid w:val="00D848AA"/>
    <w:rsid w:val="00D84A46"/>
    <w:rsid w:val="00D8515E"/>
    <w:rsid w:val="00D857EB"/>
    <w:rsid w:val="00D85B10"/>
    <w:rsid w:val="00D85EF1"/>
    <w:rsid w:val="00D862BA"/>
    <w:rsid w:val="00D86616"/>
    <w:rsid w:val="00D8667F"/>
    <w:rsid w:val="00D86F94"/>
    <w:rsid w:val="00D86FF6"/>
    <w:rsid w:val="00D870A1"/>
    <w:rsid w:val="00D90F6A"/>
    <w:rsid w:val="00D910CF"/>
    <w:rsid w:val="00D91B69"/>
    <w:rsid w:val="00D91CE1"/>
    <w:rsid w:val="00D9247B"/>
    <w:rsid w:val="00D92620"/>
    <w:rsid w:val="00D92DED"/>
    <w:rsid w:val="00D92FF3"/>
    <w:rsid w:val="00D93301"/>
    <w:rsid w:val="00D943B4"/>
    <w:rsid w:val="00D94936"/>
    <w:rsid w:val="00D9495A"/>
    <w:rsid w:val="00D957BE"/>
    <w:rsid w:val="00D95906"/>
    <w:rsid w:val="00D96251"/>
    <w:rsid w:val="00D966BD"/>
    <w:rsid w:val="00D96A09"/>
    <w:rsid w:val="00DA0554"/>
    <w:rsid w:val="00DA05F1"/>
    <w:rsid w:val="00DA063A"/>
    <w:rsid w:val="00DA118D"/>
    <w:rsid w:val="00DA1865"/>
    <w:rsid w:val="00DA1AA4"/>
    <w:rsid w:val="00DA2EAA"/>
    <w:rsid w:val="00DA3DD0"/>
    <w:rsid w:val="00DA3F5E"/>
    <w:rsid w:val="00DA5127"/>
    <w:rsid w:val="00DA5DEC"/>
    <w:rsid w:val="00DA6A45"/>
    <w:rsid w:val="00DA75D1"/>
    <w:rsid w:val="00DA7A45"/>
    <w:rsid w:val="00DA7C90"/>
    <w:rsid w:val="00DB01D2"/>
    <w:rsid w:val="00DB03EB"/>
    <w:rsid w:val="00DB1BDD"/>
    <w:rsid w:val="00DB1D2D"/>
    <w:rsid w:val="00DB265A"/>
    <w:rsid w:val="00DB4B53"/>
    <w:rsid w:val="00DB4D60"/>
    <w:rsid w:val="00DB5350"/>
    <w:rsid w:val="00DB5A1C"/>
    <w:rsid w:val="00DB6117"/>
    <w:rsid w:val="00DB67D3"/>
    <w:rsid w:val="00DB794F"/>
    <w:rsid w:val="00DC0162"/>
    <w:rsid w:val="00DC0DF0"/>
    <w:rsid w:val="00DC1006"/>
    <w:rsid w:val="00DC2261"/>
    <w:rsid w:val="00DC24E0"/>
    <w:rsid w:val="00DC2B71"/>
    <w:rsid w:val="00DC2F58"/>
    <w:rsid w:val="00DC449F"/>
    <w:rsid w:val="00DC54DA"/>
    <w:rsid w:val="00DC6EA0"/>
    <w:rsid w:val="00DC7427"/>
    <w:rsid w:val="00DC76EE"/>
    <w:rsid w:val="00DC7783"/>
    <w:rsid w:val="00DC7868"/>
    <w:rsid w:val="00DC7BB1"/>
    <w:rsid w:val="00DC7F62"/>
    <w:rsid w:val="00DD1487"/>
    <w:rsid w:val="00DD1A7F"/>
    <w:rsid w:val="00DD1BA0"/>
    <w:rsid w:val="00DD1F26"/>
    <w:rsid w:val="00DD202B"/>
    <w:rsid w:val="00DD23DD"/>
    <w:rsid w:val="00DD2963"/>
    <w:rsid w:val="00DD51BD"/>
    <w:rsid w:val="00DD5574"/>
    <w:rsid w:val="00DD5FAB"/>
    <w:rsid w:val="00DD617A"/>
    <w:rsid w:val="00DD6BF4"/>
    <w:rsid w:val="00DD6FE0"/>
    <w:rsid w:val="00DD7035"/>
    <w:rsid w:val="00DD707D"/>
    <w:rsid w:val="00DE002A"/>
    <w:rsid w:val="00DE0451"/>
    <w:rsid w:val="00DE0519"/>
    <w:rsid w:val="00DE08A7"/>
    <w:rsid w:val="00DE149F"/>
    <w:rsid w:val="00DE164B"/>
    <w:rsid w:val="00DE1A67"/>
    <w:rsid w:val="00DE1F9C"/>
    <w:rsid w:val="00DE29E8"/>
    <w:rsid w:val="00DE2A4F"/>
    <w:rsid w:val="00DE2C10"/>
    <w:rsid w:val="00DE3B7F"/>
    <w:rsid w:val="00DE4750"/>
    <w:rsid w:val="00DE4975"/>
    <w:rsid w:val="00DE49A1"/>
    <w:rsid w:val="00DE6096"/>
    <w:rsid w:val="00DE60BA"/>
    <w:rsid w:val="00DE631C"/>
    <w:rsid w:val="00DE64A6"/>
    <w:rsid w:val="00DF01AA"/>
    <w:rsid w:val="00DF02CE"/>
    <w:rsid w:val="00DF04F9"/>
    <w:rsid w:val="00DF0CB6"/>
    <w:rsid w:val="00DF0DC8"/>
    <w:rsid w:val="00DF143A"/>
    <w:rsid w:val="00DF1855"/>
    <w:rsid w:val="00DF1891"/>
    <w:rsid w:val="00DF1FDB"/>
    <w:rsid w:val="00DF23D3"/>
    <w:rsid w:val="00DF27F6"/>
    <w:rsid w:val="00DF2FA2"/>
    <w:rsid w:val="00DF530B"/>
    <w:rsid w:val="00DF57FC"/>
    <w:rsid w:val="00DF5BFD"/>
    <w:rsid w:val="00DF5C7E"/>
    <w:rsid w:val="00DF6411"/>
    <w:rsid w:val="00DF6BB9"/>
    <w:rsid w:val="00DF7002"/>
    <w:rsid w:val="00DF794F"/>
    <w:rsid w:val="00E02188"/>
    <w:rsid w:val="00E026EC"/>
    <w:rsid w:val="00E04021"/>
    <w:rsid w:val="00E04495"/>
    <w:rsid w:val="00E04BB3"/>
    <w:rsid w:val="00E05095"/>
    <w:rsid w:val="00E05445"/>
    <w:rsid w:val="00E058DB"/>
    <w:rsid w:val="00E05BCE"/>
    <w:rsid w:val="00E065FC"/>
    <w:rsid w:val="00E06FA2"/>
    <w:rsid w:val="00E07226"/>
    <w:rsid w:val="00E0755E"/>
    <w:rsid w:val="00E07751"/>
    <w:rsid w:val="00E0786A"/>
    <w:rsid w:val="00E07DA2"/>
    <w:rsid w:val="00E10142"/>
    <w:rsid w:val="00E1059C"/>
    <w:rsid w:val="00E10A01"/>
    <w:rsid w:val="00E10F37"/>
    <w:rsid w:val="00E110C3"/>
    <w:rsid w:val="00E11FDA"/>
    <w:rsid w:val="00E12322"/>
    <w:rsid w:val="00E124F9"/>
    <w:rsid w:val="00E127FE"/>
    <w:rsid w:val="00E128E9"/>
    <w:rsid w:val="00E13C73"/>
    <w:rsid w:val="00E145D5"/>
    <w:rsid w:val="00E154ED"/>
    <w:rsid w:val="00E15634"/>
    <w:rsid w:val="00E157CC"/>
    <w:rsid w:val="00E15CF7"/>
    <w:rsid w:val="00E15EBF"/>
    <w:rsid w:val="00E16054"/>
    <w:rsid w:val="00E16621"/>
    <w:rsid w:val="00E16A2C"/>
    <w:rsid w:val="00E16B7C"/>
    <w:rsid w:val="00E16D2B"/>
    <w:rsid w:val="00E17078"/>
    <w:rsid w:val="00E17976"/>
    <w:rsid w:val="00E17B4F"/>
    <w:rsid w:val="00E17D78"/>
    <w:rsid w:val="00E20D51"/>
    <w:rsid w:val="00E212D7"/>
    <w:rsid w:val="00E213E6"/>
    <w:rsid w:val="00E218A4"/>
    <w:rsid w:val="00E21C81"/>
    <w:rsid w:val="00E21CA9"/>
    <w:rsid w:val="00E21E29"/>
    <w:rsid w:val="00E22301"/>
    <w:rsid w:val="00E228FF"/>
    <w:rsid w:val="00E22F66"/>
    <w:rsid w:val="00E23900"/>
    <w:rsid w:val="00E23C32"/>
    <w:rsid w:val="00E23C4D"/>
    <w:rsid w:val="00E246D7"/>
    <w:rsid w:val="00E24F66"/>
    <w:rsid w:val="00E25150"/>
    <w:rsid w:val="00E2539C"/>
    <w:rsid w:val="00E26448"/>
    <w:rsid w:val="00E2656A"/>
    <w:rsid w:val="00E26ED9"/>
    <w:rsid w:val="00E26F12"/>
    <w:rsid w:val="00E27123"/>
    <w:rsid w:val="00E27316"/>
    <w:rsid w:val="00E27C3A"/>
    <w:rsid w:val="00E27C4F"/>
    <w:rsid w:val="00E27C8F"/>
    <w:rsid w:val="00E303EA"/>
    <w:rsid w:val="00E30683"/>
    <w:rsid w:val="00E30F54"/>
    <w:rsid w:val="00E312F7"/>
    <w:rsid w:val="00E31B32"/>
    <w:rsid w:val="00E32779"/>
    <w:rsid w:val="00E32972"/>
    <w:rsid w:val="00E32FB7"/>
    <w:rsid w:val="00E33276"/>
    <w:rsid w:val="00E3369A"/>
    <w:rsid w:val="00E33705"/>
    <w:rsid w:val="00E33DAF"/>
    <w:rsid w:val="00E34EC9"/>
    <w:rsid w:val="00E36116"/>
    <w:rsid w:val="00E365A5"/>
    <w:rsid w:val="00E36878"/>
    <w:rsid w:val="00E36F42"/>
    <w:rsid w:val="00E40AEC"/>
    <w:rsid w:val="00E4124E"/>
    <w:rsid w:val="00E4166E"/>
    <w:rsid w:val="00E41BAF"/>
    <w:rsid w:val="00E41C1A"/>
    <w:rsid w:val="00E42C0C"/>
    <w:rsid w:val="00E43798"/>
    <w:rsid w:val="00E439A1"/>
    <w:rsid w:val="00E43EAC"/>
    <w:rsid w:val="00E4479A"/>
    <w:rsid w:val="00E44C77"/>
    <w:rsid w:val="00E452EB"/>
    <w:rsid w:val="00E45901"/>
    <w:rsid w:val="00E45AA9"/>
    <w:rsid w:val="00E46559"/>
    <w:rsid w:val="00E47591"/>
    <w:rsid w:val="00E47BB8"/>
    <w:rsid w:val="00E47D0F"/>
    <w:rsid w:val="00E47F76"/>
    <w:rsid w:val="00E507DC"/>
    <w:rsid w:val="00E50A37"/>
    <w:rsid w:val="00E511FC"/>
    <w:rsid w:val="00E51341"/>
    <w:rsid w:val="00E51543"/>
    <w:rsid w:val="00E5158D"/>
    <w:rsid w:val="00E515EA"/>
    <w:rsid w:val="00E5161D"/>
    <w:rsid w:val="00E51A03"/>
    <w:rsid w:val="00E5293C"/>
    <w:rsid w:val="00E53559"/>
    <w:rsid w:val="00E538C0"/>
    <w:rsid w:val="00E53C07"/>
    <w:rsid w:val="00E53EBB"/>
    <w:rsid w:val="00E54513"/>
    <w:rsid w:val="00E546EE"/>
    <w:rsid w:val="00E5522C"/>
    <w:rsid w:val="00E5555B"/>
    <w:rsid w:val="00E55638"/>
    <w:rsid w:val="00E55CFB"/>
    <w:rsid w:val="00E55D65"/>
    <w:rsid w:val="00E562EA"/>
    <w:rsid w:val="00E56D5F"/>
    <w:rsid w:val="00E56DA9"/>
    <w:rsid w:val="00E57487"/>
    <w:rsid w:val="00E57B3F"/>
    <w:rsid w:val="00E600C9"/>
    <w:rsid w:val="00E60B92"/>
    <w:rsid w:val="00E61D31"/>
    <w:rsid w:val="00E62BED"/>
    <w:rsid w:val="00E62C49"/>
    <w:rsid w:val="00E6344A"/>
    <w:rsid w:val="00E63A31"/>
    <w:rsid w:val="00E6420B"/>
    <w:rsid w:val="00E6442E"/>
    <w:rsid w:val="00E64627"/>
    <w:rsid w:val="00E646D9"/>
    <w:rsid w:val="00E64FB4"/>
    <w:rsid w:val="00E65064"/>
    <w:rsid w:val="00E6555D"/>
    <w:rsid w:val="00E659C4"/>
    <w:rsid w:val="00E65A28"/>
    <w:rsid w:val="00E666BA"/>
    <w:rsid w:val="00E66AB3"/>
    <w:rsid w:val="00E66D1A"/>
    <w:rsid w:val="00E6751F"/>
    <w:rsid w:val="00E6758F"/>
    <w:rsid w:val="00E677B7"/>
    <w:rsid w:val="00E67CB6"/>
    <w:rsid w:val="00E701E0"/>
    <w:rsid w:val="00E713B0"/>
    <w:rsid w:val="00E71DB5"/>
    <w:rsid w:val="00E72013"/>
    <w:rsid w:val="00E723B1"/>
    <w:rsid w:val="00E72762"/>
    <w:rsid w:val="00E7368F"/>
    <w:rsid w:val="00E738BA"/>
    <w:rsid w:val="00E73F5B"/>
    <w:rsid w:val="00E75112"/>
    <w:rsid w:val="00E758DD"/>
    <w:rsid w:val="00E75B45"/>
    <w:rsid w:val="00E77CDC"/>
    <w:rsid w:val="00E77CE9"/>
    <w:rsid w:val="00E77FF9"/>
    <w:rsid w:val="00E80462"/>
    <w:rsid w:val="00E819BC"/>
    <w:rsid w:val="00E8226A"/>
    <w:rsid w:val="00E824BF"/>
    <w:rsid w:val="00E82647"/>
    <w:rsid w:val="00E826AD"/>
    <w:rsid w:val="00E827F7"/>
    <w:rsid w:val="00E82B50"/>
    <w:rsid w:val="00E82F9B"/>
    <w:rsid w:val="00E830EF"/>
    <w:rsid w:val="00E84492"/>
    <w:rsid w:val="00E84C2F"/>
    <w:rsid w:val="00E856BF"/>
    <w:rsid w:val="00E85725"/>
    <w:rsid w:val="00E86629"/>
    <w:rsid w:val="00E86B65"/>
    <w:rsid w:val="00E872F4"/>
    <w:rsid w:val="00E873B4"/>
    <w:rsid w:val="00E8785D"/>
    <w:rsid w:val="00E87CB1"/>
    <w:rsid w:val="00E90345"/>
    <w:rsid w:val="00E90E39"/>
    <w:rsid w:val="00E911D2"/>
    <w:rsid w:val="00E936E7"/>
    <w:rsid w:val="00E943CE"/>
    <w:rsid w:val="00E953F2"/>
    <w:rsid w:val="00E95F8E"/>
    <w:rsid w:val="00E9616F"/>
    <w:rsid w:val="00E96AF1"/>
    <w:rsid w:val="00E96C04"/>
    <w:rsid w:val="00E97160"/>
    <w:rsid w:val="00E97609"/>
    <w:rsid w:val="00E9787C"/>
    <w:rsid w:val="00EA06E0"/>
    <w:rsid w:val="00EA19F6"/>
    <w:rsid w:val="00EA2518"/>
    <w:rsid w:val="00EA2B77"/>
    <w:rsid w:val="00EA2C72"/>
    <w:rsid w:val="00EA2F17"/>
    <w:rsid w:val="00EA3537"/>
    <w:rsid w:val="00EA36CD"/>
    <w:rsid w:val="00EA4E75"/>
    <w:rsid w:val="00EA51D0"/>
    <w:rsid w:val="00EA69E7"/>
    <w:rsid w:val="00EB0548"/>
    <w:rsid w:val="00EB0C0E"/>
    <w:rsid w:val="00EB0EC9"/>
    <w:rsid w:val="00EB157A"/>
    <w:rsid w:val="00EB15D7"/>
    <w:rsid w:val="00EB23C8"/>
    <w:rsid w:val="00EB33C0"/>
    <w:rsid w:val="00EB39C1"/>
    <w:rsid w:val="00EB403E"/>
    <w:rsid w:val="00EB4275"/>
    <w:rsid w:val="00EB43D1"/>
    <w:rsid w:val="00EB445C"/>
    <w:rsid w:val="00EB4804"/>
    <w:rsid w:val="00EB5000"/>
    <w:rsid w:val="00EB6361"/>
    <w:rsid w:val="00EB71F9"/>
    <w:rsid w:val="00EB77CF"/>
    <w:rsid w:val="00EC0036"/>
    <w:rsid w:val="00EC01FA"/>
    <w:rsid w:val="00EC0BF8"/>
    <w:rsid w:val="00EC0CBB"/>
    <w:rsid w:val="00EC1901"/>
    <w:rsid w:val="00EC243B"/>
    <w:rsid w:val="00EC2D17"/>
    <w:rsid w:val="00EC2F08"/>
    <w:rsid w:val="00EC3E08"/>
    <w:rsid w:val="00EC516C"/>
    <w:rsid w:val="00EC5799"/>
    <w:rsid w:val="00EC6352"/>
    <w:rsid w:val="00EC6936"/>
    <w:rsid w:val="00EC6E54"/>
    <w:rsid w:val="00ED0B8A"/>
    <w:rsid w:val="00ED121E"/>
    <w:rsid w:val="00ED1953"/>
    <w:rsid w:val="00ED285F"/>
    <w:rsid w:val="00ED2996"/>
    <w:rsid w:val="00ED3958"/>
    <w:rsid w:val="00ED46D7"/>
    <w:rsid w:val="00ED5177"/>
    <w:rsid w:val="00ED5C87"/>
    <w:rsid w:val="00ED5CFD"/>
    <w:rsid w:val="00ED60A7"/>
    <w:rsid w:val="00ED60DC"/>
    <w:rsid w:val="00ED6315"/>
    <w:rsid w:val="00ED6BE9"/>
    <w:rsid w:val="00ED6CD9"/>
    <w:rsid w:val="00ED6EC8"/>
    <w:rsid w:val="00EE1AB9"/>
    <w:rsid w:val="00EE26ED"/>
    <w:rsid w:val="00EE2F2A"/>
    <w:rsid w:val="00EE39CB"/>
    <w:rsid w:val="00EE3DB8"/>
    <w:rsid w:val="00EE5A25"/>
    <w:rsid w:val="00EE7045"/>
    <w:rsid w:val="00EE79E9"/>
    <w:rsid w:val="00EE7DB7"/>
    <w:rsid w:val="00EF1011"/>
    <w:rsid w:val="00EF12D5"/>
    <w:rsid w:val="00EF15A8"/>
    <w:rsid w:val="00EF167B"/>
    <w:rsid w:val="00EF1C61"/>
    <w:rsid w:val="00EF2461"/>
    <w:rsid w:val="00EF24BD"/>
    <w:rsid w:val="00EF2B80"/>
    <w:rsid w:val="00EF3880"/>
    <w:rsid w:val="00EF4683"/>
    <w:rsid w:val="00EF49E7"/>
    <w:rsid w:val="00EF5136"/>
    <w:rsid w:val="00EF52A5"/>
    <w:rsid w:val="00EF5BBE"/>
    <w:rsid w:val="00EF5FF2"/>
    <w:rsid w:val="00EF600A"/>
    <w:rsid w:val="00EF608A"/>
    <w:rsid w:val="00EF631F"/>
    <w:rsid w:val="00EF63F0"/>
    <w:rsid w:val="00EF7F1E"/>
    <w:rsid w:val="00EF7FB4"/>
    <w:rsid w:val="00F005FF"/>
    <w:rsid w:val="00F00718"/>
    <w:rsid w:val="00F01C4B"/>
    <w:rsid w:val="00F0252E"/>
    <w:rsid w:val="00F0294A"/>
    <w:rsid w:val="00F02CDD"/>
    <w:rsid w:val="00F02DE6"/>
    <w:rsid w:val="00F02F86"/>
    <w:rsid w:val="00F03290"/>
    <w:rsid w:val="00F037F2"/>
    <w:rsid w:val="00F04439"/>
    <w:rsid w:val="00F05194"/>
    <w:rsid w:val="00F05416"/>
    <w:rsid w:val="00F05F56"/>
    <w:rsid w:val="00F0618B"/>
    <w:rsid w:val="00F069F7"/>
    <w:rsid w:val="00F06D9B"/>
    <w:rsid w:val="00F070FF"/>
    <w:rsid w:val="00F07557"/>
    <w:rsid w:val="00F07582"/>
    <w:rsid w:val="00F106F1"/>
    <w:rsid w:val="00F10E1C"/>
    <w:rsid w:val="00F10E63"/>
    <w:rsid w:val="00F10F53"/>
    <w:rsid w:val="00F114D2"/>
    <w:rsid w:val="00F11900"/>
    <w:rsid w:val="00F11A83"/>
    <w:rsid w:val="00F11FC4"/>
    <w:rsid w:val="00F12BDA"/>
    <w:rsid w:val="00F13048"/>
    <w:rsid w:val="00F133AB"/>
    <w:rsid w:val="00F1343C"/>
    <w:rsid w:val="00F13449"/>
    <w:rsid w:val="00F14047"/>
    <w:rsid w:val="00F1413E"/>
    <w:rsid w:val="00F147F7"/>
    <w:rsid w:val="00F14841"/>
    <w:rsid w:val="00F154EF"/>
    <w:rsid w:val="00F1569E"/>
    <w:rsid w:val="00F164EC"/>
    <w:rsid w:val="00F16E27"/>
    <w:rsid w:val="00F20B2A"/>
    <w:rsid w:val="00F21204"/>
    <w:rsid w:val="00F21CF5"/>
    <w:rsid w:val="00F22357"/>
    <w:rsid w:val="00F22BE8"/>
    <w:rsid w:val="00F23059"/>
    <w:rsid w:val="00F23933"/>
    <w:rsid w:val="00F24706"/>
    <w:rsid w:val="00F2502C"/>
    <w:rsid w:val="00F2572C"/>
    <w:rsid w:val="00F26700"/>
    <w:rsid w:val="00F26C32"/>
    <w:rsid w:val="00F27A09"/>
    <w:rsid w:val="00F27E8F"/>
    <w:rsid w:val="00F300E3"/>
    <w:rsid w:val="00F30115"/>
    <w:rsid w:val="00F302DC"/>
    <w:rsid w:val="00F30757"/>
    <w:rsid w:val="00F30BF2"/>
    <w:rsid w:val="00F31E6A"/>
    <w:rsid w:val="00F31EB9"/>
    <w:rsid w:val="00F324AD"/>
    <w:rsid w:val="00F32BB1"/>
    <w:rsid w:val="00F34341"/>
    <w:rsid w:val="00F359DD"/>
    <w:rsid w:val="00F35D9E"/>
    <w:rsid w:val="00F35E55"/>
    <w:rsid w:val="00F364D3"/>
    <w:rsid w:val="00F376C1"/>
    <w:rsid w:val="00F37D87"/>
    <w:rsid w:val="00F40883"/>
    <w:rsid w:val="00F4088B"/>
    <w:rsid w:val="00F40B2A"/>
    <w:rsid w:val="00F40D29"/>
    <w:rsid w:val="00F4107A"/>
    <w:rsid w:val="00F42047"/>
    <w:rsid w:val="00F426BC"/>
    <w:rsid w:val="00F43E33"/>
    <w:rsid w:val="00F43F0C"/>
    <w:rsid w:val="00F4460C"/>
    <w:rsid w:val="00F44C40"/>
    <w:rsid w:val="00F45EDC"/>
    <w:rsid w:val="00F47A37"/>
    <w:rsid w:val="00F47A38"/>
    <w:rsid w:val="00F47A52"/>
    <w:rsid w:val="00F47E24"/>
    <w:rsid w:val="00F5000E"/>
    <w:rsid w:val="00F50451"/>
    <w:rsid w:val="00F5076A"/>
    <w:rsid w:val="00F50961"/>
    <w:rsid w:val="00F50E26"/>
    <w:rsid w:val="00F50EC5"/>
    <w:rsid w:val="00F51558"/>
    <w:rsid w:val="00F516DC"/>
    <w:rsid w:val="00F51BAD"/>
    <w:rsid w:val="00F51E9A"/>
    <w:rsid w:val="00F51F99"/>
    <w:rsid w:val="00F5208A"/>
    <w:rsid w:val="00F528DD"/>
    <w:rsid w:val="00F53421"/>
    <w:rsid w:val="00F536E1"/>
    <w:rsid w:val="00F53973"/>
    <w:rsid w:val="00F5466E"/>
    <w:rsid w:val="00F54C79"/>
    <w:rsid w:val="00F557A1"/>
    <w:rsid w:val="00F55EF7"/>
    <w:rsid w:val="00F560AA"/>
    <w:rsid w:val="00F571F6"/>
    <w:rsid w:val="00F572E6"/>
    <w:rsid w:val="00F6087B"/>
    <w:rsid w:val="00F609E0"/>
    <w:rsid w:val="00F61595"/>
    <w:rsid w:val="00F61D88"/>
    <w:rsid w:val="00F61DCF"/>
    <w:rsid w:val="00F61E3C"/>
    <w:rsid w:val="00F6251D"/>
    <w:rsid w:val="00F6257F"/>
    <w:rsid w:val="00F62F0D"/>
    <w:rsid w:val="00F635F0"/>
    <w:rsid w:val="00F63C6A"/>
    <w:rsid w:val="00F63EB1"/>
    <w:rsid w:val="00F643EC"/>
    <w:rsid w:val="00F644E6"/>
    <w:rsid w:val="00F653C9"/>
    <w:rsid w:val="00F6611F"/>
    <w:rsid w:val="00F6643E"/>
    <w:rsid w:val="00F67638"/>
    <w:rsid w:val="00F70821"/>
    <w:rsid w:val="00F71B23"/>
    <w:rsid w:val="00F720E7"/>
    <w:rsid w:val="00F72D39"/>
    <w:rsid w:val="00F72D72"/>
    <w:rsid w:val="00F74511"/>
    <w:rsid w:val="00F74645"/>
    <w:rsid w:val="00F74903"/>
    <w:rsid w:val="00F74F21"/>
    <w:rsid w:val="00F751A8"/>
    <w:rsid w:val="00F77D6F"/>
    <w:rsid w:val="00F77DFC"/>
    <w:rsid w:val="00F77EFE"/>
    <w:rsid w:val="00F77F60"/>
    <w:rsid w:val="00F805B2"/>
    <w:rsid w:val="00F812E1"/>
    <w:rsid w:val="00F8174D"/>
    <w:rsid w:val="00F82230"/>
    <w:rsid w:val="00F82946"/>
    <w:rsid w:val="00F83B8D"/>
    <w:rsid w:val="00F83C67"/>
    <w:rsid w:val="00F84A59"/>
    <w:rsid w:val="00F84AF8"/>
    <w:rsid w:val="00F84CD8"/>
    <w:rsid w:val="00F858DD"/>
    <w:rsid w:val="00F85B8A"/>
    <w:rsid w:val="00F85E1E"/>
    <w:rsid w:val="00F864BD"/>
    <w:rsid w:val="00F86753"/>
    <w:rsid w:val="00F8691E"/>
    <w:rsid w:val="00F86CF4"/>
    <w:rsid w:val="00F86D07"/>
    <w:rsid w:val="00F87945"/>
    <w:rsid w:val="00F902B3"/>
    <w:rsid w:val="00F909E7"/>
    <w:rsid w:val="00F913F6"/>
    <w:rsid w:val="00F932F6"/>
    <w:rsid w:val="00F94D4C"/>
    <w:rsid w:val="00F957B2"/>
    <w:rsid w:val="00F957CC"/>
    <w:rsid w:val="00F95E72"/>
    <w:rsid w:val="00F9633F"/>
    <w:rsid w:val="00F968F0"/>
    <w:rsid w:val="00F96963"/>
    <w:rsid w:val="00F9751B"/>
    <w:rsid w:val="00F9763D"/>
    <w:rsid w:val="00F977B6"/>
    <w:rsid w:val="00F97A70"/>
    <w:rsid w:val="00FA006F"/>
    <w:rsid w:val="00FA0094"/>
    <w:rsid w:val="00FA0220"/>
    <w:rsid w:val="00FA086E"/>
    <w:rsid w:val="00FA0909"/>
    <w:rsid w:val="00FA0C5D"/>
    <w:rsid w:val="00FA110E"/>
    <w:rsid w:val="00FA125B"/>
    <w:rsid w:val="00FA19E3"/>
    <w:rsid w:val="00FA1ACD"/>
    <w:rsid w:val="00FA1B88"/>
    <w:rsid w:val="00FA1D4F"/>
    <w:rsid w:val="00FA341C"/>
    <w:rsid w:val="00FA36C5"/>
    <w:rsid w:val="00FA3B89"/>
    <w:rsid w:val="00FA3FCE"/>
    <w:rsid w:val="00FA4027"/>
    <w:rsid w:val="00FA431F"/>
    <w:rsid w:val="00FA433C"/>
    <w:rsid w:val="00FA4441"/>
    <w:rsid w:val="00FA4B5F"/>
    <w:rsid w:val="00FA50A7"/>
    <w:rsid w:val="00FA6229"/>
    <w:rsid w:val="00FA67D7"/>
    <w:rsid w:val="00FA6CD2"/>
    <w:rsid w:val="00FA6D1C"/>
    <w:rsid w:val="00FA74B5"/>
    <w:rsid w:val="00FA7539"/>
    <w:rsid w:val="00FA7BA7"/>
    <w:rsid w:val="00FA7C39"/>
    <w:rsid w:val="00FA7FEB"/>
    <w:rsid w:val="00FB08C8"/>
    <w:rsid w:val="00FB0E49"/>
    <w:rsid w:val="00FB10EB"/>
    <w:rsid w:val="00FB1BCE"/>
    <w:rsid w:val="00FB24F5"/>
    <w:rsid w:val="00FB2D5F"/>
    <w:rsid w:val="00FB3332"/>
    <w:rsid w:val="00FB4269"/>
    <w:rsid w:val="00FB4682"/>
    <w:rsid w:val="00FB4898"/>
    <w:rsid w:val="00FB4FE0"/>
    <w:rsid w:val="00FB543B"/>
    <w:rsid w:val="00FB55BB"/>
    <w:rsid w:val="00FB5DC0"/>
    <w:rsid w:val="00FB5E3F"/>
    <w:rsid w:val="00FB7135"/>
    <w:rsid w:val="00FB7339"/>
    <w:rsid w:val="00FB75DB"/>
    <w:rsid w:val="00FB75F1"/>
    <w:rsid w:val="00FB7F87"/>
    <w:rsid w:val="00FC0371"/>
    <w:rsid w:val="00FC1A00"/>
    <w:rsid w:val="00FC254B"/>
    <w:rsid w:val="00FC285F"/>
    <w:rsid w:val="00FC29E0"/>
    <w:rsid w:val="00FC2DD8"/>
    <w:rsid w:val="00FC3018"/>
    <w:rsid w:val="00FC3FB5"/>
    <w:rsid w:val="00FC47BD"/>
    <w:rsid w:val="00FC48D6"/>
    <w:rsid w:val="00FC569C"/>
    <w:rsid w:val="00FC5B79"/>
    <w:rsid w:val="00FC6057"/>
    <w:rsid w:val="00FC6DA4"/>
    <w:rsid w:val="00FC706C"/>
    <w:rsid w:val="00FC7B19"/>
    <w:rsid w:val="00FD0B6A"/>
    <w:rsid w:val="00FD129A"/>
    <w:rsid w:val="00FD1451"/>
    <w:rsid w:val="00FD1703"/>
    <w:rsid w:val="00FD1E7A"/>
    <w:rsid w:val="00FD1F33"/>
    <w:rsid w:val="00FD21D6"/>
    <w:rsid w:val="00FD22D3"/>
    <w:rsid w:val="00FD2F54"/>
    <w:rsid w:val="00FD3E94"/>
    <w:rsid w:val="00FD45EC"/>
    <w:rsid w:val="00FD6D96"/>
    <w:rsid w:val="00FD6E96"/>
    <w:rsid w:val="00FD7054"/>
    <w:rsid w:val="00FD741E"/>
    <w:rsid w:val="00FD783A"/>
    <w:rsid w:val="00FD79E8"/>
    <w:rsid w:val="00FD7C0D"/>
    <w:rsid w:val="00FD7EDA"/>
    <w:rsid w:val="00FE0154"/>
    <w:rsid w:val="00FE0AC0"/>
    <w:rsid w:val="00FE19EB"/>
    <w:rsid w:val="00FE2488"/>
    <w:rsid w:val="00FE2624"/>
    <w:rsid w:val="00FE2940"/>
    <w:rsid w:val="00FE2D0A"/>
    <w:rsid w:val="00FE3305"/>
    <w:rsid w:val="00FE3754"/>
    <w:rsid w:val="00FE45A3"/>
    <w:rsid w:val="00FE4893"/>
    <w:rsid w:val="00FE543F"/>
    <w:rsid w:val="00FE5F8C"/>
    <w:rsid w:val="00FE6FC4"/>
    <w:rsid w:val="00FE7ADD"/>
    <w:rsid w:val="00FF0AB4"/>
    <w:rsid w:val="00FF0C69"/>
    <w:rsid w:val="00FF148A"/>
    <w:rsid w:val="00FF243F"/>
    <w:rsid w:val="00FF3AA9"/>
    <w:rsid w:val="00FF3BAD"/>
    <w:rsid w:val="00FF3D3D"/>
    <w:rsid w:val="00FF55C6"/>
    <w:rsid w:val="00FF5E14"/>
    <w:rsid w:val="00FF5F89"/>
    <w:rsid w:val="00FF679A"/>
    <w:rsid w:val="00FF7B45"/>
    <w:rsid w:val="00FF7DC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B1EBA75-D1D5-46E4-B303-DDCD84A7E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6642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link w:val="a5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rsid w:val="002C1150"/>
    <w:pPr>
      <w:ind w:left="300" w:hangingChars="100" w:hanging="100"/>
    </w:pPr>
  </w:style>
  <w:style w:type="character" w:customStyle="1" w:styleId="a7">
    <w:name w:val="(一)(二)(三) 字元"/>
    <w:link w:val="a6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8">
    <w:name w:val="(一)下內文 字元"/>
    <w:basedOn w:val="a6"/>
    <w:link w:val="a9"/>
    <w:rsid w:val="002C1150"/>
    <w:pPr>
      <w:adjustRightInd w:val="0"/>
      <w:ind w:leftChars="300" w:firstLineChars="0" w:firstLine="0"/>
    </w:pPr>
  </w:style>
  <w:style w:type="character" w:customStyle="1" w:styleId="a9">
    <w:name w:val="(一)下內文 字元 字元"/>
    <w:link w:val="a8"/>
    <w:rsid w:val="002C1150"/>
  </w:style>
  <w:style w:type="paragraph" w:customStyle="1" w:styleId="123">
    <w:name w:val="1.2.3."/>
    <w:basedOn w:val="a8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a">
    <w:name w:val="報告名稱 字元"/>
    <w:basedOn w:val="a0"/>
    <w:link w:val="ab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 字元"/>
    <w:link w:val="aa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c">
    <w:name w:val="前言內文"/>
    <w:basedOn w:val="a0"/>
    <w:rsid w:val="002C1150"/>
    <w:pPr>
      <w:adjustRightInd w:val="0"/>
      <w:ind w:leftChars="0" w:left="0"/>
    </w:pPr>
  </w:style>
  <w:style w:type="paragraph" w:styleId="ad">
    <w:name w:val="table of figures"/>
    <w:basedOn w:val="a0"/>
    <w:next w:val="a0"/>
    <w:link w:val="ae"/>
    <w:semiHidden/>
    <w:rsid w:val="002C1150"/>
    <w:pPr>
      <w:ind w:leftChars="400" w:left="960" w:hangingChars="200" w:hanging="480"/>
    </w:pPr>
  </w:style>
  <w:style w:type="character" w:customStyle="1" w:styleId="ae">
    <w:name w:val="圖表目錄 字元"/>
    <w:link w:val="ad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f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f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0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1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2">
    <w:name w:val="姓名及分機"/>
    <w:basedOn w:val="a0"/>
    <w:link w:val="af3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3">
    <w:name w:val="姓名及分機 字元"/>
    <w:link w:val="af2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4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5">
    <w:name w:val="header"/>
    <w:basedOn w:val="a0"/>
    <w:link w:val="af6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6">
    <w:name w:val="頁首 字元"/>
    <w:link w:val="af5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D51F6C"/>
    <w:pPr>
      <w:tabs>
        <w:tab w:val="right" w:leader="hyphen" w:pos="8651"/>
      </w:tabs>
      <w:ind w:leftChars="0" w:left="487" w:rightChars="200" w:right="56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6B3BE3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lang w:eastAsia="zh-HK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7">
    <w:name w:val="footnote text"/>
    <w:basedOn w:val="a0"/>
    <w:link w:val="af8"/>
    <w:rsid w:val="002C1150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rsid w:val="002C1150"/>
    <w:rPr>
      <w:rFonts w:ascii="標楷體" w:eastAsia="標楷體" w:hAnsi="Times New Roman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d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qFormat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a">
    <w:name w:val="Hyperlink"/>
    <w:uiPriority w:val="99"/>
    <w:rsid w:val="002C1150"/>
    <w:rPr>
      <w:color w:val="0000FF"/>
      <w:u w:val="single"/>
    </w:rPr>
  </w:style>
  <w:style w:type="paragraph" w:styleId="afb">
    <w:name w:val="Plain Text"/>
    <w:basedOn w:val="a0"/>
    <w:link w:val="afc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c">
    <w:name w:val="純文字 字元"/>
    <w:link w:val="afb"/>
    <w:rsid w:val="002C1150"/>
    <w:rPr>
      <w:rFonts w:ascii="細明體" w:eastAsia="細明體" w:hAnsi="Courier New"/>
      <w:kern w:val="2"/>
      <w:sz w:val="24"/>
    </w:rPr>
  </w:style>
  <w:style w:type="character" w:styleId="afd">
    <w:name w:val="Strong"/>
    <w:uiPriority w:val="22"/>
    <w:qFormat/>
    <w:rsid w:val="002C1150"/>
    <w:rPr>
      <w:b/>
      <w:bCs/>
    </w:rPr>
  </w:style>
  <w:style w:type="paragraph" w:styleId="afe">
    <w:name w:val="Body Text"/>
    <w:aliases w:val="本文 字元1 字元,本文 字元 字元 字元"/>
    <w:basedOn w:val="a0"/>
    <w:link w:val="aff"/>
    <w:rsid w:val="002C1150"/>
    <w:pPr>
      <w:spacing w:after="120"/>
    </w:pPr>
  </w:style>
  <w:style w:type="character" w:customStyle="1" w:styleId="aff">
    <w:name w:val="本文 字元"/>
    <w:aliases w:val="本文 字元1 字元 字元,本文 字元 字元 字元 字元"/>
    <w:link w:val="afe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0">
    <w:name w:val="(一)下內文"/>
    <w:basedOn w:val="a6"/>
    <w:rsid w:val="002C1150"/>
    <w:pPr>
      <w:adjustRightInd w:val="0"/>
      <w:ind w:leftChars="300" w:firstLineChars="0" w:firstLine="0"/>
    </w:pPr>
  </w:style>
  <w:style w:type="paragraph" w:customStyle="1" w:styleId="aff1">
    <w:name w:val="結論"/>
    <w:basedOn w:val="aff0"/>
    <w:link w:val="aff2"/>
    <w:rsid w:val="002C1150"/>
    <w:pPr>
      <w:adjustRightInd/>
      <w:ind w:leftChars="200" w:left="200"/>
    </w:pPr>
  </w:style>
  <w:style w:type="paragraph" w:customStyle="1" w:styleId="aff3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4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5">
    <w:name w:val="Balloon Text"/>
    <w:basedOn w:val="a0"/>
    <w:link w:val="aff6"/>
    <w:uiPriority w:val="99"/>
    <w:rsid w:val="002C1150"/>
    <w:rPr>
      <w:rFonts w:ascii="Arial" w:eastAsia="新細明體" w:hAnsi="Arial"/>
      <w:sz w:val="18"/>
      <w:szCs w:val="18"/>
    </w:rPr>
  </w:style>
  <w:style w:type="character" w:customStyle="1" w:styleId="aff6">
    <w:name w:val="註解方塊文字 字元"/>
    <w:link w:val="aff5"/>
    <w:uiPriority w:val="99"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7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8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9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a">
    <w:name w:val="(一)"/>
    <w:basedOn w:val="a0"/>
    <w:link w:val="affb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c">
    <w:name w:val="一、說明（首行縮排）"/>
    <w:basedOn w:val="afb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d">
    <w:name w:val="第二層"/>
    <w:basedOn w:val="afb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e">
    <w:name w:val="第一層"/>
    <w:basedOn w:val="afb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f">
    <w:name w:val="Body Text Indent"/>
    <w:basedOn w:val="a0"/>
    <w:link w:val="afff0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f0">
    <w:name w:val="本文縮排 字元"/>
    <w:link w:val="afff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f1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2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3">
    <w:name w:val="Date"/>
    <w:basedOn w:val="a0"/>
    <w:next w:val="a0"/>
    <w:link w:val="afff4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4">
    <w:name w:val="日期 字元"/>
    <w:link w:val="afff3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5">
    <w:name w:val="格式表頭"/>
    <w:basedOn w:val="a6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6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7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List Paragraph"/>
    <w:basedOn w:val="a0"/>
    <w:link w:val="afff9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a">
    <w:name w:val="一"/>
    <w:basedOn w:val="a0"/>
    <w:rsid w:val="0022796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d"/>
    <w:link w:val="146"/>
    <w:rsid w:val="0022796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227968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18">
    <w:name w:val="1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預備金及追加預算標題 字元"/>
    <w:link w:val="a4"/>
    <w:rsid w:val="00227968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affb">
    <w:name w:val="(一) 字元"/>
    <w:link w:val="affa"/>
    <w:rsid w:val="00227968"/>
    <w:rPr>
      <w:rFonts w:ascii="Times New Roman" w:eastAsia="標楷體" w:hAnsi="Times New Roman"/>
      <w:kern w:val="2"/>
      <w:sz w:val="28"/>
    </w:rPr>
  </w:style>
  <w:style w:type="paragraph" w:customStyle="1" w:styleId="19">
    <w:name w:val=" 字元1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googqs-tidbit-0">
    <w:name w:val="goog_qs-tidbit-0"/>
    <w:rsid w:val="00227968"/>
  </w:style>
  <w:style w:type="character" w:customStyle="1" w:styleId="highlight1">
    <w:name w:val="highlight1"/>
    <w:rsid w:val="00227968"/>
    <w:rPr>
      <w:color w:val="FF0000"/>
    </w:rPr>
  </w:style>
  <w:style w:type="paragraph" w:customStyle="1" w:styleId="afffb">
    <w:name w:val="文"/>
    <w:basedOn w:val="a0"/>
    <w:rsid w:val="00227968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customStyle="1" w:styleId="1a">
    <w:name w:val=" 字元 字元1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googqs-tidbit">
    <w:name w:val="goog_qs-tidbit"/>
    <w:rsid w:val="00227968"/>
  </w:style>
  <w:style w:type="character" w:customStyle="1" w:styleId="afff9">
    <w:name w:val="清單段落 字元"/>
    <w:link w:val="afff8"/>
    <w:uiPriority w:val="34"/>
    <w:rsid w:val="00227968"/>
    <w:rPr>
      <w:rFonts w:ascii="Times New Roman" w:hAnsi="Times New Roman"/>
      <w:kern w:val="2"/>
      <w:sz w:val="24"/>
      <w:szCs w:val="24"/>
    </w:rPr>
  </w:style>
  <w:style w:type="paragraph" w:customStyle="1" w:styleId="27">
    <w:name w:val=" 字元2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8">
    <w:name w:val=" 字元 字元2 字元 字元 字元 字元 字元 字元 字元 字元 字元"/>
    <w:basedOn w:val="a0"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fc">
    <w:name w:val="endnote text"/>
    <w:basedOn w:val="a0"/>
    <w:link w:val="afffd"/>
    <w:rsid w:val="00227968"/>
    <w:pPr>
      <w:snapToGrid w:val="0"/>
      <w:jc w:val="left"/>
    </w:pPr>
  </w:style>
  <w:style w:type="character" w:customStyle="1" w:styleId="afffd">
    <w:name w:val="章節附註文字 字元"/>
    <w:link w:val="afffc"/>
    <w:rsid w:val="00227968"/>
    <w:rPr>
      <w:rFonts w:ascii="標楷體" w:eastAsia="標楷體" w:hAnsi="Times New Roman"/>
      <w:snapToGrid w:val="0"/>
      <w:kern w:val="2"/>
      <w:sz w:val="28"/>
      <w:szCs w:val="28"/>
    </w:rPr>
  </w:style>
  <w:style w:type="character" w:styleId="afffe">
    <w:name w:val="endnote reference"/>
    <w:rsid w:val="00227968"/>
    <w:rPr>
      <w:vertAlign w:val="superscript"/>
    </w:rPr>
  </w:style>
  <w:style w:type="character" w:customStyle="1" w:styleId="220">
    <w:name w:val="(一)下內文縮2 字元2"/>
    <w:rsid w:val="00227968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14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anvas-atom">
    <w:name w:val="canvas-atom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7968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numbering" w:customStyle="1" w:styleId="1b">
    <w:name w:val="無清單1"/>
    <w:next w:val="a3"/>
    <w:semiHidden/>
    <w:rsid w:val="00227968"/>
  </w:style>
  <w:style w:type="table" w:customStyle="1" w:styleId="1c">
    <w:name w:val="表格格線1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0"/>
    <w:link w:val="34"/>
    <w:rsid w:val="0022796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4">
    <w:name w:val="本文縮排 3 字元"/>
    <w:link w:val="33"/>
    <w:rsid w:val="00227968"/>
    <w:rPr>
      <w:rFonts w:ascii="Times New Roman" w:hAnsi="Times New Roman"/>
      <w:kern w:val="2"/>
      <w:sz w:val="16"/>
      <w:szCs w:val="16"/>
    </w:rPr>
  </w:style>
  <w:style w:type="paragraph" w:customStyle="1" w:styleId="202">
    <w:name w:val="20"/>
    <w:basedOn w:val="a0"/>
    <w:rsid w:val="0022796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ff">
    <w:name w:val="問題"/>
    <w:basedOn w:val="afffa"/>
    <w:rsid w:val="00227968"/>
    <w:pPr>
      <w:snapToGrid w:val="0"/>
      <w:spacing w:afterLines="50" w:after="180" w:line="400" w:lineRule="exact"/>
      <w:ind w:left="1400" w:hangingChars="500" w:hanging="1400"/>
      <w:jc w:val="both"/>
    </w:pPr>
    <w:rPr>
      <w:sz w:val="28"/>
    </w:rPr>
  </w:style>
  <w:style w:type="numbering" w:customStyle="1" w:styleId="110">
    <w:name w:val="無清單11"/>
    <w:next w:val="a3"/>
    <w:uiPriority w:val="99"/>
    <w:semiHidden/>
    <w:rsid w:val="00227968"/>
  </w:style>
  <w:style w:type="table" w:customStyle="1" w:styleId="111">
    <w:name w:val="表格格線11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0">
    <w:name w:val=" 字元 字元 字元 字元 字元 字元"/>
    <w:basedOn w:val="a0"/>
    <w:semiHidden/>
    <w:rsid w:val="002279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numbering" w:customStyle="1" w:styleId="29">
    <w:name w:val="無清單2"/>
    <w:next w:val="a3"/>
    <w:uiPriority w:val="99"/>
    <w:semiHidden/>
    <w:rsid w:val="00227968"/>
  </w:style>
  <w:style w:type="table" w:customStyle="1" w:styleId="2a">
    <w:name w:val="表格格線2"/>
    <w:basedOn w:val="a2"/>
    <w:next w:val="aff4"/>
    <w:rsid w:val="0022796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無清單12"/>
    <w:next w:val="a3"/>
    <w:uiPriority w:val="99"/>
    <w:semiHidden/>
    <w:rsid w:val="00227968"/>
  </w:style>
  <w:style w:type="table" w:customStyle="1" w:styleId="121">
    <w:name w:val="表格格線12"/>
    <w:basedOn w:val="a2"/>
    <w:next w:val="aff4"/>
    <w:rsid w:val="00227968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結論 字元"/>
    <w:link w:val="aff1"/>
    <w:rsid w:val="006E7FEA"/>
    <w:rPr>
      <w:rFonts w:ascii="標楷體" w:eastAsia="標楷體" w:hAnsi="Times New Roman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3D031-0361-42BE-8BA8-A11ACF1D4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Links>
    <vt:vector size="132" baseType="variant">
      <vt:variant>
        <vt:i4>1900598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_Toc213169133</vt:lpwstr>
      </vt:variant>
      <vt:variant>
        <vt:i4>1900598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_Toc213169132</vt:lpwstr>
      </vt:variant>
      <vt:variant>
        <vt:i4>1900598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_Toc213169131</vt:lpwstr>
      </vt:variant>
      <vt:variant>
        <vt:i4>1900598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_Toc213169130</vt:lpwstr>
      </vt:variant>
      <vt:variant>
        <vt:i4>1835062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_Toc213169129</vt:lpwstr>
      </vt:variant>
      <vt:variant>
        <vt:i4>1835062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_Toc213169128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_Toc213169127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_Toc213169126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_Toc213169125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_Toc213169124</vt:lpwstr>
      </vt:variant>
      <vt:variant>
        <vt:i4>1835062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_Toc213169123</vt:lpwstr>
      </vt:variant>
      <vt:variant>
        <vt:i4>1835062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_Toc213169122</vt:lpwstr>
      </vt:variant>
      <vt:variant>
        <vt:i4>1835062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_Toc213169121</vt:lpwstr>
      </vt:variant>
      <vt:variant>
        <vt:i4>1835062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_Toc213169120</vt:lpwstr>
      </vt:variant>
      <vt:variant>
        <vt:i4>2031670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_Toc213169119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_Toc213169118</vt:lpwstr>
      </vt:variant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_Toc213169117</vt:lpwstr>
      </vt:variant>
      <vt:variant>
        <vt:i4>2031670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_Toc213169116</vt:lpwstr>
      </vt:variant>
      <vt:variant>
        <vt:i4>2031670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_Toc213169115</vt:lpwstr>
      </vt:variant>
      <vt:variant>
        <vt:i4>2031670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_Toc213169114</vt:lpwstr>
      </vt:variant>
      <vt:variant>
        <vt:i4>2031670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_Toc213169113</vt:lpwstr>
      </vt:variant>
      <vt:variant>
        <vt:i4>2031670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_Toc213169112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2025-11-05T05:39:00Z</cp:lastPrinted>
  <dcterms:created xsi:type="dcterms:W3CDTF">2025-11-26T06:45:00Z</dcterms:created>
  <dcterms:modified xsi:type="dcterms:W3CDTF">2025-11-26T06:45:00Z</dcterms:modified>
</cp:coreProperties>
</file>