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975" w:rsidRPr="00891283" w:rsidRDefault="006D64E3" w:rsidP="00684582">
      <w:pPr>
        <w:pStyle w:val="a9"/>
        <w:ind w:rightChars="-150" w:right="-425"/>
        <w:rPr>
          <w:rFonts w:hAnsi="標楷體"/>
          <w:w w:val="90"/>
        </w:rPr>
      </w:pPr>
      <w:bookmarkStart w:id="0" w:name="_GoBack"/>
      <w:bookmarkEnd w:id="0"/>
      <w:r w:rsidRPr="00891283">
        <w:rPr>
          <w:rFonts w:hAnsi="標楷體" w:hint="eastAsia"/>
          <w:w w:val="90"/>
        </w:rPr>
        <w:t>國軍退除役官兵輔導委員會1</w:t>
      </w:r>
      <w:r w:rsidR="00915C65" w:rsidRPr="00891283">
        <w:rPr>
          <w:rFonts w:hAnsi="標楷體" w:hint="eastAsia"/>
          <w:w w:val="90"/>
        </w:rPr>
        <w:t>1</w:t>
      </w:r>
      <w:r w:rsidR="009A67E4" w:rsidRPr="00891283">
        <w:rPr>
          <w:rFonts w:hAnsi="標楷體" w:hint="eastAsia"/>
          <w:w w:val="90"/>
        </w:rPr>
        <w:t>3</w:t>
      </w:r>
      <w:r w:rsidRPr="00891283">
        <w:rPr>
          <w:rFonts w:hAnsi="標楷體" w:hint="eastAsia"/>
          <w:w w:val="90"/>
        </w:rPr>
        <w:t>年度單位</w:t>
      </w:r>
      <w:r w:rsidR="00B3412D" w:rsidRPr="00891283">
        <w:rPr>
          <w:rFonts w:hAnsi="標楷體" w:hint="eastAsia"/>
          <w:w w:val="90"/>
        </w:rPr>
        <w:t>決</w:t>
      </w:r>
      <w:r w:rsidRPr="00891283">
        <w:rPr>
          <w:rFonts w:hAnsi="標楷體" w:hint="eastAsia"/>
          <w:w w:val="90"/>
        </w:rPr>
        <w:t>算評估報告目錄</w:t>
      </w:r>
    </w:p>
    <w:p w:rsidR="006D64E3" w:rsidRPr="00891283" w:rsidRDefault="006D64E3" w:rsidP="00684582">
      <w:pPr>
        <w:pStyle w:val="a9"/>
        <w:ind w:rightChars="-150" w:right="-425"/>
        <w:rPr>
          <w:rFonts w:hAnsi="標楷體" w:hint="eastAsia"/>
        </w:rPr>
      </w:pPr>
      <w:r w:rsidRPr="00891283">
        <w:rPr>
          <w:rFonts w:hAnsi="標楷體" w:hint="eastAsia"/>
        </w:rPr>
        <w:t xml:space="preserve">   </w:t>
      </w:r>
      <w:r w:rsidR="00A76464" w:rsidRPr="00891283">
        <w:rPr>
          <w:rFonts w:hAnsi="標楷體" w:hint="eastAsia"/>
        </w:rPr>
        <w:t xml:space="preserve">      </w:t>
      </w:r>
      <w:r w:rsidRPr="00891283">
        <w:rPr>
          <w:rFonts w:hAnsi="標楷體" w:hint="eastAsia"/>
        </w:rPr>
        <w:t xml:space="preserve">                   </w:t>
      </w:r>
      <w:r w:rsidR="006B7B8B" w:rsidRPr="00891283">
        <w:rPr>
          <w:rFonts w:hAnsi="標楷體" w:hint="eastAsia"/>
        </w:rPr>
        <w:t xml:space="preserve">  </w:t>
      </w:r>
      <w:r w:rsidRPr="00891283">
        <w:rPr>
          <w:rFonts w:hAnsi="標楷體" w:hint="eastAsia"/>
        </w:rPr>
        <w:t xml:space="preserve">  </w:t>
      </w:r>
      <w:r w:rsidR="00163AAC" w:rsidRPr="00891283">
        <w:rPr>
          <w:rFonts w:hAnsi="標楷體" w:hint="eastAsia"/>
          <w:sz w:val="24"/>
          <w:szCs w:val="24"/>
        </w:rPr>
        <w:t xml:space="preserve"> </w:t>
      </w:r>
      <w:r w:rsidRPr="00891283">
        <w:rPr>
          <w:rFonts w:hAnsi="標楷體" w:hint="eastAsia"/>
        </w:rPr>
        <w:t xml:space="preserve">    </w:t>
      </w:r>
      <w:r w:rsidR="00684582" w:rsidRPr="00891283">
        <w:rPr>
          <w:rFonts w:hAnsi="標楷體" w:hint="eastAsia"/>
        </w:rPr>
        <w:t xml:space="preserve">   </w:t>
      </w:r>
      <w:r w:rsidR="00B07975" w:rsidRPr="00891283">
        <w:rPr>
          <w:rFonts w:hAnsi="標楷體" w:hint="eastAsia"/>
        </w:rPr>
        <w:t xml:space="preserve">   </w:t>
      </w:r>
      <w:r w:rsidR="00684582" w:rsidRPr="00891283">
        <w:rPr>
          <w:rFonts w:hAnsi="標楷體" w:hint="eastAsia"/>
        </w:rPr>
        <w:t xml:space="preserve"> </w:t>
      </w:r>
      <w:r w:rsidR="00B07975" w:rsidRPr="00891283">
        <w:rPr>
          <w:rFonts w:hAnsi="標楷體" w:hint="eastAsia"/>
        </w:rPr>
        <w:t xml:space="preserve"> </w:t>
      </w:r>
      <w:r w:rsidRPr="00891283">
        <w:rPr>
          <w:rFonts w:hAnsi="標楷體" w:hint="eastAsia"/>
          <w:sz w:val="24"/>
          <w:szCs w:val="24"/>
        </w:rPr>
        <w:t>頁次</w:t>
      </w:r>
    </w:p>
    <w:p w:rsidR="00206146" w:rsidRPr="00036D8D" w:rsidRDefault="00411180">
      <w:pPr>
        <w:pStyle w:val="23"/>
        <w:rPr>
          <w:rFonts w:ascii="Calibri" w:eastAsia="新細明體" w:hAnsi="Calibri"/>
          <w:snapToGrid/>
          <w:szCs w:val="22"/>
        </w:rPr>
      </w:pPr>
      <w:r w:rsidRPr="00891283">
        <w:fldChar w:fldCharType="begin"/>
      </w:r>
      <w:r w:rsidRPr="00891283">
        <w:instrText xml:space="preserve"> </w:instrText>
      </w:r>
      <w:r w:rsidRPr="00891283">
        <w:rPr>
          <w:rFonts w:hint="eastAsia"/>
        </w:rPr>
        <w:instrText>TOC \o "1-2" \h \z \t "第一層(16號字),1,第二層(14號字),2"</w:instrText>
      </w:r>
      <w:r w:rsidRPr="00891283">
        <w:instrText xml:space="preserve"> </w:instrText>
      </w:r>
      <w:r w:rsidRPr="00891283">
        <w:fldChar w:fldCharType="separate"/>
      </w:r>
      <w:hyperlink w:anchor="_Toc216097633" w:history="1">
        <w:r w:rsidR="00206146" w:rsidRPr="001F4639">
          <w:rPr>
            <w:rStyle w:val="af4"/>
            <w:rFonts w:hint="eastAsia"/>
          </w:rPr>
          <w:t>一、</w:t>
        </w:r>
        <w:r w:rsidR="00206146" w:rsidRPr="001F4639">
          <w:rPr>
            <w:rStyle w:val="af4"/>
          </w:rPr>
          <w:t>113</w:t>
        </w:r>
        <w:r w:rsidR="00206146" w:rsidRPr="001F4639">
          <w:rPr>
            <w:rStyle w:val="af4"/>
            <w:rFonts w:hint="eastAsia"/>
          </w:rPr>
          <w:t>年度決算「退除役官兵退休給付</w:t>
        </w:r>
        <w:r w:rsidR="00206146" w:rsidRPr="001F4639">
          <w:rPr>
            <w:rStyle w:val="af4"/>
          </w:rPr>
          <w:t>-</w:t>
        </w:r>
        <w:r w:rsidR="00206146" w:rsidRPr="001F4639">
          <w:rPr>
            <w:rStyle w:val="af4"/>
            <w:rFonts w:hint="eastAsia"/>
          </w:rPr>
          <w:t>人事費」有鉅額賸餘</w:t>
        </w:r>
        <w:r w:rsidR="00206146" w:rsidRPr="001F4639">
          <w:rPr>
            <w:rStyle w:val="af4"/>
          </w:rPr>
          <w:t>15</w:t>
        </w:r>
        <w:r w:rsidR="00206146" w:rsidRPr="001F4639">
          <w:rPr>
            <w:rStyle w:val="af4"/>
            <w:rFonts w:hint="eastAsia"/>
          </w:rPr>
          <w:t>億餘元，預算籌編恐未臻覈實，容待檢討改進，以提升預算編列精確度及資源運用效益</w:t>
        </w:r>
        <w:r w:rsidR="00206146">
          <w:rPr>
            <w:webHidden/>
          </w:rPr>
          <w:tab/>
        </w:r>
        <w:r w:rsidR="00206146">
          <w:rPr>
            <w:webHidden/>
          </w:rPr>
          <w:fldChar w:fldCharType="begin"/>
        </w:r>
        <w:r w:rsidR="00206146">
          <w:rPr>
            <w:webHidden/>
          </w:rPr>
          <w:instrText xml:space="preserve"> PAGEREF _Toc216097633 \h </w:instrText>
        </w:r>
        <w:r w:rsidR="00206146">
          <w:rPr>
            <w:webHidden/>
          </w:rPr>
        </w:r>
        <w:r w:rsidR="00206146">
          <w:rPr>
            <w:webHidden/>
          </w:rPr>
          <w:fldChar w:fldCharType="separate"/>
        </w:r>
        <w:r w:rsidR="00CA63FE">
          <w:rPr>
            <w:webHidden/>
          </w:rPr>
          <w:t>1</w:t>
        </w:r>
        <w:r w:rsidR="00206146">
          <w:rPr>
            <w:webHidden/>
          </w:rPr>
          <w:fldChar w:fldCharType="end"/>
        </w:r>
      </w:hyperlink>
    </w:p>
    <w:p w:rsidR="00206146" w:rsidRPr="00036D8D" w:rsidRDefault="00206146">
      <w:pPr>
        <w:pStyle w:val="23"/>
        <w:rPr>
          <w:rFonts w:ascii="Calibri" w:eastAsia="新細明體" w:hAnsi="Calibri"/>
          <w:snapToGrid/>
          <w:szCs w:val="22"/>
        </w:rPr>
      </w:pPr>
      <w:hyperlink w:anchor="_Toc216097634" w:history="1">
        <w:r w:rsidRPr="001F4639">
          <w:rPr>
            <w:rStyle w:val="af4"/>
            <w:rFonts w:hint="eastAsia"/>
          </w:rPr>
          <w:t>二、近</w:t>
        </w:r>
        <w:r w:rsidRPr="001F4639">
          <w:rPr>
            <w:rStyle w:val="af4"/>
          </w:rPr>
          <w:t>3</w:t>
        </w:r>
        <w:r w:rsidRPr="001F4639">
          <w:rPr>
            <w:rStyle w:val="af4"/>
            <w:rFonts w:hint="eastAsia"/>
          </w:rPr>
          <w:t>年度決算「榮民醫療照護</w:t>
        </w:r>
        <w:r w:rsidRPr="001F4639">
          <w:rPr>
            <w:rStyle w:val="af4"/>
          </w:rPr>
          <w:t>-</w:t>
        </w:r>
        <w:r w:rsidRPr="001F4639">
          <w:rPr>
            <w:rStyle w:val="af4"/>
            <w:rFonts w:hint="eastAsia"/>
          </w:rPr>
          <w:t>醫事人力培訓與專業教育訓練」分支計畫獎補助費預算執行率均未及九成，允宜提高補助款運用效益；另配合三班護病比措施，宜強化所屬醫療機構之護理人力及班別調配，以提升病患照護品質</w:t>
        </w:r>
        <w:r>
          <w:rPr>
            <w:webHidden/>
          </w:rPr>
          <w:tab/>
        </w:r>
        <w:r>
          <w:rPr>
            <w:webHidden/>
          </w:rPr>
          <w:fldChar w:fldCharType="begin"/>
        </w:r>
        <w:r>
          <w:rPr>
            <w:webHidden/>
          </w:rPr>
          <w:instrText xml:space="preserve"> PAGEREF _Toc216097634 \h </w:instrText>
        </w:r>
        <w:r>
          <w:rPr>
            <w:webHidden/>
          </w:rPr>
        </w:r>
        <w:r>
          <w:rPr>
            <w:webHidden/>
          </w:rPr>
          <w:fldChar w:fldCharType="separate"/>
        </w:r>
        <w:r w:rsidR="00CA63FE">
          <w:rPr>
            <w:webHidden/>
          </w:rPr>
          <w:t>4</w:t>
        </w:r>
        <w:r>
          <w:rPr>
            <w:webHidden/>
          </w:rPr>
          <w:fldChar w:fldCharType="end"/>
        </w:r>
      </w:hyperlink>
    </w:p>
    <w:p w:rsidR="006D64E3" w:rsidRPr="00891283" w:rsidRDefault="00411180" w:rsidP="003B6E46">
      <w:pPr>
        <w:pStyle w:val="23"/>
        <w:rPr>
          <w:rFonts w:hint="eastAsia"/>
        </w:rPr>
      </w:pPr>
      <w:r w:rsidRPr="00891283">
        <w:fldChar w:fldCharType="end"/>
      </w:r>
    </w:p>
    <w:p w:rsidR="006D64E3" w:rsidRPr="00891283" w:rsidRDefault="006D64E3" w:rsidP="006D64E3">
      <w:pPr>
        <w:ind w:left="566" w:firstLine="567"/>
        <w:rPr>
          <w:rFonts w:hAnsi="標楷體"/>
          <w:b/>
        </w:rPr>
        <w:sectPr w:rsidR="006D64E3" w:rsidRPr="00891283" w:rsidSect="00B0797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00" w:charSpace="658"/>
        </w:sectPr>
      </w:pPr>
    </w:p>
    <w:p w:rsidR="006D1832" w:rsidRPr="00891283" w:rsidRDefault="006D64E3" w:rsidP="009824FF">
      <w:pPr>
        <w:pStyle w:val="a9"/>
        <w:rPr>
          <w:rFonts w:hAnsi="標楷體" w:hint="eastAsia"/>
        </w:rPr>
      </w:pPr>
      <w:r w:rsidRPr="00083BE9">
        <w:rPr>
          <w:rFonts w:hAnsi="標楷體" w:hint="eastAsia"/>
          <w:spacing w:val="3"/>
          <w:w w:val="97"/>
          <w:kern w:val="0"/>
          <w:fitText w:val="8554" w:id="-866496512"/>
        </w:rPr>
        <w:lastRenderedPageBreak/>
        <w:t>國軍退除役官兵輔導委員會1</w:t>
      </w:r>
      <w:r w:rsidR="00915C65" w:rsidRPr="00083BE9">
        <w:rPr>
          <w:rFonts w:hAnsi="標楷體" w:hint="eastAsia"/>
          <w:spacing w:val="3"/>
          <w:w w:val="97"/>
          <w:kern w:val="0"/>
          <w:fitText w:val="8554" w:id="-866496512"/>
        </w:rPr>
        <w:t>1</w:t>
      </w:r>
      <w:r w:rsidR="00215C5F" w:rsidRPr="00083BE9">
        <w:rPr>
          <w:rFonts w:hAnsi="標楷體" w:hint="eastAsia"/>
          <w:spacing w:val="3"/>
          <w:w w:val="98"/>
          <w:kern w:val="0"/>
          <w:fitText w:val="8554" w:id="-866496512"/>
        </w:rPr>
        <w:t>3</w:t>
      </w:r>
      <w:r w:rsidRPr="00083BE9">
        <w:rPr>
          <w:rFonts w:hAnsi="標楷體" w:hint="eastAsia"/>
          <w:spacing w:val="3"/>
          <w:w w:val="97"/>
          <w:kern w:val="0"/>
          <w:fitText w:val="8554" w:id="-866496512"/>
        </w:rPr>
        <w:t>年度單位</w:t>
      </w:r>
      <w:r w:rsidR="00B3412D" w:rsidRPr="00083BE9">
        <w:rPr>
          <w:rFonts w:hAnsi="標楷體" w:hint="eastAsia"/>
          <w:spacing w:val="3"/>
          <w:w w:val="97"/>
          <w:kern w:val="0"/>
          <w:fitText w:val="8554" w:id="-866496512"/>
        </w:rPr>
        <w:t>決</w:t>
      </w:r>
      <w:r w:rsidRPr="00083BE9">
        <w:rPr>
          <w:rFonts w:hAnsi="標楷體" w:hint="eastAsia"/>
          <w:spacing w:val="3"/>
          <w:w w:val="97"/>
          <w:kern w:val="0"/>
          <w:fitText w:val="8554" w:id="-866496512"/>
        </w:rPr>
        <w:t>算評估報</w:t>
      </w:r>
      <w:r w:rsidRPr="00083BE9">
        <w:rPr>
          <w:rFonts w:hAnsi="標楷體" w:hint="eastAsia"/>
          <w:spacing w:val="17"/>
          <w:w w:val="97"/>
          <w:kern w:val="0"/>
          <w:fitText w:val="8554" w:id="-866496512"/>
        </w:rPr>
        <w:t>告</w:t>
      </w:r>
    </w:p>
    <w:p w:rsidR="00B96D78" w:rsidRPr="00891283" w:rsidRDefault="00B96D78" w:rsidP="000D0101">
      <w:pPr>
        <w:pStyle w:val="14"/>
        <w:ind w:left="573" w:hangingChars="202" w:hanging="573"/>
        <w:rPr>
          <w:rFonts w:hint="eastAsia"/>
        </w:rPr>
      </w:pPr>
      <w:bookmarkStart w:id="1" w:name="_Toc528749164"/>
      <w:bookmarkStart w:id="2" w:name="_Toc145440193"/>
      <w:bookmarkStart w:id="3" w:name="_Toc54797568"/>
      <w:bookmarkStart w:id="4" w:name="_Toc207901412"/>
      <w:bookmarkStart w:id="5" w:name="_Toc216097633"/>
      <w:r w:rsidRPr="00891283">
        <w:rPr>
          <w:rFonts w:hint="eastAsia"/>
        </w:rPr>
        <w:t>一、113年度</w:t>
      </w:r>
      <w:r w:rsidR="00AB1474" w:rsidRPr="00891283">
        <w:rPr>
          <w:rFonts w:hint="eastAsia"/>
        </w:rPr>
        <w:t>決算</w:t>
      </w:r>
      <w:r w:rsidRPr="00891283">
        <w:rPr>
          <w:rFonts w:hint="eastAsia"/>
        </w:rPr>
        <w:t>「退除役官兵退休給付</w:t>
      </w:r>
      <w:r w:rsidR="002D6016" w:rsidRPr="00891283">
        <w:rPr>
          <w:rFonts w:hint="eastAsia"/>
        </w:rPr>
        <w:t>-人事費</w:t>
      </w:r>
      <w:r w:rsidRPr="00891283">
        <w:rPr>
          <w:rFonts w:hint="eastAsia"/>
        </w:rPr>
        <w:t>」</w:t>
      </w:r>
      <w:r w:rsidR="002D6016" w:rsidRPr="00891283">
        <w:rPr>
          <w:rFonts w:hint="eastAsia"/>
        </w:rPr>
        <w:t>有</w:t>
      </w:r>
      <w:r w:rsidR="00824697" w:rsidRPr="00891283">
        <w:rPr>
          <w:rFonts w:hint="eastAsia"/>
        </w:rPr>
        <w:t>鉅額</w:t>
      </w:r>
      <w:r w:rsidR="006E5891" w:rsidRPr="00891283">
        <w:rPr>
          <w:rFonts w:hint="eastAsia"/>
        </w:rPr>
        <w:t>賸餘15億餘元</w:t>
      </w:r>
      <w:r w:rsidRPr="00891283">
        <w:rPr>
          <w:rFonts w:hint="eastAsia"/>
        </w:rPr>
        <w:t>，</w:t>
      </w:r>
      <w:r w:rsidR="00AB1474" w:rsidRPr="00891283">
        <w:rPr>
          <w:rFonts w:hint="eastAsia"/>
        </w:rPr>
        <w:t>預算籌編恐未臻覈實，容待檢討改進，以提升預算編列精確度及資源運用效益</w:t>
      </w:r>
      <w:bookmarkEnd w:id="5"/>
    </w:p>
    <w:p w:rsidR="00B96D78" w:rsidRPr="00891283" w:rsidRDefault="00B96D78" w:rsidP="00B96D78">
      <w:pPr>
        <w:ind w:left="566" w:firstLine="566"/>
        <w:rPr>
          <w:rFonts w:hint="eastAsia"/>
        </w:rPr>
      </w:pPr>
      <w:r w:rsidRPr="00891283">
        <w:rPr>
          <w:rFonts w:hint="eastAsia"/>
        </w:rPr>
        <w:t>退輔會113年度「退除役官兵退休給付」工作計畫項下編列「人事費」預算數</w:t>
      </w:r>
      <w:r w:rsidR="00FD6C23" w:rsidRPr="00891283">
        <w:t>756</w:t>
      </w:r>
      <w:r w:rsidR="00FD6C23" w:rsidRPr="00891283">
        <w:rPr>
          <w:rFonts w:hint="eastAsia"/>
        </w:rPr>
        <w:t>億</w:t>
      </w:r>
      <w:r w:rsidR="00FD6C23" w:rsidRPr="00891283">
        <w:t>1</w:t>
      </w:r>
      <w:r w:rsidR="00FD6C23" w:rsidRPr="00891283">
        <w:rPr>
          <w:rFonts w:hint="eastAsia"/>
        </w:rPr>
        <w:t>,</w:t>
      </w:r>
      <w:r w:rsidR="00FD6C23" w:rsidRPr="00891283">
        <w:t>145</w:t>
      </w:r>
      <w:r w:rsidR="00FD6C23" w:rsidRPr="00891283">
        <w:rPr>
          <w:rFonts w:hint="eastAsia"/>
        </w:rPr>
        <w:t>萬</w:t>
      </w:r>
      <w:r w:rsidR="00FD6C23" w:rsidRPr="00891283">
        <w:t>5</w:t>
      </w:r>
      <w:r w:rsidR="00FD6C23" w:rsidRPr="00891283">
        <w:rPr>
          <w:rFonts w:hint="eastAsia"/>
        </w:rPr>
        <w:t>千</w:t>
      </w:r>
      <w:r w:rsidRPr="00891283">
        <w:rPr>
          <w:rFonts w:hint="eastAsia"/>
        </w:rPr>
        <w:t>元，係用以支應官兵一次退除役、退休及贍養官兵薪給、以及相關眷屬補助等經費，執行結果決算數</w:t>
      </w:r>
      <w:r w:rsidR="00FD6C23" w:rsidRPr="00891283">
        <w:t>740</w:t>
      </w:r>
      <w:r w:rsidR="00FD6C23" w:rsidRPr="00891283">
        <w:rPr>
          <w:rFonts w:hint="eastAsia"/>
        </w:rPr>
        <w:t>億</w:t>
      </w:r>
      <w:r w:rsidR="00FD6C23" w:rsidRPr="00891283">
        <w:t>8</w:t>
      </w:r>
      <w:r w:rsidR="00FD6C23" w:rsidRPr="00891283">
        <w:rPr>
          <w:rFonts w:hint="eastAsia"/>
        </w:rPr>
        <w:t>,</w:t>
      </w:r>
      <w:r w:rsidR="00FD6C23" w:rsidRPr="00891283">
        <w:t>169</w:t>
      </w:r>
      <w:r w:rsidR="00FD6C23" w:rsidRPr="00891283">
        <w:rPr>
          <w:rFonts w:hint="eastAsia"/>
        </w:rPr>
        <w:t>萬</w:t>
      </w:r>
      <w:r w:rsidR="00FD6C23" w:rsidRPr="00891283">
        <w:t>3</w:t>
      </w:r>
      <w:r w:rsidR="00FD6C23" w:rsidRPr="00891283">
        <w:rPr>
          <w:rFonts w:hint="eastAsia"/>
        </w:rPr>
        <w:t>千元</w:t>
      </w:r>
      <w:r w:rsidRPr="00891283">
        <w:rPr>
          <w:rFonts w:hint="eastAsia"/>
        </w:rPr>
        <w:t>，</w:t>
      </w:r>
      <w:r w:rsidR="00D9167E" w:rsidRPr="00891283">
        <w:rPr>
          <w:rFonts w:hint="eastAsia"/>
        </w:rPr>
        <w:t>預算</w:t>
      </w:r>
      <w:r w:rsidR="002D6016" w:rsidRPr="00891283">
        <w:rPr>
          <w:rFonts w:hint="eastAsia"/>
        </w:rPr>
        <w:t>執行</w:t>
      </w:r>
      <w:r w:rsidRPr="00891283">
        <w:rPr>
          <w:rFonts w:hint="eastAsia"/>
        </w:rPr>
        <w:t>率為97.98%，賸餘數</w:t>
      </w:r>
      <w:r w:rsidR="00FD6C23" w:rsidRPr="00891283">
        <w:t>15</w:t>
      </w:r>
      <w:r w:rsidR="00FD6C23" w:rsidRPr="00891283">
        <w:rPr>
          <w:rFonts w:hint="eastAsia"/>
        </w:rPr>
        <w:t>億</w:t>
      </w:r>
      <w:r w:rsidR="00FD6C23" w:rsidRPr="00891283">
        <w:t>2</w:t>
      </w:r>
      <w:r w:rsidR="00FD6C23" w:rsidRPr="00891283">
        <w:rPr>
          <w:rFonts w:hint="eastAsia"/>
        </w:rPr>
        <w:t>,</w:t>
      </w:r>
      <w:r w:rsidR="00FD6C23" w:rsidRPr="00891283">
        <w:t>976</w:t>
      </w:r>
      <w:r w:rsidR="00FD6C23" w:rsidRPr="00891283">
        <w:rPr>
          <w:rFonts w:hint="eastAsia"/>
        </w:rPr>
        <w:t>萬</w:t>
      </w:r>
      <w:r w:rsidR="00FD6C23" w:rsidRPr="00891283">
        <w:t>2</w:t>
      </w:r>
      <w:r w:rsidR="00824697" w:rsidRPr="00891283">
        <w:rPr>
          <w:rFonts w:hint="eastAsia"/>
        </w:rPr>
        <w:t>千</w:t>
      </w:r>
      <w:r w:rsidRPr="00891283">
        <w:rPr>
          <w:rFonts w:hint="eastAsia"/>
        </w:rPr>
        <w:t>元。經查：</w:t>
      </w:r>
    </w:p>
    <w:p w:rsidR="00281F08" w:rsidRPr="00891283" w:rsidRDefault="00B96D78" w:rsidP="007059AF">
      <w:pPr>
        <w:pStyle w:val="a4"/>
        <w:ind w:left="849" w:hanging="283"/>
        <w:rPr>
          <w:rFonts w:hint="eastAsia"/>
          <w:b/>
        </w:rPr>
      </w:pPr>
      <w:r w:rsidRPr="00891283">
        <w:rPr>
          <w:rFonts w:hint="eastAsia"/>
          <w:b/>
        </w:rPr>
        <w:t>(一)</w:t>
      </w:r>
      <w:r w:rsidR="009A1DDF" w:rsidRPr="00891283">
        <w:rPr>
          <w:rFonts w:hint="eastAsia"/>
          <w:b/>
        </w:rPr>
        <w:t>113年度</w:t>
      </w:r>
      <w:r w:rsidR="002D6016" w:rsidRPr="00891283">
        <w:rPr>
          <w:rFonts w:hint="eastAsia"/>
          <w:b/>
        </w:rPr>
        <w:t>決算</w:t>
      </w:r>
      <w:r w:rsidR="002D6016" w:rsidRPr="00891283">
        <w:rPr>
          <w:rFonts w:hAnsi="標楷體" w:hint="eastAsia"/>
          <w:b/>
        </w:rPr>
        <w:t>「</w:t>
      </w:r>
      <w:r w:rsidR="002D6016" w:rsidRPr="00891283">
        <w:rPr>
          <w:rFonts w:hint="eastAsia"/>
          <w:b/>
        </w:rPr>
        <w:t>退除役官兵退休給付-</w:t>
      </w:r>
      <w:r w:rsidR="009A1DDF" w:rsidRPr="00891283">
        <w:rPr>
          <w:rFonts w:hint="eastAsia"/>
          <w:b/>
        </w:rPr>
        <w:t>人事費</w:t>
      </w:r>
      <w:r w:rsidR="002D6016" w:rsidRPr="00891283">
        <w:rPr>
          <w:rFonts w:hAnsi="標楷體" w:hint="eastAsia"/>
          <w:b/>
        </w:rPr>
        <w:t>」有</w:t>
      </w:r>
      <w:r w:rsidR="00824697" w:rsidRPr="00891283">
        <w:rPr>
          <w:rFonts w:hint="eastAsia"/>
          <w:b/>
        </w:rPr>
        <w:t>鉅額</w:t>
      </w:r>
      <w:r w:rsidR="009A1DDF" w:rsidRPr="00891283">
        <w:rPr>
          <w:rFonts w:hint="eastAsia"/>
          <w:b/>
        </w:rPr>
        <w:t>賸餘15億餘元，預算籌編恐未臻覈實，容待檢討改進</w:t>
      </w:r>
    </w:p>
    <w:p w:rsidR="00B96D78" w:rsidRPr="00891283" w:rsidRDefault="00B96D78" w:rsidP="00B96D78">
      <w:pPr>
        <w:pStyle w:val="21"/>
        <w:ind w:left="850" w:firstLine="566"/>
        <w:rPr>
          <w:rFonts w:hint="eastAsia"/>
        </w:rPr>
      </w:pPr>
      <w:r w:rsidRPr="00891283">
        <w:rPr>
          <w:rFonts w:hint="eastAsia"/>
        </w:rPr>
        <w:t>退輔會辦理退除役官兵退休給付業務，其經費需求主要受退除役官兵人數及退伍給與選擇意向影響。檢視該會近3年度「退除役官兵退休給付-人事費」預算編列及執行情形(詳表1)，111及112年度原預算數分別為720億</w:t>
      </w:r>
      <w:r w:rsidR="00EF203C" w:rsidRPr="00891283">
        <w:rPr>
          <w:rFonts w:hint="eastAsia"/>
        </w:rPr>
        <w:t>餘</w:t>
      </w:r>
      <w:r w:rsidRPr="00891283">
        <w:rPr>
          <w:rFonts w:hint="eastAsia"/>
        </w:rPr>
        <w:t>元及721億</w:t>
      </w:r>
      <w:r w:rsidR="00EF203C" w:rsidRPr="00891283">
        <w:rPr>
          <w:rFonts w:hint="eastAsia"/>
        </w:rPr>
        <w:t>餘</w:t>
      </w:r>
      <w:r w:rsidRPr="00891283">
        <w:rPr>
          <w:rFonts w:hint="eastAsia"/>
        </w:rPr>
        <w:t>元，決算</w:t>
      </w:r>
      <w:r w:rsidR="00576E76" w:rsidRPr="00891283">
        <w:rPr>
          <w:rFonts w:hint="eastAsia"/>
        </w:rPr>
        <w:t>數</w:t>
      </w:r>
      <w:r w:rsidR="002D6016" w:rsidRPr="00891283">
        <w:rPr>
          <w:rFonts w:hint="eastAsia"/>
        </w:rPr>
        <w:t>均逾</w:t>
      </w:r>
      <w:r w:rsidR="00980784" w:rsidRPr="00891283">
        <w:rPr>
          <w:rFonts w:hint="eastAsia"/>
        </w:rPr>
        <w:t>原預算數(</w:t>
      </w:r>
      <w:r w:rsidRPr="00891283">
        <w:rPr>
          <w:rFonts w:hint="eastAsia"/>
        </w:rPr>
        <w:t>111年</w:t>
      </w:r>
      <w:r w:rsidR="002D6016" w:rsidRPr="00891283">
        <w:rPr>
          <w:rFonts w:hint="eastAsia"/>
        </w:rPr>
        <w:t>度預算</w:t>
      </w:r>
      <w:r w:rsidRPr="00891283">
        <w:rPr>
          <w:rFonts w:hint="eastAsia"/>
        </w:rPr>
        <w:t>不足2</w:t>
      </w:r>
      <w:r w:rsidR="00576E76" w:rsidRPr="00891283">
        <w:rPr>
          <w:rFonts w:hint="eastAsia"/>
        </w:rPr>
        <w:t>.</w:t>
      </w:r>
      <w:r w:rsidR="002D6016" w:rsidRPr="00891283">
        <w:t>0</w:t>
      </w:r>
      <w:r w:rsidR="00576E76" w:rsidRPr="00891283">
        <w:rPr>
          <w:rFonts w:hint="eastAsia"/>
        </w:rPr>
        <w:t>8</w:t>
      </w:r>
      <w:r w:rsidRPr="00891283">
        <w:rPr>
          <w:rFonts w:hint="eastAsia"/>
        </w:rPr>
        <w:t>億元、112年</w:t>
      </w:r>
      <w:r w:rsidR="002D6016" w:rsidRPr="00891283">
        <w:rPr>
          <w:rFonts w:hint="eastAsia"/>
        </w:rPr>
        <w:t>度</w:t>
      </w:r>
      <w:r w:rsidRPr="00891283">
        <w:rPr>
          <w:rFonts w:hint="eastAsia"/>
        </w:rPr>
        <w:t>不足12</w:t>
      </w:r>
      <w:r w:rsidR="00576E76" w:rsidRPr="00891283">
        <w:rPr>
          <w:rFonts w:hint="eastAsia"/>
        </w:rPr>
        <w:t>.76</w:t>
      </w:r>
      <w:r w:rsidRPr="00891283">
        <w:rPr>
          <w:rFonts w:hint="eastAsia"/>
        </w:rPr>
        <w:t>億元</w:t>
      </w:r>
      <w:r w:rsidR="00980784" w:rsidRPr="00891283">
        <w:rPr>
          <w:rFonts w:hint="eastAsia"/>
        </w:rPr>
        <w:t>)</w:t>
      </w:r>
      <w:r w:rsidRPr="00891283">
        <w:rPr>
          <w:rFonts w:hint="eastAsia"/>
        </w:rPr>
        <w:t>，需仰賴預備金或</w:t>
      </w:r>
      <w:r w:rsidR="002D6016" w:rsidRPr="00891283">
        <w:rPr>
          <w:rFonts w:hint="eastAsia"/>
        </w:rPr>
        <w:t>經費流用</w:t>
      </w:r>
      <w:r w:rsidRPr="00891283">
        <w:rPr>
          <w:rFonts w:hint="eastAsia"/>
        </w:rPr>
        <w:t>調整支應。</w:t>
      </w:r>
      <w:r w:rsidR="00576E76" w:rsidRPr="00891283">
        <w:rPr>
          <w:rFonts w:hint="eastAsia"/>
        </w:rPr>
        <w:t>然</w:t>
      </w:r>
      <w:r w:rsidR="00980784" w:rsidRPr="00891283">
        <w:rPr>
          <w:rFonts w:hint="eastAsia"/>
        </w:rPr>
        <w:t>該會</w:t>
      </w:r>
      <w:r w:rsidRPr="00891283">
        <w:rPr>
          <w:rFonts w:hint="eastAsia"/>
        </w:rPr>
        <w:t>為解決經費不足問題，於113年度大幅增列預算至756億</w:t>
      </w:r>
      <w:r w:rsidR="00EF203C" w:rsidRPr="00891283">
        <w:rPr>
          <w:rFonts w:hint="eastAsia"/>
        </w:rPr>
        <w:t>餘</w:t>
      </w:r>
      <w:r w:rsidRPr="00891283">
        <w:rPr>
          <w:rFonts w:hint="eastAsia"/>
        </w:rPr>
        <w:t>元</w:t>
      </w:r>
      <w:r w:rsidR="00980784" w:rsidRPr="00891283">
        <w:rPr>
          <w:rFonts w:hint="eastAsia"/>
        </w:rPr>
        <w:t>(</w:t>
      </w:r>
      <w:r w:rsidRPr="00891283">
        <w:rPr>
          <w:rFonts w:hint="eastAsia"/>
        </w:rPr>
        <w:t>較112年</w:t>
      </w:r>
      <w:r w:rsidR="00980784" w:rsidRPr="00891283">
        <w:rPr>
          <w:rFonts w:hint="eastAsia"/>
        </w:rPr>
        <w:t>度</w:t>
      </w:r>
      <w:r w:rsidRPr="00891283">
        <w:rPr>
          <w:rFonts w:hint="eastAsia"/>
        </w:rPr>
        <w:t>增加約35億</w:t>
      </w:r>
      <w:r w:rsidR="00EF203C" w:rsidRPr="00891283">
        <w:rPr>
          <w:rFonts w:hint="eastAsia"/>
        </w:rPr>
        <w:t>餘</w:t>
      </w:r>
      <w:r w:rsidRPr="00891283">
        <w:rPr>
          <w:rFonts w:hint="eastAsia"/>
        </w:rPr>
        <w:t>元</w:t>
      </w:r>
      <w:r w:rsidR="00980784" w:rsidRPr="00891283">
        <w:rPr>
          <w:rFonts w:hint="eastAsia"/>
        </w:rPr>
        <w:t>)</w:t>
      </w:r>
      <w:r w:rsidR="009F1D9F" w:rsidRPr="00891283">
        <w:rPr>
          <w:rFonts w:hAnsi="標楷體" w:hint="eastAsia"/>
        </w:rPr>
        <w:t>，</w:t>
      </w:r>
      <w:r w:rsidR="00576E76" w:rsidRPr="00891283">
        <w:rPr>
          <w:rFonts w:hint="eastAsia"/>
        </w:rPr>
        <w:t>惟</w:t>
      </w:r>
      <w:r w:rsidRPr="00891283">
        <w:rPr>
          <w:rFonts w:hint="eastAsia"/>
        </w:rPr>
        <w:t>113年度決算</w:t>
      </w:r>
      <w:r w:rsidR="00824697" w:rsidRPr="00891283">
        <w:rPr>
          <w:rFonts w:hint="eastAsia"/>
        </w:rPr>
        <w:t>鉅額</w:t>
      </w:r>
      <w:r w:rsidR="009F1D9F" w:rsidRPr="00891283">
        <w:rPr>
          <w:rFonts w:hint="eastAsia"/>
        </w:rPr>
        <w:t>賸餘</w:t>
      </w:r>
      <w:r w:rsidRPr="00891283">
        <w:rPr>
          <w:rFonts w:hint="eastAsia"/>
        </w:rPr>
        <w:t>15億</w:t>
      </w:r>
      <w:r w:rsidR="00EF203C" w:rsidRPr="00891283">
        <w:rPr>
          <w:rFonts w:hint="eastAsia"/>
        </w:rPr>
        <w:t>餘</w:t>
      </w:r>
      <w:r w:rsidR="00980784" w:rsidRPr="00891283">
        <w:rPr>
          <w:rFonts w:hint="eastAsia"/>
        </w:rPr>
        <w:t>元，</w:t>
      </w:r>
      <w:r w:rsidR="009F1D9F" w:rsidRPr="00891283">
        <w:rPr>
          <w:rFonts w:hint="eastAsia"/>
        </w:rPr>
        <w:t>且</w:t>
      </w:r>
      <w:r w:rsidR="00980784" w:rsidRPr="00891283">
        <w:rPr>
          <w:rFonts w:hint="eastAsia"/>
        </w:rPr>
        <w:t>預算</w:t>
      </w:r>
      <w:r w:rsidR="002D6016" w:rsidRPr="00891283">
        <w:rPr>
          <w:rFonts w:hint="eastAsia"/>
        </w:rPr>
        <w:t>執行</w:t>
      </w:r>
      <w:r w:rsidR="00980784" w:rsidRPr="00891283">
        <w:rPr>
          <w:rFonts w:hint="eastAsia"/>
        </w:rPr>
        <w:t>率</w:t>
      </w:r>
      <w:r w:rsidR="009F1D9F" w:rsidRPr="00891283">
        <w:rPr>
          <w:rFonts w:hint="eastAsia"/>
        </w:rPr>
        <w:t>亦</w:t>
      </w:r>
      <w:r w:rsidR="00980784" w:rsidRPr="00891283">
        <w:rPr>
          <w:rFonts w:hint="eastAsia"/>
        </w:rPr>
        <w:t>自111年度之</w:t>
      </w:r>
      <w:r w:rsidR="00980784" w:rsidRPr="00891283">
        <w:t>99.97</w:t>
      </w:r>
      <w:r w:rsidR="00980784" w:rsidRPr="00891283">
        <w:rPr>
          <w:rFonts w:hint="eastAsia"/>
        </w:rPr>
        <w:t>%下滑</w:t>
      </w:r>
      <w:r w:rsidRPr="00891283">
        <w:rPr>
          <w:rFonts w:hint="eastAsia"/>
        </w:rPr>
        <w:t>至</w:t>
      </w:r>
      <w:r w:rsidR="00980784" w:rsidRPr="00891283">
        <w:rPr>
          <w:rFonts w:hint="eastAsia"/>
        </w:rPr>
        <w:t>113年度之</w:t>
      </w:r>
      <w:r w:rsidR="00980784" w:rsidRPr="00891283">
        <w:t>97.98</w:t>
      </w:r>
      <w:r w:rsidRPr="00891283">
        <w:rPr>
          <w:rFonts w:hint="eastAsia"/>
        </w:rPr>
        <w:t>%。</w:t>
      </w:r>
      <w:r w:rsidR="009A1DDF" w:rsidRPr="00891283">
        <w:rPr>
          <w:rFonts w:hint="eastAsia"/>
        </w:rPr>
        <w:t>顯示該會為避免經費</w:t>
      </w:r>
      <w:r w:rsidR="002D6016" w:rsidRPr="00891283">
        <w:rPr>
          <w:rFonts w:hint="eastAsia"/>
        </w:rPr>
        <w:t>不敷支應</w:t>
      </w:r>
      <w:r w:rsidR="00576E76" w:rsidRPr="00891283">
        <w:rPr>
          <w:rFonts w:hint="eastAsia"/>
        </w:rPr>
        <w:t>似</w:t>
      </w:r>
      <w:r w:rsidR="009A1DDF" w:rsidRPr="00891283">
        <w:rPr>
          <w:rFonts w:hint="eastAsia"/>
        </w:rPr>
        <w:t>採</w:t>
      </w:r>
      <w:r w:rsidR="002D6016" w:rsidRPr="00891283">
        <w:rPr>
          <w:rFonts w:hint="eastAsia"/>
        </w:rPr>
        <w:t>預</w:t>
      </w:r>
      <w:r w:rsidR="009A1DDF" w:rsidRPr="00891283">
        <w:rPr>
          <w:rFonts w:hint="eastAsia"/>
        </w:rPr>
        <w:t>防</w:t>
      </w:r>
      <w:r w:rsidR="00F76F3E" w:rsidRPr="00891283">
        <w:rPr>
          <w:rFonts w:hint="eastAsia"/>
        </w:rPr>
        <w:t>性</w:t>
      </w:r>
      <w:r w:rsidR="009A1DDF" w:rsidRPr="00891283">
        <w:rPr>
          <w:rFonts w:hint="eastAsia"/>
        </w:rPr>
        <w:t>寬列，</w:t>
      </w:r>
      <w:r w:rsidR="002D6016" w:rsidRPr="00891283">
        <w:rPr>
          <w:rFonts w:hint="eastAsia"/>
        </w:rPr>
        <w:t>在</w:t>
      </w:r>
      <w:r w:rsidR="009A1DDF" w:rsidRPr="00891283">
        <w:rPr>
          <w:rFonts w:hint="eastAsia"/>
        </w:rPr>
        <w:t>未能精確掌握國軍官兵退除役人數與給付變動趨勢</w:t>
      </w:r>
      <w:r w:rsidR="002D6016" w:rsidRPr="00891283">
        <w:rPr>
          <w:rFonts w:hint="eastAsia"/>
        </w:rPr>
        <w:t>下</w:t>
      </w:r>
      <w:r w:rsidR="009A1DDF" w:rsidRPr="00891283">
        <w:rPr>
          <w:rFonts w:hint="eastAsia"/>
        </w:rPr>
        <w:t>，致大量</w:t>
      </w:r>
      <w:r w:rsidR="002D6016" w:rsidRPr="00891283">
        <w:rPr>
          <w:rFonts w:hint="eastAsia"/>
        </w:rPr>
        <w:t>預算</w:t>
      </w:r>
      <w:r w:rsidR="009A1DDF" w:rsidRPr="00891283">
        <w:rPr>
          <w:rFonts w:hint="eastAsia"/>
        </w:rPr>
        <w:t>資</w:t>
      </w:r>
      <w:r w:rsidR="002D6016" w:rsidRPr="00891283">
        <w:rPr>
          <w:rFonts w:hint="eastAsia"/>
        </w:rPr>
        <w:t>源</w:t>
      </w:r>
      <w:r w:rsidR="009A1DDF" w:rsidRPr="00891283">
        <w:rPr>
          <w:rFonts w:hint="eastAsia"/>
        </w:rPr>
        <w:t>閒置，預算籌編作業顯有未盡覈實之處</w:t>
      </w:r>
      <w:r w:rsidR="009A1DDF" w:rsidRPr="00891283">
        <w:rPr>
          <w:rFonts w:hAnsi="標楷體" w:hint="eastAsia"/>
        </w:rPr>
        <w:t>，容待檢討改進</w:t>
      </w:r>
      <w:r w:rsidRPr="00891283">
        <w:rPr>
          <w:rFonts w:hint="eastAsia"/>
        </w:rPr>
        <w:t>。</w:t>
      </w:r>
    </w:p>
    <w:p w:rsidR="00B96D78" w:rsidRPr="00891283" w:rsidRDefault="00C0329F" w:rsidP="00F31E0F">
      <w:pPr>
        <w:ind w:leftChars="0" w:left="658" w:rightChars="-7" w:right="-20" w:hangingChars="232" w:hanging="658"/>
        <w:rPr>
          <w:rFonts w:hAnsi="標楷體" w:hint="eastAsia"/>
          <w:sz w:val="24"/>
        </w:rPr>
      </w:pPr>
      <w:r w:rsidRPr="00891283">
        <w:rPr>
          <w:rFonts w:hAnsi="標楷體"/>
          <w:b/>
        </w:rPr>
        <w:br w:type="page"/>
      </w:r>
      <w:r w:rsidR="00B96D78" w:rsidRPr="00891283">
        <w:rPr>
          <w:rFonts w:hAnsi="標楷體"/>
          <w:b/>
        </w:rPr>
        <w:lastRenderedPageBreak/>
        <w:t>表</w:t>
      </w:r>
      <w:r w:rsidR="00B96D78" w:rsidRPr="00891283">
        <w:rPr>
          <w:rFonts w:hAnsi="標楷體" w:hint="eastAsia"/>
          <w:b/>
        </w:rPr>
        <w:t>1</w:t>
      </w:r>
      <w:r w:rsidR="00B96D78" w:rsidRPr="00891283">
        <w:rPr>
          <w:rFonts w:hAnsi="標楷體"/>
          <w:b/>
        </w:rPr>
        <w:t xml:space="preserve"> 11</w:t>
      </w:r>
      <w:r w:rsidR="00B96D78" w:rsidRPr="00891283">
        <w:rPr>
          <w:rFonts w:hAnsi="標楷體" w:hint="eastAsia"/>
          <w:b/>
        </w:rPr>
        <w:t>1</w:t>
      </w:r>
      <w:r w:rsidR="00B96D78" w:rsidRPr="00891283">
        <w:rPr>
          <w:rFonts w:hAnsi="標楷體"/>
          <w:b/>
        </w:rPr>
        <w:t>至11</w:t>
      </w:r>
      <w:r w:rsidR="00B96D78" w:rsidRPr="00891283">
        <w:rPr>
          <w:rFonts w:hAnsi="標楷體" w:hint="eastAsia"/>
          <w:b/>
        </w:rPr>
        <w:t>3</w:t>
      </w:r>
      <w:r w:rsidR="00AC75A1" w:rsidRPr="00891283">
        <w:rPr>
          <w:rFonts w:hAnsi="標楷體"/>
          <w:b/>
        </w:rPr>
        <w:t>年度</w:t>
      </w:r>
      <w:r w:rsidR="00AC75A1" w:rsidRPr="00891283">
        <w:rPr>
          <w:rFonts w:hAnsi="標楷體" w:hint="eastAsia"/>
          <w:b/>
        </w:rPr>
        <w:t>退</w:t>
      </w:r>
      <w:r w:rsidR="00AC75A1" w:rsidRPr="00891283">
        <w:rPr>
          <w:rFonts w:hAnsi="標楷體"/>
          <w:b/>
        </w:rPr>
        <w:t>輔</w:t>
      </w:r>
      <w:r w:rsidR="00B96D78" w:rsidRPr="00891283">
        <w:rPr>
          <w:rFonts w:hAnsi="標楷體"/>
          <w:b/>
        </w:rPr>
        <w:t>會「退除役官兵退休給付</w:t>
      </w:r>
      <w:r w:rsidR="00B96D78" w:rsidRPr="00891283">
        <w:rPr>
          <w:rFonts w:hAnsi="標楷體" w:hint="eastAsia"/>
          <w:b/>
        </w:rPr>
        <w:t>-人事費</w:t>
      </w:r>
      <w:r w:rsidR="00B96D78" w:rsidRPr="00891283">
        <w:rPr>
          <w:rFonts w:hAnsi="標楷體"/>
          <w:b/>
        </w:rPr>
        <w:t>」</w:t>
      </w:r>
      <w:r w:rsidR="00F31E0F" w:rsidRPr="00891283">
        <w:rPr>
          <w:rFonts w:hAnsi="標楷體" w:hint="eastAsia"/>
          <w:b/>
        </w:rPr>
        <w:t>預</w:t>
      </w:r>
      <w:r w:rsidR="00B96D78" w:rsidRPr="00891283">
        <w:rPr>
          <w:rFonts w:hAnsi="標楷體"/>
          <w:b/>
        </w:rPr>
        <w:t>、決算</w:t>
      </w:r>
      <w:r w:rsidR="00F31E0F" w:rsidRPr="00891283">
        <w:rPr>
          <w:rFonts w:hAnsi="標楷體" w:hint="eastAsia"/>
          <w:b/>
        </w:rPr>
        <w:t>情形</w:t>
      </w:r>
      <w:r w:rsidR="00B96D78" w:rsidRPr="00891283">
        <w:rPr>
          <w:rFonts w:hAnsi="標楷體"/>
          <w:b/>
        </w:rPr>
        <w:t>表</w:t>
      </w:r>
      <w:r w:rsidR="00F31E0F" w:rsidRPr="00891283">
        <w:rPr>
          <w:rFonts w:hAnsi="標楷體" w:hint="eastAsia"/>
          <w:b/>
        </w:rPr>
        <w:t xml:space="preserve">                                </w:t>
      </w:r>
      <w:r w:rsidR="00F31E0F" w:rsidRPr="00891283">
        <w:rPr>
          <w:rFonts w:hAnsi="標楷體" w:hint="eastAsia"/>
          <w:sz w:val="24"/>
          <w:szCs w:val="24"/>
        </w:rPr>
        <w:t>單位：新臺幣百萬元；%</w:t>
      </w:r>
    </w:p>
    <w:tbl>
      <w:tblPr>
        <w:tblW w:w="854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41"/>
        <w:gridCol w:w="1054"/>
        <w:gridCol w:w="864"/>
        <w:gridCol w:w="868"/>
        <w:gridCol w:w="982"/>
        <w:gridCol w:w="983"/>
        <w:gridCol w:w="982"/>
        <w:gridCol w:w="983"/>
        <w:gridCol w:w="983"/>
      </w:tblGrid>
      <w:tr w:rsidR="00C0329F" w:rsidRPr="00891283" w:rsidTr="00CF13F5">
        <w:trPr>
          <w:trHeight w:val="340"/>
          <w:tblHeader/>
        </w:trPr>
        <w:tc>
          <w:tcPr>
            <w:tcW w:w="841" w:type="dxa"/>
            <w:vMerge w:val="restart"/>
            <w:shd w:val="clear" w:color="auto" w:fill="auto"/>
            <w:noWrap/>
            <w:vAlign w:val="center"/>
            <w:hideMark/>
          </w:tcPr>
          <w:p w:rsidR="00C0329F" w:rsidRPr="00891283" w:rsidRDefault="00C0329F" w:rsidP="000C4C0B">
            <w:pPr>
              <w:pStyle w:val="142"/>
              <w:jc w:val="center"/>
            </w:pPr>
            <w:r w:rsidRPr="00891283">
              <w:rPr>
                <w:rFonts w:hint="eastAsia"/>
              </w:rPr>
              <w:t>年度</w:t>
            </w:r>
          </w:p>
        </w:tc>
        <w:tc>
          <w:tcPr>
            <w:tcW w:w="2786" w:type="dxa"/>
            <w:gridSpan w:val="3"/>
            <w:shd w:val="clear" w:color="auto" w:fill="auto"/>
            <w:noWrap/>
            <w:vAlign w:val="center"/>
            <w:hideMark/>
          </w:tcPr>
          <w:p w:rsidR="00C0329F" w:rsidRPr="00891283" w:rsidRDefault="00C0329F" w:rsidP="009008F9">
            <w:pPr>
              <w:pStyle w:val="142"/>
              <w:jc w:val="center"/>
            </w:pPr>
            <w:r w:rsidRPr="00891283">
              <w:rPr>
                <w:rFonts w:hint="eastAsia"/>
              </w:rPr>
              <w:t>預算數(1)</w:t>
            </w:r>
          </w:p>
        </w:tc>
        <w:tc>
          <w:tcPr>
            <w:tcW w:w="1965" w:type="dxa"/>
            <w:gridSpan w:val="2"/>
            <w:shd w:val="clear" w:color="auto" w:fill="auto"/>
            <w:noWrap/>
            <w:vAlign w:val="center"/>
            <w:hideMark/>
          </w:tcPr>
          <w:p w:rsidR="00C0329F" w:rsidRPr="00891283" w:rsidRDefault="00C0329F" w:rsidP="009008F9">
            <w:pPr>
              <w:pStyle w:val="142"/>
              <w:jc w:val="center"/>
            </w:pPr>
            <w:r w:rsidRPr="00891283">
              <w:rPr>
                <w:rFonts w:hint="eastAsia"/>
              </w:rPr>
              <w:t>決算數(2)</w:t>
            </w:r>
          </w:p>
        </w:tc>
        <w:tc>
          <w:tcPr>
            <w:tcW w:w="982" w:type="dxa"/>
            <w:vMerge w:val="restart"/>
            <w:vAlign w:val="center"/>
          </w:tcPr>
          <w:p w:rsidR="00C0329F" w:rsidRPr="00891283" w:rsidRDefault="00C0329F" w:rsidP="009008F9">
            <w:pPr>
              <w:pStyle w:val="142"/>
              <w:jc w:val="center"/>
              <w:rPr>
                <w:rFonts w:hint="eastAsia"/>
              </w:rPr>
            </w:pPr>
            <w:r w:rsidRPr="00891283">
              <w:rPr>
                <w:rFonts w:hint="eastAsia"/>
              </w:rPr>
              <w:t>預決算比較增減數(2)-(1)</w:t>
            </w:r>
          </w:p>
        </w:tc>
        <w:tc>
          <w:tcPr>
            <w:tcW w:w="983" w:type="dxa"/>
            <w:vMerge w:val="restart"/>
            <w:shd w:val="clear" w:color="auto" w:fill="auto"/>
            <w:noWrap/>
            <w:vAlign w:val="center"/>
            <w:hideMark/>
          </w:tcPr>
          <w:p w:rsidR="00C0329F" w:rsidRPr="00891283" w:rsidRDefault="002D6016" w:rsidP="009008F9">
            <w:pPr>
              <w:pStyle w:val="142"/>
              <w:jc w:val="center"/>
            </w:pPr>
            <w:r w:rsidRPr="00891283">
              <w:rPr>
                <w:rFonts w:hint="eastAsia"/>
              </w:rPr>
              <w:t>執行</w:t>
            </w:r>
            <w:r w:rsidR="00C0329F" w:rsidRPr="00891283">
              <w:rPr>
                <w:rFonts w:hint="eastAsia"/>
              </w:rPr>
              <w:t>率(2)/(1)</w:t>
            </w:r>
          </w:p>
        </w:tc>
        <w:tc>
          <w:tcPr>
            <w:tcW w:w="983" w:type="dxa"/>
            <w:vMerge w:val="restart"/>
          </w:tcPr>
          <w:p w:rsidR="00C0329F" w:rsidRPr="00891283" w:rsidRDefault="00C0329F" w:rsidP="009008F9">
            <w:pPr>
              <w:pStyle w:val="142"/>
              <w:jc w:val="both"/>
              <w:rPr>
                <w:rFonts w:hint="eastAsia"/>
              </w:rPr>
            </w:pPr>
            <w:r w:rsidRPr="00891283">
              <w:rPr>
                <w:rFonts w:hint="eastAsia"/>
              </w:rPr>
              <w:t>決算數較原預算數增減情形(3)-(2)</w:t>
            </w:r>
          </w:p>
        </w:tc>
      </w:tr>
      <w:tr w:rsidR="00C0329F" w:rsidRPr="00891283" w:rsidTr="00C0329F">
        <w:trPr>
          <w:trHeight w:val="478"/>
          <w:tblHeader/>
        </w:trPr>
        <w:tc>
          <w:tcPr>
            <w:tcW w:w="841" w:type="dxa"/>
            <w:vMerge/>
            <w:shd w:val="clear" w:color="auto" w:fill="auto"/>
            <w:noWrap/>
            <w:vAlign w:val="center"/>
            <w:hideMark/>
          </w:tcPr>
          <w:p w:rsidR="00C0329F" w:rsidRPr="00891283" w:rsidRDefault="00C0329F" w:rsidP="000C4C0B">
            <w:pPr>
              <w:pStyle w:val="142"/>
              <w:jc w:val="center"/>
            </w:pPr>
          </w:p>
        </w:tc>
        <w:tc>
          <w:tcPr>
            <w:tcW w:w="1054" w:type="dxa"/>
            <w:shd w:val="clear" w:color="auto" w:fill="auto"/>
            <w:noWrap/>
            <w:vAlign w:val="center"/>
            <w:hideMark/>
          </w:tcPr>
          <w:p w:rsidR="00C0329F" w:rsidRPr="00891283" w:rsidRDefault="00C0329F" w:rsidP="009008F9">
            <w:pPr>
              <w:pStyle w:val="142"/>
              <w:jc w:val="center"/>
              <w:rPr>
                <w:rFonts w:hint="eastAsia"/>
              </w:rPr>
            </w:pPr>
            <w:r w:rsidRPr="00891283">
              <w:rPr>
                <w:rFonts w:hint="eastAsia"/>
              </w:rPr>
              <w:t>原預算數</w:t>
            </w:r>
          </w:p>
          <w:p w:rsidR="00C0329F" w:rsidRPr="00891283" w:rsidRDefault="00C0329F" w:rsidP="009008F9">
            <w:pPr>
              <w:pStyle w:val="142"/>
              <w:jc w:val="center"/>
            </w:pPr>
            <w:r w:rsidRPr="00891283">
              <w:rPr>
                <w:rFonts w:hint="eastAsia"/>
              </w:rPr>
              <w:t>(3)</w:t>
            </w:r>
          </w:p>
        </w:tc>
        <w:tc>
          <w:tcPr>
            <w:tcW w:w="864" w:type="dxa"/>
            <w:shd w:val="clear" w:color="auto" w:fill="auto"/>
            <w:noWrap/>
            <w:vAlign w:val="center"/>
            <w:hideMark/>
          </w:tcPr>
          <w:p w:rsidR="00C0329F" w:rsidRPr="00891283" w:rsidRDefault="00C0329F" w:rsidP="009008F9">
            <w:pPr>
              <w:pStyle w:val="142"/>
              <w:jc w:val="center"/>
            </w:pPr>
            <w:r w:rsidRPr="00891283">
              <w:rPr>
                <w:rFonts w:hint="eastAsia"/>
              </w:rPr>
              <w:t>調整數</w:t>
            </w:r>
          </w:p>
        </w:tc>
        <w:tc>
          <w:tcPr>
            <w:tcW w:w="868" w:type="dxa"/>
            <w:shd w:val="clear" w:color="auto" w:fill="auto"/>
            <w:noWrap/>
            <w:vAlign w:val="center"/>
            <w:hideMark/>
          </w:tcPr>
          <w:p w:rsidR="00C0329F" w:rsidRPr="00891283" w:rsidRDefault="00C0329F" w:rsidP="009008F9">
            <w:pPr>
              <w:pStyle w:val="142"/>
              <w:jc w:val="center"/>
            </w:pPr>
            <w:r w:rsidRPr="00891283">
              <w:rPr>
                <w:rFonts w:hint="eastAsia"/>
              </w:rPr>
              <w:t>合計</w:t>
            </w:r>
          </w:p>
        </w:tc>
        <w:tc>
          <w:tcPr>
            <w:tcW w:w="982" w:type="dxa"/>
            <w:shd w:val="clear" w:color="auto" w:fill="auto"/>
            <w:noWrap/>
            <w:vAlign w:val="center"/>
            <w:hideMark/>
          </w:tcPr>
          <w:p w:rsidR="00C0329F" w:rsidRPr="00891283" w:rsidRDefault="00C0329F" w:rsidP="009008F9">
            <w:pPr>
              <w:pStyle w:val="142"/>
              <w:jc w:val="center"/>
            </w:pPr>
            <w:r w:rsidRPr="00891283">
              <w:rPr>
                <w:rFonts w:hint="eastAsia"/>
              </w:rPr>
              <w:t>實現數</w:t>
            </w:r>
          </w:p>
        </w:tc>
        <w:tc>
          <w:tcPr>
            <w:tcW w:w="983" w:type="dxa"/>
            <w:shd w:val="clear" w:color="auto" w:fill="auto"/>
            <w:vAlign w:val="center"/>
          </w:tcPr>
          <w:p w:rsidR="00C0329F" w:rsidRPr="00891283" w:rsidRDefault="00C0329F" w:rsidP="009008F9">
            <w:pPr>
              <w:pStyle w:val="142"/>
              <w:jc w:val="center"/>
            </w:pPr>
            <w:r w:rsidRPr="00891283">
              <w:rPr>
                <w:rFonts w:hint="eastAsia"/>
              </w:rPr>
              <w:t>應付保留數</w:t>
            </w:r>
          </w:p>
        </w:tc>
        <w:tc>
          <w:tcPr>
            <w:tcW w:w="982" w:type="dxa"/>
            <w:vMerge/>
          </w:tcPr>
          <w:p w:rsidR="00C0329F" w:rsidRPr="00891283" w:rsidRDefault="00C0329F" w:rsidP="009008F9">
            <w:pPr>
              <w:pStyle w:val="142"/>
            </w:pPr>
          </w:p>
        </w:tc>
        <w:tc>
          <w:tcPr>
            <w:tcW w:w="983" w:type="dxa"/>
            <w:vMerge/>
            <w:shd w:val="clear" w:color="auto" w:fill="auto"/>
            <w:noWrap/>
            <w:vAlign w:val="center"/>
            <w:hideMark/>
          </w:tcPr>
          <w:p w:rsidR="00C0329F" w:rsidRPr="00891283" w:rsidRDefault="00C0329F" w:rsidP="009008F9">
            <w:pPr>
              <w:pStyle w:val="142"/>
            </w:pPr>
          </w:p>
        </w:tc>
        <w:tc>
          <w:tcPr>
            <w:tcW w:w="983" w:type="dxa"/>
            <w:vMerge/>
          </w:tcPr>
          <w:p w:rsidR="00C0329F" w:rsidRPr="00891283" w:rsidRDefault="00C0329F" w:rsidP="009008F9">
            <w:pPr>
              <w:pStyle w:val="142"/>
            </w:pPr>
          </w:p>
        </w:tc>
      </w:tr>
      <w:tr w:rsidR="00C0329F" w:rsidRPr="00891283" w:rsidTr="00C0329F">
        <w:trPr>
          <w:trHeight w:val="340"/>
        </w:trPr>
        <w:tc>
          <w:tcPr>
            <w:tcW w:w="841" w:type="dxa"/>
            <w:shd w:val="clear" w:color="auto" w:fill="auto"/>
            <w:noWrap/>
            <w:vAlign w:val="center"/>
            <w:hideMark/>
          </w:tcPr>
          <w:p w:rsidR="00C0329F" w:rsidRPr="00891283" w:rsidRDefault="00C0329F" w:rsidP="000C4C0B">
            <w:pPr>
              <w:pStyle w:val="142"/>
              <w:jc w:val="center"/>
            </w:pPr>
            <w:r w:rsidRPr="00891283">
              <w:rPr>
                <w:rFonts w:hint="eastAsia"/>
              </w:rPr>
              <w:t>111</w:t>
            </w:r>
          </w:p>
        </w:tc>
        <w:tc>
          <w:tcPr>
            <w:tcW w:w="1054" w:type="dxa"/>
            <w:shd w:val="clear" w:color="auto" w:fill="auto"/>
            <w:noWrap/>
            <w:vAlign w:val="center"/>
            <w:hideMark/>
          </w:tcPr>
          <w:p w:rsidR="00C0329F" w:rsidRPr="00891283" w:rsidRDefault="00C0329F" w:rsidP="009008F9">
            <w:pPr>
              <w:pStyle w:val="142"/>
              <w:jc w:val="right"/>
            </w:pPr>
            <w:r w:rsidRPr="00891283">
              <w:rPr>
                <w:rFonts w:hint="eastAsia"/>
              </w:rPr>
              <w:t>72,031</w:t>
            </w:r>
          </w:p>
        </w:tc>
        <w:tc>
          <w:tcPr>
            <w:tcW w:w="864" w:type="dxa"/>
            <w:shd w:val="clear" w:color="auto" w:fill="auto"/>
            <w:noWrap/>
            <w:vAlign w:val="center"/>
            <w:hideMark/>
          </w:tcPr>
          <w:p w:rsidR="00C0329F" w:rsidRPr="00891283" w:rsidRDefault="00C0329F" w:rsidP="009008F9">
            <w:pPr>
              <w:pStyle w:val="142"/>
              <w:jc w:val="right"/>
            </w:pPr>
            <w:r w:rsidRPr="00891283">
              <w:rPr>
                <w:rFonts w:hint="eastAsia"/>
              </w:rPr>
              <w:t>233</w:t>
            </w:r>
          </w:p>
        </w:tc>
        <w:tc>
          <w:tcPr>
            <w:tcW w:w="868" w:type="dxa"/>
            <w:shd w:val="clear" w:color="auto" w:fill="auto"/>
            <w:noWrap/>
            <w:vAlign w:val="center"/>
            <w:hideMark/>
          </w:tcPr>
          <w:p w:rsidR="00C0329F" w:rsidRPr="00891283" w:rsidRDefault="00C0329F" w:rsidP="009008F9">
            <w:pPr>
              <w:pStyle w:val="142"/>
              <w:jc w:val="right"/>
            </w:pPr>
            <w:r w:rsidRPr="00891283">
              <w:rPr>
                <w:rFonts w:hint="eastAsia"/>
              </w:rPr>
              <w:t>72,264</w:t>
            </w:r>
          </w:p>
        </w:tc>
        <w:tc>
          <w:tcPr>
            <w:tcW w:w="982" w:type="dxa"/>
            <w:shd w:val="clear" w:color="auto" w:fill="auto"/>
            <w:noWrap/>
            <w:vAlign w:val="center"/>
            <w:hideMark/>
          </w:tcPr>
          <w:p w:rsidR="00C0329F" w:rsidRPr="00891283" w:rsidRDefault="00C0329F" w:rsidP="009008F9">
            <w:pPr>
              <w:pStyle w:val="142"/>
              <w:jc w:val="right"/>
            </w:pPr>
            <w:r w:rsidRPr="00891283">
              <w:rPr>
                <w:rFonts w:hint="eastAsia"/>
              </w:rPr>
              <w:t>72,239</w:t>
            </w:r>
          </w:p>
        </w:tc>
        <w:tc>
          <w:tcPr>
            <w:tcW w:w="983" w:type="dxa"/>
            <w:shd w:val="clear" w:color="auto" w:fill="auto"/>
            <w:vAlign w:val="center"/>
          </w:tcPr>
          <w:p w:rsidR="00C0329F" w:rsidRPr="00891283" w:rsidRDefault="00C0329F" w:rsidP="009008F9">
            <w:pPr>
              <w:pStyle w:val="142"/>
              <w:jc w:val="right"/>
            </w:pPr>
            <w:r w:rsidRPr="00891283">
              <w:rPr>
                <w:rFonts w:hint="eastAsia"/>
              </w:rPr>
              <w:t>0</w:t>
            </w:r>
          </w:p>
        </w:tc>
        <w:tc>
          <w:tcPr>
            <w:tcW w:w="982" w:type="dxa"/>
            <w:vAlign w:val="center"/>
          </w:tcPr>
          <w:p w:rsidR="00C0329F" w:rsidRPr="00891283" w:rsidRDefault="00C0329F" w:rsidP="009008F9">
            <w:pPr>
              <w:pStyle w:val="142"/>
              <w:jc w:val="right"/>
              <w:rPr>
                <w:rFonts w:hint="eastAsia"/>
              </w:rPr>
            </w:pPr>
            <w:r w:rsidRPr="00891283">
              <w:t>25</w:t>
            </w:r>
          </w:p>
        </w:tc>
        <w:tc>
          <w:tcPr>
            <w:tcW w:w="983" w:type="dxa"/>
            <w:shd w:val="clear" w:color="auto" w:fill="auto"/>
            <w:noWrap/>
            <w:vAlign w:val="center"/>
            <w:hideMark/>
          </w:tcPr>
          <w:p w:rsidR="00C0329F" w:rsidRPr="00891283" w:rsidRDefault="00C0329F" w:rsidP="009008F9">
            <w:pPr>
              <w:pStyle w:val="142"/>
              <w:jc w:val="right"/>
            </w:pPr>
            <w:r w:rsidRPr="00891283">
              <w:rPr>
                <w:rFonts w:hint="eastAsia"/>
                <w:shd w:val="pct15" w:color="auto" w:fill="FFFFFF"/>
              </w:rPr>
              <w:t>99.97</w:t>
            </w:r>
          </w:p>
        </w:tc>
        <w:tc>
          <w:tcPr>
            <w:tcW w:w="983" w:type="dxa"/>
            <w:vAlign w:val="center"/>
          </w:tcPr>
          <w:p w:rsidR="00C0329F" w:rsidRPr="00891283" w:rsidRDefault="00C0329F" w:rsidP="009008F9">
            <w:pPr>
              <w:pStyle w:val="142"/>
              <w:jc w:val="right"/>
            </w:pPr>
            <w:r w:rsidRPr="00891283">
              <w:rPr>
                <w:rFonts w:hint="eastAsia"/>
              </w:rPr>
              <w:t>-208</w:t>
            </w:r>
          </w:p>
        </w:tc>
      </w:tr>
      <w:tr w:rsidR="00C0329F" w:rsidRPr="00891283" w:rsidTr="00C0329F">
        <w:trPr>
          <w:trHeight w:val="340"/>
        </w:trPr>
        <w:tc>
          <w:tcPr>
            <w:tcW w:w="841" w:type="dxa"/>
            <w:shd w:val="clear" w:color="auto" w:fill="auto"/>
            <w:noWrap/>
            <w:vAlign w:val="center"/>
            <w:hideMark/>
          </w:tcPr>
          <w:p w:rsidR="00C0329F" w:rsidRPr="00891283" w:rsidRDefault="00C0329F" w:rsidP="000C4C0B">
            <w:pPr>
              <w:pStyle w:val="142"/>
              <w:jc w:val="center"/>
            </w:pPr>
            <w:r w:rsidRPr="00891283">
              <w:rPr>
                <w:rFonts w:hint="eastAsia"/>
              </w:rPr>
              <w:t>112</w:t>
            </w:r>
          </w:p>
        </w:tc>
        <w:tc>
          <w:tcPr>
            <w:tcW w:w="1054" w:type="dxa"/>
            <w:shd w:val="clear" w:color="auto" w:fill="auto"/>
            <w:noWrap/>
            <w:vAlign w:val="center"/>
            <w:hideMark/>
          </w:tcPr>
          <w:p w:rsidR="00C0329F" w:rsidRPr="00891283" w:rsidRDefault="00C0329F" w:rsidP="009008F9">
            <w:pPr>
              <w:pStyle w:val="142"/>
              <w:jc w:val="right"/>
            </w:pPr>
            <w:r w:rsidRPr="00891283">
              <w:rPr>
                <w:rFonts w:hint="eastAsia"/>
              </w:rPr>
              <w:t>72,106</w:t>
            </w:r>
          </w:p>
        </w:tc>
        <w:tc>
          <w:tcPr>
            <w:tcW w:w="864" w:type="dxa"/>
            <w:shd w:val="clear" w:color="auto" w:fill="auto"/>
            <w:noWrap/>
            <w:vAlign w:val="center"/>
            <w:hideMark/>
          </w:tcPr>
          <w:p w:rsidR="00C0329F" w:rsidRPr="00891283" w:rsidRDefault="00C0329F" w:rsidP="009008F9">
            <w:pPr>
              <w:pStyle w:val="142"/>
              <w:jc w:val="right"/>
            </w:pPr>
            <w:r w:rsidRPr="00891283">
              <w:rPr>
                <w:rFonts w:hint="eastAsia"/>
              </w:rPr>
              <w:t>1,300</w:t>
            </w:r>
          </w:p>
        </w:tc>
        <w:tc>
          <w:tcPr>
            <w:tcW w:w="868" w:type="dxa"/>
            <w:shd w:val="clear" w:color="auto" w:fill="auto"/>
            <w:noWrap/>
            <w:vAlign w:val="center"/>
            <w:hideMark/>
          </w:tcPr>
          <w:p w:rsidR="00C0329F" w:rsidRPr="00891283" w:rsidRDefault="00C0329F" w:rsidP="009008F9">
            <w:pPr>
              <w:pStyle w:val="142"/>
              <w:jc w:val="right"/>
            </w:pPr>
            <w:r w:rsidRPr="00891283">
              <w:rPr>
                <w:rFonts w:hint="eastAsia"/>
              </w:rPr>
              <w:t>73,406</w:t>
            </w:r>
          </w:p>
        </w:tc>
        <w:tc>
          <w:tcPr>
            <w:tcW w:w="982" w:type="dxa"/>
            <w:shd w:val="clear" w:color="auto" w:fill="auto"/>
            <w:noWrap/>
            <w:vAlign w:val="center"/>
            <w:hideMark/>
          </w:tcPr>
          <w:p w:rsidR="00C0329F" w:rsidRPr="00891283" w:rsidRDefault="00C0329F" w:rsidP="009008F9">
            <w:pPr>
              <w:pStyle w:val="142"/>
              <w:jc w:val="right"/>
            </w:pPr>
            <w:r w:rsidRPr="00891283">
              <w:rPr>
                <w:rFonts w:hint="eastAsia"/>
              </w:rPr>
              <w:t>73,382</w:t>
            </w:r>
          </w:p>
        </w:tc>
        <w:tc>
          <w:tcPr>
            <w:tcW w:w="983" w:type="dxa"/>
            <w:shd w:val="clear" w:color="auto" w:fill="auto"/>
            <w:vAlign w:val="center"/>
          </w:tcPr>
          <w:p w:rsidR="00C0329F" w:rsidRPr="00891283" w:rsidRDefault="00C0329F" w:rsidP="009008F9">
            <w:pPr>
              <w:pStyle w:val="142"/>
              <w:jc w:val="right"/>
            </w:pPr>
            <w:r w:rsidRPr="00891283">
              <w:rPr>
                <w:rFonts w:hint="eastAsia"/>
              </w:rPr>
              <w:t>0</w:t>
            </w:r>
          </w:p>
        </w:tc>
        <w:tc>
          <w:tcPr>
            <w:tcW w:w="982" w:type="dxa"/>
            <w:vAlign w:val="center"/>
          </w:tcPr>
          <w:p w:rsidR="00C0329F" w:rsidRPr="00891283" w:rsidRDefault="00C0329F" w:rsidP="009008F9">
            <w:pPr>
              <w:pStyle w:val="142"/>
              <w:jc w:val="right"/>
              <w:rPr>
                <w:rFonts w:hint="eastAsia"/>
              </w:rPr>
            </w:pPr>
            <w:r w:rsidRPr="00891283">
              <w:t>24</w:t>
            </w:r>
          </w:p>
        </w:tc>
        <w:tc>
          <w:tcPr>
            <w:tcW w:w="983" w:type="dxa"/>
            <w:shd w:val="clear" w:color="auto" w:fill="auto"/>
            <w:noWrap/>
            <w:vAlign w:val="center"/>
            <w:hideMark/>
          </w:tcPr>
          <w:p w:rsidR="00C0329F" w:rsidRPr="00891283" w:rsidRDefault="00C0329F" w:rsidP="009008F9">
            <w:pPr>
              <w:pStyle w:val="142"/>
              <w:jc w:val="right"/>
            </w:pPr>
            <w:r w:rsidRPr="00891283">
              <w:rPr>
                <w:rFonts w:hint="eastAsia"/>
              </w:rPr>
              <w:t>99.97</w:t>
            </w:r>
          </w:p>
        </w:tc>
        <w:tc>
          <w:tcPr>
            <w:tcW w:w="983" w:type="dxa"/>
            <w:vAlign w:val="center"/>
          </w:tcPr>
          <w:p w:rsidR="00C0329F" w:rsidRPr="00891283" w:rsidRDefault="00C0329F" w:rsidP="009008F9">
            <w:pPr>
              <w:pStyle w:val="142"/>
              <w:jc w:val="right"/>
            </w:pPr>
            <w:r w:rsidRPr="00891283">
              <w:rPr>
                <w:rFonts w:hint="eastAsia"/>
              </w:rPr>
              <w:t>-1,276</w:t>
            </w:r>
          </w:p>
        </w:tc>
      </w:tr>
      <w:tr w:rsidR="00C0329F" w:rsidRPr="00891283" w:rsidTr="00C0329F">
        <w:trPr>
          <w:trHeight w:val="340"/>
        </w:trPr>
        <w:tc>
          <w:tcPr>
            <w:tcW w:w="841" w:type="dxa"/>
            <w:shd w:val="clear" w:color="auto" w:fill="auto"/>
            <w:noWrap/>
            <w:vAlign w:val="center"/>
            <w:hideMark/>
          </w:tcPr>
          <w:p w:rsidR="00C0329F" w:rsidRPr="00891283" w:rsidRDefault="00C0329F" w:rsidP="000C4C0B">
            <w:pPr>
              <w:pStyle w:val="142"/>
              <w:jc w:val="center"/>
            </w:pPr>
            <w:r w:rsidRPr="00891283">
              <w:rPr>
                <w:rFonts w:hint="eastAsia"/>
              </w:rPr>
              <w:t>113</w:t>
            </w:r>
          </w:p>
        </w:tc>
        <w:tc>
          <w:tcPr>
            <w:tcW w:w="1054" w:type="dxa"/>
            <w:shd w:val="clear" w:color="auto" w:fill="auto"/>
            <w:noWrap/>
            <w:vAlign w:val="center"/>
            <w:hideMark/>
          </w:tcPr>
          <w:p w:rsidR="00C0329F" w:rsidRPr="00891283" w:rsidRDefault="00C0329F" w:rsidP="009008F9">
            <w:pPr>
              <w:pStyle w:val="142"/>
              <w:jc w:val="right"/>
            </w:pPr>
            <w:r w:rsidRPr="00891283">
              <w:rPr>
                <w:rFonts w:hint="eastAsia"/>
              </w:rPr>
              <w:t>75,611</w:t>
            </w:r>
          </w:p>
        </w:tc>
        <w:tc>
          <w:tcPr>
            <w:tcW w:w="864" w:type="dxa"/>
            <w:shd w:val="clear" w:color="auto" w:fill="auto"/>
            <w:noWrap/>
            <w:vAlign w:val="center"/>
            <w:hideMark/>
          </w:tcPr>
          <w:p w:rsidR="00C0329F" w:rsidRPr="00891283" w:rsidRDefault="00C0329F" w:rsidP="009008F9">
            <w:pPr>
              <w:pStyle w:val="142"/>
              <w:jc w:val="right"/>
            </w:pPr>
            <w:r w:rsidRPr="00891283">
              <w:rPr>
                <w:rFonts w:hint="eastAsia"/>
              </w:rPr>
              <w:t>0</w:t>
            </w:r>
          </w:p>
        </w:tc>
        <w:tc>
          <w:tcPr>
            <w:tcW w:w="868" w:type="dxa"/>
            <w:shd w:val="clear" w:color="auto" w:fill="auto"/>
            <w:noWrap/>
            <w:vAlign w:val="center"/>
            <w:hideMark/>
          </w:tcPr>
          <w:p w:rsidR="00C0329F" w:rsidRPr="00891283" w:rsidRDefault="00C0329F" w:rsidP="009008F9">
            <w:pPr>
              <w:pStyle w:val="142"/>
              <w:jc w:val="right"/>
              <w:rPr>
                <w:shd w:val="pct15" w:color="auto" w:fill="FFFFFF"/>
              </w:rPr>
            </w:pPr>
            <w:r w:rsidRPr="00891283">
              <w:rPr>
                <w:rFonts w:hint="eastAsia"/>
                <w:shd w:val="pct15" w:color="auto" w:fill="FFFFFF"/>
              </w:rPr>
              <w:t>75,611</w:t>
            </w:r>
          </w:p>
        </w:tc>
        <w:tc>
          <w:tcPr>
            <w:tcW w:w="982" w:type="dxa"/>
            <w:shd w:val="clear" w:color="auto" w:fill="auto"/>
            <w:noWrap/>
            <w:vAlign w:val="center"/>
            <w:hideMark/>
          </w:tcPr>
          <w:p w:rsidR="00C0329F" w:rsidRPr="00891283" w:rsidRDefault="00C0329F" w:rsidP="009008F9">
            <w:pPr>
              <w:pStyle w:val="142"/>
              <w:jc w:val="right"/>
            </w:pPr>
            <w:r w:rsidRPr="00891283">
              <w:rPr>
                <w:rFonts w:hint="eastAsia"/>
                <w:shd w:val="pct15" w:color="auto" w:fill="FFFFFF"/>
              </w:rPr>
              <w:t>74,082</w:t>
            </w:r>
          </w:p>
        </w:tc>
        <w:tc>
          <w:tcPr>
            <w:tcW w:w="983" w:type="dxa"/>
            <w:shd w:val="clear" w:color="auto" w:fill="auto"/>
            <w:vAlign w:val="center"/>
          </w:tcPr>
          <w:p w:rsidR="00C0329F" w:rsidRPr="00891283" w:rsidRDefault="00C0329F" w:rsidP="009008F9">
            <w:pPr>
              <w:pStyle w:val="142"/>
              <w:jc w:val="right"/>
            </w:pPr>
            <w:r w:rsidRPr="00891283">
              <w:rPr>
                <w:rFonts w:hint="eastAsia"/>
              </w:rPr>
              <w:t>0</w:t>
            </w:r>
          </w:p>
        </w:tc>
        <w:tc>
          <w:tcPr>
            <w:tcW w:w="982" w:type="dxa"/>
            <w:vAlign w:val="center"/>
          </w:tcPr>
          <w:p w:rsidR="00C0329F" w:rsidRPr="00891283" w:rsidRDefault="00C0329F" w:rsidP="009008F9">
            <w:pPr>
              <w:pStyle w:val="142"/>
              <w:jc w:val="right"/>
              <w:rPr>
                <w:rFonts w:hint="eastAsia"/>
              </w:rPr>
            </w:pPr>
            <w:r w:rsidRPr="00891283">
              <w:rPr>
                <w:shd w:val="pct15" w:color="auto" w:fill="FFFFFF"/>
              </w:rPr>
              <w:t>1,529</w:t>
            </w:r>
          </w:p>
        </w:tc>
        <w:tc>
          <w:tcPr>
            <w:tcW w:w="983" w:type="dxa"/>
            <w:shd w:val="clear" w:color="auto" w:fill="auto"/>
            <w:noWrap/>
            <w:vAlign w:val="center"/>
            <w:hideMark/>
          </w:tcPr>
          <w:p w:rsidR="00C0329F" w:rsidRPr="00891283" w:rsidRDefault="00C0329F" w:rsidP="009008F9">
            <w:pPr>
              <w:pStyle w:val="142"/>
              <w:jc w:val="right"/>
            </w:pPr>
            <w:r w:rsidRPr="00891283">
              <w:rPr>
                <w:rFonts w:hint="eastAsia"/>
                <w:shd w:val="pct15" w:color="auto" w:fill="FFFFFF"/>
              </w:rPr>
              <w:t>97.98</w:t>
            </w:r>
          </w:p>
        </w:tc>
        <w:tc>
          <w:tcPr>
            <w:tcW w:w="983" w:type="dxa"/>
            <w:vAlign w:val="center"/>
          </w:tcPr>
          <w:p w:rsidR="00C0329F" w:rsidRPr="00891283" w:rsidRDefault="00C0329F" w:rsidP="009008F9">
            <w:pPr>
              <w:pStyle w:val="142"/>
              <w:jc w:val="right"/>
              <w:rPr>
                <w:rFonts w:ascii="新細明體" w:eastAsia="新細明體" w:hAnsi="新細明體" w:cs="新細明體"/>
                <w:szCs w:val="24"/>
              </w:rPr>
            </w:pPr>
            <w:r w:rsidRPr="00891283">
              <w:rPr>
                <w:rFonts w:hint="eastAsia"/>
              </w:rPr>
              <w:t>1,529</w:t>
            </w:r>
          </w:p>
        </w:tc>
      </w:tr>
    </w:tbl>
    <w:p w:rsidR="00B96D78" w:rsidRPr="00891283" w:rsidRDefault="00B96D78" w:rsidP="00B41E1D">
      <w:pPr>
        <w:pStyle w:val="142"/>
        <w:rPr>
          <w:rFonts w:hint="eastAsia"/>
        </w:rPr>
      </w:pPr>
      <w:r w:rsidRPr="00891283">
        <w:t>說    明：1.</w:t>
      </w:r>
      <w:r w:rsidRPr="00891283">
        <w:rPr>
          <w:rFonts w:hint="eastAsia"/>
        </w:rPr>
        <w:t>調整後預算數係</w:t>
      </w:r>
      <w:r w:rsidR="002D6016" w:rsidRPr="00891283">
        <w:rPr>
          <w:rFonts w:hint="eastAsia"/>
        </w:rPr>
        <w:t>原預算數</w:t>
      </w:r>
      <w:r w:rsidRPr="00891283">
        <w:rPr>
          <w:rFonts w:hint="eastAsia"/>
        </w:rPr>
        <w:t>加計動支預備金</w:t>
      </w:r>
      <w:r w:rsidR="002D6016" w:rsidRPr="00891283">
        <w:rPr>
          <w:rFonts w:hint="eastAsia"/>
        </w:rPr>
        <w:t>及</w:t>
      </w:r>
      <w:r w:rsidRPr="00891283">
        <w:rPr>
          <w:rFonts w:hint="eastAsia"/>
        </w:rPr>
        <w:t>經費流用數。</w:t>
      </w:r>
    </w:p>
    <w:p w:rsidR="00B96D78" w:rsidRPr="00891283" w:rsidRDefault="00B96D78" w:rsidP="00B41E1D">
      <w:pPr>
        <w:pStyle w:val="142"/>
        <w:ind w:firstLineChars="495" w:firstLine="1204"/>
        <w:rPr>
          <w:rFonts w:hint="eastAsia"/>
        </w:rPr>
      </w:pPr>
      <w:r w:rsidRPr="00891283">
        <w:rPr>
          <w:rFonts w:hint="eastAsia"/>
        </w:rPr>
        <w:t>2.</w:t>
      </w:r>
      <w:r w:rsidRPr="00891283">
        <w:t>11</w:t>
      </w:r>
      <w:r w:rsidRPr="00891283">
        <w:rPr>
          <w:rFonts w:hint="eastAsia"/>
        </w:rPr>
        <w:t>1</w:t>
      </w:r>
      <w:r w:rsidRPr="00891283">
        <w:t>至11</w:t>
      </w:r>
      <w:r w:rsidRPr="00891283">
        <w:rPr>
          <w:rFonts w:hint="eastAsia"/>
        </w:rPr>
        <w:t>3</w:t>
      </w:r>
      <w:r w:rsidRPr="00891283">
        <w:t>年度</w:t>
      </w:r>
      <w:r w:rsidRPr="00891283">
        <w:rPr>
          <w:rFonts w:hint="eastAsia"/>
        </w:rPr>
        <w:t>決算數</w:t>
      </w:r>
      <w:r w:rsidRPr="00891283">
        <w:t>為審定決算數</w:t>
      </w:r>
      <w:r w:rsidRPr="00891283">
        <w:rPr>
          <w:rFonts w:hint="eastAsia"/>
        </w:rPr>
        <w:t>。</w:t>
      </w:r>
    </w:p>
    <w:p w:rsidR="009008F9" w:rsidRPr="00891283" w:rsidRDefault="009008F9" w:rsidP="00B41E1D">
      <w:pPr>
        <w:pStyle w:val="142"/>
        <w:ind w:firstLineChars="495" w:firstLine="1204"/>
        <w:rPr>
          <w:rFonts w:hint="eastAsia"/>
        </w:rPr>
      </w:pPr>
      <w:r w:rsidRPr="00891283">
        <w:rPr>
          <w:rFonts w:hint="eastAsia"/>
        </w:rPr>
        <w:t>3</w:t>
      </w:r>
      <w:r w:rsidR="00B96D78" w:rsidRPr="00891283">
        <w:rPr>
          <w:rFonts w:hint="eastAsia"/>
        </w:rPr>
        <w:t xml:space="preserve">.尾差係四捨五入所致。 </w:t>
      </w:r>
    </w:p>
    <w:p w:rsidR="00B96D78" w:rsidRPr="00891283" w:rsidRDefault="00B96D78" w:rsidP="000C4C0B">
      <w:pPr>
        <w:pStyle w:val="142"/>
        <w:rPr>
          <w:rFonts w:hint="eastAsia"/>
        </w:rPr>
      </w:pPr>
      <w:r w:rsidRPr="00891283">
        <w:rPr>
          <w:rFonts w:hint="eastAsia"/>
        </w:rPr>
        <w:t>資料來源：退輔會提供，本中心彙製。</w:t>
      </w:r>
    </w:p>
    <w:p w:rsidR="00C0329F" w:rsidRPr="00891283" w:rsidRDefault="00B96D78" w:rsidP="00C0329F">
      <w:pPr>
        <w:pStyle w:val="a4"/>
        <w:ind w:left="849" w:hanging="283"/>
        <w:rPr>
          <w:rFonts w:hint="eastAsia"/>
          <w:b/>
        </w:rPr>
      </w:pPr>
      <w:r w:rsidRPr="00891283">
        <w:rPr>
          <w:rFonts w:hint="eastAsia"/>
          <w:b/>
        </w:rPr>
        <w:t>(二)「官兵一次退除役」項目</w:t>
      </w:r>
      <w:r w:rsidR="00C96F95" w:rsidRPr="00891283">
        <w:rPr>
          <w:rFonts w:hint="eastAsia"/>
          <w:b/>
        </w:rPr>
        <w:t>預算執行</w:t>
      </w:r>
      <w:r w:rsidRPr="00891283">
        <w:rPr>
          <w:rFonts w:hint="eastAsia"/>
          <w:b/>
        </w:rPr>
        <w:t>率僅</w:t>
      </w:r>
      <w:r w:rsidR="00C96F95" w:rsidRPr="00891283">
        <w:rPr>
          <w:rFonts w:hint="eastAsia"/>
          <w:b/>
        </w:rPr>
        <w:t>八</w:t>
      </w:r>
      <w:r w:rsidRPr="00891283">
        <w:rPr>
          <w:rFonts w:hint="eastAsia"/>
          <w:b/>
        </w:rPr>
        <w:t>成</w:t>
      </w:r>
      <w:r w:rsidR="00931EE9" w:rsidRPr="00891283">
        <w:rPr>
          <w:rFonts w:hint="eastAsia"/>
          <w:b/>
        </w:rPr>
        <w:t>餘</w:t>
      </w:r>
      <w:r w:rsidRPr="00891283">
        <w:rPr>
          <w:rFonts w:hint="eastAsia"/>
          <w:b/>
        </w:rPr>
        <w:t>，</w:t>
      </w:r>
      <w:r w:rsidR="00FF028A" w:rsidRPr="00891283">
        <w:rPr>
          <w:rFonts w:hint="eastAsia"/>
          <w:b/>
        </w:rPr>
        <w:t>人事</w:t>
      </w:r>
      <w:r w:rsidR="00AC75A1" w:rsidRPr="00891283">
        <w:rPr>
          <w:rFonts w:hint="eastAsia"/>
          <w:b/>
        </w:rPr>
        <w:t>相關</w:t>
      </w:r>
      <w:r w:rsidR="00FF028A" w:rsidRPr="00891283">
        <w:rPr>
          <w:rFonts w:hint="eastAsia"/>
          <w:b/>
        </w:rPr>
        <w:t>費</w:t>
      </w:r>
      <w:r w:rsidR="00AC75A1" w:rsidRPr="00891283">
        <w:rPr>
          <w:rFonts w:hint="eastAsia"/>
          <w:b/>
        </w:rPr>
        <w:t>用估算</w:t>
      </w:r>
      <w:r w:rsidR="00FF028A" w:rsidRPr="00891283">
        <w:rPr>
          <w:rFonts w:hint="eastAsia"/>
          <w:b/>
        </w:rPr>
        <w:t>恐較為失準</w:t>
      </w:r>
      <w:r w:rsidR="00FF028A" w:rsidRPr="00891283">
        <w:rPr>
          <w:rFonts w:hAnsi="標楷體" w:hint="eastAsia"/>
          <w:b/>
        </w:rPr>
        <w:t>，</w:t>
      </w:r>
      <w:r w:rsidRPr="00891283">
        <w:rPr>
          <w:rFonts w:hint="eastAsia"/>
          <w:b/>
        </w:rPr>
        <w:t>允宜</w:t>
      </w:r>
      <w:r w:rsidR="00017ADE" w:rsidRPr="00891283">
        <w:rPr>
          <w:rFonts w:hint="eastAsia"/>
          <w:b/>
        </w:rPr>
        <w:t>強化與國防部</w:t>
      </w:r>
      <w:r w:rsidRPr="00891283">
        <w:rPr>
          <w:rFonts w:hint="eastAsia"/>
          <w:b/>
        </w:rPr>
        <w:t>橫向聯繫</w:t>
      </w:r>
      <w:r w:rsidR="00FF028A" w:rsidRPr="00891283">
        <w:rPr>
          <w:rFonts w:hint="eastAsia"/>
          <w:b/>
        </w:rPr>
        <w:t>，</w:t>
      </w:r>
      <w:r w:rsidR="00017ADE" w:rsidRPr="00891283">
        <w:rPr>
          <w:rFonts w:hint="eastAsia"/>
          <w:b/>
        </w:rPr>
        <w:t>並加強資料勾稽機制</w:t>
      </w:r>
      <w:r w:rsidR="00017ADE" w:rsidRPr="00891283">
        <w:rPr>
          <w:rFonts w:hAnsi="標楷體" w:hint="eastAsia"/>
          <w:b/>
        </w:rPr>
        <w:t>，</w:t>
      </w:r>
      <w:r w:rsidR="00FF028A" w:rsidRPr="00891283">
        <w:rPr>
          <w:rFonts w:hint="eastAsia"/>
          <w:b/>
        </w:rPr>
        <w:t>以提升</w:t>
      </w:r>
      <w:r w:rsidR="00AC75A1" w:rsidRPr="00891283">
        <w:rPr>
          <w:rFonts w:hint="eastAsia"/>
          <w:b/>
        </w:rPr>
        <w:t>預算編列</w:t>
      </w:r>
      <w:r w:rsidR="00FF028A" w:rsidRPr="00891283">
        <w:rPr>
          <w:rFonts w:hint="eastAsia"/>
          <w:b/>
        </w:rPr>
        <w:t>之精確度</w:t>
      </w:r>
    </w:p>
    <w:p w:rsidR="009A1DDF" w:rsidRPr="00891283" w:rsidRDefault="009A1DDF" w:rsidP="00B4309A">
      <w:pPr>
        <w:pStyle w:val="21"/>
        <w:ind w:left="850" w:firstLine="566"/>
        <w:rPr>
          <w:rFonts w:hint="eastAsia"/>
        </w:rPr>
      </w:pPr>
      <w:r w:rsidRPr="00891283">
        <w:rPr>
          <w:rFonts w:hint="eastAsia"/>
        </w:rPr>
        <w:t>進一步檢視</w:t>
      </w:r>
      <w:r w:rsidR="00FF028A" w:rsidRPr="00891283">
        <w:rPr>
          <w:rFonts w:hint="eastAsia"/>
        </w:rPr>
        <w:t>該會</w:t>
      </w:r>
      <w:r w:rsidR="00B4309A" w:rsidRPr="00891283">
        <w:rPr>
          <w:rFonts w:hint="eastAsia"/>
        </w:rPr>
        <w:t>113年度「退除役官兵退休給付-人事費」之工作項目預算執行情形</w:t>
      </w:r>
      <w:r w:rsidRPr="00891283">
        <w:rPr>
          <w:rFonts w:hint="eastAsia"/>
        </w:rPr>
        <w:t>(詳表2)，</w:t>
      </w:r>
      <w:r w:rsidR="00C344AA" w:rsidRPr="00891283">
        <w:rPr>
          <w:rFonts w:hint="eastAsia"/>
        </w:rPr>
        <w:t>觀察</w:t>
      </w:r>
      <w:r w:rsidR="00C96F95" w:rsidRPr="00891283">
        <w:rPr>
          <w:rFonts w:hint="eastAsia"/>
        </w:rPr>
        <w:t>人事費之賸餘主要源於「官兵一次退除役」項</w:t>
      </w:r>
      <w:r w:rsidRPr="00891283">
        <w:rPr>
          <w:rFonts w:hint="eastAsia"/>
        </w:rPr>
        <w:t>目</w:t>
      </w:r>
      <w:r w:rsidR="00C96F95" w:rsidRPr="00891283">
        <w:rPr>
          <w:rFonts w:hAnsi="標楷體" w:hint="eastAsia"/>
        </w:rPr>
        <w:t>，該項</w:t>
      </w:r>
      <w:r w:rsidR="00B4309A" w:rsidRPr="00891283">
        <w:rPr>
          <w:rFonts w:hAnsi="標楷體" w:hint="eastAsia"/>
        </w:rPr>
        <w:t>目</w:t>
      </w:r>
      <w:r w:rsidRPr="00891283">
        <w:rPr>
          <w:rFonts w:hint="eastAsia"/>
        </w:rPr>
        <w:t>113年度預算</w:t>
      </w:r>
      <w:r w:rsidR="00FF028A" w:rsidRPr="00891283">
        <w:rPr>
          <w:rFonts w:hint="eastAsia"/>
        </w:rPr>
        <w:t>數為97.91億元</w:t>
      </w:r>
      <w:r w:rsidRPr="00891283">
        <w:rPr>
          <w:rFonts w:hint="eastAsia"/>
        </w:rPr>
        <w:t>，決算數85億元，</w:t>
      </w:r>
      <w:r w:rsidR="00C96F95" w:rsidRPr="00891283">
        <w:rPr>
          <w:rFonts w:hint="eastAsia"/>
        </w:rPr>
        <w:t>預算執行</w:t>
      </w:r>
      <w:r w:rsidR="00FF028A" w:rsidRPr="00891283">
        <w:rPr>
          <w:rFonts w:hint="eastAsia"/>
        </w:rPr>
        <w:t>率</w:t>
      </w:r>
      <w:r w:rsidR="00576E76" w:rsidRPr="00891283">
        <w:rPr>
          <w:rFonts w:hint="eastAsia"/>
        </w:rPr>
        <w:t>僅</w:t>
      </w:r>
      <w:r w:rsidR="00576E76" w:rsidRPr="00891283">
        <w:t>86.81</w:t>
      </w:r>
      <w:r w:rsidR="00576E76" w:rsidRPr="00891283">
        <w:rPr>
          <w:rFonts w:hint="eastAsia"/>
        </w:rPr>
        <w:t>%</w:t>
      </w:r>
      <w:r w:rsidRPr="00891283">
        <w:rPr>
          <w:rFonts w:hint="eastAsia"/>
        </w:rPr>
        <w:t>，</w:t>
      </w:r>
      <w:r w:rsidR="00FF028A" w:rsidRPr="00891283">
        <w:rPr>
          <w:rFonts w:hint="eastAsia"/>
        </w:rPr>
        <w:t>且</w:t>
      </w:r>
      <w:r w:rsidR="00C96F95" w:rsidRPr="00891283">
        <w:rPr>
          <w:rFonts w:hint="eastAsia"/>
        </w:rPr>
        <w:t>該項</w:t>
      </w:r>
      <w:r w:rsidR="00F42181">
        <w:rPr>
          <w:rFonts w:hint="eastAsia"/>
        </w:rPr>
        <w:t>目節</w:t>
      </w:r>
      <w:r w:rsidRPr="00891283">
        <w:rPr>
          <w:rFonts w:hint="eastAsia"/>
        </w:rPr>
        <w:t>餘</w:t>
      </w:r>
      <w:r w:rsidR="00C96F95" w:rsidRPr="00891283">
        <w:rPr>
          <w:rFonts w:hint="eastAsia"/>
        </w:rPr>
        <w:t>款</w:t>
      </w:r>
      <w:r w:rsidRPr="00891283">
        <w:rPr>
          <w:rFonts w:hint="eastAsia"/>
        </w:rPr>
        <w:t>即達</w:t>
      </w:r>
      <w:r w:rsidR="00FF028A" w:rsidRPr="00891283">
        <w:rPr>
          <w:rFonts w:hint="eastAsia"/>
        </w:rPr>
        <w:t>12.91億元</w:t>
      </w:r>
      <w:r w:rsidRPr="00891283">
        <w:rPr>
          <w:rFonts w:hint="eastAsia"/>
        </w:rPr>
        <w:t>，占總賸餘款之84.4%。</w:t>
      </w:r>
      <w:r w:rsidR="00FF028A" w:rsidRPr="00891283">
        <w:rPr>
          <w:rFonts w:hint="eastAsia"/>
        </w:rPr>
        <w:t>相較之下，占比最大之「退休及贍養官兵薪給」(月退俸）</w:t>
      </w:r>
      <w:r w:rsidRPr="00891283">
        <w:rPr>
          <w:rFonts w:hint="eastAsia"/>
        </w:rPr>
        <w:t>預算</w:t>
      </w:r>
      <w:r w:rsidR="00FF028A" w:rsidRPr="00891283">
        <w:rPr>
          <w:rFonts w:hint="eastAsia"/>
        </w:rPr>
        <w:t>數為</w:t>
      </w:r>
      <w:r w:rsidRPr="00891283">
        <w:rPr>
          <w:rFonts w:hint="eastAsia"/>
        </w:rPr>
        <w:t>648億</w:t>
      </w:r>
      <w:r w:rsidR="00FF028A" w:rsidRPr="00891283">
        <w:rPr>
          <w:rFonts w:hint="eastAsia"/>
        </w:rPr>
        <w:t>餘</w:t>
      </w:r>
      <w:r w:rsidRPr="00891283">
        <w:rPr>
          <w:rFonts w:hint="eastAsia"/>
        </w:rPr>
        <w:t>元，決算數647億</w:t>
      </w:r>
      <w:r w:rsidR="00FF028A" w:rsidRPr="00891283">
        <w:rPr>
          <w:rFonts w:hint="eastAsia"/>
        </w:rPr>
        <w:t>餘</w:t>
      </w:r>
      <w:r w:rsidRPr="00891283">
        <w:rPr>
          <w:rFonts w:hint="eastAsia"/>
        </w:rPr>
        <w:t>元，</w:t>
      </w:r>
      <w:r w:rsidR="00C96F95" w:rsidRPr="00891283">
        <w:rPr>
          <w:rFonts w:hint="eastAsia"/>
        </w:rPr>
        <w:t>預算執行</w:t>
      </w:r>
      <w:r w:rsidRPr="00891283">
        <w:rPr>
          <w:rFonts w:hint="eastAsia"/>
        </w:rPr>
        <w:t>率</w:t>
      </w:r>
      <w:r w:rsidR="00576E76" w:rsidRPr="00891283">
        <w:rPr>
          <w:rFonts w:hint="eastAsia"/>
        </w:rPr>
        <w:t>為</w:t>
      </w:r>
      <w:r w:rsidRPr="00891283">
        <w:rPr>
          <w:rFonts w:hint="eastAsia"/>
        </w:rPr>
        <w:t>99.85%，</w:t>
      </w:r>
      <w:r w:rsidR="00FF028A" w:rsidRPr="00891283">
        <w:rPr>
          <w:rFonts w:hint="eastAsia"/>
        </w:rPr>
        <w:t>預算執行結果</w:t>
      </w:r>
      <w:r w:rsidR="00C96F95" w:rsidRPr="00891283">
        <w:rPr>
          <w:rFonts w:hint="eastAsia"/>
        </w:rPr>
        <w:t>尚</w:t>
      </w:r>
      <w:r w:rsidR="00FF028A" w:rsidRPr="00891283">
        <w:rPr>
          <w:rFonts w:hint="eastAsia"/>
        </w:rPr>
        <w:t>符預期</w:t>
      </w:r>
      <w:r w:rsidR="00C344AA" w:rsidRPr="00891283">
        <w:rPr>
          <w:rFonts w:hAnsi="標楷體" w:hint="eastAsia"/>
        </w:rPr>
        <w:t>，惟</w:t>
      </w:r>
      <w:r w:rsidR="00576E76" w:rsidRPr="00891283">
        <w:rPr>
          <w:rFonts w:hAnsi="標楷體" w:hint="eastAsia"/>
        </w:rPr>
        <w:t>由</w:t>
      </w:r>
      <w:r w:rsidR="00C96F95" w:rsidRPr="00891283">
        <w:rPr>
          <w:rFonts w:hAnsi="標楷體" w:hint="eastAsia"/>
        </w:rPr>
        <w:t>前揭</w:t>
      </w:r>
      <w:r w:rsidR="00576E76" w:rsidRPr="00891283">
        <w:rPr>
          <w:rFonts w:hAnsi="標楷體" w:hint="eastAsia"/>
        </w:rPr>
        <w:t>數據差異可悉</w:t>
      </w:r>
      <w:r w:rsidR="00FF028A" w:rsidRPr="00891283">
        <w:rPr>
          <w:rFonts w:hint="eastAsia"/>
        </w:rPr>
        <w:t>，退輔會於選擇領取「一次退除役金」之國軍官兵退役人數或階級年資之預測恐較為失準，致使預算虛增</w:t>
      </w:r>
      <w:r w:rsidR="0010017F" w:rsidRPr="00891283">
        <w:rPr>
          <w:rFonts w:hAnsi="標楷體" w:hint="eastAsia"/>
        </w:rPr>
        <w:t>。</w:t>
      </w:r>
      <w:r w:rsidR="0010017F" w:rsidRPr="00891283">
        <w:rPr>
          <w:rFonts w:hint="eastAsia"/>
        </w:rPr>
        <w:t>是以</w:t>
      </w:r>
      <w:r w:rsidR="0010017F" w:rsidRPr="00891283">
        <w:rPr>
          <w:rFonts w:hAnsi="標楷體" w:hint="eastAsia"/>
        </w:rPr>
        <w:t>，</w:t>
      </w:r>
      <w:r w:rsidR="00576E76" w:rsidRPr="00891283">
        <w:rPr>
          <w:rFonts w:hint="eastAsia"/>
        </w:rPr>
        <w:t>該會</w:t>
      </w:r>
      <w:r w:rsidR="00017ADE" w:rsidRPr="00891283">
        <w:rPr>
          <w:rFonts w:hint="eastAsia"/>
        </w:rPr>
        <w:t>允宜</w:t>
      </w:r>
      <w:r w:rsidR="00FF028A" w:rsidRPr="00891283">
        <w:rPr>
          <w:rFonts w:hint="eastAsia"/>
        </w:rPr>
        <w:t>強化與國防部橫向聯繫，</w:t>
      </w:r>
      <w:r w:rsidR="00017ADE" w:rsidRPr="00891283">
        <w:rPr>
          <w:rFonts w:hint="eastAsia"/>
        </w:rPr>
        <w:t>並加強資料勾稽機制，</w:t>
      </w:r>
      <w:r w:rsidR="00FF028A" w:rsidRPr="00891283">
        <w:rPr>
          <w:rFonts w:hint="eastAsia"/>
        </w:rPr>
        <w:t>以提升</w:t>
      </w:r>
      <w:r w:rsidR="00AC75A1" w:rsidRPr="00891283">
        <w:rPr>
          <w:rFonts w:hint="eastAsia"/>
        </w:rPr>
        <w:t>預算編列</w:t>
      </w:r>
      <w:r w:rsidR="00FF028A" w:rsidRPr="00891283">
        <w:rPr>
          <w:rFonts w:hint="eastAsia"/>
        </w:rPr>
        <w:t>之精確度。</w:t>
      </w:r>
    </w:p>
    <w:p w:rsidR="00431B93" w:rsidRPr="00891283" w:rsidRDefault="00017ADE" w:rsidP="00B155D3">
      <w:pPr>
        <w:ind w:leftChars="-5" w:left="644" w:rightChars="-2" w:right="-6" w:hangingChars="232" w:hanging="658"/>
        <w:rPr>
          <w:rFonts w:hAnsi="標楷體"/>
          <w:sz w:val="24"/>
          <w:szCs w:val="24"/>
        </w:rPr>
      </w:pPr>
      <w:r w:rsidRPr="00891283">
        <w:rPr>
          <w:rFonts w:hAnsi="標楷體"/>
          <w:b/>
        </w:rPr>
        <w:br w:type="page"/>
      </w:r>
      <w:r w:rsidR="00431B93" w:rsidRPr="00891283">
        <w:rPr>
          <w:rFonts w:hAnsi="標楷體"/>
          <w:b/>
        </w:rPr>
        <w:t>表</w:t>
      </w:r>
      <w:r w:rsidR="00431B93" w:rsidRPr="00891283">
        <w:rPr>
          <w:rFonts w:hAnsi="標楷體" w:hint="eastAsia"/>
          <w:b/>
        </w:rPr>
        <w:t>2</w:t>
      </w:r>
      <w:r w:rsidR="00431B93" w:rsidRPr="00891283">
        <w:rPr>
          <w:rFonts w:hAnsi="標楷體"/>
          <w:b/>
        </w:rPr>
        <w:t xml:space="preserve"> 退輔會 11</w:t>
      </w:r>
      <w:r w:rsidR="00431B93" w:rsidRPr="00891283">
        <w:rPr>
          <w:rFonts w:hAnsi="標楷體" w:hint="eastAsia"/>
          <w:b/>
        </w:rPr>
        <w:t>3</w:t>
      </w:r>
      <w:r w:rsidR="00431B93" w:rsidRPr="00891283">
        <w:rPr>
          <w:rFonts w:hAnsi="標楷體"/>
          <w:b/>
        </w:rPr>
        <w:t>年度「退除役官兵退休給付-人事費」</w:t>
      </w:r>
      <w:r w:rsidR="00AC75A1" w:rsidRPr="00891283">
        <w:rPr>
          <w:rFonts w:hAnsi="標楷體" w:hint="eastAsia"/>
          <w:b/>
        </w:rPr>
        <w:t>之</w:t>
      </w:r>
      <w:r w:rsidR="00431B93" w:rsidRPr="00891283">
        <w:rPr>
          <w:rFonts w:hAnsi="標楷體" w:hint="eastAsia"/>
          <w:b/>
        </w:rPr>
        <w:t>工作項目預算執行情形</w:t>
      </w:r>
      <w:r w:rsidR="00431B93" w:rsidRPr="00891283">
        <w:rPr>
          <w:rFonts w:hAnsi="標楷體"/>
          <w:b/>
        </w:rPr>
        <w:t xml:space="preserve">表         </w:t>
      </w:r>
      <w:r w:rsidR="00431B93" w:rsidRPr="00891283">
        <w:rPr>
          <w:rFonts w:hAnsi="標楷體" w:hint="eastAsia"/>
          <w:b/>
        </w:rPr>
        <w:t xml:space="preserve">               </w:t>
      </w:r>
      <w:r w:rsidR="00431B93" w:rsidRPr="00891283">
        <w:rPr>
          <w:rFonts w:hAnsi="標楷體"/>
          <w:b/>
        </w:rPr>
        <w:t xml:space="preserve">  </w:t>
      </w:r>
      <w:r w:rsidR="00431B93" w:rsidRPr="00891283">
        <w:rPr>
          <w:rFonts w:hAnsi="標楷體" w:hint="eastAsia"/>
          <w:sz w:val="24"/>
          <w:szCs w:val="24"/>
        </w:rPr>
        <w:t>單位：新臺幣百萬元；%</w:t>
      </w:r>
    </w:p>
    <w:tbl>
      <w:tblPr>
        <w:tblW w:w="8534"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4201"/>
        <w:gridCol w:w="1083"/>
        <w:gridCol w:w="1083"/>
        <w:gridCol w:w="1083"/>
        <w:gridCol w:w="1084"/>
      </w:tblGrid>
      <w:tr w:rsidR="00BC3A83" w:rsidRPr="00891283" w:rsidTr="00B155D3">
        <w:tblPrEx>
          <w:tblCellMar>
            <w:top w:w="0" w:type="dxa"/>
            <w:left w:w="0" w:type="dxa"/>
            <w:bottom w:w="0" w:type="dxa"/>
            <w:right w:w="0" w:type="dxa"/>
          </w:tblCellMar>
        </w:tblPrEx>
        <w:trPr>
          <w:trHeight w:val="561"/>
          <w:tblHeader/>
          <w:jc w:val="center"/>
        </w:trPr>
        <w:tc>
          <w:tcPr>
            <w:tcW w:w="4201" w:type="dxa"/>
            <w:vAlign w:val="center"/>
          </w:tcPr>
          <w:p w:rsidR="00BC3A83" w:rsidRPr="00891283" w:rsidRDefault="00BC3A83" w:rsidP="00AC75A1">
            <w:pPr>
              <w:pStyle w:val="142"/>
              <w:jc w:val="center"/>
              <w:rPr>
                <w:snapToGrid/>
              </w:rPr>
            </w:pPr>
            <w:r w:rsidRPr="00891283">
              <w:rPr>
                <w:rFonts w:hint="eastAsia"/>
                <w:snapToGrid/>
              </w:rPr>
              <w:t>年度/工作項目</w:t>
            </w:r>
          </w:p>
        </w:tc>
        <w:tc>
          <w:tcPr>
            <w:tcW w:w="1083" w:type="dxa"/>
            <w:vAlign w:val="center"/>
          </w:tcPr>
          <w:p w:rsidR="00BC3A83" w:rsidRPr="00891283" w:rsidRDefault="00BC3A83" w:rsidP="00AC75A1">
            <w:pPr>
              <w:pStyle w:val="142"/>
              <w:jc w:val="center"/>
              <w:rPr>
                <w:snapToGrid/>
              </w:rPr>
            </w:pPr>
            <w:r w:rsidRPr="00891283">
              <w:rPr>
                <w:snapToGrid/>
              </w:rPr>
              <w:t>預算</w:t>
            </w:r>
            <w:r w:rsidRPr="00891283">
              <w:rPr>
                <w:rFonts w:hint="eastAsia"/>
                <w:snapToGrid/>
              </w:rPr>
              <w:t>數(1)</w:t>
            </w:r>
          </w:p>
        </w:tc>
        <w:tc>
          <w:tcPr>
            <w:tcW w:w="1083" w:type="dxa"/>
            <w:vAlign w:val="center"/>
          </w:tcPr>
          <w:p w:rsidR="00BC3A83" w:rsidRPr="00891283" w:rsidRDefault="00BC3A83" w:rsidP="00AC75A1">
            <w:pPr>
              <w:pStyle w:val="142"/>
              <w:jc w:val="center"/>
              <w:rPr>
                <w:snapToGrid/>
              </w:rPr>
            </w:pPr>
            <w:r w:rsidRPr="00891283">
              <w:rPr>
                <w:snapToGrid/>
              </w:rPr>
              <w:t>決算</w:t>
            </w:r>
            <w:r w:rsidRPr="00891283">
              <w:rPr>
                <w:rFonts w:hint="eastAsia"/>
                <w:snapToGrid/>
              </w:rPr>
              <w:t>數(2)</w:t>
            </w:r>
          </w:p>
        </w:tc>
        <w:tc>
          <w:tcPr>
            <w:tcW w:w="1083" w:type="dxa"/>
            <w:vAlign w:val="center"/>
          </w:tcPr>
          <w:p w:rsidR="00BC3A83" w:rsidRPr="00891283" w:rsidRDefault="00BC3A83" w:rsidP="00BC3A83">
            <w:pPr>
              <w:pStyle w:val="142"/>
              <w:jc w:val="both"/>
              <w:rPr>
                <w:rFonts w:hint="eastAsia"/>
                <w:snapToGrid/>
              </w:rPr>
            </w:pPr>
            <w:r w:rsidRPr="00891283">
              <w:rPr>
                <w:rFonts w:hint="eastAsia"/>
                <w:snapToGrid/>
              </w:rPr>
              <w:t>預決算比較增減數(2)-(1)</w:t>
            </w:r>
          </w:p>
        </w:tc>
        <w:tc>
          <w:tcPr>
            <w:tcW w:w="1084" w:type="dxa"/>
            <w:vAlign w:val="center"/>
          </w:tcPr>
          <w:p w:rsidR="00BC3A83" w:rsidRPr="00891283" w:rsidRDefault="00C96F95" w:rsidP="00C96F95">
            <w:pPr>
              <w:pStyle w:val="142"/>
              <w:jc w:val="center"/>
              <w:rPr>
                <w:snapToGrid/>
              </w:rPr>
            </w:pPr>
            <w:r w:rsidRPr="00891283">
              <w:rPr>
                <w:rFonts w:hint="eastAsia"/>
                <w:snapToGrid/>
              </w:rPr>
              <w:t>執行</w:t>
            </w:r>
            <w:r w:rsidR="00BC3A83" w:rsidRPr="00891283">
              <w:rPr>
                <w:rFonts w:hint="eastAsia"/>
                <w:snapToGrid/>
              </w:rPr>
              <w:t>率</w:t>
            </w:r>
          </w:p>
        </w:tc>
      </w:tr>
      <w:tr w:rsidR="00BC3A83" w:rsidRPr="00891283" w:rsidTr="00B155D3">
        <w:tblPrEx>
          <w:tblCellMar>
            <w:top w:w="0" w:type="dxa"/>
            <w:left w:w="0" w:type="dxa"/>
            <w:bottom w:w="0" w:type="dxa"/>
            <w:right w:w="0" w:type="dxa"/>
          </w:tblCellMar>
        </w:tblPrEx>
        <w:trPr>
          <w:trHeight w:val="455"/>
          <w:jc w:val="center"/>
        </w:trPr>
        <w:tc>
          <w:tcPr>
            <w:tcW w:w="4201" w:type="dxa"/>
            <w:vAlign w:val="center"/>
          </w:tcPr>
          <w:p w:rsidR="00BC3A83" w:rsidRPr="00891283" w:rsidRDefault="00BC3A83" w:rsidP="00AC75A1">
            <w:pPr>
              <w:pStyle w:val="142"/>
              <w:jc w:val="center"/>
              <w:rPr>
                <w:snapToGrid/>
              </w:rPr>
            </w:pPr>
            <w:r w:rsidRPr="00891283">
              <w:rPr>
                <w:snapToGrid/>
              </w:rPr>
              <w:t>合計</w:t>
            </w:r>
          </w:p>
        </w:tc>
        <w:tc>
          <w:tcPr>
            <w:tcW w:w="1083" w:type="dxa"/>
            <w:vAlign w:val="center"/>
          </w:tcPr>
          <w:p w:rsidR="00BC3A83" w:rsidRPr="00891283" w:rsidRDefault="00BC3A83" w:rsidP="00BC3A83">
            <w:pPr>
              <w:pStyle w:val="142"/>
              <w:jc w:val="right"/>
              <w:rPr>
                <w:snapToGrid/>
              </w:rPr>
            </w:pPr>
            <w:r w:rsidRPr="00891283">
              <w:rPr>
                <w:snapToGrid/>
              </w:rPr>
              <w:t>75,611</w:t>
            </w:r>
          </w:p>
        </w:tc>
        <w:tc>
          <w:tcPr>
            <w:tcW w:w="1083" w:type="dxa"/>
            <w:vAlign w:val="center"/>
          </w:tcPr>
          <w:p w:rsidR="00BC3A83" w:rsidRPr="00891283" w:rsidRDefault="00BC3A83" w:rsidP="00BC3A83">
            <w:pPr>
              <w:pStyle w:val="142"/>
              <w:jc w:val="right"/>
              <w:rPr>
                <w:snapToGrid/>
              </w:rPr>
            </w:pPr>
            <w:r w:rsidRPr="00891283">
              <w:rPr>
                <w:snapToGrid/>
              </w:rPr>
              <w:t>74,082</w:t>
            </w:r>
          </w:p>
        </w:tc>
        <w:tc>
          <w:tcPr>
            <w:tcW w:w="1083" w:type="dxa"/>
            <w:vAlign w:val="center"/>
          </w:tcPr>
          <w:p w:rsidR="00BC3A83" w:rsidRPr="00891283" w:rsidRDefault="00BC3A83" w:rsidP="00BC3A83">
            <w:pPr>
              <w:pStyle w:val="142"/>
              <w:jc w:val="right"/>
              <w:rPr>
                <w:snapToGrid/>
              </w:rPr>
            </w:pPr>
            <w:r w:rsidRPr="00891283">
              <w:rPr>
                <w:rFonts w:hint="eastAsia"/>
                <w:snapToGrid/>
              </w:rPr>
              <w:t>1,529</w:t>
            </w:r>
          </w:p>
        </w:tc>
        <w:tc>
          <w:tcPr>
            <w:tcW w:w="1084" w:type="dxa"/>
            <w:vAlign w:val="center"/>
          </w:tcPr>
          <w:p w:rsidR="00BC3A83" w:rsidRPr="00891283" w:rsidRDefault="00BC3A83" w:rsidP="00BC3A83">
            <w:pPr>
              <w:pStyle w:val="142"/>
              <w:jc w:val="right"/>
              <w:rPr>
                <w:snapToGrid/>
              </w:rPr>
            </w:pPr>
            <w:r w:rsidRPr="00891283">
              <w:rPr>
                <w:rFonts w:hint="eastAsia"/>
                <w:snapToGrid/>
              </w:rPr>
              <w:t>97.98</w:t>
            </w:r>
          </w:p>
        </w:tc>
      </w:tr>
      <w:tr w:rsidR="00BC3A83" w:rsidRPr="00891283" w:rsidTr="00B155D3">
        <w:tblPrEx>
          <w:tblCellMar>
            <w:top w:w="0" w:type="dxa"/>
            <w:left w:w="0" w:type="dxa"/>
            <w:bottom w:w="0" w:type="dxa"/>
            <w:right w:w="0" w:type="dxa"/>
          </w:tblCellMar>
        </w:tblPrEx>
        <w:trPr>
          <w:trHeight w:val="457"/>
          <w:jc w:val="center"/>
        </w:trPr>
        <w:tc>
          <w:tcPr>
            <w:tcW w:w="4201" w:type="dxa"/>
            <w:vAlign w:val="center"/>
          </w:tcPr>
          <w:p w:rsidR="00BC3A83" w:rsidRPr="00891283" w:rsidRDefault="00BC3A83" w:rsidP="00BC3A83">
            <w:pPr>
              <w:pStyle w:val="142"/>
              <w:rPr>
                <w:snapToGrid/>
                <w:shd w:val="pct15" w:color="auto" w:fill="FFFFFF"/>
              </w:rPr>
            </w:pPr>
            <w:r w:rsidRPr="00891283">
              <w:rPr>
                <w:snapToGrid/>
                <w:shd w:val="pct15" w:color="auto" w:fill="FFFFFF"/>
              </w:rPr>
              <w:t>官兵一次退除役</w:t>
            </w:r>
          </w:p>
        </w:tc>
        <w:tc>
          <w:tcPr>
            <w:tcW w:w="1083" w:type="dxa"/>
            <w:vAlign w:val="center"/>
          </w:tcPr>
          <w:p w:rsidR="00BC3A83" w:rsidRPr="00891283" w:rsidRDefault="00BC3A83" w:rsidP="00BC3A83">
            <w:pPr>
              <w:pStyle w:val="142"/>
              <w:jc w:val="right"/>
              <w:rPr>
                <w:snapToGrid/>
                <w:shd w:val="pct15" w:color="auto" w:fill="FFFFFF"/>
              </w:rPr>
            </w:pPr>
            <w:r w:rsidRPr="00891283">
              <w:rPr>
                <w:snapToGrid/>
                <w:shd w:val="pct15" w:color="auto" w:fill="FFFFFF"/>
              </w:rPr>
              <w:t>9,791</w:t>
            </w:r>
          </w:p>
        </w:tc>
        <w:tc>
          <w:tcPr>
            <w:tcW w:w="1083" w:type="dxa"/>
            <w:vAlign w:val="center"/>
          </w:tcPr>
          <w:p w:rsidR="00BC3A83" w:rsidRPr="00891283" w:rsidRDefault="00BC3A83" w:rsidP="00BC3A83">
            <w:pPr>
              <w:pStyle w:val="142"/>
              <w:jc w:val="right"/>
              <w:rPr>
                <w:snapToGrid/>
                <w:shd w:val="pct15" w:color="auto" w:fill="FFFFFF"/>
              </w:rPr>
            </w:pPr>
            <w:r w:rsidRPr="00891283">
              <w:rPr>
                <w:snapToGrid/>
                <w:shd w:val="pct15" w:color="auto" w:fill="FFFFFF"/>
              </w:rPr>
              <w:t>8,500</w:t>
            </w:r>
          </w:p>
        </w:tc>
        <w:tc>
          <w:tcPr>
            <w:tcW w:w="1083" w:type="dxa"/>
            <w:vAlign w:val="center"/>
          </w:tcPr>
          <w:p w:rsidR="00BC3A83" w:rsidRPr="00891283" w:rsidRDefault="00BC3A83" w:rsidP="00BC3A83">
            <w:pPr>
              <w:pStyle w:val="142"/>
              <w:jc w:val="right"/>
              <w:rPr>
                <w:snapToGrid/>
              </w:rPr>
            </w:pPr>
            <w:r w:rsidRPr="00891283">
              <w:rPr>
                <w:rFonts w:hint="eastAsia"/>
                <w:snapToGrid/>
                <w:shd w:val="pct15" w:color="auto" w:fill="FFFFFF"/>
              </w:rPr>
              <w:t>1,291</w:t>
            </w:r>
          </w:p>
        </w:tc>
        <w:tc>
          <w:tcPr>
            <w:tcW w:w="1084" w:type="dxa"/>
            <w:vAlign w:val="center"/>
          </w:tcPr>
          <w:p w:rsidR="00BC3A83" w:rsidRPr="00891283" w:rsidRDefault="00BC3A83" w:rsidP="00BC3A83">
            <w:pPr>
              <w:pStyle w:val="142"/>
              <w:jc w:val="right"/>
              <w:rPr>
                <w:snapToGrid/>
              </w:rPr>
            </w:pPr>
            <w:r w:rsidRPr="00891283">
              <w:rPr>
                <w:rFonts w:hint="eastAsia"/>
                <w:snapToGrid/>
                <w:shd w:val="pct15" w:color="auto" w:fill="FFFFFF"/>
              </w:rPr>
              <w:t>86.81</w:t>
            </w:r>
          </w:p>
        </w:tc>
      </w:tr>
      <w:tr w:rsidR="00BC3A83" w:rsidRPr="00891283" w:rsidTr="00B155D3">
        <w:tblPrEx>
          <w:tblCellMar>
            <w:top w:w="0" w:type="dxa"/>
            <w:left w:w="0" w:type="dxa"/>
            <w:bottom w:w="0" w:type="dxa"/>
            <w:right w:w="0" w:type="dxa"/>
          </w:tblCellMar>
        </w:tblPrEx>
        <w:trPr>
          <w:trHeight w:val="457"/>
          <w:jc w:val="center"/>
        </w:trPr>
        <w:tc>
          <w:tcPr>
            <w:tcW w:w="4201" w:type="dxa"/>
            <w:vAlign w:val="center"/>
          </w:tcPr>
          <w:p w:rsidR="00BC3A83" w:rsidRPr="00891283" w:rsidRDefault="00BC3A83" w:rsidP="00BC3A83">
            <w:pPr>
              <w:pStyle w:val="142"/>
              <w:rPr>
                <w:snapToGrid/>
              </w:rPr>
            </w:pPr>
            <w:r w:rsidRPr="00891283">
              <w:rPr>
                <w:snapToGrid/>
              </w:rPr>
              <w:t>大陸已退來台軍官半俸</w:t>
            </w:r>
          </w:p>
        </w:tc>
        <w:tc>
          <w:tcPr>
            <w:tcW w:w="1083" w:type="dxa"/>
            <w:vAlign w:val="center"/>
          </w:tcPr>
          <w:p w:rsidR="00BC3A83" w:rsidRPr="00891283" w:rsidRDefault="00BC3A83" w:rsidP="00BC3A83">
            <w:pPr>
              <w:pStyle w:val="142"/>
              <w:jc w:val="right"/>
              <w:rPr>
                <w:snapToGrid/>
              </w:rPr>
            </w:pPr>
            <w:r w:rsidRPr="00891283">
              <w:rPr>
                <w:snapToGrid/>
              </w:rPr>
              <w:t>1</w:t>
            </w:r>
          </w:p>
        </w:tc>
        <w:tc>
          <w:tcPr>
            <w:tcW w:w="1083" w:type="dxa"/>
            <w:vAlign w:val="center"/>
          </w:tcPr>
          <w:p w:rsidR="00BC3A83" w:rsidRPr="00891283" w:rsidRDefault="00BC3A83" w:rsidP="00BC3A83">
            <w:pPr>
              <w:pStyle w:val="142"/>
              <w:jc w:val="right"/>
              <w:rPr>
                <w:snapToGrid/>
              </w:rPr>
            </w:pPr>
            <w:r w:rsidRPr="00891283">
              <w:rPr>
                <w:snapToGrid/>
              </w:rPr>
              <w:t>0</w:t>
            </w:r>
          </w:p>
        </w:tc>
        <w:tc>
          <w:tcPr>
            <w:tcW w:w="1083" w:type="dxa"/>
            <w:vAlign w:val="center"/>
          </w:tcPr>
          <w:p w:rsidR="00BC3A83" w:rsidRPr="00891283" w:rsidRDefault="00BC3A83" w:rsidP="00BC3A83">
            <w:pPr>
              <w:pStyle w:val="142"/>
              <w:jc w:val="right"/>
              <w:rPr>
                <w:snapToGrid/>
              </w:rPr>
            </w:pPr>
            <w:r w:rsidRPr="00891283">
              <w:rPr>
                <w:rFonts w:hint="eastAsia"/>
                <w:snapToGrid/>
              </w:rPr>
              <w:t>1</w:t>
            </w:r>
          </w:p>
        </w:tc>
        <w:tc>
          <w:tcPr>
            <w:tcW w:w="1084" w:type="dxa"/>
            <w:vAlign w:val="center"/>
          </w:tcPr>
          <w:p w:rsidR="00BC3A83" w:rsidRPr="00891283" w:rsidRDefault="00BC3A83" w:rsidP="00BC3A83">
            <w:pPr>
              <w:pStyle w:val="142"/>
              <w:jc w:val="right"/>
              <w:rPr>
                <w:snapToGrid/>
              </w:rPr>
            </w:pPr>
            <w:r w:rsidRPr="00891283">
              <w:rPr>
                <w:rFonts w:hint="eastAsia"/>
                <w:snapToGrid/>
              </w:rPr>
              <w:t>0.00</w:t>
            </w:r>
          </w:p>
        </w:tc>
      </w:tr>
      <w:tr w:rsidR="00BC3A83" w:rsidRPr="00891283" w:rsidTr="00B155D3">
        <w:tblPrEx>
          <w:tblCellMar>
            <w:top w:w="0" w:type="dxa"/>
            <w:left w:w="0" w:type="dxa"/>
            <w:bottom w:w="0" w:type="dxa"/>
            <w:right w:w="0" w:type="dxa"/>
          </w:tblCellMar>
        </w:tblPrEx>
        <w:trPr>
          <w:trHeight w:val="455"/>
          <w:jc w:val="center"/>
        </w:trPr>
        <w:tc>
          <w:tcPr>
            <w:tcW w:w="4201" w:type="dxa"/>
            <w:vAlign w:val="center"/>
          </w:tcPr>
          <w:p w:rsidR="00BC3A83" w:rsidRPr="00891283" w:rsidRDefault="00BC3A83" w:rsidP="00BC3A83">
            <w:pPr>
              <w:pStyle w:val="142"/>
              <w:rPr>
                <w:snapToGrid/>
              </w:rPr>
            </w:pPr>
            <w:r w:rsidRPr="00891283">
              <w:rPr>
                <w:snapToGrid/>
              </w:rPr>
              <w:t>退休及贍養官兵薪給</w:t>
            </w:r>
          </w:p>
        </w:tc>
        <w:tc>
          <w:tcPr>
            <w:tcW w:w="1083" w:type="dxa"/>
            <w:vAlign w:val="center"/>
          </w:tcPr>
          <w:p w:rsidR="00BC3A83" w:rsidRPr="00891283" w:rsidRDefault="00BC3A83" w:rsidP="00BC3A83">
            <w:pPr>
              <w:pStyle w:val="142"/>
              <w:jc w:val="right"/>
              <w:rPr>
                <w:snapToGrid/>
                <w:shd w:val="pct15" w:color="auto" w:fill="FFFFFF"/>
              </w:rPr>
            </w:pPr>
            <w:r w:rsidRPr="00891283">
              <w:rPr>
                <w:snapToGrid/>
                <w:shd w:val="pct15" w:color="auto" w:fill="FFFFFF"/>
              </w:rPr>
              <w:t>64,845</w:t>
            </w:r>
          </w:p>
        </w:tc>
        <w:tc>
          <w:tcPr>
            <w:tcW w:w="1083" w:type="dxa"/>
            <w:vAlign w:val="center"/>
          </w:tcPr>
          <w:p w:rsidR="00BC3A83" w:rsidRPr="00891283" w:rsidRDefault="00BC3A83" w:rsidP="00BC3A83">
            <w:pPr>
              <w:pStyle w:val="142"/>
              <w:jc w:val="right"/>
              <w:rPr>
                <w:snapToGrid/>
                <w:shd w:val="pct15" w:color="auto" w:fill="FFFFFF"/>
              </w:rPr>
            </w:pPr>
            <w:r w:rsidRPr="00891283">
              <w:rPr>
                <w:snapToGrid/>
                <w:shd w:val="pct15" w:color="auto" w:fill="FFFFFF"/>
              </w:rPr>
              <w:t>64,745</w:t>
            </w:r>
          </w:p>
        </w:tc>
        <w:tc>
          <w:tcPr>
            <w:tcW w:w="1083" w:type="dxa"/>
            <w:vAlign w:val="center"/>
          </w:tcPr>
          <w:p w:rsidR="00BC3A83" w:rsidRPr="00891283" w:rsidRDefault="00BC3A83" w:rsidP="00BC3A83">
            <w:pPr>
              <w:pStyle w:val="142"/>
              <w:jc w:val="right"/>
              <w:rPr>
                <w:snapToGrid/>
              </w:rPr>
            </w:pPr>
            <w:r w:rsidRPr="00891283">
              <w:rPr>
                <w:rFonts w:hint="eastAsia"/>
                <w:snapToGrid/>
              </w:rPr>
              <w:t>100</w:t>
            </w:r>
          </w:p>
        </w:tc>
        <w:tc>
          <w:tcPr>
            <w:tcW w:w="1084" w:type="dxa"/>
            <w:vAlign w:val="center"/>
          </w:tcPr>
          <w:p w:rsidR="00BC3A83" w:rsidRPr="00891283" w:rsidRDefault="00BC3A83" w:rsidP="00BC3A83">
            <w:pPr>
              <w:pStyle w:val="142"/>
              <w:jc w:val="right"/>
              <w:rPr>
                <w:snapToGrid/>
              </w:rPr>
            </w:pPr>
            <w:r w:rsidRPr="00891283">
              <w:rPr>
                <w:rFonts w:hint="eastAsia"/>
                <w:snapToGrid/>
                <w:shd w:val="pct15" w:color="auto" w:fill="FFFFFF"/>
              </w:rPr>
              <w:t>99.85</w:t>
            </w:r>
          </w:p>
        </w:tc>
      </w:tr>
      <w:tr w:rsidR="00BC3A83" w:rsidRPr="00891283" w:rsidTr="00B155D3">
        <w:tblPrEx>
          <w:tblCellMar>
            <w:top w:w="0" w:type="dxa"/>
            <w:left w:w="0" w:type="dxa"/>
            <w:bottom w:w="0" w:type="dxa"/>
            <w:right w:w="0" w:type="dxa"/>
          </w:tblCellMar>
        </w:tblPrEx>
        <w:trPr>
          <w:trHeight w:val="561"/>
          <w:jc w:val="center"/>
        </w:trPr>
        <w:tc>
          <w:tcPr>
            <w:tcW w:w="4201" w:type="dxa"/>
            <w:vAlign w:val="center"/>
          </w:tcPr>
          <w:p w:rsidR="00BC3A83" w:rsidRPr="00891283" w:rsidRDefault="00BC3A83" w:rsidP="00BC3A83">
            <w:pPr>
              <w:pStyle w:val="142"/>
              <w:rPr>
                <w:snapToGrid/>
              </w:rPr>
            </w:pPr>
            <w:r w:rsidRPr="00891283">
              <w:rPr>
                <w:snapToGrid/>
              </w:rPr>
              <w:t>退休及贍養官兵主副食實物代金</w:t>
            </w:r>
          </w:p>
        </w:tc>
        <w:tc>
          <w:tcPr>
            <w:tcW w:w="1083" w:type="dxa"/>
            <w:vAlign w:val="center"/>
          </w:tcPr>
          <w:p w:rsidR="00BC3A83" w:rsidRPr="00891283" w:rsidRDefault="00BC3A83" w:rsidP="00BC3A83">
            <w:pPr>
              <w:pStyle w:val="142"/>
              <w:jc w:val="right"/>
              <w:rPr>
                <w:snapToGrid/>
              </w:rPr>
            </w:pPr>
            <w:r w:rsidRPr="00891283">
              <w:rPr>
                <w:snapToGrid/>
              </w:rPr>
              <w:t>19</w:t>
            </w:r>
          </w:p>
        </w:tc>
        <w:tc>
          <w:tcPr>
            <w:tcW w:w="1083" w:type="dxa"/>
            <w:vAlign w:val="center"/>
          </w:tcPr>
          <w:p w:rsidR="00BC3A83" w:rsidRPr="00891283" w:rsidRDefault="00BC3A83" w:rsidP="00BC3A83">
            <w:pPr>
              <w:pStyle w:val="142"/>
              <w:jc w:val="right"/>
              <w:rPr>
                <w:snapToGrid/>
              </w:rPr>
            </w:pPr>
            <w:r w:rsidRPr="00891283">
              <w:rPr>
                <w:snapToGrid/>
              </w:rPr>
              <w:t>15</w:t>
            </w:r>
          </w:p>
        </w:tc>
        <w:tc>
          <w:tcPr>
            <w:tcW w:w="1083" w:type="dxa"/>
            <w:vAlign w:val="center"/>
          </w:tcPr>
          <w:p w:rsidR="00BC3A83" w:rsidRPr="00891283" w:rsidRDefault="00BC3A83" w:rsidP="00BC3A83">
            <w:pPr>
              <w:pStyle w:val="142"/>
              <w:jc w:val="right"/>
              <w:rPr>
                <w:snapToGrid/>
              </w:rPr>
            </w:pPr>
            <w:r w:rsidRPr="00891283">
              <w:rPr>
                <w:rFonts w:hint="eastAsia"/>
                <w:snapToGrid/>
              </w:rPr>
              <w:t>4</w:t>
            </w:r>
          </w:p>
        </w:tc>
        <w:tc>
          <w:tcPr>
            <w:tcW w:w="1084" w:type="dxa"/>
            <w:vAlign w:val="center"/>
          </w:tcPr>
          <w:p w:rsidR="00BC3A83" w:rsidRPr="00891283" w:rsidRDefault="00BC3A83" w:rsidP="00BC3A83">
            <w:pPr>
              <w:pStyle w:val="142"/>
              <w:jc w:val="right"/>
              <w:rPr>
                <w:snapToGrid/>
              </w:rPr>
            </w:pPr>
            <w:r w:rsidRPr="00891283">
              <w:rPr>
                <w:rFonts w:hint="eastAsia"/>
                <w:snapToGrid/>
              </w:rPr>
              <w:t>78.95</w:t>
            </w:r>
          </w:p>
        </w:tc>
      </w:tr>
      <w:tr w:rsidR="00BC3A83" w:rsidRPr="00891283" w:rsidTr="00B155D3">
        <w:tblPrEx>
          <w:tblCellMar>
            <w:top w:w="0" w:type="dxa"/>
            <w:left w:w="0" w:type="dxa"/>
            <w:bottom w:w="0" w:type="dxa"/>
            <w:right w:w="0" w:type="dxa"/>
          </w:tblCellMar>
        </w:tblPrEx>
        <w:trPr>
          <w:trHeight w:val="558"/>
          <w:jc w:val="center"/>
        </w:trPr>
        <w:tc>
          <w:tcPr>
            <w:tcW w:w="4201" w:type="dxa"/>
            <w:vAlign w:val="center"/>
          </w:tcPr>
          <w:p w:rsidR="00BC3A83" w:rsidRPr="00891283" w:rsidRDefault="00BC3A83" w:rsidP="00BC3A83">
            <w:pPr>
              <w:pStyle w:val="142"/>
              <w:rPr>
                <w:snapToGrid/>
              </w:rPr>
            </w:pPr>
            <w:r w:rsidRPr="00891283">
              <w:rPr>
                <w:snapToGrid/>
              </w:rPr>
              <w:t>退休及贍養官兵眷屬各項補助</w:t>
            </w:r>
          </w:p>
        </w:tc>
        <w:tc>
          <w:tcPr>
            <w:tcW w:w="1083" w:type="dxa"/>
            <w:vAlign w:val="center"/>
          </w:tcPr>
          <w:p w:rsidR="00BC3A83" w:rsidRPr="00891283" w:rsidRDefault="00BC3A83" w:rsidP="00BC3A83">
            <w:pPr>
              <w:pStyle w:val="142"/>
              <w:jc w:val="right"/>
              <w:rPr>
                <w:snapToGrid/>
              </w:rPr>
            </w:pPr>
            <w:r w:rsidRPr="00891283">
              <w:rPr>
                <w:snapToGrid/>
              </w:rPr>
              <w:t>928</w:t>
            </w:r>
          </w:p>
        </w:tc>
        <w:tc>
          <w:tcPr>
            <w:tcW w:w="1083" w:type="dxa"/>
            <w:vAlign w:val="center"/>
          </w:tcPr>
          <w:p w:rsidR="00BC3A83" w:rsidRPr="00891283" w:rsidRDefault="00BC3A83" w:rsidP="00BC3A83">
            <w:pPr>
              <w:pStyle w:val="142"/>
              <w:jc w:val="right"/>
              <w:rPr>
                <w:snapToGrid/>
              </w:rPr>
            </w:pPr>
            <w:r w:rsidRPr="00891283">
              <w:rPr>
                <w:snapToGrid/>
              </w:rPr>
              <w:t>808</w:t>
            </w:r>
          </w:p>
        </w:tc>
        <w:tc>
          <w:tcPr>
            <w:tcW w:w="1083" w:type="dxa"/>
            <w:vAlign w:val="center"/>
          </w:tcPr>
          <w:p w:rsidR="00BC3A83" w:rsidRPr="00891283" w:rsidRDefault="00BC3A83" w:rsidP="00BC3A83">
            <w:pPr>
              <w:pStyle w:val="142"/>
              <w:jc w:val="right"/>
              <w:rPr>
                <w:snapToGrid/>
              </w:rPr>
            </w:pPr>
            <w:r w:rsidRPr="00891283">
              <w:rPr>
                <w:rFonts w:hint="eastAsia"/>
                <w:snapToGrid/>
              </w:rPr>
              <w:t>120</w:t>
            </w:r>
          </w:p>
        </w:tc>
        <w:tc>
          <w:tcPr>
            <w:tcW w:w="1084" w:type="dxa"/>
            <w:vAlign w:val="center"/>
          </w:tcPr>
          <w:p w:rsidR="00BC3A83" w:rsidRPr="00891283" w:rsidRDefault="00BC3A83" w:rsidP="00BC3A83">
            <w:pPr>
              <w:pStyle w:val="142"/>
              <w:jc w:val="right"/>
              <w:rPr>
                <w:snapToGrid/>
              </w:rPr>
            </w:pPr>
            <w:r w:rsidRPr="00891283">
              <w:rPr>
                <w:rFonts w:hint="eastAsia"/>
                <w:snapToGrid/>
              </w:rPr>
              <w:t>87.07</w:t>
            </w:r>
          </w:p>
        </w:tc>
      </w:tr>
      <w:tr w:rsidR="00BC3A83" w:rsidRPr="00891283" w:rsidTr="00B155D3">
        <w:tblPrEx>
          <w:tblCellMar>
            <w:top w:w="0" w:type="dxa"/>
            <w:left w:w="0" w:type="dxa"/>
            <w:bottom w:w="0" w:type="dxa"/>
            <w:right w:w="0" w:type="dxa"/>
          </w:tblCellMar>
        </w:tblPrEx>
        <w:trPr>
          <w:trHeight w:val="558"/>
          <w:jc w:val="center"/>
        </w:trPr>
        <w:tc>
          <w:tcPr>
            <w:tcW w:w="4201" w:type="dxa"/>
            <w:vAlign w:val="center"/>
          </w:tcPr>
          <w:p w:rsidR="00BC3A83" w:rsidRPr="00891283" w:rsidRDefault="00BC3A83" w:rsidP="00BC3A83">
            <w:pPr>
              <w:pStyle w:val="142"/>
              <w:jc w:val="both"/>
              <w:rPr>
                <w:snapToGrid/>
              </w:rPr>
            </w:pPr>
            <w:r w:rsidRPr="00891283">
              <w:rPr>
                <w:snapToGrid/>
                <w:spacing w:val="3"/>
              </w:rPr>
              <w:t>軍職人員退伍金其他現金給</w:t>
            </w:r>
            <w:r w:rsidRPr="00891283">
              <w:rPr>
                <w:snapToGrid/>
              </w:rPr>
              <w:t>與補償金</w:t>
            </w:r>
          </w:p>
        </w:tc>
        <w:tc>
          <w:tcPr>
            <w:tcW w:w="1083" w:type="dxa"/>
            <w:vAlign w:val="center"/>
          </w:tcPr>
          <w:p w:rsidR="00BC3A83" w:rsidRPr="00891283" w:rsidRDefault="00BC3A83" w:rsidP="00BC3A83">
            <w:pPr>
              <w:pStyle w:val="142"/>
              <w:jc w:val="right"/>
              <w:rPr>
                <w:snapToGrid/>
              </w:rPr>
            </w:pPr>
            <w:r w:rsidRPr="00891283">
              <w:rPr>
                <w:snapToGrid/>
              </w:rPr>
              <w:t>27</w:t>
            </w:r>
          </w:p>
        </w:tc>
        <w:tc>
          <w:tcPr>
            <w:tcW w:w="1083" w:type="dxa"/>
            <w:vAlign w:val="center"/>
          </w:tcPr>
          <w:p w:rsidR="00BC3A83" w:rsidRPr="00891283" w:rsidRDefault="00BC3A83" w:rsidP="00BC3A83">
            <w:pPr>
              <w:pStyle w:val="142"/>
              <w:jc w:val="right"/>
              <w:rPr>
                <w:snapToGrid/>
              </w:rPr>
            </w:pPr>
            <w:r w:rsidRPr="00891283">
              <w:rPr>
                <w:snapToGrid/>
              </w:rPr>
              <w:t>14</w:t>
            </w:r>
          </w:p>
        </w:tc>
        <w:tc>
          <w:tcPr>
            <w:tcW w:w="1083" w:type="dxa"/>
            <w:vAlign w:val="center"/>
          </w:tcPr>
          <w:p w:rsidR="00BC3A83" w:rsidRPr="00891283" w:rsidRDefault="00BC3A83" w:rsidP="00BC3A83">
            <w:pPr>
              <w:pStyle w:val="142"/>
              <w:jc w:val="right"/>
              <w:rPr>
                <w:snapToGrid/>
              </w:rPr>
            </w:pPr>
            <w:r w:rsidRPr="00891283">
              <w:rPr>
                <w:rFonts w:hint="eastAsia"/>
                <w:snapToGrid/>
              </w:rPr>
              <w:t>13</w:t>
            </w:r>
          </w:p>
        </w:tc>
        <w:tc>
          <w:tcPr>
            <w:tcW w:w="1084" w:type="dxa"/>
            <w:vAlign w:val="center"/>
          </w:tcPr>
          <w:p w:rsidR="00BC3A83" w:rsidRPr="00891283" w:rsidRDefault="00BC3A83" w:rsidP="00BC3A83">
            <w:pPr>
              <w:pStyle w:val="142"/>
              <w:jc w:val="right"/>
              <w:rPr>
                <w:snapToGrid/>
              </w:rPr>
            </w:pPr>
            <w:r w:rsidRPr="00891283">
              <w:rPr>
                <w:rFonts w:hint="eastAsia"/>
                <w:snapToGrid/>
              </w:rPr>
              <w:t>51.85</w:t>
            </w:r>
          </w:p>
        </w:tc>
      </w:tr>
    </w:tbl>
    <w:p w:rsidR="00431B93" w:rsidRPr="00891283" w:rsidRDefault="00431B93" w:rsidP="00B4309A">
      <w:pPr>
        <w:spacing w:line="280" w:lineRule="exact"/>
        <w:ind w:leftChars="-15" w:left="1133" w:hangingChars="483" w:hanging="1175"/>
        <w:rPr>
          <w:rFonts w:hAnsi="標楷體"/>
          <w:sz w:val="24"/>
        </w:rPr>
      </w:pPr>
      <w:r w:rsidRPr="00891283">
        <w:rPr>
          <w:rFonts w:hAnsi="標楷體"/>
          <w:sz w:val="24"/>
        </w:rPr>
        <w:t>說    明：調整後預算數係加計動支預備金、經費流用數及預算調整數</w:t>
      </w:r>
      <w:r w:rsidRPr="00891283">
        <w:rPr>
          <w:rFonts w:hAnsi="標楷體" w:hint="eastAsia"/>
          <w:sz w:val="24"/>
        </w:rPr>
        <w:t>；本表數據尾差係四捨五入所致。</w:t>
      </w:r>
      <w:r w:rsidRPr="00891283">
        <w:rPr>
          <w:rFonts w:hAnsi="標楷體"/>
          <w:sz w:val="24"/>
        </w:rPr>
        <w:t>。</w:t>
      </w:r>
    </w:p>
    <w:p w:rsidR="00431B93" w:rsidRPr="00891283" w:rsidRDefault="00431B93" w:rsidP="00B4309A">
      <w:pPr>
        <w:spacing w:line="280" w:lineRule="exact"/>
        <w:ind w:leftChars="-15" w:left="-1" w:hangingChars="17" w:hanging="41"/>
        <w:rPr>
          <w:rFonts w:hAnsi="標楷體" w:hint="eastAsia"/>
          <w:sz w:val="24"/>
        </w:rPr>
      </w:pPr>
      <w:r w:rsidRPr="00891283">
        <w:rPr>
          <w:rFonts w:hAnsi="標楷體" w:hint="eastAsia"/>
          <w:sz w:val="24"/>
        </w:rPr>
        <w:t>資料來源：退輔會提供，本中心彙製。</w:t>
      </w:r>
    </w:p>
    <w:p w:rsidR="00073515" w:rsidRPr="00891283" w:rsidRDefault="00DC7A44" w:rsidP="00233AA2">
      <w:pPr>
        <w:pStyle w:val="21"/>
        <w:ind w:left="850" w:firstLine="566"/>
        <w:rPr>
          <w:rFonts w:hint="eastAsia"/>
        </w:rPr>
      </w:pPr>
      <w:r w:rsidRPr="00891283">
        <w:rPr>
          <w:rFonts w:hint="eastAsia"/>
        </w:rPr>
        <w:t>詢據退輔會說明，</w:t>
      </w:r>
      <w:r w:rsidR="00073515" w:rsidRPr="00891283">
        <w:rPr>
          <w:rFonts w:hint="eastAsia"/>
        </w:rPr>
        <w:t>有關「退除役官兵退休給付」之預算賸餘原因</w:t>
      </w:r>
      <w:r w:rsidR="00233AA2" w:rsidRPr="00891283">
        <w:rPr>
          <w:rFonts w:hint="eastAsia"/>
        </w:rPr>
        <w:t>及</w:t>
      </w:r>
      <w:r w:rsidR="007F04D6" w:rsidRPr="00891283">
        <w:rPr>
          <w:rFonts w:hint="eastAsia"/>
        </w:rPr>
        <w:t>與國防部聯繫</w:t>
      </w:r>
      <w:r w:rsidR="00233AA2" w:rsidRPr="00891283">
        <w:rPr>
          <w:rFonts w:hint="eastAsia"/>
        </w:rPr>
        <w:t>因應方案如下：</w:t>
      </w:r>
    </w:p>
    <w:p w:rsidR="00073515" w:rsidRPr="00891283" w:rsidRDefault="00073515" w:rsidP="00073515">
      <w:pPr>
        <w:pStyle w:val="21"/>
        <w:ind w:leftChars="310" w:left="1158" w:hangingChars="99" w:hanging="280"/>
        <w:rPr>
          <w:rFonts w:hint="eastAsia"/>
        </w:rPr>
      </w:pPr>
      <w:r w:rsidRPr="00891283">
        <w:rPr>
          <w:rFonts w:hint="eastAsia"/>
        </w:rPr>
        <w:t>1.</w:t>
      </w:r>
      <w:r w:rsidR="00DC7A44" w:rsidRPr="00891283">
        <w:rPr>
          <w:rFonts w:hint="eastAsia"/>
        </w:rPr>
        <w:t>113年度</w:t>
      </w:r>
      <w:r w:rsidR="00C96F95" w:rsidRPr="00891283">
        <w:rPr>
          <w:rFonts w:hint="eastAsia"/>
        </w:rPr>
        <w:t>「退除役官兵退休給付-人事費」</w:t>
      </w:r>
      <w:r w:rsidR="00DC7A44" w:rsidRPr="00891283">
        <w:rPr>
          <w:rFonts w:hint="eastAsia"/>
        </w:rPr>
        <w:t>預算756億1,145萬5</w:t>
      </w:r>
      <w:r w:rsidR="00C96F95" w:rsidRPr="00891283">
        <w:rPr>
          <w:rFonts w:hint="eastAsia"/>
        </w:rPr>
        <w:t>千元，係依該會近3</w:t>
      </w:r>
      <w:r w:rsidR="00DC7A44" w:rsidRPr="00891283">
        <w:rPr>
          <w:rFonts w:hint="eastAsia"/>
        </w:rPr>
        <w:t>年平均給付金額，並參照國防部預估退伍人數，逐項覈實編列，因113年度新退國軍官兵人數低於國防部預估以及領取舊制俸金人員凋零人數高於預估，且自112 學年度第2學期</w:t>
      </w:r>
      <w:r w:rsidRPr="00891283">
        <w:rPr>
          <w:rFonts w:hint="eastAsia"/>
        </w:rPr>
        <w:t>(</w:t>
      </w:r>
      <w:r w:rsidR="00DC7A44" w:rsidRPr="00891283">
        <w:rPr>
          <w:rFonts w:hint="eastAsia"/>
        </w:rPr>
        <w:t>即113年2月</w:t>
      </w:r>
      <w:r w:rsidRPr="00891283">
        <w:rPr>
          <w:rFonts w:hint="eastAsia"/>
        </w:rPr>
        <w:t>)</w:t>
      </w:r>
      <w:r w:rsidR="00DC7A44" w:rsidRPr="00891283">
        <w:rPr>
          <w:rFonts w:hint="eastAsia"/>
        </w:rPr>
        <w:t>開始實施高級中等學校全面免學費政策等因素影響，未及於編列年度預算時反應，致年度預算賸餘15億2,976萬2千元</w:t>
      </w:r>
      <w:r w:rsidRPr="00891283">
        <w:rPr>
          <w:rFonts w:hAnsi="標楷體" w:hint="eastAsia"/>
        </w:rPr>
        <w:t>。</w:t>
      </w:r>
    </w:p>
    <w:p w:rsidR="00073515" w:rsidRPr="00891283" w:rsidRDefault="00073515" w:rsidP="00073515">
      <w:pPr>
        <w:pStyle w:val="21"/>
        <w:ind w:leftChars="310" w:left="1158" w:hangingChars="99" w:hanging="280"/>
        <w:rPr>
          <w:rFonts w:hint="eastAsia"/>
        </w:rPr>
      </w:pPr>
      <w:r w:rsidRPr="00891283">
        <w:rPr>
          <w:rFonts w:hint="eastAsia"/>
        </w:rPr>
        <w:t>2.為使國軍新退官兵人數推估結果更臻完善，該會已於114年7月16日輔給字第1140049439號函，提供國防部114年度上半年國軍官兵離退數據及相關預算評估報告資料，以納入影響國軍人員離退因素考量，俾以確實掌握國軍年度離退人數，覈實編列預算。</w:t>
      </w:r>
    </w:p>
    <w:p w:rsidR="00B96D78" w:rsidRPr="00891283" w:rsidRDefault="00B96D78" w:rsidP="00AC75A1">
      <w:pPr>
        <w:ind w:left="566" w:firstLine="566"/>
        <w:rPr>
          <w:rFonts w:hint="eastAsia"/>
        </w:rPr>
      </w:pPr>
      <w:r w:rsidRPr="00891283">
        <w:rPr>
          <w:rFonts w:hint="eastAsia"/>
        </w:rPr>
        <w:t>綜上，退輔會113年度</w:t>
      </w:r>
      <w:r w:rsidR="00C96F95" w:rsidRPr="00891283">
        <w:rPr>
          <w:rFonts w:hint="eastAsia"/>
        </w:rPr>
        <w:t>決算「退除役官兵退休給付-人事費」有</w:t>
      </w:r>
      <w:r w:rsidR="00824697" w:rsidRPr="00891283">
        <w:rPr>
          <w:rFonts w:hint="eastAsia"/>
        </w:rPr>
        <w:t>鉅額</w:t>
      </w:r>
      <w:r w:rsidR="00BB14BA" w:rsidRPr="00891283">
        <w:rPr>
          <w:rFonts w:hint="eastAsia"/>
        </w:rPr>
        <w:t>賸餘15億餘元</w:t>
      </w:r>
      <w:r w:rsidRPr="00891283">
        <w:rPr>
          <w:rFonts w:hint="eastAsia"/>
        </w:rPr>
        <w:t>，</w:t>
      </w:r>
      <w:r w:rsidR="001D164B" w:rsidRPr="00891283">
        <w:rPr>
          <w:rFonts w:hint="eastAsia"/>
        </w:rPr>
        <w:t>恐</w:t>
      </w:r>
      <w:r w:rsidR="009A1DDF" w:rsidRPr="00891283">
        <w:rPr>
          <w:rFonts w:hint="eastAsia"/>
        </w:rPr>
        <w:t>未能精確掌握國軍退除役人數與給付變動趨勢，致</w:t>
      </w:r>
      <w:r w:rsidR="00AC75A1" w:rsidRPr="00891283">
        <w:rPr>
          <w:rFonts w:hint="eastAsia"/>
        </w:rPr>
        <w:t>人事相關費用估算失準</w:t>
      </w:r>
      <w:r w:rsidR="001D164B" w:rsidRPr="00891283">
        <w:rPr>
          <w:rFonts w:hint="eastAsia"/>
        </w:rPr>
        <w:t>。</w:t>
      </w:r>
      <w:r w:rsidR="00AC75A1" w:rsidRPr="00891283">
        <w:rPr>
          <w:rFonts w:hint="eastAsia"/>
        </w:rPr>
        <w:t>是以</w:t>
      </w:r>
      <w:r w:rsidR="00AC75A1" w:rsidRPr="00891283">
        <w:rPr>
          <w:rFonts w:hAnsi="標楷體" w:hint="eastAsia"/>
        </w:rPr>
        <w:t>，</w:t>
      </w:r>
      <w:r w:rsidR="00BB14BA" w:rsidRPr="00891283">
        <w:rPr>
          <w:rFonts w:hAnsi="標楷體" w:hint="eastAsia"/>
        </w:rPr>
        <w:t>該會</w:t>
      </w:r>
      <w:r w:rsidRPr="00891283">
        <w:rPr>
          <w:rFonts w:hint="eastAsia"/>
        </w:rPr>
        <w:t>允宜檢討</w:t>
      </w:r>
      <w:r w:rsidR="00AC75A1" w:rsidRPr="00891283">
        <w:rPr>
          <w:rFonts w:hint="eastAsia"/>
        </w:rPr>
        <w:t>「退除役官兵退休給付」</w:t>
      </w:r>
      <w:r w:rsidRPr="00891283">
        <w:rPr>
          <w:rFonts w:hint="eastAsia"/>
        </w:rPr>
        <w:t>預算推估模式，</w:t>
      </w:r>
      <w:r w:rsidR="00017ADE" w:rsidRPr="00891283">
        <w:rPr>
          <w:rFonts w:hint="eastAsia"/>
        </w:rPr>
        <w:t>深化與國防部人事單位之橫向聯繫與資料勾稽機制，確切掌握屆退官兵人數、階級、年資及退後給與選擇意向(一次退或月退俸)，以提升預算編列精確度及資源運用效益。</w:t>
      </w:r>
    </w:p>
    <w:p w:rsidR="00233AA2" w:rsidRPr="00891283" w:rsidRDefault="00233AA2" w:rsidP="000D0101">
      <w:pPr>
        <w:pStyle w:val="14"/>
        <w:ind w:left="462" w:hangingChars="163" w:hanging="462"/>
        <w:rPr>
          <w:rFonts w:hint="eastAsia"/>
        </w:rPr>
      </w:pPr>
    </w:p>
    <w:p w:rsidR="006A67DE" w:rsidRPr="00891283" w:rsidRDefault="00B96D78" w:rsidP="000D0101">
      <w:pPr>
        <w:pStyle w:val="14"/>
        <w:ind w:left="462" w:hangingChars="163" w:hanging="462"/>
      </w:pPr>
      <w:bookmarkStart w:id="6" w:name="_Toc216097634"/>
      <w:r w:rsidRPr="00891283">
        <w:rPr>
          <w:rFonts w:hint="eastAsia"/>
        </w:rPr>
        <w:t>二</w:t>
      </w:r>
      <w:r w:rsidR="006A67DE" w:rsidRPr="00891283">
        <w:rPr>
          <w:rFonts w:hint="eastAsia"/>
        </w:rPr>
        <w:t>、</w:t>
      </w:r>
      <w:r w:rsidR="00C85DA4" w:rsidRPr="00891283">
        <w:rPr>
          <w:rFonts w:hint="eastAsia"/>
        </w:rPr>
        <w:t>近3年度決算「榮民醫療照護-</w:t>
      </w:r>
      <w:r w:rsidR="00C96F95" w:rsidRPr="00891283">
        <w:rPr>
          <w:rFonts w:hint="eastAsia"/>
        </w:rPr>
        <w:t>醫事人力培訓與專業教育訓練」分支計畫獎補助費預算執行</w:t>
      </w:r>
      <w:r w:rsidR="00C85DA4" w:rsidRPr="00891283">
        <w:rPr>
          <w:rFonts w:hint="eastAsia"/>
        </w:rPr>
        <w:t>率均未及</w:t>
      </w:r>
      <w:r w:rsidR="00517484" w:rsidRPr="00891283">
        <w:rPr>
          <w:rFonts w:hint="eastAsia"/>
        </w:rPr>
        <w:t>九</w:t>
      </w:r>
      <w:r w:rsidR="00C85DA4" w:rsidRPr="00891283">
        <w:rPr>
          <w:rFonts w:hint="eastAsia"/>
        </w:rPr>
        <w:t>成</w:t>
      </w:r>
      <w:r w:rsidR="00884C89" w:rsidRPr="00891283">
        <w:rPr>
          <w:rFonts w:hint="eastAsia"/>
        </w:rPr>
        <w:t>，允宜提高補助款運用效益；另配合三班護病比措施，宜強化</w:t>
      </w:r>
      <w:r w:rsidR="002E4C79" w:rsidRPr="00891283">
        <w:rPr>
          <w:rFonts w:hint="eastAsia"/>
        </w:rPr>
        <w:t>所屬醫療機構之</w:t>
      </w:r>
      <w:r w:rsidR="00884C89" w:rsidRPr="00891283">
        <w:rPr>
          <w:rFonts w:hint="eastAsia"/>
        </w:rPr>
        <w:t>護理人力及班別調配，以提升病患照護品質</w:t>
      </w:r>
      <w:bookmarkEnd w:id="4"/>
      <w:bookmarkEnd w:id="6"/>
    </w:p>
    <w:p w:rsidR="0099791C" w:rsidRPr="00891283" w:rsidRDefault="004B618C" w:rsidP="00B90E3E">
      <w:pPr>
        <w:ind w:left="566" w:firstLine="566"/>
        <w:rPr>
          <w:rFonts w:hint="eastAsia"/>
        </w:rPr>
      </w:pPr>
      <w:r w:rsidRPr="00891283">
        <w:rPr>
          <w:rFonts w:hint="eastAsia"/>
        </w:rPr>
        <w:t>退輔會113年度</w:t>
      </w:r>
      <w:r w:rsidR="00C96F95" w:rsidRPr="00891283">
        <w:rPr>
          <w:rFonts w:hint="eastAsia"/>
        </w:rPr>
        <w:t>於</w:t>
      </w:r>
      <w:r w:rsidRPr="00891283">
        <w:rPr>
          <w:rFonts w:hint="eastAsia"/>
        </w:rPr>
        <w:t>「榮民醫療照護</w:t>
      </w:r>
      <w:r w:rsidR="0099791C" w:rsidRPr="00891283">
        <w:rPr>
          <w:rFonts w:hint="eastAsia"/>
        </w:rPr>
        <w:t>-醫事人力培訓與專業教育訓練</w:t>
      </w:r>
      <w:r w:rsidRPr="00891283">
        <w:rPr>
          <w:rFonts w:hint="eastAsia"/>
        </w:rPr>
        <w:t>」分支計畫</w:t>
      </w:r>
      <w:r w:rsidR="0099791C" w:rsidRPr="00891283">
        <w:rPr>
          <w:rFonts w:hint="eastAsia"/>
        </w:rPr>
        <w:t>編列</w:t>
      </w:r>
      <w:r w:rsidR="00B90E3E" w:rsidRPr="00891283">
        <w:rPr>
          <w:rFonts w:hint="eastAsia"/>
        </w:rPr>
        <w:t>獎補助費預算數5,901萬3千元</w:t>
      </w:r>
      <w:r w:rsidR="00B90E3E" w:rsidRPr="00891283">
        <w:rPr>
          <w:rFonts w:hAnsi="標楷體" w:hint="eastAsia"/>
        </w:rPr>
        <w:t>，係用以</w:t>
      </w:r>
      <w:r w:rsidR="000654B5" w:rsidRPr="00891283">
        <w:rPr>
          <w:rFonts w:hAnsi="標楷體" w:hint="eastAsia"/>
        </w:rPr>
        <w:t>補助公私立醫學校院醫學系公費生培育及教學用設備等相關經費</w:t>
      </w:r>
      <w:r w:rsidR="0099791C" w:rsidRPr="00891283">
        <w:rPr>
          <w:rFonts w:hAnsi="標楷體" w:hint="eastAsia"/>
        </w:rPr>
        <w:t>，執行結果決算數</w:t>
      </w:r>
      <w:r w:rsidR="0099791C" w:rsidRPr="00891283">
        <w:rPr>
          <w:rFonts w:hAnsi="標楷體"/>
        </w:rPr>
        <w:t>4</w:t>
      </w:r>
      <w:r w:rsidR="0099791C" w:rsidRPr="00891283">
        <w:rPr>
          <w:rFonts w:hAnsi="標楷體" w:hint="eastAsia"/>
        </w:rPr>
        <w:t>,</w:t>
      </w:r>
      <w:r w:rsidR="0099791C" w:rsidRPr="00891283">
        <w:rPr>
          <w:rFonts w:hAnsi="標楷體"/>
        </w:rPr>
        <w:t>987</w:t>
      </w:r>
      <w:r w:rsidR="0099791C" w:rsidRPr="00891283">
        <w:rPr>
          <w:rFonts w:hAnsi="標楷體" w:hint="eastAsia"/>
        </w:rPr>
        <w:t>萬</w:t>
      </w:r>
      <w:r w:rsidR="0099791C" w:rsidRPr="00891283">
        <w:rPr>
          <w:rFonts w:hAnsi="標楷體"/>
        </w:rPr>
        <w:t>1</w:t>
      </w:r>
      <w:r w:rsidR="00D9167E" w:rsidRPr="00891283">
        <w:rPr>
          <w:rFonts w:hAnsi="標楷體" w:hint="eastAsia"/>
        </w:rPr>
        <w:t>千元，預算</w:t>
      </w:r>
      <w:r w:rsidR="00C96F95" w:rsidRPr="00891283">
        <w:rPr>
          <w:rFonts w:hAnsi="標楷體" w:hint="eastAsia"/>
        </w:rPr>
        <w:t>執行</w:t>
      </w:r>
      <w:r w:rsidR="0099791C" w:rsidRPr="00891283">
        <w:rPr>
          <w:rFonts w:hAnsi="標楷體" w:hint="eastAsia"/>
        </w:rPr>
        <w:t>率</w:t>
      </w:r>
      <w:r w:rsidR="00A6069E" w:rsidRPr="00891283">
        <w:rPr>
          <w:rFonts w:hAnsi="標楷體" w:hint="eastAsia"/>
        </w:rPr>
        <w:t>為</w:t>
      </w:r>
      <w:r w:rsidR="0099791C" w:rsidRPr="00891283">
        <w:rPr>
          <w:rFonts w:hAnsi="標楷體"/>
        </w:rPr>
        <w:t>84.51%</w:t>
      </w:r>
      <w:r w:rsidR="0099791C" w:rsidRPr="00891283">
        <w:rPr>
          <w:rFonts w:hAnsi="標楷體" w:hint="eastAsia"/>
        </w:rPr>
        <w:t>。經查：</w:t>
      </w:r>
    </w:p>
    <w:p w:rsidR="006A67DE" w:rsidRPr="00891283" w:rsidRDefault="006A67DE" w:rsidP="007059AF">
      <w:pPr>
        <w:pStyle w:val="a4"/>
        <w:ind w:left="849" w:hanging="283"/>
        <w:rPr>
          <w:b/>
        </w:rPr>
      </w:pPr>
      <w:r w:rsidRPr="00891283">
        <w:rPr>
          <w:rFonts w:hint="eastAsia"/>
          <w:b/>
        </w:rPr>
        <w:t>(一)</w:t>
      </w:r>
      <w:r w:rsidR="00C26FCE" w:rsidRPr="00891283">
        <w:rPr>
          <w:rFonts w:hint="eastAsia"/>
          <w:b/>
        </w:rPr>
        <w:t>「榮民醫療照護-醫事人力培訓與專業教育訓練」分支計畫獎補助費</w:t>
      </w:r>
      <w:r w:rsidR="00C85DA4" w:rsidRPr="00891283">
        <w:rPr>
          <w:rFonts w:hint="eastAsia"/>
          <w:b/>
        </w:rPr>
        <w:t>111至113年度</w:t>
      </w:r>
      <w:r w:rsidR="00194083" w:rsidRPr="00891283">
        <w:rPr>
          <w:rFonts w:hint="eastAsia"/>
          <w:b/>
        </w:rPr>
        <w:t>預算</w:t>
      </w:r>
      <w:r w:rsidR="00C96F95" w:rsidRPr="00891283">
        <w:rPr>
          <w:rFonts w:hint="eastAsia"/>
          <w:b/>
        </w:rPr>
        <w:t>執行</w:t>
      </w:r>
      <w:r w:rsidR="00194083" w:rsidRPr="00891283">
        <w:rPr>
          <w:rFonts w:hint="eastAsia"/>
          <w:b/>
        </w:rPr>
        <w:t>率均</w:t>
      </w:r>
      <w:r w:rsidR="009944CB" w:rsidRPr="00891283">
        <w:rPr>
          <w:rFonts w:hint="eastAsia"/>
          <w:b/>
        </w:rPr>
        <w:t>低於</w:t>
      </w:r>
      <w:r w:rsidR="00C96F95" w:rsidRPr="00891283">
        <w:rPr>
          <w:rFonts w:hint="eastAsia"/>
          <w:b/>
        </w:rPr>
        <w:t>八</w:t>
      </w:r>
      <w:r w:rsidR="009944CB" w:rsidRPr="00891283">
        <w:rPr>
          <w:rFonts w:hint="eastAsia"/>
          <w:b/>
        </w:rPr>
        <w:t>成</w:t>
      </w:r>
      <w:r w:rsidR="00C96F95" w:rsidRPr="00891283">
        <w:rPr>
          <w:rFonts w:hint="eastAsia"/>
          <w:b/>
        </w:rPr>
        <w:t>五</w:t>
      </w:r>
      <w:r w:rsidR="000C36A1" w:rsidRPr="00891283">
        <w:rPr>
          <w:rFonts w:hAnsi="標楷體" w:hint="eastAsia"/>
          <w:b/>
        </w:rPr>
        <w:t>，</w:t>
      </w:r>
      <w:r w:rsidRPr="00891283">
        <w:rPr>
          <w:rFonts w:hAnsi="標楷體" w:hint="eastAsia"/>
          <w:b/>
        </w:rPr>
        <w:t>容待</w:t>
      </w:r>
      <w:r w:rsidR="0035701F" w:rsidRPr="00891283">
        <w:rPr>
          <w:rFonts w:hAnsi="標楷體" w:hint="eastAsia"/>
          <w:b/>
        </w:rPr>
        <w:t>提高</w:t>
      </w:r>
      <w:r w:rsidR="007B1911" w:rsidRPr="00891283">
        <w:rPr>
          <w:rFonts w:hAnsi="標楷體" w:hint="eastAsia"/>
          <w:b/>
        </w:rPr>
        <w:t>補助款運用效益</w:t>
      </w:r>
    </w:p>
    <w:p w:rsidR="006A67DE" w:rsidRPr="00891283" w:rsidRDefault="006A67DE" w:rsidP="006A67DE">
      <w:pPr>
        <w:adjustRightInd w:val="0"/>
        <w:ind w:leftChars="301" w:left="1090" w:hangingChars="84" w:hanging="238"/>
        <w:rPr>
          <w:rFonts w:hAnsi="標楷體" w:hint="eastAsia"/>
        </w:rPr>
      </w:pPr>
      <w:r w:rsidRPr="00891283">
        <w:rPr>
          <w:rFonts w:hAnsi="標楷體" w:hint="eastAsia"/>
        </w:rPr>
        <w:t>1.</w:t>
      </w:r>
      <w:r w:rsidR="00C85DA4" w:rsidRPr="00891283">
        <w:rPr>
          <w:rFonts w:hAnsi="標楷體" w:hint="eastAsia"/>
          <w:b/>
        </w:rPr>
        <w:t>分支</w:t>
      </w:r>
      <w:r w:rsidR="00C96F95" w:rsidRPr="00891283">
        <w:rPr>
          <w:rFonts w:hAnsi="標楷體" w:hint="eastAsia"/>
          <w:b/>
        </w:rPr>
        <w:t>計畫及相關補助內容</w:t>
      </w:r>
      <w:r w:rsidRPr="00891283">
        <w:rPr>
          <w:rFonts w:hAnsi="標楷體" w:hint="eastAsia"/>
          <w:b/>
        </w:rPr>
        <w:t>：</w:t>
      </w:r>
      <w:r w:rsidR="00765326" w:rsidRPr="00891283">
        <w:rPr>
          <w:rFonts w:hAnsi="標楷體"/>
        </w:rPr>
        <w:t>退輔會</w:t>
      </w:r>
      <w:r w:rsidRPr="00891283">
        <w:rPr>
          <w:rFonts w:hAnsi="標楷體"/>
        </w:rPr>
        <w:t>辦理</w:t>
      </w:r>
      <w:r w:rsidRPr="00891283">
        <w:rPr>
          <w:rFonts w:hAnsi="標楷體" w:hint="eastAsia"/>
        </w:rPr>
        <w:t>分支計畫「</w:t>
      </w:r>
      <w:r w:rsidR="00C26FCE" w:rsidRPr="00891283">
        <w:rPr>
          <w:rFonts w:hAnsi="標楷體" w:hint="eastAsia"/>
        </w:rPr>
        <w:t>榮民醫療照護-醫事人力培訓與專業教育訓練</w:t>
      </w:r>
      <w:r w:rsidRPr="00891283">
        <w:rPr>
          <w:rFonts w:hAnsi="標楷體" w:hint="eastAsia"/>
        </w:rPr>
        <w:t>」業務包括1.補助衛生福利部辦理重點科別培育公費醫師制度計畫之「補助醫學系公費生之承辦學校教學用設備」；2.獎助委託國防醫學院代訓醫學系公費生、代訓護理學系公費生及衛生福利部辦理重點科別培育公費醫師制度計畫之「補助公私立醫學校院醫學系公費生培育」</w:t>
      </w:r>
      <w:r w:rsidR="000654B5" w:rsidRPr="00891283">
        <w:rPr>
          <w:rFonts w:hAnsi="標楷體" w:hint="eastAsia"/>
        </w:rPr>
        <w:t>經費</w:t>
      </w:r>
      <w:r w:rsidRPr="00891283">
        <w:rPr>
          <w:rFonts w:hAnsi="標楷體" w:hint="eastAsia"/>
        </w:rPr>
        <w:t>。</w:t>
      </w:r>
    </w:p>
    <w:p w:rsidR="00DC352A" w:rsidRPr="00891283" w:rsidRDefault="009D1284" w:rsidP="00CA645E">
      <w:pPr>
        <w:adjustRightInd w:val="0"/>
        <w:ind w:leftChars="301" w:left="1090" w:hangingChars="84" w:hanging="238"/>
        <w:rPr>
          <w:rFonts w:hint="eastAsia"/>
        </w:rPr>
      </w:pPr>
      <w:r w:rsidRPr="00891283">
        <w:rPr>
          <w:rFonts w:hAnsi="標楷體" w:hint="eastAsia"/>
          <w:b/>
        </w:rPr>
        <w:t>2.111</w:t>
      </w:r>
      <w:r w:rsidR="006A67DE" w:rsidRPr="00891283">
        <w:rPr>
          <w:rFonts w:hAnsi="標楷體" w:hint="eastAsia"/>
          <w:b/>
        </w:rPr>
        <w:t>至113年度</w:t>
      </w:r>
      <w:r w:rsidR="00C85DA4" w:rsidRPr="00891283">
        <w:rPr>
          <w:rFonts w:hAnsi="標楷體" w:hint="eastAsia"/>
          <w:b/>
        </w:rPr>
        <w:t>預</w:t>
      </w:r>
      <w:r w:rsidR="00C85DA4" w:rsidRPr="00891283">
        <w:rPr>
          <w:rFonts w:ascii="新細明體" w:eastAsia="新細明體" w:hAnsi="新細明體" w:hint="eastAsia"/>
          <w:b/>
        </w:rPr>
        <w:t>、</w:t>
      </w:r>
      <w:r w:rsidRPr="00891283">
        <w:rPr>
          <w:rFonts w:hAnsi="標楷體" w:hint="eastAsia"/>
          <w:b/>
        </w:rPr>
        <w:t>決算</w:t>
      </w:r>
      <w:r w:rsidR="006A67DE" w:rsidRPr="00891283">
        <w:rPr>
          <w:rFonts w:hAnsi="標楷體" w:hint="eastAsia"/>
          <w:b/>
        </w:rPr>
        <w:t>情形：</w:t>
      </w:r>
      <w:r w:rsidR="006A67DE" w:rsidRPr="00891283">
        <w:rPr>
          <w:rFonts w:hint="eastAsia"/>
        </w:rPr>
        <w:t>檢視</w:t>
      </w:r>
      <w:r w:rsidRPr="00891283">
        <w:rPr>
          <w:rFonts w:hint="eastAsia"/>
        </w:rPr>
        <w:t>該會</w:t>
      </w:r>
      <w:r w:rsidR="00C26FCE" w:rsidRPr="00891283">
        <w:rPr>
          <w:rFonts w:hint="eastAsia"/>
        </w:rPr>
        <w:t>近3年度</w:t>
      </w:r>
      <w:r w:rsidR="00C96F95" w:rsidRPr="00891283">
        <w:rPr>
          <w:rFonts w:hint="eastAsia"/>
        </w:rPr>
        <w:t>(111至113年度)</w:t>
      </w:r>
      <w:r w:rsidR="00C26FCE" w:rsidRPr="00891283">
        <w:rPr>
          <w:rFonts w:hint="eastAsia"/>
        </w:rPr>
        <w:t>「榮民醫療照護-醫事人力培訓與專業教育訓練」分支計畫獎補助費預、決算情形</w:t>
      </w:r>
      <w:r w:rsidR="006A67DE" w:rsidRPr="00891283">
        <w:rPr>
          <w:rFonts w:hint="eastAsia"/>
        </w:rPr>
        <w:t>(詳表1)，</w:t>
      </w:r>
      <w:r w:rsidR="00DC352A" w:rsidRPr="00891283">
        <w:rPr>
          <w:rFonts w:hint="eastAsia"/>
        </w:rPr>
        <w:t>111至113年度</w:t>
      </w:r>
      <w:r w:rsidR="000F6710" w:rsidRPr="00891283">
        <w:rPr>
          <w:rFonts w:hint="eastAsia"/>
        </w:rPr>
        <w:t>「補助醫學系公費生之承辦學校教學用設備」及「補助公私立醫學校院醫學系公費生培育」</w:t>
      </w:r>
      <w:r w:rsidR="00CA645E" w:rsidRPr="00891283">
        <w:rPr>
          <w:rFonts w:hint="eastAsia"/>
        </w:rPr>
        <w:t>等</w:t>
      </w:r>
      <w:r w:rsidR="000F6710" w:rsidRPr="00891283">
        <w:rPr>
          <w:rFonts w:hint="eastAsia"/>
        </w:rPr>
        <w:t>2項經費合計之</w:t>
      </w:r>
      <w:r w:rsidR="00CA645E" w:rsidRPr="00891283">
        <w:rPr>
          <w:rFonts w:hint="eastAsia"/>
        </w:rPr>
        <w:t>預算數分別為</w:t>
      </w:r>
      <w:r w:rsidR="00204F79" w:rsidRPr="00891283">
        <w:t>5</w:t>
      </w:r>
      <w:r w:rsidR="00204F79" w:rsidRPr="00891283">
        <w:rPr>
          <w:rFonts w:hint="eastAsia"/>
        </w:rPr>
        <w:t>,</w:t>
      </w:r>
      <w:r w:rsidR="00204F79" w:rsidRPr="00891283">
        <w:t>269</w:t>
      </w:r>
      <w:r w:rsidR="00204F79" w:rsidRPr="00891283">
        <w:rPr>
          <w:rFonts w:hint="eastAsia"/>
        </w:rPr>
        <w:t>萬</w:t>
      </w:r>
      <w:r w:rsidR="00204F79" w:rsidRPr="00891283">
        <w:t>9</w:t>
      </w:r>
      <w:r w:rsidR="00204F79" w:rsidRPr="00891283">
        <w:rPr>
          <w:rFonts w:hint="eastAsia"/>
        </w:rPr>
        <w:t>千元</w:t>
      </w:r>
      <w:r w:rsidR="00CA645E" w:rsidRPr="00891283">
        <w:rPr>
          <w:rFonts w:hint="eastAsia"/>
        </w:rPr>
        <w:t>、5,547萬元及5,901萬3千元，決算數各為4,306萬9千元、4,666萬1千元及4,987萬1千元，</w:t>
      </w:r>
      <w:r w:rsidR="00EF3F7D" w:rsidRPr="00891283">
        <w:rPr>
          <w:rFonts w:hint="eastAsia"/>
        </w:rPr>
        <w:t>預算</w:t>
      </w:r>
      <w:r w:rsidR="00C96F95" w:rsidRPr="00891283">
        <w:rPr>
          <w:rFonts w:hint="eastAsia"/>
        </w:rPr>
        <w:t>執行</w:t>
      </w:r>
      <w:r w:rsidR="00EF3F7D" w:rsidRPr="00891283">
        <w:rPr>
          <w:rFonts w:hint="eastAsia"/>
        </w:rPr>
        <w:t>率各</w:t>
      </w:r>
      <w:r w:rsidR="00DC352A" w:rsidRPr="00891283">
        <w:rPr>
          <w:rFonts w:hint="eastAsia"/>
        </w:rPr>
        <w:t>為</w:t>
      </w:r>
      <w:r w:rsidR="00204F79" w:rsidRPr="00891283">
        <w:t>81.73</w:t>
      </w:r>
      <w:r w:rsidR="00204F79" w:rsidRPr="00891283">
        <w:rPr>
          <w:rFonts w:hint="eastAsia"/>
        </w:rPr>
        <w:t>%</w:t>
      </w:r>
      <w:r w:rsidR="00DC352A" w:rsidRPr="00891283">
        <w:rPr>
          <w:rFonts w:hint="eastAsia"/>
        </w:rPr>
        <w:t>、84.12%及84.51%，雖</w:t>
      </w:r>
      <w:r w:rsidR="00C96F95" w:rsidRPr="00891283">
        <w:rPr>
          <w:rFonts w:hint="eastAsia"/>
        </w:rPr>
        <w:t>其</w:t>
      </w:r>
      <w:r w:rsidR="00DC352A" w:rsidRPr="00891283">
        <w:rPr>
          <w:rFonts w:hint="eastAsia"/>
        </w:rPr>
        <w:t>補助人</w:t>
      </w:r>
      <w:r w:rsidR="00C96F95" w:rsidRPr="00891283">
        <w:rPr>
          <w:rFonts w:hint="eastAsia"/>
        </w:rPr>
        <w:t>(件)</w:t>
      </w:r>
      <w:r w:rsidR="00DC352A" w:rsidRPr="00891283">
        <w:rPr>
          <w:rFonts w:hint="eastAsia"/>
        </w:rPr>
        <w:t>數</w:t>
      </w:r>
      <w:r w:rsidR="00E96BCA" w:rsidRPr="00891283">
        <w:rPr>
          <w:rFonts w:hint="eastAsia"/>
        </w:rPr>
        <w:t>亦</w:t>
      </w:r>
      <w:r w:rsidR="00DC352A" w:rsidRPr="00891283">
        <w:rPr>
          <w:rFonts w:hint="eastAsia"/>
        </w:rPr>
        <w:t>由673</w:t>
      </w:r>
      <w:r w:rsidR="00C26FCE" w:rsidRPr="00891283">
        <w:rPr>
          <w:rFonts w:hint="eastAsia"/>
        </w:rPr>
        <w:t>人(件)</w:t>
      </w:r>
      <w:r w:rsidR="00DC352A" w:rsidRPr="00891283">
        <w:rPr>
          <w:rFonts w:hint="eastAsia"/>
        </w:rPr>
        <w:t>增至736</w:t>
      </w:r>
      <w:r w:rsidR="00C26FCE" w:rsidRPr="00891283">
        <w:rPr>
          <w:rFonts w:hint="eastAsia"/>
        </w:rPr>
        <w:t>人(件)</w:t>
      </w:r>
      <w:r w:rsidR="00C26FCE" w:rsidRPr="00891283">
        <w:rPr>
          <w:rFonts w:hAnsi="標楷體" w:hint="eastAsia"/>
        </w:rPr>
        <w:t>，</w:t>
      </w:r>
      <w:r w:rsidR="00C96F95" w:rsidRPr="00891283">
        <w:rPr>
          <w:rFonts w:hint="eastAsia"/>
        </w:rPr>
        <w:t>均</w:t>
      </w:r>
      <w:r w:rsidR="000F6710" w:rsidRPr="00891283">
        <w:rPr>
          <w:rFonts w:hint="eastAsia"/>
        </w:rPr>
        <w:t>呈</w:t>
      </w:r>
      <w:r w:rsidR="00DC352A" w:rsidRPr="00891283">
        <w:rPr>
          <w:rFonts w:hint="eastAsia"/>
        </w:rPr>
        <w:t>增加</w:t>
      </w:r>
      <w:r w:rsidR="000F6710" w:rsidRPr="00891283">
        <w:rPr>
          <w:rFonts w:hint="eastAsia"/>
        </w:rPr>
        <w:t>趨勢</w:t>
      </w:r>
      <w:r w:rsidR="00DC352A" w:rsidRPr="00891283">
        <w:rPr>
          <w:rFonts w:hint="eastAsia"/>
        </w:rPr>
        <w:t>，惟</w:t>
      </w:r>
      <w:r w:rsidR="00C26FCE" w:rsidRPr="00891283">
        <w:rPr>
          <w:rFonts w:hint="eastAsia"/>
        </w:rPr>
        <w:t>各年</w:t>
      </w:r>
      <w:r w:rsidR="00D6042F" w:rsidRPr="00891283">
        <w:rPr>
          <w:rFonts w:hint="eastAsia"/>
        </w:rPr>
        <w:t>預算</w:t>
      </w:r>
      <w:r w:rsidR="00C96F95" w:rsidRPr="00891283">
        <w:rPr>
          <w:rFonts w:hint="eastAsia"/>
        </w:rPr>
        <w:t>執行</w:t>
      </w:r>
      <w:r w:rsidR="00DC352A" w:rsidRPr="00891283">
        <w:rPr>
          <w:rFonts w:hint="eastAsia"/>
        </w:rPr>
        <w:t>率</w:t>
      </w:r>
      <w:r w:rsidR="002E4C79" w:rsidRPr="00891283">
        <w:rPr>
          <w:rFonts w:hint="eastAsia"/>
        </w:rPr>
        <w:t>均低於</w:t>
      </w:r>
      <w:r w:rsidR="00C96F95" w:rsidRPr="00891283">
        <w:rPr>
          <w:rFonts w:hint="eastAsia"/>
        </w:rPr>
        <w:t>八</w:t>
      </w:r>
      <w:r w:rsidR="00DC352A" w:rsidRPr="00891283">
        <w:rPr>
          <w:rFonts w:hint="eastAsia"/>
        </w:rPr>
        <w:t>成</w:t>
      </w:r>
      <w:r w:rsidR="00C96F95" w:rsidRPr="00891283">
        <w:rPr>
          <w:rFonts w:hint="eastAsia"/>
        </w:rPr>
        <w:t>五</w:t>
      </w:r>
      <w:r w:rsidR="00DC352A" w:rsidRPr="00891283">
        <w:rPr>
          <w:rFonts w:hint="eastAsia"/>
        </w:rPr>
        <w:t>。顯示該</w:t>
      </w:r>
      <w:r w:rsidR="00F76F3E" w:rsidRPr="00891283">
        <w:rPr>
          <w:rFonts w:hint="eastAsia"/>
        </w:rPr>
        <w:t>會</w:t>
      </w:r>
      <w:r w:rsidR="00DC352A" w:rsidRPr="00891283">
        <w:rPr>
          <w:rFonts w:hint="eastAsia"/>
        </w:rPr>
        <w:t>與受補助學校</w:t>
      </w:r>
      <w:r w:rsidR="00F76F3E" w:rsidRPr="00891283">
        <w:rPr>
          <w:rFonts w:hint="eastAsia"/>
        </w:rPr>
        <w:t>恐有</w:t>
      </w:r>
      <w:r w:rsidR="00DC352A" w:rsidRPr="00891283">
        <w:rPr>
          <w:rFonts w:hint="eastAsia"/>
        </w:rPr>
        <w:t>協調不足之情形，</w:t>
      </w:r>
      <w:r w:rsidR="00D6042F" w:rsidRPr="00891283">
        <w:rPr>
          <w:rFonts w:hint="eastAsia"/>
        </w:rPr>
        <w:t>為達成充實醫護人力並提升醫療服務品質之目標</w:t>
      </w:r>
      <w:r w:rsidR="00D6042F" w:rsidRPr="00891283">
        <w:rPr>
          <w:rFonts w:hAnsi="標楷體" w:hint="eastAsia"/>
        </w:rPr>
        <w:t>，</w:t>
      </w:r>
      <w:r w:rsidR="00376925" w:rsidRPr="00891283">
        <w:rPr>
          <w:rFonts w:hint="eastAsia"/>
        </w:rPr>
        <w:t>容待提高</w:t>
      </w:r>
      <w:r w:rsidR="00D6042F" w:rsidRPr="00891283">
        <w:rPr>
          <w:rFonts w:hint="eastAsia"/>
        </w:rPr>
        <w:t>其</w:t>
      </w:r>
      <w:r w:rsidR="00376925" w:rsidRPr="00891283">
        <w:rPr>
          <w:rFonts w:hint="eastAsia"/>
        </w:rPr>
        <w:t>補助款運用效益</w:t>
      </w:r>
      <w:r w:rsidR="00D6042F" w:rsidRPr="00891283">
        <w:rPr>
          <w:rStyle w:val="af1"/>
        </w:rPr>
        <w:footnoteReference w:id="1"/>
      </w:r>
      <w:r w:rsidR="00DC352A" w:rsidRPr="00891283">
        <w:rPr>
          <w:rFonts w:hint="eastAsia"/>
        </w:rPr>
        <w:t>。</w:t>
      </w:r>
    </w:p>
    <w:p w:rsidR="004B618C" w:rsidRPr="00891283" w:rsidRDefault="00B35431" w:rsidP="00F76F3E">
      <w:pPr>
        <w:widowControl/>
        <w:ind w:leftChars="-5" w:left="630" w:rightChars="-12" w:right="-34" w:hangingChars="227" w:hanging="644"/>
        <w:jc w:val="left"/>
        <w:rPr>
          <w:rFonts w:hint="eastAsia"/>
          <w:sz w:val="24"/>
          <w:szCs w:val="24"/>
        </w:rPr>
      </w:pPr>
      <w:bookmarkStart w:id="7" w:name="_Hlk210124680"/>
      <w:r w:rsidRPr="00891283">
        <w:rPr>
          <w:b/>
        </w:rPr>
        <w:t>表1</w:t>
      </w:r>
      <w:r w:rsidR="007B1911" w:rsidRPr="00891283">
        <w:rPr>
          <w:rFonts w:hint="eastAsia"/>
          <w:b/>
        </w:rPr>
        <w:t xml:space="preserve"> </w:t>
      </w:r>
      <w:r w:rsidR="00CA645E" w:rsidRPr="00891283">
        <w:rPr>
          <w:rFonts w:hint="eastAsia"/>
          <w:b/>
        </w:rPr>
        <w:t>退輔會</w:t>
      </w:r>
      <w:r w:rsidR="00F42181" w:rsidRPr="00F42181">
        <w:rPr>
          <w:rFonts w:hint="eastAsia"/>
          <w:b/>
        </w:rPr>
        <w:t>111至113年度</w:t>
      </w:r>
      <w:r w:rsidR="00C26FCE" w:rsidRPr="00891283">
        <w:rPr>
          <w:rFonts w:hint="eastAsia"/>
          <w:b/>
        </w:rPr>
        <w:t>「榮民醫療照護-醫事人力培訓與專業教育訓練」分支計畫</w:t>
      </w:r>
      <w:r w:rsidR="00F76F3E" w:rsidRPr="00891283">
        <w:rPr>
          <w:rFonts w:hAnsi="標楷體" w:hint="eastAsia"/>
          <w:b/>
        </w:rPr>
        <w:t>「</w:t>
      </w:r>
      <w:r w:rsidR="00C26FCE" w:rsidRPr="00891283">
        <w:rPr>
          <w:rFonts w:hint="eastAsia"/>
          <w:b/>
        </w:rPr>
        <w:t>獎補助費</w:t>
      </w:r>
      <w:r w:rsidR="00F76F3E" w:rsidRPr="00891283">
        <w:rPr>
          <w:rFonts w:hAnsi="標楷體" w:hint="eastAsia"/>
          <w:b/>
        </w:rPr>
        <w:t>」</w:t>
      </w:r>
      <w:r w:rsidR="00194083" w:rsidRPr="00891283">
        <w:rPr>
          <w:rFonts w:hint="eastAsia"/>
          <w:b/>
        </w:rPr>
        <w:t>預</w:t>
      </w:r>
      <w:r w:rsidR="00194083" w:rsidRPr="00891283">
        <w:rPr>
          <w:rFonts w:ascii="新細明體" w:eastAsia="新細明體" w:hAnsi="新細明體" w:hint="eastAsia"/>
          <w:b/>
        </w:rPr>
        <w:t>、</w:t>
      </w:r>
      <w:r w:rsidR="00194083" w:rsidRPr="00891283">
        <w:rPr>
          <w:rFonts w:hint="eastAsia"/>
          <w:b/>
        </w:rPr>
        <w:t>決算情形</w:t>
      </w:r>
      <w:r w:rsidRPr="00891283">
        <w:rPr>
          <w:b/>
        </w:rPr>
        <w:t>表</w:t>
      </w:r>
      <w:r w:rsidR="00F76F3E" w:rsidRPr="00891283">
        <w:rPr>
          <w:sz w:val="24"/>
          <w:szCs w:val="24"/>
        </w:rPr>
        <w:t>單位：新臺幣千元</w:t>
      </w:r>
      <w:r w:rsidR="00F76F3E" w:rsidRPr="00891283">
        <w:rPr>
          <w:rFonts w:hint="eastAsia"/>
          <w:sz w:val="24"/>
          <w:szCs w:val="24"/>
        </w:rPr>
        <w:t xml:space="preserve">；% </w:t>
      </w:r>
      <w:r w:rsidRPr="00891283">
        <w:rPr>
          <w:rFonts w:hint="eastAsia"/>
          <w:sz w:val="24"/>
          <w:szCs w:val="24"/>
        </w:rPr>
        <w:t xml:space="preserve">     </w:t>
      </w:r>
      <w:r w:rsidR="009D1284" w:rsidRPr="00891283">
        <w:rPr>
          <w:rFonts w:hint="eastAsia"/>
          <w:sz w:val="24"/>
          <w:szCs w:val="24"/>
        </w:rPr>
        <w:t xml:space="preserve">                      </w:t>
      </w:r>
      <w:r w:rsidRPr="00891283">
        <w:rPr>
          <w:rFonts w:hint="eastAsia"/>
          <w:sz w:val="24"/>
          <w:szCs w:val="24"/>
        </w:rPr>
        <w:t xml:space="preserve"> </w:t>
      </w:r>
    </w:p>
    <w:tbl>
      <w:tblPr>
        <w:tblW w:w="8512"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59"/>
        <w:gridCol w:w="854"/>
        <w:gridCol w:w="1134"/>
        <w:gridCol w:w="1955"/>
        <w:gridCol w:w="1955"/>
        <w:gridCol w:w="1955"/>
      </w:tblGrid>
      <w:tr w:rsidR="000C4C0B" w:rsidRPr="00891283" w:rsidTr="00C72955">
        <w:trPr>
          <w:trHeight w:val="340"/>
          <w:tblHeader/>
        </w:trPr>
        <w:tc>
          <w:tcPr>
            <w:tcW w:w="2647" w:type="dxa"/>
            <w:gridSpan w:val="3"/>
            <w:shd w:val="clear" w:color="auto" w:fill="auto"/>
            <w:noWrap/>
            <w:vAlign w:val="center"/>
            <w:hideMark/>
          </w:tcPr>
          <w:p w:rsidR="00B35431" w:rsidRPr="00891283" w:rsidRDefault="00B35431" w:rsidP="00B35431">
            <w:pPr>
              <w:pStyle w:val="142"/>
              <w:jc w:val="center"/>
              <w:rPr>
                <w:snapToGrid/>
              </w:rPr>
            </w:pPr>
            <w:r w:rsidRPr="00891283">
              <w:rPr>
                <w:rFonts w:hint="eastAsia"/>
                <w:snapToGrid/>
              </w:rPr>
              <w:t>年度/項目</w:t>
            </w:r>
          </w:p>
        </w:tc>
        <w:tc>
          <w:tcPr>
            <w:tcW w:w="1955" w:type="dxa"/>
            <w:shd w:val="clear" w:color="auto" w:fill="auto"/>
            <w:noWrap/>
            <w:vAlign w:val="center"/>
            <w:hideMark/>
          </w:tcPr>
          <w:p w:rsidR="00B35431" w:rsidRPr="00891283" w:rsidRDefault="000654B5" w:rsidP="00F76F3E">
            <w:pPr>
              <w:pStyle w:val="142"/>
              <w:jc w:val="center"/>
              <w:rPr>
                <w:snapToGrid/>
              </w:rPr>
            </w:pPr>
            <w:r w:rsidRPr="00891283">
              <w:rPr>
                <w:rFonts w:hint="eastAsia"/>
                <w:snapToGrid/>
              </w:rPr>
              <w:t>補助醫學系公費生之承辦學校教學用設備</w:t>
            </w:r>
          </w:p>
        </w:tc>
        <w:tc>
          <w:tcPr>
            <w:tcW w:w="1955" w:type="dxa"/>
            <w:shd w:val="clear" w:color="auto" w:fill="auto"/>
            <w:noWrap/>
            <w:vAlign w:val="center"/>
            <w:hideMark/>
          </w:tcPr>
          <w:p w:rsidR="00B35431" w:rsidRPr="00891283" w:rsidRDefault="000654B5" w:rsidP="00F76F3E">
            <w:pPr>
              <w:pStyle w:val="142"/>
              <w:jc w:val="center"/>
              <w:rPr>
                <w:snapToGrid/>
              </w:rPr>
            </w:pPr>
            <w:r w:rsidRPr="00891283">
              <w:rPr>
                <w:rFonts w:hint="eastAsia"/>
                <w:snapToGrid/>
              </w:rPr>
              <w:t>補助公私立醫學校院醫學系公費生培育</w:t>
            </w:r>
          </w:p>
        </w:tc>
        <w:tc>
          <w:tcPr>
            <w:tcW w:w="1955" w:type="dxa"/>
            <w:shd w:val="clear" w:color="auto" w:fill="auto"/>
            <w:noWrap/>
            <w:vAlign w:val="center"/>
            <w:hideMark/>
          </w:tcPr>
          <w:p w:rsidR="00B35431" w:rsidRPr="00891283" w:rsidRDefault="00B35431" w:rsidP="00B35431">
            <w:pPr>
              <w:pStyle w:val="142"/>
              <w:jc w:val="center"/>
              <w:rPr>
                <w:snapToGrid/>
              </w:rPr>
            </w:pPr>
            <w:r w:rsidRPr="00891283">
              <w:rPr>
                <w:rFonts w:hint="eastAsia"/>
                <w:snapToGrid/>
              </w:rPr>
              <w:t>合計</w:t>
            </w:r>
          </w:p>
        </w:tc>
      </w:tr>
      <w:tr w:rsidR="000C4C0B" w:rsidRPr="00891283" w:rsidTr="00C72955">
        <w:trPr>
          <w:trHeight w:val="340"/>
        </w:trPr>
        <w:tc>
          <w:tcPr>
            <w:tcW w:w="659" w:type="dxa"/>
            <w:vMerge w:val="restart"/>
            <w:shd w:val="clear" w:color="auto" w:fill="auto"/>
            <w:noWrap/>
            <w:vAlign w:val="center"/>
            <w:hideMark/>
          </w:tcPr>
          <w:p w:rsidR="000F6710" w:rsidRPr="00891283" w:rsidRDefault="000F6710" w:rsidP="007B1911">
            <w:pPr>
              <w:pStyle w:val="142"/>
              <w:jc w:val="center"/>
              <w:rPr>
                <w:snapToGrid/>
              </w:rPr>
            </w:pPr>
            <w:r w:rsidRPr="00891283">
              <w:rPr>
                <w:rFonts w:hint="eastAsia"/>
                <w:snapToGrid/>
              </w:rPr>
              <w:t>111</w:t>
            </w:r>
          </w:p>
        </w:tc>
        <w:tc>
          <w:tcPr>
            <w:tcW w:w="854" w:type="dxa"/>
            <w:vMerge w:val="restart"/>
            <w:shd w:val="clear" w:color="auto" w:fill="auto"/>
            <w:noWrap/>
            <w:vAlign w:val="center"/>
            <w:hideMark/>
          </w:tcPr>
          <w:p w:rsidR="000F6710" w:rsidRPr="00891283" w:rsidRDefault="000F6710" w:rsidP="00B35431">
            <w:pPr>
              <w:pStyle w:val="142"/>
              <w:rPr>
                <w:snapToGrid/>
              </w:rPr>
            </w:pPr>
            <w:r w:rsidRPr="00891283">
              <w:rPr>
                <w:rFonts w:hint="eastAsia"/>
                <w:snapToGrid/>
              </w:rPr>
              <w:t>預算數</w:t>
            </w: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金額</w:t>
            </w:r>
          </w:p>
        </w:tc>
        <w:tc>
          <w:tcPr>
            <w:tcW w:w="1955" w:type="dxa"/>
            <w:shd w:val="clear" w:color="auto" w:fill="auto"/>
            <w:noWrap/>
            <w:vAlign w:val="center"/>
            <w:hideMark/>
          </w:tcPr>
          <w:p w:rsidR="000F6710" w:rsidRPr="00891283" w:rsidRDefault="00E376EF" w:rsidP="00D6042F">
            <w:pPr>
              <w:pStyle w:val="142"/>
              <w:jc w:val="right"/>
              <w:rPr>
                <w:snapToGrid/>
              </w:rPr>
            </w:pPr>
            <w:r w:rsidRPr="00891283">
              <w:rPr>
                <w:rFonts w:hint="eastAsia"/>
                <w:snapToGrid/>
              </w:rPr>
              <w:t>3,180</w:t>
            </w:r>
          </w:p>
        </w:tc>
        <w:tc>
          <w:tcPr>
            <w:tcW w:w="1955" w:type="dxa"/>
            <w:shd w:val="clear" w:color="auto" w:fill="auto"/>
            <w:noWrap/>
            <w:vAlign w:val="center"/>
            <w:hideMark/>
          </w:tcPr>
          <w:p w:rsidR="000F6710" w:rsidRPr="00891283" w:rsidRDefault="00E376EF" w:rsidP="00D6042F">
            <w:pPr>
              <w:pStyle w:val="142"/>
              <w:jc w:val="right"/>
              <w:rPr>
                <w:snapToGrid/>
              </w:rPr>
            </w:pPr>
            <w:r w:rsidRPr="00891283">
              <w:rPr>
                <w:rFonts w:hint="eastAsia"/>
                <w:snapToGrid/>
              </w:rPr>
              <w:t>49,519</w:t>
            </w:r>
          </w:p>
        </w:tc>
        <w:tc>
          <w:tcPr>
            <w:tcW w:w="1955" w:type="dxa"/>
            <w:shd w:val="clear" w:color="auto" w:fill="auto"/>
            <w:noWrap/>
            <w:vAlign w:val="center"/>
            <w:hideMark/>
          </w:tcPr>
          <w:p w:rsidR="000F6710" w:rsidRPr="00891283" w:rsidRDefault="00204F79" w:rsidP="00D6042F">
            <w:pPr>
              <w:pStyle w:val="142"/>
              <w:jc w:val="right"/>
              <w:rPr>
                <w:snapToGrid/>
              </w:rPr>
            </w:pPr>
            <w:r w:rsidRPr="00891283">
              <w:rPr>
                <w:snapToGrid/>
                <w:shd w:val="pct15" w:color="auto" w:fill="FFFFFF"/>
              </w:rPr>
              <w:t>52,699</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7B1911">
            <w:pPr>
              <w:pStyle w:val="142"/>
              <w:jc w:val="center"/>
              <w:rPr>
                <w:snapToGrid/>
              </w:rPr>
            </w:pPr>
          </w:p>
        </w:tc>
        <w:tc>
          <w:tcPr>
            <w:tcW w:w="854" w:type="dxa"/>
            <w:vMerge/>
            <w:shd w:val="clear" w:color="auto" w:fill="auto"/>
            <w:noWrap/>
            <w:vAlign w:val="center"/>
            <w:hideMark/>
          </w:tcPr>
          <w:p w:rsidR="000F6710" w:rsidRPr="00891283" w:rsidRDefault="000F6710" w:rsidP="00B35431">
            <w:pPr>
              <w:pStyle w:val="142"/>
              <w:rPr>
                <w:snapToGrid/>
              </w:rPr>
            </w:pP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人(件)數</w:t>
            </w:r>
          </w:p>
        </w:tc>
        <w:tc>
          <w:tcPr>
            <w:tcW w:w="1955" w:type="dxa"/>
            <w:shd w:val="clear" w:color="auto" w:fill="auto"/>
            <w:noWrap/>
            <w:vAlign w:val="center"/>
            <w:hideMark/>
          </w:tcPr>
          <w:p w:rsidR="000F6710" w:rsidRPr="00891283" w:rsidRDefault="000F6710" w:rsidP="00012FEF">
            <w:pPr>
              <w:widowControl/>
              <w:spacing w:before="100" w:beforeAutospacing="1" w:after="100" w:afterAutospacing="1" w:line="280" w:lineRule="exact"/>
              <w:ind w:leftChars="0" w:left="560" w:firstLineChars="0" w:firstLine="560"/>
              <w:jc w:val="right"/>
              <w:rPr>
                <w:rFonts w:hAnsi="標楷體" w:cs="新細明體"/>
                <w:snapToGrid/>
                <w:kern w:val="0"/>
                <w:sz w:val="24"/>
                <w:szCs w:val="24"/>
              </w:rPr>
            </w:pPr>
            <w:r w:rsidRPr="00891283">
              <w:rPr>
                <w:rFonts w:hAnsi="標楷體" w:cs="新細明體" w:hint="eastAsia"/>
                <w:snapToGrid/>
                <w:kern w:val="0"/>
                <w:sz w:val="24"/>
                <w:szCs w:val="24"/>
              </w:rPr>
              <w:t>241</w:t>
            </w:r>
          </w:p>
        </w:tc>
        <w:tc>
          <w:tcPr>
            <w:tcW w:w="1955" w:type="dxa"/>
            <w:shd w:val="clear" w:color="auto" w:fill="auto"/>
            <w:noWrap/>
            <w:vAlign w:val="center"/>
            <w:hideMark/>
          </w:tcPr>
          <w:p w:rsidR="000F6710" w:rsidRPr="00891283" w:rsidRDefault="000F6710" w:rsidP="00012FEF">
            <w:pPr>
              <w:widowControl/>
              <w:spacing w:before="100" w:beforeAutospacing="1" w:after="100" w:afterAutospacing="1" w:line="280" w:lineRule="exact"/>
              <w:ind w:leftChars="0" w:left="560" w:firstLineChars="0" w:firstLine="560"/>
              <w:jc w:val="right"/>
              <w:rPr>
                <w:rFonts w:hAnsi="標楷體" w:cs="新細明體"/>
                <w:snapToGrid/>
                <w:kern w:val="0"/>
                <w:sz w:val="24"/>
                <w:szCs w:val="24"/>
              </w:rPr>
            </w:pPr>
            <w:r w:rsidRPr="00891283">
              <w:rPr>
                <w:rFonts w:hAnsi="標楷體" w:cs="新細明體" w:hint="eastAsia"/>
                <w:snapToGrid/>
                <w:kern w:val="0"/>
                <w:sz w:val="24"/>
                <w:szCs w:val="24"/>
              </w:rPr>
              <w:t>502</w:t>
            </w:r>
          </w:p>
        </w:tc>
        <w:tc>
          <w:tcPr>
            <w:tcW w:w="1955" w:type="dxa"/>
            <w:shd w:val="clear" w:color="auto" w:fill="auto"/>
            <w:noWrap/>
            <w:vAlign w:val="center"/>
            <w:hideMark/>
          </w:tcPr>
          <w:p w:rsidR="000F6710" w:rsidRPr="00891283" w:rsidRDefault="000F6710" w:rsidP="00012FEF">
            <w:pPr>
              <w:widowControl/>
              <w:spacing w:before="100" w:beforeAutospacing="1" w:after="100" w:afterAutospacing="1" w:line="280" w:lineRule="exact"/>
              <w:ind w:leftChars="0" w:left="560" w:firstLineChars="0" w:firstLine="560"/>
              <w:jc w:val="right"/>
              <w:rPr>
                <w:rFonts w:hAnsi="標楷體" w:cs="新細明體"/>
                <w:snapToGrid/>
                <w:kern w:val="0"/>
                <w:sz w:val="24"/>
                <w:szCs w:val="24"/>
              </w:rPr>
            </w:pPr>
            <w:r w:rsidRPr="00891283">
              <w:rPr>
                <w:rFonts w:hAnsi="標楷體" w:cs="新細明體" w:hint="eastAsia"/>
                <w:snapToGrid/>
                <w:kern w:val="0"/>
                <w:sz w:val="24"/>
                <w:szCs w:val="24"/>
              </w:rPr>
              <w:t>743</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7B1911">
            <w:pPr>
              <w:pStyle w:val="142"/>
              <w:jc w:val="center"/>
              <w:rPr>
                <w:snapToGrid/>
              </w:rPr>
            </w:pPr>
          </w:p>
        </w:tc>
        <w:tc>
          <w:tcPr>
            <w:tcW w:w="854" w:type="dxa"/>
            <w:vMerge w:val="restart"/>
            <w:shd w:val="clear" w:color="auto" w:fill="auto"/>
            <w:noWrap/>
            <w:vAlign w:val="center"/>
            <w:hideMark/>
          </w:tcPr>
          <w:p w:rsidR="000F6710" w:rsidRPr="00891283" w:rsidRDefault="000F6710" w:rsidP="00B35431">
            <w:pPr>
              <w:pStyle w:val="142"/>
              <w:rPr>
                <w:snapToGrid/>
              </w:rPr>
            </w:pPr>
            <w:r w:rsidRPr="00891283">
              <w:rPr>
                <w:rFonts w:hint="eastAsia"/>
                <w:snapToGrid/>
              </w:rPr>
              <w:t>決算數</w:t>
            </w: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金額</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2,748</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40,321</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shd w:val="pct15" w:color="auto" w:fill="FFFFFF"/>
              </w:rPr>
              <w:t>43,069</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7B1911">
            <w:pPr>
              <w:pStyle w:val="142"/>
              <w:jc w:val="center"/>
              <w:rPr>
                <w:snapToGrid/>
              </w:rPr>
            </w:pPr>
          </w:p>
        </w:tc>
        <w:tc>
          <w:tcPr>
            <w:tcW w:w="854" w:type="dxa"/>
            <w:vMerge/>
            <w:shd w:val="clear" w:color="auto" w:fill="auto"/>
            <w:noWrap/>
            <w:vAlign w:val="center"/>
            <w:hideMark/>
          </w:tcPr>
          <w:p w:rsidR="000F6710" w:rsidRPr="00891283" w:rsidRDefault="000F6710" w:rsidP="00B35431">
            <w:pPr>
              <w:pStyle w:val="142"/>
              <w:rPr>
                <w:snapToGrid/>
              </w:rPr>
            </w:pP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人(件)數</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216</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457</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shd w:val="pct15" w:color="auto" w:fill="FFFFFF"/>
              </w:rPr>
              <w:t>673</w:t>
            </w:r>
          </w:p>
        </w:tc>
      </w:tr>
      <w:tr w:rsidR="000C4C0B" w:rsidRPr="00891283" w:rsidTr="00C72955">
        <w:trPr>
          <w:trHeight w:val="340"/>
        </w:trPr>
        <w:tc>
          <w:tcPr>
            <w:tcW w:w="659" w:type="dxa"/>
            <w:vMerge/>
            <w:shd w:val="clear" w:color="auto" w:fill="auto"/>
            <w:noWrap/>
            <w:vAlign w:val="center"/>
          </w:tcPr>
          <w:p w:rsidR="000F6710" w:rsidRPr="00891283" w:rsidRDefault="000F6710" w:rsidP="007B1911">
            <w:pPr>
              <w:pStyle w:val="142"/>
              <w:jc w:val="center"/>
              <w:rPr>
                <w:snapToGrid/>
              </w:rPr>
            </w:pPr>
          </w:p>
        </w:tc>
        <w:tc>
          <w:tcPr>
            <w:tcW w:w="1988" w:type="dxa"/>
            <w:gridSpan w:val="2"/>
            <w:shd w:val="clear" w:color="auto" w:fill="auto"/>
            <w:noWrap/>
            <w:vAlign w:val="center"/>
          </w:tcPr>
          <w:p w:rsidR="000F6710" w:rsidRPr="00891283" w:rsidRDefault="00F76F3E" w:rsidP="00D660A0">
            <w:pPr>
              <w:pStyle w:val="142"/>
              <w:jc w:val="center"/>
              <w:rPr>
                <w:rFonts w:hint="eastAsia"/>
                <w:snapToGrid/>
              </w:rPr>
            </w:pPr>
            <w:r w:rsidRPr="00891283">
              <w:rPr>
                <w:rFonts w:hint="eastAsia"/>
                <w:snapToGrid/>
              </w:rPr>
              <w:t>執行</w:t>
            </w:r>
            <w:r w:rsidR="000F6710" w:rsidRPr="00891283">
              <w:rPr>
                <w:rFonts w:hint="eastAsia"/>
                <w:snapToGrid/>
              </w:rPr>
              <w:t>率</w:t>
            </w:r>
          </w:p>
        </w:tc>
        <w:tc>
          <w:tcPr>
            <w:tcW w:w="1955" w:type="dxa"/>
            <w:shd w:val="clear" w:color="auto" w:fill="auto"/>
            <w:noWrap/>
            <w:vAlign w:val="center"/>
          </w:tcPr>
          <w:p w:rsidR="000F6710" w:rsidRPr="00891283" w:rsidRDefault="00204F79" w:rsidP="00D6042F">
            <w:pPr>
              <w:pStyle w:val="142"/>
              <w:jc w:val="right"/>
              <w:rPr>
                <w:snapToGrid/>
              </w:rPr>
            </w:pPr>
            <w:r w:rsidRPr="00891283">
              <w:rPr>
                <w:snapToGrid/>
              </w:rPr>
              <w:t>86.42</w:t>
            </w:r>
          </w:p>
        </w:tc>
        <w:tc>
          <w:tcPr>
            <w:tcW w:w="1955" w:type="dxa"/>
            <w:shd w:val="clear" w:color="auto" w:fill="auto"/>
            <w:noWrap/>
            <w:vAlign w:val="center"/>
          </w:tcPr>
          <w:p w:rsidR="000F6710" w:rsidRPr="00891283" w:rsidRDefault="00204F79" w:rsidP="00D6042F">
            <w:pPr>
              <w:pStyle w:val="142"/>
              <w:jc w:val="right"/>
              <w:rPr>
                <w:snapToGrid/>
              </w:rPr>
            </w:pPr>
            <w:r w:rsidRPr="00891283">
              <w:rPr>
                <w:snapToGrid/>
              </w:rPr>
              <w:t>81.43</w:t>
            </w:r>
          </w:p>
        </w:tc>
        <w:tc>
          <w:tcPr>
            <w:tcW w:w="1955" w:type="dxa"/>
            <w:shd w:val="clear" w:color="auto" w:fill="auto"/>
            <w:noWrap/>
            <w:vAlign w:val="center"/>
          </w:tcPr>
          <w:p w:rsidR="000F6710" w:rsidRPr="00891283" w:rsidRDefault="00204F79" w:rsidP="00D6042F">
            <w:pPr>
              <w:pStyle w:val="142"/>
              <w:jc w:val="right"/>
              <w:rPr>
                <w:b/>
                <w:snapToGrid/>
              </w:rPr>
            </w:pPr>
            <w:r w:rsidRPr="00891283">
              <w:rPr>
                <w:b/>
                <w:snapToGrid/>
                <w:shd w:val="pct15" w:color="auto" w:fill="FFFFFF"/>
              </w:rPr>
              <w:t>81.73</w:t>
            </w:r>
          </w:p>
        </w:tc>
      </w:tr>
      <w:tr w:rsidR="000C4C0B" w:rsidRPr="00891283" w:rsidTr="00C72955">
        <w:trPr>
          <w:trHeight w:val="340"/>
        </w:trPr>
        <w:tc>
          <w:tcPr>
            <w:tcW w:w="659" w:type="dxa"/>
            <w:vMerge w:val="restart"/>
            <w:shd w:val="clear" w:color="auto" w:fill="auto"/>
            <w:noWrap/>
            <w:vAlign w:val="center"/>
            <w:hideMark/>
          </w:tcPr>
          <w:p w:rsidR="000F6710" w:rsidRPr="00891283" w:rsidRDefault="000F6710" w:rsidP="007B1911">
            <w:pPr>
              <w:pStyle w:val="142"/>
              <w:jc w:val="center"/>
              <w:rPr>
                <w:snapToGrid/>
              </w:rPr>
            </w:pPr>
            <w:r w:rsidRPr="00891283">
              <w:rPr>
                <w:rFonts w:hint="eastAsia"/>
                <w:snapToGrid/>
              </w:rPr>
              <w:t>112</w:t>
            </w:r>
          </w:p>
        </w:tc>
        <w:tc>
          <w:tcPr>
            <w:tcW w:w="854" w:type="dxa"/>
            <w:vMerge w:val="restart"/>
            <w:shd w:val="clear" w:color="auto" w:fill="auto"/>
            <w:noWrap/>
            <w:vAlign w:val="center"/>
            <w:hideMark/>
          </w:tcPr>
          <w:p w:rsidR="000F6710" w:rsidRPr="00891283" w:rsidRDefault="000F6710" w:rsidP="00B35431">
            <w:pPr>
              <w:pStyle w:val="142"/>
              <w:rPr>
                <w:snapToGrid/>
              </w:rPr>
            </w:pPr>
            <w:r w:rsidRPr="00891283">
              <w:rPr>
                <w:rFonts w:hint="eastAsia"/>
                <w:snapToGrid/>
              </w:rPr>
              <w:t>預算數</w:t>
            </w: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金額</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3,405</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52,065</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shd w:val="pct15" w:color="auto" w:fill="FFFFFF"/>
              </w:rPr>
              <w:t>55,470</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7B1911">
            <w:pPr>
              <w:pStyle w:val="142"/>
              <w:jc w:val="center"/>
              <w:rPr>
                <w:snapToGrid/>
              </w:rPr>
            </w:pPr>
          </w:p>
        </w:tc>
        <w:tc>
          <w:tcPr>
            <w:tcW w:w="854" w:type="dxa"/>
            <w:vMerge/>
            <w:shd w:val="clear" w:color="auto" w:fill="auto"/>
            <w:noWrap/>
            <w:vAlign w:val="center"/>
            <w:hideMark/>
          </w:tcPr>
          <w:p w:rsidR="000F6710" w:rsidRPr="00891283" w:rsidRDefault="000F6710" w:rsidP="00B35431">
            <w:pPr>
              <w:pStyle w:val="142"/>
              <w:rPr>
                <w:snapToGrid/>
              </w:rPr>
            </w:pP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人(件)數</w:t>
            </w:r>
          </w:p>
        </w:tc>
        <w:tc>
          <w:tcPr>
            <w:tcW w:w="1955" w:type="dxa"/>
            <w:shd w:val="clear" w:color="auto" w:fill="auto"/>
            <w:noWrap/>
            <w:vAlign w:val="center"/>
            <w:hideMark/>
          </w:tcPr>
          <w:p w:rsidR="000F6710" w:rsidRPr="00891283" w:rsidRDefault="000F6710" w:rsidP="00C83A67">
            <w:pPr>
              <w:pStyle w:val="142"/>
              <w:jc w:val="right"/>
              <w:rPr>
                <w:snapToGrid/>
              </w:rPr>
            </w:pPr>
            <w:r w:rsidRPr="00891283">
              <w:rPr>
                <w:rFonts w:hint="eastAsia"/>
                <w:snapToGrid/>
              </w:rPr>
              <w:t>262</w:t>
            </w:r>
          </w:p>
        </w:tc>
        <w:tc>
          <w:tcPr>
            <w:tcW w:w="1955" w:type="dxa"/>
            <w:shd w:val="clear" w:color="auto" w:fill="auto"/>
            <w:noWrap/>
            <w:vAlign w:val="center"/>
            <w:hideMark/>
          </w:tcPr>
          <w:p w:rsidR="000F6710" w:rsidRPr="00891283" w:rsidRDefault="000F6710" w:rsidP="00C83A67">
            <w:pPr>
              <w:pStyle w:val="142"/>
              <w:jc w:val="right"/>
              <w:rPr>
                <w:snapToGrid/>
              </w:rPr>
            </w:pPr>
            <w:r w:rsidRPr="00891283">
              <w:rPr>
                <w:rFonts w:hint="eastAsia"/>
                <w:snapToGrid/>
              </w:rPr>
              <w:t>517</w:t>
            </w:r>
          </w:p>
        </w:tc>
        <w:tc>
          <w:tcPr>
            <w:tcW w:w="1955" w:type="dxa"/>
            <w:shd w:val="clear" w:color="auto" w:fill="auto"/>
            <w:noWrap/>
            <w:vAlign w:val="center"/>
            <w:hideMark/>
          </w:tcPr>
          <w:p w:rsidR="000F6710" w:rsidRPr="00891283" w:rsidRDefault="000F6710" w:rsidP="00C83A67">
            <w:pPr>
              <w:pStyle w:val="142"/>
              <w:jc w:val="right"/>
              <w:rPr>
                <w:snapToGrid/>
              </w:rPr>
            </w:pPr>
            <w:r w:rsidRPr="00891283">
              <w:rPr>
                <w:rFonts w:hint="eastAsia"/>
                <w:snapToGrid/>
              </w:rPr>
              <w:t>779</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7B1911">
            <w:pPr>
              <w:pStyle w:val="142"/>
              <w:jc w:val="center"/>
              <w:rPr>
                <w:snapToGrid/>
              </w:rPr>
            </w:pPr>
          </w:p>
        </w:tc>
        <w:tc>
          <w:tcPr>
            <w:tcW w:w="854" w:type="dxa"/>
            <w:vMerge w:val="restart"/>
            <w:shd w:val="clear" w:color="auto" w:fill="auto"/>
            <w:noWrap/>
            <w:vAlign w:val="center"/>
            <w:hideMark/>
          </w:tcPr>
          <w:p w:rsidR="000F6710" w:rsidRPr="00891283" w:rsidRDefault="000F6710" w:rsidP="00B35431">
            <w:pPr>
              <w:pStyle w:val="142"/>
              <w:rPr>
                <w:snapToGrid/>
              </w:rPr>
            </w:pPr>
            <w:r w:rsidRPr="00891283">
              <w:rPr>
                <w:rFonts w:hint="eastAsia"/>
                <w:snapToGrid/>
              </w:rPr>
              <w:t>決算數</w:t>
            </w: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金額</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2,971</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43,690</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shd w:val="pct15" w:color="auto" w:fill="FFFFFF"/>
              </w:rPr>
              <w:t>46,661</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7B1911">
            <w:pPr>
              <w:pStyle w:val="142"/>
              <w:jc w:val="center"/>
              <w:rPr>
                <w:snapToGrid/>
              </w:rPr>
            </w:pPr>
          </w:p>
        </w:tc>
        <w:tc>
          <w:tcPr>
            <w:tcW w:w="854" w:type="dxa"/>
            <w:vMerge/>
            <w:shd w:val="clear" w:color="auto" w:fill="auto"/>
            <w:noWrap/>
            <w:vAlign w:val="center"/>
            <w:hideMark/>
          </w:tcPr>
          <w:p w:rsidR="000F6710" w:rsidRPr="00891283" w:rsidRDefault="000F6710" w:rsidP="00B35431">
            <w:pPr>
              <w:pStyle w:val="142"/>
              <w:rPr>
                <w:snapToGrid/>
              </w:rPr>
            </w:pP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人(件)數</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236</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470</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706</w:t>
            </w:r>
          </w:p>
        </w:tc>
      </w:tr>
      <w:tr w:rsidR="000C4C0B" w:rsidRPr="00891283" w:rsidTr="00C72955">
        <w:trPr>
          <w:trHeight w:val="340"/>
        </w:trPr>
        <w:tc>
          <w:tcPr>
            <w:tcW w:w="659" w:type="dxa"/>
            <w:vMerge/>
            <w:shd w:val="clear" w:color="auto" w:fill="auto"/>
            <w:noWrap/>
            <w:vAlign w:val="center"/>
          </w:tcPr>
          <w:p w:rsidR="000F6710" w:rsidRPr="00891283" w:rsidRDefault="000F6710" w:rsidP="007B1911">
            <w:pPr>
              <w:pStyle w:val="142"/>
              <w:jc w:val="center"/>
              <w:rPr>
                <w:snapToGrid/>
              </w:rPr>
            </w:pPr>
          </w:p>
        </w:tc>
        <w:tc>
          <w:tcPr>
            <w:tcW w:w="1988" w:type="dxa"/>
            <w:gridSpan w:val="2"/>
            <w:shd w:val="clear" w:color="auto" w:fill="auto"/>
            <w:noWrap/>
            <w:vAlign w:val="center"/>
          </w:tcPr>
          <w:p w:rsidR="000F6710" w:rsidRPr="00891283" w:rsidRDefault="00F76F3E" w:rsidP="00F76F3E">
            <w:pPr>
              <w:pStyle w:val="142"/>
              <w:jc w:val="center"/>
              <w:rPr>
                <w:rFonts w:hint="eastAsia"/>
                <w:snapToGrid/>
              </w:rPr>
            </w:pPr>
            <w:r w:rsidRPr="00891283">
              <w:rPr>
                <w:rFonts w:hint="eastAsia"/>
                <w:snapToGrid/>
              </w:rPr>
              <w:t>執行</w:t>
            </w:r>
            <w:r w:rsidR="000F6710" w:rsidRPr="00891283">
              <w:rPr>
                <w:rFonts w:hint="eastAsia"/>
                <w:snapToGrid/>
              </w:rPr>
              <w:t>率</w:t>
            </w:r>
          </w:p>
        </w:tc>
        <w:tc>
          <w:tcPr>
            <w:tcW w:w="1955" w:type="dxa"/>
            <w:shd w:val="clear" w:color="auto" w:fill="auto"/>
            <w:noWrap/>
            <w:vAlign w:val="center"/>
          </w:tcPr>
          <w:p w:rsidR="000F6710" w:rsidRPr="00891283" w:rsidRDefault="000F6710" w:rsidP="00DC352A">
            <w:pPr>
              <w:pStyle w:val="142"/>
              <w:jc w:val="right"/>
              <w:rPr>
                <w:snapToGrid/>
              </w:rPr>
            </w:pPr>
            <w:r w:rsidRPr="00891283">
              <w:rPr>
                <w:rFonts w:hint="eastAsia"/>
                <w:snapToGrid/>
              </w:rPr>
              <w:t>87.25</w:t>
            </w:r>
          </w:p>
        </w:tc>
        <w:tc>
          <w:tcPr>
            <w:tcW w:w="1955" w:type="dxa"/>
            <w:shd w:val="clear" w:color="auto" w:fill="auto"/>
            <w:noWrap/>
            <w:vAlign w:val="center"/>
          </w:tcPr>
          <w:p w:rsidR="000F6710" w:rsidRPr="00891283" w:rsidRDefault="000F6710" w:rsidP="00DC352A">
            <w:pPr>
              <w:pStyle w:val="142"/>
              <w:jc w:val="right"/>
              <w:rPr>
                <w:snapToGrid/>
              </w:rPr>
            </w:pPr>
            <w:r w:rsidRPr="00891283">
              <w:rPr>
                <w:rFonts w:hint="eastAsia"/>
                <w:snapToGrid/>
              </w:rPr>
              <w:t>83.91</w:t>
            </w:r>
          </w:p>
        </w:tc>
        <w:tc>
          <w:tcPr>
            <w:tcW w:w="1955" w:type="dxa"/>
            <w:shd w:val="clear" w:color="auto" w:fill="auto"/>
            <w:noWrap/>
            <w:vAlign w:val="center"/>
          </w:tcPr>
          <w:p w:rsidR="000F6710" w:rsidRPr="00891283" w:rsidRDefault="000F6710" w:rsidP="00DC352A">
            <w:pPr>
              <w:pStyle w:val="142"/>
              <w:jc w:val="right"/>
              <w:rPr>
                <w:b/>
                <w:snapToGrid/>
              </w:rPr>
            </w:pPr>
            <w:r w:rsidRPr="00891283">
              <w:rPr>
                <w:rFonts w:hint="eastAsia"/>
                <w:b/>
                <w:snapToGrid/>
                <w:shd w:val="pct15" w:color="auto" w:fill="FFFFFF"/>
              </w:rPr>
              <w:t>84.12</w:t>
            </w:r>
          </w:p>
        </w:tc>
      </w:tr>
      <w:tr w:rsidR="000C4C0B" w:rsidRPr="00891283" w:rsidTr="00C72955">
        <w:trPr>
          <w:trHeight w:val="340"/>
        </w:trPr>
        <w:tc>
          <w:tcPr>
            <w:tcW w:w="659" w:type="dxa"/>
            <w:vMerge w:val="restart"/>
            <w:shd w:val="clear" w:color="auto" w:fill="auto"/>
            <w:noWrap/>
            <w:vAlign w:val="center"/>
            <w:hideMark/>
          </w:tcPr>
          <w:p w:rsidR="000F6710" w:rsidRPr="00891283" w:rsidRDefault="000F6710" w:rsidP="007B1911">
            <w:pPr>
              <w:pStyle w:val="142"/>
              <w:jc w:val="center"/>
              <w:rPr>
                <w:snapToGrid/>
              </w:rPr>
            </w:pPr>
            <w:r w:rsidRPr="00891283">
              <w:rPr>
                <w:rFonts w:hint="eastAsia"/>
                <w:snapToGrid/>
              </w:rPr>
              <w:t>113</w:t>
            </w:r>
          </w:p>
        </w:tc>
        <w:tc>
          <w:tcPr>
            <w:tcW w:w="854" w:type="dxa"/>
            <w:vMerge w:val="restart"/>
            <w:shd w:val="clear" w:color="auto" w:fill="auto"/>
            <w:noWrap/>
            <w:vAlign w:val="center"/>
            <w:hideMark/>
          </w:tcPr>
          <w:p w:rsidR="000F6710" w:rsidRPr="00891283" w:rsidRDefault="000F6710" w:rsidP="00B35431">
            <w:pPr>
              <w:pStyle w:val="142"/>
              <w:rPr>
                <w:snapToGrid/>
              </w:rPr>
            </w:pPr>
            <w:r w:rsidRPr="00891283">
              <w:rPr>
                <w:rFonts w:hint="eastAsia"/>
                <w:snapToGrid/>
              </w:rPr>
              <w:t>預算數</w:t>
            </w: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金額</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3,615</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55,398</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shd w:val="pct15" w:color="auto" w:fill="FFFFFF"/>
              </w:rPr>
              <w:t>59,013</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B35431">
            <w:pPr>
              <w:pStyle w:val="142"/>
              <w:rPr>
                <w:snapToGrid/>
              </w:rPr>
            </w:pPr>
          </w:p>
        </w:tc>
        <w:tc>
          <w:tcPr>
            <w:tcW w:w="854" w:type="dxa"/>
            <w:vMerge/>
            <w:shd w:val="clear" w:color="auto" w:fill="auto"/>
            <w:noWrap/>
            <w:vAlign w:val="center"/>
            <w:hideMark/>
          </w:tcPr>
          <w:p w:rsidR="000F6710" w:rsidRPr="00891283" w:rsidRDefault="000F6710" w:rsidP="00B35431">
            <w:pPr>
              <w:pStyle w:val="142"/>
              <w:rPr>
                <w:snapToGrid/>
              </w:rPr>
            </w:pP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人(件)數</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278</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523</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801</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B35431">
            <w:pPr>
              <w:pStyle w:val="142"/>
              <w:rPr>
                <w:snapToGrid/>
              </w:rPr>
            </w:pPr>
          </w:p>
        </w:tc>
        <w:tc>
          <w:tcPr>
            <w:tcW w:w="854" w:type="dxa"/>
            <w:vMerge w:val="restart"/>
            <w:shd w:val="clear" w:color="auto" w:fill="auto"/>
            <w:noWrap/>
            <w:vAlign w:val="center"/>
            <w:hideMark/>
          </w:tcPr>
          <w:p w:rsidR="000F6710" w:rsidRPr="00891283" w:rsidRDefault="000F6710" w:rsidP="00B35431">
            <w:pPr>
              <w:pStyle w:val="142"/>
              <w:rPr>
                <w:snapToGrid/>
              </w:rPr>
            </w:pPr>
            <w:r w:rsidRPr="00891283">
              <w:rPr>
                <w:rFonts w:hint="eastAsia"/>
                <w:snapToGrid/>
              </w:rPr>
              <w:t>決算數</w:t>
            </w: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金額</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3,280</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46,591</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shd w:val="pct15" w:color="auto" w:fill="FFFFFF"/>
              </w:rPr>
              <w:t>49,871</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B35431">
            <w:pPr>
              <w:pStyle w:val="142"/>
              <w:rPr>
                <w:snapToGrid/>
              </w:rPr>
            </w:pPr>
          </w:p>
        </w:tc>
        <w:tc>
          <w:tcPr>
            <w:tcW w:w="854" w:type="dxa"/>
            <w:vMerge/>
            <w:shd w:val="clear" w:color="auto" w:fill="auto"/>
            <w:noWrap/>
            <w:vAlign w:val="center"/>
            <w:hideMark/>
          </w:tcPr>
          <w:p w:rsidR="000F6710" w:rsidRPr="00891283" w:rsidRDefault="000F6710" w:rsidP="00B35431">
            <w:pPr>
              <w:pStyle w:val="142"/>
              <w:rPr>
                <w:snapToGrid/>
              </w:rPr>
            </w:pP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人(件)數</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255</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481</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shd w:val="pct15" w:color="auto" w:fill="FFFFFF"/>
              </w:rPr>
              <w:t>736</w:t>
            </w:r>
          </w:p>
        </w:tc>
      </w:tr>
      <w:tr w:rsidR="000C4C0B" w:rsidRPr="00891283" w:rsidTr="00C72955">
        <w:trPr>
          <w:trHeight w:val="340"/>
        </w:trPr>
        <w:tc>
          <w:tcPr>
            <w:tcW w:w="659" w:type="dxa"/>
            <w:vMerge/>
            <w:shd w:val="clear" w:color="auto" w:fill="auto"/>
            <w:noWrap/>
            <w:vAlign w:val="center"/>
          </w:tcPr>
          <w:p w:rsidR="000F6710" w:rsidRPr="00891283" w:rsidRDefault="000F6710" w:rsidP="00B35431">
            <w:pPr>
              <w:pStyle w:val="142"/>
              <w:rPr>
                <w:snapToGrid/>
              </w:rPr>
            </w:pPr>
          </w:p>
        </w:tc>
        <w:tc>
          <w:tcPr>
            <w:tcW w:w="1988" w:type="dxa"/>
            <w:gridSpan w:val="2"/>
            <w:shd w:val="clear" w:color="auto" w:fill="auto"/>
            <w:noWrap/>
            <w:vAlign w:val="center"/>
          </w:tcPr>
          <w:p w:rsidR="000F6710" w:rsidRPr="00891283" w:rsidRDefault="00F76F3E" w:rsidP="00F76F3E">
            <w:pPr>
              <w:pStyle w:val="142"/>
              <w:jc w:val="center"/>
              <w:rPr>
                <w:rFonts w:hint="eastAsia"/>
                <w:snapToGrid/>
              </w:rPr>
            </w:pPr>
            <w:r w:rsidRPr="00891283">
              <w:rPr>
                <w:rFonts w:hint="eastAsia"/>
                <w:snapToGrid/>
              </w:rPr>
              <w:t>執行</w:t>
            </w:r>
            <w:r w:rsidR="000F6710" w:rsidRPr="00891283">
              <w:rPr>
                <w:rFonts w:hint="eastAsia"/>
                <w:snapToGrid/>
              </w:rPr>
              <w:t>率</w:t>
            </w:r>
          </w:p>
        </w:tc>
        <w:tc>
          <w:tcPr>
            <w:tcW w:w="1955" w:type="dxa"/>
            <w:shd w:val="clear" w:color="auto" w:fill="auto"/>
            <w:noWrap/>
            <w:vAlign w:val="center"/>
          </w:tcPr>
          <w:p w:rsidR="000F6710" w:rsidRPr="00891283" w:rsidRDefault="000F6710" w:rsidP="00DC352A">
            <w:pPr>
              <w:pStyle w:val="142"/>
              <w:jc w:val="right"/>
              <w:rPr>
                <w:snapToGrid/>
              </w:rPr>
            </w:pPr>
            <w:r w:rsidRPr="00891283">
              <w:rPr>
                <w:rFonts w:hint="eastAsia"/>
                <w:snapToGrid/>
              </w:rPr>
              <w:t>90.73</w:t>
            </w:r>
          </w:p>
        </w:tc>
        <w:tc>
          <w:tcPr>
            <w:tcW w:w="1955" w:type="dxa"/>
            <w:shd w:val="clear" w:color="auto" w:fill="auto"/>
            <w:noWrap/>
            <w:vAlign w:val="center"/>
          </w:tcPr>
          <w:p w:rsidR="000F6710" w:rsidRPr="00891283" w:rsidRDefault="000F6710" w:rsidP="00DC352A">
            <w:pPr>
              <w:pStyle w:val="142"/>
              <w:jc w:val="right"/>
              <w:rPr>
                <w:snapToGrid/>
              </w:rPr>
            </w:pPr>
            <w:r w:rsidRPr="00891283">
              <w:rPr>
                <w:rFonts w:hint="eastAsia"/>
                <w:snapToGrid/>
              </w:rPr>
              <w:t>84.10</w:t>
            </w:r>
          </w:p>
        </w:tc>
        <w:tc>
          <w:tcPr>
            <w:tcW w:w="1955" w:type="dxa"/>
            <w:shd w:val="clear" w:color="auto" w:fill="auto"/>
            <w:noWrap/>
            <w:vAlign w:val="center"/>
          </w:tcPr>
          <w:p w:rsidR="000F6710" w:rsidRPr="00891283" w:rsidRDefault="000F6710" w:rsidP="00DC352A">
            <w:pPr>
              <w:pStyle w:val="142"/>
              <w:jc w:val="right"/>
              <w:rPr>
                <w:b/>
                <w:snapToGrid/>
              </w:rPr>
            </w:pPr>
            <w:r w:rsidRPr="00891283">
              <w:rPr>
                <w:rFonts w:hint="eastAsia"/>
                <w:b/>
                <w:snapToGrid/>
                <w:shd w:val="pct15" w:color="auto" w:fill="FFFFFF"/>
              </w:rPr>
              <w:t>84.51</w:t>
            </w:r>
          </w:p>
        </w:tc>
      </w:tr>
    </w:tbl>
    <w:p w:rsidR="004B618C" w:rsidRPr="00891283" w:rsidRDefault="00B35431" w:rsidP="00B35431">
      <w:pPr>
        <w:widowControl/>
        <w:spacing w:line="0" w:lineRule="atLeast"/>
        <w:ind w:leftChars="4" w:left="1217" w:rightChars="2" w:right="6" w:hangingChars="496" w:hanging="1206"/>
        <w:rPr>
          <w:rFonts w:hint="eastAsia"/>
          <w:snapToGrid/>
          <w:sz w:val="24"/>
          <w:szCs w:val="22"/>
        </w:rPr>
      </w:pPr>
      <w:r w:rsidRPr="00891283">
        <w:rPr>
          <w:snapToGrid/>
          <w:sz w:val="24"/>
          <w:szCs w:val="22"/>
        </w:rPr>
        <w:t>說    明：111</w:t>
      </w:r>
      <w:r w:rsidR="003415CD" w:rsidRPr="00891283">
        <w:rPr>
          <w:rFonts w:hint="eastAsia"/>
          <w:snapToGrid/>
          <w:sz w:val="24"/>
          <w:szCs w:val="22"/>
        </w:rPr>
        <w:t>至</w:t>
      </w:r>
      <w:r w:rsidRPr="00891283">
        <w:rPr>
          <w:snapToGrid/>
          <w:sz w:val="24"/>
          <w:szCs w:val="22"/>
        </w:rPr>
        <w:t>11</w:t>
      </w:r>
      <w:r w:rsidRPr="00891283">
        <w:rPr>
          <w:rFonts w:hint="eastAsia"/>
          <w:snapToGrid/>
          <w:sz w:val="24"/>
          <w:szCs w:val="22"/>
        </w:rPr>
        <w:t>3</w:t>
      </w:r>
      <w:r w:rsidRPr="00891283">
        <w:rPr>
          <w:snapToGrid/>
          <w:sz w:val="24"/>
          <w:szCs w:val="22"/>
        </w:rPr>
        <w:t>年度決算</w:t>
      </w:r>
      <w:r w:rsidR="009D1284" w:rsidRPr="00891283">
        <w:rPr>
          <w:rFonts w:hint="eastAsia"/>
          <w:snapToGrid/>
          <w:sz w:val="24"/>
          <w:szCs w:val="22"/>
        </w:rPr>
        <w:t>數</w:t>
      </w:r>
      <w:r w:rsidRPr="00891283">
        <w:rPr>
          <w:snapToGrid/>
          <w:sz w:val="24"/>
          <w:szCs w:val="22"/>
        </w:rPr>
        <w:t>為決算</w:t>
      </w:r>
      <w:r w:rsidR="003415CD" w:rsidRPr="00891283">
        <w:rPr>
          <w:rFonts w:hint="eastAsia"/>
          <w:snapToGrid/>
          <w:sz w:val="24"/>
          <w:szCs w:val="22"/>
        </w:rPr>
        <w:t>審定</w:t>
      </w:r>
      <w:r w:rsidRPr="00891283">
        <w:rPr>
          <w:snapToGrid/>
          <w:sz w:val="24"/>
          <w:szCs w:val="22"/>
        </w:rPr>
        <w:t>數</w:t>
      </w:r>
      <w:r w:rsidRPr="00891283">
        <w:rPr>
          <w:rFonts w:hAnsi="標楷體" w:hint="eastAsia"/>
          <w:snapToGrid/>
          <w:sz w:val="24"/>
          <w:szCs w:val="22"/>
        </w:rPr>
        <w:t>。</w:t>
      </w:r>
    </w:p>
    <w:bookmarkEnd w:id="7"/>
    <w:p w:rsidR="009D1284" w:rsidRPr="00891283" w:rsidRDefault="003415CD" w:rsidP="009D1284">
      <w:pPr>
        <w:widowControl/>
        <w:spacing w:line="0" w:lineRule="atLeast"/>
        <w:ind w:leftChars="4" w:left="1217" w:rightChars="2" w:right="6" w:hangingChars="496" w:hanging="1206"/>
        <w:rPr>
          <w:snapToGrid/>
          <w:sz w:val="24"/>
          <w:szCs w:val="22"/>
        </w:rPr>
      </w:pPr>
      <w:r w:rsidRPr="00891283">
        <w:rPr>
          <w:rFonts w:hint="eastAsia"/>
          <w:snapToGrid/>
          <w:sz w:val="24"/>
          <w:szCs w:val="22"/>
        </w:rPr>
        <w:t>資料來源：退輔</w:t>
      </w:r>
      <w:r w:rsidR="009D1284" w:rsidRPr="00891283">
        <w:rPr>
          <w:rFonts w:hint="eastAsia"/>
          <w:snapToGrid/>
          <w:sz w:val="24"/>
          <w:szCs w:val="22"/>
        </w:rPr>
        <w:t>會提供，本中心彙製。</w:t>
      </w:r>
    </w:p>
    <w:p w:rsidR="006A67DE" w:rsidRPr="00891283" w:rsidRDefault="006A67DE" w:rsidP="007059AF">
      <w:pPr>
        <w:pStyle w:val="a4"/>
        <w:ind w:left="849" w:hanging="283"/>
        <w:rPr>
          <w:b/>
        </w:rPr>
      </w:pPr>
      <w:r w:rsidRPr="00891283">
        <w:rPr>
          <w:rFonts w:hint="eastAsia"/>
          <w:b/>
        </w:rPr>
        <w:t>(二)</w:t>
      </w:r>
      <w:r w:rsidR="00895BF0" w:rsidRPr="00891283">
        <w:rPr>
          <w:rFonts w:hint="eastAsia"/>
          <w:b/>
        </w:rPr>
        <w:t>113年底</w:t>
      </w:r>
      <w:r w:rsidR="00884C89" w:rsidRPr="00891283">
        <w:rPr>
          <w:rFonts w:hint="eastAsia"/>
          <w:b/>
        </w:rPr>
        <w:t>所屬醫療機構全日護病比雖達標，惟</w:t>
      </w:r>
      <w:r w:rsidR="00F76F3E" w:rsidRPr="00891283">
        <w:rPr>
          <w:rFonts w:hint="eastAsia"/>
          <w:b/>
        </w:rPr>
        <w:t>均高於111年底</w:t>
      </w:r>
      <w:r w:rsidRPr="00891283">
        <w:rPr>
          <w:rFonts w:hAnsi="標楷體" w:hint="eastAsia"/>
          <w:b/>
        </w:rPr>
        <w:t>，</w:t>
      </w:r>
      <w:r w:rsidR="00884C89" w:rsidRPr="00891283">
        <w:rPr>
          <w:rFonts w:hAnsi="標楷體" w:hint="eastAsia"/>
          <w:b/>
        </w:rPr>
        <w:t>允宜強化護理人力及班別調配，以提升病患照護品質</w:t>
      </w:r>
    </w:p>
    <w:p w:rsidR="00EF3F7D" w:rsidRPr="00891283" w:rsidRDefault="00C85DA4" w:rsidP="007059AF">
      <w:pPr>
        <w:pStyle w:val="21"/>
        <w:ind w:left="850" w:firstLine="566"/>
        <w:rPr>
          <w:rFonts w:hint="eastAsia"/>
        </w:rPr>
      </w:pPr>
      <w:r w:rsidRPr="00891283">
        <w:rPr>
          <w:rFonts w:hint="eastAsia"/>
        </w:rPr>
        <w:t>另</w:t>
      </w:r>
      <w:r w:rsidR="006A67DE" w:rsidRPr="00891283">
        <w:rPr>
          <w:rFonts w:hint="eastAsia"/>
        </w:rPr>
        <w:t>檢視</w:t>
      </w:r>
      <w:r w:rsidRPr="00891283">
        <w:rPr>
          <w:rFonts w:hint="eastAsia"/>
        </w:rPr>
        <w:t>該</w:t>
      </w:r>
      <w:r w:rsidR="00765326" w:rsidRPr="00891283">
        <w:rPr>
          <w:rFonts w:hint="eastAsia"/>
        </w:rPr>
        <w:t>會</w:t>
      </w:r>
      <w:r w:rsidR="006A67DE" w:rsidRPr="00891283">
        <w:rPr>
          <w:rFonts w:hint="eastAsia"/>
        </w:rPr>
        <w:t>提供</w:t>
      </w:r>
      <w:r w:rsidR="00EF3F7D" w:rsidRPr="00891283">
        <w:rPr>
          <w:rFonts w:hint="eastAsia"/>
        </w:rPr>
        <w:t>之所屬醫療機構111至113年底之全日護病比</w:t>
      </w:r>
      <w:r w:rsidR="006A67DE" w:rsidRPr="00891283">
        <w:rPr>
          <w:rFonts w:hint="eastAsia"/>
        </w:rPr>
        <w:t>資料(詳表2)</w:t>
      </w:r>
      <w:r w:rsidR="00EF3F7D" w:rsidRPr="00891283">
        <w:rPr>
          <w:rFonts w:hint="eastAsia"/>
        </w:rPr>
        <w:t>，截至113年底，各級榮</w:t>
      </w:r>
      <w:r w:rsidR="000654B5" w:rsidRPr="00891283">
        <w:rPr>
          <w:rFonts w:hint="eastAsia"/>
        </w:rPr>
        <w:t>(</w:t>
      </w:r>
      <w:r w:rsidR="00EF3F7D" w:rsidRPr="00891283">
        <w:rPr>
          <w:rFonts w:hint="eastAsia"/>
        </w:rPr>
        <w:t>總</w:t>
      </w:r>
      <w:r w:rsidR="000654B5" w:rsidRPr="00891283">
        <w:rPr>
          <w:rFonts w:hint="eastAsia"/>
        </w:rPr>
        <w:t>)</w:t>
      </w:r>
      <w:r w:rsidR="00EF3F7D" w:rsidRPr="00891283">
        <w:rPr>
          <w:rFonts w:hint="eastAsia"/>
        </w:rPr>
        <w:t>院之全日護病比</w:t>
      </w:r>
      <w:r w:rsidR="00F76F3E" w:rsidRPr="00891283">
        <w:rPr>
          <w:rFonts w:hint="eastAsia"/>
        </w:rPr>
        <w:t>統計區間</w:t>
      </w:r>
      <w:r w:rsidR="000654B5" w:rsidRPr="00891283">
        <w:rPr>
          <w:rFonts w:hint="eastAsia"/>
        </w:rPr>
        <w:t>(</w:t>
      </w:r>
      <w:r w:rsidR="00EF3F7D" w:rsidRPr="00891283">
        <w:rPr>
          <w:rFonts w:hint="eastAsia"/>
        </w:rPr>
        <w:t>醫學中心</w:t>
      </w:r>
      <w:r w:rsidR="005D6F09" w:rsidRPr="00891283">
        <w:rPr>
          <w:rFonts w:hint="eastAsia"/>
        </w:rPr>
        <w:t>1:</w:t>
      </w:r>
      <w:r w:rsidR="00EF3F7D" w:rsidRPr="00891283">
        <w:rPr>
          <w:rFonts w:hint="eastAsia"/>
        </w:rPr>
        <w:t>7.3至</w:t>
      </w:r>
      <w:r w:rsidR="005D6F09" w:rsidRPr="00891283">
        <w:rPr>
          <w:rFonts w:hint="eastAsia"/>
        </w:rPr>
        <w:t>1:</w:t>
      </w:r>
      <w:r w:rsidR="00EF3F7D" w:rsidRPr="00891283">
        <w:rPr>
          <w:rFonts w:hint="eastAsia"/>
        </w:rPr>
        <w:t>8.4</w:t>
      </w:r>
      <w:r w:rsidR="00F76F3E" w:rsidRPr="00891283">
        <w:rPr>
          <w:rFonts w:hint="eastAsia"/>
        </w:rPr>
        <w:t>間</w:t>
      </w:r>
      <w:r w:rsidR="00EF3F7D" w:rsidRPr="00891283">
        <w:rPr>
          <w:rFonts w:hint="eastAsia"/>
        </w:rPr>
        <w:t>、區域醫院</w:t>
      </w:r>
      <w:r w:rsidR="005D6F09" w:rsidRPr="00891283">
        <w:rPr>
          <w:rFonts w:hint="eastAsia"/>
        </w:rPr>
        <w:t>1:</w:t>
      </w:r>
      <w:r w:rsidR="00EF3F7D" w:rsidRPr="00891283">
        <w:rPr>
          <w:rFonts w:hint="eastAsia"/>
        </w:rPr>
        <w:t>10.3至</w:t>
      </w:r>
      <w:r w:rsidR="005D6F09" w:rsidRPr="00891283">
        <w:rPr>
          <w:rFonts w:hint="eastAsia"/>
        </w:rPr>
        <w:t>1:</w:t>
      </w:r>
      <w:r w:rsidR="00EF3F7D" w:rsidRPr="00891283">
        <w:rPr>
          <w:rFonts w:hint="eastAsia"/>
        </w:rPr>
        <w:t>10.6</w:t>
      </w:r>
      <w:r w:rsidR="00F76F3E" w:rsidRPr="00891283">
        <w:rPr>
          <w:rFonts w:hint="eastAsia"/>
        </w:rPr>
        <w:t>間</w:t>
      </w:r>
      <w:r w:rsidR="00EF3F7D" w:rsidRPr="00891283">
        <w:rPr>
          <w:rFonts w:hint="eastAsia"/>
        </w:rPr>
        <w:t>、地區醫院</w:t>
      </w:r>
      <w:r w:rsidR="005D6F09" w:rsidRPr="00891283">
        <w:rPr>
          <w:rFonts w:hint="eastAsia"/>
        </w:rPr>
        <w:t>1:</w:t>
      </w:r>
      <w:r w:rsidR="00EF3F7D" w:rsidRPr="00891283">
        <w:rPr>
          <w:rFonts w:hint="eastAsia"/>
        </w:rPr>
        <w:t>8.6至</w:t>
      </w:r>
      <w:r w:rsidR="005D6F09" w:rsidRPr="00891283">
        <w:rPr>
          <w:rFonts w:hint="eastAsia"/>
        </w:rPr>
        <w:t>1:</w:t>
      </w:r>
      <w:r w:rsidR="00EF3F7D" w:rsidRPr="00891283">
        <w:rPr>
          <w:rFonts w:hint="eastAsia"/>
        </w:rPr>
        <w:t>12.0</w:t>
      </w:r>
      <w:r w:rsidR="00F76F3E" w:rsidRPr="00891283">
        <w:rPr>
          <w:rFonts w:hint="eastAsia"/>
        </w:rPr>
        <w:t>間</w:t>
      </w:r>
      <w:r w:rsidR="000654B5" w:rsidRPr="00891283">
        <w:rPr>
          <w:rFonts w:hint="eastAsia"/>
        </w:rPr>
        <w:t>)</w:t>
      </w:r>
      <w:r w:rsidR="00EF3F7D" w:rsidRPr="00891283">
        <w:rPr>
          <w:rFonts w:hint="eastAsia"/>
        </w:rPr>
        <w:t>雖</w:t>
      </w:r>
      <w:r w:rsidR="00834EC0" w:rsidRPr="00891283">
        <w:rPr>
          <w:rFonts w:hint="eastAsia"/>
        </w:rPr>
        <w:t>均</w:t>
      </w:r>
      <w:r w:rsidR="00EF3F7D" w:rsidRPr="00891283">
        <w:rPr>
          <w:rFonts w:hint="eastAsia"/>
        </w:rPr>
        <w:t>符合現行「醫療機構設置標準」</w:t>
      </w:r>
      <w:r w:rsidR="00EF3F7D" w:rsidRPr="00891283">
        <w:rPr>
          <w:vertAlign w:val="superscript"/>
        </w:rPr>
        <w:footnoteReference w:id="2"/>
      </w:r>
      <w:r w:rsidR="00EF3F7D" w:rsidRPr="00891283">
        <w:rPr>
          <w:rFonts w:hint="eastAsia"/>
        </w:rPr>
        <w:t>，</w:t>
      </w:r>
      <w:r w:rsidR="008B1F69" w:rsidRPr="00891283">
        <w:rPr>
          <w:rFonts w:hint="eastAsia"/>
        </w:rPr>
        <w:t>惟</w:t>
      </w:r>
      <w:r w:rsidR="00EF3F7D" w:rsidRPr="00891283">
        <w:rPr>
          <w:rFonts w:hint="eastAsia"/>
        </w:rPr>
        <w:t>較</w:t>
      </w:r>
      <w:r w:rsidR="008B1F69" w:rsidRPr="00891283">
        <w:rPr>
          <w:rFonts w:hint="eastAsia"/>
        </w:rPr>
        <w:t>112年底各級榮(總)院全日護病比統計區間(醫學中心介於</w:t>
      </w:r>
      <w:r w:rsidR="005D6F09" w:rsidRPr="00891283">
        <w:rPr>
          <w:rFonts w:hint="eastAsia"/>
        </w:rPr>
        <w:t>1:</w:t>
      </w:r>
      <w:r w:rsidR="008B1F69" w:rsidRPr="00891283">
        <w:rPr>
          <w:rFonts w:hint="eastAsia"/>
        </w:rPr>
        <w:t>7.6至</w:t>
      </w:r>
      <w:r w:rsidR="005D6F09" w:rsidRPr="00891283">
        <w:rPr>
          <w:rFonts w:hint="eastAsia"/>
        </w:rPr>
        <w:t>1:</w:t>
      </w:r>
      <w:r w:rsidR="008B1F69" w:rsidRPr="00891283">
        <w:rPr>
          <w:rFonts w:hint="eastAsia"/>
        </w:rPr>
        <w:t>8.6間、區域醫院介於</w:t>
      </w:r>
      <w:r w:rsidR="005D6F09" w:rsidRPr="00891283">
        <w:rPr>
          <w:rFonts w:hint="eastAsia"/>
        </w:rPr>
        <w:t>1:</w:t>
      </w:r>
      <w:r w:rsidR="008B1F69" w:rsidRPr="00891283">
        <w:rPr>
          <w:rFonts w:hint="eastAsia"/>
        </w:rPr>
        <w:t>9.6至</w:t>
      </w:r>
      <w:r w:rsidR="005D6F09" w:rsidRPr="00891283">
        <w:rPr>
          <w:rFonts w:hint="eastAsia"/>
        </w:rPr>
        <w:t>1:</w:t>
      </w:r>
      <w:r w:rsidR="008B1F69" w:rsidRPr="00891283">
        <w:rPr>
          <w:rFonts w:hint="eastAsia"/>
        </w:rPr>
        <w:t>10.8間及地區醫院介於</w:t>
      </w:r>
      <w:r w:rsidR="005D6F09" w:rsidRPr="00891283">
        <w:rPr>
          <w:rFonts w:hint="eastAsia"/>
        </w:rPr>
        <w:t>1:</w:t>
      </w:r>
      <w:r w:rsidR="008B1F69" w:rsidRPr="00891283">
        <w:rPr>
          <w:rFonts w:hint="eastAsia"/>
        </w:rPr>
        <w:t>7.6至</w:t>
      </w:r>
      <w:r w:rsidR="005D6F09" w:rsidRPr="00891283">
        <w:rPr>
          <w:rFonts w:hint="eastAsia"/>
        </w:rPr>
        <w:t>1:</w:t>
      </w:r>
      <w:r w:rsidR="008B1F69" w:rsidRPr="00891283">
        <w:rPr>
          <w:rFonts w:hint="eastAsia"/>
        </w:rPr>
        <w:t>12.8</w:t>
      </w:r>
      <w:r w:rsidR="00F76F3E" w:rsidRPr="00891283">
        <w:rPr>
          <w:rFonts w:hint="eastAsia"/>
        </w:rPr>
        <w:t>間</w:t>
      </w:r>
      <w:r w:rsidR="008B1F69" w:rsidRPr="00891283">
        <w:rPr>
          <w:rFonts w:hint="eastAsia"/>
        </w:rPr>
        <w:t>)</w:t>
      </w:r>
      <w:r w:rsidR="00834EC0" w:rsidRPr="00891283">
        <w:rPr>
          <w:rFonts w:hint="eastAsia"/>
        </w:rPr>
        <w:t>，</w:t>
      </w:r>
      <w:r w:rsidR="005D6F09" w:rsidRPr="00891283">
        <w:rPr>
          <w:rFonts w:hint="eastAsia"/>
        </w:rPr>
        <w:t>雖略</w:t>
      </w:r>
      <w:r w:rsidR="008B1F69" w:rsidRPr="00891283">
        <w:rPr>
          <w:rFonts w:hint="eastAsia"/>
        </w:rPr>
        <w:t>呈下</w:t>
      </w:r>
      <w:r w:rsidR="005D6F09" w:rsidRPr="00891283">
        <w:rPr>
          <w:rFonts w:hint="eastAsia"/>
        </w:rPr>
        <w:t>降</w:t>
      </w:r>
      <w:r w:rsidR="005D6F09" w:rsidRPr="00891283">
        <w:rPr>
          <w:rFonts w:hAnsi="標楷體" w:hint="eastAsia"/>
        </w:rPr>
        <w:t>，</w:t>
      </w:r>
      <w:r w:rsidR="005D6F09" w:rsidRPr="00891283">
        <w:rPr>
          <w:rFonts w:hint="eastAsia"/>
        </w:rPr>
        <w:t>惟均高於111年底之護病比</w:t>
      </w:r>
      <w:r w:rsidR="008B1F69" w:rsidRPr="00891283">
        <w:rPr>
          <w:rFonts w:hint="eastAsia"/>
        </w:rPr>
        <w:t>，爰該會允宜強化護理人力及班別調配</w:t>
      </w:r>
      <w:r w:rsidR="00EF3F7D" w:rsidRPr="00891283">
        <w:rPr>
          <w:rFonts w:hint="eastAsia"/>
        </w:rPr>
        <w:t>，以提升病患照護品質。</w:t>
      </w:r>
    </w:p>
    <w:p w:rsidR="00516D9B" w:rsidRPr="00891283" w:rsidRDefault="006A67DE" w:rsidP="00C85DA4">
      <w:pPr>
        <w:pStyle w:val="21"/>
        <w:ind w:left="850" w:firstLine="566"/>
        <w:rPr>
          <w:rFonts w:hint="eastAsia"/>
        </w:rPr>
      </w:pPr>
      <w:r w:rsidRPr="00891283">
        <w:rPr>
          <w:rFonts w:hint="eastAsia"/>
        </w:rPr>
        <w:t>詢據</w:t>
      </w:r>
      <w:r w:rsidR="00765326" w:rsidRPr="00891283">
        <w:rPr>
          <w:rFonts w:hint="eastAsia"/>
        </w:rPr>
        <w:t>退輔會</w:t>
      </w:r>
      <w:r w:rsidRPr="00891283">
        <w:rPr>
          <w:rFonts w:hint="eastAsia"/>
        </w:rPr>
        <w:t>說明，該會精進護理人員薪資及福利措施包括</w:t>
      </w:r>
      <w:r w:rsidR="00516D9B" w:rsidRPr="00891283">
        <w:rPr>
          <w:rFonts w:hint="eastAsia"/>
        </w:rPr>
        <w:t>1.提升薪資及福利如新進人員簽約金、續任獎金、調升夜班費、單位津貼、專業證照費及就醫優惠等；2.提供在職進修與訓練及舒壓課程，強化護理人員專業及心理韌性；3.引入智慧科技，如影像辨識防止病人跌倒，以降低護理工作負荷、提高工作效能；4.</w:t>
      </w:r>
      <w:r w:rsidR="00632F2E" w:rsidRPr="00891283">
        <w:rPr>
          <w:rFonts w:hint="eastAsia"/>
        </w:rPr>
        <w:t>積極參加衛福</w:t>
      </w:r>
      <w:r w:rsidR="00516D9B" w:rsidRPr="00891283">
        <w:rPr>
          <w:rFonts w:hint="eastAsia"/>
        </w:rPr>
        <w:t>部住院整合照護計畫，增加契約照服員輔助人力，減輕護理人員工作負荷；5.積極招募護理人員及校園徵才博覽會，吸引人才；6.鼓勵公職護理退休人員回任契約人員；7.辦理契約人力納實公職護理人力，提升公職比例。</w:t>
      </w:r>
    </w:p>
    <w:p w:rsidR="006A67DE" w:rsidRPr="00891283" w:rsidRDefault="006A67DE" w:rsidP="005D6F09">
      <w:pPr>
        <w:widowControl/>
        <w:ind w:leftChars="-34" w:left="703" w:rightChars="17" w:right="48" w:hangingChars="282" w:hanging="799"/>
        <w:jc w:val="left"/>
        <w:rPr>
          <w:sz w:val="24"/>
          <w:szCs w:val="24"/>
        </w:rPr>
      </w:pPr>
      <w:r w:rsidRPr="00891283">
        <w:rPr>
          <w:b/>
        </w:rPr>
        <w:t>表</w:t>
      </w:r>
      <w:r w:rsidRPr="00891283">
        <w:rPr>
          <w:rFonts w:hint="eastAsia"/>
          <w:b/>
        </w:rPr>
        <w:t>2</w:t>
      </w:r>
      <w:r w:rsidRPr="00891283">
        <w:rPr>
          <w:b/>
        </w:rPr>
        <w:t xml:space="preserve"> </w:t>
      </w:r>
      <w:r w:rsidR="00765326" w:rsidRPr="00891283">
        <w:rPr>
          <w:b/>
        </w:rPr>
        <w:t>退輔會</w:t>
      </w:r>
      <w:r w:rsidRPr="00891283">
        <w:rPr>
          <w:rFonts w:hint="eastAsia"/>
          <w:b/>
        </w:rPr>
        <w:t>所屬醫療機構111</w:t>
      </w:r>
      <w:r w:rsidR="001A6AAB" w:rsidRPr="00891283">
        <w:rPr>
          <w:rFonts w:hint="eastAsia"/>
          <w:b/>
        </w:rPr>
        <w:t>年底</w:t>
      </w:r>
      <w:r w:rsidRPr="00891283">
        <w:rPr>
          <w:rFonts w:hint="eastAsia"/>
          <w:b/>
        </w:rPr>
        <w:t>至113年</w:t>
      </w:r>
      <w:r w:rsidR="001A6AAB" w:rsidRPr="00891283">
        <w:rPr>
          <w:rFonts w:hint="eastAsia"/>
          <w:b/>
        </w:rPr>
        <w:t>底</w:t>
      </w:r>
      <w:r w:rsidRPr="00891283">
        <w:rPr>
          <w:rFonts w:hint="eastAsia"/>
          <w:b/>
        </w:rPr>
        <w:t xml:space="preserve">全日護病比統計表 </w:t>
      </w:r>
      <w:r w:rsidRPr="00891283">
        <w:rPr>
          <w:b/>
        </w:rPr>
        <w:t xml:space="preserve">                                    </w:t>
      </w:r>
    </w:p>
    <w:tbl>
      <w:tblPr>
        <w:tblW w:w="86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69"/>
        <w:gridCol w:w="2170"/>
        <w:gridCol w:w="2170"/>
        <w:gridCol w:w="2170"/>
      </w:tblGrid>
      <w:tr w:rsidR="0010017F" w:rsidRPr="00891283" w:rsidTr="00194083">
        <w:trPr>
          <w:trHeight w:val="270"/>
          <w:tblHeader/>
          <w:jc w:val="center"/>
        </w:trPr>
        <w:tc>
          <w:tcPr>
            <w:tcW w:w="2169" w:type="dxa"/>
            <w:vMerge w:val="restart"/>
            <w:shd w:val="clear" w:color="auto" w:fill="auto"/>
            <w:noWrap/>
            <w:vAlign w:val="center"/>
            <w:hideMark/>
          </w:tcPr>
          <w:p w:rsidR="006A67DE" w:rsidRPr="00891283" w:rsidRDefault="005D6F09" w:rsidP="006A67DE">
            <w:pPr>
              <w:spacing w:line="280" w:lineRule="exact"/>
              <w:ind w:leftChars="0" w:left="0" w:firstLineChars="0" w:firstLine="0"/>
              <w:jc w:val="center"/>
              <w:rPr>
                <w:rFonts w:hAnsi="標楷體"/>
                <w:snapToGrid/>
                <w:sz w:val="24"/>
              </w:rPr>
            </w:pPr>
            <w:r w:rsidRPr="00891283">
              <w:rPr>
                <w:rFonts w:hAnsi="標楷體" w:hint="eastAsia"/>
                <w:snapToGrid/>
                <w:sz w:val="24"/>
              </w:rPr>
              <w:t>年底</w:t>
            </w:r>
            <w:r w:rsidR="006A67DE" w:rsidRPr="00891283">
              <w:rPr>
                <w:rFonts w:hAnsi="標楷體" w:hint="eastAsia"/>
                <w:snapToGrid/>
                <w:sz w:val="24"/>
              </w:rPr>
              <w:t>/醫療機構別</w:t>
            </w:r>
          </w:p>
        </w:tc>
        <w:tc>
          <w:tcPr>
            <w:tcW w:w="2170" w:type="dxa"/>
            <w:shd w:val="clear" w:color="auto" w:fill="auto"/>
            <w:noWrap/>
            <w:vAlign w:val="center"/>
            <w:hideMark/>
          </w:tcPr>
          <w:p w:rsidR="006A67DE" w:rsidRPr="00891283" w:rsidRDefault="006A67DE" w:rsidP="006A67DE">
            <w:pPr>
              <w:spacing w:line="280" w:lineRule="exact"/>
              <w:ind w:leftChars="0" w:left="0" w:firstLineChars="0" w:firstLine="0"/>
              <w:jc w:val="center"/>
              <w:rPr>
                <w:rFonts w:hAnsi="標楷體"/>
                <w:snapToGrid/>
                <w:sz w:val="24"/>
              </w:rPr>
            </w:pPr>
            <w:r w:rsidRPr="00891283">
              <w:rPr>
                <w:rFonts w:hAnsi="標楷體"/>
                <w:snapToGrid/>
                <w:sz w:val="24"/>
              </w:rPr>
              <w:t>111年</w:t>
            </w:r>
            <w:r w:rsidR="00D03950" w:rsidRPr="00891283">
              <w:rPr>
                <w:rFonts w:hAnsi="標楷體" w:hint="eastAsia"/>
                <w:snapToGrid/>
                <w:sz w:val="24"/>
              </w:rPr>
              <w:t>底</w:t>
            </w:r>
          </w:p>
        </w:tc>
        <w:tc>
          <w:tcPr>
            <w:tcW w:w="2170" w:type="dxa"/>
            <w:shd w:val="clear" w:color="auto" w:fill="auto"/>
            <w:noWrap/>
            <w:vAlign w:val="center"/>
            <w:hideMark/>
          </w:tcPr>
          <w:p w:rsidR="006A67DE" w:rsidRPr="00891283" w:rsidRDefault="006A67DE" w:rsidP="006A67DE">
            <w:pPr>
              <w:spacing w:line="280" w:lineRule="exact"/>
              <w:ind w:leftChars="0" w:left="0" w:firstLineChars="0" w:firstLine="0"/>
              <w:jc w:val="center"/>
              <w:rPr>
                <w:rFonts w:hAnsi="標楷體"/>
                <w:snapToGrid/>
                <w:sz w:val="24"/>
              </w:rPr>
            </w:pPr>
            <w:r w:rsidRPr="00891283">
              <w:rPr>
                <w:rFonts w:hAnsi="標楷體"/>
                <w:snapToGrid/>
                <w:sz w:val="24"/>
                <w:shd w:val="pct15" w:color="auto" w:fill="FFFFFF"/>
              </w:rPr>
              <w:t>112</w:t>
            </w:r>
            <w:r w:rsidR="00D03950" w:rsidRPr="00891283">
              <w:rPr>
                <w:rFonts w:hAnsi="標楷體"/>
                <w:snapToGrid/>
                <w:sz w:val="24"/>
                <w:shd w:val="pct15" w:color="auto" w:fill="FFFFFF"/>
              </w:rPr>
              <w:t>年</w:t>
            </w:r>
            <w:r w:rsidR="00D03950" w:rsidRPr="00891283">
              <w:rPr>
                <w:rFonts w:hAnsi="標楷體" w:hint="eastAsia"/>
                <w:snapToGrid/>
                <w:sz w:val="24"/>
                <w:shd w:val="pct15" w:color="auto" w:fill="FFFFFF"/>
              </w:rPr>
              <w:t>底</w:t>
            </w:r>
          </w:p>
        </w:tc>
        <w:tc>
          <w:tcPr>
            <w:tcW w:w="2170" w:type="dxa"/>
            <w:shd w:val="clear" w:color="auto" w:fill="auto"/>
            <w:noWrap/>
            <w:vAlign w:val="center"/>
            <w:hideMark/>
          </w:tcPr>
          <w:p w:rsidR="006A67DE" w:rsidRPr="00891283" w:rsidRDefault="006A67DE" w:rsidP="00DF70AC">
            <w:pPr>
              <w:spacing w:line="280" w:lineRule="exact"/>
              <w:ind w:leftChars="0" w:left="0" w:firstLineChars="0" w:firstLine="0"/>
              <w:jc w:val="center"/>
              <w:rPr>
                <w:rFonts w:hAnsi="標楷體"/>
                <w:snapToGrid/>
                <w:sz w:val="24"/>
              </w:rPr>
            </w:pPr>
            <w:r w:rsidRPr="00891283">
              <w:rPr>
                <w:rFonts w:hAnsi="標楷體"/>
                <w:snapToGrid/>
                <w:sz w:val="24"/>
                <w:shd w:val="pct15" w:color="auto" w:fill="FFFFFF"/>
              </w:rPr>
              <w:t>113</w:t>
            </w:r>
            <w:r w:rsidR="00DF70AC" w:rsidRPr="00891283">
              <w:rPr>
                <w:rFonts w:hAnsi="標楷體" w:hint="eastAsia"/>
                <w:snapToGrid/>
                <w:sz w:val="24"/>
                <w:shd w:val="pct15" w:color="auto" w:fill="FFFFFF"/>
              </w:rPr>
              <w:t>年</w:t>
            </w:r>
            <w:r w:rsidR="00D03950" w:rsidRPr="00891283">
              <w:rPr>
                <w:rFonts w:hAnsi="標楷體" w:hint="eastAsia"/>
                <w:snapToGrid/>
                <w:sz w:val="24"/>
                <w:shd w:val="pct15" w:color="auto" w:fill="FFFFFF"/>
              </w:rPr>
              <w:t>底</w:t>
            </w:r>
          </w:p>
        </w:tc>
      </w:tr>
      <w:tr w:rsidR="0010017F" w:rsidRPr="00891283" w:rsidTr="00194083">
        <w:trPr>
          <w:trHeight w:val="270"/>
          <w:tblHeader/>
          <w:jc w:val="center"/>
        </w:trPr>
        <w:tc>
          <w:tcPr>
            <w:tcW w:w="2169" w:type="dxa"/>
            <w:vMerge/>
            <w:shd w:val="clear" w:color="auto" w:fill="auto"/>
            <w:noWrap/>
          </w:tcPr>
          <w:p w:rsidR="006A67DE" w:rsidRPr="00891283" w:rsidRDefault="006A67DE" w:rsidP="006A67DE">
            <w:pPr>
              <w:spacing w:line="280" w:lineRule="exact"/>
              <w:ind w:leftChars="0" w:left="0" w:firstLineChars="0" w:firstLine="0"/>
              <w:jc w:val="left"/>
              <w:rPr>
                <w:rFonts w:hAnsi="標楷體" w:hint="eastAsia"/>
                <w:snapToGrid/>
                <w:sz w:val="24"/>
              </w:rPr>
            </w:pPr>
          </w:p>
        </w:tc>
        <w:tc>
          <w:tcPr>
            <w:tcW w:w="2170" w:type="dxa"/>
            <w:shd w:val="clear" w:color="auto" w:fill="auto"/>
            <w:noWrap/>
            <w:vAlign w:val="center"/>
          </w:tcPr>
          <w:p w:rsidR="006A67DE" w:rsidRPr="00891283" w:rsidRDefault="006A67DE" w:rsidP="006A67DE">
            <w:pPr>
              <w:spacing w:line="280" w:lineRule="exact"/>
              <w:ind w:leftChars="0" w:left="0" w:firstLineChars="0" w:firstLine="0"/>
              <w:jc w:val="center"/>
              <w:rPr>
                <w:rFonts w:hAnsi="標楷體" w:hint="eastAsia"/>
                <w:snapToGrid/>
                <w:sz w:val="24"/>
              </w:rPr>
            </w:pPr>
            <w:r w:rsidRPr="00891283">
              <w:rPr>
                <w:rFonts w:hAnsi="標楷體" w:hint="eastAsia"/>
                <w:snapToGrid/>
                <w:sz w:val="24"/>
              </w:rPr>
              <w:t>全日護病比</w:t>
            </w:r>
          </w:p>
          <w:p w:rsidR="006A67DE" w:rsidRPr="00891283" w:rsidRDefault="006A67DE" w:rsidP="006A67DE">
            <w:pPr>
              <w:spacing w:line="280" w:lineRule="exact"/>
              <w:ind w:leftChars="0" w:left="0" w:firstLineChars="0" w:firstLine="0"/>
              <w:jc w:val="center"/>
              <w:rPr>
                <w:rFonts w:hAnsi="標楷體"/>
                <w:snapToGrid/>
                <w:sz w:val="24"/>
              </w:rPr>
            </w:pPr>
            <w:r w:rsidRPr="00891283">
              <w:rPr>
                <w:rFonts w:hAnsi="標楷體" w:hint="eastAsia"/>
                <w:snapToGrid/>
                <w:sz w:val="24"/>
              </w:rPr>
              <w:t>統計區間</w:t>
            </w:r>
          </w:p>
        </w:tc>
        <w:tc>
          <w:tcPr>
            <w:tcW w:w="2170" w:type="dxa"/>
            <w:shd w:val="clear" w:color="auto" w:fill="auto"/>
            <w:noWrap/>
            <w:vAlign w:val="center"/>
          </w:tcPr>
          <w:p w:rsidR="006A67DE" w:rsidRPr="00891283" w:rsidRDefault="006A67DE" w:rsidP="006A67DE">
            <w:pPr>
              <w:spacing w:line="280" w:lineRule="exact"/>
              <w:ind w:leftChars="0" w:left="0" w:firstLineChars="0" w:firstLine="0"/>
              <w:jc w:val="center"/>
              <w:rPr>
                <w:rFonts w:hAnsi="標楷體" w:hint="eastAsia"/>
                <w:snapToGrid/>
                <w:sz w:val="24"/>
              </w:rPr>
            </w:pPr>
            <w:r w:rsidRPr="00891283">
              <w:rPr>
                <w:rFonts w:hAnsi="標楷體" w:hint="eastAsia"/>
                <w:snapToGrid/>
                <w:sz w:val="24"/>
              </w:rPr>
              <w:t>全日護病比</w:t>
            </w:r>
          </w:p>
          <w:p w:rsidR="006A67DE" w:rsidRPr="00891283" w:rsidRDefault="006A67DE" w:rsidP="006A67DE">
            <w:pPr>
              <w:spacing w:line="280" w:lineRule="exact"/>
              <w:ind w:leftChars="0" w:left="0" w:firstLineChars="0" w:firstLine="0"/>
              <w:jc w:val="center"/>
              <w:rPr>
                <w:rFonts w:hAnsi="標楷體"/>
                <w:snapToGrid/>
                <w:sz w:val="24"/>
              </w:rPr>
            </w:pPr>
            <w:r w:rsidRPr="00891283">
              <w:rPr>
                <w:rFonts w:hAnsi="標楷體" w:hint="eastAsia"/>
                <w:snapToGrid/>
                <w:sz w:val="24"/>
              </w:rPr>
              <w:t>統計區間</w:t>
            </w:r>
          </w:p>
        </w:tc>
        <w:tc>
          <w:tcPr>
            <w:tcW w:w="2170" w:type="dxa"/>
            <w:shd w:val="clear" w:color="auto" w:fill="auto"/>
            <w:noWrap/>
            <w:vAlign w:val="center"/>
          </w:tcPr>
          <w:p w:rsidR="006A67DE" w:rsidRPr="00891283" w:rsidRDefault="006A67DE" w:rsidP="006A67DE">
            <w:pPr>
              <w:spacing w:line="280" w:lineRule="exact"/>
              <w:ind w:leftChars="0" w:left="0" w:firstLineChars="0" w:firstLine="0"/>
              <w:jc w:val="center"/>
              <w:rPr>
                <w:rFonts w:hAnsi="標楷體" w:hint="eastAsia"/>
                <w:snapToGrid/>
                <w:sz w:val="24"/>
              </w:rPr>
            </w:pPr>
            <w:r w:rsidRPr="00891283">
              <w:rPr>
                <w:rFonts w:hAnsi="標楷體" w:hint="eastAsia"/>
                <w:snapToGrid/>
                <w:sz w:val="24"/>
              </w:rPr>
              <w:t>全日護病比</w:t>
            </w:r>
          </w:p>
          <w:p w:rsidR="006A67DE" w:rsidRPr="00891283" w:rsidRDefault="006A67DE" w:rsidP="006A67DE">
            <w:pPr>
              <w:spacing w:line="280" w:lineRule="exact"/>
              <w:ind w:leftChars="0" w:left="0" w:firstLineChars="0" w:firstLine="0"/>
              <w:jc w:val="center"/>
              <w:rPr>
                <w:rFonts w:hAnsi="標楷體"/>
                <w:snapToGrid/>
                <w:sz w:val="24"/>
              </w:rPr>
            </w:pPr>
            <w:r w:rsidRPr="00891283">
              <w:rPr>
                <w:rFonts w:hAnsi="標楷體" w:hint="eastAsia"/>
                <w:snapToGrid/>
                <w:sz w:val="24"/>
              </w:rPr>
              <w:t>統計區間</w:t>
            </w:r>
          </w:p>
        </w:tc>
      </w:tr>
      <w:tr w:rsidR="0010017F" w:rsidRPr="00891283" w:rsidTr="00194083">
        <w:trPr>
          <w:trHeight w:val="366"/>
          <w:jc w:val="center"/>
        </w:trPr>
        <w:tc>
          <w:tcPr>
            <w:tcW w:w="2169" w:type="dxa"/>
            <w:shd w:val="clear" w:color="auto" w:fill="auto"/>
            <w:vAlign w:val="center"/>
            <w:hideMark/>
          </w:tcPr>
          <w:p w:rsidR="00D03950" w:rsidRPr="00891283" w:rsidRDefault="00D03950" w:rsidP="006A67DE">
            <w:pPr>
              <w:spacing w:line="280" w:lineRule="exact"/>
              <w:ind w:leftChars="0" w:left="0" w:firstLineChars="0" w:firstLine="0"/>
              <w:jc w:val="center"/>
              <w:rPr>
                <w:rFonts w:hAnsi="標楷體"/>
                <w:snapToGrid/>
                <w:sz w:val="24"/>
              </w:rPr>
            </w:pPr>
            <w:r w:rsidRPr="00891283">
              <w:rPr>
                <w:rFonts w:hAnsi="標楷體" w:hint="eastAsia"/>
                <w:snapToGrid/>
                <w:sz w:val="24"/>
              </w:rPr>
              <w:t>醫學中心</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rPr>
            </w:pPr>
            <w:r w:rsidRPr="00891283">
              <w:rPr>
                <w:rFonts w:hAnsi="標楷體" w:hint="eastAsia"/>
                <w:snapToGrid/>
                <w:sz w:val="24"/>
              </w:rPr>
              <w:t>1:</w:t>
            </w:r>
            <w:r w:rsidR="00D03950" w:rsidRPr="00891283">
              <w:rPr>
                <w:rFonts w:hAnsi="標楷體" w:hint="eastAsia"/>
                <w:snapToGrid/>
                <w:sz w:val="24"/>
              </w:rPr>
              <w:t>6.7至</w:t>
            </w:r>
            <w:r w:rsidRPr="00891283">
              <w:rPr>
                <w:rFonts w:hAnsi="標楷體" w:hint="eastAsia"/>
                <w:snapToGrid/>
                <w:sz w:val="24"/>
              </w:rPr>
              <w:t>1:</w:t>
            </w:r>
            <w:r w:rsidR="00D03950" w:rsidRPr="00891283">
              <w:rPr>
                <w:rFonts w:hAnsi="標楷體" w:hint="eastAsia"/>
                <w:snapToGrid/>
                <w:sz w:val="24"/>
              </w:rPr>
              <w:t>8.2</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shd w:val="pct15" w:color="auto" w:fill="FFFFFF"/>
              </w:rPr>
            </w:pP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7.6至</w:t>
            </w: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8.6</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shd w:val="pct15" w:color="auto" w:fill="FFFFFF"/>
              </w:rPr>
            </w:pP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7.3至</w:t>
            </w: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8.4</w:t>
            </w:r>
          </w:p>
        </w:tc>
      </w:tr>
      <w:tr w:rsidR="0010017F" w:rsidRPr="00891283" w:rsidTr="00194083">
        <w:trPr>
          <w:trHeight w:val="366"/>
          <w:jc w:val="center"/>
        </w:trPr>
        <w:tc>
          <w:tcPr>
            <w:tcW w:w="2169" w:type="dxa"/>
            <w:shd w:val="clear" w:color="auto" w:fill="auto"/>
            <w:noWrap/>
            <w:vAlign w:val="center"/>
            <w:hideMark/>
          </w:tcPr>
          <w:p w:rsidR="00D03950" w:rsidRPr="00891283" w:rsidRDefault="00D03950" w:rsidP="006A67DE">
            <w:pPr>
              <w:spacing w:line="280" w:lineRule="exact"/>
              <w:ind w:leftChars="0" w:left="0" w:firstLineChars="0" w:firstLine="0"/>
              <w:jc w:val="center"/>
              <w:rPr>
                <w:rFonts w:hAnsi="標楷體"/>
                <w:snapToGrid/>
                <w:sz w:val="24"/>
              </w:rPr>
            </w:pPr>
            <w:r w:rsidRPr="00891283">
              <w:rPr>
                <w:rFonts w:hAnsi="標楷體" w:hint="eastAsia"/>
                <w:snapToGrid/>
                <w:sz w:val="24"/>
              </w:rPr>
              <w:t>區域醫院</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rPr>
            </w:pPr>
            <w:r w:rsidRPr="00891283">
              <w:rPr>
                <w:rFonts w:hAnsi="標楷體" w:hint="eastAsia"/>
                <w:snapToGrid/>
                <w:sz w:val="24"/>
              </w:rPr>
              <w:t>1:</w:t>
            </w:r>
            <w:r w:rsidR="00D03950" w:rsidRPr="00891283">
              <w:rPr>
                <w:rFonts w:hAnsi="標楷體" w:hint="eastAsia"/>
                <w:snapToGrid/>
                <w:sz w:val="24"/>
              </w:rPr>
              <w:t>8.8至</w:t>
            </w:r>
            <w:r w:rsidRPr="00891283">
              <w:rPr>
                <w:rFonts w:hAnsi="標楷體" w:hint="eastAsia"/>
                <w:snapToGrid/>
                <w:sz w:val="24"/>
              </w:rPr>
              <w:t>1:</w:t>
            </w:r>
            <w:r w:rsidR="00D03950" w:rsidRPr="00891283">
              <w:rPr>
                <w:rFonts w:hAnsi="標楷體" w:hint="eastAsia"/>
                <w:snapToGrid/>
                <w:sz w:val="24"/>
              </w:rPr>
              <w:t>9.3</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shd w:val="pct15" w:color="auto" w:fill="FFFFFF"/>
              </w:rPr>
            </w:pPr>
            <w:r w:rsidRPr="00891283">
              <w:rPr>
                <w:rFonts w:hAnsi="標楷體"/>
                <w:snapToGrid/>
                <w:sz w:val="24"/>
                <w:shd w:val="pct15" w:color="auto" w:fill="FFFFFF"/>
              </w:rPr>
              <w:t>1:</w:t>
            </w:r>
            <w:r w:rsidR="00D03950" w:rsidRPr="00891283">
              <w:rPr>
                <w:rFonts w:hAnsi="標楷體" w:hint="eastAsia"/>
                <w:snapToGrid/>
                <w:sz w:val="24"/>
                <w:shd w:val="pct15" w:color="auto" w:fill="FFFFFF"/>
              </w:rPr>
              <w:t>9.6至</w:t>
            </w:r>
            <w:r w:rsidRPr="00891283">
              <w:rPr>
                <w:rFonts w:hAnsi="標楷體"/>
                <w:snapToGrid/>
                <w:sz w:val="24"/>
                <w:shd w:val="pct15" w:color="auto" w:fill="FFFFFF"/>
              </w:rPr>
              <w:t>1:</w:t>
            </w:r>
            <w:r w:rsidR="00D03950" w:rsidRPr="00891283">
              <w:rPr>
                <w:rFonts w:hAnsi="標楷體" w:hint="eastAsia"/>
                <w:snapToGrid/>
                <w:sz w:val="24"/>
                <w:shd w:val="pct15" w:color="auto" w:fill="FFFFFF"/>
              </w:rPr>
              <w:t>10.8</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shd w:val="pct15" w:color="auto" w:fill="FFFFFF"/>
              </w:rPr>
            </w:pP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10.3至</w:t>
            </w: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10.6</w:t>
            </w:r>
          </w:p>
        </w:tc>
      </w:tr>
      <w:tr w:rsidR="0010017F" w:rsidRPr="00891283" w:rsidTr="00194083">
        <w:trPr>
          <w:trHeight w:val="366"/>
          <w:jc w:val="center"/>
        </w:trPr>
        <w:tc>
          <w:tcPr>
            <w:tcW w:w="2169" w:type="dxa"/>
            <w:shd w:val="clear" w:color="auto" w:fill="auto"/>
            <w:noWrap/>
            <w:vAlign w:val="center"/>
            <w:hideMark/>
          </w:tcPr>
          <w:p w:rsidR="00D03950" w:rsidRPr="00891283" w:rsidRDefault="00D03950" w:rsidP="006A67DE">
            <w:pPr>
              <w:spacing w:line="280" w:lineRule="exact"/>
              <w:ind w:leftChars="0" w:left="0" w:firstLineChars="0" w:firstLine="0"/>
              <w:jc w:val="center"/>
              <w:rPr>
                <w:rFonts w:hAnsi="標楷體"/>
                <w:snapToGrid/>
                <w:sz w:val="24"/>
              </w:rPr>
            </w:pPr>
            <w:r w:rsidRPr="00891283">
              <w:rPr>
                <w:rFonts w:hAnsi="標楷體" w:hint="eastAsia"/>
                <w:snapToGrid/>
                <w:sz w:val="24"/>
              </w:rPr>
              <w:t>地區醫院</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rPr>
            </w:pPr>
            <w:r w:rsidRPr="00891283">
              <w:rPr>
                <w:rFonts w:hAnsi="標楷體" w:hint="eastAsia"/>
                <w:snapToGrid/>
                <w:sz w:val="24"/>
              </w:rPr>
              <w:t>1:</w:t>
            </w:r>
            <w:r w:rsidR="00D03950" w:rsidRPr="00891283">
              <w:rPr>
                <w:rFonts w:hAnsi="標楷體" w:hint="eastAsia"/>
                <w:snapToGrid/>
                <w:sz w:val="24"/>
              </w:rPr>
              <w:t>6.0至</w:t>
            </w:r>
            <w:r w:rsidRPr="00891283">
              <w:rPr>
                <w:rFonts w:hAnsi="標楷體" w:hint="eastAsia"/>
                <w:snapToGrid/>
                <w:sz w:val="24"/>
              </w:rPr>
              <w:t>1:</w:t>
            </w:r>
            <w:r w:rsidR="00D03950" w:rsidRPr="00891283">
              <w:rPr>
                <w:rFonts w:hAnsi="標楷體" w:hint="eastAsia"/>
                <w:snapToGrid/>
                <w:sz w:val="24"/>
              </w:rPr>
              <w:t>12.0</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shd w:val="pct15" w:color="auto" w:fill="FFFFFF"/>
              </w:rPr>
            </w:pP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7.6至</w:t>
            </w: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12.8</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shd w:val="pct15" w:color="auto" w:fill="FFFFFF"/>
              </w:rPr>
            </w:pP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8.6至</w:t>
            </w: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12.0</w:t>
            </w:r>
          </w:p>
        </w:tc>
      </w:tr>
    </w:tbl>
    <w:p w:rsidR="006A67DE" w:rsidRPr="00891283" w:rsidRDefault="006A67DE" w:rsidP="00C85DA4">
      <w:pPr>
        <w:spacing w:line="280" w:lineRule="exact"/>
        <w:ind w:leftChars="-24" w:left="1372" w:rightChars="-37" w:right="-105" w:hangingChars="592" w:hanging="1440"/>
        <w:rPr>
          <w:rFonts w:hint="eastAsia"/>
          <w:snapToGrid/>
          <w:sz w:val="24"/>
        </w:rPr>
      </w:pPr>
      <w:r w:rsidRPr="00891283">
        <w:rPr>
          <w:snapToGrid/>
          <w:sz w:val="24"/>
        </w:rPr>
        <w:t>說    明：</w:t>
      </w:r>
      <w:r w:rsidRPr="00891283">
        <w:rPr>
          <w:rFonts w:hint="eastAsia"/>
          <w:snapToGrid/>
          <w:sz w:val="24"/>
        </w:rPr>
        <w:t>1.本表數據醫學中心含臺北榮總、臺中榮總及高雄榮總等3總院</w:t>
      </w:r>
      <w:r w:rsidRPr="00891283">
        <w:rPr>
          <w:rFonts w:hAnsi="標楷體" w:hint="eastAsia"/>
          <w:snapToGrid/>
          <w:sz w:val="24"/>
        </w:rPr>
        <w:t>；區域醫院含桃園分院及嘉</w:t>
      </w:r>
      <w:r w:rsidRPr="00891283">
        <w:rPr>
          <w:rFonts w:hint="eastAsia"/>
          <w:snapToGrid/>
          <w:sz w:val="24"/>
        </w:rPr>
        <w:t>義分院等2分院；地區醫院含新竹分院、蘇澳分院、員山分院、玉里分院、鳳林分院、臺東分院、灣橋分院、埔里分院、台南分院、</w:t>
      </w:r>
      <w:r w:rsidR="009E64D5" w:rsidRPr="00891283">
        <w:rPr>
          <w:rFonts w:hint="eastAsia"/>
          <w:snapToGrid/>
          <w:sz w:val="24"/>
        </w:rPr>
        <w:t>屏東榮總</w:t>
      </w:r>
      <w:r w:rsidRPr="00891283">
        <w:rPr>
          <w:rFonts w:hint="eastAsia"/>
          <w:snapToGrid/>
          <w:sz w:val="24"/>
        </w:rPr>
        <w:t>及</w:t>
      </w:r>
      <w:r w:rsidR="009E64D5" w:rsidRPr="00891283">
        <w:rPr>
          <w:rFonts w:hint="eastAsia"/>
          <w:snapToGrid/>
          <w:sz w:val="24"/>
        </w:rPr>
        <w:t>其</w:t>
      </w:r>
      <w:r w:rsidRPr="00891283">
        <w:rPr>
          <w:rFonts w:hint="eastAsia"/>
          <w:snapToGrid/>
          <w:sz w:val="24"/>
        </w:rPr>
        <w:t>龍泉分院等11分院</w:t>
      </w:r>
      <w:r w:rsidRPr="00891283">
        <w:rPr>
          <w:rFonts w:hAnsi="標楷體" w:hint="eastAsia"/>
          <w:snapToGrid/>
          <w:sz w:val="24"/>
        </w:rPr>
        <w:t>，</w:t>
      </w:r>
      <w:r w:rsidRPr="00891283">
        <w:rPr>
          <w:rFonts w:hint="eastAsia"/>
          <w:snapToGrid/>
          <w:sz w:val="24"/>
        </w:rPr>
        <w:t>共16榮院。</w:t>
      </w:r>
    </w:p>
    <w:p w:rsidR="006A67DE" w:rsidRPr="00891283" w:rsidRDefault="006A67DE" w:rsidP="00C85DA4">
      <w:pPr>
        <w:spacing w:line="280" w:lineRule="exact"/>
        <w:ind w:leftChars="396" w:left="1370" w:rightChars="-37" w:right="-105" w:hangingChars="102" w:hanging="248"/>
        <w:rPr>
          <w:rFonts w:hint="eastAsia"/>
          <w:snapToGrid/>
          <w:sz w:val="24"/>
        </w:rPr>
      </w:pPr>
      <w:r w:rsidRPr="00891283">
        <w:rPr>
          <w:rFonts w:hint="eastAsia"/>
          <w:snapToGrid/>
          <w:sz w:val="24"/>
        </w:rPr>
        <w:t>2.</w:t>
      </w:r>
      <w:r w:rsidR="001A6AAB" w:rsidRPr="00891283">
        <w:rPr>
          <w:rFonts w:hint="eastAsia"/>
          <w:snapToGrid/>
          <w:sz w:val="24"/>
        </w:rPr>
        <w:t>三班護病比公式：(醫院急性一般病床床位數×占床率)/三班護理人員數，計算至小數位第1 位。</w:t>
      </w:r>
    </w:p>
    <w:p w:rsidR="006A67DE" w:rsidRPr="00891283" w:rsidRDefault="006A67DE" w:rsidP="00C85DA4">
      <w:pPr>
        <w:spacing w:line="280" w:lineRule="exact"/>
        <w:ind w:leftChars="-24" w:left="1163" w:rightChars="-32" w:right="-91" w:hangingChars="506" w:hanging="1231"/>
        <w:rPr>
          <w:snapToGrid/>
          <w:sz w:val="24"/>
        </w:rPr>
      </w:pPr>
      <w:r w:rsidRPr="00891283">
        <w:rPr>
          <w:rFonts w:hint="eastAsia"/>
          <w:snapToGrid/>
          <w:sz w:val="24"/>
        </w:rPr>
        <w:t>資料來源：</w:t>
      </w:r>
      <w:r w:rsidR="00F51375" w:rsidRPr="00891283">
        <w:rPr>
          <w:rFonts w:hint="eastAsia"/>
          <w:snapToGrid/>
          <w:sz w:val="24"/>
        </w:rPr>
        <w:t>整理自衛生福利部中央健</w:t>
      </w:r>
      <w:r w:rsidR="00834EC0" w:rsidRPr="00891283">
        <w:rPr>
          <w:rFonts w:hint="eastAsia"/>
          <w:snapToGrid/>
          <w:sz w:val="24"/>
        </w:rPr>
        <w:t>康</w:t>
      </w:r>
      <w:r w:rsidR="00F51375" w:rsidRPr="00891283">
        <w:rPr>
          <w:rFonts w:hint="eastAsia"/>
          <w:snapToGrid/>
          <w:sz w:val="24"/>
        </w:rPr>
        <w:t>保</w:t>
      </w:r>
      <w:r w:rsidR="00834EC0" w:rsidRPr="00891283">
        <w:rPr>
          <w:rFonts w:hint="eastAsia"/>
          <w:snapToGrid/>
          <w:sz w:val="24"/>
        </w:rPr>
        <w:t>險</w:t>
      </w:r>
      <w:r w:rsidR="00F51375" w:rsidRPr="00891283">
        <w:rPr>
          <w:rFonts w:hint="eastAsia"/>
          <w:snapToGrid/>
          <w:sz w:val="24"/>
        </w:rPr>
        <w:t>署</w:t>
      </w:r>
      <w:r w:rsidR="00834EC0" w:rsidRPr="00891283">
        <w:rPr>
          <w:rFonts w:hint="eastAsia"/>
          <w:snapToGrid/>
          <w:sz w:val="24"/>
        </w:rPr>
        <w:t>資料開放平台之111至113年</w:t>
      </w:r>
      <w:r w:rsidR="00F51375" w:rsidRPr="00891283">
        <w:rPr>
          <w:rFonts w:hint="eastAsia"/>
          <w:snapToGrid/>
          <w:sz w:val="24"/>
        </w:rPr>
        <w:t>「</w:t>
      </w:r>
      <w:r w:rsidR="00834EC0" w:rsidRPr="00891283">
        <w:rPr>
          <w:rFonts w:hint="eastAsia"/>
          <w:snapToGrid/>
          <w:sz w:val="24"/>
        </w:rPr>
        <w:t>全日平均護病比</w:t>
      </w:r>
      <w:r w:rsidR="00F51375" w:rsidRPr="00891283">
        <w:rPr>
          <w:rFonts w:hint="eastAsia"/>
          <w:snapToGrid/>
          <w:sz w:val="24"/>
        </w:rPr>
        <w:t>」</w:t>
      </w:r>
      <w:r w:rsidR="00834EC0" w:rsidRPr="00891283">
        <w:rPr>
          <w:rFonts w:hint="eastAsia"/>
          <w:snapToGrid/>
          <w:sz w:val="24"/>
        </w:rPr>
        <w:t>資料</w:t>
      </w:r>
      <w:r w:rsidRPr="00891283">
        <w:rPr>
          <w:rFonts w:hint="eastAsia"/>
          <w:snapToGrid/>
          <w:sz w:val="24"/>
        </w:rPr>
        <w:t>，</w:t>
      </w:r>
      <w:r w:rsidR="00834EC0" w:rsidRPr="00891283">
        <w:rPr>
          <w:rFonts w:hint="eastAsia"/>
          <w:snapToGrid/>
          <w:sz w:val="24"/>
        </w:rPr>
        <w:t>網址</w:t>
      </w:r>
      <w:r w:rsidR="00834EC0" w:rsidRPr="00891283">
        <w:rPr>
          <w:snapToGrid/>
          <w:sz w:val="24"/>
        </w:rPr>
        <w:t>https://info.nhi.gov.tw</w:t>
      </w:r>
      <w:r w:rsidR="00834EC0" w:rsidRPr="00891283">
        <w:rPr>
          <w:rFonts w:hint="eastAsia"/>
          <w:snapToGrid/>
          <w:sz w:val="24"/>
        </w:rPr>
        <w:t>(最後瀏覽日：114年11月26日)</w:t>
      </w:r>
      <w:r w:rsidRPr="00891283">
        <w:rPr>
          <w:rFonts w:hint="eastAsia"/>
          <w:snapToGrid/>
          <w:sz w:val="24"/>
        </w:rPr>
        <w:t>。</w:t>
      </w:r>
    </w:p>
    <w:p w:rsidR="006A67DE" w:rsidRPr="00891283" w:rsidRDefault="00611C05" w:rsidP="00C72955">
      <w:pPr>
        <w:ind w:left="566" w:firstLine="566"/>
        <w:rPr>
          <w:rFonts w:hint="eastAsia"/>
        </w:rPr>
      </w:pPr>
      <w:r w:rsidRPr="00891283">
        <w:rPr>
          <w:rFonts w:hint="eastAsia"/>
        </w:rPr>
        <w:t>綜上，退輔會</w:t>
      </w:r>
      <w:r w:rsidR="00194083" w:rsidRPr="00891283">
        <w:rPr>
          <w:rFonts w:hint="eastAsia"/>
        </w:rPr>
        <w:t>近3</w:t>
      </w:r>
      <w:r w:rsidR="00C85DA4" w:rsidRPr="00891283">
        <w:rPr>
          <w:rFonts w:hint="eastAsia"/>
        </w:rPr>
        <w:t>年度</w:t>
      </w:r>
      <w:r w:rsidR="00194083" w:rsidRPr="00891283">
        <w:rPr>
          <w:rFonts w:hint="eastAsia"/>
        </w:rPr>
        <w:t>決算</w:t>
      </w:r>
      <w:r w:rsidR="00C26FCE" w:rsidRPr="00891283">
        <w:rPr>
          <w:rFonts w:hint="eastAsia"/>
        </w:rPr>
        <w:t>「榮民醫療照護-醫事人力培訓與專業教育訓練」分支計畫獎補助費</w:t>
      </w:r>
      <w:r w:rsidR="00C85DA4" w:rsidRPr="00891283">
        <w:rPr>
          <w:rFonts w:hint="eastAsia"/>
        </w:rPr>
        <w:t>之</w:t>
      </w:r>
      <w:r w:rsidR="00F76F3E" w:rsidRPr="00891283">
        <w:rPr>
          <w:rFonts w:hint="eastAsia"/>
        </w:rPr>
        <w:t>預算執行</w:t>
      </w:r>
      <w:r w:rsidR="00194083" w:rsidRPr="00891283">
        <w:rPr>
          <w:rFonts w:hint="eastAsia"/>
        </w:rPr>
        <w:t>率均未及</w:t>
      </w:r>
      <w:r w:rsidR="005D6F09" w:rsidRPr="00891283">
        <w:rPr>
          <w:rFonts w:hint="eastAsia"/>
        </w:rPr>
        <w:t>九</w:t>
      </w:r>
      <w:r w:rsidR="00194083" w:rsidRPr="00891283">
        <w:rPr>
          <w:rFonts w:hint="eastAsia"/>
        </w:rPr>
        <w:t>成，</w:t>
      </w:r>
      <w:r w:rsidR="00C72955" w:rsidRPr="00891283">
        <w:rPr>
          <w:rFonts w:hint="eastAsia"/>
        </w:rPr>
        <w:t>為</w:t>
      </w:r>
      <w:r w:rsidR="009944CB" w:rsidRPr="00891283">
        <w:rPr>
          <w:rFonts w:hint="eastAsia"/>
        </w:rPr>
        <w:t>達成</w:t>
      </w:r>
      <w:r w:rsidR="00C85DA4" w:rsidRPr="00891283">
        <w:rPr>
          <w:rFonts w:hint="eastAsia"/>
        </w:rPr>
        <w:t>該會</w:t>
      </w:r>
      <w:r w:rsidR="009944CB" w:rsidRPr="00891283">
        <w:rPr>
          <w:rFonts w:hint="eastAsia"/>
        </w:rPr>
        <w:t>充</w:t>
      </w:r>
      <w:r w:rsidR="00C72955" w:rsidRPr="00891283">
        <w:rPr>
          <w:rFonts w:hint="eastAsia"/>
        </w:rPr>
        <w:t>實醫護人力並提升醫療服務品質</w:t>
      </w:r>
      <w:r w:rsidR="009944CB" w:rsidRPr="00891283">
        <w:rPr>
          <w:rFonts w:hint="eastAsia"/>
        </w:rPr>
        <w:t>之目標</w:t>
      </w:r>
      <w:r w:rsidR="00C72955" w:rsidRPr="00891283">
        <w:rPr>
          <w:rFonts w:hAnsi="標楷體" w:hint="eastAsia"/>
        </w:rPr>
        <w:t>，</w:t>
      </w:r>
      <w:r w:rsidR="00194083" w:rsidRPr="00891283">
        <w:rPr>
          <w:rFonts w:hAnsi="標楷體" w:hint="eastAsia"/>
        </w:rPr>
        <w:t>允宜</w:t>
      </w:r>
      <w:r w:rsidR="00884C89" w:rsidRPr="00891283">
        <w:rPr>
          <w:rFonts w:hint="eastAsia"/>
        </w:rPr>
        <w:t>提高補助款運用效益</w:t>
      </w:r>
      <w:r w:rsidR="006A67DE" w:rsidRPr="00891283">
        <w:rPr>
          <w:rFonts w:hint="eastAsia"/>
        </w:rPr>
        <w:t>；另</w:t>
      </w:r>
      <w:r w:rsidR="00884C89" w:rsidRPr="00891283">
        <w:rPr>
          <w:rFonts w:hint="eastAsia"/>
        </w:rPr>
        <w:t>迄113年底所屬醫療機構全日護病比雖符合現行醫療機構設置標準，惟</w:t>
      </w:r>
      <w:r w:rsidR="005D6F09" w:rsidRPr="00891283">
        <w:rPr>
          <w:rFonts w:hint="eastAsia"/>
        </w:rPr>
        <w:t>均高於111年底之護病比</w:t>
      </w:r>
      <w:r w:rsidR="00884C89" w:rsidRPr="00891283">
        <w:rPr>
          <w:rFonts w:hint="eastAsia"/>
        </w:rPr>
        <w:t>，</w:t>
      </w:r>
      <w:r w:rsidR="005D6F09" w:rsidRPr="00891283">
        <w:rPr>
          <w:rFonts w:hint="eastAsia"/>
        </w:rPr>
        <w:t>允</w:t>
      </w:r>
      <w:r w:rsidR="00884C89" w:rsidRPr="00891283">
        <w:rPr>
          <w:rFonts w:hint="eastAsia"/>
        </w:rPr>
        <w:t>宜強化護理人力及班別調配，以提升病患照護品質</w:t>
      </w:r>
      <w:r w:rsidR="006A67DE" w:rsidRPr="00891283">
        <w:rPr>
          <w:rFonts w:hint="eastAsia"/>
        </w:rPr>
        <w:t>。</w:t>
      </w:r>
    </w:p>
    <w:bookmarkEnd w:id="1"/>
    <w:bookmarkEnd w:id="2"/>
    <w:bookmarkEnd w:id="3"/>
    <w:p w:rsidR="007015A1" w:rsidRPr="00891283" w:rsidRDefault="00120347" w:rsidP="00EC0661">
      <w:pPr>
        <w:pStyle w:val="aa"/>
        <w:rPr>
          <w:rFonts w:hint="eastAsia"/>
        </w:rPr>
      </w:pPr>
      <w:r w:rsidRPr="00891283">
        <w:rPr>
          <w:rFonts w:hint="eastAsia"/>
        </w:rPr>
        <w:t xml:space="preserve">                                   </w:t>
      </w:r>
      <w:r w:rsidR="006D64E3" w:rsidRPr="00891283">
        <w:rPr>
          <w:rFonts w:hint="eastAsia"/>
        </w:rPr>
        <w:t>（分機：</w:t>
      </w:r>
      <w:r w:rsidR="00AD1773" w:rsidRPr="00891283">
        <w:rPr>
          <w:rFonts w:hint="eastAsia"/>
        </w:rPr>
        <w:t>8664高振源</w:t>
      </w:r>
      <w:r w:rsidR="006D64E3" w:rsidRPr="00891283">
        <w:rPr>
          <w:rFonts w:hint="eastAsia"/>
        </w:rPr>
        <w:t>）</w:t>
      </w:r>
    </w:p>
    <w:sectPr w:rsidR="007015A1" w:rsidRPr="00891283" w:rsidSect="00E169A8">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6D8D" w:rsidRDefault="00036D8D" w:rsidP="007F1E0E">
      <w:pPr>
        <w:spacing w:line="240" w:lineRule="auto"/>
        <w:ind w:left="560" w:firstLine="560"/>
      </w:pPr>
      <w:r>
        <w:separator/>
      </w:r>
    </w:p>
  </w:endnote>
  <w:endnote w:type="continuationSeparator" w:id="0">
    <w:p w:rsidR="00036D8D" w:rsidRDefault="00036D8D" w:rsidP="007F1E0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erif HK">
    <w:panose1 w:val="02020200000000000000"/>
    <w:charset w:val="88"/>
    <w:family w:val="roman"/>
    <w:pitch w:val="variable"/>
    <w:sig w:usb0="20000287" w:usb1="2ADF3C10" w:usb2="00000016" w:usb3="00000000" w:csb0="00120107"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f"/>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Pr="003D01A7" w:rsidRDefault="00012FEF" w:rsidP="004F3DB7">
    <w:pPr>
      <w:tabs>
        <w:tab w:val="left" w:pos="4353"/>
        <w:tab w:val="center" w:pos="4591"/>
      </w:tabs>
      <w:ind w:leftChars="0" w:left="0" w:firstLineChars="0" w:firstLine="0"/>
      <w:jc w:val="center"/>
      <w:rPr>
        <w:color w:val="000000"/>
        <w:sz w:val="20"/>
        <w:szCs w:val="20"/>
      </w:rPr>
    </w:pPr>
    <w:r>
      <w:rPr>
        <w:rFonts w:hint="eastAsia"/>
        <w:color w:val="000000"/>
        <w:sz w:val="20"/>
        <w:szCs w:val="20"/>
      </w:rPr>
      <w:t>1</w:t>
    </w:r>
    <w:r w:rsidRPr="003D01A7">
      <w:rPr>
        <w:rFonts w:hint="eastAsia"/>
        <w:color w:val="FFFFFF"/>
        <w:sz w:val="20"/>
        <w:szCs w:val="20"/>
      </w:rPr>
      <w:t>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f"/>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1D50C2">
    <w:pPr>
      <w:pStyle w:val="af"/>
      <w:ind w:leftChars="0" w:left="0" w:firstLineChars="0" w:firstLine="0"/>
      <w:jc w:val="center"/>
    </w:pPr>
    <w:r>
      <w:fldChar w:fldCharType="begin"/>
    </w:r>
    <w:r>
      <w:instrText>PAGE   \* MERGEFORMAT</w:instrText>
    </w:r>
    <w:r>
      <w:fldChar w:fldCharType="separate"/>
    </w:r>
    <w:r w:rsidR="00083BE9" w:rsidRPr="00083BE9">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6D8D" w:rsidRDefault="00036D8D" w:rsidP="007F1E0E">
      <w:pPr>
        <w:spacing w:line="240" w:lineRule="auto"/>
        <w:ind w:left="560" w:firstLine="560"/>
      </w:pPr>
      <w:r>
        <w:separator/>
      </w:r>
    </w:p>
  </w:footnote>
  <w:footnote w:type="continuationSeparator" w:id="0">
    <w:p w:rsidR="00036D8D" w:rsidRDefault="00036D8D" w:rsidP="007F1E0E">
      <w:pPr>
        <w:spacing w:line="240" w:lineRule="auto"/>
        <w:ind w:left="560" w:firstLine="560"/>
      </w:pPr>
      <w:r>
        <w:continuationSeparator/>
      </w:r>
    </w:p>
  </w:footnote>
  <w:footnote w:id="1">
    <w:p w:rsidR="00D6042F" w:rsidRPr="00891283" w:rsidRDefault="00D6042F" w:rsidP="00D6042F">
      <w:pPr>
        <w:pStyle w:val="142"/>
        <w:ind w:left="83" w:hangingChars="34" w:hanging="83"/>
        <w:jc w:val="both"/>
        <w:rPr>
          <w:rFonts w:hint="eastAsia"/>
        </w:rPr>
      </w:pPr>
      <w:r>
        <w:rPr>
          <w:rStyle w:val="af1"/>
        </w:rPr>
        <w:footnoteRef/>
      </w:r>
      <w:r w:rsidRPr="00891283">
        <w:rPr>
          <w:rFonts w:hint="eastAsia"/>
        </w:rPr>
        <w:t>詢據退輔會說明，</w:t>
      </w:r>
      <w:r w:rsidR="00D46905" w:rsidRPr="00891283">
        <w:rPr>
          <w:rFonts w:hint="eastAsia"/>
        </w:rPr>
        <w:t>補助醫學系公費生培育及教學用設備等相關經費預算達成率偏低原因</w:t>
      </w:r>
      <w:r w:rsidRPr="00891283">
        <w:rPr>
          <w:rFonts w:hint="eastAsia"/>
        </w:rPr>
        <w:t>係每</w:t>
      </w:r>
      <w:r w:rsidR="00F76F3E" w:rsidRPr="00891283">
        <w:rPr>
          <w:rFonts w:hint="eastAsia"/>
        </w:rPr>
        <w:t>學期辦理結報時，每校均有公費生退學及休學，爰有賸</w:t>
      </w:r>
      <w:r w:rsidRPr="00891283">
        <w:rPr>
          <w:rFonts w:hint="eastAsia"/>
        </w:rPr>
        <w:t>餘經費繳回，故111年、112年及113年經費預算</w:t>
      </w:r>
      <w:r w:rsidR="00F76F3E" w:rsidRPr="00891283">
        <w:rPr>
          <w:rFonts w:hint="eastAsia"/>
        </w:rPr>
        <w:t>執行</w:t>
      </w:r>
      <w:r w:rsidRPr="00891283">
        <w:rPr>
          <w:rFonts w:hint="eastAsia"/>
        </w:rPr>
        <w:t>率均低於</w:t>
      </w:r>
      <w:r w:rsidR="00F76F3E" w:rsidRPr="00891283">
        <w:rPr>
          <w:rFonts w:hint="eastAsia"/>
        </w:rPr>
        <w:t>八</w:t>
      </w:r>
      <w:r w:rsidRPr="00891283">
        <w:rPr>
          <w:rFonts w:hint="eastAsia"/>
        </w:rPr>
        <w:t>成</w:t>
      </w:r>
      <w:r w:rsidR="00F76F3E" w:rsidRPr="00891283">
        <w:rPr>
          <w:rFonts w:hint="eastAsia"/>
        </w:rPr>
        <w:t>五</w:t>
      </w:r>
      <w:r w:rsidRPr="00891283">
        <w:rPr>
          <w:rFonts w:hint="eastAsia"/>
        </w:rPr>
        <w:t>。該會擬函請學校加強學生在學生活，適應輔導及學業及學習狀況指導等，避免學生因成績不符標準或個人規劃改變而影響就學情形，</w:t>
      </w:r>
      <w:r w:rsidR="00D46905" w:rsidRPr="00891283">
        <w:rPr>
          <w:rFonts w:hint="eastAsia"/>
        </w:rPr>
        <w:t>俾提高補助款運用效益</w:t>
      </w:r>
      <w:r w:rsidRPr="00891283">
        <w:rPr>
          <w:rFonts w:hAnsi="標楷體" w:hint="eastAsia"/>
        </w:rPr>
        <w:t>。</w:t>
      </w:r>
    </w:p>
  </w:footnote>
  <w:footnote w:id="2">
    <w:p w:rsidR="00EF3F7D" w:rsidRPr="00587D47" w:rsidRDefault="00EF3F7D" w:rsidP="00891283">
      <w:pPr>
        <w:pStyle w:val="142"/>
        <w:ind w:left="83" w:hangingChars="34" w:hanging="83"/>
        <w:jc w:val="both"/>
        <w:rPr>
          <w:rFonts w:hint="eastAsia"/>
        </w:rPr>
      </w:pPr>
      <w:r>
        <w:rPr>
          <w:rStyle w:val="af1"/>
        </w:rPr>
        <w:footnoteRef/>
      </w:r>
      <w:r w:rsidRPr="00587D47">
        <w:rPr>
          <w:rFonts w:hint="eastAsia"/>
        </w:rPr>
        <w:t>醫療機構設置標準第12條</w:t>
      </w:r>
      <w:r w:rsidR="005D6F09">
        <w:rPr>
          <w:rFonts w:hint="eastAsia"/>
        </w:rPr>
        <w:t>之1</w:t>
      </w:r>
      <w:r>
        <w:rPr>
          <w:rFonts w:hint="eastAsia"/>
        </w:rPr>
        <w:t>規定：「第3條醫院及第5</w:t>
      </w:r>
      <w:r w:rsidRPr="00587D47">
        <w:rPr>
          <w:rFonts w:hint="eastAsia"/>
        </w:rPr>
        <w:t>條精神科醫院，應依住院病人人數，配置適當之護產人員；其急性一般病床之全日平均配置比例（以下簡稱護病比），按每一護產人員照護之病人人數，規定如下：</w:t>
      </w:r>
      <w:r>
        <w:rPr>
          <w:rFonts w:hint="eastAsia"/>
        </w:rPr>
        <w:t>一、</w:t>
      </w:r>
      <w:r w:rsidRPr="00587D47">
        <w:rPr>
          <w:rFonts w:hint="eastAsia"/>
          <w:shd w:val="pct15" w:color="auto" w:fill="FFFFFF"/>
        </w:rPr>
        <w:t>醫學中心</w:t>
      </w:r>
      <w:r>
        <w:rPr>
          <w:rFonts w:hint="eastAsia"/>
        </w:rPr>
        <w:t>：</w:t>
      </w:r>
      <w:r w:rsidRPr="00587D47">
        <w:rPr>
          <w:rFonts w:hint="eastAsia"/>
          <w:shd w:val="pct15" w:color="auto" w:fill="FFFFFF"/>
        </w:rPr>
        <w:t>9人以下</w:t>
      </w:r>
      <w:r w:rsidRPr="00587D47">
        <w:rPr>
          <w:rFonts w:hint="eastAsia"/>
        </w:rPr>
        <w:t>。</w:t>
      </w:r>
      <w:r>
        <w:rPr>
          <w:rFonts w:hint="eastAsia"/>
        </w:rPr>
        <w:t>二、</w:t>
      </w:r>
      <w:r w:rsidRPr="00587D47">
        <w:rPr>
          <w:rFonts w:hint="eastAsia"/>
          <w:shd w:val="pct15" w:color="auto" w:fill="FFFFFF"/>
        </w:rPr>
        <w:t>區域醫院</w:t>
      </w:r>
      <w:r>
        <w:rPr>
          <w:rFonts w:hint="eastAsia"/>
        </w:rPr>
        <w:t>及精神科教學醫院：</w:t>
      </w:r>
      <w:r w:rsidRPr="00587D47">
        <w:rPr>
          <w:rFonts w:hint="eastAsia"/>
          <w:shd w:val="pct15" w:color="auto" w:fill="FFFFFF"/>
        </w:rPr>
        <w:t>12人以下</w:t>
      </w:r>
      <w:r w:rsidRPr="00587D47">
        <w:rPr>
          <w:rFonts w:hint="eastAsia"/>
        </w:rPr>
        <w:t>。</w:t>
      </w:r>
      <w:r>
        <w:rPr>
          <w:rFonts w:hint="eastAsia"/>
        </w:rPr>
        <w:t>三、</w:t>
      </w:r>
      <w:r w:rsidRPr="00587D47">
        <w:rPr>
          <w:rFonts w:hint="eastAsia"/>
          <w:shd w:val="pct15" w:color="auto" w:fill="FFFFFF"/>
        </w:rPr>
        <w:t>地區醫院</w:t>
      </w:r>
      <w:r>
        <w:rPr>
          <w:rFonts w:hint="eastAsia"/>
        </w:rPr>
        <w:t>及精神科醫院：</w:t>
      </w:r>
      <w:r w:rsidRPr="00587D47">
        <w:rPr>
          <w:rFonts w:hint="eastAsia"/>
          <w:shd w:val="pct15" w:color="auto" w:fill="FFFFFF"/>
        </w:rPr>
        <w:t>15人以下</w:t>
      </w:r>
      <w:r w:rsidRPr="00587D47">
        <w:rPr>
          <w:rFonts w:hint="eastAsia"/>
        </w:rPr>
        <w:t>。</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d"/>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d"/>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d"/>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18"/>
    <w:multiLevelType w:val="multilevel"/>
    <w:tmpl w:val="0000089B"/>
    <w:lvl w:ilvl="0">
      <w:start w:val="4"/>
      <w:numFmt w:val="decimal"/>
      <w:lvlText w:val="%1."/>
      <w:lvlJc w:val="left"/>
      <w:pPr>
        <w:ind w:left="1983" w:hanging="230"/>
      </w:pPr>
      <w:rPr>
        <w:rFonts w:ascii="Noto Serif HK" w:hAnsi="Times New Roman" w:cs="Noto Serif HK"/>
        <w:b/>
        <w:bCs/>
        <w:color w:val="C671A0"/>
        <w:spacing w:val="-12"/>
        <w:w w:val="84"/>
        <w:sz w:val="21"/>
        <w:szCs w:val="21"/>
      </w:rPr>
    </w:lvl>
    <w:lvl w:ilvl="1">
      <w:start w:val="2"/>
      <w:numFmt w:val="decimal"/>
      <w:lvlText w:val="%2."/>
      <w:lvlJc w:val="left"/>
      <w:pPr>
        <w:ind w:left="2465" w:hanging="127"/>
      </w:pPr>
      <w:rPr>
        <w:rFonts w:ascii="Arial Unicode MS" w:hAnsi="Times New Roman" w:cs="Arial Unicode MS"/>
        <w:b w:val="0"/>
        <w:bCs w:val="0"/>
        <w:spacing w:val="-22"/>
        <w:w w:val="101"/>
        <w:sz w:val="12"/>
        <w:szCs w:val="12"/>
      </w:rPr>
    </w:lvl>
    <w:lvl w:ilvl="2">
      <w:numFmt w:val="bullet"/>
      <w:lvlText w:val="•"/>
      <w:lvlJc w:val="left"/>
      <w:pPr>
        <w:ind w:left="3014" w:hanging="127"/>
      </w:pPr>
    </w:lvl>
    <w:lvl w:ilvl="3">
      <w:numFmt w:val="bullet"/>
      <w:lvlText w:val="•"/>
      <w:lvlJc w:val="left"/>
      <w:pPr>
        <w:ind w:left="3568" w:hanging="127"/>
      </w:pPr>
    </w:lvl>
    <w:lvl w:ilvl="4">
      <w:numFmt w:val="bullet"/>
      <w:lvlText w:val="•"/>
      <w:lvlJc w:val="left"/>
      <w:pPr>
        <w:ind w:left="4123" w:hanging="127"/>
      </w:pPr>
    </w:lvl>
    <w:lvl w:ilvl="5">
      <w:numFmt w:val="bullet"/>
      <w:lvlText w:val="•"/>
      <w:lvlJc w:val="left"/>
      <w:pPr>
        <w:ind w:left="4677" w:hanging="127"/>
      </w:pPr>
    </w:lvl>
    <w:lvl w:ilvl="6">
      <w:numFmt w:val="bullet"/>
      <w:lvlText w:val="•"/>
      <w:lvlJc w:val="left"/>
      <w:pPr>
        <w:ind w:left="5232" w:hanging="127"/>
      </w:pPr>
    </w:lvl>
    <w:lvl w:ilvl="7">
      <w:numFmt w:val="bullet"/>
      <w:lvlText w:val="•"/>
      <w:lvlJc w:val="left"/>
      <w:pPr>
        <w:ind w:left="5786" w:hanging="127"/>
      </w:pPr>
    </w:lvl>
    <w:lvl w:ilvl="8">
      <w:numFmt w:val="bullet"/>
      <w:lvlText w:val="•"/>
      <w:lvlJc w:val="left"/>
      <w:pPr>
        <w:ind w:left="6341" w:hanging="127"/>
      </w:pPr>
    </w:lvl>
  </w:abstractNum>
  <w:abstractNum w:abstractNumId="1" w15:restartNumberingAfterBreak="0">
    <w:nsid w:val="17A70734"/>
    <w:multiLevelType w:val="hybridMultilevel"/>
    <w:tmpl w:val="78BE997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BF35AB"/>
    <w:multiLevelType w:val="hybridMultilevel"/>
    <w:tmpl w:val="0CAC6834"/>
    <w:lvl w:ilvl="0" w:tplc="397CC2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9071A3A"/>
    <w:multiLevelType w:val="hybridMultilevel"/>
    <w:tmpl w:val="B21EB94E"/>
    <w:lvl w:ilvl="0" w:tplc="D420696C">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9F56359"/>
    <w:multiLevelType w:val="hybridMultilevel"/>
    <w:tmpl w:val="DC64890C"/>
    <w:lvl w:ilvl="0" w:tplc="38FEBD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6CF7121"/>
    <w:multiLevelType w:val="hybridMultilevel"/>
    <w:tmpl w:val="C1D4804E"/>
    <w:lvl w:ilvl="0" w:tplc="FE640332">
      <w:start w:val="1"/>
      <w:numFmt w:val="taiwaneseCountingThousand"/>
      <w:lvlText w:val="%1、"/>
      <w:lvlJc w:val="left"/>
      <w:pPr>
        <w:ind w:left="480" w:hanging="480"/>
      </w:pPr>
      <w:rPr>
        <w:rFonts w:hint="eastAsia"/>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A2C79FE"/>
    <w:multiLevelType w:val="hybridMultilevel"/>
    <w:tmpl w:val="BC0C8D2A"/>
    <w:lvl w:ilvl="0" w:tplc="2E5A923A">
      <w:start w:val="1"/>
      <w:numFmt w:val="taiwaneseCountingThousand"/>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BCF2505"/>
    <w:multiLevelType w:val="hybridMultilevel"/>
    <w:tmpl w:val="DC2C06D0"/>
    <w:lvl w:ilvl="0" w:tplc="04090015">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CC5B3A"/>
    <w:multiLevelType w:val="hybridMultilevel"/>
    <w:tmpl w:val="EB7A6938"/>
    <w:lvl w:ilvl="0" w:tplc="EB502528">
      <w:start w:val="1"/>
      <w:numFmt w:val="taiwaneseCountingThousand"/>
      <w:lvlText w:val="%1、"/>
      <w:lvlJc w:val="left"/>
      <w:pPr>
        <w:ind w:left="480" w:hanging="480"/>
      </w:pPr>
      <w:rPr>
        <w:rFonts w:hint="eastAsia"/>
        <w:snapToGrid w:val="0"/>
        <w:kern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59B631F"/>
    <w:multiLevelType w:val="hybridMultilevel"/>
    <w:tmpl w:val="AF2A692E"/>
    <w:lvl w:ilvl="0" w:tplc="D420696C">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A8F5978"/>
    <w:multiLevelType w:val="hybridMultilevel"/>
    <w:tmpl w:val="1F5EDA44"/>
    <w:lvl w:ilvl="0" w:tplc="D420696C">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C480EC7"/>
    <w:multiLevelType w:val="hybridMultilevel"/>
    <w:tmpl w:val="5598F83A"/>
    <w:lvl w:ilvl="0" w:tplc="0C1021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5A77B88"/>
    <w:multiLevelType w:val="hybridMultilevel"/>
    <w:tmpl w:val="ACC22AB8"/>
    <w:lvl w:ilvl="0" w:tplc="8C9A65C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718550D"/>
    <w:multiLevelType w:val="hybridMultilevel"/>
    <w:tmpl w:val="E20A584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BE61C30"/>
    <w:multiLevelType w:val="hybridMultilevel"/>
    <w:tmpl w:val="DC64890C"/>
    <w:lvl w:ilvl="0" w:tplc="38FEBD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10220D2"/>
    <w:multiLevelType w:val="hybridMultilevel"/>
    <w:tmpl w:val="0F08E52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B622ED7"/>
    <w:multiLevelType w:val="hybridMultilevel"/>
    <w:tmpl w:val="10A4BCC2"/>
    <w:lvl w:ilvl="0" w:tplc="66565F3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12"/>
  </w:num>
  <w:num w:numId="2">
    <w:abstractNumId w:val="10"/>
  </w:num>
  <w:num w:numId="3">
    <w:abstractNumId w:val="13"/>
  </w:num>
  <w:num w:numId="4">
    <w:abstractNumId w:val="3"/>
  </w:num>
  <w:num w:numId="5">
    <w:abstractNumId w:val="1"/>
  </w:num>
  <w:num w:numId="6">
    <w:abstractNumId w:val="9"/>
  </w:num>
  <w:num w:numId="7">
    <w:abstractNumId w:val="15"/>
  </w:num>
  <w:num w:numId="8">
    <w:abstractNumId w:val="8"/>
  </w:num>
  <w:num w:numId="9">
    <w:abstractNumId w:val="7"/>
  </w:num>
  <w:num w:numId="10">
    <w:abstractNumId w:val="5"/>
  </w:num>
  <w:num w:numId="11">
    <w:abstractNumId w:val="16"/>
  </w:num>
  <w:num w:numId="12">
    <w:abstractNumId w:val="14"/>
  </w:num>
  <w:num w:numId="13">
    <w:abstractNumId w:val="4"/>
  </w:num>
  <w:num w:numId="14">
    <w:abstractNumId w:val="6"/>
  </w:num>
  <w:num w:numId="15">
    <w:abstractNumId w:val="2"/>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D64E3"/>
    <w:rsid w:val="000004C5"/>
    <w:rsid w:val="00000FD7"/>
    <w:rsid w:val="0000126C"/>
    <w:rsid w:val="00001623"/>
    <w:rsid w:val="00001C58"/>
    <w:rsid w:val="00004290"/>
    <w:rsid w:val="00006361"/>
    <w:rsid w:val="00007B54"/>
    <w:rsid w:val="00010371"/>
    <w:rsid w:val="00010458"/>
    <w:rsid w:val="00012FEF"/>
    <w:rsid w:val="00013D57"/>
    <w:rsid w:val="000159C2"/>
    <w:rsid w:val="00016D65"/>
    <w:rsid w:val="00017449"/>
    <w:rsid w:val="00017ADE"/>
    <w:rsid w:val="00020196"/>
    <w:rsid w:val="000207EE"/>
    <w:rsid w:val="00020DAB"/>
    <w:rsid w:val="00020E26"/>
    <w:rsid w:val="00022A6A"/>
    <w:rsid w:val="00022CA6"/>
    <w:rsid w:val="00024399"/>
    <w:rsid w:val="0002444E"/>
    <w:rsid w:val="0003071C"/>
    <w:rsid w:val="0003154B"/>
    <w:rsid w:val="00031D40"/>
    <w:rsid w:val="0003278A"/>
    <w:rsid w:val="00032CCF"/>
    <w:rsid w:val="00036866"/>
    <w:rsid w:val="00036D8D"/>
    <w:rsid w:val="00040237"/>
    <w:rsid w:val="000422E0"/>
    <w:rsid w:val="00046F1D"/>
    <w:rsid w:val="00047E33"/>
    <w:rsid w:val="00050492"/>
    <w:rsid w:val="00051118"/>
    <w:rsid w:val="00053AF4"/>
    <w:rsid w:val="00056629"/>
    <w:rsid w:val="00060380"/>
    <w:rsid w:val="00061313"/>
    <w:rsid w:val="000654B5"/>
    <w:rsid w:val="0006617E"/>
    <w:rsid w:val="00066A3F"/>
    <w:rsid w:val="00066AFD"/>
    <w:rsid w:val="00066E98"/>
    <w:rsid w:val="00067E9A"/>
    <w:rsid w:val="00072059"/>
    <w:rsid w:val="0007333A"/>
    <w:rsid w:val="00073515"/>
    <w:rsid w:val="00074F92"/>
    <w:rsid w:val="00076F42"/>
    <w:rsid w:val="00077A55"/>
    <w:rsid w:val="00080A23"/>
    <w:rsid w:val="000810FB"/>
    <w:rsid w:val="00081D22"/>
    <w:rsid w:val="00082AA3"/>
    <w:rsid w:val="00083984"/>
    <w:rsid w:val="00083BE9"/>
    <w:rsid w:val="00084E76"/>
    <w:rsid w:val="0008592A"/>
    <w:rsid w:val="000873A1"/>
    <w:rsid w:val="000905F1"/>
    <w:rsid w:val="0009319A"/>
    <w:rsid w:val="0009409E"/>
    <w:rsid w:val="000946A2"/>
    <w:rsid w:val="000950B3"/>
    <w:rsid w:val="00095A63"/>
    <w:rsid w:val="0009738F"/>
    <w:rsid w:val="000A0679"/>
    <w:rsid w:val="000A19A1"/>
    <w:rsid w:val="000A25FD"/>
    <w:rsid w:val="000A3482"/>
    <w:rsid w:val="000A35FF"/>
    <w:rsid w:val="000A3E45"/>
    <w:rsid w:val="000A5D9C"/>
    <w:rsid w:val="000A641A"/>
    <w:rsid w:val="000A6A0A"/>
    <w:rsid w:val="000A7008"/>
    <w:rsid w:val="000B09A0"/>
    <w:rsid w:val="000B3EE4"/>
    <w:rsid w:val="000B694B"/>
    <w:rsid w:val="000B7A01"/>
    <w:rsid w:val="000C259C"/>
    <w:rsid w:val="000C28E8"/>
    <w:rsid w:val="000C2D07"/>
    <w:rsid w:val="000C341B"/>
    <w:rsid w:val="000C36A1"/>
    <w:rsid w:val="000C4C0B"/>
    <w:rsid w:val="000C53E2"/>
    <w:rsid w:val="000C68B5"/>
    <w:rsid w:val="000C6EE1"/>
    <w:rsid w:val="000D0069"/>
    <w:rsid w:val="000D0101"/>
    <w:rsid w:val="000D0FE6"/>
    <w:rsid w:val="000D20CF"/>
    <w:rsid w:val="000D419D"/>
    <w:rsid w:val="000D7DE0"/>
    <w:rsid w:val="000E0883"/>
    <w:rsid w:val="000E0DD4"/>
    <w:rsid w:val="000E2D7D"/>
    <w:rsid w:val="000E4B55"/>
    <w:rsid w:val="000E5FE8"/>
    <w:rsid w:val="000E66D5"/>
    <w:rsid w:val="000F03F7"/>
    <w:rsid w:val="000F0994"/>
    <w:rsid w:val="000F1037"/>
    <w:rsid w:val="000F48EA"/>
    <w:rsid w:val="000F6301"/>
    <w:rsid w:val="000F6710"/>
    <w:rsid w:val="0010017F"/>
    <w:rsid w:val="0010035B"/>
    <w:rsid w:val="00100382"/>
    <w:rsid w:val="00100B7D"/>
    <w:rsid w:val="00101309"/>
    <w:rsid w:val="00103847"/>
    <w:rsid w:val="0010518D"/>
    <w:rsid w:val="00106232"/>
    <w:rsid w:val="00106887"/>
    <w:rsid w:val="00107917"/>
    <w:rsid w:val="001101E9"/>
    <w:rsid w:val="00112A36"/>
    <w:rsid w:val="001136B9"/>
    <w:rsid w:val="001140A6"/>
    <w:rsid w:val="001142D2"/>
    <w:rsid w:val="001144CD"/>
    <w:rsid w:val="00114963"/>
    <w:rsid w:val="00120347"/>
    <w:rsid w:val="00122591"/>
    <w:rsid w:val="00122BAE"/>
    <w:rsid w:val="00124926"/>
    <w:rsid w:val="0012532E"/>
    <w:rsid w:val="00126C80"/>
    <w:rsid w:val="001340DF"/>
    <w:rsid w:val="001369A1"/>
    <w:rsid w:val="00137794"/>
    <w:rsid w:val="00137C60"/>
    <w:rsid w:val="00140762"/>
    <w:rsid w:val="001426E1"/>
    <w:rsid w:val="001460D7"/>
    <w:rsid w:val="00147960"/>
    <w:rsid w:val="00147CE6"/>
    <w:rsid w:val="0015106B"/>
    <w:rsid w:val="0015147D"/>
    <w:rsid w:val="00151FBD"/>
    <w:rsid w:val="0015292C"/>
    <w:rsid w:val="00154269"/>
    <w:rsid w:val="001552EF"/>
    <w:rsid w:val="00157AD6"/>
    <w:rsid w:val="00161193"/>
    <w:rsid w:val="00162425"/>
    <w:rsid w:val="00162E13"/>
    <w:rsid w:val="00163AAC"/>
    <w:rsid w:val="00163E94"/>
    <w:rsid w:val="00164058"/>
    <w:rsid w:val="0016574E"/>
    <w:rsid w:val="00165F36"/>
    <w:rsid w:val="001661D2"/>
    <w:rsid w:val="00166FA7"/>
    <w:rsid w:val="001700F3"/>
    <w:rsid w:val="00171198"/>
    <w:rsid w:val="001749E5"/>
    <w:rsid w:val="00180B7F"/>
    <w:rsid w:val="00180DB5"/>
    <w:rsid w:val="0018153E"/>
    <w:rsid w:val="00182E6B"/>
    <w:rsid w:val="001838E4"/>
    <w:rsid w:val="001854F0"/>
    <w:rsid w:val="00193088"/>
    <w:rsid w:val="00194083"/>
    <w:rsid w:val="00194510"/>
    <w:rsid w:val="001950F4"/>
    <w:rsid w:val="00196B54"/>
    <w:rsid w:val="001A0023"/>
    <w:rsid w:val="001A0E6F"/>
    <w:rsid w:val="001A1400"/>
    <w:rsid w:val="001A164E"/>
    <w:rsid w:val="001A21D0"/>
    <w:rsid w:val="001A2B00"/>
    <w:rsid w:val="001A3BE1"/>
    <w:rsid w:val="001A591D"/>
    <w:rsid w:val="001A68A5"/>
    <w:rsid w:val="001A6AAB"/>
    <w:rsid w:val="001A6F30"/>
    <w:rsid w:val="001B04F5"/>
    <w:rsid w:val="001B1C88"/>
    <w:rsid w:val="001B33E7"/>
    <w:rsid w:val="001B57B0"/>
    <w:rsid w:val="001C1444"/>
    <w:rsid w:val="001C214C"/>
    <w:rsid w:val="001C397B"/>
    <w:rsid w:val="001C3F94"/>
    <w:rsid w:val="001C7327"/>
    <w:rsid w:val="001D0C61"/>
    <w:rsid w:val="001D164B"/>
    <w:rsid w:val="001D19F1"/>
    <w:rsid w:val="001D45AA"/>
    <w:rsid w:val="001D4DB9"/>
    <w:rsid w:val="001D50C2"/>
    <w:rsid w:val="001D521D"/>
    <w:rsid w:val="001D614A"/>
    <w:rsid w:val="001D6526"/>
    <w:rsid w:val="001D68B0"/>
    <w:rsid w:val="001D74EA"/>
    <w:rsid w:val="001E0B83"/>
    <w:rsid w:val="001E1407"/>
    <w:rsid w:val="001E20AB"/>
    <w:rsid w:val="001E2A9E"/>
    <w:rsid w:val="001E40DD"/>
    <w:rsid w:val="001E54C8"/>
    <w:rsid w:val="001E6442"/>
    <w:rsid w:val="001F4FCC"/>
    <w:rsid w:val="001F51CE"/>
    <w:rsid w:val="001F67D9"/>
    <w:rsid w:val="001F6D24"/>
    <w:rsid w:val="001F7677"/>
    <w:rsid w:val="001F7922"/>
    <w:rsid w:val="001F7CF8"/>
    <w:rsid w:val="00204E6D"/>
    <w:rsid w:val="00204F79"/>
    <w:rsid w:val="00206146"/>
    <w:rsid w:val="00206A68"/>
    <w:rsid w:val="00207A8F"/>
    <w:rsid w:val="00207C0E"/>
    <w:rsid w:val="00210D76"/>
    <w:rsid w:val="002119DD"/>
    <w:rsid w:val="0021246E"/>
    <w:rsid w:val="00215A0F"/>
    <w:rsid w:val="00215C5F"/>
    <w:rsid w:val="002175E9"/>
    <w:rsid w:val="00223689"/>
    <w:rsid w:val="00223B09"/>
    <w:rsid w:val="002278C8"/>
    <w:rsid w:val="00227B44"/>
    <w:rsid w:val="00231A2A"/>
    <w:rsid w:val="00231DC5"/>
    <w:rsid w:val="002339E5"/>
    <w:rsid w:val="00233AA2"/>
    <w:rsid w:val="00234145"/>
    <w:rsid w:val="00234C06"/>
    <w:rsid w:val="00234DB3"/>
    <w:rsid w:val="00236007"/>
    <w:rsid w:val="00240388"/>
    <w:rsid w:val="002414D5"/>
    <w:rsid w:val="00241652"/>
    <w:rsid w:val="002416FE"/>
    <w:rsid w:val="0024279B"/>
    <w:rsid w:val="00242DAE"/>
    <w:rsid w:val="002441CB"/>
    <w:rsid w:val="00245588"/>
    <w:rsid w:val="00245B12"/>
    <w:rsid w:val="0024756C"/>
    <w:rsid w:val="0025082A"/>
    <w:rsid w:val="00250A05"/>
    <w:rsid w:val="002517C1"/>
    <w:rsid w:val="002517C8"/>
    <w:rsid w:val="0025259B"/>
    <w:rsid w:val="002528DF"/>
    <w:rsid w:val="00252E04"/>
    <w:rsid w:val="00252E29"/>
    <w:rsid w:val="002559DD"/>
    <w:rsid w:val="00255B02"/>
    <w:rsid w:val="0025735E"/>
    <w:rsid w:val="00260D05"/>
    <w:rsid w:val="002617AF"/>
    <w:rsid w:val="002633F2"/>
    <w:rsid w:val="00264185"/>
    <w:rsid w:val="00266113"/>
    <w:rsid w:val="00266952"/>
    <w:rsid w:val="002677CC"/>
    <w:rsid w:val="00270AA5"/>
    <w:rsid w:val="00271CB7"/>
    <w:rsid w:val="00273648"/>
    <w:rsid w:val="00275CCF"/>
    <w:rsid w:val="002776EE"/>
    <w:rsid w:val="0028009F"/>
    <w:rsid w:val="002809B3"/>
    <w:rsid w:val="002819DE"/>
    <w:rsid w:val="00281F08"/>
    <w:rsid w:val="002867B7"/>
    <w:rsid w:val="002871F1"/>
    <w:rsid w:val="0029193B"/>
    <w:rsid w:val="00294650"/>
    <w:rsid w:val="002950F9"/>
    <w:rsid w:val="00296850"/>
    <w:rsid w:val="00297146"/>
    <w:rsid w:val="002A1336"/>
    <w:rsid w:val="002A22E6"/>
    <w:rsid w:val="002A3E24"/>
    <w:rsid w:val="002A4371"/>
    <w:rsid w:val="002A48BD"/>
    <w:rsid w:val="002A5584"/>
    <w:rsid w:val="002B0139"/>
    <w:rsid w:val="002B219A"/>
    <w:rsid w:val="002B2F54"/>
    <w:rsid w:val="002B4A20"/>
    <w:rsid w:val="002B502F"/>
    <w:rsid w:val="002B50A7"/>
    <w:rsid w:val="002C259C"/>
    <w:rsid w:val="002C31AA"/>
    <w:rsid w:val="002C4FC1"/>
    <w:rsid w:val="002C51F8"/>
    <w:rsid w:val="002C5A0F"/>
    <w:rsid w:val="002C78A9"/>
    <w:rsid w:val="002C7B1F"/>
    <w:rsid w:val="002D22F9"/>
    <w:rsid w:val="002D3E8F"/>
    <w:rsid w:val="002D49CB"/>
    <w:rsid w:val="002D5206"/>
    <w:rsid w:val="002D533D"/>
    <w:rsid w:val="002D5E0D"/>
    <w:rsid w:val="002D6016"/>
    <w:rsid w:val="002E0FCE"/>
    <w:rsid w:val="002E442B"/>
    <w:rsid w:val="002E45F1"/>
    <w:rsid w:val="002E460A"/>
    <w:rsid w:val="002E4A0A"/>
    <w:rsid w:val="002E4A8E"/>
    <w:rsid w:val="002E4C79"/>
    <w:rsid w:val="002E532A"/>
    <w:rsid w:val="002E70DB"/>
    <w:rsid w:val="002F48ED"/>
    <w:rsid w:val="002F53B8"/>
    <w:rsid w:val="002F63A8"/>
    <w:rsid w:val="002F7004"/>
    <w:rsid w:val="002F718E"/>
    <w:rsid w:val="003002F7"/>
    <w:rsid w:val="003022D2"/>
    <w:rsid w:val="003024E6"/>
    <w:rsid w:val="0030288B"/>
    <w:rsid w:val="0030497C"/>
    <w:rsid w:val="0031007F"/>
    <w:rsid w:val="00311D6F"/>
    <w:rsid w:val="003131C8"/>
    <w:rsid w:val="00315E69"/>
    <w:rsid w:val="00321F66"/>
    <w:rsid w:val="0032357D"/>
    <w:rsid w:val="00323631"/>
    <w:rsid w:val="00323650"/>
    <w:rsid w:val="0032505F"/>
    <w:rsid w:val="0032622A"/>
    <w:rsid w:val="0032784A"/>
    <w:rsid w:val="00327A25"/>
    <w:rsid w:val="00330970"/>
    <w:rsid w:val="00331DF9"/>
    <w:rsid w:val="003326D1"/>
    <w:rsid w:val="0033315D"/>
    <w:rsid w:val="00333C0C"/>
    <w:rsid w:val="00337836"/>
    <w:rsid w:val="0034020D"/>
    <w:rsid w:val="00340C49"/>
    <w:rsid w:val="003415CD"/>
    <w:rsid w:val="00342145"/>
    <w:rsid w:val="0034240D"/>
    <w:rsid w:val="003427C7"/>
    <w:rsid w:val="003442DE"/>
    <w:rsid w:val="0034751A"/>
    <w:rsid w:val="00347CAB"/>
    <w:rsid w:val="003500C5"/>
    <w:rsid w:val="0035027B"/>
    <w:rsid w:val="003506FC"/>
    <w:rsid w:val="0035197C"/>
    <w:rsid w:val="00351A24"/>
    <w:rsid w:val="00351C8A"/>
    <w:rsid w:val="00352276"/>
    <w:rsid w:val="00352D71"/>
    <w:rsid w:val="0035333B"/>
    <w:rsid w:val="00353659"/>
    <w:rsid w:val="00355140"/>
    <w:rsid w:val="0035595A"/>
    <w:rsid w:val="00356667"/>
    <w:rsid w:val="0035701F"/>
    <w:rsid w:val="003652B0"/>
    <w:rsid w:val="003655C1"/>
    <w:rsid w:val="00367407"/>
    <w:rsid w:val="003701C5"/>
    <w:rsid w:val="0037065E"/>
    <w:rsid w:val="003707B1"/>
    <w:rsid w:val="003711B9"/>
    <w:rsid w:val="00374DE3"/>
    <w:rsid w:val="00376152"/>
    <w:rsid w:val="00376925"/>
    <w:rsid w:val="003769C7"/>
    <w:rsid w:val="00377357"/>
    <w:rsid w:val="003773EE"/>
    <w:rsid w:val="00377EEA"/>
    <w:rsid w:val="00381F3F"/>
    <w:rsid w:val="00381F4C"/>
    <w:rsid w:val="00382A95"/>
    <w:rsid w:val="00382BEC"/>
    <w:rsid w:val="0038323D"/>
    <w:rsid w:val="003834A4"/>
    <w:rsid w:val="0038470B"/>
    <w:rsid w:val="003849D4"/>
    <w:rsid w:val="00384B6B"/>
    <w:rsid w:val="003853F2"/>
    <w:rsid w:val="00385688"/>
    <w:rsid w:val="00385761"/>
    <w:rsid w:val="00387566"/>
    <w:rsid w:val="00392499"/>
    <w:rsid w:val="0039326E"/>
    <w:rsid w:val="00393A9D"/>
    <w:rsid w:val="0039593C"/>
    <w:rsid w:val="003A088E"/>
    <w:rsid w:val="003A0A59"/>
    <w:rsid w:val="003A1723"/>
    <w:rsid w:val="003A21B9"/>
    <w:rsid w:val="003A2D91"/>
    <w:rsid w:val="003A3929"/>
    <w:rsid w:val="003A3BBE"/>
    <w:rsid w:val="003A4874"/>
    <w:rsid w:val="003A76E3"/>
    <w:rsid w:val="003A7BDD"/>
    <w:rsid w:val="003B04FA"/>
    <w:rsid w:val="003B119F"/>
    <w:rsid w:val="003B1219"/>
    <w:rsid w:val="003B1718"/>
    <w:rsid w:val="003B17A6"/>
    <w:rsid w:val="003B3111"/>
    <w:rsid w:val="003B4C1E"/>
    <w:rsid w:val="003B4FBF"/>
    <w:rsid w:val="003B588A"/>
    <w:rsid w:val="003B6483"/>
    <w:rsid w:val="003B6962"/>
    <w:rsid w:val="003B6E46"/>
    <w:rsid w:val="003B730F"/>
    <w:rsid w:val="003C03E1"/>
    <w:rsid w:val="003C089F"/>
    <w:rsid w:val="003C19E3"/>
    <w:rsid w:val="003C277F"/>
    <w:rsid w:val="003C3D5C"/>
    <w:rsid w:val="003C3E69"/>
    <w:rsid w:val="003D01A7"/>
    <w:rsid w:val="003D0248"/>
    <w:rsid w:val="003D4AAB"/>
    <w:rsid w:val="003D59E3"/>
    <w:rsid w:val="003D652D"/>
    <w:rsid w:val="003D6744"/>
    <w:rsid w:val="003E136E"/>
    <w:rsid w:val="003E21A5"/>
    <w:rsid w:val="003E2879"/>
    <w:rsid w:val="003E3235"/>
    <w:rsid w:val="003E38A0"/>
    <w:rsid w:val="003E3AB9"/>
    <w:rsid w:val="003E3D2B"/>
    <w:rsid w:val="003E3FD8"/>
    <w:rsid w:val="003E71C3"/>
    <w:rsid w:val="003F031A"/>
    <w:rsid w:val="003F069F"/>
    <w:rsid w:val="003F083E"/>
    <w:rsid w:val="003F12B9"/>
    <w:rsid w:val="003F19B9"/>
    <w:rsid w:val="003F24A4"/>
    <w:rsid w:val="003F5028"/>
    <w:rsid w:val="00400A36"/>
    <w:rsid w:val="00402B4D"/>
    <w:rsid w:val="00402CC2"/>
    <w:rsid w:val="004037DD"/>
    <w:rsid w:val="00406AF8"/>
    <w:rsid w:val="00407219"/>
    <w:rsid w:val="0040784C"/>
    <w:rsid w:val="00410661"/>
    <w:rsid w:val="00411180"/>
    <w:rsid w:val="004115E9"/>
    <w:rsid w:val="00412CCF"/>
    <w:rsid w:val="00413EEC"/>
    <w:rsid w:val="004160BA"/>
    <w:rsid w:val="004179B4"/>
    <w:rsid w:val="00420C57"/>
    <w:rsid w:val="00421745"/>
    <w:rsid w:val="00421F33"/>
    <w:rsid w:val="00422281"/>
    <w:rsid w:val="00422713"/>
    <w:rsid w:val="004228B5"/>
    <w:rsid w:val="004261D2"/>
    <w:rsid w:val="00427B96"/>
    <w:rsid w:val="00427BAF"/>
    <w:rsid w:val="00427F3E"/>
    <w:rsid w:val="00430D4B"/>
    <w:rsid w:val="0043177D"/>
    <w:rsid w:val="00431B93"/>
    <w:rsid w:val="004331BA"/>
    <w:rsid w:val="004334C4"/>
    <w:rsid w:val="00433A2F"/>
    <w:rsid w:val="00436BF4"/>
    <w:rsid w:val="00441D31"/>
    <w:rsid w:val="004428B5"/>
    <w:rsid w:val="00443483"/>
    <w:rsid w:val="00445A76"/>
    <w:rsid w:val="004471C9"/>
    <w:rsid w:val="004518B9"/>
    <w:rsid w:val="00454245"/>
    <w:rsid w:val="004542A8"/>
    <w:rsid w:val="004550BD"/>
    <w:rsid w:val="00461138"/>
    <w:rsid w:val="0046145C"/>
    <w:rsid w:val="00461CEF"/>
    <w:rsid w:val="004631D9"/>
    <w:rsid w:val="0046466B"/>
    <w:rsid w:val="00464B43"/>
    <w:rsid w:val="00466A8B"/>
    <w:rsid w:val="004673C8"/>
    <w:rsid w:val="00470A29"/>
    <w:rsid w:val="00470AA0"/>
    <w:rsid w:val="004745CD"/>
    <w:rsid w:val="004748D7"/>
    <w:rsid w:val="00477946"/>
    <w:rsid w:val="00477DC1"/>
    <w:rsid w:val="00481A49"/>
    <w:rsid w:val="00481AD1"/>
    <w:rsid w:val="004852FE"/>
    <w:rsid w:val="0048639D"/>
    <w:rsid w:val="00492345"/>
    <w:rsid w:val="004927F8"/>
    <w:rsid w:val="00493A64"/>
    <w:rsid w:val="00493F31"/>
    <w:rsid w:val="004965AF"/>
    <w:rsid w:val="004A3910"/>
    <w:rsid w:val="004A39B4"/>
    <w:rsid w:val="004A4C18"/>
    <w:rsid w:val="004A5A29"/>
    <w:rsid w:val="004A5B54"/>
    <w:rsid w:val="004A5E4F"/>
    <w:rsid w:val="004A7519"/>
    <w:rsid w:val="004B077C"/>
    <w:rsid w:val="004B0B2C"/>
    <w:rsid w:val="004B175D"/>
    <w:rsid w:val="004B1C2C"/>
    <w:rsid w:val="004B3E62"/>
    <w:rsid w:val="004B4229"/>
    <w:rsid w:val="004B618C"/>
    <w:rsid w:val="004B7C3C"/>
    <w:rsid w:val="004C23D5"/>
    <w:rsid w:val="004C4451"/>
    <w:rsid w:val="004C57B3"/>
    <w:rsid w:val="004C63FE"/>
    <w:rsid w:val="004C65C2"/>
    <w:rsid w:val="004C7D9B"/>
    <w:rsid w:val="004D4B08"/>
    <w:rsid w:val="004D4EA3"/>
    <w:rsid w:val="004D56EA"/>
    <w:rsid w:val="004E012C"/>
    <w:rsid w:val="004E01A6"/>
    <w:rsid w:val="004E5168"/>
    <w:rsid w:val="004E611A"/>
    <w:rsid w:val="004F0C23"/>
    <w:rsid w:val="004F1014"/>
    <w:rsid w:val="004F1A67"/>
    <w:rsid w:val="004F2D99"/>
    <w:rsid w:val="004F3889"/>
    <w:rsid w:val="004F3DB7"/>
    <w:rsid w:val="004F4078"/>
    <w:rsid w:val="00501494"/>
    <w:rsid w:val="0050194A"/>
    <w:rsid w:val="005021D0"/>
    <w:rsid w:val="005023FB"/>
    <w:rsid w:val="00502C69"/>
    <w:rsid w:val="005045A1"/>
    <w:rsid w:val="005062BE"/>
    <w:rsid w:val="005066AF"/>
    <w:rsid w:val="0050727F"/>
    <w:rsid w:val="005105D3"/>
    <w:rsid w:val="005106D3"/>
    <w:rsid w:val="00511EDE"/>
    <w:rsid w:val="00514AC9"/>
    <w:rsid w:val="005150F1"/>
    <w:rsid w:val="00516D9B"/>
    <w:rsid w:val="00517109"/>
    <w:rsid w:val="00517484"/>
    <w:rsid w:val="00520244"/>
    <w:rsid w:val="005228E4"/>
    <w:rsid w:val="0052336D"/>
    <w:rsid w:val="00523F57"/>
    <w:rsid w:val="00525611"/>
    <w:rsid w:val="00526D96"/>
    <w:rsid w:val="005274D4"/>
    <w:rsid w:val="005304C4"/>
    <w:rsid w:val="0053055F"/>
    <w:rsid w:val="005329BE"/>
    <w:rsid w:val="00532DED"/>
    <w:rsid w:val="005343A9"/>
    <w:rsid w:val="005355D1"/>
    <w:rsid w:val="005360CE"/>
    <w:rsid w:val="00537B64"/>
    <w:rsid w:val="00537E6D"/>
    <w:rsid w:val="005412AB"/>
    <w:rsid w:val="005443B3"/>
    <w:rsid w:val="00544B1B"/>
    <w:rsid w:val="00547991"/>
    <w:rsid w:val="005479EC"/>
    <w:rsid w:val="0055303E"/>
    <w:rsid w:val="005623A1"/>
    <w:rsid w:val="0056335B"/>
    <w:rsid w:val="005634E4"/>
    <w:rsid w:val="00564CC0"/>
    <w:rsid w:val="00565331"/>
    <w:rsid w:val="00565ADA"/>
    <w:rsid w:val="00567786"/>
    <w:rsid w:val="005735CC"/>
    <w:rsid w:val="00576E76"/>
    <w:rsid w:val="00582FEE"/>
    <w:rsid w:val="00583ACA"/>
    <w:rsid w:val="0058457E"/>
    <w:rsid w:val="00584A8F"/>
    <w:rsid w:val="00584C99"/>
    <w:rsid w:val="00584DB1"/>
    <w:rsid w:val="00585271"/>
    <w:rsid w:val="0058641D"/>
    <w:rsid w:val="00586824"/>
    <w:rsid w:val="0059056D"/>
    <w:rsid w:val="00593B5A"/>
    <w:rsid w:val="00593C78"/>
    <w:rsid w:val="0059546C"/>
    <w:rsid w:val="005A0615"/>
    <w:rsid w:val="005A1A2A"/>
    <w:rsid w:val="005A2E37"/>
    <w:rsid w:val="005A4C52"/>
    <w:rsid w:val="005A623A"/>
    <w:rsid w:val="005A74B7"/>
    <w:rsid w:val="005B08BE"/>
    <w:rsid w:val="005B0D22"/>
    <w:rsid w:val="005B1A72"/>
    <w:rsid w:val="005B1F66"/>
    <w:rsid w:val="005B3083"/>
    <w:rsid w:val="005B39DB"/>
    <w:rsid w:val="005B4966"/>
    <w:rsid w:val="005B54F9"/>
    <w:rsid w:val="005B7CD5"/>
    <w:rsid w:val="005B7F07"/>
    <w:rsid w:val="005C16A2"/>
    <w:rsid w:val="005C1AC1"/>
    <w:rsid w:val="005C25F6"/>
    <w:rsid w:val="005C3B59"/>
    <w:rsid w:val="005C650D"/>
    <w:rsid w:val="005D3CF9"/>
    <w:rsid w:val="005D4E2C"/>
    <w:rsid w:val="005D5180"/>
    <w:rsid w:val="005D5591"/>
    <w:rsid w:val="005D5649"/>
    <w:rsid w:val="005D649E"/>
    <w:rsid w:val="005D6543"/>
    <w:rsid w:val="005D6F09"/>
    <w:rsid w:val="005E0FDC"/>
    <w:rsid w:val="005E316A"/>
    <w:rsid w:val="005E3635"/>
    <w:rsid w:val="005E4314"/>
    <w:rsid w:val="005E4890"/>
    <w:rsid w:val="005E6CA2"/>
    <w:rsid w:val="005F1281"/>
    <w:rsid w:val="005F14F1"/>
    <w:rsid w:val="005F14F6"/>
    <w:rsid w:val="005F279A"/>
    <w:rsid w:val="005F5ECC"/>
    <w:rsid w:val="005F6765"/>
    <w:rsid w:val="0060003A"/>
    <w:rsid w:val="0060055E"/>
    <w:rsid w:val="00601571"/>
    <w:rsid w:val="00602A24"/>
    <w:rsid w:val="00603723"/>
    <w:rsid w:val="00603F82"/>
    <w:rsid w:val="00604035"/>
    <w:rsid w:val="00605F86"/>
    <w:rsid w:val="00605FC8"/>
    <w:rsid w:val="00606145"/>
    <w:rsid w:val="00606C5B"/>
    <w:rsid w:val="00611C05"/>
    <w:rsid w:val="00611C75"/>
    <w:rsid w:val="00612923"/>
    <w:rsid w:val="006147B4"/>
    <w:rsid w:val="006148F7"/>
    <w:rsid w:val="0061634F"/>
    <w:rsid w:val="00616672"/>
    <w:rsid w:val="00617F85"/>
    <w:rsid w:val="00620E16"/>
    <w:rsid w:val="00623DB2"/>
    <w:rsid w:val="00625C0F"/>
    <w:rsid w:val="006303BF"/>
    <w:rsid w:val="006323E4"/>
    <w:rsid w:val="00632F2E"/>
    <w:rsid w:val="006334B3"/>
    <w:rsid w:val="00637AE0"/>
    <w:rsid w:val="00640F3A"/>
    <w:rsid w:val="006417C7"/>
    <w:rsid w:val="00641861"/>
    <w:rsid w:val="00641FA6"/>
    <w:rsid w:val="00642781"/>
    <w:rsid w:val="006463CE"/>
    <w:rsid w:val="0065151A"/>
    <w:rsid w:val="0065169C"/>
    <w:rsid w:val="00652B4A"/>
    <w:rsid w:val="0065470E"/>
    <w:rsid w:val="00654CCB"/>
    <w:rsid w:val="00656622"/>
    <w:rsid w:val="006566B3"/>
    <w:rsid w:val="006607EC"/>
    <w:rsid w:val="00660A50"/>
    <w:rsid w:val="00661E75"/>
    <w:rsid w:val="00664D22"/>
    <w:rsid w:val="00666A9D"/>
    <w:rsid w:val="00667146"/>
    <w:rsid w:val="00670715"/>
    <w:rsid w:val="00672A5F"/>
    <w:rsid w:val="006740CE"/>
    <w:rsid w:val="00675C5B"/>
    <w:rsid w:val="006809E1"/>
    <w:rsid w:val="00683018"/>
    <w:rsid w:val="00683973"/>
    <w:rsid w:val="00684582"/>
    <w:rsid w:val="00685AF9"/>
    <w:rsid w:val="006866F0"/>
    <w:rsid w:val="00697EA2"/>
    <w:rsid w:val="006A04A2"/>
    <w:rsid w:val="006A0D37"/>
    <w:rsid w:val="006A321F"/>
    <w:rsid w:val="006A4471"/>
    <w:rsid w:val="006A4E20"/>
    <w:rsid w:val="006A55C7"/>
    <w:rsid w:val="006A5DFF"/>
    <w:rsid w:val="006A67DE"/>
    <w:rsid w:val="006A6BD9"/>
    <w:rsid w:val="006A7624"/>
    <w:rsid w:val="006A7806"/>
    <w:rsid w:val="006B277A"/>
    <w:rsid w:val="006B3620"/>
    <w:rsid w:val="006B37D0"/>
    <w:rsid w:val="006B4209"/>
    <w:rsid w:val="006B51D4"/>
    <w:rsid w:val="006B582C"/>
    <w:rsid w:val="006B7B8B"/>
    <w:rsid w:val="006C09AC"/>
    <w:rsid w:val="006C2C59"/>
    <w:rsid w:val="006C3222"/>
    <w:rsid w:val="006C69F7"/>
    <w:rsid w:val="006D0B32"/>
    <w:rsid w:val="006D0B74"/>
    <w:rsid w:val="006D1832"/>
    <w:rsid w:val="006D2499"/>
    <w:rsid w:val="006D4648"/>
    <w:rsid w:val="006D6063"/>
    <w:rsid w:val="006D64E3"/>
    <w:rsid w:val="006E5891"/>
    <w:rsid w:val="006E58F8"/>
    <w:rsid w:val="006E6BEF"/>
    <w:rsid w:val="006F04DE"/>
    <w:rsid w:val="006F0ABC"/>
    <w:rsid w:val="006F15DD"/>
    <w:rsid w:val="006F1FA7"/>
    <w:rsid w:val="006F2E17"/>
    <w:rsid w:val="006F32CC"/>
    <w:rsid w:val="006F4F76"/>
    <w:rsid w:val="006F7F5C"/>
    <w:rsid w:val="007015A1"/>
    <w:rsid w:val="0070177D"/>
    <w:rsid w:val="007030FD"/>
    <w:rsid w:val="007053DC"/>
    <w:rsid w:val="0070550C"/>
    <w:rsid w:val="00705738"/>
    <w:rsid w:val="007059AF"/>
    <w:rsid w:val="00710D25"/>
    <w:rsid w:val="00711078"/>
    <w:rsid w:val="00712C8D"/>
    <w:rsid w:val="00712E66"/>
    <w:rsid w:val="007148F7"/>
    <w:rsid w:val="00715628"/>
    <w:rsid w:val="00720E72"/>
    <w:rsid w:val="00721573"/>
    <w:rsid w:val="007217AE"/>
    <w:rsid w:val="00723754"/>
    <w:rsid w:val="00723D41"/>
    <w:rsid w:val="007246D4"/>
    <w:rsid w:val="007257DB"/>
    <w:rsid w:val="0072731E"/>
    <w:rsid w:val="0073023D"/>
    <w:rsid w:val="00730865"/>
    <w:rsid w:val="007318C9"/>
    <w:rsid w:val="007337DA"/>
    <w:rsid w:val="007344D8"/>
    <w:rsid w:val="00735F6D"/>
    <w:rsid w:val="007405D0"/>
    <w:rsid w:val="00741264"/>
    <w:rsid w:val="00741B74"/>
    <w:rsid w:val="00742C90"/>
    <w:rsid w:val="00743EA6"/>
    <w:rsid w:val="00744408"/>
    <w:rsid w:val="0074486F"/>
    <w:rsid w:val="007460A6"/>
    <w:rsid w:val="00746C51"/>
    <w:rsid w:val="00747E13"/>
    <w:rsid w:val="00747E99"/>
    <w:rsid w:val="007516E6"/>
    <w:rsid w:val="00751811"/>
    <w:rsid w:val="0075257E"/>
    <w:rsid w:val="00752C62"/>
    <w:rsid w:val="00753CEA"/>
    <w:rsid w:val="00754090"/>
    <w:rsid w:val="0075432C"/>
    <w:rsid w:val="00755350"/>
    <w:rsid w:val="00755891"/>
    <w:rsid w:val="00757FA6"/>
    <w:rsid w:val="00761A3D"/>
    <w:rsid w:val="007621B7"/>
    <w:rsid w:val="0076337D"/>
    <w:rsid w:val="00763586"/>
    <w:rsid w:val="007640A9"/>
    <w:rsid w:val="00764649"/>
    <w:rsid w:val="00765326"/>
    <w:rsid w:val="0076535C"/>
    <w:rsid w:val="00767F54"/>
    <w:rsid w:val="00770762"/>
    <w:rsid w:val="007714CE"/>
    <w:rsid w:val="0077264A"/>
    <w:rsid w:val="00773D5D"/>
    <w:rsid w:val="00774ACE"/>
    <w:rsid w:val="00776A74"/>
    <w:rsid w:val="00776B2F"/>
    <w:rsid w:val="00780A48"/>
    <w:rsid w:val="00781A7B"/>
    <w:rsid w:val="00782EFA"/>
    <w:rsid w:val="00783ECB"/>
    <w:rsid w:val="00784C36"/>
    <w:rsid w:val="0078691D"/>
    <w:rsid w:val="00786CCA"/>
    <w:rsid w:val="00787460"/>
    <w:rsid w:val="00787CA7"/>
    <w:rsid w:val="00787E1E"/>
    <w:rsid w:val="007901E1"/>
    <w:rsid w:val="0079300F"/>
    <w:rsid w:val="007942AB"/>
    <w:rsid w:val="00794631"/>
    <w:rsid w:val="0079624D"/>
    <w:rsid w:val="007962A2"/>
    <w:rsid w:val="00796B7B"/>
    <w:rsid w:val="00797CAD"/>
    <w:rsid w:val="007A1605"/>
    <w:rsid w:val="007A237A"/>
    <w:rsid w:val="007A3D38"/>
    <w:rsid w:val="007A5277"/>
    <w:rsid w:val="007A5651"/>
    <w:rsid w:val="007A7DE9"/>
    <w:rsid w:val="007B0976"/>
    <w:rsid w:val="007B1626"/>
    <w:rsid w:val="007B1911"/>
    <w:rsid w:val="007B403F"/>
    <w:rsid w:val="007B4CE2"/>
    <w:rsid w:val="007B64DD"/>
    <w:rsid w:val="007B7AA9"/>
    <w:rsid w:val="007C185F"/>
    <w:rsid w:val="007C3A9F"/>
    <w:rsid w:val="007C3D3E"/>
    <w:rsid w:val="007C470F"/>
    <w:rsid w:val="007C7505"/>
    <w:rsid w:val="007D074E"/>
    <w:rsid w:val="007D0F3E"/>
    <w:rsid w:val="007D1DA3"/>
    <w:rsid w:val="007D1EEB"/>
    <w:rsid w:val="007D252B"/>
    <w:rsid w:val="007D258D"/>
    <w:rsid w:val="007D3AB4"/>
    <w:rsid w:val="007D5BAC"/>
    <w:rsid w:val="007D5FD2"/>
    <w:rsid w:val="007E0A1F"/>
    <w:rsid w:val="007E42F9"/>
    <w:rsid w:val="007E4A7A"/>
    <w:rsid w:val="007E5BB9"/>
    <w:rsid w:val="007E7A5C"/>
    <w:rsid w:val="007E7F45"/>
    <w:rsid w:val="007F04D6"/>
    <w:rsid w:val="007F0913"/>
    <w:rsid w:val="007F1E0E"/>
    <w:rsid w:val="007F2262"/>
    <w:rsid w:val="007F4AFA"/>
    <w:rsid w:val="007F617C"/>
    <w:rsid w:val="007F770C"/>
    <w:rsid w:val="00803E23"/>
    <w:rsid w:val="00804492"/>
    <w:rsid w:val="008048CF"/>
    <w:rsid w:val="0080534F"/>
    <w:rsid w:val="008058EE"/>
    <w:rsid w:val="008076CB"/>
    <w:rsid w:val="008125D8"/>
    <w:rsid w:val="00814A2C"/>
    <w:rsid w:val="00814BF7"/>
    <w:rsid w:val="0081543F"/>
    <w:rsid w:val="00815664"/>
    <w:rsid w:val="008160E5"/>
    <w:rsid w:val="008207C2"/>
    <w:rsid w:val="0082316A"/>
    <w:rsid w:val="00823686"/>
    <w:rsid w:val="00824697"/>
    <w:rsid w:val="00825C36"/>
    <w:rsid w:val="00825EB5"/>
    <w:rsid w:val="00826BCC"/>
    <w:rsid w:val="0082771C"/>
    <w:rsid w:val="00830A50"/>
    <w:rsid w:val="008323B0"/>
    <w:rsid w:val="008328A7"/>
    <w:rsid w:val="00833403"/>
    <w:rsid w:val="00834EC0"/>
    <w:rsid w:val="0083611C"/>
    <w:rsid w:val="00836D76"/>
    <w:rsid w:val="0084361E"/>
    <w:rsid w:val="00843635"/>
    <w:rsid w:val="008447DC"/>
    <w:rsid w:val="00850373"/>
    <w:rsid w:val="008509A6"/>
    <w:rsid w:val="00851E51"/>
    <w:rsid w:val="00860DB2"/>
    <w:rsid w:val="00862A3B"/>
    <w:rsid w:val="0087107D"/>
    <w:rsid w:val="00871A3E"/>
    <w:rsid w:val="008729B7"/>
    <w:rsid w:val="00873F59"/>
    <w:rsid w:val="00874105"/>
    <w:rsid w:val="008764F2"/>
    <w:rsid w:val="008778FF"/>
    <w:rsid w:val="00880321"/>
    <w:rsid w:val="00881FC1"/>
    <w:rsid w:val="00882DC0"/>
    <w:rsid w:val="00882FD7"/>
    <w:rsid w:val="008833A5"/>
    <w:rsid w:val="00884C89"/>
    <w:rsid w:val="008872DE"/>
    <w:rsid w:val="00887969"/>
    <w:rsid w:val="00891283"/>
    <w:rsid w:val="00891C0C"/>
    <w:rsid w:val="0089321B"/>
    <w:rsid w:val="00893BBC"/>
    <w:rsid w:val="00895578"/>
    <w:rsid w:val="008956C1"/>
    <w:rsid w:val="00895BF0"/>
    <w:rsid w:val="00895FDF"/>
    <w:rsid w:val="00896870"/>
    <w:rsid w:val="00896E3C"/>
    <w:rsid w:val="008974C2"/>
    <w:rsid w:val="008A345F"/>
    <w:rsid w:val="008A3F6D"/>
    <w:rsid w:val="008A431C"/>
    <w:rsid w:val="008B0A98"/>
    <w:rsid w:val="008B0BE4"/>
    <w:rsid w:val="008B1F69"/>
    <w:rsid w:val="008B36B0"/>
    <w:rsid w:val="008B45AA"/>
    <w:rsid w:val="008B4A56"/>
    <w:rsid w:val="008B64A2"/>
    <w:rsid w:val="008B7480"/>
    <w:rsid w:val="008C02AB"/>
    <w:rsid w:val="008C1629"/>
    <w:rsid w:val="008C2413"/>
    <w:rsid w:val="008C2C30"/>
    <w:rsid w:val="008C2D0E"/>
    <w:rsid w:val="008C3F9D"/>
    <w:rsid w:val="008C6364"/>
    <w:rsid w:val="008C7D47"/>
    <w:rsid w:val="008D0458"/>
    <w:rsid w:val="008D1087"/>
    <w:rsid w:val="008D115A"/>
    <w:rsid w:val="008D1664"/>
    <w:rsid w:val="008D39E6"/>
    <w:rsid w:val="008E0174"/>
    <w:rsid w:val="008E3384"/>
    <w:rsid w:val="008E419C"/>
    <w:rsid w:val="008E5759"/>
    <w:rsid w:val="008E57AB"/>
    <w:rsid w:val="008E5FB2"/>
    <w:rsid w:val="008E6B51"/>
    <w:rsid w:val="008E6B52"/>
    <w:rsid w:val="008E6CEA"/>
    <w:rsid w:val="008E73C4"/>
    <w:rsid w:val="008F01C7"/>
    <w:rsid w:val="008F270C"/>
    <w:rsid w:val="008F3E6E"/>
    <w:rsid w:val="008F4495"/>
    <w:rsid w:val="008F62A8"/>
    <w:rsid w:val="008F7D21"/>
    <w:rsid w:val="008F7F05"/>
    <w:rsid w:val="009008F9"/>
    <w:rsid w:val="009012FA"/>
    <w:rsid w:val="0090246F"/>
    <w:rsid w:val="00904727"/>
    <w:rsid w:val="00905184"/>
    <w:rsid w:val="00906344"/>
    <w:rsid w:val="00906F3C"/>
    <w:rsid w:val="00911746"/>
    <w:rsid w:val="009127A8"/>
    <w:rsid w:val="00914B0C"/>
    <w:rsid w:val="00914FDD"/>
    <w:rsid w:val="00915BBE"/>
    <w:rsid w:val="00915C65"/>
    <w:rsid w:val="00921A85"/>
    <w:rsid w:val="00921B40"/>
    <w:rsid w:val="00922693"/>
    <w:rsid w:val="009227C0"/>
    <w:rsid w:val="00922F75"/>
    <w:rsid w:val="009245F5"/>
    <w:rsid w:val="00924C62"/>
    <w:rsid w:val="009258CA"/>
    <w:rsid w:val="0092659F"/>
    <w:rsid w:val="00926D31"/>
    <w:rsid w:val="0092779C"/>
    <w:rsid w:val="00927807"/>
    <w:rsid w:val="00927854"/>
    <w:rsid w:val="00931EE9"/>
    <w:rsid w:val="009323E6"/>
    <w:rsid w:val="00933C2C"/>
    <w:rsid w:val="009353F5"/>
    <w:rsid w:val="009375D6"/>
    <w:rsid w:val="00937FD2"/>
    <w:rsid w:val="0094101F"/>
    <w:rsid w:val="0094122D"/>
    <w:rsid w:val="00944690"/>
    <w:rsid w:val="00945CA0"/>
    <w:rsid w:val="00951AC1"/>
    <w:rsid w:val="00951D34"/>
    <w:rsid w:val="00954989"/>
    <w:rsid w:val="00954B3F"/>
    <w:rsid w:val="00955251"/>
    <w:rsid w:val="00955352"/>
    <w:rsid w:val="00955F63"/>
    <w:rsid w:val="00956704"/>
    <w:rsid w:val="00957AF9"/>
    <w:rsid w:val="00960A56"/>
    <w:rsid w:val="00962A36"/>
    <w:rsid w:val="00963D22"/>
    <w:rsid w:val="009643B8"/>
    <w:rsid w:val="00966254"/>
    <w:rsid w:val="00966B72"/>
    <w:rsid w:val="00973D62"/>
    <w:rsid w:val="00973D9E"/>
    <w:rsid w:val="009748B6"/>
    <w:rsid w:val="009756C6"/>
    <w:rsid w:val="009758F5"/>
    <w:rsid w:val="00975F6B"/>
    <w:rsid w:val="00976EB8"/>
    <w:rsid w:val="00976FD3"/>
    <w:rsid w:val="00980784"/>
    <w:rsid w:val="00980B19"/>
    <w:rsid w:val="00981097"/>
    <w:rsid w:val="009824FF"/>
    <w:rsid w:val="00982590"/>
    <w:rsid w:val="00982636"/>
    <w:rsid w:val="0098274D"/>
    <w:rsid w:val="0098422C"/>
    <w:rsid w:val="00984EE1"/>
    <w:rsid w:val="00985783"/>
    <w:rsid w:val="009870C4"/>
    <w:rsid w:val="00991734"/>
    <w:rsid w:val="0099194A"/>
    <w:rsid w:val="00991D5D"/>
    <w:rsid w:val="009935B0"/>
    <w:rsid w:val="009944CB"/>
    <w:rsid w:val="00995D44"/>
    <w:rsid w:val="00996AD0"/>
    <w:rsid w:val="00997860"/>
    <w:rsid w:val="0099791C"/>
    <w:rsid w:val="009A02F6"/>
    <w:rsid w:val="009A0776"/>
    <w:rsid w:val="009A1DDF"/>
    <w:rsid w:val="009A1E12"/>
    <w:rsid w:val="009A251F"/>
    <w:rsid w:val="009A2A9A"/>
    <w:rsid w:val="009A3422"/>
    <w:rsid w:val="009A56BE"/>
    <w:rsid w:val="009A64BC"/>
    <w:rsid w:val="009A67E4"/>
    <w:rsid w:val="009A79CB"/>
    <w:rsid w:val="009B313D"/>
    <w:rsid w:val="009B3F4D"/>
    <w:rsid w:val="009B4C20"/>
    <w:rsid w:val="009B5339"/>
    <w:rsid w:val="009B5629"/>
    <w:rsid w:val="009B57B7"/>
    <w:rsid w:val="009B651F"/>
    <w:rsid w:val="009B778A"/>
    <w:rsid w:val="009B78E4"/>
    <w:rsid w:val="009C04F8"/>
    <w:rsid w:val="009C2D77"/>
    <w:rsid w:val="009C3137"/>
    <w:rsid w:val="009C3E39"/>
    <w:rsid w:val="009C5167"/>
    <w:rsid w:val="009C51FA"/>
    <w:rsid w:val="009C5E2B"/>
    <w:rsid w:val="009C700B"/>
    <w:rsid w:val="009C71D0"/>
    <w:rsid w:val="009D1082"/>
    <w:rsid w:val="009D10C5"/>
    <w:rsid w:val="009D1284"/>
    <w:rsid w:val="009D1E87"/>
    <w:rsid w:val="009D2E0B"/>
    <w:rsid w:val="009D3DBB"/>
    <w:rsid w:val="009D4B60"/>
    <w:rsid w:val="009D5D05"/>
    <w:rsid w:val="009D6893"/>
    <w:rsid w:val="009D7B85"/>
    <w:rsid w:val="009D7BAF"/>
    <w:rsid w:val="009E1C5A"/>
    <w:rsid w:val="009E2551"/>
    <w:rsid w:val="009E28C0"/>
    <w:rsid w:val="009E332F"/>
    <w:rsid w:val="009E4A5B"/>
    <w:rsid w:val="009E4D34"/>
    <w:rsid w:val="009E531D"/>
    <w:rsid w:val="009E64D5"/>
    <w:rsid w:val="009F1B2A"/>
    <w:rsid w:val="009F1D9F"/>
    <w:rsid w:val="009F1DFB"/>
    <w:rsid w:val="009F2F26"/>
    <w:rsid w:val="009F4B4B"/>
    <w:rsid w:val="009F529F"/>
    <w:rsid w:val="009F719D"/>
    <w:rsid w:val="00A0435B"/>
    <w:rsid w:val="00A04F36"/>
    <w:rsid w:val="00A06B02"/>
    <w:rsid w:val="00A107D4"/>
    <w:rsid w:val="00A1092D"/>
    <w:rsid w:val="00A12C5D"/>
    <w:rsid w:val="00A13139"/>
    <w:rsid w:val="00A13C8F"/>
    <w:rsid w:val="00A1426A"/>
    <w:rsid w:val="00A14AC3"/>
    <w:rsid w:val="00A14C6D"/>
    <w:rsid w:val="00A15035"/>
    <w:rsid w:val="00A15DA6"/>
    <w:rsid w:val="00A206FC"/>
    <w:rsid w:val="00A218F5"/>
    <w:rsid w:val="00A22958"/>
    <w:rsid w:val="00A23287"/>
    <w:rsid w:val="00A2551C"/>
    <w:rsid w:val="00A2626B"/>
    <w:rsid w:val="00A26CB2"/>
    <w:rsid w:val="00A300AE"/>
    <w:rsid w:val="00A307AE"/>
    <w:rsid w:val="00A30E7F"/>
    <w:rsid w:val="00A31841"/>
    <w:rsid w:val="00A3289C"/>
    <w:rsid w:val="00A36911"/>
    <w:rsid w:val="00A40168"/>
    <w:rsid w:val="00A47B30"/>
    <w:rsid w:val="00A50FAA"/>
    <w:rsid w:val="00A51046"/>
    <w:rsid w:val="00A520A6"/>
    <w:rsid w:val="00A55CE9"/>
    <w:rsid w:val="00A604FE"/>
    <w:rsid w:val="00A6069E"/>
    <w:rsid w:val="00A608FB"/>
    <w:rsid w:val="00A609FD"/>
    <w:rsid w:val="00A613E9"/>
    <w:rsid w:val="00A617C9"/>
    <w:rsid w:val="00A64DEA"/>
    <w:rsid w:val="00A64E21"/>
    <w:rsid w:val="00A6620F"/>
    <w:rsid w:val="00A66255"/>
    <w:rsid w:val="00A6705E"/>
    <w:rsid w:val="00A671F0"/>
    <w:rsid w:val="00A67B37"/>
    <w:rsid w:val="00A71E94"/>
    <w:rsid w:val="00A7311D"/>
    <w:rsid w:val="00A75A6B"/>
    <w:rsid w:val="00A75BB1"/>
    <w:rsid w:val="00A76464"/>
    <w:rsid w:val="00A80C4C"/>
    <w:rsid w:val="00A82CB4"/>
    <w:rsid w:val="00A835F2"/>
    <w:rsid w:val="00A83BCA"/>
    <w:rsid w:val="00A8644B"/>
    <w:rsid w:val="00A8658D"/>
    <w:rsid w:val="00A869EF"/>
    <w:rsid w:val="00A90068"/>
    <w:rsid w:val="00A912CC"/>
    <w:rsid w:val="00A92D27"/>
    <w:rsid w:val="00A9397B"/>
    <w:rsid w:val="00A943AB"/>
    <w:rsid w:val="00A974CA"/>
    <w:rsid w:val="00AA099E"/>
    <w:rsid w:val="00AA0AF3"/>
    <w:rsid w:val="00AA104A"/>
    <w:rsid w:val="00AA39A4"/>
    <w:rsid w:val="00AB0297"/>
    <w:rsid w:val="00AB0437"/>
    <w:rsid w:val="00AB0474"/>
    <w:rsid w:val="00AB1474"/>
    <w:rsid w:val="00AB1E92"/>
    <w:rsid w:val="00AB1FEA"/>
    <w:rsid w:val="00AB23A6"/>
    <w:rsid w:val="00AB28DA"/>
    <w:rsid w:val="00AB293E"/>
    <w:rsid w:val="00AB3954"/>
    <w:rsid w:val="00AB527B"/>
    <w:rsid w:val="00AB5A30"/>
    <w:rsid w:val="00AB656C"/>
    <w:rsid w:val="00AC08DA"/>
    <w:rsid w:val="00AC532C"/>
    <w:rsid w:val="00AC59F2"/>
    <w:rsid w:val="00AC70D5"/>
    <w:rsid w:val="00AC75A1"/>
    <w:rsid w:val="00AD1773"/>
    <w:rsid w:val="00AD1852"/>
    <w:rsid w:val="00AD2EF7"/>
    <w:rsid w:val="00AD4003"/>
    <w:rsid w:val="00AD5A3A"/>
    <w:rsid w:val="00AD7CB3"/>
    <w:rsid w:val="00AE24F7"/>
    <w:rsid w:val="00AE2A13"/>
    <w:rsid w:val="00AE2D1B"/>
    <w:rsid w:val="00AE3364"/>
    <w:rsid w:val="00AE349A"/>
    <w:rsid w:val="00AE3C43"/>
    <w:rsid w:val="00AE4004"/>
    <w:rsid w:val="00AE422E"/>
    <w:rsid w:val="00AE4A66"/>
    <w:rsid w:val="00AE69DC"/>
    <w:rsid w:val="00AE731E"/>
    <w:rsid w:val="00AF051E"/>
    <w:rsid w:val="00AF0ABE"/>
    <w:rsid w:val="00AF0C74"/>
    <w:rsid w:val="00AF22B0"/>
    <w:rsid w:val="00AF2FA4"/>
    <w:rsid w:val="00AF5553"/>
    <w:rsid w:val="00AF78A8"/>
    <w:rsid w:val="00AF7B1A"/>
    <w:rsid w:val="00AF7D29"/>
    <w:rsid w:val="00B00B6E"/>
    <w:rsid w:val="00B019B3"/>
    <w:rsid w:val="00B023BA"/>
    <w:rsid w:val="00B03075"/>
    <w:rsid w:val="00B065EE"/>
    <w:rsid w:val="00B069A4"/>
    <w:rsid w:val="00B07975"/>
    <w:rsid w:val="00B07ABA"/>
    <w:rsid w:val="00B108C2"/>
    <w:rsid w:val="00B11379"/>
    <w:rsid w:val="00B126CB"/>
    <w:rsid w:val="00B155D3"/>
    <w:rsid w:val="00B17C11"/>
    <w:rsid w:val="00B21198"/>
    <w:rsid w:val="00B22081"/>
    <w:rsid w:val="00B22135"/>
    <w:rsid w:val="00B2560B"/>
    <w:rsid w:val="00B25AB4"/>
    <w:rsid w:val="00B25B2A"/>
    <w:rsid w:val="00B2773D"/>
    <w:rsid w:val="00B304E3"/>
    <w:rsid w:val="00B3147C"/>
    <w:rsid w:val="00B3412D"/>
    <w:rsid w:val="00B35431"/>
    <w:rsid w:val="00B37CA5"/>
    <w:rsid w:val="00B410E5"/>
    <w:rsid w:val="00B4176F"/>
    <w:rsid w:val="00B41E1D"/>
    <w:rsid w:val="00B41FB0"/>
    <w:rsid w:val="00B41FB7"/>
    <w:rsid w:val="00B4309A"/>
    <w:rsid w:val="00B430CE"/>
    <w:rsid w:val="00B43273"/>
    <w:rsid w:val="00B4475C"/>
    <w:rsid w:val="00B44F42"/>
    <w:rsid w:val="00B465E3"/>
    <w:rsid w:val="00B46ED6"/>
    <w:rsid w:val="00B51D71"/>
    <w:rsid w:val="00B5282B"/>
    <w:rsid w:val="00B533AA"/>
    <w:rsid w:val="00B53530"/>
    <w:rsid w:val="00B53FB4"/>
    <w:rsid w:val="00B5400B"/>
    <w:rsid w:val="00B55184"/>
    <w:rsid w:val="00B56532"/>
    <w:rsid w:val="00B571DB"/>
    <w:rsid w:val="00B57DE9"/>
    <w:rsid w:val="00B60FD9"/>
    <w:rsid w:val="00B625F9"/>
    <w:rsid w:val="00B63477"/>
    <w:rsid w:val="00B659C1"/>
    <w:rsid w:val="00B6679B"/>
    <w:rsid w:val="00B66B59"/>
    <w:rsid w:val="00B678EE"/>
    <w:rsid w:val="00B708FD"/>
    <w:rsid w:val="00B70E1A"/>
    <w:rsid w:val="00B72573"/>
    <w:rsid w:val="00B729BF"/>
    <w:rsid w:val="00B72A15"/>
    <w:rsid w:val="00B730D7"/>
    <w:rsid w:val="00B7311C"/>
    <w:rsid w:val="00B74895"/>
    <w:rsid w:val="00B7524D"/>
    <w:rsid w:val="00B805DF"/>
    <w:rsid w:val="00B843F8"/>
    <w:rsid w:val="00B8521D"/>
    <w:rsid w:val="00B8537E"/>
    <w:rsid w:val="00B8689E"/>
    <w:rsid w:val="00B9061A"/>
    <w:rsid w:val="00B90695"/>
    <w:rsid w:val="00B90E3E"/>
    <w:rsid w:val="00B934A1"/>
    <w:rsid w:val="00B93AA2"/>
    <w:rsid w:val="00B93CA0"/>
    <w:rsid w:val="00B95634"/>
    <w:rsid w:val="00B9590A"/>
    <w:rsid w:val="00B96D78"/>
    <w:rsid w:val="00B97D30"/>
    <w:rsid w:val="00BA2766"/>
    <w:rsid w:val="00BA7401"/>
    <w:rsid w:val="00BB04AD"/>
    <w:rsid w:val="00BB14BA"/>
    <w:rsid w:val="00BB2450"/>
    <w:rsid w:val="00BB31CA"/>
    <w:rsid w:val="00BB46CE"/>
    <w:rsid w:val="00BB52A0"/>
    <w:rsid w:val="00BB7BC1"/>
    <w:rsid w:val="00BB7D40"/>
    <w:rsid w:val="00BC1A02"/>
    <w:rsid w:val="00BC312E"/>
    <w:rsid w:val="00BC3836"/>
    <w:rsid w:val="00BC3A83"/>
    <w:rsid w:val="00BC6B74"/>
    <w:rsid w:val="00BC6BD1"/>
    <w:rsid w:val="00BC7128"/>
    <w:rsid w:val="00BD01B6"/>
    <w:rsid w:val="00BD128A"/>
    <w:rsid w:val="00BD23E9"/>
    <w:rsid w:val="00BD38B1"/>
    <w:rsid w:val="00BD3BEF"/>
    <w:rsid w:val="00BD570D"/>
    <w:rsid w:val="00BD6323"/>
    <w:rsid w:val="00BD6502"/>
    <w:rsid w:val="00BD7B6C"/>
    <w:rsid w:val="00BD7ED5"/>
    <w:rsid w:val="00BE0461"/>
    <w:rsid w:val="00BE115F"/>
    <w:rsid w:val="00BE2411"/>
    <w:rsid w:val="00BE3087"/>
    <w:rsid w:val="00BE4329"/>
    <w:rsid w:val="00BE5DE4"/>
    <w:rsid w:val="00BE65CA"/>
    <w:rsid w:val="00BF1A1F"/>
    <w:rsid w:val="00BF1BC7"/>
    <w:rsid w:val="00BF2401"/>
    <w:rsid w:val="00BF2E33"/>
    <w:rsid w:val="00BF2F48"/>
    <w:rsid w:val="00BF39A1"/>
    <w:rsid w:val="00BF4690"/>
    <w:rsid w:val="00BF4B1D"/>
    <w:rsid w:val="00BF6480"/>
    <w:rsid w:val="00C0150A"/>
    <w:rsid w:val="00C0329F"/>
    <w:rsid w:val="00C04704"/>
    <w:rsid w:val="00C04BBF"/>
    <w:rsid w:val="00C05399"/>
    <w:rsid w:val="00C0572F"/>
    <w:rsid w:val="00C05C72"/>
    <w:rsid w:val="00C067A8"/>
    <w:rsid w:val="00C07A71"/>
    <w:rsid w:val="00C11417"/>
    <w:rsid w:val="00C120EE"/>
    <w:rsid w:val="00C15018"/>
    <w:rsid w:val="00C15F10"/>
    <w:rsid w:val="00C1674B"/>
    <w:rsid w:val="00C16879"/>
    <w:rsid w:val="00C17164"/>
    <w:rsid w:val="00C20696"/>
    <w:rsid w:val="00C219AD"/>
    <w:rsid w:val="00C23436"/>
    <w:rsid w:val="00C25690"/>
    <w:rsid w:val="00C26FCE"/>
    <w:rsid w:val="00C27071"/>
    <w:rsid w:val="00C334A0"/>
    <w:rsid w:val="00C33C37"/>
    <w:rsid w:val="00C344AA"/>
    <w:rsid w:val="00C351DD"/>
    <w:rsid w:val="00C417BE"/>
    <w:rsid w:val="00C41EFC"/>
    <w:rsid w:val="00C4292A"/>
    <w:rsid w:val="00C43EAF"/>
    <w:rsid w:val="00C4488D"/>
    <w:rsid w:val="00C44E7C"/>
    <w:rsid w:val="00C45BB1"/>
    <w:rsid w:val="00C50769"/>
    <w:rsid w:val="00C50A6E"/>
    <w:rsid w:val="00C50B72"/>
    <w:rsid w:val="00C54076"/>
    <w:rsid w:val="00C5586F"/>
    <w:rsid w:val="00C55E7E"/>
    <w:rsid w:val="00C57489"/>
    <w:rsid w:val="00C574C1"/>
    <w:rsid w:val="00C57847"/>
    <w:rsid w:val="00C634B4"/>
    <w:rsid w:val="00C6368D"/>
    <w:rsid w:val="00C66C58"/>
    <w:rsid w:val="00C670E3"/>
    <w:rsid w:val="00C70161"/>
    <w:rsid w:val="00C72955"/>
    <w:rsid w:val="00C74481"/>
    <w:rsid w:val="00C74645"/>
    <w:rsid w:val="00C769E8"/>
    <w:rsid w:val="00C76C62"/>
    <w:rsid w:val="00C80E20"/>
    <w:rsid w:val="00C8173C"/>
    <w:rsid w:val="00C82F5C"/>
    <w:rsid w:val="00C83A67"/>
    <w:rsid w:val="00C85C11"/>
    <w:rsid w:val="00C85DA4"/>
    <w:rsid w:val="00C86AB0"/>
    <w:rsid w:val="00C86BEF"/>
    <w:rsid w:val="00C90072"/>
    <w:rsid w:val="00C92251"/>
    <w:rsid w:val="00C926AB"/>
    <w:rsid w:val="00C960B2"/>
    <w:rsid w:val="00C964AB"/>
    <w:rsid w:val="00C96ACF"/>
    <w:rsid w:val="00C96F95"/>
    <w:rsid w:val="00CA01CB"/>
    <w:rsid w:val="00CA08DC"/>
    <w:rsid w:val="00CA0EAD"/>
    <w:rsid w:val="00CA3E8A"/>
    <w:rsid w:val="00CA5A2F"/>
    <w:rsid w:val="00CA63FE"/>
    <w:rsid w:val="00CA645E"/>
    <w:rsid w:val="00CA7F65"/>
    <w:rsid w:val="00CB26CF"/>
    <w:rsid w:val="00CB3E1D"/>
    <w:rsid w:val="00CB41BC"/>
    <w:rsid w:val="00CB4B78"/>
    <w:rsid w:val="00CB5E7B"/>
    <w:rsid w:val="00CB631B"/>
    <w:rsid w:val="00CB6C81"/>
    <w:rsid w:val="00CB6EED"/>
    <w:rsid w:val="00CB7780"/>
    <w:rsid w:val="00CC29B3"/>
    <w:rsid w:val="00CC4499"/>
    <w:rsid w:val="00CC6B59"/>
    <w:rsid w:val="00CD0E19"/>
    <w:rsid w:val="00CD28A8"/>
    <w:rsid w:val="00CD3FBF"/>
    <w:rsid w:val="00CD6247"/>
    <w:rsid w:val="00CD649A"/>
    <w:rsid w:val="00CD71F2"/>
    <w:rsid w:val="00CD7C30"/>
    <w:rsid w:val="00CE0C0E"/>
    <w:rsid w:val="00CE317B"/>
    <w:rsid w:val="00CE3328"/>
    <w:rsid w:val="00CE3BF2"/>
    <w:rsid w:val="00CE5CD7"/>
    <w:rsid w:val="00CE6CC2"/>
    <w:rsid w:val="00CF0B65"/>
    <w:rsid w:val="00CF13F5"/>
    <w:rsid w:val="00CF1639"/>
    <w:rsid w:val="00CF3E35"/>
    <w:rsid w:val="00CF4E99"/>
    <w:rsid w:val="00CF524D"/>
    <w:rsid w:val="00CF56ED"/>
    <w:rsid w:val="00CF6219"/>
    <w:rsid w:val="00CF73F7"/>
    <w:rsid w:val="00CF7921"/>
    <w:rsid w:val="00CF7929"/>
    <w:rsid w:val="00D00D6E"/>
    <w:rsid w:val="00D020FC"/>
    <w:rsid w:val="00D03950"/>
    <w:rsid w:val="00D05235"/>
    <w:rsid w:val="00D0541C"/>
    <w:rsid w:val="00D06731"/>
    <w:rsid w:val="00D07884"/>
    <w:rsid w:val="00D07DAF"/>
    <w:rsid w:val="00D10092"/>
    <w:rsid w:val="00D10A1F"/>
    <w:rsid w:val="00D10DE5"/>
    <w:rsid w:val="00D12597"/>
    <w:rsid w:val="00D128CF"/>
    <w:rsid w:val="00D13323"/>
    <w:rsid w:val="00D13D3D"/>
    <w:rsid w:val="00D17582"/>
    <w:rsid w:val="00D20D2D"/>
    <w:rsid w:val="00D20F17"/>
    <w:rsid w:val="00D210B1"/>
    <w:rsid w:val="00D27628"/>
    <w:rsid w:val="00D27B12"/>
    <w:rsid w:val="00D27F12"/>
    <w:rsid w:val="00D308AB"/>
    <w:rsid w:val="00D31C9A"/>
    <w:rsid w:val="00D32413"/>
    <w:rsid w:val="00D32B94"/>
    <w:rsid w:val="00D34B44"/>
    <w:rsid w:val="00D35529"/>
    <w:rsid w:val="00D36CA8"/>
    <w:rsid w:val="00D36E99"/>
    <w:rsid w:val="00D37576"/>
    <w:rsid w:val="00D37EA2"/>
    <w:rsid w:val="00D412AD"/>
    <w:rsid w:val="00D413E5"/>
    <w:rsid w:val="00D41529"/>
    <w:rsid w:val="00D41E8C"/>
    <w:rsid w:val="00D43376"/>
    <w:rsid w:val="00D43594"/>
    <w:rsid w:val="00D45122"/>
    <w:rsid w:val="00D46905"/>
    <w:rsid w:val="00D4786E"/>
    <w:rsid w:val="00D51F8E"/>
    <w:rsid w:val="00D52304"/>
    <w:rsid w:val="00D54BFC"/>
    <w:rsid w:val="00D5546C"/>
    <w:rsid w:val="00D56339"/>
    <w:rsid w:val="00D56D42"/>
    <w:rsid w:val="00D574A2"/>
    <w:rsid w:val="00D6042F"/>
    <w:rsid w:val="00D60B8E"/>
    <w:rsid w:val="00D62F20"/>
    <w:rsid w:val="00D638EB"/>
    <w:rsid w:val="00D641F1"/>
    <w:rsid w:val="00D64AC2"/>
    <w:rsid w:val="00D65E29"/>
    <w:rsid w:val="00D660A0"/>
    <w:rsid w:val="00D702FA"/>
    <w:rsid w:val="00D70DF0"/>
    <w:rsid w:val="00D72BB4"/>
    <w:rsid w:val="00D73FDA"/>
    <w:rsid w:val="00D74AEF"/>
    <w:rsid w:val="00D75053"/>
    <w:rsid w:val="00D756A0"/>
    <w:rsid w:val="00D76B21"/>
    <w:rsid w:val="00D774A3"/>
    <w:rsid w:val="00D80A42"/>
    <w:rsid w:val="00D80E56"/>
    <w:rsid w:val="00D81B43"/>
    <w:rsid w:val="00D83E1F"/>
    <w:rsid w:val="00D84697"/>
    <w:rsid w:val="00D9167E"/>
    <w:rsid w:val="00D91EAC"/>
    <w:rsid w:val="00D92C75"/>
    <w:rsid w:val="00D92D12"/>
    <w:rsid w:val="00D93136"/>
    <w:rsid w:val="00D93F64"/>
    <w:rsid w:val="00D94912"/>
    <w:rsid w:val="00D94E31"/>
    <w:rsid w:val="00D95BA6"/>
    <w:rsid w:val="00D96744"/>
    <w:rsid w:val="00D97CA4"/>
    <w:rsid w:val="00DA171C"/>
    <w:rsid w:val="00DA3889"/>
    <w:rsid w:val="00DB15A2"/>
    <w:rsid w:val="00DB18E5"/>
    <w:rsid w:val="00DB1E1A"/>
    <w:rsid w:val="00DB20CA"/>
    <w:rsid w:val="00DB22AD"/>
    <w:rsid w:val="00DB2424"/>
    <w:rsid w:val="00DB4165"/>
    <w:rsid w:val="00DB4967"/>
    <w:rsid w:val="00DB6439"/>
    <w:rsid w:val="00DC06EF"/>
    <w:rsid w:val="00DC162C"/>
    <w:rsid w:val="00DC352A"/>
    <w:rsid w:val="00DC46ED"/>
    <w:rsid w:val="00DC79A1"/>
    <w:rsid w:val="00DC7A44"/>
    <w:rsid w:val="00DD0142"/>
    <w:rsid w:val="00DD02FB"/>
    <w:rsid w:val="00DD0837"/>
    <w:rsid w:val="00DD0B0D"/>
    <w:rsid w:val="00DD1083"/>
    <w:rsid w:val="00DD37FA"/>
    <w:rsid w:val="00DD409A"/>
    <w:rsid w:val="00DD5261"/>
    <w:rsid w:val="00DD6FB9"/>
    <w:rsid w:val="00DD7FB6"/>
    <w:rsid w:val="00DE153C"/>
    <w:rsid w:val="00DE2F02"/>
    <w:rsid w:val="00DE3092"/>
    <w:rsid w:val="00DE4928"/>
    <w:rsid w:val="00DF01EB"/>
    <w:rsid w:val="00DF1D57"/>
    <w:rsid w:val="00DF2319"/>
    <w:rsid w:val="00DF32A4"/>
    <w:rsid w:val="00DF4BE6"/>
    <w:rsid w:val="00DF70AC"/>
    <w:rsid w:val="00E0055B"/>
    <w:rsid w:val="00E0057F"/>
    <w:rsid w:val="00E00A5F"/>
    <w:rsid w:val="00E01365"/>
    <w:rsid w:val="00E0224E"/>
    <w:rsid w:val="00E0286F"/>
    <w:rsid w:val="00E0299B"/>
    <w:rsid w:val="00E03224"/>
    <w:rsid w:val="00E04A95"/>
    <w:rsid w:val="00E0612F"/>
    <w:rsid w:val="00E1058C"/>
    <w:rsid w:val="00E125F8"/>
    <w:rsid w:val="00E12660"/>
    <w:rsid w:val="00E13323"/>
    <w:rsid w:val="00E136EF"/>
    <w:rsid w:val="00E169A8"/>
    <w:rsid w:val="00E20868"/>
    <w:rsid w:val="00E220AD"/>
    <w:rsid w:val="00E23773"/>
    <w:rsid w:val="00E27A93"/>
    <w:rsid w:val="00E27FD0"/>
    <w:rsid w:val="00E309D8"/>
    <w:rsid w:val="00E30A2C"/>
    <w:rsid w:val="00E30D56"/>
    <w:rsid w:val="00E33261"/>
    <w:rsid w:val="00E33B7E"/>
    <w:rsid w:val="00E35D29"/>
    <w:rsid w:val="00E363A3"/>
    <w:rsid w:val="00E376EF"/>
    <w:rsid w:val="00E377D4"/>
    <w:rsid w:val="00E40954"/>
    <w:rsid w:val="00E40D2F"/>
    <w:rsid w:val="00E419C9"/>
    <w:rsid w:val="00E42E59"/>
    <w:rsid w:val="00E436AE"/>
    <w:rsid w:val="00E44D25"/>
    <w:rsid w:val="00E517A8"/>
    <w:rsid w:val="00E55FEB"/>
    <w:rsid w:val="00E57F1D"/>
    <w:rsid w:val="00E57FC1"/>
    <w:rsid w:val="00E6027C"/>
    <w:rsid w:val="00E60345"/>
    <w:rsid w:val="00E614AC"/>
    <w:rsid w:val="00E63F30"/>
    <w:rsid w:val="00E65DC0"/>
    <w:rsid w:val="00E65FEF"/>
    <w:rsid w:val="00E67B63"/>
    <w:rsid w:val="00E71688"/>
    <w:rsid w:val="00E71FFC"/>
    <w:rsid w:val="00E721FB"/>
    <w:rsid w:val="00E744BE"/>
    <w:rsid w:val="00E761FB"/>
    <w:rsid w:val="00E77EE4"/>
    <w:rsid w:val="00E80BBA"/>
    <w:rsid w:val="00E80FBF"/>
    <w:rsid w:val="00E81A94"/>
    <w:rsid w:val="00E81CEE"/>
    <w:rsid w:val="00E83EC4"/>
    <w:rsid w:val="00E85949"/>
    <w:rsid w:val="00E86647"/>
    <w:rsid w:val="00E87AB1"/>
    <w:rsid w:val="00E9045E"/>
    <w:rsid w:val="00E90617"/>
    <w:rsid w:val="00E91723"/>
    <w:rsid w:val="00E91FF7"/>
    <w:rsid w:val="00E93165"/>
    <w:rsid w:val="00E93CE4"/>
    <w:rsid w:val="00E940D6"/>
    <w:rsid w:val="00E96251"/>
    <w:rsid w:val="00E96BCA"/>
    <w:rsid w:val="00EA1B56"/>
    <w:rsid w:val="00EA2132"/>
    <w:rsid w:val="00EA5C3D"/>
    <w:rsid w:val="00EA7672"/>
    <w:rsid w:val="00EB044E"/>
    <w:rsid w:val="00EB1954"/>
    <w:rsid w:val="00EB1D3A"/>
    <w:rsid w:val="00EB2305"/>
    <w:rsid w:val="00EB3DAC"/>
    <w:rsid w:val="00EB3E98"/>
    <w:rsid w:val="00EB5353"/>
    <w:rsid w:val="00EB62B7"/>
    <w:rsid w:val="00EB69EC"/>
    <w:rsid w:val="00EC0661"/>
    <w:rsid w:val="00EC0D1D"/>
    <w:rsid w:val="00EC1028"/>
    <w:rsid w:val="00EC4A6C"/>
    <w:rsid w:val="00EC5FDE"/>
    <w:rsid w:val="00EC76D0"/>
    <w:rsid w:val="00ED0D2C"/>
    <w:rsid w:val="00ED1063"/>
    <w:rsid w:val="00ED26F7"/>
    <w:rsid w:val="00ED2F83"/>
    <w:rsid w:val="00ED305D"/>
    <w:rsid w:val="00ED3624"/>
    <w:rsid w:val="00ED42B9"/>
    <w:rsid w:val="00ED4863"/>
    <w:rsid w:val="00ED5C5A"/>
    <w:rsid w:val="00EE3211"/>
    <w:rsid w:val="00EE4338"/>
    <w:rsid w:val="00EE4BBC"/>
    <w:rsid w:val="00EE77E2"/>
    <w:rsid w:val="00EE7B26"/>
    <w:rsid w:val="00EE7BD7"/>
    <w:rsid w:val="00EF1012"/>
    <w:rsid w:val="00EF1670"/>
    <w:rsid w:val="00EF1E53"/>
    <w:rsid w:val="00EF203C"/>
    <w:rsid w:val="00EF22AE"/>
    <w:rsid w:val="00EF2E36"/>
    <w:rsid w:val="00EF2F90"/>
    <w:rsid w:val="00EF3F7D"/>
    <w:rsid w:val="00EF4E4F"/>
    <w:rsid w:val="00EF61AC"/>
    <w:rsid w:val="00EF7954"/>
    <w:rsid w:val="00F03354"/>
    <w:rsid w:val="00F03B43"/>
    <w:rsid w:val="00F05F17"/>
    <w:rsid w:val="00F06947"/>
    <w:rsid w:val="00F07368"/>
    <w:rsid w:val="00F110C7"/>
    <w:rsid w:val="00F13897"/>
    <w:rsid w:val="00F167B2"/>
    <w:rsid w:val="00F17CF2"/>
    <w:rsid w:val="00F17F22"/>
    <w:rsid w:val="00F20281"/>
    <w:rsid w:val="00F21667"/>
    <w:rsid w:val="00F22154"/>
    <w:rsid w:val="00F23398"/>
    <w:rsid w:val="00F239C1"/>
    <w:rsid w:val="00F25BA9"/>
    <w:rsid w:val="00F26B64"/>
    <w:rsid w:val="00F27A74"/>
    <w:rsid w:val="00F319FA"/>
    <w:rsid w:val="00F31E0F"/>
    <w:rsid w:val="00F32E28"/>
    <w:rsid w:val="00F32E77"/>
    <w:rsid w:val="00F37190"/>
    <w:rsid w:val="00F40D03"/>
    <w:rsid w:val="00F40EEB"/>
    <w:rsid w:val="00F42181"/>
    <w:rsid w:val="00F42559"/>
    <w:rsid w:val="00F4339E"/>
    <w:rsid w:val="00F45077"/>
    <w:rsid w:val="00F45571"/>
    <w:rsid w:val="00F45F2E"/>
    <w:rsid w:val="00F46925"/>
    <w:rsid w:val="00F4744B"/>
    <w:rsid w:val="00F51375"/>
    <w:rsid w:val="00F5170F"/>
    <w:rsid w:val="00F51E26"/>
    <w:rsid w:val="00F5254D"/>
    <w:rsid w:val="00F52BE7"/>
    <w:rsid w:val="00F53016"/>
    <w:rsid w:val="00F530CD"/>
    <w:rsid w:val="00F535BE"/>
    <w:rsid w:val="00F5519D"/>
    <w:rsid w:val="00F5656E"/>
    <w:rsid w:val="00F56723"/>
    <w:rsid w:val="00F5788D"/>
    <w:rsid w:val="00F64095"/>
    <w:rsid w:val="00F643DA"/>
    <w:rsid w:val="00F67893"/>
    <w:rsid w:val="00F70674"/>
    <w:rsid w:val="00F72CAD"/>
    <w:rsid w:val="00F75B99"/>
    <w:rsid w:val="00F76438"/>
    <w:rsid w:val="00F76F3E"/>
    <w:rsid w:val="00F80121"/>
    <w:rsid w:val="00F858CE"/>
    <w:rsid w:val="00F859A5"/>
    <w:rsid w:val="00F86198"/>
    <w:rsid w:val="00F87929"/>
    <w:rsid w:val="00F973DD"/>
    <w:rsid w:val="00FA03B1"/>
    <w:rsid w:val="00FA180E"/>
    <w:rsid w:val="00FA1842"/>
    <w:rsid w:val="00FA264C"/>
    <w:rsid w:val="00FA3423"/>
    <w:rsid w:val="00FA55DE"/>
    <w:rsid w:val="00FA674C"/>
    <w:rsid w:val="00FA737E"/>
    <w:rsid w:val="00FA7986"/>
    <w:rsid w:val="00FB0A37"/>
    <w:rsid w:val="00FB1691"/>
    <w:rsid w:val="00FB3F29"/>
    <w:rsid w:val="00FB657D"/>
    <w:rsid w:val="00FB7D80"/>
    <w:rsid w:val="00FC01DB"/>
    <w:rsid w:val="00FC05EC"/>
    <w:rsid w:val="00FC0E0C"/>
    <w:rsid w:val="00FC1147"/>
    <w:rsid w:val="00FC192E"/>
    <w:rsid w:val="00FC3AED"/>
    <w:rsid w:val="00FC4107"/>
    <w:rsid w:val="00FC429C"/>
    <w:rsid w:val="00FC5AAF"/>
    <w:rsid w:val="00FC5D25"/>
    <w:rsid w:val="00FC611A"/>
    <w:rsid w:val="00FC67A6"/>
    <w:rsid w:val="00FC70A4"/>
    <w:rsid w:val="00FD080B"/>
    <w:rsid w:val="00FD2FD5"/>
    <w:rsid w:val="00FD4489"/>
    <w:rsid w:val="00FD6C23"/>
    <w:rsid w:val="00FD6C39"/>
    <w:rsid w:val="00FD720B"/>
    <w:rsid w:val="00FE0A9C"/>
    <w:rsid w:val="00FE7667"/>
    <w:rsid w:val="00FE7C5B"/>
    <w:rsid w:val="00FF0128"/>
    <w:rsid w:val="00FF028A"/>
    <w:rsid w:val="00FF043C"/>
    <w:rsid w:val="00FF1C25"/>
    <w:rsid w:val="00FF5492"/>
    <w:rsid w:val="00FF6E3F"/>
    <w:rsid w:val="00FF75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E662BF7-4F90-41AB-A317-584A0FD58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31B9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D64E3"/>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6D64E3"/>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6D64E3"/>
    <w:rPr>
      <w:rFonts w:ascii="Cambria" w:hAnsi="Cambria"/>
      <w:b/>
      <w:bCs/>
      <w:snapToGrid w:val="0"/>
      <w:kern w:val="52"/>
      <w:sz w:val="52"/>
      <w:szCs w:val="52"/>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D64E3"/>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6D64E3"/>
    <w:rPr>
      <w:rFonts w:ascii="標楷體" w:eastAsia="標楷體"/>
      <w:snapToGrid w:val="0"/>
      <w:kern w:val="2"/>
      <w:sz w:val="28"/>
      <w:szCs w:val="28"/>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6D64E3"/>
    <w:rPr>
      <w:rFonts w:ascii="標楷體" w:eastAsia="標楷體"/>
      <w:snapToGrid w:val="0"/>
      <w:kern w:val="2"/>
      <w:sz w:val="28"/>
      <w:szCs w:val="28"/>
    </w:rPr>
  </w:style>
  <w:style w:type="paragraph" w:customStyle="1" w:styleId="123">
    <w:name w:val="1.2.3."/>
    <w:basedOn w:val="a5"/>
    <w:link w:val="1230"/>
    <w:pPr>
      <w:adjustRightInd/>
      <w:ind w:left="400" w:hangingChars="100" w:hanging="100"/>
    </w:pPr>
  </w:style>
  <w:style w:type="character" w:customStyle="1" w:styleId="1230">
    <w:name w:val="1.2.3. 字元"/>
    <w:link w:val="123"/>
    <w:rsid w:val="006D64E3"/>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6D64E3"/>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character" w:customStyle="1" w:styleId="ab">
    <w:name w:val="姓名及分機 字元"/>
    <w:link w:val="aa"/>
    <w:rsid w:val="006D64E3"/>
    <w:rPr>
      <w:rFonts w:ascii="標楷體" w:eastAsia="標楷體"/>
      <w:snapToGrid w:val="0"/>
      <w:kern w:val="2"/>
      <w:sz w:val="24"/>
      <w:szCs w:val="28"/>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1A1400"/>
    <w:pPr>
      <w:tabs>
        <w:tab w:val="center" w:pos="4153"/>
        <w:tab w:val="right" w:pos="8306"/>
      </w:tabs>
      <w:snapToGrid w:val="0"/>
    </w:pPr>
    <w:rPr>
      <w:sz w:val="20"/>
      <w:szCs w:val="20"/>
    </w:rPr>
  </w:style>
  <w:style w:type="character" w:customStyle="1" w:styleId="ae">
    <w:name w:val="頁首 字元"/>
    <w:link w:val="ad"/>
    <w:uiPriority w:val="99"/>
    <w:rsid w:val="001A1400"/>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6D64E3"/>
    <w:rPr>
      <w:rFonts w:ascii="標楷體" w:eastAsia="標楷體"/>
      <w:snapToGrid w:val="0"/>
      <w:kern w:val="2"/>
      <w:sz w:val="28"/>
      <w:szCs w:val="28"/>
    </w:rPr>
  </w:style>
  <w:style w:type="paragraph" w:styleId="13">
    <w:name w:val="toc 1"/>
    <w:basedOn w:val="a"/>
    <w:next w:val="a"/>
    <w:autoRedefine/>
    <w:uiPriority w:val="39"/>
    <w:qFormat/>
    <w:rsid w:val="00461138"/>
    <w:pPr>
      <w:tabs>
        <w:tab w:val="right" w:leader="hyphen" w:pos="8490"/>
      </w:tabs>
      <w:ind w:leftChars="0" w:rightChars="104" w:right="104" w:hangingChars="200" w:hanging="200"/>
    </w:pPr>
    <w:rPr>
      <w:sz w:val="24"/>
    </w:rPr>
  </w:style>
  <w:style w:type="paragraph" w:styleId="23">
    <w:name w:val="toc 2"/>
    <w:basedOn w:val="a"/>
    <w:next w:val="a"/>
    <w:autoRedefine/>
    <w:uiPriority w:val="39"/>
    <w:qFormat/>
    <w:rsid w:val="0050194A"/>
    <w:pPr>
      <w:tabs>
        <w:tab w:val="right" w:leader="hyphen" w:pos="8441"/>
      </w:tabs>
      <w:ind w:leftChars="0" w:left="486" w:rightChars="117" w:right="331" w:hangingChars="200" w:hanging="486"/>
    </w:pPr>
    <w:rPr>
      <w:noProof/>
      <w:sz w:val="24"/>
      <w:szCs w:val="24"/>
    </w:rPr>
  </w:style>
  <w:style w:type="paragraph" w:styleId="af">
    <w:name w:val="footer"/>
    <w:basedOn w:val="a"/>
    <w:link w:val="af0"/>
    <w:uiPriority w:val="99"/>
    <w:unhideWhenUsed/>
    <w:rsid w:val="001A1400"/>
    <w:pPr>
      <w:tabs>
        <w:tab w:val="center" w:pos="4153"/>
        <w:tab w:val="right" w:pos="8306"/>
      </w:tabs>
      <w:snapToGrid w:val="0"/>
    </w:pPr>
    <w:rPr>
      <w:sz w:val="20"/>
      <w:szCs w:val="20"/>
    </w:rPr>
  </w:style>
  <w:style w:type="character" w:customStyle="1" w:styleId="af0">
    <w:name w:val="頁尾 字元"/>
    <w:link w:val="af"/>
    <w:uiPriority w:val="99"/>
    <w:rsid w:val="001A1400"/>
    <w:rPr>
      <w:rFonts w:ascii="標楷體" w:eastAsia="標楷體"/>
      <w:snapToGrid w:val="0"/>
      <w:kern w:val="2"/>
    </w:rPr>
  </w:style>
  <w:style w:type="character" w:customStyle="1" w:styleId="20">
    <w:name w:val="標題 2 字元"/>
    <w:link w:val="2"/>
    <w:semiHidden/>
    <w:rsid w:val="006D64E3"/>
    <w:rPr>
      <w:rFonts w:ascii="Cambria" w:hAnsi="Cambria"/>
      <w:b/>
      <w:bCs/>
      <w:snapToGrid w:val="0"/>
      <w:kern w:val="2"/>
      <w:sz w:val="48"/>
      <w:szCs w:val="48"/>
    </w:rPr>
  </w:style>
  <w:style w:type="character" w:styleId="af1">
    <w:name w:val="footnote reference"/>
    <w:aliases w:val="FR,Ref,de nota al pie,註腳內容,Error-Fußnotenzeichen5,Error-Fußnotenzeichen6,Error-Fußnotenzeichen3,Error-Fusnotßnotenzeichen5,Error-Fußnotenzeic"/>
    <w:uiPriority w:val="99"/>
    <w:rsid w:val="006D64E3"/>
    <w:rPr>
      <w:vertAlign w:val="superscript"/>
    </w:rPr>
  </w:style>
  <w:style w:type="paragraph" w:styleId="af2">
    <w:name w:val="footnote text"/>
    <w:basedOn w:val="a"/>
    <w:link w:val="af3"/>
    <w:uiPriority w:val="99"/>
    <w:rsid w:val="006D64E3"/>
    <w:pPr>
      <w:snapToGrid w:val="0"/>
      <w:jc w:val="left"/>
    </w:pPr>
    <w:rPr>
      <w:sz w:val="20"/>
      <w:szCs w:val="20"/>
    </w:rPr>
  </w:style>
  <w:style w:type="character" w:customStyle="1" w:styleId="af3">
    <w:name w:val="註腳文字 字元"/>
    <w:link w:val="af2"/>
    <w:uiPriority w:val="99"/>
    <w:rsid w:val="006D64E3"/>
    <w:rPr>
      <w:rFonts w:ascii="標楷體" w:eastAsia="標楷體"/>
      <w:snapToGrid w:val="0"/>
      <w:kern w:val="2"/>
    </w:rPr>
  </w:style>
  <w:style w:type="character" w:styleId="af4">
    <w:name w:val="Hyperlink"/>
    <w:uiPriority w:val="99"/>
    <w:unhideWhenUsed/>
    <w:rsid w:val="006D64E3"/>
    <w:rPr>
      <w:color w:val="0000FF"/>
      <w:u w:val="single"/>
    </w:rPr>
  </w:style>
  <w:style w:type="paragraph" w:styleId="3">
    <w:name w:val="toc 3"/>
    <w:basedOn w:val="a"/>
    <w:next w:val="a"/>
    <w:autoRedefine/>
    <w:uiPriority w:val="39"/>
    <w:unhideWhenUsed/>
    <w:qFormat/>
    <w:rsid w:val="006D64E3"/>
    <w:pPr>
      <w:widowControl/>
      <w:spacing w:after="100" w:line="276" w:lineRule="auto"/>
      <w:ind w:leftChars="0" w:left="440" w:firstLineChars="0" w:firstLine="0"/>
      <w:jc w:val="left"/>
    </w:pPr>
    <w:rPr>
      <w:rFonts w:ascii="Calibri" w:eastAsia="新細明體" w:hAnsi="Calibri"/>
      <w:snapToGrid/>
      <w:kern w:val="0"/>
      <w:sz w:val="22"/>
      <w:szCs w:val="22"/>
    </w:rPr>
  </w:style>
  <w:style w:type="table" w:styleId="af5">
    <w:name w:val="Table Grid"/>
    <w:basedOn w:val="a1"/>
    <w:rsid w:val="006D6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
    <w:link w:val="af7"/>
    <w:rsid w:val="006D64E3"/>
    <w:pPr>
      <w:spacing w:line="240" w:lineRule="auto"/>
    </w:pPr>
    <w:rPr>
      <w:rFonts w:ascii="Cambria" w:eastAsia="新細明體" w:hAnsi="Cambria"/>
      <w:sz w:val="18"/>
      <w:szCs w:val="18"/>
    </w:rPr>
  </w:style>
  <w:style w:type="character" w:customStyle="1" w:styleId="af7">
    <w:name w:val="註解方塊文字 字元"/>
    <w:link w:val="af6"/>
    <w:rsid w:val="006D64E3"/>
    <w:rPr>
      <w:rFonts w:ascii="Cambria" w:hAnsi="Cambria"/>
      <w:snapToGrid w:val="0"/>
      <w:kern w:val="2"/>
      <w:sz w:val="18"/>
      <w:szCs w:val="18"/>
    </w:rPr>
  </w:style>
  <w:style w:type="character" w:styleId="af8">
    <w:name w:val="page number"/>
    <w:rsid w:val="006D64E3"/>
  </w:style>
  <w:style w:type="paragraph" w:customStyle="1" w:styleId="1432-3">
    <w:name w:val="樣式 表格內文(14行高) + (符號) 標楷體 凸出:  3 字元 左 2 字元 第一行:  -3 字元"/>
    <w:basedOn w:val="142"/>
    <w:next w:val="a"/>
    <w:rsid w:val="0092779C"/>
    <w:pPr>
      <w:ind w:leftChars="200" w:left="1296" w:hangingChars="300" w:hanging="730"/>
    </w:pPr>
    <w:rPr>
      <w:rFonts w:hAnsi="標楷體" w:cs="新細明體"/>
      <w:szCs w:val="20"/>
    </w:rPr>
  </w:style>
  <w:style w:type="paragraph" w:styleId="af9">
    <w:name w:val="No Spacing"/>
    <w:link w:val="afa"/>
    <w:uiPriority w:val="1"/>
    <w:qFormat/>
    <w:rsid w:val="004228B5"/>
    <w:rPr>
      <w:rFonts w:ascii="Calibri" w:hAnsi="Calibri"/>
      <w:sz w:val="22"/>
      <w:szCs w:val="22"/>
    </w:rPr>
  </w:style>
  <w:style w:type="character" w:customStyle="1" w:styleId="afa">
    <w:name w:val="無間距 字元"/>
    <w:link w:val="af9"/>
    <w:uiPriority w:val="1"/>
    <w:rsid w:val="004228B5"/>
    <w:rPr>
      <w:rFonts w:ascii="Calibri" w:hAnsi="Calibri"/>
      <w:sz w:val="22"/>
      <w:szCs w:val="22"/>
    </w:rPr>
  </w:style>
  <w:style w:type="paragraph" w:customStyle="1" w:styleId="5">
    <w:name w:val=" 字元 字元5 字元"/>
    <w:basedOn w:val="a"/>
    <w:semiHidden/>
    <w:rsid w:val="004228B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Body Text"/>
    <w:basedOn w:val="a"/>
    <w:link w:val="afc"/>
    <w:uiPriority w:val="99"/>
    <w:semiHidden/>
    <w:unhideWhenUsed/>
    <w:rsid w:val="006F4F76"/>
    <w:pPr>
      <w:spacing w:after="120"/>
    </w:pPr>
  </w:style>
  <w:style w:type="character" w:customStyle="1" w:styleId="afc">
    <w:name w:val="本文 字元"/>
    <w:link w:val="afb"/>
    <w:uiPriority w:val="99"/>
    <w:semiHidden/>
    <w:rsid w:val="006F4F76"/>
    <w:rPr>
      <w:rFonts w:ascii="標楷體" w:eastAsia="標楷體"/>
      <w:snapToGrid w:val="0"/>
      <w:kern w:val="2"/>
      <w:sz w:val="28"/>
      <w:szCs w:val="28"/>
    </w:rPr>
  </w:style>
  <w:style w:type="paragraph" w:customStyle="1" w:styleId="afd">
    <w:name w:val="註腳文字(標準)"/>
    <w:basedOn w:val="af2"/>
    <w:link w:val="afe"/>
    <w:qFormat/>
    <w:rsid w:val="006A67DE"/>
    <w:pPr>
      <w:spacing w:line="280" w:lineRule="exact"/>
      <w:ind w:leftChars="0" w:left="84" w:firstLineChars="0" w:hanging="84"/>
      <w:jc w:val="both"/>
    </w:pPr>
    <w:rPr>
      <w:sz w:val="24"/>
      <w:szCs w:val="24"/>
      <w:lang w:val="x-none"/>
    </w:rPr>
  </w:style>
  <w:style w:type="character" w:customStyle="1" w:styleId="afe">
    <w:name w:val="註腳文字(標準) 字元"/>
    <w:link w:val="afd"/>
    <w:rsid w:val="006A67DE"/>
    <w:rPr>
      <w:rFonts w:ascii="標楷體" w:eastAsia="標楷體"/>
      <w:snapToGrid w:val="0"/>
      <w:kern w:val="2"/>
      <w:sz w:val="24"/>
      <w:szCs w:val="24"/>
      <w:lang w:val="x-none"/>
    </w:rPr>
  </w:style>
  <w:style w:type="paragraph" w:customStyle="1" w:styleId="15">
    <w:name w:val="註腳文字(標準1)"/>
    <w:basedOn w:val="afd"/>
    <w:link w:val="17"/>
    <w:qFormat/>
    <w:rsid w:val="004C7D9B"/>
    <w:pPr>
      <w:ind w:left="140" w:hanging="140"/>
    </w:pPr>
  </w:style>
  <w:style w:type="character" w:customStyle="1" w:styleId="17">
    <w:name w:val="註腳文字(標準1) 字元"/>
    <w:link w:val="15"/>
    <w:rsid w:val="004C7D9B"/>
    <w:rPr>
      <w:rFonts w:ascii="標楷體" w:eastAsia="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64298">
      <w:bodyDiv w:val="1"/>
      <w:marLeft w:val="0"/>
      <w:marRight w:val="0"/>
      <w:marTop w:val="0"/>
      <w:marBottom w:val="0"/>
      <w:divBdr>
        <w:top w:val="none" w:sz="0" w:space="0" w:color="auto"/>
        <w:left w:val="none" w:sz="0" w:space="0" w:color="auto"/>
        <w:bottom w:val="none" w:sz="0" w:space="0" w:color="auto"/>
        <w:right w:val="none" w:sz="0" w:space="0" w:color="auto"/>
      </w:divBdr>
    </w:div>
    <w:div w:id="116872494">
      <w:bodyDiv w:val="1"/>
      <w:marLeft w:val="0"/>
      <w:marRight w:val="0"/>
      <w:marTop w:val="0"/>
      <w:marBottom w:val="0"/>
      <w:divBdr>
        <w:top w:val="none" w:sz="0" w:space="0" w:color="auto"/>
        <w:left w:val="none" w:sz="0" w:space="0" w:color="auto"/>
        <w:bottom w:val="none" w:sz="0" w:space="0" w:color="auto"/>
        <w:right w:val="none" w:sz="0" w:space="0" w:color="auto"/>
      </w:divBdr>
    </w:div>
    <w:div w:id="355621425">
      <w:bodyDiv w:val="1"/>
      <w:marLeft w:val="0"/>
      <w:marRight w:val="0"/>
      <w:marTop w:val="0"/>
      <w:marBottom w:val="0"/>
      <w:divBdr>
        <w:top w:val="none" w:sz="0" w:space="0" w:color="auto"/>
        <w:left w:val="none" w:sz="0" w:space="0" w:color="auto"/>
        <w:bottom w:val="none" w:sz="0" w:space="0" w:color="auto"/>
        <w:right w:val="none" w:sz="0" w:space="0" w:color="auto"/>
      </w:divBdr>
    </w:div>
    <w:div w:id="711424215">
      <w:bodyDiv w:val="1"/>
      <w:marLeft w:val="0"/>
      <w:marRight w:val="0"/>
      <w:marTop w:val="0"/>
      <w:marBottom w:val="0"/>
      <w:divBdr>
        <w:top w:val="none" w:sz="0" w:space="0" w:color="auto"/>
        <w:left w:val="none" w:sz="0" w:space="0" w:color="auto"/>
        <w:bottom w:val="none" w:sz="0" w:space="0" w:color="auto"/>
        <w:right w:val="none" w:sz="0" w:space="0" w:color="auto"/>
      </w:divBdr>
    </w:div>
    <w:div w:id="800879948">
      <w:bodyDiv w:val="1"/>
      <w:marLeft w:val="0"/>
      <w:marRight w:val="0"/>
      <w:marTop w:val="0"/>
      <w:marBottom w:val="0"/>
      <w:divBdr>
        <w:top w:val="none" w:sz="0" w:space="0" w:color="auto"/>
        <w:left w:val="none" w:sz="0" w:space="0" w:color="auto"/>
        <w:bottom w:val="none" w:sz="0" w:space="0" w:color="auto"/>
        <w:right w:val="none" w:sz="0" w:space="0" w:color="auto"/>
      </w:divBdr>
    </w:div>
    <w:div w:id="1035928230">
      <w:bodyDiv w:val="1"/>
      <w:marLeft w:val="0"/>
      <w:marRight w:val="0"/>
      <w:marTop w:val="0"/>
      <w:marBottom w:val="0"/>
      <w:divBdr>
        <w:top w:val="none" w:sz="0" w:space="0" w:color="auto"/>
        <w:left w:val="none" w:sz="0" w:space="0" w:color="auto"/>
        <w:bottom w:val="none" w:sz="0" w:space="0" w:color="auto"/>
        <w:right w:val="none" w:sz="0" w:space="0" w:color="auto"/>
      </w:divBdr>
    </w:div>
    <w:div w:id="1202740968">
      <w:bodyDiv w:val="1"/>
      <w:marLeft w:val="0"/>
      <w:marRight w:val="0"/>
      <w:marTop w:val="0"/>
      <w:marBottom w:val="0"/>
      <w:divBdr>
        <w:top w:val="none" w:sz="0" w:space="0" w:color="auto"/>
        <w:left w:val="none" w:sz="0" w:space="0" w:color="auto"/>
        <w:bottom w:val="none" w:sz="0" w:space="0" w:color="auto"/>
        <w:right w:val="none" w:sz="0" w:space="0" w:color="auto"/>
      </w:divBdr>
    </w:div>
    <w:div w:id="1225751663">
      <w:bodyDiv w:val="1"/>
      <w:marLeft w:val="0"/>
      <w:marRight w:val="0"/>
      <w:marTop w:val="0"/>
      <w:marBottom w:val="0"/>
      <w:divBdr>
        <w:top w:val="none" w:sz="0" w:space="0" w:color="auto"/>
        <w:left w:val="none" w:sz="0" w:space="0" w:color="auto"/>
        <w:bottom w:val="none" w:sz="0" w:space="0" w:color="auto"/>
        <w:right w:val="none" w:sz="0" w:space="0" w:color="auto"/>
      </w:divBdr>
    </w:div>
    <w:div w:id="1247612562">
      <w:bodyDiv w:val="1"/>
      <w:marLeft w:val="0"/>
      <w:marRight w:val="0"/>
      <w:marTop w:val="0"/>
      <w:marBottom w:val="0"/>
      <w:divBdr>
        <w:top w:val="none" w:sz="0" w:space="0" w:color="auto"/>
        <w:left w:val="none" w:sz="0" w:space="0" w:color="auto"/>
        <w:bottom w:val="none" w:sz="0" w:space="0" w:color="auto"/>
        <w:right w:val="none" w:sz="0" w:space="0" w:color="auto"/>
      </w:divBdr>
    </w:div>
    <w:div w:id="1265266490">
      <w:bodyDiv w:val="1"/>
      <w:marLeft w:val="0"/>
      <w:marRight w:val="0"/>
      <w:marTop w:val="0"/>
      <w:marBottom w:val="0"/>
      <w:divBdr>
        <w:top w:val="none" w:sz="0" w:space="0" w:color="auto"/>
        <w:left w:val="none" w:sz="0" w:space="0" w:color="auto"/>
        <w:bottom w:val="none" w:sz="0" w:space="0" w:color="auto"/>
        <w:right w:val="none" w:sz="0" w:space="0" w:color="auto"/>
      </w:divBdr>
    </w:div>
    <w:div w:id="1269392058">
      <w:bodyDiv w:val="1"/>
      <w:marLeft w:val="0"/>
      <w:marRight w:val="0"/>
      <w:marTop w:val="0"/>
      <w:marBottom w:val="0"/>
      <w:divBdr>
        <w:top w:val="none" w:sz="0" w:space="0" w:color="auto"/>
        <w:left w:val="none" w:sz="0" w:space="0" w:color="auto"/>
        <w:bottom w:val="none" w:sz="0" w:space="0" w:color="auto"/>
        <w:right w:val="none" w:sz="0" w:space="0" w:color="auto"/>
      </w:divBdr>
    </w:div>
    <w:div w:id="1306281331">
      <w:bodyDiv w:val="1"/>
      <w:marLeft w:val="0"/>
      <w:marRight w:val="0"/>
      <w:marTop w:val="0"/>
      <w:marBottom w:val="0"/>
      <w:divBdr>
        <w:top w:val="none" w:sz="0" w:space="0" w:color="auto"/>
        <w:left w:val="none" w:sz="0" w:space="0" w:color="auto"/>
        <w:bottom w:val="none" w:sz="0" w:space="0" w:color="auto"/>
        <w:right w:val="none" w:sz="0" w:space="0" w:color="auto"/>
      </w:divBdr>
    </w:div>
    <w:div w:id="1538590612">
      <w:bodyDiv w:val="1"/>
      <w:marLeft w:val="0"/>
      <w:marRight w:val="0"/>
      <w:marTop w:val="0"/>
      <w:marBottom w:val="0"/>
      <w:divBdr>
        <w:top w:val="none" w:sz="0" w:space="0" w:color="auto"/>
        <w:left w:val="none" w:sz="0" w:space="0" w:color="auto"/>
        <w:bottom w:val="none" w:sz="0" w:space="0" w:color="auto"/>
        <w:right w:val="none" w:sz="0" w:space="0" w:color="auto"/>
      </w:divBdr>
    </w:div>
    <w:div w:id="1647391325">
      <w:bodyDiv w:val="1"/>
      <w:marLeft w:val="0"/>
      <w:marRight w:val="0"/>
      <w:marTop w:val="0"/>
      <w:marBottom w:val="0"/>
      <w:divBdr>
        <w:top w:val="none" w:sz="0" w:space="0" w:color="auto"/>
        <w:left w:val="none" w:sz="0" w:space="0" w:color="auto"/>
        <w:bottom w:val="none" w:sz="0" w:space="0" w:color="auto"/>
        <w:right w:val="none" w:sz="0" w:space="0" w:color="auto"/>
      </w:divBdr>
    </w:div>
    <w:div w:id="1648391639">
      <w:bodyDiv w:val="1"/>
      <w:marLeft w:val="0"/>
      <w:marRight w:val="0"/>
      <w:marTop w:val="0"/>
      <w:marBottom w:val="0"/>
      <w:divBdr>
        <w:top w:val="none" w:sz="0" w:space="0" w:color="auto"/>
        <w:left w:val="none" w:sz="0" w:space="0" w:color="auto"/>
        <w:bottom w:val="none" w:sz="0" w:space="0" w:color="auto"/>
        <w:right w:val="none" w:sz="0" w:space="0" w:color="auto"/>
      </w:divBdr>
    </w:div>
    <w:div w:id="1674457080">
      <w:bodyDiv w:val="1"/>
      <w:marLeft w:val="0"/>
      <w:marRight w:val="0"/>
      <w:marTop w:val="0"/>
      <w:marBottom w:val="0"/>
      <w:divBdr>
        <w:top w:val="none" w:sz="0" w:space="0" w:color="auto"/>
        <w:left w:val="none" w:sz="0" w:space="0" w:color="auto"/>
        <w:bottom w:val="none" w:sz="0" w:space="0" w:color="auto"/>
        <w:right w:val="none" w:sz="0" w:space="0" w:color="auto"/>
      </w:divBdr>
    </w:div>
    <w:div w:id="1705863979">
      <w:bodyDiv w:val="1"/>
      <w:marLeft w:val="0"/>
      <w:marRight w:val="0"/>
      <w:marTop w:val="0"/>
      <w:marBottom w:val="0"/>
      <w:divBdr>
        <w:top w:val="none" w:sz="0" w:space="0" w:color="auto"/>
        <w:left w:val="none" w:sz="0" w:space="0" w:color="auto"/>
        <w:bottom w:val="none" w:sz="0" w:space="0" w:color="auto"/>
        <w:right w:val="none" w:sz="0" w:space="0" w:color="auto"/>
      </w:divBdr>
    </w:div>
    <w:div w:id="1779107894">
      <w:bodyDiv w:val="1"/>
      <w:marLeft w:val="0"/>
      <w:marRight w:val="0"/>
      <w:marTop w:val="0"/>
      <w:marBottom w:val="0"/>
      <w:divBdr>
        <w:top w:val="none" w:sz="0" w:space="0" w:color="auto"/>
        <w:left w:val="none" w:sz="0" w:space="0" w:color="auto"/>
        <w:bottom w:val="none" w:sz="0" w:space="0" w:color="auto"/>
        <w:right w:val="none" w:sz="0" w:space="0" w:color="auto"/>
      </w:divBdr>
    </w:div>
    <w:div w:id="1792086566">
      <w:bodyDiv w:val="1"/>
      <w:marLeft w:val="0"/>
      <w:marRight w:val="0"/>
      <w:marTop w:val="0"/>
      <w:marBottom w:val="0"/>
      <w:divBdr>
        <w:top w:val="none" w:sz="0" w:space="0" w:color="auto"/>
        <w:left w:val="none" w:sz="0" w:space="0" w:color="auto"/>
        <w:bottom w:val="none" w:sz="0" w:space="0" w:color="auto"/>
        <w:right w:val="none" w:sz="0" w:space="0" w:color="auto"/>
      </w:divBdr>
    </w:div>
    <w:div w:id="2001344042">
      <w:bodyDiv w:val="1"/>
      <w:marLeft w:val="0"/>
      <w:marRight w:val="0"/>
      <w:marTop w:val="0"/>
      <w:marBottom w:val="0"/>
      <w:divBdr>
        <w:top w:val="none" w:sz="0" w:space="0" w:color="auto"/>
        <w:left w:val="none" w:sz="0" w:space="0" w:color="auto"/>
        <w:bottom w:val="none" w:sz="0" w:space="0" w:color="auto"/>
        <w:right w:val="none" w:sz="0" w:space="0" w:color="auto"/>
      </w:divBdr>
    </w:div>
    <w:div w:id="2007901015">
      <w:bodyDiv w:val="1"/>
      <w:marLeft w:val="0"/>
      <w:marRight w:val="0"/>
      <w:marTop w:val="0"/>
      <w:marBottom w:val="0"/>
      <w:divBdr>
        <w:top w:val="none" w:sz="0" w:space="0" w:color="auto"/>
        <w:left w:val="none" w:sz="0" w:space="0" w:color="auto"/>
        <w:bottom w:val="none" w:sz="0" w:space="0" w:color="auto"/>
        <w:right w:val="none" w:sz="0" w:space="0" w:color="auto"/>
      </w:divBdr>
    </w:div>
    <w:div w:id="2035958585">
      <w:bodyDiv w:val="1"/>
      <w:marLeft w:val="0"/>
      <w:marRight w:val="0"/>
      <w:marTop w:val="0"/>
      <w:marBottom w:val="0"/>
      <w:divBdr>
        <w:top w:val="none" w:sz="0" w:space="0" w:color="auto"/>
        <w:left w:val="none" w:sz="0" w:space="0" w:color="auto"/>
        <w:bottom w:val="none" w:sz="0" w:space="0" w:color="auto"/>
        <w:right w:val="none" w:sz="0" w:space="0" w:color="auto"/>
      </w:divBdr>
    </w:div>
    <w:div w:id="210857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7171;&#2433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7AD9F-80D5-4BE0-8024-EFB255538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樣式範本.dot</Template>
  <TotalTime>0</TotalTime>
  <Pages>3</Pages>
  <Words>818</Words>
  <Characters>4668</Characters>
  <Application>Microsoft Office Word</Application>
  <DocSecurity>0</DocSecurity>
  <Lines>38</Lines>
  <Paragraphs>10</Paragraphs>
  <ScaleCrop>false</ScaleCrop>
  <Company/>
  <LinksUpToDate>false</LinksUpToDate>
  <CharactersWithSpaces>5476</CharactersWithSpaces>
  <SharedDoc>false</SharedDoc>
  <HLinks>
    <vt:vector size="12" baseType="variant">
      <vt:variant>
        <vt:i4>1179707</vt:i4>
      </vt:variant>
      <vt:variant>
        <vt:i4>8</vt:i4>
      </vt:variant>
      <vt:variant>
        <vt:i4>0</vt:i4>
      </vt:variant>
      <vt:variant>
        <vt:i4>5</vt:i4>
      </vt:variant>
      <vt:variant>
        <vt:lpwstr/>
      </vt:variant>
      <vt:variant>
        <vt:lpwstr>_Toc216097634</vt:lpwstr>
      </vt:variant>
      <vt:variant>
        <vt:i4>1179707</vt:i4>
      </vt:variant>
      <vt:variant>
        <vt:i4>2</vt:i4>
      </vt:variant>
      <vt:variant>
        <vt:i4>0</vt:i4>
      </vt:variant>
      <vt:variant>
        <vt:i4>5</vt:i4>
      </vt:variant>
      <vt:variant>
        <vt:lpwstr/>
      </vt:variant>
      <vt:variant>
        <vt:lpwstr>_Toc216097633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2025-12-08T07:07:00Z</cp:lastPrinted>
  <dcterms:created xsi:type="dcterms:W3CDTF">2025-12-10T02:35:00Z</dcterms:created>
  <dcterms:modified xsi:type="dcterms:W3CDTF">2025-12-10T02:35:00Z</dcterms:modified>
</cp:coreProperties>
</file>