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0" w:name="_Toc368831706"/>
      <w:bookmarkStart w:id="1"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D36F8E" w:rsidRPr="000B4ED1" w:rsidRDefault="00D36F8E" w:rsidP="00C520EC">
      <w:pPr>
        <w:pStyle w:val="14"/>
        <w:ind w:left="567" w:hanging="567"/>
        <w:rPr>
          <w:strike/>
        </w:rPr>
      </w:pPr>
      <w:bookmarkStart w:id="2" w:name="_Toc368831707"/>
      <w:bookmarkStart w:id="3" w:name="_Toc464138596"/>
      <w:bookmarkStart w:id="4" w:name="_Toc464138597"/>
      <w:bookmarkStart w:id="5" w:name="_Toc368831716"/>
      <w:bookmarkStart w:id="6" w:name="_Toc370486176"/>
      <w:bookmarkStart w:id="7" w:name="_Hlk173400444"/>
      <w:bookmarkStart w:id="8" w:name="_Toc203751771"/>
      <w:bookmarkStart w:id="9" w:name="_Hlk204095449"/>
      <w:bookmarkStart w:id="10" w:name="_Hlk202936428"/>
      <w:bookmarkStart w:id="11" w:name="_Toc213761661"/>
      <w:bookmarkEnd w:id="0"/>
      <w:bookmarkEnd w:id="1"/>
      <w:r>
        <w:rPr>
          <w:rFonts w:hint="eastAsia"/>
        </w:rPr>
        <w:t>二</w:t>
      </w:r>
      <w:r w:rsidRPr="00E11665">
        <w:rPr>
          <w:rFonts w:hint="eastAsia"/>
        </w:rPr>
        <w:t>、</w:t>
      </w:r>
      <w:r>
        <w:rPr>
          <w:rFonts w:hint="eastAsia"/>
        </w:rPr>
        <w:t>115年度勞動部</w:t>
      </w:r>
      <w:r w:rsidR="00127B6B">
        <w:rPr>
          <w:rFonts w:hint="eastAsia"/>
        </w:rPr>
        <w:t>及</w:t>
      </w:r>
      <w:r w:rsidR="006D4B01">
        <w:rPr>
          <w:rFonts w:hint="eastAsia"/>
        </w:rPr>
        <w:t>所屬</w:t>
      </w:r>
      <w:r>
        <w:rPr>
          <w:rFonts w:hint="eastAsia"/>
        </w:rPr>
        <w:t>公務預算</w:t>
      </w:r>
      <w:r w:rsidR="006D4B01">
        <w:rPr>
          <w:rFonts w:hint="eastAsia"/>
        </w:rPr>
        <w:t>案</w:t>
      </w:r>
      <w:r>
        <w:rPr>
          <w:rFonts w:hint="eastAsia"/>
        </w:rPr>
        <w:t>與就業</w:t>
      </w:r>
      <w:r w:rsidRPr="00E11665">
        <w:rPr>
          <w:rFonts w:hint="eastAsia"/>
        </w:rPr>
        <w:t>安定</w:t>
      </w:r>
      <w:r>
        <w:rPr>
          <w:rFonts w:hint="eastAsia"/>
        </w:rPr>
        <w:t>基金預算</w:t>
      </w:r>
      <w:r w:rsidR="006D4B01">
        <w:rPr>
          <w:rFonts w:hint="eastAsia"/>
        </w:rPr>
        <w:t>案</w:t>
      </w:r>
      <w:r w:rsidR="00861CEA">
        <w:rPr>
          <w:rFonts w:hint="eastAsia"/>
        </w:rPr>
        <w:t>互有</w:t>
      </w:r>
      <w:r>
        <w:rPr>
          <w:rFonts w:hint="eastAsia"/>
        </w:rPr>
        <w:t>移編，允宜</w:t>
      </w:r>
      <w:r w:rsidR="002B2CD0">
        <w:rPr>
          <w:rFonts w:hint="eastAsia"/>
        </w:rPr>
        <w:t>詳實</w:t>
      </w:r>
      <w:r>
        <w:rPr>
          <w:rFonts w:hint="eastAsia"/>
        </w:rPr>
        <w:t>揭露，俾利</w:t>
      </w:r>
      <w:r w:rsidR="00831F22">
        <w:rPr>
          <w:rFonts w:hint="eastAsia"/>
        </w:rPr>
        <w:t>預算</w:t>
      </w:r>
      <w:r>
        <w:rPr>
          <w:rFonts w:hint="eastAsia"/>
        </w:rPr>
        <w:t>審議</w:t>
      </w:r>
      <w:bookmarkEnd w:id="11"/>
    </w:p>
    <w:p w:rsidR="00D36F8E" w:rsidRPr="00F43E70" w:rsidRDefault="00022118" w:rsidP="00EB4417">
      <w:pPr>
        <w:ind w:left="566" w:firstLine="566"/>
        <w:rPr>
          <w:rFonts w:hint="eastAsia"/>
        </w:rPr>
      </w:pPr>
      <w:r w:rsidRPr="00882197">
        <w:rPr>
          <w:rFonts w:hint="eastAsia"/>
          <w:shd w:val="clear" w:color="auto" w:fill="FFFFFF"/>
        </w:rPr>
        <w:t>115年度勞動部主管</w:t>
      </w:r>
      <w:r>
        <w:rPr>
          <w:rFonts w:hint="eastAsia"/>
          <w:shd w:val="clear" w:color="auto" w:fill="FFFFFF"/>
        </w:rPr>
        <w:t>預算案歲出</w:t>
      </w:r>
      <w:r w:rsidRPr="00882197">
        <w:rPr>
          <w:rFonts w:hint="eastAsia"/>
          <w:shd w:val="clear" w:color="auto" w:fill="FFFFFF"/>
        </w:rPr>
        <w:t>編列2,970.73億元，</w:t>
      </w:r>
      <w:r>
        <w:rPr>
          <w:rFonts w:hint="eastAsia"/>
          <w:shd w:val="clear" w:color="auto" w:fill="FFFFFF"/>
        </w:rPr>
        <w:t>較114年度增加43</w:t>
      </w:r>
      <w:r w:rsidR="00CD3EE9">
        <w:rPr>
          <w:rFonts w:hint="eastAsia"/>
          <w:shd w:val="clear" w:color="auto" w:fill="FFFFFF"/>
        </w:rPr>
        <w:t>.6</w:t>
      </w:r>
      <w:r>
        <w:rPr>
          <w:rFonts w:hint="eastAsia"/>
          <w:shd w:val="clear" w:color="auto" w:fill="FFFFFF"/>
        </w:rPr>
        <w:t>億元</w:t>
      </w:r>
      <w:r w:rsidRPr="007C0485">
        <w:rPr>
          <w:rFonts w:hAnsi="標楷體" w:hint="eastAsia"/>
        </w:rPr>
        <w:t>（增幅1.49%）</w:t>
      </w:r>
      <w:r>
        <w:rPr>
          <w:rFonts w:hint="eastAsia"/>
          <w:shd w:val="clear" w:color="auto" w:fill="FFFFFF"/>
        </w:rPr>
        <w:t>，</w:t>
      </w:r>
      <w:r w:rsidR="000E7D21">
        <w:rPr>
          <w:rFonts w:hint="eastAsia"/>
          <w:shd w:val="clear" w:color="auto" w:fill="FFFFFF"/>
        </w:rPr>
        <w:t>其</w:t>
      </w:r>
      <w:r>
        <w:rPr>
          <w:rFonts w:hint="eastAsia"/>
          <w:shd w:val="clear" w:color="auto" w:fill="FFFFFF"/>
        </w:rPr>
        <w:t>中包括</w:t>
      </w:r>
      <w:r w:rsidR="00D36F8E" w:rsidRPr="007D713B">
        <w:rPr>
          <w:rFonts w:hint="eastAsia"/>
        </w:rPr>
        <w:t>「就業安定基金管理運用精進規劃報告」</w:t>
      </w:r>
      <w:r w:rsidR="00D36F8E" w:rsidRPr="007D713B">
        <w:t>(</w:t>
      </w:r>
      <w:r w:rsidR="00D36F8E" w:rsidRPr="007D713B">
        <w:rPr>
          <w:rFonts w:hint="eastAsia"/>
        </w:rPr>
        <w:t>以下簡稱精進報告</w:t>
      </w:r>
      <w:r w:rsidR="00D36F8E" w:rsidRPr="007D713B">
        <w:t>)</w:t>
      </w:r>
      <w:r w:rsidR="00BA21B1">
        <w:rPr>
          <w:rFonts w:hint="eastAsia"/>
        </w:rPr>
        <w:t>所提</w:t>
      </w:r>
      <w:r>
        <w:rPr>
          <w:rFonts w:hint="eastAsia"/>
        </w:rPr>
        <w:t>策進作為</w:t>
      </w:r>
      <w:r w:rsidR="00006413">
        <w:rPr>
          <w:rFonts w:hint="eastAsia"/>
        </w:rPr>
        <w:t>之</w:t>
      </w:r>
      <w:r w:rsidR="000E7D21">
        <w:rPr>
          <w:rFonts w:hint="eastAsia"/>
        </w:rPr>
        <w:t>預算調整項目</w:t>
      </w:r>
      <w:r w:rsidR="00D36F8E">
        <w:rPr>
          <w:rFonts w:hint="eastAsia"/>
        </w:rPr>
        <w:t>。經查：</w:t>
      </w:r>
    </w:p>
    <w:p w:rsidR="00D36F8E" w:rsidRPr="004823E3" w:rsidRDefault="00D36F8E" w:rsidP="00454507">
      <w:pPr>
        <w:pStyle w:val="aff8"/>
        <w:ind w:left="849" w:hanging="283"/>
        <w:rPr>
          <w:rFonts w:hint="eastAsia"/>
          <w:b/>
          <w:bCs/>
        </w:rPr>
      </w:pPr>
      <w:r w:rsidRPr="004823E3">
        <w:rPr>
          <w:rFonts w:hint="eastAsia"/>
          <w:b/>
          <w:bCs/>
        </w:rPr>
        <w:t>(一)</w:t>
      </w:r>
      <w:r>
        <w:rPr>
          <w:rFonts w:hint="eastAsia"/>
          <w:b/>
          <w:bCs/>
        </w:rPr>
        <w:t>勞動部</w:t>
      </w:r>
      <w:r w:rsidR="001F5D65">
        <w:rPr>
          <w:rFonts w:hint="eastAsia"/>
          <w:b/>
          <w:bCs/>
        </w:rPr>
        <w:t>為改善就業安</w:t>
      </w:r>
      <w:r w:rsidR="00575578">
        <w:rPr>
          <w:rFonts w:hint="eastAsia"/>
          <w:b/>
          <w:bCs/>
        </w:rPr>
        <w:t>定</w:t>
      </w:r>
      <w:r w:rsidR="001F5D65">
        <w:rPr>
          <w:rFonts w:hint="eastAsia"/>
          <w:b/>
          <w:bCs/>
        </w:rPr>
        <w:t>基金</w:t>
      </w:r>
      <w:r w:rsidR="00CD3EE9">
        <w:rPr>
          <w:rFonts w:hint="eastAsia"/>
          <w:b/>
          <w:bCs/>
        </w:rPr>
        <w:t>之</w:t>
      </w:r>
      <w:r w:rsidR="001F5D65">
        <w:rPr>
          <w:rFonts w:hint="eastAsia"/>
          <w:b/>
          <w:bCs/>
        </w:rPr>
        <w:t>運用</w:t>
      </w:r>
      <w:r w:rsidRPr="004823E3">
        <w:rPr>
          <w:rFonts w:hint="eastAsia"/>
          <w:b/>
          <w:bCs/>
        </w:rPr>
        <w:t>，</w:t>
      </w:r>
      <w:r>
        <w:rPr>
          <w:rFonts w:hint="eastAsia"/>
          <w:b/>
          <w:bCs/>
        </w:rPr>
        <w:t>向行政院爭取將</w:t>
      </w:r>
      <w:r w:rsidRPr="004823E3">
        <w:rPr>
          <w:rFonts w:hint="eastAsia"/>
          <w:b/>
          <w:bCs/>
        </w:rPr>
        <w:t>非直接服務據點之基本行政費用等</w:t>
      </w:r>
      <w:r w:rsidR="001F5D65">
        <w:rPr>
          <w:rFonts w:hint="eastAsia"/>
          <w:b/>
          <w:bCs/>
        </w:rPr>
        <w:t>編列於公務預算</w:t>
      </w:r>
      <w:r>
        <w:rPr>
          <w:rFonts w:hint="eastAsia"/>
          <w:b/>
          <w:bCs/>
        </w:rPr>
        <w:t>，</w:t>
      </w:r>
      <w:r w:rsidR="002D64EE">
        <w:rPr>
          <w:rFonts w:hint="eastAsia"/>
          <w:b/>
          <w:bCs/>
        </w:rPr>
        <w:t>並將</w:t>
      </w:r>
      <w:r w:rsidR="002D64EE" w:rsidRPr="002D64EE">
        <w:rPr>
          <w:rFonts w:hint="eastAsia"/>
          <w:b/>
          <w:bCs/>
        </w:rPr>
        <w:t>與</w:t>
      </w:r>
      <w:r w:rsidR="00575578">
        <w:rPr>
          <w:rFonts w:hint="eastAsia"/>
          <w:b/>
          <w:bCs/>
        </w:rPr>
        <w:t>該</w:t>
      </w:r>
      <w:r w:rsidR="002D64EE" w:rsidRPr="002D64EE">
        <w:rPr>
          <w:rFonts w:hint="eastAsia"/>
          <w:b/>
          <w:bCs/>
        </w:rPr>
        <w:t>基金用途相關之就業服務等經費</w:t>
      </w:r>
      <w:r w:rsidR="002D65EF">
        <w:rPr>
          <w:rFonts w:hint="eastAsia"/>
          <w:b/>
          <w:bCs/>
        </w:rPr>
        <w:t>由公務預算</w:t>
      </w:r>
      <w:r w:rsidR="002D64EE" w:rsidRPr="002D64EE">
        <w:rPr>
          <w:rFonts w:hint="eastAsia"/>
          <w:b/>
          <w:bCs/>
        </w:rPr>
        <w:t>移編至</w:t>
      </w:r>
      <w:r w:rsidR="00575578">
        <w:rPr>
          <w:rFonts w:hint="eastAsia"/>
          <w:b/>
          <w:bCs/>
        </w:rPr>
        <w:t>該</w:t>
      </w:r>
      <w:r w:rsidR="002D64EE" w:rsidRPr="002D64EE">
        <w:rPr>
          <w:rFonts w:hint="eastAsia"/>
          <w:b/>
          <w:bCs/>
        </w:rPr>
        <w:t>基金</w:t>
      </w:r>
    </w:p>
    <w:p w:rsidR="00D36F8E" w:rsidRDefault="002D64EE" w:rsidP="00454507">
      <w:pPr>
        <w:pStyle w:val="123"/>
        <w:ind w:left="1133" w:hanging="283"/>
        <w:rPr>
          <w:shd w:val="clear" w:color="auto" w:fill="FFFFFF"/>
        </w:rPr>
      </w:pPr>
      <w:r>
        <w:rPr>
          <w:rFonts w:hint="eastAsia"/>
        </w:rPr>
        <w:t>1</w:t>
      </w:r>
      <w:r w:rsidR="00D36F8E" w:rsidRPr="00761469">
        <w:rPr>
          <w:rFonts w:hint="eastAsia"/>
        </w:rPr>
        <w:t>.就業安定基金於113年11月間因疑遭不當使用情事，審</w:t>
      </w:r>
      <w:r w:rsidR="00D36F8E">
        <w:rPr>
          <w:rFonts w:hint="eastAsia"/>
        </w:rPr>
        <w:t>計部依本院委員要求</w:t>
      </w:r>
      <w:r w:rsidR="00D36F8E">
        <w:rPr>
          <w:rStyle w:val="afe"/>
        </w:rPr>
        <w:footnoteReference w:id="1"/>
      </w:r>
      <w:r w:rsidR="00D36F8E">
        <w:rPr>
          <w:rFonts w:hint="eastAsia"/>
        </w:rPr>
        <w:t>，派員實地查核發現多項缺失，勞動部於</w:t>
      </w:r>
      <w:r w:rsidR="00D36F8E" w:rsidRPr="007D713B">
        <w:t>114</w:t>
      </w:r>
      <w:r w:rsidR="00D36F8E" w:rsidRPr="007D713B">
        <w:rPr>
          <w:rFonts w:hint="eastAsia"/>
        </w:rPr>
        <w:t>年</w:t>
      </w:r>
      <w:r w:rsidR="00D36F8E" w:rsidRPr="007D713B">
        <w:t>1</w:t>
      </w:r>
      <w:r w:rsidR="00D36F8E" w:rsidRPr="007D713B">
        <w:rPr>
          <w:rFonts w:hint="eastAsia"/>
        </w:rPr>
        <w:t>月</w:t>
      </w:r>
      <w:r w:rsidR="00D36F8E" w:rsidRPr="007D713B">
        <w:t>3</w:t>
      </w:r>
      <w:r w:rsidR="00D36F8E" w:rsidRPr="007D713B">
        <w:rPr>
          <w:rFonts w:hint="eastAsia"/>
        </w:rPr>
        <w:t>日提出精進報告，分別從用途面、管理面及資訊公開等</w:t>
      </w:r>
      <w:r w:rsidR="00D36F8E" w:rsidRPr="007D713B">
        <w:t>3</w:t>
      </w:r>
      <w:r w:rsidR="00D36F8E" w:rsidRPr="007D713B">
        <w:rPr>
          <w:rFonts w:hint="eastAsia"/>
        </w:rPr>
        <w:t>面向，提出</w:t>
      </w:r>
      <w:r w:rsidR="00D36F8E" w:rsidRPr="007D713B">
        <w:t>6</w:t>
      </w:r>
      <w:r w:rsidR="00D36F8E" w:rsidRPr="007D713B">
        <w:rPr>
          <w:rFonts w:hint="eastAsia"/>
        </w:rPr>
        <w:t>項策進作為</w:t>
      </w:r>
      <w:r w:rsidR="00D36F8E">
        <w:rPr>
          <w:rFonts w:hint="eastAsia"/>
        </w:rPr>
        <w:t>，其中</w:t>
      </w:r>
      <w:r w:rsidR="00D36F8E" w:rsidRPr="007D713B">
        <w:rPr>
          <w:rFonts w:hint="eastAsia"/>
        </w:rPr>
        <w:t>「爭取合理編列公務預算」策進作為，</w:t>
      </w:r>
      <w:r w:rsidR="00CD3EE9">
        <w:rPr>
          <w:rFonts w:hint="eastAsia"/>
        </w:rPr>
        <w:t>主要係</w:t>
      </w:r>
      <w:r w:rsidR="00D36F8E" w:rsidRPr="007D713B">
        <w:rPr>
          <w:rFonts w:hint="eastAsia"/>
        </w:rPr>
        <w:t>向行政院積極</w:t>
      </w:r>
      <w:bookmarkStart w:id="12" w:name="_Hlk209340489"/>
      <w:r w:rsidR="00D36F8E" w:rsidRPr="007D713B">
        <w:rPr>
          <w:rFonts w:hint="eastAsia"/>
        </w:rPr>
        <w:t>爭取將非直接服務據點之基本行政費用及與就業安定基金法定用途無關之廣宣費</w:t>
      </w:r>
      <w:bookmarkEnd w:id="12"/>
      <w:r w:rsidR="00D36F8E" w:rsidRPr="007D713B">
        <w:rPr>
          <w:rFonts w:hint="eastAsia"/>
        </w:rPr>
        <w:t>，自115年起編入公務預算。</w:t>
      </w:r>
      <w:r w:rsidR="00CD3EE9">
        <w:rPr>
          <w:rFonts w:hint="eastAsia"/>
        </w:rPr>
        <w:t>另</w:t>
      </w:r>
      <w:r w:rsidR="00D36F8E">
        <w:rPr>
          <w:rFonts w:hint="eastAsia"/>
          <w:shd w:val="clear" w:color="auto" w:fill="FFFFFF"/>
        </w:rPr>
        <w:t>本院</w:t>
      </w:r>
      <w:r w:rsidR="00D36F8E" w:rsidRPr="00705AF8">
        <w:rPr>
          <w:rFonts w:hint="eastAsia"/>
          <w:shd w:val="clear" w:color="auto" w:fill="FFFFFF"/>
        </w:rPr>
        <w:t>審議</w:t>
      </w:r>
      <w:r w:rsidR="00D36F8E" w:rsidRPr="00705AF8">
        <w:rPr>
          <w:shd w:val="clear" w:color="auto" w:fill="FFFFFF"/>
        </w:rPr>
        <w:t>114</w:t>
      </w:r>
      <w:r w:rsidR="00D36F8E" w:rsidRPr="00705AF8">
        <w:rPr>
          <w:rFonts w:hint="eastAsia"/>
          <w:shd w:val="clear" w:color="auto" w:fill="FFFFFF"/>
        </w:rPr>
        <w:t>年度中央政府總預算案</w:t>
      </w:r>
      <w:r w:rsidR="00D36F8E">
        <w:rPr>
          <w:rFonts w:hint="eastAsia"/>
          <w:shd w:val="clear" w:color="auto" w:fill="FFFFFF"/>
        </w:rPr>
        <w:t>亦</w:t>
      </w:r>
      <w:r w:rsidR="00D36F8E" w:rsidRPr="00705AF8">
        <w:rPr>
          <w:rFonts w:hint="eastAsia"/>
          <w:shd w:val="clear" w:color="auto" w:fill="FFFFFF"/>
        </w:rPr>
        <w:t>作</w:t>
      </w:r>
      <w:r w:rsidR="00D36F8E">
        <w:rPr>
          <w:rFonts w:hint="eastAsia"/>
          <w:shd w:val="clear" w:color="auto" w:fill="FFFFFF"/>
        </w:rPr>
        <w:t>成</w:t>
      </w:r>
      <w:r w:rsidR="00D36F8E" w:rsidRPr="00705AF8">
        <w:rPr>
          <w:rFonts w:hint="eastAsia"/>
          <w:shd w:val="clear" w:color="auto" w:fill="FFFFFF"/>
        </w:rPr>
        <w:t>決議</w:t>
      </w:r>
      <w:r w:rsidR="00D36F8E">
        <w:rPr>
          <w:rStyle w:val="afe"/>
          <w:shd w:val="clear" w:color="auto" w:fill="FFFFFF"/>
        </w:rPr>
        <w:footnoteReference w:id="2"/>
      </w:r>
      <w:r w:rsidR="00D36F8E" w:rsidRPr="00705AF8">
        <w:rPr>
          <w:rFonts w:hint="eastAsia"/>
          <w:shd w:val="clear" w:color="auto" w:fill="FFFFFF"/>
        </w:rPr>
        <w:t>，請</w:t>
      </w:r>
      <w:r w:rsidR="00D36F8E">
        <w:rPr>
          <w:rFonts w:hint="eastAsia"/>
          <w:shd w:val="clear" w:color="auto" w:fill="FFFFFF"/>
        </w:rPr>
        <w:t>勞動</w:t>
      </w:r>
      <w:r w:rsidR="00D36F8E" w:rsidRPr="00705AF8">
        <w:rPr>
          <w:rFonts w:hint="eastAsia"/>
          <w:shd w:val="clear" w:color="auto" w:fill="FFFFFF"/>
        </w:rPr>
        <w:t>部針對就業安定基金之使用</w:t>
      </w:r>
      <w:r w:rsidR="00D36F8E" w:rsidRPr="00705AF8">
        <w:rPr>
          <w:rFonts w:hint="eastAsia"/>
          <w:shd w:val="clear" w:color="auto" w:fill="FFFFFF"/>
        </w:rPr>
        <w:lastRenderedPageBreak/>
        <w:t>進行通盤檢討，以符合業務目的</w:t>
      </w:r>
      <w:r w:rsidR="00D36F8E">
        <w:rPr>
          <w:rFonts w:hint="eastAsia"/>
          <w:shd w:val="clear" w:color="auto" w:fill="FFFFFF"/>
        </w:rPr>
        <w:t>。</w:t>
      </w:r>
    </w:p>
    <w:p w:rsidR="002D64EE" w:rsidRDefault="002D64EE" w:rsidP="00454507">
      <w:pPr>
        <w:pStyle w:val="123"/>
        <w:ind w:left="1133" w:hanging="283"/>
        <w:rPr>
          <w:rFonts w:hint="eastAsia"/>
        </w:rPr>
      </w:pPr>
      <w:r>
        <w:rPr>
          <w:rFonts w:hint="eastAsia"/>
          <w:shd w:val="clear" w:color="auto" w:fill="FFFFFF"/>
        </w:rPr>
        <w:t>2.依</w:t>
      </w:r>
      <w:r>
        <w:rPr>
          <w:rFonts w:hint="eastAsia"/>
        </w:rPr>
        <w:t>據勞動部表示，經全面檢討公務預算與基金預算編列合理性，115年度除</w:t>
      </w:r>
      <w:r w:rsidRPr="007A778B">
        <w:rPr>
          <w:rFonts w:hint="eastAsia"/>
        </w:rPr>
        <w:t>將非直接服務據點之基本行政費用及與就業安定基金法定用途無關之廣宣費，編入公務預算</w:t>
      </w:r>
      <w:r w:rsidR="00575578">
        <w:rPr>
          <w:rFonts w:hint="eastAsia"/>
        </w:rPr>
        <w:t>，</w:t>
      </w:r>
      <w:r>
        <w:rPr>
          <w:rFonts w:hint="eastAsia"/>
        </w:rPr>
        <w:t>並將</w:t>
      </w:r>
      <w:bookmarkStart w:id="13" w:name="_Hlk212402163"/>
      <w:r>
        <w:rPr>
          <w:rFonts w:hint="eastAsia"/>
        </w:rPr>
        <w:t>與就業安定基金用途相關之就業服務等經費由公務預算移編至就業安定基金</w:t>
      </w:r>
      <w:bookmarkEnd w:id="13"/>
      <w:r>
        <w:rPr>
          <w:rFonts w:hint="eastAsia"/>
        </w:rPr>
        <w:t>。</w:t>
      </w:r>
    </w:p>
    <w:p w:rsidR="00D36F8E" w:rsidRPr="004823E3" w:rsidRDefault="00D36F8E" w:rsidP="008628DA">
      <w:pPr>
        <w:pStyle w:val="aff8"/>
        <w:ind w:left="849" w:hanging="283"/>
        <w:rPr>
          <w:rFonts w:hint="eastAsia"/>
          <w:b/>
          <w:bCs/>
        </w:rPr>
      </w:pPr>
      <w:r w:rsidRPr="004823E3">
        <w:rPr>
          <w:rFonts w:hint="eastAsia"/>
          <w:b/>
          <w:bCs/>
        </w:rPr>
        <w:t>(</w:t>
      </w:r>
      <w:r>
        <w:rPr>
          <w:rFonts w:hint="eastAsia"/>
          <w:b/>
          <w:bCs/>
        </w:rPr>
        <w:t>二</w:t>
      </w:r>
      <w:r w:rsidRPr="004823E3">
        <w:rPr>
          <w:rFonts w:hint="eastAsia"/>
          <w:b/>
          <w:bCs/>
        </w:rPr>
        <w:t>)</w:t>
      </w:r>
      <w:r w:rsidR="002D65EF">
        <w:rPr>
          <w:rFonts w:hint="eastAsia"/>
          <w:b/>
          <w:bCs/>
        </w:rPr>
        <w:t>勞動部</w:t>
      </w:r>
      <w:r w:rsidR="006D4B01">
        <w:rPr>
          <w:rFonts w:hint="eastAsia"/>
          <w:b/>
          <w:bCs/>
        </w:rPr>
        <w:t>及所屬</w:t>
      </w:r>
      <w:r>
        <w:rPr>
          <w:rFonts w:hint="eastAsia"/>
          <w:b/>
          <w:bCs/>
        </w:rPr>
        <w:t>115年度公務預算</w:t>
      </w:r>
      <w:r w:rsidR="006D4B01">
        <w:rPr>
          <w:rFonts w:hint="eastAsia"/>
          <w:b/>
          <w:bCs/>
        </w:rPr>
        <w:t>案</w:t>
      </w:r>
      <w:r>
        <w:rPr>
          <w:rFonts w:hint="eastAsia"/>
          <w:b/>
          <w:bCs/>
        </w:rPr>
        <w:t>與</w:t>
      </w:r>
      <w:r w:rsidR="008878E9">
        <w:rPr>
          <w:rFonts w:hint="eastAsia"/>
          <w:b/>
          <w:bCs/>
        </w:rPr>
        <w:t>就安</w:t>
      </w:r>
      <w:r>
        <w:rPr>
          <w:rFonts w:hint="eastAsia"/>
          <w:b/>
          <w:bCs/>
        </w:rPr>
        <w:t>基金預算</w:t>
      </w:r>
      <w:r w:rsidR="006D4B01">
        <w:rPr>
          <w:rFonts w:hint="eastAsia"/>
          <w:b/>
          <w:bCs/>
        </w:rPr>
        <w:t>案</w:t>
      </w:r>
      <w:r w:rsidR="002D65EF">
        <w:rPr>
          <w:rFonts w:hint="eastAsia"/>
          <w:b/>
          <w:bCs/>
        </w:rPr>
        <w:t>互有</w:t>
      </w:r>
      <w:r>
        <w:rPr>
          <w:rFonts w:hint="eastAsia"/>
          <w:b/>
          <w:bCs/>
        </w:rPr>
        <w:t>移編</w:t>
      </w:r>
      <w:r w:rsidR="002D65EF">
        <w:rPr>
          <w:rFonts w:hint="eastAsia"/>
          <w:b/>
          <w:bCs/>
        </w:rPr>
        <w:t>且</w:t>
      </w:r>
      <w:r w:rsidR="00645599">
        <w:rPr>
          <w:rFonts w:hint="eastAsia"/>
          <w:b/>
          <w:bCs/>
        </w:rPr>
        <w:t>規模不小</w:t>
      </w:r>
      <w:r>
        <w:rPr>
          <w:rFonts w:hint="eastAsia"/>
          <w:b/>
          <w:bCs/>
        </w:rPr>
        <w:t>，允宜詳實</w:t>
      </w:r>
      <w:r w:rsidR="00575578">
        <w:rPr>
          <w:rFonts w:hint="eastAsia"/>
          <w:b/>
          <w:bCs/>
        </w:rPr>
        <w:t>揭露</w:t>
      </w:r>
      <w:r>
        <w:rPr>
          <w:rFonts w:hint="eastAsia"/>
          <w:b/>
          <w:bCs/>
        </w:rPr>
        <w:t>，俾利預算審議</w:t>
      </w:r>
    </w:p>
    <w:p w:rsidR="002D64EE" w:rsidRPr="00761469" w:rsidRDefault="002D64EE" w:rsidP="002D64EE">
      <w:pPr>
        <w:ind w:leftChars="300" w:left="1133" w:hangingChars="100" w:hanging="283"/>
      </w:pPr>
      <w:r w:rsidRPr="00761469">
        <w:rPr>
          <w:rFonts w:hint="eastAsia"/>
        </w:rPr>
        <w:t>1.預算法第1條第2項規定：「預算以提供政府於一定期間完成作業所需經費為目的。」同法第49條規定</w:t>
      </w:r>
      <w:r>
        <w:rPr>
          <w:rFonts w:hint="eastAsia"/>
        </w:rPr>
        <w:t>：「</w:t>
      </w:r>
      <w:r w:rsidRPr="00831F22">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r w:rsidRPr="00761469">
        <w:rPr>
          <w:rFonts w:hint="eastAsia"/>
        </w:rPr>
        <w:t>。</w:t>
      </w:r>
    </w:p>
    <w:p w:rsidR="00D36F8E" w:rsidRDefault="002D64EE" w:rsidP="008628DA">
      <w:pPr>
        <w:pStyle w:val="123"/>
        <w:ind w:left="1133" w:hanging="283"/>
        <w:rPr>
          <w:rFonts w:hint="eastAsia"/>
        </w:rPr>
      </w:pPr>
      <w:r>
        <w:rPr>
          <w:rFonts w:hint="eastAsia"/>
        </w:rPr>
        <w:t>2</w:t>
      </w:r>
      <w:r w:rsidR="00D36F8E">
        <w:rPr>
          <w:rFonts w:hint="eastAsia"/>
        </w:rPr>
        <w:t>.</w:t>
      </w:r>
      <w:r w:rsidR="00645599">
        <w:rPr>
          <w:rFonts w:hint="eastAsia"/>
        </w:rPr>
        <w:t>勞動</w:t>
      </w:r>
      <w:r w:rsidR="00645599" w:rsidRPr="004823E3">
        <w:rPr>
          <w:rFonts w:hint="eastAsia"/>
        </w:rPr>
        <w:t>部</w:t>
      </w:r>
      <w:r w:rsidR="00575578">
        <w:rPr>
          <w:rFonts w:hint="eastAsia"/>
        </w:rPr>
        <w:t>及所屬</w:t>
      </w:r>
      <w:r w:rsidR="002D65EF">
        <w:rPr>
          <w:rFonts w:hint="eastAsia"/>
        </w:rPr>
        <w:t>115年度公務預算</w:t>
      </w:r>
      <w:r w:rsidR="00575578">
        <w:rPr>
          <w:rFonts w:hint="eastAsia"/>
        </w:rPr>
        <w:t>案</w:t>
      </w:r>
      <w:r w:rsidR="002D65EF">
        <w:rPr>
          <w:rFonts w:hint="eastAsia"/>
        </w:rPr>
        <w:t>與就業安定基金預算</w:t>
      </w:r>
      <w:r w:rsidR="00575578">
        <w:rPr>
          <w:rFonts w:hint="eastAsia"/>
        </w:rPr>
        <w:t>案</w:t>
      </w:r>
      <w:r w:rsidR="002D65EF">
        <w:rPr>
          <w:rFonts w:hint="eastAsia"/>
        </w:rPr>
        <w:t>互有移編</w:t>
      </w:r>
      <w:r>
        <w:rPr>
          <w:rFonts w:hint="eastAsia"/>
        </w:rPr>
        <w:t>，謹</w:t>
      </w:r>
      <w:r w:rsidR="001F5D65">
        <w:rPr>
          <w:rFonts w:hint="eastAsia"/>
        </w:rPr>
        <w:t>分述</w:t>
      </w:r>
      <w:r>
        <w:rPr>
          <w:rFonts w:hint="eastAsia"/>
        </w:rPr>
        <w:t>如次</w:t>
      </w:r>
      <w:r w:rsidR="00D36F8E">
        <w:rPr>
          <w:rFonts w:hint="eastAsia"/>
        </w:rPr>
        <w:t>(詳表1)：</w:t>
      </w:r>
    </w:p>
    <w:p w:rsidR="00D36F8E" w:rsidRDefault="00D36F8E" w:rsidP="009A2863">
      <w:pPr>
        <w:pStyle w:val="123"/>
        <w:ind w:leftChars="401" w:left="1561" w:hangingChars="150" w:hanging="425"/>
      </w:pPr>
      <w:r w:rsidRPr="00831F22">
        <w:rPr>
          <w:rFonts w:hint="eastAsia"/>
          <w:b/>
          <w:bCs/>
        </w:rPr>
        <w:t>(1)由就</w:t>
      </w:r>
      <w:r w:rsidRPr="00705AF8">
        <w:rPr>
          <w:rFonts w:hint="eastAsia"/>
          <w:b/>
          <w:bCs/>
        </w:rPr>
        <w:t>業安定基金移編公務預算</w:t>
      </w:r>
      <w:r>
        <w:rPr>
          <w:rFonts w:hint="eastAsia"/>
        </w:rPr>
        <w:t>(以下簡稱移入)：</w:t>
      </w:r>
      <w:r w:rsidR="00B14C70">
        <w:rPr>
          <w:rFonts w:hint="eastAsia"/>
        </w:rPr>
        <w:t>移入</w:t>
      </w:r>
      <w:r>
        <w:rPr>
          <w:rFonts w:hint="eastAsia"/>
        </w:rPr>
        <w:t>9項計畫</w:t>
      </w:r>
      <w:r w:rsidR="002D7FFB">
        <w:rPr>
          <w:rFonts w:hint="eastAsia"/>
        </w:rPr>
        <w:t>編列</w:t>
      </w:r>
      <w:r w:rsidRPr="00B1254D">
        <w:t>2</w:t>
      </w:r>
      <w:r>
        <w:rPr>
          <w:rFonts w:hint="eastAsia"/>
        </w:rPr>
        <w:t>億</w:t>
      </w:r>
      <w:r w:rsidRPr="00B1254D">
        <w:t>3</w:t>
      </w:r>
      <w:r>
        <w:t>,</w:t>
      </w:r>
      <w:r w:rsidRPr="00B1254D">
        <w:t>384</w:t>
      </w:r>
      <w:r>
        <w:rPr>
          <w:rFonts w:hint="eastAsia"/>
        </w:rPr>
        <w:t>萬</w:t>
      </w:r>
      <w:r w:rsidRPr="00B1254D">
        <w:t>1</w:t>
      </w:r>
      <w:r>
        <w:rPr>
          <w:rFonts w:hint="eastAsia"/>
        </w:rPr>
        <w:t>千元</w:t>
      </w:r>
      <w:r w:rsidR="00B14C70">
        <w:rPr>
          <w:rFonts w:hint="eastAsia"/>
        </w:rPr>
        <w:t>，</w:t>
      </w:r>
      <w:r w:rsidR="00BB7B29">
        <w:rPr>
          <w:rFonts w:hint="eastAsia"/>
        </w:rPr>
        <w:t>另</w:t>
      </w:r>
      <w:r w:rsidR="00CD3EE9">
        <w:rPr>
          <w:rFonts w:hint="eastAsia"/>
        </w:rPr>
        <w:t>「</w:t>
      </w:r>
      <w:r w:rsidR="00B14C70">
        <w:rPr>
          <w:rFonts w:hint="eastAsia"/>
        </w:rPr>
        <w:t>媒</w:t>
      </w:r>
      <w:r w:rsidR="00341C71">
        <w:rPr>
          <w:rFonts w:hint="eastAsia"/>
        </w:rPr>
        <w:t>體政策及業務</w:t>
      </w:r>
      <w:r w:rsidR="00B14C70">
        <w:rPr>
          <w:rFonts w:hint="eastAsia"/>
        </w:rPr>
        <w:t>宣</w:t>
      </w:r>
      <w:r w:rsidR="00341C71">
        <w:rPr>
          <w:rFonts w:hint="eastAsia"/>
        </w:rPr>
        <w:t>導</w:t>
      </w:r>
      <w:r w:rsidR="00B14C70">
        <w:rPr>
          <w:rFonts w:hint="eastAsia"/>
        </w:rPr>
        <w:t>費</w:t>
      </w:r>
      <w:r w:rsidR="00CD3EE9">
        <w:rPr>
          <w:rFonts w:hint="eastAsia"/>
        </w:rPr>
        <w:t>」</w:t>
      </w:r>
      <w:r w:rsidR="00341C71">
        <w:rPr>
          <w:rFonts w:hint="eastAsia"/>
        </w:rPr>
        <w:t>(以下簡稱媒宣費)</w:t>
      </w:r>
      <w:r w:rsidR="00B14C70">
        <w:rPr>
          <w:rFonts w:hint="eastAsia"/>
        </w:rPr>
        <w:t>1</w:t>
      </w:r>
      <w:r w:rsidR="00341C71">
        <w:t>,</w:t>
      </w:r>
      <w:r w:rsidR="00B14C70">
        <w:rPr>
          <w:rFonts w:hint="eastAsia"/>
        </w:rPr>
        <w:t>226萬4千元</w:t>
      </w:r>
      <w:r w:rsidR="00341C71">
        <w:rPr>
          <w:rFonts w:hint="eastAsia"/>
        </w:rPr>
        <w:t>，合計2億4</w:t>
      </w:r>
      <w:r w:rsidR="00341C71">
        <w:t>,</w:t>
      </w:r>
      <w:r w:rsidR="00341C71">
        <w:rPr>
          <w:rFonts w:hint="eastAsia"/>
        </w:rPr>
        <w:t>610萬5千元</w:t>
      </w:r>
      <w:r w:rsidR="002D65EF">
        <w:rPr>
          <w:rFonts w:hint="eastAsia"/>
        </w:rPr>
        <w:t>。</w:t>
      </w:r>
    </w:p>
    <w:p w:rsidR="00D36F8E" w:rsidRDefault="00D36F8E" w:rsidP="009A2863">
      <w:pPr>
        <w:pStyle w:val="123"/>
        <w:ind w:leftChars="401" w:left="1561" w:hangingChars="150" w:hanging="425"/>
      </w:pPr>
      <w:r w:rsidRPr="00D057FD">
        <w:rPr>
          <w:rFonts w:hint="eastAsia"/>
          <w:b/>
          <w:bCs/>
        </w:rPr>
        <w:lastRenderedPageBreak/>
        <w:t>(2)由公務預算移編就</w:t>
      </w:r>
      <w:r w:rsidR="00064CB5">
        <w:rPr>
          <w:rFonts w:hint="eastAsia"/>
          <w:b/>
          <w:bCs/>
        </w:rPr>
        <w:t>業</w:t>
      </w:r>
      <w:r w:rsidRPr="00D057FD">
        <w:rPr>
          <w:rFonts w:hint="eastAsia"/>
          <w:b/>
          <w:bCs/>
        </w:rPr>
        <w:t>安</w:t>
      </w:r>
      <w:r w:rsidR="00064CB5">
        <w:rPr>
          <w:rFonts w:hint="eastAsia"/>
          <w:b/>
          <w:bCs/>
        </w:rPr>
        <w:t>定</w:t>
      </w:r>
      <w:r w:rsidRPr="00D057FD">
        <w:rPr>
          <w:rFonts w:hint="eastAsia"/>
          <w:b/>
          <w:bCs/>
        </w:rPr>
        <w:t>基金</w:t>
      </w:r>
      <w:r w:rsidRPr="00B87514">
        <w:rPr>
          <w:rFonts w:hint="eastAsia"/>
        </w:rPr>
        <w:t>(以下簡稱移出)</w:t>
      </w:r>
      <w:r>
        <w:rPr>
          <w:rFonts w:hint="eastAsia"/>
        </w:rPr>
        <w:t>：</w:t>
      </w:r>
      <w:bookmarkStart w:id="14" w:name="_Hlk211959278"/>
      <w:r>
        <w:rPr>
          <w:rFonts w:hint="eastAsia"/>
        </w:rPr>
        <w:t>114年度原編於公務預算</w:t>
      </w:r>
      <w:r w:rsidR="00F46616">
        <w:rPr>
          <w:rFonts w:hint="eastAsia"/>
        </w:rPr>
        <w:t>4項計畫之</w:t>
      </w:r>
      <w:r w:rsidR="00645599">
        <w:rPr>
          <w:rFonts w:hint="eastAsia"/>
        </w:rPr>
        <w:t>法定預算數</w:t>
      </w:r>
      <w:bookmarkEnd w:id="14"/>
      <w:r w:rsidR="00D41D06">
        <w:rPr>
          <w:rFonts w:hint="eastAsia"/>
        </w:rPr>
        <w:t>3</w:t>
      </w:r>
      <w:r w:rsidR="00D41D06">
        <w:t>,</w:t>
      </w:r>
      <w:r w:rsidR="00D41D06">
        <w:rPr>
          <w:rFonts w:hint="eastAsia"/>
        </w:rPr>
        <w:t>827</w:t>
      </w:r>
      <w:r>
        <w:rPr>
          <w:rFonts w:hint="eastAsia"/>
        </w:rPr>
        <w:t>萬元移編至</w:t>
      </w:r>
      <w:r w:rsidR="00B87514">
        <w:rPr>
          <w:rFonts w:hint="eastAsia"/>
        </w:rPr>
        <w:t>115年度</w:t>
      </w:r>
      <w:r>
        <w:rPr>
          <w:rFonts w:hint="eastAsia"/>
        </w:rPr>
        <w:t>就業安定基金。</w:t>
      </w:r>
    </w:p>
    <w:p w:rsidR="00D36F8E" w:rsidRPr="0085711C" w:rsidRDefault="00BA21B1" w:rsidP="008628DA">
      <w:pPr>
        <w:pStyle w:val="123"/>
        <w:ind w:left="1133" w:hanging="283"/>
      </w:pPr>
      <w:r>
        <w:rPr>
          <w:rFonts w:hint="eastAsia"/>
        </w:rPr>
        <w:t>3</w:t>
      </w:r>
      <w:r w:rsidR="00D36F8E">
        <w:rPr>
          <w:rFonts w:hint="eastAsia"/>
        </w:rPr>
        <w:t>.</w:t>
      </w:r>
      <w:r w:rsidR="008066A3">
        <w:rPr>
          <w:rFonts w:hint="eastAsia"/>
        </w:rPr>
        <w:t>勞動部</w:t>
      </w:r>
      <w:r w:rsidR="00575578">
        <w:rPr>
          <w:rFonts w:hint="eastAsia"/>
        </w:rPr>
        <w:t>及所屬</w:t>
      </w:r>
      <w:r w:rsidR="00765B68">
        <w:rPr>
          <w:rFonts w:hint="eastAsia"/>
        </w:rPr>
        <w:t>115年度</w:t>
      </w:r>
      <w:r w:rsidR="00575578">
        <w:rPr>
          <w:rFonts w:hint="eastAsia"/>
        </w:rPr>
        <w:t>公務</w:t>
      </w:r>
      <w:r w:rsidR="008066A3">
        <w:rPr>
          <w:rFonts w:hint="eastAsia"/>
        </w:rPr>
        <w:t>預算案</w:t>
      </w:r>
      <w:r w:rsidR="00CD3EE9">
        <w:rPr>
          <w:rFonts w:hint="eastAsia"/>
        </w:rPr>
        <w:t>辦理</w:t>
      </w:r>
      <w:r w:rsidR="008066A3">
        <w:rPr>
          <w:rFonts w:hint="eastAsia"/>
        </w:rPr>
        <w:t>預算移編者有勞動部、發展署及職安署等，</w:t>
      </w:r>
      <w:r w:rsidR="002D7FFB">
        <w:rPr>
          <w:rFonts w:hint="eastAsia"/>
        </w:rPr>
        <w:t>各機關</w:t>
      </w:r>
      <w:r w:rsidR="002D64EE" w:rsidRPr="00645599">
        <w:rPr>
          <w:rFonts w:hint="eastAsia"/>
        </w:rPr>
        <w:t>115年度單位預算書雖於</w:t>
      </w:r>
      <w:bookmarkStart w:id="15" w:name="_Hlk212519629"/>
      <w:r w:rsidR="002D64EE" w:rsidRPr="00645599">
        <w:rPr>
          <w:rFonts w:hint="eastAsia"/>
        </w:rPr>
        <w:t>「歲出機關別預算表」</w:t>
      </w:r>
      <w:bookmarkEnd w:id="15"/>
      <w:r w:rsidR="002D64EE" w:rsidRPr="00645599">
        <w:rPr>
          <w:rFonts w:hint="eastAsia"/>
        </w:rPr>
        <w:t>說明各分支計畫114及115年度預算數增減金額，惟未揭露公務預算</w:t>
      </w:r>
      <w:r w:rsidR="008066A3">
        <w:rPr>
          <w:rFonts w:hint="eastAsia"/>
        </w:rPr>
        <w:t>與基金預算互為移編相關資</w:t>
      </w:r>
      <w:r w:rsidR="002D64EE" w:rsidRPr="00645599">
        <w:rPr>
          <w:rFonts w:hint="eastAsia"/>
        </w:rPr>
        <w:t>訊</w:t>
      </w:r>
      <w:r w:rsidR="002D64EE">
        <w:rPr>
          <w:rFonts w:hint="eastAsia"/>
        </w:rPr>
        <w:t>。</w:t>
      </w:r>
      <w:r w:rsidR="00D36F8E" w:rsidRPr="0085711C">
        <w:rPr>
          <w:rFonts w:hint="eastAsia"/>
        </w:rPr>
        <w:t>如</w:t>
      </w:r>
      <w:r w:rsidR="00CD3EE9">
        <w:rPr>
          <w:rFonts w:hint="eastAsia"/>
        </w:rPr>
        <w:t>：</w:t>
      </w:r>
      <w:r w:rsidR="009253F3" w:rsidRPr="0085711C">
        <w:rPr>
          <w:rFonts w:hint="eastAsia"/>
        </w:rPr>
        <w:t>115年度</w:t>
      </w:r>
      <w:r w:rsidR="00D36F8E" w:rsidRPr="0085711C">
        <w:rPr>
          <w:rFonts w:hint="eastAsia"/>
        </w:rPr>
        <w:t>勞動部</w:t>
      </w:r>
      <w:r w:rsidR="009253F3" w:rsidRPr="0085711C">
        <w:rPr>
          <w:rFonts w:hint="eastAsia"/>
        </w:rPr>
        <w:t>預算案</w:t>
      </w:r>
      <w:r w:rsidR="00D36F8E" w:rsidRPr="0085711C">
        <w:rPr>
          <w:rFonts w:hint="eastAsia"/>
        </w:rPr>
        <w:t>「一般行政-勞動資訊業務」</w:t>
      </w:r>
      <w:r w:rsidR="009253F3" w:rsidRPr="0085711C">
        <w:rPr>
          <w:rFonts w:hint="eastAsia"/>
        </w:rPr>
        <w:t>編列</w:t>
      </w:r>
      <w:r w:rsidR="00D36F8E" w:rsidRPr="0085711C">
        <w:t>8,739</w:t>
      </w:r>
      <w:r w:rsidR="00D36F8E" w:rsidRPr="0085711C">
        <w:rPr>
          <w:rFonts w:hint="eastAsia"/>
        </w:rPr>
        <w:t>萬</w:t>
      </w:r>
      <w:r w:rsidR="00D36F8E" w:rsidRPr="0085711C">
        <w:t>3</w:t>
      </w:r>
      <w:r w:rsidR="00D36F8E" w:rsidRPr="0085711C">
        <w:rPr>
          <w:rFonts w:hint="eastAsia"/>
        </w:rPr>
        <w:t>千元，</w:t>
      </w:r>
      <w:r w:rsidR="006E0D31">
        <w:rPr>
          <w:rFonts w:hint="eastAsia"/>
        </w:rPr>
        <w:t>按</w:t>
      </w:r>
      <w:r w:rsidR="006E0D31" w:rsidRPr="006E0D31">
        <w:rPr>
          <w:rFonts w:hint="eastAsia"/>
        </w:rPr>
        <w:t>「歲出機關別預算表」</w:t>
      </w:r>
      <w:r w:rsidR="006E0D31">
        <w:rPr>
          <w:rFonts w:hint="eastAsia"/>
        </w:rPr>
        <w:t>顯示，</w:t>
      </w:r>
      <w:r w:rsidR="00D36F8E" w:rsidRPr="0085711C">
        <w:rPr>
          <w:rFonts w:hint="eastAsia"/>
        </w:rPr>
        <w:t>較114年度增加7</w:t>
      </w:r>
      <w:r w:rsidR="00B87514" w:rsidRPr="0085711C">
        <w:rPr>
          <w:rFonts w:hint="eastAsia"/>
        </w:rPr>
        <w:t>,288</w:t>
      </w:r>
      <w:r w:rsidR="00D36F8E" w:rsidRPr="0085711C">
        <w:rPr>
          <w:rFonts w:hint="eastAsia"/>
        </w:rPr>
        <w:t>萬</w:t>
      </w:r>
      <w:r w:rsidR="00B87514" w:rsidRPr="0085711C">
        <w:rPr>
          <w:rFonts w:hint="eastAsia"/>
        </w:rPr>
        <w:t>8</w:t>
      </w:r>
      <w:r w:rsidR="00D36F8E" w:rsidRPr="0085711C">
        <w:rPr>
          <w:rFonts w:hint="eastAsia"/>
        </w:rPr>
        <w:t>千元，增加</w:t>
      </w:r>
      <w:r w:rsidR="00006413" w:rsidRPr="0085711C">
        <w:rPr>
          <w:rFonts w:hint="eastAsia"/>
        </w:rPr>
        <w:t>達</w:t>
      </w:r>
      <w:r w:rsidR="00B87514" w:rsidRPr="0085711C">
        <w:rPr>
          <w:rFonts w:hint="eastAsia"/>
        </w:rPr>
        <w:t>5</w:t>
      </w:r>
      <w:r w:rsidR="00D36F8E" w:rsidRPr="0085711C">
        <w:rPr>
          <w:rFonts w:hint="eastAsia"/>
        </w:rPr>
        <w:t>倍之多，</w:t>
      </w:r>
      <w:r w:rsidR="006E0D31" w:rsidRPr="0085711C">
        <w:rPr>
          <w:rFonts w:hint="eastAsia"/>
        </w:rPr>
        <w:t>實則</w:t>
      </w:r>
      <w:r w:rsidR="009253F3" w:rsidRPr="0085711C">
        <w:rPr>
          <w:rFonts w:hint="eastAsia"/>
        </w:rPr>
        <w:t>增加</w:t>
      </w:r>
      <w:r w:rsidR="0085711C" w:rsidRPr="0085711C">
        <w:rPr>
          <w:rFonts w:hint="eastAsia"/>
        </w:rPr>
        <w:t>833</w:t>
      </w:r>
      <w:r w:rsidR="009253F3" w:rsidRPr="0085711C">
        <w:rPr>
          <w:rFonts w:hint="eastAsia"/>
        </w:rPr>
        <w:t>萬1千元</w:t>
      </w:r>
      <w:r w:rsidR="00660ED7">
        <w:rPr>
          <w:rFonts w:hint="eastAsia"/>
        </w:rPr>
        <w:t>，係因</w:t>
      </w:r>
      <w:r w:rsidR="00D36F8E" w:rsidRPr="0085711C">
        <w:rPr>
          <w:rFonts w:hint="eastAsia"/>
        </w:rPr>
        <w:t>115年度</w:t>
      </w:r>
      <w:r w:rsidR="002B7953">
        <w:rPr>
          <w:rFonts w:hint="eastAsia"/>
        </w:rPr>
        <w:t>預算案</w:t>
      </w:r>
      <w:r w:rsidR="00CD3EE9">
        <w:rPr>
          <w:rFonts w:hint="eastAsia"/>
        </w:rPr>
        <w:t>數</w:t>
      </w:r>
      <w:r w:rsidR="00D36F8E" w:rsidRPr="0085711C">
        <w:rPr>
          <w:rFonts w:hint="eastAsia"/>
        </w:rPr>
        <w:t>包</w:t>
      </w:r>
      <w:r w:rsidR="002B7953">
        <w:rPr>
          <w:rFonts w:hint="eastAsia"/>
        </w:rPr>
        <w:t>括</w:t>
      </w:r>
      <w:r w:rsidR="000F4FE7" w:rsidRPr="0085711C">
        <w:rPr>
          <w:rFonts w:hint="eastAsia"/>
        </w:rPr>
        <w:t>114年度</w:t>
      </w:r>
      <w:r w:rsidR="00D36F8E" w:rsidRPr="0085711C">
        <w:rPr>
          <w:rFonts w:hint="eastAsia"/>
        </w:rPr>
        <w:t>原編於公務預算</w:t>
      </w:r>
      <w:r w:rsidR="002D7FFB">
        <w:rPr>
          <w:rFonts w:hint="eastAsia"/>
        </w:rPr>
        <w:t>與</w:t>
      </w:r>
      <w:r w:rsidR="00D36F8E" w:rsidRPr="0085711C">
        <w:rPr>
          <w:rFonts w:hint="eastAsia"/>
        </w:rPr>
        <w:t>就</w:t>
      </w:r>
      <w:r w:rsidR="0085711C" w:rsidRPr="0085711C">
        <w:rPr>
          <w:rFonts w:hint="eastAsia"/>
        </w:rPr>
        <w:t>業</w:t>
      </w:r>
      <w:r w:rsidR="00D36F8E" w:rsidRPr="0085711C">
        <w:rPr>
          <w:rFonts w:hint="eastAsia"/>
        </w:rPr>
        <w:t>安</w:t>
      </w:r>
      <w:r w:rsidR="0085711C" w:rsidRPr="0085711C">
        <w:rPr>
          <w:rFonts w:hint="eastAsia"/>
        </w:rPr>
        <w:t>定</w:t>
      </w:r>
      <w:r w:rsidR="00D36F8E" w:rsidRPr="0085711C">
        <w:rPr>
          <w:rFonts w:hint="eastAsia"/>
        </w:rPr>
        <w:t>基金移入</w:t>
      </w:r>
      <w:r w:rsidR="006E0D31">
        <w:rPr>
          <w:rFonts w:hint="eastAsia"/>
        </w:rPr>
        <w:t>(</w:t>
      </w:r>
      <w:r w:rsidR="006E0D31" w:rsidRPr="006E0D31">
        <w:rPr>
          <w:rFonts w:hint="eastAsia"/>
        </w:rPr>
        <w:t>推動勞動業務相關資訊系統共同運作平台</w:t>
      </w:r>
      <w:r w:rsidR="006E0D31">
        <w:rPr>
          <w:rFonts w:hint="eastAsia"/>
        </w:rPr>
        <w:t>)</w:t>
      </w:r>
      <w:r w:rsidR="00CD3EE9">
        <w:rPr>
          <w:rFonts w:hint="eastAsia"/>
        </w:rPr>
        <w:t>之數額</w:t>
      </w:r>
      <w:r w:rsidR="006E0D31">
        <w:rPr>
          <w:rFonts w:hint="eastAsia"/>
        </w:rPr>
        <w:t>，</w:t>
      </w:r>
      <w:r w:rsidR="00D36F8E" w:rsidRPr="0085711C">
        <w:rPr>
          <w:rFonts w:hint="eastAsia"/>
        </w:rPr>
        <w:t>114年度預算數分別為1</w:t>
      </w:r>
      <w:r w:rsidR="00D36F8E" w:rsidRPr="0085711C">
        <w:t>,</w:t>
      </w:r>
      <w:r w:rsidR="00D36F8E" w:rsidRPr="0085711C">
        <w:rPr>
          <w:rFonts w:hint="eastAsia"/>
        </w:rPr>
        <w:t>450萬5千元及6,</w:t>
      </w:r>
      <w:r w:rsidR="0085711C" w:rsidRPr="0085711C">
        <w:rPr>
          <w:rFonts w:hint="eastAsia"/>
        </w:rPr>
        <w:t>455</w:t>
      </w:r>
      <w:r w:rsidR="00D36F8E" w:rsidRPr="0085711C">
        <w:rPr>
          <w:rFonts w:hint="eastAsia"/>
        </w:rPr>
        <w:t>萬7千元，</w:t>
      </w:r>
      <w:r w:rsidR="00CD3EE9">
        <w:rPr>
          <w:rFonts w:hint="eastAsia"/>
        </w:rPr>
        <w:t>其於</w:t>
      </w:r>
      <w:r w:rsidR="00006413" w:rsidRPr="0085711C">
        <w:rPr>
          <w:rFonts w:hint="eastAsia"/>
        </w:rPr>
        <w:t>115</w:t>
      </w:r>
      <w:r w:rsidR="00D36F8E" w:rsidRPr="0085711C">
        <w:rPr>
          <w:rFonts w:hint="eastAsia"/>
        </w:rPr>
        <w:t>年度</w:t>
      </w:r>
      <w:r w:rsidR="00CD3EE9">
        <w:rPr>
          <w:rFonts w:hint="eastAsia"/>
        </w:rPr>
        <w:t>預算案</w:t>
      </w:r>
      <w:r w:rsidR="00D36F8E" w:rsidRPr="0085711C">
        <w:rPr>
          <w:rFonts w:hint="eastAsia"/>
        </w:rPr>
        <w:t>分別增</w:t>
      </w:r>
      <w:r w:rsidR="009253F3" w:rsidRPr="0085711C">
        <w:rPr>
          <w:rFonts w:hint="eastAsia"/>
        </w:rPr>
        <w:t>加</w:t>
      </w:r>
      <w:r w:rsidR="00D36F8E" w:rsidRPr="0085711C">
        <w:t>258</w:t>
      </w:r>
      <w:r w:rsidR="00D36F8E" w:rsidRPr="0085711C">
        <w:rPr>
          <w:rFonts w:hint="eastAsia"/>
        </w:rPr>
        <w:t>萬</w:t>
      </w:r>
      <w:r w:rsidR="00D36F8E" w:rsidRPr="0085711C">
        <w:t>2</w:t>
      </w:r>
      <w:r w:rsidR="00D36F8E" w:rsidRPr="0085711C">
        <w:rPr>
          <w:rFonts w:hint="eastAsia"/>
        </w:rPr>
        <w:t>千元及</w:t>
      </w:r>
      <w:r w:rsidR="0085711C" w:rsidRPr="0085711C">
        <w:rPr>
          <w:rFonts w:hint="eastAsia"/>
        </w:rPr>
        <w:t>574</w:t>
      </w:r>
      <w:r w:rsidR="00D36F8E" w:rsidRPr="0085711C">
        <w:rPr>
          <w:rFonts w:hint="eastAsia"/>
        </w:rPr>
        <w:t>萬</w:t>
      </w:r>
      <w:r w:rsidR="00D36F8E" w:rsidRPr="0085711C">
        <w:t>9</w:t>
      </w:r>
      <w:r w:rsidR="00D36F8E" w:rsidRPr="0085711C">
        <w:rPr>
          <w:rFonts w:hint="eastAsia"/>
        </w:rPr>
        <w:t>千元，</w:t>
      </w:r>
      <w:r w:rsidR="002D7FFB">
        <w:rPr>
          <w:rFonts w:hint="eastAsia"/>
        </w:rPr>
        <w:t>增加</w:t>
      </w:r>
      <w:r w:rsidR="002D7FFB" w:rsidRPr="0085711C">
        <w:rPr>
          <w:rFonts w:hint="eastAsia"/>
        </w:rPr>
        <w:t>合計</w:t>
      </w:r>
      <w:r w:rsidR="002D7FFB">
        <w:rPr>
          <w:rFonts w:hint="eastAsia"/>
        </w:rPr>
        <w:t>數</w:t>
      </w:r>
      <w:r w:rsidR="0085711C" w:rsidRPr="0085711C">
        <w:rPr>
          <w:rFonts w:hint="eastAsia"/>
        </w:rPr>
        <w:t>833</w:t>
      </w:r>
      <w:r w:rsidR="00D36F8E" w:rsidRPr="0085711C">
        <w:rPr>
          <w:rFonts w:hint="eastAsia"/>
        </w:rPr>
        <w:t>萬</w:t>
      </w:r>
      <w:r w:rsidR="001476C7" w:rsidRPr="0085711C">
        <w:rPr>
          <w:rFonts w:hint="eastAsia"/>
        </w:rPr>
        <w:t>1</w:t>
      </w:r>
      <w:r w:rsidR="00D36F8E" w:rsidRPr="0085711C">
        <w:rPr>
          <w:rFonts w:hint="eastAsia"/>
        </w:rPr>
        <w:t>千元</w:t>
      </w:r>
      <w:r w:rsidR="00575578">
        <w:rPr>
          <w:rFonts w:hint="eastAsia"/>
        </w:rPr>
        <w:t>(</w:t>
      </w:r>
      <w:r w:rsidR="00B87514" w:rsidRPr="0085711C">
        <w:rPr>
          <w:rFonts w:hint="eastAsia"/>
        </w:rPr>
        <w:t>詳附表2</w:t>
      </w:r>
      <w:r w:rsidR="00575578">
        <w:rPr>
          <w:rFonts w:hint="eastAsia"/>
        </w:rPr>
        <w:t>)</w:t>
      </w:r>
      <w:r w:rsidR="00D36F8E" w:rsidRPr="0085711C">
        <w:rPr>
          <w:rFonts w:hint="eastAsia"/>
        </w:rPr>
        <w:t>。</w:t>
      </w:r>
    </w:p>
    <w:p w:rsidR="00D36F8E" w:rsidRPr="004823E3" w:rsidRDefault="001F5D65" w:rsidP="00C648B0">
      <w:pPr>
        <w:pStyle w:val="123"/>
        <w:ind w:left="1133" w:hanging="283"/>
        <w:rPr>
          <w:rFonts w:hint="eastAsia"/>
        </w:rPr>
      </w:pPr>
      <w:r w:rsidRPr="0085711C">
        <w:rPr>
          <w:rFonts w:hint="eastAsia"/>
        </w:rPr>
        <w:t>4</w:t>
      </w:r>
      <w:r w:rsidR="00D36F8E" w:rsidRPr="0085711C">
        <w:rPr>
          <w:rFonts w:hint="eastAsia"/>
        </w:rPr>
        <w:t>.</w:t>
      </w:r>
      <w:r w:rsidR="00B56FC1">
        <w:rPr>
          <w:rFonts w:hint="eastAsia"/>
        </w:rPr>
        <w:t>115年度公務預算案與基金預算案互有移編，</w:t>
      </w:r>
      <w:r w:rsidR="00CD3EE9">
        <w:rPr>
          <w:rFonts w:hint="eastAsia"/>
        </w:rPr>
        <w:t>致預算規模</w:t>
      </w:r>
      <w:r w:rsidR="009A2863">
        <w:rPr>
          <w:rFonts w:hint="eastAsia"/>
        </w:rPr>
        <w:t>之</w:t>
      </w:r>
      <w:r w:rsidR="00CD3EE9">
        <w:rPr>
          <w:rFonts w:hint="eastAsia"/>
        </w:rPr>
        <w:t>變動</w:t>
      </w:r>
      <w:r w:rsidR="009A2863">
        <w:rPr>
          <w:rFonts w:hint="eastAsia"/>
        </w:rPr>
        <w:t>趨</w:t>
      </w:r>
      <w:r w:rsidR="00B56FC1">
        <w:rPr>
          <w:rFonts w:hint="eastAsia"/>
        </w:rPr>
        <w:t>複</w:t>
      </w:r>
      <w:r w:rsidR="00B56FC1" w:rsidRPr="0085711C">
        <w:rPr>
          <w:rFonts w:hint="eastAsia"/>
        </w:rPr>
        <w:t>雜，</w:t>
      </w:r>
      <w:r w:rsidR="000F4FE7" w:rsidRPr="0085711C">
        <w:rPr>
          <w:rFonts w:hint="eastAsia"/>
        </w:rPr>
        <w:t>鑒</w:t>
      </w:r>
      <w:r w:rsidR="00D36F8E" w:rsidRPr="0085711C">
        <w:rPr>
          <w:rFonts w:hint="eastAsia"/>
        </w:rPr>
        <w:t>於</w:t>
      </w:r>
      <w:r w:rsidR="00596C9E" w:rsidRPr="0085711C">
        <w:rPr>
          <w:rFonts w:hint="eastAsia"/>
        </w:rPr>
        <w:t>計畫</w:t>
      </w:r>
      <w:r w:rsidR="002B7953">
        <w:rPr>
          <w:rFonts w:hint="eastAsia"/>
        </w:rPr>
        <w:t>名稱</w:t>
      </w:r>
      <w:r w:rsidR="00D36F8E" w:rsidRPr="0085711C">
        <w:rPr>
          <w:rFonts w:hint="eastAsia"/>
        </w:rPr>
        <w:t>及預算數等資訊有助於瞭解各業務之整體收支</w:t>
      </w:r>
      <w:r w:rsidR="00D36F8E">
        <w:rPr>
          <w:rFonts w:hint="eastAsia"/>
        </w:rPr>
        <w:t>變動趨勢、資源配置情況及經費執行管考等，</w:t>
      </w:r>
      <w:bookmarkStart w:id="16" w:name="_Hlk209343934"/>
      <w:r w:rsidR="00D36F8E">
        <w:rPr>
          <w:rFonts w:hint="eastAsia"/>
        </w:rPr>
        <w:t>允宜於預算書中</w:t>
      </w:r>
      <w:r w:rsidR="002D7FFB">
        <w:rPr>
          <w:rFonts w:hint="eastAsia"/>
        </w:rPr>
        <w:t>詳實揭露</w:t>
      </w:r>
      <w:r w:rsidR="00D36F8E">
        <w:rPr>
          <w:rFonts w:hint="eastAsia"/>
        </w:rPr>
        <w:t>，俾利預算審議。</w:t>
      </w:r>
      <w:bookmarkEnd w:id="16"/>
    </w:p>
    <w:bookmarkEnd w:id="9"/>
    <w:bookmarkEnd w:id="10"/>
    <w:p w:rsidR="00D36F8E" w:rsidRPr="0052553F" w:rsidRDefault="00D36F8E" w:rsidP="005E4818">
      <w:pPr>
        <w:ind w:leftChars="0" w:left="709" w:hangingChars="250" w:hanging="709"/>
        <w:jc w:val="right"/>
      </w:pPr>
      <w:r w:rsidRPr="0052553F">
        <w:rPr>
          <w:rFonts w:hAnsi="標楷體" w:hint="eastAsia"/>
          <w:b/>
          <w:bCs/>
          <w:shd w:val="clear" w:color="auto" w:fill="FFFFFF"/>
        </w:rPr>
        <w:t xml:space="preserve">表1  </w:t>
      </w:r>
      <w:r w:rsidRPr="002D7FFB">
        <w:rPr>
          <w:rFonts w:hAnsi="標楷體" w:hint="eastAsia"/>
          <w:b/>
          <w:bCs/>
          <w:shd w:val="clear" w:color="auto" w:fill="FFFFFF"/>
        </w:rPr>
        <w:t>115年度勞動部</w:t>
      </w:r>
      <w:r w:rsidR="002D7FFB" w:rsidRPr="002D7FFB">
        <w:rPr>
          <w:rFonts w:hAnsi="標楷體" w:hint="eastAsia"/>
          <w:b/>
          <w:bCs/>
          <w:shd w:val="clear" w:color="auto" w:fill="FFFFFF"/>
        </w:rPr>
        <w:t>及所屬公務</w:t>
      </w:r>
      <w:r w:rsidRPr="002D7FFB">
        <w:rPr>
          <w:rFonts w:hAnsi="標楷體" w:hint="eastAsia"/>
          <w:b/>
          <w:bCs/>
          <w:shd w:val="clear" w:color="auto" w:fill="FFFFFF"/>
        </w:rPr>
        <w:t>預算</w:t>
      </w:r>
      <w:r w:rsidR="002D7FFB" w:rsidRPr="002D7FFB">
        <w:rPr>
          <w:rFonts w:hAnsi="標楷體" w:hint="eastAsia"/>
          <w:b/>
          <w:bCs/>
          <w:shd w:val="clear" w:color="auto" w:fill="FFFFFF"/>
        </w:rPr>
        <w:t>案</w:t>
      </w:r>
      <w:r w:rsidRPr="002D7FFB">
        <w:rPr>
          <w:rFonts w:hAnsi="標楷體" w:hint="eastAsia"/>
          <w:b/>
          <w:bCs/>
          <w:shd w:val="clear" w:color="auto" w:fill="FFFFFF"/>
        </w:rPr>
        <w:t>與就業安定基金預算</w:t>
      </w:r>
      <w:r w:rsidR="002D7FFB" w:rsidRPr="002D7FFB">
        <w:rPr>
          <w:rFonts w:hAnsi="標楷體" w:hint="eastAsia"/>
          <w:b/>
          <w:bCs/>
          <w:shd w:val="clear" w:color="auto" w:fill="FFFFFF"/>
        </w:rPr>
        <w:t>案</w:t>
      </w:r>
      <w:r w:rsidRPr="002D7FFB">
        <w:rPr>
          <w:rFonts w:hAnsi="標楷體" w:hint="eastAsia"/>
          <w:b/>
          <w:bCs/>
          <w:shd w:val="clear" w:color="auto" w:fill="FFFFFF"/>
        </w:rPr>
        <w:t>移編概況表</w:t>
      </w:r>
      <w:r w:rsidR="002D7FFB">
        <w:rPr>
          <w:rFonts w:hAnsi="標楷體" w:hint="eastAsia"/>
          <w:b/>
          <w:bCs/>
          <w:spacing w:val="-10"/>
          <w:shd w:val="clear" w:color="auto" w:fill="FFFFFF"/>
        </w:rPr>
        <w:t xml:space="preserve"> </w:t>
      </w:r>
      <w:r w:rsidR="005E4818">
        <w:rPr>
          <w:rFonts w:hAnsi="標楷體"/>
          <w:b/>
          <w:bCs/>
          <w:spacing w:val="-10"/>
          <w:shd w:val="clear" w:color="auto" w:fill="FFFFFF"/>
        </w:rPr>
        <w:t xml:space="preserve">       </w:t>
      </w:r>
      <w:r w:rsidR="002D7FFB">
        <w:rPr>
          <w:rFonts w:hAnsi="標楷體" w:hint="eastAsia"/>
          <w:b/>
          <w:bCs/>
          <w:spacing w:val="-10"/>
          <w:shd w:val="clear" w:color="auto" w:fill="FFFFFF"/>
        </w:rPr>
        <w:t xml:space="preserve">  </w:t>
      </w:r>
      <w:r w:rsidRPr="0052553F">
        <w:rPr>
          <w:rFonts w:hint="eastAsia"/>
          <w:shd w:val="clear" w:color="auto" w:fill="FFFFFF"/>
        </w:rPr>
        <w:t xml:space="preserve">         </w:t>
      </w:r>
      <w:r w:rsidR="002D7FFB">
        <w:rPr>
          <w:rFonts w:hint="eastAsia"/>
          <w:shd w:val="clear" w:color="auto" w:fill="FFFFFF"/>
        </w:rPr>
        <w:t xml:space="preserve"> </w:t>
      </w:r>
      <w:r w:rsidRPr="0052553F">
        <w:rPr>
          <w:rFonts w:hint="eastAsia"/>
          <w:shd w:val="clear" w:color="auto" w:fill="FFFFFF"/>
        </w:rPr>
        <w:t xml:space="preserve">                   </w:t>
      </w:r>
      <w:r w:rsidRPr="002D7FFB">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1"/>
        <w:gridCol w:w="2410"/>
        <w:gridCol w:w="1134"/>
        <w:gridCol w:w="1134"/>
        <w:gridCol w:w="2976"/>
      </w:tblGrid>
      <w:tr w:rsidR="00D36F8E" w:rsidRPr="0052553F" w:rsidTr="000E7D21">
        <w:trPr>
          <w:tblHeader/>
        </w:trPr>
        <w:tc>
          <w:tcPr>
            <w:tcW w:w="851" w:type="dxa"/>
            <w:tcBorders>
              <w:top w:val="single" w:sz="12" w:space="0" w:color="auto"/>
              <w:bottom w:val="single" w:sz="4" w:space="0" w:color="auto"/>
            </w:tcBorders>
            <w:shd w:val="clear" w:color="auto" w:fill="FFFFFF"/>
            <w:vAlign w:val="center"/>
          </w:tcPr>
          <w:p w:rsidR="00D36F8E" w:rsidRPr="0052553F" w:rsidRDefault="00D36F8E" w:rsidP="0052553F">
            <w:pPr>
              <w:pStyle w:val="146"/>
              <w:jc w:val="center"/>
              <w:rPr>
                <w:b/>
                <w:bCs/>
                <w:spacing w:val="-20"/>
              </w:rPr>
            </w:pPr>
            <w:r w:rsidRPr="0052553F">
              <w:rPr>
                <w:b/>
                <w:bCs/>
                <w:spacing w:val="-20"/>
              </w:rPr>
              <w:t>機關別</w:t>
            </w:r>
          </w:p>
        </w:tc>
        <w:tc>
          <w:tcPr>
            <w:tcW w:w="2410" w:type="dxa"/>
            <w:tcBorders>
              <w:top w:val="single" w:sz="12" w:space="0" w:color="auto"/>
              <w:bottom w:val="single" w:sz="4" w:space="0" w:color="auto"/>
            </w:tcBorders>
            <w:shd w:val="clear" w:color="auto" w:fill="FFFFFF"/>
            <w:vAlign w:val="center"/>
          </w:tcPr>
          <w:p w:rsidR="00D36F8E" w:rsidRPr="0052553F" w:rsidRDefault="00D36F8E" w:rsidP="0052553F">
            <w:pPr>
              <w:pStyle w:val="146"/>
              <w:jc w:val="center"/>
              <w:rPr>
                <w:b/>
                <w:bCs/>
                <w:spacing w:val="-20"/>
              </w:rPr>
            </w:pPr>
            <w:r w:rsidRPr="0052553F">
              <w:rPr>
                <w:rFonts w:hint="eastAsia"/>
                <w:b/>
                <w:bCs/>
                <w:spacing w:val="-20"/>
              </w:rPr>
              <w:t>計畫名稱</w:t>
            </w:r>
          </w:p>
        </w:tc>
        <w:tc>
          <w:tcPr>
            <w:tcW w:w="1134" w:type="dxa"/>
            <w:tcBorders>
              <w:top w:val="single" w:sz="12" w:space="0" w:color="auto"/>
              <w:bottom w:val="single" w:sz="4" w:space="0" w:color="auto"/>
            </w:tcBorders>
            <w:shd w:val="clear" w:color="auto" w:fill="FFFFFF"/>
            <w:vAlign w:val="center"/>
          </w:tcPr>
          <w:p w:rsidR="00D36F8E" w:rsidRPr="0052553F" w:rsidRDefault="00D36F8E" w:rsidP="00F46616">
            <w:pPr>
              <w:pStyle w:val="146"/>
              <w:jc w:val="center"/>
              <w:rPr>
                <w:b/>
                <w:bCs/>
                <w:spacing w:val="-20"/>
              </w:rPr>
            </w:pPr>
            <w:r w:rsidRPr="0052553F">
              <w:rPr>
                <w:rFonts w:hint="eastAsia"/>
                <w:b/>
                <w:bCs/>
                <w:spacing w:val="-20"/>
              </w:rPr>
              <w:t>115年度預算案數</w:t>
            </w:r>
          </w:p>
        </w:tc>
        <w:tc>
          <w:tcPr>
            <w:tcW w:w="1134" w:type="dxa"/>
            <w:tcBorders>
              <w:top w:val="single" w:sz="12" w:space="0" w:color="auto"/>
              <w:bottom w:val="single" w:sz="4" w:space="0" w:color="auto"/>
            </w:tcBorders>
            <w:shd w:val="clear" w:color="auto" w:fill="FFFFFF"/>
            <w:vAlign w:val="center"/>
          </w:tcPr>
          <w:p w:rsidR="00D36F8E" w:rsidRPr="0052553F" w:rsidRDefault="00D36F8E" w:rsidP="00F46616">
            <w:pPr>
              <w:pStyle w:val="146"/>
              <w:jc w:val="center"/>
              <w:rPr>
                <w:b/>
                <w:bCs/>
                <w:spacing w:val="-20"/>
                <w:sz w:val="22"/>
                <w:szCs w:val="24"/>
              </w:rPr>
            </w:pPr>
            <w:r w:rsidRPr="0052553F">
              <w:rPr>
                <w:b/>
                <w:bCs/>
                <w:spacing w:val="-20"/>
              </w:rPr>
              <w:t>114年度</w:t>
            </w:r>
          </w:p>
          <w:p w:rsidR="00D36F8E" w:rsidRPr="0052553F" w:rsidRDefault="00D36F8E" w:rsidP="00F46616">
            <w:pPr>
              <w:pStyle w:val="146"/>
              <w:ind w:leftChars="-61" w:left="-173"/>
              <w:jc w:val="center"/>
              <w:rPr>
                <w:rFonts w:hint="eastAsia"/>
                <w:b/>
                <w:bCs/>
                <w:spacing w:val="-20"/>
              </w:rPr>
            </w:pPr>
            <w:r w:rsidRPr="0052553F">
              <w:rPr>
                <w:rFonts w:hint="eastAsia"/>
                <w:b/>
                <w:bCs/>
                <w:spacing w:val="-20"/>
                <w:sz w:val="22"/>
                <w:szCs w:val="24"/>
              </w:rPr>
              <w:t>預算(案)數</w:t>
            </w:r>
          </w:p>
        </w:tc>
        <w:tc>
          <w:tcPr>
            <w:tcW w:w="2976" w:type="dxa"/>
            <w:tcBorders>
              <w:top w:val="single" w:sz="12" w:space="0" w:color="auto"/>
              <w:bottom w:val="single" w:sz="4" w:space="0" w:color="auto"/>
            </w:tcBorders>
            <w:shd w:val="clear" w:color="auto" w:fill="FFFFFF"/>
            <w:vAlign w:val="center"/>
          </w:tcPr>
          <w:p w:rsidR="00D36F8E" w:rsidRPr="0052553F" w:rsidRDefault="006E0D31" w:rsidP="0052553F">
            <w:pPr>
              <w:pStyle w:val="146"/>
              <w:jc w:val="center"/>
              <w:rPr>
                <w:b/>
                <w:bCs/>
                <w:spacing w:val="-20"/>
              </w:rPr>
            </w:pPr>
            <w:r>
              <w:rPr>
                <w:rFonts w:hint="eastAsia"/>
                <w:b/>
                <w:bCs/>
                <w:spacing w:val="-20"/>
              </w:rPr>
              <w:t>子計畫名稱或業務</w:t>
            </w:r>
            <w:r w:rsidR="00D36F8E" w:rsidRPr="0052553F">
              <w:rPr>
                <w:rFonts w:hint="eastAsia"/>
                <w:b/>
                <w:bCs/>
                <w:spacing w:val="-20"/>
              </w:rPr>
              <w:t>說明</w:t>
            </w:r>
          </w:p>
        </w:tc>
      </w:tr>
      <w:tr w:rsidR="00D36F8E" w:rsidRPr="00E108AA" w:rsidTr="00F33425">
        <w:trPr>
          <w:trHeight w:val="43"/>
        </w:trPr>
        <w:tc>
          <w:tcPr>
            <w:tcW w:w="8505" w:type="dxa"/>
            <w:gridSpan w:val="5"/>
            <w:tcBorders>
              <w:top w:val="single" w:sz="4" w:space="0" w:color="auto"/>
              <w:bottom w:val="single" w:sz="4" w:space="0" w:color="auto"/>
            </w:tcBorders>
            <w:shd w:val="clear" w:color="auto" w:fill="FFFFFF"/>
            <w:vAlign w:val="center"/>
          </w:tcPr>
          <w:p w:rsidR="00D36F8E" w:rsidRPr="0052553F" w:rsidRDefault="00D36F8E" w:rsidP="00E108AA">
            <w:pPr>
              <w:pStyle w:val="146"/>
              <w:rPr>
                <w:b/>
                <w:bCs/>
              </w:rPr>
            </w:pPr>
            <w:r w:rsidRPr="0052553F">
              <w:rPr>
                <w:rFonts w:hint="eastAsia"/>
                <w:b/>
                <w:bCs/>
              </w:rPr>
              <w:t>移入-</w:t>
            </w:r>
            <w:bookmarkStart w:id="17" w:name="_Hlk209776025"/>
            <w:r w:rsidRPr="0052553F">
              <w:rPr>
                <w:rFonts w:hint="eastAsia"/>
                <w:b/>
                <w:bCs/>
              </w:rPr>
              <w:t>就業安定基金移編公務預算</w:t>
            </w:r>
            <w:bookmarkEnd w:id="17"/>
          </w:p>
        </w:tc>
      </w:tr>
      <w:tr w:rsidR="00D36F8E" w:rsidRPr="00E17656" w:rsidTr="00A342DC">
        <w:trPr>
          <w:trHeight w:val="43"/>
        </w:trPr>
        <w:tc>
          <w:tcPr>
            <w:tcW w:w="851" w:type="dxa"/>
            <w:vMerge w:val="restart"/>
            <w:tcBorders>
              <w:top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勞動部</w:t>
            </w: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一般行政-統計業務管理</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5,897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3,606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辦理促進就業調查、機動辦理勞動政策民意調查移</w:t>
            </w:r>
          </w:p>
        </w:tc>
      </w:tr>
      <w:tr w:rsidR="00D36F8E" w:rsidRPr="00E17656" w:rsidTr="00A342DC">
        <w:trPr>
          <w:trHeight w:val="226"/>
        </w:trPr>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一般行政-勞動資訊業務</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70,306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6</w:t>
            </w:r>
            <w:r w:rsidR="00B46728" w:rsidRPr="00F71E87">
              <w:t>4</w:t>
            </w:r>
            <w:r w:rsidRPr="00F71E87">
              <w:t>,</w:t>
            </w:r>
            <w:r w:rsidR="00B46728" w:rsidRPr="00F71E87">
              <w:t>557</w:t>
            </w:r>
            <w:r w:rsidRPr="00F71E87">
              <w:t xml:space="preserve"> </w:t>
            </w:r>
          </w:p>
        </w:tc>
        <w:tc>
          <w:tcPr>
            <w:tcW w:w="2976" w:type="dxa"/>
            <w:vMerge w:val="restart"/>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推動勞動業務相關資訊系統共同運作平台移</w:t>
            </w: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勞動法務業務-訴願審議</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1,190 </w:t>
            </w:r>
          </w:p>
        </w:tc>
        <w:tc>
          <w:tcPr>
            <w:tcW w:w="1134" w:type="dxa"/>
            <w:tcBorders>
              <w:top w:val="single" w:sz="4" w:space="0" w:color="auto"/>
              <w:bottom w:val="single" w:sz="4" w:space="0" w:color="auto"/>
            </w:tcBorders>
            <w:shd w:val="clear" w:color="auto" w:fill="FFFFFF"/>
            <w:vAlign w:val="center"/>
          </w:tcPr>
          <w:p w:rsidR="00D36F8E" w:rsidRPr="00F71E87" w:rsidRDefault="00B46728" w:rsidP="00E17656">
            <w:pPr>
              <w:pStyle w:val="146"/>
              <w:jc w:val="right"/>
            </w:pPr>
            <w:r w:rsidRPr="00F71E87">
              <w:rPr>
                <w:rFonts w:hint="eastAsia"/>
              </w:rPr>
              <w:t>9</w:t>
            </w:r>
            <w:r w:rsidRPr="00F71E87">
              <w:t>60</w:t>
            </w:r>
          </w:p>
        </w:tc>
        <w:tc>
          <w:tcPr>
            <w:tcW w:w="2976" w:type="dxa"/>
            <w:vMerge/>
            <w:tcBorders>
              <w:top w:val="single" w:sz="4" w:space="0" w:color="auto"/>
              <w:bottom w:val="single" w:sz="4" w:space="0" w:color="auto"/>
            </w:tcBorders>
            <w:shd w:val="clear" w:color="auto" w:fill="FFFFFF"/>
          </w:tcPr>
          <w:p w:rsidR="00D36F8E" w:rsidRPr="00E17656" w:rsidRDefault="00D36F8E" w:rsidP="00E17656">
            <w:pPr>
              <w:pStyle w:val="146"/>
              <w:rPr>
                <w:spacing w:val="-20"/>
              </w:rPr>
            </w:pPr>
          </w:p>
        </w:tc>
      </w:tr>
      <w:tr w:rsidR="00D36F8E" w:rsidRPr="00E17656" w:rsidTr="00A342DC">
        <w:trPr>
          <w:trHeight w:val="43"/>
        </w:trPr>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綜合規劃業務-強化人力資源規劃</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2,980 </w:t>
            </w:r>
          </w:p>
        </w:tc>
        <w:tc>
          <w:tcPr>
            <w:tcW w:w="1134" w:type="dxa"/>
            <w:tcBorders>
              <w:top w:val="single" w:sz="4" w:space="0" w:color="auto"/>
              <w:bottom w:val="single" w:sz="4" w:space="0" w:color="auto"/>
            </w:tcBorders>
            <w:shd w:val="clear" w:color="auto" w:fill="FFFFFF"/>
            <w:vAlign w:val="center"/>
          </w:tcPr>
          <w:p w:rsidR="00D36F8E" w:rsidRPr="00F71E87" w:rsidRDefault="00B46728" w:rsidP="00E17656">
            <w:pPr>
              <w:pStyle w:val="146"/>
              <w:jc w:val="right"/>
            </w:pPr>
            <w:r w:rsidRPr="00F71E87">
              <w:t>2</w:t>
            </w:r>
            <w:r w:rsidR="00D36F8E" w:rsidRPr="00F71E87">
              <w:t>,</w:t>
            </w:r>
            <w:r w:rsidRPr="00F71E87">
              <w:t>980</w:t>
            </w:r>
            <w:r w:rsidR="00D36F8E" w:rsidRPr="00F71E87">
              <w:t xml:space="preserve"> </w:t>
            </w:r>
          </w:p>
        </w:tc>
        <w:tc>
          <w:tcPr>
            <w:tcW w:w="2976" w:type="dxa"/>
            <w:vMerge w:val="restart"/>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推動尊嚴勞動計畫</w:t>
            </w:r>
          </w:p>
        </w:tc>
      </w:tr>
      <w:tr w:rsidR="00D36F8E" w:rsidRPr="00E17656" w:rsidTr="00A342DC">
        <w:trPr>
          <w:trHeight w:val="226"/>
        </w:trPr>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綜合規劃業務-強化國際</w:t>
            </w:r>
            <w:r w:rsidRPr="00E17656">
              <w:rPr>
                <w:rFonts w:hint="eastAsia"/>
                <w:spacing w:val="-20"/>
              </w:rPr>
              <w:lastRenderedPageBreak/>
              <w:t>事務</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lastRenderedPageBreak/>
              <w:t xml:space="preserve">12,600 </w:t>
            </w:r>
          </w:p>
        </w:tc>
        <w:tc>
          <w:tcPr>
            <w:tcW w:w="1134" w:type="dxa"/>
            <w:tcBorders>
              <w:top w:val="single" w:sz="4" w:space="0" w:color="auto"/>
              <w:bottom w:val="single" w:sz="4" w:space="0" w:color="auto"/>
            </w:tcBorders>
            <w:shd w:val="clear" w:color="auto" w:fill="FFFFFF"/>
            <w:vAlign w:val="center"/>
          </w:tcPr>
          <w:p w:rsidR="00D36F8E" w:rsidRPr="00F71E87" w:rsidRDefault="00B46728" w:rsidP="00E17656">
            <w:pPr>
              <w:pStyle w:val="146"/>
              <w:jc w:val="right"/>
            </w:pPr>
            <w:r w:rsidRPr="00F71E87">
              <w:t>12,600</w:t>
            </w:r>
          </w:p>
        </w:tc>
        <w:tc>
          <w:tcPr>
            <w:tcW w:w="2976" w:type="dxa"/>
            <w:vMerge/>
            <w:tcBorders>
              <w:top w:val="single" w:sz="4" w:space="0" w:color="auto"/>
              <w:bottom w:val="single" w:sz="4" w:space="0" w:color="auto"/>
            </w:tcBorders>
            <w:shd w:val="clear" w:color="auto" w:fill="FFFFFF"/>
          </w:tcPr>
          <w:p w:rsidR="00D36F8E" w:rsidRPr="00E17656" w:rsidRDefault="00D36F8E" w:rsidP="00E17656">
            <w:pPr>
              <w:pStyle w:val="146"/>
              <w:rPr>
                <w:spacing w:val="-20"/>
              </w:rPr>
            </w:pP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勞動關係業務-健全不當勞動行為裁決機制</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715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715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營造勞工有利結社環境，促進勞資自主協商，落實勞動教育計畫移</w:t>
            </w:r>
          </w:p>
        </w:tc>
      </w:tr>
      <w:tr w:rsidR="00D36F8E" w:rsidRPr="00E17656" w:rsidTr="00A342DC">
        <w:trPr>
          <w:trHeight w:val="43"/>
        </w:trPr>
        <w:tc>
          <w:tcPr>
            <w:tcW w:w="851" w:type="dxa"/>
            <w:vMerge/>
            <w:tcBorders>
              <w:bottom w:val="single" w:sz="4" w:space="0" w:color="auto"/>
            </w:tcBorders>
            <w:shd w:val="clear" w:color="auto" w:fill="FFFFFF"/>
            <w:vAlign w:val="center"/>
          </w:tcPr>
          <w:p w:rsidR="00D36F8E" w:rsidRPr="00E17656" w:rsidRDefault="00D36F8E" w:rsidP="00E17656">
            <w:pPr>
              <w:pStyle w:val="146"/>
              <w:rPr>
                <w:spacing w:val="-20"/>
              </w:rPr>
            </w:pP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勞動條件及就業平等業務-促進職場平權，落實就業平等</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498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498 </w:t>
            </w:r>
          </w:p>
        </w:tc>
        <w:tc>
          <w:tcPr>
            <w:tcW w:w="2976"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辦理防制就業歧視業務</w:t>
            </w:r>
          </w:p>
        </w:tc>
      </w:tr>
      <w:tr w:rsidR="00D36F8E" w:rsidRPr="00E17656" w:rsidTr="00A342DC">
        <w:trPr>
          <w:trHeight w:val="226"/>
        </w:trPr>
        <w:tc>
          <w:tcPr>
            <w:tcW w:w="851"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發展署</w:t>
            </w:r>
          </w:p>
        </w:tc>
        <w:tc>
          <w:tcPr>
            <w:tcW w:w="2410" w:type="dxa"/>
            <w:tcBorders>
              <w:top w:val="single" w:sz="4" w:space="0" w:color="auto"/>
              <w:bottom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一般行政-基本行政工作維持</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131,801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165,471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一般行政管理計畫-秘書業務、一般建築及設備計畫</w:t>
            </w:r>
          </w:p>
        </w:tc>
      </w:tr>
      <w:tr w:rsidR="00D36F8E" w:rsidRPr="00E17656" w:rsidTr="00A342DC">
        <w:tc>
          <w:tcPr>
            <w:tcW w:w="851" w:type="dxa"/>
            <w:vMerge w:val="restart"/>
            <w:tcBorders>
              <w:top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color w:val="000000"/>
                <w:spacing w:val="-20"/>
              </w:rPr>
              <w:t>職安署</w:t>
            </w:r>
          </w:p>
        </w:tc>
        <w:tc>
          <w:tcPr>
            <w:tcW w:w="2410" w:type="dxa"/>
            <w:vMerge w:val="restart"/>
            <w:tcBorders>
              <w:top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一般行政-基本行政工作維持</w:t>
            </w:r>
          </w:p>
        </w:tc>
        <w:tc>
          <w:tcPr>
            <w:tcW w:w="1134" w:type="dxa"/>
            <w:vMerge w:val="restart"/>
            <w:tcBorders>
              <w:top w:val="single" w:sz="4" w:space="0" w:color="auto"/>
            </w:tcBorders>
            <w:shd w:val="clear" w:color="auto" w:fill="FFFFFF"/>
            <w:vAlign w:val="center"/>
          </w:tcPr>
          <w:p w:rsidR="00D36F8E" w:rsidRPr="00F71E87" w:rsidRDefault="00D36F8E" w:rsidP="00E17656">
            <w:pPr>
              <w:pStyle w:val="146"/>
              <w:jc w:val="right"/>
            </w:pPr>
            <w:r w:rsidRPr="00F71E87">
              <w:t xml:space="preserve">7,854 </w:t>
            </w: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1,849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輔導高風險、高職災、高違規之事業單位改善安全衛生工作環境，促進國人就業計畫(就保)</w:t>
            </w:r>
            <w:r w:rsidRPr="00E17656">
              <w:rPr>
                <w:spacing w:val="-20"/>
              </w:rPr>
              <w:t xml:space="preserve"> </w:t>
            </w: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vMerge/>
            <w:shd w:val="clear" w:color="auto" w:fill="FFFFFF"/>
            <w:vAlign w:val="center"/>
          </w:tcPr>
          <w:p w:rsidR="00D36F8E" w:rsidRPr="00E17656" w:rsidRDefault="00D36F8E" w:rsidP="00E17656">
            <w:pPr>
              <w:pStyle w:val="146"/>
              <w:rPr>
                <w:spacing w:val="-20"/>
              </w:rPr>
            </w:pPr>
          </w:p>
        </w:tc>
        <w:tc>
          <w:tcPr>
            <w:tcW w:w="1134" w:type="dxa"/>
            <w:vMerge/>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1,205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協助雇主改善勞工安全衛生設施與工作環境，創造在地工作機會(就保)</w:t>
            </w:r>
          </w:p>
        </w:tc>
      </w:tr>
      <w:tr w:rsidR="00D36F8E" w:rsidRPr="00E17656" w:rsidTr="00A342DC">
        <w:tc>
          <w:tcPr>
            <w:tcW w:w="851" w:type="dxa"/>
            <w:vMerge/>
            <w:shd w:val="clear" w:color="auto" w:fill="FFFFFF"/>
            <w:vAlign w:val="center"/>
          </w:tcPr>
          <w:p w:rsidR="00D36F8E" w:rsidRPr="00E17656" w:rsidRDefault="00D36F8E" w:rsidP="00E17656">
            <w:pPr>
              <w:pStyle w:val="146"/>
              <w:rPr>
                <w:rFonts w:hint="eastAsia"/>
                <w:spacing w:val="-20"/>
              </w:rPr>
            </w:pPr>
          </w:p>
        </w:tc>
        <w:tc>
          <w:tcPr>
            <w:tcW w:w="2410" w:type="dxa"/>
            <w:vMerge/>
            <w:shd w:val="clear" w:color="auto" w:fill="FFFFFF"/>
            <w:vAlign w:val="center"/>
          </w:tcPr>
          <w:p w:rsidR="00D36F8E" w:rsidRPr="00E17656" w:rsidRDefault="00D36F8E" w:rsidP="00E17656">
            <w:pPr>
              <w:pStyle w:val="146"/>
              <w:rPr>
                <w:spacing w:val="-20"/>
              </w:rPr>
            </w:pPr>
          </w:p>
        </w:tc>
        <w:tc>
          <w:tcPr>
            <w:tcW w:w="1134" w:type="dxa"/>
            <w:vMerge/>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456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推動勞工健康服務人才多元就業及營造健康工作環境，促進就業計畫(就保)</w:t>
            </w:r>
            <w:r w:rsidRPr="00E17656">
              <w:rPr>
                <w:spacing w:val="-20"/>
              </w:rPr>
              <w:t xml:space="preserve"> </w:t>
            </w:r>
          </w:p>
        </w:tc>
      </w:tr>
      <w:tr w:rsidR="00D36F8E" w:rsidRPr="00E17656" w:rsidTr="00A342DC">
        <w:tc>
          <w:tcPr>
            <w:tcW w:w="851" w:type="dxa"/>
            <w:vMerge/>
            <w:shd w:val="clear" w:color="auto" w:fill="FFFFFF"/>
            <w:vAlign w:val="center"/>
          </w:tcPr>
          <w:p w:rsidR="00D36F8E" w:rsidRPr="00E17656" w:rsidRDefault="00D36F8E" w:rsidP="00E17656">
            <w:pPr>
              <w:pStyle w:val="146"/>
              <w:rPr>
                <w:spacing w:val="-20"/>
              </w:rPr>
            </w:pPr>
          </w:p>
        </w:tc>
        <w:tc>
          <w:tcPr>
            <w:tcW w:w="2410" w:type="dxa"/>
            <w:vMerge/>
            <w:shd w:val="clear" w:color="auto" w:fill="FFFFFF"/>
            <w:vAlign w:val="center"/>
          </w:tcPr>
          <w:p w:rsidR="00D36F8E" w:rsidRPr="00E17656" w:rsidRDefault="00D36F8E" w:rsidP="00E17656">
            <w:pPr>
              <w:pStyle w:val="146"/>
              <w:rPr>
                <w:spacing w:val="-20"/>
              </w:rPr>
            </w:pPr>
          </w:p>
        </w:tc>
        <w:tc>
          <w:tcPr>
            <w:tcW w:w="1134" w:type="dxa"/>
            <w:vMerge/>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300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發展多體感延伸實境場域教育訓練，提升工作場所危害辨識知能計畫(就保)</w:t>
            </w:r>
          </w:p>
        </w:tc>
      </w:tr>
      <w:tr w:rsidR="00D36F8E" w:rsidRPr="00E17656" w:rsidTr="00A342DC">
        <w:tc>
          <w:tcPr>
            <w:tcW w:w="851" w:type="dxa"/>
            <w:vMerge/>
            <w:tcBorders>
              <w:bottom w:val="single" w:sz="4" w:space="0" w:color="auto"/>
            </w:tcBorders>
            <w:shd w:val="clear" w:color="auto" w:fill="FFFFFF"/>
            <w:vAlign w:val="center"/>
          </w:tcPr>
          <w:p w:rsidR="00D36F8E" w:rsidRPr="00E17656" w:rsidRDefault="00D36F8E" w:rsidP="00E17656">
            <w:pPr>
              <w:pStyle w:val="146"/>
              <w:rPr>
                <w:rFonts w:hint="eastAsia"/>
                <w:spacing w:val="-20"/>
              </w:rPr>
            </w:pPr>
          </w:p>
        </w:tc>
        <w:tc>
          <w:tcPr>
            <w:tcW w:w="2410" w:type="dxa"/>
            <w:vMerge/>
            <w:tcBorders>
              <w:bottom w:val="single" w:sz="4" w:space="0" w:color="auto"/>
            </w:tcBorders>
            <w:shd w:val="clear" w:color="auto" w:fill="FFFFFF"/>
            <w:vAlign w:val="center"/>
          </w:tcPr>
          <w:p w:rsidR="00D36F8E" w:rsidRPr="00E17656" w:rsidRDefault="00D36F8E" w:rsidP="00E17656">
            <w:pPr>
              <w:pStyle w:val="146"/>
              <w:rPr>
                <w:spacing w:val="-20"/>
              </w:rPr>
            </w:pPr>
          </w:p>
        </w:tc>
        <w:tc>
          <w:tcPr>
            <w:tcW w:w="1134" w:type="dxa"/>
            <w:vMerge/>
            <w:tcBorders>
              <w:bottom w:val="single" w:sz="4" w:space="0" w:color="auto"/>
            </w:tcBorders>
            <w:shd w:val="clear" w:color="auto" w:fill="FFFFFF"/>
            <w:vAlign w:val="center"/>
          </w:tcPr>
          <w:p w:rsidR="00D36F8E" w:rsidRPr="00F71E87" w:rsidRDefault="00D36F8E" w:rsidP="00E17656">
            <w:pPr>
              <w:pStyle w:val="146"/>
              <w:jc w:val="right"/>
            </w:pPr>
          </w:p>
        </w:tc>
        <w:tc>
          <w:tcPr>
            <w:tcW w:w="1134" w:type="dxa"/>
            <w:tcBorders>
              <w:top w:val="single" w:sz="4" w:space="0" w:color="auto"/>
              <w:bottom w:val="single" w:sz="4" w:space="0" w:color="auto"/>
            </w:tcBorders>
            <w:shd w:val="clear" w:color="auto" w:fill="FFFFFF"/>
            <w:vAlign w:val="center"/>
          </w:tcPr>
          <w:p w:rsidR="00D36F8E" w:rsidRPr="00F71E87" w:rsidRDefault="00D36F8E" w:rsidP="00E17656">
            <w:pPr>
              <w:pStyle w:val="146"/>
              <w:jc w:val="right"/>
            </w:pPr>
            <w:r w:rsidRPr="00F71E87">
              <w:t xml:space="preserve">4,044 </w:t>
            </w:r>
          </w:p>
        </w:tc>
        <w:tc>
          <w:tcPr>
            <w:tcW w:w="2976" w:type="dxa"/>
            <w:tcBorders>
              <w:top w:val="single" w:sz="4" w:space="0" w:color="auto"/>
              <w:bottom w:val="single" w:sz="4" w:space="0" w:color="auto"/>
            </w:tcBorders>
            <w:shd w:val="clear" w:color="auto" w:fill="FFFFFF"/>
          </w:tcPr>
          <w:p w:rsidR="00D36F8E" w:rsidRPr="00E17656" w:rsidRDefault="00D36F8E" w:rsidP="00E17656">
            <w:pPr>
              <w:pStyle w:val="146"/>
              <w:rPr>
                <w:spacing w:val="-20"/>
              </w:rPr>
            </w:pPr>
            <w:r w:rsidRPr="00E17656">
              <w:rPr>
                <w:rFonts w:hint="eastAsia"/>
                <w:spacing w:val="-20"/>
              </w:rPr>
              <w:t>提升勞工福祉計畫-促進友善勞動環境業務</w:t>
            </w:r>
          </w:p>
        </w:tc>
      </w:tr>
      <w:tr w:rsidR="00D36F8E" w:rsidRPr="0041290D" w:rsidTr="00A342DC">
        <w:trPr>
          <w:trHeight w:val="43"/>
        </w:trPr>
        <w:tc>
          <w:tcPr>
            <w:tcW w:w="3261" w:type="dxa"/>
            <w:gridSpan w:val="2"/>
            <w:tcBorders>
              <w:top w:val="single" w:sz="4" w:space="0" w:color="auto"/>
              <w:bottom w:val="single" w:sz="4" w:space="0" w:color="auto"/>
            </w:tcBorders>
            <w:shd w:val="clear" w:color="auto" w:fill="FFF2CC"/>
            <w:vAlign w:val="center"/>
          </w:tcPr>
          <w:p w:rsidR="00D36F8E" w:rsidRPr="0041290D" w:rsidRDefault="00D36F8E" w:rsidP="00921C2E">
            <w:pPr>
              <w:pStyle w:val="146"/>
              <w:jc w:val="center"/>
              <w:rPr>
                <w:rFonts w:hint="eastAsia"/>
              </w:rPr>
            </w:pPr>
            <w:bookmarkStart w:id="18" w:name="_Hlk209341082"/>
            <w:r>
              <w:rPr>
                <w:rFonts w:hint="eastAsia"/>
              </w:rPr>
              <w:t>小計</w:t>
            </w:r>
          </w:p>
        </w:tc>
        <w:tc>
          <w:tcPr>
            <w:tcW w:w="1134" w:type="dxa"/>
            <w:tcBorders>
              <w:top w:val="single" w:sz="4" w:space="0" w:color="auto"/>
              <w:bottom w:val="single" w:sz="4" w:space="0" w:color="auto"/>
            </w:tcBorders>
            <w:shd w:val="clear" w:color="auto" w:fill="FFF2CC"/>
            <w:vAlign w:val="center"/>
          </w:tcPr>
          <w:p w:rsidR="00D36F8E" w:rsidRPr="00F71E87" w:rsidRDefault="00D36F8E" w:rsidP="00C071D6">
            <w:pPr>
              <w:pStyle w:val="146"/>
              <w:jc w:val="right"/>
            </w:pPr>
            <w:r w:rsidRPr="00F71E87">
              <w:t xml:space="preserve">233,841 </w:t>
            </w:r>
          </w:p>
        </w:tc>
        <w:tc>
          <w:tcPr>
            <w:tcW w:w="1134" w:type="dxa"/>
            <w:tcBorders>
              <w:top w:val="single" w:sz="4" w:space="0" w:color="auto"/>
              <w:bottom w:val="single" w:sz="4" w:space="0" w:color="auto"/>
            </w:tcBorders>
            <w:shd w:val="clear" w:color="auto" w:fill="FFF2CC"/>
            <w:vAlign w:val="center"/>
          </w:tcPr>
          <w:p w:rsidR="00D36F8E" w:rsidRPr="00F71E87" w:rsidRDefault="00D36F8E" w:rsidP="00C071D6">
            <w:pPr>
              <w:pStyle w:val="146"/>
              <w:jc w:val="right"/>
            </w:pPr>
            <w:r w:rsidRPr="00F71E87">
              <w:t xml:space="preserve">259,241 </w:t>
            </w:r>
          </w:p>
        </w:tc>
        <w:tc>
          <w:tcPr>
            <w:tcW w:w="2976" w:type="dxa"/>
            <w:tcBorders>
              <w:top w:val="single" w:sz="4" w:space="0" w:color="auto"/>
              <w:bottom w:val="single" w:sz="4" w:space="0" w:color="auto"/>
            </w:tcBorders>
            <w:shd w:val="clear" w:color="auto" w:fill="FFF2CC"/>
          </w:tcPr>
          <w:p w:rsidR="00D36F8E" w:rsidRPr="0041290D" w:rsidRDefault="00D36F8E" w:rsidP="00C071D6">
            <w:pPr>
              <w:pStyle w:val="146"/>
            </w:pPr>
          </w:p>
        </w:tc>
      </w:tr>
      <w:tr w:rsidR="00F46616" w:rsidRPr="003C06AB" w:rsidTr="00CA540C">
        <w:tc>
          <w:tcPr>
            <w:tcW w:w="851" w:type="dxa"/>
            <w:vMerge w:val="restart"/>
            <w:tcBorders>
              <w:top w:val="single" w:sz="4" w:space="0" w:color="auto"/>
              <w:left w:val="single" w:sz="12" w:space="0" w:color="auto"/>
              <w:right w:val="single" w:sz="4" w:space="0" w:color="auto"/>
            </w:tcBorders>
            <w:shd w:val="clear" w:color="auto" w:fill="FFFFFF"/>
            <w:vAlign w:val="center"/>
          </w:tcPr>
          <w:p w:rsidR="00F46616" w:rsidRPr="003C06AB" w:rsidRDefault="00F46616" w:rsidP="00BD3D22">
            <w:pPr>
              <w:pStyle w:val="146"/>
              <w:rPr>
                <w:rFonts w:hint="eastAsia"/>
              </w:rPr>
            </w:pPr>
            <w:r w:rsidRPr="000E7D21">
              <w:rPr>
                <w:spacing w:val="-20"/>
              </w:rPr>
              <w:t>勞動部</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勞動保險業務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rPr>
                <w:rFonts w:hint="eastAsia"/>
              </w:rPr>
              <w:t>1,500</w:t>
            </w:r>
          </w:p>
        </w:tc>
        <w:tc>
          <w:tcPr>
            <w:tcW w:w="1134" w:type="dxa"/>
            <w:vMerge w:val="restart"/>
            <w:tcBorders>
              <w:top w:val="single" w:sz="4" w:space="0" w:color="auto"/>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rPr>
                <w:rFonts w:hint="eastAsia"/>
              </w:rPr>
              <w:t>-</w:t>
            </w:r>
          </w:p>
        </w:tc>
        <w:tc>
          <w:tcPr>
            <w:tcW w:w="2976" w:type="dxa"/>
            <w:vMerge w:val="restart"/>
            <w:tcBorders>
              <w:top w:val="single" w:sz="4" w:space="0" w:color="auto"/>
              <w:left w:val="single" w:sz="4" w:space="0" w:color="auto"/>
              <w:right w:val="single" w:sz="12" w:space="0" w:color="auto"/>
            </w:tcBorders>
            <w:shd w:val="clear" w:color="auto" w:fill="FFFFFF"/>
          </w:tcPr>
          <w:p w:rsidR="00F46616" w:rsidRPr="006E0D31" w:rsidRDefault="006E0D31" w:rsidP="00BD3D22">
            <w:pPr>
              <w:pStyle w:val="146"/>
            </w:pPr>
            <w:r w:rsidRPr="006E0D31">
              <w:rPr>
                <w:rFonts w:hint="eastAsia"/>
              </w:rPr>
              <w:t>媒宣費</w:t>
            </w:r>
          </w:p>
        </w:tc>
      </w:tr>
      <w:tr w:rsidR="00F46616" w:rsidRPr="003C06AB" w:rsidTr="00CA540C">
        <w:tc>
          <w:tcPr>
            <w:tcW w:w="851" w:type="dxa"/>
            <w:vMerge/>
            <w:tcBorders>
              <w:left w:val="single" w:sz="12" w:space="0" w:color="auto"/>
              <w:right w:val="single" w:sz="4" w:space="0" w:color="auto"/>
            </w:tcBorders>
            <w:shd w:val="clear" w:color="auto" w:fill="FFFFFF"/>
            <w:vAlign w:val="center"/>
          </w:tcPr>
          <w:p w:rsidR="00F46616" w:rsidRPr="00513D86" w:rsidRDefault="00F46616" w:rsidP="00BD3D22">
            <w:pPr>
              <w:pStyle w:val="146"/>
              <w:rPr>
                <w:rFonts w:hint="eastAsia"/>
                <w:b/>
                <w:bCs/>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綜合規劃業務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rPr>
                <w:rFonts w:hint="eastAsia"/>
              </w:rPr>
              <w:t>3</w:t>
            </w:r>
            <w:r w:rsidRPr="00F71E87">
              <w:t>,</w:t>
            </w:r>
            <w:r w:rsidRPr="00F71E87">
              <w:rPr>
                <w:rFonts w:hint="eastAsia"/>
              </w:rPr>
              <w:t>500</w:t>
            </w:r>
          </w:p>
        </w:tc>
        <w:tc>
          <w:tcPr>
            <w:tcW w:w="1134" w:type="dxa"/>
            <w:vMerge/>
            <w:tcBorders>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p>
        </w:tc>
        <w:tc>
          <w:tcPr>
            <w:tcW w:w="2976" w:type="dxa"/>
            <w:vMerge/>
            <w:tcBorders>
              <w:left w:val="single" w:sz="4" w:space="0" w:color="auto"/>
              <w:right w:val="single" w:sz="12" w:space="0" w:color="auto"/>
            </w:tcBorders>
            <w:shd w:val="clear" w:color="auto" w:fill="FFFFFF"/>
          </w:tcPr>
          <w:p w:rsidR="00F46616" w:rsidRPr="003C06AB" w:rsidRDefault="00F46616" w:rsidP="00BD3D22">
            <w:pPr>
              <w:pStyle w:val="146"/>
            </w:pPr>
          </w:p>
        </w:tc>
      </w:tr>
      <w:tr w:rsidR="00F46616" w:rsidRPr="003C06AB" w:rsidTr="00CA540C">
        <w:tc>
          <w:tcPr>
            <w:tcW w:w="851" w:type="dxa"/>
            <w:vMerge/>
            <w:tcBorders>
              <w:left w:val="single" w:sz="12" w:space="0" w:color="auto"/>
              <w:right w:val="single" w:sz="4" w:space="0" w:color="auto"/>
            </w:tcBorders>
            <w:shd w:val="clear" w:color="auto" w:fill="FFFFFF"/>
            <w:vAlign w:val="center"/>
          </w:tcPr>
          <w:p w:rsidR="00F46616" w:rsidRPr="00513D86" w:rsidRDefault="00F46616" w:rsidP="00BD3D22">
            <w:pPr>
              <w:pStyle w:val="146"/>
              <w:rPr>
                <w:rFonts w:hint="eastAsia"/>
                <w:b/>
                <w:bCs/>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勞動關係業務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t>1,764</w:t>
            </w:r>
          </w:p>
        </w:tc>
        <w:tc>
          <w:tcPr>
            <w:tcW w:w="1134" w:type="dxa"/>
            <w:vMerge/>
            <w:tcBorders>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p>
        </w:tc>
        <w:tc>
          <w:tcPr>
            <w:tcW w:w="2976" w:type="dxa"/>
            <w:vMerge/>
            <w:tcBorders>
              <w:left w:val="single" w:sz="4" w:space="0" w:color="auto"/>
              <w:right w:val="single" w:sz="12" w:space="0" w:color="auto"/>
            </w:tcBorders>
            <w:shd w:val="clear" w:color="auto" w:fill="FFFFFF"/>
          </w:tcPr>
          <w:p w:rsidR="00F46616" w:rsidRPr="003C06AB" w:rsidRDefault="00F46616" w:rsidP="00BD3D22">
            <w:pPr>
              <w:pStyle w:val="146"/>
            </w:pPr>
          </w:p>
        </w:tc>
      </w:tr>
      <w:tr w:rsidR="00F46616" w:rsidRPr="003C06AB" w:rsidTr="00CA540C">
        <w:tc>
          <w:tcPr>
            <w:tcW w:w="851" w:type="dxa"/>
            <w:vMerge/>
            <w:tcBorders>
              <w:left w:val="single" w:sz="12" w:space="0" w:color="auto"/>
              <w:right w:val="single" w:sz="4" w:space="0" w:color="auto"/>
            </w:tcBorders>
            <w:shd w:val="clear" w:color="auto" w:fill="FFFFFF"/>
            <w:vAlign w:val="center"/>
          </w:tcPr>
          <w:p w:rsidR="00F46616" w:rsidRPr="00513D86" w:rsidRDefault="00F46616" w:rsidP="00BD3D22">
            <w:pPr>
              <w:pStyle w:val="146"/>
              <w:rPr>
                <w:rFonts w:hint="eastAsia"/>
                <w:b/>
                <w:bCs/>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0E7D21" w:rsidRDefault="00F46616" w:rsidP="000E7D21">
            <w:pPr>
              <w:pStyle w:val="146"/>
              <w:rPr>
                <w:rFonts w:hint="eastAsia"/>
              </w:rPr>
            </w:pPr>
            <w:r w:rsidRPr="000E7D21">
              <w:rPr>
                <w:rFonts w:hint="eastAsia"/>
              </w:rPr>
              <w:t>勞動福祉退休業務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r w:rsidRPr="00F71E87">
              <w:t>1,500</w:t>
            </w:r>
          </w:p>
        </w:tc>
        <w:tc>
          <w:tcPr>
            <w:tcW w:w="1134" w:type="dxa"/>
            <w:vMerge/>
            <w:tcBorders>
              <w:left w:val="single" w:sz="4" w:space="0" w:color="auto"/>
              <w:right w:val="single" w:sz="4" w:space="0" w:color="auto"/>
            </w:tcBorders>
            <w:shd w:val="clear" w:color="auto" w:fill="FFFFFF"/>
            <w:vAlign w:val="center"/>
          </w:tcPr>
          <w:p w:rsidR="00F46616" w:rsidRPr="00F71E87" w:rsidRDefault="00F46616" w:rsidP="000E7D21">
            <w:pPr>
              <w:pStyle w:val="146"/>
              <w:jc w:val="right"/>
              <w:rPr>
                <w:rFonts w:hint="eastAsia"/>
              </w:rPr>
            </w:pPr>
          </w:p>
        </w:tc>
        <w:tc>
          <w:tcPr>
            <w:tcW w:w="2976" w:type="dxa"/>
            <w:vMerge/>
            <w:tcBorders>
              <w:left w:val="single" w:sz="4" w:space="0" w:color="auto"/>
              <w:right w:val="single" w:sz="12" w:space="0" w:color="auto"/>
            </w:tcBorders>
            <w:shd w:val="clear" w:color="auto" w:fill="FFFFFF"/>
          </w:tcPr>
          <w:p w:rsidR="00F46616" w:rsidRPr="003C06AB" w:rsidRDefault="00F46616" w:rsidP="00BD3D22">
            <w:pPr>
              <w:pStyle w:val="146"/>
            </w:pPr>
          </w:p>
        </w:tc>
      </w:tr>
      <w:tr w:rsidR="00F46616" w:rsidRPr="003C06AB" w:rsidTr="00CA540C">
        <w:tc>
          <w:tcPr>
            <w:tcW w:w="851" w:type="dxa"/>
            <w:vMerge/>
            <w:tcBorders>
              <w:left w:val="single" w:sz="12" w:space="0" w:color="auto"/>
              <w:bottom w:val="single" w:sz="4" w:space="0" w:color="auto"/>
              <w:right w:val="single" w:sz="4" w:space="0" w:color="auto"/>
            </w:tcBorders>
            <w:shd w:val="clear" w:color="auto" w:fill="FFFFFF"/>
            <w:vAlign w:val="center"/>
          </w:tcPr>
          <w:p w:rsidR="00F46616" w:rsidRPr="003C06AB" w:rsidRDefault="00F46616" w:rsidP="00BD3D22">
            <w:pPr>
              <w:pStyle w:val="146"/>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194EF9" w:rsidRDefault="00F46616" w:rsidP="00BD3D22">
            <w:pPr>
              <w:pStyle w:val="146"/>
              <w:rPr>
                <w:rFonts w:hint="eastAsia"/>
                <w:spacing w:val="-20"/>
                <w:sz w:val="22"/>
                <w:szCs w:val="24"/>
              </w:rPr>
            </w:pPr>
            <w:r w:rsidRPr="00194EF9">
              <w:rPr>
                <w:rFonts w:hint="eastAsia"/>
                <w:spacing w:val="-20"/>
                <w:sz w:val="22"/>
                <w:szCs w:val="24"/>
              </w:rPr>
              <w:t>勞動條件及就業平等業務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pPr>
            <w:r w:rsidRPr="00F71E87">
              <w:rPr>
                <w:rFonts w:hint="eastAsia"/>
              </w:rPr>
              <w:t>4</w:t>
            </w:r>
            <w:r w:rsidRPr="00F71E87">
              <w:t>,000</w:t>
            </w:r>
          </w:p>
        </w:tc>
        <w:tc>
          <w:tcPr>
            <w:tcW w:w="1134" w:type="dxa"/>
            <w:vMerge/>
            <w:tcBorders>
              <w:left w:val="single" w:sz="4" w:space="0" w:color="auto"/>
              <w:bottom w:val="single" w:sz="4" w:space="0" w:color="auto"/>
              <w:right w:val="single" w:sz="4" w:space="0" w:color="auto"/>
            </w:tcBorders>
            <w:shd w:val="clear" w:color="auto" w:fill="FFFFFF"/>
            <w:vAlign w:val="center"/>
          </w:tcPr>
          <w:p w:rsidR="00F46616" w:rsidRPr="00F71E87" w:rsidRDefault="00F46616" w:rsidP="000E7D21">
            <w:pPr>
              <w:pStyle w:val="146"/>
              <w:jc w:val="right"/>
            </w:pPr>
          </w:p>
        </w:tc>
        <w:tc>
          <w:tcPr>
            <w:tcW w:w="2976" w:type="dxa"/>
            <w:vMerge/>
            <w:tcBorders>
              <w:left w:val="single" w:sz="4" w:space="0" w:color="auto"/>
              <w:bottom w:val="single" w:sz="4" w:space="0" w:color="auto"/>
              <w:right w:val="single" w:sz="12" w:space="0" w:color="auto"/>
            </w:tcBorders>
            <w:shd w:val="clear" w:color="auto" w:fill="FFFFFF"/>
          </w:tcPr>
          <w:p w:rsidR="00F46616" w:rsidRPr="003C06AB" w:rsidRDefault="00F46616" w:rsidP="00BD3D22">
            <w:pPr>
              <w:pStyle w:val="146"/>
            </w:pPr>
          </w:p>
        </w:tc>
      </w:tr>
      <w:tr w:rsidR="00194EF9" w:rsidRPr="00E17656" w:rsidTr="009253F3">
        <w:tc>
          <w:tcPr>
            <w:tcW w:w="3261" w:type="dxa"/>
            <w:gridSpan w:val="2"/>
            <w:tcBorders>
              <w:top w:val="single" w:sz="4" w:space="0" w:color="auto"/>
              <w:left w:val="single" w:sz="12" w:space="0" w:color="auto"/>
              <w:bottom w:val="single" w:sz="4" w:space="0" w:color="auto"/>
              <w:right w:val="single" w:sz="4" w:space="0" w:color="auto"/>
            </w:tcBorders>
            <w:shd w:val="clear" w:color="auto" w:fill="FFF2CC"/>
            <w:vAlign w:val="center"/>
          </w:tcPr>
          <w:p w:rsidR="00194EF9" w:rsidRPr="000E7D21" w:rsidRDefault="00194EF9" w:rsidP="009253F3">
            <w:pPr>
              <w:pStyle w:val="146"/>
              <w:jc w:val="center"/>
              <w:rPr>
                <w:rFonts w:hint="eastAsia"/>
              </w:rPr>
            </w:pPr>
            <w:r w:rsidRPr="000E7D21">
              <w:rPr>
                <w:rFonts w:hint="eastAsia"/>
              </w:rPr>
              <w:t>小計</w:t>
            </w:r>
          </w:p>
        </w:tc>
        <w:tc>
          <w:tcPr>
            <w:tcW w:w="1134" w:type="dxa"/>
            <w:tcBorders>
              <w:top w:val="single" w:sz="4" w:space="0" w:color="auto"/>
              <w:left w:val="single" w:sz="4" w:space="0" w:color="auto"/>
              <w:bottom w:val="single" w:sz="4" w:space="0" w:color="auto"/>
              <w:right w:val="single" w:sz="4" w:space="0" w:color="auto"/>
            </w:tcBorders>
            <w:shd w:val="clear" w:color="auto" w:fill="FFF2CC"/>
            <w:vAlign w:val="center"/>
          </w:tcPr>
          <w:p w:rsidR="00194EF9" w:rsidRPr="00F71E87" w:rsidRDefault="00194EF9" w:rsidP="000E7D21">
            <w:pPr>
              <w:pStyle w:val="146"/>
              <w:jc w:val="right"/>
              <w:rPr>
                <w:rFonts w:hint="eastAsia"/>
              </w:rPr>
            </w:pPr>
            <w:r w:rsidRPr="00F71E87">
              <w:t>12,</w:t>
            </w:r>
            <w:r w:rsidRPr="00F71E87">
              <w:rPr>
                <w:rFonts w:hint="eastAsia"/>
              </w:rPr>
              <w:t>264</w:t>
            </w:r>
          </w:p>
        </w:tc>
        <w:tc>
          <w:tcPr>
            <w:tcW w:w="1134" w:type="dxa"/>
            <w:tcBorders>
              <w:top w:val="single" w:sz="4" w:space="0" w:color="auto"/>
              <w:left w:val="single" w:sz="4" w:space="0" w:color="auto"/>
              <w:bottom w:val="single" w:sz="4" w:space="0" w:color="auto"/>
              <w:right w:val="single" w:sz="4" w:space="0" w:color="auto"/>
            </w:tcBorders>
            <w:shd w:val="clear" w:color="auto" w:fill="FFF2CC"/>
            <w:vAlign w:val="center"/>
          </w:tcPr>
          <w:p w:rsidR="00194EF9" w:rsidRPr="00F71E87" w:rsidRDefault="00F46616" w:rsidP="000E7D21">
            <w:pPr>
              <w:pStyle w:val="146"/>
              <w:jc w:val="right"/>
              <w:rPr>
                <w:rFonts w:hint="eastAsia"/>
              </w:rPr>
            </w:pPr>
            <w:r w:rsidRPr="00F71E87">
              <w:rPr>
                <w:rFonts w:hint="eastAsia"/>
              </w:rPr>
              <w:t>-</w:t>
            </w:r>
          </w:p>
        </w:tc>
        <w:tc>
          <w:tcPr>
            <w:tcW w:w="2976" w:type="dxa"/>
            <w:tcBorders>
              <w:top w:val="single" w:sz="4" w:space="0" w:color="auto"/>
              <w:left w:val="single" w:sz="4" w:space="0" w:color="auto"/>
              <w:bottom w:val="single" w:sz="4" w:space="0" w:color="auto"/>
              <w:right w:val="single" w:sz="12" w:space="0" w:color="auto"/>
            </w:tcBorders>
            <w:shd w:val="clear" w:color="auto" w:fill="FFF2CC"/>
          </w:tcPr>
          <w:p w:rsidR="00194EF9" w:rsidRPr="00E17656" w:rsidRDefault="00194EF9" w:rsidP="00BD3D22">
            <w:pPr>
              <w:pStyle w:val="146"/>
              <w:rPr>
                <w:spacing w:val="-20"/>
              </w:rPr>
            </w:pPr>
          </w:p>
        </w:tc>
      </w:tr>
      <w:tr w:rsidR="00194EF9" w:rsidRPr="00E17656" w:rsidTr="009253F3">
        <w:tc>
          <w:tcPr>
            <w:tcW w:w="3261" w:type="dxa"/>
            <w:gridSpan w:val="2"/>
            <w:tcBorders>
              <w:top w:val="single" w:sz="4" w:space="0" w:color="auto"/>
              <w:left w:val="single" w:sz="12" w:space="0" w:color="auto"/>
              <w:bottom w:val="single" w:sz="12" w:space="0" w:color="auto"/>
              <w:right w:val="single" w:sz="4" w:space="0" w:color="auto"/>
            </w:tcBorders>
            <w:shd w:val="clear" w:color="auto" w:fill="FBE4D5"/>
            <w:vAlign w:val="center"/>
          </w:tcPr>
          <w:p w:rsidR="00194EF9" w:rsidRPr="002C3463" w:rsidRDefault="000E7D21" w:rsidP="009253F3">
            <w:pPr>
              <w:pStyle w:val="146"/>
              <w:jc w:val="center"/>
              <w:rPr>
                <w:rFonts w:hint="eastAsia"/>
                <w:b/>
                <w:bCs/>
              </w:rPr>
            </w:pPr>
            <w:r w:rsidRPr="002C3463">
              <w:rPr>
                <w:b/>
                <w:bCs/>
              </w:rPr>
              <w:t>移入</w:t>
            </w:r>
            <w:r w:rsidR="00194EF9" w:rsidRPr="002C3463">
              <w:rPr>
                <w:rFonts w:hint="eastAsia"/>
                <w:b/>
                <w:bCs/>
              </w:rPr>
              <w:t>合計</w:t>
            </w:r>
          </w:p>
        </w:tc>
        <w:tc>
          <w:tcPr>
            <w:tcW w:w="1134" w:type="dxa"/>
            <w:tcBorders>
              <w:top w:val="single" w:sz="4" w:space="0" w:color="auto"/>
              <w:left w:val="single" w:sz="4" w:space="0" w:color="auto"/>
              <w:bottom w:val="single" w:sz="12" w:space="0" w:color="auto"/>
              <w:right w:val="single" w:sz="4" w:space="0" w:color="auto"/>
            </w:tcBorders>
            <w:shd w:val="clear" w:color="auto" w:fill="FBE4D5"/>
            <w:vAlign w:val="center"/>
          </w:tcPr>
          <w:p w:rsidR="00194EF9" w:rsidRPr="00F71E87" w:rsidRDefault="00194EF9" w:rsidP="000E7D21">
            <w:pPr>
              <w:pStyle w:val="146"/>
              <w:jc w:val="right"/>
              <w:rPr>
                <w:b/>
                <w:bCs/>
              </w:rPr>
            </w:pPr>
            <w:r w:rsidRPr="00F71E87">
              <w:rPr>
                <w:b/>
                <w:bCs/>
              </w:rPr>
              <w:t>246,105</w:t>
            </w:r>
          </w:p>
        </w:tc>
        <w:tc>
          <w:tcPr>
            <w:tcW w:w="1134" w:type="dxa"/>
            <w:tcBorders>
              <w:top w:val="single" w:sz="4" w:space="0" w:color="auto"/>
              <w:left w:val="single" w:sz="4" w:space="0" w:color="auto"/>
              <w:bottom w:val="single" w:sz="12" w:space="0" w:color="auto"/>
              <w:right w:val="single" w:sz="4" w:space="0" w:color="auto"/>
            </w:tcBorders>
            <w:shd w:val="clear" w:color="auto" w:fill="FBE4D5"/>
            <w:vAlign w:val="center"/>
          </w:tcPr>
          <w:p w:rsidR="00194EF9" w:rsidRPr="00F71E87" w:rsidRDefault="000E7D21" w:rsidP="000E7D21">
            <w:pPr>
              <w:pStyle w:val="146"/>
              <w:jc w:val="right"/>
              <w:rPr>
                <w:rFonts w:hint="eastAsia"/>
                <w:b/>
                <w:bCs/>
              </w:rPr>
            </w:pPr>
            <w:r w:rsidRPr="00F71E87">
              <w:rPr>
                <w:b/>
                <w:bCs/>
              </w:rPr>
              <w:t>259,241</w:t>
            </w:r>
          </w:p>
        </w:tc>
        <w:tc>
          <w:tcPr>
            <w:tcW w:w="2976" w:type="dxa"/>
            <w:tcBorders>
              <w:top w:val="single" w:sz="4" w:space="0" w:color="auto"/>
              <w:left w:val="single" w:sz="4" w:space="0" w:color="auto"/>
              <w:bottom w:val="single" w:sz="12" w:space="0" w:color="auto"/>
              <w:right w:val="single" w:sz="12" w:space="0" w:color="auto"/>
            </w:tcBorders>
            <w:shd w:val="clear" w:color="auto" w:fill="FBE4D5"/>
          </w:tcPr>
          <w:p w:rsidR="00194EF9" w:rsidRPr="00A342DC" w:rsidRDefault="00194EF9" w:rsidP="00BD3D22">
            <w:pPr>
              <w:pStyle w:val="146"/>
              <w:rPr>
                <w:b/>
                <w:bCs/>
                <w:spacing w:val="-20"/>
              </w:rPr>
            </w:pPr>
          </w:p>
        </w:tc>
      </w:tr>
      <w:bookmarkEnd w:id="18"/>
      <w:tr w:rsidR="00D36F8E" w:rsidRPr="0052553F" w:rsidTr="00F33425">
        <w:tc>
          <w:tcPr>
            <w:tcW w:w="8505" w:type="dxa"/>
            <w:gridSpan w:val="5"/>
            <w:tcBorders>
              <w:top w:val="single" w:sz="4" w:space="0" w:color="auto"/>
              <w:left w:val="single" w:sz="12" w:space="0" w:color="auto"/>
              <w:bottom w:val="single" w:sz="4" w:space="0" w:color="auto"/>
              <w:right w:val="single" w:sz="12" w:space="0" w:color="auto"/>
            </w:tcBorders>
            <w:shd w:val="clear" w:color="auto" w:fill="FFFFFF"/>
            <w:vAlign w:val="center"/>
          </w:tcPr>
          <w:p w:rsidR="00D36F8E" w:rsidRPr="00F71E87" w:rsidRDefault="00D36F8E" w:rsidP="0052553F">
            <w:pPr>
              <w:pStyle w:val="146"/>
              <w:rPr>
                <w:b/>
                <w:bCs/>
              </w:rPr>
            </w:pPr>
            <w:r w:rsidRPr="00F71E87">
              <w:rPr>
                <w:rFonts w:hint="eastAsia"/>
                <w:b/>
                <w:bCs/>
              </w:rPr>
              <w:t>移出-公務預算移編就</w:t>
            </w:r>
            <w:r w:rsidR="00D914C7" w:rsidRPr="00F71E87">
              <w:rPr>
                <w:rFonts w:hint="eastAsia"/>
                <w:b/>
                <w:bCs/>
              </w:rPr>
              <w:t>業</w:t>
            </w:r>
            <w:r w:rsidRPr="00F71E87">
              <w:rPr>
                <w:rFonts w:hint="eastAsia"/>
                <w:b/>
                <w:bCs/>
              </w:rPr>
              <w:t>安</w:t>
            </w:r>
            <w:r w:rsidR="00D914C7" w:rsidRPr="00F71E87">
              <w:rPr>
                <w:rFonts w:hint="eastAsia"/>
                <w:b/>
                <w:bCs/>
              </w:rPr>
              <w:t>定</w:t>
            </w:r>
            <w:r w:rsidRPr="00F71E87">
              <w:rPr>
                <w:rFonts w:hint="eastAsia"/>
                <w:b/>
                <w:bCs/>
              </w:rPr>
              <w:t>基金</w:t>
            </w:r>
          </w:p>
        </w:tc>
      </w:tr>
      <w:tr w:rsidR="00D36F8E" w:rsidRPr="00E17656" w:rsidTr="00A342DC">
        <w:tc>
          <w:tcPr>
            <w:tcW w:w="851" w:type="dxa"/>
            <w:tcBorders>
              <w:top w:val="single" w:sz="4" w:space="0" w:color="auto"/>
              <w:left w:val="single" w:sz="12" w:space="0" w:color="auto"/>
              <w:bottom w:val="single" w:sz="4" w:space="0" w:color="auto"/>
              <w:right w:val="single" w:sz="4" w:space="0" w:color="auto"/>
            </w:tcBorders>
            <w:shd w:val="clear" w:color="auto" w:fill="FFFFFF"/>
            <w:vAlign w:val="center"/>
          </w:tcPr>
          <w:p w:rsidR="00D36F8E" w:rsidRPr="00E17656" w:rsidRDefault="00D36F8E" w:rsidP="00E17656">
            <w:pPr>
              <w:pStyle w:val="146"/>
              <w:rPr>
                <w:rFonts w:hint="eastAsia"/>
                <w:spacing w:val="-20"/>
              </w:rPr>
            </w:pPr>
            <w:r w:rsidRPr="00E17656">
              <w:rPr>
                <w:rFonts w:hint="eastAsia"/>
                <w:spacing w:val="-20"/>
              </w:rPr>
              <w:t>勞動部</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綜合規劃業務-強化國際事務</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E17656">
            <w:pPr>
              <w:pStyle w:val="146"/>
              <w:jc w:val="right"/>
            </w:pPr>
            <w:r w:rsidRPr="00F71E87">
              <w:rPr>
                <w:rFonts w:hint="eastAsia"/>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E17656">
            <w:pPr>
              <w:pStyle w:val="146"/>
              <w:jc w:val="right"/>
            </w:pPr>
            <w:r w:rsidRPr="00F71E87">
              <w:rPr>
                <w:rFonts w:hint="eastAsia"/>
              </w:rPr>
              <w:t>1</w:t>
            </w:r>
            <w:r w:rsidR="00194EF9" w:rsidRPr="00F71E87">
              <w:rPr>
                <w:rFonts w:hint="eastAsia"/>
              </w:rPr>
              <w:t>14</w:t>
            </w:r>
            <w:r w:rsidRPr="00F71E87">
              <w:rPr>
                <w:rFonts w:hint="eastAsia"/>
              </w:rPr>
              <w:t xml:space="preserve"> </w:t>
            </w:r>
          </w:p>
        </w:tc>
        <w:tc>
          <w:tcPr>
            <w:tcW w:w="2976" w:type="dxa"/>
            <w:tcBorders>
              <w:top w:val="single" w:sz="4" w:space="0" w:color="auto"/>
              <w:left w:val="single" w:sz="4" w:space="0" w:color="auto"/>
              <w:bottom w:val="single" w:sz="4" w:space="0" w:color="auto"/>
              <w:right w:val="single" w:sz="12" w:space="0" w:color="auto"/>
            </w:tcBorders>
            <w:shd w:val="clear" w:color="auto" w:fill="FFFFFF"/>
          </w:tcPr>
          <w:p w:rsidR="00D36F8E" w:rsidRPr="00E17656" w:rsidRDefault="00D36F8E" w:rsidP="00E17656">
            <w:pPr>
              <w:pStyle w:val="146"/>
              <w:rPr>
                <w:spacing w:val="-20"/>
              </w:rPr>
            </w:pPr>
            <w:r w:rsidRPr="007C1335">
              <w:rPr>
                <w:rFonts w:hint="eastAsia"/>
              </w:rPr>
              <w:t>出席OECD勞動議題相關會議</w:t>
            </w:r>
          </w:p>
        </w:tc>
      </w:tr>
      <w:tr w:rsidR="00D36F8E" w:rsidRPr="00E17656" w:rsidTr="00A342DC">
        <w:tc>
          <w:tcPr>
            <w:tcW w:w="851" w:type="dxa"/>
            <w:vMerge w:val="restart"/>
            <w:tcBorders>
              <w:top w:val="single" w:sz="4" w:space="0" w:color="auto"/>
              <w:left w:val="single" w:sz="12" w:space="0" w:color="auto"/>
              <w:right w:val="single" w:sz="4" w:space="0" w:color="auto"/>
            </w:tcBorders>
            <w:shd w:val="clear" w:color="auto" w:fill="FFFFFF"/>
            <w:vAlign w:val="center"/>
          </w:tcPr>
          <w:p w:rsidR="00D36F8E" w:rsidRPr="00E17656" w:rsidRDefault="00D36F8E" w:rsidP="00E17656">
            <w:pPr>
              <w:pStyle w:val="146"/>
              <w:rPr>
                <w:rFonts w:hint="eastAsia"/>
                <w:spacing w:val="-20"/>
              </w:rPr>
            </w:pPr>
            <w:r w:rsidRPr="00E17656">
              <w:rPr>
                <w:rFonts w:hint="eastAsia"/>
                <w:spacing w:val="-20"/>
              </w:rPr>
              <w:t>發展署</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52553F">
              <w:rPr>
                <w:rFonts w:hint="eastAsia"/>
                <w:spacing w:val="-20"/>
              </w:rPr>
              <w:t>各分署</w:t>
            </w:r>
            <w:r>
              <w:rPr>
                <w:rFonts w:hint="eastAsia"/>
                <w:spacing w:val="-20"/>
              </w:rPr>
              <w:t>管理-辦理</w:t>
            </w:r>
            <w:r w:rsidRPr="0052553F">
              <w:rPr>
                <w:rFonts w:hint="eastAsia"/>
                <w:spacing w:val="-20"/>
              </w:rPr>
              <w:t>職前訓練</w:t>
            </w:r>
          </w:p>
        </w:tc>
        <w:tc>
          <w:tcPr>
            <w:tcW w:w="1134" w:type="dxa"/>
            <w:vMerge w:val="restart"/>
            <w:tcBorders>
              <w:top w:val="single" w:sz="4" w:space="0" w:color="auto"/>
              <w:left w:val="single" w:sz="4" w:space="0" w:color="auto"/>
              <w:right w:val="single" w:sz="4" w:space="0" w:color="auto"/>
            </w:tcBorders>
            <w:shd w:val="clear" w:color="auto" w:fill="FFFFFF"/>
            <w:vAlign w:val="center"/>
          </w:tcPr>
          <w:p w:rsidR="00D36F8E" w:rsidRPr="00F71E87" w:rsidRDefault="00D36F8E" w:rsidP="00E17656">
            <w:pPr>
              <w:pStyle w:val="146"/>
              <w:jc w:val="right"/>
            </w:pPr>
            <w:r w:rsidRPr="00F71E87">
              <w:rPr>
                <w:rFonts w:hint="eastAsia"/>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0E7D21">
            <w:pPr>
              <w:pStyle w:val="146"/>
              <w:jc w:val="right"/>
            </w:pPr>
            <w:r w:rsidRPr="00F71E87">
              <w:rPr>
                <w:rFonts w:hint="eastAsia"/>
              </w:rPr>
              <w:t>32,</w:t>
            </w:r>
            <w:r w:rsidR="00194EF9" w:rsidRPr="00F71E87">
              <w:rPr>
                <w:rFonts w:hint="eastAsia"/>
              </w:rPr>
              <w:t>361</w:t>
            </w:r>
            <w:r w:rsidRPr="00F71E87">
              <w:rPr>
                <w:rFonts w:hint="eastAsia"/>
              </w:rPr>
              <w:t xml:space="preserve"> </w:t>
            </w:r>
          </w:p>
        </w:tc>
        <w:tc>
          <w:tcPr>
            <w:tcW w:w="2976" w:type="dxa"/>
            <w:vMerge w:val="restart"/>
            <w:tcBorders>
              <w:top w:val="single" w:sz="4" w:space="0" w:color="auto"/>
              <w:left w:val="single" w:sz="4" w:space="0" w:color="auto"/>
              <w:bottom w:val="single" w:sz="4" w:space="0" w:color="auto"/>
              <w:right w:val="single" w:sz="12" w:space="0" w:color="auto"/>
            </w:tcBorders>
            <w:shd w:val="clear" w:color="auto" w:fill="FFFFFF"/>
            <w:vAlign w:val="center"/>
          </w:tcPr>
          <w:p w:rsidR="00D36F8E" w:rsidRPr="00E17656" w:rsidRDefault="00D36F8E" w:rsidP="00E17656">
            <w:pPr>
              <w:pStyle w:val="146"/>
              <w:rPr>
                <w:rFonts w:hint="eastAsia"/>
                <w:spacing w:val="-20"/>
              </w:rPr>
            </w:pPr>
            <w:r>
              <w:rPr>
                <w:rFonts w:hint="eastAsia"/>
                <w:spacing w:val="-20"/>
              </w:rPr>
              <w:t>5分署業務</w:t>
            </w:r>
          </w:p>
        </w:tc>
      </w:tr>
      <w:tr w:rsidR="00D36F8E" w:rsidRPr="00E17656" w:rsidTr="00A342DC">
        <w:tc>
          <w:tcPr>
            <w:tcW w:w="851" w:type="dxa"/>
            <w:vMerge/>
            <w:tcBorders>
              <w:left w:val="single" w:sz="12" w:space="0" w:color="auto"/>
              <w:right w:val="single" w:sz="4" w:space="0" w:color="auto"/>
            </w:tcBorders>
            <w:shd w:val="clear" w:color="auto" w:fill="FFFFFF"/>
            <w:vAlign w:val="center"/>
          </w:tcPr>
          <w:p w:rsidR="00D36F8E" w:rsidRPr="00E17656" w:rsidRDefault="00D36F8E" w:rsidP="00E17656">
            <w:pPr>
              <w:pStyle w:val="146"/>
              <w:rPr>
                <w:rFonts w:hint="eastAsia"/>
                <w:spacing w:val="-20"/>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52553F">
              <w:rPr>
                <w:rFonts w:hint="eastAsia"/>
                <w:spacing w:val="-20"/>
              </w:rPr>
              <w:t>各分署</w:t>
            </w:r>
            <w:r>
              <w:rPr>
                <w:rFonts w:hint="eastAsia"/>
                <w:spacing w:val="-20"/>
              </w:rPr>
              <w:t>管理-辦理</w:t>
            </w:r>
            <w:r w:rsidRPr="007C1335">
              <w:rPr>
                <w:rFonts w:hint="eastAsia"/>
              </w:rPr>
              <w:t>服務</w:t>
            </w:r>
            <w:r>
              <w:rPr>
                <w:rFonts w:hint="eastAsia"/>
              </w:rPr>
              <w:t>業務</w:t>
            </w:r>
          </w:p>
        </w:tc>
        <w:tc>
          <w:tcPr>
            <w:tcW w:w="1134" w:type="dxa"/>
            <w:vMerge/>
            <w:tcBorders>
              <w:left w:val="single" w:sz="4" w:space="0" w:color="auto"/>
              <w:right w:val="single" w:sz="4" w:space="0" w:color="auto"/>
            </w:tcBorders>
            <w:shd w:val="clear" w:color="auto" w:fill="FFFFFF"/>
            <w:vAlign w:val="center"/>
          </w:tcPr>
          <w:p w:rsidR="00D36F8E" w:rsidRPr="00F71E87" w:rsidRDefault="00D36F8E" w:rsidP="00E17656">
            <w:pPr>
              <w:pStyle w:val="146"/>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D36F8E" w:rsidP="000E7D21">
            <w:pPr>
              <w:pStyle w:val="146"/>
              <w:jc w:val="right"/>
            </w:pPr>
            <w:r w:rsidRPr="00F71E87">
              <w:rPr>
                <w:rFonts w:hint="eastAsia"/>
              </w:rPr>
              <w:t xml:space="preserve">755 </w:t>
            </w:r>
          </w:p>
        </w:tc>
        <w:tc>
          <w:tcPr>
            <w:tcW w:w="2976" w:type="dxa"/>
            <w:vMerge/>
            <w:tcBorders>
              <w:top w:val="single" w:sz="4" w:space="0" w:color="auto"/>
              <w:left w:val="single" w:sz="4" w:space="0" w:color="auto"/>
              <w:bottom w:val="single" w:sz="4" w:space="0" w:color="auto"/>
              <w:right w:val="single" w:sz="12" w:space="0" w:color="auto"/>
            </w:tcBorders>
            <w:shd w:val="clear" w:color="auto" w:fill="FFFFFF"/>
          </w:tcPr>
          <w:p w:rsidR="00D36F8E" w:rsidRPr="00E17656" w:rsidRDefault="00D36F8E" w:rsidP="00E17656">
            <w:pPr>
              <w:pStyle w:val="146"/>
              <w:rPr>
                <w:spacing w:val="-20"/>
              </w:rPr>
            </w:pPr>
          </w:p>
        </w:tc>
      </w:tr>
      <w:tr w:rsidR="00D36F8E" w:rsidRPr="00E17656" w:rsidTr="000E7D21">
        <w:tc>
          <w:tcPr>
            <w:tcW w:w="851" w:type="dxa"/>
            <w:vMerge/>
            <w:tcBorders>
              <w:left w:val="single" w:sz="12"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E17656" w:rsidRDefault="00D36F8E" w:rsidP="00E17656">
            <w:pPr>
              <w:pStyle w:val="146"/>
              <w:rPr>
                <w:spacing w:val="-20"/>
              </w:rPr>
            </w:pPr>
            <w:r w:rsidRPr="00E17656">
              <w:rPr>
                <w:rFonts w:hint="eastAsia"/>
                <w:spacing w:val="-20"/>
              </w:rPr>
              <w:t>技能檢定中心管理-辦理強化技能檢定基準</w:t>
            </w:r>
          </w:p>
        </w:tc>
        <w:tc>
          <w:tcPr>
            <w:tcW w:w="1134" w:type="dxa"/>
            <w:vMerge/>
            <w:tcBorders>
              <w:left w:val="single" w:sz="4" w:space="0" w:color="auto"/>
              <w:bottom w:val="single" w:sz="4" w:space="0" w:color="auto"/>
              <w:right w:val="single" w:sz="4" w:space="0" w:color="auto"/>
            </w:tcBorders>
            <w:shd w:val="clear" w:color="auto" w:fill="FFFFFF"/>
            <w:vAlign w:val="center"/>
          </w:tcPr>
          <w:p w:rsidR="00D36F8E" w:rsidRPr="00F71E87" w:rsidRDefault="00D36F8E" w:rsidP="00E17656">
            <w:pPr>
              <w:pStyle w:val="146"/>
              <w:jc w:val="right"/>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36F8E" w:rsidRPr="00F71E87" w:rsidRDefault="00194EF9" w:rsidP="000E7D21">
            <w:pPr>
              <w:pStyle w:val="146"/>
              <w:jc w:val="right"/>
            </w:pPr>
            <w:r w:rsidRPr="00F71E87">
              <w:rPr>
                <w:rFonts w:hint="eastAsia"/>
              </w:rPr>
              <w:t>5</w:t>
            </w:r>
            <w:r w:rsidR="00D36F8E" w:rsidRPr="00F71E87">
              <w:rPr>
                <w:rFonts w:hint="eastAsia"/>
              </w:rPr>
              <w:t>,</w:t>
            </w:r>
            <w:r w:rsidRPr="00F71E87">
              <w:rPr>
                <w:rFonts w:hint="eastAsia"/>
              </w:rPr>
              <w:t>040</w:t>
            </w:r>
            <w:r w:rsidR="00D36F8E" w:rsidRPr="00F71E87">
              <w:rPr>
                <w:rFonts w:hint="eastAsia"/>
              </w:rPr>
              <w:t xml:space="preserve"> </w:t>
            </w:r>
          </w:p>
        </w:tc>
        <w:tc>
          <w:tcPr>
            <w:tcW w:w="2976" w:type="dxa"/>
            <w:tcBorders>
              <w:top w:val="single" w:sz="4" w:space="0" w:color="auto"/>
              <w:left w:val="single" w:sz="4" w:space="0" w:color="auto"/>
              <w:bottom w:val="single" w:sz="4" w:space="0" w:color="auto"/>
              <w:right w:val="single" w:sz="12" w:space="0" w:color="auto"/>
            </w:tcBorders>
            <w:shd w:val="clear" w:color="auto" w:fill="FFFFFF"/>
          </w:tcPr>
          <w:p w:rsidR="00D36F8E" w:rsidRPr="00E17656" w:rsidRDefault="00D36F8E" w:rsidP="00E17656">
            <w:pPr>
              <w:pStyle w:val="146"/>
              <w:rPr>
                <w:spacing w:val="-20"/>
              </w:rPr>
            </w:pPr>
            <w:r w:rsidRPr="007C1335">
              <w:rPr>
                <w:rFonts w:hint="eastAsia"/>
              </w:rPr>
              <w:t>技檢中心強化技能檢定基準</w:t>
            </w:r>
          </w:p>
        </w:tc>
      </w:tr>
      <w:tr w:rsidR="00D36F8E" w:rsidRPr="00E17656" w:rsidTr="00A342DC">
        <w:tc>
          <w:tcPr>
            <w:tcW w:w="3261" w:type="dxa"/>
            <w:gridSpan w:val="2"/>
            <w:tcBorders>
              <w:top w:val="single" w:sz="4" w:space="0" w:color="auto"/>
              <w:left w:val="single" w:sz="12" w:space="0" w:color="auto"/>
              <w:bottom w:val="single" w:sz="12" w:space="0" w:color="auto"/>
              <w:right w:val="single" w:sz="4" w:space="0" w:color="auto"/>
            </w:tcBorders>
            <w:shd w:val="clear" w:color="auto" w:fill="FFF2CC"/>
            <w:vAlign w:val="center"/>
          </w:tcPr>
          <w:p w:rsidR="00D36F8E" w:rsidRPr="009253F3" w:rsidRDefault="009253F3" w:rsidP="00921C2E">
            <w:pPr>
              <w:pStyle w:val="146"/>
              <w:jc w:val="center"/>
              <w:rPr>
                <w:b/>
                <w:bCs/>
              </w:rPr>
            </w:pPr>
            <w:r w:rsidRPr="009253F3">
              <w:rPr>
                <w:rFonts w:hint="eastAsia"/>
                <w:b/>
                <w:bCs/>
              </w:rPr>
              <w:t>移出合</w:t>
            </w:r>
            <w:r w:rsidR="00D36F8E" w:rsidRPr="009253F3">
              <w:rPr>
                <w:rFonts w:hint="eastAsia"/>
                <w:b/>
                <w:bCs/>
              </w:rPr>
              <w:t>計</w:t>
            </w:r>
          </w:p>
        </w:tc>
        <w:tc>
          <w:tcPr>
            <w:tcW w:w="1134" w:type="dxa"/>
            <w:tcBorders>
              <w:top w:val="single" w:sz="4" w:space="0" w:color="auto"/>
              <w:left w:val="single" w:sz="4" w:space="0" w:color="auto"/>
              <w:bottom w:val="single" w:sz="12" w:space="0" w:color="auto"/>
              <w:right w:val="single" w:sz="4" w:space="0" w:color="auto"/>
            </w:tcBorders>
            <w:shd w:val="clear" w:color="auto" w:fill="FFF2CC"/>
            <w:vAlign w:val="center"/>
          </w:tcPr>
          <w:p w:rsidR="00D36F8E" w:rsidRPr="00F71E87" w:rsidRDefault="00D36F8E" w:rsidP="00C071D6">
            <w:pPr>
              <w:pStyle w:val="146"/>
              <w:jc w:val="right"/>
              <w:rPr>
                <w:b/>
                <w:bCs/>
              </w:rPr>
            </w:pPr>
            <w:r w:rsidRPr="00F71E87">
              <w:rPr>
                <w:rFonts w:hint="eastAsia"/>
                <w:b/>
                <w:bCs/>
              </w:rPr>
              <w:t>-</w:t>
            </w:r>
          </w:p>
        </w:tc>
        <w:tc>
          <w:tcPr>
            <w:tcW w:w="1134" w:type="dxa"/>
            <w:tcBorders>
              <w:top w:val="single" w:sz="4" w:space="0" w:color="auto"/>
              <w:left w:val="single" w:sz="4" w:space="0" w:color="auto"/>
              <w:bottom w:val="single" w:sz="12" w:space="0" w:color="auto"/>
              <w:right w:val="single" w:sz="4" w:space="0" w:color="auto"/>
            </w:tcBorders>
            <w:shd w:val="clear" w:color="auto" w:fill="FFF2CC"/>
            <w:vAlign w:val="center"/>
          </w:tcPr>
          <w:p w:rsidR="00D36F8E" w:rsidRPr="00F71E87" w:rsidRDefault="00D36F8E" w:rsidP="000E7D21">
            <w:pPr>
              <w:pStyle w:val="146"/>
              <w:jc w:val="right"/>
              <w:rPr>
                <w:b/>
                <w:bCs/>
              </w:rPr>
            </w:pPr>
            <w:r w:rsidRPr="00F71E87">
              <w:rPr>
                <w:rFonts w:hint="eastAsia"/>
                <w:b/>
                <w:bCs/>
              </w:rPr>
              <w:t>38,</w:t>
            </w:r>
            <w:r w:rsidR="00194EF9" w:rsidRPr="00F71E87">
              <w:rPr>
                <w:rFonts w:hint="eastAsia"/>
                <w:b/>
                <w:bCs/>
              </w:rPr>
              <w:t>270</w:t>
            </w:r>
            <w:r w:rsidRPr="00F71E87">
              <w:rPr>
                <w:rFonts w:hint="eastAsia"/>
                <w:b/>
                <w:bCs/>
              </w:rPr>
              <w:t xml:space="preserve"> </w:t>
            </w:r>
          </w:p>
        </w:tc>
        <w:tc>
          <w:tcPr>
            <w:tcW w:w="2976" w:type="dxa"/>
            <w:tcBorders>
              <w:top w:val="single" w:sz="4" w:space="0" w:color="auto"/>
              <w:left w:val="single" w:sz="4" w:space="0" w:color="auto"/>
              <w:bottom w:val="single" w:sz="12" w:space="0" w:color="auto"/>
              <w:right w:val="single" w:sz="12" w:space="0" w:color="auto"/>
            </w:tcBorders>
            <w:shd w:val="clear" w:color="auto" w:fill="FFF2CC"/>
          </w:tcPr>
          <w:p w:rsidR="00D36F8E" w:rsidRPr="00A342DC" w:rsidRDefault="00D36F8E" w:rsidP="00C071D6">
            <w:pPr>
              <w:pStyle w:val="146"/>
              <w:rPr>
                <w:b/>
                <w:bCs/>
                <w:spacing w:val="-20"/>
              </w:rPr>
            </w:pPr>
          </w:p>
        </w:tc>
      </w:tr>
    </w:tbl>
    <w:p w:rsidR="00D36F8E" w:rsidRPr="00CA5C9D" w:rsidRDefault="00D36F8E" w:rsidP="00CA5C9D">
      <w:pPr>
        <w:pStyle w:val="146"/>
        <w:ind w:left="1418" w:hangingChars="583" w:hanging="1418"/>
      </w:pPr>
      <w:r w:rsidRPr="00CA5C9D">
        <w:t>說</w:t>
      </w:r>
      <w:r w:rsidRPr="00CA5C9D">
        <w:rPr>
          <w:rFonts w:hint="eastAsia"/>
        </w:rPr>
        <w:t xml:space="preserve">    </w:t>
      </w:r>
      <w:r w:rsidRPr="00CA5C9D">
        <w:t>明：</w:t>
      </w:r>
      <w:r w:rsidR="00831F22">
        <w:rPr>
          <w:rFonts w:hint="eastAsia"/>
        </w:rPr>
        <w:t>1.</w:t>
      </w:r>
      <w:bookmarkStart w:id="19" w:name="_Hlk211961246"/>
      <w:r w:rsidRPr="00CA5C9D">
        <w:rPr>
          <w:rFonts w:hint="eastAsia"/>
        </w:rPr>
        <w:t>114年度預算(案)數，移入部分為就業安定基金</w:t>
      </w:r>
      <w:r w:rsidR="008066A3">
        <w:rPr>
          <w:rFonts w:hint="eastAsia"/>
        </w:rPr>
        <w:t>預算案數</w:t>
      </w:r>
      <w:r w:rsidRPr="00CA5C9D">
        <w:rPr>
          <w:rFonts w:hint="eastAsia"/>
        </w:rPr>
        <w:t>，移出</w:t>
      </w:r>
      <w:r w:rsidR="008066A3">
        <w:rPr>
          <w:rFonts w:hint="eastAsia"/>
        </w:rPr>
        <w:t>部分為</w:t>
      </w:r>
      <w:r w:rsidRPr="00CA5C9D">
        <w:rPr>
          <w:rFonts w:hint="eastAsia"/>
        </w:rPr>
        <w:t>公務預算</w:t>
      </w:r>
      <w:r w:rsidR="008066A3">
        <w:rPr>
          <w:rFonts w:hint="eastAsia"/>
        </w:rPr>
        <w:t>之法定預算數</w:t>
      </w:r>
      <w:r w:rsidRPr="00CA5C9D">
        <w:rPr>
          <w:rFonts w:hint="eastAsia"/>
        </w:rPr>
        <w:t>。</w:t>
      </w:r>
      <w:bookmarkEnd w:id="19"/>
    </w:p>
    <w:p w:rsidR="00D36F8E" w:rsidRDefault="00D36F8E" w:rsidP="00F61B43">
      <w:pPr>
        <w:pStyle w:val="14-2"/>
        <w:ind w:leftChars="416" w:left="1416" w:hangingChars="98" w:hanging="238"/>
      </w:pPr>
      <w:r w:rsidRPr="00CA5C9D">
        <w:t>2.職安署公務預算移編就安基金32</w:t>
      </w:r>
      <w:r w:rsidRPr="00CA5C9D">
        <w:rPr>
          <w:rFonts w:hint="eastAsia"/>
        </w:rPr>
        <w:t>萬</w:t>
      </w:r>
      <w:r w:rsidRPr="00CA5C9D">
        <w:t>1千元，</w:t>
      </w:r>
      <w:r w:rsidRPr="00CA5C9D">
        <w:rPr>
          <w:rFonts w:hint="eastAsia"/>
        </w:rPr>
        <w:t>上次編列於112年度，</w:t>
      </w:r>
      <w:r w:rsidRPr="00CA5C9D">
        <w:rPr>
          <w:rFonts w:hint="eastAsia"/>
        </w:rPr>
        <w:lastRenderedPageBreak/>
        <w:t>114年度</w:t>
      </w:r>
      <w:r w:rsidR="00BA21B1">
        <w:rPr>
          <w:rFonts w:hint="eastAsia"/>
        </w:rPr>
        <w:t>則</w:t>
      </w:r>
      <w:r w:rsidRPr="00CA5C9D">
        <w:rPr>
          <w:rFonts w:hint="eastAsia"/>
        </w:rPr>
        <w:t>無。</w:t>
      </w:r>
    </w:p>
    <w:p w:rsidR="00194EF9" w:rsidRPr="00CA5C9D" w:rsidRDefault="00194EF9" w:rsidP="00F61B43">
      <w:pPr>
        <w:pStyle w:val="14-2"/>
        <w:ind w:leftChars="416" w:left="1416" w:hangingChars="98" w:hanging="238"/>
        <w:rPr>
          <w:rFonts w:hint="eastAsia"/>
        </w:rPr>
      </w:pPr>
      <w:r>
        <w:rPr>
          <w:rFonts w:hint="eastAsia"/>
        </w:rPr>
        <w:t>3.</w:t>
      </w:r>
      <w:r w:rsidRPr="00194EF9">
        <w:rPr>
          <w:rFonts w:hint="eastAsia"/>
        </w:rPr>
        <w:t>媒宣費</w:t>
      </w:r>
      <w:r>
        <w:rPr>
          <w:rFonts w:hint="eastAsia"/>
        </w:rPr>
        <w:t>部分，</w:t>
      </w:r>
      <w:r w:rsidR="00F46616">
        <w:rPr>
          <w:rFonts w:hint="eastAsia"/>
        </w:rPr>
        <w:t>無直接對應計畫</w:t>
      </w:r>
      <w:r w:rsidR="00A342DC">
        <w:rPr>
          <w:rFonts w:hint="eastAsia"/>
        </w:rPr>
        <w:t>。</w:t>
      </w:r>
      <w:r w:rsidR="00A342DC" w:rsidRPr="00CA5C9D">
        <w:rPr>
          <w:rFonts w:hint="eastAsia"/>
        </w:rPr>
        <w:t xml:space="preserve"> </w:t>
      </w:r>
    </w:p>
    <w:p w:rsidR="00D36F8E" w:rsidRPr="00CA5C9D" w:rsidRDefault="00D36F8E" w:rsidP="00CA5C9D">
      <w:pPr>
        <w:pStyle w:val="146"/>
      </w:pPr>
      <w:r w:rsidRPr="00CA5C9D">
        <w:rPr>
          <w:rFonts w:hint="eastAsia"/>
        </w:rPr>
        <w:t>資料來源：勞動部。</w:t>
      </w:r>
    </w:p>
    <w:bookmarkEnd w:id="7"/>
    <w:bookmarkEnd w:id="8"/>
    <w:p w:rsidR="00D36F8E" w:rsidRPr="0052553F" w:rsidRDefault="0045545F" w:rsidP="00907438">
      <w:pPr>
        <w:ind w:leftChars="0" w:left="567" w:hangingChars="200" w:hanging="567"/>
        <w:rPr>
          <w:rFonts w:hAnsi="標楷體"/>
          <w:b/>
          <w:bCs/>
          <w:shd w:val="clear" w:color="auto" w:fill="FFFFFF"/>
        </w:rPr>
      </w:pPr>
      <w:r>
        <w:rPr>
          <w:rFonts w:hAnsi="標楷體"/>
          <w:b/>
          <w:bCs/>
          <w:shd w:val="clear" w:color="auto" w:fill="FFFFFF"/>
        </w:rPr>
        <w:br w:type="page"/>
      </w:r>
      <w:r w:rsidR="00D36F8E" w:rsidRPr="0052553F">
        <w:rPr>
          <w:rFonts w:hAnsi="標楷體" w:hint="eastAsia"/>
          <w:b/>
          <w:bCs/>
          <w:shd w:val="clear" w:color="auto" w:fill="FFFFFF"/>
        </w:rPr>
        <w:lastRenderedPageBreak/>
        <w:t>表</w:t>
      </w:r>
      <w:r w:rsidR="00D36F8E">
        <w:rPr>
          <w:rFonts w:hAnsi="標楷體" w:hint="eastAsia"/>
          <w:b/>
          <w:bCs/>
          <w:shd w:val="clear" w:color="auto" w:fill="FFFFFF"/>
        </w:rPr>
        <w:t>2</w:t>
      </w:r>
      <w:r w:rsidR="00D36F8E" w:rsidRPr="0052553F">
        <w:rPr>
          <w:rFonts w:hAnsi="標楷體" w:hint="eastAsia"/>
          <w:b/>
          <w:bCs/>
          <w:shd w:val="clear" w:color="auto" w:fill="FFFFFF"/>
        </w:rPr>
        <w:t xml:space="preserve">  </w:t>
      </w:r>
      <w:r w:rsidR="00D36F8E" w:rsidRPr="000F4FE7">
        <w:rPr>
          <w:rFonts w:hAnsi="標楷體" w:hint="eastAsia"/>
          <w:b/>
          <w:bCs/>
          <w:spacing w:val="-20"/>
          <w:shd w:val="clear" w:color="auto" w:fill="FFFFFF"/>
        </w:rPr>
        <w:t>勞動部115年度</w:t>
      </w:r>
      <w:r w:rsidR="00596C9E">
        <w:rPr>
          <w:rFonts w:hAnsi="標楷體" w:hint="eastAsia"/>
          <w:b/>
          <w:bCs/>
          <w:spacing w:val="-20"/>
          <w:shd w:val="clear" w:color="auto" w:fill="FFFFFF"/>
        </w:rPr>
        <w:t>公務</w:t>
      </w:r>
      <w:r w:rsidR="00D36F8E" w:rsidRPr="000F4FE7">
        <w:rPr>
          <w:rFonts w:hAnsi="標楷體" w:hint="eastAsia"/>
          <w:b/>
          <w:bCs/>
          <w:spacing w:val="-20"/>
          <w:shd w:val="clear" w:color="auto" w:fill="FFFFFF"/>
        </w:rPr>
        <w:t>預算案「一般行政-勞動資訊業務」預算</w:t>
      </w:r>
      <w:r w:rsidR="00291CF6">
        <w:rPr>
          <w:rFonts w:hAnsi="標楷體" w:hint="eastAsia"/>
          <w:b/>
          <w:bCs/>
          <w:spacing w:val="-20"/>
          <w:shd w:val="clear" w:color="auto" w:fill="FFFFFF"/>
        </w:rPr>
        <w:t>內容分析</w:t>
      </w:r>
      <w:r w:rsidR="00D36F8E" w:rsidRPr="000F4FE7">
        <w:rPr>
          <w:rFonts w:hAnsi="標楷體" w:hint="eastAsia"/>
          <w:b/>
          <w:bCs/>
          <w:spacing w:val="-20"/>
          <w:shd w:val="clear" w:color="auto" w:fill="FFFFFF"/>
        </w:rPr>
        <w:t>表</w:t>
      </w:r>
    </w:p>
    <w:p w:rsidR="00D36F8E" w:rsidRPr="0052553F" w:rsidRDefault="00D36F8E" w:rsidP="00907438">
      <w:pPr>
        <w:pStyle w:val="146"/>
        <w:ind w:left="566" w:firstLine="566"/>
        <w:jc w:val="right"/>
      </w:pPr>
      <w:r w:rsidRPr="0052553F">
        <w:rPr>
          <w:rFonts w:hint="eastAsia"/>
          <w:shd w:val="clear" w:color="auto" w:fill="FFFFFF"/>
        </w:rPr>
        <w:t xml:space="preserve">                               </w:t>
      </w:r>
      <w:r w:rsidRPr="0052553F">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276"/>
        <w:gridCol w:w="1134"/>
        <w:gridCol w:w="1134"/>
        <w:gridCol w:w="851"/>
        <w:gridCol w:w="4110"/>
      </w:tblGrid>
      <w:tr w:rsidR="00D36F8E" w:rsidRPr="0052553F" w:rsidTr="00FB1CE6">
        <w:trPr>
          <w:tblHeader/>
        </w:trPr>
        <w:tc>
          <w:tcPr>
            <w:tcW w:w="1276" w:type="dxa"/>
            <w:tcBorders>
              <w:bottom w:val="single" w:sz="4" w:space="0" w:color="auto"/>
            </w:tcBorders>
            <w:shd w:val="clear" w:color="auto" w:fill="FFFFFF"/>
            <w:vAlign w:val="center"/>
          </w:tcPr>
          <w:p w:rsidR="00D36F8E" w:rsidRPr="0052553F" w:rsidRDefault="00D36F8E" w:rsidP="00D914C7">
            <w:pPr>
              <w:pStyle w:val="146"/>
              <w:jc w:val="center"/>
              <w:rPr>
                <w:b/>
                <w:bCs/>
                <w:spacing w:val="-20"/>
              </w:rPr>
            </w:pPr>
            <w:r>
              <w:rPr>
                <w:rFonts w:hint="eastAsia"/>
                <w:b/>
                <w:bCs/>
                <w:spacing w:val="-20"/>
              </w:rPr>
              <w:t>項目</w:t>
            </w:r>
          </w:p>
        </w:tc>
        <w:tc>
          <w:tcPr>
            <w:tcW w:w="1134" w:type="dxa"/>
            <w:tcBorders>
              <w:bottom w:val="single" w:sz="4" w:space="0" w:color="auto"/>
            </w:tcBorders>
            <w:shd w:val="clear" w:color="auto" w:fill="FFFFFF"/>
            <w:vAlign w:val="center"/>
          </w:tcPr>
          <w:p w:rsidR="00D36F8E" w:rsidRPr="0052553F" w:rsidRDefault="00D36F8E" w:rsidP="00F33425">
            <w:pPr>
              <w:pStyle w:val="146"/>
              <w:jc w:val="center"/>
              <w:rPr>
                <w:b/>
                <w:bCs/>
                <w:spacing w:val="-20"/>
              </w:rPr>
            </w:pPr>
            <w:r w:rsidRPr="0052553F">
              <w:rPr>
                <w:rFonts w:hint="eastAsia"/>
                <w:b/>
                <w:bCs/>
                <w:spacing w:val="-20"/>
              </w:rPr>
              <w:t>115年度預算案數</w:t>
            </w:r>
          </w:p>
        </w:tc>
        <w:tc>
          <w:tcPr>
            <w:tcW w:w="1134" w:type="dxa"/>
            <w:tcBorders>
              <w:bottom w:val="single" w:sz="4" w:space="0" w:color="auto"/>
            </w:tcBorders>
            <w:shd w:val="clear" w:color="auto" w:fill="FFFFFF"/>
            <w:vAlign w:val="center"/>
          </w:tcPr>
          <w:p w:rsidR="00D36F8E" w:rsidRPr="0052553F" w:rsidRDefault="00D36F8E" w:rsidP="00F33425">
            <w:pPr>
              <w:pStyle w:val="146"/>
              <w:jc w:val="center"/>
              <w:rPr>
                <w:b/>
                <w:bCs/>
                <w:spacing w:val="-20"/>
                <w:sz w:val="22"/>
                <w:szCs w:val="24"/>
              </w:rPr>
            </w:pPr>
            <w:r w:rsidRPr="0052553F">
              <w:rPr>
                <w:b/>
                <w:bCs/>
                <w:spacing w:val="-20"/>
              </w:rPr>
              <w:t>114年度</w:t>
            </w:r>
          </w:p>
          <w:p w:rsidR="00D36F8E" w:rsidRPr="0052553F" w:rsidRDefault="00D36F8E" w:rsidP="00F33425">
            <w:pPr>
              <w:pStyle w:val="146"/>
              <w:ind w:leftChars="-37" w:left="-105"/>
              <w:jc w:val="center"/>
              <w:rPr>
                <w:b/>
                <w:bCs/>
                <w:spacing w:val="-20"/>
              </w:rPr>
            </w:pPr>
            <w:r w:rsidRPr="009975D3">
              <w:rPr>
                <w:rFonts w:hint="eastAsia"/>
                <w:b/>
                <w:bCs/>
                <w:spacing w:val="-20"/>
              </w:rPr>
              <w:t>預算</w:t>
            </w:r>
            <w:r w:rsidR="00CF4FBF">
              <w:rPr>
                <w:rFonts w:hint="eastAsia"/>
                <w:b/>
                <w:bCs/>
                <w:spacing w:val="-20"/>
              </w:rPr>
              <w:t>(案)</w:t>
            </w:r>
            <w:r w:rsidRPr="009975D3">
              <w:rPr>
                <w:rFonts w:hint="eastAsia"/>
                <w:b/>
                <w:bCs/>
                <w:spacing w:val="-20"/>
              </w:rPr>
              <w:t>數</w:t>
            </w:r>
          </w:p>
        </w:tc>
        <w:tc>
          <w:tcPr>
            <w:tcW w:w="851" w:type="dxa"/>
            <w:tcBorders>
              <w:bottom w:val="single" w:sz="4" w:space="0" w:color="auto"/>
            </w:tcBorders>
            <w:shd w:val="clear" w:color="auto" w:fill="FFFFFF"/>
            <w:vAlign w:val="center"/>
          </w:tcPr>
          <w:p w:rsidR="00D36F8E" w:rsidRPr="0052553F" w:rsidRDefault="00D36F8E" w:rsidP="00907438">
            <w:pPr>
              <w:pStyle w:val="146"/>
              <w:ind w:leftChars="-61" w:left="-173"/>
              <w:jc w:val="center"/>
              <w:rPr>
                <w:rFonts w:hint="eastAsia"/>
                <w:b/>
                <w:bCs/>
                <w:spacing w:val="-20"/>
              </w:rPr>
            </w:pPr>
            <w:r>
              <w:rPr>
                <w:rFonts w:hint="eastAsia"/>
                <w:b/>
                <w:bCs/>
                <w:spacing w:val="-20"/>
              </w:rPr>
              <w:t>差額</w:t>
            </w:r>
          </w:p>
        </w:tc>
        <w:tc>
          <w:tcPr>
            <w:tcW w:w="4110" w:type="dxa"/>
            <w:tcBorders>
              <w:bottom w:val="single" w:sz="4" w:space="0" w:color="auto"/>
            </w:tcBorders>
            <w:shd w:val="clear" w:color="auto" w:fill="FFFFFF"/>
            <w:vAlign w:val="center"/>
          </w:tcPr>
          <w:p w:rsidR="00D36F8E" w:rsidRPr="0052553F" w:rsidRDefault="00D36F8E" w:rsidP="00907438">
            <w:pPr>
              <w:pStyle w:val="146"/>
              <w:jc w:val="center"/>
              <w:rPr>
                <w:b/>
                <w:bCs/>
                <w:spacing w:val="-20"/>
              </w:rPr>
            </w:pPr>
            <w:r w:rsidRPr="0052553F">
              <w:rPr>
                <w:rFonts w:hint="eastAsia"/>
                <w:b/>
                <w:bCs/>
                <w:spacing w:val="-20"/>
              </w:rPr>
              <w:t>說明</w:t>
            </w:r>
          </w:p>
        </w:tc>
      </w:tr>
      <w:tr w:rsidR="00596C9E" w:rsidRPr="009975D3" w:rsidTr="00F71E87">
        <w:trPr>
          <w:trHeight w:val="43"/>
        </w:trPr>
        <w:tc>
          <w:tcPr>
            <w:tcW w:w="1276" w:type="dxa"/>
            <w:tcBorders>
              <w:top w:val="single" w:sz="4" w:space="0" w:color="auto"/>
              <w:bottom w:val="double" w:sz="4" w:space="0" w:color="auto"/>
            </w:tcBorders>
            <w:shd w:val="clear" w:color="auto" w:fill="FFFFFF"/>
            <w:vAlign w:val="center"/>
          </w:tcPr>
          <w:p w:rsidR="00F71E87" w:rsidRDefault="00291CF6" w:rsidP="00D914C7">
            <w:pPr>
              <w:pStyle w:val="146"/>
              <w:jc w:val="center"/>
            </w:pPr>
            <w:r>
              <w:rPr>
                <w:rFonts w:hint="eastAsia"/>
              </w:rPr>
              <w:t>預算書</w:t>
            </w:r>
          </w:p>
          <w:p w:rsidR="00F71E87" w:rsidRDefault="00F71E87" w:rsidP="00D914C7">
            <w:pPr>
              <w:pStyle w:val="146"/>
              <w:jc w:val="center"/>
            </w:pPr>
            <w:r>
              <w:rPr>
                <w:rFonts w:hint="eastAsia"/>
              </w:rPr>
              <w:t>編列內容</w:t>
            </w:r>
          </w:p>
          <w:p w:rsidR="00E46465" w:rsidRPr="009975D3" w:rsidRDefault="00F71E87" w:rsidP="00D914C7">
            <w:pPr>
              <w:pStyle w:val="146"/>
              <w:jc w:val="center"/>
              <w:rPr>
                <w:rFonts w:hint="eastAsia"/>
              </w:rPr>
            </w:pPr>
            <w:r>
              <w:rPr>
                <w:rFonts w:hint="eastAsia"/>
              </w:rPr>
              <w:t>(</w:t>
            </w:r>
            <w:r w:rsidR="00E46465">
              <w:rPr>
                <w:rFonts w:hint="eastAsia"/>
              </w:rPr>
              <w:t>調整前</w:t>
            </w:r>
            <w:r>
              <w:rPr>
                <w:rFonts w:hint="eastAsia"/>
              </w:rPr>
              <w:t>)</w:t>
            </w:r>
          </w:p>
        </w:tc>
        <w:tc>
          <w:tcPr>
            <w:tcW w:w="1134" w:type="dxa"/>
            <w:tcBorders>
              <w:top w:val="single" w:sz="4" w:space="0" w:color="auto"/>
              <w:bottom w:val="double" w:sz="4" w:space="0" w:color="auto"/>
            </w:tcBorders>
            <w:shd w:val="clear" w:color="auto" w:fill="FFFFFF"/>
            <w:vAlign w:val="center"/>
          </w:tcPr>
          <w:p w:rsidR="00596C9E" w:rsidRPr="00BA21B1" w:rsidRDefault="00596C9E" w:rsidP="00E4370E">
            <w:pPr>
              <w:pStyle w:val="146"/>
              <w:jc w:val="right"/>
            </w:pPr>
            <w:r w:rsidRPr="00BA21B1">
              <w:rPr>
                <w:rFonts w:hint="eastAsia"/>
              </w:rPr>
              <w:t>87</w:t>
            </w:r>
            <w:r w:rsidRPr="00BA21B1">
              <w:t>,</w:t>
            </w:r>
            <w:r w:rsidRPr="00BA21B1">
              <w:rPr>
                <w:rFonts w:hint="eastAsia"/>
              </w:rPr>
              <w:t>393</w:t>
            </w:r>
          </w:p>
        </w:tc>
        <w:tc>
          <w:tcPr>
            <w:tcW w:w="1134" w:type="dxa"/>
            <w:tcBorders>
              <w:top w:val="single" w:sz="4" w:space="0" w:color="auto"/>
              <w:bottom w:val="double" w:sz="4" w:space="0" w:color="auto"/>
            </w:tcBorders>
            <w:shd w:val="clear" w:color="auto" w:fill="FFFFFF"/>
            <w:vAlign w:val="center"/>
          </w:tcPr>
          <w:p w:rsidR="00596C9E" w:rsidRPr="00BA21B1" w:rsidRDefault="00596C9E" w:rsidP="00E4370E">
            <w:pPr>
              <w:pStyle w:val="146"/>
              <w:jc w:val="right"/>
            </w:pPr>
            <w:r w:rsidRPr="00BA21B1">
              <w:rPr>
                <w:rFonts w:hint="eastAsia"/>
              </w:rPr>
              <w:t>1</w:t>
            </w:r>
            <w:r w:rsidRPr="00BA21B1">
              <w:t>4</w:t>
            </w:r>
            <w:r w:rsidRPr="00BA21B1">
              <w:rPr>
                <w:rFonts w:hint="eastAsia"/>
              </w:rPr>
              <w:t>,</w:t>
            </w:r>
            <w:r w:rsidRPr="00BA21B1">
              <w:t>505</w:t>
            </w:r>
          </w:p>
        </w:tc>
        <w:tc>
          <w:tcPr>
            <w:tcW w:w="851" w:type="dxa"/>
            <w:tcBorders>
              <w:top w:val="single" w:sz="4" w:space="0" w:color="auto"/>
              <w:bottom w:val="double" w:sz="4" w:space="0" w:color="auto"/>
            </w:tcBorders>
            <w:shd w:val="clear" w:color="auto" w:fill="FFFFFF"/>
            <w:vAlign w:val="center"/>
          </w:tcPr>
          <w:p w:rsidR="00596C9E" w:rsidRPr="009975D3" w:rsidRDefault="00596C9E" w:rsidP="00E4370E">
            <w:pPr>
              <w:pStyle w:val="146"/>
              <w:jc w:val="right"/>
              <w:rPr>
                <w:spacing w:val="-20"/>
              </w:rPr>
            </w:pPr>
            <w:r w:rsidRPr="009975D3">
              <w:rPr>
                <w:rFonts w:hint="eastAsia"/>
                <w:spacing w:val="-20"/>
              </w:rPr>
              <w:t>7</w:t>
            </w:r>
            <w:r>
              <w:rPr>
                <w:rFonts w:hint="eastAsia"/>
                <w:spacing w:val="-20"/>
              </w:rPr>
              <w:t>2</w:t>
            </w:r>
            <w:r w:rsidRPr="009975D3">
              <w:rPr>
                <w:spacing w:val="-20"/>
              </w:rPr>
              <w:t>,888</w:t>
            </w:r>
          </w:p>
        </w:tc>
        <w:tc>
          <w:tcPr>
            <w:tcW w:w="4110" w:type="dxa"/>
            <w:tcBorders>
              <w:top w:val="single" w:sz="4" w:space="0" w:color="auto"/>
              <w:bottom w:val="double" w:sz="4" w:space="0" w:color="auto"/>
            </w:tcBorders>
            <w:shd w:val="clear" w:color="auto" w:fill="FFFFFF"/>
            <w:vAlign w:val="center"/>
          </w:tcPr>
          <w:p w:rsidR="00596C9E" w:rsidRPr="009975D3" w:rsidRDefault="00F46616" w:rsidP="00F46616">
            <w:pPr>
              <w:pStyle w:val="146"/>
              <w:jc w:val="both"/>
              <w:rPr>
                <w:rFonts w:hint="eastAsia"/>
              </w:rPr>
            </w:pPr>
            <w:r>
              <w:rPr>
                <w:rFonts w:hint="eastAsia"/>
              </w:rPr>
              <w:t>114年度</w:t>
            </w:r>
            <w:r w:rsidR="00E46465">
              <w:rPr>
                <w:rFonts w:hint="eastAsia"/>
              </w:rPr>
              <w:t>預算數</w:t>
            </w:r>
            <w:r w:rsidR="00D914C7">
              <w:rPr>
                <w:rFonts w:hint="eastAsia"/>
              </w:rPr>
              <w:t>為</w:t>
            </w:r>
            <w:r w:rsidR="009555A4">
              <w:rPr>
                <w:rFonts w:hint="eastAsia"/>
              </w:rPr>
              <w:t>勞動部公務預算</w:t>
            </w:r>
            <w:r w:rsidR="0044577F">
              <w:rPr>
                <w:rFonts w:hint="eastAsia"/>
              </w:rPr>
              <w:t>。</w:t>
            </w:r>
          </w:p>
        </w:tc>
      </w:tr>
      <w:tr w:rsidR="0044577F" w:rsidRPr="009975D3" w:rsidTr="00F71E87">
        <w:trPr>
          <w:trHeight w:val="43"/>
        </w:trPr>
        <w:tc>
          <w:tcPr>
            <w:tcW w:w="1276" w:type="dxa"/>
            <w:tcBorders>
              <w:top w:val="double" w:sz="4" w:space="0" w:color="auto"/>
              <w:bottom w:val="single" w:sz="4" w:space="0" w:color="auto"/>
            </w:tcBorders>
            <w:shd w:val="clear" w:color="auto" w:fill="FFFFFF"/>
            <w:vAlign w:val="center"/>
          </w:tcPr>
          <w:p w:rsidR="00F71E87" w:rsidRPr="00F71E87" w:rsidRDefault="00F71E87" w:rsidP="00D914C7">
            <w:pPr>
              <w:pStyle w:val="146"/>
              <w:jc w:val="center"/>
              <w:rPr>
                <w:b/>
                <w:bCs/>
              </w:rPr>
            </w:pPr>
            <w:r w:rsidRPr="00F71E87">
              <w:rPr>
                <w:rFonts w:hint="eastAsia"/>
                <w:b/>
                <w:bCs/>
              </w:rPr>
              <w:t>加計移編項目</w:t>
            </w:r>
          </w:p>
          <w:p w:rsidR="0044577F" w:rsidRPr="00F71E87" w:rsidRDefault="00F71E87" w:rsidP="00D914C7">
            <w:pPr>
              <w:pStyle w:val="146"/>
              <w:jc w:val="center"/>
              <w:rPr>
                <w:b/>
                <w:bCs/>
              </w:rPr>
            </w:pPr>
            <w:r w:rsidRPr="00F71E87">
              <w:rPr>
                <w:rFonts w:hint="eastAsia"/>
                <w:b/>
                <w:bCs/>
              </w:rPr>
              <w:t>(</w:t>
            </w:r>
            <w:r w:rsidR="0044577F" w:rsidRPr="00F71E87">
              <w:rPr>
                <w:rFonts w:hint="eastAsia"/>
                <w:b/>
                <w:bCs/>
              </w:rPr>
              <w:t>調整後</w:t>
            </w:r>
            <w:r w:rsidRPr="00F71E87">
              <w:rPr>
                <w:rFonts w:hint="eastAsia"/>
                <w:b/>
                <w:bCs/>
              </w:rPr>
              <w:t>)</w:t>
            </w:r>
          </w:p>
        </w:tc>
        <w:tc>
          <w:tcPr>
            <w:tcW w:w="1134" w:type="dxa"/>
            <w:tcBorders>
              <w:top w:val="double" w:sz="4" w:space="0" w:color="auto"/>
              <w:bottom w:val="single" w:sz="4" w:space="0" w:color="auto"/>
            </w:tcBorders>
            <w:shd w:val="clear" w:color="auto" w:fill="FFFFFF"/>
            <w:vAlign w:val="center"/>
          </w:tcPr>
          <w:p w:rsidR="0044577F" w:rsidRPr="00F71E87" w:rsidRDefault="0044577F" w:rsidP="0044577F">
            <w:pPr>
              <w:pStyle w:val="146"/>
              <w:jc w:val="right"/>
              <w:rPr>
                <w:b/>
                <w:bCs/>
              </w:rPr>
            </w:pPr>
            <w:r w:rsidRPr="00F71E87">
              <w:rPr>
                <w:rFonts w:hint="eastAsia"/>
                <w:b/>
                <w:bCs/>
              </w:rPr>
              <w:t>87</w:t>
            </w:r>
            <w:r w:rsidRPr="00F71E87">
              <w:rPr>
                <w:b/>
                <w:bCs/>
              </w:rPr>
              <w:t>,</w:t>
            </w:r>
            <w:r w:rsidRPr="00F71E87">
              <w:rPr>
                <w:rFonts w:hint="eastAsia"/>
                <w:b/>
                <w:bCs/>
              </w:rPr>
              <w:t>393</w:t>
            </w:r>
          </w:p>
        </w:tc>
        <w:tc>
          <w:tcPr>
            <w:tcW w:w="1134" w:type="dxa"/>
            <w:tcBorders>
              <w:top w:val="double" w:sz="4" w:space="0" w:color="auto"/>
              <w:bottom w:val="single" w:sz="4" w:space="0" w:color="auto"/>
            </w:tcBorders>
            <w:shd w:val="clear" w:color="auto" w:fill="FFFFFF"/>
            <w:vAlign w:val="center"/>
          </w:tcPr>
          <w:p w:rsidR="0044577F" w:rsidRPr="00F71E87" w:rsidRDefault="0044577F" w:rsidP="0044577F">
            <w:pPr>
              <w:pStyle w:val="146"/>
              <w:jc w:val="right"/>
              <w:rPr>
                <w:b/>
                <w:bCs/>
              </w:rPr>
            </w:pPr>
            <w:r w:rsidRPr="00F71E87">
              <w:rPr>
                <w:rFonts w:hint="eastAsia"/>
                <w:b/>
                <w:bCs/>
              </w:rPr>
              <w:t>80,022</w:t>
            </w:r>
          </w:p>
        </w:tc>
        <w:tc>
          <w:tcPr>
            <w:tcW w:w="851" w:type="dxa"/>
            <w:tcBorders>
              <w:top w:val="double" w:sz="4" w:space="0" w:color="auto"/>
              <w:bottom w:val="single" w:sz="4" w:space="0" w:color="auto"/>
            </w:tcBorders>
            <w:shd w:val="clear" w:color="auto" w:fill="FFFFFF"/>
            <w:vAlign w:val="center"/>
          </w:tcPr>
          <w:p w:rsidR="0044577F" w:rsidRPr="00F71E87" w:rsidRDefault="0044577F" w:rsidP="0044577F">
            <w:pPr>
              <w:pStyle w:val="146"/>
              <w:jc w:val="right"/>
              <w:rPr>
                <w:b/>
                <w:bCs/>
              </w:rPr>
            </w:pPr>
            <w:r w:rsidRPr="00F71E87">
              <w:rPr>
                <w:b/>
                <w:bCs/>
              </w:rPr>
              <w:t>8,331</w:t>
            </w:r>
          </w:p>
        </w:tc>
        <w:tc>
          <w:tcPr>
            <w:tcW w:w="4110" w:type="dxa"/>
            <w:tcBorders>
              <w:top w:val="double" w:sz="4" w:space="0" w:color="auto"/>
              <w:bottom w:val="single" w:sz="4" w:space="0" w:color="auto"/>
            </w:tcBorders>
            <w:shd w:val="clear" w:color="auto" w:fill="FFFFFF"/>
            <w:vAlign w:val="center"/>
          </w:tcPr>
          <w:p w:rsidR="0044577F" w:rsidRPr="00F71E87" w:rsidRDefault="0044577F" w:rsidP="00F46616">
            <w:pPr>
              <w:pStyle w:val="146"/>
              <w:jc w:val="both"/>
              <w:rPr>
                <w:rFonts w:hint="eastAsia"/>
                <w:b/>
                <w:bCs/>
              </w:rPr>
            </w:pPr>
            <w:r w:rsidRPr="00F71E87">
              <w:rPr>
                <w:rFonts w:hint="eastAsia"/>
                <w:b/>
                <w:bCs/>
              </w:rPr>
              <w:t>114年度</w:t>
            </w:r>
            <w:r w:rsidR="009555A4" w:rsidRPr="00F71E87">
              <w:rPr>
                <w:rFonts w:hint="eastAsia"/>
                <w:b/>
                <w:bCs/>
              </w:rPr>
              <w:t>預算數係公務預算</w:t>
            </w:r>
            <w:r w:rsidRPr="00F71E87">
              <w:rPr>
                <w:rFonts w:hint="eastAsia"/>
                <w:b/>
                <w:bCs/>
              </w:rPr>
              <w:t>加計</w:t>
            </w:r>
            <w:r w:rsidR="009555A4" w:rsidRPr="00F71E87">
              <w:rPr>
                <w:rFonts w:hint="eastAsia"/>
                <w:b/>
                <w:bCs/>
              </w:rPr>
              <w:t>自就業安定基金</w:t>
            </w:r>
            <w:r w:rsidRPr="00F71E87">
              <w:rPr>
                <w:rFonts w:hint="eastAsia"/>
                <w:b/>
                <w:bCs/>
              </w:rPr>
              <w:t>移編</w:t>
            </w:r>
            <w:r w:rsidR="00F46616" w:rsidRPr="00F71E87">
              <w:rPr>
                <w:rFonts w:hint="eastAsia"/>
                <w:b/>
                <w:bCs/>
              </w:rPr>
              <w:t>調整</w:t>
            </w:r>
            <w:r w:rsidR="009555A4" w:rsidRPr="00F71E87">
              <w:rPr>
                <w:rFonts w:hint="eastAsia"/>
                <w:b/>
                <w:bCs/>
              </w:rPr>
              <w:t>項目</w:t>
            </w:r>
            <w:r w:rsidR="00F46616" w:rsidRPr="00F71E87">
              <w:rPr>
                <w:rFonts w:hint="eastAsia"/>
                <w:b/>
                <w:bCs/>
              </w:rPr>
              <w:t>。</w:t>
            </w:r>
          </w:p>
        </w:tc>
      </w:tr>
      <w:tr w:rsidR="00D36F8E" w:rsidRPr="00E17656" w:rsidTr="00F46616">
        <w:trPr>
          <w:trHeight w:val="226"/>
        </w:trPr>
        <w:tc>
          <w:tcPr>
            <w:tcW w:w="1276" w:type="dxa"/>
            <w:tcBorders>
              <w:top w:val="single" w:sz="4" w:space="0" w:color="auto"/>
              <w:bottom w:val="single" w:sz="4" w:space="0" w:color="auto"/>
            </w:tcBorders>
            <w:shd w:val="clear" w:color="auto" w:fill="FFFFFF"/>
            <w:vAlign w:val="center"/>
          </w:tcPr>
          <w:p w:rsidR="00D36F8E" w:rsidRPr="00E17656" w:rsidRDefault="00D36F8E" w:rsidP="00F71E87">
            <w:pPr>
              <w:pStyle w:val="146"/>
              <w:ind w:leftChars="12" w:left="34"/>
              <w:jc w:val="center"/>
              <w:rPr>
                <w:spacing w:val="-20"/>
              </w:rPr>
            </w:pPr>
            <w:r w:rsidRPr="006A52B4">
              <w:rPr>
                <w:rFonts w:hint="eastAsia"/>
              </w:rPr>
              <w:t>原</w:t>
            </w:r>
            <w:r w:rsidR="00596C9E">
              <w:rPr>
                <w:rFonts w:hint="eastAsia"/>
              </w:rPr>
              <w:t>編列</w:t>
            </w:r>
            <w:r w:rsidRPr="006A52B4">
              <w:rPr>
                <w:rFonts w:hint="eastAsia"/>
              </w:rPr>
              <w:t>公務預算</w:t>
            </w:r>
          </w:p>
        </w:tc>
        <w:tc>
          <w:tcPr>
            <w:tcW w:w="1134" w:type="dxa"/>
            <w:tcBorders>
              <w:top w:val="single" w:sz="4" w:space="0" w:color="auto"/>
              <w:bottom w:val="single" w:sz="4" w:space="0" w:color="auto"/>
            </w:tcBorders>
            <w:shd w:val="clear" w:color="auto" w:fill="FFFFFF"/>
            <w:vAlign w:val="center"/>
          </w:tcPr>
          <w:p w:rsidR="00D36F8E" w:rsidRPr="00F71E87" w:rsidRDefault="00D36F8E" w:rsidP="00F33425">
            <w:pPr>
              <w:pStyle w:val="146"/>
              <w:jc w:val="right"/>
            </w:pPr>
            <w:r w:rsidRPr="00F71E87">
              <w:rPr>
                <w:rFonts w:hint="eastAsia"/>
              </w:rPr>
              <w:t>17,087</w:t>
            </w:r>
          </w:p>
        </w:tc>
        <w:tc>
          <w:tcPr>
            <w:tcW w:w="1134" w:type="dxa"/>
            <w:tcBorders>
              <w:top w:val="single" w:sz="4" w:space="0" w:color="auto"/>
              <w:bottom w:val="single" w:sz="4" w:space="0" w:color="auto"/>
            </w:tcBorders>
            <w:shd w:val="clear" w:color="auto" w:fill="FFFFFF"/>
            <w:vAlign w:val="center"/>
          </w:tcPr>
          <w:p w:rsidR="00D36F8E" w:rsidRPr="00F71E87" w:rsidRDefault="00D36F8E" w:rsidP="00F33425">
            <w:pPr>
              <w:pStyle w:val="146"/>
              <w:jc w:val="right"/>
            </w:pPr>
            <w:r w:rsidRPr="00F71E87">
              <w:rPr>
                <w:rFonts w:hint="eastAsia"/>
              </w:rPr>
              <w:t>14,505</w:t>
            </w:r>
          </w:p>
        </w:tc>
        <w:tc>
          <w:tcPr>
            <w:tcW w:w="851" w:type="dxa"/>
            <w:tcBorders>
              <w:top w:val="single" w:sz="4" w:space="0" w:color="auto"/>
              <w:bottom w:val="single" w:sz="4" w:space="0" w:color="auto"/>
            </w:tcBorders>
            <w:shd w:val="clear" w:color="auto" w:fill="FFFFFF"/>
            <w:vAlign w:val="center"/>
          </w:tcPr>
          <w:p w:rsidR="00D36F8E" w:rsidRPr="00F71E87" w:rsidRDefault="00D36F8E" w:rsidP="009975D3">
            <w:pPr>
              <w:pStyle w:val="146"/>
              <w:jc w:val="right"/>
            </w:pPr>
            <w:r w:rsidRPr="00F71E87">
              <w:rPr>
                <w:rFonts w:hint="eastAsia"/>
              </w:rPr>
              <w:t>2,582</w:t>
            </w:r>
          </w:p>
        </w:tc>
        <w:tc>
          <w:tcPr>
            <w:tcW w:w="4110" w:type="dxa"/>
            <w:tcBorders>
              <w:top w:val="single" w:sz="4" w:space="0" w:color="auto"/>
              <w:bottom w:val="single" w:sz="4" w:space="0" w:color="auto"/>
            </w:tcBorders>
            <w:shd w:val="clear" w:color="auto" w:fill="FFFFFF"/>
          </w:tcPr>
          <w:p w:rsidR="00D36F8E" w:rsidRPr="00E17656" w:rsidRDefault="00D36F8E" w:rsidP="00F46616">
            <w:pPr>
              <w:pStyle w:val="146"/>
              <w:jc w:val="both"/>
              <w:rPr>
                <w:spacing w:val="-20"/>
              </w:rPr>
            </w:pPr>
            <w:r w:rsidRPr="006A52B4">
              <w:rPr>
                <w:rFonts w:hint="eastAsia"/>
              </w:rPr>
              <w:t>115年</w:t>
            </w:r>
            <w:r>
              <w:rPr>
                <w:rFonts w:hint="eastAsia"/>
              </w:rPr>
              <w:t>度</w:t>
            </w:r>
            <w:r w:rsidRPr="006A52B4">
              <w:rPr>
                <w:rFonts w:hint="eastAsia"/>
              </w:rPr>
              <w:t>較114年</w:t>
            </w:r>
            <w:r>
              <w:rPr>
                <w:rFonts w:hint="eastAsia"/>
              </w:rPr>
              <w:t>度</w:t>
            </w:r>
            <w:r w:rsidRPr="006A52B4">
              <w:rPr>
                <w:rFonts w:hint="eastAsia"/>
              </w:rPr>
              <w:t>增加2,582千元係增列Office Standard最新授權版費用，因</w:t>
            </w:r>
            <w:r w:rsidR="00006413">
              <w:rPr>
                <w:rFonts w:hint="eastAsia"/>
              </w:rPr>
              <w:t>勞動</w:t>
            </w:r>
            <w:r w:rsidRPr="006A52B4">
              <w:rPr>
                <w:rFonts w:hint="eastAsia"/>
              </w:rPr>
              <w:t>部所使用office2021版將於115年10月13日終止支援，微軟不再提供安全性更新，為避免資安風險，急需辦理軟體汰換。</w:t>
            </w:r>
          </w:p>
        </w:tc>
      </w:tr>
      <w:tr w:rsidR="00D36F8E" w:rsidRPr="00E17656" w:rsidTr="00F46616">
        <w:tc>
          <w:tcPr>
            <w:tcW w:w="1276" w:type="dxa"/>
            <w:tcBorders>
              <w:top w:val="single" w:sz="4" w:space="0" w:color="auto"/>
              <w:bottom w:val="single" w:sz="12" w:space="0" w:color="auto"/>
            </w:tcBorders>
            <w:shd w:val="clear" w:color="auto" w:fill="FFFFFF"/>
            <w:vAlign w:val="center"/>
          </w:tcPr>
          <w:p w:rsidR="00D36F8E" w:rsidRPr="00E17656" w:rsidRDefault="00596C9E" w:rsidP="00D914C7">
            <w:pPr>
              <w:pStyle w:val="146"/>
              <w:jc w:val="center"/>
              <w:rPr>
                <w:spacing w:val="-20"/>
              </w:rPr>
            </w:pPr>
            <w:r w:rsidRPr="00596C9E">
              <w:rPr>
                <w:rFonts w:hint="eastAsia"/>
              </w:rPr>
              <w:t>移入-就業安定基金移編公務預算</w:t>
            </w:r>
          </w:p>
        </w:tc>
        <w:tc>
          <w:tcPr>
            <w:tcW w:w="1134" w:type="dxa"/>
            <w:tcBorders>
              <w:top w:val="single" w:sz="4" w:space="0" w:color="auto"/>
              <w:bottom w:val="single" w:sz="12" w:space="0" w:color="auto"/>
            </w:tcBorders>
            <w:shd w:val="clear" w:color="auto" w:fill="FFFFFF"/>
            <w:vAlign w:val="center"/>
          </w:tcPr>
          <w:p w:rsidR="00D36F8E" w:rsidRPr="00F71E87" w:rsidRDefault="00D36F8E" w:rsidP="00F33425">
            <w:pPr>
              <w:pStyle w:val="146"/>
              <w:jc w:val="right"/>
            </w:pPr>
            <w:r w:rsidRPr="00F71E87">
              <w:rPr>
                <w:rFonts w:hint="eastAsia"/>
              </w:rPr>
              <w:t>70,306</w:t>
            </w:r>
          </w:p>
        </w:tc>
        <w:tc>
          <w:tcPr>
            <w:tcW w:w="1134" w:type="dxa"/>
            <w:tcBorders>
              <w:top w:val="single" w:sz="4" w:space="0" w:color="auto"/>
              <w:bottom w:val="single" w:sz="12" w:space="0" w:color="auto"/>
            </w:tcBorders>
            <w:shd w:val="clear" w:color="auto" w:fill="FFFFFF"/>
            <w:vAlign w:val="center"/>
          </w:tcPr>
          <w:p w:rsidR="00D36F8E" w:rsidRPr="00F71E87" w:rsidRDefault="00596C9E" w:rsidP="00F33425">
            <w:pPr>
              <w:pStyle w:val="146"/>
              <w:jc w:val="right"/>
            </w:pPr>
            <w:r w:rsidRPr="00F71E87">
              <w:rPr>
                <w:rFonts w:hint="eastAsia"/>
              </w:rPr>
              <w:t>6</w:t>
            </w:r>
            <w:r w:rsidR="00660ED7" w:rsidRPr="00F71E87">
              <w:t>4</w:t>
            </w:r>
            <w:r w:rsidRPr="00F71E87">
              <w:rPr>
                <w:rFonts w:hint="eastAsia"/>
              </w:rPr>
              <w:t>,5</w:t>
            </w:r>
            <w:r w:rsidR="00660ED7" w:rsidRPr="00F71E87">
              <w:t>57</w:t>
            </w:r>
          </w:p>
        </w:tc>
        <w:tc>
          <w:tcPr>
            <w:tcW w:w="851" w:type="dxa"/>
            <w:tcBorders>
              <w:top w:val="single" w:sz="4" w:space="0" w:color="auto"/>
              <w:bottom w:val="single" w:sz="12" w:space="0" w:color="auto"/>
            </w:tcBorders>
            <w:shd w:val="clear" w:color="auto" w:fill="FFFFFF"/>
            <w:vAlign w:val="center"/>
          </w:tcPr>
          <w:p w:rsidR="00D36F8E" w:rsidRPr="00F71E87" w:rsidRDefault="00660ED7" w:rsidP="009975D3">
            <w:pPr>
              <w:pStyle w:val="146"/>
              <w:jc w:val="right"/>
            </w:pPr>
            <w:r w:rsidRPr="00F71E87">
              <w:t>5</w:t>
            </w:r>
            <w:r w:rsidR="00596C9E" w:rsidRPr="00F71E87">
              <w:rPr>
                <w:rFonts w:hint="eastAsia"/>
              </w:rPr>
              <w:t>,</w:t>
            </w:r>
            <w:r w:rsidRPr="00F71E87">
              <w:t>749</w:t>
            </w:r>
          </w:p>
        </w:tc>
        <w:tc>
          <w:tcPr>
            <w:tcW w:w="4110" w:type="dxa"/>
            <w:tcBorders>
              <w:top w:val="single" w:sz="4" w:space="0" w:color="auto"/>
              <w:bottom w:val="single" w:sz="12" w:space="0" w:color="auto"/>
            </w:tcBorders>
            <w:shd w:val="clear" w:color="auto" w:fill="FFFFFF"/>
          </w:tcPr>
          <w:p w:rsidR="00D36F8E" w:rsidRPr="00660ED7" w:rsidRDefault="0044577F" w:rsidP="00F46616">
            <w:pPr>
              <w:pStyle w:val="146"/>
              <w:jc w:val="both"/>
              <w:rPr>
                <w:spacing w:val="-20"/>
              </w:rPr>
            </w:pPr>
            <w:r w:rsidRPr="0044577F">
              <w:rPr>
                <w:rFonts w:hint="eastAsia"/>
                <w:spacing w:val="-20"/>
              </w:rPr>
              <w:t>114年度原編列於就業安定基金附屬單位預算【提升勞工福祉計畫-推動勞動業務相關資訊系統共同運作平台】6,551萬7千元(其中與勞動資訊業務相關為6,455萬7千元)，因該計畫主要係辦理勞動部及所屬機關職掌業務相關資訊系統之維運管理等事宜，與就業安定基金法定用途關聯性不高，爰自115年度起改由勞動部單位預算編列。115年編列數較114年增加574萬9千元，主要係因勞動業務相關系統平台核心套件終止支援，增列進行改版作業及系統增修、維護及專業服務等費用。</w:t>
            </w:r>
          </w:p>
        </w:tc>
      </w:tr>
    </w:tbl>
    <w:p w:rsidR="00CF4FBF" w:rsidRDefault="00CF4FBF" w:rsidP="00907438">
      <w:pPr>
        <w:pStyle w:val="146"/>
      </w:pPr>
      <w:r>
        <w:rPr>
          <w:rFonts w:hint="eastAsia"/>
        </w:rPr>
        <w:t>說    明：</w:t>
      </w:r>
      <w:r w:rsidRPr="00CF4FBF">
        <w:rPr>
          <w:rFonts w:hint="eastAsia"/>
        </w:rPr>
        <w:t>114年度預算(案)數，移入部分為就業安定基金編列，</w:t>
      </w:r>
      <w:r>
        <w:rPr>
          <w:rFonts w:hint="eastAsia"/>
        </w:rPr>
        <w:t>餘</w:t>
      </w:r>
      <w:r w:rsidRPr="00CF4FBF">
        <w:rPr>
          <w:rFonts w:hint="eastAsia"/>
        </w:rPr>
        <w:t>為公務預算。</w:t>
      </w:r>
    </w:p>
    <w:p w:rsidR="00D36F8E" w:rsidRDefault="00D36F8E" w:rsidP="00907438">
      <w:pPr>
        <w:pStyle w:val="146"/>
      </w:pPr>
      <w:r w:rsidRPr="009975D3">
        <w:rPr>
          <w:rFonts w:hint="eastAsia"/>
        </w:rPr>
        <w:t>資料來源：勞動部。</w:t>
      </w:r>
    </w:p>
    <w:p w:rsidR="00453337" w:rsidRPr="0017518E" w:rsidRDefault="00453337" w:rsidP="00453337">
      <w:pPr>
        <w:ind w:left="566" w:firstLine="566"/>
      </w:pPr>
      <w:bookmarkStart w:id="20" w:name="_Toc464138598"/>
      <w:bookmarkStart w:id="21" w:name="_Toc430869409"/>
      <w:bookmarkEnd w:id="3"/>
      <w:bookmarkEnd w:id="4"/>
      <w:r>
        <w:rPr>
          <w:rFonts w:hint="eastAsia"/>
        </w:rPr>
        <w:t>綜上，勞動部為改善就業安定基金之運用，</w:t>
      </w:r>
      <w:r w:rsidRPr="001F5D65">
        <w:rPr>
          <w:rFonts w:hint="eastAsia"/>
        </w:rPr>
        <w:t>將</w:t>
      </w:r>
      <w:r>
        <w:rPr>
          <w:rFonts w:hint="eastAsia"/>
        </w:rPr>
        <w:t>原編</w:t>
      </w:r>
      <w:r w:rsidR="009A2863">
        <w:rPr>
          <w:rFonts w:hint="eastAsia"/>
        </w:rPr>
        <w:t>列</w:t>
      </w:r>
      <w:r>
        <w:rPr>
          <w:rFonts w:hint="eastAsia"/>
        </w:rPr>
        <w:t>於就業安定基金之</w:t>
      </w:r>
      <w:r w:rsidRPr="001F5D65">
        <w:rPr>
          <w:rFonts w:hint="eastAsia"/>
        </w:rPr>
        <w:t>非直接服務據點基本行政費用等</w:t>
      </w:r>
      <w:r>
        <w:rPr>
          <w:rFonts w:hint="eastAsia"/>
        </w:rPr>
        <w:t>2.46億元改編列於公務預算</w:t>
      </w:r>
      <w:r w:rsidRPr="001F5D65">
        <w:rPr>
          <w:rFonts w:hint="eastAsia"/>
        </w:rPr>
        <w:t>，並將與</w:t>
      </w:r>
      <w:r>
        <w:rPr>
          <w:rFonts w:hint="eastAsia"/>
        </w:rPr>
        <w:t>該</w:t>
      </w:r>
      <w:r w:rsidRPr="001F5D65">
        <w:rPr>
          <w:rFonts w:hint="eastAsia"/>
        </w:rPr>
        <w:t>基</w:t>
      </w:r>
      <w:r>
        <w:rPr>
          <w:rFonts w:hint="eastAsia"/>
        </w:rPr>
        <w:t>金</w:t>
      </w:r>
      <w:r w:rsidRPr="001F5D65">
        <w:rPr>
          <w:rFonts w:hint="eastAsia"/>
        </w:rPr>
        <w:t>用途相關之就業服務等經費由公務預算移編基金</w:t>
      </w:r>
      <w:r>
        <w:rPr>
          <w:rFonts w:hint="eastAsia"/>
        </w:rPr>
        <w:t>預算，勞動部及所屬115年度</w:t>
      </w:r>
      <w:r w:rsidRPr="00660ED7">
        <w:rPr>
          <w:rFonts w:hint="eastAsia"/>
        </w:rPr>
        <w:t>公務</w:t>
      </w:r>
      <w:r>
        <w:rPr>
          <w:rFonts w:hint="eastAsia"/>
        </w:rPr>
        <w:t>預算案與就業安定基金預算案互為移編計畫不少，惟相關資訊卻付之闕如，鑒於預算內容</w:t>
      </w:r>
      <w:r w:rsidRPr="00CA5C9D">
        <w:rPr>
          <w:rFonts w:hint="eastAsia"/>
        </w:rPr>
        <w:t>影響經費變動趨勢</w:t>
      </w:r>
      <w:r>
        <w:rPr>
          <w:rFonts w:hint="eastAsia"/>
        </w:rPr>
        <w:t>、資源配置合理性</w:t>
      </w:r>
      <w:r w:rsidRPr="00CA5C9D">
        <w:rPr>
          <w:rFonts w:hint="eastAsia"/>
        </w:rPr>
        <w:t>及</w:t>
      </w:r>
      <w:r>
        <w:rPr>
          <w:rFonts w:hint="eastAsia"/>
        </w:rPr>
        <w:t>未來</w:t>
      </w:r>
      <w:r w:rsidRPr="00CA5C9D">
        <w:rPr>
          <w:rFonts w:hint="eastAsia"/>
        </w:rPr>
        <w:t>經費執行</w:t>
      </w:r>
      <w:r>
        <w:rPr>
          <w:rFonts w:hint="eastAsia"/>
        </w:rPr>
        <w:t>情形之</w:t>
      </w:r>
      <w:r w:rsidRPr="00CA5C9D">
        <w:rPr>
          <w:rFonts w:hint="eastAsia"/>
        </w:rPr>
        <w:t>管考，相關預算移撥允宜於預算書中</w:t>
      </w:r>
      <w:r>
        <w:rPr>
          <w:rFonts w:hint="eastAsia"/>
        </w:rPr>
        <w:t>詳實</w:t>
      </w:r>
      <w:r w:rsidRPr="00CA5C9D">
        <w:rPr>
          <w:rFonts w:hint="eastAsia"/>
        </w:rPr>
        <w:t>揭露，俾利預算審議。</w:t>
      </w:r>
      <w:bookmarkStart w:id="22" w:name="_GoBack"/>
      <w:bookmarkEnd w:id="22"/>
    </w:p>
    <w:bookmarkEnd w:id="21"/>
    <w:bookmarkEnd w:id="20"/>
    <w:bookmarkEnd w:id="5"/>
    <w:bookmarkEnd w:id="6"/>
    <w:bookmarkEnd w:id="2"/>
    <w:sectPr w:rsidR="00453337" w:rsidRPr="0017518E"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5A46B1" w:rsidRPr="005A46B1">
      <w:rPr>
        <w:noProof/>
        <w:lang w:val="zh-TW"/>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 w:id="1">
    <w:p w:rsidR="00D36F8E" w:rsidRDefault="00D36F8E" w:rsidP="00454507">
      <w:pPr>
        <w:pStyle w:val="afffc"/>
        <w:ind w:left="212" w:hanging="212"/>
        <w:rPr>
          <w:rFonts w:hint="eastAsia"/>
        </w:rPr>
      </w:pPr>
      <w:r>
        <w:rPr>
          <w:rStyle w:val="afe"/>
        </w:rPr>
        <w:footnoteRef/>
      </w:r>
      <w:r>
        <w:t xml:space="preserve"> </w:t>
      </w:r>
      <w:r w:rsidRPr="0034613F">
        <w:rPr>
          <w:rFonts w:hint="eastAsia"/>
        </w:rPr>
        <w:t>依本院第11屆第2會期財政委員會第10次全體委員會議（113 年11月28日）及第11屆第2會期第13次</w:t>
      </w:r>
      <w:r>
        <w:rPr>
          <w:rFonts w:hint="eastAsia"/>
        </w:rPr>
        <w:t>院</w:t>
      </w:r>
      <w:r w:rsidRPr="0034613F">
        <w:rPr>
          <w:rFonts w:hint="eastAsia"/>
        </w:rPr>
        <w:t>會（113年12月17日）</w:t>
      </w:r>
      <w:r>
        <w:rPr>
          <w:rFonts w:hint="eastAsia"/>
        </w:rPr>
        <w:t>。</w:t>
      </w:r>
    </w:p>
  </w:footnote>
  <w:footnote w:id="2">
    <w:p w:rsidR="00D36F8E" w:rsidRPr="00705AF8" w:rsidRDefault="00D36F8E" w:rsidP="00006413">
      <w:pPr>
        <w:pStyle w:val="afffc"/>
        <w:ind w:left="212" w:hanging="212"/>
        <w:rPr>
          <w:rFonts w:hint="eastAsia"/>
        </w:rPr>
      </w:pPr>
      <w:r>
        <w:rPr>
          <w:rStyle w:val="afe"/>
        </w:rPr>
        <w:footnoteRef/>
      </w:r>
      <w:r>
        <w:t xml:space="preserve"> </w:t>
      </w:r>
      <w:r>
        <w:rPr>
          <w:rFonts w:hint="eastAsia"/>
        </w:rPr>
        <w:t>依據本院「中華民國</w:t>
      </w:r>
      <w:r>
        <w:t>114</w:t>
      </w:r>
      <w:r>
        <w:rPr>
          <w:rFonts w:hint="eastAsia"/>
        </w:rPr>
        <w:t>年度中央政府總預算案審查總報告（修正本）」（第五冊）歲出部分第15款第3項通過決議（三十三）</w:t>
      </w:r>
      <w:r w:rsidR="00006413">
        <w:rPr>
          <w:rFonts w:hint="eastAsia"/>
        </w:rPr>
        <w:t>：「按勞動部勞動力發展署編列預算挹注就業安定基金，是為了透過專款專用，辦理加強實施職業訓練及就業資訊、創業貸款、失業輔助、勞工福祉等加強辦理有關促進國民就業、提升勞工福祉及處理有關外國人聘僱管理事務，近期卻發現過去有數筆款項並未符合業務目的，如2022 年前部長許銘春舉辦『敬！前進的光性別工作平等法20 週年音樂會』，在台上高歌近40分鐘，彷彿用公帑開自己的演唱會；後續也爆出勞動部粉絲團經營、買咖啡、辦公室裝潢等都由就業安定基金支出，本該保障國人就業的基金淪為勞動部『小金庫」，實有悖於成立特種基金的本意，更有預算濫用、迴避立法院對行政單位公務預算常態性監督的疑慮，為確保國人權益，敦促勞動部針對基金使用進行通盤檢討，請勞動部勞動力發展署向立法院社會福利及衛生環境委員會提出書面報告。」</w:t>
      </w:r>
      <w:r>
        <w:rPr>
          <w:rFonts w:hint="eastAsia"/>
        </w:rPr>
        <w:t>（審查總報告第</w:t>
      </w:r>
      <w:r>
        <w:t>1982</w:t>
      </w:r>
      <w:r>
        <w:rPr>
          <w:rFonts w:hint="eastAsia"/>
        </w:rPr>
        <w:t>及</w:t>
      </w:r>
      <w:r>
        <w:t>1983</w:t>
      </w:r>
      <w:r>
        <w:rPr>
          <w:rFonts w:hint="eastAsia"/>
        </w:rPr>
        <w:t>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6B1"/>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D10EB3-F562-4E3F-B8C2-0F9D569C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00B-7089-4568-8063-C68B0DA69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