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D36F8E" w:rsidRPr="005E71A9" w:rsidRDefault="00353FD1" w:rsidP="00353FD1">
      <w:pPr>
        <w:pStyle w:val="14"/>
        <w:ind w:left="567" w:hanging="567"/>
      </w:pPr>
      <w:bookmarkStart w:id="3" w:name="_Toc368831707"/>
      <w:bookmarkStart w:id="4" w:name="_Toc368831716"/>
      <w:bookmarkStart w:id="5" w:name="_Toc370486176"/>
      <w:bookmarkStart w:id="6" w:name="_Toc464138598"/>
      <w:bookmarkStart w:id="7" w:name="_Toc116635156"/>
      <w:bookmarkStart w:id="8" w:name="_Toc213761665"/>
      <w:bookmarkEnd w:id="1"/>
      <w:bookmarkEnd w:id="2"/>
      <w:r w:rsidRPr="005E71A9">
        <w:rPr>
          <w:rFonts w:hint="eastAsia"/>
        </w:rPr>
        <w:t>五、</w:t>
      </w:r>
      <w:bookmarkEnd w:id="7"/>
      <w:r w:rsidR="004A5FC9" w:rsidRPr="004A5FC9">
        <w:rPr>
          <w:rFonts w:hint="eastAsia"/>
        </w:rPr>
        <w:t>勞動部</w:t>
      </w:r>
      <w:r w:rsidR="00F8538B">
        <w:rPr>
          <w:rFonts w:hint="eastAsia"/>
        </w:rPr>
        <w:t>1</w:t>
      </w:r>
      <w:r w:rsidR="00F8538B">
        <w:t>09</w:t>
      </w:r>
      <w:r w:rsidR="00F8538B">
        <w:rPr>
          <w:rFonts w:hint="eastAsia"/>
        </w:rPr>
        <w:t>至115年度</w:t>
      </w:r>
      <w:r w:rsidR="004A5FC9" w:rsidRPr="004A5FC9">
        <w:rPr>
          <w:rFonts w:hint="eastAsia"/>
        </w:rPr>
        <w:t>撥補勞保基金累計數將達5,170億元，惟其財務狀況持續惡化，允宜妥謀財務健全方案，俾基金永續以發揮社會保險功能</w:t>
      </w:r>
      <w:bookmarkEnd w:id="8"/>
    </w:p>
    <w:p w:rsidR="00D36F8E" w:rsidRPr="00292076" w:rsidRDefault="00D36F8E" w:rsidP="001A7F03">
      <w:pPr>
        <w:ind w:left="566" w:firstLine="566"/>
      </w:pPr>
      <w:r w:rsidRPr="00292076">
        <w:rPr>
          <w:rFonts w:hint="eastAsia"/>
        </w:rPr>
        <w:t>勞動部11</w:t>
      </w:r>
      <w:r w:rsidRPr="00292076">
        <w:t>5</w:t>
      </w:r>
      <w:r w:rsidRPr="00292076">
        <w:rPr>
          <w:rFonts w:hint="eastAsia"/>
        </w:rPr>
        <w:t>年度預算案於「勞動保險業務-研議勞工保險財務及就業保險業務」下，編列獎補助費1</w:t>
      </w:r>
      <w:r w:rsidRPr="00292076">
        <w:t>,</w:t>
      </w:r>
      <w:r w:rsidRPr="00292076">
        <w:rPr>
          <w:rFonts w:hint="eastAsia"/>
        </w:rPr>
        <w:t>200億元，撥補勞工保險基金</w:t>
      </w:r>
      <w:r w:rsidRPr="00292076">
        <w:rPr>
          <w:rStyle w:val="afe"/>
        </w:rPr>
        <w:footnoteReference w:id="1"/>
      </w:r>
      <w:r w:rsidRPr="00292076">
        <w:rPr>
          <w:rFonts w:hint="eastAsia"/>
        </w:rPr>
        <w:t>(以下簡稱勞保基金)，與11</w:t>
      </w:r>
      <w:r w:rsidRPr="00292076">
        <w:t>4</w:t>
      </w:r>
      <w:r w:rsidRPr="00292076">
        <w:rPr>
          <w:rFonts w:hint="eastAsia"/>
        </w:rPr>
        <w:t>年度</w:t>
      </w:r>
      <w:r w:rsidR="00F8538B">
        <w:rPr>
          <w:rFonts w:hint="eastAsia"/>
        </w:rPr>
        <w:t>預算數</w:t>
      </w:r>
      <w:r w:rsidRPr="00292076">
        <w:rPr>
          <w:rFonts w:hint="eastAsia"/>
        </w:rPr>
        <w:t>同</w:t>
      </w:r>
      <w:r>
        <w:rPr>
          <w:rFonts w:hint="eastAsia"/>
        </w:rPr>
        <w:t>；</w:t>
      </w:r>
      <w:r w:rsidR="00F8538B">
        <w:rPr>
          <w:rFonts w:hint="eastAsia"/>
        </w:rPr>
        <w:t>如</w:t>
      </w:r>
      <w:r>
        <w:rPr>
          <w:rFonts w:hint="eastAsia"/>
          <w:snapToGrid/>
        </w:rPr>
        <w:t>加計</w:t>
      </w:r>
      <w:r w:rsidRPr="001967A9">
        <w:rPr>
          <w:rFonts w:hint="eastAsia"/>
          <w:snapToGrid/>
        </w:rPr>
        <w:t>「中央政府因應國際情勢強化經濟社會及民生國安韌性特別預算」</w:t>
      </w:r>
      <w:r>
        <w:rPr>
          <w:rFonts w:hint="eastAsia"/>
          <w:snapToGrid/>
        </w:rPr>
        <w:t>(以下簡稱</w:t>
      </w:r>
      <w:r w:rsidRPr="001967A9">
        <w:rPr>
          <w:rFonts w:hint="eastAsia"/>
          <w:snapToGrid/>
        </w:rPr>
        <w:t>韌性特別預算</w:t>
      </w:r>
      <w:r>
        <w:rPr>
          <w:rFonts w:hint="eastAsia"/>
          <w:snapToGrid/>
        </w:rPr>
        <w:t>)100億元，115年度國庫撥補數共計1</w:t>
      </w:r>
      <w:r>
        <w:rPr>
          <w:snapToGrid/>
        </w:rPr>
        <w:t>,</w:t>
      </w:r>
      <w:r>
        <w:rPr>
          <w:rFonts w:hint="eastAsia"/>
          <w:snapToGrid/>
        </w:rPr>
        <w:t>300億元</w:t>
      </w:r>
      <w:r w:rsidRPr="00A04A6E">
        <w:rPr>
          <w:rFonts w:hint="eastAsia"/>
        </w:rPr>
        <w:t>。</w:t>
      </w:r>
      <w:r w:rsidRPr="00292076">
        <w:rPr>
          <w:rFonts w:hint="eastAsia"/>
        </w:rPr>
        <w:t xml:space="preserve">經查： </w:t>
      </w:r>
    </w:p>
    <w:p w:rsidR="00D36F8E" w:rsidRPr="004E0AAD" w:rsidRDefault="00D36F8E" w:rsidP="007E54BA">
      <w:pPr>
        <w:pStyle w:val="aff8"/>
        <w:ind w:left="849" w:hanging="283"/>
        <w:rPr>
          <w:rFonts w:hint="eastAsia"/>
          <w:b/>
          <w:bCs/>
          <w:shd w:val="clear" w:color="auto" w:fill="FFFFFF"/>
        </w:rPr>
      </w:pPr>
      <w:r w:rsidRPr="004E0AAD">
        <w:rPr>
          <w:rFonts w:hint="eastAsia"/>
          <w:b/>
          <w:bCs/>
          <w:shd w:val="clear" w:color="auto" w:fill="FFFFFF"/>
        </w:rPr>
        <w:t>(</w:t>
      </w:r>
      <w:r>
        <w:rPr>
          <w:rFonts w:hint="eastAsia"/>
          <w:b/>
          <w:bCs/>
          <w:shd w:val="clear" w:color="auto" w:fill="FFFFFF"/>
        </w:rPr>
        <w:t>一</w:t>
      </w:r>
      <w:r w:rsidRPr="004E0AAD">
        <w:rPr>
          <w:rFonts w:hint="eastAsia"/>
          <w:b/>
          <w:bCs/>
          <w:shd w:val="clear" w:color="auto" w:fill="FFFFFF"/>
        </w:rPr>
        <w:t>)</w:t>
      </w:r>
      <w:r w:rsidRPr="00F96107">
        <w:rPr>
          <w:rFonts w:hint="eastAsia"/>
          <w:b/>
          <w:bCs/>
          <w:shd w:val="clear" w:color="auto" w:fill="FFFFFF"/>
        </w:rPr>
        <w:t>截至114年6月底止，勞保基金</w:t>
      </w:r>
      <w:r w:rsidR="005E71A9">
        <w:rPr>
          <w:rFonts w:hint="eastAsia"/>
          <w:b/>
          <w:bCs/>
          <w:shd w:val="clear" w:color="auto" w:fill="FFFFFF"/>
        </w:rPr>
        <w:t>潛在負債達</w:t>
      </w:r>
      <w:r w:rsidR="005E71A9" w:rsidRPr="005E71A9">
        <w:rPr>
          <w:b/>
          <w:bCs/>
        </w:rPr>
        <w:t>13</w:t>
      </w:r>
      <w:r w:rsidR="005E71A9" w:rsidRPr="005E71A9">
        <w:rPr>
          <w:rFonts w:hint="eastAsia"/>
          <w:b/>
          <w:bCs/>
        </w:rPr>
        <w:t>兆餘元，</w:t>
      </w:r>
      <w:r w:rsidR="008343CF">
        <w:rPr>
          <w:rFonts w:hint="eastAsia"/>
          <w:b/>
          <w:bCs/>
        </w:rPr>
        <w:t>係</w:t>
      </w:r>
      <w:r w:rsidR="005E71A9" w:rsidRPr="005E71A9">
        <w:rPr>
          <w:rFonts w:hint="eastAsia"/>
          <w:b/>
          <w:bCs/>
          <w:shd w:val="clear" w:color="auto" w:fill="FFFFFF"/>
        </w:rPr>
        <w:t>中央政府或各級政府金額最大之潛在負債項目</w:t>
      </w:r>
    </w:p>
    <w:p w:rsidR="00D36F8E" w:rsidRDefault="00D36F8E" w:rsidP="00A614DF">
      <w:pPr>
        <w:pStyle w:val="25"/>
        <w:ind w:left="850" w:firstLine="566"/>
      </w:pPr>
      <w:r>
        <w:rPr>
          <w:rFonts w:hint="eastAsia"/>
        </w:rPr>
        <w:t>截至114年6月底止，預估中央政府未來或有給付責任(同潛在負債及未提存責任準備)約為17兆7,330億元</w:t>
      </w:r>
      <w:r>
        <w:rPr>
          <w:rStyle w:val="afe"/>
        </w:rPr>
        <w:footnoteReference w:id="2"/>
      </w:r>
      <w:r>
        <w:rPr>
          <w:rFonts w:hint="eastAsia"/>
        </w:rPr>
        <w:t>，</w:t>
      </w:r>
      <w:r w:rsidR="00F8538B">
        <w:rPr>
          <w:rFonts w:hint="eastAsia"/>
        </w:rPr>
        <w:t>各級政府則約為20兆5</w:t>
      </w:r>
      <w:r w:rsidR="00F8538B">
        <w:t>,</w:t>
      </w:r>
      <w:r w:rsidR="00F8538B">
        <w:rPr>
          <w:rFonts w:hint="eastAsia"/>
        </w:rPr>
        <w:t>076億元，</w:t>
      </w:r>
      <w:r>
        <w:rPr>
          <w:rFonts w:hint="eastAsia"/>
        </w:rPr>
        <w:t>其中</w:t>
      </w:r>
      <w:r w:rsidRPr="002D4BD1">
        <w:rPr>
          <w:rFonts w:hint="eastAsia"/>
        </w:rPr>
        <w:t>勞</w:t>
      </w:r>
      <w:r>
        <w:rPr>
          <w:rFonts w:hint="eastAsia"/>
        </w:rPr>
        <w:t>保基金</w:t>
      </w:r>
      <w:r w:rsidRPr="002D4BD1">
        <w:t>13</w:t>
      </w:r>
      <w:r>
        <w:rPr>
          <w:rFonts w:hint="eastAsia"/>
        </w:rPr>
        <w:t>兆</w:t>
      </w:r>
      <w:r w:rsidRPr="002D4BD1">
        <w:t>5,632</w:t>
      </w:r>
      <w:r>
        <w:rPr>
          <w:rFonts w:hint="eastAsia"/>
        </w:rPr>
        <w:t>億元，占</w:t>
      </w:r>
      <w:r>
        <w:rPr>
          <w:rFonts w:hint="eastAsia"/>
        </w:rPr>
        <w:lastRenderedPageBreak/>
        <w:t>中央政府合計數76.49%，占各級政府合計數之66.14%，</w:t>
      </w:r>
      <w:bookmarkStart w:id="10" w:name="_Hlk210137821"/>
      <w:r w:rsidR="005E71A9">
        <w:rPr>
          <w:rFonts w:hint="eastAsia"/>
        </w:rPr>
        <w:t>均</w:t>
      </w:r>
      <w:r w:rsidR="00F8538B">
        <w:rPr>
          <w:rFonts w:hint="eastAsia"/>
        </w:rPr>
        <w:t>係</w:t>
      </w:r>
      <w:r>
        <w:rPr>
          <w:rFonts w:hint="eastAsia"/>
        </w:rPr>
        <w:t>金額最大之潛在負債項目(</w:t>
      </w:r>
      <w:bookmarkEnd w:id="10"/>
      <w:r>
        <w:rPr>
          <w:rFonts w:hint="eastAsia"/>
        </w:rPr>
        <w:t>詳表1)。</w:t>
      </w:r>
    </w:p>
    <w:p w:rsidR="00D36F8E" w:rsidRPr="00522C8B" w:rsidRDefault="00D36F8E" w:rsidP="003124D6">
      <w:pPr>
        <w:ind w:leftChars="0" w:left="0" w:firstLineChars="0" w:firstLine="0"/>
      </w:pPr>
      <w:r w:rsidRPr="00F8538B">
        <w:rPr>
          <w:rFonts w:hAnsi="標楷體" w:cs="DFKaiShu-SB-Estd-BF" w:hint="eastAsia"/>
          <w:b/>
          <w:bCs/>
        </w:rPr>
        <w:t>表1  各級</w:t>
      </w:r>
      <w:r w:rsidRPr="00F8538B">
        <w:rPr>
          <w:rFonts w:hAnsi="標楷體" w:hint="eastAsia"/>
          <w:b/>
          <w:spacing w:val="-4"/>
        </w:rPr>
        <w:t>政府</w:t>
      </w:r>
      <w:r w:rsidRPr="00F8538B">
        <w:rPr>
          <w:rFonts w:hAnsi="標楷體" w:hint="eastAsia"/>
          <w:b/>
          <w:bCs/>
        </w:rPr>
        <w:t>未來或有給付責任</w:t>
      </w:r>
      <w:r w:rsidRPr="00F8538B">
        <w:rPr>
          <w:rFonts w:hAnsi="標楷體" w:cs="DFKaiShu-SB-Estd-BF" w:hint="eastAsia"/>
          <w:b/>
          <w:bCs/>
        </w:rPr>
        <w:t>情形表</w:t>
      </w:r>
      <w:r w:rsidR="005B6ACB">
        <w:rPr>
          <w:rFonts w:hAnsi="標楷體" w:cs="DFKaiShu-SB-Estd-BF" w:hint="eastAsia"/>
          <w:b/>
          <w:bCs/>
          <w:sz w:val="32"/>
          <w:szCs w:val="32"/>
        </w:rPr>
        <w:t xml:space="preserve">   </w:t>
      </w:r>
      <w:r w:rsidR="00F8538B">
        <w:rPr>
          <w:rFonts w:hAnsi="標楷體" w:cs="DFKaiShu-SB-Estd-BF" w:hint="eastAsia"/>
          <w:b/>
          <w:bCs/>
          <w:sz w:val="32"/>
          <w:szCs w:val="32"/>
        </w:rPr>
        <w:t xml:space="preserve">     </w:t>
      </w:r>
      <w:r w:rsidR="005B6ACB" w:rsidRPr="005B6ACB">
        <w:rPr>
          <w:rFonts w:hAnsi="標楷體" w:cs="DFKaiShu-SB-Estd-BF" w:hint="eastAsia"/>
          <w:sz w:val="24"/>
          <w:szCs w:val="24"/>
        </w:rPr>
        <w:t>單位：新臺幣億元；%</w:t>
      </w:r>
      <w:r w:rsidR="005B6ACB">
        <w:rPr>
          <w:rFonts w:hAnsi="標楷體" w:cs="DFKaiShu-SB-Estd-BF" w:hint="eastAsia"/>
          <w:b/>
          <w:bCs/>
          <w:sz w:val="32"/>
          <w:szCs w:val="32"/>
        </w:rPr>
        <w:t xml:space="preserve"> </w:t>
      </w:r>
      <w:r w:rsidRPr="00522C8B">
        <w:rPr>
          <w:rFonts w:hint="eastAsia"/>
        </w:rPr>
        <w:t xml:space="preserve"> </w:t>
      </w:r>
      <w:r w:rsidRPr="00522C8B">
        <w:t xml:space="preserve">                          </w:t>
      </w:r>
      <w:r w:rsidRPr="00522C8B">
        <w:rPr>
          <w:rFonts w:hint="eastAsia"/>
        </w:rPr>
        <w:t xml:space="preserve"> </w:t>
      </w:r>
      <w:r w:rsidRPr="00522C8B">
        <w:t xml:space="preserve">           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6"/>
        <w:gridCol w:w="1506"/>
        <w:gridCol w:w="1507"/>
        <w:gridCol w:w="1426"/>
      </w:tblGrid>
      <w:tr w:rsidR="00D36F8E" w:rsidRPr="00EB5414" w:rsidTr="00D11643">
        <w:trPr>
          <w:trHeight w:val="361"/>
          <w:tblHeader/>
        </w:trPr>
        <w:tc>
          <w:tcPr>
            <w:tcW w:w="4066" w:type="dxa"/>
            <w:vAlign w:val="center"/>
          </w:tcPr>
          <w:p w:rsidR="00D36F8E" w:rsidRPr="00EB5414" w:rsidRDefault="00D36F8E" w:rsidP="00EB5414">
            <w:pPr>
              <w:pStyle w:val="146"/>
              <w:jc w:val="center"/>
              <w:rPr>
                <w:b/>
                <w:bCs/>
              </w:rPr>
            </w:pPr>
            <w:r w:rsidRPr="00EB5414">
              <w:rPr>
                <w:rFonts w:hint="eastAsia"/>
                <w:b/>
                <w:bCs/>
              </w:rPr>
              <w:t>項</w:t>
            </w:r>
            <w:r w:rsidRPr="00EB5414">
              <w:rPr>
                <w:b/>
                <w:bCs/>
              </w:rPr>
              <w:t xml:space="preserve">                      </w:t>
            </w:r>
            <w:r w:rsidRPr="00EB5414">
              <w:rPr>
                <w:rFonts w:hint="eastAsia"/>
                <w:b/>
                <w:bCs/>
              </w:rPr>
              <w:t>目</w:t>
            </w:r>
          </w:p>
        </w:tc>
        <w:tc>
          <w:tcPr>
            <w:tcW w:w="1506" w:type="dxa"/>
            <w:vAlign w:val="center"/>
          </w:tcPr>
          <w:p w:rsidR="00D36F8E" w:rsidRPr="00EB5414" w:rsidRDefault="00D36F8E" w:rsidP="00EB5414">
            <w:pPr>
              <w:pStyle w:val="146"/>
              <w:jc w:val="center"/>
              <w:rPr>
                <w:b/>
                <w:bCs/>
              </w:rPr>
            </w:pPr>
            <w:r w:rsidRPr="00EB5414">
              <w:rPr>
                <w:rFonts w:hint="eastAsia"/>
                <w:b/>
                <w:bCs/>
              </w:rPr>
              <w:t>合</w:t>
            </w:r>
            <w:r w:rsidRPr="00EB5414">
              <w:rPr>
                <w:b/>
                <w:bCs/>
              </w:rPr>
              <w:t xml:space="preserve">   </w:t>
            </w:r>
            <w:r w:rsidRPr="00EB5414">
              <w:rPr>
                <w:rFonts w:hint="eastAsia"/>
                <w:b/>
                <w:bCs/>
              </w:rPr>
              <w:t>計</w:t>
            </w:r>
          </w:p>
        </w:tc>
        <w:tc>
          <w:tcPr>
            <w:tcW w:w="1507" w:type="dxa"/>
            <w:vAlign w:val="center"/>
          </w:tcPr>
          <w:p w:rsidR="00D36F8E" w:rsidRPr="00EB5414" w:rsidRDefault="00D36F8E" w:rsidP="00EB5414">
            <w:pPr>
              <w:pStyle w:val="146"/>
              <w:jc w:val="center"/>
              <w:rPr>
                <w:b/>
                <w:bCs/>
              </w:rPr>
            </w:pPr>
            <w:r w:rsidRPr="00EB5414">
              <w:rPr>
                <w:rFonts w:hint="eastAsia"/>
                <w:b/>
                <w:bCs/>
              </w:rPr>
              <w:t>中央政府</w:t>
            </w:r>
          </w:p>
        </w:tc>
        <w:tc>
          <w:tcPr>
            <w:tcW w:w="1426" w:type="dxa"/>
            <w:vAlign w:val="center"/>
          </w:tcPr>
          <w:p w:rsidR="00D36F8E" w:rsidRPr="00EB5414" w:rsidRDefault="00D36F8E" w:rsidP="00EB5414">
            <w:pPr>
              <w:pStyle w:val="146"/>
              <w:jc w:val="center"/>
              <w:rPr>
                <w:b/>
                <w:bCs/>
              </w:rPr>
            </w:pPr>
            <w:r w:rsidRPr="00EB5414">
              <w:rPr>
                <w:rFonts w:hint="eastAsia"/>
                <w:b/>
                <w:bCs/>
              </w:rPr>
              <w:t>地方政府</w:t>
            </w:r>
          </w:p>
        </w:tc>
      </w:tr>
      <w:tr w:rsidR="00D36F8E" w:rsidRPr="00D82CEC" w:rsidTr="00D11643">
        <w:trPr>
          <w:trHeight w:val="66"/>
        </w:trPr>
        <w:tc>
          <w:tcPr>
            <w:tcW w:w="4066" w:type="dxa"/>
            <w:vAlign w:val="center"/>
          </w:tcPr>
          <w:p w:rsidR="00D36F8E" w:rsidRPr="009B1292" w:rsidRDefault="00D36F8E" w:rsidP="00EB5414">
            <w:pPr>
              <w:pStyle w:val="146"/>
            </w:pPr>
            <w:r w:rsidRPr="009B1292">
              <w:t>1.</w:t>
            </w:r>
            <w:r w:rsidRPr="009B1292">
              <w:rPr>
                <w:rFonts w:hint="eastAsia"/>
              </w:rPr>
              <w:t>舊制軍公教人員退休金</w:t>
            </w:r>
          </w:p>
        </w:tc>
        <w:tc>
          <w:tcPr>
            <w:tcW w:w="150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rPr>
                <w:rFonts w:hint="eastAsia"/>
              </w:rPr>
              <w:t>3</w:t>
            </w:r>
            <w:r w:rsidRPr="009B1292">
              <w:t>1,</w:t>
            </w:r>
            <w:r w:rsidRPr="009B1292">
              <w:rPr>
                <w:rFonts w:hint="eastAsia"/>
              </w:rPr>
              <w:t>841</w:t>
            </w:r>
          </w:p>
        </w:tc>
        <w:tc>
          <w:tcPr>
            <w:tcW w:w="1507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2</w:t>
            </w:r>
            <w:r w:rsidRPr="009B1292">
              <w:rPr>
                <w:rFonts w:hint="eastAsia"/>
              </w:rPr>
              <w:t>2</w:t>
            </w:r>
            <w:r w:rsidRPr="009B1292">
              <w:t>,</w:t>
            </w:r>
            <w:r w:rsidRPr="009B1292">
              <w:rPr>
                <w:rFonts w:hint="eastAsia"/>
              </w:rPr>
              <w:t>024</w:t>
            </w:r>
          </w:p>
        </w:tc>
        <w:tc>
          <w:tcPr>
            <w:tcW w:w="142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9,8</w:t>
            </w:r>
            <w:r w:rsidRPr="009B1292">
              <w:rPr>
                <w:rFonts w:hint="eastAsia"/>
              </w:rPr>
              <w:t>17</w:t>
            </w:r>
          </w:p>
        </w:tc>
      </w:tr>
      <w:tr w:rsidR="00D36F8E" w:rsidRPr="00D82CEC" w:rsidTr="00D11643">
        <w:trPr>
          <w:trHeight w:val="56"/>
        </w:trPr>
        <w:tc>
          <w:tcPr>
            <w:tcW w:w="4066" w:type="dxa"/>
            <w:vAlign w:val="center"/>
          </w:tcPr>
          <w:p w:rsidR="00D36F8E" w:rsidRPr="009B1292" w:rsidRDefault="00D36F8E" w:rsidP="00EB5414">
            <w:pPr>
              <w:pStyle w:val="146"/>
            </w:pPr>
            <w:r w:rsidRPr="009B1292">
              <w:t>2.</w:t>
            </w:r>
            <w:r w:rsidRPr="009B1292">
              <w:rPr>
                <w:rFonts w:hint="eastAsia"/>
              </w:rPr>
              <w:t>公務人員退休撫卹基金</w:t>
            </w:r>
          </w:p>
        </w:tc>
        <w:tc>
          <w:tcPr>
            <w:tcW w:w="150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29,</w:t>
            </w:r>
            <w:r w:rsidRPr="009B1292">
              <w:rPr>
                <w:rFonts w:hint="eastAsia"/>
              </w:rPr>
              <w:t>194</w:t>
            </w:r>
          </w:p>
        </w:tc>
        <w:tc>
          <w:tcPr>
            <w:tcW w:w="1507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1</w:t>
            </w:r>
            <w:r w:rsidRPr="009B1292">
              <w:rPr>
                <w:rFonts w:hint="eastAsia"/>
              </w:rPr>
              <w:t>1</w:t>
            </w:r>
            <w:r w:rsidRPr="009B1292">
              <w:t>,</w:t>
            </w:r>
            <w:r w:rsidRPr="009B1292">
              <w:rPr>
                <w:rFonts w:hint="eastAsia"/>
              </w:rPr>
              <w:t>388</w:t>
            </w:r>
          </w:p>
        </w:tc>
        <w:tc>
          <w:tcPr>
            <w:tcW w:w="142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17,</w:t>
            </w:r>
            <w:r w:rsidRPr="009B1292">
              <w:rPr>
                <w:rFonts w:hint="eastAsia"/>
              </w:rPr>
              <w:t>806</w:t>
            </w:r>
          </w:p>
        </w:tc>
      </w:tr>
      <w:tr w:rsidR="00D36F8E" w:rsidRPr="00D82CEC" w:rsidTr="00D11643">
        <w:trPr>
          <w:trHeight w:val="201"/>
        </w:trPr>
        <w:tc>
          <w:tcPr>
            <w:tcW w:w="4066" w:type="dxa"/>
            <w:vAlign w:val="center"/>
          </w:tcPr>
          <w:p w:rsidR="00D36F8E" w:rsidRPr="009B1292" w:rsidRDefault="00D36F8E" w:rsidP="00EB5414">
            <w:pPr>
              <w:pStyle w:val="146"/>
            </w:pPr>
            <w:r w:rsidRPr="009B1292">
              <w:t>3.</w:t>
            </w:r>
            <w:r w:rsidRPr="009B1292">
              <w:rPr>
                <w:rFonts w:hint="eastAsia"/>
              </w:rPr>
              <w:t>勞工保險</w:t>
            </w:r>
            <w:r>
              <w:rPr>
                <w:rFonts w:hint="eastAsia"/>
              </w:rPr>
              <w:t>(A)</w:t>
            </w:r>
          </w:p>
        </w:tc>
        <w:tc>
          <w:tcPr>
            <w:tcW w:w="150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1</w:t>
            </w:r>
            <w:r w:rsidRPr="009B1292">
              <w:rPr>
                <w:rFonts w:hint="eastAsia"/>
              </w:rPr>
              <w:t>35</w:t>
            </w:r>
            <w:r w:rsidRPr="009B1292">
              <w:t>,6</w:t>
            </w:r>
            <w:r w:rsidRPr="009B1292">
              <w:rPr>
                <w:rFonts w:hint="eastAsia"/>
              </w:rPr>
              <w:t>32</w:t>
            </w:r>
          </w:p>
        </w:tc>
        <w:tc>
          <w:tcPr>
            <w:tcW w:w="1507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1</w:t>
            </w:r>
            <w:r w:rsidRPr="009B1292">
              <w:rPr>
                <w:rFonts w:hint="eastAsia"/>
              </w:rPr>
              <w:t>35</w:t>
            </w:r>
            <w:r w:rsidRPr="009B1292">
              <w:t>,6</w:t>
            </w:r>
            <w:r w:rsidRPr="009B1292">
              <w:rPr>
                <w:rFonts w:hint="eastAsia"/>
              </w:rPr>
              <w:t>32</w:t>
            </w:r>
          </w:p>
        </w:tc>
        <w:tc>
          <w:tcPr>
            <w:tcW w:w="142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-</w:t>
            </w:r>
          </w:p>
        </w:tc>
      </w:tr>
      <w:tr w:rsidR="00D36F8E" w:rsidRPr="00D82CEC" w:rsidTr="00D11643">
        <w:trPr>
          <w:trHeight w:val="53"/>
        </w:trPr>
        <w:tc>
          <w:tcPr>
            <w:tcW w:w="4066" w:type="dxa"/>
            <w:vAlign w:val="center"/>
          </w:tcPr>
          <w:p w:rsidR="00D36F8E" w:rsidRPr="009B1292" w:rsidRDefault="00D36F8E" w:rsidP="00EB5414">
            <w:pPr>
              <w:pStyle w:val="146"/>
            </w:pPr>
            <w:r w:rsidRPr="009B1292">
              <w:t>4.</w:t>
            </w:r>
            <w:r w:rsidRPr="009B1292">
              <w:rPr>
                <w:rFonts w:hint="eastAsia"/>
              </w:rPr>
              <w:t>公教人員保險給付</w:t>
            </w:r>
          </w:p>
        </w:tc>
        <w:tc>
          <w:tcPr>
            <w:tcW w:w="150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7</w:t>
            </w:r>
            <w:r w:rsidRPr="009B1292">
              <w:rPr>
                <w:rFonts w:hint="eastAsia"/>
              </w:rPr>
              <w:t>21</w:t>
            </w:r>
          </w:p>
        </w:tc>
        <w:tc>
          <w:tcPr>
            <w:tcW w:w="1507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7</w:t>
            </w:r>
            <w:r w:rsidRPr="009B1292">
              <w:rPr>
                <w:rFonts w:hint="eastAsia"/>
              </w:rPr>
              <w:t>21</w:t>
            </w:r>
          </w:p>
        </w:tc>
        <w:tc>
          <w:tcPr>
            <w:tcW w:w="142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-</w:t>
            </w:r>
          </w:p>
        </w:tc>
      </w:tr>
      <w:tr w:rsidR="00D36F8E" w:rsidRPr="00D82CEC" w:rsidTr="00D11643">
        <w:trPr>
          <w:trHeight w:val="53"/>
        </w:trPr>
        <w:tc>
          <w:tcPr>
            <w:tcW w:w="4066" w:type="dxa"/>
            <w:vAlign w:val="center"/>
          </w:tcPr>
          <w:p w:rsidR="00D36F8E" w:rsidRPr="009B1292" w:rsidRDefault="00D36F8E" w:rsidP="00EB5414">
            <w:pPr>
              <w:pStyle w:val="146"/>
            </w:pPr>
            <w:r w:rsidRPr="009B1292">
              <w:t>5.</w:t>
            </w:r>
            <w:r w:rsidRPr="009B1292">
              <w:rPr>
                <w:rFonts w:hint="eastAsia"/>
              </w:rPr>
              <w:t>國民年金保險</w:t>
            </w:r>
          </w:p>
        </w:tc>
        <w:tc>
          <w:tcPr>
            <w:tcW w:w="150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rPr>
                <w:rFonts w:hint="eastAsia"/>
              </w:rPr>
              <w:t>6</w:t>
            </w:r>
            <w:r w:rsidRPr="009B1292">
              <w:t>,</w:t>
            </w:r>
            <w:r w:rsidRPr="009B1292">
              <w:rPr>
                <w:rFonts w:hint="eastAsia"/>
              </w:rPr>
              <w:t>195</w:t>
            </w:r>
          </w:p>
        </w:tc>
        <w:tc>
          <w:tcPr>
            <w:tcW w:w="1507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rPr>
                <w:rFonts w:hint="eastAsia"/>
              </w:rPr>
              <w:t>6</w:t>
            </w:r>
            <w:r w:rsidRPr="009B1292">
              <w:t>,</w:t>
            </w:r>
            <w:r w:rsidRPr="009B1292">
              <w:rPr>
                <w:rFonts w:hint="eastAsia"/>
              </w:rPr>
              <w:t>195</w:t>
            </w:r>
          </w:p>
        </w:tc>
        <w:tc>
          <w:tcPr>
            <w:tcW w:w="142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-</w:t>
            </w:r>
          </w:p>
        </w:tc>
      </w:tr>
      <w:tr w:rsidR="00D36F8E" w:rsidRPr="00D82CEC" w:rsidTr="00D11643">
        <w:trPr>
          <w:trHeight w:val="53"/>
        </w:trPr>
        <w:tc>
          <w:tcPr>
            <w:tcW w:w="4066" w:type="dxa"/>
            <w:vAlign w:val="center"/>
          </w:tcPr>
          <w:p w:rsidR="00D36F8E" w:rsidRPr="009B1292" w:rsidRDefault="00D36F8E" w:rsidP="00EB5414">
            <w:pPr>
              <w:pStyle w:val="146"/>
            </w:pPr>
            <w:r w:rsidRPr="009B1292">
              <w:t>6.</w:t>
            </w:r>
            <w:r w:rsidRPr="009B1292">
              <w:rPr>
                <w:rFonts w:hint="eastAsia"/>
              </w:rPr>
              <w:t>軍人保險</w:t>
            </w:r>
          </w:p>
        </w:tc>
        <w:tc>
          <w:tcPr>
            <w:tcW w:w="150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2</w:t>
            </w:r>
            <w:r w:rsidRPr="009B1292">
              <w:rPr>
                <w:rFonts w:hint="eastAsia"/>
              </w:rPr>
              <w:t>4</w:t>
            </w:r>
            <w:r w:rsidRPr="009B1292">
              <w:t>5</w:t>
            </w:r>
          </w:p>
        </w:tc>
        <w:tc>
          <w:tcPr>
            <w:tcW w:w="1507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2</w:t>
            </w:r>
            <w:r w:rsidRPr="009B1292">
              <w:rPr>
                <w:rFonts w:hint="eastAsia"/>
              </w:rPr>
              <w:t>4</w:t>
            </w:r>
            <w:r w:rsidRPr="009B1292">
              <w:t>5</w:t>
            </w:r>
          </w:p>
        </w:tc>
        <w:tc>
          <w:tcPr>
            <w:tcW w:w="142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-</w:t>
            </w:r>
          </w:p>
        </w:tc>
      </w:tr>
      <w:tr w:rsidR="00D36F8E" w:rsidRPr="00D82CEC" w:rsidTr="00D11643">
        <w:trPr>
          <w:trHeight w:val="53"/>
        </w:trPr>
        <w:tc>
          <w:tcPr>
            <w:tcW w:w="4066" w:type="dxa"/>
            <w:vAlign w:val="center"/>
          </w:tcPr>
          <w:p w:rsidR="00D36F8E" w:rsidRPr="009B1292" w:rsidRDefault="00D36F8E" w:rsidP="00EB5414">
            <w:pPr>
              <w:pStyle w:val="146"/>
            </w:pPr>
            <w:r w:rsidRPr="009B1292">
              <w:t>7.</w:t>
            </w:r>
            <w:r w:rsidRPr="009B1292">
              <w:rPr>
                <w:rFonts w:hint="eastAsia"/>
              </w:rPr>
              <w:t>農民健康保險</w:t>
            </w:r>
          </w:p>
        </w:tc>
        <w:tc>
          <w:tcPr>
            <w:tcW w:w="150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rPr>
                <w:rFonts w:hint="eastAsia"/>
              </w:rPr>
              <w:t>1</w:t>
            </w:r>
            <w:r w:rsidRPr="009B1292">
              <w:t>,</w:t>
            </w:r>
            <w:r w:rsidRPr="009B1292">
              <w:rPr>
                <w:rFonts w:hint="eastAsia"/>
              </w:rPr>
              <w:t>125</w:t>
            </w:r>
          </w:p>
        </w:tc>
        <w:tc>
          <w:tcPr>
            <w:tcW w:w="1507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1,</w:t>
            </w:r>
            <w:r w:rsidRPr="009B1292">
              <w:rPr>
                <w:rFonts w:hint="eastAsia"/>
              </w:rPr>
              <w:t>125</w:t>
            </w:r>
          </w:p>
        </w:tc>
        <w:tc>
          <w:tcPr>
            <w:tcW w:w="142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-</w:t>
            </w:r>
          </w:p>
        </w:tc>
      </w:tr>
      <w:tr w:rsidR="00D36F8E" w:rsidRPr="00D82CEC" w:rsidTr="00D11643">
        <w:trPr>
          <w:trHeight w:val="53"/>
        </w:trPr>
        <w:tc>
          <w:tcPr>
            <w:tcW w:w="4066" w:type="dxa"/>
            <w:vAlign w:val="center"/>
          </w:tcPr>
          <w:p w:rsidR="00D36F8E" w:rsidRPr="009B1292" w:rsidRDefault="00D36F8E" w:rsidP="00EB5414">
            <w:pPr>
              <w:pStyle w:val="146"/>
            </w:pPr>
            <w:r w:rsidRPr="009B1292">
              <w:t>8.</w:t>
            </w:r>
            <w:r w:rsidRPr="009B1292">
              <w:rPr>
                <w:rFonts w:hint="eastAsia"/>
              </w:rPr>
              <w:t>退休公教人員優惠存款差額利息</w:t>
            </w:r>
          </w:p>
        </w:tc>
        <w:tc>
          <w:tcPr>
            <w:tcW w:w="150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1</w:t>
            </w:r>
            <w:r w:rsidRPr="009B1292">
              <w:rPr>
                <w:rFonts w:hint="eastAsia"/>
              </w:rPr>
              <w:t>23</w:t>
            </w:r>
          </w:p>
        </w:tc>
        <w:tc>
          <w:tcPr>
            <w:tcW w:w="1507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-</w:t>
            </w:r>
          </w:p>
        </w:tc>
        <w:tc>
          <w:tcPr>
            <w:tcW w:w="1426" w:type="dxa"/>
            <w:vAlign w:val="center"/>
          </w:tcPr>
          <w:p w:rsidR="00D36F8E" w:rsidRPr="009B1292" w:rsidRDefault="00D36F8E" w:rsidP="00EB5414">
            <w:pPr>
              <w:pStyle w:val="146"/>
              <w:jc w:val="right"/>
            </w:pPr>
            <w:r w:rsidRPr="009B1292">
              <w:t>1</w:t>
            </w:r>
            <w:r w:rsidRPr="009B1292">
              <w:rPr>
                <w:rFonts w:hint="eastAsia"/>
              </w:rPr>
              <w:t>23</w:t>
            </w:r>
          </w:p>
        </w:tc>
      </w:tr>
      <w:tr w:rsidR="00D36F8E" w:rsidRPr="001E02FD" w:rsidTr="00D11643">
        <w:trPr>
          <w:trHeight w:val="53"/>
        </w:trPr>
        <w:tc>
          <w:tcPr>
            <w:tcW w:w="4066" w:type="dxa"/>
            <w:vAlign w:val="center"/>
          </w:tcPr>
          <w:p w:rsidR="00D36F8E" w:rsidRPr="001E02FD" w:rsidRDefault="00D36F8E" w:rsidP="001E02FD">
            <w:pPr>
              <w:pStyle w:val="146"/>
              <w:rPr>
                <w:b/>
                <w:bCs/>
              </w:rPr>
            </w:pPr>
            <w:r w:rsidRPr="001E02FD">
              <w:rPr>
                <w:rFonts w:hint="eastAsia"/>
                <w:b/>
                <w:bCs/>
              </w:rPr>
              <w:t>合計(B)</w:t>
            </w:r>
          </w:p>
        </w:tc>
        <w:tc>
          <w:tcPr>
            <w:tcW w:w="1506" w:type="dxa"/>
            <w:vAlign w:val="center"/>
          </w:tcPr>
          <w:p w:rsidR="00D36F8E" w:rsidRPr="001E02FD" w:rsidRDefault="00D36F8E" w:rsidP="001E02FD">
            <w:pPr>
              <w:pStyle w:val="146"/>
              <w:jc w:val="right"/>
              <w:rPr>
                <w:b/>
                <w:bCs/>
              </w:rPr>
            </w:pPr>
            <w:r w:rsidRPr="001E02FD">
              <w:rPr>
                <w:rFonts w:hint="eastAsia"/>
                <w:b/>
                <w:bCs/>
              </w:rPr>
              <w:t>205</w:t>
            </w:r>
            <w:r w:rsidRPr="001E02FD">
              <w:rPr>
                <w:b/>
                <w:bCs/>
              </w:rPr>
              <w:t>,</w:t>
            </w:r>
            <w:r w:rsidRPr="001E02FD">
              <w:rPr>
                <w:rFonts w:hint="eastAsia"/>
                <w:b/>
                <w:bCs/>
              </w:rPr>
              <w:t>076</w:t>
            </w:r>
          </w:p>
        </w:tc>
        <w:tc>
          <w:tcPr>
            <w:tcW w:w="1507" w:type="dxa"/>
            <w:vAlign w:val="center"/>
          </w:tcPr>
          <w:p w:rsidR="00D36F8E" w:rsidRPr="001E02FD" w:rsidRDefault="00D36F8E" w:rsidP="001E02FD">
            <w:pPr>
              <w:pStyle w:val="146"/>
              <w:jc w:val="right"/>
              <w:rPr>
                <w:b/>
                <w:bCs/>
              </w:rPr>
            </w:pPr>
            <w:r w:rsidRPr="001E02FD">
              <w:rPr>
                <w:rFonts w:hint="eastAsia"/>
                <w:b/>
                <w:bCs/>
              </w:rPr>
              <w:t>177</w:t>
            </w:r>
            <w:r w:rsidRPr="001E02FD">
              <w:rPr>
                <w:b/>
                <w:bCs/>
              </w:rPr>
              <w:t>,</w:t>
            </w:r>
            <w:r w:rsidRPr="001E02FD">
              <w:rPr>
                <w:rFonts w:hint="eastAsia"/>
                <w:b/>
                <w:bCs/>
              </w:rPr>
              <w:t>330</w:t>
            </w:r>
          </w:p>
        </w:tc>
        <w:tc>
          <w:tcPr>
            <w:tcW w:w="1426" w:type="dxa"/>
            <w:vAlign w:val="center"/>
          </w:tcPr>
          <w:p w:rsidR="00D36F8E" w:rsidRPr="001E02FD" w:rsidRDefault="00D36F8E" w:rsidP="001E02FD">
            <w:pPr>
              <w:pStyle w:val="146"/>
              <w:jc w:val="right"/>
              <w:rPr>
                <w:b/>
                <w:bCs/>
              </w:rPr>
            </w:pPr>
            <w:r w:rsidRPr="001E02FD">
              <w:rPr>
                <w:b/>
                <w:bCs/>
              </w:rPr>
              <w:t>27,7</w:t>
            </w:r>
            <w:r w:rsidRPr="001E02FD">
              <w:rPr>
                <w:rFonts w:hint="eastAsia"/>
                <w:b/>
                <w:bCs/>
              </w:rPr>
              <w:t>46</w:t>
            </w:r>
          </w:p>
        </w:tc>
      </w:tr>
      <w:tr w:rsidR="00D36F8E" w:rsidRPr="00D82CEC" w:rsidTr="00D11643">
        <w:trPr>
          <w:trHeight w:val="53"/>
        </w:trPr>
        <w:tc>
          <w:tcPr>
            <w:tcW w:w="4066" w:type="dxa"/>
            <w:vAlign w:val="center"/>
          </w:tcPr>
          <w:p w:rsidR="00D36F8E" w:rsidRPr="001E02FD" w:rsidRDefault="00D36F8E" w:rsidP="00EB5414">
            <w:pPr>
              <w:pStyle w:val="146"/>
              <w:rPr>
                <w:b/>
                <w:bCs/>
              </w:rPr>
            </w:pPr>
            <w:r w:rsidRPr="001E02FD">
              <w:rPr>
                <w:rFonts w:hint="eastAsia"/>
                <w:b/>
                <w:bCs/>
              </w:rPr>
              <w:t>勞工保險占整體比率(A/B</w:t>
            </w:r>
            <w:r w:rsidRPr="001E02FD">
              <w:rPr>
                <w:b/>
                <w:bCs/>
              </w:rPr>
              <w:t>)</w:t>
            </w:r>
          </w:p>
        </w:tc>
        <w:tc>
          <w:tcPr>
            <w:tcW w:w="1506" w:type="dxa"/>
            <w:vAlign w:val="center"/>
          </w:tcPr>
          <w:p w:rsidR="00D36F8E" w:rsidRPr="001E02FD" w:rsidRDefault="00D36F8E" w:rsidP="00EB5414">
            <w:pPr>
              <w:pStyle w:val="146"/>
              <w:jc w:val="right"/>
              <w:rPr>
                <w:b/>
                <w:bCs/>
              </w:rPr>
            </w:pPr>
            <w:r w:rsidRPr="001E02FD">
              <w:rPr>
                <w:rFonts w:hint="eastAsia"/>
                <w:b/>
                <w:bCs/>
              </w:rPr>
              <w:t>66.14</w:t>
            </w:r>
          </w:p>
        </w:tc>
        <w:tc>
          <w:tcPr>
            <w:tcW w:w="1507" w:type="dxa"/>
            <w:vAlign w:val="center"/>
          </w:tcPr>
          <w:p w:rsidR="00D36F8E" w:rsidRPr="001E02FD" w:rsidRDefault="00D36F8E" w:rsidP="00EB5414">
            <w:pPr>
              <w:pStyle w:val="146"/>
              <w:jc w:val="right"/>
              <w:rPr>
                <w:b/>
                <w:bCs/>
              </w:rPr>
            </w:pPr>
            <w:r w:rsidRPr="001E02FD">
              <w:rPr>
                <w:rFonts w:hint="eastAsia"/>
                <w:b/>
                <w:bCs/>
              </w:rPr>
              <w:t>76.49</w:t>
            </w:r>
          </w:p>
        </w:tc>
        <w:tc>
          <w:tcPr>
            <w:tcW w:w="1426" w:type="dxa"/>
            <w:vAlign w:val="center"/>
          </w:tcPr>
          <w:p w:rsidR="00D36F8E" w:rsidRPr="001E02FD" w:rsidRDefault="005E71A9" w:rsidP="00EB5414">
            <w:pPr>
              <w:pStyle w:val="146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</w:tbl>
    <w:p w:rsidR="005B6ACB" w:rsidRDefault="005B6ACB" w:rsidP="00EB5414">
      <w:pPr>
        <w:pStyle w:val="146"/>
      </w:pPr>
      <w:r>
        <w:rPr>
          <w:rFonts w:hint="eastAsia"/>
        </w:rPr>
        <w:t>說    明：</w:t>
      </w:r>
      <w:r w:rsidRPr="005B6ACB">
        <w:rPr>
          <w:rFonts w:hint="eastAsia"/>
        </w:rPr>
        <w:t>截至114年6月底止</w:t>
      </w:r>
      <w:r>
        <w:rPr>
          <w:rFonts w:hint="eastAsia"/>
        </w:rPr>
        <w:t>。</w:t>
      </w:r>
    </w:p>
    <w:p w:rsidR="00D36F8E" w:rsidRDefault="00D36F8E" w:rsidP="00EB5414">
      <w:pPr>
        <w:pStyle w:val="146"/>
        <w:rPr>
          <w:rFonts w:hint="eastAsia"/>
        </w:rPr>
      </w:pPr>
      <w:r>
        <w:rPr>
          <w:rFonts w:hint="eastAsia"/>
        </w:rPr>
        <w:t>資料來源：115年度中央政府總預算案總說明及主要附表</w:t>
      </w:r>
      <w:r w:rsidR="005B6ACB">
        <w:rPr>
          <w:rFonts w:hint="eastAsia"/>
        </w:rPr>
        <w:t>，</w:t>
      </w:r>
      <w:r>
        <w:rPr>
          <w:rFonts w:hint="eastAsia"/>
        </w:rPr>
        <w:t>表3</w:t>
      </w:r>
      <w:r>
        <w:t>-</w:t>
      </w:r>
      <w:r>
        <w:rPr>
          <w:rFonts w:hint="eastAsia"/>
        </w:rPr>
        <w:t>6。</w:t>
      </w:r>
    </w:p>
    <w:p w:rsidR="00D36F8E" w:rsidRPr="004E0AAD" w:rsidRDefault="00D36F8E" w:rsidP="00A614DF">
      <w:pPr>
        <w:pStyle w:val="aff8"/>
        <w:ind w:left="849" w:hanging="283"/>
        <w:rPr>
          <w:rFonts w:hint="eastAsia"/>
          <w:b/>
          <w:bCs/>
          <w:shd w:val="clear" w:color="auto" w:fill="FFFFFF"/>
        </w:rPr>
      </w:pPr>
      <w:r>
        <w:rPr>
          <w:rFonts w:hint="eastAsia"/>
          <w:b/>
          <w:bCs/>
          <w:shd w:val="clear" w:color="auto" w:fill="FFFFFF"/>
        </w:rPr>
        <w:t>(二)勞動部為減緩勞保基金財務壓力，109至115年度撥補數預計將高達5,170億元，允宜</w:t>
      </w:r>
      <w:r w:rsidRPr="00E14E66">
        <w:rPr>
          <w:rFonts w:hint="eastAsia"/>
          <w:b/>
          <w:bCs/>
          <w:shd w:val="clear" w:color="auto" w:fill="FFFFFF"/>
        </w:rPr>
        <w:t>妥謀周延財務健全方案，</w:t>
      </w:r>
      <w:r>
        <w:rPr>
          <w:rFonts w:hint="eastAsia"/>
          <w:b/>
          <w:bCs/>
          <w:shd w:val="clear" w:color="auto" w:fill="FFFFFF"/>
        </w:rPr>
        <w:t>並</w:t>
      </w:r>
      <w:r w:rsidRPr="00E14E66">
        <w:rPr>
          <w:rFonts w:hint="eastAsia"/>
          <w:b/>
          <w:bCs/>
          <w:shd w:val="clear" w:color="auto" w:fill="FFFFFF"/>
        </w:rPr>
        <w:t>完備法制作業</w:t>
      </w:r>
      <w:r>
        <w:rPr>
          <w:rFonts w:hint="eastAsia"/>
          <w:b/>
          <w:bCs/>
          <w:shd w:val="clear" w:color="auto" w:fill="FFFFFF"/>
        </w:rPr>
        <w:t>，以降低政府財政負擔</w:t>
      </w:r>
      <w:r>
        <w:rPr>
          <w:b/>
          <w:bCs/>
          <w:shd w:val="clear" w:color="auto" w:fill="FFFFFF"/>
        </w:rPr>
        <w:tab/>
      </w:r>
    </w:p>
    <w:p w:rsidR="00D36F8E" w:rsidRDefault="00D36F8E" w:rsidP="007E54BA">
      <w:pPr>
        <w:pStyle w:val="123"/>
        <w:ind w:left="1133" w:hanging="283"/>
      </w:pPr>
      <w:r>
        <w:rPr>
          <w:rFonts w:hint="eastAsia"/>
        </w:rPr>
        <w:t>1.</w:t>
      </w:r>
      <w:r w:rsidRPr="001F281C">
        <w:rPr>
          <w:rFonts w:hint="eastAsia"/>
        </w:rPr>
        <w:t>依勞工保險條例第13條、第15條、第66條及第69條規定，以11</w:t>
      </w:r>
      <w:r>
        <w:rPr>
          <w:rFonts w:hint="eastAsia"/>
        </w:rPr>
        <w:t>3</w:t>
      </w:r>
      <w:r w:rsidRPr="001F281C">
        <w:rPr>
          <w:rFonts w:hint="eastAsia"/>
        </w:rPr>
        <w:t>年12月31日為基準日，精算勞保普通事故老年、失能及死亡給付等之過去服務應計給付精算現值(又稱精算負債)約</w:t>
      </w:r>
      <w:r>
        <w:rPr>
          <w:rFonts w:hint="eastAsia"/>
        </w:rPr>
        <w:t>14兆8,325億元，扣除截至11</w:t>
      </w:r>
      <w:r>
        <w:t>4</w:t>
      </w:r>
      <w:r>
        <w:rPr>
          <w:rFonts w:hint="eastAsia"/>
        </w:rPr>
        <w:t>年7月底已提存責任準備1兆2,835億元，未提存</w:t>
      </w:r>
      <w:r w:rsidRPr="00E701F6">
        <w:rPr>
          <w:rFonts w:hAnsi="標楷體" w:cs="新細明體" w:hint="eastAsia"/>
        </w:rPr>
        <w:t>責任準備</w:t>
      </w:r>
      <w:r>
        <w:rPr>
          <w:rFonts w:hint="eastAsia"/>
        </w:rPr>
        <w:t>金額為</w:t>
      </w:r>
      <w:bookmarkStart w:id="11" w:name="_Hlk209790090"/>
      <w:r>
        <w:rPr>
          <w:rFonts w:hint="eastAsia"/>
        </w:rPr>
        <w:t>13兆5,490億元</w:t>
      </w:r>
      <w:bookmarkEnd w:id="11"/>
      <w:r>
        <w:rPr>
          <w:rFonts w:hint="eastAsia"/>
        </w:rPr>
        <w:t>。按勞動部分析，</w:t>
      </w:r>
      <w:r w:rsidRPr="001F281C">
        <w:rPr>
          <w:rFonts w:hint="eastAsia"/>
        </w:rPr>
        <w:t>主要係</w:t>
      </w:r>
      <w:r>
        <w:rPr>
          <w:rFonts w:hint="eastAsia"/>
        </w:rPr>
        <w:t>該基金於113年底重新精算，投保年資、投保薪資、消費者物價指數及老年年金給付選擇率等均反映近年實際成長情形，再加上實收費率小於平衡費率，保費收入不足給付成本所致</w:t>
      </w:r>
      <w:r w:rsidRPr="001F281C">
        <w:rPr>
          <w:rFonts w:hint="eastAsia"/>
        </w:rPr>
        <w:t>。</w:t>
      </w:r>
    </w:p>
    <w:p w:rsidR="00D36F8E" w:rsidRPr="003D2133" w:rsidRDefault="00D36F8E" w:rsidP="007E54BA">
      <w:pPr>
        <w:pStyle w:val="123"/>
        <w:ind w:left="1133" w:hanging="283"/>
      </w:pPr>
      <w:r>
        <w:rPr>
          <w:rFonts w:hint="eastAsia"/>
        </w:rPr>
        <w:t>2.勞保基金</w:t>
      </w:r>
      <w:r w:rsidRPr="001F281C">
        <w:rPr>
          <w:rFonts w:hint="eastAsia"/>
        </w:rPr>
        <w:t>10</w:t>
      </w:r>
      <w:r>
        <w:rPr>
          <w:rFonts w:hint="eastAsia"/>
        </w:rPr>
        <w:t>6至113年度保費收入不敷保險給付，</w:t>
      </w:r>
      <w:r w:rsidRPr="001F281C">
        <w:rPr>
          <w:rFonts w:hint="eastAsia"/>
        </w:rPr>
        <w:t>已連續</w:t>
      </w:r>
      <w:r>
        <w:rPr>
          <w:rFonts w:hint="eastAsia"/>
        </w:rPr>
        <w:t>8</w:t>
      </w:r>
      <w:r w:rsidRPr="001F281C">
        <w:rPr>
          <w:rFonts w:hint="eastAsia"/>
        </w:rPr>
        <w:t>年度保費收支短絀，</w:t>
      </w:r>
      <w:r>
        <w:rPr>
          <w:rFonts w:hint="eastAsia"/>
        </w:rPr>
        <w:t>由於保險給付不斷擴大，</w:t>
      </w:r>
      <w:r w:rsidRPr="001F281C">
        <w:rPr>
          <w:rFonts w:hint="eastAsia"/>
        </w:rPr>
        <w:t>未來財務負擔</w:t>
      </w:r>
      <w:r>
        <w:rPr>
          <w:rFonts w:hint="eastAsia"/>
        </w:rPr>
        <w:t>沉重，114及</w:t>
      </w:r>
      <w:r w:rsidRPr="001F281C">
        <w:rPr>
          <w:rFonts w:hint="eastAsia"/>
        </w:rPr>
        <w:t>11</w:t>
      </w:r>
      <w:r>
        <w:rPr>
          <w:rFonts w:hint="eastAsia"/>
        </w:rPr>
        <w:t>5</w:t>
      </w:r>
      <w:r w:rsidRPr="001F281C">
        <w:rPr>
          <w:rFonts w:hint="eastAsia"/>
        </w:rPr>
        <w:t>年度保費收支短絀預算數</w:t>
      </w:r>
      <w:r>
        <w:rPr>
          <w:rFonts w:hint="eastAsia"/>
        </w:rPr>
        <w:t>分別為</w:t>
      </w:r>
      <w:r w:rsidRPr="00061251">
        <w:t>849.13</w:t>
      </w:r>
      <w:r>
        <w:rPr>
          <w:rFonts w:hint="eastAsia"/>
        </w:rPr>
        <w:t>億</w:t>
      </w:r>
      <w:r>
        <w:rPr>
          <w:rFonts w:hint="eastAsia"/>
        </w:rPr>
        <w:lastRenderedPageBreak/>
        <w:t>元及1</w:t>
      </w:r>
      <w:r>
        <w:t>,</w:t>
      </w:r>
      <w:r>
        <w:rPr>
          <w:rFonts w:hint="eastAsia"/>
        </w:rPr>
        <w:t>015.48</w:t>
      </w:r>
      <w:r w:rsidRPr="001F281C">
        <w:rPr>
          <w:rFonts w:hint="eastAsia"/>
        </w:rPr>
        <w:t>億元</w:t>
      </w:r>
      <w:r>
        <w:rPr>
          <w:rFonts w:hint="eastAsia"/>
        </w:rPr>
        <w:t>(詳表2)</w:t>
      </w:r>
      <w:r w:rsidRPr="001F281C">
        <w:rPr>
          <w:rFonts w:hint="eastAsia"/>
        </w:rPr>
        <w:t>，</w:t>
      </w:r>
      <w:r>
        <w:rPr>
          <w:rFonts w:hint="eastAsia"/>
        </w:rPr>
        <w:t>且據最新精算報告</w:t>
      </w:r>
      <w:r>
        <w:rPr>
          <w:rStyle w:val="afe"/>
        </w:rPr>
        <w:footnoteReference w:id="3"/>
      </w:r>
      <w:r>
        <w:rPr>
          <w:rFonts w:hint="eastAsia"/>
        </w:rPr>
        <w:t>顯示</w:t>
      </w:r>
      <w:r w:rsidRPr="00A07915">
        <w:rPr>
          <w:rFonts w:hint="eastAsia"/>
        </w:rPr>
        <w:t>，預計於</w:t>
      </w:r>
      <w:r>
        <w:rPr>
          <w:rFonts w:hint="eastAsia"/>
        </w:rPr>
        <w:t>120</w:t>
      </w:r>
      <w:r w:rsidRPr="00A07915">
        <w:rPr>
          <w:rFonts w:hint="eastAsia"/>
        </w:rPr>
        <w:t>年度用罄</w:t>
      </w:r>
      <w:r>
        <w:rPr>
          <w:rFonts w:hint="eastAsia"/>
        </w:rPr>
        <w:t>；</w:t>
      </w:r>
      <w:r w:rsidRPr="00A07915">
        <w:rPr>
          <w:rFonts w:hint="eastAsia"/>
        </w:rPr>
        <w:t>為減緩勞保</w:t>
      </w:r>
      <w:r>
        <w:rPr>
          <w:rFonts w:hint="eastAsia"/>
        </w:rPr>
        <w:t>基金財務壓力，</w:t>
      </w:r>
      <w:r w:rsidRPr="00DB778B">
        <w:rPr>
          <w:rFonts w:hint="eastAsia"/>
        </w:rPr>
        <w:t>政府自109年度起逐年撥補勞保基金，</w:t>
      </w:r>
      <w:r w:rsidR="008343CF">
        <w:rPr>
          <w:rFonts w:hint="eastAsia"/>
        </w:rPr>
        <w:t>爰</w:t>
      </w:r>
      <w:r w:rsidRPr="00DB778B">
        <w:rPr>
          <w:rFonts w:hint="eastAsia"/>
        </w:rPr>
        <w:t>包括</w:t>
      </w:r>
      <w:r>
        <w:rPr>
          <w:rFonts w:hint="eastAsia"/>
        </w:rPr>
        <w:t>中央政府總預算及歷次特別預算</w:t>
      </w:r>
      <w:r>
        <w:rPr>
          <w:rStyle w:val="afe"/>
        </w:rPr>
        <w:footnoteReference w:id="4"/>
      </w:r>
      <w:r>
        <w:rPr>
          <w:rFonts w:hint="eastAsia"/>
        </w:rPr>
        <w:t>，</w:t>
      </w:r>
      <w:r w:rsidRPr="00DB778B">
        <w:rPr>
          <w:rFonts w:hint="eastAsia"/>
        </w:rPr>
        <w:t>政府撥補累計數</w:t>
      </w:r>
      <w:r>
        <w:rPr>
          <w:rFonts w:hint="eastAsia"/>
        </w:rPr>
        <w:t>將</w:t>
      </w:r>
      <w:r w:rsidRPr="00DB778B">
        <w:rPr>
          <w:rFonts w:hint="eastAsia"/>
        </w:rPr>
        <w:t>達</w:t>
      </w:r>
      <w:r>
        <w:rPr>
          <w:rFonts w:hint="eastAsia"/>
        </w:rPr>
        <w:t>5</w:t>
      </w:r>
      <w:r>
        <w:t>,</w:t>
      </w:r>
      <w:r>
        <w:rPr>
          <w:rFonts w:hint="eastAsia"/>
        </w:rPr>
        <w:t>170</w:t>
      </w:r>
      <w:r w:rsidRPr="00DB778B">
        <w:rPr>
          <w:rFonts w:hint="eastAsia"/>
        </w:rPr>
        <w:t>億元</w:t>
      </w:r>
      <w:r>
        <w:rPr>
          <w:rFonts w:hint="eastAsia"/>
        </w:rPr>
        <w:t>(詳表3)。</w:t>
      </w:r>
    </w:p>
    <w:p w:rsidR="00CA5C89" w:rsidRDefault="00D36F8E" w:rsidP="0045545F">
      <w:pPr>
        <w:pStyle w:val="123"/>
        <w:ind w:left="1133" w:hanging="283"/>
        <w:rPr>
          <w:rFonts w:hAnsi="標楷體" w:cs="Arial"/>
          <w:b/>
        </w:rPr>
      </w:pPr>
      <w:r>
        <w:rPr>
          <w:rFonts w:hint="eastAsia"/>
          <w:shd w:val="clear" w:color="auto" w:fill="FFFFFF"/>
        </w:rPr>
        <w:t>3.</w:t>
      </w:r>
      <w:r w:rsidRPr="001E07AE">
        <w:rPr>
          <w:rFonts w:hint="eastAsia"/>
          <w:shd w:val="clear" w:color="auto" w:fill="FFFFFF"/>
        </w:rPr>
        <w:t>按</w:t>
      </w:r>
      <w:r w:rsidR="00F8538B">
        <w:rPr>
          <w:rFonts w:hint="eastAsia"/>
          <w:shd w:val="clear" w:color="auto" w:fill="FFFFFF"/>
        </w:rPr>
        <w:t>「</w:t>
      </w:r>
      <w:r w:rsidRPr="001E07AE">
        <w:rPr>
          <w:rFonts w:hint="eastAsia"/>
          <w:shd w:val="clear" w:color="auto" w:fill="FFFFFF"/>
        </w:rPr>
        <w:t>11</w:t>
      </w:r>
      <w:r>
        <w:rPr>
          <w:shd w:val="clear" w:color="auto" w:fill="FFFFFF"/>
        </w:rPr>
        <w:t>5</w:t>
      </w:r>
      <w:r w:rsidRPr="001E07AE">
        <w:rPr>
          <w:rFonts w:hint="eastAsia"/>
          <w:shd w:val="clear" w:color="auto" w:fill="FFFFFF"/>
        </w:rPr>
        <w:t>年度中央及地方政府預算籌編原則</w:t>
      </w:r>
      <w:r w:rsidR="00F8538B">
        <w:rPr>
          <w:rFonts w:hint="eastAsia"/>
          <w:shd w:val="clear" w:color="auto" w:fill="FFFFFF"/>
        </w:rPr>
        <w:t>」</w:t>
      </w:r>
      <w:r w:rsidRPr="001E07AE">
        <w:rPr>
          <w:rFonts w:hint="eastAsia"/>
          <w:shd w:val="clear" w:color="auto" w:fill="FFFFFF"/>
        </w:rPr>
        <w:t>第4點規</w:t>
      </w:r>
      <w:r w:rsidR="00F8538B">
        <w:rPr>
          <w:rFonts w:hint="eastAsia"/>
          <w:shd w:val="clear" w:color="auto" w:fill="FFFFFF"/>
        </w:rPr>
        <w:t>定：「</w:t>
      </w:r>
      <w:r w:rsidRPr="001E07AE">
        <w:rPr>
          <w:rFonts w:hint="eastAsia"/>
          <w:shd w:val="clear" w:color="auto" w:fill="FFFFFF"/>
        </w:rPr>
        <w:t>中央及地方政府支出</w:t>
      </w:r>
      <w:r w:rsidR="007E72C3">
        <w:rPr>
          <w:rFonts w:hint="eastAsia"/>
          <w:shd w:val="clear" w:color="auto" w:fill="FFFFFF"/>
        </w:rPr>
        <w:t>，</w:t>
      </w:r>
      <w:r w:rsidR="00F8538B">
        <w:rPr>
          <w:rFonts w:hint="eastAsia"/>
          <w:shd w:val="clear" w:color="auto" w:fill="FFFFFF"/>
        </w:rPr>
        <w:t>依下列</w:t>
      </w:r>
      <w:r w:rsidRPr="001E07AE">
        <w:rPr>
          <w:rFonts w:hint="eastAsia"/>
          <w:shd w:val="clear" w:color="auto" w:fill="FFFFFF"/>
        </w:rPr>
        <w:t>原則</w:t>
      </w:r>
      <w:r w:rsidR="00F8538B">
        <w:rPr>
          <w:rFonts w:hint="eastAsia"/>
          <w:shd w:val="clear" w:color="auto" w:fill="FFFFFF"/>
        </w:rPr>
        <w:t>辦理…</w:t>
      </w:r>
      <w:r w:rsidRPr="001E07AE">
        <w:rPr>
          <w:rFonts w:hint="eastAsia"/>
          <w:shd w:val="clear" w:color="auto" w:fill="FFFFFF"/>
        </w:rPr>
        <w:t>(五)政府辦理各項退休年金及社會保險，應以建構永續穩定之年金制度為目標，並檢討保險財務收支失衡原因，謀求改進；其他各項社會福利措施之推動，應本兼顧政府財政負擔、權利義務對等及社會公平正義等原則，並考量社會救助給付條件、對象及額度之差異化，審慎規劃辦理。</w:t>
      </w:r>
      <w:r w:rsidR="00F8538B">
        <w:rPr>
          <w:rFonts w:hint="eastAsia"/>
          <w:shd w:val="clear" w:color="auto" w:fill="FFFFFF"/>
        </w:rPr>
        <w:t>…。</w:t>
      </w:r>
      <w:r w:rsidRPr="001E07AE">
        <w:rPr>
          <w:rFonts w:hint="eastAsia"/>
          <w:shd w:val="clear" w:color="auto" w:fill="FFFFFF"/>
        </w:rPr>
        <w:t>」</w:t>
      </w:r>
      <w:r>
        <w:rPr>
          <w:rFonts w:hint="eastAsia"/>
          <w:shd w:val="clear" w:color="auto" w:fill="FFFFFF"/>
        </w:rPr>
        <w:t>勞保基金財務問題由來已久，</w:t>
      </w:r>
      <w:r w:rsidRPr="00967483">
        <w:rPr>
          <w:rFonts w:hint="eastAsia"/>
          <w:shd w:val="clear" w:color="auto" w:fill="FFFFFF"/>
        </w:rPr>
        <w:t>行政院曾於106年</w:t>
      </w:r>
      <w:r>
        <w:rPr>
          <w:rFonts w:hint="eastAsia"/>
          <w:shd w:val="clear" w:color="auto" w:fill="FFFFFF"/>
        </w:rPr>
        <w:t>度</w:t>
      </w:r>
      <w:r w:rsidRPr="00967483">
        <w:rPr>
          <w:rFonts w:hint="eastAsia"/>
          <w:shd w:val="clear" w:color="auto" w:fill="FFFFFF"/>
        </w:rPr>
        <w:t>提出勞工保險條例部分條文修正草案，其重點包括(1)修正普通事故保險費率調整機制。(2)修正年金給付及老年一次金給付之平均月投保薪資計算期間，逐年延長至被保險人加保期間最高180個月之月投保薪資予以平均計算。(3)定明中央主管機關應每年撥補挹注本保險基金之最低額度</w:t>
      </w:r>
      <w:r>
        <w:rPr>
          <w:rFonts w:hint="eastAsia"/>
          <w:shd w:val="clear" w:color="auto" w:fill="FFFFFF"/>
        </w:rPr>
        <w:t>。(4)</w:t>
      </w:r>
      <w:r w:rsidRPr="00967483">
        <w:rPr>
          <w:rFonts w:hint="eastAsia"/>
          <w:shd w:val="clear" w:color="auto" w:fill="FFFFFF"/>
        </w:rPr>
        <w:t>定明本保險財務應由中央政府負最後支付責任並定期檢討等4項配套措施</w:t>
      </w:r>
      <w:r>
        <w:rPr>
          <w:rFonts w:hint="eastAsia"/>
          <w:shd w:val="clear" w:color="auto" w:fill="FFFFFF"/>
        </w:rPr>
        <w:t>；</w:t>
      </w:r>
      <w:r w:rsidRPr="00967483">
        <w:rPr>
          <w:rFonts w:hint="eastAsia"/>
          <w:shd w:val="clear" w:color="auto" w:fill="FFFFFF"/>
        </w:rPr>
        <w:t>惟勞動部</w:t>
      </w:r>
      <w:r w:rsidR="00F8538B">
        <w:rPr>
          <w:rFonts w:hint="eastAsia"/>
          <w:shd w:val="clear" w:color="auto" w:fill="FFFFFF"/>
        </w:rPr>
        <w:t>迄</w:t>
      </w:r>
      <w:r w:rsidRPr="00967483">
        <w:rPr>
          <w:rFonts w:hint="eastAsia"/>
          <w:shd w:val="clear" w:color="auto" w:fill="FFFFFF"/>
        </w:rPr>
        <w:t>未</w:t>
      </w:r>
      <w:r>
        <w:rPr>
          <w:rFonts w:hint="eastAsia"/>
          <w:shd w:val="clear" w:color="auto" w:fill="FFFFFF"/>
        </w:rPr>
        <w:t>再</w:t>
      </w:r>
      <w:r w:rsidRPr="00967483">
        <w:rPr>
          <w:rFonts w:hint="eastAsia"/>
          <w:shd w:val="clear" w:color="auto" w:fill="FFFFFF"/>
        </w:rPr>
        <w:t>提出相關修法草案及</w:t>
      </w:r>
      <w:r>
        <w:rPr>
          <w:rFonts w:hint="eastAsia"/>
          <w:shd w:val="clear" w:color="auto" w:fill="FFFFFF"/>
        </w:rPr>
        <w:t>完整</w:t>
      </w:r>
      <w:r w:rsidRPr="00967483">
        <w:rPr>
          <w:rFonts w:hint="eastAsia"/>
          <w:shd w:val="clear" w:color="auto" w:fill="FFFFFF"/>
        </w:rPr>
        <w:t>財務規劃</w:t>
      </w:r>
      <w:r>
        <w:rPr>
          <w:rFonts w:hint="eastAsia"/>
          <w:shd w:val="clear" w:color="auto" w:fill="FFFFFF"/>
        </w:rPr>
        <w:t>，僅</w:t>
      </w:r>
      <w:r w:rsidRPr="00967483">
        <w:rPr>
          <w:rFonts w:hint="eastAsia"/>
          <w:shd w:val="clear" w:color="auto" w:fill="FFFFFF"/>
        </w:rPr>
        <w:t>自109年度起逐年撥補勞保基金</w:t>
      </w:r>
      <w:r>
        <w:rPr>
          <w:rFonts w:hint="eastAsia"/>
          <w:shd w:val="clear" w:color="auto" w:fill="FFFFFF"/>
        </w:rPr>
        <w:t>，恐有欠當</w:t>
      </w:r>
      <w:r w:rsidRPr="00967483">
        <w:rPr>
          <w:rFonts w:hint="eastAsia"/>
          <w:shd w:val="clear" w:color="auto" w:fill="FFFFFF"/>
        </w:rPr>
        <w:t>。</w:t>
      </w:r>
      <w:r w:rsidRPr="001E07AE">
        <w:rPr>
          <w:rFonts w:hint="eastAsia"/>
          <w:shd w:val="clear" w:color="auto" w:fill="FFFFFF"/>
        </w:rPr>
        <w:t>鑑於勞保基金財務狀況影響勞工權益甚鉅，然政府資源有限，允宜妥謀周延財務健全方案，完備法制作業，俾利基金永續穩健，以發揮社會保險功能。</w:t>
      </w:r>
    </w:p>
    <w:p w:rsidR="00D36F8E" w:rsidRPr="006C6D33" w:rsidRDefault="00D36F8E" w:rsidP="003846E9">
      <w:pPr>
        <w:ind w:leftChars="0" w:left="0" w:firstLineChars="0" w:firstLine="0"/>
        <w:rPr>
          <w:rFonts w:hAnsi="標楷體"/>
          <w:b/>
          <w:spacing w:val="-4"/>
        </w:rPr>
      </w:pPr>
      <w:r w:rsidRPr="006C6D33">
        <w:rPr>
          <w:rFonts w:hAnsi="標楷體" w:cs="Arial" w:hint="eastAsia"/>
          <w:b/>
        </w:rPr>
        <w:t>表</w:t>
      </w:r>
      <w:r>
        <w:rPr>
          <w:rFonts w:hAnsi="標楷體" w:cs="Arial" w:hint="eastAsia"/>
          <w:b/>
        </w:rPr>
        <w:t>2</w:t>
      </w:r>
      <w:r w:rsidRPr="006C6D33">
        <w:rPr>
          <w:rFonts w:hAnsi="標楷體" w:cs="Arial" w:hint="eastAsia"/>
          <w:b/>
        </w:rPr>
        <w:t xml:space="preserve">  </w:t>
      </w:r>
      <w:r w:rsidRPr="006C6D33">
        <w:rPr>
          <w:rFonts w:hAnsi="標楷體" w:hint="eastAsia"/>
          <w:b/>
          <w:spacing w:val="-4"/>
        </w:rPr>
        <w:t>勞保基金105至115年度保費收支及</w:t>
      </w:r>
      <w:r w:rsidRPr="006C6D33">
        <w:rPr>
          <w:rFonts w:hAnsi="標楷體" w:cs="新細明體" w:hint="eastAsia"/>
          <w:b/>
          <w:spacing w:val="-4"/>
        </w:rPr>
        <w:t>責任準備提存餘額</w:t>
      </w:r>
      <w:r w:rsidRPr="006C6D33">
        <w:rPr>
          <w:rFonts w:hAnsi="標楷體" w:hint="eastAsia"/>
          <w:b/>
          <w:spacing w:val="-4"/>
        </w:rPr>
        <w:t xml:space="preserve">統計表       </w:t>
      </w:r>
    </w:p>
    <w:p w:rsidR="00D36F8E" w:rsidRPr="007573C4" w:rsidRDefault="00D36F8E" w:rsidP="007E54BA">
      <w:pPr>
        <w:pStyle w:val="146"/>
        <w:ind w:left="566" w:firstLine="566"/>
        <w:jc w:val="right"/>
        <w:rPr>
          <w:rFonts w:hint="eastAsia"/>
        </w:rPr>
      </w:pPr>
      <w:r w:rsidRPr="007573C4">
        <w:rPr>
          <w:rFonts w:hint="eastAsia"/>
        </w:rPr>
        <w:lastRenderedPageBreak/>
        <w:t>單位：新臺幣億元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D36F8E" w:rsidRPr="007573C4" w:rsidTr="007D6352">
        <w:trPr>
          <w:tblHeader/>
        </w:trPr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年度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保費收入</w:t>
            </w:r>
          </w:p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>
              <w:t>(</w:t>
            </w:r>
            <w:r w:rsidRPr="00061251">
              <w:rPr>
                <w:rFonts w:hint="eastAsia"/>
              </w:rPr>
              <w:t>A</w:t>
            </w:r>
            <w:r>
              <w:t>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保險給付</w:t>
            </w:r>
          </w:p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>
              <w:t>(</w:t>
            </w:r>
            <w:r w:rsidRPr="00061251">
              <w:rPr>
                <w:rFonts w:hint="eastAsia"/>
              </w:rPr>
              <w:t>B</w:t>
            </w:r>
            <w:r>
              <w:t>)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保費收支餘絀</w:t>
            </w:r>
          </w:p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>
              <w:t>(</w:t>
            </w:r>
            <w:r w:rsidRPr="00061251">
              <w:rPr>
                <w:rFonts w:hint="eastAsia"/>
              </w:rPr>
              <w:t>C=A-B</w:t>
            </w:r>
            <w:r>
              <w:t>)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責任準備提存餘額</w:t>
            </w:r>
          </w:p>
        </w:tc>
      </w:tr>
      <w:tr w:rsidR="00D36F8E" w:rsidRPr="007573C4" w:rsidTr="007D6352">
        <w:tc>
          <w:tcPr>
            <w:tcW w:w="1701" w:type="dxa"/>
            <w:shd w:val="clear" w:color="auto" w:fill="FFFFFF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105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3,284.46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3,194.22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90.24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7,533.01</w:t>
            </w:r>
          </w:p>
        </w:tc>
      </w:tr>
      <w:tr w:rsidR="00D36F8E" w:rsidRPr="007573C4" w:rsidTr="007D6352">
        <w:tc>
          <w:tcPr>
            <w:tcW w:w="1701" w:type="dxa"/>
            <w:shd w:val="clear" w:color="auto" w:fill="FFFFFF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106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3,557.16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3,829.31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-272.15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7,786.73</w:t>
            </w:r>
          </w:p>
        </w:tc>
      </w:tr>
      <w:tr w:rsidR="00D36F8E" w:rsidRPr="007573C4" w:rsidTr="007D6352">
        <w:tc>
          <w:tcPr>
            <w:tcW w:w="1701" w:type="dxa"/>
            <w:shd w:val="clear" w:color="auto" w:fill="FFFFFF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107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3,646.51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3,896.19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-249.68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7,372.93</w:t>
            </w:r>
          </w:p>
        </w:tc>
      </w:tr>
      <w:tr w:rsidR="00D36F8E" w:rsidRPr="007573C4" w:rsidTr="007D6352">
        <w:tc>
          <w:tcPr>
            <w:tcW w:w="1701" w:type="dxa"/>
            <w:shd w:val="clear" w:color="auto" w:fill="FFFFFF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108</w:t>
            </w:r>
          </w:p>
        </w:tc>
        <w:tc>
          <w:tcPr>
            <w:tcW w:w="1701" w:type="dxa"/>
            <w:shd w:val="clear" w:color="auto" w:fill="FFFFFF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3,933.57</w:t>
            </w:r>
          </w:p>
        </w:tc>
        <w:tc>
          <w:tcPr>
            <w:tcW w:w="1701" w:type="dxa"/>
            <w:shd w:val="clear" w:color="auto" w:fill="FFFFFF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4,156.12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-222.55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8,044.74</w:t>
            </w:r>
          </w:p>
        </w:tc>
      </w:tr>
      <w:tr w:rsidR="00D36F8E" w:rsidRPr="007573C4" w:rsidTr="007D6352"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109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4,006.00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4,487.97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 xml:space="preserve">-481.97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8,400.64</w:t>
            </w:r>
          </w:p>
        </w:tc>
      </w:tr>
      <w:tr w:rsidR="00D36F8E" w:rsidRPr="007573C4" w:rsidTr="007D6352"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4,279.72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rPr>
                <w:rFonts w:hint="eastAsia"/>
              </w:rPr>
              <w:t>4,563.61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-283.89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9,060.75</w:t>
            </w:r>
          </w:p>
        </w:tc>
      </w:tr>
      <w:tr w:rsidR="00D36F8E" w:rsidRPr="007573C4" w:rsidTr="007D6352"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11</w:t>
            </w:r>
            <w:r w:rsidRPr="00061251">
              <w:t>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rPr>
                <w:rFonts w:hint="eastAsia"/>
              </w:rPr>
              <w:t>4</w:t>
            </w:r>
            <w:r w:rsidRPr="00061251">
              <w:t>,432.</w:t>
            </w:r>
            <w:r w:rsidRPr="00061251">
              <w:rPr>
                <w:rFonts w:hint="eastAsia"/>
              </w:rPr>
              <w:t>57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rPr>
                <w:rFonts w:hint="eastAsia"/>
              </w:rPr>
              <w:t>4</w:t>
            </w:r>
            <w:r w:rsidRPr="00061251">
              <w:t>,814.27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rPr>
                <w:rFonts w:hint="eastAsia"/>
              </w:rPr>
              <w:t>-</w:t>
            </w:r>
            <w:r w:rsidRPr="00061251">
              <w:t>38</w:t>
            </w:r>
            <w:r w:rsidRPr="00061251">
              <w:rPr>
                <w:rFonts w:hint="eastAsia"/>
              </w:rPr>
              <w:t>1.70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8,</w:t>
            </w:r>
            <w:r w:rsidRPr="00061251">
              <w:rPr>
                <w:rFonts w:hint="eastAsia"/>
              </w:rPr>
              <w:t>384.74</w:t>
            </w:r>
          </w:p>
        </w:tc>
      </w:tr>
      <w:tr w:rsidR="00D36F8E" w:rsidRPr="007573C4" w:rsidTr="007D6352">
        <w:trPr>
          <w:trHeight w:val="42"/>
        </w:trPr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112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t>4,7</w:t>
            </w:r>
            <w:r w:rsidRPr="00061251">
              <w:rPr>
                <w:rFonts w:hint="eastAsia"/>
              </w:rPr>
              <w:t>65</w:t>
            </w:r>
            <w:r w:rsidRPr="00061251">
              <w:t>.</w:t>
            </w:r>
            <w:r w:rsidRPr="00061251">
              <w:rPr>
                <w:rFonts w:hint="eastAsia"/>
              </w:rPr>
              <w:t>5</w:t>
            </w:r>
            <w:r w:rsidRPr="00061251">
              <w:t>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t>5,</w:t>
            </w:r>
            <w:r w:rsidRPr="00061251">
              <w:rPr>
                <w:rFonts w:hint="eastAsia"/>
              </w:rPr>
              <w:t>206</w:t>
            </w:r>
            <w:r w:rsidRPr="00061251">
              <w:t>.1</w:t>
            </w:r>
            <w:r w:rsidRPr="00061251">
              <w:rPr>
                <w:rFonts w:hint="eastAsi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rPr>
                <w:rFonts w:hint="eastAsia"/>
              </w:rPr>
              <w:t>-440.60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rPr>
                <w:rFonts w:hint="eastAsia"/>
              </w:rPr>
              <w:t>9</w:t>
            </w:r>
            <w:r w:rsidRPr="00061251">
              <w:t>,592.91</w:t>
            </w:r>
          </w:p>
        </w:tc>
      </w:tr>
      <w:tr w:rsidR="00D36F8E" w:rsidRPr="007573C4" w:rsidTr="007D6352">
        <w:trPr>
          <w:trHeight w:val="42"/>
        </w:trPr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113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t>4,886.50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t>5,546.23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t>-659.73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t>11,859.58</w:t>
            </w:r>
          </w:p>
        </w:tc>
      </w:tr>
      <w:tr w:rsidR="00D36F8E" w:rsidRPr="007573C4" w:rsidTr="007D6352">
        <w:trPr>
          <w:trHeight w:val="200"/>
        </w:trPr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114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5,168.19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6,017.32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  <w:rPr>
                <w:rFonts w:hint="eastAsia"/>
              </w:rPr>
            </w:pPr>
            <w:r w:rsidRPr="00061251">
              <w:t>-849.13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11,386.67</w:t>
            </w:r>
          </w:p>
        </w:tc>
      </w:tr>
      <w:tr w:rsidR="00D36F8E" w:rsidRPr="007573C4" w:rsidTr="007D6352">
        <w:trPr>
          <w:trHeight w:val="200"/>
        </w:trPr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center"/>
              <w:rPr>
                <w:rFonts w:hint="eastAsia"/>
              </w:rPr>
            </w:pPr>
            <w:r w:rsidRPr="00061251">
              <w:rPr>
                <w:rFonts w:hint="eastAsia"/>
              </w:rPr>
              <w:t>11</w:t>
            </w:r>
            <w:r>
              <w:rPr>
                <w:rFonts w:hint="eastAsia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>
              <w:rPr>
                <w:rFonts w:hint="eastAsia"/>
              </w:rPr>
              <w:t>5</w:t>
            </w:r>
            <w:r w:rsidRPr="00061251">
              <w:t>,</w:t>
            </w:r>
            <w:r>
              <w:rPr>
                <w:rFonts w:hint="eastAsia"/>
              </w:rPr>
              <w:t>299</w:t>
            </w:r>
            <w:r w:rsidRPr="00061251">
              <w:t>.</w:t>
            </w:r>
            <w:r>
              <w:rPr>
                <w:rFonts w:hint="eastAsia"/>
              </w:rPr>
              <w:t>51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>
              <w:rPr>
                <w:rFonts w:hint="eastAsia"/>
              </w:rPr>
              <w:t>6</w:t>
            </w:r>
            <w:r w:rsidRPr="00061251">
              <w:t>,</w:t>
            </w:r>
            <w:r>
              <w:rPr>
                <w:rFonts w:hint="eastAsia"/>
              </w:rPr>
              <w:t>314</w:t>
            </w:r>
            <w:r w:rsidRPr="00061251">
              <w:t>.</w:t>
            </w:r>
            <w:r>
              <w:rPr>
                <w:rFonts w:hint="eastAsia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-</w:t>
            </w:r>
            <w:r>
              <w:rPr>
                <w:rFonts w:hint="eastAsia"/>
              </w:rPr>
              <w:t>1,</w:t>
            </w:r>
            <w:r w:rsidRPr="00061251">
              <w:t>0</w:t>
            </w:r>
            <w:r>
              <w:t>15</w:t>
            </w:r>
            <w:r w:rsidRPr="00061251">
              <w:t>.</w:t>
            </w:r>
            <w: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36F8E" w:rsidRPr="00061251" w:rsidRDefault="00D36F8E" w:rsidP="00912AF8">
            <w:pPr>
              <w:pStyle w:val="146"/>
              <w:jc w:val="right"/>
            </w:pPr>
            <w:r w:rsidRPr="00061251">
              <w:t>1</w:t>
            </w:r>
            <w:r>
              <w:t>3</w:t>
            </w:r>
            <w:r w:rsidRPr="00061251">
              <w:t>,</w:t>
            </w:r>
            <w:r>
              <w:rPr>
                <w:rFonts w:hint="eastAsia"/>
              </w:rPr>
              <w:t>3</w:t>
            </w:r>
            <w:r>
              <w:t>96.54</w:t>
            </w:r>
          </w:p>
        </w:tc>
      </w:tr>
    </w:tbl>
    <w:p w:rsidR="00D36F8E" w:rsidRPr="007573C4" w:rsidRDefault="00D36F8E" w:rsidP="007E54BA">
      <w:pPr>
        <w:pStyle w:val="146"/>
        <w:ind w:left="1418" w:hangingChars="583" w:hanging="1418"/>
        <w:rPr>
          <w:rFonts w:hAnsi="標楷體"/>
        </w:rPr>
      </w:pPr>
      <w:r w:rsidRPr="007573C4">
        <w:rPr>
          <w:rFonts w:hAnsi="標楷體" w:hint="eastAsia"/>
        </w:rPr>
        <w:t>說    明：1.本表係按歷年預、決算書資料填列，採權責制；精算報告及補充報告之「基金結餘」，存有帳務處理差異。</w:t>
      </w:r>
    </w:p>
    <w:p w:rsidR="00D36F8E" w:rsidRDefault="00D36F8E" w:rsidP="00F61B43">
      <w:pPr>
        <w:pStyle w:val="14-2"/>
        <w:ind w:leftChars="416" w:left="1275"/>
      </w:pPr>
      <w:r>
        <w:rPr>
          <w:rFonts w:hint="eastAsia"/>
        </w:rPr>
        <w:t>2</w:t>
      </w:r>
      <w:r w:rsidRPr="007573C4">
        <w:rPr>
          <w:rFonts w:hint="eastAsia"/>
        </w:rPr>
        <w:t>.105</w:t>
      </w:r>
      <w:r>
        <w:rPr>
          <w:rFonts w:hint="eastAsia"/>
        </w:rPr>
        <w:t>至</w:t>
      </w:r>
      <w:r w:rsidRPr="007573C4">
        <w:rPr>
          <w:rFonts w:hint="eastAsia"/>
        </w:rPr>
        <w:t>113年度為決算數，114</w:t>
      </w:r>
      <w:r>
        <w:rPr>
          <w:rFonts w:hint="eastAsia"/>
        </w:rPr>
        <w:t>及115</w:t>
      </w:r>
      <w:r w:rsidRPr="007573C4">
        <w:rPr>
          <w:rFonts w:hint="eastAsia"/>
        </w:rPr>
        <w:t>年度為預算案數。</w:t>
      </w:r>
    </w:p>
    <w:p w:rsidR="00D36F8E" w:rsidRDefault="00D36F8E" w:rsidP="00F61B43">
      <w:pPr>
        <w:pStyle w:val="14-2"/>
        <w:ind w:leftChars="416" w:left="1416" w:hangingChars="98" w:hanging="238"/>
        <w:rPr>
          <w:rFonts w:hAnsi="標楷體"/>
        </w:rPr>
      </w:pPr>
      <w:r>
        <w:rPr>
          <w:rFonts w:hAnsi="標楷體" w:hint="eastAsia"/>
        </w:rPr>
        <w:t>3.115年度</w:t>
      </w:r>
      <w:r w:rsidRPr="007573C4">
        <w:rPr>
          <w:rFonts w:hAnsi="標楷體" w:hint="eastAsia"/>
        </w:rPr>
        <w:t>「</w:t>
      </w:r>
      <w:r w:rsidRPr="00DD55E5">
        <w:rPr>
          <w:rFonts w:hAnsi="標楷體" w:hint="eastAsia"/>
        </w:rPr>
        <w:t>責任準備提存餘額</w:t>
      </w:r>
      <w:r w:rsidRPr="007573C4">
        <w:rPr>
          <w:rFonts w:hAnsi="標楷體" w:hint="eastAsia"/>
        </w:rPr>
        <w:t>」</w:t>
      </w:r>
      <w:r>
        <w:rPr>
          <w:rFonts w:hAnsi="標楷體" w:hint="eastAsia"/>
        </w:rPr>
        <w:t>已預計撥補數1</w:t>
      </w:r>
      <w:r>
        <w:rPr>
          <w:rFonts w:hAnsi="標楷體"/>
        </w:rPr>
        <w:t>,</w:t>
      </w:r>
      <w:r>
        <w:rPr>
          <w:rFonts w:hAnsi="標楷體" w:hint="eastAsia"/>
        </w:rPr>
        <w:t>300億元，包括公務預算案1</w:t>
      </w:r>
      <w:r>
        <w:rPr>
          <w:rFonts w:hAnsi="標楷體"/>
        </w:rPr>
        <w:t>,</w:t>
      </w:r>
      <w:r w:rsidRPr="00AF5F20">
        <w:rPr>
          <w:rFonts w:hint="eastAsia"/>
        </w:rPr>
        <w:t>200</w:t>
      </w:r>
      <w:r>
        <w:rPr>
          <w:rFonts w:hAnsi="標楷體" w:hint="eastAsia"/>
        </w:rPr>
        <w:t>億元及</w:t>
      </w:r>
      <w:r w:rsidR="00AF5F20">
        <w:rPr>
          <w:rFonts w:hAnsi="標楷體" w:hint="eastAsia"/>
        </w:rPr>
        <w:t>韌性</w:t>
      </w:r>
      <w:r w:rsidRPr="009E6E41">
        <w:rPr>
          <w:rFonts w:hAnsi="標楷體" w:hint="eastAsia"/>
        </w:rPr>
        <w:t>特別預算</w:t>
      </w:r>
      <w:r>
        <w:rPr>
          <w:rFonts w:hAnsi="標楷體" w:hint="eastAsia"/>
        </w:rPr>
        <w:t>1</w:t>
      </w:r>
      <w:r>
        <w:rPr>
          <w:rFonts w:hAnsi="標楷體"/>
        </w:rPr>
        <w:t>00</w:t>
      </w:r>
      <w:r>
        <w:rPr>
          <w:rFonts w:hAnsi="標楷體" w:hint="eastAsia"/>
        </w:rPr>
        <w:t>億元。</w:t>
      </w:r>
    </w:p>
    <w:p w:rsidR="00D36F8E" w:rsidRPr="007573C4" w:rsidRDefault="00D36F8E" w:rsidP="007E54BA">
      <w:pPr>
        <w:pStyle w:val="146"/>
        <w:ind w:left="1418" w:hangingChars="583" w:hanging="1418"/>
        <w:rPr>
          <w:rFonts w:hAnsi="標楷體"/>
        </w:rPr>
      </w:pPr>
      <w:r w:rsidRPr="007573C4">
        <w:rPr>
          <w:rFonts w:hAnsi="標楷體" w:hint="eastAsia"/>
        </w:rPr>
        <w:t>資料來源：</w:t>
      </w:r>
      <w:r>
        <w:rPr>
          <w:rFonts w:hAnsi="標楷體" w:hint="eastAsia"/>
        </w:rPr>
        <w:t>勞保局</w:t>
      </w:r>
      <w:r w:rsidRPr="007573C4">
        <w:rPr>
          <w:rFonts w:hAnsi="標楷體" w:hint="eastAsia"/>
        </w:rPr>
        <w:t>提供。</w:t>
      </w:r>
    </w:p>
    <w:p w:rsidR="00D36F8E" w:rsidRPr="002E0020" w:rsidRDefault="001902DC" w:rsidP="007E54BA">
      <w:pPr>
        <w:pStyle w:val="123"/>
        <w:ind w:leftChars="0" w:left="397" w:hangingChars="140" w:hanging="397"/>
        <w:rPr>
          <w:rFonts w:hAnsi="標楷體"/>
          <w:sz w:val="24"/>
        </w:rPr>
      </w:pPr>
      <w:r>
        <w:rPr>
          <w:rFonts w:hAnsi="標楷體" w:cs="Arial"/>
          <w:b/>
        </w:rPr>
        <w:br w:type="page"/>
      </w:r>
      <w:r w:rsidR="00D36F8E" w:rsidRPr="002E0020">
        <w:rPr>
          <w:rFonts w:hAnsi="標楷體" w:cs="Arial" w:hint="eastAsia"/>
          <w:b/>
        </w:rPr>
        <w:lastRenderedPageBreak/>
        <w:t>表</w:t>
      </w:r>
      <w:r w:rsidR="00D36F8E">
        <w:rPr>
          <w:rFonts w:hAnsi="標楷體" w:cs="Arial" w:hint="eastAsia"/>
          <w:b/>
        </w:rPr>
        <w:t>3</w:t>
      </w:r>
      <w:r w:rsidR="00D36F8E" w:rsidRPr="002E0020">
        <w:rPr>
          <w:rFonts w:hAnsi="標楷體" w:cs="Arial" w:hint="eastAsia"/>
          <w:b/>
        </w:rPr>
        <w:t xml:space="preserve">  </w:t>
      </w:r>
      <w:r w:rsidR="00D36F8E">
        <w:rPr>
          <w:rFonts w:hAnsi="標楷體" w:cs="Arial" w:hint="eastAsia"/>
          <w:b/>
        </w:rPr>
        <w:t>109至</w:t>
      </w:r>
      <w:r w:rsidR="00D36F8E">
        <w:rPr>
          <w:rFonts w:hAnsi="標楷體" w:cs="Arial"/>
          <w:b/>
        </w:rPr>
        <w:t>11</w:t>
      </w:r>
      <w:r w:rsidR="00D36F8E">
        <w:rPr>
          <w:rFonts w:hAnsi="標楷體" w:cs="Arial" w:hint="eastAsia"/>
          <w:b/>
        </w:rPr>
        <w:t>5</w:t>
      </w:r>
      <w:r w:rsidR="00D36F8E" w:rsidRPr="002E0020">
        <w:rPr>
          <w:rFonts w:hAnsi="標楷體" w:cs="Arial" w:hint="eastAsia"/>
          <w:b/>
        </w:rPr>
        <w:t>年</w:t>
      </w:r>
      <w:r w:rsidR="00D36F8E">
        <w:rPr>
          <w:rFonts w:hAnsi="標楷體" w:cs="Arial" w:hint="eastAsia"/>
          <w:b/>
        </w:rPr>
        <w:t>度</w:t>
      </w:r>
      <w:r w:rsidR="00D36F8E" w:rsidRPr="002E0020">
        <w:rPr>
          <w:rFonts w:hAnsi="標楷體" w:cs="Arial" w:hint="eastAsia"/>
          <w:b/>
        </w:rPr>
        <w:t>政府撥補勞保基金</w:t>
      </w:r>
      <w:r w:rsidR="00D36F8E">
        <w:rPr>
          <w:rFonts w:hAnsi="標楷體" w:cs="Arial" w:hint="eastAsia"/>
          <w:b/>
        </w:rPr>
        <w:t>預算編列</w:t>
      </w:r>
      <w:r w:rsidR="00D36F8E" w:rsidRPr="002E0020">
        <w:rPr>
          <w:rFonts w:hAnsi="標楷體" w:hint="eastAsia"/>
          <w:b/>
        </w:rPr>
        <w:t xml:space="preserve">明細表             </w:t>
      </w:r>
      <w:r w:rsidR="00D36F8E" w:rsidRPr="002E0020">
        <w:rPr>
          <w:rFonts w:hAnsi="標楷體" w:hint="eastAsia"/>
          <w:sz w:val="24"/>
        </w:rPr>
        <w:t xml:space="preserve"> </w:t>
      </w:r>
    </w:p>
    <w:p w:rsidR="00D36F8E" w:rsidRPr="002E0020" w:rsidRDefault="00D36F8E" w:rsidP="007E54BA">
      <w:pPr>
        <w:pStyle w:val="14-2"/>
        <w:jc w:val="right"/>
      </w:pPr>
      <w:r w:rsidRPr="002E0020">
        <w:rPr>
          <w:rFonts w:hint="eastAsia"/>
        </w:rPr>
        <w:t>單位：新臺幣億元</w:t>
      </w:r>
    </w:p>
    <w:tbl>
      <w:tblPr>
        <w:tblW w:w="852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17"/>
        <w:gridCol w:w="912"/>
        <w:gridCol w:w="913"/>
        <w:gridCol w:w="913"/>
        <w:gridCol w:w="913"/>
        <w:gridCol w:w="913"/>
        <w:gridCol w:w="913"/>
        <w:gridCol w:w="913"/>
        <w:gridCol w:w="913"/>
      </w:tblGrid>
      <w:tr w:rsidR="00D36F8E" w:rsidRPr="006E1626" w:rsidTr="007D6352">
        <w:trPr>
          <w:cantSplit/>
          <w:trHeight w:val="230"/>
          <w:tblHeader/>
        </w:trPr>
        <w:tc>
          <w:tcPr>
            <w:tcW w:w="1217" w:type="dxa"/>
          </w:tcPr>
          <w:p w:rsidR="00D36F8E" w:rsidRPr="006E1626" w:rsidRDefault="00D36F8E" w:rsidP="007B00BC">
            <w:pPr>
              <w:pStyle w:val="146"/>
              <w:jc w:val="center"/>
            </w:pPr>
            <w:r w:rsidRPr="006E1626">
              <w:rPr>
                <w:rFonts w:hint="eastAsia"/>
              </w:rPr>
              <w:t>撥補年度</w:t>
            </w:r>
          </w:p>
        </w:tc>
        <w:tc>
          <w:tcPr>
            <w:tcW w:w="912" w:type="dxa"/>
          </w:tcPr>
          <w:p w:rsidR="00D36F8E" w:rsidRPr="006E1626" w:rsidRDefault="00D36F8E" w:rsidP="00292076">
            <w:pPr>
              <w:pStyle w:val="146"/>
              <w:jc w:val="center"/>
            </w:pPr>
            <w:r w:rsidRPr="006E1626">
              <w:rPr>
                <w:rFonts w:hint="eastAsia"/>
              </w:rPr>
              <w:t>109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center"/>
            </w:pPr>
            <w:r w:rsidRPr="006E1626">
              <w:rPr>
                <w:rFonts w:hint="eastAsia"/>
              </w:rPr>
              <w:t>110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center"/>
            </w:pPr>
            <w:r w:rsidRPr="006E1626">
              <w:rPr>
                <w:rFonts w:hint="eastAsia"/>
              </w:rPr>
              <w:t>111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center"/>
            </w:pPr>
            <w:r w:rsidRPr="006E1626">
              <w:rPr>
                <w:rFonts w:hint="eastAsia"/>
              </w:rPr>
              <w:t>112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center"/>
            </w:pPr>
            <w:r w:rsidRPr="006E1626">
              <w:rPr>
                <w:rFonts w:hint="eastAsia"/>
              </w:rPr>
              <w:t>113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center"/>
              <w:rPr>
                <w:rFonts w:hint="eastAsia"/>
              </w:rPr>
            </w:pPr>
            <w:r w:rsidRPr="006E1626">
              <w:rPr>
                <w:rFonts w:hint="eastAsia"/>
              </w:rPr>
              <w:t>114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center"/>
              <w:rPr>
                <w:rFonts w:hint="eastAsia"/>
              </w:rPr>
            </w:pPr>
            <w:r w:rsidRPr="006E1626">
              <w:rPr>
                <w:rFonts w:hint="eastAsia"/>
              </w:rPr>
              <w:t>115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center"/>
            </w:pPr>
            <w:r w:rsidRPr="006E1626">
              <w:rPr>
                <w:rFonts w:hint="eastAsia"/>
              </w:rPr>
              <w:t>合計</w:t>
            </w:r>
          </w:p>
        </w:tc>
      </w:tr>
      <w:tr w:rsidR="00D36F8E" w:rsidRPr="006E1626" w:rsidTr="007D6352">
        <w:trPr>
          <w:cantSplit/>
          <w:trHeight w:val="102"/>
        </w:trPr>
        <w:tc>
          <w:tcPr>
            <w:tcW w:w="1217" w:type="dxa"/>
          </w:tcPr>
          <w:p w:rsidR="00D36F8E" w:rsidRPr="006E1626" w:rsidRDefault="00D36F8E" w:rsidP="007B00BC">
            <w:pPr>
              <w:pStyle w:val="146"/>
              <w:jc w:val="center"/>
              <w:rPr>
                <w:rFonts w:hint="eastAsia"/>
              </w:rPr>
            </w:pPr>
            <w:r w:rsidRPr="006E1626">
              <w:rPr>
                <w:rFonts w:hint="eastAsia"/>
              </w:rPr>
              <w:t>公務預算</w:t>
            </w:r>
          </w:p>
        </w:tc>
        <w:tc>
          <w:tcPr>
            <w:tcW w:w="912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200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220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300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450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1,200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1</w:t>
            </w:r>
            <w:r w:rsidRPr="006E1626">
              <w:t>,</w:t>
            </w:r>
            <w:r w:rsidRPr="006E1626">
              <w:rPr>
                <w:rFonts w:hint="eastAsia"/>
              </w:rPr>
              <w:t>200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1</w:t>
            </w:r>
            <w:r w:rsidRPr="006E1626">
              <w:t>,</w:t>
            </w:r>
            <w:r w:rsidRPr="006E1626">
              <w:rPr>
                <w:rFonts w:hint="eastAsia"/>
              </w:rPr>
              <w:t>200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4,770</w:t>
            </w:r>
          </w:p>
        </w:tc>
      </w:tr>
      <w:tr w:rsidR="00D36F8E" w:rsidRPr="006E1626" w:rsidTr="007D6352">
        <w:trPr>
          <w:trHeight w:val="53"/>
        </w:trPr>
        <w:tc>
          <w:tcPr>
            <w:tcW w:w="1217" w:type="dxa"/>
          </w:tcPr>
          <w:p w:rsidR="00D36F8E" w:rsidRPr="006E1626" w:rsidRDefault="00D36F8E" w:rsidP="007B00BC">
            <w:pPr>
              <w:pStyle w:val="146"/>
              <w:jc w:val="center"/>
            </w:pPr>
            <w:r w:rsidRPr="006E1626">
              <w:rPr>
                <w:rFonts w:hint="eastAsia"/>
              </w:rPr>
              <w:t>特別預算</w:t>
            </w:r>
          </w:p>
        </w:tc>
        <w:tc>
          <w:tcPr>
            <w:tcW w:w="912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-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-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-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100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1</w:t>
            </w:r>
            <w:r w:rsidRPr="006E1626">
              <w:t>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1</w:t>
            </w:r>
            <w:r w:rsidRPr="006E1626">
              <w:t>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1</w:t>
            </w:r>
            <w:r w:rsidRPr="006E1626">
              <w:t>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400</w:t>
            </w:r>
          </w:p>
        </w:tc>
      </w:tr>
      <w:tr w:rsidR="00D36F8E" w:rsidRPr="006E1626" w:rsidTr="007D6352">
        <w:trPr>
          <w:trHeight w:val="53"/>
        </w:trPr>
        <w:tc>
          <w:tcPr>
            <w:tcW w:w="1217" w:type="dxa"/>
          </w:tcPr>
          <w:p w:rsidR="00D36F8E" w:rsidRPr="006E1626" w:rsidRDefault="00D36F8E" w:rsidP="007B00BC">
            <w:pPr>
              <w:pStyle w:val="146"/>
              <w:jc w:val="center"/>
              <w:rPr>
                <w:rFonts w:hint="eastAsia"/>
              </w:rPr>
            </w:pPr>
            <w:r w:rsidRPr="006E1626">
              <w:rPr>
                <w:rFonts w:hint="eastAsia"/>
              </w:rPr>
              <w:t>合計</w:t>
            </w:r>
          </w:p>
        </w:tc>
        <w:tc>
          <w:tcPr>
            <w:tcW w:w="912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200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220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300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t>550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1</w:t>
            </w:r>
            <w:r w:rsidRPr="006E1626">
              <w:t>,3</w:t>
            </w:r>
            <w:r w:rsidRPr="006E1626">
              <w:rPr>
                <w:rFonts w:hint="eastAsia"/>
              </w:rPr>
              <w:t>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1,</w:t>
            </w:r>
            <w:r w:rsidRPr="006E1626">
              <w:t>300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</w:pPr>
            <w:r w:rsidRPr="006E1626">
              <w:rPr>
                <w:rFonts w:hint="eastAsia"/>
              </w:rPr>
              <w:t>1,</w:t>
            </w:r>
            <w:r w:rsidRPr="006E1626">
              <w:t>300</w:t>
            </w:r>
          </w:p>
        </w:tc>
        <w:tc>
          <w:tcPr>
            <w:tcW w:w="913" w:type="dxa"/>
          </w:tcPr>
          <w:p w:rsidR="00D36F8E" w:rsidRPr="006E1626" w:rsidRDefault="00D36F8E" w:rsidP="00292076">
            <w:pPr>
              <w:pStyle w:val="146"/>
              <w:jc w:val="right"/>
              <w:rPr>
                <w:rFonts w:hint="eastAsia"/>
              </w:rPr>
            </w:pPr>
            <w:r w:rsidRPr="006E1626">
              <w:rPr>
                <w:rFonts w:hint="eastAsia"/>
              </w:rPr>
              <w:t>5</w:t>
            </w:r>
            <w:r w:rsidRPr="006E1626">
              <w:t>,</w:t>
            </w:r>
            <w:r w:rsidRPr="006E1626">
              <w:rPr>
                <w:rFonts w:hint="eastAsia"/>
              </w:rPr>
              <w:t>17</w:t>
            </w:r>
            <w:r w:rsidRPr="006E1626">
              <w:t>0</w:t>
            </w:r>
          </w:p>
        </w:tc>
      </w:tr>
    </w:tbl>
    <w:p w:rsidR="00D36F8E" w:rsidRPr="002E0020" w:rsidRDefault="00D36F8E" w:rsidP="00F61B43">
      <w:pPr>
        <w:pStyle w:val="14-2"/>
      </w:pPr>
      <w:r w:rsidRPr="002E0020">
        <w:rPr>
          <w:rFonts w:hint="eastAsia"/>
        </w:rPr>
        <w:t>說    明：112年疫後</w:t>
      </w:r>
      <w:r>
        <w:rPr>
          <w:rFonts w:hint="eastAsia"/>
        </w:rPr>
        <w:t>特</w:t>
      </w:r>
      <w:r w:rsidRPr="002E0020">
        <w:rPr>
          <w:rFonts w:hint="eastAsia"/>
        </w:rPr>
        <w:t>別預算編列預算數300億元，分3年(112</w:t>
      </w:r>
      <w:r>
        <w:rPr>
          <w:rFonts w:hint="eastAsia"/>
        </w:rPr>
        <w:t>至</w:t>
      </w:r>
      <w:r w:rsidRPr="002E0020">
        <w:t>11</w:t>
      </w:r>
      <w:r w:rsidRPr="002E0020">
        <w:rPr>
          <w:rFonts w:hint="eastAsia"/>
        </w:rPr>
        <w:t>4年)給付。</w:t>
      </w:r>
    </w:p>
    <w:p w:rsidR="00D36F8E" w:rsidRDefault="00D36F8E" w:rsidP="00F61B43">
      <w:pPr>
        <w:pStyle w:val="14-2"/>
      </w:pPr>
      <w:r w:rsidRPr="002E0020">
        <w:rPr>
          <w:rFonts w:hint="eastAsia"/>
        </w:rPr>
        <w:t>資料來源：</w:t>
      </w:r>
      <w:r w:rsidRPr="002E0020">
        <w:rPr>
          <w:rFonts w:hAnsi="標楷體" w:hint="eastAsia"/>
        </w:rPr>
        <w:t>勞動部提供</w:t>
      </w:r>
      <w:r w:rsidRPr="002E0020">
        <w:rPr>
          <w:rFonts w:hint="eastAsia"/>
        </w:rPr>
        <w:t>。</w:t>
      </w:r>
    </w:p>
    <w:p w:rsidR="001472E5" w:rsidRDefault="00AF5F20" w:rsidP="00AF5F20">
      <w:pPr>
        <w:ind w:left="566" w:firstLine="566"/>
        <w:rPr>
          <w:rFonts w:hAnsi="標楷體"/>
        </w:rPr>
      </w:pPr>
      <w:bookmarkStart w:id="12" w:name="_Toc86046482"/>
      <w:bookmarkStart w:id="13" w:name="_Toc462844527"/>
      <w:bookmarkStart w:id="14" w:name="_Toc464138599"/>
      <w:bookmarkStart w:id="15" w:name="_Toc205545132"/>
      <w:bookmarkEnd w:id="6"/>
      <w:r w:rsidRPr="003846E9">
        <w:rPr>
          <w:rFonts w:hint="eastAsia"/>
          <w:shd w:val="clear" w:color="auto" w:fill="FFFFFF"/>
        </w:rPr>
        <w:t>綜上，保費收支餘絀</w:t>
      </w:r>
      <w:r>
        <w:rPr>
          <w:rFonts w:hint="eastAsia"/>
          <w:shd w:val="clear" w:color="auto" w:fill="FFFFFF"/>
        </w:rPr>
        <w:t>關乎</w:t>
      </w:r>
      <w:r w:rsidRPr="003846E9">
        <w:rPr>
          <w:rFonts w:hint="eastAsia"/>
          <w:shd w:val="clear" w:color="auto" w:fill="FFFFFF"/>
        </w:rPr>
        <w:t>勞保基金</w:t>
      </w:r>
      <w:r>
        <w:rPr>
          <w:rFonts w:hint="eastAsia"/>
          <w:shd w:val="clear" w:color="auto" w:fill="FFFFFF"/>
        </w:rPr>
        <w:t>財務狀況</w:t>
      </w:r>
      <w:r w:rsidRPr="003846E9">
        <w:rPr>
          <w:rFonts w:hint="eastAsia"/>
          <w:shd w:val="clear" w:color="auto" w:fill="FFFFFF"/>
        </w:rPr>
        <w:t>，惟自106年度起保費收入不敷支出，且11</w:t>
      </w:r>
      <w:r>
        <w:rPr>
          <w:rFonts w:hint="eastAsia"/>
          <w:shd w:val="clear" w:color="auto" w:fill="FFFFFF"/>
        </w:rPr>
        <w:t>5</w:t>
      </w:r>
      <w:r w:rsidRPr="003846E9">
        <w:rPr>
          <w:rFonts w:hint="eastAsia"/>
          <w:shd w:val="clear" w:color="auto" w:fill="FFFFFF"/>
        </w:rPr>
        <w:t>年度預計保費收支短絀達</w:t>
      </w:r>
      <w:r w:rsidRPr="003846E9">
        <w:rPr>
          <w:shd w:val="clear" w:color="auto" w:fill="FFFFFF"/>
        </w:rPr>
        <w:t>1,015.48</w:t>
      </w:r>
      <w:r w:rsidRPr="003846E9">
        <w:rPr>
          <w:rFonts w:hint="eastAsia"/>
          <w:shd w:val="clear" w:color="auto" w:fill="FFFFFF"/>
        </w:rPr>
        <w:t>億元，政府雖逐年撥補勞保基金以減緩其財務壓力，自109至11</w:t>
      </w:r>
      <w:r>
        <w:rPr>
          <w:rFonts w:hint="eastAsia"/>
          <w:shd w:val="clear" w:color="auto" w:fill="FFFFFF"/>
        </w:rPr>
        <w:t>5</w:t>
      </w:r>
      <w:r w:rsidRPr="003846E9">
        <w:rPr>
          <w:rFonts w:hint="eastAsia"/>
          <w:shd w:val="clear" w:color="auto" w:fill="FFFFFF"/>
        </w:rPr>
        <w:t>年度</w:t>
      </w:r>
      <w:r>
        <w:rPr>
          <w:rFonts w:hint="eastAsia"/>
          <w:shd w:val="clear" w:color="auto" w:fill="FFFFFF"/>
        </w:rPr>
        <w:t>預計</w:t>
      </w:r>
      <w:r w:rsidRPr="003846E9">
        <w:rPr>
          <w:rFonts w:hint="eastAsia"/>
          <w:shd w:val="clear" w:color="auto" w:fill="FFFFFF"/>
        </w:rPr>
        <w:t>撥補累計數將達</w:t>
      </w:r>
      <w:r>
        <w:rPr>
          <w:rFonts w:hint="eastAsia"/>
          <w:shd w:val="clear" w:color="auto" w:fill="FFFFFF"/>
        </w:rPr>
        <w:t>5</w:t>
      </w:r>
      <w:r w:rsidRPr="003846E9">
        <w:rPr>
          <w:rFonts w:hint="eastAsia"/>
          <w:shd w:val="clear" w:color="auto" w:fill="FFFFFF"/>
        </w:rPr>
        <w:t>,</w:t>
      </w:r>
      <w:r>
        <w:rPr>
          <w:rFonts w:hint="eastAsia"/>
          <w:shd w:val="clear" w:color="auto" w:fill="FFFFFF"/>
        </w:rPr>
        <w:t>1</w:t>
      </w:r>
      <w:r w:rsidRPr="003846E9">
        <w:rPr>
          <w:rFonts w:hint="eastAsia"/>
          <w:shd w:val="clear" w:color="auto" w:fill="FFFFFF"/>
        </w:rPr>
        <w:t>70億元，惟勞保基金精算負債逐年攀升，迄11</w:t>
      </w:r>
      <w:r>
        <w:rPr>
          <w:rFonts w:hint="eastAsia"/>
          <w:shd w:val="clear" w:color="auto" w:fill="FFFFFF"/>
        </w:rPr>
        <w:t>4</w:t>
      </w:r>
      <w:r w:rsidRPr="003846E9">
        <w:rPr>
          <w:rFonts w:hint="eastAsia"/>
          <w:shd w:val="clear" w:color="auto" w:fill="FFFFFF"/>
        </w:rPr>
        <w:t>年7月底未提存負債餘額達</w:t>
      </w:r>
      <w:r w:rsidRPr="007D3680">
        <w:rPr>
          <w:rFonts w:hint="eastAsia"/>
          <w:shd w:val="clear" w:color="auto" w:fill="FFFFFF"/>
        </w:rPr>
        <w:t>13兆5,490億元</w:t>
      </w:r>
      <w:r w:rsidRPr="003846E9">
        <w:rPr>
          <w:rFonts w:hint="eastAsia"/>
          <w:shd w:val="clear" w:color="auto" w:fill="FFFFFF"/>
        </w:rPr>
        <w:t>，允宜儘速妥謀周全財務健全方案，並完備法制作業，俾利勞保基金永續穩</w:t>
      </w:r>
      <w:r>
        <w:rPr>
          <w:rFonts w:hint="eastAsia"/>
          <w:shd w:val="clear" w:color="auto" w:fill="FFFFFF"/>
        </w:rPr>
        <w:t>健</w:t>
      </w:r>
      <w:r w:rsidRPr="003846E9">
        <w:rPr>
          <w:rFonts w:hint="eastAsia"/>
          <w:shd w:val="clear" w:color="auto" w:fill="FFFFFF"/>
        </w:rPr>
        <w:t>，</w:t>
      </w:r>
      <w:r>
        <w:rPr>
          <w:rFonts w:hint="eastAsia"/>
          <w:shd w:val="clear" w:color="auto" w:fill="FFFFFF"/>
        </w:rPr>
        <w:t>以</w:t>
      </w:r>
      <w:r w:rsidRPr="003846E9">
        <w:rPr>
          <w:rFonts w:hint="eastAsia"/>
          <w:shd w:val="clear" w:color="auto" w:fill="FFFFFF"/>
        </w:rPr>
        <w:t>發揮社會保險功能，確實保障勞工經濟生活。</w:t>
      </w:r>
    </w:p>
    <w:bookmarkEnd w:id="15"/>
    <w:bookmarkEnd w:id="12"/>
    <w:bookmarkEnd w:id="4"/>
    <w:bookmarkEnd w:id="5"/>
    <w:bookmarkEnd w:id="13"/>
    <w:bookmarkEnd w:id="14"/>
    <w:bookmarkEnd w:id="3"/>
    <w:sectPr w:rsidR="001472E5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B452DF" w:rsidRPr="00B452DF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D36F8E" w:rsidRDefault="00D36F8E" w:rsidP="00292076">
      <w:pPr>
        <w:pStyle w:val="afffc"/>
        <w:ind w:left="212" w:hanging="212"/>
      </w:pPr>
      <w:r>
        <w:rPr>
          <w:rStyle w:val="afe"/>
        </w:rPr>
        <w:footnoteRef/>
      </w:r>
      <w:r>
        <w:rPr>
          <w:rFonts w:hint="eastAsia"/>
        </w:rPr>
        <w:t xml:space="preserve"> </w:t>
      </w:r>
      <w:bookmarkStart w:id="9" w:name="_Hlk176235195"/>
      <w:r w:rsidRPr="00FE662A">
        <w:rPr>
          <w:rFonts w:hint="eastAsia"/>
        </w:rPr>
        <w:t>依據勞工保險條例第2條規定：「勞工保險之分類及其給付種類如下：一、普通事故保險：分生育、傷病、失能、老年及死亡五種給付。二、職業災害保險：分傷病、醫療、失能及死亡四種給付」</w:t>
      </w:r>
      <w:bookmarkEnd w:id="9"/>
      <w:r>
        <w:rPr>
          <w:rFonts w:hint="eastAsia"/>
        </w:rPr>
        <w:t>另勞保基金原包括普通事故保險及</w:t>
      </w:r>
      <w:r w:rsidRPr="00B424C0">
        <w:rPr>
          <w:rFonts w:hint="eastAsia"/>
        </w:rPr>
        <w:t>職業災害保險</w:t>
      </w:r>
      <w:r>
        <w:rPr>
          <w:rFonts w:hint="eastAsia"/>
        </w:rPr>
        <w:t>2部分，配合</w:t>
      </w:r>
      <w:r w:rsidRPr="00B424C0">
        <w:rPr>
          <w:rFonts w:hint="eastAsia"/>
        </w:rPr>
        <w:t>勞工職業災害保險及保護法自</w:t>
      </w:r>
      <w:r>
        <w:rPr>
          <w:rFonts w:hint="eastAsia"/>
        </w:rPr>
        <w:t>111年5月1日</w:t>
      </w:r>
      <w:r w:rsidRPr="00B424C0">
        <w:rPr>
          <w:rFonts w:hint="eastAsia"/>
        </w:rPr>
        <w:t>起施行，</w:t>
      </w:r>
      <w:r>
        <w:rPr>
          <w:rFonts w:hint="eastAsia"/>
        </w:rPr>
        <w:t>職業災害保險部分同時移至勞職保及保護基金項下，勞保基金僅餘普通事故保險部分。</w:t>
      </w:r>
    </w:p>
  </w:footnote>
  <w:footnote w:id="2">
    <w:p w:rsidR="00D36F8E" w:rsidRPr="00D46B8B" w:rsidRDefault="00D36F8E" w:rsidP="00292076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參酌「115年度中央政府總預算案行政院編總說明及主要附表(114年8月)，頁51」之各級政府未來或有給負責任情形表，中央政府部分包括</w:t>
      </w:r>
      <w:r w:rsidRPr="00BE6A92">
        <w:rPr>
          <w:rFonts w:hint="eastAsia"/>
        </w:rPr>
        <w:t>舊制軍公教人員退休金</w:t>
      </w:r>
      <w:r>
        <w:rPr>
          <w:rFonts w:hint="eastAsia"/>
        </w:rPr>
        <w:t>、</w:t>
      </w:r>
      <w:r w:rsidRPr="00BE6A92">
        <w:rPr>
          <w:rFonts w:hint="eastAsia"/>
        </w:rPr>
        <w:t>舊制軍公教人員退休金</w:t>
      </w:r>
      <w:r>
        <w:rPr>
          <w:rFonts w:hint="eastAsia"/>
        </w:rPr>
        <w:t>等</w:t>
      </w:r>
      <w:r w:rsidR="00DE658B">
        <w:rPr>
          <w:rFonts w:hint="eastAsia"/>
        </w:rPr>
        <w:t>8</w:t>
      </w:r>
      <w:r>
        <w:rPr>
          <w:rFonts w:hint="eastAsia"/>
        </w:rPr>
        <w:t>項。</w:t>
      </w:r>
    </w:p>
  </w:footnote>
  <w:footnote w:id="3">
    <w:p w:rsidR="00D36F8E" w:rsidRPr="00E25545" w:rsidRDefault="00D36F8E" w:rsidP="007E54BA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 w:rsidRPr="00063977">
        <w:rPr>
          <w:rFonts w:hint="eastAsia"/>
        </w:rPr>
        <w:t>113年度勞工保險普通事故保險費率精算及財務評估報告</w:t>
      </w:r>
      <w:r>
        <w:rPr>
          <w:rFonts w:hint="eastAsia"/>
        </w:rPr>
        <w:t>，精算基準日為112年12月31日，</w:t>
      </w:r>
      <w:r w:rsidRPr="00E25545">
        <w:rPr>
          <w:rFonts w:hint="eastAsia"/>
        </w:rPr>
        <w:t>基金累積餘額出現負值年度</w:t>
      </w:r>
      <w:r>
        <w:rPr>
          <w:rFonts w:hint="eastAsia"/>
        </w:rPr>
        <w:t>較前次精算結果，由117年延後至120年。</w:t>
      </w:r>
    </w:p>
  </w:footnote>
  <w:footnote w:id="4">
    <w:p w:rsidR="00D36F8E" w:rsidRDefault="00D36F8E" w:rsidP="007E54BA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 w:rsidRPr="002E0946">
        <w:rPr>
          <w:rFonts w:hint="eastAsia"/>
        </w:rPr>
        <w:t>疫後強化經濟與社會韌性及全民共享經濟成果特別預算</w:t>
      </w:r>
      <w:r>
        <w:rPr>
          <w:rFonts w:hint="eastAsia"/>
        </w:rPr>
        <w:t>(以下簡稱疫後特別預算)</w:t>
      </w:r>
      <w:r w:rsidRPr="00DB0341">
        <w:rPr>
          <w:rFonts w:hint="eastAsia"/>
        </w:rPr>
        <w:t>300億元</w:t>
      </w:r>
      <w:r>
        <w:rPr>
          <w:rFonts w:hint="eastAsia"/>
        </w:rPr>
        <w:t>，</w:t>
      </w:r>
      <w:r w:rsidRPr="002E0946">
        <w:rPr>
          <w:rFonts w:hint="eastAsia"/>
        </w:rPr>
        <w:t>韌性特別</w:t>
      </w:r>
      <w:r>
        <w:rPr>
          <w:rFonts w:hint="eastAsia"/>
        </w:rPr>
        <w:t>預算</w:t>
      </w:r>
      <w:r w:rsidRPr="00DB0341">
        <w:rPr>
          <w:rFonts w:hint="eastAsia"/>
        </w:rPr>
        <w:t>100億元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2D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1D1D643-A83D-47E6-BED5-F17B984A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EFD5A-D257-4BA9-95EC-426D757B2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