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CB4761" w:rsidRPr="00616667" w:rsidRDefault="00945323" w:rsidP="00CB4761">
      <w:pPr>
        <w:pStyle w:val="14"/>
        <w:ind w:left="567" w:hanging="567"/>
        <w:rPr>
          <w:rFonts w:hAnsi="標楷體"/>
        </w:rPr>
      </w:pPr>
      <w:bookmarkStart w:id="3" w:name="_Toc368831707"/>
      <w:bookmarkStart w:id="4" w:name="_Toc464138620"/>
      <w:bookmarkStart w:id="5" w:name="_Toc109975874"/>
      <w:bookmarkStart w:id="6" w:name="_Hlk209188698"/>
      <w:bookmarkStart w:id="7" w:name="_Hlk213753137"/>
      <w:bookmarkStart w:id="8" w:name="_Toc213761683"/>
      <w:bookmarkEnd w:id="1"/>
      <w:bookmarkEnd w:id="2"/>
      <w:r w:rsidRPr="00616667">
        <w:rPr>
          <w:rFonts w:hAnsi="標楷體" w:hint="eastAsia"/>
        </w:rPr>
        <w:t>一九</w:t>
      </w:r>
      <w:r w:rsidR="00CB4761" w:rsidRPr="00616667">
        <w:rPr>
          <w:rFonts w:hAnsi="標楷體" w:hint="eastAsia"/>
        </w:rPr>
        <w:t>、</w:t>
      </w:r>
      <w:r w:rsidR="00AE67DE" w:rsidRPr="00AE67DE">
        <w:rPr>
          <w:rFonts w:hAnsi="標楷體" w:hint="eastAsia"/>
        </w:rPr>
        <w:t>勞動基金包括新制勞退基金等6個基金，</w:t>
      </w:r>
      <w:r w:rsidR="00196294">
        <w:rPr>
          <w:rFonts w:hAnsi="標楷體" w:hint="eastAsia"/>
        </w:rPr>
        <w:t>僅</w:t>
      </w:r>
      <w:r w:rsidR="00C632E6" w:rsidRPr="00C632E6">
        <w:rPr>
          <w:rFonts w:hAnsi="標楷體" w:hint="eastAsia"/>
        </w:rPr>
        <w:t>於</w:t>
      </w:r>
      <w:r w:rsidR="00C632E6">
        <w:rPr>
          <w:rFonts w:hAnsi="標楷體" w:hint="eastAsia"/>
        </w:rPr>
        <w:t>個</w:t>
      </w:r>
      <w:r w:rsidR="00C632E6" w:rsidRPr="00C632E6">
        <w:rPr>
          <w:rFonts w:hAnsi="標楷體" w:hint="eastAsia"/>
        </w:rPr>
        <w:t>別預算書</w:t>
      </w:r>
      <w:r w:rsidR="00196294">
        <w:rPr>
          <w:rFonts w:hAnsi="標楷體" w:hint="eastAsia"/>
        </w:rPr>
        <w:t>揭露</w:t>
      </w:r>
      <w:r w:rsidR="00C632E6">
        <w:rPr>
          <w:rFonts w:hAnsi="標楷體" w:hint="eastAsia"/>
        </w:rPr>
        <w:t>預</w:t>
      </w:r>
      <w:r w:rsidR="00AE67DE">
        <w:rPr>
          <w:rFonts w:hAnsi="標楷體" w:hint="eastAsia"/>
        </w:rPr>
        <w:t>計收益率</w:t>
      </w:r>
      <w:r w:rsidR="00AE67DE" w:rsidRPr="00AE67DE">
        <w:rPr>
          <w:rFonts w:hAnsi="標楷體" w:hint="eastAsia"/>
        </w:rPr>
        <w:t>，</w:t>
      </w:r>
      <w:r w:rsidR="00196294">
        <w:rPr>
          <w:rFonts w:hAnsi="標楷體" w:hint="eastAsia"/>
        </w:rPr>
        <w:t>且</w:t>
      </w:r>
      <w:r w:rsidR="00DB08C5">
        <w:rPr>
          <w:rFonts w:hAnsi="標楷體" w:hint="eastAsia"/>
        </w:rPr>
        <w:t>112及113年</w:t>
      </w:r>
      <w:r w:rsidR="00196294">
        <w:rPr>
          <w:rFonts w:hAnsi="標楷體" w:hint="eastAsia"/>
        </w:rPr>
        <w:t>實際</w:t>
      </w:r>
      <w:r w:rsidR="00DB08C5">
        <w:rPr>
          <w:rFonts w:hAnsi="標楷體" w:hint="eastAsia"/>
        </w:rPr>
        <w:t>投資收益率</w:t>
      </w:r>
      <w:r w:rsidR="00C632E6">
        <w:rPr>
          <w:rFonts w:hAnsi="標楷體" w:hint="eastAsia"/>
        </w:rPr>
        <w:t>尚</w:t>
      </w:r>
      <w:r w:rsidR="00DB08C5">
        <w:rPr>
          <w:rFonts w:hAnsi="標楷體" w:hint="eastAsia"/>
        </w:rPr>
        <w:t>低</w:t>
      </w:r>
      <w:r w:rsidR="00C632E6">
        <w:rPr>
          <w:rFonts w:hAnsi="標楷體" w:hint="eastAsia"/>
        </w:rPr>
        <w:t>於</w:t>
      </w:r>
      <w:r w:rsidR="00DB08C5">
        <w:rPr>
          <w:rFonts w:hAnsi="標楷體" w:hint="eastAsia"/>
        </w:rPr>
        <w:t>退撫基金，</w:t>
      </w:r>
      <w:r w:rsidR="005276D1">
        <w:rPr>
          <w:rFonts w:hAnsi="標楷體" w:hint="eastAsia"/>
        </w:rPr>
        <w:t>允宜</w:t>
      </w:r>
      <w:r w:rsidR="00C632E6">
        <w:rPr>
          <w:rFonts w:hAnsi="標楷體" w:hint="eastAsia"/>
        </w:rPr>
        <w:t>精進投資策略並</w:t>
      </w:r>
      <w:r w:rsidR="005276D1">
        <w:rPr>
          <w:rFonts w:hAnsi="標楷體" w:hint="eastAsia"/>
        </w:rPr>
        <w:t>揭露</w:t>
      </w:r>
      <w:r w:rsidR="00C632E6">
        <w:rPr>
          <w:rFonts w:hAnsi="標楷體" w:hint="eastAsia"/>
        </w:rPr>
        <w:t>整體</w:t>
      </w:r>
      <w:r w:rsidR="005276D1">
        <w:rPr>
          <w:rFonts w:hAnsi="標楷體" w:hint="eastAsia"/>
        </w:rPr>
        <w:t>預</w:t>
      </w:r>
      <w:r w:rsidR="00AE67DE">
        <w:rPr>
          <w:rFonts w:hAnsi="標楷體" w:hint="eastAsia"/>
        </w:rPr>
        <w:t>計</w:t>
      </w:r>
      <w:r w:rsidR="005276D1">
        <w:rPr>
          <w:rFonts w:hAnsi="標楷體" w:hint="eastAsia"/>
        </w:rPr>
        <w:t>收</w:t>
      </w:r>
      <w:r w:rsidR="00196294">
        <w:rPr>
          <w:rFonts w:hAnsi="標楷體" w:hint="eastAsia"/>
        </w:rPr>
        <w:t>益率</w:t>
      </w:r>
      <w:r w:rsidR="005276D1">
        <w:rPr>
          <w:rFonts w:hAnsi="標楷體" w:hint="eastAsia"/>
        </w:rPr>
        <w:t>，</w:t>
      </w:r>
      <w:r w:rsidR="00BD27D5" w:rsidRPr="00BD27D5">
        <w:rPr>
          <w:rFonts w:hAnsi="標楷體" w:hint="eastAsia"/>
        </w:rPr>
        <w:t>俾</w:t>
      </w:r>
      <w:r w:rsidR="00C632E6">
        <w:rPr>
          <w:rFonts w:hAnsi="標楷體" w:hint="eastAsia"/>
        </w:rPr>
        <w:t>利衡量</w:t>
      </w:r>
      <w:r w:rsidR="00196294">
        <w:rPr>
          <w:rFonts w:hAnsi="標楷體" w:hint="eastAsia"/>
        </w:rPr>
        <w:t>運用</w:t>
      </w:r>
      <w:r w:rsidR="005276D1">
        <w:rPr>
          <w:rFonts w:hAnsi="標楷體" w:hint="eastAsia"/>
        </w:rPr>
        <w:t>成效</w:t>
      </w:r>
      <w:bookmarkEnd w:id="8"/>
    </w:p>
    <w:p w:rsidR="00CB4761" w:rsidRPr="00A04A6E" w:rsidRDefault="007E5A21" w:rsidP="00227483">
      <w:pPr>
        <w:ind w:left="566" w:firstLine="566"/>
      </w:pPr>
      <w:bookmarkStart w:id="9" w:name="_Hlk213746646"/>
      <w:bookmarkStart w:id="10" w:name="_Hlk213746822"/>
      <w:r w:rsidRPr="007E5A21">
        <w:rPr>
          <w:rFonts w:hint="eastAsia"/>
        </w:rPr>
        <w:t>勞動基金運用局</w:t>
      </w:r>
      <w:r>
        <w:rPr>
          <w:rFonts w:hint="eastAsia"/>
        </w:rPr>
        <w:t>(以下簡稱</w:t>
      </w:r>
      <w:r w:rsidR="00CB4761" w:rsidRPr="00CB4761">
        <w:rPr>
          <w:rFonts w:hint="eastAsia"/>
        </w:rPr>
        <w:t>運用局</w:t>
      </w:r>
      <w:r>
        <w:rPr>
          <w:rFonts w:hint="eastAsia"/>
        </w:rPr>
        <w:t>)</w:t>
      </w:r>
      <w:r w:rsidR="00CB4761" w:rsidRPr="00CB4761">
        <w:rPr>
          <w:rFonts w:hint="eastAsia"/>
        </w:rPr>
        <w:t>11</w:t>
      </w:r>
      <w:r w:rsidR="00CB4761">
        <w:rPr>
          <w:rFonts w:hint="eastAsia"/>
        </w:rPr>
        <w:t>5</w:t>
      </w:r>
      <w:r w:rsidR="00CB4761" w:rsidRPr="00CB4761">
        <w:rPr>
          <w:rFonts w:hint="eastAsia"/>
        </w:rPr>
        <w:t>年度預算案編列「</w:t>
      </w:r>
      <w:r w:rsidR="00CB4761">
        <w:rPr>
          <w:rFonts w:hint="eastAsia"/>
        </w:rPr>
        <w:t>基金運用業務</w:t>
      </w:r>
      <w:r w:rsidR="00CB4761" w:rsidRPr="00CB4761">
        <w:rPr>
          <w:rFonts w:hint="eastAsia"/>
        </w:rPr>
        <w:t>」</w:t>
      </w:r>
      <w:r w:rsidR="00CB4761">
        <w:rPr>
          <w:rFonts w:hint="eastAsia"/>
        </w:rPr>
        <w:t>1</w:t>
      </w:r>
      <w:r w:rsidR="00CB4761">
        <w:t>,</w:t>
      </w:r>
      <w:r w:rsidR="00CB4761">
        <w:rPr>
          <w:rFonts w:hint="eastAsia"/>
        </w:rPr>
        <w:t>287</w:t>
      </w:r>
      <w:r w:rsidR="00CB4761" w:rsidRPr="00CB4761">
        <w:rPr>
          <w:rFonts w:hint="eastAsia"/>
        </w:rPr>
        <w:t>萬</w:t>
      </w:r>
      <w:r w:rsidR="00CB4761">
        <w:rPr>
          <w:rFonts w:hint="eastAsia"/>
        </w:rPr>
        <w:t>6</w:t>
      </w:r>
      <w:r w:rsidR="00CB4761" w:rsidRPr="00CB4761">
        <w:rPr>
          <w:rFonts w:hint="eastAsia"/>
        </w:rPr>
        <w:t>千元</w:t>
      </w:r>
      <w:bookmarkEnd w:id="9"/>
      <w:r w:rsidR="00945323" w:rsidRPr="00945323">
        <w:rPr>
          <w:rFonts w:hint="eastAsia"/>
        </w:rPr>
        <w:t>。</w:t>
      </w:r>
      <w:r w:rsidR="00CB4761" w:rsidRPr="00CB4761">
        <w:rPr>
          <w:rFonts w:hint="eastAsia"/>
        </w:rPr>
        <w:t>經查：</w:t>
      </w:r>
    </w:p>
    <w:p w:rsidR="00FD00AD" w:rsidRPr="00C35051" w:rsidRDefault="00FD00AD" w:rsidP="00FD00AD">
      <w:pPr>
        <w:pStyle w:val="aff8"/>
        <w:ind w:left="849" w:hanging="283"/>
        <w:rPr>
          <w:b/>
          <w:bCs/>
        </w:rPr>
      </w:pPr>
      <w:bookmarkStart w:id="11" w:name="_Hlk180481090"/>
      <w:bookmarkStart w:id="12" w:name="_Toc116632851"/>
      <w:bookmarkEnd w:id="5"/>
      <w:bookmarkEnd w:id="6"/>
      <w:r w:rsidRPr="00C35051">
        <w:rPr>
          <w:rFonts w:hint="eastAsia"/>
          <w:b/>
          <w:bCs/>
        </w:rPr>
        <w:t>(一)</w:t>
      </w:r>
      <w:r w:rsidR="00222C29" w:rsidRPr="00222C29">
        <w:rPr>
          <w:rFonts w:hint="eastAsia"/>
          <w:b/>
          <w:bCs/>
        </w:rPr>
        <w:t>勞動部為辦理各類勞動基金投資運用管理業務</w:t>
      </w:r>
      <w:r w:rsidR="00C632E6">
        <w:rPr>
          <w:rFonts w:hint="eastAsia"/>
          <w:b/>
          <w:bCs/>
        </w:rPr>
        <w:t>而</w:t>
      </w:r>
      <w:r w:rsidR="00222C29" w:rsidRPr="00222C29">
        <w:rPr>
          <w:rFonts w:hint="eastAsia"/>
          <w:b/>
          <w:bCs/>
        </w:rPr>
        <w:t>設</w:t>
      </w:r>
      <w:r w:rsidR="00C632E6">
        <w:rPr>
          <w:rFonts w:hint="eastAsia"/>
          <w:b/>
          <w:bCs/>
        </w:rPr>
        <w:t>置</w:t>
      </w:r>
      <w:r w:rsidR="00222C29" w:rsidRPr="00222C29">
        <w:rPr>
          <w:rFonts w:hint="eastAsia"/>
          <w:b/>
          <w:bCs/>
        </w:rPr>
        <w:t>運用局，</w:t>
      </w:r>
      <w:r w:rsidRPr="00C35051">
        <w:rPr>
          <w:rFonts w:hint="eastAsia"/>
        </w:rPr>
        <w:t>「</w:t>
      </w:r>
      <w:r w:rsidRPr="00C35051">
        <w:rPr>
          <w:rFonts w:hint="eastAsia"/>
          <w:b/>
          <w:bCs/>
        </w:rPr>
        <w:t>建構妥適資產配置，多元布局全球標的，獲取基金長期穩健收益」為</w:t>
      </w:r>
      <w:r w:rsidR="00C632E6">
        <w:rPr>
          <w:rFonts w:hint="eastAsia"/>
          <w:b/>
          <w:bCs/>
        </w:rPr>
        <w:t>其</w:t>
      </w:r>
      <w:r w:rsidRPr="00C35051">
        <w:rPr>
          <w:rFonts w:hint="eastAsia"/>
          <w:b/>
          <w:bCs/>
        </w:rPr>
        <w:t>115年度施政目標</w:t>
      </w:r>
    </w:p>
    <w:p w:rsidR="0034643E" w:rsidRDefault="00D3489D" w:rsidP="0034643E">
      <w:pPr>
        <w:pStyle w:val="123"/>
        <w:ind w:left="1133" w:hanging="283"/>
      </w:pPr>
      <w:r>
        <w:rPr>
          <w:rFonts w:hint="eastAsia"/>
        </w:rPr>
        <w:t>1.</w:t>
      </w:r>
      <w:r w:rsidR="0034643E" w:rsidRPr="0034643E">
        <w:rPr>
          <w:rFonts w:hint="eastAsia"/>
        </w:rPr>
        <w:tab/>
        <w:t>勞動部勞動基金運用局組織法</w:t>
      </w:r>
      <w:r w:rsidR="0034643E">
        <w:rPr>
          <w:rFonts w:hint="eastAsia"/>
        </w:rPr>
        <w:t>第1條規定：「</w:t>
      </w:r>
      <w:r w:rsidR="0034643E" w:rsidRPr="0034643E">
        <w:rPr>
          <w:rFonts w:hint="eastAsia"/>
        </w:rPr>
        <w:t>勞動部為辦理各類勞動基金投資運用管理業務，特設勞動基金運用局</w:t>
      </w:r>
      <w:r w:rsidR="0034643E">
        <w:rPr>
          <w:rFonts w:hint="eastAsia"/>
        </w:rPr>
        <w:t>。」同法第2條規定：「本局掌理下列事項：一、本部主管特種基金（以下簡稱各基金）之投資管理業務。…。」</w:t>
      </w:r>
    </w:p>
    <w:p w:rsidR="009808FA" w:rsidRDefault="0034643E" w:rsidP="0034643E">
      <w:pPr>
        <w:pStyle w:val="123"/>
        <w:ind w:left="1133" w:hanging="283"/>
      </w:pPr>
      <w:r>
        <w:rPr>
          <w:rFonts w:hint="eastAsia"/>
        </w:rPr>
        <w:t>2.</w:t>
      </w:r>
      <w:r w:rsidR="0052259F">
        <w:rPr>
          <w:rFonts w:hint="eastAsia"/>
        </w:rPr>
        <w:t>依運用局115年度預算書總說明揭櫫，該局所掌理</w:t>
      </w:r>
      <w:r w:rsidR="009808FA">
        <w:rPr>
          <w:rFonts w:hint="eastAsia"/>
        </w:rPr>
        <w:t>之特種基金，包</w:t>
      </w:r>
      <w:r w:rsidR="00C632E6">
        <w:rPr>
          <w:rFonts w:hint="eastAsia"/>
        </w:rPr>
        <w:t>括</w:t>
      </w:r>
      <w:r w:rsidR="009808FA">
        <w:rPr>
          <w:rFonts w:hint="eastAsia"/>
        </w:rPr>
        <w:t>勞工退休基金、勞工保險基金、就業保險基金、積欠工資墊償基金及勞工職業災害保險基金(以下分別簡稱為新、舊制勞退基金、勞保基金、就保基金、工資墊償基金及災保基金)之投資運用業務，主要任務在提升運用效能，以確保基金收益及安全性。</w:t>
      </w:r>
    </w:p>
    <w:p w:rsidR="009808FA" w:rsidRDefault="0052259F" w:rsidP="009808FA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</w:t>
      </w:r>
      <w:r w:rsidR="009808FA">
        <w:rPr>
          <w:rFonts w:hint="eastAsia"/>
        </w:rPr>
        <w:t>.運用局115年度施政目標為：「</w:t>
      </w:r>
      <w:r w:rsidR="009808FA" w:rsidRPr="00AC626B">
        <w:rPr>
          <w:rFonts w:hint="eastAsia"/>
        </w:rPr>
        <w:t>建構妥適資產配置，多元布局</w:t>
      </w:r>
      <w:r w:rsidR="009808FA" w:rsidRPr="00AC626B">
        <w:rPr>
          <w:rFonts w:hint="eastAsia"/>
        </w:rPr>
        <w:lastRenderedPageBreak/>
        <w:t>全球標的，獲取基金長期穩健收益。</w:t>
      </w:r>
      <w:r w:rsidR="009808FA">
        <w:rPr>
          <w:rFonts w:hint="eastAsia"/>
        </w:rPr>
        <w:t>」重要計畫項目為「優化國內股票投資布局，多樣化國內委託型態，精選績優個股，獲取基金長期穩健」及「精進資產配置規劃，深化全球多元投資策略，提升基金投資效能」2項</w:t>
      </w:r>
      <w:r w:rsidR="004479CE">
        <w:rPr>
          <w:rFonts w:hint="eastAsia"/>
        </w:rPr>
        <w:t>。</w:t>
      </w:r>
    </w:p>
    <w:p w:rsidR="0052259F" w:rsidRPr="009A2863" w:rsidRDefault="00C76DE3" w:rsidP="009A2863">
      <w:pPr>
        <w:pStyle w:val="aff8"/>
        <w:ind w:left="849" w:hanging="283"/>
        <w:rPr>
          <w:b/>
          <w:bCs/>
        </w:rPr>
      </w:pPr>
      <w:r w:rsidRPr="009A2863">
        <w:rPr>
          <w:rFonts w:hint="eastAsia"/>
          <w:b/>
          <w:bCs/>
        </w:rPr>
        <w:t>(二)</w:t>
      </w:r>
      <w:r w:rsidR="00AE67DE" w:rsidRPr="009A2863">
        <w:rPr>
          <w:rFonts w:hint="eastAsia"/>
          <w:b/>
          <w:bCs/>
        </w:rPr>
        <w:t>勞動基金包括新制勞退基金等6個基金，預計收益率</w:t>
      </w:r>
      <w:r w:rsidR="00C632E6">
        <w:rPr>
          <w:rFonts w:hint="eastAsia"/>
          <w:b/>
          <w:bCs/>
        </w:rPr>
        <w:t>雖</w:t>
      </w:r>
      <w:r w:rsidR="00AE67DE" w:rsidRPr="009A2863">
        <w:rPr>
          <w:rFonts w:hint="eastAsia"/>
          <w:b/>
          <w:bCs/>
        </w:rPr>
        <w:t>揭露於</w:t>
      </w:r>
      <w:r w:rsidR="00C632E6">
        <w:rPr>
          <w:rFonts w:hint="eastAsia"/>
          <w:b/>
          <w:bCs/>
        </w:rPr>
        <w:t>個</w:t>
      </w:r>
      <w:r w:rsidR="00AE67DE" w:rsidRPr="009A2863">
        <w:rPr>
          <w:rFonts w:hint="eastAsia"/>
          <w:b/>
          <w:bCs/>
        </w:rPr>
        <w:t>別</w:t>
      </w:r>
      <w:r w:rsidR="00C632E6">
        <w:rPr>
          <w:rFonts w:hint="eastAsia"/>
          <w:b/>
          <w:bCs/>
        </w:rPr>
        <w:t>特種基金</w:t>
      </w:r>
      <w:r w:rsidR="00AE67DE" w:rsidRPr="009A2863">
        <w:rPr>
          <w:rFonts w:hint="eastAsia"/>
          <w:b/>
          <w:bCs/>
        </w:rPr>
        <w:t>預算書，</w:t>
      </w:r>
      <w:r w:rsidR="00196294" w:rsidRPr="009A2863">
        <w:rPr>
          <w:rFonts w:hint="eastAsia"/>
          <w:b/>
          <w:bCs/>
        </w:rPr>
        <w:t>並</w:t>
      </w:r>
      <w:r w:rsidR="00AE67DE" w:rsidRPr="009A2863">
        <w:rPr>
          <w:rFonts w:hint="eastAsia"/>
          <w:b/>
          <w:bCs/>
        </w:rPr>
        <w:t>按月於網站公布勞動基金與各基金實際績效，惟</w:t>
      </w:r>
      <w:r w:rsidR="00C632E6" w:rsidRPr="009A2863">
        <w:rPr>
          <w:rFonts w:hint="eastAsia"/>
          <w:b/>
          <w:bCs/>
        </w:rPr>
        <w:t>未揭露</w:t>
      </w:r>
      <w:r w:rsidR="00AE67DE" w:rsidRPr="009A2863">
        <w:rPr>
          <w:rFonts w:hint="eastAsia"/>
          <w:b/>
          <w:bCs/>
        </w:rPr>
        <w:t>勞動基金</w:t>
      </w:r>
      <w:r w:rsidR="00C632E6">
        <w:rPr>
          <w:rFonts w:hint="eastAsia"/>
          <w:b/>
          <w:bCs/>
        </w:rPr>
        <w:t>整體</w:t>
      </w:r>
      <w:r w:rsidR="00AE67DE" w:rsidRPr="009A2863">
        <w:rPr>
          <w:rFonts w:hint="eastAsia"/>
          <w:b/>
          <w:bCs/>
        </w:rPr>
        <w:t>預計收益</w:t>
      </w:r>
      <w:r w:rsidR="00196294" w:rsidRPr="009A2863">
        <w:rPr>
          <w:rFonts w:hint="eastAsia"/>
          <w:b/>
          <w:bCs/>
        </w:rPr>
        <w:t>率</w:t>
      </w:r>
    </w:p>
    <w:p w:rsidR="0072281D" w:rsidRDefault="0052259F" w:rsidP="0052259F">
      <w:pPr>
        <w:pStyle w:val="123"/>
        <w:ind w:left="1133" w:hanging="283"/>
      </w:pPr>
      <w:r>
        <w:rPr>
          <w:rFonts w:hint="eastAsia"/>
        </w:rPr>
        <w:t>1.</w:t>
      </w:r>
      <w:r w:rsidR="0072281D">
        <w:rPr>
          <w:rFonts w:hint="eastAsia"/>
        </w:rPr>
        <w:t>勞動基金</w:t>
      </w:r>
      <w:r w:rsidR="0072281D" w:rsidRPr="00420F07">
        <w:rPr>
          <w:rFonts w:hint="eastAsia"/>
        </w:rPr>
        <w:t>近10</w:t>
      </w:r>
      <w:r w:rsidR="00C632E6">
        <w:rPr>
          <w:rFonts w:hint="eastAsia"/>
        </w:rPr>
        <w:t>餘</w:t>
      </w:r>
      <w:r w:rsidR="0072281D" w:rsidRPr="00420F07">
        <w:rPr>
          <w:rFonts w:hint="eastAsia"/>
        </w:rPr>
        <w:t>年（104</w:t>
      </w:r>
      <w:r w:rsidR="0072281D">
        <w:rPr>
          <w:rFonts w:hint="eastAsia"/>
        </w:rPr>
        <w:t>年度至</w:t>
      </w:r>
      <w:r w:rsidR="0072281D" w:rsidRPr="00420F07">
        <w:rPr>
          <w:rFonts w:hint="eastAsia"/>
        </w:rPr>
        <w:t>114</w:t>
      </w:r>
      <w:r w:rsidR="0072281D">
        <w:rPr>
          <w:rFonts w:hint="eastAsia"/>
        </w:rPr>
        <w:t>年</w:t>
      </w:r>
      <w:r w:rsidR="0072281D" w:rsidRPr="00420F07">
        <w:rPr>
          <w:rFonts w:hint="eastAsia"/>
        </w:rPr>
        <w:t>8</w:t>
      </w:r>
      <w:r w:rsidR="0072281D">
        <w:rPr>
          <w:rFonts w:hint="eastAsia"/>
        </w:rPr>
        <w:t>月</w:t>
      </w:r>
      <w:r w:rsidR="0072281D" w:rsidRPr="00420F07">
        <w:rPr>
          <w:rFonts w:hint="eastAsia"/>
        </w:rPr>
        <w:t>）平均收益率為6.87</w:t>
      </w:r>
      <w:r w:rsidR="0072281D">
        <w:rPr>
          <w:rFonts w:hint="eastAsia"/>
        </w:rPr>
        <w:t>%，1</w:t>
      </w:r>
      <w:r w:rsidR="0072281D" w:rsidRPr="00A04A6E">
        <w:t>1</w:t>
      </w:r>
      <w:r w:rsidR="0072281D">
        <w:rPr>
          <w:rFonts w:hint="eastAsia"/>
        </w:rPr>
        <w:t>4</w:t>
      </w:r>
      <w:r w:rsidR="0072281D" w:rsidRPr="00A04A6E">
        <w:rPr>
          <w:rFonts w:hint="eastAsia"/>
        </w:rPr>
        <w:t>年</w:t>
      </w:r>
      <w:r w:rsidR="0072281D">
        <w:rPr>
          <w:rFonts w:hint="eastAsia"/>
        </w:rPr>
        <w:t>截至8月底止，勞動基金規模達</w:t>
      </w:r>
      <w:r w:rsidR="0072281D" w:rsidRPr="00794A80">
        <w:t>7</w:t>
      </w:r>
      <w:r w:rsidR="0072281D">
        <w:rPr>
          <w:rFonts w:hint="eastAsia"/>
        </w:rPr>
        <w:t>兆3</w:t>
      </w:r>
      <w:r w:rsidR="0072281D" w:rsidRPr="00794A80">
        <w:t>,</w:t>
      </w:r>
      <w:r w:rsidR="0072281D">
        <w:rPr>
          <w:rFonts w:hint="eastAsia"/>
        </w:rPr>
        <w:t>389</w:t>
      </w:r>
      <w:r w:rsidR="0072281D" w:rsidRPr="00A04A6E">
        <w:rPr>
          <w:rFonts w:hint="eastAsia"/>
        </w:rPr>
        <w:t>億元</w:t>
      </w:r>
      <w:r w:rsidR="0072281D">
        <w:rPr>
          <w:rFonts w:hint="eastAsia"/>
        </w:rPr>
        <w:t>，</w:t>
      </w:r>
      <w:r w:rsidR="0072281D" w:rsidRPr="00A04A6E">
        <w:rPr>
          <w:rFonts w:hint="eastAsia"/>
        </w:rPr>
        <w:t>其中</w:t>
      </w:r>
      <w:r w:rsidR="0072281D">
        <w:rPr>
          <w:rFonts w:hint="eastAsia"/>
        </w:rPr>
        <w:t>以</w:t>
      </w:r>
      <w:r w:rsidR="0072281D" w:rsidRPr="00A04A6E">
        <w:rPr>
          <w:rFonts w:hint="eastAsia"/>
        </w:rPr>
        <w:t>新制勞退基金為</w:t>
      </w:r>
      <w:r w:rsidR="0072281D">
        <w:rPr>
          <w:rFonts w:hint="eastAsia"/>
        </w:rPr>
        <w:t>4兆8</w:t>
      </w:r>
      <w:r w:rsidR="0072281D" w:rsidRPr="00794A80">
        <w:t>,</w:t>
      </w:r>
      <w:r w:rsidR="0072281D">
        <w:rPr>
          <w:rFonts w:hint="eastAsia"/>
        </w:rPr>
        <w:t>492</w:t>
      </w:r>
      <w:r w:rsidR="0072281D" w:rsidRPr="00A04A6E">
        <w:rPr>
          <w:rFonts w:hint="eastAsia"/>
        </w:rPr>
        <w:t>億元</w:t>
      </w:r>
      <w:r w:rsidR="0072281D">
        <w:rPr>
          <w:rFonts w:hint="eastAsia"/>
        </w:rPr>
        <w:t>為最高</w:t>
      </w:r>
      <w:r w:rsidR="00C632E6">
        <w:rPr>
          <w:rFonts w:hint="eastAsia"/>
        </w:rPr>
        <w:t>，</w:t>
      </w:r>
      <w:r w:rsidR="0072281D" w:rsidRPr="00A04A6E">
        <w:rPr>
          <w:rFonts w:hint="eastAsia"/>
        </w:rPr>
        <w:t>勞保</w:t>
      </w:r>
      <w:r w:rsidR="0072281D">
        <w:rPr>
          <w:rFonts w:hint="eastAsia"/>
        </w:rPr>
        <w:t>基金</w:t>
      </w:r>
      <w:r w:rsidR="0072281D" w:rsidRPr="00794A80">
        <w:t>1</w:t>
      </w:r>
      <w:r w:rsidR="0072281D">
        <w:rPr>
          <w:rFonts w:hint="eastAsia"/>
        </w:rPr>
        <w:t>兆2</w:t>
      </w:r>
      <w:r w:rsidR="0072281D" w:rsidRPr="00794A80">
        <w:t>,</w:t>
      </w:r>
      <w:r w:rsidR="0072281D">
        <w:rPr>
          <w:rFonts w:hint="eastAsia"/>
        </w:rPr>
        <w:t>168億元次之，其中收益數與收益率分別以新制退休基金收益數2</w:t>
      </w:r>
      <w:r w:rsidR="0072281D">
        <w:t>,</w:t>
      </w:r>
      <w:r w:rsidR="0072281D">
        <w:rPr>
          <w:rFonts w:hint="eastAsia"/>
        </w:rPr>
        <w:t>238億元及舊制退休基金收益率8.19%為勞動基金中之最高。</w:t>
      </w:r>
    </w:p>
    <w:p w:rsidR="0052259F" w:rsidRDefault="00425437" w:rsidP="00425437">
      <w:pPr>
        <w:pStyle w:val="123"/>
        <w:ind w:left="1133" w:hanging="283"/>
      </w:pPr>
      <w:r>
        <w:rPr>
          <w:rFonts w:hint="eastAsia"/>
        </w:rPr>
        <w:t>2</w:t>
      </w:r>
      <w:r w:rsidR="0052259F">
        <w:rPr>
          <w:rFonts w:hint="eastAsia"/>
        </w:rPr>
        <w:t>.勞動基金之</w:t>
      </w:r>
      <w:r w:rsidR="0052259F" w:rsidRPr="0052259F">
        <w:rPr>
          <w:rFonts w:hint="eastAsia"/>
        </w:rPr>
        <w:t>新制勞退、舊制勞退、</w:t>
      </w:r>
      <w:bookmarkStart w:id="13" w:name="_Hlk212958019"/>
      <w:r w:rsidR="0052259F" w:rsidRPr="0052259F">
        <w:rPr>
          <w:rFonts w:hint="eastAsia"/>
        </w:rPr>
        <w:t>勞保、就保、災保</w:t>
      </w:r>
      <w:bookmarkEnd w:id="13"/>
      <w:r w:rsidR="0052259F" w:rsidRPr="0052259F">
        <w:rPr>
          <w:rFonts w:hint="eastAsia"/>
        </w:rPr>
        <w:t>及積欠工資墊償基金</w:t>
      </w:r>
      <w:r w:rsidR="0052259F">
        <w:rPr>
          <w:rFonts w:hint="eastAsia"/>
        </w:rPr>
        <w:t>等6</w:t>
      </w:r>
      <w:r w:rsidR="00E9363E">
        <w:rPr>
          <w:rFonts w:hint="eastAsia"/>
        </w:rPr>
        <w:t>個</w:t>
      </w:r>
      <w:r w:rsidR="0052259F">
        <w:rPr>
          <w:rFonts w:hint="eastAsia"/>
        </w:rPr>
        <w:t>基金</w:t>
      </w:r>
      <w:r w:rsidR="0052259F" w:rsidRPr="0052259F">
        <w:rPr>
          <w:rFonts w:hint="eastAsia"/>
        </w:rPr>
        <w:t>，115年度預算案編列資金</w:t>
      </w:r>
      <w:r w:rsidR="008372F3">
        <w:rPr>
          <w:rFonts w:hint="eastAsia"/>
        </w:rPr>
        <w:t>運用之預計</w:t>
      </w:r>
      <w:r w:rsidR="0052259F" w:rsidRPr="0052259F">
        <w:rPr>
          <w:rFonts w:hint="eastAsia"/>
        </w:rPr>
        <w:t>收益率分別為3.67%、3.57%、3.7%、1.81%、1.42%及2.3%</w:t>
      </w:r>
      <w:r w:rsidR="0052259F">
        <w:rPr>
          <w:rFonts w:hint="eastAsia"/>
        </w:rPr>
        <w:t>，</w:t>
      </w:r>
      <w:r w:rsidR="00FA2628">
        <w:rPr>
          <w:rFonts w:hint="eastAsia"/>
        </w:rPr>
        <w:t>均</w:t>
      </w:r>
      <w:r w:rsidR="0052259F">
        <w:rPr>
          <w:rFonts w:hint="eastAsia"/>
        </w:rPr>
        <w:t>揭露於各</w:t>
      </w:r>
      <w:r w:rsidR="00C632E6">
        <w:rPr>
          <w:rFonts w:hint="eastAsia"/>
        </w:rPr>
        <w:t>特種</w:t>
      </w:r>
      <w:r w:rsidR="0052259F">
        <w:rPr>
          <w:rFonts w:hint="eastAsia"/>
        </w:rPr>
        <w:t>基金預算書，</w:t>
      </w:r>
      <w:r w:rsidR="008372F3">
        <w:rPr>
          <w:rFonts w:hint="eastAsia"/>
        </w:rPr>
        <w:t>其中勞保局作業基金並揭露所負責勞動基金之</w:t>
      </w:r>
      <w:r w:rsidR="008372F3" w:rsidRPr="008372F3">
        <w:rPr>
          <w:rFonts w:hint="eastAsia"/>
        </w:rPr>
        <w:t>勞保、就保、災保</w:t>
      </w:r>
      <w:r w:rsidR="008372F3">
        <w:rPr>
          <w:rFonts w:hint="eastAsia"/>
        </w:rPr>
        <w:t>等3基金之整體</w:t>
      </w:r>
      <w:r w:rsidR="008372F3" w:rsidRPr="008372F3">
        <w:rPr>
          <w:rFonts w:hint="eastAsia"/>
        </w:rPr>
        <w:t>預計收益率3.39%</w:t>
      </w:r>
      <w:r w:rsidR="008372F3">
        <w:rPr>
          <w:rFonts w:hint="eastAsia"/>
        </w:rPr>
        <w:t>，</w:t>
      </w:r>
      <w:r w:rsidR="0052259F">
        <w:rPr>
          <w:rFonts w:hint="eastAsia"/>
        </w:rPr>
        <w:t>運用局</w:t>
      </w:r>
      <w:r w:rsidR="00AE67DE">
        <w:rPr>
          <w:rFonts w:hint="eastAsia"/>
        </w:rPr>
        <w:t>雖</w:t>
      </w:r>
      <w:r w:rsidR="0052259F">
        <w:rPr>
          <w:rFonts w:hint="eastAsia"/>
        </w:rPr>
        <w:t>按月於網站上揭露基金</w:t>
      </w:r>
      <w:r w:rsidR="008372F3">
        <w:rPr>
          <w:rFonts w:hint="eastAsia"/>
        </w:rPr>
        <w:t>之實際</w:t>
      </w:r>
      <w:r w:rsidR="0052259F">
        <w:rPr>
          <w:rFonts w:hint="eastAsia"/>
        </w:rPr>
        <w:t>運用績效</w:t>
      </w:r>
      <w:r w:rsidR="008372F3">
        <w:rPr>
          <w:rFonts w:hint="eastAsia"/>
        </w:rPr>
        <w:t>(包括收益數及收益率)</w:t>
      </w:r>
      <w:r w:rsidR="0052259F">
        <w:rPr>
          <w:rFonts w:hint="eastAsia"/>
        </w:rPr>
        <w:t>，</w:t>
      </w:r>
      <w:r w:rsidR="00C632E6">
        <w:rPr>
          <w:rFonts w:hint="eastAsia"/>
        </w:rPr>
        <w:t>惟</w:t>
      </w:r>
      <w:r w:rsidR="0052259F">
        <w:rPr>
          <w:rFonts w:hint="eastAsia"/>
        </w:rPr>
        <w:t>未揭露勞動基金</w:t>
      </w:r>
      <w:r w:rsidR="00AE67DE">
        <w:rPr>
          <w:rFonts w:hint="eastAsia"/>
        </w:rPr>
        <w:t>之</w:t>
      </w:r>
      <w:r w:rsidR="00FA2628">
        <w:rPr>
          <w:rFonts w:hint="eastAsia"/>
        </w:rPr>
        <w:t>整體</w:t>
      </w:r>
      <w:r w:rsidR="008372F3">
        <w:rPr>
          <w:rFonts w:hint="eastAsia"/>
        </w:rPr>
        <w:t>預計</w:t>
      </w:r>
      <w:r w:rsidR="0052259F">
        <w:rPr>
          <w:rFonts w:hint="eastAsia"/>
        </w:rPr>
        <w:t>收益率</w:t>
      </w:r>
      <w:r>
        <w:rPr>
          <w:rFonts w:hint="eastAsia"/>
        </w:rPr>
        <w:t>。</w:t>
      </w:r>
    </w:p>
    <w:p w:rsidR="00425437" w:rsidRPr="00A60A61" w:rsidRDefault="00425437" w:rsidP="00425437">
      <w:pPr>
        <w:pStyle w:val="aff8"/>
        <w:ind w:left="849" w:hanging="283"/>
        <w:rPr>
          <w:b/>
          <w:bCs/>
        </w:rPr>
      </w:pPr>
      <w:r w:rsidRPr="00A60A61">
        <w:rPr>
          <w:rFonts w:hint="eastAsia"/>
          <w:b/>
          <w:bCs/>
        </w:rPr>
        <w:t>(三)勞動基金</w:t>
      </w:r>
      <w:r w:rsidR="00A60A61" w:rsidRPr="00A60A61">
        <w:rPr>
          <w:rFonts w:hint="eastAsia"/>
          <w:b/>
          <w:bCs/>
        </w:rPr>
        <w:t>112及113年度</w:t>
      </w:r>
      <w:r w:rsidR="00DB08C5" w:rsidRPr="00A60A61">
        <w:rPr>
          <w:rFonts w:hint="eastAsia"/>
          <w:b/>
          <w:bCs/>
        </w:rPr>
        <w:t>實際投資收益率</w:t>
      </w:r>
      <w:r w:rsidR="00DB08C5">
        <w:rPr>
          <w:rFonts w:hint="eastAsia"/>
          <w:b/>
          <w:bCs/>
        </w:rPr>
        <w:t>低於退</w:t>
      </w:r>
      <w:r w:rsidR="00DB08C5" w:rsidRPr="00A60A61">
        <w:rPr>
          <w:rFonts w:hint="eastAsia"/>
          <w:b/>
          <w:bCs/>
        </w:rPr>
        <w:t>撫基金</w:t>
      </w:r>
      <w:r w:rsidR="00A60A61" w:rsidRPr="00A60A61">
        <w:rPr>
          <w:rFonts w:hint="eastAsia"/>
          <w:b/>
          <w:bCs/>
        </w:rPr>
        <w:t>，允宜</w:t>
      </w:r>
      <w:r w:rsidR="00AE67DE">
        <w:rPr>
          <w:rFonts w:hint="eastAsia"/>
          <w:b/>
          <w:bCs/>
        </w:rPr>
        <w:t>精進投資策略</w:t>
      </w:r>
      <w:r w:rsidR="00A60A61" w:rsidRPr="00A60A61">
        <w:rPr>
          <w:rFonts w:hint="eastAsia"/>
          <w:b/>
          <w:bCs/>
        </w:rPr>
        <w:t>，並揭露</w:t>
      </w:r>
      <w:r w:rsidRPr="00A60A61">
        <w:rPr>
          <w:rFonts w:hint="eastAsia"/>
          <w:b/>
          <w:bCs/>
        </w:rPr>
        <w:t>勞動基金</w:t>
      </w:r>
      <w:r w:rsidR="00A60A61" w:rsidRPr="00A60A61">
        <w:rPr>
          <w:rFonts w:hint="eastAsia"/>
          <w:b/>
          <w:bCs/>
        </w:rPr>
        <w:t>115年度</w:t>
      </w:r>
      <w:r w:rsidRPr="00A60A61">
        <w:rPr>
          <w:rFonts w:hint="eastAsia"/>
          <w:b/>
          <w:bCs/>
        </w:rPr>
        <w:t>預</w:t>
      </w:r>
      <w:r w:rsidR="00AE67DE">
        <w:rPr>
          <w:rFonts w:hint="eastAsia"/>
          <w:b/>
          <w:bCs/>
        </w:rPr>
        <w:t>計</w:t>
      </w:r>
      <w:r w:rsidRPr="00A60A61">
        <w:rPr>
          <w:rFonts w:hint="eastAsia"/>
          <w:b/>
          <w:bCs/>
        </w:rPr>
        <w:t>收益</w:t>
      </w:r>
      <w:r w:rsidR="00196294">
        <w:rPr>
          <w:rFonts w:hint="eastAsia"/>
          <w:b/>
          <w:bCs/>
        </w:rPr>
        <w:t>率</w:t>
      </w:r>
      <w:r w:rsidR="00A60A61" w:rsidRPr="00A60A61">
        <w:rPr>
          <w:rFonts w:hint="eastAsia"/>
          <w:b/>
          <w:bCs/>
        </w:rPr>
        <w:t>，</w:t>
      </w:r>
      <w:bookmarkStart w:id="14" w:name="_Hlk213258658"/>
      <w:r w:rsidR="00A60A61" w:rsidRPr="00A60A61">
        <w:rPr>
          <w:rFonts w:hint="eastAsia"/>
          <w:b/>
          <w:bCs/>
        </w:rPr>
        <w:t>俾</w:t>
      </w:r>
      <w:r w:rsidR="003347B7">
        <w:rPr>
          <w:rFonts w:hint="eastAsia"/>
          <w:b/>
          <w:bCs/>
        </w:rPr>
        <w:t>利衡量整體</w:t>
      </w:r>
      <w:r w:rsidR="00A60A61" w:rsidRPr="00A60A61">
        <w:rPr>
          <w:rFonts w:hint="eastAsia"/>
          <w:b/>
          <w:bCs/>
        </w:rPr>
        <w:t>運用成效</w:t>
      </w:r>
      <w:bookmarkEnd w:id="14"/>
    </w:p>
    <w:p w:rsidR="00C76DE3" w:rsidRDefault="00425437" w:rsidP="009221DF">
      <w:pPr>
        <w:pStyle w:val="25"/>
        <w:ind w:left="850" w:firstLine="566"/>
        <w:rPr>
          <w:rFonts w:hint="eastAsia"/>
        </w:rPr>
      </w:pPr>
      <w:r w:rsidRPr="00425437">
        <w:rPr>
          <w:rFonts w:hint="eastAsia"/>
        </w:rPr>
        <w:t>勞動基金111至113年度基金運用之實際收益率分別為-6.71%、12.8%及16.48%</w:t>
      </w:r>
      <w:r w:rsidR="00A60A61" w:rsidRPr="00A60A61">
        <w:rPr>
          <w:rFonts w:hint="eastAsia"/>
        </w:rPr>
        <w:t>(詳表1)</w:t>
      </w:r>
      <w:r w:rsidRPr="00425437">
        <w:rPr>
          <w:rFonts w:hint="eastAsia"/>
        </w:rPr>
        <w:t>，經參酌公務員退休撫卹基金</w:t>
      </w:r>
      <w:r w:rsidRPr="00425437">
        <w:rPr>
          <w:rFonts w:hint="eastAsia"/>
        </w:rPr>
        <w:lastRenderedPageBreak/>
        <w:t>(以下簡稱退撫基金)同期之實際收益率分別為-6.73%、13.1%及17.49%</w:t>
      </w:r>
      <w:r w:rsidR="003347B7">
        <w:rPr>
          <w:rFonts w:hint="eastAsia"/>
        </w:rPr>
        <w:t>；</w:t>
      </w:r>
      <w:r w:rsidRPr="00425437">
        <w:rPr>
          <w:rFonts w:hint="eastAsia"/>
        </w:rPr>
        <w:t>勞動基金111年度收益率</w:t>
      </w:r>
      <w:r w:rsidR="00A60A61">
        <w:rPr>
          <w:rFonts w:hint="eastAsia"/>
        </w:rPr>
        <w:t>高</w:t>
      </w:r>
      <w:r w:rsidRPr="00425437">
        <w:rPr>
          <w:rFonts w:hint="eastAsia"/>
        </w:rPr>
        <w:t>於退撫基金，</w:t>
      </w:r>
      <w:r w:rsidR="00A60A61">
        <w:rPr>
          <w:rFonts w:hint="eastAsia"/>
        </w:rPr>
        <w:t>且114年度截至8月底之收益率亦較高，</w:t>
      </w:r>
      <w:r w:rsidRPr="00425437">
        <w:rPr>
          <w:rFonts w:hint="eastAsia"/>
        </w:rPr>
        <w:t>惟112及113年度實際收益率低於退撫基金，</w:t>
      </w:r>
      <w:r w:rsidR="003347B7">
        <w:rPr>
          <w:rFonts w:hint="eastAsia"/>
        </w:rPr>
        <w:t>且</w:t>
      </w:r>
      <w:r w:rsidR="002F785E">
        <w:rPr>
          <w:rFonts w:hint="eastAsia"/>
        </w:rPr>
        <w:t>113年度之</w:t>
      </w:r>
      <w:r w:rsidRPr="00425437">
        <w:rPr>
          <w:rFonts w:hint="eastAsia"/>
        </w:rPr>
        <w:t>差距</w:t>
      </w:r>
      <w:r w:rsidR="002F785E">
        <w:rPr>
          <w:rFonts w:hint="eastAsia"/>
        </w:rPr>
        <w:t>略</w:t>
      </w:r>
      <w:r w:rsidRPr="00425437">
        <w:rPr>
          <w:rFonts w:hint="eastAsia"/>
        </w:rPr>
        <w:t>擴大</w:t>
      </w:r>
      <w:r w:rsidR="003347B7">
        <w:rPr>
          <w:rFonts w:hint="eastAsia"/>
        </w:rPr>
        <w:t>。</w:t>
      </w:r>
      <w:r>
        <w:rPr>
          <w:rFonts w:hint="eastAsia"/>
        </w:rPr>
        <w:t>勞動基金運用</w:t>
      </w:r>
      <w:r w:rsidR="003347B7">
        <w:rPr>
          <w:rFonts w:hint="eastAsia"/>
        </w:rPr>
        <w:t>係運用</w:t>
      </w:r>
      <w:r>
        <w:rPr>
          <w:rFonts w:hint="eastAsia"/>
        </w:rPr>
        <w:t>局重要業務，各基金</w:t>
      </w:r>
      <w:r w:rsidR="003347B7">
        <w:rPr>
          <w:rFonts w:hint="eastAsia"/>
        </w:rPr>
        <w:t>以追求長期收益為目標，</w:t>
      </w:r>
      <w:r>
        <w:rPr>
          <w:rFonts w:hint="eastAsia"/>
        </w:rPr>
        <w:t>雖因特性不同致投資標的有異，惟投資績效影響廣大勞工權益，</w:t>
      </w:r>
      <w:r w:rsidR="00A60A61">
        <w:rPr>
          <w:rFonts w:hint="eastAsia"/>
        </w:rPr>
        <w:t>允宜</w:t>
      </w:r>
      <w:r w:rsidR="003347B7">
        <w:rPr>
          <w:rFonts w:hint="eastAsia"/>
        </w:rPr>
        <w:t>賡續</w:t>
      </w:r>
      <w:r w:rsidR="00E9363E" w:rsidRPr="00E9363E">
        <w:rPr>
          <w:rFonts w:hint="eastAsia"/>
        </w:rPr>
        <w:t>精進投資策略</w:t>
      </w:r>
      <w:r w:rsidR="00A60A61">
        <w:rPr>
          <w:rFonts w:hint="eastAsia"/>
        </w:rPr>
        <w:t>，並</w:t>
      </w:r>
      <w:r>
        <w:rPr>
          <w:rFonts w:hint="eastAsia"/>
        </w:rPr>
        <w:t>揭露勞動基金115年度之整體預計收益率，俾</w:t>
      </w:r>
      <w:r w:rsidR="003347B7">
        <w:rPr>
          <w:rFonts w:hint="eastAsia"/>
        </w:rPr>
        <w:t>利衡量</w:t>
      </w:r>
      <w:r>
        <w:rPr>
          <w:rFonts w:hint="eastAsia"/>
        </w:rPr>
        <w:t>勞動資金</w:t>
      </w:r>
      <w:r w:rsidR="00E9363E">
        <w:rPr>
          <w:rFonts w:hint="eastAsia"/>
        </w:rPr>
        <w:t>運用</w:t>
      </w:r>
      <w:r>
        <w:rPr>
          <w:rFonts w:hint="eastAsia"/>
        </w:rPr>
        <w:t>成效。</w:t>
      </w:r>
      <w:bookmarkStart w:id="15" w:name="_Hlk212962304"/>
    </w:p>
    <w:p w:rsidR="003347B7" w:rsidRDefault="0072281D" w:rsidP="00A60A61">
      <w:pPr>
        <w:widowControl/>
        <w:spacing w:line="240" w:lineRule="auto"/>
        <w:ind w:leftChars="0" w:left="850" w:hangingChars="300" w:hanging="850"/>
        <w:jc w:val="left"/>
        <w:rPr>
          <w:rFonts w:hAnsi="標楷體"/>
          <w:b/>
          <w:spacing w:val="-10"/>
        </w:rPr>
      </w:pPr>
      <w:r w:rsidRPr="00C246E1">
        <w:rPr>
          <w:rFonts w:hAnsi="標楷體" w:hint="eastAsia"/>
          <w:b/>
        </w:rPr>
        <w:t xml:space="preserve">表1  </w:t>
      </w:r>
      <w:r w:rsidR="003347B7">
        <w:rPr>
          <w:rFonts w:hAnsi="標楷體" w:hint="eastAsia"/>
          <w:b/>
        </w:rPr>
        <w:t>111至115年度</w:t>
      </w:r>
      <w:r w:rsidRPr="00E70C74">
        <w:rPr>
          <w:rFonts w:hAnsi="標楷體" w:hint="eastAsia"/>
          <w:b/>
          <w:spacing w:val="-10"/>
        </w:rPr>
        <w:t>勞動基金</w:t>
      </w:r>
      <w:r w:rsidR="00E70C74" w:rsidRPr="00E70C74">
        <w:rPr>
          <w:rFonts w:hAnsi="標楷體" w:hint="eastAsia"/>
          <w:b/>
          <w:spacing w:val="-10"/>
        </w:rPr>
        <w:t>及</w:t>
      </w:r>
      <w:r w:rsidR="00E70C74" w:rsidRPr="00E70C74">
        <w:rPr>
          <w:rFonts w:hint="eastAsia"/>
          <w:b/>
          <w:bCs/>
          <w:spacing w:val="-10"/>
        </w:rPr>
        <w:t>退撫基金</w:t>
      </w:r>
      <w:r w:rsidR="00DB08C5">
        <w:rPr>
          <w:rFonts w:hint="eastAsia"/>
          <w:b/>
          <w:bCs/>
          <w:spacing w:val="-10"/>
        </w:rPr>
        <w:t>之</w:t>
      </w:r>
      <w:r w:rsidR="00A60A61">
        <w:rPr>
          <w:rFonts w:hAnsi="標楷體" w:hint="eastAsia"/>
          <w:b/>
          <w:spacing w:val="-10"/>
        </w:rPr>
        <w:t>基金運用收益率</w:t>
      </w:r>
      <w:r w:rsidRPr="00E70C74">
        <w:rPr>
          <w:rFonts w:hAnsi="標楷體" w:hint="eastAsia"/>
          <w:b/>
          <w:spacing w:val="-10"/>
        </w:rPr>
        <w:t>統計表</w:t>
      </w:r>
      <w:r w:rsidR="00DB08C5">
        <w:rPr>
          <w:rFonts w:hAnsi="標楷體" w:hint="eastAsia"/>
          <w:b/>
          <w:spacing w:val="-10"/>
        </w:rPr>
        <w:t xml:space="preserve"> </w:t>
      </w:r>
    </w:p>
    <w:p w:rsidR="0072281D" w:rsidRPr="00C246E1" w:rsidRDefault="00DB08C5" w:rsidP="003347B7">
      <w:pPr>
        <w:pStyle w:val="146"/>
        <w:jc w:val="right"/>
      </w:pPr>
      <w:r w:rsidRPr="003347B7">
        <w:rPr>
          <w:rFonts w:hint="eastAsia"/>
          <w:bCs/>
          <w:szCs w:val="22"/>
        </w:rPr>
        <w:t>單位：%</w:t>
      </w:r>
      <w:r>
        <w:rPr>
          <w:rFonts w:hint="eastAsia"/>
        </w:rPr>
        <w:t xml:space="preserve">    </w:t>
      </w:r>
      <w:r w:rsidR="00A60A61">
        <w:rPr>
          <w:rFonts w:hint="eastAsia"/>
        </w:rPr>
        <w:t xml:space="preserve">                                          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1414"/>
        <w:gridCol w:w="1414"/>
        <w:gridCol w:w="1414"/>
        <w:gridCol w:w="1414"/>
        <w:gridCol w:w="1415"/>
      </w:tblGrid>
      <w:tr w:rsidR="00E40F80" w:rsidRPr="00C246E1" w:rsidTr="007F481B">
        <w:trPr>
          <w:trHeight w:val="76"/>
          <w:tblHeader/>
        </w:trPr>
        <w:tc>
          <w:tcPr>
            <w:tcW w:w="1434" w:type="dxa"/>
            <w:vAlign w:val="center"/>
          </w:tcPr>
          <w:p w:rsidR="00E40F80" w:rsidRPr="00C246E1" w:rsidRDefault="00E40F80" w:rsidP="00E40F80">
            <w:pPr>
              <w:pStyle w:val="146"/>
            </w:pPr>
            <w:r w:rsidRPr="00C246E1">
              <w:rPr>
                <w:rFonts w:hint="eastAsia"/>
              </w:rPr>
              <w:t>基金名稱</w:t>
            </w:r>
          </w:p>
        </w:tc>
        <w:tc>
          <w:tcPr>
            <w:tcW w:w="1414" w:type="dxa"/>
            <w:vAlign w:val="center"/>
          </w:tcPr>
          <w:p w:rsidR="00E40F80" w:rsidRPr="00273180" w:rsidRDefault="00E40F80" w:rsidP="00E40F80">
            <w:pPr>
              <w:pStyle w:val="146"/>
              <w:ind w:leftChars="-44" w:left="-125"/>
              <w:jc w:val="center"/>
              <w:rPr>
                <w:rFonts w:hint="eastAsia"/>
                <w:spacing w:val="-20"/>
              </w:rPr>
            </w:pPr>
            <w:r w:rsidRPr="00273180">
              <w:rPr>
                <w:rFonts w:hint="eastAsia"/>
                <w:spacing w:val="-20"/>
              </w:rPr>
              <w:t>1</w:t>
            </w:r>
            <w:r>
              <w:rPr>
                <w:rFonts w:hint="eastAsia"/>
                <w:spacing w:val="-20"/>
              </w:rPr>
              <w:t>11</w:t>
            </w:r>
            <w:r w:rsidRPr="00273180">
              <w:rPr>
                <w:rFonts w:hint="eastAsia"/>
                <w:spacing w:val="-20"/>
              </w:rPr>
              <w:t>年度</w:t>
            </w:r>
          </w:p>
        </w:tc>
        <w:tc>
          <w:tcPr>
            <w:tcW w:w="1414" w:type="dxa"/>
            <w:vAlign w:val="center"/>
          </w:tcPr>
          <w:p w:rsidR="00E40F80" w:rsidRPr="00273180" w:rsidRDefault="00E40F80" w:rsidP="00E40F80">
            <w:pPr>
              <w:pStyle w:val="146"/>
              <w:ind w:leftChars="-44" w:left="-12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112年度</w:t>
            </w:r>
          </w:p>
        </w:tc>
        <w:tc>
          <w:tcPr>
            <w:tcW w:w="1414" w:type="dxa"/>
            <w:vAlign w:val="center"/>
          </w:tcPr>
          <w:p w:rsidR="00E40F80" w:rsidRPr="00273180" w:rsidRDefault="00E40F80" w:rsidP="00E40F80">
            <w:pPr>
              <w:pStyle w:val="146"/>
              <w:ind w:leftChars="-44" w:left="-125"/>
              <w:jc w:val="center"/>
              <w:rPr>
                <w:spacing w:val="-20"/>
              </w:rPr>
            </w:pPr>
            <w:r w:rsidRPr="00273180">
              <w:rPr>
                <w:rFonts w:hint="eastAsia"/>
                <w:spacing w:val="-20"/>
              </w:rPr>
              <w:t>113年度</w:t>
            </w:r>
          </w:p>
        </w:tc>
        <w:tc>
          <w:tcPr>
            <w:tcW w:w="1414" w:type="dxa"/>
          </w:tcPr>
          <w:p w:rsidR="00E40F80" w:rsidRPr="00273180" w:rsidRDefault="00E40F80" w:rsidP="00E40F80">
            <w:pPr>
              <w:pStyle w:val="146"/>
              <w:jc w:val="center"/>
              <w:rPr>
                <w:spacing w:val="-20"/>
              </w:rPr>
            </w:pPr>
            <w:r w:rsidRPr="00F04B15">
              <w:rPr>
                <w:rFonts w:hint="eastAsia"/>
              </w:rPr>
              <w:t>114年度</w:t>
            </w:r>
          </w:p>
        </w:tc>
        <w:tc>
          <w:tcPr>
            <w:tcW w:w="1415" w:type="dxa"/>
            <w:vAlign w:val="center"/>
          </w:tcPr>
          <w:p w:rsidR="00E40F80" w:rsidRPr="00273180" w:rsidRDefault="00E40F80" w:rsidP="00E40F80">
            <w:pPr>
              <w:pStyle w:val="146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115年度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vAlign w:val="center"/>
          </w:tcPr>
          <w:p w:rsidR="00E40F80" w:rsidRPr="00E40F80" w:rsidRDefault="00E40F80" w:rsidP="00E40F80">
            <w:pPr>
              <w:pStyle w:val="146"/>
              <w:rPr>
                <w:spacing w:val="-20"/>
              </w:rPr>
            </w:pPr>
            <w:r w:rsidRPr="00E40F80">
              <w:rPr>
                <w:rFonts w:hint="eastAsia"/>
                <w:spacing w:val="-20"/>
              </w:rPr>
              <w:t>新制勞退基金</w:t>
            </w:r>
            <w:r w:rsidRPr="00E40F80">
              <w:rPr>
                <w:spacing w:val="-20"/>
              </w:rPr>
              <w:t xml:space="preserve">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-6.67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12.6</w:t>
            </w:r>
            <w:r w:rsidR="002F785E" w:rsidRPr="002F785E">
              <w:rPr>
                <w:rFonts w:hint="eastAsia"/>
              </w:rPr>
              <w:t>0</w:t>
            </w:r>
          </w:p>
        </w:tc>
        <w:tc>
          <w:tcPr>
            <w:tcW w:w="1414" w:type="dxa"/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 xml:space="preserve">16.16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4.78</w:t>
            </w:r>
          </w:p>
        </w:tc>
        <w:tc>
          <w:tcPr>
            <w:tcW w:w="1415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3.6</w:t>
            </w:r>
            <w:r w:rsidR="00C632E6">
              <w:rPr>
                <w:rFonts w:hint="eastAsia"/>
              </w:rPr>
              <w:t>7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vAlign w:val="center"/>
          </w:tcPr>
          <w:p w:rsidR="00E40F80" w:rsidRPr="00E40F80" w:rsidRDefault="00E40F80" w:rsidP="00E40F80">
            <w:pPr>
              <w:pStyle w:val="146"/>
              <w:rPr>
                <w:rFonts w:hint="eastAsia"/>
                <w:spacing w:val="-20"/>
              </w:rPr>
            </w:pPr>
            <w:r w:rsidRPr="00E40F80">
              <w:rPr>
                <w:rFonts w:hint="eastAsia"/>
                <w:spacing w:val="-20"/>
              </w:rPr>
              <w:t>舊制勞退基金</w:t>
            </w:r>
            <w:r w:rsidRPr="00E40F80">
              <w:rPr>
                <w:spacing w:val="-20"/>
              </w:rPr>
              <w:t xml:space="preserve">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-8.3</w:t>
            </w:r>
            <w:r w:rsidR="002F785E" w:rsidRPr="002F785E">
              <w:rPr>
                <w:rFonts w:hint="eastAsia"/>
              </w:rPr>
              <w:t>0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14.83</w:t>
            </w:r>
          </w:p>
        </w:tc>
        <w:tc>
          <w:tcPr>
            <w:tcW w:w="1414" w:type="dxa"/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 xml:space="preserve">19.36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8.19</w:t>
            </w:r>
          </w:p>
        </w:tc>
        <w:tc>
          <w:tcPr>
            <w:tcW w:w="1415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3.5</w:t>
            </w:r>
            <w:r w:rsidR="00C632E6">
              <w:rPr>
                <w:rFonts w:hint="eastAsia"/>
              </w:rPr>
              <w:t>7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vAlign w:val="center"/>
          </w:tcPr>
          <w:p w:rsidR="00E40F80" w:rsidRPr="00E40F80" w:rsidRDefault="00E40F80" w:rsidP="00E40F80">
            <w:pPr>
              <w:pStyle w:val="146"/>
              <w:rPr>
                <w:spacing w:val="-20"/>
              </w:rPr>
            </w:pPr>
            <w:r w:rsidRPr="00E40F80">
              <w:rPr>
                <w:rFonts w:hint="eastAsia"/>
                <w:spacing w:val="-20"/>
              </w:rPr>
              <w:t>勞保基金</w:t>
            </w:r>
            <w:r w:rsidRPr="00E40F80">
              <w:rPr>
                <w:spacing w:val="-20"/>
              </w:rPr>
              <w:t xml:space="preserve">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-7.45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14.44</w:t>
            </w:r>
          </w:p>
        </w:tc>
        <w:tc>
          <w:tcPr>
            <w:tcW w:w="1414" w:type="dxa"/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 xml:space="preserve">18.13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4.27</w:t>
            </w:r>
          </w:p>
        </w:tc>
        <w:tc>
          <w:tcPr>
            <w:tcW w:w="1415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3.</w:t>
            </w:r>
            <w:r w:rsidR="00C632E6">
              <w:rPr>
                <w:rFonts w:hint="eastAsia"/>
              </w:rPr>
              <w:t>7</w:t>
            </w:r>
            <w:r w:rsidR="003347B7">
              <w:rPr>
                <w:rFonts w:hint="eastAsia"/>
              </w:rPr>
              <w:t>0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vAlign w:val="center"/>
          </w:tcPr>
          <w:p w:rsidR="00E40F80" w:rsidRPr="00E40F80" w:rsidRDefault="00E40F80" w:rsidP="00E40F80">
            <w:pPr>
              <w:pStyle w:val="146"/>
              <w:rPr>
                <w:spacing w:val="-20"/>
              </w:rPr>
            </w:pPr>
            <w:r w:rsidRPr="00E40F80">
              <w:rPr>
                <w:rFonts w:hint="eastAsia"/>
                <w:spacing w:val="-20"/>
              </w:rPr>
              <w:t>就保基金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3.32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2.1</w:t>
            </w:r>
            <w:r w:rsidR="006D4EAF">
              <w:rPr>
                <w:rFonts w:hint="eastAsia"/>
              </w:rPr>
              <w:t>0</w:t>
            </w:r>
          </w:p>
        </w:tc>
        <w:tc>
          <w:tcPr>
            <w:tcW w:w="1414" w:type="dxa"/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 xml:space="preserve">4.56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-0.53</w:t>
            </w:r>
          </w:p>
        </w:tc>
        <w:tc>
          <w:tcPr>
            <w:tcW w:w="1415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1.</w:t>
            </w:r>
            <w:r w:rsidR="00C632E6">
              <w:rPr>
                <w:rFonts w:hint="eastAsia"/>
              </w:rPr>
              <w:t>81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vAlign w:val="center"/>
          </w:tcPr>
          <w:p w:rsidR="00E40F80" w:rsidRPr="00E40F80" w:rsidRDefault="00E40F80" w:rsidP="00E40F80">
            <w:pPr>
              <w:pStyle w:val="146"/>
              <w:rPr>
                <w:spacing w:val="-20"/>
              </w:rPr>
            </w:pPr>
            <w:r w:rsidRPr="00E40F80">
              <w:rPr>
                <w:rFonts w:hint="eastAsia"/>
                <w:spacing w:val="-20"/>
              </w:rPr>
              <w:t>勞職保基金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0.65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1.51</w:t>
            </w:r>
          </w:p>
        </w:tc>
        <w:tc>
          <w:tcPr>
            <w:tcW w:w="1414" w:type="dxa"/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 xml:space="preserve">1.70 </w:t>
            </w:r>
          </w:p>
        </w:tc>
        <w:tc>
          <w:tcPr>
            <w:tcW w:w="1414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1.24</w:t>
            </w:r>
          </w:p>
        </w:tc>
        <w:tc>
          <w:tcPr>
            <w:tcW w:w="1415" w:type="dxa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1.4</w:t>
            </w:r>
            <w:r w:rsidR="00C632E6">
              <w:rPr>
                <w:rFonts w:hint="eastAsia"/>
              </w:rPr>
              <w:t>2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E40F80" w:rsidRPr="00E40F80" w:rsidRDefault="00E40F80" w:rsidP="00E40F80">
            <w:pPr>
              <w:pStyle w:val="146"/>
              <w:rPr>
                <w:spacing w:val="-20"/>
              </w:rPr>
            </w:pPr>
            <w:r w:rsidRPr="00E40F80">
              <w:rPr>
                <w:rFonts w:hint="eastAsia"/>
                <w:spacing w:val="-20"/>
              </w:rPr>
              <w:t>工資墊償基金</w:t>
            </w:r>
            <w:r w:rsidRPr="00E40F80">
              <w:rPr>
                <w:spacing w:val="-20"/>
              </w:rPr>
              <w:t xml:space="preserve"> 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-2.27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6.35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 xml:space="preserve">12.22 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4.01</w:t>
            </w: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2.</w:t>
            </w:r>
            <w:r w:rsidR="00C632E6">
              <w:rPr>
                <w:rFonts w:hint="eastAsia"/>
              </w:rPr>
              <w:t>3</w:t>
            </w:r>
            <w:r w:rsidR="003347B7">
              <w:rPr>
                <w:rFonts w:hint="eastAsia"/>
              </w:rPr>
              <w:t>0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E40F80" w:rsidRPr="00E40F80" w:rsidRDefault="00E40F80" w:rsidP="00E40F80">
            <w:pPr>
              <w:pStyle w:val="146"/>
              <w:rPr>
                <w:spacing w:val="-20"/>
              </w:rPr>
            </w:pPr>
            <w:r w:rsidRPr="00E40F80">
              <w:rPr>
                <w:rFonts w:hint="eastAsia"/>
                <w:spacing w:val="-20"/>
              </w:rPr>
              <w:t>勞動基金合計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-6.71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12.8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 xml:space="preserve">16.48 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5.00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E40F80" w:rsidRPr="002F785E" w:rsidRDefault="00DB08C5" w:rsidP="00E40F80">
            <w:pPr>
              <w:pStyle w:val="146"/>
              <w:jc w:val="right"/>
            </w:pPr>
            <w:r w:rsidRPr="002F785E">
              <w:rPr>
                <w:rFonts w:hint="eastAsia"/>
              </w:rPr>
              <w:t>-</w:t>
            </w:r>
          </w:p>
        </w:tc>
      </w:tr>
      <w:tr w:rsidR="00E40F80" w:rsidRPr="00C246E1" w:rsidTr="00E40F80">
        <w:trPr>
          <w:trHeight w:val="76"/>
        </w:trPr>
        <w:tc>
          <w:tcPr>
            <w:tcW w:w="14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E40F80" w:rsidRPr="00E40F80" w:rsidRDefault="00E40F80" w:rsidP="00E40F80">
            <w:pPr>
              <w:pStyle w:val="146"/>
              <w:rPr>
                <w:rFonts w:hint="eastAsia"/>
                <w:spacing w:val="-20"/>
              </w:rPr>
            </w:pPr>
            <w:r w:rsidRPr="00E40F80">
              <w:rPr>
                <w:rFonts w:hint="eastAsia"/>
                <w:spacing w:val="-20"/>
              </w:rPr>
              <w:t>退撫基金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E40F80" w:rsidRPr="002F785E" w:rsidRDefault="00E40F80" w:rsidP="00E40F80">
            <w:pPr>
              <w:pStyle w:val="146"/>
              <w:jc w:val="right"/>
              <w:rPr>
                <w:rFonts w:hint="eastAsia"/>
              </w:rPr>
            </w:pPr>
            <w:r w:rsidRPr="002F785E">
              <w:t>-6.73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E40F80" w:rsidRPr="002F785E" w:rsidRDefault="00E40F80" w:rsidP="00E40F80">
            <w:pPr>
              <w:pStyle w:val="146"/>
              <w:jc w:val="right"/>
              <w:rPr>
                <w:rFonts w:hint="eastAsia"/>
              </w:rPr>
            </w:pPr>
            <w:r w:rsidRPr="002F785E">
              <w:t>13.1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rPr>
                <w:rFonts w:hint="eastAsia"/>
              </w:rPr>
              <w:t>17.49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E40F80" w:rsidRPr="002F785E" w:rsidRDefault="00E40F80" w:rsidP="00E40F80">
            <w:pPr>
              <w:pStyle w:val="146"/>
              <w:jc w:val="right"/>
            </w:pPr>
            <w:r w:rsidRPr="002F785E">
              <w:t>4.53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E40F80" w:rsidRPr="002F785E" w:rsidRDefault="00DB08C5" w:rsidP="00E40F80">
            <w:pPr>
              <w:pStyle w:val="146"/>
              <w:jc w:val="right"/>
            </w:pPr>
            <w:r w:rsidRPr="002F785E">
              <w:rPr>
                <w:rFonts w:hint="eastAsia"/>
              </w:rPr>
              <w:t>-</w:t>
            </w:r>
          </w:p>
        </w:tc>
      </w:tr>
    </w:tbl>
    <w:p w:rsidR="0072281D" w:rsidRDefault="0072281D" w:rsidP="0072281D">
      <w:pPr>
        <w:pStyle w:val="146"/>
        <w:ind w:left="788" w:hangingChars="324" w:hanging="788"/>
        <w:rPr>
          <w:rFonts w:hAnsi="標楷體"/>
        </w:rPr>
      </w:pPr>
      <w:r>
        <w:rPr>
          <w:rFonts w:hAnsi="標楷體" w:hint="eastAsia"/>
        </w:rPr>
        <w:t>說    明：</w:t>
      </w:r>
      <w:r w:rsidR="00E40F80">
        <w:rPr>
          <w:rFonts w:hAnsi="標楷體" w:hint="eastAsia"/>
        </w:rPr>
        <w:t>1.</w:t>
      </w:r>
      <w:r>
        <w:rPr>
          <w:rFonts w:hAnsi="標楷體" w:hint="eastAsia"/>
        </w:rPr>
        <w:t>勞工職業災害保險簡稱為勞職保或災保。</w:t>
      </w:r>
    </w:p>
    <w:p w:rsidR="00E40F80" w:rsidRDefault="00E40F80" w:rsidP="00DB08C5">
      <w:pPr>
        <w:pStyle w:val="146"/>
        <w:ind w:leftChars="421" w:left="1413" w:hangingChars="91" w:hanging="221"/>
        <w:rPr>
          <w:rFonts w:hAnsi="標楷體" w:hint="eastAsia"/>
        </w:rPr>
      </w:pPr>
      <w:r>
        <w:rPr>
          <w:rFonts w:hAnsi="標楷體" w:hint="eastAsia"/>
        </w:rPr>
        <w:t>2.</w:t>
      </w:r>
      <w:r w:rsidR="00DB08C5">
        <w:rPr>
          <w:rFonts w:hAnsi="標楷體" w:hint="eastAsia"/>
        </w:rPr>
        <w:t>111至113年度為決算數，</w:t>
      </w:r>
      <w:r>
        <w:rPr>
          <w:rFonts w:hAnsi="標楷體" w:hint="eastAsia"/>
        </w:rPr>
        <w:t>114年度</w:t>
      </w:r>
      <w:r w:rsidR="00DB08C5">
        <w:rPr>
          <w:rFonts w:hAnsi="標楷體" w:hint="eastAsia"/>
        </w:rPr>
        <w:t>為截至</w:t>
      </w:r>
      <w:r>
        <w:rPr>
          <w:rFonts w:hAnsi="標楷體" w:hint="eastAsia"/>
        </w:rPr>
        <w:t>8月底</w:t>
      </w:r>
      <w:r w:rsidR="00DB08C5">
        <w:rPr>
          <w:rFonts w:hAnsi="標楷體" w:hint="eastAsia"/>
        </w:rPr>
        <w:t>之實際數，115年度為預算案數</w:t>
      </w:r>
      <w:r>
        <w:rPr>
          <w:rFonts w:hAnsi="標楷體" w:hint="eastAsia"/>
        </w:rPr>
        <w:t>。</w:t>
      </w:r>
    </w:p>
    <w:p w:rsidR="00865B7D" w:rsidRPr="00C246E1" w:rsidRDefault="00865B7D" w:rsidP="00DB08C5">
      <w:pPr>
        <w:pStyle w:val="146"/>
        <w:ind w:left="1133" w:hangingChars="466" w:hanging="1133"/>
        <w:rPr>
          <w:rFonts w:hAnsi="標楷體"/>
        </w:rPr>
      </w:pPr>
      <w:r w:rsidRPr="00C246E1">
        <w:rPr>
          <w:rFonts w:hAnsi="標楷體" w:hint="eastAsia"/>
        </w:rPr>
        <w:t>資料來源：</w:t>
      </w:r>
      <w:r w:rsidR="00DB08C5">
        <w:rPr>
          <w:rFonts w:hAnsi="標楷體" w:hint="eastAsia"/>
        </w:rPr>
        <w:t>111至11</w:t>
      </w:r>
      <w:r w:rsidRPr="00C246E1">
        <w:rPr>
          <w:rFonts w:hAnsi="標楷體" w:hint="eastAsia"/>
        </w:rPr>
        <w:t>3年12月至114年</w:t>
      </w:r>
      <w:r>
        <w:rPr>
          <w:rFonts w:hAnsi="標楷體"/>
        </w:rPr>
        <w:t>8</w:t>
      </w:r>
      <w:r w:rsidRPr="00C246E1">
        <w:rPr>
          <w:rFonts w:hAnsi="標楷體" w:hint="eastAsia"/>
        </w:rPr>
        <w:t>月之勞動基金運用情形報告</w:t>
      </w:r>
      <w:r w:rsidR="00E70C74">
        <w:rPr>
          <w:rFonts w:hAnsi="標楷體" w:hint="eastAsia"/>
        </w:rPr>
        <w:t>及退撫基金投資績效表</w:t>
      </w:r>
      <w:r w:rsidRPr="00C246E1">
        <w:rPr>
          <w:rFonts w:hAnsi="標楷體" w:hint="eastAsia"/>
        </w:rPr>
        <w:t>。</w:t>
      </w:r>
    </w:p>
    <w:bookmarkEnd w:id="10"/>
    <w:p w:rsidR="009221DF" w:rsidRDefault="009221DF" w:rsidP="00A60A61">
      <w:pPr>
        <w:ind w:left="566" w:firstLine="566"/>
      </w:pPr>
      <w:r>
        <w:rPr>
          <w:rFonts w:hint="eastAsia"/>
        </w:rPr>
        <w:t>綜上</w:t>
      </w:r>
      <w:r w:rsidR="005051E2">
        <w:rPr>
          <w:rFonts w:hint="eastAsia"/>
        </w:rPr>
        <w:t>，</w:t>
      </w:r>
      <w:r w:rsidR="004F2668" w:rsidRPr="004F2668">
        <w:rPr>
          <w:rFonts w:hint="eastAsia"/>
        </w:rPr>
        <w:t>「建構妥適資產配置，多元布局全球標的，獲取基金長期穩健收益」</w:t>
      </w:r>
      <w:r w:rsidR="003347B7">
        <w:rPr>
          <w:rFonts w:hint="eastAsia"/>
        </w:rPr>
        <w:t>係</w:t>
      </w:r>
      <w:r w:rsidR="004F2668" w:rsidRPr="004F2668">
        <w:rPr>
          <w:rFonts w:hint="eastAsia"/>
        </w:rPr>
        <w:t>115年度運用局施政目標，</w:t>
      </w:r>
      <w:r w:rsidR="004F2668">
        <w:rPr>
          <w:rFonts w:hint="eastAsia"/>
        </w:rPr>
        <w:t>114年度截至8月底</w:t>
      </w:r>
      <w:r w:rsidR="003347B7">
        <w:rPr>
          <w:rFonts w:hint="eastAsia"/>
        </w:rPr>
        <w:t>，</w:t>
      </w:r>
      <w:r w:rsidR="004F2668">
        <w:rPr>
          <w:rFonts w:hint="eastAsia"/>
        </w:rPr>
        <w:t>勞動基金規模達7兆3</w:t>
      </w:r>
      <w:r w:rsidR="004F2668">
        <w:t>,</w:t>
      </w:r>
      <w:r w:rsidR="004F2668">
        <w:rPr>
          <w:rFonts w:hint="eastAsia"/>
        </w:rPr>
        <w:t>389億元，涉及廣大勞工權益，運用局雖逐月揭露</w:t>
      </w:r>
      <w:r w:rsidR="00222C29">
        <w:rPr>
          <w:rFonts w:hint="eastAsia"/>
        </w:rPr>
        <w:t>勞動</w:t>
      </w:r>
      <w:r w:rsidR="004F2668">
        <w:rPr>
          <w:rFonts w:hint="eastAsia"/>
        </w:rPr>
        <w:t>基金</w:t>
      </w:r>
      <w:r w:rsidR="00AE67DE">
        <w:rPr>
          <w:rFonts w:hint="eastAsia"/>
        </w:rPr>
        <w:t>整</w:t>
      </w:r>
      <w:r w:rsidR="004F2668">
        <w:rPr>
          <w:rFonts w:hint="eastAsia"/>
        </w:rPr>
        <w:t>體及</w:t>
      </w:r>
      <w:r w:rsidR="00222C29">
        <w:rPr>
          <w:rFonts w:hint="eastAsia"/>
        </w:rPr>
        <w:t>各</w:t>
      </w:r>
      <w:r w:rsidR="004F2668">
        <w:rPr>
          <w:rFonts w:hint="eastAsia"/>
        </w:rPr>
        <w:t>基金運用績效，卻未揭露</w:t>
      </w:r>
      <w:r w:rsidR="00AE67DE">
        <w:rPr>
          <w:rFonts w:hint="eastAsia"/>
        </w:rPr>
        <w:t>勞動基金</w:t>
      </w:r>
      <w:r w:rsidR="004F2668">
        <w:rPr>
          <w:rFonts w:hint="eastAsia"/>
        </w:rPr>
        <w:t>預</w:t>
      </w:r>
      <w:r w:rsidR="00AE67DE">
        <w:rPr>
          <w:rFonts w:hint="eastAsia"/>
        </w:rPr>
        <w:t>計</w:t>
      </w:r>
      <w:r w:rsidR="004F2668">
        <w:rPr>
          <w:rFonts w:hint="eastAsia"/>
        </w:rPr>
        <w:t>收益</w:t>
      </w:r>
      <w:r w:rsidR="00222C29">
        <w:rPr>
          <w:rFonts w:hint="eastAsia"/>
        </w:rPr>
        <w:t>率</w:t>
      </w:r>
      <w:r w:rsidR="00A60A61">
        <w:rPr>
          <w:rFonts w:hint="eastAsia"/>
        </w:rPr>
        <w:t>；</w:t>
      </w:r>
      <w:r w:rsidR="003347B7">
        <w:rPr>
          <w:rFonts w:hint="eastAsia"/>
        </w:rPr>
        <w:t>另</w:t>
      </w:r>
      <w:r w:rsidR="00A60A61">
        <w:rPr>
          <w:rFonts w:hint="eastAsia"/>
        </w:rPr>
        <w:t>勞動基金112及113年度基金運用績效低於退撫基金，</w:t>
      </w:r>
      <w:r>
        <w:rPr>
          <w:rFonts w:hint="eastAsia"/>
        </w:rPr>
        <w:t>允</w:t>
      </w:r>
      <w:r w:rsidR="00A60A61">
        <w:rPr>
          <w:rFonts w:hint="eastAsia"/>
        </w:rPr>
        <w:t>宜</w:t>
      </w:r>
      <w:r w:rsidR="00DB08C5">
        <w:rPr>
          <w:rFonts w:hint="eastAsia"/>
        </w:rPr>
        <w:t>精進投資策略</w:t>
      </w:r>
      <w:r w:rsidR="00A60A61">
        <w:rPr>
          <w:rFonts w:hint="eastAsia"/>
        </w:rPr>
        <w:t>，並揭露勞動基金整體預計收益率，</w:t>
      </w:r>
      <w:r w:rsidR="003347B7" w:rsidRPr="003347B7">
        <w:rPr>
          <w:rFonts w:hint="eastAsia"/>
        </w:rPr>
        <w:t>俾利衡量整體運用成效</w:t>
      </w:r>
      <w:r>
        <w:rPr>
          <w:rFonts w:hint="eastAsia"/>
        </w:rPr>
        <w:t>。</w:t>
      </w:r>
    </w:p>
    <w:bookmarkEnd w:id="7"/>
    <w:bookmarkEnd w:id="15"/>
    <w:bookmarkEnd w:id="12"/>
    <w:bookmarkEnd w:id="4"/>
    <w:bookmarkEnd w:id="3"/>
    <w:bookmarkEnd w:id="11"/>
    <w:sectPr w:rsidR="009221DF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0F1673" w:rsidRPr="000F167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67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387BA24-C5AC-46B7-B3E8-6A10C245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8441A-B45C-4B62-88CE-4CFD13F65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2025-12-11T01:48:00Z</dcterms:created>
  <dcterms:modified xsi:type="dcterms:W3CDTF">2025-12-11T01:48:00Z</dcterms:modified>
</cp:coreProperties>
</file>