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F3E" w:rsidRPr="002C22B6" w:rsidRDefault="00E20F3E" w:rsidP="007E7481">
      <w:pPr>
        <w:pStyle w:val="a9"/>
        <w:rPr>
          <w:rFonts w:hAnsi="標楷體"/>
        </w:rPr>
      </w:pPr>
      <w:bookmarkStart w:id="0" w:name="_GoBack"/>
      <w:bookmarkEnd w:id="0"/>
      <w:r w:rsidRPr="002C22B6">
        <w:rPr>
          <w:rFonts w:hAnsi="標楷體" w:hint="eastAsia"/>
        </w:rPr>
        <w:t>勞動部</w:t>
      </w:r>
      <w:r w:rsidR="00266777" w:rsidRPr="002C22B6">
        <w:rPr>
          <w:rFonts w:hAnsi="標楷體" w:hint="eastAsia"/>
        </w:rPr>
        <w:t>主管</w:t>
      </w:r>
      <w:r w:rsidR="00E01598" w:rsidRPr="002C22B6">
        <w:rPr>
          <w:rFonts w:hAnsi="標楷體" w:hint="eastAsia"/>
        </w:rPr>
        <w:t>11</w:t>
      </w:r>
      <w:r w:rsidR="00AF68E7" w:rsidRPr="002C22B6">
        <w:rPr>
          <w:rFonts w:hAnsi="標楷體" w:hint="eastAsia"/>
        </w:rPr>
        <w:t>3</w:t>
      </w:r>
      <w:r w:rsidRPr="002C22B6">
        <w:rPr>
          <w:rFonts w:hAnsi="標楷體" w:hint="eastAsia"/>
        </w:rPr>
        <w:t>年度單位決算評估報告</w:t>
      </w:r>
    </w:p>
    <w:p w:rsidR="003B3DB3" w:rsidRDefault="00D75C6D" w:rsidP="002C22B6">
      <w:pPr>
        <w:ind w:leftChars="0" w:left="0" w:firstLine="566"/>
      </w:pPr>
      <w:bookmarkStart w:id="1" w:name="_Toc368831707"/>
      <w:bookmarkStart w:id="2" w:name="_Toc464138621"/>
      <w:bookmarkStart w:id="3" w:name="_Toc368831716"/>
      <w:bookmarkStart w:id="4" w:name="_Toc370486176"/>
      <w:bookmarkStart w:id="5" w:name="_Toc462844527"/>
      <w:bookmarkStart w:id="6" w:name="_Toc464138599"/>
      <w:bookmarkStart w:id="7" w:name="_Toc430869428"/>
      <w:bookmarkStart w:id="8" w:name="_Toc524367174"/>
      <w:bookmarkStart w:id="9" w:name="_Toc80173999"/>
      <w:r w:rsidRPr="002C22B6">
        <w:rPr>
          <w:rFonts w:hint="eastAsia"/>
        </w:rPr>
        <w:t>勞動部</w:t>
      </w:r>
      <w:r w:rsidR="006A11C9" w:rsidRPr="002C22B6">
        <w:rPr>
          <w:rFonts w:hint="eastAsia"/>
        </w:rPr>
        <w:t>主管</w:t>
      </w:r>
      <w:r w:rsidR="00291129" w:rsidRPr="002C22B6">
        <w:rPr>
          <w:rFonts w:hint="eastAsia"/>
        </w:rPr>
        <w:t>1</w:t>
      </w:r>
      <w:r w:rsidR="00291129" w:rsidRPr="002C22B6">
        <w:t>1</w:t>
      </w:r>
      <w:r w:rsidR="00F44DE4" w:rsidRPr="002C22B6">
        <w:rPr>
          <w:rFonts w:hint="eastAsia"/>
        </w:rPr>
        <w:t>3</w:t>
      </w:r>
      <w:r w:rsidRPr="002C22B6">
        <w:rPr>
          <w:rFonts w:hint="eastAsia"/>
        </w:rPr>
        <w:t>年度</w:t>
      </w:r>
      <w:r w:rsidR="006A11C9" w:rsidRPr="002C22B6">
        <w:rPr>
          <w:rFonts w:hint="eastAsia"/>
        </w:rPr>
        <w:t>歲入</w:t>
      </w:r>
      <w:r w:rsidR="00A325FF" w:rsidRPr="002C22B6">
        <w:rPr>
          <w:rFonts w:hint="eastAsia"/>
        </w:rPr>
        <w:t>預算數</w:t>
      </w:r>
      <w:r w:rsidR="009675DB" w:rsidRPr="002C22B6">
        <w:rPr>
          <w:rFonts w:hint="eastAsia"/>
        </w:rPr>
        <w:t>9億5</w:t>
      </w:r>
      <w:r w:rsidR="009675DB" w:rsidRPr="002C22B6">
        <w:t>,</w:t>
      </w:r>
      <w:r w:rsidR="009675DB" w:rsidRPr="002C22B6">
        <w:rPr>
          <w:rFonts w:hint="eastAsia"/>
        </w:rPr>
        <w:t>749萬元，決算審定數 14億1</w:t>
      </w:r>
      <w:r w:rsidR="009675DB" w:rsidRPr="002C22B6">
        <w:t>,</w:t>
      </w:r>
      <w:r w:rsidR="009675DB" w:rsidRPr="002C22B6">
        <w:rPr>
          <w:rFonts w:hint="eastAsia"/>
        </w:rPr>
        <w:t>519萬1千元（含應收數 1億3</w:t>
      </w:r>
      <w:r w:rsidR="009675DB" w:rsidRPr="002C22B6">
        <w:t>,</w:t>
      </w:r>
      <w:r w:rsidR="009675DB" w:rsidRPr="002C22B6">
        <w:rPr>
          <w:rFonts w:hint="eastAsia"/>
        </w:rPr>
        <w:t>711萬元），</w:t>
      </w:r>
      <w:r w:rsidR="00EF51E4">
        <w:rPr>
          <w:rFonts w:hint="eastAsia"/>
        </w:rPr>
        <w:t>達成</w:t>
      </w:r>
      <w:r w:rsidR="009675DB" w:rsidRPr="002C22B6">
        <w:rPr>
          <w:rFonts w:hint="eastAsia"/>
        </w:rPr>
        <w:t>率147.8%，</w:t>
      </w:r>
      <w:r w:rsidR="0024729F" w:rsidRPr="002C22B6">
        <w:rPr>
          <w:rFonts w:hint="eastAsia"/>
        </w:rPr>
        <w:t>歲出預算數</w:t>
      </w:r>
      <w:r w:rsidR="002C22B6" w:rsidRPr="002C22B6">
        <w:rPr>
          <w:rFonts w:hint="eastAsia"/>
        </w:rPr>
        <w:t>2</w:t>
      </w:r>
      <w:r w:rsidR="002C22B6" w:rsidRPr="002C22B6">
        <w:t>,</w:t>
      </w:r>
      <w:r w:rsidR="002C22B6" w:rsidRPr="002C22B6">
        <w:rPr>
          <w:rFonts w:hint="eastAsia"/>
        </w:rPr>
        <w:t>869億2</w:t>
      </w:r>
      <w:r w:rsidR="002C22B6" w:rsidRPr="002C22B6">
        <w:t>,</w:t>
      </w:r>
      <w:r w:rsidR="002C22B6" w:rsidRPr="002C22B6">
        <w:rPr>
          <w:rFonts w:hint="eastAsia"/>
        </w:rPr>
        <w:t>465萬2千元，決算審定數2</w:t>
      </w:r>
      <w:r w:rsidR="002C22B6" w:rsidRPr="002C22B6">
        <w:t>,</w:t>
      </w:r>
      <w:r w:rsidR="002C22B6" w:rsidRPr="002C22B6">
        <w:rPr>
          <w:rFonts w:hint="eastAsia"/>
        </w:rPr>
        <w:t>867億8</w:t>
      </w:r>
      <w:r w:rsidR="002C22B6" w:rsidRPr="002C22B6">
        <w:t>,</w:t>
      </w:r>
      <w:r w:rsidR="002C22B6" w:rsidRPr="002C22B6">
        <w:rPr>
          <w:rFonts w:hint="eastAsia"/>
        </w:rPr>
        <w:t>848萬8千元(含保留數3</w:t>
      </w:r>
      <w:r w:rsidR="002C22B6" w:rsidRPr="002C22B6">
        <w:t>,</w:t>
      </w:r>
      <w:r w:rsidR="002C22B6" w:rsidRPr="002C22B6">
        <w:rPr>
          <w:rFonts w:hint="eastAsia"/>
        </w:rPr>
        <w:t>818萬</w:t>
      </w:r>
      <w:r w:rsidR="002C22B6" w:rsidRPr="002C22B6">
        <w:t>5</w:t>
      </w:r>
      <w:r w:rsidR="002C22B6" w:rsidRPr="002C22B6">
        <w:rPr>
          <w:rFonts w:hint="eastAsia"/>
        </w:rPr>
        <w:t>千元)，執行率99.95%</w:t>
      </w:r>
      <w:r w:rsidR="00B15AE9" w:rsidRPr="002C22B6">
        <w:rPr>
          <w:rFonts w:hint="eastAsia"/>
        </w:rPr>
        <w:t>。</w:t>
      </w:r>
      <w:r w:rsidRPr="002C22B6">
        <w:rPr>
          <w:rFonts w:hint="eastAsia"/>
        </w:rPr>
        <w:t>謹就</w:t>
      </w:r>
      <w:r w:rsidR="00B15AE9" w:rsidRPr="002C22B6">
        <w:rPr>
          <w:rFonts w:hint="eastAsia"/>
        </w:rPr>
        <w:t>勞動部及所屬</w:t>
      </w:r>
      <w:r w:rsidRPr="002C22B6">
        <w:rPr>
          <w:rFonts w:hint="eastAsia"/>
        </w:rPr>
        <w:t>1</w:t>
      </w:r>
      <w:r w:rsidR="00D24462" w:rsidRPr="002C22B6">
        <w:t>1</w:t>
      </w:r>
      <w:r w:rsidR="002C22B6" w:rsidRPr="002C22B6">
        <w:t>3</w:t>
      </w:r>
      <w:r w:rsidRPr="002C22B6">
        <w:rPr>
          <w:rFonts w:hint="eastAsia"/>
        </w:rPr>
        <w:t>年度決算評估如下：</w:t>
      </w:r>
      <w:bookmarkStart w:id="10" w:name="_Toc20217983"/>
      <w:bookmarkStart w:id="11" w:name="_Toc527644640"/>
      <w:bookmarkStart w:id="12" w:name="_Toc20217982"/>
      <w:bookmarkEnd w:id="1"/>
      <w:bookmarkEnd w:id="2"/>
      <w:bookmarkEnd w:id="3"/>
      <w:bookmarkEnd w:id="4"/>
      <w:bookmarkEnd w:id="5"/>
      <w:bookmarkEnd w:id="6"/>
      <w:bookmarkEnd w:id="7"/>
      <w:bookmarkEnd w:id="8"/>
      <w:bookmarkEnd w:id="9"/>
    </w:p>
    <w:p w:rsidR="00C53DF5" w:rsidRPr="003820BD" w:rsidRDefault="002738F4" w:rsidP="00C53DF5">
      <w:pPr>
        <w:pStyle w:val="14"/>
        <w:ind w:left="567" w:hanging="567"/>
      </w:pPr>
      <w:bookmarkStart w:id="13" w:name="_Toc180674674"/>
      <w:bookmarkStart w:id="14" w:name="_Toc216254468"/>
      <w:bookmarkEnd w:id="10"/>
      <w:bookmarkEnd w:id="11"/>
      <w:bookmarkEnd w:id="12"/>
      <w:r w:rsidRPr="003820BD">
        <w:rPr>
          <w:rFonts w:hint="eastAsia"/>
        </w:rPr>
        <w:t>三、職安署</w:t>
      </w:r>
      <w:r w:rsidR="00464D86">
        <w:rPr>
          <w:rFonts w:hint="eastAsia"/>
        </w:rPr>
        <w:t>辦理</w:t>
      </w:r>
      <w:r w:rsidRPr="003820BD">
        <w:rPr>
          <w:rFonts w:hint="eastAsia"/>
        </w:rPr>
        <w:t>合署興建辦公廳舍計畫</w:t>
      </w:r>
      <w:bookmarkEnd w:id="13"/>
      <w:r w:rsidR="005444D5">
        <w:rPr>
          <w:rFonts w:hint="eastAsia"/>
        </w:rPr>
        <w:t>未</w:t>
      </w:r>
      <w:r w:rsidR="00DD10E6">
        <w:rPr>
          <w:rFonts w:hint="eastAsia"/>
        </w:rPr>
        <w:t>如期於113</w:t>
      </w:r>
      <w:r w:rsidR="007470B6">
        <w:rPr>
          <w:rFonts w:hint="eastAsia"/>
        </w:rPr>
        <w:t>年底結案</w:t>
      </w:r>
      <w:r w:rsidRPr="003820BD">
        <w:rPr>
          <w:rFonts w:hint="eastAsia"/>
        </w:rPr>
        <w:t>，</w:t>
      </w:r>
      <w:r w:rsidR="00DD10E6" w:rsidRPr="00DD10E6">
        <w:rPr>
          <w:rFonts w:hint="eastAsia"/>
        </w:rPr>
        <w:t>允宜強化督導控管機制，俾工程儘速如質完工</w:t>
      </w:r>
      <w:bookmarkEnd w:id="14"/>
    </w:p>
    <w:p w:rsidR="00C53DF5" w:rsidRPr="002E4219" w:rsidRDefault="00F75907" w:rsidP="00B1573E">
      <w:pPr>
        <w:ind w:left="566" w:firstLine="566"/>
        <w:rPr>
          <w:rFonts w:hAnsi="標楷體"/>
        </w:rPr>
      </w:pPr>
      <w:r>
        <w:rPr>
          <w:rFonts w:hint="eastAsia"/>
        </w:rPr>
        <w:t>勞動部職業安全衛生署(以下簡稱職安署)113年度「營建工程」預算數5</w:t>
      </w:r>
      <w:r>
        <w:t>,</w:t>
      </w:r>
      <w:r>
        <w:rPr>
          <w:rFonts w:hint="eastAsia"/>
        </w:rPr>
        <w:t>351萬6千元，</w:t>
      </w:r>
      <w:r w:rsidR="00464D86">
        <w:rPr>
          <w:rFonts w:hint="eastAsia"/>
        </w:rPr>
        <w:t>係辦理</w:t>
      </w:r>
      <w:r w:rsidR="005B53CC">
        <w:rPr>
          <w:rFonts w:hint="eastAsia"/>
        </w:rPr>
        <w:t>「</w:t>
      </w:r>
      <w:r w:rsidR="002738F4" w:rsidRPr="00C80144">
        <w:rPr>
          <w:rFonts w:hint="eastAsia"/>
        </w:rPr>
        <w:t>財政部高雄國稅局及勞動部職業安全衛生署合署興建所屬單位辦公廳舍計畫</w:t>
      </w:r>
      <w:r w:rsidR="005B53CC" w:rsidRPr="00C80144">
        <w:rPr>
          <w:rFonts w:hint="eastAsia"/>
        </w:rPr>
        <w:t xml:space="preserve"> </w:t>
      </w:r>
      <w:r w:rsidR="002738F4" w:rsidRPr="00C80144">
        <w:rPr>
          <w:rFonts w:hint="eastAsia"/>
        </w:rPr>
        <w:t>(</w:t>
      </w:r>
      <w:r w:rsidR="00552A0E">
        <w:rPr>
          <w:rFonts w:hint="eastAsia"/>
        </w:rPr>
        <w:t>1</w:t>
      </w:r>
      <w:r w:rsidR="00552A0E">
        <w:t>07</w:t>
      </w:r>
      <w:r w:rsidR="00552A0E">
        <w:rPr>
          <w:rFonts w:hint="eastAsia"/>
        </w:rPr>
        <w:t>至113年度</w:t>
      </w:r>
      <w:r w:rsidR="005B53CC">
        <w:rPr>
          <w:rFonts w:hint="eastAsia"/>
        </w:rPr>
        <w:t>)」(</w:t>
      </w:r>
      <w:r w:rsidR="002738F4" w:rsidRPr="00C80144">
        <w:rPr>
          <w:rFonts w:hint="eastAsia"/>
        </w:rPr>
        <w:t>以下簡稱</w:t>
      </w:r>
      <w:bookmarkStart w:id="15" w:name="_Hlk215586208"/>
      <w:r w:rsidR="002738F4" w:rsidRPr="00C80144">
        <w:rPr>
          <w:rFonts w:hint="eastAsia"/>
        </w:rPr>
        <w:t>合署興建辦公廳舍計畫</w:t>
      </w:r>
      <w:bookmarkEnd w:id="15"/>
      <w:r w:rsidR="005B53CC">
        <w:rPr>
          <w:rFonts w:hint="eastAsia"/>
        </w:rPr>
        <w:t>)</w:t>
      </w:r>
      <w:r>
        <w:rPr>
          <w:rFonts w:hint="eastAsia"/>
        </w:rPr>
        <w:t>最後一年所需經費</w:t>
      </w:r>
      <w:r w:rsidR="00650DFC">
        <w:rPr>
          <w:rFonts w:hint="eastAsia"/>
        </w:rPr>
        <w:t>；執行結果</w:t>
      </w:r>
      <w:r w:rsidR="006C24DF">
        <w:rPr>
          <w:rFonts w:hint="eastAsia"/>
        </w:rPr>
        <w:t>，</w:t>
      </w:r>
      <w:r w:rsidR="00552A0E">
        <w:rPr>
          <w:rFonts w:hint="eastAsia"/>
        </w:rPr>
        <w:t>實現數6</w:t>
      </w:r>
      <w:r w:rsidR="00552A0E">
        <w:t>,</w:t>
      </w:r>
      <w:r w:rsidR="00552A0E">
        <w:rPr>
          <w:rFonts w:hint="eastAsia"/>
        </w:rPr>
        <w:t>928萬6千元</w:t>
      </w:r>
      <w:r w:rsidR="00D17084">
        <w:rPr>
          <w:rFonts w:hint="eastAsia"/>
        </w:rPr>
        <w:t>(含以前年度保留數)</w:t>
      </w:r>
      <w:r w:rsidR="001151EF">
        <w:rPr>
          <w:rFonts w:hint="eastAsia"/>
        </w:rPr>
        <w:t>、</w:t>
      </w:r>
      <w:r w:rsidR="00B66103">
        <w:rPr>
          <w:rFonts w:hint="eastAsia"/>
        </w:rPr>
        <w:t>保留數3</w:t>
      </w:r>
      <w:r w:rsidR="00DC0F5E">
        <w:t>,</w:t>
      </w:r>
      <w:r w:rsidR="00B66103">
        <w:rPr>
          <w:rFonts w:hint="eastAsia"/>
        </w:rPr>
        <w:t>5</w:t>
      </w:r>
      <w:r w:rsidR="00DC0F5E">
        <w:rPr>
          <w:rFonts w:hint="eastAsia"/>
        </w:rPr>
        <w:t>00</w:t>
      </w:r>
      <w:r w:rsidR="00B66103">
        <w:rPr>
          <w:rFonts w:hint="eastAsia"/>
        </w:rPr>
        <w:t>萬</w:t>
      </w:r>
      <w:r w:rsidR="00DC0F5E">
        <w:rPr>
          <w:rFonts w:hint="eastAsia"/>
        </w:rPr>
        <w:t>3</w:t>
      </w:r>
      <w:r w:rsidR="00B66103">
        <w:rPr>
          <w:rFonts w:hint="eastAsia"/>
        </w:rPr>
        <w:t>千元。</w:t>
      </w:r>
      <w:r w:rsidR="00552A0E">
        <w:rPr>
          <w:rFonts w:hint="eastAsia"/>
        </w:rPr>
        <w:t>茲說明如下</w:t>
      </w:r>
      <w:r w:rsidR="00C53DF5" w:rsidRPr="002E4219">
        <w:rPr>
          <w:rFonts w:hAnsi="標楷體" w:hint="eastAsia"/>
        </w:rPr>
        <w:t>：</w:t>
      </w:r>
    </w:p>
    <w:p w:rsidR="00C53DF5" w:rsidRPr="005F6CCC" w:rsidRDefault="00C53DF5" w:rsidP="00C53DF5">
      <w:pPr>
        <w:pStyle w:val="a4"/>
        <w:ind w:left="849" w:hanging="283"/>
        <w:rPr>
          <w:b/>
          <w:bCs/>
          <w:snapToGrid/>
        </w:rPr>
      </w:pPr>
      <w:r w:rsidRPr="005F6CCC">
        <w:rPr>
          <w:rFonts w:hint="eastAsia"/>
          <w:b/>
          <w:bCs/>
          <w:snapToGrid/>
        </w:rPr>
        <w:t>(一)合署興建辦公廳舍計畫自107年度開始辦理，</w:t>
      </w:r>
      <w:r w:rsidR="00CF0983">
        <w:rPr>
          <w:rFonts w:hint="eastAsia"/>
          <w:b/>
          <w:bCs/>
          <w:snapToGrid/>
        </w:rPr>
        <w:t>計畫經</w:t>
      </w:r>
      <w:r w:rsidR="005F6CCC" w:rsidRPr="005F6CCC">
        <w:rPr>
          <w:rFonts w:hint="eastAsia"/>
          <w:b/>
          <w:bCs/>
          <w:snapToGrid/>
        </w:rPr>
        <w:t>3次修正</w:t>
      </w:r>
      <w:r w:rsidR="00CF0983">
        <w:rPr>
          <w:rFonts w:hint="eastAsia"/>
          <w:b/>
          <w:bCs/>
          <w:snapToGrid/>
        </w:rPr>
        <w:t>後，調整總經費及期程</w:t>
      </w:r>
    </w:p>
    <w:p w:rsidR="00C53DF5" w:rsidRPr="005F6CCC" w:rsidRDefault="005B53CC" w:rsidP="00B1573E">
      <w:pPr>
        <w:pStyle w:val="2"/>
        <w:ind w:left="850" w:firstLine="566"/>
      </w:pPr>
      <w:r w:rsidRPr="00C53DF5">
        <w:rPr>
          <w:rFonts w:hint="eastAsia"/>
        </w:rPr>
        <w:t>勞動部</w:t>
      </w:r>
      <w:r>
        <w:rPr>
          <w:rFonts w:hint="eastAsia"/>
        </w:rPr>
        <w:t>配合</w:t>
      </w:r>
      <w:r w:rsidR="00C53DF5" w:rsidRPr="00C53DF5">
        <w:rPr>
          <w:rFonts w:hint="eastAsia"/>
        </w:rPr>
        <w:t>103年度中央政府組織改造</w:t>
      </w:r>
      <w:r>
        <w:rPr>
          <w:rFonts w:hint="eastAsia"/>
        </w:rPr>
        <w:t>成立</w:t>
      </w:r>
      <w:r w:rsidR="00C53DF5" w:rsidRPr="00C53DF5">
        <w:rPr>
          <w:rFonts w:hint="eastAsia"/>
        </w:rPr>
        <w:t>職安署，該署南區職業安全衛生中心因新增業務及人力，</w:t>
      </w:r>
      <w:r>
        <w:rPr>
          <w:rFonts w:hint="eastAsia"/>
        </w:rPr>
        <w:t>致</w:t>
      </w:r>
      <w:r w:rsidR="00C53DF5" w:rsidRPr="00C53DF5">
        <w:rPr>
          <w:rFonts w:hint="eastAsia"/>
        </w:rPr>
        <w:t>原租用辦公空間不敷使用，且</w:t>
      </w:r>
      <w:r>
        <w:rPr>
          <w:rFonts w:hint="eastAsia"/>
        </w:rPr>
        <w:t>亦</w:t>
      </w:r>
      <w:r w:rsidR="00C53DF5" w:rsidRPr="00C53DF5">
        <w:rPr>
          <w:rFonts w:hint="eastAsia"/>
        </w:rPr>
        <w:t>未設置足夠停車空間</w:t>
      </w:r>
      <w:r w:rsidR="00AA4EAB">
        <w:rPr>
          <w:rFonts w:hint="eastAsia"/>
        </w:rPr>
        <w:t>供</w:t>
      </w:r>
      <w:r>
        <w:rPr>
          <w:rFonts w:hint="eastAsia"/>
        </w:rPr>
        <w:t>民眾</w:t>
      </w:r>
      <w:r w:rsidR="00AA4EAB">
        <w:rPr>
          <w:rFonts w:hint="eastAsia"/>
        </w:rPr>
        <w:t>洽公</w:t>
      </w:r>
      <w:r w:rsidR="00C53DF5" w:rsidRPr="00C53DF5">
        <w:rPr>
          <w:rFonts w:hint="eastAsia"/>
        </w:rPr>
        <w:t>；經多方協調後，由財</w:t>
      </w:r>
      <w:r w:rsidR="00C53DF5" w:rsidRPr="005F6CCC">
        <w:rPr>
          <w:rFonts w:hint="eastAsia"/>
        </w:rPr>
        <w:t>政部高雄國稅局協調職安署南區職業安全衛生中心合署興建辦公廳舍，</w:t>
      </w:r>
      <w:r w:rsidR="00D812E9" w:rsidRPr="00D812E9">
        <w:rPr>
          <w:rFonts w:hint="eastAsia"/>
        </w:rPr>
        <w:t>合署興建辦公廳舍計畫</w:t>
      </w:r>
      <w:r w:rsidR="00C53DF5" w:rsidRPr="005F6CCC">
        <w:rPr>
          <w:rFonts w:hint="eastAsia"/>
        </w:rPr>
        <w:t>於106年6月經行政院同意辦理，計畫期程為107至110年</w:t>
      </w:r>
      <w:r w:rsidR="00EE5847">
        <w:rPr>
          <w:rFonts w:hint="eastAsia"/>
        </w:rPr>
        <w:t>度</w:t>
      </w:r>
      <w:r w:rsidR="00C53DF5" w:rsidRPr="005F6CCC">
        <w:rPr>
          <w:rFonts w:hint="eastAsia"/>
        </w:rPr>
        <w:t>，總經費5億430萬3千元，由</w:t>
      </w:r>
      <w:r w:rsidR="00B1573E">
        <w:rPr>
          <w:rFonts w:hint="eastAsia"/>
        </w:rPr>
        <w:t>內政部國土管理署(組改前為內政部營建署)</w:t>
      </w:r>
      <w:r w:rsidR="00C53DF5" w:rsidRPr="005F6CCC">
        <w:rPr>
          <w:rFonts w:cs="細明體" w:hint="eastAsia"/>
        </w:rPr>
        <w:t>代辦</w:t>
      </w:r>
      <w:r w:rsidR="00650DFC">
        <w:rPr>
          <w:rFonts w:cs="細明體" w:hint="eastAsia"/>
        </w:rPr>
        <w:t>；惟</w:t>
      </w:r>
      <w:r w:rsidR="00333731">
        <w:rPr>
          <w:rFonts w:cs="細明體" w:hint="eastAsia"/>
        </w:rPr>
        <w:t>該</w:t>
      </w:r>
      <w:r w:rsidR="00C53DF5" w:rsidRPr="005F6CCC">
        <w:rPr>
          <w:rFonts w:hint="eastAsia"/>
        </w:rPr>
        <w:t>計畫因多次流標等因素，致</w:t>
      </w:r>
      <w:r w:rsidR="00B1573E">
        <w:rPr>
          <w:rFonts w:hint="eastAsia"/>
        </w:rPr>
        <w:t>修</w:t>
      </w:r>
      <w:r w:rsidR="00AC511C">
        <w:rPr>
          <w:rFonts w:hint="eastAsia"/>
        </w:rPr>
        <w:t>改</w:t>
      </w:r>
      <w:r w:rsidR="00C53DF5" w:rsidRPr="005F6CCC">
        <w:rPr>
          <w:rFonts w:hint="eastAsia"/>
        </w:rPr>
        <w:t>計畫</w:t>
      </w:r>
      <w:r>
        <w:rPr>
          <w:rFonts w:hint="eastAsia"/>
        </w:rPr>
        <w:t>內容、期間及經費</w:t>
      </w:r>
      <w:r w:rsidR="00C53DF5" w:rsidRPr="005F6CCC">
        <w:rPr>
          <w:rFonts w:hint="eastAsia"/>
        </w:rPr>
        <w:t>，</w:t>
      </w:r>
      <w:r w:rsidR="005444D5">
        <w:rPr>
          <w:rFonts w:hint="eastAsia"/>
        </w:rPr>
        <w:t>第3次</w:t>
      </w:r>
      <w:r w:rsidR="00C53DF5" w:rsidRPr="005F6CCC">
        <w:rPr>
          <w:rFonts w:hint="eastAsia"/>
          <w:lang w:eastAsia="zh-HK"/>
        </w:rPr>
        <w:t>修正計畫經行政院於</w:t>
      </w:r>
      <w:r w:rsidR="00C53DF5" w:rsidRPr="005F6CCC">
        <w:rPr>
          <w:rFonts w:cs="Calibri" w:hint="eastAsia"/>
        </w:rPr>
        <w:t>112年5月17日核定，計畫期程為</w:t>
      </w:r>
      <w:r w:rsidR="00C53DF5" w:rsidRPr="005F6CCC">
        <w:rPr>
          <w:rFonts w:cs="細明體" w:hint="eastAsia"/>
        </w:rPr>
        <w:t>107至113年</w:t>
      </w:r>
      <w:r w:rsidR="00672262">
        <w:rPr>
          <w:rFonts w:cs="細明體" w:hint="eastAsia"/>
        </w:rPr>
        <w:t>度</w:t>
      </w:r>
      <w:r w:rsidR="00C53DF5" w:rsidRPr="005F6CCC">
        <w:rPr>
          <w:rFonts w:cs="細明體" w:hint="eastAsia"/>
        </w:rPr>
        <w:t>，計畫總經費6億4,235萬2千元，</w:t>
      </w:r>
      <w:r w:rsidR="002738F4" w:rsidRPr="005F6CCC">
        <w:rPr>
          <w:rFonts w:cs="細明體" w:hint="eastAsia"/>
        </w:rPr>
        <w:t>職安署</w:t>
      </w:r>
      <w:r w:rsidR="002738F4" w:rsidRPr="005F6CCC">
        <w:rPr>
          <w:rFonts w:hAnsi="標楷體" w:hint="eastAsia"/>
        </w:rPr>
        <w:t>分攤2</w:t>
      </w:r>
      <w:r w:rsidR="002738F4" w:rsidRPr="005F6CCC">
        <w:rPr>
          <w:rFonts w:hAnsi="標楷體" w:hint="eastAsia"/>
        </w:rPr>
        <w:lastRenderedPageBreak/>
        <w:t>億5,250萬9千元</w:t>
      </w:r>
      <w:r w:rsidR="001F7831">
        <w:rPr>
          <w:rFonts w:cs="Calibri" w:hint="eastAsia"/>
          <w:lang w:eastAsia="zh-HK"/>
        </w:rPr>
        <w:t>。</w:t>
      </w:r>
    </w:p>
    <w:p w:rsidR="00C53DF5" w:rsidRPr="002E4219" w:rsidRDefault="00C53DF5" w:rsidP="00C53DF5">
      <w:pPr>
        <w:pStyle w:val="a4"/>
        <w:ind w:left="849" w:hanging="283"/>
        <w:rPr>
          <w:rFonts w:hAnsi="標楷體"/>
          <w:b/>
          <w:snapToGrid/>
        </w:rPr>
      </w:pPr>
      <w:r w:rsidRPr="002E4219">
        <w:rPr>
          <w:rFonts w:hAnsi="標楷體" w:hint="eastAsia"/>
          <w:b/>
          <w:snapToGrid/>
        </w:rPr>
        <w:t>(二)</w:t>
      </w:r>
      <w:r w:rsidR="00672262" w:rsidRPr="002E4219">
        <w:rPr>
          <w:rFonts w:hAnsi="標楷體" w:hint="eastAsia"/>
          <w:b/>
          <w:snapToGrid/>
        </w:rPr>
        <w:t>原預計113年完成</w:t>
      </w:r>
      <w:r w:rsidR="00D812E9" w:rsidRPr="00D812E9">
        <w:rPr>
          <w:rFonts w:hint="eastAsia"/>
          <w:b/>
        </w:rPr>
        <w:t>合署興建辦公廳舍計畫</w:t>
      </w:r>
      <w:r w:rsidR="00672262" w:rsidRPr="002E4219">
        <w:rPr>
          <w:rFonts w:hint="eastAsia"/>
          <w:b/>
        </w:rPr>
        <w:t>，</w:t>
      </w:r>
      <w:r w:rsidR="00C21599">
        <w:rPr>
          <w:rFonts w:hint="eastAsia"/>
          <w:b/>
        </w:rPr>
        <w:t>雖已竣工惟</w:t>
      </w:r>
      <w:r w:rsidR="00650DFC" w:rsidRPr="00650DFC">
        <w:rPr>
          <w:rFonts w:hint="eastAsia"/>
          <w:b/>
        </w:rPr>
        <w:t>未能辦理結算驗收作業</w:t>
      </w:r>
      <w:r w:rsidR="002E4219">
        <w:rPr>
          <w:rFonts w:hint="eastAsia"/>
          <w:b/>
        </w:rPr>
        <w:t>，致</w:t>
      </w:r>
      <w:r w:rsidR="003820BD" w:rsidRPr="002E4219">
        <w:rPr>
          <w:rFonts w:hint="eastAsia"/>
          <w:b/>
        </w:rPr>
        <w:t>未如期完成</w:t>
      </w:r>
    </w:p>
    <w:p w:rsidR="00B73000" w:rsidRDefault="00A22CF4" w:rsidP="00AC511C">
      <w:pPr>
        <w:pStyle w:val="2"/>
        <w:ind w:left="850" w:firstLine="566"/>
      </w:pPr>
      <w:r>
        <w:rPr>
          <w:rFonts w:hint="eastAsia"/>
        </w:rPr>
        <w:t>該署原預計113</w:t>
      </w:r>
      <w:r w:rsidR="00672262">
        <w:rPr>
          <w:rFonts w:hint="eastAsia"/>
        </w:rPr>
        <w:t>年底完成，</w:t>
      </w:r>
      <w:r w:rsidR="00B73000" w:rsidRPr="00B73000">
        <w:rPr>
          <w:rFonts w:hint="eastAsia"/>
        </w:rPr>
        <w:t>107至113年度累計預算數2億5,250萬9千元，累計執行數2億1,750萬6千元</w:t>
      </w:r>
      <w:r w:rsidR="00650DFC">
        <w:rPr>
          <w:rFonts w:hint="eastAsia"/>
        </w:rPr>
        <w:t>、</w:t>
      </w:r>
      <w:r w:rsidR="00B73000" w:rsidRPr="00B73000">
        <w:rPr>
          <w:rFonts w:hint="eastAsia"/>
        </w:rPr>
        <w:t>保留數3,500萬3千元</w:t>
      </w:r>
      <w:r w:rsidR="00B73000">
        <w:rPr>
          <w:rFonts w:hint="eastAsia"/>
        </w:rPr>
        <w:t>，</w:t>
      </w:r>
      <w:r w:rsidR="00650DFC">
        <w:rPr>
          <w:rFonts w:hint="eastAsia"/>
        </w:rPr>
        <w:t>尚未能如期完成；</w:t>
      </w:r>
      <w:r w:rsidR="00B73000">
        <w:rPr>
          <w:rFonts w:hint="eastAsia"/>
        </w:rPr>
        <w:t>詢據</w:t>
      </w:r>
      <w:r w:rsidR="00672262">
        <w:rPr>
          <w:rFonts w:hint="eastAsia"/>
        </w:rPr>
        <w:t>職安署說明略以，</w:t>
      </w:r>
      <w:r w:rsidR="00CF0983">
        <w:rPr>
          <w:rFonts w:hint="eastAsia"/>
        </w:rPr>
        <w:t>該工程</w:t>
      </w:r>
      <w:r w:rsidR="00866CEB" w:rsidRPr="00866CEB">
        <w:rPr>
          <w:rFonts w:hint="eastAsia"/>
        </w:rPr>
        <w:t>開工後因天候、疫情及後續擴充工項變更設計</w:t>
      </w:r>
      <w:r w:rsidR="00B73000">
        <w:rPr>
          <w:rFonts w:hint="eastAsia"/>
        </w:rPr>
        <w:t>等</w:t>
      </w:r>
      <w:r w:rsidR="00866CEB" w:rsidRPr="00866CEB">
        <w:rPr>
          <w:rFonts w:hint="eastAsia"/>
        </w:rPr>
        <w:t>影響施工進度</w:t>
      </w:r>
      <w:r w:rsidR="000A25BA">
        <w:rPr>
          <w:rFonts w:hint="eastAsia"/>
        </w:rPr>
        <w:t>，</w:t>
      </w:r>
      <w:r w:rsidR="00650DFC">
        <w:rPr>
          <w:rFonts w:hint="eastAsia"/>
        </w:rPr>
        <w:t>雖於</w:t>
      </w:r>
      <w:r w:rsidR="00866CEB" w:rsidRPr="00866CEB">
        <w:rPr>
          <w:rFonts w:hint="eastAsia"/>
        </w:rPr>
        <w:t>113年6月24日竣工，並分別於</w:t>
      </w:r>
      <w:r w:rsidR="00672262">
        <w:rPr>
          <w:rFonts w:hint="eastAsia"/>
        </w:rPr>
        <w:t>同</w:t>
      </w:r>
      <w:r w:rsidR="00866CEB" w:rsidRPr="00866CEB">
        <w:rPr>
          <w:rFonts w:hint="eastAsia"/>
        </w:rPr>
        <w:t>年10月及11月辦理驗收及複驗作業</w:t>
      </w:r>
      <w:r w:rsidR="00650DFC">
        <w:rPr>
          <w:rFonts w:hint="eastAsia"/>
        </w:rPr>
        <w:t>，</w:t>
      </w:r>
      <w:r w:rsidR="000A25BA">
        <w:rPr>
          <w:rFonts w:hint="eastAsia"/>
        </w:rPr>
        <w:t>惟</w:t>
      </w:r>
      <w:r w:rsidR="00866CEB" w:rsidRPr="00866CEB">
        <w:rPr>
          <w:rFonts w:hint="eastAsia"/>
        </w:rPr>
        <w:t>因複驗缺失事項尚未完成改善</w:t>
      </w:r>
      <w:bookmarkStart w:id="16" w:name="_Hlk208521602"/>
      <w:r w:rsidR="00CF0983">
        <w:rPr>
          <w:rFonts w:hint="eastAsia"/>
        </w:rPr>
        <w:t>、</w:t>
      </w:r>
      <w:r w:rsidR="00866CEB" w:rsidRPr="00866CEB">
        <w:rPr>
          <w:rFonts w:hint="eastAsia"/>
        </w:rPr>
        <w:t>消防安全設備竣工查驗之消防圖審</w:t>
      </w:r>
      <w:r w:rsidR="00A7611F">
        <w:rPr>
          <w:rFonts w:hint="eastAsia"/>
        </w:rPr>
        <w:t>尚</w:t>
      </w:r>
      <w:r w:rsidR="00866CEB" w:rsidRPr="00866CEB">
        <w:rPr>
          <w:rFonts w:hint="eastAsia"/>
        </w:rPr>
        <w:t>未通過</w:t>
      </w:r>
      <w:r w:rsidR="00CF0983">
        <w:rPr>
          <w:rFonts w:hint="eastAsia"/>
        </w:rPr>
        <w:t>等問題</w:t>
      </w:r>
      <w:r w:rsidR="00866CEB" w:rsidRPr="00866CEB">
        <w:rPr>
          <w:rFonts w:hint="eastAsia"/>
        </w:rPr>
        <w:t>，致</w:t>
      </w:r>
      <w:r w:rsidR="000A25BA">
        <w:rPr>
          <w:rFonts w:hint="eastAsia"/>
        </w:rPr>
        <w:t>無法</w:t>
      </w:r>
      <w:r w:rsidR="00866CEB" w:rsidRPr="00866CEB">
        <w:rPr>
          <w:rFonts w:hint="eastAsia"/>
        </w:rPr>
        <w:t>取得使用執照</w:t>
      </w:r>
      <w:bookmarkEnd w:id="16"/>
      <w:r w:rsidR="00866CEB" w:rsidRPr="00866CEB">
        <w:rPr>
          <w:rFonts w:hint="eastAsia"/>
        </w:rPr>
        <w:t>，爰未能</w:t>
      </w:r>
      <w:r w:rsidR="00650DFC">
        <w:rPr>
          <w:rFonts w:hint="eastAsia"/>
        </w:rPr>
        <w:t>如期</w:t>
      </w:r>
      <w:r w:rsidR="00866CEB" w:rsidRPr="00866CEB">
        <w:rPr>
          <w:rFonts w:hint="eastAsia"/>
        </w:rPr>
        <w:t>辦理結算驗收作業</w:t>
      </w:r>
      <w:r w:rsidR="003412FE">
        <w:rPr>
          <w:rFonts w:hint="eastAsia"/>
        </w:rPr>
        <w:t>；另</w:t>
      </w:r>
      <w:r w:rsidR="00866CEB" w:rsidRPr="00866CEB">
        <w:rPr>
          <w:rFonts w:hint="eastAsia"/>
        </w:rPr>
        <w:t>公共藝術作品雖已設置完成，惟</w:t>
      </w:r>
      <w:r w:rsidR="000A25BA">
        <w:rPr>
          <w:rFonts w:hint="eastAsia"/>
        </w:rPr>
        <w:t>尚</w:t>
      </w:r>
      <w:r w:rsidR="00866CEB" w:rsidRPr="00866CEB">
        <w:rPr>
          <w:rFonts w:hint="eastAsia"/>
        </w:rPr>
        <w:t>未經高雄市公共藝術審議會備查，致委託專業服務費</w:t>
      </w:r>
      <w:r w:rsidR="00866CEB" w:rsidRPr="00672262">
        <w:rPr>
          <w:rFonts w:hint="eastAsia"/>
        </w:rPr>
        <w:t>及設置費未能如期支付尾款，爰</w:t>
      </w:r>
      <w:r w:rsidR="002D6ACD">
        <w:rPr>
          <w:rFonts w:hint="eastAsia"/>
        </w:rPr>
        <w:t>於113年</w:t>
      </w:r>
      <w:r w:rsidR="00650DFC">
        <w:rPr>
          <w:rFonts w:hint="eastAsia"/>
        </w:rPr>
        <w:t>度需</w:t>
      </w:r>
      <w:r w:rsidR="00866CEB" w:rsidRPr="00672262">
        <w:rPr>
          <w:rFonts w:hint="eastAsia"/>
        </w:rPr>
        <w:t>辦理保留</w:t>
      </w:r>
      <w:r w:rsidR="002D6ACD">
        <w:rPr>
          <w:rFonts w:hint="eastAsia"/>
        </w:rPr>
        <w:t>。</w:t>
      </w:r>
    </w:p>
    <w:p w:rsidR="00866CEB" w:rsidRPr="00672262" w:rsidRDefault="002D6ACD" w:rsidP="002D6ACD">
      <w:pPr>
        <w:pStyle w:val="2"/>
        <w:ind w:left="850" w:firstLine="566"/>
        <w:jc w:val="left"/>
        <w:rPr>
          <w:rFonts w:hAnsi="標楷體" w:hint="eastAsia"/>
        </w:rPr>
      </w:pPr>
      <w:r>
        <w:rPr>
          <w:rFonts w:hint="eastAsia"/>
        </w:rPr>
        <w:t>據該署表示，</w:t>
      </w:r>
      <w:r w:rsidR="008274D5">
        <w:rPr>
          <w:rFonts w:hAnsi="標楷體" w:hint="eastAsia"/>
        </w:rPr>
        <w:t>該</w:t>
      </w:r>
      <w:r w:rsidR="00DD10E6">
        <w:rPr>
          <w:rFonts w:hAnsi="標楷體" w:hint="eastAsia"/>
        </w:rPr>
        <w:t>新建工程已於114年5月驗收完畢，</w:t>
      </w:r>
      <w:r w:rsidR="00650DFC">
        <w:rPr>
          <w:rFonts w:hAnsi="標楷體" w:hint="eastAsia"/>
        </w:rPr>
        <w:t>惟</w:t>
      </w:r>
      <w:r w:rsidR="008274D5">
        <w:rPr>
          <w:rFonts w:hAnsi="標楷體" w:hint="eastAsia"/>
        </w:rPr>
        <w:t>部分</w:t>
      </w:r>
      <w:r w:rsidR="004F144D">
        <w:rPr>
          <w:rFonts w:hAnsi="標楷體" w:hint="eastAsia"/>
        </w:rPr>
        <w:t>零星工程及結算事宜</w:t>
      </w:r>
      <w:r w:rsidR="00650DFC">
        <w:rPr>
          <w:rFonts w:hAnsi="標楷體" w:hint="eastAsia"/>
        </w:rPr>
        <w:t>仍</w:t>
      </w:r>
      <w:r w:rsidR="008274D5">
        <w:rPr>
          <w:rFonts w:hAnsi="標楷體" w:hint="eastAsia"/>
        </w:rPr>
        <w:t>持續進行</w:t>
      </w:r>
      <w:r w:rsidR="004F144D">
        <w:rPr>
          <w:rFonts w:hAnsi="標楷體" w:hint="eastAsia"/>
        </w:rPr>
        <w:t>，</w:t>
      </w:r>
      <w:r w:rsidR="00660A31">
        <w:rPr>
          <w:rFonts w:hAnsi="標楷體" w:hint="eastAsia"/>
        </w:rPr>
        <w:t>預計114年底前結案</w:t>
      </w:r>
      <w:r w:rsidR="00672262" w:rsidRPr="00672262">
        <w:rPr>
          <w:rFonts w:hAnsi="標楷體" w:hint="eastAsia"/>
        </w:rPr>
        <w:t>，允宜</w:t>
      </w:r>
      <w:r w:rsidR="002E4219">
        <w:rPr>
          <w:rFonts w:hAnsi="標楷體" w:hint="eastAsia"/>
        </w:rPr>
        <w:t>強化監督控管機制，俾利工程</w:t>
      </w:r>
      <w:r w:rsidR="00D17084">
        <w:rPr>
          <w:rFonts w:hAnsi="標楷體" w:hint="eastAsia"/>
        </w:rPr>
        <w:t>儘速</w:t>
      </w:r>
      <w:r w:rsidR="00C21599">
        <w:rPr>
          <w:rFonts w:hAnsi="標楷體" w:hint="eastAsia"/>
        </w:rPr>
        <w:t>如質</w:t>
      </w:r>
      <w:r w:rsidR="002E4219">
        <w:rPr>
          <w:rFonts w:hAnsi="標楷體" w:hint="eastAsia"/>
        </w:rPr>
        <w:t>完成</w:t>
      </w:r>
      <w:r w:rsidR="00672262" w:rsidRPr="00672262">
        <w:rPr>
          <w:rFonts w:hint="eastAsia"/>
        </w:rPr>
        <w:t>。</w:t>
      </w:r>
    </w:p>
    <w:p w:rsidR="007419CD" w:rsidRPr="002D7AC2" w:rsidRDefault="00C53DF5" w:rsidP="000A25BA">
      <w:pPr>
        <w:ind w:left="566" w:firstLine="566"/>
        <w:rPr>
          <w:snapToGrid/>
          <w:color w:val="FF0000"/>
        </w:rPr>
      </w:pPr>
      <w:r w:rsidRPr="00672262">
        <w:rPr>
          <w:rFonts w:hint="eastAsia"/>
        </w:rPr>
        <w:t>綜上，職安署</w:t>
      </w:r>
      <w:r w:rsidR="00A22CF4" w:rsidRPr="00672262">
        <w:rPr>
          <w:rFonts w:hint="eastAsia"/>
        </w:rPr>
        <w:t>自107年度起</w:t>
      </w:r>
      <w:r w:rsidRPr="00672262">
        <w:rPr>
          <w:rFonts w:hint="eastAsia"/>
        </w:rPr>
        <w:t>辦理合署興建辦公廳舍計畫</w:t>
      </w:r>
      <w:r w:rsidR="00A22CF4" w:rsidRPr="00672262">
        <w:rPr>
          <w:rFonts w:hint="eastAsia"/>
        </w:rPr>
        <w:t>，經3次修訂計畫後，</w:t>
      </w:r>
      <w:r w:rsidR="00D17084" w:rsidRPr="00D17084">
        <w:rPr>
          <w:rFonts w:hint="eastAsia"/>
        </w:rPr>
        <w:t>未能如期辦理結算驗收作業</w:t>
      </w:r>
      <w:r w:rsidR="008A54E0">
        <w:rPr>
          <w:rFonts w:hint="eastAsia"/>
        </w:rPr>
        <w:t>致</w:t>
      </w:r>
      <w:r w:rsidR="00A22CF4" w:rsidRPr="00672262">
        <w:rPr>
          <w:rFonts w:hint="eastAsia"/>
        </w:rPr>
        <w:t>未</w:t>
      </w:r>
      <w:r w:rsidR="008A54E0">
        <w:rPr>
          <w:rFonts w:hint="eastAsia"/>
        </w:rPr>
        <w:t>於113年度</w:t>
      </w:r>
      <w:r w:rsidR="00A22CF4" w:rsidRPr="00672262">
        <w:rPr>
          <w:rFonts w:hint="eastAsia"/>
        </w:rPr>
        <w:t>完成</w:t>
      </w:r>
      <w:r w:rsidRPr="00672262">
        <w:rPr>
          <w:rFonts w:hint="eastAsia"/>
        </w:rPr>
        <w:t>，允宜</w:t>
      </w:r>
      <w:r w:rsidR="004F144D">
        <w:rPr>
          <w:rFonts w:hint="eastAsia"/>
        </w:rPr>
        <w:t>強化</w:t>
      </w:r>
      <w:r w:rsidR="002E4219">
        <w:rPr>
          <w:rFonts w:hint="eastAsia"/>
        </w:rPr>
        <w:t>監督控管機制，俾利工程</w:t>
      </w:r>
      <w:r w:rsidR="00D17084">
        <w:rPr>
          <w:rFonts w:hint="eastAsia"/>
        </w:rPr>
        <w:t>儘速</w:t>
      </w:r>
      <w:r w:rsidR="002E4219">
        <w:rPr>
          <w:rFonts w:hint="eastAsia"/>
        </w:rPr>
        <w:t>完成，俾提供安全無虞辦公環境</w:t>
      </w:r>
      <w:r w:rsidRPr="00672262">
        <w:rPr>
          <w:rFonts w:hint="eastAsia"/>
        </w:rPr>
        <w:t>。</w:t>
      </w:r>
    </w:p>
    <w:p w:rsidR="00F620FE" w:rsidRPr="00AF68E7" w:rsidRDefault="006522A3" w:rsidP="00F620FE">
      <w:pPr>
        <w:pStyle w:val="aa"/>
        <w:rPr>
          <w:snapToGrid/>
          <w:color w:val="FF0000"/>
        </w:rPr>
      </w:pPr>
      <w:r w:rsidRPr="009C1AE7">
        <w:rPr>
          <w:rFonts w:hAnsi="標楷體" w:hint="eastAsia"/>
        </w:rPr>
        <w:t>（分機：1915 楊莉敏）</w:t>
      </w:r>
    </w:p>
    <w:sectPr w:rsidR="00F620FE" w:rsidRPr="00AF68E7" w:rsidSect="001E50F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594" w:rsidRDefault="00DB3594" w:rsidP="0095496C">
      <w:pPr>
        <w:spacing w:line="240" w:lineRule="auto"/>
        <w:ind w:left="560" w:firstLine="560"/>
      </w:pPr>
      <w:r>
        <w:separator/>
      </w:r>
    </w:p>
  </w:endnote>
  <w:endnote w:type="continuationSeparator" w:id="0">
    <w:p w:rsidR="00DB3594" w:rsidRDefault="00DB3594" w:rsidP="0095496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DE4B32">
    <w:pPr>
      <w:pStyle w:val="af"/>
      <w:tabs>
        <w:tab w:val="clear" w:pos="4153"/>
        <w:tab w:val="center" w:pos="3828"/>
      </w:tabs>
      <w:ind w:leftChars="0" w:left="0" w:firstLineChars="0" w:firstLine="0"/>
      <w:jc w:val="center"/>
    </w:pPr>
    <w:r>
      <w:fldChar w:fldCharType="begin"/>
    </w:r>
    <w:r>
      <w:instrText>PAGE   \* MERGEFORMAT</w:instrText>
    </w:r>
    <w:r>
      <w:fldChar w:fldCharType="separate"/>
    </w:r>
    <w:r w:rsidR="00396603" w:rsidRPr="0039660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594" w:rsidRDefault="00DB3594" w:rsidP="00B230C3">
      <w:pPr>
        <w:spacing w:line="240" w:lineRule="auto"/>
        <w:ind w:left="560" w:firstLine="560"/>
      </w:pPr>
      <w:r>
        <w:separator/>
      </w:r>
    </w:p>
  </w:footnote>
  <w:footnote w:type="continuationSeparator" w:id="0">
    <w:p w:rsidR="00DB3594" w:rsidRDefault="00DB3594" w:rsidP="0095496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FC17C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A92"/>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391475A"/>
    <w:multiLevelType w:val="hybridMultilevel"/>
    <w:tmpl w:val="9B0A5CE6"/>
    <w:lvl w:ilvl="0" w:tplc="DA0EE374">
      <w:start w:val="1"/>
      <w:numFmt w:val="decimal"/>
      <w:lvlText w:val="%1."/>
      <w:lvlJc w:val="left"/>
      <w:pPr>
        <w:ind w:left="1210" w:hanging="36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B632EA"/>
    <w:multiLevelType w:val="hybridMultilevel"/>
    <w:tmpl w:val="826AA618"/>
    <w:lvl w:ilvl="0" w:tplc="41F25FE6">
      <w:start w:val="1"/>
      <w:numFmt w:val="decimal"/>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1B885A7B"/>
    <w:multiLevelType w:val="hybridMultilevel"/>
    <w:tmpl w:val="FA0682FE"/>
    <w:lvl w:ilvl="0" w:tplc="E46A3C88">
      <w:start w:val="1"/>
      <w:numFmt w:val="taiwaneseCountingThousand"/>
      <w:lvlText w:val="(%1)"/>
      <w:lvlJc w:val="left"/>
      <w:pPr>
        <w:ind w:left="1321" w:hanging="480"/>
      </w:pPr>
      <w:rPr>
        <w:rFonts w:hint="default"/>
        <w:b w:val="0"/>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4" w15:restartNumberingAfterBreak="0">
    <w:nsid w:val="28D64B28"/>
    <w:multiLevelType w:val="hybridMultilevel"/>
    <w:tmpl w:val="57BC1B8A"/>
    <w:lvl w:ilvl="0" w:tplc="144C2872">
      <w:start w:val="1"/>
      <w:numFmt w:val="taiwaneseCountingThousand"/>
      <w:lvlText w:val="(%1)"/>
      <w:lvlJc w:val="left"/>
      <w:pPr>
        <w:ind w:left="1001" w:hanging="720"/>
      </w:pPr>
      <w:rPr>
        <w:rFonts w:hint="default"/>
      </w:rPr>
    </w:lvl>
    <w:lvl w:ilvl="1" w:tplc="72686CA4">
      <w:start w:val="1"/>
      <w:numFmt w:val="decimal"/>
      <w:lvlText w:val="(%2)"/>
      <w:lvlJc w:val="left"/>
      <w:pPr>
        <w:ind w:left="1285" w:hanging="435"/>
      </w:pPr>
      <w:rPr>
        <w:rFonts w:hint="default"/>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5" w15:restartNumberingAfterBreak="0">
    <w:nsid w:val="2A3E51F2"/>
    <w:multiLevelType w:val="hybridMultilevel"/>
    <w:tmpl w:val="06E28010"/>
    <w:lvl w:ilvl="0" w:tplc="56241C14">
      <w:start w:val="1"/>
      <w:numFmt w:val="decimal"/>
      <w:lvlText w:val="(%1)"/>
      <w:lvlJc w:val="left"/>
      <w:pPr>
        <w:ind w:left="1275" w:hanging="480"/>
      </w:pPr>
      <w:rPr>
        <w:rFonts w:hint="default"/>
        <w:sz w:val="28"/>
        <w:szCs w:val="28"/>
      </w:rPr>
    </w:lvl>
    <w:lvl w:ilvl="1" w:tplc="04090019">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6" w15:restartNumberingAfterBreak="0">
    <w:nsid w:val="31A00A53"/>
    <w:multiLevelType w:val="hybridMultilevel"/>
    <w:tmpl w:val="7F204C14"/>
    <w:lvl w:ilvl="0" w:tplc="860281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D426A7"/>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3D966235"/>
    <w:multiLevelType w:val="hybridMultilevel"/>
    <w:tmpl w:val="7ADCA652"/>
    <w:lvl w:ilvl="0" w:tplc="7DD24E20">
      <w:start w:val="1"/>
      <w:numFmt w:val="taiwaneseCountingThousand"/>
      <w:lvlText w:val="%1、"/>
      <w:lvlJc w:val="left"/>
      <w:pPr>
        <w:ind w:left="410" w:hanging="552"/>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9" w15:restartNumberingAfterBreak="0">
    <w:nsid w:val="40FC5199"/>
    <w:multiLevelType w:val="hybridMultilevel"/>
    <w:tmpl w:val="4D6EF2C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47C9292E"/>
    <w:multiLevelType w:val="hybridMultilevel"/>
    <w:tmpl w:val="E6642AEA"/>
    <w:lvl w:ilvl="0" w:tplc="B2DE8CE4">
      <w:start w:val="1"/>
      <w:numFmt w:val="decimal"/>
      <w:suff w:val="nothing"/>
      <w:lvlText w:val="%1."/>
      <w:lvlJc w:val="left"/>
      <w:pPr>
        <w:ind w:left="1321" w:hanging="480"/>
      </w:pPr>
      <w:rPr>
        <w:rFonts w:ascii="標楷體" w:eastAsia="標楷體" w:hAnsi="標楷體" w:hint="eastAsia"/>
        <w:sz w:val="24"/>
        <w:szCs w:val="28"/>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1" w15:restartNumberingAfterBreak="0">
    <w:nsid w:val="499817B5"/>
    <w:multiLevelType w:val="hybridMultilevel"/>
    <w:tmpl w:val="9B6E3C34"/>
    <w:lvl w:ilvl="0" w:tplc="91143B0C">
      <w:start w:val="1"/>
      <w:numFmt w:val="decimal"/>
      <w:suff w:val="nothing"/>
      <w:lvlText w:val="(%1)"/>
      <w:lvlJc w:val="left"/>
      <w:pPr>
        <w:ind w:left="480" w:hanging="480"/>
      </w:pPr>
      <w:rPr>
        <w:rFonts w:ascii="標楷體" w:eastAsia="標楷體" w:hAnsi="標楷體" w:hint="eastAsia"/>
        <w:b w:val="0"/>
        <w:color w:val="0000FF"/>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2" w15:restartNumberingAfterBreak="0">
    <w:nsid w:val="68A717EE"/>
    <w:multiLevelType w:val="hybridMultilevel"/>
    <w:tmpl w:val="EBFCACBC"/>
    <w:lvl w:ilvl="0" w:tplc="75DAA40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71E774BC"/>
    <w:multiLevelType w:val="hybridMultilevel"/>
    <w:tmpl w:val="EDC2DC12"/>
    <w:lvl w:ilvl="0" w:tplc="9C3C1FA4">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35F4D3F"/>
    <w:multiLevelType w:val="hybridMultilevel"/>
    <w:tmpl w:val="9FC6153A"/>
    <w:lvl w:ilvl="0" w:tplc="F176D814">
      <w:start w:val="1"/>
      <w:numFmt w:val="taiwaneseCountingThousand"/>
      <w:lvlText w:val="(%1)"/>
      <w:lvlJc w:val="left"/>
      <w:pPr>
        <w:ind w:left="480" w:hanging="480"/>
      </w:pPr>
      <w:rPr>
        <w:rFonts w:ascii="標楷體" w:eastAsia="標楷體" w:hAnsi="標楷體"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73931810"/>
    <w:multiLevelType w:val="hybridMultilevel"/>
    <w:tmpl w:val="E89A243A"/>
    <w:lvl w:ilvl="0" w:tplc="72686CA4">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1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11"/>
  </w:num>
  <w:num w:numId="6">
    <w:abstractNumId w:val="8"/>
  </w:num>
  <w:num w:numId="7">
    <w:abstractNumId w:val="9"/>
  </w:num>
  <w:num w:numId="8">
    <w:abstractNumId w:val="5"/>
  </w:num>
  <w:num w:numId="9">
    <w:abstractNumId w:val="4"/>
  </w:num>
  <w:num w:numId="10">
    <w:abstractNumId w:val="7"/>
  </w:num>
  <w:num w:numId="11">
    <w:abstractNumId w:val="0"/>
  </w:num>
  <w:num w:numId="12">
    <w:abstractNumId w:val="1"/>
  </w:num>
  <w:num w:numId="13">
    <w:abstractNumId w:val="15"/>
  </w:num>
  <w:num w:numId="14">
    <w:abstractNumId w:val="12"/>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022"/>
    <w:rsid w:val="00002D6E"/>
    <w:rsid w:val="0001021F"/>
    <w:rsid w:val="000129B6"/>
    <w:rsid w:val="00013EF9"/>
    <w:rsid w:val="00014C29"/>
    <w:rsid w:val="00015401"/>
    <w:rsid w:val="00016AF0"/>
    <w:rsid w:val="00016CA9"/>
    <w:rsid w:val="000172B4"/>
    <w:rsid w:val="00017914"/>
    <w:rsid w:val="0002082D"/>
    <w:rsid w:val="00021EA6"/>
    <w:rsid w:val="000223E9"/>
    <w:rsid w:val="00026F02"/>
    <w:rsid w:val="00032C38"/>
    <w:rsid w:val="00033105"/>
    <w:rsid w:val="00033FE6"/>
    <w:rsid w:val="00034083"/>
    <w:rsid w:val="00035329"/>
    <w:rsid w:val="00035D99"/>
    <w:rsid w:val="00035E99"/>
    <w:rsid w:val="00036E62"/>
    <w:rsid w:val="000373CF"/>
    <w:rsid w:val="0003779B"/>
    <w:rsid w:val="00037C0C"/>
    <w:rsid w:val="00042B4A"/>
    <w:rsid w:val="0004380F"/>
    <w:rsid w:val="0004459C"/>
    <w:rsid w:val="00051419"/>
    <w:rsid w:val="00052990"/>
    <w:rsid w:val="00060441"/>
    <w:rsid w:val="000638DA"/>
    <w:rsid w:val="0006456A"/>
    <w:rsid w:val="00066C1F"/>
    <w:rsid w:val="000676AF"/>
    <w:rsid w:val="0007127A"/>
    <w:rsid w:val="00075BC7"/>
    <w:rsid w:val="00080B06"/>
    <w:rsid w:val="00083FD5"/>
    <w:rsid w:val="000840E0"/>
    <w:rsid w:val="00084698"/>
    <w:rsid w:val="000852EB"/>
    <w:rsid w:val="000859A6"/>
    <w:rsid w:val="000869D2"/>
    <w:rsid w:val="00087CD3"/>
    <w:rsid w:val="000912F9"/>
    <w:rsid w:val="000928A2"/>
    <w:rsid w:val="00092E65"/>
    <w:rsid w:val="000933B9"/>
    <w:rsid w:val="00093C98"/>
    <w:rsid w:val="000A0E3F"/>
    <w:rsid w:val="000A0E6B"/>
    <w:rsid w:val="000A1156"/>
    <w:rsid w:val="000A1AE3"/>
    <w:rsid w:val="000A25BA"/>
    <w:rsid w:val="000A3B0D"/>
    <w:rsid w:val="000A4A1B"/>
    <w:rsid w:val="000A4F03"/>
    <w:rsid w:val="000A7E5C"/>
    <w:rsid w:val="000B29D3"/>
    <w:rsid w:val="000B319D"/>
    <w:rsid w:val="000B6A58"/>
    <w:rsid w:val="000B6EC9"/>
    <w:rsid w:val="000C11F6"/>
    <w:rsid w:val="000C2EAA"/>
    <w:rsid w:val="000C5D79"/>
    <w:rsid w:val="000C6466"/>
    <w:rsid w:val="000D0129"/>
    <w:rsid w:val="000D1666"/>
    <w:rsid w:val="000D5003"/>
    <w:rsid w:val="000E07A1"/>
    <w:rsid w:val="000E21E1"/>
    <w:rsid w:val="000F1D53"/>
    <w:rsid w:val="000F2DD0"/>
    <w:rsid w:val="000F2FFF"/>
    <w:rsid w:val="000F35C0"/>
    <w:rsid w:val="000F647A"/>
    <w:rsid w:val="000F6FC2"/>
    <w:rsid w:val="000F7DBB"/>
    <w:rsid w:val="00105352"/>
    <w:rsid w:val="001151EF"/>
    <w:rsid w:val="00115F93"/>
    <w:rsid w:val="001207C6"/>
    <w:rsid w:val="00123729"/>
    <w:rsid w:val="00124490"/>
    <w:rsid w:val="001253EC"/>
    <w:rsid w:val="00126C3B"/>
    <w:rsid w:val="001273F7"/>
    <w:rsid w:val="00127FE1"/>
    <w:rsid w:val="001339EA"/>
    <w:rsid w:val="00135328"/>
    <w:rsid w:val="00136636"/>
    <w:rsid w:val="0013724B"/>
    <w:rsid w:val="00137565"/>
    <w:rsid w:val="00142248"/>
    <w:rsid w:val="00142B51"/>
    <w:rsid w:val="0014611F"/>
    <w:rsid w:val="00155A24"/>
    <w:rsid w:val="00156DC6"/>
    <w:rsid w:val="001615AD"/>
    <w:rsid w:val="00161C6B"/>
    <w:rsid w:val="00167D63"/>
    <w:rsid w:val="00173D26"/>
    <w:rsid w:val="0017434F"/>
    <w:rsid w:val="0017453E"/>
    <w:rsid w:val="0017529C"/>
    <w:rsid w:val="0017606D"/>
    <w:rsid w:val="0018337D"/>
    <w:rsid w:val="0018796C"/>
    <w:rsid w:val="0019190F"/>
    <w:rsid w:val="0019240B"/>
    <w:rsid w:val="00192768"/>
    <w:rsid w:val="00192E5F"/>
    <w:rsid w:val="00193471"/>
    <w:rsid w:val="0019370F"/>
    <w:rsid w:val="00193CD7"/>
    <w:rsid w:val="00194626"/>
    <w:rsid w:val="00194E75"/>
    <w:rsid w:val="001B144F"/>
    <w:rsid w:val="001B1BBD"/>
    <w:rsid w:val="001B5E72"/>
    <w:rsid w:val="001B5EE0"/>
    <w:rsid w:val="001C38AB"/>
    <w:rsid w:val="001C45BF"/>
    <w:rsid w:val="001C5E65"/>
    <w:rsid w:val="001E0846"/>
    <w:rsid w:val="001E335F"/>
    <w:rsid w:val="001E50FC"/>
    <w:rsid w:val="001E579E"/>
    <w:rsid w:val="001F6C1F"/>
    <w:rsid w:val="001F7831"/>
    <w:rsid w:val="001F7BA7"/>
    <w:rsid w:val="0020109C"/>
    <w:rsid w:val="0020120B"/>
    <w:rsid w:val="00203570"/>
    <w:rsid w:val="00204038"/>
    <w:rsid w:val="00215A77"/>
    <w:rsid w:val="002178E3"/>
    <w:rsid w:val="00224CA5"/>
    <w:rsid w:val="002268BC"/>
    <w:rsid w:val="002354D6"/>
    <w:rsid w:val="00240361"/>
    <w:rsid w:val="00241078"/>
    <w:rsid w:val="00243E4C"/>
    <w:rsid w:val="002454AE"/>
    <w:rsid w:val="0024729F"/>
    <w:rsid w:val="00247DBB"/>
    <w:rsid w:val="00253019"/>
    <w:rsid w:val="002552CC"/>
    <w:rsid w:val="0025626B"/>
    <w:rsid w:val="002611B8"/>
    <w:rsid w:val="00262474"/>
    <w:rsid w:val="002624CB"/>
    <w:rsid w:val="00266777"/>
    <w:rsid w:val="0026790B"/>
    <w:rsid w:val="0027248A"/>
    <w:rsid w:val="002738F4"/>
    <w:rsid w:val="00274353"/>
    <w:rsid w:val="00275CE1"/>
    <w:rsid w:val="0028242F"/>
    <w:rsid w:val="002826E1"/>
    <w:rsid w:val="002832F1"/>
    <w:rsid w:val="002837D0"/>
    <w:rsid w:val="002857CF"/>
    <w:rsid w:val="00286B41"/>
    <w:rsid w:val="00291129"/>
    <w:rsid w:val="0029392F"/>
    <w:rsid w:val="00294033"/>
    <w:rsid w:val="002940DB"/>
    <w:rsid w:val="002A3500"/>
    <w:rsid w:val="002A49A7"/>
    <w:rsid w:val="002A6632"/>
    <w:rsid w:val="002B155D"/>
    <w:rsid w:val="002B28A0"/>
    <w:rsid w:val="002B48C2"/>
    <w:rsid w:val="002C0AB6"/>
    <w:rsid w:val="002C22B6"/>
    <w:rsid w:val="002C56BE"/>
    <w:rsid w:val="002D13D4"/>
    <w:rsid w:val="002D2250"/>
    <w:rsid w:val="002D426A"/>
    <w:rsid w:val="002D6ACD"/>
    <w:rsid w:val="002D7AC2"/>
    <w:rsid w:val="002E4219"/>
    <w:rsid w:val="002E7E1D"/>
    <w:rsid w:val="002F01CB"/>
    <w:rsid w:val="002F27A1"/>
    <w:rsid w:val="002F3E59"/>
    <w:rsid w:val="0030009B"/>
    <w:rsid w:val="00300C4A"/>
    <w:rsid w:val="00302AFD"/>
    <w:rsid w:val="003033D9"/>
    <w:rsid w:val="003045F4"/>
    <w:rsid w:val="00304697"/>
    <w:rsid w:val="00304BBC"/>
    <w:rsid w:val="00304C6D"/>
    <w:rsid w:val="0031185F"/>
    <w:rsid w:val="0031417E"/>
    <w:rsid w:val="00315F26"/>
    <w:rsid w:val="00320D32"/>
    <w:rsid w:val="00322790"/>
    <w:rsid w:val="0032282C"/>
    <w:rsid w:val="00323C77"/>
    <w:rsid w:val="00325B42"/>
    <w:rsid w:val="00330740"/>
    <w:rsid w:val="00330BBD"/>
    <w:rsid w:val="0033297A"/>
    <w:rsid w:val="00333731"/>
    <w:rsid w:val="00333ED2"/>
    <w:rsid w:val="003404EB"/>
    <w:rsid w:val="003412FE"/>
    <w:rsid w:val="00341C19"/>
    <w:rsid w:val="003436D6"/>
    <w:rsid w:val="00350006"/>
    <w:rsid w:val="00353828"/>
    <w:rsid w:val="003543FE"/>
    <w:rsid w:val="0035638C"/>
    <w:rsid w:val="00360BE4"/>
    <w:rsid w:val="00360D65"/>
    <w:rsid w:val="00362271"/>
    <w:rsid w:val="003626AB"/>
    <w:rsid w:val="00362CB5"/>
    <w:rsid w:val="00363B06"/>
    <w:rsid w:val="00366D57"/>
    <w:rsid w:val="00371CF6"/>
    <w:rsid w:val="00372474"/>
    <w:rsid w:val="00372EA5"/>
    <w:rsid w:val="00375353"/>
    <w:rsid w:val="003820BD"/>
    <w:rsid w:val="00383F3E"/>
    <w:rsid w:val="003907B6"/>
    <w:rsid w:val="003928D0"/>
    <w:rsid w:val="003928DD"/>
    <w:rsid w:val="00394B30"/>
    <w:rsid w:val="00394C39"/>
    <w:rsid w:val="00395D60"/>
    <w:rsid w:val="00396603"/>
    <w:rsid w:val="003A0A74"/>
    <w:rsid w:val="003A1935"/>
    <w:rsid w:val="003A3EC0"/>
    <w:rsid w:val="003A3F12"/>
    <w:rsid w:val="003B3DB3"/>
    <w:rsid w:val="003B51F0"/>
    <w:rsid w:val="003B5A62"/>
    <w:rsid w:val="003B6632"/>
    <w:rsid w:val="003C02B2"/>
    <w:rsid w:val="003C1125"/>
    <w:rsid w:val="003C4647"/>
    <w:rsid w:val="003C4ADF"/>
    <w:rsid w:val="003D09E2"/>
    <w:rsid w:val="003D2456"/>
    <w:rsid w:val="003D402A"/>
    <w:rsid w:val="003D4AFE"/>
    <w:rsid w:val="003E121D"/>
    <w:rsid w:val="003E1962"/>
    <w:rsid w:val="003E1FAC"/>
    <w:rsid w:val="003F113C"/>
    <w:rsid w:val="003F398A"/>
    <w:rsid w:val="003F52EE"/>
    <w:rsid w:val="00401296"/>
    <w:rsid w:val="00403759"/>
    <w:rsid w:val="00403AFB"/>
    <w:rsid w:val="00404D36"/>
    <w:rsid w:val="00405CA6"/>
    <w:rsid w:val="004102A1"/>
    <w:rsid w:val="00411953"/>
    <w:rsid w:val="004154ED"/>
    <w:rsid w:val="00416701"/>
    <w:rsid w:val="00420246"/>
    <w:rsid w:val="00422F18"/>
    <w:rsid w:val="00422FD3"/>
    <w:rsid w:val="00423716"/>
    <w:rsid w:val="00425A6A"/>
    <w:rsid w:val="0043164B"/>
    <w:rsid w:val="00435D2F"/>
    <w:rsid w:val="00436316"/>
    <w:rsid w:val="00437359"/>
    <w:rsid w:val="00440B6E"/>
    <w:rsid w:val="004438B3"/>
    <w:rsid w:val="004462B4"/>
    <w:rsid w:val="0045332D"/>
    <w:rsid w:val="00454630"/>
    <w:rsid w:val="00454B1E"/>
    <w:rsid w:val="00454D52"/>
    <w:rsid w:val="00457391"/>
    <w:rsid w:val="0046002F"/>
    <w:rsid w:val="004644F8"/>
    <w:rsid w:val="00464525"/>
    <w:rsid w:val="00464D86"/>
    <w:rsid w:val="004700AB"/>
    <w:rsid w:val="0047054F"/>
    <w:rsid w:val="00471A40"/>
    <w:rsid w:val="0047358A"/>
    <w:rsid w:val="00474867"/>
    <w:rsid w:val="0047576D"/>
    <w:rsid w:val="00475FC1"/>
    <w:rsid w:val="00476AC8"/>
    <w:rsid w:val="004778E0"/>
    <w:rsid w:val="0048102C"/>
    <w:rsid w:val="004945BF"/>
    <w:rsid w:val="00497792"/>
    <w:rsid w:val="004A054B"/>
    <w:rsid w:val="004A1771"/>
    <w:rsid w:val="004B2070"/>
    <w:rsid w:val="004B56F4"/>
    <w:rsid w:val="004C102A"/>
    <w:rsid w:val="004C5718"/>
    <w:rsid w:val="004C5CF1"/>
    <w:rsid w:val="004D3617"/>
    <w:rsid w:val="004D4145"/>
    <w:rsid w:val="004D4185"/>
    <w:rsid w:val="004E5E4C"/>
    <w:rsid w:val="004E7634"/>
    <w:rsid w:val="004F144D"/>
    <w:rsid w:val="004F39F4"/>
    <w:rsid w:val="004F46AB"/>
    <w:rsid w:val="004F4B77"/>
    <w:rsid w:val="004F52FC"/>
    <w:rsid w:val="004F716D"/>
    <w:rsid w:val="00500235"/>
    <w:rsid w:val="0050553D"/>
    <w:rsid w:val="005107B6"/>
    <w:rsid w:val="00512D78"/>
    <w:rsid w:val="00513793"/>
    <w:rsid w:val="005241C9"/>
    <w:rsid w:val="00525294"/>
    <w:rsid w:val="00525614"/>
    <w:rsid w:val="00527050"/>
    <w:rsid w:val="0052710D"/>
    <w:rsid w:val="00532EA3"/>
    <w:rsid w:val="005353D0"/>
    <w:rsid w:val="00535664"/>
    <w:rsid w:val="0053758E"/>
    <w:rsid w:val="00541F85"/>
    <w:rsid w:val="005444D5"/>
    <w:rsid w:val="0054540D"/>
    <w:rsid w:val="005512B8"/>
    <w:rsid w:val="00551605"/>
    <w:rsid w:val="00552A0E"/>
    <w:rsid w:val="00556381"/>
    <w:rsid w:val="005602CB"/>
    <w:rsid w:val="0056052C"/>
    <w:rsid w:val="00562CF0"/>
    <w:rsid w:val="0056562C"/>
    <w:rsid w:val="00566420"/>
    <w:rsid w:val="00574601"/>
    <w:rsid w:val="00575D8D"/>
    <w:rsid w:val="00576963"/>
    <w:rsid w:val="0058067D"/>
    <w:rsid w:val="00582777"/>
    <w:rsid w:val="00585005"/>
    <w:rsid w:val="00585DF3"/>
    <w:rsid w:val="005866E0"/>
    <w:rsid w:val="005871EB"/>
    <w:rsid w:val="005906D8"/>
    <w:rsid w:val="00591355"/>
    <w:rsid w:val="005933C4"/>
    <w:rsid w:val="005934A7"/>
    <w:rsid w:val="005941D3"/>
    <w:rsid w:val="005955C3"/>
    <w:rsid w:val="005975FC"/>
    <w:rsid w:val="005A0AC6"/>
    <w:rsid w:val="005A3689"/>
    <w:rsid w:val="005A53A3"/>
    <w:rsid w:val="005A56A0"/>
    <w:rsid w:val="005A6503"/>
    <w:rsid w:val="005A668D"/>
    <w:rsid w:val="005A7E0F"/>
    <w:rsid w:val="005B24F7"/>
    <w:rsid w:val="005B2E6C"/>
    <w:rsid w:val="005B4AD9"/>
    <w:rsid w:val="005B53CC"/>
    <w:rsid w:val="005B56CA"/>
    <w:rsid w:val="005B700D"/>
    <w:rsid w:val="005C3049"/>
    <w:rsid w:val="005C3C46"/>
    <w:rsid w:val="005C7A7A"/>
    <w:rsid w:val="005D007B"/>
    <w:rsid w:val="005D096B"/>
    <w:rsid w:val="005D09F6"/>
    <w:rsid w:val="005D4DD9"/>
    <w:rsid w:val="005D62C4"/>
    <w:rsid w:val="005E0771"/>
    <w:rsid w:val="005E2C81"/>
    <w:rsid w:val="005E5F7A"/>
    <w:rsid w:val="005E642B"/>
    <w:rsid w:val="005E733B"/>
    <w:rsid w:val="005F1901"/>
    <w:rsid w:val="005F253B"/>
    <w:rsid w:val="005F58FE"/>
    <w:rsid w:val="005F5C8F"/>
    <w:rsid w:val="005F69FE"/>
    <w:rsid w:val="005F6CCC"/>
    <w:rsid w:val="006044B2"/>
    <w:rsid w:val="00604D63"/>
    <w:rsid w:val="006072F7"/>
    <w:rsid w:val="00607F6E"/>
    <w:rsid w:val="00610BE8"/>
    <w:rsid w:val="00613A1B"/>
    <w:rsid w:val="00615ECF"/>
    <w:rsid w:val="006226BC"/>
    <w:rsid w:val="00622E1F"/>
    <w:rsid w:val="006234DC"/>
    <w:rsid w:val="00624550"/>
    <w:rsid w:val="00624EFC"/>
    <w:rsid w:val="00631636"/>
    <w:rsid w:val="006338DD"/>
    <w:rsid w:val="00637C03"/>
    <w:rsid w:val="00646AF9"/>
    <w:rsid w:val="00650DFC"/>
    <w:rsid w:val="00651A62"/>
    <w:rsid w:val="006522A3"/>
    <w:rsid w:val="006551B4"/>
    <w:rsid w:val="006558A8"/>
    <w:rsid w:val="00656ECC"/>
    <w:rsid w:val="00660A31"/>
    <w:rsid w:val="006624A3"/>
    <w:rsid w:val="006625C9"/>
    <w:rsid w:val="0066378E"/>
    <w:rsid w:val="006668A8"/>
    <w:rsid w:val="00670AD0"/>
    <w:rsid w:val="00672262"/>
    <w:rsid w:val="00684114"/>
    <w:rsid w:val="00684B2E"/>
    <w:rsid w:val="006851D3"/>
    <w:rsid w:val="00685BA8"/>
    <w:rsid w:val="00690103"/>
    <w:rsid w:val="0069346A"/>
    <w:rsid w:val="00694884"/>
    <w:rsid w:val="00697681"/>
    <w:rsid w:val="006A11C9"/>
    <w:rsid w:val="006A147A"/>
    <w:rsid w:val="006A2844"/>
    <w:rsid w:val="006A46E9"/>
    <w:rsid w:val="006B36F1"/>
    <w:rsid w:val="006B502F"/>
    <w:rsid w:val="006C24DF"/>
    <w:rsid w:val="006C4D4B"/>
    <w:rsid w:val="006C7E39"/>
    <w:rsid w:val="006D0DF1"/>
    <w:rsid w:val="006D2E4A"/>
    <w:rsid w:val="006D4B04"/>
    <w:rsid w:val="006D5EDB"/>
    <w:rsid w:val="006D61A9"/>
    <w:rsid w:val="006D6723"/>
    <w:rsid w:val="006D77CD"/>
    <w:rsid w:val="006E0D6C"/>
    <w:rsid w:val="006E3704"/>
    <w:rsid w:val="006F2420"/>
    <w:rsid w:val="006F2E54"/>
    <w:rsid w:val="006F4234"/>
    <w:rsid w:val="006F6500"/>
    <w:rsid w:val="006F74B8"/>
    <w:rsid w:val="00700F0B"/>
    <w:rsid w:val="007015A1"/>
    <w:rsid w:val="00704677"/>
    <w:rsid w:val="0071201C"/>
    <w:rsid w:val="007127FC"/>
    <w:rsid w:val="00714604"/>
    <w:rsid w:val="00715B4E"/>
    <w:rsid w:val="00716855"/>
    <w:rsid w:val="007220C7"/>
    <w:rsid w:val="007221D0"/>
    <w:rsid w:val="007247FB"/>
    <w:rsid w:val="00725FDA"/>
    <w:rsid w:val="00726DED"/>
    <w:rsid w:val="00727A51"/>
    <w:rsid w:val="00730767"/>
    <w:rsid w:val="00736861"/>
    <w:rsid w:val="00737E64"/>
    <w:rsid w:val="007419CD"/>
    <w:rsid w:val="00744408"/>
    <w:rsid w:val="00744AA0"/>
    <w:rsid w:val="00744D68"/>
    <w:rsid w:val="007470B6"/>
    <w:rsid w:val="00751D74"/>
    <w:rsid w:val="00751F2C"/>
    <w:rsid w:val="00753849"/>
    <w:rsid w:val="00754A8A"/>
    <w:rsid w:val="00755192"/>
    <w:rsid w:val="00761C37"/>
    <w:rsid w:val="007649D5"/>
    <w:rsid w:val="00766E51"/>
    <w:rsid w:val="00767BE8"/>
    <w:rsid w:val="00770326"/>
    <w:rsid w:val="007837DC"/>
    <w:rsid w:val="00785C5A"/>
    <w:rsid w:val="00786A77"/>
    <w:rsid w:val="0079142F"/>
    <w:rsid w:val="007932ED"/>
    <w:rsid w:val="0079402A"/>
    <w:rsid w:val="00796A9E"/>
    <w:rsid w:val="007A346F"/>
    <w:rsid w:val="007A37CB"/>
    <w:rsid w:val="007A47D0"/>
    <w:rsid w:val="007B06C5"/>
    <w:rsid w:val="007B1257"/>
    <w:rsid w:val="007B38EA"/>
    <w:rsid w:val="007C2923"/>
    <w:rsid w:val="007C5439"/>
    <w:rsid w:val="007C586D"/>
    <w:rsid w:val="007C7D56"/>
    <w:rsid w:val="007E7481"/>
    <w:rsid w:val="007F6920"/>
    <w:rsid w:val="00801937"/>
    <w:rsid w:val="00803321"/>
    <w:rsid w:val="00804BD8"/>
    <w:rsid w:val="00804D4F"/>
    <w:rsid w:val="00806788"/>
    <w:rsid w:val="00811158"/>
    <w:rsid w:val="00817C7A"/>
    <w:rsid w:val="00820F1F"/>
    <w:rsid w:val="00825562"/>
    <w:rsid w:val="008261B5"/>
    <w:rsid w:val="00826723"/>
    <w:rsid w:val="0082706A"/>
    <w:rsid w:val="008274D5"/>
    <w:rsid w:val="00830000"/>
    <w:rsid w:val="008318FC"/>
    <w:rsid w:val="00832B0A"/>
    <w:rsid w:val="0083347B"/>
    <w:rsid w:val="00841612"/>
    <w:rsid w:val="00843AA2"/>
    <w:rsid w:val="00843F27"/>
    <w:rsid w:val="00847413"/>
    <w:rsid w:val="00852DC4"/>
    <w:rsid w:val="008559CF"/>
    <w:rsid w:val="0085703F"/>
    <w:rsid w:val="008572D0"/>
    <w:rsid w:val="008600C2"/>
    <w:rsid w:val="008624F7"/>
    <w:rsid w:val="00862EA3"/>
    <w:rsid w:val="00864BD2"/>
    <w:rsid w:val="0086617D"/>
    <w:rsid w:val="00866CEB"/>
    <w:rsid w:val="0086747A"/>
    <w:rsid w:val="00871A1F"/>
    <w:rsid w:val="00871A9C"/>
    <w:rsid w:val="00872420"/>
    <w:rsid w:val="00872585"/>
    <w:rsid w:val="00873631"/>
    <w:rsid w:val="00874F43"/>
    <w:rsid w:val="00876DE5"/>
    <w:rsid w:val="008833DA"/>
    <w:rsid w:val="00883A07"/>
    <w:rsid w:val="008901AA"/>
    <w:rsid w:val="00890CD5"/>
    <w:rsid w:val="00890D93"/>
    <w:rsid w:val="00891266"/>
    <w:rsid w:val="00894842"/>
    <w:rsid w:val="008A08C4"/>
    <w:rsid w:val="008A4051"/>
    <w:rsid w:val="008A54E0"/>
    <w:rsid w:val="008A5D0D"/>
    <w:rsid w:val="008A676A"/>
    <w:rsid w:val="008A7E16"/>
    <w:rsid w:val="008B0F39"/>
    <w:rsid w:val="008B1D20"/>
    <w:rsid w:val="008B2525"/>
    <w:rsid w:val="008C062A"/>
    <w:rsid w:val="008C3585"/>
    <w:rsid w:val="008C6BF5"/>
    <w:rsid w:val="008D2AE8"/>
    <w:rsid w:val="008D3690"/>
    <w:rsid w:val="008D70A4"/>
    <w:rsid w:val="008E00B6"/>
    <w:rsid w:val="008E0BCA"/>
    <w:rsid w:val="008E1246"/>
    <w:rsid w:val="008E1EBB"/>
    <w:rsid w:val="008E2EDE"/>
    <w:rsid w:val="008E3EB1"/>
    <w:rsid w:val="008E3F82"/>
    <w:rsid w:val="008E498B"/>
    <w:rsid w:val="008E4F7A"/>
    <w:rsid w:val="008E62FF"/>
    <w:rsid w:val="008F18D5"/>
    <w:rsid w:val="008F3295"/>
    <w:rsid w:val="008F433A"/>
    <w:rsid w:val="008F78D1"/>
    <w:rsid w:val="00900046"/>
    <w:rsid w:val="0090286D"/>
    <w:rsid w:val="00903ABD"/>
    <w:rsid w:val="00904AC6"/>
    <w:rsid w:val="00906E1D"/>
    <w:rsid w:val="00921267"/>
    <w:rsid w:val="009217BE"/>
    <w:rsid w:val="00927BC3"/>
    <w:rsid w:val="009318CC"/>
    <w:rsid w:val="009354EB"/>
    <w:rsid w:val="00935609"/>
    <w:rsid w:val="00936CBB"/>
    <w:rsid w:val="0094078A"/>
    <w:rsid w:val="00940F48"/>
    <w:rsid w:val="00942ACC"/>
    <w:rsid w:val="00942AD8"/>
    <w:rsid w:val="00942D1E"/>
    <w:rsid w:val="0094412E"/>
    <w:rsid w:val="00944B5C"/>
    <w:rsid w:val="00946AD9"/>
    <w:rsid w:val="00950FD3"/>
    <w:rsid w:val="00951A4A"/>
    <w:rsid w:val="0095496C"/>
    <w:rsid w:val="0096081B"/>
    <w:rsid w:val="009621D9"/>
    <w:rsid w:val="009635DA"/>
    <w:rsid w:val="009666AF"/>
    <w:rsid w:val="00966859"/>
    <w:rsid w:val="009675DB"/>
    <w:rsid w:val="00967B3B"/>
    <w:rsid w:val="00971D30"/>
    <w:rsid w:val="00986FD0"/>
    <w:rsid w:val="009870B9"/>
    <w:rsid w:val="009938DE"/>
    <w:rsid w:val="00996E13"/>
    <w:rsid w:val="009970B8"/>
    <w:rsid w:val="009A1602"/>
    <w:rsid w:val="009A1DE5"/>
    <w:rsid w:val="009A26F0"/>
    <w:rsid w:val="009A4BED"/>
    <w:rsid w:val="009A5EC3"/>
    <w:rsid w:val="009A70B3"/>
    <w:rsid w:val="009A7137"/>
    <w:rsid w:val="009B609C"/>
    <w:rsid w:val="009B6394"/>
    <w:rsid w:val="009B712A"/>
    <w:rsid w:val="009B7787"/>
    <w:rsid w:val="009C3C49"/>
    <w:rsid w:val="009C56C9"/>
    <w:rsid w:val="009D11B8"/>
    <w:rsid w:val="009D1A51"/>
    <w:rsid w:val="009D70D9"/>
    <w:rsid w:val="009D7FE0"/>
    <w:rsid w:val="009E21E2"/>
    <w:rsid w:val="009E626D"/>
    <w:rsid w:val="009F1F4B"/>
    <w:rsid w:val="009F3A61"/>
    <w:rsid w:val="009F44D2"/>
    <w:rsid w:val="00A01C4D"/>
    <w:rsid w:val="00A058EB"/>
    <w:rsid w:val="00A0716F"/>
    <w:rsid w:val="00A17D2B"/>
    <w:rsid w:val="00A216A6"/>
    <w:rsid w:val="00A22181"/>
    <w:rsid w:val="00A22CF4"/>
    <w:rsid w:val="00A27098"/>
    <w:rsid w:val="00A2742A"/>
    <w:rsid w:val="00A307F6"/>
    <w:rsid w:val="00A32266"/>
    <w:rsid w:val="00A325FF"/>
    <w:rsid w:val="00A34CFF"/>
    <w:rsid w:val="00A37633"/>
    <w:rsid w:val="00A37CA9"/>
    <w:rsid w:val="00A4423D"/>
    <w:rsid w:val="00A46CE2"/>
    <w:rsid w:val="00A579B0"/>
    <w:rsid w:val="00A60568"/>
    <w:rsid w:val="00A62917"/>
    <w:rsid w:val="00A62FF8"/>
    <w:rsid w:val="00A64B7F"/>
    <w:rsid w:val="00A70118"/>
    <w:rsid w:val="00A71270"/>
    <w:rsid w:val="00A71401"/>
    <w:rsid w:val="00A72BAC"/>
    <w:rsid w:val="00A745B6"/>
    <w:rsid w:val="00A746ED"/>
    <w:rsid w:val="00A7611F"/>
    <w:rsid w:val="00A85F72"/>
    <w:rsid w:val="00A86EB5"/>
    <w:rsid w:val="00A90679"/>
    <w:rsid w:val="00A914D1"/>
    <w:rsid w:val="00A936B3"/>
    <w:rsid w:val="00A977B9"/>
    <w:rsid w:val="00AA00E9"/>
    <w:rsid w:val="00AA06DA"/>
    <w:rsid w:val="00AA1BA7"/>
    <w:rsid w:val="00AA4DD4"/>
    <w:rsid w:val="00AA4EAB"/>
    <w:rsid w:val="00AA5C89"/>
    <w:rsid w:val="00AA7C11"/>
    <w:rsid w:val="00AA7D71"/>
    <w:rsid w:val="00AB27F5"/>
    <w:rsid w:val="00AB2B89"/>
    <w:rsid w:val="00AB48F0"/>
    <w:rsid w:val="00AB4DCB"/>
    <w:rsid w:val="00AB53C9"/>
    <w:rsid w:val="00AB608B"/>
    <w:rsid w:val="00AB6CC4"/>
    <w:rsid w:val="00AB7EF8"/>
    <w:rsid w:val="00AC0E45"/>
    <w:rsid w:val="00AC511C"/>
    <w:rsid w:val="00AC5369"/>
    <w:rsid w:val="00AC7F72"/>
    <w:rsid w:val="00AD1FC7"/>
    <w:rsid w:val="00AD46EA"/>
    <w:rsid w:val="00AD7AD2"/>
    <w:rsid w:val="00AE17F5"/>
    <w:rsid w:val="00AE1DBE"/>
    <w:rsid w:val="00AE4357"/>
    <w:rsid w:val="00AE7968"/>
    <w:rsid w:val="00AF0EF2"/>
    <w:rsid w:val="00AF68E7"/>
    <w:rsid w:val="00B02B9B"/>
    <w:rsid w:val="00B0789A"/>
    <w:rsid w:val="00B1071F"/>
    <w:rsid w:val="00B132C3"/>
    <w:rsid w:val="00B1573E"/>
    <w:rsid w:val="00B15AE9"/>
    <w:rsid w:val="00B17569"/>
    <w:rsid w:val="00B20487"/>
    <w:rsid w:val="00B2096B"/>
    <w:rsid w:val="00B230C3"/>
    <w:rsid w:val="00B23457"/>
    <w:rsid w:val="00B27A4D"/>
    <w:rsid w:val="00B30284"/>
    <w:rsid w:val="00B31894"/>
    <w:rsid w:val="00B33B0F"/>
    <w:rsid w:val="00B372B0"/>
    <w:rsid w:val="00B40AEA"/>
    <w:rsid w:val="00B40BD0"/>
    <w:rsid w:val="00B422A4"/>
    <w:rsid w:val="00B43E31"/>
    <w:rsid w:val="00B43F7E"/>
    <w:rsid w:val="00B46691"/>
    <w:rsid w:val="00B47C0D"/>
    <w:rsid w:val="00B502D4"/>
    <w:rsid w:val="00B537BA"/>
    <w:rsid w:val="00B558A5"/>
    <w:rsid w:val="00B62CB8"/>
    <w:rsid w:val="00B66103"/>
    <w:rsid w:val="00B7221D"/>
    <w:rsid w:val="00B72B82"/>
    <w:rsid w:val="00B73000"/>
    <w:rsid w:val="00B7731F"/>
    <w:rsid w:val="00B77784"/>
    <w:rsid w:val="00B83B36"/>
    <w:rsid w:val="00B8484B"/>
    <w:rsid w:val="00B84973"/>
    <w:rsid w:val="00B90C53"/>
    <w:rsid w:val="00B91B35"/>
    <w:rsid w:val="00B9208B"/>
    <w:rsid w:val="00B940C7"/>
    <w:rsid w:val="00B94325"/>
    <w:rsid w:val="00B95BCB"/>
    <w:rsid w:val="00B964F9"/>
    <w:rsid w:val="00B96567"/>
    <w:rsid w:val="00B97019"/>
    <w:rsid w:val="00B9784C"/>
    <w:rsid w:val="00B97C3C"/>
    <w:rsid w:val="00BA075D"/>
    <w:rsid w:val="00BA25F3"/>
    <w:rsid w:val="00BA5262"/>
    <w:rsid w:val="00BB305D"/>
    <w:rsid w:val="00BB3999"/>
    <w:rsid w:val="00BB557F"/>
    <w:rsid w:val="00BB7B04"/>
    <w:rsid w:val="00BC0208"/>
    <w:rsid w:val="00BC2842"/>
    <w:rsid w:val="00BC64F2"/>
    <w:rsid w:val="00BC7740"/>
    <w:rsid w:val="00BD2762"/>
    <w:rsid w:val="00BD2A86"/>
    <w:rsid w:val="00BD3A6C"/>
    <w:rsid w:val="00BD4750"/>
    <w:rsid w:val="00BD492E"/>
    <w:rsid w:val="00BD4C9A"/>
    <w:rsid w:val="00BD6030"/>
    <w:rsid w:val="00BD7C0E"/>
    <w:rsid w:val="00BE23D5"/>
    <w:rsid w:val="00BE36C6"/>
    <w:rsid w:val="00BE37E0"/>
    <w:rsid w:val="00BE64E4"/>
    <w:rsid w:val="00BE7F63"/>
    <w:rsid w:val="00BF06A0"/>
    <w:rsid w:val="00BF0B21"/>
    <w:rsid w:val="00C027B0"/>
    <w:rsid w:val="00C02AF6"/>
    <w:rsid w:val="00C03D8F"/>
    <w:rsid w:val="00C03E9F"/>
    <w:rsid w:val="00C11C99"/>
    <w:rsid w:val="00C12DE2"/>
    <w:rsid w:val="00C12F7A"/>
    <w:rsid w:val="00C14C4D"/>
    <w:rsid w:val="00C16EB5"/>
    <w:rsid w:val="00C174D1"/>
    <w:rsid w:val="00C208BF"/>
    <w:rsid w:val="00C21599"/>
    <w:rsid w:val="00C216D7"/>
    <w:rsid w:val="00C2634D"/>
    <w:rsid w:val="00C26D4C"/>
    <w:rsid w:val="00C30065"/>
    <w:rsid w:val="00C31B56"/>
    <w:rsid w:val="00C35198"/>
    <w:rsid w:val="00C44485"/>
    <w:rsid w:val="00C47BDE"/>
    <w:rsid w:val="00C47D44"/>
    <w:rsid w:val="00C50D9C"/>
    <w:rsid w:val="00C53360"/>
    <w:rsid w:val="00C53DF5"/>
    <w:rsid w:val="00C53E91"/>
    <w:rsid w:val="00C625D3"/>
    <w:rsid w:val="00C63CDA"/>
    <w:rsid w:val="00C678DB"/>
    <w:rsid w:val="00C7488C"/>
    <w:rsid w:val="00C75104"/>
    <w:rsid w:val="00C769C4"/>
    <w:rsid w:val="00C82B6D"/>
    <w:rsid w:val="00C83B01"/>
    <w:rsid w:val="00C84109"/>
    <w:rsid w:val="00C84549"/>
    <w:rsid w:val="00C86460"/>
    <w:rsid w:val="00C86B7F"/>
    <w:rsid w:val="00C87399"/>
    <w:rsid w:val="00C93669"/>
    <w:rsid w:val="00C93AD3"/>
    <w:rsid w:val="00C9752F"/>
    <w:rsid w:val="00C97F53"/>
    <w:rsid w:val="00CA020B"/>
    <w:rsid w:val="00CA07E8"/>
    <w:rsid w:val="00CA1497"/>
    <w:rsid w:val="00CA1C48"/>
    <w:rsid w:val="00CA24F7"/>
    <w:rsid w:val="00CA707E"/>
    <w:rsid w:val="00CB2A63"/>
    <w:rsid w:val="00CB43F0"/>
    <w:rsid w:val="00CB6B3A"/>
    <w:rsid w:val="00CC0CFA"/>
    <w:rsid w:val="00CC14D5"/>
    <w:rsid w:val="00CC1B07"/>
    <w:rsid w:val="00CC1F39"/>
    <w:rsid w:val="00CC3A8A"/>
    <w:rsid w:val="00CC7032"/>
    <w:rsid w:val="00CD0574"/>
    <w:rsid w:val="00CD2063"/>
    <w:rsid w:val="00CD36A4"/>
    <w:rsid w:val="00CD600B"/>
    <w:rsid w:val="00CD64FB"/>
    <w:rsid w:val="00CE306C"/>
    <w:rsid w:val="00CE4C1E"/>
    <w:rsid w:val="00CE7FFB"/>
    <w:rsid w:val="00CF0983"/>
    <w:rsid w:val="00CF2C71"/>
    <w:rsid w:val="00CF4531"/>
    <w:rsid w:val="00CF6B3F"/>
    <w:rsid w:val="00CF70DF"/>
    <w:rsid w:val="00CF7889"/>
    <w:rsid w:val="00D06968"/>
    <w:rsid w:val="00D078E0"/>
    <w:rsid w:val="00D11054"/>
    <w:rsid w:val="00D12959"/>
    <w:rsid w:val="00D17084"/>
    <w:rsid w:val="00D178E8"/>
    <w:rsid w:val="00D17E20"/>
    <w:rsid w:val="00D225BD"/>
    <w:rsid w:val="00D24462"/>
    <w:rsid w:val="00D247C9"/>
    <w:rsid w:val="00D24F9E"/>
    <w:rsid w:val="00D26411"/>
    <w:rsid w:val="00D33B52"/>
    <w:rsid w:val="00D35D81"/>
    <w:rsid w:val="00D40345"/>
    <w:rsid w:val="00D40540"/>
    <w:rsid w:val="00D40772"/>
    <w:rsid w:val="00D42AED"/>
    <w:rsid w:val="00D43385"/>
    <w:rsid w:val="00D43537"/>
    <w:rsid w:val="00D442CD"/>
    <w:rsid w:val="00D45B06"/>
    <w:rsid w:val="00D474F8"/>
    <w:rsid w:val="00D50247"/>
    <w:rsid w:val="00D51F39"/>
    <w:rsid w:val="00D52F85"/>
    <w:rsid w:val="00D53ECD"/>
    <w:rsid w:val="00D60850"/>
    <w:rsid w:val="00D64A1D"/>
    <w:rsid w:val="00D703F9"/>
    <w:rsid w:val="00D7101F"/>
    <w:rsid w:val="00D71A1E"/>
    <w:rsid w:val="00D72392"/>
    <w:rsid w:val="00D72DE4"/>
    <w:rsid w:val="00D737AA"/>
    <w:rsid w:val="00D7431F"/>
    <w:rsid w:val="00D75C6D"/>
    <w:rsid w:val="00D812E9"/>
    <w:rsid w:val="00D81590"/>
    <w:rsid w:val="00D820A5"/>
    <w:rsid w:val="00D82513"/>
    <w:rsid w:val="00D838A9"/>
    <w:rsid w:val="00D87FE8"/>
    <w:rsid w:val="00D90737"/>
    <w:rsid w:val="00D93E03"/>
    <w:rsid w:val="00D941C7"/>
    <w:rsid w:val="00D96A08"/>
    <w:rsid w:val="00DA160C"/>
    <w:rsid w:val="00DA4DC3"/>
    <w:rsid w:val="00DA6666"/>
    <w:rsid w:val="00DB0C7C"/>
    <w:rsid w:val="00DB1D3E"/>
    <w:rsid w:val="00DB3594"/>
    <w:rsid w:val="00DB418F"/>
    <w:rsid w:val="00DB499F"/>
    <w:rsid w:val="00DB6434"/>
    <w:rsid w:val="00DB72D6"/>
    <w:rsid w:val="00DB769A"/>
    <w:rsid w:val="00DC0F5E"/>
    <w:rsid w:val="00DC119A"/>
    <w:rsid w:val="00DC1548"/>
    <w:rsid w:val="00DC6597"/>
    <w:rsid w:val="00DD10E6"/>
    <w:rsid w:val="00DD1801"/>
    <w:rsid w:val="00DD1EDE"/>
    <w:rsid w:val="00DD625E"/>
    <w:rsid w:val="00DE0449"/>
    <w:rsid w:val="00DE0E10"/>
    <w:rsid w:val="00DE312B"/>
    <w:rsid w:val="00DE37E6"/>
    <w:rsid w:val="00DE4B32"/>
    <w:rsid w:val="00DE5EF3"/>
    <w:rsid w:val="00DE6B32"/>
    <w:rsid w:val="00DF218F"/>
    <w:rsid w:val="00DF300D"/>
    <w:rsid w:val="00DF50F4"/>
    <w:rsid w:val="00DF72F8"/>
    <w:rsid w:val="00E00F4E"/>
    <w:rsid w:val="00E014C2"/>
    <w:rsid w:val="00E01598"/>
    <w:rsid w:val="00E058FB"/>
    <w:rsid w:val="00E10C13"/>
    <w:rsid w:val="00E149CB"/>
    <w:rsid w:val="00E202C2"/>
    <w:rsid w:val="00E20F3E"/>
    <w:rsid w:val="00E2623C"/>
    <w:rsid w:val="00E32B48"/>
    <w:rsid w:val="00E32DAC"/>
    <w:rsid w:val="00E3407C"/>
    <w:rsid w:val="00E341BE"/>
    <w:rsid w:val="00E35341"/>
    <w:rsid w:val="00E36205"/>
    <w:rsid w:val="00E404E5"/>
    <w:rsid w:val="00E4224E"/>
    <w:rsid w:val="00E438C1"/>
    <w:rsid w:val="00E44624"/>
    <w:rsid w:val="00E457AB"/>
    <w:rsid w:val="00E4643D"/>
    <w:rsid w:val="00E467AD"/>
    <w:rsid w:val="00E50B9E"/>
    <w:rsid w:val="00E53C3B"/>
    <w:rsid w:val="00E54E85"/>
    <w:rsid w:val="00E55283"/>
    <w:rsid w:val="00E61484"/>
    <w:rsid w:val="00E71F7F"/>
    <w:rsid w:val="00E7292C"/>
    <w:rsid w:val="00E75F4C"/>
    <w:rsid w:val="00E77F38"/>
    <w:rsid w:val="00E81ED4"/>
    <w:rsid w:val="00E85580"/>
    <w:rsid w:val="00E85D4F"/>
    <w:rsid w:val="00E863E1"/>
    <w:rsid w:val="00E907B2"/>
    <w:rsid w:val="00E90AC2"/>
    <w:rsid w:val="00E911AF"/>
    <w:rsid w:val="00E91695"/>
    <w:rsid w:val="00E9250E"/>
    <w:rsid w:val="00E952CA"/>
    <w:rsid w:val="00E974AA"/>
    <w:rsid w:val="00E979DD"/>
    <w:rsid w:val="00EA000A"/>
    <w:rsid w:val="00EA1A1B"/>
    <w:rsid w:val="00EB1CE4"/>
    <w:rsid w:val="00EC471B"/>
    <w:rsid w:val="00ED047A"/>
    <w:rsid w:val="00ED1C29"/>
    <w:rsid w:val="00EE148A"/>
    <w:rsid w:val="00EE1B38"/>
    <w:rsid w:val="00EE30CC"/>
    <w:rsid w:val="00EE3157"/>
    <w:rsid w:val="00EE5847"/>
    <w:rsid w:val="00EE7C20"/>
    <w:rsid w:val="00EE7C4D"/>
    <w:rsid w:val="00EF0B7F"/>
    <w:rsid w:val="00EF51E4"/>
    <w:rsid w:val="00EF57BA"/>
    <w:rsid w:val="00EF6475"/>
    <w:rsid w:val="00EF7121"/>
    <w:rsid w:val="00F03728"/>
    <w:rsid w:val="00F04A4C"/>
    <w:rsid w:val="00F1278A"/>
    <w:rsid w:val="00F1378E"/>
    <w:rsid w:val="00F16691"/>
    <w:rsid w:val="00F21866"/>
    <w:rsid w:val="00F226DF"/>
    <w:rsid w:val="00F2289B"/>
    <w:rsid w:val="00F23714"/>
    <w:rsid w:val="00F2495D"/>
    <w:rsid w:val="00F26B79"/>
    <w:rsid w:val="00F31054"/>
    <w:rsid w:val="00F32D0D"/>
    <w:rsid w:val="00F3582A"/>
    <w:rsid w:val="00F42701"/>
    <w:rsid w:val="00F44DE4"/>
    <w:rsid w:val="00F53986"/>
    <w:rsid w:val="00F540F5"/>
    <w:rsid w:val="00F54ADC"/>
    <w:rsid w:val="00F5713F"/>
    <w:rsid w:val="00F620FE"/>
    <w:rsid w:val="00F653B3"/>
    <w:rsid w:val="00F66697"/>
    <w:rsid w:val="00F67ECD"/>
    <w:rsid w:val="00F70DAB"/>
    <w:rsid w:val="00F72F3B"/>
    <w:rsid w:val="00F742B6"/>
    <w:rsid w:val="00F75907"/>
    <w:rsid w:val="00F7762E"/>
    <w:rsid w:val="00F81292"/>
    <w:rsid w:val="00F854D5"/>
    <w:rsid w:val="00F86DEA"/>
    <w:rsid w:val="00F91832"/>
    <w:rsid w:val="00F9183E"/>
    <w:rsid w:val="00F91CFE"/>
    <w:rsid w:val="00F965B0"/>
    <w:rsid w:val="00FA3858"/>
    <w:rsid w:val="00FA3B93"/>
    <w:rsid w:val="00FA4B32"/>
    <w:rsid w:val="00FB0062"/>
    <w:rsid w:val="00FB0ABE"/>
    <w:rsid w:val="00FB2BAF"/>
    <w:rsid w:val="00FB37CE"/>
    <w:rsid w:val="00FB59D3"/>
    <w:rsid w:val="00FC17C5"/>
    <w:rsid w:val="00FC3A2D"/>
    <w:rsid w:val="00FC556F"/>
    <w:rsid w:val="00FD0A7C"/>
    <w:rsid w:val="00FE0BF1"/>
    <w:rsid w:val="00FE1D96"/>
    <w:rsid w:val="00FE54F7"/>
    <w:rsid w:val="00FE67DB"/>
    <w:rsid w:val="00FF26FA"/>
    <w:rsid w:val="00FF326E"/>
    <w:rsid w:val="00FF33BA"/>
    <w:rsid w:val="00FF4C9F"/>
    <w:rsid w:val="00FF6463"/>
    <w:rsid w:val="00FF679A"/>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055C41-CE03-4F2D-8950-2D6EEE8D0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link w:val="10"/>
    <w:qFormat/>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paragraph" w:styleId="af3">
    <w:name w:val="Balloon Text"/>
    <w:basedOn w:val="a"/>
    <w:link w:val="af4"/>
    <w:uiPriority w:val="99"/>
    <w:semiHidden/>
    <w:unhideWhenUsed/>
    <w:rsid w:val="00035D99"/>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035D99"/>
    <w:rPr>
      <w:rFonts w:ascii="Cambria" w:eastAsia="新細明體" w:hAnsi="Cambria" w:cs="Times New Roman"/>
      <w:snapToGrid w:val="0"/>
      <w:kern w:val="2"/>
      <w:sz w:val="18"/>
      <w:szCs w:val="18"/>
    </w:rPr>
  </w:style>
  <w:style w:type="character" w:customStyle="1" w:styleId="12310">
    <w:name w:val="1.2.3. 字元1"/>
    <w:rsid w:val="006D6723"/>
    <w:rPr>
      <w:rFonts w:ascii="標楷體" w:eastAsia="標楷體"/>
      <w:snapToGrid w:val="0"/>
      <w:kern w:val="2"/>
      <w:sz w:val="28"/>
      <w:szCs w:val="28"/>
      <w:lang w:val="en-US" w:eastAsia="zh-TW" w:bidi="ar-SA"/>
    </w:rPr>
  </w:style>
  <w:style w:type="character" w:customStyle="1" w:styleId="23">
    <w:name w:val="(一)(二)(三) 字元2"/>
    <w:qFormat/>
    <w:rsid w:val="006D6723"/>
    <w:rPr>
      <w:rFonts w:ascii="標楷體" w:eastAsia="標楷體"/>
      <w:snapToGrid w:val="0"/>
      <w:kern w:val="2"/>
      <w:sz w:val="28"/>
      <w:szCs w:val="28"/>
      <w:lang w:val="en-US" w:eastAsia="zh-TW" w:bidi="ar-SA"/>
    </w:rPr>
  </w:style>
  <w:style w:type="paragraph" w:customStyle="1" w:styleId="af5">
    <w:name w:val="一"/>
    <w:basedOn w:val="a"/>
    <w:link w:val="af6"/>
    <w:qFormat/>
    <w:rsid w:val="00372474"/>
    <w:pPr>
      <w:spacing w:line="240" w:lineRule="auto"/>
      <w:ind w:leftChars="0" w:left="0" w:firstLineChars="0" w:firstLine="0"/>
      <w:jc w:val="left"/>
    </w:pPr>
    <w:rPr>
      <w:rFonts w:hAnsi="標楷體"/>
      <w:snapToGrid/>
      <w:sz w:val="32"/>
      <w:szCs w:val="32"/>
    </w:rPr>
  </w:style>
  <w:style w:type="character" w:customStyle="1" w:styleId="af7">
    <w:name w:val="(一)下內文 字元 字元 字元"/>
    <w:link w:val="af8"/>
    <w:rsid w:val="00D737AA"/>
    <w:rPr>
      <w:rFonts w:ascii="標楷體" w:eastAsia="標楷體"/>
      <w:snapToGrid w:val="0"/>
      <w:kern w:val="2"/>
      <w:sz w:val="28"/>
      <w:szCs w:val="28"/>
    </w:rPr>
  </w:style>
  <w:style w:type="paragraph" w:customStyle="1" w:styleId="af8">
    <w:name w:val="(一)下內文 字元 字元"/>
    <w:basedOn w:val="a"/>
    <w:link w:val="af7"/>
    <w:rsid w:val="00D737AA"/>
    <w:pPr>
      <w:adjustRightInd w:val="0"/>
      <w:ind w:leftChars="300" w:left="300" w:firstLineChars="0" w:firstLine="0"/>
    </w:pPr>
  </w:style>
  <w:style w:type="paragraph" w:customStyle="1" w:styleId="14-2">
    <w:name w:val="表格內文(14行高)-2"/>
    <w:basedOn w:val="142"/>
    <w:qFormat/>
    <w:rsid w:val="00D737AA"/>
    <w:pPr>
      <w:ind w:leftChars="5" w:left="111" w:hangingChars="40" w:hanging="97"/>
    </w:pPr>
    <w:rPr>
      <w:szCs w:val="24"/>
      <w:lang w:val="x-none"/>
    </w:rPr>
  </w:style>
  <w:style w:type="table" w:styleId="af9">
    <w:name w:val="Table Grid"/>
    <w:basedOn w:val="a1"/>
    <w:uiPriority w:val="59"/>
    <w:rsid w:val="0053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4">
    <w:name w:val="表格內文(14行高) 字元"/>
    <w:rsid w:val="00EE7C20"/>
    <w:rPr>
      <w:rFonts w:ascii="標楷體" w:eastAsia="標楷體"/>
      <w:snapToGrid w:val="0"/>
      <w:kern w:val="2"/>
      <w:sz w:val="24"/>
      <w:szCs w:val="28"/>
    </w:rPr>
  </w:style>
  <w:style w:type="paragraph" w:styleId="afa">
    <w:name w:val="footnote text"/>
    <w:basedOn w:val="a"/>
    <w:link w:val="afb"/>
    <w:uiPriority w:val="99"/>
    <w:semiHidden/>
    <w:unhideWhenUsed/>
    <w:rsid w:val="00173D26"/>
    <w:pPr>
      <w:snapToGrid w:val="0"/>
      <w:jc w:val="left"/>
    </w:pPr>
    <w:rPr>
      <w:sz w:val="20"/>
      <w:szCs w:val="20"/>
    </w:rPr>
  </w:style>
  <w:style w:type="character" w:customStyle="1" w:styleId="afb">
    <w:name w:val="註腳文字 字元"/>
    <w:link w:val="afa"/>
    <w:uiPriority w:val="99"/>
    <w:semiHidden/>
    <w:rsid w:val="00173D26"/>
    <w:rPr>
      <w:rFonts w:ascii="標楷體" w:eastAsia="標楷體"/>
      <w:snapToGrid w:val="0"/>
      <w:kern w:val="2"/>
    </w:rPr>
  </w:style>
  <w:style w:type="paragraph" w:customStyle="1" w:styleId="12">
    <w:name w:val="清單段落1"/>
    <w:aliases w:val="標題2,List Paragraph,List Paragraph1,標1,1.1.1.1清單段落,列點,(二),附錄,Yie-清單段落,12 20"/>
    <w:basedOn w:val="a"/>
    <w:link w:val="afc"/>
    <w:uiPriority w:val="34"/>
    <w:qFormat/>
    <w:rsid w:val="00F42701"/>
    <w:pPr>
      <w:suppressAutoHyphens/>
      <w:spacing w:line="240" w:lineRule="auto"/>
      <w:ind w:left="480" w:firstLineChars="0" w:firstLine="0"/>
      <w:jc w:val="left"/>
    </w:pPr>
    <w:rPr>
      <w:rFonts w:ascii="Times New Roman" w:cs="Calibri"/>
      <w:snapToGrid/>
      <w:szCs w:val="22"/>
    </w:rPr>
  </w:style>
  <w:style w:type="paragraph" w:customStyle="1" w:styleId="ReturnAddress">
    <w:name w:val="Return Address"/>
    <w:basedOn w:val="a"/>
    <w:rsid w:val="007932ED"/>
    <w:pPr>
      <w:keepLines/>
      <w:widowControl/>
      <w:tabs>
        <w:tab w:val="left" w:pos="27814"/>
      </w:tabs>
      <w:suppressAutoHyphens/>
      <w:autoSpaceDN w:val="0"/>
      <w:spacing w:line="200" w:lineRule="atLeast"/>
      <w:ind w:leftChars="0" w:left="0" w:firstLineChars="0" w:firstLine="0"/>
      <w:jc w:val="left"/>
      <w:textAlignment w:val="baseline"/>
    </w:pPr>
    <w:rPr>
      <w:rFonts w:ascii="Times New Roman" w:eastAsia="新細明體"/>
      <w:snapToGrid/>
      <w:spacing w:val="-2"/>
      <w:kern w:val="0"/>
      <w:sz w:val="16"/>
      <w:szCs w:val="20"/>
    </w:rPr>
  </w:style>
  <w:style w:type="character" w:customStyle="1" w:styleId="10">
    <w:name w:val="(一)下內文 字元1"/>
    <w:link w:val="a5"/>
    <w:locked/>
    <w:rsid w:val="006625C9"/>
    <w:rPr>
      <w:rFonts w:ascii="標楷體" w:eastAsia="標楷體"/>
      <w:snapToGrid w:val="0"/>
      <w:kern w:val="2"/>
      <w:sz w:val="28"/>
      <w:szCs w:val="28"/>
    </w:rPr>
  </w:style>
  <w:style w:type="character" w:customStyle="1" w:styleId="afc">
    <w:name w:val="清單段落 字元"/>
    <w:aliases w:val="標題2 字元,List Paragraph 字元,List Paragraph1 字元,標1 字元,1.1.1.1清單段落 字元,列點 字元,(二) 字元,附錄 字元,Yie-清單段落 字元,12 20 字元"/>
    <w:link w:val="12"/>
    <w:uiPriority w:val="34"/>
    <w:locked/>
    <w:rsid w:val="005941D3"/>
    <w:rPr>
      <w:rFonts w:eastAsia="標楷體" w:cs="Calibri"/>
      <w:kern w:val="2"/>
      <w:sz w:val="28"/>
      <w:szCs w:val="22"/>
    </w:rPr>
  </w:style>
  <w:style w:type="paragraph" w:styleId="3">
    <w:name w:val="Body Text 3"/>
    <w:basedOn w:val="a"/>
    <w:link w:val="30"/>
    <w:rsid w:val="0017606D"/>
    <w:pPr>
      <w:suppressAutoHyphens/>
      <w:autoSpaceDN w:val="0"/>
      <w:snapToGrid w:val="0"/>
      <w:spacing w:line="440" w:lineRule="atLeast"/>
      <w:ind w:leftChars="0" w:left="0" w:firstLineChars="0" w:firstLine="0"/>
      <w:textAlignment w:val="baseline"/>
    </w:pPr>
    <w:rPr>
      <w:rFonts w:hAnsi="標楷體"/>
      <w:b/>
      <w:snapToGrid/>
      <w:kern w:val="3"/>
      <w:sz w:val="56"/>
      <w:szCs w:val="20"/>
    </w:rPr>
  </w:style>
  <w:style w:type="character" w:customStyle="1" w:styleId="30">
    <w:name w:val="本文 3 字元"/>
    <w:link w:val="3"/>
    <w:rsid w:val="0017606D"/>
    <w:rPr>
      <w:rFonts w:ascii="標楷體" w:eastAsia="標楷體" w:hAnsi="標楷體"/>
      <w:b/>
      <w:kern w:val="3"/>
      <w:sz w:val="56"/>
    </w:rPr>
  </w:style>
  <w:style w:type="paragraph" w:customStyle="1" w:styleId="1420">
    <w:name w:val="表格內文(14行高2註)"/>
    <w:basedOn w:val="142"/>
    <w:qFormat/>
    <w:rsid w:val="0017529C"/>
    <w:pPr>
      <w:ind w:leftChars="10" w:left="69" w:hangingChars="17" w:hanging="41"/>
    </w:pPr>
  </w:style>
  <w:style w:type="paragraph" w:styleId="afd">
    <w:name w:val="List Paragraph"/>
    <w:aliases w:val="卑南壹"/>
    <w:basedOn w:val="a"/>
    <w:uiPriority w:val="34"/>
    <w:qFormat/>
    <w:rsid w:val="000F2DD0"/>
    <w:pPr>
      <w:suppressAutoHyphens/>
      <w:spacing w:line="240" w:lineRule="auto"/>
      <w:ind w:left="480" w:firstLineChars="0" w:firstLine="0"/>
      <w:jc w:val="left"/>
    </w:pPr>
    <w:rPr>
      <w:rFonts w:ascii="Times New Roman"/>
      <w:snapToGrid/>
      <w:szCs w:val="22"/>
    </w:rPr>
  </w:style>
  <w:style w:type="character" w:customStyle="1" w:styleId="af6">
    <w:name w:val="一 字元"/>
    <w:link w:val="af5"/>
    <w:locked/>
    <w:rsid w:val="002D7AC2"/>
    <w:rPr>
      <w:rFonts w:ascii="標楷體" w:eastAsia="標楷體" w:hAnsi="標楷體"/>
      <w:kern w:val="2"/>
      <w:sz w:val="32"/>
      <w:szCs w:val="32"/>
    </w:rPr>
  </w:style>
  <w:style w:type="paragraph" w:customStyle="1" w:styleId="Default">
    <w:name w:val="Default"/>
    <w:rsid w:val="00BB557F"/>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930">
      <w:bodyDiv w:val="1"/>
      <w:marLeft w:val="0"/>
      <w:marRight w:val="0"/>
      <w:marTop w:val="0"/>
      <w:marBottom w:val="0"/>
      <w:divBdr>
        <w:top w:val="none" w:sz="0" w:space="0" w:color="auto"/>
        <w:left w:val="none" w:sz="0" w:space="0" w:color="auto"/>
        <w:bottom w:val="none" w:sz="0" w:space="0" w:color="auto"/>
        <w:right w:val="none" w:sz="0" w:space="0" w:color="auto"/>
      </w:divBdr>
    </w:div>
    <w:div w:id="108549956">
      <w:bodyDiv w:val="1"/>
      <w:marLeft w:val="0"/>
      <w:marRight w:val="0"/>
      <w:marTop w:val="0"/>
      <w:marBottom w:val="0"/>
      <w:divBdr>
        <w:top w:val="none" w:sz="0" w:space="0" w:color="auto"/>
        <w:left w:val="none" w:sz="0" w:space="0" w:color="auto"/>
        <w:bottom w:val="none" w:sz="0" w:space="0" w:color="auto"/>
        <w:right w:val="none" w:sz="0" w:space="0" w:color="auto"/>
      </w:divBdr>
    </w:div>
    <w:div w:id="1287203243">
      <w:bodyDiv w:val="1"/>
      <w:marLeft w:val="0"/>
      <w:marRight w:val="0"/>
      <w:marTop w:val="0"/>
      <w:marBottom w:val="0"/>
      <w:divBdr>
        <w:top w:val="none" w:sz="0" w:space="0" w:color="auto"/>
        <w:left w:val="none" w:sz="0" w:space="0" w:color="auto"/>
        <w:bottom w:val="none" w:sz="0" w:space="0" w:color="auto"/>
        <w:right w:val="none" w:sz="0" w:space="0" w:color="auto"/>
      </w:divBdr>
    </w:div>
    <w:div w:id="2035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65E0E-F389-4BD1-957B-829898C0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2</Pages>
  <Words>184</Words>
  <Characters>1055</Characters>
  <Application>Microsoft Office Word</Application>
  <DocSecurity>0</DocSecurity>
  <Lines>8</Lines>
  <Paragraphs>2</Paragraphs>
  <ScaleCrop>false</ScaleCrop>
  <Company/>
  <LinksUpToDate>false</LinksUpToDate>
  <CharactersWithSpaces>1237</CharactersWithSpaces>
  <SharedDoc>false</SharedDoc>
  <HLinks>
    <vt:vector size="18" baseType="variant">
      <vt:variant>
        <vt:i4>1441845</vt:i4>
      </vt:variant>
      <vt:variant>
        <vt:i4>14</vt:i4>
      </vt:variant>
      <vt:variant>
        <vt:i4>0</vt:i4>
      </vt:variant>
      <vt:variant>
        <vt:i4>5</vt:i4>
      </vt:variant>
      <vt:variant>
        <vt:lpwstr/>
      </vt:variant>
      <vt:variant>
        <vt:lpwstr>_Toc216254468</vt:lpwstr>
      </vt:variant>
      <vt:variant>
        <vt:i4>1441845</vt:i4>
      </vt:variant>
      <vt:variant>
        <vt:i4>8</vt:i4>
      </vt:variant>
      <vt:variant>
        <vt:i4>0</vt:i4>
      </vt:variant>
      <vt:variant>
        <vt:i4>5</vt:i4>
      </vt:variant>
      <vt:variant>
        <vt:lpwstr/>
      </vt:variant>
      <vt:variant>
        <vt:lpwstr>_Toc216254467</vt:lpwstr>
      </vt:variant>
      <vt:variant>
        <vt:i4>1441845</vt:i4>
      </vt:variant>
      <vt:variant>
        <vt:i4>2</vt:i4>
      </vt:variant>
      <vt:variant>
        <vt:i4>0</vt:i4>
      </vt:variant>
      <vt:variant>
        <vt:i4>5</vt:i4>
      </vt:variant>
      <vt:variant>
        <vt:lpwstr/>
      </vt:variant>
      <vt:variant>
        <vt:lpwstr>_Toc216254466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2025-12-10T02:39:00Z</cp:lastPrinted>
  <dcterms:created xsi:type="dcterms:W3CDTF">2025-12-11T02:51:00Z</dcterms:created>
  <dcterms:modified xsi:type="dcterms:W3CDTF">2025-12-11T02:51:00Z</dcterms:modified>
</cp:coreProperties>
</file>