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426F3A" w:rsidRDefault="00273A56" w:rsidP="00273A56">
      <w:pPr>
        <w:pStyle w:val="ac"/>
        <w:ind w:left="14" w:hanging="14"/>
      </w:pPr>
      <w:bookmarkStart w:id="0" w:name="_Toc83815656"/>
      <w:bookmarkStart w:id="1" w:name="_Toc177139953"/>
      <w:bookmarkStart w:id="2" w:name="_GoBack"/>
      <w:bookmarkEnd w:id="2"/>
      <w:r w:rsidRPr="00426F3A">
        <w:rPr>
          <w:rFonts w:hint="eastAsia"/>
          <w:spacing w:val="10"/>
        </w:rPr>
        <w:t>國家運輸安全調查委員會</w:t>
      </w:r>
      <w:r w:rsidRPr="00426F3A">
        <w:rPr>
          <w:rFonts w:hAnsi="標楷體" w:hint="eastAsia"/>
          <w:spacing w:val="10"/>
        </w:rPr>
        <w:t>、</w:t>
      </w:r>
      <w:r w:rsidRPr="00426F3A">
        <w:rPr>
          <w:rFonts w:hint="eastAsia"/>
          <w:spacing w:val="10"/>
        </w:rPr>
        <w:t>行政院公共工程委員會</w:t>
      </w:r>
      <w:r w:rsidRPr="00426F3A">
        <w:rPr>
          <w:rFonts w:hint="eastAsia"/>
        </w:rPr>
        <w:t>11</w:t>
      </w:r>
      <w:r w:rsidR="00EE6789" w:rsidRPr="00426F3A">
        <w:t>3</w:t>
      </w:r>
      <w:r w:rsidRPr="00426F3A">
        <w:rPr>
          <w:rFonts w:hint="eastAsia"/>
        </w:rPr>
        <w:t>年度單位決算評估報告</w:t>
      </w:r>
    </w:p>
    <w:p w:rsidR="00985C50" w:rsidRPr="00426F3A" w:rsidRDefault="00985C50" w:rsidP="00985C50">
      <w:pPr>
        <w:pStyle w:val="14"/>
        <w:ind w:left="567" w:hanging="567"/>
      </w:pPr>
      <w:bookmarkStart w:id="3" w:name="_Toc146734215"/>
      <w:bookmarkStart w:id="4" w:name="_Toc149224595"/>
      <w:bookmarkStart w:id="5" w:name="_Toc179192312"/>
      <w:bookmarkStart w:id="6" w:name="_Toc211934028"/>
      <w:r w:rsidRPr="00426F3A">
        <w:rPr>
          <w:rFonts w:hint="eastAsia"/>
        </w:rPr>
        <w:t>一、</w:t>
      </w:r>
      <w:r w:rsidR="00A16AAB" w:rsidRPr="00426F3A">
        <w:rPr>
          <w:rFonts w:hint="eastAsia"/>
        </w:rPr>
        <w:t>113年度</w:t>
      </w:r>
      <w:r w:rsidR="008E27CC" w:rsidRPr="00426F3A">
        <w:rPr>
          <w:rFonts w:hint="eastAsia"/>
        </w:rPr>
        <w:t>結案之25件運輸事故調查案件</w:t>
      </w:r>
      <w:r w:rsidR="002406B1" w:rsidRPr="00426F3A">
        <w:rPr>
          <w:rFonts w:hint="eastAsia"/>
        </w:rPr>
        <w:t>中</w:t>
      </w:r>
      <w:r w:rsidR="00A16AAB" w:rsidRPr="00426F3A">
        <w:rPr>
          <w:rFonts w:hint="eastAsia"/>
        </w:rPr>
        <w:t>有10件展期，允宜賡續改善，俾提升事故調查效率</w:t>
      </w:r>
      <w:bookmarkEnd w:id="6"/>
    </w:p>
    <w:p w:rsidR="00985C50" w:rsidRPr="00426F3A" w:rsidRDefault="00985C50" w:rsidP="00985C50">
      <w:pPr>
        <w:ind w:left="566" w:firstLine="566"/>
      </w:pPr>
      <w:r w:rsidRPr="00426F3A">
        <w:rPr>
          <w:rFonts w:hint="eastAsia"/>
        </w:rPr>
        <w:t>國家運輸安全調查委員會(以下簡稱運安會)</w:t>
      </w:r>
      <w:r w:rsidR="00C603F7" w:rsidRPr="00426F3A">
        <w:rPr>
          <w:rFonts w:hint="eastAsia"/>
        </w:rPr>
        <w:t>為辦理運輸事故調查，</w:t>
      </w:r>
      <w:r w:rsidRPr="00426F3A">
        <w:rPr>
          <w:rFonts w:hint="eastAsia"/>
        </w:rPr>
        <w:t>11</w:t>
      </w:r>
      <w:r w:rsidR="000D08DA" w:rsidRPr="00426F3A">
        <w:rPr>
          <w:rFonts w:hint="eastAsia"/>
        </w:rPr>
        <w:t>3</w:t>
      </w:r>
      <w:r w:rsidRPr="00426F3A">
        <w:rPr>
          <w:rFonts w:hint="eastAsia"/>
        </w:rPr>
        <w:t>年度</w:t>
      </w:r>
      <w:r w:rsidR="00C603F7" w:rsidRPr="00426F3A">
        <w:rPr>
          <w:rFonts w:hint="eastAsia"/>
        </w:rPr>
        <w:t>於</w:t>
      </w:r>
      <w:r w:rsidR="000D08DA" w:rsidRPr="00426F3A">
        <w:rPr>
          <w:rFonts w:hint="eastAsia"/>
        </w:rPr>
        <w:t>「運輸事故調查」、「運輸系統安全分析與工程鑑定」及「精進運輸事故調查能量」分別編列</w:t>
      </w:r>
      <w:r w:rsidR="002F4EAB" w:rsidRPr="00426F3A">
        <w:t>1,291</w:t>
      </w:r>
      <w:r w:rsidR="002F4EAB" w:rsidRPr="00426F3A">
        <w:rPr>
          <w:rFonts w:hint="eastAsia"/>
        </w:rPr>
        <w:t>萬8千</w:t>
      </w:r>
      <w:r w:rsidR="000D08DA" w:rsidRPr="00426F3A">
        <w:rPr>
          <w:rFonts w:hint="eastAsia"/>
        </w:rPr>
        <w:t>元、3</w:t>
      </w:r>
      <w:r w:rsidR="002F4EAB" w:rsidRPr="00426F3A">
        <w:rPr>
          <w:rFonts w:hint="eastAsia"/>
        </w:rPr>
        <w:t>20</w:t>
      </w:r>
      <w:r w:rsidR="000D08DA" w:rsidRPr="00426F3A">
        <w:rPr>
          <w:rFonts w:hint="eastAsia"/>
        </w:rPr>
        <w:t>萬</w:t>
      </w:r>
      <w:r w:rsidR="002F4EAB" w:rsidRPr="00426F3A">
        <w:rPr>
          <w:rFonts w:hint="eastAsia"/>
        </w:rPr>
        <w:t>3千</w:t>
      </w:r>
      <w:r w:rsidR="000D08DA" w:rsidRPr="00426F3A">
        <w:rPr>
          <w:rFonts w:hint="eastAsia"/>
        </w:rPr>
        <w:t>元及3,</w:t>
      </w:r>
      <w:r w:rsidR="002F4EAB" w:rsidRPr="00426F3A">
        <w:rPr>
          <w:rFonts w:hint="eastAsia"/>
        </w:rPr>
        <w:t>503</w:t>
      </w:r>
      <w:r w:rsidR="000D08DA" w:rsidRPr="00426F3A">
        <w:rPr>
          <w:rFonts w:hint="eastAsia"/>
        </w:rPr>
        <w:t>萬</w:t>
      </w:r>
      <w:r w:rsidR="002F4EAB" w:rsidRPr="00426F3A">
        <w:rPr>
          <w:rFonts w:hint="eastAsia"/>
        </w:rPr>
        <w:t>3</w:t>
      </w:r>
      <w:r w:rsidR="000D08DA" w:rsidRPr="00426F3A">
        <w:rPr>
          <w:rFonts w:hint="eastAsia"/>
        </w:rPr>
        <w:t>千元，</w:t>
      </w:r>
      <w:r w:rsidRPr="00426F3A">
        <w:rPr>
          <w:rFonts w:hint="eastAsia"/>
        </w:rPr>
        <w:t>決算數</w:t>
      </w:r>
      <w:r w:rsidR="002F4EAB" w:rsidRPr="00426F3A">
        <w:rPr>
          <w:rFonts w:hint="eastAsia"/>
        </w:rPr>
        <w:t>分別</w:t>
      </w:r>
      <w:r w:rsidRPr="00426F3A">
        <w:rPr>
          <w:rFonts w:hint="eastAsia"/>
        </w:rPr>
        <w:t>為</w:t>
      </w:r>
      <w:r w:rsidR="002F4EAB" w:rsidRPr="00426F3A">
        <w:rPr>
          <w:rFonts w:hint="eastAsia"/>
        </w:rPr>
        <w:t>1</w:t>
      </w:r>
      <w:r w:rsidR="002F4EAB" w:rsidRPr="00426F3A">
        <w:t>,0</w:t>
      </w:r>
      <w:r w:rsidR="002F4EAB" w:rsidRPr="00426F3A">
        <w:rPr>
          <w:rFonts w:hint="eastAsia"/>
        </w:rPr>
        <w:t>10萬</w:t>
      </w:r>
      <w:r w:rsidRPr="00426F3A">
        <w:rPr>
          <w:rFonts w:hint="eastAsia"/>
        </w:rPr>
        <w:t>元</w:t>
      </w:r>
      <w:r w:rsidR="002F4EAB" w:rsidRPr="00426F3A">
        <w:rPr>
          <w:rFonts w:hint="eastAsia"/>
        </w:rPr>
        <w:t>、313萬8千元及3</w:t>
      </w:r>
      <w:r w:rsidR="002F4EAB" w:rsidRPr="00426F3A">
        <w:t>,</w:t>
      </w:r>
      <w:r w:rsidR="002F4EAB" w:rsidRPr="00426F3A">
        <w:rPr>
          <w:rFonts w:hint="eastAsia"/>
        </w:rPr>
        <w:t>329萬6千元，執行率分別為7</w:t>
      </w:r>
      <w:r w:rsidR="002F4EAB" w:rsidRPr="00426F3A">
        <w:t>8.18</w:t>
      </w:r>
      <w:r w:rsidR="002F4EAB" w:rsidRPr="00426F3A">
        <w:rPr>
          <w:rFonts w:hint="eastAsia"/>
        </w:rPr>
        <w:t>%</w:t>
      </w:r>
      <w:r w:rsidR="002F4EAB" w:rsidRPr="00426F3A">
        <w:rPr>
          <w:rStyle w:val="aff8"/>
        </w:rPr>
        <w:footnoteReference w:id="1"/>
      </w:r>
      <w:r w:rsidR="002F4EAB" w:rsidRPr="00426F3A">
        <w:rPr>
          <w:rFonts w:hint="eastAsia"/>
        </w:rPr>
        <w:t>、97.9</w:t>
      </w:r>
      <w:r w:rsidR="003861E1">
        <w:rPr>
          <w:rFonts w:hint="eastAsia"/>
        </w:rPr>
        <w:t>7</w:t>
      </w:r>
      <w:r w:rsidR="002F4EAB" w:rsidRPr="00426F3A">
        <w:rPr>
          <w:rFonts w:hint="eastAsia"/>
        </w:rPr>
        <w:t>%及95.04%</w:t>
      </w:r>
      <w:r w:rsidRPr="00426F3A">
        <w:rPr>
          <w:rFonts w:hint="eastAsia"/>
        </w:rPr>
        <w:t>。經查：</w:t>
      </w:r>
    </w:p>
    <w:p w:rsidR="00DB4C3D" w:rsidRPr="00426F3A" w:rsidRDefault="00DB4C3D" w:rsidP="00DB4C3D">
      <w:pPr>
        <w:ind w:left="849" w:hangingChars="100" w:hanging="283"/>
        <w:rPr>
          <w:b/>
        </w:rPr>
      </w:pPr>
      <w:r w:rsidRPr="00426F3A">
        <w:rPr>
          <w:rFonts w:hint="eastAsia"/>
          <w:b/>
        </w:rPr>
        <w:t>(</w:t>
      </w:r>
      <w:r w:rsidR="007B47AA" w:rsidRPr="00426F3A">
        <w:rPr>
          <w:rFonts w:hint="eastAsia"/>
          <w:b/>
        </w:rPr>
        <w:t>一</w:t>
      </w:r>
      <w:r w:rsidRPr="00426F3A">
        <w:rPr>
          <w:rFonts w:hint="eastAsia"/>
          <w:b/>
        </w:rPr>
        <w:t>)</w:t>
      </w:r>
      <w:r w:rsidR="008D2C40" w:rsidRPr="00426F3A">
        <w:rPr>
          <w:rFonts w:hint="eastAsia"/>
          <w:b/>
        </w:rPr>
        <w:t>113年度</w:t>
      </w:r>
      <w:r w:rsidRPr="00426F3A">
        <w:rPr>
          <w:rFonts w:hint="eastAsia"/>
          <w:b/>
        </w:rPr>
        <w:t>運輸事故調查案件</w:t>
      </w:r>
      <w:r w:rsidR="008D2C40" w:rsidRPr="00426F3A">
        <w:rPr>
          <w:rFonts w:hint="eastAsia"/>
          <w:b/>
        </w:rPr>
        <w:t>以水路及公路較多</w:t>
      </w:r>
    </w:p>
    <w:p w:rsidR="00366381" w:rsidRPr="00426F3A" w:rsidRDefault="008D2C40" w:rsidP="007C0275">
      <w:pPr>
        <w:adjustRightInd w:val="0"/>
        <w:ind w:leftChars="300" w:left="850" w:firstLine="566"/>
      </w:pPr>
      <w:r w:rsidRPr="00426F3A">
        <w:rPr>
          <w:rFonts w:hint="eastAsia"/>
        </w:rPr>
        <w:t>據運安會提供113年度運輸事故調查辦理情形，</w:t>
      </w:r>
      <w:r w:rsidR="00C603F7" w:rsidRPr="00426F3A">
        <w:rPr>
          <w:rFonts w:hint="eastAsia"/>
        </w:rPr>
        <w:t>該</w:t>
      </w:r>
      <w:r w:rsidRPr="00426F3A">
        <w:rPr>
          <w:rFonts w:hint="eastAsia"/>
        </w:rPr>
        <w:t>會113年度調查案件共52件，包括以前年度未結案件28件及新增案件24件；截至113年底已結案</w:t>
      </w:r>
      <w:r w:rsidR="00CD3D35" w:rsidRPr="00426F3A">
        <w:rPr>
          <w:rFonts w:hint="eastAsia"/>
        </w:rPr>
        <w:t>有</w:t>
      </w:r>
      <w:r w:rsidRPr="00426F3A">
        <w:rPr>
          <w:rFonts w:hint="eastAsia"/>
        </w:rPr>
        <w:t>25件，調查中</w:t>
      </w:r>
      <w:r w:rsidR="00CD3D35" w:rsidRPr="00426F3A">
        <w:rPr>
          <w:rFonts w:hint="eastAsia"/>
        </w:rPr>
        <w:t>案件有</w:t>
      </w:r>
      <w:r w:rsidRPr="00426F3A">
        <w:rPr>
          <w:rFonts w:hint="eastAsia"/>
        </w:rPr>
        <w:t>27件。復檢視</w:t>
      </w:r>
      <w:r w:rsidR="00C603F7" w:rsidRPr="00426F3A">
        <w:rPr>
          <w:rFonts w:hint="eastAsia"/>
        </w:rPr>
        <w:t>113年度</w:t>
      </w:r>
      <w:r w:rsidRPr="00426F3A">
        <w:rPr>
          <w:rFonts w:hint="eastAsia"/>
        </w:rPr>
        <w:t>調查之運輸事故類型，以水路25件最多，公路13件次之，截至113年底</w:t>
      </w:r>
      <w:r w:rsidR="003861E1">
        <w:rPr>
          <w:rFonts w:hint="eastAsia"/>
        </w:rPr>
        <w:t>仍在</w:t>
      </w:r>
      <w:r w:rsidRPr="00426F3A">
        <w:rPr>
          <w:rFonts w:hint="eastAsia"/>
        </w:rPr>
        <w:t>調查中案件亦以水路11件最多，公路9件次之，航空及鐵道各為5件及2件(詳表</w:t>
      </w:r>
      <w:r w:rsidR="007B47AA" w:rsidRPr="00426F3A">
        <w:rPr>
          <w:rFonts w:hint="eastAsia"/>
        </w:rPr>
        <w:t>1</w:t>
      </w:r>
      <w:r w:rsidRPr="00426F3A">
        <w:rPr>
          <w:rFonts w:hint="eastAsia"/>
        </w:rPr>
        <w:t>)。</w:t>
      </w:r>
    </w:p>
    <w:p w:rsidR="008D2C40" w:rsidRPr="00426F3A" w:rsidRDefault="008D2C40" w:rsidP="008D2C40">
      <w:pPr>
        <w:spacing w:beforeLines="10" w:before="50" w:line="460" w:lineRule="exact"/>
        <w:ind w:leftChars="-9" w:left="-25" w:firstLineChars="0" w:firstLine="0"/>
        <w:jc w:val="left"/>
        <w:rPr>
          <w:b/>
        </w:rPr>
      </w:pPr>
      <w:r w:rsidRPr="00426F3A">
        <w:rPr>
          <w:rFonts w:hint="eastAsia"/>
          <w:b/>
        </w:rPr>
        <w:t>表</w:t>
      </w:r>
      <w:r w:rsidR="007B47AA" w:rsidRPr="00426F3A">
        <w:rPr>
          <w:rFonts w:hint="eastAsia"/>
          <w:b/>
        </w:rPr>
        <w:t>1</w:t>
      </w:r>
      <w:r w:rsidRPr="00426F3A">
        <w:rPr>
          <w:rFonts w:hint="eastAsia"/>
          <w:b/>
        </w:rPr>
        <w:t xml:space="preserve">  運安會113年度運輸事故調查辦理情形表     </w:t>
      </w:r>
      <w:r w:rsidR="00C603F7" w:rsidRPr="00426F3A">
        <w:rPr>
          <w:rFonts w:hint="eastAsia"/>
          <w:b/>
        </w:rPr>
        <w:t xml:space="preserve">    </w:t>
      </w:r>
      <w:r w:rsidRPr="00426F3A">
        <w:rPr>
          <w:rFonts w:hint="eastAsia"/>
          <w:b/>
        </w:rPr>
        <w:t xml:space="preserve">    </w:t>
      </w:r>
      <w:r w:rsidRPr="00426F3A">
        <w:rPr>
          <w:rFonts w:hint="eastAsia"/>
          <w:sz w:val="24"/>
          <w:szCs w:val="24"/>
        </w:rPr>
        <w:t>單位：件</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2"/>
        <w:gridCol w:w="1239"/>
        <w:gridCol w:w="1239"/>
        <w:gridCol w:w="1239"/>
        <w:gridCol w:w="1239"/>
        <w:gridCol w:w="1239"/>
        <w:gridCol w:w="1240"/>
      </w:tblGrid>
      <w:tr w:rsidR="008D2C40" w:rsidRPr="00426F3A" w:rsidTr="00C10412">
        <w:trPr>
          <w:tblHeader/>
        </w:trPr>
        <w:tc>
          <w:tcPr>
            <w:tcW w:w="1062" w:type="dxa"/>
            <w:vMerge w:val="restart"/>
            <w:vAlign w:val="center"/>
          </w:tcPr>
          <w:p w:rsidR="008D2C40" w:rsidRPr="00426F3A" w:rsidRDefault="008D2C40" w:rsidP="00C10412">
            <w:pPr>
              <w:pStyle w:val="142"/>
              <w:ind w:left="-27"/>
              <w:jc w:val="center"/>
            </w:pPr>
            <w:r w:rsidRPr="00426F3A">
              <w:t>運輸事故</w:t>
            </w:r>
            <w:r w:rsidRPr="00426F3A">
              <w:rPr>
                <w:rFonts w:hint="eastAsia"/>
              </w:rPr>
              <w:t>類型</w:t>
            </w:r>
          </w:p>
        </w:tc>
        <w:tc>
          <w:tcPr>
            <w:tcW w:w="3717" w:type="dxa"/>
            <w:gridSpan w:val="3"/>
            <w:vAlign w:val="center"/>
          </w:tcPr>
          <w:p w:rsidR="008D2C40" w:rsidRPr="00426F3A" w:rsidRDefault="008D2C40" w:rsidP="00C10412">
            <w:pPr>
              <w:pStyle w:val="142"/>
              <w:ind w:left="-27"/>
              <w:jc w:val="center"/>
            </w:pPr>
            <w:r w:rsidRPr="00426F3A">
              <w:t>調查案件數</w:t>
            </w:r>
          </w:p>
        </w:tc>
        <w:tc>
          <w:tcPr>
            <w:tcW w:w="3718" w:type="dxa"/>
            <w:gridSpan w:val="3"/>
            <w:vAlign w:val="center"/>
          </w:tcPr>
          <w:p w:rsidR="008D2C40" w:rsidRPr="00426F3A" w:rsidRDefault="008D2C40" w:rsidP="00C10412">
            <w:pPr>
              <w:pStyle w:val="142"/>
              <w:ind w:left="-27"/>
              <w:jc w:val="center"/>
            </w:pPr>
            <w:r w:rsidRPr="00426F3A">
              <w:t>辦理情形(至</w:t>
            </w:r>
            <w:r w:rsidRPr="00426F3A">
              <w:rPr>
                <w:rFonts w:hint="eastAsia"/>
              </w:rPr>
              <w:t>113</w:t>
            </w:r>
            <w:r w:rsidRPr="00426F3A">
              <w:t>年底)</w:t>
            </w:r>
          </w:p>
        </w:tc>
      </w:tr>
      <w:tr w:rsidR="008D2C40" w:rsidRPr="00426F3A" w:rsidTr="00C10412">
        <w:trPr>
          <w:tblHeader/>
        </w:trPr>
        <w:tc>
          <w:tcPr>
            <w:tcW w:w="1062" w:type="dxa"/>
            <w:vMerge/>
            <w:vAlign w:val="center"/>
          </w:tcPr>
          <w:p w:rsidR="008D2C40" w:rsidRPr="00426F3A" w:rsidRDefault="008D2C40" w:rsidP="00C10412">
            <w:pPr>
              <w:pStyle w:val="142"/>
              <w:ind w:left="-27"/>
              <w:jc w:val="center"/>
            </w:pPr>
          </w:p>
        </w:tc>
        <w:tc>
          <w:tcPr>
            <w:tcW w:w="1239" w:type="dxa"/>
            <w:vAlign w:val="center"/>
          </w:tcPr>
          <w:p w:rsidR="008D2C40" w:rsidRPr="00426F3A" w:rsidRDefault="008D2C40" w:rsidP="00C10412">
            <w:pPr>
              <w:pStyle w:val="142"/>
              <w:ind w:left="-27"/>
              <w:jc w:val="center"/>
              <w:rPr>
                <w:spacing w:val="-20"/>
              </w:rPr>
            </w:pPr>
            <w:r w:rsidRPr="00426F3A">
              <w:rPr>
                <w:rFonts w:hint="eastAsia"/>
                <w:spacing w:val="-20"/>
              </w:rPr>
              <w:t>以前</w:t>
            </w:r>
            <w:r w:rsidRPr="00426F3A">
              <w:rPr>
                <w:spacing w:val="-20"/>
              </w:rPr>
              <w:t>年度</w:t>
            </w:r>
          </w:p>
          <w:p w:rsidR="008D2C40" w:rsidRPr="00426F3A" w:rsidRDefault="008D2C40" w:rsidP="00C10412">
            <w:pPr>
              <w:pStyle w:val="142"/>
              <w:ind w:left="-27"/>
              <w:jc w:val="center"/>
              <w:rPr>
                <w:spacing w:val="-20"/>
              </w:rPr>
            </w:pPr>
            <w:r w:rsidRPr="00426F3A">
              <w:rPr>
                <w:spacing w:val="-20"/>
              </w:rPr>
              <w:t>未結案件</w:t>
            </w:r>
          </w:p>
        </w:tc>
        <w:tc>
          <w:tcPr>
            <w:tcW w:w="1239" w:type="dxa"/>
            <w:vAlign w:val="center"/>
          </w:tcPr>
          <w:p w:rsidR="008D2C40" w:rsidRPr="00426F3A" w:rsidRDefault="008D2C40" w:rsidP="00C10412">
            <w:pPr>
              <w:pStyle w:val="142"/>
              <w:ind w:left="-27"/>
              <w:jc w:val="center"/>
              <w:rPr>
                <w:spacing w:val="-20"/>
              </w:rPr>
            </w:pPr>
            <w:r w:rsidRPr="00426F3A">
              <w:rPr>
                <w:spacing w:val="-20"/>
              </w:rPr>
              <w:t>新增案件</w:t>
            </w:r>
          </w:p>
        </w:tc>
        <w:tc>
          <w:tcPr>
            <w:tcW w:w="1239" w:type="dxa"/>
            <w:vAlign w:val="center"/>
          </w:tcPr>
          <w:p w:rsidR="008D2C40" w:rsidRPr="00426F3A" w:rsidRDefault="008D2C40" w:rsidP="00C10412">
            <w:pPr>
              <w:pStyle w:val="142"/>
              <w:ind w:left="-27"/>
              <w:jc w:val="center"/>
              <w:rPr>
                <w:spacing w:val="-20"/>
              </w:rPr>
            </w:pPr>
            <w:r w:rsidRPr="00426F3A">
              <w:rPr>
                <w:spacing w:val="-20"/>
              </w:rPr>
              <w:t>合計</w:t>
            </w:r>
          </w:p>
        </w:tc>
        <w:tc>
          <w:tcPr>
            <w:tcW w:w="1239" w:type="dxa"/>
            <w:vAlign w:val="center"/>
          </w:tcPr>
          <w:p w:rsidR="008D2C40" w:rsidRPr="00426F3A" w:rsidRDefault="008D2C40" w:rsidP="00C10412">
            <w:pPr>
              <w:pStyle w:val="142"/>
              <w:ind w:left="-27"/>
              <w:jc w:val="center"/>
              <w:rPr>
                <w:spacing w:val="-20"/>
              </w:rPr>
            </w:pPr>
            <w:r w:rsidRPr="00426F3A">
              <w:rPr>
                <w:spacing w:val="-20"/>
              </w:rPr>
              <w:t>已結案</w:t>
            </w:r>
          </w:p>
        </w:tc>
        <w:tc>
          <w:tcPr>
            <w:tcW w:w="1239" w:type="dxa"/>
            <w:vAlign w:val="center"/>
          </w:tcPr>
          <w:p w:rsidR="008D2C40" w:rsidRPr="00426F3A" w:rsidRDefault="008D2C40" w:rsidP="00C10412">
            <w:pPr>
              <w:pStyle w:val="142"/>
              <w:ind w:left="-27"/>
              <w:jc w:val="center"/>
              <w:rPr>
                <w:spacing w:val="-20"/>
              </w:rPr>
            </w:pPr>
            <w:r w:rsidRPr="00426F3A">
              <w:rPr>
                <w:spacing w:val="-20"/>
              </w:rPr>
              <w:t>調查中</w:t>
            </w:r>
          </w:p>
        </w:tc>
        <w:tc>
          <w:tcPr>
            <w:tcW w:w="1240" w:type="dxa"/>
            <w:vAlign w:val="center"/>
          </w:tcPr>
          <w:p w:rsidR="008D2C40" w:rsidRPr="00426F3A" w:rsidRDefault="008D2C40" w:rsidP="00C10412">
            <w:pPr>
              <w:pStyle w:val="142"/>
              <w:ind w:left="-27"/>
              <w:jc w:val="center"/>
              <w:rPr>
                <w:spacing w:val="-20"/>
              </w:rPr>
            </w:pPr>
            <w:r w:rsidRPr="00426F3A">
              <w:rPr>
                <w:spacing w:val="-20"/>
              </w:rPr>
              <w:t>合計</w:t>
            </w:r>
          </w:p>
        </w:tc>
      </w:tr>
      <w:tr w:rsidR="008D2C40" w:rsidRPr="00426F3A" w:rsidTr="00C10412">
        <w:tc>
          <w:tcPr>
            <w:tcW w:w="1062" w:type="dxa"/>
            <w:vAlign w:val="center"/>
          </w:tcPr>
          <w:p w:rsidR="008D2C40" w:rsidRPr="00426F3A" w:rsidRDefault="008D2C40" w:rsidP="00C10412">
            <w:pPr>
              <w:pStyle w:val="142"/>
              <w:ind w:left="-27"/>
              <w:jc w:val="center"/>
            </w:pPr>
            <w:r w:rsidRPr="00426F3A">
              <w:t>航空</w:t>
            </w:r>
          </w:p>
        </w:tc>
        <w:tc>
          <w:tcPr>
            <w:tcW w:w="1239" w:type="dxa"/>
            <w:vAlign w:val="center"/>
          </w:tcPr>
          <w:p w:rsidR="008D2C40" w:rsidRPr="00426F3A" w:rsidRDefault="008D2C40" w:rsidP="00C10412">
            <w:pPr>
              <w:pStyle w:val="142"/>
              <w:ind w:left="567" w:hanging="567"/>
            </w:pPr>
            <w:r w:rsidRPr="00426F3A">
              <w:t>3</w:t>
            </w:r>
          </w:p>
        </w:tc>
        <w:tc>
          <w:tcPr>
            <w:tcW w:w="1239" w:type="dxa"/>
            <w:vAlign w:val="center"/>
          </w:tcPr>
          <w:p w:rsidR="008D2C40" w:rsidRPr="00426F3A" w:rsidRDefault="008D2C40" w:rsidP="00C10412">
            <w:pPr>
              <w:pStyle w:val="142"/>
              <w:ind w:left="567" w:hanging="567"/>
            </w:pPr>
            <w:r w:rsidRPr="00426F3A">
              <w:t>5</w:t>
            </w:r>
          </w:p>
        </w:tc>
        <w:tc>
          <w:tcPr>
            <w:tcW w:w="1239" w:type="dxa"/>
            <w:vAlign w:val="center"/>
          </w:tcPr>
          <w:p w:rsidR="008D2C40" w:rsidRPr="00426F3A" w:rsidRDefault="008D2C40" w:rsidP="00C10412">
            <w:pPr>
              <w:pStyle w:val="142"/>
              <w:ind w:left="567" w:hanging="567"/>
            </w:pPr>
            <w:r w:rsidRPr="00426F3A">
              <w:t>8</w:t>
            </w:r>
          </w:p>
        </w:tc>
        <w:tc>
          <w:tcPr>
            <w:tcW w:w="1239" w:type="dxa"/>
            <w:vAlign w:val="center"/>
          </w:tcPr>
          <w:p w:rsidR="008D2C40" w:rsidRPr="00426F3A" w:rsidRDefault="008D2C40" w:rsidP="00C10412">
            <w:pPr>
              <w:pStyle w:val="142"/>
              <w:ind w:left="567" w:hanging="567"/>
            </w:pPr>
            <w:r w:rsidRPr="00426F3A">
              <w:t>3</w:t>
            </w:r>
          </w:p>
        </w:tc>
        <w:tc>
          <w:tcPr>
            <w:tcW w:w="1239" w:type="dxa"/>
            <w:vAlign w:val="center"/>
          </w:tcPr>
          <w:p w:rsidR="008D2C40" w:rsidRPr="00426F3A" w:rsidRDefault="008D2C40" w:rsidP="00C10412">
            <w:pPr>
              <w:pStyle w:val="142"/>
              <w:ind w:left="567" w:hanging="567"/>
            </w:pPr>
            <w:r w:rsidRPr="00426F3A">
              <w:t>5</w:t>
            </w:r>
          </w:p>
        </w:tc>
        <w:tc>
          <w:tcPr>
            <w:tcW w:w="1240" w:type="dxa"/>
            <w:vAlign w:val="center"/>
          </w:tcPr>
          <w:p w:rsidR="008D2C40" w:rsidRPr="00426F3A" w:rsidRDefault="008D2C40" w:rsidP="00C10412">
            <w:pPr>
              <w:pStyle w:val="142"/>
              <w:ind w:left="567" w:hanging="567"/>
            </w:pPr>
            <w:r w:rsidRPr="00426F3A">
              <w:t>8</w:t>
            </w:r>
          </w:p>
        </w:tc>
      </w:tr>
      <w:tr w:rsidR="008D2C40" w:rsidRPr="00426F3A" w:rsidTr="00C10412">
        <w:tc>
          <w:tcPr>
            <w:tcW w:w="1062" w:type="dxa"/>
            <w:vAlign w:val="center"/>
          </w:tcPr>
          <w:p w:rsidR="008D2C40" w:rsidRPr="00426F3A" w:rsidRDefault="008D2C40" w:rsidP="00C10412">
            <w:pPr>
              <w:pStyle w:val="142"/>
              <w:ind w:left="-27"/>
              <w:jc w:val="center"/>
            </w:pPr>
            <w:r w:rsidRPr="00426F3A">
              <w:t>水路</w:t>
            </w:r>
          </w:p>
        </w:tc>
        <w:tc>
          <w:tcPr>
            <w:tcW w:w="1239" w:type="dxa"/>
            <w:vAlign w:val="center"/>
          </w:tcPr>
          <w:p w:rsidR="008D2C40" w:rsidRPr="00426F3A" w:rsidRDefault="008D2C40" w:rsidP="00C10412">
            <w:pPr>
              <w:pStyle w:val="142"/>
              <w:ind w:left="567" w:hanging="567"/>
            </w:pPr>
            <w:r w:rsidRPr="00426F3A">
              <w:t>12</w:t>
            </w:r>
          </w:p>
        </w:tc>
        <w:tc>
          <w:tcPr>
            <w:tcW w:w="1239" w:type="dxa"/>
            <w:vAlign w:val="center"/>
          </w:tcPr>
          <w:p w:rsidR="008D2C40" w:rsidRPr="00426F3A" w:rsidRDefault="008D2C40" w:rsidP="00C10412">
            <w:pPr>
              <w:pStyle w:val="142"/>
              <w:ind w:left="567" w:hanging="567"/>
            </w:pPr>
            <w:r w:rsidRPr="00426F3A">
              <w:t>13</w:t>
            </w:r>
          </w:p>
        </w:tc>
        <w:tc>
          <w:tcPr>
            <w:tcW w:w="1239" w:type="dxa"/>
            <w:vAlign w:val="center"/>
          </w:tcPr>
          <w:p w:rsidR="008D2C40" w:rsidRPr="00426F3A" w:rsidRDefault="008D2C40" w:rsidP="00C10412">
            <w:pPr>
              <w:pStyle w:val="142"/>
              <w:ind w:left="567" w:hanging="567"/>
            </w:pPr>
            <w:r w:rsidRPr="00426F3A">
              <w:t>25</w:t>
            </w:r>
          </w:p>
        </w:tc>
        <w:tc>
          <w:tcPr>
            <w:tcW w:w="1239" w:type="dxa"/>
            <w:vAlign w:val="center"/>
          </w:tcPr>
          <w:p w:rsidR="008D2C40" w:rsidRPr="00426F3A" w:rsidRDefault="008D2C40" w:rsidP="00C10412">
            <w:pPr>
              <w:pStyle w:val="142"/>
              <w:ind w:left="567" w:hanging="567"/>
            </w:pPr>
            <w:r w:rsidRPr="00426F3A">
              <w:t>14</w:t>
            </w:r>
          </w:p>
        </w:tc>
        <w:tc>
          <w:tcPr>
            <w:tcW w:w="1239" w:type="dxa"/>
            <w:vAlign w:val="center"/>
          </w:tcPr>
          <w:p w:rsidR="008D2C40" w:rsidRPr="00426F3A" w:rsidRDefault="008D2C40" w:rsidP="00C10412">
            <w:pPr>
              <w:pStyle w:val="142"/>
              <w:ind w:left="567" w:hanging="567"/>
            </w:pPr>
            <w:r w:rsidRPr="00426F3A">
              <w:t>11</w:t>
            </w:r>
          </w:p>
        </w:tc>
        <w:tc>
          <w:tcPr>
            <w:tcW w:w="1240" w:type="dxa"/>
            <w:vAlign w:val="center"/>
          </w:tcPr>
          <w:p w:rsidR="008D2C40" w:rsidRPr="00426F3A" w:rsidRDefault="008D2C40" w:rsidP="00C10412">
            <w:pPr>
              <w:pStyle w:val="142"/>
              <w:ind w:left="567" w:hanging="567"/>
            </w:pPr>
            <w:r w:rsidRPr="00426F3A">
              <w:t>25</w:t>
            </w:r>
          </w:p>
        </w:tc>
      </w:tr>
      <w:tr w:rsidR="008D2C40" w:rsidRPr="00426F3A" w:rsidTr="00C10412">
        <w:tc>
          <w:tcPr>
            <w:tcW w:w="1062" w:type="dxa"/>
            <w:vAlign w:val="center"/>
          </w:tcPr>
          <w:p w:rsidR="008D2C40" w:rsidRPr="00426F3A" w:rsidRDefault="008D2C40" w:rsidP="00C10412">
            <w:pPr>
              <w:pStyle w:val="142"/>
              <w:ind w:left="-27"/>
              <w:jc w:val="center"/>
            </w:pPr>
            <w:r w:rsidRPr="00426F3A">
              <w:t>鐵道</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2</w:t>
            </w:r>
          </w:p>
        </w:tc>
        <w:tc>
          <w:tcPr>
            <w:tcW w:w="1239" w:type="dxa"/>
            <w:vAlign w:val="center"/>
          </w:tcPr>
          <w:p w:rsidR="008D2C40" w:rsidRPr="00426F3A" w:rsidRDefault="008D2C40" w:rsidP="00C10412">
            <w:pPr>
              <w:pStyle w:val="142"/>
              <w:ind w:left="567" w:hanging="567"/>
            </w:pPr>
            <w:r w:rsidRPr="00426F3A">
              <w:t>6</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2</w:t>
            </w:r>
          </w:p>
        </w:tc>
        <w:tc>
          <w:tcPr>
            <w:tcW w:w="1240" w:type="dxa"/>
            <w:vAlign w:val="center"/>
          </w:tcPr>
          <w:p w:rsidR="008D2C40" w:rsidRPr="00426F3A" w:rsidRDefault="008D2C40" w:rsidP="00C10412">
            <w:pPr>
              <w:pStyle w:val="142"/>
              <w:ind w:left="567" w:hanging="567"/>
            </w:pPr>
            <w:r w:rsidRPr="00426F3A">
              <w:t>6</w:t>
            </w:r>
          </w:p>
        </w:tc>
      </w:tr>
      <w:tr w:rsidR="008D2C40" w:rsidRPr="00426F3A" w:rsidTr="00C10412">
        <w:tc>
          <w:tcPr>
            <w:tcW w:w="1062" w:type="dxa"/>
            <w:vAlign w:val="center"/>
          </w:tcPr>
          <w:p w:rsidR="008D2C40" w:rsidRPr="00426F3A" w:rsidRDefault="008D2C40" w:rsidP="00C10412">
            <w:pPr>
              <w:pStyle w:val="142"/>
              <w:ind w:left="-27"/>
              <w:jc w:val="center"/>
            </w:pPr>
            <w:r w:rsidRPr="00426F3A">
              <w:t>公路</w:t>
            </w:r>
          </w:p>
        </w:tc>
        <w:tc>
          <w:tcPr>
            <w:tcW w:w="1239" w:type="dxa"/>
            <w:vAlign w:val="center"/>
          </w:tcPr>
          <w:p w:rsidR="008D2C40" w:rsidRPr="00426F3A" w:rsidRDefault="008D2C40" w:rsidP="00C10412">
            <w:pPr>
              <w:pStyle w:val="142"/>
              <w:ind w:left="567" w:hanging="567"/>
            </w:pPr>
            <w:r w:rsidRPr="00426F3A">
              <w:t>9</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13</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9</w:t>
            </w:r>
          </w:p>
        </w:tc>
        <w:tc>
          <w:tcPr>
            <w:tcW w:w="1240" w:type="dxa"/>
            <w:vAlign w:val="center"/>
          </w:tcPr>
          <w:p w:rsidR="008D2C40" w:rsidRPr="00426F3A" w:rsidRDefault="008D2C40" w:rsidP="00C10412">
            <w:pPr>
              <w:pStyle w:val="142"/>
              <w:ind w:left="567" w:hanging="567"/>
            </w:pPr>
            <w:r w:rsidRPr="00426F3A">
              <w:t>13</w:t>
            </w:r>
          </w:p>
        </w:tc>
      </w:tr>
      <w:tr w:rsidR="008D2C40" w:rsidRPr="00426F3A" w:rsidTr="00C10412">
        <w:tc>
          <w:tcPr>
            <w:tcW w:w="1062" w:type="dxa"/>
            <w:vAlign w:val="center"/>
          </w:tcPr>
          <w:p w:rsidR="008D2C40" w:rsidRPr="00426F3A" w:rsidRDefault="008D2C40" w:rsidP="00C10412">
            <w:pPr>
              <w:pStyle w:val="142"/>
              <w:ind w:left="-27"/>
              <w:jc w:val="center"/>
            </w:pPr>
            <w:r w:rsidRPr="00426F3A">
              <w:rPr>
                <w:rFonts w:hint="eastAsia"/>
              </w:rPr>
              <w:t>合</w:t>
            </w:r>
            <w:r w:rsidRPr="00426F3A">
              <w:t>計</w:t>
            </w:r>
          </w:p>
        </w:tc>
        <w:tc>
          <w:tcPr>
            <w:tcW w:w="1239" w:type="dxa"/>
            <w:vAlign w:val="center"/>
          </w:tcPr>
          <w:p w:rsidR="008D2C40" w:rsidRPr="00426F3A" w:rsidRDefault="008D2C40" w:rsidP="00C10412">
            <w:pPr>
              <w:pStyle w:val="142"/>
              <w:ind w:left="567" w:hanging="567"/>
            </w:pPr>
            <w:r w:rsidRPr="00426F3A">
              <w:t>28</w:t>
            </w:r>
          </w:p>
        </w:tc>
        <w:tc>
          <w:tcPr>
            <w:tcW w:w="1239" w:type="dxa"/>
            <w:vAlign w:val="center"/>
          </w:tcPr>
          <w:p w:rsidR="008D2C40" w:rsidRPr="00426F3A" w:rsidRDefault="008D2C40" w:rsidP="00C10412">
            <w:pPr>
              <w:pStyle w:val="142"/>
              <w:ind w:left="567" w:hanging="567"/>
            </w:pPr>
            <w:r w:rsidRPr="00426F3A">
              <w:t>24</w:t>
            </w:r>
          </w:p>
        </w:tc>
        <w:tc>
          <w:tcPr>
            <w:tcW w:w="1239" w:type="dxa"/>
            <w:vAlign w:val="center"/>
          </w:tcPr>
          <w:p w:rsidR="008D2C40" w:rsidRPr="00426F3A" w:rsidRDefault="008D2C40" w:rsidP="00C10412">
            <w:pPr>
              <w:pStyle w:val="142"/>
              <w:ind w:left="567" w:hanging="567"/>
            </w:pPr>
            <w:r w:rsidRPr="00426F3A">
              <w:t>52</w:t>
            </w:r>
          </w:p>
        </w:tc>
        <w:tc>
          <w:tcPr>
            <w:tcW w:w="1239" w:type="dxa"/>
            <w:vAlign w:val="center"/>
          </w:tcPr>
          <w:p w:rsidR="008D2C40" w:rsidRPr="00426F3A" w:rsidRDefault="008D2C40" w:rsidP="00C10412">
            <w:pPr>
              <w:pStyle w:val="142"/>
              <w:ind w:left="567" w:hanging="567"/>
            </w:pPr>
            <w:r w:rsidRPr="00426F3A">
              <w:t>25</w:t>
            </w:r>
          </w:p>
        </w:tc>
        <w:tc>
          <w:tcPr>
            <w:tcW w:w="1239" w:type="dxa"/>
            <w:vAlign w:val="center"/>
          </w:tcPr>
          <w:p w:rsidR="008D2C40" w:rsidRPr="00426F3A" w:rsidRDefault="008D2C40" w:rsidP="00C10412">
            <w:pPr>
              <w:pStyle w:val="142"/>
              <w:ind w:left="567" w:hanging="567"/>
            </w:pPr>
            <w:r w:rsidRPr="00426F3A">
              <w:t>27</w:t>
            </w:r>
          </w:p>
        </w:tc>
        <w:tc>
          <w:tcPr>
            <w:tcW w:w="1240" w:type="dxa"/>
            <w:vAlign w:val="center"/>
          </w:tcPr>
          <w:p w:rsidR="008D2C40" w:rsidRPr="00426F3A" w:rsidRDefault="008D2C40" w:rsidP="00C10412">
            <w:pPr>
              <w:pStyle w:val="142"/>
              <w:ind w:left="567" w:hanging="567"/>
            </w:pPr>
            <w:r w:rsidRPr="00426F3A">
              <w:t>52</w:t>
            </w:r>
          </w:p>
        </w:tc>
      </w:tr>
    </w:tbl>
    <w:p w:rsidR="008D2C40" w:rsidRPr="00426F3A" w:rsidRDefault="008D2C40" w:rsidP="008D2C40">
      <w:pPr>
        <w:spacing w:line="280" w:lineRule="exact"/>
        <w:ind w:leftChars="-19" w:left="-54" w:firstLineChars="0" w:firstLine="0"/>
        <w:jc w:val="left"/>
        <w:rPr>
          <w:rFonts w:hint="eastAsia"/>
        </w:rPr>
      </w:pPr>
      <w:r w:rsidRPr="00426F3A">
        <w:rPr>
          <w:rFonts w:hint="eastAsia"/>
          <w:sz w:val="24"/>
        </w:rPr>
        <w:lastRenderedPageBreak/>
        <w:t>資料來源：運安會。</w:t>
      </w:r>
    </w:p>
    <w:p w:rsidR="007B47AA" w:rsidRPr="00426F3A" w:rsidRDefault="007B47AA" w:rsidP="007B47AA">
      <w:pPr>
        <w:ind w:left="849" w:hangingChars="100" w:hanging="283"/>
        <w:rPr>
          <w:b/>
        </w:rPr>
      </w:pPr>
      <w:r w:rsidRPr="00426F3A">
        <w:rPr>
          <w:rFonts w:hint="eastAsia"/>
          <w:b/>
        </w:rPr>
        <w:t>(二)運安會</w:t>
      </w:r>
      <w:r w:rsidR="00114E6A" w:rsidRPr="00426F3A">
        <w:rPr>
          <w:rFonts w:hint="eastAsia"/>
          <w:b/>
        </w:rPr>
        <w:t>訂有</w:t>
      </w:r>
      <w:r w:rsidR="00A16AAB" w:rsidRPr="00426F3A">
        <w:rPr>
          <w:rFonts w:hint="eastAsia"/>
          <w:b/>
        </w:rPr>
        <w:t>運輸事故</w:t>
      </w:r>
      <w:r w:rsidR="00114E6A" w:rsidRPr="00426F3A">
        <w:rPr>
          <w:rFonts w:hint="eastAsia"/>
          <w:b/>
        </w:rPr>
        <w:t>各模組各級</w:t>
      </w:r>
      <w:r w:rsidRPr="00426F3A">
        <w:rPr>
          <w:rFonts w:hint="eastAsia"/>
          <w:b/>
        </w:rPr>
        <w:t>調查報告預計發布時程</w:t>
      </w:r>
    </w:p>
    <w:p w:rsidR="007B47AA" w:rsidRPr="00426F3A" w:rsidRDefault="007B47AA" w:rsidP="007B47AA">
      <w:pPr>
        <w:adjustRightInd w:val="0"/>
        <w:ind w:leftChars="300" w:left="850" w:firstLine="566"/>
        <w:rPr>
          <w:rFonts w:hint="eastAsia"/>
        </w:rPr>
      </w:pPr>
      <w:r w:rsidRPr="00426F3A">
        <w:rPr>
          <w:rFonts w:hint="eastAsia"/>
        </w:rPr>
        <w:t>運安會航空、水路、鐵道及公路之事故調查標準作業程序訂有各模組(即各類型)各級調查報告預計發布時程(詳表</w:t>
      </w:r>
      <w:r w:rsidR="008C7823" w:rsidRPr="00426F3A">
        <w:rPr>
          <w:rFonts w:hint="eastAsia"/>
        </w:rPr>
        <w:t>2</w:t>
      </w:r>
      <w:r w:rsidRPr="00426F3A">
        <w:rPr>
          <w:rFonts w:hint="eastAsia"/>
        </w:rPr>
        <w:t>)，其中航空分為6級、水路分為3級、鐵道及公路均分為2級，調查報告預計發布參考時程以航空事故第1級24個月最長，其餘事故第1級為18個月，</w:t>
      </w:r>
      <w:r w:rsidR="00C603F7" w:rsidRPr="00426F3A">
        <w:rPr>
          <w:rFonts w:hint="eastAsia"/>
        </w:rPr>
        <w:t>而</w:t>
      </w:r>
      <w:r w:rsidRPr="00426F3A">
        <w:rPr>
          <w:rFonts w:hint="eastAsia"/>
        </w:rPr>
        <w:t>以水路事故第3級6個月最短。運安會表示，預計發布時程為參考時程而非法定時程，調查報告實際發布日期超過預計發布日期時之狀態，該會內控管理系統中描述為展期。</w:t>
      </w:r>
    </w:p>
    <w:p w:rsidR="007B47AA" w:rsidRPr="00426F3A" w:rsidRDefault="007B47AA" w:rsidP="007B47AA">
      <w:pPr>
        <w:spacing w:beforeLines="10" w:before="50" w:line="460" w:lineRule="exact"/>
        <w:ind w:leftChars="-9" w:left="-25" w:firstLineChars="0" w:firstLine="0"/>
        <w:jc w:val="left"/>
        <w:rPr>
          <w:b/>
        </w:rPr>
      </w:pPr>
      <w:r w:rsidRPr="00426F3A">
        <w:rPr>
          <w:rFonts w:hint="eastAsia"/>
          <w:b/>
        </w:rPr>
        <w:t>表</w:t>
      </w:r>
      <w:r w:rsidR="008C7823" w:rsidRPr="00426F3A">
        <w:rPr>
          <w:rFonts w:hint="eastAsia"/>
          <w:b/>
        </w:rPr>
        <w:t xml:space="preserve">2 </w:t>
      </w:r>
      <w:r w:rsidRPr="00426F3A">
        <w:rPr>
          <w:rFonts w:hint="eastAsia"/>
          <w:b/>
        </w:rPr>
        <w:t xml:space="preserve"> 運安會各類運輸事故正式調查報告之預計發布參考時程表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4"/>
        <w:gridCol w:w="1190"/>
        <w:gridCol w:w="5613"/>
      </w:tblGrid>
      <w:tr w:rsidR="007B47AA" w:rsidRPr="00426F3A" w:rsidTr="007B47AA">
        <w:trPr>
          <w:tblHeader/>
        </w:trPr>
        <w:tc>
          <w:tcPr>
            <w:tcW w:w="1694" w:type="dxa"/>
            <w:shd w:val="clear" w:color="auto" w:fill="auto"/>
          </w:tcPr>
          <w:p w:rsidR="007B47AA" w:rsidRPr="00426F3A" w:rsidRDefault="007B47AA" w:rsidP="007B47AA">
            <w:pPr>
              <w:pStyle w:val="142"/>
              <w:jc w:val="center"/>
              <w:rPr>
                <w:rFonts w:hint="eastAsia"/>
              </w:rPr>
            </w:pPr>
            <w:r w:rsidRPr="00426F3A">
              <w:rPr>
                <w:rFonts w:hint="eastAsia"/>
              </w:rPr>
              <w:t>運輸事故類型</w:t>
            </w:r>
          </w:p>
        </w:tc>
        <w:tc>
          <w:tcPr>
            <w:tcW w:w="1190" w:type="dxa"/>
            <w:shd w:val="clear" w:color="auto" w:fill="auto"/>
          </w:tcPr>
          <w:p w:rsidR="007B47AA" w:rsidRPr="00426F3A" w:rsidRDefault="007B47AA" w:rsidP="007B47AA">
            <w:pPr>
              <w:pStyle w:val="142"/>
              <w:jc w:val="center"/>
              <w:rPr>
                <w:rFonts w:hint="eastAsia"/>
              </w:rPr>
            </w:pPr>
            <w:r w:rsidRPr="00426F3A">
              <w:rPr>
                <w:rFonts w:hint="eastAsia"/>
              </w:rPr>
              <w:t>調查分級</w:t>
            </w:r>
          </w:p>
        </w:tc>
        <w:tc>
          <w:tcPr>
            <w:tcW w:w="5613" w:type="dxa"/>
            <w:shd w:val="clear" w:color="auto" w:fill="auto"/>
          </w:tcPr>
          <w:p w:rsidR="007B47AA" w:rsidRPr="00426F3A" w:rsidRDefault="007B47AA" w:rsidP="007B47AA">
            <w:pPr>
              <w:pStyle w:val="142"/>
              <w:jc w:val="center"/>
            </w:pPr>
            <w:r w:rsidRPr="00426F3A">
              <w:rPr>
                <w:rFonts w:hint="eastAsia"/>
              </w:rPr>
              <w:t>預計發布參考時程</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航空</w:t>
            </w:r>
          </w:p>
        </w:tc>
        <w:tc>
          <w:tcPr>
            <w:tcW w:w="1190" w:type="dxa"/>
            <w:shd w:val="clear" w:color="auto" w:fill="auto"/>
            <w:vAlign w:val="center"/>
          </w:tcPr>
          <w:p w:rsidR="007B47AA" w:rsidRPr="00426F3A" w:rsidRDefault="007B47AA" w:rsidP="007B47AA">
            <w:pPr>
              <w:pStyle w:val="142"/>
              <w:jc w:val="center"/>
            </w:pPr>
            <w:r w:rsidRPr="00426F3A">
              <w:rPr>
                <w:rFonts w:hint="eastAsia"/>
              </w:rPr>
              <w:t>6級</w:t>
            </w:r>
          </w:p>
        </w:tc>
        <w:tc>
          <w:tcPr>
            <w:tcW w:w="5613" w:type="dxa"/>
            <w:shd w:val="clear" w:color="auto" w:fill="auto"/>
          </w:tcPr>
          <w:p w:rsidR="007B47AA" w:rsidRPr="00426F3A" w:rsidRDefault="007B47AA" w:rsidP="007B47AA">
            <w:pPr>
              <w:pStyle w:val="142"/>
              <w:jc w:val="left"/>
              <w:rPr>
                <w:spacing w:val="-4"/>
              </w:rPr>
            </w:pPr>
            <w:r w:rsidRPr="00426F3A">
              <w:rPr>
                <w:rFonts w:hint="eastAsia"/>
                <w:spacing w:val="-4"/>
              </w:rPr>
              <w:t>第1級24個月、第2至5級12個月、第6級8個月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水路</w:t>
            </w:r>
          </w:p>
        </w:tc>
        <w:tc>
          <w:tcPr>
            <w:tcW w:w="1190" w:type="dxa"/>
            <w:shd w:val="clear" w:color="auto" w:fill="auto"/>
            <w:vAlign w:val="center"/>
          </w:tcPr>
          <w:p w:rsidR="007B47AA" w:rsidRPr="00426F3A" w:rsidRDefault="007B47AA" w:rsidP="007B47AA">
            <w:pPr>
              <w:pStyle w:val="142"/>
              <w:jc w:val="center"/>
            </w:pPr>
            <w:r w:rsidRPr="00426F3A">
              <w:rPr>
                <w:rFonts w:hint="eastAsia"/>
              </w:rPr>
              <w:t>3級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第1級18個月、第2級12個月、第3級6個月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鐵道</w:t>
            </w:r>
          </w:p>
        </w:tc>
        <w:tc>
          <w:tcPr>
            <w:tcW w:w="1190" w:type="dxa"/>
            <w:shd w:val="clear" w:color="auto" w:fill="auto"/>
            <w:vAlign w:val="center"/>
          </w:tcPr>
          <w:p w:rsidR="007B47AA" w:rsidRPr="00426F3A" w:rsidRDefault="007B47AA" w:rsidP="007B47AA">
            <w:pPr>
              <w:pStyle w:val="142"/>
              <w:jc w:val="center"/>
            </w:pPr>
            <w:r w:rsidRPr="00426F3A">
              <w:rPr>
                <w:rFonts w:hint="eastAsia"/>
              </w:rPr>
              <w:t>2級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公路</w:t>
            </w:r>
          </w:p>
        </w:tc>
        <w:tc>
          <w:tcPr>
            <w:tcW w:w="1190" w:type="dxa"/>
            <w:shd w:val="clear" w:color="auto" w:fill="auto"/>
            <w:vAlign w:val="center"/>
          </w:tcPr>
          <w:p w:rsidR="007B47AA" w:rsidRPr="00426F3A" w:rsidRDefault="007B47AA" w:rsidP="007B47AA">
            <w:pPr>
              <w:pStyle w:val="142"/>
              <w:jc w:val="center"/>
            </w:pPr>
            <w:r w:rsidRPr="00426F3A">
              <w:rPr>
                <w:rFonts w:hint="eastAsia"/>
              </w:rPr>
              <w:t>2級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w:t>
            </w:r>
          </w:p>
        </w:tc>
      </w:tr>
    </w:tbl>
    <w:p w:rsidR="007B47AA" w:rsidRPr="00426F3A" w:rsidRDefault="007B47AA" w:rsidP="007B47AA">
      <w:pPr>
        <w:spacing w:line="280" w:lineRule="exact"/>
        <w:ind w:leftChars="-19" w:left="-54" w:firstLineChars="0" w:firstLine="0"/>
        <w:jc w:val="left"/>
        <w:rPr>
          <w:sz w:val="24"/>
        </w:rPr>
      </w:pPr>
      <w:r w:rsidRPr="00426F3A">
        <w:rPr>
          <w:rFonts w:hint="eastAsia"/>
          <w:sz w:val="24"/>
        </w:rPr>
        <w:t>資料來源：運安會。</w:t>
      </w:r>
    </w:p>
    <w:p w:rsidR="00CD3D35" w:rsidRPr="00426F3A" w:rsidRDefault="00CD3D35" w:rsidP="00CD3D35">
      <w:pPr>
        <w:ind w:left="849" w:hangingChars="100" w:hanging="283"/>
        <w:rPr>
          <w:b/>
        </w:rPr>
      </w:pPr>
      <w:r w:rsidRPr="00426F3A">
        <w:rPr>
          <w:rFonts w:hint="eastAsia"/>
          <w:b/>
        </w:rPr>
        <w:t>(三)110至113年度</w:t>
      </w:r>
      <w:r w:rsidR="004D1715" w:rsidRPr="00426F3A">
        <w:rPr>
          <w:rFonts w:hint="eastAsia"/>
          <w:b/>
        </w:rPr>
        <w:t>運輸事故</w:t>
      </w:r>
      <w:r w:rsidR="00607BA2" w:rsidRPr="00426F3A">
        <w:rPr>
          <w:rFonts w:hint="eastAsia"/>
          <w:b/>
        </w:rPr>
        <w:t>調查</w:t>
      </w:r>
      <w:r w:rsidR="00C603F7" w:rsidRPr="00426F3A">
        <w:rPr>
          <w:rFonts w:hint="eastAsia"/>
          <w:b/>
        </w:rPr>
        <w:t>案件</w:t>
      </w:r>
      <w:r w:rsidRPr="00426F3A">
        <w:rPr>
          <w:rFonts w:hint="eastAsia"/>
          <w:b/>
        </w:rPr>
        <w:t>之展期情形漸趨改善</w:t>
      </w:r>
      <w:r w:rsidR="0087297E" w:rsidRPr="00426F3A">
        <w:rPr>
          <w:rFonts w:hint="eastAsia"/>
          <w:b/>
        </w:rPr>
        <w:t>，</w:t>
      </w:r>
      <w:r w:rsidR="00607BA2" w:rsidRPr="00426F3A">
        <w:rPr>
          <w:rFonts w:hint="eastAsia"/>
          <w:b/>
        </w:rPr>
        <w:t>惟</w:t>
      </w:r>
      <w:r w:rsidR="0087297E" w:rsidRPr="00426F3A">
        <w:rPr>
          <w:rFonts w:hint="eastAsia"/>
          <w:b/>
        </w:rPr>
        <w:t>113年度</w:t>
      </w:r>
      <w:r w:rsidR="008E27CC" w:rsidRPr="00426F3A">
        <w:rPr>
          <w:rFonts w:hint="eastAsia"/>
          <w:b/>
        </w:rPr>
        <w:t>已</w:t>
      </w:r>
      <w:r w:rsidR="002406B1" w:rsidRPr="00426F3A">
        <w:rPr>
          <w:rFonts w:hint="eastAsia"/>
          <w:b/>
        </w:rPr>
        <w:t>結案之</w:t>
      </w:r>
      <w:r w:rsidR="00C603F7" w:rsidRPr="00426F3A">
        <w:rPr>
          <w:rFonts w:hint="eastAsia"/>
          <w:b/>
        </w:rPr>
        <w:t>25件調查案件</w:t>
      </w:r>
      <w:r w:rsidR="002406B1" w:rsidRPr="00426F3A">
        <w:rPr>
          <w:rFonts w:hint="eastAsia"/>
          <w:b/>
        </w:rPr>
        <w:t>中</w:t>
      </w:r>
      <w:r w:rsidR="00607BA2" w:rsidRPr="00426F3A">
        <w:rPr>
          <w:rFonts w:hint="eastAsia"/>
          <w:b/>
        </w:rPr>
        <w:t>仍</w:t>
      </w:r>
      <w:r w:rsidR="0087297E" w:rsidRPr="00426F3A">
        <w:rPr>
          <w:rFonts w:hint="eastAsia"/>
          <w:b/>
        </w:rPr>
        <w:t>有10件展期</w:t>
      </w:r>
    </w:p>
    <w:p w:rsidR="00CD3D35" w:rsidRPr="00426F3A" w:rsidRDefault="00CD3D35" w:rsidP="00CD3D35">
      <w:pPr>
        <w:adjustRightInd w:val="0"/>
        <w:ind w:leftChars="300" w:left="850" w:firstLine="566"/>
      </w:pPr>
      <w:r w:rsidRPr="00426F3A">
        <w:rPr>
          <w:rFonts w:hint="eastAsia"/>
        </w:rPr>
        <w:t>據運安會提供近年運輸事故</w:t>
      </w:r>
      <w:r w:rsidR="00607BA2" w:rsidRPr="00426F3A">
        <w:rPr>
          <w:rFonts w:hint="eastAsia"/>
        </w:rPr>
        <w:t>調查案件</w:t>
      </w:r>
      <w:r w:rsidRPr="00426F3A">
        <w:rPr>
          <w:rFonts w:hint="eastAsia"/>
        </w:rPr>
        <w:t>之展期資料，展期率(該年度新立案件數中，已結案且展期者之比率)自110年度之8</w:t>
      </w:r>
      <w:r w:rsidRPr="00426F3A">
        <w:t>2</w:t>
      </w:r>
      <w:r w:rsidRPr="00426F3A">
        <w:rPr>
          <w:rFonts w:hint="eastAsia"/>
        </w:rPr>
        <w:t>%，1</w:t>
      </w:r>
      <w:r w:rsidRPr="00426F3A">
        <w:t>11</w:t>
      </w:r>
      <w:r w:rsidRPr="00426F3A">
        <w:rPr>
          <w:rFonts w:hint="eastAsia"/>
        </w:rPr>
        <w:t>及112年度之4</w:t>
      </w:r>
      <w:r w:rsidRPr="00426F3A">
        <w:t>0</w:t>
      </w:r>
      <w:r w:rsidRPr="00426F3A">
        <w:rPr>
          <w:rFonts w:hint="eastAsia"/>
        </w:rPr>
        <w:t>%及4</w:t>
      </w:r>
      <w:r w:rsidRPr="00426F3A">
        <w:t>4</w:t>
      </w:r>
      <w:r w:rsidRPr="00426F3A">
        <w:rPr>
          <w:rFonts w:hint="eastAsia"/>
        </w:rPr>
        <w:t>%，至113年度降為0%(詳表3)</w:t>
      </w:r>
      <w:r w:rsidR="003106DB" w:rsidRPr="00426F3A">
        <w:rPr>
          <w:rFonts w:hint="eastAsia"/>
        </w:rPr>
        <w:t>，</w:t>
      </w:r>
      <w:r w:rsidRPr="00426F3A">
        <w:rPr>
          <w:rFonts w:hint="eastAsia"/>
        </w:rPr>
        <w:t>即該會113年度新立調查案件，截至113年底結案者未有展期情形。</w:t>
      </w:r>
    </w:p>
    <w:p w:rsidR="00CD3D35" w:rsidRPr="00426F3A" w:rsidRDefault="00770492" w:rsidP="003106DB">
      <w:pPr>
        <w:adjustRightInd w:val="0"/>
        <w:ind w:leftChars="300" w:left="850" w:firstLine="566"/>
        <w:rPr>
          <w:rFonts w:hint="eastAsia"/>
        </w:rPr>
      </w:pPr>
      <w:r w:rsidRPr="00426F3A">
        <w:rPr>
          <w:rFonts w:hint="eastAsia"/>
        </w:rPr>
        <w:t>惟</w:t>
      </w:r>
      <w:r w:rsidR="0087297E" w:rsidRPr="00426F3A">
        <w:rPr>
          <w:rFonts w:hint="eastAsia"/>
        </w:rPr>
        <w:t>該會113年度</w:t>
      </w:r>
      <w:r w:rsidRPr="00426F3A">
        <w:rPr>
          <w:rFonts w:hint="eastAsia"/>
        </w:rPr>
        <w:t>運輸事故調查案件</w:t>
      </w:r>
      <w:r w:rsidR="008E27CC" w:rsidRPr="00426F3A">
        <w:rPr>
          <w:rFonts w:hint="eastAsia"/>
        </w:rPr>
        <w:t>已</w:t>
      </w:r>
      <w:r w:rsidRPr="00426F3A">
        <w:rPr>
          <w:rFonts w:hint="eastAsia"/>
        </w:rPr>
        <w:t>結案之25件中有10件展期，</w:t>
      </w:r>
      <w:r w:rsidR="00C603F7" w:rsidRPr="00426F3A">
        <w:rPr>
          <w:rFonts w:hint="eastAsia"/>
        </w:rPr>
        <w:t>均為</w:t>
      </w:r>
      <w:r w:rsidRPr="00426F3A">
        <w:rPr>
          <w:rFonts w:hint="eastAsia"/>
        </w:rPr>
        <w:t>112</w:t>
      </w:r>
      <w:r w:rsidR="003106DB" w:rsidRPr="00426F3A">
        <w:rPr>
          <w:rFonts w:hint="eastAsia"/>
        </w:rPr>
        <w:t>年度未結案件</w:t>
      </w:r>
      <w:r w:rsidR="00CD3D35" w:rsidRPr="00426F3A">
        <w:rPr>
          <w:rFonts w:hint="eastAsia"/>
        </w:rPr>
        <w:t>，</w:t>
      </w:r>
      <w:r w:rsidR="003106DB" w:rsidRPr="00426F3A">
        <w:rPr>
          <w:rFonts w:hint="eastAsia"/>
        </w:rPr>
        <w:t>包括航空2件、水路7件及公路1件，其中</w:t>
      </w:r>
      <w:r w:rsidR="005767F1" w:rsidRPr="00426F3A">
        <w:rPr>
          <w:rFonts w:hint="eastAsia"/>
        </w:rPr>
        <w:t>以航空事故</w:t>
      </w:r>
      <w:r w:rsidR="005767F1" w:rsidRPr="00426F3A">
        <w:rPr>
          <w:rFonts w:hAnsi="標楷體" w:hint="eastAsia"/>
        </w:rPr>
        <w:t>「1120117海巡署B-AAA 01397遙控無人機於臺東都蘭執行飛行測試時墜毀事故」</w:t>
      </w:r>
      <w:r w:rsidR="0087297E" w:rsidRPr="00426F3A">
        <w:rPr>
          <w:rFonts w:hAnsi="標楷體" w:hint="eastAsia"/>
        </w:rPr>
        <w:t>展期9個月最久，</w:t>
      </w:r>
      <w:r w:rsidR="00C603F7" w:rsidRPr="00426F3A">
        <w:rPr>
          <w:rFonts w:hAnsi="標楷體" w:hint="eastAsia"/>
        </w:rPr>
        <w:lastRenderedPageBreak/>
        <w:t>該案於112年1月7日成案，原預計於112年9月30日發布調查報告，實際於113年7月8日發布，</w:t>
      </w:r>
      <w:r w:rsidR="0087297E" w:rsidRPr="00426F3A">
        <w:rPr>
          <w:rFonts w:hAnsi="標楷體" w:hint="eastAsia"/>
        </w:rPr>
        <w:t>係因待測零件多且疫情期間等待第三方零件檢測費時過長所致</w:t>
      </w:r>
      <w:r w:rsidR="00CD3D35" w:rsidRPr="00426F3A">
        <w:rPr>
          <w:rFonts w:hint="eastAsia"/>
        </w:rPr>
        <w:t>。</w:t>
      </w:r>
      <w:r w:rsidR="0087297E" w:rsidRPr="00426F3A">
        <w:rPr>
          <w:rFonts w:hint="eastAsia"/>
        </w:rPr>
        <w:t>另</w:t>
      </w:r>
      <w:r w:rsidR="00C603F7" w:rsidRPr="00426F3A">
        <w:rPr>
          <w:rFonts w:hint="eastAsia"/>
        </w:rPr>
        <w:t>截至</w:t>
      </w:r>
      <w:r w:rsidR="0087297E" w:rsidRPr="00426F3A">
        <w:rPr>
          <w:rFonts w:hint="eastAsia"/>
        </w:rPr>
        <w:t>113年底調查中事故27件，尚未有展期情形。</w:t>
      </w:r>
    </w:p>
    <w:p w:rsidR="00366381" w:rsidRPr="00426F3A" w:rsidRDefault="00366381" w:rsidP="00366381">
      <w:pPr>
        <w:spacing w:beforeLines="10" w:before="50" w:line="460" w:lineRule="exact"/>
        <w:ind w:leftChars="5" w:left="686" w:hangingChars="237" w:hanging="672"/>
        <w:jc w:val="left"/>
        <w:rPr>
          <w:b/>
        </w:rPr>
      </w:pPr>
      <w:r w:rsidRPr="00426F3A">
        <w:rPr>
          <w:rFonts w:hint="eastAsia"/>
          <w:b/>
        </w:rPr>
        <w:t>表</w:t>
      </w:r>
      <w:r w:rsidR="008D2C40" w:rsidRPr="00426F3A">
        <w:rPr>
          <w:rFonts w:hint="eastAsia"/>
          <w:b/>
        </w:rPr>
        <w:t>3</w:t>
      </w:r>
      <w:r w:rsidRPr="00426F3A">
        <w:rPr>
          <w:rFonts w:hint="eastAsia"/>
          <w:b/>
        </w:rPr>
        <w:t xml:space="preserve">  運安會110至113年度運輸事故調查案</w:t>
      </w:r>
      <w:r w:rsidR="00770492" w:rsidRPr="00426F3A">
        <w:rPr>
          <w:rFonts w:hint="eastAsia"/>
          <w:b/>
        </w:rPr>
        <w:t>件展期率統計</w:t>
      </w:r>
      <w:r w:rsidRPr="00426F3A">
        <w:rPr>
          <w:rFonts w:hint="eastAsia"/>
          <w:b/>
        </w:rPr>
        <w:t>表</w:t>
      </w:r>
    </w:p>
    <w:p w:rsidR="00366381" w:rsidRPr="00426F3A" w:rsidRDefault="00366381" w:rsidP="00366381">
      <w:pPr>
        <w:pStyle w:val="142"/>
        <w:ind w:left="560" w:firstLine="560"/>
        <w:rPr>
          <w:rFonts w:hint="eastAsia"/>
        </w:rPr>
      </w:pPr>
      <w:r w:rsidRPr="00426F3A">
        <w:rPr>
          <w:rFonts w:hint="eastAsia"/>
        </w:rPr>
        <w:t>單位：件</w:t>
      </w:r>
      <w:r w:rsidR="002064F3" w:rsidRPr="00426F3A">
        <w:rPr>
          <w:rFonts w:hint="eastAsia"/>
        </w:rPr>
        <w:t>；%</w:t>
      </w:r>
    </w:p>
    <w:tbl>
      <w:tblPr>
        <w:tblW w:w="849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425"/>
        <w:gridCol w:w="1074"/>
        <w:gridCol w:w="1074"/>
        <w:gridCol w:w="1075"/>
        <w:gridCol w:w="1074"/>
        <w:gridCol w:w="1075"/>
      </w:tblGrid>
      <w:tr w:rsidR="00366381" w:rsidRPr="00426F3A" w:rsidTr="00673F28">
        <w:trPr>
          <w:trHeight w:val="340"/>
          <w:tblHeader/>
        </w:trPr>
        <w:tc>
          <w:tcPr>
            <w:tcW w:w="700" w:type="dxa"/>
            <w:tcBorders>
              <w:top w:val="single" w:sz="12" w:space="0" w:color="auto"/>
              <w:left w:val="single" w:sz="12" w:space="0" w:color="auto"/>
            </w:tcBorders>
            <w:shd w:val="clear" w:color="auto" w:fill="auto"/>
            <w:vAlign w:val="center"/>
          </w:tcPr>
          <w:p w:rsidR="00366381" w:rsidRPr="00426F3A" w:rsidRDefault="00366381" w:rsidP="00366381">
            <w:pPr>
              <w:pStyle w:val="142"/>
              <w:jc w:val="center"/>
            </w:pPr>
            <w:r w:rsidRPr="00426F3A">
              <w:t>年度</w:t>
            </w:r>
          </w:p>
        </w:tc>
        <w:tc>
          <w:tcPr>
            <w:tcW w:w="2425" w:type="dxa"/>
            <w:tcBorders>
              <w:top w:val="single" w:sz="12" w:space="0" w:color="auto"/>
              <w:tl2br w:val="single" w:sz="4" w:space="0" w:color="auto"/>
            </w:tcBorders>
            <w:shd w:val="clear" w:color="auto" w:fill="auto"/>
            <w:vAlign w:val="center"/>
          </w:tcPr>
          <w:p w:rsidR="00366381" w:rsidRPr="00426F3A" w:rsidRDefault="00366381" w:rsidP="00366381">
            <w:pPr>
              <w:pStyle w:val="142"/>
              <w:jc w:val="center"/>
            </w:pPr>
            <w:r w:rsidRPr="00426F3A">
              <w:rPr>
                <w:rFonts w:hint="eastAsia"/>
              </w:rPr>
              <w:t xml:space="preserve">             </w:t>
            </w:r>
            <w:r w:rsidRPr="00426F3A">
              <w:t>模組</w:t>
            </w:r>
          </w:p>
          <w:p w:rsidR="00366381" w:rsidRPr="00426F3A" w:rsidRDefault="00366381" w:rsidP="00366381">
            <w:pPr>
              <w:pStyle w:val="142"/>
              <w:ind w:right="972"/>
              <w:jc w:val="both"/>
            </w:pPr>
            <w:r w:rsidRPr="00426F3A">
              <w:t>項目</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航空</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水路</w:t>
            </w:r>
          </w:p>
        </w:tc>
        <w:tc>
          <w:tcPr>
            <w:tcW w:w="1075" w:type="dxa"/>
            <w:tcBorders>
              <w:top w:val="single" w:sz="12" w:space="0" w:color="auto"/>
            </w:tcBorders>
            <w:shd w:val="clear" w:color="auto" w:fill="auto"/>
            <w:vAlign w:val="center"/>
          </w:tcPr>
          <w:p w:rsidR="00366381" w:rsidRPr="00426F3A" w:rsidRDefault="00366381" w:rsidP="00366381">
            <w:pPr>
              <w:pStyle w:val="142"/>
              <w:jc w:val="center"/>
            </w:pPr>
            <w:r w:rsidRPr="00426F3A">
              <w:t>鐵道</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公路</w:t>
            </w:r>
          </w:p>
        </w:tc>
        <w:tc>
          <w:tcPr>
            <w:tcW w:w="1075" w:type="dxa"/>
            <w:tcBorders>
              <w:top w:val="single" w:sz="12" w:space="0" w:color="auto"/>
              <w:right w:val="single" w:sz="12" w:space="0" w:color="auto"/>
            </w:tcBorders>
            <w:shd w:val="clear" w:color="auto" w:fill="auto"/>
            <w:vAlign w:val="center"/>
          </w:tcPr>
          <w:p w:rsidR="00366381" w:rsidRPr="00426F3A" w:rsidRDefault="00366381" w:rsidP="00366381">
            <w:pPr>
              <w:pStyle w:val="142"/>
              <w:jc w:val="center"/>
            </w:pPr>
            <w:r w:rsidRPr="00426F3A">
              <w:t>總計</w:t>
            </w:r>
          </w:p>
        </w:tc>
      </w:tr>
      <w:tr w:rsidR="00366381" w:rsidRPr="00426F3A" w:rsidTr="00673F28">
        <w:trPr>
          <w:trHeight w:val="340"/>
        </w:trPr>
        <w:tc>
          <w:tcPr>
            <w:tcW w:w="700" w:type="dxa"/>
            <w:vMerge w:val="restart"/>
            <w:tcBorders>
              <w:left w:val="single" w:sz="12" w:space="0" w:color="auto"/>
            </w:tcBorders>
            <w:shd w:val="clear" w:color="auto" w:fill="auto"/>
            <w:vAlign w:val="center"/>
          </w:tcPr>
          <w:p w:rsidR="00366381" w:rsidRPr="00426F3A" w:rsidRDefault="00366381" w:rsidP="00366381">
            <w:pPr>
              <w:pStyle w:val="142"/>
              <w:jc w:val="center"/>
            </w:pPr>
            <w:r w:rsidRPr="00426F3A">
              <w:t>110</w:t>
            </w:r>
          </w:p>
        </w:tc>
        <w:tc>
          <w:tcPr>
            <w:tcW w:w="2425" w:type="dxa"/>
            <w:shd w:val="clear" w:color="auto" w:fill="auto"/>
            <w:vAlign w:val="center"/>
          </w:tcPr>
          <w:p w:rsidR="00366381" w:rsidRPr="00426F3A" w:rsidRDefault="00366381" w:rsidP="00366381">
            <w:pPr>
              <w:pStyle w:val="142"/>
              <w:jc w:val="both"/>
            </w:pPr>
            <w:r w:rsidRPr="00426F3A">
              <w:t>新立案</w:t>
            </w:r>
            <w:r w:rsidR="00673F28" w:rsidRPr="00426F3A">
              <w:rPr>
                <w:rFonts w:hint="eastAsia"/>
              </w:rPr>
              <w:t>件</w:t>
            </w:r>
            <w:r w:rsidRPr="00426F3A">
              <w:t>數(A)</w:t>
            </w:r>
          </w:p>
        </w:tc>
        <w:tc>
          <w:tcPr>
            <w:tcW w:w="1074" w:type="dxa"/>
            <w:shd w:val="clear" w:color="auto" w:fill="auto"/>
            <w:vAlign w:val="center"/>
          </w:tcPr>
          <w:p w:rsidR="00366381" w:rsidRPr="00426F3A" w:rsidRDefault="00366381" w:rsidP="00366381">
            <w:pPr>
              <w:pStyle w:val="142"/>
            </w:pPr>
            <w:r w:rsidRPr="00426F3A">
              <w:t>5</w:t>
            </w:r>
          </w:p>
        </w:tc>
        <w:tc>
          <w:tcPr>
            <w:tcW w:w="1074" w:type="dxa"/>
            <w:shd w:val="clear" w:color="auto" w:fill="auto"/>
            <w:vAlign w:val="center"/>
          </w:tcPr>
          <w:p w:rsidR="00366381" w:rsidRPr="00426F3A" w:rsidRDefault="00366381" w:rsidP="00366381">
            <w:pPr>
              <w:pStyle w:val="142"/>
            </w:pPr>
            <w:r w:rsidRPr="00426F3A">
              <w:t>60</w:t>
            </w:r>
          </w:p>
        </w:tc>
        <w:tc>
          <w:tcPr>
            <w:tcW w:w="1075" w:type="dxa"/>
            <w:shd w:val="clear" w:color="auto" w:fill="auto"/>
            <w:vAlign w:val="center"/>
          </w:tcPr>
          <w:p w:rsidR="00366381" w:rsidRPr="00426F3A" w:rsidRDefault="00366381" w:rsidP="00366381">
            <w:pPr>
              <w:pStyle w:val="142"/>
            </w:pPr>
            <w:r w:rsidRPr="00426F3A">
              <w:t>6</w:t>
            </w:r>
          </w:p>
        </w:tc>
        <w:tc>
          <w:tcPr>
            <w:tcW w:w="1074" w:type="dxa"/>
            <w:shd w:val="clear" w:color="auto" w:fill="auto"/>
            <w:vAlign w:val="center"/>
          </w:tcPr>
          <w:p w:rsidR="00366381" w:rsidRPr="00426F3A" w:rsidRDefault="00366381" w:rsidP="00366381">
            <w:pPr>
              <w:pStyle w:val="142"/>
            </w:pPr>
            <w:r w:rsidRPr="00426F3A">
              <w:t>3</w:t>
            </w:r>
          </w:p>
        </w:tc>
        <w:tc>
          <w:tcPr>
            <w:tcW w:w="1075" w:type="dxa"/>
            <w:tcBorders>
              <w:right w:val="single" w:sz="12" w:space="0" w:color="auto"/>
            </w:tcBorders>
            <w:shd w:val="clear" w:color="auto" w:fill="auto"/>
            <w:vAlign w:val="center"/>
          </w:tcPr>
          <w:p w:rsidR="00366381" w:rsidRPr="00426F3A" w:rsidRDefault="00366381" w:rsidP="00366381">
            <w:pPr>
              <w:pStyle w:val="142"/>
            </w:pPr>
            <w:r w:rsidRPr="00426F3A">
              <w:t>74</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ind w:left="560" w:firstLine="560"/>
              <w:jc w:val="center"/>
            </w:pPr>
          </w:p>
        </w:tc>
        <w:tc>
          <w:tcPr>
            <w:tcW w:w="2425" w:type="dxa"/>
            <w:shd w:val="clear" w:color="auto" w:fill="auto"/>
            <w:vAlign w:val="center"/>
          </w:tcPr>
          <w:p w:rsidR="00366381" w:rsidRPr="00426F3A" w:rsidRDefault="00366381"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00673F28" w:rsidRPr="00426F3A">
              <w:rPr>
                <w:rFonts w:hint="eastAsia"/>
              </w:rPr>
              <w:t>件數</w:t>
            </w:r>
            <w:r w:rsidRPr="00426F3A">
              <w:t>(B)</w:t>
            </w:r>
          </w:p>
        </w:tc>
        <w:tc>
          <w:tcPr>
            <w:tcW w:w="1074" w:type="dxa"/>
            <w:shd w:val="clear" w:color="auto" w:fill="auto"/>
            <w:vAlign w:val="center"/>
          </w:tcPr>
          <w:p w:rsidR="00366381" w:rsidRPr="00426F3A" w:rsidRDefault="00366381" w:rsidP="00366381">
            <w:pPr>
              <w:pStyle w:val="142"/>
            </w:pPr>
            <w:r w:rsidRPr="00426F3A">
              <w:t>4</w:t>
            </w:r>
          </w:p>
        </w:tc>
        <w:tc>
          <w:tcPr>
            <w:tcW w:w="1074" w:type="dxa"/>
            <w:shd w:val="clear" w:color="auto" w:fill="auto"/>
            <w:vAlign w:val="center"/>
          </w:tcPr>
          <w:p w:rsidR="00366381" w:rsidRPr="00426F3A" w:rsidRDefault="00366381" w:rsidP="00366381">
            <w:pPr>
              <w:pStyle w:val="142"/>
            </w:pPr>
            <w:r w:rsidRPr="00426F3A">
              <w:t>51</w:t>
            </w:r>
          </w:p>
        </w:tc>
        <w:tc>
          <w:tcPr>
            <w:tcW w:w="1075" w:type="dxa"/>
            <w:shd w:val="clear" w:color="auto" w:fill="auto"/>
            <w:vAlign w:val="center"/>
          </w:tcPr>
          <w:p w:rsidR="00366381" w:rsidRPr="00426F3A" w:rsidRDefault="00366381" w:rsidP="00366381">
            <w:pPr>
              <w:pStyle w:val="142"/>
            </w:pPr>
            <w:r w:rsidRPr="00426F3A">
              <w:t>5</w:t>
            </w:r>
          </w:p>
        </w:tc>
        <w:tc>
          <w:tcPr>
            <w:tcW w:w="1074" w:type="dxa"/>
            <w:shd w:val="clear" w:color="auto" w:fill="auto"/>
            <w:vAlign w:val="center"/>
          </w:tcPr>
          <w:p w:rsidR="00366381" w:rsidRPr="00426F3A" w:rsidRDefault="00366381" w:rsidP="00366381">
            <w:pPr>
              <w:pStyle w:val="142"/>
            </w:pPr>
            <w:r w:rsidRPr="00426F3A">
              <w:t>1</w:t>
            </w:r>
          </w:p>
        </w:tc>
        <w:tc>
          <w:tcPr>
            <w:tcW w:w="1075" w:type="dxa"/>
            <w:tcBorders>
              <w:right w:val="single" w:sz="12" w:space="0" w:color="auto"/>
            </w:tcBorders>
            <w:shd w:val="clear" w:color="auto" w:fill="auto"/>
            <w:vAlign w:val="center"/>
          </w:tcPr>
          <w:p w:rsidR="00366381" w:rsidRPr="00426F3A" w:rsidRDefault="00366381" w:rsidP="00366381">
            <w:pPr>
              <w:pStyle w:val="142"/>
            </w:pPr>
            <w:r w:rsidRPr="00426F3A">
              <w:t>61</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80</w:t>
            </w:r>
          </w:p>
        </w:tc>
        <w:tc>
          <w:tcPr>
            <w:tcW w:w="1074" w:type="dxa"/>
            <w:shd w:val="clear" w:color="auto" w:fill="auto"/>
            <w:vAlign w:val="center"/>
          </w:tcPr>
          <w:p w:rsidR="00366381" w:rsidRPr="00426F3A" w:rsidRDefault="00366381" w:rsidP="00C10412">
            <w:pPr>
              <w:pStyle w:val="142"/>
            </w:pPr>
            <w:r w:rsidRPr="00426F3A">
              <w:t>85</w:t>
            </w:r>
          </w:p>
        </w:tc>
        <w:tc>
          <w:tcPr>
            <w:tcW w:w="1075" w:type="dxa"/>
            <w:shd w:val="clear" w:color="auto" w:fill="auto"/>
            <w:vAlign w:val="center"/>
          </w:tcPr>
          <w:p w:rsidR="00366381" w:rsidRPr="00426F3A" w:rsidRDefault="00366381" w:rsidP="00C10412">
            <w:pPr>
              <w:pStyle w:val="142"/>
            </w:pPr>
            <w:r w:rsidRPr="00426F3A">
              <w:t>83</w:t>
            </w:r>
          </w:p>
        </w:tc>
        <w:tc>
          <w:tcPr>
            <w:tcW w:w="1074" w:type="dxa"/>
            <w:shd w:val="clear" w:color="auto" w:fill="auto"/>
            <w:vAlign w:val="center"/>
          </w:tcPr>
          <w:p w:rsidR="00366381" w:rsidRPr="00426F3A" w:rsidRDefault="00366381" w:rsidP="00C10412">
            <w:pPr>
              <w:pStyle w:val="142"/>
            </w:pPr>
            <w:r w:rsidRPr="00426F3A">
              <w:t>33</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82</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111</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2</w:t>
            </w:r>
          </w:p>
        </w:tc>
        <w:tc>
          <w:tcPr>
            <w:tcW w:w="1074" w:type="dxa"/>
            <w:shd w:val="clear" w:color="auto" w:fill="auto"/>
            <w:vAlign w:val="center"/>
          </w:tcPr>
          <w:p w:rsidR="00673F28" w:rsidRPr="00426F3A" w:rsidRDefault="00673F28" w:rsidP="00673F28">
            <w:pPr>
              <w:pStyle w:val="142"/>
            </w:pPr>
            <w:r w:rsidRPr="00426F3A">
              <w:t>39</w:t>
            </w:r>
          </w:p>
        </w:tc>
        <w:tc>
          <w:tcPr>
            <w:tcW w:w="1075" w:type="dxa"/>
            <w:shd w:val="clear" w:color="auto" w:fill="auto"/>
            <w:vAlign w:val="center"/>
          </w:tcPr>
          <w:p w:rsidR="00673F28" w:rsidRPr="00426F3A" w:rsidRDefault="00673F28" w:rsidP="00673F28">
            <w:pPr>
              <w:pStyle w:val="142"/>
            </w:pPr>
            <w:r w:rsidRPr="00426F3A">
              <w:t>5</w:t>
            </w:r>
          </w:p>
        </w:tc>
        <w:tc>
          <w:tcPr>
            <w:tcW w:w="1074" w:type="dxa"/>
            <w:shd w:val="clear" w:color="auto" w:fill="auto"/>
            <w:vAlign w:val="center"/>
          </w:tcPr>
          <w:p w:rsidR="00673F28" w:rsidRPr="00426F3A" w:rsidRDefault="00673F28" w:rsidP="00673F28">
            <w:pPr>
              <w:pStyle w:val="142"/>
            </w:pPr>
            <w:r w:rsidRPr="00426F3A">
              <w:t>1</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47</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1</w:t>
            </w:r>
          </w:p>
        </w:tc>
        <w:tc>
          <w:tcPr>
            <w:tcW w:w="1074" w:type="dxa"/>
            <w:shd w:val="clear" w:color="auto" w:fill="auto"/>
            <w:vAlign w:val="center"/>
          </w:tcPr>
          <w:p w:rsidR="00673F28" w:rsidRPr="00426F3A" w:rsidRDefault="00673F28" w:rsidP="00673F28">
            <w:pPr>
              <w:pStyle w:val="142"/>
            </w:pPr>
            <w:r w:rsidRPr="00426F3A">
              <w:t>18</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19</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50</w:t>
            </w:r>
          </w:p>
        </w:tc>
        <w:tc>
          <w:tcPr>
            <w:tcW w:w="1074" w:type="dxa"/>
            <w:shd w:val="clear" w:color="auto" w:fill="auto"/>
            <w:vAlign w:val="center"/>
          </w:tcPr>
          <w:p w:rsidR="00366381" w:rsidRPr="00426F3A" w:rsidRDefault="00366381" w:rsidP="00C10412">
            <w:pPr>
              <w:pStyle w:val="142"/>
            </w:pPr>
            <w:r w:rsidRPr="00426F3A">
              <w:t>46</w:t>
            </w:r>
          </w:p>
        </w:tc>
        <w:tc>
          <w:tcPr>
            <w:tcW w:w="1075" w:type="dxa"/>
            <w:shd w:val="clear" w:color="auto" w:fill="auto"/>
            <w:vAlign w:val="center"/>
          </w:tcPr>
          <w:p w:rsidR="00366381" w:rsidRPr="00426F3A" w:rsidRDefault="00366381" w:rsidP="00C10412">
            <w:pPr>
              <w:pStyle w:val="142"/>
            </w:pPr>
            <w:r w:rsidRPr="00426F3A">
              <w:t>0</w:t>
            </w:r>
          </w:p>
        </w:tc>
        <w:tc>
          <w:tcPr>
            <w:tcW w:w="1074" w:type="dxa"/>
            <w:shd w:val="clear" w:color="auto" w:fill="auto"/>
            <w:vAlign w:val="center"/>
          </w:tcPr>
          <w:p w:rsidR="00366381" w:rsidRPr="00426F3A" w:rsidRDefault="00366381" w:rsidP="00C10412">
            <w:pPr>
              <w:pStyle w:val="142"/>
            </w:pPr>
            <w:r w:rsidRPr="00426F3A">
              <w:t>0</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40</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112</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4</w:t>
            </w:r>
          </w:p>
        </w:tc>
        <w:tc>
          <w:tcPr>
            <w:tcW w:w="1074" w:type="dxa"/>
            <w:shd w:val="clear" w:color="auto" w:fill="auto"/>
            <w:vAlign w:val="center"/>
          </w:tcPr>
          <w:p w:rsidR="00673F28" w:rsidRPr="00426F3A" w:rsidRDefault="00673F28" w:rsidP="00673F28">
            <w:pPr>
              <w:pStyle w:val="142"/>
            </w:pPr>
            <w:r w:rsidRPr="00426F3A">
              <w:t>23</w:t>
            </w:r>
          </w:p>
        </w:tc>
        <w:tc>
          <w:tcPr>
            <w:tcW w:w="1075" w:type="dxa"/>
            <w:shd w:val="clear" w:color="auto" w:fill="auto"/>
            <w:vAlign w:val="center"/>
          </w:tcPr>
          <w:p w:rsidR="00673F28" w:rsidRPr="00426F3A" w:rsidRDefault="00673F28" w:rsidP="00673F28">
            <w:pPr>
              <w:pStyle w:val="142"/>
            </w:pPr>
            <w:r w:rsidRPr="00426F3A">
              <w:t>3</w:t>
            </w:r>
          </w:p>
        </w:tc>
        <w:tc>
          <w:tcPr>
            <w:tcW w:w="1074" w:type="dxa"/>
            <w:shd w:val="clear" w:color="auto" w:fill="auto"/>
            <w:vAlign w:val="center"/>
          </w:tcPr>
          <w:p w:rsidR="00673F28" w:rsidRPr="00426F3A" w:rsidRDefault="00673F28" w:rsidP="00673F28">
            <w:pPr>
              <w:pStyle w:val="142"/>
            </w:pPr>
            <w:r w:rsidRPr="00426F3A">
              <w:t>9</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39</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3</w:t>
            </w:r>
          </w:p>
        </w:tc>
        <w:tc>
          <w:tcPr>
            <w:tcW w:w="1074" w:type="dxa"/>
            <w:shd w:val="clear" w:color="auto" w:fill="auto"/>
            <w:vAlign w:val="center"/>
          </w:tcPr>
          <w:p w:rsidR="00673F28" w:rsidRPr="00426F3A" w:rsidRDefault="00673F28" w:rsidP="00673F28">
            <w:pPr>
              <w:pStyle w:val="142"/>
            </w:pPr>
            <w:r w:rsidRPr="00426F3A">
              <w:t>13</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1</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17</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75</w:t>
            </w:r>
          </w:p>
        </w:tc>
        <w:tc>
          <w:tcPr>
            <w:tcW w:w="1074" w:type="dxa"/>
            <w:shd w:val="clear" w:color="auto" w:fill="auto"/>
            <w:vAlign w:val="center"/>
          </w:tcPr>
          <w:p w:rsidR="00366381" w:rsidRPr="00426F3A" w:rsidRDefault="00366381" w:rsidP="00C10412">
            <w:pPr>
              <w:pStyle w:val="142"/>
            </w:pPr>
            <w:r w:rsidRPr="00426F3A">
              <w:t>57</w:t>
            </w:r>
          </w:p>
        </w:tc>
        <w:tc>
          <w:tcPr>
            <w:tcW w:w="1075" w:type="dxa"/>
            <w:shd w:val="clear" w:color="auto" w:fill="auto"/>
            <w:vAlign w:val="center"/>
          </w:tcPr>
          <w:p w:rsidR="00366381" w:rsidRPr="00426F3A" w:rsidRDefault="00366381" w:rsidP="00C10412">
            <w:pPr>
              <w:pStyle w:val="142"/>
            </w:pPr>
            <w:r w:rsidRPr="00426F3A">
              <w:t>0</w:t>
            </w:r>
          </w:p>
        </w:tc>
        <w:tc>
          <w:tcPr>
            <w:tcW w:w="1074" w:type="dxa"/>
            <w:shd w:val="clear" w:color="auto" w:fill="auto"/>
            <w:vAlign w:val="center"/>
          </w:tcPr>
          <w:p w:rsidR="00366381" w:rsidRPr="00426F3A" w:rsidRDefault="00366381" w:rsidP="00C10412">
            <w:pPr>
              <w:pStyle w:val="142"/>
            </w:pPr>
            <w:r w:rsidRPr="00426F3A">
              <w:t>11</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44</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113</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5</w:t>
            </w:r>
          </w:p>
        </w:tc>
        <w:tc>
          <w:tcPr>
            <w:tcW w:w="1074" w:type="dxa"/>
            <w:shd w:val="clear" w:color="auto" w:fill="auto"/>
            <w:vAlign w:val="center"/>
          </w:tcPr>
          <w:p w:rsidR="00673F28" w:rsidRPr="00426F3A" w:rsidRDefault="00673F28" w:rsidP="00673F28">
            <w:pPr>
              <w:pStyle w:val="142"/>
            </w:pPr>
            <w:r w:rsidRPr="00426F3A">
              <w:t>13</w:t>
            </w:r>
          </w:p>
        </w:tc>
        <w:tc>
          <w:tcPr>
            <w:tcW w:w="1075" w:type="dxa"/>
            <w:shd w:val="clear" w:color="auto" w:fill="auto"/>
            <w:vAlign w:val="center"/>
          </w:tcPr>
          <w:p w:rsidR="00673F28" w:rsidRPr="00426F3A" w:rsidRDefault="00673F28" w:rsidP="00673F28">
            <w:pPr>
              <w:pStyle w:val="142"/>
            </w:pPr>
            <w:r w:rsidRPr="00426F3A">
              <w:t>2</w:t>
            </w:r>
          </w:p>
        </w:tc>
        <w:tc>
          <w:tcPr>
            <w:tcW w:w="1074" w:type="dxa"/>
            <w:shd w:val="clear" w:color="auto" w:fill="auto"/>
            <w:vAlign w:val="center"/>
          </w:tcPr>
          <w:p w:rsidR="00673F28" w:rsidRPr="00426F3A" w:rsidRDefault="00673F28" w:rsidP="00673F28">
            <w:pPr>
              <w:pStyle w:val="142"/>
            </w:pPr>
            <w:r w:rsidRPr="00426F3A">
              <w:t>4</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24</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tcBorders>
              <w:right w:val="single" w:sz="12" w:space="0" w:color="auto"/>
            </w:tcBorders>
            <w:shd w:val="clear" w:color="auto" w:fill="auto"/>
            <w:vAlign w:val="center"/>
          </w:tcPr>
          <w:p w:rsidR="00673F28" w:rsidRPr="00426F3A" w:rsidRDefault="00673F28" w:rsidP="00D7510F">
            <w:pPr>
              <w:pStyle w:val="142"/>
            </w:pPr>
            <w:r w:rsidRPr="00426F3A">
              <w:t>0</w:t>
            </w:r>
          </w:p>
        </w:tc>
      </w:tr>
      <w:tr w:rsidR="00366381" w:rsidRPr="00426F3A" w:rsidTr="00673F28">
        <w:trPr>
          <w:trHeight w:val="340"/>
        </w:trPr>
        <w:tc>
          <w:tcPr>
            <w:tcW w:w="700" w:type="dxa"/>
            <w:vMerge/>
            <w:tcBorders>
              <w:left w:val="single" w:sz="12" w:space="0" w:color="auto"/>
              <w:bottom w:val="single" w:sz="12" w:space="0" w:color="auto"/>
            </w:tcBorders>
            <w:shd w:val="clear" w:color="auto" w:fill="auto"/>
            <w:vAlign w:val="center"/>
          </w:tcPr>
          <w:p w:rsidR="00366381" w:rsidRPr="00426F3A" w:rsidRDefault="00366381" w:rsidP="00C10412">
            <w:pPr>
              <w:pStyle w:val="142"/>
              <w:ind w:left="560" w:firstLine="560"/>
              <w:jc w:val="center"/>
            </w:pPr>
          </w:p>
        </w:tc>
        <w:tc>
          <w:tcPr>
            <w:tcW w:w="2425" w:type="dxa"/>
            <w:tcBorders>
              <w:bottom w:val="single" w:sz="12" w:space="0" w:color="auto"/>
            </w:tcBorders>
            <w:shd w:val="clear" w:color="auto" w:fill="auto"/>
            <w:vAlign w:val="center"/>
          </w:tcPr>
          <w:p w:rsidR="00366381" w:rsidRPr="00426F3A" w:rsidRDefault="00366381" w:rsidP="00475D96">
            <w:pPr>
              <w:pStyle w:val="142"/>
              <w:jc w:val="both"/>
            </w:pPr>
            <w:r w:rsidRPr="00426F3A">
              <w:t>展期率(B/A)</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5"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5" w:type="dxa"/>
            <w:tcBorders>
              <w:bottom w:val="single" w:sz="12" w:space="0" w:color="auto"/>
              <w:right w:val="single" w:sz="12" w:space="0" w:color="auto"/>
            </w:tcBorders>
            <w:shd w:val="clear" w:color="auto" w:fill="auto"/>
            <w:vAlign w:val="center"/>
          </w:tcPr>
          <w:p w:rsidR="00366381" w:rsidRPr="00426F3A" w:rsidRDefault="00366381" w:rsidP="00D7510F">
            <w:pPr>
              <w:pStyle w:val="142"/>
            </w:pPr>
            <w:r w:rsidRPr="00426F3A">
              <w:t>0</w:t>
            </w:r>
          </w:p>
        </w:tc>
      </w:tr>
    </w:tbl>
    <w:p w:rsidR="00366381" w:rsidRPr="00426F3A" w:rsidRDefault="00366381" w:rsidP="00366381">
      <w:pPr>
        <w:pStyle w:val="142"/>
        <w:spacing w:line="280" w:lineRule="exact"/>
        <w:ind w:leftChars="-4" w:left="1387" w:hangingChars="575" w:hanging="1398"/>
        <w:jc w:val="both"/>
      </w:pPr>
      <w:r w:rsidRPr="00426F3A">
        <w:rPr>
          <w:rFonts w:hint="eastAsia"/>
        </w:rPr>
        <w:t>說    明：1.洽運安會提供成立後各年度運輸事故調查案件展期情形，經運安會表示，該會於113年經內部討論，將各年度之展期率定義為該年度新立案件數(分母)中，已結案且展期者(分子)之比率，且於後續本院委員索取資料或質詢答覆時皆採用相同認定方式；另該會考量108年由飛航安全委員會改制為運安會後，至111年始完成第二階段請增員額</w:t>
      </w:r>
      <w:r w:rsidRPr="00426F3A">
        <w:rPr>
          <w:rFonts w:hint="eastAsia"/>
        </w:rPr>
        <w:lastRenderedPageBreak/>
        <w:t>之人員聘用，先前調查人力較為短缺，爰該會以110年</w:t>
      </w:r>
      <w:r w:rsidR="003861E1">
        <w:rPr>
          <w:rFonts w:hint="eastAsia"/>
        </w:rPr>
        <w:t>度</w:t>
      </w:r>
      <w:r w:rsidRPr="00426F3A">
        <w:rPr>
          <w:rFonts w:hint="eastAsia"/>
        </w:rPr>
        <w:t>作為展期率比較之起始年。</w:t>
      </w:r>
    </w:p>
    <w:p w:rsidR="00366381" w:rsidRPr="00426F3A" w:rsidRDefault="00366381" w:rsidP="00366381">
      <w:pPr>
        <w:pStyle w:val="142"/>
        <w:spacing w:line="280" w:lineRule="exact"/>
        <w:ind w:leftChars="410" w:left="1385" w:hangingChars="92" w:hanging="224"/>
        <w:jc w:val="both"/>
      </w:pPr>
      <w:r w:rsidRPr="00426F3A">
        <w:rPr>
          <w:rFonts w:hint="eastAsia"/>
        </w:rPr>
        <w:t>2.展期係用於運安會內控管理時，管理系統中描述調查報告實際發布日期超過預計發布日期時之狀態。調查報告預計發布日期係以事故發生日起算至預計發布參考時程之月底；實際發布日期是指運安會正式對外發布調查報告之日期。</w:t>
      </w:r>
    </w:p>
    <w:p w:rsidR="00366381" w:rsidRPr="00426F3A" w:rsidRDefault="00366381" w:rsidP="00366381">
      <w:pPr>
        <w:pStyle w:val="142"/>
        <w:spacing w:line="280" w:lineRule="exact"/>
        <w:ind w:left="1160" w:hangingChars="477" w:hanging="1160"/>
        <w:jc w:val="both"/>
        <w:rPr>
          <w:b/>
        </w:rPr>
      </w:pPr>
      <w:r w:rsidRPr="00426F3A">
        <w:rPr>
          <w:rFonts w:hint="eastAsia"/>
        </w:rPr>
        <w:lastRenderedPageBreak/>
        <w:t>資料來源：運安會。</w:t>
      </w:r>
    </w:p>
    <w:p w:rsidR="00985C50" w:rsidRPr="00426F3A" w:rsidRDefault="00985C50" w:rsidP="002E547C">
      <w:pPr>
        <w:ind w:left="566" w:firstLine="566"/>
      </w:pPr>
      <w:r w:rsidRPr="00426F3A">
        <w:rPr>
          <w:rFonts w:hint="eastAsia"/>
        </w:rPr>
        <w:t>綜上，</w:t>
      </w:r>
      <w:r w:rsidR="00607BA2" w:rsidRPr="00426F3A">
        <w:rPr>
          <w:rFonts w:hint="eastAsia"/>
        </w:rPr>
        <w:t>運安會113年度運輸事故調查案件共52件，以水路及公路較多。</w:t>
      </w:r>
      <w:r w:rsidR="00A16AAB" w:rsidRPr="00426F3A">
        <w:rPr>
          <w:rFonts w:hint="eastAsia"/>
        </w:rPr>
        <w:t>該會訂有運輸事故各模組各級調查報告預計發布時程</w:t>
      </w:r>
      <w:r w:rsidRPr="00426F3A">
        <w:rPr>
          <w:rFonts w:hint="eastAsia"/>
        </w:rPr>
        <w:t>，</w:t>
      </w:r>
      <w:r w:rsidR="007B47AA" w:rsidRPr="00426F3A">
        <w:rPr>
          <w:rFonts w:hint="eastAsia"/>
        </w:rPr>
        <w:t>110至113年度調查</w:t>
      </w:r>
      <w:r w:rsidR="00A36177" w:rsidRPr="00426F3A">
        <w:rPr>
          <w:rFonts w:hint="eastAsia"/>
        </w:rPr>
        <w:t>案件</w:t>
      </w:r>
      <w:r w:rsidR="007B47AA" w:rsidRPr="00426F3A">
        <w:rPr>
          <w:rFonts w:hint="eastAsia"/>
        </w:rPr>
        <w:t>之展期情形漸趨改善，惟113年度</w:t>
      </w:r>
      <w:r w:rsidR="008E27CC" w:rsidRPr="00426F3A">
        <w:rPr>
          <w:rFonts w:hint="eastAsia"/>
        </w:rPr>
        <w:t>已</w:t>
      </w:r>
      <w:r w:rsidR="00770492" w:rsidRPr="00426F3A">
        <w:rPr>
          <w:rFonts w:hint="eastAsia"/>
        </w:rPr>
        <w:t>結案之25件調查案件中仍有10件展期，</w:t>
      </w:r>
      <w:r w:rsidRPr="00426F3A">
        <w:rPr>
          <w:rFonts w:hint="eastAsia"/>
        </w:rPr>
        <w:t>允宜賡續改善，俾提升事故調查效率。</w:t>
      </w:r>
    </w:p>
    <w:bookmarkEnd w:id="3"/>
    <w:bookmarkEnd w:id="4"/>
    <w:bookmarkEnd w:id="5"/>
    <w:bookmarkEnd w:id="0"/>
    <w:bookmarkEnd w:id="1"/>
    <w:sectPr w:rsidR="00985C50" w:rsidRPr="00426F3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7A" w:rsidRDefault="003D447A" w:rsidP="009B732E">
      <w:pPr>
        <w:spacing w:line="240" w:lineRule="auto"/>
        <w:ind w:left="560" w:firstLine="560"/>
      </w:pPr>
      <w:r>
        <w:separator/>
      </w:r>
    </w:p>
  </w:endnote>
  <w:endnote w:type="continuationSeparator" w:id="0">
    <w:p w:rsidR="003D447A" w:rsidRDefault="003D447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5"/>
      <w:ind w:leftChars="0" w:left="560" w:hangingChars="280" w:hanging="560"/>
      <w:jc w:val="center"/>
    </w:pPr>
    <w:r>
      <w:fldChar w:fldCharType="begin"/>
    </w:r>
    <w:r>
      <w:instrText>PAGE   \* MERGEFORMAT</w:instrText>
    </w:r>
    <w:r>
      <w:fldChar w:fldCharType="separate"/>
    </w:r>
    <w:r w:rsidR="00870623" w:rsidRPr="0087062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7A" w:rsidRDefault="003D447A" w:rsidP="009B732E">
      <w:pPr>
        <w:spacing w:line="240" w:lineRule="auto"/>
        <w:ind w:left="560" w:firstLine="560"/>
      </w:pPr>
      <w:r>
        <w:separator/>
      </w:r>
    </w:p>
  </w:footnote>
  <w:footnote w:type="continuationSeparator" w:id="0">
    <w:p w:rsidR="003D447A" w:rsidRDefault="003D447A" w:rsidP="009B732E">
      <w:pPr>
        <w:spacing w:line="240" w:lineRule="auto"/>
        <w:ind w:left="560" w:firstLine="560"/>
      </w:pPr>
      <w:r>
        <w:continuationSeparator/>
      </w:r>
    </w:p>
  </w:footnote>
  <w:footnote w:id="1">
    <w:p w:rsidR="002F4EAB" w:rsidRPr="002F4EAB" w:rsidRDefault="002F4EAB" w:rsidP="00431BC3">
      <w:pPr>
        <w:pStyle w:val="142"/>
        <w:spacing w:line="280" w:lineRule="exact"/>
        <w:ind w:left="195" w:hangingChars="80" w:hanging="195"/>
        <w:jc w:val="both"/>
        <w:rPr>
          <w:rFonts w:hint="eastAsia"/>
        </w:rPr>
      </w:pPr>
      <w:r>
        <w:rPr>
          <w:rStyle w:val="aff8"/>
        </w:rPr>
        <w:footnoteRef/>
      </w:r>
      <w:r>
        <w:t xml:space="preserve"> </w:t>
      </w:r>
      <w:r>
        <w:rPr>
          <w:rFonts w:hint="eastAsia"/>
        </w:rPr>
        <w:t>據運安會說明略以，</w:t>
      </w:r>
      <w:r w:rsidRPr="002F4EAB">
        <w:rPr>
          <w:rFonts w:hint="eastAsia"/>
        </w:rPr>
        <w:t>預算執行率未達八成主要係因應事故調查所需之一般事務費、按日按件計資酬金及國內外旅費所需</w:t>
      </w:r>
      <w:r>
        <w:rPr>
          <w:rFonts w:hint="eastAsia"/>
        </w:rPr>
        <w:t>經費</w:t>
      </w:r>
      <w:r w:rsidRPr="002F4EAB">
        <w:rPr>
          <w:rFonts w:hint="eastAsia"/>
        </w:rPr>
        <w:t>未如預期。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4F"/>
    <w:rsid w:val="00001AB8"/>
    <w:rsid w:val="00002BB5"/>
    <w:rsid w:val="00002D29"/>
    <w:rsid w:val="00002E98"/>
    <w:rsid w:val="00003799"/>
    <w:rsid w:val="0000383B"/>
    <w:rsid w:val="000055B3"/>
    <w:rsid w:val="0000606D"/>
    <w:rsid w:val="00011CC9"/>
    <w:rsid w:val="000125B2"/>
    <w:rsid w:val="00014E51"/>
    <w:rsid w:val="0001630B"/>
    <w:rsid w:val="0001737A"/>
    <w:rsid w:val="00024F9A"/>
    <w:rsid w:val="000258D0"/>
    <w:rsid w:val="00026F6D"/>
    <w:rsid w:val="0003199B"/>
    <w:rsid w:val="000332F0"/>
    <w:rsid w:val="0003525A"/>
    <w:rsid w:val="00035AD0"/>
    <w:rsid w:val="00036F9D"/>
    <w:rsid w:val="0003704B"/>
    <w:rsid w:val="00040FE9"/>
    <w:rsid w:val="000418B8"/>
    <w:rsid w:val="00041BBD"/>
    <w:rsid w:val="00042CB8"/>
    <w:rsid w:val="00043621"/>
    <w:rsid w:val="00044C07"/>
    <w:rsid w:val="000463EA"/>
    <w:rsid w:val="000465DD"/>
    <w:rsid w:val="0004691D"/>
    <w:rsid w:val="00050823"/>
    <w:rsid w:val="0005138B"/>
    <w:rsid w:val="00052F9D"/>
    <w:rsid w:val="000533BB"/>
    <w:rsid w:val="00054886"/>
    <w:rsid w:val="0005507D"/>
    <w:rsid w:val="00056094"/>
    <w:rsid w:val="00057557"/>
    <w:rsid w:val="00057804"/>
    <w:rsid w:val="000579A8"/>
    <w:rsid w:val="00061707"/>
    <w:rsid w:val="000653B3"/>
    <w:rsid w:val="00065C2D"/>
    <w:rsid w:val="00065E32"/>
    <w:rsid w:val="0007297D"/>
    <w:rsid w:val="00075B39"/>
    <w:rsid w:val="00077EBC"/>
    <w:rsid w:val="00080FB7"/>
    <w:rsid w:val="00081F08"/>
    <w:rsid w:val="00082B42"/>
    <w:rsid w:val="00082D20"/>
    <w:rsid w:val="000835A5"/>
    <w:rsid w:val="00083B31"/>
    <w:rsid w:val="00084733"/>
    <w:rsid w:val="0008754F"/>
    <w:rsid w:val="00092995"/>
    <w:rsid w:val="00092C11"/>
    <w:rsid w:val="00093908"/>
    <w:rsid w:val="00095038"/>
    <w:rsid w:val="000965FF"/>
    <w:rsid w:val="00096A1F"/>
    <w:rsid w:val="000974AC"/>
    <w:rsid w:val="00097D55"/>
    <w:rsid w:val="000A045F"/>
    <w:rsid w:val="000A0D3C"/>
    <w:rsid w:val="000A14E1"/>
    <w:rsid w:val="000A3634"/>
    <w:rsid w:val="000A6AD9"/>
    <w:rsid w:val="000A6CFD"/>
    <w:rsid w:val="000A6DC1"/>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2567"/>
    <w:rsid w:val="000C6BB6"/>
    <w:rsid w:val="000C79AB"/>
    <w:rsid w:val="000D08DA"/>
    <w:rsid w:val="000D15E1"/>
    <w:rsid w:val="000D1ADC"/>
    <w:rsid w:val="000D277A"/>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3D00"/>
    <w:rsid w:val="00114E6A"/>
    <w:rsid w:val="00116DA6"/>
    <w:rsid w:val="0011758E"/>
    <w:rsid w:val="001175C9"/>
    <w:rsid w:val="0012064C"/>
    <w:rsid w:val="00121147"/>
    <w:rsid w:val="0012178C"/>
    <w:rsid w:val="00121F6F"/>
    <w:rsid w:val="001235CD"/>
    <w:rsid w:val="00124A11"/>
    <w:rsid w:val="001257B4"/>
    <w:rsid w:val="001264B8"/>
    <w:rsid w:val="0012691D"/>
    <w:rsid w:val="00126F39"/>
    <w:rsid w:val="001309F3"/>
    <w:rsid w:val="00130FD5"/>
    <w:rsid w:val="0013287B"/>
    <w:rsid w:val="00133FC1"/>
    <w:rsid w:val="00134036"/>
    <w:rsid w:val="00134B1E"/>
    <w:rsid w:val="0013610B"/>
    <w:rsid w:val="00137181"/>
    <w:rsid w:val="00140227"/>
    <w:rsid w:val="00141063"/>
    <w:rsid w:val="00142F82"/>
    <w:rsid w:val="00145040"/>
    <w:rsid w:val="00145394"/>
    <w:rsid w:val="00146BF6"/>
    <w:rsid w:val="001505CF"/>
    <w:rsid w:val="00151230"/>
    <w:rsid w:val="001517AE"/>
    <w:rsid w:val="00152C8E"/>
    <w:rsid w:val="001558AD"/>
    <w:rsid w:val="001618AE"/>
    <w:rsid w:val="00162EC9"/>
    <w:rsid w:val="0016529E"/>
    <w:rsid w:val="00167049"/>
    <w:rsid w:val="001678EF"/>
    <w:rsid w:val="001700E6"/>
    <w:rsid w:val="00170560"/>
    <w:rsid w:val="001728D7"/>
    <w:rsid w:val="00173FB3"/>
    <w:rsid w:val="00177B22"/>
    <w:rsid w:val="0018188F"/>
    <w:rsid w:val="001824DD"/>
    <w:rsid w:val="001833F5"/>
    <w:rsid w:val="001858A8"/>
    <w:rsid w:val="00190CE7"/>
    <w:rsid w:val="001923A5"/>
    <w:rsid w:val="001926C0"/>
    <w:rsid w:val="00196B4E"/>
    <w:rsid w:val="001977AC"/>
    <w:rsid w:val="001978A1"/>
    <w:rsid w:val="001A0E1B"/>
    <w:rsid w:val="001A1D61"/>
    <w:rsid w:val="001A27F2"/>
    <w:rsid w:val="001A32CA"/>
    <w:rsid w:val="001A57DC"/>
    <w:rsid w:val="001A5AAE"/>
    <w:rsid w:val="001A6537"/>
    <w:rsid w:val="001A7948"/>
    <w:rsid w:val="001B1E8B"/>
    <w:rsid w:val="001B5141"/>
    <w:rsid w:val="001B6EDB"/>
    <w:rsid w:val="001C1477"/>
    <w:rsid w:val="001C5B5C"/>
    <w:rsid w:val="001D2B87"/>
    <w:rsid w:val="001D3FF7"/>
    <w:rsid w:val="001D56DC"/>
    <w:rsid w:val="001D58A3"/>
    <w:rsid w:val="001D7930"/>
    <w:rsid w:val="001E276C"/>
    <w:rsid w:val="001E3F5E"/>
    <w:rsid w:val="001E526F"/>
    <w:rsid w:val="001E5C4F"/>
    <w:rsid w:val="001E702A"/>
    <w:rsid w:val="001F067C"/>
    <w:rsid w:val="001F40A3"/>
    <w:rsid w:val="001F7DD0"/>
    <w:rsid w:val="001F7F96"/>
    <w:rsid w:val="0020085D"/>
    <w:rsid w:val="00201400"/>
    <w:rsid w:val="0020319C"/>
    <w:rsid w:val="002052F6"/>
    <w:rsid w:val="002064F3"/>
    <w:rsid w:val="002066C6"/>
    <w:rsid w:val="002066D7"/>
    <w:rsid w:val="00211AE7"/>
    <w:rsid w:val="00211B0A"/>
    <w:rsid w:val="00211BDA"/>
    <w:rsid w:val="00214618"/>
    <w:rsid w:val="002151DA"/>
    <w:rsid w:val="002166EC"/>
    <w:rsid w:val="00220857"/>
    <w:rsid w:val="002233ED"/>
    <w:rsid w:val="0022694F"/>
    <w:rsid w:val="00227D9A"/>
    <w:rsid w:val="0023061F"/>
    <w:rsid w:val="00235DCB"/>
    <w:rsid w:val="00236C37"/>
    <w:rsid w:val="00237117"/>
    <w:rsid w:val="002375D2"/>
    <w:rsid w:val="002400DC"/>
    <w:rsid w:val="002406B1"/>
    <w:rsid w:val="00240AD5"/>
    <w:rsid w:val="0024167B"/>
    <w:rsid w:val="00243F32"/>
    <w:rsid w:val="002475E5"/>
    <w:rsid w:val="00254C84"/>
    <w:rsid w:val="00257394"/>
    <w:rsid w:val="00261800"/>
    <w:rsid w:val="00262FE6"/>
    <w:rsid w:val="00263F21"/>
    <w:rsid w:val="00264456"/>
    <w:rsid w:val="00264EFD"/>
    <w:rsid w:val="00265189"/>
    <w:rsid w:val="002658B7"/>
    <w:rsid w:val="00266276"/>
    <w:rsid w:val="002664C6"/>
    <w:rsid w:val="002706C1"/>
    <w:rsid w:val="00271658"/>
    <w:rsid w:val="00272C63"/>
    <w:rsid w:val="00272CC0"/>
    <w:rsid w:val="00272DA7"/>
    <w:rsid w:val="0027337C"/>
    <w:rsid w:val="00273A56"/>
    <w:rsid w:val="002766F3"/>
    <w:rsid w:val="002773E3"/>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3369"/>
    <w:rsid w:val="002B3B3F"/>
    <w:rsid w:val="002B525D"/>
    <w:rsid w:val="002B7B7E"/>
    <w:rsid w:val="002C05D2"/>
    <w:rsid w:val="002C1F48"/>
    <w:rsid w:val="002C2AFC"/>
    <w:rsid w:val="002C3F42"/>
    <w:rsid w:val="002C4E32"/>
    <w:rsid w:val="002C5215"/>
    <w:rsid w:val="002D064A"/>
    <w:rsid w:val="002D25BF"/>
    <w:rsid w:val="002D37B8"/>
    <w:rsid w:val="002D4249"/>
    <w:rsid w:val="002D58F5"/>
    <w:rsid w:val="002D5BC7"/>
    <w:rsid w:val="002E184D"/>
    <w:rsid w:val="002E547C"/>
    <w:rsid w:val="002F1225"/>
    <w:rsid w:val="002F190A"/>
    <w:rsid w:val="002F3694"/>
    <w:rsid w:val="002F382B"/>
    <w:rsid w:val="002F4EAB"/>
    <w:rsid w:val="002F5D07"/>
    <w:rsid w:val="002F6DF1"/>
    <w:rsid w:val="00301926"/>
    <w:rsid w:val="00301EA2"/>
    <w:rsid w:val="0030271A"/>
    <w:rsid w:val="003032B1"/>
    <w:rsid w:val="00306EBC"/>
    <w:rsid w:val="00307306"/>
    <w:rsid w:val="00307975"/>
    <w:rsid w:val="00310308"/>
    <w:rsid w:val="003106DB"/>
    <w:rsid w:val="0031089F"/>
    <w:rsid w:val="003108CC"/>
    <w:rsid w:val="00310BE2"/>
    <w:rsid w:val="00312AF2"/>
    <w:rsid w:val="0031322C"/>
    <w:rsid w:val="00314A26"/>
    <w:rsid w:val="003169D0"/>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639"/>
    <w:rsid w:val="00350D98"/>
    <w:rsid w:val="003528B5"/>
    <w:rsid w:val="00353C19"/>
    <w:rsid w:val="0035471B"/>
    <w:rsid w:val="00355493"/>
    <w:rsid w:val="003561B9"/>
    <w:rsid w:val="00356233"/>
    <w:rsid w:val="003565B7"/>
    <w:rsid w:val="00357890"/>
    <w:rsid w:val="003612FE"/>
    <w:rsid w:val="00361DC4"/>
    <w:rsid w:val="0036412D"/>
    <w:rsid w:val="00365213"/>
    <w:rsid w:val="00366381"/>
    <w:rsid w:val="00366AC0"/>
    <w:rsid w:val="00367592"/>
    <w:rsid w:val="00367CC8"/>
    <w:rsid w:val="00367F34"/>
    <w:rsid w:val="00370CF6"/>
    <w:rsid w:val="00371014"/>
    <w:rsid w:val="003719A6"/>
    <w:rsid w:val="00372328"/>
    <w:rsid w:val="003757A2"/>
    <w:rsid w:val="00375FD6"/>
    <w:rsid w:val="003763B1"/>
    <w:rsid w:val="00376C9B"/>
    <w:rsid w:val="00383296"/>
    <w:rsid w:val="00383F7E"/>
    <w:rsid w:val="003849C5"/>
    <w:rsid w:val="00384DB6"/>
    <w:rsid w:val="003861E1"/>
    <w:rsid w:val="0038694C"/>
    <w:rsid w:val="003869E6"/>
    <w:rsid w:val="003877B5"/>
    <w:rsid w:val="003909A7"/>
    <w:rsid w:val="00394B00"/>
    <w:rsid w:val="00397558"/>
    <w:rsid w:val="003A04AA"/>
    <w:rsid w:val="003A1C9D"/>
    <w:rsid w:val="003A277E"/>
    <w:rsid w:val="003A2D65"/>
    <w:rsid w:val="003A2D7B"/>
    <w:rsid w:val="003A592B"/>
    <w:rsid w:val="003A6590"/>
    <w:rsid w:val="003A76AC"/>
    <w:rsid w:val="003B2E42"/>
    <w:rsid w:val="003B3A83"/>
    <w:rsid w:val="003B69D2"/>
    <w:rsid w:val="003B74C2"/>
    <w:rsid w:val="003B74C9"/>
    <w:rsid w:val="003C0E0C"/>
    <w:rsid w:val="003C23A8"/>
    <w:rsid w:val="003C33B2"/>
    <w:rsid w:val="003C3FBA"/>
    <w:rsid w:val="003C5A1C"/>
    <w:rsid w:val="003C7EA9"/>
    <w:rsid w:val="003D1045"/>
    <w:rsid w:val="003D164C"/>
    <w:rsid w:val="003D3B64"/>
    <w:rsid w:val="003D447A"/>
    <w:rsid w:val="003D49FF"/>
    <w:rsid w:val="003D7120"/>
    <w:rsid w:val="003D74D8"/>
    <w:rsid w:val="003E17F0"/>
    <w:rsid w:val="003E48A4"/>
    <w:rsid w:val="003E5148"/>
    <w:rsid w:val="003F36F0"/>
    <w:rsid w:val="003F6EB7"/>
    <w:rsid w:val="003F79D6"/>
    <w:rsid w:val="004002B1"/>
    <w:rsid w:val="00400679"/>
    <w:rsid w:val="0040182A"/>
    <w:rsid w:val="00401FB8"/>
    <w:rsid w:val="004030F6"/>
    <w:rsid w:val="00403FB5"/>
    <w:rsid w:val="00404105"/>
    <w:rsid w:val="00404CC8"/>
    <w:rsid w:val="0040796E"/>
    <w:rsid w:val="004123CF"/>
    <w:rsid w:val="0041393A"/>
    <w:rsid w:val="00414567"/>
    <w:rsid w:val="00415DAA"/>
    <w:rsid w:val="00416988"/>
    <w:rsid w:val="00416D4D"/>
    <w:rsid w:val="004208E0"/>
    <w:rsid w:val="00421402"/>
    <w:rsid w:val="00421453"/>
    <w:rsid w:val="00422584"/>
    <w:rsid w:val="0042383D"/>
    <w:rsid w:val="00424A69"/>
    <w:rsid w:val="00424A8F"/>
    <w:rsid w:val="00426F3A"/>
    <w:rsid w:val="00427D21"/>
    <w:rsid w:val="00427D86"/>
    <w:rsid w:val="00431BC3"/>
    <w:rsid w:val="00432C67"/>
    <w:rsid w:val="00436C83"/>
    <w:rsid w:val="00437230"/>
    <w:rsid w:val="0044099A"/>
    <w:rsid w:val="00442845"/>
    <w:rsid w:val="0044336B"/>
    <w:rsid w:val="004436B6"/>
    <w:rsid w:val="00443741"/>
    <w:rsid w:val="00444C19"/>
    <w:rsid w:val="00444D5A"/>
    <w:rsid w:val="00446CF0"/>
    <w:rsid w:val="00447891"/>
    <w:rsid w:val="0044790E"/>
    <w:rsid w:val="004527E4"/>
    <w:rsid w:val="00454638"/>
    <w:rsid w:val="00460C31"/>
    <w:rsid w:val="0046127A"/>
    <w:rsid w:val="00461635"/>
    <w:rsid w:val="004620FB"/>
    <w:rsid w:val="004624D1"/>
    <w:rsid w:val="0046393E"/>
    <w:rsid w:val="00464DA6"/>
    <w:rsid w:val="00466164"/>
    <w:rsid w:val="00471748"/>
    <w:rsid w:val="004724A9"/>
    <w:rsid w:val="004736C0"/>
    <w:rsid w:val="004742D6"/>
    <w:rsid w:val="00475562"/>
    <w:rsid w:val="004757BB"/>
    <w:rsid w:val="00475A86"/>
    <w:rsid w:val="00475D96"/>
    <w:rsid w:val="00476165"/>
    <w:rsid w:val="00476184"/>
    <w:rsid w:val="004769F1"/>
    <w:rsid w:val="00476B3E"/>
    <w:rsid w:val="00477AE1"/>
    <w:rsid w:val="004811CC"/>
    <w:rsid w:val="00481972"/>
    <w:rsid w:val="00484420"/>
    <w:rsid w:val="00484761"/>
    <w:rsid w:val="00485126"/>
    <w:rsid w:val="0048676C"/>
    <w:rsid w:val="00487AEB"/>
    <w:rsid w:val="0049090B"/>
    <w:rsid w:val="00490E19"/>
    <w:rsid w:val="00490E5A"/>
    <w:rsid w:val="00491919"/>
    <w:rsid w:val="00493623"/>
    <w:rsid w:val="00494164"/>
    <w:rsid w:val="0049537C"/>
    <w:rsid w:val="00495B2C"/>
    <w:rsid w:val="004963DE"/>
    <w:rsid w:val="00496A7F"/>
    <w:rsid w:val="004978E6"/>
    <w:rsid w:val="004A0FF3"/>
    <w:rsid w:val="004A134D"/>
    <w:rsid w:val="004A281B"/>
    <w:rsid w:val="004A39E6"/>
    <w:rsid w:val="004A66DC"/>
    <w:rsid w:val="004B024E"/>
    <w:rsid w:val="004B0C4A"/>
    <w:rsid w:val="004B1DCC"/>
    <w:rsid w:val="004B4E05"/>
    <w:rsid w:val="004B4F2A"/>
    <w:rsid w:val="004C0DFC"/>
    <w:rsid w:val="004C123D"/>
    <w:rsid w:val="004C2CC3"/>
    <w:rsid w:val="004C4B24"/>
    <w:rsid w:val="004C539A"/>
    <w:rsid w:val="004C6F77"/>
    <w:rsid w:val="004C734D"/>
    <w:rsid w:val="004D1715"/>
    <w:rsid w:val="004D1DF7"/>
    <w:rsid w:val="004D2F7B"/>
    <w:rsid w:val="004D3289"/>
    <w:rsid w:val="004D4035"/>
    <w:rsid w:val="004D7D71"/>
    <w:rsid w:val="004E18D6"/>
    <w:rsid w:val="004E27F4"/>
    <w:rsid w:val="004E32EE"/>
    <w:rsid w:val="004E3D2C"/>
    <w:rsid w:val="004E727D"/>
    <w:rsid w:val="004E75F8"/>
    <w:rsid w:val="004E7E42"/>
    <w:rsid w:val="004F2819"/>
    <w:rsid w:val="004F283E"/>
    <w:rsid w:val="004F28E6"/>
    <w:rsid w:val="004F3A96"/>
    <w:rsid w:val="004F645F"/>
    <w:rsid w:val="00500E4D"/>
    <w:rsid w:val="00501B18"/>
    <w:rsid w:val="00502EBE"/>
    <w:rsid w:val="0050312F"/>
    <w:rsid w:val="005048B8"/>
    <w:rsid w:val="0050617E"/>
    <w:rsid w:val="0050698C"/>
    <w:rsid w:val="00506C81"/>
    <w:rsid w:val="00511152"/>
    <w:rsid w:val="00511FF6"/>
    <w:rsid w:val="00513BD4"/>
    <w:rsid w:val="00515494"/>
    <w:rsid w:val="00515F72"/>
    <w:rsid w:val="00520EC2"/>
    <w:rsid w:val="00522A27"/>
    <w:rsid w:val="00522CCD"/>
    <w:rsid w:val="005253B2"/>
    <w:rsid w:val="00525EA1"/>
    <w:rsid w:val="00525EE1"/>
    <w:rsid w:val="00526872"/>
    <w:rsid w:val="00527F9E"/>
    <w:rsid w:val="00533A48"/>
    <w:rsid w:val="0053536B"/>
    <w:rsid w:val="005363E3"/>
    <w:rsid w:val="005404F7"/>
    <w:rsid w:val="0054330D"/>
    <w:rsid w:val="00543485"/>
    <w:rsid w:val="005436C3"/>
    <w:rsid w:val="00544728"/>
    <w:rsid w:val="0054514B"/>
    <w:rsid w:val="00546957"/>
    <w:rsid w:val="00553F74"/>
    <w:rsid w:val="00554E3F"/>
    <w:rsid w:val="005551D7"/>
    <w:rsid w:val="00555F57"/>
    <w:rsid w:val="00556991"/>
    <w:rsid w:val="00556B7F"/>
    <w:rsid w:val="00560E0D"/>
    <w:rsid w:val="00563168"/>
    <w:rsid w:val="00563266"/>
    <w:rsid w:val="00564084"/>
    <w:rsid w:val="005658E9"/>
    <w:rsid w:val="00565ECA"/>
    <w:rsid w:val="0056731F"/>
    <w:rsid w:val="005700BA"/>
    <w:rsid w:val="005711DF"/>
    <w:rsid w:val="005718C5"/>
    <w:rsid w:val="00572171"/>
    <w:rsid w:val="00572CC7"/>
    <w:rsid w:val="005757E0"/>
    <w:rsid w:val="005767F1"/>
    <w:rsid w:val="00580438"/>
    <w:rsid w:val="00580CC7"/>
    <w:rsid w:val="005823C6"/>
    <w:rsid w:val="00584804"/>
    <w:rsid w:val="00585B54"/>
    <w:rsid w:val="0058662C"/>
    <w:rsid w:val="00586969"/>
    <w:rsid w:val="00587A76"/>
    <w:rsid w:val="00591A48"/>
    <w:rsid w:val="00593793"/>
    <w:rsid w:val="005939B9"/>
    <w:rsid w:val="005942FD"/>
    <w:rsid w:val="00596A49"/>
    <w:rsid w:val="00597BBC"/>
    <w:rsid w:val="005A0E8C"/>
    <w:rsid w:val="005A4AB0"/>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C7FBB"/>
    <w:rsid w:val="005D0132"/>
    <w:rsid w:val="005D13E9"/>
    <w:rsid w:val="005D1C80"/>
    <w:rsid w:val="005D4C97"/>
    <w:rsid w:val="005D4F3A"/>
    <w:rsid w:val="005D596A"/>
    <w:rsid w:val="005D623E"/>
    <w:rsid w:val="005D6751"/>
    <w:rsid w:val="005D6F76"/>
    <w:rsid w:val="005D79D6"/>
    <w:rsid w:val="005E0F85"/>
    <w:rsid w:val="005E338A"/>
    <w:rsid w:val="005E5699"/>
    <w:rsid w:val="005F38B2"/>
    <w:rsid w:val="005F3D47"/>
    <w:rsid w:val="005F48D5"/>
    <w:rsid w:val="005F4E55"/>
    <w:rsid w:val="005F522C"/>
    <w:rsid w:val="005F549B"/>
    <w:rsid w:val="005F69BF"/>
    <w:rsid w:val="005F7144"/>
    <w:rsid w:val="00600033"/>
    <w:rsid w:val="00600F95"/>
    <w:rsid w:val="006016F8"/>
    <w:rsid w:val="006019E5"/>
    <w:rsid w:val="00604AB0"/>
    <w:rsid w:val="00605466"/>
    <w:rsid w:val="00605F25"/>
    <w:rsid w:val="00607BA2"/>
    <w:rsid w:val="00607D3F"/>
    <w:rsid w:val="00610F47"/>
    <w:rsid w:val="0061282C"/>
    <w:rsid w:val="0061434E"/>
    <w:rsid w:val="0061485F"/>
    <w:rsid w:val="006204C3"/>
    <w:rsid w:val="006205BB"/>
    <w:rsid w:val="00622F90"/>
    <w:rsid w:val="00625AC5"/>
    <w:rsid w:val="00631427"/>
    <w:rsid w:val="00633E0F"/>
    <w:rsid w:val="00636767"/>
    <w:rsid w:val="006401DB"/>
    <w:rsid w:val="006416E7"/>
    <w:rsid w:val="00643AD3"/>
    <w:rsid w:val="00643F33"/>
    <w:rsid w:val="006446C8"/>
    <w:rsid w:val="00644D2A"/>
    <w:rsid w:val="00644FB3"/>
    <w:rsid w:val="00646143"/>
    <w:rsid w:val="00651071"/>
    <w:rsid w:val="006510F6"/>
    <w:rsid w:val="00652324"/>
    <w:rsid w:val="00652474"/>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6632E"/>
    <w:rsid w:val="0067023F"/>
    <w:rsid w:val="00672EA4"/>
    <w:rsid w:val="00673F28"/>
    <w:rsid w:val="006752B9"/>
    <w:rsid w:val="00676083"/>
    <w:rsid w:val="0068451D"/>
    <w:rsid w:val="0068492E"/>
    <w:rsid w:val="00685420"/>
    <w:rsid w:val="006856C8"/>
    <w:rsid w:val="00690590"/>
    <w:rsid w:val="00691926"/>
    <w:rsid w:val="00692EE8"/>
    <w:rsid w:val="00693990"/>
    <w:rsid w:val="006939A3"/>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0A7"/>
    <w:rsid w:val="006B6150"/>
    <w:rsid w:val="006B6808"/>
    <w:rsid w:val="006C05DF"/>
    <w:rsid w:val="006C0C91"/>
    <w:rsid w:val="006C1B99"/>
    <w:rsid w:val="006C1E72"/>
    <w:rsid w:val="006C267F"/>
    <w:rsid w:val="006C57D1"/>
    <w:rsid w:val="006C5C69"/>
    <w:rsid w:val="006C7E2F"/>
    <w:rsid w:val="006D0D14"/>
    <w:rsid w:val="006D1DC7"/>
    <w:rsid w:val="006D3870"/>
    <w:rsid w:val="006D4C0F"/>
    <w:rsid w:val="006D503C"/>
    <w:rsid w:val="006D72D5"/>
    <w:rsid w:val="006D7A8C"/>
    <w:rsid w:val="006E2C6F"/>
    <w:rsid w:val="006E3670"/>
    <w:rsid w:val="006E4537"/>
    <w:rsid w:val="006E49AB"/>
    <w:rsid w:val="006E5096"/>
    <w:rsid w:val="006E59CA"/>
    <w:rsid w:val="006E6F57"/>
    <w:rsid w:val="006F158A"/>
    <w:rsid w:val="006F3209"/>
    <w:rsid w:val="006F34F1"/>
    <w:rsid w:val="006F3A7B"/>
    <w:rsid w:val="006F3BAA"/>
    <w:rsid w:val="006F495C"/>
    <w:rsid w:val="006F4D18"/>
    <w:rsid w:val="006F76F0"/>
    <w:rsid w:val="007015A1"/>
    <w:rsid w:val="00702271"/>
    <w:rsid w:val="00703FBC"/>
    <w:rsid w:val="0070550F"/>
    <w:rsid w:val="0070586E"/>
    <w:rsid w:val="00705994"/>
    <w:rsid w:val="007060E2"/>
    <w:rsid w:val="00706ED6"/>
    <w:rsid w:val="00714628"/>
    <w:rsid w:val="00715D3C"/>
    <w:rsid w:val="0071605C"/>
    <w:rsid w:val="0072252C"/>
    <w:rsid w:val="00722E72"/>
    <w:rsid w:val="00724B84"/>
    <w:rsid w:val="00726A82"/>
    <w:rsid w:val="00727AA4"/>
    <w:rsid w:val="007316AE"/>
    <w:rsid w:val="00731EE2"/>
    <w:rsid w:val="00732148"/>
    <w:rsid w:val="007322B7"/>
    <w:rsid w:val="00733180"/>
    <w:rsid w:val="00733688"/>
    <w:rsid w:val="00733A57"/>
    <w:rsid w:val="007407F0"/>
    <w:rsid w:val="00740A63"/>
    <w:rsid w:val="00740BA4"/>
    <w:rsid w:val="00741599"/>
    <w:rsid w:val="00741B34"/>
    <w:rsid w:val="007425DE"/>
    <w:rsid w:val="00742DA7"/>
    <w:rsid w:val="00744408"/>
    <w:rsid w:val="00744410"/>
    <w:rsid w:val="00744F35"/>
    <w:rsid w:val="00745660"/>
    <w:rsid w:val="007460C9"/>
    <w:rsid w:val="00746F11"/>
    <w:rsid w:val="007475F6"/>
    <w:rsid w:val="00751AA1"/>
    <w:rsid w:val="0075326B"/>
    <w:rsid w:val="00753A24"/>
    <w:rsid w:val="00753DDB"/>
    <w:rsid w:val="00754B4F"/>
    <w:rsid w:val="00754F00"/>
    <w:rsid w:val="00756872"/>
    <w:rsid w:val="00756DE1"/>
    <w:rsid w:val="00760C14"/>
    <w:rsid w:val="00761358"/>
    <w:rsid w:val="00762D9F"/>
    <w:rsid w:val="00766855"/>
    <w:rsid w:val="00770492"/>
    <w:rsid w:val="0077325B"/>
    <w:rsid w:val="00773E72"/>
    <w:rsid w:val="007750BD"/>
    <w:rsid w:val="00775D5C"/>
    <w:rsid w:val="007805A5"/>
    <w:rsid w:val="00780697"/>
    <w:rsid w:val="007809CA"/>
    <w:rsid w:val="00781603"/>
    <w:rsid w:val="007817E4"/>
    <w:rsid w:val="00782201"/>
    <w:rsid w:val="007823DB"/>
    <w:rsid w:val="00782DA4"/>
    <w:rsid w:val="007838E3"/>
    <w:rsid w:val="00784285"/>
    <w:rsid w:val="007874F4"/>
    <w:rsid w:val="00787986"/>
    <w:rsid w:val="00787D98"/>
    <w:rsid w:val="0079164A"/>
    <w:rsid w:val="007921CF"/>
    <w:rsid w:val="0079306F"/>
    <w:rsid w:val="00797680"/>
    <w:rsid w:val="00797AC8"/>
    <w:rsid w:val="007A2B75"/>
    <w:rsid w:val="007A5EB1"/>
    <w:rsid w:val="007A667B"/>
    <w:rsid w:val="007B2BC2"/>
    <w:rsid w:val="007B3E4E"/>
    <w:rsid w:val="007B47AA"/>
    <w:rsid w:val="007B5901"/>
    <w:rsid w:val="007B7AEF"/>
    <w:rsid w:val="007C0275"/>
    <w:rsid w:val="007C0C3E"/>
    <w:rsid w:val="007C3F72"/>
    <w:rsid w:val="007C4264"/>
    <w:rsid w:val="007C577E"/>
    <w:rsid w:val="007C761C"/>
    <w:rsid w:val="007C7761"/>
    <w:rsid w:val="007D061C"/>
    <w:rsid w:val="007D0BDE"/>
    <w:rsid w:val="007D3FB1"/>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1B19"/>
    <w:rsid w:val="00822080"/>
    <w:rsid w:val="0082321C"/>
    <w:rsid w:val="00824F1C"/>
    <w:rsid w:val="008329C6"/>
    <w:rsid w:val="00833FC5"/>
    <w:rsid w:val="0083463D"/>
    <w:rsid w:val="00834C51"/>
    <w:rsid w:val="0083608A"/>
    <w:rsid w:val="0083741E"/>
    <w:rsid w:val="0084280D"/>
    <w:rsid w:val="00842C86"/>
    <w:rsid w:val="0084565B"/>
    <w:rsid w:val="008459C6"/>
    <w:rsid w:val="0084633B"/>
    <w:rsid w:val="00851BBB"/>
    <w:rsid w:val="00852350"/>
    <w:rsid w:val="00852CE2"/>
    <w:rsid w:val="00860FD1"/>
    <w:rsid w:val="0086447F"/>
    <w:rsid w:val="00867036"/>
    <w:rsid w:val="00867176"/>
    <w:rsid w:val="00867B42"/>
    <w:rsid w:val="00870301"/>
    <w:rsid w:val="00870623"/>
    <w:rsid w:val="0087129C"/>
    <w:rsid w:val="00871BD1"/>
    <w:rsid w:val="0087297E"/>
    <w:rsid w:val="00875B3E"/>
    <w:rsid w:val="00877B99"/>
    <w:rsid w:val="00882332"/>
    <w:rsid w:val="00882CB4"/>
    <w:rsid w:val="00883AF2"/>
    <w:rsid w:val="008854D7"/>
    <w:rsid w:val="00885A74"/>
    <w:rsid w:val="00885AA0"/>
    <w:rsid w:val="008864AB"/>
    <w:rsid w:val="00886C0C"/>
    <w:rsid w:val="00887CBB"/>
    <w:rsid w:val="0089108F"/>
    <w:rsid w:val="00892003"/>
    <w:rsid w:val="008924CA"/>
    <w:rsid w:val="00892FF6"/>
    <w:rsid w:val="008931BF"/>
    <w:rsid w:val="00896B28"/>
    <w:rsid w:val="00896CCE"/>
    <w:rsid w:val="00896E58"/>
    <w:rsid w:val="008970A8"/>
    <w:rsid w:val="00897555"/>
    <w:rsid w:val="00897B60"/>
    <w:rsid w:val="008A06D7"/>
    <w:rsid w:val="008A4307"/>
    <w:rsid w:val="008A618F"/>
    <w:rsid w:val="008B12B4"/>
    <w:rsid w:val="008B32D9"/>
    <w:rsid w:val="008B5FCD"/>
    <w:rsid w:val="008B7400"/>
    <w:rsid w:val="008B7776"/>
    <w:rsid w:val="008B7DAB"/>
    <w:rsid w:val="008C0B7A"/>
    <w:rsid w:val="008C10BF"/>
    <w:rsid w:val="008C3372"/>
    <w:rsid w:val="008C3ED3"/>
    <w:rsid w:val="008C49E3"/>
    <w:rsid w:val="008C5D81"/>
    <w:rsid w:val="008C612A"/>
    <w:rsid w:val="008C7823"/>
    <w:rsid w:val="008D0316"/>
    <w:rsid w:val="008D1CCE"/>
    <w:rsid w:val="008D2C40"/>
    <w:rsid w:val="008D2CE1"/>
    <w:rsid w:val="008D3392"/>
    <w:rsid w:val="008D43CD"/>
    <w:rsid w:val="008D491E"/>
    <w:rsid w:val="008D5979"/>
    <w:rsid w:val="008D5E15"/>
    <w:rsid w:val="008E0715"/>
    <w:rsid w:val="008E27CC"/>
    <w:rsid w:val="008E3CA7"/>
    <w:rsid w:val="008E4537"/>
    <w:rsid w:val="008F18B6"/>
    <w:rsid w:val="008F236F"/>
    <w:rsid w:val="008F2694"/>
    <w:rsid w:val="008F7B56"/>
    <w:rsid w:val="00900055"/>
    <w:rsid w:val="00901A50"/>
    <w:rsid w:val="00912524"/>
    <w:rsid w:val="0091431F"/>
    <w:rsid w:val="00914695"/>
    <w:rsid w:val="009146F2"/>
    <w:rsid w:val="009150AC"/>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A7E"/>
    <w:rsid w:val="00957F83"/>
    <w:rsid w:val="009624E5"/>
    <w:rsid w:val="00964419"/>
    <w:rsid w:val="009650DA"/>
    <w:rsid w:val="00965F9D"/>
    <w:rsid w:val="009662B8"/>
    <w:rsid w:val="00967D9B"/>
    <w:rsid w:val="00970E03"/>
    <w:rsid w:val="0097186F"/>
    <w:rsid w:val="00975D57"/>
    <w:rsid w:val="00975EB0"/>
    <w:rsid w:val="00976406"/>
    <w:rsid w:val="009803CF"/>
    <w:rsid w:val="00980960"/>
    <w:rsid w:val="00981593"/>
    <w:rsid w:val="009835A8"/>
    <w:rsid w:val="0098404B"/>
    <w:rsid w:val="00985C50"/>
    <w:rsid w:val="00986224"/>
    <w:rsid w:val="009875AE"/>
    <w:rsid w:val="009875D9"/>
    <w:rsid w:val="00991B5C"/>
    <w:rsid w:val="0099552A"/>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A76D5"/>
    <w:rsid w:val="009B0B36"/>
    <w:rsid w:val="009B2239"/>
    <w:rsid w:val="009B380C"/>
    <w:rsid w:val="009B5964"/>
    <w:rsid w:val="009B63D2"/>
    <w:rsid w:val="009B6F41"/>
    <w:rsid w:val="009B732E"/>
    <w:rsid w:val="009C371E"/>
    <w:rsid w:val="009C4117"/>
    <w:rsid w:val="009C41EF"/>
    <w:rsid w:val="009C4296"/>
    <w:rsid w:val="009C5701"/>
    <w:rsid w:val="009C6F79"/>
    <w:rsid w:val="009D2508"/>
    <w:rsid w:val="009D3832"/>
    <w:rsid w:val="009D4CAA"/>
    <w:rsid w:val="009D6297"/>
    <w:rsid w:val="009D63CD"/>
    <w:rsid w:val="009D75F4"/>
    <w:rsid w:val="009E0CAA"/>
    <w:rsid w:val="009E1317"/>
    <w:rsid w:val="009E1356"/>
    <w:rsid w:val="009E20DE"/>
    <w:rsid w:val="009E43D6"/>
    <w:rsid w:val="009E4E37"/>
    <w:rsid w:val="009E5842"/>
    <w:rsid w:val="009F13D1"/>
    <w:rsid w:val="009F5929"/>
    <w:rsid w:val="009F67C6"/>
    <w:rsid w:val="009F6FED"/>
    <w:rsid w:val="00A00CFC"/>
    <w:rsid w:val="00A01220"/>
    <w:rsid w:val="00A02CAA"/>
    <w:rsid w:val="00A05F6A"/>
    <w:rsid w:val="00A074A2"/>
    <w:rsid w:val="00A110A5"/>
    <w:rsid w:val="00A11BD1"/>
    <w:rsid w:val="00A1205E"/>
    <w:rsid w:val="00A12596"/>
    <w:rsid w:val="00A12F9F"/>
    <w:rsid w:val="00A14BEF"/>
    <w:rsid w:val="00A16AAB"/>
    <w:rsid w:val="00A2073F"/>
    <w:rsid w:val="00A2099D"/>
    <w:rsid w:val="00A230A8"/>
    <w:rsid w:val="00A23607"/>
    <w:rsid w:val="00A23691"/>
    <w:rsid w:val="00A246FA"/>
    <w:rsid w:val="00A2475E"/>
    <w:rsid w:val="00A24902"/>
    <w:rsid w:val="00A24E53"/>
    <w:rsid w:val="00A25D13"/>
    <w:rsid w:val="00A26D81"/>
    <w:rsid w:val="00A26E1F"/>
    <w:rsid w:val="00A301C4"/>
    <w:rsid w:val="00A315F1"/>
    <w:rsid w:val="00A31E13"/>
    <w:rsid w:val="00A342F1"/>
    <w:rsid w:val="00A36177"/>
    <w:rsid w:val="00A377D9"/>
    <w:rsid w:val="00A40C28"/>
    <w:rsid w:val="00A41882"/>
    <w:rsid w:val="00A44099"/>
    <w:rsid w:val="00A46BBD"/>
    <w:rsid w:val="00A50166"/>
    <w:rsid w:val="00A505BC"/>
    <w:rsid w:val="00A511FC"/>
    <w:rsid w:val="00A51B4E"/>
    <w:rsid w:val="00A524EB"/>
    <w:rsid w:val="00A53667"/>
    <w:rsid w:val="00A536C6"/>
    <w:rsid w:val="00A53EB4"/>
    <w:rsid w:val="00A5589B"/>
    <w:rsid w:val="00A55BA5"/>
    <w:rsid w:val="00A55C61"/>
    <w:rsid w:val="00A60F7E"/>
    <w:rsid w:val="00A6156B"/>
    <w:rsid w:val="00A63191"/>
    <w:rsid w:val="00A63A35"/>
    <w:rsid w:val="00A66688"/>
    <w:rsid w:val="00A67026"/>
    <w:rsid w:val="00A673E6"/>
    <w:rsid w:val="00A67B35"/>
    <w:rsid w:val="00A67F10"/>
    <w:rsid w:val="00A71FF4"/>
    <w:rsid w:val="00A747D5"/>
    <w:rsid w:val="00A7559F"/>
    <w:rsid w:val="00A75F19"/>
    <w:rsid w:val="00A76CB7"/>
    <w:rsid w:val="00A76FDE"/>
    <w:rsid w:val="00A8046E"/>
    <w:rsid w:val="00A80DC2"/>
    <w:rsid w:val="00A81176"/>
    <w:rsid w:val="00A82522"/>
    <w:rsid w:val="00A82696"/>
    <w:rsid w:val="00A82D81"/>
    <w:rsid w:val="00A832EC"/>
    <w:rsid w:val="00A84288"/>
    <w:rsid w:val="00A84C95"/>
    <w:rsid w:val="00A86D7D"/>
    <w:rsid w:val="00A87CB3"/>
    <w:rsid w:val="00A903A2"/>
    <w:rsid w:val="00A90D3A"/>
    <w:rsid w:val="00A91D80"/>
    <w:rsid w:val="00A9231E"/>
    <w:rsid w:val="00A92624"/>
    <w:rsid w:val="00A93C9C"/>
    <w:rsid w:val="00A9696B"/>
    <w:rsid w:val="00A96C93"/>
    <w:rsid w:val="00AA0EA0"/>
    <w:rsid w:val="00AA1F47"/>
    <w:rsid w:val="00AA40A8"/>
    <w:rsid w:val="00AA57C6"/>
    <w:rsid w:val="00AB010F"/>
    <w:rsid w:val="00AB1769"/>
    <w:rsid w:val="00AB199F"/>
    <w:rsid w:val="00AB29F8"/>
    <w:rsid w:val="00AB4CC1"/>
    <w:rsid w:val="00AB597C"/>
    <w:rsid w:val="00AC13F0"/>
    <w:rsid w:val="00AC164C"/>
    <w:rsid w:val="00AC1FAE"/>
    <w:rsid w:val="00AC3AB3"/>
    <w:rsid w:val="00AC5383"/>
    <w:rsid w:val="00AC5F14"/>
    <w:rsid w:val="00AC759B"/>
    <w:rsid w:val="00AD041D"/>
    <w:rsid w:val="00AD1499"/>
    <w:rsid w:val="00AD4431"/>
    <w:rsid w:val="00AD47F5"/>
    <w:rsid w:val="00AD6A9B"/>
    <w:rsid w:val="00AD73EC"/>
    <w:rsid w:val="00AD7A68"/>
    <w:rsid w:val="00AE0C84"/>
    <w:rsid w:val="00AE246E"/>
    <w:rsid w:val="00AE4237"/>
    <w:rsid w:val="00AE795B"/>
    <w:rsid w:val="00AE7F84"/>
    <w:rsid w:val="00AF1215"/>
    <w:rsid w:val="00AF239B"/>
    <w:rsid w:val="00AF2D17"/>
    <w:rsid w:val="00AF2E06"/>
    <w:rsid w:val="00AF415A"/>
    <w:rsid w:val="00AF51B6"/>
    <w:rsid w:val="00AF52AD"/>
    <w:rsid w:val="00AF75D0"/>
    <w:rsid w:val="00AF7CD5"/>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6D62"/>
    <w:rsid w:val="00B1704F"/>
    <w:rsid w:val="00B17E52"/>
    <w:rsid w:val="00B220F1"/>
    <w:rsid w:val="00B22948"/>
    <w:rsid w:val="00B24954"/>
    <w:rsid w:val="00B2495A"/>
    <w:rsid w:val="00B24E45"/>
    <w:rsid w:val="00B308F4"/>
    <w:rsid w:val="00B30D91"/>
    <w:rsid w:val="00B35D48"/>
    <w:rsid w:val="00B36913"/>
    <w:rsid w:val="00B372D2"/>
    <w:rsid w:val="00B37DFA"/>
    <w:rsid w:val="00B4105B"/>
    <w:rsid w:val="00B414A6"/>
    <w:rsid w:val="00B41640"/>
    <w:rsid w:val="00B41FDE"/>
    <w:rsid w:val="00B42F08"/>
    <w:rsid w:val="00B4403F"/>
    <w:rsid w:val="00B472F1"/>
    <w:rsid w:val="00B50A5F"/>
    <w:rsid w:val="00B50A76"/>
    <w:rsid w:val="00B50AE5"/>
    <w:rsid w:val="00B50D59"/>
    <w:rsid w:val="00B52153"/>
    <w:rsid w:val="00B52254"/>
    <w:rsid w:val="00B540A1"/>
    <w:rsid w:val="00B55D03"/>
    <w:rsid w:val="00B568FE"/>
    <w:rsid w:val="00B57469"/>
    <w:rsid w:val="00B57632"/>
    <w:rsid w:val="00B61FCE"/>
    <w:rsid w:val="00B64F9A"/>
    <w:rsid w:val="00B67273"/>
    <w:rsid w:val="00B701CC"/>
    <w:rsid w:val="00B707D4"/>
    <w:rsid w:val="00B70A8E"/>
    <w:rsid w:val="00B7312F"/>
    <w:rsid w:val="00B74C95"/>
    <w:rsid w:val="00B75D56"/>
    <w:rsid w:val="00B76D91"/>
    <w:rsid w:val="00B77BCF"/>
    <w:rsid w:val="00B80635"/>
    <w:rsid w:val="00B80D8C"/>
    <w:rsid w:val="00B80FC3"/>
    <w:rsid w:val="00B82AAF"/>
    <w:rsid w:val="00B84E2E"/>
    <w:rsid w:val="00B86589"/>
    <w:rsid w:val="00B87F86"/>
    <w:rsid w:val="00B90395"/>
    <w:rsid w:val="00B91300"/>
    <w:rsid w:val="00B9188A"/>
    <w:rsid w:val="00B930DD"/>
    <w:rsid w:val="00B93AD3"/>
    <w:rsid w:val="00B95084"/>
    <w:rsid w:val="00BA1FD6"/>
    <w:rsid w:val="00BA3887"/>
    <w:rsid w:val="00BA4316"/>
    <w:rsid w:val="00BA49AC"/>
    <w:rsid w:val="00BA50CD"/>
    <w:rsid w:val="00BA6C7B"/>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5D64"/>
    <w:rsid w:val="00BD664E"/>
    <w:rsid w:val="00BE037B"/>
    <w:rsid w:val="00BE5096"/>
    <w:rsid w:val="00BE50D3"/>
    <w:rsid w:val="00BF0651"/>
    <w:rsid w:val="00BF4C84"/>
    <w:rsid w:val="00BF6570"/>
    <w:rsid w:val="00BF73D9"/>
    <w:rsid w:val="00C00057"/>
    <w:rsid w:val="00C00EDE"/>
    <w:rsid w:val="00C03530"/>
    <w:rsid w:val="00C0495E"/>
    <w:rsid w:val="00C04D4C"/>
    <w:rsid w:val="00C05C4B"/>
    <w:rsid w:val="00C05E75"/>
    <w:rsid w:val="00C06474"/>
    <w:rsid w:val="00C10394"/>
    <w:rsid w:val="00C10412"/>
    <w:rsid w:val="00C120EB"/>
    <w:rsid w:val="00C132FD"/>
    <w:rsid w:val="00C2020A"/>
    <w:rsid w:val="00C20A3F"/>
    <w:rsid w:val="00C22CEF"/>
    <w:rsid w:val="00C2453F"/>
    <w:rsid w:val="00C24F6C"/>
    <w:rsid w:val="00C2691E"/>
    <w:rsid w:val="00C313D8"/>
    <w:rsid w:val="00C31A02"/>
    <w:rsid w:val="00C322D6"/>
    <w:rsid w:val="00C32DC8"/>
    <w:rsid w:val="00C333D7"/>
    <w:rsid w:val="00C344A9"/>
    <w:rsid w:val="00C34F63"/>
    <w:rsid w:val="00C3744F"/>
    <w:rsid w:val="00C4104D"/>
    <w:rsid w:val="00C453C8"/>
    <w:rsid w:val="00C458EF"/>
    <w:rsid w:val="00C459CE"/>
    <w:rsid w:val="00C45AFA"/>
    <w:rsid w:val="00C47CA2"/>
    <w:rsid w:val="00C50C9B"/>
    <w:rsid w:val="00C523CA"/>
    <w:rsid w:val="00C530B8"/>
    <w:rsid w:val="00C57531"/>
    <w:rsid w:val="00C5755F"/>
    <w:rsid w:val="00C57B47"/>
    <w:rsid w:val="00C57B70"/>
    <w:rsid w:val="00C603F7"/>
    <w:rsid w:val="00C64C77"/>
    <w:rsid w:val="00C663F2"/>
    <w:rsid w:val="00C66D62"/>
    <w:rsid w:val="00C67A28"/>
    <w:rsid w:val="00C71B06"/>
    <w:rsid w:val="00C71B10"/>
    <w:rsid w:val="00C7228F"/>
    <w:rsid w:val="00C757ED"/>
    <w:rsid w:val="00C76DE6"/>
    <w:rsid w:val="00C77DA1"/>
    <w:rsid w:val="00C802FB"/>
    <w:rsid w:val="00C818EF"/>
    <w:rsid w:val="00C82DAF"/>
    <w:rsid w:val="00C8431D"/>
    <w:rsid w:val="00C86043"/>
    <w:rsid w:val="00C86EDB"/>
    <w:rsid w:val="00C901CB"/>
    <w:rsid w:val="00C90D37"/>
    <w:rsid w:val="00C91AAD"/>
    <w:rsid w:val="00C91BB9"/>
    <w:rsid w:val="00C91E31"/>
    <w:rsid w:val="00C926B5"/>
    <w:rsid w:val="00C92F24"/>
    <w:rsid w:val="00C93E73"/>
    <w:rsid w:val="00C965A2"/>
    <w:rsid w:val="00CA2CAB"/>
    <w:rsid w:val="00CA35C5"/>
    <w:rsid w:val="00CA4C13"/>
    <w:rsid w:val="00CA5BD8"/>
    <w:rsid w:val="00CB00B2"/>
    <w:rsid w:val="00CB0A9C"/>
    <w:rsid w:val="00CB1CC5"/>
    <w:rsid w:val="00CB2021"/>
    <w:rsid w:val="00CB53A6"/>
    <w:rsid w:val="00CB612D"/>
    <w:rsid w:val="00CB7927"/>
    <w:rsid w:val="00CC1B26"/>
    <w:rsid w:val="00CC1F6F"/>
    <w:rsid w:val="00CC3287"/>
    <w:rsid w:val="00CC5AA1"/>
    <w:rsid w:val="00CD164E"/>
    <w:rsid w:val="00CD391C"/>
    <w:rsid w:val="00CD3D35"/>
    <w:rsid w:val="00CE17E8"/>
    <w:rsid w:val="00CE2B3B"/>
    <w:rsid w:val="00CE45A2"/>
    <w:rsid w:val="00CE47D9"/>
    <w:rsid w:val="00CE6500"/>
    <w:rsid w:val="00CE71CC"/>
    <w:rsid w:val="00CF1EBC"/>
    <w:rsid w:val="00CF251E"/>
    <w:rsid w:val="00CF57D7"/>
    <w:rsid w:val="00D00D17"/>
    <w:rsid w:val="00D0210A"/>
    <w:rsid w:val="00D0347B"/>
    <w:rsid w:val="00D10368"/>
    <w:rsid w:val="00D10AD1"/>
    <w:rsid w:val="00D11321"/>
    <w:rsid w:val="00D127C9"/>
    <w:rsid w:val="00D13564"/>
    <w:rsid w:val="00D1750A"/>
    <w:rsid w:val="00D17716"/>
    <w:rsid w:val="00D201C0"/>
    <w:rsid w:val="00D21072"/>
    <w:rsid w:val="00D259D1"/>
    <w:rsid w:val="00D25EFB"/>
    <w:rsid w:val="00D262FC"/>
    <w:rsid w:val="00D2724D"/>
    <w:rsid w:val="00D27BCB"/>
    <w:rsid w:val="00D3178C"/>
    <w:rsid w:val="00D3238F"/>
    <w:rsid w:val="00D331A1"/>
    <w:rsid w:val="00D333AE"/>
    <w:rsid w:val="00D33754"/>
    <w:rsid w:val="00D33E10"/>
    <w:rsid w:val="00D34E41"/>
    <w:rsid w:val="00D406C3"/>
    <w:rsid w:val="00D4081C"/>
    <w:rsid w:val="00D42C66"/>
    <w:rsid w:val="00D43ADB"/>
    <w:rsid w:val="00D45304"/>
    <w:rsid w:val="00D45A85"/>
    <w:rsid w:val="00D47E6D"/>
    <w:rsid w:val="00D51AD4"/>
    <w:rsid w:val="00D62182"/>
    <w:rsid w:val="00D62CBE"/>
    <w:rsid w:val="00D63A4C"/>
    <w:rsid w:val="00D63B93"/>
    <w:rsid w:val="00D64573"/>
    <w:rsid w:val="00D700D0"/>
    <w:rsid w:val="00D706AC"/>
    <w:rsid w:val="00D7326C"/>
    <w:rsid w:val="00D7508C"/>
    <w:rsid w:val="00D7510F"/>
    <w:rsid w:val="00D813C4"/>
    <w:rsid w:val="00D830A0"/>
    <w:rsid w:val="00D84ABD"/>
    <w:rsid w:val="00D84EB8"/>
    <w:rsid w:val="00D85F6B"/>
    <w:rsid w:val="00D86231"/>
    <w:rsid w:val="00D86699"/>
    <w:rsid w:val="00D922F1"/>
    <w:rsid w:val="00D937AB"/>
    <w:rsid w:val="00D93C60"/>
    <w:rsid w:val="00D95482"/>
    <w:rsid w:val="00D96D12"/>
    <w:rsid w:val="00D96E0A"/>
    <w:rsid w:val="00D971C9"/>
    <w:rsid w:val="00D9799D"/>
    <w:rsid w:val="00D97B42"/>
    <w:rsid w:val="00D97ECB"/>
    <w:rsid w:val="00DA2FEA"/>
    <w:rsid w:val="00DA40F5"/>
    <w:rsid w:val="00DB0ABB"/>
    <w:rsid w:val="00DB153F"/>
    <w:rsid w:val="00DB2E0F"/>
    <w:rsid w:val="00DB4C3D"/>
    <w:rsid w:val="00DB4FFA"/>
    <w:rsid w:val="00DB7CED"/>
    <w:rsid w:val="00DC36E7"/>
    <w:rsid w:val="00DC5320"/>
    <w:rsid w:val="00DC5512"/>
    <w:rsid w:val="00DC646A"/>
    <w:rsid w:val="00DC671D"/>
    <w:rsid w:val="00DC69EB"/>
    <w:rsid w:val="00DD0C06"/>
    <w:rsid w:val="00DD1509"/>
    <w:rsid w:val="00DD1B4F"/>
    <w:rsid w:val="00DD68EC"/>
    <w:rsid w:val="00DD6C68"/>
    <w:rsid w:val="00DD7219"/>
    <w:rsid w:val="00DD77A0"/>
    <w:rsid w:val="00DD7DEB"/>
    <w:rsid w:val="00DE07AC"/>
    <w:rsid w:val="00DE1A1A"/>
    <w:rsid w:val="00DE21F2"/>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716"/>
    <w:rsid w:val="00E15D42"/>
    <w:rsid w:val="00E17A12"/>
    <w:rsid w:val="00E2012B"/>
    <w:rsid w:val="00E210B7"/>
    <w:rsid w:val="00E2363F"/>
    <w:rsid w:val="00E23F3A"/>
    <w:rsid w:val="00E25958"/>
    <w:rsid w:val="00E259C8"/>
    <w:rsid w:val="00E270B9"/>
    <w:rsid w:val="00E3130E"/>
    <w:rsid w:val="00E32CF4"/>
    <w:rsid w:val="00E33593"/>
    <w:rsid w:val="00E3369A"/>
    <w:rsid w:val="00E35304"/>
    <w:rsid w:val="00E35CB6"/>
    <w:rsid w:val="00E3721A"/>
    <w:rsid w:val="00E37F18"/>
    <w:rsid w:val="00E40C2D"/>
    <w:rsid w:val="00E41EFE"/>
    <w:rsid w:val="00E43C2A"/>
    <w:rsid w:val="00E43FA4"/>
    <w:rsid w:val="00E44705"/>
    <w:rsid w:val="00E47F72"/>
    <w:rsid w:val="00E51DDC"/>
    <w:rsid w:val="00E53515"/>
    <w:rsid w:val="00E541BA"/>
    <w:rsid w:val="00E549DA"/>
    <w:rsid w:val="00E55913"/>
    <w:rsid w:val="00E5634A"/>
    <w:rsid w:val="00E57001"/>
    <w:rsid w:val="00E60423"/>
    <w:rsid w:val="00E6262A"/>
    <w:rsid w:val="00E64AC2"/>
    <w:rsid w:val="00E653EC"/>
    <w:rsid w:val="00E6721A"/>
    <w:rsid w:val="00E676C4"/>
    <w:rsid w:val="00E7007C"/>
    <w:rsid w:val="00E7016A"/>
    <w:rsid w:val="00E70BD2"/>
    <w:rsid w:val="00E70E1B"/>
    <w:rsid w:val="00E71752"/>
    <w:rsid w:val="00E71A55"/>
    <w:rsid w:val="00E7492C"/>
    <w:rsid w:val="00E75172"/>
    <w:rsid w:val="00E75B1C"/>
    <w:rsid w:val="00E75B4C"/>
    <w:rsid w:val="00E8122F"/>
    <w:rsid w:val="00E81C9A"/>
    <w:rsid w:val="00E81E8D"/>
    <w:rsid w:val="00E830E3"/>
    <w:rsid w:val="00E83B0A"/>
    <w:rsid w:val="00E846EE"/>
    <w:rsid w:val="00E85494"/>
    <w:rsid w:val="00E86015"/>
    <w:rsid w:val="00E879C3"/>
    <w:rsid w:val="00E9024F"/>
    <w:rsid w:val="00E90B45"/>
    <w:rsid w:val="00E9199C"/>
    <w:rsid w:val="00E921DC"/>
    <w:rsid w:val="00E936E5"/>
    <w:rsid w:val="00E93AD4"/>
    <w:rsid w:val="00E94074"/>
    <w:rsid w:val="00E953FB"/>
    <w:rsid w:val="00EA06D5"/>
    <w:rsid w:val="00EA2134"/>
    <w:rsid w:val="00EA2641"/>
    <w:rsid w:val="00EA2EEF"/>
    <w:rsid w:val="00EA4196"/>
    <w:rsid w:val="00EA4233"/>
    <w:rsid w:val="00EA540F"/>
    <w:rsid w:val="00EA5D38"/>
    <w:rsid w:val="00EA78FA"/>
    <w:rsid w:val="00EB004A"/>
    <w:rsid w:val="00EB32BC"/>
    <w:rsid w:val="00EB47EE"/>
    <w:rsid w:val="00EB6A1B"/>
    <w:rsid w:val="00EC108A"/>
    <w:rsid w:val="00EC33A2"/>
    <w:rsid w:val="00EC3ABA"/>
    <w:rsid w:val="00EC7478"/>
    <w:rsid w:val="00EC7C11"/>
    <w:rsid w:val="00ED1AEC"/>
    <w:rsid w:val="00ED4031"/>
    <w:rsid w:val="00EE086D"/>
    <w:rsid w:val="00EE144E"/>
    <w:rsid w:val="00EE20E9"/>
    <w:rsid w:val="00EE6789"/>
    <w:rsid w:val="00EE6E1B"/>
    <w:rsid w:val="00EE753F"/>
    <w:rsid w:val="00EF03D3"/>
    <w:rsid w:val="00EF1386"/>
    <w:rsid w:val="00EF13C1"/>
    <w:rsid w:val="00EF23EF"/>
    <w:rsid w:val="00EF42F2"/>
    <w:rsid w:val="00EF553E"/>
    <w:rsid w:val="00EF686A"/>
    <w:rsid w:val="00F01BC8"/>
    <w:rsid w:val="00F01CE8"/>
    <w:rsid w:val="00F03A61"/>
    <w:rsid w:val="00F1035C"/>
    <w:rsid w:val="00F130B0"/>
    <w:rsid w:val="00F1371C"/>
    <w:rsid w:val="00F151A5"/>
    <w:rsid w:val="00F152BB"/>
    <w:rsid w:val="00F22DE6"/>
    <w:rsid w:val="00F25EFA"/>
    <w:rsid w:val="00F26F25"/>
    <w:rsid w:val="00F275E4"/>
    <w:rsid w:val="00F30965"/>
    <w:rsid w:val="00F30CC2"/>
    <w:rsid w:val="00F30F60"/>
    <w:rsid w:val="00F310F0"/>
    <w:rsid w:val="00F31EC5"/>
    <w:rsid w:val="00F31F4B"/>
    <w:rsid w:val="00F332FC"/>
    <w:rsid w:val="00F34602"/>
    <w:rsid w:val="00F34BB5"/>
    <w:rsid w:val="00F43440"/>
    <w:rsid w:val="00F439C3"/>
    <w:rsid w:val="00F4491A"/>
    <w:rsid w:val="00F47080"/>
    <w:rsid w:val="00F50C8B"/>
    <w:rsid w:val="00F51755"/>
    <w:rsid w:val="00F53190"/>
    <w:rsid w:val="00F53FCB"/>
    <w:rsid w:val="00F54884"/>
    <w:rsid w:val="00F568A7"/>
    <w:rsid w:val="00F60FD9"/>
    <w:rsid w:val="00F6205A"/>
    <w:rsid w:val="00F629B7"/>
    <w:rsid w:val="00F62BCC"/>
    <w:rsid w:val="00F63B35"/>
    <w:rsid w:val="00F66FFB"/>
    <w:rsid w:val="00F675E9"/>
    <w:rsid w:val="00F70523"/>
    <w:rsid w:val="00F71FEC"/>
    <w:rsid w:val="00F7358F"/>
    <w:rsid w:val="00F73CBC"/>
    <w:rsid w:val="00F75EFA"/>
    <w:rsid w:val="00F764E8"/>
    <w:rsid w:val="00F7682A"/>
    <w:rsid w:val="00F816C6"/>
    <w:rsid w:val="00F82FCB"/>
    <w:rsid w:val="00F8456E"/>
    <w:rsid w:val="00F84ECE"/>
    <w:rsid w:val="00F85C19"/>
    <w:rsid w:val="00F861E5"/>
    <w:rsid w:val="00F87E19"/>
    <w:rsid w:val="00F9010C"/>
    <w:rsid w:val="00F95905"/>
    <w:rsid w:val="00F975DA"/>
    <w:rsid w:val="00FA1084"/>
    <w:rsid w:val="00FA4871"/>
    <w:rsid w:val="00FA71D6"/>
    <w:rsid w:val="00FA750D"/>
    <w:rsid w:val="00FB2AF1"/>
    <w:rsid w:val="00FB3125"/>
    <w:rsid w:val="00FB5A0B"/>
    <w:rsid w:val="00FB7C73"/>
    <w:rsid w:val="00FB7C74"/>
    <w:rsid w:val="00FC027C"/>
    <w:rsid w:val="00FC16DE"/>
    <w:rsid w:val="00FC24FB"/>
    <w:rsid w:val="00FC2A76"/>
    <w:rsid w:val="00FC52B1"/>
    <w:rsid w:val="00FC6F71"/>
    <w:rsid w:val="00FD52D2"/>
    <w:rsid w:val="00FD5384"/>
    <w:rsid w:val="00FD5B55"/>
    <w:rsid w:val="00FD706F"/>
    <w:rsid w:val="00FE0487"/>
    <w:rsid w:val="00FE0E3E"/>
    <w:rsid w:val="00FE2D2F"/>
    <w:rsid w:val="00FE6FFB"/>
    <w:rsid w:val="00FF2445"/>
    <w:rsid w:val="00FF2EB5"/>
    <w:rsid w:val="00FF41A0"/>
    <w:rsid w:val="00FF446F"/>
    <w:rsid w:val="00FF5290"/>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F11CD3F-7A68-4C75-90C1-3F2B95D7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3">
    <w:name w:val="header"/>
    <w:basedOn w:val="a0"/>
    <w:link w:val="af4"/>
    <w:uiPriority w:val="99"/>
    <w:unhideWhenUsed/>
    <w:rsid w:val="006C1B99"/>
    <w:pPr>
      <w:tabs>
        <w:tab w:val="center" w:pos="4153"/>
        <w:tab w:val="right" w:pos="8306"/>
      </w:tabs>
      <w:snapToGrid w:val="0"/>
    </w:pPr>
    <w:rPr>
      <w:sz w:val="20"/>
      <w:szCs w:val="20"/>
    </w:rPr>
  </w:style>
  <w:style w:type="character" w:customStyle="1" w:styleId="af4">
    <w:name w:val="頁首 字元"/>
    <w:link w:val="af3"/>
    <w:uiPriority w:val="99"/>
    <w:rsid w:val="006C1B99"/>
    <w:rPr>
      <w:rFonts w:ascii="標楷體" w:eastAsia="標楷體"/>
      <w:snapToGrid w:val="0"/>
      <w:kern w:val="2"/>
    </w:rPr>
  </w:style>
  <w:style w:type="paragraph" w:styleId="af5">
    <w:name w:val="footer"/>
    <w:basedOn w:val="a0"/>
    <w:link w:val="af6"/>
    <w:unhideWhenUsed/>
    <w:rsid w:val="006C1B99"/>
    <w:pPr>
      <w:tabs>
        <w:tab w:val="center" w:pos="4153"/>
        <w:tab w:val="right" w:pos="8306"/>
      </w:tabs>
      <w:snapToGrid w:val="0"/>
    </w:pPr>
    <w:rPr>
      <w:sz w:val="20"/>
      <w:szCs w:val="20"/>
    </w:rPr>
  </w:style>
  <w:style w:type="character" w:customStyle="1" w:styleId="af6">
    <w:name w:val="頁尾 字元"/>
    <w:link w:val="af5"/>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2">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7">
    <w:name w:val="Balloon Text"/>
    <w:basedOn w:val="a0"/>
    <w:link w:val="af8"/>
    <w:uiPriority w:val="99"/>
    <w:semiHidden/>
    <w:rsid w:val="00CB53A6"/>
    <w:rPr>
      <w:rFonts w:ascii="Arial" w:eastAsia="新細明體" w:hAnsi="Arial"/>
      <w:sz w:val="18"/>
      <w:szCs w:val="18"/>
    </w:rPr>
  </w:style>
  <w:style w:type="character" w:customStyle="1" w:styleId="af8">
    <w:name w:val="註解方塊文字 字元"/>
    <w:link w:val="af7"/>
    <w:uiPriority w:val="99"/>
    <w:semiHidden/>
    <w:rsid w:val="00CB53A6"/>
    <w:rPr>
      <w:rFonts w:ascii="Arial" w:hAnsi="Arial"/>
      <w:snapToGrid w:val="0"/>
      <w:kern w:val="2"/>
      <w:sz w:val="18"/>
      <w:szCs w:val="18"/>
    </w:rPr>
  </w:style>
  <w:style w:type="character" w:styleId="af9">
    <w:name w:val="annotation reference"/>
    <w:semiHidden/>
    <w:rsid w:val="00CB53A6"/>
    <w:rPr>
      <w:sz w:val="18"/>
      <w:szCs w:val="18"/>
    </w:rPr>
  </w:style>
  <w:style w:type="paragraph" w:styleId="afa">
    <w:name w:val="annotation text"/>
    <w:basedOn w:val="a0"/>
    <w:link w:val="afb"/>
    <w:semiHidden/>
    <w:rsid w:val="00CB53A6"/>
    <w:pPr>
      <w:jc w:val="left"/>
    </w:pPr>
  </w:style>
  <w:style w:type="character" w:customStyle="1" w:styleId="afb">
    <w:name w:val="註解文字 字元"/>
    <w:link w:val="afa"/>
    <w:semiHidden/>
    <w:rsid w:val="00CB53A6"/>
    <w:rPr>
      <w:rFonts w:ascii="標楷體" w:eastAsia="標楷體"/>
      <w:snapToGrid w:val="0"/>
      <w:kern w:val="2"/>
      <w:sz w:val="28"/>
      <w:szCs w:val="28"/>
    </w:rPr>
  </w:style>
  <w:style w:type="paragraph" w:styleId="afc">
    <w:name w:val="annotation subject"/>
    <w:basedOn w:val="afa"/>
    <w:next w:val="afa"/>
    <w:link w:val="afd"/>
    <w:semiHidden/>
    <w:rsid w:val="00CB53A6"/>
    <w:rPr>
      <w:b/>
      <w:bCs/>
    </w:rPr>
  </w:style>
  <w:style w:type="character" w:customStyle="1" w:styleId="afd">
    <w:name w:val="註解主旨 字元"/>
    <w:link w:val="afc"/>
    <w:semiHidden/>
    <w:rsid w:val="00CB53A6"/>
    <w:rPr>
      <w:rFonts w:ascii="標楷體" w:eastAsia="標楷體"/>
      <w:b/>
      <w:bCs/>
      <w:snapToGrid w:val="0"/>
      <w:kern w:val="2"/>
      <w:sz w:val="28"/>
      <w:szCs w:val="28"/>
    </w:rPr>
  </w:style>
  <w:style w:type="paragraph" w:styleId="afe">
    <w:name w:val="footnote text"/>
    <w:basedOn w:val="a0"/>
    <w:link w:val="aff"/>
    <w:uiPriority w:val="99"/>
    <w:qFormat/>
    <w:rsid w:val="00CB53A6"/>
    <w:pPr>
      <w:snapToGrid w:val="0"/>
      <w:jc w:val="left"/>
    </w:pPr>
    <w:rPr>
      <w:sz w:val="20"/>
      <w:szCs w:val="20"/>
    </w:rPr>
  </w:style>
  <w:style w:type="character" w:customStyle="1" w:styleId="aff">
    <w:name w:val="註腳文字 字元"/>
    <w:link w:val="afe"/>
    <w:uiPriority w:val="99"/>
    <w:rsid w:val="00CB53A6"/>
    <w:rPr>
      <w:rFonts w:ascii="標楷體" w:eastAsia="標楷體"/>
      <w:snapToGrid w:val="0"/>
      <w:kern w:val="2"/>
    </w:rPr>
  </w:style>
  <w:style w:type="paragraph" w:customStyle="1" w:styleId="aff0">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5">
    <w:name w:val="Hyperlink"/>
    <w:uiPriority w:val="99"/>
    <w:rsid w:val="00CB53A6"/>
    <w:rPr>
      <w:color w:val="0000FF"/>
      <w:u w:val="single"/>
    </w:rPr>
  </w:style>
  <w:style w:type="paragraph" w:customStyle="1" w:styleId="aff6">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7">
    <w:name w:val="FollowedHyperlink"/>
    <w:uiPriority w:val="99"/>
    <w:semiHidden/>
    <w:unhideWhenUsed/>
    <w:rsid w:val="00CB53A6"/>
    <w:rPr>
      <w:color w:val="800080"/>
      <w:u w:val="single"/>
    </w:rPr>
  </w:style>
  <w:style w:type="character" w:styleId="aff8">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9">
    <w:name w:val="Table Grid"/>
    <w:basedOn w:val="a2"/>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b">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c">
    <w:name w:val="List Paragraph"/>
    <w:aliases w:val="卑南壹,標題 (4),List Paragraph1,1.1.1.1清單段落,列點,(二),貿易局(一),標1,Recommendation,Footnote Sam,List Paragraph (numbered (a)),Text,Noise heading,RUS List,Rec para,Dot pt,F5 List Paragraph,No Spacing1,List Paragraph Char Char Char,Bullet 1,List Paragraph,標題一"/>
    <w:basedOn w:val="a0"/>
    <w:link w:val="affd"/>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e">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f">
    <w:name w:val="Body Text"/>
    <w:basedOn w:val="a0"/>
    <w:link w:val="afff0"/>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f0">
    <w:name w:val="本文 字元"/>
    <w:link w:val="afff"/>
    <w:uiPriority w:val="99"/>
    <w:semiHidden/>
    <w:rsid w:val="006E4537"/>
    <w:rPr>
      <w:rFonts w:ascii="標楷體" w:eastAsia="標楷體" w:hAnsi="新細明體" w:cs="新細明體"/>
      <w:sz w:val="28"/>
      <w:szCs w:val="24"/>
      <w:lang w:eastAsia="zh-HK"/>
    </w:rPr>
  </w:style>
  <w:style w:type="paragraph" w:styleId="afff1">
    <w:name w:val="Body Text First Indent"/>
    <w:basedOn w:val="afff"/>
    <w:link w:val="afff2"/>
    <w:uiPriority w:val="99"/>
    <w:unhideWhenUsed/>
    <w:rsid w:val="006E4537"/>
    <w:pPr>
      <w:ind w:firstLineChars="100" w:firstLine="210"/>
    </w:pPr>
  </w:style>
  <w:style w:type="character" w:customStyle="1" w:styleId="afff2">
    <w:name w:val="本文第一層縮排 字元"/>
    <w:link w:val="afff1"/>
    <w:uiPriority w:val="99"/>
    <w:rsid w:val="006E4537"/>
    <w:rPr>
      <w:rFonts w:ascii="標楷體" w:eastAsia="標楷體" w:hAnsi="新細明體" w:cs="新細明體"/>
      <w:sz w:val="28"/>
      <w:szCs w:val="24"/>
      <w:lang w:eastAsia="zh-HK"/>
    </w:rPr>
  </w:style>
  <w:style w:type="paragraph" w:styleId="afff3">
    <w:name w:val="Body Text Indent"/>
    <w:basedOn w:val="a0"/>
    <w:link w:val="afff4"/>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4">
    <w:name w:val="本文縮排 字元"/>
    <w:link w:val="afff3"/>
    <w:uiPriority w:val="99"/>
    <w:semiHidden/>
    <w:rsid w:val="006E4537"/>
    <w:rPr>
      <w:rFonts w:ascii="標楷體" w:eastAsia="標楷體" w:hAnsi="新細明體" w:cs="新細明體"/>
      <w:sz w:val="28"/>
      <w:szCs w:val="24"/>
      <w:lang w:eastAsia="zh-HK"/>
    </w:rPr>
  </w:style>
  <w:style w:type="paragraph" w:styleId="29">
    <w:name w:val="Body Text First Indent 2"/>
    <w:basedOn w:val="afff3"/>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 w:type="character" w:customStyle="1" w:styleId="af1">
    <w:name w:val="前言(一)(二)(三) 字元"/>
    <w:link w:val="af0"/>
    <w:rsid w:val="00B220F1"/>
    <w:rPr>
      <w:rFonts w:ascii="標楷體" w:eastAsia="標楷體"/>
      <w:snapToGrid w:val="0"/>
      <w:kern w:val="2"/>
      <w:sz w:val="28"/>
      <w:szCs w:val="28"/>
    </w:rPr>
  </w:style>
  <w:style w:type="character" w:customStyle="1" w:styleId="affd">
    <w:name w:val="清單段落 字元"/>
    <w:aliases w:val="卑南壹 字元,標題 (4) 字元,List Paragraph1 字元,1.1.1.1清單段落 字元,列點 字元,(二) 字元,貿易局(一) 字元,標1 字元,Recommendation 字元,Footnote Sam 字元,List Paragraph (numbered (a)) 字元,Text 字元,Noise heading 字元,RUS List 字元,Rec para 字元,Dot pt 字元,F5 List Paragraph 字元,No Spacing1 字元"/>
    <w:link w:val="affc"/>
    <w:qFormat/>
    <w:locked/>
    <w:rsid w:val="003D1045"/>
    <w:rPr>
      <w:rFonts w:ascii="Calibri" w:hAnsi="Calibri" w:cs="新細明體"/>
      <w:sz w:val="24"/>
      <w:szCs w:val="22"/>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8618-D0E7-4148-A725-2948C3C1D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5</Pages>
  <Words>343</Words>
  <Characters>1959</Characters>
  <Application>Microsoft Office Word</Application>
  <DocSecurity>0</DocSecurity>
  <Lines>16</Lines>
  <Paragraphs>4</Paragraphs>
  <ScaleCrop>false</ScaleCrop>
  <Company>HOME</Company>
  <LinksUpToDate>false</LinksUpToDate>
  <CharactersWithSpaces>2298</CharactersWithSpaces>
  <SharedDoc>false</SharedDoc>
  <HLinks>
    <vt:vector size="30" baseType="variant">
      <vt:variant>
        <vt:i4>1572912</vt:i4>
      </vt:variant>
      <vt:variant>
        <vt:i4>26</vt:i4>
      </vt:variant>
      <vt:variant>
        <vt:i4>0</vt:i4>
      </vt:variant>
      <vt:variant>
        <vt:i4>5</vt:i4>
      </vt:variant>
      <vt:variant>
        <vt:lpwstr/>
      </vt:variant>
      <vt:variant>
        <vt:lpwstr>_Toc211934031</vt:lpwstr>
      </vt:variant>
      <vt:variant>
        <vt:i4>1572912</vt:i4>
      </vt:variant>
      <vt:variant>
        <vt:i4>20</vt:i4>
      </vt:variant>
      <vt:variant>
        <vt:i4>0</vt:i4>
      </vt:variant>
      <vt:variant>
        <vt:i4>5</vt:i4>
      </vt:variant>
      <vt:variant>
        <vt:lpwstr/>
      </vt:variant>
      <vt:variant>
        <vt:lpwstr>_Toc211934030</vt:lpwstr>
      </vt:variant>
      <vt:variant>
        <vt:i4>1638448</vt:i4>
      </vt:variant>
      <vt:variant>
        <vt:i4>14</vt:i4>
      </vt:variant>
      <vt:variant>
        <vt:i4>0</vt:i4>
      </vt:variant>
      <vt:variant>
        <vt:i4>5</vt:i4>
      </vt:variant>
      <vt:variant>
        <vt:lpwstr/>
      </vt:variant>
      <vt:variant>
        <vt:lpwstr>_Toc211934029</vt:lpwstr>
      </vt:variant>
      <vt:variant>
        <vt:i4>1638448</vt:i4>
      </vt:variant>
      <vt:variant>
        <vt:i4>8</vt:i4>
      </vt:variant>
      <vt:variant>
        <vt:i4>0</vt:i4>
      </vt:variant>
      <vt:variant>
        <vt:i4>5</vt:i4>
      </vt:variant>
      <vt:variant>
        <vt:lpwstr/>
      </vt:variant>
      <vt:variant>
        <vt:lpwstr>_Toc211934028</vt:lpwstr>
      </vt:variant>
      <vt:variant>
        <vt:i4>1638448</vt:i4>
      </vt:variant>
      <vt:variant>
        <vt:i4>2</vt:i4>
      </vt:variant>
      <vt:variant>
        <vt:i4>0</vt:i4>
      </vt:variant>
      <vt:variant>
        <vt:i4>5</vt:i4>
      </vt:variant>
      <vt:variant>
        <vt:lpwstr/>
      </vt:variant>
      <vt:variant>
        <vt:lpwstr>_Toc211934027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2025-10-02T08:37:00Z</cp:lastPrinted>
  <dcterms:created xsi:type="dcterms:W3CDTF">2025-12-16T02:58:00Z</dcterms:created>
  <dcterms:modified xsi:type="dcterms:W3CDTF">2025-12-16T02:58:00Z</dcterms:modified>
</cp:coreProperties>
</file>