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25182B" w:rsidRPr="00B35E1B" w:rsidRDefault="0025182B" w:rsidP="0025182B">
      <w:pPr>
        <w:pStyle w:val="14"/>
        <w:ind w:left="567" w:hanging="567"/>
        <w:rPr>
          <w:rFonts w:hAnsi="標楷體" w:hint="eastAsia"/>
          <w:color w:val="000000"/>
        </w:rPr>
      </w:pPr>
      <w:bookmarkStart w:id="12" w:name="_Toc115959510"/>
      <w:bookmarkStart w:id="13" w:name="_Toc147072116"/>
      <w:bookmarkStart w:id="14" w:name="_Toc214867174"/>
      <w:bookmarkStart w:id="15" w:name="_Toc215665914"/>
      <w:r w:rsidRPr="00E32970">
        <w:rPr>
          <w:rFonts w:hint="eastAsia"/>
          <w:color w:val="000000"/>
        </w:rPr>
        <w:t>一、</w:t>
      </w:r>
      <w:r w:rsidRPr="00B35E1B">
        <w:rPr>
          <w:rFonts w:hint="eastAsia"/>
          <w:color w:val="000000"/>
        </w:rPr>
        <w:t>撥補</w:t>
      </w:r>
      <w:bookmarkStart w:id="16" w:name="_Hlk146179355"/>
      <w:r w:rsidRPr="00B35E1B">
        <w:rPr>
          <w:rFonts w:hint="eastAsia"/>
          <w:color w:val="000000"/>
        </w:rPr>
        <w:t>非營業特種基金</w:t>
      </w:r>
      <w:bookmarkEnd w:id="16"/>
      <w:r w:rsidRPr="00B35E1B">
        <w:rPr>
          <w:rFonts w:hint="eastAsia"/>
          <w:color w:val="000000"/>
        </w:rPr>
        <w:t>經費增加</w:t>
      </w:r>
      <w:r w:rsidRPr="00B35E1B">
        <w:rPr>
          <w:rFonts w:hAnsi="標楷體" w:hint="eastAsia"/>
          <w:color w:val="000000"/>
        </w:rPr>
        <w:t>，惟113年度所屬非營業特種基金逾八成</w:t>
      </w:r>
      <w:r w:rsidRPr="00B35E1B">
        <w:rPr>
          <w:rFonts w:hint="eastAsia"/>
          <w:color w:val="000000"/>
        </w:rPr>
        <w:t>營運或業務計畫項目未達目標值</w:t>
      </w:r>
      <w:r w:rsidRPr="00B35E1B">
        <w:rPr>
          <w:rFonts w:hAnsi="標楷體" w:hint="eastAsia"/>
          <w:color w:val="000000"/>
        </w:rPr>
        <w:t>，允宜</w:t>
      </w:r>
      <w:r w:rsidRPr="00B35E1B">
        <w:rPr>
          <w:rFonts w:hint="eastAsia"/>
          <w:color w:val="000000"/>
        </w:rPr>
        <w:t>檢討並研謀改善</w:t>
      </w:r>
      <w:bookmarkEnd w:id="13"/>
      <w:bookmarkEnd w:id="14"/>
      <w:bookmarkEnd w:id="15"/>
    </w:p>
    <w:p w:rsidR="0025182B" w:rsidRPr="00B35E1B" w:rsidRDefault="0025182B" w:rsidP="0025182B">
      <w:pPr>
        <w:ind w:left="566" w:firstLine="566"/>
        <w:rPr>
          <w:rFonts w:hAnsi="標楷體" w:hint="eastAsia"/>
          <w:color w:val="000000"/>
        </w:rPr>
      </w:pPr>
      <w:r w:rsidRPr="00B35E1B">
        <w:rPr>
          <w:rFonts w:hint="eastAsia"/>
          <w:color w:val="000000"/>
        </w:rPr>
        <w:t>經濟部113年度預算原編</w:t>
      </w:r>
      <w:r w:rsidRPr="00B35E1B">
        <w:rPr>
          <w:rFonts w:hAnsi="標楷體" w:hint="eastAsia"/>
          <w:color w:val="000000"/>
        </w:rPr>
        <w:t>「非營業特種基金」48億4,667萬8千元，包含撥補「經濟特別收入基金-中小企業發展基金」27億1,200萬元及「水資源作業基金」21億3,467萬8千元等推動業務所需經費，執行結果，決算數54億167萬8千元，較預算增加5億5,500萬元，係依災害防救法第57條規定由財政部國庫署「國債付息」</w:t>
      </w:r>
      <w:r>
        <w:rPr>
          <w:rFonts w:hAnsi="標楷體" w:hint="eastAsia"/>
          <w:color w:val="000000"/>
        </w:rPr>
        <w:t>項下</w:t>
      </w:r>
      <w:r w:rsidRPr="00B35E1B">
        <w:rPr>
          <w:rFonts w:hAnsi="標楷體" w:hint="eastAsia"/>
          <w:color w:val="000000"/>
        </w:rPr>
        <w:t>移緩濟急調整移入撥補中小企業發展基金</w:t>
      </w:r>
      <w:r>
        <w:rPr>
          <w:rFonts w:hAnsi="標楷體" w:hint="eastAsia"/>
          <w:color w:val="000000"/>
        </w:rPr>
        <w:t>，</w:t>
      </w:r>
      <w:r w:rsidRPr="00B35E1B">
        <w:rPr>
          <w:rFonts w:hAnsi="標楷體" w:hint="eastAsia"/>
          <w:color w:val="000000"/>
        </w:rPr>
        <w:t>辦理協助凱米颱風</w:t>
      </w:r>
      <w:bookmarkStart w:id="17" w:name="_Hlk212284254"/>
      <w:r w:rsidRPr="00B35E1B">
        <w:rPr>
          <w:rFonts w:hAnsi="標楷體" w:hint="eastAsia"/>
          <w:color w:val="000000"/>
        </w:rPr>
        <w:t>災害復工貸款利息補貼所需經</w:t>
      </w:r>
      <w:bookmarkEnd w:id="17"/>
      <w:r w:rsidRPr="00B35E1B">
        <w:rPr>
          <w:rFonts w:hAnsi="標楷體" w:hint="eastAsia"/>
          <w:color w:val="000000"/>
        </w:rPr>
        <w:t>費</w:t>
      </w:r>
      <w:r w:rsidRPr="00B35E1B">
        <w:rPr>
          <w:rStyle w:val="ae"/>
          <w:rFonts w:hAnsi="標楷體"/>
          <w:color w:val="000000"/>
        </w:rPr>
        <w:footnoteReference w:id="2"/>
      </w:r>
      <w:r w:rsidRPr="00B35E1B">
        <w:rPr>
          <w:rFonts w:hAnsi="標楷體" w:hint="eastAsia"/>
          <w:color w:val="000000"/>
        </w:rPr>
        <w:t>。經查：</w:t>
      </w:r>
    </w:p>
    <w:p w:rsidR="0025182B" w:rsidRPr="00B35E1B" w:rsidRDefault="0025182B" w:rsidP="0025182B">
      <w:pPr>
        <w:pStyle w:val="a4"/>
        <w:ind w:left="849" w:hanging="283"/>
        <w:rPr>
          <w:rFonts w:hint="eastAsia"/>
          <w:b/>
          <w:color w:val="000000"/>
        </w:rPr>
      </w:pPr>
      <w:r w:rsidRPr="00B35E1B">
        <w:rPr>
          <w:rFonts w:hint="eastAsia"/>
          <w:b/>
          <w:color w:val="000000"/>
        </w:rPr>
        <w:t>(一)近2年度撥補非營業特種基金概況</w:t>
      </w:r>
    </w:p>
    <w:p w:rsidR="0025182B" w:rsidRPr="00B35E1B" w:rsidRDefault="0025182B" w:rsidP="0025182B">
      <w:pPr>
        <w:pStyle w:val="21"/>
        <w:ind w:left="850" w:firstLine="566"/>
        <w:rPr>
          <w:color w:val="000000"/>
        </w:rPr>
      </w:pPr>
      <w:bookmarkStart w:id="18" w:name="_Hlk146730822"/>
      <w:r w:rsidRPr="00B35E1B">
        <w:rPr>
          <w:rFonts w:hint="eastAsia"/>
          <w:color w:val="000000"/>
        </w:rPr>
        <w:t>彙整經濟部近2年度(112及113年度)決算撥補「非營業特種基金」情形(詳表1)</w:t>
      </w:r>
      <w:r w:rsidRPr="00B35E1B">
        <w:rPr>
          <w:rFonts w:hAnsi="標楷體" w:hint="eastAsia"/>
          <w:color w:val="000000"/>
        </w:rPr>
        <w:t>，</w:t>
      </w:r>
      <w:r w:rsidRPr="00B35E1B">
        <w:rPr>
          <w:rFonts w:hint="eastAsia"/>
          <w:color w:val="000000"/>
        </w:rPr>
        <w:t>113年度除賡續撥補</w:t>
      </w:r>
      <w:r w:rsidRPr="00B35E1B">
        <w:rPr>
          <w:rFonts w:hAnsi="標楷體" w:hint="eastAsia"/>
          <w:color w:val="000000"/>
        </w:rPr>
        <w:t>「</w:t>
      </w:r>
      <w:r w:rsidRPr="00B35E1B">
        <w:rPr>
          <w:rFonts w:hint="eastAsia"/>
          <w:color w:val="000000"/>
        </w:rPr>
        <w:t>中小企業發展基</w:t>
      </w:r>
      <w:r w:rsidRPr="00B35E1B">
        <w:rPr>
          <w:rFonts w:hint="eastAsia"/>
          <w:color w:val="000000"/>
        </w:rPr>
        <w:lastRenderedPageBreak/>
        <w:t>金</w:t>
      </w:r>
      <w:r w:rsidRPr="00B35E1B">
        <w:rPr>
          <w:rFonts w:hAnsi="標楷體" w:hint="eastAsia"/>
          <w:color w:val="000000"/>
        </w:rPr>
        <w:t>」</w:t>
      </w:r>
      <w:r w:rsidRPr="00B35E1B">
        <w:rPr>
          <w:rFonts w:hint="eastAsia"/>
          <w:color w:val="000000"/>
        </w:rPr>
        <w:t>辦理促進中小企業發展等相關工作</w:t>
      </w:r>
      <w:r w:rsidRPr="00B35E1B">
        <w:rPr>
          <w:rFonts w:hAnsi="標楷體" w:hint="eastAsia"/>
          <w:color w:val="000000"/>
        </w:rPr>
        <w:t>，</w:t>
      </w:r>
      <w:r w:rsidRPr="00B35E1B">
        <w:rPr>
          <w:rFonts w:hint="eastAsia"/>
          <w:color w:val="000000"/>
        </w:rPr>
        <w:t>另新增撥補</w:t>
      </w:r>
      <w:r w:rsidRPr="00B35E1B">
        <w:rPr>
          <w:rFonts w:hAnsi="標楷體" w:hint="eastAsia"/>
          <w:color w:val="000000"/>
        </w:rPr>
        <w:t>「</w:t>
      </w:r>
      <w:r w:rsidRPr="00B35E1B">
        <w:rPr>
          <w:rFonts w:hint="eastAsia"/>
          <w:color w:val="000000"/>
        </w:rPr>
        <w:t>水資源作業基金</w:t>
      </w:r>
      <w:r w:rsidRPr="00B35E1B">
        <w:rPr>
          <w:rFonts w:hAnsi="標楷體" w:hint="eastAsia"/>
          <w:color w:val="000000"/>
        </w:rPr>
        <w:t>」</w:t>
      </w:r>
      <w:r>
        <w:rPr>
          <w:color w:val="000000"/>
        </w:rPr>
        <w:t>21</w:t>
      </w:r>
      <w:r w:rsidRPr="00B35E1B">
        <w:rPr>
          <w:rFonts w:hint="eastAsia"/>
          <w:color w:val="000000"/>
        </w:rPr>
        <w:t>億</w:t>
      </w:r>
      <w:r>
        <w:rPr>
          <w:color w:val="000000"/>
        </w:rPr>
        <w:t>3</w:t>
      </w:r>
      <w:r w:rsidRPr="00B35E1B">
        <w:rPr>
          <w:rFonts w:hint="eastAsia"/>
          <w:color w:val="000000"/>
        </w:rPr>
        <w:t>,</w:t>
      </w:r>
      <w:r>
        <w:rPr>
          <w:color w:val="000000"/>
        </w:rPr>
        <w:t>467</w:t>
      </w:r>
      <w:r w:rsidRPr="00B35E1B">
        <w:rPr>
          <w:color w:val="000000"/>
        </w:rPr>
        <w:t>萬</w:t>
      </w:r>
      <w:r>
        <w:rPr>
          <w:rFonts w:hint="eastAsia"/>
          <w:color w:val="000000"/>
        </w:rPr>
        <w:t>8千</w:t>
      </w:r>
      <w:r w:rsidRPr="00B35E1B">
        <w:rPr>
          <w:color w:val="000000"/>
        </w:rPr>
        <w:t>元</w:t>
      </w:r>
      <w:r w:rsidRPr="00B35E1B">
        <w:rPr>
          <w:rFonts w:hAnsi="標楷體" w:hint="eastAsia"/>
          <w:color w:val="000000"/>
        </w:rPr>
        <w:t>，</w:t>
      </w:r>
      <w:r w:rsidRPr="00B35E1B">
        <w:rPr>
          <w:rFonts w:hint="eastAsia"/>
          <w:color w:val="000000"/>
        </w:rPr>
        <w:t>用以加強水資源管理及辦理水庫永續利用</w:t>
      </w:r>
      <w:bookmarkEnd w:id="18"/>
      <w:r w:rsidRPr="00B35E1B">
        <w:rPr>
          <w:rFonts w:hAnsi="標楷體" w:hint="eastAsia"/>
          <w:color w:val="000000"/>
        </w:rPr>
        <w:t>。</w:t>
      </w:r>
      <w:r w:rsidRPr="00B35E1B">
        <w:rPr>
          <w:rFonts w:hint="eastAsia"/>
          <w:color w:val="000000"/>
        </w:rPr>
        <w:t>彙整該2個非營業特種基金113年度收支餘絀情形(詳表2)</w:t>
      </w:r>
      <w:r w:rsidRPr="00B35E1B">
        <w:rPr>
          <w:rFonts w:hAnsi="標楷體" w:hint="eastAsia"/>
          <w:color w:val="000000"/>
        </w:rPr>
        <w:t>，</w:t>
      </w:r>
      <w:r w:rsidRPr="00B35E1B">
        <w:rPr>
          <w:rFonts w:hint="eastAsia"/>
          <w:color w:val="000000"/>
        </w:rPr>
        <w:t>並說明如下</w:t>
      </w:r>
      <w:r w:rsidRPr="00B35E1B">
        <w:rPr>
          <w:rFonts w:hAnsi="標楷體" w:hint="eastAsia"/>
          <w:color w:val="000000"/>
        </w:rPr>
        <w:t>：</w:t>
      </w:r>
    </w:p>
    <w:p w:rsidR="0025182B" w:rsidRPr="00B35E1B" w:rsidRDefault="0025182B" w:rsidP="0025182B">
      <w:pPr>
        <w:pStyle w:val="123"/>
        <w:ind w:left="1133" w:hanging="283"/>
        <w:rPr>
          <w:rFonts w:hAnsi="標楷體"/>
          <w:color w:val="000000"/>
        </w:rPr>
      </w:pPr>
      <w:r w:rsidRPr="00227497">
        <w:rPr>
          <w:rFonts w:hint="eastAsia"/>
          <w:b/>
          <w:bCs/>
          <w:color w:val="000000"/>
        </w:rPr>
        <w:t>1.中小企業發展基金(特別收入基金)</w:t>
      </w:r>
      <w:r w:rsidRPr="00227497">
        <w:rPr>
          <w:rFonts w:hAnsi="標楷體" w:hint="eastAsia"/>
          <w:b/>
          <w:bCs/>
          <w:color w:val="000000"/>
        </w:rPr>
        <w:t>：</w:t>
      </w:r>
      <w:r w:rsidRPr="00B35E1B">
        <w:rPr>
          <w:rFonts w:hAnsi="標楷體" w:hint="eastAsia"/>
          <w:color w:val="000000"/>
        </w:rPr>
        <w:t>依中小企業發展條例第9條規定略以，中央主管機關應設置中小企業發展基金，用以支援或補助中小企業各項業務輔導或融資所需利息補貼等事項；另依中小企業發展基金收支保管及運用辦法第5條規定：「本基金之來源如下：一、中央政府逐年編列預算撥充。二、其他專案基金撥充。三、公民營企業團體或個人之捐贈。四、本基金之孳息收入。五、其他有關收入。」惟該基金1</w:t>
      </w:r>
      <w:r w:rsidRPr="00B35E1B">
        <w:rPr>
          <w:rFonts w:hAnsi="標楷體"/>
          <w:color w:val="000000"/>
        </w:rPr>
        <w:t>13</w:t>
      </w:r>
      <w:r w:rsidRPr="00B35E1B">
        <w:rPr>
          <w:rFonts w:hAnsi="標楷體" w:hint="eastAsia"/>
          <w:color w:val="000000"/>
        </w:rPr>
        <w:t>年度決算</w:t>
      </w:r>
      <w:r>
        <w:rPr>
          <w:rFonts w:hAnsi="標楷體" w:hint="eastAsia"/>
          <w:color w:val="000000"/>
        </w:rPr>
        <w:t>「</w:t>
      </w:r>
      <w:r w:rsidRPr="00B35E1B">
        <w:rPr>
          <w:rFonts w:hAnsi="標楷體" w:hint="eastAsia"/>
          <w:color w:val="000000"/>
        </w:rPr>
        <w:t>基金來源</w:t>
      </w:r>
      <w:r>
        <w:rPr>
          <w:rFonts w:hAnsi="標楷體" w:hint="eastAsia"/>
          <w:color w:val="000000"/>
        </w:rPr>
        <w:t>」</w:t>
      </w:r>
      <w:r w:rsidRPr="00B35E1B">
        <w:rPr>
          <w:rFonts w:hAnsi="標楷體"/>
          <w:color w:val="000000"/>
        </w:rPr>
        <w:t>28</w:t>
      </w:r>
      <w:r w:rsidRPr="00B35E1B">
        <w:rPr>
          <w:rFonts w:hAnsi="標楷體" w:hint="eastAsia"/>
          <w:color w:val="000000"/>
        </w:rPr>
        <w:t>.</w:t>
      </w:r>
      <w:r w:rsidRPr="00B35E1B">
        <w:rPr>
          <w:rFonts w:hAnsi="標楷體"/>
          <w:color w:val="000000"/>
        </w:rPr>
        <w:t>6</w:t>
      </w:r>
      <w:r w:rsidRPr="00B35E1B">
        <w:rPr>
          <w:rFonts w:hAnsi="標楷體" w:hint="eastAsia"/>
          <w:color w:val="000000"/>
        </w:rPr>
        <w:t>2億元，</w:t>
      </w:r>
      <w:r>
        <w:rPr>
          <w:rFonts w:hAnsi="標楷體" w:hint="eastAsia"/>
          <w:color w:val="000000"/>
        </w:rPr>
        <w:t>其中「</w:t>
      </w:r>
      <w:r w:rsidRPr="00495914">
        <w:rPr>
          <w:rFonts w:hAnsi="標楷體" w:hint="eastAsia"/>
          <w:color w:val="000000"/>
        </w:rPr>
        <w:t>公庫撥款收入</w:t>
      </w:r>
      <w:r>
        <w:rPr>
          <w:rFonts w:hAnsi="標楷體" w:hint="eastAsia"/>
          <w:color w:val="000000"/>
        </w:rPr>
        <w:t>」27.12億元，</w:t>
      </w:r>
      <w:r w:rsidRPr="00114691">
        <w:rPr>
          <w:rFonts w:hAnsi="標楷體" w:hint="eastAsia"/>
          <w:color w:val="000000"/>
        </w:rPr>
        <w:t>占基金來源</w:t>
      </w:r>
      <w:r>
        <w:rPr>
          <w:rFonts w:hAnsi="標楷體" w:hint="eastAsia"/>
          <w:color w:val="000000"/>
        </w:rPr>
        <w:t>達</w:t>
      </w:r>
      <w:r w:rsidRPr="00114691">
        <w:rPr>
          <w:rFonts w:hAnsi="標楷體" w:hint="eastAsia"/>
          <w:color w:val="000000"/>
        </w:rPr>
        <w:t>94.77%</w:t>
      </w:r>
      <w:r w:rsidRPr="00B35E1B">
        <w:rPr>
          <w:rFonts w:hAnsi="標楷體" w:hint="eastAsia"/>
          <w:color w:val="000000"/>
        </w:rPr>
        <w:t>，另基金用途決算數</w:t>
      </w:r>
      <w:r w:rsidRPr="00B35E1B">
        <w:rPr>
          <w:rFonts w:hAnsi="標楷體"/>
          <w:color w:val="000000"/>
        </w:rPr>
        <w:t>17</w:t>
      </w:r>
      <w:r w:rsidRPr="00B35E1B">
        <w:rPr>
          <w:rFonts w:hAnsi="標楷體" w:hint="eastAsia"/>
          <w:color w:val="000000"/>
        </w:rPr>
        <w:t>.</w:t>
      </w:r>
      <w:r w:rsidRPr="00B35E1B">
        <w:rPr>
          <w:rFonts w:hAnsi="標楷體"/>
          <w:color w:val="000000"/>
        </w:rPr>
        <w:t>25</w:t>
      </w:r>
      <w:r w:rsidRPr="00B35E1B">
        <w:rPr>
          <w:rFonts w:hAnsi="標楷體" w:hint="eastAsia"/>
          <w:color w:val="000000"/>
        </w:rPr>
        <w:t>億元，較預算數27.71億元，減少10.46億元，預算執行率未及65%，各項業務計畫執行未如預期。</w:t>
      </w:r>
    </w:p>
    <w:p w:rsidR="0025182B" w:rsidRPr="00B35E1B" w:rsidRDefault="0025182B" w:rsidP="0025182B">
      <w:pPr>
        <w:pStyle w:val="123"/>
        <w:ind w:left="1133" w:hanging="283"/>
        <w:rPr>
          <w:rFonts w:hAnsi="標楷體"/>
          <w:color w:val="000000"/>
        </w:rPr>
      </w:pPr>
      <w:r w:rsidRPr="00227497">
        <w:rPr>
          <w:rFonts w:hint="eastAsia"/>
          <w:b/>
          <w:bCs/>
          <w:color w:val="000000"/>
        </w:rPr>
        <w:t>2.水資源作業基金(作業基金)</w:t>
      </w:r>
      <w:r w:rsidRPr="00227497">
        <w:rPr>
          <w:rFonts w:hAnsi="標楷體" w:hint="eastAsia"/>
          <w:b/>
          <w:bCs/>
          <w:color w:val="000000"/>
        </w:rPr>
        <w:t>：</w:t>
      </w:r>
      <w:r w:rsidRPr="00B35E1B">
        <w:rPr>
          <w:rFonts w:hAnsi="標楷體" w:hint="eastAsia"/>
          <w:color w:val="000000"/>
        </w:rPr>
        <w:t>依水利法第89條之1第1項規定略以，中央主管機關得設置水資源作業基金，辦理水庫、海堤、河川或排水設施之管理、疏濬、災害搶修搶險、人才培訓及回饋措施等；另依水資源作業基金收支保管及運用辦法第3條規定略以，該基金收入來源包含由政府循預算程序之撥款、水利設施之使用費收入、清淤疏濬所得砂石之出售收入、耗水費收入及基金孳息收入等；該基金因給水銷貨收入不敷支應所需銷貨成本，致業務收支多呈短絀，113年度</w:t>
      </w:r>
      <w:r>
        <w:rPr>
          <w:rFonts w:hAnsi="標楷體" w:hint="eastAsia"/>
          <w:color w:val="000000"/>
        </w:rPr>
        <w:t>決</w:t>
      </w:r>
      <w:r w:rsidRPr="00B35E1B">
        <w:rPr>
          <w:rFonts w:hAnsi="標楷體" w:hint="eastAsia"/>
          <w:color w:val="000000"/>
        </w:rPr>
        <w:t>算短絀數</w:t>
      </w:r>
      <w:r w:rsidRPr="00B35E1B">
        <w:rPr>
          <w:rFonts w:hAnsi="標楷體"/>
          <w:color w:val="000000"/>
        </w:rPr>
        <w:t>22</w:t>
      </w:r>
      <w:r w:rsidRPr="00B35E1B">
        <w:rPr>
          <w:rFonts w:hAnsi="標楷體" w:hint="eastAsia"/>
          <w:color w:val="000000"/>
        </w:rPr>
        <w:t>.</w:t>
      </w:r>
      <w:r w:rsidRPr="00B35E1B">
        <w:rPr>
          <w:rFonts w:hAnsi="標楷體"/>
          <w:color w:val="000000"/>
        </w:rPr>
        <w:t>5</w:t>
      </w:r>
      <w:r>
        <w:rPr>
          <w:rFonts w:hAnsi="標楷體" w:hint="eastAsia"/>
          <w:color w:val="000000"/>
        </w:rPr>
        <w:t>7</w:t>
      </w:r>
      <w:r w:rsidRPr="00B35E1B">
        <w:rPr>
          <w:rFonts w:hAnsi="標楷體" w:hint="eastAsia"/>
          <w:color w:val="000000"/>
        </w:rPr>
        <w:t>億元，較預算短絀數18.69億元，短絀增加3.87億元。</w:t>
      </w:r>
    </w:p>
    <w:p w:rsidR="0025182B" w:rsidRPr="00B35E1B" w:rsidRDefault="0025182B" w:rsidP="0025182B">
      <w:pPr>
        <w:pStyle w:val="21"/>
        <w:ind w:left="850" w:firstLine="566"/>
        <w:rPr>
          <w:color w:val="000000"/>
        </w:rPr>
      </w:pPr>
      <w:r w:rsidRPr="00B35E1B">
        <w:rPr>
          <w:rFonts w:hint="eastAsia"/>
          <w:color w:val="000000"/>
        </w:rPr>
        <w:t>按中小企業發展基金及水資源作業基金分別屬預算法第4</w:t>
      </w:r>
      <w:r w:rsidRPr="00B35E1B">
        <w:rPr>
          <w:rFonts w:hint="eastAsia"/>
          <w:color w:val="000000"/>
        </w:rPr>
        <w:lastRenderedPageBreak/>
        <w:t>條第1項第2款所定，有特定收入來源而供特殊用途者之</w:t>
      </w:r>
      <w:r w:rsidRPr="00B35E1B">
        <w:rPr>
          <w:rFonts w:hAnsi="標楷體" w:hint="eastAsia"/>
          <w:color w:val="000000"/>
        </w:rPr>
        <w:t>「</w:t>
      </w:r>
      <w:r w:rsidRPr="00B35E1B">
        <w:rPr>
          <w:rFonts w:hint="eastAsia"/>
          <w:color w:val="000000"/>
        </w:rPr>
        <w:t>特別收入基金</w:t>
      </w:r>
      <w:r w:rsidRPr="00B35E1B">
        <w:rPr>
          <w:rFonts w:hAnsi="標楷體" w:hint="eastAsia"/>
          <w:color w:val="000000"/>
        </w:rPr>
        <w:t>」，</w:t>
      </w:r>
      <w:r w:rsidRPr="00B35E1B">
        <w:rPr>
          <w:rFonts w:hint="eastAsia"/>
          <w:color w:val="000000"/>
        </w:rPr>
        <w:t>以及凡經付出仍可收回，而用於非營業者之</w:t>
      </w:r>
      <w:r w:rsidRPr="00B35E1B">
        <w:rPr>
          <w:rFonts w:hAnsi="標楷體" w:hint="eastAsia"/>
          <w:color w:val="000000"/>
        </w:rPr>
        <w:t>「</w:t>
      </w:r>
      <w:r w:rsidRPr="00B35E1B">
        <w:rPr>
          <w:rFonts w:hint="eastAsia"/>
          <w:color w:val="000000"/>
        </w:rPr>
        <w:t>作業基金</w:t>
      </w:r>
      <w:r w:rsidRPr="00B35E1B">
        <w:rPr>
          <w:rFonts w:hAnsi="標楷體" w:hint="eastAsia"/>
          <w:color w:val="000000"/>
        </w:rPr>
        <w:t>」</w:t>
      </w:r>
      <w:r w:rsidRPr="00B35E1B">
        <w:rPr>
          <w:rFonts w:hint="eastAsia"/>
          <w:color w:val="000000"/>
        </w:rPr>
        <w:t>，惟中小企業發展基金主要收入來源</w:t>
      </w:r>
      <w:r>
        <w:rPr>
          <w:rFonts w:hint="eastAsia"/>
          <w:color w:val="000000"/>
        </w:rPr>
        <w:t>逾九成</w:t>
      </w:r>
      <w:r w:rsidRPr="00B35E1B">
        <w:rPr>
          <w:rFonts w:hint="eastAsia"/>
          <w:color w:val="000000"/>
        </w:rPr>
        <w:t>為政府撥款收入</w:t>
      </w:r>
      <w:r w:rsidRPr="00B35E1B">
        <w:rPr>
          <w:rFonts w:hAnsi="標楷體" w:hint="eastAsia"/>
          <w:color w:val="000000"/>
        </w:rPr>
        <w:t>，</w:t>
      </w:r>
      <w:r w:rsidRPr="00B35E1B">
        <w:rPr>
          <w:rFonts w:hint="eastAsia"/>
          <w:color w:val="000000"/>
        </w:rPr>
        <w:t>水資源作業基金113年度決算短絀數較預算增加，營運績效均待檢討改善。</w:t>
      </w:r>
    </w:p>
    <w:p w:rsidR="0025182B" w:rsidRPr="002B1D68" w:rsidRDefault="0025182B" w:rsidP="0025182B">
      <w:pPr>
        <w:pStyle w:val="a4"/>
        <w:ind w:leftChars="0" w:left="0" w:firstLineChars="0" w:firstLine="0"/>
        <w:rPr>
          <w:rFonts w:hint="eastAsia"/>
          <w:b/>
          <w:color w:val="000000"/>
        </w:rPr>
      </w:pPr>
      <w:r w:rsidRPr="00B35E1B">
        <w:rPr>
          <w:rFonts w:hint="eastAsia"/>
          <w:b/>
          <w:color w:val="000000"/>
        </w:rPr>
        <w:t>表1 經濟部112及113</w:t>
      </w:r>
      <w:r>
        <w:rPr>
          <w:rFonts w:hint="eastAsia"/>
          <w:b/>
          <w:color w:val="000000"/>
        </w:rPr>
        <w:t>年</w:t>
      </w:r>
      <w:r w:rsidRPr="00B35E1B">
        <w:rPr>
          <w:rFonts w:hint="eastAsia"/>
          <w:b/>
          <w:color w:val="000000"/>
        </w:rPr>
        <w:t>度撥補非營業基金概況表</w:t>
      </w:r>
      <w:r w:rsidRPr="00B35E1B">
        <w:rPr>
          <w:rFonts w:hint="eastAsia"/>
          <w:color w:val="000000"/>
        </w:rPr>
        <w:t xml:space="preserve">   </w:t>
      </w:r>
      <w:r w:rsidRPr="00B35E1B">
        <w:rPr>
          <w:rFonts w:hint="eastAsia"/>
          <w:color w:val="000000"/>
          <w:sz w:val="24"/>
          <w:szCs w:val="24"/>
        </w:rPr>
        <w:t>單位</w:t>
      </w:r>
      <w:r w:rsidRPr="00B35E1B">
        <w:rPr>
          <w:rFonts w:hAnsi="標楷體" w:hint="eastAsia"/>
          <w:color w:val="000000"/>
          <w:spacing w:val="-20"/>
          <w:sz w:val="24"/>
          <w:szCs w:val="24"/>
        </w:rPr>
        <w:t>：</w:t>
      </w:r>
      <w:r w:rsidRPr="00B35E1B">
        <w:rPr>
          <w:rFonts w:hint="eastAsia"/>
          <w:color w:val="000000"/>
          <w:spacing w:val="-2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134"/>
        <w:gridCol w:w="1417"/>
        <w:gridCol w:w="1418"/>
        <w:gridCol w:w="3261"/>
      </w:tblGrid>
      <w:tr w:rsidR="0025182B" w:rsidRPr="00B35E1B" w:rsidTr="00C83840">
        <w:tc>
          <w:tcPr>
            <w:tcW w:w="2268" w:type="dxa"/>
            <w:gridSpan w:val="2"/>
            <w:vAlign w:val="center"/>
          </w:tcPr>
          <w:p w:rsidR="0025182B" w:rsidRPr="00B35E1B" w:rsidRDefault="0025182B" w:rsidP="00C83840">
            <w:pPr>
              <w:pStyle w:val="142"/>
              <w:spacing w:line="300" w:lineRule="exact"/>
              <w:jc w:val="center"/>
              <w:rPr>
                <w:rFonts w:hint="eastAsia"/>
                <w:color w:val="000000"/>
              </w:rPr>
            </w:pPr>
            <w:r w:rsidRPr="00B35E1B">
              <w:rPr>
                <w:rFonts w:hint="eastAsia"/>
                <w:color w:val="000000"/>
              </w:rPr>
              <w:t>年度</w:t>
            </w:r>
          </w:p>
        </w:tc>
        <w:tc>
          <w:tcPr>
            <w:tcW w:w="1417" w:type="dxa"/>
            <w:vAlign w:val="center"/>
          </w:tcPr>
          <w:p w:rsidR="0025182B" w:rsidRPr="00B35E1B" w:rsidRDefault="0025182B" w:rsidP="00C83840">
            <w:pPr>
              <w:pStyle w:val="142"/>
              <w:spacing w:line="300" w:lineRule="exact"/>
              <w:jc w:val="center"/>
              <w:rPr>
                <w:rFonts w:hint="eastAsia"/>
                <w:color w:val="000000"/>
              </w:rPr>
            </w:pPr>
            <w:r w:rsidRPr="00B35E1B">
              <w:rPr>
                <w:rFonts w:hint="eastAsia"/>
                <w:color w:val="000000"/>
              </w:rPr>
              <w:t>112決算</w:t>
            </w:r>
          </w:p>
        </w:tc>
        <w:tc>
          <w:tcPr>
            <w:tcW w:w="1418" w:type="dxa"/>
            <w:vAlign w:val="center"/>
          </w:tcPr>
          <w:p w:rsidR="0025182B" w:rsidRPr="00B35E1B" w:rsidRDefault="0025182B" w:rsidP="00C83840">
            <w:pPr>
              <w:pStyle w:val="142"/>
              <w:spacing w:line="300" w:lineRule="exact"/>
              <w:jc w:val="center"/>
              <w:rPr>
                <w:rFonts w:hint="eastAsia"/>
                <w:color w:val="000000"/>
              </w:rPr>
            </w:pPr>
            <w:r w:rsidRPr="00B35E1B">
              <w:rPr>
                <w:rFonts w:hint="eastAsia"/>
                <w:color w:val="000000"/>
              </w:rPr>
              <w:t>113決算</w:t>
            </w:r>
          </w:p>
        </w:tc>
        <w:tc>
          <w:tcPr>
            <w:tcW w:w="3261" w:type="dxa"/>
            <w:vAlign w:val="center"/>
          </w:tcPr>
          <w:p w:rsidR="0025182B" w:rsidRPr="00B35E1B" w:rsidRDefault="0025182B" w:rsidP="00C83840">
            <w:pPr>
              <w:pStyle w:val="142"/>
              <w:spacing w:line="300" w:lineRule="exact"/>
              <w:jc w:val="center"/>
              <w:rPr>
                <w:rFonts w:hint="eastAsia"/>
                <w:b/>
                <w:bCs/>
                <w:color w:val="000000"/>
              </w:rPr>
            </w:pPr>
            <w:r w:rsidRPr="00B35E1B">
              <w:rPr>
                <w:rFonts w:hint="eastAsia"/>
                <w:b/>
                <w:bCs/>
                <w:color w:val="000000"/>
              </w:rPr>
              <w:t>用途</w:t>
            </w:r>
          </w:p>
        </w:tc>
      </w:tr>
      <w:tr w:rsidR="0025182B" w:rsidRPr="00B35E1B" w:rsidTr="00C83840">
        <w:tc>
          <w:tcPr>
            <w:tcW w:w="1134" w:type="dxa"/>
            <w:vMerge w:val="restart"/>
            <w:vAlign w:val="center"/>
          </w:tcPr>
          <w:p w:rsidR="0025182B" w:rsidRPr="00B35E1B" w:rsidRDefault="0025182B" w:rsidP="00C83840">
            <w:pPr>
              <w:pStyle w:val="142"/>
              <w:spacing w:line="300" w:lineRule="exact"/>
              <w:ind w:rightChars="-36" w:right="-102"/>
              <w:rPr>
                <w:color w:val="000000"/>
              </w:rPr>
            </w:pPr>
            <w:r w:rsidRPr="00B35E1B">
              <w:rPr>
                <w:rFonts w:hint="eastAsia"/>
                <w:color w:val="000000"/>
              </w:rPr>
              <w:t>經濟特別收入基金</w:t>
            </w:r>
          </w:p>
        </w:tc>
        <w:tc>
          <w:tcPr>
            <w:tcW w:w="1134" w:type="dxa"/>
            <w:vMerge w:val="restart"/>
            <w:vAlign w:val="center"/>
          </w:tcPr>
          <w:p w:rsidR="0025182B" w:rsidRPr="00B35E1B" w:rsidRDefault="0025182B" w:rsidP="00C83840">
            <w:pPr>
              <w:pStyle w:val="142"/>
              <w:spacing w:line="300" w:lineRule="exact"/>
              <w:ind w:rightChars="-36" w:right="-102"/>
              <w:rPr>
                <w:rFonts w:hint="eastAsia"/>
                <w:color w:val="000000"/>
              </w:rPr>
            </w:pPr>
            <w:r w:rsidRPr="00B35E1B">
              <w:rPr>
                <w:rFonts w:hint="eastAsia"/>
                <w:color w:val="000000"/>
              </w:rPr>
              <w:t>中小企業發展基金</w:t>
            </w: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sidRPr="00B35E1B">
              <w:rPr>
                <w:rFonts w:hint="eastAsia"/>
                <w:color w:val="000000"/>
              </w:rPr>
              <w:t>2</w:t>
            </w:r>
            <w:r w:rsidRPr="00B35E1B">
              <w:rPr>
                <w:color w:val="000000"/>
              </w:rPr>
              <w:t>,712,000</w:t>
            </w:r>
          </w:p>
        </w:tc>
        <w:tc>
          <w:tcPr>
            <w:tcW w:w="1418" w:type="dxa"/>
            <w:vAlign w:val="center"/>
          </w:tcPr>
          <w:p w:rsidR="0025182B" w:rsidRPr="00B35E1B" w:rsidRDefault="0025182B" w:rsidP="00C83840">
            <w:pPr>
              <w:pStyle w:val="142"/>
              <w:spacing w:line="300" w:lineRule="exact"/>
              <w:jc w:val="right"/>
              <w:rPr>
                <w:rFonts w:hint="eastAsia"/>
                <w:color w:val="000000"/>
              </w:rPr>
            </w:pPr>
            <w:r w:rsidRPr="00B35E1B">
              <w:rPr>
                <w:rFonts w:hint="eastAsia"/>
                <w:color w:val="000000"/>
              </w:rPr>
              <w:t>2</w:t>
            </w:r>
            <w:r w:rsidRPr="00B35E1B">
              <w:rPr>
                <w:color w:val="000000"/>
              </w:rPr>
              <w:t>,</w:t>
            </w:r>
            <w:r w:rsidRPr="00B35E1B">
              <w:rPr>
                <w:rFonts w:hint="eastAsia"/>
                <w:color w:val="000000"/>
              </w:rPr>
              <w:t>712</w:t>
            </w:r>
            <w:r w:rsidRPr="00B35E1B">
              <w:rPr>
                <w:color w:val="000000"/>
              </w:rPr>
              <w:t>,</w:t>
            </w:r>
            <w:r w:rsidRPr="00B35E1B">
              <w:rPr>
                <w:rFonts w:hint="eastAsia"/>
                <w:color w:val="000000"/>
              </w:rPr>
              <w:t>000</w:t>
            </w:r>
          </w:p>
        </w:tc>
        <w:tc>
          <w:tcPr>
            <w:tcW w:w="3261" w:type="dxa"/>
            <w:vAlign w:val="center"/>
          </w:tcPr>
          <w:p w:rsidR="0025182B" w:rsidRPr="00B35E1B" w:rsidRDefault="0025182B" w:rsidP="00C83840">
            <w:pPr>
              <w:pStyle w:val="142"/>
              <w:spacing w:line="300" w:lineRule="exact"/>
              <w:rPr>
                <w:rFonts w:hint="eastAsia"/>
                <w:color w:val="000000"/>
              </w:rPr>
            </w:pPr>
            <w:r w:rsidRPr="00B35E1B">
              <w:rPr>
                <w:rFonts w:hint="eastAsia"/>
                <w:color w:val="000000"/>
              </w:rPr>
              <w:t>辦理促進中小企業健全發展等相關工作</w:t>
            </w:r>
            <w:r w:rsidRPr="00B35E1B">
              <w:rPr>
                <w:rFonts w:hAnsi="標楷體" w:hint="eastAsia"/>
                <w:color w:val="000000"/>
              </w:rPr>
              <w:t>。</w:t>
            </w:r>
          </w:p>
        </w:tc>
      </w:tr>
      <w:tr w:rsidR="0025182B" w:rsidRPr="00B35E1B" w:rsidTr="00C83840">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Pr>
                <w:rFonts w:hint="eastAsia"/>
                <w:color w:val="000000"/>
              </w:rPr>
              <w:t>-</w:t>
            </w:r>
          </w:p>
        </w:tc>
        <w:tc>
          <w:tcPr>
            <w:tcW w:w="1418"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555</w:t>
            </w:r>
            <w:r>
              <w:rPr>
                <w:color w:val="000000"/>
              </w:rPr>
              <w:t>,</w:t>
            </w:r>
            <w:r>
              <w:rPr>
                <w:rFonts w:hint="eastAsia"/>
                <w:color w:val="000000"/>
              </w:rPr>
              <w:t>000</w:t>
            </w:r>
          </w:p>
        </w:tc>
        <w:tc>
          <w:tcPr>
            <w:tcW w:w="3261" w:type="dxa"/>
            <w:vAlign w:val="center"/>
          </w:tcPr>
          <w:p w:rsidR="0025182B" w:rsidRPr="00B35E1B" w:rsidRDefault="0025182B" w:rsidP="00C83840">
            <w:pPr>
              <w:pStyle w:val="142"/>
              <w:spacing w:line="300" w:lineRule="exact"/>
              <w:jc w:val="both"/>
              <w:rPr>
                <w:rFonts w:hint="eastAsia"/>
                <w:color w:val="000000"/>
              </w:rPr>
            </w:pPr>
            <w:r w:rsidRPr="006A475D">
              <w:rPr>
                <w:rFonts w:hint="eastAsia"/>
                <w:color w:val="000000"/>
              </w:rPr>
              <w:t>財政部國庫署「國債付息」</w:t>
            </w:r>
            <w:r w:rsidRPr="002B1D68">
              <w:rPr>
                <w:rFonts w:hint="eastAsia"/>
                <w:color w:val="000000"/>
              </w:rPr>
              <w:t>專案</w:t>
            </w:r>
            <w:r>
              <w:rPr>
                <w:rFonts w:hint="eastAsia"/>
                <w:color w:val="000000"/>
              </w:rPr>
              <w:t>撥補</w:t>
            </w:r>
            <w:r w:rsidRPr="002B1D68">
              <w:rPr>
                <w:rFonts w:hint="eastAsia"/>
                <w:color w:val="000000"/>
              </w:rPr>
              <w:t>辦理凱米颱風災害復工貸款利息補貼所需經費</w:t>
            </w:r>
            <w:r>
              <w:rPr>
                <w:rFonts w:hAnsi="標楷體" w:hint="eastAsia"/>
                <w:color w:val="000000"/>
              </w:rPr>
              <w:t>。</w:t>
            </w:r>
          </w:p>
        </w:tc>
      </w:tr>
      <w:tr w:rsidR="0025182B" w:rsidRPr="00B35E1B" w:rsidTr="00C83840">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134" w:type="dxa"/>
            <w:vAlign w:val="center"/>
          </w:tcPr>
          <w:p w:rsidR="0025182B" w:rsidRPr="00B35E1B" w:rsidRDefault="0025182B" w:rsidP="00C83840">
            <w:pPr>
              <w:pStyle w:val="142"/>
              <w:spacing w:line="300" w:lineRule="exact"/>
              <w:ind w:rightChars="-36" w:right="-102"/>
              <w:rPr>
                <w:rFonts w:hint="eastAsia"/>
                <w:color w:val="000000"/>
              </w:rPr>
            </w:pPr>
            <w:r>
              <w:rPr>
                <w:rFonts w:hint="eastAsia"/>
                <w:color w:val="000000"/>
              </w:rPr>
              <w:t>小計</w:t>
            </w: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sidRPr="00B35E1B">
              <w:rPr>
                <w:rFonts w:hint="eastAsia"/>
                <w:color w:val="000000"/>
              </w:rPr>
              <w:t>2</w:t>
            </w:r>
            <w:r w:rsidRPr="00B35E1B">
              <w:rPr>
                <w:color w:val="000000"/>
              </w:rPr>
              <w:t>,712,000</w:t>
            </w:r>
          </w:p>
        </w:tc>
        <w:tc>
          <w:tcPr>
            <w:tcW w:w="1418"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3</w:t>
            </w:r>
            <w:r>
              <w:rPr>
                <w:color w:val="000000"/>
              </w:rPr>
              <w:t>,267</w:t>
            </w:r>
            <w:r>
              <w:rPr>
                <w:rFonts w:hint="eastAsia"/>
                <w:color w:val="000000"/>
              </w:rPr>
              <w:t>,</w:t>
            </w:r>
            <w:r>
              <w:rPr>
                <w:color w:val="000000"/>
              </w:rPr>
              <w:t>000</w:t>
            </w:r>
          </w:p>
        </w:tc>
        <w:tc>
          <w:tcPr>
            <w:tcW w:w="3261"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w:t>
            </w:r>
          </w:p>
        </w:tc>
      </w:tr>
      <w:tr w:rsidR="0025182B" w:rsidRPr="00B35E1B" w:rsidTr="00C83840">
        <w:tc>
          <w:tcPr>
            <w:tcW w:w="1134" w:type="dxa"/>
            <w:vMerge/>
            <w:vAlign w:val="center"/>
          </w:tcPr>
          <w:p w:rsidR="0025182B" w:rsidRPr="00B35E1B" w:rsidRDefault="0025182B" w:rsidP="00C83840">
            <w:pPr>
              <w:pStyle w:val="142"/>
              <w:spacing w:line="300" w:lineRule="exact"/>
              <w:ind w:rightChars="-36" w:right="-102"/>
              <w:rPr>
                <w:rFonts w:hint="eastAsia"/>
                <w:color w:val="000000"/>
              </w:rPr>
            </w:pPr>
          </w:p>
        </w:tc>
        <w:tc>
          <w:tcPr>
            <w:tcW w:w="1134" w:type="dxa"/>
            <w:vAlign w:val="center"/>
          </w:tcPr>
          <w:p w:rsidR="0025182B" w:rsidRPr="00B35E1B" w:rsidRDefault="0025182B" w:rsidP="00C83840">
            <w:pPr>
              <w:pStyle w:val="142"/>
              <w:spacing w:line="300" w:lineRule="exact"/>
              <w:ind w:rightChars="-36" w:right="-102"/>
              <w:rPr>
                <w:rFonts w:hint="eastAsia"/>
                <w:color w:val="000000"/>
              </w:rPr>
            </w:pPr>
            <w:r w:rsidRPr="00B35E1B">
              <w:rPr>
                <w:rFonts w:hint="eastAsia"/>
                <w:color w:val="000000"/>
              </w:rPr>
              <w:t>石油基金</w:t>
            </w:r>
          </w:p>
        </w:tc>
        <w:tc>
          <w:tcPr>
            <w:tcW w:w="1417" w:type="dxa"/>
            <w:vAlign w:val="center"/>
          </w:tcPr>
          <w:p w:rsidR="0025182B" w:rsidRPr="00B35E1B" w:rsidRDefault="0025182B" w:rsidP="00C83840">
            <w:pPr>
              <w:pStyle w:val="142"/>
              <w:spacing w:line="300" w:lineRule="exact"/>
              <w:ind w:leftChars="-36" w:left="-102"/>
              <w:jc w:val="right"/>
              <w:rPr>
                <w:rFonts w:hint="eastAsia"/>
                <w:color w:val="000000"/>
              </w:rPr>
            </w:pPr>
            <w:r w:rsidRPr="00B35E1B">
              <w:rPr>
                <w:rFonts w:hint="eastAsia"/>
                <w:color w:val="000000"/>
              </w:rPr>
              <w:t>1</w:t>
            </w:r>
            <w:r w:rsidRPr="00B35E1B">
              <w:rPr>
                <w:color w:val="000000"/>
              </w:rPr>
              <w:t>,000,000</w:t>
            </w:r>
          </w:p>
        </w:tc>
        <w:tc>
          <w:tcPr>
            <w:tcW w:w="1418" w:type="dxa"/>
            <w:vAlign w:val="center"/>
          </w:tcPr>
          <w:p w:rsidR="0025182B" w:rsidRPr="00B35E1B" w:rsidRDefault="0025182B" w:rsidP="00C83840">
            <w:pPr>
              <w:pStyle w:val="142"/>
              <w:spacing w:line="300" w:lineRule="exact"/>
              <w:jc w:val="right"/>
              <w:rPr>
                <w:rFonts w:hint="eastAsia"/>
                <w:color w:val="000000"/>
              </w:rPr>
            </w:pPr>
            <w:r>
              <w:rPr>
                <w:rFonts w:hint="eastAsia"/>
                <w:color w:val="000000"/>
              </w:rPr>
              <w:t>詳</w:t>
            </w:r>
            <w:r w:rsidRPr="00B35E1B">
              <w:rPr>
                <w:rFonts w:hint="eastAsia"/>
                <w:color w:val="000000"/>
              </w:rPr>
              <w:t>說明</w:t>
            </w:r>
          </w:p>
        </w:tc>
        <w:tc>
          <w:tcPr>
            <w:tcW w:w="3261" w:type="dxa"/>
            <w:vAlign w:val="center"/>
          </w:tcPr>
          <w:p w:rsidR="0025182B" w:rsidRPr="00B35E1B" w:rsidRDefault="0025182B" w:rsidP="00C83840">
            <w:pPr>
              <w:pStyle w:val="142"/>
              <w:spacing w:line="300" w:lineRule="exact"/>
              <w:rPr>
                <w:rFonts w:hint="eastAsia"/>
                <w:color w:val="000000"/>
              </w:rPr>
            </w:pPr>
            <w:bookmarkStart w:id="19" w:name="_Hlk213320411"/>
            <w:r w:rsidRPr="00B35E1B">
              <w:rPr>
                <w:rFonts w:hint="eastAsia"/>
                <w:color w:val="000000"/>
              </w:rPr>
              <w:t>辦理商業服務業節能設備補助計畫</w:t>
            </w:r>
            <w:bookmarkEnd w:id="19"/>
            <w:r w:rsidRPr="00B35E1B">
              <w:rPr>
                <w:rFonts w:hAnsi="標楷體" w:hint="eastAsia"/>
                <w:color w:val="000000"/>
              </w:rPr>
              <w:t>。</w:t>
            </w:r>
          </w:p>
        </w:tc>
      </w:tr>
      <w:tr w:rsidR="0025182B" w:rsidRPr="00B35E1B" w:rsidTr="00C83840">
        <w:tc>
          <w:tcPr>
            <w:tcW w:w="2268" w:type="dxa"/>
            <w:gridSpan w:val="2"/>
            <w:vAlign w:val="center"/>
          </w:tcPr>
          <w:p w:rsidR="0025182B" w:rsidRPr="00B35E1B" w:rsidRDefault="0025182B" w:rsidP="00C83840">
            <w:pPr>
              <w:pStyle w:val="142"/>
              <w:spacing w:line="300" w:lineRule="exact"/>
              <w:rPr>
                <w:rFonts w:hint="eastAsia"/>
                <w:color w:val="000000"/>
              </w:rPr>
            </w:pPr>
            <w:r w:rsidRPr="00B35E1B">
              <w:rPr>
                <w:rFonts w:hint="eastAsia"/>
                <w:color w:val="000000"/>
              </w:rPr>
              <w:t>水資源作業基金</w:t>
            </w:r>
          </w:p>
        </w:tc>
        <w:tc>
          <w:tcPr>
            <w:tcW w:w="1417" w:type="dxa"/>
            <w:vAlign w:val="center"/>
          </w:tcPr>
          <w:p w:rsidR="0025182B" w:rsidRPr="00B35E1B" w:rsidRDefault="0025182B" w:rsidP="00C83840">
            <w:pPr>
              <w:pStyle w:val="142"/>
              <w:spacing w:line="300" w:lineRule="exact"/>
              <w:jc w:val="right"/>
              <w:rPr>
                <w:rFonts w:hint="eastAsia"/>
                <w:color w:val="000000"/>
              </w:rPr>
            </w:pPr>
            <w:r w:rsidRPr="00B35E1B">
              <w:rPr>
                <w:rFonts w:hint="eastAsia"/>
                <w:color w:val="000000"/>
              </w:rPr>
              <w:t>-</w:t>
            </w:r>
          </w:p>
        </w:tc>
        <w:tc>
          <w:tcPr>
            <w:tcW w:w="1418" w:type="dxa"/>
            <w:vAlign w:val="center"/>
          </w:tcPr>
          <w:p w:rsidR="0025182B" w:rsidRPr="00B35E1B" w:rsidRDefault="0025182B" w:rsidP="00C83840">
            <w:pPr>
              <w:pStyle w:val="142"/>
              <w:spacing w:line="300" w:lineRule="exact"/>
              <w:jc w:val="right"/>
              <w:rPr>
                <w:rFonts w:hint="eastAsia"/>
                <w:color w:val="000000"/>
              </w:rPr>
            </w:pPr>
            <w:r w:rsidRPr="00B35E1B">
              <w:rPr>
                <w:rFonts w:hint="eastAsia"/>
                <w:color w:val="000000"/>
              </w:rPr>
              <w:t>2</w:t>
            </w:r>
            <w:r w:rsidRPr="00B35E1B">
              <w:rPr>
                <w:color w:val="000000"/>
              </w:rPr>
              <w:t>,134,678</w:t>
            </w:r>
          </w:p>
        </w:tc>
        <w:tc>
          <w:tcPr>
            <w:tcW w:w="3261" w:type="dxa"/>
            <w:vAlign w:val="center"/>
          </w:tcPr>
          <w:p w:rsidR="0025182B" w:rsidRPr="00B35E1B" w:rsidRDefault="0025182B" w:rsidP="00C83840">
            <w:pPr>
              <w:pStyle w:val="142"/>
              <w:spacing w:line="300" w:lineRule="exact"/>
              <w:rPr>
                <w:rFonts w:hint="eastAsia"/>
                <w:color w:val="000000"/>
              </w:rPr>
            </w:pPr>
            <w:r w:rsidRPr="00B35E1B">
              <w:rPr>
                <w:rFonts w:hint="eastAsia"/>
                <w:color w:val="000000"/>
              </w:rPr>
              <w:t>加強水資源管理及辦理水庫永續利用等業務</w:t>
            </w:r>
            <w:r w:rsidRPr="00B35E1B">
              <w:rPr>
                <w:rFonts w:hAnsi="標楷體" w:hint="eastAsia"/>
                <w:color w:val="000000"/>
              </w:rPr>
              <w:t>。</w:t>
            </w:r>
          </w:p>
        </w:tc>
      </w:tr>
      <w:tr w:rsidR="0025182B" w:rsidRPr="00B35E1B" w:rsidTr="00C83840">
        <w:tc>
          <w:tcPr>
            <w:tcW w:w="2268" w:type="dxa"/>
            <w:gridSpan w:val="2"/>
            <w:vAlign w:val="center"/>
          </w:tcPr>
          <w:p w:rsidR="0025182B" w:rsidRPr="00B35E1B" w:rsidRDefault="0025182B" w:rsidP="00C83840">
            <w:pPr>
              <w:pStyle w:val="142"/>
              <w:spacing w:line="300" w:lineRule="exact"/>
              <w:jc w:val="center"/>
              <w:rPr>
                <w:rFonts w:hint="eastAsia"/>
                <w:b/>
                <w:bCs/>
                <w:color w:val="000000"/>
              </w:rPr>
            </w:pPr>
            <w:r w:rsidRPr="00B35E1B">
              <w:rPr>
                <w:rFonts w:hint="eastAsia"/>
                <w:b/>
                <w:bCs/>
                <w:color w:val="000000"/>
              </w:rPr>
              <w:t>合計</w:t>
            </w:r>
          </w:p>
        </w:tc>
        <w:tc>
          <w:tcPr>
            <w:tcW w:w="1417" w:type="dxa"/>
            <w:vAlign w:val="center"/>
          </w:tcPr>
          <w:p w:rsidR="0025182B" w:rsidRPr="00B35E1B" w:rsidRDefault="0025182B" w:rsidP="00C83840">
            <w:pPr>
              <w:pStyle w:val="142"/>
              <w:spacing w:line="300" w:lineRule="exact"/>
              <w:jc w:val="right"/>
              <w:rPr>
                <w:rFonts w:hint="eastAsia"/>
                <w:b/>
                <w:bCs/>
                <w:color w:val="000000"/>
              </w:rPr>
            </w:pPr>
            <w:r w:rsidRPr="00B35E1B">
              <w:rPr>
                <w:rFonts w:hint="eastAsia"/>
                <w:b/>
                <w:bCs/>
                <w:color w:val="000000"/>
              </w:rPr>
              <w:t>3</w:t>
            </w:r>
            <w:r w:rsidRPr="00B35E1B">
              <w:rPr>
                <w:b/>
                <w:bCs/>
                <w:color w:val="000000"/>
              </w:rPr>
              <w:t>,712,000</w:t>
            </w:r>
          </w:p>
        </w:tc>
        <w:tc>
          <w:tcPr>
            <w:tcW w:w="1418" w:type="dxa"/>
            <w:vAlign w:val="center"/>
          </w:tcPr>
          <w:p w:rsidR="0025182B" w:rsidRPr="00B35E1B" w:rsidRDefault="0025182B" w:rsidP="00C83840">
            <w:pPr>
              <w:pStyle w:val="142"/>
              <w:spacing w:line="300" w:lineRule="exact"/>
              <w:jc w:val="right"/>
              <w:rPr>
                <w:rFonts w:hint="eastAsia"/>
                <w:b/>
                <w:bCs/>
                <w:color w:val="000000"/>
              </w:rPr>
            </w:pPr>
            <w:r>
              <w:rPr>
                <w:b/>
                <w:bCs/>
                <w:color w:val="000000"/>
              </w:rPr>
              <w:t>5</w:t>
            </w:r>
            <w:r w:rsidRPr="00B35E1B">
              <w:rPr>
                <w:b/>
                <w:bCs/>
                <w:color w:val="000000"/>
              </w:rPr>
              <w:t>,</w:t>
            </w:r>
            <w:r>
              <w:rPr>
                <w:b/>
                <w:bCs/>
                <w:color w:val="000000"/>
              </w:rPr>
              <w:t>401</w:t>
            </w:r>
            <w:r w:rsidRPr="00B35E1B">
              <w:rPr>
                <w:b/>
                <w:bCs/>
                <w:color w:val="000000"/>
              </w:rPr>
              <w:t>,678</w:t>
            </w:r>
          </w:p>
        </w:tc>
        <w:tc>
          <w:tcPr>
            <w:tcW w:w="3261" w:type="dxa"/>
            <w:vAlign w:val="center"/>
          </w:tcPr>
          <w:p w:rsidR="0025182B" w:rsidRPr="00B35E1B" w:rsidRDefault="0025182B" w:rsidP="00C83840">
            <w:pPr>
              <w:pStyle w:val="142"/>
              <w:spacing w:line="300" w:lineRule="exact"/>
              <w:rPr>
                <w:rFonts w:hint="eastAsia"/>
                <w:color w:val="000000"/>
              </w:rPr>
            </w:pPr>
          </w:p>
        </w:tc>
      </w:tr>
    </w:tbl>
    <w:p w:rsidR="0025182B" w:rsidRPr="00B35E1B" w:rsidRDefault="0025182B" w:rsidP="0025182B">
      <w:pPr>
        <w:pStyle w:val="142"/>
        <w:ind w:left="1176" w:rightChars="42" w:right="119" w:hanging="1176"/>
        <w:rPr>
          <w:color w:val="000000"/>
        </w:rPr>
      </w:pPr>
      <w:r w:rsidRPr="00B35E1B">
        <w:rPr>
          <w:color w:val="000000"/>
        </w:rPr>
        <w:t>說    明</w:t>
      </w:r>
      <w:r w:rsidRPr="00B35E1B">
        <w:rPr>
          <w:rFonts w:hint="eastAsia"/>
          <w:color w:val="000000"/>
        </w:rPr>
        <w:t>：撥補石油基金辦理商業服務業節能設備補助計畫</w:t>
      </w:r>
      <w:r w:rsidRPr="00B35E1B">
        <w:rPr>
          <w:rFonts w:hAnsi="標楷體" w:hint="eastAsia"/>
          <w:color w:val="000000"/>
        </w:rPr>
        <w:t>，</w:t>
      </w:r>
      <w:r w:rsidRPr="00B35E1B">
        <w:rPr>
          <w:rFonts w:hint="eastAsia"/>
          <w:color w:val="000000"/>
        </w:rPr>
        <w:t>配合經濟部組織法修正並自112年9月26日施行</w:t>
      </w:r>
      <w:r w:rsidRPr="00B35E1B">
        <w:rPr>
          <w:rFonts w:hAnsi="標楷體" w:hint="eastAsia"/>
          <w:color w:val="000000"/>
        </w:rPr>
        <w:t>，</w:t>
      </w:r>
      <w:r w:rsidRPr="00B35E1B">
        <w:rPr>
          <w:rFonts w:hint="eastAsia"/>
          <w:color w:val="000000"/>
        </w:rPr>
        <w:t>113年度由商業發展署編列撥補</w:t>
      </w:r>
      <w:r w:rsidRPr="00B35E1B">
        <w:rPr>
          <w:rFonts w:hAnsi="標楷體" w:hint="eastAsia"/>
          <w:color w:val="000000"/>
        </w:rPr>
        <w:t>。</w:t>
      </w:r>
    </w:p>
    <w:p w:rsidR="0025182B" w:rsidRPr="00B35E1B" w:rsidRDefault="0025182B" w:rsidP="0025182B">
      <w:pPr>
        <w:pStyle w:val="142"/>
        <w:ind w:left="560" w:hanging="560"/>
        <w:rPr>
          <w:color w:val="000000"/>
        </w:rPr>
      </w:pPr>
      <w:r w:rsidRPr="00B35E1B">
        <w:rPr>
          <w:rFonts w:hint="eastAsia"/>
          <w:color w:val="000000"/>
        </w:rPr>
        <w:t>資料來源：經濟部各年度決算書。</w:t>
      </w:r>
    </w:p>
    <w:p w:rsidR="0025182B" w:rsidRDefault="0025182B" w:rsidP="0025182B">
      <w:pPr>
        <w:pStyle w:val="a4"/>
        <w:ind w:leftChars="0" w:left="0" w:firstLineChars="0" w:firstLine="0"/>
        <w:rPr>
          <w:color w:val="000000"/>
          <w:spacing w:val="-20"/>
        </w:rPr>
      </w:pPr>
      <w:r w:rsidRPr="00B35E1B">
        <w:rPr>
          <w:rFonts w:hint="eastAsia"/>
          <w:b/>
          <w:color w:val="000000"/>
        </w:rPr>
        <w:t>表</w:t>
      </w:r>
      <w:r w:rsidRPr="00B35E1B">
        <w:rPr>
          <w:b/>
          <w:color w:val="000000"/>
        </w:rPr>
        <w:t>2</w:t>
      </w:r>
      <w:r w:rsidRPr="00B35E1B">
        <w:rPr>
          <w:rFonts w:hint="eastAsia"/>
          <w:b/>
          <w:color w:val="000000"/>
        </w:rPr>
        <w:t xml:space="preserve">  中小企業發展基金及水資源作業基金113年度收支餘絀概況表</w:t>
      </w:r>
      <w:r w:rsidRPr="00B35E1B">
        <w:rPr>
          <w:rFonts w:hint="eastAsia"/>
          <w:color w:val="000000"/>
          <w:spacing w:val="-20"/>
        </w:rPr>
        <w:t xml:space="preserve"> </w:t>
      </w:r>
    </w:p>
    <w:p w:rsidR="0025182B" w:rsidRPr="00B35E1B" w:rsidRDefault="0025182B" w:rsidP="0025182B">
      <w:pPr>
        <w:pStyle w:val="a4"/>
        <w:ind w:leftChars="0" w:left="0" w:firstLineChars="0" w:firstLine="0"/>
        <w:jc w:val="right"/>
        <w:rPr>
          <w:rFonts w:hint="eastAsia"/>
          <w:color w:val="000000"/>
          <w:spacing w:val="-6"/>
          <w:sz w:val="24"/>
          <w:szCs w:val="24"/>
        </w:rPr>
      </w:pPr>
      <w:r w:rsidRPr="00B35E1B">
        <w:rPr>
          <w:rFonts w:hint="eastAsia"/>
          <w:color w:val="000000"/>
          <w:spacing w:val="-20"/>
          <w:sz w:val="24"/>
          <w:szCs w:val="24"/>
        </w:rPr>
        <w:t>單位</w:t>
      </w:r>
      <w:r w:rsidRPr="00B35E1B">
        <w:rPr>
          <w:rFonts w:hAnsi="標楷體" w:hint="eastAsia"/>
          <w:color w:val="000000"/>
          <w:spacing w:val="-20"/>
          <w:sz w:val="24"/>
          <w:szCs w:val="24"/>
        </w:rPr>
        <w:t>：</w:t>
      </w:r>
      <w:r w:rsidRPr="00B35E1B">
        <w:rPr>
          <w:rFonts w:hint="eastAsia"/>
          <w:color w:val="000000"/>
          <w:spacing w:val="-2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42"/>
        <w:gridCol w:w="1306"/>
        <w:gridCol w:w="1296"/>
        <w:gridCol w:w="1919"/>
        <w:gridCol w:w="1418"/>
        <w:gridCol w:w="1431"/>
      </w:tblGrid>
      <w:tr w:rsidR="0025182B" w:rsidRPr="00B35E1B" w:rsidTr="00C83840">
        <w:tc>
          <w:tcPr>
            <w:tcW w:w="3844" w:type="dxa"/>
            <w:gridSpan w:val="3"/>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中小企業發展基金</w:t>
            </w:r>
          </w:p>
        </w:tc>
        <w:tc>
          <w:tcPr>
            <w:tcW w:w="4768" w:type="dxa"/>
            <w:gridSpan w:val="3"/>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水資源作業基金(個別)</w:t>
            </w:r>
          </w:p>
        </w:tc>
      </w:tr>
      <w:tr w:rsidR="0025182B" w:rsidRPr="00B35E1B" w:rsidTr="00C83840">
        <w:tc>
          <w:tcPr>
            <w:tcW w:w="1242" w:type="dxa"/>
            <w:vAlign w:val="center"/>
          </w:tcPr>
          <w:p w:rsidR="0025182B" w:rsidRPr="00B35E1B" w:rsidRDefault="0025182B" w:rsidP="00C83840">
            <w:pPr>
              <w:pStyle w:val="142"/>
              <w:spacing w:line="300" w:lineRule="exact"/>
              <w:ind w:leftChars="-32" w:left="-91"/>
              <w:jc w:val="center"/>
              <w:rPr>
                <w:rFonts w:hint="eastAsia"/>
                <w:color w:val="000000"/>
                <w:spacing w:val="-10"/>
              </w:rPr>
            </w:pPr>
            <w:r w:rsidRPr="00B35E1B">
              <w:rPr>
                <w:rFonts w:hint="eastAsia"/>
                <w:color w:val="000000"/>
                <w:spacing w:val="-10"/>
              </w:rPr>
              <w:t>科目</w:t>
            </w:r>
          </w:p>
        </w:tc>
        <w:tc>
          <w:tcPr>
            <w:tcW w:w="1306"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預算數</w:t>
            </w:r>
          </w:p>
        </w:tc>
        <w:tc>
          <w:tcPr>
            <w:tcW w:w="1296"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決算數</w:t>
            </w:r>
          </w:p>
        </w:tc>
        <w:tc>
          <w:tcPr>
            <w:tcW w:w="1919"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科目</w:t>
            </w:r>
          </w:p>
        </w:tc>
        <w:tc>
          <w:tcPr>
            <w:tcW w:w="1418"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預算數</w:t>
            </w:r>
          </w:p>
        </w:tc>
        <w:tc>
          <w:tcPr>
            <w:tcW w:w="1431" w:type="dxa"/>
            <w:vAlign w:val="center"/>
          </w:tcPr>
          <w:p w:rsidR="0025182B" w:rsidRPr="00B35E1B" w:rsidRDefault="0025182B" w:rsidP="00C83840">
            <w:pPr>
              <w:pStyle w:val="142"/>
              <w:spacing w:line="300" w:lineRule="exact"/>
              <w:jc w:val="center"/>
              <w:rPr>
                <w:rFonts w:hint="eastAsia"/>
                <w:color w:val="000000"/>
                <w:spacing w:val="-10"/>
              </w:rPr>
            </w:pPr>
            <w:r w:rsidRPr="00B35E1B">
              <w:rPr>
                <w:rFonts w:hint="eastAsia"/>
                <w:color w:val="000000"/>
                <w:spacing w:val="-10"/>
              </w:rPr>
              <w:t>決算數</w:t>
            </w:r>
          </w:p>
        </w:tc>
      </w:tr>
      <w:tr w:rsidR="0025182B" w:rsidRPr="00B35E1B" w:rsidTr="00C83840">
        <w:tc>
          <w:tcPr>
            <w:tcW w:w="1242" w:type="dxa"/>
            <w:vMerge w:val="restart"/>
            <w:vAlign w:val="center"/>
          </w:tcPr>
          <w:p w:rsidR="0025182B" w:rsidRPr="00B35E1B" w:rsidRDefault="0025182B" w:rsidP="00C83840">
            <w:pPr>
              <w:pStyle w:val="142"/>
              <w:spacing w:line="300" w:lineRule="exact"/>
              <w:ind w:leftChars="-32" w:left="-91"/>
              <w:rPr>
                <w:rFonts w:hint="eastAsia"/>
                <w:color w:val="000000"/>
                <w:spacing w:val="-10"/>
              </w:rPr>
            </w:pPr>
            <w:r w:rsidRPr="00B35E1B">
              <w:rPr>
                <w:rFonts w:hint="eastAsia"/>
                <w:color w:val="000000"/>
                <w:spacing w:val="-10"/>
              </w:rPr>
              <w:t>基金來源</w:t>
            </w:r>
          </w:p>
        </w:tc>
        <w:tc>
          <w:tcPr>
            <w:tcW w:w="130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2</w:t>
            </w:r>
            <w:r w:rsidRPr="00B35E1B">
              <w:rPr>
                <w:color w:val="000000"/>
                <w:spacing w:val="-10"/>
              </w:rPr>
              <w:t>,</w:t>
            </w:r>
            <w:r w:rsidRPr="00B35E1B">
              <w:rPr>
                <w:rFonts w:hint="eastAsia"/>
                <w:color w:val="000000"/>
                <w:spacing w:val="-10"/>
              </w:rPr>
              <w:t>804</w:t>
            </w:r>
            <w:r w:rsidRPr="00B35E1B">
              <w:rPr>
                <w:color w:val="000000"/>
                <w:spacing w:val="-10"/>
              </w:rPr>
              <w:t>,</w:t>
            </w:r>
            <w:r w:rsidRPr="00B35E1B">
              <w:rPr>
                <w:rFonts w:hint="eastAsia"/>
                <w:color w:val="000000"/>
                <w:spacing w:val="-10"/>
              </w:rPr>
              <w:t>324</w:t>
            </w:r>
          </w:p>
        </w:tc>
        <w:tc>
          <w:tcPr>
            <w:tcW w:w="129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2,</w:t>
            </w:r>
            <w:r w:rsidRPr="00B35E1B">
              <w:rPr>
                <w:color w:val="000000"/>
                <w:spacing w:val="-10"/>
              </w:rPr>
              <w:t>861,933</w:t>
            </w:r>
          </w:p>
        </w:tc>
        <w:tc>
          <w:tcPr>
            <w:tcW w:w="1919" w:type="dxa"/>
            <w:vAlign w:val="center"/>
          </w:tcPr>
          <w:p w:rsidR="0025182B" w:rsidRPr="00B35E1B" w:rsidRDefault="0025182B" w:rsidP="00C83840">
            <w:pPr>
              <w:pStyle w:val="142"/>
              <w:spacing w:line="300" w:lineRule="exact"/>
              <w:ind w:leftChars="-30" w:left="-85"/>
              <w:rPr>
                <w:rFonts w:hint="eastAsia"/>
                <w:color w:val="000000"/>
                <w:spacing w:val="-10"/>
              </w:rPr>
            </w:pPr>
            <w:r w:rsidRPr="00B35E1B">
              <w:rPr>
                <w:rFonts w:hint="eastAsia"/>
                <w:color w:val="000000"/>
                <w:spacing w:val="-10"/>
              </w:rPr>
              <w:t>業務收入</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8</w:t>
            </w:r>
            <w:r w:rsidRPr="00B35E1B">
              <w:rPr>
                <w:color w:val="000000"/>
                <w:spacing w:val="-10"/>
              </w:rPr>
              <w:t>,</w:t>
            </w:r>
            <w:r w:rsidRPr="00B35E1B">
              <w:rPr>
                <w:rFonts w:hint="eastAsia"/>
                <w:color w:val="000000"/>
                <w:spacing w:val="-10"/>
              </w:rPr>
              <w:t>916,187</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8</w:t>
            </w:r>
            <w:r w:rsidRPr="00B35E1B">
              <w:rPr>
                <w:color w:val="000000"/>
                <w:spacing w:val="-10"/>
              </w:rPr>
              <w:t>,389,99</w:t>
            </w:r>
            <w:r w:rsidRPr="00B35E1B">
              <w:rPr>
                <w:rFonts w:hint="eastAsia"/>
                <w:color w:val="000000"/>
                <w:spacing w:val="-10"/>
              </w:rPr>
              <w:t>5</w:t>
            </w:r>
          </w:p>
        </w:tc>
      </w:tr>
      <w:tr w:rsidR="0025182B" w:rsidRPr="00B35E1B" w:rsidTr="00C83840">
        <w:tc>
          <w:tcPr>
            <w:tcW w:w="1242" w:type="dxa"/>
            <w:vMerge/>
            <w:vAlign w:val="center"/>
          </w:tcPr>
          <w:p w:rsidR="0025182B" w:rsidRPr="00B35E1B" w:rsidRDefault="0025182B" w:rsidP="00C83840">
            <w:pPr>
              <w:pStyle w:val="142"/>
              <w:spacing w:line="300" w:lineRule="exact"/>
              <w:ind w:leftChars="-32" w:left="-91"/>
              <w:rPr>
                <w:rFonts w:hint="eastAsia"/>
                <w:color w:val="000000"/>
                <w:spacing w:val="-10"/>
              </w:rPr>
            </w:pPr>
          </w:p>
        </w:tc>
        <w:tc>
          <w:tcPr>
            <w:tcW w:w="1306" w:type="dxa"/>
            <w:vMerge/>
            <w:vAlign w:val="center"/>
          </w:tcPr>
          <w:p w:rsidR="0025182B" w:rsidRPr="00B35E1B" w:rsidRDefault="0025182B" w:rsidP="00C83840">
            <w:pPr>
              <w:pStyle w:val="142"/>
              <w:spacing w:line="300" w:lineRule="exact"/>
              <w:jc w:val="right"/>
              <w:rPr>
                <w:rFonts w:hint="eastAsia"/>
                <w:color w:val="000000"/>
                <w:spacing w:val="-10"/>
              </w:rPr>
            </w:pPr>
          </w:p>
        </w:tc>
        <w:tc>
          <w:tcPr>
            <w:tcW w:w="1296" w:type="dxa"/>
            <w:vMerge/>
            <w:vAlign w:val="center"/>
          </w:tcPr>
          <w:p w:rsidR="0025182B" w:rsidRPr="00B35E1B" w:rsidRDefault="0025182B" w:rsidP="00C83840">
            <w:pPr>
              <w:pStyle w:val="142"/>
              <w:spacing w:line="300" w:lineRule="exact"/>
              <w:jc w:val="right"/>
              <w:rPr>
                <w:rFonts w:hint="eastAsia"/>
                <w:color w:val="000000"/>
                <w:spacing w:val="-10"/>
              </w:rPr>
            </w:pPr>
          </w:p>
        </w:tc>
        <w:tc>
          <w:tcPr>
            <w:tcW w:w="1919" w:type="dxa"/>
            <w:vAlign w:val="center"/>
          </w:tcPr>
          <w:p w:rsidR="0025182B" w:rsidRPr="00B35E1B" w:rsidRDefault="0025182B" w:rsidP="00C83840">
            <w:pPr>
              <w:pStyle w:val="142"/>
              <w:spacing w:line="300" w:lineRule="exact"/>
              <w:ind w:leftChars="-30" w:left="-85" w:rightChars="-42" w:right="-119"/>
              <w:rPr>
                <w:rFonts w:hint="eastAsia"/>
                <w:color w:val="000000"/>
                <w:spacing w:val="-10"/>
              </w:rPr>
            </w:pPr>
            <w:r w:rsidRPr="00B35E1B">
              <w:rPr>
                <w:rFonts w:hint="eastAsia"/>
                <w:color w:val="000000"/>
                <w:spacing w:val="-10"/>
              </w:rPr>
              <w:t>業務成本與費用</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1</w:t>
            </w:r>
            <w:r w:rsidRPr="00B35E1B">
              <w:rPr>
                <w:color w:val="000000"/>
                <w:spacing w:val="-10"/>
              </w:rPr>
              <w:t>0,730,897</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1</w:t>
            </w:r>
            <w:r w:rsidRPr="00B35E1B">
              <w:rPr>
                <w:color w:val="000000"/>
                <w:spacing w:val="-10"/>
              </w:rPr>
              <w:t>0,692,466</w:t>
            </w:r>
          </w:p>
        </w:tc>
      </w:tr>
      <w:tr w:rsidR="0025182B" w:rsidRPr="00B35E1B" w:rsidTr="00C83840">
        <w:tc>
          <w:tcPr>
            <w:tcW w:w="1242" w:type="dxa"/>
            <w:vMerge w:val="restart"/>
            <w:vAlign w:val="center"/>
          </w:tcPr>
          <w:p w:rsidR="0025182B" w:rsidRPr="00B35E1B" w:rsidRDefault="0025182B" w:rsidP="00C83840">
            <w:pPr>
              <w:pStyle w:val="142"/>
              <w:spacing w:line="300" w:lineRule="exact"/>
              <w:ind w:leftChars="-32" w:left="-91"/>
              <w:rPr>
                <w:rFonts w:hint="eastAsia"/>
                <w:color w:val="000000"/>
                <w:spacing w:val="-10"/>
              </w:rPr>
            </w:pPr>
            <w:r w:rsidRPr="00B35E1B">
              <w:rPr>
                <w:rFonts w:hint="eastAsia"/>
                <w:color w:val="000000"/>
                <w:spacing w:val="-10"/>
              </w:rPr>
              <w:t>基金用途</w:t>
            </w:r>
          </w:p>
        </w:tc>
        <w:tc>
          <w:tcPr>
            <w:tcW w:w="130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color w:val="000000"/>
                <w:spacing w:val="-10"/>
              </w:rPr>
              <w:t>2,770,580</w:t>
            </w:r>
          </w:p>
        </w:tc>
        <w:tc>
          <w:tcPr>
            <w:tcW w:w="1296" w:type="dxa"/>
            <w:vMerge w:val="restart"/>
            <w:vAlign w:val="center"/>
          </w:tcPr>
          <w:p w:rsidR="0025182B" w:rsidRPr="00B35E1B" w:rsidRDefault="0025182B" w:rsidP="00C83840">
            <w:pPr>
              <w:pStyle w:val="142"/>
              <w:spacing w:line="300" w:lineRule="exact"/>
              <w:jc w:val="right"/>
              <w:rPr>
                <w:rFonts w:hint="eastAsia"/>
                <w:color w:val="000000"/>
                <w:spacing w:val="-10"/>
              </w:rPr>
            </w:pPr>
            <w:r w:rsidRPr="00B35E1B">
              <w:rPr>
                <w:color w:val="000000"/>
                <w:spacing w:val="-10"/>
              </w:rPr>
              <w:t>1,724,915</w:t>
            </w:r>
          </w:p>
        </w:tc>
        <w:tc>
          <w:tcPr>
            <w:tcW w:w="1919" w:type="dxa"/>
            <w:vAlign w:val="center"/>
          </w:tcPr>
          <w:p w:rsidR="0025182B" w:rsidRPr="00B35E1B" w:rsidRDefault="0025182B" w:rsidP="00C83840">
            <w:pPr>
              <w:pStyle w:val="142"/>
              <w:spacing w:line="300" w:lineRule="exact"/>
              <w:ind w:leftChars="-30" w:left="-85"/>
              <w:rPr>
                <w:rFonts w:hint="eastAsia"/>
                <w:color w:val="000000"/>
                <w:spacing w:val="-10"/>
              </w:rPr>
            </w:pPr>
            <w:r w:rsidRPr="00B35E1B">
              <w:rPr>
                <w:rFonts w:hint="eastAsia"/>
                <w:color w:val="000000"/>
                <w:spacing w:val="-10"/>
              </w:rPr>
              <w:t>業務賸餘(短絀)</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1,814,710</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2,302,472</w:t>
            </w:r>
          </w:p>
        </w:tc>
      </w:tr>
      <w:tr w:rsidR="0025182B" w:rsidRPr="00B35E1B" w:rsidTr="00C83840">
        <w:tc>
          <w:tcPr>
            <w:tcW w:w="1242" w:type="dxa"/>
            <w:vMerge/>
            <w:vAlign w:val="center"/>
          </w:tcPr>
          <w:p w:rsidR="0025182B" w:rsidRPr="00B35E1B" w:rsidRDefault="0025182B" w:rsidP="00C83840">
            <w:pPr>
              <w:pStyle w:val="142"/>
              <w:spacing w:line="300" w:lineRule="exact"/>
              <w:ind w:leftChars="-32" w:left="-91"/>
              <w:rPr>
                <w:rFonts w:hint="eastAsia"/>
                <w:color w:val="000000"/>
                <w:spacing w:val="-10"/>
              </w:rPr>
            </w:pPr>
          </w:p>
        </w:tc>
        <w:tc>
          <w:tcPr>
            <w:tcW w:w="1306" w:type="dxa"/>
            <w:vMerge/>
            <w:vAlign w:val="center"/>
          </w:tcPr>
          <w:p w:rsidR="0025182B" w:rsidRPr="00B35E1B" w:rsidRDefault="0025182B" w:rsidP="00C83840">
            <w:pPr>
              <w:pStyle w:val="142"/>
              <w:spacing w:line="300" w:lineRule="exact"/>
              <w:jc w:val="right"/>
              <w:rPr>
                <w:color w:val="000000"/>
                <w:spacing w:val="-10"/>
              </w:rPr>
            </w:pPr>
          </w:p>
        </w:tc>
        <w:tc>
          <w:tcPr>
            <w:tcW w:w="1296" w:type="dxa"/>
            <w:vMerge/>
            <w:vAlign w:val="center"/>
          </w:tcPr>
          <w:p w:rsidR="0025182B" w:rsidRPr="00B35E1B" w:rsidRDefault="0025182B" w:rsidP="00C83840">
            <w:pPr>
              <w:pStyle w:val="142"/>
              <w:spacing w:line="300" w:lineRule="exact"/>
              <w:jc w:val="right"/>
              <w:rPr>
                <w:color w:val="000000"/>
                <w:spacing w:val="-10"/>
              </w:rPr>
            </w:pPr>
          </w:p>
        </w:tc>
        <w:tc>
          <w:tcPr>
            <w:tcW w:w="1919" w:type="dxa"/>
            <w:vAlign w:val="center"/>
          </w:tcPr>
          <w:p w:rsidR="0025182B" w:rsidRPr="00B35E1B" w:rsidRDefault="0025182B" w:rsidP="00C83840">
            <w:pPr>
              <w:pStyle w:val="142"/>
              <w:spacing w:line="300" w:lineRule="exact"/>
              <w:ind w:leftChars="-30" w:left="-85" w:rightChars="-26" w:right="-74"/>
              <w:rPr>
                <w:rFonts w:hint="eastAsia"/>
                <w:color w:val="000000"/>
                <w:spacing w:val="-10"/>
              </w:rPr>
            </w:pPr>
            <w:r w:rsidRPr="00B35E1B">
              <w:rPr>
                <w:rFonts w:hint="eastAsia"/>
                <w:color w:val="000000"/>
                <w:spacing w:val="-10"/>
              </w:rPr>
              <w:t>業務外賸餘(短絀)</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54,613</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4</w:t>
            </w:r>
            <w:r w:rsidRPr="00B35E1B">
              <w:rPr>
                <w:color w:val="000000"/>
                <w:spacing w:val="-10"/>
              </w:rPr>
              <w:t>5,667</w:t>
            </w:r>
          </w:p>
        </w:tc>
      </w:tr>
      <w:tr w:rsidR="0025182B" w:rsidRPr="00B35E1B" w:rsidTr="00C83840">
        <w:tc>
          <w:tcPr>
            <w:tcW w:w="1242" w:type="dxa"/>
            <w:vAlign w:val="center"/>
          </w:tcPr>
          <w:p w:rsidR="0025182B" w:rsidRPr="00B35E1B" w:rsidRDefault="0025182B" w:rsidP="00C83840">
            <w:pPr>
              <w:pStyle w:val="142"/>
              <w:spacing w:line="300" w:lineRule="exact"/>
              <w:ind w:leftChars="-32" w:left="-91"/>
              <w:rPr>
                <w:rFonts w:hint="eastAsia"/>
                <w:color w:val="000000"/>
                <w:spacing w:val="-10"/>
              </w:rPr>
            </w:pPr>
            <w:r w:rsidRPr="00B35E1B">
              <w:rPr>
                <w:rFonts w:hint="eastAsia"/>
                <w:color w:val="000000"/>
                <w:spacing w:val="-10"/>
              </w:rPr>
              <w:t>本期餘絀</w:t>
            </w:r>
          </w:p>
        </w:tc>
        <w:tc>
          <w:tcPr>
            <w:tcW w:w="1306" w:type="dxa"/>
            <w:vAlign w:val="center"/>
          </w:tcPr>
          <w:p w:rsidR="0025182B" w:rsidRPr="00B35E1B" w:rsidRDefault="0025182B" w:rsidP="00C83840">
            <w:pPr>
              <w:pStyle w:val="142"/>
              <w:spacing w:line="300" w:lineRule="exact"/>
              <w:jc w:val="right"/>
              <w:rPr>
                <w:color w:val="000000"/>
                <w:spacing w:val="-10"/>
              </w:rPr>
            </w:pPr>
            <w:r w:rsidRPr="00B35E1B">
              <w:rPr>
                <w:color w:val="000000"/>
                <w:spacing w:val="-10"/>
              </w:rPr>
              <w:t>33,744</w:t>
            </w:r>
          </w:p>
        </w:tc>
        <w:tc>
          <w:tcPr>
            <w:tcW w:w="1296" w:type="dxa"/>
            <w:vAlign w:val="center"/>
          </w:tcPr>
          <w:p w:rsidR="0025182B" w:rsidRPr="00B35E1B" w:rsidRDefault="0025182B" w:rsidP="00C83840">
            <w:pPr>
              <w:pStyle w:val="142"/>
              <w:spacing w:line="300" w:lineRule="exact"/>
              <w:jc w:val="right"/>
              <w:rPr>
                <w:color w:val="000000"/>
                <w:spacing w:val="-10"/>
              </w:rPr>
            </w:pPr>
            <w:r w:rsidRPr="00B35E1B">
              <w:rPr>
                <w:color w:val="000000"/>
                <w:spacing w:val="-10"/>
              </w:rPr>
              <w:t>1,137,018</w:t>
            </w:r>
          </w:p>
        </w:tc>
        <w:tc>
          <w:tcPr>
            <w:tcW w:w="1919" w:type="dxa"/>
            <w:vAlign w:val="center"/>
          </w:tcPr>
          <w:p w:rsidR="0025182B" w:rsidRPr="00B35E1B" w:rsidRDefault="0025182B" w:rsidP="00C83840">
            <w:pPr>
              <w:pStyle w:val="142"/>
              <w:spacing w:line="300" w:lineRule="exact"/>
              <w:ind w:leftChars="-30" w:left="-85"/>
              <w:rPr>
                <w:rFonts w:hint="eastAsia"/>
                <w:color w:val="000000"/>
                <w:spacing w:val="-10"/>
              </w:rPr>
            </w:pPr>
            <w:r w:rsidRPr="00B35E1B">
              <w:rPr>
                <w:rFonts w:hint="eastAsia"/>
                <w:color w:val="000000"/>
                <w:spacing w:val="-10"/>
              </w:rPr>
              <w:t>本期</w:t>
            </w:r>
            <w:r w:rsidRPr="00646A54">
              <w:rPr>
                <w:rFonts w:hint="eastAsia"/>
                <w:color w:val="000000"/>
                <w:spacing w:val="-10"/>
              </w:rPr>
              <w:t>賸餘(短絀)</w:t>
            </w:r>
          </w:p>
        </w:tc>
        <w:tc>
          <w:tcPr>
            <w:tcW w:w="1418"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1,869,323</w:t>
            </w:r>
          </w:p>
        </w:tc>
        <w:tc>
          <w:tcPr>
            <w:tcW w:w="1431" w:type="dxa"/>
            <w:vAlign w:val="center"/>
          </w:tcPr>
          <w:p w:rsidR="0025182B" w:rsidRPr="00B35E1B" w:rsidRDefault="0025182B" w:rsidP="00C83840">
            <w:pPr>
              <w:pStyle w:val="142"/>
              <w:spacing w:line="300" w:lineRule="exact"/>
              <w:jc w:val="right"/>
              <w:rPr>
                <w:rFonts w:hint="eastAsia"/>
                <w:color w:val="000000"/>
                <w:spacing w:val="-10"/>
              </w:rPr>
            </w:pPr>
            <w:r w:rsidRPr="00B35E1B">
              <w:rPr>
                <w:rFonts w:hint="eastAsia"/>
                <w:color w:val="000000"/>
                <w:spacing w:val="-10"/>
              </w:rPr>
              <w:t>-</w:t>
            </w:r>
            <w:r w:rsidRPr="00B35E1B">
              <w:rPr>
                <w:color w:val="000000"/>
                <w:spacing w:val="-10"/>
              </w:rPr>
              <w:t>2,256,805</w:t>
            </w:r>
          </w:p>
        </w:tc>
      </w:tr>
    </w:tbl>
    <w:p w:rsidR="0025182B" w:rsidRDefault="0025182B" w:rsidP="0025182B">
      <w:pPr>
        <w:pStyle w:val="142"/>
        <w:ind w:left="1176" w:rightChars="42" w:right="119" w:hanging="1218"/>
        <w:rPr>
          <w:color w:val="000000"/>
        </w:rPr>
      </w:pPr>
      <w:r>
        <w:rPr>
          <w:rFonts w:hint="eastAsia"/>
          <w:color w:val="000000"/>
        </w:rPr>
        <w:t>說    明</w:t>
      </w:r>
      <w:r>
        <w:rPr>
          <w:rFonts w:ascii="新細明體" w:eastAsia="新細明體" w:hAnsi="新細明體" w:hint="eastAsia"/>
          <w:color w:val="000000"/>
        </w:rPr>
        <w:t>：</w:t>
      </w:r>
      <w:r w:rsidRPr="00743841">
        <w:rPr>
          <w:rFonts w:hint="eastAsia"/>
          <w:color w:val="000000"/>
        </w:rPr>
        <w:t>中小企業發展基金113年度決算基金來源「政府撥入收入-公庫撥款收入」27億1</w:t>
      </w:r>
      <w:r w:rsidRPr="00743841">
        <w:rPr>
          <w:color w:val="000000"/>
        </w:rPr>
        <w:t>,</w:t>
      </w:r>
      <w:r w:rsidRPr="00743841">
        <w:rPr>
          <w:rFonts w:hint="eastAsia"/>
          <w:color w:val="000000"/>
        </w:rPr>
        <w:t>233萬7千元</w:t>
      </w:r>
      <w:r>
        <w:rPr>
          <w:rFonts w:hint="eastAsia"/>
          <w:color w:val="000000"/>
        </w:rPr>
        <w:t>(占基金來源94.77%)</w:t>
      </w:r>
      <w:r w:rsidRPr="00743841">
        <w:rPr>
          <w:rFonts w:hint="eastAsia"/>
          <w:color w:val="000000"/>
        </w:rPr>
        <w:t>；水資源作業基金(個別)</w:t>
      </w:r>
      <w:r w:rsidRPr="00743841">
        <w:rPr>
          <w:color w:val="000000"/>
        </w:rPr>
        <w:t>113</w:t>
      </w:r>
      <w:r w:rsidRPr="00743841">
        <w:rPr>
          <w:rFonts w:hint="eastAsia"/>
          <w:color w:val="000000"/>
        </w:rPr>
        <w:t>年度決算「基金數額增減明細表</w:t>
      </w:r>
      <w:r>
        <w:rPr>
          <w:rFonts w:hAnsi="標楷體" w:hint="eastAsia"/>
          <w:color w:val="000000"/>
        </w:rPr>
        <w:t>」</w:t>
      </w:r>
      <w:r w:rsidRPr="00743841">
        <w:rPr>
          <w:rFonts w:hint="eastAsia"/>
          <w:color w:val="000000"/>
        </w:rPr>
        <w:t>：期初餘額736億8</w:t>
      </w:r>
      <w:r>
        <w:rPr>
          <w:color w:val="000000"/>
        </w:rPr>
        <w:t>,</w:t>
      </w:r>
      <w:r>
        <w:rPr>
          <w:rFonts w:hint="eastAsia"/>
          <w:color w:val="000000"/>
        </w:rPr>
        <w:t>095萬6千</w:t>
      </w:r>
      <w:r w:rsidRPr="00743841">
        <w:rPr>
          <w:rFonts w:hint="eastAsia"/>
          <w:color w:val="000000"/>
        </w:rPr>
        <w:t>元，加計國庫增撥數21億</w:t>
      </w:r>
      <w:r>
        <w:rPr>
          <w:color w:val="000000"/>
        </w:rPr>
        <w:t>3,467</w:t>
      </w:r>
      <w:r>
        <w:rPr>
          <w:rFonts w:hint="eastAsia"/>
          <w:color w:val="000000"/>
        </w:rPr>
        <w:t>萬8千</w:t>
      </w:r>
      <w:r w:rsidRPr="00743841">
        <w:rPr>
          <w:rFonts w:hint="eastAsia"/>
          <w:color w:val="000000"/>
        </w:rPr>
        <w:t>元及其他調整數後，期末基金數額為764億</w:t>
      </w:r>
      <w:r>
        <w:rPr>
          <w:color w:val="000000"/>
        </w:rPr>
        <w:t>6,046</w:t>
      </w:r>
      <w:r>
        <w:rPr>
          <w:rFonts w:hint="eastAsia"/>
          <w:color w:val="000000"/>
        </w:rPr>
        <w:t>萬9千</w:t>
      </w:r>
      <w:r w:rsidRPr="00743841">
        <w:rPr>
          <w:rFonts w:hint="eastAsia"/>
          <w:color w:val="000000"/>
        </w:rPr>
        <w:t>元。</w:t>
      </w:r>
    </w:p>
    <w:p w:rsidR="0025182B" w:rsidRDefault="0025182B" w:rsidP="0025182B">
      <w:pPr>
        <w:pStyle w:val="142"/>
        <w:ind w:left="1176" w:rightChars="42" w:right="119" w:hanging="1218"/>
        <w:rPr>
          <w:color w:val="000000"/>
        </w:rPr>
      </w:pPr>
      <w:r w:rsidRPr="00B35E1B">
        <w:rPr>
          <w:rFonts w:hint="eastAsia"/>
          <w:color w:val="000000"/>
        </w:rPr>
        <w:t>資料來源：中小企業發展基金及水資源作業基金113年度決算書。</w:t>
      </w:r>
    </w:p>
    <w:p w:rsidR="0025182B" w:rsidRPr="00B35E1B" w:rsidRDefault="0025182B" w:rsidP="0025182B">
      <w:pPr>
        <w:pStyle w:val="142"/>
        <w:ind w:left="1176" w:rightChars="42" w:right="119" w:hanging="1218"/>
        <w:rPr>
          <w:rFonts w:hint="eastAsia"/>
          <w:color w:val="000000"/>
        </w:rPr>
      </w:pPr>
    </w:p>
    <w:p w:rsidR="0025182B" w:rsidRPr="00B35E1B" w:rsidRDefault="0025182B" w:rsidP="0025182B">
      <w:pPr>
        <w:pStyle w:val="a4"/>
        <w:ind w:left="849" w:hanging="283"/>
        <w:rPr>
          <w:rFonts w:hAnsi="標楷體" w:hint="eastAsia"/>
          <w:b/>
          <w:color w:val="000000"/>
        </w:rPr>
      </w:pPr>
      <w:r w:rsidRPr="00B35E1B">
        <w:rPr>
          <w:rFonts w:hAnsi="標楷體" w:hint="eastAsia"/>
          <w:b/>
          <w:color w:val="000000"/>
        </w:rPr>
        <w:t>(二)經濟部所屬非營業特種基金113年度</w:t>
      </w:r>
      <w:r w:rsidRPr="00B35E1B">
        <w:rPr>
          <w:rFonts w:hint="eastAsia"/>
          <w:b/>
          <w:color w:val="000000"/>
        </w:rPr>
        <w:t>營運或業務計畫</w:t>
      </w:r>
      <w:r w:rsidRPr="00B35E1B">
        <w:rPr>
          <w:rFonts w:hAnsi="標楷體" w:hint="eastAsia"/>
          <w:b/>
          <w:color w:val="000000"/>
        </w:rPr>
        <w:t>，</w:t>
      </w:r>
      <w:r w:rsidRPr="00B35E1B">
        <w:rPr>
          <w:rFonts w:hint="eastAsia"/>
          <w:b/>
          <w:color w:val="000000"/>
        </w:rPr>
        <w:t>逾八</w:t>
      </w:r>
      <w:r w:rsidRPr="00B35E1B">
        <w:rPr>
          <w:rFonts w:hint="eastAsia"/>
          <w:b/>
          <w:color w:val="000000"/>
        </w:rPr>
        <w:lastRenderedPageBreak/>
        <w:t>成項目未達目標</w:t>
      </w:r>
      <w:r w:rsidRPr="00B35E1B">
        <w:rPr>
          <w:rFonts w:hAnsi="標楷體" w:hint="eastAsia"/>
          <w:b/>
          <w:color w:val="000000"/>
        </w:rPr>
        <w:t>，</w:t>
      </w:r>
      <w:bookmarkStart w:id="20" w:name="_Hlk146129660"/>
      <w:r w:rsidRPr="00B35E1B">
        <w:rPr>
          <w:rFonts w:hAnsi="標楷體" w:hint="eastAsia"/>
          <w:b/>
          <w:color w:val="000000"/>
        </w:rPr>
        <w:t>允宜</w:t>
      </w:r>
      <w:r w:rsidRPr="00B35E1B">
        <w:rPr>
          <w:rFonts w:hint="eastAsia"/>
          <w:b/>
          <w:color w:val="000000"/>
        </w:rPr>
        <w:t>檢討</w:t>
      </w:r>
      <w:bookmarkEnd w:id="20"/>
      <w:r w:rsidRPr="00B35E1B">
        <w:rPr>
          <w:rFonts w:hint="eastAsia"/>
          <w:b/>
          <w:color w:val="000000"/>
        </w:rPr>
        <w:t>並研謀改善</w:t>
      </w:r>
    </w:p>
    <w:p w:rsidR="0025182B" w:rsidRPr="00B35E1B" w:rsidRDefault="0025182B" w:rsidP="0025182B">
      <w:pPr>
        <w:pStyle w:val="21"/>
        <w:ind w:left="850" w:firstLine="566"/>
        <w:rPr>
          <w:rFonts w:hAnsi="標楷體"/>
          <w:color w:val="000000"/>
        </w:rPr>
      </w:pPr>
      <w:r w:rsidRPr="00B35E1B">
        <w:rPr>
          <w:rFonts w:hint="eastAsia"/>
          <w:color w:val="000000"/>
        </w:rPr>
        <w:t>經濟部所屬非營業特種基金包含2個作業基金(經濟作業基金及水資源作業基金)及2個特別收入基金(經濟特別收入基金及核能發電後端營運基金)</w:t>
      </w:r>
      <w:r w:rsidRPr="00B35E1B">
        <w:rPr>
          <w:rFonts w:hAnsi="標楷體" w:hint="eastAsia"/>
          <w:color w:val="000000"/>
        </w:rPr>
        <w:t>，</w:t>
      </w:r>
      <w:r w:rsidRPr="00B35E1B">
        <w:rPr>
          <w:rFonts w:hint="eastAsia"/>
          <w:color w:val="000000"/>
        </w:rPr>
        <w:t>參據審計部113年度總決算審核報告有關非營業特種基金營運(業務)計畫實施之查核</w:t>
      </w:r>
      <w:r w:rsidRPr="00B35E1B">
        <w:rPr>
          <w:rFonts w:hAnsi="標楷體" w:hint="eastAsia"/>
          <w:color w:val="000000"/>
        </w:rPr>
        <w:t>；4個</w:t>
      </w:r>
      <w:r w:rsidRPr="00B35E1B">
        <w:rPr>
          <w:rFonts w:hint="eastAsia"/>
          <w:color w:val="000000"/>
        </w:rPr>
        <w:t>非營業特種基金</w:t>
      </w:r>
      <w:r w:rsidRPr="00B35E1B">
        <w:rPr>
          <w:rFonts w:hAnsi="標楷體" w:hint="eastAsia"/>
          <w:color w:val="000000"/>
        </w:rPr>
        <w:t>113年度訂定17項計畫，其中未達所訂年度目標項數高達14項(占比82.35</w:t>
      </w:r>
      <w:r w:rsidRPr="00B35E1B">
        <w:rPr>
          <w:rFonts w:hAnsi="標楷體"/>
          <w:color w:val="000000"/>
        </w:rPr>
        <w:t>%)</w:t>
      </w:r>
      <w:r w:rsidRPr="00B35E1B">
        <w:rPr>
          <w:rFonts w:hAnsi="標楷體" w:hint="eastAsia"/>
          <w:color w:val="000000"/>
        </w:rPr>
        <w:t>，逾八成項目未達預期目標(詳表3)，允宜檢討並加強控管所屬非特種營業基金之營運績效，確切落實各基金設立目的。</w:t>
      </w:r>
    </w:p>
    <w:p w:rsidR="0025182B" w:rsidRPr="00B35E1B" w:rsidRDefault="0025182B" w:rsidP="0025182B">
      <w:pPr>
        <w:spacing w:line="440" w:lineRule="exact"/>
        <w:ind w:leftChars="0" w:left="709" w:rightChars="49" w:right="139" w:hangingChars="269" w:hanging="709"/>
        <w:jc w:val="left"/>
        <w:rPr>
          <w:rFonts w:hint="eastAsia"/>
          <w:color w:val="000000"/>
          <w:spacing w:val="-10"/>
          <w:sz w:val="24"/>
          <w:szCs w:val="24"/>
        </w:rPr>
      </w:pPr>
      <w:r w:rsidRPr="00B35E1B">
        <w:rPr>
          <w:rFonts w:hAnsi="標楷體" w:hint="eastAsia"/>
          <w:b/>
          <w:color w:val="000000"/>
          <w:spacing w:val="-10"/>
        </w:rPr>
        <w:t>表3  經濟部所屬非營業特種基金113年度營運(業務)計畫未達預計目標項目概況表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2268"/>
        <w:gridCol w:w="1417"/>
        <w:gridCol w:w="1275"/>
        <w:gridCol w:w="1276"/>
        <w:gridCol w:w="1276"/>
      </w:tblGrid>
      <w:tr w:rsidR="0025182B" w:rsidRPr="00B35E1B" w:rsidTr="00C83840">
        <w:tc>
          <w:tcPr>
            <w:tcW w:w="3261" w:type="dxa"/>
            <w:gridSpan w:val="2"/>
          </w:tcPr>
          <w:p w:rsidR="0025182B" w:rsidRPr="00B35E1B" w:rsidRDefault="0025182B" w:rsidP="00C83840">
            <w:pPr>
              <w:pStyle w:val="142"/>
              <w:spacing w:line="260" w:lineRule="exact"/>
              <w:ind w:leftChars="-37" w:left="-105" w:rightChars="-33" w:right="-93"/>
              <w:jc w:val="center"/>
              <w:rPr>
                <w:rFonts w:hAnsi="標楷體" w:hint="eastAsia"/>
                <w:color w:val="000000"/>
                <w:spacing w:val="-10"/>
                <w:szCs w:val="24"/>
              </w:rPr>
            </w:pPr>
            <w:r w:rsidRPr="00B35E1B">
              <w:rPr>
                <w:rFonts w:hAnsi="標楷體" w:hint="eastAsia"/>
                <w:color w:val="000000"/>
                <w:spacing w:val="-10"/>
                <w:szCs w:val="24"/>
              </w:rPr>
              <w:t>項目</w:t>
            </w:r>
          </w:p>
        </w:tc>
        <w:tc>
          <w:tcPr>
            <w:tcW w:w="1417" w:type="dxa"/>
          </w:tcPr>
          <w:p w:rsidR="0025182B" w:rsidRPr="00B35E1B" w:rsidRDefault="0025182B" w:rsidP="00C83840">
            <w:pPr>
              <w:pStyle w:val="142"/>
              <w:spacing w:line="260" w:lineRule="exact"/>
              <w:jc w:val="center"/>
              <w:rPr>
                <w:rFonts w:hAnsi="標楷體" w:hint="eastAsia"/>
                <w:color w:val="000000"/>
                <w:spacing w:val="-10"/>
                <w:szCs w:val="24"/>
              </w:rPr>
            </w:pPr>
            <w:r w:rsidRPr="00B35E1B">
              <w:rPr>
                <w:rFonts w:hAnsi="標楷體" w:hint="eastAsia"/>
                <w:color w:val="000000"/>
                <w:spacing w:val="-10"/>
                <w:szCs w:val="24"/>
              </w:rPr>
              <w:t>單位</w:t>
            </w:r>
          </w:p>
        </w:tc>
        <w:tc>
          <w:tcPr>
            <w:tcW w:w="1275" w:type="dxa"/>
            <w:vAlign w:val="center"/>
          </w:tcPr>
          <w:p w:rsidR="0025182B" w:rsidRPr="00B35E1B" w:rsidRDefault="0025182B" w:rsidP="00C83840">
            <w:pPr>
              <w:pStyle w:val="142"/>
              <w:spacing w:line="260" w:lineRule="exact"/>
              <w:jc w:val="center"/>
              <w:rPr>
                <w:rFonts w:hAnsi="標楷體" w:hint="eastAsia"/>
                <w:color w:val="000000"/>
                <w:spacing w:val="-10"/>
                <w:szCs w:val="24"/>
              </w:rPr>
            </w:pPr>
            <w:r w:rsidRPr="00B35E1B">
              <w:rPr>
                <w:rFonts w:hAnsi="標楷體" w:hint="eastAsia"/>
                <w:color w:val="000000"/>
                <w:spacing w:val="-10"/>
                <w:szCs w:val="24"/>
              </w:rPr>
              <w:t>預計數</w:t>
            </w:r>
          </w:p>
        </w:tc>
        <w:tc>
          <w:tcPr>
            <w:tcW w:w="1276" w:type="dxa"/>
            <w:vAlign w:val="center"/>
          </w:tcPr>
          <w:p w:rsidR="0025182B" w:rsidRPr="00B35E1B" w:rsidRDefault="0025182B" w:rsidP="00C83840">
            <w:pPr>
              <w:pStyle w:val="142"/>
              <w:spacing w:line="260" w:lineRule="exact"/>
              <w:jc w:val="center"/>
              <w:rPr>
                <w:rFonts w:hAnsi="標楷體" w:hint="eastAsia"/>
                <w:color w:val="000000"/>
                <w:spacing w:val="-10"/>
                <w:szCs w:val="24"/>
              </w:rPr>
            </w:pPr>
            <w:r w:rsidRPr="00B35E1B">
              <w:rPr>
                <w:rFonts w:hAnsi="標楷體" w:hint="eastAsia"/>
                <w:color w:val="000000"/>
                <w:spacing w:val="-10"/>
                <w:szCs w:val="24"/>
              </w:rPr>
              <w:t>實際數</w:t>
            </w:r>
          </w:p>
        </w:tc>
        <w:tc>
          <w:tcPr>
            <w:tcW w:w="1276" w:type="dxa"/>
            <w:vAlign w:val="center"/>
          </w:tcPr>
          <w:p w:rsidR="0025182B" w:rsidRPr="00B35E1B" w:rsidRDefault="0025182B" w:rsidP="00C83840">
            <w:pPr>
              <w:pStyle w:val="142"/>
              <w:spacing w:line="260" w:lineRule="exact"/>
              <w:ind w:leftChars="-34" w:left="-96" w:rightChars="-39" w:right="-110"/>
              <w:jc w:val="center"/>
              <w:rPr>
                <w:rFonts w:hAnsi="標楷體" w:hint="eastAsia"/>
                <w:color w:val="000000"/>
                <w:spacing w:val="-10"/>
                <w:szCs w:val="24"/>
              </w:rPr>
            </w:pPr>
            <w:r w:rsidRPr="00B35E1B">
              <w:rPr>
                <w:rFonts w:hAnsi="標楷體" w:hint="eastAsia"/>
                <w:color w:val="000000"/>
                <w:spacing w:val="-10"/>
                <w:szCs w:val="24"/>
              </w:rPr>
              <w:t>增減率%</w:t>
            </w:r>
          </w:p>
        </w:tc>
      </w:tr>
      <w:tr w:rsidR="0025182B" w:rsidRPr="00B35E1B" w:rsidTr="00C83840">
        <w:tc>
          <w:tcPr>
            <w:tcW w:w="993" w:type="dxa"/>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r w:rsidRPr="00B35E1B">
              <w:rPr>
                <w:rFonts w:hAnsi="標楷體" w:hint="eastAsia"/>
                <w:color w:val="000000"/>
                <w:spacing w:val="-10"/>
                <w:szCs w:val="24"/>
              </w:rPr>
              <w:t>經濟作業基金</w:t>
            </w:r>
          </w:p>
        </w:tc>
        <w:tc>
          <w:tcPr>
            <w:tcW w:w="2268" w:type="dxa"/>
            <w:vAlign w:val="center"/>
          </w:tcPr>
          <w:p w:rsidR="0025182B" w:rsidRPr="00B35E1B" w:rsidRDefault="0025182B" w:rsidP="00C83840">
            <w:pPr>
              <w:pStyle w:val="142"/>
              <w:spacing w:line="260" w:lineRule="exact"/>
              <w:ind w:leftChars="-36" w:left="-102" w:rightChars="-38" w:right="-108"/>
              <w:jc w:val="both"/>
              <w:rPr>
                <w:rFonts w:hAnsi="標楷體" w:hint="eastAsia"/>
                <w:color w:val="000000"/>
                <w:spacing w:val="-10"/>
                <w:szCs w:val="24"/>
              </w:rPr>
            </w:pPr>
            <w:r w:rsidRPr="00B35E1B">
              <w:rPr>
                <w:rFonts w:hAnsi="標楷體" w:hint="eastAsia"/>
                <w:color w:val="000000"/>
                <w:spacing w:val="-10"/>
                <w:szCs w:val="24"/>
              </w:rPr>
              <w:t>汙水處理營運</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萬立方公尺</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944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558</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-5.56</w:t>
            </w:r>
          </w:p>
        </w:tc>
      </w:tr>
      <w:tr w:rsidR="0025182B" w:rsidRPr="00B35E1B" w:rsidTr="00C83840">
        <w:trPr>
          <w:trHeight w:val="352"/>
        </w:trPr>
        <w:tc>
          <w:tcPr>
            <w:tcW w:w="993" w:type="dxa"/>
            <w:vMerge w:val="restart"/>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r w:rsidRPr="00B35E1B">
              <w:rPr>
                <w:rFonts w:hAnsi="標楷體" w:hint="eastAsia"/>
                <w:color w:val="000000"/>
                <w:spacing w:val="-10"/>
                <w:szCs w:val="24"/>
              </w:rPr>
              <w:t>水資源作業基金</w:t>
            </w:r>
          </w:p>
        </w:tc>
        <w:tc>
          <w:tcPr>
            <w:tcW w:w="2268" w:type="dxa"/>
            <w:vAlign w:val="center"/>
          </w:tcPr>
          <w:p w:rsidR="0025182B" w:rsidRPr="00B35E1B" w:rsidRDefault="0025182B" w:rsidP="00C83840">
            <w:pPr>
              <w:pStyle w:val="142"/>
              <w:spacing w:line="260" w:lineRule="exact"/>
              <w:ind w:leftChars="-36" w:left="-102" w:rightChars="-38" w:right="-108"/>
              <w:jc w:val="both"/>
              <w:rPr>
                <w:rFonts w:hAnsi="標楷體" w:hint="eastAsia"/>
                <w:color w:val="000000"/>
                <w:spacing w:val="-10"/>
                <w:szCs w:val="24"/>
              </w:rPr>
            </w:pPr>
            <w:r w:rsidRPr="00B35E1B">
              <w:rPr>
                <w:rFonts w:hAnsi="標楷體" w:hint="eastAsia"/>
                <w:color w:val="000000"/>
                <w:spacing w:val="-10"/>
                <w:szCs w:val="24"/>
              </w:rPr>
              <w:t>發電</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千度</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588</w:t>
            </w:r>
            <w:r w:rsidRPr="00B35E1B">
              <w:rPr>
                <w:rFonts w:hAnsi="標楷體"/>
                <w:color w:val="000000"/>
                <w:spacing w:val="-10"/>
                <w:szCs w:val="24"/>
              </w:rPr>
              <w:t>,</w:t>
            </w:r>
            <w:r w:rsidRPr="00B35E1B">
              <w:rPr>
                <w:rFonts w:hAnsi="標楷體" w:hint="eastAsia"/>
                <w:color w:val="000000"/>
                <w:spacing w:val="-10"/>
                <w:szCs w:val="24"/>
              </w:rPr>
              <w:t>272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333</w:t>
            </w:r>
            <w:r w:rsidRPr="00B35E1B">
              <w:rPr>
                <w:rFonts w:hAnsi="標楷體"/>
                <w:color w:val="000000"/>
                <w:spacing w:val="-10"/>
                <w:szCs w:val="24"/>
              </w:rPr>
              <w:t>,</w:t>
            </w:r>
            <w:r w:rsidRPr="00B35E1B">
              <w:rPr>
                <w:rFonts w:hAnsi="標楷體" w:hint="eastAsia"/>
                <w:color w:val="000000"/>
                <w:spacing w:val="-10"/>
                <w:szCs w:val="24"/>
              </w:rPr>
              <w:t>168</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4</w:t>
            </w:r>
            <w:r w:rsidRPr="00B35E1B">
              <w:rPr>
                <w:rFonts w:hAnsi="標楷體" w:hint="eastAsia"/>
                <w:color w:val="000000"/>
                <w:spacing w:val="-10"/>
                <w:szCs w:val="24"/>
              </w:rPr>
              <w:t>3</w:t>
            </w:r>
            <w:r w:rsidRPr="00B35E1B">
              <w:rPr>
                <w:rFonts w:hAnsi="標楷體"/>
                <w:color w:val="000000"/>
                <w:spacing w:val="-10"/>
                <w:szCs w:val="24"/>
              </w:rPr>
              <w:t>.</w:t>
            </w:r>
            <w:r w:rsidRPr="00B35E1B">
              <w:rPr>
                <w:rFonts w:hAnsi="標楷體" w:hint="eastAsia"/>
                <w:color w:val="000000"/>
                <w:spacing w:val="-10"/>
                <w:szCs w:val="24"/>
              </w:rPr>
              <w:t>36</w:t>
            </w:r>
          </w:p>
        </w:tc>
      </w:tr>
      <w:tr w:rsidR="0025182B" w:rsidRPr="00B35E1B" w:rsidTr="00C83840">
        <w:trPr>
          <w:trHeight w:val="352"/>
        </w:trPr>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vAlign w:val="center"/>
          </w:tcPr>
          <w:p w:rsidR="0025182B" w:rsidRPr="00B35E1B" w:rsidRDefault="0025182B" w:rsidP="00C83840">
            <w:pPr>
              <w:pStyle w:val="142"/>
              <w:spacing w:line="260" w:lineRule="exact"/>
              <w:ind w:leftChars="-36" w:left="-102" w:rightChars="-38" w:right="-108"/>
              <w:jc w:val="both"/>
              <w:rPr>
                <w:rFonts w:hAnsi="標楷體" w:hint="eastAsia"/>
                <w:color w:val="000000"/>
                <w:spacing w:val="-10"/>
                <w:szCs w:val="24"/>
              </w:rPr>
            </w:pPr>
            <w:r w:rsidRPr="00B35E1B">
              <w:rPr>
                <w:rFonts w:hAnsi="標楷體" w:hint="eastAsia"/>
                <w:color w:val="000000"/>
                <w:spacing w:val="-10"/>
                <w:szCs w:val="24"/>
              </w:rPr>
              <w:t>給水</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千立方公尺</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w:t>
            </w:r>
            <w:r w:rsidRPr="00B35E1B">
              <w:rPr>
                <w:rFonts w:hAnsi="標楷體" w:hint="eastAsia"/>
                <w:color w:val="000000"/>
                <w:spacing w:val="-10"/>
                <w:szCs w:val="24"/>
              </w:rPr>
              <w:t>946</w:t>
            </w:r>
            <w:r w:rsidRPr="00B35E1B">
              <w:rPr>
                <w:rFonts w:hAnsi="標楷體"/>
                <w:color w:val="000000"/>
                <w:spacing w:val="-10"/>
                <w:szCs w:val="24"/>
              </w:rPr>
              <w:t>,</w:t>
            </w:r>
            <w:r w:rsidRPr="00B35E1B">
              <w:rPr>
                <w:rFonts w:hAnsi="標楷體" w:hint="eastAsia"/>
                <w:color w:val="000000"/>
                <w:spacing w:val="-10"/>
                <w:szCs w:val="24"/>
              </w:rPr>
              <w:t>929</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,7</w:t>
            </w:r>
            <w:r w:rsidRPr="00B35E1B">
              <w:rPr>
                <w:rFonts w:hAnsi="標楷體" w:hint="eastAsia"/>
                <w:color w:val="000000"/>
                <w:spacing w:val="-10"/>
                <w:szCs w:val="24"/>
              </w:rPr>
              <w:t>96</w:t>
            </w:r>
            <w:r w:rsidRPr="00B35E1B">
              <w:rPr>
                <w:rFonts w:hAnsi="標楷體"/>
                <w:color w:val="000000"/>
                <w:spacing w:val="-10"/>
                <w:szCs w:val="24"/>
              </w:rPr>
              <w:t>,</w:t>
            </w:r>
            <w:r w:rsidRPr="00B35E1B">
              <w:rPr>
                <w:rFonts w:hAnsi="標楷體" w:hint="eastAsia"/>
                <w:color w:val="000000"/>
                <w:spacing w:val="-10"/>
                <w:szCs w:val="24"/>
              </w:rPr>
              <w:t>379</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-7</w:t>
            </w:r>
            <w:r w:rsidRPr="00B35E1B">
              <w:rPr>
                <w:rFonts w:hAnsi="標楷體"/>
                <w:color w:val="000000"/>
                <w:spacing w:val="-10"/>
                <w:szCs w:val="24"/>
              </w:rPr>
              <w:t>.</w:t>
            </w:r>
            <w:r w:rsidRPr="00B35E1B">
              <w:rPr>
                <w:rFonts w:hAnsi="標楷體" w:hint="eastAsia"/>
                <w:color w:val="000000"/>
                <w:spacing w:val="-10"/>
                <w:szCs w:val="24"/>
              </w:rPr>
              <w:t>73</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觀光</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人次</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w:t>
            </w:r>
            <w:r w:rsidRPr="00B35E1B">
              <w:rPr>
                <w:rFonts w:hAnsi="標楷體" w:hint="eastAsia"/>
                <w:color w:val="000000"/>
                <w:spacing w:val="-10"/>
                <w:szCs w:val="24"/>
              </w:rPr>
              <w:t>102</w:t>
            </w:r>
            <w:r w:rsidRPr="00B35E1B">
              <w:rPr>
                <w:rFonts w:hAnsi="標楷體"/>
                <w:color w:val="000000"/>
                <w:spacing w:val="-10"/>
                <w:szCs w:val="24"/>
              </w:rPr>
              <w:t>,</w:t>
            </w:r>
            <w:r w:rsidRPr="00B35E1B">
              <w:rPr>
                <w:rFonts w:hAnsi="標楷體" w:hint="eastAsia"/>
                <w:color w:val="000000"/>
                <w:spacing w:val="-10"/>
                <w:szCs w:val="24"/>
              </w:rPr>
              <w:t>359</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795</w:t>
            </w:r>
            <w:r w:rsidRPr="00B35E1B">
              <w:rPr>
                <w:rFonts w:hAnsi="標楷體"/>
                <w:color w:val="000000"/>
                <w:spacing w:val="-10"/>
                <w:szCs w:val="24"/>
              </w:rPr>
              <w:t>,</w:t>
            </w:r>
            <w:r w:rsidRPr="00B35E1B">
              <w:rPr>
                <w:rFonts w:hAnsi="標楷體" w:hint="eastAsia"/>
                <w:color w:val="000000"/>
                <w:spacing w:val="-10"/>
                <w:szCs w:val="24"/>
              </w:rPr>
              <w:t>150</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-27</w:t>
            </w:r>
            <w:r w:rsidRPr="00B35E1B">
              <w:rPr>
                <w:rFonts w:hAnsi="標楷體"/>
                <w:color w:val="000000"/>
                <w:spacing w:val="-10"/>
                <w:szCs w:val="24"/>
              </w:rPr>
              <w:t>.</w:t>
            </w:r>
            <w:r w:rsidRPr="00B35E1B">
              <w:rPr>
                <w:rFonts w:hAnsi="標楷體" w:hint="eastAsia"/>
                <w:color w:val="000000"/>
                <w:spacing w:val="-10"/>
                <w:szCs w:val="24"/>
              </w:rPr>
              <w:t>87</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溫泉政策規劃及技術研究發展</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752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w:t>
            </w:r>
            <w:r w:rsidRPr="00B35E1B">
              <w:rPr>
                <w:rFonts w:hAnsi="標楷體"/>
                <w:color w:val="000000"/>
                <w:spacing w:val="-10"/>
                <w:szCs w:val="24"/>
              </w:rPr>
              <w:t>,</w:t>
            </w:r>
            <w:r w:rsidRPr="00B35E1B">
              <w:rPr>
                <w:rFonts w:hAnsi="標楷體" w:hint="eastAsia"/>
                <w:color w:val="000000"/>
                <w:spacing w:val="-10"/>
                <w:szCs w:val="24"/>
              </w:rPr>
              <w:t>174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w:t>
            </w:r>
            <w:r w:rsidRPr="00B35E1B">
              <w:rPr>
                <w:rFonts w:hAnsi="標楷體" w:hint="eastAsia"/>
                <w:color w:val="000000"/>
                <w:spacing w:val="-10"/>
                <w:szCs w:val="24"/>
              </w:rPr>
              <w:t>55</w:t>
            </w:r>
          </w:p>
        </w:tc>
      </w:tr>
      <w:tr w:rsidR="0025182B" w:rsidRPr="00B35E1B" w:rsidTr="00C83840">
        <w:tc>
          <w:tcPr>
            <w:tcW w:w="993" w:type="dxa"/>
            <w:vMerge w:val="restart"/>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bookmarkStart w:id="21" w:name="_Hlk146133461"/>
            <w:r w:rsidRPr="00B35E1B">
              <w:rPr>
                <w:rFonts w:hAnsi="標楷體" w:hint="eastAsia"/>
                <w:color w:val="000000"/>
                <w:spacing w:val="-10"/>
                <w:szCs w:val="24"/>
              </w:rPr>
              <w:t>經濟特別收入基金</w:t>
            </w: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貿易推廣工作計畫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5,803</w:t>
            </w:r>
            <w:r w:rsidRPr="00B35E1B">
              <w:rPr>
                <w:rFonts w:hAnsi="標楷體"/>
                <w:color w:val="000000"/>
                <w:spacing w:val="-10"/>
                <w:szCs w:val="24"/>
              </w:rPr>
              <w:t>,1</w:t>
            </w:r>
            <w:r w:rsidRPr="00B35E1B">
              <w:rPr>
                <w:rFonts w:hAnsi="標楷體" w:hint="eastAsia"/>
                <w:color w:val="000000"/>
                <w:spacing w:val="-10"/>
                <w:szCs w:val="24"/>
              </w:rPr>
              <w:t>82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w:t>
            </w:r>
            <w:r w:rsidRPr="00B35E1B">
              <w:rPr>
                <w:rFonts w:hAnsi="標楷體"/>
                <w:color w:val="000000"/>
                <w:spacing w:val="-10"/>
                <w:szCs w:val="24"/>
              </w:rPr>
              <w:t>,</w:t>
            </w:r>
            <w:r w:rsidRPr="00B35E1B">
              <w:rPr>
                <w:rFonts w:hAnsi="標楷體" w:hint="eastAsia"/>
                <w:color w:val="000000"/>
                <w:spacing w:val="-10"/>
                <w:szCs w:val="24"/>
              </w:rPr>
              <w:t>300</w:t>
            </w:r>
            <w:r w:rsidRPr="00B35E1B">
              <w:rPr>
                <w:rFonts w:hAnsi="標楷體"/>
                <w:color w:val="000000"/>
                <w:spacing w:val="-10"/>
                <w:szCs w:val="24"/>
              </w:rPr>
              <w:t>,7</w:t>
            </w:r>
            <w:r w:rsidRPr="00B35E1B">
              <w:rPr>
                <w:rFonts w:hAnsi="標楷體" w:hint="eastAsia"/>
                <w:color w:val="000000"/>
                <w:spacing w:val="-10"/>
                <w:szCs w:val="24"/>
              </w:rPr>
              <w:t>6</w:t>
            </w:r>
            <w:r w:rsidRPr="00B35E1B">
              <w:rPr>
                <w:rFonts w:hAnsi="標楷體"/>
                <w:color w:val="000000"/>
                <w:spacing w:val="-10"/>
                <w:szCs w:val="24"/>
              </w:rPr>
              <w:t>8</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w:t>
            </w:r>
            <w:r w:rsidRPr="00B35E1B">
              <w:rPr>
                <w:rFonts w:hAnsi="標楷體" w:hint="eastAsia"/>
                <w:color w:val="000000"/>
                <w:spacing w:val="-10"/>
                <w:szCs w:val="24"/>
              </w:rPr>
              <w:t>66</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能源研究發展工作</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3</w:t>
            </w:r>
            <w:r w:rsidRPr="00B35E1B">
              <w:rPr>
                <w:rFonts w:hAnsi="標楷體"/>
                <w:color w:val="000000"/>
                <w:spacing w:val="-10"/>
                <w:szCs w:val="24"/>
              </w:rPr>
              <w:t>,</w:t>
            </w:r>
            <w:r w:rsidRPr="00B35E1B">
              <w:rPr>
                <w:rFonts w:hAnsi="標楷體" w:hint="eastAsia"/>
                <w:color w:val="000000"/>
                <w:spacing w:val="-10"/>
                <w:szCs w:val="24"/>
              </w:rPr>
              <w:t>239</w:t>
            </w:r>
            <w:r w:rsidRPr="00B35E1B">
              <w:rPr>
                <w:rFonts w:hAnsi="標楷體"/>
                <w:color w:val="000000"/>
                <w:spacing w:val="-10"/>
                <w:szCs w:val="24"/>
              </w:rPr>
              <w:t>,</w:t>
            </w:r>
            <w:r w:rsidRPr="00B35E1B">
              <w:rPr>
                <w:rFonts w:hAnsi="標楷體" w:hint="eastAsia"/>
                <w:color w:val="000000"/>
                <w:spacing w:val="-10"/>
                <w:szCs w:val="24"/>
              </w:rPr>
              <w:t>4</w:t>
            </w:r>
            <w:r w:rsidRPr="00B35E1B">
              <w:rPr>
                <w:rFonts w:hAnsi="標楷體"/>
                <w:color w:val="000000"/>
                <w:spacing w:val="-10"/>
                <w:szCs w:val="24"/>
              </w:rPr>
              <w:t>5</w:t>
            </w:r>
            <w:r w:rsidRPr="00B35E1B">
              <w:rPr>
                <w:rFonts w:hAnsi="標楷體" w:hint="eastAsia"/>
                <w:color w:val="000000"/>
                <w:spacing w:val="-10"/>
                <w:szCs w:val="24"/>
              </w:rPr>
              <w:t>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3</w:t>
            </w:r>
            <w:r w:rsidRPr="00B35E1B">
              <w:rPr>
                <w:rFonts w:hAnsi="標楷體"/>
                <w:color w:val="000000"/>
                <w:spacing w:val="-10"/>
                <w:szCs w:val="24"/>
              </w:rPr>
              <w:t>,1</w:t>
            </w:r>
            <w:r w:rsidRPr="00B35E1B">
              <w:rPr>
                <w:rFonts w:hAnsi="標楷體" w:hint="eastAsia"/>
                <w:color w:val="000000"/>
                <w:spacing w:val="-10"/>
                <w:szCs w:val="24"/>
              </w:rPr>
              <w:t>97</w:t>
            </w:r>
            <w:r w:rsidRPr="00B35E1B">
              <w:rPr>
                <w:rFonts w:hAnsi="標楷體"/>
                <w:color w:val="000000"/>
                <w:spacing w:val="-10"/>
                <w:szCs w:val="24"/>
              </w:rPr>
              <w:t>,4</w:t>
            </w:r>
            <w:r w:rsidRPr="00B35E1B">
              <w:rPr>
                <w:rFonts w:hAnsi="標楷體" w:hint="eastAsia"/>
                <w:color w:val="000000"/>
                <w:spacing w:val="-10"/>
                <w:szCs w:val="24"/>
              </w:rPr>
              <w:t>06</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1.</w:t>
            </w:r>
            <w:r w:rsidRPr="00B35E1B">
              <w:rPr>
                <w:rFonts w:hAnsi="標楷體" w:hint="eastAsia"/>
                <w:color w:val="000000"/>
                <w:spacing w:val="-10"/>
                <w:szCs w:val="24"/>
              </w:rPr>
              <w:t>30</w:t>
            </w:r>
          </w:p>
        </w:tc>
      </w:tr>
      <w:bookmarkEnd w:id="21"/>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再生能源推廣計畫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667</w:t>
            </w:r>
            <w:r w:rsidRPr="00B35E1B">
              <w:rPr>
                <w:rFonts w:hAnsi="標楷體"/>
                <w:color w:val="000000"/>
                <w:spacing w:val="-10"/>
                <w:szCs w:val="24"/>
              </w:rPr>
              <w:t>,</w:t>
            </w:r>
            <w:r w:rsidRPr="00B35E1B">
              <w:rPr>
                <w:rFonts w:hAnsi="標楷體" w:hint="eastAsia"/>
                <w:color w:val="000000"/>
                <w:spacing w:val="-10"/>
                <w:szCs w:val="24"/>
              </w:rPr>
              <w:t>725</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2</w:t>
            </w:r>
            <w:r w:rsidRPr="00B35E1B">
              <w:rPr>
                <w:rFonts w:hAnsi="標楷體" w:hint="eastAsia"/>
                <w:color w:val="000000"/>
                <w:spacing w:val="-10"/>
                <w:szCs w:val="24"/>
              </w:rPr>
              <w:t>86</w:t>
            </w:r>
            <w:r w:rsidRPr="00B35E1B">
              <w:rPr>
                <w:rFonts w:hAnsi="標楷體"/>
                <w:color w:val="000000"/>
                <w:spacing w:val="-10"/>
                <w:szCs w:val="24"/>
              </w:rPr>
              <w:t>,</w:t>
            </w:r>
            <w:r w:rsidRPr="00B35E1B">
              <w:rPr>
                <w:rFonts w:hAnsi="標楷體" w:hint="eastAsia"/>
                <w:color w:val="000000"/>
                <w:spacing w:val="-10"/>
                <w:szCs w:val="24"/>
              </w:rPr>
              <w:t>091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-57</w:t>
            </w:r>
            <w:r w:rsidRPr="00B35E1B">
              <w:rPr>
                <w:rFonts w:hAnsi="標楷體"/>
                <w:color w:val="000000"/>
                <w:spacing w:val="-10"/>
                <w:szCs w:val="24"/>
              </w:rPr>
              <w:t>.</w:t>
            </w:r>
            <w:r w:rsidRPr="00B35E1B">
              <w:rPr>
                <w:rFonts w:hAnsi="標楷體" w:hint="eastAsia"/>
                <w:color w:val="000000"/>
                <w:spacing w:val="-10"/>
                <w:szCs w:val="24"/>
              </w:rPr>
              <w:t>15</w:t>
            </w:r>
          </w:p>
        </w:tc>
      </w:tr>
      <w:tr w:rsidR="0025182B" w:rsidRPr="00B35E1B" w:rsidTr="00C83840">
        <w:tc>
          <w:tcPr>
            <w:tcW w:w="993" w:type="dxa"/>
            <w:vMerge/>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中小企業發展計畫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2,</w:t>
            </w:r>
            <w:r w:rsidRPr="00B35E1B">
              <w:rPr>
                <w:rFonts w:hAnsi="標楷體"/>
                <w:color w:val="000000"/>
                <w:spacing w:val="-10"/>
                <w:szCs w:val="24"/>
              </w:rPr>
              <w:t>7</w:t>
            </w:r>
            <w:r w:rsidRPr="00B35E1B">
              <w:rPr>
                <w:rFonts w:hAnsi="標楷體" w:hint="eastAsia"/>
                <w:color w:val="000000"/>
                <w:spacing w:val="-10"/>
                <w:szCs w:val="24"/>
              </w:rPr>
              <w:t>68</w:t>
            </w:r>
            <w:r w:rsidRPr="00B35E1B">
              <w:rPr>
                <w:rFonts w:hAnsi="標楷體"/>
                <w:color w:val="000000"/>
                <w:spacing w:val="-10"/>
                <w:szCs w:val="24"/>
              </w:rPr>
              <w:t>,</w:t>
            </w:r>
            <w:r w:rsidRPr="00B35E1B">
              <w:rPr>
                <w:rFonts w:hAnsi="標楷體" w:hint="eastAsia"/>
                <w:color w:val="000000"/>
                <w:spacing w:val="-10"/>
                <w:szCs w:val="24"/>
              </w:rPr>
              <w:t>185</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1</w:t>
            </w:r>
            <w:r w:rsidRPr="00B35E1B">
              <w:rPr>
                <w:rFonts w:hAnsi="標楷體"/>
                <w:color w:val="000000"/>
                <w:spacing w:val="-10"/>
                <w:szCs w:val="24"/>
              </w:rPr>
              <w:t>,</w:t>
            </w:r>
            <w:r w:rsidRPr="00B35E1B">
              <w:rPr>
                <w:rFonts w:hAnsi="標楷體" w:hint="eastAsia"/>
                <w:color w:val="000000"/>
                <w:spacing w:val="-10"/>
                <w:szCs w:val="24"/>
              </w:rPr>
              <w:t>723</w:t>
            </w:r>
            <w:r w:rsidRPr="00B35E1B">
              <w:rPr>
                <w:rFonts w:hAnsi="標楷體"/>
                <w:color w:val="000000"/>
                <w:spacing w:val="-10"/>
                <w:szCs w:val="24"/>
              </w:rPr>
              <w:t>,1</w:t>
            </w:r>
            <w:r w:rsidRPr="00B35E1B">
              <w:rPr>
                <w:rFonts w:hAnsi="標楷體" w:hint="eastAsia"/>
                <w:color w:val="000000"/>
                <w:spacing w:val="-10"/>
                <w:szCs w:val="24"/>
              </w:rPr>
              <w:t>0</w:t>
            </w:r>
            <w:r w:rsidRPr="00B35E1B">
              <w:rPr>
                <w:rFonts w:hAnsi="標楷體"/>
                <w:color w:val="000000"/>
                <w:spacing w:val="-10"/>
                <w:szCs w:val="24"/>
              </w:rPr>
              <w:t>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3</w:t>
            </w:r>
            <w:r w:rsidRPr="00B35E1B">
              <w:rPr>
                <w:rFonts w:hAnsi="標楷體" w:hint="eastAsia"/>
                <w:color w:val="000000"/>
                <w:spacing w:val="-10"/>
                <w:szCs w:val="24"/>
              </w:rPr>
              <w:t>7</w:t>
            </w:r>
            <w:r w:rsidRPr="00B35E1B">
              <w:rPr>
                <w:rFonts w:hAnsi="標楷體"/>
                <w:color w:val="000000"/>
                <w:spacing w:val="-10"/>
                <w:szCs w:val="24"/>
              </w:rPr>
              <w:t>.</w:t>
            </w:r>
            <w:r w:rsidRPr="00B35E1B">
              <w:rPr>
                <w:rFonts w:hAnsi="標楷體" w:hint="eastAsia"/>
                <w:color w:val="000000"/>
                <w:spacing w:val="-10"/>
                <w:szCs w:val="24"/>
              </w:rPr>
              <w:t>75</w:t>
            </w:r>
          </w:p>
        </w:tc>
      </w:tr>
      <w:tr w:rsidR="0025182B" w:rsidRPr="00B35E1B" w:rsidTr="00C83840">
        <w:tc>
          <w:tcPr>
            <w:tcW w:w="993" w:type="dxa"/>
            <w:vMerge w:val="restart"/>
            <w:vAlign w:val="center"/>
          </w:tcPr>
          <w:p w:rsidR="0025182B" w:rsidRPr="00B35E1B" w:rsidRDefault="0025182B" w:rsidP="00C83840">
            <w:pPr>
              <w:pStyle w:val="142"/>
              <w:spacing w:line="260" w:lineRule="exact"/>
              <w:ind w:leftChars="-32" w:left="-91" w:rightChars="-29" w:right="-82"/>
              <w:jc w:val="center"/>
              <w:rPr>
                <w:rFonts w:hAnsi="標楷體" w:hint="eastAsia"/>
                <w:color w:val="000000"/>
                <w:spacing w:val="-10"/>
                <w:szCs w:val="24"/>
              </w:rPr>
            </w:pPr>
            <w:r w:rsidRPr="00B35E1B">
              <w:rPr>
                <w:rFonts w:hAnsi="標楷體" w:hint="eastAsia"/>
                <w:color w:val="000000"/>
                <w:spacing w:val="-10"/>
                <w:szCs w:val="24"/>
              </w:rPr>
              <w:t>核能發電後端營運基金</w:t>
            </w: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低放射性廢棄物處理及貯存計畫</w:t>
            </w:r>
          </w:p>
        </w:tc>
        <w:tc>
          <w:tcPr>
            <w:tcW w:w="1417" w:type="dxa"/>
            <w:vAlign w:val="center"/>
          </w:tcPr>
          <w:p w:rsidR="0025182B" w:rsidRPr="00B35E1B" w:rsidRDefault="0025182B" w:rsidP="00C83840">
            <w:pPr>
              <w:pStyle w:val="142"/>
              <w:wordWrap w:val="0"/>
              <w:spacing w:line="260" w:lineRule="exact"/>
              <w:ind w:leftChars="-28" w:left="-79" w:rightChars="-27" w:right="-76"/>
              <w:jc w:val="center"/>
              <w:rPr>
                <w:rFonts w:hAnsi="標楷體" w:hint="eastAsia"/>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wordWrap w:val="0"/>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9,191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8</w:t>
            </w:r>
            <w:r w:rsidRPr="00B35E1B">
              <w:rPr>
                <w:rFonts w:hAnsi="標楷體"/>
                <w:color w:val="000000"/>
                <w:spacing w:val="-10"/>
                <w:szCs w:val="24"/>
              </w:rPr>
              <w:t>2,451</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7.56</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低放射性廢棄物最終處置計畫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95</w:t>
            </w:r>
            <w:r w:rsidRPr="00B35E1B">
              <w:rPr>
                <w:rFonts w:hAnsi="標楷體" w:hint="eastAsia"/>
                <w:color w:val="000000"/>
                <w:spacing w:val="-10"/>
                <w:szCs w:val="24"/>
              </w:rPr>
              <w:t>,</w:t>
            </w:r>
            <w:r w:rsidRPr="00B35E1B">
              <w:rPr>
                <w:rFonts w:hAnsi="標楷體"/>
                <w:color w:val="000000"/>
                <w:spacing w:val="-10"/>
                <w:szCs w:val="24"/>
              </w:rPr>
              <w:t>707</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81,482</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14.86</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用過核子燃料貯存計畫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984,397</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358,584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63.57</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38" w:right="-108"/>
              <w:rPr>
                <w:rFonts w:hAnsi="標楷體" w:hint="eastAsia"/>
                <w:color w:val="000000"/>
                <w:spacing w:val="-10"/>
                <w:szCs w:val="24"/>
              </w:rPr>
            </w:pPr>
            <w:r w:rsidRPr="00B35E1B">
              <w:rPr>
                <w:rFonts w:hAnsi="標楷體" w:hint="eastAsia"/>
                <w:color w:val="000000"/>
                <w:spacing w:val="-10"/>
                <w:szCs w:val="24"/>
              </w:rPr>
              <w:t>用過核子燃料最終處置計畫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263,607</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261,335</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0.86</w:t>
            </w:r>
          </w:p>
        </w:tc>
      </w:tr>
      <w:tr w:rsidR="0025182B" w:rsidRPr="00B35E1B" w:rsidTr="00C83840">
        <w:tc>
          <w:tcPr>
            <w:tcW w:w="993" w:type="dxa"/>
            <w:vMerge/>
          </w:tcPr>
          <w:p w:rsidR="0025182B" w:rsidRPr="00B35E1B" w:rsidRDefault="0025182B" w:rsidP="00C83840">
            <w:pPr>
              <w:pStyle w:val="142"/>
              <w:spacing w:line="260" w:lineRule="exact"/>
              <w:rPr>
                <w:rFonts w:hAnsi="標楷體" w:hint="eastAsia"/>
                <w:color w:val="000000"/>
                <w:spacing w:val="-10"/>
                <w:szCs w:val="24"/>
              </w:rPr>
            </w:pPr>
          </w:p>
        </w:tc>
        <w:tc>
          <w:tcPr>
            <w:tcW w:w="2268" w:type="dxa"/>
          </w:tcPr>
          <w:p w:rsidR="0025182B" w:rsidRPr="00B35E1B" w:rsidRDefault="0025182B" w:rsidP="00C83840">
            <w:pPr>
              <w:pStyle w:val="142"/>
              <w:spacing w:line="260" w:lineRule="exact"/>
              <w:ind w:leftChars="-36" w:left="-102" w:rightChars="-72" w:right="-204"/>
              <w:rPr>
                <w:rFonts w:hAnsi="標楷體" w:hint="eastAsia"/>
                <w:color w:val="000000"/>
                <w:spacing w:val="-10"/>
                <w:szCs w:val="24"/>
              </w:rPr>
            </w:pPr>
            <w:r w:rsidRPr="00B35E1B">
              <w:rPr>
                <w:rFonts w:hAnsi="標楷體" w:hint="eastAsia"/>
                <w:color w:val="000000"/>
                <w:spacing w:val="-10"/>
                <w:szCs w:val="24"/>
              </w:rPr>
              <w:t>核子設施除役拆廠及其廢棄物處理及最終處置計畫</w:t>
            </w:r>
          </w:p>
        </w:tc>
        <w:tc>
          <w:tcPr>
            <w:tcW w:w="1417" w:type="dxa"/>
            <w:vAlign w:val="center"/>
          </w:tcPr>
          <w:p w:rsidR="0025182B" w:rsidRPr="00B35E1B" w:rsidRDefault="0025182B" w:rsidP="00C83840">
            <w:pPr>
              <w:pStyle w:val="142"/>
              <w:spacing w:line="260" w:lineRule="exact"/>
              <w:ind w:leftChars="-28" w:left="-79" w:rightChars="-27" w:right="-76"/>
              <w:jc w:val="center"/>
              <w:rPr>
                <w:rFonts w:hAnsi="標楷體"/>
                <w:color w:val="000000"/>
                <w:spacing w:val="-10"/>
                <w:szCs w:val="24"/>
              </w:rPr>
            </w:pPr>
            <w:r w:rsidRPr="00B35E1B">
              <w:rPr>
                <w:rFonts w:hAnsi="標楷體" w:hint="eastAsia"/>
                <w:color w:val="000000"/>
                <w:spacing w:val="-10"/>
                <w:szCs w:val="24"/>
              </w:rPr>
              <w:t>新臺幣千元</w:t>
            </w:r>
          </w:p>
        </w:tc>
        <w:tc>
          <w:tcPr>
            <w:tcW w:w="1275"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4,992,144</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color w:val="000000"/>
                <w:spacing w:val="-10"/>
                <w:szCs w:val="24"/>
              </w:rPr>
              <w:t>4,314,346</w:t>
            </w:r>
          </w:p>
        </w:tc>
        <w:tc>
          <w:tcPr>
            <w:tcW w:w="1276" w:type="dxa"/>
            <w:vAlign w:val="center"/>
          </w:tcPr>
          <w:p w:rsidR="0025182B" w:rsidRPr="00B35E1B" w:rsidRDefault="0025182B" w:rsidP="00C83840">
            <w:pPr>
              <w:pStyle w:val="142"/>
              <w:spacing w:line="260" w:lineRule="exact"/>
              <w:ind w:leftChars="-28" w:left="-79" w:rightChars="-27" w:right="-76"/>
              <w:jc w:val="right"/>
              <w:rPr>
                <w:rFonts w:hAnsi="標楷體" w:hint="eastAsia"/>
                <w:color w:val="000000"/>
                <w:spacing w:val="-10"/>
                <w:szCs w:val="24"/>
              </w:rPr>
            </w:pPr>
            <w:r w:rsidRPr="00B35E1B">
              <w:rPr>
                <w:rFonts w:hAnsi="標楷體" w:hint="eastAsia"/>
                <w:color w:val="000000"/>
                <w:spacing w:val="-10"/>
                <w:szCs w:val="24"/>
              </w:rPr>
              <w:t>-</w:t>
            </w:r>
            <w:r w:rsidRPr="00B35E1B">
              <w:rPr>
                <w:rFonts w:hAnsi="標楷體"/>
                <w:color w:val="000000"/>
                <w:spacing w:val="-10"/>
                <w:szCs w:val="24"/>
              </w:rPr>
              <w:t>13.58</w:t>
            </w:r>
          </w:p>
        </w:tc>
      </w:tr>
    </w:tbl>
    <w:p w:rsidR="0025182B" w:rsidRPr="00B35E1B" w:rsidRDefault="0025182B" w:rsidP="0025182B">
      <w:pPr>
        <w:pStyle w:val="142"/>
        <w:ind w:leftChars="5" w:left="1245" w:hangingChars="506" w:hanging="1231"/>
        <w:rPr>
          <w:rFonts w:hAnsi="標楷體"/>
          <w:color w:val="000000"/>
        </w:rPr>
      </w:pPr>
      <w:r w:rsidRPr="00B35E1B">
        <w:rPr>
          <w:rFonts w:hAnsi="標楷體" w:hint="eastAsia"/>
          <w:color w:val="000000"/>
        </w:rPr>
        <w:t>說    明</w:t>
      </w:r>
      <w:r w:rsidRPr="00B35E1B">
        <w:rPr>
          <w:rFonts w:ascii="新細明體" w:eastAsia="新細明體" w:hAnsi="新細明體" w:hint="eastAsia"/>
          <w:color w:val="000000"/>
        </w:rPr>
        <w:t>：</w:t>
      </w:r>
      <w:r w:rsidRPr="00B35E1B">
        <w:rPr>
          <w:rFonts w:hAnsi="標楷體" w:hint="eastAsia"/>
          <w:color w:val="000000"/>
        </w:rPr>
        <w:t>經濟部所屬非營業特種基金113年度合共訂定17項營運(業務)計畫，包含</w:t>
      </w:r>
      <w:r w:rsidRPr="00B35E1B">
        <w:rPr>
          <w:rFonts w:hAnsi="標楷體" w:hint="eastAsia"/>
          <w:color w:val="000000"/>
          <w:spacing w:val="-10"/>
          <w:szCs w:val="24"/>
        </w:rPr>
        <w:t>經濟作業基金2項、水資源作業基金5項、經濟特別收入基金5項及核能發電後端營運基金5項。</w:t>
      </w:r>
    </w:p>
    <w:p w:rsidR="0025182B" w:rsidRPr="00B35E1B" w:rsidRDefault="0025182B" w:rsidP="0025182B">
      <w:pPr>
        <w:pStyle w:val="142"/>
        <w:ind w:leftChars="5" w:left="1245" w:hangingChars="506" w:hanging="1231"/>
        <w:rPr>
          <w:rFonts w:hAnsi="標楷體" w:hint="eastAsia"/>
          <w:color w:val="000000"/>
        </w:rPr>
      </w:pPr>
      <w:r w:rsidRPr="00B35E1B">
        <w:rPr>
          <w:rFonts w:hAnsi="標楷體" w:hint="eastAsia"/>
          <w:color w:val="000000"/>
        </w:rPr>
        <w:t>資料來源：審計部113年度中央政府總決算附屬單位決算及綜計表審核報告(非營業部分)。</w:t>
      </w:r>
    </w:p>
    <w:p w:rsidR="0025182B" w:rsidRDefault="0025182B" w:rsidP="0025182B">
      <w:pPr>
        <w:ind w:left="566" w:firstLine="566"/>
        <w:rPr>
          <w:color w:val="000000"/>
        </w:rPr>
      </w:pPr>
      <w:r w:rsidRPr="00B35E1B">
        <w:rPr>
          <w:rFonts w:hint="eastAsia"/>
          <w:color w:val="000000"/>
        </w:rPr>
        <w:t>綜上，經濟部113年度「非營業特種基金」決算</w:t>
      </w:r>
      <w:r>
        <w:rPr>
          <w:rFonts w:hint="eastAsia"/>
          <w:color w:val="000000"/>
        </w:rPr>
        <w:t>數</w:t>
      </w:r>
      <w:r w:rsidRPr="00B35E1B">
        <w:rPr>
          <w:rFonts w:hint="eastAsia"/>
          <w:color w:val="000000"/>
        </w:rPr>
        <w:t>54億167</w:t>
      </w:r>
      <w:r w:rsidRPr="00B35E1B">
        <w:rPr>
          <w:rFonts w:hint="eastAsia"/>
          <w:color w:val="000000"/>
        </w:rPr>
        <w:lastRenderedPageBreak/>
        <w:t>萬8千元，包含撥補中小企業發展基金32億6,700萬元及水資源作業基金21億3,467萬8千元等推動業務所需經費</w:t>
      </w:r>
      <w:r w:rsidRPr="00B35E1B">
        <w:rPr>
          <w:rFonts w:hAnsi="標楷體" w:hint="eastAsia"/>
          <w:color w:val="000000"/>
        </w:rPr>
        <w:t>，</w:t>
      </w:r>
      <w:r w:rsidRPr="00B35E1B">
        <w:rPr>
          <w:rFonts w:hint="eastAsia"/>
          <w:color w:val="000000"/>
        </w:rPr>
        <w:t>惟所屬4個非營業特種基金11</w:t>
      </w:r>
      <w:r w:rsidRPr="00B35E1B">
        <w:rPr>
          <w:color w:val="000000"/>
        </w:rPr>
        <w:t>3</w:t>
      </w:r>
      <w:r w:rsidRPr="00B35E1B">
        <w:rPr>
          <w:rFonts w:hint="eastAsia"/>
          <w:color w:val="000000"/>
        </w:rPr>
        <w:t>年度營運或業務計畫</w:t>
      </w:r>
      <w:r w:rsidRPr="00B35E1B">
        <w:rPr>
          <w:rFonts w:hAnsi="標楷體" w:hint="eastAsia"/>
          <w:color w:val="000000"/>
        </w:rPr>
        <w:t>，</w:t>
      </w:r>
      <w:r w:rsidRPr="00B35E1B">
        <w:rPr>
          <w:rFonts w:hint="eastAsia"/>
          <w:color w:val="000000"/>
        </w:rPr>
        <w:t>執行結果</w:t>
      </w:r>
      <w:r w:rsidRPr="00B35E1B">
        <w:rPr>
          <w:rFonts w:hAnsi="標楷體" w:hint="eastAsia"/>
          <w:color w:val="000000"/>
        </w:rPr>
        <w:t>，</w:t>
      </w:r>
      <w:r w:rsidRPr="00B35E1B">
        <w:rPr>
          <w:rFonts w:hint="eastAsia"/>
          <w:color w:val="000000"/>
        </w:rPr>
        <w:t>逾八成項目未達目標值</w:t>
      </w:r>
      <w:r w:rsidRPr="00B35E1B">
        <w:rPr>
          <w:rFonts w:hAnsi="標楷體" w:hint="eastAsia"/>
          <w:color w:val="000000"/>
        </w:rPr>
        <w:t>，</w:t>
      </w:r>
      <w:r w:rsidRPr="00B35E1B">
        <w:rPr>
          <w:rFonts w:hint="eastAsia"/>
          <w:color w:val="000000"/>
        </w:rPr>
        <w:t>允宜檢討並研謀改善</w:t>
      </w:r>
      <w:r w:rsidRPr="00B35E1B">
        <w:rPr>
          <w:rFonts w:hAnsi="標楷體" w:hint="eastAsia"/>
          <w:color w:val="000000"/>
        </w:rPr>
        <w:t>，</w:t>
      </w:r>
      <w:r w:rsidRPr="00B35E1B">
        <w:rPr>
          <w:rFonts w:hint="eastAsia"/>
          <w:color w:val="000000"/>
        </w:rPr>
        <w:t>以提高所屬非營業特種基金之營運績效。</w:t>
      </w:r>
    </w:p>
    <w:p w:rsidR="00015829" w:rsidRDefault="00015829" w:rsidP="00015829">
      <w:pPr>
        <w:pStyle w:val="ab"/>
        <w:rPr>
          <w:color w:val="000000"/>
        </w:rPr>
      </w:pPr>
      <w:r w:rsidRPr="00AD58F3">
        <w:rPr>
          <w:rFonts w:hint="eastAsia"/>
          <w:color w:val="000000"/>
        </w:rPr>
        <w:t>（分機：1928 施岑佩）</w:t>
      </w:r>
    </w:p>
    <w:bookmarkEnd w:id="4"/>
    <w:bookmarkEnd w:id="5"/>
    <w:bookmarkEnd w:id="6"/>
    <w:bookmarkEnd w:id="7"/>
    <w:bookmarkEnd w:id="8"/>
    <w:bookmarkEnd w:id="9"/>
    <w:bookmarkEnd w:id="10"/>
    <w:bookmarkEnd w:id="11"/>
    <w:bookmarkEnd w:id="12"/>
    <w:sectPr w:rsidR="00015829"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16771D" w:rsidRPr="0016771D">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25182B" w:rsidRPr="00151215" w:rsidRDefault="0025182B" w:rsidP="0025182B">
      <w:pPr>
        <w:pStyle w:val="142"/>
        <w:ind w:left="83" w:hangingChars="34" w:hanging="83"/>
        <w:jc w:val="both"/>
        <w:rPr>
          <w:rFonts w:hint="eastAsia"/>
        </w:rPr>
      </w:pPr>
      <w:r w:rsidRPr="00E32970">
        <w:rPr>
          <w:rStyle w:val="ae"/>
          <w:color w:val="000000"/>
        </w:rPr>
        <w:footnoteRef/>
      </w:r>
      <w:r w:rsidRPr="00E32970">
        <w:rPr>
          <w:rFonts w:hint="eastAsia"/>
          <w:color w:val="000000"/>
        </w:rPr>
        <w:t>經濟部113年度決算</w:t>
      </w:r>
      <w:r w:rsidRPr="00E32970">
        <w:rPr>
          <w:rFonts w:hAnsi="標楷體" w:hint="eastAsia"/>
          <w:color w:val="000000"/>
        </w:rPr>
        <w:t>「非營業特種基金」實現數48億4</w:t>
      </w:r>
      <w:r w:rsidRPr="00E32970">
        <w:rPr>
          <w:rFonts w:hAnsi="標楷體"/>
          <w:color w:val="000000"/>
        </w:rPr>
        <w:t>,</w:t>
      </w:r>
      <w:r w:rsidRPr="00E32970">
        <w:rPr>
          <w:rFonts w:hAnsi="標楷體" w:hint="eastAsia"/>
          <w:color w:val="000000"/>
        </w:rPr>
        <w:t>701萬5千元，保留數</w:t>
      </w:r>
      <w:r w:rsidRPr="00E32970">
        <w:rPr>
          <w:rFonts w:hint="eastAsia"/>
          <w:color w:val="000000"/>
        </w:rPr>
        <w:t>5億5,</w:t>
      </w:r>
      <w:r w:rsidRPr="00E32970">
        <w:rPr>
          <w:color w:val="000000"/>
        </w:rPr>
        <w:t>466</w:t>
      </w:r>
      <w:r w:rsidRPr="00E32970">
        <w:rPr>
          <w:rFonts w:hint="eastAsia"/>
          <w:color w:val="000000"/>
        </w:rPr>
        <w:t>萬</w:t>
      </w:r>
      <w:r w:rsidRPr="00E32970">
        <w:rPr>
          <w:color w:val="000000"/>
        </w:rPr>
        <w:t>3</w:t>
      </w:r>
      <w:r w:rsidRPr="00E32970">
        <w:rPr>
          <w:rFonts w:hint="eastAsia"/>
          <w:color w:val="000000"/>
        </w:rPr>
        <w:t>千元</w:t>
      </w:r>
      <w:r w:rsidRPr="00E32970">
        <w:rPr>
          <w:rFonts w:hAnsi="標楷體" w:hint="eastAsia"/>
          <w:color w:val="000000"/>
        </w:rPr>
        <w:t>，係撥補中小企業發展基金辦理協助凱米颱風災害復工貸款利</w:t>
      </w:r>
      <w:r w:rsidRPr="00876379">
        <w:rPr>
          <w:rFonts w:hAnsi="標楷體" w:hint="eastAsia"/>
        </w:rPr>
        <w:t>息補貼所需經費，</w:t>
      </w:r>
      <w:r>
        <w:rPr>
          <w:rFonts w:hAnsi="標楷體" w:hint="eastAsia"/>
        </w:rPr>
        <w:t>尚未實現金額，另該款項</w:t>
      </w:r>
      <w:r w:rsidRPr="00876379">
        <w:rPr>
          <w:rFonts w:hAnsi="標楷體" w:hint="eastAsia"/>
        </w:rPr>
        <w:t>屬行政院核定之專款，如有賸餘，</w:t>
      </w:r>
      <w:r>
        <w:rPr>
          <w:rFonts w:hAnsi="標楷體" w:hint="eastAsia"/>
        </w:rPr>
        <w:t>則</w:t>
      </w:r>
      <w:r w:rsidRPr="00876379">
        <w:rPr>
          <w:rFonts w:hAnsi="標楷體" w:hint="eastAsia"/>
        </w:rPr>
        <w:t>應繳回國庫，不得移作他用。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6771D"/>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A8633FE-8ACE-452F-B9E9-A288C5EDD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BB7BD-D530-4584-9C39-DE55FFD69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539</Words>
  <Characters>3074</Characters>
  <Application>Microsoft Office Word</Application>
  <DocSecurity>0</DocSecurity>
  <Lines>25</Lines>
  <Paragraphs>7</Paragraphs>
  <ScaleCrop>false</ScaleCrop>
  <Company/>
  <LinksUpToDate>false</LinksUpToDate>
  <CharactersWithSpaces>3606</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