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300335">
        <w:rPr>
          <w:rFonts w:hint="eastAsia"/>
        </w:rPr>
        <w:t>3</w:t>
      </w:r>
      <w:r w:rsidRPr="008A5015">
        <w:rPr>
          <w:rFonts w:hint="eastAsia"/>
        </w:rPr>
        <w:t>年度單位決算評估報告</w:t>
      </w:r>
    </w:p>
    <w:p w:rsidR="0025182B" w:rsidRPr="00E32970" w:rsidRDefault="0025182B" w:rsidP="0025182B">
      <w:pPr>
        <w:pStyle w:val="a8"/>
        <w:ind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Start w:id="10" w:name="_Toc82191186"/>
      <w:bookmarkStart w:id="11" w:name="_Toc184635451"/>
      <w:bookmarkEnd w:id="0"/>
      <w:bookmarkEnd w:id="1"/>
      <w:bookmarkEnd w:id="2"/>
      <w:r w:rsidRPr="00E32970">
        <w:rPr>
          <w:rFonts w:hint="eastAsia"/>
          <w:color w:val="000000"/>
        </w:rPr>
        <w:t>經濟部主管包括經濟部、產業發展署、國際貿易署、標準檢驗局及所屬、智慧財產局、水利署及所屬、商業發展署</w:t>
      </w:r>
      <w:r w:rsidRPr="00E32970">
        <w:rPr>
          <w:rFonts w:hAnsi="標楷體" w:hint="eastAsia"/>
          <w:color w:val="000000"/>
        </w:rPr>
        <w:t>、</w:t>
      </w:r>
      <w:r w:rsidRPr="00E32970">
        <w:rPr>
          <w:rFonts w:hint="eastAsia"/>
          <w:color w:val="000000"/>
        </w:rPr>
        <w:t>中小及新創企業署、產業園區管理局及所屬、地質調查及礦業管理中心</w:t>
      </w:r>
      <w:r w:rsidRPr="00E32970">
        <w:rPr>
          <w:rFonts w:hAnsi="標楷體" w:hint="eastAsia"/>
          <w:color w:val="000000"/>
        </w:rPr>
        <w:t>、</w:t>
      </w:r>
      <w:r w:rsidRPr="00E32970">
        <w:rPr>
          <w:rFonts w:hint="eastAsia"/>
          <w:color w:val="000000"/>
        </w:rPr>
        <w:t>能源署等11個機關</w:t>
      </w:r>
      <w:r w:rsidRPr="00E32970">
        <w:rPr>
          <w:rFonts w:hAnsi="標楷體" w:hint="eastAsia"/>
          <w:color w:val="000000"/>
        </w:rPr>
        <w:t>，113年度主管歲入預算數160億8</w:t>
      </w:r>
      <w:r w:rsidRPr="00E32970">
        <w:rPr>
          <w:rFonts w:hAnsi="標楷體"/>
          <w:color w:val="000000"/>
        </w:rPr>
        <w:t>,</w:t>
      </w:r>
      <w:r w:rsidRPr="00E32970">
        <w:rPr>
          <w:rFonts w:hAnsi="標楷體" w:hint="eastAsia"/>
          <w:color w:val="000000"/>
        </w:rPr>
        <w:t>789萬元，決算審定數157億7</w:t>
      </w:r>
      <w:r w:rsidRPr="00E32970">
        <w:rPr>
          <w:rFonts w:hAnsi="標楷體"/>
          <w:color w:val="000000"/>
        </w:rPr>
        <w:t>,</w:t>
      </w:r>
      <w:r w:rsidRPr="00E32970">
        <w:rPr>
          <w:rFonts w:hAnsi="標楷體" w:hint="eastAsia"/>
          <w:color w:val="000000"/>
        </w:rPr>
        <w:t>112萬9千元，較預算減少3億1,676萬1千元(減幅1.97%)；主管歲出預算數1</w:t>
      </w:r>
      <w:r w:rsidRPr="00E32970">
        <w:rPr>
          <w:rFonts w:hAnsi="標楷體"/>
          <w:color w:val="000000"/>
        </w:rPr>
        <w:t>,</w:t>
      </w:r>
      <w:r w:rsidRPr="00E32970">
        <w:rPr>
          <w:rFonts w:hAnsi="標楷體" w:hint="eastAsia"/>
          <w:color w:val="000000"/>
        </w:rPr>
        <w:t>82</w:t>
      </w:r>
      <w:r w:rsidRPr="00E32970">
        <w:rPr>
          <w:rFonts w:hAnsi="標楷體"/>
          <w:color w:val="000000"/>
        </w:rPr>
        <w:t>9</w:t>
      </w:r>
      <w:r w:rsidRPr="00E32970">
        <w:rPr>
          <w:rFonts w:hAnsi="標楷體" w:hint="eastAsia"/>
          <w:color w:val="000000"/>
        </w:rPr>
        <w:t>億4</w:t>
      </w:r>
      <w:r w:rsidRPr="00E32970">
        <w:rPr>
          <w:rFonts w:hAnsi="標楷體"/>
          <w:color w:val="000000"/>
        </w:rPr>
        <w:t>,</w:t>
      </w:r>
      <w:r w:rsidRPr="00E32970">
        <w:rPr>
          <w:rFonts w:hAnsi="標楷體" w:hint="eastAsia"/>
          <w:color w:val="000000"/>
        </w:rPr>
        <w:t>924萬4千元(含依災害防救法第57條規定</w:t>
      </w:r>
      <w:r>
        <w:rPr>
          <w:rFonts w:hAnsi="標楷體" w:hint="eastAsia"/>
          <w:color w:val="000000"/>
        </w:rPr>
        <w:t>由財政部國庫署「國債付息」項下</w:t>
      </w:r>
      <w:r w:rsidRPr="00E32970">
        <w:rPr>
          <w:rFonts w:hAnsi="標楷體" w:hint="eastAsia"/>
          <w:color w:val="000000"/>
        </w:rPr>
        <w:t>跨機關移緩濟急調撥10億5</w:t>
      </w:r>
      <w:r w:rsidRPr="00E32970">
        <w:rPr>
          <w:rFonts w:hAnsi="標楷體"/>
          <w:color w:val="000000"/>
        </w:rPr>
        <w:t>,</w:t>
      </w:r>
      <w:r w:rsidRPr="00E32970">
        <w:rPr>
          <w:rFonts w:hAnsi="標楷體" w:hint="eastAsia"/>
          <w:color w:val="000000"/>
        </w:rPr>
        <w:t>600萬元，辦理凱米颱風災損復建及復工貸款</w:t>
      </w:r>
      <w:r>
        <w:rPr>
          <w:rFonts w:hAnsi="標楷體" w:hint="eastAsia"/>
          <w:color w:val="000000"/>
        </w:rPr>
        <w:t>等</w:t>
      </w:r>
      <w:r w:rsidRPr="00E32970">
        <w:rPr>
          <w:rFonts w:hAnsi="標楷體" w:hint="eastAsia"/>
          <w:color w:val="000000"/>
        </w:rPr>
        <w:t>所需經費)，預算執行結果，決算審定數1</w:t>
      </w:r>
      <w:r w:rsidRPr="00E32970">
        <w:rPr>
          <w:rFonts w:hAnsi="標楷體"/>
          <w:color w:val="000000"/>
        </w:rPr>
        <w:t>,</w:t>
      </w:r>
      <w:r w:rsidRPr="00E32970">
        <w:rPr>
          <w:rFonts w:hAnsi="標楷體" w:hint="eastAsia"/>
          <w:color w:val="000000"/>
        </w:rPr>
        <w:t>817億9,391萬9千元</w:t>
      </w:r>
      <w:r w:rsidRPr="00E32970">
        <w:rPr>
          <w:rStyle w:val="ae"/>
          <w:rFonts w:hAnsi="標楷體"/>
          <w:color w:val="000000"/>
        </w:rPr>
        <w:footnoteReference w:id="1"/>
      </w:r>
      <w:r w:rsidRPr="00E32970">
        <w:rPr>
          <w:rFonts w:hAnsi="標楷體" w:hint="eastAsia"/>
          <w:color w:val="000000"/>
        </w:rPr>
        <w:t>(預算執行率9</w:t>
      </w:r>
      <w:r w:rsidRPr="00E32970">
        <w:rPr>
          <w:rFonts w:hAnsi="標楷體"/>
          <w:color w:val="000000"/>
        </w:rPr>
        <w:t>9</w:t>
      </w:r>
      <w:r w:rsidRPr="00E32970">
        <w:rPr>
          <w:rFonts w:hAnsi="標楷體" w:hint="eastAsia"/>
          <w:color w:val="000000"/>
        </w:rPr>
        <w:t>.37%)及賸餘數11億5,532萬5千元。謹就經濟部主管113年度單位決算評析如下：</w:t>
      </w:r>
    </w:p>
    <w:p w:rsidR="00DA51B6" w:rsidRPr="00645F8A" w:rsidRDefault="00DA51B6" w:rsidP="00DA51B6">
      <w:pPr>
        <w:pStyle w:val="14"/>
        <w:ind w:left="567" w:hanging="567"/>
        <w:rPr>
          <w:rFonts w:hAnsi="標楷體"/>
        </w:rPr>
      </w:pPr>
      <w:bookmarkStart w:id="12" w:name="_Toc215644167"/>
      <w:bookmarkStart w:id="13" w:name="_Toc27401528"/>
      <w:bookmarkStart w:id="14" w:name="_Toc86743029"/>
      <w:bookmarkStart w:id="15" w:name="_Toc215664505"/>
      <w:bookmarkStart w:id="16" w:name="_Toc215665917"/>
      <w:bookmarkEnd w:id="4"/>
      <w:bookmarkEnd w:id="5"/>
      <w:bookmarkEnd w:id="6"/>
      <w:bookmarkEnd w:id="7"/>
      <w:bookmarkEnd w:id="8"/>
      <w:bookmarkEnd w:id="9"/>
      <w:bookmarkEnd w:id="10"/>
      <w:bookmarkEnd w:id="11"/>
      <w:r>
        <w:rPr>
          <w:rFonts w:hAnsi="標楷體" w:hint="eastAsia"/>
          <w:lang w:eastAsia="zh-HK"/>
        </w:rPr>
        <w:t>三</w:t>
      </w:r>
      <w:r w:rsidRPr="00645F8A">
        <w:rPr>
          <w:rFonts w:hAnsi="標楷體" w:hint="eastAsia"/>
        </w:rPr>
        <w:t>、11</w:t>
      </w:r>
      <w:r>
        <w:rPr>
          <w:rFonts w:hAnsi="標楷體" w:hint="eastAsia"/>
        </w:rPr>
        <w:t>3</w:t>
      </w:r>
      <w:r w:rsidRPr="00645F8A">
        <w:rPr>
          <w:rFonts w:hAnsi="標楷體" w:hint="eastAsia"/>
        </w:rPr>
        <w:t>年度</w:t>
      </w:r>
      <w:r>
        <w:rPr>
          <w:rFonts w:hAnsi="標楷體" w:hint="eastAsia"/>
        </w:rPr>
        <w:t>決算「</w:t>
      </w:r>
      <w:r w:rsidRPr="00A857AF">
        <w:rPr>
          <w:rFonts w:hAnsi="標楷體" w:hint="eastAsia"/>
        </w:rPr>
        <w:t>工業技術升級輔導</w:t>
      </w:r>
      <w:r>
        <w:rPr>
          <w:rFonts w:hAnsi="標楷體" w:hint="eastAsia"/>
        </w:rPr>
        <w:t>」工作計畫</w:t>
      </w:r>
      <w:r w:rsidRPr="002D6343">
        <w:rPr>
          <w:rFonts w:hAnsi="標楷體" w:hint="eastAsia"/>
        </w:rPr>
        <w:t>歲出保留數</w:t>
      </w:r>
      <w:r>
        <w:rPr>
          <w:rFonts w:hAnsi="標楷體" w:hint="eastAsia"/>
        </w:rPr>
        <w:t>2.85億元，為近5年度最高，</w:t>
      </w:r>
      <w:bookmarkEnd w:id="13"/>
      <w:bookmarkEnd w:id="14"/>
      <w:r w:rsidRPr="00A857AF">
        <w:rPr>
          <w:rFonts w:hAnsi="標楷體" w:hint="eastAsia"/>
        </w:rPr>
        <w:t>允宜加強執行進度控管</w:t>
      </w:r>
      <w:bookmarkEnd w:id="15"/>
      <w:bookmarkEnd w:id="16"/>
    </w:p>
    <w:p w:rsidR="00DA51B6" w:rsidRPr="00645F8A" w:rsidRDefault="00DA51B6" w:rsidP="00DA51B6">
      <w:pPr>
        <w:ind w:left="566" w:firstLine="566"/>
      </w:pPr>
      <w:r w:rsidRPr="00645F8A">
        <w:rPr>
          <w:rFonts w:hint="eastAsia"/>
        </w:rPr>
        <w:t>產業發展署</w:t>
      </w:r>
      <w:r w:rsidRPr="00645F8A">
        <w:t>11</w:t>
      </w:r>
      <w:r>
        <w:rPr>
          <w:rFonts w:hint="eastAsia"/>
        </w:rPr>
        <w:t>3</w:t>
      </w:r>
      <w:r w:rsidRPr="00645F8A">
        <w:rPr>
          <w:rFonts w:hint="eastAsia"/>
        </w:rPr>
        <w:t>年度預算</w:t>
      </w:r>
      <w:r w:rsidRPr="00A41ABC">
        <w:rPr>
          <w:rFonts w:hint="eastAsia"/>
        </w:rPr>
        <w:t>「工業技術升級輔導」</w:t>
      </w:r>
      <w:r>
        <w:rPr>
          <w:rFonts w:hint="eastAsia"/>
        </w:rPr>
        <w:t>工作計畫</w:t>
      </w:r>
      <w:r w:rsidRPr="00645F8A">
        <w:rPr>
          <w:rFonts w:hint="eastAsia"/>
        </w:rPr>
        <w:t>編列</w:t>
      </w:r>
      <w:r>
        <w:rPr>
          <w:rFonts w:hint="eastAsia"/>
        </w:rPr>
        <w:t>108億1</w:t>
      </w:r>
      <w:r w:rsidRPr="00645F8A">
        <w:rPr>
          <w:rFonts w:hint="eastAsia"/>
        </w:rPr>
        <w:t>,</w:t>
      </w:r>
      <w:r>
        <w:rPr>
          <w:rFonts w:hint="eastAsia"/>
        </w:rPr>
        <w:t>650</w:t>
      </w:r>
      <w:r w:rsidRPr="00645F8A">
        <w:rPr>
          <w:rFonts w:hint="eastAsia"/>
        </w:rPr>
        <w:t>萬</w:t>
      </w:r>
      <w:r>
        <w:rPr>
          <w:rFonts w:hint="eastAsia"/>
        </w:rPr>
        <w:t>7</w:t>
      </w:r>
      <w:r w:rsidRPr="00645F8A">
        <w:rPr>
          <w:rFonts w:hint="eastAsia"/>
        </w:rPr>
        <w:t>千元，</w:t>
      </w:r>
      <w:r>
        <w:rPr>
          <w:rFonts w:hint="eastAsia"/>
        </w:rPr>
        <w:t>預算執行結果，</w:t>
      </w:r>
      <w:r w:rsidRPr="00645F8A">
        <w:rPr>
          <w:rFonts w:hint="eastAsia"/>
        </w:rPr>
        <w:t>決算</w:t>
      </w:r>
      <w:r>
        <w:rPr>
          <w:rFonts w:hint="eastAsia"/>
        </w:rPr>
        <w:t>審定</w:t>
      </w:r>
      <w:r w:rsidRPr="00645F8A">
        <w:rPr>
          <w:rFonts w:hint="eastAsia"/>
        </w:rPr>
        <w:t>數</w:t>
      </w:r>
      <w:r w:rsidRPr="00A2655A">
        <w:rPr>
          <w:rFonts w:hint="eastAsia"/>
        </w:rPr>
        <w:t>10</w:t>
      </w:r>
      <w:r>
        <w:rPr>
          <w:rFonts w:hint="eastAsia"/>
        </w:rPr>
        <w:t>6</w:t>
      </w:r>
      <w:r w:rsidRPr="00A2655A">
        <w:rPr>
          <w:rFonts w:hint="eastAsia"/>
        </w:rPr>
        <w:t>億</w:t>
      </w:r>
      <w:r>
        <w:rPr>
          <w:rFonts w:hint="eastAsia"/>
        </w:rPr>
        <w:t>9</w:t>
      </w:r>
      <w:r w:rsidRPr="00A2655A">
        <w:rPr>
          <w:rFonts w:hint="eastAsia"/>
        </w:rPr>
        <w:t>,</w:t>
      </w:r>
      <w:r>
        <w:rPr>
          <w:rFonts w:hint="eastAsia"/>
        </w:rPr>
        <w:t>522</w:t>
      </w:r>
      <w:r w:rsidRPr="00A2655A">
        <w:rPr>
          <w:rFonts w:hint="eastAsia"/>
        </w:rPr>
        <w:t>萬</w:t>
      </w:r>
      <w:r>
        <w:rPr>
          <w:rFonts w:hint="eastAsia"/>
        </w:rPr>
        <w:t>4</w:t>
      </w:r>
      <w:r w:rsidRPr="00A2655A">
        <w:rPr>
          <w:rFonts w:hint="eastAsia"/>
        </w:rPr>
        <w:t>千元</w:t>
      </w:r>
      <w:r w:rsidRPr="00645F8A">
        <w:rPr>
          <w:rFonts w:hint="eastAsia"/>
        </w:rPr>
        <w:t>(</w:t>
      </w:r>
      <w:r>
        <w:rPr>
          <w:rFonts w:hint="eastAsia"/>
        </w:rPr>
        <w:t>包含</w:t>
      </w:r>
      <w:r w:rsidRPr="00645F8A">
        <w:rPr>
          <w:rFonts w:hint="eastAsia"/>
        </w:rPr>
        <w:t>實現數</w:t>
      </w:r>
      <w:r w:rsidRPr="005E42C0">
        <w:rPr>
          <w:rFonts w:hint="eastAsia"/>
        </w:rPr>
        <w:t>10</w:t>
      </w:r>
      <w:r>
        <w:rPr>
          <w:rFonts w:hint="eastAsia"/>
        </w:rPr>
        <w:t>4</w:t>
      </w:r>
      <w:r w:rsidRPr="005E42C0">
        <w:rPr>
          <w:rFonts w:hint="eastAsia"/>
        </w:rPr>
        <w:t>億9</w:t>
      </w:r>
      <w:r>
        <w:rPr>
          <w:rFonts w:hint="eastAsia"/>
        </w:rPr>
        <w:t>83</w:t>
      </w:r>
      <w:r w:rsidRPr="005E42C0">
        <w:rPr>
          <w:rFonts w:hint="eastAsia"/>
        </w:rPr>
        <w:t>萬</w:t>
      </w:r>
      <w:r>
        <w:rPr>
          <w:rFonts w:hint="eastAsia"/>
        </w:rPr>
        <w:t>9千</w:t>
      </w:r>
      <w:r w:rsidRPr="005E42C0">
        <w:rPr>
          <w:rFonts w:hint="eastAsia"/>
        </w:rPr>
        <w:t>元</w:t>
      </w:r>
      <w:r>
        <w:rPr>
          <w:rFonts w:hint="eastAsia"/>
        </w:rPr>
        <w:t>及應付保留數2</w:t>
      </w:r>
      <w:r w:rsidRPr="005E42C0">
        <w:rPr>
          <w:rFonts w:hint="eastAsia"/>
        </w:rPr>
        <w:t>億</w:t>
      </w:r>
      <w:r>
        <w:rPr>
          <w:rFonts w:hint="eastAsia"/>
        </w:rPr>
        <w:t>8,538</w:t>
      </w:r>
      <w:r w:rsidRPr="005E42C0">
        <w:rPr>
          <w:rFonts w:hint="eastAsia"/>
        </w:rPr>
        <w:t>萬</w:t>
      </w:r>
      <w:r>
        <w:rPr>
          <w:rFonts w:hint="eastAsia"/>
        </w:rPr>
        <w:t>5</w:t>
      </w:r>
      <w:r w:rsidRPr="005E42C0">
        <w:rPr>
          <w:rFonts w:hint="eastAsia"/>
        </w:rPr>
        <w:t>千元</w:t>
      </w:r>
      <w:r w:rsidRPr="00645F8A">
        <w:rPr>
          <w:rFonts w:hint="eastAsia"/>
        </w:rPr>
        <w:t>)，</w:t>
      </w:r>
      <w:r w:rsidRPr="000E026A">
        <w:rPr>
          <w:rFonts w:hint="eastAsia"/>
        </w:rPr>
        <w:t>預算執行</w:t>
      </w:r>
      <w:r w:rsidRPr="00645F8A">
        <w:rPr>
          <w:rFonts w:hint="eastAsia"/>
        </w:rPr>
        <w:t>率</w:t>
      </w:r>
      <w:r>
        <w:rPr>
          <w:rFonts w:hint="eastAsia"/>
        </w:rPr>
        <w:t>為98.88</w:t>
      </w:r>
      <w:r w:rsidRPr="00645F8A">
        <w:rPr>
          <w:rFonts w:hint="eastAsia"/>
        </w:rPr>
        <w:t>%。</w:t>
      </w:r>
    </w:p>
    <w:p w:rsidR="00DA51B6" w:rsidRDefault="00DA51B6" w:rsidP="00DA51B6">
      <w:pPr>
        <w:ind w:left="566" w:firstLine="566"/>
      </w:pPr>
      <w:r w:rsidRPr="00061A14">
        <w:rPr>
          <w:rFonts w:hint="eastAsia"/>
        </w:rPr>
        <w:t>產業發展署為</w:t>
      </w:r>
      <w:r>
        <w:rPr>
          <w:rFonts w:hint="eastAsia"/>
        </w:rPr>
        <w:t>活絡產業發展及提升國際競爭力，持續</w:t>
      </w:r>
      <w:bookmarkStart w:id="17" w:name="_Hlk215131500"/>
      <w:r>
        <w:rPr>
          <w:rFonts w:hint="eastAsia"/>
        </w:rPr>
        <w:t>推動</w:t>
      </w:r>
      <w:r w:rsidRPr="00061A14">
        <w:rPr>
          <w:rFonts w:hint="eastAsia"/>
        </w:rPr>
        <w:t>輔導及補助產業升級轉型、產業創新人才培育等</w:t>
      </w:r>
      <w:bookmarkEnd w:id="17"/>
      <w:r>
        <w:rPr>
          <w:rFonts w:hint="eastAsia"/>
        </w:rPr>
        <w:t>措施</w:t>
      </w:r>
      <w:r w:rsidRPr="00061A14">
        <w:rPr>
          <w:rFonts w:hint="eastAsia"/>
        </w:rPr>
        <w:t>，近</w:t>
      </w:r>
      <w:r>
        <w:rPr>
          <w:rFonts w:hint="eastAsia"/>
        </w:rPr>
        <w:t>5</w:t>
      </w:r>
      <w:r w:rsidRPr="00061A14">
        <w:rPr>
          <w:rFonts w:hint="eastAsia"/>
        </w:rPr>
        <w:t>年</w:t>
      </w:r>
      <w:r>
        <w:rPr>
          <w:rFonts w:hint="eastAsia"/>
        </w:rPr>
        <w:t>度(109至113年度)</w:t>
      </w:r>
      <w:r w:rsidRPr="00061A14">
        <w:rPr>
          <w:rFonts w:hint="eastAsia"/>
        </w:rPr>
        <w:t>「工業技術升級輔導」工作計畫投入經費</w:t>
      </w:r>
      <w:r>
        <w:rPr>
          <w:rFonts w:hint="eastAsia"/>
        </w:rPr>
        <w:t>概呈增加趨勢(詳表1)，迄113年度決算已達106.95億元，較109年度決算之79.39億元，增加27.56億元(增幅34.72%)，</w:t>
      </w:r>
      <w:r w:rsidRPr="00645F8A">
        <w:rPr>
          <w:rFonts w:hint="eastAsia"/>
        </w:rPr>
        <w:t>惟</w:t>
      </w:r>
      <w:r w:rsidRPr="00007971">
        <w:rPr>
          <w:rFonts w:hint="eastAsia"/>
        </w:rPr>
        <w:t>應付保留數2.85億元</w:t>
      </w:r>
      <w:r>
        <w:rPr>
          <w:rFonts w:hint="eastAsia"/>
        </w:rPr>
        <w:t>，占年度預算數之2.64%</w:t>
      </w:r>
      <w:r w:rsidRPr="00645F8A">
        <w:rPr>
          <w:rFonts w:hint="eastAsia"/>
        </w:rPr>
        <w:t>，</w:t>
      </w:r>
      <w:r>
        <w:rPr>
          <w:rFonts w:hint="eastAsia"/>
        </w:rPr>
        <w:t>保留金額及比率均為自109年度以來最高，據</w:t>
      </w:r>
      <w:r w:rsidRPr="006D09D3">
        <w:rPr>
          <w:rFonts w:hint="eastAsia"/>
        </w:rPr>
        <w:t>產業發展署</w:t>
      </w:r>
      <w:r>
        <w:rPr>
          <w:rFonts w:hint="eastAsia"/>
        </w:rPr>
        <w:t>113年度決算歲出保留原因說明</w:t>
      </w:r>
      <w:r w:rsidRPr="00C64A26">
        <w:rPr>
          <w:rFonts w:hint="eastAsia"/>
        </w:rPr>
        <w:t>(詳表</w:t>
      </w:r>
      <w:r>
        <w:rPr>
          <w:rFonts w:hint="eastAsia"/>
        </w:rPr>
        <w:t>2</w:t>
      </w:r>
      <w:r w:rsidRPr="00C64A26">
        <w:rPr>
          <w:rFonts w:hint="eastAsia"/>
        </w:rPr>
        <w:t>)</w:t>
      </w:r>
      <w:r>
        <w:rPr>
          <w:rFonts w:hint="eastAsia"/>
        </w:rPr>
        <w:t>，主要係「</w:t>
      </w:r>
      <w:r w:rsidRPr="00DF7252">
        <w:rPr>
          <w:rFonts w:hint="eastAsia"/>
        </w:rPr>
        <w:t>異質整合晶片用關鍵材料輔導推動計畫</w:t>
      </w:r>
      <w:r>
        <w:rPr>
          <w:rFonts w:hint="eastAsia"/>
        </w:rPr>
        <w:t>」等5項計畫，</w:t>
      </w:r>
      <w:r>
        <w:rPr>
          <w:rFonts w:hint="eastAsia"/>
        </w:rPr>
        <w:lastRenderedPageBreak/>
        <w:t>因</w:t>
      </w:r>
      <w:r w:rsidRPr="00F81695">
        <w:rPr>
          <w:rFonts w:hint="eastAsia"/>
        </w:rPr>
        <w:t>委</w:t>
      </w:r>
      <w:r>
        <w:rPr>
          <w:rFonts w:hint="eastAsia"/>
        </w:rPr>
        <w:t>辦</w:t>
      </w:r>
      <w:r w:rsidRPr="00F81695">
        <w:rPr>
          <w:rFonts w:hint="eastAsia"/>
        </w:rPr>
        <w:t>或補助</w:t>
      </w:r>
      <w:r>
        <w:rPr>
          <w:rFonts w:hint="eastAsia"/>
        </w:rPr>
        <w:t>計畫辦理設備採購前置作業冗長或場域建置工程延宕、受徵案作業及配合業者研發應用時程等採</w:t>
      </w:r>
      <w:r w:rsidRPr="00F81695">
        <w:rPr>
          <w:rFonts w:hint="eastAsia"/>
        </w:rPr>
        <w:t>跨年度合約</w:t>
      </w:r>
      <w:r>
        <w:rPr>
          <w:rFonts w:hint="eastAsia"/>
        </w:rPr>
        <w:t>，</w:t>
      </w:r>
      <w:r w:rsidRPr="00F81695">
        <w:rPr>
          <w:rFonts w:hint="eastAsia"/>
        </w:rPr>
        <w:t>或</w:t>
      </w:r>
      <w:r>
        <w:rPr>
          <w:rFonts w:hint="eastAsia"/>
        </w:rPr>
        <w:t>受補助業者應檢附資料未完備等，未及於年度結束前結案</w:t>
      </w:r>
      <w:r w:rsidRPr="008C41CB">
        <w:rPr>
          <w:rFonts w:hint="eastAsia"/>
        </w:rPr>
        <w:t>，允宜強化前置</w:t>
      </w:r>
      <w:r>
        <w:rPr>
          <w:rFonts w:hint="eastAsia"/>
        </w:rPr>
        <w:t>徵案</w:t>
      </w:r>
      <w:r w:rsidRPr="008C41CB">
        <w:rPr>
          <w:rFonts w:hint="eastAsia"/>
        </w:rPr>
        <w:t>作業規劃及執行進度控管，俾利計畫</w:t>
      </w:r>
      <w:r>
        <w:rPr>
          <w:rFonts w:hint="eastAsia"/>
        </w:rPr>
        <w:t>儘速</w:t>
      </w:r>
      <w:r w:rsidRPr="008C41CB">
        <w:rPr>
          <w:rFonts w:hint="eastAsia"/>
        </w:rPr>
        <w:t>完成</w:t>
      </w:r>
      <w:r w:rsidRPr="00645F8A">
        <w:rPr>
          <w:rFonts w:hint="eastAsia"/>
        </w:rPr>
        <w:t>。</w:t>
      </w:r>
    </w:p>
    <w:p w:rsidR="00DA51B6" w:rsidRPr="00E00D74" w:rsidRDefault="00DA51B6" w:rsidP="00DA51B6">
      <w:pPr>
        <w:adjustRightInd w:val="0"/>
        <w:ind w:leftChars="0" w:left="709" w:hangingChars="250" w:hanging="709"/>
        <w:jc w:val="left"/>
        <w:rPr>
          <w:color w:val="000000"/>
          <w:kern w:val="0"/>
        </w:rPr>
      </w:pPr>
      <w:r w:rsidRPr="00E00D74">
        <w:rPr>
          <w:rFonts w:hint="eastAsia"/>
          <w:b/>
          <w:color w:val="000000"/>
          <w:kern w:val="0"/>
        </w:rPr>
        <w:t xml:space="preserve">表1  </w:t>
      </w:r>
      <w:r w:rsidRPr="00905D0D">
        <w:rPr>
          <w:rFonts w:hint="eastAsia"/>
          <w:b/>
          <w:color w:val="000000"/>
          <w:kern w:val="0"/>
        </w:rPr>
        <w:t>產業發展署</w:t>
      </w:r>
      <w:r>
        <w:rPr>
          <w:rFonts w:hint="eastAsia"/>
          <w:b/>
          <w:color w:val="000000"/>
          <w:kern w:val="0"/>
        </w:rPr>
        <w:t>109</w:t>
      </w:r>
      <w:r w:rsidRPr="00E00D74">
        <w:rPr>
          <w:rFonts w:hint="eastAsia"/>
          <w:b/>
          <w:color w:val="000000"/>
          <w:kern w:val="0"/>
        </w:rPr>
        <w:t>至11</w:t>
      </w:r>
      <w:r>
        <w:rPr>
          <w:rFonts w:hint="eastAsia"/>
          <w:b/>
          <w:color w:val="000000"/>
          <w:kern w:val="0"/>
        </w:rPr>
        <w:t>3</w:t>
      </w:r>
      <w:r w:rsidRPr="00E00D74">
        <w:rPr>
          <w:rFonts w:hint="eastAsia"/>
          <w:b/>
          <w:color w:val="000000"/>
          <w:kern w:val="0"/>
        </w:rPr>
        <w:t>年度</w:t>
      </w:r>
      <w:r w:rsidRPr="00905D0D">
        <w:rPr>
          <w:rFonts w:hint="eastAsia"/>
          <w:b/>
          <w:color w:val="000000"/>
          <w:kern w:val="0"/>
        </w:rPr>
        <w:t>「工業技術升級輔導」</w:t>
      </w:r>
      <w:r>
        <w:rPr>
          <w:rFonts w:hint="eastAsia"/>
          <w:b/>
          <w:color w:val="000000"/>
          <w:kern w:val="0"/>
        </w:rPr>
        <w:t>工作計畫預決算</w:t>
      </w:r>
      <w:r w:rsidRPr="00E00D74">
        <w:rPr>
          <w:rFonts w:hint="eastAsia"/>
          <w:b/>
          <w:color w:val="000000"/>
          <w:kern w:val="0"/>
        </w:rPr>
        <w:t xml:space="preserve">情形表    </w:t>
      </w:r>
      <w:r>
        <w:rPr>
          <w:rFonts w:hint="eastAsia"/>
          <w:b/>
          <w:color w:val="000000"/>
          <w:kern w:val="0"/>
        </w:rPr>
        <w:t xml:space="preserve">                          </w:t>
      </w:r>
      <w:r w:rsidRPr="00E00D74">
        <w:rPr>
          <w:rFonts w:hint="eastAsia"/>
          <w:b/>
          <w:color w:val="000000"/>
          <w:kern w:val="0"/>
        </w:rPr>
        <w:t xml:space="preserve"> </w:t>
      </w:r>
      <w:r w:rsidRPr="00E00D74">
        <w:rPr>
          <w:rFonts w:hint="eastAsia"/>
          <w:color w:val="000000"/>
          <w:kern w:val="0"/>
          <w:sz w:val="24"/>
        </w:rPr>
        <w:t>單位：新臺幣千元；%</w:t>
      </w:r>
    </w:p>
    <w:tbl>
      <w:tblPr>
        <w:tblW w:w="8483"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04"/>
        <w:gridCol w:w="1417"/>
        <w:gridCol w:w="1416"/>
        <w:gridCol w:w="1416"/>
        <w:gridCol w:w="1417"/>
        <w:gridCol w:w="1413"/>
      </w:tblGrid>
      <w:tr w:rsidR="00DA51B6" w:rsidRPr="00905D0D" w:rsidTr="00141A75">
        <w:trPr>
          <w:trHeight w:val="283"/>
          <w:tblHeader/>
        </w:trPr>
        <w:tc>
          <w:tcPr>
            <w:tcW w:w="1404" w:type="dxa"/>
            <w:vMerge w:val="restart"/>
            <w:shd w:val="clear" w:color="auto" w:fill="auto"/>
            <w:vAlign w:val="center"/>
            <w:hideMark/>
          </w:tcPr>
          <w:p w:rsidR="00DA51B6" w:rsidRPr="00905D0D" w:rsidRDefault="00DA51B6" w:rsidP="00141A75">
            <w:pPr>
              <w:pStyle w:val="142"/>
            </w:pPr>
            <w:r w:rsidRPr="00905D0D">
              <w:rPr>
                <w:rFonts w:hint="eastAsia"/>
              </w:rPr>
              <w:t xml:space="preserve"> 年度及項目</w:t>
            </w:r>
          </w:p>
        </w:tc>
        <w:tc>
          <w:tcPr>
            <w:tcW w:w="1417" w:type="dxa"/>
            <w:vMerge w:val="restart"/>
            <w:shd w:val="clear" w:color="auto" w:fill="auto"/>
            <w:noWrap/>
            <w:vAlign w:val="center"/>
          </w:tcPr>
          <w:p w:rsidR="00DA51B6" w:rsidRDefault="00DA51B6" w:rsidP="00141A75">
            <w:pPr>
              <w:pStyle w:val="142"/>
              <w:jc w:val="center"/>
            </w:pPr>
            <w:r w:rsidRPr="00905D0D">
              <w:rPr>
                <w:rFonts w:hint="eastAsia"/>
              </w:rPr>
              <w:t>預算數</w:t>
            </w:r>
          </w:p>
          <w:p w:rsidR="00DA51B6" w:rsidRPr="00905D0D" w:rsidRDefault="00DA51B6" w:rsidP="00141A75">
            <w:pPr>
              <w:pStyle w:val="142"/>
              <w:jc w:val="center"/>
              <w:rPr>
                <w:rFonts w:hint="eastAsia"/>
              </w:rPr>
            </w:pPr>
            <w:r>
              <w:rPr>
                <w:rFonts w:hint="eastAsia"/>
              </w:rPr>
              <w:t>(1)</w:t>
            </w:r>
          </w:p>
        </w:tc>
        <w:tc>
          <w:tcPr>
            <w:tcW w:w="4249" w:type="dxa"/>
            <w:gridSpan w:val="3"/>
            <w:shd w:val="clear" w:color="auto" w:fill="auto"/>
            <w:vAlign w:val="center"/>
          </w:tcPr>
          <w:p w:rsidR="00DA51B6" w:rsidRPr="00905D0D" w:rsidRDefault="00DA51B6" w:rsidP="00141A75">
            <w:pPr>
              <w:pStyle w:val="142"/>
              <w:jc w:val="center"/>
            </w:pPr>
            <w:r>
              <w:rPr>
                <w:rFonts w:hint="eastAsia"/>
              </w:rPr>
              <w:t>決算數</w:t>
            </w:r>
          </w:p>
        </w:tc>
        <w:tc>
          <w:tcPr>
            <w:tcW w:w="1413" w:type="dxa"/>
            <w:vMerge w:val="restart"/>
            <w:shd w:val="clear" w:color="auto" w:fill="auto"/>
            <w:vAlign w:val="center"/>
          </w:tcPr>
          <w:p w:rsidR="00DA51B6" w:rsidRDefault="00DA51B6" w:rsidP="00141A75">
            <w:pPr>
              <w:pStyle w:val="142"/>
              <w:jc w:val="center"/>
            </w:pPr>
            <w:r w:rsidRPr="00905D0D">
              <w:rPr>
                <w:rFonts w:hint="eastAsia"/>
              </w:rPr>
              <w:t>保留比率</w:t>
            </w:r>
          </w:p>
          <w:p w:rsidR="00DA51B6" w:rsidRPr="00905D0D" w:rsidRDefault="00DA51B6" w:rsidP="00141A75">
            <w:pPr>
              <w:pStyle w:val="142"/>
              <w:jc w:val="center"/>
              <w:rPr>
                <w:rFonts w:hint="eastAsia"/>
              </w:rPr>
            </w:pPr>
            <w:r>
              <w:rPr>
                <w:rFonts w:hint="eastAsia"/>
              </w:rPr>
              <w:t>(3)/(1)x100</w:t>
            </w:r>
          </w:p>
        </w:tc>
      </w:tr>
      <w:tr w:rsidR="00DA51B6" w:rsidRPr="00905D0D" w:rsidTr="00141A75">
        <w:trPr>
          <w:trHeight w:val="340"/>
          <w:tblHeader/>
        </w:trPr>
        <w:tc>
          <w:tcPr>
            <w:tcW w:w="1404" w:type="dxa"/>
            <w:vMerge/>
            <w:vAlign w:val="center"/>
            <w:hideMark/>
          </w:tcPr>
          <w:p w:rsidR="00DA51B6" w:rsidRPr="00905D0D" w:rsidRDefault="00DA51B6" w:rsidP="00141A75">
            <w:pPr>
              <w:pStyle w:val="142"/>
            </w:pPr>
          </w:p>
        </w:tc>
        <w:tc>
          <w:tcPr>
            <w:tcW w:w="1417" w:type="dxa"/>
            <w:vMerge/>
            <w:shd w:val="clear" w:color="auto" w:fill="auto"/>
            <w:noWrap/>
            <w:vAlign w:val="center"/>
            <w:hideMark/>
          </w:tcPr>
          <w:p w:rsidR="00DA51B6" w:rsidRPr="00905D0D" w:rsidRDefault="00DA51B6" w:rsidP="00141A75">
            <w:pPr>
              <w:pStyle w:val="142"/>
              <w:jc w:val="center"/>
            </w:pPr>
          </w:p>
        </w:tc>
        <w:tc>
          <w:tcPr>
            <w:tcW w:w="1416" w:type="dxa"/>
            <w:shd w:val="clear" w:color="auto" w:fill="auto"/>
            <w:noWrap/>
            <w:vAlign w:val="center"/>
            <w:hideMark/>
          </w:tcPr>
          <w:p w:rsidR="00DA51B6" w:rsidRDefault="00DA51B6" w:rsidP="00141A75">
            <w:pPr>
              <w:pStyle w:val="142"/>
              <w:jc w:val="center"/>
            </w:pPr>
            <w:r>
              <w:rPr>
                <w:rFonts w:hint="eastAsia"/>
              </w:rPr>
              <w:t>實現數</w:t>
            </w:r>
          </w:p>
          <w:p w:rsidR="00DA51B6" w:rsidRPr="00905D0D" w:rsidRDefault="00DA51B6" w:rsidP="00141A75">
            <w:pPr>
              <w:pStyle w:val="142"/>
              <w:jc w:val="center"/>
            </w:pPr>
            <w:r>
              <w:rPr>
                <w:rFonts w:hint="eastAsia"/>
              </w:rPr>
              <w:t>(2)</w:t>
            </w:r>
          </w:p>
        </w:tc>
        <w:tc>
          <w:tcPr>
            <w:tcW w:w="1416" w:type="dxa"/>
            <w:shd w:val="clear" w:color="auto" w:fill="auto"/>
            <w:vAlign w:val="center"/>
          </w:tcPr>
          <w:p w:rsidR="00DA51B6" w:rsidRPr="00905D0D" w:rsidRDefault="00DA51B6" w:rsidP="00141A75">
            <w:pPr>
              <w:pStyle w:val="142"/>
              <w:jc w:val="center"/>
              <w:rPr>
                <w:rFonts w:hint="eastAsia"/>
              </w:rPr>
            </w:pPr>
            <w:r>
              <w:rPr>
                <w:rFonts w:hint="eastAsia"/>
              </w:rPr>
              <w:t>應付</w:t>
            </w:r>
            <w:r w:rsidRPr="00905D0D">
              <w:rPr>
                <w:rFonts w:hint="eastAsia"/>
              </w:rPr>
              <w:t>保留數</w:t>
            </w:r>
            <w:r>
              <w:rPr>
                <w:rFonts w:hint="eastAsia"/>
              </w:rPr>
              <w:t>(3)</w:t>
            </w:r>
          </w:p>
        </w:tc>
        <w:tc>
          <w:tcPr>
            <w:tcW w:w="1417" w:type="dxa"/>
            <w:shd w:val="clear" w:color="auto" w:fill="auto"/>
            <w:vAlign w:val="center"/>
          </w:tcPr>
          <w:p w:rsidR="00DA51B6" w:rsidRDefault="00DA51B6" w:rsidP="00141A75">
            <w:pPr>
              <w:pStyle w:val="142"/>
              <w:jc w:val="center"/>
            </w:pPr>
            <w:r>
              <w:rPr>
                <w:rFonts w:hint="eastAsia"/>
              </w:rPr>
              <w:t>小計</w:t>
            </w:r>
          </w:p>
          <w:p w:rsidR="00DA51B6" w:rsidRPr="00905D0D" w:rsidRDefault="00DA51B6" w:rsidP="00141A75">
            <w:pPr>
              <w:pStyle w:val="142"/>
              <w:jc w:val="center"/>
              <w:rPr>
                <w:rFonts w:hint="eastAsia"/>
              </w:rPr>
            </w:pPr>
            <w:r>
              <w:rPr>
                <w:rFonts w:hint="eastAsia"/>
              </w:rPr>
              <w:t>(4)=(2)+(3)</w:t>
            </w:r>
          </w:p>
        </w:tc>
        <w:tc>
          <w:tcPr>
            <w:tcW w:w="1413" w:type="dxa"/>
            <w:vMerge/>
            <w:shd w:val="clear" w:color="auto" w:fill="auto"/>
            <w:vAlign w:val="center"/>
            <w:hideMark/>
          </w:tcPr>
          <w:p w:rsidR="00DA51B6" w:rsidRPr="00905D0D" w:rsidRDefault="00DA51B6" w:rsidP="00141A75">
            <w:pPr>
              <w:pStyle w:val="142"/>
              <w:jc w:val="center"/>
            </w:pPr>
          </w:p>
        </w:tc>
      </w:tr>
      <w:tr w:rsidR="00DA51B6" w:rsidRPr="00905D0D" w:rsidTr="00141A75">
        <w:trPr>
          <w:trHeight w:val="283"/>
        </w:trPr>
        <w:tc>
          <w:tcPr>
            <w:tcW w:w="1404" w:type="dxa"/>
            <w:shd w:val="clear" w:color="auto" w:fill="auto"/>
            <w:noWrap/>
            <w:vAlign w:val="center"/>
            <w:hideMark/>
          </w:tcPr>
          <w:p w:rsidR="00DA51B6" w:rsidRPr="00905D0D" w:rsidRDefault="00DA51B6" w:rsidP="00141A75">
            <w:pPr>
              <w:pStyle w:val="142"/>
              <w:jc w:val="center"/>
              <w:rPr>
                <w:rFonts w:hint="eastAsia"/>
              </w:rPr>
            </w:pPr>
            <w:r>
              <w:rPr>
                <w:rFonts w:hint="eastAsia"/>
              </w:rPr>
              <w:t>109年度</w:t>
            </w:r>
          </w:p>
        </w:tc>
        <w:tc>
          <w:tcPr>
            <w:tcW w:w="1417" w:type="dxa"/>
            <w:shd w:val="clear" w:color="auto" w:fill="auto"/>
            <w:noWrap/>
            <w:vAlign w:val="center"/>
          </w:tcPr>
          <w:p w:rsidR="00DA51B6" w:rsidRPr="00905D0D" w:rsidRDefault="00DA51B6" w:rsidP="00141A75">
            <w:pPr>
              <w:pStyle w:val="142"/>
              <w:jc w:val="right"/>
              <w:rPr>
                <w:rFonts w:hint="eastAsia"/>
              </w:rPr>
            </w:pPr>
            <w:r>
              <w:rPr>
                <w:rFonts w:hint="eastAsia"/>
              </w:rPr>
              <w:t>7,972,914</w:t>
            </w:r>
          </w:p>
        </w:tc>
        <w:tc>
          <w:tcPr>
            <w:tcW w:w="1416" w:type="dxa"/>
            <w:shd w:val="clear" w:color="auto" w:fill="auto"/>
            <w:noWrap/>
            <w:vAlign w:val="center"/>
          </w:tcPr>
          <w:p w:rsidR="00DA51B6" w:rsidRPr="00905D0D" w:rsidRDefault="00DA51B6" w:rsidP="00141A75">
            <w:pPr>
              <w:pStyle w:val="142"/>
              <w:jc w:val="right"/>
              <w:rPr>
                <w:rFonts w:hint="eastAsia"/>
              </w:rPr>
            </w:pPr>
            <w:r>
              <w:rPr>
                <w:rFonts w:hint="eastAsia"/>
              </w:rPr>
              <w:t>7,922,163</w:t>
            </w:r>
          </w:p>
        </w:tc>
        <w:tc>
          <w:tcPr>
            <w:tcW w:w="1416" w:type="dxa"/>
            <w:shd w:val="clear" w:color="auto" w:fill="auto"/>
            <w:vAlign w:val="center"/>
          </w:tcPr>
          <w:p w:rsidR="00DA51B6" w:rsidRPr="00905D0D" w:rsidRDefault="00DA51B6" w:rsidP="00141A75">
            <w:pPr>
              <w:pStyle w:val="142"/>
              <w:jc w:val="right"/>
              <w:rPr>
                <w:rFonts w:hint="eastAsia"/>
              </w:rPr>
            </w:pPr>
            <w:r>
              <w:rPr>
                <w:rFonts w:hint="eastAsia"/>
              </w:rPr>
              <w:t>16,640</w:t>
            </w:r>
          </w:p>
        </w:tc>
        <w:tc>
          <w:tcPr>
            <w:tcW w:w="1417" w:type="dxa"/>
            <w:shd w:val="clear" w:color="auto" w:fill="auto"/>
            <w:vAlign w:val="center"/>
          </w:tcPr>
          <w:p w:rsidR="00DA51B6" w:rsidRPr="00905D0D" w:rsidRDefault="00DA51B6" w:rsidP="00141A75">
            <w:pPr>
              <w:pStyle w:val="142"/>
              <w:jc w:val="right"/>
              <w:rPr>
                <w:rFonts w:hint="eastAsia"/>
              </w:rPr>
            </w:pPr>
            <w:r>
              <w:rPr>
                <w:rFonts w:hint="eastAsia"/>
              </w:rPr>
              <w:t>7,938,803</w:t>
            </w:r>
          </w:p>
        </w:tc>
        <w:tc>
          <w:tcPr>
            <w:tcW w:w="1413" w:type="dxa"/>
            <w:shd w:val="clear" w:color="auto" w:fill="auto"/>
            <w:noWrap/>
            <w:vAlign w:val="center"/>
          </w:tcPr>
          <w:p w:rsidR="00DA51B6" w:rsidRPr="00905D0D" w:rsidRDefault="00DA51B6" w:rsidP="00141A75">
            <w:pPr>
              <w:pStyle w:val="142"/>
              <w:jc w:val="right"/>
              <w:rPr>
                <w:rFonts w:hint="eastAsia"/>
              </w:rPr>
            </w:pPr>
            <w:r>
              <w:rPr>
                <w:rFonts w:hint="eastAsia"/>
              </w:rPr>
              <w:t>0.21</w:t>
            </w:r>
          </w:p>
        </w:tc>
      </w:tr>
      <w:tr w:rsidR="00DA51B6" w:rsidRPr="00905D0D" w:rsidTr="00141A75">
        <w:trPr>
          <w:trHeight w:val="283"/>
        </w:trPr>
        <w:tc>
          <w:tcPr>
            <w:tcW w:w="1404" w:type="dxa"/>
            <w:shd w:val="clear" w:color="auto" w:fill="auto"/>
            <w:noWrap/>
            <w:vAlign w:val="center"/>
          </w:tcPr>
          <w:p w:rsidR="00DA51B6" w:rsidRDefault="00DA51B6" w:rsidP="00141A75">
            <w:pPr>
              <w:pStyle w:val="142"/>
              <w:jc w:val="center"/>
              <w:rPr>
                <w:rFonts w:hint="eastAsia"/>
              </w:rPr>
            </w:pPr>
            <w:r>
              <w:rPr>
                <w:rFonts w:hint="eastAsia"/>
              </w:rPr>
              <w:t>110年度</w:t>
            </w:r>
          </w:p>
        </w:tc>
        <w:tc>
          <w:tcPr>
            <w:tcW w:w="1417" w:type="dxa"/>
            <w:shd w:val="clear" w:color="auto" w:fill="auto"/>
            <w:noWrap/>
            <w:vAlign w:val="center"/>
          </w:tcPr>
          <w:p w:rsidR="00DA51B6" w:rsidRPr="00905D0D" w:rsidRDefault="00DA51B6" w:rsidP="00141A75">
            <w:pPr>
              <w:pStyle w:val="142"/>
              <w:jc w:val="right"/>
              <w:rPr>
                <w:rFonts w:hint="eastAsia"/>
              </w:rPr>
            </w:pPr>
            <w:r>
              <w:rPr>
                <w:rFonts w:hint="eastAsia"/>
              </w:rPr>
              <w:t>7,707,083</w:t>
            </w:r>
          </w:p>
        </w:tc>
        <w:tc>
          <w:tcPr>
            <w:tcW w:w="1416" w:type="dxa"/>
            <w:shd w:val="clear" w:color="auto" w:fill="auto"/>
            <w:noWrap/>
            <w:vAlign w:val="center"/>
          </w:tcPr>
          <w:p w:rsidR="00DA51B6" w:rsidRPr="00905D0D" w:rsidRDefault="00DA51B6" w:rsidP="00141A75">
            <w:pPr>
              <w:pStyle w:val="142"/>
              <w:jc w:val="right"/>
              <w:rPr>
                <w:rFonts w:hint="eastAsia"/>
              </w:rPr>
            </w:pPr>
            <w:r w:rsidRPr="00D21117">
              <w:t>7,614,32</w:t>
            </w:r>
            <w:r>
              <w:rPr>
                <w:rFonts w:hint="eastAsia"/>
              </w:rPr>
              <w:t>7</w:t>
            </w:r>
          </w:p>
        </w:tc>
        <w:tc>
          <w:tcPr>
            <w:tcW w:w="1416" w:type="dxa"/>
            <w:shd w:val="clear" w:color="auto" w:fill="auto"/>
            <w:vAlign w:val="center"/>
          </w:tcPr>
          <w:p w:rsidR="00DA51B6" w:rsidRPr="00905D0D" w:rsidRDefault="00DA51B6" w:rsidP="00141A75">
            <w:pPr>
              <w:pStyle w:val="142"/>
              <w:jc w:val="right"/>
            </w:pPr>
            <w:r w:rsidRPr="00D21117">
              <w:t>63,456</w:t>
            </w:r>
          </w:p>
        </w:tc>
        <w:tc>
          <w:tcPr>
            <w:tcW w:w="1417" w:type="dxa"/>
            <w:shd w:val="clear" w:color="auto" w:fill="auto"/>
            <w:vAlign w:val="center"/>
          </w:tcPr>
          <w:p w:rsidR="00DA51B6" w:rsidRPr="00905D0D" w:rsidRDefault="00DA51B6" w:rsidP="00141A75">
            <w:pPr>
              <w:pStyle w:val="142"/>
              <w:jc w:val="right"/>
            </w:pPr>
            <w:r w:rsidRPr="00D21117">
              <w:t>7,677,783</w:t>
            </w:r>
          </w:p>
        </w:tc>
        <w:tc>
          <w:tcPr>
            <w:tcW w:w="1413" w:type="dxa"/>
            <w:shd w:val="clear" w:color="auto" w:fill="auto"/>
            <w:noWrap/>
            <w:vAlign w:val="center"/>
          </w:tcPr>
          <w:p w:rsidR="00DA51B6" w:rsidRPr="00905D0D" w:rsidRDefault="00DA51B6" w:rsidP="00141A75">
            <w:pPr>
              <w:pStyle w:val="142"/>
              <w:jc w:val="right"/>
              <w:rPr>
                <w:rFonts w:hint="eastAsia"/>
              </w:rPr>
            </w:pPr>
            <w:r>
              <w:rPr>
                <w:rFonts w:hint="eastAsia"/>
              </w:rPr>
              <w:t>0.82</w:t>
            </w:r>
          </w:p>
        </w:tc>
      </w:tr>
      <w:tr w:rsidR="00DA51B6" w:rsidRPr="00905D0D" w:rsidTr="00141A75">
        <w:trPr>
          <w:trHeight w:val="283"/>
        </w:trPr>
        <w:tc>
          <w:tcPr>
            <w:tcW w:w="1404" w:type="dxa"/>
            <w:shd w:val="clear" w:color="auto" w:fill="auto"/>
            <w:noWrap/>
            <w:vAlign w:val="center"/>
          </w:tcPr>
          <w:p w:rsidR="00DA51B6" w:rsidRDefault="00DA51B6" w:rsidP="00141A75">
            <w:pPr>
              <w:pStyle w:val="142"/>
              <w:jc w:val="center"/>
              <w:rPr>
                <w:rFonts w:hint="eastAsia"/>
              </w:rPr>
            </w:pPr>
            <w:r>
              <w:rPr>
                <w:rFonts w:hint="eastAsia"/>
              </w:rPr>
              <w:t>111年度</w:t>
            </w:r>
          </w:p>
        </w:tc>
        <w:tc>
          <w:tcPr>
            <w:tcW w:w="1417" w:type="dxa"/>
            <w:shd w:val="clear" w:color="auto" w:fill="auto"/>
            <w:noWrap/>
            <w:vAlign w:val="center"/>
          </w:tcPr>
          <w:p w:rsidR="00DA51B6" w:rsidRPr="00905D0D" w:rsidRDefault="00DA51B6" w:rsidP="00141A75">
            <w:pPr>
              <w:pStyle w:val="142"/>
              <w:jc w:val="right"/>
            </w:pPr>
            <w:r w:rsidRPr="00EB7C6E">
              <w:t>8,310,557</w:t>
            </w:r>
          </w:p>
        </w:tc>
        <w:tc>
          <w:tcPr>
            <w:tcW w:w="1416" w:type="dxa"/>
            <w:shd w:val="clear" w:color="auto" w:fill="auto"/>
            <w:noWrap/>
            <w:vAlign w:val="center"/>
          </w:tcPr>
          <w:p w:rsidR="00DA51B6" w:rsidRPr="00905D0D" w:rsidRDefault="00DA51B6" w:rsidP="00141A75">
            <w:pPr>
              <w:pStyle w:val="142"/>
              <w:jc w:val="right"/>
            </w:pPr>
            <w:r w:rsidRPr="00EB7C6E">
              <w:t>8,231,795</w:t>
            </w:r>
          </w:p>
        </w:tc>
        <w:tc>
          <w:tcPr>
            <w:tcW w:w="1416" w:type="dxa"/>
            <w:shd w:val="clear" w:color="auto" w:fill="auto"/>
            <w:vAlign w:val="center"/>
          </w:tcPr>
          <w:p w:rsidR="00DA51B6" w:rsidRPr="00905D0D" w:rsidRDefault="00DA51B6" w:rsidP="00141A75">
            <w:pPr>
              <w:pStyle w:val="142"/>
              <w:jc w:val="right"/>
            </w:pPr>
            <w:r w:rsidRPr="00EB7C6E">
              <w:t>1,500</w:t>
            </w:r>
          </w:p>
        </w:tc>
        <w:tc>
          <w:tcPr>
            <w:tcW w:w="1417" w:type="dxa"/>
            <w:shd w:val="clear" w:color="auto" w:fill="auto"/>
            <w:vAlign w:val="center"/>
          </w:tcPr>
          <w:p w:rsidR="00DA51B6" w:rsidRPr="00905D0D" w:rsidRDefault="00DA51B6" w:rsidP="00141A75">
            <w:pPr>
              <w:pStyle w:val="142"/>
              <w:jc w:val="right"/>
            </w:pPr>
            <w:r w:rsidRPr="00EB7C6E">
              <w:t>8,233,295</w:t>
            </w:r>
          </w:p>
        </w:tc>
        <w:tc>
          <w:tcPr>
            <w:tcW w:w="1413" w:type="dxa"/>
            <w:shd w:val="clear" w:color="auto" w:fill="auto"/>
            <w:noWrap/>
            <w:vAlign w:val="center"/>
          </w:tcPr>
          <w:p w:rsidR="00DA51B6" w:rsidRPr="00905D0D" w:rsidRDefault="00DA51B6" w:rsidP="00141A75">
            <w:pPr>
              <w:pStyle w:val="142"/>
              <w:jc w:val="right"/>
              <w:rPr>
                <w:rFonts w:hint="eastAsia"/>
              </w:rPr>
            </w:pPr>
            <w:r>
              <w:rPr>
                <w:rFonts w:hint="eastAsia"/>
              </w:rPr>
              <w:t>0.02</w:t>
            </w:r>
          </w:p>
        </w:tc>
      </w:tr>
      <w:tr w:rsidR="00DA51B6" w:rsidRPr="00905D0D" w:rsidTr="00141A75">
        <w:trPr>
          <w:trHeight w:val="283"/>
        </w:trPr>
        <w:tc>
          <w:tcPr>
            <w:tcW w:w="1404" w:type="dxa"/>
            <w:shd w:val="clear" w:color="auto" w:fill="auto"/>
            <w:noWrap/>
            <w:vAlign w:val="center"/>
          </w:tcPr>
          <w:p w:rsidR="00DA51B6" w:rsidRDefault="00DA51B6" w:rsidP="00141A75">
            <w:pPr>
              <w:pStyle w:val="142"/>
              <w:jc w:val="center"/>
              <w:rPr>
                <w:rFonts w:hint="eastAsia"/>
              </w:rPr>
            </w:pPr>
            <w:r>
              <w:rPr>
                <w:rFonts w:hint="eastAsia"/>
              </w:rPr>
              <w:t>112年度</w:t>
            </w:r>
          </w:p>
        </w:tc>
        <w:tc>
          <w:tcPr>
            <w:tcW w:w="1417" w:type="dxa"/>
            <w:shd w:val="clear" w:color="auto" w:fill="auto"/>
            <w:noWrap/>
            <w:vAlign w:val="center"/>
          </w:tcPr>
          <w:p w:rsidR="00DA51B6" w:rsidRPr="00905D0D" w:rsidRDefault="00DA51B6" w:rsidP="00141A75">
            <w:pPr>
              <w:pStyle w:val="142"/>
              <w:jc w:val="right"/>
            </w:pPr>
            <w:r w:rsidRPr="00EB7C6E">
              <w:t>9,299,046</w:t>
            </w:r>
          </w:p>
        </w:tc>
        <w:tc>
          <w:tcPr>
            <w:tcW w:w="1416" w:type="dxa"/>
            <w:shd w:val="clear" w:color="auto" w:fill="auto"/>
            <w:noWrap/>
            <w:vAlign w:val="center"/>
          </w:tcPr>
          <w:p w:rsidR="00DA51B6" w:rsidRPr="00905D0D" w:rsidRDefault="00DA51B6" w:rsidP="00141A75">
            <w:pPr>
              <w:pStyle w:val="142"/>
              <w:jc w:val="right"/>
            </w:pPr>
            <w:r w:rsidRPr="00EB7C6E">
              <w:t>9,247,943</w:t>
            </w:r>
          </w:p>
        </w:tc>
        <w:tc>
          <w:tcPr>
            <w:tcW w:w="1416" w:type="dxa"/>
            <w:shd w:val="clear" w:color="auto" w:fill="auto"/>
            <w:vAlign w:val="center"/>
          </w:tcPr>
          <w:p w:rsidR="00DA51B6" w:rsidRPr="00905D0D" w:rsidRDefault="00DA51B6" w:rsidP="00141A75">
            <w:pPr>
              <w:pStyle w:val="142"/>
              <w:jc w:val="right"/>
            </w:pPr>
            <w:r w:rsidRPr="00EB7C6E">
              <w:t>2,646</w:t>
            </w:r>
          </w:p>
        </w:tc>
        <w:tc>
          <w:tcPr>
            <w:tcW w:w="1417" w:type="dxa"/>
            <w:shd w:val="clear" w:color="auto" w:fill="auto"/>
            <w:vAlign w:val="center"/>
          </w:tcPr>
          <w:p w:rsidR="00DA51B6" w:rsidRPr="00905D0D" w:rsidRDefault="00DA51B6" w:rsidP="00141A75">
            <w:pPr>
              <w:pStyle w:val="142"/>
              <w:jc w:val="right"/>
            </w:pPr>
            <w:r w:rsidRPr="00EB7C6E">
              <w:t>9,250,589</w:t>
            </w:r>
          </w:p>
        </w:tc>
        <w:tc>
          <w:tcPr>
            <w:tcW w:w="1413" w:type="dxa"/>
            <w:shd w:val="clear" w:color="auto" w:fill="auto"/>
            <w:noWrap/>
            <w:vAlign w:val="center"/>
          </w:tcPr>
          <w:p w:rsidR="00DA51B6" w:rsidRPr="00905D0D" w:rsidRDefault="00DA51B6" w:rsidP="00141A75">
            <w:pPr>
              <w:pStyle w:val="142"/>
              <w:jc w:val="right"/>
              <w:rPr>
                <w:rFonts w:hint="eastAsia"/>
              </w:rPr>
            </w:pPr>
            <w:r>
              <w:rPr>
                <w:rFonts w:hint="eastAsia"/>
              </w:rPr>
              <w:t>0.03</w:t>
            </w:r>
          </w:p>
        </w:tc>
      </w:tr>
      <w:tr w:rsidR="00DA51B6" w:rsidRPr="00905D0D" w:rsidTr="00141A75">
        <w:trPr>
          <w:trHeight w:val="283"/>
        </w:trPr>
        <w:tc>
          <w:tcPr>
            <w:tcW w:w="1404" w:type="dxa"/>
            <w:shd w:val="clear" w:color="auto" w:fill="auto"/>
            <w:noWrap/>
            <w:vAlign w:val="center"/>
          </w:tcPr>
          <w:p w:rsidR="00DA51B6" w:rsidRDefault="00DA51B6" w:rsidP="00141A75">
            <w:pPr>
              <w:pStyle w:val="142"/>
              <w:jc w:val="center"/>
              <w:rPr>
                <w:rFonts w:hint="eastAsia"/>
              </w:rPr>
            </w:pPr>
            <w:r>
              <w:rPr>
                <w:rFonts w:hint="eastAsia"/>
              </w:rPr>
              <w:t>113年度</w:t>
            </w:r>
          </w:p>
        </w:tc>
        <w:tc>
          <w:tcPr>
            <w:tcW w:w="1417" w:type="dxa"/>
            <w:shd w:val="clear" w:color="auto" w:fill="auto"/>
            <w:noWrap/>
            <w:vAlign w:val="center"/>
          </w:tcPr>
          <w:p w:rsidR="00DA51B6" w:rsidRPr="00905D0D" w:rsidRDefault="00DA51B6" w:rsidP="00141A75">
            <w:pPr>
              <w:pStyle w:val="142"/>
              <w:jc w:val="right"/>
            </w:pPr>
            <w:r w:rsidRPr="00EB7C6E">
              <w:t>10,816,507</w:t>
            </w:r>
          </w:p>
        </w:tc>
        <w:tc>
          <w:tcPr>
            <w:tcW w:w="1416" w:type="dxa"/>
            <w:shd w:val="clear" w:color="auto" w:fill="auto"/>
            <w:noWrap/>
            <w:vAlign w:val="center"/>
          </w:tcPr>
          <w:p w:rsidR="00DA51B6" w:rsidRPr="00905D0D" w:rsidRDefault="00DA51B6" w:rsidP="00141A75">
            <w:pPr>
              <w:pStyle w:val="142"/>
              <w:jc w:val="right"/>
              <w:rPr>
                <w:rFonts w:hint="eastAsia"/>
              </w:rPr>
            </w:pPr>
            <w:r w:rsidRPr="00EB7C6E">
              <w:t>10,409,8</w:t>
            </w:r>
            <w:r>
              <w:rPr>
                <w:rFonts w:hint="eastAsia"/>
              </w:rPr>
              <w:t>39</w:t>
            </w:r>
          </w:p>
        </w:tc>
        <w:tc>
          <w:tcPr>
            <w:tcW w:w="1416" w:type="dxa"/>
            <w:shd w:val="clear" w:color="auto" w:fill="auto"/>
            <w:vAlign w:val="center"/>
          </w:tcPr>
          <w:p w:rsidR="00DA51B6" w:rsidRPr="00905D0D" w:rsidRDefault="00DA51B6" w:rsidP="00141A75">
            <w:pPr>
              <w:pStyle w:val="142"/>
              <w:jc w:val="right"/>
              <w:rPr>
                <w:rFonts w:hint="eastAsia"/>
              </w:rPr>
            </w:pPr>
            <w:r w:rsidRPr="00EB7C6E">
              <w:t>285,38</w:t>
            </w:r>
            <w:r>
              <w:rPr>
                <w:rFonts w:hint="eastAsia"/>
              </w:rPr>
              <w:t>5</w:t>
            </w:r>
          </w:p>
        </w:tc>
        <w:tc>
          <w:tcPr>
            <w:tcW w:w="1417" w:type="dxa"/>
            <w:shd w:val="clear" w:color="auto" w:fill="auto"/>
            <w:vAlign w:val="center"/>
          </w:tcPr>
          <w:p w:rsidR="00DA51B6" w:rsidRPr="00905D0D" w:rsidRDefault="00DA51B6" w:rsidP="00141A75">
            <w:pPr>
              <w:pStyle w:val="142"/>
              <w:jc w:val="right"/>
            </w:pPr>
            <w:r w:rsidRPr="00EB7C6E">
              <w:t>10,695,224</w:t>
            </w:r>
          </w:p>
        </w:tc>
        <w:tc>
          <w:tcPr>
            <w:tcW w:w="1413" w:type="dxa"/>
            <w:shd w:val="clear" w:color="auto" w:fill="auto"/>
            <w:noWrap/>
            <w:vAlign w:val="center"/>
          </w:tcPr>
          <w:p w:rsidR="00DA51B6" w:rsidRPr="00905D0D" w:rsidRDefault="00DA51B6" w:rsidP="00141A75">
            <w:pPr>
              <w:pStyle w:val="142"/>
              <w:jc w:val="right"/>
              <w:rPr>
                <w:rFonts w:hint="eastAsia"/>
              </w:rPr>
            </w:pPr>
            <w:r>
              <w:rPr>
                <w:rFonts w:hint="eastAsia"/>
              </w:rPr>
              <w:t>2.64</w:t>
            </w:r>
          </w:p>
        </w:tc>
      </w:tr>
    </w:tbl>
    <w:p w:rsidR="00DA51B6" w:rsidRPr="00E00D74" w:rsidRDefault="00DA51B6" w:rsidP="00DA51B6">
      <w:pPr>
        <w:pStyle w:val="142"/>
      </w:pPr>
      <w:r w:rsidRPr="00E00D74">
        <w:rPr>
          <w:rFonts w:hint="eastAsia"/>
        </w:rPr>
        <w:t>說    明：</w:t>
      </w:r>
      <w:r>
        <w:rPr>
          <w:rFonts w:hint="eastAsia"/>
        </w:rPr>
        <w:t>表內決算數均為該</w:t>
      </w:r>
      <w:r w:rsidRPr="00E00D74">
        <w:rPr>
          <w:rFonts w:hint="eastAsia"/>
        </w:rPr>
        <w:t>年度</w:t>
      </w:r>
      <w:r>
        <w:rPr>
          <w:rFonts w:hint="eastAsia"/>
        </w:rPr>
        <w:t>實現數及應付</w:t>
      </w:r>
      <w:r w:rsidRPr="00E00D74">
        <w:rPr>
          <w:rFonts w:hint="eastAsia"/>
        </w:rPr>
        <w:t>保留數。</w:t>
      </w:r>
    </w:p>
    <w:p w:rsidR="00DA51B6" w:rsidRDefault="00DA51B6" w:rsidP="00DA51B6">
      <w:pPr>
        <w:pStyle w:val="142"/>
      </w:pPr>
      <w:r w:rsidRPr="00E00D74">
        <w:rPr>
          <w:rFonts w:hint="eastAsia"/>
        </w:rPr>
        <w:t>資料來源：整理自</w:t>
      </w:r>
      <w:r w:rsidRPr="00905D0D">
        <w:rPr>
          <w:rFonts w:hint="eastAsia"/>
        </w:rPr>
        <w:t>產業發展署</w:t>
      </w:r>
      <w:r w:rsidRPr="00E00D74">
        <w:rPr>
          <w:rFonts w:hint="eastAsia"/>
        </w:rPr>
        <w:t>各年度決算書。</w:t>
      </w:r>
    </w:p>
    <w:p w:rsidR="00DA51B6" w:rsidRPr="00645F8A" w:rsidRDefault="00DA51B6" w:rsidP="00DA51B6">
      <w:pPr>
        <w:pStyle w:val="123"/>
        <w:ind w:leftChars="0" w:left="794" w:hangingChars="280" w:hanging="794"/>
        <w:jc w:val="left"/>
        <w:rPr>
          <w:rFonts w:hAnsi="標楷體"/>
        </w:rPr>
      </w:pPr>
      <w:r w:rsidRPr="00645F8A">
        <w:rPr>
          <w:rFonts w:hAnsi="標楷體" w:hint="eastAsia"/>
          <w:b/>
          <w:bCs/>
        </w:rPr>
        <w:t>表</w:t>
      </w:r>
      <w:r w:rsidRPr="00645F8A">
        <w:rPr>
          <w:rFonts w:hAnsi="標楷體"/>
          <w:b/>
          <w:bCs/>
        </w:rPr>
        <w:t xml:space="preserve">2  </w:t>
      </w:r>
      <w:r w:rsidRPr="00007971">
        <w:rPr>
          <w:rFonts w:hAnsi="標楷體" w:hint="eastAsia"/>
          <w:b/>
          <w:bCs/>
        </w:rPr>
        <w:t>產業發展署</w:t>
      </w:r>
      <w:r w:rsidRPr="00645F8A">
        <w:rPr>
          <w:rFonts w:hAnsi="標楷體" w:hint="eastAsia"/>
          <w:b/>
          <w:bCs/>
        </w:rPr>
        <w:t>11</w:t>
      </w:r>
      <w:r>
        <w:rPr>
          <w:rFonts w:hAnsi="標楷體" w:hint="eastAsia"/>
          <w:b/>
          <w:bCs/>
        </w:rPr>
        <w:t>3</w:t>
      </w:r>
      <w:r w:rsidRPr="00645F8A">
        <w:rPr>
          <w:rFonts w:hAnsi="標楷體" w:hint="eastAsia"/>
          <w:b/>
          <w:bCs/>
        </w:rPr>
        <w:t>年度「工業技術升級輔導」項下各計畫</w:t>
      </w:r>
      <w:r>
        <w:rPr>
          <w:rFonts w:hAnsi="標楷體" w:hint="eastAsia"/>
          <w:b/>
          <w:bCs/>
        </w:rPr>
        <w:t>歲出保留數及保留原因</w:t>
      </w:r>
      <w:r w:rsidRPr="00645F8A">
        <w:rPr>
          <w:rFonts w:hAnsi="標楷體" w:hint="eastAsia"/>
          <w:b/>
          <w:bCs/>
        </w:rPr>
        <w:t xml:space="preserve">一覽表  </w:t>
      </w:r>
      <w:r>
        <w:rPr>
          <w:rFonts w:hAnsi="標楷體" w:hint="eastAsia"/>
          <w:b/>
          <w:bCs/>
        </w:rPr>
        <w:t xml:space="preserve">            </w:t>
      </w:r>
      <w:r w:rsidRPr="00645F8A">
        <w:rPr>
          <w:rFonts w:hAnsi="標楷體" w:hint="eastAsia"/>
          <w:b/>
          <w:bCs/>
        </w:rPr>
        <w:t xml:space="preserve">      </w:t>
      </w:r>
      <w:r>
        <w:rPr>
          <w:rFonts w:hAnsi="標楷體" w:hint="eastAsia"/>
          <w:b/>
          <w:bCs/>
        </w:rPr>
        <w:t xml:space="preserve">   </w:t>
      </w:r>
      <w:r w:rsidRPr="00645F8A">
        <w:rPr>
          <w:rFonts w:hAnsi="標楷體" w:hint="eastAsia"/>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68"/>
        <w:gridCol w:w="1276"/>
        <w:gridCol w:w="4961"/>
      </w:tblGrid>
      <w:tr w:rsidR="00DA51B6" w:rsidRPr="00645F8A" w:rsidTr="00141A75">
        <w:trPr>
          <w:trHeight w:val="252"/>
          <w:tblHeader/>
        </w:trPr>
        <w:tc>
          <w:tcPr>
            <w:tcW w:w="2268" w:type="dxa"/>
            <w:shd w:val="clear" w:color="auto" w:fill="auto"/>
            <w:vAlign w:val="center"/>
          </w:tcPr>
          <w:p w:rsidR="00DA51B6" w:rsidRPr="00645F8A" w:rsidRDefault="00DA51B6" w:rsidP="00141A75">
            <w:pPr>
              <w:pStyle w:val="142"/>
              <w:jc w:val="center"/>
            </w:pPr>
            <w:r w:rsidRPr="00645F8A">
              <w:rPr>
                <w:rFonts w:hint="eastAsia"/>
              </w:rPr>
              <w:t>計畫名稱</w:t>
            </w:r>
          </w:p>
        </w:tc>
        <w:tc>
          <w:tcPr>
            <w:tcW w:w="1276" w:type="dxa"/>
            <w:shd w:val="clear" w:color="auto" w:fill="auto"/>
            <w:vAlign w:val="center"/>
          </w:tcPr>
          <w:p w:rsidR="00DA51B6" w:rsidRPr="00645F8A" w:rsidRDefault="00DA51B6" w:rsidP="00141A75">
            <w:pPr>
              <w:pStyle w:val="142"/>
              <w:jc w:val="center"/>
              <w:rPr>
                <w:rFonts w:hint="eastAsia"/>
                <w:spacing w:val="-2"/>
              </w:rPr>
            </w:pPr>
            <w:r>
              <w:rPr>
                <w:rFonts w:hint="eastAsia"/>
                <w:spacing w:val="-2"/>
              </w:rPr>
              <w:t>歲出保留數</w:t>
            </w:r>
          </w:p>
        </w:tc>
        <w:tc>
          <w:tcPr>
            <w:tcW w:w="4961" w:type="dxa"/>
            <w:shd w:val="clear" w:color="auto" w:fill="auto"/>
            <w:vAlign w:val="center"/>
          </w:tcPr>
          <w:p w:rsidR="00DA51B6" w:rsidRPr="00645F8A" w:rsidRDefault="00DA51B6" w:rsidP="00141A75">
            <w:pPr>
              <w:pStyle w:val="142"/>
              <w:jc w:val="center"/>
              <w:rPr>
                <w:rFonts w:hint="eastAsia"/>
                <w:spacing w:val="-2"/>
              </w:rPr>
            </w:pPr>
            <w:r>
              <w:rPr>
                <w:rFonts w:hint="eastAsia"/>
                <w:spacing w:val="-2"/>
              </w:rPr>
              <w:t>保留原因說明</w:t>
            </w:r>
          </w:p>
        </w:tc>
      </w:tr>
      <w:tr w:rsidR="00DA51B6" w:rsidRPr="00645F8A" w:rsidTr="00141A75">
        <w:trPr>
          <w:trHeight w:val="283"/>
        </w:trPr>
        <w:tc>
          <w:tcPr>
            <w:tcW w:w="2268" w:type="dxa"/>
            <w:shd w:val="clear" w:color="auto" w:fill="auto"/>
            <w:vAlign w:val="center"/>
          </w:tcPr>
          <w:p w:rsidR="00DA51B6" w:rsidRPr="00645F8A" w:rsidRDefault="00DA51B6" w:rsidP="00141A75">
            <w:pPr>
              <w:pStyle w:val="142"/>
              <w:jc w:val="both"/>
            </w:pPr>
            <w:r>
              <w:rPr>
                <w:rFonts w:hint="eastAsia"/>
              </w:rPr>
              <w:t>異質整合晶片用關鍵材料輔導推動計畫</w:t>
            </w:r>
          </w:p>
        </w:tc>
        <w:tc>
          <w:tcPr>
            <w:tcW w:w="1276" w:type="dxa"/>
            <w:shd w:val="clear" w:color="auto" w:fill="auto"/>
            <w:vAlign w:val="center"/>
          </w:tcPr>
          <w:p w:rsidR="00DA51B6" w:rsidRPr="00645F8A" w:rsidRDefault="00DA51B6" w:rsidP="00141A75">
            <w:pPr>
              <w:pStyle w:val="142"/>
              <w:jc w:val="right"/>
              <w:rPr>
                <w:rFonts w:hint="eastAsia"/>
              </w:rPr>
            </w:pPr>
            <w:r w:rsidRPr="0033210C">
              <w:t>25,929</w:t>
            </w:r>
          </w:p>
        </w:tc>
        <w:tc>
          <w:tcPr>
            <w:tcW w:w="4961" w:type="dxa"/>
          </w:tcPr>
          <w:p w:rsidR="00DA51B6" w:rsidRPr="00645F8A" w:rsidRDefault="00DA51B6" w:rsidP="00141A75">
            <w:pPr>
              <w:pStyle w:val="142"/>
              <w:jc w:val="both"/>
            </w:pPr>
            <w:r>
              <w:rPr>
                <w:rFonts w:hint="eastAsia"/>
              </w:rPr>
              <w:t>本計畫113年度輔導3項/4家廠商投入多晶片異質整合需求推動關鍵材料自主開發，因徵案作業時程規劃及配合推動廠商之研發進程，補助經費採跨年度合約，故保留至114年度撥付。</w:t>
            </w:r>
          </w:p>
        </w:tc>
      </w:tr>
      <w:tr w:rsidR="00DA51B6" w:rsidRPr="00645F8A" w:rsidTr="00141A75">
        <w:trPr>
          <w:trHeight w:val="283"/>
        </w:trPr>
        <w:tc>
          <w:tcPr>
            <w:tcW w:w="2268" w:type="dxa"/>
            <w:shd w:val="clear" w:color="auto" w:fill="auto"/>
            <w:vAlign w:val="center"/>
          </w:tcPr>
          <w:p w:rsidR="00DA51B6" w:rsidRDefault="00DA51B6" w:rsidP="00141A75">
            <w:pPr>
              <w:pStyle w:val="142"/>
              <w:jc w:val="both"/>
              <w:rPr>
                <w:rFonts w:hint="eastAsia"/>
              </w:rPr>
            </w:pPr>
            <w:r>
              <w:rPr>
                <w:rFonts w:hint="eastAsia"/>
              </w:rPr>
              <w:t>半導體異質整合封裝設備產業自主化計畫</w:t>
            </w:r>
          </w:p>
        </w:tc>
        <w:tc>
          <w:tcPr>
            <w:tcW w:w="1276" w:type="dxa"/>
            <w:shd w:val="clear" w:color="auto" w:fill="auto"/>
            <w:vAlign w:val="center"/>
          </w:tcPr>
          <w:p w:rsidR="00DA51B6" w:rsidRPr="0033210C" w:rsidRDefault="00DA51B6" w:rsidP="00141A75">
            <w:pPr>
              <w:pStyle w:val="142"/>
              <w:jc w:val="right"/>
            </w:pPr>
            <w:r w:rsidRPr="0033210C">
              <w:t>36,573</w:t>
            </w:r>
          </w:p>
        </w:tc>
        <w:tc>
          <w:tcPr>
            <w:tcW w:w="4961" w:type="dxa"/>
          </w:tcPr>
          <w:p w:rsidR="00DA51B6" w:rsidRDefault="00DA51B6" w:rsidP="00141A75">
            <w:pPr>
              <w:pStyle w:val="142"/>
              <w:jc w:val="both"/>
              <w:rPr>
                <w:rFonts w:hint="eastAsia"/>
              </w:rPr>
            </w:pPr>
            <w:r w:rsidRPr="00A03D7C">
              <w:rPr>
                <w:rFonts w:hint="eastAsia"/>
              </w:rPr>
              <w:t>本計畫113年度補</w:t>
            </w:r>
            <w:r>
              <w:rPr>
                <w:rFonts w:hint="eastAsia"/>
              </w:rPr>
              <w:t>助6家設備業者開發終端產線所需之關鍵設備，因徵案作業、配合業者設備開發及導入終端之時程作業，補助經費採跨年度合約，故保留至114年度撥付。</w:t>
            </w:r>
          </w:p>
        </w:tc>
      </w:tr>
      <w:tr w:rsidR="00DA51B6" w:rsidRPr="00645F8A" w:rsidTr="00141A75">
        <w:trPr>
          <w:trHeight w:val="283"/>
        </w:trPr>
        <w:tc>
          <w:tcPr>
            <w:tcW w:w="2268" w:type="dxa"/>
            <w:shd w:val="clear" w:color="auto" w:fill="auto"/>
            <w:vAlign w:val="center"/>
          </w:tcPr>
          <w:p w:rsidR="00DA51B6" w:rsidRDefault="00DA51B6" w:rsidP="00141A75">
            <w:pPr>
              <w:pStyle w:val="142"/>
              <w:jc w:val="both"/>
              <w:rPr>
                <w:rFonts w:hint="eastAsia"/>
              </w:rPr>
            </w:pPr>
            <w:r>
              <w:rPr>
                <w:rFonts w:hint="eastAsia"/>
              </w:rPr>
              <w:t>亞灣2.0-智慧科技創新應用綱要計畫-智慧石化永續發展、IC設計群聚發展、智慧科技研訓基地計畫</w:t>
            </w:r>
          </w:p>
        </w:tc>
        <w:tc>
          <w:tcPr>
            <w:tcW w:w="1276" w:type="dxa"/>
            <w:shd w:val="clear" w:color="auto" w:fill="auto"/>
            <w:vAlign w:val="center"/>
          </w:tcPr>
          <w:p w:rsidR="00DA51B6" w:rsidRPr="0033210C" w:rsidRDefault="00DA51B6" w:rsidP="00141A75">
            <w:pPr>
              <w:pStyle w:val="142"/>
              <w:jc w:val="right"/>
            </w:pPr>
            <w:r w:rsidRPr="00F47E9D">
              <w:t>68,300</w:t>
            </w:r>
          </w:p>
        </w:tc>
        <w:tc>
          <w:tcPr>
            <w:tcW w:w="4961" w:type="dxa"/>
          </w:tcPr>
          <w:p w:rsidR="00DA51B6" w:rsidRPr="00A03D7C" w:rsidRDefault="00DA51B6" w:rsidP="00141A75">
            <w:pPr>
              <w:pStyle w:val="142"/>
              <w:jc w:val="both"/>
              <w:rPr>
                <w:rFonts w:hint="eastAsia"/>
              </w:rPr>
            </w:pPr>
            <w:r>
              <w:rPr>
                <w:rFonts w:hint="eastAsia"/>
              </w:rPr>
              <w:t>本計畫113年度輔導6家國際型業者於亞灣設立研發訓練中心，因徵案作業時程、配合業者智慧科技研發應用及驗收進程，補助經費採跨年度合約，故保留至114年度撥付。</w:t>
            </w:r>
          </w:p>
        </w:tc>
      </w:tr>
      <w:tr w:rsidR="00DA51B6" w:rsidRPr="00645F8A" w:rsidTr="00141A75">
        <w:trPr>
          <w:trHeight w:val="283"/>
        </w:trPr>
        <w:tc>
          <w:tcPr>
            <w:tcW w:w="2268" w:type="dxa"/>
            <w:shd w:val="clear" w:color="auto" w:fill="auto"/>
            <w:vAlign w:val="center"/>
          </w:tcPr>
          <w:p w:rsidR="00DA51B6" w:rsidRPr="00A03D7C" w:rsidRDefault="00DA51B6" w:rsidP="00141A75">
            <w:pPr>
              <w:pStyle w:val="142"/>
              <w:jc w:val="both"/>
              <w:rPr>
                <w:rFonts w:hint="eastAsia"/>
              </w:rPr>
            </w:pPr>
            <w:r>
              <w:rPr>
                <w:rFonts w:hint="eastAsia"/>
              </w:rPr>
              <w:t>模具先進材料成型技術加值計畫</w:t>
            </w:r>
          </w:p>
        </w:tc>
        <w:tc>
          <w:tcPr>
            <w:tcW w:w="1276" w:type="dxa"/>
            <w:shd w:val="clear" w:color="auto" w:fill="auto"/>
            <w:vAlign w:val="center"/>
          </w:tcPr>
          <w:p w:rsidR="00DA51B6" w:rsidRPr="00F47E9D" w:rsidRDefault="00DA51B6" w:rsidP="00141A75">
            <w:pPr>
              <w:pStyle w:val="142"/>
              <w:jc w:val="right"/>
            </w:pPr>
            <w:r w:rsidRPr="0021429D">
              <w:t>124,144</w:t>
            </w:r>
          </w:p>
        </w:tc>
        <w:tc>
          <w:tcPr>
            <w:tcW w:w="4961" w:type="dxa"/>
          </w:tcPr>
          <w:p w:rsidR="00DA51B6" w:rsidRDefault="00DA51B6" w:rsidP="00141A75">
            <w:pPr>
              <w:pStyle w:val="142"/>
              <w:jc w:val="both"/>
              <w:rPr>
                <w:rFonts w:hint="eastAsia"/>
              </w:rPr>
            </w:pPr>
            <w:r>
              <w:rPr>
                <w:rFonts w:hint="eastAsia"/>
              </w:rPr>
              <w:t>本計畫經費全額為補助學術機構導入關鍵設備建置模具產業聚落，113年度因各校設備規格確認前置作業冗長、設備因船期延後交貨或放置場域建置工程延宕等因素，影響採購期程及付款作業，故保留轉入114年繼續執行。</w:t>
            </w:r>
          </w:p>
        </w:tc>
      </w:tr>
      <w:tr w:rsidR="00DA51B6" w:rsidRPr="00645F8A" w:rsidTr="00141A75">
        <w:trPr>
          <w:trHeight w:val="283"/>
        </w:trPr>
        <w:tc>
          <w:tcPr>
            <w:tcW w:w="2268" w:type="dxa"/>
            <w:shd w:val="clear" w:color="auto" w:fill="auto"/>
            <w:vAlign w:val="center"/>
          </w:tcPr>
          <w:p w:rsidR="00DA51B6" w:rsidRDefault="00DA51B6" w:rsidP="00141A75">
            <w:pPr>
              <w:pStyle w:val="142"/>
              <w:jc w:val="both"/>
              <w:rPr>
                <w:rFonts w:hint="eastAsia"/>
              </w:rPr>
            </w:pPr>
            <w:r>
              <w:rPr>
                <w:rFonts w:hint="eastAsia"/>
              </w:rPr>
              <w:t>產業創新平台計畫</w:t>
            </w:r>
          </w:p>
        </w:tc>
        <w:tc>
          <w:tcPr>
            <w:tcW w:w="1276" w:type="dxa"/>
            <w:shd w:val="clear" w:color="auto" w:fill="auto"/>
            <w:vAlign w:val="center"/>
          </w:tcPr>
          <w:p w:rsidR="00DA51B6" w:rsidRPr="00F47E9D" w:rsidRDefault="00DA51B6" w:rsidP="00141A75">
            <w:pPr>
              <w:pStyle w:val="142"/>
              <w:jc w:val="right"/>
            </w:pPr>
            <w:r w:rsidRPr="00F47E9D">
              <w:t>30,43</w:t>
            </w:r>
            <w:r>
              <w:rPr>
                <w:rFonts w:hint="eastAsia"/>
              </w:rPr>
              <w:t>9</w:t>
            </w:r>
          </w:p>
        </w:tc>
        <w:tc>
          <w:tcPr>
            <w:tcW w:w="4961" w:type="dxa"/>
          </w:tcPr>
          <w:p w:rsidR="00DA51B6" w:rsidRDefault="00DA51B6" w:rsidP="00141A75">
            <w:pPr>
              <w:pStyle w:val="142"/>
              <w:jc w:val="both"/>
              <w:rPr>
                <w:rFonts w:hint="eastAsia"/>
              </w:rPr>
            </w:pPr>
            <w:r>
              <w:rPr>
                <w:rFonts w:hint="eastAsia"/>
              </w:rPr>
              <w:t>因部分補助廠商未檢附銀行履約保證書或採覈實撥付請款方式，須於年度結束後完成年度技術與財務查核始能撥付補助款，故保留至114</w:t>
            </w:r>
            <w:r>
              <w:rPr>
                <w:rFonts w:hint="eastAsia"/>
              </w:rPr>
              <w:lastRenderedPageBreak/>
              <w:t>年度撥付。</w:t>
            </w:r>
          </w:p>
        </w:tc>
      </w:tr>
      <w:tr w:rsidR="00DA51B6" w:rsidRPr="00645F8A" w:rsidTr="00141A75">
        <w:trPr>
          <w:trHeight w:val="283"/>
        </w:trPr>
        <w:tc>
          <w:tcPr>
            <w:tcW w:w="2268" w:type="dxa"/>
            <w:shd w:val="clear" w:color="auto" w:fill="auto"/>
            <w:vAlign w:val="center"/>
          </w:tcPr>
          <w:p w:rsidR="00DA51B6" w:rsidRPr="00645F8A" w:rsidRDefault="00DA51B6" w:rsidP="00141A75">
            <w:pPr>
              <w:pStyle w:val="142"/>
              <w:jc w:val="center"/>
              <w:rPr>
                <w:rFonts w:hint="eastAsia"/>
              </w:rPr>
            </w:pPr>
            <w:r>
              <w:rPr>
                <w:rFonts w:hint="eastAsia"/>
              </w:rPr>
              <w:lastRenderedPageBreak/>
              <w:t>合計</w:t>
            </w:r>
          </w:p>
        </w:tc>
        <w:tc>
          <w:tcPr>
            <w:tcW w:w="1276" w:type="dxa"/>
            <w:shd w:val="clear" w:color="auto" w:fill="auto"/>
            <w:vAlign w:val="center"/>
          </w:tcPr>
          <w:p w:rsidR="00DA51B6" w:rsidRPr="00645F8A" w:rsidRDefault="00DA51B6" w:rsidP="00141A75">
            <w:pPr>
              <w:pStyle w:val="142"/>
              <w:jc w:val="right"/>
            </w:pPr>
            <w:r w:rsidRPr="00F47E9D">
              <w:t>285,385</w:t>
            </w:r>
          </w:p>
        </w:tc>
        <w:tc>
          <w:tcPr>
            <w:tcW w:w="4961" w:type="dxa"/>
            <w:vAlign w:val="center"/>
          </w:tcPr>
          <w:p w:rsidR="00DA51B6" w:rsidRPr="00645F8A" w:rsidRDefault="00DA51B6" w:rsidP="00141A75">
            <w:pPr>
              <w:pStyle w:val="142"/>
              <w:jc w:val="right"/>
            </w:pPr>
          </w:p>
        </w:tc>
      </w:tr>
    </w:tbl>
    <w:p w:rsidR="00DA51B6" w:rsidRPr="00645F8A" w:rsidRDefault="00DA51B6" w:rsidP="00DA51B6">
      <w:pPr>
        <w:spacing w:line="280" w:lineRule="exact"/>
        <w:ind w:leftChars="0" w:left="0" w:firstLineChars="0" w:firstLine="0"/>
        <w:rPr>
          <w:rFonts w:hAnsi="標楷體" w:hint="eastAsia"/>
          <w:sz w:val="24"/>
          <w:szCs w:val="24"/>
        </w:rPr>
      </w:pPr>
      <w:r w:rsidRPr="00645F8A">
        <w:rPr>
          <w:rFonts w:hAnsi="標楷體" w:hint="eastAsia"/>
          <w:sz w:val="24"/>
          <w:szCs w:val="24"/>
        </w:rPr>
        <w:t>資料來源：</w:t>
      </w:r>
      <w:r w:rsidRPr="006D09D3">
        <w:rPr>
          <w:rFonts w:hAnsi="標楷體" w:hint="eastAsia"/>
          <w:sz w:val="24"/>
          <w:szCs w:val="24"/>
        </w:rPr>
        <w:t>整理自產業發展署</w:t>
      </w:r>
      <w:r>
        <w:rPr>
          <w:rFonts w:hAnsi="標楷體" w:hint="eastAsia"/>
          <w:sz w:val="24"/>
          <w:szCs w:val="24"/>
        </w:rPr>
        <w:t>113</w:t>
      </w:r>
      <w:r w:rsidRPr="006D09D3">
        <w:rPr>
          <w:rFonts w:hAnsi="標楷體" w:hint="eastAsia"/>
          <w:sz w:val="24"/>
          <w:szCs w:val="24"/>
        </w:rPr>
        <w:t>年度決算書</w:t>
      </w:r>
      <w:r w:rsidRPr="00645F8A">
        <w:rPr>
          <w:rFonts w:hAnsi="標楷體" w:hint="eastAsia"/>
          <w:sz w:val="24"/>
          <w:szCs w:val="24"/>
        </w:rPr>
        <w:t>。</w:t>
      </w:r>
    </w:p>
    <w:p w:rsidR="00DA51B6" w:rsidRDefault="00DA51B6" w:rsidP="00DA51B6">
      <w:pPr>
        <w:ind w:left="566" w:firstLine="566"/>
        <w:rPr>
          <w:rFonts w:hint="eastAsia"/>
        </w:rPr>
      </w:pPr>
      <w:r w:rsidRPr="00007971">
        <w:rPr>
          <w:rFonts w:hint="eastAsia"/>
        </w:rPr>
        <w:t>綜上，</w:t>
      </w:r>
      <w:r w:rsidRPr="008C41CB">
        <w:rPr>
          <w:rFonts w:hint="eastAsia"/>
        </w:rPr>
        <w:t>產業發展署11</w:t>
      </w:r>
      <w:r>
        <w:rPr>
          <w:rFonts w:hint="eastAsia"/>
        </w:rPr>
        <w:t>3</w:t>
      </w:r>
      <w:r w:rsidRPr="008C41CB">
        <w:rPr>
          <w:rFonts w:hint="eastAsia"/>
        </w:rPr>
        <w:t>年度決算</w:t>
      </w:r>
      <w:r w:rsidRPr="00947A4A">
        <w:rPr>
          <w:rFonts w:hint="eastAsia"/>
        </w:rPr>
        <w:t>「工業技術升級輔導」</w:t>
      </w:r>
      <w:r>
        <w:rPr>
          <w:rFonts w:hint="eastAsia"/>
        </w:rPr>
        <w:t>工作</w:t>
      </w:r>
      <w:r w:rsidRPr="008C41CB">
        <w:rPr>
          <w:rFonts w:hint="eastAsia"/>
        </w:rPr>
        <w:t>計畫歲出保留數</w:t>
      </w:r>
      <w:r>
        <w:rPr>
          <w:rFonts w:hint="eastAsia"/>
        </w:rPr>
        <w:t>2.85億元，</w:t>
      </w:r>
      <w:r w:rsidRPr="00DF7252">
        <w:rPr>
          <w:rFonts w:hint="eastAsia"/>
        </w:rPr>
        <w:t>占該計畫年度預算數之2.64%</w:t>
      </w:r>
      <w:r>
        <w:rPr>
          <w:rFonts w:hint="eastAsia"/>
        </w:rPr>
        <w:t>，其</w:t>
      </w:r>
      <w:r w:rsidRPr="00237F62">
        <w:rPr>
          <w:rFonts w:hint="eastAsia"/>
        </w:rPr>
        <w:t>保留金額及比率均為自109年度以來最高</w:t>
      </w:r>
      <w:r w:rsidRPr="008C41CB">
        <w:rPr>
          <w:rFonts w:hint="eastAsia"/>
        </w:rPr>
        <w:t>，允宜強化前置</w:t>
      </w:r>
      <w:r w:rsidRPr="00237F62">
        <w:rPr>
          <w:rFonts w:hint="eastAsia"/>
        </w:rPr>
        <w:t>徵案</w:t>
      </w:r>
      <w:r w:rsidRPr="008C41CB">
        <w:rPr>
          <w:rFonts w:hint="eastAsia"/>
        </w:rPr>
        <w:t>作業規劃及執行進度控管，俾利計畫</w:t>
      </w:r>
      <w:r>
        <w:rPr>
          <w:rFonts w:hint="eastAsia"/>
        </w:rPr>
        <w:t>順遂</w:t>
      </w:r>
      <w:r w:rsidRPr="008C41CB">
        <w:rPr>
          <w:rFonts w:hint="eastAsia"/>
        </w:rPr>
        <w:t>完成。</w:t>
      </w:r>
    </w:p>
    <w:bookmarkEnd w:id="12"/>
    <w:sectPr w:rsidR="00DA51B6"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843" w:rsidRDefault="00AD6843" w:rsidP="00E96594">
      <w:pPr>
        <w:spacing w:line="240" w:lineRule="auto"/>
        <w:ind w:left="560" w:firstLine="560"/>
      </w:pPr>
      <w:r>
        <w:separator/>
      </w:r>
    </w:p>
  </w:endnote>
  <w:endnote w:type="continuationSeparator" w:id="0">
    <w:p w:rsidR="00AD6843" w:rsidRDefault="00AD6843"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135C5A" w:rsidRPr="00135C5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843" w:rsidRDefault="00AD6843" w:rsidP="00DF65DC">
      <w:pPr>
        <w:spacing w:line="240" w:lineRule="auto"/>
        <w:ind w:left="560" w:firstLine="560"/>
      </w:pPr>
      <w:r>
        <w:separator/>
      </w:r>
    </w:p>
  </w:footnote>
  <w:footnote w:type="continuationSeparator" w:id="0">
    <w:p w:rsidR="00AD6843" w:rsidRDefault="00AD6843" w:rsidP="00E96594">
      <w:pPr>
        <w:spacing w:line="240" w:lineRule="auto"/>
        <w:ind w:left="560" w:firstLine="560"/>
      </w:pPr>
      <w:r>
        <w:continuationSeparator/>
      </w:r>
    </w:p>
  </w:footnote>
  <w:footnote w:id="1">
    <w:p w:rsidR="0025182B" w:rsidRPr="00E32970" w:rsidRDefault="0025182B" w:rsidP="0025182B">
      <w:pPr>
        <w:pStyle w:val="142"/>
        <w:rPr>
          <w:rFonts w:hint="eastAsia"/>
          <w:color w:val="000000"/>
        </w:rPr>
      </w:pPr>
      <w:r w:rsidRPr="00E32970">
        <w:rPr>
          <w:rStyle w:val="ae"/>
          <w:color w:val="000000"/>
        </w:rPr>
        <w:footnoteRef/>
      </w:r>
      <w:r w:rsidRPr="00E32970">
        <w:rPr>
          <w:rFonts w:hint="eastAsia"/>
          <w:color w:val="000000"/>
        </w:rPr>
        <w:t>包含實現數1,778億3</w:t>
      </w:r>
      <w:r w:rsidRPr="00E32970">
        <w:rPr>
          <w:color w:val="000000"/>
        </w:rPr>
        <w:t>,</w:t>
      </w:r>
      <w:r w:rsidRPr="00E32970">
        <w:rPr>
          <w:rFonts w:hint="eastAsia"/>
          <w:color w:val="000000"/>
        </w:rPr>
        <w:t>444萬5千元及應付保留數39億5,947萬4千元</w:t>
      </w:r>
      <w:r w:rsidRPr="00E32970">
        <w:rPr>
          <w:rFonts w:hAnsi="標楷體"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0"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1"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3"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5"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6"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8"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0"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2"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5"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3"/>
  </w:num>
  <w:num w:numId="3">
    <w:abstractNumId w:val="0"/>
  </w:num>
  <w:num w:numId="4">
    <w:abstractNumId w:val="17"/>
  </w:num>
  <w:num w:numId="5">
    <w:abstractNumId w:val="2"/>
  </w:num>
  <w:num w:numId="6">
    <w:abstractNumId w:val="21"/>
  </w:num>
  <w:num w:numId="7">
    <w:abstractNumId w:val="24"/>
  </w:num>
  <w:num w:numId="8">
    <w:abstractNumId w:val="13"/>
  </w:num>
  <w:num w:numId="9">
    <w:abstractNumId w:val="1"/>
  </w:num>
  <w:num w:numId="10">
    <w:abstractNumId w:val="15"/>
  </w:num>
  <w:num w:numId="11">
    <w:abstractNumId w:val="9"/>
  </w:num>
  <w:num w:numId="12">
    <w:abstractNumId w:val="14"/>
  </w:num>
  <w:num w:numId="13">
    <w:abstractNumId w:val="18"/>
  </w:num>
  <w:num w:numId="14">
    <w:abstractNumId w:val="12"/>
  </w:num>
  <w:num w:numId="15">
    <w:abstractNumId w:val="19"/>
  </w:num>
  <w:num w:numId="16">
    <w:abstractNumId w:val="4"/>
  </w:num>
  <w:num w:numId="17">
    <w:abstractNumId w:val="25"/>
  </w:num>
  <w:num w:numId="18">
    <w:abstractNumId w:val="16"/>
  </w:num>
  <w:num w:numId="19">
    <w:abstractNumId w:val="23"/>
  </w:num>
  <w:num w:numId="20">
    <w:abstractNumId w:val="7"/>
  </w:num>
  <w:num w:numId="21">
    <w:abstractNumId w:val="5"/>
  </w:num>
  <w:num w:numId="22">
    <w:abstractNumId w:val="6"/>
  </w:num>
  <w:num w:numId="23">
    <w:abstractNumId w:val="22"/>
  </w:num>
  <w:num w:numId="24">
    <w:abstractNumId w:val="11"/>
  </w:num>
  <w:num w:numId="25">
    <w:abstractNumId w:val="2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E7E21"/>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5C5A"/>
    <w:rsid w:val="001364CE"/>
    <w:rsid w:val="00141A75"/>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0EE4"/>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537E"/>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09FA"/>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E36"/>
    <w:rsid w:val="008D41C8"/>
    <w:rsid w:val="008E1A1D"/>
    <w:rsid w:val="008E2268"/>
    <w:rsid w:val="008E2329"/>
    <w:rsid w:val="008E2A3E"/>
    <w:rsid w:val="008E464F"/>
    <w:rsid w:val="008E5033"/>
    <w:rsid w:val="008F13C1"/>
    <w:rsid w:val="008F3525"/>
    <w:rsid w:val="008F51AD"/>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0BA"/>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D6843"/>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087"/>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2373"/>
    <w:rsid w:val="00D940F1"/>
    <w:rsid w:val="00D958DC"/>
    <w:rsid w:val="00D95953"/>
    <w:rsid w:val="00DA1B1B"/>
    <w:rsid w:val="00DA2A67"/>
    <w:rsid w:val="00DA2C4F"/>
    <w:rsid w:val="00DA3417"/>
    <w:rsid w:val="00DA4E6D"/>
    <w:rsid w:val="00DA51B6"/>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B285B6D-2DB7-4F91-AA5C-264CC329E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D5606-4921-465F-884F-27504F744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318</Words>
  <Characters>1816</Characters>
  <Application>Microsoft Office Word</Application>
  <DocSecurity>0</DocSecurity>
  <Lines>15</Lines>
  <Paragraphs>4</Paragraphs>
  <ScaleCrop>false</ScaleCrop>
  <Company/>
  <LinksUpToDate>false</LinksUpToDate>
  <CharactersWithSpaces>2130</CharactersWithSpaces>
  <SharedDoc>false</SharedDoc>
  <HLinks>
    <vt:vector size="102" baseType="variant">
      <vt:variant>
        <vt:i4>1507384</vt:i4>
      </vt:variant>
      <vt:variant>
        <vt:i4>98</vt:i4>
      </vt:variant>
      <vt:variant>
        <vt:i4>0</vt:i4>
      </vt:variant>
      <vt:variant>
        <vt:i4>5</vt:i4>
      </vt:variant>
      <vt:variant>
        <vt:lpwstr/>
      </vt:variant>
      <vt:variant>
        <vt:lpwstr>_Toc215665929</vt:lpwstr>
      </vt:variant>
      <vt:variant>
        <vt:i4>1507384</vt:i4>
      </vt:variant>
      <vt:variant>
        <vt:i4>92</vt:i4>
      </vt:variant>
      <vt:variant>
        <vt:i4>0</vt:i4>
      </vt:variant>
      <vt:variant>
        <vt:i4>5</vt:i4>
      </vt:variant>
      <vt:variant>
        <vt:lpwstr/>
      </vt:variant>
      <vt:variant>
        <vt:lpwstr>_Toc215665928</vt:lpwstr>
      </vt:variant>
      <vt:variant>
        <vt:i4>1507384</vt:i4>
      </vt:variant>
      <vt:variant>
        <vt:i4>86</vt:i4>
      </vt:variant>
      <vt:variant>
        <vt:i4>0</vt:i4>
      </vt:variant>
      <vt:variant>
        <vt:i4>5</vt:i4>
      </vt:variant>
      <vt:variant>
        <vt:lpwstr/>
      </vt:variant>
      <vt:variant>
        <vt:lpwstr>_Toc215665927</vt:lpwstr>
      </vt:variant>
      <vt:variant>
        <vt:i4>1507384</vt:i4>
      </vt:variant>
      <vt:variant>
        <vt:i4>80</vt:i4>
      </vt:variant>
      <vt:variant>
        <vt:i4>0</vt:i4>
      </vt:variant>
      <vt:variant>
        <vt:i4>5</vt:i4>
      </vt:variant>
      <vt:variant>
        <vt:lpwstr/>
      </vt:variant>
      <vt:variant>
        <vt:lpwstr>_Toc215665926</vt:lpwstr>
      </vt:variant>
      <vt:variant>
        <vt:i4>1507384</vt:i4>
      </vt:variant>
      <vt:variant>
        <vt:i4>74</vt:i4>
      </vt:variant>
      <vt:variant>
        <vt:i4>0</vt:i4>
      </vt:variant>
      <vt:variant>
        <vt:i4>5</vt:i4>
      </vt:variant>
      <vt:variant>
        <vt:lpwstr/>
      </vt:variant>
      <vt:variant>
        <vt:lpwstr>_Toc215665925</vt:lpwstr>
      </vt:variant>
      <vt:variant>
        <vt:i4>1507384</vt:i4>
      </vt:variant>
      <vt:variant>
        <vt:i4>68</vt:i4>
      </vt:variant>
      <vt:variant>
        <vt:i4>0</vt:i4>
      </vt:variant>
      <vt:variant>
        <vt:i4>5</vt:i4>
      </vt:variant>
      <vt:variant>
        <vt:lpwstr/>
      </vt:variant>
      <vt:variant>
        <vt:lpwstr>_Toc215665924</vt:lpwstr>
      </vt:variant>
      <vt:variant>
        <vt:i4>1507384</vt:i4>
      </vt:variant>
      <vt:variant>
        <vt:i4>62</vt:i4>
      </vt:variant>
      <vt:variant>
        <vt:i4>0</vt:i4>
      </vt:variant>
      <vt:variant>
        <vt:i4>5</vt:i4>
      </vt:variant>
      <vt:variant>
        <vt:lpwstr/>
      </vt:variant>
      <vt:variant>
        <vt:lpwstr>_Toc215665923</vt:lpwstr>
      </vt:variant>
      <vt:variant>
        <vt:i4>1507384</vt:i4>
      </vt:variant>
      <vt:variant>
        <vt:i4>56</vt:i4>
      </vt:variant>
      <vt:variant>
        <vt:i4>0</vt:i4>
      </vt:variant>
      <vt:variant>
        <vt:i4>5</vt:i4>
      </vt:variant>
      <vt:variant>
        <vt:lpwstr/>
      </vt:variant>
      <vt:variant>
        <vt:lpwstr>_Toc215665922</vt:lpwstr>
      </vt:variant>
      <vt:variant>
        <vt:i4>1507384</vt:i4>
      </vt:variant>
      <vt:variant>
        <vt:i4>50</vt:i4>
      </vt:variant>
      <vt:variant>
        <vt:i4>0</vt:i4>
      </vt:variant>
      <vt:variant>
        <vt:i4>5</vt:i4>
      </vt:variant>
      <vt:variant>
        <vt:lpwstr/>
      </vt:variant>
      <vt:variant>
        <vt:lpwstr>_Toc215665921</vt:lpwstr>
      </vt:variant>
      <vt:variant>
        <vt:i4>1507384</vt:i4>
      </vt:variant>
      <vt:variant>
        <vt:i4>44</vt:i4>
      </vt:variant>
      <vt:variant>
        <vt:i4>0</vt:i4>
      </vt:variant>
      <vt:variant>
        <vt:i4>5</vt:i4>
      </vt:variant>
      <vt:variant>
        <vt:lpwstr/>
      </vt:variant>
      <vt:variant>
        <vt:lpwstr>_Toc215665920</vt:lpwstr>
      </vt:variant>
      <vt:variant>
        <vt:i4>1310776</vt:i4>
      </vt:variant>
      <vt:variant>
        <vt:i4>38</vt:i4>
      </vt:variant>
      <vt:variant>
        <vt:i4>0</vt:i4>
      </vt:variant>
      <vt:variant>
        <vt:i4>5</vt:i4>
      </vt:variant>
      <vt:variant>
        <vt:lpwstr/>
      </vt:variant>
      <vt:variant>
        <vt:lpwstr>_Toc215665919</vt:lpwstr>
      </vt:variant>
      <vt:variant>
        <vt:i4>1310776</vt:i4>
      </vt:variant>
      <vt:variant>
        <vt:i4>32</vt:i4>
      </vt:variant>
      <vt:variant>
        <vt:i4>0</vt:i4>
      </vt:variant>
      <vt:variant>
        <vt:i4>5</vt:i4>
      </vt:variant>
      <vt:variant>
        <vt:lpwstr/>
      </vt:variant>
      <vt:variant>
        <vt:lpwstr>_Toc215665918</vt:lpwstr>
      </vt:variant>
      <vt:variant>
        <vt:i4>1310776</vt:i4>
      </vt:variant>
      <vt:variant>
        <vt:i4>26</vt:i4>
      </vt:variant>
      <vt:variant>
        <vt:i4>0</vt:i4>
      </vt:variant>
      <vt:variant>
        <vt:i4>5</vt:i4>
      </vt:variant>
      <vt:variant>
        <vt:lpwstr/>
      </vt:variant>
      <vt:variant>
        <vt:lpwstr>_Toc215665917</vt:lpwstr>
      </vt:variant>
      <vt:variant>
        <vt:i4>1310776</vt:i4>
      </vt:variant>
      <vt:variant>
        <vt:i4>20</vt:i4>
      </vt:variant>
      <vt:variant>
        <vt:i4>0</vt:i4>
      </vt:variant>
      <vt:variant>
        <vt:i4>5</vt:i4>
      </vt:variant>
      <vt:variant>
        <vt:lpwstr/>
      </vt:variant>
      <vt:variant>
        <vt:lpwstr>_Toc215665916</vt:lpwstr>
      </vt:variant>
      <vt:variant>
        <vt:i4>1310776</vt:i4>
      </vt:variant>
      <vt:variant>
        <vt:i4>14</vt:i4>
      </vt:variant>
      <vt:variant>
        <vt:i4>0</vt:i4>
      </vt:variant>
      <vt:variant>
        <vt:i4>5</vt:i4>
      </vt:variant>
      <vt:variant>
        <vt:lpwstr/>
      </vt:variant>
      <vt:variant>
        <vt:lpwstr>_Toc215665915</vt:lpwstr>
      </vt:variant>
      <vt:variant>
        <vt:i4>1310776</vt:i4>
      </vt:variant>
      <vt:variant>
        <vt:i4>8</vt:i4>
      </vt:variant>
      <vt:variant>
        <vt:i4>0</vt:i4>
      </vt:variant>
      <vt:variant>
        <vt:i4>5</vt:i4>
      </vt:variant>
      <vt:variant>
        <vt:lpwstr/>
      </vt:variant>
      <vt:variant>
        <vt:lpwstr>_Toc215665914</vt:lpwstr>
      </vt:variant>
      <vt:variant>
        <vt:i4>1310776</vt:i4>
      </vt:variant>
      <vt:variant>
        <vt:i4>2</vt:i4>
      </vt:variant>
      <vt:variant>
        <vt:i4>0</vt:i4>
      </vt:variant>
      <vt:variant>
        <vt:i4>5</vt:i4>
      </vt:variant>
      <vt:variant>
        <vt:lpwstr/>
      </vt:variant>
      <vt:variant>
        <vt:lpwstr>_Toc215665913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2025-12-03T08:22:00Z</cp:lastPrinted>
  <dcterms:created xsi:type="dcterms:W3CDTF">2025-12-16T03:09:00Z</dcterms:created>
  <dcterms:modified xsi:type="dcterms:W3CDTF">2025-12-16T03:09:00Z</dcterms:modified>
</cp:coreProperties>
</file>