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25182B" w:rsidRDefault="00703FCF" w:rsidP="0025182B">
      <w:pPr>
        <w:pStyle w:val="14"/>
        <w:ind w:left="567" w:hanging="567"/>
      </w:pPr>
      <w:bookmarkStart w:id="12" w:name="_Toc146876713"/>
      <w:bookmarkStart w:id="13" w:name="_Toc184803465"/>
      <w:bookmarkStart w:id="14" w:name="_Toc215665929"/>
      <w:bookmarkEnd w:id="4"/>
      <w:bookmarkEnd w:id="5"/>
      <w:bookmarkEnd w:id="6"/>
      <w:bookmarkEnd w:id="7"/>
      <w:bookmarkEnd w:id="8"/>
      <w:bookmarkEnd w:id="9"/>
      <w:bookmarkEnd w:id="10"/>
      <w:bookmarkEnd w:id="11"/>
      <w:r>
        <w:rPr>
          <w:rFonts w:hint="eastAsia"/>
        </w:rPr>
        <w:t>九</w:t>
      </w:r>
      <w:r w:rsidRPr="00D0060B">
        <w:rPr>
          <w:rFonts w:hint="eastAsia"/>
        </w:rPr>
        <w:t>、</w:t>
      </w:r>
      <w:bookmarkStart w:id="15" w:name="_Toc215070294"/>
      <w:bookmarkEnd w:id="12"/>
      <w:bookmarkEnd w:id="13"/>
      <w:r w:rsidR="0025182B">
        <w:rPr>
          <w:rFonts w:hint="eastAsia"/>
          <w:lang w:eastAsia="zh-HK"/>
        </w:rPr>
        <w:t>「</w:t>
      </w:r>
      <w:r w:rsidR="0025182B">
        <w:rPr>
          <w:rFonts w:hint="eastAsia"/>
        </w:rPr>
        <w:t>海洋科技產業創新專區營運計畫</w:t>
      </w:r>
      <w:r w:rsidR="0025182B">
        <w:rPr>
          <w:rFonts w:hint="eastAsia"/>
          <w:lang w:eastAsia="zh-HK"/>
        </w:rPr>
        <w:t>」於</w:t>
      </w:r>
      <w:r w:rsidR="0025182B">
        <w:rPr>
          <w:rFonts w:hint="eastAsia"/>
        </w:rPr>
        <w:t>113</w:t>
      </w:r>
      <w:r w:rsidR="0025182B">
        <w:rPr>
          <w:rFonts w:hint="eastAsia"/>
          <w:lang w:eastAsia="zh-HK"/>
        </w:rPr>
        <w:t>年度已</w:t>
      </w:r>
      <w:r w:rsidR="0025182B">
        <w:rPr>
          <w:rFonts w:hint="eastAsia"/>
        </w:rPr>
        <w:t>執行</w:t>
      </w:r>
      <w:r w:rsidR="0025182B">
        <w:rPr>
          <w:rFonts w:hint="eastAsia"/>
          <w:lang w:eastAsia="zh-HK"/>
        </w:rPr>
        <w:t>完</w:t>
      </w:r>
      <w:r w:rsidR="0025182B">
        <w:rPr>
          <w:rFonts w:hint="eastAsia"/>
        </w:rPr>
        <w:t>竣，</w:t>
      </w:r>
      <w:r w:rsidR="0025182B">
        <w:rPr>
          <w:rFonts w:hint="eastAsia"/>
          <w:lang w:eastAsia="zh-HK"/>
        </w:rPr>
        <w:t>廠商</w:t>
      </w:r>
      <w:r w:rsidR="0025182B">
        <w:rPr>
          <w:rFonts w:hint="eastAsia"/>
        </w:rPr>
        <w:t>進駐率</w:t>
      </w:r>
      <w:r w:rsidR="0025182B">
        <w:rPr>
          <w:rFonts w:hint="eastAsia"/>
          <w:lang w:eastAsia="zh-HK"/>
        </w:rPr>
        <w:t>逾九成四</w:t>
      </w:r>
      <w:r w:rsidR="0025182B">
        <w:rPr>
          <w:rFonts w:hint="eastAsia"/>
        </w:rPr>
        <w:t>，惟人培中心部分課程</w:t>
      </w:r>
      <w:r w:rsidR="0025182B" w:rsidRPr="00EA1174">
        <w:rPr>
          <w:rFonts w:hint="eastAsia"/>
        </w:rPr>
        <w:t>事</w:t>
      </w:r>
      <w:r w:rsidR="0025182B">
        <w:rPr>
          <w:rFonts w:hint="eastAsia"/>
          <w:lang w:eastAsia="zh-HK"/>
        </w:rPr>
        <w:t>前</w:t>
      </w:r>
      <w:r w:rsidR="0025182B" w:rsidRPr="00EA1174">
        <w:rPr>
          <w:rFonts w:hint="eastAsia"/>
        </w:rPr>
        <w:t>規劃有欠妥適，</w:t>
      </w:r>
      <w:r w:rsidR="0025182B">
        <w:rPr>
          <w:rFonts w:hint="eastAsia"/>
          <w:lang w:eastAsia="zh-HK"/>
        </w:rPr>
        <w:t>致投入經費未能發揮預期效益，</w:t>
      </w:r>
      <w:r w:rsidR="0025182B">
        <w:rPr>
          <w:rFonts w:hint="eastAsia"/>
        </w:rPr>
        <w:t>允宜</w:t>
      </w:r>
      <w:r w:rsidR="0025182B">
        <w:rPr>
          <w:rFonts w:hint="eastAsia"/>
          <w:lang w:eastAsia="zh-HK"/>
        </w:rPr>
        <w:t>檢討改善</w:t>
      </w:r>
      <w:bookmarkEnd w:id="14"/>
      <w:bookmarkEnd w:id="15"/>
    </w:p>
    <w:p w:rsidR="0025182B" w:rsidRDefault="0025182B" w:rsidP="0025182B">
      <w:pPr>
        <w:ind w:left="566" w:firstLine="566"/>
      </w:pPr>
      <w:r>
        <w:rPr>
          <w:rFonts w:hint="eastAsia"/>
        </w:rPr>
        <w:t>能源</w:t>
      </w:r>
      <w:r>
        <w:rPr>
          <w:rFonts w:hint="eastAsia"/>
          <w:lang w:eastAsia="zh-HK"/>
        </w:rPr>
        <w:t>署</w:t>
      </w:r>
      <w:r>
        <w:rPr>
          <w:rFonts w:hint="eastAsia"/>
        </w:rPr>
        <w:t>113年度於「能源科技計畫-再生能源環境建構」項下列</w:t>
      </w:r>
      <w:r>
        <w:rPr>
          <w:rFonts w:hint="eastAsia"/>
          <w:lang w:eastAsia="zh-HK"/>
        </w:rPr>
        <w:t>有「</w:t>
      </w:r>
      <w:r>
        <w:rPr>
          <w:rFonts w:hint="eastAsia"/>
        </w:rPr>
        <w:t>海洋科技產業創新專區營運計畫</w:t>
      </w:r>
      <w:r>
        <w:rPr>
          <w:rFonts w:hint="eastAsia"/>
          <w:lang w:eastAsia="zh-HK"/>
        </w:rPr>
        <w:t>」最後</w:t>
      </w:r>
      <w:r>
        <w:rPr>
          <w:rFonts w:hint="eastAsia"/>
        </w:rPr>
        <w:t>1</w:t>
      </w:r>
      <w:r>
        <w:rPr>
          <w:rFonts w:hint="eastAsia"/>
          <w:lang w:eastAsia="zh-HK"/>
        </w:rPr>
        <w:t>年度經費</w:t>
      </w:r>
      <w:r>
        <w:rPr>
          <w:rFonts w:hint="eastAsia"/>
        </w:rPr>
        <w:t>3,842萬2千元，執行結果，決算數3,820萬元，預算執行率99.42%，謹</w:t>
      </w:r>
      <w:r>
        <w:rPr>
          <w:rFonts w:hint="eastAsia"/>
          <w:lang w:eastAsia="zh-HK"/>
        </w:rPr>
        <w:t>說明</w:t>
      </w:r>
      <w:r>
        <w:rPr>
          <w:rFonts w:hint="eastAsia"/>
        </w:rPr>
        <w:t>如下：</w:t>
      </w:r>
    </w:p>
    <w:p w:rsidR="0025182B" w:rsidRPr="00996CC7" w:rsidRDefault="0025182B" w:rsidP="0025182B">
      <w:pPr>
        <w:pStyle w:val="a4"/>
        <w:ind w:left="849" w:hanging="283"/>
        <w:rPr>
          <w:b/>
        </w:rPr>
      </w:pPr>
      <w:r w:rsidRPr="00996CC7">
        <w:rPr>
          <w:rFonts w:hint="eastAsia"/>
          <w:b/>
        </w:rPr>
        <w:t>(一)計畫概要</w:t>
      </w:r>
    </w:p>
    <w:p w:rsidR="0025182B" w:rsidRDefault="0025182B" w:rsidP="0025182B">
      <w:pPr>
        <w:pStyle w:val="21"/>
        <w:ind w:left="850" w:firstLine="566"/>
      </w:pPr>
      <w:r>
        <w:rPr>
          <w:rFonts w:hint="eastAsia"/>
        </w:rPr>
        <w:t>本計畫係配合國家綠能政策，</w:t>
      </w:r>
      <w:r w:rsidRPr="00E62CB0">
        <w:rPr>
          <w:rFonts w:hint="eastAsia"/>
        </w:rPr>
        <w:t>發展我國離岸風電水下基礎製造能量，</w:t>
      </w:r>
      <w:r>
        <w:rPr>
          <w:rFonts w:hint="eastAsia"/>
          <w:lang w:eastAsia="zh-HK"/>
        </w:rPr>
        <w:t>及</w:t>
      </w:r>
      <w:r w:rsidRPr="00E62CB0">
        <w:rPr>
          <w:rFonts w:hint="eastAsia"/>
        </w:rPr>
        <w:t>培育國內離岸風電相關人才</w:t>
      </w:r>
      <w:r>
        <w:rPr>
          <w:rFonts w:hint="eastAsia"/>
          <w:lang w:eastAsia="zh-HK"/>
        </w:rPr>
        <w:t>，辦理項目</w:t>
      </w:r>
      <w:r>
        <w:rPr>
          <w:rFonts w:hint="eastAsia"/>
        </w:rPr>
        <w:t>包含海洋科技產業推廣服務平台、海洋科技工程人才培訓及認證中心(以下稱人培中心)、海洋科技產業創新研發中心等3項</w:t>
      </w:r>
      <w:r>
        <w:rPr>
          <w:rStyle w:val="ae"/>
        </w:rPr>
        <w:footnoteReference w:id="2"/>
      </w:r>
      <w:r>
        <w:rPr>
          <w:rFonts w:hint="eastAsia"/>
          <w:lang w:eastAsia="zh-HK"/>
        </w:rPr>
        <w:t>，委由財團法人金屬工業研</w:t>
      </w:r>
      <w:r>
        <w:rPr>
          <w:rFonts w:hint="eastAsia"/>
        </w:rPr>
        <w:t>究</w:t>
      </w:r>
      <w:r>
        <w:rPr>
          <w:rFonts w:hint="eastAsia"/>
          <w:lang w:eastAsia="zh-HK"/>
        </w:rPr>
        <w:t>發展中心</w:t>
      </w:r>
      <w:r>
        <w:rPr>
          <w:rFonts w:hint="eastAsia"/>
        </w:rPr>
        <w:t>執</w:t>
      </w:r>
      <w:r>
        <w:rPr>
          <w:rFonts w:hint="eastAsia"/>
          <w:lang w:eastAsia="zh-HK"/>
        </w:rPr>
        <w:t>行，計畫期程</w:t>
      </w:r>
      <w:r>
        <w:rPr>
          <w:rFonts w:hint="eastAsia"/>
        </w:rPr>
        <w:t>110至113年</w:t>
      </w:r>
      <w:r>
        <w:rPr>
          <w:rFonts w:hint="eastAsia"/>
          <w:lang w:eastAsia="zh-HK"/>
        </w:rPr>
        <w:t>度，</w:t>
      </w:r>
      <w:r>
        <w:rPr>
          <w:rFonts w:hint="eastAsia"/>
          <w:lang w:eastAsia="zh-HK"/>
        </w:rPr>
        <w:lastRenderedPageBreak/>
        <w:t>已編</w:t>
      </w:r>
      <w:r>
        <w:rPr>
          <w:rFonts w:hint="eastAsia"/>
        </w:rPr>
        <w:t>列</w:t>
      </w:r>
      <w:r>
        <w:rPr>
          <w:rFonts w:hint="eastAsia"/>
          <w:lang w:eastAsia="zh-HK"/>
        </w:rPr>
        <w:t>預算數合共</w:t>
      </w:r>
      <w:r>
        <w:rPr>
          <w:rFonts w:hint="eastAsia"/>
        </w:rPr>
        <w:t>1</w:t>
      </w:r>
      <w:r>
        <w:rPr>
          <w:rFonts w:hint="eastAsia"/>
          <w:lang w:eastAsia="zh-HK"/>
        </w:rPr>
        <w:t>億</w:t>
      </w:r>
      <w:r>
        <w:rPr>
          <w:rFonts w:hint="eastAsia"/>
        </w:rPr>
        <w:t>6,391</w:t>
      </w:r>
      <w:r>
        <w:rPr>
          <w:rFonts w:hint="eastAsia"/>
          <w:lang w:eastAsia="zh-HK"/>
        </w:rPr>
        <w:t>萬</w:t>
      </w:r>
      <w:r>
        <w:rPr>
          <w:rFonts w:hint="eastAsia"/>
        </w:rPr>
        <w:t>1</w:t>
      </w:r>
      <w:r>
        <w:rPr>
          <w:rFonts w:hint="eastAsia"/>
          <w:lang w:eastAsia="zh-HK"/>
        </w:rPr>
        <w:t>千元，累計決算數</w:t>
      </w:r>
      <w:r>
        <w:rPr>
          <w:rFonts w:hint="eastAsia"/>
        </w:rPr>
        <w:t>1</w:t>
      </w:r>
      <w:r>
        <w:rPr>
          <w:rFonts w:hint="eastAsia"/>
          <w:lang w:eastAsia="zh-HK"/>
        </w:rPr>
        <w:t>億</w:t>
      </w:r>
      <w:r>
        <w:rPr>
          <w:rFonts w:hint="eastAsia"/>
        </w:rPr>
        <w:t>6,349</w:t>
      </w:r>
      <w:r>
        <w:rPr>
          <w:rFonts w:hint="eastAsia"/>
          <w:lang w:eastAsia="zh-HK"/>
        </w:rPr>
        <w:t>萬元，累計</w:t>
      </w:r>
      <w:r>
        <w:rPr>
          <w:rFonts w:hint="eastAsia"/>
        </w:rPr>
        <w:t>預算執行率99.74%</w:t>
      </w:r>
      <w:r>
        <w:rPr>
          <w:rStyle w:val="ae"/>
          <w:lang w:eastAsia="zh-HK"/>
        </w:rPr>
        <w:footnoteReference w:id="3"/>
      </w:r>
      <w:r>
        <w:rPr>
          <w:rFonts w:hint="eastAsia"/>
          <w:lang w:eastAsia="zh-HK"/>
        </w:rPr>
        <w:t>。</w:t>
      </w:r>
    </w:p>
    <w:p w:rsidR="0025182B" w:rsidRPr="0007142D" w:rsidRDefault="0025182B" w:rsidP="0025182B">
      <w:pPr>
        <w:pStyle w:val="a4"/>
        <w:ind w:left="849" w:hanging="283"/>
        <w:rPr>
          <w:b/>
          <w:lang w:eastAsia="zh-HK"/>
        </w:rPr>
      </w:pPr>
      <w:r w:rsidRPr="0007142D">
        <w:rPr>
          <w:rFonts w:hint="eastAsia"/>
          <w:b/>
        </w:rPr>
        <w:t>(二)</w:t>
      </w:r>
      <w:r w:rsidRPr="005E06D1">
        <w:rPr>
          <w:rFonts w:hint="eastAsia"/>
          <w:b/>
          <w:lang w:eastAsia="zh-HK"/>
        </w:rPr>
        <w:t>人培中心</w:t>
      </w:r>
      <w:r>
        <w:rPr>
          <w:rFonts w:hint="eastAsia"/>
          <w:b/>
          <w:lang w:eastAsia="zh-HK"/>
        </w:rPr>
        <w:t>辦理</w:t>
      </w:r>
      <w:r w:rsidRPr="002E6971">
        <w:rPr>
          <w:rFonts w:hint="eastAsia"/>
          <w:b/>
          <w:lang w:eastAsia="zh-HK"/>
        </w:rPr>
        <w:t>部分課程事前未能掌握業者及學員需求，即添購相關設備並支付高額認證費用，</w:t>
      </w:r>
      <w:r>
        <w:rPr>
          <w:rFonts w:hint="eastAsia"/>
          <w:b/>
          <w:lang w:eastAsia="zh-HK"/>
        </w:rPr>
        <w:t>惟招生情形未如預期，致投入經費未發揮預期效益，允宜檢討改進</w:t>
      </w:r>
    </w:p>
    <w:p w:rsidR="0025182B" w:rsidRDefault="0025182B" w:rsidP="0025182B">
      <w:pPr>
        <w:pStyle w:val="21"/>
        <w:ind w:left="850" w:firstLine="566"/>
      </w:pPr>
      <w:r>
        <w:rPr>
          <w:rFonts w:hint="eastAsia"/>
        </w:rPr>
        <w:t>據能源</w:t>
      </w:r>
      <w:r>
        <w:rPr>
          <w:rFonts w:hint="eastAsia"/>
          <w:lang w:eastAsia="zh-HK"/>
        </w:rPr>
        <w:t>署表示，</w:t>
      </w:r>
      <w:r>
        <w:rPr>
          <w:rFonts w:hint="eastAsia"/>
        </w:rPr>
        <w:t>截</w:t>
      </w:r>
      <w:r>
        <w:rPr>
          <w:rFonts w:hint="eastAsia"/>
          <w:lang w:eastAsia="zh-HK"/>
        </w:rPr>
        <w:t>至</w:t>
      </w:r>
      <w:r w:rsidRPr="004F6E6E">
        <w:rPr>
          <w:rFonts w:hint="eastAsia"/>
        </w:rPr>
        <w:t>113年底專區</w:t>
      </w:r>
      <w:r>
        <w:rPr>
          <w:rFonts w:hint="eastAsia"/>
          <w:lang w:eastAsia="zh-HK"/>
        </w:rPr>
        <w:t>廠商</w:t>
      </w:r>
      <w:r w:rsidRPr="004F6E6E">
        <w:rPr>
          <w:rFonts w:hint="eastAsia"/>
        </w:rPr>
        <w:t>進駐率達94.06%，僅賸一空間</w:t>
      </w:r>
      <w:r>
        <w:rPr>
          <w:rFonts w:hint="eastAsia"/>
          <w:lang w:eastAsia="zh-HK"/>
        </w:rPr>
        <w:t>可進駐；另</w:t>
      </w:r>
      <w:r>
        <w:rPr>
          <w:rFonts w:hint="eastAsia"/>
        </w:rPr>
        <w:t>110</w:t>
      </w:r>
      <w:r>
        <w:rPr>
          <w:rFonts w:hint="eastAsia"/>
          <w:lang w:eastAsia="zh-HK"/>
        </w:rPr>
        <w:t>至</w:t>
      </w:r>
      <w:r>
        <w:rPr>
          <w:rFonts w:hint="eastAsia"/>
        </w:rPr>
        <w:t>113</w:t>
      </w:r>
      <w:r>
        <w:rPr>
          <w:rFonts w:hint="eastAsia"/>
          <w:lang w:eastAsia="zh-HK"/>
        </w:rPr>
        <w:t>年度人培中心開設基礎、進階及客製化</w:t>
      </w:r>
      <w:r>
        <w:rPr>
          <w:rFonts w:hint="eastAsia"/>
        </w:rPr>
        <w:t>班</w:t>
      </w:r>
      <w:r>
        <w:rPr>
          <w:rFonts w:hint="eastAsia"/>
          <w:lang w:eastAsia="zh-HK"/>
        </w:rPr>
        <w:t>次及培訓人次合共</w:t>
      </w:r>
      <w:r>
        <w:rPr>
          <w:rFonts w:hint="eastAsia"/>
        </w:rPr>
        <w:t>471班</w:t>
      </w:r>
      <w:r>
        <w:rPr>
          <w:rFonts w:hint="eastAsia"/>
          <w:lang w:eastAsia="zh-HK"/>
        </w:rPr>
        <w:t>次、</w:t>
      </w:r>
      <w:r>
        <w:rPr>
          <w:rFonts w:hint="eastAsia"/>
        </w:rPr>
        <w:t>2,994</w:t>
      </w:r>
      <w:r>
        <w:rPr>
          <w:rFonts w:hint="eastAsia"/>
          <w:lang w:eastAsia="zh-HK"/>
        </w:rPr>
        <w:t>人次</w:t>
      </w:r>
      <w:r>
        <w:rPr>
          <w:rFonts w:hint="eastAsia"/>
        </w:rPr>
        <w:t>(</w:t>
      </w:r>
      <w:r>
        <w:rPr>
          <w:rFonts w:hint="eastAsia"/>
          <w:lang w:eastAsia="zh-HK"/>
        </w:rPr>
        <w:t>詳表</w:t>
      </w:r>
      <w:r>
        <w:rPr>
          <w:rFonts w:hint="eastAsia"/>
        </w:rPr>
        <w:t>1)</w:t>
      </w:r>
      <w:r>
        <w:rPr>
          <w:rFonts w:hint="eastAsia"/>
          <w:lang w:eastAsia="zh-HK"/>
        </w:rPr>
        <w:t>，其中人次由</w:t>
      </w:r>
      <w:r>
        <w:rPr>
          <w:rFonts w:hint="eastAsia"/>
        </w:rPr>
        <w:t>110</w:t>
      </w:r>
      <w:r>
        <w:rPr>
          <w:rFonts w:hint="eastAsia"/>
          <w:lang w:eastAsia="zh-HK"/>
        </w:rPr>
        <w:t>年度</w:t>
      </w:r>
      <w:r>
        <w:rPr>
          <w:rFonts w:hint="eastAsia"/>
        </w:rPr>
        <w:t>558</w:t>
      </w:r>
      <w:r>
        <w:rPr>
          <w:rFonts w:hint="eastAsia"/>
          <w:lang w:eastAsia="zh-HK"/>
        </w:rPr>
        <w:t>人次增至</w:t>
      </w:r>
      <w:r>
        <w:rPr>
          <w:rFonts w:hint="eastAsia"/>
        </w:rPr>
        <w:t>113</w:t>
      </w:r>
      <w:r>
        <w:rPr>
          <w:rFonts w:hint="eastAsia"/>
          <w:lang w:eastAsia="zh-HK"/>
        </w:rPr>
        <w:t>年度</w:t>
      </w:r>
      <w:r>
        <w:rPr>
          <w:rFonts w:hint="eastAsia"/>
        </w:rPr>
        <w:t>1,018</w:t>
      </w:r>
      <w:r>
        <w:rPr>
          <w:rFonts w:hint="eastAsia"/>
          <w:lang w:eastAsia="zh-HK"/>
        </w:rPr>
        <w:t>人次</w:t>
      </w:r>
      <w:r>
        <w:rPr>
          <w:rFonts w:hint="eastAsia"/>
        </w:rPr>
        <w:t>，</w:t>
      </w:r>
      <w:r>
        <w:rPr>
          <w:rFonts w:hint="eastAsia"/>
          <w:lang w:eastAsia="zh-HK"/>
        </w:rPr>
        <w:t>增幅</w:t>
      </w:r>
      <w:r>
        <w:rPr>
          <w:rFonts w:hint="eastAsia"/>
        </w:rPr>
        <w:t>82.44%</w:t>
      </w:r>
      <w:r>
        <w:rPr>
          <w:rFonts w:hint="eastAsia"/>
          <w:lang w:eastAsia="zh-HK"/>
        </w:rPr>
        <w:t>，同期間基礎、進階及客製化課程人次增幅分別為</w:t>
      </w:r>
      <w:r>
        <w:rPr>
          <w:rFonts w:hint="eastAsia"/>
        </w:rPr>
        <w:t>46.40%</w:t>
      </w:r>
      <w:r>
        <w:rPr>
          <w:rFonts w:hint="eastAsia"/>
          <w:lang w:eastAsia="zh-HK"/>
        </w:rPr>
        <w:t>、</w:t>
      </w:r>
      <w:r>
        <w:rPr>
          <w:rFonts w:hint="eastAsia"/>
        </w:rPr>
        <w:t>3.43</w:t>
      </w:r>
      <w:r>
        <w:rPr>
          <w:rFonts w:hint="eastAsia"/>
          <w:lang w:eastAsia="zh-HK"/>
        </w:rPr>
        <w:t>倍及</w:t>
      </w:r>
      <w:r>
        <w:rPr>
          <w:rFonts w:hint="eastAsia"/>
        </w:rPr>
        <w:t>34.31%</w:t>
      </w:r>
      <w:r>
        <w:rPr>
          <w:rFonts w:hint="eastAsia"/>
          <w:lang w:eastAsia="zh-HK"/>
        </w:rPr>
        <w:t>，基礎及客製化課程尚有提升空間。</w:t>
      </w:r>
    </w:p>
    <w:p w:rsidR="0025182B" w:rsidRDefault="0025182B" w:rsidP="0025182B">
      <w:pPr>
        <w:pStyle w:val="21"/>
        <w:ind w:left="850" w:firstLine="566"/>
      </w:pPr>
      <w:r>
        <w:rPr>
          <w:rFonts w:hint="eastAsia"/>
          <w:lang w:eastAsia="zh-HK"/>
        </w:rPr>
        <w:t>復據審計部指出，</w:t>
      </w:r>
      <w:r>
        <w:t>人培中心為</w:t>
      </w:r>
      <w:r>
        <w:rPr>
          <w:rFonts w:hint="eastAsia"/>
          <w:lang w:eastAsia="zh-HK"/>
        </w:rPr>
        <w:t>促進</w:t>
      </w:r>
      <w:r>
        <w:t>國際間離岸風電人才培育採認及流通，於109年度開設</w:t>
      </w:r>
      <w:r>
        <w:rPr>
          <w:rFonts w:hint="eastAsia"/>
          <w:lang w:eastAsia="zh-HK"/>
        </w:rPr>
        <w:t>「</w:t>
      </w:r>
      <w:r>
        <w:t>海事工程作業規範」</w:t>
      </w:r>
      <w:r>
        <w:rPr>
          <w:rFonts w:hint="eastAsia"/>
          <w:lang w:eastAsia="zh-HK"/>
        </w:rPr>
        <w:t>之</w:t>
      </w:r>
      <w:r>
        <w:t>客製化課程，該課程開設前須取得國際驗證機構之認證</w:t>
      </w:r>
      <w:r>
        <w:rPr>
          <w:rFonts w:hint="eastAsia"/>
          <w:lang w:eastAsia="zh-HK"/>
        </w:rPr>
        <w:t>，</w:t>
      </w:r>
      <w:r>
        <w:t>認證費用約30萬餘元</w:t>
      </w:r>
      <w:r>
        <w:rPr>
          <w:rFonts w:hint="eastAsia"/>
          <w:lang w:eastAsia="zh-HK"/>
        </w:rPr>
        <w:t>，另</w:t>
      </w:r>
      <w:r>
        <w:t>為確保課程品質與國際接軌，每年須再支出認證費用約11萬餘元，惟113年度並無學員報名上課</w:t>
      </w:r>
      <w:r>
        <w:rPr>
          <w:rFonts w:hint="eastAsia"/>
          <w:lang w:eastAsia="zh-HK"/>
        </w:rPr>
        <w:t>；</w:t>
      </w:r>
      <w:r>
        <w:t>又海事工程模擬訓練課程須搭配對應軟硬體設備及依不同階段之操作設備</w:t>
      </w:r>
      <w:r>
        <w:rPr>
          <w:rFonts w:hint="eastAsia"/>
        </w:rPr>
        <w:t>(</w:t>
      </w:r>
      <w:r>
        <w:t>如吊臂及工作船模擬機等</w:t>
      </w:r>
      <w:r>
        <w:rPr>
          <w:rFonts w:hint="eastAsia"/>
        </w:rPr>
        <w:t>)</w:t>
      </w:r>
      <w:r>
        <w:t>輔助學習，相關軟硬體設備業於 113年1</w:t>
      </w:r>
      <w:r>
        <w:rPr>
          <w:rFonts w:hint="eastAsia"/>
        </w:rPr>
        <w:t>1</w:t>
      </w:r>
      <w:r>
        <w:t>月4日設置完成</w:t>
      </w:r>
      <w:r>
        <w:rPr>
          <w:rFonts w:hint="eastAsia"/>
          <w:lang w:eastAsia="zh-HK"/>
        </w:rPr>
        <w:t>，</w:t>
      </w:r>
      <w:r>
        <w:t>建置成本</w:t>
      </w:r>
      <w:r>
        <w:rPr>
          <w:rFonts w:hint="eastAsia"/>
          <w:lang w:eastAsia="zh-HK"/>
        </w:rPr>
        <w:t>約</w:t>
      </w:r>
      <w:r>
        <w:t>1.3 億元，同年12月5日並取得國際認證</w:t>
      </w:r>
      <w:r>
        <w:rPr>
          <w:rFonts w:hint="eastAsia"/>
          <w:lang w:eastAsia="zh-HK"/>
        </w:rPr>
        <w:t>，</w:t>
      </w:r>
      <w:r>
        <w:t>認證費用</w:t>
      </w:r>
      <w:r>
        <w:rPr>
          <w:rFonts w:hint="eastAsia"/>
          <w:lang w:eastAsia="zh-HK"/>
        </w:rPr>
        <w:t>為</w:t>
      </w:r>
      <w:r>
        <w:t>108萬餘元，惟僅於 113 年12 月辦理試營運課程</w:t>
      </w:r>
      <w:r>
        <w:rPr>
          <w:rFonts w:hint="eastAsia"/>
          <w:lang w:eastAsia="zh-HK"/>
        </w:rPr>
        <w:t>，並未實際開課</w:t>
      </w:r>
      <w:r>
        <w:rPr>
          <w:rStyle w:val="ae"/>
          <w:lang w:eastAsia="zh-HK"/>
        </w:rPr>
        <w:footnoteReference w:id="4"/>
      </w:r>
      <w:r>
        <w:rPr>
          <w:rFonts w:hint="eastAsia"/>
          <w:lang w:eastAsia="zh-HK"/>
        </w:rPr>
        <w:t>，顯示該中心辦理部分課程事前未能掌握業者及學員需</w:t>
      </w:r>
      <w:r>
        <w:rPr>
          <w:rFonts w:hint="eastAsia"/>
        </w:rPr>
        <w:t>求</w:t>
      </w:r>
      <w:r>
        <w:rPr>
          <w:rFonts w:hint="eastAsia"/>
          <w:lang w:eastAsia="zh-HK"/>
        </w:rPr>
        <w:t>，即</w:t>
      </w:r>
      <w:r>
        <w:rPr>
          <w:rFonts w:hint="eastAsia"/>
        </w:rPr>
        <w:t>添</w:t>
      </w:r>
      <w:r>
        <w:rPr>
          <w:rFonts w:hint="eastAsia"/>
          <w:lang w:eastAsia="zh-HK"/>
        </w:rPr>
        <w:t>購相關設備並支付高額認證費用，嗣後招生未如預期，致投入經費未發揮預期效益，有</w:t>
      </w:r>
      <w:r>
        <w:rPr>
          <w:rFonts w:hint="eastAsia"/>
          <w:lang w:eastAsia="zh-HK"/>
        </w:rPr>
        <w:lastRenderedPageBreak/>
        <w:t>待檢討改進</w:t>
      </w:r>
      <w:r>
        <w:rPr>
          <w:rFonts w:hint="eastAsia"/>
        </w:rPr>
        <w:t>。</w:t>
      </w:r>
    </w:p>
    <w:p w:rsidR="0025182B" w:rsidRPr="006F1AA5" w:rsidRDefault="0025182B" w:rsidP="0025182B">
      <w:pPr>
        <w:spacing w:beforeLines="20" w:before="100" w:line="360" w:lineRule="exact"/>
        <w:ind w:leftChars="20" w:left="736" w:hangingChars="250" w:hanging="679"/>
        <w:rPr>
          <w:b/>
          <w:spacing w:val="-6"/>
        </w:rPr>
      </w:pPr>
      <w:r w:rsidRPr="006F1AA5">
        <w:rPr>
          <w:rFonts w:hint="eastAsia"/>
          <w:b/>
          <w:spacing w:val="-6"/>
        </w:rPr>
        <w:t>表1</w:t>
      </w:r>
      <w:r>
        <w:rPr>
          <w:b/>
          <w:spacing w:val="-6"/>
        </w:rPr>
        <w:t xml:space="preserve">  </w:t>
      </w:r>
      <w:r w:rsidRPr="006F1AA5">
        <w:rPr>
          <w:rFonts w:hint="eastAsia"/>
          <w:b/>
          <w:spacing w:val="-6"/>
        </w:rPr>
        <w:t>能源</w:t>
      </w:r>
      <w:r>
        <w:rPr>
          <w:rFonts w:hint="eastAsia"/>
          <w:b/>
          <w:spacing w:val="-6"/>
          <w:lang w:eastAsia="zh-HK"/>
        </w:rPr>
        <w:t>署</w:t>
      </w:r>
      <w:r w:rsidRPr="006F1AA5">
        <w:rPr>
          <w:rFonts w:hint="eastAsia"/>
          <w:b/>
          <w:spacing w:val="-6"/>
        </w:rPr>
        <w:t>110</w:t>
      </w:r>
      <w:r>
        <w:rPr>
          <w:rFonts w:hint="eastAsia"/>
          <w:b/>
          <w:spacing w:val="-6"/>
          <w:lang w:eastAsia="zh-HK"/>
        </w:rPr>
        <w:t>至</w:t>
      </w:r>
      <w:r>
        <w:rPr>
          <w:rFonts w:hint="eastAsia"/>
          <w:b/>
          <w:spacing w:val="-6"/>
        </w:rPr>
        <w:t>113</w:t>
      </w:r>
      <w:r w:rsidRPr="006F1AA5">
        <w:rPr>
          <w:rFonts w:hint="eastAsia"/>
          <w:b/>
          <w:spacing w:val="-6"/>
        </w:rPr>
        <w:t>年度</w:t>
      </w:r>
      <w:r>
        <w:rPr>
          <w:rFonts w:hint="eastAsia"/>
          <w:b/>
          <w:spacing w:val="-6"/>
          <w:lang w:eastAsia="zh-HK"/>
        </w:rPr>
        <w:t>「</w:t>
      </w:r>
      <w:r w:rsidRPr="006F1AA5">
        <w:rPr>
          <w:rFonts w:hint="eastAsia"/>
          <w:b/>
          <w:spacing w:val="-6"/>
        </w:rPr>
        <w:t>海洋科技產業創新專區營運計畫</w:t>
      </w:r>
      <w:r>
        <w:rPr>
          <w:rFonts w:hint="eastAsia"/>
          <w:b/>
          <w:spacing w:val="-6"/>
          <w:lang w:eastAsia="zh-HK"/>
        </w:rPr>
        <w:t>」辦理人培課程統計表</w:t>
      </w:r>
      <w:r>
        <w:rPr>
          <w:b/>
          <w:spacing w:val="-6"/>
        </w:rPr>
        <w:t xml:space="preserve">                                      </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1"/>
        <w:gridCol w:w="708"/>
        <w:gridCol w:w="709"/>
        <w:gridCol w:w="709"/>
        <w:gridCol w:w="709"/>
        <w:gridCol w:w="708"/>
        <w:gridCol w:w="851"/>
        <w:gridCol w:w="709"/>
        <w:gridCol w:w="850"/>
        <w:gridCol w:w="643"/>
        <w:gridCol w:w="1023"/>
      </w:tblGrid>
      <w:tr w:rsidR="0025182B" w:rsidRPr="00BF43AC" w:rsidTr="00C83840">
        <w:trPr>
          <w:tblHeader/>
        </w:trPr>
        <w:tc>
          <w:tcPr>
            <w:tcW w:w="951" w:type="dxa"/>
            <w:shd w:val="clear" w:color="auto" w:fill="auto"/>
            <w:vAlign w:val="center"/>
          </w:tcPr>
          <w:p w:rsidR="0025182B" w:rsidRPr="00BC341F" w:rsidRDefault="0025182B" w:rsidP="00C83840">
            <w:pPr>
              <w:pStyle w:val="142"/>
              <w:jc w:val="center"/>
            </w:pPr>
            <w:r w:rsidRPr="00BC341F">
              <w:rPr>
                <w:rFonts w:hint="eastAsia"/>
                <w:lang w:eastAsia="zh-HK"/>
              </w:rPr>
              <w:t>年度</w:t>
            </w:r>
          </w:p>
        </w:tc>
        <w:tc>
          <w:tcPr>
            <w:tcW w:w="1417" w:type="dxa"/>
            <w:gridSpan w:val="2"/>
            <w:shd w:val="clear" w:color="auto" w:fill="auto"/>
            <w:vAlign w:val="center"/>
          </w:tcPr>
          <w:p w:rsidR="0025182B" w:rsidRPr="002069CD" w:rsidRDefault="0025182B" w:rsidP="00C83840">
            <w:pPr>
              <w:pStyle w:val="142"/>
              <w:jc w:val="center"/>
              <w:rPr>
                <w:b/>
              </w:rPr>
            </w:pPr>
            <w:r>
              <w:rPr>
                <w:rFonts w:hint="eastAsia"/>
                <w:b/>
              </w:rPr>
              <w:t>110</w:t>
            </w:r>
          </w:p>
        </w:tc>
        <w:tc>
          <w:tcPr>
            <w:tcW w:w="1418" w:type="dxa"/>
            <w:gridSpan w:val="2"/>
            <w:vAlign w:val="center"/>
          </w:tcPr>
          <w:p w:rsidR="0025182B" w:rsidRDefault="0025182B" w:rsidP="00C83840">
            <w:pPr>
              <w:pStyle w:val="142"/>
              <w:jc w:val="center"/>
              <w:rPr>
                <w:rFonts w:hint="eastAsia"/>
                <w:b/>
              </w:rPr>
            </w:pPr>
            <w:r>
              <w:rPr>
                <w:rFonts w:hint="eastAsia"/>
                <w:b/>
              </w:rPr>
              <w:t>111</w:t>
            </w:r>
          </w:p>
        </w:tc>
        <w:tc>
          <w:tcPr>
            <w:tcW w:w="1559" w:type="dxa"/>
            <w:gridSpan w:val="2"/>
            <w:vAlign w:val="center"/>
          </w:tcPr>
          <w:p w:rsidR="0025182B" w:rsidRDefault="0025182B" w:rsidP="00C83840">
            <w:pPr>
              <w:pStyle w:val="142"/>
              <w:jc w:val="center"/>
              <w:rPr>
                <w:rFonts w:hint="eastAsia"/>
                <w:b/>
              </w:rPr>
            </w:pPr>
            <w:r>
              <w:rPr>
                <w:rFonts w:hint="eastAsia"/>
                <w:b/>
              </w:rPr>
              <w:t>112</w:t>
            </w:r>
          </w:p>
        </w:tc>
        <w:tc>
          <w:tcPr>
            <w:tcW w:w="1559" w:type="dxa"/>
            <w:gridSpan w:val="2"/>
            <w:vAlign w:val="center"/>
          </w:tcPr>
          <w:p w:rsidR="0025182B" w:rsidRDefault="0025182B" w:rsidP="00C83840">
            <w:pPr>
              <w:pStyle w:val="142"/>
              <w:jc w:val="center"/>
              <w:rPr>
                <w:rFonts w:hint="eastAsia"/>
                <w:b/>
              </w:rPr>
            </w:pPr>
            <w:r>
              <w:rPr>
                <w:rFonts w:hint="eastAsia"/>
                <w:b/>
              </w:rPr>
              <w:t>113</w:t>
            </w:r>
          </w:p>
        </w:tc>
        <w:tc>
          <w:tcPr>
            <w:tcW w:w="1666" w:type="dxa"/>
            <w:gridSpan w:val="2"/>
          </w:tcPr>
          <w:p w:rsidR="0025182B" w:rsidRPr="00AB677A" w:rsidRDefault="0025182B" w:rsidP="00C83840">
            <w:pPr>
              <w:pStyle w:val="142"/>
              <w:jc w:val="center"/>
              <w:rPr>
                <w:rFonts w:hint="eastAsia"/>
                <w:b/>
                <w:spacing w:val="-20"/>
              </w:rPr>
            </w:pPr>
            <w:r w:rsidRPr="00AB677A">
              <w:rPr>
                <w:rFonts w:hint="eastAsia"/>
                <w:b/>
                <w:spacing w:val="-20"/>
                <w:lang w:eastAsia="zh-HK"/>
              </w:rPr>
              <w:t>合計</w:t>
            </w:r>
          </w:p>
        </w:tc>
      </w:tr>
      <w:tr w:rsidR="0025182B" w:rsidRPr="00BF43AC" w:rsidTr="00C83840">
        <w:tc>
          <w:tcPr>
            <w:tcW w:w="951" w:type="dxa"/>
            <w:shd w:val="clear" w:color="auto" w:fill="auto"/>
            <w:vAlign w:val="center"/>
          </w:tcPr>
          <w:p w:rsidR="0025182B" w:rsidRPr="00BC341F" w:rsidRDefault="0025182B" w:rsidP="00C83840">
            <w:pPr>
              <w:pStyle w:val="142"/>
              <w:jc w:val="center"/>
            </w:pPr>
            <w:r w:rsidRPr="00BC341F">
              <w:rPr>
                <w:rFonts w:hint="eastAsia"/>
                <w:lang w:eastAsia="zh-HK"/>
              </w:rPr>
              <w:t>類型</w:t>
            </w:r>
          </w:p>
        </w:tc>
        <w:tc>
          <w:tcPr>
            <w:tcW w:w="708" w:type="dxa"/>
            <w:shd w:val="clear" w:color="auto" w:fill="auto"/>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709" w:type="dxa"/>
            <w:shd w:val="clear" w:color="auto" w:fill="auto"/>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8"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851"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850"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643" w:type="dxa"/>
            <w:vAlign w:val="center"/>
          </w:tcPr>
          <w:p w:rsidR="0025182B" w:rsidRPr="000D6FFE" w:rsidRDefault="0025182B" w:rsidP="00C83840">
            <w:pPr>
              <w:pStyle w:val="142"/>
              <w:jc w:val="center"/>
              <w:rPr>
                <w:b/>
                <w:spacing w:val="-26"/>
                <w:lang w:eastAsia="zh-HK"/>
              </w:rPr>
            </w:pPr>
            <w:r w:rsidRPr="000D6FFE">
              <w:rPr>
                <w:rFonts w:hint="eastAsia"/>
                <w:b/>
                <w:spacing w:val="-26"/>
                <w:lang w:eastAsia="zh-HK"/>
              </w:rPr>
              <w:t>班次</w:t>
            </w:r>
          </w:p>
        </w:tc>
        <w:tc>
          <w:tcPr>
            <w:tcW w:w="1023" w:type="dxa"/>
            <w:vAlign w:val="center"/>
          </w:tcPr>
          <w:p w:rsidR="0025182B" w:rsidRPr="000D6FFE" w:rsidRDefault="0025182B" w:rsidP="00C83840">
            <w:pPr>
              <w:pStyle w:val="142"/>
              <w:jc w:val="center"/>
              <w:rPr>
                <w:b/>
                <w:spacing w:val="-26"/>
                <w:lang w:eastAsia="zh-HK"/>
              </w:rPr>
            </w:pPr>
            <w:r w:rsidRPr="000D6FFE">
              <w:rPr>
                <w:rFonts w:hint="eastAsia"/>
                <w:b/>
                <w:spacing w:val="-26"/>
                <w:lang w:eastAsia="zh-HK"/>
              </w:rPr>
              <w:t>人次</w:t>
            </w:r>
          </w:p>
        </w:tc>
      </w:tr>
      <w:tr w:rsidR="0025182B" w:rsidRPr="00BF43AC" w:rsidTr="00C83840">
        <w:tc>
          <w:tcPr>
            <w:tcW w:w="951" w:type="dxa"/>
            <w:tcBorders>
              <w:bottom w:val="single" w:sz="4" w:space="0" w:color="auto"/>
            </w:tcBorders>
            <w:shd w:val="clear" w:color="auto" w:fill="auto"/>
            <w:vAlign w:val="center"/>
          </w:tcPr>
          <w:p w:rsidR="0025182B" w:rsidRPr="00BC341F" w:rsidRDefault="0025182B" w:rsidP="00C83840">
            <w:pPr>
              <w:pStyle w:val="142"/>
              <w:jc w:val="center"/>
            </w:pPr>
            <w:r>
              <w:rPr>
                <w:rFonts w:hint="eastAsia"/>
              </w:rPr>
              <w:t>1.</w:t>
            </w:r>
            <w:r w:rsidRPr="00BC341F">
              <w:rPr>
                <w:rFonts w:hint="eastAsia"/>
                <w:lang w:eastAsia="zh-HK"/>
              </w:rPr>
              <w:t>基礎</w:t>
            </w:r>
          </w:p>
        </w:tc>
        <w:tc>
          <w:tcPr>
            <w:tcW w:w="708" w:type="dxa"/>
            <w:tcBorders>
              <w:bottom w:val="single" w:sz="4" w:space="0" w:color="auto"/>
            </w:tcBorders>
            <w:shd w:val="clear" w:color="auto" w:fill="auto"/>
          </w:tcPr>
          <w:p w:rsidR="0025182B" w:rsidRPr="00BF43AC" w:rsidRDefault="0025182B" w:rsidP="00C83840">
            <w:pPr>
              <w:pStyle w:val="142"/>
              <w:jc w:val="right"/>
            </w:pPr>
            <w:r>
              <w:rPr>
                <w:rFonts w:hint="eastAsia"/>
              </w:rPr>
              <w:t>35</w:t>
            </w:r>
          </w:p>
        </w:tc>
        <w:tc>
          <w:tcPr>
            <w:tcW w:w="709" w:type="dxa"/>
            <w:tcBorders>
              <w:bottom w:val="single" w:sz="4" w:space="0" w:color="auto"/>
            </w:tcBorders>
            <w:shd w:val="clear" w:color="auto" w:fill="auto"/>
          </w:tcPr>
          <w:p w:rsidR="0025182B" w:rsidRPr="00BF43AC" w:rsidRDefault="0025182B" w:rsidP="00C83840">
            <w:pPr>
              <w:pStyle w:val="142"/>
              <w:jc w:val="right"/>
            </w:pPr>
            <w:r>
              <w:rPr>
                <w:rFonts w:hint="eastAsia"/>
              </w:rPr>
              <w:t>278</w:t>
            </w:r>
          </w:p>
        </w:tc>
        <w:tc>
          <w:tcPr>
            <w:tcW w:w="709" w:type="dxa"/>
            <w:tcBorders>
              <w:bottom w:val="single" w:sz="4" w:space="0" w:color="auto"/>
            </w:tcBorders>
          </w:tcPr>
          <w:p w:rsidR="0025182B" w:rsidRPr="00BF43AC" w:rsidRDefault="0025182B" w:rsidP="00C83840">
            <w:pPr>
              <w:pStyle w:val="142"/>
              <w:jc w:val="right"/>
            </w:pPr>
            <w:r>
              <w:rPr>
                <w:rFonts w:hint="eastAsia"/>
              </w:rPr>
              <w:t>46</w:t>
            </w:r>
          </w:p>
        </w:tc>
        <w:tc>
          <w:tcPr>
            <w:tcW w:w="709" w:type="dxa"/>
            <w:tcBorders>
              <w:bottom w:val="single" w:sz="4" w:space="0" w:color="auto"/>
            </w:tcBorders>
          </w:tcPr>
          <w:p w:rsidR="0025182B" w:rsidRPr="00BF43AC" w:rsidRDefault="0025182B" w:rsidP="00C83840">
            <w:pPr>
              <w:pStyle w:val="142"/>
              <w:jc w:val="right"/>
            </w:pPr>
            <w:r>
              <w:rPr>
                <w:rFonts w:hint="eastAsia"/>
              </w:rPr>
              <w:t>357</w:t>
            </w:r>
          </w:p>
        </w:tc>
        <w:tc>
          <w:tcPr>
            <w:tcW w:w="708" w:type="dxa"/>
            <w:tcBorders>
              <w:bottom w:val="single" w:sz="4" w:space="0" w:color="auto"/>
            </w:tcBorders>
          </w:tcPr>
          <w:p w:rsidR="0025182B" w:rsidRPr="00BF43AC" w:rsidRDefault="0025182B" w:rsidP="00C83840">
            <w:pPr>
              <w:pStyle w:val="142"/>
              <w:jc w:val="right"/>
            </w:pPr>
            <w:r>
              <w:rPr>
                <w:rFonts w:hint="eastAsia"/>
              </w:rPr>
              <w:t>53</w:t>
            </w:r>
          </w:p>
        </w:tc>
        <w:tc>
          <w:tcPr>
            <w:tcW w:w="851" w:type="dxa"/>
            <w:tcBorders>
              <w:bottom w:val="single" w:sz="4" w:space="0" w:color="auto"/>
            </w:tcBorders>
          </w:tcPr>
          <w:p w:rsidR="0025182B" w:rsidRPr="00BF43AC" w:rsidRDefault="0025182B" w:rsidP="00C83840">
            <w:pPr>
              <w:pStyle w:val="142"/>
              <w:jc w:val="right"/>
            </w:pPr>
            <w:r>
              <w:rPr>
                <w:rFonts w:hint="eastAsia"/>
              </w:rPr>
              <w:t>352</w:t>
            </w:r>
          </w:p>
        </w:tc>
        <w:tc>
          <w:tcPr>
            <w:tcW w:w="709" w:type="dxa"/>
            <w:tcBorders>
              <w:bottom w:val="single" w:sz="4" w:space="0" w:color="auto"/>
            </w:tcBorders>
          </w:tcPr>
          <w:p w:rsidR="0025182B" w:rsidRPr="00BF43AC" w:rsidRDefault="0025182B" w:rsidP="00C83840">
            <w:pPr>
              <w:pStyle w:val="142"/>
              <w:jc w:val="right"/>
            </w:pPr>
            <w:r>
              <w:rPr>
                <w:rFonts w:hint="eastAsia"/>
              </w:rPr>
              <w:t>63</w:t>
            </w:r>
          </w:p>
        </w:tc>
        <w:tc>
          <w:tcPr>
            <w:tcW w:w="850" w:type="dxa"/>
            <w:tcBorders>
              <w:bottom w:val="single" w:sz="4" w:space="0" w:color="auto"/>
            </w:tcBorders>
          </w:tcPr>
          <w:p w:rsidR="0025182B" w:rsidRPr="00BF43AC" w:rsidRDefault="0025182B" w:rsidP="00C83840">
            <w:pPr>
              <w:pStyle w:val="142"/>
              <w:jc w:val="right"/>
            </w:pPr>
            <w:r>
              <w:rPr>
                <w:rFonts w:hint="eastAsia"/>
              </w:rPr>
              <w:t>407</w:t>
            </w:r>
          </w:p>
        </w:tc>
        <w:tc>
          <w:tcPr>
            <w:tcW w:w="643" w:type="dxa"/>
            <w:tcBorders>
              <w:bottom w:val="single" w:sz="4" w:space="0" w:color="auto"/>
            </w:tcBorders>
          </w:tcPr>
          <w:p w:rsidR="0025182B" w:rsidRPr="000D6FFE" w:rsidRDefault="0025182B" w:rsidP="00C83840">
            <w:pPr>
              <w:pStyle w:val="142"/>
              <w:jc w:val="right"/>
              <w:rPr>
                <w:rFonts w:hint="eastAsia"/>
                <w:b/>
              </w:rPr>
            </w:pPr>
            <w:r w:rsidRPr="000D6FFE">
              <w:rPr>
                <w:rFonts w:hint="eastAsia"/>
                <w:b/>
              </w:rPr>
              <w:t>197</w:t>
            </w:r>
          </w:p>
        </w:tc>
        <w:tc>
          <w:tcPr>
            <w:tcW w:w="1023" w:type="dxa"/>
            <w:tcBorders>
              <w:bottom w:val="single" w:sz="4" w:space="0" w:color="auto"/>
            </w:tcBorders>
          </w:tcPr>
          <w:p w:rsidR="0025182B" w:rsidRPr="000D6FFE" w:rsidRDefault="0025182B" w:rsidP="00C83840">
            <w:pPr>
              <w:pStyle w:val="142"/>
              <w:jc w:val="right"/>
              <w:rPr>
                <w:rFonts w:hint="eastAsia"/>
                <w:b/>
              </w:rPr>
            </w:pPr>
            <w:r w:rsidRPr="000D6FFE">
              <w:rPr>
                <w:rFonts w:hint="eastAsia"/>
                <w:b/>
              </w:rPr>
              <w:t>1,394</w:t>
            </w:r>
          </w:p>
        </w:tc>
      </w:tr>
      <w:tr w:rsidR="0025182B" w:rsidRPr="00BF43AC" w:rsidTr="00C83840">
        <w:tc>
          <w:tcPr>
            <w:tcW w:w="951" w:type="dxa"/>
            <w:tcBorders>
              <w:top w:val="single" w:sz="4" w:space="0" w:color="auto"/>
              <w:bottom w:val="double" w:sz="4" w:space="0" w:color="auto"/>
            </w:tcBorders>
            <w:shd w:val="clear" w:color="auto" w:fill="auto"/>
            <w:vAlign w:val="center"/>
          </w:tcPr>
          <w:p w:rsidR="0025182B" w:rsidRPr="00BF43AC" w:rsidRDefault="0025182B" w:rsidP="00C83840">
            <w:pPr>
              <w:pStyle w:val="142"/>
              <w:jc w:val="center"/>
            </w:pPr>
            <w:r>
              <w:rPr>
                <w:rFonts w:hint="eastAsia"/>
              </w:rPr>
              <w:t>2.</w:t>
            </w:r>
            <w:r>
              <w:rPr>
                <w:rFonts w:hint="eastAsia"/>
                <w:lang w:eastAsia="zh-HK"/>
              </w:rPr>
              <w:t>進階</w:t>
            </w:r>
          </w:p>
        </w:tc>
        <w:tc>
          <w:tcPr>
            <w:tcW w:w="708" w:type="dxa"/>
            <w:tcBorders>
              <w:top w:val="single" w:sz="4" w:space="0" w:color="auto"/>
              <w:bottom w:val="double" w:sz="4" w:space="0" w:color="auto"/>
            </w:tcBorders>
            <w:shd w:val="clear" w:color="auto" w:fill="auto"/>
          </w:tcPr>
          <w:p w:rsidR="0025182B" w:rsidRPr="00BF43AC" w:rsidRDefault="0025182B" w:rsidP="00C83840">
            <w:pPr>
              <w:pStyle w:val="142"/>
              <w:jc w:val="right"/>
            </w:pPr>
            <w:r>
              <w:rPr>
                <w:rFonts w:hint="eastAsia"/>
              </w:rPr>
              <w:t>17</w:t>
            </w:r>
          </w:p>
        </w:tc>
        <w:tc>
          <w:tcPr>
            <w:tcW w:w="709" w:type="dxa"/>
            <w:tcBorders>
              <w:top w:val="single" w:sz="4" w:space="0" w:color="auto"/>
              <w:bottom w:val="double" w:sz="4" w:space="0" w:color="auto"/>
            </w:tcBorders>
            <w:shd w:val="clear" w:color="auto" w:fill="auto"/>
          </w:tcPr>
          <w:p w:rsidR="0025182B" w:rsidRPr="00BF43AC" w:rsidRDefault="0025182B" w:rsidP="00C83840">
            <w:pPr>
              <w:pStyle w:val="142"/>
              <w:jc w:val="right"/>
            </w:pPr>
            <w:r>
              <w:rPr>
                <w:rFonts w:hint="eastAsia"/>
              </w:rPr>
              <w:t>76</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34</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145</w:t>
            </w:r>
          </w:p>
        </w:tc>
        <w:tc>
          <w:tcPr>
            <w:tcW w:w="708" w:type="dxa"/>
            <w:tcBorders>
              <w:top w:val="single" w:sz="4" w:space="0" w:color="auto"/>
              <w:bottom w:val="double" w:sz="4" w:space="0" w:color="auto"/>
            </w:tcBorders>
          </w:tcPr>
          <w:p w:rsidR="0025182B" w:rsidRPr="00BF43AC" w:rsidRDefault="0025182B" w:rsidP="00C83840">
            <w:pPr>
              <w:pStyle w:val="142"/>
              <w:jc w:val="right"/>
            </w:pPr>
            <w:r>
              <w:rPr>
                <w:rFonts w:hint="eastAsia"/>
              </w:rPr>
              <w:t>44</w:t>
            </w:r>
          </w:p>
        </w:tc>
        <w:tc>
          <w:tcPr>
            <w:tcW w:w="851" w:type="dxa"/>
            <w:tcBorders>
              <w:top w:val="single" w:sz="4" w:space="0" w:color="auto"/>
              <w:bottom w:val="double" w:sz="4" w:space="0" w:color="auto"/>
            </w:tcBorders>
          </w:tcPr>
          <w:p w:rsidR="0025182B" w:rsidRPr="00BF43AC" w:rsidRDefault="0025182B" w:rsidP="00C83840">
            <w:pPr>
              <w:pStyle w:val="142"/>
              <w:jc w:val="right"/>
            </w:pPr>
            <w:r>
              <w:rPr>
                <w:rFonts w:hint="eastAsia"/>
              </w:rPr>
              <w:t>215</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80</w:t>
            </w:r>
          </w:p>
        </w:tc>
        <w:tc>
          <w:tcPr>
            <w:tcW w:w="850" w:type="dxa"/>
            <w:tcBorders>
              <w:top w:val="single" w:sz="4" w:space="0" w:color="auto"/>
              <w:bottom w:val="double" w:sz="4" w:space="0" w:color="auto"/>
            </w:tcBorders>
          </w:tcPr>
          <w:p w:rsidR="0025182B" w:rsidRPr="00BF43AC" w:rsidRDefault="0025182B" w:rsidP="00C83840">
            <w:pPr>
              <w:pStyle w:val="142"/>
              <w:jc w:val="right"/>
            </w:pPr>
            <w:r>
              <w:rPr>
                <w:rFonts w:hint="eastAsia"/>
              </w:rPr>
              <w:t>337</w:t>
            </w:r>
          </w:p>
        </w:tc>
        <w:tc>
          <w:tcPr>
            <w:tcW w:w="643" w:type="dxa"/>
            <w:tcBorders>
              <w:top w:val="sing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175</w:t>
            </w:r>
          </w:p>
        </w:tc>
        <w:tc>
          <w:tcPr>
            <w:tcW w:w="1023" w:type="dxa"/>
            <w:tcBorders>
              <w:top w:val="sing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773</w:t>
            </w:r>
          </w:p>
        </w:tc>
      </w:tr>
      <w:tr w:rsidR="0025182B" w:rsidRPr="00BF43AC" w:rsidTr="00C83840">
        <w:tc>
          <w:tcPr>
            <w:tcW w:w="951" w:type="dxa"/>
            <w:tcBorders>
              <w:top w:val="double" w:sz="4" w:space="0" w:color="auto"/>
              <w:bottom w:val="double" w:sz="4" w:space="0" w:color="auto"/>
            </w:tcBorders>
            <w:shd w:val="clear" w:color="auto" w:fill="auto"/>
            <w:vAlign w:val="center"/>
          </w:tcPr>
          <w:p w:rsidR="0025182B" w:rsidRPr="00163F43" w:rsidRDefault="0025182B" w:rsidP="00C83840">
            <w:pPr>
              <w:pStyle w:val="142"/>
              <w:jc w:val="center"/>
              <w:rPr>
                <w:rFonts w:hint="eastAsia"/>
                <w:spacing w:val="-26"/>
                <w:lang w:eastAsia="zh-HK"/>
              </w:rPr>
            </w:pPr>
            <w:r>
              <w:rPr>
                <w:rFonts w:hint="eastAsia"/>
                <w:spacing w:val="-26"/>
              </w:rPr>
              <w:t>3</w:t>
            </w:r>
            <w:r w:rsidRPr="00CD3AAE">
              <w:rPr>
                <w:rFonts w:hint="eastAsia"/>
                <w:spacing w:val="-34"/>
              </w:rPr>
              <w:t>.</w:t>
            </w:r>
            <w:r w:rsidRPr="00CD3AAE">
              <w:rPr>
                <w:rFonts w:hint="eastAsia"/>
                <w:spacing w:val="-34"/>
                <w:lang w:eastAsia="zh-HK"/>
              </w:rPr>
              <w:t>客製化</w:t>
            </w:r>
          </w:p>
        </w:tc>
        <w:tc>
          <w:tcPr>
            <w:tcW w:w="708" w:type="dxa"/>
            <w:tcBorders>
              <w:top w:val="double" w:sz="4" w:space="0" w:color="auto"/>
              <w:bottom w:val="double" w:sz="4" w:space="0" w:color="auto"/>
            </w:tcBorders>
            <w:shd w:val="clear" w:color="auto" w:fill="auto"/>
          </w:tcPr>
          <w:p w:rsidR="0025182B" w:rsidRPr="00BF43AC" w:rsidRDefault="0025182B" w:rsidP="00C83840">
            <w:pPr>
              <w:pStyle w:val="142"/>
              <w:jc w:val="right"/>
            </w:pPr>
            <w:r>
              <w:rPr>
                <w:rFonts w:hint="eastAsia"/>
              </w:rPr>
              <w:t>26</w:t>
            </w:r>
          </w:p>
        </w:tc>
        <w:tc>
          <w:tcPr>
            <w:tcW w:w="709" w:type="dxa"/>
            <w:tcBorders>
              <w:top w:val="double" w:sz="4" w:space="0" w:color="auto"/>
              <w:bottom w:val="double" w:sz="4" w:space="0" w:color="auto"/>
            </w:tcBorders>
            <w:shd w:val="clear" w:color="auto" w:fill="auto"/>
          </w:tcPr>
          <w:p w:rsidR="0025182B" w:rsidRPr="00BF43AC" w:rsidRDefault="0025182B" w:rsidP="00C83840">
            <w:pPr>
              <w:pStyle w:val="142"/>
              <w:jc w:val="right"/>
            </w:pPr>
            <w:r>
              <w:rPr>
                <w:rFonts w:hint="eastAsia"/>
              </w:rPr>
              <w:t>204</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19</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136</w:t>
            </w:r>
          </w:p>
        </w:tc>
        <w:tc>
          <w:tcPr>
            <w:tcW w:w="708" w:type="dxa"/>
            <w:tcBorders>
              <w:top w:val="double" w:sz="4" w:space="0" w:color="auto"/>
              <w:bottom w:val="double" w:sz="4" w:space="0" w:color="auto"/>
            </w:tcBorders>
          </w:tcPr>
          <w:p w:rsidR="0025182B" w:rsidRPr="00BF43AC" w:rsidRDefault="0025182B" w:rsidP="00C83840">
            <w:pPr>
              <w:pStyle w:val="142"/>
              <w:jc w:val="right"/>
            </w:pPr>
            <w:r>
              <w:rPr>
                <w:rFonts w:hint="eastAsia"/>
              </w:rPr>
              <w:t>19</w:t>
            </w:r>
          </w:p>
        </w:tc>
        <w:tc>
          <w:tcPr>
            <w:tcW w:w="851" w:type="dxa"/>
            <w:tcBorders>
              <w:top w:val="double" w:sz="4" w:space="0" w:color="auto"/>
              <w:bottom w:val="double" w:sz="4" w:space="0" w:color="auto"/>
            </w:tcBorders>
          </w:tcPr>
          <w:p w:rsidR="0025182B" w:rsidRPr="00BF43AC" w:rsidRDefault="0025182B" w:rsidP="00C83840">
            <w:pPr>
              <w:pStyle w:val="142"/>
              <w:jc w:val="right"/>
            </w:pPr>
            <w:r>
              <w:rPr>
                <w:rFonts w:hint="eastAsia"/>
              </w:rPr>
              <w:t>213</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35</w:t>
            </w:r>
          </w:p>
        </w:tc>
        <w:tc>
          <w:tcPr>
            <w:tcW w:w="850" w:type="dxa"/>
            <w:tcBorders>
              <w:top w:val="double" w:sz="4" w:space="0" w:color="auto"/>
              <w:bottom w:val="double" w:sz="4" w:space="0" w:color="auto"/>
            </w:tcBorders>
          </w:tcPr>
          <w:p w:rsidR="0025182B" w:rsidRPr="00BF43AC" w:rsidRDefault="0025182B" w:rsidP="00C83840">
            <w:pPr>
              <w:pStyle w:val="142"/>
              <w:jc w:val="right"/>
            </w:pPr>
            <w:r>
              <w:rPr>
                <w:rFonts w:hint="eastAsia"/>
              </w:rPr>
              <w:t>274</w:t>
            </w:r>
          </w:p>
        </w:tc>
        <w:tc>
          <w:tcPr>
            <w:tcW w:w="643" w:type="dxa"/>
            <w:tcBorders>
              <w:top w:val="doub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99</w:t>
            </w:r>
          </w:p>
        </w:tc>
        <w:tc>
          <w:tcPr>
            <w:tcW w:w="1023" w:type="dxa"/>
            <w:tcBorders>
              <w:top w:val="doub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827</w:t>
            </w:r>
          </w:p>
        </w:tc>
      </w:tr>
      <w:tr w:rsidR="0025182B" w:rsidRPr="00BF43AC" w:rsidTr="00C83840">
        <w:tc>
          <w:tcPr>
            <w:tcW w:w="951" w:type="dxa"/>
            <w:tcBorders>
              <w:top w:val="double" w:sz="4" w:space="0" w:color="auto"/>
              <w:bottom w:val="single" w:sz="12" w:space="0" w:color="auto"/>
            </w:tcBorders>
            <w:shd w:val="clear" w:color="auto" w:fill="auto"/>
            <w:vAlign w:val="center"/>
          </w:tcPr>
          <w:p w:rsidR="0025182B" w:rsidRDefault="0025182B" w:rsidP="00C83840">
            <w:pPr>
              <w:pStyle w:val="142"/>
              <w:jc w:val="center"/>
              <w:rPr>
                <w:rFonts w:hint="eastAsia"/>
                <w:lang w:eastAsia="zh-HK"/>
              </w:rPr>
            </w:pPr>
            <w:r>
              <w:rPr>
                <w:rFonts w:hint="eastAsia"/>
                <w:lang w:eastAsia="zh-HK"/>
              </w:rPr>
              <w:t>合計</w:t>
            </w:r>
          </w:p>
        </w:tc>
        <w:tc>
          <w:tcPr>
            <w:tcW w:w="708" w:type="dxa"/>
            <w:tcBorders>
              <w:top w:val="double" w:sz="4" w:space="0" w:color="auto"/>
              <w:bottom w:val="single" w:sz="12" w:space="0" w:color="auto"/>
            </w:tcBorders>
            <w:shd w:val="clear" w:color="auto" w:fill="auto"/>
          </w:tcPr>
          <w:p w:rsidR="0025182B" w:rsidRPr="000D0517" w:rsidRDefault="0025182B" w:rsidP="00C83840">
            <w:pPr>
              <w:pStyle w:val="142"/>
              <w:jc w:val="right"/>
              <w:rPr>
                <w:rFonts w:hint="eastAsia"/>
                <w:b/>
              </w:rPr>
            </w:pPr>
            <w:r w:rsidRPr="000D0517">
              <w:rPr>
                <w:rFonts w:hint="eastAsia"/>
                <w:b/>
              </w:rPr>
              <w:t>78</w:t>
            </w:r>
          </w:p>
        </w:tc>
        <w:tc>
          <w:tcPr>
            <w:tcW w:w="709" w:type="dxa"/>
            <w:tcBorders>
              <w:top w:val="double" w:sz="4" w:space="0" w:color="auto"/>
              <w:bottom w:val="single" w:sz="12" w:space="0" w:color="auto"/>
            </w:tcBorders>
            <w:shd w:val="clear" w:color="auto" w:fill="auto"/>
          </w:tcPr>
          <w:p w:rsidR="0025182B" w:rsidRPr="000D0517" w:rsidRDefault="0025182B" w:rsidP="00C83840">
            <w:pPr>
              <w:pStyle w:val="142"/>
              <w:jc w:val="right"/>
              <w:rPr>
                <w:b/>
              </w:rPr>
            </w:pPr>
            <w:r w:rsidRPr="000D0517">
              <w:rPr>
                <w:rFonts w:hint="eastAsia"/>
                <w:b/>
              </w:rPr>
              <w:t>558</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99</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638</w:t>
            </w:r>
          </w:p>
        </w:tc>
        <w:tc>
          <w:tcPr>
            <w:tcW w:w="708"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116</w:t>
            </w:r>
          </w:p>
        </w:tc>
        <w:tc>
          <w:tcPr>
            <w:tcW w:w="851"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780</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178</w:t>
            </w:r>
          </w:p>
        </w:tc>
        <w:tc>
          <w:tcPr>
            <w:tcW w:w="850"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1,018</w:t>
            </w:r>
          </w:p>
        </w:tc>
        <w:tc>
          <w:tcPr>
            <w:tcW w:w="643" w:type="dxa"/>
            <w:tcBorders>
              <w:top w:val="double" w:sz="4" w:space="0" w:color="auto"/>
              <w:bottom w:val="single" w:sz="12" w:space="0" w:color="auto"/>
            </w:tcBorders>
          </w:tcPr>
          <w:p w:rsidR="0025182B" w:rsidRPr="000D6FFE" w:rsidRDefault="0025182B" w:rsidP="00C83840">
            <w:pPr>
              <w:pStyle w:val="142"/>
              <w:jc w:val="right"/>
              <w:rPr>
                <w:rFonts w:hint="eastAsia"/>
                <w:b/>
              </w:rPr>
            </w:pPr>
            <w:r w:rsidRPr="000D6FFE">
              <w:rPr>
                <w:rFonts w:hint="eastAsia"/>
                <w:b/>
              </w:rPr>
              <w:t>471</w:t>
            </w:r>
          </w:p>
        </w:tc>
        <w:tc>
          <w:tcPr>
            <w:tcW w:w="1023" w:type="dxa"/>
            <w:tcBorders>
              <w:top w:val="double" w:sz="4" w:space="0" w:color="auto"/>
              <w:bottom w:val="single" w:sz="12" w:space="0" w:color="auto"/>
            </w:tcBorders>
          </w:tcPr>
          <w:p w:rsidR="0025182B" w:rsidRPr="000D6FFE" w:rsidRDefault="0025182B" w:rsidP="00C83840">
            <w:pPr>
              <w:pStyle w:val="142"/>
              <w:jc w:val="right"/>
              <w:rPr>
                <w:rFonts w:hint="eastAsia"/>
                <w:b/>
              </w:rPr>
            </w:pPr>
            <w:r w:rsidRPr="000D6FFE">
              <w:rPr>
                <w:rFonts w:hint="eastAsia"/>
                <w:b/>
              </w:rPr>
              <w:t>2,994</w:t>
            </w:r>
          </w:p>
        </w:tc>
      </w:tr>
    </w:tbl>
    <w:p w:rsidR="0025182B" w:rsidRDefault="0025182B" w:rsidP="0025182B">
      <w:pPr>
        <w:pStyle w:val="142"/>
      </w:pPr>
      <w:r w:rsidRPr="00DA0126">
        <w:rPr>
          <w:rFonts w:hint="eastAsia"/>
        </w:rPr>
        <w:t xml:space="preserve">說 </w:t>
      </w:r>
      <w:r w:rsidRPr="00DA0126">
        <w:t xml:space="preserve">   </w:t>
      </w:r>
      <w:r w:rsidRPr="00DA0126">
        <w:rPr>
          <w:rFonts w:hint="eastAsia"/>
        </w:rPr>
        <w:t>明：</w:t>
      </w:r>
      <w:r>
        <w:rPr>
          <w:rFonts w:hint="eastAsia"/>
        </w:rPr>
        <w:t>1.</w:t>
      </w:r>
      <w:r w:rsidRPr="00DA0126">
        <w:rPr>
          <w:rFonts w:hint="eastAsia"/>
        </w:rPr>
        <w:t>基</w:t>
      </w:r>
      <w:r w:rsidRPr="00DA0126">
        <w:t>礎</w:t>
      </w:r>
      <w:r w:rsidRPr="00DA0126">
        <w:rPr>
          <w:rFonts w:hint="eastAsia"/>
        </w:rPr>
        <w:t>課程包含</w:t>
      </w:r>
      <w:r w:rsidRPr="00DA0126">
        <w:t>基礎安全培訓(BST)</w:t>
      </w:r>
      <w:r>
        <w:rPr>
          <w:rFonts w:hint="eastAsia"/>
          <w:lang w:eastAsia="zh-HK"/>
        </w:rPr>
        <w:t>及</w:t>
      </w:r>
      <w:r w:rsidRPr="00DA0126">
        <w:t>基本技術培訓(BTT)</w:t>
      </w:r>
      <w:r>
        <w:rPr>
          <w:rFonts w:hint="eastAsia"/>
        </w:rPr>
        <w:t>。</w:t>
      </w:r>
    </w:p>
    <w:p w:rsidR="0025182B" w:rsidRPr="003969D7" w:rsidRDefault="0025182B" w:rsidP="0025182B">
      <w:pPr>
        <w:pStyle w:val="142"/>
        <w:ind w:leftChars="400" w:left="1376" w:hangingChars="100" w:hanging="243"/>
      </w:pPr>
      <w:r w:rsidRPr="003969D7">
        <w:rPr>
          <w:rFonts w:hint="eastAsia"/>
        </w:rPr>
        <w:t>2.</w:t>
      </w:r>
      <w:r w:rsidRPr="003969D7">
        <w:t>進階</w:t>
      </w:r>
      <w:r w:rsidRPr="003969D7">
        <w:rPr>
          <w:rFonts w:hint="eastAsia"/>
        </w:rPr>
        <w:t>課程包含</w:t>
      </w:r>
      <w:r w:rsidRPr="003969D7">
        <w:t>進階救援培訓(ART)、高階急救培訓(EFA)、吊掛指揮培訓(SLS)、葉片修復培訓(BR)、螺栓技術培訓(BTTB)、安裝技術培訓(BTTI)、塔架升降梯操作(LU)、危害能量控制(CoHE)、風場有限人員進出培訓(WLA)</w:t>
      </w:r>
      <w:r>
        <w:rPr>
          <w:rFonts w:hint="eastAsia"/>
          <w:lang w:eastAsia="zh-HK"/>
        </w:rPr>
        <w:t>及</w:t>
      </w:r>
      <w:r w:rsidRPr="003969D7">
        <w:t>OPITO課程等</w:t>
      </w:r>
      <w:r w:rsidRPr="003969D7">
        <w:rPr>
          <w:rFonts w:hint="eastAsia"/>
        </w:rPr>
        <w:t>。</w:t>
      </w:r>
    </w:p>
    <w:p w:rsidR="0025182B" w:rsidRPr="003969D7" w:rsidRDefault="0025182B" w:rsidP="0025182B">
      <w:pPr>
        <w:pStyle w:val="142"/>
        <w:ind w:leftChars="400" w:left="1376" w:hangingChars="100" w:hanging="243"/>
      </w:pPr>
      <w:r w:rsidRPr="003969D7">
        <w:rPr>
          <w:rFonts w:hint="eastAsia"/>
        </w:rPr>
        <w:t>3.</w:t>
      </w:r>
      <w:r w:rsidRPr="003969D7">
        <w:t>客製化</w:t>
      </w:r>
      <w:r w:rsidRPr="003969D7">
        <w:rPr>
          <w:rFonts w:hint="eastAsia"/>
        </w:rPr>
        <w:t>課程包含</w:t>
      </w:r>
      <w:r w:rsidRPr="003969D7">
        <w:t>廠商合作課程SGTT、ACX、離岸風電就業輔導基礎班</w:t>
      </w:r>
      <w:r w:rsidRPr="003969D7">
        <w:rPr>
          <w:rFonts w:hint="eastAsia"/>
        </w:rPr>
        <w:t>及</w:t>
      </w:r>
      <w:r w:rsidRPr="003969D7">
        <w:t>風電工作船專業培訓等。</w:t>
      </w:r>
    </w:p>
    <w:p w:rsidR="0025182B" w:rsidRDefault="0025182B" w:rsidP="0025182B">
      <w:pPr>
        <w:pStyle w:val="142"/>
        <w:rPr>
          <w:rFonts w:hint="eastAsia"/>
        </w:rPr>
      </w:pPr>
      <w:r w:rsidRPr="003969D7">
        <w:rPr>
          <w:rFonts w:hint="eastAsia"/>
        </w:rPr>
        <w:t>資料來源：能源</w:t>
      </w:r>
      <w:r w:rsidRPr="003969D7">
        <w:rPr>
          <w:rFonts w:hint="eastAsia"/>
          <w:lang w:eastAsia="zh-HK"/>
        </w:rPr>
        <w:t>署</w:t>
      </w:r>
      <w:r w:rsidRPr="003969D7">
        <w:rPr>
          <w:rFonts w:hint="eastAsia"/>
        </w:rPr>
        <w:t>提供</w:t>
      </w:r>
      <w:r w:rsidRPr="001B0EBE">
        <w:rPr>
          <w:rFonts w:hint="eastAsia"/>
          <w:b/>
        </w:rPr>
        <w:t>。</w:t>
      </w:r>
    </w:p>
    <w:p w:rsidR="0025182B" w:rsidRDefault="0025182B" w:rsidP="0025182B">
      <w:pPr>
        <w:ind w:left="566" w:firstLine="566"/>
      </w:pPr>
      <w:r>
        <w:rPr>
          <w:rFonts w:hint="eastAsia"/>
        </w:rPr>
        <w:t>綜上，能源</w:t>
      </w:r>
      <w:r>
        <w:rPr>
          <w:rFonts w:hint="eastAsia"/>
          <w:lang w:eastAsia="zh-HK"/>
        </w:rPr>
        <w:t>署</w:t>
      </w:r>
      <w:r>
        <w:rPr>
          <w:rFonts w:hint="eastAsia"/>
        </w:rPr>
        <w:t>辦理</w:t>
      </w:r>
      <w:r>
        <w:rPr>
          <w:rFonts w:hint="eastAsia"/>
          <w:lang w:eastAsia="zh-HK"/>
        </w:rPr>
        <w:t>「</w:t>
      </w:r>
      <w:r>
        <w:rPr>
          <w:rFonts w:hint="eastAsia"/>
        </w:rPr>
        <w:t>海洋科技產業專區營運計畫</w:t>
      </w:r>
      <w:r>
        <w:rPr>
          <w:rFonts w:hint="eastAsia"/>
          <w:lang w:eastAsia="zh-HK"/>
        </w:rPr>
        <w:t>」已於</w:t>
      </w:r>
      <w:r>
        <w:rPr>
          <w:rFonts w:hint="eastAsia"/>
        </w:rPr>
        <w:t>113</w:t>
      </w:r>
      <w:r>
        <w:rPr>
          <w:rFonts w:hint="eastAsia"/>
          <w:lang w:eastAsia="zh-HK"/>
        </w:rPr>
        <w:t>年度</w:t>
      </w:r>
      <w:r>
        <w:rPr>
          <w:rFonts w:hint="eastAsia"/>
        </w:rPr>
        <w:t>執行</w:t>
      </w:r>
      <w:r>
        <w:rPr>
          <w:rFonts w:hint="eastAsia"/>
          <w:lang w:eastAsia="zh-HK"/>
        </w:rPr>
        <w:t>完</w:t>
      </w:r>
      <w:r>
        <w:rPr>
          <w:rFonts w:hint="eastAsia"/>
        </w:rPr>
        <w:t>竣</w:t>
      </w:r>
      <w:r>
        <w:rPr>
          <w:rFonts w:hint="eastAsia"/>
          <w:lang w:eastAsia="zh-HK"/>
        </w:rPr>
        <w:t>，廠商進駐率達九成四；另人培中心培訓人次雖有成長，惟</w:t>
      </w:r>
      <w:r w:rsidRPr="00402530">
        <w:rPr>
          <w:rFonts w:hint="eastAsia"/>
        </w:rPr>
        <w:t>部分課程</w:t>
      </w:r>
      <w:r w:rsidRPr="00EA1174">
        <w:rPr>
          <w:rFonts w:hint="eastAsia"/>
        </w:rPr>
        <w:t>事</w:t>
      </w:r>
      <w:r>
        <w:rPr>
          <w:rFonts w:hint="eastAsia"/>
          <w:lang w:eastAsia="zh-HK"/>
        </w:rPr>
        <w:t>前</w:t>
      </w:r>
      <w:r w:rsidRPr="00EA1174">
        <w:rPr>
          <w:rFonts w:hint="eastAsia"/>
        </w:rPr>
        <w:t>規劃有欠妥適</w:t>
      </w:r>
      <w:r>
        <w:rPr>
          <w:rFonts w:hint="eastAsia"/>
          <w:lang w:eastAsia="zh-HK"/>
        </w:rPr>
        <w:t>，嗣後招生情形未如預期，致投入經費未能發揮預期效益，</w:t>
      </w:r>
      <w:r>
        <w:rPr>
          <w:rFonts w:hint="eastAsia"/>
        </w:rPr>
        <w:t>允宜</w:t>
      </w:r>
      <w:r>
        <w:rPr>
          <w:rFonts w:hint="eastAsia"/>
          <w:lang w:eastAsia="zh-HK"/>
        </w:rPr>
        <w:t>檢討改進。</w:t>
      </w:r>
      <w:r>
        <w:rPr>
          <w:rFonts w:hint="eastAsia"/>
        </w:rPr>
        <w:t xml:space="preserve">             </w:t>
      </w:r>
    </w:p>
    <w:p w:rsidR="00703FCF" w:rsidRPr="00D0060B" w:rsidRDefault="0025182B" w:rsidP="00674FFF">
      <w:pPr>
        <w:ind w:leftChars="0" w:left="0" w:firstLineChars="0" w:firstLine="0"/>
        <w:jc w:val="right"/>
      </w:pPr>
      <w:r>
        <w:rPr>
          <w:rFonts w:hint="eastAsia"/>
        </w:rPr>
        <w:t xml:space="preserve">      </w:t>
      </w:r>
      <w:r w:rsidR="00703FCF" w:rsidRPr="00D0060B">
        <w:rPr>
          <w:rFonts w:hint="eastAsia"/>
          <w:sz w:val="24"/>
        </w:rPr>
        <w:t xml:space="preserve"> (分機：</w:t>
      </w:r>
      <w:r w:rsidR="00703FCF">
        <w:rPr>
          <w:rFonts w:hint="eastAsia"/>
          <w:sz w:val="24"/>
        </w:rPr>
        <w:t>1</w:t>
      </w:r>
      <w:r w:rsidR="00703FCF">
        <w:rPr>
          <w:sz w:val="24"/>
        </w:rPr>
        <w:t>931</w:t>
      </w:r>
      <w:r w:rsidR="00703FCF" w:rsidRPr="00D0060B">
        <w:rPr>
          <w:rFonts w:hint="eastAsia"/>
          <w:sz w:val="24"/>
        </w:rPr>
        <w:t xml:space="preserve"> </w:t>
      </w:r>
      <w:r w:rsidR="00703FCF">
        <w:rPr>
          <w:rFonts w:hint="eastAsia"/>
          <w:sz w:val="24"/>
        </w:rPr>
        <w:t>何殷如</w:t>
      </w:r>
      <w:r w:rsidR="00703FCF" w:rsidRPr="00D0060B">
        <w:rPr>
          <w:rFonts w:hint="eastAsia"/>
          <w:sz w:val="24"/>
        </w:rPr>
        <w:t>)</w:t>
      </w:r>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DA0C7C" w:rsidRPr="00DA0C7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25182B" w:rsidRDefault="0025182B" w:rsidP="0025182B">
      <w:pPr>
        <w:pStyle w:val="142"/>
        <w:ind w:leftChars="1" w:left="171" w:hangingChars="69" w:hanging="168"/>
        <w:jc w:val="both"/>
      </w:pPr>
      <w:r>
        <w:rPr>
          <w:rStyle w:val="ae"/>
        </w:rPr>
        <w:footnoteRef/>
      </w:r>
      <w:r>
        <w:t xml:space="preserve"> </w:t>
      </w:r>
      <w:r w:rsidRPr="00577FC6">
        <w:rPr>
          <w:rFonts w:hint="eastAsia"/>
        </w:rPr>
        <w:t>海洋科技產業創新研發中心</w:t>
      </w:r>
      <w:r>
        <w:rPr>
          <w:rFonts w:hint="eastAsia"/>
        </w:rPr>
        <w:t>於111年度調整工作內容</w:t>
      </w:r>
      <w:r>
        <w:rPr>
          <w:rFonts w:hint="eastAsia"/>
          <w:lang w:eastAsia="zh-HK"/>
        </w:rPr>
        <w:t>，</w:t>
      </w:r>
      <w:r>
        <w:rPr>
          <w:rFonts w:hint="eastAsia"/>
        </w:rPr>
        <w:t>併入</w:t>
      </w:r>
      <w:r w:rsidRPr="00577FC6">
        <w:rPr>
          <w:rFonts w:hint="eastAsia"/>
        </w:rPr>
        <w:t>海洋科技產業推廣服務平台</w:t>
      </w:r>
      <w:r>
        <w:rPr>
          <w:rFonts w:hint="eastAsia"/>
        </w:rPr>
        <w:t>執行。</w:t>
      </w:r>
    </w:p>
  </w:footnote>
  <w:footnote w:id="3">
    <w:p w:rsidR="0025182B" w:rsidRPr="00E62CB0" w:rsidRDefault="0025182B" w:rsidP="0025182B">
      <w:pPr>
        <w:pStyle w:val="142"/>
        <w:ind w:leftChars="1" w:left="171" w:hangingChars="69" w:hanging="168"/>
        <w:jc w:val="both"/>
        <w:rPr>
          <w:rFonts w:hint="eastAsia"/>
        </w:rPr>
      </w:pPr>
      <w:r>
        <w:rPr>
          <w:rStyle w:val="ae"/>
        </w:rPr>
        <w:footnoteRef/>
      </w:r>
      <w:r>
        <w:t xml:space="preserve"> </w:t>
      </w:r>
      <w:r>
        <w:rPr>
          <w:rFonts w:hint="eastAsia"/>
          <w:lang w:eastAsia="zh-HK"/>
        </w:rPr>
        <w:t>據能源署統計</w:t>
      </w:r>
      <w:r>
        <w:rPr>
          <w:rFonts w:hint="eastAsia"/>
        </w:rPr>
        <w:t>110</w:t>
      </w:r>
      <w:r>
        <w:rPr>
          <w:rFonts w:hint="eastAsia"/>
          <w:lang w:eastAsia="zh-HK"/>
        </w:rPr>
        <w:t>至</w:t>
      </w:r>
      <w:r>
        <w:rPr>
          <w:rFonts w:hint="eastAsia"/>
        </w:rPr>
        <w:t>113年度</w:t>
      </w:r>
      <w:r>
        <w:rPr>
          <w:rFonts w:hint="eastAsia"/>
          <w:lang w:eastAsia="zh-HK"/>
        </w:rPr>
        <w:t>預算數</w:t>
      </w:r>
      <w:r>
        <w:rPr>
          <w:rFonts w:hint="eastAsia"/>
        </w:rPr>
        <w:t>1</w:t>
      </w:r>
      <w:r>
        <w:rPr>
          <w:rFonts w:hint="eastAsia"/>
          <w:lang w:eastAsia="zh-HK"/>
        </w:rPr>
        <w:t>億</w:t>
      </w:r>
      <w:r>
        <w:rPr>
          <w:rFonts w:hint="eastAsia"/>
        </w:rPr>
        <w:t>6,391</w:t>
      </w:r>
      <w:r>
        <w:rPr>
          <w:rFonts w:hint="eastAsia"/>
          <w:lang w:eastAsia="zh-HK"/>
        </w:rPr>
        <w:t>萬</w:t>
      </w:r>
      <w:r>
        <w:rPr>
          <w:rFonts w:hint="eastAsia"/>
        </w:rPr>
        <w:t>1</w:t>
      </w:r>
      <w:r>
        <w:rPr>
          <w:rFonts w:hint="eastAsia"/>
          <w:lang w:eastAsia="zh-HK"/>
        </w:rPr>
        <w:t>千元</w:t>
      </w:r>
      <w:r>
        <w:rPr>
          <w:rFonts w:hint="eastAsia"/>
        </w:rPr>
        <w:t>(110</w:t>
      </w:r>
      <w:r>
        <w:rPr>
          <w:rFonts w:hint="eastAsia"/>
          <w:lang w:eastAsia="zh-HK"/>
        </w:rPr>
        <w:t>至</w:t>
      </w:r>
      <w:r>
        <w:rPr>
          <w:rFonts w:hint="eastAsia"/>
        </w:rPr>
        <w:t>113</w:t>
      </w:r>
      <w:r>
        <w:rPr>
          <w:rFonts w:hint="eastAsia"/>
          <w:lang w:eastAsia="zh-HK"/>
        </w:rPr>
        <w:t>年度分別為</w:t>
      </w:r>
      <w:r>
        <w:rPr>
          <w:rFonts w:hint="eastAsia"/>
        </w:rPr>
        <w:t>4,628</w:t>
      </w:r>
      <w:r>
        <w:rPr>
          <w:rFonts w:hint="eastAsia"/>
          <w:lang w:eastAsia="zh-HK"/>
        </w:rPr>
        <w:t>萬</w:t>
      </w:r>
      <w:r>
        <w:rPr>
          <w:rFonts w:hint="eastAsia"/>
        </w:rPr>
        <w:t>3</w:t>
      </w:r>
      <w:r>
        <w:rPr>
          <w:rFonts w:hint="eastAsia"/>
          <w:lang w:eastAsia="zh-HK"/>
        </w:rPr>
        <w:t>千元、</w:t>
      </w:r>
      <w:r>
        <w:rPr>
          <w:rFonts w:hint="eastAsia"/>
        </w:rPr>
        <w:t>4,005</w:t>
      </w:r>
      <w:r>
        <w:rPr>
          <w:rFonts w:hint="eastAsia"/>
          <w:lang w:eastAsia="zh-HK"/>
        </w:rPr>
        <w:t>萬</w:t>
      </w:r>
      <w:r>
        <w:rPr>
          <w:rFonts w:hint="eastAsia"/>
        </w:rPr>
        <w:t>6</w:t>
      </w:r>
      <w:r>
        <w:rPr>
          <w:rFonts w:hint="eastAsia"/>
          <w:lang w:eastAsia="zh-HK"/>
        </w:rPr>
        <w:t>千元，</w:t>
      </w:r>
      <w:r>
        <w:rPr>
          <w:rFonts w:hint="eastAsia"/>
        </w:rPr>
        <w:t>3,915</w:t>
      </w:r>
      <w:r>
        <w:rPr>
          <w:rFonts w:hint="eastAsia"/>
          <w:lang w:eastAsia="zh-HK"/>
        </w:rPr>
        <w:t>萬元及</w:t>
      </w:r>
      <w:r>
        <w:rPr>
          <w:rFonts w:hint="eastAsia"/>
        </w:rPr>
        <w:t>3,842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，決算數</w:t>
      </w:r>
      <w:r>
        <w:rPr>
          <w:rFonts w:hint="eastAsia"/>
        </w:rPr>
        <w:t>1</w:t>
      </w:r>
      <w:r>
        <w:rPr>
          <w:rFonts w:hint="eastAsia"/>
          <w:lang w:eastAsia="zh-HK"/>
        </w:rPr>
        <w:t>億</w:t>
      </w:r>
      <w:r>
        <w:rPr>
          <w:rFonts w:hint="eastAsia"/>
        </w:rPr>
        <w:t>6,349</w:t>
      </w:r>
      <w:r>
        <w:rPr>
          <w:rFonts w:hint="eastAsia"/>
          <w:lang w:eastAsia="zh-HK"/>
        </w:rPr>
        <w:t>萬元</w:t>
      </w:r>
      <w:r>
        <w:rPr>
          <w:rFonts w:hint="eastAsia"/>
        </w:rPr>
        <w:t>(110</w:t>
      </w:r>
      <w:r>
        <w:rPr>
          <w:rFonts w:hint="eastAsia"/>
          <w:lang w:eastAsia="zh-HK"/>
        </w:rPr>
        <w:t>至</w:t>
      </w:r>
      <w:r>
        <w:rPr>
          <w:rFonts w:hint="eastAsia"/>
        </w:rPr>
        <w:t>113</w:t>
      </w:r>
      <w:r>
        <w:rPr>
          <w:rFonts w:hint="eastAsia"/>
          <w:lang w:eastAsia="zh-HK"/>
        </w:rPr>
        <w:t>年度分別為</w:t>
      </w:r>
      <w:r>
        <w:rPr>
          <w:rFonts w:hint="eastAsia"/>
        </w:rPr>
        <w:t>4,612</w:t>
      </w:r>
      <w:r>
        <w:rPr>
          <w:rFonts w:hint="eastAsia"/>
          <w:lang w:eastAsia="zh-HK"/>
        </w:rPr>
        <w:t>萬元、</w:t>
      </w:r>
      <w:r>
        <w:rPr>
          <w:rFonts w:hint="eastAsia"/>
        </w:rPr>
        <w:t>4,002</w:t>
      </w:r>
      <w:r>
        <w:rPr>
          <w:rFonts w:hint="eastAsia"/>
          <w:lang w:eastAsia="zh-HK"/>
        </w:rPr>
        <w:t>萬元、</w:t>
      </w:r>
      <w:r>
        <w:rPr>
          <w:rFonts w:hint="eastAsia"/>
        </w:rPr>
        <w:t>3,915</w:t>
      </w:r>
      <w:r>
        <w:rPr>
          <w:rFonts w:hint="eastAsia"/>
          <w:lang w:eastAsia="zh-HK"/>
        </w:rPr>
        <w:t>萬元及</w:t>
      </w:r>
      <w:r>
        <w:rPr>
          <w:rFonts w:hint="eastAsia"/>
        </w:rPr>
        <w:t>3,820</w:t>
      </w:r>
      <w:r>
        <w:rPr>
          <w:rFonts w:hint="eastAsia"/>
          <w:lang w:eastAsia="zh-HK"/>
        </w:rPr>
        <w:t>萬元</w:t>
      </w:r>
      <w:r>
        <w:rPr>
          <w:rFonts w:hint="eastAsia"/>
        </w:rPr>
        <w:t>)</w:t>
      </w:r>
      <w:r>
        <w:rPr>
          <w:rFonts w:hint="eastAsia"/>
          <w:lang w:eastAsia="zh-HK"/>
        </w:rPr>
        <w:t>，</w:t>
      </w:r>
      <w:r>
        <w:rPr>
          <w:rFonts w:hint="eastAsia"/>
        </w:rPr>
        <w:t>預算執行率99.74%</w:t>
      </w:r>
      <w:r>
        <w:rPr>
          <w:rFonts w:hint="eastAsia"/>
          <w:lang w:eastAsia="zh-HK"/>
        </w:rPr>
        <w:t>。</w:t>
      </w:r>
    </w:p>
  </w:footnote>
  <w:footnote w:id="4">
    <w:p w:rsidR="0025182B" w:rsidRDefault="0025182B" w:rsidP="0025182B">
      <w:pPr>
        <w:pStyle w:val="142"/>
        <w:ind w:leftChars="1" w:left="171" w:hangingChars="69" w:hanging="168"/>
        <w:jc w:val="both"/>
        <w:rPr>
          <w:rFonts w:hint="eastAsia"/>
        </w:rPr>
      </w:pPr>
      <w:r>
        <w:rPr>
          <w:rStyle w:val="ae"/>
        </w:rPr>
        <w:footnoteRef/>
      </w:r>
      <w:r>
        <w:t xml:space="preserve"> </w:t>
      </w:r>
      <w:r>
        <w:rPr>
          <w:rFonts w:hint="eastAsia"/>
          <w:lang w:eastAsia="zh-HK"/>
        </w:rPr>
        <w:t>資料來源，中</w:t>
      </w:r>
      <w:r>
        <w:rPr>
          <w:rFonts w:hint="eastAsia"/>
        </w:rPr>
        <w:t>央</w:t>
      </w:r>
      <w:r>
        <w:rPr>
          <w:rFonts w:hint="eastAsia"/>
          <w:lang w:eastAsia="zh-HK"/>
        </w:rPr>
        <w:t>政府前</w:t>
      </w:r>
      <w:r>
        <w:rPr>
          <w:rFonts w:hint="eastAsia"/>
        </w:rPr>
        <w:t>瞻</w:t>
      </w:r>
      <w:r>
        <w:rPr>
          <w:rFonts w:hint="eastAsia"/>
          <w:lang w:eastAsia="zh-HK"/>
        </w:rPr>
        <w:t>基礎建設計畫第</w:t>
      </w:r>
      <w:r>
        <w:rPr>
          <w:rFonts w:hint="eastAsia"/>
        </w:rPr>
        <w:t>4</w:t>
      </w:r>
      <w:r>
        <w:rPr>
          <w:rFonts w:hint="eastAsia"/>
          <w:lang w:eastAsia="zh-HK"/>
        </w:rPr>
        <w:t>期特別決算審核報告，頁甲</w:t>
      </w:r>
      <w:r>
        <w:rPr>
          <w:rFonts w:hint="eastAsia"/>
        </w:rPr>
        <w:t>-67</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0C7C"/>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491F37-9B34-413F-BDF1-623609C3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7A7AC-2A43-4371-B7B0-3F3FFDB7C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