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5" w:rsidRDefault="004C502F" w:rsidP="00D1576E">
      <w:pPr>
        <w:pStyle w:val="ab"/>
        <w:ind w:left="14" w:hanging="14"/>
      </w:pPr>
      <w:bookmarkStart w:id="0" w:name="_GoBack"/>
      <w:bookmarkEnd w:id="0"/>
      <w:r w:rsidRPr="00CD2ECE">
        <w:rPr>
          <w:rFonts w:hint="eastAsia"/>
        </w:rPr>
        <w:t>財政部主管11</w:t>
      </w:r>
      <w:r>
        <w:rPr>
          <w:rFonts w:hint="eastAsia"/>
        </w:rPr>
        <w:t>3</w:t>
      </w:r>
      <w:r w:rsidRPr="00CD2ECE">
        <w:rPr>
          <w:rFonts w:hint="eastAsia"/>
        </w:rPr>
        <w:t>年度單位決算評估報告</w:t>
      </w:r>
    </w:p>
    <w:p w:rsidR="00726957" w:rsidRPr="0070050A" w:rsidRDefault="00726957" w:rsidP="00996D4A">
      <w:pPr>
        <w:pStyle w:val="14"/>
        <w:ind w:left="434" w:hangingChars="153" w:hanging="434"/>
        <w:rPr>
          <w:snapToGrid/>
          <w:lang w:eastAsia="zh-HK"/>
        </w:rPr>
      </w:pPr>
      <w:bookmarkStart w:id="1" w:name="_Toc216344978"/>
      <w:r w:rsidRPr="0070050A">
        <w:rPr>
          <w:rFonts w:hint="eastAsia"/>
        </w:rPr>
        <w:t>四、</w:t>
      </w:r>
      <w:r w:rsidR="004F4174" w:rsidRPr="004F4174">
        <w:rPr>
          <w:rFonts w:hint="eastAsia"/>
        </w:rPr>
        <w:t>近年中央政府稅課收入決算連年超</w:t>
      </w:r>
      <w:r w:rsidR="004F4174">
        <w:rPr>
          <w:rFonts w:hint="eastAsia"/>
          <w:lang w:eastAsia="zh-HK"/>
        </w:rPr>
        <w:t>逾</w:t>
      </w:r>
      <w:r w:rsidR="004F4174" w:rsidRPr="004F4174">
        <w:rPr>
          <w:rFonts w:hint="eastAsia"/>
        </w:rPr>
        <w:t>預算，</w:t>
      </w:r>
      <w:r w:rsidR="00996D4A">
        <w:rPr>
          <w:rFonts w:hint="eastAsia"/>
          <w:snapToGrid/>
        </w:rPr>
        <w:t>113</w:t>
      </w:r>
      <w:r w:rsidR="00996D4A">
        <w:rPr>
          <w:rFonts w:hint="eastAsia"/>
          <w:snapToGrid/>
          <w:lang w:eastAsia="zh-HK"/>
        </w:rPr>
        <w:t>年度中央政府收入淨額占各級政府合計數</w:t>
      </w:r>
      <w:r w:rsidR="00C20025">
        <w:rPr>
          <w:rFonts w:hint="eastAsia"/>
          <w:snapToGrid/>
          <w:lang w:eastAsia="zh-HK"/>
        </w:rPr>
        <w:t>之</w:t>
      </w:r>
      <w:r w:rsidR="00996D4A">
        <w:rPr>
          <w:rFonts w:hint="eastAsia"/>
          <w:snapToGrid/>
          <w:lang w:eastAsia="zh-HK"/>
        </w:rPr>
        <w:t>比率</w:t>
      </w:r>
      <w:r w:rsidR="00856BFD">
        <w:rPr>
          <w:rFonts w:hint="eastAsia"/>
          <w:snapToGrid/>
          <w:lang w:eastAsia="zh-HK"/>
        </w:rPr>
        <w:t>亦</w:t>
      </w:r>
      <w:r w:rsidR="00C20025">
        <w:rPr>
          <w:rFonts w:hint="eastAsia"/>
          <w:snapToGrid/>
          <w:lang w:eastAsia="zh-HK"/>
        </w:rPr>
        <w:t>係</w:t>
      </w:r>
      <w:r w:rsidR="00996D4A">
        <w:rPr>
          <w:rFonts w:hint="eastAsia"/>
          <w:snapToGrid/>
          <w:lang w:eastAsia="zh-HK"/>
        </w:rPr>
        <w:t>歷年最高</w:t>
      </w:r>
      <w:r w:rsidR="00996D4A">
        <w:rPr>
          <w:rFonts w:hint="eastAsia"/>
          <w:snapToGrid/>
        </w:rPr>
        <w:t>，</w:t>
      </w:r>
      <w:r w:rsidR="006A7217">
        <w:rPr>
          <w:rFonts w:hint="eastAsia"/>
          <w:snapToGrid/>
          <w:lang w:eastAsia="zh-HK"/>
        </w:rPr>
        <w:t>對</w:t>
      </w:r>
      <w:r w:rsidR="006A7217" w:rsidRPr="006A7217">
        <w:rPr>
          <w:rFonts w:hint="eastAsia"/>
          <w:snapToGrid/>
        </w:rPr>
        <w:t>於財劃法修正調整</w:t>
      </w:r>
      <w:r w:rsidR="006A7217">
        <w:rPr>
          <w:rFonts w:hint="eastAsia"/>
          <w:snapToGrid/>
          <w:lang w:eastAsia="zh-HK"/>
        </w:rPr>
        <w:t>中央政府</w:t>
      </w:r>
      <w:r w:rsidR="006A7217" w:rsidRPr="006A7217">
        <w:rPr>
          <w:rFonts w:hint="eastAsia"/>
          <w:snapToGrid/>
        </w:rPr>
        <w:t>稅課收入分成比率</w:t>
      </w:r>
      <w:r w:rsidR="006A7217">
        <w:rPr>
          <w:rFonts w:hint="eastAsia"/>
          <w:snapToGrid/>
        </w:rPr>
        <w:t>，</w:t>
      </w:r>
      <w:r w:rsidR="001760EA" w:rsidRPr="0070050A">
        <w:rPr>
          <w:rFonts w:hint="eastAsia"/>
          <w:snapToGrid/>
        </w:rPr>
        <w:t>允</w:t>
      </w:r>
      <w:r w:rsidR="00480D99">
        <w:rPr>
          <w:rFonts w:hint="eastAsia"/>
          <w:snapToGrid/>
        </w:rPr>
        <w:t>宜</w:t>
      </w:r>
      <w:r w:rsidR="00C20025">
        <w:rPr>
          <w:rFonts w:hint="eastAsia"/>
          <w:snapToGrid/>
          <w:lang w:eastAsia="zh-HK"/>
        </w:rPr>
        <w:t>妥善規劃</w:t>
      </w:r>
      <w:r w:rsidR="00A30D7A">
        <w:rPr>
          <w:rFonts w:hint="eastAsia"/>
          <w:snapToGrid/>
          <w:lang w:eastAsia="zh-HK"/>
        </w:rPr>
        <w:t>以提升財政韌性</w:t>
      </w:r>
      <w:bookmarkEnd w:id="1"/>
    </w:p>
    <w:p w:rsidR="00726957" w:rsidRPr="00125145" w:rsidRDefault="00726957" w:rsidP="00726957">
      <w:pPr>
        <w:ind w:left="566" w:firstLine="566"/>
        <w:rPr>
          <w:rFonts w:hAnsi="標楷體" w:cs="新細明體"/>
        </w:rPr>
      </w:pPr>
      <w:bookmarkStart w:id="2" w:name="_Hlk145493441"/>
      <w:r w:rsidRPr="0070050A">
        <w:rPr>
          <w:rFonts w:hint="eastAsia"/>
        </w:rPr>
        <w:t>1</w:t>
      </w:r>
      <w:r w:rsidRPr="0070050A">
        <w:t>1</w:t>
      </w:r>
      <w:r w:rsidR="00A30D7A">
        <w:rPr>
          <w:rFonts w:hint="eastAsia"/>
        </w:rPr>
        <w:t>3</w:t>
      </w:r>
      <w:r w:rsidRPr="0070050A">
        <w:rPr>
          <w:rFonts w:hint="eastAsia"/>
        </w:rPr>
        <w:t>年度中央政府稅課收入預算數</w:t>
      </w:r>
      <w:r w:rsidR="009F26D2" w:rsidRPr="0070050A">
        <w:rPr>
          <w:rFonts w:hint="eastAsia"/>
        </w:rPr>
        <w:t>2</w:t>
      </w:r>
      <w:r w:rsidRPr="0070050A">
        <w:rPr>
          <w:rFonts w:hint="eastAsia"/>
        </w:rPr>
        <w:t>兆</w:t>
      </w:r>
      <w:r w:rsidR="00A30D7A">
        <w:rPr>
          <w:rFonts w:hint="eastAsia"/>
        </w:rPr>
        <w:t>3,140</w:t>
      </w:r>
      <w:r w:rsidRPr="0070050A">
        <w:rPr>
          <w:rFonts w:hint="eastAsia"/>
        </w:rPr>
        <w:t>億</w:t>
      </w:r>
      <w:r w:rsidR="00A30D7A">
        <w:rPr>
          <w:rFonts w:hint="eastAsia"/>
        </w:rPr>
        <w:t>2</w:t>
      </w:r>
      <w:r w:rsidR="009F26D2" w:rsidRPr="0070050A">
        <w:t>,000</w:t>
      </w:r>
      <w:r w:rsidR="009F26D2" w:rsidRPr="0070050A">
        <w:rPr>
          <w:rFonts w:hint="eastAsia"/>
        </w:rPr>
        <w:t>萬</w:t>
      </w:r>
      <w:r w:rsidRPr="0070050A">
        <w:rPr>
          <w:rFonts w:hint="eastAsia"/>
        </w:rPr>
        <w:t>元，決算審定數2兆</w:t>
      </w:r>
      <w:r w:rsidR="00A30D7A">
        <w:rPr>
          <w:rFonts w:hint="eastAsia"/>
        </w:rPr>
        <w:t>6,897</w:t>
      </w:r>
      <w:r w:rsidRPr="0070050A">
        <w:rPr>
          <w:rFonts w:hint="eastAsia"/>
        </w:rPr>
        <w:t>億</w:t>
      </w:r>
      <w:r w:rsidR="00A30D7A">
        <w:rPr>
          <w:rFonts w:hint="eastAsia"/>
        </w:rPr>
        <w:t>5,552</w:t>
      </w:r>
      <w:r w:rsidR="009F26D2" w:rsidRPr="0070050A">
        <w:rPr>
          <w:rFonts w:hint="eastAsia"/>
        </w:rPr>
        <w:t>萬</w:t>
      </w:r>
      <w:r w:rsidR="00A30D7A">
        <w:rPr>
          <w:rFonts w:hint="eastAsia"/>
        </w:rPr>
        <w:t>7</w:t>
      </w:r>
      <w:r w:rsidR="009F26D2" w:rsidRPr="0070050A">
        <w:rPr>
          <w:rFonts w:hint="eastAsia"/>
        </w:rPr>
        <w:t>千</w:t>
      </w:r>
      <w:r w:rsidRPr="0070050A">
        <w:rPr>
          <w:rFonts w:hint="eastAsia"/>
        </w:rPr>
        <w:t>元，決算數</w:t>
      </w:r>
      <w:r w:rsidR="0090570E" w:rsidRPr="0070050A">
        <w:rPr>
          <w:rFonts w:hint="eastAsia"/>
        </w:rPr>
        <w:t>逾</w:t>
      </w:r>
      <w:r w:rsidRPr="0070050A">
        <w:rPr>
          <w:rFonts w:hint="eastAsia"/>
        </w:rPr>
        <w:t>預算</w:t>
      </w:r>
      <w:r w:rsidRPr="00125145">
        <w:rPr>
          <w:rFonts w:hint="eastAsia"/>
        </w:rPr>
        <w:t>數</w:t>
      </w:r>
      <w:r w:rsidR="00A30D7A">
        <w:rPr>
          <w:rFonts w:hint="eastAsia"/>
        </w:rPr>
        <w:t>3,757</w:t>
      </w:r>
      <w:r w:rsidRPr="00125145">
        <w:rPr>
          <w:rFonts w:hint="eastAsia"/>
        </w:rPr>
        <w:t>億</w:t>
      </w:r>
      <w:r w:rsidR="00A30D7A">
        <w:rPr>
          <w:rFonts w:hint="eastAsia"/>
        </w:rPr>
        <w:t>3,552</w:t>
      </w:r>
      <w:r w:rsidR="009F26D2" w:rsidRPr="00125145">
        <w:rPr>
          <w:rFonts w:hint="eastAsia"/>
        </w:rPr>
        <w:t>萬</w:t>
      </w:r>
      <w:r w:rsidR="00A30D7A">
        <w:rPr>
          <w:rFonts w:hint="eastAsia"/>
        </w:rPr>
        <w:t>7</w:t>
      </w:r>
      <w:r w:rsidR="009F26D2" w:rsidRPr="00125145">
        <w:rPr>
          <w:rFonts w:hint="eastAsia"/>
        </w:rPr>
        <w:t>千</w:t>
      </w:r>
      <w:r w:rsidRPr="00125145">
        <w:rPr>
          <w:rFonts w:hint="eastAsia"/>
        </w:rPr>
        <w:t>元</w:t>
      </w:r>
      <w:bookmarkEnd w:id="2"/>
      <w:r w:rsidRPr="00125145">
        <w:rPr>
          <w:rFonts w:hint="eastAsia"/>
        </w:rPr>
        <w:t>(</w:t>
      </w:r>
      <w:r w:rsidR="009F26D2" w:rsidRPr="00125145">
        <w:rPr>
          <w:rFonts w:hint="eastAsia"/>
        </w:rPr>
        <w:t>預算達成率11</w:t>
      </w:r>
      <w:r w:rsidR="00A30D7A">
        <w:rPr>
          <w:rFonts w:hint="eastAsia"/>
        </w:rPr>
        <w:t>6</w:t>
      </w:r>
      <w:r w:rsidR="009F26D2" w:rsidRPr="00125145">
        <w:rPr>
          <w:rFonts w:hint="eastAsia"/>
        </w:rPr>
        <w:t>.</w:t>
      </w:r>
      <w:r w:rsidR="00A30D7A">
        <w:rPr>
          <w:rFonts w:hint="eastAsia"/>
        </w:rPr>
        <w:t>24</w:t>
      </w:r>
      <w:r w:rsidR="009F26D2" w:rsidRPr="00125145">
        <w:rPr>
          <w:rFonts w:hint="eastAsia"/>
        </w:rPr>
        <w:t>%</w:t>
      </w:r>
      <w:r w:rsidRPr="00125145">
        <w:t>)</w:t>
      </w:r>
      <w:r w:rsidRPr="00125145">
        <w:rPr>
          <w:rFonts w:hint="eastAsia"/>
        </w:rPr>
        <w:t>。</w:t>
      </w:r>
      <w:r w:rsidRPr="00125145">
        <w:rPr>
          <w:rFonts w:hAnsi="標楷體" w:cs="新細明體" w:hint="eastAsia"/>
        </w:rPr>
        <w:t>經查：</w:t>
      </w:r>
    </w:p>
    <w:p w:rsidR="009F26D2" w:rsidRPr="00125145" w:rsidRDefault="006E4ECF" w:rsidP="00726957">
      <w:pPr>
        <w:pStyle w:val="a4"/>
        <w:ind w:left="849" w:hanging="283"/>
        <w:rPr>
          <w:b/>
          <w:bCs/>
        </w:rPr>
      </w:pPr>
      <w:r>
        <w:rPr>
          <w:rFonts w:hint="eastAsia"/>
          <w:b/>
          <w:bCs/>
        </w:rPr>
        <w:lastRenderedPageBreak/>
        <w:t>(</w:t>
      </w:r>
      <w:r w:rsidR="002F5598">
        <w:rPr>
          <w:rFonts w:hint="eastAsia"/>
          <w:b/>
          <w:bCs/>
          <w:lang w:eastAsia="zh-HK"/>
        </w:rPr>
        <w:t>一</w:t>
      </w:r>
      <w:r>
        <w:rPr>
          <w:rFonts w:hint="eastAsia"/>
          <w:b/>
          <w:bCs/>
        </w:rPr>
        <w:t>)</w:t>
      </w:r>
      <w:r w:rsidR="00107071" w:rsidRPr="00107071">
        <w:rPr>
          <w:rFonts w:hint="eastAsia"/>
          <w:b/>
          <w:bCs/>
        </w:rPr>
        <w:t>中央政府歲入主要</w:t>
      </w:r>
      <w:r w:rsidR="00107071">
        <w:rPr>
          <w:rFonts w:hint="eastAsia"/>
          <w:b/>
          <w:bCs/>
          <w:lang w:eastAsia="zh-HK"/>
        </w:rPr>
        <w:t>來自稅課</w:t>
      </w:r>
      <w:r w:rsidR="00107071" w:rsidRPr="00107071">
        <w:rPr>
          <w:rFonts w:hint="eastAsia"/>
          <w:b/>
          <w:bCs/>
        </w:rPr>
        <w:t>收入，</w:t>
      </w:r>
      <w:r w:rsidR="00107071">
        <w:rPr>
          <w:rFonts w:hint="eastAsia"/>
          <w:b/>
          <w:bCs/>
        </w:rPr>
        <w:t>110</w:t>
      </w:r>
      <w:r w:rsidR="00107071">
        <w:rPr>
          <w:rFonts w:hint="eastAsia"/>
          <w:b/>
          <w:bCs/>
          <w:lang w:eastAsia="zh-HK"/>
        </w:rPr>
        <w:t>至</w:t>
      </w:r>
      <w:r w:rsidR="00107071">
        <w:rPr>
          <w:rFonts w:hint="eastAsia"/>
          <w:b/>
          <w:bCs/>
        </w:rPr>
        <w:t>113</w:t>
      </w:r>
      <w:r w:rsidR="00107071">
        <w:rPr>
          <w:rFonts w:hint="eastAsia"/>
          <w:b/>
          <w:bCs/>
          <w:lang w:eastAsia="zh-HK"/>
        </w:rPr>
        <w:t>年度</w:t>
      </w:r>
      <w:r w:rsidR="00107071" w:rsidRPr="00107071">
        <w:rPr>
          <w:rFonts w:hint="eastAsia"/>
          <w:b/>
          <w:bCs/>
          <w:lang w:eastAsia="zh-HK"/>
        </w:rPr>
        <w:t>中央政府稅課收入決算數</w:t>
      </w:r>
      <w:r w:rsidR="00107071">
        <w:rPr>
          <w:rFonts w:hint="eastAsia"/>
          <w:b/>
          <w:bCs/>
          <w:lang w:eastAsia="zh-HK"/>
        </w:rPr>
        <w:t>雖</w:t>
      </w:r>
      <w:r w:rsidR="00415E70">
        <w:rPr>
          <w:rFonts w:hint="eastAsia"/>
          <w:b/>
          <w:bCs/>
          <w:lang w:eastAsia="zh-HK"/>
        </w:rPr>
        <w:t>均</w:t>
      </w:r>
      <w:r w:rsidR="00107071" w:rsidRPr="00107071">
        <w:rPr>
          <w:rFonts w:hint="eastAsia"/>
          <w:b/>
          <w:bCs/>
          <w:lang w:eastAsia="zh-HK"/>
        </w:rPr>
        <w:t>超</w:t>
      </w:r>
      <w:r w:rsidR="002F5598">
        <w:rPr>
          <w:rFonts w:hint="eastAsia"/>
          <w:b/>
          <w:bCs/>
          <w:lang w:eastAsia="zh-HK"/>
        </w:rPr>
        <w:t>逾</w:t>
      </w:r>
      <w:r w:rsidR="00107071" w:rsidRPr="00107071">
        <w:rPr>
          <w:rFonts w:hint="eastAsia"/>
          <w:b/>
          <w:bCs/>
          <w:lang w:eastAsia="zh-HK"/>
        </w:rPr>
        <w:t>預算數，</w:t>
      </w:r>
      <w:r w:rsidR="002F5598">
        <w:rPr>
          <w:rFonts w:hint="eastAsia"/>
          <w:b/>
          <w:bCs/>
          <w:lang w:eastAsia="zh-HK"/>
        </w:rPr>
        <w:t>惟同期間</w:t>
      </w:r>
      <w:r w:rsidR="002F5598" w:rsidRPr="002F5598">
        <w:rPr>
          <w:rFonts w:hint="eastAsia"/>
          <w:b/>
          <w:bCs/>
        </w:rPr>
        <w:t>中央政府支出總額</w:t>
      </w:r>
      <w:r w:rsidR="002F5598">
        <w:rPr>
          <w:rFonts w:hint="eastAsia"/>
          <w:b/>
          <w:bCs/>
          <w:lang w:eastAsia="zh-HK"/>
        </w:rPr>
        <w:t>亦連年創新高</w:t>
      </w:r>
      <w:r w:rsidR="002F5598">
        <w:rPr>
          <w:rFonts w:hint="eastAsia"/>
          <w:b/>
          <w:bCs/>
        </w:rPr>
        <w:t>，</w:t>
      </w:r>
      <w:r w:rsidR="002F5598">
        <w:rPr>
          <w:rFonts w:hint="eastAsia"/>
          <w:b/>
          <w:bCs/>
          <w:lang w:eastAsia="zh-HK"/>
        </w:rPr>
        <w:t>迄</w:t>
      </w:r>
      <w:r w:rsidR="002F5598">
        <w:rPr>
          <w:rFonts w:hint="eastAsia"/>
          <w:b/>
          <w:bCs/>
        </w:rPr>
        <w:t>113</w:t>
      </w:r>
      <w:r w:rsidR="002F5598">
        <w:rPr>
          <w:rFonts w:hint="eastAsia"/>
          <w:b/>
          <w:bCs/>
          <w:lang w:eastAsia="zh-HK"/>
        </w:rPr>
        <w:t>年度已達</w:t>
      </w:r>
      <w:r w:rsidR="002F5598">
        <w:rPr>
          <w:rFonts w:hint="eastAsia"/>
          <w:b/>
          <w:bCs/>
        </w:rPr>
        <w:t>2.78</w:t>
      </w:r>
      <w:r w:rsidR="002F5598" w:rsidRPr="002F5598">
        <w:rPr>
          <w:rFonts w:hint="eastAsia"/>
          <w:b/>
          <w:bCs/>
        </w:rPr>
        <w:t>兆元</w:t>
      </w:r>
    </w:p>
    <w:p w:rsidR="0090570E" w:rsidRDefault="00E71014" w:rsidP="00E71014">
      <w:pPr>
        <w:pStyle w:val="123"/>
        <w:ind w:left="1133" w:hanging="283"/>
      </w:pPr>
      <w:r>
        <w:rPr>
          <w:rFonts w:hint="eastAsia"/>
        </w:rPr>
        <w:t>1.</w:t>
      </w:r>
      <w:r w:rsidR="0090570E" w:rsidRPr="00125145">
        <w:rPr>
          <w:rFonts w:hint="eastAsia"/>
        </w:rPr>
        <w:t>隨經濟成長及租稅政策之調整，近10年</w:t>
      </w:r>
      <w:r w:rsidR="00541E1F">
        <w:rPr>
          <w:rFonts w:hint="eastAsia"/>
        </w:rPr>
        <w:t>(104</w:t>
      </w:r>
      <w:r w:rsidR="00541E1F">
        <w:rPr>
          <w:rFonts w:hint="eastAsia"/>
          <w:lang w:eastAsia="zh-HK"/>
        </w:rPr>
        <w:t>至</w:t>
      </w:r>
      <w:r w:rsidR="00541E1F">
        <w:rPr>
          <w:rFonts w:hint="eastAsia"/>
        </w:rPr>
        <w:t>113</w:t>
      </w:r>
      <w:r w:rsidR="00541E1F">
        <w:rPr>
          <w:rFonts w:hint="eastAsia"/>
          <w:lang w:eastAsia="zh-HK"/>
        </w:rPr>
        <w:t>年度</w:t>
      </w:r>
      <w:r w:rsidR="00541E1F">
        <w:rPr>
          <w:rFonts w:hint="eastAsia"/>
        </w:rPr>
        <w:t>，</w:t>
      </w:r>
      <w:r w:rsidR="00541E1F">
        <w:rPr>
          <w:rFonts w:hint="eastAsia"/>
          <w:lang w:eastAsia="zh-HK"/>
        </w:rPr>
        <w:t>以下同</w:t>
      </w:r>
      <w:r w:rsidR="00541E1F">
        <w:rPr>
          <w:rFonts w:hint="eastAsia"/>
        </w:rPr>
        <w:t>)</w:t>
      </w:r>
      <w:r w:rsidR="0090570E" w:rsidRPr="00125145">
        <w:rPr>
          <w:rFonts w:hint="eastAsia"/>
        </w:rPr>
        <w:t>中央政府稅課收入</w:t>
      </w:r>
      <w:r w:rsidR="00E61804" w:rsidRPr="00125145">
        <w:rPr>
          <w:rFonts w:hint="eastAsia"/>
        </w:rPr>
        <w:t>決算</w:t>
      </w:r>
      <w:r w:rsidR="0090570E" w:rsidRPr="00125145">
        <w:rPr>
          <w:rFonts w:hint="eastAsia"/>
        </w:rPr>
        <w:t>數由10</w:t>
      </w:r>
      <w:r w:rsidR="00E9098A">
        <w:rPr>
          <w:rFonts w:hint="eastAsia"/>
        </w:rPr>
        <w:t>4</w:t>
      </w:r>
      <w:r w:rsidR="0090570E" w:rsidRPr="00125145">
        <w:rPr>
          <w:rFonts w:hint="eastAsia"/>
        </w:rPr>
        <w:t>年度之</w:t>
      </w:r>
      <w:r w:rsidR="0090570E" w:rsidRPr="00125145">
        <w:t>1</w:t>
      </w:r>
      <w:r w:rsidR="0090570E" w:rsidRPr="00125145">
        <w:rPr>
          <w:rFonts w:hint="eastAsia"/>
        </w:rPr>
        <w:t>兆</w:t>
      </w:r>
      <w:r w:rsidR="00E9098A">
        <w:rPr>
          <w:rFonts w:hint="eastAsia"/>
        </w:rPr>
        <w:t>4,651</w:t>
      </w:r>
      <w:r w:rsidR="0090570E" w:rsidRPr="00125145">
        <w:rPr>
          <w:rFonts w:hint="eastAsia"/>
        </w:rPr>
        <w:t>億餘元，成長至11</w:t>
      </w:r>
      <w:r w:rsidR="00E9098A">
        <w:rPr>
          <w:rFonts w:hint="eastAsia"/>
        </w:rPr>
        <w:t>3</w:t>
      </w:r>
      <w:r w:rsidR="0090570E" w:rsidRPr="00125145">
        <w:rPr>
          <w:rFonts w:hint="eastAsia"/>
        </w:rPr>
        <w:t>年度之</w:t>
      </w:r>
      <w:r w:rsidR="0090570E" w:rsidRPr="00125145">
        <w:t>2</w:t>
      </w:r>
      <w:r w:rsidR="0090570E" w:rsidRPr="00125145">
        <w:rPr>
          <w:rFonts w:hint="eastAsia"/>
        </w:rPr>
        <w:t>兆</w:t>
      </w:r>
      <w:r w:rsidR="00E9098A">
        <w:rPr>
          <w:rFonts w:hint="eastAsia"/>
        </w:rPr>
        <w:t>6,897</w:t>
      </w:r>
      <w:r w:rsidR="0090570E" w:rsidRPr="00125145">
        <w:rPr>
          <w:rFonts w:hint="eastAsia"/>
        </w:rPr>
        <w:t>億餘元(增幅83</w:t>
      </w:r>
      <w:r w:rsidR="002A71CC">
        <w:rPr>
          <w:rFonts w:hint="eastAsia"/>
        </w:rPr>
        <w:t>.59</w:t>
      </w:r>
      <w:r w:rsidR="0090570E" w:rsidRPr="00125145">
        <w:rPr>
          <w:rFonts w:hint="eastAsia"/>
        </w:rPr>
        <w:t>%)，占各該年度歲入決算總額</w:t>
      </w:r>
      <w:r w:rsidR="002A71CC">
        <w:rPr>
          <w:rFonts w:hint="eastAsia"/>
          <w:lang w:eastAsia="zh-HK"/>
        </w:rPr>
        <w:t>比率</w:t>
      </w:r>
      <w:r w:rsidR="00AB1D29">
        <w:rPr>
          <w:rFonts w:hint="eastAsia"/>
          <w:lang w:eastAsia="zh-HK"/>
        </w:rPr>
        <w:t>介</w:t>
      </w:r>
      <w:r w:rsidR="002A71CC">
        <w:rPr>
          <w:rFonts w:hint="eastAsia"/>
          <w:lang w:eastAsia="zh-HK"/>
        </w:rPr>
        <w:t>於</w:t>
      </w:r>
      <w:r w:rsidR="0090570E" w:rsidRPr="00125145">
        <w:rPr>
          <w:rFonts w:hint="eastAsia"/>
        </w:rPr>
        <w:t>73.99%至8</w:t>
      </w:r>
      <w:r w:rsidR="0090570E" w:rsidRPr="00125145">
        <w:t>5</w:t>
      </w:r>
      <w:r w:rsidR="0090570E" w:rsidRPr="00125145">
        <w:rPr>
          <w:rFonts w:hint="eastAsia"/>
        </w:rPr>
        <w:t>.</w:t>
      </w:r>
      <w:r w:rsidR="0090570E" w:rsidRPr="00125145">
        <w:t>5</w:t>
      </w:r>
      <w:r w:rsidR="0090570E" w:rsidRPr="00125145">
        <w:rPr>
          <w:rFonts w:hint="eastAsia"/>
        </w:rPr>
        <w:t>8%間(詳表1)，</w:t>
      </w:r>
      <w:r w:rsidR="002A71CC">
        <w:rPr>
          <w:rFonts w:hint="eastAsia"/>
          <w:lang w:eastAsia="zh-HK"/>
        </w:rPr>
        <w:t>係中央政府歲入主要來源</w:t>
      </w:r>
      <w:r w:rsidR="0090570E" w:rsidRPr="00125145">
        <w:rPr>
          <w:rFonts w:hint="eastAsia"/>
        </w:rPr>
        <w:t>。</w:t>
      </w:r>
    </w:p>
    <w:p w:rsidR="00E71014" w:rsidRDefault="00E71014" w:rsidP="00E71014">
      <w:pPr>
        <w:pStyle w:val="123"/>
        <w:ind w:left="1133" w:hanging="283"/>
      </w:pPr>
      <w:r w:rsidRPr="000C11B4">
        <w:rPr>
          <w:rFonts w:hint="eastAsia"/>
        </w:rPr>
        <w:t>2.</w:t>
      </w:r>
      <w:r w:rsidR="00435AC5" w:rsidRPr="000C11B4">
        <w:rPr>
          <w:rFonts w:hint="eastAsia"/>
          <w:lang w:eastAsia="zh-HK"/>
        </w:rPr>
        <w:t>復觀察</w:t>
      </w:r>
      <w:r w:rsidR="002A71CC" w:rsidRPr="000C11B4">
        <w:rPr>
          <w:rFonts w:hint="eastAsia"/>
        </w:rPr>
        <w:t>近10年中央政府稅課收入</w:t>
      </w:r>
      <w:r w:rsidR="00435AC5" w:rsidRPr="000C11B4">
        <w:rPr>
          <w:rFonts w:hint="eastAsia"/>
          <w:lang w:eastAsia="zh-HK"/>
        </w:rPr>
        <w:t>預</w:t>
      </w:r>
      <w:r w:rsidR="00435AC5" w:rsidRPr="000C11B4">
        <w:rPr>
          <w:rFonts w:hint="eastAsia"/>
        </w:rPr>
        <w:t>、</w:t>
      </w:r>
      <w:r w:rsidR="00435AC5" w:rsidRPr="000C11B4">
        <w:rPr>
          <w:rFonts w:hint="eastAsia"/>
          <w:lang w:eastAsia="zh-HK"/>
        </w:rPr>
        <w:t>決算情形</w:t>
      </w:r>
      <w:r w:rsidR="00435AC5" w:rsidRPr="000C11B4">
        <w:rPr>
          <w:rFonts w:hint="eastAsia"/>
        </w:rPr>
        <w:t>，</w:t>
      </w:r>
      <w:r w:rsidR="002A71CC" w:rsidRPr="000C11B4">
        <w:rPr>
          <w:rFonts w:hint="eastAsia"/>
        </w:rPr>
        <w:t>除109年度因上市(櫃)公司108年度獲利受美中貿易戰影響而衰退，及為降低COVID-19疫情之衝擊，政府在稅務面提供延緩、分期</w:t>
      </w:r>
      <w:r w:rsidR="002A71CC" w:rsidRPr="002A71CC">
        <w:rPr>
          <w:rFonts w:hint="eastAsia"/>
        </w:rPr>
        <w:t>繳納稅款及符合一定條件之企業免辦暫繳等紓困措施，致決算數低於預算數</w:t>
      </w:r>
      <w:r w:rsidR="00435AC5">
        <w:rPr>
          <w:rFonts w:hint="eastAsia"/>
        </w:rPr>
        <w:t>、</w:t>
      </w:r>
      <w:r w:rsidR="002A71CC" w:rsidRPr="002A71CC">
        <w:rPr>
          <w:rFonts w:hint="eastAsia"/>
        </w:rPr>
        <w:t>達成率僅95.58%外，餘各年度均達預算目標</w:t>
      </w:r>
      <w:r w:rsidR="00435AC5">
        <w:rPr>
          <w:rFonts w:hint="eastAsia"/>
        </w:rPr>
        <w:t>；</w:t>
      </w:r>
      <w:r w:rsidR="00435AC5">
        <w:rPr>
          <w:rFonts w:hint="eastAsia"/>
          <w:lang w:eastAsia="zh-HK"/>
        </w:rPr>
        <w:t>其中</w:t>
      </w:r>
      <w:r w:rsidR="002A71CC" w:rsidRPr="002A71CC">
        <w:rPr>
          <w:rFonts w:hint="eastAsia"/>
        </w:rPr>
        <w:t>110至11</w:t>
      </w:r>
      <w:r w:rsidR="00AB1D29">
        <w:rPr>
          <w:rFonts w:hint="eastAsia"/>
        </w:rPr>
        <w:t>3</w:t>
      </w:r>
      <w:r w:rsidR="002A71CC" w:rsidRPr="002A71CC">
        <w:rPr>
          <w:rFonts w:hint="eastAsia"/>
        </w:rPr>
        <w:t>年度</w:t>
      </w:r>
      <w:r w:rsidR="000C11B4">
        <w:rPr>
          <w:rFonts w:hint="eastAsia"/>
          <w:lang w:eastAsia="zh-HK"/>
        </w:rPr>
        <w:t>更</w:t>
      </w:r>
      <w:r w:rsidR="002A71CC" w:rsidRPr="002A71CC">
        <w:rPr>
          <w:rFonts w:hint="eastAsia"/>
        </w:rPr>
        <w:t>連續</w:t>
      </w:r>
      <w:r w:rsidR="00435AC5">
        <w:rPr>
          <w:rFonts w:hint="eastAsia"/>
        </w:rPr>
        <w:t>4</w:t>
      </w:r>
      <w:r w:rsidR="002A71CC" w:rsidRPr="002A71CC">
        <w:rPr>
          <w:rFonts w:hint="eastAsia"/>
        </w:rPr>
        <w:t>年決算數高於預算數比率</w:t>
      </w:r>
      <w:r w:rsidR="000C11B4">
        <w:rPr>
          <w:rFonts w:hint="eastAsia"/>
          <w:lang w:eastAsia="zh-HK"/>
        </w:rPr>
        <w:t>超</w:t>
      </w:r>
      <w:r w:rsidR="002A71CC" w:rsidRPr="002A71CC">
        <w:rPr>
          <w:rFonts w:hint="eastAsia"/>
        </w:rPr>
        <w:t>逾</w:t>
      </w:r>
      <w:r w:rsidR="00AB1D29">
        <w:rPr>
          <w:rFonts w:hint="eastAsia"/>
          <w:lang w:eastAsia="zh-HK"/>
        </w:rPr>
        <w:t>一</w:t>
      </w:r>
      <w:r w:rsidR="002A71CC" w:rsidRPr="002A71CC">
        <w:rPr>
          <w:rFonts w:hint="eastAsia"/>
        </w:rPr>
        <w:t>成</w:t>
      </w:r>
      <w:r w:rsidR="00435AC5" w:rsidRPr="00435AC5">
        <w:rPr>
          <w:rFonts w:hint="eastAsia"/>
        </w:rPr>
        <w:t>(詳表2)</w:t>
      </w:r>
      <w:r w:rsidR="00435AC5">
        <w:rPr>
          <w:rFonts w:hint="eastAsia"/>
        </w:rPr>
        <w:t>，</w:t>
      </w:r>
      <w:r w:rsidR="00435AC5">
        <w:rPr>
          <w:rFonts w:hint="eastAsia"/>
          <w:lang w:eastAsia="zh-HK"/>
        </w:rPr>
        <w:t>主要係</w:t>
      </w:r>
      <w:r w:rsidR="000C11B4" w:rsidRPr="000C11B4">
        <w:rPr>
          <w:rFonts w:hint="eastAsia"/>
          <w:lang w:eastAsia="zh-HK"/>
        </w:rPr>
        <w:t>受惠於我國科技</w:t>
      </w:r>
      <w:r w:rsidR="00AB1D29">
        <w:rPr>
          <w:rFonts w:hint="eastAsia"/>
          <w:lang w:eastAsia="zh-HK"/>
        </w:rPr>
        <w:t>等</w:t>
      </w:r>
      <w:r w:rsidR="000C11B4" w:rsidRPr="000C11B4">
        <w:rPr>
          <w:rFonts w:hint="eastAsia"/>
          <w:lang w:eastAsia="zh-HK"/>
        </w:rPr>
        <w:t>產品出口強勁</w:t>
      </w:r>
      <w:r w:rsidR="000C11B4">
        <w:rPr>
          <w:rFonts w:hint="eastAsia"/>
        </w:rPr>
        <w:t>，</w:t>
      </w:r>
      <w:r w:rsidR="000C11B4" w:rsidRPr="000C11B4">
        <w:rPr>
          <w:rFonts w:hint="eastAsia"/>
          <w:lang w:eastAsia="zh-HK"/>
        </w:rPr>
        <w:t>上市櫃公司獲利成長，營利事業所得稅隨之增加；股利、薪資、利息所得增加同步推升綜合所得稅；股市交易熱絡</w:t>
      </w:r>
      <w:r w:rsidR="00C338A4">
        <w:rPr>
          <w:rFonts w:hint="eastAsia"/>
        </w:rPr>
        <w:t>、</w:t>
      </w:r>
      <w:r w:rsidR="000C11B4" w:rsidRPr="000C11B4">
        <w:rPr>
          <w:rFonts w:hint="eastAsia"/>
          <w:lang w:eastAsia="zh-HK"/>
        </w:rPr>
        <w:t>證劵交易稅實徵數劇增等</w:t>
      </w:r>
      <w:r w:rsidR="000C11B4">
        <w:rPr>
          <w:rFonts w:hint="eastAsia"/>
          <w:lang w:eastAsia="zh-HK"/>
        </w:rPr>
        <w:t>因素</w:t>
      </w:r>
      <w:r w:rsidR="000C11B4">
        <w:rPr>
          <w:rFonts w:hint="eastAsia"/>
        </w:rPr>
        <w:t>，</w:t>
      </w:r>
      <w:r w:rsidR="000C11B4">
        <w:rPr>
          <w:rFonts w:hint="eastAsia"/>
          <w:lang w:eastAsia="zh-HK"/>
        </w:rPr>
        <w:t>致</w:t>
      </w:r>
      <w:r w:rsidR="002A71CC" w:rsidRPr="002A71CC">
        <w:rPr>
          <w:rFonts w:hint="eastAsia"/>
        </w:rPr>
        <w:t>所得稅(含營利事業所得稅及綜合所得稅)、營業稅及證券交易稅等3稅目</w:t>
      </w:r>
      <w:r w:rsidR="00435AC5">
        <w:rPr>
          <w:rFonts w:hint="eastAsia"/>
          <w:lang w:eastAsia="zh-HK"/>
        </w:rPr>
        <w:t>之</w:t>
      </w:r>
      <w:r w:rsidR="002A71CC" w:rsidRPr="002A71CC">
        <w:rPr>
          <w:rFonts w:hint="eastAsia"/>
        </w:rPr>
        <w:t>決算數遠</w:t>
      </w:r>
      <w:r w:rsidR="000C11B4">
        <w:rPr>
          <w:rFonts w:hint="eastAsia"/>
          <w:lang w:eastAsia="zh-HK"/>
        </w:rPr>
        <w:t>超</w:t>
      </w:r>
      <w:r w:rsidR="002A71CC" w:rsidRPr="002A71CC">
        <w:rPr>
          <w:rFonts w:hint="eastAsia"/>
        </w:rPr>
        <w:t>逾</w:t>
      </w:r>
      <w:r w:rsidR="002A71CC" w:rsidRPr="002A71CC">
        <w:rPr>
          <w:rFonts w:hint="eastAsia"/>
        </w:rPr>
        <w:lastRenderedPageBreak/>
        <w:t>預算數。</w:t>
      </w:r>
    </w:p>
    <w:p w:rsidR="000C11B4" w:rsidRPr="00125145" w:rsidRDefault="000C11B4" w:rsidP="00E71014">
      <w:pPr>
        <w:pStyle w:val="123"/>
        <w:ind w:left="1133" w:hanging="283"/>
        <w:rPr>
          <w:rFonts w:hint="eastAsia"/>
          <w:lang w:eastAsia="zh-HK"/>
        </w:rPr>
      </w:pPr>
      <w:r>
        <w:rPr>
          <w:rFonts w:hint="eastAsia"/>
        </w:rPr>
        <w:t>3.</w:t>
      </w:r>
      <w:r w:rsidR="00571F3D">
        <w:rPr>
          <w:rFonts w:hint="eastAsia"/>
          <w:lang w:eastAsia="zh-HK"/>
        </w:rPr>
        <w:t>另</w:t>
      </w:r>
      <w:r>
        <w:rPr>
          <w:rFonts w:hint="eastAsia"/>
          <w:lang w:eastAsia="zh-HK"/>
        </w:rPr>
        <w:t>近</w:t>
      </w:r>
      <w:r>
        <w:rPr>
          <w:rFonts w:hint="eastAsia"/>
        </w:rPr>
        <w:t>10</w:t>
      </w:r>
      <w:r>
        <w:rPr>
          <w:rFonts w:hint="eastAsia"/>
          <w:lang w:eastAsia="zh-HK"/>
        </w:rPr>
        <w:t>年</w:t>
      </w:r>
      <w:r w:rsidR="00287618" w:rsidRPr="00287618">
        <w:rPr>
          <w:rFonts w:hint="eastAsia"/>
          <w:lang w:eastAsia="zh-HK"/>
        </w:rPr>
        <w:t>中央政府支出</w:t>
      </w:r>
      <w:r w:rsidR="00287618">
        <w:rPr>
          <w:rFonts w:hint="eastAsia"/>
          <w:lang w:eastAsia="zh-HK"/>
        </w:rPr>
        <w:t>總額</w:t>
      </w:r>
      <w:r w:rsidR="00571F3D" w:rsidRPr="007A27C8">
        <w:rPr>
          <w:rFonts w:hint="eastAsia"/>
        </w:rPr>
        <w:t>對GDP</w:t>
      </w:r>
      <w:r w:rsidR="00287618">
        <w:rPr>
          <w:rFonts w:hint="eastAsia"/>
          <w:lang w:eastAsia="zh-HK"/>
        </w:rPr>
        <w:t>之</w:t>
      </w:r>
      <w:r w:rsidR="00571F3D" w:rsidRPr="007A27C8">
        <w:rPr>
          <w:rFonts w:hint="eastAsia"/>
        </w:rPr>
        <w:t>比率</w:t>
      </w:r>
      <w:r w:rsidR="00287618">
        <w:rPr>
          <w:rFonts w:hint="eastAsia"/>
        </w:rPr>
        <w:t>，</w:t>
      </w:r>
      <w:r w:rsidR="00571F3D">
        <w:rPr>
          <w:rFonts w:hint="eastAsia"/>
          <w:lang w:eastAsia="zh-HK"/>
        </w:rPr>
        <w:t>雖由</w:t>
      </w:r>
      <w:r w:rsidR="00571F3D">
        <w:rPr>
          <w:rFonts w:hint="eastAsia"/>
        </w:rPr>
        <w:t>104</w:t>
      </w:r>
      <w:r w:rsidR="00571F3D">
        <w:rPr>
          <w:rFonts w:hint="eastAsia"/>
          <w:lang w:eastAsia="zh-HK"/>
        </w:rPr>
        <w:t>年</w:t>
      </w:r>
      <w:r w:rsidR="00287618">
        <w:rPr>
          <w:rFonts w:hint="eastAsia"/>
          <w:lang w:eastAsia="zh-HK"/>
        </w:rPr>
        <w:t>度</w:t>
      </w:r>
      <w:r w:rsidR="00571F3D">
        <w:rPr>
          <w:rFonts w:hint="eastAsia"/>
        </w:rPr>
        <w:t>11.12</w:t>
      </w:r>
      <w:r w:rsidR="00571F3D">
        <w:t>%</w:t>
      </w:r>
      <w:r w:rsidR="00571F3D">
        <w:rPr>
          <w:rFonts w:hint="eastAsia"/>
          <w:lang w:eastAsia="zh-HK"/>
        </w:rPr>
        <w:t>至</w:t>
      </w:r>
      <w:r w:rsidR="00571F3D">
        <w:rPr>
          <w:rFonts w:hint="eastAsia"/>
        </w:rPr>
        <w:t>113</w:t>
      </w:r>
      <w:r w:rsidR="00571F3D">
        <w:rPr>
          <w:rFonts w:hint="eastAsia"/>
          <w:lang w:eastAsia="zh-HK"/>
        </w:rPr>
        <w:t>年度減為</w:t>
      </w:r>
      <w:r w:rsidR="00571F3D">
        <w:rPr>
          <w:rFonts w:hint="eastAsia"/>
        </w:rPr>
        <w:t>10.88%，</w:t>
      </w:r>
      <w:r w:rsidR="00571F3D">
        <w:rPr>
          <w:rFonts w:hint="eastAsia"/>
          <w:lang w:eastAsia="zh-HK"/>
        </w:rPr>
        <w:t>惟金額呈增加趨</w:t>
      </w:r>
      <w:r w:rsidR="00571F3D">
        <w:rPr>
          <w:rFonts w:hint="eastAsia"/>
        </w:rPr>
        <w:t>勢，</w:t>
      </w:r>
      <w:r w:rsidR="00AF4D1C">
        <w:rPr>
          <w:rFonts w:hint="eastAsia"/>
          <w:lang w:eastAsia="zh-HK"/>
        </w:rPr>
        <w:t>且對照</w:t>
      </w:r>
      <w:r w:rsidR="00571F3D" w:rsidRPr="00571F3D">
        <w:rPr>
          <w:rFonts w:hint="eastAsia"/>
          <w:lang w:eastAsia="zh-HK"/>
        </w:rPr>
        <w:t>110至113年度</w:t>
      </w:r>
      <w:r w:rsidR="00AF4D1C">
        <w:rPr>
          <w:rFonts w:hint="eastAsia"/>
          <w:lang w:eastAsia="zh-HK"/>
        </w:rPr>
        <w:t>稅課收入決算數大幅超逾預算數期間</w:t>
      </w:r>
      <w:r w:rsidR="00AF4D1C">
        <w:rPr>
          <w:rFonts w:hint="eastAsia"/>
        </w:rPr>
        <w:t>，</w:t>
      </w:r>
      <w:r w:rsidR="00AF4D1C" w:rsidRPr="00AF4D1C">
        <w:rPr>
          <w:rFonts w:hint="eastAsia"/>
          <w:lang w:eastAsia="zh-HK"/>
        </w:rPr>
        <w:t>中央政府支出總額</w:t>
      </w:r>
      <w:r w:rsidR="00AF4D1C">
        <w:rPr>
          <w:rFonts w:hint="eastAsia"/>
          <w:lang w:eastAsia="zh-HK"/>
        </w:rPr>
        <w:t>亦</w:t>
      </w:r>
      <w:r w:rsidR="00571F3D" w:rsidRPr="00571F3D">
        <w:rPr>
          <w:rFonts w:hint="eastAsia"/>
          <w:lang w:eastAsia="zh-HK"/>
        </w:rPr>
        <w:t>連年創新高，迄113年度已高達2兆7</w:t>
      </w:r>
      <w:r w:rsidR="00571F3D">
        <w:rPr>
          <w:rFonts w:hint="eastAsia"/>
        </w:rPr>
        <w:t>,842</w:t>
      </w:r>
      <w:r w:rsidR="00571F3D" w:rsidRPr="00571F3D">
        <w:rPr>
          <w:rFonts w:hint="eastAsia"/>
          <w:lang w:eastAsia="zh-HK"/>
        </w:rPr>
        <w:t>億元</w:t>
      </w:r>
      <w:r w:rsidR="00AF4D1C">
        <w:rPr>
          <w:rFonts w:hint="eastAsia"/>
        </w:rPr>
        <w:t>。</w:t>
      </w:r>
      <w:r w:rsidR="00C338A4">
        <w:rPr>
          <w:rFonts w:hint="eastAsia"/>
          <w:lang w:eastAsia="zh-HK"/>
        </w:rPr>
        <w:t>以上</w:t>
      </w:r>
      <w:r w:rsidR="00C338A4">
        <w:rPr>
          <w:rFonts w:hint="eastAsia"/>
        </w:rPr>
        <w:t>，</w:t>
      </w:r>
      <w:r w:rsidR="00AF4D1C" w:rsidRPr="00AF4D1C">
        <w:rPr>
          <w:rFonts w:hint="eastAsia"/>
          <w:lang w:eastAsia="zh-HK"/>
        </w:rPr>
        <w:t>110至113年度</w:t>
      </w:r>
      <w:r w:rsidR="00C338A4">
        <w:rPr>
          <w:rFonts w:hint="eastAsia"/>
          <w:lang w:eastAsia="zh-HK"/>
        </w:rPr>
        <w:t>中央政府</w:t>
      </w:r>
      <w:r w:rsidR="00AF4D1C">
        <w:rPr>
          <w:rFonts w:hint="eastAsia"/>
          <w:lang w:eastAsia="zh-HK"/>
        </w:rPr>
        <w:t>稅課收入</w:t>
      </w:r>
      <w:r w:rsidR="00C338A4">
        <w:rPr>
          <w:rFonts w:hint="eastAsia"/>
          <w:lang w:eastAsia="zh-HK"/>
        </w:rPr>
        <w:t>受惠於</w:t>
      </w:r>
      <w:r w:rsidR="00C338A4" w:rsidRPr="00C338A4">
        <w:rPr>
          <w:rFonts w:hint="eastAsia"/>
          <w:lang w:eastAsia="zh-HK"/>
        </w:rPr>
        <w:t>出口強勁</w:t>
      </w:r>
      <w:r w:rsidR="00C338A4">
        <w:rPr>
          <w:rFonts w:hint="eastAsia"/>
        </w:rPr>
        <w:t>、</w:t>
      </w:r>
      <w:r w:rsidR="00C338A4">
        <w:rPr>
          <w:rFonts w:hint="eastAsia"/>
          <w:lang w:eastAsia="zh-HK"/>
        </w:rPr>
        <w:t>股市熱絡等因素而大幅成長</w:t>
      </w:r>
      <w:r w:rsidR="00C338A4">
        <w:rPr>
          <w:rFonts w:hint="eastAsia"/>
        </w:rPr>
        <w:t>，</w:t>
      </w:r>
      <w:r w:rsidR="00C338A4">
        <w:rPr>
          <w:rFonts w:hint="eastAsia"/>
          <w:lang w:eastAsia="zh-HK"/>
        </w:rPr>
        <w:t>同期間中央政府支出亦大</w:t>
      </w:r>
      <w:r w:rsidR="00C338A4">
        <w:rPr>
          <w:rFonts w:hint="eastAsia"/>
          <w:lang w:eastAsia="zh-HK"/>
        </w:rPr>
        <w:lastRenderedPageBreak/>
        <w:t>幅增加</w:t>
      </w:r>
      <w:r w:rsidR="00C338A4">
        <w:rPr>
          <w:rFonts w:hint="eastAsia"/>
        </w:rPr>
        <w:t>，</w:t>
      </w:r>
      <w:r w:rsidR="00C338A4">
        <w:rPr>
          <w:rFonts w:hint="eastAsia"/>
          <w:lang w:eastAsia="zh-HK"/>
        </w:rPr>
        <w:t>惟如遇突發或重大事件而衝</w:t>
      </w:r>
      <w:r w:rsidR="00C338A4">
        <w:rPr>
          <w:rFonts w:hint="eastAsia"/>
        </w:rPr>
        <w:t>擊</w:t>
      </w:r>
      <w:r w:rsidR="00C338A4">
        <w:rPr>
          <w:rFonts w:hint="eastAsia"/>
          <w:lang w:eastAsia="zh-HK"/>
        </w:rPr>
        <w:t>稅收</w:t>
      </w:r>
      <w:r w:rsidR="00C338A4">
        <w:rPr>
          <w:rFonts w:hint="eastAsia"/>
        </w:rPr>
        <w:t>，</w:t>
      </w:r>
      <w:r w:rsidR="00287618" w:rsidRPr="00287618">
        <w:rPr>
          <w:rFonts w:hint="eastAsia"/>
        </w:rPr>
        <w:t>中央政府支出</w:t>
      </w:r>
      <w:r w:rsidR="00287618">
        <w:rPr>
          <w:rFonts w:hint="eastAsia"/>
          <w:lang w:eastAsia="zh-HK"/>
        </w:rPr>
        <w:t>卻未能減少</w:t>
      </w:r>
      <w:r w:rsidR="00287618">
        <w:rPr>
          <w:rFonts w:hint="eastAsia"/>
        </w:rPr>
        <w:t>，</w:t>
      </w:r>
      <w:r w:rsidR="009C561F">
        <w:rPr>
          <w:rFonts w:hint="eastAsia"/>
          <w:lang w:eastAsia="zh-HK"/>
        </w:rPr>
        <w:t>恐影</w:t>
      </w:r>
      <w:r w:rsidR="009C561F">
        <w:rPr>
          <w:rFonts w:hint="eastAsia"/>
        </w:rPr>
        <w:t>響</w:t>
      </w:r>
      <w:r w:rsidR="009C561F">
        <w:rPr>
          <w:rFonts w:hint="eastAsia"/>
          <w:lang w:eastAsia="zh-HK"/>
        </w:rPr>
        <w:t>政府財政紀律</w:t>
      </w:r>
      <w:r w:rsidR="009C561F">
        <w:rPr>
          <w:rFonts w:hint="eastAsia"/>
        </w:rPr>
        <w:t>。</w:t>
      </w:r>
    </w:p>
    <w:p w:rsidR="00541E1F" w:rsidRDefault="0090570E" w:rsidP="000662E4">
      <w:pPr>
        <w:spacing w:beforeLines="50" w:before="250" w:line="280" w:lineRule="exact"/>
        <w:ind w:leftChars="29" w:left="785" w:hangingChars="248" w:hanging="703"/>
        <w:jc w:val="left"/>
        <w:rPr>
          <w:rFonts w:hAnsi="標楷體"/>
          <w:b/>
          <w:sz w:val="24"/>
        </w:rPr>
      </w:pPr>
      <w:r w:rsidRPr="002E6523">
        <w:rPr>
          <w:rFonts w:hint="eastAsia"/>
          <w:b/>
        </w:rPr>
        <w:t xml:space="preserve">表1  </w:t>
      </w:r>
      <w:r w:rsidRPr="002E6523">
        <w:rPr>
          <w:rFonts w:hAnsi="標楷體" w:hint="eastAsia"/>
          <w:b/>
        </w:rPr>
        <w:t>10</w:t>
      </w:r>
      <w:r w:rsidR="00E71014">
        <w:rPr>
          <w:rFonts w:hAnsi="標楷體" w:hint="eastAsia"/>
          <w:b/>
        </w:rPr>
        <w:t>4</w:t>
      </w:r>
      <w:r w:rsidRPr="002E6523">
        <w:rPr>
          <w:rFonts w:hAnsi="標楷體" w:hint="eastAsia"/>
          <w:b/>
        </w:rPr>
        <w:t>至11</w:t>
      </w:r>
      <w:r w:rsidR="00E71014">
        <w:rPr>
          <w:rFonts w:hAnsi="標楷體" w:hint="eastAsia"/>
          <w:b/>
        </w:rPr>
        <w:t>3</w:t>
      </w:r>
      <w:r w:rsidRPr="002E6523">
        <w:rPr>
          <w:rFonts w:hAnsi="標楷體" w:hint="eastAsia"/>
          <w:b/>
        </w:rPr>
        <w:t>年度</w:t>
      </w:r>
      <w:r w:rsidR="00541E1F">
        <w:rPr>
          <w:rFonts w:hAnsi="標楷體" w:hint="eastAsia"/>
          <w:b/>
          <w:lang w:eastAsia="zh-HK"/>
        </w:rPr>
        <w:t>中央政府預</w:t>
      </w:r>
      <w:r w:rsidR="00541E1F">
        <w:rPr>
          <w:rFonts w:hAnsi="標楷體" w:hint="eastAsia"/>
          <w:b/>
        </w:rPr>
        <w:t>、</w:t>
      </w:r>
      <w:r w:rsidR="00541E1F">
        <w:rPr>
          <w:rFonts w:hAnsi="標楷體" w:hint="eastAsia"/>
          <w:b/>
          <w:lang w:eastAsia="zh-HK"/>
        </w:rPr>
        <w:t>決算</w:t>
      </w:r>
      <w:r w:rsidRPr="002E6523">
        <w:rPr>
          <w:rFonts w:hAnsi="標楷體" w:hint="eastAsia"/>
          <w:b/>
        </w:rPr>
        <w:t>稅課收入占</w:t>
      </w:r>
      <w:r w:rsidR="00541E1F">
        <w:rPr>
          <w:rFonts w:hAnsi="標楷體" w:hint="eastAsia"/>
          <w:b/>
          <w:lang w:eastAsia="zh-HK"/>
        </w:rPr>
        <w:t>比</w:t>
      </w:r>
      <w:r w:rsidRPr="002E6523">
        <w:rPr>
          <w:rFonts w:hAnsi="標楷體" w:hint="eastAsia"/>
          <w:b/>
        </w:rPr>
        <w:t>概況表</w:t>
      </w:r>
      <w:r w:rsidRPr="002E6523">
        <w:rPr>
          <w:rFonts w:hAnsi="標楷體" w:hint="eastAsia"/>
          <w:b/>
          <w:sz w:val="24"/>
        </w:rPr>
        <w:t xml:space="preserve"> </w:t>
      </w:r>
    </w:p>
    <w:p w:rsidR="0090570E" w:rsidRPr="002E6523" w:rsidRDefault="0090570E" w:rsidP="00541E1F">
      <w:pPr>
        <w:spacing w:line="280" w:lineRule="exact"/>
        <w:ind w:leftChars="29" w:left="686" w:hangingChars="248" w:hanging="604"/>
        <w:jc w:val="right"/>
        <w:rPr>
          <w:rFonts w:hAnsi="標楷體"/>
          <w:sz w:val="24"/>
          <w:szCs w:val="24"/>
        </w:rPr>
      </w:pPr>
      <w:r w:rsidRPr="002E6523">
        <w:rPr>
          <w:rFonts w:hAnsi="標楷體" w:hint="eastAsia"/>
          <w:b/>
          <w:sz w:val="24"/>
        </w:rPr>
        <w:t xml:space="preserve">                                          </w:t>
      </w:r>
      <w:r w:rsidRPr="002E6523">
        <w:rPr>
          <w:rFonts w:hAnsi="標楷體" w:hint="eastAsia"/>
          <w:sz w:val="24"/>
          <w:szCs w:val="24"/>
        </w:rPr>
        <w:t>單位：新臺幣千元；%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98"/>
        <w:gridCol w:w="1538"/>
        <w:gridCol w:w="1546"/>
        <w:gridCol w:w="931"/>
        <w:gridCol w:w="1519"/>
        <w:gridCol w:w="1516"/>
        <w:gridCol w:w="863"/>
      </w:tblGrid>
      <w:tr w:rsidR="0090570E" w:rsidRPr="002E6523" w:rsidTr="000662E4">
        <w:tc>
          <w:tcPr>
            <w:tcW w:w="598" w:type="dxa"/>
            <w:vMerge w:val="restart"/>
            <w:shd w:val="clear" w:color="auto" w:fill="auto"/>
            <w:vAlign w:val="center"/>
          </w:tcPr>
          <w:p w:rsidR="0090570E" w:rsidRPr="002E6523" w:rsidRDefault="0090570E" w:rsidP="0090570E">
            <w:pPr>
              <w:pStyle w:val="142"/>
              <w:rPr>
                <w:rFonts w:hAnsi="標楷體" w:hint="eastAsia"/>
                <w:b/>
                <w:spacing w:val="-20"/>
                <w:w w:val="90"/>
                <w:szCs w:val="24"/>
              </w:rPr>
            </w:pPr>
            <w:r w:rsidRPr="002E6523">
              <w:rPr>
                <w:rFonts w:hAnsi="標楷體" w:hint="eastAsia"/>
                <w:b/>
                <w:spacing w:val="-20"/>
                <w:w w:val="90"/>
                <w:szCs w:val="24"/>
              </w:rPr>
              <w:t>年度</w:t>
            </w:r>
          </w:p>
        </w:tc>
        <w:tc>
          <w:tcPr>
            <w:tcW w:w="4015"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法定預算</w:t>
            </w:r>
          </w:p>
        </w:tc>
        <w:tc>
          <w:tcPr>
            <w:tcW w:w="3898"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審定決算</w:t>
            </w:r>
          </w:p>
        </w:tc>
      </w:tr>
      <w:tr w:rsidR="0090570E" w:rsidRPr="002E6523" w:rsidTr="000662E4">
        <w:tc>
          <w:tcPr>
            <w:tcW w:w="598" w:type="dxa"/>
            <w:vMerge/>
            <w:shd w:val="clear" w:color="auto" w:fill="auto"/>
          </w:tcPr>
          <w:p w:rsidR="0090570E" w:rsidRPr="002E6523" w:rsidRDefault="0090570E" w:rsidP="0090570E">
            <w:pPr>
              <w:pStyle w:val="142"/>
              <w:rPr>
                <w:rFonts w:hAnsi="標楷體" w:hint="eastAsia"/>
                <w:b/>
                <w:spacing w:val="-20"/>
                <w:w w:val="90"/>
                <w:szCs w:val="24"/>
              </w:rPr>
            </w:pPr>
          </w:p>
        </w:tc>
        <w:tc>
          <w:tcPr>
            <w:tcW w:w="1538"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4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931" w:type="dxa"/>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c>
          <w:tcPr>
            <w:tcW w:w="1519"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1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863"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104</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,776,702,733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,319,405,000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74.26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1,885,671,520</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,465,119,470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77</w:t>
            </w:r>
            <w:r w:rsidRPr="002E6523">
              <w:rPr>
                <w:rFonts w:hAnsi="標楷體" w:hint="eastAsia"/>
                <w:spacing w:val="-20"/>
                <w:w w:val="90"/>
                <w:szCs w:val="24"/>
              </w:rPr>
              <w:t>.</w:t>
            </w:r>
            <w:r w:rsidRPr="002E6523">
              <w:rPr>
                <w:rFonts w:hAnsi="標楷體"/>
                <w:spacing w:val="-20"/>
                <w:w w:val="90"/>
                <w:szCs w:val="24"/>
              </w:rPr>
              <w:t>70</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105</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,822,377,773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,440,009,000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79.02</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1,895,742,556</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,533,842,020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0.91</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106</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,841,451,404</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,469,310,000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1,929,818,773</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,522,876,570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8.91</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107</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,919,376,256</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,577,495,000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82.19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2,020,338,924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,639,216,918</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1.14</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108</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,992,562,681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,647,107,000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82.66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2,076,530,034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,686,139,001</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1.20</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109</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,107,027,829</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,679,592,000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79.71</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2,169,606,832</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,605,392,290</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3.99</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110</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,053,518,101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,678,542,000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81.74</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2,386,951,474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,003,781,919</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3.95</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111</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,267,025,455</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,903,767,300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83.98</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2,713,248,575</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,304,002,321</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4.92</w:t>
            </w:r>
          </w:p>
        </w:tc>
      </w:tr>
      <w:tr w:rsidR="0090570E" w:rsidRPr="002E6523" w:rsidTr="000662E4">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112</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,579,588,822</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,194,910,000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85.09</w:t>
            </w:r>
          </w:p>
        </w:tc>
        <w:tc>
          <w:tcPr>
            <w:tcW w:w="1519" w:type="dxa"/>
            <w:shd w:val="clear" w:color="auto" w:fill="auto"/>
          </w:tcPr>
          <w:p w:rsidR="0090570E" w:rsidRPr="002E6523" w:rsidRDefault="0090570E" w:rsidP="00AB1D29">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907,3</w:t>
            </w:r>
            <w:r w:rsidRPr="002E6523">
              <w:rPr>
                <w:rFonts w:hAnsi="標楷體" w:hint="eastAsia"/>
                <w:spacing w:val="-20"/>
                <w:w w:val="90"/>
                <w:szCs w:val="24"/>
              </w:rPr>
              <w:t>99</w:t>
            </w:r>
            <w:r w:rsidRPr="002E6523">
              <w:rPr>
                <w:rFonts w:hAnsi="標楷體"/>
                <w:spacing w:val="-20"/>
                <w:w w:val="90"/>
                <w:szCs w:val="24"/>
              </w:rPr>
              <w:t>,</w:t>
            </w:r>
            <w:r w:rsidRPr="002E6523">
              <w:rPr>
                <w:rFonts w:hAnsi="標楷體" w:hint="eastAsia"/>
                <w:spacing w:val="-20"/>
                <w:w w:val="90"/>
                <w:szCs w:val="24"/>
              </w:rPr>
              <w:t>42</w:t>
            </w:r>
            <w:r w:rsidR="00AB1D29">
              <w:rPr>
                <w:rFonts w:hAnsi="標楷體" w:hint="eastAsia"/>
                <w:spacing w:val="-20"/>
                <w:w w:val="90"/>
                <w:szCs w:val="24"/>
              </w:rPr>
              <w:t>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,488,2</w:t>
            </w:r>
            <w:r w:rsidRPr="002E6523">
              <w:rPr>
                <w:rFonts w:hAnsi="標楷體" w:hint="eastAsia"/>
                <w:spacing w:val="-20"/>
                <w:w w:val="90"/>
                <w:szCs w:val="24"/>
              </w:rPr>
              <w:t>7</w:t>
            </w:r>
            <w:r w:rsidRPr="002E6523">
              <w:rPr>
                <w:rFonts w:hAnsi="標楷體"/>
                <w:spacing w:val="-20"/>
                <w:w w:val="90"/>
                <w:szCs w:val="24"/>
              </w:rPr>
              <w:t>7,9</w:t>
            </w:r>
            <w:r w:rsidRPr="002E6523">
              <w:rPr>
                <w:rFonts w:hAnsi="標楷體" w:hint="eastAsia"/>
                <w:spacing w:val="-20"/>
                <w:w w:val="90"/>
                <w:szCs w:val="24"/>
              </w:rPr>
              <w:t>2</w:t>
            </w:r>
            <w:r w:rsidRPr="002E6523">
              <w:rPr>
                <w:rFonts w:hAnsi="標楷體"/>
                <w:spacing w:val="-20"/>
                <w:w w:val="90"/>
                <w:szCs w:val="24"/>
              </w:rPr>
              <w:t>8</w:t>
            </w:r>
          </w:p>
        </w:tc>
        <w:tc>
          <w:tcPr>
            <w:tcW w:w="86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5.</w:t>
            </w:r>
            <w:r w:rsidRPr="002E6523">
              <w:rPr>
                <w:rFonts w:hAnsi="標楷體" w:hint="eastAsia"/>
                <w:spacing w:val="-20"/>
                <w:w w:val="90"/>
                <w:szCs w:val="24"/>
              </w:rPr>
              <w:t>58</w:t>
            </w:r>
          </w:p>
        </w:tc>
      </w:tr>
      <w:tr w:rsidR="00E71014" w:rsidRPr="002E6523" w:rsidTr="000662E4">
        <w:tc>
          <w:tcPr>
            <w:tcW w:w="598" w:type="dxa"/>
            <w:shd w:val="clear" w:color="auto" w:fill="auto"/>
          </w:tcPr>
          <w:p w:rsidR="00E71014" w:rsidRPr="002E6523" w:rsidRDefault="00E71014" w:rsidP="0090570E">
            <w:pPr>
              <w:pStyle w:val="142"/>
              <w:jc w:val="center"/>
              <w:rPr>
                <w:rFonts w:hAnsi="標楷體" w:hint="eastAsia"/>
                <w:spacing w:val="-20"/>
                <w:w w:val="90"/>
                <w:szCs w:val="24"/>
              </w:rPr>
            </w:pPr>
            <w:r>
              <w:rPr>
                <w:rFonts w:hAnsi="標楷體" w:hint="eastAsia"/>
                <w:spacing w:val="-20"/>
                <w:w w:val="90"/>
                <w:szCs w:val="24"/>
              </w:rPr>
              <w:t>113</w:t>
            </w:r>
          </w:p>
        </w:tc>
        <w:tc>
          <w:tcPr>
            <w:tcW w:w="1538"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2,725,453,566</w:t>
            </w:r>
          </w:p>
        </w:tc>
        <w:tc>
          <w:tcPr>
            <w:tcW w:w="1546"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2,314,020,000</w:t>
            </w:r>
          </w:p>
        </w:tc>
        <w:tc>
          <w:tcPr>
            <w:tcW w:w="931"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84.90</w:t>
            </w:r>
          </w:p>
        </w:tc>
        <w:tc>
          <w:tcPr>
            <w:tcW w:w="1519"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3,143,927,803</w:t>
            </w:r>
          </w:p>
        </w:tc>
        <w:tc>
          <w:tcPr>
            <w:tcW w:w="1516"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2,689,755,527</w:t>
            </w:r>
          </w:p>
        </w:tc>
        <w:tc>
          <w:tcPr>
            <w:tcW w:w="863" w:type="dxa"/>
            <w:shd w:val="clear" w:color="auto" w:fill="auto"/>
          </w:tcPr>
          <w:p w:rsidR="00E71014" w:rsidRPr="002E6523" w:rsidRDefault="00E71014" w:rsidP="0090570E">
            <w:pPr>
              <w:pStyle w:val="142"/>
              <w:jc w:val="right"/>
              <w:rPr>
                <w:rFonts w:hAnsi="標楷體" w:hint="eastAsia"/>
                <w:spacing w:val="-20"/>
                <w:w w:val="90"/>
                <w:szCs w:val="24"/>
              </w:rPr>
            </w:pPr>
            <w:r>
              <w:rPr>
                <w:rFonts w:hAnsi="標楷體" w:hint="eastAsia"/>
                <w:spacing w:val="-20"/>
                <w:w w:val="90"/>
                <w:szCs w:val="24"/>
              </w:rPr>
              <w:t>85.55</w:t>
            </w:r>
          </w:p>
        </w:tc>
      </w:tr>
    </w:tbl>
    <w:p w:rsidR="00541E1F" w:rsidRDefault="00541E1F" w:rsidP="0090570E">
      <w:pPr>
        <w:spacing w:line="280" w:lineRule="exact"/>
        <w:ind w:leftChars="0" w:left="0" w:firstLineChars="28" w:firstLine="68"/>
        <w:jc w:val="left"/>
        <w:rPr>
          <w:rFonts w:hAnsi="標楷體"/>
          <w:sz w:val="24"/>
          <w:szCs w:val="24"/>
        </w:rPr>
      </w:pPr>
      <w:r>
        <w:rPr>
          <w:rFonts w:hAnsi="標楷體" w:hint="eastAsia"/>
          <w:sz w:val="24"/>
          <w:szCs w:val="24"/>
          <w:lang w:eastAsia="zh-HK"/>
        </w:rPr>
        <w:t>說</w:t>
      </w:r>
      <w:r>
        <w:rPr>
          <w:rFonts w:hAnsi="標楷體" w:hint="eastAsia"/>
          <w:sz w:val="24"/>
          <w:szCs w:val="24"/>
        </w:rPr>
        <w:t xml:space="preserve"> </w:t>
      </w:r>
      <w:r>
        <w:rPr>
          <w:rFonts w:hAnsi="標楷體"/>
          <w:sz w:val="24"/>
          <w:szCs w:val="24"/>
        </w:rPr>
        <w:t xml:space="preserve">   </w:t>
      </w:r>
      <w:r>
        <w:rPr>
          <w:rFonts w:hAnsi="標楷體" w:hint="eastAsia"/>
          <w:sz w:val="24"/>
          <w:szCs w:val="24"/>
          <w:lang w:eastAsia="zh-HK"/>
        </w:rPr>
        <w:t>明</w:t>
      </w:r>
      <w:r>
        <w:rPr>
          <w:rFonts w:hAnsi="標楷體" w:hint="eastAsia"/>
          <w:sz w:val="24"/>
          <w:szCs w:val="24"/>
        </w:rPr>
        <w:t>：</w:t>
      </w:r>
      <w:r w:rsidRPr="00541E1F">
        <w:rPr>
          <w:rFonts w:hAnsi="標楷體" w:hint="eastAsia"/>
          <w:sz w:val="24"/>
          <w:szCs w:val="24"/>
        </w:rPr>
        <w:t>稅課收入占比</w:t>
      </w:r>
      <w:r>
        <w:rPr>
          <w:rFonts w:hAnsi="標楷體" w:hint="eastAsia"/>
          <w:sz w:val="24"/>
          <w:szCs w:val="24"/>
        </w:rPr>
        <w:t>=</w:t>
      </w:r>
      <w:r>
        <w:rPr>
          <w:rFonts w:hAnsi="標楷體" w:hint="eastAsia"/>
          <w:sz w:val="24"/>
          <w:szCs w:val="24"/>
          <w:lang w:eastAsia="zh-HK"/>
        </w:rPr>
        <w:t>稅課收入預</w:t>
      </w:r>
      <w:r>
        <w:rPr>
          <w:rFonts w:hAnsi="標楷體" w:hint="eastAsia"/>
          <w:sz w:val="24"/>
          <w:szCs w:val="24"/>
        </w:rPr>
        <w:t>(</w:t>
      </w:r>
      <w:r>
        <w:rPr>
          <w:rFonts w:hAnsi="標楷體" w:hint="eastAsia"/>
          <w:sz w:val="24"/>
          <w:szCs w:val="24"/>
          <w:lang w:eastAsia="zh-HK"/>
        </w:rPr>
        <w:t>決</w:t>
      </w:r>
      <w:r>
        <w:rPr>
          <w:rFonts w:hAnsi="標楷體" w:hint="eastAsia"/>
          <w:sz w:val="24"/>
          <w:szCs w:val="24"/>
        </w:rPr>
        <w:t>)</w:t>
      </w:r>
      <w:r>
        <w:rPr>
          <w:rFonts w:hAnsi="標楷體" w:hint="eastAsia"/>
          <w:sz w:val="24"/>
          <w:szCs w:val="24"/>
          <w:lang w:eastAsia="zh-HK"/>
        </w:rPr>
        <w:t>算數</w:t>
      </w:r>
      <w:r>
        <w:rPr>
          <w:rFonts w:hAnsi="標楷體" w:hint="eastAsia"/>
          <w:sz w:val="24"/>
          <w:szCs w:val="24"/>
        </w:rPr>
        <w:t>/</w:t>
      </w:r>
      <w:r w:rsidRPr="00541E1F">
        <w:rPr>
          <w:rFonts w:hAnsi="標楷體" w:hint="eastAsia"/>
          <w:sz w:val="24"/>
          <w:szCs w:val="24"/>
        </w:rPr>
        <w:t>歲入總額預(決)算數</w:t>
      </w:r>
      <w:r>
        <w:rPr>
          <w:rFonts w:hAnsi="標楷體" w:hint="eastAsia"/>
          <w:sz w:val="24"/>
          <w:szCs w:val="24"/>
        </w:rPr>
        <w:t>*100%</w:t>
      </w:r>
    </w:p>
    <w:p w:rsidR="0090570E" w:rsidRPr="002E6523" w:rsidRDefault="0090570E" w:rsidP="0090570E">
      <w:pPr>
        <w:spacing w:line="280" w:lineRule="exact"/>
        <w:ind w:leftChars="0" w:left="0" w:firstLineChars="28" w:firstLine="68"/>
        <w:jc w:val="left"/>
        <w:rPr>
          <w:rFonts w:hAnsi="標楷體" w:hint="eastAsia"/>
          <w:sz w:val="24"/>
          <w:szCs w:val="24"/>
        </w:rPr>
      </w:pPr>
      <w:r w:rsidRPr="002E6523">
        <w:rPr>
          <w:rFonts w:hAnsi="標楷體" w:hint="eastAsia"/>
          <w:sz w:val="24"/>
          <w:szCs w:val="24"/>
        </w:rPr>
        <w:t>資料來源：行政院主計總處官網。</w:t>
      </w:r>
    </w:p>
    <w:p w:rsidR="00C748BC" w:rsidRPr="00EB100F" w:rsidRDefault="00C748BC" w:rsidP="000662E4">
      <w:pPr>
        <w:spacing w:beforeLines="50" w:before="250" w:line="280" w:lineRule="exact"/>
        <w:ind w:leftChars="29" w:left="785" w:hangingChars="248" w:hanging="703"/>
        <w:rPr>
          <w:rFonts w:hAnsi="標楷體"/>
          <w:b/>
        </w:rPr>
      </w:pPr>
      <w:r w:rsidRPr="00EB100F">
        <w:rPr>
          <w:rFonts w:hint="eastAsia"/>
          <w:b/>
        </w:rPr>
        <w:t>表</w:t>
      </w:r>
      <w:r w:rsidR="00EB100F" w:rsidRPr="00EB100F">
        <w:rPr>
          <w:rFonts w:hint="eastAsia"/>
          <w:b/>
        </w:rPr>
        <w:t>2</w:t>
      </w:r>
      <w:r w:rsidRPr="00EB100F">
        <w:rPr>
          <w:rFonts w:hint="eastAsia"/>
          <w:b/>
        </w:rPr>
        <w:t xml:space="preserve">  </w:t>
      </w:r>
      <w:r w:rsidRPr="00EB100F">
        <w:rPr>
          <w:rFonts w:hAnsi="標楷體" w:hint="eastAsia"/>
          <w:b/>
        </w:rPr>
        <w:t>10</w:t>
      </w:r>
      <w:r w:rsidR="002A71CC">
        <w:rPr>
          <w:rFonts w:hAnsi="標楷體" w:hint="eastAsia"/>
          <w:b/>
        </w:rPr>
        <w:t>4</w:t>
      </w:r>
      <w:r w:rsidRPr="00EB100F">
        <w:rPr>
          <w:rFonts w:hAnsi="標楷體" w:hint="eastAsia"/>
          <w:b/>
        </w:rPr>
        <w:t>至11</w:t>
      </w:r>
      <w:r w:rsidR="002A71CC">
        <w:rPr>
          <w:rFonts w:hAnsi="標楷體" w:hint="eastAsia"/>
          <w:b/>
        </w:rPr>
        <w:t>3</w:t>
      </w:r>
      <w:r w:rsidRPr="00EB100F">
        <w:rPr>
          <w:rFonts w:hAnsi="標楷體" w:hint="eastAsia"/>
          <w:b/>
        </w:rPr>
        <w:t>年度中央政府</w:t>
      </w:r>
      <w:r w:rsidR="002A71CC" w:rsidRPr="002A71CC">
        <w:rPr>
          <w:rFonts w:hAnsi="標楷體" w:hint="eastAsia"/>
          <w:b/>
        </w:rPr>
        <w:t>支出總額</w:t>
      </w:r>
      <w:r w:rsidR="002A71CC">
        <w:rPr>
          <w:rFonts w:hAnsi="標楷體" w:hint="eastAsia"/>
          <w:b/>
          <w:lang w:eastAsia="zh-HK"/>
        </w:rPr>
        <w:t>及</w:t>
      </w:r>
      <w:r w:rsidRPr="00EB100F">
        <w:rPr>
          <w:rFonts w:hAnsi="標楷體" w:hint="eastAsia"/>
          <w:b/>
        </w:rPr>
        <w:t>稅課收入</w:t>
      </w:r>
      <w:r w:rsidR="002A71CC">
        <w:rPr>
          <w:rFonts w:hAnsi="標楷體" w:hint="eastAsia"/>
          <w:b/>
          <w:lang w:eastAsia="zh-HK"/>
        </w:rPr>
        <w:t>決算</w:t>
      </w:r>
      <w:r w:rsidRPr="00EB100F">
        <w:rPr>
          <w:rFonts w:hAnsi="標楷體" w:hint="eastAsia"/>
          <w:b/>
        </w:rPr>
        <w:t>概況表</w:t>
      </w:r>
    </w:p>
    <w:p w:rsidR="00C748BC" w:rsidRDefault="00C748BC" w:rsidP="002A71CC">
      <w:pPr>
        <w:spacing w:line="280" w:lineRule="exact"/>
        <w:ind w:leftChars="29" w:left="685" w:hangingChars="248" w:hanging="603"/>
        <w:jc w:val="right"/>
        <w:rPr>
          <w:rFonts w:hAnsi="標楷體"/>
          <w:sz w:val="24"/>
          <w:szCs w:val="24"/>
        </w:rPr>
      </w:pPr>
      <w:r w:rsidRPr="00EB100F">
        <w:rPr>
          <w:rFonts w:hAnsi="標楷體" w:hint="eastAsia"/>
          <w:sz w:val="24"/>
          <w:szCs w:val="24"/>
        </w:rPr>
        <w:t>單位：新臺幣</w:t>
      </w:r>
      <w:r w:rsidR="00643C6E">
        <w:rPr>
          <w:rFonts w:hAnsi="標楷體" w:hint="eastAsia"/>
          <w:sz w:val="24"/>
          <w:szCs w:val="24"/>
          <w:lang w:eastAsia="zh-HK"/>
        </w:rPr>
        <w:t>億</w:t>
      </w:r>
      <w:r w:rsidRPr="00EB100F">
        <w:rPr>
          <w:rFonts w:hAnsi="標楷體" w:hint="eastAsia"/>
          <w:sz w:val="24"/>
          <w:szCs w:val="24"/>
        </w:rPr>
        <w:t>元；%</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10"/>
        <w:gridCol w:w="2212"/>
        <w:gridCol w:w="1582"/>
        <w:gridCol w:w="2393"/>
        <w:gridCol w:w="1459"/>
      </w:tblGrid>
      <w:tr w:rsidR="00643C6E" w:rsidRPr="00C14B35" w:rsidTr="00C14B35">
        <w:trPr>
          <w:tblHeader/>
        </w:trPr>
        <w:tc>
          <w:tcPr>
            <w:tcW w:w="910" w:type="dxa"/>
            <w:vMerge w:val="restart"/>
            <w:shd w:val="clear" w:color="auto" w:fill="auto"/>
            <w:vAlign w:val="center"/>
          </w:tcPr>
          <w:p w:rsidR="00643C6E" w:rsidRPr="00C14B35" w:rsidRDefault="000662E4"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年度</w:t>
            </w:r>
          </w:p>
        </w:tc>
        <w:tc>
          <w:tcPr>
            <w:tcW w:w="3794" w:type="dxa"/>
            <w:gridSpan w:val="2"/>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中央政府支出總額</w:t>
            </w:r>
          </w:p>
        </w:tc>
        <w:tc>
          <w:tcPr>
            <w:tcW w:w="3852" w:type="dxa"/>
            <w:gridSpan w:val="2"/>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稅課收入決算數</w:t>
            </w:r>
          </w:p>
        </w:tc>
      </w:tr>
      <w:tr w:rsidR="00643C6E" w:rsidRPr="00C14B35" w:rsidTr="00C14B35">
        <w:trPr>
          <w:tblHeader/>
        </w:trPr>
        <w:tc>
          <w:tcPr>
            <w:tcW w:w="910" w:type="dxa"/>
            <w:vMerge/>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p>
        </w:tc>
        <w:tc>
          <w:tcPr>
            <w:tcW w:w="2212"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金額</w:t>
            </w:r>
          </w:p>
        </w:tc>
        <w:tc>
          <w:tcPr>
            <w:tcW w:w="1582"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對GDP比率</w:t>
            </w:r>
          </w:p>
        </w:tc>
        <w:tc>
          <w:tcPr>
            <w:tcW w:w="2393"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lang w:eastAsia="zh-HK"/>
              </w:rPr>
              <w:t>金額</w:t>
            </w:r>
          </w:p>
        </w:tc>
        <w:tc>
          <w:tcPr>
            <w:tcW w:w="1459" w:type="dxa"/>
            <w:shd w:val="clear" w:color="auto" w:fill="auto"/>
            <w:vAlign w:val="center"/>
          </w:tcPr>
          <w:p w:rsidR="00643C6E" w:rsidRPr="00C14B35" w:rsidRDefault="00643C6E" w:rsidP="00C14B35">
            <w:pPr>
              <w:spacing w:line="280" w:lineRule="exact"/>
              <w:ind w:leftChars="0" w:left="0" w:firstLineChars="0" w:firstLine="0"/>
              <w:jc w:val="center"/>
              <w:rPr>
                <w:rFonts w:hAnsi="標楷體"/>
                <w:b/>
                <w:sz w:val="24"/>
                <w:szCs w:val="24"/>
              </w:rPr>
            </w:pPr>
            <w:r w:rsidRPr="00C14B35">
              <w:rPr>
                <w:rFonts w:hAnsi="標楷體" w:hint="eastAsia"/>
                <w:b/>
                <w:sz w:val="24"/>
                <w:szCs w:val="24"/>
              </w:rPr>
              <w:t>預算達成率</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104</w:t>
            </w:r>
          </w:p>
        </w:tc>
        <w:tc>
          <w:tcPr>
            <w:tcW w:w="2212"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hint="eastAsia"/>
                <w:sz w:val="24"/>
                <w:szCs w:val="24"/>
              </w:rPr>
              <w:t>18,957.32</w:t>
            </w:r>
          </w:p>
        </w:tc>
        <w:tc>
          <w:tcPr>
            <w:tcW w:w="1582"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hint="eastAsia"/>
                <w:sz w:val="24"/>
                <w:szCs w:val="24"/>
              </w:rPr>
              <w:t>11.12</w:t>
            </w:r>
          </w:p>
        </w:tc>
        <w:tc>
          <w:tcPr>
            <w:tcW w:w="2393"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sz w:val="24"/>
                <w:szCs w:val="24"/>
              </w:rPr>
              <w:t>14,651.19</w:t>
            </w:r>
          </w:p>
        </w:tc>
        <w:tc>
          <w:tcPr>
            <w:tcW w:w="1459" w:type="dxa"/>
            <w:shd w:val="clear" w:color="auto" w:fill="auto"/>
          </w:tcPr>
          <w:p w:rsidR="000662E4" w:rsidRPr="00EB100F" w:rsidRDefault="000662E4" w:rsidP="00C14B35">
            <w:pPr>
              <w:pStyle w:val="142"/>
              <w:jc w:val="right"/>
            </w:pPr>
            <w:r w:rsidRPr="00EB100F">
              <w:rPr>
                <w:rFonts w:hint="eastAsia"/>
              </w:rPr>
              <w:t>1</w:t>
            </w:r>
            <w:r w:rsidRPr="00EB100F">
              <w:t>11.04</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105</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19,399.47</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11.05</w:t>
            </w:r>
          </w:p>
        </w:tc>
        <w:tc>
          <w:tcPr>
            <w:tcW w:w="2393" w:type="dxa"/>
            <w:shd w:val="clear" w:color="auto" w:fill="auto"/>
          </w:tcPr>
          <w:p w:rsidR="000662E4" w:rsidRPr="00EB100F" w:rsidRDefault="000662E4" w:rsidP="00C14B35">
            <w:pPr>
              <w:pStyle w:val="142"/>
              <w:jc w:val="right"/>
              <w:rPr>
                <w:rFonts w:hint="eastAsia"/>
              </w:rPr>
            </w:pPr>
            <w:r w:rsidRPr="000662E4">
              <w:t>15,338.42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06.52</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106</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19,273.01</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10.70</w:t>
            </w:r>
          </w:p>
        </w:tc>
        <w:tc>
          <w:tcPr>
            <w:tcW w:w="2393" w:type="dxa"/>
            <w:shd w:val="clear" w:color="auto" w:fill="auto"/>
          </w:tcPr>
          <w:p w:rsidR="000662E4" w:rsidRPr="00EB100F" w:rsidRDefault="000662E4" w:rsidP="00C14B35">
            <w:pPr>
              <w:pStyle w:val="142"/>
              <w:jc w:val="right"/>
              <w:rPr>
                <w:rFonts w:hint="eastAsia"/>
              </w:rPr>
            </w:pPr>
            <w:r w:rsidRPr="000662E4">
              <w:t>15,228.77</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03.65</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107</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19,094.12</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10.37</w:t>
            </w:r>
          </w:p>
        </w:tc>
        <w:tc>
          <w:tcPr>
            <w:tcW w:w="2393" w:type="dxa"/>
            <w:shd w:val="clear" w:color="auto" w:fill="auto"/>
          </w:tcPr>
          <w:p w:rsidR="000662E4" w:rsidRPr="00EB100F" w:rsidRDefault="000662E4" w:rsidP="00C14B35">
            <w:pPr>
              <w:pStyle w:val="142"/>
              <w:jc w:val="right"/>
              <w:rPr>
                <w:rFonts w:hint="eastAsia"/>
              </w:rPr>
            </w:pPr>
            <w:r w:rsidRPr="000662E4">
              <w:t>16,392.17</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03.91</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108</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19,558.07</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10.31</w:t>
            </w:r>
          </w:p>
        </w:tc>
        <w:tc>
          <w:tcPr>
            <w:tcW w:w="2393" w:type="dxa"/>
            <w:shd w:val="clear" w:color="auto" w:fill="auto"/>
          </w:tcPr>
          <w:p w:rsidR="000662E4" w:rsidRPr="00EB100F" w:rsidRDefault="000662E4" w:rsidP="00C14B35">
            <w:pPr>
              <w:pStyle w:val="142"/>
              <w:jc w:val="right"/>
              <w:rPr>
                <w:rFonts w:hint="eastAsia"/>
              </w:rPr>
            </w:pPr>
            <w:r w:rsidRPr="000662E4">
              <w:t>16,861.39</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02.37</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109</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20,393.53</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10.18</w:t>
            </w:r>
          </w:p>
        </w:tc>
        <w:tc>
          <w:tcPr>
            <w:tcW w:w="2393" w:type="dxa"/>
            <w:shd w:val="clear" w:color="auto" w:fill="auto"/>
          </w:tcPr>
          <w:p w:rsidR="000662E4" w:rsidRPr="00EB100F" w:rsidRDefault="000662E4" w:rsidP="00C14B35">
            <w:pPr>
              <w:pStyle w:val="142"/>
              <w:jc w:val="right"/>
              <w:rPr>
                <w:rFonts w:hint="eastAsia"/>
              </w:rPr>
            </w:pPr>
            <w:r w:rsidRPr="000662E4">
              <w:t>16,053.92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9</w:t>
            </w:r>
            <w:r w:rsidRPr="00EB100F">
              <w:t>5.58</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110</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20,890.66</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9.59</w:t>
            </w:r>
          </w:p>
        </w:tc>
        <w:tc>
          <w:tcPr>
            <w:tcW w:w="2393" w:type="dxa"/>
            <w:shd w:val="clear" w:color="auto" w:fill="auto"/>
          </w:tcPr>
          <w:p w:rsidR="000662E4" w:rsidRPr="00EB100F" w:rsidRDefault="000662E4" w:rsidP="00C14B35">
            <w:pPr>
              <w:pStyle w:val="142"/>
              <w:jc w:val="right"/>
              <w:rPr>
                <w:rFonts w:hint="eastAsia"/>
              </w:rPr>
            </w:pPr>
            <w:r w:rsidRPr="000662E4">
              <w:t>20,037.82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19.38</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lastRenderedPageBreak/>
              <w:t>111</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22,139.56</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9.70</w:t>
            </w:r>
          </w:p>
        </w:tc>
        <w:tc>
          <w:tcPr>
            <w:tcW w:w="2393" w:type="dxa"/>
            <w:shd w:val="clear" w:color="auto" w:fill="auto"/>
          </w:tcPr>
          <w:p w:rsidR="000662E4" w:rsidRPr="00EB100F" w:rsidRDefault="000662E4" w:rsidP="00C14B35">
            <w:pPr>
              <w:pStyle w:val="142"/>
              <w:jc w:val="right"/>
              <w:rPr>
                <w:rFonts w:hint="eastAsia"/>
              </w:rPr>
            </w:pPr>
            <w:r w:rsidRPr="000662E4">
              <w:t>23,040.02</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21.02</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112</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26,277.76</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11.14</w:t>
            </w:r>
          </w:p>
        </w:tc>
        <w:tc>
          <w:tcPr>
            <w:tcW w:w="2393" w:type="dxa"/>
            <w:shd w:val="clear" w:color="auto" w:fill="auto"/>
          </w:tcPr>
          <w:p w:rsidR="000662E4" w:rsidRPr="00EB100F" w:rsidRDefault="000662E4" w:rsidP="00C14B35">
            <w:pPr>
              <w:pStyle w:val="142"/>
              <w:jc w:val="right"/>
              <w:rPr>
                <w:rFonts w:hint="eastAsia"/>
              </w:rPr>
            </w:pPr>
            <w:r w:rsidRPr="000662E4">
              <w:t>24,882.78</w:t>
            </w:r>
          </w:p>
        </w:tc>
        <w:tc>
          <w:tcPr>
            <w:tcW w:w="1459" w:type="dxa"/>
            <w:shd w:val="clear" w:color="auto" w:fill="auto"/>
          </w:tcPr>
          <w:p w:rsidR="000662E4" w:rsidRPr="00EB100F" w:rsidRDefault="000662E4" w:rsidP="00C14B35">
            <w:pPr>
              <w:pStyle w:val="142"/>
              <w:jc w:val="right"/>
              <w:rPr>
                <w:rFonts w:hint="eastAsia"/>
              </w:rPr>
            </w:pPr>
            <w:r w:rsidRPr="00EB100F">
              <w:rPr>
                <w:rFonts w:hint="eastAsia"/>
              </w:rPr>
              <w:t>1</w:t>
            </w:r>
            <w:r w:rsidRPr="00EB100F">
              <w:t>13.37</w:t>
            </w:r>
          </w:p>
        </w:tc>
      </w:tr>
      <w:tr w:rsidR="000662E4" w:rsidRPr="00C14B35" w:rsidTr="00C14B35">
        <w:tc>
          <w:tcPr>
            <w:tcW w:w="910" w:type="dxa"/>
            <w:shd w:val="clear" w:color="auto" w:fill="auto"/>
          </w:tcPr>
          <w:p w:rsidR="000662E4" w:rsidRPr="00C14B35" w:rsidRDefault="000662E4"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113</w:t>
            </w:r>
          </w:p>
        </w:tc>
        <w:tc>
          <w:tcPr>
            <w:tcW w:w="221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27,841.79</w:t>
            </w:r>
          </w:p>
        </w:tc>
        <w:tc>
          <w:tcPr>
            <w:tcW w:w="1582" w:type="dxa"/>
            <w:shd w:val="clear" w:color="auto" w:fill="auto"/>
          </w:tcPr>
          <w:p w:rsidR="000662E4" w:rsidRPr="00C14B35" w:rsidRDefault="000662E4" w:rsidP="00C14B35">
            <w:pPr>
              <w:pStyle w:val="142"/>
              <w:jc w:val="right"/>
              <w:rPr>
                <w:snapToGrid/>
                <w:lang w:val="x-none" w:eastAsia="zh-HK"/>
              </w:rPr>
            </w:pPr>
            <w:r w:rsidRPr="00C14B35">
              <w:rPr>
                <w:rFonts w:hint="eastAsia"/>
                <w:snapToGrid/>
                <w:lang w:val="x-none" w:eastAsia="zh-HK"/>
              </w:rPr>
              <w:t>10.88</w:t>
            </w:r>
          </w:p>
        </w:tc>
        <w:tc>
          <w:tcPr>
            <w:tcW w:w="2393" w:type="dxa"/>
            <w:shd w:val="clear" w:color="auto" w:fill="auto"/>
          </w:tcPr>
          <w:p w:rsidR="000662E4" w:rsidRPr="00EB100F" w:rsidRDefault="000662E4" w:rsidP="00C14B35">
            <w:pPr>
              <w:pStyle w:val="142"/>
              <w:jc w:val="right"/>
              <w:rPr>
                <w:rFonts w:hint="eastAsia"/>
              </w:rPr>
            </w:pPr>
            <w:r w:rsidRPr="000662E4">
              <w:t>26</w:t>
            </w:r>
            <w:r>
              <w:rPr>
                <w:rFonts w:hint="eastAsia"/>
              </w:rPr>
              <w:t>,</w:t>
            </w:r>
            <w:r w:rsidRPr="000662E4">
              <w:t>897</w:t>
            </w:r>
            <w:r>
              <w:rPr>
                <w:rFonts w:hint="eastAsia"/>
              </w:rPr>
              <w:t>.</w:t>
            </w:r>
            <w:r w:rsidRPr="000662E4">
              <w:t>5</w:t>
            </w:r>
            <w:r>
              <w:rPr>
                <w:rFonts w:hint="eastAsia"/>
              </w:rPr>
              <w:t>6</w:t>
            </w:r>
          </w:p>
        </w:tc>
        <w:tc>
          <w:tcPr>
            <w:tcW w:w="1459" w:type="dxa"/>
            <w:shd w:val="clear" w:color="auto" w:fill="auto"/>
          </w:tcPr>
          <w:p w:rsidR="000662E4" w:rsidRPr="00C14B35" w:rsidRDefault="000662E4" w:rsidP="00C14B35">
            <w:pPr>
              <w:spacing w:line="280" w:lineRule="exact"/>
              <w:ind w:leftChars="0" w:left="0" w:firstLineChars="0" w:firstLine="0"/>
              <w:jc w:val="right"/>
              <w:rPr>
                <w:rFonts w:hAnsi="標楷體"/>
                <w:sz w:val="24"/>
                <w:szCs w:val="24"/>
              </w:rPr>
            </w:pPr>
            <w:r w:rsidRPr="00C14B35">
              <w:rPr>
                <w:rFonts w:hAnsi="標楷體" w:hint="eastAsia"/>
                <w:sz w:val="24"/>
                <w:szCs w:val="24"/>
              </w:rPr>
              <w:t>116.24</w:t>
            </w:r>
          </w:p>
        </w:tc>
      </w:tr>
    </w:tbl>
    <w:p w:rsidR="00AD5DA6" w:rsidRDefault="00AD5DA6" w:rsidP="00C748BC">
      <w:pPr>
        <w:pStyle w:val="142"/>
        <w:rPr>
          <w:rFonts w:hAnsi="標楷體"/>
        </w:rPr>
      </w:pPr>
      <w:r w:rsidRPr="00EB100F">
        <w:rPr>
          <w:rFonts w:hint="eastAsia"/>
        </w:rPr>
        <w:t>說    明</w:t>
      </w:r>
      <w:r w:rsidRPr="00EB100F">
        <w:rPr>
          <w:rFonts w:hAnsi="標楷體" w:hint="eastAsia"/>
        </w:rPr>
        <w:t>：</w:t>
      </w:r>
      <w:r w:rsidR="000662E4">
        <w:rPr>
          <w:rFonts w:hAnsi="標楷體" w:hint="eastAsia"/>
        </w:rPr>
        <w:t>1.</w:t>
      </w:r>
      <w:r w:rsidR="00435AC5" w:rsidRPr="00435AC5">
        <w:rPr>
          <w:rFonts w:hAnsi="標楷體" w:hint="eastAsia"/>
        </w:rPr>
        <w:t>中央政府支出總額係總決算數，不含特別預算</w:t>
      </w:r>
      <w:r w:rsidR="00435AC5">
        <w:rPr>
          <w:rFonts w:hAnsi="標楷體" w:hint="eastAsia"/>
        </w:rPr>
        <w:t>。</w:t>
      </w:r>
    </w:p>
    <w:p w:rsidR="00435AC5" w:rsidRPr="00EB100F" w:rsidRDefault="00435AC5" w:rsidP="00C748BC">
      <w:pPr>
        <w:pStyle w:val="142"/>
        <w:rPr>
          <w:rFonts w:hint="eastAsia"/>
        </w:rPr>
      </w:pPr>
      <w:r>
        <w:rPr>
          <w:rFonts w:hAnsi="標楷體" w:hint="eastAsia"/>
        </w:rPr>
        <w:t xml:space="preserve"> </w:t>
      </w:r>
      <w:r>
        <w:rPr>
          <w:rFonts w:hAnsi="標楷體"/>
        </w:rPr>
        <w:t xml:space="preserve">         </w:t>
      </w:r>
      <w:r>
        <w:rPr>
          <w:rFonts w:hAnsi="標楷體" w:hint="eastAsia"/>
        </w:rPr>
        <w:t>2.</w:t>
      </w:r>
      <w:r>
        <w:rPr>
          <w:rFonts w:hAnsi="標楷體" w:hint="eastAsia"/>
          <w:lang w:eastAsia="zh-HK"/>
        </w:rPr>
        <w:t>稅課收入預算達成率</w:t>
      </w:r>
      <w:r>
        <w:rPr>
          <w:rFonts w:hAnsi="標楷體" w:hint="eastAsia"/>
        </w:rPr>
        <w:t>=</w:t>
      </w:r>
      <w:r w:rsidRPr="00435AC5">
        <w:rPr>
          <w:rFonts w:hAnsi="標楷體" w:hint="eastAsia"/>
        </w:rPr>
        <w:t>稅課收入決算數</w:t>
      </w:r>
      <w:r>
        <w:rPr>
          <w:rFonts w:hAnsi="標楷體" w:hint="eastAsia"/>
        </w:rPr>
        <w:t>/</w:t>
      </w:r>
      <w:r w:rsidRPr="00435AC5">
        <w:rPr>
          <w:rFonts w:hAnsi="標楷體" w:hint="eastAsia"/>
        </w:rPr>
        <w:t>稅課收入</w:t>
      </w:r>
      <w:r>
        <w:rPr>
          <w:rFonts w:hAnsi="標楷體" w:hint="eastAsia"/>
          <w:lang w:eastAsia="zh-HK"/>
        </w:rPr>
        <w:t>預</w:t>
      </w:r>
      <w:r w:rsidRPr="00435AC5">
        <w:rPr>
          <w:rFonts w:hAnsi="標楷體" w:hint="eastAsia"/>
        </w:rPr>
        <w:t>算數</w:t>
      </w:r>
      <w:r>
        <w:rPr>
          <w:rFonts w:hAnsi="標楷體" w:hint="eastAsia"/>
        </w:rPr>
        <w:t>*100</w:t>
      </w:r>
      <w:r w:rsidR="00E63D0C">
        <w:rPr>
          <w:rFonts w:hAnsi="標楷體" w:hint="eastAsia"/>
        </w:rPr>
        <w:t>%。</w:t>
      </w:r>
    </w:p>
    <w:p w:rsidR="00C748BC" w:rsidRPr="00EB100F" w:rsidRDefault="00C748BC" w:rsidP="00C748BC">
      <w:pPr>
        <w:pStyle w:val="142"/>
        <w:rPr>
          <w:rFonts w:hint="eastAsia"/>
        </w:rPr>
      </w:pPr>
      <w:r w:rsidRPr="00EB100F">
        <w:rPr>
          <w:rFonts w:hint="eastAsia"/>
        </w:rPr>
        <w:t>資料來源：</w:t>
      </w:r>
      <w:r w:rsidR="00435AC5" w:rsidRPr="00435AC5">
        <w:rPr>
          <w:rFonts w:hint="eastAsia"/>
        </w:rPr>
        <w:t>115年度中央政府總預算案總說明</w:t>
      </w:r>
      <w:r w:rsidR="00435AC5">
        <w:rPr>
          <w:rFonts w:hint="eastAsia"/>
          <w:lang w:eastAsia="zh-HK"/>
        </w:rPr>
        <w:t>及</w:t>
      </w:r>
      <w:r w:rsidRPr="00EB100F">
        <w:rPr>
          <w:rFonts w:hint="eastAsia"/>
        </w:rPr>
        <w:t>行政院主計總處官網。</w:t>
      </w:r>
    </w:p>
    <w:p w:rsidR="00E71014" w:rsidRPr="00505E7B" w:rsidRDefault="00E71014" w:rsidP="00E71014">
      <w:pPr>
        <w:pStyle w:val="a4"/>
        <w:ind w:left="849" w:hanging="283"/>
        <w:rPr>
          <w:b/>
        </w:rPr>
      </w:pPr>
      <w:r w:rsidRPr="00E71014">
        <w:rPr>
          <w:rFonts w:hint="eastAsia"/>
          <w:b/>
        </w:rPr>
        <w:t>(二)113年度中央政府收入淨額占各級政府合計數比率達75.1%，係歷年最高，</w:t>
      </w:r>
      <w:r w:rsidR="004F4174">
        <w:rPr>
          <w:rFonts w:hint="eastAsia"/>
          <w:b/>
          <w:lang w:eastAsia="zh-HK"/>
        </w:rPr>
        <w:t>鑒於財劃法修正調整</w:t>
      </w:r>
      <w:r w:rsidR="00505E7B">
        <w:rPr>
          <w:rFonts w:hint="eastAsia"/>
          <w:b/>
          <w:lang w:eastAsia="zh-HK"/>
        </w:rPr>
        <w:t>中央政府</w:t>
      </w:r>
      <w:r w:rsidRPr="00E71014">
        <w:rPr>
          <w:rFonts w:hint="eastAsia"/>
          <w:b/>
        </w:rPr>
        <w:t>稅課收入分成比</w:t>
      </w:r>
      <w:r w:rsidRPr="00505E7B">
        <w:rPr>
          <w:rFonts w:hint="eastAsia"/>
          <w:b/>
        </w:rPr>
        <w:t>率，允宜</w:t>
      </w:r>
      <w:r w:rsidR="00505E7B">
        <w:rPr>
          <w:rFonts w:hint="eastAsia"/>
          <w:b/>
          <w:lang w:eastAsia="zh-HK"/>
        </w:rPr>
        <w:t>審慎</w:t>
      </w:r>
      <w:r w:rsidRPr="00505E7B">
        <w:rPr>
          <w:rFonts w:hint="eastAsia"/>
          <w:b/>
        </w:rPr>
        <w:t>規劃</w:t>
      </w:r>
      <w:r w:rsidR="00505E7B">
        <w:rPr>
          <w:rFonts w:hint="eastAsia"/>
          <w:b/>
          <w:lang w:eastAsia="zh-HK"/>
        </w:rPr>
        <w:t>妥適之</w:t>
      </w:r>
      <w:r w:rsidR="00505E7B" w:rsidRPr="00505E7B">
        <w:rPr>
          <w:rFonts w:hint="eastAsia"/>
          <w:b/>
          <w:lang w:eastAsia="zh-HK"/>
        </w:rPr>
        <w:t>預算</w:t>
      </w:r>
      <w:r w:rsidR="00340278">
        <w:rPr>
          <w:rFonts w:hint="eastAsia"/>
          <w:b/>
          <w:lang w:eastAsia="zh-HK"/>
        </w:rPr>
        <w:t>收支</w:t>
      </w:r>
      <w:r w:rsidR="00505E7B" w:rsidRPr="00505E7B">
        <w:rPr>
          <w:rFonts w:hint="eastAsia"/>
          <w:b/>
          <w:lang w:eastAsia="zh-HK"/>
        </w:rPr>
        <w:t>規模</w:t>
      </w:r>
      <w:r w:rsidR="00505E7B" w:rsidRPr="00505E7B">
        <w:rPr>
          <w:rFonts w:hint="eastAsia"/>
          <w:b/>
        </w:rPr>
        <w:t>，</w:t>
      </w:r>
      <w:r w:rsidR="00505E7B" w:rsidRPr="00505E7B">
        <w:rPr>
          <w:rFonts w:hint="eastAsia"/>
          <w:b/>
          <w:lang w:eastAsia="zh-HK"/>
        </w:rPr>
        <w:t>以提升財政韌性</w:t>
      </w:r>
    </w:p>
    <w:p w:rsidR="00E71014" w:rsidRDefault="009C561F" w:rsidP="009C561F">
      <w:pPr>
        <w:pStyle w:val="123"/>
        <w:ind w:left="1133" w:hanging="283"/>
      </w:pPr>
      <w:r>
        <w:rPr>
          <w:rFonts w:hint="eastAsia"/>
        </w:rPr>
        <w:t>1.</w:t>
      </w:r>
      <w:r w:rsidR="00816201" w:rsidRPr="00816201">
        <w:rPr>
          <w:rFonts w:hint="eastAsia"/>
        </w:rPr>
        <w:t>觀察中央政府淨收入占各級政府淨收入合計數比率(以下稱</w:t>
      </w:r>
      <w:r w:rsidR="00816201" w:rsidRPr="00816201">
        <w:rPr>
          <w:rFonts w:hint="eastAsia"/>
        </w:rPr>
        <w:lastRenderedPageBreak/>
        <w:t>中央政府</w:t>
      </w:r>
      <w:r w:rsidR="007C2154">
        <w:rPr>
          <w:rFonts w:hint="eastAsia"/>
          <w:lang w:eastAsia="zh-HK"/>
        </w:rPr>
        <w:t>淨</w:t>
      </w:r>
      <w:r w:rsidR="00816201" w:rsidRPr="00816201">
        <w:rPr>
          <w:rFonts w:hint="eastAsia"/>
        </w:rPr>
        <w:t>收入比率)情形，</w:t>
      </w:r>
      <w:r w:rsidR="00816201">
        <w:rPr>
          <w:rFonts w:hint="eastAsia"/>
          <w:lang w:eastAsia="zh-HK"/>
        </w:rPr>
        <w:t>財政收支劃分法</w:t>
      </w:r>
      <w:r w:rsidR="00816201">
        <w:rPr>
          <w:rFonts w:hint="eastAsia"/>
        </w:rPr>
        <w:t>(</w:t>
      </w:r>
      <w:r w:rsidR="00816201">
        <w:rPr>
          <w:rFonts w:hint="eastAsia"/>
          <w:lang w:eastAsia="zh-HK"/>
        </w:rPr>
        <w:t>以下稱財劃法</w:t>
      </w:r>
      <w:r w:rsidR="00816201">
        <w:rPr>
          <w:rFonts w:hint="eastAsia"/>
        </w:rPr>
        <w:t>)</w:t>
      </w:r>
      <w:r w:rsidR="00816201" w:rsidRPr="00816201">
        <w:rPr>
          <w:rFonts w:hint="eastAsia"/>
        </w:rPr>
        <w:t>於88年配合臺灣省政府虛級化予以修正，中央政府</w:t>
      </w:r>
      <w:r w:rsidR="007C2154">
        <w:rPr>
          <w:rFonts w:hint="eastAsia"/>
          <w:lang w:eastAsia="zh-HK"/>
        </w:rPr>
        <w:t>淨</w:t>
      </w:r>
      <w:r w:rsidR="00816201" w:rsidRPr="00816201">
        <w:rPr>
          <w:rFonts w:hint="eastAsia"/>
        </w:rPr>
        <w:t>收入比率(決算)由87及88年度之55.5%及60.1%，88下半年及89年度驟增為73.5%</w:t>
      </w:r>
      <w:r w:rsidR="00816201">
        <w:rPr>
          <w:rFonts w:hint="eastAsia"/>
        </w:rPr>
        <w:t>，90</w:t>
      </w:r>
      <w:r w:rsidR="00816201">
        <w:rPr>
          <w:rFonts w:hint="eastAsia"/>
          <w:lang w:eastAsia="zh-HK"/>
        </w:rPr>
        <w:t>年度續增至</w:t>
      </w:r>
      <w:r w:rsidR="00816201">
        <w:rPr>
          <w:rFonts w:hint="eastAsia"/>
        </w:rPr>
        <w:t>74.7%；104</w:t>
      </w:r>
      <w:r w:rsidR="00816201">
        <w:rPr>
          <w:rFonts w:hint="eastAsia"/>
          <w:lang w:eastAsia="zh-HK"/>
        </w:rPr>
        <w:t>至</w:t>
      </w:r>
      <w:r w:rsidR="00816201">
        <w:rPr>
          <w:rFonts w:hint="eastAsia"/>
        </w:rPr>
        <w:t>109</w:t>
      </w:r>
      <w:r w:rsidR="00816201">
        <w:rPr>
          <w:rFonts w:hint="eastAsia"/>
          <w:lang w:eastAsia="zh-HK"/>
        </w:rPr>
        <w:t>年度該比率仍逾</w:t>
      </w:r>
      <w:r w:rsidR="00816201">
        <w:rPr>
          <w:rFonts w:hint="eastAsia"/>
        </w:rPr>
        <w:t>70%、</w:t>
      </w:r>
      <w:r w:rsidR="00816201">
        <w:rPr>
          <w:rFonts w:hint="eastAsia"/>
          <w:lang w:eastAsia="zh-HK"/>
        </w:rPr>
        <w:t>介於</w:t>
      </w:r>
      <w:r w:rsidR="00816201">
        <w:rPr>
          <w:rFonts w:hint="eastAsia"/>
        </w:rPr>
        <w:t>70.7%</w:t>
      </w:r>
      <w:r w:rsidR="004E5B8D">
        <w:rPr>
          <w:rFonts w:hint="eastAsia"/>
          <w:lang w:eastAsia="zh-HK"/>
        </w:rPr>
        <w:t>至</w:t>
      </w:r>
      <w:r w:rsidR="004E5B8D">
        <w:rPr>
          <w:rFonts w:hint="eastAsia"/>
        </w:rPr>
        <w:t>71.6%</w:t>
      </w:r>
      <w:r w:rsidR="004E5B8D">
        <w:rPr>
          <w:rFonts w:hint="eastAsia"/>
          <w:lang w:eastAsia="zh-HK"/>
        </w:rPr>
        <w:t>間</w:t>
      </w:r>
      <w:r w:rsidR="004E5B8D">
        <w:rPr>
          <w:rFonts w:hint="eastAsia"/>
        </w:rPr>
        <w:t>，110</w:t>
      </w:r>
      <w:r w:rsidR="004E5B8D">
        <w:rPr>
          <w:rFonts w:hint="eastAsia"/>
          <w:lang w:eastAsia="zh-HK"/>
        </w:rPr>
        <w:t>至</w:t>
      </w:r>
      <w:r w:rsidR="004E5B8D">
        <w:rPr>
          <w:rFonts w:hint="eastAsia"/>
        </w:rPr>
        <w:t>113</w:t>
      </w:r>
      <w:r w:rsidR="004E5B8D">
        <w:rPr>
          <w:rFonts w:hint="eastAsia"/>
          <w:lang w:eastAsia="zh-HK"/>
        </w:rPr>
        <w:t>年度</w:t>
      </w:r>
      <w:r w:rsidR="004E5B8D" w:rsidRPr="004E5B8D">
        <w:rPr>
          <w:rFonts w:hint="eastAsia"/>
          <w:lang w:eastAsia="zh-HK"/>
        </w:rPr>
        <w:t>中央政府</w:t>
      </w:r>
      <w:r w:rsidR="007C2154">
        <w:rPr>
          <w:rFonts w:hint="eastAsia"/>
          <w:lang w:eastAsia="zh-HK"/>
        </w:rPr>
        <w:t>淨</w:t>
      </w:r>
      <w:r w:rsidR="004E5B8D" w:rsidRPr="004E5B8D">
        <w:rPr>
          <w:rFonts w:hint="eastAsia"/>
          <w:lang w:eastAsia="zh-HK"/>
        </w:rPr>
        <w:t>收入比率</w:t>
      </w:r>
      <w:r w:rsidR="004E5B8D">
        <w:rPr>
          <w:rFonts w:hint="eastAsia"/>
          <w:lang w:eastAsia="zh-HK"/>
        </w:rPr>
        <w:t>逐年遞增</w:t>
      </w:r>
      <w:r w:rsidR="004E5B8D">
        <w:rPr>
          <w:rFonts w:hint="eastAsia"/>
        </w:rPr>
        <w:t>，</w:t>
      </w:r>
      <w:r w:rsidR="00816201" w:rsidRPr="00816201">
        <w:rPr>
          <w:rFonts w:hint="eastAsia"/>
        </w:rPr>
        <w:t>迄113年度達75.1%</w:t>
      </w:r>
      <w:r w:rsidR="00287618">
        <w:rPr>
          <w:rFonts w:hint="eastAsia"/>
        </w:rPr>
        <w:t>、</w:t>
      </w:r>
      <w:r w:rsidR="00287618">
        <w:rPr>
          <w:rFonts w:hint="eastAsia"/>
          <w:lang w:eastAsia="zh-HK"/>
        </w:rPr>
        <w:t>為歷年最高</w:t>
      </w:r>
      <w:r w:rsidR="004E5B8D">
        <w:rPr>
          <w:rFonts w:hint="eastAsia"/>
        </w:rPr>
        <w:t>，</w:t>
      </w:r>
      <w:r w:rsidR="004E5B8D">
        <w:rPr>
          <w:rFonts w:hint="eastAsia"/>
          <w:lang w:eastAsia="zh-HK"/>
        </w:rPr>
        <w:t>即各級政府收入</w:t>
      </w:r>
      <w:r w:rsidR="007C2154">
        <w:rPr>
          <w:rFonts w:hint="eastAsia"/>
          <w:lang w:eastAsia="zh-HK"/>
        </w:rPr>
        <w:t>淨額</w:t>
      </w:r>
      <w:r w:rsidR="004E5B8D">
        <w:rPr>
          <w:rFonts w:hint="eastAsia"/>
          <w:lang w:eastAsia="zh-HK"/>
        </w:rPr>
        <w:t>逾</w:t>
      </w:r>
      <w:r w:rsidR="004E5B8D">
        <w:rPr>
          <w:rFonts w:hint="eastAsia"/>
        </w:rPr>
        <w:t>75%</w:t>
      </w:r>
      <w:r w:rsidR="004E5B8D">
        <w:rPr>
          <w:rFonts w:hint="eastAsia"/>
          <w:lang w:eastAsia="zh-HK"/>
        </w:rPr>
        <w:t>屬中央政府</w:t>
      </w:r>
      <w:r w:rsidR="004E5B8D">
        <w:rPr>
          <w:rFonts w:hint="eastAsia"/>
        </w:rPr>
        <w:t>，</w:t>
      </w:r>
      <w:r w:rsidR="004E5B8D">
        <w:rPr>
          <w:rFonts w:hint="eastAsia"/>
          <w:lang w:eastAsia="zh-HK"/>
        </w:rPr>
        <w:t>地方政府未達</w:t>
      </w:r>
      <w:r w:rsidR="004E5B8D">
        <w:rPr>
          <w:rFonts w:hint="eastAsia"/>
        </w:rPr>
        <w:t>25%</w:t>
      </w:r>
      <w:r w:rsidR="00287618" w:rsidRPr="00816201">
        <w:rPr>
          <w:rFonts w:hint="eastAsia"/>
        </w:rPr>
        <w:t xml:space="preserve"> </w:t>
      </w:r>
      <w:r w:rsidR="00816201" w:rsidRPr="00816201">
        <w:rPr>
          <w:rFonts w:hint="eastAsia"/>
        </w:rPr>
        <w:t>(詳表</w:t>
      </w:r>
      <w:r w:rsidR="00816201">
        <w:rPr>
          <w:rFonts w:hint="eastAsia"/>
        </w:rPr>
        <w:t>3</w:t>
      </w:r>
      <w:r w:rsidR="00816201" w:rsidRPr="00816201">
        <w:rPr>
          <w:rFonts w:hint="eastAsia"/>
        </w:rPr>
        <w:t>)</w:t>
      </w:r>
      <w:r w:rsidR="00287618">
        <w:rPr>
          <w:rFonts w:hint="eastAsia"/>
        </w:rPr>
        <w:t>。</w:t>
      </w:r>
    </w:p>
    <w:p w:rsidR="009C561F" w:rsidRDefault="009C561F" w:rsidP="009C561F">
      <w:pPr>
        <w:pStyle w:val="123"/>
        <w:ind w:left="1133" w:hanging="283"/>
        <w:rPr>
          <w:lang w:eastAsia="zh-HK"/>
        </w:rPr>
      </w:pPr>
      <w:r>
        <w:rPr>
          <w:rFonts w:hint="eastAsia"/>
        </w:rPr>
        <w:t>2.</w:t>
      </w:r>
      <w:r w:rsidR="00287618" w:rsidRPr="00287618">
        <w:rPr>
          <w:rFonts w:hint="eastAsia"/>
        </w:rPr>
        <w:t>復觀察中央政府淨</w:t>
      </w:r>
      <w:r w:rsidR="00287618">
        <w:rPr>
          <w:rFonts w:hint="eastAsia"/>
          <w:lang w:eastAsia="zh-HK"/>
        </w:rPr>
        <w:t>支出</w:t>
      </w:r>
      <w:r w:rsidR="00287618" w:rsidRPr="00287618">
        <w:rPr>
          <w:rFonts w:hint="eastAsia"/>
        </w:rPr>
        <w:t>占各級政府淨</w:t>
      </w:r>
      <w:r w:rsidR="00287618">
        <w:rPr>
          <w:rFonts w:hint="eastAsia"/>
          <w:lang w:eastAsia="zh-HK"/>
        </w:rPr>
        <w:t>支出</w:t>
      </w:r>
      <w:r w:rsidR="00287618" w:rsidRPr="00287618">
        <w:rPr>
          <w:rFonts w:hint="eastAsia"/>
        </w:rPr>
        <w:t>合計數比率(以下稱中央政府</w:t>
      </w:r>
      <w:r w:rsidR="007C2154">
        <w:rPr>
          <w:rFonts w:hint="eastAsia"/>
          <w:lang w:eastAsia="zh-HK"/>
        </w:rPr>
        <w:t>淨</w:t>
      </w:r>
      <w:r w:rsidR="00287618" w:rsidRPr="00287618">
        <w:rPr>
          <w:rFonts w:hint="eastAsia"/>
        </w:rPr>
        <w:t>支出比率)情形</w:t>
      </w:r>
      <w:r w:rsidR="00287618">
        <w:rPr>
          <w:rFonts w:hint="eastAsia"/>
        </w:rPr>
        <w:t>，</w:t>
      </w:r>
      <w:r w:rsidR="00287618" w:rsidRPr="00287618">
        <w:rPr>
          <w:rFonts w:hint="eastAsia"/>
        </w:rPr>
        <w:t>臺灣省政府虛級化</w:t>
      </w:r>
      <w:r w:rsidR="00287618">
        <w:rPr>
          <w:rFonts w:hint="eastAsia"/>
          <w:lang w:eastAsia="zh-HK"/>
        </w:rPr>
        <w:t>後</w:t>
      </w:r>
      <w:r w:rsidR="00287618">
        <w:rPr>
          <w:rFonts w:hint="eastAsia"/>
        </w:rPr>
        <w:t>，</w:t>
      </w:r>
      <w:r w:rsidR="00287618" w:rsidRPr="00287618">
        <w:rPr>
          <w:rFonts w:hint="eastAsia"/>
        </w:rPr>
        <w:t>88下半年及89年度中央政府</w:t>
      </w:r>
      <w:r w:rsidR="007C2154">
        <w:rPr>
          <w:rFonts w:hint="eastAsia"/>
          <w:lang w:eastAsia="zh-HK"/>
        </w:rPr>
        <w:t>淨</w:t>
      </w:r>
      <w:r w:rsidR="00287618" w:rsidRPr="00287618">
        <w:rPr>
          <w:rFonts w:hint="eastAsia"/>
        </w:rPr>
        <w:t>支出比率驟增為</w:t>
      </w:r>
      <w:r w:rsidR="00287618">
        <w:rPr>
          <w:rFonts w:hint="eastAsia"/>
        </w:rPr>
        <w:t>66.1</w:t>
      </w:r>
      <w:r w:rsidR="00287618" w:rsidRPr="00287618">
        <w:rPr>
          <w:rFonts w:hint="eastAsia"/>
        </w:rPr>
        <w:t>%，</w:t>
      </w:r>
      <w:r w:rsidR="004B6AED">
        <w:rPr>
          <w:rFonts w:hint="eastAsia"/>
          <w:lang w:eastAsia="zh-HK"/>
        </w:rPr>
        <w:t>嗣後年度概呈下降趨</w:t>
      </w:r>
      <w:r w:rsidR="004B6AED">
        <w:rPr>
          <w:rFonts w:hint="eastAsia"/>
        </w:rPr>
        <w:t>勢、</w:t>
      </w:r>
      <w:r w:rsidR="004B6AED">
        <w:rPr>
          <w:rFonts w:hint="eastAsia"/>
          <w:lang w:eastAsia="zh-HK"/>
        </w:rPr>
        <w:t>約</w:t>
      </w:r>
      <w:r w:rsidR="004B6AED">
        <w:rPr>
          <w:rFonts w:hint="eastAsia"/>
        </w:rPr>
        <w:t>60%</w:t>
      </w:r>
      <w:r w:rsidR="004B6AED">
        <w:rPr>
          <w:rFonts w:hint="eastAsia"/>
          <w:lang w:eastAsia="zh-HK"/>
        </w:rPr>
        <w:t>左右</w:t>
      </w:r>
      <w:r w:rsidR="004B6AED">
        <w:rPr>
          <w:rFonts w:hint="eastAsia"/>
        </w:rPr>
        <w:t>，111</w:t>
      </w:r>
      <w:r w:rsidR="004B6AED">
        <w:rPr>
          <w:rFonts w:hint="eastAsia"/>
          <w:lang w:eastAsia="zh-HK"/>
        </w:rPr>
        <w:t>及</w:t>
      </w:r>
      <w:r w:rsidR="004B6AED">
        <w:rPr>
          <w:rFonts w:hint="eastAsia"/>
        </w:rPr>
        <w:t>112</w:t>
      </w:r>
      <w:r w:rsidR="004B6AED">
        <w:rPr>
          <w:rFonts w:hint="eastAsia"/>
          <w:lang w:eastAsia="zh-HK"/>
        </w:rPr>
        <w:t>年度該比率增加較明顯</w:t>
      </w:r>
      <w:r w:rsidR="004B6AED">
        <w:rPr>
          <w:rFonts w:hint="eastAsia"/>
        </w:rPr>
        <w:t>，</w:t>
      </w:r>
      <w:r w:rsidR="004B6AED">
        <w:rPr>
          <w:rFonts w:hint="eastAsia"/>
          <w:lang w:eastAsia="zh-HK"/>
        </w:rPr>
        <w:t>迄</w:t>
      </w:r>
      <w:r w:rsidR="004B6AED">
        <w:rPr>
          <w:rFonts w:hint="eastAsia"/>
        </w:rPr>
        <w:t>113</w:t>
      </w:r>
      <w:r w:rsidR="004B6AED">
        <w:rPr>
          <w:rFonts w:hint="eastAsia"/>
          <w:lang w:eastAsia="zh-HK"/>
        </w:rPr>
        <w:t>年度略降為</w:t>
      </w:r>
      <w:r w:rsidR="004B6AED">
        <w:rPr>
          <w:rFonts w:hint="eastAsia"/>
        </w:rPr>
        <w:t>62.6%。</w:t>
      </w:r>
      <w:r w:rsidR="004B6AED">
        <w:rPr>
          <w:rFonts w:hint="eastAsia"/>
          <w:lang w:eastAsia="zh-HK"/>
        </w:rPr>
        <w:t>以上</w:t>
      </w:r>
      <w:r w:rsidR="004B6AED">
        <w:rPr>
          <w:rFonts w:hint="eastAsia"/>
        </w:rPr>
        <w:t>，113</w:t>
      </w:r>
      <w:r w:rsidR="004B6AED">
        <w:rPr>
          <w:rFonts w:hint="eastAsia"/>
          <w:lang w:eastAsia="zh-HK"/>
        </w:rPr>
        <w:t>年度各級政府七成五收入</w:t>
      </w:r>
      <w:r w:rsidR="007C2154">
        <w:rPr>
          <w:rFonts w:hint="eastAsia"/>
          <w:lang w:eastAsia="zh-HK"/>
        </w:rPr>
        <w:t>淨額</w:t>
      </w:r>
      <w:r w:rsidR="004B6AED">
        <w:rPr>
          <w:rFonts w:hint="eastAsia"/>
          <w:lang w:eastAsia="zh-HK"/>
        </w:rPr>
        <w:t>屬中央政府</w:t>
      </w:r>
      <w:r w:rsidR="004B6AED">
        <w:rPr>
          <w:rFonts w:hint="eastAsia"/>
        </w:rPr>
        <w:t>，</w:t>
      </w:r>
      <w:r w:rsidR="004B6AED">
        <w:rPr>
          <w:rFonts w:hint="eastAsia"/>
          <w:lang w:eastAsia="zh-HK"/>
        </w:rPr>
        <w:t>中央政府</w:t>
      </w:r>
      <w:r w:rsidR="00B61A08">
        <w:rPr>
          <w:rFonts w:hint="eastAsia"/>
          <w:lang w:eastAsia="zh-HK"/>
        </w:rPr>
        <w:t>支出</w:t>
      </w:r>
      <w:r w:rsidR="007C2154">
        <w:rPr>
          <w:rFonts w:hint="eastAsia"/>
          <w:lang w:eastAsia="zh-HK"/>
        </w:rPr>
        <w:t>淨額</w:t>
      </w:r>
      <w:r w:rsidR="00B61A08">
        <w:rPr>
          <w:rFonts w:hint="eastAsia"/>
          <w:lang w:eastAsia="zh-HK"/>
        </w:rPr>
        <w:t>卻僅約</w:t>
      </w:r>
      <w:r w:rsidR="004B6AED">
        <w:rPr>
          <w:rFonts w:hint="eastAsia"/>
          <w:lang w:eastAsia="zh-HK"/>
        </w:rPr>
        <w:t>逾六成左右</w:t>
      </w:r>
      <w:r w:rsidR="00B61A08">
        <w:rPr>
          <w:rFonts w:hint="eastAsia"/>
        </w:rPr>
        <w:t>，</w:t>
      </w:r>
      <w:r w:rsidR="00E63D0C">
        <w:rPr>
          <w:rFonts w:hint="eastAsia"/>
          <w:lang w:eastAsia="zh-HK"/>
        </w:rPr>
        <w:t>顯示</w:t>
      </w:r>
      <w:r w:rsidR="00B61A08">
        <w:rPr>
          <w:rFonts w:hint="eastAsia"/>
          <w:lang w:eastAsia="zh-HK"/>
        </w:rPr>
        <w:t>地方政府支出高度仰</w:t>
      </w:r>
      <w:r w:rsidR="00B61A08">
        <w:rPr>
          <w:rFonts w:hint="eastAsia"/>
        </w:rPr>
        <w:t>賴</w:t>
      </w:r>
      <w:r w:rsidR="00B61A08">
        <w:rPr>
          <w:rFonts w:hint="eastAsia"/>
          <w:lang w:eastAsia="zh-HK"/>
        </w:rPr>
        <w:t>中央政府補助</w:t>
      </w:r>
      <w:r w:rsidR="00B61A08">
        <w:rPr>
          <w:rFonts w:hint="eastAsia"/>
        </w:rPr>
        <w:t>。</w:t>
      </w:r>
    </w:p>
    <w:p w:rsidR="00B61A08" w:rsidRPr="00166DF3" w:rsidRDefault="00B61A08" w:rsidP="009C561F">
      <w:pPr>
        <w:pStyle w:val="123"/>
        <w:ind w:left="1133" w:hanging="283"/>
        <w:rPr>
          <w:rFonts w:hint="eastAsia"/>
          <w:lang w:eastAsia="zh-HK"/>
        </w:rPr>
      </w:pPr>
      <w:r>
        <w:rPr>
          <w:rFonts w:hint="eastAsia"/>
        </w:rPr>
        <w:t>3.</w:t>
      </w:r>
      <w:r w:rsidR="006A7217" w:rsidRPr="006A7217">
        <w:rPr>
          <w:rFonts w:hint="eastAsia"/>
        </w:rPr>
        <w:t>總統於</w:t>
      </w:r>
      <w:r w:rsidR="006A7217" w:rsidRPr="006A7217">
        <w:t>114</w:t>
      </w:r>
      <w:r w:rsidR="006A7217" w:rsidRPr="006A7217">
        <w:rPr>
          <w:rFonts w:hint="eastAsia"/>
        </w:rPr>
        <w:t>年</w:t>
      </w:r>
      <w:r w:rsidR="006A7217" w:rsidRPr="006A7217">
        <w:t>3</w:t>
      </w:r>
      <w:r w:rsidR="006A7217" w:rsidRPr="006A7217">
        <w:rPr>
          <w:rFonts w:hint="eastAsia"/>
        </w:rPr>
        <w:t>月</w:t>
      </w:r>
      <w:r w:rsidR="006A7217" w:rsidRPr="006A7217">
        <w:t>21</w:t>
      </w:r>
      <w:r w:rsidR="006A7217" w:rsidRPr="006A7217">
        <w:rPr>
          <w:rFonts w:hint="eastAsia"/>
        </w:rPr>
        <w:t>日公布財劃法修正條文，各級政府稅收</w:t>
      </w:r>
      <w:r w:rsidR="006A7217" w:rsidRPr="006A7217">
        <w:rPr>
          <w:rFonts w:hint="eastAsia"/>
        </w:rPr>
        <w:lastRenderedPageBreak/>
        <w:t>劃分方式，按</w:t>
      </w:r>
      <w:r w:rsidR="006A7217">
        <w:rPr>
          <w:rFonts w:hint="eastAsia"/>
          <w:lang w:eastAsia="zh-HK"/>
        </w:rPr>
        <w:t>修正後</w:t>
      </w:r>
      <w:r w:rsidR="006A7217" w:rsidRPr="006A7217">
        <w:rPr>
          <w:rFonts w:hint="eastAsia"/>
        </w:rPr>
        <w:t>財劃法第</w:t>
      </w:r>
      <w:r w:rsidR="006A7217" w:rsidRPr="006A7217">
        <w:t>8</w:t>
      </w:r>
      <w:r w:rsidR="006A7217" w:rsidRPr="006A7217">
        <w:rPr>
          <w:rFonts w:hint="eastAsia"/>
        </w:rPr>
        <w:t>條第</w:t>
      </w:r>
      <w:r w:rsidR="006A7217" w:rsidRPr="006A7217">
        <w:t>2</w:t>
      </w:r>
      <w:r w:rsidR="006A7217" w:rsidRPr="006A7217">
        <w:rPr>
          <w:rFonts w:hint="eastAsia"/>
        </w:rPr>
        <w:t>項</w:t>
      </w:r>
      <w:r w:rsidR="006A7217">
        <w:rPr>
          <w:rStyle w:val="af7"/>
        </w:rPr>
        <w:footnoteReference w:id="2"/>
      </w:r>
      <w:r w:rsidR="006A7217" w:rsidRPr="006A7217">
        <w:rPr>
          <w:rFonts w:hint="eastAsia"/>
        </w:rPr>
        <w:t>規定，係將所得稅提撥中央統籌分配之比率由</w:t>
      </w:r>
      <w:r w:rsidR="006A7217" w:rsidRPr="006A7217">
        <w:t>10%</w:t>
      </w:r>
      <w:r w:rsidR="006A7217" w:rsidRPr="006A7217">
        <w:rPr>
          <w:rFonts w:hint="eastAsia"/>
        </w:rPr>
        <w:t>提高為</w:t>
      </w:r>
      <w:r w:rsidR="006A7217" w:rsidRPr="006A7217">
        <w:t>11%</w:t>
      </w:r>
      <w:r w:rsidR="006A7217" w:rsidRPr="006A7217">
        <w:rPr>
          <w:rFonts w:hint="eastAsia"/>
        </w:rPr>
        <w:t>，營業稅由減除統一發票給獎奬金後</w:t>
      </w:r>
      <w:r w:rsidR="006A7217" w:rsidRPr="006A7217">
        <w:t>40%</w:t>
      </w:r>
      <w:r w:rsidR="006A7217" w:rsidRPr="006A7217">
        <w:rPr>
          <w:rFonts w:hint="eastAsia"/>
        </w:rPr>
        <w:t>，提高為減除</w:t>
      </w:r>
      <w:r w:rsidR="006A7217" w:rsidRPr="006A7217">
        <w:t>1.5%</w:t>
      </w:r>
      <w:r w:rsidR="006A7217" w:rsidRPr="006A7217">
        <w:rPr>
          <w:rFonts w:hint="eastAsia"/>
        </w:rPr>
        <w:t>作為稽徵經費及依法提撥之統一發票給獎獎金後之全部收入，貨物稅則維持總</w:t>
      </w:r>
      <w:r w:rsidR="006A7217" w:rsidRPr="00166DF3">
        <w:rPr>
          <w:rFonts w:hint="eastAsia"/>
        </w:rPr>
        <w:t>收入</w:t>
      </w:r>
      <w:r w:rsidR="006A7217" w:rsidRPr="00166DF3">
        <w:t>10%</w:t>
      </w:r>
      <w:r w:rsidR="006A7217" w:rsidRPr="00166DF3">
        <w:rPr>
          <w:rFonts w:hint="eastAsia"/>
        </w:rPr>
        <w:t>，上述稅收由中央統籌分配直轄市、縣</w:t>
      </w:r>
      <w:r w:rsidR="006A7217" w:rsidRPr="00166DF3">
        <w:t>(</w:t>
      </w:r>
      <w:r w:rsidR="006A7217" w:rsidRPr="00166DF3">
        <w:rPr>
          <w:rFonts w:hint="eastAsia"/>
        </w:rPr>
        <w:t>市</w:t>
      </w:r>
      <w:r w:rsidR="006A7217" w:rsidRPr="00166DF3">
        <w:t>)</w:t>
      </w:r>
      <w:r w:rsidR="006A7217" w:rsidRPr="00166DF3">
        <w:rPr>
          <w:rFonts w:hint="eastAsia"/>
        </w:rPr>
        <w:t>及鄉</w:t>
      </w:r>
      <w:r w:rsidR="006A7217" w:rsidRPr="00166DF3">
        <w:t>(</w:t>
      </w:r>
      <w:r w:rsidR="006A7217" w:rsidRPr="00166DF3">
        <w:rPr>
          <w:rFonts w:hint="eastAsia"/>
        </w:rPr>
        <w:t>鎮、市</w:t>
      </w:r>
      <w:r w:rsidR="006A7217" w:rsidRPr="00166DF3">
        <w:t>)</w:t>
      </w:r>
      <w:r w:rsidR="006A7217" w:rsidRPr="00166DF3">
        <w:rPr>
          <w:rFonts w:hint="eastAsia"/>
        </w:rPr>
        <w:t>。以上，</w:t>
      </w:r>
      <w:r w:rsidR="0005121C" w:rsidRPr="00166DF3">
        <w:rPr>
          <w:rFonts w:hint="eastAsia"/>
        </w:rPr>
        <w:t>財劃法修正調整稅課收入分成比率</w:t>
      </w:r>
      <w:r w:rsidR="00E63D0C">
        <w:rPr>
          <w:rFonts w:hint="eastAsia"/>
          <w:lang w:eastAsia="zh-HK"/>
        </w:rPr>
        <w:t>將使</w:t>
      </w:r>
      <w:r w:rsidR="0005121C" w:rsidRPr="00166DF3">
        <w:rPr>
          <w:rFonts w:hint="eastAsia"/>
        </w:rPr>
        <w:t>中央政府</w:t>
      </w:r>
      <w:r w:rsidR="00E63D0C">
        <w:rPr>
          <w:rFonts w:hint="eastAsia"/>
          <w:lang w:eastAsia="zh-HK"/>
        </w:rPr>
        <w:t>分得之稅課收入減少</w:t>
      </w:r>
      <w:r w:rsidR="006A7217" w:rsidRPr="00166DF3">
        <w:rPr>
          <w:rFonts w:hint="eastAsia"/>
        </w:rPr>
        <w:t>，</w:t>
      </w:r>
      <w:r w:rsidR="00505E7B" w:rsidRPr="00166DF3">
        <w:rPr>
          <w:rFonts w:hint="eastAsia"/>
          <w:lang w:eastAsia="zh-HK"/>
        </w:rPr>
        <w:t>鑒於</w:t>
      </w:r>
      <w:r w:rsidR="00505E7B" w:rsidRPr="00166DF3">
        <w:rPr>
          <w:rFonts w:hint="eastAsia"/>
        </w:rPr>
        <w:t>113</w:t>
      </w:r>
      <w:r w:rsidR="00505E7B" w:rsidRPr="00166DF3">
        <w:rPr>
          <w:rFonts w:hint="eastAsia"/>
          <w:lang w:eastAsia="zh-HK"/>
        </w:rPr>
        <w:t>年度中央政府收入淨額占各</w:t>
      </w:r>
      <w:r w:rsidR="00505E7B" w:rsidRPr="00166DF3">
        <w:rPr>
          <w:rFonts w:hint="eastAsia"/>
          <w:lang w:eastAsia="zh-HK"/>
        </w:rPr>
        <w:lastRenderedPageBreak/>
        <w:t>級政府合計數比率</w:t>
      </w:r>
      <w:r w:rsidR="00166DF3" w:rsidRPr="00166DF3">
        <w:rPr>
          <w:rFonts w:hint="eastAsia"/>
          <w:lang w:eastAsia="zh-HK"/>
        </w:rPr>
        <w:t>已</w:t>
      </w:r>
      <w:r w:rsidR="00505E7B" w:rsidRPr="00166DF3">
        <w:rPr>
          <w:rFonts w:hint="eastAsia"/>
          <w:lang w:eastAsia="zh-HK"/>
        </w:rPr>
        <w:t>逾</w:t>
      </w:r>
      <w:r w:rsidR="00505E7B" w:rsidRPr="00166DF3">
        <w:rPr>
          <w:rFonts w:hint="eastAsia"/>
        </w:rPr>
        <w:t>75%，中央政府支出總額亦高達2兆7,842億元，</w:t>
      </w:r>
      <w:r w:rsidR="00505E7B" w:rsidRPr="00166DF3">
        <w:rPr>
          <w:rFonts w:hint="eastAsia"/>
          <w:lang w:eastAsia="zh-HK"/>
        </w:rPr>
        <w:t>均</w:t>
      </w:r>
      <w:r w:rsidR="00166DF3" w:rsidRPr="00166DF3">
        <w:rPr>
          <w:rFonts w:hint="eastAsia"/>
          <w:lang w:eastAsia="zh-HK"/>
        </w:rPr>
        <w:t>係歷年最高</w:t>
      </w:r>
      <w:r w:rsidR="00166DF3" w:rsidRPr="00166DF3">
        <w:rPr>
          <w:rFonts w:hint="eastAsia"/>
        </w:rPr>
        <w:t>，允宜審慎規劃妥適之預算</w:t>
      </w:r>
      <w:r w:rsidR="00340278">
        <w:rPr>
          <w:rFonts w:hint="eastAsia"/>
          <w:lang w:eastAsia="zh-HK"/>
        </w:rPr>
        <w:t>收支</w:t>
      </w:r>
      <w:r w:rsidR="00166DF3" w:rsidRPr="00166DF3">
        <w:rPr>
          <w:rFonts w:hint="eastAsia"/>
        </w:rPr>
        <w:t>規模，以提升財政韌性。</w:t>
      </w:r>
    </w:p>
    <w:p w:rsidR="00C944DB" w:rsidRPr="00EB100F" w:rsidRDefault="00C944DB" w:rsidP="00C944DB">
      <w:pPr>
        <w:spacing w:beforeLines="50" w:before="250" w:line="280" w:lineRule="exact"/>
        <w:ind w:leftChars="29" w:left="785" w:hangingChars="248" w:hanging="703"/>
        <w:rPr>
          <w:rFonts w:hAnsi="標楷體"/>
          <w:b/>
        </w:rPr>
      </w:pPr>
      <w:r w:rsidRPr="00EB100F">
        <w:rPr>
          <w:rFonts w:hint="eastAsia"/>
          <w:b/>
        </w:rPr>
        <w:t>表</w:t>
      </w:r>
      <w:r>
        <w:rPr>
          <w:rFonts w:hint="eastAsia"/>
          <w:b/>
        </w:rPr>
        <w:t>3</w:t>
      </w:r>
      <w:r w:rsidRPr="00EB100F">
        <w:rPr>
          <w:rFonts w:hint="eastAsia"/>
          <w:b/>
        </w:rPr>
        <w:t xml:space="preserve">  </w:t>
      </w:r>
      <w:r w:rsidR="007B200C">
        <w:rPr>
          <w:rFonts w:hint="eastAsia"/>
          <w:b/>
        </w:rPr>
        <w:t>87</w:t>
      </w:r>
      <w:r w:rsidR="007B200C">
        <w:rPr>
          <w:rFonts w:hint="eastAsia"/>
          <w:b/>
          <w:lang w:eastAsia="zh-HK"/>
        </w:rPr>
        <w:t>至</w:t>
      </w:r>
      <w:r w:rsidR="007B200C">
        <w:rPr>
          <w:rFonts w:hint="eastAsia"/>
          <w:b/>
        </w:rPr>
        <w:t>90</w:t>
      </w:r>
      <w:r w:rsidR="007B200C">
        <w:rPr>
          <w:rFonts w:hint="eastAsia"/>
          <w:b/>
          <w:lang w:eastAsia="zh-HK"/>
        </w:rPr>
        <w:t>年度及</w:t>
      </w:r>
      <w:r w:rsidRPr="00EB100F">
        <w:rPr>
          <w:rFonts w:hAnsi="標楷體" w:hint="eastAsia"/>
          <w:b/>
        </w:rPr>
        <w:t>10</w:t>
      </w:r>
      <w:r>
        <w:rPr>
          <w:rFonts w:hAnsi="標楷體" w:hint="eastAsia"/>
          <w:b/>
        </w:rPr>
        <w:t>4</w:t>
      </w:r>
      <w:r w:rsidRPr="00EB100F">
        <w:rPr>
          <w:rFonts w:hAnsi="標楷體" w:hint="eastAsia"/>
          <w:b/>
        </w:rPr>
        <w:t>至11</w:t>
      </w:r>
      <w:r>
        <w:rPr>
          <w:rFonts w:hAnsi="標楷體" w:hint="eastAsia"/>
          <w:b/>
        </w:rPr>
        <w:t>3</w:t>
      </w:r>
      <w:r w:rsidRPr="00EB100F">
        <w:rPr>
          <w:rFonts w:hAnsi="標楷體" w:hint="eastAsia"/>
          <w:b/>
        </w:rPr>
        <w:t>年度中央政府</w:t>
      </w:r>
      <w:r w:rsidR="007B200C">
        <w:rPr>
          <w:rFonts w:hAnsi="標楷體" w:hint="eastAsia"/>
          <w:b/>
          <w:lang w:eastAsia="zh-HK"/>
        </w:rPr>
        <w:t>淨收</w:t>
      </w:r>
      <w:r w:rsidRPr="002A71CC">
        <w:rPr>
          <w:rFonts w:hAnsi="標楷體" w:hint="eastAsia"/>
          <w:b/>
        </w:rPr>
        <w:t>支</w:t>
      </w:r>
      <w:r w:rsidR="00340278">
        <w:rPr>
          <w:rFonts w:hAnsi="標楷體" w:hint="eastAsia"/>
          <w:b/>
          <w:lang w:eastAsia="zh-HK"/>
        </w:rPr>
        <w:t>及占比</w:t>
      </w:r>
      <w:r w:rsidRPr="00EB100F">
        <w:rPr>
          <w:rFonts w:hAnsi="標楷體" w:hint="eastAsia"/>
          <w:b/>
        </w:rPr>
        <w:t>概況表</w:t>
      </w:r>
    </w:p>
    <w:p w:rsidR="00C944DB" w:rsidRDefault="00C944DB" w:rsidP="00C944DB">
      <w:pPr>
        <w:spacing w:line="280" w:lineRule="exact"/>
        <w:ind w:leftChars="29" w:left="685" w:hangingChars="248" w:hanging="603"/>
        <w:jc w:val="right"/>
        <w:rPr>
          <w:rFonts w:hAnsi="標楷體"/>
          <w:sz w:val="24"/>
          <w:szCs w:val="24"/>
        </w:rPr>
      </w:pPr>
      <w:r w:rsidRPr="00EB100F">
        <w:rPr>
          <w:rFonts w:hAnsi="標楷體" w:hint="eastAsia"/>
          <w:sz w:val="24"/>
          <w:szCs w:val="24"/>
        </w:rPr>
        <w:t>單位：新臺幣</w:t>
      </w:r>
      <w:r>
        <w:rPr>
          <w:rFonts w:hAnsi="標楷體" w:hint="eastAsia"/>
          <w:sz w:val="24"/>
          <w:szCs w:val="24"/>
          <w:lang w:eastAsia="zh-HK"/>
        </w:rPr>
        <w:t>億</w:t>
      </w:r>
      <w:r w:rsidRPr="00EB100F">
        <w:rPr>
          <w:rFonts w:hAnsi="標楷體"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8"/>
        <w:gridCol w:w="2464"/>
        <w:gridCol w:w="1274"/>
        <w:gridCol w:w="2274"/>
        <w:gridCol w:w="1382"/>
      </w:tblGrid>
      <w:tr w:rsidR="007B200C" w:rsidRPr="00C14B35" w:rsidTr="00C14B35">
        <w:tc>
          <w:tcPr>
            <w:tcW w:w="1218" w:type="dxa"/>
            <w:vMerge w:val="restart"/>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年度</w:t>
            </w:r>
          </w:p>
        </w:tc>
        <w:tc>
          <w:tcPr>
            <w:tcW w:w="3738" w:type="dxa"/>
            <w:gridSpan w:val="2"/>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中央政府收入淨額</w:t>
            </w:r>
          </w:p>
        </w:tc>
        <w:tc>
          <w:tcPr>
            <w:tcW w:w="3656" w:type="dxa"/>
            <w:gridSpan w:val="2"/>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中央政府支出淨額</w:t>
            </w:r>
          </w:p>
        </w:tc>
      </w:tr>
      <w:tr w:rsidR="007B200C" w:rsidRPr="00C14B35" w:rsidTr="00C14B35">
        <w:tc>
          <w:tcPr>
            <w:tcW w:w="1218" w:type="dxa"/>
            <w:vMerge/>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p>
        </w:tc>
        <w:tc>
          <w:tcPr>
            <w:tcW w:w="2464"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金額</w:t>
            </w:r>
          </w:p>
        </w:tc>
        <w:tc>
          <w:tcPr>
            <w:tcW w:w="1274"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占比</w:t>
            </w:r>
          </w:p>
        </w:tc>
        <w:tc>
          <w:tcPr>
            <w:tcW w:w="2274"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金額</w:t>
            </w:r>
          </w:p>
        </w:tc>
        <w:tc>
          <w:tcPr>
            <w:tcW w:w="1382"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lang w:eastAsia="zh-HK"/>
              </w:rPr>
              <w:t>占比</w:t>
            </w:r>
          </w:p>
        </w:tc>
      </w:tr>
      <w:tr w:rsidR="007B200C" w:rsidRPr="00C14B35" w:rsidTr="00C14B35">
        <w:tc>
          <w:tcPr>
            <w:tcW w:w="1218"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87</w:t>
            </w:r>
          </w:p>
        </w:tc>
        <w:tc>
          <w:tcPr>
            <w:tcW w:w="246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12,917.05</w:t>
            </w:r>
          </w:p>
        </w:tc>
        <w:tc>
          <w:tcPr>
            <w:tcW w:w="127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55.5</w:t>
            </w:r>
          </w:p>
        </w:tc>
        <w:tc>
          <w:tcPr>
            <w:tcW w:w="2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11,205.33</w:t>
            </w:r>
          </w:p>
        </w:tc>
        <w:tc>
          <w:tcPr>
            <w:tcW w:w="1382"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50.8</w:t>
            </w:r>
          </w:p>
        </w:tc>
      </w:tr>
      <w:tr w:rsidR="007B200C" w:rsidRPr="00C14B35" w:rsidTr="00C14B35">
        <w:tc>
          <w:tcPr>
            <w:tcW w:w="1218"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88</w:t>
            </w:r>
          </w:p>
        </w:tc>
        <w:tc>
          <w:tcPr>
            <w:tcW w:w="246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13,322.12</w:t>
            </w:r>
          </w:p>
        </w:tc>
        <w:tc>
          <w:tcPr>
            <w:tcW w:w="1274" w:type="dxa"/>
            <w:shd w:val="clear" w:color="auto" w:fill="auto"/>
            <w:vAlign w:val="center"/>
          </w:tcPr>
          <w:p w:rsidR="007B200C" w:rsidRPr="00C14B35" w:rsidRDefault="007B200C"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60.1</w:t>
            </w:r>
          </w:p>
        </w:tc>
        <w:tc>
          <w:tcPr>
            <w:tcW w:w="2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12,874.36</w:t>
            </w:r>
          </w:p>
        </w:tc>
        <w:tc>
          <w:tcPr>
            <w:tcW w:w="1382"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58.0</w:t>
            </w:r>
          </w:p>
        </w:tc>
      </w:tr>
      <w:tr w:rsidR="007B200C" w:rsidRPr="00C14B35" w:rsidTr="00C14B35">
        <w:tc>
          <w:tcPr>
            <w:tcW w:w="1218" w:type="dxa"/>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88</w:t>
            </w:r>
            <w:r w:rsidRPr="00C14B35">
              <w:rPr>
                <w:rFonts w:hAnsi="標楷體" w:hint="eastAsia"/>
                <w:sz w:val="24"/>
                <w:szCs w:val="24"/>
                <w:lang w:eastAsia="zh-HK"/>
              </w:rPr>
              <w:t>年下半年及</w:t>
            </w:r>
            <w:r w:rsidRPr="00C14B35">
              <w:rPr>
                <w:rFonts w:hAnsi="標楷體" w:hint="eastAsia"/>
                <w:sz w:val="24"/>
                <w:szCs w:val="24"/>
              </w:rPr>
              <w:t>89</w:t>
            </w:r>
          </w:p>
        </w:tc>
        <w:tc>
          <w:tcPr>
            <w:tcW w:w="246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20,464.36</w:t>
            </w:r>
          </w:p>
        </w:tc>
        <w:tc>
          <w:tcPr>
            <w:tcW w:w="1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73.5</w:t>
            </w:r>
          </w:p>
        </w:tc>
        <w:tc>
          <w:tcPr>
            <w:tcW w:w="2274"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20,770.18</w:t>
            </w:r>
          </w:p>
        </w:tc>
        <w:tc>
          <w:tcPr>
            <w:tcW w:w="1382" w:type="dxa"/>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66.1</w:t>
            </w:r>
          </w:p>
        </w:tc>
      </w:tr>
      <w:tr w:rsidR="007B200C" w:rsidRPr="00C14B35" w:rsidTr="00C14B35">
        <w:tc>
          <w:tcPr>
            <w:tcW w:w="1218" w:type="dxa"/>
            <w:tcBorders>
              <w:bottom w:val="double" w:sz="12" w:space="0" w:color="auto"/>
            </w:tcBorders>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90</w:t>
            </w:r>
          </w:p>
        </w:tc>
        <w:tc>
          <w:tcPr>
            <w:tcW w:w="2464"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14,177.32</w:t>
            </w:r>
          </w:p>
        </w:tc>
        <w:tc>
          <w:tcPr>
            <w:tcW w:w="1274"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74.7</w:t>
            </w:r>
          </w:p>
        </w:tc>
        <w:tc>
          <w:tcPr>
            <w:tcW w:w="2274"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14,811.86</w:t>
            </w:r>
          </w:p>
        </w:tc>
        <w:tc>
          <w:tcPr>
            <w:tcW w:w="1382" w:type="dxa"/>
            <w:tcBorders>
              <w:bottom w:val="double" w:sz="12"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65.2</w:t>
            </w:r>
          </w:p>
        </w:tc>
      </w:tr>
      <w:tr w:rsidR="007B200C" w:rsidRPr="00C14B35" w:rsidTr="00C14B35">
        <w:tc>
          <w:tcPr>
            <w:tcW w:w="1218" w:type="dxa"/>
            <w:tcBorders>
              <w:top w:val="double" w:sz="12" w:space="0" w:color="auto"/>
              <w:bottom w:val="single" w:sz="6" w:space="0" w:color="auto"/>
            </w:tcBorders>
            <w:shd w:val="clear" w:color="auto" w:fill="auto"/>
            <w:vAlign w:val="center"/>
          </w:tcPr>
          <w:p w:rsidR="007B200C" w:rsidRPr="00C14B35" w:rsidRDefault="007B200C"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104</w:t>
            </w:r>
          </w:p>
        </w:tc>
        <w:tc>
          <w:tcPr>
            <w:tcW w:w="2464"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18,990.78</w:t>
            </w:r>
          </w:p>
        </w:tc>
        <w:tc>
          <w:tcPr>
            <w:tcW w:w="1274"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71.3</w:t>
            </w:r>
          </w:p>
        </w:tc>
        <w:tc>
          <w:tcPr>
            <w:tcW w:w="2274"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16,169.49</w:t>
            </w:r>
          </w:p>
        </w:tc>
        <w:tc>
          <w:tcPr>
            <w:tcW w:w="1382" w:type="dxa"/>
            <w:tcBorders>
              <w:top w:val="double" w:sz="12" w:space="0" w:color="auto"/>
              <w:bottom w:val="single" w:sz="6" w:space="0" w:color="auto"/>
            </w:tcBorders>
            <w:shd w:val="clear" w:color="auto" w:fill="auto"/>
            <w:vAlign w:val="center"/>
          </w:tcPr>
          <w:p w:rsidR="007B200C"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61.1</w:t>
            </w:r>
          </w:p>
        </w:tc>
      </w:tr>
      <w:tr w:rsidR="00193FF7" w:rsidRPr="00C14B35" w:rsidTr="00C14B35">
        <w:tc>
          <w:tcPr>
            <w:tcW w:w="1218"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105</w:t>
            </w:r>
          </w:p>
        </w:tc>
        <w:tc>
          <w:tcPr>
            <w:tcW w:w="2464" w:type="dxa"/>
            <w:tcBorders>
              <w:top w:val="single" w:sz="6" w:space="0" w:color="auto"/>
            </w:tcBorders>
            <w:shd w:val="clear" w:color="auto" w:fill="auto"/>
            <w:vAlign w:val="center"/>
          </w:tcPr>
          <w:p w:rsidR="00193FF7" w:rsidRPr="00C14B35" w:rsidRDefault="00193FF7" w:rsidP="0082206A">
            <w:pPr>
              <w:pStyle w:val="142"/>
              <w:jc w:val="right"/>
              <w:rPr>
                <w:snapToGrid/>
                <w:lang w:val="x-none" w:eastAsia="zh-HK"/>
              </w:rPr>
            </w:pPr>
            <w:r w:rsidRPr="00C14B35">
              <w:rPr>
                <w:rFonts w:hint="eastAsia"/>
                <w:snapToGrid/>
                <w:lang w:val="x-none"/>
              </w:rPr>
              <w:t>19,123.5</w:t>
            </w:r>
            <w:r w:rsidR="0082206A">
              <w:rPr>
                <w:rFonts w:hint="eastAsia"/>
                <w:snapToGrid/>
                <w:lang w:val="x-none"/>
              </w:rPr>
              <w:t>2</w:t>
            </w:r>
          </w:p>
        </w:tc>
        <w:tc>
          <w:tcPr>
            <w:tcW w:w="1274"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71.1</w:t>
            </w:r>
          </w:p>
        </w:tc>
        <w:tc>
          <w:tcPr>
            <w:tcW w:w="2274"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16,673.33</w:t>
            </w:r>
          </w:p>
        </w:tc>
        <w:tc>
          <w:tcPr>
            <w:tcW w:w="1382" w:type="dxa"/>
            <w:tcBorders>
              <w:top w:val="single" w:sz="6" w:space="0" w:color="auto"/>
            </w:tcBorders>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60.7</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106</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19,478.50</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70.7</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16,921.06</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60.9</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107</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20,319.17</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71.3</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16,952.64</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59.6</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108</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20,983.70</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71.6</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17,315.38</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59.5</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109</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21,750.66</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71.6</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19,917.94</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61.4</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110</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23,916.60</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72.0</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20,408.30</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60.7</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111</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snapToGrid/>
                <w:lang w:val="x-none" w:eastAsia="zh-HK"/>
              </w:rPr>
              <w:t>27,115.73</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73.5</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22,947.71</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62.8</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112</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29,082.87</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74.8</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26,034.76</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64.6</w:t>
            </w:r>
          </w:p>
        </w:tc>
      </w:tr>
      <w:tr w:rsidR="00193FF7" w:rsidRPr="00C14B35" w:rsidTr="00C14B35">
        <w:tc>
          <w:tcPr>
            <w:tcW w:w="1218" w:type="dxa"/>
            <w:shd w:val="clear" w:color="auto" w:fill="auto"/>
            <w:vAlign w:val="center"/>
          </w:tcPr>
          <w:p w:rsidR="00193FF7" w:rsidRPr="00C14B35" w:rsidRDefault="00193FF7" w:rsidP="00C14B35">
            <w:pPr>
              <w:spacing w:line="280" w:lineRule="exact"/>
              <w:ind w:leftChars="0" w:left="0" w:firstLineChars="0" w:firstLine="0"/>
              <w:jc w:val="center"/>
              <w:rPr>
                <w:rFonts w:hAnsi="標楷體"/>
                <w:sz w:val="24"/>
                <w:szCs w:val="24"/>
              </w:rPr>
            </w:pPr>
            <w:r w:rsidRPr="00C14B35">
              <w:rPr>
                <w:rFonts w:hAnsi="標楷體" w:hint="eastAsia"/>
                <w:sz w:val="24"/>
                <w:szCs w:val="24"/>
              </w:rPr>
              <w:t>113</w:t>
            </w:r>
          </w:p>
        </w:tc>
        <w:tc>
          <w:tcPr>
            <w:tcW w:w="2464" w:type="dxa"/>
            <w:shd w:val="clear" w:color="auto" w:fill="auto"/>
            <w:vAlign w:val="center"/>
          </w:tcPr>
          <w:p w:rsidR="00193FF7" w:rsidRPr="00C14B35" w:rsidRDefault="00193FF7" w:rsidP="00C14B35">
            <w:pPr>
              <w:pStyle w:val="142"/>
              <w:jc w:val="right"/>
              <w:rPr>
                <w:snapToGrid/>
                <w:lang w:val="x-none" w:eastAsia="zh-HK"/>
              </w:rPr>
            </w:pPr>
            <w:r w:rsidRPr="00C14B35">
              <w:rPr>
                <w:rFonts w:hint="eastAsia"/>
                <w:snapToGrid/>
                <w:lang w:val="x-none"/>
              </w:rPr>
              <w:t>31,438.38</w:t>
            </w:r>
          </w:p>
        </w:tc>
        <w:tc>
          <w:tcPr>
            <w:tcW w:w="1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75.1</w:t>
            </w:r>
          </w:p>
        </w:tc>
        <w:tc>
          <w:tcPr>
            <w:tcW w:w="2274"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25,504.21</w:t>
            </w:r>
          </w:p>
        </w:tc>
        <w:tc>
          <w:tcPr>
            <w:tcW w:w="1382" w:type="dxa"/>
            <w:shd w:val="clear" w:color="auto" w:fill="auto"/>
            <w:vAlign w:val="center"/>
          </w:tcPr>
          <w:p w:rsidR="00193FF7" w:rsidRPr="00C14B35" w:rsidRDefault="00193FF7" w:rsidP="00C14B35">
            <w:pPr>
              <w:spacing w:line="280" w:lineRule="exact"/>
              <w:ind w:leftChars="0" w:left="0" w:firstLineChars="0" w:firstLine="0"/>
              <w:jc w:val="right"/>
              <w:rPr>
                <w:rFonts w:hAnsi="標楷體"/>
                <w:sz w:val="24"/>
                <w:szCs w:val="24"/>
              </w:rPr>
            </w:pPr>
            <w:r w:rsidRPr="00C14B35">
              <w:rPr>
                <w:rFonts w:hAnsi="標楷體" w:hint="eastAsia"/>
                <w:sz w:val="24"/>
                <w:szCs w:val="24"/>
              </w:rPr>
              <w:t>62.6</w:t>
            </w:r>
          </w:p>
        </w:tc>
      </w:tr>
    </w:tbl>
    <w:p w:rsidR="00193FF7" w:rsidRPr="00193FF7" w:rsidRDefault="00193FF7" w:rsidP="003B36E4">
      <w:pPr>
        <w:spacing w:line="280" w:lineRule="exact"/>
        <w:ind w:leftChars="-10" w:left="1441" w:hangingChars="604" w:hanging="1469"/>
        <w:rPr>
          <w:snapToGrid/>
          <w:sz w:val="24"/>
          <w:lang w:val="x-none" w:eastAsia="zh-HK"/>
        </w:rPr>
      </w:pPr>
      <w:r w:rsidRPr="00193FF7">
        <w:rPr>
          <w:rFonts w:hint="eastAsia"/>
          <w:snapToGrid/>
          <w:sz w:val="24"/>
          <w:lang w:val="x-none" w:eastAsia="zh-HK"/>
        </w:rPr>
        <w:t xml:space="preserve">說 </w:t>
      </w:r>
      <w:r w:rsidRPr="00193FF7">
        <w:rPr>
          <w:snapToGrid/>
          <w:sz w:val="24"/>
          <w:lang w:val="x-none" w:eastAsia="zh-HK"/>
        </w:rPr>
        <w:t xml:space="preserve">   </w:t>
      </w:r>
      <w:r w:rsidRPr="00193FF7">
        <w:rPr>
          <w:rFonts w:hint="eastAsia"/>
          <w:snapToGrid/>
          <w:sz w:val="24"/>
          <w:lang w:val="x-none" w:eastAsia="zh-HK"/>
        </w:rPr>
        <w:t>明：1.</w:t>
      </w:r>
      <w:r>
        <w:rPr>
          <w:rFonts w:hint="eastAsia"/>
          <w:snapToGrid/>
          <w:sz w:val="24"/>
          <w:lang w:val="x-none" w:eastAsia="zh-HK"/>
        </w:rPr>
        <w:t>本表數據均為決算數</w:t>
      </w:r>
      <w:r w:rsidR="00816201">
        <w:rPr>
          <w:rFonts w:hint="eastAsia"/>
          <w:snapToGrid/>
          <w:sz w:val="24"/>
          <w:lang w:val="x-none"/>
        </w:rPr>
        <w:t>，</w:t>
      </w:r>
      <w:r w:rsidR="00816201">
        <w:rPr>
          <w:rFonts w:hint="eastAsia"/>
          <w:snapToGrid/>
          <w:sz w:val="24"/>
          <w:lang w:val="x-none" w:eastAsia="zh-HK"/>
        </w:rPr>
        <w:t>包括</w:t>
      </w:r>
      <w:r w:rsidR="00816201" w:rsidRPr="00816201">
        <w:rPr>
          <w:rFonts w:hint="eastAsia"/>
          <w:snapToGrid/>
          <w:sz w:val="24"/>
          <w:lang w:val="x-none"/>
        </w:rPr>
        <w:t>總預算、追加(減)預算及特別預算，並扣除各級政府彼此間補助及協助等收支數</w:t>
      </w:r>
      <w:r w:rsidRPr="00193FF7">
        <w:rPr>
          <w:rFonts w:hint="eastAsia"/>
          <w:snapToGrid/>
          <w:sz w:val="24"/>
          <w:lang w:eastAsia="zh-HK"/>
        </w:rPr>
        <w:t>。</w:t>
      </w:r>
      <w:r w:rsidRPr="00193FF7">
        <w:rPr>
          <w:snapToGrid/>
          <w:sz w:val="24"/>
          <w:lang w:val="x-none" w:eastAsia="zh-HK"/>
        </w:rPr>
        <w:t xml:space="preserve"> </w:t>
      </w:r>
    </w:p>
    <w:p w:rsidR="004E5B8D" w:rsidRDefault="00193FF7" w:rsidP="003B36E4">
      <w:pPr>
        <w:spacing w:line="280" w:lineRule="exact"/>
        <w:ind w:leftChars="-14" w:left="1417" w:hangingChars="599" w:hanging="1457"/>
        <w:rPr>
          <w:snapToGrid/>
          <w:sz w:val="24"/>
          <w:lang w:val="x-none" w:eastAsia="zh-HK"/>
        </w:rPr>
      </w:pPr>
      <w:r w:rsidRPr="00193FF7">
        <w:rPr>
          <w:snapToGrid/>
          <w:sz w:val="24"/>
          <w:lang w:val="x-none" w:eastAsia="zh-HK"/>
        </w:rPr>
        <w:t xml:space="preserve">          </w:t>
      </w:r>
      <w:r w:rsidRPr="00193FF7">
        <w:rPr>
          <w:rFonts w:hint="eastAsia"/>
          <w:snapToGrid/>
          <w:sz w:val="24"/>
          <w:lang w:val="x-none" w:eastAsia="zh-HK"/>
        </w:rPr>
        <w:t>2.</w:t>
      </w:r>
      <w:r w:rsidR="00816201" w:rsidRPr="00816201">
        <w:rPr>
          <w:rFonts w:hint="eastAsia"/>
          <w:snapToGrid/>
          <w:sz w:val="24"/>
          <w:lang w:val="x-none" w:eastAsia="zh-HK"/>
        </w:rPr>
        <w:t>中央政府</w:t>
      </w:r>
      <w:r w:rsidR="007C2154">
        <w:rPr>
          <w:rFonts w:hint="eastAsia"/>
          <w:snapToGrid/>
          <w:sz w:val="24"/>
          <w:lang w:val="x-none" w:eastAsia="zh-HK"/>
        </w:rPr>
        <w:t>淨</w:t>
      </w:r>
      <w:r w:rsidR="00816201" w:rsidRPr="00816201">
        <w:rPr>
          <w:rFonts w:hint="eastAsia"/>
          <w:snapToGrid/>
          <w:sz w:val="24"/>
          <w:lang w:val="x-none" w:eastAsia="zh-HK"/>
        </w:rPr>
        <w:t>收入</w:t>
      </w:r>
      <w:r w:rsidR="00816201">
        <w:rPr>
          <w:rFonts w:hint="eastAsia"/>
          <w:snapToGrid/>
          <w:sz w:val="24"/>
          <w:lang w:val="x-none"/>
        </w:rPr>
        <w:t>(</w:t>
      </w:r>
      <w:r w:rsidR="00816201">
        <w:rPr>
          <w:rFonts w:hint="eastAsia"/>
          <w:snapToGrid/>
          <w:sz w:val="24"/>
          <w:lang w:val="x-none" w:eastAsia="zh-HK"/>
        </w:rPr>
        <w:t>支出</w:t>
      </w:r>
      <w:r w:rsidR="00816201">
        <w:rPr>
          <w:rFonts w:hint="eastAsia"/>
          <w:snapToGrid/>
          <w:sz w:val="24"/>
          <w:lang w:val="x-none"/>
        </w:rPr>
        <w:t>)</w:t>
      </w:r>
      <w:r w:rsidR="00816201" w:rsidRPr="00816201">
        <w:rPr>
          <w:rFonts w:hint="eastAsia"/>
          <w:snapToGrid/>
          <w:sz w:val="24"/>
          <w:lang w:val="x-none" w:eastAsia="zh-HK"/>
        </w:rPr>
        <w:t>比率=中央政府淨收入</w:t>
      </w:r>
      <w:r w:rsidR="00816201">
        <w:rPr>
          <w:rFonts w:hint="eastAsia"/>
          <w:snapToGrid/>
          <w:sz w:val="24"/>
          <w:lang w:val="x-none"/>
        </w:rPr>
        <w:t>(</w:t>
      </w:r>
      <w:r w:rsidR="00816201">
        <w:rPr>
          <w:rFonts w:hint="eastAsia"/>
          <w:snapToGrid/>
          <w:sz w:val="24"/>
          <w:lang w:val="x-none" w:eastAsia="zh-HK"/>
        </w:rPr>
        <w:t>支出</w:t>
      </w:r>
      <w:r w:rsidR="00816201">
        <w:rPr>
          <w:rFonts w:hint="eastAsia"/>
          <w:snapToGrid/>
          <w:sz w:val="24"/>
          <w:lang w:val="x-none"/>
        </w:rPr>
        <w:t>)</w:t>
      </w:r>
      <w:r w:rsidR="00816201" w:rsidRPr="00816201">
        <w:rPr>
          <w:rFonts w:hint="eastAsia"/>
          <w:snapToGrid/>
          <w:sz w:val="24"/>
          <w:lang w:val="x-none" w:eastAsia="zh-HK"/>
        </w:rPr>
        <w:t>/各級政府淨收入</w:t>
      </w:r>
      <w:r w:rsidR="00816201">
        <w:rPr>
          <w:rFonts w:hint="eastAsia"/>
          <w:snapToGrid/>
          <w:sz w:val="24"/>
          <w:lang w:val="x-none"/>
        </w:rPr>
        <w:t>(</w:t>
      </w:r>
      <w:r w:rsidR="00816201">
        <w:rPr>
          <w:rFonts w:hint="eastAsia"/>
          <w:snapToGrid/>
          <w:sz w:val="24"/>
          <w:lang w:val="x-none" w:eastAsia="zh-HK"/>
        </w:rPr>
        <w:t>支出</w:t>
      </w:r>
      <w:r w:rsidR="00816201">
        <w:rPr>
          <w:rFonts w:hint="eastAsia"/>
          <w:snapToGrid/>
          <w:sz w:val="24"/>
          <w:lang w:val="x-none"/>
        </w:rPr>
        <w:t>)</w:t>
      </w:r>
      <w:r w:rsidR="00816201" w:rsidRPr="00816201">
        <w:rPr>
          <w:rFonts w:hint="eastAsia"/>
          <w:snapToGrid/>
          <w:sz w:val="24"/>
          <w:lang w:val="x-none" w:eastAsia="zh-HK"/>
        </w:rPr>
        <w:t>合計數%100%</w:t>
      </w:r>
      <w:r w:rsidRPr="00193FF7">
        <w:rPr>
          <w:rFonts w:hint="eastAsia"/>
          <w:snapToGrid/>
          <w:sz w:val="24"/>
          <w:lang w:val="x-none" w:eastAsia="zh-HK"/>
        </w:rPr>
        <w:t>。</w:t>
      </w:r>
      <w:r w:rsidRPr="00193FF7">
        <w:rPr>
          <w:snapToGrid/>
          <w:sz w:val="24"/>
          <w:lang w:val="x-none" w:eastAsia="zh-HK"/>
        </w:rPr>
        <w:t xml:space="preserve"> </w:t>
      </w:r>
    </w:p>
    <w:p w:rsidR="004E5B8D" w:rsidRDefault="004E5B8D" w:rsidP="004E5B8D">
      <w:pPr>
        <w:spacing w:line="280" w:lineRule="exact"/>
        <w:ind w:leftChars="-9" w:left="1417" w:hangingChars="593" w:hanging="1442"/>
        <w:rPr>
          <w:snapToGrid/>
          <w:sz w:val="24"/>
          <w:lang w:val="x-none"/>
        </w:rPr>
      </w:pPr>
      <w:r>
        <w:rPr>
          <w:snapToGrid/>
          <w:sz w:val="24"/>
          <w:lang w:val="x-none" w:eastAsia="zh-HK"/>
        </w:rPr>
        <w:t xml:space="preserve">          </w:t>
      </w:r>
      <w:r>
        <w:rPr>
          <w:rFonts w:hint="eastAsia"/>
          <w:snapToGrid/>
          <w:sz w:val="24"/>
          <w:lang w:val="x-none"/>
        </w:rPr>
        <w:t>3.88</w:t>
      </w:r>
      <w:r>
        <w:rPr>
          <w:rFonts w:hint="eastAsia"/>
          <w:snapToGrid/>
          <w:sz w:val="24"/>
          <w:lang w:val="x-none" w:eastAsia="zh-HK"/>
        </w:rPr>
        <w:t>年度</w:t>
      </w:r>
      <w:r>
        <w:rPr>
          <w:rFonts w:hint="eastAsia"/>
          <w:snapToGrid/>
          <w:sz w:val="24"/>
          <w:lang w:val="x-none"/>
        </w:rPr>
        <w:t>(</w:t>
      </w:r>
      <w:r>
        <w:rPr>
          <w:rFonts w:hint="eastAsia"/>
          <w:snapToGrid/>
          <w:sz w:val="24"/>
          <w:lang w:val="x-none" w:eastAsia="zh-HK"/>
        </w:rPr>
        <w:t>含</w:t>
      </w:r>
      <w:r>
        <w:rPr>
          <w:rFonts w:hint="eastAsia"/>
          <w:snapToGrid/>
          <w:sz w:val="24"/>
          <w:lang w:val="x-none"/>
        </w:rPr>
        <w:t>)</w:t>
      </w:r>
      <w:r>
        <w:rPr>
          <w:rFonts w:hint="eastAsia"/>
          <w:snapToGrid/>
          <w:sz w:val="24"/>
          <w:lang w:val="x-none" w:eastAsia="zh-HK"/>
        </w:rPr>
        <w:t>以前收入含公債及賒借收入</w:t>
      </w:r>
      <w:r>
        <w:rPr>
          <w:rFonts w:hint="eastAsia"/>
          <w:snapToGrid/>
          <w:sz w:val="24"/>
          <w:lang w:val="x-none"/>
        </w:rPr>
        <w:t>、</w:t>
      </w:r>
      <w:r>
        <w:rPr>
          <w:rFonts w:hint="eastAsia"/>
          <w:snapToGrid/>
          <w:sz w:val="24"/>
          <w:lang w:val="x-none" w:eastAsia="zh-HK"/>
        </w:rPr>
        <w:t>移用以前年度歲計賸餘</w:t>
      </w:r>
      <w:r>
        <w:rPr>
          <w:rFonts w:hint="eastAsia"/>
          <w:snapToGrid/>
          <w:sz w:val="24"/>
          <w:lang w:val="x-none"/>
        </w:rPr>
        <w:t>，</w:t>
      </w:r>
      <w:r>
        <w:rPr>
          <w:rFonts w:hint="eastAsia"/>
          <w:snapToGrid/>
          <w:sz w:val="24"/>
          <w:lang w:val="x-none" w:eastAsia="zh-HK"/>
        </w:rPr>
        <w:t>支出含債務還本</w:t>
      </w:r>
      <w:r>
        <w:rPr>
          <w:rFonts w:hint="eastAsia"/>
          <w:snapToGrid/>
          <w:sz w:val="24"/>
          <w:lang w:val="x-none"/>
        </w:rPr>
        <w:t>。</w:t>
      </w:r>
    </w:p>
    <w:p w:rsidR="00193FF7" w:rsidRPr="00193FF7" w:rsidRDefault="004E5B8D" w:rsidP="00193FF7">
      <w:pPr>
        <w:spacing w:line="280" w:lineRule="exact"/>
        <w:ind w:leftChars="-10" w:left="1499" w:hangingChars="628" w:hanging="1527"/>
        <w:rPr>
          <w:rFonts w:hint="eastAsia"/>
          <w:snapToGrid/>
          <w:sz w:val="24"/>
          <w:lang w:val="x-none" w:eastAsia="zh-HK"/>
        </w:rPr>
      </w:pPr>
      <w:r>
        <w:rPr>
          <w:rFonts w:hint="eastAsia"/>
          <w:snapToGrid/>
          <w:sz w:val="24"/>
          <w:lang w:val="x-none"/>
        </w:rPr>
        <w:t xml:space="preserve"> </w:t>
      </w:r>
      <w:r>
        <w:rPr>
          <w:snapToGrid/>
          <w:sz w:val="24"/>
          <w:lang w:val="x-none"/>
        </w:rPr>
        <w:t xml:space="preserve">         </w:t>
      </w:r>
      <w:r>
        <w:rPr>
          <w:rFonts w:hint="eastAsia"/>
          <w:snapToGrid/>
          <w:sz w:val="24"/>
          <w:lang w:val="x-none"/>
        </w:rPr>
        <w:t>4.</w:t>
      </w:r>
      <w:r w:rsidR="0082206A">
        <w:rPr>
          <w:rFonts w:hint="eastAsia"/>
          <w:snapToGrid/>
          <w:sz w:val="24"/>
          <w:lang w:val="x-none" w:eastAsia="zh-HK"/>
        </w:rPr>
        <w:t>中央政府數據</w:t>
      </w:r>
      <w:r w:rsidRPr="004E5B8D">
        <w:rPr>
          <w:rFonts w:hint="eastAsia"/>
          <w:snapToGrid/>
          <w:sz w:val="24"/>
          <w:lang w:val="x-none" w:eastAsia="zh-HK"/>
        </w:rPr>
        <w:t>88年下半年及89</w:t>
      </w:r>
      <w:r>
        <w:rPr>
          <w:rFonts w:hint="eastAsia"/>
          <w:snapToGrid/>
          <w:sz w:val="24"/>
          <w:lang w:val="x-none" w:eastAsia="zh-HK"/>
        </w:rPr>
        <w:t>年度</w:t>
      </w:r>
      <w:r>
        <w:rPr>
          <w:rFonts w:hint="eastAsia"/>
          <w:snapToGrid/>
          <w:sz w:val="24"/>
          <w:lang w:val="x-none"/>
        </w:rPr>
        <w:t>(</w:t>
      </w:r>
      <w:r>
        <w:rPr>
          <w:rFonts w:hint="eastAsia"/>
          <w:snapToGrid/>
          <w:sz w:val="24"/>
          <w:lang w:val="x-none" w:eastAsia="zh-HK"/>
        </w:rPr>
        <w:t>含</w:t>
      </w:r>
      <w:r>
        <w:rPr>
          <w:rFonts w:hint="eastAsia"/>
          <w:snapToGrid/>
          <w:sz w:val="24"/>
          <w:lang w:val="x-none"/>
        </w:rPr>
        <w:t>)</w:t>
      </w:r>
      <w:r>
        <w:rPr>
          <w:rFonts w:hint="eastAsia"/>
          <w:snapToGrid/>
          <w:sz w:val="24"/>
          <w:lang w:val="x-none" w:eastAsia="zh-HK"/>
        </w:rPr>
        <w:t>以後含省府</w:t>
      </w:r>
      <w:r>
        <w:rPr>
          <w:rFonts w:hint="eastAsia"/>
          <w:snapToGrid/>
          <w:sz w:val="24"/>
          <w:lang w:val="x-none"/>
        </w:rPr>
        <w:t>。</w:t>
      </w:r>
      <w:r w:rsidR="00193FF7" w:rsidRPr="00193FF7">
        <w:rPr>
          <w:snapToGrid/>
          <w:sz w:val="24"/>
          <w:lang w:val="x-none" w:eastAsia="zh-HK"/>
        </w:rPr>
        <w:t xml:space="preserve">                   </w:t>
      </w:r>
    </w:p>
    <w:p w:rsidR="00193FF7" w:rsidRPr="00193FF7" w:rsidRDefault="00193FF7" w:rsidP="00193FF7">
      <w:pPr>
        <w:spacing w:line="280" w:lineRule="exact"/>
        <w:ind w:leftChars="-4" w:left="1190" w:hangingChars="494" w:hanging="1201"/>
        <w:rPr>
          <w:snapToGrid/>
          <w:sz w:val="24"/>
          <w:lang w:val="x-none" w:eastAsia="zh-HK"/>
        </w:rPr>
      </w:pPr>
      <w:r w:rsidRPr="00193FF7">
        <w:rPr>
          <w:rFonts w:hint="eastAsia"/>
          <w:snapToGrid/>
          <w:sz w:val="24"/>
          <w:lang w:val="x-none" w:eastAsia="zh-HK"/>
        </w:rPr>
        <w:t>資料來源：115年度中央政府總預算案總說明。</w:t>
      </w:r>
    </w:p>
    <w:p w:rsidR="00726957" w:rsidRPr="000927C1" w:rsidRDefault="00D71F50" w:rsidP="004E6444">
      <w:pPr>
        <w:pStyle w:val="a8"/>
        <w:ind w:left="566" w:firstLineChars="200" w:firstLine="566"/>
      </w:pPr>
      <w:r w:rsidRPr="00367144">
        <w:rPr>
          <w:rFonts w:hint="eastAsia"/>
        </w:rPr>
        <w:t>綜上</w:t>
      </w:r>
      <w:r w:rsidRPr="00367144">
        <w:rPr>
          <w:rFonts w:hAnsi="標楷體" w:hint="eastAsia"/>
        </w:rPr>
        <w:t>，</w:t>
      </w:r>
      <w:r w:rsidR="00B74092" w:rsidRPr="00B74092">
        <w:rPr>
          <w:rFonts w:hAnsi="標楷體" w:hint="eastAsia"/>
        </w:rPr>
        <w:t>110至113年度中央政府稅課收入決算數</w:t>
      </w:r>
      <w:r w:rsidR="002C2011">
        <w:rPr>
          <w:rFonts w:hAnsi="標楷體" w:hint="eastAsia"/>
          <w:lang w:eastAsia="zh-HK"/>
        </w:rPr>
        <w:t>均</w:t>
      </w:r>
      <w:r w:rsidR="00B74092" w:rsidRPr="00B74092">
        <w:rPr>
          <w:rFonts w:hAnsi="標楷體" w:hint="eastAsia"/>
        </w:rPr>
        <w:t>超逾預算數達</w:t>
      </w:r>
      <w:r w:rsidR="0082206A">
        <w:rPr>
          <w:rFonts w:hAnsi="標楷體" w:hint="eastAsia"/>
          <w:lang w:eastAsia="zh-HK"/>
        </w:rPr>
        <w:t>一</w:t>
      </w:r>
      <w:r w:rsidR="00B74092" w:rsidRPr="00B74092">
        <w:rPr>
          <w:rFonts w:hAnsi="標楷體" w:hint="eastAsia"/>
        </w:rPr>
        <w:t>成以上，惟同期間中央政府支出總額亦連年創新高，迄113年度已達2.78兆元</w:t>
      </w:r>
      <w:r w:rsidR="00B74092">
        <w:rPr>
          <w:rFonts w:hAnsi="標楷體" w:hint="eastAsia"/>
        </w:rPr>
        <w:t>，</w:t>
      </w:r>
      <w:r w:rsidR="00B74092">
        <w:rPr>
          <w:rFonts w:hAnsi="標楷體" w:hint="eastAsia"/>
          <w:lang w:eastAsia="zh-HK"/>
        </w:rPr>
        <w:t>且</w:t>
      </w:r>
      <w:r w:rsidR="00B74092" w:rsidRPr="00B74092">
        <w:rPr>
          <w:rFonts w:hAnsi="標楷體" w:hint="eastAsia"/>
        </w:rPr>
        <w:t>113年度中央政府收入淨額占各級政府合計數比率</w:t>
      </w:r>
      <w:r w:rsidR="00B74092">
        <w:rPr>
          <w:rFonts w:hAnsi="標楷體" w:hint="eastAsia"/>
          <w:lang w:eastAsia="zh-HK"/>
        </w:rPr>
        <w:t>亦</w:t>
      </w:r>
      <w:r w:rsidR="00B74092" w:rsidRPr="00B74092">
        <w:rPr>
          <w:rFonts w:hAnsi="標楷體" w:hint="eastAsia"/>
        </w:rPr>
        <w:t>達75.1%，</w:t>
      </w:r>
      <w:r w:rsidR="00B74092">
        <w:rPr>
          <w:rFonts w:hAnsi="標楷體" w:hint="eastAsia"/>
          <w:lang w:eastAsia="zh-HK"/>
        </w:rPr>
        <w:t>均</w:t>
      </w:r>
      <w:r w:rsidR="00B74092" w:rsidRPr="00B74092">
        <w:rPr>
          <w:rFonts w:hAnsi="標楷體" w:hint="eastAsia"/>
        </w:rPr>
        <w:t>係歷年最高</w:t>
      </w:r>
      <w:r w:rsidR="00B74092">
        <w:rPr>
          <w:rFonts w:hAnsi="標楷體" w:hint="eastAsia"/>
        </w:rPr>
        <w:t>；</w:t>
      </w:r>
      <w:r w:rsidR="00B74092" w:rsidRPr="00B74092">
        <w:rPr>
          <w:rFonts w:hAnsi="標楷體" w:hint="eastAsia"/>
        </w:rPr>
        <w:t>鑒於財劃法修正調整中央政府稅課收入分成比率，</w:t>
      </w:r>
      <w:r w:rsidR="002C2011">
        <w:rPr>
          <w:rFonts w:hAnsi="標楷體" w:hint="eastAsia"/>
          <w:lang w:eastAsia="zh-HK"/>
        </w:rPr>
        <w:t>將使中央政府分得之稅課收入減少</w:t>
      </w:r>
      <w:r w:rsidR="002C2011">
        <w:rPr>
          <w:rFonts w:hAnsi="標楷體" w:hint="eastAsia"/>
        </w:rPr>
        <w:t>，</w:t>
      </w:r>
      <w:r w:rsidR="006B2C22" w:rsidRPr="006B2C22">
        <w:rPr>
          <w:rFonts w:hAnsi="標楷體" w:hint="eastAsia"/>
        </w:rPr>
        <w:t>如</w:t>
      </w:r>
      <w:r w:rsidR="002C2011">
        <w:rPr>
          <w:rFonts w:hAnsi="標楷體" w:hint="eastAsia"/>
          <w:lang w:eastAsia="zh-HK"/>
        </w:rPr>
        <w:t>再</w:t>
      </w:r>
      <w:r w:rsidR="006B2C22" w:rsidRPr="006B2C22">
        <w:rPr>
          <w:rFonts w:hAnsi="標楷體" w:hint="eastAsia"/>
        </w:rPr>
        <w:t>遇突發或重大事件</w:t>
      </w:r>
      <w:r w:rsidR="0082206A">
        <w:rPr>
          <w:rFonts w:hAnsi="標楷體" w:hint="eastAsia"/>
          <w:lang w:eastAsia="zh-HK"/>
        </w:rPr>
        <w:t>而</w:t>
      </w:r>
      <w:r w:rsidR="006B2C22" w:rsidRPr="006B2C22">
        <w:rPr>
          <w:rFonts w:hAnsi="標楷體" w:hint="eastAsia"/>
        </w:rPr>
        <w:t>衝擊稅收</w:t>
      </w:r>
      <w:r w:rsidR="009F4EA9">
        <w:rPr>
          <w:rFonts w:hAnsi="標楷體" w:hint="eastAsia"/>
        </w:rPr>
        <w:t>，</w:t>
      </w:r>
      <w:r w:rsidR="009F4EA9">
        <w:rPr>
          <w:rFonts w:hAnsi="標楷體" w:hint="eastAsia"/>
          <w:lang w:eastAsia="zh-HK"/>
        </w:rPr>
        <w:t>恐影</w:t>
      </w:r>
      <w:r w:rsidR="009F4EA9">
        <w:rPr>
          <w:rFonts w:hAnsi="標楷體" w:hint="eastAsia"/>
        </w:rPr>
        <w:t>響</w:t>
      </w:r>
      <w:r w:rsidR="009F4EA9">
        <w:rPr>
          <w:rFonts w:hAnsi="標楷體" w:hint="eastAsia"/>
          <w:lang w:eastAsia="zh-HK"/>
        </w:rPr>
        <w:t>財政紀律</w:t>
      </w:r>
      <w:r w:rsidR="006B2C22" w:rsidRPr="006B2C22">
        <w:rPr>
          <w:rFonts w:hAnsi="標楷體" w:hint="eastAsia"/>
        </w:rPr>
        <w:t>，</w:t>
      </w:r>
      <w:r w:rsidR="00B74092" w:rsidRPr="00B74092">
        <w:rPr>
          <w:rFonts w:hAnsi="標楷體" w:hint="eastAsia"/>
        </w:rPr>
        <w:t>允宜審慎規劃妥適之預算</w:t>
      </w:r>
      <w:r w:rsidR="0082206A">
        <w:rPr>
          <w:rFonts w:hAnsi="標楷體" w:hint="eastAsia"/>
          <w:lang w:eastAsia="zh-HK"/>
        </w:rPr>
        <w:t>收支</w:t>
      </w:r>
      <w:r w:rsidR="00B74092" w:rsidRPr="00B74092">
        <w:rPr>
          <w:rFonts w:hAnsi="標楷體" w:hint="eastAsia"/>
        </w:rPr>
        <w:t>規模，以提升財政韌性</w:t>
      </w:r>
      <w:r w:rsidR="00B74092">
        <w:rPr>
          <w:rFonts w:hAnsi="標楷體" w:hint="eastAsia"/>
        </w:rPr>
        <w:t>。</w:t>
      </w:r>
    </w:p>
    <w:sectPr w:rsidR="00726957" w:rsidRPr="000927C1" w:rsidSect="00E8190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F9F" w:rsidRDefault="00100F9F" w:rsidP="00D11F6A">
      <w:pPr>
        <w:spacing w:line="240" w:lineRule="auto"/>
        <w:ind w:left="560" w:firstLine="560"/>
      </w:pPr>
    </w:p>
    <w:p w:rsidR="00100F9F" w:rsidRDefault="00100F9F" w:rsidP="00D11F6A">
      <w:pPr>
        <w:ind w:left="560" w:firstLine="560"/>
      </w:pPr>
    </w:p>
  </w:endnote>
  <w:endnote w:type="continuationSeparator" w:id="0">
    <w:p w:rsidR="00100F9F" w:rsidRDefault="00100F9F" w:rsidP="00D11F6A">
      <w:pPr>
        <w:spacing w:line="240" w:lineRule="auto"/>
        <w:ind w:left="560" w:firstLine="560"/>
      </w:pPr>
    </w:p>
    <w:p w:rsidR="00100F9F" w:rsidRDefault="00100F9F"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Pr="009967E3" w:rsidRDefault="007B200C" w:rsidP="009B069B">
    <w:pPr>
      <w:pStyle w:val="af2"/>
      <w:ind w:leftChars="0" w:left="566" w:right="365" w:firstLineChars="0" w:hanging="566"/>
      <w:jc w:val="center"/>
    </w:pPr>
    <w:r w:rsidRPr="009967E3">
      <w:fldChar w:fldCharType="begin"/>
    </w:r>
    <w:r w:rsidRPr="009967E3">
      <w:instrText>PAGE   \* MERGEFORMAT</w:instrText>
    </w:r>
    <w:r w:rsidRPr="009967E3">
      <w:fldChar w:fldCharType="separate"/>
    </w:r>
    <w:r w:rsidR="004E6444" w:rsidRPr="004E6444">
      <w:rPr>
        <w:noProof/>
        <w:lang w:val="zh-TW"/>
      </w:rPr>
      <w:t>2</w:t>
    </w:r>
    <w:r w:rsidRPr="009967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F9F" w:rsidRDefault="00100F9F" w:rsidP="003F48B5">
      <w:pPr>
        <w:spacing w:line="240" w:lineRule="auto"/>
        <w:ind w:left="560" w:firstLine="560"/>
      </w:pPr>
      <w:r>
        <w:separator/>
      </w:r>
    </w:p>
  </w:footnote>
  <w:footnote w:type="continuationSeparator" w:id="0">
    <w:p w:rsidR="00100F9F" w:rsidRDefault="00100F9F" w:rsidP="00D11F6A">
      <w:pPr>
        <w:ind w:left="560" w:firstLine="560"/>
      </w:pPr>
      <w:r>
        <w:continuationSeparator/>
      </w:r>
    </w:p>
  </w:footnote>
  <w:footnote w:type="continuationNotice" w:id="1">
    <w:p w:rsidR="00100F9F" w:rsidRDefault="00100F9F">
      <w:pPr>
        <w:spacing w:line="240" w:lineRule="auto"/>
        <w:ind w:left="560" w:firstLine="560"/>
      </w:pPr>
    </w:p>
  </w:footnote>
  <w:footnote w:id="2">
    <w:p w:rsidR="006A7217" w:rsidRPr="006A7217" w:rsidRDefault="006A7217" w:rsidP="0005121C">
      <w:pPr>
        <w:pStyle w:val="142"/>
        <w:ind w:left="56" w:hangingChars="23" w:hanging="56"/>
        <w:jc w:val="both"/>
        <w:rPr>
          <w:rFonts w:hint="eastAsia"/>
        </w:rPr>
      </w:pPr>
      <w:r>
        <w:rPr>
          <w:rStyle w:val="af7"/>
        </w:rPr>
        <w:footnoteRef/>
      </w:r>
      <w:r w:rsidRPr="006A7217">
        <w:rPr>
          <w:rFonts w:hint="eastAsia"/>
        </w:rPr>
        <w:t>財劃法第8條第2項規定：「前項第1款之所得稅總收入百分之十一、第4款之營業稅總收入減除百分之一點五作為稽徵經費及依法提撥之統一發票給獎獎金後之全部收入及第5款之貨物稅總收入百分之十，應由中央統籌分配直轄市、縣（市）及鄉（鎮、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rsidP="00D11F6A">
    <w:pPr>
      <w:ind w:left="560" w:right="365"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0C" w:rsidRDefault="007B200C">
    <w:pPr>
      <w:ind w:left="560" w:right="365"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0AE"/>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121C"/>
    <w:rsid w:val="000524AB"/>
    <w:rsid w:val="00053C95"/>
    <w:rsid w:val="00057C86"/>
    <w:rsid w:val="000602D8"/>
    <w:rsid w:val="00060399"/>
    <w:rsid w:val="00060E39"/>
    <w:rsid w:val="000613A6"/>
    <w:rsid w:val="00062B51"/>
    <w:rsid w:val="00063636"/>
    <w:rsid w:val="000637CE"/>
    <w:rsid w:val="00064D6B"/>
    <w:rsid w:val="00064E38"/>
    <w:rsid w:val="00065E97"/>
    <w:rsid w:val="000662E4"/>
    <w:rsid w:val="000700B8"/>
    <w:rsid w:val="000701DE"/>
    <w:rsid w:val="0007046B"/>
    <w:rsid w:val="0007094E"/>
    <w:rsid w:val="00071F19"/>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34A"/>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1B4"/>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0F9F"/>
    <w:rsid w:val="001015CD"/>
    <w:rsid w:val="00101781"/>
    <w:rsid w:val="00102D7C"/>
    <w:rsid w:val="0010311C"/>
    <w:rsid w:val="00104F91"/>
    <w:rsid w:val="00107071"/>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66DF3"/>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3FF7"/>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DE0"/>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45C"/>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E51"/>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5410"/>
    <w:rsid w:val="00276044"/>
    <w:rsid w:val="00277388"/>
    <w:rsid w:val="002777E4"/>
    <w:rsid w:val="002802CB"/>
    <w:rsid w:val="00281609"/>
    <w:rsid w:val="0028216A"/>
    <w:rsid w:val="00282E49"/>
    <w:rsid w:val="0028304D"/>
    <w:rsid w:val="0028392E"/>
    <w:rsid w:val="00283CDD"/>
    <w:rsid w:val="00286594"/>
    <w:rsid w:val="00287618"/>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3670"/>
    <w:rsid w:val="002A4445"/>
    <w:rsid w:val="002A4D16"/>
    <w:rsid w:val="002A55C2"/>
    <w:rsid w:val="002A592F"/>
    <w:rsid w:val="002A5EA2"/>
    <w:rsid w:val="002A6DA6"/>
    <w:rsid w:val="002A71CC"/>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2011"/>
    <w:rsid w:val="002C3A02"/>
    <w:rsid w:val="002C4EB8"/>
    <w:rsid w:val="002C5702"/>
    <w:rsid w:val="002C5A2C"/>
    <w:rsid w:val="002C5D99"/>
    <w:rsid w:val="002C62B4"/>
    <w:rsid w:val="002C79B9"/>
    <w:rsid w:val="002D4466"/>
    <w:rsid w:val="002D50C6"/>
    <w:rsid w:val="002D69CC"/>
    <w:rsid w:val="002D6F34"/>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39FB"/>
    <w:rsid w:val="002F462E"/>
    <w:rsid w:val="002F5598"/>
    <w:rsid w:val="002F61BD"/>
    <w:rsid w:val="0030003B"/>
    <w:rsid w:val="003003C9"/>
    <w:rsid w:val="00302BED"/>
    <w:rsid w:val="0030333A"/>
    <w:rsid w:val="00304535"/>
    <w:rsid w:val="00304E7E"/>
    <w:rsid w:val="003053CE"/>
    <w:rsid w:val="0030607D"/>
    <w:rsid w:val="003062AF"/>
    <w:rsid w:val="00307432"/>
    <w:rsid w:val="00307AC2"/>
    <w:rsid w:val="00310285"/>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1C33"/>
    <w:rsid w:val="0033261A"/>
    <w:rsid w:val="003328CA"/>
    <w:rsid w:val="00334083"/>
    <w:rsid w:val="00334DF0"/>
    <w:rsid w:val="0033526A"/>
    <w:rsid w:val="0033613A"/>
    <w:rsid w:val="0033671B"/>
    <w:rsid w:val="00336F67"/>
    <w:rsid w:val="003371DA"/>
    <w:rsid w:val="00337A2E"/>
    <w:rsid w:val="00340278"/>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41E2"/>
    <w:rsid w:val="0038549B"/>
    <w:rsid w:val="00387094"/>
    <w:rsid w:val="00387556"/>
    <w:rsid w:val="00387CA5"/>
    <w:rsid w:val="003914E9"/>
    <w:rsid w:val="003924A3"/>
    <w:rsid w:val="00393021"/>
    <w:rsid w:val="003935B0"/>
    <w:rsid w:val="00393B53"/>
    <w:rsid w:val="0039528F"/>
    <w:rsid w:val="0039553F"/>
    <w:rsid w:val="00395DC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3BA"/>
    <w:rsid w:val="003B2450"/>
    <w:rsid w:val="003B283F"/>
    <w:rsid w:val="003B3000"/>
    <w:rsid w:val="003B36E4"/>
    <w:rsid w:val="003B3FC4"/>
    <w:rsid w:val="003B444C"/>
    <w:rsid w:val="003B48E8"/>
    <w:rsid w:val="003B62DC"/>
    <w:rsid w:val="003B7C75"/>
    <w:rsid w:val="003C01C2"/>
    <w:rsid w:val="003C0D1A"/>
    <w:rsid w:val="003C0EBD"/>
    <w:rsid w:val="003C0FAC"/>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45C6"/>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199B"/>
    <w:rsid w:val="00403619"/>
    <w:rsid w:val="00405C49"/>
    <w:rsid w:val="00406766"/>
    <w:rsid w:val="00406AFB"/>
    <w:rsid w:val="004074E4"/>
    <w:rsid w:val="00410871"/>
    <w:rsid w:val="0041133B"/>
    <w:rsid w:val="0041157C"/>
    <w:rsid w:val="00411676"/>
    <w:rsid w:val="00412316"/>
    <w:rsid w:val="00412DF7"/>
    <w:rsid w:val="00413E9E"/>
    <w:rsid w:val="004145FB"/>
    <w:rsid w:val="00414F5F"/>
    <w:rsid w:val="004153D1"/>
    <w:rsid w:val="00415E70"/>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5AC5"/>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5FC"/>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DB"/>
    <w:rsid w:val="004B4EE1"/>
    <w:rsid w:val="004B5375"/>
    <w:rsid w:val="004B5A1C"/>
    <w:rsid w:val="004B6880"/>
    <w:rsid w:val="004B6AED"/>
    <w:rsid w:val="004C02B0"/>
    <w:rsid w:val="004C07B6"/>
    <w:rsid w:val="004C29FB"/>
    <w:rsid w:val="004C2CBF"/>
    <w:rsid w:val="004C2FC4"/>
    <w:rsid w:val="004C3E46"/>
    <w:rsid w:val="004C4113"/>
    <w:rsid w:val="004C502F"/>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CC8"/>
    <w:rsid w:val="004E1E3F"/>
    <w:rsid w:val="004E2965"/>
    <w:rsid w:val="004E2A65"/>
    <w:rsid w:val="004E3023"/>
    <w:rsid w:val="004E33C4"/>
    <w:rsid w:val="004E3983"/>
    <w:rsid w:val="004E5731"/>
    <w:rsid w:val="004E5A94"/>
    <w:rsid w:val="004E5B8D"/>
    <w:rsid w:val="004E60BE"/>
    <w:rsid w:val="004E6444"/>
    <w:rsid w:val="004E68DB"/>
    <w:rsid w:val="004F0838"/>
    <w:rsid w:val="004F0852"/>
    <w:rsid w:val="004F0D91"/>
    <w:rsid w:val="004F0F5D"/>
    <w:rsid w:val="004F0F7C"/>
    <w:rsid w:val="004F2154"/>
    <w:rsid w:val="004F271D"/>
    <w:rsid w:val="004F2EA1"/>
    <w:rsid w:val="004F3FC4"/>
    <w:rsid w:val="004F4174"/>
    <w:rsid w:val="004F4D6D"/>
    <w:rsid w:val="004F50F7"/>
    <w:rsid w:val="004F55F8"/>
    <w:rsid w:val="004F5AD7"/>
    <w:rsid w:val="004F6D32"/>
    <w:rsid w:val="004F7A76"/>
    <w:rsid w:val="004F7D55"/>
    <w:rsid w:val="004F7DCE"/>
    <w:rsid w:val="00502918"/>
    <w:rsid w:val="00502BDE"/>
    <w:rsid w:val="0050355D"/>
    <w:rsid w:val="00504273"/>
    <w:rsid w:val="00504BCE"/>
    <w:rsid w:val="00504C4C"/>
    <w:rsid w:val="00504D49"/>
    <w:rsid w:val="005053DA"/>
    <w:rsid w:val="0050567D"/>
    <w:rsid w:val="00505E7B"/>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E1F"/>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36C8"/>
    <w:rsid w:val="005643A9"/>
    <w:rsid w:val="00565969"/>
    <w:rsid w:val="0056652B"/>
    <w:rsid w:val="0057010D"/>
    <w:rsid w:val="00570433"/>
    <w:rsid w:val="0057055B"/>
    <w:rsid w:val="00570BB1"/>
    <w:rsid w:val="00571A4C"/>
    <w:rsid w:val="00571F3D"/>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48E4"/>
    <w:rsid w:val="0058508A"/>
    <w:rsid w:val="00585FCC"/>
    <w:rsid w:val="00586334"/>
    <w:rsid w:val="00586C4E"/>
    <w:rsid w:val="005909E4"/>
    <w:rsid w:val="00590D85"/>
    <w:rsid w:val="005918C4"/>
    <w:rsid w:val="00591977"/>
    <w:rsid w:val="00591C80"/>
    <w:rsid w:val="00593313"/>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761"/>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3C6E"/>
    <w:rsid w:val="00644246"/>
    <w:rsid w:val="00644489"/>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A7217"/>
    <w:rsid w:val="006B010A"/>
    <w:rsid w:val="006B25EE"/>
    <w:rsid w:val="006B28D6"/>
    <w:rsid w:val="006B2C22"/>
    <w:rsid w:val="006B2CA4"/>
    <w:rsid w:val="006B2FCE"/>
    <w:rsid w:val="006B3036"/>
    <w:rsid w:val="006B3A13"/>
    <w:rsid w:val="006B3D21"/>
    <w:rsid w:val="006B4DA0"/>
    <w:rsid w:val="006B50B0"/>
    <w:rsid w:val="006B516C"/>
    <w:rsid w:val="006B6514"/>
    <w:rsid w:val="006B6C9F"/>
    <w:rsid w:val="006B71F2"/>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4616"/>
    <w:rsid w:val="006E4ECF"/>
    <w:rsid w:val="006E65AF"/>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1E57"/>
    <w:rsid w:val="00744092"/>
    <w:rsid w:val="00744408"/>
    <w:rsid w:val="00744E4A"/>
    <w:rsid w:val="007456F1"/>
    <w:rsid w:val="00745A26"/>
    <w:rsid w:val="00746315"/>
    <w:rsid w:val="00746F8B"/>
    <w:rsid w:val="00752394"/>
    <w:rsid w:val="00752586"/>
    <w:rsid w:val="00753E86"/>
    <w:rsid w:val="00760766"/>
    <w:rsid w:val="00760826"/>
    <w:rsid w:val="00760A67"/>
    <w:rsid w:val="00762474"/>
    <w:rsid w:val="007639EC"/>
    <w:rsid w:val="00763B87"/>
    <w:rsid w:val="0076423C"/>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384"/>
    <w:rsid w:val="00790479"/>
    <w:rsid w:val="007904B2"/>
    <w:rsid w:val="00790C19"/>
    <w:rsid w:val="00792403"/>
    <w:rsid w:val="00792467"/>
    <w:rsid w:val="0079269C"/>
    <w:rsid w:val="00792A0C"/>
    <w:rsid w:val="0079304F"/>
    <w:rsid w:val="0079306D"/>
    <w:rsid w:val="00797EC9"/>
    <w:rsid w:val="007A1AB5"/>
    <w:rsid w:val="007A1EC4"/>
    <w:rsid w:val="007A258A"/>
    <w:rsid w:val="007A3E69"/>
    <w:rsid w:val="007A6F20"/>
    <w:rsid w:val="007A728D"/>
    <w:rsid w:val="007A7B8A"/>
    <w:rsid w:val="007B0FA0"/>
    <w:rsid w:val="007B200C"/>
    <w:rsid w:val="007B2670"/>
    <w:rsid w:val="007B3011"/>
    <w:rsid w:val="007B30BE"/>
    <w:rsid w:val="007B4AED"/>
    <w:rsid w:val="007B5C28"/>
    <w:rsid w:val="007B6851"/>
    <w:rsid w:val="007B68E5"/>
    <w:rsid w:val="007C2154"/>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585"/>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76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201"/>
    <w:rsid w:val="0081664A"/>
    <w:rsid w:val="008169BE"/>
    <w:rsid w:val="008171F7"/>
    <w:rsid w:val="00817932"/>
    <w:rsid w:val="0082063B"/>
    <w:rsid w:val="008208B5"/>
    <w:rsid w:val="00820B0D"/>
    <w:rsid w:val="00821347"/>
    <w:rsid w:val="00821CF5"/>
    <w:rsid w:val="00821D75"/>
    <w:rsid w:val="0082206A"/>
    <w:rsid w:val="00822174"/>
    <w:rsid w:val="0082229C"/>
    <w:rsid w:val="00822E39"/>
    <w:rsid w:val="0082433A"/>
    <w:rsid w:val="0082437C"/>
    <w:rsid w:val="00825573"/>
    <w:rsid w:val="0082742B"/>
    <w:rsid w:val="00830A5B"/>
    <w:rsid w:val="00830D9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6BFD"/>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1FC"/>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422"/>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5383"/>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140B"/>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07A3"/>
    <w:rsid w:val="009910DF"/>
    <w:rsid w:val="00991737"/>
    <w:rsid w:val="00991C9E"/>
    <w:rsid w:val="009929AF"/>
    <w:rsid w:val="009929EA"/>
    <w:rsid w:val="00992BFB"/>
    <w:rsid w:val="00992FDE"/>
    <w:rsid w:val="009964A7"/>
    <w:rsid w:val="009967E3"/>
    <w:rsid w:val="00996D4A"/>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69B"/>
    <w:rsid w:val="009B0C30"/>
    <w:rsid w:val="009B1AB5"/>
    <w:rsid w:val="009B2713"/>
    <w:rsid w:val="009B2C87"/>
    <w:rsid w:val="009B3E84"/>
    <w:rsid w:val="009B442E"/>
    <w:rsid w:val="009B52FB"/>
    <w:rsid w:val="009B565B"/>
    <w:rsid w:val="009B635D"/>
    <w:rsid w:val="009C0580"/>
    <w:rsid w:val="009C0D32"/>
    <w:rsid w:val="009C0DDA"/>
    <w:rsid w:val="009C0FB4"/>
    <w:rsid w:val="009C2611"/>
    <w:rsid w:val="009C2800"/>
    <w:rsid w:val="009C3C06"/>
    <w:rsid w:val="009C3CCD"/>
    <w:rsid w:val="009C4040"/>
    <w:rsid w:val="009C561F"/>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8D5"/>
    <w:rsid w:val="009F2F1F"/>
    <w:rsid w:val="009F311E"/>
    <w:rsid w:val="009F3257"/>
    <w:rsid w:val="009F37CD"/>
    <w:rsid w:val="009F4EA9"/>
    <w:rsid w:val="009F5649"/>
    <w:rsid w:val="009F66E6"/>
    <w:rsid w:val="009F6D02"/>
    <w:rsid w:val="009F7488"/>
    <w:rsid w:val="00A001F3"/>
    <w:rsid w:val="00A005DC"/>
    <w:rsid w:val="00A01742"/>
    <w:rsid w:val="00A0183D"/>
    <w:rsid w:val="00A03B30"/>
    <w:rsid w:val="00A03E4C"/>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284F"/>
    <w:rsid w:val="00A23632"/>
    <w:rsid w:val="00A23B2A"/>
    <w:rsid w:val="00A23CEC"/>
    <w:rsid w:val="00A25758"/>
    <w:rsid w:val="00A25EA6"/>
    <w:rsid w:val="00A2667A"/>
    <w:rsid w:val="00A26F44"/>
    <w:rsid w:val="00A274BA"/>
    <w:rsid w:val="00A27F3C"/>
    <w:rsid w:val="00A30843"/>
    <w:rsid w:val="00A3093F"/>
    <w:rsid w:val="00A30D7A"/>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1FA"/>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1D29"/>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0FB1"/>
    <w:rsid w:val="00AF11AC"/>
    <w:rsid w:val="00AF31C1"/>
    <w:rsid w:val="00AF3DAE"/>
    <w:rsid w:val="00AF408B"/>
    <w:rsid w:val="00AF43B9"/>
    <w:rsid w:val="00AF45D9"/>
    <w:rsid w:val="00AF47B8"/>
    <w:rsid w:val="00AF4D1C"/>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7A1"/>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1A08"/>
    <w:rsid w:val="00B62DC7"/>
    <w:rsid w:val="00B62F5E"/>
    <w:rsid w:val="00B64A77"/>
    <w:rsid w:val="00B652A1"/>
    <w:rsid w:val="00B664EE"/>
    <w:rsid w:val="00B6785F"/>
    <w:rsid w:val="00B67FA3"/>
    <w:rsid w:val="00B70E61"/>
    <w:rsid w:val="00B72CE0"/>
    <w:rsid w:val="00B737C0"/>
    <w:rsid w:val="00B74092"/>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A70DA"/>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15F"/>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B35"/>
    <w:rsid w:val="00C14C33"/>
    <w:rsid w:val="00C1567C"/>
    <w:rsid w:val="00C15F17"/>
    <w:rsid w:val="00C16657"/>
    <w:rsid w:val="00C16EB8"/>
    <w:rsid w:val="00C16F17"/>
    <w:rsid w:val="00C20014"/>
    <w:rsid w:val="00C20025"/>
    <w:rsid w:val="00C20A7E"/>
    <w:rsid w:val="00C2402D"/>
    <w:rsid w:val="00C245D2"/>
    <w:rsid w:val="00C24BE3"/>
    <w:rsid w:val="00C24C8F"/>
    <w:rsid w:val="00C30DE2"/>
    <w:rsid w:val="00C31CB1"/>
    <w:rsid w:val="00C32458"/>
    <w:rsid w:val="00C33230"/>
    <w:rsid w:val="00C338A4"/>
    <w:rsid w:val="00C34A02"/>
    <w:rsid w:val="00C369C1"/>
    <w:rsid w:val="00C37974"/>
    <w:rsid w:val="00C37A11"/>
    <w:rsid w:val="00C4018B"/>
    <w:rsid w:val="00C40626"/>
    <w:rsid w:val="00C4093E"/>
    <w:rsid w:val="00C40BA7"/>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2CB5"/>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CF2"/>
    <w:rsid w:val="00C865BB"/>
    <w:rsid w:val="00C90C88"/>
    <w:rsid w:val="00C90E69"/>
    <w:rsid w:val="00C91739"/>
    <w:rsid w:val="00C92295"/>
    <w:rsid w:val="00C939E0"/>
    <w:rsid w:val="00C94042"/>
    <w:rsid w:val="00C944DB"/>
    <w:rsid w:val="00C94727"/>
    <w:rsid w:val="00C95626"/>
    <w:rsid w:val="00C968F0"/>
    <w:rsid w:val="00CA0527"/>
    <w:rsid w:val="00CA09B4"/>
    <w:rsid w:val="00CA0E3A"/>
    <w:rsid w:val="00CA121F"/>
    <w:rsid w:val="00CA137E"/>
    <w:rsid w:val="00CA1B58"/>
    <w:rsid w:val="00CA2B23"/>
    <w:rsid w:val="00CA4264"/>
    <w:rsid w:val="00CA554E"/>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3905"/>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0FD5"/>
    <w:rsid w:val="00D61502"/>
    <w:rsid w:val="00D6217A"/>
    <w:rsid w:val="00D6387D"/>
    <w:rsid w:val="00D63AE6"/>
    <w:rsid w:val="00D64C70"/>
    <w:rsid w:val="00D64F4F"/>
    <w:rsid w:val="00D655E3"/>
    <w:rsid w:val="00D65B02"/>
    <w:rsid w:val="00D661AA"/>
    <w:rsid w:val="00D66DA0"/>
    <w:rsid w:val="00D67284"/>
    <w:rsid w:val="00D6789E"/>
    <w:rsid w:val="00D707B0"/>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026"/>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6B7"/>
    <w:rsid w:val="00E3595F"/>
    <w:rsid w:val="00E41F5A"/>
    <w:rsid w:val="00E421A1"/>
    <w:rsid w:val="00E45921"/>
    <w:rsid w:val="00E46419"/>
    <w:rsid w:val="00E505C6"/>
    <w:rsid w:val="00E5074A"/>
    <w:rsid w:val="00E50A50"/>
    <w:rsid w:val="00E526DF"/>
    <w:rsid w:val="00E5285F"/>
    <w:rsid w:val="00E53164"/>
    <w:rsid w:val="00E56407"/>
    <w:rsid w:val="00E564AA"/>
    <w:rsid w:val="00E56BD1"/>
    <w:rsid w:val="00E576EC"/>
    <w:rsid w:val="00E60E02"/>
    <w:rsid w:val="00E60E51"/>
    <w:rsid w:val="00E61006"/>
    <w:rsid w:val="00E61804"/>
    <w:rsid w:val="00E61CD0"/>
    <w:rsid w:val="00E6280A"/>
    <w:rsid w:val="00E6298F"/>
    <w:rsid w:val="00E63575"/>
    <w:rsid w:val="00E63A23"/>
    <w:rsid w:val="00E63D0C"/>
    <w:rsid w:val="00E6454C"/>
    <w:rsid w:val="00E64F62"/>
    <w:rsid w:val="00E65D3E"/>
    <w:rsid w:val="00E679FC"/>
    <w:rsid w:val="00E70E50"/>
    <w:rsid w:val="00E71014"/>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098A"/>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658"/>
    <w:rsid w:val="00EC1F9E"/>
    <w:rsid w:val="00EC28D4"/>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37"/>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7E8"/>
    <w:rsid w:val="00F15D30"/>
    <w:rsid w:val="00F16470"/>
    <w:rsid w:val="00F17A50"/>
    <w:rsid w:val="00F17BDA"/>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C69"/>
    <w:rsid w:val="00F66D81"/>
    <w:rsid w:val="00F66D83"/>
    <w:rsid w:val="00F67EE3"/>
    <w:rsid w:val="00F70620"/>
    <w:rsid w:val="00F708F1"/>
    <w:rsid w:val="00F72B25"/>
    <w:rsid w:val="00F735BF"/>
    <w:rsid w:val="00F74433"/>
    <w:rsid w:val="00F75578"/>
    <w:rsid w:val="00F759F9"/>
    <w:rsid w:val="00F75C16"/>
    <w:rsid w:val="00F75E79"/>
    <w:rsid w:val="00F768B6"/>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97D4C"/>
    <w:rsid w:val="00FA07F5"/>
    <w:rsid w:val="00FA0B99"/>
    <w:rsid w:val="00FA15F4"/>
    <w:rsid w:val="00FA1651"/>
    <w:rsid w:val="00FA2246"/>
    <w:rsid w:val="00FA2A73"/>
    <w:rsid w:val="00FA3183"/>
    <w:rsid w:val="00FA4471"/>
    <w:rsid w:val="00FA44D2"/>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440"/>
    <w:rsid w:val="00FB7753"/>
    <w:rsid w:val="00FC21AD"/>
    <w:rsid w:val="00FC221F"/>
    <w:rsid w:val="00FC31DA"/>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AE5EE632-C690-4344-928B-414CEAAF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E5BB2-49F5-439F-AB6C-30707B93D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640</Words>
  <Characters>3650</Characters>
  <Application>Microsoft Office Word</Application>
  <DocSecurity>0</DocSecurity>
  <Lines>30</Lines>
  <Paragraphs>8</Paragraphs>
  <ScaleCrop>false</ScaleCrop>
  <Company/>
  <LinksUpToDate>false</LinksUpToDate>
  <CharactersWithSpaces>4282</CharactersWithSpaces>
  <SharedDoc>false</SharedDoc>
  <HLinks>
    <vt:vector size="36" baseType="variant">
      <vt:variant>
        <vt:i4>1638457</vt:i4>
      </vt:variant>
      <vt:variant>
        <vt:i4>32</vt:i4>
      </vt:variant>
      <vt:variant>
        <vt:i4>0</vt:i4>
      </vt:variant>
      <vt:variant>
        <vt:i4>5</vt:i4>
      </vt:variant>
      <vt:variant>
        <vt:lpwstr/>
      </vt:variant>
      <vt:variant>
        <vt:lpwstr>_Toc216344980</vt:lpwstr>
      </vt:variant>
      <vt:variant>
        <vt:i4>1441849</vt:i4>
      </vt:variant>
      <vt:variant>
        <vt:i4>26</vt:i4>
      </vt:variant>
      <vt:variant>
        <vt:i4>0</vt:i4>
      </vt:variant>
      <vt:variant>
        <vt:i4>5</vt:i4>
      </vt:variant>
      <vt:variant>
        <vt:lpwstr/>
      </vt:variant>
      <vt:variant>
        <vt:lpwstr>_Toc216344979</vt:lpwstr>
      </vt:variant>
      <vt:variant>
        <vt:i4>1441849</vt:i4>
      </vt:variant>
      <vt:variant>
        <vt:i4>20</vt:i4>
      </vt:variant>
      <vt:variant>
        <vt:i4>0</vt:i4>
      </vt:variant>
      <vt:variant>
        <vt:i4>5</vt:i4>
      </vt:variant>
      <vt:variant>
        <vt:lpwstr/>
      </vt:variant>
      <vt:variant>
        <vt:lpwstr>_Toc216344978</vt:lpwstr>
      </vt:variant>
      <vt:variant>
        <vt:i4>1441849</vt:i4>
      </vt:variant>
      <vt:variant>
        <vt:i4>14</vt:i4>
      </vt:variant>
      <vt:variant>
        <vt:i4>0</vt:i4>
      </vt:variant>
      <vt:variant>
        <vt:i4>5</vt:i4>
      </vt:variant>
      <vt:variant>
        <vt:lpwstr/>
      </vt:variant>
      <vt:variant>
        <vt:lpwstr>_Toc216344977</vt:lpwstr>
      </vt:variant>
      <vt:variant>
        <vt:i4>1441849</vt:i4>
      </vt:variant>
      <vt:variant>
        <vt:i4>8</vt:i4>
      </vt:variant>
      <vt:variant>
        <vt:i4>0</vt:i4>
      </vt:variant>
      <vt:variant>
        <vt:i4>5</vt:i4>
      </vt:variant>
      <vt:variant>
        <vt:lpwstr/>
      </vt:variant>
      <vt:variant>
        <vt:lpwstr>_Toc216344976</vt:lpwstr>
      </vt:variant>
      <vt:variant>
        <vt:i4>1441849</vt:i4>
      </vt:variant>
      <vt:variant>
        <vt:i4>2</vt:i4>
      </vt:variant>
      <vt:variant>
        <vt:i4>0</vt:i4>
      </vt:variant>
      <vt:variant>
        <vt:i4>5</vt:i4>
      </vt:variant>
      <vt:variant>
        <vt:lpwstr/>
      </vt:variant>
      <vt:variant>
        <vt:lpwstr>_Toc216344975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2025-10-15T07:36:00Z</cp:lastPrinted>
  <dcterms:created xsi:type="dcterms:W3CDTF">2025-12-17T09:18:00Z</dcterms:created>
  <dcterms:modified xsi:type="dcterms:W3CDTF">2025-12-17T09:18:00Z</dcterms:modified>
</cp:coreProperties>
</file>