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02F" w:rsidRDefault="004C502F" w:rsidP="004C502F">
      <w:pPr>
        <w:adjustRightInd w:val="0"/>
        <w:ind w:leftChars="0" w:left="0" w:rightChars="-100" w:right="-283" w:firstLineChars="0" w:firstLine="0"/>
        <w:jc w:val="left"/>
        <w:rPr>
          <w:rFonts w:hAnsi="標楷體"/>
          <w:b/>
          <w:sz w:val="36"/>
          <w:szCs w:val="36"/>
        </w:rPr>
      </w:pPr>
      <w:bookmarkStart w:id="0" w:name="_GoBack"/>
      <w:bookmarkEnd w:id="0"/>
      <w:r w:rsidRPr="004C502F">
        <w:rPr>
          <w:rFonts w:hAnsi="標楷體" w:hint="eastAsia"/>
          <w:b/>
          <w:sz w:val="36"/>
          <w:szCs w:val="36"/>
        </w:rPr>
        <w:t>財政部主管113年度單位決算評估報告</w:t>
      </w:r>
      <w:r w:rsidR="00004202" w:rsidRPr="00004202">
        <w:rPr>
          <w:rFonts w:hAnsi="標楷體" w:hint="eastAsia"/>
          <w:b/>
          <w:sz w:val="36"/>
          <w:szCs w:val="36"/>
        </w:rPr>
        <w:t>目錄</w:t>
      </w:r>
    </w:p>
    <w:p w:rsidR="00695995" w:rsidRPr="00A73BAA" w:rsidRDefault="0062737C" w:rsidP="004C502F">
      <w:pPr>
        <w:adjustRightInd w:val="0"/>
        <w:ind w:leftChars="0" w:left="0" w:rightChars="-100" w:right="-283" w:firstLineChars="0" w:firstLine="0"/>
        <w:jc w:val="right"/>
        <w:rPr>
          <w:rFonts w:hAnsi="標楷體"/>
          <w:b/>
          <w:sz w:val="36"/>
          <w:szCs w:val="36"/>
        </w:rPr>
      </w:pPr>
      <w:r>
        <w:rPr>
          <w:rFonts w:hAnsi="標楷體" w:hint="eastAsia"/>
          <w:b/>
          <w:sz w:val="36"/>
          <w:szCs w:val="36"/>
        </w:rPr>
        <w:t xml:space="preserve">              </w:t>
      </w:r>
      <w:r w:rsidR="00695995" w:rsidRPr="00A73BAA">
        <w:rPr>
          <w:rFonts w:hAnsi="標楷體" w:hint="eastAsia"/>
          <w:b/>
          <w:sz w:val="36"/>
          <w:szCs w:val="36"/>
        </w:rPr>
        <w:t xml:space="preserve"> </w:t>
      </w:r>
      <w:r w:rsidR="00D1576E">
        <w:rPr>
          <w:rFonts w:hAnsi="標楷體" w:hint="eastAsia"/>
          <w:b/>
          <w:sz w:val="36"/>
          <w:szCs w:val="36"/>
        </w:rPr>
        <w:t xml:space="preserve">                        </w:t>
      </w:r>
      <w:r w:rsidR="00131CC5">
        <w:rPr>
          <w:rFonts w:hAnsi="標楷體" w:hint="eastAsia"/>
          <w:b/>
          <w:sz w:val="36"/>
          <w:szCs w:val="36"/>
        </w:rPr>
        <w:t xml:space="preserve">  </w:t>
      </w:r>
      <w:r w:rsidR="00695995" w:rsidRPr="00A73BAA">
        <w:rPr>
          <w:rFonts w:hAnsi="標楷體" w:hint="eastAsia"/>
          <w:b/>
          <w:sz w:val="24"/>
          <w:szCs w:val="24"/>
        </w:rPr>
        <w:t>頁次</w:t>
      </w:r>
    </w:p>
    <w:p w:rsidR="004E1CC8" w:rsidRDefault="00695995">
      <w:pPr>
        <w:pStyle w:val="23"/>
        <w:ind w:left="487" w:hanging="487"/>
        <w:rPr>
          <w:rFonts w:ascii="Aptos" w:eastAsia="新細明體" w:hAnsi="Aptos"/>
          <w:noProof/>
          <w:snapToGrid/>
          <w:szCs w:val="24"/>
        </w:rPr>
      </w:pPr>
      <w:r w:rsidRPr="00A73BAA">
        <w:rPr>
          <w:rFonts w:hAnsi="標楷體" w:cs="Arial Unicode MS"/>
        </w:rPr>
        <w:fldChar w:fldCharType="begin"/>
      </w:r>
      <w:r w:rsidRPr="00A73BAA">
        <w:rPr>
          <w:rFonts w:hAnsi="標楷體" w:cs="Arial Unicode MS"/>
        </w:rPr>
        <w:instrText xml:space="preserve"> TOC </w:instrText>
      </w:r>
      <w:r w:rsidRPr="00A73BAA">
        <w:rPr>
          <w:rFonts w:hAnsi="標楷體" w:cs="Arial Unicode MS" w:hint="eastAsia"/>
        </w:rPr>
        <w:instrText>\o "1-3" \h \z \t "第二層(14號字),2,第三層(14號字),3,第一層(14號字),1"</w:instrText>
      </w:r>
      <w:r w:rsidRPr="00A73BAA">
        <w:rPr>
          <w:rFonts w:hAnsi="標楷體" w:cs="Arial Unicode MS"/>
        </w:rPr>
        <w:instrText xml:space="preserve"> </w:instrText>
      </w:r>
      <w:r w:rsidRPr="00A73BAA">
        <w:rPr>
          <w:rFonts w:hAnsi="標楷體" w:cs="Arial Unicode MS"/>
        </w:rPr>
        <w:fldChar w:fldCharType="separate"/>
      </w:r>
      <w:hyperlink w:anchor="_Toc216344975" w:history="1">
        <w:r w:rsidR="004E1CC8" w:rsidRPr="001E2B25">
          <w:rPr>
            <w:rStyle w:val="af4"/>
            <w:rFonts w:hint="eastAsia"/>
            <w:noProof/>
          </w:rPr>
          <w:t>一、</w:t>
        </w:r>
        <w:r w:rsidR="004E1CC8" w:rsidRPr="001E2B25">
          <w:rPr>
            <w:rStyle w:val="af4"/>
            <w:noProof/>
          </w:rPr>
          <w:t>113</w:t>
        </w:r>
        <w:r w:rsidR="004E1CC8" w:rsidRPr="001E2B25">
          <w:rPr>
            <w:rStyle w:val="af4"/>
            <w:rFonts w:hint="eastAsia"/>
            <w:noProof/>
          </w:rPr>
          <w:t>年度違法菸類查獲數量為近</w:t>
        </w:r>
        <w:r w:rsidR="004E1CC8" w:rsidRPr="001E2B25">
          <w:rPr>
            <w:rStyle w:val="af4"/>
            <w:noProof/>
          </w:rPr>
          <w:t>8</w:t>
        </w:r>
        <w:r w:rsidR="004E1CC8" w:rsidRPr="001E2B25">
          <w:rPr>
            <w:rStyle w:val="af4"/>
            <w:rFonts w:hint="eastAsia"/>
            <w:noProof/>
          </w:rPr>
          <w:t>年度新低，間有不實支領查緝與檢舉獎勵金情形，允宜與相關機關共同檢討改善，以杜絕不法情事</w:t>
        </w:r>
        <w:r w:rsidR="004E1CC8">
          <w:rPr>
            <w:noProof/>
            <w:webHidden/>
          </w:rPr>
          <w:tab/>
        </w:r>
        <w:r w:rsidR="004E1CC8">
          <w:rPr>
            <w:noProof/>
            <w:webHidden/>
          </w:rPr>
          <w:fldChar w:fldCharType="begin"/>
        </w:r>
        <w:r w:rsidR="004E1CC8">
          <w:rPr>
            <w:noProof/>
            <w:webHidden/>
          </w:rPr>
          <w:instrText xml:space="preserve"> PAGEREF _Toc216344975 \h </w:instrText>
        </w:r>
        <w:r w:rsidR="004E1CC8">
          <w:rPr>
            <w:noProof/>
            <w:webHidden/>
          </w:rPr>
        </w:r>
        <w:r w:rsidR="004E1CC8">
          <w:rPr>
            <w:noProof/>
            <w:webHidden/>
          </w:rPr>
          <w:fldChar w:fldCharType="separate"/>
        </w:r>
        <w:r w:rsidR="004E1CC8">
          <w:rPr>
            <w:noProof/>
            <w:webHidden/>
          </w:rPr>
          <w:t>1</w:t>
        </w:r>
        <w:r w:rsidR="004E1CC8">
          <w:rPr>
            <w:noProof/>
            <w:webHidden/>
          </w:rPr>
          <w:fldChar w:fldCharType="end"/>
        </w:r>
      </w:hyperlink>
    </w:p>
    <w:p w:rsidR="004E1CC8" w:rsidRDefault="004E1CC8">
      <w:pPr>
        <w:pStyle w:val="23"/>
        <w:ind w:left="487" w:hanging="487"/>
        <w:rPr>
          <w:rFonts w:ascii="Aptos" w:eastAsia="新細明體" w:hAnsi="Aptos"/>
          <w:noProof/>
          <w:snapToGrid/>
          <w:szCs w:val="24"/>
        </w:rPr>
      </w:pPr>
      <w:hyperlink w:anchor="_Toc216344976" w:history="1">
        <w:r w:rsidRPr="001E2B25">
          <w:rPr>
            <w:rStyle w:val="af4"/>
            <w:rFonts w:hint="eastAsia"/>
            <w:noProof/>
          </w:rPr>
          <w:t>二、財政資訊中心</w:t>
        </w:r>
        <w:r w:rsidRPr="001E2B25">
          <w:rPr>
            <w:rStyle w:val="af4"/>
            <w:noProof/>
          </w:rPr>
          <w:t>113</w:t>
        </w:r>
        <w:r w:rsidRPr="001E2B25">
          <w:rPr>
            <w:rStyle w:val="af4"/>
            <w:rFonts w:hint="eastAsia"/>
            <w:noProof/>
          </w:rPr>
          <w:t>年度派員出國計畫項數執行率僅</w:t>
        </w:r>
        <w:r w:rsidRPr="001E2B25">
          <w:rPr>
            <w:rStyle w:val="af4"/>
            <w:noProof/>
          </w:rPr>
          <w:t>40%</w:t>
        </w:r>
        <w:r w:rsidRPr="001E2B25">
          <w:rPr>
            <w:rStyle w:val="af4"/>
            <w:rFonts w:hint="eastAsia"/>
            <w:noProof/>
          </w:rPr>
          <w:t>，另新增辦理</w:t>
        </w:r>
        <w:r w:rsidRPr="001E2B25">
          <w:rPr>
            <w:rStyle w:val="af4"/>
            <w:noProof/>
          </w:rPr>
          <w:t>2</w:t>
        </w:r>
        <w:r w:rsidRPr="001E2B25">
          <w:rPr>
            <w:rStyle w:val="af4"/>
            <w:rFonts w:hint="eastAsia"/>
            <w:noProof/>
          </w:rPr>
          <w:t>項，允宜檢討改進</w:t>
        </w:r>
        <w:r>
          <w:rPr>
            <w:noProof/>
            <w:webHidden/>
          </w:rPr>
          <w:tab/>
        </w:r>
        <w:r>
          <w:rPr>
            <w:noProof/>
            <w:webHidden/>
          </w:rPr>
          <w:fldChar w:fldCharType="begin"/>
        </w:r>
        <w:r>
          <w:rPr>
            <w:noProof/>
            <w:webHidden/>
          </w:rPr>
          <w:instrText xml:space="preserve"> PAGEREF _Toc216344976 \h </w:instrText>
        </w:r>
        <w:r>
          <w:rPr>
            <w:noProof/>
            <w:webHidden/>
          </w:rPr>
        </w:r>
        <w:r>
          <w:rPr>
            <w:noProof/>
            <w:webHidden/>
          </w:rPr>
          <w:fldChar w:fldCharType="separate"/>
        </w:r>
        <w:r>
          <w:rPr>
            <w:noProof/>
            <w:webHidden/>
          </w:rPr>
          <w:t>4</w:t>
        </w:r>
        <w:r>
          <w:rPr>
            <w:noProof/>
            <w:webHidden/>
          </w:rPr>
          <w:fldChar w:fldCharType="end"/>
        </w:r>
      </w:hyperlink>
    </w:p>
    <w:p w:rsidR="004E1CC8" w:rsidRDefault="004E1CC8">
      <w:pPr>
        <w:pStyle w:val="23"/>
        <w:ind w:left="487" w:hanging="487"/>
        <w:rPr>
          <w:rFonts w:ascii="Aptos" w:eastAsia="新細明體" w:hAnsi="Aptos"/>
          <w:noProof/>
          <w:snapToGrid/>
          <w:szCs w:val="24"/>
        </w:rPr>
      </w:pPr>
      <w:hyperlink w:anchor="_Toc216344977" w:history="1">
        <w:r w:rsidRPr="001E2B25">
          <w:rPr>
            <w:rStyle w:val="af4"/>
            <w:rFonts w:hint="eastAsia"/>
            <w:noProof/>
          </w:rPr>
          <w:t>三、</w:t>
        </w:r>
        <w:r w:rsidRPr="001E2B25">
          <w:rPr>
            <w:rStyle w:val="af4"/>
            <w:noProof/>
          </w:rPr>
          <w:t>113</w:t>
        </w:r>
        <w:r w:rsidRPr="001E2B25">
          <w:rPr>
            <w:rStyle w:val="af4"/>
            <w:rFonts w:hint="eastAsia"/>
            <w:noProof/>
          </w:rPr>
          <w:t>年度辦理「基隆關西</w:t>
        </w:r>
        <w:r w:rsidRPr="001E2B25">
          <w:rPr>
            <w:rStyle w:val="af4"/>
            <w:noProof/>
          </w:rPr>
          <w:t>16</w:t>
        </w:r>
        <w:r w:rsidRPr="001E2B25">
          <w:rPr>
            <w:rStyle w:val="af4"/>
            <w:rFonts w:hint="eastAsia"/>
            <w:noProof/>
          </w:rPr>
          <w:t>私貨倉庫新建計畫」執行進度未如預期，並經關務署</w:t>
        </w:r>
        <w:r w:rsidRPr="001E2B25">
          <w:rPr>
            <w:rStyle w:val="af4"/>
            <w:rFonts w:hint="eastAsia"/>
            <w:bCs/>
            <w:noProof/>
          </w:rPr>
          <w:t>自行管制個案計畫評核結果為乙</w:t>
        </w:r>
        <w:r w:rsidRPr="001E2B25">
          <w:rPr>
            <w:rStyle w:val="af4"/>
            <w:rFonts w:hint="eastAsia"/>
            <w:noProof/>
          </w:rPr>
          <w:t>，允宜檢討改善，俾儘速以如期如質完成</w:t>
        </w:r>
        <w:r>
          <w:rPr>
            <w:noProof/>
            <w:webHidden/>
          </w:rPr>
          <w:tab/>
        </w:r>
        <w:r>
          <w:rPr>
            <w:noProof/>
            <w:webHidden/>
          </w:rPr>
          <w:fldChar w:fldCharType="begin"/>
        </w:r>
        <w:r>
          <w:rPr>
            <w:noProof/>
            <w:webHidden/>
          </w:rPr>
          <w:instrText xml:space="preserve"> PAGEREF _Toc216344977 \h </w:instrText>
        </w:r>
        <w:r>
          <w:rPr>
            <w:noProof/>
            <w:webHidden/>
          </w:rPr>
        </w:r>
        <w:r>
          <w:rPr>
            <w:noProof/>
            <w:webHidden/>
          </w:rPr>
          <w:fldChar w:fldCharType="separate"/>
        </w:r>
        <w:r>
          <w:rPr>
            <w:noProof/>
            <w:webHidden/>
          </w:rPr>
          <w:t>6</w:t>
        </w:r>
        <w:r>
          <w:rPr>
            <w:noProof/>
            <w:webHidden/>
          </w:rPr>
          <w:fldChar w:fldCharType="end"/>
        </w:r>
      </w:hyperlink>
    </w:p>
    <w:p w:rsidR="004E1CC8" w:rsidRDefault="004E1CC8">
      <w:pPr>
        <w:pStyle w:val="23"/>
        <w:ind w:left="487" w:hanging="487"/>
        <w:rPr>
          <w:rFonts w:ascii="Aptos" w:eastAsia="新細明體" w:hAnsi="Aptos"/>
          <w:noProof/>
          <w:snapToGrid/>
          <w:szCs w:val="24"/>
        </w:rPr>
      </w:pPr>
      <w:hyperlink w:anchor="_Toc216344978" w:history="1">
        <w:r w:rsidRPr="001E2B25">
          <w:rPr>
            <w:rStyle w:val="af4"/>
            <w:rFonts w:hint="eastAsia"/>
            <w:noProof/>
          </w:rPr>
          <w:t>四、近年中央政府稅課收入決算連年超</w:t>
        </w:r>
        <w:r w:rsidRPr="001E2B25">
          <w:rPr>
            <w:rStyle w:val="af4"/>
            <w:rFonts w:hint="eastAsia"/>
            <w:noProof/>
            <w:lang w:eastAsia="zh-HK"/>
          </w:rPr>
          <w:t>逾</w:t>
        </w:r>
        <w:r w:rsidRPr="001E2B25">
          <w:rPr>
            <w:rStyle w:val="af4"/>
            <w:rFonts w:hint="eastAsia"/>
            <w:noProof/>
          </w:rPr>
          <w:t>預算，</w:t>
        </w:r>
        <w:r w:rsidRPr="001E2B25">
          <w:rPr>
            <w:rStyle w:val="af4"/>
            <w:noProof/>
          </w:rPr>
          <w:t>113</w:t>
        </w:r>
        <w:r w:rsidRPr="001E2B25">
          <w:rPr>
            <w:rStyle w:val="af4"/>
            <w:rFonts w:hint="eastAsia"/>
            <w:noProof/>
            <w:lang w:eastAsia="zh-HK"/>
          </w:rPr>
          <w:t>年度中央政府收入淨額占各級政府合計數之比率亦係歷年最高</w:t>
        </w:r>
        <w:r w:rsidRPr="001E2B25">
          <w:rPr>
            <w:rStyle w:val="af4"/>
            <w:rFonts w:hint="eastAsia"/>
            <w:noProof/>
          </w:rPr>
          <w:t>，</w:t>
        </w:r>
        <w:r w:rsidRPr="001E2B25">
          <w:rPr>
            <w:rStyle w:val="af4"/>
            <w:rFonts w:hint="eastAsia"/>
            <w:noProof/>
            <w:lang w:eastAsia="zh-HK"/>
          </w:rPr>
          <w:t>對</w:t>
        </w:r>
        <w:r w:rsidRPr="001E2B25">
          <w:rPr>
            <w:rStyle w:val="af4"/>
            <w:rFonts w:hint="eastAsia"/>
            <w:noProof/>
          </w:rPr>
          <w:t>於財劃法修正調整</w:t>
        </w:r>
        <w:r w:rsidRPr="001E2B25">
          <w:rPr>
            <w:rStyle w:val="af4"/>
            <w:rFonts w:hint="eastAsia"/>
            <w:noProof/>
            <w:lang w:eastAsia="zh-HK"/>
          </w:rPr>
          <w:t>中央政府</w:t>
        </w:r>
        <w:r w:rsidRPr="001E2B25">
          <w:rPr>
            <w:rStyle w:val="af4"/>
            <w:rFonts w:hint="eastAsia"/>
            <w:noProof/>
          </w:rPr>
          <w:t>稅課收入分成比率，允宜</w:t>
        </w:r>
        <w:r w:rsidRPr="001E2B25">
          <w:rPr>
            <w:rStyle w:val="af4"/>
            <w:rFonts w:hint="eastAsia"/>
            <w:noProof/>
            <w:lang w:eastAsia="zh-HK"/>
          </w:rPr>
          <w:t>妥善規劃以提升財政韌性</w:t>
        </w:r>
        <w:r>
          <w:rPr>
            <w:noProof/>
            <w:webHidden/>
          </w:rPr>
          <w:tab/>
        </w:r>
        <w:r>
          <w:rPr>
            <w:noProof/>
            <w:webHidden/>
          </w:rPr>
          <w:fldChar w:fldCharType="begin"/>
        </w:r>
        <w:r>
          <w:rPr>
            <w:noProof/>
            <w:webHidden/>
          </w:rPr>
          <w:instrText xml:space="preserve"> PAGEREF _Toc216344978 \h </w:instrText>
        </w:r>
        <w:r>
          <w:rPr>
            <w:noProof/>
            <w:webHidden/>
          </w:rPr>
        </w:r>
        <w:r>
          <w:rPr>
            <w:noProof/>
            <w:webHidden/>
          </w:rPr>
          <w:fldChar w:fldCharType="separate"/>
        </w:r>
        <w:r>
          <w:rPr>
            <w:noProof/>
            <w:webHidden/>
          </w:rPr>
          <w:t>7</w:t>
        </w:r>
        <w:r>
          <w:rPr>
            <w:noProof/>
            <w:webHidden/>
          </w:rPr>
          <w:fldChar w:fldCharType="end"/>
        </w:r>
      </w:hyperlink>
    </w:p>
    <w:p w:rsidR="004E1CC8" w:rsidRDefault="004E1CC8">
      <w:pPr>
        <w:pStyle w:val="23"/>
        <w:ind w:left="487" w:hanging="487"/>
        <w:rPr>
          <w:rFonts w:ascii="Aptos" w:eastAsia="新細明體" w:hAnsi="Aptos"/>
          <w:noProof/>
          <w:snapToGrid/>
          <w:szCs w:val="24"/>
        </w:rPr>
      </w:pPr>
      <w:hyperlink w:anchor="_Toc216344979" w:history="1">
        <w:r w:rsidRPr="001E2B25">
          <w:rPr>
            <w:rStyle w:val="af4"/>
            <w:rFonts w:hAnsi="標楷體" w:hint="eastAsia"/>
            <w:noProof/>
          </w:rPr>
          <w:t>五、</w:t>
        </w:r>
        <w:r w:rsidRPr="001E2B25">
          <w:rPr>
            <w:rStyle w:val="af4"/>
            <w:rFonts w:hAnsi="標楷體"/>
            <w:noProof/>
          </w:rPr>
          <w:t>113</w:t>
        </w:r>
        <w:r w:rsidRPr="001E2B25">
          <w:rPr>
            <w:rStyle w:val="af4"/>
            <w:rFonts w:hAnsi="標楷體" w:hint="eastAsia"/>
            <w:noProof/>
            <w:lang w:eastAsia="zh-HK"/>
          </w:rPr>
          <w:t>年度賦稅署</w:t>
        </w:r>
        <w:r w:rsidRPr="001E2B25">
          <w:rPr>
            <w:rStyle w:val="af4"/>
            <w:rFonts w:hAnsi="標楷體" w:hint="eastAsia"/>
            <w:noProof/>
          </w:rPr>
          <w:t>「統一發票給獎及推行」</w:t>
        </w:r>
        <w:r w:rsidRPr="001E2B25">
          <w:rPr>
            <w:rStyle w:val="af4"/>
            <w:rFonts w:hAnsi="標楷體" w:hint="eastAsia"/>
            <w:noProof/>
            <w:lang w:eastAsia="zh-HK"/>
          </w:rPr>
          <w:t>經費全數用罄</w:t>
        </w:r>
        <w:r w:rsidRPr="001E2B25">
          <w:rPr>
            <w:rStyle w:val="af4"/>
            <w:rFonts w:hAnsi="標楷體" w:hint="eastAsia"/>
            <w:noProof/>
          </w:rPr>
          <w:t>，</w:t>
        </w:r>
        <w:r w:rsidRPr="001E2B25">
          <w:rPr>
            <w:rStyle w:val="af4"/>
            <w:rFonts w:hAnsi="標楷體" w:hint="eastAsia"/>
            <w:noProof/>
            <w:lang w:eastAsia="zh-HK"/>
          </w:rPr>
          <w:t>惟所訂</w:t>
        </w:r>
        <w:r w:rsidRPr="001E2B25">
          <w:rPr>
            <w:rStyle w:val="af4"/>
            <w:rFonts w:hAnsi="標楷體" w:hint="eastAsia"/>
            <w:noProof/>
          </w:rPr>
          <w:t>雲端發票使用率</w:t>
        </w:r>
        <w:r w:rsidRPr="001E2B25">
          <w:rPr>
            <w:rStyle w:val="af4"/>
            <w:rFonts w:hAnsi="標楷體" w:hint="eastAsia"/>
            <w:noProof/>
            <w:lang w:eastAsia="zh-HK"/>
          </w:rPr>
          <w:t>目標</w:t>
        </w:r>
        <w:r w:rsidRPr="001E2B25">
          <w:rPr>
            <w:rStyle w:val="af4"/>
            <w:rFonts w:hAnsi="標楷體" w:hint="eastAsia"/>
            <w:noProof/>
          </w:rPr>
          <w:t>值</w:t>
        </w:r>
        <w:r w:rsidRPr="001E2B25">
          <w:rPr>
            <w:rStyle w:val="af4"/>
            <w:rFonts w:hAnsi="標楷體" w:hint="eastAsia"/>
            <w:noProof/>
            <w:lang w:eastAsia="zh-HK"/>
          </w:rPr>
          <w:t>過於保守</w:t>
        </w:r>
        <w:r w:rsidRPr="001E2B25">
          <w:rPr>
            <w:rStyle w:val="af4"/>
            <w:rFonts w:hAnsi="標楷體" w:hint="eastAsia"/>
            <w:noProof/>
          </w:rPr>
          <w:t>，</w:t>
        </w:r>
        <w:r w:rsidRPr="001E2B25">
          <w:rPr>
            <w:rStyle w:val="af4"/>
            <w:rFonts w:hAnsi="標楷體" w:hint="eastAsia"/>
            <w:noProof/>
            <w:lang w:eastAsia="zh-HK"/>
          </w:rPr>
          <w:t>且所辦抽獎活動曾發生重複中大獎爭議，允宜一併檢討並妥適設置給獎獎別，以合理回饋民眾</w:t>
        </w:r>
        <w:r>
          <w:rPr>
            <w:noProof/>
            <w:webHidden/>
          </w:rPr>
          <w:tab/>
        </w:r>
        <w:r>
          <w:rPr>
            <w:noProof/>
            <w:webHidden/>
          </w:rPr>
          <w:fldChar w:fldCharType="begin"/>
        </w:r>
        <w:r>
          <w:rPr>
            <w:noProof/>
            <w:webHidden/>
          </w:rPr>
          <w:instrText xml:space="preserve"> PAGEREF _Toc216344979 \h </w:instrText>
        </w:r>
        <w:r>
          <w:rPr>
            <w:noProof/>
            <w:webHidden/>
          </w:rPr>
        </w:r>
        <w:r>
          <w:rPr>
            <w:noProof/>
            <w:webHidden/>
          </w:rPr>
          <w:fldChar w:fldCharType="separate"/>
        </w:r>
        <w:r>
          <w:rPr>
            <w:noProof/>
            <w:webHidden/>
          </w:rPr>
          <w:t>12</w:t>
        </w:r>
        <w:r>
          <w:rPr>
            <w:noProof/>
            <w:webHidden/>
          </w:rPr>
          <w:fldChar w:fldCharType="end"/>
        </w:r>
      </w:hyperlink>
    </w:p>
    <w:p w:rsidR="004E1CC8" w:rsidRDefault="004E1CC8">
      <w:pPr>
        <w:pStyle w:val="23"/>
        <w:ind w:left="487" w:hanging="487"/>
        <w:rPr>
          <w:rFonts w:ascii="Aptos" w:eastAsia="新細明體" w:hAnsi="Aptos"/>
          <w:noProof/>
          <w:snapToGrid/>
          <w:szCs w:val="24"/>
        </w:rPr>
      </w:pPr>
      <w:hyperlink w:anchor="_Toc216344980" w:history="1">
        <w:r w:rsidRPr="001E2B25">
          <w:rPr>
            <w:rStyle w:val="af4"/>
            <w:rFonts w:hint="eastAsia"/>
            <w:noProof/>
          </w:rPr>
          <w:t>六</w:t>
        </w:r>
        <w:r w:rsidRPr="001E2B25">
          <w:rPr>
            <w:rStyle w:val="af4"/>
            <w:rFonts w:hAnsi="標楷體" w:hint="eastAsia"/>
            <w:noProof/>
            <w:lang w:eastAsia="zh-HK"/>
          </w:rPr>
          <w:t>、</w:t>
        </w:r>
        <w:r w:rsidRPr="001E2B25">
          <w:rPr>
            <w:rStyle w:val="af4"/>
            <w:rFonts w:hAnsi="標楷體" w:hint="eastAsia"/>
            <w:noProof/>
          </w:rPr>
          <w:t>各區國稅局</w:t>
        </w:r>
        <w:r w:rsidRPr="001E2B25">
          <w:rPr>
            <w:rStyle w:val="af4"/>
            <w:rFonts w:hAnsi="標楷體" w:hint="eastAsia"/>
            <w:noProof/>
            <w:lang w:eastAsia="zh-HK"/>
          </w:rPr>
          <w:t>辦理之</w:t>
        </w:r>
        <w:r w:rsidRPr="001E2B25">
          <w:rPr>
            <w:rStyle w:val="af4"/>
            <w:rFonts w:hAnsi="標楷體" w:hint="eastAsia"/>
            <w:noProof/>
          </w:rPr>
          <w:t>營建工程多存有執行落後情</w:t>
        </w:r>
        <w:r w:rsidRPr="001E2B25">
          <w:rPr>
            <w:rStyle w:val="af4"/>
            <w:rFonts w:hAnsi="標楷體" w:hint="eastAsia"/>
            <w:noProof/>
            <w:lang w:eastAsia="zh-HK"/>
          </w:rPr>
          <w:t>形</w:t>
        </w:r>
        <w:r w:rsidRPr="001E2B25">
          <w:rPr>
            <w:rStyle w:val="af4"/>
            <w:rFonts w:hAnsi="標楷體" w:hint="eastAsia"/>
            <w:noProof/>
          </w:rPr>
          <w:t>，</w:t>
        </w:r>
        <w:r w:rsidRPr="001E2B25">
          <w:rPr>
            <w:rStyle w:val="af4"/>
            <w:rFonts w:hAnsi="標楷體" w:hint="eastAsia"/>
            <w:noProof/>
            <w:lang w:eastAsia="zh-HK"/>
          </w:rPr>
          <w:t>且迄</w:t>
        </w:r>
        <w:r w:rsidRPr="001E2B25">
          <w:rPr>
            <w:rStyle w:val="af4"/>
            <w:rFonts w:hAnsi="標楷體"/>
            <w:noProof/>
          </w:rPr>
          <w:t>113</w:t>
        </w:r>
        <w:r w:rsidRPr="001E2B25">
          <w:rPr>
            <w:rStyle w:val="af4"/>
            <w:rFonts w:hAnsi="標楷體" w:hint="eastAsia"/>
            <w:noProof/>
            <w:lang w:eastAsia="zh-HK"/>
          </w:rPr>
          <w:t>年底待執行之保留數甚鉅</w:t>
        </w:r>
        <w:r w:rsidRPr="001E2B25">
          <w:rPr>
            <w:rStyle w:val="af4"/>
            <w:rFonts w:hAnsi="標楷體" w:hint="eastAsia"/>
            <w:noProof/>
          </w:rPr>
          <w:t>，允宜強化相關進度管控機制，俾</w:t>
        </w:r>
        <w:r w:rsidRPr="001E2B25">
          <w:rPr>
            <w:rStyle w:val="af4"/>
            <w:rFonts w:hAnsi="標楷體" w:hint="eastAsia"/>
            <w:noProof/>
            <w:lang w:eastAsia="zh-HK"/>
          </w:rPr>
          <w:t>儘速</w:t>
        </w:r>
        <w:r w:rsidRPr="001E2B25">
          <w:rPr>
            <w:rStyle w:val="af4"/>
            <w:rFonts w:hAnsi="標楷體" w:hint="eastAsia"/>
            <w:noProof/>
          </w:rPr>
          <w:t>如質完工</w:t>
        </w:r>
        <w:r w:rsidRPr="001E2B25">
          <w:rPr>
            <w:rStyle w:val="af4"/>
            <w:rFonts w:hAnsi="標楷體" w:hint="eastAsia"/>
            <w:noProof/>
            <w:lang w:eastAsia="zh-HK"/>
          </w:rPr>
          <w:t>啟用</w:t>
        </w:r>
        <w:r>
          <w:rPr>
            <w:noProof/>
            <w:webHidden/>
          </w:rPr>
          <w:tab/>
        </w:r>
        <w:r>
          <w:rPr>
            <w:noProof/>
            <w:webHidden/>
          </w:rPr>
          <w:fldChar w:fldCharType="begin"/>
        </w:r>
        <w:r>
          <w:rPr>
            <w:noProof/>
            <w:webHidden/>
          </w:rPr>
          <w:instrText xml:space="preserve"> PAGEREF _Toc216344980 \h </w:instrText>
        </w:r>
        <w:r>
          <w:rPr>
            <w:noProof/>
            <w:webHidden/>
          </w:rPr>
        </w:r>
        <w:r>
          <w:rPr>
            <w:noProof/>
            <w:webHidden/>
          </w:rPr>
          <w:fldChar w:fldCharType="separate"/>
        </w:r>
        <w:r>
          <w:rPr>
            <w:noProof/>
            <w:webHidden/>
          </w:rPr>
          <w:t>15</w:t>
        </w:r>
        <w:r>
          <w:rPr>
            <w:noProof/>
            <w:webHidden/>
          </w:rPr>
          <w:fldChar w:fldCharType="end"/>
        </w:r>
      </w:hyperlink>
    </w:p>
    <w:p w:rsidR="00131CC5" w:rsidRDefault="00695995" w:rsidP="00695995">
      <w:pPr>
        <w:adjustRightInd w:val="0"/>
        <w:ind w:leftChars="0" w:left="0" w:firstLineChars="0" w:firstLine="0"/>
        <w:rPr>
          <w:rFonts w:hAnsi="標楷體"/>
          <w:b/>
          <w:sz w:val="36"/>
        </w:rPr>
      </w:pPr>
      <w:r w:rsidRPr="00A73BAA">
        <w:rPr>
          <w:rFonts w:ascii="Times New Roman" w:cs="Arial Unicode MS"/>
          <w:noProof/>
          <w:sz w:val="24"/>
        </w:rPr>
        <w:fldChar w:fldCharType="end"/>
      </w: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695995" w:rsidRPr="00314097" w:rsidRDefault="00695995" w:rsidP="00314097">
      <w:pPr>
        <w:tabs>
          <w:tab w:val="left" w:pos="4245"/>
        </w:tabs>
        <w:ind w:left="567" w:firstLine="727"/>
        <w:rPr>
          <w:rFonts w:hAnsi="標楷體"/>
          <w:sz w:val="36"/>
        </w:rPr>
        <w:sectPr w:rsidR="00695995" w:rsidRPr="00314097" w:rsidSect="0032339A">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p>
    <w:p w:rsidR="00695995" w:rsidRDefault="004C502F" w:rsidP="00D1576E">
      <w:pPr>
        <w:pStyle w:val="ab"/>
        <w:ind w:left="14" w:hanging="14"/>
      </w:pPr>
      <w:r w:rsidRPr="00CD2ECE">
        <w:rPr>
          <w:rFonts w:hint="eastAsia"/>
        </w:rPr>
        <w:lastRenderedPageBreak/>
        <w:t>財政部主管11</w:t>
      </w:r>
      <w:r>
        <w:rPr>
          <w:rFonts w:hint="eastAsia"/>
        </w:rPr>
        <w:t>3</w:t>
      </w:r>
      <w:r w:rsidRPr="00CD2ECE">
        <w:rPr>
          <w:rFonts w:hint="eastAsia"/>
        </w:rPr>
        <w:t>年度單位決算評估報告</w:t>
      </w:r>
    </w:p>
    <w:p w:rsidR="004F7D55" w:rsidRDefault="004F7D55" w:rsidP="004F7D55">
      <w:pPr>
        <w:pStyle w:val="14"/>
        <w:ind w:left="482" w:hangingChars="170" w:hanging="482"/>
      </w:pPr>
      <w:bookmarkStart w:id="1" w:name="_Toc369353016"/>
      <w:bookmarkStart w:id="2" w:name="_Toc371604938"/>
      <w:bookmarkStart w:id="3" w:name="_Toc400370549"/>
      <w:bookmarkStart w:id="4" w:name="_Toc184321547"/>
      <w:bookmarkStart w:id="5" w:name="_Toc216167164"/>
      <w:bookmarkStart w:id="6" w:name="_Toc216344975"/>
      <w:r>
        <w:rPr>
          <w:rFonts w:hint="eastAsia"/>
        </w:rPr>
        <w:t>一</w:t>
      </w:r>
      <w:r w:rsidRPr="001950B0">
        <w:rPr>
          <w:rFonts w:hint="eastAsia"/>
        </w:rPr>
        <w:t>、</w:t>
      </w:r>
      <w:bookmarkEnd w:id="1"/>
      <w:bookmarkEnd w:id="2"/>
      <w:bookmarkEnd w:id="3"/>
      <w:bookmarkEnd w:id="4"/>
      <w:r>
        <w:rPr>
          <w:rFonts w:hint="eastAsia"/>
        </w:rPr>
        <w:t>113年度違法菸類查獲數量為近8年度新低，間有不實支領</w:t>
      </w:r>
      <w:r w:rsidRPr="004F3102">
        <w:rPr>
          <w:rFonts w:hint="eastAsia"/>
        </w:rPr>
        <w:t>查緝與檢舉</w:t>
      </w:r>
      <w:r>
        <w:rPr>
          <w:rFonts w:hint="eastAsia"/>
        </w:rPr>
        <w:t>獎勵金情形，允宜與相關機關</w:t>
      </w:r>
      <w:r w:rsidRPr="00826A17">
        <w:rPr>
          <w:rFonts w:hint="eastAsia"/>
        </w:rPr>
        <w:t>共同檢討</w:t>
      </w:r>
      <w:r>
        <w:rPr>
          <w:rFonts w:hint="eastAsia"/>
        </w:rPr>
        <w:t>改善，以杜絕不法情事</w:t>
      </w:r>
      <w:bookmarkEnd w:id="5"/>
      <w:bookmarkEnd w:id="6"/>
    </w:p>
    <w:p w:rsidR="004F7D55" w:rsidRDefault="004F7D55" w:rsidP="004F7D55">
      <w:pPr>
        <w:ind w:left="566" w:firstLine="566"/>
      </w:pPr>
      <w:r>
        <w:rPr>
          <w:rFonts w:hint="eastAsia"/>
        </w:rPr>
        <w:t>國庫署</w:t>
      </w:r>
      <w:r>
        <w:rPr>
          <w:rFonts w:hint="eastAsia"/>
          <w:color w:val="000000"/>
        </w:rPr>
        <w:t>113</w:t>
      </w:r>
      <w:r w:rsidRPr="0064432C">
        <w:rPr>
          <w:rFonts w:hint="eastAsia"/>
          <w:color w:val="000000"/>
        </w:rPr>
        <w:t>年度</w:t>
      </w:r>
      <w:r>
        <w:rPr>
          <w:rFonts w:hint="eastAsia"/>
          <w:color w:val="000000"/>
        </w:rPr>
        <w:t>於</w:t>
      </w:r>
      <w:r w:rsidRPr="00573755">
        <w:rPr>
          <w:rFonts w:hint="eastAsia"/>
        </w:rPr>
        <w:t>「國庫業務</w:t>
      </w:r>
      <w:r>
        <w:rPr>
          <w:rFonts w:hint="eastAsia"/>
        </w:rPr>
        <w:t>-</w:t>
      </w:r>
      <w:r w:rsidRPr="00573755">
        <w:rPr>
          <w:rFonts w:hint="eastAsia"/>
        </w:rPr>
        <w:t>私劣菸品查緝作業</w:t>
      </w:r>
      <w:r>
        <w:rPr>
          <w:rFonts w:hint="eastAsia"/>
        </w:rPr>
        <w:t>」下編列</w:t>
      </w:r>
      <w:r w:rsidRPr="008060A0">
        <w:rPr>
          <w:rFonts w:hint="eastAsia"/>
        </w:rPr>
        <w:t>查緝機關及檢舉人獎勵金</w:t>
      </w:r>
      <w:r>
        <w:rPr>
          <w:rFonts w:hint="eastAsia"/>
        </w:rPr>
        <w:t>，法定預算數分別為</w:t>
      </w:r>
      <w:r w:rsidRPr="008060A0">
        <w:rPr>
          <w:rFonts w:hint="eastAsia"/>
        </w:rPr>
        <w:t>4,969萬7千元及2,331萬1千元，合計7,300萬8千元</w:t>
      </w:r>
      <w:r>
        <w:rPr>
          <w:rFonts w:hint="eastAsia"/>
        </w:rPr>
        <w:t>，</w:t>
      </w:r>
      <w:r w:rsidRPr="004F7D55">
        <w:rPr>
          <w:rFonts w:hint="eastAsia"/>
          <w:color w:val="000000"/>
        </w:rPr>
        <w:t>決算數</w:t>
      </w:r>
      <w:r w:rsidRPr="008060A0">
        <w:rPr>
          <w:rFonts w:hint="eastAsia"/>
        </w:rPr>
        <w:t>7,</w:t>
      </w:r>
      <w:r>
        <w:rPr>
          <w:rFonts w:hint="eastAsia"/>
        </w:rPr>
        <w:t>285</w:t>
      </w:r>
      <w:r w:rsidRPr="008060A0">
        <w:rPr>
          <w:rFonts w:hint="eastAsia"/>
        </w:rPr>
        <w:t>萬</w:t>
      </w:r>
      <w:r>
        <w:rPr>
          <w:rFonts w:hint="eastAsia"/>
        </w:rPr>
        <w:t>4</w:t>
      </w:r>
      <w:r w:rsidRPr="008060A0">
        <w:rPr>
          <w:rFonts w:hint="eastAsia"/>
        </w:rPr>
        <w:t>千元</w:t>
      </w:r>
      <w:r>
        <w:rPr>
          <w:rStyle w:val="af7"/>
        </w:rPr>
        <w:footnoteReference w:id="2"/>
      </w:r>
      <w:r>
        <w:rPr>
          <w:rFonts w:hint="eastAsia"/>
        </w:rPr>
        <w:t>，</w:t>
      </w:r>
      <w:r>
        <w:rPr>
          <w:rFonts w:hAnsi="標楷體" w:hint="eastAsia"/>
        </w:rPr>
        <w:t>執行率99.79%，</w:t>
      </w:r>
      <w:r>
        <w:rPr>
          <w:rFonts w:hint="eastAsia"/>
        </w:rPr>
        <w:t>主要係中央及地方政府查緝機關辦理私劣菸品查緝等相關經費。經查</w:t>
      </w:r>
      <w:r w:rsidRPr="00573755">
        <w:rPr>
          <w:rFonts w:hint="eastAsia"/>
        </w:rPr>
        <w:t>：</w:t>
      </w:r>
    </w:p>
    <w:p w:rsidR="004F7D55" w:rsidRDefault="004F7D55" w:rsidP="004F7D55">
      <w:pPr>
        <w:pStyle w:val="a4"/>
        <w:ind w:left="849" w:hanging="283"/>
        <w:rPr>
          <w:b/>
        </w:rPr>
      </w:pPr>
      <w:r>
        <w:rPr>
          <w:rFonts w:hint="eastAsia"/>
          <w:b/>
        </w:rPr>
        <w:t>(一)加強查緝私劣菸品維護消費者安全，係國庫署113年度重要施政計畫之實施內容</w:t>
      </w:r>
    </w:p>
    <w:p w:rsidR="004F7D55" w:rsidRDefault="004F7D55" w:rsidP="004F7D55">
      <w:pPr>
        <w:pStyle w:val="21"/>
        <w:ind w:left="850" w:firstLine="566"/>
      </w:pPr>
      <w:r>
        <w:rPr>
          <w:rFonts w:hint="eastAsia"/>
        </w:rPr>
        <w:t>「菸酒管理」係國庫署6大核心工作之一，該署研擬之「健全菸酒管理」為113年度重要施政計畫項目之一，預計辦理「持續推動優質酒類認證，提升國產酒品之國際競爭力」、「賡續辦理進口酒類衛生查驗，維護國人飲酒安全」、「加強查緝私劣菸酒，維護消費者安全，保障合法業者權益」等事項。國庫署表示，查緝走私菸品</w:t>
      </w:r>
      <w:r w:rsidRPr="006079AB">
        <w:rPr>
          <w:rFonts w:hint="eastAsia"/>
        </w:rPr>
        <w:t>向為</w:t>
      </w:r>
      <w:r>
        <w:rPr>
          <w:rFonts w:hint="eastAsia"/>
        </w:rPr>
        <w:t>該</w:t>
      </w:r>
      <w:r w:rsidRPr="006079AB">
        <w:rPr>
          <w:rFonts w:hint="eastAsia"/>
        </w:rPr>
        <w:t>署重點業務，並與地方政府、海洋委員會海巡署</w:t>
      </w:r>
      <w:r>
        <w:rPr>
          <w:rFonts w:hint="eastAsia"/>
        </w:rPr>
        <w:t>、</w:t>
      </w:r>
      <w:r w:rsidRPr="006079AB">
        <w:rPr>
          <w:rFonts w:hint="eastAsia"/>
        </w:rPr>
        <w:t>內政部</w:t>
      </w:r>
      <w:r>
        <w:rPr>
          <w:rFonts w:hint="eastAsia"/>
        </w:rPr>
        <w:t>警政署及關務署等查緝機關建立從邊境到市面、從進口業者到零售點之查緝機制，先前為因應菸稅調漲提高菸品走私誘因，財政部</w:t>
      </w:r>
      <w:r w:rsidRPr="006079AB">
        <w:rPr>
          <w:rFonts w:hint="eastAsia"/>
        </w:rPr>
        <w:t>於105年10月20日邀集相關單位召</w:t>
      </w:r>
      <w:r>
        <w:rPr>
          <w:rFonts w:hint="eastAsia"/>
        </w:rPr>
        <w:t>開會議，訂定「查緝走私菸品精進執行方案」及</w:t>
      </w:r>
      <w:r w:rsidRPr="00253AC3">
        <w:rPr>
          <w:rFonts w:hint="eastAsia"/>
        </w:rPr>
        <w:t>「加強查緝私劣菸酒策進計畫</w:t>
      </w:r>
      <w:r>
        <w:rPr>
          <w:rFonts w:hint="eastAsia"/>
        </w:rPr>
        <w:t>(下稱</w:t>
      </w:r>
      <w:r w:rsidRPr="00253AC3">
        <w:rPr>
          <w:rFonts w:hint="eastAsia"/>
        </w:rPr>
        <w:t>策進計畫</w:t>
      </w:r>
      <w:r>
        <w:rPr>
          <w:rFonts w:hint="eastAsia"/>
        </w:rPr>
        <w:t>)</w:t>
      </w:r>
      <w:r w:rsidRPr="00253AC3">
        <w:rPr>
          <w:rFonts w:hint="eastAsia"/>
        </w:rPr>
        <w:t>」</w:t>
      </w:r>
      <w:r>
        <w:rPr>
          <w:rFonts w:hint="eastAsia"/>
        </w:rPr>
        <w:t>，並</w:t>
      </w:r>
      <w:r w:rsidRPr="006079AB">
        <w:rPr>
          <w:rFonts w:hint="eastAsia"/>
        </w:rPr>
        <w:t>統合邊境及市面查緝機關人力及資源，依查緝權責分工落實執行</w:t>
      </w:r>
      <w:r>
        <w:rPr>
          <w:rFonts w:hint="eastAsia"/>
        </w:rPr>
        <w:t>及適時修正</w:t>
      </w:r>
      <w:r w:rsidRPr="00253AC3">
        <w:rPr>
          <w:rFonts w:hint="eastAsia"/>
        </w:rPr>
        <w:t>策進計畫</w:t>
      </w:r>
      <w:r w:rsidRPr="006079AB">
        <w:rPr>
          <w:rFonts w:hint="eastAsia"/>
        </w:rPr>
        <w:t>。</w:t>
      </w:r>
    </w:p>
    <w:p w:rsidR="004F7D55" w:rsidRDefault="004F7D55" w:rsidP="004F7D55">
      <w:pPr>
        <w:pStyle w:val="a4"/>
        <w:ind w:left="849" w:hanging="283"/>
        <w:rPr>
          <w:b/>
        </w:rPr>
      </w:pPr>
      <w:r w:rsidRPr="006079AB">
        <w:rPr>
          <w:rFonts w:hint="eastAsia"/>
          <w:b/>
        </w:rPr>
        <w:t>(二)</w:t>
      </w:r>
      <w:r w:rsidRPr="00253AC3">
        <w:rPr>
          <w:rFonts w:hint="eastAsia"/>
          <w:b/>
        </w:rPr>
        <w:t>11</w:t>
      </w:r>
      <w:r>
        <w:rPr>
          <w:rFonts w:hint="eastAsia"/>
          <w:b/>
        </w:rPr>
        <w:t>3</w:t>
      </w:r>
      <w:r w:rsidRPr="00253AC3">
        <w:rPr>
          <w:rFonts w:hint="eastAsia"/>
          <w:b/>
        </w:rPr>
        <w:t>年</w:t>
      </w:r>
      <w:r>
        <w:rPr>
          <w:rFonts w:hint="eastAsia"/>
          <w:b/>
        </w:rPr>
        <w:t>度</w:t>
      </w:r>
      <w:r w:rsidRPr="00253AC3">
        <w:rPr>
          <w:rFonts w:hint="eastAsia"/>
          <w:b/>
        </w:rPr>
        <w:t>違法</w:t>
      </w:r>
      <w:r w:rsidRPr="0012119D">
        <w:rPr>
          <w:rFonts w:hint="eastAsia"/>
          <w:b/>
        </w:rPr>
        <w:t>菸類查獲數量</w:t>
      </w:r>
      <w:r>
        <w:rPr>
          <w:rFonts w:hint="eastAsia"/>
          <w:b/>
        </w:rPr>
        <w:t>為</w:t>
      </w:r>
      <w:r w:rsidRPr="008060A0">
        <w:rPr>
          <w:rFonts w:hint="eastAsia"/>
          <w:b/>
        </w:rPr>
        <w:t>近8年度</w:t>
      </w:r>
      <w:r>
        <w:rPr>
          <w:rFonts w:hint="eastAsia"/>
          <w:b/>
        </w:rPr>
        <w:t>新低，允宜滾動修正策進計畫，以提升查緝效能</w:t>
      </w:r>
    </w:p>
    <w:p w:rsidR="004F7D55" w:rsidRDefault="004F7D55" w:rsidP="004F7D55">
      <w:pPr>
        <w:pStyle w:val="21"/>
        <w:ind w:left="850" w:firstLine="566"/>
      </w:pPr>
      <w:r w:rsidRPr="00253AC3">
        <w:rPr>
          <w:rFonts w:hint="eastAsia"/>
        </w:rPr>
        <w:lastRenderedPageBreak/>
        <w:t>彙整</w:t>
      </w:r>
      <w:r>
        <w:rPr>
          <w:rFonts w:hint="eastAsia"/>
        </w:rPr>
        <w:t>106至113年度(近8年度，以下同)</w:t>
      </w:r>
      <w:r w:rsidRPr="00253AC3">
        <w:rPr>
          <w:rFonts w:hint="eastAsia"/>
        </w:rPr>
        <w:t>違法菸類查獲數量</w:t>
      </w:r>
      <w:r>
        <w:rPr>
          <w:rFonts w:hint="eastAsia"/>
        </w:rPr>
        <w:t>(詳表1)，</w:t>
      </w:r>
      <w:r w:rsidRPr="00673AC1">
        <w:rPr>
          <w:rFonts w:hint="eastAsia"/>
        </w:rPr>
        <w:t>自108年</w:t>
      </w:r>
      <w:r>
        <w:rPr>
          <w:rFonts w:hint="eastAsia"/>
        </w:rPr>
        <w:t>度</w:t>
      </w:r>
      <w:r w:rsidRPr="00673AC1">
        <w:rPr>
          <w:rFonts w:hint="eastAsia"/>
        </w:rPr>
        <w:t>起違法菸類查獲數量概呈下降</w:t>
      </w:r>
      <w:r>
        <w:rPr>
          <w:rFonts w:hint="eastAsia"/>
        </w:rPr>
        <w:t>，1</w:t>
      </w:r>
      <w:r>
        <w:t>1</w:t>
      </w:r>
      <w:r>
        <w:rPr>
          <w:rFonts w:hint="eastAsia"/>
        </w:rPr>
        <w:t>3年度中央及地方政府共同查獲違法菸類1</w:t>
      </w:r>
      <w:r>
        <w:t>,</w:t>
      </w:r>
      <w:r>
        <w:rPr>
          <w:rFonts w:hint="eastAsia"/>
        </w:rPr>
        <w:t>120.34萬包，更為近8</w:t>
      </w:r>
      <w:r w:rsidRPr="00306F7A">
        <w:rPr>
          <w:rFonts w:hint="eastAsia"/>
        </w:rPr>
        <w:t>年</w:t>
      </w:r>
      <w:r>
        <w:rPr>
          <w:rFonts w:hint="eastAsia"/>
        </w:rPr>
        <w:t>度</w:t>
      </w:r>
      <w:r w:rsidRPr="00306F7A">
        <w:rPr>
          <w:rFonts w:hint="eastAsia"/>
        </w:rPr>
        <w:t>新低</w:t>
      </w:r>
      <w:r>
        <w:rPr>
          <w:rFonts w:hint="eastAsia"/>
        </w:rPr>
        <w:t>；詢據國庫署說明，主要係以往邊境走私菸品轉變為國內產製私菸之地下菸廠，且地下菸廠由大型製菸設備違法製菸，轉變為地點分散且規模小型化，致使每一案件之查獲數量降低，查緝困難度亦增加。</w:t>
      </w:r>
      <w:r w:rsidRPr="00841185">
        <w:rPr>
          <w:rFonts w:hint="eastAsia"/>
        </w:rPr>
        <w:t>允宜</w:t>
      </w:r>
      <w:r>
        <w:rPr>
          <w:rFonts w:hint="eastAsia"/>
        </w:rPr>
        <w:t>對於新興違法型態，</w:t>
      </w:r>
      <w:r w:rsidRPr="00841185">
        <w:rPr>
          <w:rFonts w:hint="eastAsia"/>
        </w:rPr>
        <w:t>滾動</w:t>
      </w:r>
      <w:r>
        <w:rPr>
          <w:rFonts w:hint="eastAsia"/>
        </w:rPr>
        <w:t>修正</w:t>
      </w:r>
      <w:r w:rsidRPr="00841185">
        <w:rPr>
          <w:rFonts w:hint="eastAsia"/>
        </w:rPr>
        <w:t>策進計畫，以提升查緝效能</w:t>
      </w:r>
      <w:r>
        <w:rPr>
          <w:rFonts w:hint="eastAsia"/>
        </w:rPr>
        <w:t>。</w:t>
      </w:r>
    </w:p>
    <w:p w:rsidR="004F7D55" w:rsidRPr="001B4849" w:rsidRDefault="004F7D55" w:rsidP="004F7D55">
      <w:pPr>
        <w:pStyle w:val="200"/>
        <w:spacing w:beforeLines="20" w:before="100"/>
        <w:jc w:val="both"/>
        <w:rPr>
          <w:snapToGrid/>
          <w:szCs w:val="24"/>
        </w:rPr>
      </w:pPr>
      <w:r>
        <w:rPr>
          <w:rFonts w:hAnsi="標楷體" w:hint="eastAsia"/>
          <w:b/>
          <w:snapToGrid/>
          <w:sz w:val="28"/>
        </w:rPr>
        <w:t xml:space="preserve">表1  </w:t>
      </w:r>
      <w:r w:rsidRPr="001B4849">
        <w:rPr>
          <w:rFonts w:hAnsi="標楷體" w:hint="eastAsia"/>
          <w:b/>
          <w:snapToGrid/>
          <w:sz w:val="28"/>
        </w:rPr>
        <w:t>1</w:t>
      </w:r>
      <w:r>
        <w:rPr>
          <w:rFonts w:hAnsi="標楷體" w:hint="eastAsia"/>
          <w:b/>
          <w:snapToGrid/>
          <w:sz w:val="28"/>
        </w:rPr>
        <w:t>0</w:t>
      </w:r>
      <w:r>
        <w:rPr>
          <w:rFonts w:hAnsi="標楷體"/>
          <w:b/>
          <w:snapToGrid/>
          <w:sz w:val="28"/>
        </w:rPr>
        <w:t>6</w:t>
      </w:r>
      <w:r w:rsidRPr="001B4849">
        <w:rPr>
          <w:rFonts w:hAnsi="標楷體" w:hint="eastAsia"/>
          <w:b/>
          <w:snapToGrid/>
          <w:sz w:val="28"/>
        </w:rPr>
        <w:t>至1</w:t>
      </w:r>
      <w:r>
        <w:rPr>
          <w:rFonts w:hAnsi="標楷體" w:hint="eastAsia"/>
          <w:b/>
          <w:snapToGrid/>
          <w:sz w:val="28"/>
        </w:rPr>
        <w:t>13年度違法菸類</w:t>
      </w:r>
      <w:r w:rsidRPr="001B4849">
        <w:rPr>
          <w:rFonts w:hAnsi="標楷體" w:hint="eastAsia"/>
          <w:b/>
          <w:snapToGrid/>
          <w:sz w:val="28"/>
        </w:rPr>
        <w:t xml:space="preserve">查獲數量表 </w:t>
      </w:r>
      <w:r>
        <w:rPr>
          <w:rFonts w:hAnsi="標楷體" w:hint="eastAsia"/>
          <w:b/>
          <w:snapToGrid/>
          <w:sz w:val="28"/>
        </w:rPr>
        <w:t xml:space="preserve">      </w:t>
      </w:r>
      <w:r>
        <w:rPr>
          <w:rFonts w:hAnsi="標楷體"/>
          <w:b/>
          <w:snapToGrid/>
          <w:sz w:val="28"/>
        </w:rPr>
        <w:t xml:space="preserve"> </w:t>
      </w:r>
      <w:r>
        <w:rPr>
          <w:rFonts w:hAnsi="標楷體" w:hint="eastAsia"/>
          <w:b/>
          <w:snapToGrid/>
          <w:sz w:val="28"/>
        </w:rPr>
        <w:t xml:space="preserve">    </w:t>
      </w:r>
      <w:r w:rsidRPr="001B4849">
        <w:rPr>
          <w:rFonts w:hint="eastAsia"/>
          <w:snapToGrid/>
          <w:szCs w:val="24"/>
        </w:rPr>
        <w:t>單位</w:t>
      </w:r>
      <w:r w:rsidRPr="001B4849">
        <w:rPr>
          <w:rFonts w:hAnsi="標楷體" w:hint="eastAsia"/>
          <w:snapToGrid/>
          <w:szCs w:val="24"/>
        </w:rPr>
        <w:t>：萬包；%</w:t>
      </w:r>
    </w:p>
    <w:tbl>
      <w:tblPr>
        <w:tblW w:w="8546"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56"/>
        <w:gridCol w:w="1176"/>
        <w:gridCol w:w="856"/>
        <w:gridCol w:w="1065"/>
        <w:gridCol w:w="1180"/>
        <w:gridCol w:w="1180"/>
        <w:gridCol w:w="857"/>
        <w:gridCol w:w="1176"/>
      </w:tblGrid>
      <w:tr w:rsidR="004F7D55" w:rsidRPr="001B4849">
        <w:trPr>
          <w:trHeight w:val="340"/>
          <w:tblHeader/>
          <w:jc w:val="right"/>
        </w:trPr>
        <w:tc>
          <w:tcPr>
            <w:tcW w:w="1056" w:type="dxa"/>
            <w:vMerge w:val="restart"/>
            <w:shd w:val="clear" w:color="auto" w:fill="auto"/>
            <w:vAlign w:val="center"/>
          </w:tcPr>
          <w:p w:rsidR="004F7D55" w:rsidRPr="00B11AB8" w:rsidRDefault="004F7D55">
            <w:pPr>
              <w:pStyle w:val="142"/>
              <w:jc w:val="center"/>
              <w:rPr>
                <w:b/>
              </w:rPr>
            </w:pPr>
            <w:r w:rsidRPr="00B11AB8">
              <w:rPr>
                <w:rFonts w:hint="eastAsia"/>
                <w:b/>
              </w:rPr>
              <w:t>年</w:t>
            </w:r>
            <w:r>
              <w:rPr>
                <w:rFonts w:hint="eastAsia"/>
                <w:b/>
              </w:rPr>
              <w:t>度</w:t>
            </w:r>
          </w:p>
        </w:tc>
        <w:tc>
          <w:tcPr>
            <w:tcW w:w="2032" w:type="dxa"/>
            <w:gridSpan w:val="2"/>
            <w:shd w:val="clear" w:color="auto" w:fill="auto"/>
            <w:vAlign w:val="center"/>
          </w:tcPr>
          <w:p w:rsidR="004F7D55" w:rsidRPr="00B11AB8" w:rsidRDefault="004F7D55">
            <w:pPr>
              <w:pStyle w:val="142"/>
              <w:jc w:val="center"/>
              <w:rPr>
                <w:b/>
              </w:rPr>
            </w:pPr>
            <w:r w:rsidRPr="00B11AB8">
              <w:rPr>
                <w:rFonts w:hint="eastAsia"/>
                <w:b/>
              </w:rPr>
              <w:t>地方政府</w:t>
            </w:r>
          </w:p>
        </w:tc>
        <w:tc>
          <w:tcPr>
            <w:tcW w:w="4282" w:type="dxa"/>
            <w:gridSpan w:val="4"/>
            <w:vAlign w:val="center"/>
          </w:tcPr>
          <w:p w:rsidR="004F7D55" w:rsidRPr="00B11AB8" w:rsidRDefault="004F7D55">
            <w:pPr>
              <w:pStyle w:val="142"/>
              <w:jc w:val="center"/>
              <w:rPr>
                <w:b/>
              </w:rPr>
            </w:pPr>
            <w:r w:rsidRPr="00B11AB8">
              <w:rPr>
                <w:rFonts w:hint="eastAsia"/>
                <w:b/>
              </w:rPr>
              <w:t>通商口岸</w:t>
            </w:r>
          </w:p>
        </w:tc>
        <w:tc>
          <w:tcPr>
            <w:tcW w:w="1176" w:type="dxa"/>
            <w:vMerge w:val="restart"/>
            <w:vAlign w:val="center"/>
          </w:tcPr>
          <w:p w:rsidR="004F7D55" w:rsidRPr="00B11AB8" w:rsidRDefault="004F7D55">
            <w:pPr>
              <w:pStyle w:val="142"/>
              <w:jc w:val="center"/>
              <w:rPr>
                <w:b/>
              </w:rPr>
            </w:pPr>
            <w:r w:rsidRPr="00B11AB8">
              <w:rPr>
                <w:rFonts w:hint="eastAsia"/>
                <w:b/>
              </w:rPr>
              <w:t>合計=</w:t>
            </w:r>
          </w:p>
          <w:p w:rsidR="004F7D55" w:rsidRPr="001B4849" w:rsidRDefault="004F7D55">
            <w:pPr>
              <w:pStyle w:val="142"/>
              <w:jc w:val="center"/>
            </w:pPr>
            <w:r w:rsidRPr="00B11AB8">
              <w:rPr>
                <w:rFonts w:hint="eastAsia"/>
                <w:b/>
              </w:rPr>
              <w:t>(1)+(4)</w:t>
            </w:r>
          </w:p>
        </w:tc>
      </w:tr>
      <w:tr w:rsidR="004F7D55" w:rsidRPr="001B4849">
        <w:trPr>
          <w:trHeight w:val="567"/>
          <w:tblHeader/>
          <w:jc w:val="right"/>
        </w:trPr>
        <w:tc>
          <w:tcPr>
            <w:tcW w:w="1056" w:type="dxa"/>
            <w:vMerge/>
            <w:shd w:val="clear" w:color="auto" w:fill="auto"/>
            <w:vAlign w:val="center"/>
          </w:tcPr>
          <w:p w:rsidR="004F7D55" w:rsidRPr="00B11AB8" w:rsidRDefault="004F7D55">
            <w:pPr>
              <w:pStyle w:val="142"/>
              <w:rPr>
                <w:b/>
              </w:rPr>
            </w:pPr>
          </w:p>
        </w:tc>
        <w:tc>
          <w:tcPr>
            <w:tcW w:w="1176" w:type="dxa"/>
            <w:shd w:val="clear" w:color="auto" w:fill="auto"/>
            <w:vAlign w:val="center"/>
          </w:tcPr>
          <w:p w:rsidR="004F7D55" w:rsidRPr="00B11AB8" w:rsidRDefault="004F7D55">
            <w:pPr>
              <w:pStyle w:val="142"/>
              <w:jc w:val="center"/>
              <w:rPr>
                <w:b/>
              </w:rPr>
            </w:pPr>
            <w:r w:rsidRPr="00B11AB8">
              <w:rPr>
                <w:rFonts w:hint="eastAsia"/>
                <w:b/>
              </w:rPr>
              <w:t>數量(1)</w:t>
            </w:r>
          </w:p>
        </w:tc>
        <w:tc>
          <w:tcPr>
            <w:tcW w:w="856" w:type="dxa"/>
            <w:shd w:val="clear" w:color="auto" w:fill="auto"/>
            <w:vAlign w:val="center"/>
          </w:tcPr>
          <w:p w:rsidR="004F7D55" w:rsidRPr="00B11AB8" w:rsidRDefault="004F7D55">
            <w:pPr>
              <w:pStyle w:val="142"/>
              <w:ind w:leftChars="-50" w:left="-142" w:rightChars="-50" w:right="-142"/>
              <w:jc w:val="center"/>
              <w:rPr>
                <w:b/>
                <w:sz w:val="20"/>
                <w:szCs w:val="20"/>
              </w:rPr>
            </w:pPr>
            <w:r w:rsidRPr="00B11AB8">
              <w:rPr>
                <w:rFonts w:hint="eastAsia"/>
                <w:b/>
                <w:sz w:val="20"/>
                <w:szCs w:val="20"/>
              </w:rPr>
              <w:t>占整體查獲比率</w:t>
            </w:r>
          </w:p>
        </w:tc>
        <w:tc>
          <w:tcPr>
            <w:tcW w:w="1065" w:type="dxa"/>
            <w:vAlign w:val="center"/>
          </w:tcPr>
          <w:p w:rsidR="004F7D55" w:rsidRPr="00B11AB8" w:rsidRDefault="004F7D55">
            <w:pPr>
              <w:pStyle w:val="142"/>
              <w:jc w:val="center"/>
              <w:rPr>
                <w:b/>
              </w:rPr>
            </w:pPr>
            <w:r w:rsidRPr="00B11AB8">
              <w:rPr>
                <w:rFonts w:hint="eastAsia"/>
                <w:b/>
              </w:rPr>
              <w:t>關務署</w:t>
            </w:r>
          </w:p>
          <w:p w:rsidR="004F7D55" w:rsidRPr="00B11AB8" w:rsidRDefault="004F7D55">
            <w:pPr>
              <w:pStyle w:val="142"/>
              <w:jc w:val="center"/>
              <w:rPr>
                <w:b/>
              </w:rPr>
            </w:pPr>
            <w:r w:rsidRPr="00B11AB8">
              <w:rPr>
                <w:rFonts w:hint="eastAsia"/>
                <w:b/>
              </w:rPr>
              <w:t>(2)</w:t>
            </w:r>
          </w:p>
        </w:tc>
        <w:tc>
          <w:tcPr>
            <w:tcW w:w="1180" w:type="dxa"/>
            <w:shd w:val="clear" w:color="auto" w:fill="auto"/>
            <w:vAlign w:val="center"/>
          </w:tcPr>
          <w:p w:rsidR="004F7D55" w:rsidRPr="00B11AB8" w:rsidRDefault="004F7D55">
            <w:pPr>
              <w:pStyle w:val="142"/>
              <w:jc w:val="center"/>
              <w:rPr>
                <w:b/>
              </w:rPr>
            </w:pPr>
            <w:r w:rsidRPr="00B11AB8">
              <w:rPr>
                <w:rFonts w:hint="eastAsia"/>
                <w:b/>
              </w:rPr>
              <w:t>會同相關單位(3)</w:t>
            </w:r>
          </w:p>
        </w:tc>
        <w:tc>
          <w:tcPr>
            <w:tcW w:w="1180" w:type="dxa"/>
            <w:vAlign w:val="center"/>
          </w:tcPr>
          <w:p w:rsidR="004F7D55" w:rsidRPr="00B11AB8" w:rsidRDefault="004F7D55">
            <w:pPr>
              <w:pStyle w:val="142"/>
              <w:jc w:val="center"/>
              <w:rPr>
                <w:b/>
              </w:rPr>
            </w:pPr>
            <w:r w:rsidRPr="00B11AB8">
              <w:rPr>
                <w:rFonts w:hint="eastAsia"/>
                <w:b/>
              </w:rPr>
              <w:t>小計(4)=</w:t>
            </w:r>
          </w:p>
          <w:p w:rsidR="004F7D55" w:rsidRPr="00B11AB8" w:rsidRDefault="004F7D55">
            <w:pPr>
              <w:pStyle w:val="142"/>
              <w:jc w:val="center"/>
              <w:rPr>
                <w:b/>
              </w:rPr>
            </w:pPr>
            <w:r w:rsidRPr="00B11AB8">
              <w:rPr>
                <w:rFonts w:hint="eastAsia"/>
                <w:b/>
              </w:rPr>
              <w:t>(2)+(3)</w:t>
            </w:r>
          </w:p>
        </w:tc>
        <w:tc>
          <w:tcPr>
            <w:tcW w:w="857" w:type="dxa"/>
            <w:vAlign w:val="center"/>
          </w:tcPr>
          <w:p w:rsidR="004F7D55" w:rsidRPr="00B11AB8" w:rsidRDefault="004F7D55">
            <w:pPr>
              <w:pStyle w:val="142"/>
              <w:ind w:leftChars="-50" w:left="-142" w:rightChars="-50" w:right="-142"/>
              <w:jc w:val="center"/>
              <w:rPr>
                <w:b/>
              </w:rPr>
            </w:pPr>
            <w:r w:rsidRPr="00B11AB8">
              <w:rPr>
                <w:rFonts w:hint="eastAsia"/>
                <w:b/>
                <w:sz w:val="20"/>
                <w:szCs w:val="20"/>
              </w:rPr>
              <w:t>占整體查獲比率</w:t>
            </w:r>
          </w:p>
        </w:tc>
        <w:tc>
          <w:tcPr>
            <w:tcW w:w="1176" w:type="dxa"/>
            <w:vMerge/>
          </w:tcPr>
          <w:p w:rsidR="004F7D55" w:rsidRPr="001B4849" w:rsidRDefault="004F7D55">
            <w:pPr>
              <w:pStyle w:val="142"/>
            </w:pPr>
          </w:p>
        </w:tc>
      </w:tr>
      <w:tr w:rsidR="004F7D55" w:rsidRPr="001B4849">
        <w:trPr>
          <w:trHeight w:val="312"/>
          <w:jc w:val="right"/>
        </w:trPr>
        <w:tc>
          <w:tcPr>
            <w:tcW w:w="1056" w:type="dxa"/>
            <w:shd w:val="clear" w:color="auto" w:fill="auto"/>
            <w:vAlign w:val="center"/>
          </w:tcPr>
          <w:p w:rsidR="004F7D55" w:rsidRPr="001B4849" w:rsidRDefault="004F7D55">
            <w:pPr>
              <w:pStyle w:val="142"/>
              <w:jc w:val="center"/>
              <w:rPr>
                <w:rFonts w:hAnsi="標楷體"/>
                <w:szCs w:val="24"/>
              </w:rPr>
            </w:pPr>
            <w:r w:rsidRPr="001B4849">
              <w:rPr>
                <w:rFonts w:hAnsi="標楷體" w:hint="eastAsia"/>
                <w:szCs w:val="24"/>
              </w:rPr>
              <w:t>106</w:t>
            </w:r>
          </w:p>
        </w:tc>
        <w:tc>
          <w:tcPr>
            <w:tcW w:w="1176" w:type="dxa"/>
            <w:shd w:val="clear" w:color="auto" w:fill="auto"/>
            <w:vAlign w:val="center"/>
          </w:tcPr>
          <w:p w:rsidR="004F7D55" w:rsidRPr="001B4849" w:rsidRDefault="004F7D55">
            <w:pPr>
              <w:pStyle w:val="142"/>
              <w:jc w:val="right"/>
              <w:rPr>
                <w:rFonts w:hAnsi="標楷體" w:cs="Arial"/>
                <w:szCs w:val="24"/>
              </w:rPr>
            </w:pPr>
            <w:r w:rsidRPr="001B4849">
              <w:rPr>
                <w:rFonts w:hAnsi="標楷體" w:cs="Arial"/>
                <w:szCs w:val="24"/>
              </w:rPr>
              <w:t>974.38</w:t>
            </w:r>
          </w:p>
        </w:tc>
        <w:tc>
          <w:tcPr>
            <w:tcW w:w="856" w:type="dxa"/>
            <w:shd w:val="clear" w:color="auto" w:fill="auto"/>
            <w:vAlign w:val="center"/>
          </w:tcPr>
          <w:p w:rsidR="004F7D55" w:rsidRPr="001B4849" w:rsidRDefault="004F7D55">
            <w:pPr>
              <w:pStyle w:val="142"/>
              <w:jc w:val="right"/>
              <w:rPr>
                <w:rFonts w:hAnsi="標楷體" w:cs="Arial"/>
                <w:szCs w:val="24"/>
              </w:rPr>
            </w:pPr>
            <w:r w:rsidRPr="001B4849">
              <w:rPr>
                <w:rFonts w:hAnsi="標楷體" w:cs="Arial"/>
                <w:szCs w:val="24"/>
              </w:rPr>
              <w:t>46.70</w:t>
            </w:r>
          </w:p>
        </w:tc>
        <w:tc>
          <w:tcPr>
            <w:tcW w:w="1065" w:type="dxa"/>
            <w:vAlign w:val="center"/>
          </w:tcPr>
          <w:p w:rsidR="004F7D55" w:rsidRPr="001B4849" w:rsidRDefault="004F7D55">
            <w:pPr>
              <w:pStyle w:val="142"/>
              <w:jc w:val="right"/>
              <w:rPr>
                <w:rFonts w:hAnsi="標楷體"/>
                <w:szCs w:val="24"/>
              </w:rPr>
            </w:pPr>
            <w:r w:rsidRPr="001B4849">
              <w:rPr>
                <w:rFonts w:hAnsi="標楷體"/>
                <w:szCs w:val="24"/>
              </w:rPr>
              <w:t>21.43</w:t>
            </w:r>
          </w:p>
        </w:tc>
        <w:tc>
          <w:tcPr>
            <w:tcW w:w="1180" w:type="dxa"/>
            <w:shd w:val="clear" w:color="auto" w:fill="auto"/>
            <w:vAlign w:val="center"/>
          </w:tcPr>
          <w:p w:rsidR="004F7D55" w:rsidRPr="001B4849" w:rsidRDefault="004F7D55">
            <w:pPr>
              <w:pStyle w:val="142"/>
              <w:jc w:val="right"/>
              <w:rPr>
                <w:rFonts w:hAnsi="標楷體"/>
                <w:szCs w:val="24"/>
              </w:rPr>
            </w:pPr>
            <w:r w:rsidRPr="001B4849">
              <w:rPr>
                <w:rFonts w:hAnsi="標楷體"/>
                <w:szCs w:val="24"/>
              </w:rPr>
              <w:t>1,090.69</w:t>
            </w:r>
          </w:p>
        </w:tc>
        <w:tc>
          <w:tcPr>
            <w:tcW w:w="1180" w:type="dxa"/>
            <w:vAlign w:val="center"/>
          </w:tcPr>
          <w:p w:rsidR="004F7D55" w:rsidRPr="001B4849" w:rsidRDefault="004F7D55">
            <w:pPr>
              <w:pStyle w:val="142"/>
              <w:jc w:val="right"/>
              <w:rPr>
                <w:rFonts w:hAnsi="標楷體"/>
                <w:szCs w:val="24"/>
              </w:rPr>
            </w:pPr>
            <w:r w:rsidRPr="001B4849">
              <w:rPr>
                <w:rFonts w:hAnsi="標楷體"/>
                <w:szCs w:val="24"/>
              </w:rPr>
              <w:t>1,112.12</w:t>
            </w:r>
          </w:p>
        </w:tc>
        <w:tc>
          <w:tcPr>
            <w:tcW w:w="857" w:type="dxa"/>
            <w:vAlign w:val="center"/>
          </w:tcPr>
          <w:p w:rsidR="004F7D55" w:rsidRPr="001B4849" w:rsidRDefault="004F7D55">
            <w:pPr>
              <w:pStyle w:val="142"/>
              <w:jc w:val="right"/>
              <w:rPr>
                <w:rFonts w:hAnsi="標楷體" w:cs="Arial"/>
                <w:szCs w:val="24"/>
              </w:rPr>
            </w:pPr>
            <w:r w:rsidRPr="001B4849">
              <w:rPr>
                <w:rFonts w:hAnsi="標楷體" w:cs="Arial"/>
                <w:szCs w:val="24"/>
              </w:rPr>
              <w:t>53.30</w:t>
            </w:r>
          </w:p>
        </w:tc>
        <w:tc>
          <w:tcPr>
            <w:tcW w:w="1176" w:type="dxa"/>
            <w:vAlign w:val="center"/>
          </w:tcPr>
          <w:p w:rsidR="004F7D55" w:rsidRPr="001B4849" w:rsidRDefault="004F7D55">
            <w:pPr>
              <w:pStyle w:val="142"/>
              <w:jc w:val="right"/>
              <w:rPr>
                <w:rFonts w:hAnsi="標楷體"/>
                <w:szCs w:val="24"/>
              </w:rPr>
            </w:pPr>
            <w:r w:rsidRPr="001B4849">
              <w:rPr>
                <w:rFonts w:hAnsi="標楷體"/>
                <w:szCs w:val="24"/>
              </w:rPr>
              <w:t>2,086.50</w:t>
            </w:r>
          </w:p>
        </w:tc>
      </w:tr>
      <w:tr w:rsidR="004F7D55" w:rsidRPr="001B4849">
        <w:trPr>
          <w:trHeight w:val="312"/>
          <w:jc w:val="right"/>
        </w:trPr>
        <w:tc>
          <w:tcPr>
            <w:tcW w:w="1056" w:type="dxa"/>
            <w:shd w:val="clear" w:color="auto" w:fill="auto"/>
            <w:vAlign w:val="center"/>
          </w:tcPr>
          <w:p w:rsidR="004F7D55" w:rsidRPr="001B4849" w:rsidRDefault="004F7D55">
            <w:pPr>
              <w:pStyle w:val="142"/>
              <w:jc w:val="center"/>
            </w:pPr>
            <w:r w:rsidRPr="001B4849">
              <w:rPr>
                <w:rFonts w:hint="eastAsia"/>
              </w:rPr>
              <w:t>107</w:t>
            </w:r>
          </w:p>
        </w:tc>
        <w:tc>
          <w:tcPr>
            <w:tcW w:w="1176" w:type="dxa"/>
            <w:shd w:val="clear" w:color="auto" w:fill="auto"/>
            <w:vAlign w:val="center"/>
          </w:tcPr>
          <w:p w:rsidR="004F7D55" w:rsidRPr="001B4849" w:rsidRDefault="004F7D55">
            <w:pPr>
              <w:pStyle w:val="142"/>
              <w:jc w:val="right"/>
              <w:rPr>
                <w:rFonts w:hAnsi="標楷體" w:cs="Arial"/>
                <w:szCs w:val="24"/>
              </w:rPr>
            </w:pPr>
            <w:r w:rsidRPr="001B4849">
              <w:rPr>
                <w:rFonts w:hAnsi="標楷體" w:cs="Arial"/>
                <w:szCs w:val="24"/>
              </w:rPr>
              <w:t>995.02</w:t>
            </w:r>
          </w:p>
        </w:tc>
        <w:tc>
          <w:tcPr>
            <w:tcW w:w="856" w:type="dxa"/>
            <w:shd w:val="clear" w:color="auto" w:fill="auto"/>
            <w:vAlign w:val="center"/>
          </w:tcPr>
          <w:p w:rsidR="004F7D55" w:rsidRPr="001B4849" w:rsidRDefault="004F7D55">
            <w:pPr>
              <w:pStyle w:val="142"/>
              <w:jc w:val="right"/>
              <w:rPr>
                <w:rFonts w:hAnsi="標楷體" w:cs="Arial"/>
                <w:szCs w:val="24"/>
              </w:rPr>
            </w:pPr>
            <w:r w:rsidRPr="001B4849">
              <w:rPr>
                <w:rFonts w:hAnsi="標楷體" w:cs="Arial"/>
                <w:szCs w:val="24"/>
              </w:rPr>
              <w:t>55.23</w:t>
            </w:r>
          </w:p>
        </w:tc>
        <w:tc>
          <w:tcPr>
            <w:tcW w:w="1065" w:type="dxa"/>
            <w:vAlign w:val="center"/>
          </w:tcPr>
          <w:p w:rsidR="004F7D55" w:rsidRPr="001B4849" w:rsidRDefault="004F7D55">
            <w:pPr>
              <w:pStyle w:val="142"/>
              <w:jc w:val="right"/>
              <w:rPr>
                <w:rFonts w:hAnsi="標楷體"/>
                <w:szCs w:val="24"/>
              </w:rPr>
            </w:pPr>
            <w:r w:rsidRPr="001B4849">
              <w:rPr>
                <w:rFonts w:hAnsi="標楷體"/>
                <w:szCs w:val="24"/>
              </w:rPr>
              <w:t>44.15</w:t>
            </w:r>
          </w:p>
        </w:tc>
        <w:tc>
          <w:tcPr>
            <w:tcW w:w="1180" w:type="dxa"/>
            <w:shd w:val="clear" w:color="auto" w:fill="auto"/>
            <w:vAlign w:val="center"/>
          </w:tcPr>
          <w:p w:rsidR="004F7D55" w:rsidRPr="001B4849" w:rsidRDefault="004F7D55">
            <w:pPr>
              <w:pStyle w:val="142"/>
              <w:jc w:val="right"/>
              <w:rPr>
                <w:rFonts w:hAnsi="標楷體"/>
                <w:szCs w:val="24"/>
              </w:rPr>
            </w:pPr>
            <w:r w:rsidRPr="001B4849">
              <w:rPr>
                <w:rFonts w:hAnsi="標楷體"/>
                <w:szCs w:val="24"/>
              </w:rPr>
              <w:t>762.58</w:t>
            </w:r>
          </w:p>
        </w:tc>
        <w:tc>
          <w:tcPr>
            <w:tcW w:w="1180" w:type="dxa"/>
            <w:vAlign w:val="center"/>
          </w:tcPr>
          <w:p w:rsidR="004F7D55" w:rsidRPr="001B4849" w:rsidRDefault="004F7D55">
            <w:pPr>
              <w:pStyle w:val="142"/>
              <w:jc w:val="right"/>
              <w:rPr>
                <w:rFonts w:hAnsi="標楷體"/>
                <w:szCs w:val="24"/>
              </w:rPr>
            </w:pPr>
            <w:r w:rsidRPr="001B4849">
              <w:rPr>
                <w:rFonts w:hAnsi="標楷體"/>
                <w:szCs w:val="24"/>
              </w:rPr>
              <w:t>806.73</w:t>
            </w:r>
          </w:p>
        </w:tc>
        <w:tc>
          <w:tcPr>
            <w:tcW w:w="857" w:type="dxa"/>
            <w:vAlign w:val="center"/>
          </w:tcPr>
          <w:p w:rsidR="004F7D55" w:rsidRPr="001B4849" w:rsidRDefault="004F7D55">
            <w:pPr>
              <w:pStyle w:val="142"/>
              <w:jc w:val="right"/>
              <w:rPr>
                <w:rFonts w:hAnsi="標楷體" w:cs="Arial"/>
                <w:szCs w:val="24"/>
              </w:rPr>
            </w:pPr>
            <w:r w:rsidRPr="001B4849">
              <w:rPr>
                <w:rFonts w:hAnsi="標楷體" w:cs="Arial"/>
                <w:szCs w:val="24"/>
              </w:rPr>
              <w:t>44.77</w:t>
            </w:r>
          </w:p>
        </w:tc>
        <w:tc>
          <w:tcPr>
            <w:tcW w:w="1176" w:type="dxa"/>
            <w:vAlign w:val="center"/>
          </w:tcPr>
          <w:p w:rsidR="004F7D55" w:rsidRPr="001B4849" w:rsidRDefault="004F7D55">
            <w:pPr>
              <w:pStyle w:val="142"/>
              <w:jc w:val="right"/>
              <w:rPr>
                <w:rFonts w:hAnsi="標楷體"/>
                <w:szCs w:val="24"/>
              </w:rPr>
            </w:pPr>
            <w:r w:rsidRPr="001B4849">
              <w:rPr>
                <w:rFonts w:hAnsi="標楷體"/>
                <w:szCs w:val="24"/>
              </w:rPr>
              <w:t>1,801.75</w:t>
            </w:r>
          </w:p>
        </w:tc>
      </w:tr>
      <w:tr w:rsidR="004F7D55" w:rsidRPr="001B4849">
        <w:trPr>
          <w:trHeight w:val="312"/>
          <w:jc w:val="right"/>
        </w:trPr>
        <w:tc>
          <w:tcPr>
            <w:tcW w:w="1056" w:type="dxa"/>
            <w:shd w:val="clear" w:color="auto" w:fill="auto"/>
            <w:vAlign w:val="center"/>
          </w:tcPr>
          <w:p w:rsidR="004F7D55" w:rsidRPr="001B4849" w:rsidRDefault="004F7D55">
            <w:pPr>
              <w:pStyle w:val="142"/>
              <w:jc w:val="center"/>
            </w:pPr>
            <w:r>
              <w:rPr>
                <w:rFonts w:hint="eastAsia"/>
              </w:rPr>
              <w:t>1</w:t>
            </w:r>
            <w:r>
              <w:t>08</w:t>
            </w:r>
          </w:p>
        </w:tc>
        <w:tc>
          <w:tcPr>
            <w:tcW w:w="1176" w:type="dxa"/>
            <w:shd w:val="clear" w:color="auto" w:fill="auto"/>
            <w:vAlign w:val="center"/>
          </w:tcPr>
          <w:p w:rsidR="004F7D55" w:rsidRPr="001B4849" w:rsidRDefault="004F7D55">
            <w:pPr>
              <w:pStyle w:val="142"/>
              <w:jc w:val="right"/>
              <w:rPr>
                <w:rFonts w:hAnsi="標楷體" w:cs="Arial"/>
                <w:szCs w:val="24"/>
              </w:rPr>
            </w:pPr>
            <w:r>
              <w:rPr>
                <w:rFonts w:hAnsi="標楷體" w:cs="Arial" w:hint="eastAsia"/>
                <w:szCs w:val="24"/>
              </w:rPr>
              <w:t>1</w:t>
            </w:r>
            <w:r>
              <w:rPr>
                <w:rFonts w:hAnsi="標楷體" w:cs="Arial"/>
                <w:szCs w:val="24"/>
              </w:rPr>
              <w:t>,742.53</w:t>
            </w:r>
          </w:p>
        </w:tc>
        <w:tc>
          <w:tcPr>
            <w:tcW w:w="856" w:type="dxa"/>
            <w:shd w:val="clear" w:color="auto" w:fill="auto"/>
            <w:vAlign w:val="center"/>
          </w:tcPr>
          <w:p w:rsidR="004F7D55" w:rsidRPr="001B4849" w:rsidRDefault="004F7D55">
            <w:pPr>
              <w:pStyle w:val="142"/>
              <w:jc w:val="right"/>
              <w:rPr>
                <w:rFonts w:hAnsi="標楷體" w:cs="Arial"/>
                <w:szCs w:val="24"/>
              </w:rPr>
            </w:pPr>
            <w:r>
              <w:rPr>
                <w:rFonts w:hAnsi="標楷體" w:cs="Arial"/>
                <w:szCs w:val="24"/>
              </w:rPr>
              <w:t>75.15</w:t>
            </w:r>
          </w:p>
        </w:tc>
        <w:tc>
          <w:tcPr>
            <w:tcW w:w="1065" w:type="dxa"/>
            <w:vAlign w:val="center"/>
          </w:tcPr>
          <w:p w:rsidR="004F7D55" w:rsidRPr="001B4849" w:rsidRDefault="004F7D55">
            <w:pPr>
              <w:pStyle w:val="142"/>
              <w:jc w:val="right"/>
              <w:rPr>
                <w:rFonts w:hAnsi="標楷體"/>
                <w:szCs w:val="24"/>
              </w:rPr>
            </w:pPr>
            <w:r>
              <w:rPr>
                <w:rFonts w:hAnsi="標楷體" w:hint="eastAsia"/>
                <w:szCs w:val="24"/>
              </w:rPr>
              <w:t>3</w:t>
            </w:r>
            <w:r>
              <w:rPr>
                <w:rFonts w:hAnsi="標楷體"/>
                <w:szCs w:val="24"/>
              </w:rPr>
              <w:t>3.27</w:t>
            </w:r>
          </w:p>
        </w:tc>
        <w:tc>
          <w:tcPr>
            <w:tcW w:w="1180" w:type="dxa"/>
            <w:shd w:val="clear" w:color="auto" w:fill="auto"/>
            <w:vAlign w:val="center"/>
          </w:tcPr>
          <w:p w:rsidR="004F7D55" w:rsidRPr="001B4849" w:rsidRDefault="004F7D55">
            <w:pPr>
              <w:pStyle w:val="142"/>
              <w:jc w:val="right"/>
              <w:rPr>
                <w:rFonts w:hAnsi="標楷體"/>
                <w:szCs w:val="24"/>
              </w:rPr>
            </w:pPr>
            <w:r>
              <w:rPr>
                <w:rFonts w:hAnsi="標楷體" w:hint="eastAsia"/>
                <w:szCs w:val="24"/>
              </w:rPr>
              <w:t>5</w:t>
            </w:r>
            <w:r>
              <w:rPr>
                <w:rFonts w:hAnsi="標楷體"/>
                <w:szCs w:val="24"/>
              </w:rPr>
              <w:t>43.04</w:t>
            </w:r>
          </w:p>
        </w:tc>
        <w:tc>
          <w:tcPr>
            <w:tcW w:w="1180" w:type="dxa"/>
            <w:vAlign w:val="center"/>
          </w:tcPr>
          <w:p w:rsidR="004F7D55" w:rsidRPr="001B4849" w:rsidRDefault="004F7D55">
            <w:pPr>
              <w:pStyle w:val="142"/>
              <w:jc w:val="right"/>
              <w:rPr>
                <w:rFonts w:hAnsi="標楷體"/>
                <w:szCs w:val="24"/>
              </w:rPr>
            </w:pPr>
            <w:r>
              <w:rPr>
                <w:rFonts w:hAnsi="標楷體" w:hint="eastAsia"/>
                <w:szCs w:val="24"/>
              </w:rPr>
              <w:t>5</w:t>
            </w:r>
            <w:r>
              <w:rPr>
                <w:rFonts w:hAnsi="標楷體"/>
                <w:szCs w:val="24"/>
              </w:rPr>
              <w:t>76.31</w:t>
            </w:r>
          </w:p>
        </w:tc>
        <w:tc>
          <w:tcPr>
            <w:tcW w:w="857" w:type="dxa"/>
            <w:vAlign w:val="center"/>
          </w:tcPr>
          <w:p w:rsidR="004F7D55" w:rsidRPr="001B4849" w:rsidRDefault="004F7D55">
            <w:pPr>
              <w:pStyle w:val="142"/>
              <w:jc w:val="right"/>
              <w:rPr>
                <w:rFonts w:hAnsi="標楷體" w:cs="Arial"/>
                <w:szCs w:val="24"/>
              </w:rPr>
            </w:pPr>
            <w:r>
              <w:rPr>
                <w:rFonts w:hAnsi="標楷體" w:cs="Arial" w:hint="eastAsia"/>
                <w:szCs w:val="24"/>
              </w:rPr>
              <w:t>2</w:t>
            </w:r>
            <w:r>
              <w:rPr>
                <w:rFonts w:hAnsi="標楷體" w:cs="Arial"/>
                <w:szCs w:val="24"/>
              </w:rPr>
              <w:t>4.85</w:t>
            </w:r>
          </w:p>
        </w:tc>
        <w:tc>
          <w:tcPr>
            <w:tcW w:w="1176" w:type="dxa"/>
            <w:vAlign w:val="center"/>
          </w:tcPr>
          <w:p w:rsidR="004F7D55" w:rsidRPr="001B4849" w:rsidRDefault="004F7D55">
            <w:pPr>
              <w:pStyle w:val="142"/>
              <w:jc w:val="right"/>
              <w:rPr>
                <w:rFonts w:hAnsi="標楷體"/>
                <w:szCs w:val="24"/>
              </w:rPr>
            </w:pPr>
            <w:r>
              <w:rPr>
                <w:rFonts w:hAnsi="標楷體" w:hint="eastAsia"/>
                <w:szCs w:val="24"/>
              </w:rPr>
              <w:t>2</w:t>
            </w:r>
            <w:r>
              <w:rPr>
                <w:rFonts w:hAnsi="標楷體"/>
                <w:szCs w:val="24"/>
              </w:rPr>
              <w:t>,318.84</w:t>
            </w:r>
          </w:p>
        </w:tc>
      </w:tr>
      <w:tr w:rsidR="004F7D55" w:rsidRPr="001B4849">
        <w:trPr>
          <w:trHeight w:val="312"/>
          <w:jc w:val="right"/>
        </w:trPr>
        <w:tc>
          <w:tcPr>
            <w:tcW w:w="1056" w:type="dxa"/>
            <w:shd w:val="clear" w:color="auto" w:fill="auto"/>
            <w:vAlign w:val="center"/>
          </w:tcPr>
          <w:p w:rsidR="004F7D55" w:rsidRPr="001B4849" w:rsidRDefault="004F7D55">
            <w:pPr>
              <w:pStyle w:val="142"/>
              <w:jc w:val="center"/>
            </w:pPr>
            <w:r>
              <w:rPr>
                <w:rFonts w:hint="eastAsia"/>
              </w:rPr>
              <w:t>109</w:t>
            </w:r>
          </w:p>
        </w:tc>
        <w:tc>
          <w:tcPr>
            <w:tcW w:w="1176" w:type="dxa"/>
            <w:shd w:val="clear" w:color="auto" w:fill="auto"/>
            <w:vAlign w:val="center"/>
          </w:tcPr>
          <w:p w:rsidR="004F7D55" w:rsidRPr="001B4849" w:rsidRDefault="004F7D55">
            <w:pPr>
              <w:pStyle w:val="142"/>
              <w:jc w:val="right"/>
              <w:rPr>
                <w:rFonts w:hAnsi="標楷體" w:cs="Arial"/>
                <w:szCs w:val="24"/>
              </w:rPr>
            </w:pPr>
            <w:r>
              <w:rPr>
                <w:rFonts w:hAnsi="標楷體" w:cs="Arial" w:hint="eastAsia"/>
                <w:szCs w:val="24"/>
              </w:rPr>
              <w:t>1,</w:t>
            </w:r>
            <w:r>
              <w:rPr>
                <w:rFonts w:hAnsi="標楷體" w:cs="Arial"/>
                <w:szCs w:val="24"/>
              </w:rPr>
              <w:t>588.43</w:t>
            </w:r>
          </w:p>
        </w:tc>
        <w:tc>
          <w:tcPr>
            <w:tcW w:w="856" w:type="dxa"/>
            <w:shd w:val="clear" w:color="auto" w:fill="auto"/>
            <w:vAlign w:val="center"/>
          </w:tcPr>
          <w:p w:rsidR="004F7D55" w:rsidRPr="001B4849" w:rsidRDefault="004F7D55">
            <w:pPr>
              <w:pStyle w:val="142"/>
              <w:jc w:val="right"/>
              <w:rPr>
                <w:rFonts w:hAnsi="標楷體" w:cs="Arial"/>
                <w:szCs w:val="24"/>
              </w:rPr>
            </w:pPr>
            <w:r>
              <w:rPr>
                <w:rFonts w:hAnsi="標楷體" w:cs="Arial" w:hint="eastAsia"/>
                <w:szCs w:val="24"/>
              </w:rPr>
              <w:t>7</w:t>
            </w:r>
            <w:r>
              <w:rPr>
                <w:rFonts w:hAnsi="標楷體" w:cs="Arial"/>
                <w:szCs w:val="24"/>
              </w:rPr>
              <w:t>6.56</w:t>
            </w:r>
          </w:p>
        </w:tc>
        <w:tc>
          <w:tcPr>
            <w:tcW w:w="1065" w:type="dxa"/>
            <w:vAlign w:val="center"/>
          </w:tcPr>
          <w:p w:rsidR="004F7D55" w:rsidRPr="001B4849" w:rsidRDefault="004F7D55">
            <w:pPr>
              <w:pStyle w:val="142"/>
              <w:jc w:val="right"/>
              <w:rPr>
                <w:rFonts w:hAnsi="標楷體"/>
                <w:szCs w:val="24"/>
              </w:rPr>
            </w:pPr>
            <w:r>
              <w:rPr>
                <w:rFonts w:hAnsi="標楷體" w:hint="eastAsia"/>
                <w:szCs w:val="24"/>
              </w:rPr>
              <w:t>6</w:t>
            </w:r>
            <w:r>
              <w:rPr>
                <w:rFonts w:hAnsi="標楷體"/>
                <w:szCs w:val="24"/>
              </w:rPr>
              <w:t>.99</w:t>
            </w:r>
          </w:p>
        </w:tc>
        <w:tc>
          <w:tcPr>
            <w:tcW w:w="1180" w:type="dxa"/>
            <w:shd w:val="clear" w:color="auto" w:fill="auto"/>
            <w:vAlign w:val="center"/>
          </w:tcPr>
          <w:p w:rsidR="004F7D55" w:rsidRPr="001B4849" w:rsidRDefault="004F7D55">
            <w:pPr>
              <w:pStyle w:val="142"/>
              <w:jc w:val="right"/>
              <w:rPr>
                <w:rFonts w:hAnsi="標楷體"/>
                <w:szCs w:val="24"/>
              </w:rPr>
            </w:pPr>
            <w:r>
              <w:rPr>
                <w:rFonts w:hAnsi="標楷體" w:hint="eastAsia"/>
                <w:szCs w:val="24"/>
              </w:rPr>
              <w:t>4</w:t>
            </w:r>
            <w:r>
              <w:rPr>
                <w:rFonts w:hAnsi="標楷體"/>
                <w:szCs w:val="24"/>
              </w:rPr>
              <w:t>79.42</w:t>
            </w:r>
          </w:p>
        </w:tc>
        <w:tc>
          <w:tcPr>
            <w:tcW w:w="1180" w:type="dxa"/>
            <w:vAlign w:val="center"/>
          </w:tcPr>
          <w:p w:rsidR="004F7D55" w:rsidRPr="001B4849" w:rsidRDefault="004F7D55">
            <w:pPr>
              <w:pStyle w:val="142"/>
              <w:jc w:val="right"/>
              <w:rPr>
                <w:rFonts w:hAnsi="標楷體"/>
                <w:szCs w:val="24"/>
              </w:rPr>
            </w:pPr>
            <w:r>
              <w:rPr>
                <w:rFonts w:hAnsi="標楷體" w:hint="eastAsia"/>
                <w:szCs w:val="24"/>
              </w:rPr>
              <w:t>4</w:t>
            </w:r>
            <w:r>
              <w:rPr>
                <w:rFonts w:hAnsi="標楷體"/>
                <w:szCs w:val="24"/>
              </w:rPr>
              <w:t>86.41</w:t>
            </w:r>
          </w:p>
        </w:tc>
        <w:tc>
          <w:tcPr>
            <w:tcW w:w="857" w:type="dxa"/>
            <w:vAlign w:val="center"/>
          </w:tcPr>
          <w:p w:rsidR="004F7D55" w:rsidRPr="001B4849" w:rsidRDefault="004F7D55">
            <w:pPr>
              <w:pStyle w:val="142"/>
              <w:jc w:val="right"/>
              <w:rPr>
                <w:rFonts w:hAnsi="標楷體" w:cs="Arial"/>
                <w:szCs w:val="24"/>
              </w:rPr>
            </w:pPr>
            <w:r>
              <w:rPr>
                <w:rFonts w:hAnsi="標楷體" w:cs="Arial" w:hint="eastAsia"/>
                <w:szCs w:val="24"/>
              </w:rPr>
              <w:t>2</w:t>
            </w:r>
            <w:r>
              <w:rPr>
                <w:rFonts w:hAnsi="標楷體" w:cs="Arial"/>
                <w:szCs w:val="24"/>
              </w:rPr>
              <w:t>3.44</w:t>
            </w:r>
          </w:p>
        </w:tc>
        <w:tc>
          <w:tcPr>
            <w:tcW w:w="1176" w:type="dxa"/>
            <w:vAlign w:val="center"/>
          </w:tcPr>
          <w:p w:rsidR="004F7D55" w:rsidRPr="001B4849" w:rsidRDefault="004F7D55">
            <w:pPr>
              <w:pStyle w:val="142"/>
              <w:jc w:val="right"/>
              <w:rPr>
                <w:rFonts w:hAnsi="標楷體"/>
                <w:szCs w:val="24"/>
              </w:rPr>
            </w:pPr>
            <w:r>
              <w:rPr>
                <w:rFonts w:hAnsi="標楷體" w:hint="eastAsia"/>
                <w:szCs w:val="24"/>
              </w:rPr>
              <w:t>2</w:t>
            </w:r>
            <w:r>
              <w:rPr>
                <w:rFonts w:hAnsi="標楷體"/>
                <w:szCs w:val="24"/>
              </w:rPr>
              <w:t>,074.84</w:t>
            </w:r>
          </w:p>
        </w:tc>
      </w:tr>
      <w:tr w:rsidR="004F7D55" w:rsidRPr="001B4849">
        <w:trPr>
          <w:trHeight w:val="312"/>
          <w:jc w:val="right"/>
        </w:trPr>
        <w:tc>
          <w:tcPr>
            <w:tcW w:w="1056" w:type="dxa"/>
            <w:shd w:val="clear" w:color="auto" w:fill="auto"/>
            <w:vAlign w:val="center"/>
          </w:tcPr>
          <w:p w:rsidR="004F7D55" w:rsidRPr="001B4849" w:rsidRDefault="004F7D55">
            <w:pPr>
              <w:pStyle w:val="142"/>
              <w:jc w:val="center"/>
            </w:pPr>
            <w:r>
              <w:rPr>
                <w:rFonts w:hint="eastAsia"/>
              </w:rPr>
              <w:t>110</w:t>
            </w:r>
          </w:p>
        </w:tc>
        <w:tc>
          <w:tcPr>
            <w:tcW w:w="1176" w:type="dxa"/>
            <w:shd w:val="clear" w:color="auto" w:fill="auto"/>
            <w:vAlign w:val="center"/>
          </w:tcPr>
          <w:p w:rsidR="004F7D55" w:rsidRPr="001B4849" w:rsidRDefault="004F7D55">
            <w:pPr>
              <w:pStyle w:val="142"/>
              <w:jc w:val="right"/>
              <w:rPr>
                <w:rFonts w:hAnsi="標楷體" w:cs="Arial"/>
                <w:szCs w:val="24"/>
              </w:rPr>
            </w:pPr>
            <w:r>
              <w:rPr>
                <w:rFonts w:hAnsi="標楷體" w:cs="Arial" w:hint="eastAsia"/>
                <w:szCs w:val="24"/>
              </w:rPr>
              <w:t>1</w:t>
            </w:r>
            <w:r>
              <w:rPr>
                <w:rFonts w:hAnsi="標楷體" w:cs="Arial"/>
                <w:szCs w:val="24"/>
              </w:rPr>
              <w:t>,396.57</w:t>
            </w:r>
          </w:p>
        </w:tc>
        <w:tc>
          <w:tcPr>
            <w:tcW w:w="856" w:type="dxa"/>
            <w:shd w:val="clear" w:color="auto" w:fill="auto"/>
            <w:vAlign w:val="center"/>
          </w:tcPr>
          <w:p w:rsidR="004F7D55" w:rsidRPr="001B4849" w:rsidRDefault="004F7D55">
            <w:pPr>
              <w:pStyle w:val="142"/>
              <w:jc w:val="right"/>
              <w:rPr>
                <w:rFonts w:hAnsi="標楷體" w:cs="Arial"/>
                <w:szCs w:val="24"/>
              </w:rPr>
            </w:pPr>
            <w:r>
              <w:rPr>
                <w:rFonts w:hAnsi="標楷體" w:cs="Arial" w:hint="eastAsia"/>
                <w:szCs w:val="24"/>
              </w:rPr>
              <w:t>8</w:t>
            </w:r>
            <w:r>
              <w:rPr>
                <w:rFonts w:hAnsi="標楷體" w:cs="Arial"/>
                <w:szCs w:val="24"/>
              </w:rPr>
              <w:t>6.40</w:t>
            </w:r>
          </w:p>
        </w:tc>
        <w:tc>
          <w:tcPr>
            <w:tcW w:w="1065" w:type="dxa"/>
            <w:vAlign w:val="center"/>
          </w:tcPr>
          <w:p w:rsidR="004F7D55" w:rsidRPr="001B4849" w:rsidRDefault="004F7D55">
            <w:pPr>
              <w:pStyle w:val="142"/>
              <w:jc w:val="right"/>
              <w:rPr>
                <w:rFonts w:hAnsi="標楷體"/>
                <w:szCs w:val="24"/>
              </w:rPr>
            </w:pPr>
            <w:r>
              <w:rPr>
                <w:rFonts w:hAnsi="標楷體" w:hint="eastAsia"/>
                <w:szCs w:val="24"/>
              </w:rPr>
              <w:t>1</w:t>
            </w:r>
            <w:r>
              <w:rPr>
                <w:rFonts w:hAnsi="標楷體"/>
                <w:szCs w:val="24"/>
              </w:rPr>
              <w:t>6.51</w:t>
            </w:r>
          </w:p>
        </w:tc>
        <w:tc>
          <w:tcPr>
            <w:tcW w:w="1180" w:type="dxa"/>
            <w:shd w:val="clear" w:color="auto" w:fill="auto"/>
            <w:vAlign w:val="center"/>
          </w:tcPr>
          <w:p w:rsidR="004F7D55" w:rsidRPr="001B4849" w:rsidRDefault="004F7D55">
            <w:pPr>
              <w:pStyle w:val="142"/>
              <w:jc w:val="right"/>
              <w:rPr>
                <w:rFonts w:hAnsi="標楷體"/>
                <w:szCs w:val="24"/>
              </w:rPr>
            </w:pPr>
            <w:r>
              <w:rPr>
                <w:rFonts w:hAnsi="標楷體" w:hint="eastAsia"/>
                <w:szCs w:val="24"/>
              </w:rPr>
              <w:t>2</w:t>
            </w:r>
            <w:r>
              <w:rPr>
                <w:rFonts w:hAnsi="標楷體"/>
                <w:szCs w:val="24"/>
              </w:rPr>
              <w:t>03.24</w:t>
            </w:r>
          </w:p>
        </w:tc>
        <w:tc>
          <w:tcPr>
            <w:tcW w:w="1180" w:type="dxa"/>
            <w:vAlign w:val="center"/>
          </w:tcPr>
          <w:p w:rsidR="004F7D55" w:rsidRPr="001B4849" w:rsidRDefault="004F7D55">
            <w:pPr>
              <w:pStyle w:val="142"/>
              <w:jc w:val="right"/>
              <w:rPr>
                <w:rFonts w:hAnsi="標楷體"/>
                <w:szCs w:val="24"/>
              </w:rPr>
            </w:pPr>
            <w:r>
              <w:rPr>
                <w:rFonts w:hAnsi="標楷體" w:hint="eastAsia"/>
                <w:szCs w:val="24"/>
              </w:rPr>
              <w:t>2</w:t>
            </w:r>
            <w:r>
              <w:rPr>
                <w:rFonts w:hAnsi="標楷體"/>
                <w:szCs w:val="24"/>
              </w:rPr>
              <w:t>19.75</w:t>
            </w:r>
          </w:p>
        </w:tc>
        <w:tc>
          <w:tcPr>
            <w:tcW w:w="857" w:type="dxa"/>
            <w:vAlign w:val="center"/>
          </w:tcPr>
          <w:p w:rsidR="004F7D55" w:rsidRPr="001B4849" w:rsidRDefault="004F7D55">
            <w:pPr>
              <w:pStyle w:val="142"/>
              <w:jc w:val="right"/>
              <w:rPr>
                <w:rFonts w:hAnsi="標楷體" w:cs="Arial"/>
                <w:szCs w:val="24"/>
              </w:rPr>
            </w:pPr>
            <w:r>
              <w:rPr>
                <w:rFonts w:hAnsi="標楷體" w:cs="Arial" w:hint="eastAsia"/>
                <w:szCs w:val="24"/>
              </w:rPr>
              <w:t>1</w:t>
            </w:r>
            <w:r>
              <w:rPr>
                <w:rFonts w:hAnsi="標楷體" w:cs="Arial"/>
                <w:szCs w:val="24"/>
              </w:rPr>
              <w:t>3.60</w:t>
            </w:r>
          </w:p>
        </w:tc>
        <w:tc>
          <w:tcPr>
            <w:tcW w:w="1176" w:type="dxa"/>
            <w:vAlign w:val="center"/>
          </w:tcPr>
          <w:p w:rsidR="004F7D55" w:rsidRPr="001B4849" w:rsidRDefault="004F7D55">
            <w:pPr>
              <w:pStyle w:val="142"/>
              <w:jc w:val="right"/>
              <w:rPr>
                <w:rFonts w:hAnsi="標楷體"/>
                <w:szCs w:val="24"/>
              </w:rPr>
            </w:pPr>
            <w:r>
              <w:rPr>
                <w:rFonts w:hAnsi="標楷體" w:hint="eastAsia"/>
                <w:szCs w:val="24"/>
              </w:rPr>
              <w:t>1</w:t>
            </w:r>
            <w:r>
              <w:rPr>
                <w:rFonts w:hAnsi="標楷體"/>
                <w:szCs w:val="24"/>
              </w:rPr>
              <w:t>,616.32</w:t>
            </w:r>
          </w:p>
        </w:tc>
      </w:tr>
      <w:tr w:rsidR="004F7D55" w:rsidRPr="001B4849">
        <w:trPr>
          <w:trHeight w:val="312"/>
          <w:jc w:val="right"/>
        </w:trPr>
        <w:tc>
          <w:tcPr>
            <w:tcW w:w="1056" w:type="dxa"/>
            <w:shd w:val="clear" w:color="auto" w:fill="auto"/>
            <w:vAlign w:val="center"/>
          </w:tcPr>
          <w:p w:rsidR="004F7D55" w:rsidRDefault="004F7D55">
            <w:pPr>
              <w:pStyle w:val="142"/>
              <w:jc w:val="center"/>
            </w:pPr>
            <w:r>
              <w:rPr>
                <w:rFonts w:hint="eastAsia"/>
              </w:rPr>
              <w:t>111</w:t>
            </w:r>
          </w:p>
        </w:tc>
        <w:tc>
          <w:tcPr>
            <w:tcW w:w="1176" w:type="dxa"/>
            <w:shd w:val="clear" w:color="auto" w:fill="auto"/>
            <w:vAlign w:val="center"/>
          </w:tcPr>
          <w:p w:rsidR="004F7D55" w:rsidRDefault="004F7D55">
            <w:pPr>
              <w:pStyle w:val="142"/>
              <w:jc w:val="right"/>
              <w:rPr>
                <w:rFonts w:hAnsi="標楷體" w:cs="Arial"/>
                <w:szCs w:val="24"/>
              </w:rPr>
            </w:pPr>
            <w:r>
              <w:rPr>
                <w:rFonts w:hAnsi="標楷體" w:cs="Arial" w:hint="eastAsia"/>
                <w:szCs w:val="24"/>
              </w:rPr>
              <w:t>1</w:t>
            </w:r>
            <w:r>
              <w:rPr>
                <w:rFonts w:hAnsi="標楷體" w:cs="Arial"/>
                <w:szCs w:val="24"/>
              </w:rPr>
              <w:t>,476.70</w:t>
            </w:r>
          </w:p>
        </w:tc>
        <w:tc>
          <w:tcPr>
            <w:tcW w:w="856" w:type="dxa"/>
            <w:shd w:val="clear" w:color="auto" w:fill="auto"/>
            <w:vAlign w:val="center"/>
          </w:tcPr>
          <w:p w:rsidR="004F7D55" w:rsidRDefault="004F7D55">
            <w:pPr>
              <w:pStyle w:val="142"/>
              <w:jc w:val="right"/>
              <w:rPr>
                <w:rFonts w:hAnsi="標楷體" w:cs="Arial"/>
                <w:szCs w:val="24"/>
              </w:rPr>
            </w:pPr>
            <w:r>
              <w:rPr>
                <w:rFonts w:hAnsi="標楷體" w:cs="Arial" w:hint="eastAsia"/>
                <w:szCs w:val="24"/>
              </w:rPr>
              <w:t>9</w:t>
            </w:r>
            <w:r>
              <w:rPr>
                <w:rFonts w:hAnsi="標楷體" w:cs="Arial"/>
                <w:szCs w:val="24"/>
              </w:rPr>
              <w:t>4.39</w:t>
            </w:r>
          </w:p>
        </w:tc>
        <w:tc>
          <w:tcPr>
            <w:tcW w:w="1065" w:type="dxa"/>
            <w:vAlign w:val="center"/>
          </w:tcPr>
          <w:p w:rsidR="004F7D55" w:rsidRDefault="004F7D55">
            <w:pPr>
              <w:pStyle w:val="142"/>
              <w:jc w:val="right"/>
              <w:rPr>
                <w:rFonts w:hAnsi="標楷體"/>
                <w:szCs w:val="24"/>
              </w:rPr>
            </w:pPr>
            <w:r>
              <w:rPr>
                <w:rFonts w:hAnsi="標楷體" w:hint="eastAsia"/>
                <w:szCs w:val="24"/>
              </w:rPr>
              <w:t>4</w:t>
            </w:r>
            <w:r>
              <w:rPr>
                <w:rFonts w:hAnsi="標楷體"/>
                <w:szCs w:val="24"/>
              </w:rPr>
              <w:t>.37</w:t>
            </w:r>
          </w:p>
        </w:tc>
        <w:tc>
          <w:tcPr>
            <w:tcW w:w="1180" w:type="dxa"/>
            <w:shd w:val="clear" w:color="auto" w:fill="auto"/>
            <w:vAlign w:val="center"/>
          </w:tcPr>
          <w:p w:rsidR="004F7D55" w:rsidRDefault="004F7D55">
            <w:pPr>
              <w:pStyle w:val="142"/>
              <w:jc w:val="right"/>
              <w:rPr>
                <w:rFonts w:hAnsi="標楷體"/>
                <w:szCs w:val="24"/>
              </w:rPr>
            </w:pPr>
            <w:r>
              <w:rPr>
                <w:rFonts w:hAnsi="標楷體" w:hint="eastAsia"/>
                <w:szCs w:val="24"/>
              </w:rPr>
              <w:t>8</w:t>
            </w:r>
            <w:r>
              <w:rPr>
                <w:rFonts w:hAnsi="標楷體"/>
                <w:szCs w:val="24"/>
              </w:rPr>
              <w:t>3.32</w:t>
            </w:r>
          </w:p>
        </w:tc>
        <w:tc>
          <w:tcPr>
            <w:tcW w:w="1180" w:type="dxa"/>
            <w:vAlign w:val="center"/>
          </w:tcPr>
          <w:p w:rsidR="004F7D55" w:rsidRDefault="004F7D55">
            <w:pPr>
              <w:pStyle w:val="142"/>
              <w:jc w:val="right"/>
              <w:rPr>
                <w:rFonts w:hAnsi="標楷體"/>
                <w:szCs w:val="24"/>
              </w:rPr>
            </w:pPr>
            <w:r>
              <w:rPr>
                <w:rFonts w:hAnsi="標楷體" w:hint="eastAsia"/>
                <w:szCs w:val="24"/>
              </w:rPr>
              <w:t>8</w:t>
            </w:r>
            <w:r>
              <w:rPr>
                <w:rFonts w:hAnsi="標楷體"/>
                <w:szCs w:val="24"/>
              </w:rPr>
              <w:t>7.69</w:t>
            </w:r>
          </w:p>
        </w:tc>
        <w:tc>
          <w:tcPr>
            <w:tcW w:w="857" w:type="dxa"/>
            <w:vAlign w:val="center"/>
          </w:tcPr>
          <w:p w:rsidR="004F7D55" w:rsidRDefault="004F7D55">
            <w:pPr>
              <w:pStyle w:val="142"/>
              <w:jc w:val="right"/>
              <w:rPr>
                <w:rFonts w:hAnsi="標楷體" w:cs="Arial"/>
                <w:szCs w:val="24"/>
              </w:rPr>
            </w:pPr>
            <w:r>
              <w:rPr>
                <w:rFonts w:hAnsi="標楷體" w:cs="Arial" w:hint="eastAsia"/>
                <w:szCs w:val="24"/>
              </w:rPr>
              <w:t>5</w:t>
            </w:r>
            <w:r>
              <w:rPr>
                <w:rFonts w:hAnsi="標楷體" w:cs="Arial"/>
                <w:szCs w:val="24"/>
              </w:rPr>
              <w:t>.61</w:t>
            </w:r>
          </w:p>
        </w:tc>
        <w:tc>
          <w:tcPr>
            <w:tcW w:w="1176" w:type="dxa"/>
            <w:vAlign w:val="center"/>
          </w:tcPr>
          <w:p w:rsidR="004F7D55" w:rsidRDefault="004F7D55">
            <w:pPr>
              <w:pStyle w:val="142"/>
              <w:jc w:val="right"/>
              <w:rPr>
                <w:rFonts w:hAnsi="標楷體"/>
                <w:szCs w:val="24"/>
              </w:rPr>
            </w:pPr>
            <w:r>
              <w:rPr>
                <w:rFonts w:hAnsi="標楷體" w:hint="eastAsia"/>
                <w:szCs w:val="24"/>
              </w:rPr>
              <w:t>1</w:t>
            </w:r>
            <w:r>
              <w:rPr>
                <w:rFonts w:hAnsi="標楷體"/>
                <w:szCs w:val="24"/>
              </w:rPr>
              <w:t>,564.39</w:t>
            </w:r>
          </w:p>
        </w:tc>
      </w:tr>
      <w:tr w:rsidR="004F7D55" w:rsidRPr="001B4849">
        <w:trPr>
          <w:trHeight w:val="312"/>
          <w:jc w:val="right"/>
        </w:trPr>
        <w:tc>
          <w:tcPr>
            <w:tcW w:w="1056" w:type="dxa"/>
            <w:shd w:val="clear" w:color="auto" w:fill="auto"/>
            <w:vAlign w:val="center"/>
          </w:tcPr>
          <w:p w:rsidR="004F7D55" w:rsidRDefault="004F7D55">
            <w:pPr>
              <w:pStyle w:val="142"/>
              <w:jc w:val="center"/>
            </w:pPr>
            <w:r>
              <w:rPr>
                <w:rFonts w:hint="eastAsia"/>
              </w:rPr>
              <w:t>112</w:t>
            </w:r>
          </w:p>
        </w:tc>
        <w:tc>
          <w:tcPr>
            <w:tcW w:w="1176" w:type="dxa"/>
            <w:shd w:val="clear" w:color="auto" w:fill="auto"/>
            <w:vAlign w:val="center"/>
          </w:tcPr>
          <w:p w:rsidR="004F7D55" w:rsidRDefault="004F7D55">
            <w:pPr>
              <w:pStyle w:val="142"/>
              <w:jc w:val="right"/>
              <w:rPr>
                <w:rFonts w:hAnsi="標楷體" w:cs="Arial"/>
                <w:szCs w:val="24"/>
              </w:rPr>
            </w:pPr>
            <w:r>
              <w:rPr>
                <w:rFonts w:hAnsi="標楷體" w:cs="Arial" w:hint="eastAsia"/>
                <w:szCs w:val="24"/>
              </w:rPr>
              <w:t>1,515.48</w:t>
            </w:r>
          </w:p>
        </w:tc>
        <w:tc>
          <w:tcPr>
            <w:tcW w:w="856" w:type="dxa"/>
            <w:shd w:val="clear" w:color="auto" w:fill="auto"/>
            <w:vAlign w:val="center"/>
          </w:tcPr>
          <w:p w:rsidR="004F7D55" w:rsidRDefault="004F7D55">
            <w:pPr>
              <w:pStyle w:val="142"/>
              <w:jc w:val="right"/>
              <w:rPr>
                <w:rFonts w:hAnsi="標楷體" w:cs="Arial"/>
                <w:szCs w:val="24"/>
              </w:rPr>
            </w:pPr>
            <w:r>
              <w:rPr>
                <w:rFonts w:hAnsi="標楷體" w:cs="Arial" w:hint="eastAsia"/>
                <w:szCs w:val="24"/>
              </w:rPr>
              <w:t>82.43</w:t>
            </w:r>
          </w:p>
        </w:tc>
        <w:tc>
          <w:tcPr>
            <w:tcW w:w="1065" w:type="dxa"/>
            <w:vAlign w:val="center"/>
          </w:tcPr>
          <w:p w:rsidR="004F7D55" w:rsidRDefault="004F7D55">
            <w:pPr>
              <w:pStyle w:val="142"/>
              <w:jc w:val="right"/>
              <w:rPr>
                <w:rFonts w:hAnsi="標楷體"/>
                <w:szCs w:val="24"/>
              </w:rPr>
            </w:pPr>
            <w:r>
              <w:rPr>
                <w:rFonts w:hAnsi="標楷體" w:hint="eastAsia"/>
                <w:szCs w:val="24"/>
              </w:rPr>
              <w:t>122.20</w:t>
            </w:r>
          </w:p>
        </w:tc>
        <w:tc>
          <w:tcPr>
            <w:tcW w:w="1180" w:type="dxa"/>
            <w:shd w:val="clear" w:color="auto" w:fill="auto"/>
            <w:vAlign w:val="center"/>
          </w:tcPr>
          <w:p w:rsidR="004F7D55" w:rsidRDefault="004F7D55">
            <w:pPr>
              <w:pStyle w:val="142"/>
              <w:jc w:val="right"/>
              <w:rPr>
                <w:rFonts w:hAnsi="標楷體"/>
                <w:szCs w:val="24"/>
              </w:rPr>
            </w:pPr>
            <w:r>
              <w:rPr>
                <w:rFonts w:hAnsi="標楷體" w:hint="eastAsia"/>
                <w:szCs w:val="24"/>
              </w:rPr>
              <w:t>200.80</w:t>
            </w:r>
          </w:p>
        </w:tc>
        <w:tc>
          <w:tcPr>
            <w:tcW w:w="1180" w:type="dxa"/>
            <w:vAlign w:val="center"/>
          </w:tcPr>
          <w:p w:rsidR="004F7D55" w:rsidRDefault="004F7D55">
            <w:pPr>
              <w:pStyle w:val="142"/>
              <w:jc w:val="right"/>
              <w:rPr>
                <w:rFonts w:hAnsi="標楷體"/>
                <w:szCs w:val="24"/>
              </w:rPr>
            </w:pPr>
            <w:r>
              <w:rPr>
                <w:rFonts w:hAnsi="標楷體" w:hint="eastAsia"/>
                <w:szCs w:val="24"/>
              </w:rPr>
              <w:t>323.00</w:t>
            </w:r>
          </w:p>
        </w:tc>
        <w:tc>
          <w:tcPr>
            <w:tcW w:w="857" w:type="dxa"/>
            <w:vAlign w:val="center"/>
          </w:tcPr>
          <w:p w:rsidR="004F7D55" w:rsidRDefault="004F7D55">
            <w:pPr>
              <w:pStyle w:val="142"/>
              <w:jc w:val="right"/>
              <w:rPr>
                <w:rFonts w:hAnsi="標楷體" w:cs="Arial"/>
                <w:szCs w:val="24"/>
              </w:rPr>
            </w:pPr>
            <w:r>
              <w:rPr>
                <w:rFonts w:hAnsi="標楷體" w:cs="Arial" w:hint="eastAsia"/>
                <w:szCs w:val="24"/>
              </w:rPr>
              <w:t>17.57</w:t>
            </w:r>
          </w:p>
        </w:tc>
        <w:tc>
          <w:tcPr>
            <w:tcW w:w="1176" w:type="dxa"/>
            <w:vAlign w:val="center"/>
          </w:tcPr>
          <w:p w:rsidR="004F7D55" w:rsidRDefault="004F7D55">
            <w:pPr>
              <w:pStyle w:val="142"/>
              <w:jc w:val="right"/>
              <w:rPr>
                <w:rFonts w:hAnsi="標楷體"/>
                <w:szCs w:val="24"/>
              </w:rPr>
            </w:pPr>
            <w:r>
              <w:rPr>
                <w:rFonts w:hAnsi="標楷體" w:hint="eastAsia"/>
                <w:szCs w:val="24"/>
              </w:rPr>
              <w:t>1,838.48</w:t>
            </w:r>
          </w:p>
        </w:tc>
      </w:tr>
      <w:tr w:rsidR="004F7D55" w:rsidRPr="001B4849">
        <w:trPr>
          <w:trHeight w:val="312"/>
          <w:jc w:val="right"/>
        </w:trPr>
        <w:tc>
          <w:tcPr>
            <w:tcW w:w="1056" w:type="dxa"/>
            <w:shd w:val="clear" w:color="auto" w:fill="auto"/>
            <w:vAlign w:val="center"/>
          </w:tcPr>
          <w:p w:rsidR="004F7D55" w:rsidRDefault="004F7D55">
            <w:pPr>
              <w:pStyle w:val="142"/>
              <w:jc w:val="center"/>
            </w:pPr>
            <w:r>
              <w:rPr>
                <w:rFonts w:hint="eastAsia"/>
              </w:rPr>
              <w:t>113</w:t>
            </w:r>
          </w:p>
        </w:tc>
        <w:tc>
          <w:tcPr>
            <w:tcW w:w="1176" w:type="dxa"/>
            <w:shd w:val="clear" w:color="auto" w:fill="auto"/>
            <w:vAlign w:val="center"/>
          </w:tcPr>
          <w:p w:rsidR="004F7D55" w:rsidRDefault="004F7D55">
            <w:pPr>
              <w:pStyle w:val="142"/>
              <w:jc w:val="right"/>
              <w:rPr>
                <w:rFonts w:hAnsi="標楷體" w:cs="Arial"/>
                <w:szCs w:val="24"/>
              </w:rPr>
            </w:pPr>
            <w:r>
              <w:rPr>
                <w:rFonts w:hAnsi="標楷體" w:cs="Arial" w:hint="eastAsia"/>
                <w:szCs w:val="24"/>
              </w:rPr>
              <w:t>846.42</w:t>
            </w:r>
          </w:p>
        </w:tc>
        <w:tc>
          <w:tcPr>
            <w:tcW w:w="856" w:type="dxa"/>
            <w:shd w:val="clear" w:color="auto" w:fill="auto"/>
            <w:vAlign w:val="center"/>
          </w:tcPr>
          <w:p w:rsidR="004F7D55" w:rsidRDefault="004F7D55">
            <w:pPr>
              <w:pStyle w:val="142"/>
              <w:jc w:val="right"/>
              <w:rPr>
                <w:rFonts w:hAnsi="標楷體" w:cs="Arial"/>
                <w:szCs w:val="24"/>
              </w:rPr>
            </w:pPr>
            <w:r>
              <w:rPr>
                <w:rFonts w:hAnsi="標楷體" w:cs="Arial" w:hint="eastAsia"/>
                <w:szCs w:val="24"/>
              </w:rPr>
              <w:t>75.55</w:t>
            </w:r>
          </w:p>
        </w:tc>
        <w:tc>
          <w:tcPr>
            <w:tcW w:w="1065" w:type="dxa"/>
            <w:vAlign w:val="center"/>
          </w:tcPr>
          <w:p w:rsidR="004F7D55" w:rsidRDefault="004F7D55">
            <w:pPr>
              <w:pStyle w:val="142"/>
              <w:jc w:val="right"/>
              <w:rPr>
                <w:rFonts w:hAnsi="標楷體"/>
                <w:szCs w:val="24"/>
              </w:rPr>
            </w:pPr>
            <w:r>
              <w:rPr>
                <w:rFonts w:hAnsi="標楷體" w:hint="eastAsia"/>
                <w:szCs w:val="24"/>
              </w:rPr>
              <w:t>212.94</w:t>
            </w:r>
          </w:p>
        </w:tc>
        <w:tc>
          <w:tcPr>
            <w:tcW w:w="1180" w:type="dxa"/>
            <w:shd w:val="clear" w:color="auto" w:fill="auto"/>
            <w:vAlign w:val="center"/>
          </w:tcPr>
          <w:p w:rsidR="004F7D55" w:rsidRDefault="004F7D55">
            <w:pPr>
              <w:pStyle w:val="142"/>
              <w:jc w:val="right"/>
              <w:rPr>
                <w:rFonts w:hAnsi="標楷體"/>
                <w:szCs w:val="24"/>
              </w:rPr>
            </w:pPr>
            <w:r>
              <w:rPr>
                <w:rFonts w:hAnsi="標楷體" w:hint="eastAsia"/>
                <w:szCs w:val="24"/>
              </w:rPr>
              <w:t>60.98</w:t>
            </w:r>
          </w:p>
        </w:tc>
        <w:tc>
          <w:tcPr>
            <w:tcW w:w="1180" w:type="dxa"/>
            <w:vAlign w:val="center"/>
          </w:tcPr>
          <w:p w:rsidR="004F7D55" w:rsidRDefault="004F7D55">
            <w:pPr>
              <w:pStyle w:val="142"/>
              <w:jc w:val="right"/>
              <w:rPr>
                <w:rFonts w:hAnsi="標楷體"/>
                <w:szCs w:val="24"/>
              </w:rPr>
            </w:pPr>
            <w:r>
              <w:rPr>
                <w:rFonts w:hAnsi="標楷體" w:hint="eastAsia"/>
                <w:szCs w:val="24"/>
              </w:rPr>
              <w:t>273.92</w:t>
            </w:r>
          </w:p>
        </w:tc>
        <w:tc>
          <w:tcPr>
            <w:tcW w:w="857" w:type="dxa"/>
            <w:vAlign w:val="center"/>
          </w:tcPr>
          <w:p w:rsidR="004F7D55" w:rsidRDefault="004F7D55">
            <w:pPr>
              <w:pStyle w:val="142"/>
              <w:jc w:val="right"/>
              <w:rPr>
                <w:rFonts w:hAnsi="標楷體" w:cs="Arial"/>
                <w:szCs w:val="24"/>
              </w:rPr>
            </w:pPr>
            <w:r>
              <w:rPr>
                <w:rFonts w:hAnsi="標楷體" w:cs="Arial" w:hint="eastAsia"/>
                <w:szCs w:val="24"/>
              </w:rPr>
              <w:t>24.45</w:t>
            </w:r>
          </w:p>
        </w:tc>
        <w:tc>
          <w:tcPr>
            <w:tcW w:w="1176" w:type="dxa"/>
            <w:vAlign w:val="center"/>
          </w:tcPr>
          <w:p w:rsidR="004F7D55" w:rsidRDefault="004F7D55">
            <w:pPr>
              <w:pStyle w:val="142"/>
              <w:jc w:val="right"/>
              <w:rPr>
                <w:rFonts w:hAnsi="標楷體"/>
                <w:szCs w:val="24"/>
              </w:rPr>
            </w:pPr>
            <w:r>
              <w:rPr>
                <w:rFonts w:hAnsi="標楷體" w:hint="eastAsia"/>
                <w:szCs w:val="24"/>
              </w:rPr>
              <w:t>1,120.34</w:t>
            </w:r>
          </w:p>
        </w:tc>
      </w:tr>
    </w:tbl>
    <w:p w:rsidR="004F7D55" w:rsidRDefault="004F7D55" w:rsidP="004F7D55">
      <w:pPr>
        <w:pStyle w:val="142"/>
        <w:rPr>
          <w:snapToGrid/>
        </w:rPr>
      </w:pPr>
      <w:r w:rsidRPr="001B4849">
        <w:rPr>
          <w:rFonts w:hint="eastAsia"/>
          <w:snapToGrid/>
        </w:rPr>
        <w:t>資料來源</w:t>
      </w:r>
      <w:r>
        <w:rPr>
          <w:rFonts w:hint="eastAsia"/>
          <w:snapToGrid/>
        </w:rPr>
        <w:t>：國庫署</w:t>
      </w:r>
      <w:r w:rsidRPr="001B4849">
        <w:rPr>
          <w:rFonts w:hint="eastAsia"/>
          <w:snapToGrid/>
        </w:rPr>
        <w:t>。</w:t>
      </w:r>
    </w:p>
    <w:p w:rsidR="004F7D55" w:rsidRDefault="004F7D55" w:rsidP="004F7D55">
      <w:pPr>
        <w:pStyle w:val="a4"/>
        <w:ind w:left="849" w:hanging="283"/>
        <w:rPr>
          <w:b/>
          <w:bCs/>
        </w:rPr>
      </w:pPr>
      <w:r>
        <w:rPr>
          <w:rFonts w:hint="eastAsia"/>
          <w:b/>
          <w:bCs/>
        </w:rPr>
        <w:t>(三)司法機關查獲不法人員</w:t>
      </w:r>
      <w:r w:rsidRPr="00841185">
        <w:rPr>
          <w:rFonts w:hint="eastAsia"/>
          <w:b/>
          <w:bCs/>
        </w:rPr>
        <w:t>勾結私菸集團</w:t>
      </w:r>
      <w:r>
        <w:rPr>
          <w:rFonts w:hint="eastAsia"/>
          <w:b/>
          <w:bCs/>
        </w:rPr>
        <w:t>不實支領</w:t>
      </w:r>
      <w:r w:rsidRPr="00841185">
        <w:rPr>
          <w:rFonts w:hint="eastAsia"/>
          <w:b/>
          <w:bCs/>
        </w:rPr>
        <w:t>查緝與檢舉獎金</w:t>
      </w:r>
      <w:r>
        <w:rPr>
          <w:rFonts w:hint="eastAsia"/>
          <w:b/>
          <w:bCs/>
        </w:rPr>
        <w:t>，允宜與相關機關共同通盤檢討相關辦法及措施，避免再度發生</w:t>
      </w:r>
    </w:p>
    <w:p w:rsidR="004F7D55" w:rsidRDefault="004F7D55" w:rsidP="004F7D55">
      <w:pPr>
        <w:pStyle w:val="21"/>
        <w:ind w:left="850" w:firstLine="566"/>
      </w:pPr>
      <w:r w:rsidRPr="00226B7E">
        <w:rPr>
          <w:rFonts w:hint="eastAsia"/>
        </w:rPr>
        <w:t>財政部</w:t>
      </w:r>
      <w:r>
        <w:rPr>
          <w:rFonts w:hint="eastAsia"/>
        </w:rPr>
        <w:t>依菸酒管理法第43條</w:t>
      </w:r>
      <w:r w:rsidRPr="00226B7E">
        <w:rPr>
          <w:rFonts w:hint="eastAsia"/>
        </w:rPr>
        <w:t>第</w:t>
      </w:r>
      <w:r>
        <w:rPr>
          <w:rFonts w:hint="eastAsia"/>
        </w:rPr>
        <w:t>2</w:t>
      </w:r>
      <w:r w:rsidRPr="00226B7E">
        <w:rPr>
          <w:rFonts w:hint="eastAsia"/>
        </w:rPr>
        <w:t>項規定</w:t>
      </w:r>
      <w:r>
        <w:rPr>
          <w:rFonts w:hint="eastAsia"/>
        </w:rPr>
        <w:t>，訂定</w:t>
      </w:r>
      <w:r w:rsidRPr="00226B7E">
        <w:rPr>
          <w:rFonts w:hint="eastAsia"/>
        </w:rPr>
        <w:t>檢舉或查獲違規菸酒案件獎勵辦法</w:t>
      </w:r>
      <w:r>
        <w:rPr>
          <w:rFonts w:hint="eastAsia"/>
        </w:rPr>
        <w:t>(下稱</w:t>
      </w:r>
      <w:r w:rsidRPr="00226B7E">
        <w:rPr>
          <w:rFonts w:hint="eastAsia"/>
        </w:rPr>
        <w:t>獎勵辦法</w:t>
      </w:r>
      <w:r>
        <w:rPr>
          <w:rFonts w:hint="eastAsia"/>
        </w:rPr>
        <w:t>)，</w:t>
      </w:r>
      <w:r w:rsidRPr="00226B7E">
        <w:rPr>
          <w:rFonts w:hint="eastAsia"/>
        </w:rPr>
        <w:t>獎勵辦法</w:t>
      </w:r>
      <w:r>
        <w:rPr>
          <w:rFonts w:hint="eastAsia"/>
        </w:rPr>
        <w:t>第3條第1項規定：「查獲違規菸酒案件，查緝機關之獎勵金，</w:t>
      </w:r>
      <w:r w:rsidRPr="004461D7">
        <w:rPr>
          <w:rFonts w:hAnsi="標楷體"/>
        </w:rPr>
        <w:t>…</w:t>
      </w:r>
      <w:r>
        <w:rPr>
          <w:rFonts w:hAnsi="標楷體"/>
        </w:rPr>
        <w:t>…</w:t>
      </w:r>
      <w:r>
        <w:rPr>
          <w:rFonts w:hint="eastAsia"/>
        </w:rPr>
        <w:t>，每案最高額以新臺幣600萬元為限；其因檢舉網路違規菸酒案件而查獲者，檢舉人之獎勵金以給獎基礎20%計算，因檢舉網路以外違規菸酒案件而查獲者，檢舉人之獎勵金以給獎基礎30%計算，每案最高額均以新臺幣480萬元為限。」</w:t>
      </w:r>
    </w:p>
    <w:p w:rsidR="004F7D55" w:rsidRDefault="004F7D55" w:rsidP="004F7D55">
      <w:pPr>
        <w:pStyle w:val="21"/>
        <w:ind w:left="850" w:firstLine="566"/>
      </w:pPr>
      <w:r>
        <w:rPr>
          <w:rFonts w:hint="eastAsia"/>
        </w:rPr>
        <w:t>依</w:t>
      </w:r>
      <w:r w:rsidRPr="001E0D45">
        <w:rPr>
          <w:rFonts w:hint="eastAsia"/>
        </w:rPr>
        <w:t>臺灣彰化地方檢察署</w:t>
      </w:r>
      <w:r>
        <w:rPr>
          <w:rFonts w:hint="eastAsia"/>
        </w:rPr>
        <w:t>114年7月10日新聞稿</w:t>
      </w:r>
      <w:r>
        <w:rPr>
          <w:rStyle w:val="af7"/>
        </w:rPr>
        <w:footnoteReference w:id="3"/>
      </w:r>
      <w:r>
        <w:rPr>
          <w:rFonts w:hint="eastAsia"/>
        </w:rPr>
        <w:t>指出，該署偵辦海洋委員會海巡署偵防分署林○○等人，利用我國請領私菸案件「查緝獎金」、「檢舉獎金」規定及制度之各種漏洞，勾結私菸集團製造假績效並詐領檢舉獎金</w:t>
      </w:r>
      <w:r>
        <w:rPr>
          <w:rStyle w:val="af7"/>
        </w:rPr>
        <w:footnoteReference w:id="4"/>
      </w:r>
      <w:r>
        <w:rPr>
          <w:rFonts w:hint="eastAsia"/>
        </w:rPr>
        <w:t>等，業經偵查終結起訴，並求處重刑。據國庫署說明略以，</w:t>
      </w:r>
      <w:r w:rsidRPr="00C65BF2">
        <w:rPr>
          <w:rFonts w:hint="eastAsia"/>
        </w:rPr>
        <w:t>地方政府請領獎勵金時，應檢具載有查獲私菸數量及違法器具等之現場處理紀錄表、判決書或裁處書及請領獎勵金案件查詢回傳表等具體違法事證，該</w:t>
      </w:r>
      <w:r>
        <w:rPr>
          <w:rFonts w:hint="eastAsia"/>
        </w:rPr>
        <w:t>署</w:t>
      </w:r>
      <w:r w:rsidRPr="00C65BF2">
        <w:rPr>
          <w:rFonts w:hint="eastAsia"/>
        </w:rPr>
        <w:t>依據其沒收或沒入私菸數量及市價等相關違章事證計算核發獎勵金。此外，為避免查獲之私菸原料及器具再度流供非法用途，</w:t>
      </w:r>
      <w:r>
        <w:rPr>
          <w:rFonts w:hint="eastAsia"/>
        </w:rPr>
        <w:t>財政</w:t>
      </w:r>
      <w:r w:rsidRPr="00C65BF2">
        <w:rPr>
          <w:rFonts w:hint="eastAsia"/>
        </w:rPr>
        <w:t>部將持續督導地方政府確實依菸酒管理法第57條規定辦理沒收或沒入後，儘速銷毀</w:t>
      </w:r>
      <w:r>
        <w:rPr>
          <w:rFonts w:hint="eastAsia"/>
        </w:rPr>
        <w:t>，</w:t>
      </w:r>
      <w:r w:rsidRPr="00C65BF2">
        <w:rPr>
          <w:rFonts w:hint="eastAsia"/>
        </w:rPr>
        <w:t>將賡續責請地方政府依法查處及嚴謹處理違章案件，以遏止不法。</w:t>
      </w:r>
      <w:r>
        <w:rPr>
          <w:rFonts w:hint="eastAsia"/>
        </w:rPr>
        <w:t>另為強化菸酒獎勵金之請領程序及管理機制，目前已函報行政院修正</w:t>
      </w:r>
      <w:r w:rsidRPr="00226B7E">
        <w:rPr>
          <w:rFonts w:hint="eastAsia"/>
        </w:rPr>
        <w:t>獎勵辦法</w:t>
      </w:r>
      <w:r>
        <w:rPr>
          <w:rFonts w:hint="eastAsia"/>
        </w:rPr>
        <w:t>，後續將辦理法規修正預告等事宜。基此，國庫署雖未支領獎勵金，惟</w:t>
      </w:r>
      <w:r w:rsidRPr="00826A17">
        <w:rPr>
          <w:rFonts w:hint="eastAsia"/>
        </w:rPr>
        <w:t>允宜與相關機關共同通盤檢討相關辦法及措施，</w:t>
      </w:r>
      <w:r>
        <w:rPr>
          <w:rFonts w:hint="eastAsia"/>
        </w:rPr>
        <w:t>強化勾稽及實地查核並滾動調整，以</w:t>
      </w:r>
      <w:r w:rsidRPr="00826A17">
        <w:rPr>
          <w:rFonts w:hint="eastAsia"/>
        </w:rPr>
        <w:t>避免再度發生</w:t>
      </w:r>
      <w:r>
        <w:rPr>
          <w:rFonts w:hint="eastAsia"/>
        </w:rPr>
        <w:t>因制度上存有漏洞，而遭不實領取獎勵金情事。</w:t>
      </w:r>
    </w:p>
    <w:p w:rsidR="004F7D55" w:rsidRDefault="004F7D55" w:rsidP="004F7D55">
      <w:pPr>
        <w:ind w:left="566" w:firstLine="567"/>
      </w:pPr>
      <w:r>
        <w:rPr>
          <w:rFonts w:hAnsi="標楷體" w:hint="eastAsia"/>
          <w:b/>
          <w:snapToGrid/>
        </w:rPr>
        <w:t xml:space="preserve"> </w:t>
      </w:r>
      <w:r>
        <w:rPr>
          <w:rFonts w:hint="eastAsia"/>
        </w:rPr>
        <w:t>綜上，自108年度起違法菸類查獲數量概呈下降，且113年度違法菸類查獲數量為近8年度新低，主要係以往邊境走私菸品轉變為國內產製私菸之地下菸廠，而地下菸廠地點分散且規模小型化，致增加查獲難度，另間有不實支領獎勵金情形</w:t>
      </w:r>
      <w:r w:rsidRPr="00086618">
        <w:rPr>
          <w:rFonts w:hAnsi="標楷體" w:hint="eastAsia"/>
        </w:rPr>
        <w:t>，</w:t>
      </w:r>
      <w:r w:rsidRPr="00086618">
        <w:rPr>
          <w:rFonts w:hAnsi="標楷體" w:cs="新細明體" w:hint="eastAsia"/>
        </w:rPr>
        <w:t>允宜</w:t>
      </w:r>
      <w:r>
        <w:rPr>
          <w:rFonts w:hint="eastAsia"/>
        </w:rPr>
        <w:t>與相關機關</w:t>
      </w:r>
      <w:r w:rsidRPr="00826A17">
        <w:rPr>
          <w:rFonts w:hint="eastAsia"/>
        </w:rPr>
        <w:t>共同</w:t>
      </w:r>
      <w:r>
        <w:rPr>
          <w:rFonts w:hint="eastAsia"/>
        </w:rPr>
        <w:t>就法規面及實務面</w:t>
      </w:r>
      <w:r w:rsidRPr="00826A17">
        <w:rPr>
          <w:rFonts w:hint="eastAsia"/>
        </w:rPr>
        <w:t>檢討</w:t>
      </w:r>
      <w:r>
        <w:rPr>
          <w:rFonts w:hint="eastAsia"/>
        </w:rPr>
        <w:t>改善，以杜絕不法情事。</w:t>
      </w:r>
    </w:p>
    <w:p w:rsidR="004F7D55" w:rsidRPr="00795DBA" w:rsidRDefault="004F7D55" w:rsidP="004F7D55">
      <w:pPr>
        <w:ind w:left="566" w:firstLine="566"/>
      </w:pPr>
    </w:p>
    <w:p w:rsidR="004F7D55" w:rsidRPr="00004202" w:rsidRDefault="004F7D55" w:rsidP="004F7D55">
      <w:pPr>
        <w:pStyle w:val="14"/>
        <w:ind w:left="567" w:hanging="567"/>
      </w:pPr>
      <w:bookmarkStart w:id="7" w:name="_Toc184321548"/>
      <w:bookmarkStart w:id="8" w:name="_Toc216167165"/>
      <w:bookmarkStart w:id="9" w:name="_Toc216344976"/>
      <w:r>
        <w:rPr>
          <w:rFonts w:hint="eastAsia"/>
          <w:snapToGrid/>
        </w:rPr>
        <w:t>二、</w:t>
      </w:r>
      <w:r>
        <w:rPr>
          <w:rFonts w:hint="eastAsia"/>
        </w:rPr>
        <w:t>財政資訊中心</w:t>
      </w:r>
      <w:r w:rsidRPr="004D6C95">
        <w:t>11</w:t>
      </w:r>
      <w:r>
        <w:rPr>
          <w:rFonts w:hint="eastAsia"/>
        </w:rPr>
        <w:t>3</w:t>
      </w:r>
      <w:r w:rsidRPr="004D6C95">
        <w:rPr>
          <w:rFonts w:hint="eastAsia"/>
        </w:rPr>
        <w:t>年度派員出國計畫</w:t>
      </w:r>
      <w:r>
        <w:rPr>
          <w:rFonts w:hint="eastAsia"/>
        </w:rPr>
        <w:t>項數</w:t>
      </w:r>
      <w:r w:rsidR="004E1CC8">
        <w:rPr>
          <w:rFonts w:hint="eastAsia"/>
        </w:rPr>
        <w:t>執行</w:t>
      </w:r>
      <w:r>
        <w:rPr>
          <w:rFonts w:hint="eastAsia"/>
        </w:rPr>
        <w:t>率僅40%</w:t>
      </w:r>
      <w:r w:rsidRPr="004D6C95">
        <w:rPr>
          <w:rFonts w:hint="eastAsia"/>
        </w:rPr>
        <w:t>，</w:t>
      </w:r>
      <w:r>
        <w:rPr>
          <w:rFonts w:hint="eastAsia"/>
        </w:rPr>
        <w:t>另新增辦理2項，</w:t>
      </w:r>
      <w:r w:rsidRPr="004D6C95">
        <w:rPr>
          <w:rFonts w:hint="eastAsia"/>
        </w:rPr>
        <w:t>允宜</w:t>
      </w:r>
      <w:r>
        <w:rPr>
          <w:rFonts w:hint="eastAsia"/>
        </w:rPr>
        <w:t>檢討改</w:t>
      </w:r>
      <w:bookmarkEnd w:id="7"/>
      <w:r>
        <w:rPr>
          <w:rFonts w:hint="eastAsia"/>
        </w:rPr>
        <w:t>進</w:t>
      </w:r>
      <w:bookmarkEnd w:id="8"/>
      <w:bookmarkEnd w:id="9"/>
    </w:p>
    <w:p w:rsidR="004F7D55" w:rsidRPr="00004202" w:rsidRDefault="004F7D55" w:rsidP="004F7D55">
      <w:pPr>
        <w:ind w:left="566" w:firstLine="566"/>
      </w:pPr>
      <w:r w:rsidRPr="003A5CBB">
        <w:rPr>
          <w:rFonts w:hint="eastAsia"/>
        </w:rPr>
        <w:t>財政資訊中心11</w:t>
      </w:r>
      <w:r>
        <w:rPr>
          <w:rFonts w:hint="eastAsia"/>
        </w:rPr>
        <w:t>3年度於「財政資訊</w:t>
      </w:r>
      <w:r w:rsidRPr="003A5CBB">
        <w:rPr>
          <w:rFonts w:hint="eastAsia"/>
        </w:rPr>
        <w:t>業務」下</w:t>
      </w:r>
      <w:r>
        <w:rPr>
          <w:rFonts w:hint="eastAsia"/>
        </w:rPr>
        <w:t>編列</w:t>
      </w:r>
      <w:r w:rsidRPr="00026772">
        <w:rPr>
          <w:rFonts w:hint="eastAsia"/>
        </w:rPr>
        <w:t>派員出國計畫</w:t>
      </w:r>
      <w:r>
        <w:rPr>
          <w:rFonts w:hint="eastAsia"/>
        </w:rPr>
        <w:t>，法定預算數為57萬5千元，決算數55萬9千元，執行率97.22%，係辦理派員出國至奧地利、日本、美國及西班牙等地之經費</w:t>
      </w:r>
      <w:r w:rsidRPr="003A5CBB">
        <w:rPr>
          <w:rFonts w:hint="eastAsia"/>
        </w:rPr>
        <w:t>。經查：</w:t>
      </w:r>
    </w:p>
    <w:p w:rsidR="004F7D55" w:rsidRDefault="004F7D55" w:rsidP="004F7D55">
      <w:pPr>
        <w:pStyle w:val="a4"/>
        <w:ind w:left="849" w:hanging="283"/>
        <w:rPr>
          <w:b/>
        </w:rPr>
      </w:pPr>
      <w:r w:rsidRPr="00A16749">
        <w:rPr>
          <w:rFonts w:hint="eastAsia"/>
          <w:b/>
        </w:rPr>
        <w:t>(一)</w:t>
      </w:r>
      <w:r>
        <w:rPr>
          <w:rFonts w:hint="eastAsia"/>
          <w:b/>
        </w:rPr>
        <w:t>應參照</w:t>
      </w:r>
      <w:r w:rsidRPr="0061715C">
        <w:rPr>
          <w:rFonts w:hint="eastAsia"/>
          <w:b/>
        </w:rPr>
        <w:t>行政院及所屬各級機關因公派員出國案件編審要點</w:t>
      </w:r>
      <w:r>
        <w:rPr>
          <w:rFonts w:hint="eastAsia"/>
          <w:b/>
        </w:rPr>
        <w:t>等規定，</w:t>
      </w:r>
      <w:r w:rsidRPr="004461D7">
        <w:rPr>
          <w:rFonts w:hint="eastAsia"/>
          <w:b/>
        </w:rPr>
        <w:t>審慎編製年度派員出國計畫及編列國外旅費</w:t>
      </w:r>
    </w:p>
    <w:p w:rsidR="004F7D55" w:rsidRPr="00004202" w:rsidRDefault="004F7D55" w:rsidP="004F7D55">
      <w:pPr>
        <w:pStyle w:val="21"/>
        <w:wordWrap w:val="0"/>
        <w:ind w:left="850" w:firstLine="566"/>
      </w:pPr>
      <w:r>
        <w:rPr>
          <w:rFonts w:hint="eastAsia"/>
        </w:rPr>
        <w:t>依據</w:t>
      </w:r>
      <w:r w:rsidR="004E1CC8">
        <w:rPr>
          <w:rFonts w:hint="eastAsia"/>
        </w:rPr>
        <w:t>「</w:t>
      </w:r>
      <w:r>
        <w:rPr>
          <w:rFonts w:hint="eastAsia"/>
        </w:rPr>
        <w:t>行政院及所屬各級機關因公派員出國案件編審要點</w:t>
      </w:r>
      <w:r w:rsidR="004E1CC8">
        <w:rPr>
          <w:rFonts w:hint="eastAsia"/>
        </w:rPr>
        <w:t>」</w:t>
      </w:r>
      <w:r w:rsidRPr="004461D7">
        <w:rPr>
          <w:rFonts w:hint="eastAsia"/>
        </w:rPr>
        <w:t>第</w:t>
      </w:r>
      <w:r w:rsidRPr="004461D7">
        <w:t>2</w:t>
      </w:r>
      <w:r w:rsidRPr="004461D7">
        <w:rPr>
          <w:rFonts w:hint="eastAsia"/>
        </w:rPr>
        <w:t>點</w:t>
      </w:r>
      <w:r>
        <w:rPr>
          <w:rFonts w:hint="eastAsia"/>
        </w:rPr>
        <w:t>第1項</w:t>
      </w:r>
      <w:r w:rsidRPr="004461D7">
        <w:rPr>
          <w:rFonts w:hint="eastAsia"/>
        </w:rPr>
        <w:t>規定：「本院、各機關及基金因公派員出國，應依本院所定年度預算籌編原則及編製概算應行注意事項</w:t>
      </w:r>
      <w:r>
        <w:rPr>
          <w:rFonts w:hint="eastAsia"/>
        </w:rPr>
        <w:t>等有</w:t>
      </w:r>
      <w:r w:rsidRPr="004461D7">
        <w:rPr>
          <w:rFonts w:hAnsi="標楷體" w:hint="eastAsia"/>
        </w:rPr>
        <w:t>關規定，通盤檢討審慎編製年度派員出國計畫及編列國外旅費。</w:t>
      </w:r>
      <w:r w:rsidRPr="004461D7">
        <w:rPr>
          <w:rFonts w:hint="eastAsia"/>
        </w:rPr>
        <w:t>」</w:t>
      </w:r>
      <w:r w:rsidR="004E1CC8">
        <w:rPr>
          <w:rFonts w:hint="eastAsia"/>
        </w:rPr>
        <w:t>同要點</w:t>
      </w:r>
      <w:r w:rsidRPr="004461D7">
        <w:rPr>
          <w:rFonts w:hint="eastAsia"/>
        </w:rPr>
        <w:t>第</w:t>
      </w:r>
      <w:r w:rsidRPr="004461D7">
        <w:t>4</w:t>
      </w:r>
      <w:r w:rsidRPr="004461D7">
        <w:rPr>
          <w:rFonts w:hint="eastAsia"/>
        </w:rPr>
        <w:t>點規定：「本院、各機關及基金應依年度派員出國計畫切實執行；如有特殊原因必須變更計畫，或因臨時業務需要派員出國者，應依下列方式辦理，除第</w:t>
      </w:r>
      <w:r>
        <w:rPr>
          <w:rFonts w:hint="eastAsia"/>
        </w:rPr>
        <w:t>5點所定情形外，其所需經費在原列國外旅費項下支應，不得超支：(一)</w:t>
      </w:r>
      <w:r w:rsidRPr="004461D7">
        <w:rPr>
          <w:rFonts w:hint="eastAsia"/>
        </w:rPr>
        <w:t>本院及各部會：自行</w:t>
      </w:r>
      <w:r w:rsidRPr="004461D7">
        <w:rPr>
          <w:rFonts w:hAnsi="標楷體" w:hint="eastAsia"/>
        </w:rPr>
        <w:t>從嚴核定。</w:t>
      </w:r>
      <w:r>
        <w:rPr>
          <w:rFonts w:hAnsi="標楷體" w:hint="eastAsia"/>
        </w:rPr>
        <w:t>(二)</w:t>
      </w:r>
      <w:r w:rsidRPr="004461D7">
        <w:rPr>
          <w:rFonts w:hAnsi="標楷體" w:hint="eastAsia"/>
        </w:rPr>
        <w:t>各部會所屬機關或基金：應報經各部會從嚴核定。</w:t>
      </w:r>
      <w:r w:rsidRPr="004461D7">
        <w:rPr>
          <w:rFonts w:hAnsi="標楷體"/>
        </w:rPr>
        <w:t>…</w:t>
      </w:r>
      <w:r>
        <w:rPr>
          <w:rFonts w:hAnsi="標楷體"/>
        </w:rPr>
        <w:t>…</w:t>
      </w:r>
      <w:r w:rsidRPr="004461D7">
        <w:rPr>
          <w:rFonts w:hAnsi="標楷體" w:hint="eastAsia"/>
        </w:rPr>
        <w:t>。</w:t>
      </w:r>
      <w:r w:rsidRPr="004461D7">
        <w:rPr>
          <w:rFonts w:hint="eastAsia"/>
        </w:rPr>
        <w:t>」</w:t>
      </w:r>
    </w:p>
    <w:p w:rsidR="004F7D55" w:rsidRDefault="004F7D55" w:rsidP="004F7D55">
      <w:pPr>
        <w:pStyle w:val="a4"/>
        <w:ind w:left="849" w:hanging="283"/>
        <w:rPr>
          <w:b/>
        </w:rPr>
      </w:pPr>
      <w:r w:rsidRPr="00A16749">
        <w:rPr>
          <w:rFonts w:hint="eastAsia"/>
          <w:b/>
        </w:rPr>
        <w:t>(二)</w:t>
      </w:r>
      <w:r w:rsidRPr="00B70A82">
        <w:rPr>
          <w:rFonts w:hint="eastAsia"/>
          <w:b/>
        </w:rPr>
        <w:t>財政資訊中心</w:t>
      </w:r>
      <w:r w:rsidRPr="004461D7">
        <w:rPr>
          <w:rFonts w:hint="eastAsia"/>
          <w:b/>
        </w:rPr>
        <w:t>11</w:t>
      </w:r>
      <w:r>
        <w:rPr>
          <w:rFonts w:hint="eastAsia"/>
          <w:b/>
        </w:rPr>
        <w:t>3</w:t>
      </w:r>
      <w:r w:rsidRPr="004461D7">
        <w:rPr>
          <w:rFonts w:hint="eastAsia"/>
          <w:b/>
        </w:rPr>
        <w:t>年度</w:t>
      </w:r>
      <w:r>
        <w:rPr>
          <w:rFonts w:hint="eastAsia"/>
          <w:b/>
        </w:rPr>
        <w:t>原編</w:t>
      </w:r>
      <w:r w:rsidRPr="004461D7">
        <w:rPr>
          <w:rFonts w:hint="eastAsia"/>
          <w:b/>
        </w:rPr>
        <w:t>出國計畫</w:t>
      </w:r>
      <w:r>
        <w:rPr>
          <w:rFonts w:hint="eastAsia"/>
          <w:b/>
        </w:rPr>
        <w:t>項數</w:t>
      </w:r>
      <w:r w:rsidR="004E1CC8">
        <w:rPr>
          <w:rFonts w:hint="eastAsia"/>
          <w:b/>
        </w:rPr>
        <w:t>執行</w:t>
      </w:r>
      <w:r w:rsidRPr="004461D7">
        <w:rPr>
          <w:rFonts w:hint="eastAsia"/>
          <w:b/>
        </w:rPr>
        <w:t>率</w:t>
      </w:r>
      <w:r>
        <w:rPr>
          <w:rFonts w:hint="eastAsia"/>
          <w:b/>
        </w:rPr>
        <w:t>僅40%，並另新增辦理2項</w:t>
      </w:r>
    </w:p>
    <w:p w:rsidR="004E1CC8" w:rsidRDefault="004E1CC8" w:rsidP="004F7D55">
      <w:pPr>
        <w:pStyle w:val="21"/>
        <w:ind w:left="850" w:firstLine="566"/>
      </w:pPr>
      <w:r>
        <w:rPr>
          <w:rFonts w:hint="eastAsia"/>
        </w:rPr>
        <w:t>財政資訊中心113年度預算編列5項派員出席國際會議經費計57萬5千元，包含「出席國際AI機器學習(ML)大會」12萬2千元、「IEEE國際會議：元宇宙架構運算、網際網路與應用」7萬6千元、「電子政府及資訊科技國際研討會(ICEGIT 2024)」13萬2千元、「ICBC 2024：區塊鏈與加密貨幣國際會議」11萬3千元及「第8屆雲端運算與大數據運算國際會議(ICCBDC 2024)」13萬2千元。</w:t>
      </w:r>
    </w:p>
    <w:p w:rsidR="004F7D55" w:rsidRDefault="004F7D55" w:rsidP="004F7D55">
      <w:pPr>
        <w:pStyle w:val="21"/>
        <w:ind w:left="850" w:firstLine="566"/>
      </w:pPr>
      <w:r>
        <w:rPr>
          <w:rFonts w:hint="eastAsia"/>
        </w:rPr>
        <w:t>依</w:t>
      </w:r>
      <w:r w:rsidRPr="00B70A82">
        <w:rPr>
          <w:rFonts w:hint="eastAsia"/>
        </w:rPr>
        <w:t>財政資訊中心</w:t>
      </w:r>
      <w:r>
        <w:rPr>
          <w:rFonts w:hint="eastAsia"/>
        </w:rPr>
        <w:t>113年度出國計畫執行情形報告表(詳表1)，上揭規劃辦理之5項出國計畫僅執行2項，</w:t>
      </w:r>
      <w:r w:rsidRPr="00D87C2A">
        <w:rPr>
          <w:rFonts w:hint="eastAsia"/>
        </w:rPr>
        <w:t>出國計畫</w:t>
      </w:r>
      <w:r>
        <w:rPr>
          <w:rFonts w:hint="eastAsia"/>
        </w:rPr>
        <w:t>項數執行率4</w:t>
      </w:r>
      <w:r w:rsidRPr="00D87C2A">
        <w:rPr>
          <w:rFonts w:hint="eastAsia"/>
        </w:rPr>
        <w:t>0%</w:t>
      </w:r>
      <w:r>
        <w:rPr>
          <w:rFonts w:hint="eastAsia"/>
        </w:rPr>
        <w:t>，且該2項出國經費決算數均逾預算數，並另派員出席「</w:t>
      </w:r>
      <w:r w:rsidRPr="00393740">
        <w:rPr>
          <w:rFonts w:hint="eastAsia"/>
          <w:snapToGrid/>
        </w:rPr>
        <w:t>亞太稅務行政及研究組織(SGATAR)第53屆年會</w:t>
      </w:r>
      <w:r>
        <w:rPr>
          <w:rFonts w:hint="eastAsia"/>
        </w:rPr>
        <w:t>」等2項，決算數合計55萬9千元。是以，該中心不論在出國計畫項目之編列及預算之執行等層面，均有待檢討改善。</w:t>
      </w:r>
    </w:p>
    <w:p w:rsidR="004F7D55" w:rsidRPr="00D654E9" w:rsidRDefault="004F7D55" w:rsidP="004F7D55">
      <w:pPr>
        <w:snapToGrid w:val="0"/>
        <w:ind w:leftChars="0" w:left="709" w:firstLineChars="0" w:hanging="709"/>
        <w:jc w:val="left"/>
        <w:rPr>
          <w:rFonts w:hAnsi="標楷體"/>
          <w:sz w:val="24"/>
          <w:szCs w:val="24"/>
        </w:rPr>
      </w:pPr>
      <w:r w:rsidRPr="004E057F">
        <w:rPr>
          <w:rFonts w:hint="eastAsia"/>
          <w:b/>
        </w:rPr>
        <w:t>表</w:t>
      </w:r>
      <w:r>
        <w:rPr>
          <w:rFonts w:hint="eastAsia"/>
          <w:b/>
        </w:rPr>
        <w:t xml:space="preserve">1 </w:t>
      </w:r>
      <w:r w:rsidRPr="00A127CA">
        <w:rPr>
          <w:rFonts w:hint="eastAsia"/>
          <w:b/>
        </w:rPr>
        <w:t>財政資訊中心</w:t>
      </w:r>
      <w:r>
        <w:rPr>
          <w:rFonts w:hint="eastAsia"/>
          <w:b/>
        </w:rPr>
        <w:t>113年度</w:t>
      </w:r>
      <w:r w:rsidRPr="00A127CA">
        <w:rPr>
          <w:rFonts w:hint="eastAsia"/>
          <w:b/>
        </w:rPr>
        <w:t>出國計畫執行</w:t>
      </w:r>
      <w:r>
        <w:rPr>
          <w:rFonts w:hint="eastAsia"/>
          <w:b/>
        </w:rPr>
        <w:t xml:space="preserve">情形概況表 </w:t>
      </w:r>
      <w:r w:rsidRPr="00D654E9">
        <w:rPr>
          <w:rFonts w:hint="eastAsia"/>
          <w:sz w:val="24"/>
          <w:szCs w:val="24"/>
        </w:rPr>
        <w:t>單位：新</w:t>
      </w:r>
      <w:r>
        <w:rPr>
          <w:rFonts w:hint="eastAsia"/>
          <w:sz w:val="24"/>
          <w:szCs w:val="24"/>
        </w:rPr>
        <w:t>臺幣千</w:t>
      </w:r>
      <w:r w:rsidRPr="00D654E9">
        <w:rPr>
          <w:rFonts w:hint="eastAsia"/>
          <w:sz w:val="24"/>
          <w:szCs w:val="24"/>
        </w:rPr>
        <w:t>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02"/>
        <w:gridCol w:w="2551"/>
        <w:gridCol w:w="2552"/>
      </w:tblGrid>
      <w:tr w:rsidR="004F7D55" w:rsidRPr="00CC47A9">
        <w:trPr>
          <w:trHeight w:val="340"/>
          <w:tblHeader/>
        </w:trPr>
        <w:tc>
          <w:tcPr>
            <w:tcW w:w="3402" w:type="dxa"/>
            <w:shd w:val="clear" w:color="auto" w:fill="auto"/>
            <w:vAlign w:val="center"/>
            <w:hideMark/>
          </w:tcPr>
          <w:p w:rsidR="004F7D55" w:rsidRPr="00F105D3" w:rsidRDefault="004F7D55">
            <w:pPr>
              <w:pStyle w:val="142"/>
              <w:ind w:left="560" w:firstLine="561"/>
              <w:rPr>
                <w:b/>
                <w:snapToGrid/>
              </w:rPr>
            </w:pPr>
            <w:r w:rsidRPr="00A127CA">
              <w:rPr>
                <w:rFonts w:hint="eastAsia"/>
                <w:b/>
                <w:snapToGrid/>
              </w:rPr>
              <w:t>出國計畫名稱</w:t>
            </w:r>
          </w:p>
        </w:tc>
        <w:tc>
          <w:tcPr>
            <w:tcW w:w="2551" w:type="dxa"/>
            <w:vAlign w:val="center"/>
          </w:tcPr>
          <w:p w:rsidR="004F7D55" w:rsidRPr="00F105D3" w:rsidRDefault="004F7D55">
            <w:pPr>
              <w:pStyle w:val="142"/>
              <w:jc w:val="center"/>
              <w:rPr>
                <w:b/>
                <w:snapToGrid/>
              </w:rPr>
            </w:pPr>
            <w:r>
              <w:rPr>
                <w:rFonts w:hint="eastAsia"/>
                <w:b/>
                <w:snapToGrid/>
              </w:rPr>
              <w:t>預算數</w:t>
            </w:r>
          </w:p>
        </w:tc>
        <w:tc>
          <w:tcPr>
            <w:tcW w:w="2552" w:type="dxa"/>
            <w:shd w:val="clear" w:color="auto" w:fill="auto"/>
            <w:vAlign w:val="center"/>
          </w:tcPr>
          <w:p w:rsidR="004F7D55" w:rsidRPr="00F105D3" w:rsidRDefault="004F7D55">
            <w:pPr>
              <w:pStyle w:val="142"/>
              <w:jc w:val="center"/>
              <w:rPr>
                <w:b/>
                <w:snapToGrid/>
              </w:rPr>
            </w:pPr>
            <w:r>
              <w:rPr>
                <w:rFonts w:hint="eastAsia"/>
                <w:b/>
                <w:snapToGrid/>
              </w:rPr>
              <w:t>決算數</w:t>
            </w:r>
          </w:p>
        </w:tc>
      </w:tr>
      <w:tr w:rsidR="004F7D55" w:rsidRPr="00794809">
        <w:trPr>
          <w:trHeight w:val="340"/>
        </w:trPr>
        <w:tc>
          <w:tcPr>
            <w:tcW w:w="3402" w:type="dxa"/>
            <w:shd w:val="clear" w:color="auto" w:fill="auto"/>
            <w:vAlign w:val="center"/>
          </w:tcPr>
          <w:p w:rsidR="004F7D55" w:rsidRPr="00E670B2" w:rsidRDefault="004F7D55">
            <w:pPr>
              <w:pStyle w:val="142"/>
              <w:jc w:val="both"/>
              <w:rPr>
                <w:snapToGrid/>
              </w:rPr>
            </w:pPr>
            <w:r w:rsidRPr="00393740">
              <w:rPr>
                <w:rFonts w:hint="eastAsia"/>
                <w:snapToGrid/>
              </w:rPr>
              <w:t>國際AI機器學習(ML)大會</w:t>
            </w:r>
          </w:p>
        </w:tc>
        <w:tc>
          <w:tcPr>
            <w:tcW w:w="2551" w:type="dxa"/>
            <w:vAlign w:val="center"/>
          </w:tcPr>
          <w:p w:rsidR="004F7D55" w:rsidRPr="00E670B2" w:rsidRDefault="004F7D55">
            <w:pPr>
              <w:pStyle w:val="142"/>
              <w:ind w:left="560" w:firstLine="560"/>
              <w:jc w:val="right"/>
              <w:rPr>
                <w:snapToGrid/>
              </w:rPr>
            </w:pPr>
            <w:r>
              <w:rPr>
                <w:rFonts w:hint="eastAsia"/>
                <w:snapToGrid/>
              </w:rPr>
              <w:t>122</w:t>
            </w:r>
          </w:p>
        </w:tc>
        <w:tc>
          <w:tcPr>
            <w:tcW w:w="2552" w:type="dxa"/>
            <w:shd w:val="clear" w:color="auto" w:fill="auto"/>
            <w:vAlign w:val="center"/>
          </w:tcPr>
          <w:p w:rsidR="004F7D55" w:rsidRPr="00E670B2" w:rsidRDefault="004F7D55">
            <w:pPr>
              <w:pStyle w:val="142"/>
              <w:ind w:left="560" w:firstLine="560"/>
              <w:jc w:val="right"/>
              <w:rPr>
                <w:snapToGrid/>
              </w:rPr>
            </w:pPr>
            <w:r>
              <w:rPr>
                <w:rFonts w:hint="eastAsia"/>
                <w:snapToGrid/>
              </w:rPr>
              <w:t>220</w:t>
            </w:r>
          </w:p>
        </w:tc>
      </w:tr>
      <w:tr w:rsidR="004F7D55" w:rsidRPr="00794809">
        <w:trPr>
          <w:trHeight w:val="624"/>
        </w:trPr>
        <w:tc>
          <w:tcPr>
            <w:tcW w:w="3402" w:type="dxa"/>
            <w:shd w:val="clear" w:color="auto" w:fill="auto"/>
            <w:vAlign w:val="center"/>
          </w:tcPr>
          <w:p w:rsidR="004F7D55" w:rsidRPr="00E670B2" w:rsidRDefault="004F7D55">
            <w:pPr>
              <w:pStyle w:val="142"/>
              <w:jc w:val="both"/>
              <w:rPr>
                <w:snapToGrid/>
              </w:rPr>
            </w:pPr>
            <w:r w:rsidRPr="00393740">
              <w:rPr>
                <w:rFonts w:hint="eastAsia"/>
                <w:snapToGrid/>
              </w:rPr>
              <w:t>IEEE國際會議：元宇宙架構運算、網際網路與應用</w:t>
            </w:r>
          </w:p>
        </w:tc>
        <w:tc>
          <w:tcPr>
            <w:tcW w:w="2551" w:type="dxa"/>
            <w:vAlign w:val="center"/>
          </w:tcPr>
          <w:p w:rsidR="004F7D55" w:rsidRPr="00E670B2" w:rsidRDefault="004F7D55">
            <w:pPr>
              <w:pStyle w:val="142"/>
              <w:ind w:left="560" w:firstLine="560"/>
              <w:jc w:val="right"/>
              <w:rPr>
                <w:snapToGrid/>
              </w:rPr>
            </w:pPr>
            <w:r>
              <w:rPr>
                <w:rFonts w:hint="eastAsia"/>
                <w:snapToGrid/>
              </w:rPr>
              <w:t>76</w:t>
            </w:r>
          </w:p>
        </w:tc>
        <w:tc>
          <w:tcPr>
            <w:tcW w:w="2552" w:type="dxa"/>
            <w:shd w:val="clear" w:color="auto" w:fill="auto"/>
            <w:vAlign w:val="center"/>
          </w:tcPr>
          <w:p w:rsidR="004F7D55" w:rsidRPr="00E670B2" w:rsidRDefault="004F7D55">
            <w:pPr>
              <w:pStyle w:val="142"/>
              <w:ind w:left="560" w:firstLine="560"/>
              <w:jc w:val="right"/>
              <w:rPr>
                <w:snapToGrid/>
              </w:rPr>
            </w:pPr>
            <w:r>
              <w:rPr>
                <w:rFonts w:hint="eastAsia"/>
                <w:snapToGrid/>
              </w:rPr>
              <w:t>0</w:t>
            </w:r>
          </w:p>
        </w:tc>
      </w:tr>
      <w:tr w:rsidR="004F7D55" w:rsidRPr="00794809">
        <w:trPr>
          <w:trHeight w:val="624"/>
        </w:trPr>
        <w:tc>
          <w:tcPr>
            <w:tcW w:w="3402" w:type="dxa"/>
            <w:shd w:val="clear" w:color="auto" w:fill="auto"/>
            <w:vAlign w:val="center"/>
          </w:tcPr>
          <w:p w:rsidR="004F7D55" w:rsidRPr="00E670B2" w:rsidRDefault="004F7D55">
            <w:pPr>
              <w:pStyle w:val="142"/>
              <w:jc w:val="both"/>
              <w:rPr>
                <w:snapToGrid/>
              </w:rPr>
            </w:pPr>
            <w:r w:rsidRPr="00393740">
              <w:rPr>
                <w:rFonts w:hint="eastAsia"/>
                <w:snapToGrid/>
              </w:rPr>
              <w:t>電子政府及資訊科技國際研討會(ICEGIT</w:t>
            </w:r>
            <w:r>
              <w:rPr>
                <w:rFonts w:hint="eastAsia"/>
                <w:snapToGrid/>
              </w:rPr>
              <w:t xml:space="preserve"> </w:t>
            </w:r>
            <w:r w:rsidRPr="00393740">
              <w:rPr>
                <w:snapToGrid/>
              </w:rPr>
              <w:t>2024)</w:t>
            </w:r>
          </w:p>
        </w:tc>
        <w:tc>
          <w:tcPr>
            <w:tcW w:w="2551" w:type="dxa"/>
            <w:vAlign w:val="center"/>
          </w:tcPr>
          <w:p w:rsidR="004F7D55" w:rsidRPr="00E670B2" w:rsidRDefault="004F7D55">
            <w:pPr>
              <w:pStyle w:val="142"/>
              <w:jc w:val="right"/>
              <w:rPr>
                <w:snapToGrid/>
              </w:rPr>
            </w:pPr>
            <w:r>
              <w:rPr>
                <w:rFonts w:hint="eastAsia"/>
                <w:snapToGrid/>
              </w:rPr>
              <w:t>132</w:t>
            </w:r>
          </w:p>
        </w:tc>
        <w:tc>
          <w:tcPr>
            <w:tcW w:w="2552" w:type="dxa"/>
            <w:shd w:val="clear" w:color="auto" w:fill="auto"/>
            <w:vAlign w:val="center"/>
          </w:tcPr>
          <w:p w:rsidR="004F7D55" w:rsidRPr="00E670B2" w:rsidRDefault="004F7D55">
            <w:pPr>
              <w:pStyle w:val="142"/>
              <w:jc w:val="right"/>
              <w:rPr>
                <w:snapToGrid/>
              </w:rPr>
            </w:pPr>
            <w:r>
              <w:rPr>
                <w:rFonts w:hint="eastAsia"/>
                <w:snapToGrid/>
              </w:rPr>
              <w:t>0</w:t>
            </w:r>
          </w:p>
        </w:tc>
      </w:tr>
      <w:tr w:rsidR="004F7D55" w:rsidRPr="00794809">
        <w:trPr>
          <w:trHeight w:val="624"/>
        </w:trPr>
        <w:tc>
          <w:tcPr>
            <w:tcW w:w="3402" w:type="dxa"/>
            <w:shd w:val="clear" w:color="auto" w:fill="auto"/>
            <w:noWrap/>
            <w:vAlign w:val="center"/>
          </w:tcPr>
          <w:p w:rsidR="004F7D55" w:rsidRPr="00E670B2" w:rsidRDefault="004F7D55">
            <w:pPr>
              <w:pStyle w:val="142"/>
              <w:jc w:val="both"/>
              <w:rPr>
                <w:snapToGrid/>
              </w:rPr>
            </w:pPr>
            <w:r w:rsidRPr="00393740">
              <w:rPr>
                <w:rFonts w:hint="eastAsia"/>
                <w:snapToGrid/>
              </w:rPr>
              <w:t>ICBC 2024：區塊鏈與加密貨幣國際會議</w:t>
            </w:r>
          </w:p>
        </w:tc>
        <w:tc>
          <w:tcPr>
            <w:tcW w:w="2551" w:type="dxa"/>
            <w:vAlign w:val="center"/>
          </w:tcPr>
          <w:p w:rsidR="004F7D55" w:rsidRPr="00E670B2" w:rsidRDefault="004F7D55">
            <w:pPr>
              <w:pStyle w:val="142"/>
              <w:jc w:val="right"/>
              <w:rPr>
                <w:snapToGrid/>
              </w:rPr>
            </w:pPr>
            <w:r>
              <w:rPr>
                <w:rFonts w:hint="eastAsia"/>
                <w:snapToGrid/>
              </w:rPr>
              <w:t>113</w:t>
            </w:r>
          </w:p>
        </w:tc>
        <w:tc>
          <w:tcPr>
            <w:tcW w:w="2552" w:type="dxa"/>
            <w:shd w:val="clear" w:color="auto" w:fill="auto"/>
            <w:noWrap/>
            <w:vAlign w:val="center"/>
          </w:tcPr>
          <w:p w:rsidR="004F7D55" w:rsidRPr="00E670B2" w:rsidRDefault="004F7D55">
            <w:pPr>
              <w:pStyle w:val="142"/>
              <w:jc w:val="right"/>
              <w:rPr>
                <w:snapToGrid/>
              </w:rPr>
            </w:pPr>
            <w:r>
              <w:rPr>
                <w:rFonts w:hint="eastAsia"/>
                <w:snapToGrid/>
              </w:rPr>
              <w:t>0</w:t>
            </w:r>
          </w:p>
        </w:tc>
      </w:tr>
      <w:tr w:rsidR="004F7D55" w:rsidRPr="00794809">
        <w:trPr>
          <w:trHeight w:val="624"/>
        </w:trPr>
        <w:tc>
          <w:tcPr>
            <w:tcW w:w="3402" w:type="dxa"/>
            <w:shd w:val="clear" w:color="auto" w:fill="auto"/>
            <w:noWrap/>
            <w:vAlign w:val="center"/>
          </w:tcPr>
          <w:p w:rsidR="004F7D55" w:rsidRPr="00E670B2" w:rsidRDefault="004F7D55">
            <w:pPr>
              <w:pStyle w:val="142"/>
              <w:wordWrap w:val="0"/>
              <w:jc w:val="both"/>
              <w:rPr>
                <w:snapToGrid/>
              </w:rPr>
            </w:pPr>
            <w:r w:rsidRPr="00393740">
              <w:rPr>
                <w:rFonts w:hint="eastAsia"/>
                <w:snapToGrid/>
              </w:rPr>
              <w:t>第8屆雲端運算與大數據運算國際會議</w:t>
            </w:r>
            <w:r w:rsidRPr="00393740">
              <w:rPr>
                <w:snapToGrid/>
              </w:rPr>
              <w:t>(ICCBDC 2024)</w:t>
            </w:r>
          </w:p>
        </w:tc>
        <w:tc>
          <w:tcPr>
            <w:tcW w:w="2551" w:type="dxa"/>
            <w:vAlign w:val="center"/>
          </w:tcPr>
          <w:p w:rsidR="004F7D55" w:rsidRPr="00E670B2" w:rsidRDefault="004F7D55">
            <w:pPr>
              <w:pStyle w:val="142"/>
              <w:jc w:val="right"/>
              <w:rPr>
                <w:snapToGrid/>
              </w:rPr>
            </w:pPr>
            <w:r>
              <w:rPr>
                <w:rFonts w:hint="eastAsia"/>
                <w:snapToGrid/>
              </w:rPr>
              <w:t>132</w:t>
            </w:r>
          </w:p>
        </w:tc>
        <w:tc>
          <w:tcPr>
            <w:tcW w:w="2552" w:type="dxa"/>
            <w:shd w:val="clear" w:color="auto" w:fill="auto"/>
            <w:noWrap/>
            <w:vAlign w:val="center"/>
          </w:tcPr>
          <w:p w:rsidR="004F7D55" w:rsidRPr="00E670B2" w:rsidRDefault="004F7D55">
            <w:pPr>
              <w:pStyle w:val="142"/>
              <w:jc w:val="right"/>
              <w:rPr>
                <w:snapToGrid/>
              </w:rPr>
            </w:pPr>
            <w:r>
              <w:rPr>
                <w:rFonts w:hint="eastAsia"/>
                <w:snapToGrid/>
              </w:rPr>
              <w:t>204</w:t>
            </w:r>
          </w:p>
        </w:tc>
      </w:tr>
      <w:tr w:rsidR="004F7D55" w:rsidRPr="00794809">
        <w:trPr>
          <w:trHeight w:val="624"/>
        </w:trPr>
        <w:tc>
          <w:tcPr>
            <w:tcW w:w="3402" w:type="dxa"/>
            <w:shd w:val="clear" w:color="auto" w:fill="auto"/>
            <w:noWrap/>
            <w:vAlign w:val="center"/>
          </w:tcPr>
          <w:p w:rsidR="004F7D55" w:rsidRPr="00E670B2" w:rsidRDefault="004F7D55">
            <w:pPr>
              <w:pStyle w:val="142"/>
              <w:jc w:val="both"/>
              <w:rPr>
                <w:snapToGrid/>
              </w:rPr>
            </w:pPr>
            <w:r w:rsidRPr="00393740">
              <w:rPr>
                <w:rFonts w:hint="eastAsia"/>
                <w:snapToGrid/>
              </w:rPr>
              <w:t>亞太稅務行政及研究組織(SGATAR)第53屆年會</w:t>
            </w:r>
          </w:p>
        </w:tc>
        <w:tc>
          <w:tcPr>
            <w:tcW w:w="2551" w:type="dxa"/>
            <w:vAlign w:val="center"/>
          </w:tcPr>
          <w:p w:rsidR="004F7D55" w:rsidRPr="00E670B2" w:rsidRDefault="004F7D55">
            <w:pPr>
              <w:pStyle w:val="142"/>
              <w:jc w:val="right"/>
              <w:rPr>
                <w:snapToGrid/>
              </w:rPr>
            </w:pPr>
            <w:r>
              <w:rPr>
                <w:rFonts w:hint="eastAsia"/>
                <w:snapToGrid/>
              </w:rPr>
              <w:t>(原未編列)</w:t>
            </w:r>
          </w:p>
        </w:tc>
        <w:tc>
          <w:tcPr>
            <w:tcW w:w="2552" w:type="dxa"/>
            <w:shd w:val="clear" w:color="auto" w:fill="auto"/>
            <w:noWrap/>
            <w:vAlign w:val="center"/>
          </w:tcPr>
          <w:p w:rsidR="004F7D55" w:rsidRPr="00E670B2" w:rsidRDefault="004F7D55">
            <w:pPr>
              <w:pStyle w:val="142"/>
              <w:jc w:val="right"/>
              <w:rPr>
                <w:snapToGrid/>
              </w:rPr>
            </w:pPr>
            <w:r>
              <w:rPr>
                <w:rFonts w:hint="eastAsia"/>
                <w:snapToGrid/>
              </w:rPr>
              <w:t>49</w:t>
            </w:r>
          </w:p>
        </w:tc>
      </w:tr>
      <w:tr w:rsidR="004F7D55" w:rsidRPr="00794809">
        <w:trPr>
          <w:trHeight w:val="340"/>
        </w:trPr>
        <w:tc>
          <w:tcPr>
            <w:tcW w:w="3402" w:type="dxa"/>
            <w:shd w:val="clear" w:color="auto" w:fill="auto"/>
            <w:noWrap/>
            <w:vAlign w:val="center"/>
          </w:tcPr>
          <w:p w:rsidR="004F7D55" w:rsidRPr="00E670B2" w:rsidRDefault="004F7D55">
            <w:pPr>
              <w:pStyle w:val="142"/>
              <w:jc w:val="both"/>
              <w:rPr>
                <w:snapToGrid/>
              </w:rPr>
            </w:pPr>
            <w:r w:rsidRPr="00393740">
              <w:rPr>
                <w:rFonts w:hint="eastAsia"/>
                <w:snapToGrid/>
              </w:rPr>
              <w:t>2024年亞太資服業數位高峰會</w:t>
            </w:r>
          </w:p>
        </w:tc>
        <w:tc>
          <w:tcPr>
            <w:tcW w:w="2551" w:type="dxa"/>
            <w:vAlign w:val="center"/>
          </w:tcPr>
          <w:p w:rsidR="004F7D55" w:rsidRPr="00E670B2" w:rsidRDefault="004F7D55">
            <w:pPr>
              <w:pStyle w:val="142"/>
              <w:jc w:val="right"/>
              <w:rPr>
                <w:snapToGrid/>
              </w:rPr>
            </w:pPr>
            <w:r>
              <w:rPr>
                <w:rFonts w:hint="eastAsia"/>
                <w:snapToGrid/>
              </w:rPr>
              <w:t>(原未編列)</w:t>
            </w:r>
          </w:p>
        </w:tc>
        <w:tc>
          <w:tcPr>
            <w:tcW w:w="2552" w:type="dxa"/>
            <w:shd w:val="clear" w:color="auto" w:fill="auto"/>
            <w:noWrap/>
            <w:vAlign w:val="center"/>
          </w:tcPr>
          <w:p w:rsidR="004F7D55" w:rsidRPr="00E670B2" w:rsidRDefault="004F7D55">
            <w:pPr>
              <w:pStyle w:val="142"/>
              <w:jc w:val="right"/>
              <w:rPr>
                <w:snapToGrid/>
              </w:rPr>
            </w:pPr>
            <w:r>
              <w:rPr>
                <w:rFonts w:hint="eastAsia"/>
                <w:snapToGrid/>
              </w:rPr>
              <w:t>86</w:t>
            </w:r>
          </w:p>
        </w:tc>
      </w:tr>
      <w:tr w:rsidR="004F7D55" w:rsidRPr="00794809">
        <w:trPr>
          <w:trHeight w:val="340"/>
        </w:trPr>
        <w:tc>
          <w:tcPr>
            <w:tcW w:w="3402" w:type="dxa"/>
            <w:shd w:val="clear" w:color="auto" w:fill="auto"/>
            <w:noWrap/>
            <w:vAlign w:val="center"/>
          </w:tcPr>
          <w:p w:rsidR="004F7D55" w:rsidRPr="00E670B2" w:rsidRDefault="004F7D55">
            <w:pPr>
              <w:pStyle w:val="142"/>
              <w:jc w:val="center"/>
              <w:rPr>
                <w:snapToGrid/>
              </w:rPr>
            </w:pPr>
            <w:r w:rsidRPr="00E670B2">
              <w:rPr>
                <w:rFonts w:hint="eastAsia"/>
                <w:snapToGrid/>
              </w:rPr>
              <w:t>合  計</w:t>
            </w:r>
          </w:p>
        </w:tc>
        <w:tc>
          <w:tcPr>
            <w:tcW w:w="2551" w:type="dxa"/>
            <w:vAlign w:val="center"/>
          </w:tcPr>
          <w:p w:rsidR="004F7D55" w:rsidRPr="00E670B2" w:rsidRDefault="004F7D55">
            <w:pPr>
              <w:pStyle w:val="142"/>
              <w:jc w:val="right"/>
              <w:rPr>
                <w:snapToGrid/>
              </w:rPr>
            </w:pPr>
            <w:r>
              <w:rPr>
                <w:rFonts w:hint="eastAsia"/>
                <w:snapToGrid/>
              </w:rPr>
              <w:t>575</w:t>
            </w:r>
          </w:p>
        </w:tc>
        <w:tc>
          <w:tcPr>
            <w:tcW w:w="2552" w:type="dxa"/>
            <w:shd w:val="clear" w:color="auto" w:fill="auto"/>
            <w:noWrap/>
            <w:vAlign w:val="center"/>
          </w:tcPr>
          <w:p w:rsidR="004F7D55" w:rsidRPr="00E670B2" w:rsidRDefault="004F7D55">
            <w:pPr>
              <w:pStyle w:val="142"/>
              <w:jc w:val="right"/>
              <w:rPr>
                <w:snapToGrid/>
              </w:rPr>
            </w:pPr>
            <w:r>
              <w:rPr>
                <w:rFonts w:hint="eastAsia"/>
                <w:snapToGrid/>
              </w:rPr>
              <w:t>559</w:t>
            </w:r>
          </w:p>
        </w:tc>
      </w:tr>
    </w:tbl>
    <w:p w:rsidR="004F7D55" w:rsidRDefault="004F7D55" w:rsidP="004F7D55">
      <w:pPr>
        <w:pStyle w:val="142"/>
        <w:ind w:left="2493" w:hangingChars="1025" w:hanging="2493"/>
        <w:rPr>
          <w:rFonts w:hAnsi="標楷體"/>
          <w:szCs w:val="24"/>
        </w:rPr>
      </w:pPr>
      <w:r w:rsidRPr="003862E9">
        <w:rPr>
          <w:rFonts w:hint="eastAsia"/>
          <w:szCs w:val="24"/>
        </w:rPr>
        <w:t>資料來</w:t>
      </w:r>
      <w:r>
        <w:rPr>
          <w:rFonts w:hAnsi="標楷體" w:hint="eastAsia"/>
          <w:szCs w:val="24"/>
        </w:rPr>
        <w:t>源</w:t>
      </w:r>
      <w:r>
        <w:rPr>
          <w:rFonts w:hint="eastAsia"/>
          <w:szCs w:val="24"/>
        </w:rPr>
        <w:t>：</w:t>
      </w:r>
      <w:r w:rsidRPr="00AF219F">
        <w:rPr>
          <w:rFonts w:hint="eastAsia"/>
        </w:rPr>
        <w:t>財政</w:t>
      </w:r>
      <w:r w:rsidRPr="00A127CA">
        <w:rPr>
          <w:rFonts w:hint="eastAsia"/>
          <w:szCs w:val="24"/>
        </w:rPr>
        <w:t>資訊中心</w:t>
      </w:r>
      <w:r>
        <w:rPr>
          <w:rFonts w:hint="eastAsia"/>
          <w:szCs w:val="24"/>
        </w:rPr>
        <w:t>113年度決算書</w:t>
      </w:r>
      <w:r w:rsidRPr="003862E9">
        <w:rPr>
          <w:rFonts w:hAnsi="標楷體" w:hint="eastAsia"/>
          <w:szCs w:val="24"/>
        </w:rPr>
        <w:t>。</w:t>
      </w:r>
    </w:p>
    <w:p w:rsidR="004F7D55" w:rsidRDefault="004E1CC8" w:rsidP="004F7D55">
      <w:pPr>
        <w:ind w:left="566" w:firstLine="566"/>
        <w:rPr>
          <w:snapToGrid/>
        </w:rPr>
      </w:pPr>
      <w:r>
        <w:rPr>
          <w:rFonts w:hint="eastAsia"/>
        </w:rPr>
        <w:t>綜上，財政資訊中心113年度出國計畫除原編5項僅執行2項，且均逾預算數外，復新增辦理2項，顯示於預算編列及執行層面，容有改善空間。是以，嗣後允宜</w:t>
      </w:r>
      <w:r w:rsidRPr="00704079">
        <w:rPr>
          <w:rFonts w:hint="eastAsia"/>
        </w:rPr>
        <w:t>依據</w:t>
      </w:r>
      <w:r>
        <w:rPr>
          <w:rFonts w:hint="eastAsia"/>
        </w:rPr>
        <w:t>「</w:t>
      </w:r>
      <w:r w:rsidRPr="00704079">
        <w:rPr>
          <w:rFonts w:hint="eastAsia"/>
        </w:rPr>
        <w:t>行政院及所屬各級機關因公派員出國案件編審要點</w:t>
      </w:r>
      <w:r>
        <w:rPr>
          <w:rFonts w:hint="eastAsia"/>
        </w:rPr>
        <w:t>」等相關規定，予以檢討改進，以提升預算編製及使用效益。</w:t>
      </w:r>
    </w:p>
    <w:p w:rsidR="004C502F" w:rsidRPr="0070050A" w:rsidRDefault="004C502F" w:rsidP="004F7D55">
      <w:pPr>
        <w:pStyle w:val="14"/>
        <w:ind w:left="434" w:hangingChars="153" w:hanging="434"/>
        <w:rPr>
          <w:rFonts w:hint="eastAsia"/>
        </w:rPr>
      </w:pPr>
    </w:p>
    <w:p w:rsidR="004E1CC8" w:rsidRDefault="004E1CC8" w:rsidP="00996D4A">
      <w:pPr>
        <w:pStyle w:val="14"/>
        <w:ind w:left="434" w:hangingChars="153" w:hanging="434"/>
      </w:pPr>
    </w:p>
    <w:p w:rsidR="004E1CC8" w:rsidRDefault="004E1CC8" w:rsidP="004E1CC8">
      <w:pPr>
        <w:pStyle w:val="14"/>
        <w:ind w:left="567" w:hanging="567"/>
        <w:rPr>
          <w:snapToGrid/>
        </w:rPr>
      </w:pPr>
      <w:bookmarkStart w:id="10" w:name="_Toc82538064"/>
      <w:bookmarkStart w:id="11" w:name="_Toc184321549"/>
      <w:bookmarkStart w:id="12" w:name="_Toc216167166"/>
      <w:bookmarkStart w:id="13" w:name="_Toc216344977"/>
      <w:r>
        <w:rPr>
          <w:rFonts w:hint="eastAsia"/>
        </w:rPr>
        <w:t>三、113年度辦理</w:t>
      </w:r>
      <w:r w:rsidRPr="00A8796C">
        <w:rPr>
          <w:rFonts w:hint="eastAsia"/>
        </w:rPr>
        <w:t>「基隆關西16私貨倉庫新建計畫」</w:t>
      </w:r>
      <w:r>
        <w:rPr>
          <w:rFonts w:hint="eastAsia"/>
        </w:rPr>
        <w:t>執行進度</w:t>
      </w:r>
      <w:r w:rsidRPr="00EF7B89">
        <w:rPr>
          <w:rFonts w:hint="eastAsia"/>
        </w:rPr>
        <w:t>未如預期</w:t>
      </w:r>
      <w:r>
        <w:rPr>
          <w:rFonts w:hint="eastAsia"/>
        </w:rPr>
        <w:t>，並經關務署</w:t>
      </w:r>
      <w:r w:rsidRPr="00076B3D">
        <w:rPr>
          <w:rFonts w:hint="eastAsia"/>
          <w:bCs/>
        </w:rPr>
        <w:t>自行管制個案計畫評核結果為乙</w:t>
      </w:r>
      <w:r>
        <w:rPr>
          <w:rFonts w:hint="eastAsia"/>
          <w:snapToGrid/>
        </w:rPr>
        <w:t>，</w:t>
      </w:r>
      <w:r w:rsidRPr="00580707">
        <w:rPr>
          <w:rFonts w:hint="eastAsia"/>
          <w:snapToGrid/>
        </w:rPr>
        <w:t>允宜</w:t>
      </w:r>
      <w:r>
        <w:rPr>
          <w:rFonts w:hint="eastAsia"/>
          <w:snapToGrid/>
        </w:rPr>
        <w:t>檢討改善</w:t>
      </w:r>
      <w:bookmarkEnd w:id="11"/>
      <w:r w:rsidRPr="00846266">
        <w:rPr>
          <w:rFonts w:hint="eastAsia"/>
          <w:snapToGrid/>
        </w:rPr>
        <w:t>，</w:t>
      </w:r>
      <w:r>
        <w:rPr>
          <w:rFonts w:hint="eastAsia"/>
          <w:snapToGrid/>
        </w:rPr>
        <w:t>俾儘速</w:t>
      </w:r>
      <w:r w:rsidRPr="00846266">
        <w:rPr>
          <w:rFonts w:hint="eastAsia"/>
          <w:snapToGrid/>
        </w:rPr>
        <w:t>如質完成</w:t>
      </w:r>
      <w:bookmarkEnd w:id="12"/>
      <w:bookmarkEnd w:id="13"/>
    </w:p>
    <w:p w:rsidR="004E1CC8" w:rsidRDefault="004E1CC8" w:rsidP="004E1CC8">
      <w:pPr>
        <w:ind w:left="566" w:firstLine="566"/>
        <w:rPr>
          <w:rFonts w:hAnsi="標楷體"/>
        </w:rPr>
      </w:pPr>
      <w:r>
        <w:rPr>
          <w:rFonts w:hAnsi="標楷體" w:hint="eastAsia"/>
        </w:rPr>
        <w:t>關務署及所屬(下稱關務署)</w:t>
      </w:r>
      <w:r w:rsidRPr="00243C15">
        <w:rPr>
          <w:rFonts w:hAnsi="標楷體" w:hint="eastAsia"/>
        </w:rPr>
        <w:t>1</w:t>
      </w:r>
      <w:r>
        <w:rPr>
          <w:rFonts w:hAnsi="標楷體" w:hint="eastAsia"/>
        </w:rPr>
        <w:t>13</w:t>
      </w:r>
      <w:r w:rsidRPr="00243C15">
        <w:rPr>
          <w:rFonts w:hAnsi="標楷體" w:hint="eastAsia"/>
        </w:rPr>
        <w:t>年度</w:t>
      </w:r>
      <w:r>
        <w:rPr>
          <w:rFonts w:hAnsi="標楷體" w:hint="eastAsia"/>
        </w:rPr>
        <w:t>於</w:t>
      </w:r>
      <w:r w:rsidRPr="00A8796C">
        <w:rPr>
          <w:rFonts w:hAnsi="標楷體" w:hint="eastAsia"/>
        </w:rPr>
        <w:t>「關稅業務－查緝業務」下編列「基隆關西16私貨倉庫新建計畫(108</w:t>
      </w:r>
      <w:r>
        <w:rPr>
          <w:rFonts w:hAnsi="標楷體" w:hint="eastAsia"/>
        </w:rPr>
        <w:t>至</w:t>
      </w:r>
      <w:r w:rsidRPr="00A8796C">
        <w:rPr>
          <w:rFonts w:hAnsi="標楷體" w:hint="eastAsia"/>
        </w:rPr>
        <w:t>114年</w:t>
      </w:r>
      <w:r>
        <w:rPr>
          <w:rFonts w:hAnsi="標楷體" w:hint="eastAsia"/>
        </w:rPr>
        <w:t>度</w:t>
      </w:r>
      <w:r w:rsidRPr="00A8796C">
        <w:rPr>
          <w:rFonts w:hAnsi="標楷體" w:hint="eastAsia"/>
        </w:rPr>
        <w:t>)」第</w:t>
      </w:r>
      <w:r>
        <w:rPr>
          <w:rFonts w:hAnsi="標楷體" w:hint="eastAsia"/>
        </w:rPr>
        <w:t>5</w:t>
      </w:r>
      <w:r w:rsidRPr="00A8796C">
        <w:rPr>
          <w:rFonts w:hAnsi="標楷體" w:hint="eastAsia"/>
        </w:rPr>
        <w:t>年</w:t>
      </w:r>
      <w:r>
        <w:rPr>
          <w:rFonts w:hAnsi="標楷體" w:hint="eastAsia"/>
        </w:rPr>
        <w:t>經費，法定預算數為1億7</w:t>
      </w:r>
      <w:r w:rsidRPr="00A8796C">
        <w:rPr>
          <w:rFonts w:hAnsi="標楷體"/>
        </w:rPr>
        <w:t>,</w:t>
      </w:r>
      <w:r>
        <w:rPr>
          <w:rFonts w:hAnsi="標楷體" w:hint="eastAsia"/>
        </w:rPr>
        <w:t>076</w:t>
      </w:r>
      <w:r w:rsidRPr="00A8796C">
        <w:rPr>
          <w:rFonts w:hAnsi="標楷體" w:hint="eastAsia"/>
        </w:rPr>
        <w:t>萬元</w:t>
      </w:r>
      <w:r>
        <w:rPr>
          <w:rFonts w:hAnsi="標楷體" w:hint="eastAsia"/>
        </w:rPr>
        <w:t>，加計以前年度保留數9,293萬元，可支用數合計2億6,369萬元，113年度執行數1億1,463萬6千元，占可支用數</w:t>
      </w:r>
      <w:r>
        <w:rPr>
          <w:rFonts w:hint="eastAsia"/>
        </w:rPr>
        <w:t>比率</w:t>
      </w:r>
      <w:r>
        <w:rPr>
          <w:rFonts w:hAnsi="標楷體" w:hint="eastAsia"/>
        </w:rPr>
        <w:t>43.47%</w:t>
      </w:r>
      <w:r w:rsidRPr="00A8796C">
        <w:rPr>
          <w:rFonts w:hAnsi="標楷體" w:hint="eastAsia"/>
        </w:rPr>
        <w:t>。經查：</w:t>
      </w:r>
    </w:p>
    <w:p w:rsidR="004E1CC8" w:rsidRPr="00076B3D" w:rsidRDefault="004E1CC8" w:rsidP="004E1CC8">
      <w:pPr>
        <w:pStyle w:val="a4"/>
        <w:ind w:left="849" w:hanging="283"/>
        <w:rPr>
          <w:b/>
          <w:bCs/>
        </w:rPr>
      </w:pPr>
      <w:r>
        <w:rPr>
          <w:rFonts w:hAnsi="標楷體" w:hint="eastAsia"/>
          <w:b/>
          <w:bCs/>
        </w:rPr>
        <w:t>(一)</w:t>
      </w:r>
      <w:r w:rsidRPr="00076B3D">
        <w:rPr>
          <w:rFonts w:hAnsi="標楷體" w:hint="eastAsia"/>
          <w:b/>
          <w:bCs/>
        </w:rPr>
        <w:t>「基隆關西16 私貨倉庫新建計畫」內容與修正計畫概述</w:t>
      </w:r>
    </w:p>
    <w:p w:rsidR="004E1CC8" w:rsidRDefault="004E1CC8" w:rsidP="004E1CC8">
      <w:pPr>
        <w:pStyle w:val="21"/>
        <w:ind w:left="850" w:firstLine="566"/>
      </w:pPr>
      <w:r>
        <w:rPr>
          <w:rFonts w:hint="eastAsia"/>
        </w:rPr>
        <w:t>關務署基隆關原西16私貨倉庫存放高達2萬公斤待銷毀之農藥、冷媒等危險物品、非法空氣槍及毒品先驅原料等刑事證物，因該私貨倉庫老舊且樑柱腐蝕嚴重，倉庫結構安全性堪慮，恐有公共危險及污染周遭環境之虞，108年7月經行政院核定辦理「基隆關西16私貨倉庫新建計畫」(下稱本計畫)，總經費2億6,106萬8千元，執行期程108至112年度，108年度未編列相關經費，109至111年度合計編列1億2,806萬9千元，嗣考量執行進度、營建物價上漲及業務需要，修正計畫報經行政院於111年6月核定延長執行期程至114年度，總經費增加為4億164萬5千元，而112年度亦暫緩編列經費。</w:t>
      </w:r>
    </w:p>
    <w:p w:rsidR="004E1CC8" w:rsidRDefault="004E1CC8" w:rsidP="004E1CC8">
      <w:pPr>
        <w:pStyle w:val="a4"/>
        <w:ind w:left="849" w:hanging="283"/>
        <w:rPr>
          <w:b/>
          <w:bCs/>
        </w:rPr>
      </w:pPr>
      <w:r w:rsidRPr="00076B3D">
        <w:rPr>
          <w:rFonts w:hint="eastAsia"/>
          <w:b/>
          <w:bCs/>
        </w:rPr>
        <w:t>(二)</w:t>
      </w:r>
      <w:r>
        <w:rPr>
          <w:rFonts w:hint="eastAsia"/>
          <w:b/>
          <w:bCs/>
        </w:rPr>
        <w:t>113年度本計畫執行進度未如預期，經關務署</w:t>
      </w:r>
      <w:r w:rsidRPr="00076B3D">
        <w:rPr>
          <w:rFonts w:hint="eastAsia"/>
          <w:b/>
          <w:bCs/>
        </w:rPr>
        <w:t>自行管制個案計畫評核結果為乙</w:t>
      </w:r>
    </w:p>
    <w:p w:rsidR="004E1CC8" w:rsidRPr="00076B3D" w:rsidRDefault="004E1CC8" w:rsidP="004E1CC8">
      <w:pPr>
        <w:pStyle w:val="21"/>
        <w:ind w:left="850" w:firstLine="566"/>
      </w:pPr>
      <w:r>
        <w:rPr>
          <w:rFonts w:hint="eastAsia"/>
        </w:rPr>
        <w:t>揆本計畫113年度可支用數計2億6,369萬元，截至113年底止，執行數1億1,463萬6千元，占可支用數比率43.47%(詳表1)，另迄113年底實際計畫進度84.32%，亦未達原定90%之計畫進度，嗣經</w:t>
      </w:r>
      <w:r w:rsidRPr="00E50682">
        <w:rPr>
          <w:rFonts w:hint="eastAsia"/>
        </w:rPr>
        <w:t>關務署自行管制個案計畫評核結果為乙</w:t>
      </w:r>
      <w:r>
        <w:rPr>
          <w:rFonts w:hint="eastAsia"/>
        </w:rPr>
        <w:t>。詢據該</w:t>
      </w:r>
      <w:r w:rsidRPr="00076B3D">
        <w:rPr>
          <w:rFonts w:hint="eastAsia"/>
        </w:rPr>
        <w:t>署</w:t>
      </w:r>
      <w:r>
        <w:rPr>
          <w:rFonts w:hint="eastAsia"/>
        </w:rPr>
        <w:t>說明略以，</w:t>
      </w:r>
      <w:r w:rsidRPr="00076B3D">
        <w:rPr>
          <w:rFonts w:hint="eastAsia"/>
        </w:rPr>
        <w:t>本計畫初期因代辦廠商未依原核定期程作業，開工後又遇舊庫結構不穩，為維護拆除作業人員安全須先補強後始可拆除、新建工程基地下層須加設基樁及基隆天候不佳影響灌漿工程等因素，致進度未符預期，</w:t>
      </w:r>
      <w:r>
        <w:rPr>
          <w:rFonts w:hint="eastAsia"/>
        </w:rPr>
        <w:t>經該署</w:t>
      </w:r>
      <w:r w:rsidRPr="00076B3D">
        <w:rPr>
          <w:rFonts w:hint="eastAsia"/>
        </w:rPr>
        <w:t>113年度</w:t>
      </w:r>
      <w:r w:rsidRPr="00EF7B89">
        <w:rPr>
          <w:rFonts w:hAnsi="標楷體" w:hint="eastAsia"/>
          <w:color w:val="000000"/>
        </w:rPr>
        <w:t>自行管制個案計畫評核結果為乙</w:t>
      </w:r>
      <w:r>
        <w:rPr>
          <w:rFonts w:hint="eastAsia"/>
        </w:rPr>
        <w:t>，嗣</w:t>
      </w:r>
      <w:r>
        <w:rPr>
          <w:rFonts w:hAnsi="標楷體"/>
          <w:color w:val="000000"/>
        </w:rPr>
        <w:t>已密集協調代辦廠商，請其督促得標廠商積極趕辦，</w:t>
      </w:r>
      <w:r>
        <w:rPr>
          <w:rFonts w:hAnsi="標楷體" w:hint="eastAsia"/>
          <w:color w:val="000000"/>
        </w:rPr>
        <w:t>以</w:t>
      </w:r>
      <w:r>
        <w:rPr>
          <w:rFonts w:hAnsi="標楷體"/>
          <w:color w:val="000000"/>
        </w:rPr>
        <w:t>提升工程效率</w:t>
      </w:r>
      <w:r w:rsidRPr="00076B3D">
        <w:rPr>
          <w:rFonts w:hint="eastAsia"/>
        </w:rPr>
        <w:t>。</w:t>
      </w:r>
    </w:p>
    <w:p w:rsidR="004E1CC8" w:rsidRPr="00EA1FCD" w:rsidRDefault="004E1CC8" w:rsidP="004E1CC8">
      <w:pPr>
        <w:pStyle w:val="142"/>
        <w:spacing w:beforeLines="20" w:before="100" w:line="400" w:lineRule="exact"/>
      </w:pPr>
      <w:r>
        <w:rPr>
          <w:rFonts w:hint="eastAsia"/>
          <w:b/>
          <w:sz w:val="28"/>
        </w:rPr>
        <w:t xml:space="preserve">    </w:t>
      </w:r>
      <w:r w:rsidRPr="006A06BF">
        <w:rPr>
          <w:rFonts w:hint="eastAsia"/>
          <w:b/>
          <w:sz w:val="28"/>
        </w:rPr>
        <w:t>表1</w:t>
      </w:r>
      <w:r>
        <w:rPr>
          <w:rFonts w:hint="eastAsia"/>
          <w:b/>
          <w:sz w:val="28"/>
        </w:rPr>
        <w:t xml:space="preserve"> 本計畫109至113年度執行</w:t>
      </w:r>
      <w:r w:rsidRPr="00EA1FCD">
        <w:rPr>
          <w:rFonts w:hint="eastAsia"/>
          <w:b/>
          <w:sz w:val="28"/>
        </w:rPr>
        <w:t>概況表</w:t>
      </w:r>
      <w:r>
        <w:rPr>
          <w:rFonts w:hint="eastAsia"/>
          <w:b/>
          <w:sz w:val="28"/>
        </w:rPr>
        <w:t xml:space="preserve">     </w:t>
      </w:r>
      <w:r>
        <w:rPr>
          <w:rFonts w:hint="eastAsia"/>
        </w:rPr>
        <w:t>單位：新臺幣千元；%</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5"/>
        <w:gridCol w:w="1190"/>
        <w:gridCol w:w="1191"/>
        <w:gridCol w:w="1190"/>
        <w:gridCol w:w="1191"/>
        <w:gridCol w:w="1191"/>
      </w:tblGrid>
      <w:tr w:rsidR="004E1CC8" w:rsidRPr="00EA1FCD">
        <w:trPr>
          <w:trHeight w:val="340"/>
          <w:tblHeader/>
        </w:trPr>
        <w:tc>
          <w:tcPr>
            <w:tcW w:w="1985" w:type="dxa"/>
            <w:shd w:val="clear" w:color="auto" w:fill="auto"/>
            <w:vAlign w:val="center"/>
          </w:tcPr>
          <w:p w:rsidR="004E1CC8" w:rsidRPr="0075054C" w:rsidRDefault="004E1CC8">
            <w:pPr>
              <w:pStyle w:val="142"/>
              <w:jc w:val="center"/>
              <w:rPr>
                <w:b/>
                <w:bCs/>
                <w:szCs w:val="24"/>
              </w:rPr>
            </w:pPr>
            <w:r w:rsidRPr="0075054C">
              <w:rPr>
                <w:rFonts w:hint="eastAsia"/>
                <w:b/>
                <w:bCs/>
                <w:szCs w:val="24"/>
              </w:rPr>
              <w:t>項目\年度</w:t>
            </w:r>
          </w:p>
        </w:tc>
        <w:tc>
          <w:tcPr>
            <w:tcW w:w="1190" w:type="dxa"/>
            <w:vAlign w:val="center"/>
          </w:tcPr>
          <w:p w:rsidR="004E1CC8" w:rsidRPr="0075054C" w:rsidRDefault="004E1CC8">
            <w:pPr>
              <w:pStyle w:val="142"/>
              <w:jc w:val="center"/>
              <w:rPr>
                <w:b/>
                <w:bCs/>
                <w:szCs w:val="24"/>
              </w:rPr>
            </w:pPr>
            <w:r w:rsidRPr="0075054C">
              <w:rPr>
                <w:rFonts w:hint="eastAsia"/>
                <w:b/>
                <w:bCs/>
                <w:szCs w:val="24"/>
              </w:rPr>
              <w:t>109</w:t>
            </w:r>
          </w:p>
        </w:tc>
        <w:tc>
          <w:tcPr>
            <w:tcW w:w="1191" w:type="dxa"/>
            <w:shd w:val="clear" w:color="auto" w:fill="auto"/>
            <w:vAlign w:val="center"/>
          </w:tcPr>
          <w:p w:rsidR="004E1CC8" w:rsidRPr="0075054C" w:rsidRDefault="004E1CC8">
            <w:pPr>
              <w:pStyle w:val="142"/>
              <w:jc w:val="center"/>
              <w:rPr>
                <w:b/>
                <w:bCs/>
                <w:szCs w:val="24"/>
              </w:rPr>
            </w:pPr>
            <w:r w:rsidRPr="0075054C">
              <w:rPr>
                <w:rFonts w:hint="eastAsia"/>
                <w:b/>
                <w:bCs/>
                <w:szCs w:val="24"/>
              </w:rPr>
              <w:t>110</w:t>
            </w:r>
          </w:p>
        </w:tc>
        <w:tc>
          <w:tcPr>
            <w:tcW w:w="1190" w:type="dxa"/>
            <w:vAlign w:val="center"/>
          </w:tcPr>
          <w:p w:rsidR="004E1CC8" w:rsidRPr="0075054C" w:rsidRDefault="004E1CC8">
            <w:pPr>
              <w:pStyle w:val="142"/>
              <w:jc w:val="center"/>
              <w:rPr>
                <w:b/>
                <w:bCs/>
                <w:szCs w:val="24"/>
              </w:rPr>
            </w:pPr>
            <w:r w:rsidRPr="0075054C">
              <w:rPr>
                <w:rFonts w:hint="eastAsia"/>
                <w:b/>
                <w:bCs/>
                <w:szCs w:val="24"/>
              </w:rPr>
              <w:t>111</w:t>
            </w:r>
          </w:p>
        </w:tc>
        <w:tc>
          <w:tcPr>
            <w:tcW w:w="1191" w:type="dxa"/>
            <w:vAlign w:val="center"/>
          </w:tcPr>
          <w:p w:rsidR="004E1CC8" w:rsidRPr="0075054C" w:rsidRDefault="004E1CC8">
            <w:pPr>
              <w:pStyle w:val="142"/>
              <w:jc w:val="center"/>
              <w:rPr>
                <w:b/>
                <w:bCs/>
                <w:szCs w:val="24"/>
              </w:rPr>
            </w:pPr>
            <w:r w:rsidRPr="0075054C">
              <w:rPr>
                <w:rFonts w:hint="eastAsia"/>
                <w:b/>
                <w:bCs/>
                <w:szCs w:val="24"/>
              </w:rPr>
              <w:t>112</w:t>
            </w:r>
          </w:p>
        </w:tc>
        <w:tc>
          <w:tcPr>
            <w:tcW w:w="1191" w:type="dxa"/>
            <w:vAlign w:val="center"/>
          </w:tcPr>
          <w:p w:rsidR="004E1CC8" w:rsidRPr="0075054C" w:rsidRDefault="004E1CC8">
            <w:pPr>
              <w:pStyle w:val="142"/>
              <w:jc w:val="center"/>
              <w:rPr>
                <w:b/>
                <w:bCs/>
                <w:szCs w:val="24"/>
              </w:rPr>
            </w:pPr>
            <w:r w:rsidRPr="0075054C">
              <w:rPr>
                <w:rFonts w:hint="eastAsia"/>
                <w:b/>
                <w:bCs/>
                <w:szCs w:val="24"/>
              </w:rPr>
              <w:t>113</w:t>
            </w:r>
          </w:p>
        </w:tc>
      </w:tr>
      <w:tr w:rsidR="004E1CC8" w:rsidRPr="00EA1FCD">
        <w:trPr>
          <w:trHeight w:val="340"/>
        </w:trPr>
        <w:tc>
          <w:tcPr>
            <w:tcW w:w="1985" w:type="dxa"/>
            <w:shd w:val="clear" w:color="auto" w:fill="auto"/>
            <w:vAlign w:val="center"/>
          </w:tcPr>
          <w:p w:rsidR="004E1CC8" w:rsidRPr="00E679FC" w:rsidRDefault="004E1CC8">
            <w:pPr>
              <w:pStyle w:val="142"/>
              <w:jc w:val="center"/>
              <w:rPr>
                <w:szCs w:val="24"/>
              </w:rPr>
            </w:pPr>
            <w:r>
              <w:rPr>
                <w:rFonts w:hint="eastAsia"/>
                <w:szCs w:val="24"/>
              </w:rPr>
              <w:t>預算數(1)</w:t>
            </w:r>
          </w:p>
        </w:tc>
        <w:tc>
          <w:tcPr>
            <w:tcW w:w="1190" w:type="dxa"/>
            <w:vAlign w:val="center"/>
          </w:tcPr>
          <w:p w:rsidR="004E1CC8" w:rsidRPr="00E679FC" w:rsidRDefault="004E1CC8">
            <w:pPr>
              <w:pStyle w:val="142"/>
              <w:jc w:val="right"/>
              <w:rPr>
                <w:szCs w:val="24"/>
              </w:rPr>
            </w:pPr>
            <w:r>
              <w:rPr>
                <w:rFonts w:hint="eastAsia"/>
                <w:szCs w:val="24"/>
              </w:rPr>
              <w:t>3,785</w:t>
            </w:r>
          </w:p>
        </w:tc>
        <w:tc>
          <w:tcPr>
            <w:tcW w:w="1191" w:type="dxa"/>
            <w:shd w:val="clear" w:color="auto" w:fill="auto"/>
            <w:vAlign w:val="center"/>
          </w:tcPr>
          <w:p w:rsidR="004E1CC8" w:rsidRPr="00E679FC" w:rsidRDefault="004E1CC8">
            <w:pPr>
              <w:pStyle w:val="142"/>
              <w:jc w:val="right"/>
              <w:rPr>
                <w:szCs w:val="24"/>
              </w:rPr>
            </w:pPr>
            <w:r>
              <w:rPr>
                <w:rFonts w:hint="eastAsia"/>
                <w:szCs w:val="24"/>
              </w:rPr>
              <w:t>62,476</w:t>
            </w:r>
          </w:p>
        </w:tc>
        <w:tc>
          <w:tcPr>
            <w:tcW w:w="1190" w:type="dxa"/>
            <w:vAlign w:val="center"/>
          </w:tcPr>
          <w:p w:rsidR="004E1CC8" w:rsidRPr="00E679FC" w:rsidRDefault="004E1CC8">
            <w:pPr>
              <w:pStyle w:val="142"/>
              <w:jc w:val="right"/>
              <w:rPr>
                <w:szCs w:val="24"/>
              </w:rPr>
            </w:pPr>
            <w:r>
              <w:rPr>
                <w:rFonts w:hint="eastAsia"/>
                <w:szCs w:val="24"/>
              </w:rPr>
              <w:t>61,808</w:t>
            </w:r>
          </w:p>
        </w:tc>
        <w:tc>
          <w:tcPr>
            <w:tcW w:w="1191" w:type="dxa"/>
            <w:vAlign w:val="center"/>
          </w:tcPr>
          <w:p w:rsidR="004E1CC8" w:rsidRPr="00E679FC" w:rsidRDefault="004E1CC8">
            <w:pPr>
              <w:pStyle w:val="142"/>
              <w:jc w:val="right"/>
              <w:rPr>
                <w:szCs w:val="24"/>
              </w:rPr>
            </w:pPr>
            <w:r>
              <w:rPr>
                <w:rFonts w:hint="eastAsia"/>
                <w:szCs w:val="24"/>
              </w:rPr>
              <w:t>0</w:t>
            </w:r>
          </w:p>
        </w:tc>
        <w:tc>
          <w:tcPr>
            <w:tcW w:w="1191" w:type="dxa"/>
            <w:vAlign w:val="center"/>
          </w:tcPr>
          <w:p w:rsidR="004E1CC8" w:rsidRPr="00E679FC" w:rsidRDefault="004E1CC8">
            <w:pPr>
              <w:pStyle w:val="142"/>
              <w:jc w:val="right"/>
              <w:rPr>
                <w:szCs w:val="24"/>
              </w:rPr>
            </w:pPr>
            <w:r>
              <w:rPr>
                <w:rFonts w:hint="eastAsia"/>
                <w:szCs w:val="24"/>
              </w:rPr>
              <w:t>170,760</w:t>
            </w:r>
          </w:p>
        </w:tc>
      </w:tr>
      <w:tr w:rsidR="004E1CC8" w:rsidRPr="00EA1FCD">
        <w:trPr>
          <w:trHeight w:val="340"/>
        </w:trPr>
        <w:tc>
          <w:tcPr>
            <w:tcW w:w="1985" w:type="dxa"/>
            <w:shd w:val="clear" w:color="auto" w:fill="auto"/>
            <w:vAlign w:val="center"/>
          </w:tcPr>
          <w:p w:rsidR="004E1CC8" w:rsidRDefault="004E1CC8">
            <w:pPr>
              <w:pStyle w:val="142"/>
              <w:jc w:val="center"/>
              <w:rPr>
                <w:szCs w:val="24"/>
              </w:rPr>
            </w:pPr>
            <w:r>
              <w:rPr>
                <w:rFonts w:hint="eastAsia"/>
                <w:szCs w:val="24"/>
              </w:rPr>
              <w:t>上年度保留數(2)</w:t>
            </w:r>
          </w:p>
        </w:tc>
        <w:tc>
          <w:tcPr>
            <w:tcW w:w="1190" w:type="dxa"/>
            <w:vAlign w:val="center"/>
          </w:tcPr>
          <w:p w:rsidR="004E1CC8" w:rsidRDefault="004E1CC8">
            <w:pPr>
              <w:pStyle w:val="142"/>
              <w:jc w:val="right"/>
              <w:rPr>
                <w:szCs w:val="24"/>
              </w:rPr>
            </w:pPr>
            <w:r>
              <w:rPr>
                <w:rFonts w:hint="eastAsia"/>
                <w:szCs w:val="24"/>
              </w:rPr>
              <w:t>0</w:t>
            </w:r>
          </w:p>
        </w:tc>
        <w:tc>
          <w:tcPr>
            <w:tcW w:w="1191" w:type="dxa"/>
            <w:shd w:val="clear" w:color="auto" w:fill="auto"/>
            <w:vAlign w:val="center"/>
          </w:tcPr>
          <w:p w:rsidR="004E1CC8" w:rsidRDefault="004E1CC8">
            <w:pPr>
              <w:pStyle w:val="142"/>
              <w:jc w:val="right"/>
              <w:rPr>
                <w:szCs w:val="24"/>
              </w:rPr>
            </w:pPr>
            <w:r>
              <w:rPr>
                <w:rFonts w:hint="eastAsia"/>
                <w:szCs w:val="24"/>
              </w:rPr>
              <w:t>3,785</w:t>
            </w:r>
          </w:p>
        </w:tc>
        <w:tc>
          <w:tcPr>
            <w:tcW w:w="1190" w:type="dxa"/>
            <w:vAlign w:val="center"/>
          </w:tcPr>
          <w:p w:rsidR="004E1CC8" w:rsidRPr="00E679FC" w:rsidRDefault="004E1CC8">
            <w:pPr>
              <w:pStyle w:val="142"/>
              <w:jc w:val="right"/>
              <w:rPr>
                <w:szCs w:val="24"/>
              </w:rPr>
            </w:pPr>
            <w:r>
              <w:rPr>
                <w:rFonts w:hint="eastAsia"/>
                <w:szCs w:val="24"/>
              </w:rPr>
              <w:t>65,738</w:t>
            </w:r>
          </w:p>
        </w:tc>
        <w:tc>
          <w:tcPr>
            <w:tcW w:w="1191" w:type="dxa"/>
            <w:vAlign w:val="center"/>
          </w:tcPr>
          <w:p w:rsidR="004E1CC8" w:rsidRPr="00E679FC" w:rsidRDefault="004E1CC8">
            <w:pPr>
              <w:pStyle w:val="142"/>
              <w:jc w:val="right"/>
              <w:rPr>
                <w:szCs w:val="24"/>
              </w:rPr>
            </w:pPr>
            <w:r>
              <w:rPr>
                <w:rFonts w:hint="eastAsia"/>
                <w:szCs w:val="24"/>
              </w:rPr>
              <w:t>122,603</w:t>
            </w:r>
          </w:p>
        </w:tc>
        <w:tc>
          <w:tcPr>
            <w:tcW w:w="1191" w:type="dxa"/>
            <w:vAlign w:val="center"/>
          </w:tcPr>
          <w:p w:rsidR="004E1CC8" w:rsidRPr="00E679FC" w:rsidRDefault="004E1CC8">
            <w:pPr>
              <w:pStyle w:val="142"/>
              <w:jc w:val="right"/>
              <w:rPr>
                <w:szCs w:val="24"/>
              </w:rPr>
            </w:pPr>
            <w:r>
              <w:rPr>
                <w:rFonts w:hint="eastAsia"/>
                <w:szCs w:val="24"/>
              </w:rPr>
              <w:t>92,930</w:t>
            </w:r>
          </w:p>
        </w:tc>
      </w:tr>
      <w:tr w:rsidR="004E1CC8" w:rsidRPr="00EA1FCD">
        <w:trPr>
          <w:trHeight w:val="340"/>
        </w:trPr>
        <w:tc>
          <w:tcPr>
            <w:tcW w:w="1985" w:type="dxa"/>
            <w:shd w:val="clear" w:color="auto" w:fill="auto"/>
            <w:vAlign w:val="center"/>
          </w:tcPr>
          <w:p w:rsidR="004E1CC8" w:rsidRDefault="004E1CC8">
            <w:pPr>
              <w:pStyle w:val="142"/>
              <w:jc w:val="center"/>
              <w:rPr>
                <w:szCs w:val="24"/>
              </w:rPr>
            </w:pPr>
            <w:r>
              <w:rPr>
                <w:rFonts w:hint="eastAsia"/>
                <w:szCs w:val="24"/>
              </w:rPr>
              <w:t>當年度可支用數</w:t>
            </w:r>
          </w:p>
          <w:p w:rsidR="004E1CC8" w:rsidRDefault="004E1CC8">
            <w:pPr>
              <w:pStyle w:val="142"/>
              <w:jc w:val="center"/>
              <w:rPr>
                <w:szCs w:val="24"/>
              </w:rPr>
            </w:pPr>
            <w:r>
              <w:rPr>
                <w:rFonts w:hint="eastAsia"/>
                <w:szCs w:val="24"/>
              </w:rPr>
              <w:t>(3=1+2)</w:t>
            </w:r>
          </w:p>
        </w:tc>
        <w:tc>
          <w:tcPr>
            <w:tcW w:w="1190" w:type="dxa"/>
            <w:vAlign w:val="center"/>
          </w:tcPr>
          <w:p w:rsidR="004E1CC8" w:rsidRDefault="004E1CC8">
            <w:pPr>
              <w:pStyle w:val="142"/>
              <w:jc w:val="right"/>
              <w:rPr>
                <w:szCs w:val="24"/>
              </w:rPr>
            </w:pPr>
            <w:r>
              <w:rPr>
                <w:rFonts w:hint="eastAsia"/>
                <w:szCs w:val="24"/>
              </w:rPr>
              <w:t>3,785</w:t>
            </w:r>
          </w:p>
        </w:tc>
        <w:tc>
          <w:tcPr>
            <w:tcW w:w="1191" w:type="dxa"/>
            <w:shd w:val="clear" w:color="auto" w:fill="auto"/>
            <w:vAlign w:val="center"/>
          </w:tcPr>
          <w:p w:rsidR="004E1CC8" w:rsidRDefault="004E1CC8">
            <w:pPr>
              <w:pStyle w:val="142"/>
              <w:jc w:val="right"/>
              <w:rPr>
                <w:szCs w:val="24"/>
              </w:rPr>
            </w:pPr>
            <w:r>
              <w:rPr>
                <w:rFonts w:hint="eastAsia"/>
                <w:szCs w:val="24"/>
              </w:rPr>
              <w:t>66,261</w:t>
            </w:r>
          </w:p>
        </w:tc>
        <w:tc>
          <w:tcPr>
            <w:tcW w:w="1190" w:type="dxa"/>
            <w:vAlign w:val="center"/>
          </w:tcPr>
          <w:p w:rsidR="004E1CC8" w:rsidRPr="00E679FC" w:rsidRDefault="004E1CC8">
            <w:pPr>
              <w:pStyle w:val="142"/>
              <w:jc w:val="right"/>
              <w:rPr>
                <w:szCs w:val="24"/>
              </w:rPr>
            </w:pPr>
            <w:r>
              <w:rPr>
                <w:rFonts w:hint="eastAsia"/>
                <w:szCs w:val="24"/>
              </w:rPr>
              <w:t>127,546</w:t>
            </w:r>
          </w:p>
        </w:tc>
        <w:tc>
          <w:tcPr>
            <w:tcW w:w="1191" w:type="dxa"/>
            <w:vAlign w:val="center"/>
          </w:tcPr>
          <w:p w:rsidR="004E1CC8" w:rsidRPr="00E679FC" w:rsidRDefault="004E1CC8">
            <w:pPr>
              <w:pStyle w:val="142"/>
              <w:jc w:val="right"/>
              <w:rPr>
                <w:szCs w:val="24"/>
              </w:rPr>
            </w:pPr>
            <w:r>
              <w:rPr>
                <w:rFonts w:hint="eastAsia"/>
                <w:szCs w:val="24"/>
              </w:rPr>
              <w:t>122,603</w:t>
            </w:r>
          </w:p>
        </w:tc>
        <w:tc>
          <w:tcPr>
            <w:tcW w:w="1191" w:type="dxa"/>
            <w:vAlign w:val="center"/>
          </w:tcPr>
          <w:p w:rsidR="004E1CC8" w:rsidRPr="00E679FC" w:rsidRDefault="004E1CC8">
            <w:pPr>
              <w:pStyle w:val="142"/>
              <w:jc w:val="right"/>
              <w:rPr>
                <w:szCs w:val="24"/>
              </w:rPr>
            </w:pPr>
            <w:r>
              <w:rPr>
                <w:rFonts w:hint="eastAsia"/>
                <w:szCs w:val="24"/>
              </w:rPr>
              <w:t>263,690</w:t>
            </w:r>
          </w:p>
        </w:tc>
      </w:tr>
      <w:tr w:rsidR="004E1CC8" w:rsidRPr="00EA1FCD">
        <w:trPr>
          <w:trHeight w:val="340"/>
        </w:trPr>
        <w:tc>
          <w:tcPr>
            <w:tcW w:w="1985" w:type="dxa"/>
            <w:shd w:val="clear" w:color="auto" w:fill="auto"/>
            <w:vAlign w:val="center"/>
          </w:tcPr>
          <w:p w:rsidR="004E1CC8" w:rsidRPr="00E679FC" w:rsidRDefault="004E1CC8">
            <w:pPr>
              <w:pStyle w:val="142"/>
              <w:jc w:val="center"/>
              <w:rPr>
                <w:szCs w:val="24"/>
              </w:rPr>
            </w:pPr>
            <w:r>
              <w:rPr>
                <w:rFonts w:hint="eastAsia"/>
                <w:szCs w:val="24"/>
              </w:rPr>
              <w:t>執行數(4)</w:t>
            </w:r>
          </w:p>
        </w:tc>
        <w:tc>
          <w:tcPr>
            <w:tcW w:w="1190" w:type="dxa"/>
            <w:vAlign w:val="center"/>
          </w:tcPr>
          <w:p w:rsidR="004E1CC8" w:rsidRPr="00E679FC" w:rsidRDefault="004E1CC8">
            <w:pPr>
              <w:pStyle w:val="142"/>
              <w:jc w:val="right"/>
              <w:rPr>
                <w:szCs w:val="24"/>
              </w:rPr>
            </w:pPr>
            <w:r>
              <w:rPr>
                <w:rFonts w:hint="eastAsia"/>
                <w:szCs w:val="24"/>
              </w:rPr>
              <w:t>0</w:t>
            </w:r>
          </w:p>
        </w:tc>
        <w:tc>
          <w:tcPr>
            <w:tcW w:w="1191" w:type="dxa"/>
            <w:shd w:val="clear" w:color="auto" w:fill="auto"/>
            <w:vAlign w:val="center"/>
          </w:tcPr>
          <w:p w:rsidR="004E1CC8" w:rsidRPr="00E679FC" w:rsidRDefault="004E1CC8">
            <w:pPr>
              <w:pStyle w:val="142"/>
              <w:jc w:val="right"/>
              <w:rPr>
                <w:szCs w:val="24"/>
              </w:rPr>
            </w:pPr>
            <w:r>
              <w:rPr>
                <w:rFonts w:hint="eastAsia"/>
                <w:szCs w:val="24"/>
              </w:rPr>
              <w:t>523</w:t>
            </w:r>
          </w:p>
        </w:tc>
        <w:tc>
          <w:tcPr>
            <w:tcW w:w="1190" w:type="dxa"/>
            <w:vAlign w:val="center"/>
          </w:tcPr>
          <w:p w:rsidR="004E1CC8" w:rsidRPr="00E679FC" w:rsidRDefault="004E1CC8">
            <w:pPr>
              <w:pStyle w:val="142"/>
              <w:jc w:val="right"/>
              <w:rPr>
                <w:szCs w:val="24"/>
              </w:rPr>
            </w:pPr>
            <w:r>
              <w:rPr>
                <w:rFonts w:hint="eastAsia"/>
                <w:szCs w:val="24"/>
              </w:rPr>
              <w:t>4,943</w:t>
            </w:r>
          </w:p>
        </w:tc>
        <w:tc>
          <w:tcPr>
            <w:tcW w:w="1191" w:type="dxa"/>
            <w:vAlign w:val="center"/>
          </w:tcPr>
          <w:p w:rsidR="004E1CC8" w:rsidRPr="00E679FC" w:rsidRDefault="004E1CC8">
            <w:pPr>
              <w:pStyle w:val="142"/>
              <w:jc w:val="right"/>
              <w:rPr>
                <w:szCs w:val="24"/>
              </w:rPr>
            </w:pPr>
            <w:r>
              <w:rPr>
                <w:rFonts w:hint="eastAsia"/>
                <w:szCs w:val="24"/>
              </w:rPr>
              <w:t>29,673</w:t>
            </w:r>
          </w:p>
        </w:tc>
        <w:tc>
          <w:tcPr>
            <w:tcW w:w="1191" w:type="dxa"/>
            <w:vAlign w:val="center"/>
          </w:tcPr>
          <w:p w:rsidR="004E1CC8" w:rsidRPr="00E679FC" w:rsidRDefault="004E1CC8">
            <w:pPr>
              <w:pStyle w:val="142"/>
              <w:jc w:val="right"/>
              <w:rPr>
                <w:szCs w:val="24"/>
              </w:rPr>
            </w:pPr>
            <w:r>
              <w:rPr>
                <w:rFonts w:hint="eastAsia"/>
                <w:szCs w:val="24"/>
              </w:rPr>
              <w:t>114,636</w:t>
            </w:r>
          </w:p>
        </w:tc>
      </w:tr>
      <w:tr w:rsidR="004E1CC8" w:rsidRPr="00EA1FCD">
        <w:trPr>
          <w:trHeight w:val="340"/>
        </w:trPr>
        <w:tc>
          <w:tcPr>
            <w:tcW w:w="1985" w:type="dxa"/>
            <w:shd w:val="clear" w:color="auto" w:fill="auto"/>
            <w:vAlign w:val="center"/>
          </w:tcPr>
          <w:p w:rsidR="004E1CC8" w:rsidRDefault="004E1CC8">
            <w:pPr>
              <w:pStyle w:val="142"/>
              <w:jc w:val="center"/>
              <w:rPr>
                <w:szCs w:val="24"/>
              </w:rPr>
            </w:pPr>
            <w:r>
              <w:rPr>
                <w:rFonts w:hint="eastAsia"/>
                <w:szCs w:val="24"/>
              </w:rPr>
              <w:t>預算執行率</w:t>
            </w:r>
          </w:p>
          <w:p w:rsidR="004E1CC8" w:rsidRPr="00E679FC" w:rsidRDefault="004E1CC8">
            <w:pPr>
              <w:pStyle w:val="142"/>
              <w:jc w:val="center"/>
              <w:rPr>
                <w:szCs w:val="24"/>
              </w:rPr>
            </w:pPr>
            <w:r>
              <w:rPr>
                <w:rFonts w:hint="eastAsia"/>
                <w:szCs w:val="24"/>
              </w:rPr>
              <w:t>(5=4/3*100%)</w:t>
            </w:r>
          </w:p>
        </w:tc>
        <w:tc>
          <w:tcPr>
            <w:tcW w:w="1190" w:type="dxa"/>
            <w:vAlign w:val="center"/>
          </w:tcPr>
          <w:p w:rsidR="004E1CC8" w:rsidRPr="00E679FC" w:rsidRDefault="004E1CC8">
            <w:pPr>
              <w:pStyle w:val="142"/>
              <w:jc w:val="right"/>
              <w:rPr>
                <w:szCs w:val="24"/>
              </w:rPr>
            </w:pPr>
            <w:r>
              <w:rPr>
                <w:rFonts w:hint="eastAsia"/>
                <w:szCs w:val="24"/>
              </w:rPr>
              <w:t>0</w:t>
            </w:r>
          </w:p>
        </w:tc>
        <w:tc>
          <w:tcPr>
            <w:tcW w:w="1191" w:type="dxa"/>
            <w:shd w:val="clear" w:color="auto" w:fill="auto"/>
            <w:vAlign w:val="center"/>
          </w:tcPr>
          <w:p w:rsidR="004E1CC8" w:rsidRPr="00E679FC" w:rsidRDefault="004E1CC8">
            <w:pPr>
              <w:pStyle w:val="142"/>
              <w:jc w:val="right"/>
              <w:rPr>
                <w:szCs w:val="24"/>
              </w:rPr>
            </w:pPr>
            <w:r>
              <w:rPr>
                <w:rFonts w:hint="eastAsia"/>
                <w:szCs w:val="24"/>
              </w:rPr>
              <w:t>0.79</w:t>
            </w:r>
          </w:p>
        </w:tc>
        <w:tc>
          <w:tcPr>
            <w:tcW w:w="1190" w:type="dxa"/>
            <w:vAlign w:val="center"/>
          </w:tcPr>
          <w:p w:rsidR="004E1CC8" w:rsidRPr="00E679FC" w:rsidRDefault="004E1CC8">
            <w:pPr>
              <w:pStyle w:val="142"/>
              <w:jc w:val="right"/>
              <w:rPr>
                <w:szCs w:val="24"/>
              </w:rPr>
            </w:pPr>
            <w:r>
              <w:rPr>
                <w:rFonts w:hint="eastAsia"/>
                <w:szCs w:val="24"/>
              </w:rPr>
              <w:t>3.88</w:t>
            </w:r>
          </w:p>
        </w:tc>
        <w:tc>
          <w:tcPr>
            <w:tcW w:w="1191" w:type="dxa"/>
            <w:vAlign w:val="center"/>
          </w:tcPr>
          <w:p w:rsidR="004E1CC8" w:rsidRPr="00E679FC" w:rsidRDefault="004E1CC8">
            <w:pPr>
              <w:pStyle w:val="142"/>
              <w:jc w:val="right"/>
              <w:rPr>
                <w:szCs w:val="24"/>
              </w:rPr>
            </w:pPr>
            <w:r>
              <w:rPr>
                <w:rFonts w:hint="eastAsia"/>
                <w:szCs w:val="24"/>
              </w:rPr>
              <w:t>24.20</w:t>
            </w:r>
          </w:p>
        </w:tc>
        <w:tc>
          <w:tcPr>
            <w:tcW w:w="1191" w:type="dxa"/>
            <w:vAlign w:val="center"/>
          </w:tcPr>
          <w:p w:rsidR="004E1CC8" w:rsidRPr="00E679FC" w:rsidRDefault="004E1CC8">
            <w:pPr>
              <w:pStyle w:val="142"/>
              <w:jc w:val="right"/>
              <w:rPr>
                <w:szCs w:val="24"/>
              </w:rPr>
            </w:pPr>
            <w:r>
              <w:rPr>
                <w:rFonts w:hint="eastAsia"/>
                <w:szCs w:val="24"/>
              </w:rPr>
              <w:t>43.47</w:t>
            </w:r>
          </w:p>
        </w:tc>
      </w:tr>
    </w:tbl>
    <w:p w:rsidR="004E1CC8" w:rsidRPr="008056E4" w:rsidRDefault="004E1CC8" w:rsidP="004E1CC8">
      <w:pPr>
        <w:pStyle w:val="142"/>
      </w:pPr>
      <w:r>
        <w:rPr>
          <w:rFonts w:hint="eastAsia"/>
        </w:rPr>
        <w:t xml:space="preserve">     </w:t>
      </w:r>
      <w:r w:rsidRPr="008056E4">
        <w:rPr>
          <w:rFonts w:hint="eastAsia"/>
        </w:rPr>
        <w:t>資料來源：</w:t>
      </w:r>
      <w:r>
        <w:rPr>
          <w:rFonts w:hint="eastAsia"/>
        </w:rPr>
        <w:t>關務</w:t>
      </w:r>
      <w:r w:rsidRPr="008056E4">
        <w:rPr>
          <w:rFonts w:hint="eastAsia"/>
        </w:rPr>
        <w:t>署。</w:t>
      </w:r>
    </w:p>
    <w:p w:rsidR="004E1CC8" w:rsidRDefault="004E1CC8" w:rsidP="004E1CC8">
      <w:pPr>
        <w:ind w:left="566" w:firstLine="566"/>
      </w:pPr>
      <w:r w:rsidRPr="002A0C41">
        <w:rPr>
          <w:rFonts w:hint="eastAsia"/>
          <w:snapToGrid/>
        </w:rPr>
        <w:t>綜上，</w:t>
      </w:r>
      <w:r>
        <w:rPr>
          <w:rFonts w:hint="eastAsia"/>
        </w:rPr>
        <w:t>為強化</w:t>
      </w:r>
      <w:r w:rsidRPr="00563CAA">
        <w:rPr>
          <w:rFonts w:hint="eastAsia"/>
        </w:rPr>
        <w:t>緝獲私貨存儲安全</w:t>
      </w:r>
      <w:r>
        <w:rPr>
          <w:rFonts w:hint="eastAsia"/>
        </w:rPr>
        <w:t>，關務署自108年度起執行</w:t>
      </w:r>
      <w:r w:rsidRPr="00563CAA">
        <w:rPr>
          <w:rFonts w:hint="eastAsia"/>
        </w:rPr>
        <w:t>基隆關西</w:t>
      </w:r>
      <w:r>
        <w:rPr>
          <w:rFonts w:hint="eastAsia"/>
        </w:rPr>
        <w:t>16</w:t>
      </w:r>
      <w:r w:rsidRPr="00563CAA">
        <w:rPr>
          <w:rFonts w:hint="eastAsia"/>
        </w:rPr>
        <w:t>私貨倉庫新建計畫</w:t>
      </w:r>
      <w:r>
        <w:rPr>
          <w:rFonts w:hint="eastAsia"/>
        </w:rPr>
        <w:t>，惟因</w:t>
      </w:r>
      <w:r w:rsidRPr="00563CAA">
        <w:rPr>
          <w:rFonts w:hint="eastAsia"/>
        </w:rPr>
        <w:t>執行進度</w:t>
      </w:r>
      <w:r>
        <w:rPr>
          <w:rFonts w:hint="eastAsia"/>
        </w:rPr>
        <w:t>落後</w:t>
      </w:r>
      <w:r w:rsidRPr="00563CAA">
        <w:rPr>
          <w:rFonts w:hint="eastAsia"/>
        </w:rPr>
        <w:t>、營建物價上漲</w:t>
      </w:r>
      <w:r>
        <w:rPr>
          <w:rFonts w:hint="eastAsia"/>
        </w:rPr>
        <w:t>及業務需要等因素</w:t>
      </w:r>
      <w:r w:rsidRPr="008D7A53">
        <w:rPr>
          <w:rFonts w:hAnsi="標楷體" w:hint="eastAsia"/>
        </w:rPr>
        <w:t>，</w:t>
      </w:r>
      <w:r>
        <w:rPr>
          <w:rFonts w:hAnsi="標楷體" w:hint="eastAsia"/>
        </w:rPr>
        <w:t>經行政院111</w:t>
      </w:r>
      <w:r w:rsidRPr="00025B69">
        <w:rPr>
          <w:rFonts w:hAnsi="標楷體" w:hint="eastAsia"/>
        </w:rPr>
        <w:t>年</w:t>
      </w:r>
      <w:r>
        <w:rPr>
          <w:rFonts w:hAnsi="標楷體" w:hint="eastAsia"/>
        </w:rPr>
        <w:t>6</w:t>
      </w:r>
      <w:r w:rsidRPr="00025B69">
        <w:rPr>
          <w:rFonts w:hAnsi="標楷體" w:hint="eastAsia"/>
        </w:rPr>
        <w:t>月核定</w:t>
      </w:r>
      <w:r>
        <w:rPr>
          <w:rFonts w:hAnsi="標楷體" w:hint="eastAsia"/>
        </w:rPr>
        <w:t>修正計畫將辦理期程延至114年度，總經費增加為</w:t>
      </w:r>
      <w:r>
        <w:rPr>
          <w:rFonts w:hint="eastAsia"/>
        </w:rPr>
        <w:t>4億164萬5千元，而113年度再因</w:t>
      </w:r>
      <w:r w:rsidRPr="00D566B5">
        <w:rPr>
          <w:rFonts w:hint="eastAsia"/>
        </w:rPr>
        <w:t>執行進度未如預期，</w:t>
      </w:r>
      <w:r>
        <w:rPr>
          <w:rFonts w:hint="eastAsia"/>
        </w:rPr>
        <w:t>經該</w:t>
      </w:r>
      <w:r w:rsidRPr="00D566B5">
        <w:rPr>
          <w:rFonts w:hint="eastAsia"/>
        </w:rPr>
        <w:t>署自行管制個案計畫評核結果為乙</w:t>
      </w:r>
      <w:r>
        <w:rPr>
          <w:rFonts w:hint="eastAsia"/>
        </w:rPr>
        <w:t>，允宜加強控管落實執行，俾儘速如質完成。</w:t>
      </w:r>
      <w:bookmarkEnd w:id="10"/>
    </w:p>
    <w:p w:rsidR="004E1CC8" w:rsidRDefault="004E1CC8" w:rsidP="004E1CC8">
      <w:pPr>
        <w:pStyle w:val="ac"/>
      </w:pPr>
      <w:r w:rsidRPr="006B3036">
        <w:rPr>
          <w:rFonts w:hint="eastAsia"/>
        </w:rPr>
        <w:t>(分機：8661鄧凱文)</w:t>
      </w:r>
    </w:p>
    <w:p w:rsidR="004E1CC8" w:rsidRDefault="004E1CC8" w:rsidP="004E1CC8">
      <w:pPr>
        <w:pStyle w:val="ac"/>
        <w:rPr>
          <w:rFonts w:hint="eastAsia"/>
        </w:rPr>
      </w:pPr>
    </w:p>
    <w:p w:rsidR="00726957" w:rsidRPr="0070050A" w:rsidRDefault="00726957" w:rsidP="00996D4A">
      <w:pPr>
        <w:pStyle w:val="14"/>
        <w:ind w:left="434" w:hangingChars="153" w:hanging="434"/>
        <w:rPr>
          <w:snapToGrid/>
          <w:lang w:eastAsia="zh-HK"/>
        </w:rPr>
      </w:pPr>
      <w:bookmarkStart w:id="14" w:name="_Toc216344978"/>
      <w:r w:rsidRPr="0070050A">
        <w:rPr>
          <w:rFonts w:hint="eastAsia"/>
        </w:rPr>
        <w:t>四、</w:t>
      </w:r>
      <w:r w:rsidR="004F4174" w:rsidRPr="004F4174">
        <w:rPr>
          <w:rFonts w:hint="eastAsia"/>
        </w:rPr>
        <w:t>近年中央政府稅課收入決算連年超</w:t>
      </w:r>
      <w:r w:rsidR="004F4174">
        <w:rPr>
          <w:rFonts w:hint="eastAsia"/>
          <w:lang w:eastAsia="zh-HK"/>
        </w:rPr>
        <w:t>逾</w:t>
      </w:r>
      <w:r w:rsidR="004F4174" w:rsidRPr="004F4174">
        <w:rPr>
          <w:rFonts w:hint="eastAsia"/>
        </w:rPr>
        <w:t>預算，</w:t>
      </w:r>
      <w:r w:rsidR="00996D4A">
        <w:rPr>
          <w:rFonts w:hint="eastAsia"/>
          <w:snapToGrid/>
        </w:rPr>
        <w:t>113</w:t>
      </w:r>
      <w:r w:rsidR="00996D4A">
        <w:rPr>
          <w:rFonts w:hint="eastAsia"/>
          <w:snapToGrid/>
          <w:lang w:eastAsia="zh-HK"/>
        </w:rPr>
        <w:t>年度中央政府收入淨額占各級政府合計數</w:t>
      </w:r>
      <w:r w:rsidR="00C20025">
        <w:rPr>
          <w:rFonts w:hint="eastAsia"/>
          <w:snapToGrid/>
          <w:lang w:eastAsia="zh-HK"/>
        </w:rPr>
        <w:t>之</w:t>
      </w:r>
      <w:r w:rsidR="00996D4A">
        <w:rPr>
          <w:rFonts w:hint="eastAsia"/>
          <w:snapToGrid/>
          <w:lang w:eastAsia="zh-HK"/>
        </w:rPr>
        <w:t>比率</w:t>
      </w:r>
      <w:r w:rsidR="00856BFD">
        <w:rPr>
          <w:rFonts w:hint="eastAsia"/>
          <w:snapToGrid/>
          <w:lang w:eastAsia="zh-HK"/>
        </w:rPr>
        <w:t>亦</w:t>
      </w:r>
      <w:r w:rsidR="00C20025">
        <w:rPr>
          <w:rFonts w:hint="eastAsia"/>
          <w:snapToGrid/>
          <w:lang w:eastAsia="zh-HK"/>
        </w:rPr>
        <w:t>係</w:t>
      </w:r>
      <w:r w:rsidR="00996D4A">
        <w:rPr>
          <w:rFonts w:hint="eastAsia"/>
          <w:snapToGrid/>
          <w:lang w:eastAsia="zh-HK"/>
        </w:rPr>
        <w:t>歷年最高</w:t>
      </w:r>
      <w:r w:rsidR="00996D4A">
        <w:rPr>
          <w:rFonts w:hint="eastAsia"/>
          <w:snapToGrid/>
        </w:rPr>
        <w:t>，</w:t>
      </w:r>
      <w:r w:rsidR="006A7217">
        <w:rPr>
          <w:rFonts w:hint="eastAsia"/>
          <w:snapToGrid/>
          <w:lang w:eastAsia="zh-HK"/>
        </w:rPr>
        <w:t>對</w:t>
      </w:r>
      <w:r w:rsidR="006A7217" w:rsidRPr="006A7217">
        <w:rPr>
          <w:rFonts w:hint="eastAsia"/>
          <w:snapToGrid/>
        </w:rPr>
        <w:t>於財劃法修正調整</w:t>
      </w:r>
      <w:r w:rsidR="006A7217">
        <w:rPr>
          <w:rFonts w:hint="eastAsia"/>
          <w:snapToGrid/>
          <w:lang w:eastAsia="zh-HK"/>
        </w:rPr>
        <w:t>中央政府</w:t>
      </w:r>
      <w:r w:rsidR="006A7217" w:rsidRPr="006A7217">
        <w:rPr>
          <w:rFonts w:hint="eastAsia"/>
          <w:snapToGrid/>
        </w:rPr>
        <w:t>稅課收入分成比率</w:t>
      </w:r>
      <w:r w:rsidR="006A7217">
        <w:rPr>
          <w:rFonts w:hint="eastAsia"/>
          <w:snapToGrid/>
        </w:rPr>
        <w:t>，</w:t>
      </w:r>
      <w:r w:rsidR="001760EA" w:rsidRPr="0070050A">
        <w:rPr>
          <w:rFonts w:hint="eastAsia"/>
          <w:snapToGrid/>
        </w:rPr>
        <w:t>允</w:t>
      </w:r>
      <w:r w:rsidR="00480D99">
        <w:rPr>
          <w:rFonts w:hint="eastAsia"/>
          <w:snapToGrid/>
        </w:rPr>
        <w:t>宜</w:t>
      </w:r>
      <w:r w:rsidR="00C20025">
        <w:rPr>
          <w:rFonts w:hint="eastAsia"/>
          <w:snapToGrid/>
          <w:lang w:eastAsia="zh-HK"/>
        </w:rPr>
        <w:t>妥善規劃</w:t>
      </w:r>
      <w:r w:rsidR="00A30D7A">
        <w:rPr>
          <w:rFonts w:hint="eastAsia"/>
          <w:snapToGrid/>
          <w:lang w:eastAsia="zh-HK"/>
        </w:rPr>
        <w:t>以提升財政韌性</w:t>
      </w:r>
      <w:bookmarkEnd w:id="14"/>
    </w:p>
    <w:p w:rsidR="00726957" w:rsidRPr="00125145" w:rsidRDefault="00726957" w:rsidP="00726957">
      <w:pPr>
        <w:ind w:left="566" w:firstLine="566"/>
        <w:rPr>
          <w:rFonts w:hAnsi="標楷體" w:cs="新細明體"/>
        </w:rPr>
      </w:pPr>
      <w:bookmarkStart w:id="15" w:name="_Hlk145493441"/>
      <w:r w:rsidRPr="0070050A">
        <w:rPr>
          <w:rFonts w:hint="eastAsia"/>
        </w:rPr>
        <w:t>1</w:t>
      </w:r>
      <w:r w:rsidRPr="0070050A">
        <w:t>1</w:t>
      </w:r>
      <w:r w:rsidR="00A30D7A">
        <w:rPr>
          <w:rFonts w:hint="eastAsia"/>
        </w:rPr>
        <w:t>3</w:t>
      </w:r>
      <w:r w:rsidRPr="0070050A">
        <w:rPr>
          <w:rFonts w:hint="eastAsia"/>
        </w:rPr>
        <w:t>年度中央政府稅課收入預算數</w:t>
      </w:r>
      <w:r w:rsidR="009F26D2" w:rsidRPr="0070050A">
        <w:rPr>
          <w:rFonts w:hint="eastAsia"/>
        </w:rPr>
        <w:t>2</w:t>
      </w:r>
      <w:r w:rsidRPr="0070050A">
        <w:rPr>
          <w:rFonts w:hint="eastAsia"/>
        </w:rPr>
        <w:t>兆</w:t>
      </w:r>
      <w:r w:rsidR="00A30D7A">
        <w:rPr>
          <w:rFonts w:hint="eastAsia"/>
        </w:rPr>
        <w:t>3,140</w:t>
      </w:r>
      <w:r w:rsidRPr="0070050A">
        <w:rPr>
          <w:rFonts w:hint="eastAsia"/>
        </w:rPr>
        <w:t>億</w:t>
      </w:r>
      <w:r w:rsidR="00A30D7A">
        <w:rPr>
          <w:rFonts w:hint="eastAsia"/>
        </w:rPr>
        <w:t>2</w:t>
      </w:r>
      <w:r w:rsidR="009F26D2" w:rsidRPr="0070050A">
        <w:t>,000</w:t>
      </w:r>
      <w:r w:rsidR="009F26D2" w:rsidRPr="0070050A">
        <w:rPr>
          <w:rFonts w:hint="eastAsia"/>
        </w:rPr>
        <w:t>萬</w:t>
      </w:r>
      <w:r w:rsidRPr="0070050A">
        <w:rPr>
          <w:rFonts w:hint="eastAsia"/>
        </w:rPr>
        <w:t>元，決算審定數2兆</w:t>
      </w:r>
      <w:r w:rsidR="00A30D7A">
        <w:rPr>
          <w:rFonts w:hint="eastAsia"/>
        </w:rPr>
        <w:t>6,897</w:t>
      </w:r>
      <w:r w:rsidRPr="0070050A">
        <w:rPr>
          <w:rFonts w:hint="eastAsia"/>
        </w:rPr>
        <w:t>億</w:t>
      </w:r>
      <w:r w:rsidR="00A30D7A">
        <w:rPr>
          <w:rFonts w:hint="eastAsia"/>
        </w:rPr>
        <w:t>5,552</w:t>
      </w:r>
      <w:r w:rsidR="009F26D2" w:rsidRPr="0070050A">
        <w:rPr>
          <w:rFonts w:hint="eastAsia"/>
        </w:rPr>
        <w:t>萬</w:t>
      </w:r>
      <w:r w:rsidR="00A30D7A">
        <w:rPr>
          <w:rFonts w:hint="eastAsia"/>
        </w:rPr>
        <w:t>7</w:t>
      </w:r>
      <w:r w:rsidR="009F26D2" w:rsidRPr="0070050A">
        <w:rPr>
          <w:rFonts w:hint="eastAsia"/>
        </w:rPr>
        <w:t>千</w:t>
      </w:r>
      <w:r w:rsidRPr="0070050A">
        <w:rPr>
          <w:rFonts w:hint="eastAsia"/>
        </w:rPr>
        <w:t>元，決算數</w:t>
      </w:r>
      <w:r w:rsidR="0090570E" w:rsidRPr="0070050A">
        <w:rPr>
          <w:rFonts w:hint="eastAsia"/>
        </w:rPr>
        <w:t>逾</w:t>
      </w:r>
      <w:r w:rsidRPr="0070050A">
        <w:rPr>
          <w:rFonts w:hint="eastAsia"/>
        </w:rPr>
        <w:t>預算</w:t>
      </w:r>
      <w:r w:rsidRPr="00125145">
        <w:rPr>
          <w:rFonts w:hint="eastAsia"/>
        </w:rPr>
        <w:t>數</w:t>
      </w:r>
      <w:r w:rsidR="00A30D7A">
        <w:rPr>
          <w:rFonts w:hint="eastAsia"/>
        </w:rPr>
        <w:t>3,757</w:t>
      </w:r>
      <w:r w:rsidRPr="00125145">
        <w:rPr>
          <w:rFonts w:hint="eastAsia"/>
        </w:rPr>
        <w:t>億</w:t>
      </w:r>
      <w:r w:rsidR="00A30D7A">
        <w:rPr>
          <w:rFonts w:hint="eastAsia"/>
        </w:rPr>
        <w:t>3,552</w:t>
      </w:r>
      <w:r w:rsidR="009F26D2" w:rsidRPr="00125145">
        <w:rPr>
          <w:rFonts w:hint="eastAsia"/>
        </w:rPr>
        <w:t>萬</w:t>
      </w:r>
      <w:r w:rsidR="00A30D7A">
        <w:rPr>
          <w:rFonts w:hint="eastAsia"/>
        </w:rPr>
        <w:t>7</w:t>
      </w:r>
      <w:r w:rsidR="009F26D2" w:rsidRPr="00125145">
        <w:rPr>
          <w:rFonts w:hint="eastAsia"/>
        </w:rPr>
        <w:t>千</w:t>
      </w:r>
      <w:r w:rsidRPr="00125145">
        <w:rPr>
          <w:rFonts w:hint="eastAsia"/>
        </w:rPr>
        <w:t>元</w:t>
      </w:r>
      <w:bookmarkEnd w:id="15"/>
      <w:r w:rsidRPr="00125145">
        <w:rPr>
          <w:rFonts w:hint="eastAsia"/>
        </w:rPr>
        <w:t>(</w:t>
      </w:r>
      <w:r w:rsidR="009F26D2" w:rsidRPr="00125145">
        <w:rPr>
          <w:rFonts w:hint="eastAsia"/>
        </w:rPr>
        <w:t>預算達成率11</w:t>
      </w:r>
      <w:r w:rsidR="00A30D7A">
        <w:rPr>
          <w:rFonts w:hint="eastAsia"/>
        </w:rPr>
        <w:t>6</w:t>
      </w:r>
      <w:r w:rsidR="009F26D2" w:rsidRPr="00125145">
        <w:rPr>
          <w:rFonts w:hint="eastAsia"/>
        </w:rPr>
        <w:t>.</w:t>
      </w:r>
      <w:r w:rsidR="00A30D7A">
        <w:rPr>
          <w:rFonts w:hint="eastAsia"/>
        </w:rPr>
        <w:t>24</w:t>
      </w:r>
      <w:r w:rsidR="009F26D2" w:rsidRPr="00125145">
        <w:rPr>
          <w:rFonts w:hint="eastAsia"/>
        </w:rPr>
        <w:t>%</w:t>
      </w:r>
      <w:r w:rsidRPr="00125145">
        <w:t>)</w:t>
      </w:r>
      <w:r w:rsidRPr="00125145">
        <w:rPr>
          <w:rFonts w:hint="eastAsia"/>
        </w:rPr>
        <w:t>。</w:t>
      </w:r>
      <w:r w:rsidRPr="00125145">
        <w:rPr>
          <w:rFonts w:hAnsi="標楷體" w:cs="新細明體" w:hint="eastAsia"/>
        </w:rPr>
        <w:t>經查：</w:t>
      </w:r>
    </w:p>
    <w:p w:rsidR="009F26D2" w:rsidRPr="00125145" w:rsidRDefault="006E4ECF" w:rsidP="00726957">
      <w:pPr>
        <w:pStyle w:val="a4"/>
        <w:ind w:left="849" w:hanging="283"/>
        <w:rPr>
          <w:b/>
          <w:bCs/>
        </w:rPr>
      </w:pPr>
      <w:r>
        <w:rPr>
          <w:rFonts w:hint="eastAsia"/>
          <w:b/>
          <w:bCs/>
        </w:rPr>
        <w:t>(</w:t>
      </w:r>
      <w:r w:rsidR="002F5598">
        <w:rPr>
          <w:rFonts w:hint="eastAsia"/>
          <w:b/>
          <w:bCs/>
          <w:lang w:eastAsia="zh-HK"/>
        </w:rPr>
        <w:t>一</w:t>
      </w:r>
      <w:r>
        <w:rPr>
          <w:rFonts w:hint="eastAsia"/>
          <w:b/>
          <w:bCs/>
        </w:rPr>
        <w:t>)</w:t>
      </w:r>
      <w:r w:rsidR="00107071" w:rsidRPr="00107071">
        <w:rPr>
          <w:rFonts w:hint="eastAsia"/>
          <w:b/>
          <w:bCs/>
        </w:rPr>
        <w:t>中央政府歲入主要</w:t>
      </w:r>
      <w:r w:rsidR="00107071">
        <w:rPr>
          <w:rFonts w:hint="eastAsia"/>
          <w:b/>
          <w:bCs/>
          <w:lang w:eastAsia="zh-HK"/>
        </w:rPr>
        <w:t>來自稅課</w:t>
      </w:r>
      <w:r w:rsidR="00107071" w:rsidRPr="00107071">
        <w:rPr>
          <w:rFonts w:hint="eastAsia"/>
          <w:b/>
          <w:bCs/>
        </w:rPr>
        <w:t>收入，</w:t>
      </w:r>
      <w:r w:rsidR="00107071">
        <w:rPr>
          <w:rFonts w:hint="eastAsia"/>
          <w:b/>
          <w:bCs/>
        </w:rPr>
        <w:t>110</w:t>
      </w:r>
      <w:r w:rsidR="00107071">
        <w:rPr>
          <w:rFonts w:hint="eastAsia"/>
          <w:b/>
          <w:bCs/>
          <w:lang w:eastAsia="zh-HK"/>
        </w:rPr>
        <w:t>至</w:t>
      </w:r>
      <w:r w:rsidR="00107071">
        <w:rPr>
          <w:rFonts w:hint="eastAsia"/>
          <w:b/>
          <w:bCs/>
        </w:rPr>
        <w:t>113</w:t>
      </w:r>
      <w:r w:rsidR="00107071">
        <w:rPr>
          <w:rFonts w:hint="eastAsia"/>
          <w:b/>
          <w:bCs/>
          <w:lang w:eastAsia="zh-HK"/>
        </w:rPr>
        <w:t>年度</w:t>
      </w:r>
      <w:r w:rsidR="00107071" w:rsidRPr="00107071">
        <w:rPr>
          <w:rFonts w:hint="eastAsia"/>
          <w:b/>
          <w:bCs/>
          <w:lang w:eastAsia="zh-HK"/>
        </w:rPr>
        <w:t>中央政府稅課收入決算數</w:t>
      </w:r>
      <w:r w:rsidR="00107071">
        <w:rPr>
          <w:rFonts w:hint="eastAsia"/>
          <w:b/>
          <w:bCs/>
          <w:lang w:eastAsia="zh-HK"/>
        </w:rPr>
        <w:t>雖</w:t>
      </w:r>
      <w:r w:rsidR="00415E70">
        <w:rPr>
          <w:rFonts w:hint="eastAsia"/>
          <w:b/>
          <w:bCs/>
          <w:lang w:eastAsia="zh-HK"/>
        </w:rPr>
        <w:t>均</w:t>
      </w:r>
      <w:r w:rsidR="00107071" w:rsidRPr="00107071">
        <w:rPr>
          <w:rFonts w:hint="eastAsia"/>
          <w:b/>
          <w:bCs/>
          <w:lang w:eastAsia="zh-HK"/>
        </w:rPr>
        <w:t>超</w:t>
      </w:r>
      <w:r w:rsidR="002F5598">
        <w:rPr>
          <w:rFonts w:hint="eastAsia"/>
          <w:b/>
          <w:bCs/>
          <w:lang w:eastAsia="zh-HK"/>
        </w:rPr>
        <w:t>逾</w:t>
      </w:r>
      <w:r w:rsidR="00107071" w:rsidRPr="00107071">
        <w:rPr>
          <w:rFonts w:hint="eastAsia"/>
          <w:b/>
          <w:bCs/>
          <w:lang w:eastAsia="zh-HK"/>
        </w:rPr>
        <w:t>預算數，</w:t>
      </w:r>
      <w:r w:rsidR="002F5598">
        <w:rPr>
          <w:rFonts w:hint="eastAsia"/>
          <w:b/>
          <w:bCs/>
          <w:lang w:eastAsia="zh-HK"/>
        </w:rPr>
        <w:t>惟同期間</w:t>
      </w:r>
      <w:r w:rsidR="002F5598" w:rsidRPr="002F5598">
        <w:rPr>
          <w:rFonts w:hint="eastAsia"/>
          <w:b/>
          <w:bCs/>
        </w:rPr>
        <w:t>中央政府支出總額</w:t>
      </w:r>
      <w:r w:rsidR="002F5598">
        <w:rPr>
          <w:rFonts w:hint="eastAsia"/>
          <w:b/>
          <w:bCs/>
          <w:lang w:eastAsia="zh-HK"/>
        </w:rPr>
        <w:t>亦連年創新高</w:t>
      </w:r>
      <w:r w:rsidR="002F5598">
        <w:rPr>
          <w:rFonts w:hint="eastAsia"/>
          <w:b/>
          <w:bCs/>
        </w:rPr>
        <w:t>，</w:t>
      </w:r>
      <w:r w:rsidR="002F5598">
        <w:rPr>
          <w:rFonts w:hint="eastAsia"/>
          <w:b/>
          <w:bCs/>
          <w:lang w:eastAsia="zh-HK"/>
        </w:rPr>
        <w:t>迄</w:t>
      </w:r>
      <w:r w:rsidR="002F5598">
        <w:rPr>
          <w:rFonts w:hint="eastAsia"/>
          <w:b/>
          <w:bCs/>
        </w:rPr>
        <w:t>113</w:t>
      </w:r>
      <w:r w:rsidR="002F5598">
        <w:rPr>
          <w:rFonts w:hint="eastAsia"/>
          <w:b/>
          <w:bCs/>
          <w:lang w:eastAsia="zh-HK"/>
        </w:rPr>
        <w:t>年度已達</w:t>
      </w:r>
      <w:r w:rsidR="002F5598">
        <w:rPr>
          <w:rFonts w:hint="eastAsia"/>
          <w:b/>
          <w:bCs/>
        </w:rPr>
        <w:t>2.78</w:t>
      </w:r>
      <w:r w:rsidR="002F5598" w:rsidRPr="002F5598">
        <w:rPr>
          <w:rFonts w:hint="eastAsia"/>
          <w:b/>
          <w:bCs/>
        </w:rPr>
        <w:t>兆元</w:t>
      </w:r>
    </w:p>
    <w:p w:rsidR="0090570E" w:rsidRDefault="00E71014" w:rsidP="00E71014">
      <w:pPr>
        <w:pStyle w:val="123"/>
        <w:ind w:left="1133" w:hanging="283"/>
      </w:pPr>
      <w:r>
        <w:rPr>
          <w:rFonts w:hint="eastAsia"/>
        </w:rPr>
        <w:t>1.</w:t>
      </w:r>
      <w:r w:rsidR="0090570E" w:rsidRPr="00125145">
        <w:rPr>
          <w:rFonts w:hint="eastAsia"/>
        </w:rPr>
        <w:t>隨經濟成長及租稅政策之調整，近10年</w:t>
      </w:r>
      <w:r w:rsidR="00541E1F">
        <w:rPr>
          <w:rFonts w:hint="eastAsia"/>
        </w:rPr>
        <w:t>(104</w:t>
      </w:r>
      <w:r w:rsidR="00541E1F">
        <w:rPr>
          <w:rFonts w:hint="eastAsia"/>
          <w:lang w:eastAsia="zh-HK"/>
        </w:rPr>
        <w:t>至</w:t>
      </w:r>
      <w:r w:rsidR="00541E1F">
        <w:rPr>
          <w:rFonts w:hint="eastAsia"/>
        </w:rPr>
        <w:t>113</w:t>
      </w:r>
      <w:r w:rsidR="00541E1F">
        <w:rPr>
          <w:rFonts w:hint="eastAsia"/>
          <w:lang w:eastAsia="zh-HK"/>
        </w:rPr>
        <w:t>年度</w:t>
      </w:r>
      <w:r w:rsidR="00541E1F">
        <w:rPr>
          <w:rFonts w:hint="eastAsia"/>
        </w:rPr>
        <w:t>，</w:t>
      </w:r>
      <w:r w:rsidR="00541E1F">
        <w:rPr>
          <w:rFonts w:hint="eastAsia"/>
          <w:lang w:eastAsia="zh-HK"/>
        </w:rPr>
        <w:t>以下同</w:t>
      </w:r>
      <w:r w:rsidR="00541E1F">
        <w:rPr>
          <w:rFonts w:hint="eastAsia"/>
        </w:rPr>
        <w:t>)</w:t>
      </w:r>
      <w:r w:rsidR="0090570E" w:rsidRPr="00125145">
        <w:rPr>
          <w:rFonts w:hint="eastAsia"/>
        </w:rPr>
        <w:t>中央政府稅課收入</w:t>
      </w:r>
      <w:r w:rsidR="00E61804" w:rsidRPr="00125145">
        <w:rPr>
          <w:rFonts w:hint="eastAsia"/>
        </w:rPr>
        <w:t>決算</w:t>
      </w:r>
      <w:r w:rsidR="0090570E" w:rsidRPr="00125145">
        <w:rPr>
          <w:rFonts w:hint="eastAsia"/>
        </w:rPr>
        <w:t>數由10</w:t>
      </w:r>
      <w:r w:rsidR="00E9098A">
        <w:rPr>
          <w:rFonts w:hint="eastAsia"/>
        </w:rPr>
        <w:t>4</w:t>
      </w:r>
      <w:r w:rsidR="0090570E" w:rsidRPr="00125145">
        <w:rPr>
          <w:rFonts w:hint="eastAsia"/>
        </w:rPr>
        <w:t>年度之</w:t>
      </w:r>
      <w:r w:rsidR="0090570E" w:rsidRPr="00125145">
        <w:t>1</w:t>
      </w:r>
      <w:r w:rsidR="0090570E" w:rsidRPr="00125145">
        <w:rPr>
          <w:rFonts w:hint="eastAsia"/>
        </w:rPr>
        <w:t>兆</w:t>
      </w:r>
      <w:r w:rsidR="00E9098A">
        <w:rPr>
          <w:rFonts w:hint="eastAsia"/>
        </w:rPr>
        <w:t>4,651</w:t>
      </w:r>
      <w:r w:rsidR="0090570E" w:rsidRPr="00125145">
        <w:rPr>
          <w:rFonts w:hint="eastAsia"/>
        </w:rPr>
        <w:t>億餘元，成長至11</w:t>
      </w:r>
      <w:r w:rsidR="00E9098A">
        <w:rPr>
          <w:rFonts w:hint="eastAsia"/>
        </w:rPr>
        <w:t>3</w:t>
      </w:r>
      <w:r w:rsidR="0090570E" w:rsidRPr="00125145">
        <w:rPr>
          <w:rFonts w:hint="eastAsia"/>
        </w:rPr>
        <w:t>年度之</w:t>
      </w:r>
      <w:r w:rsidR="0090570E" w:rsidRPr="00125145">
        <w:t>2</w:t>
      </w:r>
      <w:r w:rsidR="0090570E" w:rsidRPr="00125145">
        <w:rPr>
          <w:rFonts w:hint="eastAsia"/>
        </w:rPr>
        <w:t>兆</w:t>
      </w:r>
      <w:r w:rsidR="00E9098A">
        <w:rPr>
          <w:rFonts w:hint="eastAsia"/>
        </w:rPr>
        <w:t>6,897</w:t>
      </w:r>
      <w:r w:rsidR="0090570E" w:rsidRPr="00125145">
        <w:rPr>
          <w:rFonts w:hint="eastAsia"/>
        </w:rPr>
        <w:t>億餘元(增幅83</w:t>
      </w:r>
      <w:r w:rsidR="002A71CC">
        <w:rPr>
          <w:rFonts w:hint="eastAsia"/>
        </w:rPr>
        <w:t>.59</w:t>
      </w:r>
      <w:r w:rsidR="0090570E" w:rsidRPr="00125145">
        <w:rPr>
          <w:rFonts w:hint="eastAsia"/>
        </w:rPr>
        <w:t>%)，占各該年度歲入決算總額</w:t>
      </w:r>
      <w:r w:rsidR="002A71CC">
        <w:rPr>
          <w:rFonts w:hint="eastAsia"/>
          <w:lang w:eastAsia="zh-HK"/>
        </w:rPr>
        <w:t>比率</w:t>
      </w:r>
      <w:r w:rsidR="00AB1D29">
        <w:rPr>
          <w:rFonts w:hint="eastAsia"/>
          <w:lang w:eastAsia="zh-HK"/>
        </w:rPr>
        <w:t>介</w:t>
      </w:r>
      <w:r w:rsidR="002A71CC">
        <w:rPr>
          <w:rFonts w:hint="eastAsia"/>
          <w:lang w:eastAsia="zh-HK"/>
        </w:rPr>
        <w:t>於</w:t>
      </w:r>
      <w:r w:rsidR="0090570E" w:rsidRPr="00125145">
        <w:rPr>
          <w:rFonts w:hint="eastAsia"/>
        </w:rPr>
        <w:t>73.99%至8</w:t>
      </w:r>
      <w:r w:rsidR="0090570E" w:rsidRPr="00125145">
        <w:t>5</w:t>
      </w:r>
      <w:r w:rsidR="0090570E" w:rsidRPr="00125145">
        <w:rPr>
          <w:rFonts w:hint="eastAsia"/>
        </w:rPr>
        <w:t>.</w:t>
      </w:r>
      <w:r w:rsidR="0090570E" w:rsidRPr="00125145">
        <w:t>5</w:t>
      </w:r>
      <w:r w:rsidR="0090570E" w:rsidRPr="00125145">
        <w:rPr>
          <w:rFonts w:hint="eastAsia"/>
        </w:rPr>
        <w:t>8%間(詳表1)，</w:t>
      </w:r>
      <w:r w:rsidR="002A71CC">
        <w:rPr>
          <w:rFonts w:hint="eastAsia"/>
          <w:lang w:eastAsia="zh-HK"/>
        </w:rPr>
        <w:t>係中央政府歲入主要來源</w:t>
      </w:r>
      <w:r w:rsidR="0090570E" w:rsidRPr="00125145">
        <w:rPr>
          <w:rFonts w:hint="eastAsia"/>
        </w:rPr>
        <w:t>。</w:t>
      </w:r>
    </w:p>
    <w:p w:rsidR="00E71014" w:rsidRDefault="00E71014" w:rsidP="00E71014">
      <w:pPr>
        <w:pStyle w:val="123"/>
        <w:ind w:left="1133" w:hanging="283"/>
      </w:pPr>
      <w:r w:rsidRPr="000C11B4">
        <w:rPr>
          <w:rFonts w:hint="eastAsia"/>
        </w:rPr>
        <w:t>2.</w:t>
      </w:r>
      <w:r w:rsidR="00435AC5" w:rsidRPr="000C11B4">
        <w:rPr>
          <w:rFonts w:hint="eastAsia"/>
          <w:lang w:eastAsia="zh-HK"/>
        </w:rPr>
        <w:t>復觀察</w:t>
      </w:r>
      <w:r w:rsidR="002A71CC" w:rsidRPr="000C11B4">
        <w:rPr>
          <w:rFonts w:hint="eastAsia"/>
        </w:rPr>
        <w:t>近10年中央政府稅課收入</w:t>
      </w:r>
      <w:r w:rsidR="00435AC5" w:rsidRPr="000C11B4">
        <w:rPr>
          <w:rFonts w:hint="eastAsia"/>
          <w:lang w:eastAsia="zh-HK"/>
        </w:rPr>
        <w:t>預</w:t>
      </w:r>
      <w:r w:rsidR="00435AC5" w:rsidRPr="000C11B4">
        <w:rPr>
          <w:rFonts w:hint="eastAsia"/>
        </w:rPr>
        <w:t>、</w:t>
      </w:r>
      <w:r w:rsidR="00435AC5" w:rsidRPr="000C11B4">
        <w:rPr>
          <w:rFonts w:hint="eastAsia"/>
          <w:lang w:eastAsia="zh-HK"/>
        </w:rPr>
        <w:t>決算情形</w:t>
      </w:r>
      <w:r w:rsidR="00435AC5" w:rsidRPr="000C11B4">
        <w:rPr>
          <w:rFonts w:hint="eastAsia"/>
        </w:rPr>
        <w:t>，</w:t>
      </w:r>
      <w:r w:rsidR="002A71CC" w:rsidRPr="000C11B4">
        <w:rPr>
          <w:rFonts w:hint="eastAsia"/>
        </w:rPr>
        <w:t>除109年度因上市(櫃)公司108年度獲利受美中貿易戰影響而衰退，及為降低COVID-19疫情之衝擊，政府在稅務面提供延緩、分期</w:t>
      </w:r>
      <w:r w:rsidR="002A71CC" w:rsidRPr="002A71CC">
        <w:rPr>
          <w:rFonts w:hint="eastAsia"/>
        </w:rPr>
        <w:t>繳納稅款及符合一定條件之企業免辦暫繳等紓困措施，致決算數低於預算數</w:t>
      </w:r>
      <w:r w:rsidR="00435AC5">
        <w:rPr>
          <w:rFonts w:hint="eastAsia"/>
        </w:rPr>
        <w:t>、</w:t>
      </w:r>
      <w:r w:rsidR="002A71CC" w:rsidRPr="002A71CC">
        <w:rPr>
          <w:rFonts w:hint="eastAsia"/>
        </w:rPr>
        <w:t>達成率僅95.58%外，餘各年度均達預算目標</w:t>
      </w:r>
      <w:r w:rsidR="00435AC5">
        <w:rPr>
          <w:rFonts w:hint="eastAsia"/>
        </w:rPr>
        <w:t>；</w:t>
      </w:r>
      <w:r w:rsidR="00435AC5">
        <w:rPr>
          <w:rFonts w:hint="eastAsia"/>
          <w:lang w:eastAsia="zh-HK"/>
        </w:rPr>
        <w:t>其中</w:t>
      </w:r>
      <w:r w:rsidR="002A71CC" w:rsidRPr="002A71CC">
        <w:rPr>
          <w:rFonts w:hint="eastAsia"/>
        </w:rPr>
        <w:t>110至11</w:t>
      </w:r>
      <w:r w:rsidR="00AB1D29">
        <w:rPr>
          <w:rFonts w:hint="eastAsia"/>
        </w:rPr>
        <w:t>3</w:t>
      </w:r>
      <w:r w:rsidR="002A71CC" w:rsidRPr="002A71CC">
        <w:rPr>
          <w:rFonts w:hint="eastAsia"/>
        </w:rPr>
        <w:t>年度</w:t>
      </w:r>
      <w:r w:rsidR="000C11B4">
        <w:rPr>
          <w:rFonts w:hint="eastAsia"/>
          <w:lang w:eastAsia="zh-HK"/>
        </w:rPr>
        <w:t>更</w:t>
      </w:r>
      <w:r w:rsidR="002A71CC" w:rsidRPr="002A71CC">
        <w:rPr>
          <w:rFonts w:hint="eastAsia"/>
        </w:rPr>
        <w:t>連續</w:t>
      </w:r>
      <w:r w:rsidR="00435AC5">
        <w:rPr>
          <w:rFonts w:hint="eastAsia"/>
        </w:rPr>
        <w:t>4</w:t>
      </w:r>
      <w:r w:rsidR="002A71CC" w:rsidRPr="002A71CC">
        <w:rPr>
          <w:rFonts w:hint="eastAsia"/>
        </w:rPr>
        <w:t>年決算數高於預算數比率</w:t>
      </w:r>
      <w:r w:rsidR="000C11B4">
        <w:rPr>
          <w:rFonts w:hint="eastAsia"/>
          <w:lang w:eastAsia="zh-HK"/>
        </w:rPr>
        <w:t>超</w:t>
      </w:r>
      <w:r w:rsidR="002A71CC" w:rsidRPr="002A71CC">
        <w:rPr>
          <w:rFonts w:hint="eastAsia"/>
        </w:rPr>
        <w:t>逾</w:t>
      </w:r>
      <w:r w:rsidR="00AB1D29">
        <w:rPr>
          <w:rFonts w:hint="eastAsia"/>
          <w:lang w:eastAsia="zh-HK"/>
        </w:rPr>
        <w:t>一</w:t>
      </w:r>
      <w:r w:rsidR="002A71CC" w:rsidRPr="002A71CC">
        <w:rPr>
          <w:rFonts w:hint="eastAsia"/>
        </w:rPr>
        <w:t>成</w:t>
      </w:r>
      <w:r w:rsidR="00435AC5" w:rsidRPr="00435AC5">
        <w:rPr>
          <w:rFonts w:hint="eastAsia"/>
        </w:rPr>
        <w:t>(詳表2)</w:t>
      </w:r>
      <w:r w:rsidR="00435AC5">
        <w:rPr>
          <w:rFonts w:hint="eastAsia"/>
        </w:rPr>
        <w:t>，</w:t>
      </w:r>
      <w:r w:rsidR="00435AC5">
        <w:rPr>
          <w:rFonts w:hint="eastAsia"/>
          <w:lang w:eastAsia="zh-HK"/>
        </w:rPr>
        <w:t>主要係</w:t>
      </w:r>
      <w:r w:rsidR="000C11B4" w:rsidRPr="000C11B4">
        <w:rPr>
          <w:rFonts w:hint="eastAsia"/>
          <w:lang w:eastAsia="zh-HK"/>
        </w:rPr>
        <w:t>受惠於我國科技</w:t>
      </w:r>
      <w:r w:rsidR="00AB1D29">
        <w:rPr>
          <w:rFonts w:hint="eastAsia"/>
          <w:lang w:eastAsia="zh-HK"/>
        </w:rPr>
        <w:t>等</w:t>
      </w:r>
      <w:r w:rsidR="000C11B4" w:rsidRPr="000C11B4">
        <w:rPr>
          <w:rFonts w:hint="eastAsia"/>
          <w:lang w:eastAsia="zh-HK"/>
        </w:rPr>
        <w:t>產品出口強勁</w:t>
      </w:r>
      <w:r w:rsidR="000C11B4">
        <w:rPr>
          <w:rFonts w:hint="eastAsia"/>
        </w:rPr>
        <w:t>，</w:t>
      </w:r>
      <w:r w:rsidR="000C11B4" w:rsidRPr="000C11B4">
        <w:rPr>
          <w:rFonts w:hint="eastAsia"/>
          <w:lang w:eastAsia="zh-HK"/>
        </w:rPr>
        <w:t>上市櫃公司獲利成長，營利事業所得稅隨之增加；股利、薪資、利息所得增加同步推升綜合所得稅；股市交易熱絡</w:t>
      </w:r>
      <w:r w:rsidR="00C338A4">
        <w:rPr>
          <w:rFonts w:hint="eastAsia"/>
        </w:rPr>
        <w:t>、</w:t>
      </w:r>
      <w:r w:rsidR="000C11B4" w:rsidRPr="000C11B4">
        <w:rPr>
          <w:rFonts w:hint="eastAsia"/>
          <w:lang w:eastAsia="zh-HK"/>
        </w:rPr>
        <w:t>證劵交易稅實徵數劇增等</w:t>
      </w:r>
      <w:r w:rsidR="000C11B4">
        <w:rPr>
          <w:rFonts w:hint="eastAsia"/>
          <w:lang w:eastAsia="zh-HK"/>
        </w:rPr>
        <w:t>因素</w:t>
      </w:r>
      <w:r w:rsidR="000C11B4">
        <w:rPr>
          <w:rFonts w:hint="eastAsia"/>
        </w:rPr>
        <w:t>，</w:t>
      </w:r>
      <w:r w:rsidR="000C11B4">
        <w:rPr>
          <w:rFonts w:hint="eastAsia"/>
          <w:lang w:eastAsia="zh-HK"/>
        </w:rPr>
        <w:t>致</w:t>
      </w:r>
      <w:r w:rsidR="002A71CC" w:rsidRPr="002A71CC">
        <w:rPr>
          <w:rFonts w:hint="eastAsia"/>
        </w:rPr>
        <w:t>所得稅(含營利事業所得稅及綜合所得稅)、營業稅及證券交易稅等3稅目</w:t>
      </w:r>
      <w:r w:rsidR="00435AC5">
        <w:rPr>
          <w:rFonts w:hint="eastAsia"/>
          <w:lang w:eastAsia="zh-HK"/>
        </w:rPr>
        <w:t>之</w:t>
      </w:r>
      <w:r w:rsidR="002A71CC" w:rsidRPr="002A71CC">
        <w:rPr>
          <w:rFonts w:hint="eastAsia"/>
        </w:rPr>
        <w:t>決算數遠</w:t>
      </w:r>
      <w:r w:rsidR="000C11B4">
        <w:rPr>
          <w:rFonts w:hint="eastAsia"/>
          <w:lang w:eastAsia="zh-HK"/>
        </w:rPr>
        <w:t>超</w:t>
      </w:r>
      <w:r w:rsidR="002A71CC" w:rsidRPr="002A71CC">
        <w:rPr>
          <w:rFonts w:hint="eastAsia"/>
        </w:rPr>
        <w:t>逾預算數。</w:t>
      </w:r>
    </w:p>
    <w:p w:rsidR="000C11B4" w:rsidRPr="00125145" w:rsidRDefault="000C11B4" w:rsidP="00E71014">
      <w:pPr>
        <w:pStyle w:val="123"/>
        <w:ind w:left="1133" w:hanging="283"/>
        <w:rPr>
          <w:rFonts w:hint="eastAsia"/>
          <w:lang w:eastAsia="zh-HK"/>
        </w:rPr>
      </w:pPr>
      <w:r>
        <w:rPr>
          <w:rFonts w:hint="eastAsia"/>
        </w:rPr>
        <w:t>3.</w:t>
      </w:r>
      <w:r w:rsidR="00571F3D">
        <w:rPr>
          <w:rFonts w:hint="eastAsia"/>
          <w:lang w:eastAsia="zh-HK"/>
        </w:rPr>
        <w:t>另</w:t>
      </w:r>
      <w:r>
        <w:rPr>
          <w:rFonts w:hint="eastAsia"/>
          <w:lang w:eastAsia="zh-HK"/>
        </w:rPr>
        <w:t>近</w:t>
      </w:r>
      <w:r>
        <w:rPr>
          <w:rFonts w:hint="eastAsia"/>
        </w:rPr>
        <w:t>10</w:t>
      </w:r>
      <w:r>
        <w:rPr>
          <w:rFonts w:hint="eastAsia"/>
          <w:lang w:eastAsia="zh-HK"/>
        </w:rPr>
        <w:t>年</w:t>
      </w:r>
      <w:r w:rsidR="00287618" w:rsidRPr="00287618">
        <w:rPr>
          <w:rFonts w:hint="eastAsia"/>
          <w:lang w:eastAsia="zh-HK"/>
        </w:rPr>
        <w:t>中央政府支出</w:t>
      </w:r>
      <w:r w:rsidR="00287618">
        <w:rPr>
          <w:rFonts w:hint="eastAsia"/>
          <w:lang w:eastAsia="zh-HK"/>
        </w:rPr>
        <w:t>總額</w:t>
      </w:r>
      <w:r w:rsidR="00571F3D" w:rsidRPr="007A27C8">
        <w:rPr>
          <w:rFonts w:hint="eastAsia"/>
        </w:rPr>
        <w:t>對GDP</w:t>
      </w:r>
      <w:r w:rsidR="00287618">
        <w:rPr>
          <w:rFonts w:hint="eastAsia"/>
          <w:lang w:eastAsia="zh-HK"/>
        </w:rPr>
        <w:t>之</w:t>
      </w:r>
      <w:r w:rsidR="00571F3D" w:rsidRPr="007A27C8">
        <w:rPr>
          <w:rFonts w:hint="eastAsia"/>
        </w:rPr>
        <w:t>比率</w:t>
      </w:r>
      <w:r w:rsidR="00287618">
        <w:rPr>
          <w:rFonts w:hint="eastAsia"/>
        </w:rPr>
        <w:t>，</w:t>
      </w:r>
      <w:r w:rsidR="00571F3D">
        <w:rPr>
          <w:rFonts w:hint="eastAsia"/>
          <w:lang w:eastAsia="zh-HK"/>
        </w:rPr>
        <w:t>雖由</w:t>
      </w:r>
      <w:r w:rsidR="00571F3D">
        <w:rPr>
          <w:rFonts w:hint="eastAsia"/>
        </w:rPr>
        <w:t>104</w:t>
      </w:r>
      <w:r w:rsidR="00571F3D">
        <w:rPr>
          <w:rFonts w:hint="eastAsia"/>
          <w:lang w:eastAsia="zh-HK"/>
        </w:rPr>
        <w:t>年</w:t>
      </w:r>
      <w:r w:rsidR="00287618">
        <w:rPr>
          <w:rFonts w:hint="eastAsia"/>
          <w:lang w:eastAsia="zh-HK"/>
        </w:rPr>
        <w:t>度</w:t>
      </w:r>
      <w:r w:rsidR="00571F3D">
        <w:rPr>
          <w:rFonts w:hint="eastAsia"/>
        </w:rPr>
        <w:t>11.12</w:t>
      </w:r>
      <w:r w:rsidR="00571F3D">
        <w:t>%</w:t>
      </w:r>
      <w:r w:rsidR="00571F3D">
        <w:rPr>
          <w:rFonts w:hint="eastAsia"/>
          <w:lang w:eastAsia="zh-HK"/>
        </w:rPr>
        <w:t>至</w:t>
      </w:r>
      <w:r w:rsidR="00571F3D">
        <w:rPr>
          <w:rFonts w:hint="eastAsia"/>
        </w:rPr>
        <w:t>113</w:t>
      </w:r>
      <w:r w:rsidR="00571F3D">
        <w:rPr>
          <w:rFonts w:hint="eastAsia"/>
          <w:lang w:eastAsia="zh-HK"/>
        </w:rPr>
        <w:t>年度減為</w:t>
      </w:r>
      <w:r w:rsidR="00571F3D">
        <w:rPr>
          <w:rFonts w:hint="eastAsia"/>
        </w:rPr>
        <w:t>10.88%，</w:t>
      </w:r>
      <w:r w:rsidR="00571F3D">
        <w:rPr>
          <w:rFonts w:hint="eastAsia"/>
          <w:lang w:eastAsia="zh-HK"/>
        </w:rPr>
        <w:t>惟金額呈增加趨</w:t>
      </w:r>
      <w:r w:rsidR="00571F3D">
        <w:rPr>
          <w:rFonts w:hint="eastAsia"/>
        </w:rPr>
        <w:t>勢，</w:t>
      </w:r>
      <w:r w:rsidR="00AF4D1C">
        <w:rPr>
          <w:rFonts w:hint="eastAsia"/>
          <w:lang w:eastAsia="zh-HK"/>
        </w:rPr>
        <w:t>且對照</w:t>
      </w:r>
      <w:r w:rsidR="00571F3D" w:rsidRPr="00571F3D">
        <w:rPr>
          <w:rFonts w:hint="eastAsia"/>
          <w:lang w:eastAsia="zh-HK"/>
        </w:rPr>
        <w:t>110至113年度</w:t>
      </w:r>
      <w:r w:rsidR="00AF4D1C">
        <w:rPr>
          <w:rFonts w:hint="eastAsia"/>
          <w:lang w:eastAsia="zh-HK"/>
        </w:rPr>
        <w:t>稅課收入決算數大幅超逾預算數期間</w:t>
      </w:r>
      <w:r w:rsidR="00AF4D1C">
        <w:rPr>
          <w:rFonts w:hint="eastAsia"/>
        </w:rPr>
        <w:t>，</w:t>
      </w:r>
      <w:r w:rsidR="00AF4D1C" w:rsidRPr="00AF4D1C">
        <w:rPr>
          <w:rFonts w:hint="eastAsia"/>
          <w:lang w:eastAsia="zh-HK"/>
        </w:rPr>
        <w:t>中央政府支出總額</w:t>
      </w:r>
      <w:r w:rsidR="00AF4D1C">
        <w:rPr>
          <w:rFonts w:hint="eastAsia"/>
          <w:lang w:eastAsia="zh-HK"/>
        </w:rPr>
        <w:t>亦</w:t>
      </w:r>
      <w:r w:rsidR="00571F3D" w:rsidRPr="00571F3D">
        <w:rPr>
          <w:rFonts w:hint="eastAsia"/>
          <w:lang w:eastAsia="zh-HK"/>
        </w:rPr>
        <w:t>連年創新高，迄113年度已高達2兆7</w:t>
      </w:r>
      <w:r w:rsidR="00571F3D">
        <w:rPr>
          <w:rFonts w:hint="eastAsia"/>
        </w:rPr>
        <w:t>,842</w:t>
      </w:r>
      <w:r w:rsidR="00571F3D" w:rsidRPr="00571F3D">
        <w:rPr>
          <w:rFonts w:hint="eastAsia"/>
          <w:lang w:eastAsia="zh-HK"/>
        </w:rPr>
        <w:t>億元</w:t>
      </w:r>
      <w:r w:rsidR="00AF4D1C">
        <w:rPr>
          <w:rFonts w:hint="eastAsia"/>
        </w:rPr>
        <w:t>。</w:t>
      </w:r>
      <w:r w:rsidR="00C338A4">
        <w:rPr>
          <w:rFonts w:hint="eastAsia"/>
          <w:lang w:eastAsia="zh-HK"/>
        </w:rPr>
        <w:t>以上</w:t>
      </w:r>
      <w:r w:rsidR="00C338A4">
        <w:rPr>
          <w:rFonts w:hint="eastAsia"/>
        </w:rPr>
        <w:t>，</w:t>
      </w:r>
      <w:r w:rsidR="00AF4D1C" w:rsidRPr="00AF4D1C">
        <w:rPr>
          <w:rFonts w:hint="eastAsia"/>
          <w:lang w:eastAsia="zh-HK"/>
        </w:rPr>
        <w:t>110至113年度</w:t>
      </w:r>
      <w:r w:rsidR="00C338A4">
        <w:rPr>
          <w:rFonts w:hint="eastAsia"/>
          <w:lang w:eastAsia="zh-HK"/>
        </w:rPr>
        <w:t>中央政府</w:t>
      </w:r>
      <w:r w:rsidR="00AF4D1C">
        <w:rPr>
          <w:rFonts w:hint="eastAsia"/>
          <w:lang w:eastAsia="zh-HK"/>
        </w:rPr>
        <w:t>稅課收入</w:t>
      </w:r>
      <w:r w:rsidR="00C338A4">
        <w:rPr>
          <w:rFonts w:hint="eastAsia"/>
          <w:lang w:eastAsia="zh-HK"/>
        </w:rPr>
        <w:t>受惠於</w:t>
      </w:r>
      <w:r w:rsidR="00C338A4" w:rsidRPr="00C338A4">
        <w:rPr>
          <w:rFonts w:hint="eastAsia"/>
          <w:lang w:eastAsia="zh-HK"/>
        </w:rPr>
        <w:t>出口強勁</w:t>
      </w:r>
      <w:r w:rsidR="00C338A4">
        <w:rPr>
          <w:rFonts w:hint="eastAsia"/>
        </w:rPr>
        <w:t>、</w:t>
      </w:r>
      <w:r w:rsidR="00C338A4">
        <w:rPr>
          <w:rFonts w:hint="eastAsia"/>
          <w:lang w:eastAsia="zh-HK"/>
        </w:rPr>
        <w:t>股市熱絡等因素而大幅成長</w:t>
      </w:r>
      <w:r w:rsidR="00C338A4">
        <w:rPr>
          <w:rFonts w:hint="eastAsia"/>
        </w:rPr>
        <w:t>，</w:t>
      </w:r>
      <w:r w:rsidR="00C338A4">
        <w:rPr>
          <w:rFonts w:hint="eastAsia"/>
          <w:lang w:eastAsia="zh-HK"/>
        </w:rPr>
        <w:t>同期間中央政府支出亦大幅增加</w:t>
      </w:r>
      <w:r w:rsidR="00C338A4">
        <w:rPr>
          <w:rFonts w:hint="eastAsia"/>
        </w:rPr>
        <w:t>，</w:t>
      </w:r>
      <w:r w:rsidR="00C338A4">
        <w:rPr>
          <w:rFonts w:hint="eastAsia"/>
          <w:lang w:eastAsia="zh-HK"/>
        </w:rPr>
        <w:t>惟如遇突發或重大事件而衝</w:t>
      </w:r>
      <w:r w:rsidR="00C338A4">
        <w:rPr>
          <w:rFonts w:hint="eastAsia"/>
        </w:rPr>
        <w:t>擊</w:t>
      </w:r>
      <w:r w:rsidR="00C338A4">
        <w:rPr>
          <w:rFonts w:hint="eastAsia"/>
          <w:lang w:eastAsia="zh-HK"/>
        </w:rPr>
        <w:t>稅收</w:t>
      </w:r>
      <w:r w:rsidR="00C338A4">
        <w:rPr>
          <w:rFonts w:hint="eastAsia"/>
        </w:rPr>
        <w:t>，</w:t>
      </w:r>
      <w:r w:rsidR="00287618" w:rsidRPr="00287618">
        <w:rPr>
          <w:rFonts w:hint="eastAsia"/>
        </w:rPr>
        <w:t>中央政府支出</w:t>
      </w:r>
      <w:r w:rsidR="00287618">
        <w:rPr>
          <w:rFonts w:hint="eastAsia"/>
          <w:lang w:eastAsia="zh-HK"/>
        </w:rPr>
        <w:t>卻未能減少</w:t>
      </w:r>
      <w:r w:rsidR="00287618">
        <w:rPr>
          <w:rFonts w:hint="eastAsia"/>
        </w:rPr>
        <w:t>，</w:t>
      </w:r>
      <w:r w:rsidR="009C561F">
        <w:rPr>
          <w:rFonts w:hint="eastAsia"/>
          <w:lang w:eastAsia="zh-HK"/>
        </w:rPr>
        <w:t>恐影</w:t>
      </w:r>
      <w:r w:rsidR="009C561F">
        <w:rPr>
          <w:rFonts w:hint="eastAsia"/>
        </w:rPr>
        <w:t>響</w:t>
      </w:r>
      <w:r w:rsidR="009C561F">
        <w:rPr>
          <w:rFonts w:hint="eastAsia"/>
          <w:lang w:eastAsia="zh-HK"/>
        </w:rPr>
        <w:t>政府財政紀律</w:t>
      </w:r>
      <w:r w:rsidR="009C561F">
        <w:rPr>
          <w:rFonts w:hint="eastAsia"/>
        </w:rPr>
        <w:t>。</w:t>
      </w:r>
    </w:p>
    <w:p w:rsidR="00541E1F" w:rsidRDefault="0090570E" w:rsidP="000662E4">
      <w:pPr>
        <w:spacing w:beforeLines="50" w:before="250" w:line="280" w:lineRule="exact"/>
        <w:ind w:leftChars="29" w:left="785" w:hangingChars="248" w:hanging="703"/>
        <w:jc w:val="left"/>
        <w:rPr>
          <w:rFonts w:hAnsi="標楷體"/>
          <w:b/>
          <w:sz w:val="24"/>
        </w:rPr>
      </w:pPr>
      <w:r w:rsidRPr="002E6523">
        <w:rPr>
          <w:rFonts w:hint="eastAsia"/>
          <w:b/>
        </w:rPr>
        <w:t xml:space="preserve">表1  </w:t>
      </w:r>
      <w:r w:rsidRPr="002E6523">
        <w:rPr>
          <w:rFonts w:hAnsi="標楷體" w:hint="eastAsia"/>
          <w:b/>
        </w:rPr>
        <w:t>10</w:t>
      </w:r>
      <w:r w:rsidR="00E71014">
        <w:rPr>
          <w:rFonts w:hAnsi="標楷體" w:hint="eastAsia"/>
          <w:b/>
        </w:rPr>
        <w:t>4</w:t>
      </w:r>
      <w:r w:rsidRPr="002E6523">
        <w:rPr>
          <w:rFonts w:hAnsi="標楷體" w:hint="eastAsia"/>
          <w:b/>
        </w:rPr>
        <w:t>至11</w:t>
      </w:r>
      <w:r w:rsidR="00E71014">
        <w:rPr>
          <w:rFonts w:hAnsi="標楷體" w:hint="eastAsia"/>
          <w:b/>
        </w:rPr>
        <w:t>3</w:t>
      </w:r>
      <w:r w:rsidRPr="002E6523">
        <w:rPr>
          <w:rFonts w:hAnsi="標楷體" w:hint="eastAsia"/>
          <w:b/>
        </w:rPr>
        <w:t>年度</w:t>
      </w:r>
      <w:r w:rsidR="00541E1F">
        <w:rPr>
          <w:rFonts w:hAnsi="標楷體" w:hint="eastAsia"/>
          <w:b/>
          <w:lang w:eastAsia="zh-HK"/>
        </w:rPr>
        <w:t>中央政府預</w:t>
      </w:r>
      <w:r w:rsidR="00541E1F">
        <w:rPr>
          <w:rFonts w:hAnsi="標楷體" w:hint="eastAsia"/>
          <w:b/>
        </w:rPr>
        <w:t>、</w:t>
      </w:r>
      <w:r w:rsidR="00541E1F">
        <w:rPr>
          <w:rFonts w:hAnsi="標楷體" w:hint="eastAsia"/>
          <w:b/>
          <w:lang w:eastAsia="zh-HK"/>
        </w:rPr>
        <w:t>決算</w:t>
      </w:r>
      <w:r w:rsidRPr="002E6523">
        <w:rPr>
          <w:rFonts w:hAnsi="標楷體" w:hint="eastAsia"/>
          <w:b/>
        </w:rPr>
        <w:t>稅課收入占</w:t>
      </w:r>
      <w:r w:rsidR="00541E1F">
        <w:rPr>
          <w:rFonts w:hAnsi="標楷體" w:hint="eastAsia"/>
          <w:b/>
          <w:lang w:eastAsia="zh-HK"/>
        </w:rPr>
        <w:t>比</w:t>
      </w:r>
      <w:r w:rsidRPr="002E6523">
        <w:rPr>
          <w:rFonts w:hAnsi="標楷體" w:hint="eastAsia"/>
          <w:b/>
        </w:rPr>
        <w:t>概況表</w:t>
      </w:r>
      <w:r w:rsidRPr="002E6523">
        <w:rPr>
          <w:rFonts w:hAnsi="標楷體" w:hint="eastAsia"/>
          <w:b/>
          <w:sz w:val="24"/>
        </w:rPr>
        <w:t xml:space="preserve"> </w:t>
      </w:r>
    </w:p>
    <w:p w:rsidR="0090570E" w:rsidRPr="002E6523" w:rsidRDefault="0090570E" w:rsidP="00541E1F">
      <w:pPr>
        <w:spacing w:line="280" w:lineRule="exact"/>
        <w:ind w:leftChars="29" w:left="686" w:hangingChars="248" w:hanging="604"/>
        <w:jc w:val="right"/>
        <w:rPr>
          <w:rFonts w:hAnsi="標楷體"/>
          <w:sz w:val="24"/>
          <w:szCs w:val="24"/>
        </w:rPr>
      </w:pPr>
      <w:r w:rsidRPr="002E6523">
        <w:rPr>
          <w:rFonts w:hAnsi="標楷體" w:hint="eastAsia"/>
          <w:b/>
          <w:sz w:val="24"/>
        </w:rPr>
        <w:t xml:space="preserve">                                          </w:t>
      </w:r>
      <w:r w:rsidRPr="002E6523">
        <w:rPr>
          <w:rFonts w:hAnsi="標楷體" w:hint="eastAsia"/>
          <w:sz w:val="24"/>
          <w:szCs w:val="24"/>
        </w:rPr>
        <w:t>單位：新臺幣千元；%</w:t>
      </w:r>
    </w:p>
    <w:tbl>
      <w:tblPr>
        <w:tblW w:w="0" w:type="auto"/>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98"/>
        <w:gridCol w:w="1538"/>
        <w:gridCol w:w="1546"/>
        <w:gridCol w:w="931"/>
        <w:gridCol w:w="1519"/>
        <w:gridCol w:w="1516"/>
        <w:gridCol w:w="863"/>
      </w:tblGrid>
      <w:tr w:rsidR="0090570E" w:rsidRPr="002E6523" w:rsidTr="000662E4">
        <w:tc>
          <w:tcPr>
            <w:tcW w:w="598" w:type="dxa"/>
            <w:vMerge w:val="restart"/>
            <w:shd w:val="clear" w:color="auto" w:fill="auto"/>
            <w:vAlign w:val="center"/>
          </w:tcPr>
          <w:p w:rsidR="0090570E" w:rsidRPr="002E6523" w:rsidRDefault="0090570E" w:rsidP="0090570E">
            <w:pPr>
              <w:pStyle w:val="142"/>
              <w:rPr>
                <w:rFonts w:hAnsi="標楷體" w:hint="eastAsia"/>
                <w:b/>
                <w:spacing w:val="-20"/>
                <w:w w:val="90"/>
                <w:szCs w:val="24"/>
              </w:rPr>
            </w:pPr>
            <w:r w:rsidRPr="002E6523">
              <w:rPr>
                <w:rFonts w:hAnsi="標楷體" w:hint="eastAsia"/>
                <w:b/>
                <w:spacing w:val="-20"/>
                <w:w w:val="90"/>
                <w:szCs w:val="24"/>
              </w:rPr>
              <w:t>年度</w:t>
            </w:r>
          </w:p>
        </w:tc>
        <w:tc>
          <w:tcPr>
            <w:tcW w:w="4015" w:type="dxa"/>
            <w:gridSpan w:val="3"/>
            <w:shd w:val="clear" w:color="auto" w:fill="auto"/>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法定預算</w:t>
            </w:r>
          </w:p>
        </w:tc>
        <w:tc>
          <w:tcPr>
            <w:tcW w:w="3898" w:type="dxa"/>
            <w:gridSpan w:val="3"/>
            <w:shd w:val="clear" w:color="auto" w:fill="auto"/>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審定決算</w:t>
            </w:r>
          </w:p>
        </w:tc>
      </w:tr>
      <w:tr w:rsidR="0090570E" w:rsidRPr="002E6523" w:rsidTr="000662E4">
        <w:tc>
          <w:tcPr>
            <w:tcW w:w="598" w:type="dxa"/>
            <w:vMerge/>
            <w:shd w:val="clear" w:color="auto" w:fill="auto"/>
          </w:tcPr>
          <w:p w:rsidR="0090570E" w:rsidRPr="002E6523" w:rsidRDefault="0090570E" w:rsidP="0090570E">
            <w:pPr>
              <w:pStyle w:val="142"/>
              <w:rPr>
                <w:rFonts w:hAnsi="標楷體" w:hint="eastAsia"/>
                <w:b/>
                <w:spacing w:val="-20"/>
                <w:w w:val="90"/>
                <w:szCs w:val="24"/>
              </w:rPr>
            </w:pPr>
          </w:p>
        </w:tc>
        <w:tc>
          <w:tcPr>
            <w:tcW w:w="1538"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歲入總額</w:t>
            </w:r>
          </w:p>
        </w:tc>
        <w:tc>
          <w:tcPr>
            <w:tcW w:w="1546"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w:t>
            </w:r>
          </w:p>
        </w:tc>
        <w:tc>
          <w:tcPr>
            <w:tcW w:w="931" w:type="dxa"/>
            <w:shd w:val="clear" w:color="auto" w:fill="auto"/>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稅課收入占比</w:t>
            </w:r>
          </w:p>
        </w:tc>
        <w:tc>
          <w:tcPr>
            <w:tcW w:w="1519"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歲入總額</w:t>
            </w:r>
          </w:p>
        </w:tc>
        <w:tc>
          <w:tcPr>
            <w:tcW w:w="1516"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w:t>
            </w:r>
          </w:p>
        </w:tc>
        <w:tc>
          <w:tcPr>
            <w:tcW w:w="863"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稅課收入占比</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104</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,776,702,733</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,319,405,000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74.26</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1,885,671,520</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,465,119,470</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77</w:t>
            </w:r>
            <w:r w:rsidRPr="002E6523">
              <w:rPr>
                <w:rFonts w:hAnsi="標楷體" w:hint="eastAsia"/>
                <w:spacing w:val="-20"/>
                <w:w w:val="90"/>
                <w:szCs w:val="24"/>
              </w:rPr>
              <w:t>.</w:t>
            </w:r>
            <w:r w:rsidRPr="002E6523">
              <w:rPr>
                <w:rFonts w:hAnsi="標楷體"/>
                <w:spacing w:val="-20"/>
                <w:w w:val="90"/>
                <w:szCs w:val="24"/>
              </w:rPr>
              <w:t>70</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105</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,822,377,773</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,440,009,000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79.02</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1,895,742,556</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,533,842,020</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0.91</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106</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,841,451,404</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,469,310,000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79.79</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1,929,818,773</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,522,876,570</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w:t>
            </w:r>
            <w:r w:rsidRPr="002E6523">
              <w:rPr>
                <w:rFonts w:hAnsi="標楷體"/>
                <w:spacing w:val="-20"/>
                <w:w w:val="90"/>
                <w:szCs w:val="24"/>
              </w:rPr>
              <w:t>8.91</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107</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,919,376,256</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,577,495,000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82.19</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2,020,338,924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,639,216,918</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1.14</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108</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,992,562,681</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,647,107,000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82.66</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2,076,530,034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,686,139,001</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1.20</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109</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,107,027,829</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,679,592,000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79.71</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2,169,606,832</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,605,392,290</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w:t>
            </w:r>
            <w:r w:rsidRPr="002E6523">
              <w:rPr>
                <w:rFonts w:hAnsi="標楷體"/>
                <w:spacing w:val="-20"/>
                <w:w w:val="90"/>
                <w:szCs w:val="24"/>
              </w:rPr>
              <w:t>3.99</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110</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,053,518,101</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,678,542,000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81.74</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2,386,951,474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,003,781,919</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3.95</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111</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,267,025,455</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,903,767,300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83.98</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2,713,248,575</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,304,002,321</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4.92</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112</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,579,588,822</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,194,910,000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85.09</w:t>
            </w:r>
          </w:p>
        </w:tc>
        <w:tc>
          <w:tcPr>
            <w:tcW w:w="1519" w:type="dxa"/>
            <w:shd w:val="clear" w:color="auto" w:fill="auto"/>
          </w:tcPr>
          <w:p w:rsidR="0090570E" w:rsidRPr="002E6523" w:rsidRDefault="0090570E" w:rsidP="00AB1D29">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907,3</w:t>
            </w:r>
            <w:r w:rsidRPr="002E6523">
              <w:rPr>
                <w:rFonts w:hAnsi="標楷體" w:hint="eastAsia"/>
                <w:spacing w:val="-20"/>
                <w:w w:val="90"/>
                <w:szCs w:val="24"/>
              </w:rPr>
              <w:t>99</w:t>
            </w:r>
            <w:r w:rsidRPr="002E6523">
              <w:rPr>
                <w:rFonts w:hAnsi="標楷體"/>
                <w:spacing w:val="-20"/>
                <w:w w:val="90"/>
                <w:szCs w:val="24"/>
              </w:rPr>
              <w:t>,</w:t>
            </w:r>
            <w:r w:rsidRPr="002E6523">
              <w:rPr>
                <w:rFonts w:hAnsi="標楷體" w:hint="eastAsia"/>
                <w:spacing w:val="-20"/>
                <w:w w:val="90"/>
                <w:szCs w:val="24"/>
              </w:rPr>
              <w:t>42</w:t>
            </w:r>
            <w:r w:rsidR="00AB1D29">
              <w:rPr>
                <w:rFonts w:hAnsi="標楷體" w:hint="eastAsia"/>
                <w:spacing w:val="-20"/>
                <w:w w:val="90"/>
                <w:szCs w:val="24"/>
              </w:rPr>
              <w:t>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,488,2</w:t>
            </w:r>
            <w:r w:rsidRPr="002E6523">
              <w:rPr>
                <w:rFonts w:hAnsi="標楷體" w:hint="eastAsia"/>
                <w:spacing w:val="-20"/>
                <w:w w:val="90"/>
                <w:szCs w:val="24"/>
              </w:rPr>
              <w:t>7</w:t>
            </w:r>
            <w:r w:rsidRPr="002E6523">
              <w:rPr>
                <w:rFonts w:hAnsi="標楷體"/>
                <w:spacing w:val="-20"/>
                <w:w w:val="90"/>
                <w:szCs w:val="24"/>
              </w:rPr>
              <w:t>7,9</w:t>
            </w:r>
            <w:r w:rsidRPr="002E6523">
              <w:rPr>
                <w:rFonts w:hAnsi="標楷體" w:hint="eastAsia"/>
                <w:spacing w:val="-20"/>
                <w:w w:val="90"/>
                <w:szCs w:val="24"/>
              </w:rPr>
              <w:t>2</w:t>
            </w:r>
            <w:r w:rsidRPr="002E6523">
              <w:rPr>
                <w:rFonts w:hAnsi="標楷體"/>
                <w:spacing w:val="-20"/>
                <w:w w:val="90"/>
                <w:szCs w:val="24"/>
              </w:rPr>
              <w:t>8</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5.</w:t>
            </w:r>
            <w:r w:rsidRPr="002E6523">
              <w:rPr>
                <w:rFonts w:hAnsi="標楷體" w:hint="eastAsia"/>
                <w:spacing w:val="-20"/>
                <w:w w:val="90"/>
                <w:szCs w:val="24"/>
              </w:rPr>
              <w:t>58</w:t>
            </w:r>
          </w:p>
        </w:tc>
      </w:tr>
      <w:tr w:rsidR="00E71014" w:rsidRPr="002E6523" w:rsidTr="000662E4">
        <w:tc>
          <w:tcPr>
            <w:tcW w:w="598" w:type="dxa"/>
            <w:shd w:val="clear" w:color="auto" w:fill="auto"/>
          </w:tcPr>
          <w:p w:rsidR="00E71014" w:rsidRPr="002E6523" w:rsidRDefault="00E71014" w:rsidP="0090570E">
            <w:pPr>
              <w:pStyle w:val="142"/>
              <w:jc w:val="center"/>
              <w:rPr>
                <w:rFonts w:hAnsi="標楷體" w:hint="eastAsia"/>
                <w:spacing w:val="-20"/>
                <w:w w:val="90"/>
                <w:szCs w:val="24"/>
              </w:rPr>
            </w:pPr>
            <w:r>
              <w:rPr>
                <w:rFonts w:hAnsi="標楷體" w:hint="eastAsia"/>
                <w:spacing w:val="-20"/>
                <w:w w:val="90"/>
                <w:szCs w:val="24"/>
              </w:rPr>
              <w:t>113</w:t>
            </w:r>
          </w:p>
        </w:tc>
        <w:tc>
          <w:tcPr>
            <w:tcW w:w="1538" w:type="dxa"/>
            <w:shd w:val="clear" w:color="auto" w:fill="auto"/>
          </w:tcPr>
          <w:p w:rsidR="00E71014" w:rsidRPr="002E6523" w:rsidRDefault="00E71014" w:rsidP="0090570E">
            <w:pPr>
              <w:pStyle w:val="142"/>
              <w:jc w:val="right"/>
              <w:rPr>
                <w:rFonts w:hAnsi="標楷體" w:hint="eastAsia"/>
                <w:spacing w:val="-20"/>
                <w:w w:val="90"/>
                <w:szCs w:val="24"/>
              </w:rPr>
            </w:pPr>
            <w:r>
              <w:rPr>
                <w:rFonts w:hAnsi="標楷體" w:hint="eastAsia"/>
                <w:spacing w:val="-20"/>
                <w:w w:val="90"/>
                <w:szCs w:val="24"/>
              </w:rPr>
              <w:t>2,725,453,566</w:t>
            </w:r>
          </w:p>
        </w:tc>
        <w:tc>
          <w:tcPr>
            <w:tcW w:w="1546" w:type="dxa"/>
            <w:shd w:val="clear" w:color="auto" w:fill="auto"/>
          </w:tcPr>
          <w:p w:rsidR="00E71014" w:rsidRPr="002E6523" w:rsidRDefault="00E71014" w:rsidP="0090570E">
            <w:pPr>
              <w:pStyle w:val="142"/>
              <w:jc w:val="right"/>
              <w:rPr>
                <w:rFonts w:hAnsi="標楷體" w:hint="eastAsia"/>
                <w:spacing w:val="-20"/>
                <w:w w:val="90"/>
                <w:szCs w:val="24"/>
              </w:rPr>
            </w:pPr>
            <w:r>
              <w:rPr>
                <w:rFonts w:hAnsi="標楷體" w:hint="eastAsia"/>
                <w:spacing w:val="-20"/>
                <w:w w:val="90"/>
                <w:szCs w:val="24"/>
              </w:rPr>
              <w:t>2,314,020,000</w:t>
            </w:r>
          </w:p>
        </w:tc>
        <w:tc>
          <w:tcPr>
            <w:tcW w:w="931" w:type="dxa"/>
            <w:shd w:val="clear" w:color="auto" w:fill="auto"/>
          </w:tcPr>
          <w:p w:rsidR="00E71014" w:rsidRPr="002E6523" w:rsidRDefault="00E71014" w:rsidP="0090570E">
            <w:pPr>
              <w:pStyle w:val="142"/>
              <w:jc w:val="right"/>
              <w:rPr>
                <w:rFonts w:hAnsi="標楷體" w:hint="eastAsia"/>
                <w:spacing w:val="-20"/>
                <w:w w:val="90"/>
                <w:szCs w:val="24"/>
              </w:rPr>
            </w:pPr>
            <w:r>
              <w:rPr>
                <w:rFonts w:hAnsi="標楷體" w:hint="eastAsia"/>
                <w:spacing w:val="-20"/>
                <w:w w:val="90"/>
                <w:szCs w:val="24"/>
              </w:rPr>
              <w:t>84.90</w:t>
            </w:r>
          </w:p>
        </w:tc>
        <w:tc>
          <w:tcPr>
            <w:tcW w:w="1519" w:type="dxa"/>
            <w:shd w:val="clear" w:color="auto" w:fill="auto"/>
          </w:tcPr>
          <w:p w:rsidR="00E71014" w:rsidRPr="002E6523" w:rsidRDefault="00E71014" w:rsidP="0090570E">
            <w:pPr>
              <w:pStyle w:val="142"/>
              <w:jc w:val="right"/>
              <w:rPr>
                <w:rFonts w:hAnsi="標楷體" w:hint="eastAsia"/>
                <w:spacing w:val="-20"/>
                <w:w w:val="90"/>
                <w:szCs w:val="24"/>
              </w:rPr>
            </w:pPr>
            <w:r>
              <w:rPr>
                <w:rFonts w:hAnsi="標楷體" w:hint="eastAsia"/>
                <w:spacing w:val="-20"/>
                <w:w w:val="90"/>
                <w:szCs w:val="24"/>
              </w:rPr>
              <w:t>3,143,927,803</w:t>
            </w:r>
          </w:p>
        </w:tc>
        <w:tc>
          <w:tcPr>
            <w:tcW w:w="1516" w:type="dxa"/>
            <w:shd w:val="clear" w:color="auto" w:fill="auto"/>
          </w:tcPr>
          <w:p w:rsidR="00E71014" w:rsidRPr="002E6523" w:rsidRDefault="00E71014" w:rsidP="0090570E">
            <w:pPr>
              <w:pStyle w:val="142"/>
              <w:jc w:val="right"/>
              <w:rPr>
                <w:rFonts w:hAnsi="標楷體" w:hint="eastAsia"/>
                <w:spacing w:val="-20"/>
                <w:w w:val="90"/>
                <w:szCs w:val="24"/>
              </w:rPr>
            </w:pPr>
            <w:r>
              <w:rPr>
                <w:rFonts w:hAnsi="標楷體" w:hint="eastAsia"/>
                <w:spacing w:val="-20"/>
                <w:w w:val="90"/>
                <w:szCs w:val="24"/>
              </w:rPr>
              <w:t>2,689,755,527</w:t>
            </w:r>
          </w:p>
        </w:tc>
        <w:tc>
          <w:tcPr>
            <w:tcW w:w="863" w:type="dxa"/>
            <w:shd w:val="clear" w:color="auto" w:fill="auto"/>
          </w:tcPr>
          <w:p w:rsidR="00E71014" w:rsidRPr="002E6523" w:rsidRDefault="00E71014" w:rsidP="0090570E">
            <w:pPr>
              <w:pStyle w:val="142"/>
              <w:jc w:val="right"/>
              <w:rPr>
                <w:rFonts w:hAnsi="標楷體" w:hint="eastAsia"/>
                <w:spacing w:val="-20"/>
                <w:w w:val="90"/>
                <w:szCs w:val="24"/>
              </w:rPr>
            </w:pPr>
            <w:r>
              <w:rPr>
                <w:rFonts w:hAnsi="標楷體" w:hint="eastAsia"/>
                <w:spacing w:val="-20"/>
                <w:w w:val="90"/>
                <w:szCs w:val="24"/>
              </w:rPr>
              <w:t>85.55</w:t>
            </w:r>
          </w:p>
        </w:tc>
      </w:tr>
    </w:tbl>
    <w:p w:rsidR="00541E1F" w:rsidRDefault="00541E1F" w:rsidP="0090570E">
      <w:pPr>
        <w:spacing w:line="280" w:lineRule="exact"/>
        <w:ind w:leftChars="0" w:left="0" w:firstLineChars="28" w:firstLine="68"/>
        <w:jc w:val="left"/>
        <w:rPr>
          <w:rFonts w:hAnsi="標楷體"/>
          <w:sz w:val="24"/>
          <w:szCs w:val="24"/>
        </w:rPr>
      </w:pPr>
      <w:r>
        <w:rPr>
          <w:rFonts w:hAnsi="標楷體" w:hint="eastAsia"/>
          <w:sz w:val="24"/>
          <w:szCs w:val="24"/>
          <w:lang w:eastAsia="zh-HK"/>
        </w:rPr>
        <w:t>說</w:t>
      </w:r>
      <w:r>
        <w:rPr>
          <w:rFonts w:hAnsi="標楷體" w:hint="eastAsia"/>
          <w:sz w:val="24"/>
          <w:szCs w:val="24"/>
        </w:rPr>
        <w:t xml:space="preserve"> </w:t>
      </w:r>
      <w:r>
        <w:rPr>
          <w:rFonts w:hAnsi="標楷體"/>
          <w:sz w:val="24"/>
          <w:szCs w:val="24"/>
        </w:rPr>
        <w:t xml:space="preserve">   </w:t>
      </w:r>
      <w:r>
        <w:rPr>
          <w:rFonts w:hAnsi="標楷體" w:hint="eastAsia"/>
          <w:sz w:val="24"/>
          <w:szCs w:val="24"/>
          <w:lang w:eastAsia="zh-HK"/>
        </w:rPr>
        <w:t>明</w:t>
      </w:r>
      <w:r>
        <w:rPr>
          <w:rFonts w:hAnsi="標楷體" w:hint="eastAsia"/>
          <w:sz w:val="24"/>
          <w:szCs w:val="24"/>
        </w:rPr>
        <w:t>：</w:t>
      </w:r>
      <w:r w:rsidRPr="00541E1F">
        <w:rPr>
          <w:rFonts w:hAnsi="標楷體" w:hint="eastAsia"/>
          <w:sz w:val="24"/>
          <w:szCs w:val="24"/>
        </w:rPr>
        <w:t>稅課收入占比</w:t>
      </w:r>
      <w:r>
        <w:rPr>
          <w:rFonts w:hAnsi="標楷體" w:hint="eastAsia"/>
          <w:sz w:val="24"/>
          <w:szCs w:val="24"/>
        </w:rPr>
        <w:t>=</w:t>
      </w:r>
      <w:r>
        <w:rPr>
          <w:rFonts w:hAnsi="標楷體" w:hint="eastAsia"/>
          <w:sz w:val="24"/>
          <w:szCs w:val="24"/>
          <w:lang w:eastAsia="zh-HK"/>
        </w:rPr>
        <w:t>稅課收入預</w:t>
      </w:r>
      <w:r>
        <w:rPr>
          <w:rFonts w:hAnsi="標楷體" w:hint="eastAsia"/>
          <w:sz w:val="24"/>
          <w:szCs w:val="24"/>
        </w:rPr>
        <w:t>(</w:t>
      </w:r>
      <w:r>
        <w:rPr>
          <w:rFonts w:hAnsi="標楷體" w:hint="eastAsia"/>
          <w:sz w:val="24"/>
          <w:szCs w:val="24"/>
          <w:lang w:eastAsia="zh-HK"/>
        </w:rPr>
        <w:t>決</w:t>
      </w:r>
      <w:r>
        <w:rPr>
          <w:rFonts w:hAnsi="標楷體" w:hint="eastAsia"/>
          <w:sz w:val="24"/>
          <w:szCs w:val="24"/>
        </w:rPr>
        <w:t>)</w:t>
      </w:r>
      <w:r>
        <w:rPr>
          <w:rFonts w:hAnsi="標楷體" w:hint="eastAsia"/>
          <w:sz w:val="24"/>
          <w:szCs w:val="24"/>
          <w:lang w:eastAsia="zh-HK"/>
        </w:rPr>
        <w:t>算數</w:t>
      </w:r>
      <w:r>
        <w:rPr>
          <w:rFonts w:hAnsi="標楷體" w:hint="eastAsia"/>
          <w:sz w:val="24"/>
          <w:szCs w:val="24"/>
        </w:rPr>
        <w:t>/</w:t>
      </w:r>
      <w:r w:rsidRPr="00541E1F">
        <w:rPr>
          <w:rFonts w:hAnsi="標楷體" w:hint="eastAsia"/>
          <w:sz w:val="24"/>
          <w:szCs w:val="24"/>
        </w:rPr>
        <w:t>歲入總額預(決)算數</w:t>
      </w:r>
      <w:r>
        <w:rPr>
          <w:rFonts w:hAnsi="標楷體" w:hint="eastAsia"/>
          <w:sz w:val="24"/>
          <w:szCs w:val="24"/>
        </w:rPr>
        <w:t>*100%</w:t>
      </w:r>
    </w:p>
    <w:p w:rsidR="0090570E" w:rsidRPr="002E6523" w:rsidRDefault="0090570E" w:rsidP="0090570E">
      <w:pPr>
        <w:spacing w:line="280" w:lineRule="exact"/>
        <w:ind w:leftChars="0" w:left="0" w:firstLineChars="28" w:firstLine="68"/>
        <w:jc w:val="left"/>
        <w:rPr>
          <w:rFonts w:hAnsi="標楷體" w:hint="eastAsia"/>
          <w:sz w:val="24"/>
          <w:szCs w:val="24"/>
        </w:rPr>
      </w:pPr>
      <w:r w:rsidRPr="002E6523">
        <w:rPr>
          <w:rFonts w:hAnsi="標楷體" w:hint="eastAsia"/>
          <w:sz w:val="24"/>
          <w:szCs w:val="24"/>
        </w:rPr>
        <w:t>資料來源：行政院主計總處官網。</w:t>
      </w:r>
    </w:p>
    <w:p w:rsidR="00C748BC" w:rsidRPr="00EB100F" w:rsidRDefault="00C748BC" w:rsidP="000662E4">
      <w:pPr>
        <w:spacing w:beforeLines="50" w:before="250" w:line="280" w:lineRule="exact"/>
        <w:ind w:leftChars="29" w:left="785" w:hangingChars="248" w:hanging="703"/>
        <w:rPr>
          <w:rFonts w:hAnsi="標楷體"/>
          <w:b/>
        </w:rPr>
      </w:pPr>
      <w:r w:rsidRPr="00EB100F">
        <w:rPr>
          <w:rFonts w:hint="eastAsia"/>
          <w:b/>
        </w:rPr>
        <w:t>表</w:t>
      </w:r>
      <w:r w:rsidR="00EB100F" w:rsidRPr="00EB100F">
        <w:rPr>
          <w:rFonts w:hint="eastAsia"/>
          <w:b/>
        </w:rPr>
        <w:t>2</w:t>
      </w:r>
      <w:r w:rsidRPr="00EB100F">
        <w:rPr>
          <w:rFonts w:hint="eastAsia"/>
          <w:b/>
        </w:rPr>
        <w:t xml:space="preserve">  </w:t>
      </w:r>
      <w:r w:rsidRPr="00EB100F">
        <w:rPr>
          <w:rFonts w:hAnsi="標楷體" w:hint="eastAsia"/>
          <w:b/>
        </w:rPr>
        <w:t>10</w:t>
      </w:r>
      <w:r w:rsidR="002A71CC">
        <w:rPr>
          <w:rFonts w:hAnsi="標楷體" w:hint="eastAsia"/>
          <w:b/>
        </w:rPr>
        <w:t>4</w:t>
      </w:r>
      <w:r w:rsidRPr="00EB100F">
        <w:rPr>
          <w:rFonts w:hAnsi="標楷體" w:hint="eastAsia"/>
          <w:b/>
        </w:rPr>
        <w:t>至11</w:t>
      </w:r>
      <w:r w:rsidR="002A71CC">
        <w:rPr>
          <w:rFonts w:hAnsi="標楷體" w:hint="eastAsia"/>
          <w:b/>
        </w:rPr>
        <w:t>3</w:t>
      </w:r>
      <w:r w:rsidRPr="00EB100F">
        <w:rPr>
          <w:rFonts w:hAnsi="標楷體" w:hint="eastAsia"/>
          <w:b/>
        </w:rPr>
        <w:t>年度中央政府</w:t>
      </w:r>
      <w:r w:rsidR="002A71CC" w:rsidRPr="002A71CC">
        <w:rPr>
          <w:rFonts w:hAnsi="標楷體" w:hint="eastAsia"/>
          <w:b/>
        </w:rPr>
        <w:t>支出總額</w:t>
      </w:r>
      <w:r w:rsidR="002A71CC">
        <w:rPr>
          <w:rFonts w:hAnsi="標楷體" w:hint="eastAsia"/>
          <w:b/>
          <w:lang w:eastAsia="zh-HK"/>
        </w:rPr>
        <w:t>及</w:t>
      </w:r>
      <w:r w:rsidRPr="00EB100F">
        <w:rPr>
          <w:rFonts w:hAnsi="標楷體" w:hint="eastAsia"/>
          <w:b/>
        </w:rPr>
        <w:t>稅課收入</w:t>
      </w:r>
      <w:r w:rsidR="002A71CC">
        <w:rPr>
          <w:rFonts w:hAnsi="標楷體" w:hint="eastAsia"/>
          <w:b/>
          <w:lang w:eastAsia="zh-HK"/>
        </w:rPr>
        <w:t>決算</w:t>
      </w:r>
      <w:r w:rsidRPr="00EB100F">
        <w:rPr>
          <w:rFonts w:hAnsi="標楷體" w:hint="eastAsia"/>
          <w:b/>
        </w:rPr>
        <w:t>概況表</w:t>
      </w:r>
    </w:p>
    <w:p w:rsidR="00C748BC" w:rsidRDefault="00C748BC" w:rsidP="002A71CC">
      <w:pPr>
        <w:spacing w:line="280" w:lineRule="exact"/>
        <w:ind w:leftChars="29" w:left="685" w:hangingChars="248" w:hanging="603"/>
        <w:jc w:val="right"/>
        <w:rPr>
          <w:rFonts w:hAnsi="標楷體"/>
          <w:sz w:val="24"/>
          <w:szCs w:val="24"/>
        </w:rPr>
      </w:pPr>
      <w:r w:rsidRPr="00EB100F">
        <w:rPr>
          <w:rFonts w:hAnsi="標楷體" w:hint="eastAsia"/>
          <w:sz w:val="24"/>
          <w:szCs w:val="24"/>
        </w:rPr>
        <w:t>單位：新臺幣</w:t>
      </w:r>
      <w:r w:rsidR="00643C6E">
        <w:rPr>
          <w:rFonts w:hAnsi="標楷體" w:hint="eastAsia"/>
          <w:sz w:val="24"/>
          <w:szCs w:val="24"/>
          <w:lang w:eastAsia="zh-HK"/>
        </w:rPr>
        <w:t>億</w:t>
      </w:r>
      <w:r w:rsidRPr="00EB100F">
        <w:rPr>
          <w:rFonts w:hAnsi="標楷體" w:hint="eastAsia"/>
          <w:sz w:val="24"/>
          <w:szCs w:val="24"/>
        </w:rPr>
        <w:t>元；%</w:t>
      </w:r>
    </w:p>
    <w:tbl>
      <w:tblPr>
        <w:tblW w:w="0" w:type="auto"/>
        <w:tblInd w:w="1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10"/>
        <w:gridCol w:w="2212"/>
        <w:gridCol w:w="1582"/>
        <w:gridCol w:w="2393"/>
        <w:gridCol w:w="1459"/>
      </w:tblGrid>
      <w:tr w:rsidR="00643C6E" w:rsidRPr="00C14B35" w:rsidTr="00C14B35">
        <w:trPr>
          <w:tblHeader/>
        </w:trPr>
        <w:tc>
          <w:tcPr>
            <w:tcW w:w="910" w:type="dxa"/>
            <w:vMerge w:val="restart"/>
            <w:shd w:val="clear" w:color="auto" w:fill="auto"/>
            <w:vAlign w:val="center"/>
          </w:tcPr>
          <w:p w:rsidR="00643C6E" w:rsidRPr="00C14B35" w:rsidRDefault="000662E4" w:rsidP="00C14B35">
            <w:pPr>
              <w:spacing w:line="280" w:lineRule="exact"/>
              <w:ind w:leftChars="0" w:left="0" w:firstLineChars="0" w:firstLine="0"/>
              <w:jc w:val="center"/>
              <w:rPr>
                <w:rFonts w:hAnsi="標楷體"/>
                <w:b/>
                <w:sz w:val="24"/>
                <w:szCs w:val="24"/>
              </w:rPr>
            </w:pPr>
            <w:r w:rsidRPr="00C14B35">
              <w:rPr>
                <w:rFonts w:hAnsi="標楷體" w:hint="eastAsia"/>
                <w:b/>
                <w:sz w:val="24"/>
                <w:szCs w:val="24"/>
                <w:lang w:eastAsia="zh-HK"/>
              </w:rPr>
              <w:t>年度</w:t>
            </w:r>
          </w:p>
        </w:tc>
        <w:tc>
          <w:tcPr>
            <w:tcW w:w="3794" w:type="dxa"/>
            <w:gridSpan w:val="2"/>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r w:rsidRPr="00C14B35">
              <w:rPr>
                <w:rFonts w:hAnsi="標楷體" w:hint="eastAsia"/>
                <w:b/>
                <w:sz w:val="24"/>
                <w:szCs w:val="24"/>
                <w:lang w:eastAsia="zh-HK"/>
              </w:rPr>
              <w:t>中央政府支出總額</w:t>
            </w:r>
          </w:p>
        </w:tc>
        <w:tc>
          <w:tcPr>
            <w:tcW w:w="3852" w:type="dxa"/>
            <w:gridSpan w:val="2"/>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r w:rsidRPr="00C14B35">
              <w:rPr>
                <w:rFonts w:hAnsi="標楷體" w:hint="eastAsia"/>
                <w:b/>
                <w:sz w:val="24"/>
                <w:szCs w:val="24"/>
                <w:lang w:eastAsia="zh-HK"/>
              </w:rPr>
              <w:t>稅課收入決算數</w:t>
            </w:r>
          </w:p>
        </w:tc>
      </w:tr>
      <w:tr w:rsidR="00643C6E" w:rsidRPr="00C14B35" w:rsidTr="00C14B35">
        <w:trPr>
          <w:tblHeader/>
        </w:trPr>
        <w:tc>
          <w:tcPr>
            <w:tcW w:w="910" w:type="dxa"/>
            <w:vMerge/>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p>
        </w:tc>
        <w:tc>
          <w:tcPr>
            <w:tcW w:w="2212" w:type="dxa"/>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r w:rsidRPr="00C14B35">
              <w:rPr>
                <w:rFonts w:hAnsi="標楷體" w:hint="eastAsia"/>
                <w:b/>
                <w:sz w:val="24"/>
                <w:szCs w:val="24"/>
                <w:lang w:eastAsia="zh-HK"/>
              </w:rPr>
              <w:t>金額</w:t>
            </w:r>
          </w:p>
        </w:tc>
        <w:tc>
          <w:tcPr>
            <w:tcW w:w="1582" w:type="dxa"/>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r w:rsidRPr="00C14B35">
              <w:rPr>
                <w:rFonts w:hAnsi="標楷體" w:hint="eastAsia"/>
                <w:b/>
                <w:sz w:val="24"/>
                <w:szCs w:val="24"/>
                <w:lang w:eastAsia="zh-HK"/>
              </w:rPr>
              <w:t>對GDP比率</w:t>
            </w:r>
          </w:p>
        </w:tc>
        <w:tc>
          <w:tcPr>
            <w:tcW w:w="2393" w:type="dxa"/>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r w:rsidRPr="00C14B35">
              <w:rPr>
                <w:rFonts w:hAnsi="標楷體" w:hint="eastAsia"/>
                <w:b/>
                <w:sz w:val="24"/>
                <w:szCs w:val="24"/>
                <w:lang w:eastAsia="zh-HK"/>
              </w:rPr>
              <w:t>金額</w:t>
            </w:r>
          </w:p>
        </w:tc>
        <w:tc>
          <w:tcPr>
            <w:tcW w:w="1459" w:type="dxa"/>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r w:rsidRPr="00C14B35">
              <w:rPr>
                <w:rFonts w:hAnsi="標楷體" w:hint="eastAsia"/>
                <w:b/>
                <w:sz w:val="24"/>
                <w:szCs w:val="24"/>
              </w:rPr>
              <w:t>預算達成率</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104</w:t>
            </w:r>
          </w:p>
        </w:tc>
        <w:tc>
          <w:tcPr>
            <w:tcW w:w="2212" w:type="dxa"/>
            <w:shd w:val="clear" w:color="auto" w:fill="auto"/>
          </w:tcPr>
          <w:p w:rsidR="000662E4" w:rsidRPr="00C14B35" w:rsidRDefault="000662E4" w:rsidP="00C14B35">
            <w:pPr>
              <w:spacing w:line="280" w:lineRule="exact"/>
              <w:ind w:leftChars="0" w:left="0" w:firstLineChars="0" w:firstLine="0"/>
              <w:jc w:val="right"/>
              <w:rPr>
                <w:rFonts w:hAnsi="標楷體"/>
                <w:sz w:val="24"/>
                <w:szCs w:val="24"/>
              </w:rPr>
            </w:pPr>
            <w:r w:rsidRPr="00C14B35">
              <w:rPr>
                <w:rFonts w:hAnsi="標楷體" w:hint="eastAsia"/>
                <w:sz w:val="24"/>
                <w:szCs w:val="24"/>
              </w:rPr>
              <w:t>18,957.32</w:t>
            </w:r>
          </w:p>
        </w:tc>
        <w:tc>
          <w:tcPr>
            <w:tcW w:w="1582" w:type="dxa"/>
            <w:shd w:val="clear" w:color="auto" w:fill="auto"/>
          </w:tcPr>
          <w:p w:rsidR="000662E4" w:rsidRPr="00C14B35" w:rsidRDefault="000662E4" w:rsidP="00C14B35">
            <w:pPr>
              <w:spacing w:line="280" w:lineRule="exact"/>
              <w:ind w:leftChars="0" w:left="0" w:firstLineChars="0" w:firstLine="0"/>
              <w:jc w:val="right"/>
              <w:rPr>
                <w:rFonts w:hAnsi="標楷體"/>
                <w:sz w:val="24"/>
                <w:szCs w:val="24"/>
              </w:rPr>
            </w:pPr>
            <w:r w:rsidRPr="00C14B35">
              <w:rPr>
                <w:rFonts w:hAnsi="標楷體" w:hint="eastAsia"/>
                <w:sz w:val="24"/>
                <w:szCs w:val="24"/>
              </w:rPr>
              <w:t>11.12</w:t>
            </w:r>
          </w:p>
        </w:tc>
        <w:tc>
          <w:tcPr>
            <w:tcW w:w="2393" w:type="dxa"/>
            <w:shd w:val="clear" w:color="auto" w:fill="auto"/>
          </w:tcPr>
          <w:p w:rsidR="000662E4" w:rsidRPr="00C14B35" w:rsidRDefault="000662E4" w:rsidP="00C14B35">
            <w:pPr>
              <w:spacing w:line="280" w:lineRule="exact"/>
              <w:ind w:leftChars="0" w:left="0" w:firstLineChars="0" w:firstLine="0"/>
              <w:jc w:val="right"/>
              <w:rPr>
                <w:rFonts w:hAnsi="標楷體"/>
                <w:sz w:val="24"/>
                <w:szCs w:val="24"/>
              </w:rPr>
            </w:pPr>
            <w:r w:rsidRPr="00C14B35">
              <w:rPr>
                <w:rFonts w:hAnsi="標楷體"/>
                <w:sz w:val="24"/>
                <w:szCs w:val="24"/>
              </w:rPr>
              <w:t>14,651.19</w:t>
            </w:r>
          </w:p>
        </w:tc>
        <w:tc>
          <w:tcPr>
            <w:tcW w:w="1459" w:type="dxa"/>
            <w:shd w:val="clear" w:color="auto" w:fill="auto"/>
          </w:tcPr>
          <w:p w:rsidR="000662E4" w:rsidRPr="00EB100F" w:rsidRDefault="000662E4" w:rsidP="00C14B35">
            <w:pPr>
              <w:pStyle w:val="142"/>
              <w:jc w:val="right"/>
            </w:pPr>
            <w:r w:rsidRPr="00EB100F">
              <w:rPr>
                <w:rFonts w:hint="eastAsia"/>
              </w:rPr>
              <w:t>1</w:t>
            </w:r>
            <w:r w:rsidRPr="00EB100F">
              <w:t>11.04</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105</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19,399.47</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11.05</w:t>
            </w:r>
          </w:p>
        </w:tc>
        <w:tc>
          <w:tcPr>
            <w:tcW w:w="2393" w:type="dxa"/>
            <w:shd w:val="clear" w:color="auto" w:fill="auto"/>
          </w:tcPr>
          <w:p w:rsidR="000662E4" w:rsidRPr="00EB100F" w:rsidRDefault="000662E4" w:rsidP="00C14B35">
            <w:pPr>
              <w:pStyle w:val="142"/>
              <w:jc w:val="right"/>
              <w:rPr>
                <w:rFonts w:hint="eastAsia"/>
              </w:rPr>
            </w:pPr>
            <w:r w:rsidRPr="000662E4">
              <w:t>15,338.42</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06.52</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106</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19,273.01</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10.70</w:t>
            </w:r>
          </w:p>
        </w:tc>
        <w:tc>
          <w:tcPr>
            <w:tcW w:w="2393" w:type="dxa"/>
            <w:shd w:val="clear" w:color="auto" w:fill="auto"/>
          </w:tcPr>
          <w:p w:rsidR="000662E4" w:rsidRPr="00EB100F" w:rsidRDefault="000662E4" w:rsidP="00C14B35">
            <w:pPr>
              <w:pStyle w:val="142"/>
              <w:jc w:val="right"/>
              <w:rPr>
                <w:rFonts w:hint="eastAsia"/>
              </w:rPr>
            </w:pPr>
            <w:r w:rsidRPr="000662E4">
              <w:t>15,228.77</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03.65</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107</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19,094.12</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10.37</w:t>
            </w:r>
          </w:p>
        </w:tc>
        <w:tc>
          <w:tcPr>
            <w:tcW w:w="2393" w:type="dxa"/>
            <w:shd w:val="clear" w:color="auto" w:fill="auto"/>
          </w:tcPr>
          <w:p w:rsidR="000662E4" w:rsidRPr="00EB100F" w:rsidRDefault="000662E4" w:rsidP="00C14B35">
            <w:pPr>
              <w:pStyle w:val="142"/>
              <w:jc w:val="right"/>
              <w:rPr>
                <w:rFonts w:hint="eastAsia"/>
              </w:rPr>
            </w:pPr>
            <w:r w:rsidRPr="000662E4">
              <w:t>16,392.17</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03.91</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108</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19,558.07</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10.31</w:t>
            </w:r>
          </w:p>
        </w:tc>
        <w:tc>
          <w:tcPr>
            <w:tcW w:w="2393" w:type="dxa"/>
            <w:shd w:val="clear" w:color="auto" w:fill="auto"/>
          </w:tcPr>
          <w:p w:rsidR="000662E4" w:rsidRPr="00EB100F" w:rsidRDefault="000662E4" w:rsidP="00C14B35">
            <w:pPr>
              <w:pStyle w:val="142"/>
              <w:jc w:val="right"/>
              <w:rPr>
                <w:rFonts w:hint="eastAsia"/>
              </w:rPr>
            </w:pPr>
            <w:r w:rsidRPr="000662E4">
              <w:t>16,861.39</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02.37</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109</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20,393.53</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10.18</w:t>
            </w:r>
          </w:p>
        </w:tc>
        <w:tc>
          <w:tcPr>
            <w:tcW w:w="2393" w:type="dxa"/>
            <w:shd w:val="clear" w:color="auto" w:fill="auto"/>
          </w:tcPr>
          <w:p w:rsidR="000662E4" w:rsidRPr="00EB100F" w:rsidRDefault="000662E4" w:rsidP="00C14B35">
            <w:pPr>
              <w:pStyle w:val="142"/>
              <w:jc w:val="right"/>
              <w:rPr>
                <w:rFonts w:hint="eastAsia"/>
              </w:rPr>
            </w:pPr>
            <w:r w:rsidRPr="000662E4">
              <w:t>16,053.92</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9</w:t>
            </w:r>
            <w:r w:rsidRPr="00EB100F">
              <w:t>5.58</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110</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20,890.66</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9.59</w:t>
            </w:r>
          </w:p>
        </w:tc>
        <w:tc>
          <w:tcPr>
            <w:tcW w:w="2393" w:type="dxa"/>
            <w:shd w:val="clear" w:color="auto" w:fill="auto"/>
          </w:tcPr>
          <w:p w:rsidR="000662E4" w:rsidRPr="00EB100F" w:rsidRDefault="000662E4" w:rsidP="00C14B35">
            <w:pPr>
              <w:pStyle w:val="142"/>
              <w:jc w:val="right"/>
              <w:rPr>
                <w:rFonts w:hint="eastAsia"/>
              </w:rPr>
            </w:pPr>
            <w:r w:rsidRPr="000662E4">
              <w:t>20,037.82</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19.38</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111</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22,139.56</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9.70</w:t>
            </w:r>
          </w:p>
        </w:tc>
        <w:tc>
          <w:tcPr>
            <w:tcW w:w="2393" w:type="dxa"/>
            <w:shd w:val="clear" w:color="auto" w:fill="auto"/>
          </w:tcPr>
          <w:p w:rsidR="000662E4" w:rsidRPr="00EB100F" w:rsidRDefault="000662E4" w:rsidP="00C14B35">
            <w:pPr>
              <w:pStyle w:val="142"/>
              <w:jc w:val="right"/>
              <w:rPr>
                <w:rFonts w:hint="eastAsia"/>
              </w:rPr>
            </w:pPr>
            <w:r w:rsidRPr="000662E4">
              <w:t>23,040.02</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21.02</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112</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26,277.76</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11.14</w:t>
            </w:r>
          </w:p>
        </w:tc>
        <w:tc>
          <w:tcPr>
            <w:tcW w:w="2393" w:type="dxa"/>
            <w:shd w:val="clear" w:color="auto" w:fill="auto"/>
          </w:tcPr>
          <w:p w:rsidR="000662E4" w:rsidRPr="00EB100F" w:rsidRDefault="000662E4" w:rsidP="00C14B35">
            <w:pPr>
              <w:pStyle w:val="142"/>
              <w:jc w:val="right"/>
              <w:rPr>
                <w:rFonts w:hint="eastAsia"/>
              </w:rPr>
            </w:pPr>
            <w:r w:rsidRPr="000662E4">
              <w:t>24,882.78</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13.37</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113</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27,841.79</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10.88</w:t>
            </w:r>
          </w:p>
        </w:tc>
        <w:tc>
          <w:tcPr>
            <w:tcW w:w="2393" w:type="dxa"/>
            <w:shd w:val="clear" w:color="auto" w:fill="auto"/>
          </w:tcPr>
          <w:p w:rsidR="000662E4" w:rsidRPr="00EB100F" w:rsidRDefault="000662E4" w:rsidP="00C14B35">
            <w:pPr>
              <w:pStyle w:val="142"/>
              <w:jc w:val="right"/>
              <w:rPr>
                <w:rFonts w:hint="eastAsia"/>
              </w:rPr>
            </w:pPr>
            <w:r w:rsidRPr="000662E4">
              <w:t>26</w:t>
            </w:r>
            <w:r>
              <w:rPr>
                <w:rFonts w:hint="eastAsia"/>
              </w:rPr>
              <w:t>,</w:t>
            </w:r>
            <w:r w:rsidRPr="000662E4">
              <w:t>897</w:t>
            </w:r>
            <w:r>
              <w:rPr>
                <w:rFonts w:hint="eastAsia"/>
              </w:rPr>
              <w:t>.</w:t>
            </w:r>
            <w:r w:rsidRPr="000662E4">
              <w:t>5</w:t>
            </w:r>
            <w:r>
              <w:rPr>
                <w:rFonts w:hint="eastAsia"/>
              </w:rPr>
              <w:t>6</w:t>
            </w:r>
          </w:p>
        </w:tc>
        <w:tc>
          <w:tcPr>
            <w:tcW w:w="1459" w:type="dxa"/>
            <w:shd w:val="clear" w:color="auto" w:fill="auto"/>
          </w:tcPr>
          <w:p w:rsidR="000662E4" w:rsidRPr="00C14B35" w:rsidRDefault="000662E4" w:rsidP="00C14B35">
            <w:pPr>
              <w:spacing w:line="280" w:lineRule="exact"/>
              <w:ind w:leftChars="0" w:left="0" w:firstLineChars="0" w:firstLine="0"/>
              <w:jc w:val="right"/>
              <w:rPr>
                <w:rFonts w:hAnsi="標楷體"/>
                <w:sz w:val="24"/>
                <w:szCs w:val="24"/>
              </w:rPr>
            </w:pPr>
            <w:r w:rsidRPr="00C14B35">
              <w:rPr>
                <w:rFonts w:hAnsi="標楷體" w:hint="eastAsia"/>
                <w:sz w:val="24"/>
                <w:szCs w:val="24"/>
              </w:rPr>
              <w:t>116.24</w:t>
            </w:r>
          </w:p>
        </w:tc>
      </w:tr>
    </w:tbl>
    <w:p w:rsidR="00AD5DA6" w:rsidRDefault="00AD5DA6" w:rsidP="00C748BC">
      <w:pPr>
        <w:pStyle w:val="142"/>
        <w:rPr>
          <w:rFonts w:hAnsi="標楷體"/>
        </w:rPr>
      </w:pPr>
      <w:r w:rsidRPr="00EB100F">
        <w:rPr>
          <w:rFonts w:hint="eastAsia"/>
        </w:rPr>
        <w:t>說    明</w:t>
      </w:r>
      <w:r w:rsidRPr="00EB100F">
        <w:rPr>
          <w:rFonts w:hAnsi="標楷體" w:hint="eastAsia"/>
        </w:rPr>
        <w:t>：</w:t>
      </w:r>
      <w:r w:rsidR="000662E4">
        <w:rPr>
          <w:rFonts w:hAnsi="標楷體" w:hint="eastAsia"/>
        </w:rPr>
        <w:t>1.</w:t>
      </w:r>
      <w:r w:rsidR="00435AC5" w:rsidRPr="00435AC5">
        <w:rPr>
          <w:rFonts w:hAnsi="標楷體" w:hint="eastAsia"/>
        </w:rPr>
        <w:t>中央政府支出總額係總決算數，不含特別預算</w:t>
      </w:r>
      <w:r w:rsidR="00435AC5">
        <w:rPr>
          <w:rFonts w:hAnsi="標楷體" w:hint="eastAsia"/>
        </w:rPr>
        <w:t>。</w:t>
      </w:r>
    </w:p>
    <w:p w:rsidR="00435AC5" w:rsidRPr="00EB100F" w:rsidRDefault="00435AC5" w:rsidP="00C748BC">
      <w:pPr>
        <w:pStyle w:val="142"/>
        <w:rPr>
          <w:rFonts w:hint="eastAsia"/>
        </w:rPr>
      </w:pPr>
      <w:r>
        <w:rPr>
          <w:rFonts w:hAnsi="標楷體" w:hint="eastAsia"/>
        </w:rPr>
        <w:t xml:space="preserve"> </w:t>
      </w:r>
      <w:r>
        <w:rPr>
          <w:rFonts w:hAnsi="標楷體"/>
        </w:rPr>
        <w:t xml:space="preserve">         </w:t>
      </w:r>
      <w:r>
        <w:rPr>
          <w:rFonts w:hAnsi="標楷體" w:hint="eastAsia"/>
        </w:rPr>
        <w:t>2.</w:t>
      </w:r>
      <w:r>
        <w:rPr>
          <w:rFonts w:hAnsi="標楷體" w:hint="eastAsia"/>
          <w:lang w:eastAsia="zh-HK"/>
        </w:rPr>
        <w:t>稅課收入預算達成率</w:t>
      </w:r>
      <w:r>
        <w:rPr>
          <w:rFonts w:hAnsi="標楷體" w:hint="eastAsia"/>
        </w:rPr>
        <w:t>=</w:t>
      </w:r>
      <w:r w:rsidRPr="00435AC5">
        <w:rPr>
          <w:rFonts w:hAnsi="標楷體" w:hint="eastAsia"/>
        </w:rPr>
        <w:t>稅課收入決算數</w:t>
      </w:r>
      <w:r>
        <w:rPr>
          <w:rFonts w:hAnsi="標楷體" w:hint="eastAsia"/>
        </w:rPr>
        <w:t>/</w:t>
      </w:r>
      <w:r w:rsidRPr="00435AC5">
        <w:rPr>
          <w:rFonts w:hAnsi="標楷體" w:hint="eastAsia"/>
        </w:rPr>
        <w:t>稅課收入</w:t>
      </w:r>
      <w:r>
        <w:rPr>
          <w:rFonts w:hAnsi="標楷體" w:hint="eastAsia"/>
          <w:lang w:eastAsia="zh-HK"/>
        </w:rPr>
        <w:t>預</w:t>
      </w:r>
      <w:r w:rsidRPr="00435AC5">
        <w:rPr>
          <w:rFonts w:hAnsi="標楷體" w:hint="eastAsia"/>
        </w:rPr>
        <w:t>算數</w:t>
      </w:r>
      <w:r>
        <w:rPr>
          <w:rFonts w:hAnsi="標楷體" w:hint="eastAsia"/>
        </w:rPr>
        <w:t>*100</w:t>
      </w:r>
      <w:r w:rsidR="00E63D0C">
        <w:rPr>
          <w:rFonts w:hAnsi="標楷體" w:hint="eastAsia"/>
        </w:rPr>
        <w:t>%。</w:t>
      </w:r>
    </w:p>
    <w:p w:rsidR="00C748BC" w:rsidRPr="00EB100F" w:rsidRDefault="00C748BC" w:rsidP="00C748BC">
      <w:pPr>
        <w:pStyle w:val="142"/>
        <w:rPr>
          <w:rFonts w:hint="eastAsia"/>
        </w:rPr>
      </w:pPr>
      <w:r w:rsidRPr="00EB100F">
        <w:rPr>
          <w:rFonts w:hint="eastAsia"/>
        </w:rPr>
        <w:t>資料來源：</w:t>
      </w:r>
      <w:r w:rsidR="00435AC5" w:rsidRPr="00435AC5">
        <w:rPr>
          <w:rFonts w:hint="eastAsia"/>
        </w:rPr>
        <w:t>115年度中央政府總預算案總說明</w:t>
      </w:r>
      <w:r w:rsidR="00435AC5">
        <w:rPr>
          <w:rFonts w:hint="eastAsia"/>
          <w:lang w:eastAsia="zh-HK"/>
        </w:rPr>
        <w:t>及</w:t>
      </w:r>
      <w:r w:rsidRPr="00EB100F">
        <w:rPr>
          <w:rFonts w:hint="eastAsia"/>
        </w:rPr>
        <w:t>行政院主計總處官網。</w:t>
      </w:r>
    </w:p>
    <w:p w:rsidR="00E71014" w:rsidRPr="00505E7B" w:rsidRDefault="00E71014" w:rsidP="00E71014">
      <w:pPr>
        <w:pStyle w:val="a4"/>
        <w:ind w:left="849" w:hanging="283"/>
        <w:rPr>
          <w:b/>
        </w:rPr>
      </w:pPr>
      <w:r w:rsidRPr="00E71014">
        <w:rPr>
          <w:rFonts w:hint="eastAsia"/>
          <w:b/>
        </w:rPr>
        <w:t>(二)113年度中央政府收入淨額占各級政府合計數比率達75.1%，係歷年最高，</w:t>
      </w:r>
      <w:r w:rsidR="004F4174">
        <w:rPr>
          <w:rFonts w:hint="eastAsia"/>
          <w:b/>
          <w:lang w:eastAsia="zh-HK"/>
        </w:rPr>
        <w:t>鑒於財劃法修正調整</w:t>
      </w:r>
      <w:r w:rsidR="00505E7B">
        <w:rPr>
          <w:rFonts w:hint="eastAsia"/>
          <w:b/>
          <w:lang w:eastAsia="zh-HK"/>
        </w:rPr>
        <w:t>中央政府</w:t>
      </w:r>
      <w:r w:rsidRPr="00E71014">
        <w:rPr>
          <w:rFonts w:hint="eastAsia"/>
          <w:b/>
        </w:rPr>
        <w:t>稅課收入分成比</w:t>
      </w:r>
      <w:r w:rsidRPr="00505E7B">
        <w:rPr>
          <w:rFonts w:hint="eastAsia"/>
          <w:b/>
        </w:rPr>
        <w:t>率，允宜</w:t>
      </w:r>
      <w:r w:rsidR="00505E7B">
        <w:rPr>
          <w:rFonts w:hint="eastAsia"/>
          <w:b/>
          <w:lang w:eastAsia="zh-HK"/>
        </w:rPr>
        <w:t>審慎</w:t>
      </w:r>
      <w:r w:rsidRPr="00505E7B">
        <w:rPr>
          <w:rFonts w:hint="eastAsia"/>
          <w:b/>
        </w:rPr>
        <w:t>規劃</w:t>
      </w:r>
      <w:r w:rsidR="00505E7B">
        <w:rPr>
          <w:rFonts w:hint="eastAsia"/>
          <w:b/>
          <w:lang w:eastAsia="zh-HK"/>
        </w:rPr>
        <w:t>妥適之</w:t>
      </w:r>
      <w:r w:rsidR="00505E7B" w:rsidRPr="00505E7B">
        <w:rPr>
          <w:rFonts w:hint="eastAsia"/>
          <w:b/>
          <w:lang w:eastAsia="zh-HK"/>
        </w:rPr>
        <w:t>預算</w:t>
      </w:r>
      <w:r w:rsidR="00340278">
        <w:rPr>
          <w:rFonts w:hint="eastAsia"/>
          <w:b/>
          <w:lang w:eastAsia="zh-HK"/>
        </w:rPr>
        <w:t>收支</w:t>
      </w:r>
      <w:r w:rsidR="00505E7B" w:rsidRPr="00505E7B">
        <w:rPr>
          <w:rFonts w:hint="eastAsia"/>
          <w:b/>
          <w:lang w:eastAsia="zh-HK"/>
        </w:rPr>
        <w:t>規模</w:t>
      </w:r>
      <w:r w:rsidR="00505E7B" w:rsidRPr="00505E7B">
        <w:rPr>
          <w:rFonts w:hint="eastAsia"/>
          <w:b/>
        </w:rPr>
        <w:t>，</w:t>
      </w:r>
      <w:r w:rsidR="00505E7B" w:rsidRPr="00505E7B">
        <w:rPr>
          <w:rFonts w:hint="eastAsia"/>
          <w:b/>
          <w:lang w:eastAsia="zh-HK"/>
        </w:rPr>
        <w:t>以提升財政韌性</w:t>
      </w:r>
    </w:p>
    <w:p w:rsidR="00E71014" w:rsidRDefault="009C561F" w:rsidP="009C561F">
      <w:pPr>
        <w:pStyle w:val="123"/>
        <w:ind w:left="1133" w:hanging="283"/>
      </w:pPr>
      <w:r>
        <w:rPr>
          <w:rFonts w:hint="eastAsia"/>
        </w:rPr>
        <w:t>1.</w:t>
      </w:r>
      <w:r w:rsidR="00816201" w:rsidRPr="00816201">
        <w:rPr>
          <w:rFonts w:hint="eastAsia"/>
        </w:rPr>
        <w:t>觀察中央政府淨收入占各級政府淨收入合計數比率(以下稱中央政府</w:t>
      </w:r>
      <w:r w:rsidR="007C2154">
        <w:rPr>
          <w:rFonts w:hint="eastAsia"/>
          <w:lang w:eastAsia="zh-HK"/>
        </w:rPr>
        <w:t>淨</w:t>
      </w:r>
      <w:r w:rsidR="00816201" w:rsidRPr="00816201">
        <w:rPr>
          <w:rFonts w:hint="eastAsia"/>
        </w:rPr>
        <w:t>收入比率)情形，</w:t>
      </w:r>
      <w:r w:rsidR="00816201">
        <w:rPr>
          <w:rFonts w:hint="eastAsia"/>
          <w:lang w:eastAsia="zh-HK"/>
        </w:rPr>
        <w:t>財政收支劃分法</w:t>
      </w:r>
      <w:r w:rsidR="00816201">
        <w:rPr>
          <w:rFonts w:hint="eastAsia"/>
        </w:rPr>
        <w:t>(</w:t>
      </w:r>
      <w:r w:rsidR="00816201">
        <w:rPr>
          <w:rFonts w:hint="eastAsia"/>
          <w:lang w:eastAsia="zh-HK"/>
        </w:rPr>
        <w:t>以下稱財劃法</w:t>
      </w:r>
      <w:r w:rsidR="00816201">
        <w:rPr>
          <w:rFonts w:hint="eastAsia"/>
        </w:rPr>
        <w:t>)</w:t>
      </w:r>
      <w:r w:rsidR="00816201" w:rsidRPr="00816201">
        <w:rPr>
          <w:rFonts w:hint="eastAsia"/>
        </w:rPr>
        <w:t>於88年配合臺灣省政府虛級化予以修正，中央政府</w:t>
      </w:r>
      <w:r w:rsidR="007C2154">
        <w:rPr>
          <w:rFonts w:hint="eastAsia"/>
          <w:lang w:eastAsia="zh-HK"/>
        </w:rPr>
        <w:t>淨</w:t>
      </w:r>
      <w:r w:rsidR="00816201" w:rsidRPr="00816201">
        <w:rPr>
          <w:rFonts w:hint="eastAsia"/>
        </w:rPr>
        <w:t>收入比率(決算)由87及88年度之55.5%及60.1%，88下半年及89年度驟增為73.5%</w:t>
      </w:r>
      <w:r w:rsidR="00816201">
        <w:rPr>
          <w:rFonts w:hint="eastAsia"/>
        </w:rPr>
        <w:t>，90</w:t>
      </w:r>
      <w:r w:rsidR="00816201">
        <w:rPr>
          <w:rFonts w:hint="eastAsia"/>
          <w:lang w:eastAsia="zh-HK"/>
        </w:rPr>
        <w:t>年度續增至</w:t>
      </w:r>
      <w:r w:rsidR="00816201">
        <w:rPr>
          <w:rFonts w:hint="eastAsia"/>
        </w:rPr>
        <w:t>74.7%；104</w:t>
      </w:r>
      <w:r w:rsidR="00816201">
        <w:rPr>
          <w:rFonts w:hint="eastAsia"/>
          <w:lang w:eastAsia="zh-HK"/>
        </w:rPr>
        <w:t>至</w:t>
      </w:r>
      <w:r w:rsidR="00816201">
        <w:rPr>
          <w:rFonts w:hint="eastAsia"/>
        </w:rPr>
        <w:t>109</w:t>
      </w:r>
      <w:r w:rsidR="00816201">
        <w:rPr>
          <w:rFonts w:hint="eastAsia"/>
          <w:lang w:eastAsia="zh-HK"/>
        </w:rPr>
        <w:t>年度該比率仍逾</w:t>
      </w:r>
      <w:r w:rsidR="00816201">
        <w:rPr>
          <w:rFonts w:hint="eastAsia"/>
        </w:rPr>
        <w:t>70%、</w:t>
      </w:r>
      <w:r w:rsidR="00816201">
        <w:rPr>
          <w:rFonts w:hint="eastAsia"/>
          <w:lang w:eastAsia="zh-HK"/>
        </w:rPr>
        <w:t>介於</w:t>
      </w:r>
      <w:r w:rsidR="00816201">
        <w:rPr>
          <w:rFonts w:hint="eastAsia"/>
        </w:rPr>
        <w:t>70.7%</w:t>
      </w:r>
      <w:r w:rsidR="004E5B8D">
        <w:rPr>
          <w:rFonts w:hint="eastAsia"/>
          <w:lang w:eastAsia="zh-HK"/>
        </w:rPr>
        <w:t>至</w:t>
      </w:r>
      <w:r w:rsidR="004E5B8D">
        <w:rPr>
          <w:rFonts w:hint="eastAsia"/>
        </w:rPr>
        <w:t>71.6%</w:t>
      </w:r>
      <w:r w:rsidR="004E5B8D">
        <w:rPr>
          <w:rFonts w:hint="eastAsia"/>
          <w:lang w:eastAsia="zh-HK"/>
        </w:rPr>
        <w:t>間</w:t>
      </w:r>
      <w:r w:rsidR="004E5B8D">
        <w:rPr>
          <w:rFonts w:hint="eastAsia"/>
        </w:rPr>
        <w:t>，110</w:t>
      </w:r>
      <w:r w:rsidR="004E5B8D">
        <w:rPr>
          <w:rFonts w:hint="eastAsia"/>
          <w:lang w:eastAsia="zh-HK"/>
        </w:rPr>
        <w:t>至</w:t>
      </w:r>
      <w:r w:rsidR="004E5B8D">
        <w:rPr>
          <w:rFonts w:hint="eastAsia"/>
        </w:rPr>
        <w:t>113</w:t>
      </w:r>
      <w:r w:rsidR="004E5B8D">
        <w:rPr>
          <w:rFonts w:hint="eastAsia"/>
          <w:lang w:eastAsia="zh-HK"/>
        </w:rPr>
        <w:t>年度</w:t>
      </w:r>
      <w:r w:rsidR="004E5B8D" w:rsidRPr="004E5B8D">
        <w:rPr>
          <w:rFonts w:hint="eastAsia"/>
          <w:lang w:eastAsia="zh-HK"/>
        </w:rPr>
        <w:t>中央政府</w:t>
      </w:r>
      <w:r w:rsidR="007C2154">
        <w:rPr>
          <w:rFonts w:hint="eastAsia"/>
          <w:lang w:eastAsia="zh-HK"/>
        </w:rPr>
        <w:t>淨</w:t>
      </w:r>
      <w:r w:rsidR="004E5B8D" w:rsidRPr="004E5B8D">
        <w:rPr>
          <w:rFonts w:hint="eastAsia"/>
          <w:lang w:eastAsia="zh-HK"/>
        </w:rPr>
        <w:t>收入比率</w:t>
      </w:r>
      <w:r w:rsidR="004E5B8D">
        <w:rPr>
          <w:rFonts w:hint="eastAsia"/>
          <w:lang w:eastAsia="zh-HK"/>
        </w:rPr>
        <w:t>逐年遞增</w:t>
      </w:r>
      <w:r w:rsidR="004E5B8D">
        <w:rPr>
          <w:rFonts w:hint="eastAsia"/>
        </w:rPr>
        <w:t>，</w:t>
      </w:r>
      <w:r w:rsidR="00816201" w:rsidRPr="00816201">
        <w:rPr>
          <w:rFonts w:hint="eastAsia"/>
        </w:rPr>
        <w:t>迄113年度達75.1%</w:t>
      </w:r>
      <w:r w:rsidR="00287618">
        <w:rPr>
          <w:rFonts w:hint="eastAsia"/>
        </w:rPr>
        <w:t>、</w:t>
      </w:r>
      <w:r w:rsidR="00287618">
        <w:rPr>
          <w:rFonts w:hint="eastAsia"/>
          <w:lang w:eastAsia="zh-HK"/>
        </w:rPr>
        <w:t>為歷年最高</w:t>
      </w:r>
      <w:r w:rsidR="004E5B8D">
        <w:rPr>
          <w:rFonts w:hint="eastAsia"/>
        </w:rPr>
        <w:t>，</w:t>
      </w:r>
      <w:r w:rsidR="004E5B8D">
        <w:rPr>
          <w:rFonts w:hint="eastAsia"/>
          <w:lang w:eastAsia="zh-HK"/>
        </w:rPr>
        <w:t>即各級政府收入</w:t>
      </w:r>
      <w:r w:rsidR="007C2154">
        <w:rPr>
          <w:rFonts w:hint="eastAsia"/>
          <w:lang w:eastAsia="zh-HK"/>
        </w:rPr>
        <w:t>淨額</w:t>
      </w:r>
      <w:r w:rsidR="004E5B8D">
        <w:rPr>
          <w:rFonts w:hint="eastAsia"/>
          <w:lang w:eastAsia="zh-HK"/>
        </w:rPr>
        <w:t>逾</w:t>
      </w:r>
      <w:r w:rsidR="004E5B8D">
        <w:rPr>
          <w:rFonts w:hint="eastAsia"/>
        </w:rPr>
        <w:t>75%</w:t>
      </w:r>
      <w:r w:rsidR="004E5B8D">
        <w:rPr>
          <w:rFonts w:hint="eastAsia"/>
          <w:lang w:eastAsia="zh-HK"/>
        </w:rPr>
        <w:t>屬中央政府</w:t>
      </w:r>
      <w:r w:rsidR="004E5B8D">
        <w:rPr>
          <w:rFonts w:hint="eastAsia"/>
        </w:rPr>
        <w:t>，</w:t>
      </w:r>
      <w:r w:rsidR="004E5B8D">
        <w:rPr>
          <w:rFonts w:hint="eastAsia"/>
          <w:lang w:eastAsia="zh-HK"/>
        </w:rPr>
        <w:t>地方政府未達</w:t>
      </w:r>
      <w:r w:rsidR="004E5B8D">
        <w:rPr>
          <w:rFonts w:hint="eastAsia"/>
        </w:rPr>
        <w:t>25%</w:t>
      </w:r>
      <w:r w:rsidR="00287618" w:rsidRPr="00816201">
        <w:rPr>
          <w:rFonts w:hint="eastAsia"/>
        </w:rPr>
        <w:t xml:space="preserve"> </w:t>
      </w:r>
      <w:r w:rsidR="00816201" w:rsidRPr="00816201">
        <w:rPr>
          <w:rFonts w:hint="eastAsia"/>
        </w:rPr>
        <w:t>(詳表</w:t>
      </w:r>
      <w:r w:rsidR="00816201">
        <w:rPr>
          <w:rFonts w:hint="eastAsia"/>
        </w:rPr>
        <w:t>3</w:t>
      </w:r>
      <w:r w:rsidR="00816201" w:rsidRPr="00816201">
        <w:rPr>
          <w:rFonts w:hint="eastAsia"/>
        </w:rPr>
        <w:t>)</w:t>
      </w:r>
      <w:r w:rsidR="00287618">
        <w:rPr>
          <w:rFonts w:hint="eastAsia"/>
        </w:rPr>
        <w:t>。</w:t>
      </w:r>
    </w:p>
    <w:p w:rsidR="009C561F" w:rsidRDefault="009C561F" w:rsidP="009C561F">
      <w:pPr>
        <w:pStyle w:val="123"/>
        <w:ind w:left="1133" w:hanging="283"/>
        <w:rPr>
          <w:lang w:eastAsia="zh-HK"/>
        </w:rPr>
      </w:pPr>
      <w:r>
        <w:rPr>
          <w:rFonts w:hint="eastAsia"/>
        </w:rPr>
        <w:t>2.</w:t>
      </w:r>
      <w:r w:rsidR="00287618" w:rsidRPr="00287618">
        <w:rPr>
          <w:rFonts w:hint="eastAsia"/>
        </w:rPr>
        <w:t>復觀察中央政府淨</w:t>
      </w:r>
      <w:r w:rsidR="00287618">
        <w:rPr>
          <w:rFonts w:hint="eastAsia"/>
          <w:lang w:eastAsia="zh-HK"/>
        </w:rPr>
        <w:t>支出</w:t>
      </w:r>
      <w:r w:rsidR="00287618" w:rsidRPr="00287618">
        <w:rPr>
          <w:rFonts w:hint="eastAsia"/>
        </w:rPr>
        <w:t>占各級政府淨</w:t>
      </w:r>
      <w:r w:rsidR="00287618">
        <w:rPr>
          <w:rFonts w:hint="eastAsia"/>
          <w:lang w:eastAsia="zh-HK"/>
        </w:rPr>
        <w:t>支出</w:t>
      </w:r>
      <w:r w:rsidR="00287618" w:rsidRPr="00287618">
        <w:rPr>
          <w:rFonts w:hint="eastAsia"/>
        </w:rPr>
        <w:t>合計數比率(以下稱中央政府</w:t>
      </w:r>
      <w:r w:rsidR="007C2154">
        <w:rPr>
          <w:rFonts w:hint="eastAsia"/>
          <w:lang w:eastAsia="zh-HK"/>
        </w:rPr>
        <w:t>淨</w:t>
      </w:r>
      <w:r w:rsidR="00287618" w:rsidRPr="00287618">
        <w:rPr>
          <w:rFonts w:hint="eastAsia"/>
        </w:rPr>
        <w:t>支出比率)情形</w:t>
      </w:r>
      <w:r w:rsidR="00287618">
        <w:rPr>
          <w:rFonts w:hint="eastAsia"/>
        </w:rPr>
        <w:t>，</w:t>
      </w:r>
      <w:r w:rsidR="00287618" w:rsidRPr="00287618">
        <w:rPr>
          <w:rFonts w:hint="eastAsia"/>
        </w:rPr>
        <w:t>臺灣省政府虛級化</w:t>
      </w:r>
      <w:r w:rsidR="00287618">
        <w:rPr>
          <w:rFonts w:hint="eastAsia"/>
          <w:lang w:eastAsia="zh-HK"/>
        </w:rPr>
        <w:t>後</w:t>
      </w:r>
      <w:r w:rsidR="00287618">
        <w:rPr>
          <w:rFonts w:hint="eastAsia"/>
        </w:rPr>
        <w:t>，</w:t>
      </w:r>
      <w:r w:rsidR="00287618" w:rsidRPr="00287618">
        <w:rPr>
          <w:rFonts w:hint="eastAsia"/>
        </w:rPr>
        <w:t>88下半年及89年度中央政府</w:t>
      </w:r>
      <w:r w:rsidR="007C2154">
        <w:rPr>
          <w:rFonts w:hint="eastAsia"/>
          <w:lang w:eastAsia="zh-HK"/>
        </w:rPr>
        <w:t>淨</w:t>
      </w:r>
      <w:r w:rsidR="00287618" w:rsidRPr="00287618">
        <w:rPr>
          <w:rFonts w:hint="eastAsia"/>
        </w:rPr>
        <w:t>支出比率驟增為</w:t>
      </w:r>
      <w:r w:rsidR="00287618">
        <w:rPr>
          <w:rFonts w:hint="eastAsia"/>
        </w:rPr>
        <w:t>66.1</w:t>
      </w:r>
      <w:r w:rsidR="00287618" w:rsidRPr="00287618">
        <w:rPr>
          <w:rFonts w:hint="eastAsia"/>
        </w:rPr>
        <w:t>%，</w:t>
      </w:r>
      <w:r w:rsidR="004B6AED">
        <w:rPr>
          <w:rFonts w:hint="eastAsia"/>
          <w:lang w:eastAsia="zh-HK"/>
        </w:rPr>
        <w:t>嗣後年度概呈下降趨</w:t>
      </w:r>
      <w:r w:rsidR="004B6AED">
        <w:rPr>
          <w:rFonts w:hint="eastAsia"/>
        </w:rPr>
        <w:t>勢、</w:t>
      </w:r>
      <w:r w:rsidR="004B6AED">
        <w:rPr>
          <w:rFonts w:hint="eastAsia"/>
          <w:lang w:eastAsia="zh-HK"/>
        </w:rPr>
        <w:t>約</w:t>
      </w:r>
      <w:r w:rsidR="004B6AED">
        <w:rPr>
          <w:rFonts w:hint="eastAsia"/>
        </w:rPr>
        <w:t>60%</w:t>
      </w:r>
      <w:r w:rsidR="004B6AED">
        <w:rPr>
          <w:rFonts w:hint="eastAsia"/>
          <w:lang w:eastAsia="zh-HK"/>
        </w:rPr>
        <w:t>左右</w:t>
      </w:r>
      <w:r w:rsidR="004B6AED">
        <w:rPr>
          <w:rFonts w:hint="eastAsia"/>
        </w:rPr>
        <w:t>，111</w:t>
      </w:r>
      <w:r w:rsidR="004B6AED">
        <w:rPr>
          <w:rFonts w:hint="eastAsia"/>
          <w:lang w:eastAsia="zh-HK"/>
        </w:rPr>
        <w:t>及</w:t>
      </w:r>
      <w:r w:rsidR="004B6AED">
        <w:rPr>
          <w:rFonts w:hint="eastAsia"/>
        </w:rPr>
        <w:t>112</w:t>
      </w:r>
      <w:r w:rsidR="004B6AED">
        <w:rPr>
          <w:rFonts w:hint="eastAsia"/>
          <w:lang w:eastAsia="zh-HK"/>
        </w:rPr>
        <w:t>年度該比率增加較明顯</w:t>
      </w:r>
      <w:r w:rsidR="004B6AED">
        <w:rPr>
          <w:rFonts w:hint="eastAsia"/>
        </w:rPr>
        <w:t>，</w:t>
      </w:r>
      <w:r w:rsidR="004B6AED">
        <w:rPr>
          <w:rFonts w:hint="eastAsia"/>
          <w:lang w:eastAsia="zh-HK"/>
        </w:rPr>
        <w:t>迄</w:t>
      </w:r>
      <w:r w:rsidR="004B6AED">
        <w:rPr>
          <w:rFonts w:hint="eastAsia"/>
        </w:rPr>
        <w:t>113</w:t>
      </w:r>
      <w:r w:rsidR="004B6AED">
        <w:rPr>
          <w:rFonts w:hint="eastAsia"/>
          <w:lang w:eastAsia="zh-HK"/>
        </w:rPr>
        <w:t>年度略降為</w:t>
      </w:r>
      <w:r w:rsidR="004B6AED">
        <w:rPr>
          <w:rFonts w:hint="eastAsia"/>
        </w:rPr>
        <w:t>62.6%。</w:t>
      </w:r>
      <w:r w:rsidR="004B6AED">
        <w:rPr>
          <w:rFonts w:hint="eastAsia"/>
          <w:lang w:eastAsia="zh-HK"/>
        </w:rPr>
        <w:t>以上</w:t>
      </w:r>
      <w:r w:rsidR="004B6AED">
        <w:rPr>
          <w:rFonts w:hint="eastAsia"/>
        </w:rPr>
        <w:t>，113</w:t>
      </w:r>
      <w:r w:rsidR="004B6AED">
        <w:rPr>
          <w:rFonts w:hint="eastAsia"/>
          <w:lang w:eastAsia="zh-HK"/>
        </w:rPr>
        <w:t>年度各級政府七成五收入</w:t>
      </w:r>
      <w:r w:rsidR="007C2154">
        <w:rPr>
          <w:rFonts w:hint="eastAsia"/>
          <w:lang w:eastAsia="zh-HK"/>
        </w:rPr>
        <w:t>淨額</w:t>
      </w:r>
      <w:r w:rsidR="004B6AED">
        <w:rPr>
          <w:rFonts w:hint="eastAsia"/>
          <w:lang w:eastAsia="zh-HK"/>
        </w:rPr>
        <w:t>屬中央政府</w:t>
      </w:r>
      <w:r w:rsidR="004B6AED">
        <w:rPr>
          <w:rFonts w:hint="eastAsia"/>
        </w:rPr>
        <w:t>，</w:t>
      </w:r>
      <w:r w:rsidR="004B6AED">
        <w:rPr>
          <w:rFonts w:hint="eastAsia"/>
          <w:lang w:eastAsia="zh-HK"/>
        </w:rPr>
        <w:t>中央政府</w:t>
      </w:r>
      <w:r w:rsidR="00B61A08">
        <w:rPr>
          <w:rFonts w:hint="eastAsia"/>
          <w:lang w:eastAsia="zh-HK"/>
        </w:rPr>
        <w:t>支出</w:t>
      </w:r>
      <w:r w:rsidR="007C2154">
        <w:rPr>
          <w:rFonts w:hint="eastAsia"/>
          <w:lang w:eastAsia="zh-HK"/>
        </w:rPr>
        <w:t>淨額</w:t>
      </w:r>
      <w:r w:rsidR="00B61A08">
        <w:rPr>
          <w:rFonts w:hint="eastAsia"/>
          <w:lang w:eastAsia="zh-HK"/>
        </w:rPr>
        <w:t>卻僅約</w:t>
      </w:r>
      <w:r w:rsidR="004B6AED">
        <w:rPr>
          <w:rFonts w:hint="eastAsia"/>
          <w:lang w:eastAsia="zh-HK"/>
        </w:rPr>
        <w:t>逾六成左右</w:t>
      </w:r>
      <w:r w:rsidR="00B61A08">
        <w:rPr>
          <w:rFonts w:hint="eastAsia"/>
        </w:rPr>
        <w:t>，</w:t>
      </w:r>
      <w:r w:rsidR="00E63D0C">
        <w:rPr>
          <w:rFonts w:hint="eastAsia"/>
          <w:lang w:eastAsia="zh-HK"/>
        </w:rPr>
        <w:t>顯示</w:t>
      </w:r>
      <w:r w:rsidR="00B61A08">
        <w:rPr>
          <w:rFonts w:hint="eastAsia"/>
          <w:lang w:eastAsia="zh-HK"/>
        </w:rPr>
        <w:t>地方政府支出高度仰</w:t>
      </w:r>
      <w:r w:rsidR="00B61A08">
        <w:rPr>
          <w:rFonts w:hint="eastAsia"/>
        </w:rPr>
        <w:t>賴</w:t>
      </w:r>
      <w:r w:rsidR="00B61A08">
        <w:rPr>
          <w:rFonts w:hint="eastAsia"/>
          <w:lang w:eastAsia="zh-HK"/>
        </w:rPr>
        <w:t>中央政府補助</w:t>
      </w:r>
      <w:r w:rsidR="00B61A08">
        <w:rPr>
          <w:rFonts w:hint="eastAsia"/>
        </w:rPr>
        <w:t>。</w:t>
      </w:r>
    </w:p>
    <w:p w:rsidR="00B61A08" w:rsidRPr="00166DF3" w:rsidRDefault="00B61A08" w:rsidP="009C561F">
      <w:pPr>
        <w:pStyle w:val="123"/>
        <w:ind w:left="1133" w:hanging="283"/>
        <w:rPr>
          <w:rFonts w:hint="eastAsia"/>
          <w:lang w:eastAsia="zh-HK"/>
        </w:rPr>
      </w:pPr>
      <w:r>
        <w:rPr>
          <w:rFonts w:hint="eastAsia"/>
        </w:rPr>
        <w:t>3.</w:t>
      </w:r>
      <w:r w:rsidR="006A7217" w:rsidRPr="006A7217">
        <w:rPr>
          <w:rFonts w:hint="eastAsia"/>
        </w:rPr>
        <w:t>總統於</w:t>
      </w:r>
      <w:r w:rsidR="006A7217" w:rsidRPr="006A7217">
        <w:t>114</w:t>
      </w:r>
      <w:r w:rsidR="006A7217" w:rsidRPr="006A7217">
        <w:rPr>
          <w:rFonts w:hint="eastAsia"/>
        </w:rPr>
        <w:t>年</w:t>
      </w:r>
      <w:r w:rsidR="006A7217" w:rsidRPr="006A7217">
        <w:t>3</w:t>
      </w:r>
      <w:r w:rsidR="006A7217" w:rsidRPr="006A7217">
        <w:rPr>
          <w:rFonts w:hint="eastAsia"/>
        </w:rPr>
        <w:t>月</w:t>
      </w:r>
      <w:r w:rsidR="006A7217" w:rsidRPr="006A7217">
        <w:t>21</w:t>
      </w:r>
      <w:r w:rsidR="006A7217" w:rsidRPr="006A7217">
        <w:rPr>
          <w:rFonts w:hint="eastAsia"/>
        </w:rPr>
        <w:t>日公布財劃法修正條文，各級政府稅收劃分方式，按</w:t>
      </w:r>
      <w:r w:rsidR="006A7217">
        <w:rPr>
          <w:rFonts w:hint="eastAsia"/>
          <w:lang w:eastAsia="zh-HK"/>
        </w:rPr>
        <w:t>修正後</w:t>
      </w:r>
      <w:r w:rsidR="006A7217" w:rsidRPr="006A7217">
        <w:rPr>
          <w:rFonts w:hint="eastAsia"/>
        </w:rPr>
        <w:t>財劃法第</w:t>
      </w:r>
      <w:r w:rsidR="006A7217" w:rsidRPr="006A7217">
        <w:t>8</w:t>
      </w:r>
      <w:r w:rsidR="006A7217" w:rsidRPr="006A7217">
        <w:rPr>
          <w:rFonts w:hint="eastAsia"/>
        </w:rPr>
        <w:t>條第</w:t>
      </w:r>
      <w:r w:rsidR="006A7217" w:rsidRPr="006A7217">
        <w:t>2</w:t>
      </w:r>
      <w:r w:rsidR="006A7217" w:rsidRPr="006A7217">
        <w:rPr>
          <w:rFonts w:hint="eastAsia"/>
        </w:rPr>
        <w:t>項</w:t>
      </w:r>
      <w:r w:rsidR="006A7217">
        <w:rPr>
          <w:rStyle w:val="af7"/>
        </w:rPr>
        <w:footnoteReference w:id="5"/>
      </w:r>
      <w:r w:rsidR="006A7217" w:rsidRPr="006A7217">
        <w:rPr>
          <w:rFonts w:hint="eastAsia"/>
        </w:rPr>
        <w:t>規定，係將所得稅提撥中央統籌分配之比率由</w:t>
      </w:r>
      <w:r w:rsidR="006A7217" w:rsidRPr="006A7217">
        <w:t>10%</w:t>
      </w:r>
      <w:r w:rsidR="006A7217" w:rsidRPr="006A7217">
        <w:rPr>
          <w:rFonts w:hint="eastAsia"/>
        </w:rPr>
        <w:t>提高為</w:t>
      </w:r>
      <w:r w:rsidR="006A7217" w:rsidRPr="006A7217">
        <w:t>11%</w:t>
      </w:r>
      <w:r w:rsidR="006A7217" w:rsidRPr="006A7217">
        <w:rPr>
          <w:rFonts w:hint="eastAsia"/>
        </w:rPr>
        <w:t>，營業稅由減除統一發票給獎奬金後</w:t>
      </w:r>
      <w:r w:rsidR="006A7217" w:rsidRPr="006A7217">
        <w:t>40%</w:t>
      </w:r>
      <w:r w:rsidR="006A7217" w:rsidRPr="006A7217">
        <w:rPr>
          <w:rFonts w:hint="eastAsia"/>
        </w:rPr>
        <w:t>，提高為減除</w:t>
      </w:r>
      <w:r w:rsidR="006A7217" w:rsidRPr="006A7217">
        <w:t>1.5%</w:t>
      </w:r>
      <w:r w:rsidR="006A7217" w:rsidRPr="006A7217">
        <w:rPr>
          <w:rFonts w:hint="eastAsia"/>
        </w:rPr>
        <w:t>作為稽徵經費及依法提撥之統一發票給獎獎金後之全部收入，貨物稅則維持總</w:t>
      </w:r>
      <w:r w:rsidR="006A7217" w:rsidRPr="00166DF3">
        <w:rPr>
          <w:rFonts w:hint="eastAsia"/>
        </w:rPr>
        <w:t>收入</w:t>
      </w:r>
      <w:r w:rsidR="006A7217" w:rsidRPr="00166DF3">
        <w:t>10%</w:t>
      </w:r>
      <w:r w:rsidR="006A7217" w:rsidRPr="00166DF3">
        <w:rPr>
          <w:rFonts w:hint="eastAsia"/>
        </w:rPr>
        <w:t>，上述稅收由中央統籌分配直轄市、縣</w:t>
      </w:r>
      <w:r w:rsidR="006A7217" w:rsidRPr="00166DF3">
        <w:t>(</w:t>
      </w:r>
      <w:r w:rsidR="006A7217" w:rsidRPr="00166DF3">
        <w:rPr>
          <w:rFonts w:hint="eastAsia"/>
        </w:rPr>
        <w:t>市</w:t>
      </w:r>
      <w:r w:rsidR="006A7217" w:rsidRPr="00166DF3">
        <w:t>)</w:t>
      </w:r>
      <w:r w:rsidR="006A7217" w:rsidRPr="00166DF3">
        <w:rPr>
          <w:rFonts w:hint="eastAsia"/>
        </w:rPr>
        <w:t>及鄉</w:t>
      </w:r>
      <w:r w:rsidR="006A7217" w:rsidRPr="00166DF3">
        <w:t>(</w:t>
      </w:r>
      <w:r w:rsidR="006A7217" w:rsidRPr="00166DF3">
        <w:rPr>
          <w:rFonts w:hint="eastAsia"/>
        </w:rPr>
        <w:t>鎮、市</w:t>
      </w:r>
      <w:r w:rsidR="006A7217" w:rsidRPr="00166DF3">
        <w:t>)</w:t>
      </w:r>
      <w:r w:rsidR="006A7217" w:rsidRPr="00166DF3">
        <w:rPr>
          <w:rFonts w:hint="eastAsia"/>
        </w:rPr>
        <w:t>。以上，</w:t>
      </w:r>
      <w:r w:rsidR="0005121C" w:rsidRPr="00166DF3">
        <w:rPr>
          <w:rFonts w:hint="eastAsia"/>
        </w:rPr>
        <w:t>財劃法修正調整稅課收入分成比率</w:t>
      </w:r>
      <w:r w:rsidR="00E63D0C">
        <w:rPr>
          <w:rFonts w:hint="eastAsia"/>
          <w:lang w:eastAsia="zh-HK"/>
        </w:rPr>
        <w:t>將使</w:t>
      </w:r>
      <w:r w:rsidR="0005121C" w:rsidRPr="00166DF3">
        <w:rPr>
          <w:rFonts w:hint="eastAsia"/>
        </w:rPr>
        <w:t>中央政府</w:t>
      </w:r>
      <w:r w:rsidR="00E63D0C">
        <w:rPr>
          <w:rFonts w:hint="eastAsia"/>
          <w:lang w:eastAsia="zh-HK"/>
        </w:rPr>
        <w:t>分得之稅課收入減少</w:t>
      </w:r>
      <w:r w:rsidR="006A7217" w:rsidRPr="00166DF3">
        <w:rPr>
          <w:rFonts w:hint="eastAsia"/>
        </w:rPr>
        <w:t>，</w:t>
      </w:r>
      <w:r w:rsidR="00505E7B" w:rsidRPr="00166DF3">
        <w:rPr>
          <w:rFonts w:hint="eastAsia"/>
          <w:lang w:eastAsia="zh-HK"/>
        </w:rPr>
        <w:t>鑒於</w:t>
      </w:r>
      <w:r w:rsidR="00505E7B" w:rsidRPr="00166DF3">
        <w:rPr>
          <w:rFonts w:hint="eastAsia"/>
        </w:rPr>
        <w:t>113</w:t>
      </w:r>
      <w:r w:rsidR="00505E7B" w:rsidRPr="00166DF3">
        <w:rPr>
          <w:rFonts w:hint="eastAsia"/>
          <w:lang w:eastAsia="zh-HK"/>
        </w:rPr>
        <w:t>年度中央政府收入淨額占各級政府合計數比率</w:t>
      </w:r>
      <w:r w:rsidR="00166DF3" w:rsidRPr="00166DF3">
        <w:rPr>
          <w:rFonts w:hint="eastAsia"/>
          <w:lang w:eastAsia="zh-HK"/>
        </w:rPr>
        <w:t>已</w:t>
      </w:r>
      <w:r w:rsidR="00505E7B" w:rsidRPr="00166DF3">
        <w:rPr>
          <w:rFonts w:hint="eastAsia"/>
          <w:lang w:eastAsia="zh-HK"/>
        </w:rPr>
        <w:t>逾</w:t>
      </w:r>
      <w:r w:rsidR="00505E7B" w:rsidRPr="00166DF3">
        <w:rPr>
          <w:rFonts w:hint="eastAsia"/>
        </w:rPr>
        <w:t>75%，中央政府支出總額亦高達2兆7,842億元，</w:t>
      </w:r>
      <w:r w:rsidR="00505E7B" w:rsidRPr="00166DF3">
        <w:rPr>
          <w:rFonts w:hint="eastAsia"/>
          <w:lang w:eastAsia="zh-HK"/>
        </w:rPr>
        <w:t>均</w:t>
      </w:r>
      <w:r w:rsidR="00166DF3" w:rsidRPr="00166DF3">
        <w:rPr>
          <w:rFonts w:hint="eastAsia"/>
          <w:lang w:eastAsia="zh-HK"/>
        </w:rPr>
        <w:t>係歷年最高</w:t>
      </w:r>
      <w:r w:rsidR="00166DF3" w:rsidRPr="00166DF3">
        <w:rPr>
          <w:rFonts w:hint="eastAsia"/>
        </w:rPr>
        <w:t>，允宜審慎規劃妥適之預算</w:t>
      </w:r>
      <w:r w:rsidR="00340278">
        <w:rPr>
          <w:rFonts w:hint="eastAsia"/>
          <w:lang w:eastAsia="zh-HK"/>
        </w:rPr>
        <w:t>收支</w:t>
      </w:r>
      <w:r w:rsidR="00166DF3" w:rsidRPr="00166DF3">
        <w:rPr>
          <w:rFonts w:hint="eastAsia"/>
        </w:rPr>
        <w:t>規模，以提升財政韌性。</w:t>
      </w:r>
    </w:p>
    <w:p w:rsidR="00C944DB" w:rsidRPr="00EB100F" w:rsidRDefault="00C944DB" w:rsidP="00C944DB">
      <w:pPr>
        <w:spacing w:beforeLines="50" w:before="250" w:line="280" w:lineRule="exact"/>
        <w:ind w:leftChars="29" w:left="785" w:hangingChars="248" w:hanging="703"/>
        <w:rPr>
          <w:rFonts w:hAnsi="標楷體"/>
          <w:b/>
        </w:rPr>
      </w:pPr>
      <w:r w:rsidRPr="00EB100F">
        <w:rPr>
          <w:rFonts w:hint="eastAsia"/>
          <w:b/>
        </w:rPr>
        <w:t>表</w:t>
      </w:r>
      <w:r>
        <w:rPr>
          <w:rFonts w:hint="eastAsia"/>
          <w:b/>
        </w:rPr>
        <w:t>3</w:t>
      </w:r>
      <w:r w:rsidRPr="00EB100F">
        <w:rPr>
          <w:rFonts w:hint="eastAsia"/>
          <w:b/>
        </w:rPr>
        <w:t xml:space="preserve">  </w:t>
      </w:r>
      <w:r w:rsidR="007B200C">
        <w:rPr>
          <w:rFonts w:hint="eastAsia"/>
          <w:b/>
        </w:rPr>
        <w:t>87</w:t>
      </w:r>
      <w:r w:rsidR="007B200C">
        <w:rPr>
          <w:rFonts w:hint="eastAsia"/>
          <w:b/>
          <w:lang w:eastAsia="zh-HK"/>
        </w:rPr>
        <w:t>至</w:t>
      </w:r>
      <w:r w:rsidR="007B200C">
        <w:rPr>
          <w:rFonts w:hint="eastAsia"/>
          <w:b/>
        </w:rPr>
        <w:t>90</w:t>
      </w:r>
      <w:r w:rsidR="007B200C">
        <w:rPr>
          <w:rFonts w:hint="eastAsia"/>
          <w:b/>
          <w:lang w:eastAsia="zh-HK"/>
        </w:rPr>
        <w:t>年度及</w:t>
      </w:r>
      <w:r w:rsidRPr="00EB100F">
        <w:rPr>
          <w:rFonts w:hAnsi="標楷體" w:hint="eastAsia"/>
          <w:b/>
        </w:rPr>
        <w:t>10</w:t>
      </w:r>
      <w:r>
        <w:rPr>
          <w:rFonts w:hAnsi="標楷體" w:hint="eastAsia"/>
          <w:b/>
        </w:rPr>
        <w:t>4</w:t>
      </w:r>
      <w:r w:rsidRPr="00EB100F">
        <w:rPr>
          <w:rFonts w:hAnsi="標楷體" w:hint="eastAsia"/>
          <w:b/>
        </w:rPr>
        <w:t>至11</w:t>
      </w:r>
      <w:r>
        <w:rPr>
          <w:rFonts w:hAnsi="標楷體" w:hint="eastAsia"/>
          <w:b/>
        </w:rPr>
        <w:t>3</w:t>
      </w:r>
      <w:r w:rsidRPr="00EB100F">
        <w:rPr>
          <w:rFonts w:hAnsi="標楷體" w:hint="eastAsia"/>
          <w:b/>
        </w:rPr>
        <w:t>年度中央政府</w:t>
      </w:r>
      <w:r w:rsidR="007B200C">
        <w:rPr>
          <w:rFonts w:hAnsi="標楷體" w:hint="eastAsia"/>
          <w:b/>
          <w:lang w:eastAsia="zh-HK"/>
        </w:rPr>
        <w:t>淨收</w:t>
      </w:r>
      <w:r w:rsidRPr="002A71CC">
        <w:rPr>
          <w:rFonts w:hAnsi="標楷體" w:hint="eastAsia"/>
          <w:b/>
        </w:rPr>
        <w:t>支</w:t>
      </w:r>
      <w:r w:rsidR="00340278">
        <w:rPr>
          <w:rFonts w:hAnsi="標楷體" w:hint="eastAsia"/>
          <w:b/>
          <w:lang w:eastAsia="zh-HK"/>
        </w:rPr>
        <w:t>及占比</w:t>
      </w:r>
      <w:r w:rsidRPr="00EB100F">
        <w:rPr>
          <w:rFonts w:hAnsi="標楷體" w:hint="eastAsia"/>
          <w:b/>
        </w:rPr>
        <w:t>概況表</w:t>
      </w:r>
    </w:p>
    <w:p w:rsidR="00C944DB" w:rsidRDefault="00C944DB" w:rsidP="00C944DB">
      <w:pPr>
        <w:spacing w:line="280" w:lineRule="exact"/>
        <w:ind w:leftChars="29" w:left="685" w:hangingChars="248" w:hanging="603"/>
        <w:jc w:val="right"/>
        <w:rPr>
          <w:rFonts w:hAnsi="標楷體"/>
          <w:sz w:val="24"/>
          <w:szCs w:val="24"/>
        </w:rPr>
      </w:pPr>
      <w:r w:rsidRPr="00EB100F">
        <w:rPr>
          <w:rFonts w:hAnsi="標楷體" w:hint="eastAsia"/>
          <w:sz w:val="24"/>
          <w:szCs w:val="24"/>
        </w:rPr>
        <w:t>單位：新臺幣</w:t>
      </w:r>
      <w:r>
        <w:rPr>
          <w:rFonts w:hAnsi="標楷體" w:hint="eastAsia"/>
          <w:sz w:val="24"/>
          <w:szCs w:val="24"/>
          <w:lang w:eastAsia="zh-HK"/>
        </w:rPr>
        <w:t>億</w:t>
      </w:r>
      <w:r w:rsidRPr="00EB100F">
        <w:rPr>
          <w:rFonts w:hAnsi="標楷體" w:hint="eastAsia"/>
          <w:sz w:val="24"/>
          <w:szCs w:val="24"/>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18"/>
        <w:gridCol w:w="2464"/>
        <w:gridCol w:w="1274"/>
        <w:gridCol w:w="2274"/>
        <w:gridCol w:w="1382"/>
      </w:tblGrid>
      <w:tr w:rsidR="007B200C" w:rsidRPr="00C14B35" w:rsidTr="00C14B35">
        <w:tc>
          <w:tcPr>
            <w:tcW w:w="1218" w:type="dxa"/>
            <w:vMerge w:val="restart"/>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年度</w:t>
            </w:r>
          </w:p>
        </w:tc>
        <w:tc>
          <w:tcPr>
            <w:tcW w:w="3738" w:type="dxa"/>
            <w:gridSpan w:val="2"/>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中央政府收入淨額</w:t>
            </w:r>
          </w:p>
        </w:tc>
        <w:tc>
          <w:tcPr>
            <w:tcW w:w="3656" w:type="dxa"/>
            <w:gridSpan w:val="2"/>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中央政府支出淨額</w:t>
            </w:r>
          </w:p>
        </w:tc>
      </w:tr>
      <w:tr w:rsidR="007B200C" w:rsidRPr="00C14B35" w:rsidTr="00C14B35">
        <w:tc>
          <w:tcPr>
            <w:tcW w:w="1218" w:type="dxa"/>
            <w:vMerge/>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p>
        </w:tc>
        <w:tc>
          <w:tcPr>
            <w:tcW w:w="2464"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金額</w:t>
            </w:r>
          </w:p>
        </w:tc>
        <w:tc>
          <w:tcPr>
            <w:tcW w:w="1274"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占比</w:t>
            </w:r>
          </w:p>
        </w:tc>
        <w:tc>
          <w:tcPr>
            <w:tcW w:w="2274"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金額</w:t>
            </w:r>
          </w:p>
        </w:tc>
        <w:tc>
          <w:tcPr>
            <w:tcW w:w="1382"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占比</w:t>
            </w:r>
          </w:p>
        </w:tc>
      </w:tr>
      <w:tr w:rsidR="007B200C" w:rsidRPr="00C14B35" w:rsidTr="00C14B35">
        <w:tc>
          <w:tcPr>
            <w:tcW w:w="1218"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rPr>
              <w:t>87</w:t>
            </w:r>
          </w:p>
        </w:tc>
        <w:tc>
          <w:tcPr>
            <w:tcW w:w="2464" w:type="dxa"/>
            <w:shd w:val="clear" w:color="auto" w:fill="auto"/>
            <w:vAlign w:val="center"/>
          </w:tcPr>
          <w:p w:rsidR="007B200C" w:rsidRPr="00C14B35" w:rsidRDefault="007B200C" w:rsidP="00C14B35">
            <w:pPr>
              <w:spacing w:line="280" w:lineRule="exact"/>
              <w:ind w:leftChars="0" w:left="0" w:firstLineChars="0" w:firstLine="0"/>
              <w:jc w:val="right"/>
              <w:rPr>
                <w:rFonts w:hAnsi="標楷體"/>
                <w:sz w:val="24"/>
                <w:szCs w:val="24"/>
              </w:rPr>
            </w:pPr>
            <w:r w:rsidRPr="00C14B35">
              <w:rPr>
                <w:rFonts w:hAnsi="標楷體" w:hint="eastAsia"/>
                <w:sz w:val="24"/>
                <w:szCs w:val="24"/>
              </w:rPr>
              <w:t>12,917.05</w:t>
            </w:r>
          </w:p>
        </w:tc>
        <w:tc>
          <w:tcPr>
            <w:tcW w:w="1274" w:type="dxa"/>
            <w:shd w:val="clear" w:color="auto" w:fill="auto"/>
            <w:vAlign w:val="center"/>
          </w:tcPr>
          <w:p w:rsidR="007B200C" w:rsidRPr="00C14B35" w:rsidRDefault="007B200C" w:rsidP="00C14B35">
            <w:pPr>
              <w:spacing w:line="280" w:lineRule="exact"/>
              <w:ind w:leftChars="0" w:left="0" w:firstLineChars="0" w:firstLine="0"/>
              <w:jc w:val="right"/>
              <w:rPr>
                <w:rFonts w:hAnsi="標楷體"/>
                <w:sz w:val="24"/>
                <w:szCs w:val="24"/>
              </w:rPr>
            </w:pPr>
            <w:r w:rsidRPr="00C14B35">
              <w:rPr>
                <w:rFonts w:hAnsi="標楷體" w:hint="eastAsia"/>
                <w:sz w:val="24"/>
                <w:szCs w:val="24"/>
              </w:rPr>
              <w:t>55.5</w:t>
            </w:r>
          </w:p>
        </w:tc>
        <w:tc>
          <w:tcPr>
            <w:tcW w:w="2274"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11,205.33</w:t>
            </w:r>
          </w:p>
        </w:tc>
        <w:tc>
          <w:tcPr>
            <w:tcW w:w="1382"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50.8</w:t>
            </w:r>
          </w:p>
        </w:tc>
      </w:tr>
      <w:tr w:rsidR="007B200C" w:rsidRPr="00C14B35" w:rsidTr="00C14B35">
        <w:tc>
          <w:tcPr>
            <w:tcW w:w="1218"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rPr>
              <w:t>88</w:t>
            </w:r>
          </w:p>
        </w:tc>
        <w:tc>
          <w:tcPr>
            <w:tcW w:w="2464" w:type="dxa"/>
            <w:shd w:val="clear" w:color="auto" w:fill="auto"/>
            <w:vAlign w:val="center"/>
          </w:tcPr>
          <w:p w:rsidR="007B200C" w:rsidRPr="00C14B35" w:rsidRDefault="007B200C" w:rsidP="00C14B35">
            <w:pPr>
              <w:spacing w:line="280" w:lineRule="exact"/>
              <w:ind w:leftChars="0" w:left="0" w:firstLineChars="0" w:firstLine="0"/>
              <w:jc w:val="right"/>
              <w:rPr>
                <w:rFonts w:hAnsi="標楷體"/>
                <w:sz w:val="24"/>
                <w:szCs w:val="24"/>
              </w:rPr>
            </w:pPr>
            <w:r w:rsidRPr="00C14B35">
              <w:rPr>
                <w:rFonts w:hAnsi="標楷體" w:hint="eastAsia"/>
                <w:sz w:val="24"/>
                <w:szCs w:val="24"/>
              </w:rPr>
              <w:t>13,322.12</w:t>
            </w:r>
          </w:p>
        </w:tc>
        <w:tc>
          <w:tcPr>
            <w:tcW w:w="1274" w:type="dxa"/>
            <w:shd w:val="clear" w:color="auto" w:fill="auto"/>
            <w:vAlign w:val="center"/>
          </w:tcPr>
          <w:p w:rsidR="007B200C" w:rsidRPr="00C14B35" w:rsidRDefault="007B200C" w:rsidP="00C14B35">
            <w:pPr>
              <w:spacing w:line="280" w:lineRule="exact"/>
              <w:ind w:leftChars="0" w:left="0" w:firstLineChars="0" w:firstLine="0"/>
              <w:jc w:val="right"/>
              <w:rPr>
                <w:rFonts w:hAnsi="標楷體"/>
                <w:sz w:val="24"/>
                <w:szCs w:val="24"/>
              </w:rPr>
            </w:pPr>
            <w:r w:rsidRPr="00C14B35">
              <w:rPr>
                <w:rFonts w:hAnsi="標楷體" w:hint="eastAsia"/>
                <w:sz w:val="24"/>
                <w:szCs w:val="24"/>
              </w:rPr>
              <w:t>60.1</w:t>
            </w:r>
          </w:p>
        </w:tc>
        <w:tc>
          <w:tcPr>
            <w:tcW w:w="2274"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12,874.36</w:t>
            </w:r>
          </w:p>
        </w:tc>
        <w:tc>
          <w:tcPr>
            <w:tcW w:w="1382"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58.0</w:t>
            </w:r>
          </w:p>
        </w:tc>
      </w:tr>
      <w:tr w:rsidR="007B200C" w:rsidRPr="00C14B35" w:rsidTr="00C14B35">
        <w:tc>
          <w:tcPr>
            <w:tcW w:w="1218"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rPr>
              <w:t>88</w:t>
            </w:r>
            <w:r w:rsidRPr="00C14B35">
              <w:rPr>
                <w:rFonts w:hAnsi="標楷體" w:hint="eastAsia"/>
                <w:sz w:val="24"/>
                <w:szCs w:val="24"/>
                <w:lang w:eastAsia="zh-HK"/>
              </w:rPr>
              <w:t>年下半年及</w:t>
            </w:r>
            <w:r w:rsidRPr="00C14B35">
              <w:rPr>
                <w:rFonts w:hAnsi="標楷體" w:hint="eastAsia"/>
                <w:sz w:val="24"/>
                <w:szCs w:val="24"/>
              </w:rPr>
              <w:t>89</w:t>
            </w:r>
          </w:p>
        </w:tc>
        <w:tc>
          <w:tcPr>
            <w:tcW w:w="2464"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20,464.36</w:t>
            </w:r>
          </w:p>
        </w:tc>
        <w:tc>
          <w:tcPr>
            <w:tcW w:w="1274"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73.5</w:t>
            </w:r>
          </w:p>
        </w:tc>
        <w:tc>
          <w:tcPr>
            <w:tcW w:w="2274"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20,770.18</w:t>
            </w:r>
          </w:p>
        </w:tc>
        <w:tc>
          <w:tcPr>
            <w:tcW w:w="1382"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66.1</w:t>
            </w:r>
          </w:p>
        </w:tc>
      </w:tr>
      <w:tr w:rsidR="007B200C" w:rsidRPr="00C14B35" w:rsidTr="00C14B35">
        <w:tc>
          <w:tcPr>
            <w:tcW w:w="1218" w:type="dxa"/>
            <w:tcBorders>
              <w:bottom w:val="double" w:sz="12" w:space="0" w:color="auto"/>
            </w:tcBorders>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rPr>
              <w:t>90</w:t>
            </w:r>
          </w:p>
        </w:tc>
        <w:tc>
          <w:tcPr>
            <w:tcW w:w="2464" w:type="dxa"/>
            <w:tcBorders>
              <w:bottom w:val="double" w:sz="12"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14,177.32</w:t>
            </w:r>
          </w:p>
        </w:tc>
        <w:tc>
          <w:tcPr>
            <w:tcW w:w="1274" w:type="dxa"/>
            <w:tcBorders>
              <w:bottom w:val="double" w:sz="12"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74.7</w:t>
            </w:r>
          </w:p>
        </w:tc>
        <w:tc>
          <w:tcPr>
            <w:tcW w:w="2274" w:type="dxa"/>
            <w:tcBorders>
              <w:bottom w:val="double" w:sz="12"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14,811.86</w:t>
            </w:r>
          </w:p>
        </w:tc>
        <w:tc>
          <w:tcPr>
            <w:tcW w:w="1382" w:type="dxa"/>
            <w:tcBorders>
              <w:bottom w:val="double" w:sz="12"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65.2</w:t>
            </w:r>
          </w:p>
        </w:tc>
      </w:tr>
      <w:tr w:rsidR="007B200C" w:rsidRPr="00C14B35" w:rsidTr="00C14B35">
        <w:tc>
          <w:tcPr>
            <w:tcW w:w="1218" w:type="dxa"/>
            <w:tcBorders>
              <w:top w:val="double" w:sz="12" w:space="0" w:color="auto"/>
              <w:bottom w:val="single" w:sz="6" w:space="0" w:color="auto"/>
            </w:tcBorders>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104</w:t>
            </w:r>
          </w:p>
        </w:tc>
        <w:tc>
          <w:tcPr>
            <w:tcW w:w="2464" w:type="dxa"/>
            <w:tcBorders>
              <w:top w:val="double" w:sz="12" w:space="0" w:color="auto"/>
              <w:bottom w:val="single" w:sz="6"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18,990.78</w:t>
            </w:r>
          </w:p>
        </w:tc>
        <w:tc>
          <w:tcPr>
            <w:tcW w:w="1274" w:type="dxa"/>
            <w:tcBorders>
              <w:top w:val="double" w:sz="12" w:space="0" w:color="auto"/>
              <w:bottom w:val="single" w:sz="6"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71.3</w:t>
            </w:r>
          </w:p>
        </w:tc>
        <w:tc>
          <w:tcPr>
            <w:tcW w:w="2274" w:type="dxa"/>
            <w:tcBorders>
              <w:top w:val="double" w:sz="12" w:space="0" w:color="auto"/>
              <w:bottom w:val="single" w:sz="6"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16,169.49</w:t>
            </w:r>
          </w:p>
        </w:tc>
        <w:tc>
          <w:tcPr>
            <w:tcW w:w="1382" w:type="dxa"/>
            <w:tcBorders>
              <w:top w:val="double" w:sz="12" w:space="0" w:color="auto"/>
              <w:bottom w:val="single" w:sz="6"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61.1</w:t>
            </w:r>
          </w:p>
        </w:tc>
      </w:tr>
      <w:tr w:rsidR="00193FF7" w:rsidRPr="00C14B35" w:rsidTr="00C14B35">
        <w:tc>
          <w:tcPr>
            <w:tcW w:w="1218" w:type="dxa"/>
            <w:tcBorders>
              <w:top w:val="single" w:sz="6" w:space="0" w:color="auto"/>
            </w:tcBorders>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105</w:t>
            </w:r>
          </w:p>
        </w:tc>
        <w:tc>
          <w:tcPr>
            <w:tcW w:w="2464" w:type="dxa"/>
            <w:tcBorders>
              <w:top w:val="single" w:sz="6" w:space="0" w:color="auto"/>
            </w:tcBorders>
            <w:shd w:val="clear" w:color="auto" w:fill="auto"/>
            <w:vAlign w:val="center"/>
          </w:tcPr>
          <w:p w:rsidR="00193FF7" w:rsidRPr="00C14B35" w:rsidRDefault="00193FF7" w:rsidP="0082206A">
            <w:pPr>
              <w:pStyle w:val="142"/>
              <w:jc w:val="right"/>
              <w:rPr>
                <w:snapToGrid/>
                <w:lang w:val="x-none" w:eastAsia="zh-HK"/>
              </w:rPr>
            </w:pPr>
            <w:r w:rsidRPr="00C14B35">
              <w:rPr>
                <w:rFonts w:hint="eastAsia"/>
                <w:snapToGrid/>
                <w:lang w:val="x-none"/>
              </w:rPr>
              <w:t>19,123.5</w:t>
            </w:r>
            <w:r w:rsidR="0082206A">
              <w:rPr>
                <w:rFonts w:hint="eastAsia"/>
                <w:snapToGrid/>
                <w:lang w:val="x-none"/>
              </w:rPr>
              <w:t>2</w:t>
            </w:r>
          </w:p>
        </w:tc>
        <w:tc>
          <w:tcPr>
            <w:tcW w:w="1274" w:type="dxa"/>
            <w:tcBorders>
              <w:top w:val="single" w:sz="6" w:space="0" w:color="auto"/>
            </w:tcBorders>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71.1</w:t>
            </w:r>
          </w:p>
        </w:tc>
        <w:tc>
          <w:tcPr>
            <w:tcW w:w="2274" w:type="dxa"/>
            <w:tcBorders>
              <w:top w:val="single" w:sz="6" w:space="0" w:color="auto"/>
            </w:tcBorders>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16,673.33</w:t>
            </w:r>
          </w:p>
        </w:tc>
        <w:tc>
          <w:tcPr>
            <w:tcW w:w="1382" w:type="dxa"/>
            <w:tcBorders>
              <w:top w:val="single" w:sz="6" w:space="0" w:color="auto"/>
            </w:tcBorders>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60.7</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106</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19,478.50</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70.7</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16,921.06</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60.9</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107</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20,319.17</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71.3</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16,952.64</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59.6</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108</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20,983.70</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71.6</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17,315.38</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59.5</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109</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21,750.66</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71.6</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19,917.94</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61.4</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110</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23,916.60</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72.0</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20,408.30</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60.7</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111</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snapToGrid/>
                <w:lang w:val="x-none" w:eastAsia="zh-HK"/>
              </w:rPr>
              <w:t>27,115.73</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73.5</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22,947.71</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62.8</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112</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29,082.87</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74.8</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26,034.76</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64.6</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113</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31,438.38</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75.1</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25,504.21</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62.6</w:t>
            </w:r>
          </w:p>
        </w:tc>
      </w:tr>
    </w:tbl>
    <w:p w:rsidR="00193FF7" w:rsidRPr="00193FF7" w:rsidRDefault="00193FF7" w:rsidP="003B36E4">
      <w:pPr>
        <w:spacing w:line="280" w:lineRule="exact"/>
        <w:ind w:leftChars="-10" w:left="1441" w:hangingChars="604" w:hanging="1469"/>
        <w:rPr>
          <w:snapToGrid/>
          <w:sz w:val="24"/>
          <w:lang w:val="x-none" w:eastAsia="zh-HK"/>
        </w:rPr>
      </w:pPr>
      <w:r w:rsidRPr="00193FF7">
        <w:rPr>
          <w:rFonts w:hint="eastAsia"/>
          <w:snapToGrid/>
          <w:sz w:val="24"/>
          <w:lang w:val="x-none" w:eastAsia="zh-HK"/>
        </w:rPr>
        <w:t xml:space="preserve">說 </w:t>
      </w:r>
      <w:r w:rsidRPr="00193FF7">
        <w:rPr>
          <w:snapToGrid/>
          <w:sz w:val="24"/>
          <w:lang w:val="x-none" w:eastAsia="zh-HK"/>
        </w:rPr>
        <w:t xml:space="preserve">   </w:t>
      </w:r>
      <w:r w:rsidRPr="00193FF7">
        <w:rPr>
          <w:rFonts w:hint="eastAsia"/>
          <w:snapToGrid/>
          <w:sz w:val="24"/>
          <w:lang w:val="x-none" w:eastAsia="zh-HK"/>
        </w:rPr>
        <w:t>明：1.</w:t>
      </w:r>
      <w:r>
        <w:rPr>
          <w:rFonts w:hint="eastAsia"/>
          <w:snapToGrid/>
          <w:sz w:val="24"/>
          <w:lang w:val="x-none" w:eastAsia="zh-HK"/>
        </w:rPr>
        <w:t>本表數據均為決算數</w:t>
      </w:r>
      <w:r w:rsidR="00816201">
        <w:rPr>
          <w:rFonts w:hint="eastAsia"/>
          <w:snapToGrid/>
          <w:sz w:val="24"/>
          <w:lang w:val="x-none"/>
        </w:rPr>
        <w:t>，</w:t>
      </w:r>
      <w:r w:rsidR="00816201">
        <w:rPr>
          <w:rFonts w:hint="eastAsia"/>
          <w:snapToGrid/>
          <w:sz w:val="24"/>
          <w:lang w:val="x-none" w:eastAsia="zh-HK"/>
        </w:rPr>
        <w:t>包括</w:t>
      </w:r>
      <w:r w:rsidR="00816201" w:rsidRPr="00816201">
        <w:rPr>
          <w:rFonts w:hint="eastAsia"/>
          <w:snapToGrid/>
          <w:sz w:val="24"/>
          <w:lang w:val="x-none"/>
        </w:rPr>
        <w:t>總預算、追加(減)預算及特別預算，並扣除各級政府彼此間補助及協助等收支數</w:t>
      </w:r>
      <w:r w:rsidRPr="00193FF7">
        <w:rPr>
          <w:rFonts w:hint="eastAsia"/>
          <w:snapToGrid/>
          <w:sz w:val="24"/>
          <w:lang w:eastAsia="zh-HK"/>
        </w:rPr>
        <w:t>。</w:t>
      </w:r>
      <w:r w:rsidRPr="00193FF7">
        <w:rPr>
          <w:snapToGrid/>
          <w:sz w:val="24"/>
          <w:lang w:val="x-none" w:eastAsia="zh-HK"/>
        </w:rPr>
        <w:t xml:space="preserve"> </w:t>
      </w:r>
    </w:p>
    <w:p w:rsidR="004E5B8D" w:rsidRDefault="00193FF7" w:rsidP="003B36E4">
      <w:pPr>
        <w:spacing w:line="280" w:lineRule="exact"/>
        <w:ind w:leftChars="-14" w:left="1417" w:hangingChars="599" w:hanging="1457"/>
        <w:rPr>
          <w:snapToGrid/>
          <w:sz w:val="24"/>
          <w:lang w:val="x-none" w:eastAsia="zh-HK"/>
        </w:rPr>
      </w:pPr>
      <w:r w:rsidRPr="00193FF7">
        <w:rPr>
          <w:snapToGrid/>
          <w:sz w:val="24"/>
          <w:lang w:val="x-none" w:eastAsia="zh-HK"/>
        </w:rPr>
        <w:t xml:space="preserve">          </w:t>
      </w:r>
      <w:r w:rsidRPr="00193FF7">
        <w:rPr>
          <w:rFonts w:hint="eastAsia"/>
          <w:snapToGrid/>
          <w:sz w:val="24"/>
          <w:lang w:val="x-none" w:eastAsia="zh-HK"/>
        </w:rPr>
        <w:t>2.</w:t>
      </w:r>
      <w:r w:rsidR="00816201" w:rsidRPr="00816201">
        <w:rPr>
          <w:rFonts w:hint="eastAsia"/>
          <w:snapToGrid/>
          <w:sz w:val="24"/>
          <w:lang w:val="x-none" w:eastAsia="zh-HK"/>
        </w:rPr>
        <w:t>中央政府</w:t>
      </w:r>
      <w:r w:rsidR="007C2154">
        <w:rPr>
          <w:rFonts w:hint="eastAsia"/>
          <w:snapToGrid/>
          <w:sz w:val="24"/>
          <w:lang w:val="x-none" w:eastAsia="zh-HK"/>
        </w:rPr>
        <w:t>淨</w:t>
      </w:r>
      <w:r w:rsidR="00816201" w:rsidRPr="00816201">
        <w:rPr>
          <w:rFonts w:hint="eastAsia"/>
          <w:snapToGrid/>
          <w:sz w:val="24"/>
          <w:lang w:val="x-none" w:eastAsia="zh-HK"/>
        </w:rPr>
        <w:t>收入</w:t>
      </w:r>
      <w:r w:rsidR="00816201">
        <w:rPr>
          <w:rFonts w:hint="eastAsia"/>
          <w:snapToGrid/>
          <w:sz w:val="24"/>
          <w:lang w:val="x-none"/>
        </w:rPr>
        <w:t>(</w:t>
      </w:r>
      <w:r w:rsidR="00816201">
        <w:rPr>
          <w:rFonts w:hint="eastAsia"/>
          <w:snapToGrid/>
          <w:sz w:val="24"/>
          <w:lang w:val="x-none" w:eastAsia="zh-HK"/>
        </w:rPr>
        <w:t>支出</w:t>
      </w:r>
      <w:r w:rsidR="00816201">
        <w:rPr>
          <w:rFonts w:hint="eastAsia"/>
          <w:snapToGrid/>
          <w:sz w:val="24"/>
          <w:lang w:val="x-none"/>
        </w:rPr>
        <w:t>)</w:t>
      </w:r>
      <w:r w:rsidR="00816201" w:rsidRPr="00816201">
        <w:rPr>
          <w:rFonts w:hint="eastAsia"/>
          <w:snapToGrid/>
          <w:sz w:val="24"/>
          <w:lang w:val="x-none" w:eastAsia="zh-HK"/>
        </w:rPr>
        <w:t>比率=中央政府淨收入</w:t>
      </w:r>
      <w:r w:rsidR="00816201">
        <w:rPr>
          <w:rFonts w:hint="eastAsia"/>
          <w:snapToGrid/>
          <w:sz w:val="24"/>
          <w:lang w:val="x-none"/>
        </w:rPr>
        <w:t>(</w:t>
      </w:r>
      <w:r w:rsidR="00816201">
        <w:rPr>
          <w:rFonts w:hint="eastAsia"/>
          <w:snapToGrid/>
          <w:sz w:val="24"/>
          <w:lang w:val="x-none" w:eastAsia="zh-HK"/>
        </w:rPr>
        <w:t>支出</w:t>
      </w:r>
      <w:r w:rsidR="00816201">
        <w:rPr>
          <w:rFonts w:hint="eastAsia"/>
          <w:snapToGrid/>
          <w:sz w:val="24"/>
          <w:lang w:val="x-none"/>
        </w:rPr>
        <w:t>)</w:t>
      </w:r>
      <w:r w:rsidR="00816201" w:rsidRPr="00816201">
        <w:rPr>
          <w:rFonts w:hint="eastAsia"/>
          <w:snapToGrid/>
          <w:sz w:val="24"/>
          <w:lang w:val="x-none" w:eastAsia="zh-HK"/>
        </w:rPr>
        <w:t>/各級政府淨收入</w:t>
      </w:r>
      <w:r w:rsidR="00816201">
        <w:rPr>
          <w:rFonts w:hint="eastAsia"/>
          <w:snapToGrid/>
          <w:sz w:val="24"/>
          <w:lang w:val="x-none"/>
        </w:rPr>
        <w:t>(</w:t>
      </w:r>
      <w:r w:rsidR="00816201">
        <w:rPr>
          <w:rFonts w:hint="eastAsia"/>
          <w:snapToGrid/>
          <w:sz w:val="24"/>
          <w:lang w:val="x-none" w:eastAsia="zh-HK"/>
        </w:rPr>
        <w:t>支出</w:t>
      </w:r>
      <w:r w:rsidR="00816201">
        <w:rPr>
          <w:rFonts w:hint="eastAsia"/>
          <w:snapToGrid/>
          <w:sz w:val="24"/>
          <w:lang w:val="x-none"/>
        </w:rPr>
        <w:t>)</w:t>
      </w:r>
      <w:r w:rsidR="00816201" w:rsidRPr="00816201">
        <w:rPr>
          <w:rFonts w:hint="eastAsia"/>
          <w:snapToGrid/>
          <w:sz w:val="24"/>
          <w:lang w:val="x-none" w:eastAsia="zh-HK"/>
        </w:rPr>
        <w:t>合計數%100%</w:t>
      </w:r>
      <w:r w:rsidRPr="00193FF7">
        <w:rPr>
          <w:rFonts w:hint="eastAsia"/>
          <w:snapToGrid/>
          <w:sz w:val="24"/>
          <w:lang w:val="x-none" w:eastAsia="zh-HK"/>
        </w:rPr>
        <w:t>。</w:t>
      </w:r>
      <w:r w:rsidRPr="00193FF7">
        <w:rPr>
          <w:snapToGrid/>
          <w:sz w:val="24"/>
          <w:lang w:val="x-none" w:eastAsia="zh-HK"/>
        </w:rPr>
        <w:t xml:space="preserve"> </w:t>
      </w:r>
    </w:p>
    <w:p w:rsidR="004E5B8D" w:rsidRDefault="004E5B8D" w:rsidP="004E5B8D">
      <w:pPr>
        <w:spacing w:line="280" w:lineRule="exact"/>
        <w:ind w:leftChars="-9" w:left="1417" w:hangingChars="593" w:hanging="1442"/>
        <w:rPr>
          <w:snapToGrid/>
          <w:sz w:val="24"/>
          <w:lang w:val="x-none"/>
        </w:rPr>
      </w:pPr>
      <w:r>
        <w:rPr>
          <w:snapToGrid/>
          <w:sz w:val="24"/>
          <w:lang w:val="x-none" w:eastAsia="zh-HK"/>
        </w:rPr>
        <w:t xml:space="preserve">          </w:t>
      </w:r>
      <w:r>
        <w:rPr>
          <w:rFonts w:hint="eastAsia"/>
          <w:snapToGrid/>
          <w:sz w:val="24"/>
          <w:lang w:val="x-none"/>
        </w:rPr>
        <w:t>3.88</w:t>
      </w:r>
      <w:r>
        <w:rPr>
          <w:rFonts w:hint="eastAsia"/>
          <w:snapToGrid/>
          <w:sz w:val="24"/>
          <w:lang w:val="x-none" w:eastAsia="zh-HK"/>
        </w:rPr>
        <w:t>年度</w:t>
      </w:r>
      <w:r>
        <w:rPr>
          <w:rFonts w:hint="eastAsia"/>
          <w:snapToGrid/>
          <w:sz w:val="24"/>
          <w:lang w:val="x-none"/>
        </w:rPr>
        <w:t>(</w:t>
      </w:r>
      <w:r>
        <w:rPr>
          <w:rFonts w:hint="eastAsia"/>
          <w:snapToGrid/>
          <w:sz w:val="24"/>
          <w:lang w:val="x-none" w:eastAsia="zh-HK"/>
        </w:rPr>
        <w:t>含</w:t>
      </w:r>
      <w:r>
        <w:rPr>
          <w:rFonts w:hint="eastAsia"/>
          <w:snapToGrid/>
          <w:sz w:val="24"/>
          <w:lang w:val="x-none"/>
        </w:rPr>
        <w:t>)</w:t>
      </w:r>
      <w:r>
        <w:rPr>
          <w:rFonts w:hint="eastAsia"/>
          <w:snapToGrid/>
          <w:sz w:val="24"/>
          <w:lang w:val="x-none" w:eastAsia="zh-HK"/>
        </w:rPr>
        <w:t>以前收入含公債及賒借收入</w:t>
      </w:r>
      <w:r>
        <w:rPr>
          <w:rFonts w:hint="eastAsia"/>
          <w:snapToGrid/>
          <w:sz w:val="24"/>
          <w:lang w:val="x-none"/>
        </w:rPr>
        <w:t>、</w:t>
      </w:r>
      <w:r>
        <w:rPr>
          <w:rFonts w:hint="eastAsia"/>
          <w:snapToGrid/>
          <w:sz w:val="24"/>
          <w:lang w:val="x-none" w:eastAsia="zh-HK"/>
        </w:rPr>
        <w:t>移用以前年度歲計賸餘</w:t>
      </w:r>
      <w:r>
        <w:rPr>
          <w:rFonts w:hint="eastAsia"/>
          <w:snapToGrid/>
          <w:sz w:val="24"/>
          <w:lang w:val="x-none"/>
        </w:rPr>
        <w:t>，</w:t>
      </w:r>
      <w:r>
        <w:rPr>
          <w:rFonts w:hint="eastAsia"/>
          <w:snapToGrid/>
          <w:sz w:val="24"/>
          <w:lang w:val="x-none" w:eastAsia="zh-HK"/>
        </w:rPr>
        <w:t>支出含債務還本</w:t>
      </w:r>
      <w:r>
        <w:rPr>
          <w:rFonts w:hint="eastAsia"/>
          <w:snapToGrid/>
          <w:sz w:val="24"/>
          <w:lang w:val="x-none"/>
        </w:rPr>
        <w:t>。</w:t>
      </w:r>
    </w:p>
    <w:p w:rsidR="00193FF7" w:rsidRPr="00193FF7" w:rsidRDefault="004E5B8D" w:rsidP="00193FF7">
      <w:pPr>
        <w:spacing w:line="280" w:lineRule="exact"/>
        <w:ind w:leftChars="-10" w:left="1499" w:hangingChars="628" w:hanging="1527"/>
        <w:rPr>
          <w:rFonts w:hint="eastAsia"/>
          <w:snapToGrid/>
          <w:sz w:val="24"/>
          <w:lang w:val="x-none" w:eastAsia="zh-HK"/>
        </w:rPr>
      </w:pPr>
      <w:r>
        <w:rPr>
          <w:rFonts w:hint="eastAsia"/>
          <w:snapToGrid/>
          <w:sz w:val="24"/>
          <w:lang w:val="x-none"/>
        </w:rPr>
        <w:t xml:space="preserve"> </w:t>
      </w:r>
      <w:r>
        <w:rPr>
          <w:snapToGrid/>
          <w:sz w:val="24"/>
          <w:lang w:val="x-none"/>
        </w:rPr>
        <w:t xml:space="preserve">         </w:t>
      </w:r>
      <w:r>
        <w:rPr>
          <w:rFonts w:hint="eastAsia"/>
          <w:snapToGrid/>
          <w:sz w:val="24"/>
          <w:lang w:val="x-none"/>
        </w:rPr>
        <w:t>4.</w:t>
      </w:r>
      <w:r w:rsidR="0082206A">
        <w:rPr>
          <w:rFonts w:hint="eastAsia"/>
          <w:snapToGrid/>
          <w:sz w:val="24"/>
          <w:lang w:val="x-none" w:eastAsia="zh-HK"/>
        </w:rPr>
        <w:t>中央政府數據</w:t>
      </w:r>
      <w:r w:rsidRPr="004E5B8D">
        <w:rPr>
          <w:rFonts w:hint="eastAsia"/>
          <w:snapToGrid/>
          <w:sz w:val="24"/>
          <w:lang w:val="x-none" w:eastAsia="zh-HK"/>
        </w:rPr>
        <w:t>88年下半年及89</w:t>
      </w:r>
      <w:r>
        <w:rPr>
          <w:rFonts w:hint="eastAsia"/>
          <w:snapToGrid/>
          <w:sz w:val="24"/>
          <w:lang w:val="x-none" w:eastAsia="zh-HK"/>
        </w:rPr>
        <w:t>年度</w:t>
      </w:r>
      <w:r>
        <w:rPr>
          <w:rFonts w:hint="eastAsia"/>
          <w:snapToGrid/>
          <w:sz w:val="24"/>
          <w:lang w:val="x-none"/>
        </w:rPr>
        <w:t>(</w:t>
      </w:r>
      <w:r>
        <w:rPr>
          <w:rFonts w:hint="eastAsia"/>
          <w:snapToGrid/>
          <w:sz w:val="24"/>
          <w:lang w:val="x-none" w:eastAsia="zh-HK"/>
        </w:rPr>
        <w:t>含</w:t>
      </w:r>
      <w:r>
        <w:rPr>
          <w:rFonts w:hint="eastAsia"/>
          <w:snapToGrid/>
          <w:sz w:val="24"/>
          <w:lang w:val="x-none"/>
        </w:rPr>
        <w:t>)</w:t>
      </w:r>
      <w:r>
        <w:rPr>
          <w:rFonts w:hint="eastAsia"/>
          <w:snapToGrid/>
          <w:sz w:val="24"/>
          <w:lang w:val="x-none" w:eastAsia="zh-HK"/>
        </w:rPr>
        <w:t>以後含省府</w:t>
      </w:r>
      <w:r>
        <w:rPr>
          <w:rFonts w:hint="eastAsia"/>
          <w:snapToGrid/>
          <w:sz w:val="24"/>
          <w:lang w:val="x-none"/>
        </w:rPr>
        <w:t>。</w:t>
      </w:r>
      <w:r w:rsidR="00193FF7" w:rsidRPr="00193FF7">
        <w:rPr>
          <w:snapToGrid/>
          <w:sz w:val="24"/>
          <w:lang w:val="x-none" w:eastAsia="zh-HK"/>
        </w:rPr>
        <w:t xml:space="preserve">                   </w:t>
      </w:r>
    </w:p>
    <w:p w:rsidR="00193FF7" w:rsidRPr="00193FF7" w:rsidRDefault="00193FF7" w:rsidP="00193FF7">
      <w:pPr>
        <w:spacing w:line="280" w:lineRule="exact"/>
        <w:ind w:leftChars="-4" w:left="1190" w:hangingChars="494" w:hanging="1201"/>
        <w:rPr>
          <w:snapToGrid/>
          <w:sz w:val="24"/>
          <w:lang w:val="x-none" w:eastAsia="zh-HK"/>
        </w:rPr>
      </w:pPr>
      <w:r w:rsidRPr="00193FF7">
        <w:rPr>
          <w:rFonts w:hint="eastAsia"/>
          <w:snapToGrid/>
          <w:sz w:val="24"/>
          <w:lang w:val="x-none" w:eastAsia="zh-HK"/>
        </w:rPr>
        <w:t>資料來源：115年度中央政府總預算案總說明。</w:t>
      </w:r>
    </w:p>
    <w:p w:rsidR="00B74092" w:rsidRDefault="00D71F50" w:rsidP="00726957">
      <w:pPr>
        <w:pStyle w:val="a8"/>
        <w:ind w:left="566" w:firstLineChars="200" w:firstLine="566"/>
        <w:rPr>
          <w:rFonts w:hAnsi="標楷體"/>
        </w:rPr>
      </w:pPr>
      <w:r w:rsidRPr="00367144">
        <w:rPr>
          <w:rFonts w:hint="eastAsia"/>
        </w:rPr>
        <w:t>綜上</w:t>
      </w:r>
      <w:r w:rsidRPr="00367144">
        <w:rPr>
          <w:rFonts w:hAnsi="標楷體" w:hint="eastAsia"/>
        </w:rPr>
        <w:t>，</w:t>
      </w:r>
      <w:r w:rsidR="00B74092" w:rsidRPr="00B74092">
        <w:rPr>
          <w:rFonts w:hAnsi="標楷體" w:hint="eastAsia"/>
        </w:rPr>
        <w:t>110至113年度中央政府稅課收入決算數</w:t>
      </w:r>
      <w:r w:rsidR="002C2011">
        <w:rPr>
          <w:rFonts w:hAnsi="標楷體" w:hint="eastAsia"/>
          <w:lang w:eastAsia="zh-HK"/>
        </w:rPr>
        <w:t>均</w:t>
      </w:r>
      <w:r w:rsidR="00B74092" w:rsidRPr="00B74092">
        <w:rPr>
          <w:rFonts w:hAnsi="標楷體" w:hint="eastAsia"/>
        </w:rPr>
        <w:t>超逾預算數達</w:t>
      </w:r>
      <w:r w:rsidR="0082206A">
        <w:rPr>
          <w:rFonts w:hAnsi="標楷體" w:hint="eastAsia"/>
          <w:lang w:eastAsia="zh-HK"/>
        </w:rPr>
        <w:t>一</w:t>
      </w:r>
      <w:r w:rsidR="00B74092" w:rsidRPr="00B74092">
        <w:rPr>
          <w:rFonts w:hAnsi="標楷體" w:hint="eastAsia"/>
        </w:rPr>
        <w:t>成以上，惟同期間中央政府支出總額亦連年創新高，迄113年度已達2.78兆元</w:t>
      </w:r>
      <w:r w:rsidR="00B74092">
        <w:rPr>
          <w:rFonts w:hAnsi="標楷體" w:hint="eastAsia"/>
        </w:rPr>
        <w:t>，</w:t>
      </w:r>
      <w:r w:rsidR="00B74092">
        <w:rPr>
          <w:rFonts w:hAnsi="標楷體" w:hint="eastAsia"/>
          <w:lang w:eastAsia="zh-HK"/>
        </w:rPr>
        <w:t>且</w:t>
      </w:r>
      <w:r w:rsidR="00B74092" w:rsidRPr="00B74092">
        <w:rPr>
          <w:rFonts w:hAnsi="標楷體" w:hint="eastAsia"/>
        </w:rPr>
        <w:t>113年度中央政府收入淨額占各級政府合計數比率</w:t>
      </w:r>
      <w:r w:rsidR="00B74092">
        <w:rPr>
          <w:rFonts w:hAnsi="標楷體" w:hint="eastAsia"/>
          <w:lang w:eastAsia="zh-HK"/>
        </w:rPr>
        <w:t>亦</w:t>
      </w:r>
      <w:r w:rsidR="00B74092" w:rsidRPr="00B74092">
        <w:rPr>
          <w:rFonts w:hAnsi="標楷體" w:hint="eastAsia"/>
        </w:rPr>
        <w:t>達75.1%，</w:t>
      </w:r>
      <w:r w:rsidR="00B74092">
        <w:rPr>
          <w:rFonts w:hAnsi="標楷體" w:hint="eastAsia"/>
          <w:lang w:eastAsia="zh-HK"/>
        </w:rPr>
        <w:t>均</w:t>
      </w:r>
      <w:r w:rsidR="00B74092" w:rsidRPr="00B74092">
        <w:rPr>
          <w:rFonts w:hAnsi="標楷體" w:hint="eastAsia"/>
        </w:rPr>
        <w:t>係歷年最高</w:t>
      </w:r>
      <w:r w:rsidR="00B74092">
        <w:rPr>
          <w:rFonts w:hAnsi="標楷體" w:hint="eastAsia"/>
        </w:rPr>
        <w:t>；</w:t>
      </w:r>
      <w:r w:rsidR="00B74092" w:rsidRPr="00B74092">
        <w:rPr>
          <w:rFonts w:hAnsi="標楷體" w:hint="eastAsia"/>
        </w:rPr>
        <w:t>鑒於財劃法修正調整中央政府稅課收入分成比率，</w:t>
      </w:r>
      <w:r w:rsidR="002C2011">
        <w:rPr>
          <w:rFonts w:hAnsi="標楷體" w:hint="eastAsia"/>
          <w:lang w:eastAsia="zh-HK"/>
        </w:rPr>
        <w:t>將使中央政府分得之稅課收入減少</w:t>
      </w:r>
      <w:r w:rsidR="002C2011">
        <w:rPr>
          <w:rFonts w:hAnsi="標楷體" w:hint="eastAsia"/>
        </w:rPr>
        <w:t>，</w:t>
      </w:r>
      <w:r w:rsidR="006B2C22" w:rsidRPr="006B2C22">
        <w:rPr>
          <w:rFonts w:hAnsi="標楷體" w:hint="eastAsia"/>
        </w:rPr>
        <w:t>如</w:t>
      </w:r>
      <w:r w:rsidR="002C2011">
        <w:rPr>
          <w:rFonts w:hAnsi="標楷體" w:hint="eastAsia"/>
          <w:lang w:eastAsia="zh-HK"/>
        </w:rPr>
        <w:t>再</w:t>
      </w:r>
      <w:r w:rsidR="006B2C22" w:rsidRPr="006B2C22">
        <w:rPr>
          <w:rFonts w:hAnsi="標楷體" w:hint="eastAsia"/>
        </w:rPr>
        <w:t>遇突發或重大事件</w:t>
      </w:r>
      <w:r w:rsidR="0082206A">
        <w:rPr>
          <w:rFonts w:hAnsi="標楷體" w:hint="eastAsia"/>
          <w:lang w:eastAsia="zh-HK"/>
        </w:rPr>
        <w:t>而</w:t>
      </w:r>
      <w:r w:rsidR="006B2C22" w:rsidRPr="006B2C22">
        <w:rPr>
          <w:rFonts w:hAnsi="標楷體" w:hint="eastAsia"/>
        </w:rPr>
        <w:t>衝擊稅收</w:t>
      </w:r>
      <w:r w:rsidR="009F4EA9">
        <w:rPr>
          <w:rFonts w:hAnsi="標楷體" w:hint="eastAsia"/>
        </w:rPr>
        <w:t>，</w:t>
      </w:r>
      <w:r w:rsidR="009F4EA9">
        <w:rPr>
          <w:rFonts w:hAnsi="標楷體" w:hint="eastAsia"/>
          <w:lang w:eastAsia="zh-HK"/>
        </w:rPr>
        <w:t>恐影</w:t>
      </w:r>
      <w:r w:rsidR="009F4EA9">
        <w:rPr>
          <w:rFonts w:hAnsi="標楷體" w:hint="eastAsia"/>
        </w:rPr>
        <w:t>響</w:t>
      </w:r>
      <w:r w:rsidR="009F4EA9">
        <w:rPr>
          <w:rFonts w:hAnsi="標楷體" w:hint="eastAsia"/>
          <w:lang w:eastAsia="zh-HK"/>
        </w:rPr>
        <w:t>財政紀律</w:t>
      </w:r>
      <w:r w:rsidR="006B2C22" w:rsidRPr="006B2C22">
        <w:rPr>
          <w:rFonts w:hAnsi="標楷體" w:hint="eastAsia"/>
        </w:rPr>
        <w:t>，</w:t>
      </w:r>
      <w:r w:rsidR="00B74092" w:rsidRPr="00B74092">
        <w:rPr>
          <w:rFonts w:hAnsi="標楷體" w:hint="eastAsia"/>
        </w:rPr>
        <w:t>允宜審慎規劃妥適之預算</w:t>
      </w:r>
      <w:r w:rsidR="0082206A">
        <w:rPr>
          <w:rFonts w:hAnsi="標楷體" w:hint="eastAsia"/>
          <w:lang w:eastAsia="zh-HK"/>
        </w:rPr>
        <w:t>收支</w:t>
      </w:r>
      <w:r w:rsidR="00B74092" w:rsidRPr="00B74092">
        <w:rPr>
          <w:rFonts w:hAnsi="標楷體" w:hint="eastAsia"/>
        </w:rPr>
        <w:t>規模，以提升財政韌性</w:t>
      </w:r>
      <w:r w:rsidR="00B74092">
        <w:rPr>
          <w:rFonts w:hAnsi="標楷體" w:hint="eastAsia"/>
        </w:rPr>
        <w:t>。</w:t>
      </w:r>
    </w:p>
    <w:p w:rsidR="00B737C0" w:rsidRPr="0050355D" w:rsidRDefault="00221871" w:rsidP="00726957">
      <w:pPr>
        <w:pStyle w:val="14"/>
        <w:ind w:left="567" w:hanging="567"/>
        <w:rPr>
          <w:lang w:eastAsia="zh-HK"/>
        </w:rPr>
      </w:pPr>
      <w:bookmarkStart w:id="16" w:name="_Toc216344979"/>
      <w:r w:rsidRPr="0050355D">
        <w:rPr>
          <w:rFonts w:hAnsi="標楷體" w:hint="eastAsia"/>
        </w:rPr>
        <w:t>五</w:t>
      </w:r>
      <w:r w:rsidR="00B737C0" w:rsidRPr="0050355D">
        <w:rPr>
          <w:rFonts w:hAnsi="標楷體" w:hint="eastAsia"/>
        </w:rPr>
        <w:t>、</w:t>
      </w:r>
      <w:r w:rsidR="00331C33">
        <w:rPr>
          <w:rFonts w:hAnsi="標楷體" w:hint="eastAsia"/>
        </w:rPr>
        <w:t>113</w:t>
      </w:r>
      <w:r w:rsidR="00331C33">
        <w:rPr>
          <w:rFonts w:hAnsi="標楷體" w:hint="eastAsia"/>
          <w:lang w:eastAsia="zh-HK"/>
        </w:rPr>
        <w:t>年度</w:t>
      </w:r>
      <w:r w:rsidR="00E64F62">
        <w:rPr>
          <w:rFonts w:hAnsi="標楷體" w:hint="eastAsia"/>
          <w:lang w:eastAsia="zh-HK"/>
        </w:rPr>
        <w:t>賦稅署</w:t>
      </w:r>
      <w:r w:rsidR="00E64F62">
        <w:rPr>
          <w:rFonts w:hAnsi="標楷體" w:hint="eastAsia"/>
        </w:rPr>
        <w:t>「</w:t>
      </w:r>
      <w:r w:rsidR="00E64F62" w:rsidRPr="00E64F62">
        <w:rPr>
          <w:rFonts w:hAnsi="標楷體" w:hint="eastAsia"/>
        </w:rPr>
        <w:t>統一發票給獎及推行</w:t>
      </w:r>
      <w:r w:rsidR="00E64F62">
        <w:rPr>
          <w:rFonts w:hAnsi="標楷體" w:hint="eastAsia"/>
        </w:rPr>
        <w:t>」</w:t>
      </w:r>
      <w:r w:rsidR="00331C33">
        <w:rPr>
          <w:rFonts w:hAnsi="標楷體" w:hint="eastAsia"/>
          <w:lang w:eastAsia="zh-HK"/>
        </w:rPr>
        <w:t>經費全數</w:t>
      </w:r>
      <w:r w:rsidR="00D60FD5" w:rsidRPr="00D60FD5">
        <w:rPr>
          <w:rFonts w:hAnsi="標楷體" w:hint="eastAsia"/>
          <w:lang w:eastAsia="zh-HK"/>
        </w:rPr>
        <w:t>用罄</w:t>
      </w:r>
      <w:r w:rsidR="00331C33">
        <w:rPr>
          <w:rFonts w:hAnsi="標楷體" w:hint="eastAsia"/>
        </w:rPr>
        <w:t>，</w:t>
      </w:r>
      <w:r w:rsidR="00331C33">
        <w:rPr>
          <w:rFonts w:hAnsi="標楷體" w:hint="eastAsia"/>
          <w:lang w:eastAsia="zh-HK"/>
        </w:rPr>
        <w:t>惟</w:t>
      </w:r>
      <w:r w:rsidR="00D95026">
        <w:rPr>
          <w:rFonts w:hAnsi="標楷體" w:hint="eastAsia"/>
          <w:lang w:eastAsia="zh-HK"/>
        </w:rPr>
        <w:t>所訂</w:t>
      </w:r>
      <w:r w:rsidR="00331C33" w:rsidRPr="00331C33">
        <w:rPr>
          <w:rFonts w:hAnsi="標楷體" w:hint="eastAsia"/>
        </w:rPr>
        <w:t>雲端發票使用率</w:t>
      </w:r>
      <w:r w:rsidR="00331C33">
        <w:rPr>
          <w:rFonts w:hAnsi="標楷體" w:hint="eastAsia"/>
          <w:lang w:eastAsia="zh-HK"/>
        </w:rPr>
        <w:t>目標</w:t>
      </w:r>
      <w:r w:rsidR="00331C33" w:rsidRPr="00331C33">
        <w:rPr>
          <w:rFonts w:hAnsi="標楷體" w:hint="eastAsia"/>
        </w:rPr>
        <w:t>值</w:t>
      </w:r>
      <w:r w:rsidR="00D95026">
        <w:rPr>
          <w:rFonts w:hAnsi="標楷體" w:hint="eastAsia"/>
          <w:lang w:eastAsia="zh-HK"/>
        </w:rPr>
        <w:t>過於保守</w:t>
      </w:r>
      <w:r w:rsidR="00331C33" w:rsidRPr="00331C33">
        <w:rPr>
          <w:rFonts w:hAnsi="標楷體" w:hint="eastAsia"/>
        </w:rPr>
        <w:t>，</w:t>
      </w:r>
      <w:r w:rsidR="00D95026">
        <w:rPr>
          <w:rFonts w:hAnsi="標楷體" w:hint="eastAsia"/>
          <w:lang w:eastAsia="zh-HK"/>
        </w:rPr>
        <w:t>且</w:t>
      </w:r>
      <w:r w:rsidR="00D95026" w:rsidRPr="00D95026">
        <w:rPr>
          <w:rFonts w:hAnsi="標楷體" w:hint="eastAsia"/>
          <w:lang w:eastAsia="zh-HK"/>
        </w:rPr>
        <w:t>所辦抽獎活動曾發生重複中大獎爭議，</w:t>
      </w:r>
      <w:r w:rsidR="00D95026">
        <w:rPr>
          <w:rFonts w:hAnsi="標楷體" w:hint="eastAsia"/>
          <w:lang w:eastAsia="zh-HK"/>
        </w:rPr>
        <w:t>允宜</w:t>
      </w:r>
      <w:r w:rsidR="00FA44D2">
        <w:rPr>
          <w:rFonts w:hAnsi="標楷體" w:hint="eastAsia"/>
          <w:lang w:eastAsia="zh-HK"/>
        </w:rPr>
        <w:t>一併</w:t>
      </w:r>
      <w:r w:rsidR="00D95026">
        <w:rPr>
          <w:rFonts w:hAnsi="標楷體" w:hint="eastAsia"/>
          <w:lang w:eastAsia="zh-HK"/>
        </w:rPr>
        <w:t>檢討並</w:t>
      </w:r>
      <w:r w:rsidR="00D95026" w:rsidRPr="00D95026">
        <w:rPr>
          <w:rFonts w:hAnsi="標楷體" w:hint="eastAsia"/>
          <w:lang w:eastAsia="zh-HK"/>
        </w:rPr>
        <w:t>妥適設置給獎獎別，以合理回饋民眾</w:t>
      </w:r>
      <w:bookmarkEnd w:id="16"/>
    </w:p>
    <w:p w:rsidR="00347023" w:rsidRPr="001E1631" w:rsidRDefault="00AF0FB1" w:rsidP="00347023">
      <w:pPr>
        <w:ind w:left="566" w:firstLine="566"/>
      </w:pPr>
      <w:r w:rsidRPr="00AF0FB1">
        <w:rPr>
          <w:rFonts w:hAnsi="標楷體" w:hint="eastAsia"/>
        </w:rPr>
        <w:t>賦稅署11</w:t>
      </w:r>
      <w:r>
        <w:rPr>
          <w:rFonts w:hAnsi="標楷體" w:hint="eastAsia"/>
        </w:rPr>
        <w:t>3</w:t>
      </w:r>
      <w:r w:rsidRPr="00AF0FB1">
        <w:rPr>
          <w:rFonts w:hAnsi="標楷體" w:hint="eastAsia"/>
        </w:rPr>
        <w:t>年度</w:t>
      </w:r>
      <w:r w:rsidR="00620761">
        <w:rPr>
          <w:rFonts w:hAnsi="標楷體" w:hint="eastAsia"/>
          <w:lang w:eastAsia="zh-HK"/>
        </w:rPr>
        <w:t>法定預算</w:t>
      </w:r>
      <w:r w:rsidRPr="00AF0FB1">
        <w:rPr>
          <w:rFonts w:hAnsi="標楷體" w:hint="eastAsia"/>
        </w:rPr>
        <w:t>「統一發票給獎及推行」計畫編列</w:t>
      </w:r>
      <w:r>
        <w:rPr>
          <w:rFonts w:hAnsi="標楷體" w:hint="eastAsia"/>
        </w:rPr>
        <w:t>152</w:t>
      </w:r>
      <w:r w:rsidRPr="00AF0FB1">
        <w:rPr>
          <w:rFonts w:hAnsi="標楷體" w:hint="eastAsia"/>
        </w:rPr>
        <w:t>億</w:t>
      </w:r>
      <w:r>
        <w:rPr>
          <w:rFonts w:hAnsi="標楷體" w:hint="eastAsia"/>
        </w:rPr>
        <w:t>3,509</w:t>
      </w:r>
      <w:r w:rsidRPr="00AF0FB1">
        <w:rPr>
          <w:rFonts w:hAnsi="標楷體" w:hint="eastAsia"/>
        </w:rPr>
        <w:t>萬</w:t>
      </w:r>
      <w:r>
        <w:rPr>
          <w:rFonts w:hAnsi="標楷體" w:hint="eastAsia"/>
        </w:rPr>
        <w:t>1</w:t>
      </w:r>
      <w:r>
        <w:rPr>
          <w:rFonts w:hAnsi="標楷體" w:hint="eastAsia"/>
          <w:lang w:eastAsia="zh-HK"/>
        </w:rPr>
        <w:t>千</w:t>
      </w:r>
      <w:r w:rsidRPr="00AF0FB1">
        <w:rPr>
          <w:rFonts w:hAnsi="標楷體" w:hint="eastAsia"/>
        </w:rPr>
        <w:t>元</w:t>
      </w:r>
      <w:r>
        <w:rPr>
          <w:rFonts w:hAnsi="標楷體" w:hint="eastAsia"/>
        </w:rPr>
        <w:t>，</w:t>
      </w:r>
      <w:r>
        <w:rPr>
          <w:rFonts w:hAnsi="標楷體" w:hint="eastAsia"/>
          <w:lang w:eastAsia="zh-HK"/>
        </w:rPr>
        <w:t>全數執行完畢</w:t>
      </w:r>
      <w:r>
        <w:rPr>
          <w:rFonts w:hAnsi="標楷體" w:hint="eastAsia"/>
        </w:rPr>
        <w:t>，</w:t>
      </w:r>
      <w:r w:rsidR="0008634A">
        <w:rPr>
          <w:rFonts w:hAnsi="標楷體" w:hint="eastAsia"/>
          <w:lang w:eastAsia="zh-HK"/>
        </w:rPr>
        <w:t>且</w:t>
      </w:r>
      <w:r>
        <w:rPr>
          <w:rFonts w:hAnsi="標楷體" w:hint="eastAsia"/>
          <w:lang w:eastAsia="zh-HK"/>
        </w:rPr>
        <w:t>較</w:t>
      </w:r>
      <w:r>
        <w:rPr>
          <w:rFonts w:hAnsi="標楷體" w:hint="eastAsia"/>
        </w:rPr>
        <w:t>112</w:t>
      </w:r>
      <w:r>
        <w:rPr>
          <w:rFonts w:hAnsi="標楷體" w:hint="eastAsia"/>
          <w:lang w:eastAsia="zh-HK"/>
        </w:rPr>
        <w:t>年度決算數</w:t>
      </w:r>
      <w:r w:rsidR="00FA44D2">
        <w:rPr>
          <w:rFonts w:hAnsi="標楷體" w:hint="eastAsia"/>
        </w:rPr>
        <w:t>124</w:t>
      </w:r>
      <w:r w:rsidR="00FA44D2">
        <w:rPr>
          <w:rFonts w:hAnsi="標楷體" w:hint="eastAsia"/>
          <w:lang w:eastAsia="zh-HK"/>
        </w:rPr>
        <w:t>億</w:t>
      </w:r>
      <w:r w:rsidR="00FA44D2">
        <w:rPr>
          <w:rFonts w:hAnsi="標楷體" w:hint="eastAsia"/>
        </w:rPr>
        <w:t>9,728</w:t>
      </w:r>
      <w:r w:rsidR="00FA44D2">
        <w:rPr>
          <w:rFonts w:hAnsi="標楷體" w:hint="eastAsia"/>
          <w:lang w:eastAsia="zh-HK"/>
        </w:rPr>
        <w:t>萬</w:t>
      </w:r>
      <w:r w:rsidR="00FA44D2">
        <w:rPr>
          <w:rFonts w:hAnsi="標楷體" w:hint="eastAsia"/>
        </w:rPr>
        <w:t>2</w:t>
      </w:r>
      <w:r w:rsidR="00FA44D2">
        <w:rPr>
          <w:rFonts w:hAnsi="標楷體" w:hint="eastAsia"/>
          <w:lang w:eastAsia="zh-HK"/>
        </w:rPr>
        <w:t>千元</w:t>
      </w:r>
      <w:r w:rsidR="00D60FD5">
        <w:rPr>
          <w:rFonts w:hAnsi="標楷體" w:hint="eastAsia"/>
          <w:lang w:eastAsia="zh-HK"/>
        </w:rPr>
        <w:t>之</w:t>
      </w:r>
      <w:r>
        <w:rPr>
          <w:rFonts w:hAnsi="標楷體" w:hint="eastAsia"/>
          <w:lang w:eastAsia="zh-HK"/>
        </w:rPr>
        <w:t>增</w:t>
      </w:r>
      <w:r w:rsidR="00D60FD5">
        <w:rPr>
          <w:rFonts w:hAnsi="標楷體" w:hint="eastAsia"/>
          <w:lang w:eastAsia="zh-HK"/>
        </w:rPr>
        <w:t>幅為</w:t>
      </w:r>
      <w:r>
        <w:rPr>
          <w:rFonts w:hAnsi="標楷體" w:hint="eastAsia"/>
        </w:rPr>
        <w:t>21.91%</w:t>
      </w:r>
      <w:r w:rsidR="00FA44D2">
        <w:rPr>
          <w:rFonts w:hAnsi="標楷體" w:hint="eastAsia"/>
        </w:rPr>
        <w:t>，</w:t>
      </w:r>
      <w:r w:rsidR="00FA44D2">
        <w:rPr>
          <w:rFonts w:hAnsi="標楷體" w:hint="eastAsia"/>
          <w:lang w:eastAsia="zh-HK"/>
        </w:rPr>
        <w:t>惟關於</w:t>
      </w:r>
      <w:r w:rsidR="00FA44D2" w:rsidRPr="00FA44D2">
        <w:rPr>
          <w:rFonts w:hAnsi="標楷體" w:hint="eastAsia"/>
          <w:lang w:eastAsia="zh-HK"/>
        </w:rPr>
        <w:t>雲端發票使用率</w:t>
      </w:r>
      <w:r w:rsidR="00FA44D2">
        <w:rPr>
          <w:rFonts w:hAnsi="標楷體" w:hint="eastAsia"/>
          <w:lang w:eastAsia="zh-HK"/>
        </w:rPr>
        <w:t>所訂目標值與</w:t>
      </w:r>
      <w:r w:rsidR="00FA44D2" w:rsidRPr="00FA44D2">
        <w:rPr>
          <w:rFonts w:hAnsi="標楷體" w:hint="eastAsia"/>
          <w:lang w:eastAsia="zh-HK"/>
        </w:rPr>
        <w:t>媒體政策及業務宣導費(以下稱媒宣費)</w:t>
      </w:r>
      <w:r w:rsidR="00FA44D2">
        <w:rPr>
          <w:rFonts w:hAnsi="標楷體" w:hint="eastAsia"/>
          <w:lang w:eastAsia="zh-HK"/>
        </w:rPr>
        <w:t>之使用</w:t>
      </w:r>
      <w:r w:rsidR="00FA44D2">
        <w:rPr>
          <w:rFonts w:hAnsi="標楷體" w:hint="eastAsia"/>
        </w:rPr>
        <w:t>，</w:t>
      </w:r>
      <w:r w:rsidR="00FA44D2">
        <w:rPr>
          <w:rFonts w:hAnsi="標楷體" w:hint="eastAsia"/>
          <w:lang w:eastAsia="zh-HK"/>
        </w:rPr>
        <w:t>允有待檢討之處</w:t>
      </w:r>
      <w:r w:rsidR="00347023" w:rsidRPr="001E1631">
        <w:rPr>
          <w:rFonts w:hAnsi="標楷體" w:hint="eastAsia"/>
        </w:rPr>
        <w:t>。茲說明如下：</w:t>
      </w:r>
    </w:p>
    <w:p w:rsidR="00347023" w:rsidRPr="001E1631" w:rsidRDefault="00347023" w:rsidP="00347023">
      <w:pPr>
        <w:ind w:left="849" w:hangingChars="100" w:hanging="283"/>
        <w:rPr>
          <w:b/>
        </w:rPr>
      </w:pPr>
      <w:r w:rsidRPr="001E1631">
        <w:rPr>
          <w:rFonts w:hint="eastAsia"/>
          <w:b/>
        </w:rPr>
        <w:t>(一)</w:t>
      </w:r>
      <w:r w:rsidR="003841E2">
        <w:rPr>
          <w:rFonts w:hint="eastAsia"/>
          <w:b/>
        </w:rPr>
        <w:t>113</w:t>
      </w:r>
      <w:r w:rsidR="003841E2">
        <w:rPr>
          <w:rFonts w:hint="eastAsia"/>
          <w:b/>
          <w:lang w:eastAsia="zh-HK"/>
        </w:rPr>
        <w:t>年度所編</w:t>
      </w:r>
      <w:r w:rsidR="003841E2" w:rsidRPr="003841E2">
        <w:rPr>
          <w:rFonts w:hint="eastAsia"/>
          <w:b/>
        </w:rPr>
        <w:t>「統一發票給獎及推行」經費全數</w:t>
      </w:r>
      <w:r w:rsidR="00D60FD5" w:rsidRPr="00D60FD5">
        <w:rPr>
          <w:rFonts w:hint="eastAsia"/>
          <w:b/>
        </w:rPr>
        <w:t>執行</w:t>
      </w:r>
      <w:r w:rsidR="003841E2" w:rsidRPr="003841E2">
        <w:rPr>
          <w:rFonts w:hint="eastAsia"/>
          <w:b/>
        </w:rPr>
        <w:t>，</w:t>
      </w:r>
      <w:r w:rsidR="003841E2">
        <w:rPr>
          <w:rFonts w:hint="eastAsia"/>
          <w:b/>
          <w:lang w:eastAsia="zh-HK"/>
        </w:rPr>
        <w:t>其中</w:t>
      </w:r>
      <w:r w:rsidR="003841E2" w:rsidRPr="003841E2">
        <w:rPr>
          <w:rFonts w:hint="eastAsia"/>
          <w:b/>
          <w:lang w:eastAsia="zh-HK"/>
        </w:rPr>
        <w:t>統一發票中獎獎金</w:t>
      </w:r>
      <w:r w:rsidR="003841E2">
        <w:rPr>
          <w:rFonts w:hint="eastAsia"/>
          <w:b/>
        </w:rPr>
        <w:t>113</w:t>
      </w:r>
      <w:r w:rsidR="003841E2">
        <w:rPr>
          <w:rFonts w:hint="eastAsia"/>
          <w:b/>
          <w:lang w:eastAsia="zh-HK"/>
        </w:rPr>
        <w:t>年度決算較</w:t>
      </w:r>
      <w:r w:rsidR="003841E2">
        <w:rPr>
          <w:rFonts w:hint="eastAsia"/>
          <w:b/>
        </w:rPr>
        <w:t>112</w:t>
      </w:r>
      <w:r w:rsidR="003841E2">
        <w:rPr>
          <w:rFonts w:hint="eastAsia"/>
          <w:b/>
          <w:lang w:eastAsia="zh-HK"/>
        </w:rPr>
        <w:t>年度之增幅逾</w:t>
      </w:r>
      <w:r w:rsidR="003841E2">
        <w:rPr>
          <w:rFonts w:hint="eastAsia"/>
          <w:b/>
        </w:rPr>
        <w:t>23%，</w:t>
      </w:r>
      <w:r w:rsidR="003841E2" w:rsidRPr="003841E2">
        <w:rPr>
          <w:rFonts w:hint="eastAsia"/>
          <w:b/>
        </w:rPr>
        <w:t>允宜妥適</w:t>
      </w:r>
      <w:r w:rsidR="003841E2" w:rsidRPr="003841E2">
        <w:rPr>
          <w:rFonts w:hAnsi="標楷體" w:hint="eastAsia"/>
          <w:b/>
          <w:lang w:eastAsia="zh-HK"/>
        </w:rPr>
        <w:t>設置</w:t>
      </w:r>
      <w:r w:rsidR="003841E2" w:rsidRPr="003841E2">
        <w:rPr>
          <w:rFonts w:hint="eastAsia"/>
          <w:b/>
        </w:rPr>
        <w:t>給獎獎別、組數及獎金金額等，俾合理回饋民眾</w:t>
      </w:r>
    </w:p>
    <w:p w:rsidR="001F045C" w:rsidRDefault="002F39FB" w:rsidP="00347023">
      <w:pPr>
        <w:adjustRightInd w:val="0"/>
        <w:ind w:leftChars="300" w:left="850" w:firstLine="566"/>
      </w:pPr>
      <w:r w:rsidRPr="002F39FB">
        <w:rPr>
          <w:rFonts w:hint="eastAsia"/>
        </w:rPr>
        <w:t>賦稅署11</w:t>
      </w:r>
      <w:r>
        <w:rPr>
          <w:rFonts w:hint="eastAsia"/>
        </w:rPr>
        <w:t>3</w:t>
      </w:r>
      <w:r w:rsidRPr="002F39FB">
        <w:rPr>
          <w:rFonts w:hint="eastAsia"/>
        </w:rPr>
        <w:t>年度「統一發票給獎及推行」計畫編列</w:t>
      </w:r>
      <w:r w:rsidR="001F045C">
        <w:rPr>
          <w:rFonts w:hint="eastAsia"/>
        </w:rPr>
        <w:t>152</w:t>
      </w:r>
      <w:r w:rsidRPr="002F39FB">
        <w:rPr>
          <w:rFonts w:hint="eastAsia"/>
        </w:rPr>
        <w:t>億</w:t>
      </w:r>
      <w:r w:rsidR="001F045C">
        <w:rPr>
          <w:rFonts w:hint="eastAsia"/>
        </w:rPr>
        <w:t>3,509</w:t>
      </w:r>
      <w:r w:rsidRPr="002F39FB">
        <w:rPr>
          <w:rFonts w:hint="eastAsia"/>
        </w:rPr>
        <w:t>萬</w:t>
      </w:r>
      <w:r w:rsidR="001F045C">
        <w:rPr>
          <w:rFonts w:hint="eastAsia"/>
        </w:rPr>
        <w:t>1</w:t>
      </w:r>
      <w:r w:rsidR="001F045C">
        <w:rPr>
          <w:rFonts w:hint="eastAsia"/>
          <w:lang w:eastAsia="zh-HK"/>
        </w:rPr>
        <w:t>千</w:t>
      </w:r>
      <w:r w:rsidRPr="002F39FB">
        <w:rPr>
          <w:rFonts w:hint="eastAsia"/>
        </w:rPr>
        <w:t>元</w:t>
      </w:r>
      <w:r w:rsidR="001F045C">
        <w:rPr>
          <w:rFonts w:hint="eastAsia"/>
        </w:rPr>
        <w:t>，</w:t>
      </w:r>
      <w:r w:rsidR="00820B0D">
        <w:rPr>
          <w:rFonts w:hint="eastAsia"/>
          <w:lang w:eastAsia="zh-HK"/>
        </w:rPr>
        <w:t>包括</w:t>
      </w:r>
      <w:r w:rsidRPr="002F39FB">
        <w:rPr>
          <w:rFonts w:hint="eastAsia"/>
        </w:rPr>
        <w:t>業務費1</w:t>
      </w:r>
      <w:r w:rsidR="001F045C">
        <w:rPr>
          <w:rFonts w:hint="eastAsia"/>
        </w:rPr>
        <w:t>52</w:t>
      </w:r>
      <w:r w:rsidRPr="002F39FB">
        <w:rPr>
          <w:rFonts w:hint="eastAsia"/>
        </w:rPr>
        <w:t>億</w:t>
      </w:r>
      <w:r w:rsidR="001F045C">
        <w:rPr>
          <w:rFonts w:hint="eastAsia"/>
        </w:rPr>
        <w:t>2,819</w:t>
      </w:r>
      <w:r w:rsidRPr="002F39FB">
        <w:rPr>
          <w:rFonts w:hint="eastAsia"/>
        </w:rPr>
        <w:t>萬</w:t>
      </w:r>
      <w:r w:rsidR="001F045C">
        <w:rPr>
          <w:rFonts w:hint="eastAsia"/>
        </w:rPr>
        <w:t>3</w:t>
      </w:r>
      <w:r w:rsidR="001F045C">
        <w:rPr>
          <w:rFonts w:hint="eastAsia"/>
          <w:lang w:eastAsia="zh-HK"/>
        </w:rPr>
        <w:t>千</w:t>
      </w:r>
      <w:r w:rsidRPr="002F39FB">
        <w:rPr>
          <w:rFonts w:hint="eastAsia"/>
        </w:rPr>
        <w:t>元</w:t>
      </w:r>
      <w:r w:rsidR="001F045C">
        <w:rPr>
          <w:rFonts w:hint="eastAsia"/>
        </w:rPr>
        <w:t>(</w:t>
      </w:r>
      <w:r w:rsidR="001F045C">
        <w:rPr>
          <w:rFonts w:hint="eastAsia"/>
          <w:lang w:eastAsia="zh-HK"/>
        </w:rPr>
        <w:t>委辦費</w:t>
      </w:r>
      <w:r w:rsidR="001F045C">
        <w:rPr>
          <w:rFonts w:hint="eastAsia"/>
        </w:rPr>
        <w:t>149</w:t>
      </w:r>
      <w:r w:rsidR="001F045C">
        <w:rPr>
          <w:rFonts w:hint="eastAsia"/>
          <w:lang w:eastAsia="zh-HK"/>
        </w:rPr>
        <w:t>億</w:t>
      </w:r>
      <w:r w:rsidR="001F045C">
        <w:rPr>
          <w:rFonts w:hint="eastAsia"/>
        </w:rPr>
        <w:t>7,702</w:t>
      </w:r>
      <w:r w:rsidR="001F045C">
        <w:rPr>
          <w:rFonts w:hint="eastAsia"/>
          <w:lang w:eastAsia="zh-HK"/>
        </w:rPr>
        <w:t>萬</w:t>
      </w:r>
      <w:r w:rsidR="001F045C">
        <w:rPr>
          <w:rFonts w:hint="eastAsia"/>
        </w:rPr>
        <w:t>6</w:t>
      </w:r>
      <w:r w:rsidR="001F045C">
        <w:rPr>
          <w:rFonts w:hint="eastAsia"/>
          <w:lang w:eastAsia="zh-HK"/>
        </w:rPr>
        <w:t>千元</w:t>
      </w:r>
      <w:r w:rsidR="001F045C">
        <w:rPr>
          <w:rFonts w:hint="eastAsia"/>
        </w:rPr>
        <w:t>、</w:t>
      </w:r>
      <w:r w:rsidR="001F045C">
        <w:rPr>
          <w:rFonts w:hint="eastAsia"/>
          <w:lang w:eastAsia="zh-HK"/>
        </w:rPr>
        <w:t>一般事務費</w:t>
      </w:r>
      <w:r w:rsidR="001F045C">
        <w:rPr>
          <w:rFonts w:hint="eastAsia"/>
        </w:rPr>
        <w:t>2</w:t>
      </w:r>
      <w:r w:rsidR="001F045C">
        <w:rPr>
          <w:rFonts w:hint="eastAsia"/>
          <w:lang w:eastAsia="zh-HK"/>
        </w:rPr>
        <w:t>億</w:t>
      </w:r>
      <w:r w:rsidR="001F045C">
        <w:rPr>
          <w:rFonts w:hint="eastAsia"/>
        </w:rPr>
        <w:t>5,116</w:t>
      </w:r>
      <w:r w:rsidR="001F045C">
        <w:rPr>
          <w:rFonts w:hint="eastAsia"/>
          <w:lang w:eastAsia="zh-HK"/>
        </w:rPr>
        <w:t>萬</w:t>
      </w:r>
      <w:r w:rsidR="001F045C">
        <w:rPr>
          <w:rFonts w:hint="eastAsia"/>
        </w:rPr>
        <w:t>7</w:t>
      </w:r>
      <w:r w:rsidR="001F045C">
        <w:rPr>
          <w:rFonts w:hint="eastAsia"/>
          <w:lang w:eastAsia="zh-HK"/>
        </w:rPr>
        <w:t>千元</w:t>
      </w:r>
      <w:r w:rsidR="001F045C">
        <w:rPr>
          <w:rFonts w:hint="eastAsia"/>
        </w:rPr>
        <w:t>)</w:t>
      </w:r>
      <w:r w:rsidRPr="002F39FB">
        <w:rPr>
          <w:rFonts w:hint="eastAsia"/>
        </w:rPr>
        <w:t>及獎補助費</w:t>
      </w:r>
      <w:r w:rsidR="001F045C">
        <w:rPr>
          <w:rFonts w:hint="eastAsia"/>
        </w:rPr>
        <w:t>689</w:t>
      </w:r>
      <w:r w:rsidRPr="002F39FB">
        <w:rPr>
          <w:rFonts w:hint="eastAsia"/>
        </w:rPr>
        <w:t>萬</w:t>
      </w:r>
      <w:r w:rsidR="001F045C">
        <w:rPr>
          <w:rFonts w:hint="eastAsia"/>
        </w:rPr>
        <w:t>8</w:t>
      </w:r>
      <w:r w:rsidR="001F045C">
        <w:rPr>
          <w:rFonts w:hint="eastAsia"/>
          <w:lang w:eastAsia="zh-HK"/>
        </w:rPr>
        <w:t>千</w:t>
      </w:r>
      <w:r w:rsidRPr="002F39FB">
        <w:rPr>
          <w:rFonts w:hint="eastAsia"/>
        </w:rPr>
        <w:t>元，</w:t>
      </w:r>
      <w:r w:rsidR="001F045C" w:rsidRPr="001F045C">
        <w:rPr>
          <w:rFonts w:hint="eastAsia"/>
        </w:rPr>
        <w:t>全數執行完畢</w:t>
      </w:r>
      <w:r w:rsidR="00347023" w:rsidRPr="001E1631">
        <w:rPr>
          <w:rFonts w:hint="eastAsia"/>
        </w:rPr>
        <w:t>。</w:t>
      </w:r>
      <w:r w:rsidR="001F045C">
        <w:rPr>
          <w:rFonts w:hint="eastAsia"/>
          <w:lang w:eastAsia="zh-HK"/>
        </w:rPr>
        <w:t>上述委辦費</w:t>
      </w:r>
      <w:r w:rsidR="008C1422">
        <w:rPr>
          <w:rFonts w:hint="eastAsia"/>
          <w:lang w:eastAsia="zh-HK"/>
        </w:rPr>
        <w:t>中</w:t>
      </w:r>
      <w:r w:rsidR="001F045C">
        <w:rPr>
          <w:rFonts w:hint="eastAsia"/>
          <w:lang w:eastAsia="zh-HK"/>
        </w:rPr>
        <w:t>用以辦理統一發票</w:t>
      </w:r>
      <w:r w:rsidR="008C1422">
        <w:rPr>
          <w:rFonts w:hint="eastAsia"/>
          <w:lang w:eastAsia="zh-HK"/>
        </w:rPr>
        <w:t>中獎獎金</w:t>
      </w:r>
      <w:r w:rsidR="008C1422">
        <w:rPr>
          <w:rFonts w:hint="eastAsia"/>
        </w:rPr>
        <w:t>、</w:t>
      </w:r>
      <w:r w:rsidR="008C1422">
        <w:rPr>
          <w:rFonts w:hint="eastAsia"/>
          <w:lang w:eastAsia="zh-HK"/>
        </w:rPr>
        <w:t>兌奬手續費及兌獎相關行政費用</w:t>
      </w:r>
      <w:r w:rsidR="00D60FD5">
        <w:rPr>
          <w:rFonts w:hint="eastAsia"/>
          <w:lang w:eastAsia="zh-HK"/>
        </w:rPr>
        <w:t>之決算數</w:t>
      </w:r>
      <w:r w:rsidR="008C1422">
        <w:rPr>
          <w:rFonts w:hint="eastAsia"/>
          <w:lang w:eastAsia="zh-HK"/>
        </w:rPr>
        <w:t>共</w:t>
      </w:r>
      <w:r w:rsidR="008C1422">
        <w:rPr>
          <w:rFonts w:hint="eastAsia"/>
        </w:rPr>
        <w:t>146</w:t>
      </w:r>
      <w:r w:rsidR="008C1422">
        <w:rPr>
          <w:rFonts w:hint="eastAsia"/>
          <w:lang w:eastAsia="zh-HK"/>
        </w:rPr>
        <w:t>億</w:t>
      </w:r>
      <w:r w:rsidR="008C1422">
        <w:rPr>
          <w:rFonts w:hint="eastAsia"/>
        </w:rPr>
        <w:t>7,322</w:t>
      </w:r>
      <w:r w:rsidR="008C1422">
        <w:rPr>
          <w:rFonts w:hint="eastAsia"/>
          <w:lang w:eastAsia="zh-HK"/>
        </w:rPr>
        <w:t>萬</w:t>
      </w:r>
      <w:r w:rsidR="008C1422">
        <w:rPr>
          <w:rFonts w:hint="eastAsia"/>
        </w:rPr>
        <w:t>1</w:t>
      </w:r>
      <w:r w:rsidR="008C1422">
        <w:rPr>
          <w:rFonts w:hint="eastAsia"/>
          <w:lang w:eastAsia="zh-HK"/>
        </w:rPr>
        <w:t>千元</w:t>
      </w:r>
      <w:r w:rsidR="008C1422">
        <w:rPr>
          <w:rFonts w:hint="eastAsia"/>
        </w:rPr>
        <w:t>，</w:t>
      </w:r>
      <w:r w:rsidR="008C1422">
        <w:rPr>
          <w:rFonts w:hint="eastAsia"/>
          <w:lang w:eastAsia="zh-HK"/>
        </w:rPr>
        <w:t>其中</w:t>
      </w:r>
      <w:r w:rsidR="008C1422" w:rsidRPr="008C1422">
        <w:rPr>
          <w:rFonts w:hint="eastAsia"/>
          <w:lang w:eastAsia="zh-HK"/>
        </w:rPr>
        <w:t>統一發票中獎獎金</w:t>
      </w:r>
      <w:r w:rsidR="008C1422">
        <w:rPr>
          <w:rFonts w:hint="eastAsia"/>
        </w:rPr>
        <w:t>144</w:t>
      </w:r>
      <w:r w:rsidR="008C1422">
        <w:rPr>
          <w:rFonts w:hint="eastAsia"/>
          <w:lang w:eastAsia="zh-HK"/>
        </w:rPr>
        <w:t>億</w:t>
      </w:r>
      <w:r w:rsidR="008C1422">
        <w:rPr>
          <w:rFonts w:hint="eastAsia"/>
        </w:rPr>
        <w:t>3,672</w:t>
      </w:r>
      <w:r w:rsidR="008C1422">
        <w:rPr>
          <w:rFonts w:hint="eastAsia"/>
          <w:lang w:eastAsia="zh-HK"/>
        </w:rPr>
        <w:t>萬</w:t>
      </w:r>
      <w:r w:rsidR="008C1422">
        <w:rPr>
          <w:rFonts w:hint="eastAsia"/>
        </w:rPr>
        <w:t>3</w:t>
      </w:r>
      <w:r w:rsidR="008C1422">
        <w:rPr>
          <w:rFonts w:hint="eastAsia"/>
          <w:lang w:eastAsia="zh-HK"/>
        </w:rPr>
        <w:t>千元</w:t>
      </w:r>
      <w:r w:rsidR="008C1422">
        <w:rPr>
          <w:rFonts w:hint="eastAsia"/>
        </w:rPr>
        <w:t>，</w:t>
      </w:r>
      <w:r w:rsidR="008C1422">
        <w:rPr>
          <w:rFonts w:hint="eastAsia"/>
          <w:lang w:eastAsia="zh-HK"/>
        </w:rPr>
        <w:t>較</w:t>
      </w:r>
      <w:r w:rsidR="008C1422">
        <w:rPr>
          <w:rFonts w:hint="eastAsia"/>
        </w:rPr>
        <w:t>112</w:t>
      </w:r>
      <w:r w:rsidR="008C1422">
        <w:rPr>
          <w:rFonts w:hint="eastAsia"/>
          <w:lang w:eastAsia="zh-HK"/>
        </w:rPr>
        <w:t>年度決算</w:t>
      </w:r>
      <w:r w:rsidR="008C1422">
        <w:rPr>
          <w:rFonts w:hint="eastAsia"/>
        </w:rPr>
        <w:t>117</w:t>
      </w:r>
      <w:r w:rsidR="008C1422">
        <w:rPr>
          <w:rFonts w:hint="eastAsia"/>
          <w:lang w:eastAsia="zh-HK"/>
        </w:rPr>
        <w:t>億</w:t>
      </w:r>
      <w:r w:rsidR="008C1422">
        <w:rPr>
          <w:rFonts w:hint="eastAsia"/>
        </w:rPr>
        <w:t>2,237</w:t>
      </w:r>
      <w:r w:rsidR="008C1422">
        <w:rPr>
          <w:rFonts w:hint="eastAsia"/>
          <w:lang w:eastAsia="zh-HK"/>
        </w:rPr>
        <w:t>萬</w:t>
      </w:r>
      <w:r w:rsidR="008C1422">
        <w:rPr>
          <w:rFonts w:hint="eastAsia"/>
        </w:rPr>
        <w:t>6</w:t>
      </w:r>
      <w:r w:rsidR="008C1422">
        <w:rPr>
          <w:rFonts w:hint="eastAsia"/>
          <w:lang w:eastAsia="zh-HK"/>
        </w:rPr>
        <w:t>千元之增幅達</w:t>
      </w:r>
      <w:r w:rsidR="008C1422">
        <w:rPr>
          <w:rFonts w:hint="eastAsia"/>
        </w:rPr>
        <w:t>23.16%(</w:t>
      </w:r>
      <w:r w:rsidR="008C1422">
        <w:rPr>
          <w:rFonts w:hint="eastAsia"/>
          <w:lang w:eastAsia="zh-HK"/>
        </w:rPr>
        <w:t>詳表</w:t>
      </w:r>
      <w:r w:rsidR="008C1422">
        <w:rPr>
          <w:rFonts w:hint="eastAsia"/>
        </w:rPr>
        <w:t>1)；</w:t>
      </w:r>
      <w:r w:rsidR="008C1422">
        <w:rPr>
          <w:rFonts w:hint="eastAsia"/>
          <w:lang w:eastAsia="zh-HK"/>
        </w:rPr>
        <w:t>而據賦稅</w:t>
      </w:r>
      <w:r w:rsidR="008C1422" w:rsidRPr="008C1422">
        <w:rPr>
          <w:rFonts w:hint="eastAsia"/>
          <w:lang w:eastAsia="zh-HK"/>
        </w:rPr>
        <w:t>署提供112</w:t>
      </w:r>
      <w:r w:rsidR="008C1422">
        <w:rPr>
          <w:rFonts w:hint="eastAsia"/>
          <w:lang w:eastAsia="zh-HK"/>
        </w:rPr>
        <w:t>及</w:t>
      </w:r>
      <w:r w:rsidR="008C1422" w:rsidRPr="008C1422">
        <w:rPr>
          <w:rFonts w:hint="eastAsia"/>
          <w:lang w:eastAsia="zh-HK"/>
        </w:rPr>
        <w:t>11</w:t>
      </w:r>
      <w:r w:rsidR="008C1422">
        <w:rPr>
          <w:rFonts w:hint="eastAsia"/>
        </w:rPr>
        <w:t>3</w:t>
      </w:r>
      <w:r w:rsidR="008C1422" w:rsidRPr="008C1422">
        <w:rPr>
          <w:rFonts w:hint="eastAsia"/>
          <w:lang w:eastAsia="zh-HK"/>
        </w:rPr>
        <w:t>年度統一發票開獎組數狀況，其中固定開獎組數部分，各年度、各期別均為特別獎1組、特獎1組、頭獎至六獎3組，而雲端發票專屬部分，各年度各期別亦均為百萬元獎30組、2,000元獎1.6萬組、800元獎10萬組，惟為增加民眾使用雲端發票誘因，112及113年度500元獎各為</w:t>
      </w:r>
      <w:r w:rsidR="00CF3905">
        <w:rPr>
          <w:rFonts w:hint="eastAsia"/>
        </w:rPr>
        <w:t>1</w:t>
      </w:r>
      <w:r w:rsidR="00CF3905">
        <w:t>,090</w:t>
      </w:r>
      <w:r w:rsidR="008C1422" w:rsidRPr="008C1422">
        <w:rPr>
          <w:rFonts w:hint="eastAsia"/>
          <w:lang w:eastAsia="zh-HK"/>
        </w:rPr>
        <w:t>萬組及</w:t>
      </w:r>
      <w:r w:rsidR="00CF3905">
        <w:rPr>
          <w:rFonts w:hint="eastAsia"/>
        </w:rPr>
        <w:t>1</w:t>
      </w:r>
      <w:r w:rsidR="00CF3905">
        <w:t>,240</w:t>
      </w:r>
      <w:r w:rsidR="008C1422" w:rsidRPr="008C1422">
        <w:rPr>
          <w:rFonts w:hint="eastAsia"/>
          <w:lang w:eastAsia="zh-HK"/>
        </w:rPr>
        <w:t>萬組</w:t>
      </w:r>
      <w:r w:rsidR="008C1422">
        <w:rPr>
          <w:rFonts w:hint="eastAsia"/>
        </w:rPr>
        <w:t>。</w:t>
      </w:r>
      <w:r w:rsidR="009F28D5">
        <w:rPr>
          <w:rFonts w:hint="eastAsia"/>
          <w:lang w:eastAsia="zh-HK"/>
        </w:rPr>
        <w:t>以上</w:t>
      </w:r>
      <w:r w:rsidR="009F28D5">
        <w:rPr>
          <w:rFonts w:hint="eastAsia"/>
        </w:rPr>
        <w:t>，</w:t>
      </w:r>
      <w:r w:rsidR="009F28D5" w:rsidRPr="009F28D5">
        <w:rPr>
          <w:rFonts w:hint="eastAsia"/>
        </w:rPr>
        <w:t>統一發票中獎獎金113年度決算數增幅</w:t>
      </w:r>
      <w:r w:rsidR="005848E4" w:rsidRPr="005848E4">
        <w:t>23.16%</w:t>
      </w:r>
      <w:r w:rsidR="005848E4">
        <w:rPr>
          <w:rFonts w:hint="eastAsia"/>
        </w:rPr>
        <w:t>，</w:t>
      </w:r>
      <w:r w:rsidR="005848E4">
        <w:rPr>
          <w:rFonts w:hint="eastAsia"/>
          <w:lang w:eastAsia="zh-HK"/>
        </w:rPr>
        <w:t>較</w:t>
      </w:r>
      <w:r w:rsidR="005848E4" w:rsidRPr="005848E4">
        <w:rPr>
          <w:rFonts w:hint="eastAsia"/>
          <w:lang w:eastAsia="zh-HK"/>
        </w:rPr>
        <w:t>「統一發票給獎及推行」計畫</w:t>
      </w:r>
      <w:r w:rsidR="005848E4">
        <w:rPr>
          <w:rFonts w:hint="eastAsia"/>
          <w:lang w:eastAsia="zh-HK"/>
        </w:rPr>
        <w:t>決算數增幅</w:t>
      </w:r>
      <w:r w:rsidR="005848E4" w:rsidRPr="005848E4">
        <w:rPr>
          <w:lang w:eastAsia="zh-HK"/>
        </w:rPr>
        <w:t>21.91%</w:t>
      </w:r>
      <w:r w:rsidR="005848E4">
        <w:rPr>
          <w:rFonts w:hint="eastAsia"/>
          <w:lang w:eastAsia="zh-HK"/>
        </w:rPr>
        <w:t>略高</w:t>
      </w:r>
      <w:r w:rsidR="009F28D5">
        <w:rPr>
          <w:rFonts w:hint="eastAsia"/>
        </w:rPr>
        <w:t>，</w:t>
      </w:r>
      <w:r w:rsidR="00D60FD5">
        <w:rPr>
          <w:rFonts w:hint="eastAsia"/>
          <w:lang w:eastAsia="zh-HK"/>
        </w:rPr>
        <w:t>尚屬合理</w:t>
      </w:r>
      <w:r w:rsidR="00D60FD5">
        <w:rPr>
          <w:rFonts w:hint="eastAsia"/>
        </w:rPr>
        <w:t>，</w:t>
      </w:r>
      <w:r w:rsidR="00D60FD5">
        <w:rPr>
          <w:rFonts w:hint="eastAsia"/>
          <w:lang w:eastAsia="zh-HK"/>
        </w:rPr>
        <w:t>惟仍</w:t>
      </w:r>
      <w:r w:rsidR="009F28D5" w:rsidRPr="009F28D5">
        <w:rPr>
          <w:rFonts w:hint="eastAsia"/>
        </w:rPr>
        <w:t>宜</w:t>
      </w:r>
      <w:r w:rsidR="005848E4">
        <w:rPr>
          <w:rFonts w:hint="eastAsia"/>
          <w:lang w:eastAsia="zh-HK"/>
        </w:rPr>
        <w:t>視經費執行及餘裕情形</w:t>
      </w:r>
      <w:r w:rsidR="009F28D5" w:rsidRPr="009F28D5">
        <w:rPr>
          <w:rFonts w:hint="eastAsia"/>
        </w:rPr>
        <w:t>妥為規劃相關給獎獎別、組數及獎金金額，</w:t>
      </w:r>
      <w:r w:rsidR="00CF3905">
        <w:rPr>
          <w:rFonts w:hint="eastAsia"/>
          <w:lang w:eastAsia="zh-HK"/>
        </w:rPr>
        <w:t>以</w:t>
      </w:r>
      <w:r w:rsidR="009F28D5" w:rsidRPr="009F28D5">
        <w:rPr>
          <w:rFonts w:hint="eastAsia"/>
        </w:rPr>
        <w:t>合理回饋民眾</w:t>
      </w:r>
      <w:r w:rsidR="009F28D5">
        <w:rPr>
          <w:rFonts w:hint="eastAsia"/>
        </w:rPr>
        <w:t>。</w:t>
      </w:r>
    </w:p>
    <w:p w:rsidR="004B5A1C" w:rsidRDefault="004B5A1C" w:rsidP="003841E2">
      <w:pPr>
        <w:spacing w:beforeLines="50" w:before="250" w:line="280" w:lineRule="exact"/>
        <w:ind w:leftChars="0" w:left="743" w:hangingChars="262" w:hanging="743"/>
        <w:jc w:val="left"/>
        <w:rPr>
          <w:sz w:val="24"/>
          <w:szCs w:val="24"/>
          <w:lang w:eastAsia="zh-HK"/>
        </w:rPr>
      </w:pPr>
      <w:r w:rsidRPr="001E1631">
        <w:rPr>
          <w:rFonts w:hint="eastAsia"/>
          <w:b/>
        </w:rPr>
        <w:t xml:space="preserve">表1  </w:t>
      </w:r>
      <w:r w:rsidR="001F045C">
        <w:rPr>
          <w:rFonts w:hint="eastAsia"/>
          <w:b/>
        </w:rPr>
        <w:t>112</w:t>
      </w:r>
      <w:r w:rsidR="001F045C">
        <w:rPr>
          <w:rFonts w:hint="eastAsia"/>
          <w:b/>
          <w:lang w:eastAsia="zh-HK"/>
        </w:rPr>
        <w:t>及</w:t>
      </w:r>
      <w:r w:rsidR="001F045C">
        <w:rPr>
          <w:rFonts w:hint="eastAsia"/>
          <w:b/>
        </w:rPr>
        <w:t>113</w:t>
      </w:r>
      <w:r w:rsidR="001F045C">
        <w:rPr>
          <w:rFonts w:hint="eastAsia"/>
          <w:b/>
          <w:lang w:eastAsia="zh-HK"/>
        </w:rPr>
        <w:t>年度</w:t>
      </w:r>
      <w:r w:rsidR="001F045C" w:rsidRPr="001F045C">
        <w:rPr>
          <w:rFonts w:hint="eastAsia"/>
          <w:b/>
          <w:lang w:eastAsia="zh-HK"/>
        </w:rPr>
        <w:t xml:space="preserve">統一發票中獎獎金、兌獎手續費及兌獎相關行政費用預、決算概況表          </w:t>
      </w:r>
      <w:r w:rsidR="001F045C" w:rsidRPr="00071F19">
        <w:rPr>
          <w:rFonts w:hint="eastAsia"/>
          <w:sz w:val="24"/>
          <w:szCs w:val="24"/>
          <w:lang w:eastAsia="zh-HK"/>
        </w:rPr>
        <w:t xml:space="preserve"> </w:t>
      </w:r>
      <w:r w:rsidR="00071F19">
        <w:rPr>
          <w:sz w:val="24"/>
          <w:szCs w:val="24"/>
          <w:lang w:eastAsia="zh-HK"/>
        </w:rPr>
        <w:t xml:space="preserve"> </w:t>
      </w:r>
      <w:r w:rsidR="001F045C" w:rsidRPr="00071F19">
        <w:rPr>
          <w:rFonts w:hint="eastAsia"/>
          <w:sz w:val="24"/>
          <w:szCs w:val="24"/>
          <w:lang w:eastAsia="zh-HK"/>
        </w:rPr>
        <w:t xml:space="preserve">              單位：新臺幣千元</w:t>
      </w:r>
    </w:p>
    <w:tbl>
      <w:tblPr>
        <w:tblW w:w="874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35"/>
        <w:gridCol w:w="1435"/>
        <w:gridCol w:w="1455"/>
        <w:gridCol w:w="1505"/>
        <w:gridCol w:w="1519"/>
      </w:tblGrid>
      <w:tr w:rsidR="00071F19" w:rsidRPr="00F8212D" w:rsidTr="00D707B0">
        <w:trPr>
          <w:tblHeader/>
        </w:trPr>
        <w:tc>
          <w:tcPr>
            <w:tcW w:w="2835" w:type="dxa"/>
            <w:vMerge w:val="restart"/>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r w:rsidRPr="00CF3905">
              <w:rPr>
                <w:rFonts w:hint="eastAsia"/>
                <w:snapToGrid/>
                <w:spacing w:val="-20"/>
                <w:sz w:val="24"/>
              </w:rPr>
              <w:t>項    目</w:t>
            </w:r>
          </w:p>
        </w:tc>
        <w:tc>
          <w:tcPr>
            <w:tcW w:w="2890" w:type="dxa"/>
            <w:gridSpan w:val="2"/>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r w:rsidRPr="00CF3905">
              <w:rPr>
                <w:rFonts w:hint="eastAsia"/>
                <w:snapToGrid/>
                <w:spacing w:val="-20"/>
                <w:sz w:val="24"/>
              </w:rPr>
              <w:t>1</w:t>
            </w:r>
            <w:r w:rsidRPr="00CF3905">
              <w:rPr>
                <w:snapToGrid/>
                <w:spacing w:val="-20"/>
                <w:sz w:val="24"/>
              </w:rPr>
              <w:t>1</w:t>
            </w:r>
            <w:r w:rsidRPr="00CF3905">
              <w:rPr>
                <w:rFonts w:hint="eastAsia"/>
                <w:snapToGrid/>
                <w:spacing w:val="-20"/>
                <w:sz w:val="24"/>
              </w:rPr>
              <w:t>2年度</w:t>
            </w:r>
          </w:p>
        </w:tc>
        <w:tc>
          <w:tcPr>
            <w:tcW w:w="3024" w:type="dxa"/>
            <w:gridSpan w:val="2"/>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r w:rsidRPr="00CF3905">
              <w:rPr>
                <w:rFonts w:hint="eastAsia"/>
                <w:snapToGrid/>
                <w:spacing w:val="-20"/>
                <w:sz w:val="24"/>
              </w:rPr>
              <w:t>1</w:t>
            </w:r>
            <w:r w:rsidRPr="00CF3905">
              <w:rPr>
                <w:snapToGrid/>
                <w:spacing w:val="-20"/>
                <w:sz w:val="24"/>
              </w:rPr>
              <w:t>1</w:t>
            </w:r>
            <w:r w:rsidRPr="00CF3905">
              <w:rPr>
                <w:rFonts w:hint="eastAsia"/>
                <w:snapToGrid/>
                <w:spacing w:val="-20"/>
                <w:sz w:val="24"/>
              </w:rPr>
              <w:t>3年度</w:t>
            </w:r>
          </w:p>
        </w:tc>
      </w:tr>
      <w:tr w:rsidR="00071F19" w:rsidRPr="00F8212D" w:rsidTr="00071F19">
        <w:trPr>
          <w:tblHeader/>
        </w:trPr>
        <w:tc>
          <w:tcPr>
            <w:tcW w:w="2835" w:type="dxa"/>
            <w:vMerge/>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p>
        </w:tc>
        <w:tc>
          <w:tcPr>
            <w:tcW w:w="1435" w:type="dxa"/>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r w:rsidRPr="00CF3905">
              <w:rPr>
                <w:rFonts w:hint="eastAsia"/>
                <w:snapToGrid/>
                <w:spacing w:val="-20"/>
                <w:sz w:val="24"/>
                <w:lang w:eastAsia="zh-HK"/>
              </w:rPr>
              <w:t>預算數</w:t>
            </w:r>
          </w:p>
        </w:tc>
        <w:tc>
          <w:tcPr>
            <w:tcW w:w="1455" w:type="dxa"/>
            <w:shd w:val="clear" w:color="auto" w:fill="auto"/>
            <w:vAlign w:val="center"/>
          </w:tcPr>
          <w:p w:rsidR="00071F19" w:rsidRPr="00CF3905" w:rsidRDefault="00071F19" w:rsidP="00D707B0">
            <w:pPr>
              <w:spacing w:line="280" w:lineRule="exact"/>
              <w:ind w:leftChars="0" w:left="0" w:firstLineChars="0" w:firstLine="0"/>
              <w:jc w:val="center"/>
              <w:rPr>
                <w:snapToGrid/>
                <w:spacing w:val="-20"/>
                <w:sz w:val="24"/>
              </w:rPr>
            </w:pPr>
            <w:r w:rsidRPr="00CF3905">
              <w:rPr>
                <w:rFonts w:hint="eastAsia"/>
                <w:snapToGrid/>
                <w:spacing w:val="-20"/>
                <w:sz w:val="24"/>
                <w:lang w:eastAsia="zh-HK"/>
              </w:rPr>
              <w:t>決算數</w:t>
            </w:r>
          </w:p>
        </w:tc>
        <w:tc>
          <w:tcPr>
            <w:tcW w:w="1505" w:type="dxa"/>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r w:rsidRPr="00CF3905">
              <w:rPr>
                <w:rFonts w:hint="eastAsia"/>
                <w:snapToGrid/>
                <w:spacing w:val="-20"/>
                <w:sz w:val="24"/>
                <w:lang w:eastAsia="zh-HK"/>
              </w:rPr>
              <w:t>預算數</w:t>
            </w:r>
          </w:p>
        </w:tc>
        <w:tc>
          <w:tcPr>
            <w:tcW w:w="1519" w:type="dxa"/>
            <w:shd w:val="clear" w:color="auto" w:fill="auto"/>
            <w:vAlign w:val="center"/>
          </w:tcPr>
          <w:p w:rsidR="00071F19" w:rsidRPr="00CF3905" w:rsidRDefault="00071F19" w:rsidP="00D707B0">
            <w:pPr>
              <w:spacing w:line="280" w:lineRule="exact"/>
              <w:ind w:leftChars="0" w:left="0" w:firstLineChars="0" w:firstLine="0"/>
              <w:jc w:val="center"/>
              <w:rPr>
                <w:rFonts w:hint="eastAsia"/>
                <w:snapToGrid/>
                <w:spacing w:val="-20"/>
                <w:sz w:val="24"/>
              </w:rPr>
            </w:pPr>
            <w:r w:rsidRPr="00CF3905">
              <w:rPr>
                <w:rFonts w:hint="eastAsia"/>
                <w:snapToGrid/>
                <w:spacing w:val="-20"/>
                <w:sz w:val="24"/>
                <w:lang w:eastAsia="zh-HK"/>
              </w:rPr>
              <w:t>決算數</w:t>
            </w:r>
          </w:p>
        </w:tc>
      </w:tr>
      <w:tr w:rsidR="00071F19" w:rsidRPr="00F8212D" w:rsidTr="00071F19">
        <w:tc>
          <w:tcPr>
            <w:tcW w:w="2835" w:type="dxa"/>
            <w:shd w:val="clear" w:color="auto" w:fill="auto"/>
            <w:vAlign w:val="center"/>
          </w:tcPr>
          <w:p w:rsidR="00071F19" w:rsidRPr="0043478E" w:rsidRDefault="00071F19" w:rsidP="00D707B0">
            <w:pPr>
              <w:spacing w:line="280" w:lineRule="exact"/>
              <w:ind w:leftChars="0" w:left="0" w:firstLineChars="0" w:firstLine="0"/>
              <w:jc w:val="center"/>
              <w:rPr>
                <w:rFonts w:hint="eastAsia"/>
                <w:snapToGrid/>
                <w:spacing w:val="-20"/>
                <w:sz w:val="24"/>
              </w:rPr>
            </w:pPr>
            <w:r w:rsidRPr="0043478E">
              <w:rPr>
                <w:rFonts w:hint="eastAsia"/>
                <w:snapToGrid/>
                <w:spacing w:val="-20"/>
                <w:sz w:val="24"/>
              </w:rPr>
              <w:t>統一發票中獎獎金</w:t>
            </w:r>
          </w:p>
        </w:tc>
        <w:tc>
          <w:tcPr>
            <w:tcW w:w="143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43478E">
              <w:rPr>
                <w:rFonts w:hint="eastAsia"/>
                <w:snapToGrid/>
                <w:spacing w:val="-20"/>
                <w:sz w:val="24"/>
              </w:rPr>
              <w:t>1</w:t>
            </w:r>
            <w:r w:rsidRPr="0043478E">
              <w:rPr>
                <w:snapToGrid/>
                <w:spacing w:val="-20"/>
                <w:sz w:val="24"/>
              </w:rPr>
              <w:t>1,517,149</w:t>
            </w:r>
          </w:p>
        </w:tc>
        <w:tc>
          <w:tcPr>
            <w:tcW w:w="145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11,722,376</w:t>
            </w:r>
          </w:p>
        </w:tc>
        <w:tc>
          <w:tcPr>
            <w:tcW w:w="150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14,165,200</w:t>
            </w:r>
          </w:p>
        </w:tc>
        <w:tc>
          <w:tcPr>
            <w:tcW w:w="1519" w:type="dxa"/>
            <w:shd w:val="clear" w:color="auto" w:fill="auto"/>
            <w:vAlign w:val="center"/>
          </w:tcPr>
          <w:p w:rsidR="00071F19" w:rsidRPr="00F8212D"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14,436,723</w:t>
            </w:r>
          </w:p>
        </w:tc>
      </w:tr>
      <w:tr w:rsidR="00071F19" w:rsidRPr="00F8212D" w:rsidTr="00071F19">
        <w:tc>
          <w:tcPr>
            <w:tcW w:w="2835" w:type="dxa"/>
            <w:shd w:val="clear" w:color="auto" w:fill="auto"/>
            <w:vAlign w:val="center"/>
          </w:tcPr>
          <w:p w:rsidR="00071F19" w:rsidRPr="0043478E" w:rsidRDefault="00071F19" w:rsidP="008C1422">
            <w:pPr>
              <w:spacing w:line="280" w:lineRule="exact"/>
              <w:ind w:leftChars="0" w:left="0" w:firstLineChars="0" w:firstLine="0"/>
              <w:jc w:val="center"/>
              <w:rPr>
                <w:snapToGrid/>
                <w:spacing w:val="-20"/>
                <w:sz w:val="24"/>
              </w:rPr>
            </w:pPr>
            <w:r w:rsidRPr="0043478E">
              <w:rPr>
                <w:rFonts w:hint="eastAsia"/>
                <w:snapToGrid/>
                <w:spacing w:val="-20"/>
                <w:sz w:val="24"/>
              </w:rPr>
              <w:t>兌獎手續費</w:t>
            </w:r>
          </w:p>
        </w:tc>
        <w:tc>
          <w:tcPr>
            <w:tcW w:w="143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43478E">
              <w:rPr>
                <w:snapToGrid/>
                <w:spacing w:val="-20"/>
                <w:sz w:val="24"/>
              </w:rPr>
              <w:t>359,079</w:t>
            </w:r>
          </w:p>
        </w:tc>
        <w:tc>
          <w:tcPr>
            <w:tcW w:w="145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202,807</w:t>
            </w:r>
          </w:p>
        </w:tc>
        <w:tc>
          <w:tcPr>
            <w:tcW w:w="150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443,017</w:t>
            </w:r>
          </w:p>
        </w:tc>
        <w:tc>
          <w:tcPr>
            <w:tcW w:w="1519" w:type="dxa"/>
            <w:shd w:val="clear" w:color="auto" w:fill="auto"/>
            <w:vAlign w:val="center"/>
          </w:tcPr>
          <w:p w:rsidR="00071F19" w:rsidRPr="00F8212D"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220,959</w:t>
            </w:r>
          </w:p>
        </w:tc>
      </w:tr>
      <w:tr w:rsidR="00071F19" w:rsidRPr="00F8212D" w:rsidTr="00071F19">
        <w:tc>
          <w:tcPr>
            <w:tcW w:w="2835" w:type="dxa"/>
            <w:shd w:val="clear" w:color="auto" w:fill="auto"/>
            <w:vAlign w:val="center"/>
          </w:tcPr>
          <w:p w:rsidR="00071F19" w:rsidRPr="0043478E" w:rsidRDefault="00071F19" w:rsidP="00D707B0">
            <w:pPr>
              <w:spacing w:line="280" w:lineRule="exact"/>
              <w:ind w:leftChars="0" w:left="0" w:firstLineChars="0" w:firstLine="0"/>
              <w:jc w:val="center"/>
              <w:rPr>
                <w:snapToGrid/>
                <w:spacing w:val="-20"/>
                <w:sz w:val="24"/>
              </w:rPr>
            </w:pPr>
            <w:r w:rsidRPr="0043478E">
              <w:rPr>
                <w:rFonts w:hint="eastAsia"/>
                <w:snapToGrid/>
                <w:spacing w:val="-20"/>
                <w:sz w:val="24"/>
              </w:rPr>
              <w:t>兌獎相關行政費用</w:t>
            </w:r>
          </w:p>
        </w:tc>
        <w:tc>
          <w:tcPr>
            <w:tcW w:w="143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43478E">
              <w:rPr>
                <w:snapToGrid/>
                <w:spacing w:val="-20"/>
                <w:sz w:val="24"/>
              </w:rPr>
              <w:t>15,140</w:t>
            </w:r>
          </w:p>
        </w:tc>
        <w:tc>
          <w:tcPr>
            <w:tcW w:w="145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13,066</w:t>
            </w:r>
          </w:p>
        </w:tc>
        <w:tc>
          <w:tcPr>
            <w:tcW w:w="150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15,466</w:t>
            </w:r>
          </w:p>
        </w:tc>
        <w:tc>
          <w:tcPr>
            <w:tcW w:w="1519" w:type="dxa"/>
            <w:shd w:val="clear" w:color="auto" w:fill="auto"/>
            <w:vAlign w:val="center"/>
          </w:tcPr>
          <w:p w:rsidR="00071F19" w:rsidRPr="00F8212D"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15,539</w:t>
            </w:r>
          </w:p>
        </w:tc>
      </w:tr>
      <w:tr w:rsidR="00071F19" w:rsidRPr="00F8212D" w:rsidTr="00071F19">
        <w:tc>
          <w:tcPr>
            <w:tcW w:w="2835" w:type="dxa"/>
            <w:shd w:val="clear" w:color="auto" w:fill="auto"/>
            <w:vAlign w:val="center"/>
          </w:tcPr>
          <w:p w:rsidR="00071F19" w:rsidRPr="0043478E" w:rsidRDefault="00071F19" w:rsidP="00D707B0">
            <w:pPr>
              <w:spacing w:line="280" w:lineRule="exact"/>
              <w:ind w:leftChars="0" w:left="0" w:firstLineChars="0" w:firstLine="0"/>
              <w:jc w:val="center"/>
              <w:rPr>
                <w:rFonts w:hint="eastAsia"/>
                <w:snapToGrid/>
                <w:spacing w:val="-20"/>
                <w:sz w:val="24"/>
              </w:rPr>
            </w:pPr>
            <w:r w:rsidRPr="0043478E">
              <w:rPr>
                <w:rFonts w:hint="eastAsia"/>
                <w:snapToGrid/>
                <w:spacing w:val="-20"/>
                <w:sz w:val="24"/>
              </w:rPr>
              <w:t>合  計</w:t>
            </w:r>
          </w:p>
        </w:tc>
        <w:tc>
          <w:tcPr>
            <w:tcW w:w="143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43478E">
              <w:rPr>
                <w:rFonts w:hint="eastAsia"/>
                <w:snapToGrid/>
                <w:spacing w:val="-20"/>
                <w:sz w:val="24"/>
              </w:rPr>
              <w:t>1</w:t>
            </w:r>
            <w:r w:rsidRPr="0043478E">
              <w:rPr>
                <w:snapToGrid/>
                <w:spacing w:val="-20"/>
                <w:sz w:val="24"/>
              </w:rPr>
              <w:t>1,891,368</w:t>
            </w:r>
          </w:p>
        </w:tc>
        <w:tc>
          <w:tcPr>
            <w:tcW w:w="145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11,938,249</w:t>
            </w:r>
          </w:p>
        </w:tc>
        <w:tc>
          <w:tcPr>
            <w:tcW w:w="1505" w:type="dxa"/>
            <w:shd w:val="clear" w:color="auto" w:fill="auto"/>
            <w:vAlign w:val="center"/>
          </w:tcPr>
          <w:p w:rsidR="00071F19" w:rsidRPr="0043478E"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14,623,683</w:t>
            </w:r>
          </w:p>
        </w:tc>
        <w:tc>
          <w:tcPr>
            <w:tcW w:w="1519" w:type="dxa"/>
            <w:shd w:val="clear" w:color="auto" w:fill="auto"/>
            <w:vAlign w:val="center"/>
          </w:tcPr>
          <w:p w:rsidR="00071F19" w:rsidRPr="00F8212D" w:rsidRDefault="00071F19" w:rsidP="00D707B0">
            <w:pPr>
              <w:spacing w:line="280" w:lineRule="exact"/>
              <w:ind w:leftChars="0" w:left="0" w:firstLineChars="0" w:firstLine="0"/>
              <w:jc w:val="right"/>
              <w:rPr>
                <w:rFonts w:hint="eastAsia"/>
                <w:snapToGrid/>
                <w:spacing w:val="-20"/>
                <w:sz w:val="24"/>
              </w:rPr>
            </w:pPr>
            <w:r w:rsidRPr="00071F19">
              <w:rPr>
                <w:snapToGrid/>
                <w:spacing w:val="-20"/>
                <w:sz w:val="24"/>
              </w:rPr>
              <w:t>14,673,221</w:t>
            </w:r>
          </w:p>
        </w:tc>
      </w:tr>
    </w:tbl>
    <w:p w:rsidR="00071F19" w:rsidRDefault="00071F19" w:rsidP="00071F19">
      <w:pPr>
        <w:spacing w:line="280" w:lineRule="exact"/>
        <w:ind w:leftChars="0" w:left="637" w:hangingChars="262" w:hanging="637"/>
        <w:jc w:val="left"/>
        <w:rPr>
          <w:sz w:val="24"/>
          <w:szCs w:val="24"/>
        </w:rPr>
      </w:pPr>
      <w:r w:rsidRPr="00071F19">
        <w:rPr>
          <w:rFonts w:hint="eastAsia"/>
          <w:sz w:val="24"/>
          <w:szCs w:val="24"/>
        </w:rPr>
        <w:t>資料來源：賦稅署提供。</w:t>
      </w:r>
    </w:p>
    <w:p w:rsidR="004B5A1C" w:rsidRPr="004E33C4" w:rsidRDefault="004B5A1C" w:rsidP="004B5A1C">
      <w:pPr>
        <w:pStyle w:val="a4"/>
        <w:ind w:left="849" w:hanging="283"/>
        <w:rPr>
          <w:b/>
        </w:rPr>
      </w:pPr>
      <w:r w:rsidRPr="001E1631">
        <w:rPr>
          <w:rFonts w:hint="eastAsia"/>
          <w:b/>
        </w:rPr>
        <w:t>(二)</w:t>
      </w:r>
      <w:r w:rsidR="00B167A1">
        <w:rPr>
          <w:rFonts w:hint="eastAsia"/>
          <w:b/>
        </w:rPr>
        <w:t>109</w:t>
      </w:r>
      <w:r w:rsidR="00B167A1">
        <w:rPr>
          <w:rFonts w:hint="eastAsia"/>
          <w:b/>
          <w:lang w:eastAsia="zh-HK"/>
        </w:rPr>
        <w:t>至</w:t>
      </w:r>
      <w:r w:rsidR="00B167A1">
        <w:rPr>
          <w:rFonts w:hint="eastAsia"/>
          <w:b/>
        </w:rPr>
        <w:t>113</w:t>
      </w:r>
      <w:r w:rsidR="00B167A1">
        <w:rPr>
          <w:rFonts w:hint="eastAsia"/>
          <w:b/>
          <w:lang w:eastAsia="zh-HK"/>
        </w:rPr>
        <w:t>年度</w:t>
      </w:r>
      <w:r w:rsidR="003C0D1A" w:rsidRPr="003C0D1A">
        <w:rPr>
          <w:rFonts w:hint="eastAsia"/>
          <w:b/>
          <w:lang w:eastAsia="zh-HK"/>
        </w:rPr>
        <w:t>雲端發票</w:t>
      </w:r>
      <w:r w:rsidR="003C0D1A">
        <w:rPr>
          <w:rFonts w:hint="eastAsia"/>
          <w:b/>
          <w:lang w:eastAsia="zh-HK"/>
        </w:rPr>
        <w:t>實際</w:t>
      </w:r>
      <w:r w:rsidR="003C0D1A" w:rsidRPr="003C0D1A">
        <w:rPr>
          <w:rFonts w:hint="eastAsia"/>
          <w:b/>
          <w:lang w:eastAsia="zh-HK"/>
        </w:rPr>
        <w:t>使用率</w:t>
      </w:r>
      <w:r w:rsidR="003C0D1A">
        <w:rPr>
          <w:rFonts w:hint="eastAsia"/>
          <w:b/>
          <w:lang w:eastAsia="zh-HK"/>
        </w:rPr>
        <w:t>與</w:t>
      </w:r>
      <w:r w:rsidR="003C0D1A" w:rsidRPr="003C0D1A">
        <w:rPr>
          <w:rFonts w:hint="eastAsia"/>
          <w:b/>
          <w:lang w:eastAsia="zh-HK"/>
        </w:rPr>
        <w:t>所訂目標值</w:t>
      </w:r>
      <w:r w:rsidR="003C0D1A">
        <w:rPr>
          <w:rFonts w:hint="eastAsia"/>
          <w:b/>
          <w:lang w:eastAsia="zh-HK"/>
        </w:rPr>
        <w:t>均有相當落差</w:t>
      </w:r>
      <w:r w:rsidR="003C0D1A">
        <w:rPr>
          <w:rFonts w:hint="eastAsia"/>
          <w:b/>
        </w:rPr>
        <w:t>，</w:t>
      </w:r>
      <w:r w:rsidR="003C0D1A" w:rsidRPr="003C0D1A">
        <w:rPr>
          <w:rFonts w:hint="eastAsia"/>
          <w:b/>
        </w:rPr>
        <w:t>允宜依執行實況檢討調整，俾儘速提升雲端發票之使用</w:t>
      </w:r>
    </w:p>
    <w:p w:rsidR="00347023" w:rsidRDefault="00275410" w:rsidP="00347023">
      <w:pPr>
        <w:adjustRightInd w:val="0"/>
        <w:ind w:leftChars="300" w:left="850" w:firstLine="566"/>
      </w:pPr>
      <w:r w:rsidRPr="00275410">
        <w:rPr>
          <w:rFonts w:hint="eastAsia"/>
        </w:rPr>
        <w:t>我國統一發票制度推行多年，茲因應國際淨零趨勢，財政部積極輔導企業開立雲端發票，並鼓勵消費者以載具儲存雲端發票，俾落實節能減碳及無紙化；據賦稅署統計，109年度雲端發票張數為24.78億張，逐年遞增至113年度之55.37億張，同期間雲端發票使用率實際值亦由109年度之31.57%遞增至11</w:t>
      </w:r>
      <w:r>
        <w:rPr>
          <w:rFonts w:hint="eastAsia"/>
        </w:rPr>
        <w:t>3</w:t>
      </w:r>
      <w:r w:rsidRPr="00275410">
        <w:rPr>
          <w:rFonts w:hint="eastAsia"/>
        </w:rPr>
        <w:t>年</w:t>
      </w:r>
      <w:r>
        <w:rPr>
          <w:rFonts w:hint="eastAsia"/>
          <w:lang w:eastAsia="zh-HK"/>
        </w:rPr>
        <w:t>度</w:t>
      </w:r>
      <w:r w:rsidRPr="00275410">
        <w:rPr>
          <w:rFonts w:hint="eastAsia"/>
        </w:rPr>
        <w:t>之</w:t>
      </w:r>
      <w:r>
        <w:rPr>
          <w:rFonts w:hint="eastAsia"/>
        </w:rPr>
        <w:t>59.65</w:t>
      </w:r>
      <w:r w:rsidRPr="00275410">
        <w:rPr>
          <w:rFonts w:hint="eastAsia"/>
        </w:rPr>
        <w:t>%，</w:t>
      </w:r>
      <w:r w:rsidR="00BC715F">
        <w:rPr>
          <w:rFonts w:hint="eastAsia"/>
          <w:lang w:eastAsia="zh-HK"/>
        </w:rPr>
        <w:t>不僅均高於目標值</w:t>
      </w:r>
      <w:r w:rsidR="00820B0D">
        <w:rPr>
          <w:rFonts w:hint="eastAsia"/>
        </w:rPr>
        <w:t>，</w:t>
      </w:r>
      <w:r w:rsidR="00741E57">
        <w:rPr>
          <w:rFonts w:hint="eastAsia"/>
          <w:lang w:eastAsia="zh-HK"/>
        </w:rPr>
        <w:t>且自</w:t>
      </w:r>
      <w:r w:rsidR="00741E57">
        <w:rPr>
          <w:rFonts w:hint="eastAsia"/>
        </w:rPr>
        <w:t>111</w:t>
      </w:r>
      <w:r w:rsidR="00741E57">
        <w:rPr>
          <w:rFonts w:hint="eastAsia"/>
          <w:lang w:eastAsia="zh-HK"/>
        </w:rPr>
        <w:t>年度起</w:t>
      </w:r>
      <w:r w:rsidR="00BC715F">
        <w:rPr>
          <w:rFonts w:hint="eastAsia"/>
          <w:lang w:eastAsia="zh-HK"/>
        </w:rPr>
        <w:t>超出幅度</w:t>
      </w:r>
      <w:r w:rsidR="00741E57">
        <w:rPr>
          <w:rFonts w:hint="eastAsia"/>
          <w:lang w:eastAsia="zh-HK"/>
        </w:rPr>
        <w:t>呈擴大趨</w:t>
      </w:r>
      <w:r w:rsidR="00741E57">
        <w:rPr>
          <w:rFonts w:hint="eastAsia"/>
        </w:rPr>
        <w:t>勢</w:t>
      </w:r>
      <w:r w:rsidRPr="00275410">
        <w:rPr>
          <w:rFonts w:hint="eastAsia"/>
        </w:rPr>
        <w:t>(詳表2)</w:t>
      </w:r>
      <w:r>
        <w:rPr>
          <w:rFonts w:hint="eastAsia"/>
        </w:rPr>
        <w:t>，</w:t>
      </w:r>
      <w:r>
        <w:rPr>
          <w:rFonts w:hint="eastAsia"/>
          <w:lang w:eastAsia="zh-HK"/>
        </w:rPr>
        <w:t>顯示所訂目標值</w:t>
      </w:r>
      <w:r w:rsidRPr="00275410">
        <w:rPr>
          <w:rFonts w:hint="eastAsia"/>
        </w:rPr>
        <w:t>過於保守</w:t>
      </w:r>
      <w:r>
        <w:rPr>
          <w:rFonts w:hint="eastAsia"/>
        </w:rPr>
        <w:t>、</w:t>
      </w:r>
      <w:r>
        <w:rPr>
          <w:rFonts w:hint="eastAsia"/>
          <w:lang w:eastAsia="zh-HK"/>
        </w:rPr>
        <w:t>未具挑戰性</w:t>
      </w:r>
      <w:r w:rsidRPr="00275410">
        <w:rPr>
          <w:rFonts w:hint="eastAsia"/>
        </w:rPr>
        <w:t>，允宜依執行實況檢討調整，以儘速提升雲端發票之使用，俾落實節能減碳及無紙化。</w:t>
      </w:r>
    </w:p>
    <w:p w:rsidR="003C0D1A" w:rsidRDefault="00347023" w:rsidP="00B167A1">
      <w:pPr>
        <w:spacing w:beforeLines="50" w:before="250" w:line="280" w:lineRule="exact"/>
        <w:ind w:leftChars="0" w:left="0" w:firstLineChars="0" w:firstLine="0"/>
        <w:jc w:val="left"/>
        <w:rPr>
          <w:b/>
        </w:rPr>
      </w:pPr>
      <w:r w:rsidRPr="004E33C4">
        <w:rPr>
          <w:rFonts w:hint="eastAsia"/>
          <w:b/>
        </w:rPr>
        <w:t xml:space="preserve">表2  </w:t>
      </w:r>
      <w:r w:rsidR="003C0D1A" w:rsidRPr="003C0D1A">
        <w:rPr>
          <w:rFonts w:hint="eastAsia"/>
          <w:b/>
        </w:rPr>
        <w:t>109至114年度雲端發票使用率之實際值及目標值概況表</w:t>
      </w:r>
    </w:p>
    <w:p w:rsidR="00347023" w:rsidRDefault="00347023" w:rsidP="003C0D1A">
      <w:pPr>
        <w:spacing w:line="280" w:lineRule="exact"/>
        <w:ind w:leftChars="0" w:left="0" w:firstLineChars="0" w:firstLine="0"/>
        <w:jc w:val="right"/>
        <w:rPr>
          <w:sz w:val="24"/>
          <w:szCs w:val="24"/>
        </w:rPr>
      </w:pPr>
      <w:r w:rsidRPr="004E33C4">
        <w:rPr>
          <w:rFonts w:hint="eastAsia"/>
          <w:b/>
        </w:rPr>
        <w:t xml:space="preserve">             </w:t>
      </w:r>
      <w:r w:rsidRPr="004E33C4">
        <w:rPr>
          <w:rFonts w:hint="eastAsia"/>
          <w:sz w:val="24"/>
          <w:szCs w:val="24"/>
        </w:rPr>
        <w:t>單位：</w:t>
      </w:r>
      <w:r w:rsidR="003C0D1A" w:rsidRPr="003C0D1A">
        <w:rPr>
          <w:rFonts w:hint="eastAsia"/>
          <w:sz w:val="24"/>
          <w:szCs w:val="24"/>
        </w:rPr>
        <w:t>萬張；%</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52"/>
        <w:gridCol w:w="1281"/>
        <w:gridCol w:w="1282"/>
        <w:gridCol w:w="1281"/>
        <w:gridCol w:w="1282"/>
        <w:gridCol w:w="1369"/>
      </w:tblGrid>
      <w:tr w:rsidR="003C0D1A" w:rsidRPr="00D707B0" w:rsidTr="00D707B0">
        <w:tc>
          <w:tcPr>
            <w:tcW w:w="2152" w:type="dxa"/>
            <w:tcBorders>
              <w:bottom w:val="single" w:sz="6" w:space="0" w:color="auto"/>
            </w:tcBorders>
            <w:shd w:val="clear" w:color="auto" w:fill="auto"/>
            <w:vAlign w:val="center"/>
          </w:tcPr>
          <w:p w:rsidR="003C0D1A" w:rsidRDefault="003C0D1A" w:rsidP="00D707B0">
            <w:pPr>
              <w:pStyle w:val="142"/>
              <w:jc w:val="center"/>
              <w:rPr>
                <w:rFonts w:hint="eastAsia"/>
              </w:rPr>
            </w:pPr>
            <w:r>
              <w:rPr>
                <w:rFonts w:hint="eastAsia"/>
                <w:lang w:eastAsia="zh-HK"/>
              </w:rPr>
              <w:t>項目</w:t>
            </w:r>
          </w:p>
        </w:tc>
        <w:tc>
          <w:tcPr>
            <w:tcW w:w="1281" w:type="dxa"/>
            <w:tcBorders>
              <w:bottom w:val="single" w:sz="6" w:space="0" w:color="auto"/>
            </w:tcBorders>
            <w:shd w:val="clear" w:color="auto" w:fill="auto"/>
            <w:vAlign w:val="center"/>
          </w:tcPr>
          <w:p w:rsidR="003C0D1A" w:rsidRDefault="003C0D1A" w:rsidP="00D707B0">
            <w:pPr>
              <w:pStyle w:val="142"/>
              <w:jc w:val="center"/>
              <w:rPr>
                <w:rFonts w:hint="eastAsia"/>
              </w:rPr>
            </w:pPr>
            <w:r>
              <w:rPr>
                <w:rFonts w:hint="eastAsia"/>
              </w:rPr>
              <w:t>109</w:t>
            </w:r>
            <w:r>
              <w:rPr>
                <w:rFonts w:hint="eastAsia"/>
                <w:lang w:eastAsia="zh-HK"/>
              </w:rPr>
              <w:t>年度</w:t>
            </w:r>
          </w:p>
        </w:tc>
        <w:tc>
          <w:tcPr>
            <w:tcW w:w="1282" w:type="dxa"/>
            <w:tcBorders>
              <w:bottom w:val="single" w:sz="6" w:space="0" w:color="auto"/>
            </w:tcBorders>
            <w:shd w:val="clear" w:color="auto" w:fill="auto"/>
            <w:vAlign w:val="center"/>
          </w:tcPr>
          <w:p w:rsidR="003C0D1A" w:rsidRDefault="003C0D1A" w:rsidP="00D707B0">
            <w:pPr>
              <w:pStyle w:val="142"/>
              <w:jc w:val="center"/>
              <w:rPr>
                <w:rFonts w:hint="eastAsia"/>
              </w:rPr>
            </w:pPr>
            <w:r>
              <w:rPr>
                <w:rFonts w:hint="eastAsia"/>
              </w:rPr>
              <w:t>110</w:t>
            </w:r>
            <w:r>
              <w:rPr>
                <w:rFonts w:hint="eastAsia"/>
                <w:lang w:eastAsia="zh-HK"/>
              </w:rPr>
              <w:t>年度</w:t>
            </w:r>
          </w:p>
        </w:tc>
        <w:tc>
          <w:tcPr>
            <w:tcW w:w="1281" w:type="dxa"/>
            <w:tcBorders>
              <w:bottom w:val="single" w:sz="6" w:space="0" w:color="auto"/>
            </w:tcBorders>
            <w:shd w:val="clear" w:color="auto" w:fill="auto"/>
            <w:vAlign w:val="center"/>
          </w:tcPr>
          <w:p w:rsidR="003C0D1A" w:rsidRDefault="003C0D1A" w:rsidP="00D707B0">
            <w:pPr>
              <w:pStyle w:val="142"/>
              <w:jc w:val="center"/>
              <w:rPr>
                <w:rFonts w:hint="eastAsia"/>
              </w:rPr>
            </w:pPr>
            <w:r>
              <w:rPr>
                <w:rFonts w:hint="eastAsia"/>
              </w:rPr>
              <w:t>111</w:t>
            </w:r>
            <w:r>
              <w:rPr>
                <w:rFonts w:hint="eastAsia"/>
                <w:lang w:eastAsia="zh-HK"/>
              </w:rPr>
              <w:t>年度</w:t>
            </w:r>
          </w:p>
        </w:tc>
        <w:tc>
          <w:tcPr>
            <w:tcW w:w="1282" w:type="dxa"/>
            <w:tcBorders>
              <w:bottom w:val="single" w:sz="6" w:space="0" w:color="auto"/>
            </w:tcBorders>
            <w:shd w:val="clear" w:color="auto" w:fill="auto"/>
            <w:vAlign w:val="center"/>
          </w:tcPr>
          <w:p w:rsidR="003C0D1A" w:rsidRDefault="003C0D1A" w:rsidP="00D707B0">
            <w:pPr>
              <w:pStyle w:val="142"/>
              <w:jc w:val="center"/>
              <w:rPr>
                <w:rFonts w:hint="eastAsia"/>
              </w:rPr>
            </w:pPr>
            <w:r>
              <w:rPr>
                <w:rFonts w:hint="eastAsia"/>
              </w:rPr>
              <w:t>112</w:t>
            </w:r>
            <w:r>
              <w:rPr>
                <w:rFonts w:hint="eastAsia"/>
                <w:lang w:eastAsia="zh-HK"/>
              </w:rPr>
              <w:t>年度</w:t>
            </w:r>
          </w:p>
        </w:tc>
        <w:tc>
          <w:tcPr>
            <w:tcW w:w="1369" w:type="dxa"/>
            <w:tcBorders>
              <w:bottom w:val="single" w:sz="6" w:space="0" w:color="auto"/>
            </w:tcBorders>
            <w:shd w:val="clear" w:color="auto" w:fill="auto"/>
            <w:vAlign w:val="center"/>
          </w:tcPr>
          <w:p w:rsidR="003C0D1A" w:rsidRDefault="003C0D1A" w:rsidP="00D707B0">
            <w:pPr>
              <w:pStyle w:val="142"/>
              <w:jc w:val="center"/>
              <w:rPr>
                <w:rFonts w:hint="eastAsia"/>
              </w:rPr>
            </w:pPr>
            <w:r>
              <w:rPr>
                <w:rFonts w:hint="eastAsia"/>
              </w:rPr>
              <w:t>113</w:t>
            </w:r>
            <w:r>
              <w:rPr>
                <w:rFonts w:hint="eastAsia"/>
                <w:lang w:eastAsia="zh-HK"/>
              </w:rPr>
              <w:t>年度</w:t>
            </w:r>
          </w:p>
        </w:tc>
      </w:tr>
      <w:tr w:rsidR="003C0D1A" w:rsidRPr="00D707B0" w:rsidTr="00D707B0">
        <w:tc>
          <w:tcPr>
            <w:tcW w:w="2152" w:type="dxa"/>
            <w:tcBorders>
              <w:top w:val="single" w:sz="6" w:space="0" w:color="auto"/>
              <w:bottom w:val="double" w:sz="12" w:space="0" w:color="auto"/>
            </w:tcBorders>
            <w:shd w:val="clear" w:color="auto" w:fill="auto"/>
            <w:vAlign w:val="center"/>
          </w:tcPr>
          <w:p w:rsidR="003C0D1A" w:rsidRDefault="003C0D1A" w:rsidP="00D707B0">
            <w:pPr>
              <w:pStyle w:val="142"/>
              <w:jc w:val="center"/>
              <w:rPr>
                <w:rFonts w:hint="eastAsia"/>
              </w:rPr>
            </w:pPr>
            <w:r>
              <w:rPr>
                <w:rFonts w:hint="eastAsia"/>
                <w:lang w:eastAsia="zh-HK"/>
              </w:rPr>
              <w:t>電子發票占比</w:t>
            </w:r>
          </w:p>
        </w:tc>
        <w:tc>
          <w:tcPr>
            <w:tcW w:w="1281" w:type="dxa"/>
            <w:tcBorders>
              <w:top w:val="single" w:sz="6" w:space="0" w:color="auto"/>
              <w:bottom w:val="double" w:sz="12" w:space="0" w:color="auto"/>
            </w:tcBorders>
            <w:shd w:val="clear" w:color="auto" w:fill="auto"/>
            <w:vAlign w:val="center"/>
          </w:tcPr>
          <w:p w:rsidR="003C0D1A" w:rsidRDefault="003C0D1A" w:rsidP="00D707B0">
            <w:pPr>
              <w:pStyle w:val="142"/>
              <w:jc w:val="right"/>
              <w:rPr>
                <w:rFonts w:hint="eastAsia"/>
              </w:rPr>
            </w:pPr>
            <w:r>
              <w:rPr>
                <w:rFonts w:hint="eastAsia"/>
              </w:rPr>
              <w:t>76.83</w:t>
            </w:r>
          </w:p>
        </w:tc>
        <w:tc>
          <w:tcPr>
            <w:tcW w:w="1282" w:type="dxa"/>
            <w:tcBorders>
              <w:top w:val="single" w:sz="6" w:space="0" w:color="auto"/>
              <w:bottom w:val="double" w:sz="12" w:space="0" w:color="auto"/>
            </w:tcBorders>
            <w:shd w:val="clear" w:color="auto" w:fill="auto"/>
            <w:vAlign w:val="center"/>
          </w:tcPr>
          <w:p w:rsidR="003C0D1A" w:rsidRDefault="003C0D1A" w:rsidP="00D707B0">
            <w:pPr>
              <w:pStyle w:val="142"/>
              <w:jc w:val="right"/>
              <w:rPr>
                <w:rFonts w:hint="eastAsia"/>
              </w:rPr>
            </w:pPr>
            <w:r>
              <w:rPr>
                <w:rFonts w:hint="eastAsia"/>
              </w:rPr>
              <w:t>81.08</w:t>
            </w:r>
          </w:p>
        </w:tc>
        <w:tc>
          <w:tcPr>
            <w:tcW w:w="1281" w:type="dxa"/>
            <w:tcBorders>
              <w:top w:val="single" w:sz="6" w:space="0" w:color="auto"/>
              <w:bottom w:val="double" w:sz="12" w:space="0" w:color="auto"/>
            </w:tcBorders>
            <w:shd w:val="clear" w:color="auto" w:fill="auto"/>
            <w:vAlign w:val="center"/>
          </w:tcPr>
          <w:p w:rsidR="003C0D1A" w:rsidRDefault="003C0D1A" w:rsidP="00D707B0">
            <w:pPr>
              <w:pStyle w:val="142"/>
              <w:jc w:val="right"/>
              <w:rPr>
                <w:rFonts w:hint="eastAsia"/>
              </w:rPr>
            </w:pPr>
            <w:r>
              <w:rPr>
                <w:rFonts w:hint="eastAsia"/>
              </w:rPr>
              <w:t>83.81</w:t>
            </w:r>
          </w:p>
        </w:tc>
        <w:tc>
          <w:tcPr>
            <w:tcW w:w="1282" w:type="dxa"/>
            <w:tcBorders>
              <w:top w:val="single" w:sz="6" w:space="0" w:color="auto"/>
              <w:bottom w:val="double" w:sz="12" w:space="0" w:color="auto"/>
            </w:tcBorders>
            <w:shd w:val="clear" w:color="auto" w:fill="auto"/>
            <w:vAlign w:val="center"/>
          </w:tcPr>
          <w:p w:rsidR="003C0D1A" w:rsidRDefault="003C0D1A" w:rsidP="00D707B0">
            <w:pPr>
              <w:pStyle w:val="142"/>
              <w:jc w:val="right"/>
              <w:rPr>
                <w:rFonts w:hint="eastAsia"/>
              </w:rPr>
            </w:pPr>
            <w:r>
              <w:rPr>
                <w:rFonts w:hint="eastAsia"/>
              </w:rPr>
              <w:t>86.02</w:t>
            </w:r>
          </w:p>
        </w:tc>
        <w:tc>
          <w:tcPr>
            <w:tcW w:w="1369" w:type="dxa"/>
            <w:tcBorders>
              <w:top w:val="single" w:sz="6" w:space="0" w:color="auto"/>
              <w:bottom w:val="double" w:sz="12" w:space="0" w:color="auto"/>
            </w:tcBorders>
            <w:shd w:val="clear" w:color="auto" w:fill="auto"/>
            <w:vAlign w:val="center"/>
          </w:tcPr>
          <w:p w:rsidR="003C0D1A" w:rsidRDefault="003C0D1A" w:rsidP="00D707B0">
            <w:pPr>
              <w:pStyle w:val="142"/>
              <w:jc w:val="right"/>
              <w:rPr>
                <w:rFonts w:hint="eastAsia"/>
              </w:rPr>
            </w:pPr>
            <w:r>
              <w:rPr>
                <w:rFonts w:hint="eastAsia"/>
              </w:rPr>
              <w:t>87.49</w:t>
            </w:r>
          </w:p>
        </w:tc>
      </w:tr>
      <w:tr w:rsidR="003C0D1A" w:rsidRPr="00D707B0" w:rsidTr="00D707B0">
        <w:tc>
          <w:tcPr>
            <w:tcW w:w="2152" w:type="dxa"/>
            <w:tcBorders>
              <w:top w:val="double" w:sz="12" w:space="0" w:color="auto"/>
            </w:tcBorders>
            <w:shd w:val="clear" w:color="auto" w:fill="auto"/>
            <w:vAlign w:val="center"/>
          </w:tcPr>
          <w:p w:rsidR="003C0D1A" w:rsidRDefault="003C0D1A" w:rsidP="00D707B0">
            <w:pPr>
              <w:pStyle w:val="142"/>
              <w:jc w:val="center"/>
              <w:rPr>
                <w:rFonts w:hint="eastAsia"/>
              </w:rPr>
            </w:pPr>
            <w:r>
              <w:rPr>
                <w:rFonts w:hint="eastAsia"/>
                <w:lang w:eastAsia="zh-HK"/>
              </w:rPr>
              <w:t>雲端發票張數</w:t>
            </w:r>
          </w:p>
        </w:tc>
        <w:tc>
          <w:tcPr>
            <w:tcW w:w="1281" w:type="dxa"/>
            <w:tcBorders>
              <w:top w:val="double" w:sz="12" w:space="0" w:color="auto"/>
            </w:tcBorders>
            <w:shd w:val="clear" w:color="auto" w:fill="auto"/>
            <w:vAlign w:val="center"/>
          </w:tcPr>
          <w:p w:rsidR="003C0D1A" w:rsidRDefault="003C0D1A" w:rsidP="00D707B0">
            <w:pPr>
              <w:pStyle w:val="142"/>
              <w:jc w:val="right"/>
              <w:rPr>
                <w:rFonts w:hint="eastAsia"/>
              </w:rPr>
            </w:pPr>
            <w:r>
              <w:rPr>
                <w:rFonts w:hint="eastAsia"/>
              </w:rPr>
              <w:t>247,843</w:t>
            </w:r>
          </w:p>
        </w:tc>
        <w:tc>
          <w:tcPr>
            <w:tcW w:w="1282" w:type="dxa"/>
            <w:tcBorders>
              <w:top w:val="double" w:sz="12" w:space="0" w:color="auto"/>
            </w:tcBorders>
            <w:shd w:val="clear" w:color="auto" w:fill="auto"/>
            <w:vAlign w:val="center"/>
          </w:tcPr>
          <w:p w:rsidR="003C0D1A" w:rsidRDefault="003C0D1A" w:rsidP="00D707B0">
            <w:pPr>
              <w:pStyle w:val="142"/>
              <w:jc w:val="right"/>
              <w:rPr>
                <w:rFonts w:hint="eastAsia"/>
              </w:rPr>
            </w:pPr>
            <w:r>
              <w:rPr>
                <w:rFonts w:hint="eastAsia"/>
              </w:rPr>
              <w:t>317,148</w:t>
            </w:r>
          </w:p>
        </w:tc>
        <w:tc>
          <w:tcPr>
            <w:tcW w:w="1281" w:type="dxa"/>
            <w:tcBorders>
              <w:top w:val="double" w:sz="12" w:space="0" w:color="auto"/>
            </w:tcBorders>
            <w:shd w:val="clear" w:color="auto" w:fill="auto"/>
            <w:vAlign w:val="center"/>
          </w:tcPr>
          <w:p w:rsidR="003C0D1A" w:rsidRDefault="003C0D1A" w:rsidP="00D707B0">
            <w:pPr>
              <w:pStyle w:val="142"/>
              <w:jc w:val="right"/>
              <w:rPr>
                <w:rFonts w:hint="eastAsia"/>
              </w:rPr>
            </w:pPr>
            <w:r>
              <w:rPr>
                <w:rFonts w:hint="eastAsia"/>
              </w:rPr>
              <w:t>387,155</w:t>
            </w:r>
          </w:p>
        </w:tc>
        <w:tc>
          <w:tcPr>
            <w:tcW w:w="1282" w:type="dxa"/>
            <w:tcBorders>
              <w:top w:val="double" w:sz="12" w:space="0" w:color="auto"/>
            </w:tcBorders>
            <w:shd w:val="clear" w:color="auto" w:fill="auto"/>
            <w:vAlign w:val="center"/>
          </w:tcPr>
          <w:p w:rsidR="003C0D1A" w:rsidRDefault="003C0D1A" w:rsidP="00D707B0">
            <w:pPr>
              <w:pStyle w:val="142"/>
              <w:jc w:val="right"/>
              <w:rPr>
                <w:rFonts w:hint="eastAsia"/>
              </w:rPr>
            </w:pPr>
            <w:r>
              <w:rPr>
                <w:rFonts w:hint="eastAsia"/>
              </w:rPr>
              <w:t>475,537</w:t>
            </w:r>
          </w:p>
        </w:tc>
        <w:tc>
          <w:tcPr>
            <w:tcW w:w="1369" w:type="dxa"/>
            <w:tcBorders>
              <w:top w:val="double" w:sz="12" w:space="0" w:color="auto"/>
            </w:tcBorders>
            <w:shd w:val="clear" w:color="auto" w:fill="auto"/>
            <w:vAlign w:val="center"/>
          </w:tcPr>
          <w:p w:rsidR="003C0D1A" w:rsidRDefault="003C0D1A" w:rsidP="00D707B0">
            <w:pPr>
              <w:pStyle w:val="142"/>
              <w:jc w:val="right"/>
              <w:rPr>
                <w:rFonts w:hint="eastAsia"/>
              </w:rPr>
            </w:pPr>
            <w:r>
              <w:rPr>
                <w:rFonts w:hint="eastAsia"/>
              </w:rPr>
              <w:t>553,660</w:t>
            </w:r>
          </w:p>
        </w:tc>
      </w:tr>
      <w:tr w:rsidR="003C0D1A" w:rsidRPr="00D707B0" w:rsidTr="00D707B0">
        <w:tc>
          <w:tcPr>
            <w:tcW w:w="2152" w:type="dxa"/>
            <w:shd w:val="clear" w:color="auto" w:fill="auto"/>
            <w:vAlign w:val="center"/>
          </w:tcPr>
          <w:p w:rsidR="003C0D1A" w:rsidRDefault="003C0D1A" w:rsidP="00D707B0">
            <w:pPr>
              <w:pStyle w:val="142"/>
              <w:jc w:val="center"/>
            </w:pPr>
            <w:r w:rsidRPr="009A0EB5">
              <w:rPr>
                <w:rFonts w:hint="eastAsia"/>
              </w:rPr>
              <w:t>雲端發票使用率</w:t>
            </w:r>
          </w:p>
          <w:p w:rsidR="003C0D1A" w:rsidRDefault="003C0D1A" w:rsidP="00D707B0">
            <w:pPr>
              <w:pStyle w:val="142"/>
              <w:jc w:val="center"/>
              <w:rPr>
                <w:rFonts w:hint="eastAsia"/>
              </w:rPr>
            </w:pPr>
            <w:r w:rsidRPr="009A0EB5">
              <w:rPr>
                <w:rFonts w:hint="eastAsia"/>
              </w:rPr>
              <w:t>實際值</w:t>
            </w:r>
          </w:p>
        </w:tc>
        <w:tc>
          <w:tcPr>
            <w:tcW w:w="1281" w:type="dxa"/>
            <w:shd w:val="clear" w:color="auto" w:fill="auto"/>
            <w:vAlign w:val="center"/>
          </w:tcPr>
          <w:p w:rsidR="003C0D1A" w:rsidRDefault="003C0D1A" w:rsidP="00D707B0">
            <w:pPr>
              <w:pStyle w:val="142"/>
              <w:jc w:val="right"/>
              <w:rPr>
                <w:rFonts w:hint="eastAsia"/>
              </w:rPr>
            </w:pPr>
            <w:r>
              <w:rPr>
                <w:rFonts w:hint="eastAsia"/>
              </w:rPr>
              <w:t>31.57</w:t>
            </w:r>
          </w:p>
        </w:tc>
        <w:tc>
          <w:tcPr>
            <w:tcW w:w="1282" w:type="dxa"/>
            <w:shd w:val="clear" w:color="auto" w:fill="auto"/>
            <w:vAlign w:val="center"/>
          </w:tcPr>
          <w:p w:rsidR="003C0D1A" w:rsidRDefault="003C0D1A" w:rsidP="00D707B0">
            <w:pPr>
              <w:pStyle w:val="142"/>
              <w:jc w:val="right"/>
              <w:rPr>
                <w:rFonts w:hint="eastAsia"/>
              </w:rPr>
            </w:pPr>
            <w:r>
              <w:rPr>
                <w:rFonts w:hint="eastAsia"/>
              </w:rPr>
              <w:t>42.11</w:t>
            </w:r>
          </w:p>
        </w:tc>
        <w:tc>
          <w:tcPr>
            <w:tcW w:w="1281" w:type="dxa"/>
            <w:shd w:val="clear" w:color="auto" w:fill="auto"/>
            <w:vAlign w:val="center"/>
          </w:tcPr>
          <w:p w:rsidR="003C0D1A" w:rsidRDefault="003C0D1A" w:rsidP="00D707B0">
            <w:pPr>
              <w:pStyle w:val="142"/>
              <w:jc w:val="right"/>
              <w:rPr>
                <w:rFonts w:hint="eastAsia"/>
              </w:rPr>
            </w:pPr>
            <w:r>
              <w:rPr>
                <w:rFonts w:hint="eastAsia"/>
              </w:rPr>
              <w:t>48.04</w:t>
            </w:r>
          </w:p>
        </w:tc>
        <w:tc>
          <w:tcPr>
            <w:tcW w:w="1282" w:type="dxa"/>
            <w:shd w:val="clear" w:color="auto" w:fill="auto"/>
            <w:vAlign w:val="center"/>
          </w:tcPr>
          <w:p w:rsidR="003C0D1A" w:rsidRDefault="003C0D1A" w:rsidP="00D707B0">
            <w:pPr>
              <w:pStyle w:val="142"/>
              <w:jc w:val="right"/>
              <w:rPr>
                <w:rFonts w:hint="eastAsia"/>
              </w:rPr>
            </w:pPr>
            <w:r>
              <w:rPr>
                <w:rFonts w:hint="eastAsia"/>
              </w:rPr>
              <w:t>54.03</w:t>
            </w:r>
          </w:p>
        </w:tc>
        <w:tc>
          <w:tcPr>
            <w:tcW w:w="1369" w:type="dxa"/>
            <w:shd w:val="clear" w:color="auto" w:fill="auto"/>
            <w:vAlign w:val="center"/>
          </w:tcPr>
          <w:p w:rsidR="003C0D1A" w:rsidRDefault="003C0D1A" w:rsidP="00D707B0">
            <w:pPr>
              <w:pStyle w:val="142"/>
              <w:jc w:val="right"/>
              <w:rPr>
                <w:rFonts w:hint="eastAsia"/>
              </w:rPr>
            </w:pPr>
            <w:r>
              <w:rPr>
                <w:rFonts w:hint="eastAsia"/>
              </w:rPr>
              <w:t>59.65</w:t>
            </w:r>
          </w:p>
        </w:tc>
      </w:tr>
      <w:tr w:rsidR="003C0D1A" w:rsidRPr="00D707B0" w:rsidTr="00D707B0">
        <w:tc>
          <w:tcPr>
            <w:tcW w:w="2152" w:type="dxa"/>
            <w:shd w:val="clear" w:color="auto" w:fill="auto"/>
            <w:vAlign w:val="center"/>
          </w:tcPr>
          <w:p w:rsidR="003C0D1A" w:rsidRDefault="003C0D1A" w:rsidP="00D707B0">
            <w:pPr>
              <w:pStyle w:val="142"/>
              <w:jc w:val="center"/>
            </w:pPr>
            <w:r w:rsidRPr="009A0EB5">
              <w:rPr>
                <w:rFonts w:hint="eastAsia"/>
              </w:rPr>
              <w:t>雲端發票使用率</w:t>
            </w:r>
          </w:p>
          <w:p w:rsidR="003C0D1A" w:rsidRDefault="003C0D1A" w:rsidP="00D707B0">
            <w:pPr>
              <w:pStyle w:val="142"/>
              <w:jc w:val="center"/>
              <w:rPr>
                <w:rFonts w:hint="eastAsia"/>
              </w:rPr>
            </w:pPr>
            <w:r>
              <w:rPr>
                <w:rFonts w:hint="eastAsia"/>
                <w:lang w:eastAsia="zh-HK"/>
              </w:rPr>
              <w:t>目標</w:t>
            </w:r>
            <w:r w:rsidRPr="009A0EB5">
              <w:rPr>
                <w:rFonts w:hint="eastAsia"/>
              </w:rPr>
              <w:t>值</w:t>
            </w:r>
          </w:p>
        </w:tc>
        <w:tc>
          <w:tcPr>
            <w:tcW w:w="1281" w:type="dxa"/>
            <w:shd w:val="clear" w:color="auto" w:fill="auto"/>
            <w:vAlign w:val="center"/>
          </w:tcPr>
          <w:p w:rsidR="003C0D1A" w:rsidRDefault="003C0D1A" w:rsidP="00D707B0">
            <w:pPr>
              <w:pStyle w:val="142"/>
              <w:jc w:val="right"/>
              <w:rPr>
                <w:rFonts w:hint="eastAsia"/>
              </w:rPr>
            </w:pPr>
            <w:r>
              <w:rPr>
                <w:rFonts w:hint="eastAsia"/>
              </w:rPr>
              <w:t>28.00</w:t>
            </w:r>
          </w:p>
        </w:tc>
        <w:tc>
          <w:tcPr>
            <w:tcW w:w="1282" w:type="dxa"/>
            <w:shd w:val="clear" w:color="auto" w:fill="auto"/>
            <w:vAlign w:val="center"/>
          </w:tcPr>
          <w:p w:rsidR="003C0D1A" w:rsidRDefault="003C0D1A" w:rsidP="00D707B0">
            <w:pPr>
              <w:pStyle w:val="142"/>
              <w:jc w:val="right"/>
              <w:rPr>
                <w:rFonts w:hint="eastAsia"/>
              </w:rPr>
            </w:pPr>
            <w:r>
              <w:rPr>
                <w:rFonts w:hint="eastAsia"/>
              </w:rPr>
              <w:t>38.00</w:t>
            </w:r>
          </w:p>
        </w:tc>
        <w:tc>
          <w:tcPr>
            <w:tcW w:w="1281" w:type="dxa"/>
            <w:shd w:val="clear" w:color="auto" w:fill="auto"/>
            <w:vAlign w:val="center"/>
          </w:tcPr>
          <w:p w:rsidR="003C0D1A" w:rsidRDefault="003C0D1A" w:rsidP="00D707B0">
            <w:pPr>
              <w:pStyle w:val="142"/>
              <w:jc w:val="right"/>
              <w:rPr>
                <w:rFonts w:hint="eastAsia"/>
              </w:rPr>
            </w:pPr>
            <w:r>
              <w:rPr>
                <w:rFonts w:hint="eastAsia"/>
              </w:rPr>
              <w:t>45.00</w:t>
            </w:r>
          </w:p>
        </w:tc>
        <w:tc>
          <w:tcPr>
            <w:tcW w:w="1282" w:type="dxa"/>
            <w:shd w:val="clear" w:color="auto" w:fill="auto"/>
            <w:vAlign w:val="center"/>
          </w:tcPr>
          <w:p w:rsidR="003C0D1A" w:rsidRDefault="003C0D1A" w:rsidP="00D707B0">
            <w:pPr>
              <w:pStyle w:val="142"/>
              <w:jc w:val="right"/>
              <w:rPr>
                <w:rFonts w:hint="eastAsia"/>
              </w:rPr>
            </w:pPr>
            <w:r>
              <w:rPr>
                <w:rFonts w:hint="eastAsia"/>
              </w:rPr>
              <w:t>50.00</w:t>
            </w:r>
          </w:p>
        </w:tc>
        <w:tc>
          <w:tcPr>
            <w:tcW w:w="1369" w:type="dxa"/>
            <w:shd w:val="clear" w:color="auto" w:fill="auto"/>
            <w:vAlign w:val="center"/>
          </w:tcPr>
          <w:p w:rsidR="003C0D1A" w:rsidRDefault="003C0D1A" w:rsidP="00D707B0">
            <w:pPr>
              <w:pStyle w:val="142"/>
              <w:jc w:val="right"/>
              <w:rPr>
                <w:rFonts w:hint="eastAsia"/>
              </w:rPr>
            </w:pPr>
            <w:r>
              <w:rPr>
                <w:rFonts w:hint="eastAsia"/>
              </w:rPr>
              <w:t>55.00</w:t>
            </w:r>
          </w:p>
        </w:tc>
      </w:tr>
    </w:tbl>
    <w:p w:rsidR="00347023" w:rsidRPr="004E33C4" w:rsidRDefault="00347023" w:rsidP="00BA70DA">
      <w:pPr>
        <w:spacing w:line="280" w:lineRule="exact"/>
        <w:ind w:leftChars="0" w:left="1106" w:firstLineChars="0" w:hanging="1134"/>
        <w:rPr>
          <w:rFonts w:hAnsi="標楷體"/>
          <w:spacing w:val="-6"/>
          <w:sz w:val="24"/>
        </w:rPr>
      </w:pPr>
      <w:r w:rsidRPr="004E33C4">
        <w:rPr>
          <w:rFonts w:hAnsi="標楷體" w:hint="eastAsia"/>
          <w:spacing w:val="-6"/>
          <w:sz w:val="24"/>
        </w:rPr>
        <w:t>說    明：</w:t>
      </w:r>
      <w:r w:rsidR="003C0D1A" w:rsidRPr="003C0D1A">
        <w:rPr>
          <w:rFonts w:hAnsi="標楷體" w:hint="eastAsia"/>
          <w:spacing w:val="-6"/>
          <w:sz w:val="24"/>
        </w:rPr>
        <w:t>電子發票占比=電子發票張數/全部發票張數*100%；雲端發票使用率=雲端發票張數/電子發票(不含B2B)張數*100%</w:t>
      </w:r>
      <w:r w:rsidRPr="004E33C4">
        <w:rPr>
          <w:rFonts w:hAnsi="標楷體" w:hint="eastAsia"/>
          <w:spacing w:val="-6"/>
          <w:sz w:val="24"/>
        </w:rPr>
        <w:t>。</w:t>
      </w:r>
    </w:p>
    <w:p w:rsidR="00347023" w:rsidRDefault="00347023" w:rsidP="003C0D1A">
      <w:pPr>
        <w:spacing w:line="280" w:lineRule="exact"/>
        <w:ind w:leftChars="0" w:left="560" w:firstLineChars="0" w:hanging="588"/>
        <w:jc w:val="left"/>
        <w:rPr>
          <w:rFonts w:hAnsi="標楷體"/>
          <w:spacing w:val="-6"/>
          <w:sz w:val="24"/>
        </w:rPr>
      </w:pPr>
      <w:r w:rsidRPr="004E33C4">
        <w:rPr>
          <w:rFonts w:hAnsi="標楷體" w:hint="eastAsia"/>
          <w:spacing w:val="-6"/>
          <w:sz w:val="24"/>
        </w:rPr>
        <w:t>資料來源：</w:t>
      </w:r>
      <w:r w:rsidR="003C0D1A" w:rsidRPr="003C0D1A">
        <w:rPr>
          <w:rFonts w:hAnsi="標楷體" w:hint="eastAsia"/>
          <w:spacing w:val="-6"/>
          <w:sz w:val="24"/>
        </w:rPr>
        <w:t>賦稅署提供</w:t>
      </w:r>
      <w:r w:rsidRPr="004E33C4">
        <w:rPr>
          <w:rFonts w:hAnsi="標楷體" w:hint="eastAsia"/>
          <w:spacing w:val="-6"/>
          <w:sz w:val="24"/>
        </w:rPr>
        <w:t>。</w:t>
      </w:r>
    </w:p>
    <w:p w:rsidR="00275410" w:rsidRPr="00275410" w:rsidRDefault="00275410" w:rsidP="00275410">
      <w:pPr>
        <w:pStyle w:val="a4"/>
        <w:ind w:left="849" w:hanging="283"/>
        <w:rPr>
          <w:b/>
        </w:rPr>
      </w:pPr>
      <w:r w:rsidRPr="00275410">
        <w:rPr>
          <w:rFonts w:hint="eastAsia"/>
          <w:b/>
        </w:rPr>
        <w:t>(</w:t>
      </w:r>
      <w:r>
        <w:rPr>
          <w:rFonts w:hint="eastAsia"/>
          <w:b/>
          <w:lang w:eastAsia="zh-HK"/>
        </w:rPr>
        <w:t>三</w:t>
      </w:r>
      <w:r w:rsidRPr="00275410">
        <w:rPr>
          <w:rFonts w:hint="eastAsia"/>
          <w:b/>
        </w:rPr>
        <w:t>)</w:t>
      </w:r>
      <w:r w:rsidR="008A11FC" w:rsidRPr="008A11FC">
        <w:rPr>
          <w:rFonts w:hint="eastAsia"/>
          <w:b/>
        </w:rPr>
        <w:t>113年度</w:t>
      </w:r>
      <w:r w:rsidR="008A11FC">
        <w:rPr>
          <w:rFonts w:hint="eastAsia"/>
          <w:b/>
          <w:lang w:eastAsia="zh-HK"/>
        </w:rPr>
        <w:t>委由臺北國稅局</w:t>
      </w:r>
      <w:r w:rsidR="008A11FC" w:rsidRPr="008A11FC">
        <w:rPr>
          <w:rFonts w:hint="eastAsia"/>
          <w:b/>
        </w:rPr>
        <w:t>辦</w:t>
      </w:r>
      <w:r w:rsidR="008A11FC">
        <w:rPr>
          <w:rFonts w:hint="eastAsia"/>
          <w:b/>
          <w:lang w:eastAsia="zh-HK"/>
        </w:rPr>
        <w:t>理之</w:t>
      </w:r>
      <w:r w:rsidR="008A11FC" w:rsidRPr="008A11FC">
        <w:rPr>
          <w:rFonts w:hint="eastAsia"/>
          <w:b/>
        </w:rPr>
        <w:t>網路抽獎活動發生重複中大獎爭議，雖經調查尚無不法且已向廠商提起訴訟，允宜汲取本次經驗以增進政策宣導效益</w:t>
      </w:r>
    </w:p>
    <w:p w:rsidR="00275410" w:rsidRDefault="008A11FC" w:rsidP="008A11FC">
      <w:pPr>
        <w:pStyle w:val="21"/>
        <w:ind w:left="850" w:firstLine="566"/>
      </w:pPr>
      <w:r w:rsidRPr="008A11FC">
        <w:rPr>
          <w:rFonts w:hint="eastAsia"/>
        </w:rPr>
        <w:t>賦稅署11</w:t>
      </w:r>
      <w:r>
        <w:rPr>
          <w:rFonts w:hint="eastAsia"/>
        </w:rPr>
        <w:t>3</w:t>
      </w:r>
      <w:r w:rsidRPr="008A11FC">
        <w:rPr>
          <w:rFonts w:hint="eastAsia"/>
        </w:rPr>
        <w:t>年度媒宣費</w:t>
      </w:r>
      <w:r>
        <w:rPr>
          <w:rFonts w:hint="eastAsia"/>
          <w:lang w:eastAsia="zh-HK"/>
        </w:rPr>
        <w:t>決算數</w:t>
      </w:r>
      <w:r>
        <w:rPr>
          <w:rFonts w:hint="eastAsia"/>
        </w:rPr>
        <w:t>2,883</w:t>
      </w:r>
      <w:r w:rsidRPr="008A11FC">
        <w:rPr>
          <w:rFonts w:hint="eastAsia"/>
        </w:rPr>
        <w:t>萬</w:t>
      </w:r>
      <w:r>
        <w:rPr>
          <w:rFonts w:hint="eastAsia"/>
        </w:rPr>
        <w:t>3</w:t>
      </w:r>
      <w:r w:rsidRPr="008A11FC">
        <w:rPr>
          <w:rFonts w:hint="eastAsia"/>
        </w:rPr>
        <w:t>千元，</w:t>
      </w:r>
      <w:r>
        <w:rPr>
          <w:rFonts w:hint="eastAsia"/>
          <w:lang w:eastAsia="zh-HK"/>
        </w:rPr>
        <w:t>較法定預算數</w:t>
      </w:r>
      <w:r>
        <w:rPr>
          <w:rFonts w:hint="eastAsia"/>
        </w:rPr>
        <w:t>3,076</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減</w:t>
      </w:r>
      <w:r w:rsidR="00EF7C37">
        <w:rPr>
          <w:rFonts w:hint="eastAsia"/>
          <w:lang w:eastAsia="zh-HK"/>
        </w:rPr>
        <w:t>少</w:t>
      </w:r>
      <w:r>
        <w:rPr>
          <w:rFonts w:hint="eastAsia"/>
        </w:rPr>
        <w:t>193</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據該</w:t>
      </w:r>
      <w:r w:rsidRPr="008A11FC">
        <w:rPr>
          <w:rFonts w:hint="eastAsia"/>
        </w:rPr>
        <w:t>署說明「統一發票給獎及推行」舉辦網路抽獎活動狀況，主要由各地國稅局結合統一發票併同辦理全國性、重大施政、專案租稅等宣導活動，其中臺北國稅局於113年6月6日至9月30日辦理「雲端種樹趣e起集點樹」(合約金額490萬元、尚未給付廠商)，該活動係為鼓勵民眾以載具儲存雲端發票並使用財政部開發之統一發票兌獎APP，活動分3期、每期結束辦理抽獎，並於同年10月25日進行終極抽獎，惟經媒體報導抽獎活動有重複中大獎情事，引發爭議。</w:t>
      </w:r>
    </w:p>
    <w:p w:rsidR="00FB7440" w:rsidRPr="008A11FC" w:rsidRDefault="00FB7440" w:rsidP="008A11FC">
      <w:pPr>
        <w:pStyle w:val="21"/>
        <w:ind w:left="850" w:firstLine="566"/>
        <w:rPr>
          <w:rFonts w:hint="eastAsia"/>
        </w:rPr>
      </w:pPr>
      <w:r w:rsidRPr="00FB7440">
        <w:rPr>
          <w:rFonts w:hint="eastAsia"/>
        </w:rPr>
        <w:t>該案除由臺北國稅局辦理行政調查外，業由法務部調查局進行調查，據臺北國稅局提供之檢討報告表示，二者調查結果尚無發現圖利特定人及無虚構或竄改情事，惟該抽獎程式採特殊設計邏輯，顯著放大積極參與者之中獎機會，致發生高權重者重複中大獎情形；該局對損害部分已向廠商提起民事訴訟，並追究相關人員行政責任。以上，公務機關舉辦抽獎活動主要係鼓勵民眾參與公共事務，不宜失焦或發生損害政府公信力情形，允宜汲取本次經驗以增進政策宣導成效。</w:t>
      </w:r>
    </w:p>
    <w:p w:rsidR="00347023" w:rsidRPr="004E33C4" w:rsidRDefault="004B5A1C" w:rsidP="00347023">
      <w:pPr>
        <w:ind w:left="566" w:firstLine="566"/>
      </w:pPr>
      <w:r w:rsidRPr="004E33C4">
        <w:rPr>
          <w:rFonts w:hint="eastAsia"/>
        </w:rPr>
        <w:t>綜上</w:t>
      </w:r>
      <w:r w:rsidRPr="004E33C4">
        <w:rPr>
          <w:rFonts w:hAnsi="標楷體" w:hint="eastAsia"/>
        </w:rPr>
        <w:t>，</w:t>
      </w:r>
      <w:r w:rsidR="00CA554E" w:rsidRPr="00CA554E">
        <w:rPr>
          <w:rFonts w:hAnsi="標楷體" w:hint="eastAsia"/>
        </w:rPr>
        <w:t>賦稅署113年度所編「統一發票給獎及推行」經費</w:t>
      </w:r>
      <w:r w:rsidR="00EF7C37" w:rsidRPr="00EF7C37">
        <w:rPr>
          <w:rFonts w:hAnsi="標楷體" w:hint="eastAsia"/>
        </w:rPr>
        <w:t>152億3,509萬1千元，</w:t>
      </w:r>
      <w:r w:rsidR="00CA554E" w:rsidRPr="00CA554E">
        <w:rPr>
          <w:rFonts w:hAnsi="標楷體" w:hint="eastAsia"/>
        </w:rPr>
        <w:t>全數</w:t>
      </w:r>
      <w:r w:rsidR="00C62CB5">
        <w:rPr>
          <w:rFonts w:hAnsi="標楷體" w:hint="eastAsia"/>
          <w:lang w:eastAsia="zh-HK"/>
        </w:rPr>
        <w:t>執行完竣</w:t>
      </w:r>
      <w:r w:rsidR="00CA554E" w:rsidRPr="00CA554E">
        <w:rPr>
          <w:rFonts w:hAnsi="標楷體" w:hint="eastAsia"/>
        </w:rPr>
        <w:t>，其中統一發票中獎獎金113年度決算較112年度之增幅逾23%，允宜視經費執行及餘裕情形妥適設置給獎獎別、組數及獎金金額等，</w:t>
      </w:r>
      <w:r w:rsidR="00790384">
        <w:rPr>
          <w:rFonts w:hAnsi="標楷體" w:hint="eastAsia"/>
          <w:lang w:eastAsia="zh-HK"/>
        </w:rPr>
        <w:t>以</w:t>
      </w:r>
      <w:r w:rsidR="00CA554E" w:rsidRPr="00CA554E">
        <w:rPr>
          <w:rFonts w:hAnsi="標楷體" w:hint="eastAsia"/>
        </w:rPr>
        <w:t>合理回饋民眾</w:t>
      </w:r>
      <w:r w:rsidR="00CA554E">
        <w:rPr>
          <w:rFonts w:hAnsi="標楷體" w:hint="eastAsia"/>
        </w:rPr>
        <w:t>；</w:t>
      </w:r>
      <w:r w:rsidR="00C62CB5">
        <w:rPr>
          <w:rFonts w:hAnsi="標楷體" w:hint="eastAsia"/>
          <w:lang w:eastAsia="zh-HK"/>
        </w:rPr>
        <w:t>另</w:t>
      </w:r>
      <w:r w:rsidR="00790384">
        <w:rPr>
          <w:rFonts w:hAnsi="標楷體" w:hint="eastAsia"/>
        </w:rPr>
        <w:t>109</w:t>
      </w:r>
      <w:r w:rsidR="00790384">
        <w:rPr>
          <w:rFonts w:hAnsi="標楷體" w:hint="eastAsia"/>
          <w:lang w:eastAsia="zh-HK"/>
        </w:rPr>
        <w:t>至</w:t>
      </w:r>
      <w:r w:rsidR="00790384">
        <w:rPr>
          <w:rFonts w:hAnsi="標楷體" w:hint="eastAsia"/>
        </w:rPr>
        <w:t>113</w:t>
      </w:r>
      <w:r w:rsidR="00790384">
        <w:rPr>
          <w:rFonts w:hAnsi="標楷體" w:hint="eastAsia"/>
          <w:lang w:eastAsia="zh-HK"/>
        </w:rPr>
        <w:t>年度</w:t>
      </w:r>
      <w:r w:rsidR="00CA554E" w:rsidRPr="00CA554E">
        <w:rPr>
          <w:rFonts w:hAnsi="標楷體" w:hint="eastAsia"/>
        </w:rPr>
        <w:t>雲端發票使用率實際值</w:t>
      </w:r>
      <w:r w:rsidR="00790384">
        <w:rPr>
          <w:rFonts w:hAnsi="標楷體" w:hint="eastAsia"/>
          <w:lang w:eastAsia="zh-HK"/>
        </w:rPr>
        <w:t>均遠高於目標值</w:t>
      </w:r>
      <w:r w:rsidR="00CA554E" w:rsidRPr="00CA554E">
        <w:rPr>
          <w:rFonts w:hAnsi="標楷體" w:hint="eastAsia"/>
        </w:rPr>
        <w:t>，</w:t>
      </w:r>
      <w:r w:rsidR="00C62CB5">
        <w:rPr>
          <w:rFonts w:hAnsi="標楷體" w:hint="eastAsia"/>
          <w:lang w:eastAsia="zh-HK"/>
        </w:rPr>
        <w:t>且</w:t>
      </w:r>
      <w:r w:rsidR="00C62CB5">
        <w:rPr>
          <w:rFonts w:hAnsi="標楷體" w:hint="eastAsia"/>
        </w:rPr>
        <w:t>113</w:t>
      </w:r>
      <w:r w:rsidR="00C62CB5">
        <w:rPr>
          <w:rFonts w:hAnsi="標楷體" w:hint="eastAsia"/>
          <w:lang w:eastAsia="zh-HK"/>
        </w:rPr>
        <w:t>年度所辦</w:t>
      </w:r>
      <w:r w:rsidR="00C62CB5" w:rsidRPr="00C62CB5">
        <w:rPr>
          <w:rFonts w:hAnsi="標楷體" w:hint="eastAsia"/>
          <w:lang w:eastAsia="zh-HK"/>
        </w:rPr>
        <w:t>網路抽獎活動發生重複中大獎爭議</w:t>
      </w:r>
      <w:r w:rsidR="00790384">
        <w:rPr>
          <w:rFonts w:hAnsi="標楷體" w:hint="eastAsia"/>
        </w:rPr>
        <w:t>，</w:t>
      </w:r>
      <w:r w:rsidR="00C62CB5">
        <w:rPr>
          <w:rFonts w:hAnsi="標楷體" w:hint="eastAsia"/>
          <w:lang w:eastAsia="zh-HK"/>
        </w:rPr>
        <w:t>允宜一併檢討</w:t>
      </w:r>
      <w:r w:rsidR="00C62CB5">
        <w:rPr>
          <w:rFonts w:hAnsi="標楷體" w:hint="eastAsia"/>
        </w:rPr>
        <w:t>，</w:t>
      </w:r>
      <w:r w:rsidR="00C62CB5">
        <w:rPr>
          <w:rFonts w:hAnsi="標楷體" w:hint="eastAsia"/>
          <w:lang w:eastAsia="zh-HK"/>
        </w:rPr>
        <w:t>俾</w:t>
      </w:r>
      <w:r w:rsidR="00C62CB5" w:rsidRPr="00C62CB5">
        <w:rPr>
          <w:rFonts w:hAnsi="標楷體" w:hint="eastAsia"/>
        </w:rPr>
        <w:t>提升雲端發票之使用</w:t>
      </w:r>
      <w:r w:rsidR="00C62CB5">
        <w:rPr>
          <w:rFonts w:hAnsi="標楷體" w:hint="eastAsia"/>
          <w:lang w:eastAsia="zh-HK"/>
        </w:rPr>
        <w:t>及</w:t>
      </w:r>
      <w:r w:rsidR="00C62CB5" w:rsidRPr="00C62CB5">
        <w:rPr>
          <w:rFonts w:hAnsi="標楷體" w:hint="eastAsia"/>
          <w:lang w:eastAsia="zh-HK"/>
        </w:rPr>
        <w:t>增進政策宣導效益</w:t>
      </w:r>
      <w:r w:rsidR="00DC283A" w:rsidRPr="004E33C4">
        <w:rPr>
          <w:rFonts w:hAnsi="標楷體" w:hint="eastAsia"/>
        </w:rPr>
        <w:t>。</w:t>
      </w:r>
    </w:p>
    <w:p w:rsidR="004B5A1C" w:rsidRPr="00D86CC4" w:rsidRDefault="004B5A1C" w:rsidP="00347023">
      <w:pPr>
        <w:ind w:left="566" w:firstLine="566"/>
        <w:rPr>
          <w:rFonts w:hint="eastAsia"/>
        </w:rPr>
      </w:pPr>
    </w:p>
    <w:p w:rsidR="00175BA6" w:rsidRPr="002D6F34" w:rsidRDefault="00175BA6" w:rsidP="00AB2E8E">
      <w:pPr>
        <w:pStyle w:val="14"/>
        <w:ind w:left="567" w:hanging="567"/>
        <w:rPr>
          <w:lang w:eastAsia="zh-HK"/>
        </w:rPr>
      </w:pPr>
      <w:bookmarkStart w:id="17" w:name="_Toc148347576"/>
      <w:bookmarkStart w:id="18" w:name="_Toc216344980"/>
      <w:r w:rsidRPr="006A39B7">
        <w:rPr>
          <w:rFonts w:hint="eastAsia"/>
        </w:rPr>
        <w:t>六</w:t>
      </w:r>
      <w:r w:rsidRPr="006A39B7">
        <w:rPr>
          <w:rFonts w:hAnsi="標楷體" w:hint="eastAsia"/>
          <w:lang w:eastAsia="zh-HK"/>
        </w:rPr>
        <w:t>、</w:t>
      </w:r>
      <w:bookmarkStart w:id="19" w:name="_Toc177984594"/>
      <w:r w:rsidRPr="002D6F34">
        <w:rPr>
          <w:rFonts w:hAnsi="標楷體" w:hint="eastAsia"/>
        </w:rPr>
        <w:t>各區國稅局</w:t>
      </w:r>
      <w:r w:rsidR="004705FC">
        <w:rPr>
          <w:rFonts w:hAnsi="標楷體" w:hint="eastAsia"/>
          <w:lang w:eastAsia="zh-HK"/>
        </w:rPr>
        <w:t>辦理之</w:t>
      </w:r>
      <w:r w:rsidRPr="002D6F34">
        <w:rPr>
          <w:rFonts w:hAnsi="標楷體" w:hint="eastAsia"/>
        </w:rPr>
        <w:t>營建工程多存有執行落後情</w:t>
      </w:r>
      <w:r w:rsidR="002D6F34" w:rsidRPr="002D6F34">
        <w:rPr>
          <w:rFonts w:hAnsi="標楷體" w:hint="eastAsia"/>
          <w:lang w:eastAsia="zh-HK"/>
        </w:rPr>
        <w:t>形</w:t>
      </w:r>
      <w:r w:rsidRPr="002D6F34">
        <w:rPr>
          <w:rFonts w:hAnsi="標楷體" w:hint="eastAsia"/>
        </w:rPr>
        <w:t>，</w:t>
      </w:r>
      <w:r w:rsidR="00856BFD">
        <w:rPr>
          <w:rFonts w:hAnsi="標楷體" w:hint="eastAsia"/>
          <w:lang w:eastAsia="zh-HK"/>
        </w:rPr>
        <w:t>且</w:t>
      </w:r>
      <w:r w:rsidR="002D6F34" w:rsidRPr="002D6F34">
        <w:rPr>
          <w:rFonts w:hAnsi="標楷體" w:hint="eastAsia"/>
          <w:lang w:eastAsia="zh-HK"/>
        </w:rPr>
        <w:t>迄</w:t>
      </w:r>
      <w:r w:rsidR="002D6F34" w:rsidRPr="002D6F34">
        <w:rPr>
          <w:rFonts w:hAnsi="標楷體" w:hint="eastAsia"/>
        </w:rPr>
        <w:t>113</w:t>
      </w:r>
      <w:r w:rsidR="002D6F34" w:rsidRPr="002D6F34">
        <w:rPr>
          <w:rFonts w:hAnsi="標楷體" w:hint="eastAsia"/>
          <w:lang w:eastAsia="zh-HK"/>
        </w:rPr>
        <w:t>年底待執行之保留數甚鉅</w:t>
      </w:r>
      <w:r w:rsidR="002D6F34" w:rsidRPr="002D6F34">
        <w:rPr>
          <w:rFonts w:hAnsi="標楷體" w:hint="eastAsia"/>
        </w:rPr>
        <w:t>，</w:t>
      </w:r>
      <w:r w:rsidRPr="002D6F34">
        <w:rPr>
          <w:rFonts w:hAnsi="標楷體" w:hint="eastAsia"/>
        </w:rPr>
        <w:t>允宜強化相關進度管控</w:t>
      </w:r>
      <w:r w:rsidR="00B44932" w:rsidRPr="002D6F34">
        <w:rPr>
          <w:rFonts w:hAnsi="標楷體" w:hint="eastAsia"/>
        </w:rPr>
        <w:t>機制</w:t>
      </w:r>
      <w:r w:rsidRPr="002D6F34">
        <w:rPr>
          <w:rFonts w:hAnsi="標楷體" w:hint="eastAsia"/>
        </w:rPr>
        <w:t>，俾</w:t>
      </w:r>
      <w:r w:rsidR="004705FC">
        <w:rPr>
          <w:rFonts w:hAnsi="標楷體" w:hint="eastAsia"/>
          <w:lang w:eastAsia="zh-HK"/>
        </w:rPr>
        <w:t>儘速</w:t>
      </w:r>
      <w:r w:rsidRPr="002D6F34">
        <w:rPr>
          <w:rFonts w:hAnsi="標楷體" w:hint="eastAsia"/>
        </w:rPr>
        <w:t>如質完工</w:t>
      </w:r>
      <w:bookmarkEnd w:id="19"/>
      <w:r w:rsidR="00F66C69">
        <w:rPr>
          <w:rFonts w:hAnsi="標楷體" w:hint="eastAsia"/>
          <w:lang w:eastAsia="zh-HK"/>
        </w:rPr>
        <w:t>啟用</w:t>
      </w:r>
      <w:bookmarkEnd w:id="18"/>
    </w:p>
    <w:p w:rsidR="00175BA6" w:rsidRPr="006A39B7" w:rsidRDefault="00175BA6" w:rsidP="00AB2E8E">
      <w:pPr>
        <w:ind w:left="566" w:firstLine="566"/>
        <w:rPr>
          <w:rFonts w:hAnsi="標楷體"/>
        </w:rPr>
      </w:pPr>
      <w:r w:rsidRPr="006A39B7">
        <w:rPr>
          <w:rFonts w:hAnsi="標楷體" w:hint="eastAsia"/>
        </w:rPr>
        <w:t>臺北國稅局、高雄國稅局、北區國稅局及所屬、中區國稅局及所屬、南區國稅局及所屬(以下合稱5區國稅局)</w:t>
      </w:r>
      <w:r w:rsidR="006A39B7" w:rsidRPr="006A39B7">
        <w:rPr>
          <w:rFonts w:hAnsi="標楷體" w:hint="eastAsia"/>
        </w:rPr>
        <w:t>，</w:t>
      </w:r>
      <w:r w:rsidRPr="006A39B7">
        <w:rPr>
          <w:rFonts w:hAnsi="標楷體" w:hint="eastAsia"/>
        </w:rPr>
        <w:t>11</w:t>
      </w:r>
      <w:r w:rsidR="00E356B7">
        <w:rPr>
          <w:rFonts w:hAnsi="標楷體" w:hint="eastAsia"/>
        </w:rPr>
        <w:t>3</w:t>
      </w:r>
      <w:r w:rsidRPr="006A39B7">
        <w:rPr>
          <w:rFonts w:hAnsi="標楷體" w:hint="eastAsia"/>
        </w:rPr>
        <w:t>年度預算均於「一般建築及設備」下編有營建工程經費，用以辦理所屬分局或稽徵所辦公廳舍取得、興建或裝修計畫，預算數分別為</w:t>
      </w:r>
      <w:r w:rsidR="00E356B7">
        <w:rPr>
          <w:rFonts w:hAnsi="標楷體" w:hint="eastAsia"/>
        </w:rPr>
        <w:t>6,480</w:t>
      </w:r>
      <w:r w:rsidRPr="006A39B7">
        <w:rPr>
          <w:rFonts w:hAnsi="標楷體" w:hint="eastAsia"/>
        </w:rPr>
        <w:t>萬</w:t>
      </w:r>
      <w:r w:rsidR="00E356B7">
        <w:rPr>
          <w:rFonts w:hAnsi="標楷體" w:hint="eastAsia"/>
        </w:rPr>
        <w:t>6</w:t>
      </w:r>
      <w:r w:rsidRPr="006A39B7">
        <w:rPr>
          <w:rFonts w:hAnsi="標楷體" w:hint="eastAsia"/>
        </w:rPr>
        <w:t>千元、</w:t>
      </w:r>
      <w:r w:rsidR="00E356B7">
        <w:rPr>
          <w:rFonts w:hAnsi="標楷體" w:hint="eastAsia"/>
        </w:rPr>
        <w:t>8,147</w:t>
      </w:r>
      <w:r w:rsidRPr="006A39B7">
        <w:rPr>
          <w:rFonts w:hAnsi="標楷體" w:hint="eastAsia"/>
        </w:rPr>
        <w:t>萬</w:t>
      </w:r>
      <w:r w:rsidR="00E356B7">
        <w:rPr>
          <w:rFonts w:hAnsi="標楷體" w:hint="eastAsia"/>
        </w:rPr>
        <w:t>7</w:t>
      </w:r>
      <w:r w:rsidRPr="006A39B7">
        <w:rPr>
          <w:rFonts w:hAnsi="標楷體" w:hint="eastAsia"/>
        </w:rPr>
        <w:t>千元、</w:t>
      </w:r>
      <w:r w:rsidR="00E356B7">
        <w:rPr>
          <w:rFonts w:hAnsi="標楷體" w:hint="eastAsia"/>
        </w:rPr>
        <w:t>5,990</w:t>
      </w:r>
      <w:r w:rsidR="00E356B7" w:rsidRPr="00E356B7">
        <w:rPr>
          <w:rFonts w:hAnsi="標楷體" w:hint="eastAsia"/>
        </w:rPr>
        <w:t>萬</w:t>
      </w:r>
      <w:r w:rsidR="00E356B7">
        <w:rPr>
          <w:rFonts w:hAnsi="標楷體" w:hint="eastAsia"/>
        </w:rPr>
        <w:t>5</w:t>
      </w:r>
      <w:r w:rsidR="00E356B7" w:rsidRPr="00E356B7">
        <w:rPr>
          <w:rFonts w:hAnsi="標楷體" w:hint="eastAsia"/>
        </w:rPr>
        <w:t>千元、</w:t>
      </w:r>
      <w:r w:rsidR="00E356B7">
        <w:rPr>
          <w:rFonts w:hAnsi="標楷體" w:hint="eastAsia"/>
        </w:rPr>
        <w:t>990</w:t>
      </w:r>
      <w:r w:rsidRPr="006A39B7">
        <w:rPr>
          <w:rFonts w:hAnsi="標楷體" w:hint="eastAsia"/>
        </w:rPr>
        <w:t>萬</w:t>
      </w:r>
      <w:r w:rsidR="00E356B7">
        <w:rPr>
          <w:rFonts w:hAnsi="標楷體" w:hint="eastAsia"/>
        </w:rPr>
        <w:t>1</w:t>
      </w:r>
      <w:r w:rsidRPr="006A39B7">
        <w:rPr>
          <w:rFonts w:hAnsi="標楷體" w:hint="eastAsia"/>
        </w:rPr>
        <w:t>千元及3</w:t>
      </w:r>
      <w:r w:rsidR="00E356B7">
        <w:rPr>
          <w:rFonts w:hAnsi="標楷體" w:hint="eastAsia"/>
        </w:rPr>
        <w:t>,615</w:t>
      </w:r>
      <w:r w:rsidRPr="006A39B7">
        <w:rPr>
          <w:rFonts w:hAnsi="標楷體" w:hint="eastAsia"/>
        </w:rPr>
        <w:t>萬</w:t>
      </w:r>
      <w:r w:rsidR="00E356B7">
        <w:rPr>
          <w:rFonts w:hAnsi="標楷體" w:hint="eastAsia"/>
        </w:rPr>
        <w:t>6</w:t>
      </w:r>
      <w:r w:rsidRPr="006A39B7">
        <w:rPr>
          <w:rFonts w:hAnsi="標楷體" w:hint="eastAsia"/>
        </w:rPr>
        <w:t>千元，惟執行結果多有落後情</w:t>
      </w:r>
      <w:r w:rsidR="00E356B7">
        <w:rPr>
          <w:rFonts w:hAnsi="標楷體" w:hint="eastAsia"/>
          <w:lang w:eastAsia="zh-HK"/>
        </w:rPr>
        <w:t>形</w:t>
      </w:r>
      <w:r w:rsidRPr="006A39B7">
        <w:rPr>
          <w:rFonts w:hAnsi="標楷體" w:hint="eastAsia"/>
        </w:rPr>
        <w:t>。茲說明如下：</w:t>
      </w:r>
    </w:p>
    <w:p w:rsidR="00175BA6" w:rsidRPr="00EC7033" w:rsidRDefault="00175BA6" w:rsidP="00AB2E8E">
      <w:pPr>
        <w:ind w:left="849" w:hangingChars="100" w:hanging="283"/>
        <w:rPr>
          <w:rFonts w:hint="eastAsia"/>
          <w:b/>
        </w:rPr>
      </w:pPr>
      <w:r w:rsidRPr="00EC7033">
        <w:rPr>
          <w:rFonts w:hint="eastAsia"/>
          <w:b/>
        </w:rPr>
        <w:t>(一)</w:t>
      </w:r>
      <w:r w:rsidR="00586334" w:rsidRPr="00586334">
        <w:rPr>
          <w:rFonts w:hint="eastAsia"/>
          <w:b/>
        </w:rPr>
        <w:t>113年度</w:t>
      </w:r>
      <w:r w:rsidRPr="00EC7033">
        <w:rPr>
          <w:rFonts w:hint="eastAsia"/>
          <w:b/>
        </w:rPr>
        <w:t>5區國稅局</w:t>
      </w:r>
      <w:r w:rsidR="00586334">
        <w:rPr>
          <w:rFonts w:hint="eastAsia"/>
          <w:b/>
          <w:lang w:eastAsia="zh-HK"/>
        </w:rPr>
        <w:t>所辦多項</w:t>
      </w:r>
      <w:r w:rsidRPr="00EC7033">
        <w:rPr>
          <w:rFonts w:hint="eastAsia"/>
          <w:b/>
        </w:rPr>
        <w:t>營建工程</w:t>
      </w:r>
      <w:r w:rsidR="00586334" w:rsidRPr="00586334">
        <w:rPr>
          <w:rFonts w:hint="eastAsia"/>
          <w:b/>
        </w:rPr>
        <w:t>執行</w:t>
      </w:r>
      <w:r w:rsidR="00586334">
        <w:rPr>
          <w:rFonts w:hint="eastAsia"/>
          <w:b/>
          <w:lang w:eastAsia="zh-HK"/>
        </w:rPr>
        <w:t>進度</w:t>
      </w:r>
      <w:r w:rsidR="00586334" w:rsidRPr="00586334">
        <w:rPr>
          <w:rFonts w:hint="eastAsia"/>
          <w:b/>
        </w:rPr>
        <w:t>未如預期</w:t>
      </w:r>
    </w:p>
    <w:p w:rsidR="00175BA6" w:rsidRDefault="00915383" w:rsidP="00AB2E8E">
      <w:pPr>
        <w:adjustRightInd w:val="0"/>
        <w:ind w:leftChars="300" w:left="850" w:firstLine="566"/>
        <w:rPr>
          <w:rFonts w:hAnsi="標楷體"/>
        </w:rPr>
      </w:pPr>
      <w:r w:rsidRPr="00644489">
        <w:rPr>
          <w:rFonts w:hint="eastAsia"/>
          <w:lang w:eastAsia="zh-HK"/>
        </w:rPr>
        <w:t>據</w:t>
      </w:r>
      <w:r w:rsidR="00175BA6" w:rsidRPr="00644489">
        <w:rPr>
          <w:rFonts w:hint="eastAsia"/>
        </w:rPr>
        <w:t>5區國稅局11</w:t>
      </w:r>
      <w:r w:rsidRPr="00644489">
        <w:rPr>
          <w:rFonts w:hint="eastAsia"/>
        </w:rPr>
        <w:t>3</w:t>
      </w:r>
      <w:r w:rsidR="00175BA6" w:rsidRPr="00644489">
        <w:rPr>
          <w:rFonts w:hint="eastAsia"/>
        </w:rPr>
        <w:t>年度預</w:t>
      </w:r>
      <w:r w:rsidRPr="00644489">
        <w:rPr>
          <w:rFonts w:hint="eastAsia"/>
        </w:rPr>
        <w:t>、</w:t>
      </w:r>
      <w:r w:rsidRPr="00644489">
        <w:rPr>
          <w:rFonts w:hint="eastAsia"/>
          <w:lang w:eastAsia="zh-HK"/>
        </w:rPr>
        <w:t>決</w:t>
      </w:r>
      <w:r w:rsidR="00175BA6" w:rsidRPr="00644489">
        <w:rPr>
          <w:rFonts w:hint="eastAsia"/>
        </w:rPr>
        <w:t>算書所列之</w:t>
      </w:r>
      <w:r w:rsidR="00175BA6" w:rsidRPr="00644489">
        <w:rPr>
          <w:rFonts w:hAnsi="標楷體" w:hint="eastAsia"/>
        </w:rPr>
        <w:t>營建工程預算編列及執行概況(詳表1)，各區國稅局所辦之辦公廳舍取得計畫均屬跨年期之中長程計畫，</w:t>
      </w:r>
      <w:r w:rsidR="00644489" w:rsidRPr="00644489">
        <w:rPr>
          <w:rFonts w:hAnsi="標楷體" w:hint="eastAsia"/>
          <w:lang w:eastAsia="zh-HK"/>
        </w:rPr>
        <w:t>而</w:t>
      </w:r>
      <w:r w:rsidR="00586334">
        <w:rPr>
          <w:rFonts w:hAnsi="標楷體" w:hint="eastAsia"/>
          <w:lang w:eastAsia="zh-HK"/>
        </w:rPr>
        <w:t>多</w:t>
      </w:r>
      <w:r w:rsidR="00175BA6" w:rsidRPr="00644489">
        <w:rPr>
          <w:rFonts w:hAnsi="標楷體" w:hint="eastAsia"/>
        </w:rPr>
        <w:t>項營建工程計畫列有保留數，</w:t>
      </w:r>
      <w:r w:rsidR="00593313">
        <w:rPr>
          <w:rFonts w:hAnsi="標楷體" w:hint="eastAsia"/>
          <w:lang w:eastAsia="zh-HK"/>
        </w:rPr>
        <w:t>且</w:t>
      </w:r>
      <w:r w:rsidR="00586334">
        <w:rPr>
          <w:rFonts w:hAnsi="標楷體" w:hint="eastAsia"/>
          <w:lang w:eastAsia="zh-HK"/>
        </w:rPr>
        <w:t>其</w:t>
      </w:r>
      <w:r w:rsidR="00175BA6" w:rsidRPr="00644489">
        <w:rPr>
          <w:rFonts w:hAnsi="標楷體" w:hint="eastAsia"/>
        </w:rPr>
        <w:t>保留數占當年度各該計畫法定預算數之比率均逾</w:t>
      </w:r>
      <w:r w:rsidR="00586334">
        <w:rPr>
          <w:rFonts w:hAnsi="標楷體" w:hint="eastAsia"/>
          <w:lang w:eastAsia="zh-HK"/>
        </w:rPr>
        <w:t>五</w:t>
      </w:r>
      <w:r w:rsidR="00175BA6" w:rsidRPr="00644489">
        <w:rPr>
          <w:rFonts w:hAnsi="標楷體" w:hint="eastAsia"/>
        </w:rPr>
        <w:t>成</w:t>
      </w:r>
      <w:r w:rsidR="001D3DE0">
        <w:rPr>
          <w:rFonts w:hAnsi="標楷體" w:hint="eastAsia"/>
        </w:rPr>
        <w:t>；</w:t>
      </w:r>
      <w:r w:rsidR="00586334">
        <w:rPr>
          <w:rFonts w:hAnsi="標楷體" w:hint="eastAsia"/>
          <w:lang w:eastAsia="zh-HK"/>
        </w:rPr>
        <w:t>其中</w:t>
      </w:r>
      <w:r w:rsidR="00586334" w:rsidRPr="00586334">
        <w:rPr>
          <w:rFonts w:hAnsi="標楷體" w:hint="eastAsia"/>
          <w:lang w:eastAsia="zh-HK"/>
        </w:rPr>
        <w:t>北區國稅局及所屬辦理之「淡水稽徵所辦公廳舍興建計畫」</w:t>
      </w:r>
      <w:r w:rsidR="00175BA6" w:rsidRPr="00644489">
        <w:rPr>
          <w:rFonts w:hAnsi="標楷體" w:hint="eastAsia"/>
        </w:rPr>
        <w:t>全數</w:t>
      </w:r>
      <w:r w:rsidR="00586334" w:rsidRPr="00586334">
        <w:rPr>
          <w:rFonts w:hAnsi="標楷體" w:hint="eastAsia"/>
        </w:rPr>
        <w:t>未執行</w:t>
      </w:r>
      <w:r w:rsidR="00586334">
        <w:rPr>
          <w:rFonts w:hAnsi="標楷體" w:hint="eastAsia"/>
          <w:lang w:eastAsia="zh-HK"/>
        </w:rPr>
        <w:t>並予</w:t>
      </w:r>
      <w:r w:rsidR="00175BA6" w:rsidRPr="00644489">
        <w:rPr>
          <w:rFonts w:hAnsi="標楷體" w:hint="eastAsia"/>
        </w:rPr>
        <w:t>保留</w:t>
      </w:r>
      <w:r w:rsidR="00175BA6" w:rsidRPr="0057319B">
        <w:rPr>
          <w:rFonts w:hAnsi="標楷體" w:hint="eastAsia"/>
        </w:rPr>
        <w:t>，而</w:t>
      </w:r>
      <w:r w:rsidR="00586334" w:rsidRPr="000701DE">
        <w:rPr>
          <w:rFonts w:hint="eastAsia"/>
        </w:rPr>
        <w:t>南區國稅局及所屬</w:t>
      </w:r>
      <w:r w:rsidR="00586334" w:rsidRPr="00586334">
        <w:rPr>
          <w:rFonts w:hint="eastAsia"/>
        </w:rPr>
        <w:t>辦理之「財政部南區國稅局東港稽徵所辦公廳舍興建計畫」</w:t>
      </w:r>
      <w:r w:rsidR="00586334">
        <w:rPr>
          <w:rFonts w:hint="eastAsia"/>
          <w:lang w:eastAsia="zh-HK"/>
        </w:rPr>
        <w:t>亦</w:t>
      </w:r>
      <w:r w:rsidR="00F17BDA">
        <w:rPr>
          <w:rFonts w:hint="eastAsia"/>
        </w:rPr>
        <w:t>幾</w:t>
      </w:r>
      <w:r w:rsidR="00F17BDA" w:rsidRPr="00F17BDA">
        <w:rPr>
          <w:rFonts w:hint="eastAsia"/>
        </w:rPr>
        <w:t>全數予</w:t>
      </w:r>
      <w:r w:rsidR="00F17BDA">
        <w:rPr>
          <w:rFonts w:hint="eastAsia"/>
          <w:lang w:eastAsia="zh-HK"/>
        </w:rPr>
        <w:t>以</w:t>
      </w:r>
      <w:r w:rsidR="00F17BDA" w:rsidRPr="00F17BDA">
        <w:rPr>
          <w:rFonts w:hint="eastAsia"/>
        </w:rPr>
        <w:t>保留</w:t>
      </w:r>
      <w:r w:rsidR="00586334">
        <w:rPr>
          <w:rFonts w:hAnsi="標楷體" w:hint="eastAsia"/>
        </w:rPr>
        <w:t>，</w:t>
      </w:r>
      <w:r w:rsidR="00F17BDA">
        <w:rPr>
          <w:rFonts w:hAnsi="標楷體" w:hint="eastAsia"/>
          <w:lang w:eastAsia="zh-HK"/>
        </w:rPr>
        <w:t>至</w:t>
      </w:r>
      <w:r w:rsidR="00F17BDA" w:rsidRPr="00F17BDA">
        <w:rPr>
          <w:rFonts w:hAnsi="標楷體" w:hint="eastAsia"/>
          <w:lang w:eastAsia="zh-HK"/>
        </w:rPr>
        <w:t>中區國稅局及所屬</w:t>
      </w:r>
      <w:r w:rsidR="00F17BDA">
        <w:rPr>
          <w:rFonts w:hAnsi="標楷體" w:hint="eastAsia"/>
          <w:lang w:eastAsia="zh-HK"/>
        </w:rPr>
        <w:t>辦理之</w:t>
      </w:r>
      <w:r w:rsidR="00C4018B" w:rsidRPr="00C4018B">
        <w:rPr>
          <w:rFonts w:hAnsi="標楷體" w:hint="eastAsia"/>
          <w:lang w:eastAsia="zh-HK"/>
        </w:rPr>
        <w:t>「中區國稅局東勢稽徵所辦公廳舍興建計畫」</w:t>
      </w:r>
      <w:r w:rsidR="00C4018B">
        <w:rPr>
          <w:rFonts w:hAnsi="標楷體" w:hint="eastAsia"/>
          <w:lang w:eastAsia="zh-HK"/>
        </w:rPr>
        <w:t>與</w:t>
      </w:r>
      <w:r w:rsidR="00175BA6" w:rsidRPr="0057319B">
        <w:rPr>
          <w:rFonts w:hAnsi="標楷體" w:hint="eastAsia"/>
        </w:rPr>
        <w:t>高雄國稅局辦理之「高雄國稅局與勞動部職業安全衛生署合署興建所屬單位辦公廳舍計畫」(以下簡稱高雄國稅局與職安署合署興建辦公廳舍計畫)</w:t>
      </w:r>
      <w:r w:rsidR="00C4018B">
        <w:rPr>
          <w:rFonts w:hAnsi="標楷體" w:hint="eastAsia"/>
        </w:rPr>
        <w:t>，</w:t>
      </w:r>
      <w:r w:rsidR="00C4018B">
        <w:rPr>
          <w:rFonts w:hAnsi="標楷體" w:hint="eastAsia"/>
          <w:lang w:eastAsia="zh-HK"/>
        </w:rPr>
        <w:t>該</w:t>
      </w:r>
      <w:r w:rsidR="00C4018B">
        <w:rPr>
          <w:rFonts w:hAnsi="標楷體" w:hint="eastAsia"/>
        </w:rPr>
        <w:t>2</w:t>
      </w:r>
      <w:r w:rsidR="00C4018B">
        <w:rPr>
          <w:rFonts w:hAnsi="標楷體" w:hint="eastAsia"/>
          <w:lang w:eastAsia="zh-HK"/>
        </w:rPr>
        <w:t>項工程之</w:t>
      </w:r>
      <w:r w:rsidR="00175BA6" w:rsidRPr="0057319B">
        <w:rPr>
          <w:rFonts w:hAnsi="標楷體" w:hint="eastAsia"/>
        </w:rPr>
        <w:t>保留比率</w:t>
      </w:r>
      <w:r w:rsidR="00C4018B">
        <w:rPr>
          <w:rFonts w:hAnsi="標楷體" w:hint="eastAsia"/>
          <w:lang w:eastAsia="zh-HK"/>
        </w:rPr>
        <w:t>亦分別</w:t>
      </w:r>
      <w:r w:rsidR="00175BA6" w:rsidRPr="0057319B">
        <w:rPr>
          <w:rFonts w:hAnsi="標楷體" w:hint="eastAsia"/>
        </w:rPr>
        <w:t>達</w:t>
      </w:r>
      <w:r w:rsidR="00C4018B">
        <w:rPr>
          <w:rFonts w:hAnsi="標楷體" w:hint="eastAsia"/>
        </w:rPr>
        <w:t>75.1%</w:t>
      </w:r>
      <w:r w:rsidR="00C4018B">
        <w:rPr>
          <w:rFonts w:hAnsi="標楷體" w:hint="eastAsia"/>
          <w:lang w:eastAsia="zh-HK"/>
        </w:rPr>
        <w:t>及</w:t>
      </w:r>
      <w:r w:rsidR="00F17BDA">
        <w:rPr>
          <w:rFonts w:hAnsi="標楷體" w:hint="eastAsia"/>
        </w:rPr>
        <w:t>66.49</w:t>
      </w:r>
      <w:r w:rsidR="00175BA6" w:rsidRPr="0057319B">
        <w:rPr>
          <w:rFonts w:hAnsi="標楷體" w:hint="eastAsia"/>
        </w:rPr>
        <w:t>%</w:t>
      </w:r>
      <w:r w:rsidR="00F17BDA">
        <w:rPr>
          <w:rFonts w:hAnsi="標楷體" w:hint="eastAsia"/>
        </w:rPr>
        <w:t>；</w:t>
      </w:r>
      <w:r w:rsidR="00F17BDA">
        <w:rPr>
          <w:rFonts w:hAnsi="標楷體" w:hint="eastAsia"/>
          <w:lang w:eastAsia="zh-HK"/>
        </w:rPr>
        <w:t>以上</w:t>
      </w:r>
      <w:r w:rsidR="00175BA6" w:rsidRPr="0057319B">
        <w:rPr>
          <w:rFonts w:hAnsi="標楷體" w:hint="eastAsia"/>
        </w:rPr>
        <w:t>顯示</w:t>
      </w:r>
      <w:r w:rsidR="00F17BDA">
        <w:rPr>
          <w:rFonts w:hAnsi="標楷體" w:hint="eastAsia"/>
          <w:lang w:eastAsia="zh-HK"/>
        </w:rPr>
        <w:t>多項營建工程</w:t>
      </w:r>
      <w:r w:rsidR="00175BA6" w:rsidRPr="0057319B">
        <w:rPr>
          <w:rFonts w:hAnsi="標楷體" w:hint="eastAsia"/>
        </w:rPr>
        <w:t>計畫執行</w:t>
      </w:r>
      <w:r w:rsidR="00F17BDA">
        <w:rPr>
          <w:rFonts w:hAnsi="標楷體" w:hint="eastAsia"/>
          <w:lang w:eastAsia="zh-HK"/>
        </w:rPr>
        <w:t>進度</w:t>
      </w:r>
      <w:r w:rsidR="00175BA6" w:rsidRPr="0057319B">
        <w:rPr>
          <w:rFonts w:hAnsi="標楷體" w:hint="eastAsia"/>
        </w:rPr>
        <w:t>未如預期</w:t>
      </w:r>
      <w:r w:rsidR="00F157E8">
        <w:rPr>
          <w:rFonts w:hAnsi="標楷體" w:hint="eastAsia"/>
        </w:rPr>
        <w:t>，</w:t>
      </w:r>
      <w:r w:rsidR="00F157E8">
        <w:rPr>
          <w:rFonts w:hAnsi="標楷體" w:hint="eastAsia"/>
          <w:lang w:eastAsia="zh-HK"/>
        </w:rPr>
        <w:t>且保留數</w:t>
      </w:r>
      <w:r w:rsidR="001D3DE0">
        <w:rPr>
          <w:rFonts w:hAnsi="標楷體" w:hint="eastAsia"/>
          <w:lang w:eastAsia="zh-HK"/>
        </w:rPr>
        <w:t>亦</w:t>
      </w:r>
      <w:r w:rsidR="00F157E8">
        <w:rPr>
          <w:rFonts w:hAnsi="標楷體" w:hint="eastAsia"/>
          <w:lang w:eastAsia="zh-HK"/>
        </w:rPr>
        <w:t>甚鉅</w:t>
      </w:r>
      <w:r w:rsidR="00175BA6" w:rsidRPr="0057319B">
        <w:rPr>
          <w:rFonts w:hAnsi="標楷體" w:hint="eastAsia"/>
        </w:rPr>
        <w:t>。</w:t>
      </w:r>
    </w:p>
    <w:p w:rsidR="00281609" w:rsidRPr="00AB2E8E" w:rsidRDefault="00281609" w:rsidP="00AB2E8E">
      <w:pPr>
        <w:adjustRightInd w:val="0"/>
        <w:ind w:leftChars="300" w:left="850" w:firstLine="566"/>
        <w:rPr>
          <w:rFonts w:hAnsi="標楷體"/>
        </w:rPr>
      </w:pPr>
    </w:p>
    <w:p w:rsidR="00175BA6" w:rsidRPr="000701DE" w:rsidRDefault="00175BA6" w:rsidP="00AB2E8E">
      <w:pPr>
        <w:spacing w:beforeLines="15" w:before="75" w:line="400" w:lineRule="exact"/>
        <w:ind w:leftChars="73" w:left="921" w:hangingChars="252" w:hanging="714"/>
        <w:rPr>
          <w:b/>
        </w:rPr>
      </w:pPr>
      <w:r w:rsidRPr="000701DE">
        <w:rPr>
          <w:rFonts w:hint="eastAsia"/>
          <w:b/>
        </w:rPr>
        <w:t>表1  5區國稅局11</w:t>
      </w:r>
      <w:r w:rsidR="006E65AF">
        <w:rPr>
          <w:rFonts w:hint="eastAsia"/>
          <w:b/>
        </w:rPr>
        <w:t>3</w:t>
      </w:r>
      <w:r w:rsidRPr="000701DE">
        <w:rPr>
          <w:rFonts w:hint="eastAsia"/>
          <w:b/>
        </w:rPr>
        <w:t>年度</w:t>
      </w:r>
      <w:r w:rsidRPr="000701DE">
        <w:rPr>
          <w:rFonts w:hAnsi="標楷體" w:hint="eastAsia"/>
          <w:b/>
        </w:rPr>
        <w:t>「一</w:t>
      </w:r>
      <w:r w:rsidRPr="000701DE">
        <w:rPr>
          <w:rFonts w:hint="eastAsia"/>
          <w:b/>
        </w:rPr>
        <w:t>般建築及設備-營建工程</w:t>
      </w:r>
      <w:r w:rsidRPr="000701DE">
        <w:rPr>
          <w:rFonts w:hAnsi="標楷體" w:hint="eastAsia"/>
          <w:b/>
        </w:rPr>
        <w:t>」預算編列及執行</w:t>
      </w:r>
      <w:r w:rsidRPr="000701DE">
        <w:rPr>
          <w:rFonts w:hint="eastAsia"/>
          <w:b/>
        </w:rPr>
        <w:t>概況表</w:t>
      </w:r>
      <w:r w:rsidRPr="000701DE">
        <w:rPr>
          <w:rFonts w:hint="eastAsia"/>
          <w:sz w:val="24"/>
          <w:szCs w:val="24"/>
        </w:rPr>
        <w:t xml:space="preserve">                                    單位</w:t>
      </w:r>
      <w:r w:rsidRPr="000701DE">
        <w:rPr>
          <w:rFonts w:hAnsi="標楷體" w:hint="eastAsia"/>
          <w:sz w:val="24"/>
          <w:szCs w:val="24"/>
        </w:rPr>
        <w:t>：</w:t>
      </w:r>
      <w:r w:rsidRPr="000701DE">
        <w:rPr>
          <w:rFonts w:hint="eastAsia"/>
          <w:sz w:val="24"/>
          <w:szCs w:val="24"/>
        </w:rPr>
        <w:t>新臺幣千元</w:t>
      </w:r>
    </w:p>
    <w:tbl>
      <w:tblPr>
        <w:tblW w:w="0" w:type="auto"/>
        <w:tblInd w:w="3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31"/>
        <w:gridCol w:w="1223"/>
        <w:gridCol w:w="976"/>
        <w:gridCol w:w="1024"/>
        <w:gridCol w:w="1124"/>
        <w:gridCol w:w="2954"/>
      </w:tblGrid>
      <w:tr w:rsidR="00175BA6" w:rsidRPr="000701DE" w:rsidTr="00A91CB0">
        <w:trPr>
          <w:tblHeader/>
        </w:trPr>
        <w:tc>
          <w:tcPr>
            <w:tcW w:w="1031" w:type="dxa"/>
            <w:vMerge w:val="restart"/>
            <w:shd w:val="clear" w:color="auto" w:fill="auto"/>
            <w:vAlign w:val="center"/>
          </w:tcPr>
          <w:p w:rsidR="00175BA6" w:rsidRPr="000701DE" w:rsidRDefault="00175BA6" w:rsidP="00AB2E8E">
            <w:pPr>
              <w:pStyle w:val="142"/>
              <w:jc w:val="center"/>
              <w:rPr>
                <w:rFonts w:hint="eastAsia"/>
                <w:b/>
              </w:rPr>
            </w:pPr>
            <w:r w:rsidRPr="000701DE">
              <w:rPr>
                <w:rFonts w:hint="eastAsia"/>
                <w:b/>
              </w:rPr>
              <w:t>國稅局名稱</w:t>
            </w:r>
          </w:p>
        </w:tc>
        <w:tc>
          <w:tcPr>
            <w:tcW w:w="1223" w:type="dxa"/>
            <w:vMerge w:val="restart"/>
            <w:shd w:val="clear" w:color="auto" w:fill="auto"/>
            <w:vAlign w:val="center"/>
          </w:tcPr>
          <w:p w:rsidR="00175BA6" w:rsidRPr="000701DE" w:rsidRDefault="00175BA6" w:rsidP="00890061">
            <w:pPr>
              <w:pStyle w:val="142"/>
              <w:jc w:val="center"/>
              <w:rPr>
                <w:b/>
              </w:rPr>
            </w:pPr>
            <w:r w:rsidRPr="000701DE">
              <w:rPr>
                <w:rFonts w:hint="eastAsia"/>
                <w:b/>
              </w:rPr>
              <w:t>法定</w:t>
            </w:r>
          </w:p>
          <w:p w:rsidR="00175BA6" w:rsidRPr="000701DE" w:rsidRDefault="00175BA6" w:rsidP="00890061">
            <w:pPr>
              <w:pStyle w:val="142"/>
              <w:jc w:val="center"/>
              <w:rPr>
                <w:rFonts w:hint="eastAsia"/>
                <w:b/>
              </w:rPr>
            </w:pPr>
            <w:r w:rsidRPr="000701DE">
              <w:rPr>
                <w:rFonts w:hint="eastAsia"/>
                <w:b/>
              </w:rPr>
              <w:t>預算數</w:t>
            </w:r>
          </w:p>
        </w:tc>
        <w:tc>
          <w:tcPr>
            <w:tcW w:w="3124" w:type="dxa"/>
            <w:gridSpan w:val="3"/>
          </w:tcPr>
          <w:p w:rsidR="00175BA6" w:rsidRPr="000701DE" w:rsidRDefault="00175BA6" w:rsidP="00AB2E8E">
            <w:pPr>
              <w:pStyle w:val="142"/>
              <w:jc w:val="center"/>
              <w:rPr>
                <w:rFonts w:hint="eastAsia"/>
                <w:b/>
              </w:rPr>
            </w:pPr>
            <w:r w:rsidRPr="000701DE">
              <w:rPr>
                <w:rFonts w:hint="eastAsia"/>
                <w:b/>
              </w:rPr>
              <w:t>審定決算數</w:t>
            </w:r>
          </w:p>
        </w:tc>
        <w:tc>
          <w:tcPr>
            <w:tcW w:w="2954" w:type="dxa"/>
            <w:vMerge w:val="restart"/>
            <w:shd w:val="clear" w:color="auto" w:fill="auto"/>
            <w:vAlign w:val="center"/>
          </w:tcPr>
          <w:p w:rsidR="00175BA6" w:rsidRPr="000701DE" w:rsidRDefault="00175BA6" w:rsidP="00AB2E8E">
            <w:pPr>
              <w:pStyle w:val="142"/>
              <w:jc w:val="center"/>
              <w:rPr>
                <w:rFonts w:hint="eastAsia"/>
                <w:b/>
              </w:rPr>
            </w:pPr>
            <w:r w:rsidRPr="000701DE">
              <w:rPr>
                <w:rFonts w:hint="eastAsia"/>
                <w:b/>
              </w:rPr>
              <w:t>辦理內容</w:t>
            </w:r>
          </w:p>
        </w:tc>
      </w:tr>
      <w:tr w:rsidR="00175BA6" w:rsidRPr="000701DE" w:rsidTr="00A91CB0">
        <w:trPr>
          <w:tblHeader/>
        </w:trPr>
        <w:tc>
          <w:tcPr>
            <w:tcW w:w="1031" w:type="dxa"/>
            <w:vMerge/>
            <w:shd w:val="clear" w:color="auto" w:fill="auto"/>
            <w:vAlign w:val="center"/>
          </w:tcPr>
          <w:p w:rsidR="00175BA6" w:rsidRPr="000701DE" w:rsidRDefault="00175BA6" w:rsidP="00AB2E8E">
            <w:pPr>
              <w:pStyle w:val="142"/>
              <w:jc w:val="center"/>
              <w:rPr>
                <w:rFonts w:hint="eastAsia"/>
                <w:b/>
              </w:rPr>
            </w:pPr>
          </w:p>
        </w:tc>
        <w:tc>
          <w:tcPr>
            <w:tcW w:w="1223" w:type="dxa"/>
            <w:vMerge/>
            <w:shd w:val="clear" w:color="auto" w:fill="auto"/>
            <w:vAlign w:val="center"/>
          </w:tcPr>
          <w:p w:rsidR="00175BA6" w:rsidRPr="000701DE" w:rsidRDefault="00175BA6" w:rsidP="00890061">
            <w:pPr>
              <w:pStyle w:val="142"/>
              <w:jc w:val="center"/>
              <w:rPr>
                <w:rFonts w:hint="eastAsia"/>
                <w:b/>
              </w:rPr>
            </w:pPr>
          </w:p>
        </w:tc>
        <w:tc>
          <w:tcPr>
            <w:tcW w:w="976" w:type="dxa"/>
          </w:tcPr>
          <w:p w:rsidR="00175BA6" w:rsidRPr="000701DE" w:rsidRDefault="00175BA6" w:rsidP="00AB2E8E">
            <w:pPr>
              <w:pStyle w:val="142"/>
              <w:jc w:val="center"/>
              <w:rPr>
                <w:rFonts w:hint="eastAsia"/>
                <w:b/>
              </w:rPr>
            </w:pPr>
            <w:r w:rsidRPr="000701DE">
              <w:rPr>
                <w:rFonts w:hint="eastAsia"/>
                <w:b/>
              </w:rPr>
              <w:t>實現數</w:t>
            </w:r>
          </w:p>
        </w:tc>
        <w:tc>
          <w:tcPr>
            <w:tcW w:w="1024" w:type="dxa"/>
          </w:tcPr>
          <w:p w:rsidR="00175BA6" w:rsidRPr="000701DE" w:rsidRDefault="00175BA6" w:rsidP="00AB2E8E">
            <w:pPr>
              <w:pStyle w:val="142"/>
              <w:jc w:val="center"/>
              <w:rPr>
                <w:rFonts w:hint="eastAsia"/>
                <w:b/>
              </w:rPr>
            </w:pPr>
            <w:r w:rsidRPr="000701DE">
              <w:rPr>
                <w:rFonts w:hint="eastAsia"/>
                <w:b/>
              </w:rPr>
              <w:t>保留數</w:t>
            </w:r>
          </w:p>
        </w:tc>
        <w:tc>
          <w:tcPr>
            <w:tcW w:w="1124" w:type="dxa"/>
          </w:tcPr>
          <w:p w:rsidR="00175BA6" w:rsidRPr="000701DE" w:rsidRDefault="00175BA6" w:rsidP="00AB2E8E">
            <w:pPr>
              <w:pStyle w:val="142"/>
              <w:jc w:val="center"/>
              <w:rPr>
                <w:rFonts w:hint="eastAsia"/>
                <w:b/>
              </w:rPr>
            </w:pPr>
            <w:r w:rsidRPr="000701DE">
              <w:rPr>
                <w:rFonts w:hint="eastAsia"/>
                <w:b/>
              </w:rPr>
              <w:t>合計</w:t>
            </w:r>
          </w:p>
        </w:tc>
        <w:tc>
          <w:tcPr>
            <w:tcW w:w="2954" w:type="dxa"/>
            <w:vMerge/>
            <w:shd w:val="clear" w:color="auto" w:fill="auto"/>
            <w:vAlign w:val="center"/>
          </w:tcPr>
          <w:p w:rsidR="00175BA6" w:rsidRPr="000701DE" w:rsidRDefault="00175BA6" w:rsidP="00AB2E8E">
            <w:pPr>
              <w:pStyle w:val="142"/>
              <w:jc w:val="center"/>
              <w:rPr>
                <w:rFonts w:hint="eastAsia"/>
                <w:b/>
              </w:rPr>
            </w:pPr>
          </w:p>
        </w:tc>
      </w:tr>
      <w:tr w:rsidR="00175BA6" w:rsidRPr="000701DE" w:rsidTr="00890061">
        <w:tc>
          <w:tcPr>
            <w:tcW w:w="1031" w:type="dxa"/>
            <w:vMerge w:val="restart"/>
            <w:shd w:val="clear" w:color="auto" w:fill="auto"/>
            <w:vAlign w:val="center"/>
          </w:tcPr>
          <w:p w:rsidR="00175BA6" w:rsidRPr="000701DE" w:rsidRDefault="00175BA6" w:rsidP="006E65AF">
            <w:pPr>
              <w:pStyle w:val="142"/>
              <w:ind w:rightChars="-23" w:right="-65"/>
              <w:jc w:val="center"/>
              <w:rPr>
                <w:rFonts w:hint="eastAsia"/>
              </w:rPr>
            </w:pPr>
            <w:r w:rsidRPr="000701DE">
              <w:rPr>
                <w:rFonts w:hint="eastAsia"/>
              </w:rPr>
              <w:t>臺北國稅局</w:t>
            </w:r>
          </w:p>
        </w:tc>
        <w:tc>
          <w:tcPr>
            <w:tcW w:w="1223" w:type="dxa"/>
            <w:shd w:val="clear" w:color="auto" w:fill="auto"/>
            <w:vAlign w:val="center"/>
          </w:tcPr>
          <w:p w:rsidR="00175BA6" w:rsidRPr="000701DE" w:rsidRDefault="0076423C" w:rsidP="006C7467">
            <w:pPr>
              <w:pStyle w:val="142"/>
              <w:jc w:val="right"/>
              <w:rPr>
                <w:rFonts w:hint="eastAsia"/>
              </w:rPr>
            </w:pPr>
            <w:r>
              <w:rPr>
                <w:rFonts w:hint="eastAsia"/>
              </w:rPr>
              <w:t>16,899</w:t>
            </w:r>
          </w:p>
        </w:tc>
        <w:tc>
          <w:tcPr>
            <w:tcW w:w="976" w:type="dxa"/>
            <w:vAlign w:val="center"/>
          </w:tcPr>
          <w:p w:rsidR="00175BA6" w:rsidRPr="000701DE" w:rsidRDefault="0076423C" w:rsidP="009E46E0">
            <w:pPr>
              <w:pStyle w:val="142"/>
              <w:jc w:val="right"/>
              <w:rPr>
                <w:rFonts w:hint="eastAsia"/>
              </w:rPr>
            </w:pPr>
            <w:r>
              <w:rPr>
                <w:rFonts w:hint="eastAsia"/>
              </w:rPr>
              <w:t>7,063</w:t>
            </w:r>
          </w:p>
        </w:tc>
        <w:tc>
          <w:tcPr>
            <w:tcW w:w="1024" w:type="dxa"/>
            <w:vAlign w:val="center"/>
          </w:tcPr>
          <w:p w:rsidR="00175BA6" w:rsidRPr="000701DE" w:rsidRDefault="0076423C" w:rsidP="00890061">
            <w:pPr>
              <w:pStyle w:val="142"/>
              <w:jc w:val="right"/>
              <w:rPr>
                <w:rFonts w:hint="eastAsia"/>
              </w:rPr>
            </w:pPr>
            <w:r>
              <w:rPr>
                <w:rFonts w:hint="eastAsia"/>
              </w:rPr>
              <w:t>9,836</w:t>
            </w:r>
          </w:p>
        </w:tc>
        <w:tc>
          <w:tcPr>
            <w:tcW w:w="1124" w:type="dxa"/>
            <w:vAlign w:val="center"/>
          </w:tcPr>
          <w:p w:rsidR="00175BA6" w:rsidRPr="000701DE" w:rsidRDefault="00175BA6" w:rsidP="0076423C">
            <w:pPr>
              <w:pStyle w:val="142"/>
              <w:jc w:val="right"/>
              <w:rPr>
                <w:rFonts w:hint="eastAsia"/>
              </w:rPr>
            </w:pPr>
            <w:r w:rsidRPr="000701DE">
              <w:t>16,</w:t>
            </w:r>
            <w:r w:rsidR="0076423C">
              <w:rPr>
                <w:rFonts w:hint="eastAsia"/>
              </w:rPr>
              <w:t>899</w:t>
            </w:r>
          </w:p>
        </w:tc>
        <w:tc>
          <w:tcPr>
            <w:tcW w:w="2954" w:type="dxa"/>
            <w:shd w:val="clear" w:color="auto" w:fill="auto"/>
            <w:vAlign w:val="center"/>
          </w:tcPr>
          <w:p w:rsidR="00175BA6" w:rsidRPr="000701DE" w:rsidRDefault="00175BA6" w:rsidP="00836023">
            <w:pPr>
              <w:pStyle w:val="142"/>
              <w:jc w:val="both"/>
              <w:rPr>
                <w:rFonts w:hint="eastAsia"/>
              </w:rPr>
            </w:pPr>
            <w:r w:rsidRPr="000701DE">
              <w:rPr>
                <w:rFonts w:hint="eastAsia"/>
              </w:rPr>
              <w:t>辦理</w:t>
            </w:r>
            <w:r w:rsidRPr="000701DE">
              <w:rPr>
                <w:rFonts w:hAnsi="標楷體" w:hint="eastAsia"/>
              </w:rPr>
              <w:t>「</w:t>
            </w:r>
            <w:r w:rsidRPr="000701DE">
              <w:rPr>
                <w:rFonts w:hint="eastAsia"/>
              </w:rPr>
              <w:t>信義分局辦公廳舍取得計畫</w:t>
            </w:r>
            <w:r w:rsidRPr="000701DE">
              <w:rPr>
                <w:rFonts w:hAnsi="標楷體" w:hint="eastAsia"/>
              </w:rPr>
              <w:t>」</w:t>
            </w:r>
            <w:r w:rsidRPr="000701DE">
              <w:rPr>
                <w:rFonts w:hint="eastAsia"/>
              </w:rPr>
              <w:t>，係該分局參建臺北市政府「廣慈博愛園區整體開發計畫」所應分擔之經費(計畫期程107至113年)</w:t>
            </w:r>
            <w:r w:rsidRPr="000701DE">
              <w:rPr>
                <w:rFonts w:hAnsi="標楷體" w:hint="eastAsia"/>
              </w:rPr>
              <w:t>。</w:t>
            </w:r>
          </w:p>
        </w:tc>
      </w:tr>
      <w:tr w:rsidR="00175BA6" w:rsidRPr="000701DE" w:rsidTr="00890061">
        <w:tc>
          <w:tcPr>
            <w:tcW w:w="1031" w:type="dxa"/>
            <w:vMerge/>
            <w:shd w:val="clear" w:color="auto" w:fill="auto"/>
            <w:vAlign w:val="center"/>
          </w:tcPr>
          <w:p w:rsidR="00175BA6" w:rsidRPr="000701DE" w:rsidRDefault="00175BA6" w:rsidP="006E65AF">
            <w:pPr>
              <w:pStyle w:val="142"/>
              <w:ind w:rightChars="-23" w:right="-65"/>
              <w:jc w:val="center"/>
              <w:rPr>
                <w:rFonts w:hint="eastAsia"/>
              </w:rPr>
            </w:pPr>
          </w:p>
        </w:tc>
        <w:tc>
          <w:tcPr>
            <w:tcW w:w="1223" w:type="dxa"/>
            <w:shd w:val="clear" w:color="auto" w:fill="auto"/>
            <w:vAlign w:val="center"/>
          </w:tcPr>
          <w:p w:rsidR="00175BA6" w:rsidRPr="000701DE" w:rsidRDefault="00175BA6" w:rsidP="004145FB">
            <w:pPr>
              <w:pStyle w:val="142"/>
              <w:jc w:val="right"/>
              <w:rPr>
                <w:rFonts w:hint="eastAsia"/>
              </w:rPr>
            </w:pPr>
            <w:r w:rsidRPr="000701DE">
              <w:rPr>
                <w:rFonts w:hint="eastAsia"/>
              </w:rPr>
              <w:t>4</w:t>
            </w:r>
            <w:r w:rsidR="004145FB">
              <w:rPr>
                <w:rFonts w:hint="eastAsia"/>
              </w:rPr>
              <w:t>7,907</w:t>
            </w:r>
          </w:p>
        </w:tc>
        <w:tc>
          <w:tcPr>
            <w:tcW w:w="976" w:type="dxa"/>
            <w:vAlign w:val="center"/>
          </w:tcPr>
          <w:p w:rsidR="00175BA6" w:rsidRPr="000701DE" w:rsidRDefault="004145FB" w:rsidP="009E46E0">
            <w:pPr>
              <w:pStyle w:val="142"/>
              <w:jc w:val="right"/>
              <w:rPr>
                <w:rFonts w:hint="eastAsia"/>
              </w:rPr>
            </w:pPr>
            <w:r>
              <w:rPr>
                <w:rFonts w:hint="eastAsia"/>
              </w:rPr>
              <w:t>47,907</w:t>
            </w:r>
          </w:p>
        </w:tc>
        <w:tc>
          <w:tcPr>
            <w:tcW w:w="1024" w:type="dxa"/>
            <w:vAlign w:val="center"/>
          </w:tcPr>
          <w:p w:rsidR="00175BA6" w:rsidRPr="000701DE" w:rsidRDefault="00175BA6" w:rsidP="00890061">
            <w:pPr>
              <w:pStyle w:val="142"/>
              <w:jc w:val="right"/>
              <w:rPr>
                <w:rFonts w:hint="eastAsia"/>
              </w:rPr>
            </w:pPr>
            <w:r w:rsidRPr="000701DE">
              <w:rPr>
                <w:rFonts w:hint="eastAsia"/>
              </w:rPr>
              <w:t>0</w:t>
            </w:r>
          </w:p>
        </w:tc>
        <w:tc>
          <w:tcPr>
            <w:tcW w:w="1124" w:type="dxa"/>
            <w:vAlign w:val="center"/>
          </w:tcPr>
          <w:p w:rsidR="00175BA6" w:rsidRPr="000701DE" w:rsidRDefault="004145FB" w:rsidP="009E46E0">
            <w:pPr>
              <w:pStyle w:val="142"/>
              <w:jc w:val="right"/>
              <w:rPr>
                <w:rFonts w:hint="eastAsia"/>
              </w:rPr>
            </w:pPr>
            <w:r>
              <w:rPr>
                <w:rFonts w:hint="eastAsia"/>
              </w:rPr>
              <w:t>47,907</w:t>
            </w:r>
          </w:p>
        </w:tc>
        <w:tc>
          <w:tcPr>
            <w:tcW w:w="2954" w:type="dxa"/>
            <w:shd w:val="clear" w:color="auto" w:fill="auto"/>
            <w:vAlign w:val="center"/>
          </w:tcPr>
          <w:p w:rsidR="00175BA6" w:rsidRPr="000701DE" w:rsidRDefault="00175BA6" w:rsidP="000C5EFB">
            <w:pPr>
              <w:pStyle w:val="142"/>
              <w:jc w:val="both"/>
              <w:rPr>
                <w:rFonts w:hint="eastAsia"/>
              </w:rPr>
            </w:pPr>
            <w:r w:rsidRPr="000701DE">
              <w:rPr>
                <w:rFonts w:hint="eastAsia"/>
              </w:rPr>
              <w:t>辦理</w:t>
            </w:r>
            <w:r w:rsidRPr="000701DE">
              <w:rPr>
                <w:rFonts w:hAnsi="標楷體" w:hint="eastAsia"/>
              </w:rPr>
              <w:t>「</w:t>
            </w:r>
            <w:r w:rsidRPr="000701DE">
              <w:rPr>
                <w:rFonts w:hint="eastAsia"/>
              </w:rPr>
              <w:t>臺北國稅局中正分局辦公廳舍取得計畫</w:t>
            </w:r>
            <w:r w:rsidRPr="000701DE">
              <w:rPr>
                <w:rFonts w:hAnsi="標楷體" w:hint="eastAsia"/>
              </w:rPr>
              <w:t>」</w:t>
            </w:r>
            <w:r w:rsidRPr="000701DE">
              <w:rPr>
                <w:rFonts w:hint="eastAsia"/>
              </w:rPr>
              <w:t>，係該分局參建臺北市政府「南門大樓暨市場改建統包工程」所應分擔之經費(計畫期程112至116年)</w:t>
            </w:r>
            <w:r w:rsidRPr="000701DE">
              <w:rPr>
                <w:rFonts w:hAnsi="標楷體" w:hint="eastAsia"/>
              </w:rPr>
              <w:t>。</w:t>
            </w:r>
          </w:p>
        </w:tc>
      </w:tr>
      <w:tr w:rsidR="00175BA6" w:rsidRPr="000701DE" w:rsidTr="00890061">
        <w:tc>
          <w:tcPr>
            <w:tcW w:w="1031" w:type="dxa"/>
            <w:shd w:val="clear" w:color="auto" w:fill="auto"/>
            <w:vAlign w:val="center"/>
          </w:tcPr>
          <w:p w:rsidR="00175BA6" w:rsidRPr="000701DE" w:rsidRDefault="00175BA6" w:rsidP="006E65AF">
            <w:pPr>
              <w:pStyle w:val="142"/>
              <w:jc w:val="center"/>
              <w:rPr>
                <w:rFonts w:hint="eastAsia"/>
              </w:rPr>
            </w:pPr>
            <w:r w:rsidRPr="000701DE">
              <w:rPr>
                <w:rFonts w:hint="eastAsia"/>
              </w:rPr>
              <w:t>高雄國稅局</w:t>
            </w:r>
          </w:p>
        </w:tc>
        <w:tc>
          <w:tcPr>
            <w:tcW w:w="1223" w:type="dxa"/>
            <w:shd w:val="clear" w:color="auto" w:fill="auto"/>
            <w:vAlign w:val="center"/>
          </w:tcPr>
          <w:p w:rsidR="00175BA6" w:rsidRPr="000701DE" w:rsidRDefault="004145FB" w:rsidP="00DF6013">
            <w:pPr>
              <w:pStyle w:val="142"/>
              <w:jc w:val="right"/>
              <w:rPr>
                <w:rFonts w:hint="eastAsia"/>
              </w:rPr>
            </w:pPr>
            <w:r>
              <w:rPr>
                <w:rFonts w:hint="eastAsia"/>
              </w:rPr>
              <w:t>81,477</w:t>
            </w:r>
          </w:p>
        </w:tc>
        <w:tc>
          <w:tcPr>
            <w:tcW w:w="976" w:type="dxa"/>
            <w:vAlign w:val="center"/>
          </w:tcPr>
          <w:p w:rsidR="00175BA6" w:rsidRPr="000701DE" w:rsidRDefault="00A2284F" w:rsidP="00890061">
            <w:pPr>
              <w:pStyle w:val="142"/>
              <w:jc w:val="right"/>
              <w:rPr>
                <w:rFonts w:hint="eastAsia"/>
              </w:rPr>
            </w:pPr>
            <w:r>
              <w:rPr>
                <w:rFonts w:hint="eastAsia"/>
              </w:rPr>
              <w:t>27,305</w:t>
            </w:r>
          </w:p>
        </w:tc>
        <w:tc>
          <w:tcPr>
            <w:tcW w:w="1024" w:type="dxa"/>
            <w:vAlign w:val="center"/>
          </w:tcPr>
          <w:p w:rsidR="00175BA6" w:rsidRPr="000701DE" w:rsidRDefault="004145FB" w:rsidP="00890061">
            <w:pPr>
              <w:pStyle w:val="142"/>
              <w:jc w:val="right"/>
              <w:rPr>
                <w:rFonts w:hint="eastAsia"/>
              </w:rPr>
            </w:pPr>
            <w:r>
              <w:rPr>
                <w:rFonts w:hint="eastAsia"/>
              </w:rPr>
              <w:t>54,172</w:t>
            </w:r>
          </w:p>
        </w:tc>
        <w:tc>
          <w:tcPr>
            <w:tcW w:w="1124" w:type="dxa"/>
            <w:vAlign w:val="center"/>
          </w:tcPr>
          <w:p w:rsidR="00175BA6" w:rsidRPr="000701DE" w:rsidRDefault="004145FB" w:rsidP="00890061">
            <w:pPr>
              <w:pStyle w:val="142"/>
              <w:jc w:val="right"/>
              <w:rPr>
                <w:rFonts w:hint="eastAsia"/>
              </w:rPr>
            </w:pPr>
            <w:r>
              <w:rPr>
                <w:rFonts w:hint="eastAsia"/>
              </w:rPr>
              <w:t>81,477</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Ansi="標楷體" w:hint="eastAsia"/>
              </w:rPr>
              <w:t>辦理「</w:t>
            </w:r>
            <w:r w:rsidRPr="000701DE">
              <w:rPr>
                <w:rFonts w:hint="eastAsia"/>
              </w:rPr>
              <w:t>高雄國稅局與勞動部職業安全衛生署合署興建所屬單位辦公廳舍計畫</w:t>
            </w:r>
            <w:r w:rsidRPr="000701DE">
              <w:rPr>
                <w:rFonts w:hAnsi="標楷體" w:hint="eastAsia"/>
              </w:rPr>
              <w:t>」(計畫期程107至113年)。</w:t>
            </w:r>
          </w:p>
        </w:tc>
      </w:tr>
      <w:tr w:rsidR="00175BA6" w:rsidRPr="000701DE" w:rsidTr="00890061">
        <w:tc>
          <w:tcPr>
            <w:tcW w:w="1031" w:type="dxa"/>
            <w:vMerge w:val="restart"/>
            <w:shd w:val="clear" w:color="auto" w:fill="auto"/>
            <w:vAlign w:val="center"/>
          </w:tcPr>
          <w:p w:rsidR="00175BA6" w:rsidRPr="002D6F34" w:rsidRDefault="00175BA6" w:rsidP="006E65AF">
            <w:pPr>
              <w:pStyle w:val="142"/>
              <w:jc w:val="center"/>
              <w:rPr>
                <w:rFonts w:hint="eastAsia"/>
              </w:rPr>
            </w:pPr>
            <w:r w:rsidRPr="002D6F34">
              <w:rPr>
                <w:rFonts w:hint="eastAsia"/>
              </w:rPr>
              <w:t>北區國稅局及所屬</w:t>
            </w:r>
          </w:p>
        </w:tc>
        <w:tc>
          <w:tcPr>
            <w:tcW w:w="1223" w:type="dxa"/>
            <w:shd w:val="clear" w:color="auto" w:fill="auto"/>
            <w:vAlign w:val="center"/>
          </w:tcPr>
          <w:p w:rsidR="00175BA6" w:rsidRPr="000701DE" w:rsidRDefault="002D6F34" w:rsidP="00AB2E8E">
            <w:pPr>
              <w:pStyle w:val="142"/>
              <w:jc w:val="right"/>
              <w:rPr>
                <w:rFonts w:hint="eastAsia"/>
              </w:rPr>
            </w:pPr>
            <w:r>
              <w:rPr>
                <w:rFonts w:hint="eastAsia"/>
              </w:rPr>
              <w:t>0</w:t>
            </w:r>
          </w:p>
        </w:tc>
        <w:tc>
          <w:tcPr>
            <w:tcW w:w="976" w:type="dxa"/>
            <w:vAlign w:val="center"/>
          </w:tcPr>
          <w:p w:rsidR="00175BA6" w:rsidRPr="000701DE" w:rsidRDefault="00175BA6" w:rsidP="00890061">
            <w:pPr>
              <w:pStyle w:val="142"/>
              <w:jc w:val="right"/>
              <w:rPr>
                <w:rFonts w:hint="eastAsia"/>
              </w:rPr>
            </w:pPr>
            <w:r w:rsidRPr="000701DE">
              <w:rPr>
                <w:rFonts w:hint="eastAsia"/>
              </w:rPr>
              <w:t>0</w:t>
            </w:r>
          </w:p>
        </w:tc>
        <w:tc>
          <w:tcPr>
            <w:tcW w:w="1024" w:type="dxa"/>
            <w:vAlign w:val="center"/>
          </w:tcPr>
          <w:p w:rsidR="00175BA6" w:rsidRPr="000701DE" w:rsidRDefault="002D6F34" w:rsidP="00890061">
            <w:pPr>
              <w:pStyle w:val="142"/>
              <w:jc w:val="right"/>
              <w:rPr>
                <w:rFonts w:hint="eastAsia"/>
              </w:rPr>
            </w:pPr>
            <w:r>
              <w:rPr>
                <w:rFonts w:hint="eastAsia"/>
              </w:rPr>
              <w:t>0</w:t>
            </w:r>
          </w:p>
        </w:tc>
        <w:tc>
          <w:tcPr>
            <w:tcW w:w="1124" w:type="dxa"/>
            <w:vAlign w:val="center"/>
          </w:tcPr>
          <w:p w:rsidR="00175BA6" w:rsidRPr="000701DE" w:rsidRDefault="002D6F34" w:rsidP="00890061">
            <w:pPr>
              <w:pStyle w:val="142"/>
              <w:jc w:val="right"/>
              <w:rPr>
                <w:rFonts w:hint="eastAsia"/>
              </w:rPr>
            </w:pPr>
            <w:r>
              <w:rPr>
                <w:rFonts w:hint="eastAsia"/>
              </w:rPr>
              <w:t>0</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Ansi="標楷體" w:hint="eastAsia"/>
              </w:rPr>
              <w:t>辦理「</w:t>
            </w:r>
            <w:r w:rsidRPr="000701DE">
              <w:rPr>
                <w:rFonts w:hint="eastAsia"/>
              </w:rPr>
              <w:t>羅東稽徵所辦公廳舍取得計畫</w:t>
            </w:r>
            <w:r w:rsidRPr="000701DE">
              <w:rPr>
                <w:rFonts w:hAnsi="標楷體" w:hint="eastAsia"/>
              </w:rPr>
              <w:t>」(計畫期程105至113年)。</w:t>
            </w:r>
          </w:p>
        </w:tc>
      </w:tr>
      <w:tr w:rsidR="00175BA6" w:rsidRPr="000701DE" w:rsidTr="00890061">
        <w:tc>
          <w:tcPr>
            <w:tcW w:w="1031" w:type="dxa"/>
            <w:vMerge/>
            <w:shd w:val="clear" w:color="auto" w:fill="auto"/>
            <w:vAlign w:val="center"/>
          </w:tcPr>
          <w:p w:rsidR="00175BA6" w:rsidRPr="000701DE" w:rsidRDefault="00175BA6" w:rsidP="006E65AF">
            <w:pPr>
              <w:pStyle w:val="142"/>
              <w:jc w:val="center"/>
              <w:rPr>
                <w:rFonts w:hint="eastAsia"/>
              </w:rPr>
            </w:pPr>
          </w:p>
        </w:tc>
        <w:tc>
          <w:tcPr>
            <w:tcW w:w="1223" w:type="dxa"/>
            <w:shd w:val="clear" w:color="auto" w:fill="auto"/>
            <w:vAlign w:val="center"/>
          </w:tcPr>
          <w:p w:rsidR="00175BA6" w:rsidRPr="000701DE" w:rsidRDefault="002D6F34" w:rsidP="00AB2E8E">
            <w:pPr>
              <w:pStyle w:val="142"/>
              <w:jc w:val="right"/>
              <w:rPr>
                <w:rFonts w:hint="eastAsia"/>
              </w:rPr>
            </w:pPr>
            <w:r>
              <w:rPr>
                <w:rFonts w:hint="eastAsia"/>
              </w:rPr>
              <w:t>0</w:t>
            </w:r>
          </w:p>
        </w:tc>
        <w:tc>
          <w:tcPr>
            <w:tcW w:w="976" w:type="dxa"/>
            <w:vAlign w:val="center"/>
          </w:tcPr>
          <w:p w:rsidR="00175BA6" w:rsidRPr="000701DE" w:rsidRDefault="00175BA6" w:rsidP="00890061">
            <w:pPr>
              <w:pStyle w:val="142"/>
              <w:jc w:val="right"/>
              <w:rPr>
                <w:rFonts w:hint="eastAsia"/>
              </w:rPr>
            </w:pPr>
            <w:r w:rsidRPr="000701DE">
              <w:rPr>
                <w:rFonts w:hint="eastAsia"/>
              </w:rPr>
              <w:t>0</w:t>
            </w:r>
          </w:p>
        </w:tc>
        <w:tc>
          <w:tcPr>
            <w:tcW w:w="1024" w:type="dxa"/>
            <w:vAlign w:val="center"/>
          </w:tcPr>
          <w:p w:rsidR="00175BA6" w:rsidRPr="000701DE" w:rsidRDefault="002D6F34" w:rsidP="00890061">
            <w:pPr>
              <w:pStyle w:val="142"/>
              <w:jc w:val="right"/>
              <w:rPr>
                <w:rFonts w:hint="eastAsia"/>
              </w:rPr>
            </w:pPr>
            <w:r>
              <w:rPr>
                <w:rFonts w:hint="eastAsia"/>
              </w:rPr>
              <w:t>0</w:t>
            </w:r>
          </w:p>
        </w:tc>
        <w:tc>
          <w:tcPr>
            <w:tcW w:w="1124" w:type="dxa"/>
            <w:vAlign w:val="center"/>
          </w:tcPr>
          <w:p w:rsidR="00175BA6" w:rsidRPr="000701DE" w:rsidRDefault="002D6F34" w:rsidP="00890061">
            <w:pPr>
              <w:pStyle w:val="142"/>
              <w:jc w:val="right"/>
              <w:rPr>
                <w:rFonts w:hint="eastAsia"/>
              </w:rPr>
            </w:pPr>
            <w:r>
              <w:rPr>
                <w:rFonts w:hint="eastAsia"/>
              </w:rPr>
              <w:t>0</w:t>
            </w:r>
          </w:p>
        </w:tc>
        <w:tc>
          <w:tcPr>
            <w:tcW w:w="2954" w:type="dxa"/>
            <w:shd w:val="clear" w:color="auto" w:fill="auto"/>
            <w:vAlign w:val="center"/>
          </w:tcPr>
          <w:p w:rsidR="00175BA6" w:rsidRPr="000701DE" w:rsidRDefault="00175BA6" w:rsidP="0095140B">
            <w:pPr>
              <w:pStyle w:val="142"/>
              <w:jc w:val="both"/>
              <w:rPr>
                <w:rFonts w:hint="eastAsia"/>
              </w:rPr>
            </w:pPr>
            <w:r w:rsidRPr="000701DE">
              <w:rPr>
                <w:rFonts w:hAnsi="標楷體" w:hint="eastAsia"/>
              </w:rPr>
              <w:t>辦理「</w:t>
            </w:r>
            <w:r w:rsidRPr="000701DE">
              <w:rPr>
                <w:rFonts w:hint="eastAsia"/>
              </w:rPr>
              <w:t>蘆竹稽徵所辦公廳舍取得計畫</w:t>
            </w:r>
            <w:r w:rsidRPr="000701DE">
              <w:rPr>
                <w:rFonts w:hAnsi="標楷體" w:hint="eastAsia"/>
              </w:rPr>
              <w:t>」(計畫期程110至11</w:t>
            </w:r>
            <w:r w:rsidR="0095140B">
              <w:rPr>
                <w:rFonts w:hAnsi="標楷體" w:hint="eastAsia"/>
              </w:rPr>
              <w:t>4</w:t>
            </w:r>
            <w:r w:rsidRPr="000701DE">
              <w:rPr>
                <w:rFonts w:hAnsi="標楷體" w:hint="eastAsia"/>
              </w:rPr>
              <w:t>年)。</w:t>
            </w:r>
          </w:p>
        </w:tc>
      </w:tr>
      <w:tr w:rsidR="00175BA6" w:rsidRPr="000701DE" w:rsidTr="00890061">
        <w:tc>
          <w:tcPr>
            <w:tcW w:w="1031" w:type="dxa"/>
            <w:vMerge/>
            <w:shd w:val="clear" w:color="auto" w:fill="auto"/>
            <w:vAlign w:val="center"/>
          </w:tcPr>
          <w:p w:rsidR="00175BA6" w:rsidRPr="000701DE" w:rsidRDefault="00175BA6" w:rsidP="006E65AF">
            <w:pPr>
              <w:pStyle w:val="142"/>
              <w:jc w:val="center"/>
              <w:rPr>
                <w:rFonts w:hint="eastAsia"/>
              </w:rPr>
            </w:pPr>
          </w:p>
        </w:tc>
        <w:tc>
          <w:tcPr>
            <w:tcW w:w="1223" w:type="dxa"/>
            <w:shd w:val="clear" w:color="auto" w:fill="auto"/>
            <w:vAlign w:val="center"/>
          </w:tcPr>
          <w:p w:rsidR="00175BA6" w:rsidRPr="000701DE" w:rsidRDefault="002D6F34" w:rsidP="00AB2E8E">
            <w:pPr>
              <w:pStyle w:val="142"/>
              <w:jc w:val="right"/>
              <w:rPr>
                <w:rFonts w:hint="eastAsia"/>
              </w:rPr>
            </w:pPr>
            <w:r>
              <w:rPr>
                <w:rFonts w:hint="eastAsia"/>
              </w:rPr>
              <w:t>59,905</w:t>
            </w:r>
          </w:p>
        </w:tc>
        <w:tc>
          <w:tcPr>
            <w:tcW w:w="976" w:type="dxa"/>
            <w:vAlign w:val="center"/>
          </w:tcPr>
          <w:p w:rsidR="00175BA6" w:rsidRPr="000701DE" w:rsidRDefault="002D6F34" w:rsidP="00890061">
            <w:pPr>
              <w:pStyle w:val="142"/>
              <w:jc w:val="right"/>
              <w:rPr>
                <w:rFonts w:hint="eastAsia"/>
              </w:rPr>
            </w:pPr>
            <w:r>
              <w:rPr>
                <w:rFonts w:hint="eastAsia"/>
              </w:rPr>
              <w:t>0</w:t>
            </w:r>
          </w:p>
        </w:tc>
        <w:tc>
          <w:tcPr>
            <w:tcW w:w="1024" w:type="dxa"/>
            <w:vAlign w:val="center"/>
          </w:tcPr>
          <w:p w:rsidR="00175BA6" w:rsidRPr="000701DE" w:rsidRDefault="002D6F34" w:rsidP="00890061">
            <w:pPr>
              <w:pStyle w:val="142"/>
              <w:jc w:val="right"/>
              <w:rPr>
                <w:rFonts w:hint="eastAsia"/>
              </w:rPr>
            </w:pPr>
            <w:r>
              <w:rPr>
                <w:rFonts w:hint="eastAsia"/>
              </w:rPr>
              <w:t>59,905</w:t>
            </w:r>
          </w:p>
        </w:tc>
        <w:tc>
          <w:tcPr>
            <w:tcW w:w="1124" w:type="dxa"/>
            <w:vAlign w:val="center"/>
          </w:tcPr>
          <w:p w:rsidR="00175BA6" w:rsidRPr="000701DE" w:rsidRDefault="002D6F34" w:rsidP="00890061">
            <w:pPr>
              <w:pStyle w:val="142"/>
              <w:jc w:val="right"/>
              <w:rPr>
                <w:rFonts w:hint="eastAsia"/>
              </w:rPr>
            </w:pPr>
            <w:r>
              <w:rPr>
                <w:rFonts w:hint="eastAsia"/>
              </w:rPr>
              <w:t>59,905</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Ansi="標楷體" w:hint="eastAsia"/>
              </w:rPr>
              <w:t>辦理「</w:t>
            </w:r>
            <w:r w:rsidRPr="000701DE">
              <w:rPr>
                <w:rFonts w:hint="eastAsia"/>
              </w:rPr>
              <w:t>淡水稽徵所辦公廳舍興建計畫</w:t>
            </w:r>
            <w:r w:rsidRPr="000701DE">
              <w:rPr>
                <w:rFonts w:hAnsi="標楷體" w:hint="eastAsia"/>
              </w:rPr>
              <w:t>」(計畫期程111至115年)。</w:t>
            </w:r>
          </w:p>
        </w:tc>
      </w:tr>
      <w:tr w:rsidR="00175BA6" w:rsidRPr="000701DE" w:rsidTr="00890061">
        <w:tc>
          <w:tcPr>
            <w:tcW w:w="1031" w:type="dxa"/>
            <w:shd w:val="clear" w:color="auto" w:fill="auto"/>
            <w:vAlign w:val="center"/>
          </w:tcPr>
          <w:p w:rsidR="00175BA6" w:rsidRPr="000701DE" w:rsidRDefault="00175BA6" w:rsidP="006E65AF">
            <w:pPr>
              <w:pStyle w:val="142"/>
              <w:jc w:val="center"/>
              <w:rPr>
                <w:rFonts w:hint="eastAsia"/>
              </w:rPr>
            </w:pPr>
            <w:r w:rsidRPr="000701DE">
              <w:rPr>
                <w:rFonts w:hint="eastAsia"/>
              </w:rPr>
              <w:t>中區國稅局及所屬</w:t>
            </w:r>
          </w:p>
        </w:tc>
        <w:tc>
          <w:tcPr>
            <w:tcW w:w="1223" w:type="dxa"/>
            <w:shd w:val="clear" w:color="auto" w:fill="auto"/>
            <w:vAlign w:val="center"/>
          </w:tcPr>
          <w:p w:rsidR="00175BA6" w:rsidRPr="000701DE" w:rsidRDefault="00104F91" w:rsidP="00AB2E8E">
            <w:pPr>
              <w:pStyle w:val="142"/>
              <w:jc w:val="right"/>
              <w:rPr>
                <w:rFonts w:hint="eastAsia"/>
              </w:rPr>
            </w:pPr>
            <w:r>
              <w:rPr>
                <w:rFonts w:hint="eastAsia"/>
              </w:rPr>
              <w:t>9,901</w:t>
            </w:r>
          </w:p>
        </w:tc>
        <w:tc>
          <w:tcPr>
            <w:tcW w:w="976" w:type="dxa"/>
            <w:vAlign w:val="center"/>
          </w:tcPr>
          <w:p w:rsidR="00175BA6" w:rsidRPr="000701DE" w:rsidRDefault="00175BA6" w:rsidP="00104F91">
            <w:pPr>
              <w:pStyle w:val="142"/>
              <w:jc w:val="right"/>
              <w:rPr>
                <w:rFonts w:hint="eastAsia"/>
              </w:rPr>
            </w:pPr>
            <w:r w:rsidRPr="000701DE">
              <w:rPr>
                <w:rFonts w:hint="eastAsia"/>
              </w:rPr>
              <w:t>2</w:t>
            </w:r>
            <w:r w:rsidRPr="000701DE">
              <w:t>,</w:t>
            </w:r>
            <w:r w:rsidR="00104F91">
              <w:rPr>
                <w:rFonts w:hint="eastAsia"/>
              </w:rPr>
              <w:t>465</w:t>
            </w:r>
          </w:p>
        </w:tc>
        <w:tc>
          <w:tcPr>
            <w:tcW w:w="1024" w:type="dxa"/>
            <w:vAlign w:val="center"/>
          </w:tcPr>
          <w:p w:rsidR="00175BA6" w:rsidRPr="000701DE" w:rsidRDefault="00104F91" w:rsidP="00890061">
            <w:pPr>
              <w:pStyle w:val="142"/>
              <w:jc w:val="right"/>
              <w:rPr>
                <w:rFonts w:hint="eastAsia"/>
              </w:rPr>
            </w:pPr>
            <w:r>
              <w:rPr>
                <w:rFonts w:hint="eastAsia"/>
              </w:rPr>
              <w:t>7,436</w:t>
            </w:r>
          </w:p>
        </w:tc>
        <w:tc>
          <w:tcPr>
            <w:tcW w:w="1124" w:type="dxa"/>
            <w:vAlign w:val="center"/>
          </w:tcPr>
          <w:p w:rsidR="00175BA6" w:rsidRPr="000701DE" w:rsidRDefault="00104F91" w:rsidP="00890061">
            <w:pPr>
              <w:pStyle w:val="142"/>
              <w:jc w:val="right"/>
              <w:rPr>
                <w:rFonts w:hint="eastAsia"/>
              </w:rPr>
            </w:pPr>
            <w:r>
              <w:rPr>
                <w:rFonts w:hint="eastAsia"/>
              </w:rPr>
              <w:t>9,901</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int="eastAsia"/>
              </w:rPr>
              <w:t>辦理「中區國稅局東勢稽徵所辦公廳舍興建計畫</w:t>
            </w:r>
            <w:r w:rsidRPr="000701DE">
              <w:rPr>
                <w:rFonts w:hAnsi="標楷體" w:hint="eastAsia"/>
              </w:rPr>
              <w:t>」(計畫期程112至116年)。</w:t>
            </w:r>
          </w:p>
        </w:tc>
      </w:tr>
      <w:tr w:rsidR="00175BA6" w:rsidRPr="000701DE" w:rsidTr="00890061">
        <w:tc>
          <w:tcPr>
            <w:tcW w:w="1031" w:type="dxa"/>
            <w:shd w:val="clear" w:color="auto" w:fill="auto"/>
            <w:vAlign w:val="center"/>
          </w:tcPr>
          <w:p w:rsidR="00175BA6" w:rsidRPr="000701DE" w:rsidRDefault="00175BA6" w:rsidP="006E65AF">
            <w:pPr>
              <w:pStyle w:val="142"/>
              <w:jc w:val="center"/>
              <w:rPr>
                <w:rFonts w:hint="eastAsia"/>
              </w:rPr>
            </w:pPr>
            <w:r w:rsidRPr="000701DE">
              <w:rPr>
                <w:rFonts w:hint="eastAsia"/>
              </w:rPr>
              <w:t>南區國稅局及所屬</w:t>
            </w:r>
          </w:p>
        </w:tc>
        <w:tc>
          <w:tcPr>
            <w:tcW w:w="1223" w:type="dxa"/>
            <w:shd w:val="clear" w:color="auto" w:fill="auto"/>
            <w:vAlign w:val="center"/>
          </w:tcPr>
          <w:p w:rsidR="00175BA6" w:rsidRPr="000701DE" w:rsidRDefault="00104F91" w:rsidP="00AB2E8E">
            <w:pPr>
              <w:pStyle w:val="142"/>
              <w:jc w:val="right"/>
              <w:rPr>
                <w:rFonts w:hint="eastAsia"/>
              </w:rPr>
            </w:pPr>
            <w:r>
              <w:rPr>
                <w:rFonts w:hint="eastAsia"/>
              </w:rPr>
              <w:t>36,156</w:t>
            </w:r>
          </w:p>
        </w:tc>
        <w:tc>
          <w:tcPr>
            <w:tcW w:w="976" w:type="dxa"/>
            <w:vAlign w:val="center"/>
          </w:tcPr>
          <w:p w:rsidR="00175BA6" w:rsidRPr="000701DE" w:rsidRDefault="00104F91" w:rsidP="00890061">
            <w:pPr>
              <w:pStyle w:val="142"/>
              <w:jc w:val="right"/>
              <w:rPr>
                <w:rFonts w:hint="eastAsia"/>
              </w:rPr>
            </w:pPr>
            <w:r>
              <w:rPr>
                <w:rFonts w:hint="eastAsia"/>
              </w:rPr>
              <w:t>20</w:t>
            </w:r>
          </w:p>
        </w:tc>
        <w:tc>
          <w:tcPr>
            <w:tcW w:w="1024" w:type="dxa"/>
            <w:vAlign w:val="center"/>
          </w:tcPr>
          <w:p w:rsidR="00175BA6" w:rsidRPr="000701DE" w:rsidRDefault="00104F91" w:rsidP="00890061">
            <w:pPr>
              <w:pStyle w:val="142"/>
              <w:jc w:val="right"/>
              <w:rPr>
                <w:rFonts w:hint="eastAsia"/>
              </w:rPr>
            </w:pPr>
            <w:r>
              <w:rPr>
                <w:rFonts w:hint="eastAsia"/>
              </w:rPr>
              <w:t>36,136</w:t>
            </w:r>
          </w:p>
        </w:tc>
        <w:tc>
          <w:tcPr>
            <w:tcW w:w="1124" w:type="dxa"/>
            <w:vAlign w:val="center"/>
          </w:tcPr>
          <w:p w:rsidR="00175BA6" w:rsidRPr="000701DE" w:rsidRDefault="00104F91" w:rsidP="00890061">
            <w:pPr>
              <w:pStyle w:val="142"/>
              <w:jc w:val="right"/>
              <w:rPr>
                <w:rFonts w:hint="eastAsia"/>
              </w:rPr>
            </w:pPr>
            <w:r>
              <w:rPr>
                <w:rFonts w:hint="eastAsia"/>
              </w:rPr>
              <w:t>36,156</w:t>
            </w:r>
          </w:p>
        </w:tc>
        <w:tc>
          <w:tcPr>
            <w:tcW w:w="2954" w:type="dxa"/>
            <w:shd w:val="clear" w:color="auto" w:fill="auto"/>
            <w:vAlign w:val="center"/>
          </w:tcPr>
          <w:p w:rsidR="00175BA6" w:rsidRPr="000701DE" w:rsidRDefault="00175BA6" w:rsidP="00104F91">
            <w:pPr>
              <w:pStyle w:val="142"/>
              <w:jc w:val="both"/>
              <w:rPr>
                <w:rFonts w:hint="eastAsia"/>
              </w:rPr>
            </w:pPr>
            <w:r w:rsidRPr="000701DE">
              <w:rPr>
                <w:rFonts w:hint="eastAsia"/>
              </w:rPr>
              <w:t>辦理「財政部南區國稅局東港稽徵所辦公廳舍興建計畫」(計畫期程112至116年)</w:t>
            </w:r>
            <w:r w:rsidRPr="000701DE">
              <w:rPr>
                <w:rFonts w:hAnsi="標楷體" w:hint="eastAsia"/>
              </w:rPr>
              <w:t>。</w:t>
            </w:r>
          </w:p>
        </w:tc>
      </w:tr>
    </w:tbl>
    <w:p w:rsidR="00644489" w:rsidRDefault="00644489" w:rsidP="00644489">
      <w:pPr>
        <w:spacing w:line="280" w:lineRule="exact"/>
        <w:ind w:leftChars="85" w:left="1433" w:hangingChars="490" w:hanging="1192"/>
        <w:rPr>
          <w:sz w:val="24"/>
        </w:rPr>
      </w:pPr>
      <w:r w:rsidRPr="00644489">
        <w:rPr>
          <w:rFonts w:hint="eastAsia"/>
          <w:sz w:val="24"/>
        </w:rPr>
        <w:t>說    明：北區國稅局及所屬</w:t>
      </w:r>
      <w:r>
        <w:rPr>
          <w:rFonts w:hint="eastAsia"/>
          <w:sz w:val="24"/>
          <w:lang w:eastAsia="zh-HK"/>
        </w:rPr>
        <w:t>辦理之</w:t>
      </w:r>
      <w:r w:rsidRPr="00644489">
        <w:rPr>
          <w:rFonts w:hint="eastAsia"/>
          <w:sz w:val="24"/>
          <w:lang w:eastAsia="zh-HK"/>
        </w:rPr>
        <w:t>「羅東稽徵所辦公廳舍取得計畫」</w:t>
      </w:r>
      <w:r>
        <w:rPr>
          <w:rFonts w:hint="eastAsia"/>
          <w:sz w:val="24"/>
          <w:lang w:eastAsia="zh-HK"/>
        </w:rPr>
        <w:t>及</w:t>
      </w:r>
      <w:r w:rsidRPr="00644489">
        <w:rPr>
          <w:rFonts w:hint="eastAsia"/>
          <w:sz w:val="24"/>
          <w:lang w:eastAsia="zh-HK"/>
        </w:rPr>
        <w:t>「淡水稽徵所辦公廳舍興建計畫」</w:t>
      </w:r>
      <w:r>
        <w:rPr>
          <w:rFonts w:hint="eastAsia"/>
          <w:sz w:val="24"/>
        </w:rPr>
        <w:t>，</w:t>
      </w:r>
      <w:r>
        <w:rPr>
          <w:rFonts w:hint="eastAsia"/>
          <w:sz w:val="24"/>
          <w:lang w:eastAsia="zh-HK"/>
        </w:rPr>
        <w:t>於</w:t>
      </w:r>
      <w:r>
        <w:rPr>
          <w:rFonts w:hint="eastAsia"/>
          <w:sz w:val="24"/>
        </w:rPr>
        <w:t>114</w:t>
      </w:r>
      <w:r>
        <w:rPr>
          <w:rFonts w:hint="eastAsia"/>
          <w:sz w:val="24"/>
          <w:lang w:eastAsia="zh-HK"/>
        </w:rPr>
        <w:t>年</w:t>
      </w:r>
      <w:r>
        <w:rPr>
          <w:rFonts w:hint="eastAsia"/>
          <w:sz w:val="24"/>
        </w:rPr>
        <w:t>3</w:t>
      </w:r>
      <w:r>
        <w:rPr>
          <w:rFonts w:hint="eastAsia"/>
          <w:sz w:val="24"/>
          <w:lang w:eastAsia="zh-HK"/>
        </w:rPr>
        <w:t>月及</w:t>
      </w:r>
      <w:r>
        <w:rPr>
          <w:rFonts w:hint="eastAsia"/>
          <w:sz w:val="24"/>
        </w:rPr>
        <w:t>7</w:t>
      </w:r>
      <w:r>
        <w:rPr>
          <w:rFonts w:hint="eastAsia"/>
          <w:sz w:val="24"/>
          <w:lang w:eastAsia="zh-HK"/>
        </w:rPr>
        <w:t>月經行政院核定修正計畫期程至</w:t>
      </w:r>
      <w:r>
        <w:rPr>
          <w:rFonts w:hint="eastAsia"/>
          <w:sz w:val="24"/>
        </w:rPr>
        <w:t>115</w:t>
      </w:r>
      <w:r w:rsidR="0095140B">
        <w:rPr>
          <w:rFonts w:hint="eastAsia"/>
          <w:sz w:val="24"/>
          <w:lang w:eastAsia="zh-HK"/>
        </w:rPr>
        <w:t>年度</w:t>
      </w:r>
      <w:r>
        <w:rPr>
          <w:rFonts w:hint="eastAsia"/>
          <w:sz w:val="24"/>
          <w:lang w:eastAsia="zh-HK"/>
        </w:rPr>
        <w:t>及</w:t>
      </w:r>
      <w:r>
        <w:rPr>
          <w:rFonts w:hint="eastAsia"/>
          <w:sz w:val="24"/>
        </w:rPr>
        <w:t>117</w:t>
      </w:r>
      <w:r>
        <w:rPr>
          <w:rFonts w:hint="eastAsia"/>
          <w:sz w:val="24"/>
          <w:lang w:eastAsia="zh-HK"/>
        </w:rPr>
        <w:t>年度</w:t>
      </w:r>
      <w:r w:rsidRPr="00644489">
        <w:rPr>
          <w:rFonts w:hint="eastAsia"/>
          <w:sz w:val="24"/>
        </w:rPr>
        <w:t>。</w:t>
      </w:r>
    </w:p>
    <w:p w:rsidR="00175BA6" w:rsidRPr="000701DE" w:rsidRDefault="00175BA6" w:rsidP="00AB2E8E">
      <w:pPr>
        <w:spacing w:line="280" w:lineRule="exact"/>
        <w:ind w:leftChars="0" w:left="0" w:firstLineChars="103" w:firstLine="251"/>
        <w:jc w:val="left"/>
        <w:rPr>
          <w:rFonts w:hint="eastAsia"/>
          <w:sz w:val="24"/>
        </w:rPr>
      </w:pPr>
      <w:r w:rsidRPr="000701DE">
        <w:rPr>
          <w:rFonts w:hint="eastAsia"/>
          <w:sz w:val="24"/>
        </w:rPr>
        <w:t>資料來源</w:t>
      </w:r>
      <w:r w:rsidRPr="000701DE">
        <w:rPr>
          <w:rFonts w:hAnsi="標楷體" w:hint="eastAsia"/>
          <w:sz w:val="24"/>
        </w:rPr>
        <w:t>：</w:t>
      </w:r>
      <w:r w:rsidRPr="000701DE">
        <w:rPr>
          <w:rFonts w:hint="eastAsia"/>
          <w:sz w:val="24"/>
        </w:rPr>
        <w:t>5區國稅局11</w:t>
      </w:r>
      <w:r w:rsidR="00104F91">
        <w:rPr>
          <w:rFonts w:hint="eastAsia"/>
          <w:sz w:val="24"/>
        </w:rPr>
        <w:t>3</w:t>
      </w:r>
      <w:r w:rsidRPr="000701DE">
        <w:rPr>
          <w:rFonts w:hint="eastAsia"/>
          <w:sz w:val="24"/>
        </w:rPr>
        <w:t>年度預</w:t>
      </w:r>
      <w:r w:rsidR="00104F91">
        <w:rPr>
          <w:rFonts w:hint="eastAsia"/>
          <w:sz w:val="24"/>
        </w:rPr>
        <w:t>、</w:t>
      </w:r>
      <w:r w:rsidR="00104F91">
        <w:rPr>
          <w:rFonts w:hint="eastAsia"/>
          <w:sz w:val="24"/>
          <w:lang w:eastAsia="zh-HK"/>
        </w:rPr>
        <w:t>決</w:t>
      </w:r>
      <w:r w:rsidRPr="000701DE">
        <w:rPr>
          <w:rFonts w:hint="eastAsia"/>
          <w:sz w:val="24"/>
        </w:rPr>
        <w:t>算</w:t>
      </w:r>
      <w:r w:rsidR="00104F91">
        <w:rPr>
          <w:rFonts w:hint="eastAsia"/>
          <w:sz w:val="24"/>
          <w:lang w:eastAsia="zh-HK"/>
        </w:rPr>
        <w:t>書</w:t>
      </w:r>
      <w:r w:rsidRPr="000701DE">
        <w:rPr>
          <w:rFonts w:hAnsi="標楷體" w:hint="eastAsia"/>
          <w:sz w:val="24"/>
        </w:rPr>
        <w:t>。</w:t>
      </w:r>
    </w:p>
    <w:p w:rsidR="00175BA6" w:rsidRPr="0057319B" w:rsidRDefault="00175BA6" w:rsidP="00AB2E8E">
      <w:pPr>
        <w:ind w:left="849" w:hangingChars="100" w:hanging="283"/>
        <w:rPr>
          <w:b/>
        </w:rPr>
      </w:pPr>
      <w:r w:rsidRPr="0057319B">
        <w:rPr>
          <w:rFonts w:hint="eastAsia"/>
          <w:b/>
        </w:rPr>
        <w:t>(二)5區國稅局辦理之營建工程計畫</w:t>
      </w:r>
      <w:r w:rsidR="009B069B">
        <w:rPr>
          <w:rFonts w:hint="eastAsia"/>
          <w:b/>
          <w:lang w:eastAsia="zh-HK"/>
        </w:rPr>
        <w:t>中</w:t>
      </w:r>
      <w:r w:rsidRPr="0057319B">
        <w:rPr>
          <w:rFonts w:hint="eastAsia"/>
          <w:b/>
        </w:rPr>
        <w:t>有數次變更計畫期程</w:t>
      </w:r>
      <w:r w:rsidR="00A03E4C">
        <w:rPr>
          <w:rFonts w:hint="eastAsia"/>
          <w:b/>
          <w:lang w:eastAsia="zh-HK"/>
        </w:rPr>
        <w:t>及</w:t>
      </w:r>
      <w:r w:rsidRPr="0057319B">
        <w:rPr>
          <w:rFonts w:hint="eastAsia"/>
          <w:b/>
        </w:rPr>
        <w:t>調增預算金額者</w:t>
      </w:r>
      <w:r w:rsidRPr="0057319B">
        <w:rPr>
          <w:rFonts w:hAnsi="標楷體" w:hint="eastAsia"/>
          <w:b/>
        </w:rPr>
        <w:t>，</w:t>
      </w:r>
      <w:r w:rsidRPr="0057319B">
        <w:rPr>
          <w:rFonts w:hint="eastAsia"/>
          <w:b/>
        </w:rPr>
        <w:t>允宜強化相關管控機制</w:t>
      </w:r>
    </w:p>
    <w:p w:rsidR="00792467" w:rsidRDefault="00915383" w:rsidP="00915383">
      <w:pPr>
        <w:pStyle w:val="123"/>
        <w:ind w:left="1133" w:hanging="283"/>
      </w:pPr>
      <w:r>
        <w:rPr>
          <w:rFonts w:hint="eastAsia"/>
        </w:rPr>
        <w:t>1.</w:t>
      </w:r>
      <w:r w:rsidR="00792467" w:rsidRPr="00792467">
        <w:rPr>
          <w:rFonts w:hint="eastAsia"/>
        </w:rPr>
        <w:t>依5區國稅局113年度審定決算書之「重大計畫執行績效報告表」，迄113年度累計執行數占已編預算數之比率未達九成之營建工程計畫，包括</w:t>
      </w:r>
      <w:r w:rsidR="00A571FA">
        <w:rPr>
          <w:rFonts w:hAnsi="標楷體" w:hint="eastAsia"/>
        </w:rPr>
        <w:t>：</w:t>
      </w:r>
      <w:r w:rsidR="00792467" w:rsidRPr="00792467">
        <w:rPr>
          <w:rFonts w:hint="eastAsia"/>
        </w:rPr>
        <w:t>高雄國稅局與職安署合署興建辦公廳舍計畫 (86.1%)；北區國稅局羅東稽徵所辦公廳舍取得計畫(24.48%)、蘆竹稽徵所辦公廳舍取得計畫(9.41%)、淡水稽徵所辦公廳舍興建計畫(7.16%)；中區國稅局東勢稽徵所辦公廳舍興建計畫(44.17%)；南區國稅局東港稽徵所辦公廳舍興建計畫(33.75%)等</w:t>
      </w:r>
      <w:r w:rsidR="00A571FA">
        <w:rPr>
          <w:rFonts w:hint="eastAsia"/>
        </w:rPr>
        <w:t>。</w:t>
      </w:r>
      <w:r w:rsidR="00792467" w:rsidRPr="00792467">
        <w:rPr>
          <w:rFonts w:hint="eastAsia"/>
        </w:rPr>
        <w:t>上述工程執行進度落後原因多因工程多次流標，物價漲幅鉅、原編列物調經費不敷支應，受天候、疫情、工人不足等因素影響施工，施工履約爭議待調解及</w:t>
      </w:r>
      <w:r w:rsidR="00792467">
        <w:rPr>
          <w:rFonts w:hint="eastAsia"/>
          <w:lang w:eastAsia="zh-HK"/>
        </w:rPr>
        <w:t>辦理</w:t>
      </w:r>
      <w:r w:rsidR="00792467" w:rsidRPr="00792467">
        <w:rPr>
          <w:rFonts w:hint="eastAsia"/>
        </w:rPr>
        <w:t>變更設計等。</w:t>
      </w:r>
    </w:p>
    <w:p w:rsidR="00175BA6" w:rsidRPr="000927C1" w:rsidRDefault="00915383" w:rsidP="00915383">
      <w:pPr>
        <w:pStyle w:val="123"/>
        <w:ind w:left="1133" w:hanging="283"/>
        <w:rPr>
          <w:rFonts w:hint="eastAsia"/>
        </w:rPr>
      </w:pPr>
      <w:r>
        <w:rPr>
          <w:rFonts w:hint="eastAsia"/>
        </w:rPr>
        <w:t>2.</w:t>
      </w:r>
      <w:r w:rsidR="00A03E4C">
        <w:rPr>
          <w:rFonts w:hint="eastAsia"/>
          <w:lang w:eastAsia="zh-HK"/>
        </w:rPr>
        <w:t>各</w:t>
      </w:r>
      <w:r w:rsidR="00A03E4C" w:rsidRPr="00A03E4C">
        <w:rPr>
          <w:rFonts w:hint="eastAsia"/>
          <w:lang w:eastAsia="zh-HK"/>
        </w:rPr>
        <w:t>區國稅局辦理之</w:t>
      </w:r>
      <w:r w:rsidR="00175BA6" w:rsidRPr="00C12A7F">
        <w:rPr>
          <w:rFonts w:hint="eastAsia"/>
        </w:rPr>
        <w:t>營建工程計畫</w:t>
      </w:r>
      <w:r w:rsidR="009B069B">
        <w:rPr>
          <w:rFonts w:hint="eastAsia"/>
          <w:lang w:eastAsia="zh-HK"/>
        </w:rPr>
        <w:t>中</w:t>
      </w:r>
      <w:r w:rsidR="009B069B">
        <w:rPr>
          <w:rFonts w:hint="eastAsia"/>
        </w:rPr>
        <w:t>，</w:t>
      </w:r>
      <w:r w:rsidR="00175BA6" w:rsidRPr="00C12A7F">
        <w:rPr>
          <w:rFonts w:hint="eastAsia"/>
        </w:rPr>
        <w:t>因執行</w:t>
      </w:r>
      <w:r w:rsidR="009B069B">
        <w:rPr>
          <w:rFonts w:hint="eastAsia"/>
          <w:lang w:eastAsia="zh-HK"/>
        </w:rPr>
        <w:t>落後</w:t>
      </w:r>
      <w:r w:rsidR="00175BA6" w:rsidRPr="00C12A7F">
        <w:rPr>
          <w:rFonts w:hint="eastAsia"/>
        </w:rPr>
        <w:t>而修正計畫期程</w:t>
      </w:r>
      <w:r w:rsidR="00C12A7F">
        <w:rPr>
          <w:rFonts w:hint="eastAsia"/>
        </w:rPr>
        <w:t>且</w:t>
      </w:r>
      <w:r w:rsidR="00175BA6" w:rsidRPr="00C12A7F">
        <w:rPr>
          <w:rFonts w:hint="eastAsia"/>
        </w:rPr>
        <w:t>調增計畫</w:t>
      </w:r>
      <w:r w:rsidR="00C12A7F" w:rsidRPr="00C12A7F">
        <w:rPr>
          <w:rFonts w:hint="eastAsia"/>
        </w:rPr>
        <w:t>總</w:t>
      </w:r>
      <w:r w:rsidR="00175BA6" w:rsidRPr="00C12A7F">
        <w:rPr>
          <w:rFonts w:hint="eastAsia"/>
        </w:rPr>
        <w:t>經費者，計有：臺北國稅局辦理之「信義分局辦公廳舍取得計</w:t>
      </w:r>
      <w:r w:rsidR="00175BA6" w:rsidRPr="00310285">
        <w:rPr>
          <w:rFonts w:hint="eastAsia"/>
        </w:rPr>
        <w:t>畫」，迄11</w:t>
      </w:r>
      <w:r w:rsidR="009B069B" w:rsidRPr="00310285">
        <w:rPr>
          <w:rFonts w:hint="eastAsia"/>
        </w:rPr>
        <w:t>3</w:t>
      </w:r>
      <w:r w:rsidR="00175BA6" w:rsidRPr="00310285">
        <w:rPr>
          <w:rFonts w:hint="eastAsia"/>
        </w:rPr>
        <w:t>年度累計執行率</w:t>
      </w:r>
      <w:r w:rsidR="009B069B" w:rsidRPr="00310285">
        <w:rPr>
          <w:rFonts w:hint="eastAsia"/>
          <w:lang w:eastAsia="zh-HK"/>
        </w:rPr>
        <w:t>雖</w:t>
      </w:r>
      <w:r w:rsidR="00175BA6" w:rsidRPr="00310285">
        <w:rPr>
          <w:rFonts w:hint="eastAsia"/>
        </w:rPr>
        <w:t>達9</w:t>
      </w:r>
      <w:r w:rsidR="009B069B" w:rsidRPr="00310285">
        <w:rPr>
          <w:rFonts w:hint="eastAsia"/>
        </w:rPr>
        <w:t>4.84</w:t>
      </w:r>
      <w:r w:rsidR="00175BA6" w:rsidRPr="00310285">
        <w:rPr>
          <w:rFonts w:hint="eastAsia"/>
        </w:rPr>
        <w:t>%，惟其計畫期程與分攤經費由原訂之107至110年</w:t>
      </w:r>
      <w:r w:rsidR="009B069B" w:rsidRPr="00310285">
        <w:rPr>
          <w:rFonts w:hint="eastAsia"/>
          <w:lang w:eastAsia="zh-HK"/>
        </w:rPr>
        <w:t>度</w:t>
      </w:r>
      <w:r w:rsidR="00175BA6" w:rsidRPr="00310285">
        <w:rPr>
          <w:rFonts w:hint="eastAsia"/>
        </w:rPr>
        <w:t>、1億6</w:t>
      </w:r>
      <w:r w:rsidR="00175BA6" w:rsidRPr="00310285">
        <w:t>,355</w:t>
      </w:r>
      <w:r w:rsidR="00175BA6" w:rsidRPr="00310285">
        <w:rPr>
          <w:rFonts w:hint="eastAsia"/>
        </w:rPr>
        <w:t>萬8千元，經2度修正計畫後，計畫期程延至113年</w:t>
      </w:r>
      <w:r w:rsidR="009B069B" w:rsidRPr="00310285">
        <w:rPr>
          <w:rFonts w:hint="eastAsia"/>
          <w:lang w:eastAsia="zh-HK"/>
        </w:rPr>
        <w:t>度</w:t>
      </w:r>
      <w:r w:rsidR="00175BA6" w:rsidRPr="00310285">
        <w:rPr>
          <w:rFonts w:hint="eastAsia"/>
        </w:rPr>
        <w:t>、分攤經費調增至1億9,064萬7千元；高雄國稅局與</w:t>
      </w:r>
      <w:r w:rsidR="00175BA6" w:rsidRPr="00C12A7F">
        <w:rPr>
          <w:rFonts w:hint="eastAsia"/>
        </w:rPr>
        <w:t>職安署合署興建辦公廳舍計畫，計畫期程與分攤經費由原訂之107至110年</w:t>
      </w:r>
      <w:r w:rsidR="00310285">
        <w:rPr>
          <w:rFonts w:hint="eastAsia"/>
          <w:lang w:eastAsia="zh-HK"/>
        </w:rPr>
        <w:t>度</w:t>
      </w:r>
      <w:r w:rsidR="00175BA6" w:rsidRPr="00C12A7F">
        <w:rPr>
          <w:rFonts w:hint="eastAsia"/>
        </w:rPr>
        <w:t>、3億606萬1千元，經3度修正計畫後，計畫期程延至113年</w:t>
      </w:r>
      <w:r w:rsidR="00310285">
        <w:rPr>
          <w:rFonts w:hint="eastAsia"/>
          <w:lang w:eastAsia="zh-HK"/>
        </w:rPr>
        <w:t>度</w:t>
      </w:r>
      <w:r w:rsidR="00175BA6" w:rsidRPr="00C12A7F">
        <w:rPr>
          <w:rFonts w:hint="eastAsia"/>
        </w:rPr>
        <w:t>、分攤經費調增</w:t>
      </w:r>
      <w:r w:rsidR="00175BA6" w:rsidRPr="003B23BA">
        <w:rPr>
          <w:rFonts w:hint="eastAsia"/>
        </w:rPr>
        <w:t>至3億8,984萬3千元；北區國稅局及所屬辦理之「羅東稽徵所辦公廳舍取得計畫」計畫期程與經費由原訂之105至108年</w:t>
      </w:r>
      <w:r w:rsidR="00310285" w:rsidRPr="003B23BA">
        <w:rPr>
          <w:rFonts w:hint="eastAsia"/>
          <w:lang w:eastAsia="zh-HK"/>
        </w:rPr>
        <w:t>度</w:t>
      </w:r>
      <w:r w:rsidR="00175BA6" w:rsidRPr="003B23BA">
        <w:rPr>
          <w:rFonts w:hint="eastAsia"/>
        </w:rPr>
        <w:t>、2億6</w:t>
      </w:r>
      <w:r w:rsidR="00175BA6" w:rsidRPr="003B23BA">
        <w:t>,2</w:t>
      </w:r>
      <w:r w:rsidR="00175BA6" w:rsidRPr="003B23BA">
        <w:rPr>
          <w:rFonts w:hint="eastAsia"/>
        </w:rPr>
        <w:t>0</w:t>
      </w:r>
      <w:r w:rsidR="00175BA6" w:rsidRPr="003B23BA">
        <w:t>3</w:t>
      </w:r>
      <w:r w:rsidR="00175BA6" w:rsidRPr="003B23BA">
        <w:rPr>
          <w:rFonts w:hint="eastAsia"/>
        </w:rPr>
        <w:t>萬3千元，經3度修正計畫後，計畫期程延至113年</w:t>
      </w:r>
      <w:r w:rsidR="00310285" w:rsidRPr="003B23BA">
        <w:rPr>
          <w:rFonts w:hint="eastAsia"/>
          <w:lang w:eastAsia="zh-HK"/>
        </w:rPr>
        <w:t>度</w:t>
      </w:r>
      <w:r w:rsidR="00175BA6" w:rsidRPr="003B23BA">
        <w:rPr>
          <w:rFonts w:hint="eastAsia"/>
        </w:rPr>
        <w:t>、經費調增至3億</w:t>
      </w:r>
      <w:r w:rsidR="00175BA6" w:rsidRPr="003B23BA">
        <w:t>111</w:t>
      </w:r>
      <w:r w:rsidR="00175BA6" w:rsidRPr="003B23BA">
        <w:rPr>
          <w:rFonts w:hint="eastAsia"/>
        </w:rPr>
        <w:t>萬</w:t>
      </w:r>
      <w:r w:rsidR="00175BA6" w:rsidRPr="003B23BA">
        <w:t>5</w:t>
      </w:r>
      <w:r w:rsidR="00175BA6" w:rsidRPr="003B23BA">
        <w:rPr>
          <w:rFonts w:hint="eastAsia"/>
        </w:rPr>
        <w:t>千元</w:t>
      </w:r>
      <w:r w:rsidR="005636C8">
        <w:rPr>
          <w:rStyle w:val="af7"/>
        </w:rPr>
        <w:footnoteReference w:id="6"/>
      </w:r>
      <w:r w:rsidR="005636C8">
        <w:rPr>
          <w:rFonts w:hint="eastAsia"/>
        </w:rPr>
        <w:t>；</w:t>
      </w:r>
      <w:r w:rsidR="005636C8" w:rsidRPr="005636C8">
        <w:rPr>
          <w:rFonts w:hint="eastAsia"/>
        </w:rPr>
        <w:t>「蘆竹稽徵所辦公廳舍取得計畫」計畫期程與經費由原訂之110至114年度、2億1,137萬3千元，修正後期程延至116年度、經費調增至2億5,454萬4千元</w:t>
      </w:r>
      <w:r w:rsidR="00175BA6" w:rsidRPr="000927C1">
        <w:rPr>
          <w:rFonts w:hint="eastAsia"/>
        </w:rPr>
        <w:t>；「淡水稽徵所辦公廳舍興建計畫」計畫期程與經費由原訂之111至114年</w:t>
      </w:r>
      <w:r w:rsidR="003B23BA">
        <w:rPr>
          <w:rFonts w:hint="eastAsia"/>
          <w:lang w:eastAsia="zh-HK"/>
        </w:rPr>
        <w:t>度</w:t>
      </w:r>
      <w:r w:rsidR="00175BA6" w:rsidRPr="000927C1">
        <w:rPr>
          <w:rFonts w:hint="eastAsia"/>
        </w:rPr>
        <w:t>、1億6,392萬2千元，修正後期程延至115年</w:t>
      </w:r>
      <w:r w:rsidR="003B23BA">
        <w:rPr>
          <w:rFonts w:hint="eastAsia"/>
          <w:lang w:eastAsia="zh-HK"/>
        </w:rPr>
        <w:t>度</w:t>
      </w:r>
      <w:r w:rsidR="00175BA6" w:rsidRPr="000927C1">
        <w:rPr>
          <w:rFonts w:hint="eastAsia"/>
        </w:rPr>
        <w:t>、經費調增至2億108萬2千元。以上</w:t>
      </w:r>
      <w:r w:rsidR="00F66C69">
        <w:rPr>
          <w:rFonts w:hint="eastAsia"/>
        </w:rPr>
        <w:t>，</w:t>
      </w:r>
      <w:r w:rsidR="00175BA6" w:rsidRPr="000927C1">
        <w:rPr>
          <w:rFonts w:hint="eastAsia"/>
        </w:rPr>
        <w:t>各</w:t>
      </w:r>
      <w:r w:rsidR="00F66C69">
        <w:rPr>
          <w:rFonts w:hint="eastAsia"/>
          <w:lang w:eastAsia="zh-HK"/>
        </w:rPr>
        <w:t>項</w:t>
      </w:r>
      <w:r w:rsidR="00175BA6" w:rsidRPr="000927C1">
        <w:rPr>
          <w:rFonts w:hint="eastAsia"/>
        </w:rPr>
        <w:t>計畫因執行進度落後致隨物價上漲而需調增預算金額</w:t>
      </w:r>
      <w:r w:rsidR="00F66C69">
        <w:rPr>
          <w:rFonts w:hint="eastAsia"/>
          <w:lang w:eastAsia="zh-HK"/>
        </w:rPr>
        <w:t>並</w:t>
      </w:r>
      <w:r w:rsidR="00175BA6" w:rsidRPr="000927C1">
        <w:rPr>
          <w:rFonts w:hint="eastAsia"/>
        </w:rPr>
        <w:t>延後完工</w:t>
      </w:r>
      <w:r w:rsidR="00F66C69">
        <w:rPr>
          <w:rFonts w:hint="eastAsia"/>
          <w:lang w:eastAsia="zh-HK"/>
        </w:rPr>
        <w:t>時程</w:t>
      </w:r>
      <w:r w:rsidR="00175BA6" w:rsidRPr="000927C1">
        <w:rPr>
          <w:rFonts w:hint="eastAsia"/>
        </w:rPr>
        <w:t>，允宜強化相關</w:t>
      </w:r>
      <w:r w:rsidR="000927C1">
        <w:rPr>
          <w:rFonts w:hint="eastAsia"/>
        </w:rPr>
        <w:t>執行進度之</w:t>
      </w:r>
      <w:r w:rsidR="00175BA6" w:rsidRPr="000927C1">
        <w:rPr>
          <w:rFonts w:hint="eastAsia"/>
        </w:rPr>
        <w:t>管控機制。</w:t>
      </w:r>
    </w:p>
    <w:p w:rsidR="00175BA6" w:rsidRPr="000927C1" w:rsidRDefault="00175BA6" w:rsidP="00AB2E8E">
      <w:pPr>
        <w:ind w:left="566" w:firstLine="566"/>
        <w:rPr>
          <w:lang w:eastAsia="zh-HK"/>
        </w:rPr>
      </w:pPr>
      <w:r w:rsidRPr="000927C1">
        <w:rPr>
          <w:rFonts w:hint="eastAsia"/>
        </w:rPr>
        <w:t>綜上，迄11</w:t>
      </w:r>
      <w:r w:rsidR="00F66C69">
        <w:rPr>
          <w:rFonts w:hint="eastAsia"/>
        </w:rPr>
        <w:t>3</w:t>
      </w:r>
      <w:r w:rsidRPr="000927C1">
        <w:rPr>
          <w:rFonts w:hint="eastAsia"/>
        </w:rPr>
        <w:t>年度5區國稅局執行之跨年期營建工程計畫</w:t>
      </w:r>
      <w:r w:rsidRPr="000927C1">
        <w:rPr>
          <w:rFonts w:hAnsi="標楷體" w:hint="eastAsia"/>
        </w:rPr>
        <w:t>，</w:t>
      </w:r>
      <w:r w:rsidRPr="000927C1">
        <w:rPr>
          <w:rFonts w:hint="eastAsia"/>
        </w:rPr>
        <w:t>屢發生</w:t>
      </w:r>
      <w:r w:rsidR="00F66C69">
        <w:rPr>
          <w:rFonts w:hint="eastAsia"/>
          <w:lang w:eastAsia="zh-HK"/>
        </w:rPr>
        <w:t>因</w:t>
      </w:r>
      <w:r w:rsidRPr="000927C1">
        <w:rPr>
          <w:rFonts w:hint="eastAsia"/>
        </w:rPr>
        <w:t>執行</w:t>
      </w:r>
      <w:r w:rsidR="00F66C69">
        <w:rPr>
          <w:rFonts w:hint="eastAsia"/>
          <w:lang w:eastAsia="zh-HK"/>
        </w:rPr>
        <w:t>進度</w:t>
      </w:r>
      <w:r w:rsidRPr="000927C1">
        <w:rPr>
          <w:rFonts w:hint="eastAsia"/>
        </w:rPr>
        <w:t>未如預期</w:t>
      </w:r>
      <w:r w:rsidRPr="000927C1">
        <w:rPr>
          <w:rFonts w:hAnsi="標楷體" w:hint="eastAsia"/>
        </w:rPr>
        <w:t>，致</w:t>
      </w:r>
      <w:r w:rsidRPr="000927C1">
        <w:rPr>
          <w:rFonts w:hint="eastAsia"/>
        </w:rPr>
        <w:t>需</w:t>
      </w:r>
      <w:r w:rsidR="00F66C69">
        <w:rPr>
          <w:rFonts w:hint="eastAsia"/>
          <w:lang w:eastAsia="zh-HK"/>
        </w:rPr>
        <w:t>多</w:t>
      </w:r>
      <w:r w:rsidRPr="000927C1">
        <w:rPr>
          <w:rFonts w:hint="eastAsia"/>
        </w:rPr>
        <w:t>次修正計畫延長執行期程及調增</w:t>
      </w:r>
      <w:r w:rsidR="00F66C69">
        <w:rPr>
          <w:rFonts w:hint="eastAsia"/>
          <w:lang w:eastAsia="zh-HK"/>
        </w:rPr>
        <w:t>總</w:t>
      </w:r>
      <w:r w:rsidRPr="000927C1">
        <w:rPr>
          <w:rFonts w:hint="eastAsia"/>
        </w:rPr>
        <w:t>經費，鑒於近年物價上漲幅度不小</w:t>
      </w:r>
      <w:r w:rsidRPr="000927C1">
        <w:rPr>
          <w:rFonts w:hAnsi="標楷體" w:hint="eastAsia"/>
        </w:rPr>
        <w:t>，</w:t>
      </w:r>
      <w:r w:rsidRPr="000927C1">
        <w:rPr>
          <w:rFonts w:hint="eastAsia"/>
        </w:rPr>
        <w:t>允宜儘速依修正</w:t>
      </w:r>
      <w:r w:rsidR="00F66C69">
        <w:rPr>
          <w:rFonts w:hint="eastAsia"/>
          <w:lang w:eastAsia="zh-HK"/>
        </w:rPr>
        <w:t>後之</w:t>
      </w:r>
      <w:r w:rsidRPr="000927C1">
        <w:rPr>
          <w:rFonts w:hint="eastAsia"/>
        </w:rPr>
        <w:t>計畫期程如質完工啟用。</w:t>
      </w:r>
    </w:p>
    <w:bookmarkEnd w:id="17"/>
    <w:p w:rsidR="00726957" w:rsidRPr="000927C1" w:rsidRDefault="00B41F3E" w:rsidP="00726957">
      <w:pPr>
        <w:pStyle w:val="ac"/>
      </w:pPr>
      <w:r w:rsidRPr="000927C1">
        <w:rPr>
          <w:rFonts w:hint="eastAsia"/>
        </w:rPr>
        <w:t>(</w:t>
      </w:r>
      <w:r w:rsidR="00726957" w:rsidRPr="000927C1">
        <w:rPr>
          <w:rFonts w:hint="eastAsia"/>
        </w:rPr>
        <w:t>分機：</w:t>
      </w:r>
      <w:r w:rsidR="001B5913" w:rsidRPr="000927C1">
        <w:rPr>
          <w:rFonts w:hint="eastAsia"/>
        </w:rPr>
        <w:t>865</w:t>
      </w:r>
      <w:r w:rsidR="006E65AF">
        <w:rPr>
          <w:rFonts w:hint="eastAsia"/>
        </w:rPr>
        <w:t>5</w:t>
      </w:r>
      <w:r w:rsidR="00726957" w:rsidRPr="000927C1">
        <w:rPr>
          <w:rFonts w:hint="eastAsia"/>
        </w:rPr>
        <w:t xml:space="preserve"> </w:t>
      </w:r>
      <w:r w:rsidR="006E65AF">
        <w:rPr>
          <w:rFonts w:hint="eastAsia"/>
          <w:lang w:eastAsia="zh-HK"/>
        </w:rPr>
        <w:t>歐婉如</w:t>
      </w:r>
      <w:r w:rsidRPr="000927C1">
        <w:rPr>
          <w:rFonts w:hint="eastAsia"/>
        </w:rPr>
        <w:t>)</w:t>
      </w:r>
    </w:p>
    <w:sectPr w:rsidR="00726957" w:rsidRPr="000927C1" w:rsidSect="00E81907">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F9F" w:rsidRDefault="00100F9F" w:rsidP="00D11F6A">
      <w:pPr>
        <w:spacing w:line="240" w:lineRule="auto"/>
        <w:ind w:left="560" w:firstLine="560"/>
      </w:pPr>
    </w:p>
    <w:p w:rsidR="00100F9F" w:rsidRDefault="00100F9F" w:rsidP="00D11F6A">
      <w:pPr>
        <w:ind w:left="560" w:firstLine="560"/>
      </w:pPr>
    </w:p>
  </w:endnote>
  <w:endnote w:type="continuationSeparator" w:id="0">
    <w:p w:rsidR="00100F9F" w:rsidRDefault="00100F9F" w:rsidP="00D11F6A">
      <w:pPr>
        <w:spacing w:line="240" w:lineRule="auto"/>
        <w:ind w:left="560" w:firstLine="560"/>
      </w:pPr>
    </w:p>
    <w:p w:rsidR="00100F9F" w:rsidRDefault="00100F9F" w:rsidP="00D11F6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Pr="00657357" w:rsidRDefault="007B200C" w:rsidP="00D11F6A">
    <w:pPr>
      <w:ind w:left="560" w:rightChars="129" w:right="361" w:firstLine="560"/>
    </w:pPr>
  </w:p>
  <w:p w:rsidR="007B200C" w:rsidRDefault="007B200C" w:rsidP="00C33230">
    <w:pPr>
      <w:ind w:left="560" w:right="365" w:firstLine="560"/>
    </w:pPr>
  </w:p>
  <w:p w:rsidR="007B200C" w:rsidRDefault="007B200C" w:rsidP="00C33230">
    <w:pPr>
      <w:ind w:left="560" w:right="365" w:firstLine="560"/>
    </w:pPr>
  </w:p>
  <w:p w:rsidR="007B200C" w:rsidRDefault="007B200C">
    <w:pPr>
      <w:ind w:left="560" w:right="365" w:firstLine="560"/>
    </w:pPr>
    <w:r>
      <w:fldChar w:fldCharType="begin"/>
    </w:r>
    <w:r>
      <w:instrText xml:space="preserve">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131CC5">
    <w:pPr>
      <w:pStyle w:val="af2"/>
      <w:ind w:leftChars="0" w:left="566" w:right="365" w:firstLineChars="0" w:firstLine="566"/>
      <w:jc w:val="center"/>
    </w:pPr>
    <w:r>
      <w:fldChar w:fldCharType="begin"/>
    </w:r>
    <w:r>
      <w:instrText>PAGE   \* MERGEFORMAT</w:instrText>
    </w:r>
    <w:r>
      <w:fldChar w:fldCharType="separate"/>
    </w:r>
    <w:r w:rsidR="003624AF" w:rsidRPr="003624AF">
      <w:rPr>
        <w:noProof/>
        <w:lang w:val="zh-TW"/>
      </w:rPr>
      <w:t>1</w:t>
    </w:r>
    <w:r>
      <w:fldChar w:fldCharType="end"/>
    </w:r>
  </w:p>
  <w:p w:rsidR="007B200C" w:rsidRDefault="007B200C" w:rsidP="009967E3">
    <w:pPr>
      <w:ind w:left="560" w:right="365" w:firstLine="40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C33230">
    <w:pPr>
      <w:ind w:left="560" w:right="365"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ind w:left="560" w:right="365"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Pr="009967E3" w:rsidRDefault="007B200C" w:rsidP="009B069B">
    <w:pPr>
      <w:pStyle w:val="af2"/>
      <w:ind w:leftChars="0" w:left="566" w:right="365" w:firstLineChars="0" w:hanging="566"/>
      <w:jc w:val="center"/>
    </w:pPr>
    <w:r w:rsidRPr="009967E3">
      <w:fldChar w:fldCharType="begin"/>
    </w:r>
    <w:r w:rsidRPr="009967E3">
      <w:instrText>PAGE   \* MERGEFORMAT</w:instrText>
    </w:r>
    <w:r w:rsidRPr="009967E3">
      <w:fldChar w:fldCharType="separate"/>
    </w:r>
    <w:r w:rsidR="003624AF" w:rsidRPr="003624AF">
      <w:rPr>
        <w:noProof/>
        <w:lang w:val="zh-TW"/>
      </w:rPr>
      <w:t>1</w:t>
    </w:r>
    <w:r w:rsidRPr="009967E3">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pPr>
      <w:ind w:left="560" w:right="365" w:firstLine="560"/>
    </w:pPr>
    <w:r w:rsidRPr="00D11F6A">
      <w:rPr>
        <w:noProof/>
        <w:lang w:val="zh-TW"/>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F9F" w:rsidRDefault="00100F9F" w:rsidP="003F48B5">
      <w:pPr>
        <w:spacing w:line="240" w:lineRule="auto"/>
        <w:ind w:left="560" w:firstLine="560"/>
      </w:pPr>
      <w:r>
        <w:separator/>
      </w:r>
    </w:p>
  </w:footnote>
  <w:footnote w:type="continuationSeparator" w:id="0">
    <w:p w:rsidR="00100F9F" w:rsidRDefault="00100F9F" w:rsidP="00D11F6A">
      <w:pPr>
        <w:ind w:left="560" w:firstLine="560"/>
      </w:pPr>
      <w:r>
        <w:continuationSeparator/>
      </w:r>
    </w:p>
  </w:footnote>
  <w:footnote w:type="continuationNotice" w:id="1">
    <w:p w:rsidR="00100F9F" w:rsidRDefault="00100F9F">
      <w:pPr>
        <w:spacing w:line="240" w:lineRule="auto"/>
        <w:ind w:left="560" w:firstLine="560"/>
      </w:pPr>
    </w:p>
  </w:footnote>
  <w:footnote w:id="2">
    <w:p w:rsidR="004F7D55" w:rsidRDefault="004F7D55" w:rsidP="004F7D55">
      <w:pPr>
        <w:pStyle w:val="142"/>
      </w:pPr>
      <w:r>
        <w:rPr>
          <w:rStyle w:val="af7"/>
        </w:rPr>
        <w:footnoteRef/>
      </w:r>
      <w:r w:rsidRPr="00B27AF9">
        <w:rPr>
          <w:rFonts w:hint="eastAsia"/>
        </w:rPr>
        <w:t>查緝機關及檢舉人獎勵金</w:t>
      </w:r>
      <w:r>
        <w:rPr>
          <w:rFonts w:hint="eastAsia"/>
        </w:rPr>
        <w:t>之決算數</w:t>
      </w:r>
      <w:r w:rsidRPr="00B27AF9">
        <w:rPr>
          <w:rFonts w:hint="eastAsia"/>
        </w:rPr>
        <w:t>各4,96</w:t>
      </w:r>
      <w:r>
        <w:rPr>
          <w:rFonts w:hint="eastAsia"/>
        </w:rPr>
        <w:t>5</w:t>
      </w:r>
      <w:r w:rsidRPr="00B27AF9">
        <w:rPr>
          <w:rFonts w:hint="eastAsia"/>
        </w:rPr>
        <w:t>萬</w:t>
      </w:r>
      <w:r>
        <w:rPr>
          <w:rFonts w:hint="eastAsia"/>
        </w:rPr>
        <w:t>3</w:t>
      </w:r>
      <w:r w:rsidRPr="00B27AF9">
        <w:rPr>
          <w:rFonts w:hint="eastAsia"/>
        </w:rPr>
        <w:t>千元及2,3</w:t>
      </w:r>
      <w:r>
        <w:rPr>
          <w:rFonts w:hint="eastAsia"/>
        </w:rPr>
        <w:t>20</w:t>
      </w:r>
      <w:r w:rsidRPr="00B27AF9">
        <w:rPr>
          <w:rFonts w:hint="eastAsia"/>
        </w:rPr>
        <w:t>萬1千元</w:t>
      </w:r>
      <w:r>
        <w:rPr>
          <w:rFonts w:hint="eastAsia"/>
        </w:rPr>
        <w:t>。</w:t>
      </w:r>
    </w:p>
  </w:footnote>
  <w:footnote w:id="3">
    <w:p w:rsidR="004F7D55" w:rsidRPr="00C65BF2" w:rsidRDefault="004F7D55" w:rsidP="004F7D55">
      <w:pPr>
        <w:pStyle w:val="142"/>
        <w:wordWrap w:val="0"/>
        <w:ind w:left="85" w:hangingChars="35" w:hanging="85"/>
        <w:jc w:val="both"/>
      </w:pPr>
      <w:r>
        <w:rPr>
          <w:rStyle w:val="af7"/>
        </w:rPr>
        <w:footnoteRef/>
      </w:r>
      <w:r>
        <w:rPr>
          <w:rFonts w:hint="eastAsia"/>
        </w:rPr>
        <w:t>參</w:t>
      </w:r>
      <w:r w:rsidRPr="001E0D45">
        <w:rPr>
          <w:rFonts w:hint="eastAsia"/>
        </w:rPr>
        <w:t>臺灣彰化地方檢察署</w:t>
      </w:r>
      <w:r>
        <w:rPr>
          <w:rFonts w:hint="eastAsia"/>
        </w:rPr>
        <w:t>官網首頁/電子公布欄/新聞稿，網址</w:t>
      </w:r>
      <w:r w:rsidRPr="00C65BF2">
        <w:t>https://reurl.cc/K9RYbm，最後瀏覽日114年</w:t>
      </w:r>
      <w:r>
        <w:rPr>
          <w:rFonts w:hint="eastAsia"/>
        </w:rPr>
        <w:t>12</w:t>
      </w:r>
      <w:r w:rsidRPr="00C65BF2">
        <w:t>月</w:t>
      </w:r>
      <w:r>
        <w:rPr>
          <w:rFonts w:hint="eastAsia"/>
        </w:rPr>
        <w:t>9日。</w:t>
      </w:r>
    </w:p>
  </w:footnote>
  <w:footnote w:id="4">
    <w:p w:rsidR="004F7D55" w:rsidRPr="001E0D45" w:rsidRDefault="004F7D55" w:rsidP="004F7D55">
      <w:pPr>
        <w:pStyle w:val="142"/>
        <w:ind w:left="85" w:hangingChars="35" w:hanging="85"/>
        <w:jc w:val="both"/>
      </w:pPr>
      <w:r>
        <w:rPr>
          <w:rStyle w:val="af7"/>
        </w:rPr>
        <w:footnoteRef/>
      </w:r>
      <w:r>
        <w:rPr>
          <w:rFonts w:hint="eastAsia"/>
        </w:rPr>
        <w:t>新聞稿指出，該案查獲「阿厝私菸案」檢舉獎金187萬6,980元、查緝獎金33萬130元</w:t>
      </w:r>
      <w:r w:rsidR="004E1CC8">
        <w:rPr>
          <w:rFonts w:hint="eastAsia"/>
        </w:rPr>
        <w:t>，</w:t>
      </w:r>
      <w:r>
        <w:rPr>
          <w:rFonts w:hint="eastAsia"/>
        </w:rPr>
        <w:t>「阿三走私案」檢舉獎金214萬3,095元、查緝獎金54萬1,492元</w:t>
      </w:r>
      <w:r w:rsidR="004E1CC8">
        <w:rPr>
          <w:rFonts w:hint="eastAsia"/>
        </w:rPr>
        <w:t>，</w:t>
      </w:r>
      <w:r>
        <w:rPr>
          <w:rFonts w:hint="eastAsia"/>
        </w:rPr>
        <w:t>「四哥私菸案」檢舉獎金347萬4,602元、查緝獎金231萬6,401元</w:t>
      </w:r>
      <w:r w:rsidR="004E1CC8">
        <w:rPr>
          <w:rFonts w:hint="eastAsia"/>
        </w:rPr>
        <w:t>，</w:t>
      </w:r>
      <w:r>
        <w:rPr>
          <w:rFonts w:hint="eastAsia"/>
        </w:rPr>
        <w:t>「玉凌私菸案」檢舉獎金</w:t>
      </w:r>
      <w:r>
        <w:t>183</w:t>
      </w:r>
      <w:r>
        <w:rPr>
          <w:rFonts w:hint="eastAsia"/>
        </w:rPr>
        <w:t>萬</w:t>
      </w:r>
      <w:r>
        <w:t>3</w:t>
      </w:r>
      <w:r>
        <w:rPr>
          <w:rFonts w:hint="eastAsia"/>
        </w:rPr>
        <w:t>,</w:t>
      </w:r>
      <w:r>
        <w:t>300</w:t>
      </w:r>
      <w:r>
        <w:rPr>
          <w:rFonts w:hint="eastAsia"/>
        </w:rPr>
        <w:t>元、查緝獎金</w:t>
      </w:r>
      <w:r>
        <w:t>122</w:t>
      </w:r>
      <w:r>
        <w:rPr>
          <w:rFonts w:hint="eastAsia"/>
        </w:rPr>
        <w:t>萬</w:t>
      </w:r>
      <w:r>
        <w:t>2</w:t>
      </w:r>
      <w:r>
        <w:rPr>
          <w:rFonts w:hint="eastAsia"/>
        </w:rPr>
        <w:t>,</w:t>
      </w:r>
      <w:r>
        <w:t>160</w:t>
      </w:r>
      <w:r>
        <w:rPr>
          <w:rFonts w:hint="eastAsia"/>
        </w:rPr>
        <w:t>元</w:t>
      </w:r>
      <w:r w:rsidR="004E1CC8">
        <w:rPr>
          <w:rFonts w:hint="eastAsia"/>
        </w:rPr>
        <w:t>；</w:t>
      </w:r>
      <w:r>
        <w:rPr>
          <w:rFonts w:hint="eastAsia"/>
        </w:rPr>
        <w:t>其以假績效創造累計之</w:t>
      </w:r>
      <w:r>
        <w:t>4</w:t>
      </w:r>
      <w:r>
        <w:rPr>
          <w:rFonts w:hint="eastAsia"/>
        </w:rPr>
        <w:t>億</w:t>
      </w:r>
      <w:r>
        <w:t>2</w:t>
      </w:r>
      <w:r>
        <w:rPr>
          <w:rFonts w:hint="eastAsia"/>
        </w:rPr>
        <w:t>,</w:t>
      </w:r>
      <w:r>
        <w:t>975</w:t>
      </w:r>
      <w:r>
        <w:rPr>
          <w:rFonts w:hint="eastAsia"/>
        </w:rPr>
        <w:t>萬</w:t>
      </w:r>
      <w:r>
        <w:t>6</w:t>
      </w:r>
      <w:r>
        <w:rPr>
          <w:rFonts w:hint="eastAsia"/>
        </w:rPr>
        <w:t>,</w:t>
      </w:r>
      <w:r>
        <w:t>081</w:t>
      </w:r>
      <w:r>
        <w:rPr>
          <w:rFonts w:hint="eastAsia"/>
        </w:rPr>
        <w:t>元行政罰鍰，但對「舉手戶」毫無行政執行之實益。</w:t>
      </w:r>
    </w:p>
  </w:footnote>
  <w:footnote w:id="5">
    <w:p w:rsidR="006A7217" w:rsidRPr="006A7217" w:rsidRDefault="006A7217" w:rsidP="0005121C">
      <w:pPr>
        <w:pStyle w:val="142"/>
        <w:ind w:left="56" w:hangingChars="23" w:hanging="56"/>
        <w:jc w:val="both"/>
        <w:rPr>
          <w:rFonts w:hint="eastAsia"/>
        </w:rPr>
      </w:pPr>
      <w:r>
        <w:rPr>
          <w:rStyle w:val="af7"/>
        </w:rPr>
        <w:footnoteRef/>
      </w:r>
      <w:r w:rsidRPr="006A7217">
        <w:rPr>
          <w:rFonts w:hint="eastAsia"/>
        </w:rPr>
        <w:t>財劃法第8條第2項規定：「前項第1款之所得稅總收入百分之十一、第4款之營業稅總收入減除百分之一點五作為稽徵經費及依法提撥之統一發票給獎獎金後之全部收入及第5款之貨物稅總收入百分之十，應由中央統籌分配直轄市、縣（市）及鄉（鎮、市）。」</w:t>
      </w:r>
    </w:p>
  </w:footnote>
  <w:footnote w:id="6">
    <w:p w:rsidR="005636C8" w:rsidRDefault="005636C8" w:rsidP="005636C8">
      <w:pPr>
        <w:pStyle w:val="142"/>
        <w:ind w:leftChars="1" w:left="59" w:hangingChars="23" w:hanging="56"/>
        <w:jc w:val="both"/>
        <w:rPr>
          <w:rFonts w:hint="eastAsia"/>
        </w:rPr>
      </w:pPr>
      <w:r>
        <w:rPr>
          <w:rStyle w:val="af7"/>
        </w:rPr>
        <w:footnoteRef/>
      </w:r>
      <w:r w:rsidRPr="005636C8">
        <w:rPr>
          <w:rFonts w:hint="eastAsia"/>
        </w:rPr>
        <w:t>北區國稅局及所屬辦理之「羅東稽徵所辦公廳舍取得計畫」及「淡水稽徵所辦公廳舍興建計畫」，於114年3月及7月經行政院核定修正</w:t>
      </w:r>
      <w:r>
        <w:rPr>
          <w:rFonts w:hint="eastAsia"/>
        </w:rPr>
        <w:t>，</w:t>
      </w:r>
      <w:r>
        <w:rPr>
          <w:rFonts w:hint="eastAsia"/>
          <w:lang w:eastAsia="zh-HK"/>
        </w:rPr>
        <w:t>延後</w:t>
      </w:r>
      <w:r w:rsidRPr="005636C8">
        <w:rPr>
          <w:rFonts w:hint="eastAsia"/>
        </w:rPr>
        <w:t>計畫期程至115年度及117年度</w:t>
      </w:r>
      <w:r>
        <w:rPr>
          <w:rFonts w:hint="eastAsia"/>
        </w:rPr>
        <w:t>，</w:t>
      </w:r>
      <w:r>
        <w:rPr>
          <w:rFonts w:hint="eastAsia"/>
          <w:lang w:eastAsia="zh-HK"/>
        </w:rPr>
        <w:t>總經費則各調增為</w:t>
      </w:r>
      <w:r>
        <w:rPr>
          <w:rFonts w:hint="eastAsia"/>
        </w:rPr>
        <w:t>3</w:t>
      </w:r>
      <w:r>
        <w:rPr>
          <w:rFonts w:hint="eastAsia"/>
          <w:lang w:eastAsia="zh-HK"/>
        </w:rPr>
        <w:t>億</w:t>
      </w:r>
      <w:r>
        <w:rPr>
          <w:rFonts w:hint="eastAsia"/>
        </w:rPr>
        <w:t>1,260</w:t>
      </w:r>
      <w:r>
        <w:rPr>
          <w:rFonts w:hint="eastAsia"/>
          <w:lang w:eastAsia="zh-HK"/>
        </w:rPr>
        <w:t>萬</w:t>
      </w:r>
      <w:r>
        <w:rPr>
          <w:rFonts w:hint="eastAsia"/>
        </w:rPr>
        <w:t>8</w:t>
      </w:r>
      <w:r>
        <w:rPr>
          <w:rFonts w:hint="eastAsia"/>
          <w:lang w:eastAsia="zh-HK"/>
        </w:rPr>
        <w:t>千元及</w:t>
      </w:r>
      <w:r>
        <w:rPr>
          <w:rFonts w:hint="eastAsia"/>
        </w:rPr>
        <w:t>2</w:t>
      </w:r>
      <w:r>
        <w:rPr>
          <w:rFonts w:hint="eastAsia"/>
          <w:lang w:eastAsia="zh-HK"/>
        </w:rPr>
        <w:t>億</w:t>
      </w:r>
      <w:r>
        <w:rPr>
          <w:rFonts w:hint="eastAsia"/>
        </w:rPr>
        <w:t>6,325</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另中</w:t>
      </w:r>
      <w:r w:rsidRPr="005636C8">
        <w:rPr>
          <w:rFonts w:hint="eastAsia"/>
          <w:lang w:eastAsia="zh-HK"/>
        </w:rPr>
        <w:t>區國稅局及所屬辦理之「中區國稅局東勢稽徵所辦公廳舍興建計畫」</w:t>
      </w:r>
      <w:r>
        <w:rPr>
          <w:rFonts w:hint="eastAsia"/>
        </w:rPr>
        <w:t>，</w:t>
      </w:r>
      <w:r>
        <w:rPr>
          <w:rFonts w:hint="eastAsia"/>
          <w:lang w:eastAsia="zh-HK"/>
        </w:rPr>
        <w:t>於</w:t>
      </w:r>
      <w:r>
        <w:rPr>
          <w:rFonts w:hint="eastAsia"/>
        </w:rPr>
        <w:t>113</w:t>
      </w:r>
      <w:r>
        <w:rPr>
          <w:rFonts w:hint="eastAsia"/>
          <w:lang w:eastAsia="zh-HK"/>
        </w:rPr>
        <w:t>年</w:t>
      </w:r>
      <w:r>
        <w:rPr>
          <w:rFonts w:hint="eastAsia"/>
        </w:rPr>
        <w:t>7</w:t>
      </w:r>
      <w:r>
        <w:rPr>
          <w:rFonts w:hint="eastAsia"/>
          <w:lang w:eastAsia="zh-HK"/>
        </w:rPr>
        <w:t>月經行政院同意調增總經費為</w:t>
      </w:r>
      <w:r>
        <w:rPr>
          <w:rFonts w:hint="eastAsia"/>
        </w:rPr>
        <w:t>1</w:t>
      </w:r>
      <w:r>
        <w:rPr>
          <w:rFonts w:hint="eastAsia"/>
          <w:lang w:eastAsia="zh-HK"/>
        </w:rPr>
        <w:t>億</w:t>
      </w:r>
      <w:r>
        <w:rPr>
          <w:rFonts w:hint="eastAsia"/>
        </w:rPr>
        <w:t>9,872</w:t>
      </w:r>
      <w:r>
        <w:rPr>
          <w:rFonts w:hint="eastAsia"/>
          <w:lang w:eastAsia="zh-HK"/>
        </w:rPr>
        <w:t>萬</w:t>
      </w:r>
      <w:r>
        <w:rPr>
          <w:rFonts w:hint="eastAsia"/>
        </w:rPr>
        <w:t>3</w:t>
      </w:r>
      <w:r>
        <w:rPr>
          <w:rFonts w:hint="eastAsia"/>
          <w:lang w:eastAsia="zh-HK"/>
        </w:rPr>
        <w:t>千元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spacing w:line="240" w:lineRule="auto"/>
      <w:ind w:left="560" w:firstLine="560"/>
    </w:pPr>
  </w:p>
  <w:p w:rsidR="007B200C" w:rsidRDefault="007B200C" w:rsidP="00D11F6A">
    <w:pPr>
      <w:ind w:left="560" w:firstLine="560"/>
    </w:pPr>
  </w:p>
  <w:p w:rsidR="007B200C" w:rsidRDefault="007B200C" w:rsidP="00D11F6A">
    <w:pPr>
      <w:framePr w:w="1440" w:hSpace="1276" w:wrap="around" w:vAnchor="text" w:hAnchor="margin" w:xAlign="right" w:y="1"/>
      <w:ind w:left="560" w:firstLine="560"/>
      <w:textDirection w:val="btLr"/>
    </w:pPr>
    <w:r>
      <w:fldChar w:fldCharType="begin"/>
    </w:r>
    <w:r>
      <w:instrText xml:space="preserve">PAGE  </w:instrText>
    </w:r>
    <w:r>
      <w:fldChar w:fldCharType="separate"/>
    </w:r>
    <w:r>
      <w:rPr>
        <w:noProof/>
      </w:rPr>
      <w:t>1</w:t>
    </w:r>
    <w:r>
      <w:rPr>
        <w:rFonts w:hint="eastAsia"/>
        <w:b/>
        <w:bCs/>
        <w:noProof/>
      </w:rPr>
      <w:t>錯誤! 僅限主文件。</w:t>
    </w:r>
    <w:r>
      <w:rPr>
        <w:rFonts w:hint="eastAsia"/>
        <w:b/>
        <w:bCs/>
      </w:rPr>
      <w:t>錯誤! 僅限主文件。</w:t>
    </w:r>
    <w:r>
      <w:fldChar w:fldCharType="end"/>
    </w:r>
  </w:p>
  <w:p w:rsidR="007B200C" w:rsidRDefault="007B200C">
    <w:pPr>
      <w:ind w:left="560" w:firstLine="560"/>
    </w:pPr>
    <w:r>
      <w:fldChar w:fldCharType="begin"/>
    </w:r>
    <w:r>
      <w:instrText xml:space="preserve">PAGE  </w:instrText>
    </w:r>
    <w:r>
      <w:fldChar w:fldCharType="separate"/>
    </w:r>
    <w:r>
      <w:rPr>
        <w:noProof/>
      </w:rP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ind w:left="560" w:right="3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Pr="00B00A85" w:rsidRDefault="007B200C" w:rsidP="009967E3">
    <w:pPr>
      <w:pStyle w:val="af2"/>
      <w:framePr w:wrap="around" w:vAnchor="text" w:hAnchor="margin" w:xAlign="center" w:y="1"/>
      <w:ind w:left="560" w:right="365" w:firstLine="400"/>
      <w:jc w:val="cent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ind w:left="560" w:right="365"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ind w:left="560" w:right="365"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pPr>
      <w:ind w:left="560" w:right="365" w:firstLine="560"/>
    </w:pPr>
    <w:r>
      <w:t>AT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1676"/>
    <w:multiLevelType w:val="hybridMultilevel"/>
    <w:tmpl w:val="9F0E8E64"/>
    <w:lvl w:ilvl="0" w:tplc="FA2AB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412288"/>
    <w:multiLevelType w:val="hybridMultilevel"/>
    <w:tmpl w:val="2D6E5C74"/>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BB28AB"/>
    <w:multiLevelType w:val="hybridMultilevel"/>
    <w:tmpl w:val="A34E5D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FC71631"/>
    <w:multiLevelType w:val="hybridMultilevel"/>
    <w:tmpl w:val="7C543D2C"/>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842ACF"/>
    <w:multiLevelType w:val="hybridMultilevel"/>
    <w:tmpl w:val="3FCE55A0"/>
    <w:lvl w:ilvl="0" w:tplc="8B4E9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17A034C"/>
    <w:multiLevelType w:val="hybridMultilevel"/>
    <w:tmpl w:val="481A9DC4"/>
    <w:lvl w:ilvl="0" w:tplc="20BAE6F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793233D0"/>
    <w:multiLevelType w:val="hybridMultilevel"/>
    <w:tmpl w:val="385EBAA0"/>
    <w:lvl w:ilvl="0" w:tplc="A0708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0"/>
  </w:num>
  <w:num w:numId="4">
    <w:abstractNumId w:val="7"/>
  </w:num>
  <w:num w:numId="5">
    <w:abstractNumId w:val="1"/>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63E"/>
    <w:rsid w:val="00000B74"/>
    <w:rsid w:val="00000BB8"/>
    <w:rsid w:val="00000BE4"/>
    <w:rsid w:val="00000FD7"/>
    <w:rsid w:val="00001051"/>
    <w:rsid w:val="00001830"/>
    <w:rsid w:val="0000274E"/>
    <w:rsid w:val="00004202"/>
    <w:rsid w:val="0000496A"/>
    <w:rsid w:val="0000510D"/>
    <w:rsid w:val="00006401"/>
    <w:rsid w:val="00006562"/>
    <w:rsid w:val="000067F8"/>
    <w:rsid w:val="00006C64"/>
    <w:rsid w:val="00010A69"/>
    <w:rsid w:val="0001169B"/>
    <w:rsid w:val="00011E2B"/>
    <w:rsid w:val="00012C9F"/>
    <w:rsid w:val="00012F09"/>
    <w:rsid w:val="0001322C"/>
    <w:rsid w:val="00013600"/>
    <w:rsid w:val="00013D41"/>
    <w:rsid w:val="00013E79"/>
    <w:rsid w:val="000148CE"/>
    <w:rsid w:val="00014D3A"/>
    <w:rsid w:val="00014D49"/>
    <w:rsid w:val="00015BBD"/>
    <w:rsid w:val="0001632B"/>
    <w:rsid w:val="000170EF"/>
    <w:rsid w:val="00017FD8"/>
    <w:rsid w:val="000203BA"/>
    <w:rsid w:val="000207A1"/>
    <w:rsid w:val="00022691"/>
    <w:rsid w:val="00022AC8"/>
    <w:rsid w:val="000237BA"/>
    <w:rsid w:val="000250AE"/>
    <w:rsid w:val="00025AC9"/>
    <w:rsid w:val="00026308"/>
    <w:rsid w:val="00026ACF"/>
    <w:rsid w:val="00026BDB"/>
    <w:rsid w:val="00027EDC"/>
    <w:rsid w:val="000304D8"/>
    <w:rsid w:val="00030E42"/>
    <w:rsid w:val="00031805"/>
    <w:rsid w:val="0003187F"/>
    <w:rsid w:val="00031F86"/>
    <w:rsid w:val="0003356C"/>
    <w:rsid w:val="000379F4"/>
    <w:rsid w:val="000409BC"/>
    <w:rsid w:val="0004127C"/>
    <w:rsid w:val="00041C3C"/>
    <w:rsid w:val="00041E64"/>
    <w:rsid w:val="00042B70"/>
    <w:rsid w:val="00043157"/>
    <w:rsid w:val="00043799"/>
    <w:rsid w:val="000454FF"/>
    <w:rsid w:val="000465FE"/>
    <w:rsid w:val="000472FD"/>
    <w:rsid w:val="00050C30"/>
    <w:rsid w:val="0005121C"/>
    <w:rsid w:val="000524AB"/>
    <w:rsid w:val="00053C95"/>
    <w:rsid w:val="00057C86"/>
    <w:rsid w:val="000602D8"/>
    <w:rsid w:val="00060399"/>
    <w:rsid w:val="00060E39"/>
    <w:rsid w:val="000613A6"/>
    <w:rsid w:val="00062B51"/>
    <w:rsid w:val="00063636"/>
    <w:rsid w:val="000637CE"/>
    <w:rsid w:val="00064D6B"/>
    <w:rsid w:val="00064E38"/>
    <w:rsid w:val="00065E97"/>
    <w:rsid w:val="000662E4"/>
    <w:rsid w:val="000700B8"/>
    <w:rsid w:val="000701DE"/>
    <w:rsid w:val="0007046B"/>
    <w:rsid w:val="0007094E"/>
    <w:rsid w:val="00071F19"/>
    <w:rsid w:val="00072EF2"/>
    <w:rsid w:val="000738A0"/>
    <w:rsid w:val="00075C48"/>
    <w:rsid w:val="00076DB7"/>
    <w:rsid w:val="00077A06"/>
    <w:rsid w:val="00080AC0"/>
    <w:rsid w:val="00080ACC"/>
    <w:rsid w:val="00080BDB"/>
    <w:rsid w:val="00081239"/>
    <w:rsid w:val="00082061"/>
    <w:rsid w:val="00082849"/>
    <w:rsid w:val="00082CD0"/>
    <w:rsid w:val="00083725"/>
    <w:rsid w:val="0008460F"/>
    <w:rsid w:val="00084FC4"/>
    <w:rsid w:val="00085CD0"/>
    <w:rsid w:val="00085E46"/>
    <w:rsid w:val="0008634A"/>
    <w:rsid w:val="00086C76"/>
    <w:rsid w:val="000870FD"/>
    <w:rsid w:val="00087575"/>
    <w:rsid w:val="00087933"/>
    <w:rsid w:val="000927C1"/>
    <w:rsid w:val="00097452"/>
    <w:rsid w:val="0009757B"/>
    <w:rsid w:val="0009797A"/>
    <w:rsid w:val="00097B77"/>
    <w:rsid w:val="00097C8D"/>
    <w:rsid w:val="000A082A"/>
    <w:rsid w:val="000A1E06"/>
    <w:rsid w:val="000A2250"/>
    <w:rsid w:val="000A49CB"/>
    <w:rsid w:val="000A5BF4"/>
    <w:rsid w:val="000A63C4"/>
    <w:rsid w:val="000B0205"/>
    <w:rsid w:val="000B0733"/>
    <w:rsid w:val="000B11A5"/>
    <w:rsid w:val="000B2B95"/>
    <w:rsid w:val="000B4160"/>
    <w:rsid w:val="000B4AA2"/>
    <w:rsid w:val="000B4C97"/>
    <w:rsid w:val="000B57CA"/>
    <w:rsid w:val="000B70FD"/>
    <w:rsid w:val="000C11B4"/>
    <w:rsid w:val="000C18C0"/>
    <w:rsid w:val="000C1C43"/>
    <w:rsid w:val="000C3E00"/>
    <w:rsid w:val="000C5EFB"/>
    <w:rsid w:val="000C7898"/>
    <w:rsid w:val="000D13DD"/>
    <w:rsid w:val="000D2CD3"/>
    <w:rsid w:val="000D4275"/>
    <w:rsid w:val="000D450C"/>
    <w:rsid w:val="000D583E"/>
    <w:rsid w:val="000D5B44"/>
    <w:rsid w:val="000D5FA5"/>
    <w:rsid w:val="000E025B"/>
    <w:rsid w:val="000E0706"/>
    <w:rsid w:val="000E1084"/>
    <w:rsid w:val="000E1379"/>
    <w:rsid w:val="000E2122"/>
    <w:rsid w:val="000E2A9E"/>
    <w:rsid w:val="000E3887"/>
    <w:rsid w:val="000E5A58"/>
    <w:rsid w:val="000E5EF7"/>
    <w:rsid w:val="000E61FB"/>
    <w:rsid w:val="000E64DA"/>
    <w:rsid w:val="000E6791"/>
    <w:rsid w:val="000E78E5"/>
    <w:rsid w:val="000F0384"/>
    <w:rsid w:val="000F0600"/>
    <w:rsid w:val="000F215D"/>
    <w:rsid w:val="000F3128"/>
    <w:rsid w:val="000F3352"/>
    <w:rsid w:val="000F3C50"/>
    <w:rsid w:val="000F4673"/>
    <w:rsid w:val="000F583B"/>
    <w:rsid w:val="000F66D7"/>
    <w:rsid w:val="000F69EF"/>
    <w:rsid w:val="00100AE4"/>
    <w:rsid w:val="00100B6A"/>
    <w:rsid w:val="00100F9F"/>
    <w:rsid w:val="001015CD"/>
    <w:rsid w:val="00101781"/>
    <w:rsid w:val="00102D7C"/>
    <w:rsid w:val="0010311C"/>
    <w:rsid w:val="00104F91"/>
    <w:rsid w:val="00107071"/>
    <w:rsid w:val="001104E0"/>
    <w:rsid w:val="00112863"/>
    <w:rsid w:val="00112B33"/>
    <w:rsid w:val="00112BA5"/>
    <w:rsid w:val="00113105"/>
    <w:rsid w:val="00113CD9"/>
    <w:rsid w:val="00115200"/>
    <w:rsid w:val="001154D1"/>
    <w:rsid w:val="001164C4"/>
    <w:rsid w:val="00120809"/>
    <w:rsid w:val="0012118E"/>
    <w:rsid w:val="00121C27"/>
    <w:rsid w:val="00123B71"/>
    <w:rsid w:val="00124533"/>
    <w:rsid w:val="00125145"/>
    <w:rsid w:val="001254E9"/>
    <w:rsid w:val="0012653D"/>
    <w:rsid w:val="001266A4"/>
    <w:rsid w:val="00131368"/>
    <w:rsid w:val="00131907"/>
    <w:rsid w:val="00131CC5"/>
    <w:rsid w:val="0013266F"/>
    <w:rsid w:val="00133144"/>
    <w:rsid w:val="001349F7"/>
    <w:rsid w:val="00135170"/>
    <w:rsid w:val="001354D3"/>
    <w:rsid w:val="00136278"/>
    <w:rsid w:val="00136923"/>
    <w:rsid w:val="0013707B"/>
    <w:rsid w:val="0013720C"/>
    <w:rsid w:val="00137415"/>
    <w:rsid w:val="00137C49"/>
    <w:rsid w:val="0014117B"/>
    <w:rsid w:val="0014167C"/>
    <w:rsid w:val="00141C8D"/>
    <w:rsid w:val="00142AC7"/>
    <w:rsid w:val="001435A3"/>
    <w:rsid w:val="00143691"/>
    <w:rsid w:val="00143CEB"/>
    <w:rsid w:val="0014426C"/>
    <w:rsid w:val="00146397"/>
    <w:rsid w:val="00146866"/>
    <w:rsid w:val="00146FF7"/>
    <w:rsid w:val="00147D7C"/>
    <w:rsid w:val="001502C8"/>
    <w:rsid w:val="00150448"/>
    <w:rsid w:val="00150DCB"/>
    <w:rsid w:val="00151B4B"/>
    <w:rsid w:val="0015214E"/>
    <w:rsid w:val="00152F72"/>
    <w:rsid w:val="0015358F"/>
    <w:rsid w:val="00155380"/>
    <w:rsid w:val="00155E4F"/>
    <w:rsid w:val="00156171"/>
    <w:rsid w:val="00160387"/>
    <w:rsid w:val="001603FC"/>
    <w:rsid w:val="0016174C"/>
    <w:rsid w:val="00163789"/>
    <w:rsid w:val="00163DCB"/>
    <w:rsid w:val="001643C1"/>
    <w:rsid w:val="0016522F"/>
    <w:rsid w:val="00165D77"/>
    <w:rsid w:val="00166321"/>
    <w:rsid w:val="001667D8"/>
    <w:rsid w:val="00166DF3"/>
    <w:rsid w:val="001752DC"/>
    <w:rsid w:val="00175A25"/>
    <w:rsid w:val="00175BA6"/>
    <w:rsid w:val="001760EA"/>
    <w:rsid w:val="0017666D"/>
    <w:rsid w:val="00177591"/>
    <w:rsid w:val="0017799D"/>
    <w:rsid w:val="00177FD0"/>
    <w:rsid w:val="0018374F"/>
    <w:rsid w:val="00184D19"/>
    <w:rsid w:val="00185E69"/>
    <w:rsid w:val="0018662D"/>
    <w:rsid w:val="0018684C"/>
    <w:rsid w:val="00186B3F"/>
    <w:rsid w:val="0019024F"/>
    <w:rsid w:val="001915B2"/>
    <w:rsid w:val="001928CC"/>
    <w:rsid w:val="00193FF7"/>
    <w:rsid w:val="001950B0"/>
    <w:rsid w:val="00196C18"/>
    <w:rsid w:val="00196D39"/>
    <w:rsid w:val="00197626"/>
    <w:rsid w:val="00197F98"/>
    <w:rsid w:val="001A0DA7"/>
    <w:rsid w:val="001A0F36"/>
    <w:rsid w:val="001A1DAD"/>
    <w:rsid w:val="001A22FB"/>
    <w:rsid w:val="001A25A2"/>
    <w:rsid w:val="001A3292"/>
    <w:rsid w:val="001A3371"/>
    <w:rsid w:val="001A3FCE"/>
    <w:rsid w:val="001A6DF6"/>
    <w:rsid w:val="001B1D8D"/>
    <w:rsid w:val="001B38FA"/>
    <w:rsid w:val="001B3AAB"/>
    <w:rsid w:val="001B3D47"/>
    <w:rsid w:val="001B5913"/>
    <w:rsid w:val="001B5FDD"/>
    <w:rsid w:val="001B618E"/>
    <w:rsid w:val="001B6646"/>
    <w:rsid w:val="001B711D"/>
    <w:rsid w:val="001B72C1"/>
    <w:rsid w:val="001B7A68"/>
    <w:rsid w:val="001B7C67"/>
    <w:rsid w:val="001B7D7B"/>
    <w:rsid w:val="001C05FF"/>
    <w:rsid w:val="001C0CDE"/>
    <w:rsid w:val="001C0E18"/>
    <w:rsid w:val="001C20B1"/>
    <w:rsid w:val="001C228E"/>
    <w:rsid w:val="001C2584"/>
    <w:rsid w:val="001C5FB7"/>
    <w:rsid w:val="001C6247"/>
    <w:rsid w:val="001C63DD"/>
    <w:rsid w:val="001C6832"/>
    <w:rsid w:val="001C7030"/>
    <w:rsid w:val="001C79B0"/>
    <w:rsid w:val="001D0E59"/>
    <w:rsid w:val="001D36AA"/>
    <w:rsid w:val="001D37A7"/>
    <w:rsid w:val="001D3DE0"/>
    <w:rsid w:val="001D3E23"/>
    <w:rsid w:val="001D49BE"/>
    <w:rsid w:val="001D5007"/>
    <w:rsid w:val="001D5187"/>
    <w:rsid w:val="001D5A51"/>
    <w:rsid w:val="001D639C"/>
    <w:rsid w:val="001D6F91"/>
    <w:rsid w:val="001D710A"/>
    <w:rsid w:val="001D7B70"/>
    <w:rsid w:val="001D7E45"/>
    <w:rsid w:val="001D7FBF"/>
    <w:rsid w:val="001E1583"/>
    <w:rsid w:val="001E1631"/>
    <w:rsid w:val="001E28FE"/>
    <w:rsid w:val="001E49D9"/>
    <w:rsid w:val="001E4E2C"/>
    <w:rsid w:val="001E4F49"/>
    <w:rsid w:val="001E58DC"/>
    <w:rsid w:val="001E5C42"/>
    <w:rsid w:val="001E69C1"/>
    <w:rsid w:val="001E6A6B"/>
    <w:rsid w:val="001E7264"/>
    <w:rsid w:val="001E7848"/>
    <w:rsid w:val="001F009A"/>
    <w:rsid w:val="001F045C"/>
    <w:rsid w:val="001F0BAC"/>
    <w:rsid w:val="001F19E0"/>
    <w:rsid w:val="001F1A0A"/>
    <w:rsid w:val="001F3B62"/>
    <w:rsid w:val="001F44A4"/>
    <w:rsid w:val="001F4CF5"/>
    <w:rsid w:val="001F69C5"/>
    <w:rsid w:val="001F6BF7"/>
    <w:rsid w:val="001F71BE"/>
    <w:rsid w:val="001F7E3B"/>
    <w:rsid w:val="002015AC"/>
    <w:rsid w:val="00202E19"/>
    <w:rsid w:val="002033A2"/>
    <w:rsid w:val="002036D7"/>
    <w:rsid w:val="002037E0"/>
    <w:rsid w:val="00203E51"/>
    <w:rsid w:val="00203F51"/>
    <w:rsid w:val="00203FB6"/>
    <w:rsid w:val="00204236"/>
    <w:rsid w:val="002052D6"/>
    <w:rsid w:val="0020635F"/>
    <w:rsid w:val="00206899"/>
    <w:rsid w:val="00207F29"/>
    <w:rsid w:val="00210151"/>
    <w:rsid w:val="00211B42"/>
    <w:rsid w:val="00214531"/>
    <w:rsid w:val="002146A1"/>
    <w:rsid w:val="00215F59"/>
    <w:rsid w:val="0021652A"/>
    <w:rsid w:val="00216620"/>
    <w:rsid w:val="0021678B"/>
    <w:rsid w:val="00217036"/>
    <w:rsid w:val="002176E3"/>
    <w:rsid w:val="00221871"/>
    <w:rsid w:val="002219FA"/>
    <w:rsid w:val="0022290E"/>
    <w:rsid w:val="002235C2"/>
    <w:rsid w:val="00224DD3"/>
    <w:rsid w:val="00225A2B"/>
    <w:rsid w:val="00226CA9"/>
    <w:rsid w:val="00227585"/>
    <w:rsid w:val="00227657"/>
    <w:rsid w:val="00230403"/>
    <w:rsid w:val="00230805"/>
    <w:rsid w:val="00230E79"/>
    <w:rsid w:val="0023452E"/>
    <w:rsid w:val="00234801"/>
    <w:rsid w:val="002348D2"/>
    <w:rsid w:val="00234DDA"/>
    <w:rsid w:val="00234E1B"/>
    <w:rsid w:val="00234FD8"/>
    <w:rsid w:val="00236063"/>
    <w:rsid w:val="002366F3"/>
    <w:rsid w:val="002368F4"/>
    <w:rsid w:val="00237681"/>
    <w:rsid w:val="00241A6C"/>
    <w:rsid w:val="00241B5C"/>
    <w:rsid w:val="00241BF5"/>
    <w:rsid w:val="00241CA7"/>
    <w:rsid w:val="002421BE"/>
    <w:rsid w:val="002425D8"/>
    <w:rsid w:val="00242D6C"/>
    <w:rsid w:val="00245E73"/>
    <w:rsid w:val="0024689C"/>
    <w:rsid w:val="00246D59"/>
    <w:rsid w:val="00247E88"/>
    <w:rsid w:val="00250F00"/>
    <w:rsid w:val="00251405"/>
    <w:rsid w:val="00251C30"/>
    <w:rsid w:val="002525DC"/>
    <w:rsid w:val="00252ABA"/>
    <w:rsid w:val="002531F4"/>
    <w:rsid w:val="00253365"/>
    <w:rsid w:val="00253A6E"/>
    <w:rsid w:val="00253CD5"/>
    <w:rsid w:val="00255078"/>
    <w:rsid w:val="002556A3"/>
    <w:rsid w:val="0025653C"/>
    <w:rsid w:val="00256759"/>
    <w:rsid w:val="00256C28"/>
    <w:rsid w:val="002606F7"/>
    <w:rsid w:val="00261899"/>
    <w:rsid w:val="00262E90"/>
    <w:rsid w:val="00263E3A"/>
    <w:rsid w:val="002641DD"/>
    <w:rsid w:val="00264454"/>
    <w:rsid w:val="00265B9B"/>
    <w:rsid w:val="00265BBD"/>
    <w:rsid w:val="0026671A"/>
    <w:rsid w:val="0026748C"/>
    <w:rsid w:val="00267543"/>
    <w:rsid w:val="002700E0"/>
    <w:rsid w:val="002703BE"/>
    <w:rsid w:val="00272782"/>
    <w:rsid w:val="00272A50"/>
    <w:rsid w:val="00272B37"/>
    <w:rsid w:val="00275410"/>
    <w:rsid w:val="00276044"/>
    <w:rsid w:val="00277388"/>
    <w:rsid w:val="002777E4"/>
    <w:rsid w:val="002802CB"/>
    <w:rsid w:val="00281609"/>
    <w:rsid w:val="0028216A"/>
    <w:rsid w:val="00282E49"/>
    <w:rsid w:val="0028304D"/>
    <w:rsid w:val="0028392E"/>
    <w:rsid w:val="00283CDD"/>
    <w:rsid w:val="00286594"/>
    <w:rsid w:val="00287618"/>
    <w:rsid w:val="00287FCD"/>
    <w:rsid w:val="002907F7"/>
    <w:rsid w:val="00292C45"/>
    <w:rsid w:val="00293C73"/>
    <w:rsid w:val="00294181"/>
    <w:rsid w:val="00294868"/>
    <w:rsid w:val="00294CC8"/>
    <w:rsid w:val="00297567"/>
    <w:rsid w:val="002976F4"/>
    <w:rsid w:val="00297B25"/>
    <w:rsid w:val="002A003A"/>
    <w:rsid w:val="002A0C41"/>
    <w:rsid w:val="002A0D81"/>
    <w:rsid w:val="002A1055"/>
    <w:rsid w:val="002A1559"/>
    <w:rsid w:val="002A184B"/>
    <w:rsid w:val="002A2ADD"/>
    <w:rsid w:val="002A2FD9"/>
    <w:rsid w:val="002A3670"/>
    <w:rsid w:val="002A4445"/>
    <w:rsid w:val="002A4D16"/>
    <w:rsid w:val="002A55C2"/>
    <w:rsid w:val="002A592F"/>
    <w:rsid w:val="002A5EA2"/>
    <w:rsid w:val="002A6DA6"/>
    <w:rsid w:val="002A71CC"/>
    <w:rsid w:val="002B03F3"/>
    <w:rsid w:val="002B231E"/>
    <w:rsid w:val="002B317A"/>
    <w:rsid w:val="002B36A0"/>
    <w:rsid w:val="002B3AEC"/>
    <w:rsid w:val="002B41C1"/>
    <w:rsid w:val="002B4E7E"/>
    <w:rsid w:val="002B5BE0"/>
    <w:rsid w:val="002B6564"/>
    <w:rsid w:val="002B66FD"/>
    <w:rsid w:val="002B67BA"/>
    <w:rsid w:val="002C0640"/>
    <w:rsid w:val="002C08E4"/>
    <w:rsid w:val="002C11AC"/>
    <w:rsid w:val="002C195F"/>
    <w:rsid w:val="002C2011"/>
    <w:rsid w:val="002C3A02"/>
    <w:rsid w:val="002C4EB8"/>
    <w:rsid w:val="002C5702"/>
    <w:rsid w:val="002C5A2C"/>
    <w:rsid w:val="002C5D99"/>
    <w:rsid w:val="002C62B4"/>
    <w:rsid w:val="002C79B9"/>
    <w:rsid w:val="002D4466"/>
    <w:rsid w:val="002D50C6"/>
    <w:rsid w:val="002D69CC"/>
    <w:rsid w:val="002D6F34"/>
    <w:rsid w:val="002E0195"/>
    <w:rsid w:val="002E12AF"/>
    <w:rsid w:val="002E13E0"/>
    <w:rsid w:val="002E15C4"/>
    <w:rsid w:val="002E3B29"/>
    <w:rsid w:val="002E3B6F"/>
    <w:rsid w:val="002E4C2A"/>
    <w:rsid w:val="002E5351"/>
    <w:rsid w:val="002E5B44"/>
    <w:rsid w:val="002E6523"/>
    <w:rsid w:val="002E75C4"/>
    <w:rsid w:val="002F1D14"/>
    <w:rsid w:val="002F2D21"/>
    <w:rsid w:val="002F2DA6"/>
    <w:rsid w:val="002F39FB"/>
    <w:rsid w:val="002F462E"/>
    <w:rsid w:val="002F5598"/>
    <w:rsid w:val="002F61BD"/>
    <w:rsid w:val="0030003B"/>
    <w:rsid w:val="003003C9"/>
    <w:rsid w:val="00302BED"/>
    <w:rsid w:val="0030333A"/>
    <w:rsid w:val="00304535"/>
    <w:rsid w:val="00304E7E"/>
    <w:rsid w:val="003053CE"/>
    <w:rsid w:val="0030607D"/>
    <w:rsid w:val="003062AF"/>
    <w:rsid w:val="00307432"/>
    <w:rsid w:val="00307AC2"/>
    <w:rsid w:val="00310285"/>
    <w:rsid w:val="0031084B"/>
    <w:rsid w:val="00310E20"/>
    <w:rsid w:val="00311655"/>
    <w:rsid w:val="00311A2E"/>
    <w:rsid w:val="003133E4"/>
    <w:rsid w:val="00314097"/>
    <w:rsid w:val="003141AD"/>
    <w:rsid w:val="0031535F"/>
    <w:rsid w:val="0031556C"/>
    <w:rsid w:val="00315FB8"/>
    <w:rsid w:val="0031659A"/>
    <w:rsid w:val="00317571"/>
    <w:rsid w:val="003177F6"/>
    <w:rsid w:val="00320C47"/>
    <w:rsid w:val="00322234"/>
    <w:rsid w:val="0032234D"/>
    <w:rsid w:val="0032339A"/>
    <w:rsid w:val="00323EA6"/>
    <w:rsid w:val="003249BF"/>
    <w:rsid w:val="00324AB6"/>
    <w:rsid w:val="0032621C"/>
    <w:rsid w:val="0032723A"/>
    <w:rsid w:val="003275E3"/>
    <w:rsid w:val="0033124D"/>
    <w:rsid w:val="0033194C"/>
    <w:rsid w:val="00331C33"/>
    <w:rsid w:val="0033261A"/>
    <w:rsid w:val="003328CA"/>
    <w:rsid w:val="00334083"/>
    <w:rsid w:val="00334DF0"/>
    <w:rsid w:val="0033526A"/>
    <w:rsid w:val="0033613A"/>
    <w:rsid w:val="0033671B"/>
    <w:rsid w:val="00336F67"/>
    <w:rsid w:val="003371DA"/>
    <w:rsid w:val="00337A2E"/>
    <w:rsid w:val="00340278"/>
    <w:rsid w:val="003428E6"/>
    <w:rsid w:val="00343603"/>
    <w:rsid w:val="003454F8"/>
    <w:rsid w:val="003466A9"/>
    <w:rsid w:val="00346908"/>
    <w:rsid w:val="00347023"/>
    <w:rsid w:val="003513A6"/>
    <w:rsid w:val="00351EB6"/>
    <w:rsid w:val="00352849"/>
    <w:rsid w:val="00353B96"/>
    <w:rsid w:val="00354DA3"/>
    <w:rsid w:val="00354EB6"/>
    <w:rsid w:val="00356754"/>
    <w:rsid w:val="003608CD"/>
    <w:rsid w:val="00360AC1"/>
    <w:rsid w:val="00361AD7"/>
    <w:rsid w:val="003621F7"/>
    <w:rsid w:val="00362238"/>
    <w:rsid w:val="003623F0"/>
    <w:rsid w:val="003624AF"/>
    <w:rsid w:val="003631E2"/>
    <w:rsid w:val="00363AEE"/>
    <w:rsid w:val="00364EF9"/>
    <w:rsid w:val="0036584B"/>
    <w:rsid w:val="0036621A"/>
    <w:rsid w:val="0036625C"/>
    <w:rsid w:val="00366B7E"/>
    <w:rsid w:val="00367144"/>
    <w:rsid w:val="00371014"/>
    <w:rsid w:val="003715AC"/>
    <w:rsid w:val="00371E7D"/>
    <w:rsid w:val="00372A36"/>
    <w:rsid w:val="00373B38"/>
    <w:rsid w:val="00374067"/>
    <w:rsid w:val="0037444C"/>
    <w:rsid w:val="00375F62"/>
    <w:rsid w:val="00376657"/>
    <w:rsid w:val="00377762"/>
    <w:rsid w:val="003778DC"/>
    <w:rsid w:val="0038064F"/>
    <w:rsid w:val="00381129"/>
    <w:rsid w:val="00381DED"/>
    <w:rsid w:val="003830BE"/>
    <w:rsid w:val="00383C43"/>
    <w:rsid w:val="00384030"/>
    <w:rsid w:val="003841E2"/>
    <w:rsid w:val="0038549B"/>
    <w:rsid w:val="00387094"/>
    <w:rsid w:val="00387556"/>
    <w:rsid w:val="00387CA5"/>
    <w:rsid w:val="003914E9"/>
    <w:rsid w:val="003924A3"/>
    <w:rsid w:val="00393021"/>
    <w:rsid w:val="003935B0"/>
    <w:rsid w:val="00393B53"/>
    <w:rsid w:val="0039528F"/>
    <w:rsid w:val="0039553F"/>
    <w:rsid w:val="00395DCF"/>
    <w:rsid w:val="00395DDF"/>
    <w:rsid w:val="0039633C"/>
    <w:rsid w:val="00396715"/>
    <w:rsid w:val="003A0555"/>
    <w:rsid w:val="003A11A7"/>
    <w:rsid w:val="003A20B1"/>
    <w:rsid w:val="003A2F8C"/>
    <w:rsid w:val="003A3716"/>
    <w:rsid w:val="003A3718"/>
    <w:rsid w:val="003A3874"/>
    <w:rsid w:val="003A3A60"/>
    <w:rsid w:val="003A478B"/>
    <w:rsid w:val="003A4883"/>
    <w:rsid w:val="003A4A76"/>
    <w:rsid w:val="003A4DF0"/>
    <w:rsid w:val="003A4E02"/>
    <w:rsid w:val="003A55F5"/>
    <w:rsid w:val="003A56BF"/>
    <w:rsid w:val="003A6742"/>
    <w:rsid w:val="003A7E42"/>
    <w:rsid w:val="003B0C76"/>
    <w:rsid w:val="003B1D81"/>
    <w:rsid w:val="003B2128"/>
    <w:rsid w:val="003B23BA"/>
    <w:rsid w:val="003B2450"/>
    <w:rsid w:val="003B283F"/>
    <w:rsid w:val="003B3000"/>
    <w:rsid w:val="003B36E4"/>
    <w:rsid w:val="003B3FC4"/>
    <w:rsid w:val="003B444C"/>
    <w:rsid w:val="003B48E8"/>
    <w:rsid w:val="003B62DC"/>
    <w:rsid w:val="003B7C75"/>
    <w:rsid w:val="003C01C2"/>
    <w:rsid w:val="003C0D1A"/>
    <w:rsid w:val="003C0EBD"/>
    <w:rsid w:val="003C0FAC"/>
    <w:rsid w:val="003C129C"/>
    <w:rsid w:val="003C1674"/>
    <w:rsid w:val="003C3607"/>
    <w:rsid w:val="003C662D"/>
    <w:rsid w:val="003C6962"/>
    <w:rsid w:val="003C6EE0"/>
    <w:rsid w:val="003C7060"/>
    <w:rsid w:val="003C71C2"/>
    <w:rsid w:val="003C7C02"/>
    <w:rsid w:val="003C7DA2"/>
    <w:rsid w:val="003D0AA5"/>
    <w:rsid w:val="003D11A6"/>
    <w:rsid w:val="003D22D8"/>
    <w:rsid w:val="003D250D"/>
    <w:rsid w:val="003D2607"/>
    <w:rsid w:val="003D45C6"/>
    <w:rsid w:val="003D54E6"/>
    <w:rsid w:val="003D7E0A"/>
    <w:rsid w:val="003E0D0C"/>
    <w:rsid w:val="003E18CE"/>
    <w:rsid w:val="003E24B2"/>
    <w:rsid w:val="003E29EF"/>
    <w:rsid w:val="003E553D"/>
    <w:rsid w:val="003E58B8"/>
    <w:rsid w:val="003E5DF5"/>
    <w:rsid w:val="003E70FF"/>
    <w:rsid w:val="003E7D3C"/>
    <w:rsid w:val="003F1538"/>
    <w:rsid w:val="003F16E5"/>
    <w:rsid w:val="003F1ACF"/>
    <w:rsid w:val="003F25B8"/>
    <w:rsid w:val="003F3168"/>
    <w:rsid w:val="003F3FC5"/>
    <w:rsid w:val="003F48B5"/>
    <w:rsid w:val="003F5A55"/>
    <w:rsid w:val="003F6062"/>
    <w:rsid w:val="003F660D"/>
    <w:rsid w:val="003F67D4"/>
    <w:rsid w:val="003F6ED8"/>
    <w:rsid w:val="003F790F"/>
    <w:rsid w:val="00400DD9"/>
    <w:rsid w:val="00400E14"/>
    <w:rsid w:val="0040199B"/>
    <w:rsid w:val="00403619"/>
    <w:rsid w:val="00405C49"/>
    <w:rsid w:val="00406766"/>
    <w:rsid w:val="00406AFB"/>
    <w:rsid w:val="004074E4"/>
    <w:rsid w:val="00410871"/>
    <w:rsid w:val="0041133B"/>
    <w:rsid w:val="0041157C"/>
    <w:rsid w:val="00411676"/>
    <w:rsid w:val="00412316"/>
    <w:rsid w:val="00412DF7"/>
    <w:rsid w:val="00413E9E"/>
    <w:rsid w:val="004145FB"/>
    <w:rsid w:val="00414F5F"/>
    <w:rsid w:val="004153D1"/>
    <w:rsid w:val="00415E70"/>
    <w:rsid w:val="004171F5"/>
    <w:rsid w:val="00420E9C"/>
    <w:rsid w:val="00424141"/>
    <w:rsid w:val="00424742"/>
    <w:rsid w:val="00425567"/>
    <w:rsid w:val="00425EF5"/>
    <w:rsid w:val="00426B50"/>
    <w:rsid w:val="00426DF1"/>
    <w:rsid w:val="004272A1"/>
    <w:rsid w:val="0042740F"/>
    <w:rsid w:val="00430DC1"/>
    <w:rsid w:val="00431180"/>
    <w:rsid w:val="004321A3"/>
    <w:rsid w:val="00432E30"/>
    <w:rsid w:val="00433DDF"/>
    <w:rsid w:val="0043582B"/>
    <w:rsid w:val="00435AC5"/>
    <w:rsid w:val="0043641B"/>
    <w:rsid w:val="004365E9"/>
    <w:rsid w:val="0043754A"/>
    <w:rsid w:val="00437C4B"/>
    <w:rsid w:val="004401FA"/>
    <w:rsid w:val="00440320"/>
    <w:rsid w:val="00441400"/>
    <w:rsid w:val="0044311F"/>
    <w:rsid w:val="00443167"/>
    <w:rsid w:val="00443702"/>
    <w:rsid w:val="00444367"/>
    <w:rsid w:val="00444C49"/>
    <w:rsid w:val="00444F96"/>
    <w:rsid w:val="00444F99"/>
    <w:rsid w:val="004454FB"/>
    <w:rsid w:val="00450C6F"/>
    <w:rsid w:val="0045124B"/>
    <w:rsid w:val="004515CD"/>
    <w:rsid w:val="004518A6"/>
    <w:rsid w:val="00452D87"/>
    <w:rsid w:val="0045316F"/>
    <w:rsid w:val="00453192"/>
    <w:rsid w:val="00453940"/>
    <w:rsid w:val="00453A51"/>
    <w:rsid w:val="00457A5F"/>
    <w:rsid w:val="00457C35"/>
    <w:rsid w:val="00460053"/>
    <w:rsid w:val="0046059C"/>
    <w:rsid w:val="0046066D"/>
    <w:rsid w:val="00460AA4"/>
    <w:rsid w:val="00460CE4"/>
    <w:rsid w:val="00461D26"/>
    <w:rsid w:val="004639BC"/>
    <w:rsid w:val="0046654C"/>
    <w:rsid w:val="00466D97"/>
    <w:rsid w:val="004705FC"/>
    <w:rsid w:val="00470FAD"/>
    <w:rsid w:val="004710FD"/>
    <w:rsid w:val="00471293"/>
    <w:rsid w:val="004712CC"/>
    <w:rsid w:val="00471DE0"/>
    <w:rsid w:val="00472646"/>
    <w:rsid w:val="00476178"/>
    <w:rsid w:val="0048040A"/>
    <w:rsid w:val="00480D99"/>
    <w:rsid w:val="00481960"/>
    <w:rsid w:val="00481B22"/>
    <w:rsid w:val="004822B2"/>
    <w:rsid w:val="00483D17"/>
    <w:rsid w:val="00484CDA"/>
    <w:rsid w:val="0048568A"/>
    <w:rsid w:val="00485E32"/>
    <w:rsid w:val="004864FD"/>
    <w:rsid w:val="00486EDE"/>
    <w:rsid w:val="00487AC1"/>
    <w:rsid w:val="00487C99"/>
    <w:rsid w:val="0049135A"/>
    <w:rsid w:val="00493869"/>
    <w:rsid w:val="00493C6C"/>
    <w:rsid w:val="0049443D"/>
    <w:rsid w:val="00495191"/>
    <w:rsid w:val="00496299"/>
    <w:rsid w:val="0049738B"/>
    <w:rsid w:val="004A4617"/>
    <w:rsid w:val="004A5EE7"/>
    <w:rsid w:val="004A7F30"/>
    <w:rsid w:val="004B011A"/>
    <w:rsid w:val="004B22BC"/>
    <w:rsid w:val="004B2D37"/>
    <w:rsid w:val="004B421A"/>
    <w:rsid w:val="004B440A"/>
    <w:rsid w:val="004B4EDB"/>
    <w:rsid w:val="004B4EE1"/>
    <w:rsid w:val="004B5375"/>
    <w:rsid w:val="004B5A1C"/>
    <w:rsid w:val="004B6880"/>
    <w:rsid w:val="004B6AED"/>
    <w:rsid w:val="004C02B0"/>
    <w:rsid w:val="004C07B6"/>
    <w:rsid w:val="004C29FB"/>
    <w:rsid w:val="004C2CBF"/>
    <w:rsid w:val="004C2FC4"/>
    <w:rsid w:val="004C3E46"/>
    <w:rsid w:val="004C4113"/>
    <w:rsid w:val="004C502F"/>
    <w:rsid w:val="004C521E"/>
    <w:rsid w:val="004C66F3"/>
    <w:rsid w:val="004C74AA"/>
    <w:rsid w:val="004C77BA"/>
    <w:rsid w:val="004D08BF"/>
    <w:rsid w:val="004D0E92"/>
    <w:rsid w:val="004D2261"/>
    <w:rsid w:val="004D2796"/>
    <w:rsid w:val="004D2A5E"/>
    <w:rsid w:val="004D2F8F"/>
    <w:rsid w:val="004D3B90"/>
    <w:rsid w:val="004D4044"/>
    <w:rsid w:val="004D5496"/>
    <w:rsid w:val="004D61BB"/>
    <w:rsid w:val="004D6BAF"/>
    <w:rsid w:val="004D6F88"/>
    <w:rsid w:val="004E1520"/>
    <w:rsid w:val="004E1CC8"/>
    <w:rsid w:val="004E1E3F"/>
    <w:rsid w:val="004E2965"/>
    <w:rsid w:val="004E2A65"/>
    <w:rsid w:val="004E3023"/>
    <w:rsid w:val="004E33C4"/>
    <w:rsid w:val="004E3983"/>
    <w:rsid w:val="004E5731"/>
    <w:rsid w:val="004E5A94"/>
    <w:rsid w:val="004E5B8D"/>
    <w:rsid w:val="004E60BE"/>
    <w:rsid w:val="004E68DB"/>
    <w:rsid w:val="004F0838"/>
    <w:rsid w:val="004F0852"/>
    <w:rsid w:val="004F0D91"/>
    <w:rsid w:val="004F0F5D"/>
    <w:rsid w:val="004F0F7C"/>
    <w:rsid w:val="004F2154"/>
    <w:rsid w:val="004F271D"/>
    <w:rsid w:val="004F2EA1"/>
    <w:rsid w:val="004F3FC4"/>
    <w:rsid w:val="004F4174"/>
    <w:rsid w:val="004F4D6D"/>
    <w:rsid w:val="004F50F7"/>
    <w:rsid w:val="004F55F8"/>
    <w:rsid w:val="004F5AD7"/>
    <w:rsid w:val="004F6D32"/>
    <w:rsid w:val="004F7A76"/>
    <w:rsid w:val="004F7D55"/>
    <w:rsid w:val="004F7DCE"/>
    <w:rsid w:val="00502918"/>
    <w:rsid w:val="00502BDE"/>
    <w:rsid w:val="0050355D"/>
    <w:rsid w:val="00504273"/>
    <w:rsid w:val="00504BCE"/>
    <w:rsid w:val="00504C4C"/>
    <w:rsid w:val="00504D49"/>
    <w:rsid w:val="005053DA"/>
    <w:rsid w:val="0050567D"/>
    <w:rsid w:val="00505E7B"/>
    <w:rsid w:val="00506A39"/>
    <w:rsid w:val="005074F5"/>
    <w:rsid w:val="00507BCE"/>
    <w:rsid w:val="00507E5E"/>
    <w:rsid w:val="0051072A"/>
    <w:rsid w:val="00511216"/>
    <w:rsid w:val="0051171D"/>
    <w:rsid w:val="00511BBD"/>
    <w:rsid w:val="00512A97"/>
    <w:rsid w:val="005130B8"/>
    <w:rsid w:val="0051473F"/>
    <w:rsid w:val="005159A1"/>
    <w:rsid w:val="00520035"/>
    <w:rsid w:val="0052134E"/>
    <w:rsid w:val="00521864"/>
    <w:rsid w:val="00523A93"/>
    <w:rsid w:val="00525013"/>
    <w:rsid w:val="00526E85"/>
    <w:rsid w:val="00526FFE"/>
    <w:rsid w:val="00527354"/>
    <w:rsid w:val="00527A7C"/>
    <w:rsid w:val="0053057F"/>
    <w:rsid w:val="0053060A"/>
    <w:rsid w:val="00530A9A"/>
    <w:rsid w:val="005315A9"/>
    <w:rsid w:val="00531C5D"/>
    <w:rsid w:val="0053277B"/>
    <w:rsid w:val="005328EA"/>
    <w:rsid w:val="0053341C"/>
    <w:rsid w:val="00534969"/>
    <w:rsid w:val="0053565D"/>
    <w:rsid w:val="005358FE"/>
    <w:rsid w:val="00536334"/>
    <w:rsid w:val="00540E83"/>
    <w:rsid w:val="005411BA"/>
    <w:rsid w:val="00541E1F"/>
    <w:rsid w:val="00541F99"/>
    <w:rsid w:val="00542074"/>
    <w:rsid w:val="00542B97"/>
    <w:rsid w:val="00543BE8"/>
    <w:rsid w:val="00543E26"/>
    <w:rsid w:val="0054419B"/>
    <w:rsid w:val="005442A4"/>
    <w:rsid w:val="00544FB5"/>
    <w:rsid w:val="00546AFC"/>
    <w:rsid w:val="005504DB"/>
    <w:rsid w:val="005506A4"/>
    <w:rsid w:val="0055075E"/>
    <w:rsid w:val="0055137C"/>
    <w:rsid w:val="00551667"/>
    <w:rsid w:val="00551B24"/>
    <w:rsid w:val="00551B6B"/>
    <w:rsid w:val="005527D0"/>
    <w:rsid w:val="0055280B"/>
    <w:rsid w:val="00553070"/>
    <w:rsid w:val="00553C7E"/>
    <w:rsid w:val="00553D9F"/>
    <w:rsid w:val="00555BCA"/>
    <w:rsid w:val="005565FE"/>
    <w:rsid w:val="00556BB2"/>
    <w:rsid w:val="0055735A"/>
    <w:rsid w:val="0055764E"/>
    <w:rsid w:val="00560F35"/>
    <w:rsid w:val="0056133A"/>
    <w:rsid w:val="00561919"/>
    <w:rsid w:val="00561D6E"/>
    <w:rsid w:val="005634B0"/>
    <w:rsid w:val="005636C8"/>
    <w:rsid w:val="005643A9"/>
    <w:rsid w:val="00565969"/>
    <w:rsid w:val="0056652B"/>
    <w:rsid w:val="0057010D"/>
    <w:rsid w:val="00570433"/>
    <w:rsid w:val="0057055B"/>
    <w:rsid w:val="00570BB1"/>
    <w:rsid w:val="00571A4C"/>
    <w:rsid w:val="00571F3D"/>
    <w:rsid w:val="0057319B"/>
    <w:rsid w:val="00573420"/>
    <w:rsid w:val="00573F9A"/>
    <w:rsid w:val="005757C3"/>
    <w:rsid w:val="0057654B"/>
    <w:rsid w:val="0057682D"/>
    <w:rsid w:val="0058056C"/>
    <w:rsid w:val="00580707"/>
    <w:rsid w:val="00580B37"/>
    <w:rsid w:val="00581AF2"/>
    <w:rsid w:val="00581BBA"/>
    <w:rsid w:val="0058223E"/>
    <w:rsid w:val="005823C5"/>
    <w:rsid w:val="005827D0"/>
    <w:rsid w:val="00583350"/>
    <w:rsid w:val="0058341F"/>
    <w:rsid w:val="0058364F"/>
    <w:rsid w:val="005839B9"/>
    <w:rsid w:val="005848E4"/>
    <w:rsid w:val="0058508A"/>
    <w:rsid w:val="00585FCC"/>
    <w:rsid w:val="00586334"/>
    <w:rsid w:val="00586C4E"/>
    <w:rsid w:val="005909E4"/>
    <w:rsid w:val="00590D85"/>
    <w:rsid w:val="005918C4"/>
    <w:rsid w:val="00591977"/>
    <w:rsid w:val="00591C80"/>
    <w:rsid w:val="00593313"/>
    <w:rsid w:val="005968FD"/>
    <w:rsid w:val="00596B18"/>
    <w:rsid w:val="0059788A"/>
    <w:rsid w:val="00597C37"/>
    <w:rsid w:val="005A1750"/>
    <w:rsid w:val="005A3B27"/>
    <w:rsid w:val="005A3E37"/>
    <w:rsid w:val="005A3EE0"/>
    <w:rsid w:val="005A5733"/>
    <w:rsid w:val="005A654D"/>
    <w:rsid w:val="005A7BC8"/>
    <w:rsid w:val="005B0233"/>
    <w:rsid w:val="005B1096"/>
    <w:rsid w:val="005B10A7"/>
    <w:rsid w:val="005B27A8"/>
    <w:rsid w:val="005B5CF7"/>
    <w:rsid w:val="005B65B9"/>
    <w:rsid w:val="005B6689"/>
    <w:rsid w:val="005B6EFF"/>
    <w:rsid w:val="005B7FBF"/>
    <w:rsid w:val="005C06DB"/>
    <w:rsid w:val="005C17E7"/>
    <w:rsid w:val="005C4A6F"/>
    <w:rsid w:val="005C551F"/>
    <w:rsid w:val="005C5F7A"/>
    <w:rsid w:val="005D0915"/>
    <w:rsid w:val="005D2F6F"/>
    <w:rsid w:val="005D3CD8"/>
    <w:rsid w:val="005D3D9B"/>
    <w:rsid w:val="005D418F"/>
    <w:rsid w:val="005D4A2E"/>
    <w:rsid w:val="005D5168"/>
    <w:rsid w:val="005D6C08"/>
    <w:rsid w:val="005D6CDF"/>
    <w:rsid w:val="005E1E7F"/>
    <w:rsid w:val="005E1F8B"/>
    <w:rsid w:val="005E2F07"/>
    <w:rsid w:val="005E38E0"/>
    <w:rsid w:val="005E469E"/>
    <w:rsid w:val="005E5ED6"/>
    <w:rsid w:val="005E6C4D"/>
    <w:rsid w:val="005E6F14"/>
    <w:rsid w:val="005F0435"/>
    <w:rsid w:val="005F079F"/>
    <w:rsid w:val="005F0F5E"/>
    <w:rsid w:val="005F1238"/>
    <w:rsid w:val="005F16B1"/>
    <w:rsid w:val="005F17A4"/>
    <w:rsid w:val="005F3635"/>
    <w:rsid w:val="005F42D6"/>
    <w:rsid w:val="005F667A"/>
    <w:rsid w:val="005F6817"/>
    <w:rsid w:val="005F6B84"/>
    <w:rsid w:val="00600155"/>
    <w:rsid w:val="00601670"/>
    <w:rsid w:val="0060176F"/>
    <w:rsid w:val="006023BC"/>
    <w:rsid w:val="00603922"/>
    <w:rsid w:val="00603A94"/>
    <w:rsid w:val="00604B43"/>
    <w:rsid w:val="0060529D"/>
    <w:rsid w:val="00605F15"/>
    <w:rsid w:val="006071DC"/>
    <w:rsid w:val="006101D0"/>
    <w:rsid w:val="0061044F"/>
    <w:rsid w:val="00611F3B"/>
    <w:rsid w:val="00612363"/>
    <w:rsid w:val="00612CB0"/>
    <w:rsid w:val="006148E3"/>
    <w:rsid w:val="006149E6"/>
    <w:rsid w:val="00615A65"/>
    <w:rsid w:val="00616BA6"/>
    <w:rsid w:val="00620761"/>
    <w:rsid w:val="00620C3D"/>
    <w:rsid w:val="00620D3A"/>
    <w:rsid w:val="00622B85"/>
    <w:rsid w:val="00623229"/>
    <w:rsid w:val="00623523"/>
    <w:rsid w:val="0062590D"/>
    <w:rsid w:val="00626977"/>
    <w:rsid w:val="00626B8D"/>
    <w:rsid w:val="0062737C"/>
    <w:rsid w:val="00630222"/>
    <w:rsid w:val="0063049D"/>
    <w:rsid w:val="00630744"/>
    <w:rsid w:val="006318E6"/>
    <w:rsid w:val="00634FF2"/>
    <w:rsid w:val="0063525F"/>
    <w:rsid w:val="00635336"/>
    <w:rsid w:val="00635337"/>
    <w:rsid w:val="00637AA0"/>
    <w:rsid w:val="00637C46"/>
    <w:rsid w:val="00637C7E"/>
    <w:rsid w:val="0064004D"/>
    <w:rsid w:val="00642868"/>
    <w:rsid w:val="006431D3"/>
    <w:rsid w:val="00643A16"/>
    <w:rsid w:val="00643B37"/>
    <w:rsid w:val="00643C6E"/>
    <w:rsid w:val="00644246"/>
    <w:rsid w:val="00644489"/>
    <w:rsid w:val="00644EDA"/>
    <w:rsid w:val="006452C6"/>
    <w:rsid w:val="006509AD"/>
    <w:rsid w:val="00653EB5"/>
    <w:rsid w:val="00654811"/>
    <w:rsid w:val="006548EC"/>
    <w:rsid w:val="00656261"/>
    <w:rsid w:val="006571FF"/>
    <w:rsid w:val="00657D63"/>
    <w:rsid w:val="00660363"/>
    <w:rsid w:val="006606EC"/>
    <w:rsid w:val="00661000"/>
    <w:rsid w:val="00661E7B"/>
    <w:rsid w:val="00661FAE"/>
    <w:rsid w:val="00662E5A"/>
    <w:rsid w:val="00663C82"/>
    <w:rsid w:val="0066455E"/>
    <w:rsid w:val="00664687"/>
    <w:rsid w:val="006646B0"/>
    <w:rsid w:val="00664A80"/>
    <w:rsid w:val="006659C6"/>
    <w:rsid w:val="00667C57"/>
    <w:rsid w:val="00670556"/>
    <w:rsid w:val="00671207"/>
    <w:rsid w:val="00673AE3"/>
    <w:rsid w:val="0067495B"/>
    <w:rsid w:val="00674A22"/>
    <w:rsid w:val="00674F54"/>
    <w:rsid w:val="00675326"/>
    <w:rsid w:val="00676683"/>
    <w:rsid w:val="0067751D"/>
    <w:rsid w:val="00677FEE"/>
    <w:rsid w:val="00680178"/>
    <w:rsid w:val="006805BE"/>
    <w:rsid w:val="00680E6B"/>
    <w:rsid w:val="00680F6E"/>
    <w:rsid w:val="00681E60"/>
    <w:rsid w:val="00682475"/>
    <w:rsid w:val="00683F56"/>
    <w:rsid w:val="00684DAC"/>
    <w:rsid w:val="00687260"/>
    <w:rsid w:val="00687817"/>
    <w:rsid w:val="006879C3"/>
    <w:rsid w:val="00690233"/>
    <w:rsid w:val="00690C35"/>
    <w:rsid w:val="00691361"/>
    <w:rsid w:val="006916FC"/>
    <w:rsid w:val="00691BE6"/>
    <w:rsid w:val="00691EAF"/>
    <w:rsid w:val="00692722"/>
    <w:rsid w:val="00692DEA"/>
    <w:rsid w:val="0069313C"/>
    <w:rsid w:val="006933C5"/>
    <w:rsid w:val="00693CB1"/>
    <w:rsid w:val="0069529A"/>
    <w:rsid w:val="0069533C"/>
    <w:rsid w:val="00695995"/>
    <w:rsid w:val="006973AD"/>
    <w:rsid w:val="006973D4"/>
    <w:rsid w:val="00697E8F"/>
    <w:rsid w:val="006A06BF"/>
    <w:rsid w:val="006A39B7"/>
    <w:rsid w:val="006A449F"/>
    <w:rsid w:val="006A4CBB"/>
    <w:rsid w:val="006A6244"/>
    <w:rsid w:val="006A6A15"/>
    <w:rsid w:val="006A713F"/>
    <w:rsid w:val="006A7217"/>
    <w:rsid w:val="006B010A"/>
    <w:rsid w:val="006B25EE"/>
    <w:rsid w:val="006B28D6"/>
    <w:rsid w:val="006B2C22"/>
    <w:rsid w:val="006B2CA4"/>
    <w:rsid w:val="006B2FCE"/>
    <w:rsid w:val="006B3036"/>
    <w:rsid w:val="006B3A13"/>
    <w:rsid w:val="006B3D21"/>
    <w:rsid w:val="006B4DA0"/>
    <w:rsid w:val="006B50B0"/>
    <w:rsid w:val="006B516C"/>
    <w:rsid w:val="006B6514"/>
    <w:rsid w:val="006B6C9F"/>
    <w:rsid w:val="006B71F2"/>
    <w:rsid w:val="006B7EBF"/>
    <w:rsid w:val="006C0CD3"/>
    <w:rsid w:val="006C2051"/>
    <w:rsid w:val="006C232D"/>
    <w:rsid w:val="006C2816"/>
    <w:rsid w:val="006C46A3"/>
    <w:rsid w:val="006C64E0"/>
    <w:rsid w:val="006C6E7C"/>
    <w:rsid w:val="006C71BD"/>
    <w:rsid w:val="006C7467"/>
    <w:rsid w:val="006C74E0"/>
    <w:rsid w:val="006C79AE"/>
    <w:rsid w:val="006C7D9A"/>
    <w:rsid w:val="006C7F49"/>
    <w:rsid w:val="006D0453"/>
    <w:rsid w:val="006D06B1"/>
    <w:rsid w:val="006D07DC"/>
    <w:rsid w:val="006D1A24"/>
    <w:rsid w:val="006D26BF"/>
    <w:rsid w:val="006D37DB"/>
    <w:rsid w:val="006D5BB2"/>
    <w:rsid w:val="006D6267"/>
    <w:rsid w:val="006E3B7A"/>
    <w:rsid w:val="006E4616"/>
    <w:rsid w:val="006E4ECF"/>
    <w:rsid w:val="006E65AF"/>
    <w:rsid w:val="006E7F5B"/>
    <w:rsid w:val="006F0487"/>
    <w:rsid w:val="006F232E"/>
    <w:rsid w:val="006F2D84"/>
    <w:rsid w:val="006F31FA"/>
    <w:rsid w:val="006F35C1"/>
    <w:rsid w:val="006F4835"/>
    <w:rsid w:val="006F54F0"/>
    <w:rsid w:val="006F591C"/>
    <w:rsid w:val="006F5CFC"/>
    <w:rsid w:val="006F712F"/>
    <w:rsid w:val="006F7749"/>
    <w:rsid w:val="0070050A"/>
    <w:rsid w:val="00700788"/>
    <w:rsid w:val="00700F6C"/>
    <w:rsid w:val="00700F93"/>
    <w:rsid w:val="007015A1"/>
    <w:rsid w:val="007027CB"/>
    <w:rsid w:val="00703858"/>
    <w:rsid w:val="00703DD9"/>
    <w:rsid w:val="0070559D"/>
    <w:rsid w:val="00705976"/>
    <w:rsid w:val="0070597A"/>
    <w:rsid w:val="007068DE"/>
    <w:rsid w:val="00706C4A"/>
    <w:rsid w:val="00710917"/>
    <w:rsid w:val="007115C3"/>
    <w:rsid w:val="00713D09"/>
    <w:rsid w:val="00714A85"/>
    <w:rsid w:val="0071536F"/>
    <w:rsid w:val="00715DFE"/>
    <w:rsid w:val="00716189"/>
    <w:rsid w:val="00716429"/>
    <w:rsid w:val="00717A6A"/>
    <w:rsid w:val="00717E60"/>
    <w:rsid w:val="007217C8"/>
    <w:rsid w:val="0072224D"/>
    <w:rsid w:val="00722A7C"/>
    <w:rsid w:val="00724A4D"/>
    <w:rsid w:val="00725115"/>
    <w:rsid w:val="0072562B"/>
    <w:rsid w:val="00725777"/>
    <w:rsid w:val="00726957"/>
    <w:rsid w:val="00730878"/>
    <w:rsid w:val="00730900"/>
    <w:rsid w:val="0073154A"/>
    <w:rsid w:val="00732C08"/>
    <w:rsid w:val="00732D9E"/>
    <w:rsid w:val="00732F0B"/>
    <w:rsid w:val="007356E5"/>
    <w:rsid w:val="007364E3"/>
    <w:rsid w:val="00740056"/>
    <w:rsid w:val="00741823"/>
    <w:rsid w:val="00741E57"/>
    <w:rsid w:val="00744092"/>
    <w:rsid w:val="00744408"/>
    <w:rsid w:val="00744E4A"/>
    <w:rsid w:val="007456F1"/>
    <w:rsid w:val="00745A26"/>
    <w:rsid w:val="00746315"/>
    <w:rsid w:val="00746F8B"/>
    <w:rsid w:val="00752394"/>
    <w:rsid w:val="00752586"/>
    <w:rsid w:val="00753E86"/>
    <w:rsid w:val="00760766"/>
    <w:rsid w:val="00760826"/>
    <w:rsid w:val="00760A67"/>
    <w:rsid w:val="00762474"/>
    <w:rsid w:val="007639EC"/>
    <w:rsid w:val="00763B87"/>
    <w:rsid w:val="0076423C"/>
    <w:rsid w:val="007648F6"/>
    <w:rsid w:val="007656BE"/>
    <w:rsid w:val="007666D7"/>
    <w:rsid w:val="00766C1D"/>
    <w:rsid w:val="00766EF9"/>
    <w:rsid w:val="007712F4"/>
    <w:rsid w:val="007714D9"/>
    <w:rsid w:val="00771897"/>
    <w:rsid w:val="00773C46"/>
    <w:rsid w:val="00773EF1"/>
    <w:rsid w:val="00774772"/>
    <w:rsid w:val="00774991"/>
    <w:rsid w:val="007749E4"/>
    <w:rsid w:val="00774E9A"/>
    <w:rsid w:val="00776EA5"/>
    <w:rsid w:val="007770D4"/>
    <w:rsid w:val="00780365"/>
    <w:rsid w:val="00781A2F"/>
    <w:rsid w:val="00781D68"/>
    <w:rsid w:val="00781E55"/>
    <w:rsid w:val="007821C1"/>
    <w:rsid w:val="00783B85"/>
    <w:rsid w:val="00783FE8"/>
    <w:rsid w:val="0078444A"/>
    <w:rsid w:val="0078628B"/>
    <w:rsid w:val="00787B65"/>
    <w:rsid w:val="00790384"/>
    <w:rsid w:val="00790479"/>
    <w:rsid w:val="007904B2"/>
    <w:rsid w:val="00790C19"/>
    <w:rsid w:val="00792403"/>
    <w:rsid w:val="00792467"/>
    <w:rsid w:val="0079269C"/>
    <w:rsid w:val="00792A0C"/>
    <w:rsid w:val="0079304F"/>
    <w:rsid w:val="0079306D"/>
    <w:rsid w:val="00797EC9"/>
    <w:rsid w:val="007A1AB5"/>
    <w:rsid w:val="007A1EC4"/>
    <w:rsid w:val="007A258A"/>
    <w:rsid w:val="007A3E69"/>
    <w:rsid w:val="007A6F20"/>
    <w:rsid w:val="007A728D"/>
    <w:rsid w:val="007A7B8A"/>
    <w:rsid w:val="007B0FA0"/>
    <w:rsid w:val="007B200C"/>
    <w:rsid w:val="007B2670"/>
    <w:rsid w:val="007B3011"/>
    <w:rsid w:val="007B30BE"/>
    <w:rsid w:val="007B4AED"/>
    <w:rsid w:val="007B5C28"/>
    <w:rsid w:val="007B6851"/>
    <w:rsid w:val="007B68E5"/>
    <w:rsid w:val="007C2154"/>
    <w:rsid w:val="007C2535"/>
    <w:rsid w:val="007C2901"/>
    <w:rsid w:val="007C291E"/>
    <w:rsid w:val="007C2973"/>
    <w:rsid w:val="007C2EE6"/>
    <w:rsid w:val="007C3970"/>
    <w:rsid w:val="007C4419"/>
    <w:rsid w:val="007C467D"/>
    <w:rsid w:val="007C4907"/>
    <w:rsid w:val="007C53C0"/>
    <w:rsid w:val="007C5526"/>
    <w:rsid w:val="007C6586"/>
    <w:rsid w:val="007C7023"/>
    <w:rsid w:val="007D0194"/>
    <w:rsid w:val="007D19E2"/>
    <w:rsid w:val="007D2327"/>
    <w:rsid w:val="007D2585"/>
    <w:rsid w:val="007D2936"/>
    <w:rsid w:val="007D3AE6"/>
    <w:rsid w:val="007D401D"/>
    <w:rsid w:val="007E0118"/>
    <w:rsid w:val="007E06B1"/>
    <w:rsid w:val="007E0B45"/>
    <w:rsid w:val="007E190C"/>
    <w:rsid w:val="007E3A7E"/>
    <w:rsid w:val="007E429B"/>
    <w:rsid w:val="007E438B"/>
    <w:rsid w:val="007E4B6F"/>
    <w:rsid w:val="007E4B91"/>
    <w:rsid w:val="007E55F4"/>
    <w:rsid w:val="007F0F19"/>
    <w:rsid w:val="007F2769"/>
    <w:rsid w:val="007F2A2A"/>
    <w:rsid w:val="007F2AD4"/>
    <w:rsid w:val="007F2C7D"/>
    <w:rsid w:val="007F4647"/>
    <w:rsid w:val="007F494E"/>
    <w:rsid w:val="007F4DF4"/>
    <w:rsid w:val="007F52DE"/>
    <w:rsid w:val="007F593F"/>
    <w:rsid w:val="007F5BE0"/>
    <w:rsid w:val="007F7156"/>
    <w:rsid w:val="007F7632"/>
    <w:rsid w:val="00802C5A"/>
    <w:rsid w:val="00803C7A"/>
    <w:rsid w:val="0080624F"/>
    <w:rsid w:val="00806708"/>
    <w:rsid w:val="008114A6"/>
    <w:rsid w:val="00816201"/>
    <w:rsid w:val="0081664A"/>
    <w:rsid w:val="008169BE"/>
    <w:rsid w:val="008171F7"/>
    <w:rsid w:val="00817932"/>
    <w:rsid w:val="0082063B"/>
    <w:rsid w:val="008208B5"/>
    <w:rsid w:val="00820B0D"/>
    <w:rsid w:val="00821347"/>
    <w:rsid w:val="00821CF5"/>
    <w:rsid w:val="00821D75"/>
    <w:rsid w:val="0082206A"/>
    <w:rsid w:val="00822174"/>
    <w:rsid w:val="0082229C"/>
    <w:rsid w:val="00822E39"/>
    <w:rsid w:val="0082433A"/>
    <w:rsid w:val="0082437C"/>
    <w:rsid w:val="00825573"/>
    <w:rsid w:val="0082742B"/>
    <w:rsid w:val="00830A5B"/>
    <w:rsid w:val="00830D9B"/>
    <w:rsid w:val="0083129E"/>
    <w:rsid w:val="00831803"/>
    <w:rsid w:val="0083220A"/>
    <w:rsid w:val="00833562"/>
    <w:rsid w:val="00833935"/>
    <w:rsid w:val="008345D2"/>
    <w:rsid w:val="008359C6"/>
    <w:rsid w:val="00836023"/>
    <w:rsid w:val="00836608"/>
    <w:rsid w:val="008368C5"/>
    <w:rsid w:val="00837E89"/>
    <w:rsid w:val="00840365"/>
    <w:rsid w:val="00841E82"/>
    <w:rsid w:val="0084214A"/>
    <w:rsid w:val="0084367D"/>
    <w:rsid w:val="0084376B"/>
    <w:rsid w:val="00843BB4"/>
    <w:rsid w:val="008455B8"/>
    <w:rsid w:val="00846543"/>
    <w:rsid w:val="008474F4"/>
    <w:rsid w:val="00847B7C"/>
    <w:rsid w:val="00847B9D"/>
    <w:rsid w:val="0085007E"/>
    <w:rsid w:val="008506D7"/>
    <w:rsid w:val="00850C53"/>
    <w:rsid w:val="00851816"/>
    <w:rsid w:val="00851D4F"/>
    <w:rsid w:val="008548B3"/>
    <w:rsid w:val="008561E8"/>
    <w:rsid w:val="00856BFD"/>
    <w:rsid w:val="008577E0"/>
    <w:rsid w:val="00861C5A"/>
    <w:rsid w:val="008629E3"/>
    <w:rsid w:val="00863292"/>
    <w:rsid w:val="00864354"/>
    <w:rsid w:val="00864D6A"/>
    <w:rsid w:val="0086524F"/>
    <w:rsid w:val="0086745C"/>
    <w:rsid w:val="00867D8C"/>
    <w:rsid w:val="00867E89"/>
    <w:rsid w:val="00872348"/>
    <w:rsid w:val="0087265B"/>
    <w:rsid w:val="008728EA"/>
    <w:rsid w:val="00872C83"/>
    <w:rsid w:val="00873CB0"/>
    <w:rsid w:val="00875273"/>
    <w:rsid w:val="00875A11"/>
    <w:rsid w:val="00876550"/>
    <w:rsid w:val="00877AF6"/>
    <w:rsid w:val="0088328C"/>
    <w:rsid w:val="00883B66"/>
    <w:rsid w:val="00883B73"/>
    <w:rsid w:val="00883EAA"/>
    <w:rsid w:val="00884E3C"/>
    <w:rsid w:val="008857BC"/>
    <w:rsid w:val="008863FF"/>
    <w:rsid w:val="00890061"/>
    <w:rsid w:val="00890D64"/>
    <w:rsid w:val="00891774"/>
    <w:rsid w:val="00891BF4"/>
    <w:rsid w:val="008953C4"/>
    <w:rsid w:val="008966D6"/>
    <w:rsid w:val="00896BDE"/>
    <w:rsid w:val="00897995"/>
    <w:rsid w:val="008A11FC"/>
    <w:rsid w:val="008A14FE"/>
    <w:rsid w:val="008A2B71"/>
    <w:rsid w:val="008A4C51"/>
    <w:rsid w:val="008A4DF8"/>
    <w:rsid w:val="008A5C35"/>
    <w:rsid w:val="008A66B6"/>
    <w:rsid w:val="008B0FA7"/>
    <w:rsid w:val="008B148E"/>
    <w:rsid w:val="008B172E"/>
    <w:rsid w:val="008B1DCF"/>
    <w:rsid w:val="008B2DBB"/>
    <w:rsid w:val="008B42D3"/>
    <w:rsid w:val="008B609E"/>
    <w:rsid w:val="008B6727"/>
    <w:rsid w:val="008B6C2E"/>
    <w:rsid w:val="008B78D4"/>
    <w:rsid w:val="008B7900"/>
    <w:rsid w:val="008C06F1"/>
    <w:rsid w:val="008C104B"/>
    <w:rsid w:val="008C125E"/>
    <w:rsid w:val="008C1422"/>
    <w:rsid w:val="008C1871"/>
    <w:rsid w:val="008C23BE"/>
    <w:rsid w:val="008C2D36"/>
    <w:rsid w:val="008C2D72"/>
    <w:rsid w:val="008C35BB"/>
    <w:rsid w:val="008C446A"/>
    <w:rsid w:val="008C7C79"/>
    <w:rsid w:val="008D3657"/>
    <w:rsid w:val="008D3772"/>
    <w:rsid w:val="008D3F59"/>
    <w:rsid w:val="008D466C"/>
    <w:rsid w:val="008D603D"/>
    <w:rsid w:val="008D6E8C"/>
    <w:rsid w:val="008E0365"/>
    <w:rsid w:val="008E2542"/>
    <w:rsid w:val="008E2D45"/>
    <w:rsid w:val="008E2F6A"/>
    <w:rsid w:val="008E3925"/>
    <w:rsid w:val="008E5244"/>
    <w:rsid w:val="008E6DD5"/>
    <w:rsid w:val="008E7FA5"/>
    <w:rsid w:val="008F129C"/>
    <w:rsid w:val="008F2E3D"/>
    <w:rsid w:val="008F339D"/>
    <w:rsid w:val="008F5A04"/>
    <w:rsid w:val="008F662F"/>
    <w:rsid w:val="008F71E9"/>
    <w:rsid w:val="008F777A"/>
    <w:rsid w:val="009009B3"/>
    <w:rsid w:val="00901706"/>
    <w:rsid w:val="009023F6"/>
    <w:rsid w:val="0090243F"/>
    <w:rsid w:val="009031AF"/>
    <w:rsid w:val="009037DC"/>
    <w:rsid w:val="009048DB"/>
    <w:rsid w:val="0090570E"/>
    <w:rsid w:val="00906779"/>
    <w:rsid w:val="00912C6B"/>
    <w:rsid w:val="00913EF9"/>
    <w:rsid w:val="0091483C"/>
    <w:rsid w:val="00915383"/>
    <w:rsid w:val="00916256"/>
    <w:rsid w:val="00917AB2"/>
    <w:rsid w:val="009210F1"/>
    <w:rsid w:val="009225F8"/>
    <w:rsid w:val="00922B98"/>
    <w:rsid w:val="00924799"/>
    <w:rsid w:val="00924B7C"/>
    <w:rsid w:val="00925CF7"/>
    <w:rsid w:val="0092739E"/>
    <w:rsid w:val="0092740E"/>
    <w:rsid w:val="00930109"/>
    <w:rsid w:val="009305B7"/>
    <w:rsid w:val="0093133A"/>
    <w:rsid w:val="00931880"/>
    <w:rsid w:val="009318A4"/>
    <w:rsid w:val="00934064"/>
    <w:rsid w:val="00934BB7"/>
    <w:rsid w:val="00936530"/>
    <w:rsid w:val="00937A95"/>
    <w:rsid w:val="00937CAC"/>
    <w:rsid w:val="0094177B"/>
    <w:rsid w:val="0094198F"/>
    <w:rsid w:val="009429F2"/>
    <w:rsid w:val="009430EB"/>
    <w:rsid w:val="00944363"/>
    <w:rsid w:val="009466DE"/>
    <w:rsid w:val="00950D12"/>
    <w:rsid w:val="0095140B"/>
    <w:rsid w:val="00952414"/>
    <w:rsid w:val="009525B0"/>
    <w:rsid w:val="00953B8B"/>
    <w:rsid w:val="00953C39"/>
    <w:rsid w:val="00954FC2"/>
    <w:rsid w:val="0096073F"/>
    <w:rsid w:val="009609B9"/>
    <w:rsid w:val="00960B80"/>
    <w:rsid w:val="00960B84"/>
    <w:rsid w:val="00960E12"/>
    <w:rsid w:val="009638C4"/>
    <w:rsid w:val="009650A5"/>
    <w:rsid w:val="0096545C"/>
    <w:rsid w:val="00970844"/>
    <w:rsid w:val="00972FCC"/>
    <w:rsid w:val="00973320"/>
    <w:rsid w:val="0097425A"/>
    <w:rsid w:val="009759FF"/>
    <w:rsid w:val="00975FF4"/>
    <w:rsid w:val="00976756"/>
    <w:rsid w:val="009800D6"/>
    <w:rsid w:val="0098045E"/>
    <w:rsid w:val="00980862"/>
    <w:rsid w:val="00980E85"/>
    <w:rsid w:val="00983117"/>
    <w:rsid w:val="00983ECB"/>
    <w:rsid w:val="009846FB"/>
    <w:rsid w:val="00986D6F"/>
    <w:rsid w:val="009872C6"/>
    <w:rsid w:val="00987AC0"/>
    <w:rsid w:val="009907A3"/>
    <w:rsid w:val="009910DF"/>
    <w:rsid w:val="00991737"/>
    <w:rsid w:val="00991C9E"/>
    <w:rsid w:val="009929AF"/>
    <w:rsid w:val="009929EA"/>
    <w:rsid w:val="00992BFB"/>
    <w:rsid w:val="00992FDE"/>
    <w:rsid w:val="009964A7"/>
    <w:rsid w:val="009967E3"/>
    <w:rsid w:val="00996D4A"/>
    <w:rsid w:val="00997282"/>
    <w:rsid w:val="009972F4"/>
    <w:rsid w:val="009A0163"/>
    <w:rsid w:val="009A042E"/>
    <w:rsid w:val="009A0A53"/>
    <w:rsid w:val="009A1A51"/>
    <w:rsid w:val="009A1B8D"/>
    <w:rsid w:val="009A1F30"/>
    <w:rsid w:val="009A4583"/>
    <w:rsid w:val="009A472C"/>
    <w:rsid w:val="009A4C5C"/>
    <w:rsid w:val="009A4FE2"/>
    <w:rsid w:val="009A50C0"/>
    <w:rsid w:val="009A57AF"/>
    <w:rsid w:val="009A601C"/>
    <w:rsid w:val="009A6402"/>
    <w:rsid w:val="009A6EE3"/>
    <w:rsid w:val="009B069B"/>
    <w:rsid w:val="009B0C30"/>
    <w:rsid w:val="009B1AB5"/>
    <w:rsid w:val="009B2713"/>
    <w:rsid w:val="009B2C87"/>
    <w:rsid w:val="009B3E84"/>
    <w:rsid w:val="009B442E"/>
    <w:rsid w:val="009B52FB"/>
    <w:rsid w:val="009B565B"/>
    <w:rsid w:val="009B635D"/>
    <w:rsid w:val="009C0580"/>
    <w:rsid w:val="009C0D32"/>
    <w:rsid w:val="009C0DDA"/>
    <w:rsid w:val="009C0FB4"/>
    <w:rsid w:val="009C2611"/>
    <w:rsid w:val="009C2800"/>
    <w:rsid w:val="009C3C06"/>
    <w:rsid w:val="009C3CCD"/>
    <w:rsid w:val="009C4040"/>
    <w:rsid w:val="009C561F"/>
    <w:rsid w:val="009C614E"/>
    <w:rsid w:val="009C78E9"/>
    <w:rsid w:val="009C7CCA"/>
    <w:rsid w:val="009D0904"/>
    <w:rsid w:val="009D1699"/>
    <w:rsid w:val="009D1DED"/>
    <w:rsid w:val="009D3119"/>
    <w:rsid w:val="009D3185"/>
    <w:rsid w:val="009D3D16"/>
    <w:rsid w:val="009D4867"/>
    <w:rsid w:val="009D5351"/>
    <w:rsid w:val="009D7079"/>
    <w:rsid w:val="009D7332"/>
    <w:rsid w:val="009E0430"/>
    <w:rsid w:val="009E106A"/>
    <w:rsid w:val="009E1ECB"/>
    <w:rsid w:val="009E2771"/>
    <w:rsid w:val="009E2B1C"/>
    <w:rsid w:val="009E3865"/>
    <w:rsid w:val="009E38F0"/>
    <w:rsid w:val="009E3E5A"/>
    <w:rsid w:val="009E46E0"/>
    <w:rsid w:val="009F0396"/>
    <w:rsid w:val="009F2033"/>
    <w:rsid w:val="009F26D2"/>
    <w:rsid w:val="009F28D5"/>
    <w:rsid w:val="009F2F1F"/>
    <w:rsid w:val="009F311E"/>
    <w:rsid w:val="009F3257"/>
    <w:rsid w:val="009F37CD"/>
    <w:rsid w:val="009F4EA9"/>
    <w:rsid w:val="009F5649"/>
    <w:rsid w:val="009F66E6"/>
    <w:rsid w:val="009F6D02"/>
    <w:rsid w:val="009F7488"/>
    <w:rsid w:val="00A001F3"/>
    <w:rsid w:val="00A005DC"/>
    <w:rsid w:val="00A01742"/>
    <w:rsid w:val="00A0183D"/>
    <w:rsid w:val="00A03B30"/>
    <w:rsid w:val="00A03E4C"/>
    <w:rsid w:val="00A0486E"/>
    <w:rsid w:val="00A048B2"/>
    <w:rsid w:val="00A04AC5"/>
    <w:rsid w:val="00A051C1"/>
    <w:rsid w:val="00A05623"/>
    <w:rsid w:val="00A0711E"/>
    <w:rsid w:val="00A07CC2"/>
    <w:rsid w:val="00A124DB"/>
    <w:rsid w:val="00A131C4"/>
    <w:rsid w:val="00A1466A"/>
    <w:rsid w:val="00A14F9D"/>
    <w:rsid w:val="00A15613"/>
    <w:rsid w:val="00A160D7"/>
    <w:rsid w:val="00A16749"/>
    <w:rsid w:val="00A17FEB"/>
    <w:rsid w:val="00A20180"/>
    <w:rsid w:val="00A2094F"/>
    <w:rsid w:val="00A2284F"/>
    <w:rsid w:val="00A23632"/>
    <w:rsid w:val="00A23B2A"/>
    <w:rsid w:val="00A23CEC"/>
    <w:rsid w:val="00A25758"/>
    <w:rsid w:val="00A25EA6"/>
    <w:rsid w:val="00A2667A"/>
    <w:rsid w:val="00A26F44"/>
    <w:rsid w:val="00A274BA"/>
    <w:rsid w:val="00A27F3C"/>
    <w:rsid w:val="00A30843"/>
    <w:rsid w:val="00A3093F"/>
    <w:rsid w:val="00A30D7A"/>
    <w:rsid w:val="00A30DA1"/>
    <w:rsid w:val="00A3148B"/>
    <w:rsid w:val="00A328D0"/>
    <w:rsid w:val="00A34668"/>
    <w:rsid w:val="00A353BB"/>
    <w:rsid w:val="00A35DF7"/>
    <w:rsid w:val="00A362F2"/>
    <w:rsid w:val="00A40287"/>
    <w:rsid w:val="00A40FFA"/>
    <w:rsid w:val="00A4173C"/>
    <w:rsid w:val="00A41A48"/>
    <w:rsid w:val="00A45542"/>
    <w:rsid w:val="00A4690F"/>
    <w:rsid w:val="00A471CE"/>
    <w:rsid w:val="00A47A94"/>
    <w:rsid w:val="00A47C9D"/>
    <w:rsid w:val="00A50E09"/>
    <w:rsid w:val="00A51462"/>
    <w:rsid w:val="00A52909"/>
    <w:rsid w:val="00A5311B"/>
    <w:rsid w:val="00A53EE3"/>
    <w:rsid w:val="00A54592"/>
    <w:rsid w:val="00A55297"/>
    <w:rsid w:val="00A56308"/>
    <w:rsid w:val="00A56418"/>
    <w:rsid w:val="00A570AD"/>
    <w:rsid w:val="00A571FA"/>
    <w:rsid w:val="00A57D3D"/>
    <w:rsid w:val="00A601D4"/>
    <w:rsid w:val="00A6077F"/>
    <w:rsid w:val="00A61488"/>
    <w:rsid w:val="00A62F3F"/>
    <w:rsid w:val="00A639A4"/>
    <w:rsid w:val="00A63B40"/>
    <w:rsid w:val="00A64F8D"/>
    <w:rsid w:val="00A66537"/>
    <w:rsid w:val="00A673DF"/>
    <w:rsid w:val="00A704E1"/>
    <w:rsid w:val="00A707CD"/>
    <w:rsid w:val="00A71C2C"/>
    <w:rsid w:val="00A72906"/>
    <w:rsid w:val="00A72AE4"/>
    <w:rsid w:val="00A73BAA"/>
    <w:rsid w:val="00A74D7D"/>
    <w:rsid w:val="00A75C65"/>
    <w:rsid w:val="00A76967"/>
    <w:rsid w:val="00A778A7"/>
    <w:rsid w:val="00A7798A"/>
    <w:rsid w:val="00A77BDB"/>
    <w:rsid w:val="00A77E56"/>
    <w:rsid w:val="00A8094C"/>
    <w:rsid w:val="00A80A60"/>
    <w:rsid w:val="00A828E4"/>
    <w:rsid w:val="00A83996"/>
    <w:rsid w:val="00A8527F"/>
    <w:rsid w:val="00A85490"/>
    <w:rsid w:val="00A91CB0"/>
    <w:rsid w:val="00A93060"/>
    <w:rsid w:val="00A931FF"/>
    <w:rsid w:val="00A93610"/>
    <w:rsid w:val="00A94C7B"/>
    <w:rsid w:val="00A95DFB"/>
    <w:rsid w:val="00A96BE2"/>
    <w:rsid w:val="00A9705C"/>
    <w:rsid w:val="00AA034E"/>
    <w:rsid w:val="00AA0702"/>
    <w:rsid w:val="00AA106E"/>
    <w:rsid w:val="00AA1BB8"/>
    <w:rsid w:val="00AA32EC"/>
    <w:rsid w:val="00AA34BE"/>
    <w:rsid w:val="00AA3A89"/>
    <w:rsid w:val="00AA3DD4"/>
    <w:rsid w:val="00AA4A71"/>
    <w:rsid w:val="00AA620B"/>
    <w:rsid w:val="00AA6818"/>
    <w:rsid w:val="00AA6B2B"/>
    <w:rsid w:val="00AA75C1"/>
    <w:rsid w:val="00AA7CE5"/>
    <w:rsid w:val="00AB0A6E"/>
    <w:rsid w:val="00AB0EA8"/>
    <w:rsid w:val="00AB1A8B"/>
    <w:rsid w:val="00AB1D29"/>
    <w:rsid w:val="00AB21D9"/>
    <w:rsid w:val="00AB245B"/>
    <w:rsid w:val="00AB2CC1"/>
    <w:rsid w:val="00AB2E8E"/>
    <w:rsid w:val="00AB3C07"/>
    <w:rsid w:val="00AB413F"/>
    <w:rsid w:val="00AB5D7F"/>
    <w:rsid w:val="00AB6E64"/>
    <w:rsid w:val="00AB7101"/>
    <w:rsid w:val="00AB727E"/>
    <w:rsid w:val="00AB7B20"/>
    <w:rsid w:val="00AC18F8"/>
    <w:rsid w:val="00AC19C4"/>
    <w:rsid w:val="00AC2987"/>
    <w:rsid w:val="00AC41A6"/>
    <w:rsid w:val="00AC4D6B"/>
    <w:rsid w:val="00AC6301"/>
    <w:rsid w:val="00AC6B21"/>
    <w:rsid w:val="00AC6E3F"/>
    <w:rsid w:val="00AC7989"/>
    <w:rsid w:val="00AC7ED3"/>
    <w:rsid w:val="00AD0432"/>
    <w:rsid w:val="00AD07AD"/>
    <w:rsid w:val="00AD1DF2"/>
    <w:rsid w:val="00AD2B87"/>
    <w:rsid w:val="00AD35F7"/>
    <w:rsid w:val="00AD49AB"/>
    <w:rsid w:val="00AD5DA6"/>
    <w:rsid w:val="00AD62A3"/>
    <w:rsid w:val="00AD63CA"/>
    <w:rsid w:val="00AD66DB"/>
    <w:rsid w:val="00AE032F"/>
    <w:rsid w:val="00AE0C74"/>
    <w:rsid w:val="00AE1EFF"/>
    <w:rsid w:val="00AE3B04"/>
    <w:rsid w:val="00AE486F"/>
    <w:rsid w:val="00AE4A9E"/>
    <w:rsid w:val="00AE4EAF"/>
    <w:rsid w:val="00AE5506"/>
    <w:rsid w:val="00AE58B8"/>
    <w:rsid w:val="00AE6759"/>
    <w:rsid w:val="00AE7034"/>
    <w:rsid w:val="00AE71FB"/>
    <w:rsid w:val="00AE7348"/>
    <w:rsid w:val="00AF01CF"/>
    <w:rsid w:val="00AF0229"/>
    <w:rsid w:val="00AF0FB1"/>
    <w:rsid w:val="00AF11AC"/>
    <w:rsid w:val="00AF31C1"/>
    <w:rsid w:val="00AF3DAE"/>
    <w:rsid w:val="00AF408B"/>
    <w:rsid w:val="00AF43B9"/>
    <w:rsid w:val="00AF45D9"/>
    <w:rsid w:val="00AF47B8"/>
    <w:rsid w:val="00AF4D1C"/>
    <w:rsid w:val="00AF5BEB"/>
    <w:rsid w:val="00AF5CE2"/>
    <w:rsid w:val="00AF65B9"/>
    <w:rsid w:val="00AF7112"/>
    <w:rsid w:val="00AF7833"/>
    <w:rsid w:val="00B00605"/>
    <w:rsid w:val="00B00A85"/>
    <w:rsid w:val="00B01FC2"/>
    <w:rsid w:val="00B055F3"/>
    <w:rsid w:val="00B05645"/>
    <w:rsid w:val="00B05F57"/>
    <w:rsid w:val="00B06243"/>
    <w:rsid w:val="00B06A1E"/>
    <w:rsid w:val="00B075C7"/>
    <w:rsid w:val="00B07971"/>
    <w:rsid w:val="00B106F9"/>
    <w:rsid w:val="00B10779"/>
    <w:rsid w:val="00B10868"/>
    <w:rsid w:val="00B111F0"/>
    <w:rsid w:val="00B11B83"/>
    <w:rsid w:val="00B1340F"/>
    <w:rsid w:val="00B13FDC"/>
    <w:rsid w:val="00B14377"/>
    <w:rsid w:val="00B167A1"/>
    <w:rsid w:val="00B16A8D"/>
    <w:rsid w:val="00B17296"/>
    <w:rsid w:val="00B17413"/>
    <w:rsid w:val="00B17774"/>
    <w:rsid w:val="00B17AE7"/>
    <w:rsid w:val="00B20CBB"/>
    <w:rsid w:val="00B21006"/>
    <w:rsid w:val="00B2158D"/>
    <w:rsid w:val="00B21D6C"/>
    <w:rsid w:val="00B24524"/>
    <w:rsid w:val="00B24DFB"/>
    <w:rsid w:val="00B25A0D"/>
    <w:rsid w:val="00B263D4"/>
    <w:rsid w:val="00B31F48"/>
    <w:rsid w:val="00B3255F"/>
    <w:rsid w:val="00B3278C"/>
    <w:rsid w:val="00B32C86"/>
    <w:rsid w:val="00B333EB"/>
    <w:rsid w:val="00B34D1A"/>
    <w:rsid w:val="00B357AC"/>
    <w:rsid w:val="00B372AB"/>
    <w:rsid w:val="00B37CF8"/>
    <w:rsid w:val="00B40782"/>
    <w:rsid w:val="00B40F44"/>
    <w:rsid w:val="00B41F3E"/>
    <w:rsid w:val="00B42DFE"/>
    <w:rsid w:val="00B43382"/>
    <w:rsid w:val="00B44932"/>
    <w:rsid w:val="00B44E63"/>
    <w:rsid w:val="00B455C7"/>
    <w:rsid w:val="00B47531"/>
    <w:rsid w:val="00B4781A"/>
    <w:rsid w:val="00B501DA"/>
    <w:rsid w:val="00B50434"/>
    <w:rsid w:val="00B507C7"/>
    <w:rsid w:val="00B51130"/>
    <w:rsid w:val="00B51793"/>
    <w:rsid w:val="00B51A4E"/>
    <w:rsid w:val="00B544EE"/>
    <w:rsid w:val="00B54CBE"/>
    <w:rsid w:val="00B55161"/>
    <w:rsid w:val="00B578C2"/>
    <w:rsid w:val="00B57B6D"/>
    <w:rsid w:val="00B61A08"/>
    <w:rsid w:val="00B62DC7"/>
    <w:rsid w:val="00B62F5E"/>
    <w:rsid w:val="00B64A77"/>
    <w:rsid w:val="00B652A1"/>
    <w:rsid w:val="00B664EE"/>
    <w:rsid w:val="00B6785F"/>
    <w:rsid w:val="00B67FA3"/>
    <w:rsid w:val="00B70E61"/>
    <w:rsid w:val="00B72CE0"/>
    <w:rsid w:val="00B737C0"/>
    <w:rsid w:val="00B74092"/>
    <w:rsid w:val="00B75102"/>
    <w:rsid w:val="00B75B9B"/>
    <w:rsid w:val="00B76007"/>
    <w:rsid w:val="00B775BB"/>
    <w:rsid w:val="00B8013E"/>
    <w:rsid w:val="00B8132A"/>
    <w:rsid w:val="00B82241"/>
    <w:rsid w:val="00B83B1C"/>
    <w:rsid w:val="00B85EB8"/>
    <w:rsid w:val="00B861F0"/>
    <w:rsid w:val="00B8657B"/>
    <w:rsid w:val="00B8746D"/>
    <w:rsid w:val="00B8756D"/>
    <w:rsid w:val="00B9009D"/>
    <w:rsid w:val="00B92DB7"/>
    <w:rsid w:val="00B94070"/>
    <w:rsid w:val="00B94DFC"/>
    <w:rsid w:val="00B9507C"/>
    <w:rsid w:val="00B9533E"/>
    <w:rsid w:val="00B9543E"/>
    <w:rsid w:val="00B95732"/>
    <w:rsid w:val="00B95E66"/>
    <w:rsid w:val="00B96105"/>
    <w:rsid w:val="00BA1B20"/>
    <w:rsid w:val="00BA1E38"/>
    <w:rsid w:val="00BA206B"/>
    <w:rsid w:val="00BA3718"/>
    <w:rsid w:val="00BA3FDD"/>
    <w:rsid w:val="00BA5853"/>
    <w:rsid w:val="00BA63B2"/>
    <w:rsid w:val="00BA70DA"/>
    <w:rsid w:val="00BB154F"/>
    <w:rsid w:val="00BB18F6"/>
    <w:rsid w:val="00BB1BDB"/>
    <w:rsid w:val="00BB2E43"/>
    <w:rsid w:val="00BB360F"/>
    <w:rsid w:val="00BB447C"/>
    <w:rsid w:val="00BB4DCC"/>
    <w:rsid w:val="00BB4F16"/>
    <w:rsid w:val="00BB51C1"/>
    <w:rsid w:val="00BB52DE"/>
    <w:rsid w:val="00BB537B"/>
    <w:rsid w:val="00BB53CD"/>
    <w:rsid w:val="00BB6109"/>
    <w:rsid w:val="00BC0DDD"/>
    <w:rsid w:val="00BC1D2F"/>
    <w:rsid w:val="00BC3F5C"/>
    <w:rsid w:val="00BC41EF"/>
    <w:rsid w:val="00BC4988"/>
    <w:rsid w:val="00BC6A66"/>
    <w:rsid w:val="00BC715F"/>
    <w:rsid w:val="00BC7698"/>
    <w:rsid w:val="00BC7BB6"/>
    <w:rsid w:val="00BD03FE"/>
    <w:rsid w:val="00BD0BB0"/>
    <w:rsid w:val="00BD1176"/>
    <w:rsid w:val="00BD24C2"/>
    <w:rsid w:val="00BD2A4B"/>
    <w:rsid w:val="00BD411C"/>
    <w:rsid w:val="00BD4AAA"/>
    <w:rsid w:val="00BD4E98"/>
    <w:rsid w:val="00BD586F"/>
    <w:rsid w:val="00BD668E"/>
    <w:rsid w:val="00BD702F"/>
    <w:rsid w:val="00BD70B0"/>
    <w:rsid w:val="00BD7358"/>
    <w:rsid w:val="00BD7771"/>
    <w:rsid w:val="00BE0EB7"/>
    <w:rsid w:val="00BE15EF"/>
    <w:rsid w:val="00BE2919"/>
    <w:rsid w:val="00BE2A3F"/>
    <w:rsid w:val="00BF0717"/>
    <w:rsid w:val="00BF1E94"/>
    <w:rsid w:val="00BF25DD"/>
    <w:rsid w:val="00BF514A"/>
    <w:rsid w:val="00BF54C5"/>
    <w:rsid w:val="00BF5F0E"/>
    <w:rsid w:val="00BF65C6"/>
    <w:rsid w:val="00BF74DE"/>
    <w:rsid w:val="00BF780F"/>
    <w:rsid w:val="00C00064"/>
    <w:rsid w:val="00C03265"/>
    <w:rsid w:val="00C03DD0"/>
    <w:rsid w:val="00C04AE9"/>
    <w:rsid w:val="00C04F00"/>
    <w:rsid w:val="00C075D1"/>
    <w:rsid w:val="00C07615"/>
    <w:rsid w:val="00C10CFA"/>
    <w:rsid w:val="00C1273F"/>
    <w:rsid w:val="00C12A7F"/>
    <w:rsid w:val="00C12AAE"/>
    <w:rsid w:val="00C12F5C"/>
    <w:rsid w:val="00C12F93"/>
    <w:rsid w:val="00C14296"/>
    <w:rsid w:val="00C14B35"/>
    <w:rsid w:val="00C14C33"/>
    <w:rsid w:val="00C1567C"/>
    <w:rsid w:val="00C15F17"/>
    <w:rsid w:val="00C16657"/>
    <w:rsid w:val="00C16EB8"/>
    <w:rsid w:val="00C16F17"/>
    <w:rsid w:val="00C20014"/>
    <w:rsid w:val="00C20025"/>
    <w:rsid w:val="00C20A7E"/>
    <w:rsid w:val="00C2402D"/>
    <w:rsid w:val="00C245D2"/>
    <w:rsid w:val="00C24BE3"/>
    <w:rsid w:val="00C24C8F"/>
    <w:rsid w:val="00C30DE2"/>
    <w:rsid w:val="00C31CB1"/>
    <w:rsid w:val="00C32458"/>
    <w:rsid w:val="00C33230"/>
    <w:rsid w:val="00C338A4"/>
    <w:rsid w:val="00C34A02"/>
    <w:rsid w:val="00C369C1"/>
    <w:rsid w:val="00C37974"/>
    <w:rsid w:val="00C37A11"/>
    <w:rsid w:val="00C4018B"/>
    <w:rsid w:val="00C40626"/>
    <w:rsid w:val="00C4093E"/>
    <w:rsid w:val="00C40BA7"/>
    <w:rsid w:val="00C4110E"/>
    <w:rsid w:val="00C412BF"/>
    <w:rsid w:val="00C41813"/>
    <w:rsid w:val="00C42C84"/>
    <w:rsid w:val="00C44C44"/>
    <w:rsid w:val="00C45A07"/>
    <w:rsid w:val="00C46571"/>
    <w:rsid w:val="00C47344"/>
    <w:rsid w:val="00C479DB"/>
    <w:rsid w:val="00C51C0D"/>
    <w:rsid w:val="00C523F7"/>
    <w:rsid w:val="00C539B6"/>
    <w:rsid w:val="00C54870"/>
    <w:rsid w:val="00C555D3"/>
    <w:rsid w:val="00C55A3C"/>
    <w:rsid w:val="00C561F3"/>
    <w:rsid w:val="00C57674"/>
    <w:rsid w:val="00C57BE8"/>
    <w:rsid w:val="00C57CD8"/>
    <w:rsid w:val="00C60BC0"/>
    <w:rsid w:val="00C617EC"/>
    <w:rsid w:val="00C61CC4"/>
    <w:rsid w:val="00C62CB5"/>
    <w:rsid w:val="00C635DB"/>
    <w:rsid w:val="00C66EC4"/>
    <w:rsid w:val="00C6709A"/>
    <w:rsid w:val="00C676F5"/>
    <w:rsid w:val="00C70003"/>
    <w:rsid w:val="00C711A9"/>
    <w:rsid w:val="00C7143E"/>
    <w:rsid w:val="00C71D52"/>
    <w:rsid w:val="00C722FD"/>
    <w:rsid w:val="00C72A1C"/>
    <w:rsid w:val="00C73857"/>
    <w:rsid w:val="00C73AB4"/>
    <w:rsid w:val="00C73C2D"/>
    <w:rsid w:val="00C74137"/>
    <w:rsid w:val="00C7484C"/>
    <w:rsid w:val="00C748BC"/>
    <w:rsid w:val="00C757F2"/>
    <w:rsid w:val="00C75CC6"/>
    <w:rsid w:val="00C76CCB"/>
    <w:rsid w:val="00C77457"/>
    <w:rsid w:val="00C776E4"/>
    <w:rsid w:val="00C800FB"/>
    <w:rsid w:val="00C80291"/>
    <w:rsid w:val="00C80293"/>
    <w:rsid w:val="00C8171C"/>
    <w:rsid w:val="00C82D92"/>
    <w:rsid w:val="00C83CF2"/>
    <w:rsid w:val="00C865BB"/>
    <w:rsid w:val="00C90C88"/>
    <w:rsid w:val="00C90E69"/>
    <w:rsid w:val="00C91739"/>
    <w:rsid w:val="00C92295"/>
    <w:rsid w:val="00C939E0"/>
    <w:rsid w:val="00C94042"/>
    <w:rsid w:val="00C944DB"/>
    <w:rsid w:val="00C94727"/>
    <w:rsid w:val="00C95626"/>
    <w:rsid w:val="00C968F0"/>
    <w:rsid w:val="00CA0527"/>
    <w:rsid w:val="00CA09B4"/>
    <w:rsid w:val="00CA0E3A"/>
    <w:rsid w:val="00CA121F"/>
    <w:rsid w:val="00CA137E"/>
    <w:rsid w:val="00CA1B58"/>
    <w:rsid w:val="00CA2B23"/>
    <w:rsid w:val="00CA4264"/>
    <w:rsid w:val="00CA554E"/>
    <w:rsid w:val="00CA5626"/>
    <w:rsid w:val="00CA68AB"/>
    <w:rsid w:val="00CA757C"/>
    <w:rsid w:val="00CB0D61"/>
    <w:rsid w:val="00CB2A06"/>
    <w:rsid w:val="00CB4254"/>
    <w:rsid w:val="00CB4720"/>
    <w:rsid w:val="00CB4D43"/>
    <w:rsid w:val="00CB4E00"/>
    <w:rsid w:val="00CB5F70"/>
    <w:rsid w:val="00CB6BF3"/>
    <w:rsid w:val="00CB7E83"/>
    <w:rsid w:val="00CC30A9"/>
    <w:rsid w:val="00CC3153"/>
    <w:rsid w:val="00CC3400"/>
    <w:rsid w:val="00CC4A93"/>
    <w:rsid w:val="00CC66FE"/>
    <w:rsid w:val="00CC709F"/>
    <w:rsid w:val="00CD00DE"/>
    <w:rsid w:val="00CD0CFA"/>
    <w:rsid w:val="00CD469F"/>
    <w:rsid w:val="00CD499E"/>
    <w:rsid w:val="00CD6390"/>
    <w:rsid w:val="00CD6AFF"/>
    <w:rsid w:val="00CD7B1E"/>
    <w:rsid w:val="00CE04DC"/>
    <w:rsid w:val="00CE1100"/>
    <w:rsid w:val="00CE1C66"/>
    <w:rsid w:val="00CE2692"/>
    <w:rsid w:val="00CE31BD"/>
    <w:rsid w:val="00CE3818"/>
    <w:rsid w:val="00CE3F23"/>
    <w:rsid w:val="00CE4231"/>
    <w:rsid w:val="00CE4F11"/>
    <w:rsid w:val="00CE54F2"/>
    <w:rsid w:val="00CE5F5A"/>
    <w:rsid w:val="00CE63AE"/>
    <w:rsid w:val="00CE64F0"/>
    <w:rsid w:val="00CE6A6A"/>
    <w:rsid w:val="00CE771C"/>
    <w:rsid w:val="00CE7E74"/>
    <w:rsid w:val="00CF09BC"/>
    <w:rsid w:val="00CF3905"/>
    <w:rsid w:val="00CF6526"/>
    <w:rsid w:val="00CF70CF"/>
    <w:rsid w:val="00D00335"/>
    <w:rsid w:val="00D018A5"/>
    <w:rsid w:val="00D01985"/>
    <w:rsid w:val="00D045B7"/>
    <w:rsid w:val="00D04B4B"/>
    <w:rsid w:val="00D0542B"/>
    <w:rsid w:val="00D074E6"/>
    <w:rsid w:val="00D07EEC"/>
    <w:rsid w:val="00D106A5"/>
    <w:rsid w:val="00D11F6A"/>
    <w:rsid w:val="00D133C0"/>
    <w:rsid w:val="00D142DD"/>
    <w:rsid w:val="00D156F6"/>
    <w:rsid w:val="00D1576E"/>
    <w:rsid w:val="00D16935"/>
    <w:rsid w:val="00D17F38"/>
    <w:rsid w:val="00D227E5"/>
    <w:rsid w:val="00D22A99"/>
    <w:rsid w:val="00D22CA8"/>
    <w:rsid w:val="00D22F73"/>
    <w:rsid w:val="00D235F2"/>
    <w:rsid w:val="00D23657"/>
    <w:rsid w:val="00D23A8A"/>
    <w:rsid w:val="00D25007"/>
    <w:rsid w:val="00D2518D"/>
    <w:rsid w:val="00D258F3"/>
    <w:rsid w:val="00D2699F"/>
    <w:rsid w:val="00D26FCD"/>
    <w:rsid w:val="00D277A2"/>
    <w:rsid w:val="00D31A30"/>
    <w:rsid w:val="00D324B6"/>
    <w:rsid w:val="00D33245"/>
    <w:rsid w:val="00D332FB"/>
    <w:rsid w:val="00D3370E"/>
    <w:rsid w:val="00D337F1"/>
    <w:rsid w:val="00D337F7"/>
    <w:rsid w:val="00D33CB8"/>
    <w:rsid w:val="00D33CF9"/>
    <w:rsid w:val="00D33D68"/>
    <w:rsid w:val="00D3404E"/>
    <w:rsid w:val="00D36247"/>
    <w:rsid w:val="00D368BD"/>
    <w:rsid w:val="00D37539"/>
    <w:rsid w:val="00D37AA1"/>
    <w:rsid w:val="00D41080"/>
    <w:rsid w:val="00D41E60"/>
    <w:rsid w:val="00D42B7A"/>
    <w:rsid w:val="00D43073"/>
    <w:rsid w:val="00D44380"/>
    <w:rsid w:val="00D44508"/>
    <w:rsid w:val="00D4455E"/>
    <w:rsid w:val="00D447B9"/>
    <w:rsid w:val="00D449F5"/>
    <w:rsid w:val="00D4687F"/>
    <w:rsid w:val="00D47FA5"/>
    <w:rsid w:val="00D50DB2"/>
    <w:rsid w:val="00D50E0D"/>
    <w:rsid w:val="00D54B4B"/>
    <w:rsid w:val="00D55209"/>
    <w:rsid w:val="00D55CE0"/>
    <w:rsid w:val="00D5654A"/>
    <w:rsid w:val="00D57788"/>
    <w:rsid w:val="00D57874"/>
    <w:rsid w:val="00D604BF"/>
    <w:rsid w:val="00D605B1"/>
    <w:rsid w:val="00D60DFE"/>
    <w:rsid w:val="00D60FD5"/>
    <w:rsid w:val="00D61502"/>
    <w:rsid w:val="00D6217A"/>
    <w:rsid w:val="00D6387D"/>
    <w:rsid w:val="00D63AE6"/>
    <w:rsid w:val="00D64C70"/>
    <w:rsid w:val="00D64F4F"/>
    <w:rsid w:val="00D655E3"/>
    <w:rsid w:val="00D65B02"/>
    <w:rsid w:val="00D661AA"/>
    <w:rsid w:val="00D66DA0"/>
    <w:rsid w:val="00D67284"/>
    <w:rsid w:val="00D6789E"/>
    <w:rsid w:val="00D707B0"/>
    <w:rsid w:val="00D71481"/>
    <w:rsid w:val="00D71994"/>
    <w:rsid w:val="00D71E3E"/>
    <w:rsid w:val="00D71F50"/>
    <w:rsid w:val="00D7304A"/>
    <w:rsid w:val="00D741A9"/>
    <w:rsid w:val="00D77560"/>
    <w:rsid w:val="00D77A19"/>
    <w:rsid w:val="00D8025D"/>
    <w:rsid w:val="00D8030E"/>
    <w:rsid w:val="00D81892"/>
    <w:rsid w:val="00D81B06"/>
    <w:rsid w:val="00D8343F"/>
    <w:rsid w:val="00D83F4D"/>
    <w:rsid w:val="00D850A6"/>
    <w:rsid w:val="00D85606"/>
    <w:rsid w:val="00D8629B"/>
    <w:rsid w:val="00D86F8E"/>
    <w:rsid w:val="00D8759B"/>
    <w:rsid w:val="00D87CB3"/>
    <w:rsid w:val="00D9074B"/>
    <w:rsid w:val="00D909EA"/>
    <w:rsid w:val="00D91861"/>
    <w:rsid w:val="00D93314"/>
    <w:rsid w:val="00D94079"/>
    <w:rsid w:val="00D95026"/>
    <w:rsid w:val="00D95758"/>
    <w:rsid w:val="00D95B95"/>
    <w:rsid w:val="00D97294"/>
    <w:rsid w:val="00D97400"/>
    <w:rsid w:val="00DA0807"/>
    <w:rsid w:val="00DA0E7A"/>
    <w:rsid w:val="00DA10FA"/>
    <w:rsid w:val="00DA17A9"/>
    <w:rsid w:val="00DA1F23"/>
    <w:rsid w:val="00DA2214"/>
    <w:rsid w:val="00DA4207"/>
    <w:rsid w:val="00DA4C13"/>
    <w:rsid w:val="00DA54FB"/>
    <w:rsid w:val="00DA56AD"/>
    <w:rsid w:val="00DA60F7"/>
    <w:rsid w:val="00DA672B"/>
    <w:rsid w:val="00DA6BCE"/>
    <w:rsid w:val="00DA7368"/>
    <w:rsid w:val="00DA77FC"/>
    <w:rsid w:val="00DB0B52"/>
    <w:rsid w:val="00DB152F"/>
    <w:rsid w:val="00DB18D9"/>
    <w:rsid w:val="00DB2812"/>
    <w:rsid w:val="00DB2886"/>
    <w:rsid w:val="00DB2A87"/>
    <w:rsid w:val="00DB6C9D"/>
    <w:rsid w:val="00DB6F5E"/>
    <w:rsid w:val="00DB7847"/>
    <w:rsid w:val="00DB7A53"/>
    <w:rsid w:val="00DC0A4B"/>
    <w:rsid w:val="00DC0F0E"/>
    <w:rsid w:val="00DC12F9"/>
    <w:rsid w:val="00DC1C55"/>
    <w:rsid w:val="00DC24FE"/>
    <w:rsid w:val="00DC283A"/>
    <w:rsid w:val="00DC2DDC"/>
    <w:rsid w:val="00DC30A8"/>
    <w:rsid w:val="00DC3326"/>
    <w:rsid w:val="00DC3AF9"/>
    <w:rsid w:val="00DC3D3B"/>
    <w:rsid w:val="00DC58C1"/>
    <w:rsid w:val="00DC5FDF"/>
    <w:rsid w:val="00DC61C0"/>
    <w:rsid w:val="00DC68F8"/>
    <w:rsid w:val="00DC6A34"/>
    <w:rsid w:val="00DD0283"/>
    <w:rsid w:val="00DD0F83"/>
    <w:rsid w:val="00DD260E"/>
    <w:rsid w:val="00DD352E"/>
    <w:rsid w:val="00DD3761"/>
    <w:rsid w:val="00DD4BD8"/>
    <w:rsid w:val="00DD5DF5"/>
    <w:rsid w:val="00DD6599"/>
    <w:rsid w:val="00DD7E68"/>
    <w:rsid w:val="00DD7E9A"/>
    <w:rsid w:val="00DE01FF"/>
    <w:rsid w:val="00DE023B"/>
    <w:rsid w:val="00DE1BF1"/>
    <w:rsid w:val="00DE307D"/>
    <w:rsid w:val="00DE3C27"/>
    <w:rsid w:val="00DE3D48"/>
    <w:rsid w:val="00DE6671"/>
    <w:rsid w:val="00DE68EA"/>
    <w:rsid w:val="00DF1193"/>
    <w:rsid w:val="00DF173F"/>
    <w:rsid w:val="00DF1B82"/>
    <w:rsid w:val="00DF2B1C"/>
    <w:rsid w:val="00DF4601"/>
    <w:rsid w:val="00DF4A21"/>
    <w:rsid w:val="00DF544F"/>
    <w:rsid w:val="00DF5B40"/>
    <w:rsid w:val="00DF6013"/>
    <w:rsid w:val="00DF7040"/>
    <w:rsid w:val="00E0004F"/>
    <w:rsid w:val="00E003C7"/>
    <w:rsid w:val="00E007A5"/>
    <w:rsid w:val="00E01416"/>
    <w:rsid w:val="00E01E3F"/>
    <w:rsid w:val="00E030CC"/>
    <w:rsid w:val="00E04282"/>
    <w:rsid w:val="00E051A9"/>
    <w:rsid w:val="00E0563B"/>
    <w:rsid w:val="00E07058"/>
    <w:rsid w:val="00E07440"/>
    <w:rsid w:val="00E103EA"/>
    <w:rsid w:val="00E104B8"/>
    <w:rsid w:val="00E10B31"/>
    <w:rsid w:val="00E10BCE"/>
    <w:rsid w:val="00E10CA4"/>
    <w:rsid w:val="00E10CDF"/>
    <w:rsid w:val="00E11C9A"/>
    <w:rsid w:val="00E13648"/>
    <w:rsid w:val="00E142D1"/>
    <w:rsid w:val="00E14333"/>
    <w:rsid w:val="00E146AC"/>
    <w:rsid w:val="00E14A2D"/>
    <w:rsid w:val="00E15BA1"/>
    <w:rsid w:val="00E16FF8"/>
    <w:rsid w:val="00E17CD4"/>
    <w:rsid w:val="00E20AF0"/>
    <w:rsid w:val="00E2471A"/>
    <w:rsid w:val="00E2495A"/>
    <w:rsid w:val="00E24A55"/>
    <w:rsid w:val="00E25370"/>
    <w:rsid w:val="00E2750F"/>
    <w:rsid w:val="00E27771"/>
    <w:rsid w:val="00E27DAF"/>
    <w:rsid w:val="00E30903"/>
    <w:rsid w:val="00E3151B"/>
    <w:rsid w:val="00E32312"/>
    <w:rsid w:val="00E3335F"/>
    <w:rsid w:val="00E34ACF"/>
    <w:rsid w:val="00E34E50"/>
    <w:rsid w:val="00E351E5"/>
    <w:rsid w:val="00E356B7"/>
    <w:rsid w:val="00E3595F"/>
    <w:rsid w:val="00E41F5A"/>
    <w:rsid w:val="00E421A1"/>
    <w:rsid w:val="00E45921"/>
    <w:rsid w:val="00E46419"/>
    <w:rsid w:val="00E505C6"/>
    <w:rsid w:val="00E5074A"/>
    <w:rsid w:val="00E50A50"/>
    <w:rsid w:val="00E526DF"/>
    <w:rsid w:val="00E5285F"/>
    <w:rsid w:val="00E53164"/>
    <w:rsid w:val="00E56407"/>
    <w:rsid w:val="00E564AA"/>
    <w:rsid w:val="00E56BD1"/>
    <w:rsid w:val="00E576EC"/>
    <w:rsid w:val="00E60E02"/>
    <w:rsid w:val="00E60E51"/>
    <w:rsid w:val="00E61006"/>
    <w:rsid w:val="00E61804"/>
    <w:rsid w:val="00E61CD0"/>
    <w:rsid w:val="00E6280A"/>
    <w:rsid w:val="00E6298F"/>
    <w:rsid w:val="00E63575"/>
    <w:rsid w:val="00E63A23"/>
    <w:rsid w:val="00E63D0C"/>
    <w:rsid w:val="00E6454C"/>
    <w:rsid w:val="00E64F62"/>
    <w:rsid w:val="00E65D3E"/>
    <w:rsid w:val="00E679FC"/>
    <w:rsid w:val="00E70E50"/>
    <w:rsid w:val="00E71014"/>
    <w:rsid w:val="00E7118C"/>
    <w:rsid w:val="00E7159E"/>
    <w:rsid w:val="00E72D97"/>
    <w:rsid w:val="00E731CC"/>
    <w:rsid w:val="00E73F37"/>
    <w:rsid w:val="00E74F0B"/>
    <w:rsid w:val="00E7622D"/>
    <w:rsid w:val="00E807E7"/>
    <w:rsid w:val="00E8138F"/>
    <w:rsid w:val="00E81621"/>
    <w:rsid w:val="00E81907"/>
    <w:rsid w:val="00E81C59"/>
    <w:rsid w:val="00E82B40"/>
    <w:rsid w:val="00E84B67"/>
    <w:rsid w:val="00E85A08"/>
    <w:rsid w:val="00E85D31"/>
    <w:rsid w:val="00E874D5"/>
    <w:rsid w:val="00E879CC"/>
    <w:rsid w:val="00E9098A"/>
    <w:rsid w:val="00E92474"/>
    <w:rsid w:val="00E93323"/>
    <w:rsid w:val="00E936C3"/>
    <w:rsid w:val="00E93722"/>
    <w:rsid w:val="00E93B03"/>
    <w:rsid w:val="00E93EDF"/>
    <w:rsid w:val="00E95167"/>
    <w:rsid w:val="00E952A0"/>
    <w:rsid w:val="00E959BF"/>
    <w:rsid w:val="00E96B91"/>
    <w:rsid w:val="00E97831"/>
    <w:rsid w:val="00EA03B0"/>
    <w:rsid w:val="00EA1EBC"/>
    <w:rsid w:val="00EA1FCD"/>
    <w:rsid w:val="00EA327A"/>
    <w:rsid w:val="00EA40C3"/>
    <w:rsid w:val="00EA4283"/>
    <w:rsid w:val="00EA5EA2"/>
    <w:rsid w:val="00EB0BAB"/>
    <w:rsid w:val="00EB100F"/>
    <w:rsid w:val="00EB16D1"/>
    <w:rsid w:val="00EB1A2C"/>
    <w:rsid w:val="00EB266E"/>
    <w:rsid w:val="00EB3501"/>
    <w:rsid w:val="00EB378F"/>
    <w:rsid w:val="00EB436C"/>
    <w:rsid w:val="00EB43ED"/>
    <w:rsid w:val="00EB51FD"/>
    <w:rsid w:val="00EC0D75"/>
    <w:rsid w:val="00EC1658"/>
    <w:rsid w:val="00EC1F9E"/>
    <w:rsid w:val="00EC28D4"/>
    <w:rsid w:val="00EC607A"/>
    <w:rsid w:val="00EC66F8"/>
    <w:rsid w:val="00EC6EBC"/>
    <w:rsid w:val="00EC7033"/>
    <w:rsid w:val="00EC71F7"/>
    <w:rsid w:val="00ED1955"/>
    <w:rsid w:val="00ED4127"/>
    <w:rsid w:val="00ED4209"/>
    <w:rsid w:val="00ED4860"/>
    <w:rsid w:val="00ED4A21"/>
    <w:rsid w:val="00ED535F"/>
    <w:rsid w:val="00ED56AA"/>
    <w:rsid w:val="00ED5FFF"/>
    <w:rsid w:val="00ED6AEB"/>
    <w:rsid w:val="00EE051F"/>
    <w:rsid w:val="00EE0EA0"/>
    <w:rsid w:val="00EE17BD"/>
    <w:rsid w:val="00EE18AB"/>
    <w:rsid w:val="00EE356C"/>
    <w:rsid w:val="00EE45DB"/>
    <w:rsid w:val="00EE4ADA"/>
    <w:rsid w:val="00EE5304"/>
    <w:rsid w:val="00EE68E8"/>
    <w:rsid w:val="00EE6CC6"/>
    <w:rsid w:val="00EF200A"/>
    <w:rsid w:val="00EF251F"/>
    <w:rsid w:val="00EF30CA"/>
    <w:rsid w:val="00EF3134"/>
    <w:rsid w:val="00EF5F83"/>
    <w:rsid w:val="00EF6D25"/>
    <w:rsid w:val="00EF7060"/>
    <w:rsid w:val="00EF7C37"/>
    <w:rsid w:val="00EF7CEA"/>
    <w:rsid w:val="00F018C8"/>
    <w:rsid w:val="00F02E66"/>
    <w:rsid w:val="00F03494"/>
    <w:rsid w:val="00F03C69"/>
    <w:rsid w:val="00F047E3"/>
    <w:rsid w:val="00F0564A"/>
    <w:rsid w:val="00F06081"/>
    <w:rsid w:val="00F061C2"/>
    <w:rsid w:val="00F07BCB"/>
    <w:rsid w:val="00F10458"/>
    <w:rsid w:val="00F117E4"/>
    <w:rsid w:val="00F134DA"/>
    <w:rsid w:val="00F1435D"/>
    <w:rsid w:val="00F147D8"/>
    <w:rsid w:val="00F15194"/>
    <w:rsid w:val="00F157E8"/>
    <w:rsid w:val="00F15D30"/>
    <w:rsid w:val="00F16470"/>
    <w:rsid w:val="00F17A50"/>
    <w:rsid w:val="00F17BDA"/>
    <w:rsid w:val="00F21C35"/>
    <w:rsid w:val="00F22312"/>
    <w:rsid w:val="00F2244D"/>
    <w:rsid w:val="00F24115"/>
    <w:rsid w:val="00F24DB6"/>
    <w:rsid w:val="00F26646"/>
    <w:rsid w:val="00F26C9A"/>
    <w:rsid w:val="00F279E3"/>
    <w:rsid w:val="00F335B5"/>
    <w:rsid w:val="00F34099"/>
    <w:rsid w:val="00F349FA"/>
    <w:rsid w:val="00F34F9D"/>
    <w:rsid w:val="00F35020"/>
    <w:rsid w:val="00F400B4"/>
    <w:rsid w:val="00F40491"/>
    <w:rsid w:val="00F406B5"/>
    <w:rsid w:val="00F40F3A"/>
    <w:rsid w:val="00F413B3"/>
    <w:rsid w:val="00F4205B"/>
    <w:rsid w:val="00F441CD"/>
    <w:rsid w:val="00F4427E"/>
    <w:rsid w:val="00F44B66"/>
    <w:rsid w:val="00F44C8C"/>
    <w:rsid w:val="00F45014"/>
    <w:rsid w:val="00F45791"/>
    <w:rsid w:val="00F4614A"/>
    <w:rsid w:val="00F467D4"/>
    <w:rsid w:val="00F471A3"/>
    <w:rsid w:val="00F479FD"/>
    <w:rsid w:val="00F50A72"/>
    <w:rsid w:val="00F53A23"/>
    <w:rsid w:val="00F54591"/>
    <w:rsid w:val="00F54863"/>
    <w:rsid w:val="00F54898"/>
    <w:rsid w:val="00F55B06"/>
    <w:rsid w:val="00F60CB7"/>
    <w:rsid w:val="00F60FD8"/>
    <w:rsid w:val="00F61141"/>
    <w:rsid w:val="00F62AC7"/>
    <w:rsid w:val="00F655F6"/>
    <w:rsid w:val="00F669B4"/>
    <w:rsid w:val="00F66C69"/>
    <w:rsid w:val="00F66D81"/>
    <w:rsid w:val="00F66D83"/>
    <w:rsid w:val="00F67EE3"/>
    <w:rsid w:val="00F70620"/>
    <w:rsid w:val="00F708F1"/>
    <w:rsid w:val="00F72B25"/>
    <w:rsid w:val="00F735BF"/>
    <w:rsid w:val="00F74433"/>
    <w:rsid w:val="00F75578"/>
    <w:rsid w:val="00F759F9"/>
    <w:rsid w:val="00F75C16"/>
    <w:rsid w:val="00F75E79"/>
    <w:rsid w:val="00F768B6"/>
    <w:rsid w:val="00F80386"/>
    <w:rsid w:val="00F8082C"/>
    <w:rsid w:val="00F81140"/>
    <w:rsid w:val="00F8252E"/>
    <w:rsid w:val="00F825B8"/>
    <w:rsid w:val="00F828BE"/>
    <w:rsid w:val="00F8600B"/>
    <w:rsid w:val="00F8763E"/>
    <w:rsid w:val="00F901C1"/>
    <w:rsid w:val="00F90275"/>
    <w:rsid w:val="00F91787"/>
    <w:rsid w:val="00F91C15"/>
    <w:rsid w:val="00F91CC9"/>
    <w:rsid w:val="00F92BA9"/>
    <w:rsid w:val="00F93942"/>
    <w:rsid w:val="00F94A36"/>
    <w:rsid w:val="00F95340"/>
    <w:rsid w:val="00F95A0E"/>
    <w:rsid w:val="00F978E3"/>
    <w:rsid w:val="00F97D4C"/>
    <w:rsid w:val="00FA07F5"/>
    <w:rsid w:val="00FA0B99"/>
    <w:rsid w:val="00FA15F4"/>
    <w:rsid w:val="00FA1651"/>
    <w:rsid w:val="00FA2246"/>
    <w:rsid w:val="00FA2A73"/>
    <w:rsid w:val="00FA3183"/>
    <w:rsid w:val="00FA4471"/>
    <w:rsid w:val="00FA44D2"/>
    <w:rsid w:val="00FA49CD"/>
    <w:rsid w:val="00FA51DB"/>
    <w:rsid w:val="00FA5458"/>
    <w:rsid w:val="00FA557E"/>
    <w:rsid w:val="00FA558C"/>
    <w:rsid w:val="00FA708A"/>
    <w:rsid w:val="00FA79FC"/>
    <w:rsid w:val="00FB0517"/>
    <w:rsid w:val="00FB0D15"/>
    <w:rsid w:val="00FB0EB1"/>
    <w:rsid w:val="00FB1EBF"/>
    <w:rsid w:val="00FB2751"/>
    <w:rsid w:val="00FB34E9"/>
    <w:rsid w:val="00FB38FA"/>
    <w:rsid w:val="00FB45C7"/>
    <w:rsid w:val="00FB4AB3"/>
    <w:rsid w:val="00FB7440"/>
    <w:rsid w:val="00FB7753"/>
    <w:rsid w:val="00FC21AD"/>
    <w:rsid w:val="00FC221F"/>
    <w:rsid w:val="00FC31DA"/>
    <w:rsid w:val="00FC360A"/>
    <w:rsid w:val="00FC4823"/>
    <w:rsid w:val="00FC50BB"/>
    <w:rsid w:val="00FC55F9"/>
    <w:rsid w:val="00FD1B14"/>
    <w:rsid w:val="00FD1BF9"/>
    <w:rsid w:val="00FD3CE9"/>
    <w:rsid w:val="00FD3E54"/>
    <w:rsid w:val="00FD4078"/>
    <w:rsid w:val="00FD63D1"/>
    <w:rsid w:val="00FE040F"/>
    <w:rsid w:val="00FE0D1D"/>
    <w:rsid w:val="00FE1D6C"/>
    <w:rsid w:val="00FE2721"/>
    <w:rsid w:val="00FE40D2"/>
    <w:rsid w:val="00FE4762"/>
    <w:rsid w:val="00FE4B26"/>
    <w:rsid w:val="00FE6F54"/>
    <w:rsid w:val="00FE7CB7"/>
    <w:rsid w:val="00FF00D8"/>
    <w:rsid w:val="00FF00FF"/>
    <w:rsid w:val="00FF0374"/>
    <w:rsid w:val="00FF22A7"/>
    <w:rsid w:val="00FF3638"/>
    <w:rsid w:val="00FF40CD"/>
    <w:rsid w:val="00FF5504"/>
    <w:rsid w:val="00FF55B0"/>
    <w:rsid w:val="00FF6EDA"/>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87E18C1-B05F-4BAD-97FB-5DF36C416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9599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95995"/>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695995"/>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695995"/>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AA6B2B"/>
    <w:pPr>
      <w:tabs>
        <w:tab w:val="center" w:pos="4153"/>
        <w:tab w:val="right" w:pos="8306"/>
      </w:tabs>
      <w:snapToGrid w:val="0"/>
    </w:pPr>
    <w:rPr>
      <w:sz w:val="20"/>
      <w:szCs w:val="20"/>
    </w:rPr>
  </w:style>
  <w:style w:type="paragraph" w:styleId="aa">
    <w:name w:val="table of figures"/>
    <w:basedOn w:val="a"/>
    <w:next w:val="a"/>
    <w:link w:val="af1"/>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0">
    <w:name w:val="頁首 字元"/>
    <w:link w:val="af"/>
    <w:rsid w:val="00AA6B2B"/>
    <w:rPr>
      <w:rFonts w:ascii="標楷體" w:eastAsia="標楷體"/>
      <w:snapToGrid w:val="0"/>
      <w:kern w:val="2"/>
    </w:rPr>
  </w:style>
  <w:style w:type="paragraph" w:styleId="af2">
    <w:name w:val="footer"/>
    <w:basedOn w:val="a"/>
    <w:link w:val="af3"/>
    <w:uiPriority w:val="99"/>
    <w:unhideWhenUsed/>
    <w:rsid w:val="00AA6B2B"/>
    <w:pPr>
      <w:tabs>
        <w:tab w:val="center" w:pos="4153"/>
        <w:tab w:val="right" w:pos="8306"/>
      </w:tabs>
      <w:snapToGrid w:val="0"/>
    </w:pPr>
    <w:rPr>
      <w:sz w:val="20"/>
      <w:szCs w:val="20"/>
    </w:rPr>
  </w:style>
  <w:style w:type="character" w:customStyle="1" w:styleId="af3">
    <w:name w:val="頁尾 字元"/>
    <w:link w:val="af2"/>
    <w:uiPriority w:val="99"/>
    <w:rsid w:val="00AA6B2B"/>
    <w:rPr>
      <w:rFonts w:ascii="標楷體" w:eastAsia="標楷體"/>
      <w:snapToGrid w:val="0"/>
      <w:kern w:val="2"/>
    </w:rPr>
  </w:style>
  <w:style w:type="character" w:styleId="af4">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5">
    <w:name w:val="footnote text"/>
    <w:basedOn w:val="a"/>
    <w:link w:val="af6"/>
    <w:uiPriority w:val="99"/>
    <w:unhideWhenUsed/>
    <w:rsid w:val="00CD0CFA"/>
    <w:pPr>
      <w:snapToGrid w:val="0"/>
      <w:jc w:val="left"/>
    </w:pPr>
    <w:rPr>
      <w:sz w:val="20"/>
      <w:szCs w:val="20"/>
    </w:rPr>
  </w:style>
  <w:style w:type="character" w:customStyle="1" w:styleId="af6">
    <w:name w:val="註腳文字 字元"/>
    <w:link w:val="af5"/>
    <w:uiPriority w:val="99"/>
    <w:rsid w:val="00CD0CFA"/>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rsid w:val="00CD0CFA"/>
    <w:rPr>
      <w:vertAlign w:val="superscript"/>
    </w:rPr>
  </w:style>
  <w:style w:type="paragraph" w:customStyle="1" w:styleId="12">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8"/>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semiHidden/>
    <w:unhideWhenUsed/>
    <w:rsid w:val="0097425A"/>
    <w:pPr>
      <w:spacing w:line="240" w:lineRule="auto"/>
    </w:pPr>
    <w:rPr>
      <w:rFonts w:ascii="Cambria" w:eastAsia="新細明體" w:hAnsi="Cambria"/>
      <w:sz w:val="18"/>
      <w:szCs w:val="18"/>
    </w:rPr>
  </w:style>
  <w:style w:type="character" w:customStyle="1" w:styleId="afa">
    <w:name w:val="註解方塊文字 字元"/>
    <w:link w:val="af9"/>
    <w:semiHidden/>
    <w:rsid w:val="0097425A"/>
    <w:rPr>
      <w:rFonts w:ascii="Cambria" w:eastAsia="新細明體" w:hAnsi="Cambria" w:cs="Times New Roman"/>
      <w:snapToGrid w:val="0"/>
      <w:kern w:val="2"/>
      <w:sz w:val="18"/>
      <w:szCs w:val="18"/>
    </w:rPr>
  </w:style>
  <w:style w:type="table" w:customStyle="1" w:styleId="25">
    <w:name w:val="表格格線2"/>
    <w:basedOn w:val="a1"/>
    <w:next w:val="af8"/>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5">
    <w:name w:val="(一)(二)(三) 字元1"/>
    <w:rsid w:val="009D1DED"/>
    <w:rPr>
      <w:rFonts w:ascii="標楷體" w:eastAsia="標楷體"/>
      <w:snapToGrid w:val="0"/>
      <w:kern w:val="2"/>
      <w:sz w:val="28"/>
      <w:szCs w:val="28"/>
    </w:rPr>
  </w:style>
  <w:style w:type="table" w:customStyle="1" w:styleId="4">
    <w:name w:val="表格格線4"/>
    <w:basedOn w:val="a1"/>
    <w:next w:val="af8"/>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afb">
    <w:name w:val="字元 字元"/>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0">
    <w:name w:val="標題 1 字元"/>
    <w:link w:val="1"/>
    <w:rsid w:val="00695995"/>
    <w:rPr>
      <w:rFonts w:ascii="Arial" w:hAnsi="Arial"/>
      <w:b/>
      <w:bCs/>
      <w:snapToGrid w:val="0"/>
      <w:kern w:val="52"/>
      <w:sz w:val="52"/>
      <w:szCs w:val="52"/>
    </w:rPr>
  </w:style>
  <w:style w:type="character" w:customStyle="1" w:styleId="20">
    <w:name w:val="標題 2 字元"/>
    <w:link w:val="2"/>
    <w:rsid w:val="00695995"/>
    <w:rPr>
      <w:rFonts w:ascii="Arial" w:hAnsi="Arial"/>
      <w:b/>
      <w:bCs/>
      <w:snapToGrid w:val="0"/>
      <w:kern w:val="2"/>
      <w:sz w:val="48"/>
      <w:szCs w:val="48"/>
    </w:rPr>
  </w:style>
  <w:style w:type="character" w:customStyle="1" w:styleId="30">
    <w:name w:val="標題 3 字元"/>
    <w:link w:val="3"/>
    <w:rsid w:val="00695995"/>
    <w:rPr>
      <w:rFonts w:ascii="Arial" w:hAnsi="Arial"/>
      <w:b/>
      <w:bCs/>
      <w:snapToGrid w:val="0"/>
      <w:kern w:val="2"/>
      <w:sz w:val="36"/>
      <w:szCs w:val="36"/>
    </w:rPr>
  </w:style>
  <w:style w:type="character" w:customStyle="1" w:styleId="146">
    <w:name w:val="第二層(14號字) 字元"/>
    <w:rsid w:val="00695995"/>
    <w:rPr>
      <w:rFonts w:ascii="標楷體" w:eastAsia="標楷體"/>
      <w:b/>
      <w:snapToGrid w:val="0"/>
      <w:kern w:val="2"/>
      <w:sz w:val="28"/>
      <w:lang w:val="en-US" w:eastAsia="zh-TW" w:bidi="ar-SA"/>
    </w:rPr>
  </w:style>
  <w:style w:type="character" w:customStyle="1" w:styleId="a7">
    <w:name w:val="(一)下內文 字元"/>
    <w:link w:val="a6"/>
    <w:rsid w:val="00695995"/>
  </w:style>
  <w:style w:type="character" w:customStyle="1" w:styleId="af1">
    <w:name w:val="圖表目錄 字元"/>
    <w:link w:val="aa"/>
    <w:semiHidden/>
    <w:rsid w:val="00695995"/>
    <w:rPr>
      <w:rFonts w:ascii="標楷體" w:eastAsia="標楷體"/>
      <w:snapToGrid w:val="0"/>
      <w:kern w:val="2"/>
      <w:sz w:val="28"/>
      <w:szCs w:val="28"/>
    </w:rPr>
  </w:style>
  <w:style w:type="character" w:customStyle="1" w:styleId="143">
    <w:name w:val="表格內文(14行高) 字元"/>
    <w:link w:val="142"/>
    <w:qFormat/>
    <w:rsid w:val="00695995"/>
    <w:rPr>
      <w:rFonts w:ascii="標楷體" w:eastAsia="標楷體"/>
      <w:snapToGrid w:val="0"/>
      <w:kern w:val="2"/>
      <w:sz w:val="24"/>
      <w:szCs w:val="28"/>
    </w:rPr>
  </w:style>
  <w:style w:type="character" w:customStyle="1" w:styleId="201">
    <w:name w:val="表格內文(20行高) 字元"/>
    <w:link w:val="200"/>
    <w:rsid w:val="00695995"/>
  </w:style>
  <w:style w:type="paragraph" w:styleId="32">
    <w:name w:val="toc 3"/>
    <w:basedOn w:val="a"/>
    <w:next w:val="a"/>
    <w:autoRedefine/>
    <w:semiHidden/>
    <w:rsid w:val="00695995"/>
    <w:pPr>
      <w:spacing w:line="480" w:lineRule="exact"/>
      <w:ind w:leftChars="400" w:left="960"/>
    </w:pPr>
    <w:rPr>
      <w:rFonts w:ascii="Times New Roman"/>
      <w:sz w:val="24"/>
    </w:rPr>
  </w:style>
  <w:style w:type="paragraph" w:styleId="40">
    <w:name w:val="toc 4"/>
    <w:basedOn w:val="a"/>
    <w:next w:val="a"/>
    <w:autoRedefine/>
    <w:semiHidden/>
    <w:rsid w:val="00695995"/>
    <w:pPr>
      <w:spacing w:line="480" w:lineRule="exact"/>
      <w:ind w:leftChars="600" w:left="1440"/>
    </w:pPr>
    <w:rPr>
      <w:rFonts w:ascii="Times New Roman"/>
      <w:sz w:val="24"/>
    </w:rPr>
  </w:style>
  <w:style w:type="paragraph" w:styleId="5">
    <w:name w:val="toc 5"/>
    <w:basedOn w:val="a"/>
    <w:next w:val="a"/>
    <w:autoRedefine/>
    <w:semiHidden/>
    <w:rsid w:val="00695995"/>
    <w:pPr>
      <w:spacing w:line="480" w:lineRule="exact"/>
      <w:ind w:leftChars="800" w:left="1920"/>
    </w:pPr>
    <w:rPr>
      <w:rFonts w:ascii="Times New Roman"/>
    </w:rPr>
  </w:style>
  <w:style w:type="paragraph" w:styleId="6">
    <w:name w:val="toc 6"/>
    <w:basedOn w:val="a"/>
    <w:next w:val="a"/>
    <w:autoRedefine/>
    <w:semiHidden/>
    <w:rsid w:val="00695995"/>
    <w:pPr>
      <w:spacing w:line="480" w:lineRule="exact"/>
      <w:ind w:leftChars="1000" w:left="2400"/>
    </w:pPr>
    <w:rPr>
      <w:rFonts w:ascii="Times New Roman"/>
    </w:rPr>
  </w:style>
  <w:style w:type="paragraph" w:styleId="7">
    <w:name w:val="toc 7"/>
    <w:basedOn w:val="a"/>
    <w:next w:val="a"/>
    <w:autoRedefine/>
    <w:semiHidden/>
    <w:rsid w:val="00695995"/>
    <w:pPr>
      <w:spacing w:line="480" w:lineRule="exact"/>
      <w:ind w:leftChars="1200" w:left="2880"/>
    </w:pPr>
    <w:rPr>
      <w:rFonts w:ascii="Times New Roman"/>
    </w:rPr>
  </w:style>
  <w:style w:type="paragraph" w:styleId="8">
    <w:name w:val="toc 8"/>
    <w:basedOn w:val="a"/>
    <w:next w:val="a"/>
    <w:autoRedefine/>
    <w:semiHidden/>
    <w:rsid w:val="00695995"/>
    <w:pPr>
      <w:spacing w:line="480" w:lineRule="exact"/>
      <w:ind w:leftChars="1400" w:left="3360"/>
    </w:pPr>
    <w:rPr>
      <w:rFonts w:ascii="Times New Roman"/>
    </w:rPr>
  </w:style>
  <w:style w:type="paragraph" w:styleId="9">
    <w:name w:val="toc 9"/>
    <w:basedOn w:val="a"/>
    <w:next w:val="a"/>
    <w:autoRedefine/>
    <w:semiHidden/>
    <w:rsid w:val="00695995"/>
    <w:pPr>
      <w:spacing w:line="480" w:lineRule="exact"/>
      <w:ind w:leftChars="1600" w:left="3840"/>
    </w:pPr>
    <w:rPr>
      <w:rFonts w:ascii="Times New Roman"/>
    </w:rPr>
  </w:style>
  <w:style w:type="paragraph" w:customStyle="1" w:styleId="afc">
    <w:name w:val="題目"/>
    <w:basedOn w:val="a"/>
    <w:rsid w:val="00695995"/>
    <w:pPr>
      <w:spacing w:line="240" w:lineRule="auto"/>
      <w:ind w:leftChars="0" w:left="600" w:firstLineChars="0" w:hanging="600"/>
    </w:pPr>
    <w:rPr>
      <w:rFonts w:ascii="Times New Roman"/>
      <w:kern w:val="0"/>
      <w:szCs w:val="20"/>
    </w:rPr>
  </w:style>
  <w:style w:type="character" w:styleId="afd">
    <w:name w:val="annotation reference"/>
    <w:semiHidden/>
    <w:rsid w:val="00695995"/>
    <w:rPr>
      <w:sz w:val="18"/>
      <w:szCs w:val="18"/>
    </w:rPr>
  </w:style>
  <w:style w:type="paragraph" w:styleId="afe">
    <w:name w:val="annotation text"/>
    <w:basedOn w:val="a"/>
    <w:link w:val="aff"/>
    <w:semiHidden/>
    <w:rsid w:val="00695995"/>
    <w:pPr>
      <w:jc w:val="left"/>
    </w:pPr>
  </w:style>
  <w:style w:type="character" w:customStyle="1" w:styleId="aff">
    <w:name w:val="註解文字 字元"/>
    <w:link w:val="afe"/>
    <w:semiHidden/>
    <w:rsid w:val="00695995"/>
    <w:rPr>
      <w:rFonts w:ascii="標楷體" w:eastAsia="標楷體"/>
      <w:snapToGrid w:val="0"/>
      <w:kern w:val="2"/>
      <w:sz w:val="28"/>
      <w:szCs w:val="28"/>
    </w:rPr>
  </w:style>
  <w:style w:type="paragraph" w:styleId="aff0">
    <w:name w:val="annotation subject"/>
    <w:basedOn w:val="afe"/>
    <w:next w:val="afe"/>
    <w:link w:val="aff1"/>
    <w:semiHidden/>
    <w:rsid w:val="00695995"/>
    <w:rPr>
      <w:b/>
      <w:bCs/>
    </w:rPr>
  </w:style>
  <w:style w:type="character" w:customStyle="1" w:styleId="aff1">
    <w:name w:val="註解主旨 字元"/>
    <w:link w:val="aff0"/>
    <w:semiHidden/>
    <w:rsid w:val="00695995"/>
    <w:rPr>
      <w:rFonts w:ascii="標楷體" w:eastAsia="標楷體"/>
      <w:b/>
      <w:bCs/>
      <w:snapToGrid w:val="0"/>
      <w:kern w:val="2"/>
      <w:sz w:val="28"/>
      <w:szCs w:val="28"/>
    </w:rPr>
  </w:style>
  <w:style w:type="paragraph" w:customStyle="1" w:styleId="50">
    <w:name w:val="字元 字元5"/>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2">
    <w:name w:val="Strong"/>
    <w:qFormat/>
    <w:rsid w:val="00695995"/>
    <w:rPr>
      <w:b/>
      <w:bCs/>
    </w:rPr>
  </w:style>
  <w:style w:type="paragraph" w:customStyle="1" w:styleId="17">
    <w:name w:val="字元 字元1"/>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60">
    <w:name w:val="字元 字元6"/>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字元 字元 字元 字元"/>
    <w:basedOn w:val="a"/>
    <w:semiHidden/>
    <w:rsid w:val="009B2C87"/>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3">
    <w:name w:val="字元 字元 字元"/>
    <w:basedOn w:val="a"/>
    <w:semiHidden/>
    <w:rsid w:val="00AE55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d">
    <w:name w:val="姓名及分機 字元"/>
    <w:link w:val="ac"/>
    <w:rsid w:val="007C2535"/>
    <w:rPr>
      <w:rFonts w:ascii="標楷體" w:eastAsia="標楷體"/>
      <w:snapToGrid w:val="0"/>
      <w:kern w:val="2"/>
      <w:sz w:val="24"/>
      <w:szCs w:val="28"/>
    </w:rPr>
  </w:style>
  <w:style w:type="paragraph" w:customStyle="1" w:styleId="27">
    <w:name w:val="2"/>
    <w:basedOn w:val="a"/>
    <w:rsid w:val="007C2535"/>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DocumentLabel">
    <w:name w:val="Document Label"/>
    <w:basedOn w:val="a"/>
    <w:rsid w:val="007C2535"/>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character" w:customStyle="1" w:styleId="145">
    <w:name w:val="第一層(14號字) 字元"/>
    <w:link w:val="144"/>
    <w:rsid w:val="006C6E7C"/>
    <w:rPr>
      <w:rFonts w:ascii="標楷體" w:eastAsia="標楷體"/>
      <w:b/>
      <w:snapToGrid w:val="0"/>
      <w:kern w:val="2"/>
      <w:sz w:val="28"/>
    </w:rPr>
  </w:style>
  <w:style w:type="character" w:customStyle="1" w:styleId="st1">
    <w:name w:val="st1"/>
    <w:rsid w:val="0069529A"/>
  </w:style>
  <w:style w:type="paragraph" w:customStyle="1" w:styleId="0-">
    <w:name w:val="0-註腳"/>
    <w:basedOn w:val="af5"/>
    <w:qFormat/>
    <w:rsid w:val="00375F62"/>
    <w:pPr>
      <w:spacing w:line="280" w:lineRule="exact"/>
      <w:ind w:leftChars="0" w:left="70" w:firstLineChars="0" w:hanging="70"/>
    </w:pPr>
    <w:rPr>
      <w:sz w:val="24"/>
      <w:szCs w:val="24"/>
    </w:rPr>
  </w:style>
  <w:style w:type="paragraph" w:customStyle="1" w:styleId="aff4">
    <w:name w:val="表格內文資料來源"/>
    <w:basedOn w:val="a"/>
    <w:rsid w:val="00726957"/>
    <w:pPr>
      <w:spacing w:line="280" w:lineRule="exact"/>
      <w:ind w:leftChars="0" w:left="0" w:firstLineChars="0" w:firstLine="0"/>
      <w:jc w:val="left"/>
    </w:pPr>
    <w:rPr>
      <w:rFonts w:cs="新細明體"/>
      <w:sz w:val="24"/>
      <w:szCs w:val="20"/>
    </w:rPr>
  </w:style>
  <w:style w:type="paragraph" w:customStyle="1" w:styleId="0--2">
    <w:name w:val="0-表格內文-2"/>
    <w:basedOn w:val="142"/>
    <w:qFormat/>
    <w:rsid w:val="00726957"/>
    <w:pPr>
      <w:ind w:left="97" w:hangingChars="40" w:hanging="97"/>
    </w:pPr>
    <w:rPr>
      <w:rFonts w:hAnsi="標楷體" w:cs="Arial"/>
      <w:snapToGrid/>
      <w:spacing w:val="-5"/>
      <w:shd w:val="clear" w:color="auto" w:fill="FFFFFF"/>
    </w:rPr>
  </w:style>
  <w:style w:type="paragraph" w:customStyle="1" w:styleId="0-0">
    <w:name w:val="0-標題之下"/>
    <w:basedOn w:val="a4"/>
    <w:qFormat/>
    <w:rsid w:val="00726957"/>
    <w:pPr>
      <w:ind w:leftChars="215" w:left="609" w:firstLineChars="199" w:firstLine="564"/>
    </w:pPr>
    <w:rPr>
      <w:snapToGrid/>
    </w:rPr>
  </w:style>
  <w:style w:type="paragraph" w:customStyle="1" w:styleId="03">
    <w:name w:val="0一下內文3"/>
    <w:basedOn w:val="a"/>
    <w:qFormat/>
    <w:rsid w:val="00726957"/>
    <w:pPr>
      <w:widowControl/>
      <w:ind w:leftChars="205" w:left="588" w:hangingChars="5" w:hanging="14"/>
    </w:pPr>
    <w:rPr>
      <w:snapToGrid/>
      <w:szCs w:val="20"/>
      <w:lang w:eastAsia="zh-HK"/>
    </w:rPr>
  </w:style>
  <w:style w:type="paragraph" w:customStyle="1" w:styleId="0">
    <w:name w:val="0註腳"/>
    <w:basedOn w:val="af5"/>
    <w:qFormat/>
    <w:rsid w:val="00064E38"/>
    <w:pPr>
      <w:spacing w:line="300" w:lineRule="exact"/>
      <w:ind w:leftChars="10" w:left="153" w:hangingChars="52" w:hanging="125"/>
      <w:jc w:val="both"/>
    </w:pPr>
    <w:rPr>
      <w:rFonts w:hAnsi="標楷體" w:cs="Arial"/>
      <w:snapToGrid/>
      <w:sz w:val="24"/>
      <w:szCs w:val="24"/>
      <w:shd w:val="clear" w:color="auto" w:fill="FFFFFF"/>
      <w:lang w:val="x-none" w:eastAsia="zh-HK"/>
    </w:rPr>
  </w:style>
  <w:style w:type="character" w:customStyle="1" w:styleId="160">
    <w:name w:val="第一層(16號字) 字元"/>
    <w:link w:val="16"/>
    <w:rsid w:val="00AB2E8E"/>
    <w:rPr>
      <w:rFonts w:ascii="標楷體" w:eastAsia="標楷體"/>
      <w:b/>
      <w:snapToGrid w:val="0"/>
      <w:kern w:val="2"/>
      <w:sz w:val="32"/>
    </w:rPr>
  </w:style>
  <w:style w:type="paragraph" w:customStyle="1" w:styleId="18">
    <w:name w:val="1"/>
    <w:basedOn w:val="a"/>
    <w:semiHidden/>
    <w:rsid w:val="0090570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207568298">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1087271812">
      <w:bodyDiv w:val="1"/>
      <w:marLeft w:val="0"/>
      <w:marRight w:val="0"/>
      <w:marTop w:val="0"/>
      <w:marBottom w:val="0"/>
      <w:divBdr>
        <w:top w:val="none" w:sz="0" w:space="0" w:color="auto"/>
        <w:left w:val="none" w:sz="0" w:space="0" w:color="auto"/>
        <w:bottom w:val="none" w:sz="0" w:space="0" w:color="auto"/>
        <w:right w:val="none" w:sz="0" w:space="0" w:color="auto"/>
      </w:divBdr>
    </w:div>
    <w:div w:id="1183472443">
      <w:bodyDiv w:val="1"/>
      <w:marLeft w:val="0"/>
      <w:marRight w:val="0"/>
      <w:marTop w:val="0"/>
      <w:marBottom w:val="0"/>
      <w:divBdr>
        <w:top w:val="none" w:sz="0" w:space="0" w:color="auto"/>
        <w:left w:val="none" w:sz="0" w:space="0" w:color="auto"/>
        <w:bottom w:val="none" w:sz="0" w:space="0" w:color="auto"/>
        <w:right w:val="none" w:sz="0" w:space="0" w:color="auto"/>
      </w:divBdr>
      <w:divsChild>
        <w:div w:id="1507213168">
          <w:marLeft w:val="0"/>
          <w:marRight w:val="0"/>
          <w:marTop w:val="0"/>
          <w:marBottom w:val="0"/>
          <w:divBdr>
            <w:top w:val="none" w:sz="0" w:space="0" w:color="auto"/>
            <w:left w:val="none" w:sz="0" w:space="0" w:color="auto"/>
            <w:bottom w:val="none" w:sz="0" w:space="0" w:color="auto"/>
            <w:right w:val="none" w:sz="0" w:space="0" w:color="auto"/>
          </w:divBdr>
          <w:divsChild>
            <w:div w:id="674765838">
              <w:marLeft w:val="0"/>
              <w:marRight w:val="0"/>
              <w:marTop w:val="0"/>
              <w:marBottom w:val="0"/>
              <w:divBdr>
                <w:top w:val="none" w:sz="0" w:space="0" w:color="auto"/>
                <w:left w:val="none" w:sz="0" w:space="0" w:color="auto"/>
                <w:bottom w:val="none" w:sz="0" w:space="0" w:color="auto"/>
                <w:right w:val="none" w:sz="0" w:space="0" w:color="auto"/>
              </w:divBdr>
              <w:divsChild>
                <w:div w:id="1619987531">
                  <w:marLeft w:val="0"/>
                  <w:marRight w:val="0"/>
                  <w:marTop w:val="0"/>
                  <w:marBottom w:val="300"/>
                  <w:divBdr>
                    <w:top w:val="none" w:sz="0" w:space="0" w:color="auto"/>
                    <w:left w:val="none" w:sz="0" w:space="0" w:color="auto"/>
                    <w:bottom w:val="none" w:sz="0" w:space="0" w:color="auto"/>
                    <w:right w:val="none" w:sz="0" w:space="0" w:color="auto"/>
                  </w:divBdr>
                  <w:divsChild>
                    <w:div w:id="2027779716">
                      <w:marLeft w:val="0"/>
                      <w:marRight w:val="0"/>
                      <w:marTop w:val="0"/>
                      <w:marBottom w:val="0"/>
                      <w:divBdr>
                        <w:top w:val="none" w:sz="0" w:space="0" w:color="auto"/>
                        <w:left w:val="none" w:sz="0" w:space="0" w:color="auto"/>
                        <w:bottom w:val="none" w:sz="0" w:space="0" w:color="auto"/>
                        <w:right w:val="none" w:sz="0" w:space="0" w:color="auto"/>
                      </w:divBdr>
                      <w:divsChild>
                        <w:div w:id="7990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AB856-1EEA-474C-9637-717FF3DA7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2241</Words>
  <Characters>12775</Characters>
  <Application>Microsoft Office Word</Application>
  <DocSecurity>0</DocSecurity>
  <Lines>106</Lines>
  <Paragraphs>29</Paragraphs>
  <ScaleCrop>false</ScaleCrop>
  <Company/>
  <LinksUpToDate>false</LinksUpToDate>
  <CharactersWithSpaces>14987</CharactersWithSpaces>
  <SharedDoc>false</SharedDoc>
  <HLinks>
    <vt:vector size="36" baseType="variant">
      <vt:variant>
        <vt:i4>1638457</vt:i4>
      </vt:variant>
      <vt:variant>
        <vt:i4>32</vt:i4>
      </vt:variant>
      <vt:variant>
        <vt:i4>0</vt:i4>
      </vt:variant>
      <vt:variant>
        <vt:i4>5</vt:i4>
      </vt:variant>
      <vt:variant>
        <vt:lpwstr/>
      </vt:variant>
      <vt:variant>
        <vt:lpwstr>_Toc216344980</vt:lpwstr>
      </vt:variant>
      <vt:variant>
        <vt:i4>1441849</vt:i4>
      </vt:variant>
      <vt:variant>
        <vt:i4>26</vt:i4>
      </vt:variant>
      <vt:variant>
        <vt:i4>0</vt:i4>
      </vt:variant>
      <vt:variant>
        <vt:i4>5</vt:i4>
      </vt:variant>
      <vt:variant>
        <vt:lpwstr/>
      </vt:variant>
      <vt:variant>
        <vt:lpwstr>_Toc216344979</vt:lpwstr>
      </vt:variant>
      <vt:variant>
        <vt:i4>1441849</vt:i4>
      </vt:variant>
      <vt:variant>
        <vt:i4>20</vt:i4>
      </vt:variant>
      <vt:variant>
        <vt:i4>0</vt:i4>
      </vt:variant>
      <vt:variant>
        <vt:i4>5</vt:i4>
      </vt:variant>
      <vt:variant>
        <vt:lpwstr/>
      </vt:variant>
      <vt:variant>
        <vt:lpwstr>_Toc216344978</vt:lpwstr>
      </vt:variant>
      <vt:variant>
        <vt:i4>1441849</vt:i4>
      </vt:variant>
      <vt:variant>
        <vt:i4>14</vt:i4>
      </vt:variant>
      <vt:variant>
        <vt:i4>0</vt:i4>
      </vt:variant>
      <vt:variant>
        <vt:i4>5</vt:i4>
      </vt:variant>
      <vt:variant>
        <vt:lpwstr/>
      </vt:variant>
      <vt:variant>
        <vt:lpwstr>_Toc216344977</vt:lpwstr>
      </vt:variant>
      <vt:variant>
        <vt:i4>1441849</vt:i4>
      </vt:variant>
      <vt:variant>
        <vt:i4>8</vt:i4>
      </vt:variant>
      <vt:variant>
        <vt:i4>0</vt:i4>
      </vt:variant>
      <vt:variant>
        <vt:i4>5</vt:i4>
      </vt:variant>
      <vt:variant>
        <vt:lpwstr/>
      </vt:variant>
      <vt:variant>
        <vt:lpwstr>_Toc216344976</vt:lpwstr>
      </vt:variant>
      <vt:variant>
        <vt:i4>1441849</vt:i4>
      </vt:variant>
      <vt:variant>
        <vt:i4>2</vt:i4>
      </vt:variant>
      <vt:variant>
        <vt:i4>0</vt:i4>
      </vt:variant>
      <vt:variant>
        <vt:i4>5</vt:i4>
      </vt:variant>
      <vt:variant>
        <vt:lpwstr/>
      </vt:variant>
      <vt:variant>
        <vt:lpwstr>_Toc216344975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2025-10-15T07:36:00Z</cp:lastPrinted>
  <dcterms:created xsi:type="dcterms:W3CDTF">2025-12-17T09:19:00Z</dcterms:created>
  <dcterms:modified xsi:type="dcterms:W3CDTF">2025-12-17T09:19:00Z</dcterms:modified>
</cp:coreProperties>
</file>