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F19" w:rsidRPr="00B052FC" w:rsidRDefault="00B82638" w:rsidP="00EE6885">
      <w:pPr>
        <w:pStyle w:val="ab"/>
        <w:ind w:rightChars="-2" w:right="-6"/>
        <w:jc w:val="left"/>
        <w:rPr>
          <w:rFonts w:hAnsi="標楷體"/>
          <w:spacing w:val="-2"/>
          <w:szCs w:val="36"/>
        </w:rPr>
      </w:pPr>
      <w:bookmarkStart w:id="0" w:name="_GoBack"/>
      <w:bookmarkEnd w:id="0"/>
      <w:r w:rsidRPr="00B052FC">
        <w:rPr>
          <w:rFonts w:hAnsi="標楷體" w:hint="eastAsia"/>
          <w:spacing w:val="-2"/>
          <w:szCs w:val="36"/>
        </w:rPr>
        <w:t>國家科學及技術委員會</w:t>
      </w:r>
      <w:r w:rsidR="00A9064C" w:rsidRPr="00B052FC">
        <w:rPr>
          <w:rFonts w:hAnsi="標楷體" w:hint="eastAsia"/>
          <w:spacing w:val="-2"/>
          <w:szCs w:val="36"/>
        </w:rPr>
        <w:t>主管1</w:t>
      </w:r>
      <w:r w:rsidR="006F142C" w:rsidRPr="00B052FC">
        <w:rPr>
          <w:rFonts w:hAnsi="標楷體"/>
          <w:spacing w:val="-2"/>
          <w:szCs w:val="36"/>
        </w:rPr>
        <w:t>1</w:t>
      </w:r>
      <w:r w:rsidR="009C2D5D" w:rsidRPr="00B052FC">
        <w:rPr>
          <w:rFonts w:hAnsi="標楷體" w:hint="eastAsia"/>
          <w:spacing w:val="-2"/>
          <w:szCs w:val="36"/>
        </w:rPr>
        <w:t>3</w:t>
      </w:r>
      <w:r w:rsidR="00A9064C" w:rsidRPr="00B052FC">
        <w:rPr>
          <w:rFonts w:hAnsi="標楷體" w:hint="eastAsia"/>
          <w:spacing w:val="-2"/>
          <w:szCs w:val="36"/>
        </w:rPr>
        <w:t>年度決算評估報告目錄</w:t>
      </w:r>
    </w:p>
    <w:p w:rsidR="00217C20" w:rsidRPr="00B052FC" w:rsidRDefault="00A9064C" w:rsidP="00892F19">
      <w:pPr>
        <w:pStyle w:val="ab"/>
        <w:ind w:rightChars="-2" w:right="-6"/>
        <w:jc w:val="right"/>
        <w:rPr>
          <w:rFonts w:hAnsi="標楷體"/>
          <w:sz w:val="24"/>
          <w:szCs w:val="24"/>
        </w:rPr>
      </w:pPr>
      <w:r w:rsidRPr="00B052FC">
        <w:rPr>
          <w:rFonts w:hAnsi="標楷體" w:hint="eastAsia"/>
          <w:sz w:val="24"/>
          <w:szCs w:val="24"/>
        </w:rPr>
        <w:t>頁次</w:t>
      </w:r>
    </w:p>
    <w:p w:rsidR="00E62D90" w:rsidRPr="00123B19" w:rsidRDefault="00217C20">
      <w:pPr>
        <w:pStyle w:val="11"/>
        <w:ind w:left="487" w:hanging="487"/>
        <w:rPr>
          <w:rFonts w:ascii="Calibri" w:eastAsia="新細明體" w:hAnsi="Calibri"/>
          <w:b w:val="0"/>
          <w:noProof/>
          <w:snapToGrid/>
          <w:szCs w:val="22"/>
        </w:rPr>
      </w:pPr>
      <w:r w:rsidRPr="00B052FC">
        <w:rPr>
          <w:rFonts w:hAnsi="標楷體"/>
        </w:rPr>
        <w:fldChar w:fldCharType="begin"/>
      </w:r>
      <w:r w:rsidRPr="00B052FC">
        <w:rPr>
          <w:rFonts w:hAnsi="標楷體"/>
        </w:rPr>
        <w:instrText xml:space="preserve"> TOC </w:instrText>
      </w:r>
      <w:r w:rsidRPr="00B052FC">
        <w:rPr>
          <w:rFonts w:hAnsi="標楷體" w:hint="eastAsia"/>
        </w:rPr>
        <w:instrText>\o "1-3" \h \z \t "第二層(14號字),2,第一層(14號字),1"</w:instrText>
      </w:r>
      <w:r w:rsidRPr="00B052FC">
        <w:rPr>
          <w:rFonts w:hAnsi="標楷體"/>
        </w:rPr>
        <w:instrText xml:space="preserve"> </w:instrText>
      </w:r>
      <w:r w:rsidRPr="00B052FC">
        <w:rPr>
          <w:rFonts w:hAnsi="標楷體"/>
        </w:rPr>
        <w:fldChar w:fldCharType="separate"/>
      </w:r>
      <w:hyperlink w:anchor="_Toc216799882" w:history="1">
        <w:r w:rsidR="00E62D90" w:rsidRPr="00DA5E75">
          <w:rPr>
            <w:rStyle w:val="af2"/>
            <w:rFonts w:hAnsi="標楷體" w:hint="eastAsia"/>
            <w:noProof/>
          </w:rPr>
          <w:t>壹、國家科學及技術委員會及所屬</w:t>
        </w:r>
        <w:r w:rsidR="00E62D90">
          <w:rPr>
            <w:noProof/>
            <w:webHidden/>
          </w:rPr>
          <w:tab/>
        </w:r>
        <w:r w:rsidR="00E62D90">
          <w:rPr>
            <w:noProof/>
            <w:webHidden/>
          </w:rPr>
          <w:fldChar w:fldCharType="begin"/>
        </w:r>
        <w:r w:rsidR="00E62D90">
          <w:rPr>
            <w:noProof/>
            <w:webHidden/>
          </w:rPr>
          <w:instrText xml:space="preserve"> PAGEREF _Toc216799882 \h </w:instrText>
        </w:r>
        <w:r w:rsidR="00E62D90">
          <w:rPr>
            <w:noProof/>
            <w:webHidden/>
          </w:rPr>
        </w:r>
        <w:r w:rsidR="00E62D90">
          <w:rPr>
            <w:noProof/>
            <w:webHidden/>
          </w:rPr>
          <w:fldChar w:fldCharType="separate"/>
        </w:r>
        <w:r w:rsidR="00E62D90">
          <w:rPr>
            <w:noProof/>
            <w:webHidden/>
          </w:rPr>
          <w:t>1</w:t>
        </w:r>
        <w:r w:rsidR="00E62D90">
          <w:rPr>
            <w:noProof/>
            <w:webHidden/>
          </w:rPr>
          <w:fldChar w:fldCharType="end"/>
        </w:r>
      </w:hyperlink>
    </w:p>
    <w:p w:rsidR="00E62D90" w:rsidRPr="00123B19" w:rsidRDefault="00E62D90">
      <w:pPr>
        <w:pStyle w:val="24"/>
        <w:rPr>
          <w:rFonts w:ascii="Calibri" w:eastAsia="新細明體" w:hAnsi="Calibri"/>
          <w:snapToGrid/>
          <w:szCs w:val="22"/>
        </w:rPr>
      </w:pPr>
      <w:hyperlink w:anchor="_Toc216799883" w:history="1">
        <w:r w:rsidRPr="00DA5E75">
          <w:rPr>
            <w:rStyle w:val="af2"/>
            <w:rFonts w:hint="eastAsia"/>
          </w:rPr>
          <w:t>一、跨部會署科發基金計畫整體預算執行效益待提升，允宜檢討備援預算額度之合理性，並強化補助計畫提案審查與管控機制</w:t>
        </w:r>
        <w:r>
          <w:rPr>
            <w:webHidden/>
          </w:rPr>
          <w:tab/>
        </w:r>
        <w:r>
          <w:rPr>
            <w:webHidden/>
          </w:rPr>
          <w:fldChar w:fldCharType="begin"/>
        </w:r>
        <w:r>
          <w:rPr>
            <w:webHidden/>
          </w:rPr>
          <w:instrText xml:space="preserve"> PAGEREF _Toc216799883 \h </w:instrText>
        </w:r>
        <w:r>
          <w:rPr>
            <w:webHidden/>
          </w:rPr>
        </w:r>
        <w:r>
          <w:rPr>
            <w:webHidden/>
          </w:rPr>
          <w:fldChar w:fldCharType="separate"/>
        </w:r>
        <w:r>
          <w:rPr>
            <w:webHidden/>
          </w:rPr>
          <w:t>1</w:t>
        </w:r>
        <w:r>
          <w:rPr>
            <w:webHidden/>
          </w:rPr>
          <w:fldChar w:fldCharType="end"/>
        </w:r>
      </w:hyperlink>
    </w:p>
    <w:p w:rsidR="00E62D90" w:rsidRPr="00123B19" w:rsidRDefault="00E62D90">
      <w:pPr>
        <w:pStyle w:val="24"/>
        <w:rPr>
          <w:rFonts w:ascii="Calibri" w:eastAsia="新細明體" w:hAnsi="Calibri"/>
          <w:snapToGrid/>
          <w:szCs w:val="22"/>
        </w:rPr>
      </w:pPr>
      <w:hyperlink w:anchor="_Toc216799884" w:history="1">
        <w:r w:rsidRPr="00DA5E75">
          <w:rPr>
            <w:rStyle w:val="af2"/>
            <w:rFonts w:hAnsi="標楷體" w:hint="eastAsia"/>
          </w:rPr>
          <w:t>二、</w:t>
        </w:r>
        <w:r w:rsidRPr="00DA5E75">
          <w:rPr>
            <w:rStyle w:val="af2"/>
            <w:rFonts w:hAnsi="標楷體"/>
          </w:rPr>
          <w:t>109</w:t>
        </w:r>
        <w:r w:rsidRPr="00DA5E75">
          <w:rPr>
            <w:rStyle w:val="af2"/>
            <w:rFonts w:hAnsi="標楷體" w:hint="eastAsia"/>
          </w:rPr>
          <w:t>至</w:t>
        </w:r>
        <w:r w:rsidRPr="00DA5E75">
          <w:rPr>
            <w:rStyle w:val="af2"/>
            <w:rFonts w:hAnsi="標楷體"/>
          </w:rPr>
          <w:t>113</w:t>
        </w:r>
        <w:r w:rsidRPr="00DA5E75">
          <w:rPr>
            <w:rStyle w:val="af2"/>
            <w:rFonts w:hAnsi="標楷體" w:hint="eastAsia"/>
          </w:rPr>
          <w:t>年度科學園區廠商家數穩定成長，惟積體電路廠商年平均產值為其餘產業數倍至數十倍之多，允宜優化產業結構，促進產業均衡發展以提升整體韌性</w:t>
        </w:r>
        <w:r>
          <w:rPr>
            <w:webHidden/>
          </w:rPr>
          <w:tab/>
        </w:r>
        <w:r>
          <w:rPr>
            <w:webHidden/>
          </w:rPr>
          <w:fldChar w:fldCharType="begin"/>
        </w:r>
        <w:r>
          <w:rPr>
            <w:webHidden/>
          </w:rPr>
          <w:instrText xml:space="preserve"> PAGEREF _Toc216799884 \h </w:instrText>
        </w:r>
        <w:r>
          <w:rPr>
            <w:webHidden/>
          </w:rPr>
        </w:r>
        <w:r>
          <w:rPr>
            <w:webHidden/>
          </w:rPr>
          <w:fldChar w:fldCharType="separate"/>
        </w:r>
        <w:r>
          <w:rPr>
            <w:webHidden/>
          </w:rPr>
          <w:t>3</w:t>
        </w:r>
        <w:r>
          <w:rPr>
            <w:webHidden/>
          </w:rPr>
          <w:fldChar w:fldCharType="end"/>
        </w:r>
      </w:hyperlink>
    </w:p>
    <w:p w:rsidR="00E62D90" w:rsidRPr="00123B19" w:rsidRDefault="00E62D90">
      <w:pPr>
        <w:pStyle w:val="24"/>
        <w:rPr>
          <w:rFonts w:ascii="Calibri" w:eastAsia="新細明體" w:hAnsi="Calibri"/>
          <w:snapToGrid/>
          <w:szCs w:val="22"/>
        </w:rPr>
      </w:pPr>
      <w:hyperlink w:anchor="_Toc216799885" w:history="1">
        <w:r w:rsidRPr="00DA5E75">
          <w:rPr>
            <w:rStyle w:val="af2"/>
            <w:rFonts w:hAnsi="標楷體" w:hint="eastAsia"/>
          </w:rPr>
          <w:t>三、</w:t>
        </w:r>
        <w:r w:rsidRPr="00DA5E75">
          <w:rPr>
            <w:rStyle w:val="af2"/>
            <w:rFonts w:hAnsi="標楷體"/>
          </w:rPr>
          <w:t>111</w:t>
        </w:r>
        <w:r w:rsidRPr="00DA5E75">
          <w:rPr>
            <w:rStyle w:val="af2"/>
            <w:rFonts w:hAnsi="標楷體" w:hint="eastAsia"/>
          </w:rPr>
          <w:t>至</w:t>
        </w:r>
        <w:r w:rsidRPr="00DA5E75">
          <w:rPr>
            <w:rStyle w:val="af2"/>
            <w:rFonts w:hAnsi="標楷體"/>
          </w:rPr>
          <w:t>113</w:t>
        </w:r>
        <w:r w:rsidRPr="00DA5E75">
          <w:rPr>
            <w:rStyle w:val="af2"/>
            <w:rFonts w:hAnsi="標楷體" w:hint="eastAsia"/>
          </w:rPr>
          <w:t>年度重大計畫預算執行率未達</w:t>
        </w:r>
        <w:r w:rsidRPr="00DA5E75">
          <w:rPr>
            <w:rStyle w:val="af2"/>
            <w:rFonts w:hAnsi="標楷體"/>
          </w:rPr>
          <w:t>90%</w:t>
        </w:r>
        <w:r w:rsidRPr="00DA5E75">
          <w:rPr>
            <w:rStyle w:val="af2"/>
            <w:rFonts w:hAnsi="標楷體" w:hint="eastAsia"/>
          </w:rPr>
          <w:t>之之計畫數及占比均呈逐年增加趨勢，允宜嚴實檢討，並研擬改善措施，俾增計畫執行效益</w:t>
        </w:r>
        <w:r>
          <w:rPr>
            <w:webHidden/>
          </w:rPr>
          <w:tab/>
        </w:r>
        <w:r>
          <w:rPr>
            <w:webHidden/>
          </w:rPr>
          <w:fldChar w:fldCharType="begin"/>
        </w:r>
        <w:r>
          <w:rPr>
            <w:webHidden/>
          </w:rPr>
          <w:instrText xml:space="preserve"> PAGEREF _Toc216799885 \h </w:instrText>
        </w:r>
        <w:r>
          <w:rPr>
            <w:webHidden/>
          </w:rPr>
        </w:r>
        <w:r>
          <w:rPr>
            <w:webHidden/>
          </w:rPr>
          <w:fldChar w:fldCharType="separate"/>
        </w:r>
        <w:r>
          <w:rPr>
            <w:webHidden/>
          </w:rPr>
          <w:t>6</w:t>
        </w:r>
        <w:r>
          <w:rPr>
            <w:webHidden/>
          </w:rPr>
          <w:fldChar w:fldCharType="end"/>
        </w:r>
      </w:hyperlink>
    </w:p>
    <w:p w:rsidR="00E62D90" w:rsidRPr="00123B19" w:rsidRDefault="00E62D90">
      <w:pPr>
        <w:pStyle w:val="11"/>
        <w:ind w:left="487" w:hanging="487"/>
        <w:rPr>
          <w:rFonts w:ascii="Calibri" w:eastAsia="新細明體" w:hAnsi="Calibri"/>
          <w:b w:val="0"/>
          <w:noProof/>
          <w:snapToGrid/>
          <w:szCs w:val="22"/>
        </w:rPr>
      </w:pPr>
      <w:hyperlink w:anchor="_Toc216799886" w:history="1">
        <w:r w:rsidRPr="00DA5E75">
          <w:rPr>
            <w:rStyle w:val="af2"/>
            <w:rFonts w:hAnsi="標楷體" w:hint="eastAsia"/>
            <w:noProof/>
          </w:rPr>
          <w:t>貳、國家科學及技術委員會主管財團法人</w:t>
        </w:r>
        <w:r>
          <w:rPr>
            <w:noProof/>
            <w:webHidden/>
          </w:rPr>
          <w:tab/>
        </w:r>
        <w:r>
          <w:rPr>
            <w:noProof/>
            <w:webHidden/>
          </w:rPr>
          <w:fldChar w:fldCharType="begin"/>
        </w:r>
        <w:r>
          <w:rPr>
            <w:noProof/>
            <w:webHidden/>
          </w:rPr>
          <w:instrText xml:space="preserve"> PAGEREF _Toc216799886 \h </w:instrText>
        </w:r>
        <w:r>
          <w:rPr>
            <w:noProof/>
            <w:webHidden/>
          </w:rPr>
        </w:r>
        <w:r>
          <w:rPr>
            <w:noProof/>
            <w:webHidden/>
          </w:rPr>
          <w:fldChar w:fldCharType="separate"/>
        </w:r>
        <w:r>
          <w:rPr>
            <w:noProof/>
            <w:webHidden/>
          </w:rPr>
          <w:t>8</w:t>
        </w:r>
        <w:r>
          <w:rPr>
            <w:noProof/>
            <w:webHidden/>
          </w:rPr>
          <w:fldChar w:fldCharType="end"/>
        </w:r>
      </w:hyperlink>
    </w:p>
    <w:p w:rsidR="00E62D90" w:rsidRPr="00123B19" w:rsidRDefault="00E62D90">
      <w:pPr>
        <w:pStyle w:val="24"/>
        <w:rPr>
          <w:rFonts w:ascii="Calibri" w:eastAsia="新細明體" w:hAnsi="Calibri"/>
          <w:snapToGrid/>
          <w:szCs w:val="22"/>
        </w:rPr>
      </w:pPr>
      <w:hyperlink w:anchor="_Toc216799887" w:history="1">
        <w:r w:rsidRPr="00DA5E75">
          <w:rPr>
            <w:rStyle w:val="af2"/>
            <w:rFonts w:hAnsi="標楷體" w:hint="eastAsia"/>
            <w:bCs/>
          </w:rPr>
          <w:t>四、國家實驗研究院</w:t>
        </w:r>
        <w:r w:rsidRPr="00DA5E75">
          <w:rPr>
            <w:rStyle w:val="af2"/>
            <w:rFonts w:hAnsi="標楷體"/>
            <w:bCs/>
          </w:rPr>
          <w:t>113</w:t>
        </w:r>
        <w:r w:rsidRPr="00DA5E75">
          <w:rPr>
            <w:rStyle w:val="af2"/>
            <w:rFonts w:hAnsi="標楷體" w:hint="eastAsia"/>
            <w:bCs/>
          </w:rPr>
          <w:t>年度出國計畫規模擴大，出國人數與經費執行率均已達標，惟各中心執行情形差異甚大，允宜強化預算編列精準度及經費管控機制</w:t>
        </w:r>
        <w:r>
          <w:rPr>
            <w:webHidden/>
          </w:rPr>
          <w:tab/>
        </w:r>
        <w:r>
          <w:rPr>
            <w:webHidden/>
          </w:rPr>
          <w:fldChar w:fldCharType="begin"/>
        </w:r>
        <w:r>
          <w:rPr>
            <w:webHidden/>
          </w:rPr>
          <w:instrText xml:space="preserve"> PAGEREF _Toc216799887 \h </w:instrText>
        </w:r>
        <w:r>
          <w:rPr>
            <w:webHidden/>
          </w:rPr>
        </w:r>
        <w:r>
          <w:rPr>
            <w:webHidden/>
          </w:rPr>
          <w:fldChar w:fldCharType="separate"/>
        </w:r>
        <w:r>
          <w:rPr>
            <w:webHidden/>
          </w:rPr>
          <w:t>8</w:t>
        </w:r>
        <w:r>
          <w:rPr>
            <w:webHidden/>
          </w:rPr>
          <w:fldChar w:fldCharType="end"/>
        </w:r>
      </w:hyperlink>
    </w:p>
    <w:p w:rsidR="00E62D90" w:rsidRPr="00123B19" w:rsidRDefault="00E62D90">
      <w:pPr>
        <w:pStyle w:val="24"/>
        <w:rPr>
          <w:rFonts w:ascii="Calibri" w:eastAsia="新細明體" w:hAnsi="Calibri"/>
          <w:snapToGrid/>
          <w:szCs w:val="22"/>
        </w:rPr>
      </w:pPr>
      <w:hyperlink w:anchor="_Toc216799888" w:history="1">
        <w:r w:rsidRPr="00DA5E75">
          <w:rPr>
            <w:rStyle w:val="af2"/>
            <w:rFonts w:hAnsi="標楷體" w:hint="eastAsia"/>
            <w:bCs/>
          </w:rPr>
          <w:t>五、近年</w:t>
        </w:r>
        <w:r w:rsidRPr="00DA5E75">
          <w:rPr>
            <w:rStyle w:val="af2"/>
            <w:rFonts w:hAnsi="標楷體" w:hint="eastAsia"/>
          </w:rPr>
          <w:t>國家同步輻射中心收支缺口逐年擴大，</w:t>
        </w:r>
        <w:r w:rsidRPr="00DA5E75">
          <w:rPr>
            <w:rStyle w:val="af2"/>
            <w:rFonts w:hAnsi="標楷體" w:hint="eastAsia"/>
            <w:bCs/>
          </w:rPr>
          <w:t>至</w:t>
        </w:r>
        <w:r w:rsidRPr="00DA5E75">
          <w:rPr>
            <w:rStyle w:val="af2"/>
            <w:rFonts w:hAnsi="標楷體"/>
            <w:bCs/>
          </w:rPr>
          <w:t>113</w:t>
        </w:r>
        <w:r w:rsidRPr="00DA5E75">
          <w:rPr>
            <w:rStyle w:val="af2"/>
            <w:rFonts w:hAnsi="標楷體" w:hint="eastAsia"/>
            <w:bCs/>
          </w:rPr>
          <w:t>年底</w:t>
        </w:r>
        <w:r w:rsidRPr="00DA5E75">
          <w:rPr>
            <w:rStyle w:val="af2"/>
            <w:rFonts w:hAnsi="標楷體" w:hint="eastAsia"/>
          </w:rPr>
          <w:t>累積短絀已逾</w:t>
        </w:r>
        <w:r w:rsidRPr="00DA5E75">
          <w:rPr>
            <w:rStyle w:val="af2"/>
            <w:rFonts w:hAnsi="標楷體"/>
          </w:rPr>
          <w:t>13</w:t>
        </w:r>
        <w:r w:rsidRPr="00DA5E75">
          <w:rPr>
            <w:rStyle w:val="af2"/>
            <w:rFonts w:hAnsi="標楷體" w:hint="eastAsia"/>
          </w:rPr>
          <w:t>億元，</w:t>
        </w:r>
        <w:r w:rsidRPr="00DA5E75">
          <w:rPr>
            <w:rStyle w:val="af2"/>
            <w:rFonts w:hAnsi="標楷體" w:hint="eastAsia"/>
            <w:bCs/>
          </w:rPr>
          <w:t>允宜檢討成本與費用結構，研提開源節流具體措施，並強化預算管控機制</w:t>
        </w:r>
        <w:r>
          <w:rPr>
            <w:webHidden/>
          </w:rPr>
          <w:tab/>
        </w:r>
        <w:r>
          <w:rPr>
            <w:webHidden/>
          </w:rPr>
          <w:fldChar w:fldCharType="begin"/>
        </w:r>
        <w:r>
          <w:rPr>
            <w:webHidden/>
          </w:rPr>
          <w:instrText xml:space="preserve"> PAGEREF _Toc216799888 \h </w:instrText>
        </w:r>
        <w:r>
          <w:rPr>
            <w:webHidden/>
          </w:rPr>
        </w:r>
        <w:r>
          <w:rPr>
            <w:webHidden/>
          </w:rPr>
          <w:fldChar w:fldCharType="separate"/>
        </w:r>
        <w:r>
          <w:rPr>
            <w:webHidden/>
          </w:rPr>
          <w:t>10</w:t>
        </w:r>
        <w:r>
          <w:rPr>
            <w:webHidden/>
          </w:rPr>
          <w:fldChar w:fldCharType="end"/>
        </w:r>
      </w:hyperlink>
    </w:p>
    <w:p w:rsidR="00E62D90" w:rsidRPr="00123B19" w:rsidRDefault="00E62D90">
      <w:pPr>
        <w:pStyle w:val="11"/>
        <w:ind w:left="487" w:hanging="487"/>
        <w:rPr>
          <w:rFonts w:ascii="Calibri" w:eastAsia="新細明體" w:hAnsi="Calibri"/>
          <w:b w:val="0"/>
          <w:noProof/>
          <w:snapToGrid/>
          <w:szCs w:val="22"/>
        </w:rPr>
      </w:pPr>
      <w:hyperlink w:anchor="_Toc216799889" w:history="1">
        <w:r w:rsidRPr="00DA5E75">
          <w:rPr>
            <w:rStyle w:val="af2"/>
            <w:rFonts w:hAnsi="標楷體" w:hint="eastAsia"/>
            <w:noProof/>
          </w:rPr>
          <w:t>參、行政院國家科學技術發展基金</w:t>
        </w:r>
        <w:r>
          <w:rPr>
            <w:noProof/>
            <w:webHidden/>
          </w:rPr>
          <w:tab/>
        </w:r>
        <w:r>
          <w:rPr>
            <w:noProof/>
            <w:webHidden/>
          </w:rPr>
          <w:fldChar w:fldCharType="begin"/>
        </w:r>
        <w:r>
          <w:rPr>
            <w:noProof/>
            <w:webHidden/>
          </w:rPr>
          <w:instrText xml:space="preserve"> PAGEREF _Toc216799889 \h </w:instrText>
        </w:r>
        <w:r>
          <w:rPr>
            <w:noProof/>
            <w:webHidden/>
          </w:rPr>
        </w:r>
        <w:r>
          <w:rPr>
            <w:noProof/>
            <w:webHidden/>
          </w:rPr>
          <w:fldChar w:fldCharType="separate"/>
        </w:r>
        <w:r>
          <w:rPr>
            <w:noProof/>
            <w:webHidden/>
          </w:rPr>
          <w:t>11</w:t>
        </w:r>
        <w:r>
          <w:rPr>
            <w:noProof/>
            <w:webHidden/>
          </w:rPr>
          <w:fldChar w:fldCharType="end"/>
        </w:r>
      </w:hyperlink>
    </w:p>
    <w:p w:rsidR="00E62D90" w:rsidRPr="00123B19" w:rsidRDefault="00E62D90">
      <w:pPr>
        <w:pStyle w:val="24"/>
        <w:rPr>
          <w:rFonts w:ascii="Calibri" w:eastAsia="新細明體" w:hAnsi="Calibri"/>
          <w:snapToGrid/>
          <w:szCs w:val="22"/>
        </w:rPr>
      </w:pPr>
      <w:hyperlink w:anchor="_Toc216799890" w:history="1">
        <w:r w:rsidRPr="00DA5E75">
          <w:rPr>
            <w:rStyle w:val="af2"/>
            <w:rFonts w:hAnsi="標楷體" w:hint="eastAsia"/>
          </w:rPr>
          <w:t>六、「</w:t>
        </w:r>
        <w:r w:rsidRPr="00DA5E75">
          <w:rPr>
            <w:rStyle w:val="af2"/>
            <w:rFonts w:hAnsi="標楷體"/>
          </w:rPr>
          <w:t>2030</w:t>
        </w:r>
        <w:r w:rsidRPr="00DA5E75">
          <w:rPr>
            <w:rStyle w:val="af2"/>
            <w:rFonts w:hAnsi="標楷體" w:hint="eastAsia"/>
          </w:rPr>
          <w:t>跨世代年輕學者方案」因績效目標值低於往年實績而達成率高，且</w:t>
        </w:r>
        <w:r w:rsidRPr="00DA5E75">
          <w:rPr>
            <w:rStyle w:val="af2"/>
            <w:rFonts w:hAnsi="標楷體"/>
          </w:rPr>
          <w:t>111</w:t>
        </w:r>
        <w:r w:rsidRPr="00DA5E75">
          <w:rPr>
            <w:rStyle w:val="af2"/>
            <w:rFonts w:hAnsi="標楷體" w:hint="eastAsia"/>
          </w:rPr>
          <w:t>至</w:t>
        </w:r>
        <w:r w:rsidRPr="00DA5E75">
          <w:rPr>
            <w:rStyle w:val="af2"/>
            <w:rFonts w:hAnsi="標楷體"/>
          </w:rPr>
          <w:t>113</w:t>
        </w:r>
        <w:r w:rsidRPr="00DA5E75">
          <w:rPr>
            <w:rStyle w:val="af2"/>
            <w:rFonts w:hAnsi="標楷體" w:hint="eastAsia"/>
          </w:rPr>
          <w:t>年度尚有預算賸餘，預算估列及績效目標之訂定未盡核實，允宜檢討改進</w:t>
        </w:r>
        <w:r>
          <w:rPr>
            <w:webHidden/>
          </w:rPr>
          <w:tab/>
        </w:r>
        <w:r>
          <w:rPr>
            <w:webHidden/>
          </w:rPr>
          <w:fldChar w:fldCharType="begin"/>
        </w:r>
        <w:r>
          <w:rPr>
            <w:webHidden/>
          </w:rPr>
          <w:instrText xml:space="preserve"> PAGEREF _Toc216799890 \h </w:instrText>
        </w:r>
        <w:r>
          <w:rPr>
            <w:webHidden/>
          </w:rPr>
        </w:r>
        <w:r>
          <w:rPr>
            <w:webHidden/>
          </w:rPr>
          <w:fldChar w:fldCharType="separate"/>
        </w:r>
        <w:r>
          <w:rPr>
            <w:webHidden/>
          </w:rPr>
          <w:t>11</w:t>
        </w:r>
        <w:r>
          <w:rPr>
            <w:webHidden/>
          </w:rPr>
          <w:fldChar w:fldCharType="end"/>
        </w:r>
      </w:hyperlink>
    </w:p>
    <w:p w:rsidR="00E62D90" w:rsidRPr="00123B19" w:rsidRDefault="00E62D90">
      <w:pPr>
        <w:pStyle w:val="11"/>
        <w:ind w:left="487" w:hanging="487"/>
        <w:rPr>
          <w:rFonts w:ascii="Calibri" w:eastAsia="新細明體" w:hAnsi="Calibri"/>
          <w:b w:val="0"/>
          <w:noProof/>
          <w:snapToGrid/>
          <w:szCs w:val="22"/>
        </w:rPr>
      </w:pPr>
      <w:hyperlink w:anchor="_Toc216799891" w:history="1">
        <w:r w:rsidRPr="00DA5E75">
          <w:rPr>
            <w:rStyle w:val="af2"/>
            <w:rFonts w:hAnsi="標楷體" w:hint="eastAsia"/>
            <w:noProof/>
          </w:rPr>
          <w:t>肆、科學園區管理局作業基金</w:t>
        </w:r>
        <w:r>
          <w:rPr>
            <w:noProof/>
            <w:webHidden/>
          </w:rPr>
          <w:tab/>
        </w:r>
        <w:r>
          <w:rPr>
            <w:noProof/>
            <w:webHidden/>
          </w:rPr>
          <w:fldChar w:fldCharType="begin"/>
        </w:r>
        <w:r>
          <w:rPr>
            <w:noProof/>
            <w:webHidden/>
          </w:rPr>
          <w:instrText xml:space="preserve"> PAGEREF _Toc216799891 \h </w:instrText>
        </w:r>
        <w:r>
          <w:rPr>
            <w:noProof/>
            <w:webHidden/>
          </w:rPr>
        </w:r>
        <w:r>
          <w:rPr>
            <w:noProof/>
            <w:webHidden/>
          </w:rPr>
          <w:fldChar w:fldCharType="separate"/>
        </w:r>
        <w:r>
          <w:rPr>
            <w:noProof/>
            <w:webHidden/>
          </w:rPr>
          <w:t>13</w:t>
        </w:r>
        <w:r>
          <w:rPr>
            <w:noProof/>
            <w:webHidden/>
          </w:rPr>
          <w:fldChar w:fldCharType="end"/>
        </w:r>
      </w:hyperlink>
    </w:p>
    <w:p w:rsidR="00E62D90" w:rsidRPr="00123B19" w:rsidRDefault="00E62D90">
      <w:pPr>
        <w:pStyle w:val="24"/>
        <w:rPr>
          <w:rFonts w:ascii="Calibri" w:eastAsia="新細明體" w:hAnsi="Calibri"/>
          <w:snapToGrid/>
          <w:szCs w:val="22"/>
        </w:rPr>
      </w:pPr>
      <w:hyperlink w:anchor="_Toc216799892" w:history="1">
        <w:r w:rsidRPr="00DA5E75">
          <w:rPr>
            <w:rStyle w:val="af2"/>
            <w:rFonts w:hAnsi="標楷體" w:hint="eastAsia"/>
          </w:rPr>
          <w:t>七、</w:t>
        </w:r>
        <w:r w:rsidRPr="00DA5E75">
          <w:rPr>
            <w:rStyle w:val="af2"/>
            <w:rFonts w:hAnsi="標楷體"/>
          </w:rPr>
          <w:t>109</w:t>
        </w:r>
        <w:r w:rsidRPr="00DA5E75">
          <w:rPr>
            <w:rStyle w:val="af2"/>
            <w:rFonts w:hAnsi="標楷體" w:hint="eastAsia"/>
          </w:rPr>
          <w:t>至</w:t>
        </w:r>
        <w:r w:rsidRPr="00DA5E75">
          <w:rPr>
            <w:rStyle w:val="af2"/>
            <w:rFonts w:hAnsi="標楷體"/>
          </w:rPr>
          <w:t>113</w:t>
        </w:r>
        <w:r w:rsidRPr="00DA5E75">
          <w:rPr>
            <w:rStyle w:val="af2"/>
            <w:rFonts w:hAnsi="標楷體" w:hint="eastAsia"/>
          </w:rPr>
          <w:t>年度科學園區廠商營業額與基金賸餘同步成長，惟清償債務預估仍需逾</w:t>
        </w:r>
        <w:r w:rsidRPr="00DA5E75">
          <w:rPr>
            <w:rStyle w:val="af2"/>
            <w:rFonts w:hAnsi="標楷體"/>
          </w:rPr>
          <w:t>15</w:t>
        </w:r>
        <w:r w:rsidRPr="00DA5E75">
          <w:rPr>
            <w:rStyle w:val="af2"/>
            <w:rFonts w:hAnsi="標楷體" w:hint="eastAsia"/>
          </w:rPr>
          <w:t>年</w:t>
        </w:r>
        <w:r w:rsidRPr="00DA5E75">
          <w:rPr>
            <w:rStyle w:val="af2"/>
            <w:rFonts w:hAnsi="標楷體" w:hint="eastAsia"/>
            <w:bCs/>
          </w:rPr>
          <w:t>，允宜研議增加收益措施，俾加速債務清償及健全該基金財務結構</w:t>
        </w:r>
        <w:r>
          <w:rPr>
            <w:webHidden/>
          </w:rPr>
          <w:tab/>
        </w:r>
        <w:r>
          <w:rPr>
            <w:webHidden/>
          </w:rPr>
          <w:fldChar w:fldCharType="begin"/>
        </w:r>
        <w:r>
          <w:rPr>
            <w:webHidden/>
          </w:rPr>
          <w:instrText xml:space="preserve"> PAGEREF _Toc216799892 \h </w:instrText>
        </w:r>
        <w:r>
          <w:rPr>
            <w:webHidden/>
          </w:rPr>
        </w:r>
        <w:r>
          <w:rPr>
            <w:webHidden/>
          </w:rPr>
          <w:fldChar w:fldCharType="separate"/>
        </w:r>
        <w:r>
          <w:rPr>
            <w:webHidden/>
          </w:rPr>
          <w:t>13</w:t>
        </w:r>
        <w:r>
          <w:rPr>
            <w:webHidden/>
          </w:rPr>
          <w:fldChar w:fldCharType="end"/>
        </w:r>
      </w:hyperlink>
    </w:p>
    <w:p w:rsidR="00A9064C" w:rsidRPr="00B052FC" w:rsidRDefault="00217C20" w:rsidP="00C803F9">
      <w:pPr>
        <w:pStyle w:val="ab"/>
        <w:ind w:rightChars="-2" w:right="-6"/>
        <w:jc w:val="right"/>
        <w:rPr>
          <w:rFonts w:hAnsi="標楷體"/>
          <w:sz w:val="24"/>
          <w:szCs w:val="24"/>
        </w:rPr>
      </w:pPr>
      <w:r w:rsidRPr="00B052FC">
        <w:rPr>
          <w:rFonts w:hAnsi="標楷體"/>
        </w:rPr>
        <w:fldChar w:fldCharType="end"/>
      </w:r>
    </w:p>
    <w:p w:rsidR="00A9064C" w:rsidRPr="00B052FC" w:rsidRDefault="00A9064C" w:rsidP="00A9064C">
      <w:pPr>
        <w:pStyle w:val="ab"/>
        <w:ind w:rightChars="-2" w:right="-6"/>
        <w:jc w:val="left"/>
        <w:rPr>
          <w:rFonts w:hAnsi="標楷體"/>
          <w:spacing w:val="-16"/>
          <w:szCs w:val="36"/>
        </w:rPr>
        <w:sectPr w:rsidR="00A9064C" w:rsidRPr="00B052FC" w:rsidSect="007D1A2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cols w:space="425"/>
          <w:docGrid w:type="linesAndChars" w:linePitch="500" w:charSpace="658"/>
        </w:sectPr>
      </w:pPr>
    </w:p>
    <w:p w:rsidR="00A9064C" w:rsidRPr="00B052FC" w:rsidRDefault="00B82638" w:rsidP="00A9064C">
      <w:pPr>
        <w:pStyle w:val="ab"/>
        <w:jc w:val="left"/>
        <w:rPr>
          <w:rFonts w:hAnsi="標楷體"/>
        </w:rPr>
      </w:pPr>
      <w:r w:rsidRPr="00B052FC">
        <w:rPr>
          <w:rFonts w:hAnsi="標楷體" w:hint="eastAsia"/>
        </w:rPr>
        <w:lastRenderedPageBreak/>
        <w:t>國家科學及技術委員會</w:t>
      </w:r>
      <w:r w:rsidR="00A9064C" w:rsidRPr="00B052FC">
        <w:rPr>
          <w:rFonts w:hAnsi="標楷體" w:hint="eastAsia"/>
        </w:rPr>
        <w:t>主管1</w:t>
      </w:r>
      <w:r w:rsidR="00AF795A" w:rsidRPr="00B052FC">
        <w:rPr>
          <w:rFonts w:hAnsi="標楷體"/>
        </w:rPr>
        <w:t>1</w:t>
      </w:r>
      <w:r w:rsidR="009C2D5D" w:rsidRPr="00B052FC">
        <w:rPr>
          <w:rFonts w:hAnsi="標楷體" w:hint="eastAsia"/>
        </w:rPr>
        <w:t>3</w:t>
      </w:r>
      <w:r w:rsidR="00A9064C" w:rsidRPr="00B052FC">
        <w:rPr>
          <w:rFonts w:hAnsi="標楷體" w:hint="eastAsia"/>
        </w:rPr>
        <w:t>年度決算評估報告</w:t>
      </w:r>
    </w:p>
    <w:p w:rsidR="00080C5F" w:rsidRPr="00B052FC" w:rsidRDefault="00B82638" w:rsidP="00080C5F">
      <w:pPr>
        <w:pStyle w:val="a8"/>
        <w:ind w:firstLine="566"/>
        <w:rPr>
          <w:rFonts w:hAnsi="標楷體"/>
        </w:rPr>
      </w:pPr>
      <w:bookmarkStart w:id="1" w:name="_Toc513018743"/>
      <w:r w:rsidRPr="00B052FC">
        <w:rPr>
          <w:rFonts w:hAnsi="標楷體" w:hint="eastAsia"/>
        </w:rPr>
        <w:t>國家科學及技術委員會</w:t>
      </w:r>
      <w:r w:rsidR="00127DD8">
        <w:rPr>
          <w:rFonts w:hAnsi="標楷體" w:hint="eastAsia"/>
        </w:rPr>
        <w:t>(</w:t>
      </w:r>
      <w:r w:rsidR="005E5CA3" w:rsidRPr="00B052FC">
        <w:rPr>
          <w:rFonts w:hAnsi="標楷體" w:hint="eastAsia"/>
        </w:rPr>
        <w:t>下稱國科會)</w:t>
      </w:r>
      <w:r w:rsidR="00080C5F" w:rsidRPr="00B052FC">
        <w:rPr>
          <w:rFonts w:hAnsi="標楷體" w:hint="eastAsia"/>
        </w:rPr>
        <w:t>主管</w:t>
      </w:r>
      <w:r w:rsidR="00AE346F">
        <w:rPr>
          <w:rFonts w:hAnsi="標楷體" w:hint="eastAsia"/>
        </w:rPr>
        <w:t>包括</w:t>
      </w:r>
      <w:r w:rsidR="00D112F8" w:rsidRPr="00B052FC">
        <w:rPr>
          <w:rFonts w:hAnsi="標楷體" w:hint="eastAsia"/>
        </w:rPr>
        <w:t>國科會</w:t>
      </w:r>
      <w:r w:rsidR="00080C5F" w:rsidRPr="00B052FC">
        <w:rPr>
          <w:rFonts w:hAnsi="標楷體" w:hint="eastAsia"/>
        </w:rPr>
        <w:t>、新竹科學園區管理局</w:t>
      </w:r>
      <w:r w:rsidR="008F67F7" w:rsidRPr="00B052FC">
        <w:rPr>
          <w:rFonts w:hAnsi="標楷體" w:hint="eastAsia"/>
        </w:rPr>
        <w:t>(下稱竹科)</w:t>
      </w:r>
      <w:r w:rsidR="00080C5F" w:rsidRPr="00B052FC">
        <w:rPr>
          <w:rFonts w:hAnsi="標楷體" w:hint="eastAsia"/>
        </w:rPr>
        <w:t>、中部科學園區管理局</w:t>
      </w:r>
      <w:r w:rsidR="008F67F7" w:rsidRPr="00B052FC">
        <w:rPr>
          <w:rFonts w:hAnsi="標楷體" w:hint="eastAsia"/>
        </w:rPr>
        <w:t>(下稱中科)</w:t>
      </w:r>
      <w:r w:rsidR="00080C5F" w:rsidRPr="00B052FC">
        <w:rPr>
          <w:rFonts w:hAnsi="標楷體" w:hint="eastAsia"/>
        </w:rPr>
        <w:t>及南部科學園區管理局</w:t>
      </w:r>
      <w:r w:rsidR="008F67F7" w:rsidRPr="00B052FC">
        <w:rPr>
          <w:rFonts w:hAnsi="標楷體" w:hint="eastAsia"/>
        </w:rPr>
        <w:t>(下稱南科)</w:t>
      </w:r>
      <w:r w:rsidR="00080C5F" w:rsidRPr="00B052FC">
        <w:rPr>
          <w:rFonts w:hAnsi="標楷體" w:hint="eastAsia"/>
        </w:rPr>
        <w:t>等4個機關。</w:t>
      </w:r>
      <w:r w:rsidR="00FC7538" w:rsidRPr="00B052FC">
        <w:rPr>
          <w:rFonts w:hAnsi="標楷體" w:hint="eastAsia"/>
        </w:rPr>
        <w:t>1</w:t>
      </w:r>
      <w:r w:rsidR="00FC7538" w:rsidRPr="00B052FC">
        <w:rPr>
          <w:rFonts w:hAnsi="標楷體"/>
        </w:rPr>
        <w:t>1</w:t>
      </w:r>
      <w:r w:rsidR="009C2D5D" w:rsidRPr="00B052FC">
        <w:rPr>
          <w:rFonts w:hAnsi="標楷體" w:hint="eastAsia"/>
        </w:rPr>
        <w:t>3</w:t>
      </w:r>
      <w:r w:rsidR="00080C5F" w:rsidRPr="00B052FC">
        <w:rPr>
          <w:rFonts w:hAnsi="標楷體" w:hint="eastAsia"/>
        </w:rPr>
        <w:t>年度</w:t>
      </w:r>
      <w:r w:rsidR="00AE346F">
        <w:rPr>
          <w:rFonts w:hAnsi="標楷體" w:hint="eastAsia"/>
        </w:rPr>
        <w:t>主管</w:t>
      </w:r>
      <w:r w:rsidR="00080C5F" w:rsidRPr="00B052FC">
        <w:rPr>
          <w:rFonts w:hAnsi="標楷體" w:hint="eastAsia"/>
        </w:rPr>
        <w:t>歲入預算數</w:t>
      </w:r>
      <w:r w:rsidR="00C47FA4" w:rsidRPr="00B052FC">
        <w:rPr>
          <w:rFonts w:hAnsi="標楷體" w:hint="eastAsia"/>
        </w:rPr>
        <w:t>2億</w:t>
      </w:r>
      <w:r w:rsidR="00E80A42" w:rsidRPr="00B052FC">
        <w:rPr>
          <w:rFonts w:hAnsi="標楷體" w:hint="eastAsia"/>
        </w:rPr>
        <w:t>3</w:t>
      </w:r>
      <w:r w:rsidR="00E80A42" w:rsidRPr="00B052FC">
        <w:rPr>
          <w:rFonts w:hAnsi="標楷體"/>
        </w:rPr>
        <w:t>,</w:t>
      </w:r>
      <w:r w:rsidR="005A5AD7" w:rsidRPr="00B052FC">
        <w:rPr>
          <w:rFonts w:hAnsi="標楷體" w:hint="eastAsia"/>
        </w:rPr>
        <w:t>9</w:t>
      </w:r>
      <w:r w:rsidR="009C2D5D" w:rsidRPr="00B052FC">
        <w:rPr>
          <w:rFonts w:hAnsi="標楷體" w:hint="eastAsia"/>
        </w:rPr>
        <w:t>51</w:t>
      </w:r>
      <w:r w:rsidR="00C47FA4" w:rsidRPr="00B052FC">
        <w:rPr>
          <w:rFonts w:hAnsi="標楷體" w:hint="eastAsia"/>
        </w:rPr>
        <w:t>萬</w:t>
      </w:r>
      <w:r w:rsidR="00964649" w:rsidRPr="00B052FC">
        <w:rPr>
          <w:rFonts w:hAnsi="標楷體" w:hint="eastAsia"/>
        </w:rPr>
        <w:t>5</w:t>
      </w:r>
      <w:r w:rsidR="00C47FA4" w:rsidRPr="00B052FC">
        <w:rPr>
          <w:rFonts w:hAnsi="標楷體" w:hint="eastAsia"/>
        </w:rPr>
        <w:t>千</w:t>
      </w:r>
      <w:r w:rsidR="00080C5F" w:rsidRPr="00B052FC">
        <w:rPr>
          <w:rFonts w:hAnsi="標楷體" w:hint="eastAsia"/>
        </w:rPr>
        <w:t>元、決算審定數</w:t>
      </w:r>
      <w:r w:rsidR="00E80A42" w:rsidRPr="00B052FC">
        <w:rPr>
          <w:rFonts w:hAnsi="標楷體" w:hint="eastAsia"/>
        </w:rPr>
        <w:t>2</w:t>
      </w:r>
      <w:r w:rsidR="00C47FA4" w:rsidRPr="00B052FC">
        <w:rPr>
          <w:rFonts w:hAnsi="標楷體" w:hint="eastAsia"/>
        </w:rPr>
        <w:t>億</w:t>
      </w:r>
      <w:r w:rsidR="00661C2E" w:rsidRPr="00B052FC">
        <w:rPr>
          <w:rFonts w:hAnsi="標楷體" w:hint="eastAsia"/>
        </w:rPr>
        <w:t>9</w:t>
      </w:r>
      <w:r w:rsidR="00E80A42" w:rsidRPr="00B052FC">
        <w:rPr>
          <w:rFonts w:hAnsi="標楷體"/>
        </w:rPr>
        <w:t>,</w:t>
      </w:r>
      <w:r w:rsidR="00661C2E" w:rsidRPr="00B052FC">
        <w:rPr>
          <w:rFonts w:hAnsi="標楷體" w:hint="eastAsia"/>
        </w:rPr>
        <w:t>515</w:t>
      </w:r>
      <w:r w:rsidR="00C47FA4" w:rsidRPr="00B052FC">
        <w:rPr>
          <w:rFonts w:hAnsi="標楷體" w:hint="eastAsia"/>
        </w:rPr>
        <w:t>萬</w:t>
      </w:r>
      <w:r w:rsidR="00E80A42" w:rsidRPr="00B052FC">
        <w:rPr>
          <w:rFonts w:hAnsi="標楷體" w:hint="eastAsia"/>
        </w:rPr>
        <w:t>7</w:t>
      </w:r>
      <w:r w:rsidR="00C47FA4" w:rsidRPr="00B052FC">
        <w:rPr>
          <w:rFonts w:hAnsi="標楷體" w:hint="eastAsia"/>
        </w:rPr>
        <w:t>千元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達成率</w:t>
      </w:r>
      <w:r w:rsidR="00661C2E" w:rsidRPr="00B052FC">
        <w:rPr>
          <w:rFonts w:hAnsi="標楷體" w:hint="eastAsia"/>
        </w:rPr>
        <w:t>123.23</w:t>
      </w:r>
      <w:r w:rsidR="00080C5F" w:rsidRPr="00B052FC">
        <w:rPr>
          <w:rFonts w:hAnsi="標楷體" w:hint="eastAsia"/>
        </w:rPr>
        <w:t>%；歲出預算</w:t>
      </w:r>
      <w:r w:rsidR="00514C33" w:rsidRPr="00B052FC">
        <w:rPr>
          <w:rFonts w:hAnsi="標楷體" w:hint="eastAsia"/>
        </w:rPr>
        <w:t>數</w:t>
      </w:r>
      <w:r w:rsidR="00661C2E" w:rsidRPr="00B052FC">
        <w:rPr>
          <w:rFonts w:hAnsi="標楷體" w:hint="eastAsia"/>
        </w:rPr>
        <w:t>582</w:t>
      </w:r>
      <w:r w:rsidR="00080C5F" w:rsidRPr="00B052FC">
        <w:rPr>
          <w:rFonts w:hAnsi="標楷體" w:hint="eastAsia"/>
        </w:rPr>
        <w:t>億</w:t>
      </w:r>
      <w:r w:rsidR="00661C2E" w:rsidRPr="00B052FC">
        <w:rPr>
          <w:rFonts w:hAnsi="標楷體" w:hint="eastAsia"/>
        </w:rPr>
        <w:t>7</w:t>
      </w:r>
      <w:r w:rsidR="00E80A42" w:rsidRPr="00B052FC">
        <w:rPr>
          <w:rFonts w:hAnsi="標楷體"/>
        </w:rPr>
        <w:t>,</w:t>
      </w:r>
      <w:r w:rsidR="00661C2E" w:rsidRPr="00B052FC">
        <w:rPr>
          <w:rFonts w:hAnsi="標楷體" w:hint="eastAsia"/>
        </w:rPr>
        <w:t>693</w:t>
      </w:r>
      <w:r w:rsidR="00080C5F" w:rsidRPr="00B052FC">
        <w:rPr>
          <w:rFonts w:hAnsi="標楷體" w:hint="eastAsia"/>
        </w:rPr>
        <w:t>萬</w:t>
      </w:r>
      <w:r w:rsidR="00661C2E" w:rsidRPr="00B052FC">
        <w:rPr>
          <w:rFonts w:hAnsi="標楷體" w:hint="eastAsia"/>
        </w:rPr>
        <w:t>2</w:t>
      </w:r>
      <w:r w:rsidR="00514C33" w:rsidRPr="00B052FC">
        <w:rPr>
          <w:rFonts w:hAnsi="標楷體" w:hint="eastAsia"/>
        </w:rPr>
        <w:t>千</w:t>
      </w:r>
      <w:r w:rsidR="00080C5F" w:rsidRPr="00B052FC">
        <w:rPr>
          <w:rFonts w:hAnsi="標楷體" w:hint="eastAsia"/>
        </w:rPr>
        <w:t>元、決算審定數</w:t>
      </w:r>
      <w:r w:rsidR="00661C2E" w:rsidRPr="00B052FC">
        <w:rPr>
          <w:rFonts w:hAnsi="標楷體" w:hint="eastAsia"/>
        </w:rPr>
        <w:t>581</w:t>
      </w:r>
      <w:r w:rsidR="00514C33" w:rsidRPr="00B052FC">
        <w:rPr>
          <w:rFonts w:hAnsi="標楷體" w:hint="eastAsia"/>
        </w:rPr>
        <w:t>億</w:t>
      </w:r>
      <w:r w:rsidR="00661C2E" w:rsidRPr="00B052FC">
        <w:rPr>
          <w:rFonts w:hAnsi="標楷體" w:hint="eastAsia"/>
        </w:rPr>
        <w:t>6</w:t>
      </w:r>
      <w:r w:rsidR="00661C2E" w:rsidRPr="00B052FC">
        <w:rPr>
          <w:rFonts w:hAnsi="標楷體"/>
        </w:rPr>
        <w:t>,</w:t>
      </w:r>
      <w:r w:rsidR="00661C2E" w:rsidRPr="00B052FC">
        <w:rPr>
          <w:rFonts w:hAnsi="標楷體" w:hint="eastAsia"/>
        </w:rPr>
        <w:t>981</w:t>
      </w:r>
      <w:r w:rsidR="00080C5F" w:rsidRPr="00B052FC">
        <w:rPr>
          <w:rFonts w:hAnsi="標楷體" w:hint="eastAsia"/>
        </w:rPr>
        <w:t>萬元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執行率</w:t>
      </w:r>
      <w:r w:rsidR="00661C2E" w:rsidRPr="00B052FC">
        <w:rPr>
          <w:rFonts w:hAnsi="標楷體" w:hint="eastAsia"/>
        </w:rPr>
        <w:t>99.82</w:t>
      </w:r>
      <w:r w:rsidR="00080C5F" w:rsidRPr="00B052FC">
        <w:rPr>
          <w:rFonts w:hAnsi="標楷體" w:hint="eastAsia"/>
        </w:rPr>
        <w:t>%。</w:t>
      </w:r>
    </w:p>
    <w:p w:rsidR="00B93AEF" w:rsidRPr="00B052FC" w:rsidRDefault="00B93AEF" w:rsidP="00B93AEF">
      <w:pPr>
        <w:pStyle w:val="a8"/>
        <w:ind w:firstLine="566"/>
        <w:rPr>
          <w:rFonts w:hAnsi="標楷體"/>
        </w:rPr>
      </w:pPr>
      <w:r w:rsidRPr="00B052FC">
        <w:rPr>
          <w:rFonts w:hAnsi="標楷體" w:hint="eastAsia"/>
        </w:rPr>
        <w:t>行政院國家科學技術發展基金</w:t>
      </w:r>
      <w:r w:rsidR="00127DD8">
        <w:rPr>
          <w:rFonts w:hAnsi="標楷體" w:hint="eastAsia"/>
        </w:rPr>
        <w:t>(</w:t>
      </w:r>
      <w:r w:rsidRPr="00B052FC">
        <w:rPr>
          <w:rFonts w:hAnsi="標楷體" w:hint="eastAsia"/>
        </w:rPr>
        <w:t>下稱科發基金</w:t>
      </w:r>
      <w:r w:rsidR="00127DD8">
        <w:rPr>
          <w:rFonts w:hAnsi="標楷體" w:hint="eastAsia"/>
        </w:rPr>
        <w:t>)</w:t>
      </w:r>
      <w:r w:rsidRPr="00B052FC">
        <w:rPr>
          <w:rFonts w:hAnsi="標楷體" w:hint="eastAsia"/>
        </w:rPr>
        <w:t>1</w:t>
      </w:r>
      <w:r w:rsidR="00FC7538" w:rsidRPr="00B052FC">
        <w:rPr>
          <w:rFonts w:hAnsi="標楷體"/>
        </w:rPr>
        <w:t>1</w:t>
      </w:r>
      <w:r w:rsidR="00DB41D9" w:rsidRPr="00B052FC">
        <w:rPr>
          <w:rFonts w:hAnsi="標楷體"/>
        </w:rPr>
        <w:t>3</w:t>
      </w:r>
      <w:r w:rsidRPr="00B052FC">
        <w:rPr>
          <w:rFonts w:hAnsi="標楷體" w:hint="eastAsia"/>
        </w:rPr>
        <w:t>年度決算</w:t>
      </w:r>
      <w:r w:rsidR="00F65D45" w:rsidRPr="00B052FC">
        <w:rPr>
          <w:rFonts w:hAnsi="標楷體" w:hint="eastAsia"/>
        </w:rPr>
        <w:t>賸餘</w:t>
      </w:r>
      <w:r w:rsidR="00154B4D" w:rsidRPr="00B052FC">
        <w:rPr>
          <w:rFonts w:hAnsi="標楷體" w:hint="eastAsia"/>
        </w:rPr>
        <w:t>2</w:t>
      </w:r>
      <w:r w:rsidR="00DB41D9" w:rsidRPr="00B052FC">
        <w:rPr>
          <w:rFonts w:hAnsi="標楷體"/>
        </w:rPr>
        <w:t>1</w:t>
      </w:r>
      <w:r w:rsidR="00F65D45" w:rsidRPr="00B052FC">
        <w:rPr>
          <w:rFonts w:hAnsi="標楷體" w:hint="eastAsia"/>
        </w:rPr>
        <w:t>億</w:t>
      </w:r>
      <w:bookmarkStart w:id="2" w:name="_Hlk182390044"/>
      <w:r w:rsidR="00DB41D9" w:rsidRPr="00B052FC">
        <w:rPr>
          <w:rFonts w:hAnsi="標楷體" w:hint="eastAsia"/>
        </w:rPr>
        <w:t>8</w:t>
      </w:r>
      <w:r w:rsidR="00DB41D9" w:rsidRPr="00B052FC">
        <w:rPr>
          <w:rFonts w:hAnsi="標楷體"/>
        </w:rPr>
        <w:t>23</w:t>
      </w:r>
      <w:r w:rsidR="00F65D45" w:rsidRPr="00B052FC">
        <w:rPr>
          <w:rFonts w:hAnsi="標楷體" w:hint="eastAsia"/>
        </w:rPr>
        <w:t>萬</w:t>
      </w:r>
      <w:bookmarkEnd w:id="2"/>
      <w:r w:rsidR="00DB41D9" w:rsidRPr="00B052FC">
        <w:rPr>
          <w:rFonts w:hAnsi="標楷體" w:hint="eastAsia"/>
        </w:rPr>
        <w:t>5</w:t>
      </w:r>
      <w:r w:rsidR="00F65D45" w:rsidRPr="00B052FC">
        <w:rPr>
          <w:rFonts w:hAnsi="標楷體" w:hint="eastAsia"/>
        </w:rPr>
        <w:t>千元</w:t>
      </w:r>
      <w:r w:rsidRPr="00B052FC">
        <w:rPr>
          <w:rFonts w:hAnsi="標楷體" w:hint="eastAsia"/>
        </w:rPr>
        <w:t>，較預</w:t>
      </w:r>
      <w:r w:rsidR="00DB41D9" w:rsidRPr="00B052FC">
        <w:rPr>
          <w:rFonts w:hAnsi="標楷體" w:hint="eastAsia"/>
        </w:rPr>
        <w:t>算短絀30億</w:t>
      </w:r>
      <w:r w:rsidRPr="00B052FC">
        <w:rPr>
          <w:rFonts w:hAnsi="標楷體" w:hint="eastAsia"/>
        </w:rPr>
        <w:t>元，</w:t>
      </w:r>
      <w:r w:rsidR="00091138" w:rsidRPr="00B052FC">
        <w:rPr>
          <w:rFonts w:hAnsi="標楷體" w:hint="eastAsia"/>
        </w:rPr>
        <w:t>增加</w:t>
      </w:r>
      <w:r w:rsidR="005875AB">
        <w:rPr>
          <w:rFonts w:hAnsi="標楷體" w:hint="eastAsia"/>
        </w:rPr>
        <w:t>賸餘</w:t>
      </w:r>
      <w:r w:rsidR="00DB41D9" w:rsidRPr="00B052FC">
        <w:rPr>
          <w:rFonts w:hAnsi="標楷體" w:hint="eastAsia"/>
        </w:rPr>
        <w:t>51</w:t>
      </w:r>
      <w:r w:rsidR="00091138" w:rsidRPr="00B052FC">
        <w:rPr>
          <w:rFonts w:hAnsi="標楷體" w:hint="eastAsia"/>
        </w:rPr>
        <w:t>億</w:t>
      </w:r>
      <w:r w:rsidR="00DB41D9" w:rsidRPr="00B052FC">
        <w:rPr>
          <w:rFonts w:hAnsi="標楷體" w:hint="eastAsia"/>
        </w:rPr>
        <w:t>823</w:t>
      </w:r>
      <w:r w:rsidR="00154B4D" w:rsidRPr="00B052FC">
        <w:rPr>
          <w:rFonts w:hAnsi="標楷體" w:hint="eastAsia"/>
        </w:rPr>
        <w:t>萬</w:t>
      </w:r>
      <w:r w:rsidR="00DB41D9" w:rsidRPr="00B052FC">
        <w:rPr>
          <w:rFonts w:hAnsi="標楷體" w:hint="eastAsia"/>
        </w:rPr>
        <w:t>5</w:t>
      </w:r>
      <w:r w:rsidR="00091138" w:rsidRPr="00B052FC">
        <w:rPr>
          <w:rFonts w:hAnsi="標楷體" w:hint="eastAsia"/>
        </w:rPr>
        <w:t>千元</w:t>
      </w:r>
      <w:r w:rsidRPr="00B052FC">
        <w:rPr>
          <w:rFonts w:hAnsi="標楷體" w:hint="eastAsia"/>
        </w:rPr>
        <w:t>。</w:t>
      </w:r>
    </w:p>
    <w:p w:rsidR="00B93AEF" w:rsidRPr="00B052FC" w:rsidRDefault="00F8048B" w:rsidP="00B93AEF">
      <w:pPr>
        <w:pStyle w:val="a8"/>
        <w:ind w:firstLine="566"/>
        <w:rPr>
          <w:rFonts w:hAnsi="標楷體"/>
        </w:rPr>
      </w:pPr>
      <w:r w:rsidRPr="00B052FC">
        <w:rPr>
          <w:rFonts w:hAnsi="標楷體" w:hint="eastAsia"/>
        </w:rPr>
        <w:t>科學園區管理局作業基金</w:t>
      </w:r>
      <w:r w:rsidR="00F80418" w:rsidRPr="00B052FC">
        <w:rPr>
          <w:rFonts w:hAnsi="標楷體" w:cs="細明體" w:hint="eastAsia"/>
          <w:kern w:val="0"/>
        </w:rPr>
        <w:t>(</w:t>
      </w:r>
      <w:r w:rsidR="009724CB" w:rsidRPr="00B052FC">
        <w:rPr>
          <w:rFonts w:hAnsi="標楷體" w:cs="細明體" w:hint="eastAsia"/>
          <w:kern w:val="0"/>
        </w:rPr>
        <w:t>下稱</w:t>
      </w:r>
      <w:bookmarkStart w:id="3" w:name="_Hlk184741067"/>
      <w:r w:rsidR="00F80418" w:rsidRPr="00B052FC">
        <w:rPr>
          <w:rFonts w:hAnsi="標楷體" w:cs="細明體"/>
          <w:kern w:val="0"/>
        </w:rPr>
        <w:t>科學園區基金</w:t>
      </w:r>
      <w:bookmarkEnd w:id="3"/>
      <w:r w:rsidR="00F80418" w:rsidRPr="00B052FC">
        <w:rPr>
          <w:rFonts w:hAnsi="標楷體" w:cs="細明體"/>
          <w:kern w:val="0"/>
        </w:rPr>
        <w:t>)</w:t>
      </w:r>
      <w:r w:rsidR="00FC7538" w:rsidRPr="00B052FC">
        <w:rPr>
          <w:rFonts w:hAnsi="標楷體" w:hint="eastAsia"/>
        </w:rPr>
        <w:t>1</w:t>
      </w:r>
      <w:r w:rsidR="00FC7538" w:rsidRPr="00B052FC">
        <w:rPr>
          <w:rFonts w:hAnsi="標楷體"/>
        </w:rPr>
        <w:t>1</w:t>
      </w:r>
      <w:r w:rsidR="00FA3DC6" w:rsidRPr="00B052FC">
        <w:rPr>
          <w:rFonts w:hAnsi="標楷體" w:hint="eastAsia"/>
        </w:rPr>
        <w:t>3</w:t>
      </w:r>
      <w:r w:rsidR="00B93AEF" w:rsidRPr="00B052FC">
        <w:rPr>
          <w:rFonts w:hAnsi="標楷體" w:hint="eastAsia"/>
        </w:rPr>
        <w:t>年度決算</w:t>
      </w:r>
      <w:r w:rsidRPr="00B052FC">
        <w:rPr>
          <w:rFonts w:hAnsi="標楷體" w:hint="eastAsia"/>
        </w:rPr>
        <w:t>賸餘</w:t>
      </w:r>
      <w:r w:rsidR="0092178D" w:rsidRPr="00B052FC">
        <w:rPr>
          <w:rFonts w:hAnsi="標楷體" w:hint="eastAsia"/>
        </w:rPr>
        <w:t>78</w:t>
      </w:r>
      <w:r w:rsidR="001A6B79" w:rsidRPr="00B052FC">
        <w:rPr>
          <w:rFonts w:hAnsi="標楷體" w:hint="eastAsia"/>
        </w:rPr>
        <w:t>億</w:t>
      </w:r>
      <w:r w:rsidR="0092178D" w:rsidRPr="00B052FC">
        <w:rPr>
          <w:rFonts w:hAnsi="標楷體" w:hint="eastAsia"/>
        </w:rPr>
        <w:t>3</w:t>
      </w:r>
      <w:r w:rsidR="001A6B79" w:rsidRPr="00B052FC">
        <w:rPr>
          <w:rFonts w:hAnsi="標楷體"/>
        </w:rPr>
        <w:t>,</w:t>
      </w:r>
      <w:r w:rsidR="00D845D6" w:rsidRPr="00B052FC">
        <w:rPr>
          <w:rFonts w:hAnsi="標楷體" w:hint="eastAsia"/>
        </w:rPr>
        <w:t>6</w:t>
      </w:r>
      <w:r w:rsidR="0092178D" w:rsidRPr="00B052FC">
        <w:rPr>
          <w:rFonts w:hAnsi="標楷體" w:hint="eastAsia"/>
        </w:rPr>
        <w:t>91</w:t>
      </w:r>
      <w:r w:rsidR="001A6B79" w:rsidRPr="00B052FC">
        <w:rPr>
          <w:rFonts w:hAnsi="標楷體" w:hint="eastAsia"/>
        </w:rPr>
        <w:t>萬元</w:t>
      </w:r>
      <w:r w:rsidR="00B93AEF" w:rsidRPr="00B052FC">
        <w:rPr>
          <w:rFonts w:hAnsi="標楷體" w:hint="eastAsia"/>
        </w:rPr>
        <w:t>，較預算</w:t>
      </w:r>
      <w:r w:rsidRPr="00B052FC">
        <w:rPr>
          <w:rFonts w:hAnsi="標楷體" w:hint="eastAsia"/>
        </w:rPr>
        <w:t>賸餘</w:t>
      </w:r>
      <w:r w:rsidR="0092178D" w:rsidRPr="00B052FC">
        <w:rPr>
          <w:rFonts w:hAnsi="標楷體" w:hint="eastAsia"/>
        </w:rPr>
        <w:t>51</w:t>
      </w:r>
      <w:r w:rsidR="001A6B79" w:rsidRPr="00B052FC">
        <w:rPr>
          <w:rFonts w:hAnsi="標楷體" w:hint="eastAsia"/>
        </w:rPr>
        <w:t>億5</w:t>
      </w:r>
      <w:r w:rsidR="0092178D" w:rsidRPr="00B052FC">
        <w:rPr>
          <w:rFonts w:hAnsi="標楷體" w:hint="eastAsia"/>
        </w:rPr>
        <w:t>84</w:t>
      </w:r>
      <w:r w:rsidR="001A6B79" w:rsidRPr="00B052FC">
        <w:rPr>
          <w:rFonts w:hAnsi="標楷體" w:hint="eastAsia"/>
        </w:rPr>
        <w:t>萬</w:t>
      </w:r>
      <w:r w:rsidR="0092178D" w:rsidRPr="00B052FC">
        <w:rPr>
          <w:rFonts w:hAnsi="標楷體" w:hint="eastAsia"/>
        </w:rPr>
        <w:t>1</w:t>
      </w:r>
      <w:r w:rsidR="001A6B79" w:rsidRPr="00B052FC">
        <w:rPr>
          <w:rFonts w:hAnsi="標楷體" w:hint="eastAsia"/>
        </w:rPr>
        <w:t>千元</w:t>
      </w:r>
      <w:r w:rsidR="00716A70" w:rsidRPr="00B052FC">
        <w:rPr>
          <w:rFonts w:hAnsi="標楷體" w:hint="eastAsia"/>
        </w:rPr>
        <w:t>，增加</w:t>
      </w:r>
      <w:r w:rsidR="0092178D" w:rsidRPr="00B052FC">
        <w:rPr>
          <w:rFonts w:hAnsi="標楷體" w:hint="eastAsia"/>
        </w:rPr>
        <w:t>2</w:t>
      </w:r>
      <w:r w:rsidR="00D845D6" w:rsidRPr="00B052FC">
        <w:rPr>
          <w:rFonts w:hAnsi="標楷體" w:hint="eastAsia"/>
        </w:rPr>
        <w:t>7</w:t>
      </w:r>
      <w:r w:rsidR="00B93AEF" w:rsidRPr="00B052FC">
        <w:rPr>
          <w:rFonts w:hAnsi="標楷體" w:hint="eastAsia"/>
        </w:rPr>
        <w:t>億</w:t>
      </w:r>
      <w:r w:rsidR="0092178D" w:rsidRPr="00B052FC">
        <w:rPr>
          <w:rFonts w:hAnsi="標楷體" w:hint="eastAsia"/>
        </w:rPr>
        <w:t>3</w:t>
      </w:r>
      <w:r w:rsidR="00253227" w:rsidRPr="00B052FC">
        <w:rPr>
          <w:rFonts w:hAnsi="標楷體"/>
        </w:rPr>
        <w:t>,</w:t>
      </w:r>
      <w:r w:rsidR="0092178D" w:rsidRPr="00B052FC">
        <w:rPr>
          <w:rFonts w:hAnsi="標楷體" w:hint="eastAsia"/>
        </w:rPr>
        <w:t>106</w:t>
      </w:r>
      <w:r w:rsidR="00B93AEF" w:rsidRPr="00B052FC">
        <w:rPr>
          <w:rFonts w:hAnsi="標楷體" w:hint="eastAsia"/>
        </w:rPr>
        <w:t>萬</w:t>
      </w:r>
      <w:r w:rsidR="00B80DAD">
        <w:rPr>
          <w:rFonts w:hAnsi="標楷體" w:hint="eastAsia"/>
        </w:rPr>
        <w:t>9千</w:t>
      </w:r>
      <w:r w:rsidR="00B93AEF" w:rsidRPr="00B052FC">
        <w:rPr>
          <w:rFonts w:hAnsi="標楷體" w:hint="eastAsia"/>
        </w:rPr>
        <w:t>元</w:t>
      </w:r>
      <w:r w:rsidR="0013245C" w:rsidRPr="00B052FC">
        <w:rPr>
          <w:rFonts w:hAnsi="標楷體" w:hint="eastAsia"/>
        </w:rPr>
        <w:t>，增幅</w:t>
      </w:r>
      <w:r w:rsidR="0092178D" w:rsidRPr="00B052FC">
        <w:rPr>
          <w:rFonts w:hAnsi="標楷體" w:hint="eastAsia"/>
        </w:rPr>
        <w:t>53.49</w:t>
      </w:r>
      <w:r w:rsidR="00B93AEF" w:rsidRPr="00B052FC">
        <w:rPr>
          <w:rFonts w:hAnsi="標楷體" w:hint="eastAsia"/>
        </w:rPr>
        <w:t>%。</w:t>
      </w:r>
      <w:r w:rsidRPr="00B052FC">
        <w:rPr>
          <w:rFonts w:hAnsi="標楷體" w:hint="eastAsia"/>
        </w:rPr>
        <w:t>謹就</w:t>
      </w:r>
      <w:r w:rsidR="00844F1C" w:rsidRPr="00B052FC">
        <w:rPr>
          <w:rFonts w:hAnsi="標楷體" w:hint="eastAsia"/>
        </w:rPr>
        <w:t>國科會</w:t>
      </w:r>
      <w:r w:rsidR="00093469" w:rsidRPr="00B052FC">
        <w:rPr>
          <w:rFonts w:hAnsi="標楷體" w:hint="eastAsia"/>
        </w:rPr>
        <w:t>及</w:t>
      </w:r>
      <w:r w:rsidRPr="00B052FC">
        <w:rPr>
          <w:rFonts w:hAnsi="標楷體" w:hint="eastAsia"/>
        </w:rPr>
        <w:t>所屬、主管財團法人、科發基金</w:t>
      </w:r>
      <w:r w:rsidR="00093469" w:rsidRPr="00B052FC">
        <w:rPr>
          <w:rFonts w:hAnsi="標楷體" w:hint="eastAsia"/>
        </w:rPr>
        <w:t>暨</w:t>
      </w:r>
      <w:r w:rsidRPr="00B052FC">
        <w:rPr>
          <w:rFonts w:hAnsi="標楷體" w:hint="eastAsia"/>
        </w:rPr>
        <w:t>科學園區基金</w:t>
      </w:r>
      <w:r w:rsidR="00F94A6F" w:rsidRPr="00B052FC">
        <w:rPr>
          <w:rFonts w:hAnsi="標楷體" w:hint="eastAsia"/>
        </w:rPr>
        <w:t>1</w:t>
      </w:r>
      <w:r w:rsidR="00F94A6F" w:rsidRPr="00B052FC">
        <w:rPr>
          <w:rFonts w:hAnsi="標楷體"/>
        </w:rPr>
        <w:t>1</w:t>
      </w:r>
      <w:r w:rsidR="00932615" w:rsidRPr="00B052FC">
        <w:rPr>
          <w:rFonts w:hAnsi="標楷體" w:hint="eastAsia"/>
        </w:rPr>
        <w:t>3</w:t>
      </w:r>
      <w:r w:rsidRPr="00B052FC">
        <w:rPr>
          <w:rFonts w:hAnsi="標楷體" w:hint="eastAsia"/>
        </w:rPr>
        <w:t>年度決算評析如下：</w:t>
      </w:r>
    </w:p>
    <w:p w:rsidR="00A9064C" w:rsidRPr="00B052FC" w:rsidRDefault="00C42B42" w:rsidP="00217C20">
      <w:pPr>
        <w:pStyle w:val="144"/>
        <w:ind w:left="567" w:hanging="567"/>
        <w:rPr>
          <w:rFonts w:hAnsi="標楷體"/>
        </w:rPr>
      </w:pPr>
      <w:bookmarkStart w:id="4" w:name="_Toc115770450"/>
      <w:bookmarkStart w:id="5" w:name="_Toc216799882"/>
      <w:r w:rsidRPr="00B052FC">
        <w:rPr>
          <w:rFonts w:hAnsi="標楷體" w:hint="eastAsia"/>
        </w:rPr>
        <w:t>壹、</w:t>
      </w:r>
      <w:r w:rsidR="00B82638" w:rsidRPr="00B052FC">
        <w:rPr>
          <w:rFonts w:hAnsi="標楷體" w:hint="eastAsia"/>
        </w:rPr>
        <w:t>國家科學及技術委員會</w:t>
      </w:r>
      <w:r w:rsidR="00561A6A" w:rsidRPr="00B052FC">
        <w:rPr>
          <w:rFonts w:hAnsi="標楷體" w:hint="eastAsia"/>
        </w:rPr>
        <w:t>及</w:t>
      </w:r>
      <w:r w:rsidR="00FC7538" w:rsidRPr="00B052FC">
        <w:rPr>
          <w:rFonts w:hAnsi="標楷體" w:hint="eastAsia"/>
        </w:rPr>
        <w:t>所屬</w:t>
      </w:r>
      <w:bookmarkEnd w:id="1"/>
      <w:bookmarkEnd w:id="4"/>
      <w:bookmarkEnd w:id="5"/>
    </w:p>
    <w:p w:rsidR="00606189" w:rsidRPr="00B052FC" w:rsidRDefault="00606189" w:rsidP="00AE346F">
      <w:pPr>
        <w:pStyle w:val="14"/>
        <w:ind w:left="567" w:hanging="567"/>
      </w:pPr>
      <w:bookmarkStart w:id="6" w:name="_Toc115770453"/>
      <w:bookmarkStart w:id="7" w:name="_Toc496691884"/>
      <w:bookmarkStart w:id="8" w:name="_Toc22215707"/>
      <w:bookmarkStart w:id="9" w:name="_Toc143181442"/>
      <w:bookmarkStart w:id="10" w:name="_Toc143612868"/>
      <w:bookmarkStart w:id="11" w:name="_Toc147653122"/>
      <w:bookmarkStart w:id="12" w:name="_Hlk208653391"/>
      <w:bookmarkStart w:id="13" w:name="_Toc213145320"/>
      <w:bookmarkStart w:id="14" w:name="_Toc216799883"/>
      <w:r w:rsidRPr="00B052FC">
        <w:rPr>
          <w:rFonts w:hint="eastAsia"/>
        </w:rPr>
        <w:t>一、</w:t>
      </w:r>
      <w:bookmarkStart w:id="15" w:name="_Toc108440479"/>
      <w:r w:rsidR="00C1257C" w:rsidRPr="00B052FC">
        <w:rPr>
          <w:rFonts w:hint="eastAsia"/>
        </w:rPr>
        <w:t>跨部會署科發基金</w:t>
      </w:r>
      <w:r w:rsidR="00914AEF">
        <w:rPr>
          <w:rFonts w:hint="eastAsia"/>
        </w:rPr>
        <w:t>計畫</w:t>
      </w:r>
      <w:r w:rsidR="00C1257C" w:rsidRPr="00B052FC">
        <w:rPr>
          <w:rFonts w:hint="eastAsia"/>
        </w:rPr>
        <w:t>整體</w:t>
      </w:r>
      <w:r w:rsidR="00AE346F">
        <w:rPr>
          <w:rFonts w:hint="eastAsia"/>
        </w:rPr>
        <w:t>預算</w:t>
      </w:r>
      <w:r w:rsidR="00C1257C" w:rsidRPr="00B052FC">
        <w:rPr>
          <w:rFonts w:hint="eastAsia"/>
        </w:rPr>
        <w:t>執行效益待提升，允宜檢討備援預算額度之合理性，並強化補助計畫提案審查與管控機制</w:t>
      </w:r>
      <w:bookmarkEnd w:id="9"/>
      <w:bookmarkEnd w:id="10"/>
      <w:bookmarkEnd w:id="11"/>
      <w:bookmarkEnd w:id="13"/>
      <w:bookmarkEnd w:id="14"/>
      <w:bookmarkEnd w:id="15"/>
    </w:p>
    <w:p w:rsidR="00606189" w:rsidRPr="00B052FC" w:rsidRDefault="0065048E" w:rsidP="00606189">
      <w:pPr>
        <w:ind w:left="566" w:firstLine="566"/>
        <w:rPr>
          <w:rFonts w:hAnsi="標楷體"/>
        </w:rPr>
      </w:pPr>
      <w:r w:rsidRPr="00B052FC">
        <w:rPr>
          <w:rFonts w:hAnsi="標楷體" w:hint="eastAsia"/>
        </w:rPr>
        <w:t>國科會113年度「國家科學技術發展基金」計畫下編列跨部會署執行之科技計畫預算數15億元，用於因應當年度國際科技趨勢並配合我國科技政策，整合協調部會及時推動行政院重大、急迫性科技施政或科技政策方案，</w:t>
      </w:r>
      <w:r w:rsidR="006B0E39">
        <w:rPr>
          <w:rFonts w:hAnsi="標楷體" w:hint="eastAsia"/>
        </w:rPr>
        <w:t>執行結果</w:t>
      </w:r>
      <w:r w:rsidR="00F07627">
        <w:rPr>
          <w:rFonts w:hAnsi="標楷體" w:hint="eastAsia"/>
        </w:rPr>
        <w:t>，</w:t>
      </w:r>
      <w:r w:rsidRPr="00B052FC">
        <w:rPr>
          <w:rFonts w:hAnsi="標楷體" w:hint="eastAsia"/>
        </w:rPr>
        <w:t>全數均已</w:t>
      </w:r>
      <w:r w:rsidR="00914AEF">
        <w:rPr>
          <w:rFonts w:hAnsi="標楷體" w:hint="eastAsia"/>
        </w:rPr>
        <w:t>撥充</w:t>
      </w:r>
      <w:r w:rsidRPr="00B052FC">
        <w:rPr>
          <w:rFonts w:hAnsi="標楷體" w:hint="eastAsia"/>
        </w:rPr>
        <w:t>。經查：</w:t>
      </w:r>
    </w:p>
    <w:p w:rsidR="00606189" w:rsidRPr="00B052FC" w:rsidRDefault="00606189" w:rsidP="00606189">
      <w:pPr>
        <w:pStyle w:val="a4"/>
        <w:ind w:left="849" w:hanging="283"/>
        <w:rPr>
          <w:rFonts w:hAnsi="標楷體"/>
          <w:b/>
        </w:rPr>
      </w:pPr>
      <w:r w:rsidRPr="00B052FC">
        <w:rPr>
          <w:rFonts w:hAnsi="標楷體" w:hint="eastAsia"/>
          <w:b/>
        </w:rPr>
        <w:t>(一)111至113年度跨部會署科發基金計畫預算執行率僅27.28%至64.02%間，</w:t>
      </w:r>
      <w:r w:rsidR="00990CB6" w:rsidRPr="00B052FC">
        <w:rPr>
          <w:rFonts w:hAnsi="標楷體" w:hint="eastAsia"/>
          <w:b/>
        </w:rPr>
        <w:t>允宜檢視預算編列規模之合理性</w:t>
      </w:r>
    </w:p>
    <w:p w:rsidR="00606189" w:rsidRPr="00B052FC" w:rsidRDefault="00DC7FD3" w:rsidP="00DC7FD3">
      <w:pPr>
        <w:pStyle w:val="22"/>
        <w:ind w:left="850" w:firstLine="566"/>
        <w:rPr>
          <w:rFonts w:hAnsi="標楷體" w:hint="eastAsia"/>
        </w:rPr>
      </w:pPr>
      <w:r w:rsidRPr="00B052FC">
        <w:rPr>
          <w:rFonts w:hAnsi="標楷體" w:hint="eastAsia"/>
        </w:rPr>
        <w:t>跨部會署科發基金計畫</w:t>
      </w:r>
      <w:r w:rsidR="00127DD8">
        <w:rPr>
          <w:rFonts w:hAnsi="標楷體" w:hint="eastAsia"/>
        </w:rPr>
        <w:t>(</w:t>
      </w:r>
      <w:r w:rsidRPr="00B052FC">
        <w:rPr>
          <w:rFonts w:hAnsi="標楷體" w:hint="eastAsia"/>
        </w:rPr>
        <w:t>下稱跨部會署計畫</w:t>
      </w:r>
      <w:r w:rsidR="00127DD8">
        <w:rPr>
          <w:rFonts w:hAnsi="標楷體" w:hint="eastAsia"/>
        </w:rPr>
        <w:t>)</w:t>
      </w:r>
      <w:r w:rsidRPr="00B052FC">
        <w:rPr>
          <w:rFonts w:hAnsi="標楷體" w:hint="eastAsia"/>
        </w:rPr>
        <w:t>係針對國家科技發展中重大且具急迫性之政策需求，提供緊急支應與先導規劃，以利重要科技政策落實與中長程計畫之銜接。據國科會資</w:t>
      </w:r>
      <w:r w:rsidRPr="00B052FC">
        <w:rPr>
          <w:rFonts w:hAnsi="標楷體" w:hint="eastAsia"/>
        </w:rPr>
        <w:lastRenderedPageBreak/>
        <w:t>料顯示，</w:t>
      </w:r>
      <w:r w:rsidR="00DC58AD" w:rsidRPr="00B052FC">
        <w:rPr>
          <w:rFonts w:hAnsi="標楷體" w:hint="eastAsia"/>
        </w:rPr>
        <w:t>預算執行率由</w:t>
      </w:r>
      <w:r w:rsidRPr="00B052FC">
        <w:rPr>
          <w:rFonts w:hAnsi="標楷體" w:hint="eastAsia"/>
        </w:rPr>
        <w:t>111年度64.02%</w:t>
      </w:r>
      <w:r w:rsidR="00DC58AD" w:rsidRPr="00B052FC">
        <w:rPr>
          <w:rFonts w:hAnsi="標楷體" w:hint="eastAsia"/>
        </w:rPr>
        <w:t>，降至</w:t>
      </w:r>
      <w:r w:rsidRPr="00B052FC">
        <w:rPr>
          <w:rFonts w:hAnsi="標楷體" w:hint="eastAsia"/>
        </w:rPr>
        <w:t>112年度51.57%</w:t>
      </w:r>
      <w:r w:rsidR="00DC58AD" w:rsidRPr="00B052FC">
        <w:rPr>
          <w:rFonts w:hAnsi="標楷體" w:hint="eastAsia"/>
        </w:rPr>
        <w:t>，至</w:t>
      </w:r>
      <w:r w:rsidRPr="00B052FC">
        <w:rPr>
          <w:rFonts w:hAnsi="標楷體" w:hint="eastAsia"/>
        </w:rPr>
        <w:t>113年度</w:t>
      </w:r>
      <w:r w:rsidR="00DC58AD" w:rsidRPr="00B052FC">
        <w:rPr>
          <w:rFonts w:hAnsi="標楷體" w:hint="eastAsia"/>
        </w:rPr>
        <w:t>更大幅降至</w:t>
      </w:r>
      <w:r w:rsidRPr="00B052FC">
        <w:rPr>
          <w:rFonts w:hAnsi="標楷體" w:hint="eastAsia"/>
        </w:rPr>
        <w:t>27.28%</w:t>
      </w:r>
      <w:r w:rsidR="00DC58AD" w:rsidRPr="00B052FC">
        <w:rPr>
          <w:rFonts w:hAnsi="標楷體" w:hint="eastAsia"/>
        </w:rPr>
        <w:t>，呈逐年下降趨勢</w:t>
      </w:r>
      <w:r w:rsidRPr="00B052FC">
        <w:rPr>
          <w:rFonts w:hAnsi="標楷體" w:hint="eastAsia"/>
        </w:rPr>
        <w:t>(詳表1)。</w:t>
      </w:r>
      <w:r w:rsidR="00990CB6" w:rsidRPr="00B052FC">
        <w:rPr>
          <w:rFonts w:hAnsi="標楷體" w:hint="eastAsia"/>
        </w:rPr>
        <w:t>考量</w:t>
      </w:r>
      <w:r w:rsidR="00AE346F">
        <w:rPr>
          <w:rFonts w:hAnsi="標楷體" w:hint="eastAsia"/>
        </w:rPr>
        <w:t>跨部會署</w:t>
      </w:r>
      <w:r w:rsidR="00990CB6" w:rsidRPr="00B052FC">
        <w:rPr>
          <w:rFonts w:hAnsi="標楷體" w:hint="eastAsia"/>
        </w:rPr>
        <w:t>計畫係為因應突發且急迫之需而設立，預算執行率之高低</w:t>
      </w:r>
      <w:r w:rsidR="00B80DAD">
        <w:rPr>
          <w:rFonts w:hAnsi="標楷體" w:hint="eastAsia"/>
        </w:rPr>
        <w:t>尚</w:t>
      </w:r>
      <w:r w:rsidR="00990CB6" w:rsidRPr="00B052FC">
        <w:rPr>
          <w:rFonts w:hAnsi="標楷體" w:hint="eastAsia"/>
        </w:rPr>
        <w:t>不宜直接視為績效良窳之指標</w:t>
      </w:r>
      <w:r w:rsidR="00DC58AD" w:rsidRPr="00B052FC">
        <w:rPr>
          <w:rFonts w:hAnsi="標楷體" w:hint="eastAsia"/>
        </w:rPr>
        <w:t>，惟</w:t>
      </w:r>
      <w:r w:rsidRPr="00B052FC">
        <w:rPr>
          <w:rFonts w:hAnsi="標楷體" w:hint="eastAsia"/>
        </w:rPr>
        <w:t>仍需檢視預算編列規模是否符合實際需求，</w:t>
      </w:r>
      <w:r w:rsidR="00BE316B">
        <w:rPr>
          <w:rFonts w:hAnsi="標楷體" w:hint="eastAsia"/>
        </w:rPr>
        <w:t>並</w:t>
      </w:r>
      <w:r w:rsidR="00BE316B" w:rsidRPr="00B052FC">
        <w:rPr>
          <w:rFonts w:hAnsi="標楷體" w:hint="eastAsia"/>
        </w:rPr>
        <w:t>探究執行率偏低之主因</w:t>
      </w:r>
      <w:r w:rsidR="00BE316B">
        <w:rPr>
          <w:rFonts w:hAnsi="標楷體" w:hint="eastAsia"/>
        </w:rPr>
        <w:t>，</w:t>
      </w:r>
      <w:r w:rsidRPr="00B052FC">
        <w:rPr>
          <w:rFonts w:hAnsi="標楷體" w:hint="eastAsia"/>
        </w:rPr>
        <w:t>以確保資源有效配置</w:t>
      </w:r>
      <w:r w:rsidR="00BE316B">
        <w:rPr>
          <w:rFonts w:hAnsi="標楷體" w:hint="eastAsia"/>
        </w:rPr>
        <w:t>及</w:t>
      </w:r>
      <w:r w:rsidR="00DC58AD" w:rsidRPr="00B052FC">
        <w:rPr>
          <w:rFonts w:hAnsi="標楷體" w:hint="eastAsia"/>
        </w:rPr>
        <w:t>運用</w:t>
      </w:r>
      <w:r w:rsidRPr="00B052FC">
        <w:rPr>
          <w:rFonts w:hAnsi="標楷體" w:hint="eastAsia"/>
        </w:rPr>
        <w:t>。</w:t>
      </w:r>
    </w:p>
    <w:p w:rsidR="00606189" w:rsidRPr="00B052FC" w:rsidRDefault="00606189" w:rsidP="00606189">
      <w:pPr>
        <w:ind w:leftChars="0" w:left="0" w:firstLineChars="0" w:firstLine="0"/>
        <w:rPr>
          <w:rFonts w:hAnsi="標楷體"/>
        </w:rPr>
      </w:pPr>
      <w:r w:rsidRPr="00B052FC">
        <w:rPr>
          <w:rFonts w:hAnsi="標楷體" w:hint="eastAsia"/>
          <w:b/>
        </w:rPr>
        <w:t>表1  111至113年度跨部會署科發基金計畫預決算數</w:t>
      </w:r>
      <w:r w:rsidR="00AE346F">
        <w:rPr>
          <w:rFonts w:hAnsi="標楷體" w:hint="eastAsia"/>
          <w:b/>
        </w:rPr>
        <w:t>概況</w:t>
      </w:r>
      <w:r w:rsidRPr="00B052FC">
        <w:rPr>
          <w:rFonts w:hAnsi="標楷體" w:hint="eastAsia"/>
          <w:b/>
        </w:rPr>
        <w:t xml:space="preserve">表                                 </w:t>
      </w:r>
    </w:p>
    <w:p w:rsidR="00606189" w:rsidRPr="00B052FC" w:rsidRDefault="00606189" w:rsidP="00606189">
      <w:pPr>
        <w:pStyle w:val="142"/>
        <w:spacing w:line="360" w:lineRule="exact"/>
        <w:ind w:left="560" w:firstLine="560"/>
        <w:jc w:val="right"/>
        <w:rPr>
          <w:rFonts w:hAnsi="標楷體"/>
          <w:szCs w:val="24"/>
        </w:rPr>
      </w:pPr>
      <w:r w:rsidRPr="00B052FC">
        <w:rPr>
          <w:rFonts w:hAnsi="標楷體" w:hint="eastAsia"/>
          <w:szCs w:val="24"/>
        </w:rPr>
        <w:t xml:space="preserve">  單位：新臺幣千元</w:t>
      </w:r>
      <w:r w:rsidR="00B052FC" w:rsidRPr="00B052FC">
        <w:rPr>
          <w:rFonts w:hAnsi="標楷體" w:hint="eastAsia"/>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6"/>
        <w:gridCol w:w="2126"/>
        <w:gridCol w:w="2126"/>
        <w:gridCol w:w="2127"/>
      </w:tblGrid>
      <w:tr w:rsidR="00606189" w:rsidRPr="00B052FC" w:rsidTr="00F256FA">
        <w:trPr>
          <w:tblHeader/>
        </w:trPr>
        <w:tc>
          <w:tcPr>
            <w:tcW w:w="2126" w:type="dxa"/>
            <w:vAlign w:val="center"/>
          </w:tcPr>
          <w:p w:rsidR="00606189" w:rsidRPr="00B052FC" w:rsidRDefault="00606189" w:rsidP="00F256FA">
            <w:pPr>
              <w:pStyle w:val="142"/>
              <w:jc w:val="center"/>
              <w:rPr>
                <w:rFonts w:hAnsi="標楷體"/>
              </w:rPr>
            </w:pPr>
            <w:r w:rsidRPr="00B052FC">
              <w:rPr>
                <w:rFonts w:hAnsi="標楷體" w:hint="eastAsia"/>
              </w:rPr>
              <w:t>項目</w:t>
            </w:r>
          </w:p>
        </w:tc>
        <w:tc>
          <w:tcPr>
            <w:tcW w:w="2126" w:type="dxa"/>
            <w:vAlign w:val="center"/>
          </w:tcPr>
          <w:p w:rsidR="00606189" w:rsidRPr="00B052FC" w:rsidRDefault="00606189" w:rsidP="00F256FA">
            <w:pPr>
              <w:pStyle w:val="142"/>
              <w:jc w:val="center"/>
              <w:rPr>
                <w:rFonts w:hAnsi="標楷體"/>
              </w:rPr>
            </w:pPr>
            <w:r w:rsidRPr="00B052FC">
              <w:rPr>
                <w:rFonts w:hAnsi="標楷體"/>
              </w:rPr>
              <w:t>111</w:t>
            </w:r>
            <w:r w:rsidRPr="00B052FC">
              <w:rPr>
                <w:rFonts w:hAnsi="標楷體" w:hint="eastAsia"/>
              </w:rPr>
              <w:t>年度</w:t>
            </w:r>
          </w:p>
        </w:tc>
        <w:tc>
          <w:tcPr>
            <w:tcW w:w="2126" w:type="dxa"/>
            <w:vAlign w:val="center"/>
          </w:tcPr>
          <w:p w:rsidR="00606189" w:rsidRPr="00B052FC" w:rsidRDefault="00606189" w:rsidP="00F256FA">
            <w:pPr>
              <w:pStyle w:val="142"/>
              <w:jc w:val="center"/>
              <w:rPr>
                <w:rFonts w:hAnsi="標楷體"/>
              </w:rPr>
            </w:pPr>
            <w:r w:rsidRPr="00B052FC">
              <w:rPr>
                <w:rFonts w:hAnsi="標楷體"/>
              </w:rPr>
              <w:t>112</w:t>
            </w:r>
            <w:r w:rsidRPr="00B052FC">
              <w:rPr>
                <w:rFonts w:hAnsi="標楷體" w:hint="eastAsia"/>
              </w:rPr>
              <w:t>年度</w:t>
            </w:r>
          </w:p>
        </w:tc>
        <w:tc>
          <w:tcPr>
            <w:tcW w:w="2127" w:type="dxa"/>
            <w:vAlign w:val="center"/>
          </w:tcPr>
          <w:p w:rsidR="00606189" w:rsidRPr="00B052FC" w:rsidRDefault="00606189" w:rsidP="00F256FA">
            <w:pPr>
              <w:pStyle w:val="142"/>
              <w:jc w:val="center"/>
              <w:rPr>
                <w:rFonts w:hAnsi="標楷體"/>
              </w:rPr>
            </w:pPr>
            <w:r w:rsidRPr="00B052FC">
              <w:rPr>
                <w:rFonts w:hAnsi="標楷體"/>
              </w:rPr>
              <w:t>113</w:t>
            </w:r>
            <w:r w:rsidRPr="00B052FC">
              <w:rPr>
                <w:rFonts w:hAnsi="標楷體" w:hint="eastAsia"/>
              </w:rPr>
              <w:t>年度</w:t>
            </w:r>
          </w:p>
        </w:tc>
      </w:tr>
      <w:tr w:rsidR="00606189" w:rsidRPr="00B052FC" w:rsidTr="00F256FA">
        <w:tc>
          <w:tcPr>
            <w:tcW w:w="2126" w:type="dxa"/>
            <w:vAlign w:val="center"/>
          </w:tcPr>
          <w:p w:rsidR="00606189" w:rsidRPr="00B052FC" w:rsidRDefault="00606189" w:rsidP="00F256FA">
            <w:pPr>
              <w:pStyle w:val="142"/>
              <w:jc w:val="both"/>
              <w:rPr>
                <w:rFonts w:hAnsi="標楷體" w:hint="eastAsia"/>
              </w:rPr>
            </w:pPr>
            <w:r w:rsidRPr="00B052FC">
              <w:rPr>
                <w:rFonts w:hAnsi="標楷體" w:hint="eastAsia"/>
              </w:rPr>
              <w:t>預算數(</w:t>
            </w:r>
            <w:r w:rsidRPr="00B052FC">
              <w:rPr>
                <w:rFonts w:hAnsi="標楷體"/>
              </w:rPr>
              <w:t>A</w:t>
            </w:r>
            <w:r w:rsidRPr="00B052FC">
              <w:rPr>
                <w:rFonts w:hAnsi="標楷體" w:hint="eastAsia"/>
              </w:rPr>
              <w:t>)</w:t>
            </w:r>
          </w:p>
        </w:tc>
        <w:tc>
          <w:tcPr>
            <w:tcW w:w="2126" w:type="dxa"/>
            <w:vAlign w:val="center"/>
          </w:tcPr>
          <w:p w:rsidR="00606189" w:rsidRPr="00B052FC" w:rsidRDefault="00606189" w:rsidP="00F256FA">
            <w:pPr>
              <w:pStyle w:val="142"/>
              <w:jc w:val="right"/>
              <w:rPr>
                <w:rFonts w:hAnsi="標楷體"/>
              </w:rPr>
            </w:pPr>
            <w:r w:rsidRPr="00B052FC">
              <w:rPr>
                <w:rFonts w:hAnsi="標楷體"/>
              </w:rPr>
              <w:t>1,531,514</w:t>
            </w:r>
          </w:p>
        </w:tc>
        <w:tc>
          <w:tcPr>
            <w:tcW w:w="2126" w:type="dxa"/>
            <w:vAlign w:val="center"/>
          </w:tcPr>
          <w:p w:rsidR="00606189" w:rsidRPr="00B052FC" w:rsidRDefault="00606189" w:rsidP="00F256FA">
            <w:pPr>
              <w:pStyle w:val="142"/>
              <w:jc w:val="right"/>
              <w:rPr>
                <w:rFonts w:hAnsi="標楷體"/>
              </w:rPr>
            </w:pPr>
            <w:r w:rsidRPr="00B052FC">
              <w:rPr>
                <w:rFonts w:hAnsi="標楷體"/>
              </w:rPr>
              <w:t>1,313,560</w:t>
            </w:r>
          </w:p>
        </w:tc>
        <w:tc>
          <w:tcPr>
            <w:tcW w:w="2127" w:type="dxa"/>
            <w:vAlign w:val="center"/>
          </w:tcPr>
          <w:p w:rsidR="00606189" w:rsidRPr="00B052FC" w:rsidRDefault="00606189" w:rsidP="00F256FA">
            <w:pPr>
              <w:pStyle w:val="142"/>
              <w:jc w:val="right"/>
              <w:rPr>
                <w:rFonts w:hAnsi="標楷體"/>
              </w:rPr>
            </w:pPr>
            <w:r w:rsidRPr="00B052FC">
              <w:rPr>
                <w:rFonts w:hAnsi="標楷體"/>
              </w:rPr>
              <w:t>1,</w:t>
            </w:r>
            <w:r w:rsidRPr="00B052FC">
              <w:rPr>
                <w:rFonts w:hAnsi="標楷體" w:hint="eastAsia"/>
              </w:rPr>
              <w:t>399</w:t>
            </w:r>
            <w:r w:rsidRPr="00B052FC">
              <w:rPr>
                <w:rFonts w:hAnsi="標楷體"/>
              </w:rPr>
              <w:t>,710</w:t>
            </w:r>
          </w:p>
        </w:tc>
      </w:tr>
      <w:tr w:rsidR="00606189" w:rsidRPr="00B052FC" w:rsidTr="00F256FA">
        <w:tc>
          <w:tcPr>
            <w:tcW w:w="2126" w:type="dxa"/>
            <w:vAlign w:val="center"/>
          </w:tcPr>
          <w:p w:rsidR="00606189" w:rsidRPr="00B052FC" w:rsidRDefault="00606189" w:rsidP="00F256FA">
            <w:pPr>
              <w:pStyle w:val="142"/>
              <w:jc w:val="both"/>
              <w:rPr>
                <w:rFonts w:hAnsi="標楷體"/>
              </w:rPr>
            </w:pPr>
            <w:r w:rsidRPr="00B052FC">
              <w:rPr>
                <w:rFonts w:hAnsi="標楷體" w:hint="eastAsia"/>
              </w:rPr>
              <w:t>決算數(</w:t>
            </w:r>
            <w:r w:rsidRPr="00B052FC">
              <w:rPr>
                <w:rFonts w:hAnsi="標楷體"/>
              </w:rPr>
              <w:t>B)</w:t>
            </w:r>
          </w:p>
        </w:tc>
        <w:tc>
          <w:tcPr>
            <w:tcW w:w="2126" w:type="dxa"/>
            <w:vAlign w:val="center"/>
          </w:tcPr>
          <w:p w:rsidR="00606189" w:rsidRPr="00B052FC" w:rsidRDefault="00606189" w:rsidP="00F256FA">
            <w:pPr>
              <w:pStyle w:val="142"/>
              <w:jc w:val="right"/>
              <w:rPr>
                <w:rFonts w:hAnsi="標楷體"/>
              </w:rPr>
            </w:pPr>
            <w:r w:rsidRPr="00B052FC">
              <w:rPr>
                <w:rFonts w:hAnsi="標楷體"/>
              </w:rPr>
              <w:t>980,516</w:t>
            </w:r>
          </w:p>
        </w:tc>
        <w:tc>
          <w:tcPr>
            <w:tcW w:w="2126" w:type="dxa"/>
            <w:vAlign w:val="center"/>
          </w:tcPr>
          <w:p w:rsidR="00606189" w:rsidRPr="00B052FC" w:rsidRDefault="00606189" w:rsidP="00F256FA">
            <w:pPr>
              <w:pStyle w:val="142"/>
              <w:jc w:val="right"/>
              <w:rPr>
                <w:rFonts w:hAnsi="標楷體"/>
              </w:rPr>
            </w:pPr>
            <w:r w:rsidRPr="00B052FC">
              <w:rPr>
                <w:rFonts w:hAnsi="標楷體"/>
              </w:rPr>
              <w:t>677,375</w:t>
            </w:r>
          </w:p>
        </w:tc>
        <w:tc>
          <w:tcPr>
            <w:tcW w:w="2127" w:type="dxa"/>
            <w:vAlign w:val="center"/>
          </w:tcPr>
          <w:p w:rsidR="00606189" w:rsidRPr="00B052FC" w:rsidRDefault="00606189" w:rsidP="00F256FA">
            <w:pPr>
              <w:pStyle w:val="142"/>
              <w:jc w:val="right"/>
              <w:rPr>
                <w:rFonts w:hAnsi="標楷體"/>
              </w:rPr>
            </w:pPr>
            <w:r w:rsidRPr="00B052FC">
              <w:rPr>
                <w:rFonts w:hAnsi="標楷體"/>
              </w:rPr>
              <w:t>381,863</w:t>
            </w:r>
          </w:p>
        </w:tc>
      </w:tr>
      <w:tr w:rsidR="00606189" w:rsidRPr="00B052FC" w:rsidTr="00F256FA">
        <w:tc>
          <w:tcPr>
            <w:tcW w:w="2126" w:type="dxa"/>
            <w:vAlign w:val="center"/>
          </w:tcPr>
          <w:p w:rsidR="00606189" w:rsidRPr="00B052FC" w:rsidRDefault="00606189" w:rsidP="00F256FA">
            <w:pPr>
              <w:pStyle w:val="142"/>
              <w:jc w:val="both"/>
              <w:rPr>
                <w:rFonts w:hAnsi="標楷體" w:hint="eastAsia"/>
              </w:rPr>
            </w:pPr>
            <w:r w:rsidRPr="00B052FC">
              <w:rPr>
                <w:rFonts w:hAnsi="標楷體" w:hint="eastAsia"/>
              </w:rPr>
              <w:t>預算執行率(</w:t>
            </w:r>
            <w:r w:rsidRPr="00B052FC">
              <w:rPr>
                <w:rFonts w:hAnsi="標楷體"/>
              </w:rPr>
              <w:t>B/A)</w:t>
            </w:r>
          </w:p>
        </w:tc>
        <w:tc>
          <w:tcPr>
            <w:tcW w:w="2126" w:type="dxa"/>
            <w:shd w:val="clear" w:color="auto" w:fill="auto"/>
            <w:vAlign w:val="center"/>
          </w:tcPr>
          <w:p w:rsidR="00606189" w:rsidRPr="00B052FC" w:rsidRDefault="00606189" w:rsidP="00F256FA">
            <w:pPr>
              <w:pStyle w:val="142"/>
              <w:jc w:val="right"/>
              <w:rPr>
                <w:rFonts w:hAnsi="標楷體"/>
              </w:rPr>
            </w:pPr>
            <w:r w:rsidRPr="00B052FC">
              <w:rPr>
                <w:rFonts w:hAnsi="標楷體" w:hint="eastAsia"/>
              </w:rPr>
              <w:t>64.02</w:t>
            </w:r>
          </w:p>
        </w:tc>
        <w:tc>
          <w:tcPr>
            <w:tcW w:w="2126" w:type="dxa"/>
            <w:shd w:val="clear" w:color="auto" w:fill="auto"/>
            <w:vAlign w:val="center"/>
          </w:tcPr>
          <w:p w:rsidR="00606189" w:rsidRPr="00B052FC" w:rsidRDefault="00606189" w:rsidP="00F256FA">
            <w:pPr>
              <w:pStyle w:val="142"/>
              <w:jc w:val="right"/>
              <w:rPr>
                <w:rFonts w:hAnsi="標楷體"/>
              </w:rPr>
            </w:pPr>
            <w:r w:rsidRPr="00B052FC">
              <w:rPr>
                <w:rFonts w:hAnsi="標楷體" w:hint="eastAsia"/>
              </w:rPr>
              <w:t>51.57</w:t>
            </w:r>
          </w:p>
        </w:tc>
        <w:tc>
          <w:tcPr>
            <w:tcW w:w="2127" w:type="dxa"/>
            <w:shd w:val="clear" w:color="auto" w:fill="auto"/>
            <w:vAlign w:val="center"/>
          </w:tcPr>
          <w:p w:rsidR="00606189" w:rsidRPr="00B052FC" w:rsidRDefault="00606189" w:rsidP="00F256FA">
            <w:pPr>
              <w:pStyle w:val="142"/>
              <w:jc w:val="right"/>
              <w:rPr>
                <w:rFonts w:hAnsi="標楷體"/>
              </w:rPr>
            </w:pPr>
            <w:r w:rsidRPr="00B052FC">
              <w:rPr>
                <w:rFonts w:hAnsi="標楷體" w:hint="eastAsia"/>
              </w:rPr>
              <w:t>27.28</w:t>
            </w:r>
          </w:p>
        </w:tc>
      </w:tr>
    </w:tbl>
    <w:p w:rsidR="00606189" w:rsidRPr="00B052FC" w:rsidRDefault="00606189" w:rsidP="00606189">
      <w:pPr>
        <w:pStyle w:val="142"/>
        <w:ind w:leftChars="5" w:left="1203" w:hangingChars="489" w:hanging="1189"/>
        <w:rPr>
          <w:rFonts w:hAnsi="標楷體"/>
        </w:rPr>
      </w:pPr>
      <w:r w:rsidRPr="00B052FC">
        <w:rPr>
          <w:rFonts w:hAnsi="標楷體" w:hint="eastAsia"/>
        </w:rPr>
        <w:t>資料來源：國科會提供。</w:t>
      </w:r>
    </w:p>
    <w:p w:rsidR="00606189" w:rsidRPr="00B052FC" w:rsidRDefault="00606189" w:rsidP="00606189">
      <w:pPr>
        <w:pStyle w:val="a4"/>
        <w:ind w:left="849" w:hanging="283"/>
        <w:rPr>
          <w:rFonts w:hAnsi="標楷體"/>
          <w:b/>
        </w:rPr>
      </w:pPr>
      <w:r w:rsidRPr="00B052FC">
        <w:rPr>
          <w:rFonts w:hAnsi="標楷體" w:hint="eastAsia"/>
          <w:b/>
        </w:rPr>
        <w:t>(二)</w:t>
      </w:r>
      <w:r w:rsidRPr="00B052FC">
        <w:rPr>
          <w:rFonts w:hAnsi="標楷體" w:hint="eastAsia"/>
        </w:rPr>
        <w:t xml:space="preserve"> </w:t>
      </w:r>
      <w:r w:rsidRPr="00B052FC">
        <w:rPr>
          <w:rFonts w:hAnsi="標楷體" w:hint="eastAsia"/>
          <w:b/>
        </w:rPr>
        <w:t>111至113年度</w:t>
      </w:r>
      <w:r w:rsidR="00E67A91" w:rsidRPr="00B052FC">
        <w:rPr>
          <w:rFonts w:hAnsi="標楷體" w:hint="eastAsia"/>
          <w:b/>
        </w:rPr>
        <w:t>補助計畫</w:t>
      </w:r>
      <w:r w:rsidR="00E67A91">
        <w:rPr>
          <w:rFonts w:hAnsi="標楷體" w:hint="eastAsia"/>
          <w:b/>
        </w:rPr>
        <w:t>中</w:t>
      </w:r>
      <w:r w:rsidR="00E67A91" w:rsidRPr="00B052FC">
        <w:rPr>
          <w:rFonts w:hAnsi="標楷體" w:hint="eastAsia"/>
          <w:b/>
        </w:rPr>
        <w:t>6</w:t>
      </w:r>
      <w:r w:rsidRPr="00B052FC">
        <w:rPr>
          <w:rFonts w:hAnsi="標楷體" w:hint="eastAsia"/>
          <w:b/>
        </w:rPr>
        <w:t>案</w:t>
      </w:r>
      <w:r w:rsidR="00AE346F">
        <w:rPr>
          <w:rFonts w:hAnsi="標楷體" w:hint="eastAsia"/>
          <w:b/>
        </w:rPr>
        <w:t>預算</w:t>
      </w:r>
      <w:r w:rsidRPr="00B052FC">
        <w:rPr>
          <w:rFonts w:hAnsi="標楷體" w:hint="eastAsia"/>
          <w:b/>
        </w:rPr>
        <w:t>執行率未達90%，最低僅10.01%，允宜</w:t>
      </w:r>
      <w:r w:rsidR="00990CB6" w:rsidRPr="00B052FC">
        <w:rPr>
          <w:rFonts w:hAnsi="標楷體" w:hint="eastAsia"/>
          <w:b/>
        </w:rPr>
        <w:t>強化提案審查機制</w:t>
      </w:r>
      <w:r w:rsidRPr="00B052FC">
        <w:rPr>
          <w:rFonts w:hAnsi="標楷體" w:hint="eastAsia"/>
          <w:b/>
        </w:rPr>
        <w:t>，俾提升整體執行</w:t>
      </w:r>
      <w:r w:rsidR="00502F86" w:rsidRPr="00B052FC">
        <w:rPr>
          <w:rFonts w:hAnsi="標楷體" w:hint="eastAsia"/>
          <w:b/>
        </w:rPr>
        <w:t>效益</w:t>
      </w:r>
    </w:p>
    <w:p w:rsidR="00606189" w:rsidRPr="00B052FC" w:rsidRDefault="00C71B0D" w:rsidP="00C71B0D">
      <w:pPr>
        <w:pStyle w:val="22"/>
        <w:ind w:left="850" w:firstLine="566"/>
        <w:rPr>
          <w:rFonts w:hAnsi="標楷體"/>
        </w:rPr>
      </w:pPr>
      <w:r w:rsidRPr="00B052FC">
        <w:rPr>
          <w:rFonts w:hAnsi="標楷體" w:hint="eastAsia"/>
        </w:rPr>
        <w:t>跨部會署計畫於111至113年度共核准補助</w:t>
      </w:r>
      <w:r w:rsidR="00502F86" w:rsidRPr="00B052FC">
        <w:rPr>
          <w:rFonts w:hAnsi="標楷體" w:hint="eastAsia"/>
        </w:rPr>
        <w:t>各部會</w:t>
      </w:r>
      <w:r w:rsidRPr="00B052FC">
        <w:rPr>
          <w:rFonts w:hAnsi="標楷體" w:hint="eastAsia"/>
        </w:rPr>
        <w:t>22項計畫，其中有6項計畫</w:t>
      </w:r>
      <w:r w:rsidR="00127DD8">
        <w:rPr>
          <w:rFonts w:hAnsi="標楷體" w:hint="eastAsia"/>
        </w:rPr>
        <w:t>(</w:t>
      </w:r>
      <w:r w:rsidRPr="00B052FC">
        <w:rPr>
          <w:rFonts w:hAnsi="標楷體" w:hint="eastAsia"/>
        </w:rPr>
        <w:t>占比達27.27%</w:t>
      </w:r>
      <w:r w:rsidR="00127DD8">
        <w:rPr>
          <w:rFonts w:hAnsi="標楷體" w:hint="eastAsia"/>
        </w:rPr>
        <w:t>)</w:t>
      </w:r>
      <w:r w:rsidR="00AE346F">
        <w:rPr>
          <w:rFonts w:hAnsi="標楷體" w:hint="eastAsia"/>
        </w:rPr>
        <w:t>預算</w:t>
      </w:r>
      <w:r w:rsidRPr="00B052FC">
        <w:rPr>
          <w:rFonts w:hAnsi="標楷體" w:hint="eastAsia"/>
        </w:rPr>
        <w:t>執行率低於90%</w:t>
      </w:r>
      <w:r w:rsidR="00502F86" w:rsidRPr="00B052FC">
        <w:rPr>
          <w:rFonts w:hAnsi="標楷體" w:hint="eastAsia"/>
        </w:rPr>
        <w:t>，</w:t>
      </w:r>
      <w:r w:rsidR="00AE346F">
        <w:rPr>
          <w:rFonts w:hAnsi="標楷體" w:hint="eastAsia"/>
        </w:rPr>
        <w:t>其中</w:t>
      </w:r>
      <w:r w:rsidRPr="00B052FC">
        <w:rPr>
          <w:rFonts w:hAnsi="標楷體" w:hint="eastAsia"/>
        </w:rPr>
        <w:t>113年度補助</w:t>
      </w:r>
      <w:r w:rsidR="00AE346F">
        <w:rPr>
          <w:rFonts w:hAnsi="標楷體" w:hint="eastAsia"/>
        </w:rPr>
        <w:t>數位發展部(下稱</w:t>
      </w:r>
      <w:r w:rsidRPr="00B052FC">
        <w:rPr>
          <w:rFonts w:hAnsi="標楷體" w:hint="eastAsia"/>
        </w:rPr>
        <w:t>數發部</w:t>
      </w:r>
      <w:r w:rsidR="00AE346F">
        <w:rPr>
          <w:rFonts w:hAnsi="標楷體" w:hint="eastAsia"/>
        </w:rPr>
        <w:t>)</w:t>
      </w:r>
      <w:r w:rsidRPr="00B052FC">
        <w:rPr>
          <w:rFonts w:hAnsi="標楷體" w:hint="eastAsia"/>
        </w:rPr>
        <w:t>執行之「政府資安人力職能轉換訓練計畫」，執行率甚至僅10.01%</w:t>
      </w:r>
      <w:r w:rsidR="00AE346F">
        <w:rPr>
          <w:rFonts w:hAnsi="標楷體" w:hint="eastAsia"/>
        </w:rPr>
        <w:t>(詳表2</w:t>
      </w:r>
      <w:r w:rsidR="00127DD8">
        <w:rPr>
          <w:rFonts w:hAnsi="標楷體" w:hint="eastAsia"/>
        </w:rPr>
        <w:t>)</w:t>
      </w:r>
      <w:r w:rsidRPr="00B052FC">
        <w:rPr>
          <w:rFonts w:hAnsi="標楷體" w:hint="eastAsia"/>
        </w:rPr>
        <w:t>，顯示部分計畫在推動與執行面上未能有效運用核定資源</w:t>
      </w:r>
      <w:r w:rsidR="00502F86" w:rsidRPr="00B052FC">
        <w:rPr>
          <w:rFonts w:hAnsi="標楷體" w:hint="eastAsia"/>
        </w:rPr>
        <w:t>，容有待精進</w:t>
      </w:r>
      <w:r w:rsidRPr="00B052FC">
        <w:rPr>
          <w:rFonts w:hAnsi="標楷體" w:hint="eastAsia"/>
        </w:rPr>
        <w:t>。鑒於跨部會署計畫係支應重大且急迫之科技政策需求，資源配置應更精確，使用效率</w:t>
      </w:r>
      <w:r w:rsidR="00502F86" w:rsidRPr="00B052FC">
        <w:rPr>
          <w:rFonts w:hAnsi="標楷體" w:hint="eastAsia"/>
        </w:rPr>
        <w:t>應有效提升</w:t>
      </w:r>
      <w:r w:rsidRPr="00B052FC">
        <w:rPr>
          <w:rFonts w:hAnsi="標楷體" w:hint="eastAsia"/>
        </w:rPr>
        <w:t>，允宜強化提案審查機制，</w:t>
      </w:r>
      <w:r w:rsidR="00502F86" w:rsidRPr="00B052FC">
        <w:rPr>
          <w:rFonts w:hAnsi="標楷體" w:hint="eastAsia"/>
        </w:rPr>
        <w:t>綜整</w:t>
      </w:r>
      <w:r w:rsidRPr="00B052FC">
        <w:rPr>
          <w:rFonts w:hAnsi="標楷體" w:hint="eastAsia"/>
        </w:rPr>
        <w:t>評估計畫可行性、資源投入規模及執行進度管</w:t>
      </w:r>
      <w:r w:rsidR="00E67A91">
        <w:rPr>
          <w:rFonts w:hAnsi="標楷體" w:hint="eastAsia"/>
        </w:rPr>
        <w:t>控</w:t>
      </w:r>
      <w:r w:rsidRPr="00B052FC">
        <w:rPr>
          <w:rFonts w:hAnsi="標楷體" w:hint="eastAsia"/>
        </w:rPr>
        <w:t>能力，俾提升整體執行成效與科技資源運用效益。</w:t>
      </w:r>
    </w:p>
    <w:p w:rsidR="00606189" w:rsidRPr="00B052FC" w:rsidRDefault="00606189" w:rsidP="00606189">
      <w:pPr>
        <w:ind w:leftChars="0" w:left="709" w:hangingChars="250" w:hanging="709"/>
        <w:jc w:val="left"/>
        <w:rPr>
          <w:rFonts w:hAnsi="標楷體"/>
          <w:b/>
        </w:rPr>
      </w:pPr>
      <w:r w:rsidRPr="00B052FC">
        <w:rPr>
          <w:rFonts w:hAnsi="標楷體" w:hint="eastAsia"/>
          <w:b/>
        </w:rPr>
        <w:t>表2  跨部會署科發基金計畫111至113年度補助計畫執行情形表</w:t>
      </w:r>
    </w:p>
    <w:p w:rsidR="00606189" w:rsidRPr="00B052FC" w:rsidRDefault="00606189" w:rsidP="00606189">
      <w:pPr>
        <w:pStyle w:val="142"/>
        <w:jc w:val="right"/>
        <w:rPr>
          <w:rFonts w:hAnsi="標楷體" w:hint="eastAsia"/>
        </w:rPr>
      </w:pPr>
      <w:r w:rsidRPr="00B052FC">
        <w:rPr>
          <w:rFonts w:hAnsi="標楷體" w:hint="eastAsia"/>
          <w:szCs w:val="24"/>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2"/>
        <w:gridCol w:w="1134"/>
        <w:gridCol w:w="3969"/>
        <w:gridCol w:w="993"/>
        <w:gridCol w:w="992"/>
        <w:gridCol w:w="850"/>
      </w:tblGrid>
      <w:tr w:rsidR="005D2274" w:rsidRPr="00B052FC" w:rsidTr="005D2274">
        <w:trPr>
          <w:tblHeader/>
        </w:trPr>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hint="eastAsia"/>
                <w:snapToGrid/>
              </w:rPr>
              <w:t>年度</w:t>
            </w:r>
          </w:p>
        </w:tc>
        <w:tc>
          <w:tcPr>
            <w:tcW w:w="1134"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hint="eastAsia"/>
                <w:snapToGrid/>
              </w:rPr>
              <w:t>機關</w:t>
            </w:r>
          </w:p>
        </w:tc>
        <w:tc>
          <w:tcPr>
            <w:tcW w:w="3969"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hint="eastAsia"/>
                <w:snapToGrid/>
              </w:rPr>
              <w:t>計畫名稱</w:t>
            </w:r>
          </w:p>
        </w:tc>
        <w:tc>
          <w:tcPr>
            <w:tcW w:w="993"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hint="eastAsia"/>
                <w:snapToGrid/>
              </w:rPr>
              <w:t>核定數</w:t>
            </w:r>
            <w:r w:rsidR="00B052FC" w:rsidRPr="00B052FC">
              <w:rPr>
                <w:rFonts w:hAnsi="標楷體" w:hint="eastAsia"/>
                <w:snapToGrid/>
              </w:rPr>
              <w:t>(</w:t>
            </w:r>
            <w:r w:rsidR="00B052FC" w:rsidRPr="00B052FC">
              <w:rPr>
                <w:rFonts w:hAnsi="標楷體"/>
                <w:snapToGrid/>
              </w:rPr>
              <w:t>A</w:t>
            </w:r>
            <w:r w:rsidR="00B052FC" w:rsidRPr="00B052FC">
              <w:rPr>
                <w:rFonts w:hAnsi="標楷體" w:hint="eastAsia"/>
                <w:snapToGrid/>
              </w:rPr>
              <w:t>)</w:t>
            </w:r>
          </w:p>
        </w:tc>
        <w:tc>
          <w:tcPr>
            <w:tcW w:w="992" w:type="dxa"/>
            <w:shd w:val="clear" w:color="auto" w:fill="auto"/>
            <w:vAlign w:val="center"/>
            <w:hideMark/>
          </w:tcPr>
          <w:p w:rsidR="00606189" w:rsidRPr="00B052FC" w:rsidRDefault="00606189" w:rsidP="00F256FA">
            <w:pPr>
              <w:pStyle w:val="142"/>
              <w:jc w:val="center"/>
              <w:rPr>
                <w:rFonts w:hAnsi="標楷體" w:cs="新細明體"/>
                <w:snapToGrid/>
              </w:rPr>
            </w:pPr>
            <w:r w:rsidRPr="00B052FC">
              <w:rPr>
                <w:rFonts w:hAnsi="標楷體" w:cs="新細明體" w:hint="eastAsia"/>
                <w:snapToGrid/>
              </w:rPr>
              <w:t>執行數</w:t>
            </w:r>
            <w:r w:rsidR="00B052FC" w:rsidRPr="00B052FC">
              <w:rPr>
                <w:rFonts w:hAnsi="標楷體" w:cs="新細明體" w:hint="eastAsia"/>
                <w:snapToGrid/>
              </w:rPr>
              <w:t>(</w:t>
            </w:r>
            <w:r w:rsidR="00B052FC" w:rsidRPr="00B052FC">
              <w:rPr>
                <w:rFonts w:hAnsi="標楷體" w:cs="新細明體"/>
                <w:snapToGrid/>
              </w:rPr>
              <w:t>B)</w:t>
            </w:r>
          </w:p>
        </w:tc>
        <w:tc>
          <w:tcPr>
            <w:tcW w:w="850" w:type="dxa"/>
            <w:vAlign w:val="center"/>
          </w:tcPr>
          <w:p w:rsidR="00606189" w:rsidRPr="00B052FC" w:rsidRDefault="00606189" w:rsidP="00F256FA">
            <w:pPr>
              <w:pStyle w:val="142"/>
              <w:jc w:val="center"/>
              <w:rPr>
                <w:rFonts w:hAnsi="標楷體" w:cs="新細明體" w:hint="eastAsia"/>
                <w:snapToGrid/>
              </w:rPr>
            </w:pPr>
            <w:r w:rsidRPr="00B052FC">
              <w:rPr>
                <w:rFonts w:hAnsi="標楷體" w:cs="新細明體" w:hint="eastAsia"/>
                <w:snapToGrid/>
              </w:rPr>
              <w:t>執行率</w:t>
            </w:r>
            <w:r w:rsidR="00B052FC" w:rsidRPr="00B052FC">
              <w:rPr>
                <w:rFonts w:hAnsi="標楷體" w:cs="新細明體" w:hint="eastAsia"/>
                <w:snapToGrid/>
              </w:rPr>
              <w:t>(</w:t>
            </w:r>
            <w:r w:rsidR="00B052FC" w:rsidRPr="00B052FC">
              <w:rPr>
                <w:rFonts w:hAnsi="標楷體" w:cs="新細明體"/>
                <w:snapToGrid/>
              </w:rPr>
              <w:t>B/A)</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經濟部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臺灣與歐洲半導體產業策略合作發展計畫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75,000</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74,768</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99.69</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經濟部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中小企業淨零碳排計畫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hint="eastAsia"/>
                <w:snapToGrid/>
              </w:rPr>
              <w:t>144</w:t>
            </w:r>
            <w:r w:rsidRPr="00B052FC">
              <w:rPr>
                <w:rFonts w:hAnsi="標楷體"/>
                <w:snapToGrid/>
              </w:rPr>
              <w:t>,</w:t>
            </w:r>
            <w:r w:rsidRPr="00B052FC">
              <w:rPr>
                <w:rFonts w:hAnsi="標楷體" w:hint="eastAsia"/>
                <w:snapToGrid/>
              </w:rPr>
              <w:t>143</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hint="eastAsia"/>
                <w:snapToGrid/>
              </w:rPr>
              <w:t>142</w:t>
            </w:r>
            <w:r w:rsidRPr="00B052FC">
              <w:rPr>
                <w:rFonts w:hAnsi="標楷體"/>
                <w:snapToGrid/>
              </w:rPr>
              <w:t>,9</w:t>
            </w:r>
            <w:r w:rsidRPr="00B052FC">
              <w:rPr>
                <w:rFonts w:hAnsi="標楷體" w:hint="eastAsia"/>
                <w:snapToGrid/>
              </w:rPr>
              <w:t>82</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hint="eastAsia"/>
                <w:snapToGrid/>
                <w:szCs w:val="24"/>
              </w:rPr>
              <w:t>99.19</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111</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衛福部</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臺灣健康資料治理推動計畫</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36,375</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32,596</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89.61</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核心科技產業戰略布局計畫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61,298</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60,998</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99.51</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精準健康科技與產業推動計畫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83,345</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82,217</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98.65</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次世代數位科技創新整合與推動計畫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48,801</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47,484</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97.30</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科技基盤建構法制支援計畫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12,055</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12,055</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100.00</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111</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國科會</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智慧國家方案推動計畫</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91,779</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74,230</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80.88</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111</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國科會</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科技決策支援暨科技計畫推動諮詢</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94,998</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59,208</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62.33</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111</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數發部</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加速中小微型企業普及上雲計畫</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176,517</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139,641</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79.11</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數發部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產業供應鏈資安成熟度合規導入推動計畫（</w:t>
            </w:r>
            <w:r w:rsidRPr="00B052FC">
              <w:rPr>
                <w:rFonts w:hAnsi="標楷體"/>
                <w:snapToGrid/>
              </w:rPr>
              <w:t>1/1</w:t>
            </w:r>
            <w:r w:rsidRPr="00B052FC">
              <w:rPr>
                <w:rFonts w:hAnsi="標楷體" w:hint="eastAsia"/>
                <w:snapToGrid/>
              </w:rPr>
              <w:t>）</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52,000</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51,667</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99.36</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農委會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高雄旗山溪水系灌區精進灌溉節水管理技術推廣建置計畫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53,500</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52,998</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99.06</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中央研究院</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運用基因型鑑定分析發展多基因風險分數以建立疾病風險評估模式</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139,714</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133,595</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95.62</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112</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國防部</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國防部軍用商規無人機原型機研發案</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170,000</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139,307</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81.95</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112</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推動可信任生成式</w:t>
            </w:r>
            <w:r w:rsidRPr="00B052FC">
              <w:rPr>
                <w:rFonts w:hAnsi="標楷體"/>
                <w:snapToGrid/>
              </w:rPr>
              <w:t>AI</w:t>
            </w:r>
            <w:r w:rsidRPr="00B052FC">
              <w:rPr>
                <w:rFonts w:hAnsi="標楷體" w:hint="eastAsia"/>
                <w:snapToGrid/>
              </w:rPr>
              <w:t>發展先期計畫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232,218</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227,514</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97.97</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112</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推動各產業導入生成式</w:t>
            </w:r>
            <w:r w:rsidRPr="00B052FC">
              <w:rPr>
                <w:rFonts w:hAnsi="標楷體"/>
                <w:snapToGrid/>
              </w:rPr>
              <w:t>AI</w:t>
            </w:r>
            <w:r w:rsidRPr="00B052FC">
              <w:rPr>
                <w:rFonts w:hAnsi="標楷體" w:hint="eastAsia"/>
                <w:snapToGrid/>
              </w:rPr>
              <w:t>先期計畫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119,867</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116,949</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97.57</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112</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數發部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推動國際海纜站韌性建設強化我國聯外通訊網路計畫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203,455</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202,233</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99.40</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113</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個人資料保護委員會籌備處</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因應新興科技發展之個資保護政策基盤建構計畫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18,000</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17,999</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100.00</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113</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交通部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運用</w:t>
            </w:r>
            <w:r w:rsidRPr="00B052FC">
              <w:rPr>
                <w:rFonts w:hAnsi="標楷體"/>
                <w:snapToGrid/>
              </w:rPr>
              <w:t xml:space="preserve"> GPU </w:t>
            </w:r>
            <w:r w:rsidRPr="00B052FC">
              <w:rPr>
                <w:rFonts w:hAnsi="標楷體" w:hint="eastAsia"/>
                <w:snapToGrid/>
              </w:rPr>
              <w:t>發展人工智慧</w:t>
            </w:r>
            <w:r w:rsidRPr="00B052FC">
              <w:rPr>
                <w:rFonts w:hAnsi="標楷體"/>
                <w:snapToGrid/>
              </w:rPr>
              <w:t>/</w:t>
            </w:r>
            <w:r w:rsidRPr="00B052FC">
              <w:rPr>
                <w:rFonts w:hAnsi="標楷體" w:hint="eastAsia"/>
                <w:snapToGrid/>
              </w:rPr>
              <w:t>機器學習氣象預測模式的功能及潛力評估</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38,123</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38,096</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99.93</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113</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衛福部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建置全國性醫療費用資訊平台計畫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43,975</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42,826</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97.39</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113</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數發部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強化網路技術社群參與及人才培育推動計畫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11,400</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11,170</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97.98</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113</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數發部</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政府資安人力職能轉換訓練計畫</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43,750</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4,378</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10.01</w:t>
            </w:r>
          </w:p>
        </w:tc>
      </w:tr>
    </w:tbl>
    <w:p w:rsidR="00606189" w:rsidRPr="00B052FC" w:rsidRDefault="00606189" w:rsidP="00606189">
      <w:pPr>
        <w:pStyle w:val="142"/>
        <w:rPr>
          <w:rFonts w:hAnsi="標楷體"/>
        </w:rPr>
      </w:pPr>
      <w:r w:rsidRPr="00B052FC">
        <w:rPr>
          <w:rFonts w:hAnsi="標楷體" w:hint="eastAsia"/>
        </w:rPr>
        <w:t>資料來源：國科會提供。</w:t>
      </w:r>
    </w:p>
    <w:p w:rsidR="00606189" w:rsidRPr="00B052FC" w:rsidRDefault="00606189" w:rsidP="00606189">
      <w:pPr>
        <w:ind w:left="566" w:firstLine="566"/>
        <w:rPr>
          <w:rFonts w:hAnsi="標楷體"/>
        </w:rPr>
      </w:pPr>
      <w:r w:rsidRPr="00B052FC">
        <w:rPr>
          <w:rFonts w:hAnsi="標楷體" w:hint="eastAsia"/>
        </w:rPr>
        <w:t>綜上，</w:t>
      </w:r>
      <w:r w:rsidR="0065048E" w:rsidRPr="00B052FC">
        <w:rPr>
          <w:rFonts w:hAnsi="標楷體" w:hint="eastAsia"/>
        </w:rPr>
        <w:t>111至113年度跨部會署計畫整體預算執行率呈現逐年下降趨勢，預算編列規模與實際緊急需求間存有落差，且部分補助計畫執行率低於90%，最低甚至僅10.01%，允宜檢討備援預算額度之合理性，並強化補助計畫提案審編機制，以提升資源配置精確性及整體運用效益。</w:t>
      </w:r>
    </w:p>
    <w:p w:rsidR="00606189" w:rsidRPr="00B052FC" w:rsidRDefault="00606189" w:rsidP="00606189">
      <w:pPr>
        <w:ind w:left="566" w:firstLine="566"/>
        <w:rPr>
          <w:rFonts w:hAnsi="標楷體" w:hint="eastAsia"/>
        </w:rPr>
      </w:pPr>
    </w:p>
    <w:p w:rsidR="004F35F8" w:rsidRPr="00B052FC" w:rsidRDefault="00606189" w:rsidP="004F35F8">
      <w:pPr>
        <w:pStyle w:val="14"/>
        <w:ind w:left="567" w:hanging="567"/>
        <w:rPr>
          <w:rFonts w:hAnsi="標楷體"/>
          <w:snapToGrid/>
        </w:rPr>
      </w:pPr>
      <w:bookmarkStart w:id="16" w:name="_Toc216799884"/>
      <w:bookmarkEnd w:id="12"/>
      <w:r w:rsidRPr="00B052FC">
        <w:rPr>
          <w:rFonts w:hAnsi="標楷體" w:hint="eastAsia"/>
        </w:rPr>
        <w:t>二</w:t>
      </w:r>
      <w:r w:rsidR="004F35F8" w:rsidRPr="00B052FC">
        <w:rPr>
          <w:rFonts w:hAnsi="標楷體" w:hint="eastAsia"/>
        </w:rPr>
        <w:t>、</w:t>
      </w:r>
      <w:bookmarkStart w:id="17" w:name="_Toc53047158"/>
      <w:r w:rsidR="00A23A22" w:rsidRPr="00B052FC">
        <w:rPr>
          <w:rFonts w:hAnsi="標楷體" w:hint="eastAsia"/>
        </w:rPr>
        <w:t>109至113年度科學園區廠商家數穩定成長，惟積體電路廠商</w:t>
      </w:r>
      <w:r w:rsidR="00AE346F">
        <w:rPr>
          <w:rFonts w:hAnsi="標楷體" w:hint="eastAsia"/>
        </w:rPr>
        <w:t>年</w:t>
      </w:r>
      <w:r w:rsidR="00A23A22" w:rsidRPr="00B052FC">
        <w:rPr>
          <w:rFonts w:hAnsi="標楷體" w:hint="eastAsia"/>
        </w:rPr>
        <w:t>平均產值為其餘產業數倍至數十倍</w:t>
      </w:r>
      <w:r w:rsidR="00BF388F" w:rsidRPr="00B052FC">
        <w:rPr>
          <w:rFonts w:hAnsi="標楷體" w:hint="eastAsia"/>
        </w:rPr>
        <w:t>之多</w:t>
      </w:r>
      <w:r w:rsidR="00A23A22" w:rsidRPr="00B052FC">
        <w:rPr>
          <w:rFonts w:hAnsi="標楷體" w:hint="eastAsia"/>
        </w:rPr>
        <w:t>，允宜</w:t>
      </w:r>
      <w:r w:rsidR="00BF388F" w:rsidRPr="00B052FC">
        <w:rPr>
          <w:rFonts w:hAnsi="標楷體" w:hint="eastAsia"/>
        </w:rPr>
        <w:t>優化產業結構，</w:t>
      </w:r>
      <w:r w:rsidR="00AD633F" w:rsidRPr="00B052FC">
        <w:rPr>
          <w:rFonts w:hAnsi="標楷體" w:hint="eastAsia"/>
        </w:rPr>
        <w:t>促進產業均衡發展</w:t>
      </w:r>
      <w:r w:rsidR="00A23A22" w:rsidRPr="00B052FC">
        <w:rPr>
          <w:rFonts w:hAnsi="標楷體" w:hint="eastAsia"/>
        </w:rPr>
        <w:t>以提升整體韌性</w:t>
      </w:r>
      <w:bookmarkEnd w:id="16"/>
    </w:p>
    <w:p w:rsidR="004F35F8" w:rsidRPr="00B052FC" w:rsidRDefault="004F35F8" w:rsidP="004F35F8">
      <w:pPr>
        <w:ind w:left="566" w:firstLine="566"/>
        <w:rPr>
          <w:rFonts w:hAnsi="標楷體"/>
        </w:rPr>
      </w:pPr>
      <w:r w:rsidRPr="00B052FC">
        <w:rPr>
          <w:rFonts w:hAnsi="標楷體" w:hint="eastAsia"/>
        </w:rPr>
        <w:t>竹科、中科及南科11</w:t>
      </w:r>
      <w:r w:rsidR="00A51CE0" w:rsidRPr="00B052FC">
        <w:rPr>
          <w:rFonts w:hAnsi="標楷體" w:hint="eastAsia"/>
        </w:rPr>
        <w:t>3</w:t>
      </w:r>
      <w:r w:rsidRPr="00B052FC">
        <w:rPr>
          <w:rFonts w:hAnsi="標楷體" w:hint="eastAsia"/>
        </w:rPr>
        <w:t>年度「投資推廣」計畫分別編列1</w:t>
      </w:r>
      <w:r w:rsidRPr="00B052FC">
        <w:rPr>
          <w:rFonts w:hAnsi="標楷體"/>
        </w:rPr>
        <w:t>,4</w:t>
      </w:r>
      <w:r w:rsidR="00F945A8" w:rsidRPr="00B052FC">
        <w:rPr>
          <w:rFonts w:hAnsi="標楷體" w:hint="eastAsia"/>
        </w:rPr>
        <w:t>64</w:t>
      </w:r>
      <w:r w:rsidRPr="00B052FC">
        <w:rPr>
          <w:rFonts w:hAnsi="標楷體" w:hint="eastAsia"/>
        </w:rPr>
        <w:t>萬</w:t>
      </w:r>
      <w:r w:rsidR="00F945A8" w:rsidRPr="00B052FC">
        <w:rPr>
          <w:rFonts w:hAnsi="標楷體" w:hint="eastAsia"/>
        </w:rPr>
        <w:t>8</w:t>
      </w:r>
      <w:r w:rsidRPr="00B052FC">
        <w:rPr>
          <w:rFonts w:hAnsi="標楷體" w:hint="eastAsia"/>
        </w:rPr>
        <w:t>千元、</w:t>
      </w:r>
      <w:r w:rsidR="00F945A8" w:rsidRPr="00B052FC">
        <w:rPr>
          <w:rFonts w:hAnsi="標楷體" w:hint="eastAsia"/>
        </w:rPr>
        <w:t>6</w:t>
      </w:r>
      <w:r w:rsidRPr="00B052FC">
        <w:rPr>
          <w:rFonts w:hAnsi="標楷體"/>
        </w:rPr>
        <w:t>,</w:t>
      </w:r>
      <w:r w:rsidR="00F945A8" w:rsidRPr="00B052FC">
        <w:rPr>
          <w:rFonts w:hAnsi="標楷體" w:hint="eastAsia"/>
        </w:rPr>
        <w:t>120</w:t>
      </w:r>
      <w:r w:rsidRPr="00B052FC">
        <w:rPr>
          <w:rFonts w:hAnsi="標楷體" w:hint="eastAsia"/>
        </w:rPr>
        <w:t>萬</w:t>
      </w:r>
      <w:r w:rsidR="00F945A8" w:rsidRPr="00B052FC">
        <w:rPr>
          <w:rFonts w:hAnsi="標楷體" w:hint="eastAsia"/>
        </w:rPr>
        <w:t>6千</w:t>
      </w:r>
      <w:r w:rsidRPr="00B052FC">
        <w:rPr>
          <w:rFonts w:hAnsi="標楷體" w:hint="eastAsia"/>
        </w:rPr>
        <w:t>元及</w:t>
      </w:r>
      <w:r w:rsidR="00487483" w:rsidRPr="00B052FC">
        <w:rPr>
          <w:rFonts w:hAnsi="標楷體" w:hint="eastAsia"/>
        </w:rPr>
        <w:t>5</w:t>
      </w:r>
      <w:r w:rsidRPr="00B052FC">
        <w:rPr>
          <w:rFonts w:hAnsi="標楷體"/>
        </w:rPr>
        <w:t>,</w:t>
      </w:r>
      <w:r w:rsidR="00487483" w:rsidRPr="00B052FC">
        <w:rPr>
          <w:rFonts w:hAnsi="標楷體" w:hint="eastAsia"/>
        </w:rPr>
        <w:t>008</w:t>
      </w:r>
      <w:r w:rsidRPr="00B052FC">
        <w:rPr>
          <w:rFonts w:hAnsi="標楷體" w:hint="eastAsia"/>
        </w:rPr>
        <w:t>萬</w:t>
      </w:r>
      <w:r w:rsidR="00487483" w:rsidRPr="00B052FC">
        <w:rPr>
          <w:rFonts w:hAnsi="標楷體" w:hint="eastAsia"/>
        </w:rPr>
        <w:t>4</w:t>
      </w:r>
      <w:r w:rsidRPr="00B052FC">
        <w:rPr>
          <w:rFonts w:hAnsi="標楷體" w:hint="eastAsia"/>
        </w:rPr>
        <w:t>千元，決算數分別為1</w:t>
      </w:r>
      <w:r w:rsidR="00FB6145" w:rsidRPr="00B052FC">
        <w:rPr>
          <w:rFonts w:hAnsi="標楷體"/>
        </w:rPr>
        <w:t>,</w:t>
      </w:r>
      <w:r w:rsidRPr="00B052FC">
        <w:rPr>
          <w:rFonts w:hAnsi="標楷體" w:hint="eastAsia"/>
        </w:rPr>
        <w:t>2</w:t>
      </w:r>
      <w:r w:rsidR="00F945A8" w:rsidRPr="00B052FC">
        <w:rPr>
          <w:rFonts w:hAnsi="標楷體" w:hint="eastAsia"/>
        </w:rPr>
        <w:t>73</w:t>
      </w:r>
      <w:r w:rsidRPr="00B052FC">
        <w:rPr>
          <w:rFonts w:hAnsi="標楷體" w:hint="eastAsia"/>
        </w:rPr>
        <w:t>萬</w:t>
      </w:r>
      <w:r w:rsidR="00F945A8" w:rsidRPr="00B052FC">
        <w:rPr>
          <w:rFonts w:hAnsi="標楷體" w:hint="eastAsia"/>
        </w:rPr>
        <w:t>2</w:t>
      </w:r>
      <w:r w:rsidRPr="00B052FC">
        <w:rPr>
          <w:rFonts w:hAnsi="標楷體" w:hint="eastAsia"/>
        </w:rPr>
        <w:t>千元、</w:t>
      </w:r>
      <w:r w:rsidR="00F945A8" w:rsidRPr="00B052FC">
        <w:rPr>
          <w:rFonts w:hAnsi="標楷體" w:hint="eastAsia"/>
        </w:rPr>
        <w:t>5</w:t>
      </w:r>
      <w:r w:rsidRPr="00B052FC">
        <w:rPr>
          <w:rFonts w:hAnsi="標楷體"/>
        </w:rPr>
        <w:t>,</w:t>
      </w:r>
      <w:r w:rsidR="00F945A8" w:rsidRPr="00B052FC">
        <w:rPr>
          <w:rFonts w:hAnsi="標楷體" w:hint="eastAsia"/>
        </w:rPr>
        <w:t>838</w:t>
      </w:r>
      <w:r w:rsidRPr="00B052FC">
        <w:rPr>
          <w:rFonts w:hAnsi="標楷體" w:hint="eastAsia"/>
        </w:rPr>
        <w:t>萬</w:t>
      </w:r>
      <w:r w:rsidR="00F945A8" w:rsidRPr="00B052FC">
        <w:rPr>
          <w:rFonts w:hAnsi="標楷體" w:hint="eastAsia"/>
        </w:rPr>
        <w:t>1</w:t>
      </w:r>
      <w:r w:rsidRPr="00B052FC">
        <w:rPr>
          <w:rFonts w:hAnsi="標楷體" w:hint="eastAsia"/>
        </w:rPr>
        <w:t>千元及</w:t>
      </w:r>
      <w:r w:rsidR="00487483" w:rsidRPr="00B052FC">
        <w:rPr>
          <w:rFonts w:hAnsi="標楷體" w:hint="eastAsia"/>
        </w:rPr>
        <w:t>5</w:t>
      </w:r>
      <w:r w:rsidRPr="00B052FC">
        <w:rPr>
          <w:rFonts w:hAnsi="標楷體"/>
        </w:rPr>
        <w:t>,</w:t>
      </w:r>
      <w:r w:rsidR="00487483" w:rsidRPr="00B052FC">
        <w:rPr>
          <w:rFonts w:hAnsi="標楷體" w:hint="eastAsia"/>
        </w:rPr>
        <w:t>000</w:t>
      </w:r>
      <w:r w:rsidRPr="00B052FC">
        <w:rPr>
          <w:rFonts w:hAnsi="標楷體" w:hint="eastAsia"/>
        </w:rPr>
        <w:t>萬7千元，預算執行率分別為86.9</w:t>
      </w:r>
      <w:r w:rsidR="00F945A8" w:rsidRPr="00B052FC">
        <w:rPr>
          <w:rFonts w:hAnsi="標楷體" w:hint="eastAsia"/>
        </w:rPr>
        <w:t>2</w:t>
      </w:r>
      <w:r w:rsidRPr="00B052FC">
        <w:rPr>
          <w:rFonts w:hAnsi="標楷體"/>
        </w:rPr>
        <w:t>%</w:t>
      </w:r>
      <w:r w:rsidRPr="00B052FC">
        <w:rPr>
          <w:rFonts w:hAnsi="標楷體" w:hint="eastAsia"/>
        </w:rPr>
        <w:t>、9</w:t>
      </w:r>
      <w:r w:rsidR="00F945A8" w:rsidRPr="00B052FC">
        <w:rPr>
          <w:rFonts w:hAnsi="標楷體" w:hint="eastAsia"/>
        </w:rPr>
        <w:t>5</w:t>
      </w:r>
      <w:r w:rsidRPr="00B052FC">
        <w:rPr>
          <w:rFonts w:hAnsi="標楷體" w:hint="eastAsia"/>
        </w:rPr>
        <w:t>.</w:t>
      </w:r>
      <w:r w:rsidR="00F945A8" w:rsidRPr="00B052FC">
        <w:rPr>
          <w:rFonts w:hAnsi="標楷體" w:hint="eastAsia"/>
        </w:rPr>
        <w:t>38</w:t>
      </w:r>
      <w:r w:rsidRPr="00B052FC">
        <w:rPr>
          <w:rFonts w:hAnsi="標楷體"/>
        </w:rPr>
        <w:t>%</w:t>
      </w:r>
      <w:r w:rsidRPr="00B052FC">
        <w:rPr>
          <w:rFonts w:hAnsi="標楷體" w:hint="eastAsia"/>
        </w:rPr>
        <w:t>及9</w:t>
      </w:r>
      <w:r w:rsidR="00487483" w:rsidRPr="00B052FC">
        <w:rPr>
          <w:rFonts w:hAnsi="標楷體" w:hint="eastAsia"/>
        </w:rPr>
        <w:t>9</w:t>
      </w:r>
      <w:r w:rsidRPr="00B052FC">
        <w:rPr>
          <w:rFonts w:hAnsi="標楷體" w:hint="eastAsia"/>
        </w:rPr>
        <w:t>.</w:t>
      </w:r>
      <w:r w:rsidR="00487483" w:rsidRPr="00B052FC">
        <w:rPr>
          <w:rFonts w:hAnsi="標楷體" w:hint="eastAsia"/>
        </w:rPr>
        <w:t>85</w:t>
      </w:r>
      <w:r w:rsidRPr="00B052FC">
        <w:rPr>
          <w:rFonts w:hAnsi="標楷體"/>
        </w:rPr>
        <w:t>%</w:t>
      </w:r>
      <w:r w:rsidRPr="00B052FC">
        <w:rPr>
          <w:rFonts w:hAnsi="標楷體" w:hint="eastAsia"/>
        </w:rPr>
        <w:t>。經查：</w:t>
      </w:r>
    </w:p>
    <w:p w:rsidR="004F35F8" w:rsidRPr="00B052FC" w:rsidRDefault="004F35F8" w:rsidP="004F35F8">
      <w:pPr>
        <w:pStyle w:val="a4"/>
        <w:ind w:left="849" w:hanging="283"/>
        <w:rPr>
          <w:rFonts w:hAnsi="標楷體"/>
          <w:b/>
        </w:rPr>
      </w:pPr>
      <w:r w:rsidRPr="00B052FC">
        <w:rPr>
          <w:rFonts w:hAnsi="標楷體" w:hint="eastAsia"/>
          <w:b/>
        </w:rPr>
        <w:t>(</w:t>
      </w:r>
      <w:r w:rsidRPr="00B052FC">
        <w:rPr>
          <w:rFonts w:hAnsi="標楷體" w:cs="細明體" w:hint="eastAsia"/>
          <w:b/>
        </w:rPr>
        <w:t>一)</w:t>
      </w:r>
      <w:bookmarkStart w:id="18" w:name="_Hlk183595111"/>
      <w:r w:rsidR="00980E8D" w:rsidRPr="00B052FC">
        <w:rPr>
          <w:rFonts w:hAnsi="標楷體" w:cs="細明體" w:hint="eastAsia"/>
          <w:b/>
        </w:rPr>
        <w:t>109至113年度科學園區進駐廠商增加74家，截至113年底廠商數前3</w:t>
      </w:r>
      <w:r w:rsidR="00AE346F">
        <w:rPr>
          <w:rFonts w:hAnsi="標楷體" w:cs="細明體" w:hint="eastAsia"/>
          <w:b/>
        </w:rPr>
        <w:t>大之</w:t>
      </w:r>
      <w:r w:rsidR="00980E8D" w:rsidRPr="00B052FC">
        <w:rPr>
          <w:rFonts w:hAnsi="標楷體" w:cs="細明體" w:hint="eastAsia"/>
          <w:b/>
        </w:rPr>
        <w:t>產業分別為生物技術、積體電路及光電</w:t>
      </w:r>
      <w:bookmarkEnd w:id="18"/>
    </w:p>
    <w:p w:rsidR="004F35F8" w:rsidRPr="00B052FC" w:rsidRDefault="004F78EE" w:rsidP="004F35F8">
      <w:pPr>
        <w:pStyle w:val="22"/>
        <w:ind w:left="850" w:firstLine="566"/>
        <w:rPr>
          <w:rFonts w:hAnsi="標楷體"/>
        </w:rPr>
      </w:pPr>
      <w:r w:rsidRPr="00B052FC">
        <w:rPr>
          <w:rFonts w:hAnsi="標楷體" w:hint="eastAsia"/>
        </w:rPr>
        <w:t>科學園區已入區登記廠商家數自109年底885家，逐年成長至113年底959家，共增加74家(增幅8.36%)</w:t>
      </w:r>
      <w:r w:rsidR="00BE316B">
        <w:rPr>
          <w:rFonts w:hAnsi="標楷體" w:hint="eastAsia"/>
        </w:rPr>
        <w:t>，</w:t>
      </w:r>
      <w:r w:rsidR="00BE316B" w:rsidRPr="00B052FC">
        <w:rPr>
          <w:rFonts w:hAnsi="標楷體" w:hint="eastAsia"/>
        </w:rPr>
        <w:t>檢視</w:t>
      </w:r>
      <w:r w:rsidR="00BE316B">
        <w:rPr>
          <w:rFonts w:hAnsi="標楷體" w:hint="eastAsia"/>
        </w:rPr>
        <w:t>同時期</w:t>
      </w:r>
      <w:r w:rsidR="00BE316B" w:rsidRPr="00B052FC">
        <w:rPr>
          <w:rFonts w:hAnsi="標楷體" w:hint="eastAsia"/>
        </w:rPr>
        <w:t>各產業家數增減情形，成長家數最多為生物技術(增加21家、增幅9.91%），其次積體電路(增加20家、增幅9.76%），再其次為精密機械(增加14家、增幅9.72%)</w:t>
      </w:r>
      <w:r w:rsidR="00BE316B">
        <w:rPr>
          <w:rFonts w:hAnsi="標楷體" w:hint="eastAsia"/>
        </w:rPr>
        <w:t>；</w:t>
      </w:r>
      <w:r w:rsidRPr="00B052FC">
        <w:rPr>
          <w:rFonts w:hAnsi="標楷體" w:hint="eastAsia"/>
        </w:rPr>
        <w:t>截至113年底，廠商家數前三大產業依序為生物技術233家</w:t>
      </w:r>
      <w:r w:rsidR="009C32A9" w:rsidRPr="00B052FC">
        <w:rPr>
          <w:rFonts w:hAnsi="標楷體" w:hint="eastAsia"/>
        </w:rPr>
        <w:t>(</w:t>
      </w:r>
      <w:r w:rsidRPr="00B052FC">
        <w:rPr>
          <w:rFonts w:hAnsi="標楷體" w:hint="eastAsia"/>
        </w:rPr>
        <w:t>占總家數比率24.30%）、積體電路225家</w:t>
      </w:r>
      <w:r w:rsidR="006C5F96" w:rsidRPr="00B052FC">
        <w:rPr>
          <w:rFonts w:hAnsi="標楷體"/>
        </w:rPr>
        <w:t>(</w:t>
      </w:r>
      <w:r w:rsidRPr="00B052FC">
        <w:rPr>
          <w:rFonts w:hAnsi="標楷體" w:hint="eastAsia"/>
        </w:rPr>
        <w:t>占比23.46%</w:t>
      </w:r>
      <w:r w:rsidR="006C5F96" w:rsidRPr="00B052FC">
        <w:rPr>
          <w:rFonts w:hAnsi="標楷體"/>
        </w:rPr>
        <w:t>)</w:t>
      </w:r>
      <w:r w:rsidRPr="00B052FC">
        <w:rPr>
          <w:rFonts w:hAnsi="標楷體" w:hint="eastAsia"/>
        </w:rPr>
        <w:t>及光電167家</w:t>
      </w:r>
      <w:r w:rsidR="009C32A9" w:rsidRPr="00B052FC">
        <w:rPr>
          <w:rFonts w:hAnsi="標楷體" w:hint="eastAsia"/>
        </w:rPr>
        <w:t>(</w:t>
      </w:r>
      <w:r w:rsidRPr="00B052FC">
        <w:rPr>
          <w:rFonts w:hAnsi="標楷體" w:hint="eastAsia"/>
        </w:rPr>
        <w:t>占比17.41%</w:t>
      </w:r>
      <w:r w:rsidR="009C32A9" w:rsidRPr="00B052FC">
        <w:rPr>
          <w:rFonts w:hAnsi="標楷體" w:hint="eastAsia"/>
        </w:rPr>
        <w:t>)</w:t>
      </w:r>
      <w:r w:rsidRPr="00B052FC">
        <w:rPr>
          <w:rFonts w:hAnsi="標楷體" w:hint="eastAsia"/>
        </w:rPr>
        <w:t>，前三大產業合計占總家數六成以上(65.17%)。整體而言，科學園區在過去五年間仍保持擴張態勢，其中以生物技術、積體電路及精密機械</w:t>
      </w:r>
      <w:r w:rsidR="005F7F27" w:rsidRPr="00B052FC">
        <w:rPr>
          <w:rFonts w:hAnsi="標楷體" w:hint="eastAsia"/>
        </w:rPr>
        <w:t>廠商家數</w:t>
      </w:r>
      <w:r w:rsidRPr="00B052FC">
        <w:rPr>
          <w:rFonts w:hAnsi="標楷體" w:hint="eastAsia"/>
        </w:rPr>
        <w:t>成長最為顯著</w:t>
      </w:r>
      <w:r w:rsidR="004F35F8" w:rsidRPr="00B052FC">
        <w:rPr>
          <w:rFonts w:hAnsi="標楷體" w:hint="eastAsia"/>
        </w:rPr>
        <w:t>(詳表</w:t>
      </w:r>
      <w:r w:rsidR="00D5776B" w:rsidRPr="00B052FC">
        <w:rPr>
          <w:rFonts w:hAnsi="標楷體" w:hint="eastAsia"/>
        </w:rPr>
        <w:t>1</w:t>
      </w:r>
      <w:r w:rsidR="004F35F8" w:rsidRPr="00B052FC">
        <w:rPr>
          <w:rFonts w:hAnsi="標楷體" w:hint="eastAsia"/>
        </w:rPr>
        <w:t>)。</w:t>
      </w:r>
    </w:p>
    <w:p w:rsidR="00D5776B" w:rsidRPr="00B052FC" w:rsidRDefault="004F35F8" w:rsidP="004F35F8">
      <w:pPr>
        <w:ind w:leftChars="0" w:left="0" w:firstLineChars="0" w:firstLine="0"/>
        <w:rPr>
          <w:rFonts w:hAnsi="標楷體"/>
          <w:b/>
        </w:rPr>
      </w:pPr>
      <w:bookmarkStart w:id="19" w:name="_Hlk182989646"/>
      <w:r w:rsidRPr="00B052FC">
        <w:rPr>
          <w:rFonts w:hAnsi="標楷體" w:hint="eastAsia"/>
          <w:b/>
        </w:rPr>
        <w:t>表</w:t>
      </w:r>
      <w:r w:rsidR="00D5776B" w:rsidRPr="00B052FC">
        <w:rPr>
          <w:rFonts w:hAnsi="標楷體" w:hint="eastAsia"/>
          <w:b/>
        </w:rPr>
        <w:t>1</w:t>
      </w:r>
      <w:r w:rsidRPr="00B052FC">
        <w:rPr>
          <w:rFonts w:hAnsi="標楷體"/>
          <w:b/>
        </w:rPr>
        <w:t xml:space="preserve">  </w:t>
      </w:r>
      <w:r w:rsidRPr="00B052FC">
        <w:rPr>
          <w:rFonts w:hAnsi="標楷體" w:hint="eastAsia"/>
          <w:b/>
        </w:rPr>
        <w:t>10</w:t>
      </w:r>
      <w:r w:rsidR="005D6350" w:rsidRPr="00B052FC">
        <w:rPr>
          <w:rFonts w:hAnsi="標楷體" w:hint="eastAsia"/>
          <w:b/>
        </w:rPr>
        <w:t>9</w:t>
      </w:r>
      <w:r w:rsidRPr="00B052FC">
        <w:rPr>
          <w:rFonts w:hAnsi="標楷體" w:hint="eastAsia"/>
          <w:b/>
        </w:rPr>
        <w:t>至1</w:t>
      </w:r>
      <w:r w:rsidRPr="00B052FC">
        <w:rPr>
          <w:rFonts w:hAnsi="標楷體"/>
          <w:b/>
        </w:rPr>
        <w:t>1</w:t>
      </w:r>
      <w:r w:rsidR="005D6350" w:rsidRPr="00B052FC">
        <w:rPr>
          <w:rFonts w:hAnsi="標楷體" w:hint="eastAsia"/>
          <w:b/>
        </w:rPr>
        <w:t>3</w:t>
      </w:r>
      <w:r w:rsidRPr="00B052FC">
        <w:rPr>
          <w:rFonts w:hAnsi="標楷體" w:hint="eastAsia"/>
          <w:b/>
        </w:rPr>
        <w:t>年度科學園區管理局</w:t>
      </w:r>
      <w:bookmarkStart w:id="20" w:name="_Hlk182930070"/>
      <w:r w:rsidRPr="00B052FC">
        <w:rPr>
          <w:rFonts w:hAnsi="標楷體" w:hint="eastAsia"/>
          <w:b/>
        </w:rPr>
        <w:t>已入區登記廠商家數</w:t>
      </w:r>
      <w:bookmarkEnd w:id="20"/>
      <w:r w:rsidRPr="00B052FC">
        <w:rPr>
          <w:rFonts w:hAnsi="標楷體" w:hint="eastAsia"/>
          <w:b/>
        </w:rPr>
        <w:t>表</w:t>
      </w:r>
    </w:p>
    <w:p w:rsidR="004F35F8" w:rsidRPr="00B052FC" w:rsidRDefault="004F35F8" w:rsidP="00D5776B">
      <w:pPr>
        <w:pStyle w:val="142"/>
        <w:jc w:val="right"/>
        <w:rPr>
          <w:rFonts w:hAnsi="標楷體"/>
        </w:rPr>
      </w:pPr>
      <w:r w:rsidRPr="00B052FC">
        <w:rPr>
          <w:rFonts w:hAnsi="標楷體" w:hint="eastAsia"/>
        </w:rPr>
        <w:t>單位：家</w:t>
      </w:r>
      <w:r w:rsidR="00D5776B" w:rsidRPr="00B052FC">
        <w:rPr>
          <w:rFonts w:hAnsi="標楷體"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917"/>
        <w:gridCol w:w="917"/>
        <w:gridCol w:w="917"/>
        <w:gridCol w:w="917"/>
        <w:gridCol w:w="917"/>
        <w:gridCol w:w="917"/>
        <w:gridCol w:w="917"/>
        <w:gridCol w:w="917"/>
      </w:tblGrid>
      <w:tr w:rsidR="00B052FC" w:rsidRPr="00B052FC" w:rsidTr="00B42097">
        <w:trPr>
          <w:tblHeader/>
        </w:trPr>
        <w:tc>
          <w:tcPr>
            <w:tcW w:w="1276" w:type="dxa"/>
            <w:shd w:val="clear" w:color="auto" w:fill="auto"/>
            <w:noWrap/>
            <w:vAlign w:val="center"/>
            <w:hideMark/>
          </w:tcPr>
          <w:p w:rsidR="002934EE" w:rsidRPr="00B052FC" w:rsidRDefault="005D6350" w:rsidP="00F256FA">
            <w:pPr>
              <w:pStyle w:val="142"/>
              <w:jc w:val="center"/>
              <w:rPr>
                <w:rFonts w:hAnsi="標楷體"/>
              </w:rPr>
            </w:pPr>
            <w:bookmarkStart w:id="21" w:name="_Hlk215576194"/>
            <w:r w:rsidRPr="00B052FC">
              <w:rPr>
                <w:rFonts w:hAnsi="標楷體" w:hint="eastAsia"/>
              </w:rPr>
              <w:t>年度</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積體</w:t>
            </w:r>
          </w:p>
          <w:p w:rsidR="002934EE" w:rsidRPr="00B052FC" w:rsidRDefault="002934EE" w:rsidP="00F256FA">
            <w:pPr>
              <w:pStyle w:val="142"/>
              <w:jc w:val="center"/>
              <w:rPr>
                <w:rFonts w:hAnsi="標楷體"/>
              </w:rPr>
            </w:pPr>
            <w:r w:rsidRPr="00B052FC">
              <w:rPr>
                <w:rFonts w:hAnsi="標楷體"/>
              </w:rPr>
              <w:t>電路</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光電</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電腦</w:t>
            </w:r>
          </w:p>
          <w:p w:rsidR="002934EE" w:rsidRPr="00B052FC" w:rsidRDefault="002934EE" w:rsidP="00F256FA">
            <w:pPr>
              <w:pStyle w:val="142"/>
              <w:jc w:val="center"/>
              <w:rPr>
                <w:rFonts w:hAnsi="標楷體"/>
              </w:rPr>
            </w:pPr>
            <w:r w:rsidRPr="00B052FC">
              <w:rPr>
                <w:rFonts w:hAnsi="標楷體"/>
              </w:rPr>
              <w:t>及周邊</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通訊</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精密</w:t>
            </w:r>
          </w:p>
          <w:p w:rsidR="002934EE" w:rsidRPr="00B052FC" w:rsidRDefault="002934EE" w:rsidP="00F256FA">
            <w:pPr>
              <w:pStyle w:val="142"/>
              <w:jc w:val="center"/>
              <w:rPr>
                <w:rFonts w:hAnsi="標楷體"/>
              </w:rPr>
            </w:pPr>
            <w:r w:rsidRPr="00B052FC">
              <w:rPr>
                <w:rFonts w:hAnsi="標楷體"/>
              </w:rPr>
              <w:t>機械</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生物</w:t>
            </w:r>
          </w:p>
          <w:p w:rsidR="002934EE" w:rsidRPr="00B052FC" w:rsidRDefault="002934EE" w:rsidP="00F256FA">
            <w:pPr>
              <w:pStyle w:val="142"/>
              <w:jc w:val="center"/>
              <w:rPr>
                <w:rFonts w:hAnsi="標楷體"/>
              </w:rPr>
            </w:pPr>
            <w:r w:rsidRPr="00B052FC">
              <w:rPr>
                <w:rFonts w:hAnsi="標楷體"/>
              </w:rPr>
              <w:t>技術</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其他</w:t>
            </w:r>
          </w:p>
        </w:tc>
        <w:tc>
          <w:tcPr>
            <w:tcW w:w="917"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總計</w:t>
            </w:r>
          </w:p>
        </w:tc>
      </w:tr>
      <w:tr w:rsidR="00B052FC" w:rsidRPr="00B052FC" w:rsidTr="00B42097">
        <w:tc>
          <w:tcPr>
            <w:tcW w:w="1276"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109</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205</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160</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75</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58</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144</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212</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31</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885</w:t>
            </w:r>
          </w:p>
        </w:tc>
      </w:tr>
      <w:tr w:rsidR="00B052FC" w:rsidRPr="00B052FC" w:rsidTr="00B42097">
        <w:tc>
          <w:tcPr>
            <w:tcW w:w="1276"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110</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217</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161</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77</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58</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149</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224</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33</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919</w:t>
            </w:r>
          </w:p>
        </w:tc>
      </w:tr>
      <w:tr w:rsidR="00B052FC" w:rsidRPr="00B052FC" w:rsidTr="00B42097">
        <w:tc>
          <w:tcPr>
            <w:tcW w:w="1276"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111</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219</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162</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78</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56</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156</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236</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34</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941</w:t>
            </w:r>
          </w:p>
        </w:tc>
      </w:tr>
      <w:tr w:rsidR="00B052FC" w:rsidRPr="00B052FC" w:rsidTr="00B42097">
        <w:tc>
          <w:tcPr>
            <w:tcW w:w="1276" w:type="dxa"/>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112</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217</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168</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78</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57</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159</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233</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37</w:t>
            </w:r>
          </w:p>
        </w:tc>
        <w:tc>
          <w:tcPr>
            <w:tcW w:w="917" w:type="dxa"/>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949</w:t>
            </w:r>
          </w:p>
        </w:tc>
      </w:tr>
      <w:tr w:rsidR="00B052FC" w:rsidRPr="00B052FC" w:rsidTr="00060340">
        <w:tc>
          <w:tcPr>
            <w:tcW w:w="1276" w:type="dxa"/>
            <w:tcBorders>
              <w:bottom w:val="double" w:sz="4" w:space="0" w:color="auto"/>
            </w:tcBorders>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113</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225</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167</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80</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57</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158</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233</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39</w:t>
            </w:r>
          </w:p>
        </w:tc>
        <w:tc>
          <w:tcPr>
            <w:tcW w:w="917" w:type="dxa"/>
            <w:tcBorders>
              <w:bottom w:val="double" w:sz="4" w:space="0" w:color="auto"/>
            </w:tcBorders>
            <w:shd w:val="clear" w:color="auto" w:fill="auto"/>
            <w:noWrap/>
            <w:vAlign w:val="center"/>
            <w:hideMark/>
          </w:tcPr>
          <w:p w:rsidR="002934EE" w:rsidRPr="00B052FC" w:rsidRDefault="002934EE" w:rsidP="00F256FA">
            <w:pPr>
              <w:pStyle w:val="142"/>
              <w:jc w:val="right"/>
              <w:rPr>
                <w:rFonts w:hAnsi="標楷體"/>
              </w:rPr>
            </w:pPr>
            <w:r w:rsidRPr="00B052FC">
              <w:rPr>
                <w:rFonts w:hAnsi="標楷體"/>
              </w:rPr>
              <w:t>959</w:t>
            </w:r>
          </w:p>
        </w:tc>
      </w:tr>
      <w:tr w:rsidR="005D6350" w:rsidRPr="00B052FC" w:rsidTr="00060340">
        <w:tc>
          <w:tcPr>
            <w:tcW w:w="1276"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center"/>
              <w:rPr>
                <w:rFonts w:hAnsi="標楷體"/>
              </w:rPr>
            </w:pPr>
            <w:r w:rsidRPr="00B052FC">
              <w:rPr>
                <w:rFonts w:hAnsi="標楷體"/>
              </w:rPr>
              <w:t>113較109</w:t>
            </w:r>
            <w:r w:rsidR="00B42097">
              <w:rPr>
                <w:rFonts w:hAnsi="標楷體" w:hint="eastAsia"/>
              </w:rPr>
              <w:t>年度</w:t>
            </w:r>
            <w:r w:rsidRPr="00B052FC">
              <w:rPr>
                <w:rFonts w:hAnsi="標楷體"/>
              </w:rPr>
              <w:t>增加</w:t>
            </w:r>
            <w:r w:rsidRPr="00B052FC">
              <w:rPr>
                <w:rFonts w:hAnsi="標楷體" w:hint="eastAsia"/>
              </w:rPr>
              <w:t>(比率)</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20</w:t>
            </w:r>
          </w:p>
          <w:p w:rsidR="002934EE" w:rsidRPr="00B052FC" w:rsidRDefault="002934EE" w:rsidP="00F256FA">
            <w:pPr>
              <w:pStyle w:val="142"/>
              <w:jc w:val="right"/>
              <w:rPr>
                <w:rFonts w:hAnsi="標楷體"/>
              </w:rPr>
            </w:pPr>
            <w:r w:rsidRPr="00B052FC">
              <w:rPr>
                <w:rFonts w:hAnsi="標楷體" w:hint="eastAsia"/>
                <w:spacing w:val="-20"/>
              </w:rPr>
              <w:t>(9.76)</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7</w:t>
            </w:r>
          </w:p>
          <w:p w:rsidR="002934EE" w:rsidRPr="00B052FC" w:rsidRDefault="002934EE" w:rsidP="00F256FA">
            <w:pPr>
              <w:pStyle w:val="142"/>
              <w:jc w:val="right"/>
              <w:rPr>
                <w:rFonts w:hAnsi="標楷體"/>
              </w:rPr>
            </w:pPr>
            <w:r w:rsidRPr="00B052FC">
              <w:rPr>
                <w:rFonts w:hAnsi="標楷體" w:hint="eastAsia"/>
                <w:spacing w:val="-20"/>
              </w:rPr>
              <w:t>(4.38)</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5</w:t>
            </w:r>
          </w:p>
          <w:p w:rsidR="002934EE" w:rsidRPr="00B052FC" w:rsidRDefault="002934EE" w:rsidP="00F256FA">
            <w:pPr>
              <w:pStyle w:val="142"/>
              <w:jc w:val="right"/>
              <w:rPr>
                <w:rFonts w:hAnsi="標楷體"/>
              </w:rPr>
            </w:pPr>
            <w:r w:rsidRPr="00B052FC">
              <w:rPr>
                <w:rFonts w:hAnsi="標楷體" w:hint="eastAsia"/>
                <w:spacing w:val="-20"/>
              </w:rPr>
              <w:t>(6.67)</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-1</w:t>
            </w:r>
          </w:p>
          <w:p w:rsidR="002934EE" w:rsidRPr="00B052FC" w:rsidRDefault="002934EE" w:rsidP="00F256FA">
            <w:pPr>
              <w:pStyle w:val="142"/>
              <w:jc w:val="right"/>
              <w:rPr>
                <w:rFonts w:hAnsi="標楷體"/>
              </w:rPr>
            </w:pPr>
            <w:r w:rsidRPr="00B052FC">
              <w:rPr>
                <w:rFonts w:hAnsi="標楷體" w:hint="eastAsia"/>
                <w:spacing w:val="-20"/>
              </w:rPr>
              <w:t>(-1.72)</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14</w:t>
            </w:r>
          </w:p>
          <w:p w:rsidR="002934EE" w:rsidRPr="00B052FC" w:rsidRDefault="002934EE" w:rsidP="00F256FA">
            <w:pPr>
              <w:pStyle w:val="142"/>
              <w:jc w:val="right"/>
              <w:rPr>
                <w:rFonts w:hAnsi="標楷體"/>
              </w:rPr>
            </w:pPr>
            <w:r w:rsidRPr="00B052FC">
              <w:rPr>
                <w:rFonts w:hAnsi="標楷體" w:hint="eastAsia"/>
                <w:spacing w:val="-20"/>
              </w:rPr>
              <w:t>(9.72)</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21</w:t>
            </w:r>
          </w:p>
          <w:p w:rsidR="002934EE" w:rsidRPr="00B052FC" w:rsidRDefault="002934EE" w:rsidP="00F256FA">
            <w:pPr>
              <w:pStyle w:val="142"/>
              <w:jc w:val="right"/>
              <w:rPr>
                <w:rFonts w:hAnsi="標楷體"/>
              </w:rPr>
            </w:pPr>
            <w:r w:rsidRPr="00B052FC">
              <w:rPr>
                <w:rFonts w:hAnsi="標楷體" w:hint="eastAsia"/>
                <w:spacing w:val="-20"/>
              </w:rPr>
              <w:t>(</w:t>
            </w:r>
            <w:r w:rsidRPr="00B052FC">
              <w:rPr>
                <w:rFonts w:hAnsi="標楷體"/>
                <w:spacing w:val="-20"/>
              </w:rPr>
              <w:t>9.91)</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8</w:t>
            </w:r>
          </w:p>
          <w:p w:rsidR="002934EE" w:rsidRPr="00B052FC" w:rsidRDefault="002934EE" w:rsidP="00F256FA">
            <w:pPr>
              <w:pStyle w:val="142"/>
              <w:jc w:val="right"/>
              <w:rPr>
                <w:rFonts w:hAnsi="標楷體"/>
              </w:rPr>
            </w:pPr>
            <w:r w:rsidRPr="00B052FC">
              <w:rPr>
                <w:rFonts w:hAnsi="標楷體"/>
                <w:spacing w:val="-20"/>
              </w:rPr>
              <w:t>(25.81)</w:t>
            </w:r>
          </w:p>
        </w:tc>
        <w:tc>
          <w:tcPr>
            <w:tcW w:w="917" w:type="dxa"/>
            <w:tcBorders>
              <w:top w:val="double" w:sz="4" w:space="0" w:color="auto"/>
              <w:bottom w:val="single" w:sz="12" w:space="0" w:color="auto"/>
            </w:tcBorders>
            <w:shd w:val="clear" w:color="auto" w:fill="auto"/>
            <w:noWrap/>
            <w:vAlign w:val="center"/>
            <w:hideMark/>
          </w:tcPr>
          <w:p w:rsidR="002934EE" w:rsidRPr="00B052FC" w:rsidRDefault="002934EE" w:rsidP="00F256FA">
            <w:pPr>
              <w:pStyle w:val="142"/>
              <w:jc w:val="right"/>
              <w:rPr>
                <w:rFonts w:hAnsi="標楷體"/>
                <w:spacing w:val="-20"/>
              </w:rPr>
            </w:pPr>
            <w:r w:rsidRPr="00B052FC">
              <w:rPr>
                <w:rFonts w:hAnsi="標楷體"/>
              </w:rPr>
              <w:t>74</w:t>
            </w:r>
          </w:p>
          <w:p w:rsidR="002934EE" w:rsidRPr="00B052FC" w:rsidRDefault="002934EE" w:rsidP="00F256FA">
            <w:pPr>
              <w:pStyle w:val="142"/>
              <w:jc w:val="right"/>
              <w:rPr>
                <w:rFonts w:hAnsi="標楷體"/>
              </w:rPr>
            </w:pPr>
            <w:r w:rsidRPr="00B052FC">
              <w:rPr>
                <w:rFonts w:hAnsi="標楷體" w:hint="eastAsia"/>
                <w:spacing w:val="-20"/>
              </w:rPr>
              <w:t>(</w:t>
            </w:r>
            <w:r w:rsidRPr="00B052FC">
              <w:rPr>
                <w:rFonts w:hAnsi="標楷體"/>
                <w:spacing w:val="-20"/>
              </w:rPr>
              <w:t>8.36)</w:t>
            </w:r>
          </w:p>
        </w:tc>
      </w:tr>
    </w:tbl>
    <w:p w:rsidR="004F35F8" w:rsidRPr="00B052FC" w:rsidRDefault="004F35F8" w:rsidP="004F35F8">
      <w:pPr>
        <w:pStyle w:val="142"/>
        <w:rPr>
          <w:rFonts w:hAnsi="標楷體"/>
        </w:rPr>
      </w:pPr>
      <w:bookmarkStart w:id="22" w:name="_Hlk215577711"/>
      <w:bookmarkEnd w:id="19"/>
      <w:bookmarkEnd w:id="21"/>
      <w:r w:rsidRPr="00B052FC">
        <w:rPr>
          <w:rFonts w:hAnsi="標楷體" w:hint="eastAsia"/>
        </w:rPr>
        <w:t>資料來源：整理自國科會統計資料庫</w:t>
      </w:r>
      <w:r w:rsidRPr="00B052FC">
        <w:rPr>
          <w:rFonts w:hAnsi="標楷體"/>
        </w:rPr>
        <w:t>網站</w:t>
      </w:r>
      <w:r w:rsidRPr="00B052FC">
        <w:rPr>
          <w:rFonts w:hAnsi="標楷體" w:hint="eastAsia"/>
        </w:rPr>
        <w:t>。</w:t>
      </w:r>
    </w:p>
    <w:bookmarkEnd w:id="22"/>
    <w:p w:rsidR="004F35F8" w:rsidRPr="00B052FC" w:rsidRDefault="004F35F8" w:rsidP="004F35F8">
      <w:pPr>
        <w:pStyle w:val="a4"/>
        <w:ind w:left="849" w:hanging="283"/>
        <w:rPr>
          <w:rFonts w:hAnsi="標楷體" w:cs="細明體"/>
          <w:b/>
        </w:rPr>
      </w:pPr>
      <w:r w:rsidRPr="00B052FC">
        <w:rPr>
          <w:rFonts w:hAnsi="標楷體" w:hint="eastAsia"/>
          <w:b/>
        </w:rPr>
        <w:t>(二</w:t>
      </w:r>
      <w:r w:rsidRPr="00B052FC">
        <w:rPr>
          <w:rFonts w:hAnsi="標楷體" w:cs="細明體" w:hint="eastAsia"/>
          <w:b/>
        </w:rPr>
        <w:t>)</w:t>
      </w:r>
      <w:r w:rsidR="00A14B23" w:rsidRPr="00B052FC">
        <w:rPr>
          <w:rFonts w:hAnsi="標楷體" w:cs="細明體" w:hint="eastAsia"/>
          <w:b/>
        </w:rPr>
        <w:t>積體電路廠商平均每家</w:t>
      </w:r>
      <w:r w:rsidR="00AE346F">
        <w:rPr>
          <w:rFonts w:hAnsi="標楷體" w:cs="細明體" w:hint="eastAsia"/>
          <w:b/>
        </w:rPr>
        <w:t>年</w:t>
      </w:r>
      <w:r w:rsidR="00507AE4" w:rsidRPr="00B052FC">
        <w:rPr>
          <w:rFonts w:hAnsi="標楷體" w:cs="細明體" w:hint="eastAsia"/>
          <w:b/>
        </w:rPr>
        <w:t>營業額</w:t>
      </w:r>
      <w:r w:rsidR="00A14B23" w:rsidRPr="00B052FC">
        <w:rPr>
          <w:rFonts w:hAnsi="標楷體" w:cs="細明體" w:hint="eastAsia"/>
          <w:b/>
        </w:rPr>
        <w:t>為其餘產業之數倍至數十倍，允宜</w:t>
      </w:r>
      <w:r w:rsidR="00BF388F" w:rsidRPr="00B052FC">
        <w:rPr>
          <w:rFonts w:hAnsi="標楷體" w:cs="細明體" w:hint="eastAsia"/>
          <w:b/>
        </w:rPr>
        <w:t>優化產業結構</w:t>
      </w:r>
      <w:r w:rsidR="00A14B23" w:rsidRPr="00B052FC">
        <w:rPr>
          <w:rFonts w:hAnsi="標楷體" w:cs="細明體" w:hint="eastAsia"/>
          <w:b/>
        </w:rPr>
        <w:t>，</w:t>
      </w:r>
      <w:r w:rsidR="00AD633F" w:rsidRPr="00B052FC">
        <w:rPr>
          <w:rFonts w:hAnsi="標楷體" w:cs="細明體" w:hint="eastAsia"/>
          <w:b/>
        </w:rPr>
        <w:t>促進產業均衡發展</w:t>
      </w:r>
    </w:p>
    <w:p w:rsidR="00615B98" w:rsidRPr="00B052FC" w:rsidRDefault="00065F19" w:rsidP="00615B98">
      <w:pPr>
        <w:ind w:leftChars="300" w:left="850" w:firstLine="566"/>
        <w:rPr>
          <w:rFonts w:hAnsi="標楷體"/>
        </w:rPr>
      </w:pPr>
      <w:r w:rsidRPr="00B052FC">
        <w:rPr>
          <w:rFonts w:hAnsi="標楷體" w:hint="eastAsia"/>
        </w:rPr>
        <w:t>國科會官網統計資料庫顯示，</w:t>
      </w:r>
      <w:r w:rsidR="00615B98" w:rsidRPr="00B052FC">
        <w:rPr>
          <w:rFonts w:hAnsi="標楷體" w:hint="eastAsia"/>
        </w:rPr>
        <w:t>科學園區</w:t>
      </w:r>
      <w:r w:rsidR="00524126" w:rsidRPr="00B052FC">
        <w:rPr>
          <w:rFonts w:hAnsi="標楷體" w:hint="eastAsia"/>
        </w:rPr>
        <w:t>整體</w:t>
      </w:r>
      <w:r w:rsidRPr="00B052FC">
        <w:rPr>
          <w:rFonts w:hAnsi="標楷體" w:hint="eastAsia"/>
        </w:rPr>
        <w:t>廠商</w:t>
      </w:r>
      <w:r w:rsidR="00524126" w:rsidRPr="00B052FC">
        <w:rPr>
          <w:rFonts w:hAnsi="標楷體" w:hint="eastAsia"/>
        </w:rPr>
        <w:t>每家</w:t>
      </w:r>
      <w:r w:rsidR="00060340">
        <w:rPr>
          <w:rFonts w:hAnsi="標楷體" w:hint="eastAsia"/>
        </w:rPr>
        <w:t>年</w:t>
      </w:r>
      <w:r w:rsidR="00615B98" w:rsidRPr="00B052FC">
        <w:rPr>
          <w:rFonts w:hAnsi="標楷體" w:hint="eastAsia"/>
        </w:rPr>
        <w:t>平均營業額</w:t>
      </w:r>
      <w:r w:rsidR="001C20C1">
        <w:rPr>
          <w:rFonts w:hAnsi="標楷體" w:hint="eastAsia"/>
        </w:rPr>
        <w:t>自109年度34.21億元成長至</w:t>
      </w:r>
      <w:r w:rsidR="001C20C1" w:rsidRPr="00B052FC">
        <w:rPr>
          <w:rFonts w:hAnsi="標楷體" w:hint="eastAsia"/>
        </w:rPr>
        <w:t>113年度</w:t>
      </w:r>
      <w:r w:rsidR="00615B98" w:rsidRPr="00B052FC">
        <w:rPr>
          <w:rFonts w:hAnsi="標楷體" w:hint="eastAsia"/>
        </w:rPr>
        <w:t>49.65億元</w:t>
      </w:r>
      <w:r w:rsidRPr="00B052FC">
        <w:rPr>
          <w:rFonts w:hAnsi="標楷體" w:hint="eastAsia"/>
        </w:rPr>
        <w:t>，</w:t>
      </w:r>
      <w:r w:rsidR="001C20C1">
        <w:rPr>
          <w:rFonts w:hAnsi="標楷體" w:hint="eastAsia"/>
        </w:rPr>
        <w:t>增加15.44億元(增幅45.13%)，113年度</w:t>
      </w:r>
      <w:r w:rsidRPr="00B052FC">
        <w:rPr>
          <w:rFonts w:hAnsi="標楷體" w:hint="eastAsia"/>
        </w:rPr>
        <w:t>以</w:t>
      </w:r>
      <w:r w:rsidR="00615B98" w:rsidRPr="00B052FC">
        <w:rPr>
          <w:rFonts w:hAnsi="標楷體" w:hint="eastAsia"/>
        </w:rPr>
        <w:t>積體電路</w:t>
      </w:r>
      <w:r w:rsidRPr="00B052FC">
        <w:rPr>
          <w:rFonts w:hAnsi="標楷體" w:hint="eastAsia"/>
        </w:rPr>
        <w:t>產業</w:t>
      </w:r>
      <w:r w:rsidR="00615B98" w:rsidRPr="00B052FC">
        <w:rPr>
          <w:rFonts w:hAnsi="標楷體" w:hint="eastAsia"/>
        </w:rPr>
        <w:t>169.27億元</w:t>
      </w:r>
      <w:r w:rsidRPr="00B052FC">
        <w:rPr>
          <w:rFonts w:hAnsi="標楷體" w:hint="eastAsia"/>
        </w:rPr>
        <w:t>最高</w:t>
      </w:r>
      <w:r w:rsidR="00524126" w:rsidRPr="00B052FC">
        <w:rPr>
          <w:rFonts w:hAnsi="標楷體" w:hint="eastAsia"/>
        </w:rPr>
        <w:t>，</w:t>
      </w:r>
      <w:r w:rsidR="0092381E" w:rsidRPr="00B052FC">
        <w:rPr>
          <w:rFonts w:hAnsi="標楷體" w:hint="eastAsia"/>
        </w:rPr>
        <w:t>其</w:t>
      </w:r>
      <w:r w:rsidR="001C20C1" w:rsidRPr="001C20C1">
        <w:rPr>
          <w:rFonts w:hAnsi="標楷體" w:hint="eastAsia"/>
        </w:rPr>
        <w:t>平均營業額</w:t>
      </w:r>
      <w:r w:rsidR="00524126" w:rsidRPr="00B052FC">
        <w:rPr>
          <w:rFonts w:hAnsi="標楷體" w:hint="eastAsia"/>
        </w:rPr>
        <w:t>為整體之3</w:t>
      </w:r>
      <w:r w:rsidR="00524126" w:rsidRPr="00B052FC">
        <w:rPr>
          <w:rFonts w:hAnsi="標楷體"/>
        </w:rPr>
        <w:t>.41</w:t>
      </w:r>
      <w:r w:rsidR="00524126" w:rsidRPr="00B052FC">
        <w:rPr>
          <w:rFonts w:hAnsi="標楷體" w:hint="eastAsia"/>
        </w:rPr>
        <w:t>倍</w:t>
      </w:r>
      <w:r w:rsidR="00615B98" w:rsidRPr="00B052FC">
        <w:rPr>
          <w:rFonts w:hAnsi="標楷體" w:hint="eastAsia"/>
        </w:rPr>
        <w:t>，</w:t>
      </w:r>
      <w:r w:rsidR="00524126" w:rsidRPr="00B052FC">
        <w:rPr>
          <w:rFonts w:hAnsi="標楷體" w:hint="eastAsia"/>
        </w:rPr>
        <w:t>若以積體電路產業為基準進行比較，其他6項產業平均營業額</w:t>
      </w:r>
      <w:r w:rsidR="00A14B23" w:rsidRPr="00B052FC">
        <w:rPr>
          <w:rFonts w:hAnsi="標楷體" w:hint="eastAsia"/>
        </w:rPr>
        <w:t>與其</w:t>
      </w:r>
      <w:r w:rsidR="00524126" w:rsidRPr="00B052FC">
        <w:rPr>
          <w:rFonts w:hAnsi="標楷體" w:hint="eastAsia"/>
        </w:rPr>
        <w:t>存有巨大差距</w:t>
      </w:r>
      <w:r w:rsidR="00615B98" w:rsidRPr="00B052FC">
        <w:rPr>
          <w:rFonts w:hAnsi="標楷體" w:hint="eastAsia"/>
        </w:rPr>
        <w:t>，積體電路</w:t>
      </w:r>
      <w:r w:rsidR="00524126" w:rsidRPr="00B052FC">
        <w:rPr>
          <w:rFonts w:hAnsi="標楷體" w:hint="eastAsia"/>
        </w:rPr>
        <w:t>產業</w:t>
      </w:r>
      <w:r w:rsidRPr="00B052FC">
        <w:rPr>
          <w:rFonts w:hAnsi="標楷體" w:hint="eastAsia"/>
        </w:rPr>
        <w:t>分別為</w:t>
      </w:r>
      <w:r w:rsidR="00615B98" w:rsidRPr="00B052FC">
        <w:rPr>
          <w:rFonts w:hAnsi="標楷體" w:hint="eastAsia"/>
        </w:rPr>
        <w:t>：生物技術產業</w:t>
      </w:r>
      <w:r w:rsidR="00524126" w:rsidRPr="00B052FC">
        <w:rPr>
          <w:rFonts w:hAnsi="標楷體" w:hint="eastAsia"/>
        </w:rPr>
        <w:t>之</w:t>
      </w:r>
      <w:r w:rsidR="00615B98" w:rsidRPr="00B052FC">
        <w:rPr>
          <w:rFonts w:hAnsi="標楷體" w:hint="eastAsia"/>
        </w:rPr>
        <w:t>84.82倍</w:t>
      </w:r>
      <w:r w:rsidR="00524126" w:rsidRPr="00B052FC">
        <w:rPr>
          <w:rFonts w:hAnsi="標楷體" w:hint="eastAsia"/>
        </w:rPr>
        <w:t>、其他產業之28.21倍、精密機械產業之18.44倍、通訊產業之12.92倍、</w:t>
      </w:r>
      <w:r w:rsidR="00615B98" w:rsidRPr="00B052FC">
        <w:rPr>
          <w:rFonts w:hAnsi="標楷體" w:hint="eastAsia"/>
        </w:rPr>
        <w:t>光電產業</w:t>
      </w:r>
      <w:r w:rsidR="00524126" w:rsidRPr="00B052FC">
        <w:rPr>
          <w:rFonts w:hAnsi="標楷體" w:hint="eastAsia"/>
        </w:rPr>
        <w:t>之</w:t>
      </w:r>
      <w:r w:rsidR="00615B98" w:rsidRPr="00B052FC">
        <w:rPr>
          <w:rFonts w:hAnsi="標楷體" w:hint="eastAsia"/>
        </w:rPr>
        <w:t>6.44倍</w:t>
      </w:r>
      <w:r w:rsidR="00524126" w:rsidRPr="00B052FC">
        <w:rPr>
          <w:rFonts w:hAnsi="標楷體" w:hint="eastAsia"/>
        </w:rPr>
        <w:t>、電腦及周邊產業之6.03倍</w:t>
      </w:r>
      <w:r w:rsidR="0092381E" w:rsidRPr="00B052FC">
        <w:rPr>
          <w:rFonts w:hAnsi="標楷體" w:hint="eastAsia"/>
        </w:rPr>
        <w:t>(詳表2)</w:t>
      </w:r>
      <w:r w:rsidR="00615B98" w:rsidRPr="00B052FC">
        <w:rPr>
          <w:rFonts w:hAnsi="標楷體" w:hint="eastAsia"/>
        </w:rPr>
        <w:t>，</w:t>
      </w:r>
      <w:r w:rsidR="00524126" w:rsidRPr="00B052FC">
        <w:rPr>
          <w:rFonts w:hAnsi="標楷體" w:hint="eastAsia"/>
        </w:rPr>
        <w:t>如此懸殊</w:t>
      </w:r>
      <w:r w:rsidR="0092381E" w:rsidRPr="00B052FC">
        <w:rPr>
          <w:rFonts w:hAnsi="標楷體" w:hint="eastAsia"/>
        </w:rPr>
        <w:t>之</w:t>
      </w:r>
      <w:r w:rsidR="00524126" w:rsidRPr="00B052FC">
        <w:rPr>
          <w:rFonts w:hAnsi="標楷體" w:hint="eastAsia"/>
        </w:rPr>
        <w:t>倍數差異，不僅彰顯</w:t>
      </w:r>
      <w:r w:rsidR="00AE346F">
        <w:rPr>
          <w:rFonts w:hAnsi="標楷體" w:hint="eastAsia"/>
        </w:rPr>
        <w:t>我國</w:t>
      </w:r>
      <w:r w:rsidR="00524126" w:rsidRPr="00B052FC">
        <w:rPr>
          <w:rFonts w:hAnsi="標楷體" w:hint="eastAsia"/>
        </w:rPr>
        <w:t>積體電路產業於全球供應鏈中規模經濟效益特性，更凸顯其在科學園區內產值</w:t>
      </w:r>
      <w:r w:rsidR="0092381E" w:rsidRPr="00B052FC">
        <w:rPr>
          <w:rFonts w:hAnsi="標楷體" w:hint="eastAsia"/>
        </w:rPr>
        <w:t>絕對</w:t>
      </w:r>
      <w:r w:rsidR="00524126" w:rsidRPr="00B052FC">
        <w:rPr>
          <w:rFonts w:hAnsi="標楷體" w:hint="eastAsia"/>
        </w:rPr>
        <w:t>主導地位</w:t>
      </w:r>
      <w:r w:rsidR="001C20C1">
        <w:rPr>
          <w:rFonts w:hAnsi="標楷體" w:hint="eastAsia"/>
        </w:rPr>
        <w:t>，</w:t>
      </w:r>
      <w:r w:rsidR="00524126" w:rsidRPr="00B052FC">
        <w:rPr>
          <w:rFonts w:hAnsi="標楷體" w:hint="eastAsia"/>
        </w:rPr>
        <w:t>惟</w:t>
      </w:r>
      <w:r w:rsidR="00A14B23" w:rsidRPr="00B052FC">
        <w:rPr>
          <w:rFonts w:hAnsi="標楷體" w:hint="eastAsia"/>
        </w:rPr>
        <w:t>園區</w:t>
      </w:r>
      <w:r w:rsidR="00BF388F" w:rsidRPr="00B052FC">
        <w:rPr>
          <w:rFonts w:hAnsi="標楷體" w:hint="eastAsia"/>
        </w:rPr>
        <w:t>各產業間</w:t>
      </w:r>
      <w:r w:rsidR="00AE346F">
        <w:rPr>
          <w:rFonts w:hAnsi="標楷體" w:hint="eastAsia"/>
        </w:rPr>
        <w:t>年</w:t>
      </w:r>
      <w:r w:rsidR="00BF388F" w:rsidRPr="00B052FC">
        <w:rPr>
          <w:rFonts w:hAnsi="標楷體" w:hint="eastAsia"/>
        </w:rPr>
        <w:t>平均產值差異過大，園區產業發展結構存在極端不均衡現象，</w:t>
      </w:r>
      <w:r w:rsidR="0092381E" w:rsidRPr="00B052FC">
        <w:rPr>
          <w:rFonts w:hAnsi="標楷體" w:hint="eastAsia"/>
        </w:rPr>
        <w:t>恐面臨結構性風險</w:t>
      </w:r>
      <w:r w:rsidR="00A14B23" w:rsidRPr="00B052FC">
        <w:rPr>
          <w:rFonts w:hAnsi="標楷體" w:hint="eastAsia"/>
        </w:rPr>
        <w:t>，不利於</w:t>
      </w:r>
      <w:r w:rsidR="00524126" w:rsidRPr="00B052FC">
        <w:rPr>
          <w:rFonts w:hAnsi="標楷體" w:hint="eastAsia"/>
        </w:rPr>
        <w:t>園區均衡發展，</w:t>
      </w:r>
      <w:r w:rsidR="00A14B23" w:rsidRPr="00B052FC">
        <w:rPr>
          <w:rFonts w:hAnsi="標楷體" w:hint="eastAsia"/>
        </w:rPr>
        <w:t>允宜</w:t>
      </w:r>
      <w:r w:rsidR="00AD633F" w:rsidRPr="00B052FC">
        <w:rPr>
          <w:rFonts w:hAnsi="標楷體" w:hint="eastAsia"/>
        </w:rPr>
        <w:t>優化</w:t>
      </w:r>
      <w:r w:rsidR="00A14B23" w:rsidRPr="00B052FC">
        <w:rPr>
          <w:rFonts w:hAnsi="標楷體" w:hint="eastAsia"/>
        </w:rPr>
        <w:t>產業</w:t>
      </w:r>
      <w:r w:rsidR="00AD633F" w:rsidRPr="00B052FC">
        <w:rPr>
          <w:rFonts w:hAnsi="標楷體" w:hint="eastAsia"/>
        </w:rPr>
        <w:t>結構</w:t>
      </w:r>
      <w:r w:rsidR="00B42097" w:rsidRPr="00B42097">
        <w:rPr>
          <w:rFonts w:hAnsi="標楷體" w:hint="eastAsia"/>
        </w:rPr>
        <w:t>，透過資源配置</w:t>
      </w:r>
      <w:r w:rsidR="00AD633F" w:rsidRPr="00B052FC">
        <w:rPr>
          <w:rFonts w:hAnsi="標楷體" w:hint="eastAsia"/>
        </w:rPr>
        <w:t>以</w:t>
      </w:r>
      <w:r w:rsidR="00B42097">
        <w:rPr>
          <w:rFonts w:hAnsi="標楷體" w:hint="eastAsia"/>
        </w:rPr>
        <w:t>引導</w:t>
      </w:r>
      <w:r w:rsidR="00AD633F" w:rsidRPr="00B052FC">
        <w:rPr>
          <w:rFonts w:hAnsi="標楷體" w:hint="eastAsia"/>
        </w:rPr>
        <w:t>產業均衡發展，</w:t>
      </w:r>
      <w:r w:rsidR="00A14B23" w:rsidRPr="00B052FC">
        <w:rPr>
          <w:rFonts w:hAnsi="標楷體" w:hint="eastAsia"/>
        </w:rPr>
        <w:t>提升整體產業韌性與永續發展能力。</w:t>
      </w:r>
    </w:p>
    <w:p w:rsidR="00615B98" w:rsidRPr="00B052FC" w:rsidRDefault="00615B98" w:rsidP="00615B98">
      <w:pPr>
        <w:ind w:leftChars="0" w:left="0" w:firstLineChars="0" w:firstLine="0"/>
        <w:rPr>
          <w:rFonts w:hAnsi="標楷體"/>
          <w:b/>
        </w:rPr>
      </w:pPr>
      <w:r w:rsidRPr="00B052FC">
        <w:rPr>
          <w:rFonts w:hAnsi="標楷體" w:hint="eastAsia"/>
          <w:b/>
        </w:rPr>
        <w:t>表</w:t>
      </w:r>
      <w:r w:rsidR="0092381E" w:rsidRPr="00B052FC">
        <w:rPr>
          <w:rFonts w:hAnsi="標楷體" w:hint="eastAsia"/>
          <w:b/>
        </w:rPr>
        <w:t>2</w:t>
      </w:r>
      <w:r w:rsidRPr="00B052FC">
        <w:rPr>
          <w:rFonts w:hAnsi="標楷體"/>
          <w:b/>
        </w:rPr>
        <w:t xml:space="preserve">  </w:t>
      </w:r>
      <w:r w:rsidRPr="00B052FC">
        <w:rPr>
          <w:rFonts w:hAnsi="標楷體" w:hint="eastAsia"/>
          <w:b/>
        </w:rPr>
        <w:t>10</w:t>
      </w:r>
      <w:r w:rsidR="00343B90">
        <w:rPr>
          <w:rFonts w:hAnsi="標楷體"/>
          <w:b/>
        </w:rPr>
        <w:t>9</w:t>
      </w:r>
      <w:r w:rsidRPr="00B052FC">
        <w:rPr>
          <w:rFonts w:hAnsi="標楷體" w:hint="eastAsia"/>
          <w:b/>
        </w:rPr>
        <w:t>至1</w:t>
      </w:r>
      <w:r w:rsidRPr="00B052FC">
        <w:rPr>
          <w:rFonts w:hAnsi="標楷體"/>
          <w:b/>
        </w:rPr>
        <w:t>1</w:t>
      </w:r>
      <w:r w:rsidR="00343B90">
        <w:rPr>
          <w:rFonts w:hAnsi="標楷體"/>
          <w:b/>
        </w:rPr>
        <w:t>3</w:t>
      </w:r>
      <w:r w:rsidRPr="00B052FC">
        <w:rPr>
          <w:rFonts w:hAnsi="標楷體" w:hint="eastAsia"/>
          <w:b/>
        </w:rPr>
        <w:t>年度科學園區</w:t>
      </w:r>
      <w:r w:rsidRPr="00B052FC">
        <w:rPr>
          <w:rFonts w:hAnsi="標楷體" w:hint="eastAsia"/>
          <w:b/>
          <w:bCs/>
        </w:rPr>
        <w:t>廠商平均</w:t>
      </w:r>
      <w:r w:rsidRPr="00B052FC">
        <w:rPr>
          <w:rFonts w:hAnsi="標楷體" w:hint="eastAsia"/>
          <w:b/>
        </w:rPr>
        <w:t>營業額概況表</w:t>
      </w:r>
    </w:p>
    <w:p w:rsidR="00615B98" w:rsidRPr="00B052FC" w:rsidRDefault="00615B98" w:rsidP="00615B98">
      <w:pPr>
        <w:pStyle w:val="142"/>
        <w:jc w:val="right"/>
        <w:rPr>
          <w:rFonts w:hAnsi="標楷體"/>
        </w:rPr>
      </w:pPr>
      <w:r w:rsidRPr="00B052FC">
        <w:rPr>
          <w:rFonts w:hAnsi="標楷體" w:hint="eastAsia"/>
        </w:rPr>
        <w:t>單位：新臺幣億元；倍</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992"/>
        <w:gridCol w:w="906"/>
        <w:gridCol w:w="937"/>
        <w:gridCol w:w="900"/>
        <w:gridCol w:w="900"/>
        <w:gridCol w:w="900"/>
        <w:gridCol w:w="900"/>
        <w:gridCol w:w="901"/>
      </w:tblGrid>
      <w:tr w:rsidR="00B052FC" w:rsidRPr="00B052FC" w:rsidTr="00F256FA">
        <w:trPr>
          <w:tblHeader/>
        </w:trPr>
        <w:tc>
          <w:tcPr>
            <w:tcW w:w="127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年度</w:t>
            </w:r>
          </w:p>
        </w:tc>
        <w:tc>
          <w:tcPr>
            <w:tcW w:w="992"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積體</w:t>
            </w:r>
          </w:p>
          <w:p w:rsidR="00615B98" w:rsidRPr="00B052FC" w:rsidRDefault="00615B98" w:rsidP="00F256FA">
            <w:pPr>
              <w:pStyle w:val="142"/>
              <w:jc w:val="center"/>
              <w:rPr>
                <w:rFonts w:hAnsi="標楷體"/>
              </w:rPr>
            </w:pPr>
            <w:r w:rsidRPr="00B052FC">
              <w:rPr>
                <w:rFonts w:hAnsi="標楷體"/>
              </w:rPr>
              <w:t>電路</w:t>
            </w:r>
          </w:p>
        </w:tc>
        <w:tc>
          <w:tcPr>
            <w:tcW w:w="90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光電</w:t>
            </w:r>
          </w:p>
        </w:tc>
        <w:tc>
          <w:tcPr>
            <w:tcW w:w="937"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電腦</w:t>
            </w:r>
          </w:p>
          <w:p w:rsidR="00615B98" w:rsidRPr="00B052FC" w:rsidRDefault="00615B98" w:rsidP="00F256FA">
            <w:pPr>
              <w:pStyle w:val="142"/>
              <w:jc w:val="center"/>
              <w:rPr>
                <w:rFonts w:hAnsi="標楷體"/>
              </w:rPr>
            </w:pPr>
            <w:r w:rsidRPr="00B052FC">
              <w:rPr>
                <w:rFonts w:hAnsi="標楷體"/>
              </w:rPr>
              <w:t>及周邊</w:t>
            </w:r>
          </w:p>
        </w:tc>
        <w:tc>
          <w:tcPr>
            <w:tcW w:w="900"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通訊</w:t>
            </w:r>
          </w:p>
        </w:tc>
        <w:tc>
          <w:tcPr>
            <w:tcW w:w="900"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精密</w:t>
            </w:r>
          </w:p>
          <w:p w:rsidR="00615B98" w:rsidRPr="00B052FC" w:rsidRDefault="00615B98" w:rsidP="00F256FA">
            <w:pPr>
              <w:pStyle w:val="142"/>
              <w:jc w:val="center"/>
              <w:rPr>
                <w:rFonts w:hAnsi="標楷體"/>
              </w:rPr>
            </w:pPr>
            <w:r w:rsidRPr="00B052FC">
              <w:rPr>
                <w:rFonts w:hAnsi="標楷體"/>
              </w:rPr>
              <w:t>機械</w:t>
            </w:r>
          </w:p>
        </w:tc>
        <w:tc>
          <w:tcPr>
            <w:tcW w:w="900"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生物</w:t>
            </w:r>
          </w:p>
          <w:p w:rsidR="00615B98" w:rsidRPr="00B052FC" w:rsidRDefault="00615B98" w:rsidP="00F256FA">
            <w:pPr>
              <w:pStyle w:val="142"/>
              <w:jc w:val="center"/>
              <w:rPr>
                <w:rFonts w:hAnsi="標楷體"/>
              </w:rPr>
            </w:pPr>
            <w:r w:rsidRPr="00B052FC">
              <w:rPr>
                <w:rFonts w:hAnsi="標楷體"/>
              </w:rPr>
              <w:t>技術</w:t>
            </w:r>
          </w:p>
        </w:tc>
        <w:tc>
          <w:tcPr>
            <w:tcW w:w="900"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其他</w:t>
            </w:r>
          </w:p>
        </w:tc>
        <w:tc>
          <w:tcPr>
            <w:tcW w:w="901"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總計</w:t>
            </w:r>
          </w:p>
        </w:tc>
      </w:tr>
      <w:tr w:rsidR="00B052FC" w:rsidRPr="00B052FC" w:rsidTr="00F256FA">
        <w:tc>
          <w:tcPr>
            <w:tcW w:w="127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109</w:t>
            </w:r>
          </w:p>
        </w:tc>
        <w:tc>
          <w:tcPr>
            <w:tcW w:w="992"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106.68</w:t>
            </w:r>
          </w:p>
        </w:tc>
        <w:tc>
          <w:tcPr>
            <w:tcW w:w="906"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29.92</w:t>
            </w:r>
          </w:p>
        </w:tc>
        <w:tc>
          <w:tcPr>
            <w:tcW w:w="937"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19.21</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11.60</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7.11</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1.60</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4.61</w:t>
            </w:r>
          </w:p>
        </w:tc>
        <w:tc>
          <w:tcPr>
            <w:tcW w:w="901"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34.21</w:t>
            </w:r>
          </w:p>
        </w:tc>
      </w:tr>
      <w:tr w:rsidR="00B052FC" w:rsidRPr="00B052FC" w:rsidTr="00F256FA">
        <w:tc>
          <w:tcPr>
            <w:tcW w:w="127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110</w:t>
            </w:r>
          </w:p>
        </w:tc>
        <w:tc>
          <w:tcPr>
            <w:tcW w:w="992"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124.97</w:t>
            </w:r>
          </w:p>
        </w:tc>
        <w:tc>
          <w:tcPr>
            <w:tcW w:w="906"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36.80</w:t>
            </w:r>
          </w:p>
        </w:tc>
        <w:tc>
          <w:tcPr>
            <w:tcW w:w="937"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21.25</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12.62</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8.16</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1.77</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4.73</w:t>
            </w:r>
          </w:p>
        </w:tc>
        <w:tc>
          <w:tcPr>
            <w:tcW w:w="901"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40.46</w:t>
            </w:r>
          </w:p>
        </w:tc>
      </w:tr>
      <w:tr w:rsidR="00B052FC" w:rsidRPr="00B052FC" w:rsidTr="00F256FA">
        <w:tc>
          <w:tcPr>
            <w:tcW w:w="127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111</w:t>
            </w:r>
          </w:p>
        </w:tc>
        <w:tc>
          <w:tcPr>
            <w:tcW w:w="992"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151.84</w:t>
            </w:r>
          </w:p>
        </w:tc>
        <w:tc>
          <w:tcPr>
            <w:tcW w:w="906"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27.47</w:t>
            </w:r>
          </w:p>
        </w:tc>
        <w:tc>
          <w:tcPr>
            <w:tcW w:w="937"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27.31</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16.36</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8.61</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1.70</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5.03</w:t>
            </w:r>
          </w:p>
        </w:tc>
        <w:tc>
          <w:tcPr>
            <w:tcW w:w="901"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45.34</w:t>
            </w:r>
          </w:p>
        </w:tc>
      </w:tr>
      <w:tr w:rsidR="00B052FC" w:rsidRPr="00B052FC" w:rsidTr="00F256FA">
        <w:tc>
          <w:tcPr>
            <w:tcW w:w="1276" w:type="dxa"/>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112</w:t>
            </w:r>
          </w:p>
        </w:tc>
        <w:tc>
          <w:tcPr>
            <w:tcW w:w="992"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139.96</w:t>
            </w:r>
          </w:p>
        </w:tc>
        <w:tc>
          <w:tcPr>
            <w:tcW w:w="906"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24.45</w:t>
            </w:r>
          </w:p>
        </w:tc>
        <w:tc>
          <w:tcPr>
            <w:tcW w:w="937"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26.63</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17.51</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7.92</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1.82</w:t>
            </w:r>
          </w:p>
        </w:tc>
        <w:tc>
          <w:tcPr>
            <w:tcW w:w="900"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5.43</w:t>
            </w:r>
          </w:p>
        </w:tc>
        <w:tc>
          <w:tcPr>
            <w:tcW w:w="901" w:type="dxa"/>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41.56</w:t>
            </w:r>
          </w:p>
        </w:tc>
      </w:tr>
      <w:tr w:rsidR="00B052FC" w:rsidRPr="00B052FC" w:rsidTr="00F256FA">
        <w:tc>
          <w:tcPr>
            <w:tcW w:w="1276" w:type="dxa"/>
            <w:tcBorders>
              <w:bottom w:val="double" w:sz="4" w:space="0" w:color="auto"/>
            </w:tcBorders>
            <w:shd w:val="clear" w:color="auto" w:fill="auto"/>
            <w:noWrap/>
            <w:vAlign w:val="center"/>
            <w:hideMark/>
          </w:tcPr>
          <w:p w:rsidR="00615B98" w:rsidRPr="00B052FC" w:rsidRDefault="00615B98" w:rsidP="00F256FA">
            <w:pPr>
              <w:pStyle w:val="142"/>
              <w:jc w:val="center"/>
              <w:rPr>
                <w:rFonts w:hAnsi="標楷體"/>
              </w:rPr>
            </w:pPr>
            <w:r w:rsidRPr="00B052FC">
              <w:rPr>
                <w:rFonts w:hAnsi="標楷體"/>
              </w:rPr>
              <w:t>113</w:t>
            </w:r>
          </w:p>
        </w:tc>
        <w:tc>
          <w:tcPr>
            <w:tcW w:w="992"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169.27</w:t>
            </w:r>
          </w:p>
        </w:tc>
        <w:tc>
          <w:tcPr>
            <w:tcW w:w="906"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26.29</w:t>
            </w:r>
          </w:p>
        </w:tc>
        <w:tc>
          <w:tcPr>
            <w:tcW w:w="937"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28.05</w:t>
            </w:r>
          </w:p>
        </w:tc>
        <w:tc>
          <w:tcPr>
            <w:tcW w:w="900"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13.11</w:t>
            </w:r>
          </w:p>
        </w:tc>
        <w:tc>
          <w:tcPr>
            <w:tcW w:w="900"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9.18</w:t>
            </w:r>
          </w:p>
        </w:tc>
        <w:tc>
          <w:tcPr>
            <w:tcW w:w="900"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2.00</w:t>
            </w:r>
          </w:p>
        </w:tc>
        <w:tc>
          <w:tcPr>
            <w:tcW w:w="900"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6.00</w:t>
            </w:r>
          </w:p>
        </w:tc>
        <w:tc>
          <w:tcPr>
            <w:tcW w:w="901" w:type="dxa"/>
            <w:tcBorders>
              <w:bottom w:val="double" w:sz="4" w:space="0" w:color="auto"/>
            </w:tcBorders>
            <w:shd w:val="clear" w:color="auto" w:fill="auto"/>
            <w:noWrap/>
            <w:vAlign w:val="center"/>
          </w:tcPr>
          <w:p w:rsidR="00615B98" w:rsidRPr="00B052FC" w:rsidRDefault="00615B98" w:rsidP="00F256FA">
            <w:pPr>
              <w:pStyle w:val="142"/>
              <w:jc w:val="right"/>
              <w:rPr>
                <w:rFonts w:hAnsi="標楷體"/>
              </w:rPr>
            </w:pPr>
            <w:r w:rsidRPr="00B052FC">
              <w:rPr>
                <w:rFonts w:hAnsi="標楷體" w:hint="eastAsia"/>
              </w:rPr>
              <w:t>49.65</w:t>
            </w:r>
          </w:p>
        </w:tc>
      </w:tr>
      <w:tr w:rsidR="00615B98" w:rsidRPr="00B052FC" w:rsidTr="00F256FA">
        <w:tc>
          <w:tcPr>
            <w:tcW w:w="1276"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center"/>
              <w:rPr>
                <w:rFonts w:hAnsi="標楷體"/>
              </w:rPr>
            </w:pPr>
            <w:r w:rsidRPr="00B052FC">
              <w:rPr>
                <w:rFonts w:hAnsi="標楷體" w:hint="eastAsia"/>
              </w:rPr>
              <w:t>積體電路為該產業之倍數</w:t>
            </w:r>
          </w:p>
        </w:tc>
        <w:tc>
          <w:tcPr>
            <w:tcW w:w="992"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1.00 </w:t>
            </w:r>
          </w:p>
        </w:tc>
        <w:tc>
          <w:tcPr>
            <w:tcW w:w="906"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6.44 </w:t>
            </w:r>
          </w:p>
        </w:tc>
        <w:tc>
          <w:tcPr>
            <w:tcW w:w="937"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6.03 </w:t>
            </w:r>
          </w:p>
        </w:tc>
        <w:tc>
          <w:tcPr>
            <w:tcW w:w="900"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12.92 </w:t>
            </w:r>
          </w:p>
        </w:tc>
        <w:tc>
          <w:tcPr>
            <w:tcW w:w="900"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18.44 </w:t>
            </w:r>
          </w:p>
        </w:tc>
        <w:tc>
          <w:tcPr>
            <w:tcW w:w="900"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84.82 </w:t>
            </w:r>
          </w:p>
        </w:tc>
        <w:tc>
          <w:tcPr>
            <w:tcW w:w="900"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28.21 </w:t>
            </w:r>
          </w:p>
        </w:tc>
        <w:tc>
          <w:tcPr>
            <w:tcW w:w="901" w:type="dxa"/>
            <w:tcBorders>
              <w:top w:val="double" w:sz="4" w:space="0" w:color="auto"/>
              <w:bottom w:val="single" w:sz="12" w:space="0" w:color="auto"/>
            </w:tcBorders>
            <w:shd w:val="clear" w:color="auto" w:fill="auto"/>
            <w:noWrap/>
            <w:vAlign w:val="center"/>
          </w:tcPr>
          <w:p w:rsidR="00615B98" w:rsidRPr="00B052FC" w:rsidRDefault="00615B98" w:rsidP="00F256FA">
            <w:pPr>
              <w:pStyle w:val="142"/>
              <w:jc w:val="right"/>
              <w:rPr>
                <w:rFonts w:hAnsi="標楷體" w:hint="eastAsia"/>
              </w:rPr>
            </w:pPr>
            <w:r w:rsidRPr="00B052FC">
              <w:rPr>
                <w:rFonts w:hAnsi="標楷體" w:hint="eastAsia"/>
              </w:rPr>
              <w:t xml:space="preserve">3.41 </w:t>
            </w:r>
          </w:p>
        </w:tc>
      </w:tr>
    </w:tbl>
    <w:p w:rsidR="00B42097" w:rsidRDefault="00B42097" w:rsidP="00615B98">
      <w:pPr>
        <w:pStyle w:val="142"/>
        <w:rPr>
          <w:rFonts w:hAnsi="標楷體"/>
        </w:rPr>
      </w:pPr>
      <w:r>
        <w:rPr>
          <w:rFonts w:hAnsi="標楷體" w:hint="eastAsia"/>
        </w:rPr>
        <w:t>說    明：加減乘除結果與表內數據或</w:t>
      </w:r>
      <w:r w:rsidR="00127DD8">
        <w:rPr>
          <w:rFonts w:hAnsi="標楷體" w:hint="eastAsia"/>
        </w:rPr>
        <w:t>略</w:t>
      </w:r>
      <w:r>
        <w:rPr>
          <w:rFonts w:hAnsi="標楷體" w:hint="eastAsia"/>
        </w:rPr>
        <w:t>有出入，係4捨5入之故。</w:t>
      </w:r>
    </w:p>
    <w:p w:rsidR="00615B98" w:rsidRPr="00B052FC" w:rsidRDefault="00615B98" w:rsidP="00615B98">
      <w:pPr>
        <w:pStyle w:val="142"/>
        <w:rPr>
          <w:rFonts w:hAnsi="標楷體"/>
        </w:rPr>
      </w:pPr>
      <w:r w:rsidRPr="00B052FC">
        <w:rPr>
          <w:rFonts w:hAnsi="標楷體" w:hint="eastAsia"/>
        </w:rPr>
        <w:t>資料來源：整理自國科會統計資料庫</w:t>
      </w:r>
      <w:r w:rsidRPr="00B052FC">
        <w:rPr>
          <w:rFonts w:hAnsi="標楷體"/>
        </w:rPr>
        <w:t>網站</w:t>
      </w:r>
      <w:r w:rsidRPr="00B052FC">
        <w:rPr>
          <w:rFonts w:hAnsi="標楷體" w:hint="eastAsia"/>
        </w:rPr>
        <w:t>。</w:t>
      </w:r>
    </w:p>
    <w:p w:rsidR="004F35F8" w:rsidRDefault="004F35F8" w:rsidP="004F35F8">
      <w:pPr>
        <w:ind w:left="566" w:firstLine="566"/>
        <w:rPr>
          <w:rFonts w:hAnsi="標楷體"/>
        </w:rPr>
      </w:pPr>
      <w:r w:rsidRPr="00B052FC">
        <w:rPr>
          <w:rFonts w:hAnsi="標楷體" w:hint="eastAsia"/>
        </w:rPr>
        <w:t>綜上，</w:t>
      </w:r>
      <w:r w:rsidR="0092381E" w:rsidRPr="00B052FC">
        <w:rPr>
          <w:rFonts w:hAnsi="標楷體" w:hint="eastAsia"/>
        </w:rPr>
        <w:t>科學園區於109至113年間，進駐廠商家數穩定成長，惟</w:t>
      </w:r>
      <w:r w:rsidR="00AD633F" w:rsidRPr="00B052FC">
        <w:rPr>
          <w:rFonts w:hAnsi="標楷體" w:hint="eastAsia"/>
        </w:rPr>
        <w:t>積體電路廠商</w:t>
      </w:r>
      <w:r w:rsidR="00B42097">
        <w:rPr>
          <w:rFonts w:hAnsi="標楷體" w:hint="eastAsia"/>
        </w:rPr>
        <w:t>年</w:t>
      </w:r>
      <w:r w:rsidR="00AD633F" w:rsidRPr="00B052FC">
        <w:rPr>
          <w:rFonts w:hAnsi="標楷體" w:hint="eastAsia"/>
        </w:rPr>
        <w:t>平均產值大幅領先</w:t>
      </w:r>
      <w:r w:rsidR="00BE316B">
        <w:rPr>
          <w:rFonts w:hAnsi="標楷體" w:hint="eastAsia"/>
        </w:rPr>
        <w:t>其餘產業</w:t>
      </w:r>
      <w:r w:rsidR="0092381E" w:rsidRPr="00B052FC">
        <w:rPr>
          <w:rFonts w:hAnsi="標楷體" w:hint="eastAsia"/>
        </w:rPr>
        <w:t>，</w:t>
      </w:r>
      <w:r w:rsidR="00AD633F" w:rsidRPr="00B052FC">
        <w:rPr>
          <w:rFonts w:hAnsi="標楷體" w:hint="eastAsia"/>
        </w:rPr>
        <w:t>達</w:t>
      </w:r>
      <w:r w:rsidR="0092381E" w:rsidRPr="00B052FC">
        <w:rPr>
          <w:rFonts w:hAnsi="標楷體" w:hint="eastAsia"/>
        </w:rPr>
        <w:t>數倍至數十倍</w:t>
      </w:r>
      <w:r w:rsidR="00AD633F" w:rsidRPr="00B052FC">
        <w:rPr>
          <w:rFonts w:hAnsi="標楷體" w:hint="eastAsia"/>
        </w:rPr>
        <w:t>之多</w:t>
      </w:r>
      <w:r w:rsidR="0092381E" w:rsidRPr="00B052FC">
        <w:rPr>
          <w:rFonts w:hAnsi="標楷體" w:hint="eastAsia"/>
        </w:rPr>
        <w:t>，</w:t>
      </w:r>
      <w:r w:rsidR="009C32A9" w:rsidRPr="00B052FC">
        <w:rPr>
          <w:rFonts w:hAnsi="標楷體" w:hint="eastAsia"/>
        </w:rPr>
        <w:t>為分散</w:t>
      </w:r>
      <w:r w:rsidR="00AD633F" w:rsidRPr="00B052FC">
        <w:rPr>
          <w:rFonts w:hAnsi="標楷體" w:hint="eastAsia"/>
        </w:rPr>
        <w:t>此</w:t>
      </w:r>
      <w:r w:rsidR="0092381E" w:rsidRPr="00B052FC">
        <w:rPr>
          <w:rFonts w:hAnsi="標楷體" w:hint="eastAsia"/>
        </w:rPr>
        <w:t>結構性風險，允宜</w:t>
      </w:r>
      <w:r w:rsidR="00AD633F" w:rsidRPr="00B052FC">
        <w:rPr>
          <w:rFonts w:hAnsi="標楷體" w:hint="eastAsia"/>
        </w:rPr>
        <w:t>優化</w:t>
      </w:r>
      <w:r w:rsidR="0092381E" w:rsidRPr="00B052FC">
        <w:rPr>
          <w:rFonts w:hAnsi="標楷體" w:hint="eastAsia"/>
        </w:rPr>
        <w:t>產業</w:t>
      </w:r>
      <w:r w:rsidR="00AD633F" w:rsidRPr="00B052FC">
        <w:rPr>
          <w:rFonts w:hAnsi="標楷體" w:hint="eastAsia"/>
        </w:rPr>
        <w:t>結構</w:t>
      </w:r>
      <w:r w:rsidR="0092381E" w:rsidRPr="00B052FC">
        <w:rPr>
          <w:rFonts w:hAnsi="標楷體" w:hint="eastAsia"/>
        </w:rPr>
        <w:t>，透過資源</w:t>
      </w:r>
      <w:r w:rsidR="00AD633F" w:rsidRPr="00B052FC">
        <w:rPr>
          <w:rFonts w:hAnsi="標楷體" w:hint="eastAsia"/>
        </w:rPr>
        <w:t>配置</w:t>
      </w:r>
      <w:r w:rsidR="0092381E" w:rsidRPr="00B052FC">
        <w:rPr>
          <w:rFonts w:hAnsi="標楷體" w:hint="eastAsia"/>
        </w:rPr>
        <w:t>引導</w:t>
      </w:r>
      <w:r w:rsidR="00AD633F" w:rsidRPr="00B052FC">
        <w:rPr>
          <w:rFonts w:hAnsi="標楷體" w:hint="eastAsia"/>
        </w:rPr>
        <w:t>以促進產業均衡發展，</w:t>
      </w:r>
      <w:r w:rsidR="0092381E" w:rsidRPr="00B052FC">
        <w:rPr>
          <w:rFonts w:hAnsi="標楷體" w:hint="eastAsia"/>
        </w:rPr>
        <w:t>以提升整體產業韌性與永續發展能力。</w:t>
      </w:r>
    </w:p>
    <w:p w:rsidR="00670633" w:rsidRPr="00B052FC" w:rsidRDefault="00606189" w:rsidP="00670633">
      <w:pPr>
        <w:pStyle w:val="14"/>
        <w:ind w:left="567" w:hanging="567"/>
        <w:rPr>
          <w:rFonts w:hAnsi="標楷體"/>
          <w:highlight w:val="yellow"/>
        </w:rPr>
      </w:pPr>
      <w:bookmarkStart w:id="23" w:name="_Toc216799885"/>
      <w:bookmarkEnd w:id="6"/>
      <w:bookmarkEnd w:id="7"/>
      <w:bookmarkEnd w:id="8"/>
      <w:bookmarkEnd w:id="17"/>
      <w:r w:rsidRPr="00B052FC">
        <w:rPr>
          <w:rFonts w:hAnsi="標楷體" w:hint="eastAsia"/>
        </w:rPr>
        <w:t>三、111至113年度重大計畫</w:t>
      </w:r>
      <w:r w:rsidR="00B42097">
        <w:rPr>
          <w:rFonts w:hAnsi="標楷體" w:hint="eastAsia"/>
        </w:rPr>
        <w:t>預算</w:t>
      </w:r>
      <w:r w:rsidRPr="00B052FC">
        <w:rPr>
          <w:rFonts w:hAnsi="標楷體" w:hint="eastAsia"/>
        </w:rPr>
        <w:t>執行率未達90%之之計畫數及占比均呈逐年增加趨勢，允宜嚴實檢討，並研擬改善措施，俾增計畫執行效益</w:t>
      </w:r>
      <w:bookmarkEnd w:id="23"/>
    </w:p>
    <w:p w:rsidR="00670633" w:rsidRPr="00B052FC" w:rsidRDefault="00670633" w:rsidP="00670633">
      <w:pPr>
        <w:ind w:left="566" w:firstLine="566"/>
        <w:rPr>
          <w:rFonts w:hAnsi="標楷體" w:cs="Arial"/>
        </w:rPr>
      </w:pPr>
      <w:r w:rsidRPr="00B052FC">
        <w:rPr>
          <w:rFonts w:hAnsi="標楷體" w:hint="eastAsia"/>
        </w:rPr>
        <w:t>國科會1</w:t>
      </w:r>
      <w:r w:rsidRPr="00B052FC">
        <w:rPr>
          <w:rFonts w:hAnsi="標楷體"/>
        </w:rPr>
        <w:t>1</w:t>
      </w:r>
      <w:r w:rsidR="00F530D0" w:rsidRPr="00B052FC">
        <w:rPr>
          <w:rFonts w:hAnsi="標楷體" w:hint="eastAsia"/>
        </w:rPr>
        <w:t>3</w:t>
      </w:r>
      <w:r w:rsidRPr="00B052FC">
        <w:rPr>
          <w:rFonts w:hAnsi="標楷體" w:hint="eastAsia"/>
          <w:bCs/>
          <w:snapToGrid/>
          <w:kern w:val="0"/>
        </w:rPr>
        <w:t>年度</w:t>
      </w:r>
      <w:r w:rsidRPr="00B052FC">
        <w:rPr>
          <w:rFonts w:hAnsi="標楷體" w:hint="eastAsia"/>
        </w:rPr>
        <w:t>「</w:t>
      </w:r>
      <w:r w:rsidR="00941F96" w:rsidRPr="00B052FC">
        <w:rPr>
          <w:rFonts w:hAnsi="標楷體"/>
        </w:rPr>
        <w:t>國家科學技術發展基金</w:t>
      </w:r>
      <w:r w:rsidRPr="00B052FC">
        <w:rPr>
          <w:rFonts w:hAnsi="標楷體" w:hint="eastAsia"/>
        </w:rPr>
        <w:t>」計畫下</w:t>
      </w:r>
      <w:r w:rsidR="00FB6145" w:rsidRPr="00B052FC">
        <w:rPr>
          <w:rFonts w:hAnsi="標楷體" w:hint="eastAsia"/>
        </w:rPr>
        <w:t>編列</w:t>
      </w:r>
      <w:r w:rsidR="00AD18D8" w:rsidRPr="00B052FC">
        <w:rPr>
          <w:rFonts w:hAnsi="標楷體" w:hint="eastAsia"/>
        </w:rPr>
        <w:t>創新及應用科技</w:t>
      </w:r>
      <w:r w:rsidR="00941F96" w:rsidRPr="00B052FC">
        <w:rPr>
          <w:rFonts w:hAnsi="標楷體" w:hint="eastAsia"/>
        </w:rPr>
        <w:t>預算數</w:t>
      </w:r>
      <w:r w:rsidR="00AD18D8" w:rsidRPr="00B052FC">
        <w:rPr>
          <w:rFonts w:hAnsi="標楷體" w:hint="eastAsia"/>
        </w:rPr>
        <w:t>5</w:t>
      </w:r>
      <w:r w:rsidR="00941F96" w:rsidRPr="00B052FC">
        <w:rPr>
          <w:rFonts w:hAnsi="標楷體" w:hint="eastAsia"/>
        </w:rPr>
        <w:t>億</w:t>
      </w:r>
      <w:r w:rsidR="00AD18D8" w:rsidRPr="00B052FC">
        <w:rPr>
          <w:rFonts w:hAnsi="標楷體" w:hint="eastAsia"/>
        </w:rPr>
        <w:t>5</w:t>
      </w:r>
      <w:r w:rsidR="00941F96" w:rsidRPr="00B052FC">
        <w:rPr>
          <w:rFonts w:hAnsi="標楷體"/>
        </w:rPr>
        <w:t>,</w:t>
      </w:r>
      <w:r w:rsidR="00AD18D8" w:rsidRPr="00B052FC">
        <w:rPr>
          <w:rFonts w:hAnsi="標楷體" w:hint="eastAsia"/>
        </w:rPr>
        <w:t>159</w:t>
      </w:r>
      <w:r w:rsidR="00941F96" w:rsidRPr="00B052FC">
        <w:rPr>
          <w:rFonts w:hAnsi="標楷體" w:hint="eastAsia"/>
        </w:rPr>
        <w:t>萬</w:t>
      </w:r>
      <w:r w:rsidR="00AD18D8" w:rsidRPr="00B052FC">
        <w:rPr>
          <w:rFonts w:hAnsi="標楷體" w:hint="eastAsia"/>
        </w:rPr>
        <w:t>6</w:t>
      </w:r>
      <w:r w:rsidR="00941F96" w:rsidRPr="00B052FC">
        <w:rPr>
          <w:rFonts w:hAnsi="標楷體"/>
        </w:rPr>
        <w:t>千元</w:t>
      </w:r>
      <w:r w:rsidR="00941F96" w:rsidRPr="00B052FC">
        <w:rPr>
          <w:rFonts w:hAnsi="標楷體" w:hint="eastAsia"/>
          <w:bCs/>
          <w:snapToGrid/>
          <w:kern w:val="0"/>
        </w:rPr>
        <w:t>，</w:t>
      </w:r>
      <w:r w:rsidR="00AD18D8" w:rsidRPr="00B052FC">
        <w:rPr>
          <w:rFonts w:hAnsi="標楷體" w:hint="eastAsia"/>
          <w:bCs/>
          <w:snapToGrid/>
          <w:kern w:val="0"/>
        </w:rPr>
        <w:t>用於國家整體科技發展之規劃與推動、科技計畫之評審與管考</w:t>
      </w:r>
      <w:r w:rsidR="00B4282B">
        <w:rPr>
          <w:rFonts w:hAnsi="標楷體" w:hint="eastAsia"/>
          <w:bCs/>
          <w:snapToGrid/>
          <w:kern w:val="0"/>
        </w:rPr>
        <w:t>等</w:t>
      </w:r>
      <w:r w:rsidR="00AD18D8" w:rsidRPr="00B052FC">
        <w:rPr>
          <w:rFonts w:hAnsi="標楷體" w:hint="eastAsia"/>
          <w:bCs/>
          <w:snapToGrid/>
          <w:kern w:val="0"/>
        </w:rPr>
        <w:t>，</w:t>
      </w:r>
      <w:r w:rsidR="006B0E39">
        <w:rPr>
          <w:rFonts w:hAnsi="標楷體" w:hint="eastAsia"/>
          <w:bCs/>
          <w:snapToGrid/>
          <w:kern w:val="0"/>
        </w:rPr>
        <w:t>執行結果</w:t>
      </w:r>
      <w:r w:rsidR="00F07627">
        <w:rPr>
          <w:rFonts w:hAnsi="標楷體" w:hint="eastAsia"/>
          <w:bCs/>
          <w:snapToGrid/>
          <w:kern w:val="0"/>
        </w:rPr>
        <w:t>，</w:t>
      </w:r>
      <w:r w:rsidR="00FB6145" w:rsidRPr="00B052FC">
        <w:rPr>
          <w:rFonts w:hAnsi="標楷體" w:hint="eastAsia"/>
          <w:bCs/>
          <w:snapToGrid/>
          <w:kern w:val="0"/>
        </w:rPr>
        <w:t>全數均已</w:t>
      </w:r>
      <w:r w:rsidR="00BE316B">
        <w:rPr>
          <w:rFonts w:hAnsi="標楷體" w:hint="eastAsia"/>
          <w:bCs/>
          <w:snapToGrid/>
          <w:kern w:val="0"/>
        </w:rPr>
        <w:t>撥充</w:t>
      </w:r>
      <w:r w:rsidRPr="00B052FC">
        <w:rPr>
          <w:rFonts w:hAnsi="標楷體" w:cs="Arial" w:hint="eastAsia"/>
        </w:rPr>
        <w:t>。經查：</w:t>
      </w:r>
    </w:p>
    <w:p w:rsidR="00670633" w:rsidRPr="00B052FC" w:rsidRDefault="00670633" w:rsidP="00503298">
      <w:pPr>
        <w:pStyle w:val="a4"/>
        <w:ind w:left="849" w:hanging="283"/>
        <w:rPr>
          <w:rFonts w:hAnsi="標楷體" w:cs="標楷體"/>
          <w:b/>
          <w:bCs/>
        </w:rPr>
      </w:pPr>
      <w:r w:rsidRPr="00B052FC">
        <w:rPr>
          <w:rFonts w:hAnsi="標楷體" w:hint="eastAsia"/>
          <w:b/>
          <w:bCs/>
        </w:rPr>
        <w:t>(一)</w:t>
      </w:r>
      <w:r w:rsidR="005A341A" w:rsidRPr="00B052FC">
        <w:rPr>
          <w:rFonts w:hAnsi="標楷體" w:hint="eastAsia"/>
          <w:b/>
          <w:bCs/>
        </w:rPr>
        <w:t>重</w:t>
      </w:r>
      <w:r w:rsidR="005A341A" w:rsidRPr="006B0E39">
        <w:rPr>
          <w:rFonts w:hAnsi="標楷體" w:hint="eastAsia"/>
          <w:b/>
          <w:bCs/>
        </w:rPr>
        <w:t>大計畫</w:t>
      </w:r>
      <w:r w:rsidR="00B42097" w:rsidRPr="006B0E39">
        <w:rPr>
          <w:rFonts w:hAnsi="標楷體" w:hint="eastAsia"/>
          <w:b/>
          <w:bCs/>
        </w:rPr>
        <w:t>預算</w:t>
      </w:r>
      <w:r w:rsidR="005A341A" w:rsidRPr="006B0E39">
        <w:rPr>
          <w:rFonts w:hAnsi="標楷體" w:hint="eastAsia"/>
          <w:b/>
          <w:bCs/>
        </w:rPr>
        <w:t>執行率</w:t>
      </w:r>
      <w:r w:rsidR="00FB6145" w:rsidRPr="006B0E39">
        <w:rPr>
          <w:rFonts w:hAnsi="標楷體" w:hint="eastAsia"/>
          <w:b/>
          <w:bCs/>
        </w:rPr>
        <w:t>未</w:t>
      </w:r>
      <w:r w:rsidR="005A341A" w:rsidRPr="006B0E39">
        <w:rPr>
          <w:rFonts w:hAnsi="標楷體" w:hint="eastAsia"/>
          <w:b/>
          <w:bCs/>
        </w:rPr>
        <w:t>達90%</w:t>
      </w:r>
      <w:r w:rsidR="00A717ED" w:rsidRPr="006B0E39">
        <w:rPr>
          <w:rFonts w:hAnsi="標楷體" w:hint="eastAsia"/>
          <w:b/>
          <w:bCs/>
        </w:rPr>
        <w:t>，應</w:t>
      </w:r>
      <w:r w:rsidR="00FB6145" w:rsidRPr="006B0E39">
        <w:rPr>
          <w:rFonts w:hAnsi="標楷體" w:hint="eastAsia"/>
          <w:b/>
          <w:bCs/>
        </w:rPr>
        <w:t>填報原因及改進措施</w:t>
      </w:r>
    </w:p>
    <w:p w:rsidR="00BD0D7B" w:rsidRPr="00B052FC" w:rsidRDefault="00A717ED" w:rsidP="00503298">
      <w:pPr>
        <w:pStyle w:val="22"/>
        <w:ind w:left="850" w:firstLine="566"/>
        <w:rPr>
          <w:rFonts w:hAnsi="標楷體"/>
        </w:rPr>
      </w:pPr>
      <w:r w:rsidRPr="00B052FC">
        <w:rPr>
          <w:rFonts w:hAnsi="標楷體" w:hint="eastAsia"/>
        </w:rPr>
        <w:t>依中央政府決算書表格式之規範，各機關應針對重大計畫，包括5,000萬元以上資本支出計畫</w:t>
      </w:r>
      <w:r w:rsidR="00127DD8">
        <w:rPr>
          <w:rFonts w:hAnsi="標楷體" w:hint="eastAsia"/>
        </w:rPr>
        <w:t>(</w:t>
      </w:r>
      <w:r w:rsidRPr="00B052FC">
        <w:rPr>
          <w:rFonts w:hAnsi="標楷體" w:hint="eastAsia"/>
        </w:rPr>
        <w:t>如營建工程、設備採購及資本門補助等</w:t>
      </w:r>
      <w:r w:rsidR="00127DD8">
        <w:rPr>
          <w:rFonts w:hAnsi="標楷體" w:hint="eastAsia"/>
        </w:rPr>
        <w:t>)</w:t>
      </w:r>
      <w:r w:rsidRPr="00B052FC">
        <w:rPr>
          <w:rFonts w:hAnsi="標楷體" w:hint="eastAsia"/>
        </w:rPr>
        <w:t>及院部會或自行列管計畫，需依計畫別逐一填列於「重大計畫執行績效報告表」，若計畫執行未達90%者，則應填報延宕原因，並提出改進措施，以利權責機關追蹤檢討計畫執行效益。</w:t>
      </w:r>
    </w:p>
    <w:p w:rsidR="00BD0D7B" w:rsidRPr="00B052FC" w:rsidRDefault="00BD0D7B" w:rsidP="00BD0D7B">
      <w:pPr>
        <w:pStyle w:val="a4"/>
        <w:ind w:left="849" w:hanging="283"/>
        <w:rPr>
          <w:rFonts w:hAnsi="標楷體" w:hint="eastAsia"/>
          <w:b/>
          <w:bCs/>
        </w:rPr>
      </w:pPr>
      <w:r w:rsidRPr="00B052FC">
        <w:rPr>
          <w:rFonts w:hAnsi="標楷體" w:hint="eastAsia"/>
          <w:b/>
          <w:bCs/>
        </w:rPr>
        <w:t>(二)</w:t>
      </w:r>
      <w:r w:rsidR="00C2291A" w:rsidRPr="00B052FC">
        <w:rPr>
          <w:rFonts w:hAnsi="標楷體" w:hint="eastAsia"/>
          <w:b/>
          <w:bCs/>
        </w:rPr>
        <w:t>重大計畫</w:t>
      </w:r>
      <w:r w:rsidR="00B42097">
        <w:rPr>
          <w:rFonts w:hAnsi="標楷體" w:hint="eastAsia"/>
          <w:b/>
          <w:bCs/>
        </w:rPr>
        <w:t>預算</w:t>
      </w:r>
      <w:r w:rsidR="00C2291A" w:rsidRPr="00B052FC">
        <w:rPr>
          <w:rFonts w:hAnsi="標楷體" w:hint="eastAsia"/>
          <w:b/>
          <w:bCs/>
        </w:rPr>
        <w:t>執行率未達90%</w:t>
      </w:r>
      <w:r w:rsidR="00A50AC3" w:rsidRPr="00B052FC">
        <w:rPr>
          <w:rFonts w:hAnsi="標楷體" w:hint="eastAsia"/>
          <w:b/>
          <w:bCs/>
        </w:rPr>
        <w:t>之計畫數及占比均呈逐年增加趨勢</w:t>
      </w:r>
    </w:p>
    <w:p w:rsidR="00A717ED" w:rsidRPr="00B052FC" w:rsidRDefault="00F11390" w:rsidP="00F11390">
      <w:pPr>
        <w:pStyle w:val="22"/>
        <w:ind w:left="850" w:firstLine="566"/>
        <w:rPr>
          <w:rFonts w:hAnsi="標楷體"/>
        </w:rPr>
      </w:pPr>
      <w:r w:rsidRPr="00B052FC">
        <w:rPr>
          <w:rFonts w:hAnsi="標楷體" w:hint="eastAsia"/>
        </w:rPr>
        <w:t>檢視</w:t>
      </w:r>
      <w:r w:rsidR="00A717ED" w:rsidRPr="00B052FC">
        <w:rPr>
          <w:rFonts w:hAnsi="標楷體" w:hint="eastAsia"/>
        </w:rPr>
        <w:t>國科會主管重大計畫111至113年度</w:t>
      </w:r>
      <w:r w:rsidRPr="00B052FC">
        <w:rPr>
          <w:rFonts w:hAnsi="標楷體" w:hint="eastAsia"/>
        </w:rPr>
        <w:t>執行情況，111年度共14項重大計畫，其中執行率未達90%者計6項</w:t>
      </w:r>
      <w:r w:rsidR="00127DD8">
        <w:rPr>
          <w:rFonts w:hAnsi="標楷體" w:hint="eastAsia"/>
        </w:rPr>
        <w:t>(</w:t>
      </w:r>
      <w:r w:rsidRPr="00B052FC">
        <w:rPr>
          <w:rFonts w:hAnsi="標楷體" w:hint="eastAsia"/>
        </w:rPr>
        <w:t>占比42.86%</w:t>
      </w:r>
      <w:r w:rsidRPr="00B052FC">
        <w:rPr>
          <w:rFonts w:hAnsi="標楷體"/>
        </w:rPr>
        <w:t>)</w:t>
      </w:r>
      <w:r w:rsidRPr="00B052FC">
        <w:rPr>
          <w:rFonts w:hAnsi="標楷體" w:hint="eastAsia"/>
        </w:rPr>
        <w:t>；112年度計畫數增至18項，未達90%者</w:t>
      </w:r>
      <w:r w:rsidR="00851C93" w:rsidRPr="00B052FC">
        <w:rPr>
          <w:rFonts w:hAnsi="標楷體" w:hint="eastAsia"/>
        </w:rPr>
        <w:t>亦</w:t>
      </w:r>
      <w:r w:rsidRPr="00B052FC">
        <w:rPr>
          <w:rFonts w:hAnsi="標楷體" w:hint="eastAsia"/>
        </w:rPr>
        <w:t>增至8項</w:t>
      </w:r>
      <w:r w:rsidR="00127DD8">
        <w:rPr>
          <w:rFonts w:hAnsi="標楷體" w:hint="eastAsia"/>
        </w:rPr>
        <w:t>(</w:t>
      </w:r>
      <w:r w:rsidRPr="00B052FC">
        <w:rPr>
          <w:rFonts w:hAnsi="標楷體" w:hint="eastAsia"/>
        </w:rPr>
        <w:t>占比44.44%</w:t>
      </w:r>
      <w:r w:rsidRPr="00B052FC">
        <w:rPr>
          <w:rFonts w:hAnsi="標楷體"/>
        </w:rPr>
        <w:t>)</w:t>
      </w:r>
      <w:r w:rsidRPr="00B052FC">
        <w:rPr>
          <w:rFonts w:hAnsi="標楷體" w:hint="eastAsia"/>
        </w:rPr>
        <w:t>；113年度計畫數再增至24項，未達90%者達12項</w:t>
      </w:r>
      <w:r w:rsidR="00127DD8">
        <w:rPr>
          <w:rFonts w:hAnsi="標楷體" w:hint="eastAsia"/>
        </w:rPr>
        <w:t>(</w:t>
      </w:r>
      <w:r w:rsidRPr="00B052FC">
        <w:rPr>
          <w:rFonts w:hAnsi="標楷體" w:hint="eastAsia"/>
        </w:rPr>
        <w:t>占比50%</w:t>
      </w:r>
      <w:r w:rsidRPr="00B052FC">
        <w:rPr>
          <w:rFonts w:hAnsi="標楷體"/>
        </w:rPr>
        <w:t>)</w:t>
      </w:r>
      <w:r w:rsidRPr="00B052FC">
        <w:rPr>
          <w:rFonts w:hAnsi="標楷體" w:hint="eastAsia"/>
        </w:rPr>
        <w:t>，整體而言重大</w:t>
      </w:r>
      <w:r w:rsidR="00A717ED" w:rsidRPr="00B052FC">
        <w:rPr>
          <w:rFonts w:hAnsi="標楷體" w:hint="eastAsia"/>
        </w:rPr>
        <w:t>計畫數持續擴大，但執行</w:t>
      </w:r>
      <w:r w:rsidRPr="00B052FC">
        <w:rPr>
          <w:rFonts w:hAnsi="標楷體" w:hint="eastAsia"/>
        </w:rPr>
        <w:t>率未達90%之計畫數及占比均呈逐年增加趨勢，執行效益有待強化</w:t>
      </w:r>
      <w:r w:rsidR="00A717ED" w:rsidRPr="00B052FC">
        <w:rPr>
          <w:rFonts w:hAnsi="標楷體" w:hint="eastAsia"/>
        </w:rPr>
        <w:t>。</w:t>
      </w:r>
      <w:r w:rsidRPr="00B052FC">
        <w:rPr>
          <w:rFonts w:hAnsi="標楷體" w:hint="eastAsia"/>
        </w:rPr>
        <w:t>113年度</w:t>
      </w:r>
      <w:r w:rsidR="00343B90">
        <w:rPr>
          <w:rFonts w:hAnsi="標楷體"/>
        </w:rPr>
        <w:t>12</w:t>
      </w:r>
      <w:r w:rsidRPr="00B052FC">
        <w:rPr>
          <w:rFonts w:hAnsi="標楷體" w:hint="eastAsia"/>
        </w:rPr>
        <w:t>項未達標之</w:t>
      </w:r>
      <w:r w:rsidR="00A50AC3" w:rsidRPr="00B052FC">
        <w:rPr>
          <w:rFonts w:hAnsi="標楷體" w:hint="eastAsia"/>
        </w:rPr>
        <w:t>重大</w:t>
      </w:r>
      <w:r w:rsidRPr="00B052FC">
        <w:rPr>
          <w:rFonts w:hAnsi="標楷體" w:hint="eastAsia"/>
        </w:rPr>
        <w:t>計畫中，執行率最低者係財團法人國家實驗研究院</w:t>
      </w:r>
      <w:r w:rsidR="00284020">
        <w:rPr>
          <w:rFonts w:hAnsi="標楷體" w:hint="eastAsia"/>
        </w:rPr>
        <w:t>(下稱國研院)</w:t>
      </w:r>
      <w:r w:rsidR="00A50AC3" w:rsidRPr="00B052FC">
        <w:rPr>
          <w:rFonts w:hAnsi="標楷體" w:hint="eastAsia"/>
        </w:rPr>
        <w:t>發展計畫中之離岸風機智慧防災檢測平台建置，執行率僅10.97%，主因係地工離心機實驗系統採購案歷經2次流標，且尚待使用需求等，未及於年底前完成決標；另3科學園區管理局之4項重大計畫全數未達標</w:t>
      </w:r>
      <w:r w:rsidR="00B42097" w:rsidRPr="00B42097">
        <w:rPr>
          <w:rFonts w:hAnsi="標楷體" w:hint="eastAsia"/>
        </w:rPr>
        <w:t>(</w:t>
      </w:r>
      <w:r w:rsidR="00B42097" w:rsidRPr="00B42097">
        <w:rPr>
          <w:rFonts w:hAnsi="標楷體" w:cs="新細明體" w:hint="eastAsia"/>
        </w:rPr>
        <w:t>詳表1</w:t>
      </w:r>
      <w:r w:rsidR="00B42097" w:rsidRPr="00B42097">
        <w:rPr>
          <w:rFonts w:hAnsi="標楷體" w:hint="eastAsia"/>
        </w:rPr>
        <w:t>)</w:t>
      </w:r>
      <w:r w:rsidR="00A50AC3" w:rsidRPr="00B052FC">
        <w:rPr>
          <w:rFonts w:hAnsi="標楷體" w:hint="eastAsia"/>
        </w:rPr>
        <w:t>。國科會主管重大計畫執行率未達90%之計畫數由111年度6項增至113年度12項，占比由42.86%增加至50%</w:t>
      </w:r>
      <w:bookmarkStart w:id="24" w:name="_Hlk215155783"/>
      <w:r w:rsidR="00A50AC3" w:rsidRPr="00B052FC">
        <w:rPr>
          <w:rFonts w:hAnsi="標楷體" w:hint="eastAsia"/>
        </w:rPr>
        <w:t>，允宜檢討並研擬改善措施，</w:t>
      </w:r>
      <w:r w:rsidR="00A50AC3" w:rsidRPr="00B052FC">
        <w:rPr>
          <w:rFonts w:hAnsi="標楷體" w:hint="eastAsia"/>
          <w:snapToGrid/>
        </w:rPr>
        <w:t>俾增計畫</w:t>
      </w:r>
      <w:r w:rsidR="00F530D0" w:rsidRPr="00B052FC">
        <w:rPr>
          <w:rFonts w:hAnsi="標楷體" w:hint="eastAsia"/>
          <w:snapToGrid/>
        </w:rPr>
        <w:t>執行效益</w:t>
      </w:r>
      <w:bookmarkEnd w:id="24"/>
      <w:r w:rsidR="00A50AC3" w:rsidRPr="00B052FC">
        <w:rPr>
          <w:rFonts w:hAnsi="標楷體" w:hint="eastAsia"/>
        </w:rPr>
        <w:t>。</w:t>
      </w:r>
    </w:p>
    <w:p w:rsidR="00F530D0" w:rsidRPr="00B052FC" w:rsidRDefault="00F530D0" w:rsidP="00F530D0">
      <w:pPr>
        <w:ind w:leftChars="0" w:left="0" w:firstLineChars="0" w:firstLine="0"/>
        <w:rPr>
          <w:rFonts w:hAnsi="標楷體"/>
          <w:b/>
        </w:rPr>
      </w:pPr>
      <w:r w:rsidRPr="00B052FC">
        <w:rPr>
          <w:rFonts w:hAnsi="標楷體" w:hint="eastAsia"/>
          <w:b/>
        </w:rPr>
        <w:t>表1</w:t>
      </w:r>
      <w:r w:rsidRPr="00B052FC">
        <w:rPr>
          <w:rFonts w:hAnsi="標楷體"/>
          <w:b/>
        </w:rPr>
        <w:t xml:space="preserve">  </w:t>
      </w:r>
      <w:r w:rsidRPr="00B052FC">
        <w:rPr>
          <w:rFonts w:hAnsi="標楷體" w:hint="eastAsia"/>
          <w:b/>
        </w:rPr>
        <w:t>111至113年度國科會主管重大計畫</w:t>
      </w:r>
      <w:r w:rsidR="00B42097">
        <w:rPr>
          <w:rFonts w:hAnsi="標楷體" w:hint="eastAsia"/>
          <w:b/>
        </w:rPr>
        <w:t>預算</w:t>
      </w:r>
      <w:r w:rsidRPr="00B052FC">
        <w:rPr>
          <w:rFonts w:hAnsi="標楷體" w:hint="eastAsia"/>
          <w:b/>
        </w:rPr>
        <w:t>執行率未達90%概況表</w:t>
      </w:r>
    </w:p>
    <w:p w:rsidR="00F530D0" w:rsidRPr="00B052FC" w:rsidRDefault="00F530D0" w:rsidP="00F530D0">
      <w:pPr>
        <w:pStyle w:val="142"/>
        <w:jc w:val="right"/>
        <w:rPr>
          <w:rFonts w:hAnsi="標楷體"/>
          <w:snapToGrid/>
        </w:rPr>
      </w:pPr>
      <w:r w:rsidRPr="00B052FC">
        <w:rPr>
          <w:rFonts w:hAnsi="標楷體" w:hint="eastAsia"/>
        </w:rPr>
        <w:t>單位：件；</w:t>
      </w:r>
      <w:r w:rsidRPr="00B052FC">
        <w:rPr>
          <w:rFonts w:hAnsi="標楷體" w:hint="eastAsia"/>
          <w:snapToGrid/>
        </w:rPr>
        <w:t>%</w:t>
      </w:r>
    </w:p>
    <w:tbl>
      <w:tblPr>
        <w:tblW w:w="8527"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3"/>
        <w:gridCol w:w="790"/>
        <w:gridCol w:w="790"/>
        <w:gridCol w:w="791"/>
        <w:gridCol w:w="790"/>
        <w:gridCol w:w="791"/>
        <w:gridCol w:w="790"/>
        <w:gridCol w:w="791"/>
        <w:gridCol w:w="790"/>
        <w:gridCol w:w="791"/>
      </w:tblGrid>
      <w:tr w:rsidR="00284020" w:rsidRPr="00B052FC" w:rsidTr="00284020">
        <w:trPr>
          <w:tblHeader/>
        </w:trPr>
        <w:tc>
          <w:tcPr>
            <w:tcW w:w="1413" w:type="dxa"/>
            <w:vMerge w:val="restart"/>
            <w:shd w:val="clear" w:color="auto" w:fill="auto"/>
            <w:noWrap/>
            <w:vAlign w:val="center"/>
            <w:hideMark/>
          </w:tcPr>
          <w:p w:rsidR="00F530D0" w:rsidRPr="00B052FC" w:rsidRDefault="00F530D0" w:rsidP="00284020">
            <w:pPr>
              <w:pStyle w:val="142"/>
              <w:jc w:val="center"/>
              <w:rPr>
                <w:rFonts w:hAnsi="標楷體"/>
                <w:snapToGrid/>
              </w:rPr>
            </w:pPr>
            <w:r w:rsidRPr="00B052FC">
              <w:rPr>
                <w:rFonts w:hAnsi="標楷體" w:hint="eastAsia"/>
                <w:snapToGrid/>
              </w:rPr>
              <w:t>計畫名稱</w:t>
            </w:r>
          </w:p>
        </w:tc>
        <w:tc>
          <w:tcPr>
            <w:tcW w:w="2371" w:type="dxa"/>
            <w:gridSpan w:val="3"/>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111年度</w:t>
            </w:r>
          </w:p>
        </w:tc>
        <w:tc>
          <w:tcPr>
            <w:tcW w:w="2371" w:type="dxa"/>
            <w:gridSpan w:val="3"/>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112年度</w:t>
            </w:r>
          </w:p>
        </w:tc>
        <w:tc>
          <w:tcPr>
            <w:tcW w:w="2372" w:type="dxa"/>
            <w:gridSpan w:val="3"/>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113年度</w:t>
            </w:r>
          </w:p>
        </w:tc>
      </w:tr>
      <w:tr w:rsidR="00284020" w:rsidRPr="00B052FC" w:rsidTr="00284020">
        <w:trPr>
          <w:tblHeader/>
        </w:trPr>
        <w:tc>
          <w:tcPr>
            <w:tcW w:w="1413" w:type="dxa"/>
            <w:vMerge/>
            <w:shd w:val="clear" w:color="auto" w:fill="auto"/>
            <w:noWrap/>
            <w:vAlign w:val="center"/>
            <w:hideMark/>
          </w:tcPr>
          <w:p w:rsidR="00F530D0" w:rsidRPr="00B052FC" w:rsidRDefault="00F530D0" w:rsidP="00284020">
            <w:pPr>
              <w:pStyle w:val="142"/>
              <w:jc w:val="center"/>
              <w:rPr>
                <w:rFonts w:hAnsi="標楷體" w:hint="eastAsia"/>
                <w:snapToGrid/>
              </w:rPr>
            </w:pPr>
          </w:p>
        </w:tc>
        <w:tc>
          <w:tcPr>
            <w:tcW w:w="790"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計畫數(</w:t>
            </w:r>
            <w:r w:rsidRPr="00B052FC">
              <w:rPr>
                <w:rFonts w:hAnsi="標楷體"/>
                <w:snapToGrid/>
              </w:rPr>
              <w:t>A</w:t>
            </w:r>
            <w:r w:rsidRPr="00B052FC">
              <w:rPr>
                <w:rFonts w:hAnsi="標楷體" w:hint="eastAsia"/>
                <w:snapToGrid/>
              </w:rPr>
              <w:t>)</w:t>
            </w:r>
          </w:p>
        </w:tc>
        <w:tc>
          <w:tcPr>
            <w:tcW w:w="790" w:type="dxa"/>
            <w:shd w:val="clear" w:color="auto" w:fill="auto"/>
            <w:noWrap/>
            <w:vAlign w:val="center"/>
            <w:hideMark/>
          </w:tcPr>
          <w:p w:rsidR="00F530D0" w:rsidRPr="00B052FC" w:rsidRDefault="00A61688" w:rsidP="00C03178">
            <w:pPr>
              <w:pStyle w:val="142"/>
              <w:jc w:val="center"/>
              <w:rPr>
                <w:rFonts w:hAnsi="標楷體" w:hint="eastAsia"/>
                <w:snapToGrid/>
              </w:rPr>
            </w:pPr>
            <w:r w:rsidRPr="00A61688">
              <w:rPr>
                <w:rFonts w:hAnsi="標楷體" w:hint="eastAsia"/>
                <w:snapToGrid/>
              </w:rPr>
              <w:t>執行率</w:t>
            </w:r>
            <w:r w:rsidR="00F530D0" w:rsidRPr="00B052FC">
              <w:rPr>
                <w:rFonts w:hAnsi="標楷體" w:hint="eastAsia"/>
                <w:snapToGrid/>
              </w:rPr>
              <w:t>未達90%</w:t>
            </w:r>
            <w:r w:rsidR="00F530D0" w:rsidRPr="00B052FC">
              <w:rPr>
                <w:rFonts w:hAnsi="標楷體"/>
                <w:snapToGrid/>
              </w:rPr>
              <w:t>(B)</w:t>
            </w:r>
          </w:p>
        </w:tc>
        <w:tc>
          <w:tcPr>
            <w:tcW w:w="791"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占比(</w:t>
            </w:r>
            <w:r w:rsidRPr="00B052FC">
              <w:rPr>
                <w:rFonts w:hAnsi="標楷體"/>
                <w:snapToGrid/>
              </w:rPr>
              <w:t>B/A)</w:t>
            </w:r>
          </w:p>
        </w:tc>
        <w:tc>
          <w:tcPr>
            <w:tcW w:w="790"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計畫數(</w:t>
            </w:r>
            <w:r w:rsidRPr="00B052FC">
              <w:rPr>
                <w:rFonts w:hAnsi="標楷體"/>
                <w:snapToGrid/>
              </w:rPr>
              <w:t>C)</w:t>
            </w:r>
          </w:p>
        </w:tc>
        <w:tc>
          <w:tcPr>
            <w:tcW w:w="791" w:type="dxa"/>
            <w:shd w:val="clear" w:color="auto" w:fill="auto"/>
            <w:noWrap/>
            <w:vAlign w:val="center"/>
            <w:hideMark/>
          </w:tcPr>
          <w:p w:rsidR="00F530D0" w:rsidRPr="00B052FC" w:rsidRDefault="00A61688" w:rsidP="00C03178">
            <w:pPr>
              <w:pStyle w:val="142"/>
              <w:jc w:val="center"/>
              <w:rPr>
                <w:rFonts w:hAnsi="標楷體" w:hint="eastAsia"/>
                <w:snapToGrid/>
              </w:rPr>
            </w:pPr>
            <w:r w:rsidRPr="00A61688">
              <w:rPr>
                <w:rFonts w:hAnsi="標楷體" w:hint="eastAsia"/>
                <w:snapToGrid/>
              </w:rPr>
              <w:t>執行率</w:t>
            </w:r>
            <w:r w:rsidR="00F530D0" w:rsidRPr="00B052FC">
              <w:rPr>
                <w:rFonts w:hAnsi="標楷體" w:hint="eastAsia"/>
                <w:snapToGrid/>
              </w:rPr>
              <w:t>未達90%</w:t>
            </w:r>
            <w:r w:rsidR="00F530D0" w:rsidRPr="00B052FC">
              <w:rPr>
                <w:rFonts w:hAnsi="標楷體"/>
                <w:snapToGrid/>
              </w:rPr>
              <w:t>(D)</w:t>
            </w:r>
          </w:p>
        </w:tc>
        <w:tc>
          <w:tcPr>
            <w:tcW w:w="790"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占比(</w:t>
            </w:r>
            <w:r w:rsidRPr="00B052FC">
              <w:rPr>
                <w:rFonts w:hAnsi="標楷體"/>
                <w:snapToGrid/>
              </w:rPr>
              <w:t>D/C)</w:t>
            </w:r>
          </w:p>
        </w:tc>
        <w:tc>
          <w:tcPr>
            <w:tcW w:w="791"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計畫數(</w:t>
            </w:r>
            <w:r w:rsidRPr="00B052FC">
              <w:rPr>
                <w:rFonts w:hAnsi="標楷體"/>
                <w:snapToGrid/>
              </w:rPr>
              <w:t>E)</w:t>
            </w:r>
          </w:p>
        </w:tc>
        <w:tc>
          <w:tcPr>
            <w:tcW w:w="790" w:type="dxa"/>
            <w:shd w:val="clear" w:color="auto" w:fill="auto"/>
            <w:noWrap/>
            <w:vAlign w:val="center"/>
            <w:hideMark/>
          </w:tcPr>
          <w:p w:rsidR="00F530D0" w:rsidRPr="00B052FC" w:rsidRDefault="00A61688" w:rsidP="00C03178">
            <w:pPr>
              <w:pStyle w:val="142"/>
              <w:jc w:val="center"/>
              <w:rPr>
                <w:rFonts w:hAnsi="標楷體" w:hint="eastAsia"/>
                <w:snapToGrid/>
              </w:rPr>
            </w:pPr>
            <w:r w:rsidRPr="00A61688">
              <w:rPr>
                <w:rFonts w:hAnsi="標楷體" w:hint="eastAsia"/>
                <w:snapToGrid/>
              </w:rPr>
              <w:t>執行率</w:t>
            </w:r>
            <w:r w:rsidR="00F530D0" w:rsidRPr="00B052FC">
              <w:rPr>
                <w:rFonts w:hAnsi="標楷體" w:hint="eastAsia"/>
                <w:snapToGrid/>
              </w:rPr>
              <w:t>未達90%</w:t>
            </w:r>
            <w:r w:rsidR="00F530D0" w:rsidRPr="00B052FC">
              <w:rPr>
                <w:rFonts w:hAnsi="標楷體"/>
                <w:snapToGrid/>
              </w:rPr>
              <w:t>(F)</w:t>
            </w:r>
          </w:p>
        </w:tc>
        <w:tc>
          <w:tcPr>
            <w:tcW w:w="791"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占比(</w:t>
            </w:r>
            <w:r w:rsidRPr="00B052FC">
              <w:rPr>
                <w:rFonts w:hAnsi="標楷體"/>
                <w:snapToGrid/>
              </w:rPr>
              <w:t>F/E)</w:t>
            </w:r>
          </w:p>
        </w:tc>
      </w:tr>
      <w:tr w:rsidR="00284020" w:rsidRPr="00B052FC" w:rsidTr="00284020">
        <w:tc>
          <w:tcPr>
            <w:tcW w:w="1413" w:type="dxa"/>
            <w:shd w:val="clear" w:color="auto" w:fill="auto"/>
            <w:noWrap/>
            <w:vAlign w:val="center"/>
            <w:hideMark/>
          </w:tcPr>
          <w:p w:rsidR="00F530D0" w:rsidRPr="00B052FC" w:rsidRDefault="00284020" w:rsidP="00284020">
            <w:pPr>
              <w:pStyle w:val="142"/>
              <w:jc w:val="center"/>
              <w:rPr>
                <w:rFonts w:hAnsi="標楷體" w:hint="eastAsia"/>
                <w:snapToGrid/>
              </w:rPr>
            </w:pPr>
            <w:r>
              <w:rPr>
                <w:rFonts w:hAnsi="標楷體" w:hint="eastAsia"/>
                <w:snapToGrid/>
              </w:rPr>
              <w:t>國家</w:t>
            </w:r>
            <w:r w:rsidR="00F530D0" w:rsidRPr="00B052FC">
              <w:rPr>
                <w:rFonts w:hAnsi="標楷體" w:hint="eastAsia"/>
                <w:snapToGrid/>
              </w:rPr>
              <w:t>太空中心發展計畫</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w:t>
            </w:r>
          </w:p>
        </w:tc>
        <w:tc>
          <w:tcPr>
            <w:tcW w:w="791" w:type="dxa"/>
            <w:shd w:val="clear" w:color="auto" w:fill="auto"/>
            <w:noWrap/>
            <w:vAlign w:val="center"/>
          </w:tcPr>
          <w:p w:rsidR="00F530D0" w:rsidRPr="00B052FC" w:rsidRDefault="00F530D0" w:rsidP="00C03178">
            <w:pPr>
              <w:pStyle w:val="142"/>
              <w:jc w:val="right"/>
              <w:rPr>
                <w:rFonts w:hAnsi="標楷體" w:hint="eastAsia"/>
                <w:snapToGrid/>
              </w:rPr>
            </w:pPr>
            <w:r w:rsidRPr="00B052FC">
              <w:rPr>
                <w:rFonts w:hAnsi="標楷體" w:hint="eastAsia"/>
                <w:snapToGrid/>
              </w:rPr>
              <w:t>-</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6</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66.67</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5</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80.00</w:t>
            </w:r>
          </w:p>
        </w:tc>
      </w:tr>
      <w:tr w:rsidR="00284020" w:rsidRPr="00B052FC" w:rsidTr="00284020">
        <w:tc>
          <w:tcPr>
            <w:tcW w:w="1413" w:type="dxa"/>
            <w:shd w:val="clear" w:color="auto" w:fill="auto"/>
            <w:noWrap/>
            <w:vAlign w:val="center"/>
            <w:hideMark/>
          </w:tcPr>
          <w:p w:rsidR="00F530D0" w:rsidRPr="00B052FC" w:rsidRDefault="00284020" w:rsidP="00284020">
            <w:pPr>
              <w:pStyle w:val="142"/>
              <w:jc w:val="center"/>
              <w:rPr>
                <w:rFonts w:hAnsi="標楷體" w:hint="eastAsia"/>
                <w:snapToGrid/>
              </w:rPr>
            </w:pPr>
            <w:r>
              <w:rPr>
                <w:rFonts w:hAnsi="標楷體" w:hint="eastAsia"/>
                <w:snapToGrid/>
              </w:rPr>
              <w:t>國家災害防救科技</w:t>
            </w:r>
            <w:r w:rsidR="00F530D0" w:rsidRPr="00B052FC">
              <w:rPr>
                <w:rFonts w:hAnsi="標楷體" w:hint="eastAsia"/>
                <w:snapToGrid/>
              </w:rPr>
              <w:t>中心發展計畫</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r>
      <w:tr w:rsidR="00284020" w:rsidRPr="00B052FC" w:rsidTr="00284020">
        <w:tc>
          <w:tcPr>
            <w:tcW w:w="1413" w:type="dxa"/>
            <w:shd w:val="clear" w:color="auto" w:fill="auto"/>
            <w:noWrap/>
            <w:vAlign w:val="center"/>
            <w:hideMark/>
          </w:tcPr>
          <w:p w:rsidR="00F530D0" w:rsidRPr="00B052FC" w:rsidRDefault="00F530D0" w:rsidP="00284020">
            <w:pPr>
              <w:pStyle w:val="142"/>
              <w:jc w:val="center"/>
              <w:rPr>
                <w:rFonts w:hAnsi="標楷體"/>
                <w:snapToGrid/>
              </w:rPr>
            </w:pPr>
            <w:r w:rsidRPr="00B052FC">
              <w:rPr>
                <w:rFonts w:hAnsi="標楷體" w:hint="eastAsia"/>
                <w:snapToGrid/>
              </w:rPr>
              <w:t>國研院</w:t>
            </w:r>
          </w:p>
          <w:p w:rsidR="00F530D0" w:rsidRPr="00B052FC" w:rsidRDefault="00F530D0" w:rsidP="00284020">
            <w:pPr>
              <w:pStyle w:val="142"/>
              <w:jc w:val="center"/>
              <w:rPr>
                <w:rFonts w:hAnsi="標楷體" w:hint="eastAsia"/>
                <w:snapToGrid/>
              </w:rPr>
            </w:pPr>
            <w:r w:rsidRPr="00B052FC">
              <w:rPr>
                <w:rFonts w:hAnsi="標楷體" w:hint="eastAsia"/>
                <w:snapToGrid/>
              </w:rPr>
              <w:t>發展計畫</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25.00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27.27</w:t>
            </w:r>
          </w:p>
        </w:tc>
      </w:tr>
      <w:tr w:rsidR="00284020" w:rsidRPr="00B052FC" w:rsidTr="00284020">
        <w:tc>
          <w:tcPr>
            <w:tcW w:w="1413" w:type="dxa"/>
            <w:shd w:val="clear" w:color="auto" w:fill="auto"/>
            <w:noWrap/>
            <w:vAlign w:val="center"/>
            <w:hideMark/>
          </w:tcPr>
          <w:p w:rsidR="00F530D0" w:rsidRPr="00B052FC" w:rsidRDefault="00284020" w:rsidP="00284020">
            <w:pPr>
              <w:pStyle w:val="142"/>
              <w:jc w:val="center"/>
              <w:rPr>
                <w:rFonts w:hAnsi="標楷體" w:hint="eastAsia"/>
                <w:snapToGrid/>
              </w:rPr>
            </w:pPr>
            <w:r>
              <w:rPr>
                <w:rFonts w:hAnsi="標楷體" w:hint="eastAsia"/>
                <w:snapToGrid/>
              </w:rPr>
              <w:t>財團法人國家同步輻射研究</w:t>
            </w:r>
            <w:r w:rsidR="00F530D0" w:rsidRPr="00B052FC">
              <w:rPr>
                <w:rFonts w:hAnsi="標楷體" w:hint="eastAsia"/>
                <w:snapToGrid/>
              </w:rPr>
              <w:t>中心發展計畫</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33.33</w:t>
            </w:r>
          </w:p>
        </w:tc>
      </w:tr>
      <w:tr w:rsidR="00284020" w:rsidRPr="00B052FC" w:rsidTr="00284020">
        <w:tc>
          <w:tcPr>
            <w:tcW w:w="1413" w:type="dxa"/>
            <w:shd w:val="clear" w:color="auto" w:fill="auto"/>
            <w:noWrap/>
            <w:vAlign w:val="center"/>
            <w:hideMark/>
          </w:tcPr>
          <w:p w:rsidR="00F530D0" w:rsidRPr="00B052FC" w:rsidRDefault="00F530D0" w:rsidP="00284020">
            <w:pPr>
              <w:pStyle w:val="142"/>
              <w:jc w:val="center"/>
              <w:rPr>
                <w:rFonts w:hAnsi="標楷體" w:hint="eastAsia"/>
                <w:snapToGrid/>
              </w:rPr>
            </w:pPr>
            <w:r w:rsidRPr="00B052FC">
              <w:rPr>
                <w:rFonts w:hAnsi="標楷體" w:hint="eastAsia"/>
                <w:snapToGrid/>
              </w:rPr>
              <w:t>竹科</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50.00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r>
      <w:tr w:rsidR="00284020" w:rsidRPr="00B052FC" w:rsidTr="00284020">
        <w:tc>
          <w:tcPr>
            <w:tcW w:w="1413" w:type="dxa"/>
            <w:shd w:val="clear" w:color="auto" w:fill="auto"/>
            <w:noWrap/>
            <w:vAlign w:val="center"/>
            <w:hideMark/>
          </w:tcPr>
          <w:p w:rsidR="00F530D0" w:rsidRPr="00B052FC" w:rsidRDefault="00F530D0" w:rsidP="00284020">
            <w:pPr>
              <w:pStyle w:val="142"/>
              <w:jc w:val="center"/>
              <w:rPr>
                <w:rFonts w:hAnsi="標楷體" w:hint="eastAsia"/>
                <w:snapToGrid/>
              </w:rPr>
            </w:pPr>
            <w:r w:rsidRPr="00B052FC">
              <w:rPr>
                <w:rFonts w:hAnsi="標楷體" w:hint="eastAsia"/>
                <w:snapToGrid/>
              </w:rPr>
              <w:t>中科</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r>
      <w:tr w:rsidR="00284020" w:rsidRPr="00B052FC" w:rsidTr="00284020">
        <w:tc>
          <w:tcPr>
            <w:tcW w:w="1413" w:type="dxa"/>
            <w:shd w:val="clear" w:color="auto" w:fill="auto"/>
            <w:noWrap/>
            <w:vAlign w:val="center"/>
            <w:hideMark/>
          </w:tcPr>
          <w:p w:rsidR="00F530D0" w:rsidRPr="00B052FC" w:rsidRDefault="00F530D0" w:rsidP="00284020">
            <w:pPr>
              <w:pStyle w:val="142"/>
              <w:jc w:val="center"/>
              <w:rPr>
                <w:rFonts w:hAnsi="標楷體" w:hint="eastAsia"/>
                <w:snapToGrid/>
              </w:rPr>
            </w:pPr>
            <w:r w:rsidRPr="00B052FC">
              <w:rPr>
                <w:rFonts w:hAnsi="標楷體" w:hint="eastAsia"/>
                <w:snapToGrid/>
              </w:rPr>
              <w:t>南科</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r>
      <w:tr w:rsidR="00284020" w:rsidRPr="00B052FC" w:rsidTr="00284020">
        <w:tc>
          <w:tcPr>
            <w:tcW w:w="1413" w:type="dxa"/>
            <w:shd w:val="clear" w:color="auto" w:fill="auto"/>
            <w:noWrap/>
            <w:vAlign w:val="center"/>
            <w:hideMark/>
          </w:tcPr>
          <w:p w:rsidR="00F530D0" w:rsidRPr="00B052FC" w:rsidRDefault="00F530D0" w:rsidP="00284020">
            <w:pPr>
              <w:pStyle w:val="142"/>
              <w:jc w:val="center"/>
              <w:rPr>
                <w:rFonts w:hAnsi="標楷體" w:hint="eastAsia"/>
                <w:snapToGrid/>
              </w:rPr>
            </w:pPr>
            <w:r w:rsidRPr="00B052FC">
              <w:rPr>
                <w:rFonts w:hAnsi="標楷體" w:hint="eastAsia"/>
                <w:snapToGrid/>
              </w:rPr>
              <w:t>合計</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14</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6</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42.86</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18</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8</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44.44</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24</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12</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50.00</w:t>
            </w:r>
          </w:p>
        </w:tc>
      </w:tr>
    </w:tbl>
    <w:p w:rsidR="00F530D0" w:rsidRPr="00B052FC" w:rsidRDefault="00F530D0" w:rsidP="00F530D0">
      <w:pPr>
        <w:pStyle w:val="142"/>
        <w:ind w:left="1216" w:hangingChars="500" w:hanging="1216"/>
        <w:rPr>
          <w:rFonts w:hAnsi="標楷體"/>
        </w:rPr>
      </w:pPr>
      <w:r w:rsidRPr="00B052FC">
        <w:rPr>
          <w:rFonts w:hAnsi="標楷體" w:hint="eastAsia"/>
        </w:rPr>
        <w:t>說    明：太空中心112年度改制行政法人前國研院內部研究單位，故上表111年度該中心</w:t>
      </w:r>
      <w:r w:rsidR="00A61688">
        <w:rPr>
          <w:rFonts w:hAnsi="標楷體" w:hint="eastAsia"/>
        </w:rPr>
        <w:t>重大計劃</w:t>
      </w:r>
      <w:r w:rsidR="00284020">
        <w:rPr>
          <w:rFonts w:hAnsi="標楷體" w:hint="eastAsia"/>
        </w:rPr>
        <w:t>仍</w:t>
      </w:r>
      <w:r w:rsidR="00A61688">
        <w:rPr>
          <w:rFonts w:hAnsi="標楷體" w:hint="eastAsia"/>
        </w:rPr>
        <w:t>列入</w:t>
      </w:r>
      <w:r w:rsidR="00284020">
        <w:rPr>
          <w:rFonts w:hAnsi="標楷體" w:hint="eastAsia"/>
        </w:rPr>
        <w:t>國研院發展計畫中</w:t>
      </w:r>
      <w:r w:rsidRPr="00B052FC">
        <w:rPr>
          <w:rFonts w:hAnsi="標楷體" w:hint="eastAsia"/>
        </w:rPr>
        <w:t>。</w:t>
      </w:r>
    </w:p>
    <w:p w:rsidR="00F530D0" w:rsidRPr="00B052FC" w:rsidRDefault="00F530D0" w:rsidP="00F530D0">
      <w:pPr>
        <w:pStyle w:val="142"/>
        <w:rPr>
          <w:rFonts w:hAnsi="標楷體"/>
        </w:rPr>
      </w:pPr>
      <w:r w:rsidRPr="00B052FC">
        <w:rPr>
          <w:rFonts w:hAnsi="標楷體" w:hint="eastAsia"/>
        </w:rPr>
        <w:t>資料來源：彙整自國科會主管1</w:t>
      </w:r>
      <w:r w:rsidRPr="00B052FC">
        <w:rPr>
          <w:rFonts w:hAnsi="標楷體"/>
        </w:rPr>
        <w:t>11</w:t>
      </w:r>
      <w:r w:rsidRPr="00B052FC">
        <w:rPr>
          <w:rFonts w:hAnsi="標楷體" w:hint="eastAsia"/>
        </w:rPr>
        <w:t>至113年度決算書。</w:t>
      </w:r>
    </w:p>
    <w:p w:rsidR="00503298" w:rsidRDefault="00503298" w:rsidP="00503298">
      <w:pPr>
        <w:adjustRightInd w:val="0"/>
        <w:ind w:left="566" w:firstLineChars="0" w:firstLine="567"/>
        <w:rPr>
          <w:rFonts w:hAnsi="標楷體"/>
          <w:snapToGrid/>
        </w:rPr>
      </w:pPr>
      <w:r w:rsidRPr="00B052FC">
        <w:rPr>
          <w:rFonts w:hAnsi="標楷體" w:hint="eastAsia"/>
          <w:snapToGrid/>
          <w:spacing w:val="-10"/>
        </w:rPr>
        <w:t>綜上，</w:t>
      </w:r>
      <w:r w:rsidR="00BD4476" w:rsidRPr="00B052FC">
        <w:rPr>
          <w:rFonts w:hAnsi="標楷體" w:hint="eastAsia"/>
          <w:snapToGrid/>
          <w:spacing w:val="-10"/>
        </w:rPr>
        <w:t>國科會</w:t>
      </w:r>
      <w:r w:rsidR="00A50AC3" w:rsidRPr="00B052FC">
        <w:rPr>
          <w:rFonts w:hAnsi="標楷體" w:hint="eastAsia"/>
          <w:snapToGrid/>
        </w:rPr>
        <w:t>111至113</w:t>
      </w:r>
      <w:r w:rsidR="00341F70" w:rsidRPr="00B052FC">
        <w:rPr>
          <w:rFonts w:hAnsi="標楷體" w:hint="eastAsia"/>
          <w:snapToGrid/>
        </w:rPr>
        <w:t>年度</w:t>
      </w:r>
      <w:r w:rsidR="00BD4476" w:rsidRPr="00B052FC">
        <w:rPr>
          <w:rFonts w:hAnsi="標楷體" w:hint="eastAsia"/>
        </w:rPr>
        <w:t>重大計畫</w:t>
      </w:r>
      <w:r w:rsidR="000B2229">
        <w:rPr>
          <w:rFonts w:hAnsi="標楷體" w:hint="eastAsia"/>
        </w:rPr>
        <w:t>之總件數逐年成長，惟</w:t>
      </w:r>
      <w:r w:rsidR="00D34B5F">
        <w:rPr>
          <w:rFonts w:hAnsi="標楷體" w:hint="eastAsia"/>
        </w:rPr>
        <w:t>預算</w:t>
      </w:r>
      <w:r w:rsidR="00BD4476" w:rsidRPr="00B052FC">
        <w:rPr>
          <w:rFonts w:hAnsi="標楷體" w:hint="eastAsia"/>
        </w:rPr>
        <w:t>執行率未達90%</w:t>
      </w:r>
      <w:r w:rsidR="00BD4476" w:rsidRPr="00B052FC">
        <w:rPr>
          <w:rFonts w:hAnsi="標楷體" w:hint="eastAsia"/>
          <w:snapToGrid/>
        </w:rPr>
        <w:t>之</w:t>
      </w:r>
      <w:r w:rsidR="00F530D0" w:rsidRPr="00B052FC">
        <w:rPr>
          <w:rFonts w:hAnsi="標楷體" w:hint="eastAsia"/>
          <w:snapToGrid/>
        </w:rPr>
        <w:t>計畫數及占比</w:t>
      </w:r>
      <w:r w:rsidR="000B2229">
        <w:rPr>
          <w:rFonts w:hAnsi="標楷體" w:hint="eastAsia"/>
          <w:snapToGrid/>
        </w:rPr>
        <w:t>亦</w:t>
      </w:r>
      <w:r w:rsidR="00F530D0" w:rsidRPr="00B052FC">
        <w:rPr>
          <w:rFonts w:hAnsi="標楷體" w:hint="eastAsia"/>
          <w:snapToGrid/>
        </w:rPr>
        <w:t>呈增加趨勢</w:t>
      </w:r>
      <w:r w:rsidR="00290929" w:rsidRPr="00B052FC">
        <w:rPr>
          <w:rFonts w:hAnsi="標楷體" w:hint="eastAsia"/>
        </w:rPr>
        <w:t>，</w:t>
      </w:r>
      <w:r w:rsidR="000B2229">
        <w:rPr>
          <w:rFonts w:hAnsi="標楷體" w:hint="eastAsia"/>
        </w:rPr>
        <w:t>至113年度</w:t>
      </w:r>
      <w:r w:rsidR="00D34B5F">
        <w:rPr>
          <w:rFonts w:hAnsi="標楷體" w:hint="eastAsia"/>
        </w:rPr>
        <w:t>執行率</w:t>
      </w:r>
      <w:r w:rsidR="000B2229" w:rsidRPr="000B2229">
        <w:rPr>
          <w:rFonts w:hAnsi="標楷體" w:hint="eastAsia"/>
        </w:rPr>
        <w:t>未達90%之計畫</w:t>
      </w:r>
      <w:r w:rsidR="000B2229">
        <w:rPr>
          <w:rFonts w:hAnsi="標楷體" w:hint="eastAsia"/>
        </w:rPr>
        <w:t>已達五成，</w:t>
      </w:r>
      <w:r w:rsidR="00F530D0" w:rsidRPr="00B052FC">
        <w:rPr>
          <w:rFonts w:hAnsi="標楷體" w:hint="eastAsia"/>
          <w:snapToGrid/>
        </w:rPr>
        <w:t>允宜檢討並研擬改善措施，俾增計畫執行效益</w:t>
      </w:r>
      <w:r w:rsidR="000B2229" w:rsidRPr="000B2229">
        <w:rPr>
          <w:rFonts w:hAnsi="標楷體" w:hint="eastAsia"/>
          <w:snapToGrid/>
        </w:rPr>
        <w:t>及國</w:t>
      </w:r>
      <w:r w:rsidR="000B2229">
        <w:rPr>
          <w:rFonts w:hAnsi="標楷體" w:hint="eastAsia"/>
          <w:snapToGrid/>
        </w:rPr>
        <w:t>家預算</w:t>
      </w:r>
      <w:r w:rsidR="000B2229" w:rsidRPr="000B2229">
        <w:rPr>
          <w:rFonts w:hAnsi="標楷體" w:hint="eastAsia"/>
          <w:snapToGrid/>
        </w:rPr>
        <w:t>資源運用效率</w:t>
      </w:r>
      <w:r w:rsidR="00F530D0" w:rsidRPr="00B052FC">
        <w:rPr>
          <w:rFonts w:hAnsi="標楷體" w:hint="eastAsia"/>
          <w:snapToGrid/>
        </w:rPr>
        <w:t>。</w:t>
      </w:r>
    </w:p>
    <w:p w:rsidR="00D34B5F" w:rsidRDefault="00D34B5F" w:rsidP="00503298">
      <w:pPr>
        <w:adjustRightInd w:val="0"/>
        <w:ind w:left="566" w:firstLineChars="0" w:firstLine="567"/>
        <w:rPr>
          <w:rFonts w:hAnsi="標楷體"/>
        </w:rPr>
      </w:pPr>
    </w:p>
    <w:p w:rsidR="006B0E39" w:rsidRDefault="006B0E39" w:rsidP="00503298">
      <w:pPr>
        <w:adjustRightInd w:val="0"/>
        <w:ind w:left="566" w:firstLineChars="0" w:firstLine="567"/>
        <w:rPr>
          <w:rFonts w:hAnsi="標楷體" w:hint="eastAsia"/>
        </w:rPr>
      </w:pPr>
    </w:p>
    <w:p w:rsidR="006B0E39" w:rsidRDefault="006B0E39" w:rsidP="00503298">
      <w:pPr>
        <w:adjustRightInd w:val="0"/>
        <w:ind w:left="566" w:firstLineChars="0" w:firstLine="567"/>
        <w:rPr>
          <w:rFonts w:hAnsi="標楷體"/>
        </w:rPr>
      </w:pPr>
    </w:p>
    <w:p w:rsidR="006B0E39" w:rsidRPr="00B052FC" w:rsidRDefault="006B0E39" w:rsidP="00503298">
      <w:pPr>
        <w:adjustRightInd w:val="0"/>
        <w:ind w:left="566" w:firstLineChars="0" w:firstLine="567"/>
        <w:rPr>
          <w:rFonts w:hAnsi="標楷體" w:hint="eastAsia"/>
        </w:rPr>
      </w:pPr>
    </w:p>
    <w:p w:rsidR="00A9064C" w:rsidRPr="00B052FC" w:rsidRDefault="00A9064C" w:rsidP="00217C20">
      <w:pPr>
        <w:pStyle w:val="144"/>
        <w:ind w:left="567" w:hanging="567"/>
        <w:rPr>
          <w:rFonts w:hAnsi="標楷體"/>
        </w:rPr>
      </w:pPr>
      <w:bookmarkStart w:id="25" w:name="_Toc513018747"/>
      <w:bookmarkStart w:id="26" w:name="_Toc115770454"/>
      <w:bookmarkStart w:id="27" w:name="_Toc216799886"/>
      <w:r w:rsidRPr="00B052FC">
        <w:rPr>
          <w:rFonts w:hAnsi="標楷體" w:hint="eastAsia"/>
        </w:rPr>
        <w:t>貳、</w:t>
      </w:r>
      <w:r w:rsidR="00B82638" w:rsidRPr="00B052FC">
        <w:rPr>
          <w:rFonts w:hAnsi="標楷體" w:hint="eastAsia"/>
        </w:rPr>
        <w:t>國家科學及技術委員會</w:t>
      </w:r>
      <w:r w:rsidRPr="00B052FC">
        <w:rPr>
          <w:rFonts w:hAnsi="標楷體" w:hint="eastAsia"/>
        </w:rPr>
        <w:t>主管財團法人</w:t>
      </w:r>
      <w:bookmarkEnd w:id="25"/>
      <w:bookmarkEnd w:id="26"/>
      <w:bookmarkEnd w:id="27"/>
    </w:p>
    <w:p w:rsidR="00A60FE3" w:rsidRPr="00B052FC" w:rsidRDefault="00A60FE3" w:rsidP="00A60FE3">
      <w:pPr>
        <w:pStyle w:val="14"/>
        <w:ind w:left="567" w:hanging="567"/>
        <w:rPr>
          <w:rFonts w:hAnsi="標楷體"/>
          <w:bCs/>
        </w:rPr>
      </w:pPr>
      <w:bookmarkStart w:id="28" w:name="_Toc375729157"/>
      <w:bookmarkStart w:id="29" w:name="_Toc431374947"/>
      <w:bookmarkStart w:id="30" w:name="_Toc496688351"/>
      <w:bookmarkStart w:id="31" w:name="_Toc527642938"/>
      <w:bookmarkStart w:id="32" w:name="_Toc343589770"/>
      <w:bookmarkStart w:id="33" w:name="_Toc375729161"/>
      <w:bookmarkStart w:id="34" w:name="_Toc22111357"/>
      <w:bookmarkStart w:id="35" w:name="_Toc180589956"/>
      <w:bookmarkStart w:id="36" w:name="_Toc216799887"/>
      <w:r w:rsidRPr="00B052FC">
        <w:rPr>
          <w:rFonts w:hAnsi="標楷體" w:hint="eastAsia"/>
          <w:bCs/>
        </w:rPr>
        <w:t>四、</w:t>
      </w:r>
      <w:r w:rsidR="00CD126E" w:rsidRPr="00B052FC">
        <w:rPr>
          <w:rFonts w:hAnsi="標楷體" w:hint="eastAsia"/>
          <w:bCs/>
        </w:rPr>
        <w:t>國家實驗研究院113年度出國計畫規模擴大，出國人數與經費執行率均已達標，惟各中心執行情形差異甚大，允宜強化預算編列精準度及經費管控機制</w:t>
      </w:r>
      <w:bookmarkEnd w:id="35"/>
      <w:bookmarkEnd w:id="36"/>
    </w:p>
    <w:p w:rsidR="00E508DF" w:rsidRPr="00B052FC" w:rsidRDefault="00E508DF" w:rsidP="00E508DF">
      <w:pPr>
        <w:ind w:left="566" w:firstLine="566"/>
        <w:rPr>
          <w:rFonts w:hAnsi="標楷體"/>
        </w:rPr>
      </w:pPr>
      <w:r w:rsidRPr="00B052FC">
        <w:rPr>
          <w:rFonts w:hAnsi="標楷體" w:hint="eastAsia"/>
        </w:rPr>
        <w:t>國研院</w:t>
      </w:r>
      <w:r w:rsidRPr="00B052FC">
        <w:rPr>
          <w:rFonts w:hAnsi="標楷體"/>
        </w:rPr>
        <w:t>11</w:t>
      </w:r>
      <w:r w:rsidR="00D018F9" w:rsidRPr="00B052FC">
        <w:rPr>
          <w:rFonts w:hAnsi="標楷體" w:hint="eastAsia"/>
        </w:rPr>
        <w:t>3</w:t>
      </w:r>
      <w:r w:rsidRPr="00B052FC">
        <w:rPr>
          <w:rFonts w:hAnsi="標楷體" w:hint="eastAsia"/>
        </w:rPr>
        <w:t>年度決算收入</w:t>
      </w:r>
      <w:r w:rsidR="00AB03CC" w:rsidRPr="00B052FC">
        <w:rPr>
          <w:rFonts w:hAnsi="標楷體" w:hint="eastAsia"/>
        </w:rPr>
        <w:t>7</w:t>
      </w:r>
      <w:r w:rsidR="003F3D06" w:rsidRPr="00B052FC">
        <w:rPr>
          <w:rFonts w:hAnsi="標楷體"/>
        </w:rPr>
        <w:t>6</w:t>
      </w:r>
      <w:r w:rsidRPr="00B052FC">
        <w:rPr>
          <w:rFonts w:hAnsi="標楷體" w:hint="eastAsia"/>
        </w:rPr>
        <w:t>億</w:t>
      </w:r>
      <w:r w:rsidR="003F3D06" w:rsidRPr="00B052FC">
        <w:rPr>
          <w:rFonts w:hAnsi="標楷體" w:hint="eastAsia"/>
        </w:rPr>
        <w:t>9</w:t>
      </w:r>
      <w:r w:rsidRPr="00B052FC">
        <w:rPr>
          <w:rFonts w:hAnsi="標楷體"/>
        </w:rPr>
        <w:t>,</w:t>
      </w:r>
      <w:r w:rsidR="003F3D06" w:rsidRPr="00B052FC">
        <w:rPr>
          <w:rFonts w:hAnsi="標楷體"/>
        </w:rPr>
        <w:t>933</w:t>
      </w:r>
      <w:r w:rsidRPr="00B052FC">
        <w:rPr>
          <w:rFonts w:hAnsi="標楷體" w:hint="eastAsia"/>
        </w:rPr>
        <w:t>萬</w:t>
      </w:r>
      <w:r w:rsidR="003F3D06" w:rsidRPr="00B052FC">
        <w:rPr>
          <w:rFonts w:hAnsi="標楷體" w:hint="eastAsia"/>
        </w:rPr>
        <w:t>7</w:t>
      </w:r>
      <w:r w:rsidR="00AB03CC" w:rsidRPr="00B052FC">
        <w:rPr>
          <w:rFonts w:hAnsi="標楷體" w:hint="eastAsia"/>
        </w:rPr>
        <w:t>千</w:t>
      </w:r>
      <w:r w:rsidRPr="00B052FC">
        <w:rPr>
          <w:rFonts w:hAnsi="標楷體" w:hint="eastAsia"/>
        </w:rPr>
        <w:t>元，成本與費用</w:t>
      </w:r>
      <w:r w:rsidR="003F3D06" w:rsidRPr="00B052FC">
        <w:rPr>
          <w:rFonts w:hAnsi="標楷體" w:hint="eastAsia"/>
        </w:rPr>
        <w:t>8</w:t>
      </w:r>
      <w:r w:rsidR="003F3D06" w:rsidRPr="00B052FC">
        <w:rPr>
          <w:rFonts w:hAnsi="標楷體"/>
        </w:rPr>
        <w:t>0</w:t>
      </w:r>
      <w:r w:rsidRPr="00B052FC">
        <w:rPr>
          <w:rFonts w:hAnsi="標楷體" w:hint="eastAsia"/>
        </w:rPr>
        <w:t>億</w:t>
      </w:r>
      <w:r w:rsidR="003F3D06" w:rsidRPr="00B052FC">
        <w:rPr>
          <w:rFonts w:hAnsi="標楷體" w:hint="eastAsia"/>
        </w:rPr>
        <w:t>3</w:t>
      </w:r>
      <w:r w:rsidRPr="00B052FC">
        <w:rPr>
          <w:rFonts w:hAnsi="標楷體"/>
        </w:rPr>
        <w:t>,</w:t>
      </w:r>
      <w:r w:rsidR="003F3D06" w:rsidRPr="00B052FC">
        <w:rPr>
          <w:rFonts w:hAnsi="標楷體"/>
        </w:rPr>
        <w:t>268</w:t>
      </w:r>
      <w:r w:rsidRPr="00B052FC">
        <w:rPr>
          <w:rFonts w:hAnsi="標楷體" w:hint="eastAsia"/>
        </w:rPr>
        <w:t>萬</w:t>
      </w:r>
      <w:r w:rsidR="003F3D06" w:rsidRPr="00B052FC">
        <w:rPr>
          <w:rFonts w:hAnsi="標楷體" w:hint="eastAsia"/>
        </w:rPr>
        <w:t>5</w:t>
      </w:r>
      <w:r w:rsidRPr="00B052FC">
        <w:rPr>
          <w:rFonts w:hAnsi="標楷體" w:hint="eastAsia"/>
        </w:rPr>
        <w:t>千元，收支相抵後短絀</w:t>
      </w:r>
      <w:r w:rsidR="003F3D06" w:rsidRPr="00B052FC">
        <w:rPr>
          <w:rFonts w:hAnsi="標楷體" w:hint="eastAsia"/>
        </w:rPr>
        <w:t>3</w:t>
      </w:r>
      <w:r w:rsidRPr="00B052FC">
        <w:rPr>
          <w:rFonts w:hAnsi="標楷體" w:hint="eastAsia"/>
        </w:rPr>
        <w:t>億</w:t>
      </w:r>
      <w:r w:rsidR="003F3D06" w:rsidRPr="00B052FC">
        <w:rPr>
          <w:rFonts w:hAnsi="標楷體" w:hint="eastAsia"/>
        </w:rPr>
        <w:t>3</w:t>
      </w:r>
      <w:r w:rsidR="003F3D06" w:rsidRPr="00B052FC">
        <w:rPr>
          <w:rFonts w:hAnsi="標楷體"/>
        </w:rPr>
        <w:t>,334</w:t>
      </w:r>
      <w:r w:rsidRPr="00B052FC">
        <w:rPr>
          <w:rFonts w:hAnsi="標楷體" w:hint="eastAsia"/>
        </w:rPr>
        <w:t>萬</w:t>
      </w:r>
      <w:r w:rsidR="003F3D06" w:rsidRPr="00B052FC">
        <w:rPr>
          <w:rFonts w:hAnsi="標楷體" w:hint="eastAsia"/>
        </w:rPr>
        <w:t>8</w:t>
      </w:r>
      <w:r w:rsidRPr="00B052FC">
        <w:rPr>
          <w:rFonts w:hAnsi="標楷體" w:hint="eastAsia"/>
        </w:rPr>
        <w:t>千元，較1</w:t>
      </w:r>
      <w:r w:rsidRPr="00B052FC">
        <w:rPr>
          <w:rFonts w:hAnsi="標楷體"/>
        </w:rPr>
        <w:t>1</w:t>
      </w:r>
      <w:r w:rsidR="003F3D06" w:rsidRPr="00B052FC">
        <w:rPr>
          <w:rFonts w:hAnsi="標楷體"/>
        </w:rPr>
        <w:t>2</w:t>
      </w:r>
      <w:r w:rsidRPr="00B052FC">
        <w:rPr>
          <w:rFonts w:hAnsi="標楷體" w:hint="eastAsia"/>
        </w:rPr>
        <w:t>年度決算短絀</w:t>
      </w:r>
      <w:r w:rsidR="003F3D06" w:rsidRPr="00B052FC">
        <w:rPr>
          <w:rFonts w:hAnsi="標楷體"/>
        </w:rPr>
        <w:t>2</w:t>
      </w:r>
      <w:r w:rsidRPr="00B052FC">
        <w:rPr>
          <w:rFonts w:hAnsi="標楷體" w:hint="eastAsia"/>
        </w:rPr>
        <w:t>億</w:t>
      </w:r>
      <w:r w:rsidR="003F3D06" w:rsidRPr="00B052FC">
        <w:rPr>
          <w:rFonts w:hAnsi="標楷體" w:hint="eastAsia"/>
        </w:rPr>
        <w:t>2</w:t>
      </w:r>
      <w:r w:rsidR="003F3D06" w:rsidRPr="00B052FC">
        <w:rPr>
          <w:rFonts w:hAnsi="標楷體"/>
        </w:rPr>
        <w:t>68</w:t>
      </w:r>
      <w:r w:rsidRPr="00B052FC">
        <w:rPr>
          <w:rFonts w:hAnsi="標楷體" w:hint="eastAsia"/>
        </w:rPr>
        <w:t>萬</w:t>
      </w:r>
      <w:r w:rsidR="003F3D06" w:rsidRPr="00B052FC">
        <w:rPr>
          <w:rFonts w:hAnsi="標楷體" w:hint="eastAsia"/>
        </w:rPr>
        <w:t>7千</w:t>
      </w:r>
      <w:r w:rsidRPr="00B052FC">
        <w:rPr>
          <w:rFonts w:hAnsi="標楷體" w:hint="eastAsia"/>
        </w:rPr>
        <w:t>元</w:t>
      </w:r>
      <w:r w:rsidR="003F3D06" w:rsidRPr="00B052FC">
        <w:rPr>
          <w:rFonts w:hAnsi="標楷體" w:hint="eastAsia"/>
        </w:rPr>
        <w:t>增加</w:t>
      </w:r>
      <w:r w:rsidR="00D34B5F">
        <w:rPr>
          <w:rFonts w:hAnsi="標楷體" w:hint="eastAsia"/>
        </w:rPr>
        <w:t>短絀</w:t>
      </w:r>
      <w:r w:rsidR="003F3D06" w:rsidRPr="00B052FC">
        <w:rPr>
          <w:rFonts w:hAnsi="標楷體" w:hint="eastAsia"/>
        </w:rPr>
        <w:t>1</w:t>
      </w:r>
      <w:r w:rsidR="00AB03CC" w:rsidRPr="00B052FC">
        <w:rPr>
          <w:rFonts w:hAnsi="標楷體" w:hint="eastAsia"/>
        </w:rPr>
        <w:t>億</w:t>
      </w:r>
      <w:r w:rsidR="003F3D06" w:rsidRPr="00B052FC">
        <w:rPr>
          <w:rFonts w:hAnsi="標楷體" w:hint="eastAsia"/>
        </w:rPr>
        <w:t>3</w:t>
      </w:r>
      <w:r w:rsidR="003F3D06" w:rsidRPr="00B052FC">
        <w:rPr>
          <w:rFonts w:hAnsi="標楷體"/>
        </w:rPr>
        <w:t>,</w:t>
      </w:r>
      <w:r w:rsidR="003F3D06" w:rsidRPr="00B052FC">
        <w:rPr>
          <w:rFonts w:hAnsi="標楷體" w:hint="eastAsia"/>
        </w:rPr>
        <w:t>066</w:t>
      </w:r>
      <w:r w:rsidRPr="00B052FC">
        <w:rPr>
          <w:rFonts w:hAnsi="標楷體" w:hint="eastAsia"/>
        </w:rPr>
        <w:t>萬</w:t>
      </w:r>
      <w:r w:rsidR="003F3D06" w:rsidRPr="00B052FC">
        <w:rPr>
          <w:rFonts w:hAnsi="標楷體" w:hint="eastAsia"/>
        </w:rPr>
        <w:t>1</w:t>
      </w:r>
      <w:r w:rsidRPr="00B052FC">
        <w:rPr>
          <w:rFonts w:hAnsi="標楷體" w:hint="eastAsia"/>
        </w:rPr>
        <w:t>千元，</w:t>
      </w:r>
      <w:r w:rsidR="003F3D06" w:rsidRPr="00B052FC">
        <w:rPr>
          <w:rFonts w:hAnsi="標楷體" w:hint="eastAsia"/>
        </w:rPr>
        <w:t>增</w:t>
      </w:r>
      <w:r w:rsidRPr="00B052FC">
        <w:rPr>
          <w:rFonts w:hAnsi="標楷體" w:hint="eastAsia"/>
        </w:rPr>
        <w:t>幅</w:t>
      </w:r>
      <w:r w:rsidR="003F3D06" w:rsidRPr="00B052FC">
        <w:rPr>
          <w:rFonts w:hAnsi="標楷體" w:hint="eastAsia"/>
        </w:rPr>
        <w:t>64.46</w:t>
      </w:r>
      <w:r w:rsidRPr="00B052FC">
        <w:rPr>
          <w:rFonts w:hAnsi="標楷體"/>
        </w:rPr>
        <w:t>%</w:t>
      </w:r>
      <w:r w:rsidRPr="00B052FC">
        <w:rPr>
          <w:rFonts w:hAnsi="標楷體" w:hint="eastAsia"/>
        </w:rPr>
        <w:t>。經查：</w:t>
      </w:r>
    </w:p>
    <w:p w:rsidR="002470D6" w:rsidRPr="00B052FC" w:rsidRDefault="002470D6" w:rsidP="002470D6">
      <w:pPr>
        <w:pStyle w:val="a4"/>
        <w:ind w:left="849" w:hanging="283"/>
        <w:rPr>
          <w:rFonts w:hAnsi="標楷體"/>
          <w:b/>
        </w:rPr>
      </w:pPr>
      <w:r w:rsidRPr="00B052FC">
        <w:rPr>
          <w:rFonts w:hAnsi="標楷體" w:hint="eastAsia"/>
          <w:b/>
          <w:bCs/>
        </w:rPr>
        <w:t>(一</w:t>
      </w:r>
      <w:r w:rsidRPr="00B052FC">
        <w:rPr>
          <w:rFonts w:hAnsi="標楷體"/>
          <w:b/>
          <w:bCs/>
        </w:rPr>
        <w:t>)</w:t>
      </w:r>
      <w:bookmarkStart w:id="37" w:name="_Hlk184652146"/>
      <w:r w:rsidR="00842135" w:rsidRPr="00B052FC">
        <w:rPr>
          <w:rFonts w:hAnsi="標楷體" w:hint="eastAsia"/>
          <w:b/>
          <w:bCs/>
        </w:rPr>
        <w:t>113年度</w:t>
      </w:r>
      <w:r w:rsidR="00BF27FF" w:rsidRPr="00B052FC">
        <w:rPr>
          <w:rFonts w:hAnsi="標楷體" w:hint="eastAsia"/>
          <w:b/>
          <w:bCs/>
        </w:rPr>
        <w:t>出國計畫</w:t>
      </w:r>
      <w:bookmarkEnd w:id="37"/>
      <w:r w:rsidR="00842135" w:rsidRPr="00B052FC">
        <w:rPr>
          <w:rFonts w:hAnsi="標楷體" w:hint="eastAsia"/>
          <w:b/>
          <w:bCs/>
        </w:rPr>
        <w:t>預算規模擴大</w:t>
      </w:r>
      <w:r w:rsidR="00CD126E" w:rsidRPr="00B052FC">
        <w:rPr>
          <w:rFonts w:hAnsi="標楷體" w:hint="eastAsia"/>
          <w:b/>
          <w:bCs/>
        </w:rPr>
        <w:t>，出國人數及經費執行率均已達標</w:t>
      </w:r>
    </w:p>
    <w:p w:rsidR="002470D6" w:rsidRPr="00B052FC" w:rsidRDefault="00D34B5F" w:rsidP="00903CEB">
      <w:pPr>
        <w:pStyle w:val="22"/>
        <w:ind w:left="850" w:firstLine="566"/>
        <w:rPr>
          <w:rFonts w:hAnsi="標楷體"/>
        </w:rPr>
      </w:pPr>
      <w:r>
        <w:rPr>
          <w:rFonts w:hAnsi="標楷體" w:hint="eastAsia"/>
        </w:rPr>
        <w:t>由</w:t>
      </w:r>
      <w:r w:rsidR="00842135" w:rsidRPr="00B052FC">
        <w:rPr>
          <w:rFonts w:hAnsi="標楷體" w:hint="eastAsia"/>
        </w:rPr>
        <w:t>國研院111至113年度出國計畫執行情形</w:t>
      </w:r>
      <w:r w:rsidR="00FE1238" w:rsidRPr="00B052FC">
        <w:rPr>
          <w:rFonts w:hAnsi="標楷體" w:hint="eastAsia"/>
        </w:rPr>
        <w:t>觀之</w:t>
      </w:r>
      <w:r w:rsidR="00842135" w:rsidRPr="00B052FC">
        <w:rPr>
          <w:rFonts w:hAnsi="標楷體" w:hint="eastAsia"/>
        </w:rPr>
        <w:t>（詳表1），111年度受</w:t>
      </w:r>
      <w:r w:rsidR="00127DD8" w:rsidRPr="00127DD8">
        <w:rPr>
          <w:rFonts w:hAnsi="標楷體"/>
        </w:rPr>
        <w:t>COVID-19</w:t>
      </w:r>
      <w:r w:rsidR="00842135" w:rsidRPr="00B052FC">
        <w:rPr>
          <w:rFonts w:hAnsi="標楷體" w:hint="eastAsia"/>
        </w:rPr>
        <w:t>疫情限制，出國人數執行率僅達46.21%，</w:t>
      </w:r>
      <w:r>
        <w:rPr>
          <w:rFonts w:hAnsi="標楷體" w:hint="eastAsia"/>
        </w:rPr>
        <w:t>預算</w:t>
      </w:r>
      <w:r w:rsidR="00842135" w:rsidRPr="00B052FC">
        <w:rPr>
          <w:rFonts w:hAnsi="標楷體" w:hint="eastAsia"/>
        </w:rPr>
        <w:t>執行率亦偏低為65.58%</w:t>
      </w:r>
      <w:r w:rsidR="003F0E87" w:rsidRPr="00B052FC">
        <w:rPr>
          <w:rFonts w:hAnsi="標楷體" w:hint="eastAsia"/>
        </w:rPr>
        <w:t>；</w:t>
      </w:r>
      <w:r w:rsidR="00842135" w:rsidRPr="00B052FC">
        <w:rPr>
          <w:rFonts w:hAnsi="標楷體" w:hint="eastAsia"/>
        </w:rPr>
        <w:t>112年度出國計畫預定人數及預算數與前一年度概略持平，惟實際執行結果出國人數執行率已恢復至102.00%，</w:t>
      </w:r>
      <w:r>
        <w:rPr>
          <w:rFonts w:hAnsi="標楷體" w:hint="eastAsia"/>
        </w:rPr>
        <w:t>預算</w:t>
      </w:r>
      <w:r w:rsidR="00842135" w:rsidRPr="00B052FC">
        <w:rPr>
          <w:rFonts w:hAnsi="標楷體" w:hint="eastAsia"/>
        </w:rPr>
        <w:t>執行率更達122.83%</w:t>
      </w:r>
      <w:r w:rsidR="003F0E87" w:rsidRPr="00B052FC">
        <w:rPr>
          <w:rFonts w:hAnsi="標楷體" w:hint="eastAsia"/>
        </w:rPr>
        <w:t>；</w:t>
      </w:r>
      <w:r w:rsidR="00842135" w:rsidRPr="00B052FC">
        <w:rPr>
          <w:rFonts w:hAnsi="標楷體" w:hint="eastAsia"/>
        </w:rPr>
        <w:t>至113年度，該院擴增出國計畫規模，預定出國人數增加166人</w:t>
      </w:r>
      <w:r>
        <w:rPr>
          <w:rFonts w:hAnsi="標楷體" w:hint="eastAsia"/>
        </w:rPr>
        <w:t>(</w:t>
      </w:r>
      <w:r w:rsidR="00842135" w:rsidRPr="00B052FC">
        <w:rPr>
          <w:rFonts w:hAnsi="標楷體" w:hint="eastAsia"/>
        </w:rPr>
        <w:t>增幅41.5%</w:t>
      </w:r>
      <w:r>
        <w:rPr>
          <w:rFonts w:hAnsi="標楷體" w:hint="eastAsia"/>
        </w:rPr>
        <w:t>)</w:t>
      </w:r>
      <w:r w:rsidR="00842135" w:rsidRPr="00B052FC">
        <w:rPr>
          <w:rFonts w:hAnsi="標楷體" w:hint="eastAsia"/>
        </w:rPr>
        <w:t>，預算增加34,091千元</w:t>
      </w:r>
      <w:r w:rsidR="00127DD8">
        <w:rPr>
          <w:rFonts w:hAnsi="標楷體" w:hint="eastAsia"/>
        </w:rPr>
        <w:t>(</w:t>
      </w:r>
      <w:r w:rsidR="00842135" w:rsidRPr="00B052FC">
        <w:rPr>
          <w:rFonts w:hAnsi="標楷體" w:hint="eastAsia"/>
        </w:rPr>
        <w:t>增幅81.75%），</w:t>
      </w:r>
      <w:r w:rsidR="00CD126E" w:rsidRPr="00B052FC">
        <w:rPr>
          <w:rFonts w:hAnsi="標楷體" w:hint="eastAsia"/>
        </w:rPr>
        <w:t>實際執行結果出國人數執行率104.77%、</w:t>
      </w:r>
      <w:r>
        <w:rPr>
          <w:rFonts w:hAnsi="標楷體" w:hint="eastAsia"/>
        </w:rPr>
        <w:t>預算</w:t>
      </w:r>
      <w:r w:rsidR="00CD126E" w:rsidRPr="00B052FC">
        <w:rPr>
          <w:rFonts w:hAnsi="標楷體" w:hint="eastAsia"/>
        </w:rPr>
        <w:t>執行率99.66%</w:t>
      </w:r>
      <w:r>
        <w:rPr>
          <w:rFonts w:hAnsi="標楷體" w:hint="eastAsia"/>
        </w:rPr>
        <w:t>(詳表1)</w:t>
      </w:r>
      <w:r w:rsidR="00CD126E" w:rsidRPr="00B052FC">
        <w:rPr>
          <w:rFonts w:hAnsi="標楷體" w:hint="eastAsia"/>
        </w:rPr>
        <w:t>，均已達標</w:t>
      </w:r>
      <w:r w:rsidR="00842135" w:rsidRPr="00B052FC">
        <w:rPr>
          <w:rFonts w:hAnsi="標楷體" w:hint="eastAsia"/>
        </w:rPr>
        <w:t>。國研院已積極因應</w:t>
      </w:r>
      <w:r w:rsidR="003F0E87" w:rsidRPr="00B052FC">
        <w:rPr>
          <w:rFonts w:hAnsi="標楷體"/>
        </w:rPr>
        <w:t>COVID-19</w:t>
      </w:r>
      <w:r w:rsidR="00842135" w:rsidRPr="00B052FC">
        <w:rPr>
          <w:rFonts w:hAnsi="標楷體" w:hint="eastAsia"/>
        </w:rPr>
        <w:t>疫後趨勢，將出國計畫執行推展至常態且擴大規模，允宜持續</w:t>
      </w:r>
      <w:r w:rsidR="00CD126E" w:rsidRPr="00B052FC">
        <w:rPr>
          <w:rFonts w:hAnsi="標楷體" w:hint="eastAsia"/>
        </w:rPr>
        <w:t>加強</w:t>
      </w:r>
      <w:r w:rsidR="00784F1C">
        <w:rPr>
          <w:rFonts w:hAnsi="標楷體" w:hint="eastAsia"/>
        </w:rPr>
        <w:t>出國</w:t>
      </w:r>
      <w:r w:rsidR="00842135" w:rsidRPr="00B052FC">
        <w:rPr>
          <w:rFonts w:hAnsi="標楷體" w:hint="eastAsia"/>
        </w:rPr>
        <w:t>經費控</w:t>
      </w:r>
      <w:r w:rsidR="003F0E87" w:rsidRPr="00B052FC">
        <w:rPr>
          <w:rFonts w:hAnsi="標楷體" w:hint="eastAsia"/>
        </w:rPr>
        <w:t>管</w:t>
      </w:r>
      <w:r w:rsidR="00842135" w:rsidRPr="00B052FC">
        <w:rPr>
          <w:rFonts w:hAnsi="標楷體" w:hint="eastAsia"/>
        </w:rPr>
        <w:t>，以確保國際科研交流之實質效益。</w:t>
      </w:r>
    </w:p>
    <w:p w:rsidR="00A52379" w:rsidRPr="00B052FC" w:rsidRDefault="00A52379" w:rsidP="00A52379">
      <w:pPr>
        <w:ind w:leftChars="0" w:left="567" w:hangingChars="200" w:hanging="567"/>
        <w:jc w:val="left"/>
        <w:rPr>
          <w:rFonts w:hAnsi="標楷體"/>
          <w:b/>
          <w:bCs/>
        </w:rPr>
      </w:pPr>
      <w:bookmarkStart w:id="38" w:name="_Hlk184633649"/>
      <w:r w:rsidRPr="00B052FC">
        <w:rPr>
          <w:rFonts w:hAnsi="標楷體" w:hint="eastAsia"/>
          <w:b/>
          <w:bCs/>
        </w:rPr>
        <w:t>表1  國研院111至113年度出國計畫執行概況表</w:t>
      </w:r>
    </w:p>
    <w:p w:rsidR="00A52379" w:rsidRPr="00B052FC" w:rsidRDefault="00A52379" w:rsidP="00A52379">
      <w:pPr>
        <w:pStyle w:val="142"/>
        <w:jc w:val="right"/>
        <w:rPr>
          <w:rFonts w:hAnsi="標楷體" w:hint="eastAsia"/>
          <w:b/>
          <w:bCs/>
        </w:rPr>
      </w:pPr>
      <w:r w:rsidRPr="00B052FC">
        <w:rPr>
          <w:rFonts w:hAnsi="標楷體" w:hint="eastAsia"/>
          <w:szCs w:val="24"/>
        </w:rPr>
        <w:t>單位：人；新臺幣千元；%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1559"/>
        <w:gridCol w:w="1925"/>
        <w:gridCol w:w="1926"/>
        <w:gridCol w:w="1926"/>
      </w:tblGrid>
      <w:tr w:rsidR="00A52379" w:rsidRPr="00B052FC" w:rsidTr="004F181E">
        <w:trPr>
          <w:tblHeader/>
        </w:trPr>
        <w:tc>
          <w:tcPr>
            <w:tcW w:w="2835" w:type="dxa"/>
            <w:gridSpan w:val="2"/>
            <w:shd w:val="clear" w:color="auto" w:fill="auto"/>
            <w:noWrap/>
            <w:vAlign w:val="center"/>
          </w:tcPr>
          <w:p w:rsidR="00A52379" w:rsidRPr="00B052FC" w:rsidRDefault="00A52379" w:rsidP="00AE516D">
            <w:pPr>
              <w:pStyle w:val="142"/>
              <w:jc w:val="center"/>
              <w:rPr>
                <w:rFonts w:hAnsi="標楷體" w:hint="eastAsia"/>
              </w:rPr>
            </w:pPr>
            <w:r w:rsidRPr="00B052FC">
              <w:rPr>
                <w:rFonts w:hAnsi="標楷體" w:hint="eastAsia"/>
              </w:rPr>
              <w:t>項目</w:t>
            </w:r>
          </w:p>
        </w:tc>
        <w:tc>
          <w:tcPr>
            <w:tcW w:w="1925" w:type="dxa"/>
            <w:shd w:val="clear" w:color="auto" w:fill="auto"/>
            <w:noWrap/>
            <w:vAlign w:val="center"/>
            <w:hideMark/>
          </w:tcPr>
          <w:p w:rsidR="00A52379" w:rsidRPr="00B052FC" w:rsidRDefault="00A52379" w:rsidP="00AE516D">
            <w:pPr>
              <w:pStyle w:val="142"/>
              <w:jc w:val="center"/>
              <w:rPr>
                <w:rFonts w:hAnsi="標楷體" w:hint="eastAsia"/>
              </w:rPr>
            </w:pPr>
            <w:r w:rsidRPr="00B052FC">
              <w:rPr>
                <w:rFonts w:hAnsi="標楷體" w:hint="eastAsia"/>
              </w:rPr>
              <w:t>111年度</w:t>
            </w:r>
          </w:p>
        </w:tc>
        <w:tc>
          <w:tcPr>
            <w:tcW w:w="1926" w:type="dxa"/>
            <w:shd w:val="clear" w:color="auto" w:fill="auto"/>
            <w:noWrap/>
            <w:vAlign w:val="center"/>
            <w:hideMark/>
          </w:tcPr>
          <w:p w:rsidR="00A52379" w:rsidRPr="00B052FC" w:rsidRDefault="00A52379" w:rsidP="00AE516D">
            <w:pPr>
              <w:pStyle w:val="142"/>
              <w:jc w:val="center"/>
              <w:rPr>
                <w:rFonts w:hAnsi="標楷體" w:hint="eastAsia"/>
              </w:rPr>
            </w:pPr>
            <w:r w:rsidRPr="00B052FC">
              <w:rPr>
                <w:rFonts w:hAnsi="標楷體" w:hint="eastAsia"/>
              </w:rPr>
              <w:t>112年度</w:t>
            </w:r>
          </w:p>
        </w:tc>
        <w:tc>
          <w:tcPr>
            <w:tcW w:w="1926" w:type="dxa"/>
            <w:shd w:val="clear" w:color="auto" w:fill="auto"/>
            <w:noWrap/>
            <w:vAlign w:val="center"/>
            <w:hideMark/>
          </w:tcPr>
          <w:p w:rsidR="00A52379" w:rsidRPr="00B052FC" w:rsidRDefault="00A52379" w:rsidP="00AE516D">
            <w:pPr>
              <w:pStyle w:val="142"/>
              <w:jc w:val="center"/>
              <w:rPr>
                <w:rFonts w:hAnsi="標楷體" w:hint="eastAsia"/>
              </w:rPr>
            </w:pPr>
            <w:r w:rsidRPr="00B052FC">
              <w:rPr>
                <w:rFonts w:hAnsi="標楷體" w:hint="eastAsia"/>
              </w:rPr>
              <w:t>113年度</w:t>
            </w:r>
          </w:p>
        </w:tc>
      </w:tr>
      <w:tr w:rsidR="00A52379" w:rsidRPr="00B052FC" w:rsidTr="004F181E">
        <w:tc>
          <w:tcPr>
            <w:tcW w:w="1276" w:type="dxa"/>
            <w:vMerge w:val="restart"/>
            <w:shd w:val="clear" w:color="auto" w:fill="auto"/>
            <w:noWrap/>
            <w:vAlign w:val="center"/>
            <w:hideMark/>
          </w:tcPr>
          <w:p w:rsidR="00A52379" w:rsidRPr="00B052FC" w:rsidRDefault="004F181E" w:rsidP="004F181E">
            <w:pPr>
              <w:pStyle w:val="142"/>
              <w:jc w:val="center"/>
              <w:rPr>
                <w:rFonts w:hAnsi="標楷體" w:hint="eastAsia"/>
              </w:rPr>
            </w:pPr>
            <w:r w:rsidRPr="00B052FC">
              <w:rPr>
                <w:rFonts w:hAnsi="標楷體" w:hint="eastAsia"/>
              </w:rPr>
              <w:t>出國</w:t>
            </w:r>
            <w:r w:rsidR="00A52379" w:rsidRPr="00B052FC">
              <w:rPr>
                <w:rFonts w:hAnsi="標楷體" w:hint="eastAsia"/>
              </w:rPr>
              <w:t>人數</w:t>
            </w:r>
          </w:p>
        </w:tc>
        <w:tc>
          <w:tcPr>
            <w:tcW w:w="1559" w:type="dxa"/>
            <w:shd w:val="clear" w:color="auto" w:fill="auto"/>
            <w:noWrap/>
            <w:vAlign w:val="center"/>
            <w:hideMark/>
          </w:tcPr>
          <w:p w:rsidR="00A52379" w:rsidRPr="00B052FC" w:rsidRDefault="00940E48" w:rsidP="004F181E">
            <w:pPr>
              <w:pStyle w:val="142"/>
              <w:jc w:val="center"/>
              <w:rPr>
                <w:rFonts w:hAnsi="標楷體" w:hint="eastAsia"/>
              </w:rPr>
            </w:pPr>
            <w:r w:rsidRPr="00B052FC">
              <w:rPr>
                <w:rFonts w:hAnsi="標楷體" w:hint="eastAsia"/>
              </w:rPr>
              <w:t>預計人數</w:t>
            </w:r>
            <w:r w:rsidR="004F181E" w:rsidRPr="00B052FC">
              <w:rPr>
                <w:rFonts w:hAnsi="標楷體" w:hint="eastAsia"/>
              </w:rPr>
              <w:t>(</w:t>
            </w:r>
            <w:r w:rsidR="004F181E" w:rsidRPr="00B052FC">
              <w:rPr>
                <w:rFonts w:hAnsi="標楷體"/>
              </w:rPr>
              <w:t>A</w:t>
            </w:r>
            <w:r w:rsidR="004F181E" w:rsidRPr="00B052FC">
              <w:rPr>
                <w:rFonts w:hAnsi="標楷體" w:hint="eastAsia"/>
              </w:rPr>
              <w:t>)</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422</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400</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566</w:t>
            </w:r>
          </w:p>
        </w:tc>
      </w:tr>
      <w:tr w:rsidR="00A52379" w:rsidRPr="00B052FC" w:rsidTr="004F181E">
        <w:tc>
          <w:tcPr>
            <w:tcW w:w="1276" w:type="dxa"/>
            <w:vMerge/>
            <w:shd w:val="clear" w:color="auto" w:fill="auto"/>
            <w:noWrap/>
            <w:vAlign w:val="center"/>
            <w:hideMark/>
          </w:tcPr>
          <w:p w:rsidR="00A52379" w:rsidRPr="00B052FC" w:rsidRDefault="00A52379" w:rsidP="004F181E">
            <w:pPr>
              <w:pStyle w:val="142"/>
              <w:jc w:val="center"/>
              <w:rPr>
                <w:rFonts w:hAnsi="標楷體" w:hint="eastAsia"/>
              </w:rPr>
            </w:pPr>
          </w:p>
        </w:tc>
        <w:tc>
          <w:tcPr>
            <w:tcW w:w="1559" w:type="dxa"/>
            <w:shd w:val="clear" w:color="auto" w:fill="auto"/>
            <w:noWrap/>
            <w:vAlign w:val="center"/>
            <w:hideMark/>
          </w:tcPr>
          <w:p w:rsidR="00A52379" w:rsidRPr="00B052FC" w:rsidRDefault="00940E48" w:rsidP="004F181E">
            <w:pPr>
              <w:pStyle w:val="142"/>
              <w:jc w:val="center"/>
              <w:rPr>
                <w:rFonts w:hAnsi="標楷體" w:hint="eastAsia"/>
              </w:rPr>
            </w:pPr>
            <w:r w:rsidRPr="00B052FC">
              <w:rPr>
                <w:rFonts w:hAnsi="標楷體" w:hint="eastAsia"/>
              </w:rPr>
              <w:t>執行人數</w:t>
            </w:r>
            <w:r w:rsidR="004F181E" w:rsidRPr="00B052FC">
              <w:rPr>
                <w:rFonts w:hAnsi="標楷體" w:hint="eastAsia"/>
              </w:rPr>
              <w:t>(</w:t>
            </w:r>
            <w:r w:rsidR="004F181E" w:rsidRPr="00B052FC">
              <w:rPr>
                <w:rFonts w:hAnsi="標楷體"/>
              </w:rPr>
              <w:t>B)</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195</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408</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593</w:t>
            </w:r>
          </w:p>
        </w:tc>
      </w:tr>
      <w:tr w:rsidR="00A52379" w:rsidRPr="00B052FC" w:rsidTr="004F181E">
        <w:tc>
          <w:tcPr>
            <w:tcW w:w="1276" w:type="dxa"/>
            <w:vMerge/>
            <w:shd w:val="clear" w:color="auto" w:fill="auto"/>
            <w:noWrap/>
            <w:vAlign w:val="center"/>
            <w:hideMark/>
          </w:tcPr>
          <w:p w:rsidR="00A52379" w:rsidRPr="00B052FC" w:rsidRDefault="00A52379" w:rsidP="004F181E">
            <w:pPr>
              <w:pStyle w:val="142"/>
              <w:jc w:val="center"/>
              <w:rPr>
                <w:rFonts w:hAnsi="標楷體" w:hint="eastAsia"/>
              </w:rPr>
            </w:pPr>
          </w:p>
        </w:tc>
        <w:tc>
          <w:tcPr>
            <w:tcW w:w="1559" w:type="dxa"/>
            <w:shd w:val="clear" w:color="auto" w:fill="auto"/>
            <w:noWrap/>
            <w:vAlign w:val="center"/>
            <w:hideMark/>
          </w:tcPr>
          <w:p w:rsidR="00A52379" w:rsidRPr="00B052FC" w:rsidRDefault="00A52379" w:rsidP="004F181E">
            <w:pPr>
              <w:pStyle w:val="142"/>
              <w:jc w:val="center"/>
              <w:rPr>
                <w:rFonts w:hAnsi="標楷體" w:hint="eastAsia"/>
              </w:rPr>
            </w:pPr>
            <w:r w:rsidRPr="00B052FC">
              <w:rPr>
                <w:rFonts w:hAnsi="標楷體" w:hint="eastAsia"/>
              </w:rPr>
              <w:t>執行率</w:t>
            </w:r>
            <w:r w:rsidR="004F181E" w:rsidRPr="00B052FC">
              <w:rPr>
                <w:rFonts w:hAnsi="標楷體" w:hint="eastAsia"/>
              </w:rPr>
              <w:t>(</w:t>
            </w:r>
            <w:r w:rsidR="004F181E" w:rsidRPr="00B052FC">
              <w:rPr>
                <w:rFonts w:hAnsi="標楷體"/>
              </w:rPr>
              <w:t>B/A)</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46.21</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102.00</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104.77</w:t>
            </w:r>
          </w:p>
        </w:tc>
      </w:tr>
      <w:tr w:rsidR="00A52379" w:rsidRPr="00B052FC" w:rsidTr="004F181E">
        <w:tc>
          <w:tcPr>
            <w:tcW w:w="1276" w:type="dxa"/>
            <w:vMerge w:val="restart"/>
            <w:shd w:val="clear" w:color="auto" w:fill="auto"/>
            <w:noWrap/>
            <w:vAlign w:val="center"/>
            <w:hideMark/>
          </w:tcPr>
          <w:p w:rsidR="00A52379" w:rsidRPr="00B052FC" w:rsidRDefault="004F181E" w:rsidP="004F181E">
            <w:pPr>
              <w:pStyle w:val="142"/>
              <w:jc w:val="center"/>
              <w:rPr>
                <w:rFonts w:hAnsi="標楷體" w:hint="eastAsia"/>
              </w:rPr>
            </w:pPr>
            <w:r w:rsidRPr="00B052FC">
              <w:rPr>
                <w:rFonts w:hAnsi="標楷體" w:hint="eastAsia"/>
              </w:rPr>
              <w:t>出國</w:t>
            </w:r>
            <w:r w:rsidR="00A52379" w:rsidRPr="00B052FC">
              <w:rPr>
                <w:rFonts w:hAnsi="標楷體" w:hint="eastAsia"/>
              </w:rPr>
              <w:t>經費</w:t>
            </w:r>
          </w:p>
        </w:tc>
        <w:tc>
          <w:tcPr>
            <w:tcW w:w="1559" w:type="dxa"/>
            <w:shd w:val="clear" w:color="auto" w:fill="auto"/>
            <w:noWrap/>
            <w:vAlign w:val="center"/>
            <w:hideMark/>
          </w:tcPr>
          <w:p w:rsidR="00A52379" w:rsidRPr="00B052FC" w:rsidRDefault="00A52379" w:rsidP="004F181E">
            <w:pPr>
              <w:pStyle w:val="142"/>
              <w:jc w:val="center"/>
              <w:rPr>
                <w:rFonts w:hAnsi="標楷體" w:hint="eastAsia"/>
              </w:rPr>
            </w:pPr>
            <w:r w:rsidRPr="00B052FC">
              <w:rPr>
                <w:rFonts w:hAnsi="標楷體" w:hint="eastAsia"/>
              </w:rPr>
              <w:t>預算</w:t>
            </w:r>
            <w:r w:rsidR="004F181E" w:rsidRPr="00B052FC">
              <w:rPr>
                <w:rFonts w:hAnsi="標楷體" w:hint="eastAsia"/>
              </w:rPr>
              <w:t>(</w:t>
            </w:r>
            <w:r w:rsidR="004F181E" w:rsidRPr="00B052FC">
              <w:rPr>
                <w:rFonts w:hAnsi="標楷體"/>
              </w:rPr>
              <w:t>C)</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38,502</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41,703</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75,794</w:t>
            </w:r>
          </w:p>
        </w:tc>
      </w:tr>
      <w:tr w:rsidR="00A52379" w:rsidRPr="00B052FC" w:rsidTr="004F181E">
        <w:tc>
          <w:tcPr>
            <w:tcW w:w="1276" w:type="dxa"/>
            <w:vMerge/>
            <w:shd w:val="clear" w:color="auto" w:fill="auto"/>
            <w:noWrap/>
            <w:vAlign w:val="center"/>
            <w:hideMark/>
          </w:tcPr>
          <w:p w:rsidR="00A52379" w:rsidRPr="00B052FC" w:rsidRDefault="00A52379" w:rsidP="004F181E">
            <w:pPr>
              <w:pStyle w:val="142"/>
              <w:jc w:val="center"/>
              <w:rPr>
                <w:rFonts w:hAnsi="標楷體" w:hint="eastAsia"/>
              </w:rPr>
            </w:pPr>
          </w:p>
        </w:tc>
        <w:tc>
          <w:tcPr>
            <w:tcW w:w="1559" w:type="dxa"/>
            <w:shd w:val="clear" w:color="auto" w:fill="auto"/>
            <w:noWrap/>
            <w:vAlign w:val="center"/>
            <w:hideMark/>
          </w:tcPr>
          <w:p w:rsidR="00A52379" w:rsidRPr="00B052FC" w:rsidRDefault="00A52379" w:rsidP="004F181E">
            <w:pPr>
              <w:pStyle w:val="142"/>
              <w:jc w:val="center"/>
              <w:rPr>
                <w:rFonts w:hAnsi="標楷體" w:hint="eastAsia"/>
              </w:rPr>
            </w:pPr>
            <w:r w:rsidRPr="00B052FC">
              <w:rPr>
                <w:rFonts w:hAnsi="標楷體" w:hint="eastAsia"/>
              </w:rPr>
              <w:t>決算</w:t>
            </w:r>
            <w:r w:rsidR="004F181E" w:rsidRPr="00B052FC">
              <w:rPr>
                <w:rFonts w:hAnsi="標楷體" w:hint="eastAsia"/>
              </w:rPr>
              <w:t>(</w:t>
            </w:r>
            <w:r w:rsidR="004F181E" w:rsidRPr="00B052FC">
              <w:rPr>
                <w:rFonts w:hAnsi="標楷體"/>
              </w:rPr>
              <w:t>D)</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25,250</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51,223</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75,537</w:t>
            </w:r>
          </w:p>
        </w:tc>
      </w:tr>
      <w:tr w:rsidR="00A52379" w:rsidRPr="00B052FC" w:rsidTr="004F181E">
        <w:tc>
          <w:tcPr>
            <w:tcW w:w="1276" w:type="dxa"/>
            <w:vMerge/>
            <w:shd w:val="clear" w:color="auto" w:fill="auto"/>
            <w:noWrap/>
            <w:vAlign w:val="center"/>
            <w:hideMark/>
          </w:tcPr>
          <w:p w:rsidR="00A52379" w:rsidRPr="00B052FC" w:rsidRDefault="00A52379" w:rsidP="004F181E">
            <w:pPr>
              <w:pStyle w:val="142"/>
              <w:jc w:val="center"/>
              <w:rPr>
                <w:rFonts w:hAnsi="標楷體" w:hint="eastAsia"/>
              </w:rPr>
            </w:pPr>
          </w:p>
        </w:tc>
        <w:tc>
          <w:tcPr>
            <w:tcW w:w="1559" w:type="dxa"/>
            <w:shd w:val="clear" w:color="auto" w:fill="auto"/>
            <w:noWrap/>
            <w:vAlign w:val="center"/>
            <w:hideMark/>
          </w:tcPr>
          <w:p w:rsidR="00A52379" w:rsidRPr="00B052FC" w:rsidRDefault="00A52379" w:rsidP="004F181E">
            <w:pPr>
              <w:pStyle w:val="142"/>
              <w:jc w:val="center"/>
              <w:rPr>
                <w:rFonts w:hAnsi="標楷體" w:hint="eastAsia"/>
              </w:rPr>
            </w:pPr>
            <w:r w:rsidRPr="00B052FC">
              <w:rPr>
                <w:rFonts w:hAnsi="標楷體" w:hint="eastAsia"/>
              </w:rPr>
              <w:t>執行率</w:t>
            </w:r>
            <w:r w:rsidR="004F181E" w:rsidRPr="00B052FC">
              <w:rPr>
                <w:rFonts w:hAnsi="標楷體" w:hint="eastAsia"/>
              </w:rPr>
              <w:t>(</w:t>
            </w:r>
            <w:r w:rsidR="004F181E" w:rsidRPr="00B052FC">
              <w:rPr>
                <w:rFonts w:hAnsi="標楷體"/>
              </w:rPr>
              <w:t>D/C)</w:t>
            </w:r>
          </w:p>
        </w:tc>
        <w:tc>
          <w:tcPr>
            <w:tcW w:w="1925"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65.58</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122.83</w:t>
            </w:r>
          </w:p>
        </w:tc>
        <w:tc>
          <w:tcPr>
            <w:tcW w:w="1926" w:type="dxa"/>
            <w:shd w:val="clear" w:color="auto" w:fill="auto"/>
            <w:noWrap/>
            <w:vAlign w:val="center"/>
            <w:hideMark/>
          </w:tcPr>
          <w:p w:rsidR="00A52379" w:rsidRPr="00B052FC" w:rsidRDefault="00A52379" w:rsidP="00AE516D">
            <w:pPr>
              <w:pStyle w:val="142"/>
              <w:jc w:val="right"/>
              <w:rPr>
                <w:rFonts w:hAnsi="標楷體" w:hint="eastAsia"/>
              </w:rPr>
            </w:pPr>
            <w:r w:rsidRPr="00B052FC">
              <w:rPr>
                <w:rFonts w:hAnsi="標楷體" w:hint="eastAsia"/>
              </w:rPr>
              <w:t>99.66</w:t>
            </w:r>
          </w:p>
        </w:tc>
      </w:tr>
    </w:tbl>
    <w:p w:rsidR="00A52379" w:rsidRPr="00B052FC" w:rsidRDefault="00A52379" w:rsidP="00A52379">
      <w:pPr>
        <w:pStyle w:val="142"/>
        <w:ind w:left="647" w:hanging="647"/>
        <w:rPr>
          <w:rFonts w:hAnsi="標楷體" w:hint="eastAsia"/>
        </w:rPr>
      </w:pPr>
      <w:r w:rsidRPr="00B052FC">
        <w:rPr>
          <w:rFonts w:hAnsi="標楷體" w:hint="eastAsia"/>
        </w:rPr>
        <w:t>資料來源：摘自111至113年度國研院決算書。</w:t>
      </w:r>
    </w:p>
    <w:p w:rsidR="004B690C" w:rsidRPr="00B052FC" w:rsidRDefault="004B690C" w:rsidP="004B690C">
      <w:pPr>
        <w:pStyle w:val="a4"/>
        <w:ind w:left="849" w:hanging="283"/>
        <w:rPr>
          <w:rFonts w:hAnsi="標楷體"/>
          <w:b/>
        </w:rPr>
      </w:pPr>
      <w:r w:rsidRPr="00B052FC">
        <w:rPr>
          <w:rFonts w:hAnsi="標楷體" w:hint="eastAsia"/>
          <w:b/>
        </w:rPr>
        <w:t>(二)</w:t>
      </w:r>
      <w:bookmarkStart w:id="39" w:name="_Hlk184652236"/>
      <w:r w:rsidR="00A52379" w:rsidRPr="00B052FC">
        <w:rPr>
          <w:rFonts w:hAnsi="標楷體" w:hint="eastAsia"/>
          <w:b/>
        </w:rPr>
        <w:t>各中心</w:t>
      </w:r>
      <w:bookmarkEnd w:id="39"/>
      <w:r w:rsidR="00CD126E" w:rsidRPr="00B052FC">
        <w:rPr>
          <w:rFonts w:hAnsi="標楷體" w:hint="eastAsia"/>
          <w:b/>
        </w:rPr>
        <w:t>出國經費執行率差異過大</w:t>
      </w:r>
      <w:r w:rsidR="00BC0741" w:rsidRPr="00B052FC">
        <w:rPr>
          <w:rFonts w:hAnsi="標楷體" w:hint="eastAsia"/>
          <w:b/>
        </w:rPr>
        <w:t>，允宜</w:t>
      </w:r>
      <w:r w:rsidR="00CD126E" w:rsidRPr="00B052FC">
        <w:rPr>
          <w:rFonts w:hAnsi="標楷體" w:hint="eastAsia"/>
          <w:b/>
        </w:rPr>
        <w:t>檢討預算編列</w:t>
      </w:r>
      <w:r w:rsidR="00D34B5F">
        <w:rPr>
          <w:rFonts w:hAnsi="標楷體" w:hint="eastAsia"/>
          <w:b/>
        </w:rPr>
        <w:t>覈實</w:t>
      </w:r>
      <w:r w:rsidR="00CD126E" w:rsidRPr="00B052FC">
        <w:rPr>
          <w:rFonts w:hAnsi="標楷體" w:hint="eastAsia"/>
          <w:b/>
        </w:rPr>
        <w:t>性並強化管控機制</w:t>
      </w:r>
    </w:p>
    <w:p w:rsidR="000429BE" w:rsidRPr="00B052FC" w:rsidRDefault="00FE1238" w:rsidP="004B690C">
      <w:pPr>
        <w:pStyle w:val="22"/>
        <w:ind w:left="850" w:firstLine="566"/>
        <w:rPr>
          <w:rFonts w:hAnsi="標楷體"/>
        </w:rPr>
      </w:pPr>
      <w:bookmarkStart w:id="40" w:name="_Hlk184652316"/>
      <w:r w:rsidRPr="00B052FC">
        <w:rPr>
          <w:rFonts w:hAnsi="標楷體" w:hint="eastAsia"/>
        </w:rPr>
        <w:t>進一步檢視國研院各中心111至113年度出國計畫</w:t>
      </w:r>
      <w:r w:rsidR="00D34B5F">
        <w:rPr>
          <w:rFonts w:hAnsi="標楷體" w:hint="eastAsia"/>
        </w:rPr>
        <w:t>預算</w:t>
      </w:r>
      <w:r w:rsidRPr="00B052FC">
        <w:rPr>
          <w:rFonts w:hAnsi="標楷體" w:hint="eastAsia"/>
        </w:rPr>
        <w:t>執行情形</w:t>
      </w:r>
      <w:r w:rsidR="00D34B5F">
        <w:rPr>
          <w:rFonts w:hAnsi="標楷體" w:hint="eastAsia"/>
        </w:rPr>
        <w:t>(詳</w:t>
      </w:r>
      <w:r w:rsidRPr="00B052FC">
        <w:rPr>
          <w:rFonts w:hAnsi="標楷體" w:hint="eastAsia"/>
        </w:rPr>
        <w:t>表2</w:t>
      </w:r>
      <w:r w:rsidR="00D34B5F">
        <w:rPr>
          <w:rFonts w:hAnsi="標楷體" w:hint="eastAsia"/>
        </w:rPr>
        <w:t>)</w:t>
      </w:r>
      <w:r w:rsidRPr="00B052FC">
        <w:rPr>
          <w:rFonts w:hAnsi="標楷體" w:hint="eastAsia"/>
        </w:rPr>
        <w:t>，各中心</w:t>
      </w:r>
      <w:r w:rsidR="008A1255" w:rsidRPr="00B052FC">
        <w:rPr>
          <w:rFonts w:hAnsi="標楷體" w:hint="eastAsia"/>
        </w:rPr>
        <w:t>執行率差距顯著</w:t>
      </w:r>
      <w:r w:rsidRPr="00B052FC">
        <w:rPr>
          <w:rFonts w:hAnsi="標楷體" w:hint="eastAsia"/>
        </w:rPr>
        <w:t>，111年度因</w:t>
      </w:r>
      <w:r w:rsidR="00D34B5F">
        <w:rPr>
          <w:rFonts w:hAnsi="標楷體" w:hint="eastAsia"/>
        </w:rPr>
        <w:t>適值</w:t>
      </w:r>
      <w:r w:rsidRPr="00B052FC">
        <w:rPr>
          <w:rFonts w:hAnsi="標楷體" w:hint="eastAsia"/>
        </w:rPr>
        <w:t>疫情期間</w:t>
      </w:r>
      <w:r w:rsidR="00D34B5F">
        <w:rPr>
          <w:rFonts w:hAnsi="標楷體" w:hint="eastAsia"/>
        </w:rPr>
        <w:t>，</w:t>
      </w:r>
      <w:r w:rsidR="00A01DAE">
        <w:rPr>
          <w:rFonts w:hAnsi="標楷體" w:hint="eastAsia"/>
        </w:rPr>
        <w:t>各</w:t>
      </w:r>
      <w:r w:rsidRPr="00B052FC">
        <w:rPr>
          <w:rFonts w:hAnsi="標楷體" w:hint="eastAsia"/>
        </w:rPr>
        <w:t>中心經費執行率</w:t>
      </w:r>
      <w:r w:rsidR="00784F1C">
        <w:rPr>
          <w:rFonts w:hAnsi="標楷體" w:hint="eastAsia"/>
        </w:rPr>
        <w:t>除</w:t>
      </w:r>
      <w:r w:rsidR="00784F1C" w:rsidRPr="00B052FC">
        <w:rPr>
          <w:rFonts w:hAnsi="標楷體" w:hint="eastAsia"/>
        </w:rPr>
        <w:t>高速中心(122.37%)與太空中心(131.78%)經費執行率逾100%</w:t>
      </w:r>
      <w:r w:rsidR="00784F1C">
        <w:rPr>
          <w:rFonts w:hAnsi="標楷體" w:hint="eastAsia"/>
        </w:rPr>
        <w:t>之外</w:t>
      </w:r>
      <w:r w:rsidR="00D34B5F">
        <w:rPr>
          <w:rFonts w:hAnsi="標楷體" w:hint="eastAsia"/>
        </w:rPr>
        <w:t>，其餘</w:t>
      </w:r>
      <w:r w:rsidRPr="00B052FC">
        <w:rPr>
          <w:rFonts w:hAnsi="標楷體" w:hint="eastAsia"/>
        </w:rPr>
        <w:t>均偏低，介於9.57%(動物中心)至69.80%(院本部)間；112及113年度則呈現部分中心大幅超支、部分中心</w:t>
      </w:r>
      <w:r w:rsidR="007B18DB" w:rsidRPr="00B052FC">
        <w:rPr>
          <w:rFonts w:hAnsi="標楷體" w:hint="eastAsia"/>
        </w:rPr>
        <w:t>卻</w:t>
      </w:r>
      <w:r w:rsidRPr="00B052FC">
        <w:rPr>
          <w:rFonts w:hAnsi="標楷體" w:hint="eastAsia"/>
        </w:rPr>
        <w:t>偏低之情形</w:t>
      </w:r>
      <w:r w:rsidR="007B18DB" w:rsidRPr="00B052FC">
        <w:rPr>
          <w:rFonts w:hAnsi="標楷體" w:hint="eastAsia"/>
        </w:rPr>
        <w:t>，</w:t>
      </w:r>
      <w:r w:rsidRPr="00B052FC">
        <w:rPr>
          <w:rFonts w:hAnsi="標楷體" w:hint="eastAsia"/>
        </w:rPr>
        <w:t>其中動物中心連續兩年</w:t>
      </w:r>
      <w:r w:rsidR="007B18DB" w:rsidRPr="00B052FC">
        <w:rPr>
          <w:rFonts w:hAnsi="標楷體" w:hint="eastAsia"/>
        </w:rPr>
        <w:t>分別</w:t>
      </w:r>
      <w:r w:rsidRPr="00B052FC">
        <w:rPr>
          <w:rFonts w:hAnsi="標楷體" w:hint="eastAsia"/>
        </w:rPr>
        <w:t>達</w:t>
      </w:r>
      <w:r w:rsidR="007B18DB" w:rsidRPr="00B052FC">
        <w:rPr>
          <w:rFonts w:hAnsi="標楷體" w:hint="eastAsia"/>
        </w:rPr>
        <w:t>301.25%及</w:t>
      </w:r>
      <w:r w:rsidRPr="00B052FC">
        <w:rPr>
          <w:rFonts w:hAnsi="標楷體" w:hint="eastAsia"/>
        </w:rPr>
        <w:t>265.93%、科政中心為</w:t>
      </w:r>
      <w:r w:rsidR="007B18DB" w:rsidRPr="00B052FC">
        <w:rPr>
          <w:rFonts w:hAnsi="標楷體" w:hint="eastAsia"/>
        </w:rPr>
        <w:t>250.59%及</w:t>
      </w:r>
      <w:r w:rsidRPr="00B052FC">
        <w:rPr>
          <w:rFonts w:hAnsi="標楷體" w:hint="eastAsia"/>
        </w:rPr>
        <w:t>244.32%，</w:t>
      </w:r>
      <w:r w:rsidR="007B18DB" w:rsidRPr="00B052FC">
        <w:rPr>
          <w:rFonts w:hAnsi="標楷體" w:hint="eastAsia"/>
        </w:rPr>
        <w:t>112年度高速中心186.61%與113年度</w:t>
      </w:r>
      <w:r w:rsidRPr="00B052FC">
        <w:rPr>
          <w:rFonts w:hAnsi="標楷體" w:hint="eastAsia"/>
        </w:rPr>
        <w:t>地震中心</w:t>
      </w:r>
      <w:r w:rsidR="007B18DB" w:rsidRPr="00B052FC">
        <w:rPr>
          <w:rFonts w:hAnsi="標楷體" w:hint="eastAsia"/>
        </w:rPr>
        <w:t>166.88%</w:t>
      </w:r>
      <w:r w:rsidR="0002366A" w:rsidRPr="00B052FC">
        <w:rPr>
          <w:rFonts w:hAnsi="標楷體" w:hint="eastAsia"/>
        </w:rPr>
        <w:t>，</w:t>
      </w:r>
      <w:r w:rsidR="00D34B5F">
        <w:rPr>
          <w:rFonts w:hAnsi="標楷體" w:hint="eastAsia"/>
        </w:rPr>
        <w:t>預算</w:t>
      </w:r>
      <w:r w:rsidR="0002366A" w:rsidRPr="00B052FC">
        <w:rPr>
          <w:rFonts w:hAnsi="標楷體" w:hint="eastAsia"/>
        </w:rPr>
        <w:t>執行率均嚴重超支</w:t>
      </w:r>
      <w:r w:rsidR="00D34B5F">
        <w:rPr>
          <w:rFonts w:hAnsi="標楷體" w:hint="eastAsia"/>
        </w:rPr>
        <w:t>六成</w:t>
      </w:r>
      <w:r w:rsidR="0002366A" w:rsidRPr="00B052FC">
        <w:rPr>
          <w:rFonts w:hAnsi="標楷體" w:hint="eastAsia"/>
        </w:rPr>
        <w:t>以上</w:t>
      </w:r>
      <w:r w:rsidRPr="00B052FC">
        <w:rPr>
          <w:rFonts w:hAnsi="標楷體" w:hint="eastAsia"/>
        </w:rPr>
        <w:t>，惟儀科中心</w:t>
      </w:r>
      <w:r w:rsidR="00127DD8">
        <w:rPr>
          <w:rFonts w:hAnsi="標楷體" w:hint="eastAsia"/>
        </w:rPr>
        <w:t>(</w:t>
      </w:r>
      <w:r w:rsidRPr="00B052FC">
        <w:rPr>
          <w:rFonts w:hAnsi="標楷體" w:hint="eastAsia"/>
        </w:rPr>
        <w:t>112年度69.18%、113年度72.69%</w:t>
      </w:r>
      <w:r w:rsidR="00127DD8">
        <w:rPr>
          <w:rFonts w:hAnsi="標楷體" w:hint="eastAsia"/>
        </w:rPr>
        <w:t>)</w:t>
      </w:r>
      <w:r w:rsidRPr="00B052FC">
        <w:rPr>
          <w:rFonts w:hAnsi="標楷體" w:hint="eastAsia"/>
        </w:rPr>
        <w:t>、半導體中心</w:t>
      </w:r>
      <w:r w:rsidR="00127DD8">
        <w:rPr>
          <w:rFonts w:hAnsi="標楷體" w:hint="eastAsia"/>
        </w:rPr>
        <w:t>(</w:t>
      </w:r>
      <w:r w:rsidRPr="00B052FC">
        <w:rPr>
          <w:rFonts w:hAnsi="標楷體" w:hint="eastAsia"/>
        </w:rPr>
        <w:t>113年度75.59%</w:t>
      </w:r>
      <w:r w:rsidR="00127DD8">
        <w:rPr>
          <w:rFonts w:hAnsi="標楷體" w:hint="eastAsia"/>
        </w:rPr>
        <w:t>)</w:t>
      </w:r>
      <w:r w:rsidRPr="00B052FC">
        <w:rPr>
          <w:rFonts w:hAnsi="標楷體" w:hint="eastAsia"/>
        </w:rPr>
        <w:t>及海洋中心</w:t>
      </w:r>
      <w:r w:rsidR="00127DD8">
        <w:rPr>
          <w:rFonts w:hAnsi="標楷體" w:hint="eastAsia"/>
        </w:rPr>
        <w:t>(</w:t>
      </w:r>
      <w:r w:rsidRPr="00B052FC">
        <w:rPr>
          <w:rFonts w:hAnsi="標楷體" w:hint="eastAsia"/>
        </w:rPr>
        <w:t>112年度76.50%</w:t>
      </w:r>
      <w:r w:rsidR="00127DD8">
        <w:rPr>
          <w:rFonts w:hAnsi="標楷體" w:hint="eastAsia"/>
        </w:rPr>
        <w:t>)</w:t>
      </w:r>
      <w:r w:rsidR="008A1255" w:rsidRPr="00B052FC">
        <w:rPr>
          <w:rFonts w:hAnsi="標楷體" w:hint="eastAsia"/>
        </w:rPr>
        <w:t>執行率均低於八成</w:t>
      </w:r>
      <w:r w:rsidRPr="00B052FC">
        <w:rPr>
          <w:rFonts w:hAnsi="標楷體" w:hint="eastAsia"/>
        </w:rPr>
        <w:t>。上述執行差異顯示部分中心預算編列</w:t>
      </w:r>
      <w:r w:rsidR="00D34B5F">
        <w:rPr>
          <w:rFonts w:hAnsi="標楷體" w:hint="eastAsia"/>
        </w:rPr>
        <w:t>覈實性</w:t>
      </w:r>
      <w:r w:rsidRPr="00B052FC">
        <w:rPr>
          <w:rFonts w:hAnsi="標楷體" w:hint="eastAsia"/>
        </w:rPr>
        <w:t>及經費管控尚有精進空間，</w:t>
      </w:r>
      <w:r w:rsidR="0002366A" w:rsidRPr="00B052FC">
        <w:rPr>
          <w:rFonts w:hAnsi="標楷體" w:hint="eastAsia"/>
        </w:rPr>
        <w:t>允宜研</w:t>
      </w:r>
      <w:r w:rsidR="00D34B5F">
        <w:rPr>
          <w:rFonts w:hAnsi="標楷體" w:hint="eastAsia"/>
        </w:rPr>
        <w:t>謀</w:t>
      </w:r>
      <w:r w:rsidR="00A01DAE">
        <w:rPr>
          <w:rFonts w:hAnsi="標楷體" w:hint="eastAsia"/>
        </w:rPr>
        <w:t>強化</w:t>
      </w:r>
      <w:r w:rsidR="008A1255" w:rsidRPr="00B052FC">
        <w:rPr>
          <w:rFonts w:hAnsi="標楷體" w:hint="eastAsia"/>
        </w:rPr>
        <w:t>出國</w:t>
      </w:r>
      <w:r w:rsidR="00D34B5F">
        <w:rPr>
          <w:rFonts w:hAnsi="標楷體" w:hint="eastAsia"/>
        </w:rPr>
        <w:t>預算</w:t>
      </w:r>
      <w:r w:rsidR="0002366A" w:rsidRPr="00B052FC">
        <w:rPr>
          <w:rFonts w:hAnsi="標楷體" w:hint="eastAsia"/>
        </w:rPr>
        <w:t>管控機制，以提升預算編列精準度及資源之有效運用。</w:t>
      </w:r>
      <w:bookmarkEnd w:id="40"/>
    </w:p>
    <w:p w:rsidR="00A52379" w:rsidRPr="00B052FC" w:rsidRDefault="00A52379" w:rsidP="00A52379">
      <w:pPr>
        <w:ind w:leftChars="0" w:left="564" w:hangingChars="199" w:hanging="564"/>
        <w:rPr>
          <w:rFonts w:hAnsi="標楷體"/>
          <w:b/>
          <w:bCs/>
        </w:rPr>
      </w:pPr>
      <w:r w:rsidRPr="00B052FC">
        <w:rPr>
          <w:rFonts w:hAnsi="標楷體" w:hint="eastAsia"/>
          <w:b/>
          <w:bCs/>
        </w:rPr>
        <w:t>表2  國研院各中心111至1</w:t>
      </w:r>
      <w:r w:rsidRPr="00B052FC">
        <w:rPr>
          <w:rFonts w:hAnsi="標楷體"/>
          <w:b/>
          <w:bCs/>
        </w:rPr>
        <w:t>1</w:t>
      </w:r>
      <w:r w:rsidRPr="00B052FC">
        <w:rPr>
          <w:rFonts w:hAnsi="標楷體" w:hint="eastAsia"/>
          <w:b/>
          <w:bCs/>
        </w:rPr>
        <w:t>3年度出國計畫</w:t>
      </w:r>
      <w:r w:rsidR="00D34B5F">
        <w:rPr>
          <w:rFonts w:hAnsi="標楷體" w:hint="eastAsia"/>
          <w:b/>
          <w:bCs/>
        </w:rPr>
        <w:t>預算</w:t>
      </w:r>
      <w:r w:rsidRPr="00B052FC">
        <w:rPr>
          <w:rFonts w:hAnsi="標楷體" w:hint="eastAsia"/>
          <w:b/>
          <w:bCs/>
        </w:rPr>
        <w:t>執行概況表</w:t>
      </w:r>
    </w:p>
    <w:p w:rsidR="00A52379" w:rsidRPr="00B052FC" w:rsidRDefault="00A52379" w:rsidP="00A52379">
      <w:pPr>
        <w:pStyle w:val="142"/>
        <w:jc w:val="right"/>
        <w:rPr>
          <w:rFonts w:hAnsi="標楷體"/>
        </w:rPr>
      </w:pPr>
      <w:r w:rsidRPr="00B052FC">
        <w:rPr>
          <w:rFonts w:hAnsi="標楷體" w:hint="eastAsia"/>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29"/>
        <w:gridCol w:w="819"/>
        <w:gridCol w:w="819"/>
        <w:gridCol w:w="819"/>
        <w:gridCol w:w="819"/>
        <w:gridCol w:w="819"/>
        <w:gridCol w:w="819"/>
        <w:gridCol w:w="819"/>
        <w:gridCol w:w="819"/>
        <w:gridCol w:w="819"/>
      </w:tblGrid>
      <w:tr w:rsidR="00A52379" w:rsidRPr="00B052FC" w:rsidTr="00AE516D">
        <w:trPr>
          <w:tblHeader/>
        </w:trPr>
        <w:tc>
          <w:tcPr>
            <w:tcW w:w="1129" w:type="dxa"/>
            <w:vMerge w:val="restart"/>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單位</w:t>
            </w:r>
          </w:p>
        </w:tc>
        <w:tc>
          <w:tcPr>
            <w:tcW w:w="2457" w:type="dxa"/>
            <w:gridSpan w:val="3"/>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111年度</w:t>
            </w:r>
          </w:p>
        </w:tc>
        <w:tc>
          <w:tcPr>
            <w:tcW w:w="2457" w:type="dxa"/>
            <w:gridSpan w:val="3"/>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112年度</w:t>
            </w:r>
          </w:p>
        </w:tc>
        <w:tc>
          <w:tcPr>
            <w:tcW w:w="2457" w:type="dxa"/>
            <w:gridSpan w:val="3"/>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113年度</w:t>
            </w:r>
          </w:p>
        </w:tc>
      </w:tr>
      <w:tr w:rsidR="00A52379" w:rsidRPr="00B052FC" w:rsidTr="00AE516D">
        <w:trPr>
          <w:tblHeader/>
        </w:trPr>
        <w:tc>
          <w:tcPr>
            <w:tcW w:w="1129" w:type="dxa"/>
            <w:vMerge/>
            <w:shd w:val="clear" w:color="auto" w:fill="auto"/>
            <w:noWrap/>
            <w:vAlign w:val="center"/>
            <w:hideMark/>
          </w:tcPr>
          <w:p w:rsidR="00A52379" w:rsidRPr="00B052FC" w:rsidRDefault="00A52379" w:rsidP="00AE516D">
            <w:pPr>
              <w:pStyle w:val="142"/>
              <w:jc w:val="center"/>
              <w:rPr>
                <w:rFonts w:hAnsi="標楷體" w:hint="eastAsia"/>
                <w:snapToGrid/>
              </w:rPr>
            </w:pP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預算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決算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執行率</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預算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決算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執行率</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預算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決算</w:t>
            </w:r>
          </w:p>
        </w:tc>
        <w:tc>
          <w:tcPr>
            <w:tcW w:w="81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執行率</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動物中心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1,149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110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9.57</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1,283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3,865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301.25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1,403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3,731</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265.93</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地震中心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2,148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878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40.88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5,554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7,200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129.64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7,054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11,772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166.88</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高速中心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7,265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8,890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122.37</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7,140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13,324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186.61</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16,822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15,036</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89.38</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spacing w:val="-18"/>
              </w:rPr>
            </w:pPr>
            <w:r w:rsidRPr="00B052FC">
              <w:rPr>
                <w:rFonts w:hAnsi="標楷體" w:hint="eastAsia"/>
                <w:snapToGrid/>
                <w:spacing w:val="-18"/>
              </w:rPr>
              <w:t>半導體中心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3,850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1,644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42.70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6,189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5,679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91.76</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25,289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19,115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75.59</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儀科中心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12,490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1,859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14.88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11,860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8,205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69.18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13,430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9,762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72.69</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科政中心</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2,200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1,056</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48.00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2,200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5,513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250.59</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2,800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6,841</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244.32</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海洋中心</w:t>
            </w:r>
          </w:p>
        </w:tc>
        <w:tc>
          <w:tcPr>
            <w:tcW w:w="819" w:type="dxa"/>
            <w:shd w:val="clear" w:color="auto" w:fill="auto"/>
            <w:noWrap/>
            <w:vAlign w:val="center"/>
            <w:hideMark/>
          </w:tcPr>
          <w:p w:rsidR="00A52379" w:rsidRPr="00B052FC" w:rsidRDefault="008D781E"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hideMark/>
          </w:tcPr>
          <w:p w:rsidR="00A52379" w:rsidRPr="00B052FC" w:rsidRDefault="008D781E"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2,132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1,631</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76.50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2,132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2,334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109.47</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院本部</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2,540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1,773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69.80</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5,345</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5,806</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108.62</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6,864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6,946</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101.19</w:t>
            </w:r>
          </w:p>
        </w:tc>
      </w:tr>
      <w:tr w:rsidR="006A7F5B" w:rsidRPr="00B052FC" w:rsidTr="00AE516D">
        <w:tc>
          <w:tcPr>
            <w:tcW w:w="1129" w:type="dxa"/>
            <w:shd w:val="clear" w:color="auto" w:fill="auto"/>
            <w:noWrap/>
            <w:vAlign w:val="center"/>
          </w:tcPr>
          <w:p w:rsidR="006A7F5B" w:rsidRPr="00B052FC" w:rsidRDefault="006A7F5B" w:rsidP="00AE516D">
            <w:pPr>
              <w:pStyle w:val="142"/>
              <w:jc w:val="center"/>
              <w:rPr>
                <w:rFonts w:hAnsi="標楷體" w:hint="eastAsia"/>
                <w:snapToGrid/>
              </w:rPr>
            </w:pPr>
            <w:r w:rsidRPr="00B052FC">
              <w:rPr>
                <w:rFonts w:hAnsi="標楷體" w:hint="eastAsia"/>
                <w:snapToGrid/>
              </w:rPr>
              <w:t>太空中心</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6</w:t>
            </w:r>
            <w:r w:rsidRPr="00B052FC">
              <w:rPr>
                <w:rFonts w:hAnsi="標楷體"/>
                <w:snapToGrid/>
              </w:rPr>
              <w:t>,</w:t>
            </w:r>
            <w:r w:rsidRPr="00B052FC">
              <w:rPr>
                <w:rFonts w:hAnsi="標楷體" w:hint="eastAsia"/>
                <w:snapToGrid/>
              </w:rPr>
              <w:t>860</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9</w:t>
            </w:r>
            <w:r w:rsidRPr="00B052FC">
              <w:rPr>
                <w:rFonts w:hAnsi="標楷體"/>
                <w:snapToGrid/>
              </w:rPr>
              <w:t>,</w:t>
            </w:r>
            <w:r w:rsidRPr="00B052FC">
              <w:rPr>
                <w:rFonts w:hAnsi="標楷體" w:hint="eastAsia"/>
                <w:snapToGrid/>
              </w:rPr>
              <w:t>040</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131.78</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c>
          <w:tcPr>
            <w:tcW w:w="819" w:type="dxa"/>
            <w:shd w:val="clear" w:color="auto" w:fill="auto"/>
            <w:noWrap/>
            <w:vAlign w:val="center"/>
          </w:tcPr>
          <w:p w:rsidR="006A7F5B" w:rsidRPr="00B052FC" w:rsidRDefault="006A7F5B" w:rsidP="00AE516D">
            <w:pPr>
              <w:pStyle w:val="142"/>
              <w:jc w:val="right"/>
              <w:rPr>
                <w:rFonts w:hAnsi="標楷體" w:hint="eastAsia"/>
                <w:snapToGrid/>
              </w:rPr>
            </w:pPr>
            <w:r w:rsidRPr="00B052FC">
              <w:rPr>
                <w:rFonts w:hAnsi="標楷體" w:hint="eastAsia"/>
                <w:snapToGrid/>
              </w:rPr>
              <w:t>-</w:t>
            </w:r>
          </w:p>
        </w:tc>
      </w:tr>
      <w:tr w:rsidR="00A52379" w:rsidRPr="00B052FC" w:rsidTr="00AE516D">
        <w:tc>
          <w:tcPr>
            <w:tcW w:w="1129" w:type="dxa"/>
            <w:shd w:val="clear" w:color="auto" w:fill="auto"/>
            <w:noWrap/>
            <w:vAlign w:val="center"/>
            <w:hideMark/>
          </w:tcPr>
          <w:p w:rsidR="00A52379" w:rsidRPr="00B052FC" w:rsidRDefault="00A52379" w:rsidP="00AE516D">
            <w:pPr>
              <w:pStyle w:val="142"/>
              <w:jc w:val="center"/>
              <w:rPr>
                <w:rFonts w:hAnsi="標楷體" w:hint="eastAsia"/>
                <w:snapToGrid/>
              </w:rPr>
            </w:pPr>
            <w:r w:rsidRPr="00B052FC">
              <w:rPr>
                <w:rFonts w:hAnsi="標楷體" w:hint="eastAsia"/>
                <w:snapToGrid/>
              </w:rPr>
              <w:t>全院</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3</w:t>
            </w:r>
            <w:r w:rsidR="006A7F5B" w:rsidRPr="00B052FC">
              <w:rPr>
                <w:rFonts w:hAnsi="標楷體"/>
                <w:snapToGrid/>
              </w:rPr>
              <w:t>8</w:t>
            </w:r>
            <w:r w:rsidRPr="00B052FC">
              <w:rPr>
                <w:rFonts w:hAnsi="標楷體" w:hint="eastAsia"/>
                <w:snapToGrid/>
              </w:rPr>
              <w:t>,</w:t>
            </w:r>
            <w:r w:rsidR="006A7F5B" w:rsidRPr="00B052FC">
              <w:rPr>
                <w:rFonts w:hAnsi="標楷體"/>
                <w:snapToGrid/>
              </w:rPr>
              <w:t>502</w:t>
            </w:r>
          </w:p>
        </w:tc>
        <w:tc>
          <w:tcPr>
            <w:tcW w:w="819" w:type="dxa"/>
            <w:shd w:val="clear" w:color="auto" w:fill="auto"/>
            <w:noWrap/>
            <w:vAlign w:val="center"/>
            <w:hideMark/>
          </w:tcPr>
          <w:p w:rsidR="00A52379" w:rsidRPr="00B052FC" w:rsidRDefault="006A7F5B" w:rsidP="00AE516D">
            <w:pPr>
              <w:pStyle w:val="142"/>
              <w:jc w:val="right"/>
              <w:rPr>
                <w:rFonts w:hAnsi="標楷體" w:hint="eastAsia"/>
                <w:snapToGrid/>
              </w:rPr>
            </w:pPr>
            <w:r w:rsidRPr="00B052FC">
              <w:rPr>
                <w:rFonts w:hAnsi="標楷體"/>
                <w:snapToGrid/>
              </w:rPr>
              <w:t>25</w:t>
            </w:r>
            <w:r w:rsidR="00A52379" w:rsidRPr="00B052FC">
              <w:rPr>
                <w:rFonts w:hAnsi="標楷體" w:hint="eastAsia"/>
                <w:snapToGrid/>
              </w:rPr>
              <w:t>,2</w:t>
            </w:r>
            <w:r w:rsidRPr="00B052FC">
              <w:rPr>
                <w:rFonts w:hAnsi="標楷體"/>
                <w:snapToGrid/>
              </w:rPr>
              <w:t>50</w:t>
            </w:r>
          </w:p>
        </w:tc>
        <w:tc>
          <w:tcPr>
            <w:tcW w:w="819" w:type="dxa"/>
            <w:shd w:val="clear" w:color="auto" w:fill="auto"/>
            <w:noWrap/>
            <w:vAlign w:val="center"/>
            <w:hideMark/>
          </w:tcPr>
          <w:p w:rsidR="00A52379" w:rsidRPr="00B052FC" w:rsidRDefault="006A7F5B" w:rsidP="00AE516D">
            <w:pPr>
              <w:pStyle w:val="142"/>
              <w:jc w:val="right"/>
              <w:rPr>
                <w:rFonts w:hAnsi="標楷體" w:hint="eastAsia"/>
                <w:snapToGrid/>
              </w:rPr>
            </w:pPr>
            <w:r w:rsidRPr="00B052FC">
              <w:rPr>
                <w:rFonts w:hAnsi="標楷體"/>
                <w:snapToGrid/>
              </w:rPr>
              <w:t>65</w:t>
            </w:r>
            <w:r w:rsidR="00A52379" w:rsidRPr="00B052FC">
              <w:rPr>
                <w:rFonts w:hAnsi="標楷體" w:hint="eastAsia"/>
                <w:snapToGrid/>
              </w:rPr>
              <w:t>.</w:t>
            </w:r>
            <w:r w:rsidRPr="00B052FC">
              <w:rPr>
                <w:rFonts w:hAnsi="標楷體"/>
                <w:snapToGrid/>
              </w:rPr>
              <w:t>58</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41,703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51,223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122.83</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75,794</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75,537</w:t>
            </w:r>
          </w:p>
        </w:tc>
        <w:tc>
          <w:tcPr>
            <w:tcW w:w="819" w:type="dxa"/>
            <w:shd w:val="clear" w:color="auto" w:fill="auto"/>
            <w:noWrap/>
            <w:vAlign w:val="center"/>
            <w:hideMark/>
          </w:tcPr>
          <w:p w:rsidR="00A52379" w:rsidRPr="00B052FC" w:rsidRDefault="00A52379" w:rsidP="00AE516D">
            <w:pPr>
              <w:pStyle w:val="142"/>
              <w:jc w:val="right"/>
              <w:rPr>
                <w:rFonts w:hAnsi="標楷體" w:hint="eastAsia"/>
                <w:snapToGrid/>
              </w:rPr>
            </w:pPr>
            <w:r w:rsidRPr="00B052FC">
              <w:rPr>
                <w:rFonts w:hAnsi="標楷體" w:hint="eastAsia"/>
                <w:snapToGrid/>
              </w:rPr>
              <w:t>99.66</w:t>
            </w:r>
          </w:p>
        </w:tc>
      </w:tr>
    </w:tbl>
    <w:p w:rsidR="00A52379" w:rsidRPr="00B052FC" w:rsidRDefault="00A52379" w:rsidP="00A52379">
      <w:pPr>
        <w:pStyle w:val="142"/>
        <w:ind w:left="1216" w:hangingChars="500" w:hanging="1216"/>
        <w:rPr>
          <w:rFonts w:hAnsi="標楷體" w:hint="eastAsia"/>
        </w:rPr>
      </w:pPr>
      <w:bookmarkStart w:id="41" w:name="_Hlk184634290"/>
      <w:r w:rsidRPr="00B052FC">
        <w:rPr>
          <w:rFonts w:hAnsi="標楷體" w:hint="eastAsia"/>
        </w:rPr>
        <w:t>說    明：太空中心112年度改制行政法人，</w:t>
      </w:r>
      <w:r w:rsidR="006A7F5B" w:rsidRPr="00B052FC">
        <w:rPr>
          <w:rFonts w:hAnsi="標楷體" w:hint="eastAsia"/>
        </w:rPr>
        <w:t>1</w:t>
      </w:r>
      <w:r w:rsidR="006A7F5B" w:rsidRPr="00B052FC">
        <w:rPr>
          <w:rFonts w:hAnsi="標楷體"/>
        </w:rPr>
        <w:t>12</w:t>
      </w:r>
      <w:r w:rsidR="006A7F5B" w:rsidRPr="00B052FC">
        <w:rPr>
          <w:rFonts w:hAnsi="標楷體" w:hint="eastAsia"/>
        </w:rPr>
        <w:t>及113</w:t>
      </w:r>
      <w:r w:rsidRPr="00B052FC">
        <w:rPr>
          <w:rFonts w:hAnsi="標楷體" w:hint="eastAsia"/>
        </w:rPr>
        <w:t>年度</w:t>
      </w:r>
      <w:r w:rsidR="006A7F5B" w:rsidRPr="00B052FC">
        <w:rPr>
          <w:rFonts w:hAnsi="標楷體" w:hint="eastAsia"/>
        </w:rPr>
        <w:t>均不再列</w:t>
      </w:r>
      <w:r w:rsidR="00343B90">
        <w:rPr>
          <w:rFonts w:hAnsi="標楷體" w:hint="eastAsia"/>
        </w:rPr>
        <w:t>入</w:t>
      </w:r>
      <w:r w:rsidRPr="00B052FC">
        <w:rPr>
          <w:rFonts w:hAnsi="標楷體" w:hint="eastAsia"/>
        </w:rPr>
        <w:t>。</w:t>
      </w:r>
    </w:p>
    <w:p w:rsidR="00A52379" w:rsidRPr="00B052FC" w:rsidRDefault="00A52379" w:rsidP="00A52379">
      <w:pPr>
        <w:pStyle w:val="142"/>
        <w:ind w:left="560" w:hanging="560"/>
        <w:rPr>
          <w:rFonts w:hAnsi="標楷體" w:hint="eastAsia"/>
        </w:rPr>
      </w:pPr>
      <w:r w:rsidRPr="00B052FC">
        <w:rPr>
          <w:rFonts w:hAnsi="標楷體" w:hint="eastAsia"/>
        </w:rPr>
        <w:t>資料來源：摘自111至113年度國研院決算書。</w:t>
      </w:r>
    </w:p>
    <w:bookmarkEnd w:id="41"/>
    <w:p w:rsidR="008910A2" w:rsidRPr="00B052FC" w:rsidRDefault="008910A2" w:rsidP="00060311">
      <w:pPr>
        <w:ind w:left="566" w:firstLine="566"/>
        <w:rPr>
          <w:rFonts w:hAnsi="標楷體" w:hint="eastAsia"/>
        </w:rPr>
      </w:pPr>
      <w:r w:rsidRPr="00B052FC">
        <w:rPr>
          <w:rFonts w:hAnsi="標楷體" w:hint="eastAsia"/>
        </w:rPr>
        <w:t>綜上，</w:t>
      </w:r>
      <w:r w:rsidR="003F3D06" w:rsidRPr="00B052FC">
        <w:rPr>
          <w:rFonts w:hAnsi="標楷體" w:hint="eastAsia"/>
        </w:rPr>
        <w:t>國研院113年度因應疫後國際交流已回歸常態，並擴大出國計畫規模，人數與</w:t>
      </w:r>
      <w:r w:rsidR="00D34B5F">
        <w:rPr>
          <w:rFonts w:hAnsi="標楷體" w:hint="eastAsia"/>
        </w:rPr>
        <w:t>預算</w:t>
      </w:r>
      <w:r w:rsidR="003F3D06" w:rsidRPr="00B052FC">
        <w:rPr>
          <w:rFonts w:hAnsi="標楷體" w:hint="eastAsia"/>
        </w:rPr>
        <w:t>執行</w:t>
      </w:r>
      <w:r w:rsidR="00D34B5F">
        <w:rPr>
          <w:rFonts w:hAnsi="標楷體" w:hint="eastAsia"/>
        </w:rPr>
        <w:t>均達預計</w:t>
      </w:r>
      <w:r w:rsidR="003F3D06" w:rsidRPr="00B052FC">
        <w:rPr>
          <w:rFonts w:hAnsi="標楷體" w:hint="eastAsia"/>
        </w:rPr>
        <w:t>目標，</w:t>
      </w:r>
      <w:r w:rsidR="008A1255" w:rsidRPr="00B052FC">
        <w:rPr>
          <w:rFonts w:hAnsi="標楷體" w:hint="eastAsia"/>
        </w:rPr>
        <w:t>惟各中心執行差異過</w:t>
      </w:r>
      <w:r w:rsidR="00D34B5F">
        <w:rPr>
          <w:rFonts w:hAnsi="標楷體" w:hint="eastAsia"/>
        </w:rPr>
        <w:t>多</w:t>
      </w:r>
      <w:r w:rsidR="003F3D06" w:rsidRPr="00B052FC">
        <w:rPr>
          <w:rFonts w:hAnsi="標楷體" w:hint="eastAsia"/>
        </w:rPr>
        <w:t>，部分中心超支嚴重，</w:t>
      </w:r>
      <w:r w:rsidR="00D34B5F">
        <w:rPr>
          <w:rFonts w:hAnsi="標楷體" w:hint="eastAsia"/>
        </w:rPr>
        <w:t>惟</w:t>
      </w:r>
      <w:r w:rsidR="003F3D06" w:rsidRPr="00B052FC">
        <w:rPr>
          <w:rFonts w:hAnsi="標楷體" w:hint="eastAsia"/>
        </w:rPr>
        <w:t>部分執行率偏低，</w:t>
      </w:r>
      <w:r w:rsidR="00A01DAE">
        <w:rPr>
          <w:rFonts w:hAnsi="標楷體" w:hint="eastAsia"/>
        </w:rPr>
        <w:t>顯示</w:t>
      </w:r>
      <w:r w:rsidR="003F3D06" w:rsidRPr="00B052FC">
        <w:rPr>
          <w:rFonts w:hAnsi="標楷體" w:hint="eastAsia"/>
        </w:rPr>
        <w:t>預算編列與管控仍</w:t>
      </w:r>
      <w:r w:rsidR="008A1255" w:rsidRPr="00B052FC">
        <w:rPr>
          <w:rFonts w:hAnsi="標楷體" w:hint="eastAsia"/>
        </w:rPr>
        <w:t>待加強</w:t>
      </w:r>
      <w:r w:rsidR="00CD126E" w:rsidRPr="00B052FC">
        <w:rPr>
          <w:rFonts w:hAnsi="標楷體" w:hint="eastAsia"/>
        </w:rPr>
        <w:t>，允宜研</w:t>
      </w:r>
      <w:r w:rsidR="00D34B5F">
        <w:rPr>
          <w:rFonts w:hAnsi="標楷體" w:hint="eastAsia"/>
        </w:rPr>
        <w:t>謀</w:t>
      </w:r>
      <w:r w:rsidR="00A01DAE">
        <w:rPr>
          <w:rFonts w:hAnsi="標楷體" w:hint="eastAsia"/>
        </w:rPr>
        <w:t>強化</w:t>
      </w:r>
      <w:r w:rsidR="00CD126E" w:rsidRPr="00B052FC">
        <w:rPr>
          <w:rFonts w:hAnsi="標楷體" w:hint="eastAsia"/>
        </w:rPr>
        <w:t>管控機制，以提升預算編列</w:t>
      </w:r>
      <w:r w:rsidR="00D34B5F">
        <w:rPr>
          <w:rFonts w:hAnsi="標楷體" w:hint="eastAsia"/>
        </w:rPr>
        <w:t>覈實性</w:t>
      </w:r>
      <w:r w:rsidR="00CD126E" w:rsidRPr="00B052FC">
        <w:rPr>
          <w:rFonts w:hAnsi="標楷體" w:hint="eastAsia"/>
        </w:rPr>
        <w:t>及資源之有效運用。</w:t>
      </w:r>
    </w:p>
    <w:bookmarkEnd w:id="38"/>
    <w:p w:rsidR="008910A2" w:rsidRPr="00B052FC" w:rsidRDefault="008910A2" w:rsidP="00A01DAE">
      <w:pPr>
        <w:ind w:left="566" w:firstLine="566"/>
      </w:pPr>
    </w:p>
    <w:p w:rsidR="00C04A7F" w:rsidRPr="00B052FC" w:rsidRDefault="005F0257" w:rsidP="00A60FE3">
      <w:pPr>
        <w:pStyle w:val="14"/>
        <w:ind w:left="567" w:hanging="567"/>
        <w:rPr>
          <w:rFonts w:hAnsi="標楷體"/>
          <w:bCs/>
        </w:rPr>
      </w:pPr>
      <w:bookmarkStart w:id="42" w:name="_Toc216799888"/>
      <w:r w:rsidRPr="00B052FC">
        <w:rPr>
          <w:rFonts w:hAnsi="標楷體" w:hint="eastAsia"/>
          <w:bCs/>
        </w:rPr>
        <w:t>五</w:t>
      </w:r>
      <w:r w:rsidR="00C04A7F" w:rsidRPr="00B052FC">
        <w:rPr>
          <w:rFonts w:hAnsi="標楷體" w:hint="eastAsia"/>
          <w:bCs/>
        </w:rPr>
        <w:t>、</w:t>
      </w:r>
      <w:bookmarkStart w:id="43" w:name="_Toc370135830"/>
      <w:r w:rsidR="002F641F" w:rsidRPr="00B052FC">
        <w:rPr>
          <w:rFonts w:hAnsi="標楷體" w:hint="eastAsia"/>
          <w:bCs/>
        </w:rPr>
        <w:t>近年</w:t>
      </w:r>
      <w:r w:rsidR="00BC0741" w:rsidRPr="00B052FC">
        <w:rPr>
          <w:rFonts w:hAnsi="標楷體" w:hint="eastAsia"/>
        </w:rPr>
        <w:t>國家同步輻射中心</w:t>
      </w:r>
      <w:r w:rsidR="00CA69FB" w:rsidRPr="00B052FC">
        <w:rPr>
          <w:rFonts w:hAnsi="標楷體" w:hint="eastAsia"/>
        </w:rPr>
        <w:t>收支</w:t>
      </w:r>
      <w:r w:rsidR="00D923F8" w:rsidRPr="00B052FC">
        <w:rPr>
          <w:rFonts w:hAnsi="標楷體" w:hint="eastAsia"/>
        </w:rPr>
        <w:t>缺口逐年擴大</w:t>
      </w:r>
      <w:r w:rsidR="00CA69FB" w:rsidRPr="00B052FC">
        <w:rPr>
          <w:rFonts w:hAnsi="標楷體" w:hint="eastAsia"/>
        </w:rPr>
        <w:t>，</w:t>
      </w:r>
      <w:bookmarkStart w:id="44" w:name="_Hlk184391202"/>
      <w:r w:rsidR="002F641F" w:rsidRPr="00B052FC">
        <w:rPr>
          <w:rFonts w:hAnsi="標楷體" w:hint="eastAsia"/>
          <w:bCs/>
        </w:rPr>
        <w:t>至113年底</w:t>
      </w:r>
      <w:r w:rsidR="00D923F8" w:rsidRPr="00B052FC">
        <w:rPr>
          <w:rFonts w:hAnsi="標楷體" w:hint="eastAsia"/>
        </w:rPr>
        <w:t>累積短絀已逾13億元，</w:t>
      </w:r>
      <w:bookmarkEnd w:id="28"/>
      <w:bookmarkEnd w:id="29"/>
      <w:bookmarkEnd w:id="30"/>
      <w:bookmarkEnd w:id="31"/>
      <w:bookmarkEnd w:id="43"/>
      <w:bookmarkEnd w:id="44"/>
      <w:r w:rsidR="00D923F8" w:rsidRPr="00B052FC">
        <w:rPr>
          <w:rFonts w:hAnsi="標楷體" w:hint="eastAsia"/>
          <w:bCs/>
        </w:rPr>
        <w:t>允宜檢討成本與費用結構，研提開源節流具體措施，</w:t>
      </w:r>
      <w:r w:rsidR="00945005">
        <w:rPr>
          <w:rFonts w:hAnsi="標楷體" w:hint="eastAsia"/>
          <w:bCs/>
        </w:rPr>
        <w:t>並</w:t>
      </w:r>
      <w:r w:rsidR="00D923F8" w:rsidRPr="00B052FC">
        <w:rPr>
          <w:rFonts w:hAnsi="標楷體" w:hint="eastAsia"/>
          <w:bCs/>
        </w:rPr>
        <w:t>強化預算</w:t>
      </w:r>
      <w:r w:rsidR="00345E9A" w:rsidRPr="00B052FC">
        <w:rPr>
          <w:rFonts w:hAnsi="標楷體" w:hint="eastAsia"/>
          <w:bCs/>
        </w:rPr>
        <w:t>管</w:t>
      </w:r>
      <w:r w:rsidR="00D923F8" w:rsidRPr="00B052FC">
        <w:rPr>
          <w:rFonts w:hAnsi="標楷體" w:hint="eastAsia"/>
          <w:bCs/>
        </w:rPr>
        <w:t>控機制</w:t>
      </w:r>
      <w:bookmarkEnd w:id="42"/>
    </w:p>
    <w:p w:rsidR="00C04A7F" w:rsidRPr="00B052FC" w:rsidRDefault="00076B7B" w:rsidP="00C04A7F">
      <w:pPr>
        <w:ind w:left="566" w:firstLine="566"/>
        <w:rPr>
          <w:rFonts w:hAnsi="標楷體"/>
        </w:rPr>
      </w:pPr>
      <w:bookmarkStart w:id="45" w:name="_Hlk184653166"/>
      <w:r w:rsidRPr="00B052FC">
        <w:rPr>
          <w:rFonts w:hAnsi="標楷體" w:hint="eastAsia"/>
        </w:rPr>
        <w:t>財團法人</w:t>
      </w:r>
      <w:bookmarkStart w:id="46" w:name="_Hlk184907147"/>
      <w:r w:rsidR="00B478B1" w:rsidRPr="00B052FC">
        <w:rPr>
          <w:rFonts w:hAnsi="標楷體" w:hint="eastAsia"/>
        </w:rPr>
        <w:t>國家同步輻射中心</w:t>
      </w:r>
      <w:bookmarkEnd w:id="46"/>
      <w:r w:rsidR="00127DD8">
        <w:rPr>
          <w:rFonts w:hAnsi="標楷體" w:hint="eastAsia"/>
        </w:rPr>
        <w:t>(</w:t>
      </w:r>
      <w:r w:rsidR="00C04A7F" w:rsidRPr="00B052FC">
        <w:rPr>
          <w:rFonts w:hAnsi="標楷體" w:hint="eastAsia"/>
        </w:rPr>
        <w:t>下稱國</w:t>
      </w:r>
      <w:r w:rsidR="00B478B1" w:rsidRPr="00B052FC">
        <w:rPr>
          <w:rFonts w:hAnsi="標楷體" w:hint="eastAsia"/>
        </w:rPr>
        <w:t>輻中心</w:t>
      </w:r>
      <w:r w:rsidR="00C04A7F" w:rsidRPr="00B052FC">
        <w:rPr>
          <w:rFonts w:hAnsi="標楷體" w:hint="eastAsia"/>
        </w:rPr>
        <w:t>)</w:t>
      </w:r>
      <w:r w:rsidR="00C04A7F" w:rsidRPr="00B052FC">
        <w:rPr>
          <w:rFonts w:hAnsi="標楷體"/>
        </w:rPr>
        <w:t>11</w:t>
      </w:r>
      <w:r w:rsidR="009D150D" w:rsidRPr="00B052FC">
        <w:rPr>
          <w:rFonts w:hAnsi="標楷體" w:hint="eastAsia"/>
        </w:rPr>
        <w:t>3</w:t>
      </w:r>
      <w:r w:rsidR="00C04A7F" w:rsidRPr="00B052FC">
        <w:rPr>
          <w:rFonts w:hAnsi="標楷體" w:hint="eastAsia"/>
        </w:rPr>
        <w:t>年度</w:t>
      </w:r>
      <w:r w:rsidR="00444388" w:rsidRPr="00B052FC">
        <w:rPr>
          <w:rFonts w:hAnsi="標楷體" w:hint="eastAsia"/>
        </w:rPr>
        <w:t>決算</w:t>
      </w:r>
      <w:r w:rsidR="00814578" w:rsidRPr="00B052FC">
        <w:rPr>
          <w:rFonts w:hAnsi="標楷體" w:hint="eastAsia"/>
        </w:rPr>
        <w:t>收入</w:t>
      </w:r>
      <w:r w:rsidR="006A174F" w:rsidRPr="00B052FC">
        <w:rPr>
          <w:rFonts w:hAnsi="標楷體" w:hint="eastAsia"/>
        </w:rPr>
        <w:t>21</w:t>
      </w:r>
      <w:r w:rsidR="00444388" w:rsidRPr="00B052FC">
        <w:rPr>
          <w:rFonts w:hAnsi="標楷體" w:hint="eastAsia"/>
        </w:rPr>
        <w:t>億</w:t>
      </w:r>
      <w:r w:rsidR="009D150D" w:rsidRPr="00B052FC">
        <w:rPr>
          <w:rFonts w:hAnsi="標楷體" w:hint="eastAsia"/>
        </w:rPr>
        <w:t>6</w:t>
      </w:r>
      <w:r w:rsidR="00444388" w:rsidRPr="00B052FC">
        <w:rPr>
          <w:rFonts w:hAnsi="標楷體"/>
        </w:rPr>
        <w:t>,</w:t>
      </w:r>
      <w:r w:rsidR="009D150D" w:rsidRPr="00B052FC">
        <w:rPr>
          <w:rFonts w:hAnsi="標楷體" w:hint="eastAsia"/>
        </w:rPr>
        <w:t>640</w:t>
      </w:r>
      <w:r w:rsidR="00444388" w:rsidRPr="00B052FC">
        <w:rPr>
          <w:rFonts w:hAnsi="標楷體" w:hint="eastAsia"/>
        </w:rPr>
        <w:t>萬</w:t>
      </w:r>
      <w:r w:rsidR="009D150D" w:rsidRPr="00B052FC">
        <w:rPr>
          <w:rFonts w:hAnsi="標楷體" w:hint="eastAsia"/>
        </w:rPr>
        <w:t>1千</w:t>
      </w:r>
      <w:r w:rsidR="00444388" w:rsidRPr="00B052FC">
        <w:rPr>
          <w:rFonts w:hAnsi="標楷體" w:hint="eastAsia"/>
        </w:rPr>
        <w:t>元，成本與費用</w:t>
      </w:r>
      <w:r w:rsidR="006A174F" w:rsidRPr="00B052FC">
        <w:rPr>
          <w:rFonts w:hAnsi="標楷體" w:hint="eastAsia"/>
        </w:rPr>
        <w:t>22</w:t>
      </w:r>
      <w:r w:rsidRPr="00B052FC">
        <w:rPr>
          <w:rFonts w:hAnsi="標楷體" w:hint="eastAsia"/>
        </w:rPr>
        <w:t>億</w:t>
      </w:r>
      <w:r w:rsidR="009D150D" w:rsidRPr="00B052FC">
        <w:rPr>
          <w:rFonts w:hAnsi="標楷體" w:hint="eastAsia"/>
        </w:rPr>
        <w:t>7</w:t>
      </w:r>
      <w:r w:rsidR="00444388" w:rsidRPr="00B052FC">
        <w:rPr>
          <w:rFonts w:hAnsi="標楷體"/>
        </w:rPr>
        <w:t>,</w:t>
      </w:r>
      <w:r w:rsidR="009D150D" w:rsidRPr="00B052FC">
        <w:rPr>
          <w:rFonts w:hAnsi="標楷體" w:hint="eastAsia"/>
        </w:rPr>
        <w:t>377</w:t>
      </w:r>
      <w:r w:rsidR="00444388" w:rsidRPr="00B052FC">
        <w:rPr>
          <w:rFonts w:hAnsi="標楷體" w:hint="eastAsia"/>
        </w:rPr>
        <w:t>萬</w:t>
      </w:r>
      <w:r w:rsidR="009D150D" w:rsidRPr="00B052FC">
        <w:rPr>
          <w:rFonts w:hAnsi="標楷體" w:hint="eastAsia"/>
        </w:rPr>
        <w:t>4</w:t>
      </w:r>
      <w:r w:rsidR="006A174F" w:rsidRPr="00B052FC">
        <w:rPr>
          <w:rFonts w:hAnsi="標楷體" w:hint="eastAsia"/>
        </w:rPr>
        <w:t>千</w:t>
      </w:r>
      <w:r w:rsidR="00444388" w:rsidRPr="00B052FC">
        <w:rPr>
          <w:rFonts w:hAnsi="標楷體" w:hint="eastAsia"/>
        </w:rPr>
        <w:t>元，收支相抵後短絀</w:t>
      </w:r>
      <w:r w:rsidR="006A174F" w:rsidRPr="00B052FC">
        <w:rPr>
          <w:rFonts w:hAnsi="標楷體" w:hint="eastAsia"/>
        </w:rPr>
        <w:t>1</w:t>
      </w:r>
      <w:r w:rsidR="00444388" w:rsidRPr="00B052FC">
        <w:rPr>
          <w:rFonts w:hAnsi="標楷體" w:hint="eastAsia"/>
        </w:rPr>
        <w:t>億</w:t>
      </w:r>
      <w:r w:rsidR="009D150D" w:rsidRPr="00B052FC">
        <w:rPr>
          <w:rFonts w:hAnsi="標楷體" w:hint="eastAsia"/>
        </w:rPr>
        <w:t>737</w:t>
      </w:r>
      <w:r w:rsidR="00444388" w:rsidRPr="00B052FC">
        <w:rPr>
          <w:rFonts w:hAnsi="標楷體" w:hint="eastAsia"/>
        </w:rPr>
        <w:t>萬</w:t>
      </w:r>
      <w:r w:rsidR="009D150D" w:rsidRPr="00B052FC">
        <w:rPr>
          <w:rFonts w:hAnsi="標楷體" w:hint="eastAsia"/>
        </w:rPr>
        <w:t>3</w:t>
      </w:r>
      <w:r w:rsidR="006A174F" w:rsidRPr="00B052FC">
        <w:rPr>
          <w:rFonts w:hAnsi="標楷體" w:hint="eastAsia"/>
        </w:rPr>
        <w:t>千</w:t>
      </w:r>
      <w:r w:rsidR="00444388" w:rsidRPr="00B052FC">
        <w:rPr>
          <w:rFonts w:hAnsi="標楷體" w:hint="eastAsia"/>
        </w:rPr>
        <w:t>元，較1</w:t>
      </w:r>
      <w:r w:rsidR="00444388" w:rsidRPr="00B052FC">
        <w:rPr>
          <w:rFonts w:hAnsi="標楷體"/>
        </w:rPr>
        <w:t>1</w:t>
      </w:r>
      <w:r w:rsidR="009D150D" w:rsidRPr="00B052FC">
        <w:rPr>
          <w:rFonts w:hAnsi="標楷體" w:hint="eastAsia"/>
        </w:rPr>
        <w:t>2</w:t>
      </w:r>
      <w:r w:rsidR="00444388" w:rsidRPr="00B052FC">
        <w:rPr>
          <w:rFonts w:hAnsi="標楷體" w:hint="eastAsia"/>
        </w:rPr>
        <w:t>年度決算短絀</w:t>
      </w:r>
      <w:r w:rsidR="006A174F" w:rsidRPr="00B052FC">
        <w:rPr>
          <w:rFonts w:hAnsi="標楷體" w:hint="eastAsia"/>
        </w:rPr>
        <w:t>1</w:t>
      </w:r>
      <w:r w:rsidR="00444388" w:rsidRPr="00B052FC">
        <w:rPr>
          <w:rFonts w:hAnsi="標楷體" w:hint="eastAsia"/>
        </w:rPr>
        <w:t>億</w:t>
      </w:r>
      <w:r w:rsidR="009D150D" w:rsidRPr="00B052FC">
        <w:rPr>
          <w:rFonts w:hAnsi="標楷體" w:hint="eastAsia"/>
        </w:rPr>
        <w:t>577</w:t>
      </w:r>
      <w:r w:rsidR="00444388" w:rsidRPr="00B052FC">
        <w:rPr>
          <w:rFonts w:hAnsi="標楷體" w:hint="eastAsia"/>
        </w:rPr>
        <w:t>萬</w:t>
      </w:r>
      <w:r w:rsidR="009D150D" w:rsidRPr="00B052FC">
        <w:rPr>
          <w:rFonts w:hAnsi="標楷體" w:hint="eastAsia"/>
        </w:rPr>
        <w:t>5千</w:t>
      </w:r>
      <w:r w:rsidR="00444388" w:rsidRPr="00B052FC">
        <w:rPr>
          <w:rFonts w:hAnsi="標楷體" w:hint="eastAsia"/>
        </w:rPr>
        <w:t>元</w:t>
      </w:r>
      <w:r w:rsidR="006A174F" w:rsidRPr="00B052FC">
        <w:rPr>
          <w:rFonts w:hAnsi="標楷體" w:hint="eastAsia"/>
        </w:rPr>
        <w:t>增加</w:t>
      </w:r>
      <w:r w:rsidR="00945005">
        <w:rPr>
          <w:rFonts w:hAnsi="標楷體" w:hint="eastAsia"/>
        </w:rPr>
        <w:t>短絀</w:t>
      </w:r>
      <w:r w:rsidR="009D150D" w:rsidRPr="00B052FC">
        <w:rPr>
          <w:rFonts w:hAnsi="標楷體" w:hint="eastAsia"/>
        </w:rPr>
        <w:t>159</w:t>
      </w:r>
      <w:r w:rsidR="00444388" w:rsidRPr="00B052FC">
        <w:rPr>
          <w:rFonts w:hAnsi="標楷體" w:hint="eastAsia"/>
        </w:rPr>
        <w:t>萬</w:t>
      </w:r>
      <w:r w:rsidR="009D150D" w:rsidRPr="00B052FC">
        <w:rPr>
          <w:rFonts w:hAnsi="標楷體" w:hint="eastAsia"/>
        </w:rPr>
        <w:t>8</w:t>
      </w:r>
      <w:r w:rsidR="00444388" w:rsidRPr="00B052FC">
        <w:rPr>
          <w:rFonts w:hAnsi="標楷體" w:hint="eastAsia"/>
        </w:rPr>
        <w:t>千元</w:t>
      </w:r>
      <w:r w:rsidR="00DA1C6C" w:rsidRPr="00B052FC">
        <w:rPr>
          <w:rFonts w:hAnsi="標楷體" w:hint="eastAsia"/>
        </w:rPr>
        <w:t>，</w:t>
      </w:r>
      <w:r w:rsidR="006A174F" w:rsidRPr="00B052FC">
        <w:rPr>
          <w:rFonts w:hAnsi="標楷體" w:hint="eastAsia"/>
        </w:rPr>
        <w:t>增</w:t>
      </w:r>
      <w:r w:rsidR="00444388" w:rsidRPr="00B052FC">
        <w:rPr>
          <w:rFonts w:hAnsi="標楷體" w:hint="eastAsia"/>
        </w:rPr>
        <w:t>幅</w:t>
      </w:r>
      <w:r w:rsidR="006A174F" w:rsidRPr="00B052FC">
        <w:rPr>
          <w:rFonts w:hAnsi="標楷體" w:hint="eastAsia"/>
        </w:rPr>
        <w:t>1.</w:t>
      </w:r>
      <w:r w:rsidR="009D150D" w:rsidRPr="00B052FC">
        <w:rPr>
          <w:rFonts w:hAnsi="標楷體" w:hint="eastAsia"/>
        </w:rPr>
        <w:t>51</w:t>
      </w:r>
      <w:r w:rsidR="00444388" w:rsidRPr="00B052FC">
        <w:rPr>
          <w:rFonts w:hAnsi="標楷體"/>
        </w:rPr>
        <w:t>%</w:t>
      </w:r>
      <w:r w:rsidR="00C04A7F" w:rsidRPr="00B052FC">
        <w:rPr>
          <w:rFonts w:hAnsi="標楷體" w:hint="eastAsia"/>
        </w:rPr>
        <w:t>。</w:t>
      </w:r>
      <w:r w:rsidR="00E508DF" w:rsidRPr="00B052FC">
        <w:rPr>
          <w:rFonts w:hAnsi="標楷體" w:hint="eastAsia"/>
        </w:rPr>
        <w:t>經查：</w:t>
      </w:r>
    </w:p>
    <w:bookmarkEnd w:id="45"/>
    <w:p w:rsidR="007A0DE4" w:rsidRPr="00B052FC" w:rsidRDefault="007A0DE4" w:rsidP="007A0DE4">
      <w:pPr>
        <w:pStyle w:val="a4"/>
        <w:ind w:left="849" w:hanging="283"/>
        <w:rPr>
          <w:rFonts w:hAnsi="標楷體"/>
          <w:b/>
          <w:bCs/>
        </w:rPr>
      </w:pPr>
      <w:r w:rsidRPr="00B052FC">
        <w:rPr>
          <w:rFonts w:hAnsi="標楷體" w:hint="eastAsia"/>
          <w:b/>
          <w:bCs/>
        </w:rPr>
        <w:t>(一)國輻中心</w:t>
      </w:r>
      <w:r w:rsidR="00345E9A" w:rsidRPr="00B052FC">
        <w:rPr>
          <w:rFonts w:hAnsi="標楷體" w:hint="eastAsia"/>
          <w:b/>
          <w:bCs/>
        </w:rPr>
        <w:t>111</w:t>
      </w:r>
      <w:r w:rsidR="00BC0741" w:rsidRPr="00B052FC">
        <w:rPr>
          <w:rFonts w:hAnsi="標楷體" w:hint="eastAsia"/>
          <w:b/>
          <w:bCs/>
        </w:rPr>
        <w:t>至11</w:t>
      </w:r>
      <w:r w:rsidR="00345E9A" w:rsidRPr="00B052FC">
        <w:rPr>
          <w:rFonts w:hAnsi="標楷體" w:hint="eastAsia"/>
          <w:b/>
          <w:bCs/>
        </w:rPr>
        <w:t>3</w:t>
      </w:r>
      <w:r w:rsidR="00BC0741" w:rsidRPr="00B052FC">
        <w:rPr>
          <w:rFonts w:hAnsi="標楷體" w:hint="eastAsia"/>
          <w:b/>
          <w:bCs/>
        </w:rPr>
        <w:t>年度</w:t>
      </w:r>
      <w:r w:rsidRPr="00B052FC">
        <w:rPr>
          <w:rFonts w:hAnsi="標楷體" w:hint="eastAsia"/>
          <w:b/>
          <w:bCs/>
        </w:rPr>
        <w:t>收支</w:t>
      </w:r>
      <w:r w:rsidR="00345E9A" w:rsidRPr="00B052FC">
        <w:rPr>
          <w:rFonts w:hAnsi="標楷體" w:hint="eastAsia"/>
          <w:b/>
          <w:bCs/>
        </w:rPr>
        <w:t>短絀金額均逾1億元，</w:t>
      </w:r>
      <w:r w:rsidR="00945005">
        <w:rPr>
          <w:rFonts w:hAnsi="標楷體" w:hint="eastAsia"/>
          <w:b/>
          <w:bCs/>
        </w:rPr>
        <w:t>累積短絀</w:t>
      </w:r>
      <w:bookmarkStart w:id="47" w:name="_Hlk184397194"/>
      <w:r w:rsidR="00345E9A" w:rsidRPr="00B052FC">
        <w:rPr>
          <w:rFonts w:hAnsi="標楷體" w:hint="eastAsia"/>
          <w:b/>
          <w:bCs/>
        </w:rPr>
        <w:t>逐年</w:t>
      </w:r>
      <w:r w:rsidR="00803E8E" w:rsidRPr="00B052FC">
        <w:rPr>
          <w:rFonts w:hAnsi="標楷體" w:hint="eastAsia"/>
          <w:b/>
          <w:bCs/>
        </w:rPr>
        <w:t>擴</w:t>
      </w:r>
      <w:r w:rsidR="00345E9A" w:rsidRPr="00B052FC">
        <w:rPr>
          <w:rFonts w:hAnsi="標楷體" w:hint="eastAsia"/>
          <w:b/>
          <w:bCs/>
        </w:rPr>
        <w:t>大</w:t>
      </w:r>
      <w:bookmarkEnd w:id="47"/>
    </w:p>
    <w:p w:rsidR="0027710A" w:rsidRPr="00B052FC" w:rsidRDefault="008235F9" w:rsidP="00B507C5">
      <w:pPr>
        <w:pStyle w:val="22"/>
        <w:ind w:left="850" w:firstLine="566"/>
        <w:rPr>
          <w:rFonts w:hAnsi="標楷體"/>
        </w:rPr>
      </w:pPr>
      <w:r w:rsidRPr="00B052FC">
        <w:rPr>
          <w:rFonts w:hAnsi="標楷體" w:hint="eastAsia"/>
        </w:rPr>
        <w:t>國輻中心</w:t>
      </w:r>
      <w:r w:rsidR="007C4864" w:rsidRPr="00B052FC">
        <w:rPr>
          <w:rFonts w:hAnsi="標楷體" w:hint="eastAsia"/>
        </w:rPr>
        <w:t>109至113年度成本與費用決算數持續高於收入決算數，致使該中心連年呈現收支短絀，</w:t>
      </w:r>
      <w:r w:rsidR="00A42283" w:rsidRPr="00B052FC">
        <w:rPr>
          <w:rFonts w:hAnsi="標楷體" w:hint="eastAsia"/>
        </w:rPr>
        <w:t>其中</w:t>
      </w:r>
      <w:r w:rsidRPr="00B052FC">
        <w:rPr>
          <w:rFonts w:hAnsi="標楷體" w:hint="eastAsia"/>
        </w:rPr>
        <w:t>收入決算數自109年度19億1,208萬5千元逐年</w:t>
      </w:r>
      <w:r w:rsidR="007C4864" w:rsidRPr="00B052FC">
        <w:rPr>
          <w:rFonts w:hAnsi="標楷體" w:hint="eastAsia"/>
        </w:rPr>
        <w:t>遞</w:t>
      </w:r>
      <w:r w:rsidRPr="00B052FC">
        <w:rPr>
          <w:rFonts w:hAnsi="標楷體" w:hint="eastAsia"/>
        </w:rPr>
        <w:t>增至113年度21億6,640萬1千元，同期間成本與費用決算數</w:t>
      </w:r>
      <w:r w:rsidR="005022F2" w:rsidRPr="00B052FC">
        <w:rPr>
          <w:rFonts w:hAnsi="標楷體" w:hint="eastAsia"/>
        </w:rPr>
        <w:t>亦</w:t>
      </w:r>
      <w:r w:rsidRPr="00B052FC">
        <w:rPr>
          <w:rFonts w:hAnsi="標楷體" w:hint="eastAsia"/>
        </w:rPr>
        <w:t>自20億2,650萬7千元</w:t>
      </w:r>
      <w:r w:rsidR="007C4864" w:rsidRPr="00B052FC">
        <w:rPr>
          <w:rFonts w:hAnsi="標楷體" w:hint="eastAsia"/>
        </w:rPr>
        <w:t>遞增</w:t>
      </w:r>
      <w:r w:rsidRPr="00B052FC">
        <w:rPr>
          <w:rFonts w:hAnsi="標楷體" w:hint="eastAsia"/>
        </w:rPr>
        <w:t>至22億7,377萬4千元，</w:t>
      </w:r>
      <w:r w:rsidR="007C4864" w:rsidRPr="00B052FC">
        <w:rPr>
          <w:rFonts w:hAnsi="標楷體" w:hint="eastAsia"/>
        </w:rPr>
        <w:t>109年度收支</w:t>
      </w:r>
      <w:r w:rsidRPr="00B052FC">
        <w:rPr>
          <w:rFonts w:hAnsi="標楷體" w:hint="eastAsia"/>
        </w:rPr>
        <w:t>短絀</w:t>
      </w:r>
      <w:r w:rsidR="00945005" w:rsidRPr="00B052FC">
        <w:rPr>
          <w:rFonts w:hAnsi="標楷體" w:hint="eastAsia"/>
        </w:rPr>
        <w:t>最高</w:t>
      </w:r>
      <w:r w:rsidR="00945005">
        <w:rPr>
          <w:rFonts w:hAnsi="標楷體" w:hint="eastAsia"/>
        </w:rPr>
        <w:t>，</w:t>
      </w:r>
      <w:r w:rsidRPr="00B052FC">
        <w:rPr>
          <w:rFonts w:hAnsi="標楷體" w:hint="eastAsia"/>
        </w:rPr>
        <w:t>金額</w:t>
      </w:r>
      <w:r w:rsidR="007C4864" w:rsidRPr="00B052FC">
        <w:rPr>
          <w:rFonts w:hAnsi="標楷體" w:hint="eastAsia"/>
        </w:rPr>
        <w:t>達</w:t>
      </w:r>
      <w:r w:rsidRPr="00B052FC">
        <w:rPr>
          <w:rFonts w:hAnsi="標楷體"/>
        </w:rPr>
        <w:t>1</w:t>
      </w:r>
      <w:r w:rsidRPr="00B052FC">
        <w:rPr>
          <w:rFonts w:hAnsi="標楷體" w:hint="eastAsia"/>
        </w:rPr>
        <w:t>億</w:t>
      </w:r>
      <w:r w:rsidRPr="00B052FC">
        <w:rPr>
          <w:rFonts w:hAnsi="標楷體"/>
        </w:rPr>
        <w:t>1,442</w:t>
      </w:r>
      <w:r w:rsidRPr="00B052FC">
        <w:rPr>
          <w:rFonts w:hAnsi="標楷體" w:hint="eastAsia"/>
        </w:rPr>
        <w:t>萬</w:t>
      </w:r>
      <w:r w:rsidRPr="00B052FC">
        <w:rPr>
          <w:rFonts w:hAnsi="標楷體"/>
        </w:rPr>
        <w:t>2</w:t>
      </w:r>
      <w:r w:rsidRPr="00B052FC">
        <w:rPr>
          <w:rFonts w:hAnsi="標楷體" w:hint="eastAsia"/>
        </w:rPr>
        <w:t>千元，</w:t>
      </w:r>
      <w:r w:rsidR="00945005">
        <w:rPr>
          <w:rFonts w:hAnsi="標楷體" w:hint="eastAsia"/>
        </w:rPr>
        <w:t>其後雖</w:t>
      </w:r>
      <w:r w:rsidR="00803E8E" w:rsidRPr="00B052FC">
        <w:rPr>
          <w:rFonts w:hAnsi="標楷體" w:hint="eastAsia"/>
        </w:rPr>
        <w:t>逐年</w:t>
      </w:r>
      <w:r w:rsidRPr="00B052FC">
        <w:rPr>
          <w:rFonts w:hAnsi="標楷體" w:hint="eastAsia"/>
        </w:rPr>
        <w:t>減少至111年度最低1億446萬元，</w:t>
      </w:r>
      <w:r w:rsidR="007C4864" w:rsidRPr="00B052FC">
        <w:rPr>
          <w:rFonts w:hAnsi="標楷體" w:hint="eastAsia"/>
        </w:rPr>
        <w:t>惟</w:t>
      </w:r>
      <w:r w:rsidR="005022F2" w:rsidRPr="00B052FC">
        <w:rPr>
          <w:rFonts w:hAnsi="標楷體" w:hint="eastAsia"/>
        </w:rPr>
        <w:t>隨即</w:t>
      </w:r>
      <w:r w:rsidR="00945005">
        <w:rPr>
          <w:rFonts w:hAnsi="標楷體" w:hint="eastAsia"/>
        </w:rPr>
        <w:t>又遞增</w:t>
      </w:r>
      <w:r w:rsidR="005022F2" w:rsidRPr="00B052FC">
        <w:rPr>
          <w:rFonts w:hAnsi="標楷體" w:hint="eastAsia"/>
        </w:rPr>
        <w:t>至113年度1億737萬3千元，每年短絀</w:t>
      </w:r>
      <w:r w:rsidR="00945005">
        <w:rPr>
          <w:rFonts w:hAnsi="標楷體" w:hint="eastAsia"/>
        </w:rPr>
        <w:t>數</w:t>
      </w:r>
      <w:r w:rsidR="005022F2" w:rsidRPr="00B052FC">
        <w:rPr>
          <w:rFonts w:hAnsi="標楷體" w:hint="eastAsia"/>
        </w:rPr>
        <w:t>均逾1億元(詳表1)</w:t>
      </w:r>
      <w:r w:rsidR="00803E8E" w:rsidRPr="00B052FC">
        <w:rPr>
          <w:rFonts w:hAnsi="標楷體" w:hint="eastAsia"/>
        </w:rPr>
        <w:t>，顯示國輻中心收支皆呈擴大趨勢，惟未能有效弭平收支差額，</w:t>
      </w:r>
      <w:r w:rsidR="00FD5237" w:rsidRPr="00B052FC">
        <w:rPr>
          <w:rFonts w:hAnsi="標楷體" w:hint="eastAsia"/>
        </w:rPr>
        <w:t>致</w:t>
      </w:r>
      <w:r w:rsidR="00945005">
        <w:rPr>
          <w:rFonts w:hAnsi="標楷體" w:hint="eastAsia"/>
        </w:rPr>
        <w:t>累積短絀</w:t>
      </w:r>
      <w:r w:rsidR="00803E8E" w:rsidRPr="00B052FC">
        <w:rPr>
          <w:rFonts w:hAnsi="標楷體" w:hint="eastAsia"/>
        </w:rPr>
        <w:t>逐年擴大</w:t>
      </w:r>
      <w:r w:rsidR="00B507C5" w:rsidRPr="00B052FC">
        <w:rPr>
          <w:rFonts w:hAnsi="標楷體" w:hint="eastAsia"/>
        </w:rPr>
        <w:t>。</w:t>
      </w:r>
    </w:p>
    <w:p w:rsidR="00574814" w:rsidRPr="00B052FC" w:rsidRDefault="00574814" w:rsidP="00574814">
      <w:pPr>
        <w:ind w:leftChars="0" w:left="567" w:hangingChars="200" w:hanging="567"/>
        <w:rPr>
          <w:rFonts w:hAnsi="標楷體"/>
          <w:b/>
          <w:bCs/>
        </w:rPr>
      </w:pPr>
      <w:bookmarkStart w:id="48" w:name="_Hlk184312403"/>
      <w:r w:rsidRPr="00B052FC">
        <w:rPr>
          <w:rFonts w:hAnsi="標楷體" w:hint="eastAsia"/>
          <w:b/>
          <w:bCs/>
        </w:rPr>
        <w:t>表1  國輻中心1</w:t>
      </w:r>
      <w:r w:rsidRPr="00B052FC">
        <w:rPr>
          <w:rFonts w:hAnsi="標楷體"/>
          <w:b/>
          <w:bCs/>
        </w:rPr>
        <w:t>09</w:t>
      </w:r>
      <w:r w:rsidRPr="00B052FC">
        <w:rPr>
          <w:rFonts w:hAnsi="標楷體" w:hint="eastAsia"/>
          <w:b/>
          <w:bCs/>
        </w:rPr>
        <w:t>至1</w:t>
      </w:r>
      <w:r w:rsidRPr="00B052FC">
        <w:rPr>
          <w:rFonts w:hAnsi="標楷體"/>
          <w:b/>
          <w:bCs/>
        </w:rPr>
        <w:t>1</w:t>
      </w:r>
      <w:r w:rsidR="00AB31E5">
        <w:rPr>
          <w:rFonts w:hAnsi="標楷體" w:hint="eastAsia"/>
          <w:b/>
          <w:bCs/>
        </w:rPr>
        <w:t>3</w:t>
      </w:r>
      <w:r w:rsidRPr="00B052FC">
        <w:rPr>
          <w:rFonts w:hAnsi="標楷體" w:hint="eastAsia"/>
          <w:b/>
          <w:bCs/>
        </w:rPr>
        <w:t>年度收支餘絀概況表</w:t>
      </w:r>
    </w:p>
    <w:p w:rsidR="00574814" w:rsidRPr="00B052FC" w:rsidRDefault="00574814" w:rsidP="00574814">
      <w:pPr>
        <w:pStyle w:val="142"/>
        <w:ind w:left="647" w:hanging="647"/>
        <w:jc w:val="right"/>
        <w:rPr>
          <w:rFonts w:hAnsi="標楷體" w:hint="eastAsia"/>
        </w:rPr>
      </w:pPr>
      <w:r w:rsidRPr="00B052FC">
        <w:rPr>
          <w:rFonts w:hAnsi="標楷體"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28"/>
        <w:gridCol w:w="1436"/>
        <w:gridCol w:w="1437"/>
        <w:gridCol w:w="1437"/>
        <w:gridCol w:w="1437"/>
        <w:gridCol w:w="1437"/>
      </w:tblGrid>
      <w:tr w:rsidR="00574814" w:rsidRPr="00B052FC" w:rsidTr="00415DDF">
        <w:trPr>
          <w:tblHeader/>
        </w:trPr>
        <w:tc>
          <w:tcPr>
            <w:tcW w:w="1428" w:type="dxa"/>
            <w:shd w:val="clear" w:color="auto" w:fill="auto"/>
            <w:vAlign w:val="center"/>
          </w:tcPr>
          <w:p w:rsidR="00574814" w:rsidRPr="00B052FC" w:rsidRDefault="00574814" w:rsidP="00415DDF">
            <w:pPr>
              <w:pStyle w:val="142"/>
              <w:jc w:val="center"/>
              <w:rPr>
                <w:rFonts w:hAnsi="標楷體" w:hint="eastAsia"/>
              </w:rPr>
            </w:pPr>
            <w:bookmarkStart w:id="49" w:name="_Hlk215218537"/>
            <w:bookmarkEnd w:id="48"/>
            <w:r w:rsidRPr="00B052FC">
              <w:rPr>
                <w:rFonts w:hAnsi="標楷體" w:hint="eastAsia"/>
              </w:rPr>
              <w:t>項目</w:t>
            </w:r>
          </w:p>
        </w:tc>
        <w:tc>
          <w:tcPr>
            <w:tcW w:w="1436" w:type="dxa"/>
            <w:shd w:val="clear" w:color="auto" w:fill="auto"/>
            <w:vAlign w:val="center"/>
          </w:tcPr>
          <w:p w:rsidR="00574814" w:rsidRPr="00B052FC" w:rsidRDefault="00574814" w:rsidP="00415DDF">
            <w:pPr>
              <w:pStyle w:val="142"/>
              <w:ind w:left="647" w:hanging="647"/>
              <w:jc w:val="center"/>
              <w:rPr>
                <w:rFonts w:hAnsi="標楷體" w:hint="eastAsia"/>
              </w:rPr>
            </w:pPr>
            <w:r w:rsidRPr="00B052FC">
              <w:rPr>
                <w:rFonts w:hAnsi="標楷體" w:hint="eastAsia"/>
              </w:rPr>
              <w:t>109年度</w:t>
            </w:r>
          </w:p>
        </w:tc>
        <w:tc>
          <w:tcPr>
            <w:tcW w:w="1437" w:type="dxa"/>
            <w:shd w:val="clear" w:color="auto" w:fill="auto"/>
            <w:vAlign w:val="center"/>
          </w:tcPr>
          <w:p w:rsidR="00574814" w:rsidRPr="00B052FC" w:rsidRDefault="00574814" w:rsidP="00415DDF">
            <w:pPr>
              <w:pStyle w:val="142"/>
              <w:ind w:left="647" w:hanging="647"/>
              <w:jc w:val="center"/>
              <w:rPr>
                <w:rFonts w:hAnsi="標楷體" w:hint="eastAsia"/>
              </w:rPr>
            </w:pPr>
            <w:r w:rsidRPr="00B052FC">
              <w:rPr>
                <w:rFonts w:hAnsi="標楷體" w:hint="eastAsia"/>
              </w:rPr>
              <w:t>110年度</w:t>
            </w:r>
          </w:p>
        </w:tc>
        <w:tc>
          <w:tcPr>
            <w:tcW w:w="1437" w:type="dxa"/>
            <w:shd w:val="clear" w:color="auto" w:fill="auto"/>
            <w:vAlign w:val="center"/>
          </w:tcPr>
          <w:p w:rsidR="00574814" w:rsidRPr="00B052FC" w:rsidRDefault="00574814" w:rsidP="00415DDF">
            <w:pPr>
              <w:pStyle w:val="142"/>
              <w:ind w:left="647" w:hanging="647"/>
              <w:jc w:val="center"/>
              <w:rPr>
                <w:rFonts w:hAnsi="標楷體" w:hint="eastAsia"/>
              </w:rPr>
            </w:pPr>
            <w:r w:rsidRPr="00B052FC">
              <w:rPr>
                <w:rFonts w:hAnsi="標楷體" w:hint="eastAsia"/>
              </w:rPr>
              <w:t>111年度</w:t>
            </w:r>
          </w:p>
        </w:tc>
        <w:tc>
          <w:tcPr>
            <w:tcW w:w="1437" w:type="dxa"/>
            <w:shd w:val="clear" w:color="auto" w:fill="auto"/>
            <w:vAlign w:val="center"/>
          </w:tcPr>
          <w:p w:rsidR="00574814" w:rsidRPr="00B052FC" w:rsidRDefault="00574814" w:rsidP="00415DDF">
            <w:pPr>
              <w:pStyle w:val="142"/>
              <w:ind w:left="647" w:hanging="647"/>
              <w:jc w:val="center"/>
              <w:rPr>
                <w:rFonts w:hAnsi="標楷體" w:hint="eastAsia"/>
              </w:rPr>
            </w:pPr>
            <w:r w:rsidRPr="00B052FC">
              <w:rPr>
                <w:rFonts w:hAnsi="標楷體" w:hint="eastAsia"/>
              </w:rPr>
              <w:t>112年度</w:t>
            </w:r>
          </w:p>
        </w:tc>
        <w:tc>
          <w:tcPr>
            <w:tcW w:w="1437" w:type="dxa"/>
            <w:vAlign w:val="center"/>
          </w:tcPr>
          <w:p w:rsidR="00574814" w:rsidRPr="00B052FC" w:rsidRDefault="00574814" w:rsidP="00415DDF">
            <w:pPr>
              <w:pStyle w:val="142"/>
              <w:ind w:left="647" w:hanging="647"/>
              <w:jc w:val="center"/>
              <w:rPr>
                <w:rFonts w:hAnsi="標楷體" w:hint="eastAsia"/>
              </w:rPr>
            </w:pPr>
            <w:r w:rsidRPr="00B052FC">
              <w:rPr>
                <w:rFonts w:hAnsi="標楷體" w:hint="eastAsia"/>
              </w:rPr>
              <w:t>113年度</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收入(</w:t>
            </w:r>
            <w:r w:rsidRPr="00B052FC">
              <w:rPr>
                <w:rFonts w:hAnsi="標楷體"/>
              </w:rPr>
              <w:t>A)</w:t>
            </w:r>
          </w:p>
        </w:tc>
        <w:tc>
          <w:tcPr>
            <w:tcW w:w="1436"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1,912,085</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1,952,605</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2,014,124</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2,110,030</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w:t>
            </w:r>
            <w:r w:rsidRPr="00B052FC">
              <w:rPr>
                <w:rFonts w:hAnsi="標楷體"/>
              </w:rPr>
              <w:t>,</w:t>
            </w:r>
            <w:r w:rsidRPr="00B052FC">
              <w:rPr>
                <w:rFonts w:hAnsi="標楷體" w:hint="eastAsia"/>
              </w:rPr>
              <w:t>166</w:t>
            </w:r>
            <w:r w:rsidRPr="00B052FC">
              <w:rPr>
                <w:rFonts w:hAnsi="標楷體"/>
              </w:rPr>
              <w:t>,</w:t>
            </w:r>
            <w:r w:rsidRPr="00B052FC">
              <w:rPr>
                <w:rFonts w:hAnsi="標楷體" w:hint="eastAsia"/>
              </w:rPr>
              <w:t>401</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成本與費用(</w:t>
            </w:r>
            <w:r w:rsidRPr="00B052FC">
              <w:rPr>
                <w:rFonts w:hAnsi="標楷體"/>
              </w:rPr>
              <w:t>B)</w:t>
            </w:r>
          </w:p>
        </w:tc>
        <w:tc>
          <w:tcPr>
            <w:tcW w:w="1436"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2,026,507</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2,062,406</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2,118,584</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2,215,805</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2</w:t>
            </w:r>
            <w:r w:rsidRPr="00B052FC">
              <w:rPr>
                <w:rFonts w:hAnsi="標楷體"/>
              </w:rPr>
              <w:t>,</w:t>
            </w:r>
            <w:r w:rsidRPr="00B052FC">
              <w:rPr>
                <w:rFonts w:hAnsi="標楷體" w:hint="eastAsia"/>
              </w:rPr>
              <w:t>273</w:t>
            </w:r>
            <w:r w:rsidRPr="00B052FC">
              <w:rPr>
                <w:rFonts w:hAnsi="標楷體"/>
              </w:rPr>
              <w:t>,</w:t>
            </w:r>
            <w:r w:rsidRPr="00B052FC">
              <w:rPr>
                <w:rFonts w:hAnsi="標楷體" w:hint="eastAsia"/>
              </w:rPr>
              <w:t>774</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餘絀(</w:t>
            </w:r>
            <w:r w:rsidRPr="00B052FC">
              <w:rPr>
                <w:rFonts w:hAnsi="標楷體"/>
              </w:rPr>
              <w:t>A-B)</w:t>
            </w:r>
          </w:p>
        </w:tc>
        <w:tc>
          <w:tcPr>
            <w:tcW w:w="1436"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-114,422</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-109,801</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-104,460</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-105,775</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-107</w:t>
            </w:r>
            <w:r w:rsidRPr="00B052FC">
              <w:rPr>
                <w:rFonts w:hAnsi="標楷體"/>
              </w:rPr>
              <w:t>,</w:t>
            </w:r>
            <w:r w:rsidRPr="00B052FC">
              <w:rPr>
                <w:rFonts w:hAnsi="標楷體" w:hint="eastAsia"/>
              </w:rPr>
              <w:t>373</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累積餘絀(</w:t>
            </w:r>
            <w:r w:rsidR="00A42283" w:rsidRPr="00B052FC">
              <w:rPr>
                <w:rFonts w:hAnsi="標楷體"/>
              </w:rPr>
              <w:t>C</w:t>
            </w:r>
            <w:r w:rsidRPr="00B052FC">
              <w:rPr>
                <w:rFonts w:hAnsi="標楷體"/>
              </w:rPr>
              <w:t>)</w:t>
            </w:r>
          </w:p>
        </w:tc>
        <w:tc>
          <w:tcPr>
            <w:tcW w:w="1436"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-938</w:t>
            </w:r>
            <w:r w:rsidRPr="00B052FC">
              <w:rPr>
                <w:rFonts w:hAnsi="標楷體"/>
              </w:rPr>
              <w:t>,</w:t>
            </w:r>
            <w:r w:rsidRPr="00B052FC">
              <w:rPr>
                <w:rFonts w:hAnsi="標楷體" w:hint="eastAsia"/>
              </w:rPr>
              <w:t>814</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w:t>
            </w:r>
            <w:r w:rsidRPr="00B052FC">
              <w:rPr>
                <w:rFonts w:hAnsi="標楷體"/>
              </w:rPr>
              <w:t>,</w:t>
            </w:r>
            <w:r w:rsidRPr="00B052FC">
              <w:rPr>
                <w:rFonts w:hAnsi="標楷體" w:hint="eastAsia"/>
              </w:rPr>
              <w:t>048</w:t>
            </w:r>
            <w:r w:rsidRPr="00B052FC">
              <w:rPr>
                <w:rFonts w:hAnsi="標楷體"/>
              </w:rPr>
              <w:t>,</w:t>
            </w:r>
            <w:r w:rsidRPr="00B052FC">
              <w:rPr>
                <w:rFonts w:hAnsi="標楷體" w:hint="eastAsia"/>
              </w:rPr>
              <w:t>615</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w:t>
            </w:r>
            <w:r w:rsidRPr="00B052FC">
              <w:rPr>
                <w:rFonts w:hAnsi="標楷體"/>
              </w:rPr>
              <w:t>,</w:t>
            </w:r>
            <w:r w:rsidRPr="00B052FC">
              <w:rPr>
                <w:rFonts w:hAnsi="標楷體" w:hint="eastAsia"/>
              </w:rPr>
              <w:t>153</w:t>
            </w:r>
            <w:r w:rsidRPr="00B052FC">
              <w:rPr>
                <w:rFonts w:hAnsi="標楷體"/>
              </w:rPr>
              <w:t>,</w:t>
            </w:r>
            <w:r w:rsidRPr="00B052FC">
              <w:rPr>
                <w:rFonts w:hAnsi="標楷體" w:hint="eastAsia"/>
              </w:rPr>
              <w:t>076</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w:t>
            </w:r>
            <w:r w:rsidRPr="00B052FC">
              <w:rPr>
                <w:rFonts w:hAnsi="標楷體"/>
              </w:rPr>
              <w:t>,</w:t>
            </w:r>
            <w:r w:rsidRPr="00B052FC">
              <w:rPr>
                <w:rFonts w:hAnsi="標楷體" w:hint="eastAsia"/>
              </w:rPr>
              <w:t>258</w:t>
            </w:r>
            <w:r w:rsidRPr="00B052FC">
              <w:rPr>
                <w:rFonts w:hAnsi="標楷體"/>
              </w:rPr>
              <w:t>,</w:t>
            </w:r>
            <w:r w:rsidRPr="00B052FC">
              <w:rPr>
                <w:rFonts w:hAnsi="標楷體" w:hint="eastAsia"/>
              </w:rPr>
              <w:t>850</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-1</w:t>
            </w:r>
            <w:r w:rsidRPr="00B052FC">
              <w:rPr>
                <w:rFonts w:hAnsi="標楷體"/>
              </w:rPr>
              <w:t>,</w:t>
            </w:r>
            <w:r w:rsidRPr="00B052FC">
              <w:rPr>
                <w:rFonts w:hAnsi="標楷體" w:hint="eastAsia"/>
              </w:rPr>
              <w:t>366</w:t>
            </w:r>
            <w:r w:rsidRPr="00B052FC">
              <w:rPr>
                <w:rFonts w:hAnsi="標楷體"/>
              </w:rPr>
              <w:t>,</w:t>
            </w:r>
            <w:r w:rsidRPr="00B052FC">
              <w:rPr>
                <w:rFonts w:hAnsi="標楷體" w:hint="eastAsia"/>
              </w:rPr>
              <w:t>224</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創立基金</w:t>
            </w:r>
          </w:p>
        </w:tc>
        <w:tc>
          <w:tcPr>
            <w:tcW w:w="7184" w:type="dxa"/>
            <w:gridSpan w:val="5"/>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500</w:t>
            </w:r>
            <w:r w:rsidRPr="00B052FC">
              <w:rPr>
                <w:rFonts w:hAnsi="標楷體"/>
              </w:rPr>
              <w:t>,</w:t>
            </w:r>
            <w:r w:rsidRPr="00B052FC">
              <w:rPr>
                <w:rFonts w:hAnsi="標楷體" w:hint="eastAsia"/>
              </w:rPr>
              <w:t>000</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其他基金</w:t>
            </w:r>
          </w:p>
        </w:tc>
        <w:tc>
          <w:tcPr>
            <w:tcW w:w="7184" w:type="dxa"/>
            <w:gridSpan w:val="5"/>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5</w:t>
            </w:r>
            <w:r w:rsidRPr="00B052FC">
              <w:rPr>
                <w:rFonts w:hAnsi="標楷體"/>
              </w:rPr>
              <w:t>,</w:t>
            </w:r>
            <w:r w:rsidRPr="00B052FC">
              <w:rPr>
                <w:rFonts w:hAnsi="標楷體" w:hint="eastAsia"/>
              </w:rPr>
              <w:t>210</w:t>
            </w:r>
            <w:r w:rsidRPr="00B052FC">
              <w:rPr>
                <w:rFonts w:hAnsi="標楷體"/>
              </w:rPr>
              <w:t>,</w:t>
            </w:r>
            <w:r w:rsidRPr="00B052FC">
              <w:rPr>
                <w:rFonts w:hAnsi="標楷體" w:hint="eastAsia"/>
              </w:rPr>
              <w:t>102</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基金總額(</w:t>
            </w:r>
            <w:r w:rsidR="00A42283" w:rsidRPr="00B052FC">
              <w:rPr>
                <w:rFonts w:hAnsi="標楷體"/>
              </w:rPr>
              <w:t>D</w:t>
            </w:r>
            <w:r w:rsidRPr="00B052FC">
              <w:rPr>
                <w:rFonts w:hAnsi="標楷體"/>
              </w:rPr>
              <w:t>)</w:t>
            </w:r>
          </w:p>
        </w:tc>
        <w:tc>
          <w:tcPr>
            <w:tcW w:w="7184" w:type="dxa"/>
            <w:gridSpan w:val="5"/>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5</w:t>
            </w:r>
            <w:r w:rsidRPr="00B052FC">
              <w:rPr>
                <w:rFonts w:hAnsi="標楷體"/>
              </w:rPr>
              <w:t>,</w:t>
            </w:r>
            <w:r w:rsidRPr="00B052FC">
              <w:rPr>
                <w:rFonts w:hAnsi="標楷體" w:hint="eastAsia"/>
              </w:rPr>
              <w:t>710</w:t>
            </w:r>
            <w:r w:rsidRPr="00B052FC">
              <w:rPr>
                <w:rFonts w:hAnsi="標楷體"/>
              </w:rPr>
              <w:t>,</w:t>
            </w:r>
            <w:r w:rsidRPr="00B052FC">
              <w:rPr>
                <w:rFonts w:hAnsi="標楷體" w:hint="eastAsia"/>
              </w:rPr>
              <w:t>102</w:t>
            </w:r>
          </w:p>
        </w:tc>
      </w:tr>
      <w:tr w:rsidR="00574814" w:rsidRPr="00B052FC" w:rsidTr="00415DDF">
        <w:tc>
          <w:tcPr>
            <w:tcW w:w="1428" w:type="dxa"/>
            <w:shd w:val="clear" w:color="auto" w:fill="auto"/>
            <w:vAlign w:val="center"/>
          </w:tcPr>
          <w:p w:rsidR="00574814" w:rsidRPr="00B052FC" w:rsidRDefault="00574814" w:rsidP="00415DDF">
            <w:pPr>
              <w:pStyle w:val="142"/>
              <w:jc w:val="center"/>
              <w:rPr>
                <w:rFonts w:hAnsi="標楷體" w:hint="eastAsia"/>
              </w:rPr>
            </w:pPr>
            <w:r w:rsidRPr="00B052FC">
              <w:rPr>
                <w:rFonts w:hAnsi="標楷體" w:hint="eastAsia"/>
              </w:rPr>
              <w:t>淨值(</w:t>
            </w:r>
            <w:r w:rsidR="00A42283" w:rsidRPr="00B052FC">
              <w:rPr>
                <w:rFonts w:hAnsi="標楷體"/>
              </w:rPr>
              <w:t>D+C</w:t>
            </w:r>
            <w:r w:rsidRPr="00B052FC">
              <w:rPr>
                <w:rFonts w:hAnsi="標楷體"/>
              </w:rPr>
              <w:t>)</w:t>
            </w:r>
          </w:p>
        </w:tc>
        <w:tc>
          <w:tcPr>
            <w:tcW w:w="1436"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4</w:t>
            </w:r>
            <w:r w:rsidRPr="00B052FC">
              <w:rPr>
                <w:rFonts w:hAnsi="標楷體"/>
              </w:rPr>
              <w:t>,</w:t>
            </w:r>
            <w:r w:rsidRPr="00B052FC">
              <w:rPr>
                <w:rFonts w:hAnsi="標楷體" w:hint="eastAsia"/>
              </w:rPr>
              <w:t>771</w:t>
            </w:r>
            <w:r w:rsidRPr="00B052FC">
              <w:rPr>
                <w:rFonts w:hAnsi="標楷體"/>
              </w:rPr>
              <w:t>,</w:t>
            </w:r>
            <w:r w:rsidRPr="00B052FC">
              <w:rPr>
                <w:rFonts w:hAnsi="標楷體" w:hint="eastAsia"/>
              </w:rPr>
              <w:t>288</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4</w:t>
            </w:r>
            <w:r w:rsidRPr="00B052FC">
              <w:rPr>
                <w:rFonts w:hAnsi="標楷體"/>
              </w:rPr>
              <w:t>,</w:t>
            </w:r>
            <w:r w:rsidRPr="00B052FC">
              <w:rPr>
                <w:rFonts w:hAnsi="標楷體" w:hint="eastAsia"/>
              </w:rPr>
              <w:t>661</w:t>
            </w:r>
            <w:r w:rsidRPr="00B052FC">
              <w:rPr>
                <w:rFonts w:hAnsi="標楷體"/>
              </w:rPr>
              <w:t>,</w:t>
            </w:r>
            <w:r w:rsidRPr="00B052FC">
              <w:rPr>
                <w:rFonts w:hAnsi="標楷體" w:hint="eastAsia"/>
              </w:rPr>
              <w:t>487</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4</w:t>
            </w:r>
            <w:r w:rsidRPr="00B052FC">
              <w:rPr>
                <w:rFonts w:hAnsi="標楷體"/>
              </w:rPr>
              <w:t>,</w:t>
            </w:r>
            <w:r w:rsidRPr="00B052FC">
              <w:rPr>
                <w:rFonts w:hAnsi="標楷體" w:hint="eastAsia"/>
              </w:rPr>
              <w:t>557</w:t>
            </w:r>
            <w:r w:rsidRPr="00B052FC">
              <w:rPr>
                <w:rFonts w:hAnsi="標楷體"/>
              </w:rPr>
              <w:t>,</w:t>
            </w:r>
            <w:r w:rsidRPr="00B052FC">
              <w:rPr>
                <w:rFonts w:hAnsi="標楷體" w:hint="eastAsia"/>
              </w:rPr>
              <w:t>026</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4</w:t>
            </w:r>
            <w:r w:rsidRPr="00B052FC">
              <w:rPr>
                <w:rFonts w:hAnsi="標楷體"/>
              </w:rPr>
              <w:t>,</w:t>
            </w:r>
            <w:r w:rsidRPr="00B052FC">
              <w:rPr>
                <w:rFonts w:hAnsi="標楷體" w:hint="eastAsia"/>
              </w:rPr>
              <w:t>451</w:t>
            </w:r>
            <w:r w:rsidRPr="00B052FC">
              <w:rPr>
                <w:rFonts w:hAnsi="標楷體"/>
              </w:rPr>
              <w:t>,</w:t>
            </w:r>
            <w:r w:rsidRPr="00B052FC">
              <w:rPr>
                <w:rFonts w:hAnsi="標楷體" w:hint="eastAsia"/>
              </w:rPr>
              <w:t>252</w:t>
            </w:r>
          </w:p>
        </w:tc>
        <w:tc>
          <w:tcPr>
            <w:tcW w:w="1437" w:type="dxa"/>
            <w:shd w:val="clear" w:color="auto" w:fill="auto"/>
            <w:vAlign w:val="center"/>
          </w:tcPr>
          <w:p w:rsidR="00574814" w:rsidRPr="00B052FC" w:rsidRDefault="00574814" w:rsidP="00415DDF">
            <w:pPr>
              <w:pStyle w:val="142"/>
              <w:ind w:left="647" w:hanging="647"/>
              <w:jc w:val="right"/>
              <w:rPr>
                <w:rFonts w:hAnsi="標楷體" w:hint="eastAsia"/>
              </w:rPr>
            </w:pPr>
            <w:r w:rsidRPr="00B052FC">
              <w:rPr>
                <w:rFonts w:hAnsi="標楷體" w:hint="eastAsia"/>
              </w:rPr>
              <w:t>4</w:t>
            </w:r>
            <w:r w:rsidRPr="00B052FC">
              <w:rPr>
                <w:rFonts w:hAnsi="標楷體"/>
              </w:rPr>
              <w:t>,</w:t>
            </w:r>
            <w:r w:rsidRPr="00B052FC">
              <w:rPr>
                <w:rFonts w:hAnsi="標楷體" w:hint="eastAsia"/>
              </w:rPr>
              <w:t>343</w:t>
            </w:r>
            <w:r w:rsidRPr="00B052FC">
              <w:rPr>
                <w:rFonts w:hAnsi="標楷體"/>
              </w:rPr>
              <w:t>,</w:t>
            </w:r>
            <w:r w:rsidRPr="00B052FC">
              <w:rPr>
                <w:rFonts w:hAnsi="標楷體" w:hint="eastAsia"/>
              </w:rPr>
              <w:t>878</w:t>
            </w:r>
          </w:p>
        </w:tc>
      </w:tr>
    </w:tbl>
    <w:bookmarkEnd w:id="49"/>
    <w:p w:rsidR="00FD5237" w:rsidRPr="00B052FC" w:rsidRDefault="00FD5237" w:rsidP="00FD5237">
      <w:pPr>
        <w:pStyle w:val="142"/>
        <w:ind w:left="647" w:hanging="647"/>
        <w:rPr>
          <w:rFonts w:hAnsi="標楷體"/>
        </w:rPr>
      </w:pPr>
      <w:r w:rsidRPr="00B052FC">
        <w:rPr>
          <w:rFonts w:hAnsi="標楷體" w:hint="eastAsia"/>
        </w:rPr>
        <w:t>資料來源：彙整自國輻中心各年度決算書。</w:t>
      </w:r>
    </w:p>
    <w:p w:rsidR="003725F1" w:rsidRPr="00B052FC" w:rsidRDefault="00574814" w:rsidP="003725F1">
      <w:pPr>
        <w:pStyle w:val="a4"/>
        <w:ind w:left="849" w:hanging="283"/>
        <w:rPr>
          <w:rFonts w:hAnsi="標楷體"/>
          <w:b/>
          <w:bCs/>
        </w:rPr>
      </w:pPr>
      <w:r w:rsidRPr="00B052FC">
        <w:rPr>
          <w:rFonts w:hAnsi="標楷體" w:hint="eastAsia"/>
          <w:b/>
          <w:bCs/>
        </w:rPr>
        <w:t xml:space="preserve"> </w:t>
      </w:r>
      <w:r w:rsidR="003725F1" w:rsidRPr="00B052FC">
        <w:rPr>
          <w:rFonts w:hAnsi="標楷體" w:hint="eastAsia"/>
          <w:b/>
          <w:bCs/>
        </w:rPr>
        <w:t>(二)</w:t>
      </w:r>
      <w:r w:rsidR="00945005">
        <w:rPr>
          <w:rFonts w:hAnsi="標楷體" w:hint="eastAsia"/>
          <w:b/>
          <w:bCs/>
        </w:rPr>
        <w:t>113年度決算</w:t>
      </w:r>
      <w:r w:rsidR="00345E9A" w:rsidRPr="00B052FC">
        <w:rPr>
          <w:rFonts w:hAnsi="標楷體" w:hint="eastAsia"/>
          <w:b/>
          <w:bCs/>
        </w:rPr>
        <w:t>累積短絀創新高達13.66億元，致</w:t>
      </w:r>
      <w:r w:rsidR="00945005">
        <w:rPr>
          <w:rFonts w:hAnsi="標楷體" w:hint="eastAsia"/>
          <w:b/>
          <w:bCs/>
        </w:rPr>
        <w:t>該中心</w:t>
      </w:r>
      <w:r w:rsidR="00345E9A" w:rsidRPr="00B052FC">
        <w:rPr>
          <w:rFonts w:hAnsi="標楷體" w:hint="eastAsia"/>
          <w:b/>
          <w:bCs/>
        </w:rPr>
        <w:t>淨值逐年減少</w:t>
      </w:r>
      <w:r w:rsidR="00D56DCC" w:rsidRPr="00B052FC">
        <w:rPr>
          <w:rFonts w:hAnsi="標楷體" w:hint="eastAsia"/>
          <w:b/>
          <w:bCs/>
        </w:rPr>
        <w:t>，</w:t>
      </w:r>
      <w:r w:rsidR="00345E9A" w:rsidRPr="00B052FC">
        <w:rPr>
          <w:rFonts w:hAnsi="標楷體" w:hint="eastAsia"/>
          <w:b/>
          <w:bCs/>
        </w:rPr>
        <w:t>允宜檢討成本與費用結構，</w:t>
      </w:r>
      <w:r w:rsidR="00945005">
        <w:rPr>
          <w:rFonts w:hAnsi="標楷體" w:hint="eastAsia"/>
          <w:b/>
          <w:bCs/>
        </w:rPr>
        <w:t>並</w:t>
      </w:r>
      <w:r w:rsidR="00345E9A" w:rsidRPr="00B052FC">
        <w:rPr>
          <w:rFonts w:hAnsi="標楷體" w:hint="eastAsia"/>
          <w:b/>
          <w:bCs/>
        </w:rPr>
        <w:t>強化預算管控機制</w:t>
      </w:r>
    </w:p>
    <w:p w:rsidR="00D00FBC" w:rsidRPr="00B052FC" w:rsidRDefault="00D00FBC" w:rsidP="00D00FBC">
      <w:pPr>
        <w:pStyle w:val="22"/>
        <w:ind w:left="850" w:firstLine="566"/>
        <w:rPr>
          <w:rFonts w:hAnsi="標楷體"/>
        </w:rPr>
      </w:pPr>
      <w:bookmarkStart w:id="50" w:name="_Toc360193174"/>
      <w:bookmarkStart w:id="51" w:name="_Toc361062214"/>
      <w:bookmarkStart w:id="52" w:name="_Toc362877356"/>
      <w:r w:rsidRPr="00B052FC">
        <w:rPr>
          <w:rFonts w:hAnsi="標楷體" w:hint="eastAsia"/>
        </w:rPr>
        <w:t>因連年收支短絀，至113年底國輻中心累積短絀</w:t>
      </w:r>
      <w:r w:rsidR="00945005">
        <w:rPr>
          <w:rFonts w:hAnsi="標楷體" w:hint="eastAsia"/>
        </w:rPr>
        <w:t>數</w:t>
      </w:r>
      <w:r w:rsidRPr="00B052FC">
        <w:rPr>
          <w:rFonts w:hAnsi="標楷體" w:hint="eastAsia"/>
        </w:rPr>
        <w:t>達13億6,622萬4千元，因持續累積短絀，基金淨值由109年底47億7,128萬8千元，逐年持續下滑至113年底43億4,387萬8千元</w:t>
      </w:r>
      <w:r w:rsidR="007073B2" w:rsidRPr="00B052FC">
        <w:rPr>
          <w:rFonts w:hAnsi="標楷體" w:hint="eastAsia"/>
        </w:rPr>
        <w:t>(詳表1)</w:t>
      </w:r>
      <w:r w:rsidRPr="00B052FC">
        <w:rPr>
          <w:rFonts w:hAnsi="標楷體" w:hint="eastAsia"/>
        </w:rPr>
        <w:t>。鑒於國輻中心累積短絀金額創新高，</w:t>
      </w:r>
      <w:r w:rsidR="00945005">
        <w:rPr>
          <w:rFonts w:hAnsi="標楷體" w:hint="eastAsia"/>
        </w:rPr>
        <w:t>且</w:t>
      </w:r>
      <w:r w:rsidR="007073B2" w:rsidRPr="00B052FC">
        <w:rPr>
          <w:rFonts w:hAnsi="標楷體" w:hint="eastAsia"/>
        </w:rPr>
        <w:t>長期持續短絀</w:t>
      </w:r>
      <w:r w:rsidRPr="00B052FC">
        <w:rPr>
          <w:rFonts w:hAnsi="標楷體" w:hint="eastAsia"/>
        </w:rPr>
        <w:t>恐將嚴重侵蝕</w:t>
      </w:r>
      <w:r w:rsidR="00945005">
        <w:rPr>
          <w:rFonts w:hAnsi="標楷體" w:hint="eastAsia"/>
        </w:rPr>
        <w:t>該中心</w:t>
      </w:r>
      <w:r w:rsidRPr="00B052FC">
        <w:rPr>
          <w:rFonts w:hAnsi="標楷體" w:hint="eastAsia"/>
        </w:rPr>
        <w:t>淨值，不利永續營運</w:t>
      </w:r>
      <w:r w:rsidR="00964D30" w:rsidRPr="00B052FC">
        <w:rPr>
          <w:rFonts w:hAnsi="標楷體" w:hint="eastAsia"/>
        </w:rPr>
        <w:t>，</w:t>
      </w:r>
      <w:r w:rsidRPr="00B052FC">
        <w:rPr>
          <w:rFonts w:hAnsi="標楷體" w:hint="eastAsia"/>
        </w:rPr>
        <w:t>允宜積極檢討營運成本與費用結構，研謀有效開源節流具體措施，並強化預算</w:t>
      </w:r>
      <w:r w:rsidR="00945005">
        <w:rPr>
          <w:rFonts w:hAnsi="標楷體" w:hint="eastAsia"/>
        </w:rPr>
        <w:t>管</w:t>
      </w:r>
      <w:r w:rsidRPr="00B052FC">
        <w:rPr>
          <w:rFonts w:hAnsi="標楷體" w:hint="eastAsia"/>
        </w:rPr>
        <w:t>控機制，確保穩健營運發展。</w:t>
      </w:r>
    </w:p>
    <w:p w:rsidR="003725F1" w:rsidRPr="00B052FC" w:rsidRDefault="00D56DCC" w:rsidP="00D00FBC">
      <w:pPr>
        <w:ind w:left="566" w:firstLine="566"/>
        <w:rPr>
          <w:rFonts w:hAnsi="標楷體"/>
        </w:rPr>
      </w:pPr>
      <w:r w:rsidRPr="00B052FC">
        <w:rPr>
          <w:rFonts w:hAnsi="標楷體" w:hint="eastAsia"/>
        </w:rPr>
        <w:t>綜上，</w:t>
      </w:r>
      <w:bookmarkEnd w:id="50"/>
      <w:bookmarkEnd w:id="51"/>
      <w:bookmarkEnd w:id="52"/>
      <w:r w:rsidR="00964D30" w:rsidRPr="00B052FC">
        <w:rPr>
          <w:rFonts w:hAnsi="標楷體" w:hint="eastAsia"/>
        </w:rPr>
        <w:t>國輻中心連年收支短絀，致累積短絀</w:t>
      </w:r>
      <w:r w:rsidR="007073B2" w:rsidRPr="00B052FC">
        <w:rPr>
          <w:rFonts w:hAnsi="標楷體" w:hint="eastAsia"/>
        </w:rPr>
        <w:t>已</w:t>
      </w:r>
      <w:r w:rsidR="00964D30" w:rsidRPr="00B052FC">
        <w:rPr>
          <w:rFonts w:hAnsi="標楷體" w:hint="eastAsia"/>
        </w:rPr>
        <w:t>逾13億元，並導致淨值逐年下滑，恐不利</w:t>
      </w:r>
      <w:r w:rsidR="00945005">
        <w:rPr>
          <w:rFonts w:hAnsi="標楷體" w:hint="eastAsia"/>
        </w:rPr>
        <w:t>該中心</w:t>
      </w:r>
      <w:r w:rsidR="00964D30" w:rsidRPr="00B052FC">
        <w:rPr>
          <w:rFonts w:hAnsi="標楷體" w:hint="eastAsia"/>
        </w:rPr>
        <w:t>永續營運。允宜積極檢討營運成本與費用結構，研謀有效開源節流具體措施，並強化預算</w:t>
      </w:r>
      <w:r w:rsidR="00945005">
        <w:rPr>
          <w:rFonts w:hAnsi="標楷體" w:hint="eastAsia"/>
        </w:rPr>
        <w:t>管</w:t>
      </w:r>
      <w:r w:rsidR="00964D30" w:rsidRPr="00B052FC">
        <w:rPr>
          <w:rFonts w:hAnsi="標楷體" w:hint="eastAsia"/>
        </w:rPr>
        <w:t>控機制，以遏止財務缺口擴大，確保穩健發展。</w:t>
      </w:r>
    </w:p>
    <w:p w:rsidR="00E30C20" w:rsidRDefault="00E30C20" w:rsidP="00696B43">
      <w:pPr>
        <w:ind w:left="566" w:firstLine="566"/>
        <w:rPr>
          <w:rFonts w:hint="eastAsia"/>
        </w:rPr>
      </w:pPr>
      <w:bookmarkStart w:id="53" w:name="_Toc513018750"/>
      <w:bookmarkStart w:id="54" w:name="_Toc115770457"/>
      <w:bookmarkEnd w:id="32"/>
      <w:bookmarkEnd w:id="33"/>
      <w:bookmarkEnd w:id="34"/>
    </w:p>
    <w:p w:rsidR="00A9064C" w:rsidRPr="00B052FC" w:rsidRDefault="00A9064C" w:rsidP="00217C20">
      <w:pPr>
        <w:pStyle w:val="144"/>
        <w:ind w:left="567" w:hanging="567"/>
        <w:rPr>
          <w:rFonts w:hAnsi="標楷體"/>
        </w:rPr>
      </w:pPr>
      <w:bookmarkStart w:id="55" w:name="_Toc216799889"/>
      <w:r w:rsidRPr="00B052FC">
        <w:rPr>
          <w:rFonts w:hAnsi="標楷體" w:hint="eastAsia"/>
        </w:rPr>
        <w:t>參、行政院國家科學技術發展基金</w:t>
      </w:r>
      <w:bookmarkEnd w:id="53"/>
      <w:bookmarkEnd w:id="54"/>
      <w:bookmarkEnd w:id="55"/>
    </w:p>
    <w:p w:rsidR="004145F7" w:rsidRPr="00B052FC" w:rsidRDefault="00106FA5" w:rsidP="004145F7">
      <w:pPr>
        <w:pStyle w:val="14"/>
        <w:ind w:left="567" w:hanging="567"/>
        <w:rPr>
          <w:rFonts w:hAnsi="標楷體"/>
        </w:rPr>
      </w:pPr>
      <w:bookmarkStart w:id="56" w:name="_Toc431374930"/>
      <w:bookmarkStart w:id="57" w:name="_Toc444676894"/>
      <w:bookmarkStart w:id="58" w:name="_Toc474849800"/>
      <w:bookmarkStart w:id="59" w:name="_Toc115770458"/>
      <w:bookmarkStart w:id="60" w:name="_Toc53069055"/>
      <w:bookmarkStart w:id="61" w:name="_Toc180500329"/>
      <w:bookmarkStart w:id="62" w:name="_Toc216799890"/>
      <w:r w:rsidRPr="00B052FC">
        <w:rPr>
          <w:rFonts w:hAnsi="標楷體" w:hint="eastAsia"/>
        </w:rPr>
        <w:t>六</w:t>
      </w:r>
      <w:r w:rsidR="004145F7" w:rsidRPr="00B052FC">
        <w:rPr>
          <w:rFonts w:hAnsi="標楷體" w:hint="eastAsia"/>
        </w:rPr>
        <w:t>、</w:t>
      </w:r>
      <w:bookmarkEnd w:id="60"/>
      <w:bookmarkEnd w:id="61"/>
      <w:r w:rsidR="00784392" w:rsidRPr="00B052FC">
        <w:rPr>
          <w:rFonts w:hAnsi="標楷體" w:hint="eastAsia"/>
        </w:rPr>
        <w:t>「2030跨世代年輕學者方案」</w:t>
      </w:r>
      <w:r w:rsidR="005750AD">
        <w:rPr>
          <w:rFonts w:hAnsi="標楷體" w:hint="eastAsia"/>
        </w:rPr>
        <w:t>因</w:t>
      </w:r>
      <w:r w:rsidR="0084630D" w:rsidRPr="00B052FC">
        <w:rPr>
          <w:rFonts w:hAnsi="標楷體" w:hint="eastAsia"/>
        </w:rPr>
        <w:t>績效</w:t>
      </w:r>
      <w:r w:rsidR="00784392" w:rsidRPr="00B052FC">
        <w:rPr>
          <w:rFonts w:hAnsi="標楷體" w:hint="eastAsia"/>
        </w:rPr>
        <w:t>目標</w:t>
      </w:r>
      <w:r w:rsidR="005750AD">
        <w:rPr>
          <w:rFonts w:hAnsi="標楷體" w:hint="eastAsia"/>
        </w:rPr>
        <w:t>值低於往年實績而達成率高</w:t>
      </w:r>
      <w:r w:rsidR="00784392" w:rsidRPr="00B052FC">
        <w:rPr>
          <w:rFonts w:hAnsi="標楷體" w:hint="eastAsia"/>
        </w:rPr>
        <w:t>，</w:t>
      </w:r>
      <w:r w:rsidR="0084630D" w:rsidRPr="00B052FC">
        <w:rPr>
          <w:rFonts w:hAnsi="標楷體" w:hint="eastAsia"/>
        </w:rPr>
        <w:t>且111至113年度</w:t>
      </w:r>
      <w:r w:rsidR="005750AD">
        <w:rPr>
          <w:rFonts w:hAnsi="標楷體" w:hint="eastAsia"/>
        </w:rPr>
        <w:t>尚有</w:t>
      </w:r>
      <w:r w:rsidR="00784392" w:rsidRPr="00B052FC">
        <w:rPr>
          <w:rFonts w:hAnsi="標楷體" w:hint="eastAsia"/>
        </w:rPr>
        <w:t>預算</w:t>
      </w:r>
      <w:r w:rsidR="008C0CEE">
        <w:rPr>
          <w:rFonts w:hAnsi="標楷體" w:hint="eastAsia"/>
        </w:rPr>
        <w:t>賸餘</w:t>
      </w:r>
      <w:r w:rsidR="00784392" w:rsidRPr="00B052FC">
        <w:rPr>
          <w:rFonts w:hAnsi="標楷體" w:hint="eastAsia"/>
        </w:rPr>
        <w:t>，</w:t>
      </w:r>
      <w:r w:rsidR="005750AD">
        <w:rPr>
          <w:rFonts w:hAnsi="標楷體" w:hint="eastAsia"/>
        </w:rPr>
        <w:t>預算估列</w:t>
      </w:r>
      <w:r w:rsidR="008C0CEE">
        <w:rPr>
          <w:rFonts w:hAnsi="標楷體" w:hint="eastAsia"/>
        </w:rPr>
        <w:t>及</w:t>
      </w:r>
      <w:r w:rsidR="005750AD">
        <w:rPr>
          <w:rFonts w:hAnsi="標楷體" w:hint="eastAsia"/>
        </w:rPr>
        <w:t>績效目標之訂定未盡核實</w:t>
      </w:r>
      <w:r w:rsidR="00784392" w:rsidRPr="00B052FC">
        <w:rPr>
          <w:rFonts w:hAnsi="標楷體" w:hint="eastAsia"/>
        </w:rPr>
        <w:t>，</w:t>
      </w:r>
      <w:r w:rsidR="005750AD">
        <w:rPr>
          <w:rFonts w:hAnsi="標楷體" w:hint="eastAsia"/>
        </w:rPr>
        <w:t>允宜檢討改進</w:t>
      </w:r>
      <w:bookmarkEnd w:id="62"/>
    </w:p>
    <w:p w:rsidR="00106FA5" w:rsidRPr="00B052FC" w:rsidRDefault="00784392" w:rsidP="00106FA5">
      <w:pPr>
        <w:ind w:left="566" w:firstLine="566"/>
        <w:rPr>
          <w:rFonts w:hAnsi="標楷體"/>
        </w:rPr>
      </w:pPr>
      <w:r w:rsidRPr="00B052FC">
        <w:rPr>
          <w:rFonts w:hAnsi="標楷體" w:hint="eastAsia"/>
        </w:rPr>
        <w:t>科發基金11</w:t>
      </w:r>
      <w:r w:rsidR="0084630D" w:rsidRPr="00B052FC">
        <w:rPr>
          <w:rFonts w:hAnsi="標楷體" w:hint="eastAsia"/>
        </w:rPr>
        <w:t>3</w:t>
      </w:r>
      <w:r w:rsidRPr="00B052FC">
        <w:rPr>
          <w:rFonts w:hAnsi="標楷體" w:hint="eastAsia"/>
        </w:rPr>
        <w:t>年度預算案「推動整體科技發展計畫」項下「培育優秀學者研究計畫」</w:t>
      </w:r>
      <w:r w:rsidR="0084630D" w:rsidRPr="00B052FC">
        <w:rPr>
          <w:rFonts w:hAnsi="標楷體" w:hint="eastAsia"/>
        </w:rPr>
        <w:t>預算數</w:t>
      </w:r>
      <w:r w:rsidRPr="00B052FC">
        <w:rPr>
          <w:rFonts w:hAnsi="標楷體" w:hint="eastAsia"/>
        </w:rPr>
        <w:t>1</w:t>
      </w:r>
      <w:r w:rsidR="0084630D" w:rsidRPr="00B052FC">
        <w:rPr>
          <w:rFonts w:hAnsi="標楷體" w:hint="eastAsia"/>
        </w:rPr>
        <w:t>6</w:t>
      </w:r>
      <w:r w:rsidRPr="00B052FC">
        <w:rPr>
          <w:rFonts w:hAnsi="標楷體" w:hint="eastAsia"/>
        </w:rPr>
        <w:t>億6,</w:t>
      </w:r>
      <w:r w:rsidR="0084630D" w:rsidRPr="00B052FC">
        <w:rPr>
          <w:rFonts w:hAnsi="標楷體" w:hint="eastAsia"/>
        </w:rPr>
        <w:t>717</w:t>
      </w:r>
      <w:r w:rsidRPr="00B052FC">
        <w:rPr>
          <w:rFonts w:hAnsi="標楷體" w:hint="eastAsia"/>
        </w:rPr>
        <w:t>萬</w:t>
      </w:r>
      <w:r w:rsidR="0084630D" w:rsidRPr="00B052FC">
        <w:rPr>
          <w:rFonts w:hAnsi="標楷體" w:hint="eastAsia"/>
        </w:rPr>
        <w:t>1</w:t>
      </w:r>
      <w:r w:rsidRPr="00B052FC">
        <w:rPr>
          <w:rFonts w:hAnsi="標楷體" w:hint="eastAsia"/>
        </w:rPr>
        <w:t>千元，辦理「2030跨世代年輕學者方案」</w:t>
      </w:r>
      <w:r w:rsidR="00106FA5" w:rsidRPr="00B052FC">
        <w:rPr>
          <w:rFonts w:hAnsi="標楷體" w:hint="eastAsia"/>
        </w:rPr>
        <w:t>，決算數</w:t>
      </w:r>
      <w:r w:rsidR="0084630D" w:rsidRPr="00B052FC">
        <w:rPr>
          <w:rFonts w:hAnsi="標楷體" w:hint="eastAsia"/>
        </w:rPr>
        <w:t>13</w:t>
      </w:r>
      <w:r w:rsidR="00106FA5" w:rsidRPr="00B052FC">
        <w:rPr>
          <w:rFonts w:hAnsi="標楷體" w:hint="eastAsia"/>
        </w:rPr>
        <w:t>億</w:t>
      </w:r>
      <w:r w:rsidR="0084630D" w:rsidRPr="00B052FC">
        <w:rPr>
          <w:rFonts w:hAnsi="標楷體" w:hint="eastAsia"/>
        </w:rPr>
        <w:t>9</w:t>
      </w:r>
      <w:r w:rsidR="0084630D" w:rsidRPr="00B052FC">
        <w:rPr>
          <w:rFonts w:hAnsi="標楷體"/>
        </w:rPr>
        <w:t>,</w:t>
      </w:r>
      <w:r w:rsidR="0084630D" w:rsidRPr="00B052FC">
        <w:rPr>
          <w:rFonts w:hAnsi="標楷體" w:hint="eastAsia"/>
        </w:rPr>
        <w:t>951</w:t>
      </w:r>
      <w:r w:rsidR="00106FA5" w:rsidRPr="00B052FC">
        <w:rPr>
          <w:rFonts w:hAnsi="標楷體" w:hint="eastAsia"/>
        </w:rPr>
        <w:t>萬元，執行率</w:t>
      </w:r>
      <w:r w:rsidR="00B12710" w:rsidRPr="00B052FC">
        <w:rPr>
          <w:rFonts w:hAnsi="標楷體" w:hint="eastAsia"/>
        </w:rPr>
        <w:t>8</w:t>
      </w:r>
      <w:r w:rsidR="0084630D" w:rsidRPr="00B052FC">
        <w:rPr>
          <w:rFonts w:hAnsi="標楷體"/>
        </w:rPr>
        <w:t>3</w:t>
      </w:r>
      <w:r w:rsidR="00B12710" w:rsidRPr="00B052FC">
        <w:rPr>
          <w:rFonts w:hAnsi="標楷體" w:hint="eastAsia"/>
        </w:rPr>
        <w:t>.</w:t>
      </w:r>
      <w:r w:rsidR="0084630D" w:rsidRPr="00B052FC">
        <w:rPr>
          <w:rFonts w:hAnsi="標楷體"/>
        </w:rPr>
        <w:t>95</w:t>
      </w:r>
      <w:r w:rsidR="00106FA5" w:rsidRPr="00B052FC">
        <w:rPr>
          <w:rFonts w:hAnsi="標楷體"/>
        </w:rPr>
        <w:t>%</w:t>
      </w:r>
      <w:r w:rsidR="00106FA5" w:rsidRPr="00B052FC">
        <w:rPr>
          <w:rFonts w:hAnsi="標楷體" w:hint="eastAsia"/>
        </w:rPr>
        <w:t>。經查：</w:t>
      </w:r>
    </w:p>
    <w:p w:rsidR="00784392" w:rsidRPr="00B052FC" w:rsidRDefault="00784392" w:rsidP="00784392">
      <w:pPr>
        <w:pStyle w:val="a4"/>
        <w:ind w:left="849" w:hanging="283"/>
        <w:rPr>
          <w:rFonts w:hAnsi="標楷體" w:hint="eastAsia"/>
          <w:b/>
        </w:rPr>
      </w:pPr>
      <w:bookmarkStart w:id="63" w:name="_Hlk178084121"/>
      <w:r w:rsidRPr="00B052FC">
        <w:rPr>
          <w:rFonts w:hAnsi="標楷體" w:hint="eastAsia"/>
          <w:b/>
        </w:rPr>
        <w:t>(一)</w:t>
      </w:r>
      <w:r w:rsidR="0004714F" w:rsidRPr="00B052FC">
        <w:rPr>
          <w:rFonts w:hAnsi="標楷體" w:hint="eastAsia"/>
          <w:b/>
        </w:rPr>
        <w:t>111至113年度</w:t>
      </w:r>
      <w:r w:rsidR="00AF7350" w:rsidRPr="00B052FC">
        <w:rPr>
          <w:rFonts w:hAnsi="標楷體" w:hint="eastAsia"/>
          <w:b/>
        </w:rPr>
        <w:t>預算執行</w:t>
      </w:r>
      <w:r w:rsidR="001F5FDF" w:rsidRPr="00B052FC">
        <w:rPr>
          <w:rFonts w:hAnsi="標楷體" w:hint="eastAsia"/>
          <w:b/>
        </w:rPr>
        <w:t>賸</w:t>
      </w:r>
      <w:r w:rsidR="0004714F" w:rsidRPr="00B052FC">
        <w:rPr>
          <w:rFonts w:hAnsi="標楷體" w:hint="eastAsia"/>
          <w:b/>
        </w:rPr>
        <w:t>餘</w:t>
      </w:r>
      <w:r w:rsidR="005750AD">
        <w:rPr>
          <w:rFonts w:hAnsi="標楷體" w:hint="eastAsia"/>
          <w:b/>
        </w:rPr>
        <w:t>數頗高</w:t>
      </w:r>
      <w:r w:rsidR="0004714F" w:rsidRPr="00B052FC">
        <w:rPr>
          <w:rFonts w:hAnsi="標楷體" w:hint="eastAsia"/>
          <w:b/>
        </w:rPr>
        <w:t>，預算</w:t>
      </w:r>
      <w:r w:rsidR="001F5FDF" w:rsidRPr="00B052FC">
        <w:rPr>
          <w:rFonts w:hAnsi="標楷體" w:hint="eastAsia"/>
          <w:b/>
        </w:rPr>
        <w:t>籌編</w:t>
      </w:r>
      <w:r w:rsidR="0004714F" w:rsidRPr="00B052FC">
        <w:rPr>
          <w:rFonts w:hAnsi="標楷體" w:hint="eastAsia"/>
          <w:b/>
        </w:rPr>
        <w:t>及</w:t>
      </w:r>
      <w:r w:rsidR="001F5FDF" w:rsidRPr="00B052FC">
        <w:rPr>
          <w:rFonts w:hAnsi="標楷體" w:hint="eastAsia"/>
          <w:b/>
        </w:rPr>
        <w:t>運用效率容有精進空間</w:t>
      </w:r>
    </w:p>
    <w:p w:rsidR="00784392" w:rsidRPr="00B052FC" w:rsidRDefault="001F5FDF" w:rsidP="00AF7350">
      <w:pPr>
        <w:pStyle w:val="22"/>
        <w:ind w:left="850" w:firstLine="566"/>
        <w:rPr>
          <w:rFonts w:hAnsi="標楷體"/>
          <w:sz w:val="24"/>
        </w:rPr>
      </w:pPr>
      <w:r w:rsidRPr="00B052FC">
        <w:rPr>
          <w:rFonts w:hAnsi="標楷體" w:hint="eastAsia"/>
        </w:rPr>
        <w:t>「2030跨世代年輕學者方案」除110年度決算數略高於預算數</w:t>
      </w:r>
      <w:r w:rsidR="00127DD8">
        <w:rPr>
          <w:rFonts w:hAnsi="標楷體" w:hint="eastAsia"/>
        </w:rPr>
        <w:t>(</w:t>
      </w:r>
      <w:r w:rsidRPr="00B052FC">
        <w:rPr>
          <w:rFonts w:hAnsi="標楷體" w:hint="eastAsia"/>
        </w:rPr>
        <w:t>執行率102.64%</w:t>
      </w:r>
      <w:r w:rsidR="008C0CEE">
        <w:rPr>
          <w:rFonts w:hAnsi="標楷體" w:hint="eastAsia"/>
        </w:rPr>
        <w:t>)</w:t>
      </w:r>
      <w:r w:rsidRPr="00B052FC">
        <w:rPr>
          <w:rFonts w:hAnsi="標楷體" w:hint="eastAsia"/>
        </w:rPr>
        <w:t>外，111至113年</w:t>
      </w:r>
      <w:r w:rsidR="005750AD">
        <w:rPr>
          <w:rFonts w:hAnsi="標楷體" w:hint="eastAsia"/>
        </w:rPr>
        <w:t>度</w:t>
      </w:r>
      <w:r w:rsidRPr="00B052FC">
        <w:rPr>
          <w:rFonts w:hAnsi="標楷體" w:hint="eastAsia"/>
        </w:rPr>
        <w:t>預算執行率</w:t>
      </w:r>
      <w:r w:rsidR="005750AD">
        <w:rPr>
          <w:rFonts w:hAnsi="標楷體" w:hint="eastAsia"/>
        </w:rPr>
        <w:t>均</w:t>
      </w:r>
      <w:r w:rsidRPr="00B052FC">
        <w:rPr>
          <w:rFonts w:hAnsi="標楷體" w:hint="eastAsia"/>
        </w:rPr>
        <w:t>偏低，介於79.03%至89.23%間。其中，112年度執行率僅79.03%，</w:t>
      </w:r>
      <w:r w:rsidR="005750AD">
        <w:rPr>
          <w:rFonts w:hAnsi="標楷體" w:hint="eastAsia"/>
        </w:rPr>
        <w:t>賸餘數</w:t>
      </w:r>
      <w:r w:rsidRPr="00B052FC">
        <w:rPr>
          <w:rFonts w:hAnsi="標楷體" w:hint="eastAsia"/>
        </w:rPr>
        <w:t>高達3億2,641萬8千元，為近4年最高，累計111至113年度賸餘</w:t>
      </w:r>
      <w:r w:rsidR="005750AD">
        <w:rPr>
          <w:rFonts w:hAnsi="標楷體" w:hint="eastAsia"/>
        </w:rPr>
        <w:t>數</w:t>
      </w:r>
      <w:r w:rsidRPr="00B052FC">
        <w:rPr>
          <w:rFonts w:hAnsi="標楷體" w:hint="eastAsia"/>
        </w:rPr>
        <w:t>達7億3,653萬7千元</w:t>
      </w:r>
      <w:r w:rsidR="005750AD">
        <w:rPr>
          <w:rFonts w:hAnsi="標楷體" w:hint="eastAsia"/>
        </w:rPr>
        <w:t>(詳表1)</w:t>
      </w:r>
      <w:r w:rsidRPr="00B052FC">
        <w:rPr>
          <w:rFonts w:hAnsi="標楷體" w:hint="eastAsia"/>
        </w:rPr>
        <w:t>，若能將餘裕資源充分運用，以「新秀學者」</w:t>
      </w:r>
      <w:r w:rsidR="008C0CEE">
        <w:rPr>
          <w:rFonts w:hAnsi="標楷體" w:hint="eastAsia"/>
        </w:rPr>
        <w:t>(</w:t>
      </w:r>
      <w:r w:rsidRPr="00B052FC">
        <w:rPr>
          <w:rFonts w:hAnsi="標楷體" w:hint="eastAsia"/>
        </w:rPr>
        <w:t>最高補助500萬元</w:t>
      </w:r>
      <w:r w:rsidR="008C0CEE">
        <w:rPr>
          <w:rFonts w:hAnsi="標楷體" w:hint="eastAsia"/>
        </w:rPr>
        <w:t>)</w:t>
      </w:r>
      <w:r w:rsidRPr="00B052FC">
        <w:rPr>
          <w:rFonts w:hAnsi="標楷體" w:hint="eastAsia"/>
        </w:rPr>
        <w:t>及「國際年輕傑出學者」</w:t>
      </w:r>
      <w:r w:rsidR="008C0CEE">
        <w:rPr>
          <w:rFonts w:hAnsi="標楷體" w:hint="eastAsia"/>
        </w:rPr>
        <w:t>(</w:t>
      </w:r>
      <w:r w:rsidRPr="00B052FC">
        <w:rPr>
          <w:rFonts w:hAnsi="標楷體" w:hint="eastAsia"/>
        </w:rPr>
        <w:t>最高補助1,000萬元</w:t>
      </w:r>
      <w:r w:rsidR="008C0CEE">
        <w:rPr>
          <w:rFonts w:hAnsi="標楷體" w:hint="eastAsia"/>
        </w:rPr>
        <w:t>)</w:t>
      </w:r>
      <w:r w:rsidR="005750AD">
        <w:rPr>
          <w:rFonts w:hAnsi="標楷體" w:hint="eastAsia"/>
        </w:rPr>
        <w:t>之補助</w:t>
      </w:r>
      <w:r w:rsidRPr="00B052FC">
        <w:rPr>
          <w:rFonts w:hAnsi="標楷體" w:hint="eastAsia"/>
        </w:rPr>
        <w:t>標準估算，每年尚可額外挹注數十個研究計畫。鑒於</w:t>
      </w:r>
      <w:r w:rsidR="005750AD" w:rsidRPr="005750AD">
        <w:rPr>
          <w:rFonts w:hAnsi="標楷體" w:hint="eastAsia"/>
        </w:rPr>
        <w:t>111至113年度預算執行賸餘數頗高</w:t>
      </w:r>
      <w:r w:rsidRPr="00B052FC">
        <w:rPr>
          <w:rFonts w:hAnsi="標楷體" w:hint="eastAsia"/>
        </w:rPr>
        <w:t>，顯示計畫預算籌編</w:t>
      </w:r>
      <w:r w:rsidR="005750AD">
        <w:rPr>
          <w:rFonts w:hAnsi="標楷體" w:hint="eastAsia"/>
        </w:rPr>
        <w:t>覈實性</w:t>
      </w:r>
      <w:r w:rsidRPr="00B052FC">
        <w:rPr>
          <w:rFonts w:hAnsi="標楷體" w:hint="eastAsia"/>
        </w:rPr>
        <w:t>以及資源使用效率，容有進一步檢討與精進空間。</w:t>
      </w:r>
    </w:p>
    <w:p w:rsidR="00704B92" w:rsidRPr="00B052FC" w:rsidRDefault="0004714F" w:rsidP="00704B92">
      <w:pPr>
        <w:ind w:leftChars="0" w:left="1653" w:hangingChars="583" w:hanging="1653"/>
        <w:rPr>
          <w:rFonts w:hAnsi="標楷體"/>
          <w:b/>
        </w:rPr>
      </w:pPr>
      <w:r w:rsidRPr="00B052FC">
        <w:rPr>
          <w:rFonts w:hAnsi="標楷體" w:hint="eastAsia"/>
          <w:b/>
        </w:rPr>
        <w:t>表1  110至113年度「2030跨世代年輕學者方案」預、決算情形表</w:t>
      </w:r>
    </w:p>
    <w:p w:rsidR="0004714F" w:rsidRPr="00B052FC" w:rsidRDefault="0004714F" w:rsidP="00704B92">
      <w:pPr>
        <w:pStyle w:val="142"/>
        <w:jc w:val="right"/>
        <w:rPr>
          <w:rFonts w:hAnsi="標楷體" w:hint="eastAsia"/>
          <w:szCs w:val="24"/>
        </w:rPr>
      </w:pPr>
      <w:r w:rsidRPr="00B052FC">
        <w:rPr>
          <w:rFonts w:hAnsi="標楷體" w:hint="eastAsia"/>
          <w:szCs w:val="24"/>
        </w:rPr>
        <w:t>單位：新臺幣千元；%</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6"/>
        <w:gridCol w:w="1706"/>
        <w:gridCol w:w="1707"/>
        <w:gridCol w:w="1706"/>
        <w:gridCol w:w="1707"/>
      </w:tblGrid>
      <w:tr w:rsidR="001F5FDF" w:rsidRPr="00B052FC" w:rsidTr="00704B92">
        <w:trPr>
          <w:tblHeader/>
        </w:trPr>
        <w:tc>
          <w:tcPr>
            <w:tcW w:w="1706" w:type="dxa"/>
            <w:shd w:val="clear" w:color="auto" w:fill="auto"/>
            <w:noWrap/>
            <w:vAlign w:val="center"/>
          </w:tcPr>
          <w:p w:rsidR="0004714F" w:rsidRPr="00B052FC" w:rsidRDefault="001F5FDF" w:rsidP="00FB26A4">
            <w:pPr>
              <w:pStyle w:val="142"/>
              <w:jc w:val="center"/>
              <w:rPr>
                <w:rFonts w:hAnsi="標楷體"/>
                <w:bCs/>
              </w:rPr>
            </w:pPr>
            <w:r w:rsidRPr="00B052FC">
              <w:rPr>
                <w:rFonts w:hAnsi="標楷體" w:hint="eastAsia"/>
                <w:bCs/>
              </w:rPr>
              <w:t>項目</w:t>
            </w:r>
          </w:p>
        </w:tc>
        <w:tc>
          <w:tcPr>
            <w:tcW w:w="1706" w:type="dxa"/>
            <w:shd w:val="clear" w:color="auto" w:fill="auto"/>
            <w:vAlign w:val="center"/>
          </w:tcPr>
          <w:p w:rsidR="0004714F" w:rsidRPr="00B052FC" w:rsidRDefault="0004714F" w:rsidP="00FB26A4">
            <w:pPr>
              <w:pStyle w:val="142"/>
              <w:jc w:val="center"/>
              <w:rPr>
                <w:rFonts w:hAnsi="標楷體"/>
                <w:bCs/>
              </w:rPr>
            </w:pPr>
            <w:r w:rsidRPr="00B052FC">
              <w:rPr>
                <w:rFonts w:hAnsi="標楷體" w:hint="eastAsia"/>
                <w:bCs/>
              </w:rPr>
              <w:t>1</w:t>
            </w:r>
            <w:r w:rsidRPr="00B052FC">
              <w:rPr>
                <w:rFonts w:hAnsi="標楷體"/>
                <w:bCs/>
              </w:rPr>
              <w:t>10</w:t>
            </w:r>
            <w:r w:rsidR="001F5FDF" w:rsidRPr="00B052FC">
              <w:rPr>
                <w:rFonts w:hAnsi="標楷體" w:hint="eastAsia"/>
                <w:bCs/>
              </w:rPr>
              <w:t>年度</w:t>
            </w:r>
          </w:p>
        </w:tc>
        <w:tc>
          <w:tcPr>
            <w:tcW w:w="1707" w:type="dxa"/>
            <w:shd w:val="clear" w:color="auto" w:fill="auto"/>
            <w:vAlign w:val="center"/>
          </w:tcPr>
          <w:p w:rsidR="0004714F" w:rsidRPr="00B052FC" w:rsidRDefault="0004714F" w:rsidP="00FB26A4">
            <w:pPr>
              <w:pStyle w:val="142"/>
              <w:jc w:val="center"/>
              <w:rPr>
                <w:rFonts w:hAnsi="標楷體"/>
                <w:bCs/>
              </w:rPr>
            </w:pPr>
            <w:r w:rsidRPr="00B052FC">
              <w:rPr>
                <w:rFonts w:hAnsi="標楷體" w:hint="eastAsia"/>
                <w:bCs/>
              </w:rPr>
              <w:t>1</w:t>
            </w:r>
            <w:r w:rsidRPr="00B052FC">
              <w:rPr>
                <w:rFonts w:hAnsi="標楷體"/>
                <w:bCs/>
              </w:rPr>
              <w:t>11</w:t>
            </w:r>
            <w:r w:rsidR="001F5FDF" w:rsidRPr="00B052FC">
              <w:rPr>
                <w:rFonts w:hAnsi="標楷體" w:hint="eastAsia"/>
                <w:bCs/>
              </w:rPr>
              <w:t>年度</w:t>
            </w:r>
          </w:p>
        </w:tc>
        <w:tc>
          <w:tcPr>
            <w:tcW w:w="1706" w:type="dxa"/>
            <w:vAlign w:val="center"/>
          </w:tcPr>
          <w:p w:rsidR="0004714F" w:rsidRPr="00B052FC" w:rsidRDefault="0004714F" w:rsidP="00FB26A4">
            <w:pPr>
              <w:pStyle w:val="142"/>
              <w:jc w:val="center"/>
              <w:rPr>
                <w:rFonts w:hAnsi="標楷體" w:hint="eastAsia"/>
                <w:bCs/>
              </w:rPr>
            </w:pPr>
            <w:r w:rsidRPr="00B052FC">
              <w:rPr>
                <w:rFonts w:hAnsi="標楷體" w:hint="eastAsia"/>
                <w:bCs/>
              </w:rPr>
              <w:t>1</w:t>
            </w:r>
            <w:r w:rsidRPr="00B052FC">
              <w:rPr>
                <w:rFonts w:hAnsi="標楷體"/>
                <w:bCs/>
              </w:rPr>
              <w:t>12</w:t>
            </w:r>
            <w:r w:rsidR="001F5FDF" w:rsidRPr="00B052FC">
              <w:rPr>
                <w:rFonts w:hAnsi="標楷體" w:hint="eastAsia"/>
                <w:bCs/>
              </w:rPr>
              <w:t>年度</w:t>
            </w:r>
          </w:p>
        </w:tc>
        <w:tc>
          <w:tcPr>
            <w:tcW w:w="1707" w:type="dxa"/>
            <w:vAlign w:val="center"/>
          </w:tcPr>
          <w:p w:rsidR="0004714F" w:rsidRPr="00B052FC" w:rsidRDefault="0004714F" w:rsidP="00FB26A4">
            <w:pPr>
              <w:pStyle w:val="142"/>
              <w:jc w:val="center"/>
              <w:rPr>
                <w:rFonts w:hAnsi="標楷體" w:hint="eastAsia"/>
                <w:bCs/>
              </w:rPr>
            </w:pPr>
            <w:r w:rsidRPr="00B052FC">
              <w:rPr>
                <w:rFonts w:hAnsi="標楷體" w:hint="eastAsia"/>
                <w:bCs/>
              </w:rPr>
              <w:t>1</w:t>
            </w:r>
            <w:r w:rsidRPr="00B052FC">
              <w:rPr>
                <w:rFonts w:hAnsi="標楷體"/>
                <w:bCs/>
              </w:rPr>
              <w:t>13</w:t>
            </w:r>
            <w:r w:rsidR="001F5FDF" w:rsidRPr="00B052FC">
              <w:rPr>
                <w:rFonts w:hAnsi="標楷體" w:hint="eastAsia"/>
                <w:bCs/>
              </w:rPr>
              <w:t>年度</w:t>
            </w:r>
          </w:p>
        </w:tc>
      </w:tr>
      <w:tr w:rsidR="001F5FDF" w:rsidRPr="00B052FC" w:rsidTr="00704B92">
        <w:trPr>
          <w:tblHeader/>
        </w:trPr>
        <w:tc>
          <w:tcPr>
            <w:tcW w:w="1706" w:type="dxa"/>
            <w:shd w:val="clear" w:color="auto" w:fill="auto"/>
            <w:noWrap/>
            <w:vAlign w:val="center"/>
          </w:tcPr>
          <w:p w:rsidR="0004714F" w:rsidRPr="00B052FC" w:rsidRDefault="0004714F" w:rsidP="00FB26A4">
            <w:pPr>
              <w:pStyle w:val="142"/>
              <w:jc w:val="center"/>
              <w:rPr>
                <w:rFonts w:hAnsi="標楷體" w:hint="eastAsia"/>
                <w:bCs/>
              </w:rPr>
            </w:pPr>
            <w:r w:rsidRPr="00B052FC">
              <w:rPr>
                <w:rFonts w:hAnsi="標楷體" w:hint="eastAsia"/>
                <w:bCs/>
              </w:rPr>
              <w:t>預算數(</w:t>
            </w:r>
            <w:r w:rsidRPr="00B052FC">
              <w:rPr>
                <w:rFonts w:hAnsi="標楷體"/>
                <w:bCs/>
              </w:rPr>
              <w:t>A)</w:t>
            </w:r>
          </w:p>
        </w:tc>
        <w:tc>
          <w:tcPr>
            <w:tcW w:w="1706" w:type="dxa"/>
            <w:shd w:val="clear" w:color="auto" w:fill="auto"/>
            <w:vAlign w:val="center"/>
          </w:tcPr>
          <w:p w:rsidR="0004714F" w:rsidRPr="00B052FC" w:rsidRDefault="0004714F" w:rsidP="00FB26A4">
            <w:pPr>
              <w:pStyle w:val="142"/>
              <w:jc w:val="right"/>
              <w:rPr>
                <w:rFonts w:hAnsi="標楷體" w:hint="eastAsia"/>
                <w:bCs/>
              </w:rPr>
            </w:pPr>
            <w:r w:rsidRPr="00B052FC">
              <w:rPr>
                <w:rFonts w:hAnsi="標楷體"/>
                <w:bCs/>
              </w:rPr>
              <w:t>910,661</w:t>
            </w:r>
          </w:p>
        </w:tc>
        <w:tc>
          <w:tcPr>
            <w:tcW w:w="1707" w:type="dxa"/>
            <w:shd w:val="clear" w:color="auto" w:fill="auto"/>
            <w:vAlign w:val="center"/>
          </w:tcPr>
          <w:p w:rsidR="0004714F" w:rsidRPr="00B052FC" w:rsidRDefault="0004714F" w:rsidP="00FB26A4">
            <w:pPr>
              <w:pStyle w:val="142"/>
              <w:jc w:val="right"/>
              <w:rPr>
                <w:rFonts w:hAnsi="標楷體" w:hint="eastAsia"/>
                <w:bCs/>
              </w:rPr>
            </w:pPr>
            <w:r w:rsidRPr="00B052FC">
              <w:rPr>
                <w:rFonts w:hAnsi="標楷體"/>
                <w:bCs/>
              </w:rPr>
              <w:t>1,322,517</w:t>
            </w:r>
          </w:p>
        </w:tc>
        <w:tc>
          <w:tcPr>
            <w:tcW w:w="1706" w:type="dxa"/>
            <w:vAlign w:val="center"/>
          </w:tcPr>
          <w:p w:rsidR="0004714F" w:rsidRPr="00B052FC" w:rsidRDefault="0004714F" w:rsidP="00FB26A4">
            <w:pPr>
              <w:pStyle w:val="142"/>
              <w:jc w:val="right"/>
              <w:rPr>
                <w:rFonts w:hAnsi="標楷體" w:hint="eastAsia"/>
                <w:bCs/>
              </w:rPr>
            </w:pPr>
            <w:r w:rsidRPr="00B052FC">
              <w:rPr>
                <w:rFonts w:hAnsi="標楷體"/>
                <w:bCs/>
              </w:rPr>
              <w:t>1,556,836</w:t>
            </w:r>
          </w:p>
        </w:tc>
        <w:tc>
          <w:tcPr>
            <w:tcW w:w="1707" w:type="dxa"/>
            <w:vAlign w:val="center"/>
          </w:tcPr>
          <w:p w:rsidR="0004714F" w:rsidRPr="00B052FC" w:rsidRDefault="0004714F" w:rsidP="00FB26A4">
            <w:pPr>
              <w:pStyle w:val="142"/>
              <w:jc w:val="right"/>
              <w:rPr>
                <w:rFonts w:hAnsi="標楷體" w:hint="eastAsia"/>
                <w:bCs/>
              </w:rPr>
            </w:pPr>
            <w:r w:rsidRPr="00B052FC">
              <w:rPr>
                <w:rFonts w:hAnsi="標楷體"/>
                <w:bCs/>
              </w:rPr>
              <w:t>1,667,171</w:t>
            </w:r>
          </w:p>
        </w:tc>
      </w:tr>
      <w:tr w:rsidR="001F5FDF" w:rsidRPr="00B052FC" w:rsidTr="00704B92">
        <w:trPr>
          <w:tblHeader/>
        </w:trPr>
        <w:tc>
          <w:tcPr>
            <w:tcW w:w="1706" w:type="dxa"/>
            <w:shd w:val="clear" w:color="auto" w:fill="auto"/>
            <w:noWrap/>
            <w:vAlign w:val="center"/>
          </w:tcPr>
          <w:p w:rsidR="0004714F" w:rsidRPr="00B052FC" w:rsidRDefault="0004714F" w:rsidP="00FB26A4">
            <w:pPr>
              <w:pStyle w:val="142"/>
              <w:jc w:val="center"/>
              <w:rPr>
                <w:rFonts w:hAnsi="標楷體" w:hint="eastAsia"/>
                <w:bCs/>
              </w:rPr>
            </w:pPr>
            <w:r w:rsidRPr="00B052FC">
              <w:rPr>
                <w:rFonts w:hAnsi="標楷體" w:hint="eastAsia"/>
                <w:bCs/>
              </w:rPr>
              <w:t>決算數(</w:t>
            </w:r>
            <w:r w:rsidRPr="00B052FC">
              <w:rPr>
                <w:rFonts w:hAnsi="標楷體"/>
                <w:bCs/>
              </w:rPr>
              <w:t>B)</w:t>
            </w:r>
          </w:p>
        </w:tc>
        <w:tc>
          <w:tcPr>
            <w:tcW w:w="1706" w:type="dxa"/>
            <w:shd w:val="clear" w:color="auto" w:fill="auto"/>
            <w:vAlign w:val="center"/>
          </w:tcPr>
          <w:p w:rsidR="0004714F" w:rsidRPr="00B052FC" w:rsidRDefault="0004714F" w:rsidP="00FB26A4">
            <w:pPr>
              <w:pStyle w:val="142"/>
              <w:jc w:val="right"/>
              <w:rPr>
                <w:rFonts w:hAnsi="標楷體" w:hint="eastAsia"/>
                <w:bCs/>
              </w:rPr>
            </w:pPr>
            <w:r w:rsidRPr="00B052FC">
              <w:rPr>
                <w:rFonts w:hAnsi="標楷體"/>
                <w:bCs/>
              </w:rPr>
              <w:t>934,707</w:t>
            </w:r>
          </w:p>
        </w:tc>
        <w:tc>
          <w:tcPr>
            <w:tcW w:w="1707" w:type="dxa"/>
            <w:shd w:val="clear" w:color="auto" w:fill="auto"/>
            <w:vAlign w:val="center"/>
          </w:tcPr>
          <w:p w:rsidR="0004714F" w:rsidRPr="00B052FC" w:rsidRDefault="0004714F" w:rsidP="00FB26A4">
            <w:pPr>
              <w:pStyle w:val="142"/>
              <w:jc w:val="right"/>
              <w:rPr>
                <w:rFonts w:hAnsi="標楷體" w:hint="eastAsia"/>
                <w:bCs/>
              </w:rPr>
            </w:pPr>
            <w:r w:rsidRPr="00B052FC">
              <w:rPr>
                <w:rFonts w:hAnsi="標楷體"/>
                <w:bCs/>
              </w:rPr>
              <w:t>1,180,</w:t>
            </w:r>
            <w:r w:rsidRPr="00B052FC">
              <w:rPr>
                <w:rFonts w:hAnsi="標楷體" w:hint="eastAsia"/>
                <w:bCs/>
              </w:rPr>
              <w:t>059</w:t>
            </w:r>
          </w:p>
        </w:tc>
        <w:tc>
          <w:tcPr>
            <w:tcW w:w="1706" w:type="dxa"/>
            <w:vAlign w:val="center"/>
          </w:tcPr>
          <w:p w:rsidR="0004714F" w:rsidRPr="00B052FC" w:rsidRDefault="0004714F" w:rsidP="00FB26A4">
            <w:pPr>
              <w:pStyle w:val="142"/>
              <w:jc w:val="right"/>
              <w:rPr>
                <w:rFonts w:hAnsi="標楷體" w:hint="eastAsia"/>
                <w:bCs/>
              </w:rPr>
            </w:pPr>
            <w:r w:rsidRPr="00B052FC">
              <w:rPr>
                <w:rFonts w:hAnsi="標楷體"/>
                <w:bCs/>
              </w:rPr>
              <w:t>1,230,</w:t>
            </w:r>
            <w:r w:rsidRPr="00B052FC">
              <w:rPr>
                <w:rFonts w:hAnsi="標楷體" w:hint="eastAsia"/>
                <w:bCs/>
              </w:rPr>
              <w:t>418</w:t>
            </w:r>
          </w:p>
        </w:tc>
        <w:tc>
          <w:tcPr>
            <w:tcW w:w="1707" w:type="dxa"/>
            <w:vAlign w:val="center"/>
          </w:tcPr>
          <w:p w:rsidR="0004714F" w:rsidRPr="00B052FC" w:rsidRDefault="0004714F" w:rsidP="00FB26A4">
            <w:pPr>
              <w:pStyle w:val="142"/>
              <w:jc w:val="right"/>
              <w:rPr>
                <w:rFonts w:hAnsi="標楷體" w:hint="eastAsia"/>
                <w:bCs/>
              </w:rPr>
            </w:pPr>
            <w:r w:rsidRPr="00B052FC">
              <w:rPr>
                <w:rFonts w:hAnsi="標楷體"/>
                <w:bCs/>
              </w:rPr>
              <w:t>1,399,510</w:t>
            </w:r>
          </w:p>
        </w:tc>
      </w:tr>
      <w:tr w:rsidR="001F5FDF" w:rsidRPr="00B052FC" w:rsidTr="00704B92">
        <w:trPr>
          <w:tblHeader/>
        </w:trPr>
        <w:tc>
          <w:tcPr>
            <w:tcW w:w="1706" w:type="dxa"/>
            <w:noWrap/>
          </w:tcPr>
          <w:p w:rsidR="0004714F" w:rsidRPr="00B052FC" w:rsidRDefault="005750AD" w:rsidP="00FB26A4">
            <w:pPr>
              <w:pStyle w:val="142"/>
              <w:jc w:val="center"/>
              <w:rPr>
                <w:rFonts w:hAnsi="標楷體" w:hint="eastAsia"/>
                <w:bCs/>
              </w:rPr>
            </w:pPr>
            <w:r>
              <w:rPr>
                <w:rFonts w:hAnsi="標楷體" w:hint="eastAsia"/>
                <w:bCs/>
              </w:rPr>
              <w:t>賸餘數</w:t>
            </w:r>
            <w:r w:rsidR="0004714F" w:rsidRPr="00B052FC">
              <w:rPr>
                <w:rFonts w:hAnsi="標楷體" w:hint="eastAsia"/>
                <w:bCs/>
              </w:rPr>
              <w:t>(</w:t>
            </w:r>
            <w:r w:rsidR="0004714F" w:rsidRPr="00B052FC">
              <w:rPr>
                <w:rFonts w:hAnsi="標楷體"/>
                <w:bCs/>
              </w:rPr>
              <w:t>A-B</w:t>
            </w:r>
            <w:r w:rsidR="0004714F" w:rsidRPr="00B052FC">
              <w:rPr>
                <w:rFonts w:hAnsi="標楷體" w:hint="eastAsia"/>
                <w:bCs/>
              </w:rPr>
              <w:t>)</w:t>
            </w:r>
          </w:p>
        </w:tc>
        <w:tc>
          <w:tcPr>
            <w:tcW w:w="1706" w:type="dxa"/>
            <w:shd w:val="clear" w:color="auto" w:fill="auto"/>
            <w:vAlign w:val="center"/>
          </w:tcPr>
          <w:p w:rsidR="0004714F" w:rsidRPr="00B052FC" w:rsidRDefault="0004714F" w:rsidP="00FB26A4">
            <w:pPr>
              <w:pStyle w:val="142"/>
              <w:jc w:val="right"/>
              <w:rPr>
                <w:rFonts w:hAnsi="標楷體"/>
                <w:bCs/>
              </w:rPr>
            </w:pPr>
            <w:r w:rsidRPr="00B052FC">
              <w:rPr>
                <w:rFonts w:hAnsi="標楷體" w:hint="eastAsia"/>
              </w:rPr>
              <w:t>-24,046</w:t>
            </w:r>
          </w:p>
        </w:tc>
        <w:tc>
          <w:tcPr>
            <w:tcW w:w="1707" w:type="dxa"/>
            <w:shd w:val="clear" w:color="auto" w:fill="auto"/>
            <w:vAlign w:val="center"/>
          </w:tcPr>
          <w:p w:rsidR="0004714F" w:rsidRPr="00B052FC" w:rsidRDefault="0004714F" w:rsidP="00FB26A4">
            <w:pPr>
              <w:pStyle w:val="142"/>
              <w:jc w:val="right"/>
              <w:rPr>
                <w:rFonts w:hAnsi="標楷體"/>
                <w:bCs/>
              </w:rPr>
            </w:pPr>
            <w:r w:rsidRPr="00B052FC">
              <w:rPr>
                <w:rFonts w:hAnsi="標楷體" w:hint="eastAsia"/>
              </w:rPr>
              <w:t>142,458</w:t>
            </w:r>
          </w:p>
        </w:tc>
        <w:tc>
          <w:tcPr>
            <w:tcW w:w="1706" w:type="dxa"/>
            <w:vAlign w:val="center"/>
          </w:tcPr>
          <w:p w:rsidR="0004714F" w:rsidRPr="00B052FC" w:rsidRDefault="0004714F" w:rsidP="00FB26A4">
            <w:pPr>
              <w:pStyle w:val="142"/>
              <w:jc w:val="right"/>
              <w:rPr>
                <w:rFonts w:hAnsi="標楷體"/>
                <w:bCs/>
              </w:rPr>
            </w:pPr>
            <w:r w:rsidRPr="00B052FC">
              <w:rPr>
                <w:rFonts w:hAnsi="標楷體" w:hint="eastAsia"/>
              </w:rPr>
              <w:t>326,418</w:t>
            </w:r>
          </w:p>
        </w:tc>
        <w:tc>
          <w:tcPr>
            <w:tcW w:w="1707" w:type="dxa"/>
            <w:vAlign w:val="center"/>
          </w:tcPr>
          <w:p w:rsidR="0004714F" w:rsidRPr="00B052FC" w:rsidRDefault="0004714F" w:rsidP="00FB26A4">
            <w:pPr>
              <w:pStyle w:val="142"/>
              <w:jc w:val="right"/>
              <w:rPr>
                <w:rFonts w:hAnsi="標楷體"/>
                <w:bCs/>
              </w:rPr>
            </w:pPr>
            <w:r w:rsidRPr="00B052FC">
              <w:rPr>
                <w:rFonts w:hAnsi="標楷體" w:hint="eastAsia"/>
              </w:rPr>
              <w:t>267,661</w:t>
            </w:r>
          </w:p>
        </w:tc>
      </w:tr>
      <w:tr w:rsidR="001F5FDF" w:rsidRPr="00B052FC" w:rsidTr="00704B92">
        <w:tc>
          <w:tcPr>
            <w:tcW w:w="1706" w:type="dxa"/>
            <w:shd w:val="clear" w:color="auto" w:fill="auto"/>
            <w:noWrap/>
            <w:vAlign w:val="center"/>
          </w:tcPr>
          <w:p w:rsidR="0004714F" w:rsidRPr="00B052FC" w:rsidRDefault="0004714F" w:rsidP="00FB26A4">
            <w:pPr>
              <w:pStyle w:val="142"/>
              <w:jc w:val="center"/>
              <w:rPr>
                <w:rFonts w:hAnsi="標楷體"/>
                <w:bCs/>
              </w:rPr>
            </w:pPr>
            <w:r w:rsidRPr="00B052FC">
              <w:rPr>
                <w:rFonts w:hAnsi="標楷體" w:hint="eastAsia"/>
                <w:bCs/>
              </w:rPr>
              <w:t>執行率(</w:t>
            </w:r>
            <w:r w:rsidRPr="00B052FC">
              <w:rPr>
                <w:rFonts w:hAnsi="標楷體"/>
                <w:bCs/>
              </w:rPr>
              <w:t>B/A)</w:t>
            </w:r>
          </w:p>
        </w:tc>
        <w:tc>
          <w:tcPr>
            <w:tcW w:w="1706" w:type="dxa"/>
            <w:shd w:val="clear" w:color="auto" w:fill="auto"/>
            <w:vAlign w:val="center"/>
          </w:tcPr>
          <w:p w:rsidR="0004714F" w:rsidRPr="00B052FC" w:rsidRDefault="0004714F" w:rsidP="00FB26A4">
            <w:pPr>
              <w:pStyle w:val="142"/>
              <w:ind w:left="270" w:hangingChars="111" w:hanging="270"/>
              <w:jc w:val="right"/>
              <w:rPr>
                <w:rFonts w:hAnsi="標楷體"/>
                <w:bCs/>
              </w:rPr>
            </w:pPr>
            <w:r w:rsidRPr="00B052FC">
              <w:rPr>
                <w:rFonts w:hAnsi="標楷體"/>
                <w:bCs/>
              </w:rPr>
              <w:t>102.64</w:t>
            </w:r>
          </w:p>
        </w:tc>
        <w:tc>
          <w:tcPr>
            <w:tcW w:w="1707" w:type="dxa"/>
            <w:shd w:val="clear" w:color="auto" w:fill="auto"/>
            <w:vAlign w:val="center"/>
          </w:tcPr>
          <w:p w:rsidR="0004714F" w:rsidRPr="00B052FC" w:rsidRDefault="0004714F" w:rsidP="00FB26A4">
            <w:pPr>
              <w:pStyle w:val="142"/>
              <w:ind w:left="236" w:hangingChars="97" w:hanging="236"/>
              <w:jc w:val="right"/>
              <w:rPr>
                <w:rFonts w:hAnsi="標楷體"/>
                <w:bCs/>
              </w:rPr>
            </w:pPr>
            <w:r w:rsidRPr="00B052FC">
              <w:rPr>
                <w:rFonts w:hAnsi="標楷體"/>
                <w:bCs/>
              </w:rPr>
              <w:t>89.</w:t>
            </w:r>
            <w:r w:rsidRPr="00B052FC">
              <w:rPr>
                <w:rFonts w:hAnsi="標楷體" w:hint="eastAsia"/>
                <w:bCs/>
              </w:rPr>
              <w:t>23</w:t>
            </w:r>
          </w:p>
        </w:tc>
        <w:tc>
          <w:tcPr>
            <w:tcW w:w="1706" w:type="dxa"/>
            <w:vAlign w:val="center"/>
          </w:tcPr>
          <w:p w:rsidR="0004714F" w:rsidRPr="00B052FC" w:rsidRDefault="0004714F" w:rsidP="00FB26A4">
            <w:pPr>
              <w:pStyle w:val="142"/>
              <w:ind w:left="236" w:hangingChars="97" w:hanging="236"/>
              <w:jc w:val="right"/>
              <w:rPr>
                <w:rFonts w:hAnsi="標楷體"/>
                <w:bCs/>
              </w:rPr>
            </w:pPr>
            <w:r w:rsidRPr="00B052FC">
              <w:rPr>
                <w:rFonts w:hAnsi="標楷體"/>
                <w:bCs/>
              </w:rPr>
              <w:t>79.</w:t>
            </w:r>
            <w:r w:rsidRPr="00B052FC">
              <w:rPr>
                <w:rFonts w:hAnsi="標楷體" w:hint="eastAsia"/>
                <w:bCs/>
              </w:rPr>
              <w:t>03</w:t>
            </w:r>
          </w:p>
        </w:tc>
        <w:tc>
          <w:tcPr>
            <w:tcW w:w="1707" w:type="dxa"/>
            <w:vAlign w:val="center"/>
          </w:tcPr>
          <w:p w:rsidR="0004714F" w:rsidRPr="00B052FC" w:rsidRDefault="0004714F" w:rsidP="00FB26A4">
            <w:pPr>
              <w:pStyle w:val="142"/>
              <w:ind w:left="236" w:hangingChars="97" w:hanging="236"/>
              <w:jc w:val="right"/>
              <w:rPr>
                <w:rFonts w:hAnsi="標楷體"/>
                <w:bCs/>
              </w:rPr>
            </w:pPr>
            <w:r w:rsidRPr="00B052FC">
              <w:rPr>
                <w:rFonts w:hAnsi="標楷體"/>
                <w:bCs/>
              </w:rPr>
              <w:t>83.95</w:t>
            </w:r>
          </w:p>
        </w:tc>
      </w:tr>
    </w:tbl>
    <w:p w:rsidR="0004714F" w:rsidRPr="00B052FC" w:rsidRDefault="0004714F" w:rsidP="00704B92">
      <w:pPr>
        <w:pStyle w:val="142"/>
        <w:rPr>
          <w:rFonts w:hAnsi="標楷體" w:hint="eastAsia"/>
          <w:bCs/>
        </w:rPr>
      </w:pPr>
      <w:r w:rsidRPr="00B052FC">
        <w:rPr>
          <w:rFonts w:hAnsi="標楷體" w:hint="eastAsia"/>
        </w:rPr>
        <w:t>資料來源：國科會提供。</w:t>
      </w:r>
    </w:p>
    <w:p w:rsidR="00784392" w:rsidRPr="00B052FC" w:rsidRDefault="00784392" w:rsidP="00784392">
      <w:pPr>
        <w:pStyle w:val="a4"/>
        <w:ind w:left="849" w:hanging="283"/>
        <w:rPr>
          <w:rFonts w:hAnsi="標楷體"/>
          <w:b/>
        </w:rPr>
      </w:pPr>
      <w:r w:rsidRPr="00B052FC">
        <w:rPr>
          <w:rFonts w:hAnsi="標楷體" w:hint="eastAsia"/>
          <w:b/>
        </w:rPr>
        <w:t>(二)培育年輕學者績效目標</w:t>
      </w:r>
      <w:r w:rsidR="002E7E02">
        <w:rPr>
          <w:rFonts w:hAnsi="標楷體" w:hint="eastAsia"/>
          <w:b/>
        </w:rPr>
        <w:t>之訂定低於往年實績</w:t>
      </w:r>
      <w:r w:rsidRPr="00B052FC">
        <w:rPr>
          <w:rFonts w:hAnsi="標楷體" w:hint="eastAsia"/>
          <w:b/>
        </w:rPr>
        <w:t>，允宜參酌實</w:t>
      </w:r>
      <w:r w:rsidR="002E7E02">
        <w:rPr>
          <w:rFonts w:hAnsi="標楷體" w:hint="eastAsia"/>
          <w:b/>
        </w:rPr>
        <w:t>情</w:t>
      </w:r>
      <w:r w:rsidRPr="00B052FC">
        <w:rPr>
          <w:rFonts w:hAnsi="標楷體" w:hint="eastAsia"/>
          <w:b/>
        </w:rPr>
        <w:t>調升目標值，俾增培育量能</w:t>
      </w:r>
    </w:p>
    <w:p w:rsidR="00784392" w:rsidRPr="00B052FC" w:rsidRDefault="001E759B" w:rsidP="001E759B">
      <w:pPr>
        <w:pStyle w:val="22"/>
        <w:ind w:left="850" w:firstLine="566"/>
        <w:rPr>
          <w:rFonts w:hAnsi="標楷體"/>
        </w:rPr>
      </w:pPr>
      <w:r w:rsidRPr="00B052FC">
        <w:rPr>
          <w:rFonts w:hAnsi="標楷體" w:hint="eastAsia"/>
        </w:rPr>
        <w:t>該方案110至113年度績效指標達成情形</w:t>
      </w:r>
      <w:r w:rsidR="002E7E02">
        <w:rPr>
          <w:rFonts w:hAnsi="標楷體" w:hint="eastAsia"/>
        </w:rPr>
        <w:t>(</w:t>
      </w:r>
      <w:r w:rsidRPr="00B052FC">
        <w:rPr>
          <w:rFonts w:hAnsi="標楷體" w:hint="eastAsia"/>
        </w:rPr>
        <w:t>詳表2</w:t>
      </w:r>
      <w:r w:rsidR="002E7E02">
        <w:rPr>
          <w:rFonts w:hAnsi="標楷體" w:hint="eastAsia"/>
        </w:rPr>
        <w:t>)</w:t>
      </w:r>
      <w:r w:rsidRPr="00B052FC">
        <w:rPr>
          <w:rFonts w:hAnsi="標楷體" w:hint="eastAsia"/>
        </w:rPr>
        <w:t>，兩類設有目標值之計畫中，新秀學者計畫</w:t>
      </w:r>
      <w:r w:rsidR="00DE12E3" w:rsidRPr="00B052FC">
        <w:rPr>
          <w:rFonts w:hAnsi="標楷體" w:hint="eastAsia"/>
        </w:rPr>
        <w:t>除111年度外，另3個年度均超過目標值，</w:t>
      </w:r>
      <w:r w:rsidR="004C6469">
        <w:rPr>
          <w:rFonts w:hAnsi="標楷體" w:hint="eastAsia"/>
        </w:rPr>
        <w:t>4個年度</w:t>
      </w:r>
      <w:r w:rsidRPr="00B052FC">
        <w:rPr>
          <w:rFonts w:hAnsi="標楷體" w:hint="eastAsia"/>
        </w:rPr>
        <w:t>累計達成率118.00%</w:t>
      </w:r>
      <w:r w:rsidR="00DE12E3" w:rsidRPr="00B052FC">
        <w:rPr>
          <w:rFonts w:hAnsi="標楷體" w:hint="eastAsia"/>
        </w:rPr>
        <w:t>，</w:t>
      </w:r>
      <w:r w:rsidRPr="00B052FC">
        <w:rPr>
          <w:rFonts w:hAnsi="標楷體" w:hint="eastAsia"/>
        </w:rPr>
        <w:t>國際年輕傑出學者</w:t>
      </w:r>
      <w:r w:rsidR="00DE12E3" w:rsidRPr="00B052FC">
        <w:rPr>
          <w:rFonts w:hAnsi="標楷體" w:hint="eastAsia"/>
        </w:rPr>
        <w:t>計畫則連續4年超過目標值，</w:t>
      </w:r>
      <w:r w:rsidRPr="00B052FC">
        <w:rPr>
          <w:rFonts w:hAnsi="標楷體" w:hint="eastAsia"/>
        </w:rPr>
        <w:t>累計達成率133.33%，</w:t>
      </w:r>
      <w:r w:rsidR="00DE12E3" w:rsidRPr="00B052FC">
        <w:rPr>
          <w:rFonts w:hAnsi="標楷體" w:hint="eastAsia"/>
        </w:rPr>
        <w:t>雖</w:t>
      </w:r>
      <w:r w:rsidRPr="00B052FC">
        <w:rPr>
          <w:rFonts w:hAnsi="標楷體" w:hint="eastAsia"/>
        </w:rPr>
        <w:t>兩項</w:t>
      </w:r>
      <w:r w:rsidR="00A32E3D" w:rsidRPr="00B052FC">
        <w:rPr>
          <w:rFonts w:hAnsi="標楷體" w:hint="eastAsia"/>
        </w:rPr>
        <w:t>計畫之績效</w:t>
      </w:r>
      <w:r w:rsidRPr="00B052FC">
        <w:rPr>
          <w:rFonts w:hAnsi="標楷體" w:hint="eastAsia"/>
        </w:rPr>
        <w:t>指標</w:t>
      </w:r>
      <w:r w:rsidR="002E7E02">
        <w:rPr>
          <w:rFonts w:hAnsi="標楷體" w:hint="eastAsia"/>
        </w:rPr>
        <w:t>實績</w:t>
      </w:r>
      <w:r w:rsidR="00DE12E3" w:rsidRPr="00B052FC">
        <w:rPr>
          <w:rFonts w:hAnsi="標楷體" w:hint="eastAsia"/>
        </w:rPr>
        <w:t>多</w:t>
      </w:r>
      <w:r w:rsidRPr="00B052FC">
        <w:rPr>
          <w:rFonts w:hAnsi="標楷體" w:hint="eastAsia"/>
        </w:rPr>
        <w:t>已逾設定目標，</w:t>
      </w:r>
      <w:r w:rsidR="00DE12E3" w:rsidRPr="00B052FC">
        <w:rPr>
          <w:rFonts w:hAnsi="標楷體" w:hint="eastAsia"/>
        </w:rPr>
        <w:t>惟</w:t>
      </w:r>
      <w:r w:rsidRPr="00B052FC">
        <w:rPr>
          <w:rFonts w:hAnsi="標楷體" w:hint="eastAsia"/>
        </w:rPr>
        <w:t>近</w:t>
      </w:r>
      <w:r w:rsidR="00A32E3D" w:rsidRPr="00B052FC">
        <w:rPr>
          <w:rFonts w:hAnsi="標楷體" w:hint="eastAsia"/>
        </w:rPr>
        <w:t>4</w:t>
      </w:r>
      <w:r w:rsidRPr="00B052FC">
        <w:rPr>
          <w:rFonts w:hAnsi="標楷體" w:hint="eastAsia"/>
        </w:rPr>
        <w:t>年目標值均維持不變</w:t>
      </w:r>
      <w:r w:rsidR="00A32E3D" w:rsidRPr="00B052FC">
        <w:rPr>
          <w:rFonts w:hAnsi="標楷體" w:hint="eastAsia"/>
        </w:rPr>
        <w:t>，未能反映實際培育量能</w:t>
      </w:r>
      <w:r w:rsidR="0084630D" w:rsidRPr="00B052FC">
        <w:rPr>
          <w:rFonts w:hAnsi="標楷體" w:hint="eastAsia"/>
        </w:rPr>
        <w:t>；</w:t>
      </w:r>
      <w:r w:rsidRPr="00B052FC">
        <w:rPr>
          <w:rFonts w:hAnsi="標楷體" w:hint="eastAsia"/>
        </w:rPr>
        <w:t>至於未設目標值之「優秀年輕學者」，每年補助件數則介於173至195件間，</w:t>
      </w:r>
      <w:r w:rsidR="00A32E3D" w:rsidRPr="00B052FC">
        <w:rPr>
          <w:rFonts w:hAnsi="標楷體" w:hint="eastAsia"/>
        </w:rPr>
        <w:t>略呈下滑趨勢。</w:t>
      </w:r>
      <w:r w:rsidRPr="00B052FC">
        <w:rPr>
          <w:rFonts w:hAnsi="標楷體" w:hint="eastAsia"/>
        </w:rPr>
        <w:t>考量</w:t>
      </w:r>
      <w:r w:rsidR="002E7E02">
        <w:rPr>
          <w:rFonts w:hAnsi="標楷體" w:hint="eastAsia"/>
        </w:rPr>
        <w:t>該方案</w:t>
      </w:r>
      <w:r w:rsidR="00A32E3D" w:rsidRPr="00B052FC">
        <w:rPr>
          <w:rFonts w:hAnsi="標楷體" w:hint="eastAsia"/>
        </w:rPr>
        <w:t>績效</w:t>
      </w:r>
      <w:r w:rsidRPr="00B052FC">
        <w:rPr>
          <w:rFonts w:hAnsi="標楷體" w:hint="eastAsia"/>
        </w:rPr>
        <w:t>指標</w:t>
      </w:r>
      <w:r w:rsidR="00A32E3D" w:rsidRPr="00B052FC">
        <w:rPr>
          <w:rFonts w:hAnsi="標楷體" w:hint="eastAsia"/>
        </w:rPr>
        <w:t>實績多</w:t>
      </w:r>
      <w:r w:rsidRPr="00B052FC">
        <w:rPr>
          <w:rFonts w:hAnsi="標楷體" w:hint="eastAsia"/>
        </w:rPr>
        <w:t>已超越</w:t>
      </w:r>
      <w:r w:rsidR="00A32E3D" w:rsidRPr="00B052FC">
        <w:rPr>
          <w:rFonts w:hAnsi="標楷體" w:hint="eastAsia"/>
        </w:rPr>
        <w:t>設定</w:t>
      </w:r>
      <w:r w:rsidRPr="00B052FC">
        <w:rPr>
          <w:rFonts w:hAnsi="標楷體" w:hint="eastAsia"/>
        </w:rPr>
        <w:t>目標，</w:t>
      </w:r>
      <w:r w:rsidR="00A32E3D" w:rsidRPr="00B052FC">
        <w:rPr>
          <w:rFonts w:hAnsi="標楷體" w:hint="eastAsia"/>
        </w:rPr>
        <w:t>惟</w:t>
      </w:r>
      <w:r w:rsidRPr="00B052FC">
        <w:rPr>
          <w:rFonts w:hAnsi="標楷體" w:hint="eastAsia"/>
        </w:rPr>
        <w:t>目標值卻未隨實績滾動調升，</w:t>
      </w:r>
      <w:r w:rsidR="00A32E3D" w:rsidRPr="00B052FC">
        <w:rPr>
          <w:rFonts w:hAnsi="標楷體" w:hint="eastAsia"/>
        </w:rPr>
        <w:t>為確保研發資源能被充分且有效運用，</w:t>
      </w:r>
      <w:r w:rsidRPr="00B052FC">
        <w:rPr>
          <w:rFonts w:hAnsi="標楷體" w:hint="eastAsia"/>
        </w:rPr>
        <w:t>允宜衡酌實績滾動調修目標值，俾有效運用資源培育年輕科研人才</w:t>
      </w:r>
      <w:r w:rsidR="00A32E3D" w:rsidRPr="00B052FC">
        <w:rPr>
          <w:rFonts w:hAnsi="標楷體" w:hint="eastAsia"/>
        </w:rPr>
        <w:t>。</w:t>
      </w:r>
    </w:p>
    <w:p w:rsidR="00704B92" w:rsidRPr="00B052FC" w:rsidRDefault="00784392" w:rsidP="00704B92">
      <w:pPr>
        <w:ind w:leftChars="0" w:left="1704" w:hangingChars="601" w:hanging="1704"/>
        <w:rPr>
          <w:rFonts w:hAnsi="標楷體"/>
          <w:b/>
        </w:rPr>
      </w:pPr>
      <w:r w:rsidRPr="00B052FC">
        <w:rPr>
          <w:rFonts w:hAnsi="標楷體" w:hint="eastAsia"/>
          <w:b/>
        </w:rPr>
        <w:t>表</w:t>
      </w:r>
      <w:r w:rsidR="00AF7350" w:rsidRPr="00B052FC">
        <w:rPr>
          <w:rFonts w:hAnsi="標楷體" w:hint="eastAsia"/>
          <w:b/>
        </w:rPr>
        <w:t>2</w:t>
      </w:r>
      <w:r w:rsidRPr="00B052FC">
        <w:rPr>
          <w:rFonts w:hAnsi="標楷體" w:hint="eastAsia"/>
          <w:b/>
        </w:rPr>
        <w:t xml:space="preserve">  </w:t>
      </w:r>
      <w:r w:rsidRPr="002E7E02">
        <w:rPr>
          <w:rFonts w:hAnsi="標楷體" w:hint="eastAsia"/>
          <w:b/>
          <w:spacing w:val="-7"/>
        </w:rPr>
        <w:t>110至11</w:t>
      </w:r>
      <w:r w:rsidR="000E7431" w:rsidRPr="002E7E02">
        <w:rPr>
          <w:rFonts w:hAnsi="標楷體" w:hint="eastAsia"/>
          <w:b/>
          <w:spacing w:val="-7"/>
        </w:rPr>
        <w:t>3</w:t>
      </w:r>
      <w:r w:rsidRPr="002E7E02">
        <w:rPr>
          <w:rFonts w:hAnsi="標楷體" w:hint="eastAsia"/>
          <w:b/>
          <w:spacing w:val="-7"/>
        </w:rPr>
        <w:t>年度</w:t>
      </w:r>
      <w:r w:rsidR="002E7E02" w:rsidRPr="002E7E02">
        <w:rPr>
          <w:rFonts w:hAnsi="標楷體" w:hint="eastAsia"/>
          <w:b/>
          <w:spacing w:val="-7"/>
        </w:rPr>
        <w:t>「</w:t>
      </w:r>
      <w:r w:rsidRPr="002E7E02">
        <w:rPr>
          <w:rFonts w:hAnsi="標楷體" w:hint="eastAsia"/>
          <w:b/>
          <w:spacing w:val="-7"/>
        </w:rPr>
        <w:t>2030跨世代年輕學者方案</w:t>
      </w:r>
      <w:r w:rsidR="002E7E02" w:rsidRPr="002E7E02">
        <w:rPr>
          <w:rFonts w:hAnsi="標楷體" w:hint="eastAsia"/>
          <w:b/>
          <w:spacing w:val="-7"/>
        </w:rPr>
        <w:t>」</w:t>
      </w:r>
      <w:r w:rsidRPr="002E7E02">
        <w:rPr>
          <w:rFonts w:hAnsi="標楷體" w:hint="eastAsia"/>
          <w:b/>
          <w:spacing w:val="-7"/>
        </w:rPr>
        <w:t>績效指標達成情形表</w:t>
      </w:r>
    </w:p>
    <w:p w:rsidR="00784392" w:rsidRPr="00B052FC" w:rsidRDefault="00784392" w:rsidP="00704B92">
      <w:pPr>
        <w:pStyle w:val="142"/>
        <w:jc w:val="right"/>
        <w:rPr>
          <w:rFonts w:hAnsi="標楷體" w:hint="eastAsia"/>
          <w:b/>
        </w:rPr>
      </w:pPr>
      <w:r w:rsidRPr="00B052FC">
        <w:rPr>
          <w:rFonts w:hAnsi="標楷體" w:hint="eastAsia"/>
        </w:rPr>
        <w:t>單位：件</w:t>
      </w:r>
      <w:r w:rsidR="00304FA8" w:rsidRPr="00B052FC">
        <w:rPr>
          <w:rFonts w:hAnsi="標楷體"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15"/>
        <w:gridCol w:w="1215"/>
        <w:gridCol w:w="1215"/>
        <w:gridCol w:w="1215"/>
        <w:gridCol w:w="1215"/>
        <w:gridCol w:w="1215"/>
        <w:gridCol w:w="1215"/>
      </w:tblGrid>
      <w:tr w:rsidR="00704B92" w:rsidRPr="00B052FC" w:rsidTr="00704B92">
        <w:trPr>
          <w:tblHeader/>
        </w:trPr>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計畫</w:t>
            </w:r>
          </w:p>
        </w:tc>
        <w:tc>
          <w:tcPr>
            <w:tcW w:w="1215" w:type="dxa"/>
            <w:shd w:val="clear" w:color="auto" w:fill="auto"/>
            <w:vAlign w:val="center"/>
          </w:tcPr>
          <w:p w:rsidR="00326770" w:rsidRPr="00B052FC" w:rsidRDefault="00326770" w:rsidP="0011213F">
            <w:pPr>
              <w:pStyle w:val="142"/>
              <w:ind w:leftChars="-20" w:left="-57" w:rightChars="-20" w:right="-57"/>
              <w:jc w:val="center"/>
              <w:rPr>
                <w:rFonts w:hAnsi="標楷體"/>
                <w:spacing w:val="-20"/>
              </w:rPr>
            </w:pPr>
            <w:r w:rsidRPr="00B052FC">
              <w:rPr>
                <w:rFonts w:hAnsi="標楷體" w:hint="eastAsia"/>
                <w:spacing w:val="-20"/>
              </w:rPr>
              <w:t>績效指標</w:t>
            </w: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1</w:t>
            </w:r>
            <w:r w:rsidRPr="00B052FC">
              <w:rPr>
                <w:rFonts w:hAnsi="標楷體"/>
              </w:rPr>
              <w:t>10年度</w:t>
            </w:r>
          </w:p>
        </w:tc>
        <w:tc>
          <w:tcPr>
            <w:tcW w:w="1215" w:type="dxa"/>
            <w:shd w:val="clear" w:color="auto" w:fill="auto"/>
            <w:vAlign w:val="center"/>
          </w:tcPr>
          <w:p w:rsidR="00326770" w:rsidRPr="00B052FC" w:rsidRDefault="00326770" w:rsidP="0084630D">
            <w:pPr>
              <w:pStyle w:val="142"/>
              <w:jc w:val="center"/>
              <w:rPr>
                <w:rFonts w:hAnsi="標楷體"/>
              </w:rPr>
            </w:pPr>
            <w:bookmarkStart w:id="64" w:name="_Hlk208338786"/>
            <w:r w:rsidRPr="00B052FC">
              <w:rPr>
                <w:rFonts w:hAnsi="標楷體" w:hint="eastAsia"/>
              </w:rPr>
              <w:t>1</w:t>
            </w:r>
            <w:r w:rsidRPr="00B052FC">
              <w:rPr>
                <w:rFonts w:hAnsi="標楷體"/>
              </w:rPr>
              <w:t>11</w:t>
            </w:r>
            <w:r w:rsidRPr="00B052FC">
              <w:rPr>
                <w:rFonts w:hAnsi="標楷體" w:hint="eastAsia"/>
              </w:rPr>
              <w:t>年度</w:t>
            </w:r>
          </w:p>
        </w:tc>
        <w:bookmarkEnd w:id="64"/>
        <w:tc>
          <w:tcPr>
            <w:tcW w:w="1215" w:type="dxa"/>
            <w:vAlign w:val="center"/>
          </w:tcPr>
          <w:p w:rsidR="00326770" w:rsidRPr="00B052FC" w:rsidRDefault="00326770" w:rsidP="0084630D">
            <w:pPr>
              <w:pStyle w:val="142"/>
              <w:jc w:val="center"/>
              <w:rPr>
                <w:rFonts w:hAnsi="標楷體"/>
              </w:rPr>
            </w:pPr>
            <w:r w:rsidRPr="00B052FC">
              <w:rPr>
                <w:rFonts w:hAnsi="標楷體" w:hint="eastAsia"/>
              </w:rPr>
              <w:t>1</w:t>
            </w:r>
            <w:r w:rsidRPr="00B052FC">
              <w:rPr>
                <w:rFonts w:hAnsi="標楷體"/>
              </w:rPr>
              <w:t>12</w:t>
            </w:r>
            <w:r w:rsidRPr="00B052FC">
              <w:rPr>
                <w:rFonts w:hAnsi="標楷體" w:hint="eastAsia"/>
              </w:rPr>
              <w:t>年度</w:t>
            </w:r>
          </w:p>
        </w:tc>
        <w:tc>
          <w:tcPr>
            <w:tcW w:w="1215" w:type="dxa"/>
            <w:vAlign w:val="center"/>
          </w:tcPr>
          <w:p w:rsidR="00326770" w:rsidRPr="00B052FC" w:rsidRDefault="00326770" w:rsidP="0084630D">
            <w:pPr>
              <w:pStyle w:val="142"/>
              <w:jc w:val="center"/>
              <w:rPr>
                <w:rFonts w:hAnsi="標楷體" w:hint="eastAsia"/>
              </w:rPr>
            </w:pPr>
            <w:r w:rsidRPr="00B052FC">
              <w:rPr>
                <w:rFonts w:hAnsi="標楷體" w:hint="eastAsia"/>
              </w:rPr>
              <w:t>1</w:t>
            </w:r>
            <w:r w:rsidRPr="00B052FC">
              <w:rPr>
                <w:rFonts w:hAnsi="標楷體"/>
              </w:rPr>
              <w:t>13</w:t>
            </w:r>
            <w:r w:rsidRPr="00B052FC">
              <w:rPr>
                <w:rFonts w:hAnsi="標楷體" w:hint="eastAsia"/>
              </w:rPr>
              <w:t>年度</w:t>
            </w:r>
          </w:p>
        </w:tc>
        <w:tc>
          <w:tcPr>
            <w:tcW w:w="1215" w:type="dxa"/>
            <w:vAlign w:val="center"/>
          </w:tcPr>
          <w:p w:rsidR="00326770" w:rsidRPr="00B052FC" w:rsidRDefault="00326770" w:rsidP="0084630D">
            <w:pPr>
              <w:pStyle w:val="142"/>
              <w:jc w:val="center"/>
              <w:rPr>
                <w:rFonts w:hAnsi="標楷體" w:hint="eastAsia"/>
              </w:rPr>
            </w:pPr>
            <w:r w:rsidRPr="00B052FC">
              <w:rPr>
                <w:rFonts w:hAnsi="標楷體" w:hint="eastAsia"/>
              </w:rPr>
              <w:t>合計</w:t>
            </w:r>
          </w:p>
        </w:tc>
      </w:tr>
      <w:tr w:rsidR="00704B92" w:rsidRPr="00B052FC" w:rsidTr="00704B92">
        <w:trPr>
          <w:tblHeader/>
        </w:trPr>
        <w:tc>
          <w:tcPr>
            <w:tcW w:w="1215" w:type="dxa"/>
            <w:vMerge w:val="restart"/>
            <w:shd w:val="clear" w:color="auto" w:fill="auto"/>
            <w:vAlign w:val="center"/>
          </w:tcPr>
          <w:p w:rsidR="00326770" w:rsidRPr="00B052FC" w:rsidRDefault="00326770" w:rsidP="0011213F">
            <w:pPr>
              <w:pStyle w:val="142"/>
              <w:ind w:leftChars="-20" w:left="-57" w:rightChars="-20" w:right="-57"/>
              <w:jc w:val="center"/>
              <w:rPr>
                <w:rFonts w:hAnsi="標楷體"/>
                <w:spacing w:val="-20"/>
              </w:rPr>
            </w:pPr>
            <w:r w:rsidRPr="00B052FC">
              <w:rPr>
                <w:rFonts w:hAnsi="標楷體"/>
                <w:spacing w:val="-20"/>
              </w:rPr>
              <w:t>新秀學者</w:t>
            </w: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目標值</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25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25</w:t>
            </w:r>
          </w:p>
        </w:tc>
        <w:tc>
          <w:tcPr>
            <w:tcW w:w="1215" w:type="dxa"/>
            <w:vAlign w:val="center"/>
          </w:tcPr>
          <w:p w:rsidR="00326770" w:rsidRPr="00B052FC" w:rsidRDefault="00326770" w:rsidP="0084630D">
            <w:pPr>
              <w:pStyle w:val="142"/>
              <w:jc w:val="right"/>
              <w:rPr>
                <w:rFonts w:hAnsi="標楷體"/>
              </w:rPr>
            </w:pPr>
            <w:r w:rsidRPr="00B052FC">
              <w:rPr>
                <w:rFonts w:hAnsi="標楷體"/>
              </w:rPr>
              <w:t>25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25</w:t>
            </w:r>
          </w:p>
        </w:tc>
        <w:tc>
          <w:tcPr>
            <w:tcW w:w="1215" w:type="dxa"/>
            <w:vAlign w:val="center"/>
          </w:tcPr>
          <w:p w:rsidR="00326770" w:rsidRPr="00B052FC" w:rsidRDefault="00326770" w:rsidP="0084630D">
            <w:pPr>
              <w:pStyle w:val="142"/>
              <w:jc w:val="right"/>
              <w:rPr>
                <w:rFonts w:hAnsi="標楷體" w:hint="eastAsia"/>
              </w:rPr>
            </w:pPr>
            <w:r w:rsidRPr="00B052FC">
              <w:rPr>
                <w:rFonts w:hAnsi="標楷體" w:hint="eastAsia"/>
              </w:rPr>
              <w:t>100</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實際值</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30</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24</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31</w:t>
            </w:r>
          </w:p>
        </w:tc>
        <w:tc>
          <w:tcPr>
            <w:tcW w:w="1215" w:type="dxa"/>
            <w:vAlign w:val="center"/>
          </w:tcPr>
          <w:p w:rsidR="00326770" w:rsidRPr="00B052FC" w:rsidRDefault="00326770" w:rsidP="0084630D">
            <w:pPr>
              <w:pStyle w:val="142"/>
              <w:jc w:val="right"/>
              <w:rPr>
                <w:rFonts w:hAnsi="標楷體"/>
              </w:rPr>
            </w:pPr>
            <w:r w:rsidRPr="00B052FC">
              <w:rPr>
                <w:rFonts w:hAnsi="標楷體"/>
              </w:rPr>
              <w:t>33</w:t>
            </w:r>
          </w:p>
        </w:tc>
        <w:tc>
          <w:tcPr>
            <w:tcW w:w="1215" w:type="dxa"/>
            <w:vAlign w:val="center"/>
          </w:tcPr>
          <w:p w:rsidR="00326770" w:rsidRPr="00B052FC" w:rsidRDefault="00326770" w:rsidP="0084630D">
            <w:pPr>
              <w:pStyle w:val="142"/>
              <w:jc w:val="right"/>
              <w:rPr>
                <w:rFonts w:hAnsi="標楷體"/>
              </w:rPr>
            </w:pPr>
            <w:r w:rsidRPr="00B052FC">
              <w:rPr>
                <w:rFonts w:hAnsi="標楷體"/>
              </w:rPr>
              <w:t>118</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hint="eastAsia"/>
              </w:rPr>
            </w:pPr>
            <w:r w:rsidRPr="00B052FC">
              <w:rPr>
                <w:rFonts w:hAnsi="標楷體" w:hint="eastAsia"/>
              </w:rPr>
              <w:t>達成率</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120.00</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96.00</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124.00</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132.00</w:t>
            </w:r>
          </w:p>
        </w:tc>
        <w:tc>
          <w:tcPr>
            <w:tcW w:w="1215" w:type="dxa"/>
            <w:vAlign w:val="center"/>
          </w:tcPr>
          <w:p w:rsidR="00326770" w:rsidRPr="00B052FC" w:rsidRDefault="00326770" w:rsidP="0084630D">
            <w:pPr>
              <w:pStyle w:val="142"/>
              <w:jc w:val="right"/>
              <w:rPr>
                <w:rFonts w:hAnsi="標楷體" w:hint="eastAsia"/>
              </w:rPr>
            </w:pPr>
            <w:r w:rsidRPr="00B052FC">
              <w:rPr>
                <w:rFonts w:hAnsi="標楷體" w:hint="eastAsia"/>
              </w:rPr>
              <w:t>118.00</w:t>
            </w:r>
          </w:p>
        </w:tc>
      </w:tr>
      <w:tr w:rsidR="00704B92" w:rsidRPr="00B052FC" w:rsidTr="00704B92">
        <w:trPr>
          <w:tblHeader/>
        </w:trPr>
        <w:tc>
          <w:tcPr>
            <w:tcW w:w="1215" w:type="dxa"/>
            <w:vMerge w:val="restart"/>
            <w:shd w:val="clear" w:color="auto" w:fill="auto"/>
            <w:vAlign w:val="center"/>
          </w:tcPr>
          <w:p w:rsidR="00326770" w:rsidRPr="00B052FC" w:rsidRDefault="00326770" w:rsidP="0084630D">
            <w:pPr>
              <w:pStyle w:val="142"/>
              <w:jc w:val="center"/>
              <w:rPr>
                <w:rFonts w:hAnsi="標楷體"/>
              </w:rPr>
            </w:pPr>
            <w:r w:rsidRPr="00B052FC">
              <w:rPr>
                <w:rFonts w:hAnsi="標楷體"/>
              </w:rPr>
              <w:t>國際年輕傑出學者</w:t>
            </w: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目標值</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15</w:t>
            </w:r>
          </w:p>
        </w:tc>
        <w:tc>
          <w:tcPr>
            <w:tcW w:w="1215" w:type="dxa"/>
            <w:vAlign w:val="center"/>
          </w:tcPr>
          <w:p w:rsidR="00326770" w:rsidRPr="00B052FC" w:rsidRDefault="00326770" w:rsidP="0084630D">
            <w:pPr>
              <w:pStyle w:val="142"/>
              <w:jc w:val="right"/>
              <w:rPr>
                <w:rFonts w:hAnsi="標楷體" w:hint="eastAsia"/>
              </w:rPr>
            </w:pPr>
            <w:r w:rsidRPr="00B052FC">
              <w:rPr>
                <w:rFonts w:hAnsi="標楷體" w:hint="eastAsia"/>
              </w:rPr>
              <w:t>60</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實際值</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16</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19</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22</w:t>
            </w:r>
          </w:p>
        </w:tc>
        <w:tc>
          <w:tcPr>
            <w:tcW w:w="1215" w:type="dxa"/>
            <w:vAlign w:val="center"/>
          </w:tcPr>
          <w:p w:rsidR="00326770" w:rsidRPr="00B052FC" w:rsidRDefault="00326770" w:rsidP="0084630D">
            <w:pPr>
              <w:pStyle w:val="142"/>
              <w:jc w:val="right"/>
              <w:rPr>
                <w:rFonts w:hAnsi="標楷體"/>
              </w:rPr>
            </w:pPr>
            <w:r w:rsidRPr="00B052FC">
              <w:rPr>
                <w:rFonts w:hAnsi="標楷體"/>
              </w:rPr>
              <w:t>23</w:t>
            </w:r>
          </w:p>
        </w:tc>
        <w:tc>
          <w:tcPr>
            <w:tcW w:w="1215" w:type="dxa"/>
            <w:vAlign w:val="center"/>
          </w:tcPr>
          <w:p w:rsidR="00326770" w:rsidRPr="00B052FC" w:rsidRDefault="00326770" w:rsidP="0084630D">
            <w:pPr>
              <w:pStyle w:val="142"/>
              <w:jc w:val="right"/>
              <w:rPr>
                <w:rFonts w:hAnsi="標楷體"/>
              </w:rPr>
            </w:pPr>
            <w:r w:rsidRPr="00B052FC">
              <w:rPr>
                <w:rFonts w:hAnsi="標楷體"/>
              </w:rPr>
              <w:t>80</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達成率</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106.67</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126.67</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146.67</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153.33</w:t>
            </w:r>
          </w:p>
        </w:tc>
        <w:tc>
          <w:tcPr>
            <w:tcW w:w="1215" w:type="dxa"/>
            <w:vAlign w:val="center"/>
          </w:tcPr>
          <w:p w:rsidR="00326770" w:rsidRPr="00B052FC" w:rsidRDefault="00326770" w:rsidP="0084630D">
            <w:pPr>
              <w:pStyle w:val="142"/>
              <w:jc w:val="right"/>
              <w:rPr>
                <w:rFonts w:hAnsi="標楷體" w:hint="eastAsia"/>
              </w:rPr>
            </w:pPr>
            <w:r w:rsidRPr="00B052FC">
              <w:rPr>
                <w:rFonts w:hAnsi="標楷體" w:hint="eastAsia"/>
              </w:rPr>
              <w:t>133.33</w:t>
            </w:r>
          </w:p>
        </w:tc>
      </w:tr>
      <w:tr w:rsidR="00704B92" w:rsidRPr="00B052FC" w:rsidTr="00704B92">
        <w:trPr>
          <w:tblHeader/>
        </w:trPr>
        <w:tc>
          <w:tcPr>
            <w:tcW w:w="1215" w:type="dxa"/>
            <w:vMerge w:val="restart"/>
            <w:shd w:val="clear" w:color="auto" w:fill="auto"/>
            <w:vAlign w:val="center"/>
          </w:tcPr>
          <w:p w:rsidR="00326770" w:rsidRPr="00B052FC" w:rsidRDefault="00326770" w:rsidP="0084630D">
            <w:pPr>
              <w:pStyle w:val="142"/>
              <w:jc w:val="center"/>
              <w:rPr>
                <w:rFonts w:hAnsi="標楷體"/>
              </w:rPr>
            </w:pPr>
            <w:r w:rsidRPr="00B052FC">
              <w:rPr>
                <w:rFonts w:hAnsi="標楷體"/>
              </w:rPr>
              <w:t>優秀年輕學者</w:t>
            </w: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目標值</w:t>
            </w: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擇優核給</w:t>
            </w:r>
          </w:p>
        </w:tc>
        <w:tc>
          <w:tcPr>
            <w:tcW w:w="1215" w:type="dxa"/>
            <w:vAlign w:val="center"/>
          </w:tcPr>
          <w:p w:rsidR="00326770" w:rsidRPr="00B052FC" w:rsidRDefault="00326770" w:rsidP="0084630D">
            <w:pPr>
              <w:pStyle w:val="142"/>
              <w:jc w:val="center"/>
              <w:rPr>
                <w:rFonts w:hAnsi="標楷體"/>
              </w:rPr>
            </w:pPr>
            <w:r w:rsidRPr="00B052FC">
              <w:rPr>
                <w:rFonts w:hAnsi="標楷體" w:hint="eastAsia"/>
              </w:rPr>
              <w:t>擇優核給</w:t>
            </w:r>
          </w:p>
        </w:tc>
        <w:tc>
          <w:tcPr>
            <w:tcW w:w="1215" w:type="dxa"/>
            <w:vAlign w:val="center"/>
          </w:tcPr>
          <w:p w:rsidR="00326770" w:rsidRPr="00B052FC" w:rsidRDefault="00326770" w:rsidP="0084630D">
            <w:pPr>
              <w:pStyle w:val="142"/>
              <w:jc w:val="center"/>
              <w:rPr>
                <w:rFonts w:hAnsi="標楷體"/>
              </w:rPr>
            </w:pPr>
            <w:r w:rsidRPr="00B052FC">
              <w:rPr>
                <w:rFonts w:hAnsi="標楷體" w:hint="eastAsia"/>
              </w:rPr>
              <w:t>擇優核給</w:t>
            </w:r>
          </w:p>
        </w:tc>
        <w:tc>
          <w:tcPr>
            <w:tcW w:w="1215" w:type="dxa"/>
            <w:vAlign w:val="center"/>
          </w:tcPr>
          <w:p w:rsidR="00326770" w:rsidRPr="00B052FC" w:rsidRDefault="00326770" w:rsidP="0084630D">
            <w:pPr>
              <w:pStyle w:val="142"/>
              <w:jc w:val="center"/>
              <w:rPr>
                <w:rFonts w:hAnsi="標楷體"/>
              </w:rPr>
            </w:pPr>
            <w:r w:rsidRPr="00B052FC">
              <w:rPr>
                <w:rFonts w:hAnsi="標楷體" w:hint="eastAsia"/>
              </w:rPr>
              <w:t>擇優核給</w:t>
            </w:r>
          </w:p>
        </w:tc>
        <w:tc>
          <w:tcPr>
            <w:tcW w:w="1215" w:type="dxa"/>
            <w:vAlign w:val="center"/>
          </w:tcPr>
          <w:p w:rsidR="00326770" w:rsidRPr="00B052FC" w:rsidRDefault="00326770" w:rsidP="0084630D">
            <w:pPr>
              <w:pStyle w:val="142"/>
              <w:jc w:val="center"/>
              <w:rPr>
                <w:rFonts w:hAnsi="標楷體" w:hint="eastAsia"/>
              </w:rPr>
            </w:pPr>
            <w:r w:rsidRPr="00B052FC">
              <w:rPr>
                <w:rFonts w:hAnsi="標楷體" w:hint="eastAsia"/>
              </w:rPr>
              <w:t>-</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實際值</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rPr>
              <w:t>195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180</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175</w:t>
            </w:r>
          </w:p>
        </w:tc>
        <w:tc>
          <w:tcPr>
            <w:tcW w:w="1215" w:type="dxa"/>
            <w:vAlign w:val="center"/>
          </w:tcPr>
          <w:p w:rsidR="00326770" w:rsidRPr="00B052FC" w:rsidRDefault="00326770" w:rsidP="0084630D">
            <w:pPr>
              <w:pStyle w:val="142"/>
              <w:jc w:val="right"/>
              <w:rPr>
                <w:rFonts w:hAnsi="標楷體"/>
              </w:rPr>
            </w:pPr>
            <w:r w:rsidRPr="00B052FC">
              <w:rPr>
                <w:rFonts w:hAnsi="標楷體"/>
              </w:rPr>
              <w:t>173</w:t>
            </w:r>
          </w:p>
        </w:tc>
        <w:tc>
          <w:tcPr>
            <w:tcW w:w="1215" w:type="dxa"/>
            <w:vAlign w:val="center"/>
          </w:tcPr>
          <w:p w:rsidR="00326770" w:rsidRPr="00B052FC" w:rsidRDefault="00326770" w:rsidP="0084630D">
            <w:pPr>
              <w:pStyle w:val="142"/>
              <w:jc w:val="right"/>
              <w:rPr>
                <w:rFonts w:hAnsi="標楷體"/>
              </w:rPr>
            </w:pPr>
            <w:r w:rsidRPr="00B052FC">
              <w:rPr>
                <w:rFonts w:hAnsi="標楷體"/>
              </w:rPr>
              <w:t>723</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達成率</w:t>
            </w:r>
          </w:p>
        </w:tc>
        <w:tc>
          <w:tcPr>
            <w:tcW w:w="1215" w:type="dxa"/>
            <w:vAlign w:val="center"/>
          </w:tcPr>
          <w:p w:rsidR="00326770" w:rsidRPr="00B052FC" w:rsidRDefault="00326770" w:rsidP="0084630D">
            <w:pPr>
              <w:pStyle w:val="142"/>
              <w:jc w:val="right"/>
              <w:rPr>
                <w:rFonts w:hAnsi="標楷體"/>
              </w:rPr>
            </w:pPr>
            <w:r w:rsidRPr="00B052FC">
              <w:rPr>
                <w:rFonts w:hAnsi="標楷體"/>
              </w:rPr>
              <w:t>-</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rPr>
              <w:t>-</w:t>
            </w:r>
          </w:p>
        </w:tc>
        <w:tc>
          <w:tcPr>
            <w:tcW w:w="1215" w:type="dxa"/>
            <w:vAlign w:val="center"/>
          </w:tcPr>
          <w:p w:rsidR="00326770" w:rsidRPr="00B052FC" w:rsidRDefault="00326770" w:rsidP="0084630D">
            <w:pPr>
              <w:pStyle w:val="142"/>
              <w:jc w:val="right"/>
              <w:rPr>
                <w:rFonts w:hAnsi="標楷體"/>
              </w:rPr>
            </w:pPr>
            <w:r w:rsidRPr="00B052FC">
              <w:rPr>
                <w:rFonts w:hAnsi="標楷體"/>
              </w:rPr>
              <w:t>-</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rPr>
              <w:t>-</w:t>
            </w:r>
          </w:p>
        </w:tc>
        <w:tc>
          <w:tcPr>
            <w:tcW w:w="1215" w:type="dxa"/>
            <w:vAlign w:val="center"/>
          </w:tcPr>
          <w:p w:rsidR="00326770" w:rsidRPr="00B052FC" w:rsidRDefault="00326770" w:rsidP="0084630D">
            <w:pPr>
              <w:pStyle w:val="142"/>
              <w:jc w:val="right"/>
              <w:rPr>
                <w:rFonts w:hAnsi="標楷體" w:hint="eastAsia"/>
              </w:rPr>
            </w:pPr>
            <w:r w:rsidRPr="00B052FC">
              <w:rPr>
                <w:rFonts w:hAnsi="標楷體" w:hint="eastAsia"/>
              </w:rPr>
              <w:t>-</w:t>
            </w:r>
          </w:p>
        </w:tc>
      </w:tr>
    </w:tbl>
    <w:p w:rsidR="00784392" w:rsidRPr="00B052FC" w:rsidRDefault="00784392" w:rsidP="00704B92">
      <w:pPr>
        <w:pStyle w:val="142"/>
        <w:rPr>
          <w:rFonts w:hAnsi="標楷體" w:hint="eastAsia"/>
          <w:bCs/>
        </w:rPr>
      </w:pPr>
      <w:r w:rsidRPr="00B052FC">
        <w:rPr>
          <w:rFonts w:hAnsi="標楷體" w:hint="eastAsia"/>
        </w:rPr>
        <w:t>資料來源：國科會提供。</w:t>
      </w:r>
    </w:p>
    <w:p w:rsidR="00784392" w:rsidRPr="00B052FC" w:rsidRDefault="00A32E3D" w:rsidP="00784392">
      <w:pPr>
        <w:ind w:left="566" w:firstLine="566"/>
        <w:rPr>
          <w:rFonts w:hAnsi="標楷體" w:hint="eastAsia"/>
        </w:rPr>
      </w:pPr>
      <w:r w:rsidRPr="00B052FC">
        <w:rPr>
          <w:rFonts w:hAnsi="標楷體" w:hint="eastAsia"/>
        </w:rPr>
        <w:t>綜上，「2030跨世代年輕學者方案」</w:t>
      </w:r>
      <w:r w:rsidR="002E7E02">
        <w:rPr>
          <w:rFonts w:hAnsi="標楷體" w:hint="eastAsia"/>
        </w:rPr>
        <w:t>因</w:t>
      </w:r>
      <w:r w:rsidRPr="00B052FC">
        <w:rPr>
          <w:rFonts w:hAnsi="標楷體" w:hint="eastAsia"/>
        </w:rPr>
        <w:t>績效</w:t>
      </w:r>
      <w:r w:rsidR="002E7E02">
        <w:rPr>
          <w:rFonts w:hAnsi="標楷體" w:hint="eastAsia"/>
        </w:rPr>
        <w:t>目</w:t>
      </w:r>
      <w:r w:rsidRPr="00B052FC">
        <w:rPr>
          <w:rFonts w:hAnsi="標楷體" w:hint="eastAsia"/>
        </w:rPr>
        <w:t>標</w:t>
      </w:r>
      <w:r w:rsidR="002E7E02">
        <w:rPr>
          <w:rFonts w:hAnsi="標楷體" w:hint="eastAsia"/>
        </w:rPr>
        <w:t>值之訂定多低於往年</w:t>
      </w:r>
      <w:r w:rsidRPr="00B052FC">
        <w:rPr>
          <w:rFonts w:hAnsi="標楷體" w:hint="eastAsia"/>
        </w:rPr>
        <w:t>實績</w:t>
      </w:r>
      <w:r w:rsidR="002E7E02">
        <w:rPr>
          <w:rFonts w:hAnsi="標楷體" w:hint="eastAsia"/>
        </w:rPr>
        <w:t>而達成率高</w:t>
      </w:r>
      <w:r w:rsidRPr="00B052FC">
        <w:rPr>
          <w:rFonts w:hAnsi="標楷體" w:hint="eastAsia"/>
        </w:rPr>
        <w:t>，</w:t>
      </w:r>
      <w:r w:rsidR="007145DB">
        <w:rPr>
          <w:rFonts w:hAnsi="標楷體" w:hint="eastAsia"/>
        </w:rPr>
        <w:t>且</w:t>
      </w:r>
      <w:r w:rsidRPr="00B052FC">
        <w:rPr>
          <w:rFonts w:hAnsi="標楷體" w:hint="eastAsia"/>
        </w:rPr>
        <w:t>預算執行率偏低，</w:t>
      </w:r>
      <w:r w:rsidR="0084630D" w:rsidRPr="00B052FC">
        <w:rPr>
          <w:rFonts w:hAnsi="標楷體" w:hint="eastAsia"/>
        </w:rPr>
        <w:t>近3年</w:t>
      </w:r>
      <w:r w:rsidR="002E7E02">
        <w:rPr>
          <w:rFonts w:hAnsi="標楷體" w:hint="eastAsia"/>
        </w:rPr>
        <w:t>執行結果</w:t>
      </w:r>
      <w:r w:rsidRPr="00B052FC">
        <w:rPr>
          <w:rFonts w:hAnsi="標楷體" w:hint="eastAsia"/>
        </w:rPr>
        <w:t>尚有數億元之</w:t>
      </w:r>
      <w:r w:rsidR="002E7E02">
        <w:rPr>
          <w:rFonts w:hAnsi="標楷體" w:hint="eastAsia"/>
        </w:rPr>
        <w:t>預算賸餘</w:t>
      </w:r>
      <w:r w:rsidR="0084630D" w:rsidRPr="00B052FC">
        <w:rPr>
          <w:rFonts w:hAnsi="標楷體" w:hint="eastAsia"/>
        </w:rPr>
        <w:t>，</w:t>
      </w:r>
      <w:r w:rsidRPr="00B052FC">
        <w:rPr>
          <w:rFonts w:hAnsi="標楷體" w:hint="eastAsia"/>
        </w:rPr>
        <w:t>為確保研發資源能被充分且有效運用，允宜衡酌實績滾動調修績效指標，</w:t>
      </w:r>
      <w:r w:rsidR="00DA565E" w:rsidRPr="00B052FC">
        <w:rPr>
          <w:rFonts w:hAnsi="標楷體" w:hint="eastAsia"/>
        </w:rPr>
        <w:t>俾擴大培育具前瞻創新研究能力及跨世代年輕科研人才之量能</w:t>
      </w:r>
      <w:r w:rsidRPr="00B052FC">
        <w:rPr>
          <w:rFonts w:hAnsi="標楷體" w:hint="eastAsia"/>
        </w:rPr>
        <w:t>。</w:t>
      </w:r>
    </w:p>
    <w:p w:rsidR="00E30C20" w:rsidRPr="00B052FC" w:rsidRDefault="00E30C20" w:rsidP="001E759B">
      <w:pPr>
        <w:ind w:left="566" w:firstLine="566"/>
        <w:rPr>
          <w:rFonts w:hAnsi="標楷體" w:hint="eastAsia"/>
        </w:rPr>
      </w:pPr>
      <w:bookmarkStart w:id="65" w:name="_Toc81746852"/>
      <w:bookmarkStart w:id="66" w:name="_Toc20313338"/>
      <w:bookmarkStart w:id="67" w:name="_Toc531080919"/>
      <w:bookmarkStart w:id="68" w:name="_Toc115770459"/>
      <w:bookmarkEnd w:id="56"/>
      <w:bookmarkEnd w:id="57"/>
      <w:bookmarkEnd w:id="58"/>
      <w:bookmarkEnd w:id="59"/>
      <w:bookmarkEnd w:id="63"/>
    </w:p>
    <w:p w:rsidR="00406122" w:rsidRPr="00B052FC" w:rsidRDefault="00406122" w:rsidP="00217C20">
      <w:pPr>
        <w:pStyle w:val="144"/>
        <w:ind w:left="567" w:hanging="567"/>
        <w:rPr>
          <w:rFonts w:hAnsi="標楷體"/>
          <w:snapToGrid/>
        </w:rPr>
      </w:pPr>
      <w:bookmarkStart w:id="69" w:name="_Toc216799891"/>
      <w:r w:rsidRPr="00B052FC">
        <w:rPr>
          <w:rFonts w:hAnsi="標楷體" w:hint="eastAsia"/>
        </w:rPr>
        <w:t>肆、科學園區管理局作業基金</w:t>
      </w:r>
      <w:bookmarkEnd w:id="65"/>
      <w:bookmarkEnd w:id="66"/>
      <w:bookmarkEnd w:id="67"/>
      <w:bookmarkEnd w:id="68"/>
      <w:bookmarkEnd w:id="69"/>
    </w:p>
    <w:p w:rsidR="00503EBA" w:rsidRPr="00B052FC" w:rsidRDefault="00503EBA" w:rsidP="003B07CB">
      <w:pPr>
        <w:pStyle w:val="14"/>
        <w:ind w:left="476" w:hangingChars="168" w:hanging="476"/>
        <w:rPr>
          <w:rFonts w:hAnsi="標楷體"/>
        </w:rPr>
      </w:pPr>
      <w:bookmarkStart w:id="70" w:name="_Toc81746853"/>
      <w:bookmarkStart w:id="71" w:name="_Toc115770460"/>
      <w:bookmarkStart w:id="72" w:name="_Toc85444357"/>
      <w:bookmarkStart w:id="73" w:name="_Toc176176429"/>
      <w:bookmarkStart w:id="74" w:name="_Toc182232199"/>
      <w:bookmarkStart w:id="75" w:name="_Toc216799892"/>
      <w:r w:rsidRPr="00B052FC">
        <w:rPr>
          <w:rFonts w:hAnsi="標楷體" w:hint="eastAsia"/>
        </w:rPr>
        <w:t>七、</w:t>
      </w:r>
      <w:r w:rsidR="00BF16EE" w:rsidRPr="00B052FC">
        <w:rPr>
          <w:rFonts w:hAnsi="標楷體" w:hint="eastAsia"/>
        </w:rPr>
        <w:t>1</w:t>
      </w:r>
      <w:r w:rsidR="00BF16EE" w:rsidRPr="00B052FC">
        <w:rPr>
          <w:rFonts w:hAnsi="標楷體"/>
        </w:rPr>
        <w:t>09</w:t>
      </w:r>
      <w:r w:rsidR="00BF16EE" w:rsidRPr="00B052FC">
        <w:rPr>
          <w:rFonts w:hAnsi="標楷體" w:hint="eastAsia"/>
        </w:rPr>
        <w:t>至113</w:t>
      </w:r>
      <w:r w:rsidR="00343D32" w:rsidRPr="00B052FC">
        <w:rPr>
          <w:rFonts w:hAnsi="標楷體" w:hint="eastAsia"/>
        </w:rPr>
        <w:t>年度科學園區</w:t>
      </w:r>
      <w:r w:rsidR="00BF16EE" w:rsidRPr="00B052FC">
        <w:rPr>
          <w:rFonts w:hAnsi="標楷體" w:hint="eastAsia"/>
        </w:rPr>
        <w:t>廠商營業額與基金賸餘同步</w:t>
      </w:r>
      <w:r w:rsidR="0093410E" w:rsidRPr="00B052FC">
        <w:rPr>
          <w:rFonts w:hAnsi="標楷體" w:hint="eastAsia"/>
        </w:rPr>
        <w:t>成長</w:t>
      </w:r>
      <w:r w:rsidR="00BF16EE" w:rsidRPr="00B052FC">
        <w:rPr>
          <w:rFonts w:hAnsi="標楷體" w:hint="eastAsia"/>
        </w:rPr>
        <w:t>，惟</w:t>
      </w:r>
      <w:r w:rsidR="0093410E" w:rsidRPr="00B052FC">
        <w:rPr>
          <w:rFonts w:hAnsi="標楷體" w:hint="eastAsia"/>
        </w:rPr>
        <w:t>清償債務</w:t>
      </w:r>
      <w:r w:rsidR="00BF16EE" w:rsidRPr="00B052FC">
        <w:rPr>
          <w:rFonts w:hAnsi="標楷體" w:hint="eastAsia"/>
        </w:rPr>
        <w:t>預估仍</w:t>
      </w:r>
      <w:r w:rsidR="0093410E" w:rsidRPr="00B052FC">
        <w:rPr>
          <w:rFonts w:hAnsi="標楷體" w:hint="eastAsia"/>
        </w:rPr>
        <w:t>需</w:t>
      </w:r>
      <w:r w:rsidR="00BF16EE" w:rsidRPr="00B052FC">
        <w:rPr>
          <w:rFonts w:hAnsi="標楷體" w:hint="eastAsia"/>
        </w:rPr>
        <w:t>逾15年</w:t>
      </w:r>
      <w:r w:rsidR="00343D32" w:rsidRPr="00B052FC">
        <w:rPr>
          <w:rFonts w:hAnsi="標楷體" w:hint="eastAsia"/>
          <w:bCs/>
        </w:rPr>
        <w:t>，允宜</w:t>
      </w:r>
      <w:r w:rsidR="00BF16EE" w:rsidRPr="00B052FC">
        <w:rPr>
          <w:rFonts w:hAnsi="標楷體" w:hint="eastAsia"/>
          <w:bCs/>
        </w:rPr>
        <w:t>研議</w:t>
      </w:r>
      <w:r w:rsidR="0093410E" w:rsidRPr="00B052FC">
        <w:rPr>
          <w:rFonts w:hAnsi="標楷體" w:hint="eastAsia"/>
          <w:bCs/>
        </w:rPr>
        <w:t>增加收益</w:t>
      </w:r>
      <w:r w:rsidR="00BF16EE" w:rsidRPr="00B052FC">
        <w:rPr>
          <w:rFonts w:hAnsi="標楷體" w:hint="eastAsia"/>
          <w:bCs/>
        </w:rPr>
        <w:t>措施</w:t>
      </w:r>
      <w:r w:rsidR="00343D32" w:rsidRPr="00B052FC">
        <w:rPr>
          <w:rFonts w:hAnsi="標楷體" w:hint="eastAsia"/>
          <w:bCs/>
        </w:rPr>
        <w:t>，俾</w:t>
      </w:r>
      <w:bookmarkEnd w:id="72"/>
      <w:bookmarkEnd w:id="73"/>
      <w:bookmarkEnd w:id="74"/>
      <w:r w:rsidR="00FF41AB" w:rsidRPr="00FF41AB">
        <w:rPr>
          <w:rFonts w:hAnsi="標楷體" w:hint="eastAsia"/>
          <w:bCs/>
        </w:rPr>
        <w:t>加速債務清償</w:t>
      </w:r>
      <w:r w:rsidR="00FF41AB">
        <w:rPr>
          <w:rFonts w:hAnsi="標楷體" w:hint="eastAsia"/>
          <w:bCs/>
        </w:rPr>
        <w:t>及</w:t>
      </w:r>
      <w:r w:rsidR="0093410E" w:rsidRPr="00B052FC">
        <w:rPr>
          <w:rFonts w:hAnsi="標楷體" w:hint="eastAsia"/>
          <w:bCs/>
        </w:rPr>
        <w:t>健全</w:t>
      </w:r>
      <w:r w:rsidR="002E7E02">
        <w:rPr>
          <w:rFonts w:hAnsi="標楷體" w:hint="eastAsia"/>
          <w:bCs/>
        </w:rPr>
        <w:t>該</w:t>
      </w:r>
      <w:r w:rsidR="0093410E" w:rsidRPr="00B052FC">
        <w:rPr>
          <w:rFonts w:hAnsi="標楷體" w:hint="eastAsia"/>
          <w:bCs/>
        </w:rPr>
        <w:t>基金財務</w:t>
      </w:r>
      <w:r w:rsidR="002E7E02">
        <w:rPr>
          <w:rFonts w:hAnsi="標楷體" w:hint="eastAsia"/>
          <w:bCs/>
        </w:rPr>
        <w:t>結構</w:t>
      </w:r>
      <w:bookmarkEnd w:id="75"/>
    </w:p>
    <w:p w:rsidR="00503EBA" w:rsidRPr="00B052FC" w:rsidRDefault="00E35AA1" w:rsidP="00503EBA">
      <w:pPr>
        <w:ind w:left="566" w:firstLine="566"/>
        <w:rPr>
          <w:rFonts w:hAnsi="標楷體"/>
        </w:rPr>
      </w:pPr>
      <w:bookmarkStart w:id="76" w:name="_Hlk175838444"/>
      <w:r w:rsidRPr="00B052FC">
        <w:rPr>
          <w:rFonts w:hAnsi="標楷體" w:cs="細明體"/>
          <w:kern w:val="0"/>
        </w:rPr>
        <w:t>科學園區基金</w:t>
      </w:r>
      <w:r w:rsidRPr="00B052FC">
        <w:rPr>
          <w:rFonts w:hAnsi="標楷體" w:hint="eastAsia"/>
        </w:rPr>
        <w:t>11</w:t>
      </w:r>
      <w:r w:rsidR="00B84C76" w:rsidRPr="00B052FC">
        <w:rPr>
          <w:rFonts w:hAnsi="標楷體" w:hint="eastAsia"/>
        </w:rPr>
        <w:t>3</w:t>
      </w:r>
      <w:r w:rsidR="00503EBA" w:rsidRPr="00B052FC">
        <w:rPr>
          <w:rFonts w:hAnsi="標楷體" w:hint="eastAsia"/>
        </w:rPr>
        <w:t>年度「</w:t>
      </w:r>
      <w:r w:rsidR="00B84C76" w:rsidRPr="00B052FC">
        <w:rPr>
          <w:rFonts w:hAnsi="標楷體" w:hint="eastAsia"/>
        </w:rPr>
        <w:t>管理</w:t>
      </w:r>
      <w:r w:rsidRPr="00B052FC">
        <w:rPr>
          <w:rFonts w:hAnsi="標楷體"/>
        </w:rPr>
        <w:t>收入</w:t>
      </w:r>
      <w:r w:rsidR="00503EBA" w:rsidRPr="00B052FC">
        <w:rPr>
          <w:rFonts w:hAnsi="標楷體" w:hint="eastAsia"/>
        </w:rPr>
        <w:t>」</w:t>
      </w:r>
      <w:r w:rsidRPr="00B052FC">
        <w:rPr>
          <w:rFonts w:hAnsi="標楷體" w:hint="eastAsia"/>
        </w:rPr>
        <w:t>預算數</w:t>
      </w:r>
      <w:r w:rsidR="00B84C76" w:rsidRPr="00B052FC">
        <w:rPr>
          <w:rFonts w:hAnsi="標楷體" w:hint="eastAsia"/>
        </w:rPr>
        <w:t>83</w:t>
      </w:r>
      <w:r w:rsidRPr="00B052FC">
        <w:rPr>
          <w:rFonts w:hAnsi="標楷體"/>
        </w:rPr>
        <w:t>億</w:t>
      </w:r>
      <w:r w:rsidR="00B84C76" w:rsidRPr="00B052FC">
        <w:rPr>
          <w:rFonts w:hAnsi="標楷體" w:hint="eastAsia"/>
        </w:rPr>
        <w:t>2</w:t>
      </w:r>
      <w:r w:rsidRPr="00B052FC">
        <w:rPr>
          <w:rFonts w:hAnsi="標楷體"/>
        </w:rPr>
        <w:t>,</w:t>
      </w:r>
      <w:r w:rsidR="00B84C76" w:rsidRPr="00B052FC">
        <w:rPr>
          <w:rFonts w:hAnsi="標楷體" w:hint="eastAsia"/>
        </w:rPr>
        <w:t>787</w:t>
      </w:r>
      <w:r w:rsidRPr="00B052FC">
        <w:rPr>
          <w:rFonts w:hAnsi="標楷體"/>
        </w:rPr>
        <w:t>萬</w:t>
      </w:r>
      <w:r w:rsidR="00B84C76" w:rsidRPr="00B052FC">
        <w:rPr>
          <w:rFonts w:hAnsi="標楷體" w:hint="eastAsia"/>
        </w:rPr>
        <w:t>1</w:t>
      </w:r>
      <w:r w:rsidRPr="00B052FC">
        <w:rPr>
          <w:rFonts w:hAnsi="標楷體" w:hint="eastAsia"/>
        </w:rPr>
        <w:t>千</w:t>
      </w:r>
      <w:r w:rsidR="00C43651" w:rsidRPr="00B052FC">
        <w:rPr>
          <w:rFonts w:hAnsi="標楷體" w:hint="eastAsia"/>
        </w:rPr>
        <w:t>元</w:t>
      </w:r>
      <w:r w:rsidRPr="00B052FC">
        <w:rPr>
          <w:rFonts w:hAnsi="標楷體" w:hint="eastAsia"/>
        </w:rPr>
        <w:t>，</w:t>
      </w:r>
      <w:r w:rsidRPr="00B052FC">
        <w:rPr>
          <w:rFonts w:hAnsi="標楷體"/>
        </w:rPr>
        <w:t>決算數</w:t>
      </w:r>
      <w:r w:rsidR="00B84C76" w:rsidRPr="00B052FC">
        <w:rPr>
          <w:rFonts w:hAnsi="標楷體" w:hint="eastAsia"/>
        </w:rPr>
        <w:t>91</w:t>
      </w:r>
      <w:r w:rsidRPr="00B052FC">
        <w:rPr>
          <w:rFonts w:hAnsi="標楷體"/>
        </w:rPr>
        <w:t>億</w:t>
      </w:r>
      <w:r w:rsidR="00B84C76" w:rsidRPr="00B052FC">
        <w:rPr>
          <w:rFonts w:hAnsi="標楷體" w:hint="eastAsia"/>
        </w:rPr>
        <w:t>1</w:t>
      </w:r>
      <w:r w:rsidR="00B84C76" w:rsidRPr="00B052FC">
        <w:rPr>
          <w:rFonts w:hAnsi="標楷體"/>
        </w:rPr>
        <w:t>,</w:t>
      </w:r>
      <w:r w:rsidR="00B84C76" w:rsidRPr="00B052FC">
        <w:rPr>
          <w:rFonts w:hAnsi="標楷體" w:hint="eastAsia"/>
        </w:rPr>
        <w:t>587</w:t>
      </w:r>
      <w:r w:rsidRPr="00B052FC">
        <w:rPr>
          <w:rFonts w:hAnsi="標楷體"/>
        </w:rPr>
        <w:t>萬</w:t>
      </w:r>
      <w:r w:rsidR="00B84C76" w:rsidRPr="00B052FC">
        <w:rPr>
          <w:rFonts w:hAnsi="標楷體" w:hint="eastAsia"/>
        </w:rPr>
        <w:t>9</w:t>
      </w:r>
      <w:r w:rsidRPr="00B052FC">
        <w:rPr>
          <w:rFonts w:hAnsi="標楷體" w:hint="eastAsia"/>
        </w:rPr>
        <w:t>千</w:t>
      </w:r>
      <w:r w:rsidRPr="00B052FC">
        <w:rPr>
          <w:rFonts w:hAnsi="標楷體"/>
        </w:rPr>
        <w:t>元，</w:t>
      </w:r>
      <w:r w:rsidRPr="00B052FC">
        <w:rPr>
          <w:rFonts w:hAnsi="標楷體" w:hint="eastAsia"/>
        </w:rPr>
        <w:t>預算</w:t>
      </w:r>
      <w:r w:rsidR="00C43651" w:rsidRPr="00B052FC">
        <w:rPr>
          <w:rFonts w:hAnsi="標楷體" w:hint="eastAsia"/>
        </w:rPr>
        <w:t>達成</w:t>
      </w:r>
      <w:r w:rsidRPr="00B052FC">
        <w:rPr>
          <w:rFonts w:hAnsi="標楷體" w:hint="eastAsia"/>
        </w:rPr>
        <w:t>率</w:t>
      </w:r>
      <w:r w:rsidR="00B84C76" w:rsidRPr="00B052FC">
        <w:rPr>
          <w:rFonts w:hAnsi="標楷體"/>
        </w:rPr>
        <w:t>109.46</w:t>
      </w:r>
      <w:r w:rsidRPr="00B052FC">
        <w:rPr>
          <w:rFonts w:hAnsi="標楷體"/>
        </w:rPr>
        <w:t>%</w:t>
      </w:r>
      <w:r w:rsidR="00503EBA" w:rsidRPr="00B052FC">
        <w:rPr>
          <w:rFonts w:hAnsi="標楷體" w:hint="eastAsia"/>
        </w:rPr>
        <w:t>。經查：</w:t>
      </w:r>
    </w:p>
    <w:bookmarkEnd w:id="76"/>
    <w:p w:rsidR="00BF16EE" w:rsidRPr="00B052FC" w:rsidRDefault="00BF16EE" w:rsidP="00BF16EE">
      <w:pPr>
        <w:pStyle w:val="a4"/>
        <w:ind w:left="849" w:hanging="283"/>
        <w:rPr>
          <w:rFonts w:hAnsi="標楷體"/>
          <w:b/>
          <w:bCs/>
        </w:rPr>
      </w:pPr>
      <w:r w:rsidRPr="00B052FC">
        <w:rPr>
          <w:rFonts w:hAnsi="標楷體" w:hint="eastAsia"/>
          <w:b/>
          <w:bCs/>
        </w:rPr>
        <w:t>(一)</w:t>
      </w:r>
      <w:r w:rsidR="00620EBE" w:rsidRPr="00B052FC">
        <w:rPr>
          <w:rFonts w:hAnsi="標楷體" w:hint="eastAsia"/>
          <w:b/>
          <w:bCs/>
        </w:rPr>
        <w:t>近年廠商</w:t>
      </w:r>
      <w:r w:rsidRPr="00B052FC">
        <w:rPr>
          <w:rFonts w:hAnsi="標楷體" w:hint="eastAsia"/>
          <w:b/>
          <w:bCs/>
        </w:rPr>
        <w:t>營業額</w:t>
      </w:r>
      <w:r w:rsidR="00620EBE" w:rsidRPr="00B052FC">
        <w:rPr>
          <w:rFonts w:hAnsi="標楷體" w:hint="eastAsia"/>
          <w:b/>
          <w:bCs/>
        </w:rPr>
        <w:t>與基金</w:t>
      </w:r>
      <w:r w:rsidRPr="00B052FC">
        <w:rPr>
          <w:rFonts w:hAnsi="標楷體" w:hint="eastAsia"/>
          <w:b/>
          <w:bCs/>
        </w:rPr>
        <w:t>賸餘同步</w:t>
      </w:r>
      <w:r w:rsidR="00620EBE" w:rsidRPr="00B052FC">
        <w:rPr>
          <w:rFonts w:hAnsi="標楷體" w:hint="eastAsia"/>
          <w:b/>
          <w:bCs/>
        </w:rPr>
        <w:t>成長</w:t>
      </w:r>
    </w:p>
    <w:p w:rsidR="00F607E8" w:rsidRPr="00B052FC" w:rsidRDefault="00F607E8" w:rsidP="009229CD">
      <w:pPr>
        <w:pStyle w:val="22"/>
        <w:ind w:left="850" w:firstLine="566"/>
        <w:rPr>
          <w:rFonts w:hAnsi="標楷體"/>
        </w:rPr>
      </w:pPr>
      <w:r w:rsidRPr="00B052FC">
        <w:rPr>
          <w:rFonts w:hAnsi="標楷體" w:hint="eastAsia"/>
        </w:rPr>
        <w:t>近年科學園區廠商營業額大幅成長，自109年度</w:t>
      </w:r>
      <w:r w:rsidR="00996A6A" w:rsidRPr="00B052FC">
        <w:rPr>
          <w:rFonts w:hAnsi="標楷體" w:hint="eastAsia"/>
        </w:rPr>
        <w:t>3</w:t>
      </w:r>
      <w:r w:rsidR="00110A35" w:rsidRPr="00B052FC">
        <w:rPr>
          <w:rFonts w:hAnsi="標楷體" w:hint="eastAsia"/>
        </w:rPr>
        <w:t>兆</w:t>
      </w:r>
      <w:r w:rsidR="00996A6A" w:rsidRPr="00B052FC">
        <w:rPr>
          <w:rFonts w:hAnsi="標楷體" w:hint="eastAsia"/>
        </w:rPr>
        <w:t>276.25 億元</w:t>
      </w:r>
      <w:r w:rsidRPr="00B052FC">
        <w:rPr>
          <w:rFonts w:hAnsi="標楷體" w:hint="eastAsia"/>
        </w:rPr>
        <w:t>，至113年度</w:t>
      </w:r>
      <w:r w:rsidR="00996A6A" w:rsidRPr="00B052FC">
        <w:rPr>
          <w:rFonts w:hAnsi="標楷體" w:hint="eastAsia"/>
        </w:rPr>
        <w:t>4</w:t>
      </w:r>
      <w:r w:rsidR="00110A35" w:rsidRPr="00B052FC">
        <w:rPr>
          <w:rFonts w:hAnsi="標楷體" w:hint="eastAsia"/>
        </w:rPr>
        <w:t>兆</w:t>
      </w:r>
      <w:r w:rsidR="00996A6A" w:rsidRPr="00B052FC">
        <w:rPr>
          <w:rFonts w:hAnsi="標楷體" w:hint="eastAsia"/>
        </w:rPr>
        <w:t>7,614.89億元</w:t>
      </w:r>
      <w:r w:rsidRPr="00B052FC">
        <w:rPr>
          <w:rFonts w:hAnsi="標楷體" w:hint="eastAsia"/>
        </w:rPr>
        <w:t>，5年內成長幅度57.2</w:t>
      </w:r>
      <w:r w:rsidR="00996A6A" w:rsidRPr="00B052FC">
        <w:rPr>
          <w:rFonts w:hAnsi="標楷體"/>
        </w:rPr>
        <w:t>7</w:t>
      </w:r>
      <w:r w:rsidRPr="00B052FC">
        <w:rPr>
          <w:rFonts w:hAnsi="標楷體" w:hint="eastAsia"/>
        </w:rPr>
        <w:t>%</w:t>
      </w:r>
      <w:r w:rsidR="00996A6A" w:rsidRPr="00B052FC">
        <w:rPr>
          <w:rFonts w:hAnsi="標楷體" w:hint="eastAsia"/>
        </w:rPr>
        <w:t>(詳表1</w:t>
      </w:r>
      <w:r w:rsidR="008C0CEE">
        <w:rPr>
          <w:rFonts w:hAnsi="標楷體" w:hint="eastAsia"/>
        </w:rPr>
        <w:t>)</w:t>
      </w:r>
      <w:r w:rsidRPr="00B052FC">
        <w:rPr>
          <w:rFonts w:hAnsi="標楷體" w:hint="eastAsia"/>
        </w:rPr>
        <w:t>。即使112年全球景氣修正期間，總營業額略為下滑，惟</w:t>
      </w:r>
      <w:r w:rsidR="00110A35" w:rsidRPr="00B052FC">
        <w:rPr>
          <w:rFonts w:hAnsi="標楷體" w:hint="eastAsia"/>
        </w:rPr>
        <w:t>南科</w:t>
      </w:r>
      <w:r w:rsidRPr="00B052FC">
        <w:rPr>
          <w:rFonts w:hAnsi="標楷體" w:hint="eastAsia"/>
        </w:rPr>
        <w:t>受惠於產業聚落效益</w:t>
      </w:r>
      <w:r w:rsidR="00AB31E5" w:rsidRPr="00B052FC">
        <w:rPr>
          <w:rFonts w:hAnsi="標楷體" w:hint="eastAsia"/>
        </w:rPr>
        <w:t>，營業額仍持續大幅成長，並於113年度帶動整體廠商營業額創下新高</w:t>
      </w:r>
      <w:r w:rsidR="00AB31E5">
        <w:rPr>
          <w:rFonts w:hAnsi="標楷體" w:hint="eastAsia"/>
        </w:rPr>
        <w:t>，113年度較109年度</w:t>
      </w:r>
      <w:r w:rsidR="00620EBE" w:rsidRPr="00B052FC">
        <w:rPr>
          <w:rFonts w:hAnsi="標楷體" w:hint="eastAsia"/>
        </w:rPr>
        <w:t>成長幅度達</w:t>
      </w:r>
      <w:r w:rsidR="00FF41AB">
        <w:rPr>
          <w:rFonts w:hAnsi="標楷體" w:hint="eastAsia"/>
        </w:rPr>
        <w:t>161.00</w:t>
      </w:r>
      <w:r w:rsidR="00620EBE" w:rsidRPr="00B052FC">
        <w:rPr>
          <w:rFonts w:hAnsi="標楷體" w:hint="eastAsia"/>
        </w:rPr>
        <w:t>%</w:t>
      </w:r>
      <w:r w:rsidRPr="00B052FC">
        <w:rPr>
          <w:rFonts w:hAnsi="標楷體" w:hint="eastAsia"/>
        </w:rPr>
        <w:t>。</w:t>
      </w:r>
      <w:r w:rsidR="00996A6A" w:rsidRPr="00B052FC">
        <w:rPr>
          <w:rFonts w:hAnsi="標楷體" w:hint="eastAsia"/>
        </w:rPr>
        <w:t>科學</w:t>
      </w:r>
      <w:r w:rsidRPr="00B052FC">
        <w:rPr>
          <w:rFonts w:hAnsi="標楷體" w:hint="eastAsia"/>
        </w:rPr>
        <w:t>園區廠商營運表現佳，營業額成長</w:t>
      </w:r>
      <w:r w:rsidR="00996A6A" w:rsidRPr="00B052FC">
        <w:rPr>
          <w:rFonts w:hAnsi="標楷體" w:hint="eastAsia"/>
        </w:rPr>
        <w:t>伴隨</w:t>
      </w:r>
      <w:r w:rsidRPr="00B052FC">
        <w:rPr>
          <w:rFonts w:hAnsi="標楷體" w:hint="eastAsia"/>
        </w:rPr>
        <w:t>管理收入增加</w:t>
      </w:r>
      <w:r w:rsidRPr="00B052FC">
        <w:rPr>
          <w:rFonts w:hAnsi="標楷體"/>
        </w:rPr>
        <w:t>，</w:t>
      </w:r>
      <w:r w:rsidR="00996A6A" w:rsidRPr="00B052FC">
        <w:rPr>
          <w:rFonts w:hAnsi="標楷體" w:hint="eastAsia"/>
        </w:rPr>
        <w:t>挹注科學園區基金之</w:t>
      </w:r>
      <w:r w:rsidR="00620EBE" w:rsidRPr="00B052FC">
        <w:rPr>
          <w:rFonts w:hAnsi="標楷體" w:hint="eastAsia"/>
        </w:rPr>
        <w:t>營運收入</w:t>
      </w:r>
      <w:r w:rsidR="00996A6A" w:rsidRPr="00B052FC">
        <w:rPr>
          <w:rFonts w:hAnsi="標楷體" w:hint="eastAsia"/>
        </w:rPr>
        <w:t>，同時期</w:t>
      </w:r>
      <w:r w:rsidRPr="00B052FC">
        <w:rPr>
          <w:rFonts w:hAnsi="標楷體"/>
        </w:rPr>
        <w:t>基金</w:t>
      </w:r>
      <w:r w:rsidRPr="00B052FC">
        <w:rPr>
          <w:rFonts w:hAnsi="標楷體" w:hint="eastAsia"/>
        </w:rPr>
        <w:t>收入均大於支出，整體營運</w:t>
      </w:r>
      <w:r w:rsidR="001838B5" w:rsidRPr="00B052FC">
        <w:rPr>
          <w:rFonts w:hAnsi="標楷體" w:hint="eastAsia"/>
        </w:rPr>
        <w:t>狀況</w:t>
      </w:r>
      <w:r w:rsidRPr="00B052FC">
        <w:rPr>
          <w:rFonts w:hAnsi="標楷體" w:hint="eastAsia"/>
        </w:rPr>
        <w:t>皆為</w:t>
      </w:r>
      <w:r w:rsidRPr="00B052FC">
        <w:rPr>
          <w:rFonts w:hAnsi="標楷體"/>
        </w:rPr>
        <w:t>賸餘，</w:t>
      </w:r>
      <w:r w:rsidR="00110A35" w:rsidRPr="00B052FC">
        <w:rPr>
          <w:rFonts w:hAnsi="標楷體" w:hint="eastAsia"/>
        </w:rPr>
        <w:t>賸餘</w:t>
      </w:r>
      <w:r w:rsidR="002E7E02">
        <w:rPr>
          <w:rFonts w:hAnsi="標楷體" w:hint="eastAsia"/>
        </w:rPr>
        <w:t>數</w:t>
      </w:r>
      <w:r w:rsidR="00996A6A" w:rsidRPr="00B052FC">
        <w:rPr>
          <w:rFonts w:hAnsi="標楷體" w:hint="eastAsia"/>
        </w:rPr>
        <w:t>由109年度</w:t>
      </w:r>
      <w:r w:rsidR="002E7E02">
        <w:rPr>
          <w:rFonts w:hAnsi="標楷體" w:hint="eastAsia"/>
        </w:rPr>
        <w:t>決算</w:t>
      </w:r>
      <w:r w:rsidR="00996A6A" w:rsidRPr="00B052FC">
        <w:rPr>
          <w:rFonts w:hAnsi="標楷體" w:hint="eastAsia"/>
        </w:rPr>
        <w:t>40.67億元增至113年度78.37億元</w:t>
      </w:r>
      <w:r w:rsidR="008C0CEE">
        <w:rPr>
          <w:rFonts w:hAnsi="標楷體" w:hint="eastAsia"/>
        </w:rPr>
        <w:t>(</w:t>
      </w:r>
      <w:r w:rsidR="00996A6A" w:rsidRPr="00B052FC">
        <w:rPr>
          <w:rFonts w:hAnsi="標楷體" w:hint="eastAsia"/>
        </w:rPr>
        <w:t>詳表2</w:t>
      </w:r>
      <w:r w:rsidR="008C0CEE">
        <w:rPr>
          <w:rFonts w:hAnsi="標楷體" w:hint="eastAsia"/>
        </w:rPr>
        <w:t>)</w:t>
      </w:r>
      <w:r w:rsidRPr="00B052FC">
        <w:rPr>
          <w:rFonts w:hAnsi="標楷體" w:hint="eastAsia"/>
        </w:rPr>
        <w:t>，</w:t>
      </w:r>
      <w:r w:rsidR="00996A6A" w:rsidRPr="00B052FC">
        <w:rPr>
          <w:rFonts w:hAnsi="標楷體" w:hint="eastAsia"/>
        </w:rPr>
        <w:t>增幅近</w:t>
      </w:r>
      <w:r w:rsidR="00620EBE" w:rsidRPr="00B052FC">
        <w:rPr>
          <w:rFonts w:hAnsi="標楷體" w:hint="eastAsia"/>
        </w:rPr>
        <w:t>1</w:t>
      </w:r>
      <w:r w:rsidR="00996A6A" w:rsidRPr="00B052FC">
        <w:rPr>
          <w:rFonts w:hAnsi="標楷體" w:hint="eastAsia"/>
        </w:rPr>
        <w:t>倍</w:t>
      </w:r>
      <w:r w:rsidR="008C0CEE">
        <w:rPr>
          <w:rFonts w:hAnsi="標楷體" w:hint="eastAsia"/>
        </w:rPr>
        <w:t>(</w:t>
      </w:r>
      <w:r w:rsidR="00996A6A" w:rsidRPr="00B052FC">
        <w:rPr>
          <w:rFonts w:hAnsi="標楷體" w:hint="eastAsia"/>
        </w:rPr>
        <w:t>92.7</w:t>
      </w:r>
      <w:r w:rsidR="00620EBE" w:rsidRPr="00B052FC">
        <w:rPr>
          <w:rFonts w:hAnsi="標楷體" w:hint="eastAsia"/>
        </w:rPr>
        <w:t>0</w:t>
      </w:r>
      <w:r w:rsidR="00996A6A" w:rsidRPr="00B052FC">
        <w:rPr>
          <w:rFonts w:hAnsi="標楷體" w:hint="eastAsia"/>
        </w:rPr>
        <w:t>%</w:t>
      </w:r>
      <w:r w:rsidR="008C0CEE">
        <w:rPr>
          <w:rFonts w:hAnsi="標楷體" w:hint="eastAsia"/>
        </w:rPr>
        <w:t>)</w:t>
      </w:r>
      <w:r w:rsidR="00620EBE" w:rsidRPr="00B052FC">
        <w:rPr>
          <w:rFonts w:hAnsi="標楷體" w:hint="eastAsia"/>
        </w:rPr>
        <w:t>，顯示園區營</w:t>
      </w:r>
      <w:r w:rsidR="00110A35" w:rsidRPr="00B052FC">
        <w:rPr>
          <w:rFonts w:hAnsi="標楷體" w:hint="eastAsia"/>
        </w:rPr>
        <w:t>業額</w:t>
      </w:r>
      <w:r w:rsidR="00620EBE" w:rsidRPr="00B052FC">
        <w:rPr>
          <w:rFonts w:hAnsi="標楷體" w:hint="eastAsia"/>
        </w:rPr>
        <w:t>與基金賸餘同步成長</w:t>
      </w:r>
      <w:r w:rsidRPr="00B052FC">
        <w:rPr>
          <w:rFonts w:hAnsi="標楷體" w:hint="eastAsia"/>
        </w:rPr>
        <w:t>。</w:t>
      </w:r>
    </w:p>
    <w:p w:rsidR="0046544A" w:rsidRPr="00B052FC" w:rsidRDefault="0046544A" w:rsidP="00704B92">
      <w:pPr>
        <w:spacing w:line="400" w:lineRule="exact"/>
        <w:ind w:leftChars="0" w:left="669" w:rightChars="-17" w:right="-48" w:hangingChars="236" w:hanging="669"/>
        <w:jc w:val="left"/>
        <w:rPr>
          <w:rFonts w:hAnsi="標楷體" w:hint="eastAsia"/>
          <w:sz w:val="24"/>
          <w:szCs w:val="24"/>
        </w:rPr>
      </w:pPr>
      <w:bookmarkStart w:id="77" w:name="_Hlk213163243"/>
      <w:r w:rsidRPr="00B052FC">
        <w:rPr>
          <w:rFonts w:hAnsi="標楷體" w:hint="eastAsia"/>
          <w:b/>
        </w:rPr>
        <w:t>表1  10</w:t>
      </w:r>
      <w:r w:rsidR="00F607E8" w:rsidRPr="00B052FC">
        <w:rPr>
          <w:rFonts w:hAnsi="標楷體" w:hint="eastAsia"/>
          <w:b/>
        </w:rPr>
        <w:t>9</w:t>
      </w:r>
      <w:r w:rsidRPr="00B052FC">
        <w:rPr>
          <w:rFonts w:hAnsi="標楷體" w:hint="eastAsia"/>
          <w:b/>
        </w:rPr>
        <w:t>至113年度科學園區廠商營業額統計表</w:t>
      </w:r>
      <w:r w:rsidR="00704B92" w:rsidRPr="00B052FC">
        <w:rPr>
          <w:rFonts w:hAnsi="標楷體" w:hint="eastAsia"/>
          <w:b/>
        </w:rPr>
        <w:t xml:space="preserve"> </w:t>
      </w:r>
      <w:r w:rsidRPr="00B052FC">
        <w:rPr>
          <w:rFonts w:hAnsi="標楷體" w:hint="eastAsia"/>
          <w:snapToGrid/>
          <w:sz w:val="24"/>
          <w:szCs w:val="24"/>
        </w:rPr>
        <w:t>單位：新臺幣億元</w:t>
      </w:r>
      <w:r w:rsidR="00996A6A" w:rsidRPr="00B052FC">
        <w:rPr>
          <w:rFonts w:hAnsi="標楷體" w:hint="eastAsia"/>
          <w:snapToGrid/>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1665"/>
        <w:gridCol w:w="1666"/>
        <w:gridCol w:w="1665"/>
        <w:gridCol w:w="1666"/>
      </w:tblGrid>
      <w:tr w:rsidR="002C5016" w:rsidRPr="00B052FC" w:rsidTr="00704B92">
        <w:tc>
          <w:tcPr>
            <w:tcW w:w="1843" w:type="dxa"/>
            <w:shd w:val="clear" w:color="auto" w:fill="auto"/>
            <w:noWrap/>
            <w:vAlign w:val="center"/>
            <w:hideMark/>
          </w:tcPr>
          <w:p w:rsidR="0046544A" w:rsidRPr="00B052FC" w:rsidRDefault="00996A6A" w:rsidP="003F022F">
            <w:pPr>
              <w:pStyle w:val="142"/>
              <w:jc w:val="center"/>
              <w:rPr>
                <w:rFonts w:hAnsi="標楷體"/>
              </w:rPr>
            </w:pPr>
            <w:r w:rsidRPr="00B052FC">
              <w:rPr>
                <w:rFonts w:hAnsi="標楷體" w:hint="eastAsia"/>
              </w:rPr>
              <w:t>年度</w:t>
            </w:r>
          </w:p>
        </w:tc>
        <w:tc>
          <w:tcPr>
            <w:tcW w:w="1665" w:type="dxa"/>
            <w:shd w:val="clear" w:color="auto" w:fill="auto"/>
            <w:noWrap/>
            <w:vAlign w:val="center"/>
            <w:hideMark/>
          </w:tcPr>
          <w:p w:rsidR="0046544A" w:rsidRPr="00B052FC" w:rsidRDefault="0046544A" w:rsidP="003F022F">
            <w:pPr>
              <w:pStyle w:val="142"/>
              <w:jc w:val="center"/>
              <w:rPr>
                <w:rFonts w:hAnsi="標楷體"/>
              </w:rPr>
            </w:pPr>
            <w:r w:rsidRPr="00B052FC">
              <w:rPr>
                <w:rFonts w:hAnsi="標楷體" w:hint="eastAsia"/>
              </w:rPr>
              <w:t>竹科</w:t>
            </w:r>
          </w:p>
        </w:tc>
        <w:tc>
          <w:tcPr>
            <w:tcW w:w="1666" w:type="dxa"/>
            <w:shd w:val="clear" w:color="auto" w:fill="auto"/>
            <w:noWrap/>
            <w:vAlign w:val="center"/>
            <w:hideMark/>
          </w:tcPr>
          <w:p w:rsidR="0046544A" w:rsidRPr="00B052FC" w:rsidRDefault="0046544A" w:rsidP="003F022F">
            <w:pPr>
              <w:pStyle w:val="142"/>
              <w:jc w:val="center"/>
              <w:rPr>
                <w:rFonts w:hAnsi="標楷體" w:hint="eastAsia"/>
              </w:rPr>
            </w:pPr>
            <w:r w:rsidRPr="00B052FC">
              <w:rPr>
                <w:rFonts w:hAnsi="標楷體" w:hint="eastAsia"/>
              </w:rPr>
              <w:t>中科</w:t>
            </w:r>
          </w:p>
        </w:tc>
        <w:tc>
          <w:tcPr>
            <w:tcW w:w="1665" w:type="dxa"/>
            <w:shd w:val="clear" w:color="auto" w:fill="auto"/>
            <w:noWrap/>
            <w:vAlign w:val="center"/>
            <w:hideMark/>
          </w:tcPr>
          <w:p w:rsidR="0046544A" w:rsidRPr="00B052FC" w:rsidRDefault="0046544A" w:rsidP="003F022F">
            <w:pPr>
              <w:pStyle w:val="142"/>
              <w:jc w:val="center"/>
              <w:rPr>
                <w:rFonts w:hAnsi="標楷體" w:hint="eastAsia"/>
              </w:rPr>
            </w:pPr>
            <w:r w:rsidRPr="00B052FC">
              <w:rPr>
                <w:rFonts w:hAnsi="標楷體" w:hint="eastAsia"/>
              </w:rPr>
              <w:t>南科</w:t>
            </w:r>
          </w:p>
        </w:tc>
        <w:tc>
          <w:tcPr>
            <w:tcW w:w="1666" w:type="dxa"/>
            <w:shd w:val="clear" w:color="auto" w:fill="auto"/>
            <w:noWrap/>
            <w:vAlign w:val="center"/>
            <w:hideMark/>
          </w:tcPr>
          <w:p w:rsidR="0046544A" w:rsidRPr="00B052FC" w:rsidRDefault="0046544A" w:rsidP="003F022F">
            <w:pPr>
              <w:pStyle w:val="142"/>
              <w:jc w:val="center"/>
              <w:rPr>
                <w:rFonts w:hAnsi="標楷體" w:hint="eastAsia"/>
              </w:rPr>
            </w:pPr>
            <w:r w:rsidRPr="00B052FC">
              <w:rPr>
                <w:rFonts w:hAnsi="標楷體" w:hint="eastAsia"/>
              </w:rPr>
              <w:t>全部</w:t>
            </w:r>
          </w:p>
        </w:tc>
      </w:tr>
      <w:tr w:rsidR="007145DB" w:rsidRPr="00B052FC" w:rsidTr="007145DB">
        <w:tc>
          <w:tcPr>
            <w:tcW w:w="1843" w:type="dxa"/>
            <w:shd w:val="clear" w:color="auto" w:fill="auto"/>
            <w:noWrap/>
            <w:vAlign w:val="center"/>
            <w:hideMark/>
          </w:tcPr>
          <w:p w:rsidR="007145DB" w:rsidRPr="00B052FC" w:rsidRDefault="007145DB" w:rsidP="007145DB">
            <w:pPr>
              <w:pStyle w:val="142"/>
              <w:jc w:val="center"/>
              <w:rPr>
                <w:rFonts w:hAnsi="標楷體" w:hint="eastAsia"/>
              </w:rPr>
            </w:pPr>
            <w:r w:rsidRPr="00B052FC">
              <w:rPr>
                <w:rFonts w:hAnsi="標楷體" w:hint="eastAsia"/>
              </w:rPr>
              <w:t>109</w:t>
            </w:r>
          </w:p>
        </w:tc>
        <w:tc>
          <w:tcPr>
            <w:tcW w:w="1665" w:type="dxa"/>
            <w:shd w:val="clear" w:color="auto" w:fill="auto"/>
            <w:vAlign w:val="center"/>
            <w:hideMark/>
          </w:tcPr>
          <w:p w:rsidR="007145DB" w:rsidRPr="00B052FC" w:rsidRDefault="007145DB" w:rsidP="007145DB">
            <w:pPr>
              <w:pStyle w:val="142"/>
              <w:jc w:val="right"/>
              <w:rPr>
                <w:rFonts w:hAnsi="標楷體" w:hint="eastAsia"/>
              </w:rPr>
            </w:pPr>
            <w:r w:rsidRPr="00B052FC">
              <w:rPr>
                <w:rFonts w:hAnsi="標楷體" w:hint="eastAsia"/>
              </w:rPr>
              <w:t>12,439.15</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9,359.79</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45DB" w:rsidRPr="007145DB" w:rsidRDefault="007145DB" w:rsidP="007145DB">
            <w:pPr>
              <w:pStyle w:val="142"/>
              <w:jc w:val="right"/>
              <w:rPr>
                <w:rFonts w:hint="eastAsia"/>
              </w:rPr>
            </w:pPr>
            <w:r w:rsidRPr="007145DB">
              <w:rPr>
                <w:rFonts w:hint="eastAsia"/>
              </w:rPr>
              <w:t>8,477.31</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30,276.25</w:t>
            </w:r>
          </w:p>
        </w:tc>
      </w:tr>
      <w:tr w:rsidR="007145DB" w:rsidRPr="00B052FC" w:rsidTr="007145DB">
        <w:tc>
          <w:tcPr>
            <w:tcW w:w="1843" w:type="dxa"/>
            <w:shd w:val="clear" w:color="auto" w:fill="auto"/>
            <w:noWrap/>
            <w:vAlign w:val="center"/>
            <w:hideMark/>
          </w:tcPr>
          <w:p w:rsidR="007145DB" w:rsidRPr="00B052FC" w:rsidRDefault="007145DB" w:rsidP="007145DB">
            <w:pPr>
              <w:pStyle w:val="142"/>
              <w:jc w:val="center"/>
              <w:rPr>
                <w:rFonts w:hAnsi="標楷體" w:hint="eastAsia"/>
              </w:rPr>
            </w:pPr>
            <w:r w:rsidRPr="00B052FC">
              <w:rPr>
                <w:rFonts w:hAnsi="標楷體" w:hint="eastAsia"/>
              </w:rPr>
              <w:t>110</w:t>
            </w:r>
          </w:p>
        </w:tc>
        <w:tc>
          <w:tcPr>
            <w:tcW w:w="1665" w:type="dxa"/>
            <w:shd w:val="clear" w:color="auto" w:fill="auto"/>
            <w:vAlign w:val="center"/>
            <w:hideMark/>
          </w:tcPr>
          <w:p w:rsidR="007145DB" w:rsidRPr="00B052FC" w:rsidRDefault="007145DB" w:rsidP="007145DB">
            <w:pPr>
              <w:pStyle w:val="142"/>
              <w:jc w:val="right"/>
              <w:rPr>
                <w:rFonts w:hAnsi="標楷體" w:hint="eastAsia"/>
              </w:rPr>
            </w:pPr>
            <w:r w:rsidRPr="00B052FC">
              <w:rPr>
                <w:rFonts w:hAnsi="標楷體" w:hint="eastAsia"/>
              </w:rPr>
              <w:t>15,879.72</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10,352.32</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7145DB" w:rsidRPr="007145DB" w:rsidRDefault="007145DB" w:rsidP="007145DB">
            <w:pPr>
              <w:pStyle w:val="142"/>
              <w:jc w:val="right"/>
              <w:rPr>
                <w:rFonts w:hint="eastAsia"/>
              </w:rPr>
            </w:pPr>
            <w:r w:rsidRPr="007145DB">
              <w:rPr>
                <w:rFonts w:hint="eastAsia"/>
              </w:rPr>
              <w:t>10,948.84</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37,180.88</w:t>
            </w:r>
          </w:p>
        </w:tc>
      </w:tr>
      <w:tr w:rsidR="007145DB" w:rsidRPr="00B052FC" w:rsidTr="007145DB">
        <w:tc>
          <w:tcPr>
            <w:tcW w:w="1843" w:type="dxa"/>
            <w:shd w:val="clear" w:color="auto" w:fill="auto"/>
            <w:noWrap/>
            <w:vAlign w:val="center"/>
            <w:hideMark/>
          </w:tcPr>
          <w:p w:rsidR="007145DB" w:rsidRPr="00B052FC" w:rsidRDefault="007145DB" w:rsidP="007145DB">
            <w:pPr>
              <w:pStyle w:val="142"/>
              <w:jc w:val="center"/>
              <w:rPr>
                <w:rFonts w:hAnsi="標楷體" w:hint="eastAsia"/>
              </w:rPr>
            </w:pPr>
            <w:r w:rsidRPr="00B052FC">
              <w:rPr>
                <w:rFonts w:hAnsi="標楷體" w:hint="eastAsia"/>
              </w:rPr>
              <w:t>111</w:t>
            </w:r>
          </w:p>
        </w:tc>
        <w:tc>
          <w:tcPr>
            <w:tcW w:w="1665" w:type="dxa"/>
            <w:shd w:val="clear" w:color="auto" w:fill="auto"/>
            <w:vAlign w:val="center"/>
            <w:hideMark/>
          </w:tcPr>
          <w:p w:rsidR="007145DB" w:rsidRPr="00B052FC" w:rsidRDefault="007145DB" w:rsidP="007145DB">
            <w:pPr>
              <w:pStyle w:val="142"/>
              <w:jc w:val="right"/>
              <w:rPr>
                <w:rFonts w:hAnsi="標楷體" w:hint="eastAsia"/>
              </w:rPr>
            </w:pPr>
            <w:r w:rsidRPr="00B052FC">
              <w:rPr>
                <w:rFonts w:hAnsi="標楷體" w:hint="eastAsia"/>
              </w:rPr>
              <w:t>16,132.55</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11,698.11</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7145DB" w:rsidRPr="007145DB" w:rsidRDefault="007145DB" w:rsidP="007145DB">
            <w:pPr>
              <w:pStyle w:val="142"/>
              <w:jc w:val="right"/>
              <w:rPr>
                <w:rFonts w:hint="eastAsia"/>
              </w:rPr>
            </w:pPr>
            <w:r w:rsidRPr="007145DB">
              <w:rPr>
                <w:rFonts w:hint="eastAsia"/>
              </w:rPr>
              <w:t>14,833.74</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42,664.40</w:t>
            </w:r>
          </w:p>
        </w:tc>
      </w:tr>
      <w:tr w:rsidR="007145DB" w:rsidRPr="00B052FC" w:rsidTr="007145DB">
        <w:tc>
          <w:tcPr>
            <w:tcW w:w="1843" w:type="dxa"/>
            <w:shd w:val="clear" w:color="auto" w:fill="auto"/>
            <w:noWrap/>
            <w:vAlign w:val="center"/>
            <w:hideMark/>
          </w:tcPr>
          <w:p w:rsidR="007145DB" w:rsidRPr="00B052FC" w:rsidRDefault="007145DB" w:rsidP="007145DB">
            <w:pPr>
              <w:pStyle w:val="142"/>
              <w:jc w:val="center"/>
              <w:rPr>
                <w:rFonts w:hAnsi="標楷體" w:hint="eastAsia"/>
              </w:rPr>
            </w:pPr>
            <w:r w:rsidRPr="00B052FC">
              <w:rPr>
                <w:rFonts w:hAnsi="標楷體" w:hint="eastAsia"/>
              </w:rPr>
              <w:t>112</w:t>
            </w:r>
          </w:p>
        </w:tc>
        <w:tc>
          <w:tcPr>
            <w:tcW w:w="1665" w:type="dxa"/>
            <w:shd w:val="clear" w:color="auto" w:fill="auto"/>
            <w:vAlign w:val="center"/>
            <w:hideMark/>
          </w:tcPr>
          <w:p w:rsidR="007145DB" w:rsidRPr="00B052FC" w:rsidRDefault="007145DB" w:rsidP="007145DB">
            <w:pPr>
              <w:pStyle w:val="142"/>
              <w:jc w:val="right"/>
              <w:rPr>
                <w:rFonts w:hAnsi="標楷體" w:hint="eastAsia"/>
              </w:rPr>
            </w:pPr>
            <w:r w:rsidRPr="00B052FC">
              <w:rPr>
                <w:rFonts w:hAnsi="標楷體" w:hint="eastAsia"/>
              </w:rPr>
              <w:t>14,200.53</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9,383.96</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rsidR="007145DB" w:rsidRPr="007145DB" w:rsidRDefault="007145DB" w:rsidP="007145DB">
            <w:pPr>
              <w:pStyle w:val="142"/>
              <w:jc w:val="right"/>
              <w:rPr>
                <w:rFonts w:hint="eastAsia"/>
              </w:rPr>
            </w:pPr>
            <w:r w:rsidRPr="007145DB">
              <w:rPr>
                <w:rFonts w:hint="eastAsia"/>
              </w:rPr>
              <w:t>15,855.00</w:t>
            </w:r>
          </w:p>
        </w:tc>
        <w:tc>
          <w:tcPr>
            <w:tcW w:w="1666" w:type="dxa"/>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39,439.49</w:t>
            </w:r>
          </w:p>
        </w:tc>
      </w:tr>
      <w:tr w:rsidR="007145DB" w:rsidRPr="00B052FC" w:rsidTr="00547093">
        <w:tc>
          <w:tcPr>
            <w:tcW w:w="1843" w:type="dxa"/>
            <w:tcBorders>
              <w:bottom w:val="double" w:sz="4" w:space="0" w:color="auto"/>
            </w:tcBorders>
            <w:shd w:val="clear" w:color="auto" w:fill="auto"/>
            <w:noWrap/>
            <w:vAlign w:val="center"/>
            <w:hideMark/>
          </w:tcPr>
          <w:p w:rsidR="007145DB" w:rsidRPr="00B052FC" w:rsidRDefault="007145DB" w:rsidP="007145DB">
            <w:pPr>
              <w:pStyle w:val="142"/>
              <w:jc w:val="center"/>
              <w:rPr>
                <w:rFonts w:hAnsi="標楷體" w:hint="eastAsia"/>
              </w:rPr>
            </w:pPr>
            <w:r w:rsidRPr="00B052FC">
              <w:rPr>
                <w:rFonts w:hAnsi="標楷體" w:hint="eastAsia"/>
              </w:rPr>
              <w:t>113</w:t>
            </w:r>
          </w:p>
        </w:tc>
        <w:tc>
          <w:tcPr>
            <w:tcW w:w="1665" w:type="dxa"/>
            <w:tcBorders>
              <w:bottom w:val="double" w:sz="4" w:space="0" w:color="auto"/>
            </w:tcBorders>
            <w:shd w:val="clear" w:color="auto" w:fill="auto"/>
            <w:vAlign w:val="center"/>
            <w:hideMark/>
          </w:tcPr>
          <w:p w:rsidR="007145DB" w:rsidRPr="00B052FC" w:rsidRDefault="007145DB" w:rsidP="007145DB">
            <w:pPr>
              <w:pStyle w:val="142"/>
              <w:jc w:val="right"/>
              <w:rPr>
                <w:rFonts w:hAnsi="標楷體" w:hint="eastAsia"/>
              </w:rPr>
            </w:pPr>
            <w:r w:rsidRPr="00B052FC">
              <w:rPr>
                <w:rFonts w:hAnsi="標楷體" w:hint="eastAsia"/>
              </w:rPr>
              <w:t>15,146.35</w:t>
            </w:r>
          </w:p>
        </w:tc>
        <w:tc>
          <w:tcPr>
            <w:tcW w:w="1666" w:type="dxa"/>
            <w:tcBorders>
              <w:bottom w:val="double" w:sz="4" w:space="0" w:color="auto"/>
            </w:tcBorders>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10,342.55</w:t>
            </w:r>
          </w:p>
        </w:tc>
        <w:tc>
          <w:tcPr>
            <w:tcW w:w="1665" w:type="dxa"/>
            <w:tcBorders>
              <w:top w:val="nil"/>
              <w:left w:val="single" w:sz="4" w:space="0" w:color="auto"/>
              <w:bottom w:val="double" w:sz="4" w:space="0" w:color="auto"/>
              <w:right w:val="single" w:sz="4" w:space="0" w:color="auto"/>
            </w:tcBorders>
            <w:shd w:val="clear" w:color="auto" w:fill="auto"/>
            <w:noWrap/>
            <w:vAlign w:val="center"/>
            <w:hideMark/>
          </w:tcPr>
          <w:p w:rsidR="007145DB" w:rsidRPr="007145DB" w:rsidRDefault="007145DB" w:rsidP="007145DB">
            <w:pPr>
              <w:pStyle w:val="142"/>
              <w:jc w:val="right"/>
              <w:rPr>
                <w:rFonts w:hint="eastAsia"/>
              </w:rPr>
            </w:pPr>
            <w:r w:rsidRPr="007145DB">
              <w:rPr>
                <w:rFonts w:hint="eastAsia"/>
              </w:rPr>
              <w:t>22,125.99</w:t>
            </w:r>
          </w:p>
        </w:tc>
        <w:tc>
          <w:tcPr>
            <w:tcW w:w="1666" w:type="dxa"/>
            <w:tcBorders>
              <w:bottom w:val="double" w:sz="4" w:space="0" w:color="auto"/>
            </w:tcBorders>
            <w:shd w:val="clear" w:color="auto" w:fill="auto"/>
            <w:noWrap/>
            <w:vAlign w:val="center"/>
            <w:hideMark/>
          </w:tcPr>
          <w:p w:rsidR="007145DB" w:rsidRPr="00B052FC" w:rsidRDefault="007145DB" w:rsidP="007145DB">
            <w:pPr>
              <w:pStyle w:val="142"/>
              <w:jc w:val="right"/>
              <w:rPr>
                <w:rFonts w:hAnsi="標楷體" w:hint="eastAsia"/>
              </w:rPr>
            </w:pPr>
            <w:r w:rsidRPr="00B052FC">
              <w:rPr>
                <w:rFonts w:hAnsi="標楷體" w:hint="eastAsia"/>
              </w:rPr>
              <w:t>47,614.89</w:t>
            </w:r>
          </w:p>
        </w:tc>
      </w:tr>
      <w:tr w:rsidR="007145DB" w:rsidRPr="00B052FC" w:rsidTr="00547093">
        <w:tc>
          <w:tcPr>
            <w:tcW w:w="1843" w:type="dxa"/>
            <w:tcBorders>
              <w:top w:val="double" w:sz="4" w:space="0" w:color="auto"/>
              <w:bottom w:val="single" w:sz="12" w:space="0" w:color="auto"/>
            </w:tcBorders>
            <w:shd w:val="clear" w:color="auto" w:fill="auto"/>
            <w:noWrap/>
            <w:vAlign w:val="center"/>
          </w:tcPr>
          <w:p w:rsidR="007145DB" w:rsidRPr="00B052FC" w:rsidRDefault="007145DB" w:rsidP="007145DB">
            <w:pPr>
              <w:pStyle w:val="142"/>
              <w:jc w:val="center"/>
              <w:rPr>
                <w:rFonts w:hAnsi="標楷體" w:hint="eastAsia"/>
              </w:rPr>
            </w:pPr>
            <w:r w:rsidRPr="00B052FC">
              <w:rPr>
                <w:rFonts w:hAnsi="標楷體" w:hint="eastAsia"/>
              </w:rPr>
              <w:t>113較109年度成長幅度</w:t>
            </w:r>
          </w:p>
        </w:tc>
        <w:tc>
          <w:tcPr>
            <w:tcW w:w="1665" w:type="dxa"/>
            <w:tcBorders>
              <w:top w:val="double" w:sz="4" w:space="0" w:color="auto"/>
              <w:bottom w:val="single" w:sz="12" w:space="0" w:color="auto"/>
            </w:tcBorders>
            <w:shd w:val="clear" w:color="auto" w:fill="auto"/>
            <w:vAlign w:val="center"/>
          </w:tcPr>
          <w:p w:rsidR="007145DB" w:rsidRPr="00B052FC" w:rsidRDefault="007145DB" w:rsidP="007145DB">
            <w:pPr>
              <w:pStyle w:val="142"/>
              <w:jc w:val="right"/>
              <w:rPr>
                <w:rFonts w:hAnsi="標楷體" w:hint="eastAsia"/>
              </w:rPr>
            </w:pPr>
            <w:r w:rsidRPr="00B052FC">
              <w:rPr>
                <w:rFonts w:hAnsi="標楷體" w:hint="eastAsia"/>
              </w:rPr>
              <w:t xml:space="preserve">21.76 </w:t>
            </w:r>
          </w:p>
        </w:tc>
        <w:tc>
          <w:tcPr>
            <w:tcW w:w="1666" w:type="dxa"/>
            <w:tcBorders>
              <w:top w:val="double" w:sz="4" w:space="0" w:color="auto"/>
              <w:bottom w:val="single" w:sz="12" w:space="0" w:color="auto"/>
            </w:tcBorders>
            <w:shd w:val="clear" w:color="auto" w:fill="auto"/>
            <w:noWrap/>
            <w:vAlign w:val="center"/>
          </w:tcPr>
          <w:p w:rsidR="007145DB" w:rsidRPr="00B052FC" w:rsidRDefault="007145DB" w:rsidP="007145DB">
            <w:pPr>
              <w:pStyle w:val="142"/>
              <w:jc w:val="right"/>
              <w:rPr>
                <w:rFonts w:hAnsi="標楷體" w:hint="eastAsia"/>
              </w:rPr>
            </w:pPr>
            <w:r w:rsidRPr="00B052FC">
              <w:rPr>
                <w:rFonts w:hAnsi="標楷體" w:hint="eastAsia"/>
              </w:rPr>
              <w:t xml:space="preserve">10.50 </w:t>
            </w:r>
          </w:p>
        </w:tc>
        <w:tc>
          <w:tcPr>
            <w:tcW w:w="1665" w:type="dxa"/>
            <w:tcBorders>
              <w:top w:val="double" w:sz="4" w:space="0" w:color="auto"/>
              <w:bottom w:val="single" w:sz="12" w:space="0" w:color="auto"/>
            </w:tcBorders>
            <w:shd w:val="clear" w:color="auto" w:fill="auto"/>
            <w:noWrap/>
            <w:vAlign w:val="center"/>
          </w:tcPr>
          <w:p w:rsidR="007145DB" w:rsidRPr="00B052FC" w:rsidRDefault="007145DB" w:rsidP="007145DB">
            <w:pPr>
              <w:pStyle w:val="142"/>
              <w:jc w:val="right"/>
              <w:rPr>
                <w:rFonts w:hAnsi="標楷體" w:hint="eastAsia"/>
              </w:rPr>
            </w:pPr>
            <w:r w:rsidRPr="00B052FC">
              <w:rPr>
                <w:rFonts w:hAnsi="標楷體" w:hint="eastAsia"/>
              </w:rPr>
              <w:t>1</w:t>
            </w:r>
            <w:r w:rsidR="00FF41AB">
              <w:rPr>
                <w:rFonts w:hAnsi="標楷體" w:hint="eastAsia"/>
              </w:rPr>
              <w:t>61.00</w:t>
            </w:r>
            <w:r w:rsidRPr="00B052FC">
              <w:rPr>
                <w:rFonts w:hAnsi="標楷體" w:hint="eastAsia"/>
              </w:rPr>
              <w:t xml:space="preserve"> </w:t>
            </w:r>
          </w:p>
        </w:tc>
        <w:tc>
          <w:tcPr>
            <w:tcW w:w="1666" w:type="dxa"/>
            <w:tcBorders>
              <w:top w:val="double" w:sz="4" w:space="0" w:color="auto"/>
              <w:bottom w:val="single" w:sz="12" w:space="0" w:color="auto"/>
            </w:tcBorders>
            <w:shd w:val="clear" w:color="auto" w:fill="auto"/>
            <w:noWrap/>
            <w:vAlign w:val="center"/>
          </w:tcPr>
          <w:p w:rsidR="007145DB" w:rsidRPr="00B052FC" w:rsidRDefault="007145DB" w:rsidP="007145DB">
            <w:pPr>
              <w:pStyle w:val="142"/>
              <w:jc w:val="right"/>
              <w:rPr>
                <w:rFonts w:hAnsi="標楷體" w:hint="eastAsia"/>
              </w:rPr>
            </w:pPr>
            <w:r w:rsidRPr="00B052FC">
              <w:rPr>
                <w:rFonts w:hAnsi="標楷體" w:hint="eastAsia"/>
              </w:rPr>
              <w:t xml:space="preserve">57.27 </w:t>
            </w:r>
          </w:p>
        </w:tc>
      </w:tr>
    </w:tbl>
    <w:p w:rsidR="0046544A" w:rsidRPr="00B052FC" w:rsidRDefault="0046544A" w:rsidP="00704B92">
      <w:pPr>
        <w:pStyle w:val="142"/>
        <w:rPr>
          <w:rFonts w:hAnsi="標楷體"/>
          <w:b/>
        </w:rPr>
      </w:pPr>
      <w:r w:rsidRPr="00B052FC">
        <w:rPr>
          <w:rFonts w:hAnsi="標楷體" w:hint="eastAsia"/>
        </w:rPr>
        <w:t>資料來源：摘錄自園區作業基金各年度預、決算書。</w:t>
      </w:r>
    </w:p>
    <w:p w:rsidR="00145370" w:rsidRPr="00B052FC" w:rsidRDefault="00145370" w:rsidP="00704B92">
      <w:pPr>
        <w:spacing w:line="400" w:lineRule="exact"/>
        <w:ind w:leftChars="0" w:left="669" w:rightChars="-17" w:right="-48" w:hangingChars="236" w:hanging="669"/>
        <w:jc w:val="left"/>
        <w:rPr>
          <w:rFonts w:hAnsi="標楷體"/>
        </w:rPr>
      </w:pPr>
      <w:r w:rsidRPr="00B052FC">
        <w:rPr>
          <w:rFonts w:hAnsi="標楷體" w:hint="eastAsia"/>
          <w:b/>
        </w:rPr>
        <w:t>表</w:t>
      </w:r>
      <w:r w:rsidR="0046544A" w:rsidRPr="00B052FC">
        <w:rPr>
          <w:rFonts w:hAnsi="標楷體" w:hint="eastAsia"/>
          <w:b/>
        </w:rPr>
        <w:t>2</w:t>
      </w:r>
      <w:r w:rsidRPr="00B052FC">
        <w:rPr>
          <w:rFonts w:hAnsi="標楷體" w:hint="eastAsia"/>
          <w:b/>
        </w:rPr>
        <w:t xml:space="preserve">  10</w:t>
      </w:r>
      <w:r w:rsidR="00F607E8" w:rsidRPr="00B052FC">
        <w:rPr>
          <w:rFonts w:hAnsi="標楷體" w:hint="eastAsia"/>
          <w:b/>
        </w:rPr>
        <w:t>9</w:t>
      </w:r>
      <w:r w:rsidRPr="00B052FC">
        <w:rPr>
          <w:rFonts w:hAnsi="標楷體" w:hint="eastAsia"/>
          <w:b/>
        </w:rPr>
        <w:t>至11</w:t>
      </w:r>
      <w:r w:rsidR="008F2B4C" w:rsidRPr="00B052FC">
        <w:rPr>
          <w:rFonts w:hAnsi="標楷體" w:hint="eastAsia"/>
          <w:b/>
        </w:rPr>
        <w:t>3</w:t>
      </w:r>
      <w:r w:rsidRPr="00B052FC">
        <w:rPr>
          <w:rFonts w:hAnsi="標楷體" w:hint="eastAsia"/>
          <w:b/>
        </w:rPr>
        <w:t>年度園區作業基金收支餘絀情形表</w:t>
      </w:r>
      <w:r w:rsidR="00704B92" w:rsidRPr="00B052FC">
        <w:rPr>
          <w:rFonts w:hAnsi="標楷體" w:hint="eastAsia"/>
          <w:b/>
        </w:rPr>
        <w:t xml:space="preserve">   </w:t>
      </w:r>
      <w:r w:rsidRPr="00B052FC">
        <w:rPr>
          <w:rFonts w:hAnsi="標楷體" w:hint="eastAsia"/>
          <w:sz w:val="24"/>
          <w:szCs w:val="24"/>
        </w:rPr>
        <w:t>單位：新臺幣億</w:t>
      </w:r>
      <w:r w:rsidRPr="00B052FC">
        <w:rPr>
          <w:rFonts w:hAnsi="標楷體" w:hint="eastAsia"/>
          <w:snapToGrid/>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2126"/>
        <w:gridCol w:w="2126"/>
        <w:gridCol w:w="2127"/>
      </w:tblGrid>
      <w:tr w:rsidR="002C5016" w:rsidRPr="00FF41AB" w:rsidTr="00FF41AB">
        <w:trPr>
          <w:tblHeader/>
        </w:trPr>
        <w:tc>
          <w:tcPr>
            <w:tcW w:w="2126" w:type="dxa"/>
            <w:shd w:val="clear" w:color="auto" w:fill="auto"/>
            <w:vAlign w:val="center"/>
          </w:tcPr>
          <w:bookmarkEnd w:id="77"/>
          <w:p w:rsidR="0046544A" w:rsidRPr="00FF41AB" w:rsidRDefault="0046544A" w:rsidP="00FF41AB">
            <w:pPr>
              <w:pStyle w:val="142"/>
              <w:jc w:val="center"/>
              <w:rPr>
                <w:rFonts w:hint="eastAsia"/>
              </w:rPr>
            </w:pPr>
            <w:r w:rsidRPr="00FF41AB">
              <w:rPr>
                <w:rFonts w:hint="eastAsia"/>
              </w:rPr>
              <w:t>年度</w:t>
            </w:r>
          </w:p>
        </w:tc>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收入</w:t>
            </w:r>
          </w:p>
        </w:tc>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支出</w:t>
            </w:r>
          </w:p>
        </w:tc>
        <w:tc>
          <w:tcPr>
            <w:tcW w:w="2127" w:type="dxa"/>
            <w:shd w:val="clear" w:color="auto" w:fill="auto"/>
            <w:vAlign w:val="center"/>
          </w:tcPr>
          <w:p w:rsidR="0046544A" w:rsidRPr="00FF41AB" w:rsidRDefault="0046544A" w:rsidP="00FF41AB">
            <w:pPr>
              <w:pStyle w:val="142"/>
              <w:jc w:val="center"/>
              <w:rPr>
                <w:rFonts w:hint="eastAsia"/>
              </w:rPr>
            </w:pPr>
            <w:r w:rsidRPr="00FF41AB">
              <w:rPr>
                <w:rFonts w:hint="eastAsia"/>
              </w:rPr>
              <w:t>餘絀</w:t>
            </w:r>
          </w:p>
        </w:tc>
      </w:tr>
      <w:tr w:rsidR="002C5016" w:rsidRPr="00FF41AB" w:rsidTr="00FF41AB">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109</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173.65</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132.98</w:t>
            </w:r>
          </w:p>
        </w:tc>
        <w:tc>
          <w:tcPr>
            <w:tcW w:w="2127" w:type="dxa"/>
            <w:shd w:val="clear" w:color="auto" w:fill="auto"/>
            <w:vAlign w:val="center"/>
          </w:tcPr>
          <w:p w:rsidR="0046544A" w:rsidRPr="00FF41AB" w:rsidRDefault="0046544A" w:rsidP="00FF41AB">
            <w:pPr>
              <w:pStyle w:val="142"/>
              <w:jc w:val="right"/>
              <w:rPr>
                <w:rFonts w:hint="eastAsia"/>
              </w:rPr>
            </w:pPr>
            <w:r w:rsidRPr="00FF41AB">
              <w:rPr>
                <w:rFonts w:hint="eastAsia"/>
              </w:rPr>
              <w:t>40.67</w:t>
            </w:r>
          </w:p>
        </w:tc>
      </w:tr>
      <w:tr w:rsidR="0046544A" w:rsidRPr="00FF41AB" w:rsidTr="00FF41AB">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110</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190.04</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136.06</w:t>
            </w:r>
          </w:p>
        </w:tc>
        <w:tc>
          <w:tcPr>
            <w:tcW w:w="2127" w:type="dxa"/>
            <w:shd w:val="clear" w:color="auto" w:fill="auto"/>
            <w:vAlign w:val="center"/>
          </w:tcPr>
          <w:p w:rsidR="0046544A" w:rsidRPr="00FF41AB" w:rsidRDefault="0046544A" w:rsidP="00FF41AB">
            <w:pPr>
              <w:pStyle w:val="142"/>
              <w:jc w:val="right"/>
              <w:rPr>
                <w:rFonts w:hint="eastAsia"/>
              </w:rPr>
            </w:pPr>
            <w:r w:rsidRPr="00FF41AB">
              <w:rPr>
                <w:rFonts w:hint="eastAsia"/>
              </w:rPr>
              <w:t>53.98</w:t>
            </w:r>
          </w:p>
        </w:tc>
      </w:tr>
      <w:tr w:rsidR="0046544A" w:rsidRPr="00FF41AB" w:rsidTr="00FF41AB">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111</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210.12</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151.25</w:t>
            </w:r>
          </w:p>
        </w:tc>
        <w:tc>
          <w:tcPr>
            <w:tcW w:w="2127" w:type="dxa"/>
            <w:shd w:val="clear" w:color="auto" w:fill="auto"/>
            <w:vAlign w:val="center"/>
          </w:tcPr>
          <w:p w:rsidR="0046544A" w:rsidRPr="00FF41AB" w:rsidRDefault="0046544A" w:rsidP="00FF41AB">
            <w:pPr>
              <w:pStyle w:val="142"/>
              <w:jc w:val="right"/>
              <w:rPr>
                <w:rFonts w:hint="eastAsia"/>
              </w:rPr>
            </w:pPr>
            <w:r w:rsidRPr="00FF41AB">
              <w:rPr>
                <w:rFonts w:hint="eastAsia"/>
              </w:rPr>
              <w:t>58.87</w:t>
            </w:r>
          </w:p>
        </w:tc>
      </w:tr>
      <w:tr w:rsidR="0046544A" w:rsidRPr="00FF41AB" w:rsidTr="00FF41AB">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112</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207.64</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154.48</w:t>
            </w:r>
          </w:p>
        </w:tc>
        <w:tc>
          <w:tcPr>
            <w:tcW w:w="2127" w:type="dxa"/>
            <w:shd w:val="clear" w:color="auto" w:fill="auto"/>
            <w:vAlign w:val="center"/>
          </w:tcPr>
          <w:p w:rsidR="0046544A" w:rsidRPr="00FF41AB" w:rsidRDefault="0046544A" w:rsidP="00FF41AB">
            <w:pPr>
              <w:pStyle w:val="142"/>
              <w:jc w:val="right"/>
              <w:rPr>
                <w:rFonts w:hint="eastAsia"/>
              </w:rPr>
            </w:pPr>
            <w:r w:rsidRPr="00FF41AB">
              <w:rPr>
                <w:rFonts w:hint="eastAsia"/>
              </w:rPr>
              <w:t>53.16</w:t>
            </w:r>
          </w:p>
        </w:tc>
      </w:tr>
      <w:tr w:rsidR="0046544A" w:rsidRPr="00FF41AB" w:rsidTr="00FF41AB">
        <w:tc>
          <w:tcPr>
            <w:tcW w:w="2126" w:type="dxa"/>
            <w:shd w:val="clear" w:color="auto" w:fill="auto"/>
            <w:vAlign w:val="center"/>
          </w:tcPr>
          <w:p w:rsidR="0046544A" w:rsidRPr="00FF41AB" w:rsidRDefault="0046544A" w:rsidP="00FF41AB">
            <w:pPr>
              <w:pStyle w:val="142"/>
              <w:jc w:val="center"/>
              <w:rPr>
                <w:rFonts w:hint="eastAsia"/>
              </w:rPr>
            </w:pPr>
            <w:r w:rsidRPr="00FF41AB">
              <w:rPr>
                <w:rFonts w:hint="eastAsia"/>
              </w:rPr>
              <w:t>113</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234.50</w:t>
            </w:r>
          </w:p>
        </w:tc>
        <w:tc>
          <w:tcPr>
            <w:tcW w:w="2126" w:type="dxa"/>
            <w:shd w:val="clear" w:color="auto" w:fill="auto"/>
            <w:vAlign w:val="center"/>
          </w:tcPr>
          <w:p w:rsidR="0046544A" w:rsidRPr="00FF41AB" w:rsidRDefault="0046544A" w:rsidP="00FF41AB">
            <w:pPr>
              <w:pStyle w:val="142"/>
              <w:jc w:val="right"/>
              <w:rPr>
                <w:rFonts w:hint="eastAsia"/>
              </w:rPr>
            </w:pPr>
            <w:r w:rsidRPr="00FF41AB">
              <w:rPr>
                <w:rFonts w:hint="eastAsia"/>
              </w:rPr>
              <w:t>156.13</w:t>
            </w:r>
          </w:p>
        </w:tc>
        <w:tc>
          <w:tcPr>
            <w:tcW w:w="2127" w:type="dxa"/>
            <w:shd w:val="clear" w:color="auto" w:fill="auto"/>
            <w:vAlign w:val="center"/>
          </w:tcPr>
          <w:p w:rsidR="0046544A" w:rsidRPr="00FF41AB" w:rsidRDefault="0046544A" w:rsidP="00FF41AB">
            <w:pPr>
              <w:pStyle w:val="142"/>
              <w:jc w:val="right"/>
              <w:rPr>
                <w:rFonts w:hint="eastAsia"/>
              </w:rPr>
            </w:pPr>
            <w:r w:rsidRPr="00FF41AB">
              <w:rPr>
                <w:rFonts w:hint="eastAsia"/>
              </w:rPr>
              <w:t>78.37</w:t>
            </w:r>
          </w:p>
        </w:tc>
      </w:tr>
    </w:tbl>
    <w:p w:rsidR="00696B43" w:rsidRDefault="00696B43" w:rsidP="00704B92">
      <w:pPr>
        <w:pStyle w:val="142"/>
        <w:rPr>
          <w:rFonts w:hAnsi="標楷體"/>
        </w:rPr>
      </w:pPr>
      <w:r w:rsidRPr="00696B43">
        <w:rPr>
          <w:rFonts w:hAnsi="標楷體" w:hint="eastAsia"/>
        </w:rPr>
        <w:t>說    明：109至113年度均為決算數。</w:t>
      </w:r>
    </w:p>
    <w:p w:rsidR="00145370" w:rsidRPr="00B052FC" w:rsidRDefault="00145370" w:rsidP="00704B92">
      <w:pPr>
        <w:pStyle w:val="142"/>
        <w:rPr>
          <w:rFonts w:hAnsi="標楷體"/>
        </w:rPr>
      </w:pPr>
      <w:r w:rsidRPr="00B052FC">
        <w:rPr>
          <w:rFonts w:hAnsi="標楷體" w:hint="eastAsia"/>
        </w:rPr>
        <w:t>資料來源：摘錄自園區作業基金各年度預、決算書。</w:t>
      </w:r>
    </w:p>
    <w:p w:rsidR="00BF16EE" w:rsidRPr="00E30C20" w:rsidRDefault="00145370" w:rsidP="00E30C20">
      <w:pPr>
        <w:pStyle w:val="a4"/>
        <w:ind w:left="849" w:hanging="283"/>
        <w:rPr>
          <w:b/>
          <w:bCs/>
        </w:rPr>
      </w:pPr>
      <w:r w:rsidRPr="00E30C20">
        <w:rPr>
          <w:rFonts w:hint="eastAsia"/>
          <w:b/>
          <w:bCs/>
        </w:rPr>
        <w:t xml:space="preserve"> </w:t>
      </w:r>
      <w:r w:rsidR="00BF16EE" w:rsidRPr="00E30C20">
        <w:rPr>
          <w:rFonts w:hint="eastAsia"/>
          <w:b/>
          <w:bCs/>
        </w:rPr>
        <w:t>(二</w:t>
      </w:r>
      <w:r w:rsidR="00BF16EE" w:rsidRPr="00E30C20">
        <w:rPr>
          <w:b/>
          <w:bCs/>
        </w:rPr>
        <w:t>)</w:t>
      </w:r>
      <w:r w:rsidR="00BF16EE" w:rsidRPr="00E30C20">
        <w:rPr>
          <w:rFonts w:hint="eastAsia"/>
          <w:b/>
          <w:bCs/>
        </w:rPr>
        <w:t>近年債務清償所需時程略見下降趨勢，惟仍</w:t>
      </w:r>
      <w:r w:rsidR="002E7E02" w:rsidRPr="00E30C20">
        <w:rPr>
          <w:rFonts w:hint="eastAsia"/>
          <w:b/>
          <w:bCs/>
        </w:rPr>
        <w:t>需</w:t>
      </w:r>
      <w:r w:rsidR="00BF16EE" w:rsidRPr="00E30C20">
        <w:rPr>
          <w:rFonts w:hint="eastAsia"/>
          <w:b/>
          <w:bCs/>
        </w:rPr>
        <w:t>逾15年</w:t>
      </w:r>
      <w:r w:rsidR="007145DB" w:rsidRPr="00E30C20">
        <w:rPr>
          <w:rFonts w:hint="eastAsia"/>
          <w:b/>
          <w:bCs/>
        </w:rPr>
        <w:t>，允宜研議增加收益措施，以加速債務清償</w:t>
      </w:r>
    </w:p>
    <w:p w:rsidR="00CC320E" w:rsidRPr="00B052FC" w:rsidRDefault="00CC320E" w:rsidP="009229CD">
      <w:pPr>
        <w:pStyle w:val="22"/>
        <w:ind w:left="850" w:firstLine="566"/>
        <w:rPr>
          <w:rFonts w:hAnsi="標楷體"/>
        </w:rPr>
      </w:pPr>
      <w:r w:rsidRPr="00B052FC">
        <w:rPr>
          <w:rFonts w:hAnsi="標楷體" w:hint="eastAsia"/>
        </w:rPr>
        <w:t>因應園區持續進行開發與擴建，科學園區基金債務總額持續上升，自109年度</w:t>
      </w:r>
      <w:r w:rsidR="002E7E02">
        <w:rPr>
          <w:rFonts w:hAnsi="標楷體" w:hint="eastAsia"/>
        </w:rPr>
        <w:t>決算</w:t>
      </w:r>
      <w:r w:rsidRPr="00B052FC">
        <w:rPr>
          <w:rFonts w:hAnsi="標楷體" w:hint="eastAsia"/>
        </w:rPr>
        <w:t>993.50億元，增至113年度1,221.41億元，成長22.94%，若以當年度收支賸餘數全數清償</w:t>
      </w:r>
      <w:r w:rsidR="009229CD" w:rsidRPr="00B052FC">
        <w:rPr>
          <w:rFonts w:hAnsi="標楷體" w:hint="eastAsia"/>
        </w:rPr>
        <w:t>債務</w:t>
      </w:r>
      <w:r w:rsidRPr="00B052FC">
        <w:rPr>
          <w:rFonts w:hAnsi="標楷體" w:hint="eastAsia"/>
        </w:rPr>
        <w:t>計算，清償所需時程自109年度</w:t>
      </w:r>
      <w:r w:rsidR="009229CD" w:rsidRPr="00B052FC">
        <w:rPr>
          <w:rFonts w:hAnsi="標楷體" w:hint="eastAsia"/>
        </w:rPr>
        <w:t>之</w:t>
      </w:r>
      <w:r w:rsidRPr="00B052FC">
        <w:rPr>
          <w:rFonts w:hAnsi="標楷體" w:hint="eastAsia"/>
        </w:rPr>
        <w:t>24.43年，縮短至113年度</w:t>
      </w:r>
      <w:r w:rsidR="009229CD" w:rsidRPr="00B052FC">
        <w:rPr>
          <w:rFonts w:hAnsi="標楷體" w:hint="eastAsia"/>
        </w:rPr>
        <w:t>之</w:t>
      </w:r>
      <w:r w:rsidRPr="00B052FC">
        <w:rPr>
          <w:rFonts w:hAnsi="標楷體" w:hint="eastAsia"/>
        </w:rPr>
        <w:t>15.59年。</w:t>
      </w:r>
      <w:r w:rsidR="009229CD" w:rsidRPr="00B052FC">
        <w:rPr>
          <w:rFonts w:hAnsi="標楷體" w:hint="eastAsia"/>
        </w:rPr>
        <w:t>雖科學園區基金清償債務所需時程已略見下降趨勢，顯示營運效益有所提升，惟考量債務總額仍持續攀升，且清償年限仍</w:t>
      </w:r>
      <w:r w:rsidR="002E7E02">
        <w:rPr>
          <w:rFonts w:hAnsi="標楷體" w:hint="eastAsia"/>
        </w:rPr>
        <w:t>需</w:t>
      </w:r>
      <w:r w:rsidR="009229CD" w:rsidRPr="00B052FC">
        <w:rPr>
          <w:rFonts w:hAnsi="標楷體" w:hint="eastAsia"/>
        </w:rPr>
        <w:t>逾15年，允宜研議增加收益措施，俾利</w:t>
      </w:r>
      <w:r w:rsidR="007145DB">
        <w:rPr>
          <w:rFonts w:hAnsi="標楷體" w:hint="eastAsia"/>
        </w:rPr>
        <w:t>加速</w:t>
      </w:r>
      <w:r w:rsidR="007145DB" w:rsidRPr="00B052FC">
        <w:rPr>
          <w:rFonts w:hAnsi="標楷體" w:hint="eastAsia"/>
        </w:rPr>
        <w:t>清償</w:t>
      </w:r>
      <w:r w:rsidR="009229CD" w:rsidRPr="00B052FC">
        <w:rPr>
          <w:rFonts w:hAnsi="標楷體" w:hint="eastAsia"/>
        </w:rPr>
        <w:t>債務，確保基金具備足夠財務韌性，以因應未來園區建設之重大資本支出。</w:t>
      </w:r>
    </w:p>
    <w:p w:rsidR="00BF16EE" w:rsidRPr="00B052FC" w:rsidRDefault="00BF16EE" w:rsidP="00E30C20">
      <w:pPr>
        <w:spacing w:line="400" w:lineRule="exact"/>
        <w:ind w:leftChars="0" w:left="669" w:rightChars="-17" w:right="-48" w:hangingChars="236" w:hanging="669"/>
        <w:jc w:val="left"/>
        <w:rPr>
          <w:rFonts w:hAnsi="標楷體"/>
          <w:b/>
        </w:rPr>
      </w:pPr>
      <w:r w:rsidRPr="00B052FC">
        <w:rPr>
          <w:rFonts w:hAnsi="標楷體" w:hint="eastAsia"/>
          <w:b/>
        </w:rPr>
        <w:t>表</w:t>
      </w:r>
      <w:r w:rsidR="0046544A" w:rsidRPr="00B052FC">
        <w:rPr>
          <w:rFonts w:hAnsi="標楷體" w:hint="eastAsia"/>
          <w:b/>
        </w:rPr>
        <w:t>3</w:t>
      </w:r>
      <w:r w:rsidRPr="00B052FC">
        <w:rPr>
          <w:rFonts w:hAnsi="標楷體" w:hint="eastAsia"/>
          <w:b/>
        </w:rPr>
        <w:t xml:space="preserve">  </w:t>
      </w:r>
      <w:r w:rsidRPr="00B052FC">
        <w:rPr>
          <w:rFonts w:hAnsi="標楷體"/>
          <w:b/>
        </w:rPr>
        <w:t>109</w:t>
      </w:r>
      <w:r w:rsidRPr="00B052FC">
        <w:rPr>
          <w:rFonts w:hAnsi="標楷體" w:hint="eastAsia"/>
          <w:b/>
        </w:rPr>
        <w:t>至11</w:t>
      </w:r>
      <w:r w:rsidR="0046544A" w:rsidRPr="00B052FC">
        <w:rPr>
          <w:rFonts w:hAnsi="標楷體" w:hint="eastAsia"/>
          <w:b/>
        </w:rPr>
        <w:t>3</w:t>
      </w:r>
      <w:r w:rsidRPr="00B052FC">
        <w:rPr>
          <w:rFonts w:hAnsi="標楷體" w:hint="eastAsia"/>
          <w:b/>
        </w:rPr>
        <w:t>年度各科學園區借款及利息統計表</w:t>
      </w:r>
    </w:p>
    <w:p w:rsidR="00BF16EE" w:rsidRPr="00B052FC" w:rsidRDefault="00BF16EE" w:rsidP="0046544A">
      <w:pPr>
        <w:pStyle w:val="142"/>
        <w:jc w:val="right"/>
        <w:rPr>
          <w:rFonts w:hAnsi="標楷體"/>
        </w:rPr>
      </w:pPr>
      <w:r w:rsidRPr="00B052FC">
        <w:rPr>
          <w:rFonts w:hAnsi="標楷體" w:hint="eastAsia"/>
          <w:snapToGrid/>
        </w:rPr>
        <w:t>單位：新臺幣億元；年</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2126"/>
        <w:gridCol w:w="2127"/>
        <w:gridCol w:w="2141"/>
      </w:tblGrid>
      <w:tr w:rsidR="00165938" w:rsidRPr="00B052FC" w:rsidTr="00E30C20">
        <w:trPr>
          <w:tblHeader/>
        </w:trPr>
        <w:tc>
          <w:tcPr>
            <w:tcW w:w="2126" w:type="dxa"/>
            <w:shd w:val="clear" w:color="auto" w:fill="auto"/>
            <w:noWrap/>
            <w:vAlign w:val="center"/>
            <w:hideMark/>
          </w:tcPr>
          <w:p w:rsidR="00BF16EE" w:rsidRPr="00B052FC" w:rsidRDefault="00BF16EE" w:rsidP="0046544A">
            <w:pPr>
              <w:pStyle w:val="142"/>
              <w:jc w:val="center"/>
              <w:rPr>
                <w:rFonts w:hAnsi="標楷體"/>
              </w:rPr>
            </w:pPr>
            <w:r w:rsidRPr="00B052FC">
              <w:rPr>
                <w:rFonts w:hAnsi="標楷體" w:hint="eastAsia"/>
              </w:rPr>
              <w:t>年度</w:t>
            </w:r>
          </w:p>
        </w:tc>
        <w:tc>
          <w:tcPr>
            <w:tcW w:w="2126" w:type="dxa"/>
            <w:shd w:val="clear" w:color="auto" w:fill="auto"/>
            <w:noWrap/>
            <w:vAlign w:val="center"/>
            <w:hideMark/>
          </w:tcPr>
          <w:p w:rsidR="00BF16EE" w:rsidRPr="00B052FC" w:rsidRDefault="00BF16EE" w:rsidP="002916FE">
            <w:pPr>
              <w:pStyle w:val="142"/>
              <w:jc w:val="center"/>
              <w:rPr>
                <w:rFonts w:hAnsi="標楷體" w:hint="eastAsia"/>
              </w:rPr>
            </w:pPr>
            <w:r w:rsidRPr="00B052FC">
              <w:rPr>
                <w:rFonts w:hAnsi="標楷體" w:hint="eastAsia"/>
              </w:rPr>
              <w:t>債務總額</w:t>
            </w:r>
            <w:r w:rsidRPr="00B052FC">
              <w:rPr>
                <w:rFonts w:hAnsi="標楷體"/>
              </w:rPr>
              <w:t>(A)</w:t>
            </w:r>
          </w:p>
        </w:tc>
        <w:tc>
          <w:tcPr>
            <w:tcW w:w="2127" w:type="dxa"/>
            <w:shd w:val="clear" w:color="auto" w:fill="auto"/>
            <w:noWrap/>
            <w:vAlign w:val="center"/>
            <w:hideMark/>
          </w:tcPr>
          <w:p w:rsidR="00BF16EE" w:rsidRPr="00B052FC" w:rsidRDefault="00BF16EE" w:rsidP="002916FE">
            <w:pPr>
              <w:pStyle w:val="142"/>
              <w:jc w:val="center"/>
              <w:rPr>
                <w:rFonts w:hAnsi="標楷體" w:hint="eastAsia"/>
              </w:rPr>
            </w:pPr>
            <w:r w:rsidRPr="00B052FC">
              <w:rPr>
                <w:rFonts w:hAnsi="標楷體" w:hint="eastAsia"/>
              </w:rPr>
              <w:t>收支賸餘數</w:t>
            </w:r>
            <w:r w:rsidRPr="00B052FC">
              <w:rPr>
                <w:rFonts w:hAnsi="標楷體"/>
              </w:rPr>
              <w:t>(B)</w:t>
            </w:r>
          </w:p>
        </w:tc>
        <w:tc>
          <w:tcPr>
            <w:tcW w:w="2141" w:type="dxa"/>
            <w:shd w:val="clear" w:color="auto" w:fill="auto"/>
            <w:noWrap/>
            <w:vAlign w:val="center"/>
            <w:hideMark/>
          </w:tcPr>
          <w:p w:rsidR="00BF16EE" w:rsidRPr="00B052FC" w:rsidRDefault="00BF16EE" w:rsidP="0046544A">
            <w:pPr>
              <w:pStyle w:val="142"/>
              <w:jc w:val="center"/>
              <w:rPr>
                <w:rFonts w:hAnsi="標楷體"/>
              </w:rPr>
            </w:pPr>
            <w:r w:rsidRPr="00B052FC">
              <w:rPr>
                <w:rFonts w:hAnsi="標楷體" w:hint="eastAsia"/>
              </w:rPr>
              <w:t>債務清償所需時程(</w:t>
            </w:r>
            <w:r w:rsidRPr="00B052FC">
              <w:rPr>
                <w:rFonts w:hAnsi="標楷體"/>
              </w:rPr>
              <w:t>A/B)</w:t>
            </w:r>
          </w:p>
        </w:tc>
      </w:tr>
      <w:tr w:rsidR="0046544A" w:rsidRPr="00B052FC" w:rsidTr="00E30C20">
        <w:tc>
          <w:tcPr>
            <w:tcW w:w="2126" w:type="dxa"/>
            <w:shd w:val="clear" w:color="auto" w:fill="auto"/>
            <w:noWrap/>
            <w:vAlign w:val="center"/>
            <w:hideMark/>
          </w:tcPr>
          <w:p w:rsidR="00BF16EE" w:rsidRPr="00B052FC" w:rsidRDefault="00BF16EE" w:rsidP="0046544A">
            <w:pPr>
              <w:pStyle w:val="142"/>
              <w:jc w:val="center"/>
              <w:rPr>
                <w:rFonts w:hAnsi="標楷體" w:hint="eastAsia"/>
              </w:rPr>
            </w:pPr>
            <w:r w:rsidRPr="00B052FC">
              <w:rPr>
                <w:rFonts w:hAnsi="標楷體" w:hint="eastAsia"/>
              </w:rPr>
              <w:t>109</w:t>
            </w:r>
          </w:p>
        </w:tc>
        <w:tc>
          <w:tcPr>
            <w:tcW w:w="2126"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993.5</w:t>
            </w:r>
          </w:p>
        </w:tc>
        <w:tc>
          <w:tcPr>
            <w:tcW w:w="2127"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40.67</w:t>
            </w:r>
          </w:p>
        </w:tc>
        <w:tc>
          <w:tcPr>
            <w:tcW w:w="2141"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24.43</w:t>
            </w:r>
          </w:p>
        </w:tc>
      </w:tr>
      <w:tr w:rsidR="0046544A" w:rsidRPr="00B052FC" w:rsidTr="00E30C20">
        <w:tc>
          <w:tcPr>
            <w:tcW w:w="2126" w:type="dxa"/>
            <w:shd w:val="clear" w:color="auto" w:fill="auto"/>
            <w:noWrap/>
            <w:vAlign w:val="center"/>
            <w:hideMark/>
          </w:tcPr>
          <w:p w:rsidR="00BF16EE" w:rsidRPr="00B052FC" w:rsidRDefault="00BF16EE" w:rsidP="0046544A">
            <w:pPr>
              <w:pStyle w:val="142"/>
              <w:jc w:val="center"/>
              <w:rPr>
                <w:rFonts w:hAnsi="標楷體" w:hint="eastAsia"/>
              </w:rPr>
            </w:pPr>
            <w:r w:rsidRPr="00B052FC">
              <w:rPr>
                <w:rFonts w:hAnsi="標楷體" w:hint="eastAsia"/>
              </w:rPr>
              <w:t>110</w:t>
            </w:r>
          </w:p>
        </w:tc>
        <w:tc>
          <w:tcPr>
            <w:tcW w:w="2126"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1,001.86</w:t>
            </w:r>
          </w:p>
        </w:tc>
        <w:tc>
          <w:tcPr>
            <w:tcW w:w="2127"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53.98</w:t>
            </w:r>
          </w:p>
        </w:tc>
        <w:tc>
          <w:tcPr>
            <w:tcW w:w="2141"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18.56</w:t>
            </w:r>
          </w:p>
        </w:tc>
      </w:tr>
      <w:tr w:rsidR="0046544A" w:rsidRPr="00B052FC" w:rsidTr="00E30C20">
        <w:tc>
          <w:tcPr>
            <w:tcW w:w="2126" w:type="dxa"/>
            <w:shd w:val="clear" w:color="auto" w:fill="auto"/>
            <w:noWrap/>
            <w:vAlign w:val="center"/>
            <w:hideMark/>
          </w:tcPr>
          <w:p w:rsidR="00BF16EE" w:rsidRPr="00B052FC" w:rsidRDefault="00BF16EE" w:rsidP="0046544A">
            <w:pPr>
              <w:pStyle w:val="142"/>
              <w:jc w:val="center"/>
              <w:rPr>
                <w:rFonts w:hAnsi="標楷體" w:hint="eastAsia"/>
              </w:rPr>
            </w:pPr>
            <w:r w:rsidRPr="00B052FC">
              <w:rPr>
                <w:rFonts w:hAnsi="標楷體" w:hint="eastAsia"/>
              </w:rPr>
              <w:t>111</w:t>
            </w:r>
          </w:p>
        </w:tc>
        <w:tc>
          <w:tcPr>
            <w:tcW w:w="2126"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1,060.71</w:t>
            </w:r>
          </w:p>
        </w:tc>
        <w:tc>
          <w:tcPr>
            <w:tcW w:w="2127"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58.87</w:t>
            </w:r>
          </w:p>
        </w:tc>
        <w:tc>
          <w:tcPr>
            <w:tcW w:w="2141"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18.02</w:t>
            </w:r>
          </w:p>
        </w:tc>
      </w:tr>
      <w:tr w:rsidR="0046544A" w:rsidRPr="00B052FC" w:rsidTr="00E30C20">
        <w:tc>
          <w:tcPr>
            <w:tcW w:w="2126" w:type="dxa"/>
            <w:shd w:val="clear" w:color="auto" w:fill="auto"/>
            <w:noWrap/>
            <w:vAlign w:val="center"/>
            <w:hideMark/>
          </w:tcPr>
          <w:p w:rsidR="00BF16EE" w:rsidRPr="00B052FC" w:rsidRDefault="00BF16EE" w:rsidP="0046544A">
            <w:pPr>
              <w:pStyle w:val="142"/>
              <w:jc w:val="center"/>
              <w:rPr>
                <w:rFonts w:hAnsi="標楷體" w:hint="eastAsia"/>
              </w:rPr>
            </w:pPr>
            <w:r w:rsidRPr="00B052FC">
              <w:rPr>
                <w:rFonts w:hAnsi="標楷體" w:hint="eastAsia"/>
              </w:rPr>
              <w:t>112</w:t>
            </w:r>
          </w:p>
        </w:tc>
        <w:tc>
          <w:tcPr>
            <w:tcW w:w="2126"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1,126.36</w:t>
            </w:r>
          </w:p>
        </w:tc>
        <w:tc>
          <w:tcPr>
            <w:tcW w:w="2127"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53.16</w:t>
            </w:r>
          </w:p>
        </w:tc>
        <w:tc>
          <w:tcPr>
            <w:tcW w:w="2141"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21.19</w:t>
            </w:r>
          </w:p>
        </w:tc>
      </w:tr>
      <w:tr w:rsidR="0046544A" w:rsidRPr="00B052FC" w:rsidTr="00E30C20">
        <w:tc>
          <w:tcPr>
            <w:tcW w:w="2126" w:type="dxa"/>
            <w:shd w:val="clear" w:color="auto" w:fill="auto"/>
            <w:noWrap/>
            <w:vAlign w:val="center"/>
            <w:hideMark/>
          </w:tcPr>
          <w:p w:rsidR="00BF16EE" w:rsidRPr="00B052FC" w:rsidRDefault="00BF16EE" w:rsidP="0046544A">
            <w:pPr>
              <w:pStyle w:val="142"/>
              <w:jc w:val="center"/>
              <w:rPr>
                <w:rFonts w:hAnsi="標楷體" w:hint="eastAsia"/>
              </w:rPr>
            </w:pPr>
            <w:r w:rsidRPr="00B052FC">
              <w:rPr>
                <w:rFonts w:hAnsi="標楷體" w:hint="eastAsia"/>
              </w:rPr>
              <w:t>113</w:t>
            </w:r>
          </w:p>
        </w:tc>
        <w:tc>
          <w:tcPr>
            <w:tcW w:w="2126"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1,221.41</w:t>
            </w:r>
          </w:p>
        </w:tc>
        <w:tc>
          <w:tcPr>
            <w:tcW w:w="2127"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78.37</w:t>
            </w:r>
          </w:p>
        </w:tc>
        <w:tc>
          <w:tcPr>
            <w:tcW w:w="2141" w:type="dxa"/>
            <w:shd w:val="clear" w:color="auto" w:fill="auto"/>
            <w:noWrap/>
            <w:vAlign w:val="center"/>
            <w:hideMark/>
          </w:tcPr>
          <w:p w:rsidR="00BF16EE" w:rsidRPr="00B052FC" w:rsidRDefault="00BF16EE" w:rsidP="0046544A">
            <w:pPr>
              <w:pStyle w:val="142"/>
              <w:jc w:val="right"/>
              <w:rPr>
                <w:rFonts w:hAnsi="標楷體" w:hint="eastAsia"/>
              </w:rPr>
            </w:pPr>
            <w:r w:rsidRPr="00B052FC">
              <w:rPr>
                <w:rFonts w:hAnsi="標楷體" w:hint="eastAsia"/>
              </w:rPr>
              <w:t>15.59</w:t>
            </w:r>
          </w:p>
        </w:tc>
      </w:tr>
    </w:tbl>
    <w:p w:rsidR="002E7E02" w:rsidRDefault="002E7E02" w:rsidP="00E30C20">
      <w:pPr>
        <w:pStyle w:val="142"/>
        <w:rPr>
          <w:rFonts w:hAnsi="標楷體"/>
        </w:rPr>
      </w:pPr>
      <w:r w:rsidRPr="002E7E02">
        <w:rPr>
          <w:rFonts w:hAnsi="標楷體" w:hint="eastAsia"/>
        </w:rPr>
        <w:t>說    明：109至113年度均為決算數。</w:t>
      </w:r>
    </w:p>
    <w:p w:rsidR="00BF16EE" w:rsidRPr="00B052FC" w:rsidRDefault="00BF16EE" w:rsidP="00E30C20">
      <w:pPr>
        <w:pStyle w:val="142"/>
        <w:rPr>
          <w:rFonts w:hAnsi="標楷體"/>
        </w:rPr>
      </w:pPr>
      <w:r w:rsidRPr="00B052FC">
        <w:rPr>
          <w:rFonts w:hAnsi="標楷體" w:hint="eastAsia"/>
        </w:rPr>
        <w:t>資料來源：</w:t>
      </w:r>
      <w:r w:rsidR="0046544A" w:rsidRPr="00B052FC">
        <w:rPr>
          <w:rFonts w:hAnsi="標楷體" w:hint="eastAsia"/>
        </w:rPr>
        <w:t>彙整自</w:t>
      </w:r>
      <w:r w:rsidRPr="00B052FC">
        <w:rPr>
          <w:rFonts w:hAnsi="標楷體" w:hint="eastAsia"/>
        </w:rPr>
        <w:t>國科會提供</w:t>
      </w:r>
      <w:r w:rsidR="0046544A" w:rsidRPr="00B052FC">
        <w:rPr>
          <w:rFonts w:hAnsi="標楷體" w:hint="eastAsia"/>
        </w:rPr>
        <w:t>資料</w:t>
      </w:r>
      <w:r w:rsidRPr="00B052FC">
        <w:rPr>
          <w:rFonts w:hAnsi="標楷體" w:hint="eastAsia"/>
        </w:rPr>
        <w:t>。</w:t>
      </w:r>
    </w:p>
    <w:p w:rsidR="009229CD" w:rsidRPr="00B052FC" w:rsidRDefault="009229CD" w:rsidP="009229CD">
      <w:pPr>
        <w:ind w:left="566" w:firstLine="566"/>
        <w:rPr>
          <w:rFonts w:hAnsi="標楷體" w:hint="eastAsia"/>
        </w:rPr>
      </w:pPr>
      <w:r w:rsidRPr="00B052FC">
        <w:rPr>
          <w:rFonts w:hAnsi="標楷體" w:hint="eastAsia"/>
        </w:rPr>
        <w:t>綜上，近年科學園區廠商營業額與基金賸餘雖同步大幅成長，債務清償時程略有縮短，惟考量園區債務總額持續攀升，且債務清償年限仍</w:t>
      </w:r>
      <w:r w:rsidR="002E7E02">
        <w:rPr>
          <w:rFonts w:hAnsi="標楷體" w:hint="eastAsia"/>
        </w:rPr>
        <w:t>需</w:t>
      </w:r>
      <w:r w:rsidRPr="00B052FC">
        <w:rPr>
          <w:rFonts w:hAnsi="標楷體" w:hint="eastAsia"/>
        </w:rPr>
        <w:t>逾15年，允宜研議開源措施，俾利</w:t>
      </w:r>
      <w:r w:rsidR="007145DB">
        <w:rPr>
          <w:rFonts w:hAnsi="標楷體" w:hint="eastAsia"/>
        </w:rPr>
        <w:t>加速</w:t>
      </w:r>
      <w:r w:rsidR="007145DB" w:rsidRPr="00B052FC">
        <w:rPr>
          <w:rFonts w:hAnsi="標楷體" w:hint="eastAsia"/>
        </w:rPr>
        <w:t>清償</w:t>
      </w:r>
      <w:r w:rsidRPr="00B052FC">
        <w:rPr>
          <w:rFonts w:hAnsi="標楷體" w:hint="eastAsia"/>
        </w:rPr>
        <w:t>債務，健全園區基金財務結構，以因應未來重大建設需求</w:t>
      </w:r>
      <w:r w:rsidRPr="00B052FC">
        <w:rPr>
          <w:rFonts w:hAnsi="標楷體" w:hint="eastAsia"/>
          <w:snapToGrid/>
        </w:rPr>
        <w:t>。</w:t>
      </w:r>
    </w:p>
    <w:bookmarkEnd w:id="70"/>
    <w:bookmarkEnd w:id="71"/>
    <w:p w:rsidR="006F3F8D" w:rsidRPr="00B052FC" w:rsidRDefault="008C0CEE" w:rsidP="001D3FDF">
      <w:pPr>
        <w:pStyle w:val="a6"/>
        <w:ind w:left="566" w:firstLine="487"/>
        <w:jc w:val="right"/>
        <w:rPr>
          <w:rFonts w:hAnsi="標楷體"/>
        </w:rPr>
      </w:pPr>
      <w:r>
        <w:rPr>
          <w:rFonts w:hAnsi="標楷體" w:hint="eastAsia"/>
          <w:sz w:val="24"/>
          <w:szCs w:val="24"/>
        </w:rPr>
        <w:t>(</w:t>
      </w:r>
      <w:r w:rsidR="00406122" w:rsidRPr="00B052FC">
        <w:rPr>
          <w:rFonts w:hAnsi="標楷體" w:hint="eastAsia"/>
          <w:sz w:val="24"/>
          <w:szCs w:val="24"/>
        </w:rPr>
        <w:t>分機：</w:t>
      </w:r>
      <w:r w:rsidR="004D0EC9" w:rsidRPr="00B052FC">
        <w:rPr>
          <w:rFonts w:hAnsi="標楷體"/>
          <w:sz w:val="24"/>
          <w:szCs w:val="24"/>
        </w:rPr>
        <w:t>8658</w:t>
      </w:r>
      <w:r w:rsidR="00406122" w:rsidRPr="00B052FC">
        <w:rPr>
          <w:rFonts w:hAnsi="標楷體" w:hint="eastAsia"/>
          <w:sz w:val="24"/>
          <w:szCs w:val="24"/>
        </w:rPr>
        <w:t xml:space="preserve"> </w:t>
      </w:r>
      <w:r w:rsidR="004D0EC9" w:rsidRPr="00B052FC">
        <w:rPr>
          <w:rFonts w:hAnsi="標楷體" w:hint="eastAsia"/>
          <w:sz w:val="24"/>
          <w:szCs w:val="24"/>
        </w:rPr>
        <w:t>陳輝國</w:t>
      </w:r>
      <w:r>
        <w:rPr>
          <w:rFonts w:hAnsi="標楷體" w:hint="eastAsia"/>
          <w:sz w:val="24"/>
          <w:szCs w:val="24"/>
        </w:rPr>
        <w:t>)</w:t>
      </w:r>
    </w:p>
    <w:sectPr w:rsidR="006F3F8D" w:rsidRPr="00B052FC" w:rsidSect="007D1A2E">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19" w:rsidRDefault="00123B19" w:rsidP="00A07297">
      <w:pPr>
        <w:spacing w:line="240" w:lineRule="auto"/>
        <w:ind w:left="560" w:firstLine="560"/>
      </w:pPr>
      <w:r>
        <w:separator/>
      </w:r>
    </w:p>
    <w:p w:rsidR="00123B19" w:rsidRDefault="00123B19">
      <w:pPr>
        <w:ind w:left="560" w:firstLine="560"/>
      </w:pPr>
    </w:p>
  </w:endnote>
  <w:endnote w:type="continuationSeparator" w:id="0">
    <w:p w:rsidR="00123B19" w:rsidRDefault="00123B19" w:rsidP="00A07297">
      <w:pPr>
        <w:spacing w:line="240" w:lineRule="auto"/>
        <w:ind w:left="560" w:firstLine="560"/>
      </w:pPr>
      <w:r>
        <w:continuationSeparator/>
      </w:r>
    </w:p>
    <w:p w:rsidR="00123B19" w:rsidRDefault="00123B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F66CEF" w:rsidRDefault="004B7FCE" w:rsidP="00F66CEF">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F820ED" w:rsidRPr="00F820ED">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19" w:rsidRDefault="00123B19" w:rsidP="00345857">
      <w:pPr>
        <w:spacing w:line="240" w:lineRule="auto"/>
        <w:ind w:left="560" w:firstLine="560"/>
      </w:pPr>
      <w:r>
        <w:separator/>
      </w:r>
    </w:p>
    <w:p w:rsidR="00123B19" w:rsidRDefault="00123B19">
      <w:pPr>
        <w:ind w:left="560" w:firstLine="560"/>
      </w:pPr>
    </w:p>
  </w:footnote>
  <w:footnote w:type="continuationSeparator" w:id="0">
    <w:p w:rsidR="00123B19" w:rsidRDefault="00123B19" w:rsidP="00A07297">
      <w:pPr>
        <w:spacing w:line="240" w:lineRule="auto"/>
        <w:ind w:left="560" w:firstLine="560"/>
      </w:pPr>
      <w:r>
        <w:continuationSeparator/>
      </w:r>
    </w:p>
    <w:p w:rsidR="00123B19" w:rsidRDefault="00123B19">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8A5"/>
    <w:rsid w:val="00003D48"/>
    <w:rsid w:val="00003D65"/>
    <w:rsid w:val="00003E6F"/>
    <w:rsid w:val="000041A5"/>
    <w:rsid w:val="00004D61"/>
    <w:rsid w:val="00005275"/>
    <w:rsid w:val="00005754"/>
    <w:rsid w:val="00006134"/>
    <w:rsid w:val="00006186"/>
    <w:rsid w:val="0000656B"/>
    <w:rsid w:val="00006727"/>
    <w:rsid w:val="00006BD3"/>
    <w:rsid w:val="00006CAB"/>
    <w:rsid w:val="00007C3E"/>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66A"/>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9C9"/>
    <w:rsid w:val="00044D3F"/>
    <w:rsid w:val="000458F0"/>
    <w:rsid w:val="0004611F"/>
    <w:rsid w:val="00046D42"/>
    <w:rsid w:val="00046FAF"/>
    <w:rsid w:val="0004714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A8F"/>
    <w:rsid w:val="00056C7D"/>
    <w:rsid w:val="00056D6E"/>
    <w:rsid w:val="000571F7"/>
    <w:rsid w:val="000576DB"/>
    <w:rsid w:val="00057DEB"/>
    <w:rsid w:val="00060311"/>
    <w:rsid w:val="00060340"/>
    <w:rsid w:val="000605E8"/>
    <w:rsid w:val="0006064B"/>
    <w:rsid w:val="0006077E"/>
    <w:rsid w:val="000608A6"/>
    <w:rsid w:val="000610B5"/>
    <w:rsid w:val="0006114F"/>
    <w:rsid w:val="000617C8"/>
    <w:rsid w:val="000627B8"/>
    <w:rsid w:val="00062E56"/>
    <w:rsid w:val="00063D15"/>
    <w:rsid w:val="00065064"/>
    <w:rsid w:val="00065AEB"/>
    <w:rsid w:val="00065F19"/>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08"/>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229"/>
    <w:rsid w:val="000B263A"/>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E7431"/>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685"/>
    <w:rsid w:val="00102FD0"/>
    <w:rsid w:val="001039B1"/>
    <w:rsid w:val="00103F45"/>
    <w:rsid w:val="00104C24"/>
    <w:rsid w:val="00104C2E"/>
    <w:rsid w:val="00105F14"/>
    <w:rsid w:val="00106F15"/>
    <w:rsid w:val="00106FA5"/>
    <w:rsid w:val="001107A1"/>
    <w:rsid w:val="00110A35"/>
    <w:rsid w:val="00111952"/>
    <w:rsid w:val="00112083"/>
    <w:rsid w:val="0011213F"/>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34D"/>
    <w:rsid w:val="00122401"/>
    <w:rsid w:val="00122510"/>
    <w:rsid w:val="001225E1"/>
    <w:rsid w:val="0012263B"/>
    <w:rsid w:val="001235EA"/>
    <w:rsid w:val="00123AAA"/>
    <w:rsid w:val="00123B19"/>
    <w:rsid w:val="00123D94"/>
    <w:rsid w:val="00123E1B"/>
    <w:rsid w:val="001241BF"/>
    <w:rsid w:val="00124411"/>
    <w:rsid w:val="00125038"/>
    <w:rsid w:val="0012529C"/>
    <w:rsid w:val="00125422"/>
    <w:rsid w:val="00125B3A"/>
    <w:rsid w:val="00126161"/>
    <w:rsid w:val="00126E2F"/>
    <w:rsid w:val="00127367"/>
    <w:rsid w:val="00127C0B"/>
    <w:rsid w:val="00127DD8"/>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370"/>
    <w:rsid w:val="00145640"/>
    <w:rsid w:val="00145755"/>
    <w:rsid w:val="00145830"/>
    <w:rsid w:val="00146E84"/>
    <w:rsid w:val="00146F7D"/>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938"/>
    <w:rsid w:val="00165C78"/>
    <w:rsid w:val="00166B56"/>
    <w:rsid w:val="00166FF1"/>
    <w:rsid w:val="00167456"/>
    <w:rsid w:val="001675A7"/>
    <w:rsid w:val="001678D9"/>
    <w:rsid w:val="0017073C"/>
    <w:rsid w:val="0017292D"/>
    <w:rsid w:val="001737AB"/>
    <w:rsid w:val="00174711"/>
    <w:rsid w:val="001754CF"/>
    <w:rsid w:val="001756C7"/>
    <w:rsid w:val="00176478"/>
    <w:rsid w:val="00176494"/>
    <w:rsid w:val="0017750F"/>
    <w:rsid w:val="00180677"/>
    <w:rsid w:val="00181010"/>
    <w:rsid w:val="00182529"/>
    <w:rsid w:val="0018256E"/>
    <w:rsid w:val="00182E86"/>
    <w:rsid w:val="001838B5"/>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4CD7"/>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A7699"/>
    <w:rsid w:val="001B01A5"/>
    <w:rsid w:val="001B05CD"/>
    <w:rsid w:val="001B06A1"/>
    <w:rsid w:val="001B12BD"/>
    <w:rsid w:val="001B14E0"/>
    <w:rsid w:val="001B1A6C"/>
    <w:rsid w:val="001B2C94"/>
    <w:rsid w:val="001B3239"/>
    <w:rsid w:val="001B3AEF"/>
    <w:rsid w:val="001B3EF5"/>
    <w:rsid w:val="001B520A"/>
    <w:rsid w:val="001B53D1"/>
    <w:rsid w:val="001B5B17"/>
    <w:rsid w:val="001B65DD"/>
    <w:rsid w:val="001B6707"/>
    <w:rsid w:val="001B7155"/>
    <w:rsid w:val="001B7240"/>
    <w:rsid w:val="001C0AFF"/>
    <w:rsid w:val="001C10AF"/>
    <w:rsid w:val="001C1162"/>
    <w:rsid w:val="001C20C1"/>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1B5"/>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59B"/>
    <w:rsid w:val="001E7CA5"/>
    <w:rsid w:val="001F0604"/>
    <w:rsid w:val="001F17B5"/>
    <w:rsid w:val="001F22A4"/>
    <w:rsid w:val="001F2633"/>
    <w:rsid w:val="001F294A"/>
    <w:rsid w:val="001F31B1"/>
    <w:rsid w:val="001F37DC"/>
    <w:rsid w:val="001F4643"/>
    <w:rsid w:val="001F4C3E"/>
    <w:rsid w:val="001F5FDF"/>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7F4"/>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020"/>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6FE"/>
    <w:rsid w:val="00291E16"/>
    <w:rsid w:val="00292D40"/>
    <w:rsid w:val="0029300A"/>
    <w:rsid w:val="002934EE"/>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016"/>
    <w:rsid w:val="002C5907"/>
    <w:rsid w:val="002C5B5C"/>
    <w:rsid w:val="002C5BF3"/>
    <w:rsid w:val="002C6096"/>
    <w:rsid w:val="002C67EA"/>
    <w:rsid w:val="002C6E95"/>
    <w:rsid w:val="002C6F08"/>
    <w:rsid w:val="002C72D8"/>
    <w:rsid w:val="002D0002"/>
    <w:rsid w:val="002D013D"/>
    <w:rsid w:val="002D08CD"/>
    <w:rsid w:val="002D0A81"/>
    <w:rsid w:val="002D1BDD"/>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574E"/>
    <w:rsid w:val="002E6272"/>
    <w:rsid w:val="002E6549"/>
    <w:rsid w:val="002E6A88"/>
    <w:rsid w:val="002E6C0F"/>
    <w:rsid w:val="002E769C"/>
    <w:rsid w:val="002E7E02"/>
    <w:rsid w:val="002F04B1"/>
    <w:rsid w:val="002F0998"/>
    <w:rsid w:val="002F12F6"/>
    <w:rsid w:val="002F12FC"/>
    <w:rsid w:val="002F13BC"/>
    <w:rsid w:val="002F1B30"/>
    <w:rsid w:val="002F2825"/>
    <w:rsid w:val="002F4B0E"/>
    <w:rsid w:val="002F5190"/>
    <w:rsid w:val="002F5E0F"/>
    <w:rsid w:val="002F641F"/>
    <w:rsid w:val="00300072"/>
    <w:rsid w:val="003015CE"/>
    <w:rsid w:val="003015D6"/>
    <w:rsid w:val="00301C4E"/>
    <w:rsid w:val="003022AB"/>
    <w:rsid w:val="003024C6"/>
    <w:rsid w:val="0030272C"/>
    <w:rsid w:val="003027D2"/>
    <w:rsid w:val="003035B0"/>
    <w:rsid w:val="0030453D"/>
    <w:rsid w:val="00304FA8"/>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0FBE"/>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770"/>
    <w:rsid w:val="00326C70"/>
    <w:rsid w:val="00327EC5"/>
    <w:rsid w:val="0033039E"/>
    <w:rsid w:val="00330A42"/>
    <w:rsid w:val="0033122D"/>
    <w:rsid w:val="003315B0"/>
    <w:rsid w:val="00332D7E"/>
    <w:rsid w:val="00333138"/>
    <w:rsid w:val="00333195"/>
    <w:rsid w:val="003331F4"/>
    <w:rsid w:val="0033352F"/>
    <w:rsid w:val="00333A4A"/>
    <w:rsid w:val="00333C1E"/>
    <w:rsid w:val="003342F0"/>
    <w:rsid w:val="00334FDE"/>
    <w:rsid w:val="00335069"/>
    <w:rsid w:val="003351A2"/>
    <w:rsid w:val="00335425"/>
    <w:rsid w:val="0033572E"/>
    <w:rsid w:val="003357BE"/>
    <w:rsid w:val="00335AAA"/>
    <w:rsid w:val="00335E44"/>
    <w:rsid w:val="003364D6"/>
    <w:rsid w:val="0033683C"/>
    <w:rsid w:val="00336C39"/>
    <w:rsid w:val="0033740D"/>
    <w:rsid w:val="0034038E"/>
    <w:rsid w:val="00340C2B"/>
    <w:rsid w:val="00341F70"/>
    <w:rsid w:val="00342E82"/>
    <w:rsid w:val="00343B90"/>
    <w:rsid w:val="00343D32"/>
    <w:rsid w:val="00344FB4"/>
    <w:rsid w:val="00345857"/>
    <w:rsid w:val="00345C6D"/>
    <w:rsid w:val="00345E9A"/>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67A77"/>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5F4"/>
    <w:rsid w:val="003E59A6"/>
    <w:rsid w:val="003E65D4"/>
    <w:rsid w:val="003E6C8F"/>
    <w:rsid w:val="003E6F35"/>
    <w:rsid w:val="003E7A8B"/>
    <w:rsid w:val="003E7D2F"/>
    <w:rsid w:val="003E7DFA"/>
    <w:rsid w:val="003F022F"/>
    <w:rsid w:val="003F03C2"/>
    <w:rsid w:val="003F0825"/>
    <w:rsid w:val="003F086F"/>
    <w:rsid w:val="003F0BC0"/>
    <w:rsid w:val="003F0DAA"/>
    <w:rsid w:val="003F0E87"/>
    <w:rsid w:val="003F1CF5"/>
    <w:rsid w:val="003F202C"/>
    <w:rsid w:val="003F29F9"/>
    <w:rsid w:val="003F31B3"/>
    <w:rsid w:val="003F3864"/>
    <w:rsid w:val="003F3AEB"/>
    <w:rsid w:val="003F3B99"/>
    <w:rsid w:val="003F3D06"/>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5DDF"/>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44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87483"/>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69"/>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6F8F"/>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1E"/>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8EE"/>
    <w:rsid w:val="004F7A76"/>
    <w:rsid w:val="004F7F3A"/>
    <w:rsid w:val="00500232"/>
    <w:rsid w:val="005016DB"/>
    <w:rsid w:val="00501D59"/>
    <w:rsid w:val="005022F2"/>
    <w:rsid w:val="00502453"/>
    <w:rsid w:val="00502F86"/>
    <w:rsid w:val="00503298"/>
    <w:rsid w:val="00503EBA"/>
    <w:rsid w:val="00503EBD"/>
    <w:rsid w:val="0050408A"/>
    <w:rsid w:val="005045E9"/>
    <w:rsid w:val="00504A79"/>
    <w:rsid w:val="00504ABC"/>
    <w:rsid w:val="0050673C"/>
    <w:rsid w:val="00506B8C"/>
    <w:rsid w:val="005071E4"/>
    <w:rsid w:val="0050777B"/>
    <w:rsid w:val="00507A17"/>
    <w:rsid w:val="00507AE4"/>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4126"/>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09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4814"/>
    <w:rsid w:val="005750A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5AB"/>
    <w:rsid w:val="00587AAE"/>
    <w:rsid w:val="00587FC5"/>
    <w:rsid w:val="00590BD1"/>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5D9"/>
    <w:rsid w:val="00596749"/>
    <w:rsid w:val="00596BC9"/>
    <w:rsid w:val="005974D6"/>
    <w:rsid w:val="005A09B9"/>
    <w:rsid w:val="005A0B42"/>
    <w:rsid w:val="005A0B92"/>
    <w:rsid w:val="005A167A"/>
    <w:rsid w:val="005A1E83"/>
    <w:rsid w:val="005A228A"/>
    <w:rsid w:val="005A2E9B"/>
    <w:rsid w:val="005A341A"/>
    <w:rsid w:val="005A35B5"/>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274"/>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6350"/>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5F7F27"/>
    <w:rsid w:val="00600186"/>
    <w:rsid w:val="00602464"/>
    <w:rsid w:val="00602DBD"/>
    <w:rsid w:val="00603E8C"/>
    <w:rsid w:val="006040FA"/>
    <w:rsid w:val="00604E5D"/>
    <w:rsid w:val="00605351"/>
    <w:rsid w:val="006055F2"/>
    <w:rsid w:val="00606189"/>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5B98"/>
    <w:rsid w:val="006164F0"/>
    <w:rsid w:val="006173C3"/>
    <w:rsid w:val="0062017D"/>
    <w:rsid w:val="00620309"/>
    <w:rsid w:val="0062049C"/>
    <w:rsid w:val="006205F6"/>
    <w:rsid w:val="00620895"/>
    <w:rsid w:val="00620D36"/>
    <w:rsid w:val="00620EBE"/>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48E"/>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455"/>
    <w:rsid w:val="00657969"/>
    <w:rsid w:val="006579E8"/>
    <w:rsid w:val="00660349"/>
    <w:rsid w:val="00660A0F"/>
    <w:rsid w:val="00660C1F"/>
    <w:rsid w:val="00660F9F"/>
    <w:rsid w:val="0066180D"/>
    <w:rsid w:val="00661C2E"/>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1CD5"/>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6B43"/>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A7F5B"/>
    <w:rsid w:val="006B0E39"/>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5F96"/>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704"/>
    <w:rsid w:val="006E4EF4"/>
    <w:rsid w:val="006E5214"/>
    <w:rsid w:val="006E5D1B"/>
    <w:rsid w:val="006E780E"/>
    <w:rsid w:val="006E7DF2"/>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4B92"/>
    <w:rsid w:val="00705EAC"/>
    <w:rsid w:val="00706C81"/>
    <w:rsid w:val="007073B2"/>
    <w:rsid w:val="007075D5"/>
    <w:rsid w:val="00707CF0"/>
    <w:rsid w:val="00707F2B"/>
    <w:rsid w:val="007107A7"/>
    <w:rsid w:val="007112A6"/>
    <w:rsid w:val="00711A0B"/>
    <w:rsid w:val="007120B3"/>
    <w:rsid w:val="00712502"/>
    <w:rsid w:val="007129CE"/>
    <w:rsid w:val="00712B10"/>
    <w:rsid w:val="00712C6F"/>
    <w:rsid w:val="00712D28"/>
    <w:rsid w:val="007131DD"/>
    <w:rsid w:val="00713337"/>
    <w:rsid w:val="00713955"/>
    <w:rsid w:val="00713ECD"/>
    <w:rsid w:val="00714041"/>
    <w:rsid w:val="007145DB"/>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B94"/>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069"/>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1E5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392"/>
    <w:rsid w:val="00784A6F"/>
    <w:rsid w:val="00784F1C"/>
    <w:rsid w:val="007851A7"/>
    <w:rsid w:val="00785A3C"/>
    <w:rsid w:val="00785E5B"/>
    <w:rsid w:val="007861EF"/>
    <w:rsid w:val="00786395"/>
    <w:rsid w:val="00787175"/>
    <w:rsid w:val="0078791D"/>
    <w:rsid w:val="00787C93"/>
    <w:rsid w:val="00791137"/>
    <w:rsid w:val="00791278"/>
    <w:rsid w:val="00791DF9"/>
    <w:rsid w:val="00791E15"/>
    <w:rsid w:val="0079240D"/>
    <w:rsid w:val="007927B7"/>
    <w:rsid w:val="00792C31"/>
    <w:rsid w:val="00792DCA"/>
    <w:rsid w:val="007930DB"/>
    <w:rsid w:val="007932D6"/>
    <w:rsid w:val="0079338F"/>
    <w:rsid w:val="00794CD5"/>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8DB"/>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0DC"/>
    <w:rsid w:val="007C2638"/>
    <w:rsid w:val="007C2ABA"/>
    <w:rsid w:val="007C2B05"/>
    <w:rsid w:val="007C2E98"/>
    <w:rsid w:val="007C3B83"/>
    <w:rsid w:val="007C405C"/>
    <w:rsid w:val="007C4864"/>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A2E"/>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2E1E"/>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3E8E"/>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5F9"/>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63E"/>
    <w:rsid w:val="008357C9"/>
    <w:rsid w:val="00836AD9"/>
    <w:rsid w:val="00836BDC"/>
    <w:rsid w:val="008400A8"/>
    <w:rsid w:val="00840547"/>
    <w:rsid w:val="00840794"/>
    <w:rsid w:val="00840D2B"/>
    <w:rsid w:val="00840F13"/>
    <w:rsid w:val="00841D2B"/>
    <w:rsid w:val="00842135"/>
    <w:rsid w:val="0084231F"/>
    <w:rsid w:val="00843C2B"/>
    <w:rsid w:val="00844F1C"/>
    <w:rsid w:val="00845059"/>
    <w:rsid w:val="00845FB3"/>
    <w:rsid w:val="0084630D"/>
    <w:rsid w:val="00846BB5"/>
    <w:rsid w:val="00846CD4"/>
    <w:rsid w:val="00846E44"/>
    <w:rsid w:val="00846F1F"/>
    <w:rsid w:val="008472A3"/>
    <w:rsid w:val="0085025A"/>
    <w:rsid w:val="0085031B"/>
    <w:rsid w:val="008508ED"/>
    <w:rsid w:val="0085109F"/>
    <w:rsid w:val="0085156A"/>
    <w:rsid w:val="0085185D"/>
    <w:rsid w:val="00851C93"/>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2C7"/>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255"/>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CEE"/>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57"/>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81E"/>
    <w:rsid w:val="008D7DE1"/>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B4C"/>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AEF"/>
    <w:rsid w:val="00914E1A"/>
    <w:rsid w:val="00914E46"/>
    <w:rsid w:val="009150F0"/>
    <w:rsid w:val="009151AD"/>
    <w:rsid w:val="009156FF"/>
    <w:rsid w:val="00915D78"/>
    <w:rsid w:val="00915FEC"/>
    <w:rsid w:val="00916234"/>
    <w:rsid w:val="00920041"/>
    <w:rsid w:val="00920DCD"/>
    <w:rsid w:val="0092178D"/>
    <w:rsid w:val="009229CD"/>
    <w:rsid w:val="00922E28"/>
    <w:rsid w:val="00923080"/>
    <w:rsid w:val="0092381E"/>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615"/>
    <w:rsid w:val="0093298F"/>
    <w:rsid w:val="0093305D"/>
    <w:rsid w:val="009335FF"/>
    <w:rsid w:val="00933B7D"/>
    <w:rsid w:val="00933DB9"/>
    <w:rsid w:val="00933FD1"/>
    <w:rsid w:val="0093401F"/>
    <w:rsid w:val="0093410E"/>
    <w:rsid w:val="0093414D"/>
    <w:rsid w:val="00934B06"/>
    <w:rsid w:val="009351A4"/>
    <w:rsid w:val="00935634"/>
    <w:rsid w:val="009357CA"/>
    <w:rsid w:val="00935842"/>
    <w:rsid w:val="00935998"/>
    <w:rsid w:val="00935D60"/>
    <w:rsid w:val="00936B8A"/>
    <w:rsid w:val="00936E7D"/>
    <w:rsid w:val="00940397"/>
    <w:rsid w:val="00940B2C"/>
    <w:rsid w:val="00940E48"/>
    <w:rsid w:val="00941358"/>
    <w:rsid w:val="00941413"/>
    <w:rsid w:val="009415EF"/>
    <w:rsid w:val="00941F96"/>
    <w:rsid w:val="009422A9"/>
    <w:rsid w:val="00942814"/>
    <w:rsid w:val="009428E2"/>
    <w:rsid w:val="00943944"/>
    <w:rsid w:val="00945005"/>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4D30"/>
    <w:rsid w:val="009664C6"/>
    <w:rsid w:val="0096678C"/>
    <w:rsid w:val="00966B2A"/>
    <w:rsid w:val="00966B94"/>
    <w:rsid w:val="0096740F"/>
    <w:rsid w:val="00967599"/>
    <w:rsid w:val="00967E72"/>
    <w:rsid w:val="00970658"/>
    <w:rsid w:val="00971A4B"/>
    <w:rsid w:val="009724CB"/>
    <w:rsid w:val="00972DB2"/>
    <w:rsid w:val="00974DBB"/>
    <w:rsid w:val="00974E02"/>
    <w:rsid w:val="00975459"/>
    <w:rsid w:val="00975AC4"/>
    <w:rsid w:val="00975FFE"/>
    <w:rsid w:val="009766C6"/>
    <w:rsid w:val="00976F42"/>
    <w:rsid w:val="009776DA"/>
    <w:rsid w:val="009802BD"/>
    <w:rsid w:val="00980E8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0CB6"/>
    <w:rsid w:val="0099188E"/>
    <w:rsid w:val="00991D0B"/>
    <w:rsid w:val="0099291E"/>
    <w:rsid w:val="00992B95"/>
    <w:rsid w:val="00993D33"/>
    <w:rsid w:val="00994308"/>
    <w:rsid w:val="0099516E"/>
    <w:rsid w:val="009953E4"/>
    <w:rsid w:val="009956F1"/>
    <w:rsid w:val="00996A6A"/>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5D"/>
    <w:rsid w:val="009C2D95"/>
    <w:rsid w:val="009C2E9B"/>
    <w:rsid w:val="009C32A9"/>
    <w:rsid w:val="009C3A01"/>
    <w:rsid w:val="009C4964"/>
    <w:rsid w:val="009C4AA6"/>
    <w:rsid w:val="009C4D36"/>
    <w:rsid w:val="009C68B4"/>
    <w:rsid w:val="009C70CA"/>
    <w:rsid w:val="009D037E"/>
    <w:rsid w:val="009D03D7"/>
    <w:rsid w:val="009D0B57"/>
    <w:rsid w:val="009D0C20"/>
    <w:rsid w:val="009D150D"/>
    <w:rsid w:val="009D1796"/>
    <w:rsid w:val="009D3533"/>
    <w:rsid w:val="009D38D7"/>
    <w:rsid w:val="009D4251"/>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DA1"/>
    <w:rsid w:val="00A01DAE"/>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B23"/>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3A22"/>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2E3D"/>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283"/>
    <w:rsid w:val="00A4265A"/>
    <w:rsid w:val="00A42AFC"/>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0AC3"/>
    <w:rsid w:val="00A51237"/>
    <w:rsid w:val="00A5174B"/>
    <w:rsid w:val="00A51CE0"/>
    <w:rsid w:val="00A52108"/>
    <w:rsid w:val="00A52379"/>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1DB"/>
    <w:rsid w:val="00A61688"/>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7ED"/>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1E5"/>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18D8"/>
    <w:rsid w:val="00AD22E3"/>
    <w:rsid w:val="00AD3383"/>
    <w:rsid w:val="00AD383B"/>
    <w:rsid w:val="00AD3E67"/>
    <w:rsid w:val="00AD3F62"/>
    <w:rsid w:val="00AD4B43"/>
    <w:rsid w:val="00AD54C3"/>
    <w:rsid w:val="00AD5FD2"/>
    <w:rsid w:val="00AD633F"/>
    <w:rsid w:val="00AD64A4"/>
    <w:rsid w:val="00AD6C08"/>
    <w:rsid w:val="00AD6F1D"/>
    <w:rsid w:val="00AD7C4F"/>
    <w:rsid w:val="00AE13A3"/>
    <w:rsid w:val="00AE1632"/>
    <w:rsid w:val="00AE1D87"/>
    <w:rsid w:val="00AE2A13"/>
    <w:rsid w:val="00AE3373"/>
    <w:rsid w:val="00AE346F"/>
    <w:rsid w:val="00AE374E"/>
    <w:rsid w:val="00AE378C"/>
    <w:rsid w:val="00AE3EBF"/>
    <w:rsid w:val="00AE457B"/>
    <w:rsid w:val="00AE4B45"/>
    <w:rsid w:val="00AE516D"/>
    <w:rsid w:val="00AE58A5"/>
    <w:rsid w:val="00AE67B1"/>
    <w:rsid w:val="00AE7876"/>
    <w:rsid w:val="00AE79E8"/>
    <w:rsid w:val="00AF0034"/>
    <w:rsid w:val="00AF0501"/>
    <w:rsid w:val="00AF1B0F"/>
    <w:rsid w:val="00AF2147"/>
    <w:rsid w:val="00AF23E0"/>
    <w:rsid w:val="00AF3B20"/>
    <w:rsid w:val="00AF3B4A"/>
    <w:rsid w:val="00AF4D1E"/>
    <w:rsid w:val="00AF500A"/>
    <w:rsid w:val="00AF529F"/>
    <w:rsid w:val="00AF57B5"/>
    <w:rsid w:val="00AF5CD0"/>
    <w:rsid w:val="00AF6198"/>
    <w:rsid w:val="00AF61A5"/>
    <w:rsid w:val="00AF7350"/>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2FC"/>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097"/>
    <w:rsid w:val="00B424DD"/>
    <w:rsid w:val="00B427D7"/>
    <w:rsid w:val="00B4282B"/>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0DAD"/>
    <w:rsid w:val="00B81BA7"/>
    <w:rsid w:val="00B82335"/>
    <w:rsid w:val="00B8252E"/>
    <w:rsid w:val="00B82638"/>
    <w:rsid w:val="00B82C36"/>
    <w:rsid w:val="00B82F31"/>
    <w:rsid w:val="00B833BE"/>
    <w:rsid w:val="00B838C6"/>
    <w:rsid w:val="00B83966"/>
    <w:rsid w:val="00B84000"/>
    <w:rsid w:val="00B841C8"/>
    <w:rsid w:val="00B8424E"/>
    <w:rsid w:val="00B8487E"/>
    <w:rsid w:val="00B84A6B"/>
    <w:rsid w:val="00B84B12"/>
    <w:rsid w:val="00B84BA7"/>
    <w:rsid w:val="00B84C76"/>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6AF"/>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03"/>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E3E"/>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16B"/>
    <w:rsid w:val="00BE3C4A"/>
    <w:rsid w:val="00BE442E"/>
    <w:rsid w:val="00BE46EA"/>
    <w:rsid w:val="00BE5BB6"/>
    <w:rsid w:val="00BE5EAC"/>
    <w:rsid w:val="00BE7A54"/>
    <w:rsid w:val="00BE7FA1"/>
    <w:rsid w:val="00BF0457"/>
    <w:rsid w:val="00BF0891"/>
    <w:rsid w:val="00BF1198"/>
    <w:rsid w:val="00BF127D"/>
    <w:rsid w:val="00BF14DA"/>
    <w:rsid w:val="00BF1631"/>
    <w:rsid w:val="00BF16EE"/>
    <w:rsid w:val="00BF27FF"/>
    <w:rsid w:val="00BF2E43"/>
    <w:rsid w:val="00BF388F"/>
    <w:rsid w:val="00BF3906"/>
    <w:rsid w:val="00BF4355"/>
    <w:rsid w:val="00BF462B"/>
    <w:rsid w:val="00BF4C72"/>
    <w:rsid w:val="00BF5DD9"/>
    <w:rsid w:val="00BF6351"/>
    <w:rsid w:val="00BF6B20"/>
    <w:rsid w:val="00BF6EF9"/>
    <w:rsid w:val="00BF74B4"/>
    <w:rsid w:val="00BF7CCE"/>
    <w:rsid w:val="00C00DB6"/>
    <w:rsid w:val="00C027DC"/>
    <w:rsid w:val="00C02E99"/>
    <w:rsid w:val="00C03178"/>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57C"/>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B0D"/>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4E56"/>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3F06"/>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101F"/>
    <w:rsid w:val="00CC20AB"/>
    <w:rsid w:val="00CC227F"/>
    <w:rsid w:val="00CC256C"/>
    <w:rsid w:val="00CC2997"/>
    <w:rsid w:val="00CC30A6"/>
    <w:rsid w:val="00CC320E"/>
    <w:rsid w:val="00CC3439"/>
    <w:rsid w:val="00CC34FF"/>
    <w:rsid w:val="00CC39E3"/>
    <w:rsid w:val="00CC4FD5"/>
    <w:rsid w:val="00CC54D4"/>
    <w:rsid w:val="00CC6CDD"/>
    <w:rsid w:val="00CC7049"/>
    <w:rsid w:val="00CC7318"/>
    <w:rsid w:val="00CD09B1"/>
    <w:rsid w:val="00CD0E00"/>
    <w:rsid w:val="00CD1033"/>
    <w:rsid w:val="00CD126E"/>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0FBC"/>
    <w:rsid w:val="00D018F9"/>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086"/>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5F"/>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80"/>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3F8"/>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65E"/>
    <w:rsid w:val="00DA5B56"/>
    <w:rsid w:val="00DA5BDA"/>
    <w:rsid w:val="00DA6445"/>
    <w:rsid w:val="00DA671A"/>
    <w:rsid w:val="00DA68D6"/>
    <w:rsid w:val="00DA6D6C"/>
    <w:rsid w:val="00DA7410"/>
    <w:rsid w:val="00DA7679"/>
    <w:rsid w:val="00DA7813"/>
    <w:rsid w:val="00DA7DC9"/>
    <w:rsid w:val="00DB028C"/>
    <w:rsid w:val="00DB097F"/>
    <w:rsid w:val="00DB280F"/>
    <w:rsid w:val="00DB2C73"/>
    <w:rsid w:val="00DB34EA"/>
    <w:rsid w:val="00DB3804"/>
    <w:rsid w:val="00DB3C3F"/>
    <w:rsid w:val="00DB3DD6"/>
    <w:rsid w:val="00DB3FCF"/>
    <w:rsid w:val="00DB41D9"/>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69"/>
    <w:rsid w:val="00DC0BA7"/>
    <w:rsid w:val="00DC1B6D"/>
    <w:rsid w:val="00DC1DAB"/>
    <w:rsid w:val="00DC2791"/>
    <w:rsid w:val="00DC3E08"/>
    <w:rsid w:val="00DC4A14"/>
    <w:rsid w:val="00DC4B60"/>
    <w:rsid w:val="00DC507F"/>
    <w:rsid w:val="00DC55A0"/>
    <w:rsid w:val="00DC58AD"/>
    <w:rsid w:val="00DC58B0"/>
    <w:rsid w:val="00DC5C9C"/>
    <w:rsid w:val="00DC630D"/>
    <w:rsid w:val="00DC681A"/>
    <w:rsid w:val="00DC6EF6"/>
    <w:rsid w:val="00DC7123"/>
    <w:rsid w:val="00DC724E"/>
    <w:rsid w:val="00DC7A60"/>
    <w:rsid w:val="00DC7BBE"/>
    <w:rsid w:val="00DC7FD3"/>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2E3"/>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9A0"/>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0C20"/>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D90"/>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A91"/>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2AD"/>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0828"/>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63F"/>
    <w:rsid w:val="00F05C9C"/>
    <w:rsid w:val="00F05CA9"/>
    <w:rsid w:val="00F05D54"/>
    <w:rsid w:val="00F05FA1"/>
    <w:rsid w:val="00F0665D"/>
    <w:rsid w:val="00F06E80"/>
    <w:rsid w:val="00F0728F"/>
    <w:rsid w:val="00F07602"/>
    <w:rsid w:val="00F07627"/>
    <w:rsid w:val="00F07BF9"/>
    <w:rsid w:val="00F07D3F"/>
    <w:rsid w:val="00F07FC4"/>
    <w:rsid w:val="00F104C9"/>
    <w:rsid w:val="00F10F0E"/>
    <w:rsid w:val="00F1107A"/>
    <w:rsid w:val="00F11390"/>
    <w:rsid w:val="00F114E6"/>
    <w:rsid w:val="00F11524"/>
    <w:rsid w:val="00F11B50"/>
    <w:rsid w:val="00F11CAC"/>
    <w:rsid w:val="00F12A3B"/>
    <w:rsid w:val="00F12D07"/>
    <w:rsid w:val="00F12D50"/>
    <w:rsid w:val="00F1395C"/>
    <w:rsid w:val="00F1399A"/>
    <w:rsid w:val="00F13D8C"/>
    <w:rsid w:val="00F142A0"/>
    <w:rsid w:val="00F14B7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56FA"/>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0D0"/>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07E8"/>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6B1F"/>
    <w:rsid w:val="00F7732B"/>
    <w:rsid w:val="00F8010C"/>
    <w:rsid w:val="00F80418"/>
    <w:rsid w:val="00F8048B"/>
    <w:rsid w:val="00F808F2"/>
    <w:rsid w:val="00F814DC"/>
    <w:rsid w:val="00F81E06"/>
    <w:rsid w:val="00F820ED"/>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5A8"/>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3DC6"/>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26A4"/>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5237"/>
    <w:rsid w:val="00FD67F1"/>
    <w:rsid w:val="00FD6D0B"/>
    <w:rsid w:val="00FD6FD8"/>
    <w:rsid w:val="00FD7776"/>
    <w:rsid w:val="00FD77DA"/>
    <w:rsid w:val="00FD7E4C"/>
    <w:rsid w:val="00FE03AF"/>
    <w:rsid w:val="00FE0A42"/>
    <w:rsid w:val="00FE0C88"/>
    <w:rsid w:val="00FE123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AB"/>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BCC7C86-3EBB-4D56-87FA-67200511E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2B4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274338389">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4701120">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80667316">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26309504">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1395603">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47940167">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2044758">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470781950">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35312310">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F224E-0D55-436C-ABE4-6F21F8ABC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2102</Words>
  <Characters>11988</Characters>
  <Application>Microsoft Office Word</Application>
  <DocSecurity>0</DocSecurity>
  <Lines>99</Lines>
  <Paragraphs>28</Paragraphs>
  <ScaleCrop>false</ScaleCrop>
  <Company/>
  <LinksUpToDate>false</LinksUpToDate>
  <CharactersWithSpaces>14062</CharactersWithSpaces>
  <SharedDoc>false</SharedDoc>
  <HLinks>
    <vt:vector size="66" baseType="variant">
      <vt:variant>
        <vt:i4>1114165</vt:i4>
      </vt:variant>
      <vt:variant>
        <vt:i4>62</vt:i4>
      </vt:variant>
      <vt:variant>
        <vt:i4>0</vt:i4>
      </vt:variant>
      <vt:variant>
        <vt:i4>5</vt:i4>
      </vt:variant>
      <vt:variant>
        <vt:lpwstr/>
      </vt:variant>
      <vt:variant>
        <vt:lpwstr>_Toc216799892</vt:lpwstr>
      </vt:variant>
      <vt:variant>
        <vt:i4>1114165</vt:i4>
      </vt:variant>
      <vt:variant>
        <vt:i4>56</vt:i4>
      </vt:variant>
      <vt:variant>
        <vt:i4>0</vt:i4>
      </vt:variant>
      <vt:variant>
        <vt:i4>5</vt:i4>
      </vt:variant>
      <vt:variant>
        <vt:lpwstr/>
      </vt:variant>
      <vt:variant>
        <vt:lpwstr>_Toc216799891</vt:lpwstr>
      </vt:variant>
      <vt:variant>
        <vt:i4>1114165</vt:i4>
      </vt:variant>
      <vt:variant>
        <vt:i4>50</vt:i4>
      </vt:variant>
      <vt:variant>
        <vt:i4>0</vt:i4>
      </vt:variant>
      <vt:variant>
        <vt:i4>5</vt:i4>
      </vt:variant>
      <vt:variant>
        <vt:lpwstr/>
      </vt:variant>
      <vt:variant>
        <vt:lpwstr>_Toc216799890</vt:lpwstr>
      </vt:variant>
      <vt:variant>
        <vt:i4>1048629</vt:i4>
      </vt:variant>
      <vt:variant>
        <vt:i4>44</vt:i4>
      </vt:variant>
      <vt:variant>
        <vt:i4>0</vt:i4>
      </vt:variant>
      <vt:variant>
        <vt:i4>5</vt:i4>
      </vt:variant>
      <vt:variant>
        <vt:lpwstr/>
      </vt:variant>
      <vt:variant>
        <vt:lpwstr>_Toc216799889</vt:lpwstr>
      </vt:variant>
      <vt:variant>
        <vt:i4>1048629</vt:i4>
      </vt:variant>
      <vt:variant>
        <vt:i4>38</vt:i4>
      </vt:variant>
      <vt:variant>
        <vt:i4>0</vt:i4>
      </vt:variant>
      <vt:variant>
        <vt:i4>5</vt:i4>
      </vt:variant>
      <vt:variant>
        <vt:lpwstr/>
      </vt:variant>
      <vt:variant>
        <vt:lpwstr>_Toc216799888</vt:lpwstr>
      </vt:variant>
      <vt:variant>
        <vt:i4>1048629</vt:i4>
      </vt:variant>
      <vt:variant>
        <vt:i4>32</vt:i4>
      </vt:variant>
      <vt:variant>
        <vt:i4>0</vt:i4>
      </vt:variant>
      <vt:variant>
        <vt:i4>5</vt:i4>
      </vt:variant>
      <vt:variant>
        <vt:lpwstr/>
      </vt:variant>
      <vt:variant>
        <vt:lpwstr>_Toc216799887</vt:lpwstr>
      </vt:variant>
      <vt:variant>
        <vt:i4>1048629</vt:i4>
      </vt:variant>
      <vt:variant>
        <vt:i4>26</vt:i4>
      </vt:variant>
      <vt:variant>
        <vt:i4>0</vt:i4>
      </vt:variant>
      <vt:variant>
        <vt:i4>5</vt:i4>
      </vt:variant>
      <vt:variant>
        <vt:lpwstr/>
      </vt:variant>
      <vt:variant>
        <vt:lpwstr>_Toc216799886</vt:lpwstr>
      </vt:variant>
      <vt:variant>
        <vt:i4>1048629</vt:i4>
      </vt:variant>
      <vt:variant>
        <vt:i4>20</vt:i4>
      </vt:variant>
      <vt:variant>
        <vt:i4>0</vt:i4>
      </vt:variant>
      <vt:variant>
        <vt:i4>5</vt:i4>
      </vt:variant>
      <vt:variant>
        <vt:lpwstr/>
      </vt:variant>
      <vt:variant>
        <vt:lpwstr>_Toc216799885</vt:lpwstr>
      </vt:variant>
      <vt:variant>
        <vt:i4>1048629</vt:i4>
      </vt:variant>
      <vt:variant>
        <vt:i4>14</vt:i4>
      </vt:variant>
      <vt:variant>
        <vt:i4>0</vt:i4>
      </vt:variant>
      <vt:variant>
        <vt:i4>5</vt:i4>
      </vt:variant>
      <vt:variant>
        <vt:lpwstr/>
      </vt:variant>
      <vt:variant>
        <vt:lpwstr>_Toc216799884</vt:lpwstr>
      </vt:variant>
      <vt:variant>
        <vt:i4>1048629</vt:i4>
      </vt:variant>
      <vt:variant>
        <vt:i4>8</vt:i4>
      </vt:variant>
      <vt:variant>
        <vt:i4>0</vt:i4>
      </vt:variant>
      <vt:variant>
        <vt:i4>5</vt:i4>
      </vt:variant>
      <vt:variant>
        <vt:lpwstr/>
      </vt:variant>
      <vt:variant>
        <vt:lpwstr>_Toc216799883</vt:lpwstr>
      </vt:variant>
      <vt:variant>
        <vt:i4>1048629</vt:i4>
      </vt:variant>
      <vt:variant>
        <vt:i4>2</vt:i4>
      </vt:variant>
      <vt:variant>
        <vt:i4>0</vt:i4>
      </vt:variant>
      <vt:variant>
        <vt:i4>5</vt:i4>
      </vt:variant>
      <vt:variant>
        <vt:lpwstr/>
      </vt:variant>
      <vt:variant>
        <vt:lpwstr>_Toc216799882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2025-12-16T09:51:00Z</cp:lastPrinted>
  <dcterms:created xsi:type="dcterms:W3CDTF">2025-12-18T02:50:00Z</dcterms:created>
  <dcterms:modified xsi:type="dcterms:W3CDTF">2025-12-18T02:50:00Z</dcterms:modified>
</cp:coreProperties>
</file>