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9F2FBA" w:rsidRDefault="009F2FBA" w:rsidP="009F2FBA">
      <w:pPr>
        <w:pStyle w:val="a9"/>
        <w:rPr>
          <w:spacing w:val="-14"/>
        </w:rPr>
      </w:pPr>
      <w:bookmarkStart w:id="0" w:name="_GoBack"/>
      <w:bookmarkEnd w:id="0"/>
      <w:r w:rsidRPr="009F2FBA">
        <w:rPr>
          <w:rFonts w:hint="eastAsia"/>
          <w:spacing w:val="-14"/>
        </w:rPr>
        <w:t>總統府主管（不含中央研究院）</w:t>
      </w:r>
      <w:r w:rsidR="00D17578">
        <w:rPr>
          <w:rFonts w:hint="eastAsia"/>
          <w:spacing w:val="-14"/>
        </w:rPr>
        <w:t>11</w:t>
      </w:r>
      <w:r w:rsidR="00E456EB">
        <w:rPr>
          <w:rFonts w:hint="eastAsia"/>
          <w:spacing w:val="-14"/>
        </w:rPr>
        <w:t>3</w:t>
      </w:r>
      <w:r w:rsidRPr="009F2FBA">
        <w:rPr>
          <w:rFonts w:hint="eastAsia"/>
          <w:spacing w:val="-14"/>
        </w:rPr>
        <w:t>年度單位決算評估報告</w:t>
      </w:r>
    </w:p>
    <w:p w:rsidR="001C0CC7" w:rsidRPr="001C0CC7" w:rsidRDefault="00F524E7" w:rsidP="00DF6544">
      <w:pPr>
        <w:pStyle w:val="14"/>
        <w:ind w:left="567" w:hanging="567"/>
        <w:rPr>
          <w:lang w:eastAsia="zh-HK"/>
        </w:rPr>
      </w:pPr>
      <w:bookmarkStart w:id="1" w:name="_Toc212799111"/>
      <w:r w:rsidRPr="001C0CC7">
        <w:rPr>
          <w:rFonts w:hint="eastAsia"/>
        </w:rPr>
        <w:t>二、</w:t>
      </w:r>
      <w:r w:rsidR="001C0CC7" w:rsidRPr="001C0CC7">
        <w:rPr>
          <w:rFonts w:hint="eastAsia"/>
        </w:rPr>
        <w:t>國史館</w:t>
      </w:r>
      <w:r w:rsidR="00DF6544">
        <w:rPr>
          <w:rFonts w:hint="eastAsia"/>
          <w:lang w:eastAsia="zh-HK"/>
        </w:rPr>
        <w:t>近年來紙本</w:t>
      </w:r>
      <w:r w:rsidR="00DF6544" w:rsidRPr="001C0CC7">
        <w:rPr>
          <w:rFonts w:hint="eastAsia"/>
        </w:rPr>
        <w:t>出版品</w:t>
      </w:r>
      <w:r w:rsidR="00964358">
        <w:rPr>
          <w:rFonts w:hint="eastAsia"/>
          <w:lang w:eastAsia="zh-HK"/>
        </w:rPr>
        <w:t>贈送比率高於</w:t>
      </w:r>
      <w:r w:rsidR="00DF6544">
        <w:rPr>
          <w:rFonts w:hint="eastAsia"/>
          <w:lang w:eastAsia="zh-HK"/>
        </w:rPr>
        <w:t>銷售比率</w:t>
      </w:r>
      <w:r w:rsidR="00DF6544" w:rsidRPr="001C0CC7">
        <w:rPr>
          <w:rFonts w:hint="eastAsia"/>
        </w:rPr>
        <w:t>，</w:t>
      </w:r>
      <w:r w:rsidR="00964358">
        <w:rPr>
          <w:rFonts w:hint="eastAsia"/>
        </w:rPr>
        <w:t>允宜</w:t>
      </w:r>
      <w:r w:rsidR="00964358">
        <w:rPr>
          <w:rFonts w:hint="eastAsia"/>
          <w:lang w:eastAsia="zh-HK"/>
        </w:rPr>
        <w:t>強化</w:t>
      </w:r>
      <w:r w:rsidR="00964358">
        <w:rPr>
          <w:rFonts w:hint="eastAsia"/>
        </w:rPr>
        <w:t>銷售策略</w:t>
      </w:r>
      <w:r w:rsidR="00964358">
        <w:rPr>
          <w:rFonts w:hint="eastAsia"/>
          <w:lang w:eastAsia="zh-HK"/>
        </w:rPr>
        <w:t>與出版</w:t>
      </w:r>
      <w:r w:rsidR="00964358">
        <w:rPr>
          <w:rFonts w:hint="eastAsia"/>
        </w:rPr>
        <w:t>主題</w:t>
      </w:r>
      <w:r w:rsidR="00964358">
        <w:rPr>
          <w:rFonts w:hint="eastAsia"/>
          <w:lang w:eastAsia="zh-HK"/>
        </w:rPr>
        <w:t>規劃</w:t>
      </w:r>
      <w:r w:rsidR="001C0CC7" w:rsidRPr="001C0CC7">
        <w:rPr>
          <w:rFonts w:hint="eastAsia"/>
        </w:rPr>
        <w:t>，</w:t>
      </w:r>
      <w:r w:rsidR="00964358">
        <w:rPr>
          <w:rFonts w:hint="eastAsia"/>
          <w:lang w:eastAsia="zh-HK"/>
        </w:rPr>
        <w:t>以擴展讀者市場</w:t>
      </w:r>
      <w:r w:rsidR="00964358">
        <w:rPr>
          <w:rFonts w:hint="eastAsia"/>
        </w:rPr>
        <w:t>，增</w:t>
      </w:r>
      <w:r w:rsidR="00964358">
        <w:rPr>
          <w:rFonts w:hint="eastAsia"/>
          <w:lang w:eastAsia="zh-HK"/>
        </w:rPr>
        <w:t>裕</w:t>
      </w:r>
      <w:r w:rsidR="001C0CC7" w:rsidRPr="001C0CC7">
        <w:rPr>
          <w:rFonts w:hint="eastAsia"/>
        </w:rPr>
        <w:t>國庫收入，減輕政府</w:t>
      </w:r>
      <w:r w:rsidR="00964358">
        <w:rPr>
          <w:rFonts w:hint="eastAsia"/>
          <w:lang w:eastAsia="zh-HK"/>
        </w:rPr>
        <w:t>財政</w:t>
      </w:r>
      <w:r w:rsidR="001C0CC7" w:rsidRPr="001C0CC7">
        <w:rPr>
          <w:rFonts w:hint="eastAsia"/>
        </w:rPr>
        <w:t>負擔</w:t>
      </w:r>
      <w:r w:rsidR="00964358">
        <w:rPr>
          <w:rFonts w:hint="eastAsia"/>
        </w:rPr>
        <w:t>，</w:t>
      </w:r>
      <w:r w:rsidR="00964358">
        <w:rPr>
          <w:rFonts w:hint="eastAsia"/>
          <w:lang w:eastAsia="zh-HK"/>
        </w:rPr>
        <w:t>並強化文化推廣效能</w:t>
      </w:r>
      <w:bookmarkEnd w:id="1"/>
    </w:p>
    <w:p w:rsidR="001C0CC7" w:rsidRPr="001C0CC7" w:rsidRDefault="001C0CC7" w:rsidP="001C0CC7">
      <w:pPr>
        <w:ind w:left="566" w:firstLine="566"/>
      </w:pPr>
      <w:r w:rsidRPr="001C0CC7">
        <w:rPr>
          <w:rFonts w:hint="eastAsia"/>
        </w:rPr>
        <w:t>國史館11</w:t>
      </w:r>
      <w:r w:rsidR="00167F92">
        <w:t>3</w:t>
      </w:r>
      <w:r w:rsidRPr="001C0CC7">
        <w:rPr>
          <w:rFonts w:hint="eastAsia"/>
        </w:rPr>
        <w:t>年度預算編列其他雜項收入38萬元，決算數</w:t>
      </w:r>
      <w:r w:rsidR="00597476">
        <w:rPr>
          <w:rFonts w:hint="eastAsia"/>
        </w:rPr>
        <w:t>205</w:t>
      </w:r>
      <w:r w:rsidRPr="001C0CC7">
        <w:rPr>
          <w:rFonts w:hint="eastAsia"/>
        </w:rPr>
        <w:t>萬</w:t>
      </w:r>
      <w:r w:rsidR="00597476">
        <w:rPr>
          <w:rFonts w:hint="eastAsia"/>
        </w:rPr>
        <w:t>5</w:t>
      </w:r>
      <w:r w:rsidRPr="001C0CC7">
        <w:rPr>
          <w:rFonts w:hint="eastAsia"/>
        </w:rPr>
        <w:t>千元，係銷售</w:t>
      </w:r>
      <w:r w:rsidR="002B2711">
        <w:rPr>
          <w:rFonts w:hint="eastAsia"/>
          <w:lang w:eastAsia="zh-HK"/>
        </w:rPr>
        <w:t>出版</w:t>
      </w:r>
      <w:r w:rsidRPr="001C0CC7">
        <w:rPr>
          <w:rFonts w:hint="eastAsia"/>
        </w:rPr>
        <w:t>史籍收入</w:t>
      </w:r>
      <w:r w:rsidR="003709E0">
        <w:rPr>
          <w:rFonts w:hint="eastAsia"/>
        </w:rPr>
        <w:t>。</w:t>
      </w:r>
      <w:r w:rsidR="003709E0" w:rsidRPr="003709E0">
        <w:rPr>
          <w:rFonts w:hint="eastAsia"/>
        </w:rPr>
        <w:t>經查：</w:t>
      </w:r>
    </w:p>
    <w:p w:rsidR="00557F3C" w:rsidRDefault="001C0CC7" w:rsidP="00557F3C">
      <w:pPr>
        <w:pStyle w:val="a4"/>
        <w:ind w:left="849" w:hanging="283"/>
      </w:pPr>
      <w:r w:rsidRPr="001C0CC7">
        <w:rPr>
          <w:rFonts w:hint="eastAsia"/>
        </w:rPr>
        <w:t>(一)</w:t>
      </w:r>
      <w:r w:rsidR="00557F3C" w:rsidRPr="00557F3C">
        <w:rPr>
          <w:rFonts w:hint="eastAsia"/>
        </w:rPr>
        <w:t>為兼顧文化推廣與財政效益</w:t>
      </w:r>
      <w:r w:rsidRPr="001C0CC7">
        <w:rPr>
          <w:rFonts w:hint="eastAsia"/>
        </w:rPr>
        <w:t>，允宜</w:t>
      </w:r>
      <w:r w:rsidR="00557F3C" w:rsidRPr="00557F3C">
        <w:rPr>
          <w:rFonts w:hint="eastAsia"/>
        </w:rPr>
        <w:t>審酌業務特性，研謀開拓</w:t>
      </w:r>
      <w:r w:rsidR="00557F3C">
        <w:rPr>
          <w:rFonts w:hint="eastAsia"/>
        </w:rPr>
        <w:t>多元財源，以增裕國庫收入，提升資源運用效益，俾利減輕政府負擔</w:t>
      </w:r>
    </w:p>
    <w:p w:rsidR="001C0CC7" w:rsidRPr="001C0CC7" w:rsidRDefault="001C0CC7" w:rsidP="00557F3C">
      <w:pPr>
        <w:pStyle w:val="21"/>
        <w:ind w:left="850" w:firstLine="566"/>
      </w:pPr>
      <w:r w:rsidRPr="001C0CC7">
        <w:rPr>
          <w:rFonts w:hint="eastAsia"/>
        </w:rPr>
        <w:t>依11</w:t>
      </w:r>
      <w:r w:rsidR="00DF7A14">
        <w:t>3</w:t>
      </w:r>
      <w:r w:rsidRPr="001C0CC7">
        <w:rPr>
          <w:rFonts w:hint="eastAsia"/>
        </w:rPr>
        <w:t>年度中央及地方政府預算籌編原則第3點規定：「中央及地方政府收入，依下列原則辦理：</w:t>
      </w:r>
      <w:r w:rsidRPr="001C0CC7">
        <w:t>…</w:t>
      </w:r>
      <w:r w:rsidRPr="001C0CC7">
        <w:t>。(四)</w:t>
      </w:r>
      <w:r w:rsidRPr="001C0CC7">
        <w:rPr>
          <w:rFonts w:hint="eastAsia"/>
        </w:rPr>
        <w:t>中央及地方政府均應加強對公有財產與各類特種基金之經營管理及其他新財源之開闢，積極提升資源運用效益及增加政府收入。</w:t>
      </w:r>
      <w:r w:rsidRPr="001C0CC7">
        <w:t>」</w:t>
      </w:r>
      <w:r w:rsidR="00DA6DAA">
        <w:rPr>
          <w:rFonts w:hint="eastAsia"/>
          <w:lang w:eastAsia="zh-HK"/>
        </w:rPr>
        <w:t>是以</w:t>
      </w:r>
      <w:r w:rsidR="00DA6DAA">
        <w:rPr>
          <w:rFonts w:hint="eastAsia"/>
        </w:rPr>
        <w:t>，</w:t>
      </w:r>
      <w:r w:rsidR="00DA6DAA">
        <w:rPr>
          <w:rFonts w:hint="eastAsia"/>
          <w:lang w:eastAsia="zh-HK"/>
        </w:rPr>
        <w:t>國史館為我國</w:t>
      </w:r>
      <w:r w:rsidRPr="001C0CC7">
        <w:rPr>
          <w:rFonts w:hint="eastAsia"/>
        </w:rPr>
        <w:t>掌理國史</w:t>
      </w:r>
      <w:r w:rsidR="00557F3C" w:rsidRPr="001C0CC7">
        <w:rPr>
          <w:rFonts w:hint="eastAsia"/>
        </w:rPr>
        <w:t>纂修</w:t>
      </w:r>
      <w:r w:rsidR="00557F3C">
        <w:rPr>
          <w:rFonts w:hint="eastAsia"/>
          <w:lang w:eastAsia="zh-HK"/>
        </w:rPr>
        <w:t>及</w:t>
      </w:r>
      <w:r w:rsidR="00557F3C" w:rsidRPr="001C0CC7">
        <w:rPr>
          <w:rFonts w:hint="eastAsia"/>
        </w:rPr>
        <w:t>史料</w:t>
      </w:r>
      <w:r w:rsidRPr="001C0CC7">
        <w:rPr>
          <w:rFonts w:hint="eastAsia"/>
        </w:rPr>
        <w:t>典藏</w:t>
      </w:r>
      <w:r w:rsidR="00557F3C">
        <w:rPr>
          <w:rFonts w:hint="eastAsia"/>
          <w:lang w:eastAsia="zh-HK"/>
        </w:rPr>
        <w:t>之專責機關</w:t>
      </w:r>
      <w:r w:rsidRPr="001C0CC7">
        <w:rPr>
          <w:rFonts w:hint="eastAsia"/>
        </w:rPr>
        <w:t>，</w:t>
      </w:r>
      <w:r w:rsidR="00DA6DAA">
        <w:rPr>
          <w:rFonts w:hint="eastAsia"/>
          <w:lang w:eastAsia="zh-HK"/>
        </w:rPr>
        <w:t>為兼顧文化推廣與財政效益</w:t>
      </w:r>
      <w:r w:rsidR="00DA6DAA">
        <w:rPr>
          <w:rFonts w:hint="eastAsia"/>
        </w:rPr>
        <w:t>，</w:t>
      </w:r>
      <w:r w:rsidR="00DA6DAA">
        <w:rPr>
          <w:rFonts w:hint="eastAsia"/>
          <w:lang w:eastAsia="zh-HK"/>
        </w:rPr>
        <w:t>除應持續精進</w:t>
      </w:r>
      <w:r w:rsidRPr="001C0CC7">
        <w:rPr>
          <w:rFonts w:hint="eastAsia"/>
        </w:rPr>
        <w:t>館藏</w:t>
      </w:r>
      <w:r w:rsidR="00DA6DAA">
        <w:rPr>
          <w:rFonts w:hint="eastAsia"/>
          <w:lang w:eastAsia="zh-HK"/>
        </w:rPr>
        <w:t>活化外</w:t>
      </w:r>
      <w:r w:rsidR="00557F3C">
        <w:rPr>
          <w:rFonts w:hint="eastAsia"/>
        </w:rPr>
        <w:t>，</w:t>
      </w:r>
      <w:r w:rsidR="00557F3C">
        <w:rPr>
          <w:rFonts w:hint="eastAsia"/>
          <w:lang w:eastAsia="zh-HK"/>
        </w:rPr>
        <w:t>允</w:t>
      </w:r>
      <w:r w:rsidR="00DA6DAA">
        <w:rPr>
          <w:rFonts w:hint="eastAsia"/>
          <w:lang w:eastAsia="zh-HK"/>
        </w:rPr>
        <w:t>宜審</w:t>
      </w:r>
      <w:r w:rsidR="00557F3C">
        <w:rPr>
          <w:rFonts w:hint="eastAsia"/>
          <w:lang w:eastAsia="zh-HK"/>
        </w:rPr>
        <w:t>酌</w:t>
      </w:r>
      <w:r w:rsidR="00DA6DAA">
        <w:rPr>
          <w:rFonts w:hint="eastAsia"/>
          <w:lang w:eastAsia="zh-HK"/>
        </w:rPr>
        <w:t>業務特性</w:t>
      </w:r>
      <w:r w:rsidRPr="001C0CC7">
        <w:rPr>
          <w:rFonts w:hint="eastAsia"/>
        </w:rPr>
        <w:t>，</w:t>
      </w:r>
      <w:r w:rsidR="00557F3C">
        <w:rPr>
          <w:rFonts w:hint="eastAsia"/>
          <w:lang w:eastAsia="zh-HK"/>
        </w:rPr>
        <w:t>研謀</w:t>
      </w:r>
      <w:r w:rsidRPr="001C0CC7">
        <w:rPr>
          <w:rFonts w:hint="eastAsia"/>
        </w:rPr>
        <w:t>開拓多元財源，</w:t>
      </w:r>
      <w:r w:rsidR="00557F3C">
        <w:rPr>
          <w:rFonts w:hint="eastAsia"/>
          <w:lang w:eastAsia="zh-HK"/>
        </w:rPr>
        <w:t>以增裕國庫收入</w:t>
      </w:r>
      <w:r w:rsidR="00557F3C">
        <w:rPr>
          <w:rFonts w:hint="eastAsia"/>
        </w:rPr>
        <w:t>，</w:t>
      </w:r>
      <w:r w:rsidRPr="001C0CC7">
        <w:rPr>
          <w:rFonts w:hint="eastAsia"/>
        </w:rPr>
        <w:t>提升資源運用效益，</w:t>
      </w:r>
      <w:r w:rsidR="00557F3C">
        <w:rPr>
          <w:rFonts w:hint="eastAsia"/>
          <w:lang w:eastAsia="zh-HK"/>
        </w:rPr>
        <w:t>俾利</w:t>
      </w:r>
      <w:r w:rsidRPr="001C0CC7">
        <w:rPr>
          <w:rFonts w:hint="eastAsia"/>
        </w:rPr>
        <w:t>減輕政府負擔。</w:t>
      </w:r>
    </w:p>
    <w:p w:rsidR="001C0CC7" w:rsidRPr="001C0CC7" w:rsidRDefault="001C0CC7" w:rsidP="001C0CC7">
      <w:pPr>
        <w:pStyle w:val="a4"/>
        <w:ind w:left="849" w:hanging="283"/>
      </w:pPr>
      <w:r w:rsidRPr="001C0CC7">
        <w:rPr>
          <w:rFonts w:hint="eastAsia"/>
        </w:rPr>
        <w:t>(二)</w:t>
      </w:r>
      <w:r w:rsidR="007967F7" w:rsidRPr="007967F7">
        <w:rPr>
          <w:rFonts w:hint="eastAsia"/>
        </w:rPr>
        <w:t>持續發行紙本出版品及辦理促銷展售活動</w:t>
      </w:r>
      <w:r w:rsidRPr="001C0CC7">
        <w:rPr>
          <w:rFonts w:hint="eastAsia"/>
        </w:rPr>
        <w:t>，惟</w:t>
      </w:r>
      <w:r w:rsidR="00597BCA">
        <w:rPr>
          <w:rFonts w:hint="eastAsia"/>
          <w:lang w:eastAsia="zh-HK"/>
        </w:rPr>
        <w:t>近年</w:t>
      </w:r>
      <w:r w:rsidR="007967F7" w:rsidRPr="007967F7">
        <w:rPr>
          <w:rFonts w:hint="eastAsia"/>
        </w:rPr>
        <w:t>贈送比率高於銷售比率，出版效益未臻理想</w:t>
      </w:r>
    </w:p>
    <w:p w:rsidR="00E2082E" w:rsidRPr="004C50D1" w:rsidRDefault="00E2082E" w:rsidP="00E2082E">
      <w:pPr>
        <w:pStyle w:val="21"/>
        <w:ind w:leftChars="340" w:left="963" w:firstLine="566"/>
        <w:rPr>
          <w:lang w:eastAsia="zh-HK"/>
        </w:rPr>
      </w:pPr>
      <w:r>
        <w:rPr>
          <w:rFonts w:hint="eastAsia"/>
          <w:lang w:eastAsia="zh-HK"/>
        </w:rPr>
        <w:t>揆</w:t>
      </w:r>
      <w:r w:rsidR="007967F7">
        <w:rPr>
          <w:rFonts w:hint="eastAsia"/>
        </w:rPr>
        <w:t>國史館</w:t>
      </w:r>
      <w:r w:rsidR="00A81CF0">
        <w:rPr>
          <w:rFonts w:hint="eastAsia"/>
        </w:rPr>
        <w:t>出版品發行之贈送與銷售情形</w:t>
      </w:r>
      <w:r w:rsidR="001C0CC7" w:rsidRPr="001C0CC7">
        <w:rPr>
          <w:rFonts w:hint="eastAsia"/>
        </w:rPr>
        <w:t>(詳表1)</w:t>
      </w:r>
      <w:r w:rsidR="007967F7">
        <w:rPr>
          <w:rFonts w:hint="eastAsia"/>
        </w:rPr>
        <w:t>，</w:t>
      </w:r>
      <w:r>
        <w:rPr>
          <w:rFonts w:hint="eastAsia"/>
          <w:lang w:eastAsia="zh-HK"/>
        </w:rPr>
        <w:t>該館</w:t>
      </w:r>
      <w:r w:rsidR="007967F7">
        <w:rPr>
          <w:rFonts w:hint="eastAsia"/>
        </w:rPr>
        <w:t>出版</w:t>
      </w:r>
      <w:r>
        <w:rPr>
          <w:rFonts w:hint="eastAsia"/>
          <w:lang w:eastAsia="zh-HK"/>
        </w:rPr>
        <w:t>品</w:t>
      </w:r>
      <w:r w:rsidR="007967F7">
        <w:rPr>
          <w:rFonts w:hint="eastAsia"/>
        </w:rPr>
        <w:t>數</w:t>
      </w:r>
      <w:r>
        <w:rPr>
          <w:rFonts w:hint="eastAsia"/>
          <w:lang w:eastAsia="zh-HK"/>
        </w:rPr>
        <w:t>量</w:t>
      </w:r>
      <w:r w:rsidR="007967F7">
        <w:rPr>
          <w:rFonts w:hint="eastAsia"/>
        </w:rPr>
        <w:t>逐年遞增</w:t>
      </w:r>
      <w:r w:rsidR="001C0CC7" w:rsidRPr="001C0CC7">
        <w:rPr>
          <w:rFonts w:hint="eastAsia"/>
        </w:rPr>
        <w:t>，</w:t>
      </w:r>
      <w:r w:rsidR="007967F7">
        <w:rPr>
          <w:rFonts w:hint="eastAsia"/>
          <w:lang w:eastAsia="zh-HK"/>
        </w:rPr>
        <w:t>發行種數由</w:t>
      </w:r>
      <w:r w:rsidR="007967F7">
        <w:rPr>
          <w:rFonts w:hint="eastAsia"/>
        </w:rPr>
        <w:t>110</w:t>
      </w:r>
      <w:r w:rsidR="007967F7">
        <w:rPr>
          <w:rFonts w:hint="eastAsia"/>
          <w:lang w:eastAsia="zh-HK"/>
        </w:rPr>
        <w:t>年度</w:t>
      </w:r>
      <w:r w:rsidR="007967F7">
        <w:rPr>
          <w:rFonts w:hint="eastAsia"/>
        </w:rPr>
        <w:t>17</w:t>
      </w:r>
      <w:r w:rsidR="007967F7">
        <w:rPr>
          <w:rFonts w:hint="eastAsia"/>
          <w:lang w:eastAsia="zh-HK"/>
        </w:rPr>
        <w:t>種</w:t>
      </w:r>
      <w:r w:rsidR="007967F7">
        <w:rPr>
          <w:rFonts w:hint="eastAsia"/>
        </w:rPr>
        <w:t>，</w:t>
      </w:r>
      <w:r>
        <w:rPr>
          <w:rFonts w:hint="eastAsia"/>
          <w:lang w:eastAsia="zh-HK"/>
        </w:rPr>
        <w:t>增</w:t>
      </w:r>
      <w:r w:rsidR="007967F7">
        <w:rPr>
          <w:rFonts w:hint="eastAsia"/>
          <w:lang w:eastAsia="zh-HK"/>
        </w:rPr>
        <w:t>至</w:t>
      </w:r>
      <w:r w:rsidR="007967F7">
        <w:rPr>
          <w:rFonts w:hint="eastAsia"/>
        </w:rPr>
        <w:t>113</w:t>
      </w:r>
      <w:r w:rsidR="007967F7">
        <w:rPr>
          <w:rFonts w:hint="eastAsia"/>
          <w:lang w:eastAsia="zh-HK"/>
        </w:rPr>
        <w:t>年度</w:t>
      </w:r>
      <w:r w:rsidR="007967F7">
        <w:rPr>
          <w:rFonts w:hint="eastAsia"/>
        </w:rPr>
        <w:t>42</w:t>
      </w:r>
      <w:r w:rsidR="007967F7">
        <w:rPr>
          <w:rFonts w:hint="eastAsia"/>
          <w:lang w:eastAsia="zh-HK"/>
        </w:rPr>
        <w:t>種</w:t>
      </w:r>
      <w:r w:rsidR="00A44CAF">
        <w:rPr>
          <w:rFonts w:hint="eastAsia"/>
        </w:rPr>
        <w:t>，</w:t>
      </w:r>
      <w:r w:rsidR="00A81CF0">
        <w:rPr>
          <w:rFonts w:hint="eastAsia"/>
          <w:lang w:eastAsia="zh-HK"/>
        </w:rPr>
        <w:t>成長</w:t>
      </w:r>
      <w:r w:rsidR="00A44CAF">
        <w:rPr>
          <w:rFonts w:hint="eastAsia"/>
        </w:rPr>
        <w:t>1.</w:t>
      </w:r>
      <w:r w:rsidR="00A81CF0">
        <w:rPr>
          <w:rFonts w:hint="eastAsia"/>
        </w:rPr>
        <w:t>47</w:t>
      </w:r>
      <w:r w:rsidR="00A44CAF">
        <w:rPr>
          <w:rFonts w:hint="eastAsia"/>
          <w:lang w:eastAsia="zh-HK"/>
        </w:rPr>
        <w:t>倍</w:t>
      </w:r>
      <w:r>
        <w:rPr>
          <w:rFonts w:hAnsi="標楷體" w:hint="eastAsia"/>
          <w:lang w:eastAsia="zh-HK"/>
        </w:rPr>
        <w:t>；</w:t>
      </w:r>
      <w:r w:rsidR="007967F7">
        <w:rPr>
          <w:rFonts w:hint="eastAsia"/>
          <w:lang w:eastAsia="zh-HK"/>
        </w:rPr>
        <w:t>同期間</w:t>
      </w:r>
      <w:r w:rsidR="008261FB">
        <w:rPr>
          <w:rFonts w:hint="eastAsia"/>
        </w:rPr>
        <w:t>印製發行</w:t>
      </w:r>
      <w:r w:rsidR="008261FB">
        <w:rPr>
          <w:rFonts w:hint="eastAsia"/>
          <w:lang w:eastAsia="zh-HK"/>
        </w:rPr>
        <w:t>之入庫數</w:t>
      </w:r>
      <w:r w:rsidR="008261FB">
        <w:rPr>
          <w:rStyle w:val="af5"/>
          <w:lang w:eastAsia="zh-HK"/>
        </w:rPr>
        <w:footnoteReference w:id="1"/>
      </w:r>
      <w:r w:rsidR="007967F7">
        <w:rPr>
          <w:rFonts w:hint="eastAsia"/>
          <w:lang w:eastAsia="zh-HK"/>
        </w:rPr>
        <w:t>由</w:t>
      </w:r>
      <w:r w:rsidR="007967F7">
        <w:rPr>
          <w:rFonts w:hint="eastAsia"/>
        </w:rPr>
        <w:t>110</w:t>
      </w:r>
      <w:r w:rsidR="007967F7">
        <w:rPr>
          <w:rFonts w:hint="eastAsia"/>
          <w:lang w:eastAsia="zh-HK"/>
        </w:rPr>
        <w:t>年度</w:t>
      </w:r>
      <w:r w:rsidR="008261FB">
        <w:rPr>
          <w:rFonts w:hint="eastAsia"/>
        </w:rPr>
        <w:t>3</w:t>
      </w:r>
      <w:r w:rsidR="001D7176">
        <w:rPr>
          <w:rFonts w:hint="eastAsia"/>
        </w:rPr>
        <w:t>,</w:t>
      </w:r>
      <w:r w:rsidR="008261FB">
        <w:rPr>
          <w:rFonts w:hint="eastAsia"/>
        </w:rPr>
        <w:t>56</w:t>
      </w:r>
      <w:r w:rsidR="001D7176">
        <w:rPr>
          <w:rFonts w:hint="eastAsia"/>
        </w:rPr>
        <w:t>0</w:t>
      </w:r>
      <w:r w:rsidR="001D7176">
        <w:rPr>
          <w:rFonts w:hint="eastAsia"/>
          <w:lang w:eastAsia="zh-HK"/>
        </w:rPr>
        <w:t>冊，</w:t>
      </w:r>
      <w:r w:rsidR="007967F7">
        <w:rPr>
          <w:rFonts w:hint="eastAsia"/>
          <w:lang w:eastAsia="zh-HK"/>
        </w:rPr>
        <w:t>上升至</w:t>
      </w:r>
      <w:r w:rsidR="007967F7">
        <w:rPr>
          <w:rFonts w:hint="eastAsia"/>
        </w:rPr>
        <w:t>113</w:t>
      </w:r>
      <w:r w:rsidR="007967F7">
        <w:rPr>
          <w:rFonts w:hint="eastAsia"/>
          <w:lang w:eastAsia="zh-HK"/>
        </w:rPr>
        <w:t>年度</w:t>
      </w:r>
      <w:r w:rsidR="00E43FC1">
        <w:rPr>
          <w:rFonts w:hint="eastAsia"/>
        </w:rPr>
        <w:t>1</w:t>
      </w:r>
      <w:r w:rsidR="007967F7">
        <w:rPr>
          <w:rFonts w:hint="eastAsia"/>
          <w:lang w:eastAsia="zh-HK"/>
        </w:rPr>
        <w:t>萬</w:t>
      </w:r>
      <w:r w:rsidR="00E43FC1">
        <w:rPr>
          <w:rFonts w:hint="eastAsia"/>
        </w:rPr>
        <w:t>6,144</w:t>
      </w:r>
      <w:r w:rsidR="007967F7">
        <w:rPr>
          <w:rFonts w:hint="eastAsia"/>
          <w:lang w:eastAsia="zh-HK"/>
        </w:rPr>
        <w:t>冊</w:t>
      </w:r>
      <w:r w:rsidR="00A44CAF">
        <w:rPr>
          <w:rFonts w:hint="eastAsia"/>
        </w:rPr>
        <w:t>，</w:t>
      </w:r>
      <w:r w:rsidR="003F69A8">
        <w:rPr>
          <w:rFonts w:hint="eastAsia"/>
          <w:lang w:eastAsia="zh-HK"/>
        </w:rPr>
        <w:t>成長</w:t>
      </w:r>
      <w:r w:rsidR="00A44CAF">
        <w:rPr>
          <w:rFonts w:hint="eastAsia"/>
        </w:rPr>
        <w:t>3.5</w:t>
      </w:r>
      <w:r w:rsidR="00E43FC1">
        <w:rPr>
          <w:rFonts w:hint="eastAsia"/>
        </w:rPr>
        <w:t>3</w:t>
      </w:r>
      <w:r w:rsidR="00A44CAF">
        <w:rPr>
          <w:rFonts w:hint="eastAsia"/>
          <w:lang w:eastAsia="zh-HK"/>
        </w:rPr>
        <w:t>倍</w:t>
      </w:r>
      <w:r w:rsidR="007967F7">
        <w:rPr>
          <w:rFonts w:hint="eastAsia"/>
        </w:rPr>
        <w:t>。</w:t>
      </w:r>
      <w:r w:rsidR="00E43FC1">
        <w:rPr>
          <w:rFonts w:hint="eastAsia"/>
          <w:lang w:eastAsia="zh-HK"/>
        </w:rPr>
        <w:t>加計前</w:t>
      </w:r>
      <w:r w:rsidR="001D7176">
        <w:rPr>
          <w:rFonts w:hint="eastAsia"/>
          <w:lang w:eastAsia="zh-HK"/>
        </w:rPr>
        <w:t>一</w:t>
      </w:r>
      <w:r w:rsidR="00E43FC1">
        <w:rPr>
          <w:rFonts w:hint="eastAsia"/>
          <w:lang w:eastAsia="zh-HK"/>
        </w:rPr>
        <w:t>年</w:t>
      </w:r>
      <w:r w:rsidR="001D7176">
        <w:rPr>
          <w:rFonts w:hint="eastAsia"/>
          <w:lang w:eastAsia="zh-HK"/>
        </w:rPr>
        <w:t>度之書籍</w:t>
      </w:r>
      <w:r w:rsidR="00D7562D">
        <w:rPr>
          <w:rFonts w:hint="eastAsia"/>
          <w:lang w:eastAsia="zh-HK"/>
        </w:rPr>
        <w:t>庫存量</w:t>
      </w:r>
      <w:r w:rsidR="00D7562D">
        <w:rPr>
          <w:rFonts w:hint="eastAsia"/>
        </w:rPr>
        <w:t>，110</w:t>
      </w:r>
      <w:r w:rsidR="00D7562D">
        <w:rPr>
          <w:rFonts w:hint="eastAsia"/>
          <w:lang w:eastAsia="zh-HK"/>
        </w:rPr>
        <w:t>至</w:t>
      </w:r>
      <w:r w:rsidR="00D7562D">
        <w:rPr>
          <w:rFonts w:hint="eastAsia"/>
        </w:rPr>
        <w:t>113</w:t>
      </w:r>
      <w:r w:rsidR="00D7562D">
        <w:rPr>
          <w:rFonts w:hint="eastAsia"/>
          <w:lang w:eastAsia="zh-HK"/>
        </w:rPr>
        <w:t>年度書籍總數量介於</w:t>
      </w:r>
      <w:r w:rsidR="00D7562D">
        <w:rPr>
          <w:rFonts w:hint="eastAsia"/>
        </w:rPr>
        <w:t>6</w:t>
      </w:r>
      <w:r w:rsidR="00D7562D">
        <w:rPr>
          <w:rFonts w:hint="eastAsia"/>
          <w:lang w:eastAsia="zh-HK"/>
        </w:rPr>
        <w:t>萬</w:t>
      </w:r>
      <w:r w:rsidR="00414194">
        <w:rPr>
          <w:rFonts w:hint="eastAsia"/>
        </w:rPr>
        <w:t>4,287</w:t>
      </w:r>
      <w:r w:rsidR="00D7562D">
        <w:rPr>
          <w:rFonts w:hint="eastAsia"/>
          <w:lang w:eastAsia="zh-HK"/>
        </w:rPr>
        <w:t>冊至</w:t>
      </w:r>
      <w:r w:rsidR="00E43FC1">
        <w:rPr>
          <w:rFonts w:hint="eastAsia"/>
        </w:rPr>
        <w:t>7</w:t>
      </w:r>
      <w:r w:rsidR="00D7562D">
        <w:rPr>
          <w:rFonts w:hint="eastAsia"/>
          <w:lang w:eastAsia="zh-HK"/>
        </w:rPr>
        <w:t>萬</w:t>
      </w:r>
      <w:r w:rsidR="00E43FC1">
        <w:rPr>
          <w:rFonts w:hint="eastAsia"/>
        </w:rPr>
        <w:t>473</w:t>
      </w:r>
      <w:r w:rsidR="00D7562D">
        <w:rPr>
          <w:rFonts w:hint="eastAsia"/>
          <w:lang w:eastAsia="zh-HK"/>
        </w:rPr>
        <w:t>冊</w:t>
      </w:r>
      <w:r w:rsidR="001D7176">
        <w:rPr>
          <w:rFonts w:hint="eastAsia"/>
          <w:lang w:eastAsia="zh-HK"/>
        </w:rPr>
        <w:t>之間</w:t>
      </w:r>
      <w:r w:rsidR="00D7562D">
        <w:rPr>
          <w:rFonts w:hint="eastAsia"/>
          <w:lang w:eastAsia="zh-HK"/>
        </w:rPr>
        <w:t>。</w:t>
      </w:r>
      <w:r w:rsidR="007967F7">
        <w:rPr>
          <w:rFonts w:hint="eastAsia"/>
          <w:lang w:eastAsia="zh-HK"/>
        </w:rPr>
        <w:t>惟</w:t>
      </w:r>
      <w:r w:rsidR="00A44CAF">
        <w:rPr>
          <w:rFonts w:hint="eastAsia"/>
          <w:lang w:eastAsia="zh-HK"/>
        </w:rPr>
        <w:t>觀</w:t>
      </w:r>
      <w:r w:rsidR="007967F7">
        <w:rPr>
          <w:rFonts w:hint="eastAsia"/>
        </w:rPr>
        <w:t>近年</w:t>
      </w:r>
      <w:r w:rsidR="004C50D1">
        <w:rPr>
          <w:rFonts w:hint="eastAsia"/>
          <w:lang w:eastAsia="zh-HK"/>
        </w:rPr>
        <w:t>發行結構</w:t>
      </w:r>
      <w:r w:rsidR="001D7176">
        <w:rPr>
          <w:rFonts w:hint="eastAsia"/>
          <w:lang w:eastAsia="zh-HK"/>
        </w:rPr>
        <w:t>變化</w:t>
      </w:r>
      <w:r w:rsidR="004C50D1">
        <w:rPr>
          <w:rFonts w:hint="eastAsia"/>
        </w:rPr>
        <w:t>，</w:t>
      </w:r>
      <w:r w:rsidR="007967F7">
        <w:rPr>
          <w:rFonts w:hint="eastAsia"/>
          <w:lang w:eastAsia="zh-HK"/>
        </w:rPr>
        <w:t>除</w:t>
      </w:r>
      <w:r w:rsidR="007967F7">
        <w:rPr>
          <w:rFonts w:hint="eastAsia"/>
        </w:rPr>
        <w:lastRenderedPageBreak/>
        <w:t>110</w:t>
      </w:r>
      <w:r w:rsidR="007967F7">
        <w:rPr>
          <w:rFonts w:hint="eastAsia"/>
          <w:lang w:eastAsia="zh-HK"/>
        </w:rPr>
        <w:t>年度紙本出版品之銷售比率</w:t>
      </w:r>
      <w:r w:rsidR="007967F7">
        <w:rPr>
          <w:rFonts w:hint="eastAsia"/>
        </w:rPr>
        <w:t>(</w:t>
      </w:r>
      <w:r w:rsidR="00D7562D">
        <w:rPr>
          <w:rFonts w:hint="eastAsia"/>
        </w:rPr>
        <w:t>2.</w:t>
      </w:r>
      <w:r w:rsidR="00E43FC1">
        <w:rPr>
          <w:rFonts w:hint="eastAsia"/>
        </w:rPr>
        <w:t>39</w:t>
      </w:r>
      <w:r w:rsidR="007967F7">
        <w:rPr>
          <w:rFonts w:hint="eastAsia"/>
        </w:rPr>
        <w:t>%)</w:t>
      </w:r>
      <w:r w:rsidR="001D7176">
        <w:rPr>
          <w:rFonts w:hint="eastAsia"/>
          <w:lang w:eastAsia="zh-HK"/>
        </w:rPr>
        <w:t>略</w:t>
      </w:r>
      <w:r w:rsidR="004C50D1">
        <w:rPr>
          <w:rFonts w:hint="eastAsia"/>
          <w:lang w:eastAsia="zh-HK"/>
        </w:rPr>
        <w:t>高</w:t>
      </w:r>
      <w:r w:rsidR="007967F7">
        <w:rPr>
          <w:rFonts w:hint="eastAsia"/>
          <w:lang w:eastAsia="zh-HK"/>
        </w:rPr>
        <w:t>於贈送比率</w:t>
      </w:r>
      <w:r w:rsidR="00E43FC1">
        <w:rPr>
          <w:rFonts w:hint="eastAsia"/>
        </w:rPr>
        <w:t>(2.12</w:t>
      </w:r>
      <w:r w:rsidR="007967F7">
        <w:rPr>
          <w:rFonts w:hint="eastAsia"/>
        </w:rPr>
        <w:t>%)</w:t>
      </w:r>
      <w:r w:rsidR="007967F7">
        <w:rPr>
          <w:rFonts w:hint="eastAsia"/>
          <w:lang w:eastAsia="zh-HK"/>
        </w:rPr>
        <w:t>外</w:t>
      </w:r>
      <w:r w:rsidR="007967F7">
        <w:rPr>
          <w:rFonts w:hint="eastAsia"/>
        </w:rPr>
        <w:t>，</w:t>
      </w:r>
      <w:r w:rsidR="007967F7">
        <w:rPr>
          <w:rFonts w:hint="eastAsia"/>
          <w:lang w:eastAsia="zh-HK"/>
        </w:rPr>
        <w:t>其餘</w:t>
      </w:r>
      <w:r w:rsidR="007967F7">
        <w:rPr>
          <w:rFonts w:hint="eastAsia"/>
        </w:rPr>
        <w:t>111</w:t>
      </w:r>
      <w:r w:rsidR="007967F7">
        <w:rPr>
          <w:rFonts w:hint="eastAsia"/>
          <w:lang w:eastAsia="zh-HK"/>
        </w:rPr>
        <w:t>至</w:t>
      </w:r>
      <w:r w:rsidR="007967F7">
        <w:rPr>
          <w:rFonts w:hint="eastAsia"/>
        </w:rPr>
        <w:t>113</w:t>
      </w:r>
      <w:r w:rsidR="007967F7">
        <w:rPr>
          <w:rFonts w:hint="eastAsia"/>
          <w:lang w:eastAsia="zh-HK"/>
        </w:rPr>
        <w:t>年度</w:t>
      </w:r>
      <w:r w:rsidR="007967F7">
        <w:rPr>
          <w:rFonts w:hint="eastAsia"/>
        </w:rPr>
        <w:t>，</w:t>
      </w:r>
      <w:r w:rsidR="001D7176">
        <w:rPr>
          <w:rFonts w:hint="eastAsia"/>
          <w:lang w:eastAsia="zh-HK"/>
        </w:rPr>
        <w:t>贈送比率介於</w:t>
      </w:r>
      <w:r w:rsidR="00E43FC1">
        <w:rPr>
          <w:rFonts w:hint="eastAsia"/>
        </w:rPr>
        <w:t>4.30</w:t>
      </w:r>
      <w:r w:rsidR="007967F7">
        <w:rPr>
          <w:rFonts w:hint="eastAsia"/>
        </w:rPr>
        <w:t>%</w:t>
      </w:r>
      <w:r w:rsidR="007967F7">
        <w:rPr>
          <w:rFonts w:hint="eastAsia"/>
          <w:lang w:eastAsia="zh-HK"/>
        </w:rPr>
        <w:t>至</w:t>
      </w:r>
      <w:r w:rsidR="00E43FC1">
        <w:rPr>
          <w:rFonts w:hint="eastAsia"/>
        </w:rPr>
        <w:t>12.60</w:t>
      </w:r>
      <w:r w:rsidR="007967F7">
        <w:rPr>
          <w:rFonts w:hint="eastAsia"/>
        </w:rPr>
        <w:t>%</w:t>
      </w:r>
      <w:r>
        <w:rPr>
          <w:rFonts w:hint="eastAsia"/>
          <w:lang w:eastAsia="zh-HK"/>
        </w:rPr>
        <w:t>間</w:t>
      </w:r>
      <w:r w:rsidR="007967F7">
        <w:rPr>
          <w:rFonts w:hint="eastAsia"/>
        </w:rPr>
        <w:t>，</w:t>
      </w:r>
      <w:r w:rsidR="00A44CAF">
        <w:rPr>
          <w:rFonts w:hint="eastAsia"/>
          <w:lang w:eastAsia="zh-HK"/>
        </w:rPr>
        <w:t>均</w:t>
      </w:r>
      <w:r w:rsidR="004C50D1">
        <w:rPr>
          <w:rFonts w:hint="eastAsia"/>
          <w:lang w:eastAsia="zh-HK"/>
        </w:rPr>
        <w:t>高於同期間</w:t>
      </w:r>
      <w:r w:rsidR="007967F7">
        <w:rPr>
          <w:rFonts w:hint="eastAsia"/>
          <w:lang w:eastAsia="zh-HK"/>
        </w:rPr>
        <w:t>銷售比率</w:t>
      </w:r>
      <w:r w:rsidR="004C50D1">
        <w:rPr>
          <w:rFonts w:hint="eastAsia"/>
        </w:rPr>
        <w:t>(</w:t>
      </w:r>
      <w:r w:rsidR="00E43FC1">
        <w:rPr>
          <w:rFonts w:hint="eastAsia"/>
        </w:rPr>
        <w:t>3.0</w:t>
      </w:r>
      <w:r w:rsidR="00A81CF0">
        <w:rPr>
          <w:rFonts w:hint="eastAsia"/>
        </w:rPr>
        <w:t>8</w:t>
      </w:r>
      <w:r>
        <w:rPr>
          <w:rFonts w:hint="eastAsia"/>
        </w:rPr>
        <w:t>%</w:t>
      </w:r>
      <w:r>
        <w:rPr>
          <w:rFonts w:hint="eastAsia"/>
          <w:lang w:eastAsia="zh-HK"/>
        </w:rPr>
        <w:t>至</w:t>
      </w:r>
      <w:r w:rsidR="00E43FC1">
        <w:rPr>
          <w:rFonts w:hint="eastAsia"/>
        </w:rPr>
        <w:t>9.84</w:t>
      </w:r>
      <w:r>
        <w:rPr>
          <w:rFonts w:hint="eastAsia"/>
        </w:rPr>
        <w:t>%</w:t>
      </w:r>
      <w:r w:rsidR="004C50D1">
        <w:rPr>
          <w:rFonts w:hint="eastAsia"/>
        </w:rPr>
        <w:t>)</w:t>
      </w:r>
      <w:r>
        <w:rPr>
          <w:rFonts w:hint="eastAsia"/>
        </w:rPr>
        <w:t>。</w:t>
      </w:r>
      <w:r w:rsidR="004C50D1">
        <w:rPr>
          <w:rFonts w:hint="eastAsia"/>
          <w:lang w:eastAsia="zh-HK"/>
        </w:rPr>
        <w:t>其中，</w:t>
      </w:r>
      <w:r>
        <w:rPr>
          <w:rFonts w:hint="eastAsia"/>
        </w:rPr>
        <w:t>113</w:t>
      </w:r>
      <w:r>
        <w:rPr>
          <w:rFonts w:hint="eastAsia"/>
          <w:lang w:eastAsia="zh-HK"/>
        </w:rPr>
        <w:t>年度贈送書籍比率</w:t>
      </w:r>
      <w:r w:rsidR="004C50D1">
        <w:rPr>
          <w:rFonts w:hint="eastAsia"/>
          <w:lang w:eastAsia="zh-HK"/>
        </w:rPr>
        <w:t>為</w:t>
      </w:r>
      <w:r w:rsidR="00E43FC1">
        <w:rPr>
          <w:rFonts w:hint="eastAsia"/>
        </w:rPr>
        <w:t>12.60</w:t>
      </w:r>
      <w:r>
        <w:rPr>
          <w:rFonts w:hint="eastAsia"/>
        </w:rPr>
        <w:t>%，</w:t>
      </w:r>
      <w:r>
        <w:rPr>
          <w:rFonts w:hint="eastAsia"/>
          <w:lang w:eastAsia="zh-HK"/>
        </w:rPr>
        <w:t>較</w:t>
      </w:r>
      <w:r>
        <w:rPr>
          <w:rFonts w:hint="eastAsia"/>
        </w:rPr>
        <w:t>110</w:t>
      </w:r>
      <w:r>
        <w:rPr>
          <w:rFonts w:hint="eastAsia"/>
          <w:lang w:eastAsia="zh-HK"/>
        </w:rPr>
        <w:t>年度之</w:t>
      </w:r>
      <w:r w:rsidR="00E43FC1">
        <w:rPr>
          <w:rFonts w:hint="eastAsia"/>
        </w:rPr>
        <w:t>2.12</w:t>
      </w:r>
      <w:r>
        <w:rPr>
          <w:rFonts w:hint="eastAsia"/>
        </w:rPr>
        <w:t>%，</w:t>
      </w:r>
      <w:r>
        <w:rPr>
          <w:rFonts w:hint="eastAsia"/>
          <w:lang w:eastAsia="zh-HK"/>
        </w:rPr>
        <w:t>增加</w:t>
      </w:r>
      <w:r w:rsidR="00E43FC1">
        <w:rPr>
          <w:rFonts w:hint="eastAsia"/>
        </w:rPr>
        <w:t>10.48</w:t>
      </w:r>
      <w:r>
        <w:rPr>
          <w:rFonts w:hint="eastAsia"/>
          <w:lang w:eastAsia="zh-HK"/>
        </w:rPr>
        <w:t>個百分點</w:t>
      </w:r>
      <w:r w:rsidR="00A44CAF">
        <w:rPr>
          <w:rFonts w:hAnsi="標楷體" w:hint="eastAsia"/>
        </w:rPr>
        <w:t>；</w:t>
      </w:r>
      <w:r w:rsidR="00597BCA">
        <w:rPr>
          <w:rFonts w:hint="eastAsia"/>
          <w:lang w:eastAsia="zh-HK"/>
        </w:rPr>
        <w:t>雖同期</w:t>
      </w:r>
      <w:r>
        <w:rPr>
          <w:rFonts w:hint="eastAsia"/>
          <w:lang w:eastAsia="zh-HK"/>
        </w:rPr>
        <w:t>銷售比率</w:t>
      </w:r>
      <w:r w:rsidR="00D7562D">
        <w:rPr>
          <w:rFonts w:hint="eastAsia"/>
          <w:lang w:eastAsia="zh-HK"/>
        </w:rPr>
        <w:t>亦提升</w:t>
      </w:r>
      <w:r w:rsidR="00E43FC1">
        <w:rPr>
          <w:rFonts w:hint="eastAsia"/>
        </w:rPr>
        <w:t>7.45</w:t>
      </w:r>
      <w:r w:rsidR="00D7562D">
        <w:rPr>
          <w:rFonts w:hint="eastAsia"/>
          <w:lang w:eastAsia="zh-HK"/>
        </w:rPr>
        <w:t>個百分點</w:t>
      </w:r>
      <w:r w:rsidR="00D7562D">
        <w:rPr>
          <w:rFonts w:hint="eastAsia"/>
        </w:rPr>
        <w:t>，</w:t>
      </w:r>
      <w:r w:rsidR="00D7562D">
        <w:rPr>
          <w:rFonts w:hint="eastAsia"/>
          <w:lang w:eastAsia="zh-HK"/>
        </w:rPr>
        <w:t>惟</w:t>
      </w:r>
      <w:r w:rsidR="004C50D1">
        <w:rPr>
          <w:rFonts w:hint="eastAsia"/>
          <w:lang w:eastAsia="zh-HK"/>
        </w:rPr>
        <w:t>贈</w:t>
      </w:r>
      <w:r w:rsidR="00D7562D">
        <w:rPr>
          <w:rFonts w:hint="eastAsia"/>
          <w:lang w:eastAsia="zh-HK"/>
        </w:rPr>
        <w:t>送增幅更為顯著</w:t>
      </w:r>
      <w:r w:rsidR="00D7562D">
        <w:rPr>
          <w:rFonts w:hint="eastAsia"/>
        </w:rPr>
        <w:t>，</w:t>
      </w:r>
      <w:r w:rsidR="00D7562D">
        <w:rPr>
          <w:rFonts w:hint="eastAsia"/>
          <w:lang w:eastAsia="zh-HK"/>
        </w:rPr>
        <w:t>顯示</w:t>
      </w:r>
      <w:r w:rsidR="00597BCA">
        <w:rPr>
          <w:rFonts w:hint="eastAsia"/>
          <w:lang w:eastAsia="zh-HK"/>
        </w:rPr>
        <w:t>出版品仍以贈閱公部門機關或學術單位交流</w:t>
      </w:r>
      <w:r w:rsidR="00A81CF0">
        <w:rPr>
          <w:rFonts w:hint="eastAsia"/>
          <w:lang w:eastAsia="zh-HK"/>
        </w:rPr>
        <w:t>等</w:t>
      </w:r>
      <w:r w:rsidR="00597BCA">
        <w:rPr>
          <w:rFonts w:hint="eastAsia"/>
          <w:lang w:eastAsia="zh-HK"/>
        </w:rPr>
        <w:t>為主</w:t>
      </w:r>
      <w:r w:rsidR="00D7562D">
        <w:rPr>
          <w:rFonts w:hint="eastAsia"/>
        </w:rPr>
        <w:t>。</w:t>
      </w:r>
    </w:p>
    <w:p w:rsidR="001C0CC7" w:rsidRPr="001C0CC7" w:rsidRDefault="007B20D6" w:rsidP="007967F7">
      <w:pPr>
        <w:pStyle w:val="21"/>
        <w:ind w:leftChars="340" w:left="963" w:firstLine="566"/>
      </w:pPr>
      <w:r>
        <w:rPr>
          <w:rFonts w:hint="eastAsia"/>
          <w:lang w:eastAsia="zh-HK"/>
        </w:rPr>
        <w:t>據</w:t>
      </w:r>
      <w:r w:rsidR="001C0CC7" w:rsidRPr="001C0CC7">
        <w:rPr>
          <w:rFonts w:hint="eastAsia"/>
        </w:rPr>
        <w:t>該館</w:t>
      </w:r>
      <w:r w:rsidR="000328A0">
        <w:rPr>
          <w:rFonts w:hint="eastAsia"/>
          <w:lang w:eastAsia="zh-HK"/>
        </w:rPr>
        <w:t>說明，</w:t>
      </w:r>
      <w:r>
        <w:rPr>
          <w:rFonts w:hint="eastAsia"/>
          <w:lang w:eastAsia="zh-HK"/>
        </w:rPr>
        <w:t>為精進銷售策略及成效</w:t>
      </w:r>
      <w:r>
        <w:rPr>
          <w:rFonts w:hint="eastAsia"/>
        </w:rPr>
        <w:t>，</w:t>
      </w:r>
      <w:r w:rsidR="000328A0">
        <w:rPr>
          <w:rFonts w:hint="eastAsia"/>
          <w:lang w:eastAsia="zh-HK"/>
        </w:rPr>
        <w:t>該館</w:t>
      </w:r>
      <w:r w:rsidR="001C0CC7" w:rsidRPr="001C0CC7">
        <w:rPr>
          <w:rFonts w:hint="eastAsia"/>
        </w:rPr>
        <w:t>自113</w:t>
      </w:r>
      <w:r w:rsidR="000328A0">
        <w:rPr>
          <w:rFonts w:hint="eastAsia"/>
        </w:rPr>
        <w:t>年起與所屬臺灣文獻</w:t>
      </w:r>
      <w:r w:rsidR="000328A0">
        <w:rPr>
          <w:rFonts w:hint="eastAsia"/>
          <w:lang w:eastAsia="zh-HK"/>
        </w:rPr>
        <w:t>館共同</w:t>
      </w:r>
      <w:r w:rsidR="001C0CC7" w:rsidRPr="001C0CC7">
        <w:rPr>
          <w:rFonts w:hint="eastAsia"/>
        </w:rPr>
        <w:t>參加臺北國際書展，辦理講座、簽書會、主打書、滿額贈、研討會及新書發表會</w:t>
      </w:r>
      <w:r w:rsidR="000328A0">
        <w:rPr>
          <w:rFonts w:hint="eastAsia"/>
          <w:lang w:eastAsia="zh-HK"/>
        </w:rPr>
        <w:t>等</w:t>
      </w:r>
      <w:r w:rsidR="001C0CC7" w:rsidRPr="001C0CC7">
        <w:rPr>
          <w:rFonts w:hint="eastAsia"/>
        </w:rPr>
        <w:t>促銷</w:t>
      </w:r>
      <w:r w:rsidR="000328A0">
        <w:rPr>
          <w:rFonts w:hint="eastAsia"/>
          <w:lang w:eastAsia="zh-HK"/>
        </w:rPr>
        <w:t>活動</w:t>
      </w:r>
      <w:r w:rsidR="000328A0">
        <w:rPr>
          <w:rFonts w:hint="eastAsia"/>
        </w:rPr>
        <w:t>，每年</w:t>
      </w:r>
      <w:r w:rsidR="000328A0">
        <w:rPr>
          <w:rFonts w:hint="eastAsia"/>
          <w:lang w:eastAsia="zh-HK"/>
        </w:rPr>
        <w:t>規劃</w:t>
      </w:r>
      <w:r w:rsidR="001C0CC7" w:rsidRPr="001C0CC7">
        <w:rPr>
          <w:rFonts w:hint="eastAsia"/>
        </w:rPr>
        <w:t>1至2</w:t>
      </w:r>
      <w:r w:rsidR="00A44CAF">
        <w:rPr>
          <w:rFonts w:hint="eastAsia"/>
        </w:rPr>
        <w:t>檔主題促銷活動，並</w:t>
      </w:r>
      <w:r>
        <w:rPr>
          <w:rFonts w:hint="eastAsia"/>
        </w:rPr>
        <w:t>強</w:t>
      </w:r>
      <w:r w:rsidR="00A44CAF">
        <w:rPr>
          <w:rFonts w:hint="eastAsia"/>
          <w:lang w:eastAsia="zh-HK"/>
        </w:rPr>
        <w:t>化</w:t>
      </w:r>
      <w:r w:rsidR="00A44CAF">
        <w:rPr>
          <w:rFonts w:hint="eastAsia"/>
        </w:rPr>
        <w:t>官網</w:t>
      </w:r>
      <w:r w:rsidR="00A44CAF">
        <w:rPr>
          <w:rFonts w:hint="eastAsia"/>
          <w:lang w:eastAsia="zh-HK"/>
        </w:rPr>
        <w:t>及</w:t>
      </w:r>
      <w:r w:rsidR="00A44CAF">
        <w:rPr>
          <w:rFonts w:hint="eastAsia"/>
        </w:rPr>
        <w:t>社群媒體</w:t>
      </w:r>
      <w:r w:rsidR="000328A0">
        <w:rPr>
          <w:rFonts w:hint="eastAsia"/>
        </w:rPr>
        <w:t>行銷</w:t>
      </w:r>
      <w:r w:rsidR="000328A0">
        <w:rPr>
          <w:rFonts w:hint="eastAsia"/>
          <w:lang w:eastAsia="zh-HK"/>
        </w:rPr>
        <w:t>宣傳</w:t>
      </w:r>
      <w:r>
        <w:rPr>
          <w:rFonts w:hint="eastAsia"/>
        </w:rPr>
        <w:t>，</w:t>
      </w:r>
      <w:r w:rsidR="000328A0">
        <w:rPr>
          <w:rFonts w:hint="eastAsia"/>
          <w:lang w:eastAsia="zh-HK"/>
        </w:rPr>
        <w:t>以</w:t>
      </w:r>
      <w:r w:rsidR="000328A0">
        <w:rPr>
          <w:rFonts w:hint="eastAsia"/>
        </w:rPr>
        <w:t>提</w:t>
      </w:r>
      <w:r w:rsidR="006D253C">
        <w:rPr>
          <w:rFonts w:hint="eastAsia"/>
          <w:lang w:eastAsia="zh-HK"/>
        </w:rPr>
        <w:t>高</w:t>
      </w:r>
      <w:r w:rsidR="000328A0">
        <w:rPr>
          <w:rFonts w:hint="eastAsia"/>
        </w:rPr>
        <w:t>曝光度及討論聲量。</w:t>
      </w:r>
      <w:r w:rsidR="000328A0">
        <w:rPr>
          <w:rFonts w:hint="eastAsia"/>
          <w:lang w:eastAsia="zh-HK"/>
        </w:rPr>
        <w:t>惟</w:t>
      </w:r>
      <w:r w:rsidR="000328A0">
        <w:rPr>
          <w:rFonts w:hint="eastAsia"/>
        </w:rPr>
        <w:t>113</w:t>
      </w:r>
      <w:r w:rsidR="000328A0">
        <w:rPr>
          <w:rFonts w:hint="eastAsia"/>
          <w:lang w:eastAsia="zh-HK"/>
        </w:rPr>
        <w:t>年度銷售量</w:t>
      </w:r>
      <w:r w:rsidR="00C651E0">
        <w:rPr>
          <w:rFonts w:hint="eastAsia"/>
          <w:lang w:eastAsia="zh-HK"/>
        </w:rPr>
        <w:t>雖</w:t>
      </w:r>
      <w:r w:rsidR="000328A0">
        <w:rPr>
          <w:rFonts w:hint="eastAsia"/>
          <w:lang w:eastAsia="zh-HK"/>
        </w:rPr>
        <w:t>較往年略有</w:t>
      </w:r>
      <w:r w:rsidR="006D253C">
        <w:rPr>
          <w:rFonts w:hint="eastAsia"/>
          <w:lang w:eastAsia="zh-HK"/>
        </w:rPr>
        <w:t>成長</w:t>
      </w:r>
      <w:r w:rsidR="000328A0">
        <w:rPr>
          <w:rFonts w:hint="eastAsia"/>
        </w:rPr>
        <w:t>，</w:t>
      </w:r>
      <w:r w:rsidR="000328A0">
        <w:rPr>
          <w:rFonts w:hint="eastAsia"/>
          <w:lang w:eastAsia="zh-HK"/>
        </w:rPr>
        <w:t>其紙本出版品贈送比率</w:t>
      </w:r>
      <w:r w:rsidR="001C0CC7" w:rsidRPr="001C0CC7">
        <w:rPr>
          <w:rFonts w:hint="eastAsia"/>
        </w:rPr>
        <w:t>仍</w:t>
      </w:r>
      <w:r w:rsidR="000328A0">
        <w:rPr>
          <w:rFonts w:hint="eastAsia"/>
          <w:lang w:eastAsia="zh-HK"/>
        </w:rPr>
        <w:t>高於銷售比率</w:t>
      </w:r>
      <w:r w:rsidR="000328A0">
        <w:rPr>
          <w:rFonts w:hint="eastAsia"/>
        </w:rPr>
        <w:t>，</w:t>
      </w:r>
      <w:r w:rsidR="000328A0">
        <w:rPr>
          <w:rFonts w:hint="eastAsia"/>
          <w:lang w:eastAsia="zh-HK"/>
        </w:rPr>
        <w:t>容顯行銷推廣</w:t>
      </w:r>
      <w:r w:rsidR="00600872">
        <w:rPr>
          <w:rFonts w:hint="eastAsia"/>
          <w:lang w:eastAsia="zh-HK"/>
        </w:rPr>
        <w:t>成</w:t>
      </w:r>
      <w:r w:rsidR="000328A0">
        <w:rPr>
          <w:rFonts w:hint="eastAsia"/>
          <w:lang w:eastAsia="zh-HK"/>
        </w:rPr>
        <w:t>效及出版策略尚有精進空間</w:t>
      </w:r>
      <w:r w:rsidR="000328A0">
        <w:rPr>
          <w:rFonts w:hint="eastAsia"/>
        </w:rPr>
        <w:t>。</w:t>
      </w:r>
    </w:p>
    <w:p w:rsidR="00964358" w:rsidRDefault="001C0CC7" w:rsidP="008A6CB0">
      <w:pPr>
        <w:ind w:leftChars="-49" w:left="144" w:hangingChars="100" w:hanging="283"/>
        <w:rPr>
          <w:b/>
        </w:rPr>
      </w:pPr>
      <w:r w:rsidRPr="001C0CC7">
        <w:rPr>
          <w:rFonts w:hint="eastAsia"/>
          <w:b/>
          <w:lang w:eastAsia="zh-HK"/>
        </w:rPr>
        <w:t>表</w:t>
      </w:r>
      <w:r w:rsidRPr="001C0CC7">
        <w:rPr>
          <w:rFonts w:hint="eastAsia"/>
          <w:b/>
        </w:rPr>
        <w:t>1 國史館</w:t>
      </w:r>
      <w:r w:rsidRPr="001C0CC7">
        <w:rPr>
          <w:b/>
        </w:rPr>
        <w:t>1</w:t>
      </w:r>
      <w:r w:rsidR="00167F92">
        <w:rPr>
          <w:b/>
        </w:rPr>
        <w:t>10</w:t>
      </w:r>
      <w:r w:rsidRPr="001C0CC7">
        <w:rPr>
          <w:rFonts w:hint="eastAsia"/>
          <w:b/>
        </w:rPr>
        <w:t>至</w:t>
      </w:r>
      <w:r w:rsidRPr="001C0CC7">
        <w:rPr>
          <w:b/>
        </w:rPr>
        <w:t>11</w:t>
      </w:r>
      <w:r w:rsidR="00964358">
        <w:rPr>
          <w:b/>
        </w:rPr>
        <w:t>3</w:t>
      </w:r>
      <w:r w:rsidR="00964358">
        <w:rPr>
          <w:rFonts w:hint="eastAsia"/>
          <w:b/>
        </w:rPr>
        <w:t>年度出版品發行</w:t>
      </w:r>
      <w:r w:rsidR="00964358">
        <w:rPr>
          <w:rFonts w:hint="eastAsia"/>
          <w:b/>
          <w:lang w:eastAsia="zh-HK"/>
        </w:rPr>
        <w:t>之</w:t>
      </w:r>
      <w:r w:rsidRPr="001C0CC7">
        <w:rPr>
          <w:rFonts w:hint="eastAsia"/>
          <w:b/>
        </w:rPr>
        <w:t>贈</w:t>
      </w:r>
      <w:r w:rsidR="00964358">
        <w:rPr>
          <w:rFonts w:hint="eastAsia"/>
          <w:b/>
          <w:lang w:eastAsia="zh-HK"/>
        </w:rPr>
        <w:t>送與銷售情形表</w:t>
      </w:r>
    </w:p>
    <w:p w:rsidR="001C0CC7" w:rsidRPr="00964358" w:rsidRDefault="00167F92" w:rsidP="00964358">
      <w:pPr>
        <w:pStyle w:val="142"/>
        <w:jc w:val="right"/>
        <w:rPr>
          <w:b/>
          <w:sz w:val="28"/>
          <w:szCs w:val="28"/>
        </w:rPr>
      </w:pPr>
      <w:r>
        <w:rPr>
          <w:rFonts w:hint="eastAsia"/>
        </w:rPr>
        <w:t>單位：</w:t>
      </w:r>
      <w:r w:rsidR="001C0CC7" w:rsidRPr="001C0CC7">
        <w:rPr>
          <w:rFonts w:hint="eastAsia"/>
        </w:rPr>
        <w:t>冊</w:t>
      </w:r>
      <w:r>
        <w:rPr>
          <w:rFonts w:hAnsi="標楷體" w:hint="eastAsia"/>
        </w:rPr>
        <w:t>；</w:t>
      </w:r>
      <w:r>
        <w:rPr>
          <w:rFonts w:hint="eastAsia"/>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9"/>
        <w:gridCol w:w="753"/>
        <w:gridCol w:w="1056"/>
        <w:gridCol w:w="999"/>
        <w:gridCol w:w="1272"/>
        <w:gridCol w:w="992"/>
        <w:gridCol w:w="993"/>
        <w:gridCol w:w="992"/>
        <w:gridCol w:w="850"/>
      </w:tblGrid>
      <w:tr w:rsidR="00004534" w:rsidRPr="001C0CC7" w:rsidTr="008A6CB0">
        <w:trPr>
          <w:trHeight w:val="1014"/>
          <w:tblHeader/>
          <w:jc w:val="center"/>
        </w:trPr>
        <w:tc>
          <w:tcPr>
            <w:tcW w:w="839" w:type="dxa"/>
            <w:shd w:val="clear" w:color="auto" w:fill="auto"/>
            <w:vAlign w:val="center"/>
          </w:tcPr>
          <w:p w:rsidR="0033793B" w:rsidRPr="001C0CC7" w:rsidRDefault="0033793B" w:rsidP="001C0CC7">
            <w:pPr>
              <w:pStyle w:val="142"/>
              <w:rPr>
                <w:b/>
              </w:rPr>
            </w:pPr>
            <w:r w:rsidRPr="001C0CC7">
              <w:rPr>
                <w:rFonts w:hint="eastAsia"/>
                <w:b/>
              </w:rPr>
              <w:t>年度/項目</w:t>
            </w:r>
          </w:p>
        </w:tc>
        <w:tc>
          <w:tcPr>
            <w:tcW w:w="753" w:type="dxa"/>
            <w:shd w:val="clear" w:color="auto" w:fill="auto"/>
            <w:vAlign w:val="center"/>
          </w:tcPr>
          <w:p w:rsidR="0033793B" w:rsidRDefault="0033793B" w:rsidP="00167F92">
            <w:pPr>
              <w:pStyle w:val="142"/>
              <w:jc w:val="center"/>
              <w:rPr>
                <w:b/>
              </w:rPr>
            </w:pPr>
            <w:r w:rsidRPr="001C0CC7">
              <w:rPr>
                <w:b/>
              </w:rPr>
              <w:t>發行</w:t>
            </w:r>
          </w:p>
          <w:p w:rsidR="0033793B" w:rsidRPr="001C0CC7" w:rsidRDefault="007424BB" w:rsidP="00167F92">
            <w:pPr>
              <w:pStyle w:val="142"/>
              <w:jc w:val="center"/>
              <w:rPr>
                <w:b/>
              </w:rPr>
            </w:pPr>
            <w:r>
              <w:rPr>
                <w:rFonts w:hint="eastAsia"/>
                <w:b/>
                <w:lang w:eastAsia="zh-HK"/>
              </w:rPr>
              <w:t>種</w:t>
            </w:r>
            <w:r w:rsidR="0033793B" w:rsidRPr="001C0CC7">
              <w:rPr>
                <w:b/>
              </w:rPr>
              <w:t>數</w:t>
            </w:r>
          </w:p>
        </w:tc>
        <w:tc>
          <w:tcPr>
            <w:tcW w:w="1056" w:type="dxa"/>
            <w:shd w:val="clear" w:color="auto" w:fill="auto"/>
            <w:vAlign w:val="center"/>
          </w:tcPr>
          <w:p w:rsidR="00004534" w:rsidRDefault="009D685B" w:rsidP="00964358">
            <w:pPr>
              <w:pStyle w:val="142"/>
              <w:jc w:val="center"/>
              <w:rPr>
                <w:b/>
              </w:rPr>
            </w:pPr>
            <w:r>
              <w:rPr>
                <w:rFonts w:hint="eastAsia"/>
                <w:b/>
                <w:lang w:eastAsia="zh-HK"/>
              </w:rPr>
              <w:t>印製發行之入庫數</w:t>
            </w:r>
          </w:p>
          <w:p w:rsidR="0033793B" w:rsidRPr="001C0CC7" w:rsidRDefault="0033793B" w:rsidP="00964358">
            <w:pPr>
              <w:pStyle w:val="142"/>
              <w:jc w:val="center"/>
              <w:rPr>
                <w:b/>
              </w:rPr>
            </w:pPr>
            <w:r>
              <w:rPr>
                <w:rFonts w:hint="eastAsia"/>
                <w:b/>
              </w:rPr>
              <w:t>(</w:t>
            </w:r>
            <w:r>
              <w:rPr>
                <w:b/>
              </w:rPr>
              <w:t>A)</w:t>
            </w:r>
          </w:p>
        </w:tc>
        <w:tc>
          <w:tcPr>
            <w:tcW w:w="999" w:type="dxa"/>
            <w:vAlign w:val="center"/>
          </w:tcPr>
          <w:p w:rsidR="0033793B" w:rsidRDefault="009D685B" w:rsidP="0010413A">
            <w:pPr>
              <w:pStyle w:val="142"/>
              <w:jc w:val="center"/>
              <w:rPr>
                <w:b/>
                <w:lang w:eastAsia="zh-HK"/>
              </w:rPr>
            </w:pPr>
            <w:r>
              <w:rPr>
                <w:rFonts w:hint="eastAsia"/>
                <w:b/>
                <w:lang w:eastAsia="zh-HK"/>
              </w:rPr>
              <w:t>前年底</w:t>
            </w:r>
            <w:r w:rsidR="0033793B">
              <w:rPr>
                <w:rFonts w:hint="eastAsia"/>
                <w:b/>
                <w:lang w:eastAsia="zh-HK"/>
              </w:rPr>
              <w:t>庫存量</w:t>
            </w:r>
          </w:p>
          <w:p w:rsidR="00004534" w:rsidRPr="001C0CC7" w:rsidRDefault="00004534" w:rsidP="0010413A">
            <w:pPr>
              <w:pStyle w:val="142"/>
              <w:jc w:val="center"/>
              <w:rPr>
                <w:rFonts w:hint="eastAsia"/>
                <w:b/>
              </w:rPr>
            </w:pPr>
            <w:r>
              <w:rPr>
                <w:rFonts w:hint="eastAsia"/>
                <w:b/>
              </w:rPr>
              <w:t>(</w:t>
            </w:r>
            <w:r>
              <w:rPr>
                <w:b/>
              </w:rPr>
              <w:t>B)</w:t>
            </w:r>
          </w:p>
        </w:tc>
        <w:tc>
          <w:tcPr>
            <w:tcW w:w="1272" w:type="dxa"/>
            <w:vAlign w:val="center"/>
          </w:tcPr>
          <w:p w:rsidR="0033793B" w:rsidRPr="001C0CC7" w:rsidRDefault="0033793B" w:rsidP="0010413A">
            <w:pPr>
              <w:pStyle w:val="142"/>
              <w:jc w:val="center"/>
              <w:rPr>
                <w:b/>
              </w:rPr>
            </w:pPr>
            <w:r>
              <w:rPr>
                <w:rFonts w:hint="eastAsia"/>
                <w:b/>
                <w:lang w:eastAsia="zh-HK"/>
              </w:rPr>
              <w:t>當年度書籍總數</w:t>
            </w:r>
            <w:r w:rsidR="00004534">
              <w:rPr>
                <w:rFonts w:hint="eastAsia"/>
                <w:b/>
              </w:rPr>
              <w:t>(</w:t>
            </w:r>
            <w:r w:rsidR="00004534">
              <w:rPr>
                <w:b/>
              </w:rPr>
              <w:t>C=A+B)</w:t>
            </w:r>
          </w:p>
        </w:tc>
        <w:tc>
          <w:tcPr>
            <w:tcW w:w="992" w:type="dxa"/>
            <w:shd w:val="clear" w:color="auto" w:fill="auto"/>
            <w:vAlign w:val="center"/>
          </w:tcPr>
          <w:p w:rsidR="0033793B" w:rsidRPr="001C0CC7" w:rsidRDefault="0033793B" w:rsidP="00004534">
            <w:pPr>
              <w:pStyle w:val="142"/>
              <w:jc w:val="center"/>
              <w:rPr>
                <w:b/>
              </w:rPr>
            </w:pPr>
            <w:r w:rsidRPr="001C0CC7">
              <w:rPr>
                <w:b/>
              </w:rPr>
              <w:t>贈送</w:t>
            </w:r>
            <w:r w:rsidRPr="001C0CC7">
              <w:rPr>
                <w:rFonts w:hint="eastAsia"/>
                <w:b/>
              </w:rPr>
              <w:t>量</w:t>
            </w:r>
            <w:r>
              <w:rPr>
                <w:rFonts w:hint="eastAsia"/>
                <w:b/>
              </w:rPr>
              <w:t>(</w:t>
            </w:r>
            <w:r w:rsidR="00004534">
              <w:rPr>
                <w:b/>
              </w:rPr>
              <w:t>D</w:t>
            </w:r>
            <w:r>
              <w:rPr>
                <w:b/>
              </w:rPr>
              <w:t>)</w:t>
            </w:r>
          </w:p>
        </w:tc>
        <w:tc>
          <w:tcPr>
            <w:tcW w:w="993" w:type="dxa"/>
            <w:vAlign w:val="center"/>
          </w:tcPr>
          <w:p w:rsidR="00004534" w:rsidRDefault="0033793B" w:rsidP="00167F92">
            <w:pPr>
              <w:pStyle w:val="142"/>
              <w:jc w:val="center"/>
              <w:rPr>
                <w:b/>
                <w:lang w:eastAsia="zh-HK"/>
              </w:rPr>
            </w:pPr>
            <w:r>
              <w:rPr>
                <w:rFonts w:hint="eastAsia"/>
                <w:b/>
                <w:lang w:eastAsia="zh-HK"/>
              </w:rPr>
              <w:t>贈送</w:t>
            </w:r>
          </w:p>
          <w:p w:rsidR="0033793B" w:rsidRDefault="0033793B" w:rsidP="00167F92">
            <w:pPr>
              <w:pStyle w:val="142"/>
              <w:jc w:val="center"/>
              <w:rPr>
                <w:b/>
                <w:lang w:eastAsia="zh-HK"/>
              </w:rPr>
            </w:pPr>
            <w:r>
              <w:rPr>
                <w:rFonts w:hint="eastAsia"/>
                <w:b/>
                <w:lang w:eastAsia="zh-HK"/>
              </w:rPr>
              <w:t>比率</w:t>
            </w:r>
          </w:p>
          <w:p w:rsidR="0033793B" w:rsidRPr="001C0CC7" w:rsidRDefault="0033793B" w:rsidP="00004534">
            <w:pPr>
              <w:pStyle w:val="142"/>
              <w:jc w:val="center"/>
              <w:rPr>
                <w:b/>
              </w:rPr>
            </w:pPr>
            <w:r>
              <w:rPr>
                <w:rFonts w:hint="eastAsia"/>
                <w:b/>
              </w:rPr>
              <w:t>(</w:t>
            </w:r>
            <w:r w:rsidR="00004534">
              <w:rPr>
                <w:b/>
              </w:rPr>
              <w:t>D</w:t>
            </w:r>
            <w:r>
              <w:rPr>
                <w:b/>
              </w:rPr>
              <w:t>/</w:t>
            </w:r>
            <w:r w:rsidR="00004534">
              <w:rPr>
                <w:b/>
              </w:rPr>
              <w:t>C</w:t>
            </w:r>
            <w:r>
              <w:rPr>
                <w:b/>
              </w:rPr>
              <w:t>)</w:t>
            </w:r>
          </w:p>
        </w:tc>
        <w:tc>
          <w:tcPr>
            <w:tcW w:w="992" w:type="dxa"/>
            <w:shd w:val="clear" w:color="auto" w:fill="auto"/>
            <w:vAlign w:val="center"/>
          </w:tcPr>
          <w:p w:rsidR="0033793B" w:rsidRDefault="0033793B" w:rsidP="00167F92">
            <w:pPr>
              <w:pStyle w:val="142"/>
              <w:jc w:val="center"/>
              <w:rPr>
                <w:b/>
              </w:rPr>
            </w:pPr>
            <w:r w:rsidRPr="001C0CC7">
              <w:rPr>
                <w:b/>
              </w:rPr>
              <w:t>銷售</w:t>
            </w:r>
            <w:r w:rsidRPr="001C0CC7">
              <w:rPr>
                <w:rFonts w:hint="eastAsia"/>
                <w:b/>
              </w:rPr>
              <w:t>量</w:t>
            </w:r>
          </w:p>
          <w:p w:rsidR="0033793B" w:rsidRPr="001C0CC7" w:rsidRDefault="0033793B" w:rsidP="00004534">
            <w:pPr>
              <w:pStyle w:val="142"/>
              <w:jc w:val="center"/>
              <w:rPr>
                <w:rFonts w:hint="eastAsia"/>
                <w:b/>
              </w:rPr>
            </w:pPr>
            <w:r>
              <w:rPr>
                <w:b/>
              </w:rPr>
              <w:t>(</w:t>
            </w:r>
            <w:r w:rsidR="00004534">
              <w:rPr>
                <w:b/>
              </w:rPr>
              <w:t>E</w:t>
            </w:r>
            <w:r>
              <w:rPr>
                <w:b/>
              </w:rPr>
              <w:t>)</w:t>
            </w:r>
          </w:p>
        </w:tc>
        <w:tc>
          <w:tcPr>
            <w:tcW w:w="850" w:type="dxa"/>
            <w:vAlign w:val="center"/>
          </w:tcPr>
          <w:p w:rsidR="00004534" w:rsidRDefault="0033793B" w:rsidP="00167F92">
            <w:pPr>
              <w:pStyle w:val="142"/>
              <w:jc w:val="center"/>
              <w:rPr>
                <w:b/>
              </w:rPr>
            </w:pPr>
            <w:r w:rsidRPr="001C0CC7">
              <w:rPr>
                <w:b/>
              </w:rPr>
              <w:t>銷售</w:t>
            </w:r>
          </w:p>
          <w:p w:rsidR="0033793B" w:rsidRDefault="0033793B" w:rsidP="00167F92">
            <w:pPr>
              <w:pStyle w:val="142"/>
              <w:jc w:val="center"/>
              <w:rPr>
                <w:b/>
              </w:rPr>
            </w:pPr>
            <w:r>
              <w:rPr>
                <w:rFonts w:hint="eastAsia"/>
                <w:b/>
                <w:lang w:eastAsia="zh-HK"/>
              </w:rPr>
              <w:t>比率</w:t>
            </w:r>
          </w:p>
          <w:p w:rsidR="0033793B" w:rsidRPr="001C0CC7" w:rsidRDefault="0033793B" w:rsidP="00004534">
            <w:pPr>
              <w:pStyle w:val="142"/>
              <w:jc w:val="center"/>
              <w:rPr>
                <w:rFonts w:hint="eastAsia"/>
                <w:b/>
              </w:rPr>
            </w:pPr>
            <w:r>
              <w:rPr>
                <w:rFonts w:hint="eastAsia"/>
                <w:b/>
              </w:rPr>
              <w:t>(</w:t>
            </w:r>
            <w:r w:rsidR="00004534">
              <w:rPr>
                <w:b/>
              </w:rPr>
              <w:t>E</w:t>
            </w:r>
            <w:r>
              <w:rPr>
                <w:b/>
              </w:rPr>
              <w:t>/</w:t>
            </w:r>
            <w:r w:rsidR="00004534">
              <w:rPr>
                <w:b/>
              </w:rPr>
              <w:t>C</w:t>
            </w:r>
            <w:r>
              <w:rPr>
                <w:b/>
              </w:rPr>
              <w:t>)</w:t>
            </w:r>
          </w:p>
        </w:tc>
      </w:tr>
      <w:tr w:rsidR="00004534" w:rsidRPr="001C0CC7" w:rsidTr="008A6CB0">
        <w:trPr>
          <w:trHeight w:val="261"/>
          <w:jc w:val="center"/>
        </w:trPr>
        <w:tc>
          <w:tcPr>
            <w:tcW w:w="839" w:type="dxa"/>
            <w:shd w:val="clear" w:color="auto" w:fill="auto"/>
          </w:tcPr>
          <w:p w:rsidR="0033793B" w:rsidRPr="001C0CC7" w:rsidRDefault="0033793B" w:rsidP="001C0CC7">
            <w:pPr>
              <w:pStyle w:val="142"/>
              <w:jc w:val="center"/>
            </w:pPr>
            <w:r w:rsidRPr="001C0CC7">
              <w:t>110</w:t>
            </w:r>
          </w:p>
        </w:tc>
        <w:tc>
          <w:tcPr>
            <w:tcW w:w="753" w:type="dxa"/>
            <w:shd w:val="clear" w:color="auto" w:fill="auto"/>
          </w:tcPr>
          <w:p w:rsidR="0033793B" w:rsidRPr="001C0CC7" w:rsidRDefault="0033793B" w:rsidP="001C0CC7">
            <w:pPr>
              <w:pStyle w:val="142"/>
              <w:jc w:val="right"/>
            </w:pPr>
            <w:r w:rsidRPr="001C0CC7">
              <w:t>17</w:t>
            </w:r>
          </w:p>
        </w:tc>
        <w:tc>
          <w:tcPr>
            <w:tcW w:w="1056" w:type="dxa"/>
            <w:shd w:val="clear" w:color="auto" w:fill="auto"/>
          </w:tcPr>
          <w:p w:rsidR="0033793B" w:rsidRPr="001C0CC7" w:rsidRDefault="009D685B" w:rsidP="001C0CC7">
            <w:pPr>
              <w:pStyle w:val="142"/>
              <w:jc w:val="right"/>
            </w:pPr>
            <w:r>
              <w:rPr>
                <w:rFonts w:hint="eastAsia"/>
              </w:rPr>
              <w:t>3,560</w:t>
            </w:r>
          </w:p>
        </w:tc>
        <w:tc>
          <w:tcPr>
            <w:tcW w:w="999" w:type="dxa"/>
          </w:tcPr>
          <w:p w:rsidR="0033793B" w:rsidRPr="001C0CC7" w:rsidRDefault="0033793B" w:rsidP="008261FB">
            <w:pPr>
              <w:pStyle w:val="142"/>
              <w:jc w:val="right"/>
            </w:pPr>
            <w:r>
              <w:rPr>
                <w:rFonts w:hint="eastAsia"/>
              </w:rPr>
              <w:t>66,114</w:t>
            </w:r>
          </w:p>
        </w:tc>
        <w:tc>
          <w:tcPr>
            <w:tcW w:w="1272" w:type="dxa"/>
          </w:tcPr>
          <w:p w:rsidR="0033793B" w:rsidRPr="001C0CC7" w:rsidRDefault="008261FB" w:rsidP="001C0CC7">
            <w:pPr>
              <w:pStyle w:val="142"/>
              <w:jc w:val="right"/>
            </w:pPr>
            <w:r>
              <w:t>69,674</w:t>
            </w:r>
          </w:p>
        </w:tc>
        <w:tc>
          <w:tcPr>
            <w:tcW w:w="992" w:type="dxa"/>
            <w:shd w:val="clear" w:color="auto" w:fill="auto"/>
          </w:tcPr>
          <w:p w:rsidR="0033793B" w:rsidRPr="001C0CC7" w:rsidRDefault="0033793B" w:rsidP="001C0CC7">
            <w:pPr>
              <w:pStyle w:val="142"/>
              <w:jc w:val="right"/>
            </w:pPr>
            <w:r w:rsidRPr="001C0CC7">
              <w:t>1,476</w:t>
            </w:r>
          </w:p>
        </w:tc>
        <w:tc>
          <w:tcPr>
            <w:tcW w:w="993" w:type="dxa"/>
          </w:tcPr>
          <w:p w:rsidR="0033793B" w:rsidRPr="001C0CC7" w:rsidRDefault="008261FB" w:rsidP="001C0CC7">
            <w:pPr>
              <w:pStyle w:val="142"/>
              <w:jc w:val="right"/>
            </w:pPr>
            <w:r>
              <w:t>2.12</w:t>
            </w:r>
          </w:p>
        </w:tc>
        <w:tc>
          <w:tcPr>
            <w:tcW w:w="992" w:type="dxa"/>
            <w:shd w:val="clear" w:color="auto" w:fill="auto"/>
          </w:tcPr>
          <w:p w:rsidR="0033793B" w:rsidRPr="001C0CC7" w:rsidRDefault="0033793B" w:rsidP="001C0CC7">
            <w:pPr>
              <w:pStyle w:val="142"/>
              <w:jc w:val="right"/>
            </w:pPr>
            <w:r w:rsidRPr="001C0CC7">
              <w:t>1,666</w:t>
            </w:r>
          </w:p>
        </w:tc>
        <w:tc>
          <w:tcPr>
            <w:tcW w:w="850" w:type="dxa"/>
          </w:tcPr>
          <w:p w:rsidR="0033793B" w:rsidRPr="001C0CC7" w:rsidRDefault="008261FB" w:rsidP="00167F92">
            <w:pPr>
              <w:pStyle w:val="142"/>
              <w:jc w:val="right"/>
            </w:pPr>
            <w:r>
              <w:rPr>
                <w:rFonts w:hint="eastAsia"/>
              </w:rPr>
              <w:t>2.</w:t>
            </w:r>
            <w:r>
              <w:t>39</w:t>
            </w:r>
          </w:p>
        </w:tc>
      </w:tr>
      <w:tr w:rsidR="00004534" w:rsidRPr="001C0CC7" w:rsidTr="008A6CB0">
        <w:trPr>
          <w:trHeight w:val="261"/>
          <w:jc w:val="center"/>
        </w:trPr>
        <w:tc>
          <w:tcPr>
            <w:tcW w:w="839" w:type="dxa"/>
            <w:shd w:val="clear" w:color="auto" w:fill="auto"/>
          </w:tcPr>
          <w:p w:rsidR="0033793B" w:rsidRPr="001C0CC7" w:rsidRDefault="0033793B" w:rsidP="001C0CC7">
            <w:pPr>
              <w:pStyle w:val="142"/>
              <w:jc w:val="center"/>
            </w:pPr>
            <w:r w:rsidRPr="001C0CC7">
              <w:t>111</w:t>
            </w:r>
          </w:p>
        </w:tc>
        <w:tc>
          <w:tcPr>
            <w:tcW w:w="753" w:type="dxa"/>
            <w:shd w:val="clear" w:color="auto" w:fill="auto"/>
          </w:tcPr>
          <w:p w:rsidR="0033793B" w:rsidRPr="001C0CC7" w:rsidRDefault="0033793B" w:rsidP="001C0CC7">
            <w:pPr>
              <w:pStyle w:val="142"/>
              <w:jc w:val="right"/>
            </w:pPr>
            <w:r w:rsidRPr="001C0CC7">
              <w:t>26</w:t>
            </w:r>
          </w:p>
        </w:tc>
        <w:tc>
          <w:tcPr>
            <w:tcW w:w="1056" w:type="dxa"/>
            <w:shd w:val="clear" w:color="auto" w:fill="auto"/>
          </w:tcPr>
          <w:p w:rsidR="0033793B" w:rsidRPr="001C0CC7" w:rsidRDefault="009D685B" w:rsidP="001C0CC7">
            <w:pPr>
              <w:pStyle w:val="142"/>
              <w:jc w:val="right"/>
            </w:pPr>
            <w:r>
              <w:rPr>
                <w:rFonts w:hint="eastAsia"/>
              </w:rPr>
              <w:t>8,566</w:t>
            </w:r>
          </w:p>
        </w:tc>
        <w:tc>
          <w:tcPr>
            <w:tcW w:w="999" w:type="dxa"/>
          </w:tcPr>
          <w:p w:rsidR="0033793B" w:rsidRPr="001C0CC7" w:rsidRDefault="0033793B" w:rsidP="008261FB">
            <w:pPr>
              <w:pStyle w:val="142"/>
              <w:jc w:val="right"/>
            </w:pPr>
            <w:r>
              <w:rPr>
                <w:rFonts w:hint="eastAsia"/>
              </w:rPr>
              <w:t>55,721</w:t>
            </w:r>
          </w:p>
        </w:tc>
        <w:tc>
          <w:tcPr>
            <w:tcW w:w="1272" w:type="dxa"/>
          </w:tcPr>
          <w:p w:rsidR="0033793B" w:rsidRPr="001C0CC7" w:rsidRDefault="008261FB" w:rsidP="001C0CC7">
            <w:pPr>
              <w:pStyle w:val="142"/>
              <w:jc w:val="right"/>
            </w:pPr>
            <w:r>
              <w:t>64,287</w:t>
            </w:r>
          </w:p>
        </w:tc>
        <w:tc>
          <w:tcPr>
            <w:tcW w:w="992" w:type="dxa"/>
            <w:shd w:val="clear" w:color="auto" w:fill="auto"/>
          </w:tcPr>
          <w:p w:rsidR="0033793B" w:rsidRPr="001C0CC7" w:rsidRDefault="0033793B" w:rsidP="001C0CC7">
            <w:pPr>
              <w:pStyle w:val="142"/>
              <w:jc w:val="right"/>
            </w:pPr>
            <w:r w:rsidRPr="001C0CC7">
              <w:t>2,766</w:t>
            </w:r>
          </w:p>
        </w:tc>
        <w:tc>
          <w:tcPr>
            <w:tcW w:w="993" w:type="dxa"/>
          </w:tcPr>
          <w:p w:rsidR="0033793B" w:rsidRPr="001C0CC7" w:rsidRDefault="008261FB" w:rsidP="001C0CC7">
            <w:pPr>
              <w:pStyle w:val="142"/>
              <w:jc w:val="right"/>
            </w:pPr>
            <w:r>
              <w:rPr>
                <w:rFonts w:hint="eastAsia"/>
              </w:rPr>
              <w:t>4.</w:t>
            </w:r>
            <w:r>
              <w:t>30</w:t>
            </w:r>
          </w:p>
        </w:tc>
        <w:tc>
          <w:tcPr>
            <w:tcW w:w="992" w:type="dxa"/>
            <w:shd w:val="clear" w:color="auto" w:fill="auto"/>
          </w:tcPr>
          <w:p w:rsidR="0033793B" w:rsidRPr="001C0CC7" w:rsidRDefault="0033793B" w:rsidP="001C0CC7">
            <w:pPr>
              <w:pStyle w:val="142"/>
              <w:jc w:val="right"/>
            </w:pPr>
            <w:r w:rsidRPr="001C0CC7">
              <w:t>1,9</w:t>
            </w:r>
            <w:r w:rsidR="00A81CF0">
              <w:rPr>
                <w:rFonts w:hint="eastAsia"/>
              </w:rPr>
              <w:t>78</w:t>
            </w:r>
          </w:p>
        </w:tc>
        <w:tc>
          <w:tcPr>
            <w:tcW w:w="850" w:type="dxa"/>
          </w:tcPr>
          <w:p w:rsidR="0033793B" w:rsidRPr="001C0CC7" w:rsidRDefault="008261FB" w:rsidP="001C0CC7">
            <w:pPr>
              <w:pStyle w:val="142"/>
              <w:jc w:val="right"/>
            </w:pPr>
            <w:r>
              <w:t>3.0</w:t>
            </w:r>
            <w:r w:rsidR="00A81CF0">
              <w:rPr>
                <w:rFonts w:hint="eastAsia"/>
              </w:rPr>
              <w:t>8</w:t>
            </w:r>
          </w:p>
        </w:tc>
      </w:tr>
      <w:tr w:rsidR="00004534" w:rsidRPr="001C0CC7" w:rsidTr="008A6CB0">
        <w:trPr>
          <w:trHeight w:val="261"/>
          <w:jc w:val="center"/>
        </w:trPr>
        <w:tc>
          <w:tcPr>
            <w:tcW w:w="839" w:type="dxa"/>
            <w:shd w:val="clear" w:color="auto" w:fill="auto"/>
          </w:tcPr>
          <w:p w:rsidR="0033793B" w:rsidRPr="001C0CC7" w:rsidRDefault="0033793B" w:rsidP="001C0CC7">
            <w:pPr>
              <w:pStyle w:val="142"/>
              <w:jc w:val="center"/>
            </w:pPr>
            <w:r w:rsidRPr="001C0CC7">
              <w:t>112</w:t>
            </w:r>
          </w:p>
        </w:tc>
        <w:tc>
          <w:tcPr>
            <w:tcW w:w="753" w:type="dxa"/>
            <w:shd w:val="clear" w:color="auto" w:fill="auto"/>
          </w:tcPr>
          <w:p w:rsidR="0033793B" w:rsidRPr="001C0CC7" w:rsidRDefault="0033793B" w:rsidP="001C0CC7">
            <w:pPr>
              <w:pStyle w:val="142"/>
              <w:jc w:val="right"/>
            </w:pPr>
            <w:r w:rsidRPr="001C0CC7">
              <w:t>42</w:t>
            </w:r>
          </w:p>
        </w:tc>
        <w:tc>
          <w:tcPr>
            <w:tcW w:w="1056" w:type="dxa"/>
            <w:shd w:val="clear" w:color="auto" w:fill="auto"/>
          </w:tcPr>
          <w:p w:rsidR="0033793B" w:rsidRPr="001C0CC7" w:rsidRDefault="009D685B" w:rsidP="001C0CC7">
            <w:pPr>
              <w:pStyle w:val="142"/>
              <w:jc w:val="right"/>
            </w:pPr>
            <w:r>
              <w:rPr>
                <w:rFonts w:hint="eastAsia"/>
              </w:rPr>
              <w:t>16,829</w:t>
            </w:r>
          </w:p>
        </w:tc>
        <w:tc>
          <w:tcPr>
            <w:tcW w:w="999" w:type="dxa"/>
          </w:tcPr>
          <w:p w:rsidR="0033793B" w:rsidRPr="001C0CC7" w:rsidRDefault="0033793B" w:rsidP="008261FB">
            <w:pPr>
              <w:pStyle w:val="142"/>
              <w:jc w:val="right"/>
            </w:pPr>
            <w:r>
              <w:rPr>
                <w:rFonts w:hint="eastAsia"/>
              </w:rPr>
              <w:t>53,194</w:t>
            </w:r>
          </w:p>
        </w:tc>
        <w:tc>
          <w:tcPr>
            <w:tcW w:w="1272" w:type="dxa"/>
          </w:tcPr>
          <w:p w:rsidR="0033793B" w:rsidRPr="001C0CC7" w:rsidRDefault="008261FB" w:rsidP="001C0CC7">
            <w:pPr>
              <w:pStyle w:val="142"/>
              <w:jc w:val="right"/>
            </w:pPr>
            <w:r>
              <w:t>70,023</w:t>
            </w:r>
          </w:p>
        </w:tc>
        <w:tc>
          <w:tcPr>
            <w:tcW w:w="992" w:type="dxa"/>
            <w:shd w:val="clear" w:color="auto" w:fill="auto"/>
            <w:vAlign w:val="center"/>
          </w:tcPr>
          <w:p w:rsidR="0033793B" w:rsidRPr="001C0CC7" w:rsidRDefault="0033793B" w:rsidP="001C0CC7">
            <w:pPr>
              <w:pStyle w:val="142"/>
              <w:jc w:val="right"/>
            </w:pPr>
            <w:r w:rsidRPr="001C0CC7">
              <w:t>3,606</w:t>
            </w:r>
          </w:p>
        </w:tc>
        <w:tc>
          <w:tcPr>
            <w:tcW w:w="993" w:type="dxa"/>
          </w:tcPr>
          <w:p w:rsidR="0033793B" w:rsidRPr="001C0CC7" w:rsidRDefault="008261FB" w:rsidP="001C0CC7">
            <w:pPr>
              <w:pStyle w:val="142"/>
              <w:jc w:val="right"/>
            </w:pPr>
            <w:r>
              <w:t>5.15</w:t>
            </w:r>
          </w:p>
        </w:tc>
        <w:tc>
          <w:tcPr>
            <w:tcW w:w="992" w:type="dxa"/>
            <w:shd w:val="clear" w:color="auto" w:fill="auto"/>
            <w:vAlign w:val="center"/>
          </w:tcPr>
          <w:p w:rsidR="0033793B" w:rsidRPr="001C0CC7" w:rsidRDefault="0033793B" w:rsidP="001C0CC7">
            <w:pPr>
              <w:pStyle w:val="142"/>
              <w:jc w:val="right"/>
            </w:pPr>
            <w:r w:rsidRPr="001C0CC7">
              <w:t>2,1</w:t>
            </w:r>
            <w:r w:rsidR="00A81CF0">
              <w:rPr>
                <w:rFonts w:hint="eastAsia"/>
              </w:rPr>
              <w:t>56</w:t>
            </w:r>
          </w:p>
        </w:tc>
        <w:tc>
          <w:tcPr>
            <w:tcW w:w="850" w:type="dxa"/>
          </w:tcPr>
          <w:p w:rsidR="0033793B" w:rsidRPr="001C0CC7" w:rsidRDefault="008261FB" w:rsidP="00004534">
            <w:pPr>
              <w:pStyle w:val="142"/>
              <w:jc w:val="right"/>
            </w:pPr>
            <w:r>
              <w:t>3.0</w:t>
            </w:r>
            <w:r w:rsidR="00A81CF0">
              <w:rPr>
                <w:rFonts w:hint="eastAsia"/>
              </w:rPr>
              <w:t>8</w:t>
            </w:r>
          </w:p>
        </w:tc>
      </w:tr>
      <w:tr w:rsidR="00004534" w:rsidRPr="001C0CC7" w:rsidTr="008A6CB0">
        <w:trPr>
          <w:trHeight w:val="261"/>
          <w:jc w:val="center"/>
        </w:trPr>
        <w:tc>
          <w:tcPr>
            <w:tcW w:w="839" w:type="dxa"/>
            <w:shd w:val="clear" w:color="auto" w:fill="auto"/>
          </w:tcPr>
          <w:p w:rsidR="0033793B" w:rsidRPr="001C0CC7" w:rsidRDefault="0033793B" w:rsidP="001C0CC7">
            <w:pPr>
              <w:pStyle w:val="142"/>
              <w:jc w:val="center"/>
            </w:pPr>
            <w:r>
              <w:rPr>
                <w:rFonts w:hint="eastAsia"/>
              </w:rPr>
              <w:t>1</w:t>
            </w:r>
            <w:r>
              <w:t>13</w:t>
            </w:r>
          </w:p>
        </w:tc>
        <w:tc>
          <w:tcPr>
            <w:tcW w:w="753" w:type="dxa"/>
            <w:shd w:val="clear" w:color="auto" w:fill="auto"/>
          </w:tcPr>
          <w:p w:rsidR="0033793B" w:rsidRPr="001C0CC7" w:rsidRDefault="0033793B" w:rsidP="001C0CC7">
            <w:pPr>
              <w:pStyle w:val="142"/>
              <w:jc w:val="right"/>
            </w:pPr>
            <w:r>
              <w:rPr>
                <w:rFonts w:hint="eastAsia"/>
              </w:rPr>
              <w:t>4</w:t>
            </w:r>
            <w:r>
              <w:t>2</w:t>
            </w:r>
          </w:p>
        </w:tc>
        <w:tc>
          <w:tcPr>
            <w:tcW w:w="1056" w:type="dxa"/>
            <w:shd w:val="clear" w:color="auto" w:fill="auto"/>
          </w:tcPr>
          <w:p w:rsidR="0033793B" w:rsidRPr="001C0CC7" w:rsidRDefault="009D685B" w:rsidP="001C0CC7">
            <w:pPr>
              <w:pStyle w:val="142"/>
              <w:jc w:val="right"/>
            </w:pPr>
            <w:r>
              <w:rPr>
                <w:rFonts w:hint="eastAsia"/>
              </w:rPr>
              <w:t>16,144</w:t>
            </w:r>
          </w:p>
        </w:tc>
        <w:tc>
          <w:tcPr>
            <w:tcW w:w="999" w:type="dxa"/>
          </w:tcPr>
          <w:p w:rsidR="0033793B" w:rsidRDefault="0033793B" w:rsidP="008261FB">
            <w:pPr>
              <w:pStyle w:val="142"/>
              <w:jc w:val="right"/>
              <w:rPr>
                <w:rFonts w:hint="eastAsia"/>
              </w:rPr>
            </w:pPr>
            <w:r>
              <w:rPr>
                <w:rFonts w:hint="eastAsia"/>
              </w:rPr>
              <w:t>54,329</w:t>
            </w:r>
          </w:p>
        </w:tc>
        <w:tc>
          <w:tcPr>
            <w:tcW w:w="1272" w:type="dxa"/>
          </w:tcPr>
          <w:p w:rsidR="0033793B" w:rsidRDefault="008261FB" w:rsidP="001C0CC7">
            <w:pPr>
              <w:pStyle w:val="142"/>
              <w:jc w:val="right"/>
              <w:rPr>
                <w:rFonts w:hint="eastAsia"/>
              </w:rPr>
            </w:pPr>
            <w:r>
              <w:t>70,473</w:t>
            </w:r>
          </w:p>
        </w:tc>
        <w:tc>
          <w:tcPr>
            <w:tcW w:w="992" w:type="dxa"/>
            <w:shd w:val="clear" w:color="auto" w:fill="auto"/>
            <w:vAlign w:val="center"/>
          </w:tcPr>
          <w:p w:rsidR="0033793B" w:rsidRPr="001C0CC7" w:rsidRDefault="0033793B" w:rsidP="001C0CC7">
            <w:pPr>
              <w:pStyle w:val="142"/>
              <w:jc w:val="right"/>
            </w:pPr>
            <w:r>
              <w:rPr>
                <w:rFonts w:hint="eastAsia"/>
              </w:rPr>
              <w:t>8</w:t>
            </w:r>
            <w:r>
              <w:t>,878</w:t>
            </w:r>
          </w:p>
        </w:tc>
        <w:tc>
          <w:tcPr>
            <w:tcW w:w="993" w:type="dxa"/>
            <w:shd w:val="clear" w:color="auto" w:fill="DEEAF6"/>
          </w:tcPr>
          <w:p w:rsidR="0033793B" w:rsidRDefault="008261FB" w:rsidP="001C0CC7">
            <w:pPr>
              <w:pStyle w:val="142"/>
              <w:jc w:val="right"/>
              <w:rPr>
                <w:rFonts w:hint="eastAsia"/>
              </w:rPr>
            </w:pPr>
            <w:r>
              <w:t>12.60</w:t>
            </w:r>
          </w:p>
        </w:tc>
        <w:tc>
          <w:tcPr>
            <w:tcW w:w="992" w:type="dxa"/>
            <w:shd w:val="clear" w:color="auto" w:fill="auto"/>
            <w:vAlign w:val="center"/>
          </w:tcPr>
          <w:p w:rsidR="0033793B" w:rsidRPr="001C0CC7" w:rsidRDefault="0033793B" w:rsidP="001C0CC7">
            <w:pPr>
              <w:pStyle w:val="142"/>
              <w:jc w:val="right"/>
            </w:pPr>
            <w:r>
              <w:rPr>
                <w:rFonts w:hint="eastAsia"/>
              </w:rPr>
              <w:t>6</w:t>
            </w:r>
            <w:r>
              <w:t>,933</w:t>
            </w:r>
          </w:p>
        </w:tc>
        <w:tc>
          <w:tcPr>
            <w:tcW w:w="850" w:type="dxa"/>
            <w:shd w:val="clear" w:color="auto" w:fill="DEEAF6"/>
          </w:tcPr>
          <w:p w:rsidR="0033793B" w:rsidRDefault="008261FB" w:rsidP="001C0CC7">
            <w:pPr>
              <w:pStyle w:val="142"/>
              <w:jc w:val="right"/>
              <w:rPr>
                <w:rFonts w:hint="eastAsia"/>
              </w:rPr>
            </w:pPr>
            <w:r>
              <w:t>9.84</w:t>
            </w:r>
          </w:p>
        </w:tc>
      </w:tr>
    </w:tbl>
    <w:p w:rsidR="001C0CC7" w:rsidRPr="001C0CC7" w:rsidRDefault="001C0CC7" w:rsidP="008A6CB0">
      <w:pPr>
        <w:pStyle w:val="142"/>
        <w:ind w:leftChars="-50" w:left="-142"/>
      </w:pPr>
      <w:r w:rsidRPr="001C0CC7">
        <w:rPr>
          <w:rFonts w:hint="eastAsia"/>
        </w:rPr>
        <w:t>資料來源：國史館</w:t>
      </w:r>
      <w:r w:rsidR="003F7C82">
        <w:rPr>
          <w:rFonts w:hint="eastAsia"/>
        </w:rPr>
        <w:t>，</w:t>
      </w:r>
      <w:r w:rsidR="003F7C82">
        <w:rPr>
          <w:rFonts w:hint="eastAsia"/>
          <w:lang w:eastAsia="zh-HK"/>
        </w:rPr>
        <w:t>本中心整理</w:t>
      </w:r>
      <w:r w:rsidRPr="001C0CC7">
        <w:rPr>
          <w:rFonts w:hint="eastAsia"/>
        </w:rPr>
        <w:t>。</w:t>
      </w:r>
    </w:p>
    <w:p w:rsidR="001C0CC7" w:rsidRPr="001C0CC7" w:rsidRDefault="001C0CC7" w:rsidP="001C0CC7">
      <w:pPr>
        <w:ind w:left="566" w:firstLine="566"/>
        <w:rPr>
          <w:rFonts w:hAnsi="標楷體"/>
        </w:rPr>
      </w:pPr>
      <w:r w:rsidRPr="001C0CC7">
        <w:rPr>
          <w:rFonts w:hint="eastAsia"/>
        </w:rPr>
        <w:t>綜上，國史館為</w:t>
      </w:r>
      <w:r w:rsidR="00362DF0">
        <w:rPr>
          <w:rFonts w:hint="eastAsia"/>
          <w:lang w:eastAsia="zh-HK"/>
        </w:rPr>
        <w:t>推廣</w:t>
      </w:r>
      <w:r w:rsidRPr="001C0CC7">
        <w:rPr>
          <w:rFonts w:hint="eastAsia"/>
        </w:rPr>
        <w:t>典藏史料文物，</w:t>
      </w:r>
      <w:r w:rsidR="00362DF0">
        <w:rPr>
          <w:rFonts w:hint="eastAsia"/>
          <w:lang w:eastAsia="zh-HK"/>
        </w:rPr>
        <w:t>活化館</w:t>
      </w:r>
      <w:r w:rsidRPr="001C0CC7">
        <w:rPr>
          <w:rFonts w:hint="eastAsia"/>
        </w:rPr>
        <w:t>藏</w:t>
      </w:r>
      <w:r w:rsidR="00362DF0">
        <w:rPr>
          <w:rFonts w:hint="eastAsia"/>
          <w:lang w:eastAsia="zh-HK"/>
        </w:rPr>
        <w:t>資源</w:t>
      </w:r>
      <w:r w:rsidRPr="001C0CC7">
        <w:rPr>
          <w:rFonts w:hint="eastAsia"/>
        </w:rPr>
        <w:t>，</w:t>
      </w:r>
      <w:r w:rsidR="00362DF0">
        <w:rPr>
          <w:rFonts w:hint="eastAsia"/>
          <w:lang w:eastAsia="zh-HK"/>
        </w:rPr>
        <w:t>並</w:t>
      </w:r>
      <w:r w:rsidRPr="001C0CC7">
        <w:rPr>
          <w:rFonts w:hint="eastAsia"/>
        </w:rPr>
        <w:t>開拓多元財源</w:t>
      </w:r>
      <w:r w:rsidR="00414194">
        <w:rPr>
          <w:rFonts w:hint="eastAsia"/>
        </w:rPr>
        <w:t>，</w:t>
      </w:r>
      <w:r w:rsidR="00362DF0">
        <w:rPr>
          <w:rFonts w:hint="eastAsia"/>
          <w:lang w:eastAsia="zh-HK"/>
        </w:rPr>
        <w:t>近年來持續</w:t>
      </w:r>
      <w:r w:rsidR="00362DF0">
        <w:rPr>
          <w:rFonts w:hint="eastAsia"/>
        </w:rPr>
        <w:t>發行</w:t>
      </w:r>
      <w:r w:rsidR="00362DF0">
        <w:rPr>
          <w:rFonts w:hint="eastAsia"/>
          <w:lang w:eastAsia="zh-HK"/>
        </w:rPr>
        <w:t>紙本</w:t>
      </w:r>
      <w:r w:rsidR="00362DF0">
        <w:rPr>
          <w:rFonts w:hint="eastAsia"/>
        </w:rPr>
        <w:t>出版品</w:t>
      </w:r>
      <w:r w:rsidR="00362DF0">
        <w:rPr>
          <w:rFonts w:hint="eastAsia"/>
          <w:lang w:eastAsia="zh-HK"/>
        </w:rPr>
        <w:t>及</w:t>
      </w:r>
      <w:r w:rsidR="00362DF0">
        <w:rPr>
          <w:rFonts w:hint="eastAsia"/>
        </w:rPr>
        <w:t>辦理促銷展售活動。</w:t>
      </w:r>
      <w:r w:rsidRPr="001C0CC7">
        <w:rPr>
          <w:rFonts w:hint="eastAsia"/>
        </w:rPr>
        <w:t>惟</w:t>
      </w:r>
      <w:r w:rsidR="00362DF0">
        <w:rPr>
          <w:rFonts w:hint="eastAsia"/>
          <w:lang w:eastAsia="zh-HK"/>
        </w:rPr>
        <w:t>檢視近</w:t>
      </w:r>
      <w:r w:rsidR="00362DF0">
        <w:rPr>
          <w:rFonts w:hint="eastAsia"/>
        </w:rPr>
        <w:t>3</w:t>
      </w:r>
      <w:r w:rsidR="00362DF0">
        <w:rPr>
          <w:rFonts w:hint="eastAsia"/>
          <w:lang w:eastAsia="zh-HK"/>
        </w:rPr>
        <w:t>年</w:t>
      </w:r>
      <w:r w:rsidR="00362DF0">
        <w:rPr>
          <w:rFonts w:hint="eastAsia"/>
        </w:rPr>
        <w:t>(111</w:t>
      </w:r>
      <w:r w:rsidR="00362DF0">
        <w:rPr>
          <w:rFonts w:hint="eastAsia"/>
          <w:lang w:eastAsia="zh-HK"/>
        </w:rPr>
        <w:t>至</w:t>
      </w:r>
      <w:r w:rsidR="00362DF0">
        <w:rPr>
          <w:rFonts w:hint="eastAsia"/>
        </w:rPr>
        <w:t>113</w:t>
      </w:r>
      <w:r w:rsidR="00362DF0">
        <w:rPr>
          <w:rFonts w:hint="eastAsia"/>
          <w:lang w:eastAsia="zh-HK"/>
        </w:rPr>
        <w:t>年度</w:t>
      </w:r>
      <w:r w:rsidR="00362DF0">
        <w:rPr>
          <w:rFonts w:hint="eastAsia"/>
        </w:rPr>
        <w:t>)</w:t>
      </w:r>
      <w:r w:rsidR="00362DF0" w:rsidRPr="00362DF0">
        <w:rPr>
          <w:rFonts w:hint="eastAsia"/>
        </w:rPr>
        <w:t>紙本出版品</w:t>
      </w:r>
      <w:r w:rsidR="00362DF0">
        <w:rPr>
          <w:rFonts w:hint="eastAsia"/>
          <w:lang w:eastAsia="zh-HK"/>
        </w:rPr>
        <w:t>發行情形</w:t>
      </w:r>
      <w:r w:rsidR="00362DF0">
        <w:rPr>
          <w:rFonts w:hint="eastAsia"/>
        </w:rPr>
        <w:t>，</w:t>
      </w:r>
      <w:r w:rsidR="00362DF0" w:rsidRPr="00362DF0">
        <w:rPr>
          <w:rFonts w:hint="eastAsia"/>
        </w:rPr>
        <w:t>贈送比率高於銷售比率，</w:t>
      </w:r>
      <w:r w:rsidR="00362DF0">
        <w:rPr>
          <w:rFonts w:hint="eastAsia"/>
          <w:lang w:eastAsia="zh-HK"/>
        </w:rPr>
        <w:t>出版效益未臻理想</w:t>
      </w:r>
      <w:r w:rsidR="00362DF0">
        <w:rPr>
          <w:rFonts w:hint="eastAsia"/>
        </w:rPr>
        <w:t>，</w:t>
      </w:r>
      <w:r w:rsidR="00362DF0" w:rsidRPr="00362DF0">
        <w:rPr>
          <w:rFonts w:hint="eastAsia"/>
        </w:rPr>
        <w:t>允宜強化銷售策略與出版主題規劃，以</w:t>
      </w:r>
      <w:r w:rsidR="00362DF0">
        <w:rPr>
          <w:rFonts w:hint="eastAsia"/>
        </w:rPr>
        <w:t>擴展讀者市場，增裕國庫收入，減輕政府財政負擔，並強化文化推廣</w:t>
      </w:r>
      <w:r w:rsidR="00362DF0">
        <w:rPr>
          <w:rFonts w:hint="eastAsia"/>
          <w:lang w:eastAsia="zh-HK"/>
        </w:rPr>
        <w:t>成效</w:t>
      </w:r>
      <w:r w:rsidR="00362DF0">
        <w:rPr>
          <w:rFonts w:hint="eastAsia"/>
        </w:rPr>
        <w:t>。</w:t>
      </w:r>
    </w:p>
    <w:p w:rsidR="00F524E7" w:rsidRPr="00F524E7" w:rsidRDefault="001C0CC7" w:rsidP="001C0CC7">
      <w:pPr>
        <w:pStyle w:val="aa"/>
      </w:pPr>
      <w:r w:rsidRPr="001C0CC7">
        <w:rPr>
          <w:rFonts w:hint="eastAsia"/>
        </w:rPr>
        <w:lastRenderedPageBreak/>
        <w:t>（分機：</w:t>
      </w:r>
      <w:r w:rsidR="00362DF0">
        <w:t>19</w:t>
      </w:r>
      <w:r w:rsidR="00362DF0">
        <w:rPr>
          <w:rFonts w:hint="eastAsia"/>
        </w:rPr>
        <w:t>29</w:t>
      </w:r>
      <w:r w:rsidRPr="001C0CC7">
        <w:t xml:space="preserve"> </w:t>
      </w:r>
      <w:r w:rsidR="00362DF0">
        <w:rPr>
          <w:rFonts w:hint="eastAsia"/>
          <w:lang w:eastAsia="zh-HK"/>
        </w:rPr>
        <w:t>沈家榆</w:t>
      </w:r>
      <w:r w:rsidRPr="001C0CC7">
        <w:rPr>
          <w:rFonts w:hint="eastAsia"/>
        </w:rPr>
        <w:t>）</w:t>
      </w:r>
    </w:p>
    <w:sectPr w:rsidR="00F524E7" w:rsidRPr="00F524E7"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B60" w:rsidRDefault="00587B60" w:rsidP="00F27A69">
      <w:pPr>
        <w:spacing w:line="240" w:lineRule="auto"/>
        <w:ind w:left="560" w:firstLine="560"/>
      </w:pPr>
      <w:r>
        <w:separator/>
      </w:r>
    </w:p>
  </w:endnote>
  <w:endnote w:type="continuationSeparator" w:id="0">
    <w:p w:rsidR="00587B60" w:rsidRDefault="00587B60"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rsidP="006D60F8">
    <w:pPr>
      <w:pStyle w:val="ae"/>
      <w:ind w:leftChars="3" w:left="558" w:right="434" w:hangingChars="275" w:hanging="550"/>
      <w:jc w:val="center"/>
    </w:pPr>
    <w:r>
      <w:fldChar w:fldCharType="begin"/>
    </w:r>
    <w:r>
      <w:instrText>PAGE   \* MERGEFORMAT</w:instrText>
    </w:r>
    <w:r>
      <w:fldChar w:fldCharType="separate"/>
    </w:r>
    <w:r w:rsidR="00074E85" w:rsidRPr="00074E85">
      <w:rPr>
        <w:noProof/>
        <w:lang w:val="zh-TW"/>
      </w:rPr>
      <w:t>2</w:t>
    </w:r>
    <w:r>
      <w:fldChar w:fldCharType="end"/>
    </w:r>
  </w:p>
  <w:p w:rsidR="007B20D6" w:rsidRDefault="007B20D6" w:rsidP="00D16291">
    <w:pPr>
      <w:pStyle w:val="ae"/>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B60" w:rsidRDefault="00587B60" w:rsidP="00371674">
      <w:pPr>
        <w:spacing w:line="240" w:lineRule="auto"/>
        <w:ind w:left="560" w:firstLine="560"/>
      </w:pPr>
      <w:r>
        <w:separator/>
      </w:r>
    </w:p>
  </w:footnote>
  <w:footnote w:type="continuationSeparator" w:id="0">
    <w:p w:rsidR="00587B60" w:rsidRDefault="00587B60" w:rsidP="00F27A69">
      <w:pPr>
        <w:spacing w:line="240" w:lineRule="auto"/>
        <w:ind w:left="560" w:firstLine="560"/>
      </w:pPr>
      <w:r>
        <w:continuationSeparator/>
      </w:r>
    </w:p>
  </w:footnote>
  <w:footnote w:id="1">
    <w:p w:rsidR="008261FB" w:rsidRPr="008261FB" w:rsidRDefault="008261FB">
      <w:pPr>
        <w:pStyle w:val="af6"/>
        <w:ind w:left="170" w:hanging="170"/>
        <w:rPr>
          <w:rFonts w:hint="eastAsia"/>
        </w:rPr>
      </w:pPr>
      <w:r>
        <w:rPr>
          <w:rStyle w:val="af5"/>
        </w:rPr>
        <w:footnoteRef/>
      </w:r>
      <w:r>
        <w:t xml:space="preserve"> </w:t>
      </w:r>
      <w:r w:rsidR="00E43FC1">
        <w:rPr>
          <w:rFonts w:hint="eastAsia"/>
          <w:lang w:eastAsia="zh-HK"/>
        </w:rPr>
        <w:t>此處係指國史館實際入庫數部分</w:t>
      </w:r>
      <w:r w:rsidR="00E43FC1">
        <w:rPr>
          <w:rFonts w:ascii="全字庫正宋體" w:eastAsia="全字庫正宋體" w:hAnsi="全字庫正宋體" w:cs="全字庫正宋體" w:hint="eastAsia"/>
        </w:rPr>
        <w:t>；</w:t>
      </w:r>
      <w:r w:rsidR="00E43FC1">
        <w:rPr>
          <w:rFonts w:hint="eastAsia"/>
          <w:lang w:eastAsia="zh-HK"/>
        </w:rPr>
        <w:t>因</w:t>
      </w:r>
      <w:r>
        <w:rPr>
          <w:rFonts w:hint="eastAsia"/>
        </w:rPr>
        <w:t>印製發行數</w:t>
      </w:r>
      <w:r>
        <w:rPr>
          <w:rFonts w:hint="eastAsia"/>
          <w:lang w:eastAsia="zh-HK"/>
        </w:rPr>
        <w:t>量</w:t>
      </w:r>
      <w:r>
        <w:rPr>
          <w:rFonts w:hint="eastAsia"/>
        </w:rPr>
        <w:t>係包含自行出版、授權出版、合作出版之總印刷數，</w:t>
      </w:r>
      <w:r w:rsidR="00A74C20">
        <w:rPr>
          <w:rFonts w:hint="eastAsia"/>
          <w:lang w:eastAsia="zh-HK"/>
        </w:rPr>
        <w:t>惟</w:t>
      </w:r>
      <w:r>
        <w:rPr>
          <w:rFonts w:hint="eastAsia"/>
          <w:lang w:eastAsia="zh-HK"/>
        </w:rPr>
        <w:t>授權及合作出版書籍之各書分配予國史館數量不同</w:t>
      </w:r>
      <w:r>
        <w:rPr>
          <w:rFonts w:hint="eastAsia"/>
        </w:rPr>
        <w:t>，</w:t>
      </w:r>
      <w:r>
        <w:rPr>
          <w:rFonts w:hint="eastAsia"/>
          <w:lang w:eastAsia="zh-HK"/>
        </w:rPr>
        <w:t>爰</w:t>
      </w:r>
      <w:r w:rsidR="00E43FC1">
        <w:rPr>
          <w:rFonts w:hint="eastAsia"/>
          <w:lang w:eastAsia="zh-HK"/>
        </w:rPr>
        <w:t>印製發行數量與國史館之入庫數不同</w:t>
      </w:r>
      <w:r>
        <w:rPr>
          <w:rFonts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0D6" w:rsidRDefault="007B20D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2"/>
  </w:num>
  <w:num w:numId="4">
    <w:abstractNumId w:val="3"/>
  </w:num>
  <w:num w:numId="5">
    <w:abstractNumId w:val="13"/>
  </w:num>
  <w:num w:numId="6">
    <w:abstractNumId w:val="10"/>
  </w:num>
  <w:num w:numId="7">
    <w:abstractNumId w:val="16"/>
  </w:num>
  <w:num w:numId="8">
    <w:abstractNumId w:val="11"/>
  </w:num>
  <w:num w:numId="9">
    <w:abstractNumId w:val="14"/>
  </w:num>
  <w:num w:numId="10">
    <w:abstractNumId w:val="4"/>
  </w:num>
  <w:num w:numId="11">
    <w:abstractNumId w:val="6"/>
  </w:num>
  <w:num w:numId="12">
    <w:abstractNumId w:val="1"/>
  </w:num>
  <w:num w:numId="13">
    <w:abstractNumId w:val="5"/>
  </w:num>
  <w:num w:numId="14">
    <w:abstractNumId w:val="9"/>
  </w:num>
  <w:num w:numId="15">
    <w:abstractNumId w:val="7"/>
  </w:num>
  <w:num w:numId="16">
    <w:abstractNumId w:val="1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2416"/>
    <w:rsid w:val="000024FA"/>
    <w:rsid w:val="00003D4E"/>
    <w:rsid w:val="00004534"/>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5B7"/>
    <w:rsid w:val="0001284F"/>
    <w:rsid w:val="00012B89"/>
    <w:rsid w:val="00012EAC"/>
    <w:rsid w:val="0001352C"/>
    <w:rsid w:val="00013714"/>
    <w:rsid w:val="00013FAC"/>
    <w:rsid w:val="000167BE"/>
    <w:rsid w:val="00020338"/>
    <w:rsid w:val="0002123F"/>
    <w:rsid w:val="000216BD"/>
    <w:rsid w:val="000218C9"/>
    <w:rsid w:val="00021BB0"/>
    <w:rsid w:val="0002290C"/>
    <w:rsid w:val="00022CA2"/>
    <w:rsid w:val="00023E4B"/>
    <w:rsid w:val="00025177"/>
    <w:rsid w:val="0002537C"/>
    <w:rsid w:val="00025416"/>
    <w:rsid w:val="00025AE4"/>
    <w:rsid w:val="00025C6A"/>
    <w:rsid w:val="00025FF1"/>
    <w:rsid w:val="00026242"/>
    <w:rsid w:val="00026535"/>
    <w:rsid w:val="00026BCC"/>
    <w:rsid w:val="00026C17"/>
    <w:rsid w:val="00027EAB"/>
    <w:rsid w:val="00027FF8"/>
    <w:rsid w:val="00030278"/>
    <w:rsid w:val="00030EC2"/>
    <w:rsid w:val="00031A78"/>
    <w:rsid w:val="00032690"/>
    <w:rsid w:val="000328A0"/>
    <w:rsid w:val="00032FE5"/>
    <w:rsid w:val="000332E3"/>
    <w:rsid w:val="0003343D"/>
    <w:rsid w:val="00034A1E"/>
    <w:rsid w:val="00034E27"/>
    <w:rsid w:val="000354BF"/>
    <w:rsid w:val="000368EC"/>
    <w:rsid w:val="00036CB4"/>
    <w:rsid w:val="000371B2"/>
    <w:rsid w:val="000372E7"/>
    <w:rsid w:val="000377B2"/>
    <w:rsid w:val="00037CA8"/>
    <w:rsid w:val="00037CB5"/>
    <w:rsid w:val="00037CD1"/>
    <w:rsid w:val="0004033A"/>
    <w:rsid w:val="00040DFF"/>
    <w:rsid w:val="00041459"/>
    <w:rsid w:val="000419A1"/>
    <w:rsid w:val="00041F0A"/>
    <w:rsid w:val="00042AC8"/>
    <w:rsid w:val="00042F6A"/>
    <w:rsid w:val="00044E25"/>
    <w:rsid w:val="00045059"/>
    <w:rsid w:val="00045324"/>
    <w:rsid w:val="00045726"/>
    <w:rsid w:val="00045E38"/>
    <w:rsid w:val="00045F31"/>
    <w:rsid w:val="000471EA"/>
    <w:rsid w:val="00047A87"/>
    <w:rsid w:val="00050076"/>
    <w:rsid w:val="00050984"/>
    <w:rsid w:val="0005098C"/>
    <w:rsid w:val="00050DA3"/>
    <w:rsid w:val="000513EE"/>
    <w:rsid w:val="00052B9D"/>
    <w:rsid w:val="00052BB9"/>
    <w:rsid w:val="0005390F"/>
    <w:rsid w:val="00053F04"/>
    <w:rsid w:val="0005466E"/>
    <w:rsid w:val="00056A8F"/>
    <w:rsid w:val="00057082"/>
    <w:rsid w:val="00057321"/>
    <w:rsid w:val="00057EFA"/>
    <w:rsid w:val="000610C8"/>
    <w:rsid w:val="00061298"/>
    <w:rsid w:val="00061815"/>
    <w:rsid w:val="00062090"/>
    <w:rsid w:val="0006295F"/>
    <w:rsid w:val="00062AAF"/>
    <w:rsid w:val="00062D87"/>
    <w:rsid w:val="000639EA"/>
    <w:rsid w:val="0006430A"/>
    <w:rsid w:val="00064E72"/>
    <w:rsid w:val="00065075"/>
    <w:rsid w:val="000657C7"/>
    <w:rsid w:val="000668E2"/>
    <w:rsid w:val="000668E8"/>
    <w:rsid w:val="00066D9A"/>
    <w:rsid w:val="00066E36"/>
    <w:rsid w:val="00066F38"/>
    <w:rsid w:val="000675D7"/>
    <w:rsid w:val="00067A3B"/>
    <w:rsid w:val="00067D73"/>
    <w:rsid w:val="00067F01"/>
    <w:rsid w:val="0007015B"/>
    <w:rsid w:val="00071834"/>
    <w:rsid w:val="00071C37"/>
    <w:rsid w:val="00072A1E"/>
    <w:rsid w:val="00072A71"/>
    <w:rsid w:val="00072F92"/>
    <w:rsid w:val="000732D2"/>
    <w:rsid w:val="00073E90"/>
    <w:rsid w:val="000748E8"/>
    <w:rsid w:val="00074E85"/>
    <w:rsid w:val="00075F43"/>
    <w:rsid w:val="000763D3"/>
    <w:rsid w:val="000774C4"/>
    <w:rsid w:val="00077F9C"/>
    <w:rsid w:val="00080765"/>
    <w:rsid w:val="00080B0F"/>
    <w:rsid w:val="00082530"/>
    <w:rsid w:val="00082687"/>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90DA7"/>
    <w:rsid w:val="00091FBA"/>
    <w:rsid w:val="0009225B"/>
    <w:rsid w:val="000928F9"/>
    <w:rsid w:val="00093A03"/>
    <w:rsid w:val="00094889"/>
    <w:rsid w:val="00094962"/>
    <w:rsid w:val="0009552F"/>
    <w:rsid w:val="00095B6B"/>
    <w:rsid w:val="00096366"/>
    <w:rsid w:val="00096C9C"/>
    <w:rsid w:val="0009779E"/>
    <w:rsid w:val="0009782A"/>
    <w:rsid w:val="00097C7E"/>
    <w:rsid w:val="00097E83"/>
    <w:rsid w:val="000A05A7"/>
    <w:rsid w:val="000A092B"/>
    <w:rsid w:val="000A0BBF"/>
    <w:rsid w:val="000A0F5C"/>
    <w:rsid w:val="000A1A4B"/>
    <w:rsid w:val="000A23F4"/>
    <w:rsid w:val="000A5338"/>
    <w:rsid w:val="000A5625"/>
    <w:rsid w:val="000A6545"/>
    <w:rsid w:val="000A66DE"/>
    <w:rsid w:val="000A7F44"/>
    <w:rsid w:val="000B08C9"/>
    <w:rsid w:val="000B0BCE"/>
    <w:rsid w:val="000B111D"/>
    <w:rsid w:val="000B23EF"/>
    <w:rsid w:val="000B2766"/>
    <w:rsid w:val="000B2BA9"/>
    <w:rsid w:val="000B2BE3"/>
    <w:rsid w:val="000B30C1"/>
    <w:rsid w:val="000B3322"/>
    <w:rsid w:val="000B3B1B"/>
    <w:rsid w:val="000B3F05"/>
    <w:rsid w:val="000B6F8A"/>
    <w:rsid w:val="000B791D"/>
    <w:rsid w:val="000B7B94"/>
    <w:rsid w:val="000C15C7"/>
    <w:rsid w:val="000C191F"/>
    <w:rsid w:val="000C2664"/>
    <w:rsid w:val="000C2689"/>
    <w:rsid w:val="000C2821"/>
    <w:rsid w:val="000C35EE"/>
    <w:rsid w:val="000C3CDF"/>
    <w:rsid w:val="000C3D8A"/>
    <w:rsid w:val="000C3F94"/>
    <w:rsid w:val="000C4781"/>
    <w:rsid w:val="000C4DC7"/>
    <w:rsid w:val="000C53B3"/>
    <w:rsid w:val="000C54F9"/>
    <w:rsid w:val="000C596B"/>
    <w:rsid w:val="000C744B"/>
    <w:rsid w:val="000C7A01"/>
    <w:rsid w:val="000D0651"/>
    <w:rsid w:val="000D2643"/>
    <w:rsid w:val="000D34CC"/>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714"/>
    <w:rsid w:val="000E08CC"/>
    <w:rsid w:val="000E1420"/>
    <w:rsid w:val="000E1EE3"/>
    <w:rsid w:val="000E26ED"/>
    <w:rsid w:val="000E27FC"/>
    <w:rsid w:val="000E2877"/>
    <w:rsid w:val="000E2B72"/>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7A9"/>
    <w:rsid w:val="000F096D"/>
    <w:rsid w:val="000F2305"/>
    <w:rsid w:val="000F244E"/>
    <w:rsid w:val="000F260C"/>
    <w:rsid w:val="000F3034"/>
    <w:rsid w:val="000F3981"/>
    <w:rsid w:val="000F3C3E"/>
    <w:rsid w:val="000F4866"/>
    <w:rsid w:val="000F50A8"/>
    <w:rsid w:val="000F5E13"/>
    <w:rsid w:val="000F6751"/>
    <w:rsid w:val="000F783A"/>
    <w:rsid w:val="000F7881"/>
    <w:rsid w:val="00100F9D"/>
    <w:rsid w:val="00101DE2"/>
    <w:rsid w:val="00102123"/>
    <w:rsid w:val="0010251E"/>
    <w:rsid w:val="001026E7"/>
    <w:rsid w:val="00103922"/>
    <w:rsid w:val="00103AD3"/>
    <w:rsid w:val="0010413A"/>
    <w:rsid w:val="00104351"/>
    <w:rsid w:val="00104B6C"/>
    <w:rsid w:val="001050DD"/>
    <w:rsid w:val="00105542"/>
    <w:rsid w:val="00105DB8"/>
    <w:rsid w:val="00107343"/>
    <w:rsid w:val="00107627"/>
    <w:rsid w:val="00107A8B"/>
    <w:rsid w:val="00110080"/>
    <w:rsid w:val="0011107B"/>
    <w:rsid w:val="001111E7"/>
    <w:rsid w:val="0011222B"/>
    <w:rsid w:val="0011227E"/>
    <w:rsid w:val="00112C4E"/>
    <w:rsid w:val="00113189"/>
    <w:rsid w:val="00113428"/>
    <w:rsid w:val="00113E38"/>
    <w:rsid w:val="00113F79"/>
    <w:rsid w:val="00114189"/>
    <w:rsid w:val="001156A3"/>
    <w:rsid w:val="00115A7D"/>
    <w:rsid w:val="001200F2"/>
    <w:rsid w:val="0012057B"/>
    <w:rsid w:val="00120966"/>
    <w:rsid w:val="00120994"/>
    <w:rsid w:val="00121740"/>
    <w:rsid w:val="0012193D"/>
    <w:rsid w:val="00121E2A"/>
    <w:rsid w:val="00125C39"/>
    <w:rsid w:val="00126021"/>
    <w:rsid w:val="001267E5"/>
    <w:rsid w:val="00126A6B"/>
    <w:rsid w:val="00126CD4"/>
    <w:rsid w:val="00127041"/>
    <w:rsid w:val="00127130"/>
    <w:rsid w:val="0012732A"/>
    <w:rsid w:val="001273A1"/>
    <w:rsid w:val="00130683"/>
    <w:rsid w:val="00130770"/>
    <w:rsid w:val="00130DEC"/>
    <w:rsid w:val="0013101F"/>
    <w:rsid w:val="00131B7B"/>
    <w:rsid w:val="00132EB5"/>
    <w:rsid w:val="0013315E"/>
    <w:rsid w:val="001332B8"/>
    <w:rsid w:val="0013336D"/>
    <w:rsid w:val="00133FEF"/>
    <w:rsid w:val="001341B6"/>
    <w:rsid w:val="00134BB1"/>
    <w:rsid w:val="0013551B"/>
    <w:rsid w:val="001363D7"/>
    <w:rsid w:val="001367B4"/>
    <w:rsid w:val="0014114E"/>
    <w:rsid w:val="001416F9"/>
    <w:rsid w:val="00142195"/>
    <w:rsid w:val="00142FCD"/>
    <w:rsid w:val="0014360A"/>
    <w:rsid w:val="00143A72"/>
    <w:rsid w:val="001448FC"/>
    <w:rsid w:val="00144FC2"/>
    <w:rsid w:val="00145175"/>
    <w:rsid w:val="0014559F"/>
    <w:rsid w:val="00146034"/>
    <w:rsid w:val="001469D5"/>
    <w:rsid w:val="00147090"/>
    <w:rsid w:val="0014799A"/>
    <w:rsid w:val="00147EAB"/>
    <w:rsid w:val="00147FB5"/>
    <w:rsid w:val="00150DFD"/>
    <w:rsid w:val="00151167"/>
    <w:rsid w:val="001516D9"/>
    <w:rsid w:val="00151F44"/>
    <w:rsid w:val="00151F9F"/>
    <w:rsid w:val="001529F2"/>
    <w:rsid w:val="00152CBE"/>
    <w:rsid w:val="00152DB4"/>
    <w:rsid w:val="0015343C"/>
    <w:rsid w:val="00153E03"/>
    <w:rsid w:val="00153FD6"/>
    <w:rsid w:val="001541E8"/>
    <w:rsid w:val="001542B9"/>
    <w:rsid w:val="001543C4"/>
    <w:rsid w:val="00154662"/>
    <w:rsid w:val="001548B1"/>
    <w:rsid w:val="00155425"/>
    <w:rsid w:val="001559E8"/>
    <w:rsid w:val="00155E51"/>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6D5"/>
    <w:rsid w:val="0016284D"/>
    <w:rsid w:val="0016299D"/>
    <w:rsid w:val="00164789"/>
    <w:rsid w:val="00165E6C"/>
    <w:rsid w:val="00165E70"/>
    <w:rsid w:val="001660FD"/>
    <w:rsid w:val="00166662"/>
    <w:rsid w:val="001669E1"/>
    <w:rsid w:val="00166DD3"/>
    <w:rsid w:val="00167030"/>
    <w:rsid w:val="001679AA"/>
    <w:rsid w:val="00167C40"/>
    <w:rsid w:val="00167F92"/>
    <w:rsid w:val="00170940"/>
    <w:rsid w:val="0017095C"/>
    <w:rsid w:val="001709FE"/>
    <w:rsid w:val="0017144F"/>
    <w:rsid w:val="00172510"/>
    <w:rsid w:val="00173568"/>
    <w:rsid w:val="001738CF"/>
    <w:rsid w:val="0017498E"/>
    <w:rsid w:val="00175AAC"/>
    <w:rsid w:val="00176515"/>
    <w:rsid w:val="0017690E"/>
    <w:rsid w:val="00177534"/>
    <w:rsid w:val="0017757A"/>
    <w:rsid w:val="00180D46"/>
    <w:rsid w:val="00181026"/>
    <w:rsid w:val="00181821"/>
    <w:rsid w:val="00181979"/>
    <w:rsid w:val="00181A3E"/>
    <w:rsid w:val="00181B6A"/>
    <w:rsid w:val="00182146"/>
    <w:rsid w:val="001821DE"/>
    <w:rsid w:val="00182B53"/>
    <w:rsid w:val="00182C52"/>
    <w:rsid w:val="0018306E"/>
    <w:rsid w:val="0018407F"/>
    <w:rsid w:val="00184E04"/>
    <w:rsid w:val="00187BF6"/>
    <w:rsid w:val="00187F4A"/>
    <w:rsid w:val="001900F1"/>
    <w:rsid w:val="001919EA"/>
    <w:rsid w:val="001925E0"/>
    <w:rsid w:val="001930EF"/>
    <w:rsid w:val="001936A3"/>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384"/>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7D3"/>
    <w:rsid w:val="001B0A94"/>
    <w:rsid w:val="001B0BBA"/>
    <w:rsid w:val="001B122C"/>
    <w:rsid w:val="001B1685"/>
    <w:rsid w:val="001B2C26"/>
    <w:rsid w:val="001B2DD2"/>
    <w:rsid w:val="001B39AC"/>
    <w:rsid w:val="001B45D5"/>
    <w:rsid w:val="001B4C4A"/>
    <w:rsid w:val="001B4F61"/>
    <w:rsid w:val="001B4FD5"/>
    <w:rsid w:val="001B63CA"/>
    <w:rsid w:val="001B6F56"/>
    <w:rsid w:val="001B7910"/>
    <w:rsid w:val="001B7F32"/>
    <w:rsid w:val="001C08C9"/>
    <w:rsid w:val="001C0B57"/>
    <w:rsid w:val="001C0CC7"/>
    <w:rsid w:val="001C0F24"/>
    <w:rsid w:val="001C11AC"/>
    <w:rsid w:val="001C1F7C"/>
    <w:rsid w:val="001C2DA3"/>
    <w:rsid w:val="001C39FE"/>
    <w:rsid w:val="001C3C34"/>
    <w:rsid w:val="001C3C75"/>
    <w:rsid w:val="001C4350"/>
    <w:rsid w:val="001C444D"/>
    <w:rsid w:val="001C4610"/>
    <w:rsid w:val="001C4927"/>
    <w:rsid w:val="001C625B"/>
    <w:rsid w:val="001C6B2F"/>
    <w:rsid w:val="001C6BBD"/>
    <w:rsid w:val="001D01E3"/>
    <w:rsid w:val="001D0200"/>
    <w:rsid w:val="001D051C"/>
    <w:rsid w:val="001D35B4"/>
    <w:rsid w:val="001D384F"/>
    <w:rsid w:val="001D3EA3"/>
    <w:rsid w:val="001D4694"/>
    <w:rsid w:val="001D5240"/>
    <w:rsid w:val="001D6D47"/>
    <w:rsid w:val="001D7176"/>
    <w:rsid w:val="001D795B"/>
    <w:rsid w:val="001E016D"/>
    <w:rsid w:val="001E049C"/>
    <w:rsid w:val="001E08B6"/>
    <w:rsid w:val="001E0B60"/>
    <w:rsid w:val="001E12CF"/>
    <w:rsid w:val="001E1C2F"/>
    <w:rsid w:val="001E1F77"/>
    <w:rsid w:val="001E256A"/>
    <w:rsid w:val="001E3032"/>
    <w:rsid w:val="001E3430"/>
    <w:rsid w:val="001E3842"/>
    <w:rsid w:val="001E3850"/>
    <w:rsid w:val="001E3D4C"/>
    <w:rsid w:val="001E42A0"/>
    <w:rsid w:val="001E46EC"/>
    <w:rsid w:val="001E484D"/>
    <w:rsid w:val="001E4C83"/>
    <w:rsid w:val="001E4E37"/>
    <w:rsid w:val="001E4FFF"/>
    <w:rsid w:val="001E5543"/>
    <w:rsid w:val="001E55FE"/>
    <w:rsid w:val="001E589B"/>
    <w:rsid w:val="001E6641"/>
    <w:rsid w:val="001E6AC4"/>
    <w:rsid w:val="001E6CE6"/>
    <w:rsid w:val="001E75BF"/>
    <w:rsid w:val="001F0E5C"/>
    <w:rsid w:val="001F0F7A"/>
    <w:rsid w:val="001F26C8"/>
    <w:rsid w:val="001F2AAD"/>
    <w:rsid w:val="001F2AD5"/>
    <w:rsid w:val="001F2D59"/>
    <w:rsid w:val="001F30F7"/>
    <w:rsid w:val="001F422C"/>
    <w:rsid w:val="001F4696"/>
    <w:rsid w:val="001F4EFE"/>
    <w:rsid w:val="001F57FA"/>
    <w:rsid w:val="001F5831"/>
    <w:rsid w:val="001F5F8E"/>
    <w:rsid w:val="001F624A"/>
    <w:rsid w:val="001F6681"/>
    <w:rsid w:val="001F6D41"/>
    <w:rsid w:val="001F7752"/>
    <w:rsid w:val="001F7774"/>
    <w:rsid w:val="001F780E"/>
    <w:rsid w:val="001F7ECF"/>
    <w:rsid w:val="002001E3"/>
    <w:rsid w:val="00200779"/>
    <w:rsid w:val="00201B16"/>
    <w:rsid w:val="002021E7"/>
    <w:rsid w:val="00202276"/>
    <w:rsid w:val="002028DC"/>
    <w:rsid w:val="00202D33"/>
    <w:rsid w:val="00204188"/>
    <w:rsid w:val="00204843"/>
    <w:rsid w:val="002052E6"/>
    <w:rsid w:val="00205E7A"/>
    <w:rsid w:val="00206600"/>
    <w:rsid w:val="002073DC"/>
    <w:rsid w:val="00207ED9"/>
    <w:rsid w:val="00210215"/>
    <w:rsid w:val="002106E7"/>
    <w:rsid w:val="00210DA6"/>
    <w:rsid w:val="0021116C"/>
    <w:rsid w:val="002113E4"/>
    <w:rsid w:val="00211442"/>
    <w:rsid w:val="002116DB"/>
    <w:rsid w:val="0021195A"/>
    <w:rsid w:val="00211A2B"/>
    <w:rsid w:val="00211F51"/>
    <w:rsid w:val="002134C8"/>
    <w:rsid w:val="002134CD"/>
    <w:rsid w:val="00213E8D"/>
    <w:rsid w:val="00214915"/>
    <w:rsid w:val="00214B90"/>
    <w:rsid w:val="00214C66"/>
    <w:rsid w:val="00215335"/>
    <w:rsid w:val="00216613"/>
    <w:rsid w:val="002171E9"/>
    <w:rsid w:val="002174B2"/>
    <w:rsid w:val="0021767A"/>
    <w:rsid w:val="002204BA"/>
    <w:rsid w:val="00220AA1"/>
    <w:rsid w:val="00220C4E"/>
    <w:rsid w:val="00220E48"/>
    <w:rsid w:val="00220E8E"/>
    <w:rsid w:val="0022179A"/>
    <w:rsid w:val="00221FFD"/>
    <w:rsid w:val="00222210"/>
    <w:rsid w:val="0022255D"/>
    <w:rsid w:val="002225E5"/>
    <w:rsid w:val="00222C21"/>
    <w:rsid w:val="00223A16"/>
    <w:rsid w:val="0022427E"/>
    <w:rsid w:val="00224478"/>
    <w:rsid w:val="00224541"/>
    <w:rsid w:val="0022474D"/>
    <w:rsid w:val="00224DF9"/>
    <w:rsid w:val="00225012"/>
    <w:rsid w:val="00226AEE"/>
    <w:rsid w:val="00227169"/>
    <w:rsid w:val="00227F9B"/>
    <w:rsid w:val="00230961"/>
    <w:rsid w:val="00231005"/>
    <w:rsid w:val="00231338"/>
    <w:rsid w:val="00231541"/>
    <w:rsid w:val="002327D3"/>
    <w:rsid w:val="002333CB"/>
    <w:rsid w:val="00233480"/>
    <w:rsid w:val="00233972"/>
    <w:rsid w:val="002354EA"/>
    <w:rsid w:val="0023622B"/>
    <w:rsid w:val="002362E0"/>
    <w:rsid w:val="002366D6"/>
    <w:rsid w:val="0023680B"/>
    <w:rsid w:val="0023706D"/>
    <w:rsid w:val="002379AF"/>
    <w:rsid w:val="002379F9"/>
    <w:rsid w:val="00240968"/>
    <w:rsid w:val="002412F9"/>
    <w:rsid w:val="0024186B"/>
    <w:rsid w:val="0024234D"/>
    <w:rsid w:val="00242BF7"/>
    <w:rsid w:val="002448BA"/>
    <w:rsid w:val="00244954"/>
    <w:rsid w:val="002449DD"/>
    <w:rsid w:val="0024513B"/>
    <w:rsid w:val="00245424"/>
    <w:rsid w:val="002454B9"/>
    <w:rsid w:val="002454C9"/>
    <w:rsid w:val="00245D2F"/>
    <w:rsid w:val="00245E98"/>
    <w:rsid w:val="002466DD"/>
    <w:rsid w:val="002467F9"/>
    <w:rsid w:val="0024699B"/>
    <w:rsid w:val="00246DF6"/>
    <w:rsid w:val="002500DC"/>
    <w:rsid w:val="00250303"/>
    <w:rsid w:val="00250392"/>
    <w:rsid w:val="00251654"/>
    <w:rsid w:val="0025174D"/>
    <w:rsid w:val="00251BF0"/>
    <w:rsid w:val="0025266B"/>
    <w:rsid w:val="002535D7"/>
    <w:rsid w:val="00253A52"/>
    <w:rsid w:val="00253DDF"/>
    <w:rsid w:val="00253FED"/>
    <w:rsid w:val="002540C7"/>
    <w:rsid w:val="00254CAC"/>
    <w:rsid w:val="00254E05"/>
    <w:rsid w:val="002558B1"/>
    <w:rsid w:val="002572C4"/>
    <w:rsid w:val="00257A58"/>
    <w:rsid w:val="002618F6"/>
    <w:rsid w:val="00263315"/>
    <w:rsid w:val="002636B5"/>
    <w:rsid w:val="002640B5"/>
    <w:rsid w:val="002645B2"/>
    <w:rsid w:val="002651E0"/>
    <w:rsid w:val="00267072"/>
    <w:rsid w:val="00267324"/>
    <w:rsid w:val="0026786E"/>
    <w:rsid w:val="00267A7E"/>
    <w:rsid w:val="00267A82"/>
    <w:rsid w:val="00267A95"/>
    <w:rsid w:val="00267F48"/>
    <w:rsid w:val="00270424"/>
    <w:rsid w:val="0027078D"/>
    <w:rsid w:val="002711BE"/>
    <w:rsid w:val="0027273E"/>
    <w:rsid w:val="00273020"/>
    <w:rsid w:val="0027311C"/>
    <w:rsid w:val="002736C7"/>
    <w:rsid w:val="00273909"/>
    <w:rsid w:val="00273965"/>
    <w:rsid w:val="002741FF"/>
    <w:rsid w:val="00274347"/>
    <w:rsid w:val="002750D5"/>
    <w:rsid w:val="0027563A"/>
    <w:rsid w:val="00276580"/>
    <w:rsid w:val="00276A52"/>
    <w:rsid w:val="00276B9B"/>
    <w:rsid w:val="00276F03"/>
    <w:rsid w:val="0027716C"/>
    <w:rsid w:val="00277F0D"/>
    <w:rsid w:val="002800A9"/>
    <w:rsid w:val="00281677"/>
    <w:rsid w:val="00282419"/>
    <w:rsid w:val="00282C31"/>
    <w:rsid w:val="00282EC2"/>
    <w:rsid w:val="002830B2"/>
    <w:rsid w:val="0028322E"/>
    <w:rsid w:val="002839F0"/>
    <w:rsid w:val="00284288"/>
    <w:rsid w:val="00284401"/>
    <w:rsid w:val="002845A6"/>
    <w:rsid w:val="00284D2D"/>
    <w:rsid w:val="0028679B"/>
    <w:rsid w:val="00286C42"/>
    <w:rsid w:val="00291136"/>
    <w:rsid w:val="00292156"/>
    <w:rsid w:val="00292911"/>
    <w:rsid w:val="00293093"/>
    <w:rsid w:val="00293191"/>
    <w:rsid w:val="0029359C"/>
    <w:rsid w:val="002937A7"/>
    <w:rsid w:val="00293D12"/>
    <w:rsid w:val="00294184"/>
    <w:rsid w:val="00294BDE"/>
    <w:rsid w:val="00294D15"/>
    <w:rsid w:val="00295318"/>
    <w:rsid w:val="00295D17"/>
    <w:rsid w:val="002978A7"/>
    <w:rsid w:val="002A0371"/>
    <w:rsid w:val="002A086B"/>
    <w:rsid w:val="002A1A00"/>
    <w:rsid w:val="002A1C7F"/>
    <w:rsid w:val="002A20E7"/>
    <w:rsid w:val="002A22FD"/>
    <w:rsid w:val="002A2C9A"/>
    <w:rsid w:val="002A2E8F"/>
    <w:rsid w:val="002A2EE2"/>
    <w:rsid w:val="002A3282"/>
    <w:rsid w:val="002A3C7D"/>
    <w:rsid w:val="002A5113"/>
    <w:rsid w:val="002A5289"/>
    <w:rsid w:val="002A5309"/>
    <w:rsid w:val="002A570D"/>
    <w:rsid w:val="002A5A27"/>
    <w:rsid w:val="002A5F5E"/>
    <w:rsid w:val="002A6051"/>
    <w:rsid w:val="002A693A"/>
    <w:rsid w:val="002A7288"/>
    <w:rsid w:val="002A7495"/>
    <w:rsid w:val="002B12F0"/>
    <w:rsid w:val="002B14F7"/>
    <w:rsid w:val="002B1925"/>
    <w:rsid w:val="002B213B"/>
    <w:rsid w:val="002B2462"/>
    <w:rsid w:val="002B2711"/>
    <w:rsid w:val="002B284A"/>
    <w:rsid w:val="002B2E8F"/>
    <w:rsid w:val="002B2F13"/>
    <w:rsid w:val="002B322E"/>
    <w:rsid w:val="002B32D7"/>
    <w:rsid w:val="002B456D"/>
    <w:rsid w:val="002B50FF"/>
    <w:rsid w:val="002B55BC"/>
    <w:rsid w:val="002B572A"/>
    <w:rsid w:val="002B5A16"/>
    <w:rsid w:val="002B6BED"/>
    <w:rsid w:val="002B6CF9"/>
    <w:rsid w:val="002B6D16"/>
    <w:rsid w:val="002B7EA5"/>
    <w:rsid w:val="002B7EE8"/>
    <w:rsid w:val="002C0163"/>
    <w:rsid w:val="002C0465"/>
    <w:rsid w:val="002C0A9F"/>
    <w:rsid w:val="002C0E7E"/>
    <w:rsid w:val="002C0EEF"/>
    <w:rsid w:val="002C1722"/>
    <w:rsid w:val="002C1DFE"/>
    <w:rsid w:val="002C1FA6"/>
    <w:rsid w:val="002C21F0"/>
    <w:rsid w:val="002C26A9"/>
    <w:rsid w:val="002C3A91"/>
    <w:rsid w:val="002C3EAE"/>
    <w:rsid w:val="002C3FA8"/>
    <w:rsid w:val="002C446C"/>
    <w:rsid w:val="002C491A"/>
    <w:rsid w:val="002C56CD"/>
    <w:rsid w:val="002C60A5"/>
    <w:rsid w:val="002C6A5F"/>
    <w:rsid w:val="002C6C6A"/>
    <w:rsid w:val="002C700A"/>
    <w:rsid w:val="002C79D9"/>
    <w:rsid w:val="002C7AFC"/>
    <w:rsid w:val="002D0CF1"/>
    <w:rsid w:val="002D2A93"/>
    <w:rsid w:val="002D2C0C"/>
    <w:rsid w:val="002D354F"/>
    <w:rsid w:val="002D3B32"/>
    <w:rsid w:val="002D407A"/>
    <w:rsid w:val="002D572D"/>
    <w:rsid w:val="002D6199"/>
    <w:rsid w:val="002D62E4"/>
    <w:rsid w:val="002D6E9B"/>
    <w:rsid w:val="002D7AFD"/>
    <w:rsid w:val="002D7D73"/>
    <w:rsid w:val="002E0114"/>
    <w:rsid w:val="002E0157"/>
    <w:rsid w:val="002E03C4"/>
    <w:rsid w:val="002E06D9"/>
    <w:rsid w:val="002E0A94"/>
    <w:rsid w:val="002E0ECF"/>
    <w:rsid w:val="002E18D9"/>
    <w:rsid w:val="002E1C8C"/>
    <w:rsid w:val="002E2477"/>
    <w:rsid w:val="002E25A0"/>
    <w:rsid w:val="002E3692"/>
    <w:rsid w:val="002E39D1"/>
    <w:rsid w:val="002E39E8"/>
    <w:rsid w:val="002E3ABC"/>
    <w:rsid w:val="002E4156"/>
    <w:rsid w:val="002E4C3E"/>
    <w:rsid w:val="002E4FDE"/>
    <w:rsid w:val="002E5B54"/>
    <w:rsid w:val="002E6340"/>
    <w:rsid w:val="002E6588"/>
    <w:rsid w:val="002E6E59"/>
    <w:rsid w:val="002E750B"/>
    <w:rsid w:val="002E7787"/>
    <w:rsid w:val="002F05C5"/>
    <w:rsid w:val="002F25C3"/>
    <w:rsid w:val="002F2920"/>
    <w:rsid w:val="002F31CC"/>
    <w:rsid w:val="002F3B62"/>
    <w:rsid w:val="002F4A71"/>
    <w:rsid w:val="002F4AD6"/>
    <w:rsid w:val="002F55D2"/>
    <w:rsid w:val="002F5DC5"/>
    <w:rsid w:val="002F6426"/>
    <w:rsid w:val="002F71CB"/>
    <w:rsid w:val="002F73C0"/>
    <w:rsid w:val="002F7CF6"/>
    <w:rsid w:val="003008F3"/>
    <w:rsid w:val="00302645"/>
    <w:rsid w:val="003027C3"/>
    <w:rsid w:val="00303378"/>
    <w:rsid w:val="00303D05"/>
    <w:rsid w:val="00304D11"/>
    <w:rsid w:val="003050A9"/>
    <w:rsid w:val="00305A24"/>
    <w:rsid w:val="00305A26"/>
    <w:rsid w:val="00305D6F"/>
    <w:rsid w:val="0030619F"/>
    <w:rsid w:val="00306CED"/>
    <w:rsid w:val="00306F80"/>
    <w:rsid w:val="003071CE"/>
    <w:rsid w:val="00307209"/>
    <w:rsid w:val="003115E6"/>
    <w:rsid w:val="003117D4"/>
    <w:rsid w:val="00311ED8"/>
    <w:rsid w:val="00312881"/>
    <w:rsid w:val="00312C80"/>
    <w:rsid w:val="003133C0"/>
    <w:rsid w:val="00314522"/>
    <w:rsid w:val="00314BD0"/>
    <w:rsid w:val="00314E10"/>
    <w:rsid w:val="003152B9"/>
    <w:rsid w:val="0031539F"/>
    <w:rsid w:val="00315460"/>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A36"/>
    <w:rsid w:val="00323BF3"/>
    <w:rsid w:val="00323D30"/>
    <w:rsid w:val="003240AE"/>
    <w:rsid w:val="00324C73"/>
    <w:rsid w:val="00324FE3"/>
    <w:rsid w:val="003250D3"/>
    <w:rsid w:val="003250E0"/>
    <w:rsid w:val="0032516D"/>
    <w:rsid w:val="00325408"/>
    <w:rsid w:val="0032575F"/>
    <w:rsid w:val="00325CE7"/>
    <w:rsid w:val="00326199"/>
    <w:rsid w:val="00326C20"/>
    <w:rsid w:val="00327ABC"/>
    <w:rsid w:val="00327D9B"/>
    <w:rsid w:val="00327ECB"/>
    <w:rsid w:val="0033040F"/>
    <w:rsid w:val="00330997"/>
    <w:rsid w:val="00330E33"/>
    <w:rsid w:val="00330F9A"/>
    <w:rsid w:val="0033113E"/>
    <w:rsid w:val="003313D9"/>
    <w:rsid w:val="00331915"/>
    <w:rsid w:val="00332522"/>
    <w:rsid w:val="00332B8A"/>
    <w:rsid w:val="00333696"/>
    <w:rsid w:val="00334C4A"/>
    <w:rsid w:val="00334EFE"/>
    <w:rsid w:val="003358FD"/>
    <w:rsid w:val="00336EC7"/>
    <w:rsid w:val="0033793B"/>
    <w:rsid w:val="00340060"/>
    <w:rsid w:val="00340852"/>
    <w:rsid w:val="00341B42"/>
    <w:rsid w:val="003423AE"/>
    <w:rsid w:val="0034241E"/>
    <w:rsid w:val="00342A72"/>
    <w:rsid w:val="00344C3B"/>
    <w:rsid w:val="00345D6E"/>
    <w:rsid w:val="00345EFD"/>
    <w:rsid w:val="003466DE"/>
    <w:rsid w:val="00347808"/>
    <w:rsid w:val="00347D5B"/>
    <w:rsid w:val="0035016A"/>
    <w:rsid w:val="00350380"/>
    <w:rsid w:val="00350451"/>
    <w:rsid w:val="0035099D"/>
    <w:rsid w:val="00350CE0"/>
    <w:rsid w:val="003510E9"/>
    <w:rsid w:val="003513CC"/>
    <w:rsid w:val="003513E8"/>
    <w:rsid w:val="00351C0E"/>
    <w:rsid w:val="00352962"/>
    <w:rsid w:val="00352C68"/>
    <w:rsid w:val="00352EF4"/>
    <w:rsid w:val="003530B7"/>
    <w:rsid w:val="003539F8"/>
    <w:rsid w:val="003549F1"/>
    <w:rsid w:val="003550F3"/>
    <w:rsid w:val="003562ED"/>
    <w:rsid w:val="00356E9D"/>
    <w:rsid w:val="00357648"/>
    <w:rsid w:val="003600EC"/>
    <w:rsid w:val="003608D5"/>
    <w:rsid w:val="00361F56"/>
    <w:rsid w:val="003624D1"/>
    <w:rsid w:val="00362520"/>
    <w:rsid w:val="00362DAD"/>
    <w:rsid w:val="00362DF0"/>
    <w:rsid w:val="00362FA5"/>
    <w:rsid w:val="003632F9"/>
    <w:rsid w:val="003634ED"/>
    <w:rsid w:val="003637C0"/>
    <w:rsid w:val="00363B4A"/>
    <w:rsid w:val="00364C90"/>
    <w:rsid w:val="0036526F"/>
    <w:rsid w:val="00365A00"/>
    <w:rsid w:val="00366B4D"/>
    <w:rsid w:val="00367234"/>
    <w:rsid w:val="0036778F"/>
    <w:rsid w:val="00367CB8"/>
    <w:rsid w:val="0037059B"/>
    <w:rsid w:val="003709E0"/>
    <w:rsid w:val="00370D8D"/>
    <w:rsid w:val="00371281"/>
    <w:rsid w:val="00371674"/>
    <w:rsid w:val="00371699"/>
    <w:rsid w:val="003729E3"/>
    <w:rsid w:val="003739ED"/>
    <w:rsid w:val="00373C60"/>
    <w:rsid w:val="003758A9"/>
    <w:rsid w:val="00375EE8"/>
    <w:rsid w:val="0037600C"/>
    <w:rsid w:val="00376A4E"/>
    <w:rsid w:val="00376E56"/>
    <w:rsid w:val="00377037"/>
    <w:rsid w:val="003772AF"/>
    <w:rsid w:val="00377540"/>
    <w:rsid w:val="00380670"/>
    <w:rsid w:val="00381943"/>
    <w:rsid w:val="00381BAA"/>
    <w:rsid w:val="003820FD"/>
    <w:rsid w:val="00382CEF"/>
    <w:rsid w:val="003831A7"/>
    <w:rsid w:val="003834C5"/>
    <w:rsid w:val="00383B60"/>
    <w:rsid w:val="00384CFD"/>
    <w:rsid w:val="003853D3"/>
    <w:rsid w:val="00385500"/>
    <w:rsid w:val="00385AA7"/>
    <w:rsid w:val="00385F95"/>
    <w:rsid w:val="00386184"/>
    <w:rsid w:val="003862E7"/>
    <w:rsid w:val="003864CB"/>
    <w:rsid w:val="003867DB"/>
    <w:rsid w:val="00387B9C"/>
    <w:rsid w:val="00390419"/>
    <w:rsid w:val="00390F90"/>
    <w:rsid w:val="003914F7"/>
    <w:rsid w:val="0039175C"/>
    <w:rsid w:val="00391951"/>
    <w:rsid w:val="00391E83"/>
    <w:rsid w:val="00392363"/>
    <w:rsid w:val="00392A5A"/>
    <w:rsid w:val="003930F5"/>
    <w:rsid w:val="0039363B"/>
    <w:rsid w:val="00393CEE"/>
    <w:rsid w:val="003947C1"/>
    <w:rsid w:val="00394D16"/>
    <w:rsid w:val="00394E7B"/>
    <w:rsid w:val="00394FEA"/>
    <w:rsid w:val="00395294"/>
    <w:rsid w:val="00395B21"/>
    <w:rsid w:val="00395DB9"/>
    <w:rsid w:val="00396255"/>
    <w:rsid w:val="003965E8"/>
    <w:rsid w:val="00396C83"/>
    <w:rsid w:val="00396DC7"/>
    <w:rsid w:val="003A03CE"/>
    <w:rsid w:val="003A08DC"/>
    <w:rsid w:val="003A1ECC"/>
    <w:rsid w:val="003A213E"/>
    <w:rsid w:val="003A2986"/>
    <w:rsid w:val="003A2A8B"/>
    <w:rsid w:val="003A3664"/>
    <w:rsid w:val="003A3AE2"/>
    <w:rsid w:val="003A3C11"/>
    <w:rsid w:val="003A4620"/>
    <w:rsid w:val="003A4CDF"/>
    <w:rsid w:val="003A5ADC"/>
    <w:rsid w:val="003A66FC"/>
    <w:rsid w:val="003A6730"/>
    <w:rsid w:val="003A7EEC"/>
    <w:rsid w:val="003B05C5"/>
    <w:rsid w:val="003B0A72"/>
    <w:rsid w:val="003B1A59"/>
    <w:rsid w:val="003B206F"/>
    <w:rsid w:val="003B2207"/>
    <w:rsid w:val="003B23DF"/>
    <w:rsid w:val="003B2C53"/>
    <w:rsid w:val="003B342E"/>
    <w:rsid w:val="003B3645"/>
    <w:rsid w:val="003B3658"/>
    <w:rsid w:val="003B3951"/>
    <w:rsid w:val="003B4821"/>
    <w:rsid w:val="003B48E1"/>
    <w:rsid w:val="003B4945"/>
    <w:rsid w:val="003B55DE"/>
    <w:rsid w:val="003B5CEB"/>
    <w:rsid w:val="003B63FD"/>
    <w:rsid w:val="003B6EE8"/>
    <w:rsid w:val="003B7686"/>
    <w:rsid w:val="003B78EC"/>
    <w:rsid w:val="003B7BC2"/>
    <w:rsid w:val="003C06FA"/>
    <w:rsid w:val="003C0A8E"/>
    <w:rsid w:val="003C10E8"/>
    <w:rsid w:val="003C39CB"/>
    <w:rsid w:val="003C460A"/>
    <w:rsid w:val="003C59FD"/>
    <w:rsid w:val="003C5C43"/>
    <w:rsid w:val="003C722F"/>
    <w:rsid w:val="003C748F"/>
    <w:rsid w:val="003C7831"/>
    <w:rsid w:val="003C7C7E"/>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48C7"/>
    <w:rsid w:val="003E579E"/>
    <w:rsid w:val="003E66F9"/>
    <w:rsid w:val="003E6958"/>
    <w:rsid w:val="003E6F62"/>
    <w:rsid w:val="003E72BA"/>
    <w:rsid w:val="003E72D8"/>
    <w:rsid w:val="003E79F4"/>
    <w:rsid w:val="003F015C"/>
    <w:rsid w:val="003F0219"/>
    <w:rsid w:val="003F0EC6"/>
    <w:rsid w:val="003F2C25"/>
    <w:rsid w:val="003F4D5C"/>
    <w:rsid w:val="003F4DB3"/>
    <w:rsid w:val="003F4E5A"/>
    <w:rsid w:val="003F59FD"/>
    <w:rsid w:val="003F5A0B"/>
    <w:rsid w:val="003F63B6"/>
    <w:rsid w:val="003F69A8"/>
    <w:rsid w:val="003F790F"/>
    <w:rsid w:val="003F7C82"/>
    <w:rsid w:val="003F7D91"/>
    <w:rsid w:val="003F7E3B"/>
    <w:rsid w:val="004001A4"/>
    <w:rsid w:val="004006F8"/>
    <w:rsid w:val="00400C02"/>
    <w:rsid w:val="00400D18"/>
    <w:rsid w:val="00401041"/>
    <w:rsid w:val="00401B63"/>
    <w:rsid w:val="004023D1"/>
    <w:rsid w:val="00402DA2"/>
    <w:rsid w:val="00402E30"/>
    <w:rsid w:val="00402E62"/>
    <w:rsid w:val="00403B35"/>
    <w:rsid w:val="0040475A"/>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194"/>
    <w:rsid w:val="004149A2"/>
    <w:rsid w:val="00414A61"/>
    <w:rsid w:val="00414D62"/>
    <w:rsid w:val="0041502F"/>
    <w:rsid w:val="004151D4"/>
    <w:rsid w:val="00415C06"/>
    <w:rsid w:val="00416864"/>
    <w:rsid w:val="00416DF6"/>
    <w:rsid w:val="00417C0A"/>
    <w:rsid w:val="004211CC"/>
    <w:rsid w:val="00421515"/>
    <w:rsid w:val="00421D8A"/>
    <w:rsid w:val="00422351"/>
    <w:rsid w:val="0042268B"/>
    <w:rsid w:val="004238B2"/>
    <w:rsid w:val="0042392B"/>
    <w:rsid w:val="004241D4"/>
    <w:rsid w:val="004243F4"/>
    <w:rsid w:val="004252A4"/>
    <w:rsid w:val="004257AB"/>
    <w:rsid w:val="00425E14"/>
    <w:rsid w:val="004267E9"/>
    <w:rsid w:val="00427151"/>
    <w:rsid w:val="004302AF"/>
    <w:rsid w:val="00431192"/>
    <w:rsid w:val="00431717"/>
    <w:rsid w:val="00431801"/>
    <w:rsid w:val="00431D88"/>
    <w:rsid w:val="0043249A"/>
    <w:rsid w:val="004326B4"/>
    <w:rsid w:val="00432EB3"/>
    <w:rsid w:val="0043360D"/>
    <w:rsid w:val="0043375D"/>
    <w:rsid w:val="00433839"/>
    <w:rsid w:val="00433969"/>
    <w:rsid w:val="00433B1E"/>
    <w:rsid w:val="004343E3"/>
    <w:rsid w:val="00434C15"/>
    <w:rsid w:val="00435026"/>
    <w:rsid w:val="00435366"/>
    <w:rsid w:val="0043542E"/>
    <w:rsid w:val="004356CD"/>
    <w:rsid w:val="00435A11"/>
    <w:rsid w:val="004360C7"/>
    <w:rsid w:val="00436682"/>
    <w:rsid w:val="0043700D"/>
    <w:rsid w:val="0043767E"/>
    <w:rsid w:val="004379A1"/>
    <w:rsid w:val="00437C46"/>
    <w:rsid w:val="004407ED"/>
    <w:rsid w:val="00441340"/>
    <w:rsid w:val="00441BF0"/>
    <w:rsid w:val="00441E48"/>
    <w:rsid w:val="00442036"/>
    <w:rsid w:val="004422E5"/>
    <w:rsid w:val="00442FE4"/>
    <w:rsid w:val="00443829"/>
    <w:rsid w:val="00443C79"/>
    <w:rsid w:val="00445070"/>
    <w:rsid w:val="004456BA"/>
    <w:rsid w:val="004460F2"/>
    <w:rsid w:val="00447503"/>
    <w:rsid w:val="004477E2"/>
    <w:rsid w:val="004478B0"/>
    <w:rsid w:val="00450318"/>
    <w:rsid w:val="004510A1"/>
    <w:rsid w:val="00451F58"/>
    <w:rsid w:val="004522F1"/>
    <w:rsid w:val="00452584"/>
    <w:rsid w:val="004527FB"/>
    <w:rsid w:val="00453B17"/>
    <w:rsid w:val="0045482B"/>
    <w:rsid w:val="004554C5"/>
    <w:rsid w:val="004558FD"/>
    <w:rsid w:val="00455C1D"/>
    <w:rsid w:val="004566C0"/>
    <w:rsid w:val="004570FE"/>
    <w:rsid w:val="004576E4"/>
    <w:rsid w:val="004600F1"/>
    <w:rsid w:val="00460642"/>
    <w:rsid w:val="0046152C"/>
    <w:rsid w:val="00461D85"/>
    <w:rsid w:val="00462054"/>
    <w:rsid w:val="00462836"/>
    <w:rsid w:val="00462C7B"/>
    <w:rsid w:val="00463822"/>
    <w:rsid w:val="00463C58"/>
    <w:rsid w:val="00463DAE"/>
    <w:rsid w:val="004648E1"/>
    <w:rsid w:val="00464ADA"/>
    <w:rsid w:val="00466289"/>
    <w:rsid w:val="0046747E"/>
    <w:rsid w:val="0047031F"/>
    <w:rsid w:val="00471696"/>
    <w:rsid w:val="00471CA8"/>
    <w:rsid w:val="00471D30"/>
    <w:rsid w:val="00472152"/>
    <w:rsid w:val="004726A3"/>
    <w:rsid w:val="004729ED"/>
    <w:rsid w:val="004731F5"/>
    <w:rsid w:val="00473455"/>
    <w:rsid w:val="00473B40"/>
    <w:rsid w:val="00475591"/>
    <w:rsid w:val="004756B5"/>
    <w:rsid w:val="00475D45"/>
    <w:rsid w:val="004768D3"/>
    <w:rsid w:val="00476FC9"/>
    <w:rsid w:val="00477DCF"/>
    <w:rsid w:val="00477F3B"/>
    <w:rsid w:val="004804D5"/>
    <w:rsid w:val="004805C9"/>
    <w:rsid w:val="00481617"/>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6E4B"/>
    <w:rsid w:val="004976FF"/>
    <w:rsid w:val="00497937"/>
    <w:rsid w:val="004A0707"/>
    <w:rsid w:val="004A14C8"/>
    <w:rsid w:val="004A14EA"/>
    <w:rsid w:val="004A193D"/>
    <w:rsid w:val="004A1D8C"/>
    <w:rsid w:val="004A256B"/>
    <w:rsid w:val="004A2964"/>
    <w:rsid w:val="004A2DA1"/>
    <w:rsid w:val="004A2E19"/>
    <w:rsid w:val="004A33AD"/>
    <w:rsid w:val="004A3F9A"/>
    <w:rsid w:val="004A479A"/>
    <w:rsid w:val="004A49D2"/>
    <w:rsid w:val="004A55BC"/>
    <w:rsid w:val="004A566B"/>
    <w:rsid w:val="004A6032"/>
    <w:rsid w:val="004A6B07"/>
    <w:rsid w:val="004A6E76"/>
    <w:rsid w:val="004A72D8"/>
    <w:rsid w:val="004A781B"/>
    <w:rsid w:val="004A790A"/>
    <w:rsid w:val="004A7C86"/>
    <w:rsid w:val="004B06CA"/>
    <w:rsid w:val="004B0962"/>
    <w:rsid w:val="004B0AF4"/>
    <w:rsid w:val="004B1AD4"/>
    <w:rsid w:val="004B2AF2"/>
    <w:rsid w:val="004B2DEC"/>
    <w:rsid w:val="004B3276"/>
    <w:rsid w:val="004B3D1F"/>
    <w:rsid w:val="004B3EDB"/>
    <w:rsid w:val="004B5342"/>
    <w:rsid w:val="004B58DD"/>
    <w:rsid w:val="004B6C11"/>
    <w:rsid w:val="004B7158"/>
    <w:rsid w:val="004B7C5C"/>
    <w:rsid w:val="004C0B5B"/>
    <w:rsid w:val="004C103A"/>
    <w:rsid w:val="004C131A"/>
    <w:rsid w:val="004C17C2"/>
    <w:rsid w:val="004C18F4"/>
    <w:rsid w:val="004C2340"/>
    <w:rsid w:val="004C24B2"/>
    <w:rsid w:val="004C26CD"/>
    <w:rsid w:val="004C2C7F"/>
    <w:rsid w:val="004C3546"/>
    <w:rsid w:val="004C3771"/>
    <w:rsid w:val="004C378C"/>
    <w:rsid w:val="004C37C8"/>
    <w:rsid w:val="004C3EB9"/>
    <w:rsid w:val="004C4080"/>
    <w:rsid w:val="004C50D1"/>
    <w:rsid w:val="004C6CE6"/>
    <w:rsid w:val="004C7E3B"/>
    <w:rsid w:val="004D0E55"/>
    <w:rsid w:val="004D0E62"/>
    <w:rsid w:val="004D1090"/>
    <w:rsid w:val="004D2250"/>
    <w:rsid w:val="004D232F"/>
    <w:rsid w:val="004D26B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E2B"/>
    <w:rsid w:val="004E6A69"/>
    <w:rsid w:val="004E720D"/>
    <w:rsid w:val="004E7C0A"/>
    <w:rsid w:val="004F03BD"/>
    <w:rsid w:val="004F0EE6"/>
    <w:rsid w:val="004F0F60"/>
    <w:rsid w:val="004F1149"/>
    <w:rsid w:val="004F158F"/>
    <w:rsid w:val="004F1668"/>
    <w:rsid w:val="004F22D3"/>
    <w:rsid w:val="004F26AC"/>
    <w:rsid w:val="004F2924"/>
    <w:rsid w:val="004F2D25"/>
    <w:rsid w:val="004F2E44"/>
    <w:rsid w:val="004F3A9C"/>
    <w:rsid w:val="004F45DC"/>
    <w:rsid w:val="004F47A3"/>
    <w:rsid w:val="004F5367"/>
    <w:rsid w:val="004F5414"/>
    <w:rsid w:val="004F650A"/>
    <w:rsid w:val="004F657E"/>
    <w:rsid w:val="004F77BF"/>
    <w:rsid w:val="005003A5"/>
    <w:rsid w:val="00500DEB"/>
    <w:rsid w:val="0050117E"/>
    <w:rsid w:val="0050232A"/>
    <w:rsid w:val="00502420"/>
    <w:rsid w:val="00503041"/>
    <w:rsid w:val="0050386D"/>
    <w:rsid w:val="00503C48"/>
    <w:rsid w:val="00505D47"/>
    <w:rsid w:val="00506620"/>
    <w:rsid w:val="005106A2"/>
    <w:rsid w:val="005108E0"/>
    <w:rsid w:val="00510CDF"/>
    <w:rsid w:val="00511744"/>
    <w:rsid w:val="0051250C"/>
    <w:rsid w:val="0051260D"/>
    <w:rsid w:val="005129C9"/>
    <w:rsid w:val="00513BA1"/>
    <w:rsid w:val="0051419A"/>
    <w:rsid w:val="00514354"/>
    <w:rsid w:val="00514B37"/>
    <w:rsid w:val="00515B98"/>
    <w:rsid w:val="0052001B"/>
    <w:rsid w:val="00520F36"/>
    <w:rsid w:val="00522267"/>
    <w:rsid w:val="00523028"/>
    <w:rsid w:val="00523441"/>
    <w:rsid w:val="00523CC6"/>
    <w:rsid w:val="005246C6"/>
    <w:rsid w:val="00525074"/>
    <w:rsid w:val="005258E2"/>
    <w:rsid w:val="00525C0A"/>
    <w:rsid w:val="00527231"/>
    <w:rsid w:val="00527CD6"/>
    <w:rsid w:val="00530961"/>
    <w:rsid w:val="00530BD7"/>
    <w:rsid w:val="005317EF"/>
    <w:rsid w:val="00532186"/>
    <w:rsid w:val="00532256"/>
    <w:rsid w:val="005329E0"/>
    <w:rsid w:val="00532C14"/>
    <w:rsid w:val="00532D76"/>
    <w:rsid w:val="0053350A"/>
    <w:rsid w:val="00533ACD"/>
    <w:rsid w:val="00534199"/>
    <w:rsid w:val="00534CB1"/>
    <w:rsid w:val="0053533C"/>
    <w:rsid w:val="005357E2"/>
    <w:rsid w:val="00535F75"/>
    <w:rsid w:val="005363C7"/>
    <w:rsid w:val="00536823"/>
    <w:rsid w:val="00536CAB"/>
    <w:rsid w:val="00537D90"/>
    <w:rsid w:val="0054013A"/>
    <w:rsid w:val="00540389"/>
    <w:rsid w:val="005404C5"/>
    <w:rsid w:val="005404D7"/>
    <w:rsid w:val="00540681"/>
    <w:rsid w:val="00540BAF"/>
    <w:rsid w:val="00540D12"/>
    <w:rsid w:val="00541283"/>
    <w:rsid w:val="005416E4"/>
    <w:rsid w:val="00541C41"/>
    <w:rsid w:val="0054204C"/>
    <w:rsid w:val="00542723"/>
    <w:rsid w:val="005429D5"/>
    <w:rsid w:val="00543E44"/>
    <w:rsid w:val="0054483B"/>
    <w:rsid w:val="00544A9E"/>
    <w:rsid w:val="00545051"/>
    <w:rsid w:val="0054581E"/>
    <w:rsid w:val="00545AD8"/>
    <w:rsid w:val="0054609A"/>
    <w:rsid w:val="005466FA"/>
    <w:rsid w:val="00546902"/>
    <w:rsid w:val="00546A82"/>
    <w:rsid w:val="00546B8D"/>
    <w:rsid w:val="00547154"/>
    <w:rsid w:val="00551286"/>
    <w:rsid w:val="00551FC9"/>
    <w:rsid w:val="0055273A"/>
    <w:rsid w:val="00553187"/>
    <w:rsid w:val="00553637"/>
    <w:rsid w:val="0055445D"/>
    <w:rsid w:val="00554842"/>
    <w:rsid w:val="00554BCC"/>
    <w:rsid w:val="00554ED2"/>
    <w:rsid w:val="00555298"/>
    <w:rsid w:val="005559AB"/>
    <w:rsid w:val="00555FF8"/>
    <w:rsid w:val="00556307"/>
    <w:rsid w:val="00556A34"/>
    <w:rsid w:val="00556F30"/>
    <w:rsid w:val="0055725F"/>
    <w:rsid w:val="0055787F"/>
    <w:rsid w:val="00557C0E"/>
    <w:rsid w:val="00557E28"/>
    <w:rsid w:val="00557F3C"/>
    <w:rsid w:val="00560DAD"/>
    <w:rsid w:val="00561488"/>
    <w:rsid w:val="005616B4"/>
    <w:rsid w:val="00561B00"/>
    <w:rsid w:val="00561E79"/>
    <w:rsid w:val="00561E86"/>
    <w:rsid w:val="00562223"/>
    <w:rsid w:val="005622A1"/>
    <w:rsid w:val="0056390B"/>
    <w:rsid w:val="00564068"/>
    <w:rsid w:val="00565045"/>
    <w:rsid w:val="00565A27"/>
    <w:rsid w:val="00567549"/>
    <w:rsid w:val="00567CC7"/>
    <w:rsid w:val="00570309"/>
    <w:rsid w:val="0057255F"/>
    <w:rsid w:val="005730D3"/>
    <w:rsid w:val="0057345F"/>
    <w:rsid w:val="00574103"/>
    <w:rsid w:val="005749E8"/>
    <w:rsid w:val="00574BBC"/>
    <w:rsid w:val="00575FFA"/>
    <w:rsid w:val="0057612D"/>
    <w:rsid w:val="00576E7D"/>
    <w:rsid w:val="00580019"/>
    <w:rsid w:val="005802CB"/>
    <w:rsid w:val="005819D3"/>
    <w:rsid w:val="00581DFD"/>
    <w:rsid w:val="00581E83"/>
    <w:rsid w:val="00582047"/>
    <w:rsid w:val="00582291"/>
    <w:rsid w:val="00582B64"/>
    <w:rsid w:val="00583908"/>
    <w:rsid w:val="00583A2D"/>
    <w:rsid w:val="00583F01"/>
    <w:rsid w:val="0058467A"/>
    <w:rsid w:val="00585826"/>
    <w:rsid w:val="00585E4D"/>
    <w:rsid w:val="00585FB3"/>
    <w:rsid w:val="005860E3"/>
    <w:rsid w:val="0058621A"/>
    <w:rsid w:val="00587297"/>
    <w:rsid w:val="005875FC"/>
    <w:rsid w:val="00587B60"/>
    <w:rsid w:val="00590025"/>
    <w:rsid w:val="00590DA8"/>
    <w:rsid w:val="0059164C"/>
    <w:rsid w:val="00591C6C"/>
    <w:rsid w:val="005921CB"/>
    <w:rsid w:val="00592490"/>
    <w:rsid w:val="00592A1A"/>
    <w:rsid w:val="00593460"/>
    <w:rsid w:val="005939E1"/>
    <w:rsid w:val="00594CF1"/>
    <w:rsid w:val="0059562D"/>
    <w:rsid w:val="0059683B"/>
    <w:rsid w:val="00597476"/>
    <w:rsid w:val="00597B01"/>
    <w:rsid w:val="00597BCA"/>
    <w:rsid w:val="00597E9F"/>
    <w:rsid w:val="00597F3E"/>
    <w:rsid w:val="005A0BB0"/>
    <w:rsid w:val="005A0C3C"/>
    <w:rsid w:val="005A1281"/>
    <w:rsid w:val="005A1482"/>
    <w:rsid w:val="005A2074"/>
    <w:rsid w:val="005A2115"/>
    <w:rsid w:val="005A3269"/>
    <w:rsid w:val="005A39D0"/>
    <w:rsid w:val="005A3D6C"/>
    <w:rsid w:val="005A4062"/>
    <w:rsid w:val="005A47D1"/>
    <w:rsid w:val="005A4892"/>
    <w:rsid w:val="005A54D7"/>
    <w:rsid w:val="005A6741"/>
    <w:rsid w:val="005A68F7"/>
    <w:rsid w:val="005A6C96"/>
    <w:rsid w:val="005A6F5A"/>
    <w:rsid w:val="005A70BB"/>
    <w:rsid w:val="005A734C"/>
    <w:rsid w:val="005A7DCC"/>
    <w:rsid w:val="005A7F1B"/>
    <w:rsid w:val="005B0125"/>
    <w:rsid w:val="005B0160"/>
    <w:rsid w:val="005B16B8"/>
    <w:rsid w:val="005B1D9A"/>
    <w:rsid w:val="005B1E51"/>
    <w:rsid w:val="005B20F7"/>
    <w:rsid w:val="005B2A45"/>
    <w:rsid w:val="005B2EDC"/>
    <w:rsid w:val="005B3684"/>
    <w:rsid w:val="005B4340"/>
    <w:rsid w:val="005B4803"/>
    <w:rsid w:val="005B5348"/>
    <w:rsid w:val="005B5377"/>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0B8"/>
    <w:rsid w:val="005C596D"/>
    <w:rsid w:val="005C5B4A"/>
    <w:rsid w:val="005C6A95"/>
    <w:rsid w:val="005C6ED2"/>
    <w:rsid w:val="005C70FC"/>
    <w:rsid w:val="005D04B9"/>
    <w:rsid w:val="005D0B36"/>
    <w:rsid w:val="005D0D48"/>
    <w:rsid w:val="005D13BB"/>
    <w:rsid w:val="005D21AF"/>
    <w:rsid w:val="005D2247"/>
    <w:rsid w:val="005D233A"/>
    <w:rsid w:val="005D2832"/>
    <w:rsid w:val="005D5070"/>
    <w:rsid w:val="005D60F5"/>
    <w:rsid w:val="005D69AE"/>
    <w:rsid w:val="005D72F1"/>
    <w:rsid w:val="005D7F32"/>
    <w:rsid w:val="005E1795"/>
    <w:rsid w:val="005E1997"/>
    <w:rsid w:val="005E239E"/>
    <w:rsid w:val="005E2629"/>
    <w:rsid w:val="005E2652"/>
    <w:rsid w:val="005E265A"/>
    <w:rsid w:val="005E4084"/>
    <w:rsid w:val="005E4620"/>
    <w:rsid w:val="005E46FE"/>
    <w:rsid w:val="005E4764"/>
    <w:rsid w:val="005E4FE5"/>
    <w:rsid w:val="005E5213"/>
    <w:rsid w:val="005E5B76"/>
    <w:rsid w:val="005E6357"/>
    <w:rsid w:val="005E6E5F"/>
    <w:rsid w:val="005E7646"/>
    <w:rsid w:val="005E7A02"/>
    <w:rsid w:val="005E7F45"/>
    <w:rsid w:val="005F0C5E"/>
    <w:rsid w:val="005F0CBF"/>
    <w:rsid w:val="005F1E92"/>
    <w:rsid w:val="005F1F9A"/>
    <w:rsid w:val="005F2592"/>
    <w:rsid w:val="005F25B5"/>
    <w:rsid w:val="005F2809"/>
    <w:rsid w:val="005F3087"/>
    <w:rsid w:val="005F312A"/>
    <w:rsid w:val="005F3435"/>
    <w:rsid w:val="005F3FA4"/>
    <w:rsid w:val="005F41FE"/>
    <w:rsid w:val="005F60BD"/>
    <w:rsid w:val="005F65B7"/>
    <w:rsid w:val="005F6626"/>
    <w:rsid w:val="0060059E"/>
    <w:rsid w:val="00600872"/>
    <w:rsid w:val="00600913"/>
    <w:rsid w:val="00600DC5"/>
    <w:rsid w:val="00601593"/>
    <w:rsid w:val="00601B25"/>
    <w:rsid w:val="00602375"/>
    <w:rsid w:val="00602A5A"/>
    <w:rsid w:val="006033ED"/>
    <w:rsid w:val="0060371D"/>
    <w:rsid w:val="00604203"/>
    <w:rsid w:val="00604214"/>
    <w:rsid w:val="00605414"/>
    <w:rsid w:val="006070E3"/>
    <w:rsid w:val="006077DA"/>
    <w:rsid w:val="00607AF3"/>
    <w:rsid w:val="00607CB9"/>
    <w:rsid w:val="006108E2"/>
    <w:rsid w:val="0061092A"/>
    <w:rsid w:val="0061184F"/>
    <w:rsid w:val="0061190C"/>
    <w:rsid w:val="0061198F"/>
    <w:rsid w:val="00611D0D"/>
    <w:rsid w:val="006125A9"/>
    <w:rsid w:val="00612624"/>
    <w:rsid w:val="0061270C"/>
    <w:rsid w:val="00612C5D"/>
    <w:rsid w:val="00612DD9"/>
    <w:rsid w:val="00613607"/>
    <w:rsid w:val="00613CD1"/>
    <w:rsid w:val="0061443B"/>
    <w:rsid w:val="00614570"/>
    <w:rsid w:val="0061554E"/>
    <w:rsid w:val="006160B5"/>
    <w:rsid w:val="006166DE"/>
    <w:rsid w:val="00616DC1"/>
    <w:rsid w:val="006170E6"/>
    <w:rsid w:val="006202DC"/>
    <w:rsid w:val="006211A7"/>
    <w:rsid w:val="0062192B"/>
    <w:rsid w:val="00622036"/>
    <w:rsid w:val="0062250B"/>
    <w:rsid w:val="006240BC"/>
    <w:rsid w:val="00624601"/>
    <w:rsid w:val="00624B22"/>
    <w:rsid w:val="00624F4B"/>
    <w:rsid w:val="00625041"/>
    <w:rsid w:val="00625333"/>
    <w:rsid w:val="00626880"/>
    <w:rsid w:val="00626ABD"/>
    <w:rsid w:val="00626F63"/>
    <w:rsid w:val="0062736D"/>
    <w:rsid w:val="00627593"/>
    <w:rsid w:val="00630649"/>
    <w:rsid w:val="00630F26"/>
    <w:rsid w:val="006319A3"/>
    <w:rsid w:val="00631C40"/>
    <w:rsid w:val="00631FEB"/>
    <w:rsid w:val="00632009"/>
    <w:rsid w:val="00632CED"/>
    <w:rsid w:val="0063327B"/>
    <w:rsid w:val="00633359"/>
    <w:rsid w:val="0063452E"/>
    <w:rsid w:val="00635047"/>
    <w:rsid w:val="00635AE5"/>
    <w:rsid w:val="006361C9"/>
    <w:rsid w:val="006364E7"/>
    <w:rsid w:val="006369C6"/>
    <w:rsid w:val="00636CA6"/>
    <w:rsid w:val="00636E5E"/>
    <w:rsid w:val="00640900"/>
    <w:rsid w:val="00641BEB"/>
    <w:rsid w:val="006421F2"/>
    <w:rsid w:val="0064289D"/>
    <w:rsid w:val="006429E3"/>
    <w:rsid w:val="00642BE0"/>
    <w:rsid w:val="00642E67"/>
    <w:rsid w:val="006434EA"/>
    <w:rsid w:val="00643FED"/>
    <w:rsid w:val="006446EA"/>
    <w:rsid w:val="00644C8E"/>
    <w:rsid w:val="00644D24"/>
    <w:rsid w:val="00644DF2"/>
    <w:rsid w:val="006463FF"/>
    <w:rsid w:val="00646E2D"/>
    <w:rsid w:val="00650112"/>
    <w:rsid w:val="00650C7A"/>
    <w:rsid w:val="0065163F"/>
    <w:rsid w:val="006517DD"/>
    <w:rsid w:val="00651B49"/>
    <w:rsid w:val="00651E81"/>
    <w:rsid w:val="0065307B"/>
    <w:rsid w:val="006532BE"/>
    <w:rsid w:val="00653627"/>
    <w:rsid w:val="00653B7C"/>
    <w:rsid w:val="006541AF"/>
    <w:rsid w:val="0065454E"/>
    <w:rsid w:val="00654ADA"/>
    <w:rsid w:val="00654C8A"/>
    <w:rsid w:val="00654E2A"/>
    <w:rsid w:val="006552B1"/>
    <w:rsid w:val="00656064"/>
    <w:rsid w:val="00656778"/>
    <w:rsid w:val="00657FD5"/>
    <w:rsid w:val="006602CD"/>
    <w:rsid w:val="00660C34"/>
    <w:rsid w:val="00661EB7"/>
    <w:rsid w:val="00662FB7"/>
    <w:rsid w:val="00663F3D"/>
    <w:rsid w:val="00664294"/>
    <w:rsid w:val="0066489D"/>
    <w:rsid w:val="006649B2"/>
    <w:rsid w:val="00664F6E"/>
    <w:rsid w:val="00665176"/>
    <w:rsid w:val="0066537E"/>
    <w:rsid w:val="00665942"/>
    <w:rsid w:val="00665F20"/>
    <w:rsid w:val="006662EF"/>
    <w:rsid w:val="00666325"/>
    <w:rsid w:val="00666572"/>
    <w:rsid w:val="006672BA"/>
    <w:rsid w:val="00667506"/>
    <w:rsid w:val="006679B9"/>
    <w:rsid w:val="00667E3B"/>
    <w:rsid w:val="00667F20"/>
    <w:rsid w:val="00670191"/>
    <w:rsid w:val="00670401"/>
    <w:rsid w:val="006704EA"/>
    <w:rsid w:val="00670E85"/>
    <w:rsid w:val="00671077"/>
    <w:rsid w:val="00671639"/>
    <w:rsid w:val="006719C0"/>
    <w:rsid w:val="0067245F"/>
    <w:rsid w:val="00672F19"/>
    <w:rsid w:val="006733DC"/>
    <w:rsid w:val="00673611"/>
    <w:rsid w:val="00673960"/>
    <w:rsid w:val="00673B57"/>
    <w:rsid w:val="006743F1"/>
    <w:rsid w:val="00674572"/>
    <w:rsid w:val="006746FA"/>
    <w:rsid w:val="00674701"/>
    <w:rsid w:val="00674C9E"/>
    <w:rsid w:val="00674EDC"/>
    <w:rsid w:val="00675B87"/>
    <w:rsid w:val="00675FA3"/>
    <w:rsid w:val="006762C7"/>
    <w:rsid w:val="0067681E"/>
    <w:rsid w:val="00676F2F"/>
    <w:rsid w:val="006775C0"/>
    <w:rsid w:val="006777B3"/>
    <w:rsid w:val="006779E2"/>
    <w:rsid w:val="00677B6B"/>
    <w:rsid w:val="006817BF"/>
    <w:rsid w:val="006819E5"/>
    <w:rsid w:val="00684A6E"/>
    <w:rsid w:val="0068584D"/>
    <w:rsid w:val="00685855"/>
    <w:rsid w:val="00685EA2"/>
    <w:rsid w:val="006863C6"/>
    <w:rsid w:val="00687454"/>
    <w:rsid w:val="00687F6E"/>
    <w:rsid w:val="00690052"/>
    <w:rsid w:val="0069049C"/>
    <w:rsid w:val="00690768"/>
    <w:rsid w:val="0069089B"/>
    <w:rsid w:val="00690AA2"/>
    <w:rsid w:val="0069152E"/>
    <w:rsid w:val="00691FE0"/>
    <w:rsid w:val="00692405"/>
    <w:rsid w:val="0069292D"/>
    <w:rsid w:val="00692C36"/>
    <w:rsid w:val="0069319F"/>
    <w:rsid w:val="006933C6"/>
    <w:rsid w:val="00693A73"/>
    <w:rsid w:val="00693AAF"/>
    <w:rsid w:val="006941CF"/>
    <w:rsid w:val="00694974"/>
    <w:rsid w:val="006954DC"/>
    <w:rsid w:val="006959F2"/>
    <w:rsid w:val="00695B2F"/>
    <w:rsid w:val="00696265"/>
    <w:rsid w:val="0069668C"/>
    <w:rsid w:val="006969C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467B"/>
    <w:rsid w:val="006A4DA9"/>
    <w:rsid w:val="006A677E"/>
    <w:rsid w:val="006A7C31"/>
    <w:rsid w:val="006B0F06"/>
    <w:rsid w:val="006B1757"/>
    <w:rsid w:val="006B1E16"/>
    <w:rsid w:val="006B2316"/>
    <w:rsid w:val="006B2410"/>
    <w:rsid w:val="006B2552"/>
    <w:rsid w:val="006B2731"/>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340"/>
    <w:rsid w:val="006C077F"/>
    <w:rsid w:val="006C1568"/>
    <w:rsid w:val="006C18C2"/>
    <w:rsid w:val="006C2337"/>
    <w:rsid w:val="006C281D"/>
    <w:rsid w:val="006C3634"/>
    <w:rsid w:val="006C3A48"/>
    <w:rsid w:val="006C4647"/>
    <w:rsid w:val="006C5526"/>
    <w:rsid w:val="006C59DE"/>
    <w:rsid w:val="006C6040"/>
    <w:rsid w:val="006C6631"/>
    <w:rsid w:val="006D01E6"/>
    <w:rsid w:val="006D1644"/>
    <w:rsid w:val="006D1EFB"/>
    <w:rsid w:val="006D253C"/>
    <w:rsid w:val="006D2544"/>
    <w:rsid w:val="006D2776"/>
    <w:rsid w:val="006D2FB2"/>
    <w:rsid w:val="006D3300"/>
    <w:rsid w:val="006D396A"/>
    <w:rsid w:val="006D3BCA"/>
    <w:rsid w:val="006D3D84"/>
    <w:rsid w:val="006D3F9D"/>
    <w:rsid w:val="006D437F"/>
    <w:rsid w:val="006D4566"/>
    <w:rsid w:val="006D54B6"/>
    <w:rsid w:val="006D55F3"/>
    <w:rsid w:val="006D5721"/>
    <w:rsid w:val="006D60F8"/>
    <w:rsid w:val="006D62C9"/>
    <w:rsid w:val="006D72A7"/>
    <w:rsid w:val="006D7446"/>
    <w:rsid w:val="006E057B"/>
    <w:rsid w:val="006E0AB4"/>
    <w:rsid w:val="006E12B3"/>
    <w:rsid w:val="006E2383"/>
    <w:rsid w:val="006E37E0"/>
    <w:rsid w:val="006E3BF3"/>
    <w:rsid w:val="006E3F4F"/>
    <w:rsid w:val="006E5EE4"/>
    <w:rsid w:val="006E5FD2"/>
    <w:rsid w:val="006E60D4"/>
    <w:rsid w:val="006E6B2C"/>
    <w:rsid w:val="006E6C86"/>
    <w:rsid w:val="006E6FAD"/>
    <w:rsid w:val="006E794C"/>
    <w:rsid w:val="006F03C2"/>
    <w:rsid w:val="006F25AC"/>
    <w:rsid w:val="006F25BA"/>
    <w:rsid w:val="006F2F2F"/>
    <w:rsid w:val="006F30EC"/>
    <w:rsid w:val="006F36EC"/>
    <w:rsid w:val="006F3726"/>
    <w:rsid w:val="006F3A10"/>
    <w:rsid w:val="006F40BD"/>
    <w:rsid w:val="006F47F5"/>
    <w:rsid w:val="006F490C"/>
    <w:rsid w:val="006F4FA1"/>
    <w:rsid w:val="006F5E32"/>
    <w:rsid w:val="006F6421"/>
    <w:rsid w:val="006F6EDD"/>
    <w:rsid w:val="006F7963"/>
    <w:rsid w:val="006F7967"/>
    <w:rsid w:val="00700303"/>
    <w:rsid w:val="00700949"/>
    <w:rsid w:val="007018F3"/>
    <w:rsid w:val="007019DE"/>
    <w:rsid w:val="007028D2"/>
    <w:rsid w:val="007038C4"/>
    <w:rsid w:val="00703BD9"/>
    <w:rsid w:val="00705514"/>
    <w:rsid w:val="00705B92"/>
    <w:rsid w:val="00705C5C"/>
    <w:rsid w:val="00705D07"/>
    <w:rsid w:val="007064B6"/>
    <w:rsid w:val="00706B7B"/>
    <w:rsid w:val="00707493"/>
    <w:rsid w:val="00707F71"/>
    <w:rsid w:val="00710848"/>
    <w:rsid w:val="00710E5C"/>
    <w:rsid w:val="00710F5D"/>
    <w:rsid w:val="00711EF8"/>
    <w:rsid w:val="007124EB"/>
    <w:rsid w:val="00712852"/>
    <w:rsid w:val="00712A71"/>
    <w:rsid w:val="00713B70"/>
    <w:rsid w:val="0071558C"/>
    <w:rsid w:val="00715C3D"/>
    <w:rsid w:val="0071632A"/>
    <w:rsid w:val="0072026D"/>
    <w:rsid w:val="00720A02"/>
    <w:rsid w:val="00721360"/>
    <w:rsid w:val="00721DF3"/>
    <w:rsid w:val="0072315C"/>
    <w:rsid w:val="00723A37"/>
    <w:rsid w:val="00725E43"/>
    <w:rsid w:val="00726662"/>
    <w:rsid w:val="00730888"/>
    <w:rsid w:val="00730FD1"/>
    <w:rsid w:val="007312C6"/>
    <w:rsid w:val="00731D7A"/>
    <w:rsid w:val="00731DE0"/>
    <w:rsid w:val="00733707"/>
    <w:rsid w:val="00734CE0"/>
    <w:rsid w:val="00735382"/>
    <w:rsid w:val="007356E6"/>
    <w:rsid w:val="00735FBC"/>
    <w:rsid w:val="00736407"/>
    <w:rsid w:val="00736472"/>
    <w:rsid w:val="00736890"/>
    <w:rsid w:val="00737384"/>
    <w:rsid w:val="00740BBB"/>
    <w:rsid w:val="00741739"/>
    <w:rsid w:val="007424BB"/>
    <w:rsid w:val="00742918"/>
    <w:rsid w:val="00742A1A"/>
    <w:rsid w:val="00742EAD"/>
    <w:rsid w:val="00742EEB"/>
    <w:rsid w:val="00743333"/>
    <w:rsid w:val="007435B0"/>
    <w:rsid w:val="00743AB9"/>
    <w:rsid w:val="00743F74"/>
    <w:rsid w:val="0074462F"/>
    <w:rsid w:val="00744E02"/>
    <w:rsid w:val="0074519E"/>
    <w:rsid w:val="0074581E"/>
    <w:rsid w:val="00746451"/>
    <w:rsid w:val="007467C8"/>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38C"/>
    <w:rsid w:val="00756625"/>
    <w:rsid w:val="00756BDC"/>
    <w:rsid w:val="0075733E"/>
    <w:rsid w:val="00757402"/>
    <w:rsid w:val="00757F82"/>
    <w:rsid w:val="007602D3"/>
    <w:rsid w:val="00760567"/>
    <w:rsid w:val="00761955"/>
    <w:rsid w:val="00761FD2"/>
    <w:rsid w:val="00762229"/>
    <w:rsid w:val="0076252F"/>
    <w:rsid w:val="007632E8"/>
    <w:rsid w:val="0076388B"/>
    <w:rsid w:val="00763E9C"/>
    <w:rsid w:val="00763F1D"/>
    <w:rsid w:val="00764116"/>
    <w:rsid w:val="00764668"/>
    <w:rsid w:val="0076508C"/>
    <w:rsid w:val="007653E6"/>
    <w:rsid w:val="0076545F"/>
    <w:rsid w:val="007661DC"/>
    <w:rsid w:val="0076663E"/>
    <w:rsid w:val="00767218"/>
    <w:rsid w:val="00767B25"/>
    <w:rsid w:val="00770B2C"/>
    <w:rsid w:val="00771514"/>
    <w:rsid w:val="0077186C"/>
    <w:rsid w:val="00771913"/>
    <w:rsid w:val="00771BD6"/>
    <w:rsid w:val="00772559"/>
    <w:rsid w:val="0077277F"/>
    <w:rsid w:val="00772A8B"/>
    <w:rsid w:val="00772EBF"/>
    <w:rsid w:val="0077340F"/>
    <w:rsid w:val="007742F1"/>
    <w:rsid w:val="007743B0"/>
    <w:rsid w:val="0077476B"/>
    <w:rsid w:val="007747A0"/>
    <w:rsid w:val="00775349"/>
    <w:rsid w:val="00777067"/>
    <w:rsid w:val="0077746B"/>
    <w:rsid w:val="0077759C"/>
    <w:rsid w:val="007808FB"/>
    <w:rsid w:val="00780A3E"/>
    <w:rsid w:val="007812AE"/>
    <w:rsid w:val="007817F0"/>
    <w:rsid w:val="00781B2B"/>
    <w:rsid w:val="007827D6"/>
    <w:rsid w:val="00783762"/>
    <w:rsid w:val="00783E1B"/>
    <w:rsid w:val="00783F52"/>
    <w:rsid w:val="00784195"/>
    <w:rsid w:val="007843F2"/>
    <w:rsid w:val="00785729"/>
    <w:rsid w:val="00786160"/>
    <w:rsid w:val="00786C01"/>
    <w:rsid w:val="00787899"/>
    <w:rsid w:val="00791276"/>
    <w:rsid w:val="00791C6A"/>
    <w:rsid w:val="00791E1D"/>
    <w:rsid w:val="00791F68"/>
    <w:rsid w:val="00792214"/>
    <w:rsid w:val="00792879"/>
    <w:rsid w:val="0079302A"/>
    <w:rsid w:val="00793F1C"/>
    <w:rsid w:val="007942FB"/>
    <w:rsid w:val="00794725"/>
    <w:rsid w:val="00794AB7"/>
    <w:rsid w:val="00795152"/>
    <w:rsid w:val="00795DFB"/>
    <w:rsid w:val="00796034"/>
    <w:rsid w:val="007965FC"/>
    <w:rsid w:val="007967F7"/>
    <w:rsid w:val="007969AF"/>
    <w:rsid w:val="00797375"/>
    <w:rsid w:val="00797ABB"/>
    <w:rsid w:val="007A0454"/>
    <w:rsid w:val="007A0714"/>
    <w:rsid w:val="007A0FD8"/>
    <w:rsid w:val="007A1CCA"/>
    <w:rsid w:val="007A2CC9"/>
    <w:rsid w:val="007A2F78"/>
    <w:rsid w:val="007A42BE"/>
    <w:rsid w:val="007A46DA"/>
    <w:rsid w:val="007A5254"/>
    <w:rsid w:val="007A5494"/>
    <w:rsid w:val="007A6688"/>
    <w:rsid w:val="007A6691"/>
    <w:rsid w:val="007A73AB"/>
    <w:rsid w:val="007A76CA"/>
    <w:rsid w:val="007A79F4"/>
    <w:rsid w:val="007A7E99"/>
    <w:rsid w:val="007A7F97"/>
    <w:rsid w:val="007B08D1"/>
    <w:rsid w:val="007B181D"/>
    <w:rsid w:val="007B1BF9"/>
    <w:rsid w:val="007B1C5D"/>
    <w:rsid w:val="007B1E24"/>
    <w:rsid w:val="007B20D6"/>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53D"/>
    <w:rsid w:val="007B77B5"/>
    <w:rsid w:val="007C0E20"/>
    <w:rsid w:val="007C1532"/>
    <w:rsid w:val="007C3AC4"/>
    <w:rsid w:val="007C4A1F"/>
    <w:rsid w:val="007C4BC5"/>
    <w:rsid w:val="007C4EA7"/>
    <w:rsid w:val="007C551A"/>
    <w:rsid w:val="007C57AC"/>
    <w:rsid w:val="007C5E5D"/>
    <w:rsid w:val="007C5E90"/>
    <w:rsid w:val="007C6C0F"/>
    <w:rsid w:val="007C71EF"/>
    <w:rsid w:val="007D0199"/>
    <w:rsid w:val="007D0CB6"/>
    <w:rsid w:val="007D0F47"/>
    <w:rsid w:val="007D0FCB"/>
    <w:rsid w:val="007D1778"/>
    <w:rsid w:val="007D17C8"/>
    <w:rsid w:val="007D1CC5"/>
    <w:rsid w:val="007D1FBF"/>
    <w:rsid w:val="007D3263"/>
    <w:rsid w:val="007D360C"/>
    <w:rsid w:val="007D3790"/>
    <w:rsid w:val="007D3A0C"/>
    <w:rsid w:val="007D4392"/>
    <w:rsid w:val="007D4B15"/>
    <w:rsid w:val="007D5CBB"/>
    <w:rsid w:val="007D5F26"/>
    <w:rsid w:val="007D61AA"/>
    <w:rsid w:val="007D6DE1"/>
    <w:rsid w:val="007D702B"/>
    <w:rsid w:val="007D7358"/>
    <w:rsid w:val="007E0DB3"/>
    <w:rsid w:val="007E105A"/>
    <w:rsid w:val="007E2399"/>
    <w:rsid w:val="007E27AF"/>
    <w:rsid w:val="007E2E8B"/>
    <w:rsid w:val="007E316C"/>
    <w:rsid w:val="007E360E"/>
    <w:rsid w:val="007E3D33"/>
    <w:rsid w:val="007E4439"/>
    <w:rsid w:val="007E4904"/>
    <w:rsid w:val="007E4A6E"/>
    <w:rsid w:val="007E5BB3"/>
    <w:rsid w:val="007E5D5C"/>
    <w:rsid w:val="007E62DD"/>
    <w:rsid w:val="007E6D62"/>
    <w:rsid w:val="007E753E"/>
    <w:rsid w:val="007E75B0"/>
    <w:rsid w:val="007F0131"/>
    <w:rsid w:val="007F0741"/>
    <w:rsid w:val="007F09A1"/>
    <w:rsid w:val="007F0C8A"/>
    <w:rsid w:val="007F134D"/>
    <w:rsid w:val="007F1C9D"/>
    <w:rsid w:val="007F1EE4"/>
    <w:rsid w:val="007F204D"/>
    <w:rsid w:val="007F2A9B"/>
    <w:rsid w:val="007F2C47"/>
    <w:rsid w:val="007F3372"/>
    <w:rsid w:val="007F3DB6"/>
    <w:rsid w:val="007F3E79"/>
    <w:rsid w:val="007F4428"/>
    <w:rsid w:val="007F451A"/>
    <w:rsid w:val="007F45FA"/>
    <w:rsid w:val="007F51C5"/>
    <w:rsid w:val="007F5CD7"/>
    <w:rsid w:val="007F5FA9"/>
    <w:rsid w:val="007F67E1"/>
    <w:rsid w:val="007F6D65"/>
    <w:rsid w:val="007F77B5"/>
    <w:rsid w:val="00800D59"/>
    <w:rsid w:val="00801049"/>
    <w:rsid w:val="0080183A"/>
    <w:rsid w:val="00801C1C"/>
    <w:rsid w:val="00802561"/>
    <w:rsid w:val="00802A82"/>
    <w:rsid w:val="00802EDA"/>
    <w:rsid w:val="00803007"/>
    <w:rsid w:val="00804779"/>
    <w:rsid w:val="00804BF5"/>
    <w:rsid w:val="008056E9"/>
    <w:rsid w:val="00805E4E"/>
    <w:rsid w:val="00806CBE"/>
    <w:rsid w:val="008107C3"/>
    <w:rsid w:val="00810D2D"/>
    <w:rsid w:val="0081114D"/>
    <w:rsid w:val="00811655"/>
    <w:rsid w:val="00813183"/>
    <w:rsid w:val="008131AC"/>
    <w:rsid w:val="008135AB"/>
    <w:rsid w:val="008147B9"/>
    <w:rsid w:val="00814E2F"/>
    <w:rsid w:val="00814F63"/>
    <w:rsid w:val="00815068"/>
    <w:rsid w:val="008151BC"/>
    <w:rsid w:val="00815753"/>
    <w:rsid w:val="00815CB0"/>
    <w:rsid w:val="0082034C"/>
    <w:rsid w:val="0082096C"/>
    <w:rsid w:val="008209D2"/>
    <w:rsid w:val="008210D6"/>
    <w:rsid w:val="00821710"/>
    <w:rsid w:val="00821E6F"/>
    <w:rsid w:val="00822D68"/>
    <w:rsid w:val="0082360A"/>
    <w:rsid w:val="00823DEC"/>
    <w:rsid w:val="00824031"/>
    <w:rsid w:val="008243CF"/>
    <w:rsid w:val="00824849"/>
    <w:rsid w:val="008248BF"/>
    <w:rsid w:val="00824AE3"/>
    <w:rsid w:val="00824B26"/>
    <w:rsid w:val="00824CA1"/>
    <w:rsid w:val="008259D0"/>
    <w:rsid w:val="008261FB"/>
    <w:rsid w:val="00826EA3"/>
    <w:rsid w:val="00830031"/>
    <w:rsid w:val="00830EC2"/>
    <w:rsid w:val="008323FE"/>
    <w:rsid w:val="008324E0"/>
    <w:rsid w:val="00833AC1"/>
    <w:rsid w:val="00833BE0"/>
    <w:rsid w:val="00833C60"/>
    <w:rsid w:val="00833FFB"/>
    <w:rsid w:val="008342EB"/>
    <w:rsid w:val="0083570C"/>
    <w:rsid w:val="008357C7"/>
    <w:rsid w:val="00835904"/>
    <w:rsid w:val="00835ECC"/>
    <w:rsid w:val="00836375"/>
    <w:rsid w:val="008373DA"/>
    <w:rsid w:val="0083747E"/>
    <w:rsid w:val="00840010"/>
    <w:rsid w:val="00840367"/>
    <w:rsid w:val="00840727"/>
    <w:rsid w:val="00840FD0"/>
    <w:rsid w:val="0084108D"/>
    <w:rsid w:val="0084174D"/>
    <w:rsid w:val="00841C50"/>
    <w:rsid w:val="00841F7F"/>
    <w:rsid w:val="008420D7"/>
    <w:rsid w:val="008432E7"/>
    <w:rsid w:val="0084382F"/>
    <w:rsid w:val="00843C88"/>
    <w:rsid w:val="00843D76"/>
    <w:rsid w:val="00843EC7"/>
    <w:rsid w:val="00844D04"/>
    <w:rsid w:val="00844DA6"/>
    <w:rsid w:val="00845410"/>
    <w:rsid w:val="00845861"/>
    <w:rsid w:val="00845A5C"/>
    <w:rsid w:val="00845DB0"/>
    <w:rsid w:val="00845F13"/>
    <w:rsid w:val="0084699D"/>
    <w:rsid w:val="00846AFF"/>
    <w:rsid w:val="00847C9A"/>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6999"/>
    <w:rsid w:val="0085762A"/>
    <w:rsid w:val="00857A0C"/>
    <w:rsid w:val="00857C98"/>
    <w:rsid w:val="00860070"/>
    <w:rsid w:val="00860205"/>
    <w:rsid w:val="008615DA"/>
    <w:rsid w:val="00861C19"/>
    <w:rsid w:val="008621EF"/>
    <w:rsid w:val="00862EFC"/>
    <w:rsid w:val="008631A0"/>
    <w:rsid w:val="008635AD"/>
    <w:rsid w:val="00863B08"/>
    <w:rsid w:val="00864239"/>
    <w:rsid w:val="0086476F"/>
    <w:rsid w:val="00865D60"/>
    <w:rsid w:val="00865E23"/>
    <w:rsid w:val="008662FC"/>
    <w:rsid w:val="00866E71"/>
    <w:rsid w:val="00866EB6"/>
    <w:rsid w:val="0086763C"/>
    <w:rsid w:val="00871181"/>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1499"/>
    <w:rsid w:val="00882D05"/>
    <w:rsid w:val="0088482C"/>
    <w:rsid w:val="00884C65"/>
    <w:rsid w:val="00884E05"/>
    <w:rsid w:val="00884ED0"/>
    <w:rsid w:val="00885863"/>
    <w:rsid w:val="0088625E"/>
    <w:rsid w:val="008869C4"/>
    <w:rsid w:val="00887784"/>
    <w:rsid w:val="00887EC5"/>
    <w:rsid w:val="00892460"/>
    <w:rsid w:val="00892528"/>
    <w:rsid w:val="008936D9"/>
    <w:rsid w:val="008939DC"/>
    <w:rsid w:val="00893F45"/>
    <w:rsid w:val="0089417D"/>
    <w:rsid w:val="0089479E"/>
    <w:rsid w:val="0089483A"/>
    <w:rsid w:val="00894EEB"/>
    <w:rsid w:val="00894F5E"/>
    <w:rsid w:val="00895267"/>
    <w:rsid w:val="00895C7B"/>
    <w:rsid w:val="0089607A"/>
    <w:rsid w:val="008A06A1"/>
    <w:rsid w:val="008A094B"/>
    <w:rsid w:val="008A099F"/>
    <w:rsid w:val="008A140E"/>
    <w:rsid w:val="008A2196"/>
    <w:rsid w:val="008A2771"/>
    <w:rsid w:val="008A372C"/>
    <w:rsid w:val="008A41BC"/>
    <w:rsid w:val="008A47EE"/>
    <w:rsid w:val="008A4993"/>
    <w:rsid w:val="008A4E70"/>
    <w:rsid w:val="008A4FA6"/>
    <w:rsid w:val="008A568B"/>
    <w:rsid w:val="008A5EC1"/>
    <w:rsid w:val="008A6654"/>
    <w:rsid w:val="008A6CB0"/>
    <w:rsid w:val="008A6FD7"/>
    <w:rsid w:val="008B0017"/>
    <w:rsid w:val="008B00D4"/>
    <w:rsid w:val="008B0240"/>
    <w:rsid w:val="008B08A7"/>
    <w:rsid w:val="008B0CCE"/>
    <w:rsid w:val="008B1CA0"/>
    <w:rsid w:val="008B212A"/>
    <w:rsid w:val="008B227B"/>
    <w:rsid w:val="008B25CC"/>
    <w:rsid w:val="008B2673"/>
    <w:rsid w:val="008B272A"/>
    <w:rsid w:val="008B3ABD"/>
    <w:rsid w:val="008B3D22"/>
    <w:rsid w:val="008B4382"/>
    <w:rsid w:val="008B4B99"/>
    <w:rsid w:val="008B4BA8"/>
    <w:rsid w:val="008B5E2C"/>
    <w:rsid w:val="008B5FC5"/>
    <w:rsid w:val="008B71C6"/>
    <w:rsid w:val="008B76BF"/>
    <w:rsid w:val="008B7B34"/>
    <w:rsid w:val="008B7E78"/>
    <w:rsid w:val="008B7F0F"/>
    <w:rsid w:val="008C060E"/>
    <w:rsid w:val="008C089E"/>
    <w:rsid w:val="008C0BB8"/>
    <w:rsid w:val="008C1069"/>
    <w:rsid w:val="008C14B9"/>
    <w:rsid w:val="008C1CFB"/>
    <w:rsid w:val="008C245B"/>
    <w:rsid w:val="008C2BAF"/>
    <w:rsid w:val="008C2E3C"/>
    <w:rsid w:val="008C3D51"/>
    <w:rsid w:val="008C42CC"/>
    <w:rsid w:val="008C49AA"/>
    <w:rsid w:val="008C52BF"/>
    <w:rsid w:val="008C57D7"/>
    <w:rsid w:val="008C5840"/>
    <w:rsid w:val="008C664D"/>
    <w:rsid w:val="008C66FC"/>
    <w:rsid w:val="008C69BD"/>
    <w:rsid w:val="008C7AC2"/>
    <w:rsid w:val="008C7FE2"/>
    <w:rsid w:val="008D0238"/>
    <w:rsid w:val="008D0A79"/>
    <w:rsid w:val="008D0EB7"/>
    <w:rsid w:val="008D155D"/>
    <w:rsid w:val="008D15FC"/>
    <w:rsid w:val="008D17C2"/>
    <w:rsid w:val="008D2121"/>
    <w:rsid w:val="008D212A"/>
    <w:rsid w:val="008D2F6F"/>
    <w:rsid w:val="008D303B"/>
    <w:rsid w:val="008D30AC"/>
    <w:rsid w:val="008D3261"/>
    <w:rsid w:val="008D3429"/>
    <w:rsid w:val="008D35CF"/>
    <w:rsid w:val="008D59F8"/>
    <w:rsid w:val="008D5AB6"/>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A"/>
    <w:rsid w:val="008E24FB"/>
    <w:rsid w:val="008E254F"/>
    <w:rsid w:val="008E2979"/>
    <w:rsid w:val="008E4454"/>
    <w:rsid w:val="008E4A80"/>
    <w:rsid w:val="008E4AE1"/>
    <w:rsid w:val="008E54B5"/>
    <w:rsid w:val="008E589C"/>
    <w:rsid w:val="008E7F32"/>
    <w:rsid w:val="008F0461"/>
    <w:rsid w:val="008F0881"/>
    <w:rsid w:val="008F0C07"/>
    <w:rsid w:val="008F1D46"/>
    <w:rsid w:val="008F230F"/>
    <w:rsid w:val="008F299B"/>
    <w:rsid w:val="008F305C"/>
    <w:rsid w:val="008F4181"/>
    <w:rsid w:val="008F4320"/>
    <w:rsid w:val="008F4BB6"/>
    <w:rsid w:val="008F4D31"/>
    <w:rsid w:val="008F502E"/>
    <w:rsid w:val="008F534F"/>
    <w:rsid w:val="008F5875"/>
    <w:rsid w:val="008F5BA5"/>
    <w:rsid w:val="008F5DA3"/>
    <w:rsid w:val="008F61C0"/>
    <w:rsid w:val="008F64D9"/>
    <w:rsid w:val="008F6A5E"/>
    <w:rsid w:val="008F6BA4"/>
    <w:rsid w:val="008F7A82"/>
    <w:rsid w:val="00900DC7"/>
    <w:rsid w:val="009010DC"/>
    <w:rsid w:val="00901410"/>
    <w:rsid w:val="009022FC"/>
    <w:rsid w:val="0090230B"/>
    <w:rsid w:val="00902AFE"/>
    <w:rsid w:val="00902C59"/>
    <w:rsid w:val="009031D6"/>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63C"/>
    <w:rsid w:val="00911CFD"/>
    <w:rsid w:val="0091221D"/>
    <w:rsid w:val="009123B9"/>
    <w:rsid w:val="00912E13"/>
    <w:rsid w:val="00913815"/>
    <w:rsid w:val="009138CD"/>
    <w:rsid w:val="00914436"/>
    <w:rsid w:val="00914C59"/>
    <w:rsid w:val="00915890"/>
    <w:rsid w:val="00915A59"/>
    <w:rsid w:val="00915BF4"/>
    <w:rsid w:val="00915FD6"/>
    <w:rsid w:val="009161E1"/>
    <w:rsid w:val="0091644F"/>
    <w:rsid w:val="009170B7"/>
    <w:rsid w:val="00917454"/>
    <w:rsid w:val="00917847"/>
    <w:rsid w:val="009179C6"/>
    <w:rsid w:val="00917B3D"/>
    <w:rsid w:val="00920B9B"/>
    <w:rsid w:val="00921178"/>
    <w:rsid w:val="009214F4"/>
    <w:rsid w:val="009226C2"/>
    <w:rsid w:val="00922CD4"/>
    <w:rsid w:val="00922F48"/>
    <w:rsid w:val="00924090"/>
    <w:rsid w:val="00924EBC"/>
    <w:rsid w:val="009250C7"/>
    <w:rsid w:val="00925200"/>
    <w:rsid w:val="0092538A"/>
    <w:rsid w:val="00925862"/>
    <w:rsid w:val="009265A5"/>
    <w:rsid w:val="00926C50"/>
    <w:rsid w:val="00926E08"/>
    <w:rsid w:val="00930105"/>
    <w:rsid w:val="00930CBF"/>
    <w:rsid w:val="00932283"/>
    <w:rsid w:val="00932E31"/>
    <w:rsid w:val="00933612"/>
    <w:rsid w:val="00933716"/>
    <w:rsid w:val="0093393C"/>
    <w:rsid w:val="00933C61"/>
    <w:rsid w:val="00934031"/>
    <w:rsid w:val="00935061"/>
    <w:rsid w:val="00935154"/>
    <w:rsid w:val="00936852"/>
    <w:rsid w:val="00936874"/>
    <w:rsid w:val="00936AD7"/>
    <w:rsid w:val="009370B7"/>
    <w:rsid w:val="00937FAC"/>
    <w:rsid w:val="00940C9F"/>
    <w:rsid w:val="00940D3B"/>
    <w:rsid w:val="00941327"/>
    <w:rsid w:val="009418BA"/>
    <w:rsid w:val="00942086"/>
    <w:rsid w:val="009427C2"/>
    <w:rsid w:val="0094344D"/>
    <w:rsid w:val="00943F5D"/>
    <w:rsid w:val="009440E8"/>
    <w:rsid w:val="00944947"/>
    <w:rsid w:val="0094511A"/>
    <w:rsid w:val="00945D62"/>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7E3A"/>
    <w:rsid w:val="009601EE"/>
    <w:rsid w:val="00960C16"/>
    <w:rsid w:val="0096103D"/>
    <w:rsid w:val="0096178E"/>
    <w:rsid w:val="009626B2"/>
    <w:rsid w:val="009631F3"/>
    <w:rsid w:val="00964358"/>
    <w:rsid w:val="00965693"/>
    <w:rsid w:val="00965C9A"/>
    <w:rsid w:val="00966BDA"/>
    <w:rsid w:val="00967C08"/>
    <w:rsid w:val="009704FE"/>
    <w:rsid w:val="00970671"/>
    <w:rsid w:val="00970926"/>
    <w:rsid w:val="00970B15"/>
    <w:rsid w:val="009711C7"/>
    <w:rsid w:val="0097162F"/>
    <w:rsid w:val="00971B88"/>
    <w:rsid w:val="009721E7"/>
    <w:rsid w:val="00973C34"/>
    <w:rsid w:val="0097504E"/>
    <w:rsid w:val="00976A84"/>
    <w:rsid w:val="0097749A"/>
    <w:rsid w:val="00977AC1"/>
    <w:rsid w:val="0098059B"/>
    <w:rsid w:val="009813D6"/>
    <w:rsid w:val="00981992"/>
    <w:rsid w:val="00981B0A"/>
    <w:rsid w:val="00981DBB"/>
    <w:rsid w:val="009828CB"/>
    <w:rsid w:val="0098367D"/>
    <w:rsid w:val="0098408D"/>
    <w:rsid w:val="0098477B"/>
    <w:rsid w:val="00984DD3"/>
    <w:rsid w:val="009852C5"/>
    <w:rsid w:val="0098575A"/>
    <w:rsid w:val="00986B29"/>
    <w:rsid w:val="00987163"/>
    <w:rsid w:val="009872EE"/>
    <w:rsid w:val="0098738E"/>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D34"/>
    <w:rsid w:val="00997EE4"/>
    <w:rsid w:val="009A0734"/>
    <w:rsid w:val="009A0D50"/>
    <w:rsid w:val="009A15E8"/>
    <w:rsid w:val="009A1934"/>
    <w:rsid w:val="009A1B4A"/>
    <w:rsid w:val="009A2ED3"/>
    <w:rsid w:val="009A3715"/>
    <w:rsid w:val="009A3AE7"/>
    <w:rsid w:val="009A46A3"/>
    <w:rsid w:val="009A5540"/>
    <w:rsid w:val="009A57A5"/>
    <w:rsid w:val="009A5CB3"/>
    <w:rsid w:val="009A62B3"/>
    <w:rsid w:val="009A66D8"/>
    <w:rsid w:val="009A7D67"/>
    <w:rsid w:val="009A7E14"/>
    <w:rsid w:val="009A7F26"/>
    <w:rsid w:val="009B095F"/>
    <w:rsid w:val="009B0C36"/>
    <w:rsid w:val="009B0EB6"/>
    <w:rsid w:val="009B1EAE"/>
    <w:rsid w:val="009B295D"/>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2975"/>
    <w:rsid w:val="009C2BEB"/>
    <w:rsid w:val="009C2DF3"/>
    <w:rsid w:val="009C32A0"/>
    <w:rsid w:val="009C401C"/>
    <w:rsid w:val="009C4999"/>
    <w:rsid w:val="009C4BD7"/>
    <w:rsid w:val="009C4CB4"/>
    <w:rsid w:val="009C56C1"/>
    <w:rsid w:val="009C6B5E"/>
    <w:rsid w:val="009D0E37"/>
    <w:rsid w:val="009D13AF"/>
    <w:rsid w:val="009D298A"/>
    <w:rsid w:val="009D29B3"/>
    <w:rsid w:val="009D31B6"/>
    <w:rsid w:val="009D330F"/>
    <w:rsid w:val="009D33D5"/>
    <w:rsid w:val="009D4293"/>
    <w:rsid w:val="009D524D"/>
    <w:rsid w:val="009D59C8"/>
    <w:rsid w:val="009D5C92"/>
    <w:rsid w:val="009D5FAC"/>
    <w:rsid w:val="009D662B"/>
    <w:rsid w:val="009D685B"/>
    <w:rsid w:val="009D694E"/>
    <w:rsid w:val="009D6A37"/>
    <w:rsid w:val="009D6D52"/>
    <w:rsid w:val="009D6FCE"/>
    <w:rsid w:val="009D765A"/>
    <w:rsid w:val="009D7C16"/>
    <w:rsid w:val="009E02C0"/>
    <w:rsid w:val="009E065F"/>
    <w:rsid w:val="009E0892"/>
    <w:rsid w:val="009E119A"/>
    <w:rsid w:val="009E153E"/>
    <w:rsid w:val="009E2081"/>
    <w:rsid w:val="009E22FB"/>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FBA"/>
    <w:rsid w:val="009F36B5"/>
    <w:rsid w:val="009F374F"/>
    <w:rsid w:val="009F3933"/>
    <w:rsid w:val="009F3D2C"/>
    <w:rsid w:val="009F4486"/>
    <w:rsid w:val="009F449D"/>
    <w:rsid w:val="009F4A0B"/>
    <w:rsid w:val="009F4D45"/>
    <w:rsid w:val="009F5B0F"/>
    <w:rsid w:val="009F5FA1"/>
    <w:rsid w:val="009F62EC"/>
    <w:rsid w:val="009F6DA0"/>
    <w:rsid w:val="009F6FEC"/>
    <w:rsid w:val="009F7859"/>
    <w:rsid w:val="009F7D77"/>
    <w:rsid w:val="00A007FA"/>
    <w:rsid w:val="00A00FA6"/>
    <w:rsid w:val="00A016DD"/>
    <w:rsid w:val="00A0277F"/>
    <w:rsid w:val="00A02DFA"/>
    <w:rsid w:val="00A02F61"/>
    <w:rsid w:val="00A03034"/>
    <w:rsid w:val="00A03133"/>
    <w:rsid w:val="00A0334C"/>
    <w:rsid w:val="00A03EBD"/>
    <w:rsid w:val="00A04E1C"/>
    <w:rsid w:val="00A04E68"/>
    <w:rsid w:val="00A052D2"/>
    <w:rsid w:val="00A05BAF"/>
    <w:rsid w:val="00A06039"/>
    <w:rsid w:val="00A067A0"/>
    <w:rsid w:val="00A06CBB"/>
    <w:rsid w:val="00A06E32"/>
    <w:rsid w:val="00A0743C"/>
    <w:rsid w:val="00A102D4"/>
    <w:rsid w:val="00A1038B"/>
    <w:rsid w:val="00A111A9"/>
    <w:rsid w:val="00A116D1"/>
    <w:rsid w:val="00A1236A"/>
    <w:rsid w:val="00A145AB"/>
    <w:rsid w:val="00A14700"/>
    <w:rsid w:val="00A14F33"/>
    <w:rsid w:val="00A1558B"/>
    <w:rsid w:val="00A15C47"/>
    <w:rsid w:val="00A16109"/>
    <w:rsid w:val="00A161CE"/>
    <w:rsid w:val="00A163D8"/>
    <w:rsid w:val="00A16642"/>
    <w:rsid w:val="00A16766"/>
    <w:rsid w:val="00A16FDD"/>
    <w:rsid w:val="00A1727C"/>
    <w:rsid w:val="00A1738F"/>
    <w:rsid w:val="00A1756F"/>
    <w:rsid w:val="00A17869"/>
    <w:rsid w:val="00A17D5B"/>
    <w:rsid w:val="00A200ED"/>
    <w:rsid w:val="00A20537"/>
    <w:rsid w:val="00A210DC"/>
    <w:rsid w:val="00A22F5F"/>
    <w:rsid w:val="00A23382"/>
    <w:rsid w:val="00A253A4"/>
    <w:rsid w:val="00A258B1"/>
    <w:rsid w:val="00A2591F"/>
    <w:rsid w:val="00A25A90"/>
    <w:rsid w:val="00A25DFA"/>
    <w:rsid w:val="00A25F6F"/>
    <w:rsid w:val="00A27545"/>
    <w:rsid w:val="00A27A9E"/>
    <w:rsid w:val="00A27C1F"/>
    <w:rsid w:val="00A27FEC"/>
    <w:rsid w:val="00A307A7"/>
    <w:rsid w:val="00A30AE4"/>
    <w:rsid w:val="00A30C52"/>
    <w:rsid w:val="00A30DEF"/>
    <w:rsid w:val="00A3209D"/>
    <w:rsid w:val="00A32DFE"/>
    <w:rsid w:val="00A33703"/>
    <w:rsid w:val="00A33D64"/>
    <w:rsid w:val="00A36106"/>
    <w:rsid w:val="00A361AF"/>
    <w:rsid w:val="00A367DA"/>
    <w:rsid w:val="00A37013"/>
    <w:rsid w:val="00A4001D"/>
    <w:rsid w:val="00A40088"/>
    <w:rsid w:val="00A400ED"/>
    <w:rsid w:val="00A41131"/>
    <w:rsid w:val="00A41CBA"/>
    <w:rsid w:val="00A4203B"/>
    <w:rsid w:val="00A423D9"/>
    <w:rsid w:val="00A42411"/>
    <w:rsid w:val="00A4298B"/>
    <w:rsid w:val="00A42BB2"/>
    <w:rsid w:val="00A431FA"/>
    <w:rsid w:val="00A4384C"/>
    <w:rsid w:val="00A43BDD"/>
    <w:rsid w:val="00A44CAF"/>
    <w:rsid w:val="00A45667"/>
    <w:rsid w:val="00A45B9C"/>
    <w:rsid w:val="00A46132"/>
    <w:rsid w:val="00A46329"/>
    <w:rsid w:val="00A46E8A"/>
    <w:rsid w:val="00A47177"/>
    <w:rsid w:val="00A47F6E"/>
    <w:rsid w:val="00A51304"/>
    <w:rsid w:val="00A51A9F"/>
    <w:rsid w:val="00A51C6D"/>
    <w:rsid w:val="00A52682"/>
    <w:rsid w:val="00A53F06"/>
    <w:rsid w:val="00A541D0"/>
    <w:rsid w:val="00A55C20"/>
    <w:rsid w:val="00A55F54"/>
    <w:rsid w:val="00A5617B"/>
    <w:rsid w:val="00A5629C"/>
    <w:rsid w:val="00A567C2"/>
    <w:rsid w:val="00A56C94"/>
    <w:rsid w:val="00A56DC8"/>
    <w:rsid w:val="00A56F97"/>
    <w:rsid w:val="00A56FB9"/>
    <w:rsid w:val="00A570B7"/>
    <w:rsid w:val="00A57E39"/>
    <w:rsid w:val="00A601D9"/>
    <w:rsid w:val="00A605BE"/>
    <w:rsid w:val="00A6115C"/>
    <w:rsid w:val="00A61990"/>
    <w:rsid w:val="00A61CBD"/>
    <w:rsid w:val="00A622CC"/>
    <w:rsid w:val="00A623EF"/>
    <w:rsid w:val="00A634C7"/>
    <w:rsid w:val="00A63AA4"/>
    <w:rsid w:val="00A63B1F"/>
    <w:rsid w:val="00A63D8E"/>
    <w:rsid w:val="00A63F2D"/>
    <w:rsid w:val="00A64227"/>
    <w:rsid w:val="00A648C4"/>
    <w:rsid w:val="00A64BBE"/>
    <w:rsid w:val="00A65023"/>
    <w:rsid w:val="00A653F2"/>
    <w:rsid w:val="00A660BC"/>
    <w:rsid w:val="00A66966"/>
    <w:rsid w:val="00A66E13"/>
    <w:rsid w:val="00A675FF"/>
    <w:rsid w:val="00A67ABE"/>
    <w:rsid w:val="00A67D52"/>
    <w:rsid w:val="00A67F01"/>
    <w:rsid w:val="00A7070E"/>
    <w:rsid w:val="00A70802"/>
    <w:rsid w:val="00A708E1"/>
    <w:rsid w:val="00A720B1"/>
    <w:rsid w:val="00A728BE"/>
    <w:rsid w:val="00A72B29"/>
    <w:rsid w:val="00A7342C"/>
    <w:rsid w:val="00A734C5"/>
    <w:rsid w:val="00A735DB"/>
    <w:rsid w:val="00A73BA6"/>
    <w:rsid w:val="00A73E9C"/>
    <w:rsid w:val="00A73F56"/>
    <w:rsid w:val="00A74B99"/>
    <w:rsid w:val="00A74C20"/>
    <w:rsid w:val="00A7531E"/>
    <w:rsid w:val="00A75468"/>
    <w:rsid w:val="00A76056"/>
    <w:rsid w:val="00A76550"/>
    <w:rsid w:val="00A76B25"/>
    <w:rsid w:val="00A77BF2"/>
    <w:rsid w:val="00A80E3D"/>
    <w:rsid w:val="00A81095"/>
    <w:rsid w:val="00A810C4"/>
    <w:rsid w:val="00A81750"/>
    <w:rsid w:val="00A819D4"/>
    <w:rsid w:val="00A81CF0"/>
    <w:rsid w:val="00A81E1E"/>
    <w:rsid w:val="00A827CA"/>
    <w:rsid w:val="00A82DFE"/>
    <w:rsid w:val="00A8345E"/>
    <w:rsid w:val="00A837A4"/>
    <w:rsid w:val="00A83D74"/>
    <w:rsid w:val="00A83E35"/>
    <w:rsid w:val="00A83FBA"/>
    <w:rsid w:val="00A843AF"/>
    <w:rsid w:val="00A84842"/>
    <w:rsid w:val="00A84926"/>
    <w:rsid w:val="00A84A85"/>
    <w:rsid w:val="00A84CF4"/>
    <w:rsid w:val="00A84DB4"/>
    <w:rsid w:val="00A85304"/>
    <w:rsid w:val="00A85EB4"/>
    <w:rsid w:val="00A85F74"/>
    <w:rsid w:val="00A870DD"/>
    <w:rsid w:val="00A8752D"/>
    <w:rsid w:val="00A90288"/>
    <w:rsid w:val="00A9064A"/>
    <w:rsid w:val="00A91A3E"/>
    <w:rsid w:val="00A926B8"/>
    <w:rsid w:val="00A92749"/>
    <w:rsid w:val="00A92F28"/>
    <w:rsid w:val="00A93992"/>
    <w:rsid w:val="00A93E13"/>
    <w:rsid w:val="00A9443D"/>
    <w:rsid w:val="00A9454C"/>
    <w:rsid w:val="00A95631"/>
    <w:rsid w:val="00A957C0"/>
    <w:rsid w:val="00A95D8E"/>
    <w:rsid w:val="00A95EF1"/>
    <w:rsid w:val="00A9753B"/>
    <w:rsid w:val="00AA0574"/>
    <w:rsid w:val="00AA0642"/>
    <w:rsid w:val="00AA0666"/>
    <w:rsid w:val="00AA073C"/>
    <w:rsid w:val="00AA075C"/>
    <w:rsid w:val="00AA103D"/>
    <w:rsid w:val="00AA16DC"/>
    <w:rsid w:val="00AA2AB7"/>
    <w:rsid w:val="00AA2B34"/>
    <w:rsid w:val="00AA3B5B"/>
    <w:rsid w:val="00AA3F96"/>
    <w:rsid w:val="00AA4708"/>
    <w:rsid w:val="00AA4B31"/>
    <w:rsid w:val="00AA4EEC"/>
    <w:rsid w:val="00AA5549"/>
    <w:rsid w:val="00AA5AB5"/>
    <w:rsid w:val="00AA625C"/>
    <w:rsid w:val="00AA7B31"/>
    <w:rsid w:val="00AA7BE5"/>
    <w:rsid w:val="00AB018B"/>
    <w:rsid w:val="00AB01D0"/>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2B5C"/>
    <w:rsid w:val="00AC2E3F"/>
    <w:rsid w:val="00AC2FC5"/>
    <w:rsid w:val="00AC31B4"/>
    <w:rsid w:val="00AC3F0C"/>
    <w:rsid w:val="00AC48FA"/>
    <w:rsid w:val="00AC562F"/>
    <w:rsid w:val="00AC5A98"/>
    <w:rsid w:val="00AC724B"/>
    <w:rsid w:val="00AC74A7"/>
    <w:rsid w:val="00AC75C4"/>
    <w:rsid w:val="00AC7BAF"/>
    <w:rsid w:val="00AD01AD"/>
    <w:rsid w:val="00AD0638"/>
    <w:rsid w:val="00AD071B"/>
    <w:rsid w:val="00AD0D1D"/>
    <w:rsid w:val="00AD0FDE"/>
    <w:rsid w:val="00AD325D"/>
    <w:rsid w:val="00AD3901"/>
    <w:rsid w:val="00AD3A73"/>
    <w:rsid w:val="00AD3F30"/>
    <w:rsid w:val="00AD3F76"/>
    <w:rsid w:val="00AD5915"/>
    <w:rsid w:val="00AD5D0D"/>
    <w:rsid w:val="00AD6055"/>
    <w:rsid w:val="00AD76E9"/>
    <w:rsid w:val="00AD7B49"/>
    <w:rsid w:val="00AD7FB1"/>
    <w:rsid w:val="00AE0629"/>
    <w:rsid w:val="00AE138C"/>
    <w:rsid w:val="00AE19EF"/>
    <w:rsid w:val="00AE1AEA"/>
    <w:rsid w:val="00AE1BBF"/>
    <w:rsid w:val="00AE2E60"/>
    <w:rsid w:val="00AE2FF6"/>
    <w:rsid w:val="00AE3858"/>
    <w:rsid w:val="00AE3DA4"/>
    <w:rsid w:val="00AE4485"/>
    <w:rsid w:val="00AE4903"/>
    <w:rsid w:val="00AE5283"/>
    <w:rsid w:val="00AE6A33"/>
    <w:rsid w:val="00AF12E0"/>
    <w:rsid w:val="00AF13DD"/>
    <w:rsid w:val="00AF2713"/>
    <w:rsid w:val="00AF29FE"/>
    <w:rsid w:val="00AF38F3"/>
    <w:rsid w:val="00AF39DB"/>
    <w:rsid w:val="00AF4DD5"/>
    <w:rsid w:val="00AF5DAD"/>
    <w:rsid w:val="00AF5F86"/>
    <w:rsid w:val="00AF6029"/>
    <w:rsid w:val="00AF686A"/>
    <w:rsid w:val="00AF708F"/>
    <w:rsid w:val="00AF790E"/>
    <w:rsid w:val="00AF7BE7"/>
    <w:rsid w:val="00AF7F4E"/>
    <w:rsid w:val="00B00367"/>
    <w:rsid w:val="00B00B68"/>
    <w:rsid w:val="00B00E85"/>
    <w:rsid w:val="00B01F56"/>
    <w:rsid w:val="00B02023"/>
    <w:rsid w:val="00B02073"/>
    <w:rsid w:val="00B02742"/>
    <w:rsid w:val="00B0314F"/>
    <w:rsid w:val="00B03CB2"/>
    <w:rsid w:val="00B0469B"/>
    <w:rsid w:val="00B06F28"/>
    <w:rsid w:val="00B0700B"/>
    <w:rsid w:val="00B07385"/>
    <w:rsid w:val="00B078DD"/>
    <w:rsid w:val="00B07B0E"/>
    <w:rsid w:val="00B10D13"/>
    <w:rsid w:val="00B112D2"/>
    <w:rsid w:val="00B11781"/>
    <w:rsid w:val="00B11FF0"/>
    <w:rsid w:val="00B1246A"/>
    <w:rsid w:val="00B12775"/>
    <w:rsid w:val="00B1321A"/>
    <w:rsid w:val="00B13752"/>
    <w:rsid w:val="00B137B8"/>
    <w:rsid w:val="00B144AC"/>
    <w:rsid w:val="00B1568C"/>
    <w:rsid w:val="00B159AA"/>
    <w:rsid w:val="00B159D1"/>
    <w:rsid w:val="00B15ADC"/>
    <w:rsid w:val="00B15F72"/>
    <w:rsid w:val="00B163B7"/>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678D"/>
    <w:rsid w:val="00B26EBF"/>
    <w:rsid w:val="00B27381"/>
    <w:rsid w:val="00B2754C"/>
    <w:rsid w:val="00B307E6"/>
    <w:rsid w:val="00B30837"/>
    <w:rsid w:val="00B30941"/>
    <w:rsid w:val="00B30C8C"/>
    <w:rsid w:val="00B314FC"/>
    <w:rsid w:val="00B31D98"/>
    <w:rsid w:val="00B328A7"/>
    <w:rsid w:val="00B32B6C"/>
    <w:rsid w:val="00B33395"/>
    <w:rsid w:val="00B333F4"/>
    <w:rsid w:val="00B335E7"/>
    <w:rsid w:val="00B33DBC"/>
    <w:rsid w:val="00B3405F"/>
    <w:rsid w:val="00B343C4"/>
    <w:rsid w:val="00B343FC"/>
    <w:rsid w:val="00B35170"/>
    <w:rsid w:val="00B358EB"/>
    <w:rsid w:val="00B36C2A"/>
    <w:rsid w:val="00B374B9"/>
    <w:rsid w:val="00B37E44"/>
    <w:rsid w:val="00B401BE"/>
    <w:rsid w:val="00B405C7"/>
    <w:rsid w:val="00B41298"/>
    <w:rsid w:val="00B42AF7"/>
    <w:rsid w:val="00B42CE5"/>
    <w:rsid w:val="00B42F22"/>
    <w:rsid w:val="00B436B8"/>
    <w:rsid w:val="00B445C1"/>
    <w:rsid w:val="00B44DB2"/>
    <w:rsid w:val="00B458E5"/>
    <w:rsid w:val="00B46692"/>
    <w:rsid w:val="00B467F2"/>
    <w:rsid w:val="00B468DB"/>
    <w:rsid w:val="00B46B58"/>
    <w:rsid w:val="00B47278"/>
    <w:rsid w:val="00B47894"/>
    <w:rsid w:val="00B47902"/>
    <w:rsid w:val="00B510FF"/>
    <w:rsid w:val="00B514C8"/>
    <w:rsid w:val="00B515C5"/>
    <w:rsid w:val="00B5181B"/>
    <w:rsid w:val="00B519CB"/>
    <w:rsid w:val="00B5224D"/>
    <w:rsid w:val="00B527AC"/>
    <w:rsid w:val="00B52D7E"/>
    <w:rsid w:val="00B52E39"/>
    <w:rsid w:val="00B54576"/>
    <w:rsid w:val="00B54F43"/>
    <w:rsid w:val="00B54F67"/>
    <w:rsid w:val="00B55B76"/>
    <w:rsid w:val="00B56583"/>
    <w:rsid w:val="00B56A27"/>
    <w:rsid w:val="00B56F06"/>
    <w:rsid w:val="00B6017B"/>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1C03"/>
    <w:rsid w:val="00B71C4E"/>
    <w:rsid w:val="00B72079"/>
    <w:rsid w:val="00B7298C"/>
    <w:rsid w:val="00B72D77"/>
    <w:rsid w:val="00B743A3"/>
    <w:rsid w:val="00B74575"/>
    <w:rsid w:val="00B75C31"/>
    <w:rsid w:val="00B76602"/>
    <w:rsid w:val="00B7692B"/>
    <w:rsid w:val="00B77617"/>
    <w:rsid w:val="00B80099"/>
    <w:rsid w:val="00B800D8"/>
    <w:rsid w:val="00B8070D"/>
    <w:rsid w:val="00B80748"/>
    <w:rsid w:val="00B810E6"/>
    <w:rsid w:val="00B826DB"/>
    <w:rsid w:val="00B8292E"/>
    <w:rsid w:val="00B82EC0"/>
    <w:rsid w:val="00B83757"/>
    <w:rsid w:val="00B84690"/>
    <w:rsid w:val="00B84707"/>
    <w:rsid w:val="00B8471C"/>
    <w:rsid w:val="00B84F17"/>
    <w:rsid w:val="00B858A6"/>
    <w:rsid w:val="00B85C4C"/>
    <w:rsid w:val="00B86234"/>
    <w:rsid w:val="00B865E9"/>
    <w:rsid w:val="00B867E9"/>
    <w:rsid w:val="00B86F99"/>
    <w:rsid w:val="00B871EB"/>
    <w:rsid w:val="00B87D09"/>
    <w:rsid w:val="00B90132"/>
    <w:rsid w:val="00B902C2"/>
    <w:rsid w:val="00B90837"/>
    <w:rsid w:val="00B90DDE"/>
    <w:rsid w:val="00B91319"/>
    <w:rsid w:val="00B91457"/>
    <w:rsid w:val="00B91825"/>
    <w:rsid w:val="00B91CC3"/>
    <w:rsid w:val="00B921D9"/>
    <w:rsid w:val="00B92491"/>
    <w:rsid w:val="00B95EB2"/>
    <w:rsid w:val="00B95FAE"/>
    <w:rsid w:val="00B96435"/>
    <w:rsid w:val="00B964FE"/>
    <w:rsid w:val="00B96A36"/>
    <w:rsid w:val="00B97590"/>
    <w:rsid w:val="00B97C94"/>
    <w:rsid w:val="00BA038E"/>
    <w:rsid w:val="00BA096D"/>
    <w:rsid w:val="00BA0BDD"/>
    <w:rsid w:val="00BA1528"/>
    <w:rsid w:val="00BA18CF"/>
    <w:rsid w:val="00BA261C"/>
    <w:rsid w:val="00BA358A"/>
    <w:rsid w:val="00BA35C7"/>
    <w:rsid w:val="00BA3BFB"/>
    <w:rsid w:val="00BA3D2F"/>
    <w:rsid w:val="00BA56FD"/>
    <w:rsid w:val="00BA5D9B"/>
    <w:rsid w:val="00BA68AA"/>
    <w:rsid w:val="00BA75A7"/>
    <w:rsid w:val="00BA75B8"/>
    <w:rsid w:val="00BA7D45"/>
    <w:rsid w:val="00BA7DD9"/>
    <w:rsid w:val="00BB079F"/>
    <w:rsid w:val="00BB1488"/>
    <w:rsid w:val="00BB23B1"/>
    <w:rsid w:val="00BB2F15"/>
    <w:rsid w:val="00BB3159"/>
    <w:rsid w:val="00BB47B1"/>
    <w:rsid w:val="00BB50C7"/>
    <w:rsid w:val="00BB51A7"/>
    <w:rsid w:val="00BB570F"/>
    <w:rsid w:val="00BB5755"/>
    <w:rsid w:val="00BB57BB"/>
    <w:rsid w:val="00BB5925"/>
    <w:rsid w:val="00BB6542"/>
    <w:rsid w:val="00BB6ADC"/>
    <w:rsid w:val="00BB6F7C"/>
    <w:rsid w:val="00BB7332"/>
    <w:rsid w:val="00BB7656"/>
    <w:rsid w:val="00BC0BC9"/>
    <w:rsid w:val="00BC183E"/>
    <w:rsid w:val="00BC1DDB"/>
    <w:rsid w:val="00BC1F94"/>
    <w:rsid w:val="00BC2383"/>
    <w:rsid w:val="00BC28B0"/>
    <w:rsid w:val="00BC3162"/>
    <w:rsid w:val="00BC4C90"/>
    <w:rsid w:val="00BC6084"/>
    <w:rsid w:val="00BC6856"/>
    <w:rsid w:val="00BD0314"/>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B5E"/>
    <w:rsid w:val="00BD6A85"/>
    <w:rsid w:val="00BD72B9"/>
    <w:rsid w:val="00BD7437"/>
    <w:rsid w:val="00BD7B9C"/>
    <w:rsid w:val="00BD7D17"/>
    <w:rsid w:val="00BE002F"/>
    <w:rsid w:val="00BE00AA"/>
    <w:rsid w:val="00BE029A"/>
    <w:rsid w:val="00BE17BE"/>
    <w:rsid w:val="00BE2A8D"/>
    <w:rsid w:val="00BE3B2D"/>
    <w:rsid w:val="00BE3C25"/>
    <w:rsid w:val="00BE56FF"/>
    <w:rsid w:val="00BE570E"/>
    <w:rsid w:val="00BE6D81"/>
    <w:rsid w:val="00BF1664"/>
    <w:rsid w:val="00BF1FF5"/>
    <w:rsid w:val="00BF250F"/>
    <w:rsid w:val="00BF2DB4"/>
    <w:rsid w:val="00BF2EAF"/>
    <w:rsid w:val="00BF34CE"/>
    <w:rsid w:val="00BF432A"/>
    <w:rsid w:val="00BF4627"/>
    <w:rsid w:val="00BF462F"/>
    <w:rsid w:val="00BF4CE1"/>
    <w:rsid w:val="00BF53FD"/>
    <w:rsid w:val="00BF633F"/>
    <w:rsid w:val="00BF67AD"/>
    <w:rsid w:val="00BF6F80"/>
    <w:rsid w:val="00BF7A12"/>
    <w:rsid w:val="00BF7E52"/>
    <w:rsid w:val="00C0038F"/>
    <w:rsid w:val="00C026A2"/>
    <w:rsid w:val="00C03589"/>
    <w:rsid w:val="00C0368D"/>
    <w:rsid w:val="00C03734"/>
    <w:rsid w:val="00C04163"/>
    <w:rsid w:val="00C041B1"/>
    <w:rsid w:val="00C04366"/>
    <w:rsid w:val="00C04910"/>
    <w:rsid w:val="00C04AF0"/>
    <w:rsid w:val="00C05CF6"/>
    <w:rsid w:val="00C06133"/>
    <w:rsid w:val="00C07119"/>
    <w:rsid w:val="00C07649"/>
    <w:rsid w:val="00C07F34"/>
    <w:rsid w:val="00C10117"/>
    <w:rsid w:val="00C10A0B"/>
    <w:rsid w:val="00C11CB6"/>
    <w:rsid w:val="00C11FCF"/>
    <w:rsid w:val="00C1209A"/>
    <w:rsid w:val="00C1242C"/>
    <w:rsid w:val="00C12436"/>
    <w:rsid w:val="00C13EFC"/>
    <w:rsid w:val="00C13F9E"/>
    <w:rsid w:val="00C1490E"/>
    <w:rsid w:val="00C14C30"/>
    <w:rsid w:val="00C1590F"/>
    <w:rsid w:val="00C15F16"/>
    <w:rsid w:val="00C167A5"/>
    <w:rsid w:val="00C16C1E"/>
    <w:rsid w:val="00C179D5"/>
    <w:rsid w:val="00C17DEB"/>
    <w:rsid w:val="00C17F4A"/>
    <w:rsid w:val="00C2041C"/>
    <w:rsid w:val="00C20BF2"/>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DD3"/>
    <w:rsid w:val="00C35F66"/>
    <w:rsid w:val="00C36907"/>
    <w:rsid w:val="00C376C1"/>
    <w:rsid w:val="00C37DA8"/>
    <w:rsid w:val="00C401F0"/>
    <w:rsid w:val="00C403F6"/>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62C"/>
    <w:rsid w:val="00C50834"/>
    <w:rsid w:val="00C51258"/>
    <w:rsid w:val="00C51833"/>
    <w:rsid w:val="00C51E2B"/>
    <w:rsid w:val="00C523FB"/>
    <w:rsid w:val="00C526FF"/>
    <w:rsid w:val="00C5281D"/>
    <w:rsid w:val="00C52E3E"/>
    <w:rsid w:val="00C52FEC"/>
    <w:rsid w:val="00C53434"/>
    <w:rsid w:val="00C53C8C"/>
    <w:rsid w:val="00C5418B"/>
    <w:rsid w:val="00C545BC"/>
    <w:rsid w:val="00C556AD"/>
    <w:rsid w:val="00C56610"/>
    <w:rsid w:val="00C568E6"/>
    <w:rsid w:val="00C56C83"/>
    <w:rsid w:val="00C5763A"/>
    <w:rsid w:val="00C576CC"/>
    <w:rsid w:val="00C57749"/>
    <w:rsid w:val="00C5789E"/>
    <w:rsid w:val="00C62E6D"/>
    <w:rsid w:val="00C63145"/>
    <w:rsid w:val="00C63381"/>
    <w:rsid w:val="00C63E50"/>
    <w:rsid w:val="00C651E0"/>
    <w:rsid w:val="00C65D5E"/>
    <w:rsid w:val="00C665C3"/>
    <w:rsid w:val="00C66CBB"/>
    <w:rsid w:val="00C674EE"/>
    <w:rsid w:val="00C67E81"/>
    <w:rsid w:val="00C67F39"/>
    <w:rsid w:val="00C716B6"/>
    <w:rsid w:val="00C719F1"/>
    <w:rsid w:val="00C721DF"/>
    <w:rsid w:val="00C72EC2"/>
    <w:rsid w:val="00C73061"/>
    <w:rsid w:val="00C73188"/>
    <w:rsid w:val="00C7450C"/>
    <w:rsid w:val="00C745CF"/>
    <w:rsid w:val="00C74F8D"/>
    <w:rsid w:val="00C75E61"/>
    <w:rsid w:val="00C7712D"/>
    <w:rsid w:val="00C771F1"/>
    <w:rsid w:val="00C77F69"/>
    <w:rsid w:val="00C8025F"/>
    <w:rsid w:val="00C80C61"/>
    <w:rsid w:val="00C80D1F"/>
    <w:rsid w:val="00C81221"/>
    <w:rsid w:val="00C812C7"/>
    <w:rsid w:val="00C8157F"/>
    <w:rsid w:val="00C81942"/>
    <w:rsid w:val="00C83620"/>
    <w:rsid w:val="00C84091"/>
    <w:rsid w:val="00C848B7"/>
    <w:rsid w:val="00C85774"/>
    <w:rsid w:val="00C85A5A"/>
    <w:rsid w:val="00C85F9E"/>
    <w:rsid w:val="00C865A3"/>
    <w:rsid w:val="00C87248"/>
    <w:rsid w:val="00C90AA2"/>
    <w:rsid w:val="00C90CA7"/>
    <w:rsid w:val="00C914D7"/>
    <w:rsid w:val="00C91935"/>
    <w:rsid w:val="00C92563"/>
    <w:rsid w:val="00C9264C"/>
    <w:rsid w:val="00C92AC8"/>
    <w:rsid w:val="00C9505C"/>
    <w:rsid w:val="00C951F6"/>
    <w:rsid w:val="00C9524C"/>
    <w:rsid w:val="00C95E70"/>
    <w:rsid w:val="00C96CC6"/>
    <w:rsid w:val="00C9726A"/>
    <w:rsid w:val="00C97466"/>
    <w:rsid w:val="00C97B5F"/>
    <w:rsid w:val="00CA01C5"/>
    <w:rsid w:val="00CA096D"/>
    <w:rsid w:val="00CA0D97"/>
    <w:rsid w:val="00CA1099"/>
    <w:rsid w:val="00CA167B"/>
    <w:rsid w:val="00CA1FEF"/>
    <w:rsid w:val="00CA2102"/>
    <w:rsid w:val="00CA3007"/>
    <w:rsid w:val="00CA3366"/>
    <w:rsid w:val="00CA3528"/>
    <w:rsid w:val="00CA391D"/>
    <w:rsid w:val="00CA3E36"/>
    <w:rsid w:val="00CA4988"/>
    <w:rsid w:val="00CA4EB3"/>
    <w:rsid w:val="00CA58F8"/>
    <w:rsid w:val="00CB03EF"/>
    <w:rsid w:val="00CB09EA"/>
    <w:rsid w:val="00CB0A62"/>
    <w:rsid w:val="00CB0ACC"/>
    <w:rsid w:val="00CB10F3"/>
    <w:rsid w:val="00CB1C2E"/>
    <w:rsid w:val="00CB1D72"/>
    <w:rsid w:val="00CB2094"/>
    <w:rsid w:val="00CB2374"/>
    <w:rsid w:val="00CB24E4"/>
    <w:rsid w:val="00CB2E3D"/>
    <w:rsid w:val="00CB3BB4"/>
    <w:rsid w:val="00CB48F2"/>
    <w:rsid w:val="00CB49A5"/>
    <w:rsid w:val="00CB5008"/>
    <w:rsid w:val="00CB5C66"/>
    <w:rsid w:val="00CB6094"/>
    <w:rsid w:val="00CB6447"/>
    <w:rsid w:val="00CB6874"/>
    <w:rsid w:val="00CB7593"/>
    <w:rsid w:val="00CC0EFF"/>
    <w:rsid w:val="00CC1316"/>
    <w:rsid w:val="00CC1348"/>
    <w:rsid w:val="00CC14E7"/>
    <w:rsid w:val="00CC1505"/>
    <w:rsid w:val="00CC1DD6"/>
    <w:rsid w:val="00CC276B"/>
    <w:rsid w:val="00CC309B"/>
    <w:rsid w:val="00CC31DF"/>
    <w:rsid w:val="00CC37A2"/>
    <w:rsid w:val="00CC39E2"/>
    <w:rsid w:val="00CC4413"/>
    <w:rsid w:val="00CC48C8"/>
    <w:rsid w:val="00CC48E4"/>
    <w:rsid w:val="00CC54E7"/>
    <w:rsid w:val="00CC5BFE"/>
    <w:rsid w:val="00CC5CDE"/>
    <w:rsid w:val="00CC6D2D"/>
    <w:rsid w:val="00CC6F20"/>
    <w:rsid w:val="00CD0C3A"/>
    <w:rsid w:val="00CD1089"/>
    <w:rsid w:val="00CD1D41"/>
    <w:rsid w:val="00CD30CE"/>
    <w:rsid w:val="00CD45A3"/>
    <w:rsid w:val="00CD463B"/>
    <w:rsid w:val="00CD4BC2"/>
    <w:rsid w:val="00CD4C78"/>
    <w:rsid w:val="00CD4CAF"/>
    <w:rsid w:val="00CD4FCD"/>
    <w:rsid w:val="00CD5A3B"/>
    <w:rsid w:val="00CD5A94"/>
    <w:rsid w:val="00CD61AC"/>
    <w:rsid w:val="00CD65B7"/>
    <w:rsid w:val="00CD6B9A"/>
    <w:rsid w:val="00CD7371"/>
    <w:rsid w:val="00CD7FE7"/>
    <w:rsid w:val="00CE0518"/>
    <w:rsid w:val="00CE0CC1"/>
    <w:rsid w:val="00CE1144"/>
    <w:rsid w:val="00CE11E4"/>
    <w:rsid w:val="00CE28BC"/>
    <w:rsid w:val="00CE2938"/>
    <w:rsid w:val="00CE368D"/>
    <w:rsid w:val="00CE4AC8"/>
    <w:rsid w:val="00CE4B12"/>
    <w:rsid w:val="00CE516A"/>
    <w:rsid w:val="00CE529E"/>
    <w:rsid w:val="00CE66D9"/>
    <w:rsid w:val="00CE6AE3"/>
    <w:rsid w:val="00CE7DBE"/>
    <w:rsid w:val="00CF0015"/>
    <w:rsid w:val="00CF1641"/>
    <w:rsid w:val="00CF20B2"/>
    <w:rsid w:val="00CF3A21"/>
    <w:rsid w:val="00CF4119"/>
    <w:rsid w:val="00CF43E6"/>
    <w:rsid w:val="00CF490D"/>
    <w:rsid w:val="00CF4D21"/>
    <w:rsid w:val="00CF5E5B"/>
    <w:rsid w:val="00CF72CB"/>
    <w:rsid w:val="00CF7A1B"/>
    <w:rsid w:val="00CF7C2B"/>
    <w:rsid w:val="00D00F39"/>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4087"/>
    <w:rsid w:val="00D14397"/>
    <w:rsid w:val="00D14CA8"/>
    <w:rsid w:val="00D14DE0"/>
    <w:rsid w:val="00D15010"/>
    <w:rsid w:val="00D154CE"/>
    <w:rsid w:val="00D16291"/>
    <w:rsid w:val="00D16F52"/>
    <w:rsid w:val="00D17240"/>
    <w:rsid w:val="00D1741D"/>
    <w:rsid w:val="00D17578"/>
    <w:rsid w:val="00D20037"/>
    <w:rsid w:val="00D20ED3"/>
    <w:rsid w:val="00D2154C"/>
    <w:rsid w:val="00D21921"/>
    <w:rsid w:val="00D21B2D"/>
    <w:rsid w:val="00D21D66"/>
    <w:rsid w:val="00D22368"/>
    <w:rsid w:val="00D2289D"/>
    <w:rsid w:val="00D22E1E"/>
    <w:rsid w:val="00D23106"/>
    <w:rsid w:val="00D23EEC"/>
    <w:rsid w:val="00D25805"/>
    <w:rsid w:val="00D25C2D"/>
    <w:rsid w:val="00D267C4"/>
    <w:rsid w:val="00D269DB"/>
    <w:rsid w:val="00D276B0"/>
    <w:rsid w:val="00D27FF0"/>
    <w:rsid w:val="00D30586"/>
    <w:rsid w:val="00D3111E"/>
    <w:rsid w:val="00D3149E"/>
    <w:rsid w:val="00D3173D"/>
    <w:rsid w:val="00D31F5C"/>
    <w:rsid w:val="00D3225B"/>
    <w:rsid w:val="00D3242D"/>
    <w:rsid w:val="00D33090"/>
    <w:rsid w:val="00D33AA5"/>
    <w:rsid w:val="00D33DAD"/>
    <w:rsid w:val="00D340B0"/>
    <w:rsid w:val="00D35DF7"/>
    <w:rsid w:val="00D360B2"/>
    <w:rsid w:val="00D36A90"/>
    <w:rsid w:val="00D374F0"/>
    <w:rsid w:val="00D378F2"/>
    <w:rsid w:val="00D37A27"/>
    <w:rsid w:val="00D40680"/>
    <w:rsid w:val="00D41591"/>
    <w:rsid w:val="00D4230C"/>
    <w:rsid w:val="00D4270D"/>
    <w:rsid w:val="00D42F79"/>
    <w:rsid w:val="00D43251"/>
    <w:rsid w:val="00D43924"/>
    <w:rsid w:val="00D43981"/>
    <w:rsid w:val="00D43F4D"/>
    <w:rsid w:val="00D443C7"/>
    <w:rsid w:val="00D451A4"/>
    <w:rsid w:val="00D4536F"/>
    <w:rsid w:val="00D45E12"/>
    <w:rsid w:val="00D4650D"/>
    <w:rsid w:val="00D500D2"/>
    <w:rsid w:val="00D50418"/>
    <w:rsid w:val="00D50B94"/>
    <w:rsid w:val="00D5255A"/>
    <w:rsid w:val="00D52C8C"/>
    <w:rsid w:val="00D5345B"/>
    <w:rsid w:val="00D5458C"/>
    <w:rsid w:val="00D54F85"/>
    <w:rsid w:val="00D556C5"/>
    <w:rsid w:val="00D562AA"/>
    <w:rsid w:val="00D56868"/>
    <w:rsid w:val="00D56F55"/>
    <w:rsid w:val="00D6122C"/>
    <w:rsid w:val="00D612EC"/>
    <w:rsid w:val="00D63277"/>
    <w:rsid w:val="00D64335"/>
    <w:rsid w:val="00D644AD"/>
    <w:rsid w:val="00D64634"/>
    <w:rsid w:val="00D64BE9"/>
    <w:rsid w:val="00D6535B"/>
    <w:rsid w:val="00D653D5"/>
    <w:rsid w:val="00D66D09"/>
    <w:rsid w:val="00D67515"/>
    <w:rsid w:val="00D7043B"/>
    <w:rsid w:val="00D70679"/>
    <w:rsid w:val="00D70726"/>
    <w:rsid w:val="00D708A4"/>
    <w:rsid w:val="00D71E55"/>
    <w:rsid w:val="00D722B9"/>
    <w:rsid w:val="00D72603"/>
    <w:rsid w:val="00D7276A"/>
    <w:rsid w:val="00D72B80"/>
    <w:rsid w:val="00D72FA6"/>
    <w:rsid w:val="00D738A8"/>
    <w:rsid w:val="00D73BC1"/>
    <w:rsid w:val="00D73C57"/>
    <w:rsid w:val="00D741A7"/>
    <w:rsid w:val="00D743AE"/>
    <w:rsid w:val="00D7478C"/>
    <w:rsid w:val="00D74B94"/>
    <w:rsid w:val="00D75360"/>
    <w:rsid w:val="00D7562D"/>
    <w:rsid w:val="00D756CA"/>
    <w:rsid w:val="00D75AE4"/>
    <w:rsid w:val="00D75F1A"/>
    <w:rsid w:val="00D763DB"/>
    <w:rsid w:val="00D763FB"/>
    <w:rsid w:val="00D76BAD"/>
    <w:rsid w:val="00D772FE"/>
    <w:rsid w:val="00D774D2"/>
    <w:rsid w:val="00D80404"/>
    <w:rsid w:val="00D81036"/>
    <w:rsid w:val="00D8266E"/>
    <w:rsid w:val="00D82893"/>
    <w:rsid w:val="00D82975"/>
    <w:rsid w:val="00D82A43"/>
    <w:rsid w:val="00D82B6B"/>
    <w:rsid w:val="00D83FB9"/>
    <w:rsid w:val="00D84B43"/>
    <w:rsid w:val="00D84DAF"/>
    <w:rsid w:val="00D857AF"/>
    <w:rsid w:val="00D859C7"/>
    <w:rsid w:val="00D86368"/>
    <w:rsid w:val="00D87498"/>
    <w:rsid w:val="00D87948"/>
    <w:rsid w:val="00D87A4E"/>
    <w:rsid w:val="00D87ADA"/>
    <w:rsid w:val="00D90A07"/>
    <w:rsid w:val="00D90A09"/>
    <w:rsid w:val="00D90F07"/>
    <w:rsid w:val="00D913EB"/>
    <w:rsid w:val="00D91A3B"/>
    <w:rsid w:val="00D91C7D"/>
    <w:rsid w:val="00D92DD8"/>
    <w:rsid w:val="00D93891"/>
    <w:rsid w:val="00D93F91"/>
    <w:rsid w:val="00D948A4"/>
    <w:rsid w:val="00D958CD"/>
    <w:rsid w:val="00D96672"/>
    <w:rsid w:val="00D975F1"/>
    <w:rsid w:val="00D977CB"/>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6DAA"/>
    <w:rsid w:val="00DA74E6"/>
    <w:rsid w:val="00DA75CB"/>
    <w:rsid w:val="00DA7761"/>
    <w:rsid w:val="00DB0EFC"/>
    <w:rsid w:val="00DB19E4"/>
    <w:rsid w:val="00DB22C2"/>
    <w:rsid w:val="00DB31B1"/>
    <w:rsid w:val="00DB3511"/>
    <w:rsid w:val="00DB398E"/>
    <w:rsid w:val="00DB3A6E"/>
    <w:rsid w:val="00DB4A47"/>
    <w:rsid w:val="00DB5510"/>
    <w:rsid w:val="00DB56E8"/>
    <w:rsid w:val="00DB5F65"/>
    <w:rsid w:val="00DB66E2"/>
    <w:rsid w:val="00DB7067"/>
    <w:rsid w:val="00DB70B7"/>
    <w:rsid w:val="00DB740D"/>
    <w:rsid w:val="00DC0053"/>
    <w:rsid w:val="00DC03A1"/>
    <w:rsid w:val="00DC06C9"/>
    <w:rsid w:val="00DC0EED"/>
    <w:rsid w:val="00DC1901"/>
    <w:rsid w:val="00DC203D"/>
    <w:rsid w:val="00DC2FD1"/>
    <w:rsid w:val="00DC33FF"/>
    <w:rsid w:val="00DC4E9E"/>
    <w:rsid w:val="00DC5DD0"/>
    <w:rsid w:val="00DC5E8F"/>
    <w:rsid w:val="00DC70F1"/>
    <w:rsid w:val="00DC73A7"/>
    <w:rsid w:val="00DC7623"/>
    <w:rsid w:val="00DC7A09"/>
    <w:rsid w:val="00DC7F1D"/>
    <w:rsid w:val="00DD0B91"/>
    <w:rsid w:val="00DD0EAE"/>
    <w:rsid w:val="00DD1A56"/>
    <w:rsid w:val="00DD1D12"/>
    <w:rsid w:val="00DD1FD8"/>
    <w:rsid w:val="00DD2150"/>
    <w:rsid w:val="00DD28AB"/>
    <w:rsid w:val="00DD2B7F"/>
    <w:rsid w:val="00DD2DA1"/>
    <w:rsid w:val="00DD38E0"/>
    <w:rsid w:val="00DD41DF"/>
    <w:rsid w:val="00DD4819"/>
    <w:rsid w:val="00DD4A11"/>
    <w:rsid w:val="00DD5E62"/>
    <w:rsid w:val="00DD74D5"/>
    <w:rsid w:val="00DE102D"/>
    <w:rsid w:val="00DE11A1"/>
    <w:rsid w:val="00DE11A5"/>
    <w:rsid w:val="00DE1435"/>
    <w:rsid w:val="00DE2719"/>
    <w:rsid w:val="00DE2835"/>
    <w:rsid w:val="00DE2DDA"/>
    <w:rsid w:val="00DE38B8"/>
    <w:rsid w:val="00DE3F7F"/>
    <w:rsid w:val="00DE4275"/>
    <w:rsid w:val="00DE432F"/>
    <w:rsid w:val="00DE450A"/>
    <w:rsid w:val="00DE4672"/>
    <w:rsid w:val="00DE5044"/>
    <w:rsid w:val="00DE5068"/>
    <w:rsid w:val="00DE578C"/>
    <w:rsid w:val="00DE64E8"/>
    <w:rsid w:val="00DE6700"/>
    <w:rsid w:val="00DE7CB3"/>
    <w:rsid w:val="00DE7E43"/>
    <w:rsid w:val="00DF0C50"/>
    <w:rsid w:val="00DF12DB"/>
    <w:rsid w:val="00DF13EE"/>
    <w:rsid w:val="00DF1575"/>
    <w:rsid w:val="00DF1729"/>
    <w:rsid w:val="00DF1812"/>
    <w:rsid w:val="00DF1D9D"/>
    <w:rsid w:val="00DF1FF1"/>
    <w:rsid w:val="00DF2493"/>
    <w:rsid w:val="00DF2F4E"/>
    <w:rsid w:val="00DF4F16"/>
    <w:rsid w:val="00DF5A51"/>
    <w:rsid w:val="00DF6544"/>
    <w:rsid w:val="00DF654F"/>
    <w:rsid w:val="00DF7200"/>
    <w:rsid w:val="00DF7A14"/>
    <w:rsid w:val="00E00CF2"/>
    <w:rsid w:val="00E010F9"/>
    <w:rsid w:val="00E01AB4"/>
    <w:rsid w:val="00E01D12"/>
    <w:rsid w:val="00E02715"/>
    <w:rsid w:val="00E04298"/>
    <w:rsid w:val="00E04887"/>
    <w:rsid w:val="00E04A05"/>
    <w:rsid w:val="00E056F5"/>
    <w:rsid w:val="00E067DC"/>
    <w:rsid w:val="00E0751A"/>
    <w:rsid w:val="00E10331"/>
    <w:rsid w:val="00E109BB"/>
    <w:rsid w:val="00E10B8C"/>
    <w:rsid w:val="00E10DB4"/>
    <w:rsid w:val="00E11860"/>
    <w:rsid w:val="00E11FF6"/>
    <w:rsid w:val="00E1256D"/>
    <w:rsid w:val="00E13633"/>
    <w:rsid w:val="00E14564"/>
    <w:rsid w:val="00E1461D"/>
    <w:rsid w:val="00E14DF4"/>
    <w:rsid w:val="00E14E36"/>
    <w:rsid w:val="00E154EB"/>
    <w:rsid w:val="00E159C4"/>
    <w:rsid w:val="00E1656F"/>
    <w:rsid w:val="00E167FA"/>
    <w:rsid w:val="00E170ED"/>
    <w:rsid w:val="00E17A0B"/>
    <w:rsid w:val="00E17A59"/>
    <w:rsid w:val="00E20549"/>
    <w:rsid w:val="00E2082E"/>
    <w:rsid w:val="00E209C5"/>
    <w:rsid w:val="00E215E1"/>
    <w:rsid w:val="00E216DE"/>
    <w:rsid w:val="00E2175E"/>
    <w:rsid w:val="00E23014"/>
    <w:rsid w:val="00E2399E"/>
    <w:rsid w:val="00E243F8"/>
    <w:rsid w:val="00E251CA"/>
    <w:rsid w:val="00E25203"/>
    <w:rsid w:val="00E25300"/>
    <w:rsid w:val="00E253CC"/>
    <w:rsid w:val="00E25957"/>
    <w:rsid w:val="00E26020"/>
    <w:rsid w:val="00E27258"/>
    <w:rsid w:val="00E2763D"/>
    <w:rsid w:val="00E27AFF"/>
    <w:rsid w:val="00E302E5"/>
    <w:rsid w:val="00E306EE"/>
    <w:rsid w:val="00E30784"/>
    <w:rsid w:val="00E310FE"/>
    <w:rsid w:val="00E31344"/>
    <w:rsid w:val="00E31545"/>
    <w:rsid w:val="00E31E43"/>
    <w:rsid w:val="00E31EDC"/>
    <w:rsid w:val="00E32309"/>
    <w:rsid w:val="00E33716"/>
    <w:rsid w:val="00E34373"/>
    <w:rsid w:val="00E34529"/>
    <w:rsid w:val="00E346AD"/>
    <w:rsid w:val="00E35E31"/>
    <w:rsid w:val="00E366C3"/>
    <w:rsid w:val="00E379B7"/>
    <w:rsid w:val="00E4067E"/>
    <w:rsid w:val="00E406A9"/>
    <w:rsid w:val="00E408A7"/>
    <w:rsid w:val="00E40B1C"/>
    <w:rsid w:val="00E40C2A"/>
    <w:rsid w:val="00E4177B"/>
    <w:rsid w:val="00E41BE3"/>
    <w:rsid w:val="00E421F0"/>
    <w:rsid w:val="00E4331D"/>
    <w:rsid w:val="00E43680"/>
    <w:rsid w:val="00E4371B"/>
    <w:rsid w:val="00E43B7E"/>
    <w:rsid w:val="00E43FC1"/>
    <w:rsid w:val="00E444DA"/>
    <w:rsid w:val="00E456EB"/>
    <w:rsid w:val="00E4601F"/>
    <w:rsid w:val="00E465AA"/>
    <w:rsid w:val="00E468C6"/>
    <w:rsid w:val="00E46C73"/>
    <w:rsid w:val="00E47812"/>
    <w:rsid w:val="00E478B5"/>
    <w:rsid w:val="00E50220"/>
    <w:rsid w:val="00E509F2"/>
    <w:rsid w:val="00E50D4D"/>
    <w:rsid w:val="00E50EEB"/>
    <w:rsid w:val="00E510A3"/>
    <w:rsid w:val="00E515DC"/>
    <w:rsid w:val="00E5192E"/>
    <w:rsid w:val="00E51D0D"/>
    <w:rsid w:val="00E51F45"/>
    <w:rsid w:val="00E520ED"/>
    <w:rsid w:val="00E52535"/>
    <w:rsid w:val="00E5270E"/>
    <w:rsid w:val="00E52EA7"/>
    <w:rsid w:val="00E53E3A"/>
    <w:rsid w:val="00E5405F"/>
    <w:rsid w:val="00E561D0"/>
    <w:rsid w:val="00E56591"/>
    <w:rsid w:val="00E5671D"/>
    <w:rsid w:val="00E56D34"/>
    <w:rsid w:val="00E6003B"/>
    <w:rsid w:val="00E60929"/>
    <w:rsid w:val="00E60C0F"/>
    <w:rsid w:val="00E63138"/>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F3A"/>
    <w:rsid w:val="00E8023C"/>
    <w:rsid w:val="00E80323"/>
    <w:rsid w:val="00E80CE2"/>
    <w:rsid w:val="00E81FF7"/>
    <w:rsid w:val="00E8260B"/>
    <w:rsid w:val="00E82C1A"/>
    <w:rsid w:val="00E83587"/>
    <w:rsid w:val="00E83A48"/>
    <w:rsid w:val="00E844E8"/>
    <w:rsid w:val="00E84883"/>
    <w:rsid w:val="00E850FF"/>
    <w:rsid w:val="00E85919"/>
    <w:rsid w:val="00E85A54"/>
    <w:rsid w:val="00E869A4"/>
    <w:rsid w:val="00E872A2"/>
    <w:rsid w:val="00E878F4"/>
    <w:rsid w:val="00E87901"/>
    <w:rsid w:val="00E87A5F"/>
    <w:rsid w:val="00E9001A"/>
    <w:rsid w:val="00E9079E"/>
    <w:rsid w:val="00E90BE2"/>
    <w:rsid w:val="00E911E5"/>
    <w:rsid w:val="00E9122A"/>
    <w:rsid w:val="00E924D5"/>
    <w:rsid w:val="00E928E8"/>
    <w:rsid w:val="00E92C60"/>
    <w:rsid w:val="00E93F47"/>
    <w:rsid w:val="00E942C9"/>
    <w:rsid w:val="00E94CD9"/>
    <w:rsid w:val="00E9540A"/>
    <w:rsid w:val="00E9595C"/>
    <w:rsid w:val="00E960DC"/>
    <w:rsid w:val="00E96639"/>
    <w:rsid w:val="00E96DC6"/>
    <w:rsid w:val="00E96F7C"/>
    <w:rsid w:val="00EA1535"/>
    <w:rsid w:val="00EA2EE2"/>
    <w:rsid w:val="00EA3409"/>
    <w:rsid w:val="00EA381E"/>
    <w:rsid w:val="00EA3B1A"/>
    <w:rsid w:val="00EA401E"/>
    <w:rsid w:val="00EA43E0"/>
    <w:rsid w:val="00EA478D"/>
    <w:rsid w:val="00EA4AC1"/>
    <w:rsid w:val="00EA4ECC"/>
    <w:rsid w:val="00EA55CE"/>
    <w:rsid w:val="00EA5671"/>
    <w:rsid w:val="00EA6332"/>
    <w:rsid w:val="00EB1BF4"/>
    <w:rsid w:val="00EB30A9"/>
    <w:rsid w:val="00EB37FA"/>
    <w:rsid w:val="00EB40FE"/>
    <w:rsid w:val="00EB426C"/>
    <w:rsid w:val="00EB4494"/>
    <w:rsid w:val="00EB494F"/>
    <w:rsid w:val="00EB4B01"/>
    <w:rsid w:val="00EB4C48"/>
    <w:rsid w:val="00EB4CB6"/>
    <w:rsid w:val="00EB5802"/>
    <w:rsid w:val="00EB6273"/>
    <w:rsid w:val="00EB6431"/>
    <w:rsid w:val="00EB643F"/>
    <w:rsid w:val="00EB6509"/>
    <w:rsid w:val="00EB7116"/>
    <w:rsid w:val="00EB73DB"/>
    <w:rsid w:val="00EB7560"/>
    <w:rsid w:val="00EB7BB9"/>
    <w:rsid w:val="00EC04BD"/>
    <w:rsid w:val="00EC05D6"/>
    <w:rsid w:val="00EC063D"/>
    <w:rsid w:val="00EC0687"/>
    <w:rsid w:val="00EC0B26"/>
    <w:rsid w:val="00EC1996"/>
    <w:rsid w:val="00EC1D07"/>
    <w:rsid w:val="00EC27E8"/>
    <w:rsid w:val="00EC2924"/>
    <w:rsid w:val="00EC2F27"/>
    <w:rsid w:val="00EC3C99"/>
    <w:rsid w:val="00EC4932"/>
    <w:rsid w:val="00EC5BF5"/>
    <w:rsid w:val="00EC5D54"/>
    <w:rsid w:val="00EC6C68"/>
    <w:rsid w:val="00ED0C30"/>
    <w:rsid w:val="00ED1BAC"/>
    <w:rsid w:val="00ED4181"/>
    <w:rsid w:val="00ED436E"/>
    <w:rsid w:val="00ED4B4D"/>
    <w:rsid w:val="00ED50CC"/>
    <w:rsid w:val="00ED5D52"/>
    <w:rsid w:val="00ED693D"/>
    <w:rsid w:val="00ED6E58"/>
    <w:rsid w:val="00EE0F6B"/>
    <w:rsid w:val="00EE1080"/>
    <w:rsid w:val="00EE1A49"/>
    <w:rsid w:val="00EE2947"/>
    <w:rsid w:val="00EE29B9"/>
    <w:rsid w:val="00EE32B5"/>
    <w:rsid w:val="00EE33F2"/>
    <w:rsid w:val="00EE3BE7"/>
    <w:rsid w:val="00EE3F50"/>
    <w:rsid w:val="00EE4518"/>
    <w:rsid w:val="00EE4CFE"/>
    <w:rsid w:val="00EE54DC"/>
    <w:rsid w:val="00EE6E03"/>
    <w:rsid w:val="00EF0471"/>
    <w:rsid w:val="00EF10BF"/>
    <w:rsid w:val="00EF127A"/>
    <w:rsid w:val="00EF163A"/>
    <w:rsid w:val="00EF2983"/>
    <w:rsid w:val="00EF3081"/>
    <w:rsid w:val="00EF3227"/>
    <w:rsid w:val="00EF4103"/>
    <w:rsid w:val="00EF62F6"/>
    <w:rsid w:val="00EF6793"/>
    <w:rsid w:val="00EF68B9"/>
    <w:rsid w:val="00EF7793"/>
    <w:rsid w:val="00EF79A2"/>
    <w:rsid w:val="00EF79CC"/>
    <w:rsid w:val="00F00051"/>
    <w:rsid w:val="00F01883"/>
    <w:rsid w:val="00F01AA8"/>
    <w:rsid w:val="00F02C55"/>
    <w:rsid w:val="00F03B1E"/>
    <w:rsid w:val="00F046E6"/>
    <w:rsid w:val="00F04DC2"/>
    <w:rsid w:val="00F050FA"/>
    <w:rsid w:val="00F0613D"/>
    <w:rsid w:val="00F06815"/>
    <w:rsid w:val="00F06CAA"/>
    <w:rsid w:val="00F0781A"/>
    <w:rsid w:val="00F078BC"/>
    <w:rsid w:val="00F0798A"/>
    <w:rsid w:val="00F104FD"/>
    <w:rsid w:val="00F10761"/>
    <w:rsid w:val="00F1076C"/>
    <w:rsid w:val="00F10AAF"/>
    <w:rsid w:val="00F119A8"/>
    <w:rsid w:val="00F12742"/>
    <w:rsid w:val="00F1462C"/>
    <w:rsid w:val="00F1495D"/>
    <w:rsid w:val="00F150D2"/>
    <w:rsid w:val="00F15190"/>
    <w:rsid w:val="00F15359"/>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456B"/>
    <w:rsid w:val="00F26307"/>
    <w:rsid w:val="00F26A96"/>
    <w:rsid w:val="00F26FA3"/>
    <w:rsid w:val="00F2712F"/>
    <w:rsid w:val="00F27A69"/>
    <w:rsid w:val="00F30572"/>
    <w:rsid w:val="00F31497"/>
    <w:rsid w:val="00F31563"/>
    <w:rsid w:val="00F3186E"/>
    <w:rsid w:val="00F32A2E"/>
    <w:rsid w:val="00F32AFC"/>
    <w:rsid w:val="00F32CDA"/>
    <w:rsid w:val="00F338F9"/>
    <w:rsid w:val="00F33FBC"/>
    <w:rsid w:val="00F34EA7"/>
    <w:rsid w:val="00F35077"/>
    <w:rsid w:val="00F359BA"/>
    <w:rsid w:val="00F35E8B"/>
    <w:rsid w:val="00F36B31"/>
    <w:rsid w:val="00F406DA"/>
    <w:rsid w:val="00F41E09"/>
    <w:rsid w:val="00F41FD8"/>
    <w:rsid w:val="00F43196"/>
    <w:rsid w:val="00F43866"/>
    <w:rsid w:val="00F43910"/>
    <w:rsid w:val="00F44E77"/>
    <w:rsid w:val="00F475E0"/>
    <w:rsid w:val="00F47635"/>
    <w:rsid w:val="00F47865"/>
    <w:rsid w:val="00F47D8C"/>
    <w:rsid w:val="00F507F8"/>
    <w:rsid w:val="00F50AA5"/>
    <w:rsid w:val="00F51B09"/>
    <w:rsid w:val="00F51DBE"/>
    <w:rsid w:val="00F524E7"/>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7D7D"/>
    <w:rsid w:val="00F7000F"/>
    <w:rsid w:val="00F70169"/>
    <w:rsid w:val="00F7155F"/>
    <w:rsid w:val="00F7319D"/>
    <w:rsid w:val="00F73CE0"/>
    <w:rsid w:val="00F74161"/>
    <w:rsid w:val="00F74379"/>
    <w:rsid w:val="00F745DB"/>
    <w:rsid w:val="00F7483C"/>
    <w:rsid w:val="00F75AA7"/>
    <w:rsid w:val="00F75FC1"/>
    <w:rsid w:val="00F76019"/>
    <w:rsid w:val="00F763FC"/>
    <w:rsid w:val="00F7644D"/>
    <w:rsid w:val="00F7685D"/>
    <w:rsid w:val="00F76E22"/>
    <w:rsid w:val="00F77D3E"/>
    <w:rsid w:val="00F8056E"/>
    <w:rsid w:val="00F805D8"/>
    <w:rsid w:val="00F812CF"/>
    <w:rsid w:val="00F818BB"/>
    <w:rsid w:val="00F81A11"/>
    <w:rsid w:val="00F81E1B"/>
    <w:rsid w:val="00F82A20"/>
    <w:rsid w:val="00F82A44"/>
    <w:rsid w:val="00F83941"/>
    <w:rsid w:val="00F83E82"/>
    <w:rsid w:val="00F866E4"/>
    <w:rsid w:val="00F86A98"/>
    <w:rsid w:val="00F877AD"/>
    <w:rsid w:val="00F904AF"/>
    <w:rsid w:val="00F90BE8"/>
    <w:rsid w:val="00F90C63"/>
    <w:rsid w:val="00F917C7"/>
    <w:rsid w:val="00F918C6"/>
    <w:rsid w:val="00F91E5F"/>
    <w:rsid w:val="00F9216B"/>
    <w:rsid w:val="00F938FD"/>
    <w:rsid w:val="00F93BF6"/>
    <w:rsid w:val="00F94A4D"/>
    <w:rsid w:val="00F9559F"/>
    <w:rsid w:val="00F9586B"/>
    <w:rsid w:val="00F958D8"/>
    <w:rsid w:val="00F963E0"/>
    <w:rsid w:val="00F97478"/>
    <w:rsid w:val="00F979C7"/>
    <w:rsid w:val="00FA03BC"/>
    <w:rsid w:val="00FA0F74"/>
    <w:rsid w:val="00FA25E4"/>
    <w:rsid w:val="00FA268D"/>
    <w:rsid w:val="00FA269C"/>
    <w:rsid w:val="00FA2B88"/>
    <w:rsid w:val="00FA2C3C"/>
    <w:rsid w:val="00FA2CE6"/>
    <w:rsid w:val="00FA3096"/>
    <w:rsid w:val="00FA309D"/>
    <w:rsid w:val="00FA3261"/>
    <w:rsid w:val="00FA3BD4"/>
    <w:rsid w:val="00FA3FAA"/>
    <w:rsid w:val="00FA578A"/>
    <w:rsid w:val="00FA57D4"/>
    <w:rsid w:val="00FA696B"/>
    <w:rsid w:val="00FA6E09"/>
    <w:rsid w:val="00FA7256"/>
    <w:rsid w:val="00FA734F"/>
    <w:rsid w:val="00FA7C95"/>
    <w:rsid w:val="00FA7D19"/>
    <w:rsid w:val="00FB04C3"/>
    <w:rsid w:val="00FB104A"/>
    <w:rsid w:val="00FB272E"/>
    <w:rsid w:val="00FB31B9"/>
    <w:rsid w:val="00FB3965"/>
    <w:rsid w:val="00FB4280"/>
    <w:rsid w:val="00FB6828"/>
    <w:rsid w:val="00FB6FE6"/>
    <w:rsid w:val="00FB760F"/>
    <w:rsid w:val="00FB7C02"/>
    <w:rsid w:val="00FC0199"/>
    <w:rsid w:val="00FC0778"/>
    <w:rsid w:val="00FC08E3"/>
    <w:rsid w:val="00FC0A1C"/>
    <w:rsid w:val="00FC0E92"/>
    <w:rsid w:val="00FC1090"/>
    <w:rsid w:val="00FC14E6"/>
    <w:rsid w:val="00FC1530"/>
    <w:rsid w:val="00FC162E"/>
    <w:rsid w:val="00FC1AF7"/>
    <w:rsid w:val="00FC1EAA"/>
    <w:rsid w:val="00FC219D"/>
    <w:rsid w:val="00FC298D"/>
    <w:rsid w:val="00FC2B78"/>
    <w:rsid w:val="00FC2E8D"/>
    <w:rsid w:val="00FC3E38"/>
    <w:rsid w:val="00FC626D"/>
    <w:rsid w:val="00FC67C7"/>
    <w:rsid w:val="00FC6AD6"/>
    <w:rsid w:val="00FC6D67"/>
    <w:rsid w:val="00FC6E91"/>
    <w:rsid w:val="00FC7378"/>
    <w:rsid w:val="00FD0823"/>
    <w:rsid w:val="00FD0E4B"/>
    <w:rsid w:val="00FD169D"/>
    <w:rsid w:val="00FD16D4"/>
    <w:rsid w:val="00FD1CB9"/>
    <w:rsid w:val="00FD1CC3"/>
    <w:rsid w:val="00FD3586"/>
    <w:rsid w:val="00FD3731"/>
    <w:rsid w:val="00FD3C8F"/>
    <w:rsid w:val="00FD4054"/>
    <w:rsid w:val="00FD4B19"/>
    <w:rsid w:val="00FD540B"/>
    <w:rsid w:val="00FD5713"/>
    <w:rsid w:val="00FD5F93"/>
    <w:rsid w:val="00FD61C8"/>
    <w:rsid w:val="00FD6A27"/>
    <w:rsid w:val="00FD772A"/>
    <w:rsid w:val="00FD77FC"/>
    <w:rsid w:val="00FE0BDB"/>
    <w:rsid w:val="00FE1EF1"/>
    <w:rsid w:val="00FE20C8"/>
    <w:rsid w:val="00FE234E"/>
    <w:rsid w:val="00FE2435"/>
    <w:rsid w:val="00FE314C"/>
    <w:rsid w:val="00FE335E"/>
    <w:rsid w:val="00FE391F"/>
    <w:rsid w:val="00FE3B15"/>
    <w:rsid w:val="00FE59B9"/>
    <w:rsid w:val="00FE5B19"/>
    <w:rsid w:val="00FE6413"/>
    <w:rsid w:val="00FE6D53"/>
    <w:rsid w:val="00FE712F"/>
    <w:rsid w:val="00FF1444"/>
    <w:rsid w:val="00FF3252"/>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B9423D3-CD7B-458C-84EF-56794DE8D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238B2"/>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DE11A5"/>
    <w:pPr>
      <w:ind w:left="300" w:hangingChars="100" w:hanging="100"/>
    </w:pPr>
    <w:rPr>
      <w:b/>
    </w:rPr>
  </w:style>
  <w:style w:type="character" w:customStyle="1" w:styleId="10">
    <w:name w:val="(一)(二)(三) 字元1"/>
    <w:link w:val="a4"/>
    <w:rsid w:val="00DE11A5"/>
    <w:rPr>
      <w:rFonts w:ascii="標楷體" w:eastAsia="標楷體"/>
      <w:b/>
      <w:kern w:val="2"/>
      <w:sz w:val="28"/>
      <w:szCs w:val="28"/>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F524E7"/>
    <w:pPr>
      <w:spacing w:line="400" w:lineRule="exact"/>
    </w:pPr>
    <w:rPr>
      <w:b/>
      <w:sz w:val="28"/>
    </w:rPr>
  </w:style>
  <w:style w:type="character" w:customStyle="1" w:styleId="200">
    <w:name w:val="表格內文(20行高) 字元"/>
    <w:link w:val="20"/>
    <w:rsid w:val="00F524E7"/>
    <w:rPr>
      <w:rFonts w:ascii="標楷體" w:eastAsia="標楷體"/>
      <w:b/>
      <w:kern w:val="2"/>
      <w:sz w:val="28"/>
      <w:szCs w:val="24"/>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0C35EE"/>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uiPriority w:val="99"/>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qFormat/>
    <w:rsid w:val="000C35EE"/>
    <w:pPr>
      <w:snapToGrid w:val="0"/>
      <w:spacing w:line="240" w:lineRule="auto"/>
      <w:ind w:leftChars="0" w:left="70" w:hangingChars="70" w:hanging="70"/>
    </w:pPr>
    <w:rPr>
      <w:bCs/>
      <w:noProof/>
      <w:kern w:val="0"/>
      <w:sz w:val="24"/>
    </w:rPr>
  </w:style>
  <w:style w:type="character" w:customStyle="1" w:styleId="af7">
    <w:name w:val="註腳文字 字元"/>
    <w:link w:val="af6"/>
    <w:rsid w:val="000C35EE"/>
    <w:rPr>
      <w:rFonts w:ascii="標楷體" w:eastAsia="標楷體"/>
      <w:bCs/>
      <w:noProof/>
      <w:sz w:val="24"/>
      <w:szCs w:val="28"/>
    </w:rPr>
  </w:style>
  <w:style w:type="character" w:customStyle="1" w:styleId="af2">
    <w:name w:val="頁首 字元"/>
    <w:link w:val="af1"/>
    <w:uiPriority w:val="99"/>
    <w:rsid w:val="00A43BDD"/>
    <w:rPr>
      <w:rFonts w:ascii="標楷體" w:eastAsia="標楷體"/>
      <w:kern w:val="2"/>
      <w:szCs w:val="28"/>
    </w:rPr>
  </w:style>
  <w:style w:type="paragraph" w:customStyle="1" w:styleId="af8">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9">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b">
    <w:name w:val="Date"/>
    <w:basedOn w:val="a"/>
    <w:next w:val="a"/>
    <w:link w:val="afc"/>
    <w:rsid w:val="00A43BDD"/>
    <w:pPr>
      <w:spacing w:line="240" w:lineRule="auto"/>
      <w:ind w:leftChars="0" w:left="0" w:firstLineChars="0" w:firstLine="0"/>
      <w:jc w:val="right"/>
    </w:pPr>
    <w:rPr>
      <w:rFonts w:ascii="Times New Roman"/>
      <w:b/>
      <w:bCs/>
      <w:sz w:val="36"/>
      <w:szCs w:val="24"/>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customStyle="1" w:styleId="afc">
    <w:name w:val="日期 字元"/>
    <w:link w:val="afb"/>
    <w:rsid w:val="00A43BDD"/>
    <w:rPr>
      <w:rFonts w:eastAsia="標楷體"/>
      <w:b/>
      <w:bCs/>
      <w:kern w:val="2"/>
      <w:sz w:val="36"/>
      <w:szCs w:val="24"/>
    </w:rPr>
  </w:style>
  <w:style w:type="paragraph" w:styleId="aff5">
    <w:name w:val="caption"/>
    <w:basedOn w:val="a"/>
    <w:next w:val="a"/>
    <w:uiPriority w:val="35"/>
    <w:unhideWhenUsed/>
    <w:qFormat/>
    <w:rsid w:val="00013714"/>
    <w:pPr>
      <w:spacing w:line="500" w:lineRule="exact"/>
    </w:pPr>
    <w:rPr>
      <w:snapToGrid w:val="0"/>
      <w:sz w:val="20"/>
      <w:szCs w:val="20"/>
    </w:rPr>
  </w:style>
  <w:style w:type="paragraph" w:styleId="aff6">
    <w:name w:val="Body Text Indent"/>
    <w:basedOn w:val="a"/>
    <w:link w:val="aff7"/>
    <w:uiPriority w:val="99"/>
    <w:semiHidden/>
    <w:unhideWhenUsed/>
    <w:rsid w:val="00013714"/>
    <w:pPr>
      <w:spacing w:after="120"/>
      <w:ind w:left="480"/>
    </w:pPr>
  </w:style>
  <w:style w:type="character" w:customStyle="1" w:styleId="aff7">
    <w:name w:val="本文縮排 字元"/>
    <w:link w:val="aff6"/>
    <w:uiPriority w:val="99"/>
    <w:semiHidden/>
    <w:rsid w:val="00013714"/>
    <w:rPr>
      <w:rFonts w:ascii="標楷體" w:eastAsia="標楷體"/>
      <w:kern w:val="2"/>
      <w:sz w:val="28"/>
      <w:szCs w:val="28"/>
    </w:rPr>
  </w:style>
  <w:style w:type="paragraph" w:styleId="2a">
    <w:name w:val="Body Text First Indent 2"/>
    <w:basedOn w:val="aff6"/>
    <w:link w:val="2b"/>
    <w:uiPriority w:val="99"/>
    <w:unhideWhenUsed/>
    <w:rsid w:val="00013714"/>
    <w:pPr>
      <w:spacing w:line="500" w:lineRule="exact"/>
      <w:ind w:firstLineChars="100" w:firstLine="210"/>
    </w:pPr>
    <w:rPr>
      <w:snapToGrid w:val="0"/>
    </w:rPr>
  </w:style>
  <w:style w:type="character" w:customStyle="1" w:styleId="2b">
    <w:name w:val="本文第一層縮排 2 字元"/>
    <w:link w:val="2a"/>
    <w:uiPriority w:val="99"/>
    <w:rsid w:val="00013714"/>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F92E9-69C0-4CC7-A1D5-0FD85C30B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226</Words>
  <Characters>1291</Characters>
  <Application>Microsoft Office Word</Application>
  <DocSecurity>0</DocSecurity>
  <Lines>10</Lines>
  <Paragraphs>3</Paragraphs>
  <ScaleCrop>false</ScaleCrop>
  <Company/>
  <LinksUpToDate>false</LinksUpToDate>
  <CharactersWithSpaces>1514</CharactersWithSpaces>
  <SharedDoc>false</SharedDoc>
  <HLinks>
    <vt:vector size="12" baseType="variant">
      <vt:variant>
        <vt:i4>1638456</vt:i4>
      </vt:variant>
      <vt:variant>
        <vt:i4>8</vt:i4>
      </vt:variant>
      <vt:variant>
        <vt:i4>0</vt:i4>
      </vt:variant>
      <vt:variant>
        <vt:i4>5</vt:i4>
      </vt:variant>
      <vt:variant>
        <vt:lpwstr/>
      </vt:variant>
      <vt:variant>
        <vt:lpwstr>_Toc212799111</vt:lpwstr>
      </vt:variant>
      <vt:variant>
        <vt:i4>1638456</vt:i4>
      </vt:variant>
      <vt:variant>
        <vt:i4>2</vt:i4>
      </vt:variant>
      <vt:variant>
        <vt:i4>0</vt:i4>
      </vt:variant>
      <vt:variant>
        <vt:i4>5</vt:i4>
      </vt:variant>
      <vt:variant>
        <vt:lpwstr/>
      </vt:variant>
      <vt:variant>
        <vt:lpwstr>_Toc212799110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2025-10-31T01:19:00Z</cp:lastPrinted>
  <dcterms:created xsi:type="dcterms:W3CDTF">2025-12-18T02:52:00Z</dcterms:created>
  <dcterms:modified xsi:type="dcterms:W3CDTF">2025-12-18T02:52:00Z</dcterms:modified>
</cp:coreProperties>
</file>