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2B7F94" w:rsidRDefault="002A6C94" w:rsidP="000377C4">
      <w:pPr>
        <w:pStyle w:val="aff0"/>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B7F94">
        <w:rPr>
          <w:rFonts w:hAnsi="標楷體" w:hint="eastAsia"/>
        </w:rPr>
        <w:t>國防部主管1</w:t>
      </w:r>
      <w:r w:rsidR="00196E3E" w:rsidRPr="002B7F94">
        <w:rPr>
          <w:rFonts w:hAnsi="標楷體" w:hint="eastAsia"/>
        </w:rPr>
        <w:t>1</w:t>
      </w:r>
      <w:r w:rsidR="00650C92">
        <w:rPr>
          <w:rFonts w:hAnsi="標楷體"/>
        </w:rPr>
        <w:t>3</w:t>
      </w:r>
      <w:r w:rsidRPr="002B7F94">
        <w:rPr>
          <w:rFonts w:hAnsi="標楷體" w:hint="eastAsia"/>
        </w:rPr>
        <w:t>年度單位決算評估報告</w:t>
      </w:r>
    </w:p>
    <w:p w:rsidR="008C53FA" w:rsidRPr="00E53C3D" w:rsidRDefault="008C53FA" w:rsidP="008C53FA">
      <w:pPr>
        <w:pStyle w:val="14"/>
        <w:ind w:left="567" w:hanging="567"/>
        <w:rPr>
          <w:rFonts w:hAnsi="標楷體"/>
          <w:bCs/>
        </w:rPr>
      </w:pPr>
      <w:bookmarkStart w:id="10" w:name="_Toc525812150"/>
      <w:bookmarkStart w:id="11" w:name="_Toc529883221"/>
      <w:bookmarkStart w:id="12" w:name="_Toc116459579"/>
      <w:bookmarkStart w:id="13" w:name="_Hlk203984248"/>
      <w:bookmarkStart w:id="14" w:name="_Toc79657636"/>
      <w:bookmarkStart w:id="15" w:name="_Toc203981324"/>
      <w:bookmarkStart w:id="16" w:name="_Toc203981323"/>
      <w:bookmarkStart w:id="17" w:name="_Toc216793613"/>
      <w:bookmarkEnd w:id="0"/>
      <w:bookmarkEnd w:id="1"/>
      <w:bookmarkEnd w:id="2"/>
      <w:bookmarkEnd w:id="3"/>
      <w:bookmarkEnd w:id="4"/>
      <w:bookmarkEnd w:id="5"/>
      <w:bookmarkEnd w:id="6"/>
      <w:bookmarkEnd w:id="7"/>
      <w:bookmarkEnd w:id="8"/>
      <w:r>
        <w:rPr>
          <w:rFonts w:hAnsi="標楷體" w:hint="eastAsia"/>
          <w:bCs/>
        </w:rPr>
        <w:t>一</w:t>
      </w:r>
      <w:r w:rsidRPr="00E53C3D">
        <w:rPr>
          <w:rFonts w:hAnsi="標楷體" w:hint="eastAsia"/>
          <w:bCs/>
        </w:rPr>
        <w:t>、</w:t>
      </w:r>
      <w:r w:rsidRPr="00E53C3D">
        <w:rPr>
          <w:rFonts w:hAnsi="標楷體" w:hint="eastAsia"/>
        </w:rPr>
        <w:t>1</w:t>
      </w:r>
      <w:r w:rsidRPr="00E53C3D">
        <w:rPr>
          <w:rFonts w:hAnsi="標楷體"/>
        </w:rPr>
        <w:t>10</w:t>
      </w:r>
      <w:r w:rsidRPr="00E53C3D">
        <w:rPr>
          <w:rFonts w:hAnsi="標楷體" w:hint="eastAsia"/>
          <w:bCs/>
        </w:rPr>
        <w:t>至1</w:t>
      </w:r>
      <w:r w:rsidRPr="00E53C3D">
        <w:rPr>
          <w:rFonts w:hAnsi="標楷體"/>
          <w:bCs/>
        </w:rPr>
        <w:t>13</w:t>
      </w:r>
      <w:r w:rsidRPr="00E53C3D">
        <w:rPr>
          <w:rFonts w:hAnsi="標楷體" w:hint="eastAsia"/>
          <w:bCs/>
        </w:rPr>
        <w:t>年度國防部所屬「一般裝備」業務計畫預算保留率連年逾</w:t>
      </w:r>
      <w:r>
        <w:rPr>
          <w:rFonts w:hAnsi="標楷體" w:hint="eastAsia"/>
          <w:bCs/>
        </w:rPr>
        <w:t>二</w:t>
      </w:r>
      <w:r w:rsidRPr="00E53C3D">
        <w:rPr>
          <w:rFonts w:hAnsi="標楷體" w:hint="eastAsia"/>
          <w:bCs/>
        </w:rPr>
        <w:t>成，且</w:t>
      </w:r>
      <w:r w:rsidRPr="00F40F83">
        <w:rPr>
          <w:rFonts w:hAnsi="標楷體" w:hint="eastAsia"/>
        </w:rPr>
        <w:t>不乏</w:t>
      </w:r>
      <w:r w:rsidRPr="00E53C3D">
        <w:rPr>
          <w:rFonts w:hAnsi="標楷體" w:hint="eastAsia"/>
          <w:bCs/>
        </w:rPr>
        <w:t>執行進度落後之建案，各軍種</w:t>
      </w:r>
      <w:r w:rsidR="002C7B36">
        <w:rPr>
          <w:rFonts w:hAnsi="標楷體" w:hint="eastAsia"/>
          <w:bCs/>
        </w:rPr>
        <w:t>計畫事前評估及事後督導，均容有檢討精進空間</w:t>
      </w:r>
      <w:bookmarkEnd w:id="17"/>
    </w:p>
    <w:bookmarkEnd w:id="16"/>
    <w:p w:rsidR="008C53FA" w:rsidRPr="00E53C3D" w:rsidRDefault="008C53FA" w:rsidP="00F40F83">
      <w:pPr>
        <w:ind w:left="567" w:firstLine="567"/>
        <w:rPr>
          <w:rFonts w:hint="eastAsia"/>
        </w:rPr>
      </w:pPr>
      <w:r w:rsidRPr="00E47A33">
        <w:rPr>
          <w:rFonts w:hint="eastAsia"/>
        </w:rPr>
        <w:t>1</w:t>
      </w:r>
      <w:r w:rsidRPr="00E47A33">
        <w:t>13</w:t>
      </w:r>
      <w:r w:rsidRPr="00E47A33">
        <w:rPr>
          <w:rFonts w:hint="eastAsia"/>
        </w:rPr>
        <w:t>年度國防部所屬公開預算「一般裝備」業務計畫之法定預算數7</w:t>
      </w:r>
      <w:r w:rsidRPr="00E47A33">
        <w:t>80</w:t>
      </w:r>
      <w:r w:rsidRPr="00E47A33">
        <w:rPr>
          <w:rFonts w:hint="eastAsia"/>
        </w:rPr>
        <w:t>億</w:t>
      </w:r>
      <w:r w:rsidRPr="00E47A33">
        <w:t>2,365</w:t>
      </w:r>
      <w:r w:rsidRPr="00E47A33">
        <w:rPr>
          <w:rFonts w:hint="eastAsia"/>
        </w:rPr>
        <w:t>萬</w:t>
      </w:r>
      <w:r w:rsidRPr="00E47A33">
        <w:t>2</w:t>
      </w:r>
      <w:r w:rsidRPr="00E47A33">
        <w:rPr>
          <w:rFonts w:hint="eastAsia"/>
        </w:rPr>
        <w:t>千元，決算數7</w:t>
      </w:r>
      <w:r w:rsidRPr="00E47A33">
        <w:t>75</w:t>
      </w:r>
      <w:r w:rsidRPr="00E47A33">
        <w:rPr>
          <w:rFonts w:hint="eastAsia"/>
        </w:rPr>
        <w:t>億</w:t>
      </w:r>
      <w:r w:rsidRPr="00E47A33">
        <w:t>332</w:t>
      </w:r>
      <w:r w:rsidRPr="00E47A33">
        <w:rPr>
          <w:rFonts w:hint="eastAsia"/>
        </w:rPr>
        <w:t>萬</w:t>
      </w:r>
      <w:r w:rsidRPr="00E47A33">
        <w:t>2</w:t>
      </w:r>
      <w:r w:rsidRPr="00E47A33">
        <w:rPr>
          <w:rFonts w:hint="eastAsia"/>
        </w:rPr>
        <w:t>千元，執行率</w:t>
      </w:r>
      <w:r w:rsidR="00F40F83">
        <w:rPr>
          <w:rFonts w:hint="eastAsia"/>
        </w:rPr>
        <w:t>雖達</w:t>
      </w:r>
      <w:r w:rsidRPr="00E47A33">
        <w:rPr>
          <w:rFonts w:hint="eastAsia"/>
        </w:rPr>
        <w:t>9</w:t>
      </w:r>
      <w:r w:rsidRPr="00E47A33">
        <w:t>9.33%</w:t>
      </w:r>
      <w:r w:rsidR="00F40F83">
        <w:rPr>
          <w:rFonts w:hint="eastAsia"/>
        </w:rPr>
        <w:t>，然揆該業務計畫已連續</w:t>
      </w:r>
      <w:r w:rsidR="002C7B36">
        <w:t>4</w:t>
      </w:r>
      <w:r w:rsidR="00F40F83">
        <w:t>(</w:t>
      </w:r>
      <w:r w:rsidR="00F40F83">
        <w:rPr>
          <w:rFonts w:hint="eastAsia"/>
        </w:rPr>
        <w:t>110至1</w:t>
      </w:r>
      <w:r w:rsidR="00F40F83">
        <w:t>13)</w:t>
      </w:r>
      <w:r w:rsidR="00F40F83">
        <w:rPr>
          <w:rFonts w:hint="eastAsia"/>
        </w:rPr>
        <w:t>年度</w:t>
      </w:r>
      <w:r w:rsidR="00F40F83" w:rsidRPr="00E53C3D">
        <w:rPr>
          <w:rFonts w:hint="eastAsia"/>
          <w:bCs/>
        </w:rPr>
        <w:t>預算保留率均逾</w:t>
      </w:r>
      <w:r w:rsidR="00F40F83">
        <w:rPr>
          <w:rFonts w:hint="eastAsia"/>
          <w:bCs/>
        </w:rPr>
        <w:t>二</w:t>
      </w:r>
      <w:r w:rsidR="00F40F83" w:rsidRPr="00E53C3D">
        <w:rPr>
          <w:rFonts w:hint="eastAsia"/>
          <w:bCs/>
        </w:rPr>
        <w:t>成</w:t>
      </w:r>
      <w:r w:rsidRPr="00E53C3D">
        <w:rPr>
          <w:rFonts w:hint="eastAsia"/>
          <w:bCs/>
        </w:rPr>
        <w:t>，</w:t>
      </w:r>
      <w:bookmarkStart w:id="18" w:name="_Hlk207627527"/>
      <w:r w:rsidRPr="00E53C3D">
        <w:rPr>
          <w:rFonts w:hint="eastAsia"/>
          <w:bCs/>
        </w:rPr>
        <w:t>且不乏</w:t>
      </w:r>
      <w:r w:rsidRPr="00E53C3D">
        <w:rPr>
          <w:rFonts w:hint="eastAsia"/>
        </w:rPr>
        <w:t>執行進度落後之建案</w:t>
      </w:r>
      <w:bookmarkEnd w:id="18"/>
      <w:r w:rsidRPr="00E53C3D">
        <w:rPr>
          <w:rFonts w:hint="eastAsia"/>
          <w:bCs/>
        </w:rPr>
        <w:t>。經查：</w:t>
      </w:r>
    </w:p>
    <w:p w:rsidR="008C53FA" w:rsidRPr="00E53C3D" w:rsidRDefault="008C53FA" w:rsidP="008C53FA">
      <w:pPr>
        <w:pStyle w:val="a4"/>
        <w:ind w:left="851" w:hanging="284"/>
        <w:rPr>
          <w:rFonts w:hAnsi="標楷體" w:hint="eastAsia"/>
          <w:b/>
        </w:rPr>
      </w:pPr>
      <w:r w:rsidRPr="00E53C3D">
        <w:rPr>
          <w:rFonts w:hAnsi="標楷體" w:hint="eastAsia"/>
          <w:b/>
        </w:rPr>
        <w:t>(一</w:t>
      </w:r>
      <w:r w:rsidRPr="00E53C3D">
        <w:rPr>
          <w:rFonts w:hAnsi="標楷體"/>
          <w:b/>
        </w:rPr>
        <w:t>)110</w:t>
      </w:r>
      <w:r w:rsidRPr="00E53C3D">
        <w:rPr>
          <w:rFonts w:hAnsi="標楷體" w:hint="eastAsia"/>
          <w:b/>
        </w:rPr>
        <w:t>至1</w:t>
      </w:r>
      <w:r w:rsidRPr="00E53C3D">
        <w:rPr>
          <w:rFonts w:hAnsi="標楷體"/>
          <w:b/>
        </w:rPr>
        <w:t>13</w:t>
      </w:r>
      <w:r w:rsidRPr="00E53C3D">
        <w:rPr>
          <w:rFonts w:hAnsi="標楷體" w:hint="eastAsia"/>
          <w:b/>
        </w:rPr>
        <w:t>年度</w:t>
      </w:r>
      <w:r w:rsidRPr="00E53C3D">
        <w:rPr>
          <w:rFonts w:hAnsi="標楷體" w:hint="eastAsia"/>
          <w:b/>
          <w:bCs/>
        </w:rPr>
        <w:t>國防部</w:t>
      </w:r>
      <w:r w:rsidRPr="00E53C3D">
        <w:rPr>
          <w:rFonts w:hAnsi="標楷體" w:hint="eastAsia"/>
          <w:b/>
        </w:rPr>
        <w:t>所屬公開預算「一般裝備」科目預算保留率均逾</w:t>
      </w:r>
      <w:r>
        <w:rPr>
          <w:rFonts w:hAnsi="標楷體" w:hint="eastAsia"/>
          <w:b/>
        </w:rPr>
        <w:t>二</w:t>
      </w:r>
      <w:r w:rsidRPr="00E53C3D">
        <w:rPr>
          <w:rFonts w:hAnsi="標楷體" w:hint="eastAsia"/>
          <w:b/>
        </w:rPr>
        <w:t>成</w:t>
      </w:r>
    </w:p>
    <w:p w:rsidR="002C7B36" w:rsidRDefault="002C7B36" w:rsidP="00F40F83">
      <w:pPr>
        <w:pStyle w:val="22"/>
        <w:ind w:left="850" w:firstLine="567"/>
        <w:rPr>
          <w:rFonts w:hAnsi="標楷體"/>
        </w:rPr>
      </w:pPr>
      <w:r w:rsidRPr="000A5CA8">
        <w:rPr>
          <w:rFonts w:hAnsi="標楷體" w:hint="eastAsia"/>
        </w:rPr>
        <w:t>國軍武器裝備籌獲容以自主研發為優先，對於短期無法自製之建案項目或可快速提升戰力之武器裝備，籌獲方式可由國外具現貨市場及軍購方式獲得</w:t>
      </w:r>
      <w:r w:rsidRPr="00E53C3D">
        <w:rPr>
          <w:rStyle w:val="af6"/>
          <w:rFonts w:hAnsi="標楷體"/>
        </w:rPr>
        <w:footnoteReference w:id="1"/>
      </w:r>
      <w:r w:rsidRPr="000A5CA8">
        <w:rPr>
          <w:rFonts w:hAnsi="標楷體" w:hint="eastAsia"/>
        </w:rPr>
        <w:t>，該等建案無論係採對外軍(商)購或委託國內廠商辦理，分年預算需求均編列於國防部所屬單位預算「一般裝備」業務計畫中。揆在國防部持續籌購各型新式武器及裝備下，近年國防部所屬單位預算「一般裝備」業務計畫預算逐年增加，1</w:t>
      </w:r>
      <w:r w:rsidRPr="000A5CA8">
        <w:rPr>
          <w:rFonts w:hAnsi="標楷體"/>
        </w:rPr>
        <w:t>13</w:t>
      </w:r>
      <w:r w:rsidRPr="000A5CA8">
        <w:rPr>
          <w:rFonts w:hAnsi="標楷體" w:hint="eastAsia"/>
        </w:rPr>
        <w:t>年度預算數7</w:t>
      </w:r>
      <w:r w:rsidRPr="000A5CA8">
        <w:rPr>
          <w:rFonts w:hAnsi="標楷體"/>
        </w:rPr>
        <w:t>80.24</w:t>
      </w:r>
      <w:r w:rsidRPr="000A5CA8">
        <w:rPr>
          <w:rFonts w:hAnsi="標楷體" w:hint="eastAsia"/>
        </w:rPr>
        <w:t>億元較1</w:t>
      </w:r>
      <w:r w:rsidRPr="000A5CA8">
        <w:rPr>
          <w:rFonts w:hAnsi="標楷體"/>
        </w:rPr>
        <w:t>08</w:t>
      </w:r>
      <w:r w:rsidRPr="000A5CA8">
        <w:rPr>
          <w:rFonts w:hAnsi="標楷體" w:hint="eastAsia"/>
        </w:rPr>
        <w:t>年度之5</w:t>
      </w:r>
      <w:r w:rsidRPr="000A5CA8">
        <w:rPr>
          <w:rFonts w:hAnsi="標楷體"/>
        </w:rPr>
        <w:t>35.09</w:t>
      </w:r>
      <w:r w:rsidRPr="000A5CA8">
        <w:rPr>
          <w:rFonts w:hAnsi="標楷體" w:hint="eastAsia"/>
        </w:rPr>
        <w:t>億元增加2</w:t>
      </w:r>
      <w:r w:rsidRPr="000A5CA8">
        <w:rPr>
          <w:rFonts w:hAnsi="標楷體"/>
        </w:rPr>
        <w:t>45.15</w:t>
      </w:r>
      <w:r w:rsidRPr="000A5CA8">
        <w:rPr>
          <w:rFonts w:hAnsi="標楷體" w:hint="eastAsia"/>
        </w:rPr>
        <w:t>億元，增幅</w:t>
      </w:r>
      <w:r w:rsidRPr="000A5CA8">
        <w:rPr>
          <w:rFonts w:hAnsi="標楷體"/>
        </w:rPr>
        <w:t>45.81%</w:t>
      </w:r>
      <w:r w:rsidRPr="000A5CA8">
        <w:rPr>
          <w:rFonts w:hAnsi="標楷體" w:hint="eastAsia"/>
        </w:rPr>
        <w:t>。雖1</w:t>
      </w:r>
      <w:r w:rsidRPr="000A5CA8">
        <w:rPr>
          <w:rFonts w:hAnsi="標楷體"/>
        </w:rPr>
        <w:t>08</w:t>
      </w:r>
      <w:r w:rsidRPr="000A5CA8">
        <w:rPr>
          <w:rFonts w:hAnsi="標楷體" w:hint="eastAsia"/>
        </w:rPr>
        <w:t>至1</w:t>
      </w:r>
      <w:r w:rsidRPr="000A5CA8">
        <w:rPr>
          <w:rFonts w:hAnsi="標楷體"/>
        </w:rPr>
        <w:t>13</w:t>
      </w:r>
      <w:r w:rsidRPr="000A5CA8">
        <w:rPr>
          <w:rFonts w:hAnsi="標楷體" w:hint="eastAsia"/>
        </w:rPr>
        <w:t>各年度「一般裝備」業務計畫預算執行率均達9</w:t>
      </w:r>
      <w:r w:rsidRPr="000A5CA8">
        <w:rPr>
          <w:rFonts w:hAnsi="標楷體"/>
        </w:rPr>
        <w:t>8%</w:t>
      </w:r>
      <w:r w:rsidRPr="000A5CA8">
        <w:rPr>
          <w:rFonts w:hAnsi="標楷體" w:hint="eastAsia"/>
        </w:rPr>
        <w:t>以上，然因部分建案執行進度落後致1</w:t>
      </w:r>
      <w:r w:rsidRPr="000A5CA8">
        <w:rPr>
          <w:rFonts w:hAnsi="標楷體"/>
        </w:rPr>
        <w:t>10</w:t>
      </w:r>
      <w:r w:rsidRPr="000A5CA8">
        <w:rPr>
          <w:rFonts w:hAnsi="標楷體" w:hint="eastAsia"/>
          <w:bCs/>
        </w:rPr>
        <w:t>至1</w:t>
      </w:r>
      <w:r w:rsidRPr="000A5CA8">
        <w:rPr>
          <w:rFonts w:hAnsi="標楷體"/>
          <w:bCs/>
        </w:rPr>
        <w:t>13</w:t>
      </w:r>
      <w:r w:rsidRPr="000A5CA8">
        <w:rPr>
          <w:rFonts w:hAnsi="標楷體" w:hint="eastAsia"/>
          <w:bCs/>
        </w:rPr>
        <w:t>年度</w:t>
      </w:r>
      <w:r w:rsidRPr="000A5CA8">
        <w:rPr>
          <w:rFonts w:hAnsi="標楷體" w:hint="eastAsia"/>
        </w:rPr>
        <w:t>預算保留率分為3</w:t>
      </w:r>
      <w:r w:rsidRPr="000A5CA8">
        <w:rPr>
          <w:rFonts w:hAnsi="標楷體"/>
        </w:rPr>
        <w:t>2.</w:t>
      </w:r>
      <w:r>
        <w:rPr>
          <w:rFonts w:hAnsi="標楷體"/>
        </w:rPr>
        <w:t>87</w:t>
      </w:r>
      <w:r w:rsidRPr="000A5CA8">
        <w:rPr>
          <w:rFonts w:hAnsi="標楷體"/>
        </w:rPr>
        <w:t>%</w:t>
      </w:r>
      <w:r w:rsidRPr="000A5CA8">
        <w:rPr>
          <w:rFonts w:hAnsi="標楷體" w:hint="eastAsia"/>
        </w:rPr>
        <w:t>、40</w:t>
      </w:r>
      <w:r w:rsidRPr="000A5CA8">
        <w:rPr>
          <w:rFonts w:hAnsi="標楷體"/>
        </w:rPr>
        <w:t>.</w:t>
      </w:r>
      <w:r w:rsidRPr="000A5CA8">
        <w:rPr>
          <w:rFonts w:hAnsi="標楷體" w:hint="eastAsia"/>
        </w:rPr>
        <w:t>8</w:t>
      </w:r>
      <w:r>
        <w:rPr>
          <w:rFonts w:hAnsi="標楷體"/>
        </w:rPr>
        <w:t>8</w:t>
      </w:r>
      <w:r w:rsidRPr="000A5CA8">
        <w:rPr>
          <w:rFonts w:hAnsi="標楷體"/>
        </w:rPr>
        <w:t>%</w:t>
      </w:r>
      <w:r w:rsidRPr="000A5CA8">
        <w:rPr>
          <w:rFonts w:hAnsi="標楷體" w:hint="eastAsia"/>
        </w:rPr>
        <w:t>、21</w:t>
      </w:r>
      <w:r w:rsidRPr="000A5CA8">
        <w:rPr>
          <w:rFonts w:hAnsi="標楷體"/>
        </w:rPr>
        <w:t>.</w:t>
      </w:r>
      <w:r w:rsidRPr="000A5CA8">
        <w:rPr>
          <w:rFonts w:hAnsi="標楷體" w:hint="eastAsia"/>
        </w:rPr>
        <w:t>7</w:t>
      </w:r>
      <w:r>
        <w:rPr>
          <w:rFonts w:hAnsi="標楷體"/>
        </w:rPr>
        <w:t>6</w:t>
      </w:r>
      <w:r w:rsidRPr="000A5CA8">
        <w:rPr>
          <w:rFonts w:hAnsi="標楷體"/>
        </w:rPr>
        <w:t>%</w:t>
      </w:r>
      <w:r w:rsidRPr="000A5CA8">
        <w:rPr>
          <w:rFonts w:hAnsi="標楷體" w:hint="eastAsia"/>
        </w:rPr>
        <w:t>及2</w:t>
      </w:r>
      <w:r w:rsidRPr="000A5CA8">
        <w:rPr>
          <w:rFonts w:hAnsi="標楷體"/>
        </w:rPr>
        <w:t>4.</w:t>
      </w:r>
      <w:r>
        <w:rPr>
          <w:rFonts w:hAnsi="標楷體"/>
        </w:rPr>
        <w:t>67</w:t>
      </w:r>
      <w:r w:rsidRPr="000A5CA8">
        <w:rPr>
          <w:rFonts w:hAnsi="標楷體"/>
        </w:rPr>
        <w:t>%</w:t>
      </w:r>
      <w:r w:rsidRPr="000A5CA8">
        <w:rPr>
          <w:rFonts w:hAnsi="標楷體" w:hint="eastAsia"/>
        </w:rPr>
        <w:t>(詳表</w:t>
      </w:r>
      <w:r w:rsidRPr="000A5CA8">
        <w:rPr>
          <w:rFonts w:hAnsi="標楷體"/>
        </w:rPr>
        <w:t>1)</w:t>
      </w:r>
      <w:r w:rsidRPr="000A5CA8">
        <w:rPr>
          <w:rFonts w:hAnsi="標楷體" w:hint="eastAsia"/>
        </w:rPr>
        <w:t>，</w:t>
      </w:r>
      <w:r w:rsidRPr="00E53C3D">
        <w:rPr>
          <w:rFonts w:hint="eastAsia"/>
        </w:rPr>
        <w:t>均較1</w:t>
      </w:r>
      <w:r w:rsidRPr="00E53C3D">
        <w:t>08</w:t>
      </w:r>
      <w:r w:rsidRPr="00E53C3D">
        <w:rPr>
          <w:rFonts w:hint="eastAsia"/>
        </w:rPr>
        <w:t>年度之保留率6</w:t>
      </w:r>
      <w:r w:rsidRPr="00E53C3D">
        <w:t>.</w:t>
      </w:r>
      <w:r>
        <w:t>49</w:t>
      </w:r>
      <w:r w:rsidRPr="00E53C3D">
        <w:t>%</w:t>
      </w:r>
      <w:r w:rsidRPr="00E53C3D">
        <w:rPr>
          <w:rFonts w:hint="eastAsia"/>
        </w:rPr>
        <w:t>明顯提高。而1</w:t>
      </w:r>
      <w:r w:rsidRPr="00E53C3D">
        <w:t>13</w:t>
      </w:r>
      <w:r w:rsidRPr="00E53C3D">
        <w:rPr>
          <w:rFonts w:hint="eastAsia"/>
        </w:rPr>
        <w:t>年度辦理預算保留案件中，仍有眾多計畫預算保留原因係因進度落後或驗收不合格等緣由(詳表</w:t>
      </w:r>
      <w:r w:rsidRPr="00E53C3D">
        <w:t>2)</w:t>
      </w:r>
      <w:r w:rsidRPr="000A5CA8">
        <w:rPr>
          <w:rFonts w:hAnsi="標楷體" w:hint="eastAsia"/>
        </w:rPr>
        <w:t>。</w:t>
      </w:r>
    </w:p>
    <w:p w:rsidR="008C53FA" w:rsidRPr="00E53C3D" w:rsidRDefault="008C53FA" w:rsidP="008C53FA">
      <w:pPr>
        <w:spacing w:line="440" w:lineRule="exact"/>
        <w:ind w:leftChars="0" w:left="848" w:hangingChars="299" w:hanging="848"/>
        <w:jc w:val="left"/>
        <w:rPr>
          <w:rFonts w:hAnsi="標楷體" w:hint="eastAsia"/>
          <w:b/>
          <w:bCs/>
        </w:rPr>
      </w:pPr>
      <w:r w:rsidRPr="00E53C3D">
        <w:rPr>
          <w:rFonts w:hAnsi="標楷體" w:hint="eastAsia"/>
          <w:b/>
          <w:bCs/>
        </w:rPr>
        <w:lastRenderedPageBreak/>
        <w:t>表</w:t>
      </w:r>
      <w:r w:rsidRPr="00E53C3D">
        <w:rPr>
          <w:rFonts w:hAnsi="標楷體"/>
          <w:b/>
          <w:bCs/>
        </w:rPr>
        <w:t>1</w:t>
      </w:r>
      <w:r w:rsidRPr="00E53C3D">
        <w:rPr>
          <w:rFonts w:hAnsi="標楷體" w:hint="eastAsia"/>
          <w:b/>
          <w:bCs/>
        </w:rPr>
        <w:t xml:space="preserve">  10</w:t>
      </w:r>
      <w:r w:rsidRPr="00E53C3D">
        <w:rPr>
          <w:rFonts w:hAnsi="標楷體"/>
          <w:b/>
          <w:bCs/>
        </w:rPr>
        <w:t>8</w:t>
      </w:r>
      <w:r w:rsidRPr="00E53C3D">
        <w:rPr>
          <w:rFonts w:hAnsi="標楷體" w:hint="eastAsia"/>
          <w:b/>
          <w:bCs/>
        </w:rPr>
        <w:t xml:space="preserve">至115年度國防部所屬單位預算「一般裝備」業務計畫預算編列及執行彙整表     </w:t>
      </w:r>
      <w:r w:rsidRPr="00E53C3D">
        <w:rPr>
          <w:rFonts w:hAnsi="標楷體"/>
          <w:b/>
          <w:bCs/>
        </w:rPr>
        <w:t xml:space="preserve">  </w:t>
      </w:r>
      <w:r w:rsidRPr="00E53C3D">
        <w:rPr>
          <w:rFonts w:hAnsi="標楷體" w:hint="eastAsia"/>
          <w:b/>
          <w:bCs/>
        </w:rPr>
        <w:t xml:space="preserve">   </w:t>
      </w:r>
      <w:r w:rsidRPr="00E53C3D">
        <w:rPr>
          <w:rFonts w:hAnsi="標楷體"/>
          <w:b/>
          <w:bCs/>
        </w:rPr>
        <w:t xml:space="preserve"> </w:t>
      </w:r>
      <w:r w:rsidRPr="00E53C3D">
        <w:rPr>
          <w:rFonts w:hAnsi="標楷體" w:hint="eastAsia"/>
          <w:b/>
          <w:bCs/>
        </w:rPr>
        <w:t xml:space="preserve">        </w:t>
      </w:r>
      <w:r w:rsidRPr="00E53C3D">
        <w:rPr>
          <w:rFonts w:hAnsi="標楷體"/>
          <w:b/>
          <w:bCs/>
        </w:rPr>
        <w:t xml:space="preserve">  </w:t>
      </w:r>
      <w:r w:rsidRPr="00E53C3D">
        <w:rPr>
          <w:rFonts w:hAnsi="標楷體" w:cs="Arial" w:hint="eastAsia"/>
          <w:bCs/>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338"/>
        <w:gridCol w:w="1275"/>
        <w:gridCol w:w="1276"/>
        <w:gridCol w:w="1276"/>
        <w:gridCol w:w="1276"/>
        <w:gridCol w:w="1275"/>
      </w:tblGrid>
      <w:tr w:rsidR="008C53FA" w:rsidRPr="008C53FA" w:rsidTr="006E7944">
        <w:tblPrEx>
          <w:tblCellMar>
            <w:top w:w="0" w:type="dxa"/>
            <w:bottom w:w="0" w:type="dxa"/>
          </w:tblCellMar>
        </w:tblPrEx>
        <w:trPr>
          <w:cantSplit/>
          <w:trHeight w:val="197"/>
          <w:tblHeader/>
        </w:trPr>
        <w:tc>
          <w:tcPr>
            <w:tcW w:w="789" w:type="dxa"/>
            <w:vMerge w:val="restart"/>
            <w:vAlign w:val="center"/>
          </w:tcPr>
          <w:p w:rsidR="008C53FA" w:rsidRPr="008C53FA" w:rsidRDefault="008C53FA" w:rsidP="008C53FA">
            <w:pPr>
              <w:pStyle w:val="143"/>
              <w:jc w:val="center"/>
              <w:rPr>
                <w:rFonts w:hint="eastAsia"/>
              </w:rPr>
            </w:pPr>
            <w:r w:rsidRPr="008C53FA">
              <w:rPr>
                <w:rFonts w:hint="eastAsia"/>
              </w:rPr>
              <w:t>年度</w:t>
            </w:r>
          </w:p>
        </w:tc>
        <w:tc>
          <w:tcPr>
            <w:tcW w:w="1338" w:type="dxa"/>
            <w:vMerge w:val="restart"/>
            <w:vAlign w:val="center"/>
          </w:tcPr>
          <w:p w:rsidR="008C53FA" w:rsidRPr="008C53FA" w:rsidRDefault="008C53FA" w:rsidP="008C53FA">
            <w:pPr>
              <w:pStyle w:val="143"/>
              <w:jc w:val="center"/>
              <w:rPr>
                <w:rFonts w:hint="eastAsia"/>
              </w:rPr>
            </w:pPr>
            <w:r w:rsidRPr="008C53FA">
              <w:rPr>
                <w:rFonts w:hint="eastAsia"/>
              </w:rPr>
              <w:t>預算數</w:t>
            </w:r>
          </w:p>
        </w:tc>
        <w:tc>
          <w:tcPr>
            <w:tcW w:w="3827" w:type="dxa"/>
            <w:gridSpan w:val="3"/>
            <w:vAlign w:val="center"/>
          </w:tcPr>
          <w:p w:rsidR="008C53FA" w:rsidRPr="008C53FA" w:rsidRDefault="008C53FA" w:rsidP="008C53FA">
            <w:pPr>
              <w:pStyle w:val="143"/>
              <w:jc w:val="center"/>
              <w:rPr>
                <w:rFonts w:hint="eastAsia"/>
              </w:rPr>
            </w:pPr>
            <w:r w:rsidRPr="008C53FA">
              <w:rPr>
                <w:rFonts w:hint="eastAsia"/>
              </w:rPr>
              <w:t>決算數</w:t>
            </w:r>
          </w:p>
        </w:tc>
        <w:tc>
          <w:tcPr>
            <w:tcW w:w="1276" w:type="dxa"/>
            <w:vMerge w:val="restart"/>
            <w:vAlign w:val="center"/>
          </w:tcPr>
          <w:p w:rsidR="008C53FA" w:rsidRPr="008C53FA" w:rsidRDefault="008C53FA" w:rsidP="008C53FA">
            <w:pPr>
              <w:pStyle w:val="143"/>
              <w:jc w:val="center"/>
            </w:pPr>
            <w:r w:rsidRPr="008C53FA">
              <w:rPr>
                <w:rFonts w:hint="eastAsia"/>
              </w:rPr>
              <w:t>決算數占預算之比率</w:t>
            </w:r>
          </w:p>
        </w:tc>
        <w:tc>
          <w:tcPr>
            <w:tcW w:w="1275" w:type="dxa"/>
            <w:vMerge w:val="restart"/>
            <w:vAlign w:val="center"/>
          </w:tcPr>
          <w:p w:rsidR="008C53FA" w:rsidRPr="008C53FA" w:rsidRDefault="008C53FA" w:rsidP="008C53FA">
            <w:pPr>
              <w:pStyle w:val="143"/>
              <w:jc w:val="center"/>
              <w:rPr>
                <w:rFonts w:hint="eastAsia"/>
              </w:rPr>
            </w:pPr>
            <w:r w:rsidRPr="008C53FA">
              <w:t>保留數</w:t>
            </w:r>
            <w:r w:rsidRPr="008C53FA">
              <w:rPr>
                <w:rFonts w:hint="eastAsia"/>
              </w:rPr>
              <w:t>占決算數之比率</w:t>
            </w:r>
          </w:p>
        </w:tc>
      </w:tr>
      <w:tr w:rsidR="008C53FA" w:rsidRPr="008C53FA" w:rsidTr="006E7944">
        <w:tblPrEx>
          <w:tblCellMar>
            <w:top w:w="0" w:type="dxa"/>
            <w:bottom w:w="0" w:type="dxa"/>
          </w:tblCellMar>
        </w:tblPrEx>
        <w:trPr>
          <w:cantSplit/>
          <w:trHeight w:val="197"/>
          <w:tblHeader/>
        </w:trPr>
        <w:tc>
          <w:tcPr>
            <w:tcW w:w="789" w:type="dxa"/>
            <w:vMerge/>
          </w:tcPr>
          <w:p w:rsidR="008C53FA" w:rsidRPr="008C53FA" w:rsidRDefault="008C53FA" w:rsidP="008C53FA">
            <w:pPr>
              <w:pStyle w:val="143"/>
              <w:rPr>
                <w:rFonts w:hint="eastAsia"/>
              </w:rPr>
            </w:pPr>
          </w:p>
        </w:tc>
        <w:tc>
          <w:tcPr>
            <w:tcW w:w="1338" w:type="dxa"/>
            <w:vMerge/>
            <w:vAlign w:val="center"/>
          </w:tcPr>
          <w:p w:rsidR="008C53FA" w:rsidRPr="008C53FA" w:rsidRDefault="008C53FA" w:rsidP="008C53FA">
            <w:pPr>
              <w:pStyle w:val="143"/>
              <w:rPr>
                <w:rFonts w:hint="eastAsia"/>
              </w:rPr>
            </w:pPr>
          </w:p>
        </w:tc>
        <w:tc>
          <w:tcPr>
            <w:tcW w:w="1275" w:type="dxa"/>
            <w:vAlign w:val="center"/>
          </w:tcPr>
          <w:p w:rsidR="008C53FA" w:rsidRPr="008C53FA" w:rsidRDefault="008C53FA" w:rsidP="008C53FA">
            <w:pPr>
              <w:pStyle w:val="143"/>
              <w:jc w:val="center"/>
            </w:pPr>
            <w:r w:rsidRPr="008C53FA">
              <w:t>實現數</w:t>
            </w:r>
          </w:p>
        </w:tc>
        <w:tc>
          <w:tcPr>
            <w:tcW w:w="1276" w:type="dxa"/>
            <w:vAlign w:val="center"/>
          </w:tcPr>
          <w:p w:rsidR="008C53FA" w:rsidRPr="008C53FA" w:rsidRDefault="008C53FA" w:rsidP="008C53FA">
            <w:pPr>
              <w:pStyle w:val="143"/>
              <w:jc w:val="center"/>
            </w:pPr>
            <w:r w:rsidRPr="008C53FA">
              <w:t>保留數</w:t>
            </w:r>
          </w:p>
        </w:tc>
        <w:tc>
          <w:tcPr>
            <w:tcW w:w="1276" w:type="dxa"/>
            <w:vAlign w:val="center"/>
          </w:tcPr>
          <w:p w:rsidR="008C53FA" w:rsidRPr="008C53FA" w:rsidRDefault="008C53FA" w:rsidP="008C53FA">
            <w:pPr>
              <w:pStyle w:val="143"/>
              <w:jc w:val="center"/>
              <w:rPr>
                <w:rFonts w:hint="eastAsia"/>
              </w:rPr>
            </w:pPr>
            <w:r w:rsidRPr="008C53FA">
              <w:rPr>
                <w:rFonts w:hint="eastAsia"/>
              </w:rPr>
              <w:t>合計</w:t>
            </w:r>
          </w:p>
        </w:tc>
        <w:tc>
          <w:tcPr>
            <w:tcW w:w="1276" w:type="dxa"/>
            <w:vMerge/>
          </w:tcPr>
          <w:p w:rsidR="008C53FA" w:rsidRPr="008C53FA" w:rsidRDefault="008C53FA" w:rsidP="008C53FA">
            <w:pPr>
              <w:pStyle w:val="143"/>
              <w:rPr>
                <w:rFonts w:hint="eastAsia"/>
              </w:rPr>
            </w:pPr>
          </w:p>
        </w:tc>
        <w:tc>
          <w:tcPr>
            <w:tcW w:w="1275" w:type="dxa"/>
            <w:vMerge/>
          </w:tcPr>
          <w:p w:rsidR="008C53FA" w:rsidRPr="008C53FA" w:rsidRDefault="008C53FA" w:rsidP="008C53FA">
            <w:pPr>
              <w:pStyle w:val="143"/>
              <w:rPr>
                <w:rFonts w:hint="eastAsia"/>
              </w:rPr>
            </w:pP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108</w:t>
            </w:r>
          </w:p>
        </w:tc>
        <w:tc>
          <w:tcPr>
            <w:tcW w:w="1338" w:type="dxa"/>
            <w:vAlign w:val="center"/>
          </w:tcPr>
          <w:p w:rsidR="008C53FA" w:rsidRPr="008C53FA" w:rsidRDefault="008C53FA" w:rsidP="008C53FA">
            <w:pPr>
              <w:pStyle w:val="143"/>
              <w:jc w:val="right"/>
              <w:rPr>
                <w:rFonts w:hint="eastAsia"/>
              </w:rPr>
            </w:pPr>
            <w:r w:rsidRPr="008C53FA">
              <w:t>5</w:t>
            </w:r>
            <w:r w:rsidRPr="008C53FA">
              <w:rPr>
                <w:rFonts w:hint="eastAsia"/>
              </w:rPr>
              <w:t>3</w:t>
            </w:r>
            <w:r w:rsidRPr="008C53FA">
              <w:t>,5</w:t>
            </w:r>
            <w:r w:rsidRPr="008C53FA">
              <w:rPr>
                <w:rFonts w:hint="eastAsia"/>
              </w:rPr>
              <w:t>09</w:t>
            </w:r>
            <w:r w:rsidRPr="008C53FA">
              <w:t>,</w:t>
            </w:r>
            <w:r w:rsidRPr="008C53FA">
              <w:rPr>
                <w:rFonts w:hint="eastAsia"/>
              </w:rPr>
              <w:t>138</w:t>
            </w:r>
          </w:p>
        </w:tc>
        <w:tc>
          <w:tcPr>
            <w:tcW w:w="1275" w:type="dxa"/>
            <w:vAlign w:val="center"/>
          </w:tcPr>
          <w:p w:rsidR="008C53FA" w:rsidRPr="008C53FA" w:rsidRDefault="008C53FA" w:rsidP="008C53FA">
            <w:pPr>
              <w:pStyle w:val="143"/>
              <w:jc w:val="right"/>
            </w:pPr>
            <w:r w:rsidRPr="008C53FA">
              <w:t>4</w:t>
            </w:r>
            <w:r w:rsidRPr="008C53FA">
              <w:rPr>
                <w:rFonts w:hint="eastAsia"/>
              </w:rPr>
              <w:t>9</w:t>
            </w:r>
            <w:r w:rsidRPr="008C53FA">
              <w:t>,</w:t>
            </w:r>
            <w:r w:rsidRPr="008C53FA">
              <w:rPr>
                <w:rFonts w:hint="eastAsia"/>
              </w:rPr>
              <w:t>064</w:t>
            </w:r>
            <w:r w:rsidRPr="008C53FA">
              <w:t>,</w:t>
            </w:r>
            <w:r w:rsidRPr="008C53FA">
              <w:rPr>
                <w:rFonts w:hint="eastAsia"/>
              </w:rPr>
              <w:t>544</w:t>
            </w:r>
          </w:p>
        </w:tc>
        <w:tc>
          <w:tcPr>
            <w:tcW w:w="1276" w:type="dxa"/>
            <w:vAlign w:val="center"/>
          </w:tcPr>
          <w:p w:rsidR="008C53FA" w:rsidRPr="008C53FA" w:rsidRDefault="008C53FA" w:rsidP="008C53FA">
            <w:pPr>
              <w:pStyle w:val="143"/>
              <w:jc w:val="right"/>
            </w:pPr>
            <w:r w:rsidRPr="008C53FA">
              <w:rPr>
                <w:rFonts w:hint="eastAsia"/>
              </w:rPr>
              <w:t>3</w:t>
            </w:r>
            <w:r w:rsidRPr="008C53FA">
              <w:t>,</w:t>
            </w:r>
            <w:r w:rsidRPr="008C53FA">
              <w:rPr>
                <w:rFonts w:hint="eastAsia"/>
              </w:rPr>
              <w:t>405</w:t>
            </w:r>
            <w:r w:rsidRPr="008C53FA">
              <w:t>,</w:t>
            </w:r>
            <w:r w:rsidRPr="008C53FA">
              <w:rPr>
                <w:rFonts w:hint="eastAsia"/>
              </w:rPr>
              <w:t>991</w:t>
            </w:r>
          </w:p>
        </w:tc>
        <w:tc>
          <w:tcPr>
            <w:tcW w:w="1276" w:type="dxa"/>
            <w:vAlign w:val="center"/>
          </w:tcPr>
          <w:p w:rsidR="008C53FA" w:rsidRPr="008C53FA" w:rsidRDefault="008C53FA" w:rsidP="008C53FA">
            <w:pPr>
              <w:pStyle w:val="143"/>
              <w:jc w:val="right"/>
            </w:pPr>
            <w:r w:rsidRPr="008C53FA">
              <w:rPr>
                <w:rFonts w:hint="eastAsia"/>
              </w:rPr>
              <w:t>52</w:t>
            </w:r>
            <w:r w:rsidRPr="008C53FA">
              <w:t>,</w:t>
            </w:r>
            <w:r w:rsidRPr="008C53FA">
              <w:rPr>
                <w:rFonts w:hint="eastAsia"/>
              </w:rPr>
              <w:t>470</w:t>
            </w:r>
            <w:r w:rsidRPr="008C53FA">
              <w:t>,</w:t>
            </w:r>
            <w:r w:rsidRPr="008C53FA">
              <w:rPr>
                <w:rFonts w:hint="eastAsia"/>
              </w:rPr>
              <w:t>534</w:t>
            </w:r>
          </w:p>
        </w:tc>
        <w:tc>
          <w:tcPr>
            <w:tcW w:w="1276" w:type="dxa"/>
            <w:vAlign w:val="center"/>
          </w:tcPr>
          <w:p w:rsidR="008C53FA" w:rsidRPr="008C53FA" w:rsidRDefault="008C53FA" w:rsidP="008C53FA">
            <w:pPr>
              <w:pStyle w:val="143"/>
              <w:jc w:val="right"/>
              <w:rPr>
                <w:rFonts w:hint="eastAsia"/>
              </w:rPr>
            </w:pPr>
            <w:r w:rsidRPr="008C53FA">
              <w:t>98.</w:t>
            </w:r>
            <w:r w:rsidRPr="008C53FA">
              <w:rPr>
                <w:rFonts w:hint="eastAsia"/>
              </w:rPr>
              <w:t>06</w:t>
            </w:r>
          </w:p>
        </w:tc>
        <w:tc>
          <w:tcPr>
            <w:tcW w:w="1275" w:type="dxa"/>
          </w:tcPr>
          <w:p w:rsidR="008C53FA" w:rsidRPr="008C53FA" w:rsidRDefault="008C53FA" w:rsidP="008C53FA">
            <w:pPr>
              <w:pStyle w:val="143"/>
              <w:jc w:val="right"/>
              <w:rPr>
                <w:rFonts w:hint="eastAsia"/>
              </w:rPr>
            </w:pPr>
            <w:r w:rsidRPr="008C53FA">
              <w:t>6.49</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109</w:t>
            </w:r>
          </w:p>
        </w:tc>
        <w:tc>
          <w:tcPr>
            <w:tcW w:w="1338" w:type="dxa"/>
            <w:vAlign w:val="center"/>
          </w:tcPr>
          <w:p w:rsidR="008C53FA" w:rsidRPr="008C53FA" w:rsidRDefault="008C53FA" w:rsidP="008C53FA">
            <w:pPr>
              <w:pStyle w:val="143"/>
              <w:jc w:val="right"/>
              <w:rPr>
                <w:rFonts w:hint="eastAsia"/>
              </w:rPr>
            </w:pPr>
            <w:r w:rsidRPr="008C53FA">
              <w:t>62,</w:t>
            </w:r>
            <w:r w:rsidRPr="008C53FA">
              <w:rPr>
                <w:rFonts w:hint="eastAsia"/>
              </w:rPr>
              <w:t>452</w:t>
            </w:r>
            <w:r w:rsidRPr="008C53FA">
              <w:t>,86</w:t>
            </w:r>
            <w:r w:rsidRPr="008C53FA">
              <w:rPr>
                <w:rFonts w:hint="eastAsia"/>
              </w:rPr>
              <w:t>2</w:t>
            </w:r>
          </w:p>
        </w:tc>
        <w:tc>
          <w:tcPr>
            <w:tcW w:w="1275" w:type="dxa"/>
            <w:vAlign w:val="center"/>
          </w:tcPr>
          <w:p w:rsidR="008C53FA" w:rsidRPr="008C53FA" w:rsidRDefault="008C53FA" w:rsidP="008C53FA">
            <w:pPr>
              <w:pStyle w:val="143"/>
              <w:jc w:val="right"/>
            </w:pPr>
            <w:r w:rsidRPr="008C53FA">
              <w:t>58,705,990</w:t>
            </w:r>
          </w:p>
        </w:tc>
        <w:tc>
          <w:tcPr>
            <w:tcW w:w="1276" w:type="dxa"/>
            <w:vAlign w:val="center"/>
          </w:tcPr>
          <w:p w:rsidR="008C53FA" w:rsidRPr="008C53FA" w:rsidRDefault="008C53FA" w:rsidP="008C53FA">
            <w:pPr>
              <w:pStyle w:val="143"/>
              <w:jc w:val="right"/>
            </w:pPr>
            <w:r w:rsidRPr="008C53FA">
              <w:t>3,636,864</w:t>
            </w:r>
          </w:p>
        </w:tc>
        <w:tc>
          <w:tcPr>
            <w:tcW w:w="1276" w:type="dxa"/>
            <w:vAlign w:val="center"/>
          </w:tcPr>
          <w:p w:rsidR="008C53FA" w:rsidRPr="008C53FA" w:rsidRDefault="008C53FA" w:rsidP="008C53FA">
            <w:pPr>
              <w:pStyle w:val="143"/>
              <w:jc w:val="right"/>
            </w:pPr>
            <w:r w:rsidRPr="008C53FA">
              <w:t>62,342,854</w:t>
            </w:r>
          </w:p>
        </w:tc>
        <w:tc>
          <w:tcPr>
            <w:tcW w:w="1276" w:type="dxa"/>
            <w:vAlign w:val="center"/>
          </w:tcPr>
          <w:p w:rsidR="008C53FA" w:rsidRPr="008C53FA" w:rsidRDefault="008C53FA" w:rsidP="008C53FA">
            <w:pPr>
              <w:pStyle w:val="143"/>
              <w:jc w:val="right"/>
              <w:rPr>
                <w:rFonts w:hint="eastAsia"/>
              </w:rPr>
            </w:pPr>
            <w:r w:rsidRPr="008C53FA">
              <w:t>99.82</w:t>
            </w:r>
          </w:p>
        </w:tc>
        <w:tc>
          <w:tcPr>
            <w:tcW w:w="1275" w:type="dxa"/>
          </w:tcPr>
          <w:p w:rsidR="008C53FA" w:rsidRPr="008C53FA" w:rsidRDefault="008C53FA" w:rsidP="008C53FA">
            <w:pPr>
              <w:pStyle w:val="143"/>
              <w:jc w:val="right"/>
              <w:rPr>
                <w:rFonts w:hint="eastAsia"/>
              </w:rPr>
            </w:pPr>
            <w:r w:rsidRPr="008C53FA">
              <w:t>5.83</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110</w:t>
            </w:r>
          </w:p>
        </w:tc>
        <w:tc>
          <w:tcPr>
            <w:tcW w:w="1338" w:type="dxa"/>
            <w:vAlign w:val="center"/>
          </w:tcPr>
          <w:p w:rsidR="008C53FA" w:rsidRPr="008C53FA" w:rsidRDefault="008C53FA" w:rsidP="008C53FA">
            <w:pPr>
              <w:pStyle w:val="143"/>
              <w:jc w:val="right"/>
              <w:rPr>
                <w:rFonts w:hint="eastAsia"/>
              </w:rPr>
            </w:pPr>
            <w:r w:rsidRPr="008C53FA">
              <w:t>6</w:t>
            </w:r>
            <w:r w:rsidRPr="008C53FA">
              <w:rPr>
                <w:rFonts w:hint="eastAsia"/>
              </w:rPr>
              <w:t>2</w:t>
            </w:r>
            <w:r w:rsidRPr="008C53FA">
              <w:t>,</w:t>
            </w:r>
            <w:r w:rsidRPr="008C53FA">
              <w:rPr>
                <w:rFonts w:hint="eastAsia"/>
              </w:rPr>
              <w:t>122</w:t>
            </w:r>
            <w:r w:rsidRPr="008C53FA">
              <w:t>,</w:t>
            </w:r>
            <w:r w:rsidRPr="008C53FA">
              <w:rPr>
                <w:rFonts w:hint="eastAsia"/>
              </w:rPr>
              <w:t>815</w:t>
            </w:r>
          </w:p>
        </w:tc>
        <w:tc>
          <w:tcPr>
            <w:tcW w:w="1275" w:type="dxa"/>
            <w:vAlign w:val="center"/>
          </w:tcPr>
          <w:p w:rsidR="008C53FA" w:rsidRPr="008C53FA" w:rsidRDefault="008C53FA" w:rsidP="008C53FA">
            <w:pPr>
              <w:pStyle w:val="143"/>
              <w:jc w:val="right"/>
            </w:pPr>
            <w:r w:rsidRPr="008C53FA">
              <w:t>41,416,474</w:t>
            </w:r>
          </w:p>
        </w:tc>
        <w:tc>
          <w:tcPr>
            <w:tcW w:w="1276" w:type="dxa"/>
            <w:vAlign w:val="center"/>
          </w:tcPr>
          <w:p w:rsidR="008C53FA" w:rsidRPr="008C53FA" w:rsidRDefault="008C53FA" w:rsidP="008C53FA">
            <w:pPr>
              <w:pStyle w:val="143"/>
              <w:jc w:val="right"/>
            </w:pPr>
            <w:r w:rsidRPr="008C53FA">
              <w:t>20,278,517</w:t>
            </w:r>
          </w:p>
        </w:tc>
        <w:tc>
          <w:tcPr>
            <w:tcW w:w="1276" w:type="dxa"/>
            <w:vAlign w:val="center"/>
          </w:tcPr>
          <w:p w:rsidR="008C53FA" w:rsidRPr="008C53FA" w:rsidRDefault="008C53FA" w:rsidP="008C53FA">
            <w:pPr>
              <w:pStyle w:val="143"/>
              <w:jc w:val="right"/>
            </w:pPr>
            <w:r w:rsidRPr="008C53FA">
              <w:t>61,694,991</w:t>
            </w:r>
          </w:p>
        </w:tc>
        <w:tc>
          <w:tcPr>
            <w:tcW w:w="1276" w:type="dxa"/>
            <w:vAlign w:val="center"/>
          </w:tcPr>
          <w:p w:rsidR="008C53FA" w:rsidRPr="008C53FA" w:rsidRDefault="008C53FA" w:rsidP="008C53FA">
            <w:pPr>
              <w:pStyle w:val="143"/>
              <w:jc w:val="right"/>
              <w:rPr>
                <w:rFonts w:hint="eastAsia"/>
              </w:rPr>
            </w:pPr>
            <w:r w:rsidRPr="008C53FA">
              <w:t>99.</w:t>
            </w:r>
            <w:r w:rsidRPr="008C53FA">
              <w:rPr>
                <w:rFonts w:hint="eastAsia"/>
              </w:rPr>
              <w:t>31</w:t>
            </w:r>
          </w:p>
        </w:tc>
        <w:tc>
          <w:tcPr>
            <w:tcW w:w="1275" w:type="dxa"/>
          </w:tcPr>
          <w:p w:rsidR="008C53FA" w:rsidRPr="008C53FA" w:rsidRDefault="008C53FA" w:rsidP="008C53FA">
            <w:pPr>
              <w:pStyle w:val="143"/>
              <w:jc w:val="right"/>
              <w:rPr>
                <w:rFonts w:hint="eastAsia"/>
              </w:rPr>
            </w:pPr>
            <w:r w:rsidRPr="008C53FA">
              <w:t>32.87</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111</w:t>
            </w:r>
          </w:p>
        </w:tc>
        <w:tc>
          <w:tcPr>
            <w:tcW w:w="1338" w:type="dxa"/>
            <w:vAlign w:val="center"/>
          </w:tcPr>
          <w:p w:rsidR="008C53FA" w:rsidRPr="008C53FA" w:rsidRDefault="008C53FA" w:rsidP="008C53FA">
            <w:pPr>
              <w:pStyle w:val="143"/>
              <w:jc w:val="right"/>
              <w:rPr>
                <w:rFonts w:hint="eastAsia"/>
              </w:rPr>
            </w:pPr>
            <w:r w:rsidRPr="008C53FA">
              <w:t>6</w:t>
            </w:r>
            <w:r w:rsidRPr="008C53FA">
              <w:rPr>
                <w:rFonts w:hint="eastAsia"/>
              </w:rPr>
              <w:t>2</w:t>
            </w:r>
            <w:r w:rsidRPr="008C53FA">
              <w:t>,</w:t>
            </w:r>
            <w:r w:rsidRPr="008C53FA">
              <w:rPr>
                <w:rFonts w:hint="eastAsia"/>
              </w:rPr>
              <w:t>281</w:t>
            </w:r>
            <w:r w:rsidRPr="008C53FA">
              <w:t>,</w:t>
            </w:r>
            <w:r w:rsidRPr="008C53FA">
              <w:rPr>
                <w:rFonts w:hint="eastAsia"/>
              </w:rPr>
              <w:t>965</w:t>
            </w:r>
          </w:p>
        </w:tc>
        <w:tc>
          <w:tcPr>
            <w:tcW w:w="1275" w:type="dxa"/>
            <w:vAlign w:val="center"/>
          </w:tcPr>
          <w:p w:rsidR="008C53FA" w:rsidRPr="008C53FA" w:rsidRDefault="008C53FA" w:rsidP="008C53FA">
            <w:pPr>
              <w:pStyle w:val="143"/>
              <w:jc w:val="right"/>
            </w:pPr>
            <w:r w:rsidRPr="008C53FA">
              <w:t>36,797,040</w:t>
            </w:r>
          </w:p>
        </w:tc>
        <w:tc>
          <w:tcPr>
            <w:tcW w:w="1276" w:type="dxa"/>
            <w:vAlign w:val="center"/>
          </w:tcPr>
          <w:p w:rsidR="008C53FA" w:rsidRPr="008C53FA" w:rsidRDefault="008C53FA" w:rsidP="008C53FA">
            <w:pPr>
              <w:pStyle w:val="143"/>
              <w:jc w:val="right"/>
            </w:pPr>
            <w:r w:rsidRPr="008C53FA">
              <w:t>25,440</w:t>
            </w:r>
            <w:r w:rsidRPr="008C53FA">
              <w:rPr>
                <w:rFonts w:hint="eastAsia"/>
              </w:rPr>
              <w:t>,</w:t>
            </w:r>
            <w:r w:rsidRPr="008C53FA">
              <w:t>015</w:t>
            </w:r>
          </w:p>
        </w:tc>
        <w:tc>
          <w:tcPr>
            <w:tcW w:w="1276" w:type="dxa"/>
            <w:vAlign w:val="center"/>
          </w:tcPr>
          <w:p w:rsidR="008C53FA" w:rsidRPr="008C53FA" w:rsidRDefault="008C53FA" w:rsidP="008C53FA">
            <w:pPr>
              <w:pStyle w:val="143"/>
              <w:jc w:val="right"/>
            </w:pPr>
            <w:r w:rsidRPr="008C53FA">
              <w:t>62,237,056</w:t>
            </w:r>
          </w:p>
        </w:tc>
        <w:tc>
          <w:tcPr>
            <w:tcW w:w="1276" w:type="dxa"/>
            <w:vAlign w:val="center"/>
          </w:tcPr>
          <w:p w:rsidR="008C53FA" w:rsidRPr="008C53FA" w:rsidRDefault="008C53FA" w:rsidP="008C53FA">
            <w:pPr>
              <w:pStyle w:val="143"/>
              <w:jc w:val="right"/>
              <w:rPr>
                <w:rFonts w:hint="eastAsia"/>
              </w:rPr>
            </w:pPr>
            <w:r w:rsidRPr="008C53FA">
              <w:t>99.9</w:t>
            </w:r>
            <w:r w:rsidRPr="008C53FA">
              <w:rPr>
                <w:rFonts w:hint="eastAsia"/>
              </w:rPr>
              <w:t>3</w:t>
            </w:r>
          </w:p>
        </w:tc>
        <w:tc>
          <w:tcPr>
            <w:tcW w:w="1275" w:type="dxa"/>
          </w:tcPr>
          <w:p w:rsidR="008C53FA" w:rsidRPr="008C53FA" w:rsidRDefault="008C53FA" w:rsidP="008C53FA">
            <w:pPr>
              <w:pStyle w:val="143"/>
              <w:jc w:val="right"/>
              <w:rPr>
                <w:rFonts w:hint="eastAsia"/>
              </w:rPr>
            </w:pPr>
            <w:r w:rsidRPr="008C53FA">
              <w:t>40.88</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112</w:t>
            </w:r>
          </w:p>
        </w:tc>
        <w:tc>
          <w:tcPr>
            <w:tcW w:w="1338" w:type="dxa"/>
            <w:vAlign w:val="center"/>
          </w:tcPr>
          <w:p w:rsidR="008C53FA" w:rsidRPr="008C53FA" w:rsidRDefault="008C53FA" w:rsidP="008C53FA">
            <w:pPr>
              <w:pStyle w:val="143"/>
              <w:jc w:val="right"/>
              <w:rPr>
                <w:rFonts w:hint="eastAsia"/>
              </w:rPr>
            </w:pPr>
            <w:r w:rsidRPr="008C53FA">
              <w:t>66,556,847</w:t>
            </w:r>
          </w:p>
        </w:tc>
        <w:tc>
          <w:tcPr>
            <w:tcW w:w="1275" w:type="dxa"/>
            <w:vAlign w:val="center"/>
          </w:tcPr>
          <w:p w:rsidR="008C53FA" w:rsidRPr="008C53FA" w:rsidRDefault="008C53FA" w:rsidP="008C53FA">
            <w:pPr>
              <w:pStyle w:val="143"/>
              <w:jc w:val="right"/>
              <w:rPr>
                <w:rFonts w:hint="eastAsia"/>
              </w:rPr>
            </w:pPr>
            <w:r w:rsidRPr="008C53FA">
              <w:t>52,063,751</w:t>
            </w:r>
          </w:p>
        </w:tc>
        <w:tc>
          <w:tcPr>
            <w:tcW w:w="1276" w:type="dxa"/>
            <w:vAlign w:val="center"/>
          </w:tcPr>
          <w:p w:rsidR="008C53FA" w:rsidRPr="008C53FA" w:rsidRDefault="008C53FA" w:rsidP="008C53FA">
            <w:pPr>
              <w:pStyle w:val="143"/>
              <w:jc w:val="right"/>
              <w:rPr>
                <w:rFonts w:hint="eastAsia"/>
              </w:rPr>
            </w:pPr>
            <w:r w:rsidRPr="008C53FA">
              <w:t>14,478,571</w:t>
            </w:r>
          </w:p>
        </w:tc>
        <w:tc>
          <w:tcPr>
            <w:tcW w:w="1276" w:type="dxa"/>
            <w:vAlign w:val="center"/>
          </w:tcPr>
          <w:p w:rsidR="008C53FA" w:rsidRPr="008C53FA" w:rsidRDefault="008C53FA" w:rsidP="008C53FA">
            <w:pPr>
              <w:pStyle w:val="143"/>
              <w:jc w:val="right"/>
              <w:rPr>
                <w:rFonts w:hint="eastAsia"/>
              </w:rPr>
            </w:pPr>
            <w:r w:rsidRPr="008C53FA">
              <w:t>66,542,322</w:t>
            </w:r>
          </w:p>
        </w:tc>
        <w:tc>
          <w:tcPr>
            <w:tcW w:w="1276" w:type="dxa"/>
            <w:vAlign w:val="center"/>
          </w:tcPr>
          <w:p w:rsidR="008C53FA" w:rsidRPr="008C53FA" w:rsidRDefault="008C53FA" w:rsidP="008C53FA">
            <w:pPr>
              <w:pStyle w:val="143"/>
              <w:jc w:val="right"/>
              <w:rPr>
                <w:rFonts w:hint="eastAsia"/>
              </w:rPr>
            </w:pPr>
            <w:r w:rsidRPr="008C53FA">
              <w:t>99.98</w:t>
            </w:r>
          </w:p>
        </w:tc>
        <w:tc>
          <w:tcPr>
            <w:tcW w:w="1275" w:type="dxa"/>
          </w:tcPr>
          <w:p w:rsidR="008C53FA" w:rsidRPr="008C53FA" w:rsidRDefault="008C53FA" w:rsidP="008C53FA">
            <w:pPr>
              <w:pStyle w:val="143"/>
              <w:jc w:val="right"/>
              <w:rPr>
                <w:rFonts w:hint="eastAsia"/>
              </w:rPr>
            </w:pPr>
            <w:r w:rsidRPr="008C53FA">
              <w:t>21.76</w:t>
            </w:r>
          </w:p>
        </w:tc>
      </w:tr>
      <w:tr w:rsidR="008C53FA" w:rsidRPr="008C53FA" w:rsidTr="006E7944">
        <w:tblPrEx>
          <w:tblCellMar>
            <w:top w:w="0" w:type="dxa"/>
            <w:bottom w:w="0" w:type="dxa"/>
          </w:tblCellMar>
        </w:tblPrEx>
        <w:tc>
          <w:tcPr>
            <w:tcW w:w="789" w:type="dxa"/>
          </w:tcPr>
          <w:p w:rsidR="008C53FA" w:rsidRPr="008C53FA" w:rsidRDefault="008C53FA" w:rsidP="008C53FA">
            <w:pPr>
              <w:pStyle w:val="143"/>
              <w:jc w:val="center"/>
              <w:rPr>
                <w:rFonts w:hint="eastAsia"/>
              </w:rPr>
            </w:pPr>
            <w:r w:rsidRPr="008C53FA">
              <w:rPr>
                <w:rFonts w:hint="eastAsia"/>
              </w:rPr>
              <w:t>1</w:t>
            </w:r>
            <w:r w:rsidRPr="008C53FA">
              <w:t>13</w:t>
            </w:r>
          </w:p>
        </w:tc>
        <w:tc>
          <w:tcPr>
            <w:tcW w:w="1338" w:type="dxa"/>
            <w:vAlign w:val="center"/>
          </w:tcPr>
          <w:p w:rsidR="008C53FA" w:rsidRPr="008C53FA" w:rsidRDefault="008C53FA" w:rsidP="008C53FA">
            <w:pPr>
              <w:pStyle w:val="143"/>
              <w:jc w:val="right"/>
              <w:rPr>
                <w:rFonts w:hint="eastAsia"/>
              </w:rPr>
            </w:pPr>
            <w:r w:rsidRPr="008C53FA">
              <w:t>78,023,652</w:t>
            </w:r>
          </w:p>
        </w:tc>
        <w:tc>
          <w:tcPr>
            <w:tcW w:w="1275" w:type="dxa"/>
            <w:vAlign w:val="center"/>
          </w:tcPr>
          <w:p w:rsidR="008C53FA" w:rsidRPr="008C53FA" w:rsidRDefault="008C53FA" w:rsidP="008C53FA">
            <w:pPr>
              <w:pStyle w:val="143"/>
              <w:jc w:val="right"/>
              <w:rPr>
                <w:rFonts w:hint="eastAsia"/>
              </w:rPr>
            </w:pPr>
            <w:r w:rsidRPr="008C53FA">
              <w:t>58,381,852</w:t>
            </w:r>
          </w:p>
        </w:tc>
        <w:tc>
          <w:tcPr>
            <w:tcW w:w="1276" w:type="dxa"/>
            <w:vAlign w:val="center"/>
          </w:tcPr>
          <w:p w:rsidR="008C53FA" w:rsidRPr="008C53FA" w:rsidRDefault="008C53FA" w:rsidP="008C53FA">
            <w:pPr>
              <w:pStyle w:val="143"/>
              <w:jc w:val="right"/>
              <w:rPr>
                <w:rFonts w:hint="eastAsia"/>
              </w:rPr>
            </w:pPr>
            <w:r w:rsidRPr="008C53FA">
              <w:t>19,121,470</w:t>
            </w:r>
          </w:p>
        </w:tc>
        <w:tc>
          <w:tcPr>
            <w:tcW w:w="1276" w:type="dxa"/>
            <w:vAlign w:val="center"/>
          </w:tcPr>
          <w:p w:rsidR="008C53FA" w:rsidRPr="008C53FA" w:rsidRDefault="008C53FA" w:rsidP="008C53FA">
            <w:pPr>
              <w:pStyle w:val="143"/>
              <w:jc w:val="right"/>
              <w:rPr>
                <w:rFonts w:hint="eastAsia"/>
              </w:rPr>
            </w:pPr>
            <w:r w:rsidRPr="008C53FA">
              <w:t>77,503,322</w:t>
            </w:r>
          </w:p>
        </w:tc>
        <w:tc>
          <w:tcPr>
            <w:tcW w:w="1276" w:type="dxa"/>
            <w:vAlign w:val="center"/>
          </w:tcPr>
          <w:p w:rsidR="008C53FA" w:rsidRPr="008C53FA" w:rsidRDefault="008C53FA" w:rsidP="008C53FA">
            <w:pPr>
              <w:pStyle w:val="143"/>
              <w:jc w:val="right"/>
            </w:pPr>
            <w:r w:rsidRPr="008C53FA">
              <w:t>99.33</w:t>
            </w:r>
          </w:p>
        </w:tc>
        <w:tc>
          <w:tcPr>
            <w:tcW w:w="1275" w:type="dxa"/>
          </w:tcPr>
          <w:p w:rsidR="008C53FA" w:rsidRPr="008C53FA" w:rsidRDefault="008C53FA" w:rsidP="008C53FA">
            <w:pPr>
              <w:pStyle w:val="143"/>
              <w:jc w:val="right"/>
            </w:pPr>
            <w:r w:rsidRPr="008C53FA">
              <w:t>24.67</w:t>
            </w:r>
          </w:p>
        </w:tc>
      </w:tr>
    </w:tbl>
    <w:p w:rsidR="008C53FA" w:rsidRPr="00E53C3D" w:rsidRDefault="008C53FA" w:rsidP="008C53FA">
      <w:pPr>
        <w:widowControl/>
        <w:spacing w:line="320" w:lineRule="exact"/>
        <w:ind w:leftChars="-5" w:left="1276" w:rightChars="17" w:right="48" w:hangingChars="530" w:hanging="1290"/>
        <w:rPr>
          <w:rFonts w:hAnsi="標楷體"/>
          <w:sz w:val="24"/>
        </w:rPr>
      </w:pPr>
      <w:r w:rsidRPr="00E53C3D">
        <w:rPr>
          <w:rFonts w:hAnsi="標楷體" w:hint="eastAsia"/>
          <w:sz w:val="24"/>
        </w:rPr>
        <w:t>資料來源：國防部提供，本中心整理。</w:t>
      </w:r>
    </w:p>
    <w:p w:rsidR="008C53FA" w:rsidRPr="00E53C3D" w:rsidRDefault="008C53FA" w:rsidP="008C53FA">
      <w:pPr>
        <w:spacing w:before="120" w:line="400" w:lineRule="exact"/>
        <w:ind w:leftChars="0" w:left="848" w:hangingChars="299" w:hanging="848"/>
        <w:jc w:val="left"/>
        <w:rPr>
          <w:rFonts w:hAnsi="標楷體" w:hint="eastAsia"/>
          <w:b/>
          <w:bCs/>
        </w:rPr>
      </w:pPr>
      <w:r w:rsidRPr="00E53C3D">
        <w:rPr>
          <w:rFonts w:hAnsi="標楷體" w:hint="eastAsia"/>
          <w:b/>
          <w:bCs/>
        </w:rPr>
        <w:t>表</w:t>
      </w:r>
      <w:r w:rsidRPr="00E53C3D">
        <w:rPr>
          <w:rFonts w:hAnsi="標楷體"/>
          <w:b/>
          <w:bCs/>
        </w:rPr>
        <w:t>2</w:t>
      </w:r>
      <w:r w:rsidRPr="00E53C3D">
        <w:rPr>
          <w:rFonts w:hAnsi="標楷體" w:hint="eastAsia"/>
          <w:b/>
          <w:bCs/>
        </w:rPr>
        <w:t xml:space="preserve">  11</w:t>
      </w:r>
      <w:r w:rsidRPr="00E53C3D">
        <w:rPr>
          <w:rFonts w:hAnsi="標楷體"/>
          <w:b/>
          <w:bCs/>
        </w:rPr>
        <w:t>3</w:t>
      </w:r>
      <w:r w:rsidRPr="00E53C3D">
        <w:rPr>
          <w:rFonts w:hAnsi="標楷體" w:hint="eastAsia"/>
          <w:b/>
          <w:bCs/>
        </w:rPr>
        <w:t>年度國防部所屬單位決算「一般裝備」業務計畫保留預算之</w:t>
      </w:r>
      <w:r>
        <w:rPr>
          <w:rFonts w:hAnsi="標楷體" w:hint="eastAsia"/>
          <w:b/>
          <w:bCs/>
        </w:rPr>
        <w:t>部分</w:t>
      </w:r>
      <w:r w:rsidRPr="00E53C3D">
        <w:rPr>
          <w:rFonts w:hAnsi="標楷體" w:hint="eastAsia"/>
          <w:b/>
          <w:bCs/>
        </w:rPr>
        <w:t>計畫名稱及保留預算原因摘錄表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5210"/>
      </w:tblGrid>
      <w:tr w:rsidR="008C53FA" w:rsidRPr="008C53FA" w:rsidTr="006E7944">
        <w:trPr>
          <w:trHeight w:val="340"/>
          <w:tblHeader/>
        </w:trPr>
        <w:tc>
          <w:tcPr>
            <w:tcW w:w="3402" w:type="dxa"/>
            <w:shd w:val="clear" w:color="auto" w:fill="auto"/>
          </w:tcPr>
          <w:p w:rsidR="008C53FA" w:rsidRPr="008C53FA" w:rsidRDefault="008C53FA" w:rsidP="008C53FA">
            <w:pPr>
              <w:pStyle w:val="143"/>
              <w:rPr>
                <w:rFonts w:hint="eastAsia"/>
              </w:rPr>
            </w:pPr>
            <w:r w:rsidRPr="008C53FA">
              <w:rPr>
                <w:rFonts w:hint="eastAsia"/>
              </w:rPr>
              <w:t>計畫名稱</w:t>
            </w:r>
          </w:p>
        </w:tc>
        <w:tc>
          <w:tcPr>
            <w:tcW w:w="5210" w:type="dxa"/>
            <w:shd w:val="clear" w:color="auto" w:fill="auto"/>
          </w:tcPr>
          <w:p w:rsidR="008C53FA" w:rsidRPr="008C53FA" w:rsidRDefault="008C53FA" w:rsidP="008C53FA">
            <w:pPr>
              <w:pStyle w:val="143"/>
              <w:rPr>
                <w:rFonts w:hint="eastAsia"/>
              </w:rPr>
            </w:pPr>
            <w:r w:rsidRPr="008C53FA">
              <w:rPr>
                <w:rFonts w:hint="eastAsia"/>
              </w:rPr>
              <w:t>預算辦理保留原因</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班用機槍</w:t>
            </w:r>
          </w:p>
        </w:tc>
        <w:tc>
          <w:tcPr>
            <w:tcW w:w="5210" w:type="dxa"/>
            <w:shd w:val="clear" w:color="auto" w:fill="auto"/>
          </w:tcPr>
          <w:p w:rsidR="008C53FA" w:rsidRPr="008C53FA" w:rsidRDefault="008C53FA" w:rsidP="008C53FA">
            <w:pPr>
              <w:pStyle w:val="143"/>
              <w:rPr>
                <w:rFonts w:hint="eastAsia"/>
              </w:rPr>
            </w:pPr>
            <w:r w:rsidRPr="008C53FA">
              <w:rPr>
                <w:rFonts w:hint="eastAsia"/>
              </w:rPr>
              <w:t>本案屬委製案，因承商無法於年度內交裝，辦理預算保留。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遙控無人機防禦系統【統建案】</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迫擊砲120公厘</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精準空投傘具</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本案因品項驗測地點等事項尚存履約爭議，辦理預算保留。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國軍HF通信機換裝案</w:t>
            </w:r>
          </w:p>
        </w:tc>
        <w:tc>
          <w:tcPr>
            <w:tcW w:w="5210" w:type="dxa"/>
            <w:shd w:val="clear" w:color="auto" w:fill="auto"/>
          </w:tcPr>
          <w:p w:rsidR="008C53FA" w:rsidRPr="008C53FA" w:rsidRDefault="008C53FA" w:rsidP="008C53FA">
            <w:pPr>
              <w:pStyle w:val="143"/>
              <w:rPr>
                <w:rFonts w:hint="eastAsia"/>
              </w:rPr>
            </w:pPr>
            <w:r w:rsidRPr="008C53FA">
              <w:rPr>
                <w:rFonts w:hint="eastAsia"/>
              </w:rPr>
              <w:t>本案因認證尚未執行，無法於年度內完成，辦理預算保留作業。</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狙擊手專用輔助裝備</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遙控無人機防禦系統(固定式) (空軍統建)</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本案執行進度落後，交貨期程跨年度，辦理保留。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艦載型監偵無人機-艦載型監偵無人機</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陸用監偵型無人機-陸用型監偵無人機</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 xml:space="preserve">監偵型無人機-監偵型無人機 (統建) </w:t>
            </w:r>
          </w:p>
        </w:tc>
        <w:tc>
          <w:tcPr>
            <w:tcW w:w="5210" w:type="dxa"/>
            <w:shd w:val="clear" w:color="auto" w:fill="auto"/>
          </w:tcPr>
          <w:p w:rsidR="008C53FA" w:rsidRPr="008C53FA" w:rsidRDefault="008C53FA" w:rsidP="008C53FA">
            <w:pPr>
              <w:pStyle w:val="143"/>
              <w:rPr>
                <w:rFonts w:hint="eastAsia"/>
              </w:rPr>
            </w:pPr>
            <w:r w:rsidRPr="008C53FA">
              <w:rPr>
                <w:rFonts w:hint="eastAsia"/>
              </w:rPr>
              <w:t>本案性能測試驗收不合格，無法於本年度內完成預算支用，辦理預算保留。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劍龍級潛艦戰鬥系統提升案</w:t>
            </w:r>
          </w:p>
        </w:tc>
        <w:tc>
          <w:tcPr>
            <w:tcW w:w="5210" w:type="dxa"/>
            <w:shd w:val="clear" w:color="auto" w:fill="auto"/>
          </w:tcPr>
          <w:p w:rsidR="008C53FA" w:rsidRPr="008C53FA" w:rsidRDefault="008C53FA" w:rsidP="008C53FA">
            <w:pPr>
              <w:pStyle w:val="143"/>
              <w:rPr>
                <w:rFonts w:hint="eastAsia"/>
              </w:rPr>
            </w:pPr>
            <w:r w:rsidRPr="008C53FA">
              <w:rPr>
                <w:rFonts w:hint="eastAsia"/>
              </w:rPr>
              <w:t>本案部分工項驗收不合格，無法於本年度內完成預算支用，辦理保留。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新型救難艦-新型救難艦建造</w:t>
            </w:r>
            <w:r w:rsidRPr="008C53FA">
              <w:t xml:space="preserve"> </w:t>
            </w:r>
          </w:p>
        </w:tc>
        <w:tc>
          <w:tcPr>
            <w:tcW w:w="5210" w:type="dxa"/>
            <w:shd w:val="clear" w:color="auto" w:fill="auto"/>
          </w:tcPr>
          <w:p w:rsidR="008C53FA" w:rsidRPr="008C53FA" w:rsidRDefault="008C53FA" w:rsidP="008C53FA">
            <w:pPr>
              <w:pStyle w:val="143"/>
              <w:rPr>
                <w:rFonts w:hint="eastAsia"/>
              </w:rPr>
            </w:pPr>
            <w:r w:rsidRPr="008C53FA">
              <w:rPr>
                <w:rFonts w:hint="eastAsia"/>
              </w:rPr>
              <w:t>本案部分工項驗收不合格，無法於本年度內完成預算支用，辦理保留。</w:t>
            </w:r>
          </w:p>
        </w:tc>
      </w:tr>
      <w:tr w:rsidR="008C53FA" w:rsidRPr="008C53FA" w:rsidTr="006E7944">
        <w:tc>
          <w:tcPr>
            <w:tcW w:w="3402" w:type="dxa"/>
            <w:shd w:val="clear" w:color="auto" w:fill="auto"/>
            <w:vAlign w:val="center"/>
          </w:tcPr>
          <w:p w:rsidR="008C53FA" w:rsidRPr="008C53FA" w:rsidRDefault="008C53FA" w:rsidP="008C53FA">
            <w:pPr>
              <w:pStyle w:val="143"/>
              <w:rPr>
                <w:rFonts w:hint="eastAsia"/>
              </w:rPr>
            </w:pPr>
            <w:r w:rsidRPr="008C53FA">
              <w:rPr>
                <w:rFonts w:hint="eastAsia"/>
              </w:rPr>
              <w:t>新型救難艦-滑油冷卻器等103項</w:t>
            </w:r>
          </w:p>
        </w:tc>
        <w:tc>
          <w:tcPr>
            <w:tcW w:w="5210" w:type="dxa"/>
            <w:shd w:val="clear" w:color="auto" w:fill="auto"/>
          </w:tcPr>
          <w:p w:rsidR="008C53FA" w:rsidRPr="008C53FA" w:rsidRDefault="008C53FA" w:rsidP="008C53FA">
            <w:pPr>
              <w:pStyle w:val="143"/>
              <w:rPr>
                <w:rFonts w:hint="eastAsia"/>
              </w:rPr>
            </w:pPr>
            <w:r w:rsidRPr="008C53FA">
              <w:rPr>
                <w:rFonts w:hint="eastAsia"/>
              </w:rPr>
              <w:t>本案因驗收不合格，無法於本年度內完成預算支用，辦理保留。</w:t>
            </w:r>
          </w:p>
        </w:tc>
      </w:tr>
    </w:tbl>
    <w:p w:rsidR="008C53FA" w:rsidRPr="00E53C3D" w:rsidRDefault="008C53FA" w:rsidP="008C53FA">
      <w:pPr>
        <w:widowControl/>
        <w:spacing w:line="320" w:lineRule="exact"/>
        <w:ind w:leftChars="-5" w:left="1420" w:rightChars="17" w:right="48" w:hangingChars="589" w:hanging="1434"/>
        <w:rPr>
          <w:rFonts w:hAnsi="標楷體"/>
          <w:sz w:val="24"/>
        </w:rPr>
      </w:pPr>
      <w:r w:rsidRPr="00E53C3D">
        <w:rPr>
          <w:rFonts w:hAnsi="標楷體" w:hint="eastAsia"/>
          <w:sz w:val="24"/>
        </w:rPr>
        <w:t>說    明：表列資料僅摘錄預算保留原因係進度落後或驗收不合格等之部分計畫。</w:t>
      </w:r>
    </w:p>
    <w:p w:rsidR="008C53FA" w:rsidRPr="00E53C3D" w:rsidRDefault="008C53FA" w:rsidP="008C53FA">
      <w:pPr>
        <w:widowControl/>
        <w:spacing w:line="320" w:lineRule="exact"/>
        <w:ind w:leftChars="-5" w:left="1276" w:rightChars="17" w:right="48" w:hangingChars="530" w:hanging="1290"/>
        <w:rPr>
          <w:rFonts w:hAnsi="標楷體"/>
          <w:sz w:val="24"/>
        </w:rPr>
      </w:pPr>
      <w:r w:rsidRPr="00E53C3D">
        <w:rPr>
          <w:rFonts w:hAnsi="標楷體" w:hint="eastAsia"/>
          <w:sz w:val="24"/>
        </w:rPr>
        <w:t>資料來源：1</w:t>
      </w:r>
      <w:r w:rsidRPr="00E53C3D">
        <w:rPr>
          <w:rFonts w:hAnsi="標楷體"/>
          <w:sz w:val="24"/>
        </w:rPr>
        <w:t>13</w:t>
      </w:r>
      <w:r w:rsidRPr="00E53C3D">
        <w:rPr>
          <w:rFonts w:hAnsi="標楷體" w:hint="eastAsia"/>
          <w:sz w:val="24"/>
        </w:rPr>
        <w:t>年度國防部所屬單位決算書</w:t>
      </w:r>
      <w:r>
        <w:rPr>
          <w:rFonts w:hAnsi="標楷體" w:hint="eastAsia"/>
          <w:sz w:val="24"/>
        </w:rPr>
        <w:t>之「歲出保留分析表」</w:t>
      </w:r>
      <w:r w:rsidRPr="00E53C3D">
        <w:rPr>
          <w:rFonts w:hAnsi="標楷體" w:hint="eastAsia"/>
          <w:sz w:val="24"/>
        </w:rPr>
        <w:t>，本中心整理。</w:t>
      </w:r>
    </w:p>
    <w:p w:rsidR="008C53FA" w:rsidRPr="0013367F" w:rsidRDefault="008C53FA" w:rsidP="008C53FA">
      <w:pPr>
        <w:pStyle w:val="a4"/>
        <w:ind w:left="851" w:hanging="284"/>
        <w:rPr>
          <w:rFonts w:hAnsi="標楷體"/>
          <w:b/>
        </w:rPr>
      </w:pPr>
      <w:r w:rsidRPr="00E53C3D">
        <w:rPr>
          <w:rFonts w:hAnsi="標楷體" w:hint="eastAsia"/>
          <w:b/>
        </w:rPr>
        <w:t>(二</w:t>
      </w:r>
      <w:r w:rsidRPr="00E53C3D">
        <w:rPr>
          <w:rFonts w:hAnsi="標楷體"/>
          <w:b/>
        </w:rPr>
        <w:t>)</w:t>
      </w:r>
      <w:r w:rsidR="0013367F">
        <w:rPr>
          <w:rFonts w:hAnsi="標楷體" w:hint="eastAsia"/>
          <w:b/>
        </w:rPr>
        <w:t>由</w:t>
      </w:r>
      <w:r w:rsidR="0013367F" w:rsidRPr="0013367F">
        <w:rPr>
          <w:rFonts w:hAnsi="標楷體" w:hint="eastAsia"/>
          <w:b/>
        </w:rPr>
        <w:t>陸軍司令部</w:t>
      </w:r>
      <w:r w:rsidRPr="0013367F">
        <w:rPr>
          <w:rFonts w:hAnsi="標楷體" w:hint="eastAsia"/>
          <w:b/>
        </w:rPr>
        <w:t>統籌提出「無人機反制系統」</w:t>
      </w:r>
      <w:r w:rsidR="0013367F" w:rsidRPr="0013367F">
        <w:rPr>
          <w:rFonts w:hAnsi="標楷體" w:hint="eastAsia"/>
          <w:b/>
        </w:rPr>
        <w:t>因無法於113年度完成招標</w:t>
      </w:r>
      <w:r w:rsidRPr="0013367F">
        <w:rPr>
          <w:rFonts w:hAnsi="標楷體" w:hint="eastAsia"/>
          <w:b/>
        </w:rPr>
        <w:t>，</w:t>
      </w:r>
      <w:r w:rsidR="0013367F" w:rsidRPr="0013367F">
        <w:rPr>
          <w:rFonts w:hAnsi="標楷體" w:hint="eastAsia"/>
          <w:b/>
        </w:rPr>
        <w:t>致各軍種已編列預算需先辦理報繳</w:t>
      </w:r>
    </w:p>
    <w:p w:rsidR="008C53FA" w:rsidRPr="00E53C3D" w:rsidRDefault="008C53FA" w:rsidP="0013367F">
      <w:pPr>
        <w:pStyle w:val="22"/>
        <w:ind w:left="850" w:firstLine="567"/>
        <w:rPr>
          <w:rFonts w:hAnsi="標楷體"/>
        </w:rPr>
      </w:pPr>
      <w:r w:rsidRPr="00E53C3D">
        <w:rPr>
          <w:rFonts w:hAnsi="標楷體" w:hint="eastAsia"/>
        </w:rPr>
        <w:lastRenderedPageBreak/>
        <w:t>為提升國軍外島反制中國小型無人機能力，陸軍司令部於1</w:t>
      </w:r>
      <w:r w:rsidRPr="00E53C3D">
        <w:rPr>
          <w:rFonts w:hAnsi="標楷體"/>
        </w:rPr>
        <w:t>12</w:t>
      </w:r>
      <w:r w:rsidRPr="00E53C3D">
        <w:rPr>
          <w:rFonts w:hAnsi="標楷體" w:hint="eastAsia"/>
        </w:rPr>
        <w:t>年底統籌海軍及憲兵需求提出「無人機反制系統」建案</w:t>
      </w:r>
      <w:r w:rsidRPr="00E53C3D">
        <w:rPr>
          <w:rStyle w:val="af6"/>
          <w:rFonts w:hAnsi="標楷體"/>
        </w:rPr>
        <w:footnoteReference w:id="2"/>
      </w:r>
      <w:r w:rsidRPr="00E53C3D">
        <w:rPr>
          <w:rFonts w:hAnsi="標楷體" w:hint="eastAsia"/>
        </w:rPr>
        <w:t>，計畫總經費9億</w:t>
      </w:r>
      <w:r w:rsidRPr="00E53C3D">
        <w:rPr>
          <w:rFonts w:hAnsi="標楷體"/>
        </w:rPr>
        <w:t>8,963</w:t>
      </w:r>
      <w:r w:rsidRPr="00E53C3D">
        <w:rPr>
          <w:rFonts w:hAnsi="標楷體" w:hint="eastAsia"/>
        </w:rPr>
        <w:t>萬</w:t>
      </w:r>
      <w:r w:rsidRPr="00E53C3D">
        <w:rPr>
          <w:rFonts w:hAnsi="標楷體"/>
        </w:rPr>
        <w:t>8</w:t>
      </w:r>
      <w:r w:rsidRPr="00E53C3D">
        <w:rPr>
          <w:rFonts w:hAnsi="標楷體" w:hint="eastAsia"/>
        </w:rPr>
        <w:t>千元，辦理期程為1</w:t>
      </w:r>
      <w:r w:rsidRPr="00E53C3D">
        <w:rPr>
          <w:rFonts w:hAnsi="標楷體"/>
        </w:rPr>
        <w:t>13</w:t>
      </w:r>
      <w:r w:rsidRPr="00E53C3D">
        <w:rPr>
          <w:rFonts w:hAnsi="標楷體" w:hint="eastAsia"/>
        </w:rPr>
        <w:t>至1</w:t>
      </w:r>
      <w:r w:rsidRPr="00E53C3D">
        <w:rPr>
          <w:rFonts w:hAnsi="標楷體"/>
        </w:rPr>
        <w:t>14</w:t>
      </w:r>
      <w:r w:rsidRPr="00E53C3D">
        <w:rPr>
          <w:rFonts w:hAnsi="標楷體" w:hint="eastAsia"/>
        </w:rPr>
        <w:t>年度</w:t>
      </w:r>
      <w:r w:rsidRPr="00E53C3D">
        <w:rPr>
          <w:rStyle w:val="af6"/>
          <w:rFonts w:hAnsi="標楷體"/>
        </w:rPr>
        <w:footnoteReference w:id="3"/>
      </w:r>
      <w:r w:rsidRPr="00E53C3D">
        <w:rPr>
          <w:rFonts w:hAnsi="標楷體" w:hint="eastAsia"/>
        </w:rPr>
        <w:t>。依1</w:t>
      </w:r>
      <w:r w:rsidRPr="00E53C3D">
        <w:rPr>
          <w:rFonts w:hAnsi="標楷體"/>
        </w:rPr>
        <w:t>13</w:t>
      </w:r>
      <w:r w:rsidRPr="00E53C3D">
        <w:rPr>
          <w:rFonts w:hAnsi="標楷體" w:hint="eastAsia"/>
        </w:rPr>
        <w:t>年度國防部所屬單位預算書所述分年計畫內容，陸軍司令部規劃於1</w:t>
      </w:r>
      <w:r w:rsidRPr="00E53C3D">
        <w:rPr>
          <w:rFonts w:hAnsi="標楷體"/>
        </w:rPr>
        <w:t>13</w:t>
      </w:r>
      <w:r w:rsidRPr="00E53C3D">
        <w:rPr>
          <w:rFonts w:hAnsi="標楷體" w:hint="eastAsia"/>
        </w:rPr>
        <w:t>及1</w:t>
      </w:r>
      <w:r w:rsidRPr="00E53C3D">
        <w:rPr>
          <w:rFonts w:hAnsi="標楷體"/>
        </w:rPr>
        <w:t>14</w:t>
      </w:r>
      <w:r w:rsidRPr="00E53C3D">
        <w:rPr>
          <w:rFonts w:hAnsi="標楷體" w:hint="eastAsia"/>
        </w:rPr>
        <w:t>年度籌獲無人機反制系統</w:t>
      </w:r>
      <w:r w:rsidR="0013367F" w:rsidRPr="00E53C3D">
        <w:rPr>
          <w:rFonts w:hAnsi="標楷體" w:hint="eastAsia"/>
        </w:rPr>
        <w:t>各</w:t>
      </w:r>
      <w:r w:rsidRPr="00E53C3D">
        <w:rPr>
          <w:rFonts w:hAnsi="標楷體" w:hint="eastAsia"/>
        </w:rPr>
        <w:t>1</w:t>
      </w:r>
      <w:r w:rsidRPr="00E53C3D">
        <w:rPr>
          <w:rFonts w:hAnsi="標楷體"/>
        </w:rPr>
        <w:t>2</w:t>
      </w:r>
      <w:r w:rsidRPr="00E53C3D">
        <w:rPr>
          <w:rFonts w:hAnsi="標楷體" w:hint="eastAsia"/>
        </w:rPr>
        <w:t>套(</w:t>
      </w:r>
      <w:r w:rsidRPr="00E53C3D">
        <w:rPr>
          <w:rFonts w:hAnsi="標楷體"/>
        </w:rPr>
        <w:t>2</w:t>
      </w:r>
      <w:r w:rsidRPr="00E53C3D">
        <w:rPr>
          <w:rFonts w:hAnsi="標楷體" w:hint="eastAsia"/>
        </w:rPr>
        <w:t>年合計共2</w:t>
      </w:r>
      <w:r w:rsidRPr="00E53C3D">
        <w:rPr>
          <w:rFonts w:hAnsi="標楷體"/>
        </w:rPr>
        <w:t>4</w:t>
      </w:r>
      <w:r w:rsidRPr="00E53C3D">
        <w:rPr>
          <w:rFonts w:hAnsi="標楷體" w:hint="eastAsia"/>
        </w:rPr>
        <w:t>套</w:t>
      </w:r>
      <w:r w:rsidRPr="00E53C3D">
        <w:rPr>
          <w:rFonts w:hAnsi="標楷體"/>
        </w:rPr>
        <w:t>)</w:t>
      </w:r>
      <w:r w:rsidRPr="00E53C3D">
        <w:rPr>
          <w:rFonts w:hAnsi="標楷體" w:hint="eastAsia"/>
        </w:rPr>
        <w:t>，海軍司令部於1</w:t>
      </w:r>
      <w:r w:rsidRPr="00E53C3D">
        <w:rPr>
          <w:rFonts w:hAnsi="標楷體"/>
        </w:rPr>
        <w:t>13</w:t>
      </w:r>
      <w:r w:rsidRPr="00E53C3D">
        <w:rPr>
          <w:rFonts w:hAnsi="標楷體" w:hint="eastAsia"/>
        </w:rPr>
        <w:t>年度籌購</w:t>
      </w:r>
      <w:r w:rsidRPr="00E53C3D">
        <w:rPr>
          <w:rFonts w:hAnsi="標楷體"/>
        </w:rPr>
        <w:t>1</w:t>
      </w:r>
      <w:r w:rsidRPr="00E53C3D">
        <w:rPr>
          <w:rFonts w:hAnsi="標楷體" w:hint="eastAsia"/>
        </w:rPr>
        <w:t>套，憲兵指揮部則於1</w:t>
      </w:r>
      <w:r w:rsidRPr="00E53C3D">
        <w:rPr>
          <w:rFonts w:hAnsi="標楷體"/>
        </w:rPr>
        <w:t>14</w:t>
      </w:r>
      <w:r w:rsidRPr="00E53C3D">
        <w:rPr>
          <w:rFonts w:hAnsi="標楷體" w:hint="eastAsia"/>
        </w:rPr>
        <w:t>年度籌購1套。揆本案招標過程歷經3次公告招標及2次概念性驗證後，雖已於1</w:t>
      </w:r>
      <w:r w:rsidRPr="00E53C3D">
        <w:rPr>
          <w:rFonts w:hAnsi="標楷體"/>
        </w:rPr>
        <w:t>14</w:t>
      </w:r>
      <w:r w:rsidRPr="00E53C3D">
        <w:rPr>
          <w:rFonts w:hAnsi="標楷體" w:hint="eastAsia"/>
        </w:rPr>
        <w:t>年1月16日決標</w:t>
      </w:r>
      <w:r w:rsidRPr="00E53C3D">
        <w:rPr>
          <w:rStyle w:val="af6"/>
          <w:rFonts w:hAnsi="標楷體"/>
        </w:rPr>
        <w:footnoteReference w:id="4"/>
      </w:r>
      <w:r w:rsidRPr="00E53C3D">
        <w:rPr>
          <w:rFonts w:hAnsi="標楷體" w:hint="eastAsia"/>
        </w:rPr>
        <w:t>，惟因未能於1</w:t>
      </w:r>
      <w:r w:rsidRPr="00E53C3D">
        <w:rPr>
          <w:rFonts w:hAnsi="標楷體"/>
        </w:rPr>
        <w:t>13</w:t>
      </w:r>
      <w:r w:rsidRPr="00E53C3D">
        <w:rPr>
          <w:rFonts w:hAnsi="標楷體" w:hint="eastAsia"/>
        </w:rPr>
        <w:t>年度完成決標，除陸軍及海軍司令部原規劃1</w:t>
      </w:r>
      <w:r w:rsidRPr="00E53C3D">
        <w:rPr>
          <w:rFonts w:hAnsi="標楷體"/>
        </w:rPr>
        <w:t>13</w:t>
      </w:r>
      <w:r w:rsidRPr="00E53C3D">
        <w:rPr>
          <w:rFonts w:hAnsi="標楷體" w:hint="eastAsia"/>
        </w:rPr>
        <w:t>年度應取得1</w:t>
      </w:r>
      <w:r w:rsidRPr="00E53C3D">
        <w:rPr>
          <w:rFonts w:hAnsi="標楷體"/>
        </w:rPr>
        <w:t>2</w:t>
      </w:r>
      <w:r w:rsidRPr="00E53C3D">
        <w:rPr>
          <w:rFonts w:hAnsi="標楷體" w:hint="eastAsia"/>
        </w:rPr>
        <w:t>套及1套無人機反制系統未能如期籌獲</w:t>
      </w:r>
      <w:r w:rsidRPr="00E53C3D">
        <w:rPr>
          <w:rStyle w:val="af6"/>
          <w:rFonts w:hAnsi="標楷體"/>
        </w:rPr>
        <w:footnoteReference w:id="5"/>
      </w:r>
      <w:r w:rsidRPr="00E53C3D">
        <w:rPr>
          <w:rFonts w:hAnsi="標楷體" w:hint="eastAsia"/>
        </w:rPr>
        <w:t>外，亦致其1</w:t>
      </w:r>
      <w:r w:rsidRPr="00E53C3D">
        <w:rPr>
          <w:rFonts w:hAnsi="標楷體"/>
        </w:rPr>
        <w:t>13</w:t>
      </w:r>
      <w:r w:rsidRPr="00E53C3D">
        <w:rPr>
          <w:rFonts w:hAnsi="標楷體" w:hint="eastAsia"/>
        </w:rPr>
        <w:t>年度已編列預算需先辦理報繳</w:t>
      </w:r>
      <w:r w:rsidRPr="00E53C3D">
        <w:rPr>
          <w:rStyle w:val="af6"/>
          <w:rFonts w:hAnsi="標楷體"/>
        </w:rPr>
        <w:footnoteReference w:id="6"/>
      </w:r>
      <w:r w:rsidRPr="00E53C3D">
        <w:rPr>
          <w:rFonts w:hAnsi="標楷體" w:hint="eastAsia"/>
        </w:rPr>
        <w:t>，再於嗣後年度回編</w:t>
      </w:r>
      <w:r w:rsidRPr="00E53C3D">
        <w:rPr>
          <w:rStyle w:val="af6"/>
          <w:rFonts w:hAnsi="標楷體"/>
        </w:rPr>
        <w:footnoteReference w:id="7"/>
      </w:r>
      <w:r w:rsidRPr="00E53C3D">
        <w:rPr>
          <w:rFonts w:hAnsi="標楷體" w:hint="eastAsia"/>
        </w:rPr>
        <w:t>，容有已編列預算無法有效運用且需再回編</w:t>
      </w:r>
      <w:r>
        <w:rPr>
          <w:rFonts w:hAnsi="標楷體" w:hint="eastAsia"/>
        </w:rPr>
        <w:t>而</w:t>
      </w:r>
      <w:r w:rsidRPr="00E53C3D">
        <w:rPr>
          <w:rFonts w:hAnsi="標楷體" w:hint="eastAsia"/>
        </w:rPr>
        <w:t>占用年度國防預算額度之情事。</w:t>
      </w:r>
    </w:p>
    <w:p w:rsidR="008C53FA" w:rsidRPr="00E53C3D" w:rsidRDefault="008C53FA" w:rsidP="008C53FA">
      <w:pPr>
        <w:ind w:left="851" w:hangingChars="100" w:hanging="284"/>
        <w:rPr>
          <w:rFonts w:hAnsi="標楷體"/>
          <w:b/>
        </w:rPr>
      </w:pPr>
      <w:r w:rsidRPr="00E53C3D">
        <w:rPr>
          <w:rFonts w:hAnsi="標楷體" w:hint="eastAsia"/>
          <w:b/>
        </w:rPr>
        <w:t>(三)國軍H</w:t>
      </w:r>
      <w:r w:rsidRPr="00E53C3D">
        <w:rPr>
          <w:rFonts w:hAnsi="標楷體"/>
          <w:b/>
        </w:rPr>
        <w:t>F</w:t>
      </w:r>
      <w:r w:rsidRPr="00E53C3D">
        <w:rPr>
          <w:rFonts w:hAnsi="標楷體" w:hint="eastAsia"/>
          <w:b/>
        </w:rPr>
        <w:t>通信機換裝案已兩度延長辦理期程，且按修訂後計畫1</w:t>
      </w:r>
      <w:r w:rsidRPr="00E53C3D">
        <w:rPr>
          <w:rFonts w:hAnsi="標楷體"/>
          <w:b/>
        </w:rPr>
        <w:t>13</w:t>
      </w:r>
      <w:r w:rsidRPr="00E53C3D">
        <w:rPr>
          <w:rFonts w:hAnsi="標楷體" w:hint="eastAsia"/>
          <w:b/>
        </w:rPr>
        <w:t>年度應籌獲之7</w:t>
      </w:r>
      <w:r w:rsidRPr="00E53C3D">
        <w:rPr>
          <w:rFonts w:hAnsi="標楷體"/>
          <w:b/>
        </w:rPr>
        <w:t>3</w:t>
      </w:r>
      <w:r w:rsidRPr="00E53C3D">
        <w:rPr>
          <w:rFonts w:hAnsi="標楷體" w:hint="eastAsia"/>
          <w:b/>
        </w:rPr>
        <w:t>套，</w:t>
      </w:r>
      <w:r w:rsidR="00DC19FE">
        <w:rPr>
          <w:rFonts w:hAnsi="標楷體" w:hint="eastAsia"/>
          <w:b/>
        </w:rPr>
        <w:t>惟</w:t>
      </w:r>
      <w:r w:rsidRPr="00E53C3D">
        <w:rPr>
          <w:rFonts w:hAnsi="標楷體" w:hint="eastAsia"/>
          <w:b/>
        </w:rPr>
        <w:t>因中科院送美方認證中而尚未量產</w:t>
      </w:r>
    </w:p>
    <w:p w:rsidR="000B2F39" w:rsidRDefault="008C53FA" w:rsidP="000B2F39">
      <w:pPr>
        <w:pStyle w:val="22"/>
        <w:ind w:left="850" w:firstLine="567"/>
        <w:rPr>
          <w:rFonts w:hAnsi="標楷體"/>
        </w:rPr>
      </w:pPr>
      <w:r w:rsidRPr="00E53C3D">
        <w:rPr>
          <w:rFonts w:hAnsi="標楷體" w:hint="eastAsia"/>
        </w:rPr>
        <w:t>為辦理國軍各軍現有高頻H</w:t>
      </w:r>
      <w:r w:rsidRPr="00E53C3D">
        <w:rPr>
          <w:rFonts w:hAnsi="標楷體"/>
        </w:rPr>
        <w:t>F</w:t>
      </w:r>
      <w:r w:rsidRPr="00E53C3D">
        <w:rPr>
          <w:rFonts w:hAnsi="標楷體" w:hint="eastAsia"/>
        </w:rPr>
        <w:t>無線電通信機換裝，提升抗干擾及反制偵搜、竊聽，提升語音保密性，海軍司令部於1</w:t>
      </w:r>
      <w:r w:rsidRPr="00E53C3D">
        <w:rPr>
          <w:rFonts w:hAnsi="標楷體"/>
        </w:rPr>
        <w:t>08</w:t>
      </w:r>
      <w:r w:rsidRPr="00E53C3D">
        <w:rPr>
          <w:rFonts w:hAnsi="標楷體" w:hint="eastAsia"/>
        </w:rPr>
        <w:t>年度統籌各軍種需求</w:t>
      </w:r>
      <w:r w:rsidRPr="00E53C3D">
        <w:rPr>
          <w:rStyle w:val="af6"/>
          <w:rFonts w:hAnsi="標楷體"/>
        </w:rPr>
        <w:footnoteReference w:id="8"/>
      </w:r>
      <w:r w:rsidRPr="00E53C3D">
        <w:rPr>
          <w:rFonts w:hAnsi="標楷體" w:hint="eastAsia"/>
        </w:rPr>
        <w:t>提出「國軍H</w:t>
      </w:r>
      <w:r w:rsidRPr="00E53C3D">
        <w:rPr>
          <w:rFonts w:hAnsi="標楷體"/>
        </w:rPr>
        <w:t>F</w:t>
      </w:r>
      <w:r w:rsidRPr="00E53C3D">
        <w:rPr>
          <w:rFonts w:hAnsi="標楷體" w:hint="eastAsia"/>
        </w:rPr>
        <w:t>通信機換裝案」計畫，規劃籌購各類型高頻通信機</w:t>
      </w:r>
      <w:r w:rsidRPr="00E53C3D">
        <w:rPr>
          <w:rFonts w:hAnsi="標楷體"/>
        </w:rPr>
        <w:t>1,090</w:t>
      </w:r>
      <w:r w:rsidRPr="00E53C3D">
        <w:rPr>
          <w:rFonts w:hAnsi="標楷體" w:hint="eastAsia"/>
        </w:rPr>
        <w:t>套，原規劃辦理期程為1</w:t>
      </w:r>
      <w:r w:rsidRPr="00E53C3D">
        <w:rPr>
          <w:rFonts w:hAnsi="標楷體"/>
        </w:rPr>
        <w:t>09</w:t>
      </w:r>
      <w:r w:rsidRPr="00E53C3D">
        <w:rPr>
          <w:rFonts w:hAnsi="標楷體" w:hint="eastAsia"/>
        </w:rPr>
        <w:t>至1</w:t>
      </w:r>
      <w:r w:rsidRPr="00E53C3D">
        <w:rPr>
          <w:rFonts w:hAnsi="標楷體"/>
        </w:rPr>
        <w:t>12</w:t>
      </w:r>
      <w:r w:rsidRPr="00E53C3D">
        <w:rPr>
          <w:rFonts w:hAnsi="標楷體" w:hint="eastAsia"/>
        </w:rPr>
        <w:t>年度，總經費4</w:t>
      </w:r>
      <w:r w:rsidRPr="00E53C3D">
        <w:rPr>
          <w:rFonts w:hAnsi="標楷體"/>
        </w:rPr>
        <w:t>8</w:t>
      </w:r>
      <w:r w:rsidRPr="00E53C3D">
        <w:rPr>
          <w:rFonts w:hAnsi="標楷體" w:hint="eastAsia"/>
        </w:rPr>
        <w:t>億7</w:t>
      </w:r>
      <w:r w:rsidRPr="00E53C3D">
        <w:rPr>
          <w:rFonts w:hAnsi="標楷體"/>
        </w:rPr>
        <w:t>,109</w:t>
      </w:r>
      <w:r w:rsidRPr="00E53C3D">
        <w:rPr>
          <w:rFonts w:hAnsi="標楷體" w:hint="eastAsia"/>
        </w:rPr>
        <w:t>萬元，然因進度延宕而於1</w:t>
      </w:r>
      <w:r w:rsidRPr="00E53C3D">
        <w:rPr>
          <w:rFonts w:hAnsi="標楷體"/>
        </w:rPr>
        <w:t>10</w:t>
      </w:r>
      <w:r w:rsidRPr="00E53C3D">
        <w:rPr>
          <w:rFonts w:hAnsi="標楷體" w:hint="eastAsia"/>
        </w:rPr>
        <w:t>及1</w:t>
      </w:r>
      <w:r w:rsidRPr="00E53C3D">
        <w:rPr>
          <w:rFonts w:hAnsi="標楷體"/>
        </w:rPr>
        <w:t>13</w:t>
      </w:r>
      <w:r w:rsidRPr="00E53C3D">
        <w:rPr>
          <w:rFonts w:hAnsi="標楷體" w:hint="eastAsia"/>
        </w:rPr>
        <w:lastRenderedPageBreak/>
        <w:t>年度兩度修訂整體獲得規劃書，將期程延長至1</w:t>
      </w:r>
      <w:r w:rsidRPr="00E53C3D">
        <w:rPr>
          <w:rFonts w:hAnsi="標楷體"/>
        </w:rPr>
        <w:t>15</w:t>
      </w:r>
      <w:r w:rsidRPr="00E53C3D">
        <w:rPr>
          <w:rFonts w:hAnsi="標楷體" w:hint="eastAsia"/>
        </w:rPr>
        <w:t>年度，總經費調整為4</w:t>
      </w:r>
      <w:r w:rsidRPr="00E53C3D">
        <w:rPr>
          <w:rFonts w:hAnsi="標楷體"/>
        </w:rPr>
        <w:t>8</w:t>
      </w:r>
      <w:r w:rsidRPr="00E53C3D">
        <w:rPr>
          <w:rFonts w:hAnsi="標楷體" w:hint="eastAsia"/>
        </w:rPr>
        <w:t>億</w:t>
      </w:r>
      <w:r w:rsidRPr="00E53C3D">
        <w:rPr>
          <w:rFonts w:hAnsi="標楷體"/>
        </w:rPr>
        <w:t>3,409</w:t>
      </w:r>
      <w:r w:rsidRPr="00E53C3D">
        <w:rPr>
          <w:rFonts w:hAnsi="標楷體" w:hint="eastAsia"/>
        </w:rPr>
        <w:t>萬元，各需求軍種分年籌獲套數併同往後修調為1</w:t>
      </w:r>
      <w:r w:rsidRPr="00E53C3D">
        <w:rPr>
          <w:rFonts w:hAnsi="標楷體"/>
        </w:rPr>
        <w:t>13</w:t>
      </w:r>
      <w:r w:rsidRPr="00E53C3D">
        <w:rPr>
          <w:rFonts w:hAnsi="標楷體" w:hint="eastAsia"/>
        </w:rPr>
        <w:t>至1</w:t>
      </w:r>
      <w:r w:rsidRPr="00E53C3D">
        <w:rPr>
          <w:rFonts w:hAnsi="標楷體"/>
        </w:rPr>
        <w:t>15</w:t>
      </w:r>
      <w:r w:rsidRPr="00E53C3D">
        <w:rPr>
          <w:rFonts w:hAnsi="標楷體" w:hint="eastAsia"/>
        </w:rPr>
        <w:t>年度分別為7</w:t>
      </w:r>
      <w:r w:rsidRPr="00E53C3D">
        <w:rPr>
          <w:rFonts w:hAnsi="標楷體"/>
        </w:rPr>
        <w:t>3</w:t>
      </w:r>
      <w:r w:rsidRPr="00E53C3D">
        <w:rPr>
          <w:rFonts w:hAnsi="標楷體" w:hint="eastAsia"/>
        </w:rPr>
        <w:t>套、4</w:t>
      </w:r>
      <w:r w:rsidRPr="00E53C3D">
        <w:rPr>
          <w:rFonts w:hAnsi="標楷體"/>
        </w:rPr>
        <w:t>69</w:t>
      </w:r>
      <w:r w:rsidRPr="00E53C3D">
        <w:rPr>
          <w:rFonts w:hAnsi="標楷體" w:hint="eastAsia"/>
        </w:rPr>
        <w:t>套及5</w:t>
      </w:r>
      <w:r w:rsidRPr="00E53C3D">
        <w:rPr>
          <w:rFonts w:hAnsi="標楷體"/>
        </w:rPr>
        <w:t>48</w:t>
      </w:r>
      <w:r w:rsidRPr="00E53C3D">
        <w:rPr>
          <w:rFonts w:hAnsi="標楷體" w:hint="eastAsia"/>
        </w:rPr>
        <w:t>套。</w:t>
      </w:r>
      <w:r w:rsidR="0013367F">
        <w:rPr>
          <w:rFonts w:hAnsi="標楷體" w:hint="eastAsia"/>
        </w:rPr>
        <w:t>又</w:t>
      </w:r>
      <w:r w:rsidRPr="00E53C3D">
        <w:rPr>
          <w:rFonts w:hAnsi="標楷體" w:hint="eastAsia"/>
        </w:rPr>
        <w:t>因中科院產製通信機需額外向美國申請「整合互通性認證(JITC認證</w:t>
      </w:r>
      <w:r w:rsidRPr="00E53C3D">
        <w:rPr>
          <w:rFonts w:hAnsi="標楷體"/>
        </w:rPr>
        <w:t>)</w:t>
      </w:r>
      <w:r w:rsidRPr="00E53C3D">
        <w:rPr>
          <w:rFonts w:hAnsi="標楷體" w:hint="eastAsia"/>
        </w:rPr>
        <w:t>」</w:t>
      </w:r>
      <w:r w:rsidR="0013367F" w:rsidRPr="00E53C3D">
        <w:rPr>
          <w:rStyle w:val="af6"/>
          <w:rFonts w:hAnsi="標楷體"/>
        </w:rPr>
        <w:footnoteReference w:id="9"/>
      </w:r>
      <w:r w:rsidRPr="00E53C3D">
        <w:rPr>
          <w:rFonts w:hAnsi="標楷體" w:hint="eastAsia"/>
        </w:rPr>
        <w:t>，爰1</w:t>
      </w:r>
      <w:r w:rsidRPr="00E53C3D">
        <w:rPr>
          <w:rFonts w:hAnsi="標楷體"/>
        </w:rPr>
        <w:t>13</w:t>
      </w:r>
      <w:r w:rsidRPr="00E53C3D">
        <w:rPr>
          <w:rFonts w:hAnsi="標楷體" w:hint="eastAsia"/>
        </w:rPr>
        <w:t>年度應籌獲7</w:t>
      </w:r>
      <w:r w:rsidRPr="00E53C3D">
        <w:rPr>
          <w:rFonts w:hAnsi="標楷體"/>
        </w:rPr>
        <w:t>3</w:t>
      </w:r>
      <w:r w:rsidRPr="00E53C3D">
        <w:rPr>
          <w:rFonts w:hAnsi="標楷體" w:hint="eastAsia"/>
        </w:rPr>
        <w:t>套通信機</w:t>
      </w:r>
      <w:r w:rsidR="000B2F39">
        <w:rPr>
          <w:rFonts w:hAnsi="標楷體" w:hint="eastAsia"/>
        </w:rPr>
        <w:t>之籌獲期程仍需再往後修調。</w:t>
      </w:r>
    </w:p>
    <w:p w:rsidR="008C53FA" w:rsidRPr="00E53C3D" w:rsidRDefault="008C53FA" w:rsidP="000B2F39">
      <w:pPr>
        <w:ind w:left="567" w:firstLine="567"/>
        <w:rPr>
          <w:rFonts w:hAnsi="標楷體"/>
        </w:rPr>
      </w:pPr>
      <w:r w:rsidRPr="00E53C3D">
        <w:rPr>
          <w:rFonts w:hAnsi="標楷體" w:hint="eastAsia"/>
        </w:rPr>
        <w:t>綜上，</w:t>
      </w:r>
      <w:r w:rsidRPr="00E53C3D">
        <w:rPr>
          <w:rFonts w:hAnsi="標楷體" w:hint="eastAsia"/>
          <w:bCs/>
        </w:rPr>
        <w:t>面對中國武力威脅，</w:t>
      </w:r>
      <w:r w:rsidRPr="00E53C3D">
        <w:rPr>
          <w:rFonts w:hAnsi="標楷體" w:hint="eastAsia"/>
        </w:rPr>
        <w:t>國防部近年雖持續提出各型新式武器及裝備籌購計畫，然揆1</w:t>
      </w:r>
      <w:r w:rsidRPr="00E53C3D">
        <w:rPr>
          <w:rFonts w:hAnsi="標楷體"/>
        </w:rPr>
        <w:t>10</w:t>
      </w:r>
      <w:r w:rsidRPr="00E53C3D">
        <w:rPr>
          <w:rFonts w:hAnsi="標楷體" w:hint="eastAsia"/>
        </w:rPr>
        <w:t>至1</w:t>
      </w:r>
      <w:r w:rsidRPr="00E53C3D">
        <w:rPr>
          <w:rFonts w:hAnsi="標楷體"/>
        </w:rPr>
        <w:t>13</w:t>
      </w:r>
      <w:r w:rsidRPr="00E53C3D">
        <w:rPr>
          <w:rFonts w:hAnsi="標楷體" w:hint="eastAsia"/>
        </w:rPr>
        <w:t>年度國防部所屬單位預算「一般裝備」業務計畫預算保留率均逾</w:t>
      </w:r>
      <w:r>
        <w:rPr>
          <w:rFonts w:hAnsi="標楷體" w:hint="eastAsia"/>
        </w:rPr>
        <w:t>二</w:t>
      </w:r>
      <w:r w:rsidRPr="00E53C3D">
        <w:rPr>
          <w:rFonts w:hAnsi="標楷體" w:hint="eastAsia"/>
        </w:rPr>
        <w:t>成，</w:t>
      </w:r>
      <w:r w:rsidRPr="00E53C3D">
        <w:rPr>
          <w:rFonts w:hAnsi="標楷體" w:hint="eastAsia"/>
          <w:bCs/>
        </w:rPr>
        <w:t>且預算保留原因不乏</w:t>
      </w:r>
      <w:r w:rsidRPr="00E53C3D">
        <w:rPr>
          <w:rFonts w:hAnsi="標楷體" w:hint="eastAsia"/>
        </w:rPr>
        <w:t>執行進度落後之建案，爰國防部除應督導各軍種加強分年預算編列前執行量能之評估外，亦應就籌獲進度延宕之計畫加強履約督導，俾利各軍種儘早取得所需武器裝備。</w:t>
      </w:r>
    </w:p>
    <w:bookmarkEnd w:id="13"/>
    <w:bookmarkEnd w:id="14"/>
    <w:bookmarkEnd w:id="15"/>
    <w:bookmarkEnd w:id="10"/>
    <w:bookmarkEnd w:id="11"/>
    <w:bookmarkEnd w:id="12"/>
    <w:sectPr w:rsidR="008C53FA" w:rsidRPr="00E53C3D"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567" w:rsidRDefault="006F1567" w:rsidP="004D1DDC">
      <w:pPr>
        <w:ind w:left="560" w:firstLine="560"/>
      </w:pPr>
      <w:r>
        <w:separator/>
      </w:r>
    </w:p>
  </w:endnote>
  <w:endnote w:type="continuationSeparator" w:id="0">
    <w:p w:rsidR="006F1567" w:rsidRDefault="006F1567"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97C0A">
      <w:rPr>
        <w:rFonts w:hAnsi="標楷體"/>
        <w:noProof/>
        <w:sz w:val="20"/>
        <w:szCs w:val="20"/>
      </w:rPr>
      <w:t>2</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567" w:rsidRDefault="006F1567" w:rsidP="00A24953">
      <w:pPr>
        <w:ind w:leftChars="202" w:left="566" w:firstLine="560"/>
      </w:pPr>
      <w:r>
        <w:separator/>
      </w:r>
    </w:p>
  </w:footnote>
  <w:footnote w:type="continuationSeparator" w:id="0">
    <w:p w:rsidR="006F1567" w:rsidRDefault="006F1567" w:rsidP="004D1DDC">
      <w:pPr>
        <w:ind w:left="560" w:firstLine="560"/>
      </w:pPr>
      <w:r>
        <w:continuationSeparator/>
      </w:r>
    </w:p>
  </w:footnote>
  <w:footnote w:id="1">
    <w:p w:rsidR="002C7B36" w:rsidRPr="00255EAE" w:rsidRDefault="002C7B36" w:rsidP="002C7B36">
      <w:pPr>
        <w:pStyle w:val="143"/>
        <w:ind w:left="141" w:hangingChars="58" w:hanging="141"/>
        <w:rPr>
          <w:rFonts w:hint="eastAsia"/>
        </w:rPr>
      </w:pPr>
      <w:r w:rsidRPr="00255EAE">
        <w:rPr>
          <w:rStyle w:val="af6"/>
        </w:rPr>
        <w:footnoteRef/>
      </w:r>
      <w:r w:rsidRPr="00255EAE">
        <w:rPr>
          <w:rFonts w:hAnsi="標楷體" w:hint="eastAsia"/>
          <w:bCs/>
        </w:rPr>
        <w:t xml:space="preserve"> 110年度國防報告書揭櫫之戰力籌獲說明，現階段國軍各項武器裝備籌獲途徑以自主研發為優先，然為因應區域敵情威脅改變或經審慎評估具任務迫切性，對於短期無法自製之建案項目或可快速提升戰力之武器裝備，籌獲方式可由國內外現貨市場商購或軍購方式籌獲，以快速形成戰力。</w:t>
      </w:r>
    </w:p>
  </w:footnote>
  <w:footnote w:id="2">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Ansi="標楷體" w:hint="eastAsia"/>
        </w:rPr>
        <w:t>揆陸軍司令部前於1</w:t>
      </w:r>
      <w:r w:rsidRPr="00255EAE">
        <w:rPr>
          <w:rFonts w:hAnsi="標楷體"/>
        </w:rPr>
        <w:t>12</w:t>
      </w:r>
      <w:r w:rsidRPr="00255EAE">
        <w:rPr>
          <w:rFonts w:hAnsi="標楷體" w:hint="eastAsia"/>
        </w:rPr>
        <w:t>年度已藉由財團法人國防工業發展基金會辦理「外島無人機反制系統委託研究案」，該研究案雖因廠商未能依約完成整合而辦理解約，然研究案所獲2套無人機反制系統已於金門地區部署。</w:t>
      </w:r>
    </w:p>
  </w:footnote>
  <w:footnote w:id="3">
    <w:p w:rsidR="008C53FA" w:rsidRPr="00255EAE" w:rsidRDefault="008C53FA" w:rsidP="008C53FA">
      <w:pPr>
        <w:pStyle w:val="143"/>
        <w:ind w:left="141" w:hangingChars="58" w:hanging="141"/>
        <w:rPr>
          <w:rFonts w:hint="eastAsia"/>
        </w:rPr>
      </w:pPr>
      <w:r w:rsidRPr="00255EAE">
        <w:rPr>
          <w:rStyle w:val="af6"/>
        </w:rPr>
        <w:footnoteRef/>
      </w:r>
      <w:r w:rsidRPr="00255EAE">
        <w:t xml:space="preserve"> 114</w:t>
      </w:r>
      <w:r w:rsidRPr="00255EAE">
        <w:rPr>
          <w:rFonts w:hint="eastAsia"/>
        </w:rPr>
        <w:t>年5月21日修訂整體獲得規劃書，執行期程修訂為1</w:t>
      </w:r>
      <w:r w:rsidRPr="00255EAE">
        <w:t>13</w:t>
      </w:r>
      <w:r w:rsidRPr="00255EAE">
        <w:rPr>
          <w:rFonts w:hint="eastAsia"/>
        </w:rPr>
        <w:t>至</w:t>
      </w:r>
      <w:r w:rsidRPr="00255EAE">
        <w:t>115</w:t>
      </w:r>
      <w:r w:rsidRPr="00255EAE">
        <w:rPr>
          <w:rFonts w:hint="eastAsia"/>
        </w:rPr>
        <w:t>年度。</w:t>
      </w:r>
    </w:p>
  </w:footnote>
  <w:footnote w:id="4">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int="eastAsia"/>
        </w:rPr>
        <w:t>第1批13套裝備依交貨期程(</w:t>
      </w:r>
      <w:r w:rsidRPr="00255EAE">
        <w:t>150</w:t>
      </w:r>
      <w:r w:rsidRPr="00255EAE">
        <w:rPr>
          <w:rFonts w:hint="eastAsia"/>
        </w:rPr>
        <w:t>日曆天</w:t>
      </w:r>
      <w:r w:rsidRPr="00255EAE">
        <w:t>)</w:t>
      </w:r>
      <w:r w:rsidRPr="00255EAE">
        <w:rPr>
          <w:rFonts w:hint="eastAsia"/>
        </w:rPr>
        <w:t>預計於114年10月辦理驗收。</w:t>
      </w:r>
    </w:p>
  </w:footnote>
  <w:footnote w:id="5">
    <w:p w:rsidR="008C53FA" w:rsidRPr="00255EAE" w:rsidRDefault="008C53FA" w:rsidP="008C53FA">
      <w:pPr>
        <w:pStyle w:val="143"/>
        <w:ind w:left="141" w:hangingChars="58" w:hanging="141"/>
        <w:rPr>
          <w:rFonts w:hint="eastAsia"/>
        </w:rPr>
      </w:pPr>
      <w:r w:rsidRPr="00255EAE">
        <w:rPr>
          <w:rStyle w:val="af6"/>
        </w:rPr>
        <w:footnoteRef/>
      </w:r>
      <w:r w:rsidRPr="00255EAE">
        <w:t xml:space="preserve"> </w:t>
      </w:r>
      <w:r w:rsidRPr="00255EAE">
        <w:rPr>
          <w:rFonts w:hint="eastAsia"/>
        </w:rPr>
        <w:t>依陸軍司令部說明1</w:t>
      </w:r>
      <w:r w:rsidRPr="00255EAE">
        <w:t>13</w:t>
      </w:r>
      <w:r w:rsidRPr="00255EAE">
        <w:rPr>
          <w:rFonts w:hint="eastAsia"/>
        </w:rPr>
        <w:t>年度應籌獲之1</w:t>
      </w:r>
      <w:r w:rsidRPr="00255EAE">
        <w:t>3</w:t>
      </w:r>
      <w:r w:rsidRPr="00255EAE">
        <w:rPr>
          <w:rFonts w:hint="eastAsia"/>
        </w:rPr>
        <w:t>套，預計將延至1</w:t>
      </w:r>
      <w:r w:rsidRPr="00255EAE">
        <w:t>14</w:t>
      </w:r>
      <w:r w:rsidRPr="00255EAE">
        <w:rPr>
          <w:rFonts w:hint="eastAsia"/>
        </w:rPr>
        <w:t>年1</w:t>
      </w:r>
      <w:r w:rsidRPr="00255EAE">
        <w:t>0</w:t>
      </w:r>
      <w:r w:rsidRPr="00255EAE">
        <w:rPr>
          <w:rFonts w:hint="eastAsia"/>
        </w:rPr>
        <w:t>月獲得。</w:t>
      </w:r>
    </w:p>
  </w:footnote>
  <w:footnote w:id="6">
    <w:p w:rsidR="008C53FA" w:rsidRPr="00255EAE" w:rsidRDefault="008C53FA" w:rsidP="008C53FA">
      <w:pPr>
        <w:pStyle w:val="143"/>
        <w:ind w:left="243" w:hangingChars="100" w:hanging="243"/>
        <w:rPr>
          <w:rFonts w:hint="eastAsia"/>
        </w:rPr>
      </w:pPr>
      <w:r w:rsidRPr="00255EAE">
        <w:rPr>
          <w:rStyle w:val="af6"/>
        </w:rPr>
        <w:footnoteRef/>
      </w:r>
      <w:r w:rsidRPr="00255EAE">
        <w:t xml:space="preserve"> 113</w:t>
      </w:r>
      <w:r w:rsidRPr="00255EAE">
        <w:rPr>
          <w:rFonts w:hint="eastAsia"/>
        </w:rPr>
        <w:t>年度陸軍及海軍司令部分別編列4億5</w:t>
      </w:r>
      <w:r w:rsidRPr="00255EAE">
        <w:t>,</w:t>
      </w:r>
      <w:r w:rsidRPr="00255EAE">
        <w:rPr>
          <w:rFonts w:hint="eastAsia"/>
        </w:rPr>
        <w:t>697萬6千元及3</w:t>
      </w:r>
      <w:r w:rsidRPr="00255EAE">
        <w:t>,800</w:t>
      </w:r>
      <w:r w:rsidRPr="00255EAE">
        <w:rPr>
          <w:rFonts w:hint="eastAsia"/>
        </w:rPr>
        <w:t>萬元，預算繳回</w:t>
      </w:r>
      <w:r w:rsidRPr="00255EAE">
        <w:t>4</w:t>
      </w:r>
      <w:r w:rsidRPr="00255EAE">
        <w:rPr>
          <w:rFonts w:hint="eastAsia"/>
        </w:rPr>
        <w:t>億</w:t>
      </w:r>
      <w:r w:rsidRPr="00255EAE">
        <w:t>5,600</w:t>
      </w:r>
      <w:r w:rsidRPr="00255EAE">
        <w:rPr>
          <w:rFonts w:hint="eastAsia"/>
        </w:rPr>
        <w:t>萬元及3</w:t>
      </w:r>
      <w:r w:rsidRPr="00255EAE">
        <w:t>,800</w:t>
      </w:r>
      <w:r w:rsidRPr="00255EAE">
        <w:rPr>
          <w:rFonts w:hint="eastAsia"/>
        </w:rPr>
        <w:t>萬元。</w:t>
      </w:r>
    </w:p>
  </w:footnote>
  <w:footnote w:id="7">
    <w:p w:rsidR="008C53FA" w:rsidRPr="00255EAE" w:rsidRDefault="008C53FA" w:rsidP="008C53FA">
      <w:pPr>
        <w:pStyle w:val="143"/>
        <w:ind w:left="195" w:hangingChars="80" w:hanging="195"/>
        <w:rPr>
          <w:rFonts w:hint="eastAsia"/>
        </w:rPr>
      </w:pPr>
      <w:r w:rsidRPr="00255EAE">
        <w:rPr>
          <w:rStyle w:val="af6"/>
        </w:rPr>
        <w:footnoteRef/>
      </w:r>
      <w:r w:rsidRPr="00255EAE">
        <w:t xml:space="preserve"> </w:t>
      </w:r>
      <w:r w:rsidRPr="00255EAE">
        <w:rPr>
          <w:rFonts w:hint="eastAsia"/>
        </w:rPr>
        <w:t>陸軍</w:t>
      </w:r>
      <w:r w:rsidR="00955815" w:rsidRPr="00255EAE">
        <w:rPr>
          <w:rFonts w:hint="eastAsia"/>
        </w:rPr>
        <w:t>將</w:t>
      </w:r>
      <w:r w:rsidRPr="00255EAE">
        <w:rPr>
          <w:rFonts w:hint="eastAsia"/>
        </w:rPr>
        <w:t>於115年度預算案回編裝備款4億5,591萬3千元及作業費10萬元，海軍回編裝備款3,799萬3千元。</w:t>
      </w:r>
    </w:p>
  </w:footnote>
  <w:footnote w:id="8">
    <w:p w:rsidR="008C53FA" w:rsidRPr="00255EAE" w:rsidRDefault="008C53FA" w:rsidP="008C53FA">
      <w:pPr>
        <w:pStyle w:val="143"/>
        <w:ind w:left="195" w:hangingChars="80" w:hanging="195"/>
        <w:rPr>
          <w:rFonts w:hint="eastAsia"/>
        </w:rPr>
      </w:pPr>
      <w:r w:rsidRPr="00255EAE">
        <w:rPr>
          <w:rStyle w:val="af6"/>
        </w:rPr>
        <w:footnoteRef/>
      </w:r>
      <w:r w:rsidRPr="00255EAE">
        <w:rPr>
          <w:rFonts w:hint="eastAsia"/>
        </w:rPr>
        <w:t xml:space="preserve"> 需求單位包括陸軍、海軍及空軍司令部、憲兵、資通電軍指揮部及國防部電訊發展室。</w:t>
      </w:r>
    </w:p>
  </w:footnote>
  <w:footnote w:id="9">
    <w:p w:rsidR="0013367F" w:rsidRPr="00255EAE" w:rsidRDefault="0013367F" w:rsidP="0013367F">
      <w:pPr>
        <w:pStyle w:val="143"/>
        <w:ind w:left="141" w:hangingChars="58" w:hanging="141"/>
        <w:rPr>
          <w:rFonts w:hint="eastAsia"/>
        </w:rPr>
      </w:pPr>
      <w:r w:rsidRPr="00255EAE">
        <w:rPr>
          <w:rStyle w:val="af6"/>
        </w:rPr>
        <w:footnoteRef/>
      </w:r>
      <w:r w:rsidRPr="00255EAE">
        <w:rPr>
          <w:rFonts w:hint="eastAsia"/>
        </w:rPr>
        <w:t xml:space="preserve"> 中科院已於1</w:t>
      </w:r>
      <w:r w:rsidRPr="00255EAE">
        <w:t>14</w:t>
      </w:r>
      <w:r w:rsidRPr="00255EAE">
        <w:rPr>
          <w:rFonts w:hint="eastAsia"/>
        </w:rPr>
        <w:t>年</w:t>
      </w:r>
      <w:r w:rsidRPr="00255EAE">
        <w:t>5</w:t>
      </w:r>
      <w:r w:rsidRPr="00255EAE">
        <w:rPr>
          <w:rFonts w:hint="eastAsia"/>
        </w:rPr>
        <w:t>月底交運3款通信機至美方進行測試，7月開始熟裝及驗證作業，驗測期程約需4個月。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1"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3"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14"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D7628DB"/>
    <w:multiLevelType w:val="hybridMultilevel"/>
    <w:tmpl w:val="F3244ED0"/>
    <w:lvl w:ilvl="0" w:tplc="FF3E9000">
      <w:start w:val="1"/>
      <w:numFmt w:val="taiwaneseCountingThousand"/>
      <w:lvlText w:val="(%1)"/>
      <w:lvlJc w:val="left"/>
      <w:pPr>
        <w:ind w:left="1044" w:hanging="720"/>
      </w:pPr>
      <w:rPr>
        <w:rFonts w:ascii="標楷體" w:eastAsia="標楷體" w:hAnsi="標楷體" w:hint="default"/>
        <w:b w:val="0"/>
        <w:sz w:val="28"/>
        <w:szCs w:val="28"/>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6"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
  </w:num>
  <w:num w:numId="2">
    <w:abstractNumId w:val="5"/>
  </w:num>
  <w:num w:numId="3">
    <w:abstractNumId w:val="17"/>
  </w:num>
  <w:num w:numId="4">
    <w:abstractNumId w:val="0"/>
  </w:num>
  <w:num w:numId="5">
    <w:abstractNumId w:val="20"/>
  </w:num>
  <w:num w:numId="6">
    <w:abstractNumId w:val="13"/>
  </w:num>
  <w:num w:numId="7">
    <w:abstractNumId w:val="1"/>
  </w:num>
  <w:num w:numId="8">
    <w:abstractNumId w:val="6"/>
  </w:num>
  <w:num w:numId="9">
    <w:abstractNumId w:val="16"/>
  </w:num>
  <w:num w:numId="10">
    <w:abstractNumId w:val="12"/>
  </w:num>
  <w:num w:numId="11">
    <w:abstractNumId w:val="2"/>
  </w:num>
  <w:num w:numId="12">
    <w:abstractNumId w:val="11"/>
  </w:num>
  <w:num w:numId="13">
    <w:abstractNumId w:val="19"/>
  </w:num>
  <w:num w:numId="14">
    <w:abstractNumId w:val="3"/>
  </w:num>
  <w:num w:numId="15">
    <w:abstractNumId w:val="14"/>
  </w:num>
  <w:num w:numId="16">
    <w:abstractNumId w:val="7"/>
  </w:num>
  <w:num w:numId="17">
    <w:abstractNumId w:val="9"/>
  </w:num>
  <w:num w:numId="18">
    <w:abstractNumId w:val="8"/>
  </w:num>
  <w:num w:numId="19">
    <w:abstractNumId w:val="18"/>
  </w:num>
  <w:num w:numId="20">
    <w:abstractNumId w:val="10"/>
  </w:num>
  <w:num w:numId="2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A5A"/>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0BB"/>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54F"/>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94E"/>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21B"/>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BA0"/>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763"/>
    <w:rsid w:val="000B2E4A"/>
    <w:rsid w:val="000B2F39"/>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073"/>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67F"/>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3850"/>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E14"/>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5EAE"/>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3F29"/>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B36"/>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827"/>
    <w:rsid w:val="00306F50"/>
    <w:rsid w:val="00307003"/>
    <w:rsid w:val="00307130"/>
    <w:rsid w:val="00307C0F"/>
    <w:rsid w:val="00310229"/>
    <w:rsid w:val="0031025A"/>
    <w:rsid w:val="0031089F"/>
    <w:rsid w:val="00312F34"/>
    <w:rsid w:val="00313A8D"/>
    <w:rsid w:val="00313D09"/>
    <w:rsid w:val="003143CA"/>
    <w:rsid w:val="00315712"/>
    <w:rsid w:val="003177E3"/>
    <w:rsid w:val="00317804"/>
    <w:rsid w:val="003178FA"/>
    <w:rsid w:val="00317F49"/>
    <w:rsid w:val="003202F8"/>
    <w:rsid w:val="00320685"/>
    <w:rsid w:val="00320E48"/>
    <w:rsid w:val="003220C6"/>
    <w:rsid w:val="00322109"/>
    <w:rsid w:val="00322ED3"/>
    <w:rsid w:val="003235A9"/>
    <w:rsid w:val="0032410A"/>
    <w:rsid w:val="003242A5"/>
    <w:rsid w:val="003246FA"/>
    <w:rsid w:val="00325571"/>
    <w:rsid w:val="00325742"/>
    <w:rsid w:val="00325AE2"/>
    <w:rsid w:val="003261D7"/>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26BC"/>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1E6"/>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340"/>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B1F"/>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363"/>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5EC3"/>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66"/>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E4C"/>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155E"/>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C3B"/>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6308"/>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0E66"/>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C92"/>
    <w:rsid w:val="00650DF4"/>
    <w:rsid w:val="006520A1"/>
    <w:rsid w:val="00652209"/>
    <w:rsid w:val="00652255"/>
    <w:rsid w:val="00653576"/>
    <w:rsid w:val="0065404A"/>
    <w:rsid w:val="00654613"/>
    <w:rsid w:val="00654861"/>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1CC2"/>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00"/>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1E"/>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2DC"/>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2546"/>
    <w:rsid w:val="006E3062"/>
    <w:rsid w:val="006E308E"/>
    <w:rsid w:val="006E31C2"/>
    <w:rsid w:val="006E3AAB"/>
    <w:rsid w:val="006E3DDB"/>
    <w:rsid w:val="006E551A"/>
    <w:rsid w:val="006E5DA9"/>
    <w:rsid w:val="006E6150"/>
    <w:rsid w:val="006E6B94"/>
    <w:rsid w:val="006E6E69"/>
    <w:rsid w:val="006E7944"/>
    <w:rsid w:val="006E7EA2"/>
    <w:rsid w:val="006E7EB8"/>
    <w:rsid w:val="006F047F"/>
    <w:rsid w:val="006F0824"/>
    <w:rsid w:val="006F0886"/>
    <w:rsid w:val="006F093D"/>
    <w:rsid w:val="006F142D"/>
    <w:rsid w:val="006F1567"/>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54FD"/>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079"/>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3FA"/>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266"/>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815"/>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245"/>
    <w:rsid w:val="009677AB"/>
    <w:rsid w:val="009678B8"/>
    <w:rsid w:val="0096790D"/>
    <w:rsid w:val="00967A4B"/>
    <w:rsid w:val="00967D22"/>
    <w:rsid w:val="00970B52"/>
    <w:rsid w:val="00970BB7"/>
    <w:rsid w:val="00970E2D"/>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57CA"/>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4C42"/>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2D72"/>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6E5"/>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057"/>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5E"/>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1F3B"/>
    <w:rsid w:val="00B92200"/>
    <w:rsid w:val="00B92C86"/>
    <w:rsid w:val="00B93936"/>
    <w:rsid w:val="00B9395F"/>
    <w:rsid w:val="00B939F8"/>
    <w:rsid w:val="00B9583E"/>
    <w:rsid w:val="00B95CE9"/>
    <w:rsid w:val="00B960D0"/>
    <w:rsid w:val="00B96583"/>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C5F"/>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4204"/>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97C0A"/>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9FE"/>
    <w:rsid w:val="00DC1CEE"/>
    <w:rsid w:val="00DC2415"/>
    <w:rsid w:val="00DC26D7"/>
    <w:rsid w:val="00DC2941"/>
    <w:rsid w:val="00DC2D9A"/>
    <w:rsid w:val="00DC2E3F"/>
    <w:rsid w:val="00DC3B4C"/>
    <w:rsid w:val="00DC3EBC"/>
    <w:rsid w:val="00DC49A2"/>
    <w:rsid w:val="00DC4AAD"/>
    <w:rsid w:val="00DC4E88"/>
    <w:rsid w:val="00DC506C"/>
    <w:rsid w:val="00DC515A"/>
    <w:rsid w:val="00DC5299"/>
    <w:rsid w:val="00DC5D9B"/>
    <w:rsid w:val="00DC5E1A"/>
    <w:rsid w:val="00DC6129"/>
    <w:rsid w:val="00DC6F4C"/>
    <w:rsid w:val="00DC703F"/>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078"/>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607"/>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4E6F"/>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3FC9"/>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595A"/>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151"/>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3FDA"/>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7"/>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0F83"/>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16B"/>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14A3"/>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40"/>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ADDF77B-B5B5-4F0B-BAA0-ACC7804E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FA4BBA"/>
    <w:pPr>
      <w:ind w:left="567" w:firstLine="567"/>
      <w:outlineLvl w:val="0"/>
    </w:pPr>
    <w:rPr>
      <w:kern w:val="0"/>
      <w:lang w:val="zh-TW"/>
    </w:rPr>
  </w:style>
  <w:style w:type="paragraph" w:styleId="2">
    <w:name w:val="heading 2"/>
    <w:basedOn w:val="a"/>
    <w:link w:val="2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1"/>
    <w:rsid w:val="00883AF5"/>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1">
    <w:name w:val="toc 3"/>
    <w:basedOn w:val="a"/>
    <w:next w:val="a"/>
    <w:autoRedefine/>
    <w:semiHidden/>
    <w:rsid w:val="004045E3"/>
    <w:pPr>
      <w:spacing w:line="480" w:lineRule="exact"/>
      <w:ind w:leftChars="400" w:left="960"/>
    </w:pPr>
    <w:rPr>
      <w:rFonts w:ascii="Times New Roman"/>
      <w:snapToGrid/>
    </w:rPr>
  </w:style>
  <w:style w:type="paragraph" w:styleId="41">
    <w:name w:val="toc 4"/>
    <w:basedOn w:val="a"/>
    <w:next w:val="a"/>
    <w:autoRedefine/>
    <w:semiHidden/>
    <w:rsid w:val="004045E3"/>
    <w:pPr>
      <w:spacing w:line="480" w:lineRule="exact"/>
      <w:ind w:leftChars="600" w:left="1440"/>
    </w:pPr>
    <w:rPr>
      <w:rFonts w:ascii="Times New Roman"/>
      <w:snapToGrid/>
    </w:rPr>
  </w:style>
  <w:style w:type="paragraph" w:styleId="51">
    <w:name w:val="toc 5"/>
    <w:basedOn w:val="a"/>
    <w:next w:val="a"/>
    <w:autoRedefine/>
    <w:semiHidden/>
    <w:rsid w:val="004045E3"/>
    <w:pPr>
      <w:spacing w:line="480" w:lineRule="exact"/>
      <w:ind w:leftChars="800" w:left="1920"/>
    </w:pPr>
    <w:rPr>
      <w:rFonts w:ascii="Times New Roman"/>
      <w:snapToGrid/>
    </w:rPr>
  </w:style>
  <w:style w:type="paragraph" w:styleId="61">
    <w:name w:val="toc 6"/>
    <w:basedOn w:val="a"/>
    <w:next w:val="a"/>
    <w:autoRedefine/>
    <w:semiHidden/>
    <w:rsid w:val="004045E3"/>
    <w:pPr>
      <w:spacing w:line="480" w:lineRule="exact"/>
      <w:ind w:leftChars="1000" w:left="2400"/>
    </w:pPr>
    <w:rPr>
      <w:rFonts w:ascii="Times New Roman"/>
      <w:snapToGrid/>
    </w:rPr>
  </w:style>
  <w:style w:type="paragraph" w:styleId="71">
    <w:name w:val="toc 7"/>
    <w:basedOn w:val="a"/>
    <w:next w:val="a"/>
    <w:autoRedefine/>
    <w:semiHidden/>
    <w:rsid w:val="004045E3"/>
    <w:pPr>
      <w:spacing w:line="480" w:lineRule="exact"/>
      <w:ind w:leftChars="1200" w:left="2880"/>
    </w:pPr>
    <w:rPr>
      <w:rFonts w:ascii="Times New Roman"/>
      <w:snapToGrid/>
    </w:rPr>
  </w:style>
  <w:style w:type="paragraph" w:styleId="81">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8">
    <w:name w:val="Plain Text"/>
    <w:basedOn w:val="a"/>
    <w:link w:val="af9"/>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uiPriority w:val="22"/>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link w:val="afd"/>
    <w:rsid w:val="00435AE0"/>
    <w:pPr>
      <w:spacing w:after="120"/>
    </w:pPr>
  </w:style>
  <w:style w:type="paragraph" w:customStyle="1" w:styleId="afe">
    <w:name w:val="(一)下內文"/>
    <w:basedOn w:val="a4"/>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
    <w:rsid w:val="000377C4"/>
    <w:pPr>
      <w:adjustRightInd w:val="0"/>
      <w:ind w:leftChars="0" w:left="0" w:firstLineChars="0" w:firstLine="0"/>
    </w:pPr>
    <w:rPr>
      <w:b/>
      <w:sz w:val="36"/>
    </w:rPr>
  </w:style>
  <w:style w:type="table" w:styleId="aff1">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
    <w:link w:val="aff3"/>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8"/>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link w:val="affc"/>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1">
    <w:name w:val="表格內文(20行高) 字元"/>
    <w:link w:val="20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uiPriority w:val="20"/>
    <w:qFormat/>
    <w:rsid w:val="000377C4"/>
    <w:rPr>
      <w:b w:val="0"/>
      <w:bCs w:val="0"/>
      <w:i w:val="0"/>
      <w:iCs w:val="0"/>
      <w:color w:val="CC0033"/>
    </w:rPr>
  </w:style>
  <w:style w:type="paragraph" w:styleId="afff">
    <w:name w:val="Date"/>
    <w:basedOn w:val="a"/>
    <w:next w:val="a"/>
    <w:link w:val="afff0"/>
    <w:rsid w:val="000377C4"/>
    <w:pPr>
      <w:spacing w:line="240" w:lineRule="auto"/>
      <w:ind w:leftChars="0" w:left="0" w:firstLineChars="0" w:firstLine="0"/>
      <w:jc w:val="right"/>
    </w:pPr>
    <w:rPr>
      <w:rFonts w:ascii="Times New Roman"/>
      <w:b/>
      <w:bCs/>
      <w:snapToGrid/>
      <w:sz w:val="36"/>
      <w:szCs w:val="24"/>
    </w:rPr>
  </w:style>
  <w:style w:type="paragraph" w:customStyle="1" w:styleId="afff1">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5">
    <w:name w:val="註腳文字 字元"/>
    <w:link w:val="af4"/>
    <w:rsid w:val="00F32C21"/>
    <w:rPr>
      <w:rFonts w:ascii="標楷體" w:eastAsia="標楷體"/>
      <w:snapToGrid w:val="0"/>
      <w:kern w:val="2"/>
    </w:rPr>
  </w:style>
  <w:style w:type="paragraph" w:customStyle="1" w:styleId="afff2">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f3">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f0">
    <w:name w:val="日期 字元"/>
    <w:link w:val="afff"/>
    <w:rsid w:val="00FD0614"/>
    <w:rPr>
      <w:rFonts w:eastAsia="標楷體"/>
      <w:b/>
      <w:bCs/>
      <w:kern w:val="2"/>
      <w:sz w:val="36"/>
      <w:szCs w:val="24"/>
    </w:rPr>
  </w:style>
  <w:style w:type="character" w:customStyle="1" w:styleId="afd">
    <w:name w:val="本文 字元"/>
    <w:link w:val="afc"/>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 w:type="paragraph" w:customStyle="1" w:styleId="Standard">
    <w:name w:val="Standard"/>
    <w:rsid w:val="00485EC3"/>
    <w:pPr>
      <w:widowControl w:val="0"/>
      <w:suppressAutoHyphens/>
      <w:autoSpaceDN w:val="0"/>
      <w:textAlignment w:val="baseline"/>
    </w:pPr>
    <w:rPr>
      <w:rFonts w:eastAsia="新細明體, PMingLiU"/>
      <w:kern w:val="3"/>
      <w:sz w:val="24"/>
      <w:szCs w:val="24"/>
    </w:rPr>
  </w:style>
  <w:style w:type="character" w:customStyle="1" w:styleId="af3">
    <w:name w:val="頁首 字元"/>
    <w:link w:val="af2"/>
    <w:rsid w:val="008C53FA"/>
    <w:rPr>
      <w:rFonts w:eastAsia="標楷體"/>
      <w:kern w:val="2"/>
      <w:szCs w:val="28"/>
    </w:rPr>
  </w:style>
  <w:style w:type="character" w:customStyle="1" w:styleId="10">
    <w:name w:val="標題 1 字元"/>
    <w:link w:val="1"/>
    <w:rsid w:val="008C53FA"/>
    <w:rPr>
      <w:rFonts w:ascii="標楷體" w:eastAsia="標楷體"/>
      <w:snapToGrid w:val="0"/>
      <w:sz w:val="28"/>
      <w:szCs w:val="28"/>
      <w:lang w:val="zh-TW"/>
    </w:rPr>
  </w:style>
  <w:style w:type="character" w:customStyle="1" w:styleId="20">
    <w:name w:val="標題 2 字元"/>
    <w:link w:val="2"/>
    <w:rsid w:val="008C53FA"/>
    <w:rPr>
      <w:rFonts w:ascii="標楷體" w:eastAsia="標楷體" w:hAnsi="Arial"/>
      <w:bCs/>
      <w:sz w:val="32"/>
      <w:szCs w:val="48"/>
    </w:rPr>
  </w:style>
  <w:style w:type="character" w:customStyle="1" w:styleId="30">
    <w:name w:val="標題 3 字元"/>
    <w:link w:val="3"/>
    <w:rsid w:val="008C53FA"/>
    <w:rPr>
      <w:rFonts w:ascii="標楷體" w:eastAsia="標楷體" w:hAnsi="Arial"/>
      <w:bCs/>
      <w:sz w:val="32"/>
      <w:szCs w:val="36"/>
    </w:rPr>
  </w:style>
  <w:style w:type="character" w:customStyle="1" w:styleId="40">
    <w:name w:val="標題 4 字元"/>
    <w:link w:val="4"/>
    <w:rsid w:val="008C53FA"/>
    <w:rPr>
      <w:rFonts w:ascii="標楷體" w:eastAsia="標楷體" w:hAnsi="Arial"/>
      <w:kern w:val="2"/>
      <w:sz w:val="32"/>
      <w:szCs w:val="36"/>
    </w:rPr>
  </w:style>
  <w:style w:type="character" w:customStyle="1" w:styleId="50">
    <w:name w:val="標題 5 字元"/>
    <w:link w:val="5"/>
    <w:rsid w:val="008C53FA"/>
    <w:rPr>
      <w:rFonts w:ascii="標楷體" w:eastAsia="標楷體" w:hAnsi="Arial"/>
      <w:bCs/>
      <w:kern w:val="2"/>
      <w:sz w:val="32"/>
      <w:szCs w:val="36"/>
    </w:rPr>
  </w:style>
  <w:style w:type="character" w:customStyle="1" w:styleId="60">
    <w:name w:val="標題 6 字元"/>
    <w:link w:val="6"/>
    <w:rsid w:val="008C53FA"/>
    <w:rPr>
      <w:rFonts w:ascii="標楷體" w:eastAsia="標楷體" w:hAnsi="Arial"/>
      <w:kern w:val="2"/>
      <w:sz w:val="32"/>
      <w:szCs w:val="36"/>
    </w:rPr>
  </w:style>
  <w:style w:type="character" w:customStyle="1" w:styleId="70">
    <w:name w:val="標題 7 字元"/>
    <w:link w:val="7"/>
    <w:rsid w:val="008C53FA"/>
    <w:rPr>
      <w:rFonts w:ascii="標楷體" w:eastAsia="標楷體" w:hAnsi="Arial"/>
      <w:bCs/>
      <w:kern w:val="2"/>
      <w:sz w:val="32"/>
      <w:szCs w:val="36"/>
    </w:rPr>
  </w:style>
  <w:style w:type="character" w:customStyle="1" w:styleId="80">
    <w:name w:val="標題 8 字元"/>
    <w:link w:val="8"/>
    <w:rsid w:val="008C53FA"/>
    <w:rPr>
      <w:rFonts w:ascii="標楷體" w:eastAsia="標楷體" w:hAnsi="Arial"/>
      <w:kern w:val="2"/>
      <w:sz w:val="32"/>
      <w:szCs w:val="36"/>
    </w:rPr>
  </w:style>
  <w:style w:type="character" w:customStyle="1" w:styleId="af9">
    <w:name w:val="純文字 字元"/>
    <w:link w:val="af8"/>
    <w:rsid w:val="008C53FA"/>
    <w:rPr>
      <w:rFonts w:ascii="細明體" w:eastAsia="細明體" w:hAnsi="Courier New"/>
      <w:kern w:val="2"/>
      <w:sz w:val="24"/>
    </w:rPr>
  </w:style>
  <w:style w:type="character" w:customStyle="1" w:styleId="HTML0">
    <w:name w:val="HTML 預設格式 字元"/>
    <w:link w:val="HTML"/>
    <w:rsid w:val="008C53FA"/>
    <w:rPr>
      <w:rFonts w:ascii="細明體" w:eastAsia="細明體" w:hAnsi="細明體" w:cs="細明體"/>
      <w:color w:val="000000"/>
      <w:sz w:val="24"/>
      <w:szCs w:val="24"/>
    </w:rPr>
  </w:style>
  <w:style w:type="character" w:customStyle="1" w:styleId="aff3">
    <w:name w:val="註解方塊文字 字元"/>
    <w:link w:val="aff2"/>
    <w:semiHidden/>
    <w:rsid w:val="008C53FA"/>
    <w:rPr>
      <w:rFonts w:ascii="Arial" w:hAnsi="Arial"/>
      <w:snapToGrid w:val="0"/>
      <w:kern w:val="2"/>
      <w:sz w:val="18"/>
      <w:szCs w:val="18"/>
    </w:rPr>
  </w:style>
  <w:style w:type="character" w:customStyle="1" w:styleId="26">
    <w:name w:val="本文 2 字元"/>
    <w:link w:val="25"/>
    <w:rsid w:val="008C53FA"/>
    <w:rPr>
      <w:rFonts w:ascii="標楷體" w:eastAsia="標楷體"/>
      <w:kern w:val="2"/>
      <w:sz w:val="24"/>
    </w:rPr>
  </w:style>
  <w:style w:type="character" w:customStyle="1" w:styleId="affc">
    <w:name w:val="本文縮排 字元"/>
    <w:link w:val="affb"/>
    <w:rsid w:val="008C53FA"/>
    <w:rPr>
      <w:rFonts w:ascii="標楷體" w:eastAsia="標楷體"/>
      <w:color w:val="000000"/>
      <w:kern w:val="2"/>
      <w:sz w:val="24"/>
    </w:rPr>
  </w:style>
  <w:style w:type="character" w:customStyle="1" w:styleId="markedcontent">
    <w:name w:val="markedcontent"/>
    <w:rsid w:val="008C53FA"/>
  </w:style>
  <w:style w:type="character" w:customStyle="1" w:styleId="hgkelc">
    <w:name w:val="hgkelc"/>
    <w:rsid w:val="008C53FA"/>
  </w:style>
  <w:style w:type="paragraph" w:customStyle="1" w:styleId="afff4">
    <w:name w:val=" 字元 字元 字元"/>
    <w:basedOn w:val="a"/>
    <w:semiHidden/>
    <w:rsid w:val="008C53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5">
    <w:name w:val="Salutation"/>
    <w:basedOn w:val="a"/>
    <w:next w:val="a"/>
    <w:link w:val="afff6"/>
    <w:rsid w:val="008C53FA"/>
  </w:style>
  <w:style w:type="character" w:customStyle="1" w:styleId="afff6">
    <w:name w:val="問候 字元"/>
    <w:link w:val="afff5"/>
    <w:rsid w:val="008C53FA"/>
    <w:rPr>
      <w:rFonts w:ascii="標楷體" w:eastAsia="標楷體"/>
      <w:snapToGrid w:val="0"/>
      <w:kern w:val="2"/>
      <w:sz w:val="28"/>
      <w:szCs w:val="28"/>
    </w:rPr>
  </w:style>
  <w:style w:type="paragraph" w:styleId="afff7">
    <w:name w:val="Closing"/>
    <w:basedOn w:val="a"/>
    <w:link w:val="afff8"/>
    <w:rsid w:val="008C53FA"/>
    <w:pPr>
      <w:ind w:leftChars="1800" w:left="100"/>
    </w:pPr>
  </w:style>
  <w:style w:type="character" w:customStyle="1" w:styleId="afff8">
    <w:name w:val="結語 字元"/>
    <w:link w:val="afff7"/>
    <w:rsid w:val="008C53FA"/>
    <w:rPr>
      <w:rFonts w:ascii="標楷體" w:eastAsia="標楷體"/>
      <w:snapToGrid w:val="0"/>
      <w:kern w:val="2"/>
      <w:sz w:val="28"/>
      <w:szCs w:val="28"/>
    </w:rPr>
  </w:style>
  <w:style w:type="character" w:customStyle="1" w:styleId="afff9">
    <w:name w:val="未解析的提及"/>
    <w:uiPriority w:val="99"/>
    <w:semiHidden/>
    <w:unhideWhenUsed/>
    <w:rsid w:val="008C5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51748-CF50-4CFB-9051-A5C77934C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413</Words>
  <Characters>2360</Characters>
  <Application>Microsoft Office Word</Application>
  <DocSecurity>0</DocSecurity>
  <Lines>19</Lines>
  <Paragraphs>5</Paragraphs>
  <ScaleCrop>false</ScaleCrop>
  <Company/>
  <LinksUpToDate>false</LinksUpToDate>
  <CharactersWithSpaces>2768</CharactersWithSpaces>
  <SharedDoc>false</SharedDoc>
  <HLinks>
    <vt:vector size="24" baseType="variant">
      <vt:variant>
        <vt:i4>4915269</vt:i4>
      </vt:variant>
      <vt:variant>
        <vt:i4>21</vt:i4>
      </vt:variant>
      <vt:variant>
        <vt:i4>0</vt:i4>
      </vt:variant>
      <vt:variant>
        <vt:i4>5</vt:i4>
      </vt:variant>
      <vt:variant>
        <vt:lpwstr>http://law.moj.gov.tw/Eng/LawClass/LawContent.aspx?PCODE=F0040007</vt:lpwstr>
      </vt:variant>
      <vt:variant>
        <vt:lpwstr/>
      </vt:variant>
      <vt:variant>
        <vt:i4>1245243</vt:i4>
      </vt:variant>
      <vt:variant>
        <vt:i4>14</vt:i4>
      </vt:variant>
      <vt:variant>
        <vt:i4>0</vt:i4>
      </vt:variant>
      <vt:variant>
        <vt:i4>5</vt:i4>
      </vt:variant>
      <vt:variant>
        <vt:lpwstr/>
      </vt:variant>
      <vt:variant>
        <vt:lpwstr>_Toc216793615</vt:lpwstr>
      </vt:variant>
      <vt:variant>
        <vt:i4>1245243</vt:i4>
      </vt:variant>
      <vt:variant>
        <vt:i4>8</vt:i4>
      </vt:variant>
      <vt:variant>
        <vt:i4>0</vt:i4>
      </vt:variant>
      <vt:variant>
        <vt:i4>5</vt:i4>
      </vt:variant>
      <vt:variant>
        <vt:lpwstr/>
      </vt:variant>
      <vt:variant>
        <vt:lpwstr>_Toc216793614</vt:lpwstr>
      </vt:variant>
      <vt:variant>
        <vt:i4>1245243</vt:i4>
      </vt:variant>
      <vt:variant>
        <vt:i4>2</vt:i4>
      </vt:variant>
      <vt:variant>
        <vt:i4>0</vt:i4>
      </vt:variant>
      <vt:variant>
        <vt:i4>5</vt:i4>
      </vt:variant>
      <vt:variant>
        <vt:lpwstr/>
      </vt:variant>
      <vt:variant>
        <vt:lpwstr>_Toc216793613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2025-12-16T08:06:00Z</cp:lastPrinted>
  <dcterms:created xsi:type="dcterms:W3CDTF">2025-12-22T02:37:00Z</dcterms:created>
  <dcterms:modified xsi:type="dcterms:W3CDTF">2025-12-22T02:37:00Z</dcterms:modified>
</cp:coreProperties>
</file>